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1105B5" w:rsidRDefault="00F95F7E" w:rsidP="001105B5">
      <w:pPr>
        <w:tabs>
          <w:tab w:val="left" w:pos="0"/>
        </w:tabs>
        <w:spacing w:line="360" w:lineRule="auto"/>
        <w:jc w:val="center"/>
        <w:rPr>
          <w:rFonts w:ascii="Palatino Linotype" w:hAnsi="Palatino Linotype"/>
          <w:b/>
        </w:rPr>
      </w:pPr>
      <w:r w:rsidRPr="001105B5">
        <w:rPr>
          <w:rFonts w:ascii="Palatino Linotype" w:hAnsi="Palatino Linotype"/>
          <w:b/>
        </w:rPr>
        <w:t>LÍNEAS ARGUMENTATIVAS.</w:t>
      </w:r>
    </w:p>
    <w:p w14:paraId="7DB4E8E2" w14:textId="77777777" w:rsidR="008A5A73" w:rsidRPr="001105B5" w:rsidRDefault="008A5A73" w:rsidP="001105B5">
      <w:pPr>
        <w:tabs>
          <w:tab w:val="left" w:pos="0"/>
        </w:tabs>
        <w:spacing w:line="360" w:lineRule="auto"/>
        <w:jc w:val="center"/>
        <w:rPr>
          <w:rFonts w:ascii="Palatino Linotype" w:hAnsi="Palatino Linotype"/>
          <w:b/>
        </w:rPr>
      </w:pPr>
    </w:p>
    <w:p w14:paraId="2A50BCF3" w14:textId="77777777" w:rsidR="004E3E66" w:rsidRPr="001105B5" w:rsidRDefault="004E3E66" w:rsidP="001105B5">
      <w:pPr>
        <w:tabs>
          <w:tab w:val="left" w:pos="0"/>
        </w:tabs>
        <w:spacing w:line="360" w:lineRule="auto"/>
        <w:jc w:val="both"/>
        <w:rPr>
          <w:rFonts w:ascii="Palatino Linotype" w:eastAsia="Times New Roman" w:hAnsi="Palatino Linotype"/>
        </w:rPr>
      </w:pPr>
      <w:r w:rsidRPr="001105B5">
        <w:rPr>
          <w:rFonts w:ascii="Palatino Linotype" w:eastAsia="Times New Roman" w:hAnsi="Palatino Linotype"/>
          <w:b/>
        </w:rPr>
        <w:t>DEBERES DE LAS AUTORIDADES.</w:t>
      </w:r>
      <w:r w:rsidRPr="001105B5">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205721A9" w14:textId="77777777" w:rsidR="008A5A73" w:rsidRPr="001105B5" w:rsidRDefault="008A5A73" w:rsidP="001105B5">
      <w:pPr>
        <w:tabs>
          <w:tab w:val="left" w:pos="0"/>
        </w:tabs>
        <w:spacing w:line="360" w:lineRule="auto"/>
        <w:jc w:val="both"/>
        <w:rPr>
          <w:rFonts w:ascii="Palatino Linotype" w:eastAsia="Times New Roman" w:hAnsi="Palatino Linotype"/>
        </w:rPr>
      </w:pPr>
    </w:p>
    <w:p w14:paraId="7179A9FA" w14:textId="77777777" w:rsidR="00FF7D04" w:rsidRPr="001105B5" w:rsidRDefault="00FF7D04" w:rsidP="001105B5">
      <w:pPr>
        <w:tabs>
          <w:tab w:val="left" w:pos="0"/>
        </w:tabs>
        <w:spacing w:line="360" w:lineRule="auto"/>
        <w:contextualSpacing/>
        <w:jc w:val="both"/>
        <w:rPr>
          <w:rFonts w:ascii="Palatino Linotype" w:eastAsia="Times New Roman" w:hAnsi="Palatino Linotype"/>
        </w:rPr>
      </w:pPr>
      <w:r w:rsidRPr="001105B5">
        <w:rPr>
          <w:rFonts w:ascii="Palatino Linotype" w:eastAsia="Times New Roman" w:hAnsi="Palatino Linotype"/>
          <w:b/>
        </w:rPr>
        <w:t>DE LAS RESPUESTAS INCOMPLETAS Y DEFICIENTES.</w:t>
      </w:r>
      <w:r w:rsidRPr="001105B5">
        <w:rPr>
          <w:rFonts w:ascii="Palatino Linotype" w:eastAsia="Times New Roman" w:hAnsi="Palatino Linotype"/>
        </w:rPr>
        <w:t xml:space="preserve"> Las respuestas proporcionadas por los sujetos obligados que resulten incongruentes con lo solicitado, trae como consecuencia que se retrase el acceso a la información pública vulnerando el derecho fundamental de la personas para acceder a la misma.</w:t>
      </w:r>
    </w:p>
    <w:p w14:paraId="49B3181A" w14:textId="77777777" w:rsidR="008A5A73" w:rsidRPr="001105B5" w:rsidRDefault="008A5A73" w:rsidP="001105B5">
      <w:pPr>
        <w:tabs>
          <w:tab w:val="left" w:pos="0"/>
        </w:tabs>
        <w:spacing w:line="360" w:lineRule="auto"/>
        <w:contextualSpacing/>
        <w:jc w:val="both"/>
        <w:rPr>
          <w:rFonts w:ascii="Palatino Linotype" w:eastAsia="Times New Roman" w:hAnsi="Palatino Linotype"/>
        </w:rPr>
      </w:pPr>
    </w:p>
    <w:p w14:paraId="28F0CBF7" w14:textId="77777777" w:rsidR="003C0D68" w:rsidRPr="001105B5" w:rsidRDefault="003C0D68" w:rsidP="001105B5">
      <w:pPr>
        <w:tabs>
          <w:tab w:val="left" w:pos="0"/>
        </w:tabs>
        <w:spacing w:line="360" w:lineRule="auto"/>
        <w:jc w:val="both"/>
        <w:rPr>
          <w:rFonts w:ascii="Palatino Linotype" w:eastAsia="Calibri" w:hAnsi="Palatino Linotype" w:cs="Times New Roman"/>
        </w:rPr>
      </w:pPr>
      <w:r w:rsidRPr="001105B5">
        <w:rPr>
          <w:rFonts w:ascii="Palatino Linotype" w:eastAsia="Calibri" w:hAnsi="Palatino Linotype" w:cs="Times New Roman"/>
          <w:b/>
        </w:rPr>
        <w:t>DE LA GARANTÍA DE PROPORCIONAR LA INFORMACIÓN PÚBLICA GUBERNAMENTAL.</w:t>
      </w:r>
      <w:r w:rsidRPr="001105B5">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76B070C3" w14:textId="77777777" w:rsidR="008A5A73" w:rsidRPr="001105B5" w:rsidRDefault="008A5A73" w:rsidP="001105B5">
      <w:pPr>
        <w:tabs>
          <w:tab w:val="left" w:pos="0"/>
        </w:tabs>
        <w:spacing w:line="360" w:lineRule="auto"/>
        <w:jc w:val="both"/>
        <w:rPr>
          <w:rFonts w:ascii="Palatino Linotype" w:eastAsia="Calibri" w:hAnsi="Palatino Linotype" w:cs="Times New Roman"/>
        </w:rPr>
      </w:pPr>
    </w:p>
    <w:p w14:paraId="38CD9A9F" w14:textId="77777777" w:rsidR="003C0D68" w:rsidRPr="001105B5" w:rsidRDefault="003C0D68" w:rsidP="001105B5">
      <w:pPr>
        <w:tabs>
          <w:tab w:val="left" w:pos="0"/>
        </w:tabs>
        <w:spacing w:line="360" w:lineRule="auto"/>
        <w:jc w:val="both"/>
        <w:rPr>
          <w:rFonts w:ascii="Palatino Linotype" w:eastAsia="MS Mincho" w:hAnsi="Palatino Linotype" w:cs="Times New Roman"/>
        </w:rPr>
      </w:pPr>
      <w:r w:rsidRPr="001105B5">
        <w:rPr>
          <w:rFonts w:ascii="Palatino Linotype" w:eastAsia="MS Mincho" w:hAnsi="Palatino Linotype" w:cs="Times New Roman"/>
          <w:b/>
        </w:rPr>
        <w:t xml:space="preserve">DERECHO DE ACCESO A LA INFORMACIÓN PÚBLICA. </w:t>
      </w:r>
      <w:r w:rsidRPr="001105B5">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1ED8C302" w14:textId="77777777" w:rsidR="00FF7D04" w:rsidRPr="001105B5" w:rsidRDefault="00FF7D04" w:rsidP="001105B5">
      <w:pPr>
        <w:tabs>
          <w:tab w:val="left" w:pos="0"/>
        </w:tabs>
        <w:spacing w:line="360" w:lineRule="auto"/>
        <w:contextualSpacing/>
        <w:jc w:val="both"/>
        <w:rPr>
          <w:rFonts w:ascii="Palatino Linotype" w:hAnsi="Palatino Linotype" w:cs="Arial"/>
        </w:rPr>
      </w:pPr>
      <w:r w:rsidRPr="001105B5">
        <w:rPr>
          <w:rFonts w:ascii="Palatino Linotype" w:hAnsi="Palatino Linotype" w:cs="Arial"/>
          <w:b/>
        </w:rPr>
        <w:lastRenderedPageBreak/>
        <w:t>DOCUMENTOS GENERADOS POR LOS SUJETOS OBLIGADOS EN EJERCICIO DE SUS ATRIBUCIONES, LA INFORMACIÓN PÚBLICA SE ENCUENTRA CONTENIDA EN LOS</w:t>
      </w:r>
      <w:r w:rsidRPr="001105B5">
        <w:rPr>
          <w:rFonts w:ascii="Palatino Linotype" w:hAnsi="Palatino Linotype" w:cs="Arial"/>
        </w:rPr>
        <w:t>. L</w:t>
      </w:r>
      <w:r w:rsidRPr="001105B5">
        <w:rPr>
          <w:rFonts w:ascii="Palatino Linotype" w:eastAsia="Times New Roman" w:hAnsi="Palatino Linotype" w:cs="Arial"/>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1105B5">
        <w:rPr>
          <w:rFonts w:ascii="Palatino Linotype" w:hAnsi="Palatino Linotype" w:cs="Arial"/>
        </w:rPr>
        <w:t xml:space="preserve"> </w:t>
      </w:r>
      <w:r w:rsidRPr="001105B5">
        <w:rPr>
          <w:rFonts w:ascii="Palatino Linotype" w:eastAsia="Times New Roman" w:hAnsi="Palatino Linotype" w:cs="Arial"/>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54EE0994" w14:textId="5B7D92EE" w:rsidR="00542600" w:rsidRPr="001105B5" w:rsidRDefault="008A5A73" w:rsidP="001105B5">
      <w:pPr>
        <w:tabs>
          <w:tab w:val="left" w:pos="0"/>
        </w:tabs>
        <w:spacing w:line="360" w:lineRule="auto"/>
        <w:jc w:val="both"/>
        <w:rPr>
          <w:rFonts w:ascii="Palatino Linotype" w:eastAsia="MS Mincho" w:hAnsi="Palatino Linotype" w:cs="Arial"/>
        </w:rPr>
      </w:pPr>
      <w:r w:rsidRPr="001105B5">
        <w:rPr>
          <w:rFonts w:ascii="Palatino Linotype" w:eastAsia="MS Mincho" w:hAnsi="Palatino Linotype" w:cs="Arial"/>
          <w:noProof/>
          <w:lang w:val="es-MX" w:eastAsia="es-MX"/>
        </w:rPr>
        <mc:AlternateContent>
          <mc:Choice Requires="wps">
            <w:drawing>
              <wp:anchor distT="0" distB="0" distL="114300" distR="114300" simplePos="0" relativeHeight="251665408" behindDoc="0" locked="0" layoutInCell="1" allowOverlap="1" wp14:anchorId="7B7A884D" wp14:editId="310CFCF9">
                <wp:simplePos x="0" y="0"/>
                <wp:positionH relativeFrom="column">
                  <wp:posOffset>34290</wp:posOffset>
                </wp:positionH>
                <wp:positionV relativeFrom="paragraph">
                  <wp:posOffset>78104</wp:posOffset>
                </wp:positionV>
                <wp:extent cx="5524500" cy="267652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5524500" cy="2676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A5B4C6"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pt,6.15pt" to="437.7pt,2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" strokecolor="#4f81bd [3204]" strokeweight="2pt">
                <v:shadow on="t" color="black" opacity="24903f" origin=",.5" offset="0,.55556mm"/>
              </v:line>
            </w:pict>
          </mc:Fallback>
        </mc:AlternateContent>
      </w:r>
    </w:p>
    <w:p w14:paraId="0634E302" w14:textId="77777777" w:rsidR="00FF7D04" w:rsidRPr="001105B5" w:rsidRDefault="00FF7D04" w:rsidP="001105B5">
      <w:pPr>
        <w:tabs>
          <w:tab w:val="left" w:pos="0"/>
        </w:tabs>
        <w:spacing w:line="360" w:lineRule="auto"/>
        <w:jc w:val="both"/>
        <w:rPr>
          <w:rFonts w:ascii="Palatino Linotype" w:eastAsia="MS Mincho" w:hAnsi="Palatino Linotype" w:cs="Arial"/>
        </w:rPr>
      </w:pPr>
    </w:p>
    <w:p w14:paraId="35F57E3F" w14:textId="77777777" w:rsidR="00FF7D04" w:rsidRPr="001105B5" w:rsidRDefault="00FF7D04" w:rsidP="001105B5">
      <w:pPr>
        <w:tabs>
          <w:tab w:val="left" w:pos="0"/>
        </w:tabs>
        <w:spacing w:line="360" w:lineRule="auto"/>
        <w:jc w:val="both"/>
        <w:rPr>
          <w:rFonts w:ascii="Palatino Linotype" w:eastAsia="MS Mincho" w:hAnsi="Palatino Linotype" w:cs="Arial"/>
        </w:rPr>
      </w:pPr>
    </w:p>
    <w:p w14:paraId="25F90B68" w14:textId="77777777" w:rsidR="00FF7D04" w:rsidRPr="001105B5" w:rsidRDefault="00FF7D04" w:rsidP="001105B5">
      <w:pPr>
        <w:tabs>
          <w:tab w:val="left" w:pos="0"/>
        </w:tabs>
        <w:spacing w:line="360" w:lineRule="auto"/>
        <w:jc w:val="both"/>
        <w:rPr>
          <w:rFonts w:ascii="Palatino Linotype" w:eastAsia="MS Mincho" w:hAnsi="Palatino Linotype" w:cs="Arial"/>
        </w:rPr>
      </w:pPr>
    </w:p>
    <w:p w14:paraId="76504BCA" w14:textId="77777777" w:rsidR="003C0D68" w:rsidRPr="001105B5" w:rsidRDefault="003C0D68" w:rsidP="001105B5">
      <w:pPr>
        <w:tabs>
          <w:tab w:val="left" w:pos="0"/>
        </w:tabs>
        <w:spacing w:line="360" w:lineRule="auto"/>
        <w:jc w:val="both"/>
        <w:rPr>
          <w:rFonts w:ascii="Palatino Linotype" w:eastAsia="MS Mincho" w:hAnsi="Palatino Linotype" w:cs="Arial"/>
        </w:rPr>
      </w:pPr>
    </w:p>
    <w:p w14:paraId="714C7A03" w14:textId="40FC1DC7" w:rsidR="0017265D" w:rsidRPr="001105B5" w:rsidRDefault="0017265D" w:rsidP="001105B5">
      <w:pPr>
        <w:tabs>
          <w:tab w:val="left" w:pos="0"/>
        </w:tabs>
        <w:spacing w:line="360" w:lineRule="auto"/>
        <w:jc w:val="both"/>
        <w:rPr>
          <w:rFonts w:ascii="Palatino Linotype" w:eastAsia="MS Mincho" w:hAnsi="Palatino Linotype" w:cs="Arial"/>
        </w:rPr>
      </w:pPr>
    </w:p>
    <w:p w14:paraId="230F3642" w14:textId="77777777" w:rsidR="008A5A73" w:rsidRPr="001105B5" w:rsidRDefault="008A5A73" w:rsidP="001105B5">
      <w:pPr>
        <w:tabs>
          <w:tab w:val="left" w:pos="0"/>
        </w:tabs>
        <w:spacing w:line="360" w:lineRule="auto"/>
        <w:jc w:val="both"/>
        <w:rPr>
          <w:rFonts w:ascii="Palatino Linotype" w:eastAsia="MS Mincho" w:hAnsi="Palatino Linotype" w:cs="Arial"/>
        </w:rPr>
      </w:pPr>
    </w:p>
    <w:p w14:paraId="31137936" w14:textId="302D1D0F" w:rsidR="00BC61B2" w:rsidRPr="001105B5" w:rsidRDefault="00A20B1F" w:rsidP="001105B5">
      <w:pPr>
        <w:tabs>
          <w:tab w:val="left" w:pos="0"/>
        </w:tabs>
        <w:spacing w:line="360" w:lineRule="auto"/>
        <w:jc w:val="center"/>
        <w:rPr>
          <w:rFonts w:ascii="Palatino Linotype" w:eastAsia="Times New Roman" w:hAnsi="Palatino Linotype" w:cs="Times New Roman"/>
          <w:b/>
          <w:u w:val="single"/>
        </w:rPr>
      </w:pPr>
      <w:r w:rsidRPr="001105B5">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1105B5" w:rsidRDefault="00DA7E2F" w:rsidP="001105B5">
          <w:pPr>
            <w:pStyle w:val="TtulodeTDC"/>
            <w:tabs>
              <w:tab w:val="left" w:pos="0"/>
            </w:tabs>
            <w:spacing w:before="0" w:line="360" w:lineRule="auto"/>
            <w:rPr>
              <w:szCs w:val="24"/>
            </w:rPr>
          </w:pPr>
        </w:p>
        <w:p w14:paraId="56EA6F16" w14:textId="77777777" w:rsidR="00FF7D04" w:rsidRPr="001105B5" w:rsidRDefault="00DA7E2F" w:rsidP="001105B5">
          <w:pPr>
            <w:pStyle w:val="TDC1"/>
            <w:tabs>
              <w:tab w:val="left" w:pos="0"/>
            </w:tabs>
            <w:spacing w:line="360" w:lineRule="auto"/>
            <w:rPr>
              <w:rFonts w:ascii="Palatino Linotype" w:hAnsi="Palatino Linotype"/>
              <w:noProof/>
              <w:lang w:val="es-MX" w:eastAsia="es-MX"/>
            </w:rPr>
          </w:pPr>
          <w:r w:rsidRPr="001105B5">
            <w:rPr>
              <w:rFonts w:ascii="Palatino Linotype" w:hAnsi="Palatino Linotype"/>
            </w:rPr>
            <w:fldChar w:fldCharType="begin"/>
          </w:r>
          <w:r w:rsidRPr="001105B5">
            <w:rPr>
              <w:rFonts w:ascii="Palatino Linotype" w:hAnsi="Palatino Linotype"/>
            </w:rPr>
            <w:instrText xml:space="preserve"> TOC \o "1-3" \h \z \u </w:instrText>
          </w:r>
          <w:r w:rsidRPr="001105B5">
            <w:rPr>
              <w:rFonts w:ascii="Palatino Linotype" w:hAnsi="Palatino Linotype"/>
            </w:rPr>
            <w:fldChar w:fldCharType="separate"/>
          </w:r>
          <w:hyperlink w:anchor="_Toc535334649" w:history="1">
            <w:r w:rsidR="00FF7D04" w:rsidRPr="001105B5">
              <w:rPr>
                <w:rStyle w:val="Hipervnculo"/>
                <w:rFonts w:ascii="Palatino Linotype" w:hAnsi="Palatino Linotype"/>
                <w:b/>
                <w:noProof/>
              </w:rPr>
              <w:t>ANTECEDENTES</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_Toc535334649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4</w:t>
            </w:r>
            <w:r w:rsidR="00FF7D04" w:rsidRPr="001105B5">
              <w:rPr>
                <w:rFonts w:ascii="Palatino Linotype" w:hAnsi="Palatino Linotype"/>
                <w:noProof/>
                <w:webHidden/>
              </w:rPr>
              <w:fldChar w:fldCharType="end"/>
            </w:r>
          </w:hyperlink>
        </w:p>
        <w:p w14:paraId="7AB48724" w14:textId="77777777" w:rsidR="00FF7D04" w:rsidRPr="001105B5" w:rsidRDefault="00B94474" w:rsidP="001105B5">
          <w:pPr>
            <w:pStyle w:val="TDC1"/>
            <w:tabs>
              <w:tab w:val="left" w:pos="0"/>
            </w:tabs>
            <w:spacing w:line="360" w:lineRule="auto"/>
            <w:rPr>
              <w:rFonts w:ascii="Palatino Linotype" w:hAnsi="Palatino Linotype"/>
              <w:noProof/>
              <w:lang w:val="es-MX" w:eastAsia="es-MX"/>
            </w:rPr>
          </w:pPr>
          <w:hyperlink w:anchor="_Toc535334650" w:history="1">
            <w:r w:rsidR="00FF7D04" w:rsidRPr="001105B5">
              <w:rPr>
                <w:rStyle w:val="Hipervnculo"/>
                <w:rFonts w:ascii="Palatino Linotype" w:hAnsi="Palatino Linotype"/>
                <w:b/>
                <w:noProof/>
              </w:rPr>
              <w:t>CONSIDERANDO</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_Toc535334650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14</w:t>
            </w:r>
            <w:r w:rsidR="00FF7D04" w:rsidRPr="001105B5">
              <w:rPr>
                <w:rFonts w:ascii="Palatino Linotype" w:hAnsi="Palatino Linotype"/>
                <w:noProof/>
                <w:webHidden/>
              </w:rPr>
              <w:fldChar w:fldCharType="end"/>
            </w:r>
          </w:hyperlink>
        </w:p>
        <w:p w14:paraId="7AB15C59" w14:textId="77777777" w:rsidR="00FF7D04" w:rsidRPr="001105B5" w:rsidRDefault="00B94474" w:rsidP="001105B5">
          <w:pPr>
            <w:pStyle w:val="TDC2"/>
            <w:tabs>
              <w:tab w:val="left" w:pos="0"/>
            </w:tabs>
            <w:spacing w:after="0" w:line="360" w:lineRule="auto"/>
            <w:rPr>
              <w:rFonts w:ascii="Palatino Linotype" w:hAnsi="Palatino Linotype"/>
              <w:noProof/>
              <w:lang w:val="es-MX" w:eastAsia="es-MX"/>
            </w:rPr>
          </w:pPr>
          <w:hyperlink w:anchor="_Toc535334651" w:history="1">
            <w:r w:rsidR="00FF7D04" w:rsidRPr="001105B5">
              <w:rPr>
                <w:rStyle w:val="Hipervnculo"/>
                <w:rFonts w:ascii="Palatino Linotype" w:hAnsi="Palatino Linotype"/>
                <w:b/>
                <w:noProof/>
              </w:rPr>
              <w:t>PRIMERO. De la competencia</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_Toc535334651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14</w:t>
            </w:r>
            <w:r w:rsidR="00FF7D04" w:rsidRPr="001105B5">
              <w:rPr>
                <w:rFonts w:ascii="Palatino Linotype" w:hAnsi="Palatino Linotype"/>
                <w:noProof/>
                <w:webHidden/>
              </w:rPr>
              <w:fldChar w:fldCharType="end"/>
            </w:r>
          </w:hyperlink>
        </w:p>
        <w:p w14:paraId="0130AE4F" w14:textId="77777777" w:rsidR="00FF7D04" w:rsidRPr="001105B5" w:rsidRDefault="00B94474" w:rsidP="001105B5">
          <w:pPr>
            <w:pStyle w:val="TDC2"/>
            <w:tabs>
              <w:tab w:val="left" w:pos="0"/>
            </w:tabs>
            <w:spacing w:after="0" w:line="360" w:lineRule="auto"/>
            <w:rPr>
              <w:rFonts w:ascii="Palatino Linotype" w:hAnsi="Palatino Linotype"/>
              <w:noProof/>
              <w:lang w:val="es-MX" w:eastAsia="es-MX"/>
            </w:rPr>
          </w:pPr>
          <w:hyperlink w:anchor="_Toc535334652" w:history="1">
            <w:r w:rsidR="00FF7D04" w:rsidRPr="001105B5">
              <w:rPr>
                <w:rStyle w:val="Hipervnculo"/>
                <w:rFonts w:ascii="Palatino Linotype" w:hAnsi="Palatino Linotype"/>
                <w:b/>
                <w:noProof/>
              </w:rPr>
              <w:t>SEGUNDO. De la oportunidad y procedencia.</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_Toc535334652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15</w:t>
            </w:r>
            <w:r w:rsidR="00FF7D04" w:rsidRPr="001105B5">
              <w:rPr>
                <w:rFonts w:ascii="Palatino Linotype" w:hAnsi="Palatino Linotype"/>
                <w:noProof/>
                <w:webHidden/>
              </w:rPr>
              <w:fldChar w:fldCharType="end"/>
            </w:r>
          </w:hyperlink>
        </w:p>
        <w:p w14:paraId="439BB66F" w14:textId="77777777" w:rsidR="00FF7D04" w:rsidRPr="001105B5" w:rsidRDefault="00B94474" w:rsidP="001105B5">
          <w:pPr>
            <w:pStyle w:val="TDC2"/>
            <w:tabs>
              <w:tab w:val="left" w:pos="0"/>
            </w:tabs>
            <w:spacing w:after="0" w:line="360" w:lineRule="auto"/>
            <w:rPr>
              <w:rFonts w:ascii="Palatino Linotype" w:hAnsi="Palatino Linotype"/>
              <w:noProof/>
              <w:lang w:val="es-MX" w:eastAsia="es-MX"/>
            </w:rPr>
          </w:pPr>
          <w:hyperlink w:anchor="_Toc535334653" w:history="1">
            <w:r w:rsidR="00FF7D04" w:rsidRPr="001105B5">
              <w:rPr>
                <w:rStyle w:val="Hipervnculo"/>
                <w:rFonts w:ascii="Palatino Linotype" w:hAnsi="Palatino Linotype"/>
                <w:b/>
                <w:noProof/>
              </w:rPr>
              <w:t>TERCERO. Planteamiento de la Litis</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_Toc535334653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16</w:t>
            </w:r>
            <w:r w:rsidR="00FF7D04" w:rsidRPr="001105B5">
              <w:rPr>
                <w:rFonts w:ascii="Palatino Linotype" w:hAnsi="Palatino Linotype"/>
                <w:noProof/>
                <w:webHidden/>
              </w:rPr>
              <w:fldChar w:fldCharType="end"/>
            </w:r>
          </w:hyperlink>
        </w:p>
        <w:p w14:paraId="47B2A0D5" w14:textId="77777777" w:rsidR="00FF7D04" w:rsidRPr="001105B5" w:rsidRDefault="00B94474" w:rsidP="001105B5">
          <w:pPr>
            <w:pStyle w:val="TDC2"/>
            <w:tabs>
              <w:tab w:val="left" w:pos="0"/>
            </w:tabs>
            <w:spacing w:after="0" w:line="360" w:lineRule="auto"/>
            <w:rPr>
              <w:rFonts w:ascii="Palatino Linotype" w:hAnsi="Palatino Linotype"/>
              <w:noProof/>
              <w:lang w:val="es-MX" w:eastAsia="es-MX"/>
            </w:rPr>
          </w:pPr>
          <w:hyperlink w:anchor="_Toc535334654" w:history="1">
            <w:r w:rsidR="00FF7D04" w:rsidRPr="001105B5">
              <w:rPr>
                <w:rStyle w:val="Hipervnculo"/>
                <w:rFonts w:ascii="Palatino Linotype" w:hAnsi="Palatino Linotype"/>
                <w:b/>
                <w:noProof/>
              </w:rPr>
              <w:t>CUARTO. Estudio y resolución del asunto</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_Toc535334654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17</w:t>
            </w:r>
            <w:r w:rsidR="00FF7D04" w:rsidRPr="001105B5">
              <w:rPr>
                <w:rFonts w:ascii="Palatino Linotype" w:hAnsi="Palatino Linotype"/>
                <w:noProof/>
                <w:webHidden/>
              </w:rPr>
              <w:fldChar w:fldCharType="end"/>
            </w:r>
          </w:hyperlink>
        </w:p>
        <w:p w14:paraId="2AD0EEE3" w14:textId="77777777" w:rsidR="00FF7D04" w:rsidRPr="001105B5" w:rsidRDefault="00B94474" w:rsidP="001105B5">
          <w:pPr>
            <w:pStyle w:val="TDC2"/>
            <w:tabs>
              <w:tab w:val="left" w:pos="0"/>
              <w:tab w:val="left" w:pos="1540"/>
            </w:tabs>
            <w:spacing w:after="0" w:line="360" w:lineRule="auto"/>
            <w:rPr>
              <w:rFonts w:ascii="Palatino Linotype" w:hAnsi="Palatino Linotype"/>
              <w:noProof/>
              <w:lang w:val="es-MX" w:eastAsia="es-MX"/>
            </w:rPr>
          </w:pPr>
          <w:hyperlink w:anchor="_Toc535334655" w:history="1">
            <w:r w:rsidR="00FF7D04" w:rsidRPr="001105B5">
              <w:rPr>
                <w:rStyle w:val="Hipervnculo"/>
                <w:rFonts w:ascii="Palatino Linotype" w:hAnsi="Palatino Linotype"/>
                <w:b/>
                <w:noProof/>
              </w:rPr>
              <w:t>A.</w:t>
            </w:r>
            <w:r w:rsidR="00FF7D04" w:rsidRPr="001105B5">
              <w:rPr>
                <w:rFonts w:ascii="Palatino Linotype" w:hAnsi="Palatino Linotype"/>
                <w:noProof/>
                <w:lang w:val="es-MX" w:eastAsia="es-MX"/>
              </w:rPr>
              <w:tab/>
            </w:r>
            <w:r w:rsidR="00FF7D04" w:rsidRPr="001105B5">
              <w:rPr>
                <w:rStyle w:val="Hipervnculo"/>
                <w:rFonts w:ascii="Palatino Linotype" w:hAnsi="Palatino Linotype"/>
                <w:b/>
                <w:noProof/>
              </w:rPr>
              <w:t>De las actuaciones</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_Toc535334655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17</w:t>
            </w:r>
            <w:r w:rsidR="00FF7D04" w:rsidRPr="001105B5">
              <w:rPr>
                <w:rFonts w:ascii="Palatino Linotype" w:hAnsi="Palatino Linotype"/>
                <w:noProof/>
                <w:webHidden/>
              </w:rPr>
              <w:fldChar w:fldCharType="end"/>
            </w:r>
          </w:hyperlink>
        </w:p>
        <w:p w14:paraId="2C693656" w14:textId="77777777" w:rsidR="00FF7D04" w:rsidRPr="001105B5" w:rsidRDefault="00B94474" w:rsidP="001105B5">
          <w:pPr>
            <w:pStyle w:val="TDC2"/>
            <w:tabs>
              <w:tab w:val="left" w:pos="0"/>
              <w:tab w:val="left" w:pos="1540"/>
            </w:tabs>
            <w:spacing w:after="0" w:line="360" w:lineRule="auto"/>
            <w:rPr>
              <w:rFonts w:ascii="Palatino Linotype" w:hAnsi="Palatino Linotype"/>
              <w:noProof/>
              <w:lang w:val="es-MX" w:eastAsia="es-MX"/>
            </w:rPr>
          </w:pPr>
          <w:hyperlink w:anchor="_Toc535334656" w:history="1">
            <w:r w:rsidR="00FF7D04" w:rsidRPr="001105B5">
              <w:rPr>
                <w:rStyle w:val="Hipervnculo"/>
                <w:rFonts w:ascii="Palatino Linotype" w:hAnsi="Palatino Linotype"/>
                <w:b/>
                <w:noProof/>
              </w:rPr>
              <w:t>B.</w:t>
            </w:r>
            <w:r w:rsidR="00FF7D04" w:rsidRPr="001105B5">
              <w:rPr>
                <w:rFonts w:ascii="Palatino Linotype" w:hAnsi="Palatino Linotype"/>
                <w:noProof/>
                <w:lang w:val="es-MX" w:eastAsia="es-MX"/>
              </w:rPr>
              <w:tab/>
            </w:r>
            <w:r w:rsidR="00FF7D04" w:rsidRPr="001105B5">
              <w:rPr>
                <w:rStyle w:val="Hipervnculo"/>
                <w:rFonts w:ascii="Palatino Linotype" w:hAnsi="Palatino Linotype"/>
                <w:b/>
                <w:noProof/>
              </w:rPr>
              <w:t>Del análisis al estudio</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_Toc535334656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23</w:t>
            </w:r>
            <w:r w:rsidR="00FF7D04" w:rsidRPr="001105B5">
              <w:rPr>
                <w:rFonts w:ascii="Palatino Linotype" w:hAnsi="Palatino Linotype"/>
                <w:noProof/>
                <w:webHidden/>
              </w:rPr>
              <w:fldChar w:fldCharType="end"/>
            </w:r>
          </w:hyperlink>
        </w:p>
        <w:p w14:paraId="5B5639BD" w14:textId="77777777" w:rsidR="00FF7D04" w:rsidRPr="001105B5" w:rsidRDefault="00B94474" w:rsidP="001105B5">
          <w:pPr>
            <w:pStyle w:val="TDC3"/>
            <w:tabs>
              <w:tab w:val="left" w:pos="0"/>
              <w:tab w:val="left" w:pos="993"/>
              <w:tab w:val="right" w:leader="dot" w:pos="8828"/>
            </w:tabs>
            <w:spacing w:after="0" w:line="360" w:lineRule="auto"/>
            <w:rPr>
              <w:rFonts w:ascii="Palatino Linotype" w:hAnsi="Palatino Linotype"/>
              <w:noProof/>
              <w:lang w:val="es-MX" w:eastAsia="es-MX"/>
            </w:rPr>
          </w:pPr>
          <w:hyperlink w:anchor="_Toc535334657" w:history="1">
            <w:r w:rsidR="00FF7D04" w:rsidRPr="001105B5">
              <w:rPr>
                <w:rStyle w:val="Hipervnculo"/>
                <w:rFonts w:ascii="Palatino Linotype" w:hAnsi="Palatino Linotype"/>
                <w:b/>
                <w:noProof/>
              </w:rPr>
              <w:t>a)</w:t>
            </w:r>
            <w:r w:rsidR="00FF7D04" w:rsidRPr="001105B5">
              <w:rPr>
                <w:rFonts w:ascii="Palatino Linotype" w:hAnsi="Palatino Linotype"/>
                <w:noProof/>
                <w:lang w:val="es-MX" w:eastAsia="es-MX"/>
              </w:rPr>
              <w:tab/>
            </w:r>
            <w:r w:rsidR="00FF7D04" w:rsidRPr="001105B5">
              <w:rPr>
                <w:rStyle w:val="Hipervnculo"/>
                <w:rFonts w:ascii="Palatino Linotype" w:hAnsi="Palatino Linotype"/>
                <w:b/>
                <w:noProof/>
              </w:rPr>
              <w:t>Del periodo de entrega</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_Toc535334657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23</w:t>
            </w:r>
            <w:r w:rsidR="00FF7D04" w:rsidRPr="001105B5">
              <w:rPr>
                <w:rFonts w:ascii="Palatino Linotype" w:hAnsi="Palatino Linotype"/>
                <w:noProof/>
                <w:webHidden/>
              </w:rPr>
              <w:fldChar w:fldCharType="end"/>
            </w:r>
          </w:hyperlink>
        </w:p>
        <w:p w14:paraId="15F1DFDB" w14:textId="77777777" w:rsidR="00FF7D04" w:rsidRPr="001105B5" w:rsidRDefault="00B94474" w:rsidP="001105B5">
          <w:pPr>
            <w:pStyle w:val="TDC3"/>
            <w:tabs>
              <w:tab w:val="left" w:pos="0"/>
              <w:tab w:val="left" w:pos="993"/>
              <w:tab w:val="right" w:leader="dot" w:pos="8828"/>
            </w:tabs>
            <w:spacing w:after="0" w:line="360" w:lineRule="auto"/>
            <w:rPr>
              <w:rFonts w:ascii="Palatino Linotype" w:hAnsi="Palatino Linotype"/>
              <w:noProof/>
              <w:lang w:val="es-MX" w:eastAsia="es-MX"/>
            </w:rPr>
          </w:pPr>
          <w:hyperlink w:anchor="_Toc535334658" w:history="1">
            <w:r w:rsidR="00FF7D04" w:rsidRPr="001105B5">
              <w:rPr>
                <w:rStyle w:val="Hipervnculo"/>
                <w:rFonts w:ascii="Palatino Linotype" w:hAnsi="Palatino Linotype"/>
                <w:b/>
                <w:noProof/>
              </w:rPr>
              <w:t>b)</w:t>
            </w:r>
            <w:r w:rsidR="00FF7D04" w:rsidRPr="001105B5">
              <w:rPr>
                <w:rFonts w:ascii="Palatino Linotype" w:hAnsi="Palatino Linotype"/>
                <w:noProof/>
                <w:lang w:val="es-MX" w:eastAsia="es-MX"/>
              </w:rPr>
              <w:tab/>
            </w:r>
            <w:r w:rsidR="00FF7D04" w:rsidRPr="001105B5">
              <w:rPr>
                <w:rStyle w:val="Hipervnculo"/>
                <w:rFonts w:ascii="Palatino Linotype" w:hAnsi="Palatino Linotype"/>
                <w:b/>
                <w:noProof/>
              </w:rPr>
              <w:t>De la fuente obligacional</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_Toc535334658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24</w:t>
            </w:r>
            <w:r w:rsidR="00FF7D04" w:rsidRPr="001105B5">
              <w:rPr>
                <w:rFonts w:ascii="Palatino Linotype" w:hAnsi="Palatino Linotype"/>
                <w:noProof/>
                <w:webHidden/>
              </w:rPr>
              <w:fldChar w:fldCharType="end"/>
            </w:r>
          </w:hyperlink>
        </w:p>
        <w:p w14:paraId="7B258004" w14:textId="77777777" w:rsidR="00FF7D04" w:rsidRPr="001105B5" w:rsidRDefault="00B94474" w:rsidP="001105B5">
          <w:pPr>
            <w:pStyle w:val="TDC2"/>
            <w:tabs>
              <w:tab w:val="left" w:pos="0"/>
            </w:tabs>
            <w:spacing w:after="0" w:line="360" w:lineRule="auto"/>
            <w:rPr>
              <w:rFonts w:ascii="Palatino Linotype" w:hAnsi="Palatino Linotype"/>
              <w:noProof/>
              <w:lang w:val="es-MX" w:eastAsia="es-MX"/>
            </w:rPr>
          </w:pPr>
          <w:hyperlink w:anchor="_Toc535334659" w:history="1">
            <w:r w:rsidR="00FF7D04" w:rsidRPr="001105B5">
              <w:rPr>
                <w:rStyle w:val="Hipervnculo"/>
                <w:rFonts w:ascii="Palatino Linotype" w:hAnsi="Palatino Linotype"/>
                <w:b/>
                <w:noProof/>
              </w:rPr>
              <w:t>QUINTO. De la Versión Pública</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_Toc535334659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67</w:t>
            </w:r>
            <w:r w:rsidR="00FF7D04" w:rsidRPr="001105B5">
              <w:rPr>
                <w:rFonts w:ascii="Palatino Linotype" w:hAnsi="Palatino Linotype"/>
                <w:noProof/>
                <w:webHidden/>
              </w:rPr>
              <w:fldChar w:fldCharType="end"/>
            </w:r>
          </w:hyperlink>
        </w:p>
        <w:p w14:paraId="68AD00C7" w14:textId="77777777" w:rsidR="00FF7D04" w:rsidRPr="001105B5" w:rsidRDefault="00B94474" w:rsidP="001105B5">
          <w:pPr>
            <w:pStyle w:val="TDC2"/>
            <w:tabs>
              <w:tab w:val="left" w:pos="0"/>
              <w:tab w:val="left" w:pos="1540"/>
            </w:tabs>
            <w:spacing w:after="0" w:line="360" w:lineRule="auto"/>
            <w:rPr>
              <w:rFonts w:ascii="Palatino Linotype" w:hAnsi="Palatino Linotype"/>
              <w:noProof/>
              <w:lang w:val="es-MX" w:eastAsia="es-MX"/>
            </w:rPr>
          </w:pPr>
          <w:hyperlink w:anchor="_Toc535334660" w:history="1">
            <w:r w:rsidR="00FF7D04" w:rsidRPr="001105B5">
              <w:rPr>
                <w:rStyle w:val="Hipervnculo"/>
                <w:rFonts w:ascii="Palatino Linotype" w:hAnsi="Palatino Linotype"/>
                <w:b/>
                <w:noProof/>
              </w:rPr>
              <w:t>A.</w:t>
            </w:r>
            <w:r w:rsidR="00FF7D04" w:rsidRPr="001105B5">
              <w:rPr>
                <w:rFonts w:ascii="Palatino Linotype" w:hAnsi="Palatino Linotype"/>
                <w:noProof/>
                <w:lang w:val="es-MX" w:eastAsia="es-MX"/>
              </w:rPr>
              <w:tab/>
            </w:r>
            <w:r w:rsidR="00FF7D04" w:rsidRPr="001105B5">
              <w:rPr>
                <w:rStyle w:val="Hipervnculo"/>
                <w:rFonts w:ascii="Palatino Linotype" w:hAnsi="Palatino Linotype"/>
                <w:b/>
                <w:noProof/>
              </w:rPr>
              <w:t>Requisitos previos.</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_Toc535334660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67</w:t>
            </w:r>
            <w:r w:rsidR="00FF7D04" w:rsidRPr="001105B5">
              <w:rPr>
                <w:rFonts w:ascii="Palatino Linotype" w:hAnsi="Palatino Linotype"/>
                <w:noProof/>
                <w:webHidden/>
              </w:rPr>
              <w:fldChar w:fldCharType="end"/>
            </w:r>
          </w:hyperlink>
        </w:p>
        <w:p w14:paraId="5003BEB7" w14:textId="77777777" w:rsidR="00FF7D04" w:rsidRPr="001105B5" w:rsidRDefault="00B94474" w:rsidP="001105B5">
          <w:pPr>
            <w:pStyle w:val="TDC2"/>
            <w:tabs>
              <w:tab w:val="left" w:pos="0"/>
              <w:tab w:val="left" w:pos="1540"/>
            </w:tabs>
            <w:spacing w:after="0" w:line="360" w:lineRule="auto"/>
            <w:rPr>
              <w:rFonts w:ascii="Palatino Linotype" w:hAnsi="Palatino Linotype"/>
              <w:noProof/>
              <w:lang w:val="es-MX" w:eastAsia="es-MX"/>
            </w:rPr>
          </w:pPr>
          <w:hyperlink w:anchor="_Toc535334661" w:history="1">
            <w:r w:rsidR="00FF7D04" w:rsidRPr="001105B5">
              <w:rPr>
                <w:rStyle w:val="Hipervnculo"/>
                <w:rFonts w:ascii="Palatino Linotype" w:hAnsi="Palatino Linotype"/>
                <w:b/>
                <w:noProof/>
              </w:rPr>
              <w:t>B.</w:t>
            </w:r>
            <w:r w:rsidR="00FF7D04" w:rsidRPr="001105B5">
              <w:rPr>
                <w:rFonts w:ascii="Palatino Linotype" w:hAnsi="Palatino Linotype"/>
                <w:noProof/>
                <w:lang w:val="es-MX" w:eastAsia="es-MX"/>
              </w:rPr>
              <w:tab/>
            </w:r>
            <w:r w:rsidR="00FF7D04" w:rsidRPr="001105B5">
              <w:rPr>
                <w:rStyle w:val="Hipervnculo"/>
                <w:rFonts w:ascii="Palatino Linotype" w:hAnsi="Palatino Linotype"/>
                <w:b/>
                <w:noProof/>
              </w:rPr>
              <w:t>Supuesto de clasificación.</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_Toc535334661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68</w:t>
            </w:r>
            <w:r w:rsidR="00FF7D04" w:rsidRPr="001105B5">
              <w:rPr>
                <w:rFonts w:ascii="Palatino Linotype" w:hAnsi="Palatino Linotype"/>
                <w:noProof/>
                <w:webHidden/>
              </w:rPr>
              <w:fldChar w:fldCharType="end"/>
            </w:r>
          </w:hyperlink>
        </w:p>
        <w:p w14:paraId="3AB845F4" w14:textId="77777777" w:rsidR="00FF7D04" w:rsidRPr="001105B5" w:rsidRDefault="00B94474" w:rsidP="001105B5">
          <w:pPr>
            <w:pStyle w:val="TDC2"/>
            <w:tabs>
              <w:tab w:val="left" w:pos="0"/>
              <w:tab w:val="left" w:pos="1540"/>
            </w:tabs>
            <w:spacing w:after="0" w:line="360" w:lineRule="auto"/>
            <w:rPr>
              <w:rFonts w:ascii="Palatino Linotype" w:hAnsi="Palatino Linotype"/>
              <w:noProof/>
              <w:lang w:val="es-MX" w:eastAsia="es-MX"/>
            </w:rPr>
          </w:pPr>
          <w:hyperlink w:anchor="_Toc535334662" w:history="1">
            <w:r w:rsidR="00FF7D04" w:rsidRPr="001105B5">
              <w:rPr>
                <w:rStyle w:val="Hipervnculo"/>
                <w:rFonts w:ascii="Palatino Linotype" w:hAnsi="Palatino Linotype"/>
                <w:b/>
                <w:noProof/>
              </w:rPr>
              <w:t>C.</w:t>
            </w:r>
            <w:r w:rsidR="00FF7D04" w:rsidRPr="001105B5">
              <w:rPr>
                <w:rFonts w:ascii="Palatino Linotype" w:hAnsi="Palatino Linotype"/>
                <w:noProof/>
                <w:lang w:val="es-MX" w:eastAsia="es-MX"/>
              </w:rPr>
              <w:tab/>
            </w:r>
            <w:r w:rsidR="00FF7D04" w:rsidRPr="001105B5">
              <w:rPr>
                <w:rStyle w:val="Hipervnculo"/>
                <w:rFonts w:ascii="Palatino Linotype" w:hAnsi="Palatino Linotype"/>
                <w:b/>
                <w:noProof/>
              </w:rPr>
              <w:t>La intervención del Comité de Transparencia.</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_Toc535334662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71</w:t>
            </w:r>
            <w:r w:rsidR="00FF7D04" w:rsidRPr="001105B5">
              <w:rPr>
                <w:rFonts w:ascii="Palatino Linotype" w:hAnsi="Palatino Linotype"/>
                <w:noProof/>
                <w:webHidden/>
              </w:rPr>
              <w:fldChar w:fldCharType="end"/>
            </w:r>
          </w:hyperlink>
        </w:p>
        <w:p w14:paraId="4A606274" w14:textId="77777777" w:rsidR="00FF7D04" w:rsidRPr="001105B5" w:rsidRDefault="00B94474" w:rsidP="001105B5">
          <w:pPr>
            <w:pStyle w:val="TDC3"/>
            <w:tabs>
              <w:tab w:val="left" w:pos="0"/>
              <w:tab w:val="left" w:pos="993"/>
              <w:tab w:val="right" w:leader="dot" w:pos="8828"/>
            </w:tabs>
            <w:spacing w:after="0" w:line="360" w:lineRule="auto"/>
            <w:rPr>
              <w:rFonts w:ascii="Palatino Linotype" w:hAnsi="Palatino Linotype"/>
              <w:noProof/>
              <w:lang w:val="es-MX" w:eastAsia="es-MX"/>
            </w:rPr>
          </w:pPr>
          <w:hyperlink w:anchor="_Toc535334663" w:history="1">
            <w:r w:rsidR="00FF7D04" w:rsidRPr="001105B5">
              <w:rPr>
                <w:rStyle w:val="Hipervnculo"/>
                <w:rFonts w:ascii="Palatino Linotype" w:hAnsi="Palatino Linotype"/>
                <w:b/>
                <w:noProof/>
              </w:rPr>
              <w:t>a)</w:t>
            </w:r>
            <w:r w:rsidR="00FF7D04" w:rsidRPr="001105B5">
              <w:rPr>
                <w:rFonts w:ascii="Palatino Linotype" w:hAnsi="Palatino Linotype"/>
                <w:noProof/>
                <w:lang w:val="es-MX" w:eastAsia="es-MX"/>
              </w:rPr>
              <w:tab/>
            </w:r>
            <w:r w:rsidR="00FF7D04" w:rsidRPr="001105B5">
              <w:rPr>
                <w:rStyle w:val="Hipervnculo"/>
                <w:rFonts w:ascii="Palatino Linotype" w:hAnsi="Palatino Linotype"/>
                <w:b/>
                <w:noProof/>
              </w:rPr>
              <w:t>Formalidades para emitir el acuerdo de clasificación.</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_Toc535334663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71</w:t>
            </w:r>
            <w:r w:rsidR="00FF7D04" w:rsidRPr="001105B5">
              <w:rPr>
                <w:rFonts w:ascii="Palatino Linotype" w:hAnsi="Palatino Linotype"/>
                <w:noProof/>
                <w:webHidden/>
              </w:rPr>
              <w:fldChar w:fldCharType="end"/>
            </w:r>
          </w:hyperlink>
        </w:p>
        <w:p w14:paraId="6EADDA8C" w14:textId="77777777" w:rsidR="00FF7D04" w:rsidRPr="001105B5" w:rsidRDefault="00B94474" w:rsidP="001105B5">
          <w:pPr>
            <w:pStyle w:val="TDC3"/>
            <w:tabs>
              <w:tab w:val="left" w:pos="0"/>
              <w:tab w:val="left" w:pos="993"/>
              <w:tab w:val="right" w:leader="dot" w:pos="8828"/>
            </w:tabs>
            <w:spacing w:after="0" w:line="360" w:lineRule="auto"/>
            <w:rPr>
              <w:rFonts w:ascii="Palatino Linotype" w:hAnsi="Palatino Linotype"/>
              <w:noProof/>
              <w:lang w:val="es-MX" w:eastAsia="es-MX"/>
            </w:rPr>
          </w:pPr>
          <w:hyperlink w:anchor="_Toc535334664" w:history="1">
            <w:r w:rsidR="00FF7D04" w:rsidRPr="001105B5">
              <w:rPr>
                <w:rStyle w:val="Hipervnculo"/>
                <w:rFonts w:ascii="Palatino Linotype" w:hAnsi="Palatino Linotype"/>
                <w:b/>
                <w:noProof/>
              </w:rPr>
              <w:t>b)</w:t>
            </w:r>
            <w:r w:rsidR="00FF7D04" w:rsidRPr="001105B5">
              <w:rPr>
                <w:rFonts w:ascii="Palatino Linotype" w:hAnsi="Palatino Linotype"/>
                <w:noProof/>
                <w:lang w:val="es-MX" w:eastAsia="es-MX"/>
              </w:rPr>
              <w:tab/>
            </w:r>
            <w:r w:rsidR="00FF7D04" w:rsidRPr="001105B5">
              <w:rPr>
                <w:rStyle w:val="Hipervnculo"/>
                <w:rFonts w:ascii="Palatino Linotype" w:hAnsi="Palatino Linotype"/>
                <w:b/>
                <w:noProof/>
              </w:rPr>
              <w:t>Requisitos de fondo del acuerdo de clasificación</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_Toc535334664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74</w:t>
            </w:r>
            <w:r w:rsidR="00FF7D04" w:rsidRPr="001105B5">
              <w:rPr>
                <w:rFonts w:ascii="Palatino Linotype" w:hAnsi="Palatino Linotype"/>
                <w:noProof/>
                <w:webHidden/>
              </w:rPr>
              <w:fldChar w:fldCharType="end"/>
            </w:r>
          </w:hyperlink>
        </w:p>
        <w:p w14:paraId="1EA627F8" w14:textId="77777777" w:rsidR="00FF7D04" w:rsidRPr="001105B5" w:rsidRDefault="00B94474" w:rsidP="001105B5">
          <w:pPr>
            <w:pStyle w:val="TDC2"/>
            <w:tabs>
              <w:tab w:val="left" w:pos="0"/>
            </w:tabs>
            <w:spacing w:after="0" w:line="360" w:lineRule="auto"/>
            <w:rPr>
              <w:rFonts w:ascii="Palatino Linotype" w:hAnsi="Palatino Linotype"/>
              <w:noProof/>
              <w:lang w:val="es-MX" w:eastAsia="es-MX"/>
            </w:rPr>
          </w:pPr>
          <w:hyperlink w:anchor="_Toc535334665" w:history="1">
            <w:r w:rsidR="00FF7D04" w:rsidRPr="001105B5">
              <w:rPr>
                <w:rStyle w:val="Hipervnculo"/>
                <w:rFonts w:ascii="Palatino Linotype" w:hAnsi="Palatino Linotype"/>
                <w:b/>
                <w:noProof/>
              </w:rPr>
              <w:t>SEXTO. Vista a los órganos de control interno</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_Toc535334665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78</w:t>
            </w:r>
            <w:r w:rsidR="00FF7D04" w:rsidRPr="001105B5">
              <w:rPr>
                <w:rFonts w:ascii="Palatino Linotype" w:hAnsi="Palatino Linotype"/>
                <w:noProof/>
                <w:webHidden/>
              </w:rPr>
              <w:fldChar w:fldCharType="end"/>
            </w:r>
          </w:hyperlink>
        </w:p>
        <w:p w14:paraId="6758195A" w14:textId="77777777" w:rsidR="00FF7D04" w:rsidRPr="001105B5" w:rsidRDefault="00B94474" w:rsidP="001105B5">
          <w:pPr>
            <w:pStyle w:val="TDC1"/>
            <w:tabs>
              <w:tab w:val="left" w:pos="0"/>
            </w:tabs>
            <w:spacing w:line="360" w:lineRule="auto"/>
            <w:rPr>
              <w:rFonts w:ascii="Palatino Linotype" w:hAnsi="Palatino Linotype"/>
              <w:noProof/>
              <w:lang w:val="es-MX" w:eastAsia="es-MX"/>
            </w:rPr>
          </w:pPr>
          <w:hyperlink w:anchor="_Toc535334666" w:history="1">
            <w:r w:rsidR="00FF7D04" w:rsidRPr="001105B5">
              <w:rPr>
                <w:rStyle w:val="Hipervnculo"/>
                <w:rFonts w:ascii="Palatino Linotype" w:hAnsi="Palatino Linotype"/>
                <w:b/>
                <w:noProof/>
              </w:rPr>
              <w:t>R E S O L U T I V O S</w:t>
            </w:r>
            <w:r w:rsidR="00FF7D04" w:rsidRPr="001105B5">
              <w:rPr>
                <w:rFonts w:ascii="Palatino Linotype" w:hAnsi="Palatino Linotype"/>
                <w:noProof/>
                <w:webHidden/>
              </w:rPr>
              <w:tab/>
            </w:r>
            <w:r w:rsidR="00FF7D04" w:rsidRPr="001105B5">
              <w:rPr>
                <w:rFonts w:ascii="Palatino Linotype" w:hAnsi="Palatino Linotype"/>
                <w:noProof/>
                <w:webHidden/>
              </w:rPr>
              <w:fldChar w:fldCharType="begin"/>
            </w:r>
            <w:r w:rsidR="00FF7D04" w:rsidRPr="001105B5">
              <w:rPr>
                <w:rFonts w:ascii="Palatino Linotype" w:hAnsi="Palatino Linotype"/>
                <w:noProof/>
                <w:webHidden/>
              </w:rPr>
              <w:instrText xml:space="preserve"> PAGEREF _Toc535334666 \h </w:instrText>
            </w:r>
            <w:r w:rsidR="00FF7D04" w:rsidRPr="001105B5">
              <w:rPr>
                <w:rFonts w:ascii="Palatino Linotype" w:hAnsi="Palatino Linotype"/>
                <w:noProof/>
                <w:webHidden/>
              </w:rPr>
            </w:r>
            <w:r w:rsidR="00FF7D04" w:rsidRPr="001105B5">
              <w:rPr>
                <w:rFonts w:ascii="Palatino Linotype" w:hAnsi="Palatino Linotype"/>
                <w:noProof/>
                <w:webHidden/>
              </w:rPr>
              <w:fldChar w:fldCharType="separate"/>
            </w:r>
            <w:r w:rsidR="00A82CBB">
              <w:rPr>
                <w:rFonts w:ascii="Palatino Linotype" w:hAnsi="Palatino Linotype"/>
                <w:noProof/>
                <w:webHidden/>
              </w:rPr>
              <w:t>83</w:t>
            </w:r>
            <w:r w:rsidR="00FF7D04" w:rsidRPr="001105B5">
              <w:rPr>
                <w:rFonts w:ascii="Palatino Linotype" w:hAnsi="Palatino Linotype"/>
                <w:noProof/>
                <w:webHidden/>
              </w:rPr>
              <w:fldChar w:fldCharType="end"/>
            </w:r>
          </w:hyperlink>
        </w:p>
        <w:p w14:paraId="0AF05889" w14:textId="4D86F3E0" w:rsidR="002656B1" w:rsidRPr="001105B5" w:rsidRDefault="00DA7E2F" w:rsidP="001105B5">
          <w:pPr>
            <w:tabs>
              <w:tab w:val="left" w:pos="0"/>
            </w:tabs>
            <w:spacing w:line="360" w:lineRule="auto"/>
            <w:rPr>
              <w:rFonts w:ascii="Palatino Linotype" w:hAnsi="Palatino Linotype"/>
            </w:rPr>
          </w:pPr>
          <w:r w:rsidRPr="001105B5">
            <w:rPr>
              <w:rFonts w:ascii="Palatino Linotype" w:hAnsi="Palatino Linotype"/>
              <w:b/>
              <w:bCs/>
            </w:rPr>
            <w:fldChar w:fldCharType="end"/>
          </w:r>
        </w:p>
      </w:sdtContent>
    </w:sdt>
    <w:p w14:paraId="73F7F940" w14:textId="0A9C22FA" w:rsidR="00662C69" w:rsidRPr="001105B5" w:rsidRDefault="009B11D6" w:rsidP="001105B5">
      <w:pPr>
        <w:tabs>
          <w:tab w:val="left" w:pos="0"/>
          <w:tab w:val="left" w:pos="3465"/>
        </w:tabs>
        <w:spacing w:line="360" w:lineRule="auto"/>
        <w:jc w:val="both"/>
        <w:rPr>
          <w:rFonts w:ascii="Palatino Linotype" w:hAnsi="Palatino Linotype"/>
        </w:rPr>
      </w:pPr>
      <w:r w:rsidRPr="001105B5">
        <w:rPr>
          <w:rFonts w:ascii="Palatino Linotype" w:hAnsi="Palatino Linotype"/>
        </w:rPr>
        <w:lastRenderedPageBreak/>
        <w:t>R</w:t>
      </w:r>
      <w:r w:rsidR="00662C69" w:rsidRPr="001105B5">
        <w:rPr>
          <w:rFonts w:ascii="Palatino Linotype" w:hAnsi="Palatino Linotype"/>
        </w:rPr>
        <w:t>esolución del Pleno del Instituto de Transparencia, Acceso a la Información Pública y Protección de Datos Personales del Estado de México y Mun</w:t>
      </w:r>
      <w:r w:rsidR="000D5A1D" w:rsidRPr="001105B5">
        <w:rPr>
          <w:rFonts w:ascii="Palatino Linotype" w:hAnsi="Palatino Linotype"/>
        </w:rPr>
        <w:t>icipios, con</w:t>
      </w:r>
      <w:r w:rsidR="00662C69" w:rsidRPr="001105B5">
        <w:rPr>
          <w:rFonts w:ascii="Palatino Linotype" w:hAnsi="Palatino Linotype"/>
        </w:rPr>
        <w:t xml:space="preserve"> </w:t>
      </w:r>
      <w:r w:rsidR="00485DB6" w:rsidRPr="001105B5">
        <w:rPr>
          <w:rFonts w:ascii="Palatino Linotype" w:hAnsi="Palatino Linotype"/>
        </w:rPr>
        <w:t xml:space="preserve">domicilio </w:t>
      </w:r>
      <w:r w:rsidR="00662C69" w:rsidRPr="001105B5">
        <w:rPr>
          <w:rFonts w:ascii="Palatino Linotype" w:hAnsi="Palatino Linotype"/>
        </w:rPr>
        <w:t xml:space="preserve">en Metepec, Estado de México; de </w:t>
      </w:r>
      <w:r w:rsidR="000D5A1D" w:rsidRPr="001105B5">
        <w:rPr>
          <w:rFonts w:ascii="Palatino Linotype" w:hAnsi="Palatino Linotype"/>
        </w:rPr>
        <w:t xml:space="preserve">fecha </w:t>
      </w:r>
      <w:r w:rsidR="006B149F" w:rsidRPr="001105B5">
        <w:rPr>
          <w:rFonts w:ascii="Palatino Linotype" w:hAnsi="Palatino Linotype"/>
        </w:rPr>
        <w:t>dieciséis (16) de enero</w:t>
      </w:r>
      <w:r w:rsidR="00B414A7" w:rsidRPr="001105B5">
        <w:rPr>
          <w:rFonts w:ascii="Palatino Linotype" w:hAnsi="Palatino Linotype"/>
        </w:rPr>
        <w:t xml:space="preserve"> de dos mil diecinueve</w:t>
      </w:r>
      <w:r w:rsidR="00662C69" w:rsidRPr="001105B5">
        <w:rPr>
          <w:rFonts w:ascii="Palatino Linotype" w:hAnsi="Palatino Linotype"/>
        </w:rPr>
        <w:t>.</w:t>
      </w:r>
    </w:p>
    <w:p w14:paraId="5A51B5EC" w14:textId="77777777" w:rsidR="008A5A73" w:rsidRPr="001105B5" w:rsidRDefault="008A5A73" w:rsidP="001105B5">
      <w:pPr>
        <w:tabs>
          <w:tab w:val="left" w:pos="0"/>
          <w:tab w:val="left" w:pos="3465"/>
        </w:tabs>
        <w:spacing w:line="360" w:lineRule="auto"/>
        <w:jc w:val="both"/>
        <w:rPr>
          <w:rFonts w:ascii="Palatino Linotype" w:hAnsi="Palatino Linotype"/>
        </w:rPr>
      </w:pPr>
    </w:p>
    <w:p w14:paraId="02C1324E" w14:textId="481CA542" w:rsidR="00662C69" w:rsidRPr="001105B5" w:rsidRDefault="00662C69" w:rsidP="001105B5">
      <w:pPr>
        <w:tabs>
          <w:tab w:val="left" w:pos="0"/>
        </w:tabs>
        <w:spacing w:line="360" w:lineRule="auto"/>
        <w:jc w:val="both"/>
        <w:rPr>
          <w:rFonts w:ascii="Palatino Linotype" w:hAnsi="Palatino Linotype"/>
        </w:rPr>
      </w:pPr>
      <w:r w:rsidRPr="001105B5">
        <w:rPr>
          <w:rFonts w:ascii="Palatino Linotype" w:hAnsi="Palatino Linotype"/>
          <w:b/>
        </w:rPr>
        <w:t>VISTO</w:t>
      </w:r>
      <w:r w:rsidRPr="001105B5">
        <w:rPr>
          <w:rFonts w:ascii="Palatino Linotype" w:hAnsi="Palatino Linotype"/>
        </w:rPr>
        <w:t xml:space="preserve"> el expediente electrónico for</w:t>
      </w:r>
      <w:r w:rsidR="00D37494" w:rsidRPr="001105B5">
        <w:rPr>
          <w:rFonts w:ascii="Palatino Linotype" w:hAnsi="Palatino Linotype"/>
        </w:rPr>
        <w:t>mado con motivo del</w:t>
      </w:r>
      <w:r w:rsidRPr="001105B5">
        <w:rPr>
          <w:rFonts w:ascii="Palatino Linotype" w:hAnsi="Palatino Linotype"/>
        </w:rPr>
        <w:t xml:space="preserve"> recurso de revisión </w:t>
      </w:r>
      <w:r w:rsidR="00ED007B" w:rsidRPr="001105B5">
        <w:rPr>
          <w:rFonts w:ascii="Palatino Linotype" w:hAnsi="Palatino Linotype"/>
          <w:b/>
        </w:rPr>
        <w:t>0</w:t>
      </w:r>
      <w:r w:rsidR="006B149F" w:rsidRPr="001105B5">
        <w:rPr>
          <w:rFonts w:ascii="Palatino Linotype" w:hAnsi="Palatino Linotype"/>
          <w:b/>
        </w:rPr>
        <w:t>4103</w:t>
      </w:r>
      <w:r w:rsidR="00ED007B" w:rsidRPr="001105B5">
        <w:rPr>
          <w:rFonts w:ascii="Palatino Linotype" w:hAnsi="Palatino Linotype"/>
          <w:b/>
        </w:rPr>
        <w:t>/INFOEM/IP/RR/2018</w:t>
      </w:r>
      <w:r w:rsidR="00335BFE" w:rsidRPr="001105B5">
        <w:rPr>
          <w:rFonts w:ascii="Palatino Linotype" w:hAnsi="Palatino Linotype" w:cs="Arial"/>
          <w:b/>
          <w:bCs/>
        </w:rPr>
        <w:t xml:space="preserve"> </w:t>
      </w:r>
      <w:r w:rsidRPr="001105B5">
        <w:rPr>
          <w:rFonts w:ascii="Palatino Linotype" w:hAnsi="Palatino Linotype"/>
        </w:rPr>
        <w:t xml:space="preserve">promovido por </w:t>
      </w:r>
      <w:r w:rsidR="00E570C6" w:rsidRPr="00E570C6">
        <w:rPr>
          <w:rFonts w:ascii="Palatino Linotype" w:hAnsi="Palatino Linotype"/>
          <w:b/>
          <w:bCs/>
          <w:highlight w:val="black"/>
        </w:rPr>
        <w:t>-----------------------</w:t>
      </w:r>
      <w:r w:rsidR="00E570C6">
        <w:rPr>
          <w:rFonts w:ascii="Palatino Linotype" w:hAnsi="Palatino Linotype"/>
          <w:b/>
          <w:bCs/>
          <w:highlight w:val="black"/>
        </w:rPr>
        <w:t xml:space="preserve">  </w:t>
      </w:r>
      <w:r w:rsidR="00E570C6" w:rsidRPr="00E570C6">
        <w:rPr>
          <w:rFonts w:ascii="Palatino Linotype" w:hAnsi="Palatino Linotype"/>
          <w:b/>
          <w:bCs/>
          <w:highlight w:val="black"/>
        </w:rPr>
        <w:t>---------------------</w:t>
      </w:r>
      <w:r w:rsidR="00A53AF8" w:rsidRPr="001105B5">
        <w:rPr>
          <w:rFonts w:ascii="Palatino Linotype" w:hAnsi="Palatino Linotype"/>
          <w:b/>
          <w:bCs/>
        </w:rPr>
        <w:t xml:space="preserve"> </w:t>
      </w:r>
      <w:r w:rsidRPr="001105B5">
        <w:rPr>
          <w:rFonts w:ascii="Palatino Linotype" w:hAnsi="Palatino Linotype" w:cs="Arial"/>
        </w:rPr>
        <w:t xml:space="preserve">en su </w:t>
      </w:r>
      <w:r w:rsidR="00D83C17" w:rsidRPr="001105B5">
        <w:rPr>
          <w:rFonts w:ascii="Palatino Linotype" w:hAnsi="Palatino Linotype" w:cs="Arial"/>
        </w:rPr>
        <w:t>calidad</w:t>
      </w:r>
      <w:r w:rsidRPr="001105B5">
        <w:rPr>
          <w:rFonts w:ascii="Palatino Linotype" w:hAnsi="Palatino Linotype" w:cs="Arial"/>
        </w:rPr>
        <w:t xml:space="preserve"> de </w:t>
      </w:r>
      <w:r w:rsidRPr="001105B5">
        <w:rPr>
          <w:rFonts w:ascii="Palatino Linotype" w:hAnsi="Palatino Linotype" w:cs="Arial"/>
          <w:b/>
        </w:rPr>
        <w:t>RECURRENTE</w:t>
      </w:r>
      <w:r w:rsidRPr="001105B5">
        <w:rPr>
          <w:rFonts w:ascii="Palatino Linotype" w:hAnsi="Palatino Linotype" w:cs="Arial"/>
        </w:rPr>
        <w:t xml:space="preserve">, en contra </w:t>
      </w:r>
      <w:r w:rsidR="000D5A1D" w:rsidRPr="001105B5">
        <w:rPr>
          <w:rFonts w:ascii="Palatino Linotype" w:hAnsi="Palatino Linotype" w:cs="Arial"/>
        </w:rPr>
        <w:t xml:space="preserve">de </w:t>
      </w:r>
      <w:r w:rsidR="00843908" w:rsidRPr="001105B5">
        <w:rPr>
          <w:rFonts w:ascii="Palatino Linotype" w:hAnsi="Palatino Linotype" w:cs="Arial"/>
        </w:rPr>
        <w:t>la respuesta del</w:t>
      </w:r>
      <w:r w:rsidR="00ED007B" w:rsidRPr="001105B5">
        <w:rPr>
          <w:rFonts w:ascii="Palatino Linotype" w:hAnsi="Palatino Linotype" w:cs="Arial"/>
        </w:rPr>
        <w:t xml:space="preserve"> </w:t>
      </w:r>
      <w:r w:rsidR="006B149F" w:rsidRPr="001105B5">
        <w:rPr>
          <w:rFonts w:ascii="Palatino Linotype" w:hAnsi="Palatino Linotype"/>
          <w:b/>
          <w:bCs/>
        </w:rPr>
        <w:t xml:space="preserve">Ayuntamiento de </w:t>
      </w:r>
      <w:proofErr w:type="spellStart"/>
      <w:r w:rsidR="006B149F" w:rsidRPr="001105B5">
        <w:rPr>
          <w:rFonts w:ascii="Palatino Linotype" w:hAnsi="Palatino Linotype"/>
          <w:b/>
          <w:bCs/>
        </w:rPr>
        <w:t>Tianguistenco</w:t>
      </w:r>
      <w:proofErr w:type="spellEnd"/>
      <w:r w:rsidR="000035F6" w:rsidRPr="001105B5">
        <w:rPr>
          <w:rFonts w:ascii="Palatino Linotype" w:hAnsi="Palatino Linotype"/>
          <w:b/>
          <w:bCs/>
        </w:rPr>
        <w:t xml:space="preserve"> </w:t>
      </w:r>
      <w:r w:rsidRPr="001105B5">
        <w:rPr>
          <w:rFonts w:ascii="Palatino Linotype" w:hAnsi="Palatino Linotype"/>
        </w:rPr>
        <w:t>en lo sucesivo el</w:t>
      </w:r>
      <w:r w:rsidRPr="001105B5">
        <w:rPr>
          <w:rFonts w:ascii="Palatino Linotype" w:hAnsi="Palatino Linotype"/>
          <w:b/>
        </w:rPr>
        <w:t xml:space="preserve"> SUJETO OBLIGADO, </w:t>
      </w:r>
      <w:r w:rsidRPr="001105B5">
        <w:rPr>
          <w:rFonts w:ascii="Palatino Linotype" w:hAnsi="Palatino Linotype"/>
        </w:rPr>
        <w:t>se procede a dictar la presente resolución, con base en los siguientes:</w:t>
      </w:r>
    </w:p>
    <w:p w14:paraId="0BBCF3EE" w14:textId="77777777" w:rsidR="008A5A73" w:rsidRPr="001105B5" w:rsidRDefault="008A5A73" w:rsidP="001105B5">
      <w:pPr>
        <w:tabs>
          <w:tab w:val="left" w:pos="0"/>
        </w:tabs>
        <w:spacing w:line="360" w:lineRule="auto"/>
        <w:jc w:val="both"/>
        <w:rPr>
          <w:rFonts w:ascii="Palatino Linotype" w:hAnsi="Palatino Linotype"/>
        </w:rPr>
      </w:pPr>
    </w:p>
    <w:p w14:paraId="769E1410" w14:textId="5740327F" w:rsidR="00587366" w:rsidRPr="001105B5" w:rsidRDefault="00662C69" w:rsidP="001105B5">
      <w:pPr>
        <w:pStyle w:val="Ttulo1"/>
        <w:tabs>
          <w:tab w:val="left" w:pos="0"/>
        </w:tabs>
        <w:spacing w:before="0" w:line="360" w:lineRule="auto"/>
        <w:jc w:val="center"/>
        <w:rPr>
          <w:b/>
          <w:szCs w:val="24"/>
        </w:rPr>
      </w:pPr>
      <w:bookmarkStart w:id="0" w:name="_Toc461555884"/>
      <w:bookmarkStart w:id="1" w:name="_Toc466371847"/>
      <w:bookmarkStart w:id="2" w:name="_Toc535334649"/>
      <w:r w:rsidRPr="001105B5">
        <w:rPr>
          <w:b/>
          <w:szCs w:val="24"/>
        </w:rPr>
        <w:t>ANTECEDENTES</w:t>
      </w:r>
      <w:bookmarkEnd w:id="0"/>
      <w:bookmarkEnd w:id="1"/>
      <w:bookmarkEnd w:id="2"/>
    </w:p>
    <w:p w14:paraId="468D1AB4" w14:textId="77777777" w:rsidR="008A5A73" w:rsidRPr="001105B5" w:rsidRDefault="008A5A73" w:rsidP="001105B5">
      <w:pPr>
        <w:tabs>
          <w:tab w:val="left" w:pos="0"/>
        </w:tabs>
        <w:spacing w:line="360" w:lineRule="auto"/>
        <w:rPr>
          <w:rFonts w:ascii="Palatino Linotype" w:hAnsi="Palatino Linotype"/>
          <w:lang w:eastAsia="en-US"/>
        </w:rPr>
      </w:pPr>
    </w:p>
    <w:p w14:paraId="402A4C0A" w14:textId="5994BB1F" w:rsidR="00D9392E" w:rsidRPr="001105B5" w:rsidRDefault="00D9392E" w:rsidP="001105B5">
      <w:pPr>
        <w:pStyle w:val="Prrafodelista"/>
        <w:numPr>
          <w:ilvl w:val="0"/>
          <w:numId w:val="1"/>
        </w:numPr>
        <w:tabs>
          <w:tab w:val="left" w:pos="0"/>
        </w:tabs>
        <w:spacing w:line="360" w:lineRule="auto"/>
        <w:ind w:left="0" w:right="49" w:firstLine="0"/>
        <w:jc w:val="both"/>
        <w:rPr>
          <w:rFonts w:ascii="Palatino Linotype" w:eastAsia="Calibri" w:hAnsi="Palatino Linotype" w:cs="Arial"/>
        </w:rPr>
      </w:pPr>
      <w:r w:rsidRPr="001105B5">
        <w:rPr>
          <w:rFonts w:ascii="Palatino Linotype" w:eastAsia="Calibri" w:hAnsi="Palatino Linotype" w:cs="Arial"/>
        </w:rPr>
        <w:t xml:space="preserve">El </w:t>
      </w:r>
      <w:r w:rsidRPr="001105B5">
        <w:rPr>
          <w:rFonts w:ascii="Palatino Linotype" w:hAnsi="Palatino Linotype"/>
        </w:rPr>
        <w:t>día</w:t>
      </w:r>
      <w:r w:rsidRPr="001105B5">
        <w:rPr>
          <w:rFonts w:ascii="Palatino Linotype" w:eastAsia="Calibri" w:hAnsi="Palatino Linotype" w:cs="Arial"/>
        </w:rPr>
        <w:t xml:space="preserve"> </w:t>
      </w:r>
      <w:r w:rsidR="000035F6" w:rsidRPr="001105B5">
        <w:rPr>
          <w:rFonts w:ascii="Palatino Linotype" w:hAnsi="Palatino Linotype"/>
        </w:rPr>
        <w:t>veinticinco (25)</w:t>
      </w:r>
      <w:r w:rsidR="00A53AF8" w:rsidRPr="001105B5">
        <w:rPr>
          <w:rFonts w:ascii="Palatino Linotype" w:hAnsi="Palatino Linotype"/>
        </w:rPr>
        <w:t xml:space="preserve"> de septiembre</w:t>
      </w:r>
      <w:r w:rsidR="00F8587B" w:rsidRPr="001105B5">
        <w:rPr>
          <w:rFonts w:ascii="Palatino Linotype" w:eastAsia="Calibri" w:hAnsi="Palatino Linotype" w:cs="Arial"/>
        </w:rPr>
        <w:t xml:space="preserve"> de dos mil dieciocho</w:t>
      </w:r>
      <w:r w:rsidRPr="001105B5">
        <w:rPr>
          <w:rFonts w:ascii="Palatino Linotype" w:hAnsi="Palatino Linotype"/>
          <w:b/>
        </w:rPr>
        <w:t xml:space="preserve">, </w:t>
      </w:r>
      <w:r w:rsidRPr="001105B5">
        <w:rPr>
          <w:rFonts w:ascii="Palatino Linotype" w:eastAsia="Calibri" w:hAnsi="Palatino Linotype" w:cs="Arial"/>
        </w:rPr>
        <w:t xml:space="preserve">se presentó ante el </w:t>
      </w:r>
      <w:r w:rsidRPr="001105B5">
        <w:rPr>
          <w:rFonts w:ascii="Palatino Linotype" w:eastAsia="Calibri" w:hAnsi="Palatino Linotype" w:cs="Arial"/>
          <w:b/>
        </w:rPr>
        <w:t>SUJETO OBLIGADO</w:t>
      </w:r>
      <w:r w:rsidRPr="001105B5">
        <w:rPr>
          <w:rFonts w:ascii="Palatino Linotype" w:eastAsia="Calibri" w:hAnsi="Palatino Linotype" w:cs="Arial"/>
        </w:rPr>
        <w:t xml:space="preserve"> </w:t>
      </w:r>
      <w:r w:rsidR="00A53AF8" w:rsidRPr="001105B5">
        <w:rPr>
          <w:rFonts w:ascii="Palatino Linotype" w:eastAsia="Calibri" w:hAnsi="Palatino Linotype" w:cs="Arial"/>
        </w:rPr>
        <w:t xml:space="preserve">vía </w:t>
      </w:r>
      <w:r w:rsidR="00A53AF8" w:rsidRPr="001105B5">
        <w:rPr>
          <w:rFonts w:ascii="Palatino Linotype" w:eastAsia="Calibri" w:hAnsi="Palatino Linotype" w:cs="Arial"/>
          <w:lang w:val="es-ES"/>
        </w:rPr>
        <w:t>Sistema de Acceso a la Información Mexiquense (</w:t>
      </w:r>
      <w:r w:rsidR="00A53AF8" w:rsidRPr="001105B5">
        <w:rPr>
          <w:rFonts w:ascii="Palatino Linotype" w:eastAsia="Calibri" w:hAnsi="Palatino Linotype" w:cs="Arial"/>
          <w:b/>
          <w:lang w:val="es-ES"/>
        </w:rPr>
        <w:t>SAIMEX)</w:t>
      </w:r>
      <w:r w:rsidRPr="001105B5">
        <w:rPr>
          <w:rFonts w:ascii="Palatino Linotype" w:eastAsia="Calibri" w:hAnsi="Palatino Linotype" w:cs="Arial"/>
        </w:rPr>
        <w:t xml:space="preserve">, la solicitud de información pública registrada con el número </w:t>
      </w:r>
      <w:r w:rsidR="000035F6" w:rsidRPr="001105B5">
        <w:rPr>
          <w:rFonts w:ascii="Palatino Linotype" w:eastAsia="Calibri" w:hAnsi="Palatino Linotype" w:cs="Arial"/>
          <w:b/>
          <w:bCs/>
        </w:rPr>
        <w:t>00057/TIANGUIS/IP/2018</w:t>
      </w:r>
      <w:r w:rsidR="00E17F3A" w:rsidRPr="001105B5">
        <w:rPr>
          <w:rFonts w:ascii="Palatino Linotype" w:eastAsia="Calibri" w:hAnsi="Palatino Linotype" w:cs="Arial"/>
        </w:rPr>
        <w:t>,</w:t>
      </w:r>
      <w:r w:rsidR="00FB54FB" w:rsidRPr="001105B5">
        <w:rPr>
          <w:rFonts w:ascii="Palatino Linotype" w:eastAsia="Calibri" w:hAnsi="Palatino Linotype" w:cs="Arial"/>
          <w:b/>
        </w:rPr>
        <w:t xml:space="preserve"> </w:t>
      </w:r>
      <w:r w:rsidRPr="001105B5">
        <w:rPr>
          <w:rFonts w:ascii="Palatino Linotype" w:eastAsia="Calibri" w:hAnsi="Palatino Linotype" w:cs="Arial"/>
        </w:rPr>
        <w:t>media</w:t>
      </w:r>
      <w:r w:rsidR="00FB54FB" w:rsidRPr="001105B5">
        <w:rPr>
          <w:rFonts w:ascii="Palatino Linotype" w:eastAsia="Calibri" w:hAnsi="Palatino Linotype" w:cs="Arial"/>
        </w:rPr>
        <w:t xml:space="preserve">nte la cual solicito: </w:t>
      </w:r>
      <w:r w:rsidR="003607B9" w:rsidRPr="001105B5">
        <w:rPr>
          <w:rFonts w:ascii="Palatino Linotype" w:eastAsia="Calibri" w:hAnsi="Palatino Linotype" w:cs="Arial"/>
        </w:rPr>
        <w:t xml:space="preserve">                                                                                                                                                                                                                                                                                                                                                                                                                                                                                                                                                                                                                                                                                                                                                                                                                                                                                                                                                                                                                                                                                                                                                                                                                                                                                                                                                                                                                                                                                                                                                                                                                                                                                                                                                                                                                                                                                                                                                                                                                                                                                                                                                                                                                                                                                                                                                                                                                                                                                                                                                                                                                                                                                                                                                                                                                                                                                                                                               </w:t>
      </w:r>
      <w:r w:rsidR="00FB54FB" w:rsidRPr="001105B5">
        <w:rPr>
          <w:rFonts w:ascii="Palatino Linotype" w:eastAsia="Calibri" w:hAnsi="Palatino Linotype" w:cs="Arial"/>
        </w:rPr>
        <w:t xml:space="preserve">                           </w:t>
      </w:r>
    </w:p>
    <w:p w14:paraId="1C4AB2C0" w14:textId="77777777" w:rsidR="00FB54FB" w:rsidRPr="001105B5" w:rsidRDefault="00FB54FB" w:rsidP="001105B5">
      <w:pPr>
        <w:pStyle w:val="Prrafodelista"/>
        <w:tabs>
          <w:tab w:val="left" w:pos="0"/>
        </w:tabs>
        <w:spacing w:line="360" w:lineRule="auto"/>
        <w:ind w:left="709" w:right="333"/>
        <w:jc w:val="both"/>
        <w:rPr>
          <w:rFonts w:ascii="Palatino Linotype" w:hAnsi="Palatino Linotype"/>
          <w:i/>
        </w:rPr>
      </w:pPr>
    </w:p>
    <w:p w14:paraId="45EF49F8" w14:textId="21149F24" w:rsidR="001C34D6" w:rsidRPr="001105B5" w:rsidRDefault="001C34D6" w:rsidP="001105B5">
      <w:pPr>
        <w:pStyle w:val="Prrafodelista"/>
        <w:tabs>
          <w:tab w:val="left" w:pos="0"/>
        </w:tabs>
        <w:spacing w:line="360" w:lineRule="auto"/>
        <w:ind w:left="567" w:right="616"/>
        <w:jc w:val="both"/>
        <w:rPr>
          <w:rFonts w:ascii="Palatino Linotype" w:hAnsi="Palatino Linotype"/>
        </w:rPr>
      </w:pPr>
      <w:r w:rsidRPr="001105B5">
        <w:rPr>
          <w:rFonts w:ascii="Palatino Linotype" w:hAnsi="Palatino Linotype"/>
          <w:i/>
        </w:rPr>
        <w:t>“</w:t>
      </w:r>
      <w:r w:rsidR="000035F6" w:rsidRPr="001105B5">
        <w:rPr>
          <w:rFonts w:ascii="Palatino Linotype" w:hAnsi="Palatino Linotype"/>
          <w:i/>
        </w:rPr>
        <w:t>Solicito la información que aparece en el documento adjunto.</w:t>
      </w:r>
      <w:r w:rsidRPr="001105B5">
        <w:rPr>
          <w:rFonts w:ascii="Palatino Linotype" w:hAnsi="Palatino Linotype"/>
          <w:i/>
        </w:rPr>
        <w:t>”</w:t>
      </w:r>
      <w:r w:rsidRPr="001105B5">
        <w:rPr>
          <w:rFonts w:ascii="Palatino Linotype" w:hAnsi="Palatino Linotype"/>
        </w:rPr>
        <w:t xml:space="preserve"> (Sic)</w:t>
      </w:r>
    </w:p>
    <w:p w14:paraId="3FCCC5C8" w14:textId="255352C8" w:rsidR="000035F6" w:rsidRPr="001105B5" w:rsidRDefault="000035F6" w:rsidP="001105B5">
      <w:pPr>
        <w:pStyle w:val="Prrafodelista"/>
        <w:tabs>
          <w:tab w:val="left" w:pos="0"/>
        </w:tabs>
        <w:spacing w:line="360" w:lineRule="auto"/>
        <w:ind w:left="567" w:right="616"/>
        <w:jc w:val="both"/>
        <w:rPr>
          <w:rFonts w:ascii="Palatino Linotype" w:hAnsi="Palatino Linotype"/>
        </w:rPr>
      </w:pPr>
      <w:r w:rsidRPr="001105B5">
        <w:rPr>
          <w:rFonts w:ascii="Palatino Linotype" w:hAnsi="Palatino Linotype"/>
        </w:rPr>
        <w:t xml:space="preserve">Anexando los documentos denominados: </w:t>
      </w:r>
      <w:r w:rsidRPr="001105B5">
        <w:rPr>
          <w:rFonts w:ascii="Palatino Linotype" w:hAnsi="Palatino Linotype"/>
          <w:i/>
        </w:rPr>
        <w:t xml:space="preserve">Solicitud de información pública.docx, Rueda de </w:t>
      </w:r>
      <w:proofErr w:type="spellStart"/>
      <w:r w:rsidRPr="001105B5">
        <w:rPr>
          <w:rFonts w:ascii="Palatino Linotype" w:hAnsi="Palatino Linotype"/>
          <w:i/>
        </w:rPr>
        <w:t>prensa_Presidente</w:t>
      </w:r>
      <w:proofErr w:type="spellEnd"/>
      <w:r w:rsidRPr="001105B5">
        <w:rPr>
          <w:rFonts w:ascii="Palatino Linotype" w:hAnsi="Palatino Linotype"/>
          <w:i/>
        </w:rPr>
        <w:t xml:space="preserve"> municipal.zip, Entrevista Televisa Presidente municipal.zip; m</w:t>
      </w:r>
      <w:r w:rsidRPr="001105B5">
        <w:rPr>
          <w:rFonts w:ascii="Palatino Linotype" w:hAnsi="Palatino Linotype"/>
        </w:rPr>
        <w:t xml:space="preserve">ismos que medularmente consisten en: </w:t>
      </w:r>
    </w:p>
    <w:p w14:paraId="133ACF6A" w14:textId="77777777" w:rsidR="000035F6" w:rsidRPr="001105B5" w:rsidRDefault="00B94474" w:rsidP="001105B5">
      <w:pPr>
        <w:pStyle w:val="Prrafodelista"/>
        <w:numPr>
          <w:ilvl w:val="0"/>
          <w:numId w:val="7"/>
        </w:numPr>
        <w:tabs>
          <w:tab w:val="left" w:pos="0"/>
        </w:tabs>
        <w:spacing w:line="360" w:lineRule="auto"/>
        <w:ind w:left="567" w:right="616" w:firstLine="0"/>
        <w:jc w:val="both"/>
        <w:rPr>
          <w:rFonts w:ascii="Palatino Linotype" w:hAnsi="Palatino Linotype"/>
        </w:rPr>
      </w:pPr>
      <w:hyperlink r:id="rId8" w:tgtFrame="_blank" w:history="1">
        <w:r w:rsidR="000035F6" w:rsidRPr="001105B5">
          <w:rPr>
            <w:rFonts w:ascii="Palatino Linotype" w:hAnsi="Palatino Linotype"/>
          </w:rPr>
          <w:t>Solicitud de información pública.docx</w:t>
        </w:r>
      </w:hyperlink>
    </w:p>
    <w:p w14:paraId="49C5280F" w14:textId="7DCC1F56" w:rsidR="008636A2" w:rsidRPr="001105B5" w:rsidRDefault="008636A2" w:rsidP="001105B5">
      <w:pPr>
        <w:tabs>
          <w:tab w:val="left" w:pos="0"/>
        </w:tabs>
        <w:spacing w:line="360" w:lineRule="auto"/>
        <w:ind w:left="567" w:right="616"/>
        <w:jc w:val="both"/>
        <w:rPr>
          <w:rFonts w:ascii="Palatino Linotype" w:hAnsi="Palatino Linotype"/>
          <w:i/>
        </w:rPr>
      </w:pPr>
      <w:r w:rsidRPr="001105B5">
        <w:rPr>
          <w:rFonts w:ascii="Palatino Linotype" w:hAnsi="Palatino Linotype"/>
          <w:i/>
        </w:rPr>
        <w:t>“…solicito respetuosamente el documento o los documentos</w:t>
      </w:r>
      <w:r w:rsidRPr="001105B5">
        <w:rPr>
          <w:rStyle w:val="Refdenotaalpie"/>
          <w:rFonts w:ascii="Palatino Linotype" w:hAnsi="Palatino Linotype"/>
          <w:i/>
        </w:rPr>
        <w:footnoteReference w:id="1"/>
      </w:r>
      <w:r w:rsidRPr="001105B5">
        <w:rPr>
          <w:rFonts w:ascii="Palatino Linotype" w:hAnsi="Palatino Linotype"/>
          <w:i/>
        </w:rPr>
        <w:t xml:space="preserve">  donde conste la siguiente información:</w:t>
      </w:r>
    </w:p>
    <w:p w14:paraId="2B9E94B4" w14:textId="77777777" w:rsidR="008636A2" w:rsidRPr="001105B5" w:rsidRDefault="008636A2" w:rsidP="001105B5">
      <w:pPr>
        <w:pStyle w:val="Prrafodelista"/>
        <w:numPr>
          <w:ilvl w:val="0"/>
          <w:numId w:val="8"/>
        </w:numPr>
        <w:tabs>
          <w:tab w:val="left" w:pos="0"/>
        </w:tabs>
        <w:spacing w:line="360" w:lineRule="auto"/>
        <w:ind w:left="567" w:right="616" w:firstLine="0"/>
        <w:jc w:val="both"/>
        <w:rPr>
          <w:rFonts w:ascii="Palatino Linotype" w:hAnsi="Palatino Linotype"/>
          <w:i/>
        </w:rPr>
      </w:pPr>
      <w:r w:rsidRPr="001105B5">
        <w:rPr>
          <w:rFonts w:ascii="Palatino Linotype" w:hAnsi="Palatino Linotype"/>
          <w:i/>
        </w:rPr>
        <w:t>La orden y reporte dado de la policía municipal que ha acudido al tianguis del trueque del 15 de julio a la fecha de presentación de esta solicitud de información pública.</w:t>
      </w:r>
    </w:p>
    <w:p w14:paraId="7DBB7B47" w14:textId="77777777" w:rsidR="008636A2" w:rsidRPr="001105B5" w:rsidRDefault="008636A2" w:rsidP="001105B5">
      <w:pPr>
        <w:pStyle w:val="Prrafodelista"/>
        <w:numPr>
          <w:ilvl w:val="0"/>
          <w:numId w:val="8"/>
        </w:numPr>
        <w:tabs>
          <w:tab w:val="left" w:pos="0"/>
        </w:tabs>
        <w:spacing w:line="360" w:lineRule="auto"/>
        <w:ind w:left="567" w:right="616" w:firstLine="0"/>
        <w:jc w:val="both"/>
        <w:rPr>
          <w:rFonts w:ascii="Palatino Linotype" w:hAnsi="Palatino Linotype"/>
          <w:i/>
        </w:rPr>
      </w:pPr>
      <w:r w:rsidRPr="001105B5">
        <w:rPr>
          <w:rFonts w:ascii="Palatino Linotype" w:hAnsi="Palatino Linotype"/>
          <w:i/>
        </w:rPr>
        <w:t>Las solicitudes de apoyo que ha realizado el ayuntamiento para que se presentará la policía estatal en el lugar conocido como tianguis del Trueque en el periodo comprendido del 15 de julio a la fecha de presentación.</w:t>
      </w:r>
    </w:p>
    <w:p w14:paraId="1C755459" w14:textId="77777777" w:rsidR="008636A2" w:rsidRPr="001105B5" w:rsidRDefault="008636A2" w:rsidP="001105B5">
      <w:pPr>
        <w:pStyle w:val="Prrafodelista"/>
        <w:numPr>
          <w:ilvl w:val="0"/>
          <w:numId w:val="8"/>
        </w:numPr>
        <w:tabs>
          <w:tab w:val="left" w:pos="0"/>
        </w:tabs>
        <w:spacing w:line="360" w:lineRule="auto"/>
        <w:ind w:left="567" w:right="616" w:firstLine="0"/>
        <w:jc w:val="both"/>
        <w:rPr>
          <w:rFonts w:ascii="Palatino Linotype" w:hAnsi="Palatino Linotype"/>
          <w:i/>
        </w:rPr>
      </w:pPr>
      <w:r w:rsidRPr="001105B5">
        <w:rPr>
          <w:rFonts w:ascii="Palatino Linotype" w:hAnsi="Palatino Linotype"/>
          <w:i/>
        </w:rPr>
        <w:t>Las acciones realizadas durante la presente administración municipal relativas a la regulación de tianguis del Trueque</w:t>
      </w:r>
    </w:p>
    <w:p w14:paraId="5C31900E" w14:textId="77777777" w:rsidR="008636A2" w:rsidRPr="001105B5" w:rsidRDefault="008636A2" w:rsidP="001105B5">
      <w:pPr>
        <w:pStyle w:val="Prrafodelista"/>
        <w:numPr>
          <w:ilvl w:val="0"/>
          <w:numId w:val="8"/>
        </w:numPr>
        <w:tabs>
          <w:tab w:val="left" w:pos="0"/>
        </w:tabs>
        <w:spacing w:line="360" w:lineRule="auto"/>
        <w:ind w:left="567" w:right="616" w:firstLine="0"/>
        <w:jc w:val="both"/>
        <w:rPr>
          <w:rFonts w:ascii="Palatino Linotype" w:hAnsi="Palatino Linotype"/>
          <w:i/>
        </w:rPr>
      </w:pPr>
      <w:r w:rsidRPr="001105B5">
        <w:rPr>
          <w:rFonts w:ascii="Palatino Linotype" w:hAnsi="Palatino Linotype"/>
          <w:i/>
        </w:rPr>
        <w:t xml:space="preserve">Credenciales de las personas a quienes se ha expedido credencial en calidad de </w:t>
      </w:r>
      <w:proofErr w:type="spellStart"/>
      <w:r w:rsidRPr="001105B5">
        <w:rPr>
          <w:rFonts w:ascii="Palatino Linotype" w:hAnsi="Palatino Linotype"/>
          <w:i/>
        </w:rPr>
        <w:t>truequero</w:t>
      </w:r>
      <w:proofErr w:type="spellEnd"/>
      <w:r w:rsidRPr="001105B5">
        <w:rPr>
          <w:rFonts w:ascii="Palatino Linotype" w:hAnsi="Palatino Linotype"/>
          <w:i/>
        </w:rPr>
        <w:t xml:space="preserve"> o </w:t>
      </w:r>
      <w:proofErr w:type="spellStart"/>
      <w:r w:rsidRPr="001105B5">
        <w:rPr>
          <w:rFonts w:ascii="Palatino Linotype" w:hAnsi="Palatino Linotype"/>
          <w:i/>
        </w:rPr>
        <w:t>truequera</w:t>
      </w:r>
      <w:proofErr w:type="spellEnd"/>
      <w:r w:rsidRPr="001105B5">
        <w:rPr>
          <w:rFonts w:ascii="Palatino Linotype" w:hAnsi="Palatino Linotype"/>
          <w:i/>
        </w:rPr>
        <w:t xml:space="preserve"> durante la presente administración municipal.</w:t>
      </w:r>
    </w:p>
    <w:p w14:paraId="74704BFD" w14:textId="77777777" w:rsidR="008636A2" w:rsidRPr="001105B5" w:rsidRDefault="008636A2" w:rsidP="001105B5">
      <w:pPr>
        <w:pStyle w:val="Prrafodelista"/>
        <w:numPr>
          <w:ilvl w:val="0"/>
          <w:numId w:val="8"/>
        </w:numPr>
        <w:tabs>
          <w:tab w:val="left" w:pos="0"/>
        </w:tabs>
        <w:spacing w:line="360" w:lineRule="auto"/>
        <w:ind w:left="567" w:right="616" w:firstLine="0"/>
        <w:jc w:val="both"/>
        <w:rPr>
          <w:rFonts w:ascii="Palatino Linotype" w:hAnsi="Palatino Linotype"/>
          <w:i/>
        </w:rPr>
      </w:pPr>
      <w:r w:rsidRPr="001105B5">
        <w:rPr>
          <w:rFonts w:ascii="Palatino Linotype" w:hAnsi="Palatino Linotype"/>
          <w:i/>
        </w:rPr>
        <w:t xml:space="preserve">Aviso, informe, constancia, acta o cualquier otro donde conste la votación que realizaron los </w:t>
      </w:r>
      <w:proofErr w:type="spellStart"/>
      <w:r w:rsidRPr="001105B5">
        <w:rPr>
          <w:rFonts w:ascii="Palatino Linotype" w:hAnsi="Palatino Linotype"/>
          <w:i/>
        </w:rPr>
        <w:t>truequeros</w:t>
      </w:r>
      <w:proofErr w:type="spellEnd"/>
      <w:r w:rsidRPr="001105B5">
        <w:rPr>
          <w:rFonts w:ascii="Palatino Linotype" w:hAnsi="Palatino Linotype"/>
          <w:i/>
        </w:rPr>
        <w:t xml:space="preserve"> en la elección del Consejo Municipal Indígena del Trueque.</w:t>
      </w:r>
    </w:p>
    <w:p w14:paraId="13202020" w14:textId="2B169688" w:rsidR="008636A2" w:rsidRPr="001105B5" w:rsidRDefault="008636A2" w:rsidP="001105B5">
      <w:pPr>
        <w:pStyle w:val="Prrafodelista"/>
        <w:numPr>
          <w:ilvl w:val="0"/>
          <w:numId w:val="8"/>
        </w:numPr>
        <w:tabs>
          <w:tab w:val="left" w:pos="0"/>
        </w:tabs>
        <w:spacing w:line="360" w:lineRule="auto"/>
        <w:ind w:left="567" w:right="616" w:firstLine="0"/>
        <w:jc w:val="both"/>
        <w:rPr>
          <w:rFonts w:ascii="Palatino Linotype" w:hAnsi="Palatino Linotype"/>
          <w:i/>
        </w:rPr>
      </w:pPr>
      <w:r w:rsidRPr="001105B5">
        <w:rPr>
          <w:rFonts w:ascii="Palatino Linotype" w:hAnsi="Palatino Linotype"/>
          <w:i/>
        </w:rPr>
        <w:t xml:space="preserve">Documento expedido donde se reconoce de manera oficial por parte del Ayuntamiento como miembros del Consejo Municipal Indígena del Trueque a: </w:t>
      </w:r>
      <w:r w:rsidR="00B94474">
        <w:rPr>
          <w:rFonts w:ascii="Palatino Linotype" w:hAnsi="Palatino Linotype"/>
          <w:i/>
        </w:rPr>
        <w:t>-</w:t>
      </w:r>
      <w:r w:rsidR="00B94474" w:rsidRPr="00B94474">
        <w:rPr>
          <w:rFonts w:ascii="Palatino Linotype" w:hAnsi="Palatino Linotype"/>
          <w:i/>
          <w:highlight w:val="black"/>
        </w:rPr>
        <w:t>-----------------------------------</w:t>
      </w:r>
      <w:r w:rsidRPr="001105B5">
        <w:rPr>
          <w:rFonts w:ascii="Palatino Linotype" w:hAnsi="Palatino Linotype"/>
          <w:i/>
        </w:rPr>
        <w:t xml:space="preserve">, como presidente; a la </w:t>
      </w:r>
      <w:r w:rsidR="00B94474" w:rsidRPr="00B94474">
        <w:rPr>
          <w:rFonts w:ascii="Palatino Linotype" w:hAnsi="Palatino Linotype"/>
          <w:i/>
          <w:highlight w:val="black"/>
        </w:rPr>
        <w:t>--------------------------------</w:t>
      </w:r>
      <w:r w:rsidRPr="00B94474">
        <w:rPr>
          <w:rFonts w:ascii="Palatino Linotype" w:hAnsi="Palatino Linotype"/>
          <w:i/>
          <w:highlight w:val="black"/>
        </w:rPr>
        <w:t xml:space="preserve"> </w:t>
      </w:r>
      <w:r w:rsidR="00B94474" w:rsidRPr="00B94474">
        <w:rPr>
          <w:rFonts w:ascii="Palatino Linotype" w:hAnsi="Palatino Linotype"/>
          <w:i/>
          <w:highlight w:val="black"/>
        </w:rPr>
        <w:t>-</w:t>
      </w:r>
      <w:r w:rsidR="00B94474" w:rsidRPr="00B94474">
        <w:rPr>
          <w:rFonts w:ascii="Palatino Linotype" w:hAnsi="Palatino Linotype"/>
          <w:i/>
          <w:highlight w:val="black"/>
        </w:rPr>
        <w:lastRenderedPageBreak/>
        <w:t>-----------------------</w:t>
      </w:r>
      <w:r w:rsidRPr="00B94474">
        <w:rPr>
          <w:rFonts w:ascii="Palatino Linotype" w:hAnsi="Palatino Linotype"/>
          <w:i/>
          <w:highlight w:val="black"/>
        </w:rPr>
        <w:t>,</w:t>
      </w:r>
      <w:r w:rsidRPr="001105B5">
        <w:rPr>
          <w:rFonts w:ascii="Palatino Linotype" w:hAnsi="Palatino Linotype"/>
          <w:i/>
        </w:rPr>
        <w:t xml:space="preserve"> en calidad de secretaria; y la señora </w:t>
      </w:r>
      <w:r w:rsidR="00B94474" w:rsidRPr="00B94474">
        <w:rPr>
          <w:rFonts w:ascii="Palatino Linotype" w:hAnsi="Palatino Linotype"/>
          <w:i/>
          <w:highlight w:val="black"/>
        </w:rPr>
        <w:t>---------------------</w:t>
      </w:r>
      <w:r w:rsidRPr="00B94474">
        <w:rPr>
          <w:rFonts w:ascii="Palatino Linotype" w:hAnsi="Palatino Linotype"/>
          <w:i/>
          <w:highlight w:val="black"/>
        </w:rPr>
        <w:t xml:space="preserve"> </w:t>
      </w:r>
      <w:r w:rsidR="00B94474" w:rsidRPr="00B94474">
        <w:rPr>
          <w:rFonts w:ascii="Palatino Linotype" w:hAnsi="Palatino Linotype"/>
          <w:i/>
          <w:highlight w:val="black"/>
        </w:rPr>
        <w:t>------------------------------</w:t>
      </w:r>
      <w:r w:rsidRPr="001105B5">
        <w:rPr>
          <w:rFonts w:ascii="Palatino Linotype" w:hAnsi="Palatino Linotype"/>
          <w:i/>
        </w:rPr>
        <w:t xml:space="preserve"> como tesorera.</w:t>
      </w:r>
    </w:p>
    <w:p w14:paraId="35D293A4" w14:textId="77777777" w:rsidR="008636A2" w:rsidRPr="001105B5" w:rsidRDefault="008636A2" w:rsidP="001105B5">
      <w:pPr>
        <w:pStyle w:val="Prrafodelista"/>
        <w:numPr>
          <w:ilvl w:val="0"/>
          <w:numId w:val="8"/>
        </w:numPr>
        <w:tabs>
          <w:tab w:val="left" w:pos="0"/>
        </w:tabs>
        <w:spacing w:line="360" w:lineRule="auto"/>
        <w:ind w:left="567" w:right="616" w:firstLine="0"/>
        <w:jc w:val="both"/>
        <w:rPr>
          <w:rFonts w:ascii="Palatino Linotype" w:hAnsi="Palatino Linotype"/>
          <w:i/>
        </w:rPr>
      </w:pPr>
      <w:r w:rsidRPr="001105B5">
        <w:rPr>
          <w:rFonts w:ascii="Palatino Linotype" w:hAnsi="Palatino Linotype"/>
          <w:i/>
        </w:rPr>
        <w:t>Fotografías, informes, reportes o cualquier otro generado, administrado o con el que cuente el Ayuntamiento que contenga información con relación al evento público realizado el día 26 de septiembre de 2017 en el que se acreditó a los integrantes del Consejo Indígena del Trueque y en el cual participó el diputado Raymundo Garza Vilchis.</w:t>
      </w:r>
    </w:p>
    <w:p w14:paraId="6EF2FFD0" w14:textId="6A76BB77" w:rsidR="008636A2" w:rsidRPr="001105B5" w:rsidRDefault="008636A2" w:rsidP="001105B5">
      <w:pPr>
        <w:pStyle w:val="Prrafodelista"/>
        <w:numPr>
          <w:ilvl w:val="0"/>
          <w:numId w:val="8"/>
        </w:numPr>
        <w:tabs>
          <w:tab w:val="left" w:pos="0"/>
        </w:tabs>
        <w:spacing w:line="360" w:lineRule="auto"/>
        <w:ind w:left="567" w:right="616" w:firstLine="0"/>
        <w:jc w:val="both"/>
        <w:rPr>
          <w:rFonts w:ascii="Palatino Linotype" w:hAnsi="Palatino Linotype"/>
          <w:i/>
        </w:rPr>
      </w:pPr>
      <w:r w:rsidRPr="001105B5">
        <w:rPr>
          <w:rFonts w:ascii="Palatino Linotype" w:hAnsi="Palatino Linotype"/>
          <w:i/>
        </w:rPr>
        <w:t>Los montos, criterios, convocatorias y listado de personas físicas o morales a quienes se les asignaron despensas en acto público el día 26 de septiembre de 2017, en términos del artículo 70, fracción  XXVI de la Ley General y en donde estuvo presente el diputado Raymundo Garza Vilchis.</w:t>
      </w:r>
    </w:p>
    <w:p w14:paraId="4931964B" w14:textId="1ADB20E7" w:rsidR="008636A2" w:rsidRPr="001105B5" w:rsidRDefault="008636A2" w:rsidP="001105B5">
      <w:pPr>
        <w:pStyle w:val="Prrafodelista"/>
        <w:tabs>
          <w:tab w:val="left" w:pos="0"/>
        </w:tabs>
        <w:spacing w:line="360" w:lineRule="auto"/>
        <w:ind w:left="567" w:right="616"/>
        <w:jc w:val="both"/>
        <w:rPr>
          <w:rFonts w:ascii="Palatino Linotype" w:hAnsi="Palatino Linotype"/>
          <w:i/>
        </w:rPr>
      </w:pPr>
      <w:r w:rsidRPr="001105B5">
        <w:rPr>
          <w:rFonts w:ascii="Palatino Linotype" w:hAnsi="Palatino Linotype"/>
          <w:i/>
        </w:rPr>
        <w:t>…</w:t>
      </w:r>
      <w:proofErr w:type="gramStart"/>
      <w:r w:rsidRPr="001105B5">
        <w:rPr>
          <w:rFonts w:ascii="Palatino Linotype" w:hAnsi="Palatino Linotype"/>
          <w:i/>
        </w:rPr>
        <w:t>”(</w:t>
      </w:r>
      <w:proofErr w:type="gramEnd"/>
      <w:r w:rsidRPr="001105B5">
        <w:rPr>
          <w:rFonts w:ascii="Palatino Linotype" w:hAnsi="Palatino Linotype"/>
          <w:i/>
        </w:rPr>
        <w:t>Sic)</w:t>
      </w:r>
    </w:p>
    <w:p w14:paraId="6802A99B" w14:textId="77777777" w:rsidR="008636A2" w:rsidRPr="001105B5" w:rsidRDefault="008636A2" w:rsidP="001105B5">
      <w:pPr>
        <w:pStyle w:val="Prrafodelista"/>
        <w:tabs>
          <w:tab w:val="left" w:pos="0"/>
        </w:tabs>
        <w:spacing w:line="360" w:lineRule="auto"/>
        <w:ind w:left="567" w:right="616"/>
        <w:jc w:val="both"/>
        <w:rPr>
          <w:rFonts w:ascii="Palatino Linotype" w:hAnsi="Palatino Linotype"/>
        </w:rPr>
      </w:pPr>
    </w:p>
    <w:p w14:paraId="5233C563" w14:textId="5988D34A" w:rsidR="000035F6" w:rsidRPr="001105B5" w:rsidRDefault="00B94474" w:rsidP="001105B5">
      <w:pPr>
        <w:pStyle w:val="Prrafodelista"/>
        <w:numPr>
          <w:ilvl w:val="0"/>
          <w:numId w:val="7"/>
        </w:numPr>
        <w:tabs>
          <w:tab w:val="left" w:pos="0"/>
        </w:tabs>
        <w:spacing w:line="360" w:lineRule="auto"/>
        <w:ind w:left="567" w:right="616" w:firstLine="0"/>
        <w:jc w:val="both"/>
        <w:rPr>
          <w:rFonts w:ascii="Palatino Linotype" w:hAnsi="Palatino Linotype"/>
        </w:rPr>
      </w:pPr>
      <w:hyperlink r:id="rId9" w:tgtFrame="_blank" w:history="1">
        <w:r w:rsidR="000035F6" w:rsidRPr="001105B5">
          <w:rPr>
            <w:rFonts w:ascii="Palatino Linotype" w:hAnsi="Palatino Linotype"/>
          </w:rPr>
          <w:t xml:space="preserve">Rueda de </w:t>
        </w:r>
        <w:proofErr w:type="spellStart"/>
        <w:r w:rsidR="000035F6" w:rsidRPr="001105B5">
          <w:rPr>
            <w:rFonts w:ascii="Palatino Linotype" w:hAnsi="Palatino Linotype"/>
          </w:rPr>
          <w:t>prensa_Presidente</w:t>
        </w:r>
        <w:proofErr w:type="spellEnd"/>
        <w:r w:rsidR="000035F6" w:rsidRPr="001105B5">
          <w:rPr>
            <w:rFonts w:ascii="Palatino Linotype" w:hAnsi="Palatino Linotype"/>
          </w:rPr>
          <w:t xml:space="preserve"> municipal.zip</w:t>
        </w:r>
      </w:hyperlink>
      <w:r w:rsidR="000035F6" w:rsidRPr="001105B5">
        <w:rPr>
          <w:rFonts w:ascii="Palatino Linotype" w:hAnsi="Palatino Linotype"/>
        </w:rPr>
        <w:t>:</w:t>
      </w:r>
      <w:r w:rsidR="00E83035" w:rsidRPr="001105B5">
        <w:rPr>
          <w:rFonts w:ascii="Palatino Linotype" w:hAnsi="Palatino Linotype"/>
        </w:rPr>
        <w:t xml:space="preserve"> archivo mp4 consistente en un audio con duración de 4:41 minutos</w:t>
      </w:r>
    </w:p>
    <w:p w14:paraId="2728436E" w14:textId="337CA8A9" w:rsidR="000035F6" w:rsidRPr="001105B5" w:rsidRDefault="00B94474" w:rsidP="001105B5">
      <w:pPr>
        <w:pStyle w:val="Prrafodelista"/>
        <w:numPr>
          <w:ilvl w:val="0"/>
          <w:numId w:val="7"/>
        </w:numPr>
        <w:tabs>
          <w:tab w:val="left" w:pos="0"/>
        </w:tabs>
        <w:spacing w:line="360" w:lineRule="auto"/>
        <w:ind w:left="567" w:right="616" w:firstLine="0"/>
        <w:jc w:val="both"/>
        <w:rPr>
          <w:rFonts w:ascii="Palatino Linotype" w:hAnsi="Palatino Linotype"/>
        </w:rPr>
      </w:pPr>
      <w:hyperlink r:id="rId10" w:tgtFrame="_blank" w:history="1">
        <w:r w:rsidR="000035F6" w:rsidRPr="001105B5">
          <w:rPr>
            <w:rFonts w:ascii="Palatino Linotype" w:hAnsi="Palatino Linotype"/>
          </w:rPr>
          <w:t>Entrevista Televisa Presidente municipal.zip</w:t>
        </w:r>
      </w:hyperlink>
      <w:r w:rsidR="00E83035" w:rsidRPr="001105B5">
        <w:rPr>
          <w:rFonts w:ascii="Palatino Linotype" w:hAnsi="Palatino Linotype"/>
        </w:rPr>
        <w:t>: archivo mp4 consistente en una videograbación con duración de 1:33 minutos</w:t>
      </w:r>
    </w:p>
    <w:p w14:paraId="5ED4292E" w14:textId="505F396E" w:rsidR="00784885" w:rsidRPr="001105B5" w:rsidRDefault="00784885" w:rsidP="001105B5">
      <w:pPr>
        <w:pStyle w:val="Prrafodelista"/>
        <w:tabs>
          <w:tab w:val="left" w:pos="0"/>
        </w:tabs>
        <w:spacing w:line="360" w:lineRule="auto"/>
        <w:ind w:left="360"/>
        <w:rPr>
          <w:rFonts w:ascii="Palatino Linotype" w:eastAsia="Times New Roman" w:hAnsi="Palatino Linotype" w:cs="Arial"/>
        </w:rPr>
      </w:pPr>
    </w:p>
    <w:p w14:paraId="7727518C" w14:textId="33A6E196" w:rsidR="00A45546" w:rsidRPr="001105B5" w:rsidRDefault="00A8769A" w:rsidP="001105B5">
      <w:pPr>
        <w:pStyle w:val="Prrafodelista"/>
        <w:tabs>
          <w:tab w:val="left" w:pos="0"/>
        </w:tabs>
        <w:spacing w:line="360" w:lineRule="auto"/>
        <w:ind w:left="567"/>
        <w:jc w:val="both"/>
        <w:rPr>
          <w:rFonts w:ascii="Palatino Linotype" w:hAnsi="Palatino Linotype"/>
        </w:rPr>
      </w:pPr>
      <w:r w:rsidRPr="001105B5">
        <w:rPr>
          <w:rFonts w:ascii="Palatino Linotype" w:eastAsia="Times New Roman" w:hAnsi="Palatino Linotype" w:cs="Arial"/>
        </w:rPr>
        <w:t xml:space="preserve">Señaló </w:t>
      </w:r>
      <w:r w:rsidR="00750A80" w:rsidRPr="001105B5">
        <w:rPr>
          <w:rFonts w:ascii="Palatino Linotype" w:eastAsia="Times New Roman" w:hAnsi="Palatino Linotype" w:cs="Arial"/>
        </w:rPr>
        <w:t>como modalidad de entrega de información</w:t>
      </w:r>
      <w:r w:rsidR="00750A80" w:rsidRPr="001105B5">
        <w:rPr>
          <w:rFonts w:ascii="Palatino Linotype" w:eastAsia="Times New Roman" w:hAnsi="Palatino Linotype" w:cs="Arial"/>
          <w:b/>
        </w:rPr>
        <w:t>:</w:t>
      </w:r>
      <w:r w:rsidR="00750A80" w:rsidRPr="001105B5">
        <w:rPr>
          <w:rFonts w:ascii="Palatino Linotype" w:eastAsia="Times New Roman" w:hAnsi="Palatino Linotype" w:cs="Arial"/>
        </w:rPr>
        <w:t xml:space="preserve"> </w:t>
      </w:r>
      <w:r w:rsidR="007B30F3" w:rsidRPr="001105B5">
        <w:rPr>
          <w:rFonts w:ascii="Palatino Linotype" w:hAnsi="Palatino Linotype"/>
        </w:rPr>
        <w:t>A través de</w:t>
      </w:r>
      <w:r w:rsidR="00E83035" w:rsidRPr="001105B5">
        <w:rPr>
          <w:rFonts w:ascii="Palatino Linotype" w:hAnsi="Palatino Linotype"/>
        </w:rPr>
        <w:t>l</w:t>
      </w:r>
      <w:r w:rsidR="00A53AF8" w:rsidRPr="001105B5">
        <w:rPr>
          <w:rFonts w:ascii="Palatino Linotype" w:hAnsi="Palatino Linotype"/>
        </w:rPr>
        <w:t xml:space="preserve"> </w:t>
      </w:r>
      <w:r w:rsidR="00E83035" w:rsidRPr="001105B5">
        <w:rPr>
          <w:rFonts w:ascii="Palatino Linotype" w:hAnsi="Palatino Linotype"/>
        </w:rPr>
        <w:t>SAIMEX.</w:t>
      </w:r>
    </w:p>
    <w:p w14:paraId="1A010198" w14:textId="77777777" w:rsidR="00E83035" w:rsidRPr="001105B5" w:rsidRDefault="00E83035" w:rsidP="001105B5">
      <w:pPr>
        <w:pStyle w:val="Prrafodelista"/>
        <w:tabs>
          <w:tab w:val="left" w:pos="0"/>
        </w:tabs>
        <w:spacing w:line="360" w:lineRule="auto"/>
        <w:jc w:val="both"/>
        <w:rPr>
          <w:rFonts w:ascii="Palatino Linotype" w:hAnsi="Palatino Linotype"/>
        </w:rPr>
      </w:pPr>
    </w:p>
    <w:p w14:paraId="26DD0B2C" w14:textId="435A2F53" w:rsidR="00D870F1" w:rsidRPr="001105B5" w:rsidRDefault="00585F00" w:rsidP="001105B5">
      <w:pPr>
        <w:pStyle w:val="Prrafodelista"/>
        <w:numPr>
          <w:ilvl w:val="0"/>
          <w:numId w:val="1"/>
        </w:numPr>
        <w:tabs>
          <w:tab w:val="left" w:pos="0"/>
        </w:tabs>
        <w:spacing w:line="360" w:lineRule="auto"/>
        <w:ind w:left="426" w:right="49" w:firstLine="0"/>
        <w:jc w:val="both"/>
        <w:rPr>
          <w:rFonts w:ascii="Palatino Linotype" w:hAnsi="Palatino Linotype"/>
        </w:rPr>
      </w:pPr>
      <w:r w:rsidRPr="001105B5">
        <w:rPr>
          <w:rFonts w:ascii="Palatino Linotype" w:hAnsi="Palatino Linotype"/>
        </w:rPr>
        <w:lastRenderedPageBreak/>
        <w:t xml:space="preserve">El día </w:t>
      </w:r>
      <w:r w:rsidR="00AE567C" w:rsidRPr="001105B5">
        <w:rPr>
          <w:rFonts w:ascii="Palatino Linotype" w:hAnsi="Palatino Linotype"/>
        </w:rPr>
        <w:t>dieciséis (16</w:t>
      </w:r>
      <w:r w:rsidR="0077381A" w:rsidRPr="001105B5">
        <w:rPr>
          <w:rFonts w:ascii="Palatino Linotype" w:hAnsi="Palatino Linotype"/>
        </w:rPr>
        <w:t>) de octubre</w:t>
      </w:r>
      <w:r w:rsidR="00FB54FB" w:rsidRPr="001105B5">
        <w:rPr>
          <w:rFonts w:ascii="Palatino Linotype" w:hAnsi="Palatino Linotype"/>
        </w:rPr>
        <w:t xml:space="preserve"> de dos mil dieciocho</w:t>
      </w:r>
      <w:r w:rsidRPr="001105B5">
        <w:rPr>
          <w:rFonts w:ascii="Palatino Linotype" w:hAnsi="Palatino Linotype"/>
        </w:rPr>
        <w:t xml:space="preserve">, el </w:t>
      </w:r>
      <w:r w:rsidRPr="001105B5">
        <w:rPr>
          <w:rFonts w:ascii="Palatino Linotype" w:hAnsi="Palatino Linotype"/>
          <w:b/>
        </w:rPr>
        <w:t xml:space="preserve">SUJETO OBLIGADO </w:t>
      </w:r>
      <w:r w:rsidRPr="001105B5">
        <w:rPr>
          <w:rFonts w:ascii="Palatino Linotype" w:hAnsi="Palatino Linotype"/>
        </w:rPr>
        <w:t xml:space="preserve">dio respuesta </w:t>
      </w:r>
      <w:r w:rsidR="00891381" w:rsidRPr="001105B5">
        <w:rPr>
          <w:rFonts w:ascii="Palatino Linotype" w:hAnsi="Palatino Linotype"/>
        </w:rPr>
        <w:t xml:space="preserve">mediante </w:t>
      </w:r>
      <w:r w:rsidR="00D870F1" w:rsidRPr="001105B5">
        <w:rPr>
          <w:rFonts w:ascii="Palatino Linotype" w:hAnsi="Palatino Linotype"/>
        </w:rPr>
        <w:t xml:space="preserve">respuesta a la solicitud de información, en los siguientes términos: </w:t>
      </w:r>
    </w:p>
    <w:p w14:paraId="7DDD3CE7" w14:textId="77777777" w:rsidR="00D870F1" w:rsidRPr="001105B5" w:rsidRDefault="00D870F1" w:rsidP="001105B5">
      <w:pPr>
        <w:pStyle w:val="Prrafodelista"/>
        <w:tabs>
          <w:tab w:val="left" w:pos="0"/>
        </w:tabs>
        <w:spacing w:line="360" w:lineRule="auto"/>
        <w:ind w:left="284" w:right="34"/>
        <w:rPr>
          <w:rFonts w:ascii="Palatino Linotype" w:eastAsia="Times New Roman" w:hAnsi="Palatino Linotype" w:cs="Arial"/>
        </w:rPr>
      </w:pPr>
    </w:p>
    <w:p w14:paraId="3B171E33" w14:textId="650D79F3" w:rsidR="00D870F1" w:rsidRPr="001105B5" w:rsidRDefault="00FA3B14" w:rsidP="001105B5">
      <w:pPr>
        <w:pStyle w:val="Prrafodelista"/>
        <w:tabs>
          <w:tab w:val="left" w:pos="0"/>
        </w:tabs>
        <w:spacing w:line="360" w:lineRule="auto"/>
        <w:jc w:val="both"/>
        <w:rPr>
          <w:rFonts w:ascii="Palatino Linotype" w:hAnsi="Palatino Linotype"/>
          <w:i/>
        </w:rPr>
      </w:pPr>
      <w:r w:rsidRPr="001105B5">
        <w:rPr>
          <w:rFonts w:ascii="Palatino Linotype" w:hAnsi="Palatino Linotype"/>
          <w:i/>
        </w:rPr>
        <w:t>“</w:t>
      </w:r>
      <w:r w:rsidR="00AE567C" w:rsidRPr="001105B5">
        <w:rPr>
          <w:rFonts w:ascii="Palatino Linotype" w:hAnsi="Palatino Linotype"/>
          <w:i/>
        </w:rPr>
        <w:t>se envía información</w:t>
      </w:r>
      <w:r w:rsidR="0077381A" w:rsidRPr="001105B5">
        <w:rPr>
          <w:rFonts w:ascii="Palatino Linotype" w:hAnsi="Palatino Linotype"/>
          <w:i/>
        </w:rPr>
        <w:t>”</w:t>
      </w:r>
      <w:r w:rsidR="00B77139" w:rsidRPr="001105B5">
        <w:rPr>
          <w:rFonts w:ascii="Palatino Linotype" w:hAnsi="Palatino Linotype"/>
          <w:i/>
        </w:rPr>
        <w:t xml:space="preserve"> </w:t>
      </w:r>
      <w:r w:rsidR="00D870F1" w:rsidRPr="001105B5">
        <w:rPr>
          <w:rFonts w:ascii="Palatino Linotype" w:hAnsi="Palatino Linotype"/>
          <w:i/>
        </w:rPr>
        <w:t>(Sic)</w:t>
      </w:r>
    </w:p>
    <w:p w14:paraId="718D15EB" w14:textId="77777777" w:rsidR="00B77139" w:rsidRPr="001105B5" w:rsidRDefault="00B77139" w:rsidP="001105B5">
      <w:pPr>
        <w:pStyle w:val="Prrafodelista"/>
        <w:tabs>
          <w:tab w:val="left" w:pos="0"/>
        </w:tabs>
        <w:spacing w:line="360" w:lineRule="auto"/>
        <w:jc w:val="both"/>
        <w:rPr>
          <w:rFonts w:ascii="Palatino Linotype" w:hAnsi="Palatino Linotype"/>
          <w:i/>
        </w:rPr>
      </w:pPr>
    </w:p>
    <w:p w14:paraId="5086D1F1" w14:textId="5F30F64C" w:rsidR="008A5A73" w:rsidRPr="001105B5" w:rsidRDefault="00B77139" w:rsidP="001105B5">
      <w:pPr>
        <w:pStyle w:val="Prrafodelista"/>
        <w:tabs>
          <w:tab w:val="left" w:pos="0"/>
        </w:tabs>
        <w:spacing w:line="360" w:lineRule="auto"/>
        <w:ind w:left="284"/>
        <w:jc w:val="both"/>
        <w:rPr>
          <w:rFonts w:ascii="Palatino Linotype" w:eastAsia="Times New Roman" w:hAnsi="Palatino Linotype" w:cs="Arial"/>
        </w:rPr>
      </w:pPr>
      <w:r w:rsidRPr="001105B5">
        <w:rPr>
          <w:rFonts w:ascii="Palatino Linotype" w:eastAsia="Times New Roman" w:hAnsi="Palatino Linotype" w:cs="Arial"/>
        </w:rPr>
        <w:t xml:space="preserve">Anexando </w:t>
      </w:r>
      <w:r w:rsidR="00B51C97" w:rsidRPr="001105B5">
        <w:rPr>
          <w:rFonts w:ascii="Palatino Linotype" w:eastAsia="Times New Roman" w:hAnsi="Palatino Linotype" w:cs="Arial"/>
        </w:rPr>
        <w:t>los</w:t>
      </w:r>
      <w:r w:rsidR="0077381A" w:rsidRPr="001105B5">
        <w:rPr>
          <w:rFonts w:ascii="Palatino Linotype" w:eastAsia="Times New Roman" w:hAnsi="Palatino Linotype" w:cs="Arial"/>
        </w:rPr>
        <w:t xml:space="preserve"> </w:t>
      </w:r>
      <w:r w:rsidRPr="001105B5">
        <w:rPr>
          <w:rFonts w:ascii="Palatino Linotype" w:eastAsia="Times New Roman" w:hAnsi="Palatino Linotype" w:cs="Arial"/>
        </w:rPr>
        <w:t>documento</w:t>
      </w:r>
      <w:r w:rsidR="00B51C97" w:rsidRPr="001105B5">
        <w:rPr>
          <w:rFonts w:ascii="Palatino Linotype" w:eastAsia="Times New Roman" w:hAnsi="Palatino Linotype" w:cs="Arial"/>
        </w:rPr>
        <w:t>s</w:t>
      </w:r>
      <w:r w:rsidRPr="001105B5">
        <w:rPr>
          <w:rFonts w:ascii="Palatino Linotype" w:eastAsia="Times New Roman" w:hAnsi="Palatino Linotype" w:cs="Arial"/>
        </w:rPr>
        <w:t xml:space="preserve"> denominado</w:t>
      </w:r>
      <w:r w:rsidR="00B51C97" w:rsidRPr="001105B5">
        <w:rPr>
          <w:rFonts w:ascii="Palatino Linotype" w:eastAsia="Times New Roman" w:hAnsi="Palatino Linotype" w:cs="Arial"/>
        </w:rPr>
        <w:t>s</w:t>
      </w:r>
      <w:r w:rsidR="0077381A" w:rsidRPr="001105B5">
        <w:rPr>
          <w:rFonts w:ascii="Palatino Linotype" w:eastAsia="Times New Roman" w:hAnsi="Palatino Linotype" w:cs="Arial"/>
        </w:rPr>
        <w:t xml:space="preserve"> </w:t>
      </w:r>
      <w:proofErr w:type="spellStart"/>
      <w:r w:rsidR="00DA1BEE" w:rsidRPr="001105B5">
        <w:rPr>
          <w:rFonts w:ascii="Palatino Linotype" w:eastAsia="Times New Roman" w:hAnsi="Palatino Linotype"/>
          <w:i/>
        </w:rPr>
        <w:t>oficicio</w:t>
      </w:r>
      <w:proofErr w:type="spellEnd"/>
      <w:r w:rsidR="00DA1BEE" w:rsidRPr="001105B5">
        <w:rPr>
          <w:rFonts w:ascii="Palatino Linotype" w:eastAsia="Times New Roman" w:hAnsi="Palatino Linotype"/>
          <w:i/>
        </w:rPr>
        <w:t xml:space="preserve"> 1.pdf, respuesta 57.pdf, acta de consejo.pdf y oficio 2.pdf</w:t>
      </w:r>
      <w:r w:rsidR="00DB5DEE" w:rsidRPr="001105B5">
        <w:rPr>
          <w:rFonts w:ascii="Palatino Linotype" w:eastAsia="Times New Roman" w:hAnsi="Palatino Linotype" w:cs="Arial"/>
        </w:rPr>
        <w:t xml:space="preserve"> mismo</w:t>
      </w:r>
      <w:r w:rsidR="00B51C97" w:rsidRPr="001105B5">
        <w:rPr>
          <w:rFonts w:ascii="Palatino Linotype" w:eastAsia="Times New Roman" w:hAnsi="Palatino Linotype" w:cs="Arial"/>
        </w:rPr>
        <w:t>s</w:t>
      </w:r>
      <w:r w:rsidRPr="001105B5">
        <w:rPr>
          <w:rFonts w:ascii="Palatino Linotype" w:eastAsia="Times New Roman" w:hAnsi="Palatino Linotype" w:cs="Arial"/>
        </w:rPr>
        <w:t xml:space="preserve"> que med</w:t>
      </w:r>
      <w:r w:rsidR="00B51C97" w:rsidRPr="001105B5">
        <w:rPr>
          <w:rFonts w:ascii="Palatino Linotype" w:eastAsia="Times New Roman" w:hAnsi="Palatino Linotype" w:cs="Arial"/>
        </w:rPr>
        <w:t xml:space="preserve">ularmente señalan </w:t>
      </w:r>
      <w:r w:rsidR="006E1475" w:rsidRPr="001105B5">
        <w:rPr>
          <w:rFonts w:ascii="Palatino Linotype" w:eastAsia="Times New Roman" w:hAnsi="Palatino Linotype" w:cs="Arial"/>
        </w:rPr>
        <w:t>lo siguiente:</w:t>
      </w:r>
    </w:p>
    <w:p w14:paraId="3ED83384" w14:textId="77777777" w:rsidR="00DA1BEE" w:rsidRPr="001105B5" w:rsidRDefault="00B94474" w:rsidP="001105B5">
      <w:pPr>
        <w:pStyle w:val="Prrafodelista"/>
        <w:numPr>
          <w:ilvl w:val="0"/>
          <w:numId w:val="9"/>
        </w:numPr>
        <w:tabs>
          <w:tab w:val="left" w:pos="0"/>
        </w:tabs>
        <w:spacing w:line="360" w:lineRule="auto"/>
        <w:ind w:firstLine="0"/>
        <w:jc w:val="both"/>
        <w:rPr>
          <w:rFonts w:ascii="Palatino Linotype" w:eastAsia="Times New Roman" w:hAnsi="Palatino Linotype"/>
        </w:rPr>
      </w:pPr>
      <w:hyperlink r:id="rId11" w:tgtFrame="_blank" w:history="1">
        <w:proofErr w:type="spellStart"/>
        <w:r w:rsidR="00DA1BEE" w:rsidRPr="001105B5">
          <w:rPr>
            <w:rFonts w:ascii="Palatino Linotype" w:eastAsia="Times New Roman" w:hAnsi="Palatino Linotype"/>
          </w:rPr>
          <w:t>oficicio</w:t>
        </w:r>
        <w:proofErr w:type="spellEnd"/>
        <w:r w:rsidR="00DA1BEE" w:rsidRPr="001105B5">
          <w:rPr>
            <w:rFonts w:ascii="Palatino Linotype" w:eastAsia="Times New Roman" w:hAnsi="Palatino Linotype"/>
          </w:rPr>
          <w:t xml:space="preserve"> 1.pdf</w:t>
        </w:r>
      </w:hyperlink>
      <w:r w:rsidR="00DA1BEE" w:rsidRPr="001105B5">
        <w:rPr>
          <w:rFonts w:ascii="Palatino Linotype" w:eastAsia="Times New Roman" w:hAnsi="Palatino Linotype"/>
        </w:rPr>
        <w:t xml:space="preserve">: </w:t>
      </w:r>
    </w:p>
    <w:p w14:paraId="3A17349C" w14:textId="77777777" w:rsidR="008A5A73" w:rsidRPr="001105B5" w:rsidRDefault="008A5A73" w:rsidP="001105B5">
      <w:pPr>
        <w:pStyle w:val="Prrafodelista"/>
        <w:tabs>
          <w:tab w:val="left" w:pos="0"/>
        </w:tabs>
        <w:spacing w:line="360" w:lineRule="auto"/>
        <w:ind w:left="1004"/>
        <w:jc w:val="both"/>
        <w:rPr>
          <w:rFonts w:ascii="Palatino Linotype" w:eastAsia="Times New Roman" w:hAnsi="Palatino Linotype"/>
        </w:rPr>
      </w:pPr>
    </w:p>
    <w:p w14:paraId="3E91147E" w14:textId="3BE77817" w:rsidR="00DA1BEE" w:rsidRPr="001105B5" w:rsidRDefault="00DA1BEE" w:rsidP="001105B5">
      <w:pPr>
        <w:pStyle w:val="Prrafodelista"/>
        <w:tabs>
          <w:tab w:val="left" w:pos="0"/>
        </w:tabs>
        <w:spacing w:line="360" w:lineRule="auto"/>
        <w:ind w:left="1004"/>
        <w:jc w:val="both"/>
        <w:rPr>
          <w:rFonts w:ascii="Palatino Linotype" w:eastAsia="Times New Roman" w:hAnsi="Palatino Linotype"/>
        </w:rPr>
      </w:pPr>
      <w:r w:rsidRPr="001105B5">
        <w:rPr>
          <w:rFonts w:ascii="Palatino Linotype" w:hAnsi="Palatino Linotype"/>
          <w:noProof/>
          <w:lang w:val="es-MX" w:eastAsia="es-MX"/>
        </w:rPr>
        <w:drawing>
          <wp:inline distT="0" distB="0" distL="0" distR="0" wp14:anchorId="39F6CDF1" wp14:editId="59654B43">
            <wp:extent cx="4486275" cy="29718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36" t="19514" r="24756" b="46891"/>
                    <a:stretch/>
                  </pic:blipFill>
                  <pic:spPr bwMode="auto">
                    <a:xfrm>
                      <a:off x="0" y="0"/>
                      <a:ext cx="4486275" cy="2971800"/>
                    </a:xfrm>
                    <a:prstGeom prst="rect">
                      <a:avLst/>
                    </a:prstGeom>
                    <a:ln>
                      <a:noFill/>
                    </a:ln>
                    <a:extLst>
                      <a:ext uri="{53640926-AAD7-44D8-BBD7-CCE9431645EC}">
                        <a14:shadowObscured xmlns:a14="http://schemas.microsoft.com/office/drawing/2010/main"/>
                      </a:ext>
                    </a:extLst>
                  </pic:spPr>
                </pic:pic>
              </a:graphicData>
            </a:graphic>
          </wp:inline>
        </w:drawing>
      </w:r>
    </w:p>
    <w:p w14:paraId="5D4834E7" w14:textId="77777777" w:rsidR="008A5A73" w:rsidRPr="001105B5" w:rsidRDefault="008A5A73" w:rsidP="001105B5">
      <w:pPr>
        <w:pStyle w:val="Prrafodelista"/>
        <w:tabs>
          <w:tab w:val="left" w:pos="0"/>
        </w:tabs>
        <w:spacing w:line="360" w:lineRule="auto"/>
        <w:ind w:left="1004"/>
        <w:jc w:val="both"/>
        <w:rPr>
          <w:rFonts w:ascii="Palatino Linotype" w:eastAsia="Times New Roman" w:hAnsi="Palatino Linotype"/>
        </w:rPr>
      </w:pPr>
    </w:p>
    <w:p w14:paraId="36227769" w14:textId="77777777" w:rsidR="008A5A73" w:rsidRPr="001105B5" w:rsidRDefault="008A5A73" w:rsidP="001105B5">
      <w:pPr>
        <w:pStyle w:val="Prrafodelista"/>
        <w:tabs>
          <w:tab w:val="left" w:pos="0"/>
        </w:tabs>
        <w:spacing w:line="360" w:lineRule="auto"/>
        <w:ind w:left="1004"/>
        <w:jc w:val="both"/>
        <w:rPr>
          <w:rFonts w:ascii="Palatino Linotype" w:eastAsia="Times New Roman" w:hAnsi="Palatino Linotype"/>
        </w:rPr>
      </w:pPr>
    </w:p>
    <w:p w14:paraId="634BBA6E" w14:textId="77777777" w:rsidR="008A5A73" w:rsidRPr="001105B5" w:rsidRDefault="008A5A73" w:rsidP="001105B5">
      <w:pPr>
        <w:pStyle w:val="Prrafodelista"/>
        <w:tabs>
          <w:tab w:val="left" w:pos="0"/>
        </w:tabs>
        <w:spacing w:line="360" w:lineRule="auto"/>
        <w:ind w:left="1004"/>
        <w:jc w:val="both"/>
        <w:rPr>
          <w:rFonts w:ascii="Palatino Linotype" w:eastAsia="Times New Roman" w:hAnsi="Palatino Linotype"/>
        </w:rPr>
      </w:pPr>
    </w:p>
    <w:p w14:paraId="6B3BEC25" w14:textId="77777777" w:rsidR="008A5A73" w:rsidRPr="001105B5" w:rsidRDefault="008A5A73" w:rsidP="001105B5">
      <w:pPr>
        <w:pStyle w:val="Prrafodelista"/>
        <w:tabs>
          <w:tab w:val="left" w:pos="0"/>
        </w:tabs>
        <w:spacing w:line="360" w:lineRule="auto"/>
        <w:ind w:left="1004"/>
        <w:jc w:val="both"/>
        <w:rPr>
          <w:rFonts w:ascii="Palatino Linotype" w:eastAsia="Times New Roman" w:hAnsi="Palatino Linotype"/>
        </w:rPr>
      </w:pPr>
    </w:p>
    <w:p w14:paraId="74DF2DA4" w14:textId="77777777" w:rsidR="008A5A73" w:rsidRPr="001105B5" w:rsidRDefault="008A5A73" w:rsidP="001105B5">
      <w:pPr>
        <w:pStyle w:val="Prrafodelista"/>
        <w:tabs>
          <w:tab w:val="left" w:pos="0"/>
        </w:tabs>
        <w:spacing w:line="360" w:lineRule="auto"/>
        <w:ind w:left="1004"/>
        <w:jc w:val="both"/>
        <w:rPr>
          <w:rFonts w:ascii="Palatino Linotype" w:eastAsia="Times New Roman" w:hAnsi="Palatino Linotype"/>
        </w:rPr>
      </w:pPr>
    </w:p>
    <w:p w14:paraId="30E6E37E" w14:textId="77777777" w:rsidR="008A5A73" w:rsidRPr="001105B5" w:rsidRDefault="008A5A73" w:rsidP="001105B5">
      <w:pPr>
        <w:pStyle w:val="Prrafodelista"/>
        <w:tabs>
          <w:tab w:val="left" w:pos="0"/>
        </w:tabs>
        <w:spacing w:line="360" w:lineRule="auto"/>
        <w:ind w:left="1004"/>
        <w:jc w:val="both"/>
        <w:rPr>
          <w:rFonts w:ascii="Palatino Linotype" w:eastAsia="Times New Roman" w:hAnsi="Palatino Linotype"/>
        </w:rPr>
      </w:pPr>
    </w:p>
    <w:p w14:paraId="24B21671" w14:textId="77777777" w:rsidR="008A5A73" w:rsidRPr="001105B5" w:rsidRDefault="008A5A73" w:rsidP="001105B5">
      <w:pPr>
        <w:pStyle w:val="Prrafodelista"/>
        <w:tabs>
          <w:tab w:val="left" w:pos="0"/>
        </w:tabs>
        <w:spacing w:line="360" w:lineRule="auto"/>
        <w:ind w:left="1004"/>
        <w:jc w:val="both"/>
        <w:rPr>
          <w:rFonts w:ascii="Palatino Linotype" w:eastAsia="Times New Roman" w:hAnsi="Palatino Linotype"/>
        </w:rPr>
      </w:pPr>
    </w:p>
    <w:p w14:paraId="11D3AC42" w14:textId="77777777" w:rsidR="008A5A73" w:rsidRPr="001105B5" w:rsidRDefault="008A5A73" w:rsidP="001105B5">
      <w:pPr>
        <w:tabs>
          <w:tab w:val="left" w:pos="0"/>
        </w:tabs>
        <w:spacing w:line="360" w:lineRule="auto"/>
        <w:jc w:val="both"/>
        <w:rPr>
          <w:rFonts w:ascii="Palatino Linotype" w:eastAsia="Times New Roman" w:hAnsi="Palatino Linotype"/>
        </w:rPr>
      </w:pPr>
    </w:p>
    <w:p w14:paraId="291BC4C4" w14:textId="77777777" w:rsidR="00DA1BEE" w:rsidRPr="001105B5" w:rsidRDefault="00B94474" w:rsidP="001105B5">
      <w:pPr>
        <w:pStyle w:val="Prrafodelista"/>
        <w:numPr>
          <w:ilvl w:val="0"/>
          <w:numId w:val="9"/>
        </w:numPr>
        <w:tabs>
          <w:tab w:val="left" w:pos="0"/>
        </w:tabs>
        <w:spacing w:line="360" w:lineRule="auto"/>
        <w:ind w:firstLine="0"/>
        <w:jc w:val="both"/>
        <w:rPr>
          <w:rFonts w:ascii="Palatino Linotype" w:eastAsia="Times New Roman" w:hAnsi="Palatino Linotype"/>
        </w:rPr>
      </w:pPr>
      <w:hyperlink r:id="rId13" w:tgtFrame="_blank" w:history="1">
        <w:r w:rsidR="00DA1BEE" w:rsidRPr="001105B5">
          <w:rPr>
            <w:rFonts w:ascii="Palatino Linotype" w:eastAsia="Times New Roman" w:hAnsi="Palatino Linotype"/>
          </w:rPr>
          <w:t>respuesta 57.pdf</w:t>
        </w:r>
      </w:hyperlink>
      <w:r w:rsidR="00DA1BEE" w:rsidRPr="001105B5">
        <w:rPr>
          <w:rFonts w:ascii="Palatino Linotype" w:eastAsia="Times New Roman" w:hAnsi="Palatino Linotype"/>
        </w:rPr>
        <w:t xml:space="preserve">: </w:t>
      </w:r>
    </w:p>
    <w:p w14:paraId="01CAD489" w14:textId="77777777" w:rsidR="008A5A73" w:rsidRPr="001105B5" w:rsidRDefault="008A5A73" w:rsidP="001105B5">
      <w:pPr>
        <w:pStyle w:val="Prrafodelista"/>
        <w:tabs>
          <w:tab w:val="left" w:pos="0"/>
        </w:tabs>
        <w:spacing w:line="360" w:lineRule="auto"/>
        <w:ind w:left="1004"/>
        <w:jc w:val="both"/>
        <w:rPr>
          <w:rFonts w:ascii="Palatino Linotype" w:eastAsia="Times New Roman" w:hAnsi="Palatino Linotype"/>
        </w:rPr>
      </w:pPr>
    </w:p>
    <w:p w14:paraId="0C24CAB4" w14:textId="44024BD0" w:rsidR="004C6235" w:rsidRPr="001105B5" w:rsidRDefault="004C6235" w:rsidP="001105B5">
      <w:pPr>
        <w:tabs>
          <w:tab w:val="left" w:pos="0"/>
        </w:tabs>
        <w:spacing w:line="360" w:lineRule="auto"/>
        <w:ind w:left="644"/>
        <w:jc w:val="both"/>
        <w:rPr>
          <w:rFonts w:ascii="Palatino Linotype" w:eastAsia="Times New Roman" w:hAnsi="Palatino Linotype"/>
        </w:rPr>
      </w:pPr>
      <w:r w:rsidRPr="001105B5">
        <w:rPr>
          <w:rFonts w:ascii="Palatino Linotype" w:hAnsi="Palatino Linotype"/>
          <w:noProof/>
          <w:lang w:val="es-MX" w:eastAsia="es-MX"/>
        </w:rPr>
        <w:drawing>
          <wp:inline distT="0" distB="0" distL="0" distR="0" wp14:anchorId="2723526A" wp14:editId="6484546B">
            <wp:extent cx="4691889" cy="39243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71" t="30377" r="35732" b="10481"/>
                    <a:stretch/>
                  </pic:blipFill>
                  <pic:spPr bwMode="auto">
                    <a:xfrm>
                      <a:off x="0" y="0"/>
                      <a:ext cx="4718829" cy="3946833"/>
                    </a:xfrm>
                    <a:prstGeom prst="rect">
                      <a:avLst/>
                    </a:prstGeom>
                    <a:ln>
                      <a:noFill/>
                    </a:ln>
                    <a:extLst>
                      <a:ext uri="{53640926-AAD7-44D8-BBD7-CCE9431645EC}">
                        <a14:shadowObscured xmlns:a14="http://schemas.microsoft.com/office/drawing/2010/main"/>
                      </a:ext>
                    </a:extLst>
                  </pic:spPr>
                </pic:pic>
              </a:graphicData>
            </a:graphic>
          </wp:inline>
        </w:drawing>
      </w:r>
    </w:p>
    <w:p w14:paraId="1E05340A" w14:textId="77777777" w:rsidR="008A5A73" w:rsidRPr="001105B5" w:rsidRDefault="008A5A73" w:rsidP="001105B5">
      <w:pPr>
        <w:tabs>
          <w:tab w:val="left" w:pos="0"/>
        </w:tabs>
        <w:spacing w:line="360" w:lineRule="auto"/>
        <w:ind w:left="644"/>
        <w:jc w:val="both"/>
        <w:rPr>
          <w:rFonts w:ascii="Palatino Linotype" w:eastAsia="Times New Roman" w:hAnsi="Palatino Linotype"/>
        </w:rPr>
      </w:pPr>
    </w:p>
    <w:p w14:paraId="48AA3049" w14:textId="77777777" w:rsidR="008A5A73" w:rsidRPr="001105B5" w:rsidRDefault="008A5A73" w:rsidP="001105B5">
      <w:pPr>
        <w:tabs>
          <w:tab w:val="left" w:pos="0"/>
        </w:tabs>
        <w:spacing w:line="360" w:lineRule="auto"/>
        <w:ind w:left="644"/>
        <w:jc w:val="both"/>
        <w:rPr>
          <w:rFonts w:ascii="Palatino Linotype" w:eastAsia="Times New Roman" w:hAnsi="Palatino Linotype"/>
        </w:rPr>
      </w:pPr>
    </w:p>
    <w:p w14:paraId="742F25ED" w14:textId="77777777" w:rsidR="00DA1BEE" w:rsidRPr="001105B5" w:rsidRDefault="00B94474" w:rsidP="001105B5">
      <w:pPr>
        <w:pStyle w:val="Prrafodelista"/>
        <w:numPr>
          <w:ilvl w:val="0"/>
          <w:numId w:val="9"/>
        </w:numPr>
        <w:tabs>
          <w:tab w:val="left" w:pos="0"/>
        </w:tabs>
        <w:spacing w:line="360" w:lineRule="auto"/>
        <w:ind w:firstLine="0"/>
        <w:jc w:val="both"/>
        <w:rPr>
          <w:rFonts w:ascii="Palatino Linotype" w:eastAsia="Times New Roman" w:hAnsi="Palatino Linotype"/>
        </w:rPr>
      </w:pPr>
      <w:hyperlink r:id="rId15" w:tgtFrame="_blank" w:history="1">
        <w:r w:rsidR="00DA1BEE" w:rsidRPr="001105B5">
          <w:rPr>
            <w:rFonts w:ascii="Palatino Linotype" w:eastAsia="Times New Roman" w:hAnsi="Palatino Linotype"/>
          </w:rPr>
          <w:t>acta de consejo.pdf</w:t>
        </w:r>
      </w:hyperlink>
      <w:r w:rsidR="00DA1BEE" w:rsidRPr="001105B5">
        <w:rPr>
          <w:rFonts w:ascii="Palatino Linotype" w:eastAsia="Times New Roman" w:hAnsi="Palatino Linotype"/>
        </w:rPr>
        <w:t xml:space="preserve">: </w:t>
      </w:r>
    </w:p>
    <w:p w14:paraId="7ABD407C" w14:textId="5E0EC18A" w:rsidR="00DA1BEE" w:rsidRPr="001105B5" w:rsidRDefault="004C6235" w:rsidP="001105B5">
      <w:pPr>
        <w:pStyle w:val="Prrafodelista"/>
        <w:tabs>
          <w:tab w:val="left" w:pos="0"/>
        </w:tabs>
        <w:spacing w:line="360" w:lineRule="auto"/>
        <w:ind w:left="1004"/>
        <w:jc w:val="both"/>
        <w:rPr>
          <w:rFonts w:ascii="Palatino Linotype" w:eastAsia="Times New Roman" w:hAnsi="Palatino Linotype"/>
        </w:rPr>
      </w:pPr>
      <w:r w:rsidRPr="001105B5">
        <w:rPr>
          <w:rFonts w:ascii="Palatino Linotype" w:hAnsi="Palatino Linotype"/>
          <w:noProof/>
          <w:lang w:val="es-MX" w:eastAsia="es-MX"/>
        </w:rPr>
        <w:drawing>
          <wp:inline distT="0" distB="0" distL="0" distR="0" wp14:anchorId="7723B60D" wp14:editId="5F95F12F">
            <wp:extent cx="4483100" cy="2125608"/>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422" t="15490" r="24077" b="40253"/>
                    <a:stretch/>
                  </pic:blipFill>
                  <pic:spPr bwMode="auto">
                    <a:xfrm>
                      <a:off x="0" y="0"/>
                      <a:ext cx="4501692" cy="2134423"/>
                    </a:xfrm>
                    <a:prstGeom prst="rect">
                      <a:avLst/>
                    </a:prstGeom>
                    <a:ln>
                      <a:noFill/>
                    </a:ln>
                    <a:extLst>
                      <a:ext uri="{53640926-AAD7-44D8-BBD7-CCE9431645EC}">
                        <a14:shadowObscured xmlns:a14="http://schemas.microsoft.com/office/drawing/2010/main"/>
                      </a:ext>
                    </a:extLst>
                  </pic:spPr>
                </pic:pic>
              </a:graphicData>
            </a:graphic>
          </wp:inline>
        </w:drawing>
      </w:r>
    </w:p>
    <w:p w14:paraId="7465A317" w14:textId="77777777" w:rsidR="008A5A73" w:rsidRPr="001105B5" w:rsidRDefault="008A5A73" w:rsidP="001105B5">
      <w:pPr>
        <w:pStyle w:val="Prrafodelista"/>
        <w:tabs>
          <w:tab w:val="left" w:pos="0"/>
        </w:tabs>
        <w:spacing w:line="360" w:lineRule="auto"/>
        <w:ind w:left="1004"/>
        <w:jc w:val="both"/>
        <w:rPr>
          <w:rFonts w:ascii="Palatino Linotype" w:eastAsia="Times New Roman" w:hAnsi="Palatino Linotype"/>
        </w:rPr>
      </w:pPr>
    </w:p>
    <w:p w14:paraId="7A2E8F41" w14:textId="77777777" w:rsidR="008A5A73" w:rsidRPr="001105B5" w:rsidRDefault="008A5A73" w:rsidP="001105B5">
      <w:pPr>
        <w:pStyle w:val="Prrafodelista"/>
        <w:tabs>
          <w:tab w:val="left" w:pos="0"/>
        </w:tabs>
        <w:spacing w:line="360" w:lineRule="auto"/>
        <w:ind w:left="1004"/>
        <w:jc w:val="both"/>
        <w:rPr>
          <w:rFonts w:ascii="Palatino Linotype" w:eastAsia="Times New Roman" w:hAnsi="Palatino Linotype"/>
        </w:rPr>
      </w:pPr>
    </w:p>
    <w:p w14:paraId="28C822C1" w14:textId="4EF37BC2" w:rsidR="00DA1BEE" w:rsidRPr="001105B5" w:rsidRDefault="00B94474" w:rsidP="001105B5">
      <w:pPr>
        <w:pStyle w:val="Prrafodelista"/>
        <w:numPr>
          <w:ilvl w:val="0"/>
          <w:numId w:val="9"/>
        </w:numPr>
        <w:tabs>
          <w:tab w:val="left" w:pos="0"/>
        </w:tabs>
        <w:spacing w:line="360" w:lineRule="auto"/>
        <w:ind w:firstLine="0"/>
        <w:jc w:val="both"/>
        <w:rPr>
          <w:rFonts w:ascii="Palatino Linotype" w:eastAsia="Times New Roman" w:hAnsi="Palatino Linotype"/>
        </w:rPr>
      </w:pPr>
      <w:hyperlink r:id="rId17" w:tgtFrame="_blank" w:history="1">
        <w:r w:rsidR="00DA1BEE" w:rsidRPr="001105B5">
          <w:rPr>
            <w:rFonts w:ascii="Palatino Linotype" w:eastAsia="Times New Roman" w:hAnsi="Palatino Linotype"/>
          </w:rPr>
          <w:t>oficio 2.pdf</w:t>
        </w:r>
      </w:hyperlink>
      <w:r w:rsidR="00DA1BEE" w:rsidRPr="001105B5">
        <w:rPr>
          <w:rFonts w:ascii="Palatino Linotype" w:eastAsia="Times New Roman" w:hAnsi="Palatino Linotype"/>
        </w:rPr>
        <w:t>:</w:t>
      </w:r>
    </w:p>
    <w:p w14:paraId="197A2515" w14:textId="45BC4DC4" w:rsidR="00AE567C" w:rsidRPr="001105B5" w:rsidRDefault="004C6235" w:rsidP="001105B5">
      <w:pPr>
        <w:pStyle w:val="Prrafodelista"/>
        <w:tabs>
          <w:tab w:val="left" w:pos="0"/>
        </w:tabs>
        <w:spacing w:line="360" w:lineRule="auto"/>
        <w:ind w:left="1004"/>
        <w:jc w:val="both"/>
        <w:rPr>
          <w:rFonts w:ascii="Palatino Linotype" w:eastAsia="Times New Roman" w:hAnsi="Palatino Linotype" w:cs="Arial"/>
        </w:rPr>
      </w:pPr>
      <w:r w:rsidRPr="001105B5">
        <w:rPr>
          <w:rFonts w:ascii="Palatino Linotype" w:hAnsi="Palatino Linotype"/>
          <w:noProof/>
          <w:lang w:val="es-MX" w:eastAsia="es-MX"/>
        </w:rPr>
        <w:drawing>
          <wp:inline distT="0" distB="0" distL="0" distR="0" wp14:anchorId="64003FE7" wp14:editId="24F81E9D">
            <wp:extent cx="3797300" cy="166548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739" t="29974" r="32564" b="39851"/>
                    <a:stretch/>
                  </pic:blipFill>
                  <pic:spPr bwMode="auto">
                    <a:xfrm>
                      <a:off x="0" y="0"/>
                      <a:ext cx="3822369" cy="1676477"/>
                    </a:xfrm>
                    <a:prstGeom prst="rect">
                      <a:avLst/>
                    </a:prstGeom>
                    <a:ln>
                      <a:noFill/>
                    </a:ln>
                    <a:extLst>
                      <a:ext uri="{53640926-AAD7-44D8-BBD7-CCE9431645EC}">
                        <a14:shadowObscured xmlns:a14="http://schemas.microsoft.com/office/drawing/2010/main"/>
                      </a:ext>
                    </a:extLst>
                  </pic:spPr>
                </pic:pic>
              </a:graphicData>
            </a:graphic>
          </wp:inline>
        </w:drawing>
      </w:r>
    </w:p>
    <w:p w14:paraId="7DED5A23" w14:textId="77777777" w:rsidR="00AE567C" w:rsidRPr="001105B5" w:rsidRDefault="00AE567C" w:rsidP="001105B5">
      <w:pPr>
        <w:pStyle w:val="Prrafodelista"/>
        <w:tabs>
          <w:tab w:val="left" w:pos="0"/>
        </w:tabs>
        <w:spacing w:line="360" w:lineRule="auto"/>
        <w:ind w:left="1004"/>
        <w:jc w:val="both"/>
        <w:rPr>
          <w:rFonts w:ascii="Palatino Linotype" w:eastAsia="Times New Roman" w:hAnsi="Palatino Linotype" w:cs="Arial"/>
        </w:rPr>
      </w:pPr>
    </w:p>
    <w:p w14:paraId="1BDB340C" w14:textId="071ED484" w:rsidR="00D870F1" w:rsidRPr="001105B5" w:rsidRDefault="00585F00" w:rsidP="001105B5">
      <w:pPr>
        <w:pStyle w:val="Prrafodelista"/>
        <w:numPr>
          <w:ilvl w:val="0"/>
          <w:numId w:val="1"/>
        </w:numPr>
        <w:tabs>
          <w:tab w:val="left" w:pos="0"/>
        </w:tabs>
        <w:spacing w:line="360" w:lineRule="auto"/>
        <w:ind w:left="426" w:right="49" w:firstLine="0"/>
        <w:jc w:val="both"/>
        <w:rPr>
          <w:rFonts w:ascii="Palatino Linotype" w:hAnsi="Palatino Linotype"/>
        </w:rPr>
      </w:pPr>
      <w:r w:rsidRPr="001105B5">
        <w:rPr>
          <w:rFonts w:ascii="Palatino Linotype" w:eastAsia="Times New Roman" w:hAnsi="Palatino Linotype" w:cs="Arial"/>
        </w:rPr>
        <w:t xml:space="preserve">El día </w:t>
      </w:r>
      <w:r w:rsidR="004C6235" w:rsidRPr="001105B5">
        <w:rPr>
          <w:rFonts w:ascii="Palatino Linotype" w:eastAsia="Times New Roman" w:hAnsi="Palatino Linotype" w:cs="Arial"/>
        </w:rPr>
        <w:t>veintiséis (26</w:t>
      </w:r>
      <w:r w:rsidR="00BF2C41" w:rsidRPr="001105B5">
        <w:rPr>
          <w:rFonts w:ascii="Palatino Linotype" w:eastAsia="Times New Roman" w:hAnsi="Palatino Linotype" w:cs="Arial"/>
        </w:rPr>
        <w:t>) de octubre</w:t>
      </w:r>
      <w:r w:rsidR="00FA3B14" w:rsidRPr="001105B5">
        <w:rPr>
          <w:rFonts w:ascii="Palatino Linotype" w:eastAsia="Times New Roman" w:hAnsi="Palatino Linotype" w:cs="Arial"/>
        </w:rPr>
        <w:t xml:space="preserve"> de dos mil dieciocho el</w:t>
      </w:r>
      <w:r w:rsidR="007E4E68" w:rsidRPr="001105B5">
        <w:rPr>
          <w:rFonts w:ascii="Palatino Linotype" w:hAnsi="Palatino Linotype" w:cs="Arial"/>
        </w:rPr>
        <w:t xml:space="preserve"> particular</w:t>
      </w:r>
      <w:r w:rsidRPr="001105B5">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1105B5" w:rsidRDefault="00FA3B14" w:rsidP="001105B5">
      <w:pPr>
        <w:pStyle w:val="Prrafodelista"/>
        <w:tabs>
          <w:tab w:val="left" w:pos="0"/>
        </w:tabs>
        <w:spacing w:line="360" w:lineRule="auto"/>
        <w:ind w:left="284" w:right="34"/>
        <w:jc w:val="both"/>
        <w:rPr>
          <w:rFonts w:ascii="Palatino Linotype" w:hAnsi="Palatino Linotype"/>
        </w:rPr>
      </w:pPr>
    </w:p>
    <w:p w14:paraId="5654E5A5" w14:textId="061CFD20" w:rsidR="00C208DE" w:rsidRPr="001105B5" w:rsidRDefault="00585F00" w:rsidP="001105B5">
      <w:pPr>
        <w:pStyle w:val="Prrafodelista"/>
        <w:tabs>
          <w:tab w:val="left" w:pos="0"/>
        </w:tabs>
        <w:spacing w:line="360" w:lineRule="auto"/>
        <w:ind w:left="567" w:right="616"/>
        <w:jc w:val="both"/>
        <w:rPr>
          <w:rFonts w:ascii="Palatino Linotype" w:eastAsia="Calibri" w:hAnsi="Palatino Linotype" w:cs="Arial"/>
        </w:rPr>
      </w:pPr>
      <w:bookmarkStart w:id="17" w:name="_Toc504377966"/>
      <w:r w:rsidRPr="001105B5">
        <w:rPr>
          <w:rFonts w:ascii="Palatino Linotype" w:eastAsia="Calibri" w:hAnsi="Palatino Linotype" w:cs="Arial"/>
          <w:b/>
        </w:rPr>
        <w:t>Acto impugnado</w:t>
      </w:r>
      <w:bookmarkEnd w:id="3"/>
      <w:r w:rsidR="00F95F7E" w:rsidRPr="001105B5">
        <w:rPr>
          <w:rFonts w:ascii="Palatino Linotype" w:eastAsia="Calibri" w:hAnsi="Palatino Linotype" w:cs="Arial"/>
        </w:rPr>
        <w:t>:</w:t>
      </w:r>
      <w:bookmarkEnd w:id="17"/>
      <w:r w:rsidR="00F95F7E" w:rsidRPr="001105B5">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1105B5">
        <w:rPr>
          <w:rFonts w:ascii="Palatino Linotype" w:eastAsia="Calibri" w:hAnsi="Palatino Linotype" w:cs="Arial"/>
        </w:rPr>
        <w:t>“</w:t>
      </w:r>
      <w:r w:rsidR="004C6235" w:rsidRPr="001105B5">
        <w:rPr>
          <w:rFonts w:ascii="Palatino Linotype" w:eastAsia="Calibri" w:hAnsi="Palatino Linotype" w:cs="Arial"/>
          <w:i/>
        </w:rPr>
        <w:t>Conforme al escrito anexo</w:t>
      </w:r>
      <w:r w:rsidR="00D870F1" w:rsidRPr="001105B5">
        <w:rPr>
          <w:rFonts w:ascii="Palatino Linotype" w:eastAsia="Calibri" w:hAnsi="Palatino Linotype" w:cs="Arial"/>
          <w:i/>
        </w:rPr>
        <w:t>” (Sic)</w:t>
      </w:r>
    </w:p>
    <w:p w14:paraId="4C0CA903" w14:textId="2406ADFE" w:rsidR="008E5D47" w:rsidRPr="001105B5" w:rsidRDefault="00585F00" w:rsidP="001105B5">
      <w:pPr>
        <w:pStyle w:val="Prrafodelista"/>
        <w:tabs>
          <w:tab w:val="left" w:pos="0"/>
        </w:tabs>
        <w:spacing w:line="360" w:lineRule="auto"/>
        <w:ind w:left="567" w:right="616"/>
        <w:jc w:val="both"/>
        <w:rPr>
          <w:rFonts w:ascii="Palatino Linotype" w:hAnsi="Palatino Linotype"/>
          <w:i/>
        </w:rPr>
      </w:pPr>
      <w:bookmarkStart w:id="32" w:name="_Toc504377967"/>
      <w:r w:rsidRPr="001105B5">
        <w:rPr>
          <w:rFonts w:ascii="Palatino Linotype" w:eastAsia="Calibri" w:hAnsi="Palatino Linotype" w:cs="Arial"/>
          <w:b/>
        </w:rPr>
        <w:t>Razones o Motivos de inconformidad</w:t>
      </w:r>
      <w:r w:rsidRPr="001105B5">
        <w:rPr>
          <w:rFonts w:ascii="Palatino Linotype" w:eastAsia="Calibri" w:hAnsi="Palatino Linotype" w:cs="Arial"/>
        </w:rPr>
        <w:t>:</w:t>
      </w:r>
      <w:bookmarkEnd w:id="18"/>
      <w:bookmarkEnd w:id="32"/>
      <w:r w:rsidRPr="001105B5">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1105B5">
        <w:rPr>
          <w:rFonts w:ascii="Palatino Linotype" w:eastAsia="Calibri" w:hAnsi="Palatino Linotype" w:cs="Arial"/>
          <w:i/>
        </w:rPr>
        <w:t>“</w:t>
      </w:r>
      <w:r w:rsidR="004C6235" w:rsidRPr="001105B5">
        <w:rPr>
          <w:rFonts w:ascii="Palatino Linotype" w:eastAsia="Calibri" w:hAnsi="Palatino Linotype" w:cs="Arial"/>
          <w:i/>
        </w:rPr>
        <w:t>Conforme al escrito anexo</w:t>
      </w:r>
      <w:r w:rsidR="00C208DE" w:rsidRPr="001105B5">
        <w:rPr>
          <w:rFonts w:ascii="Palatino Linotype" w:hAnsi="Palatino Linotype"/>
          <w:i/>
        </w:rPr>
        <w:t>” (Sic)</w:t>
      </w:r>
    </w:p>
    <w:p w14:paraId="13229A99" w14:textId="682DCB12" w:rsidR="004C6235" w:rsidRPr="001105B5" w:rsidRDefault="004C6235" w:rsidP="001105B5">
      <w:pPr>
        <w:pStyle w:val="Prrafodelista"/>
        <w:tabs>
          <w:tab w:val="left" w:pos="0"/>
        </w:tabs>
        <w:spacing w:line="360" w:lineRule="auto"/>
        <w:ind w:left="567" w:right="616"/>
        <w:jc w:val="both"/>
        <w:rPr>
          <w:rFonts w:ascii="Palatino Linotype" w:hAnsi="Palatino Linotype"/>
        </w:rPr>
      </w:pPr>
      <w:r w:rsidRPr="001105B5">
        <w:rPr>
          <w:rFonts w:ascii="Palatino Linotype" w:hAnsi="Palatino Linotype"/>
        </w:rPr>
        <w:t xml:space="preserve">Anexando el documento denominado: </w:t>
      </w:r>
      <w:r w:rsidRPr="001105B5">
        <w:rPr>
          <w:rFonts w:ascii="Palatino Linotype" w:hAnsi="Palatino Linotype"/>
          <w:i/>
        </w:rPr>
        <w:t>Recurso de revisión.docx</w:t>
      </w:r>
      <w:r w:rsidRPr="001105B5">
        <w:rPr>
          <w:rFonts w:ascii="Palatino Linotype" w:hAnsi="Palatino Linotype"/>
        </w:rPr>
        <w:t xml:space="preserve">, mismos que medularmente consiste en: </w:t>
      </w:r>
    </w:p>
    <w:p w14:paraId="4CC89E3B" w14:textId="747C0159" w:rsidR="00091508" w:rsidRPr="001105B5" w:rsidRDefault="00091508" w:rsidP="001105B5">
      <w:pPr>
        <w:tabs>
          <w:tab w:val="left" w:pos="0"/>
        </w:tabs>
        <w:spacing w:line="360" w:lineRule="auto"/>
        <w:ind w:left="567" w:right="616"/>
        <w:jc w:val="both"/>
        <w:rPr>
          <w:rFonts w:ascii="Palatino Linotype" w:hAnsi="Palatino Linotype"/>
          <w:i/>
        </w:rPr>
      </w:pPr>
      <w:r w:rsidRPr="001105B5">
        <w:rPr>
          <w:rFonts w:ascii="Palatino Linotype" w:hAnsi="Palatino Linotype"/>
          <w:i/>
        </w:rPr>
        <w:t>“…</w:t>
      </w:r>
    </w:p>
    <w:p w14:paraId="197C7B34" w14:textId="476B1DA4" w:rsidR="00091508" w:rsidRPr="001105B5" w:rsidRDefault="00091508" w:rsidP="001105B5">
      <w:pPr>
        <w:tabs>
          <w:tab w:val="left" w:pos="0"/>
        </w:tabs>
        <w:spacing w:line="360" w:lineRule="auto"/>
        <w:ind w:left="567" w:right="616"/>
        <w:jc w:val="both"/>
        <w:rPr>
          <w:rFonts w:ascii="Palatino Linotype" w:hAnsi="Palatino Linotype"/>
          <w:b/>
          <w:i/>
        </w:rPr>
      </w:pPr>
      <w:r w:rsidRPr="001105B5">
        <w:rPr>
          <w:rFonts w:ascii="Palatino Linotype" w:hAnsi="Palatino Linotype"/>
          <w:b/>
          <w:i/>
        </w:rPr>
        <w:t>Los puntos sobre los que versa este recurso de revisión</w:t>
      </w:r>
    </w:p>
    <w:p w14:paraId="578F3276" w14:textId="77777777" w:rsidR="00091508" w:rsidRPr="001105B5" w:rsidRDefault="00091508" w:rsidP="001105B5">
      <w:pPr>
        <w:tabs>
          <w:tab w:val="left" w:pos="0"/>
        </w:tabs>
        <w:spacing w:line="360" w:lineRule="auto"/>
        <w:ind w:left="567" w:right="616"/>
        <w:jc w:val="both"/>
        <w:rPr>
          <w:rFonts w:ascii="Palatino Linotype" w:hAnsi="Palatino Linotype"/>
          <w:i/>
        </w:rPr>
      </w:pPr>
      <w:proofErr w:type="gramStart"/>
      <w:r w:rsidRPr="001105B5">
        <w:rPr>
          <w:rFonts w:ascii="Palatino Linotype" w:hAnsi="Palatino Linotype"/>
          <w:i/>
        </w:rPr>
        <w:t>1.La</w:t>
      </w:r>
      <w:proofErr w:type="gramEnd"/>
      <w:r w:rsidRPr="001105B5">
        <w:rPr>
          <w:rFonts w:ascii="Palatino Linotype" w:hAnsi="Palatino Linotype"/>
          <w:i/>
        </w:rPr>
        <w:t xml:space="preserve"> orden y reporte dado de la policía municipal que ha acudido al tianguis del trueque del 15 de julio a la fecha de presentación de esta solicitud de información pública.</w:t>
      </w:r>
    </w:p>
    <w:p w14:paraId="2B8FB807" w14:textId="77777777" w:rsidR="00091508" w:rsidRPr="001105B5" w:rsidRDefault="00091508" w:rsidP="001105B5">
      <w:pPr>
        <w:tabs>
          <w:tab w:val="left" w:pos="0"/>
        </w:tabs>
        <w:spacing w:line="360" w:lineRule="auto"/>
        <w:ind w:left="567" w:right="616"/>
        <w:jc w:val="both"/>
        <w:rPr>
          <w:rFonts w:ascii="Palatino Linotype" w:hAnsi="Palatino Linotype"/>
          <w:i/>
        </w:rPr>
      </w:pPr>
      <w:r w:rsidRPr="001105B5">
        <w:rPr>
          <w:rFonts w:ascii="Palatino Linotype" w:hAnsi="Palatino Linotype"/>
          <w:i/>
        </w:rPr>
        <w:t>…</w:t>
      </w:r>
    </w:p>
    <w:p w14:paraId="4393B23E" w14:textId="77777777" w:rsidR="00091508" w:rsidRPr="001105B5" w:rsidRDefault="00091508" w:rsidP="001105B5">
      <w:pPr>
        <w:tabs>
          <w:tab w:val="left" w:pos="0"/>
        </w:tabs>
        <w:spacing w:line="360" w:lineRule="auto"/>
        <w:ind w:left="567" w:right="616"/>
        <w:jc w:val="both"/>
        <w:rPr>
          <w:rFonts w:ascii="Palatino Linotype" w:hAnsi="Palatino Linotype"/>
          <w:i/>
        </w:rPr>
      </w:pPr>
      <w:proofErr w:type="gramStart"/>
      <w:r w:rsidRPr="001105B5">
        <w:rPr>
          <w:rFonts w:ascii="Palatino Linotype" w:hAnsi="Palatino Linotype"/>
          <w:i/>
        </w:rPr>
        <w:t>3.Las</w:t>
      </w:r>
      <w:proofErr w:type="gramEnd"/>
      <w:r w:rsidRPr="001105B5">
        <w:rPr>
          <w:rFonts w:ascii="Palatino Linotype" w:hAnsi="Palatino Linotype"/>
          <w:i/>
        </w:rPr>
        <w:t xml:space="preserve"> acciones realizadas durante la presente administración municipal relativas a la regulación de tianguis del Trueque</w:t>
      </w:r>
    </w:p>
    <w:p w14:paraId="1429DC3A" w14:textId="77777777" w:rsidR="00091508" w:rsidRPr="001105B5" w:rsidRDefault="00091508" w:rsidP="001105B5">
      <w:pPr>
        <w:tabs>
          <w:tab w:val="left" w:pos="0"/>
        </w:tabs>
        <w:spacing w:line="360" w:lineRule="auto"/>
        <w:ind w:left="567" w:right="616"/>
        <w:jc w:val="both"/>
        <w:rPr>
          <w:rFonts w:ascii="Palatino Linotype" w:hAnsi="Palatino Linotype"/>
          <w:i/>
        </w:rPr>
      </w:pPr>
      <w:proofErr w:type="gramStart"/>
      <w:r w:rsidRPr="001105B5">
        <w:rPr>
          <w:rFonts w:ascii="Palatino Linotype" w:hAnsi="Palatino Linotype"/>
          <w:i/>
        </w:rPr>
        <w:t>4.Credenciales</w:t>
      </w:r>
      <w:proofErr w:type="gramEnd"/>
      <w:r w:rsidRPr="001105B5">
        <w:rPr>
          <w:rFonts w:ascii="Palatino Linotype" w:hAnsi="Palatino Linotype"/>
          <w:i/>
        </w:rPr>
        <w:t xml:space="preserve"> de las personas a quienes se ha expedido credencial en calidad de </w:t>
      </w:r>
      <w:proofErr w:type="spellStart"/>
      <w:r w:rsidRPr="001105B5">
        <w:rPr>
          <w:rFonts w:ascii="Palatino Linotype" w:hAnsi="Palatino Linotype"/>
          <w:i/>
        </w:rPr>
        <w:t>truequero</w:t>
      </w:r>
      <w:proofErr w:type="spellEnd"/>
      <w:r w:rsidRPr="001105B5">
        <w:rPr>
          <w:rFonts w:ascii="Palatino Linotype" w:hAnsi="Palatino Linotype"/>
          <w:i/>
        </w:rPr>
        <w:t xml:space="preserve"> o </w:t>
      </w:r>
      <w:proofErr w:type="spellStart"/>
      <w:r w:rsidRPr="001105B5">
        <w:rPr>
          <w:rFonts w:ascii="Palatino Linotype" w:hAnsi="Palatino Linotype"/>
          <w:i/>
        </w:rPr>
        <w:t>truequera</w:t>
      </w:r>
      <w:proofErr w:type="spellEnd"/>
      <w:r w:rsidRPr="001105B5">
        <w:rPr>
          <w:rFonts w:ascii="Palatino Linotype" w:hAnsi="Palatino Linotype"/>
          <w:i/>
        </w:rPr>
        <w:t xml:space="preserve"> durante la presente administración municipal.</w:t>
      </w:r>
    </w:p>
    <w:p w14:paraId="24F25F89" w14:textId="77777777" w:rsidR="00091508" w:rsidRPr="001105B5" w:rsidRDefault="00091508" w:rsidP="001105B5">
      <w:pPr>
        <w:tabs>
          <w:tab w:val="left" w:pos="0"/>
        </w:tabs>
        <w:spacing w:line="360" w:lineRule="auto"/>
        <w:ind w:left="567" w:right="616"/>
        <w:jc w:val="both"/>
        <w:rPr>
          <w:rFonts w:ascii="Palatino Linotype" w:hAnsi="Palatino Linotype"/>
          <w:i/>
        </w:rPr>
      </w:pPr>
      <w:r w:rsidRPr="001105B5">
        <w:rPr>
          <w:rFonts w:ascii="Palatino Linotype" w:hAnsi="Palatino Linotype"/>
          <w:i/>
        </w:rPr>
        <w:t>...</w:t>
      </w:r>
    </w:p>
    <w:p w14:paraId="0147C2AC" w14:textId="77777777" w:rsidR="00091508" w:rsidRPr="001105B5" w:rsidRDefault="00091508" w:rsidP="001105B5">
      <w:pPr>
        <w:tabs>
          <w:tab w:val="left" w:pos="0"/>
        </w:tabs>
        <w:spacing w:line="360" w:lineRule="auto"/>
        <w:ind w:left="567" w:right="616"/>
        <w:jc w:val="both"/>
        <w:rPr>
          <w:rFonts w:ascii="Palatino Linotype" w:hAnsi="Palatino Linotype"/>
          <w:i/>
        </w:rPr>
      </w:pPr>
      <w:proofErr w:type="gramStart"/>
      <w:r w:rsidRPr="001105B5">
        <w:rPr>
          <w:rFonts w:ascii="Palatino Linotype" w:hAnsi="Palatino Linotype"/>
          <w:i/>
        </w:rPr>
        <w:t>7.Fotografías</w:t>
      </w:r>
      <w:proofErr w:type="gramEnd"/>
      <w:r w:rsidRPr="001105B5">
        <w:rPr>
          <w:rFonts w:ascii="Palatino Linotype" w:hAnsi="Palatino Linotype"/>
          <w:i/>
        </w:rPr>
        <w:t>, informes, reportes o cualquier otro generado, administrado o con el que cuente el Ayuntamiento que contenga información con relación al evento público realizado el día 26 de septiembre de 2017 en el que se acreditó a los integrantes del Consejo Indígena del Trueque y en el cual participó el diputado Raymundo Garza Vilchis.</w:t>
      </w:r>
    </w:p>
    <w:p w14:paraId="3903E0EE" w14:textId="77777777" w:rsidR="00091508" w:rsidRPr="001105B5" w:rsidRDefault="00091508" w:rsidP="001105B5">
      <w:pPr>
        <w:tabs>
          <w:tab w:val="left" w:pos="0"/>
        </w:tabs>
        <w:spacing w:line="360" w:lineRule="auto"/>
        <w:ind w:left="567" w:right="616"/>
        <w:jc w:val="both"/>
        <w:rPr>
          <w:rFonts w:ascii="Palatino Linotype" w:hAnsi="Palatino Linotype"/>
          <w:i/>
        </w:rPr>
      </w:pPr>
      <w:r w:rsidRPr="001105B5">
        <w:rPr>
          <w:rFonts w:ascii="Palatino Linotype" w:hAnsi="Palatino Linotype"/>
          <w:i/>
        </w:rPr>
        <w:lastRenderedPageBreak/>
        <w:t>8. Los montos, criterios, convocatorias y listado de personas físicas o morales a quienes se les asignaron despensas en acto público el día 26 de septiembre de 2017, en términos del artículo 70, fracción  XXVI de la Ley General y en donde estuvo presente el diputado Raymundo Garza Vilchis.</w:t>
      </w:r>
    </w:p>
    <w:p w14:paraId="64D8D6E3" w14:textId="77777777" w:rsidR="00091508" w:rsidRPr="001105B5" w:rsidRDefault="00091508" w:rsidP="001105B5">
      <w:pPr>
        <w:tabs>
          <w:tab w:val="left" w:pos="0"/>
        </w:tabs>
        <w:spacing w:line="360" w:lineRule="auto"/>
        <w:ind w:left="567" w:right="616"/>
        <w:jc w:val="both"/>
        <w:rPr>
          <w:rFonts w:ascii="Palatino Linotype" w:hAnsi="Palatino Linotype"/>
          <w:b/>
          <w:i/>
        </w:rPr>
      </w:pPr>
      <w:r w:rsidRPr="001105B5">
        <w:rPr>
          <w:rFonts w:ascii="Palatino Linotype" w:hAnsi="Palatino Linotype"/>
          <w:b/>
          <w:i/>
        </w:rPr>
        <w:t>Argumentos</w:t>
      </w:r>
    </w:p>
    <w:p w14:paraId="6DB8B241" w14:textId="77777777" w:rsidR="00091508" w:rsidRPr="001105B5" w:rsidRDefault="00091508" w:rsidP="001105B5">
      <w:pPr>
        <w:tabs>
          <w:tab w:val="left" w:pos="0"/>
        </w:tabs>
        <w:spacing w:line="360" w:lineRule="auto"/>
        <w:ind w:left="567" w:right="616"/>
        <w:jc w:val="both"/>
        <w:rPr>
          <w:rFonts w:ascii="Palatino Linotype" w:hAnsi="Palatino Linotype"/>
          <w:i/>
        </w:rPr>
      </w:pPr>
      <w:r w:rsidRPr="001105B5">
        <w:rPr>
          <w:rFonts w:ascii="Palatino Linotype" w:hAnsi="Palatino Linotype"/>
          <w:i/>
        </w:rPr>
        <w:t xml:space="preserve">Punto 1. La autoridad afirma que la policía sí hace un rol, pero resulta poco creíble que no generé un informe o reporte sobre los días que ha custodiado el tianguis del trueque, derivado a la autoridad </w:t>
      </w:r>
      <w:proofErr w:type="spellStart"/>
      <w:r w:rsidRPr="001105B5">
        <w:rPr>
          <w:rFonts w:ascii="Palatino Linotype" w:hAnsi="Palatino Linotype"/>
          <w:i/>
        </w:rPr>
        <w:t>esta</w:t>
      </w:r>
      <w:proofErr w:type="spellEnd"/>
      <w:r w:rsidRPr="001105B5">
        <w:rPr>
          <w:rFonts w:ascii="Palatino Linotype" w:hAnsi="Palatino Linotype"/>
          <w:i/>
        </w:rPr>
        <w:t xml:space="preserve"> obligada a documentar toda su ámbito de acción.</w:t>
      </w:r>
    </w:p>
    <w:p w14:paraId="619B681D" w14:textId="77777777" w:rsidR="00091508" w:rsidRPr="001105B5" w:rsidRDefault="00091508" w:rsidP="001105B5">
      <w:pPr>
        <w:tabs>
          <w:tab w:val="left" w:pos="0"/>
        </w:tabs>
        <w:spacing w:line="360" w:lineRule="auto"/>
        <w:ind w:left="567" w:right="616"/>
        <w:jc w:val="both"/>
        <w:rPr>
          <w:rFonts w:ascii="Palatino Linotype" w:hAnsi="Palatino Linotype"/>
          <w:i/>
        </w:rPr>
      </w:pPr>
      <w:r w:rsidRPr="001105B5">
        <w:rPr>
          <w:rFonts w:ascii="Palatino Linotype" w:hAnsi="Palatino Linotype"/>
          <w:i/>
        </w:rPr>
        <w:t>Punto 2. En este punto y como lo respalda el audio adjunto a la solicitud, el Presidente Municipal afirma que su gobierno ha realizado gestiones de regulación, entonces todo tipo de regulación o disposición administrativa municipal o gobierno (decretos, circulares, actas de cabildo, etcétera) al respecto debe ser entregada.</w:t>
      </w:r>
    </w:p>
    <w:p w14:paraId="21F60E28" w14:textId="77777777" w:rsidR="00091508" w:rsidRPr="001105B5" w:rsidRDefault="00091508" w:rsidP="001105B5">
      <w:pPr>
        <w:tabs>
          <w:tab w:val="left" w:pos="0"/>
        </w:tabs>
        <w:spacing w:line="360" w:lineRule="auto"/>
        <w:ind w:left="567" w:right="616"/>
        <w:jc w:val="both"/>
        <w:rPr>
          <w:rFonts w:ascii="Palatino Linotype" w:hAnsi="Palatino Linotype"/>
          <w:i/>
        </w:rPr>
      </w:pPr>
      <w:r w:rsidRPr="001105B5">
        <w:rPr>
          <w:rFonts w:ascii="Palatino Linotype" w:hAnsi="Palatino Linotype"/>
          <w:i/>
        </w:rPr>
        <w:t>Punto3. La autoridad indica que los datos contenidos en las credenciales se tratan de información confidencial; si realiza esa información entonces tiene las credenciales. No puede alegarse confidencialidad de los datos porque si con ellas se han entregado despensas de apoyo su publicidad es necesaria porque son destinatarios de recursos públicos conforme al artículo 70 de la Ley General en la materia.</w:t>
      </w:r>
    </w:p>
    <w:p w14:paraId="7789E467" w14:textId="77777777" w:rsidR="00091508" w:rsidRPr="001105B5" w:rsidRDefault="00091508" w:rsidP="001105B5">
      <w:pPr>
        <w:tabs>
          <w:tab w:val="left" w:pos="0"/>
        </w:tabs>
        <w:spacing w:line="360" w:lineRule="auto"/>
        <w:ind w:left="567" w:right="616"/>
        <w:jc w:val="both"/>
        <w:rPr>
          <w:rFonts w:ascii="Palatino Linotype" w:hAnsi="Palatino Linotype"/>
          <w:i/>
        </w:rPr>
      </w:pPr>
      <w:r w:rsidRPr="001105B5">
        <w:rPr>
          <w:rFonts w:ascii="Palatino Linotype" w:hAnsi="Palatino Linotype"/>
          <w:i/>
        </w:rPr>
        <w:t xml:space="preserve">Puntos 6 y 7. En ningún momento he sugerido que se trata de información exclusivamente concerniente a la legislatura. Este punto y el siguiente </w:t>
      </w:r>
      <w:proofErr w:type="gramStart"/>
      <w:r w:rsidRPr="001105B5">
        <w:rPr>
          <w:rFonts w:ascii="Palatino Linotype" w:hAnsi="Palatino Linotype"/>
          <w:i/>
        </w:rPr>
        <w:t>involucra</w:t>
      </w:r>
      <w:proofErr w:type="gramEnd"/>
      <w:r w:rsidRPr="001105B5">
        <w:rPr>
          <w:rFonts w:ascii="Palatino Linotype" w:hAnsi="Palatino Linotype"/>
          <w:i/>
        </w:rPr>
        <w:t xml:space="preserve"> </w:t>
      </w:r>
      <w:r w:rsidRPr="001105B5">
        <w:rPr>
          <w:rFonts w:ascii="Palatino Linotype" w:hAnsi="Palatino Linotype"/>
          <w:i/>
        </w:rPr>
        <w:lastRenderedPageBreak/>
        <w:t>a ambos sujetos obligados, porque tanto el presidente municipal como el Diputado Raymundo Garza Vilchis estuvieron presentes en los eventos. Por lo tanto, ambos sujetos están obligados en un mínimo de garantizar el acceso a la información de entregar la información que respalde el uso y destino de los recursos públicos.</w:t>
      </w:r>
    </w:p>
    <w:p w14:paraId="4E066DA7" w14:textId="4CEA2743" w:rsidR="00091508" w:rsidRPr="001105B5" w:rsidRDefault="00091508" w:rsidP="001105B5">
      <w:pPr>
        <w:tabs>
          <w:tab w:val="left" w:pos="0"/>
        </w:tabs>
        <w:spacing w:line="360" w:lineRule="auto"/>
        <w:ind w:left="567" w:right="616"/>
        <w:jc w:val="both"/>
        <w:rPr>
          <w:rFonts w:ascii="Palatino Linotype" w:hAnsi="Palatino Linotype"/>
          <w:i/>
        </w:rPr>
      </w:pPr>
      <w:r w:rsidRPr="001105B5">
        <w:rPr>
          <w:rFonts w:ascii="Palatino Linotype" w:hAnsi="Palatino Linotype"/>
          <w:i/>
        </w:rPr>
        <w:t>…” (Sic)</w:t>
      </w:r>
    </w:p>
    <w:p w14:paraId="5870B0A3" w14:textId="77777777" w:rsidR="008A5A73" w:rsidRPr="001105B5" w:rsidRDefault="008A5A73" w:rsidP="001105B5">
      <w:pPr>
        <w:tabs>
          <w:tab w:val="left" w:pos="0"/>
        </w:tabs>
        <w:spacing w:line="360" w:lineRule="auto"/>
        <w:ind w:left="567" w:right="616"/>
        <w:jc w:val="both"/>
        <w:rPr>
          <w:rFonts w:ascii="Palatino Linotype" w:hAnsi="Palatino Linotype"/>
          <w:i/>
        </w:rPr>
      </w:pPr>
    </w:p>
    <w:p w14:paraId="14718D03" w14:textId="1F1D562D" w:rsidR="00583389" w:rsidRPr="001105B5" w:rsidRDefault="00220DD2" w:rsidP="001105B5">
      <w:pPr>
        <w:pStyle w:val="Prrafodelista"/>
        <w:numPr>
          <w:ilvl w:val="0"/>
          <w:numId w:val="1"/>
        </w:numPr>
        <w:tabs>
          <w:tab w:val="left" w:pos="0"/>
        </w:tabs>
        <w:spacing w:line="360" w:lineRule="auto"/>
        <w:ind w:left="0" w:right="49" w:firstLine="0"/>
        <w:jc w:val="both"/>
        <w:rPr>
          <w:rFonts w:ascii="Palatino Linotype" w:hAnsi="Palatino Linotype"/>
          <w:i/>
        </w:rPr>
      </w:pPr>
      <w:r w:rsidRPr="001105B5">
        <w:rPr>
          <w:rFonts w:ascii="Palatino Linotype" w:eastAsia="Calibri" w:hAnsi="Palatino Linotype" w:cs="Arial"/>
        </w:rPr>
        <w:t xml:space="preserve">El </w:t>
      </w:r>
      <w:r w:rsidRPr="001105B5">
        <w:rPr>
          <w:rFonts w:ascii="Palatino Linotype" w:eastAsia="Calibri" w:hAnsi="Palatino Linotype" w:cs="Times New Roman"/>
        </w:rPr>
        <w:t>Comisionado</w:t>
      </w:r>
      <w:r w:rsidRPr="001105B5">
        <w:rPr>
          <w:rFonts w:ascii="Palatino Linotype" w:eastAsia="Calibri" w:hAnsi="Palatino Linotype" w:cs="Arial"/>
        </w:rPr>
        <w:t xml:space="preserve"> Ponente con fundamento en lo dispuesto por el artículo 185 fracción II de la ley de la materia, a través del acuerdo de admisión de fecha </w:t>
      </w:r>
      <w:r w:rsidR="00091508" w:rsidRPr="001105B5">
        <w:rPr>
          <w:rFonts w:ascii="Palatino Linotype" w:eastAsia="Calibri" w:hAnsi="Palatino Linotype" w:cs="Arial"/>
        </w:rPr>
        <w:t>uno (1) de noviembre</w:t>
      </w:r>
      <w:r w:rsidR="00D03870" w:rsidRPr="001105B5">
        <w:rPr>
          <w:rFonts w:ascii="Palatino Linotype" w:eastAsia="Calibri" w:hAnsi="Palatino Linotype" w:cs="Arial"/>
        </w:rPr>
        <w:t xml:space="preserve"> </w:t>
      </w:r>
      <w:r w:rsidR="00FA3B14" w:rsidRPr="001105B5">
        <w:rPr>
          <w:rFonts w:ascii="Palatino Linotype" w:eastAsia="Calibri" w:hAnsi="Palatino Linotype" w:cs="Arial"/>
        </w:rPr>
        <w:t>de dos mil dieciocho</w:t>
      </w:r>
      <w:r w:rsidRPr="001105B5">
        <w:rPr>
          <w:rFonts w:ascii="Palatino Linotype" w:eastAsia="Calibri" w:hAnsi="Palatino Linotype" w:cs="Arial"/>
        </w:rPr>
        <w:t xml:space="preserve">, puso a disposición de las partes el expediente electrónico vía Sistema de Acceso a la Información Mexiquense </w:t>
      </w:r>
      <w:r w:rsidRPr="001105B5">
        <w:rPr>
          <w:rFonts w:ascii="Palatino Linotype" w:eastAsia="Calibri" w:hAnsi="Palatino Linotype" w:cs="Arial"/>
          <w:b/>
        </w:rPr>
        <w:t xml:space="preserve">SAIMEX </w:t>
      </w:r>
      <w:r w:rsidRPr="001105B5">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1105B5">
        <w:rPr>
          <w:rFonts w:ascii="Palatino Linotype" w:eastAsia="Calibri" w:hAnsi="Palatino Linotype" w:cs="Arial"/>
          <w:b/>
        </w:rPr>
        <w:t>SUJETO OBLIGADO</w:t>
      </w:r>
      <w:r w:rsidRPr="001105B5">
        <w:rPr>
          <w:rFonts w:ascii="Palatino Linotype" w:eastAsia="Calibri" w:hAnsi="Palatino Linotype" w:cs="Arial"/>
        </w:rPr>
        <w:t xml:space="preserve"> presentará el Informe Justificado procedente.</w:t>
      </w:r>
    </w:p>
    <w:p w14:paraId="76865E16" w14:textId="77777777" w:rsidR="00583389" w:rsidRPr="001105B5" w:rsidRDefault="00583389" w:rsidP="001105B5">
      <w:pPr>
        <w:pStyle w:val="Prrafodelista"/>
        <w:tabs>
          <w:tab w:val="left" w:pos="0"/>
        </w:tabs>
        <w:spacing w:line="360" w:lineRule="auto"/>
        <w:ind w:left="142"/>
        <w:jc w:val="both"/>
        <w:rPr>
          <w:rFonts w:ascii="Palatino Linotype" w:hAnsi="Palatino Linotype"/>
          <w:i/>
        </w:rPr>
      </w:pPr>
    </w:p>
    <w:p w14:paraId="077273D4" w14:textId="6A0DBEBC" w:rsidR="00E556FC" w:rsidRPr="001105B5" w:rsidRDefault="00585F00" w:rsidP="001105B5">
      <w:pPr>
        <w:pStyle w:val="Prrafodelista"/>
        <w:numPr>
          <w:ilvl w:val="0"/>
          <w:numId w:val="1"/>
        </w:numPr>
        <w:tabs>
          <w:tab w:val="left" w:pos="0"/>
        </w:tabs>
        <w:spacing w:line="360" w:lineRule="auto"/>
        <w:ind w:left="0" w:right="49" w:firstLine="0"/>
        <w:jc w:val="both"/>
        <w:rPr>
          <w:rFonts w:ascii="Palatino Linotype" w:hAnsi="Palatino Linotype"/>
          <w:i/>
        </w:rPr>
      </w:pPr>
      <w:r w:rsidRPr="001105B5">
        <w:rPr>
          <w:rFonts w:ascii="Palatino Linotype" w:eastAsia="Calibri" w:hAnsi="Palatino Linotype" w:cs="Arial"/>
        </w:rPr>
        <w:t xml:space="preserve">El día </w:t>
      </w:r>
      <w:r w:rsidR="00091508" w:rsidRPr="001105B5">
        <w:rPr>
          <w:rFonts w:ascii="Palatino Linotype" w:eastAsia="Calibri" w:hAnsi="Palatino Linotype" w:cs="Times New Roman"/>
        </w:rPr>
        <w:t>dieciséis (16) de noviembre</w:t>
      </w:r>
      <w:r w:rsidR="00AC489E" w:rsidRPr="001105B5">
        <w:rPr>
          <w:rFonts w:ascii="Palatino Linotype" w:eastAsia="Calibri" w:hAnsi="Palatino Linotype" w:cs="Arial"/>
        </w:rPr>
        <w:t xml:space="preserve"> </w:t>
      </w:r>
      <w:r w:rsidR="00FA3B14" w:rsidRPr="001105B5">
        <w:rPr>
          <w:rFonts w:ascii="Palatino Linotype" w:eastAsia="Calibri" w:hAnsi="Palatino Linotype" w:cs="Arial"/>
        </w:rPr>
        <w:t>de dos mil dieciocho</w:t>
      </w:r>
      <w:r w:rsidRPr="001105B5">
        <w:rPr>
          <w:rFonts w:ascii="Palatino Linotype" w:eastAsia="Calibri" w:hAnsi="Palatino Linotype" w:cs="Arial"/>
        </w:rPr>
        <w:t xml:space="preserve">, el </w:t>
      </w:r>
      <w:r w:rsidRPr="001105B5">
        <w:rPr>
          <w:rFonts w:ascii="Palatino Linotype" w:eastAsia="Calibri" w:hAnsi="Palatino Linotype" w:cs="Arial"/>
          <w:b/>
        </w:rPr>
        <w:t>SUJETO OBLIGADO</w:t>
      </w:r>
      <w:r w:rsidRPr="001105B5">
        <w:rPr>
          <w:rFonts w:ascii="Palatino Linotype" w:eastAsia="Calibri" w:hAnsi="Palatino Linotype" w:cs="Arial"/>
        </w:rPr>
        <w:t xml:space="preserve"> presentó su informe justificado, </w:t>
      </w:r>
      <w:r w:rsidR="00041672" w:rsidRPr="001105B5">
        <w:rPr>
          <w:rFonts w:ascii="Palatino Linotype" w:eastAsia="MS Mincho" w:hAnsi="Palatino Linotype" w:cs="Times New Roman"/>
        </w:rPr>
        <w:t xml:space="preserve">mismo que </w:t>
      </w:r>
      <w:r w:rsidR="00181E9E" w:rsidRPr="001105B5">
        <w:rPr>
          <w:rFonts w:ascii="Palatino Linotype" w:eastAsia="MS Mincho" w:hAnsi="Palatino Linotype" w:cs="Times New Roman"/>
        </w:rPr>
        <w:t xml:space="preserve">fue dado a conocer al recurrente el día </w:t>
      </w:r>
      <w:r w:rsidR="00091508" w:rsidRPr="001105B5">
        <w:rPr>
          <w:rFonts w:ascii="Palatino Linotype" w:eastAsia="MS Mincho" w:hAnsi="Palatino Linotype" w:cs="Times New Roman"/>
        </w:rPr>
        <w:t>veintidós (22</w:t>
      </w:r>
      <w:r w:rsidR="000F3501" w:rsidRPr="001105B5">
        <w:rPr>
          <w:rFonts w:ascii="Palatino Linotype" w:eastAsia="MS Mincho" w:hAnsi="Palatino Linotype" w:cs="Times New Roman"/>
        </w:rPr>
        <w:t>) de noviembre</w:t>
      </w:r>
      <w:r w:rsidR="00181E9E" w:rsidRPr="001105B5">
        <w:rPr>
          <w:rFonts w:ascii="Palatino Linotype" w:eastAsia="MS Mincho" w:hAnsi="Palatino Linotype" w:cs="Times New Roman"/>
        </w:rPr>
        <w:t xml:space="preserve"> de la presente anualidad</w:t>
      </w:r>
      <w:r w:rsidR="00041672" w:rsidRPr="001105B5">
        <w:rPr>
          <w:rFonts w:ascii="Palatino Linotype" w:eastAsia="MS Mincho" w:hAnsi="Palatino Linotype" w:cs="Times New Roman"/>
        </w:rPr>
        <w:t xml:space="preserve">, el cual consiste </w:t>
      </w:r>
      <w:r w:rsidR="00181E9E" w:rsidRPr="001105B5">
        <w:rPr>
          <w:rFonts w:ascii="Palatino Linotype" w:eastAsia="MS Mincho" w:hAnsi="Palatino Linotype" w:cs="Times New Roman"/>
        </w:rPr>
        <w:t xml:space="preserve">medularmente </w:t>
      </w:r>
      <w:r w:rsidR="00041672" w:rsidRPr="001105B5">
        <w:rPr>
          <w:rFonts w:ascii="Palatino Linotype" w:eastAsia="MS Mincho" w:hAnsi="Palatino Linotype" w:cs="Times New Roman"/>
        </w:rPr>
        <w:t>en los siguientes términos:</w:t>
      </w:r>
    </w:p>
    <w:p w14:paraId="47B15505" w14:textId="77777777" w:rsidR="001105B5" w:rsidRPr="001105B5" w:rsidRDefault="001105B5" w:rsidP="001105B5">
      <w:pPr>
        <w:tabs>
          <w:tab w:val="left" w:pos="0"/>
        </w:tabs>
        <w:spacing w:line="360" w:lineRule="auto"/>
        <w:ind w:right="49"/>
        <w:jc w:val="both"/>
        <w:rPr>
          <w:rFonts w:ascii="Palatino Linotype" w:hAnsi="Palatino Linotype"/>
          <w:i/>
        </w:rPr>
      </w:pPr>
    </w:p>
    <w:p w14:paraId="2D188321" w14:textId="77777777" w:rsidR="008A5A73" w:rsidRPr="001105B5" w:rsidRDefault="008A5A73" w:rsidP="001105B5">
      <w:pPr>
        <w:tabs>
          <w:tab w:val="left" w:pos="0"/>
        </w:tabs>
        <w:spacing w:line="360" w:lineRule="auto"/>
        <w:ind w:right="49"/>
        <w:jc w:val="both"/>
        <w:rPr>
          <w:rFonts w:ascii="Palatino Linotype" w:hAnsi="Palatino Linotype"/>
          <w:i/>
        </w:rPr>
      </w:pPr>
    </w:p>
    <w:p w14:paraId="36412D3E" w14:textId="0CDCF1F4" w:rsidR="008F3AFB" w:rsidRPr="001105B5" w:rsidRDefault="00B94474" w:rsidP="001105B5">
      <w:pPr>
        <w:pStyle w:val="Prrafodelista"/>
        <w:numPr>
          <w:ilvl w:val="0"/>
          <w:numId w:val="2"/>
        </w:numPr>
        <w:tabs>
          <w:tab w:val="left" w:pos="0"/>
        </w:tabs>
        <w:spacing w:line="360" w:lineRule="auto"/>
        <w:ind w:left="567" w:right="333" w:firstLine="0"/>
        <w:jc w:val="both"/>
        <w:rPr>
          <w:rFonts w:ascii="Palatino Linotype" w:eastAsia="Calibri" w:hAnsi="Palatino Linotype" w:cs="Arial"/>
        </w:rPr>
      </w:pPr>
      <w:hyperlink r:id="rId19" w:history="1">
        <w:r w:rsidR="00091508" w:rsidRPr="001105B5">
          <w:rPr>
            <w:rFonts w:ascii="Palatino Linotype" w:eastAsia="Calibri" w:hAnsi="Palatino Linotype"/>
          </w:rPr>
          <w:t>manifestaciones 04013.pdf</w:t>
        </w:r>
      </w:hyperlink>
      <w:r w:rsidR="006417BF" w:rsidRPr="001105B5">
        <w:rPr>
          <w:rFonts w:ascii="Palatino Linotype" w:eastAsia="Calibri" w:hAnsi="Palatino Linotype" w:cs="Arial"/>
        </w:rPr>
        <w:t xml:space="preserve">: </w:t>
      </w:r>
    </w:p>
    <w:p w14:paraId="26BF1D8A" w14:textId="18EB2DC0" w:rsidR="006417BF" w:rsidRPr="001105B5" w:rsidRDefault="004A125E" w:rsidP="001105B5">
      <w:pPr>
        <w:pStyle w:val="Prrafodelista"/>
        <w:tabs>
          <w:tab w:val="left" w:pos="0"/>
        </w:tabs>
        <w:spacing w:line="360" w:lineRule="auto"/>
        <w:ind w:left="567" w:right="333"/>
        <w:jc w:val="center"/>
        <w:rPr>
          <w:rFonts w:ascii="Palatino Linotype" w:eastAsia="Calibri" w:hAnsi="Palatino Linotype" w:cs="Arial"/>
        </w:rPr>
      </w:pPr>
      <w:r w:rsidRPr="001105B5">
        <w:rPr>
          <w:rFonts w:ascii="Palatino Linotype" w:hAnsi="Palatino Linotype"/>
          <w:noProof/>
          <w:lang w:val="es-MX" w:eastAsia="es-MX"/>
        </w:rPr>
        <w:drawing>
          <wp:inline distT="0" distB="0" distL="0" distR="0" wp14:anchorId="1146E808" wp14:editId="5F465F85">
            <wp:extent cx="4127500" cy="1997710"/>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966" t="30175" r="30640" b="28585"/>
                    <a:stretch/>
                  </pic:blipFill>
                  <pic:spPr bwMode="auto">
                    <a:xfrm>
                      <a:off x="0" y="0"/>
                      <a:ext cx="4160510" cy="2013687"/>
                    </a:xfrm>
                    <a:prstGeom prst="rect">
                      <a:avLst/>
                    </a:prstGeom>
                    <a:ln>
                      <a:noFill/>
                    </a:ln>
                    <a:extLst>
                      <a:ext uri="{53640926-AAD7-44D8-BBD7-CCE9431645EC}">
                        <a14:shadowObscured xmlns:a14="http://schemas.microsoft.com/office/drawing/2010/main"/>
                      </a:ext>
                    </a:extLst>
                  </pic:spPr>
                </pic:pic>
              </a:graphicData>
            </a:graphic>
          </wp:inline>
        </w:drawing>
      </w:r>
    </w:p>
    <w:p w14:paraId="47F93A79" w14:textId="1CF8FF16" w:rsidR="004A125E" w:rsidRPr="001105B5" w:rsidRDefault="004A125E" w:rsidP="001105B5">
      <w:pPr>
        <w:pStyle w:val="Prrafodelista"/>
        <w:tabs>
          <w:tab w:val="left" w:pos="0"/>
        </w:tabs>
        <w:spacing w:line="360" w:lineRule="auto"/>
        <w:ind w:left="567" w:right="333"/>
        <w:jc w:val="center"/>
        <w:rPr>
          <w:rFonts w:ascii="Palatino Linotype" w:eastAsia="Calibri" w:hAnsi="Palatino Linotype" w:cs="Arial"/>
        </w:rPr>
      </w:pPr>
      <w:r w:rsidRPr="001105B5">
        <w:rPr>
          <w:rFonts w:ascii="Palatino Linotype" w:hAnsi="Palatino Linotype"/>
          <w:noProof/>
          <w:lang w:val="es-MX" w:eastAsia="es-MX"/>
        </w:rPr>
        <w:drawing>
          <wp:inline distT="0" distB="0" distL="0" distR="0" wp14:anchorId="175EBCD8" wp14:editId="47E33E71">
            <wp:extent cx="5128148" cy="29146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192" t="21525" r="30640" b="28787"/>
                    <a:stretch/>
                  </pic:blipFill>
                  <pic:spPr bwMode="auto">
                    <a:xfrm>
                      <a:off x="0" y="0"/>
                      <a:ext cx="5147436" cy="2925613"/>
                    </a:xfrm>
                    <a:prstGeom prst="rect">
                      <a:avLst/>
                    </a:prstGeom>
                    <a:ln>
                      <a:noFill/>
                    </a:ln>
                    <a:extLst>
                      <a:ext uri="{53640926-AAD7-44D8-BBD7-CCE9431645EC}">
                        <a14:shadowObscured xmlns:a14="http://schemas.microsoft.com/office/drawing/2010/main"/>
                      </a:ext>
                    </a:extLst>
                  </pic:spPr>
                </pic:pic>
              </a:graphicData>
            </a:graphic>
          </wp:inline>
        </w:drawing>
      </w:r>
    </w:p>
    <w:p w14:paraId="554D499D" w14:textId="77777777" w:rsidR="008A5A73" w:rsidRPr="001105B5" w:rsidRDefault="008A5A73" w:rsidP="001105B5">
      <w:pPr>
        <w:pStyle w:val="Prrafodelista"/>
        <w:tabs>
          <w:tab w:val="left" w:pos="0"/>
        </w:tabs>
        <w:spacing w:line="360" w:lineRule="auto"/>
        <w:ind w:left="709" w:right="333"/>
        <w:jc w:val="center"/>
        <w:rPr>
          <w:rFonts w:ascii="Palatino Linotype" w:eastAsia="Calibri" w:hAnsi="Palatino Linotype" w:cs="Arial"/>
        </w:rPr>
      </w:pPr>
    </w:p>
    <w:p w14:paraId="0E61DD95" w14:textId="77777777" w:rsidR="00091508" w:rsidRPr="001105B5" w:rsidRDefault="00091508" w:rsidP="001105B5">
      <w:pPr>
        <w:pStyle w:val="Prrafodelista"/>
        <w:tabs>
          <w:tab w:val="left" w:pos="0"/>
        </w:tabs>
        <w:spacing w:line="360" w:lineRule="auto"/>
        <w:ind w:left="0"/>
        <w:jc w:val="center"/>
        <w:rPr>
          <w:rFonts w:ascii="Palatino Linotype" w:hAnsi="Palatino Linotype" w:cs="Arial"/>
        </w:rPr>
      </w:pPr>
    </w:p>
    <w:p w14:paraId="04550F11" w14:textId="7648D31E" w:rsidR="008A72B7" w:rsidRPr="001105B5" w:rsidRDefault="006417BF" w:rsidP="001105B5">
      <w:pPr>
        <w:pStyle w:val="Prrafodelista"/>
        <w:numPr>
          <w:ilvl w:val="0"/>
          <w:numId w:val="2"/>
        </w:numPr>
        <w:tabs>
          <w:tab w:val="left" w:pos="0"/>
        </w:tabs>
        <w:spacing w:line="360" w:lineRule="auto"/>
        <w:ind w:left="567" w:right="333" w:firstLine="0"/>
        <w:jc w:val="both"/>
        <w:rPr>
          <w:rFonts w:ascii="Palatino Linotype" w:eastAsia="MS Mincho" w:hAnsi="Palatino Linotype" w:cs="Times New Roman"/>
          <w:i/>
        </w:rPr>
      </w:pPr>
      <w:r w:rsidRPr="001105B5">
        <w:rPr>
          <w:rFonts w:ascii="Palatino Linotype" w:eastAsia="Calibri" w:hAnsi="Palatino Linotype" w:cs="Arial"/>
        </w:rPr>
        <w:lastRenderedPageBreak/>
        <w:t xml:space="preserve">Cabe señalar que el documento denominado </w:t>
      </w:r>
      <w:r w:rsidRPr="001105B5">
        <w:rPr>
          <w:rFonts w:ascii="Palatino Linotype" w:eastAsia="MS Mincho" w:hAnsi="Palatino Linotype" w:cs="Times New Roman"/>
          <w:i/>
        </w:rPr>
        <w:t xml:space="preserve">recurso 4103.pdf </w:t>
      </w:r>
      <w:r w:rsidRPr="001105B5">
        <w:rPr>
          <w:rFonts w:ascii="Palatino Linotype" w:hAnsi="Palatino Linotype"/>
          <w:bCs/>
        </w:rPr>
        <w:t xml:space="preserve">no fue dado </w:t>
      </w:r>
      <w:bookmarkStart w:id="33" w:name="_GoBack"/>
      <w:bookmarkEnd w:id="33"/>
      <w:r w:rsidRPr="001105B5">
        <w:rPr>
          <w:rFonts w:ascii="Palatino Linotype" w:hAnsi="Palatino Linotype"/>
          <w:bCs/>
        </w:rPr>
        <w:t>a conocer al recurrente en virtud de contener datos personales, información que será analizada con posterioridad.</w:t>
      </w:r>
    </w:p>
    <w:p w14:paraId="5148088A" w14:textId="77777777" w:rsidR="00A71BC1" w:rsidRPr="001105B5" w:rsidRDefault="00A71BC1" w:rsidP="001105B5">
      <w:pPr>
        <w:pStyle w:val="Prrafodelista"/>
        <w:tabs>
          <w:tab w:val="left" w:pos="0"/>
        </w:tabs>
        <w:spacing w:line="360" w:lineRule="auto"/>
        <w:ind w:left="0"/>
        <w:jc w:val="center"/>
        <w:rPr>
          <w:rFonts w:ascii="Palatino Linotype" w:eastAsia="MS Mincho" w:hAnsi="Palatino Linotype" w:cs="Times New Roman"/>
          <w:i/>
        </w:rPr>
      </w:pPr>
    </w:p>
    <w:p w14:paraId="6BEBCB2D" w14:textId="24CEB429" w:rsidR="00A71BC1" w:rsidRPr="001105B5" w:rsidRDefault="008A72B7" w:rsidP="001105B5">
      <w:pPr>
        <w:pStyle w:val="Prrafodelista"/>
        <w:numPr>
          <w:ilvl w:val="0"/>
          <w:numId w:val="1"/>
        </w:numPr>
        <w:tabs>
          <w:tab w:val="left" w:pos="0"/>
        </w:tabs>
        <w:spacing w:line="360" w:lineRule="auto"/>
        <w:ind w:left="0" w:right="49" w:firstLine="0"/>
        <w:jc w:val="both"/>
        <w:rPr>
          <w:rFonts w:ascii="Palatino Linotype" w:hAnsi="Palatino Linotype"/>
        </w:rPr>
      </w:pPr>
      <w:r w:rsidRPr="001105B5">
        <w:rPr>
          <w:rFonts w:ascii="Palatino Linotype" w:eastAsia="Calibri" w:hAnsi="Palatino Linotype" w:cs="Arial"/>
        </w:rPr>
        <w:t>Consecutivamente</w:t>
      </w:r>
      <w:r w:rsidR="00A71BC1" w:rsidRPr="001105B5">
        <w:rPr>
          <w:rFonts w:ascii="Palatino Linotype" w:hAnsi="Palatino Linotype"/>
        </w:rPr>
        <w:t xml:space="preserve">, el Comisionado Ponente decretó el cierre de instrucción mediante acuerdo de fecha </w:t>
      </w:r>
      <w:r w:rsidR="004A125E" w:rsidRPr="001105B5">
        <w:rPr>
          <w:rFonts w:ascii="Palatino Linotype" w:hAnsi="Palatino Linotype"/>
        </w:rPr>
        <w:t>veintinueve (29</w:t>
      </w:r>
      <w:r w:rsidR="00E442D0" w:rsidRPr="001105B5">
        <w:rPr>
          <w:rFonts w:ascii="Palatino Linotype" w:hAnsi="Palatino Linotype"/>
        </w:rPr>
        <w:t>)</w:t>
      </w:r>
      <w:r w:rsidR="00A71BC1" w:rsidRPr="001105B5">
        <w:rPr>
          <w:rFonts w:ascii="Palatino Linotype" w:hAnsi="Palatino Linotype"/>
        </w:rPr>
        <w:t xml:space="preserve"> de noviembre de la presente anualidad, por lo que, ordenó turnar el expediente a resolución.</w:t>
      </w:r>
    </w:p>
    <w:p w14:paraId="4FDE6965" w14:textId="77777777" w:rsidR="00A71BC1" w:rsidRPr="001105B5" w:rsidRDefault="00A71BC1" w:rsidP="001105B5">
      <w:pPr>
        <w:pStyle w:val="Prrafodelista"/>
        <w:tabs>
          <w:tab w:val="left" w:pos="0"/>
        </w:tabs>
        <w:spacing w:line="360" w:lineRule="auto"/>
        <w:ind w:left="284" w:right="34"/>
        <w:jc w:val="both"/>
        <w:rPr>
          <w:rFonts w:ascii="Palatino Linotype" w:hAnsi="Palatino Linotype" w:cs="Arial"/>
        </w:rPr>
      </w:pPr>
    </w:p>
    <w:p w14:paraId="227E1ED6" w14:textId="6CF78C7C" w:rsidR="00A71BC1" w:rsidRPr="001105B5" w:rsidRDefault="00A71BC1" w:rsidP="001105B5">
      <w:pPr>
        <w:pStyle w:val="Prrafodelista"/>
        <w:numPr>
          <w:ilvl w:val="0"/>
          <w:numId w:val="1"/>
        </w:numPr>
        <w:tabs>
          <w:tab w:val="left" w:pos="0"/>
        </w:tabs>
        <w:spacing w:line="360" w:lineRule="auto"/>
        <w:ind w:left="0" w:right="49" w:firstLine="0"/>
        <w:jc w:val="both"/>
        <w:rPr>
          <w:rFonts w:ascii="Palatino Linotype" w:hAnsi="Palatino Linotype"/>
        </w:rPr>
      </w:pPr>
      <w:r w:rsidRPr="001105B5">
        <w:rPr>
          <w:rFonts w:ascii="Palatino Linotype" w:hAnsi="Palatino Linotype"/>
        </w:rPr>
        <w:t xml:space="preserve">El </w:t>
      </w:r>
      <w:r w:rsidR="004A125E" w:rsidRPr="001105B5">
        <w:rPr>
          <w:rFonts w:ascii="Palatino Linotype" w:hAnsi="Palatino Linotype"/>
        </w:rPr>
        <w:t>dieciocho (18) de diciembre</w:t>
      </w:r>
      <w:r w:rsidR="00E442D0" w:rsidRPr="001105B5">
        <w:rPr>
          <w:rFonts w:ascii="Palatino Linotype" w:hAnsi="Palatino Linotype"/>
        </w:rPr>
        <w:t xml:space="preserve"> </w:t>
      </w:r>
      <w:r w:rsidRPr="001105B5">
        <w:rPr>
          <w:rFonts w:ascii="Palatino Linotype" w:hAnsi="Palatino Linotype"/>
        </w:rPr>
        <w:t>de dos mil dieciocho, con fundamento en el</w:t>
      </w:r>
      <w:r w:rsidRPr="001105B5">
        <w:rPr>
          <w:rFonts w:ascii="Palatino Linotype" w:hAnsi="Palatino Linotype"/>
        </w:rPr>
        <w:br/>
        <w:t>artículo 181 tercer párrafo de la Ley de Transparencia y Acceso a la</w:t>
      </w:r>
      <w:r w:rsidRPr="001105B5">
        <w:rPr>
          <w:rFonts w:ascii="Palatino Linotype" w:hAnsi="Palatino Linotype"/>
        </w:rPr>
        <w:br/>
        <w:t>Información Pública del Estado de México y Municipios, se notificó que el</w:t>
      </w:r>
      <w:r w:rsidRPr="001105B5">
        <w:rPr>
          <w:rFonts w:ascii="Palatino Linotype" w:hAnsi="Palatino Linotype"/>
        </w:rPr>
        <w:br/>
        <w:t>plazo de treinta (30) días para resolver el recurso de revisión, sería ampliado por un periodo de quince (15) días hábiles adicionales, debido a la naturaleza,</w:t>
      </w:r>
      <w:r w:rsidRPr="001105B5">
        <w:rPr>
          <w:rFonts w:ascii="Palatino Linotype" w:hAnsi="Palatino Linotype"/>
        </w:rPr>
        <w:br/>
        <w:t>complejidad del asunto y para un mejor estudio.</w:t>
      </w:r>
    </w:p>
    <w:p w14:paraId="6BAD0AA9" w14:textId="7411E82F" w:rsidR="0074154B" w:rsidRPr="001105B5" w:rsidRDefault="0074154B" w:rsidP="001105B5">
      <w:pPr>
        <w:pStyle w:val="Prrafodelista"/>
        <w:tabs>
          <w:tab w:val="left" w:pos="0"/>
        </w:tabs>
        <w:spacing w:line="360" w:lineRule="auto"/>
        <w:ind w:left="0"/>
        <w:jc w:val="center"/>
        <w:rPr>
          <w:rFonts w:ascii="Palatino Linotype" w:hAnsi="Palatino Linotype"/>
          <w:lang w:eastAsia="es-MX"/>
        </w:rPr>
      </w:pPr>
    </w:p>
    <w:p w14:paraId="51E91971" w14:textId="77777777" w:rsidR="00585F00" w:rsidRPr="001105B5" w:rsidRDefault="00585F00" w:rsidP="001105B5">
      <w:pPr>
        <w:pStyle w:val="Ttulo1"/>
        <w:tabs>
          <w:tab w:val="left" w:pos="0"/>
        </w:tabs>
        <w:spacing w:before="0" w:line="360" w:lineRule="auto"/>
        <w:jc w:val="center"/>
        <w:rPr>
          <w:b/>
          <w:szCs w:val="24"/>
        </w:rPr>
      </w:pPr>
      <w:bookmarkStart w:id="34" w:name="_Toc491791302"/>
      <w:bookmarkStart w:id="35" w:name="_Toc535334650"/>
      <w:r w:rsidRPr="001105B5">
        <w:rPr>
          <w:b/>
          <w:szCs w:val="24"/>
        </w:rPr>
        <w:t>CONSIDERANDO</w:t>
      </w:r>
      <w:bookmarkEnd w:id="34"/>
      <w:bookmarkEnd w:id="35"/>
    </w:p>
    <w:p w14:paraId="7681ED66" w14:textId="77777777" w:rsidR="00585F00" w:rsidRPr="001105B5" w:rsidRDefault="00585F00" w:rsidP="001105B5">
      <w:pPr>
        <w:tabs>
          <w:tab w:val="left" w:pos="0"/>
        </w:tabs>
        <w:spacing w:line="360" w:lineRule="auto"/>
        <w:rPr>
          <w:rFonts w:ascii="Palatino Linotype" w:hAnsi="Palatino Linotype"/>
          <w:lang w:eastAsia="en-US"/>
        </w:rPr>
      </w:pPr>
    </w:p>
    <w:p w14:paraId="717D4ABA" w14:textId="77777777" w:rsidR="00585F00" w:rsidRPr="001105B5" w:rsidRDefault="00585F00" w:rsidP="001105B5">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535334651"/>
      <w:r w:rsidRPr="001105B5">
        <w:rPr>
          <w:rFonts w:ascii="Palatino Linotype" w:hAnsi="Palatino Linotype"/>
          <w:b/>
          <w:color w:val="auto"/>
          <w:sz w:val="24"/>
          <w:szCs w:val="24"/>
        </w:rPr>
        <w:t>PRIMERO. De la competencia</w:t>
      </w:r>
      <w:bookmarkEnd w:id="36"/>
      <w:bookmarkEnd w:id="37"/>
    </w:p>
    <w:p w14:paraId="6EA8B854" w14:textId="77777777" w:rsidR="00585F00" w:rsidRPr="001105B5" w:rsidRDefault="00585F00" w:rsidP="001105B5">
      <w:pPr>
        <w:tabs>
          <w:tab w:val="left" w:pos="0"/>
        </w:tabs>
        <w:spacing w:line="360" w:lineRule="auto"/>
        <w:rPr>
          <w:rFonts w:ascii="Palatino Linotype" w:hAnsi="Palatino Linotype"/>
          <w:lang w:eastAsia="en-US"/>
        </w:rPr>
      </w:pPr>
    </w:p>
    <w:p w14:paraId="59B46AF8" w14:textId="78A364A8" w:rsidR="00585F00" w:rsidRPr="001105B5" w:rsidRDefault="00585F00" w:rsidP="001105B5">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1105B5">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w:t>
      </w:r>
      <w:r w:rsidRPr="001105B5">
        <w:rPr>
          <w:rFonts w:ascii="Palatino Linotype" w:eastAsia="Calibri" w:hAnsi="Palatino Linotype" w:cs="Times New Roman"/>
        </w:rPr>
        <w:lastRenderedPageBreak/>
        <w:t xml:space="preserve">A, fracción IV de la </w:t>
      </w:r>
      <w:r w:rsidRPr="001105B5">
        <w:rPr>
          <w:rFonts w:ascii="Palatino Linotype" w:eastAsia="Calibri" w:hAnsi="Palatino Linotype" w:cs="Times New Roman"/>
          <w:b/>
        </w:rPr>
        <w:t>Constitución Política de los Estados Unidos Mexicanos</w:t>
      </w:r>
      <w:r w:rsidRPr="001105B5">
        <w:rPr>
          <w:rFonts w:ascii="Palatino Linotype" w:eastAsia="Calibri" w:hAnsi="Palatino Linotype" w:cs="Times New Roman"/>
        </w:rPr>
        <w:t xml:space="preserve">; 5, párrafos vigésimo, vigésimo primero y vigésimo segundo fracciones IV y V de la </w:t>
      </w:r>
      <w:r w:rsidRPr="001105B5">
        <w:rPr>
          <w:rFonts w:ascii="Palatino Linotype" w:eastAsia="Calibri" w:hAnsi="Palatino Linotype" w:cs="Times New Roman"/>
          <w:b/>
        </w:rPr>
        <w:t>Constitución Política del Estado Libre y Soberano de México</w:t>
      </w:r>
      <w:r w:rsidRPr="001105B5">
        <w:rPr>
          <w:rFonts w:ascii="Palatino Linotype" w:eastAsia="Calibri" w:hAnsi="Palatino Linotype" w:cs="Times New Roman"/>
        </w:rPr>
        <w:t xml:space="preserve">; artículos 1, 2 fracción II, 13, 29, 36 fracciones I y II, 176, 178, 179, 181 párrafo tercero y 185 </w:t>
      </w:r>
      <w:r w:rsidRPr="001105B5">
        <w:rPr>
          <w:rFonts w:ascii="Palatino Linotype" w:eastAsia="Calibri" w:hAnsi="Palatino Linotype" w:cs="Arial"/>
        </w:rPr>
        <w:t xml:space="preserve">de la </w:t>
      </w:r>
      <w:r w:rsidRPr="001105B5">
        <w:rPr>
          <w:rFonts w:ascii="Palatino Linotype" w:eastAsia="Calibri" w:hAnsi="Palatino Linotype" w:cs="Arial"/>
          <w:b/>
        </w:rPr>
        <w:t>Ley de Transparencia y Acceso a la Información Pública del Estado de México y Municipios</w:t>
      </w:r>
      <w:r w:rsidRPr="001105B5">
        <w:rPr>
          <w:rFonts w:ascii="Palatino Linotype" w:eastAsia="Calibri" w:hAnsi="Palatino Linotype" w:cs="Arial"/>
        </w:rPr>
        <w:t xml:space="preserve">; y 10, 7, 9 fracciones I y XXIV, y 11 del </w:t>
      </w:r>
      <w:r w:rsidRPr="001105B5">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1105B5" w:rsidRDefault="001F5AF8" w:rsidP="001105B5">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1105B5" w:rsidRDefault="00585F00" w:rsidP="001105B5">
      <w:pPr>
        <w:pStyle w:val="Ttulo2"/>
        <w:tabs>
          <w:tab w:val="left" w:pos="0"/>
        </w:tabs>
        <w:spacing w:before="0" w:line="360" w:lineRule="auto"/>
        <w:rPr>
          <w:rFonts w:ascii="Palatino Linotype" w:hAnsi="Palatino Linotype"/>
          <w:b/>
          <w:color w:val="auto"/>
          <w:sz w:val="24"/>
          <w:szCs w:val="24"/>
        </w:rPr>
      </w:pPr>
      <w:bookmarkStart w:id="38" w:name="_Toc491791304"/>
      <w:bookmarkStart w:id="39" w:name="_Toc535334652"/>
      <w:r w:rsidRPr="001105B5">
        <w:rPr>
          <w:rFonts w:ascii="Palatino Linotype" w:hAnsi="Palatino Linotype"/>
          <w:b/>
          <w:color w:val="auto"/>
          <w:sz w:val="24"/>
          <w:szCs w:val="24"/>
        </w:rPr>
        <w:t>SEGUNDO. De la oportunidad y procedencia.</w:t>
      </w:r>
      <w:bookmarkEnd w:id="38"/>
      <w:bookmarkEnd w:id="39"/>
    </w:p>
    <w:p w14:paraId="01C2847E" w14:textId="77777777" w:rsidR="003B6963" w:rsidRPr="001105B5" w:rsidRDefault="003B6963" w:rsidP="001105B5">
      <w:pPr>
        <w:tabs>
          <w:tab w:val="left" w:pos="0"/>
        </w:tabs>
        <w:spacing w:line="360" w:lineRule="auto"/>
        <w:rPr>
          <w:rFonts w:ascii="Palatino Linotype" w:hAnsi="Palatino Linotype"/>
          <w:lang w:eastAsia="en-US"/>
        </w:rPr>
      </w:pPr>
    </w:p>
    <w:p w14:paraId="3169CA39" w14:textId="11AB0737" w:rsidR="003A20F5" w:rsidRPr="001105B5" w:rsidRDefault="00585F00" w:rsidP="001105B5">
      <w:pPr>
        <w:pStyle w:val="Prrafodelista"/>
        <w:numPr>
          <w:ilvl w:val="0"/>
          <w:numId w:val="1"/>
        </w:numPr>
        <w:tabs>
          <w:tab w:val="left" w:pos="0"/>
        </w:tabs>
        <w:spacing w:line="360" w:lineRule="auto"/>
        <w:ind w:left="0" w:right="49" w:firstLine="0"/>
        <w:jc w:val="both"/>
        <w:rPr>
          <w:rFonts w:ascii="Palatino Linotype" w:eastAsia="Calibri" w:hAnsi="Palatino Linotype" w:cs="Arial"/>
          <w:i/>
        </w:rPr>
      </w:pPr>
      <w:r w:rsidRPr="001105B5">
        <w:rPr>
          <w:rFonts w:ascii="Palatino Linotype" w:eastAsia="Calibri" w:hAnsi="Palatino Linotype" w:cs="Arial"/>
        </w:rPr>
        <w:t xml:space="preserve">El medio de </w:t>
      </w:r>
      <w:r w:rsidRPr="001105B5">
        <w:rPr>
          <w:rFonts w:ascii="Palatino Linotype" w:eastAsia="Calibri" w:hAnsi="Palatino Linotype" w:cs="Times New Roman"/>
        </w:rPr>
        <w:t>impugnación</w:t>
      </w:r>
      <w:r w:rsidRPr="001105B5">
        <w:rPr>
          <w:rFonts w:ascii="Palatino Linotype" w:eastAsia="Calibri" w:hAnsi="Palatino Linotype" w:cs="Arial"/>
        </w:rPr>
        <w:t xml:space="preserve"> fue presentado a través del </w:t>
      </w:r>
      <w:r w:rsidRPr="001105B5">
        <w:rPr>
          <w:rFonts w:ascii="Palatino Linotype" w:eastAsia="Calibri" w:hAnsi="Palatino Linotype" w:cs="Arial"/>
          <w:b/>
        </w:rPr>
        <w:t>SAIMEX</w:t>
      </w:r>
      <w:r w:rsidRPr="001105B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105B5">
        <w:rPr>
          <w:rFonts w:ascii="Palatino Linotype" w:eastAsia="Calibri" w:hAnsi="Palatino Linotype" w:cs="Arial"/>
          <w:b/>
        </w:rPr>
        <w:t>SUJETO OBLIGADO</w:t>
      </w:r>
      <w:r w:rsidRPr="001105B5">
        <w:rPr>
          <w:rFonts w:ascii="Palatino Linotype" w:eastAsia="Calibri" w:hAnsi="Palatino Linotype" w:cs="Arial"/>
        </w:rPr>
        <w:t xml:space="preserve"> entregó </w:t>
      </w:r>
      <w:r w:rsidR="00F95F7E" w:rsidRPr="001105B5">
        <w:rPr>
          <w:rFonts w:ascii="Palatino Linotype" w:eastAsia="Calibri" w:hAnsi="Palatino Linotype" w:cs="Arial"/>
        </w:rPr>
        <w:t xml:space="preserve">su </w:t>
      </w:r>
      <w:r w:rsidRPr="001105B5">
        <w:rPr>
          <w:rFonts w:ascii="Palatino Linotype" w:eastAsia="Calibri" w:hAnsi="Palatino Linotype" w:cs="Arial"/>
        </w:rPr>
        <w:t>re</w:t>
      </w:r>
      <w:r w:rsidR="00E21F52" w:rsidRPr="001105B5">
        <w:rPr>
          <w:rFonts w:ascii="Palatino Linotype" w:eastAsia="Calibri" w:hAnsi="Palatino Linotype" w:cs="Arial"/>
        </w:rPr>
        <w:t xml:space="preserve">spuesta el </w:t>
      </w:r>
      <w:r w:rsidR="00CA306F" w:rsidRPr="001105B5">
        <w:rPr>
          <w:rFonts w:ascii="Palatino Linotype" w:hAnsi="Palatino Linotype"/>
        </w:rPr>
        <w:t>dieciséis (16)</w:t>
      </w:r>
      <w:r w:rsidR="00A71BC1" w:rsidRPr="001105B5">
        <w:rPr>
          <w:rFonts w:ascii="Palatino Linotype" w:hAnsi="Palatino Linotype"/>
        </w:rPr>
        <w:t xml:space="preserve"> de octubre</w:t>
      </w:r>
      <w:r w:rsidR="0027557F" w:rsidRPr="001105B5">
        <w:rPr>
          <w:rFonts w:ascii="Palatino Linotype" w:hAnsi="Palatino Linotype"/>
        </w:rPr>
        <w:t xml:space="preserve"> </w:t>
      </w:r>
      <w:r w:rsidR="00041672" w:rsidRPr="001105B5">
        <w:rPr>
          <w:rFonts w:ascii="Palatino Linotype" w:eastAsia="Calibri" w:hAnsi="Palatino Linotype" w:cs="Arial"/>
        </w:rPr>
        <w:t>de dos mil dieciocho</w:t>
      </w:r>
      <w:r w:rsidRPr="001105B5">
        <w:rPr>
          <w:rFonts w:ascii="Palatino Linotype" w:eastAsia="Calibri" w:hAnsi="Palatino Linotype" w:cs="Arial"/>
        </w:rPr>
        <w:t xml:space="preserve">, de tal forma que el plazo para interponer el recurso transcurrió del día </w:t>
      </w:r>
      <w:r w:rsidR="00763861" w:rsidRPr="001105B5">
        <w:rPr>
          <w:rFonts w:ascii="Palatino Linotype" w:eastAsia="Calibri" w:hAnsi="Palatino Linotype" w:cs="Arial"/>
        </w:rPr>
        <w:t>diecisiete (17)</w:t>
      </w:r>
      <w:r w:rsidR="00B65D7E" w:rsidRPr="001105B5">
        <w:rPr>
          <w:rFonts w:ascii="Palatino Linotype" w:eastAsia="Calibri" w:hAnsi="Palatino Linotype" w:cs="Arial"/>
        </w:rPr>
        <w:t xml:space="preserve"> </w:t>
      </w:r>
      <w:r w:rsidR="00821A12" w:rsidRPr="001105B5">
        <w:rPr>
          <w:rFonts w:ascii="Palatino Linotype" w:eastAsia="Calibri" w:hAnsi="Palatino Linotype" w:cs="Arial"/>
        </w:rPr>
        <w:t xml:space="preserve">de octubre al </w:t>
      </w:r>
      <w:r w:rsidR="00763861" w:rsidRPr="001105B5">
        <w:rPr>
          <w:rFonts w:ascii="Palatino Linotype" w:eastAsia="Calibri" w:hAnsi="Palatino Linotype" w:cs="Arial"/>
        </w:rPr>
        <w:t>siete (7</w:t>
      </w:r>
      <w:r w:rsidR="00CA306F" w:rsidRPr="001105B5">
        <w:rPr>
          <w:rFonts w:ascii="Palatino Linotype" w:eastAsia="Calibri" w:hAnsi="Palatino Linotype" w:cs="Arial"/>
        </w:rPr>
        <w:t>) de nombre</w:t>
      </w:r>
      <w:r w:rsidR="00821A12" w:rsidRPr="001105B5">
        <w:rPr>
          <w:rFonts w:ascii="Palatino Linotype" w:eastAsia="Calibri" w:hAnsi="Palatino Linotype" w:cs="Arial"/>
        </w:rPr>
        <w:t xml:space="preserve"> </w:t>
      </w:r>
      <w:r w:rsidR="0073505D" w:rsidRPr="001105B5">
        <w:rPr>
          <w:rFonts w:ascii="Palatino Linotype" w:eastAsia="Calibri" w:hAnsi="Palatino Linotype" w:cs="Arial"/>
        </w:rPr>
        <w:t xml:space="preserve">de </w:t>
      </w:r>
      <w:r w:rsidR="00CA306F" w:rsidRPr="001105B5">
        <w:rPr>
          <w:rFonts w:ascii="Palatino Linotype" w:eastAsia="Calibri" w:hAnsi="Palatino Linotype" w:cs="Arial"/>
        </w:rPr>
        <w:t>dos mil dieciocho</w:t>
      </w:r>
      <w:r w:rsidR="0073505D" w:rsidRPr="001105B5">
        <w:rPr>
          <w:rFonts w:ascii="Palatino Linotype" w:eastAsia="Calibri" w:hAnsi="Palatino Linotype" w:cs="Arial"/>
        </w:rPr>
        <w:t xml:space="preserve">; </w:t>
      </w:r>
      <w:r w:rsidR="00D55346" w:rsidRPr="001105B5">
        <w:rPr>
          <w:rFonts w:ascii="Palatino Linotype" w:eastAsia="Calibri" w:hAnsi="Palatino Linotype" w:cs="Arial"/>
        </w:rPr>
        <w:t xml:space="preserve"> por lo que </w:t>
      </w:r>
      <w:r w:rsidR="00B803F4" w:rsidRPr="001105B5">
        <w:rPr>
          <w:rFonts w:ascii="Palatino Linotype" w:eastAsia="Calibri" w:hAnsi="Palatino Linotype" w:cs="Arial"/>
        </w:rPr>
        <w:t xml:space="preserve">al presentar </w:t>
      </w:r>
      <w:r w:rsidR="00D55346" w:rsidRPr="001105B5">
        <w:rPr>
          <w:rFonts w:ascii="Palatino Linotype" w:eastAsia="Calibri" w:hAnsi="Palatino Linotype" w:cs="Arial"/>
        </w:rPr>
        <w:t>su inconformidad el día </w:t>
      </w:r>
      <w:r w:rsidR="00763861" w:rsidRPr="001105B5">
        <w:rPr>
          <w:rFonts w:ascii="Palatino Linotype" w:hAnsi="Palatino Linotype"/>
        </w:rPr>
        <w:t>veintiséis (26</w:t>
      </w:r>
      <w:r w:rsidR="00821A12" w:rsidRPr="001105B5">
        <w:rPr>
          <w:rFonts w:ascii="Palatino Linotype" w:hAnsi="Palatino Linotype"/>
        </w:rPr>
        <w:t xml:space="preserve">) de octubre </w:t>
      </w:r>
      <w:r w:rsidR="00B803F4" w:rsidRPr="001105B5">
        <w:rPr>
          <w:rFonts w:ascii="Palatino Linotype" w:eastAsia="Calibri" w:hAnsi="Palatino Linotype" w:cs="Arial"/>
        </w:rPr>
        <w:t>de dos mil dieciocho</w:t>
      </w:r>
      <w:r w:rsidR="00D55346" w:rsidRPr="001105B5">
        <w:rPr>
          <w:rFonts w:ascii="Palatino Linotype" w:eastAsia="Calibri" w:hAnsi="Palatino Linotype" w:cs="Arial"/>
        </w:rPr>
        <w:t xml:space="preserve">, </w:t>
      </w:r>
      <w:r w:rsidR="003A20F5" w:rsidRPr="001105B5">
        <w:rPr>
          <w:rFonts w:ascii="Palatino Linotype" w:eastAsia="Calibri" w:hAnsi="Palatino Linotype" w:cs="Arial"/>
        </w:rPr>
        <w:t xml:space="preserve">esto </w:t>
      </w:r>
      <w:r w:rsidR="003A20F5" w:rsidRPr="001105B5">
        <w:rPr>
          <w:rFonts w:ascii="Palatino Linotype" w:hAnsi="Palatino Linotype" w:cs="Arial"/>
          <w:lang w:eastAsia="es-MX"/>
        </w:rPr>
        <w:t>es,</w:t>
      </w:r>
      <w:r w:rsidR="00B65D7E" w:rsidRPr="001105B5">
        <w:rPr>
          <w:rFonts w:ascii="Palatino Linotype" w:hAnsi="Palatino Linotype" w:cs="Arial"/>
          <w:lang w:eastAsia="es-MX"/>
        </w:rPr>
        <w:t xml:space="preserve"> dentro del </w:t>
      </w:r>
      <w:r w:rsidR="007116E3" w:rsidRPr="001105B5">
        <w:rPr>
          <w:rFonts w:ascii="Palatino Linotype" w:hAnsi="Palatino Linotype" w:cs="Arial"/>
          <w:lang w:eastAsia="es-MX"/>
        </w:rPr>
        <w:t>término</w:t>
      </w:r>
      <w:r w:rsidR="00B65D7E" w:rsidRPr="001105B5">
        <w:rPr>
          <w:rFonts w:ascii="Palatino Linotype" w:hAnsi="Palatino Linotype" w:cs="Arial"/>
          <w:lang w:eastAsia="es-MX"/>
        </w:rPr>
        <w:t xml:space="preserve"> previsto. </w:t>
      </w:r>
    </w:p>
    <w:p w14:paraId="4316F0BE" w14:textId="77777777" w:rsidR="008A5A73" w:rsidRPr="001105B5" w:rsidRDefault="008A5A73" w:rsidP="001105B5">
      <w:pPr>
        <w:pStyle w:val="Prrafodelista"/>
        <w:tabs>
          <w:tab w:val="left" w:pos="0"/>
        </w:tabs>
        <w:spacing w:line="360" w:lineRule="auto"/>
        <w:ind w:left="0" w:right="49"/>
        <w:jc w:val="both"/>
        <w:rPr>
          <w:rFonts w:ascii="Palatino Linotype" w:eastAsia="Calibri" w:hAnsi="Palatino Linotype" w:cs="Arial"/>
          <w:i/>
        </w:rPr>
      </w:pPr>
    </w:p>
    <w:p w14:paraId="427FB9F5" w14:textId="77777777" w:rsidR="003A20F5" w:rsidRPr="001105B5" w:rsidRDefault="003A20F5" w:rsidP="001105B5">
      <w:pPr>
        <w:pStyle w:val="Prrafodelista"/>
        <w:numPr>
          <w:ilvl w:val="0"/>
          <w:numId w:val="1"/>
        </w:numPr>
        <w:tabs>
          <w:tab w:val="left" w:pos="0"/>
        </w:tabs>
        <w:spacing w:line="360" w:lineRule="auto"/>
        <w:ind w:left="0" w:right="49" w:firstLine="0"/>
        <w:jc w:val="both"/>
        <w:rPr>
          <w:rFonts w:ascii="Palatino Linotype" w:hAnsi="Palatino Linotype" w:cs="Arial"/>
        </w:rPr>
      </w:pPr>
      <w:r w:rsidRPr="001105B5">
        <w:rPr>
          <w:rFonts w:ascii="Palatino Linotype" w:eastAsia="Calibri" w:hAnsi="Palatino Linotype" w:cs="Arial"/>
        </w:rPr>
        <w:t xml:space="preserve">Por otro lado, el escrito contiene las formalidades previstas por el artículo 180 último párrafo de la Ley de la materia actual, por lo que es procedente que este </w:t>
      </w:r>
      <w:r w:rsidRPr="001105B5">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5A689280" w14:textId="77777777" w:rsidR="008A5A73" w:rsidRPr="001105B5" w:rsidRDefault="008A5A73" w:rsidP="001105B5">
      <w:pPr>
        <w:pStyle w:val="Prrafodelista"/>
        <w:tabs>
          <w:tab w:val="left" w:pos="0"/>
        </w:tabs>
        <w:spacing w:line="360" w:lineRule="auto"/>
        <w:ind w:left="0" w:right="49"/>
        <w:jc w:val="both"/>
        <w:rPr>
          <w:rFonts w:ascii="Palatino Linotype" w:hAnsi="Palatino Linotype" w:cs="Arial"/>
        </w:rPr>
      </w:pPr>
    </w:p>
    <w:p w14:paraId="2169366D" w14:textId="5C59AAF8" w:rsidR="008A5A73" w:rsidRPr="001105B5" w:rsidRDefault="00574F63" w:rsidP="001105B5">
      <w:pPr>
        <w:pStyle w:val="Ttulo2"/>
        <w:tabs>
          <w:tab w:val="left" w:pos="0"/>
        </w:tabs>
        <w:spacing w:before="0" w:line="360" w:lineRule="auto"/>
        <w:rPr>
          <w:rFonts w:ascii="Palatino Linotype" w:hAnsi="Palatino Linotype"/>
          <w:b/>
          <w:color w:val="auto"/>
          <w:sz w:val="24"/>
          <w:szCs w:val="24"/>
        </w:rPr>
      </w:pPr>
      <w:bookmarkStart w:id="40" w:name="_Toc535334653"/>
      <w:bookmarkStart w:id="41" w:name="_Toc466371865"/>
      <w:bookmarkStart w:id="42" w:name="_Toc466377653"/>
      <w:r w:rsidRPr="001105B5">
        <w:rPr>
          <w:rFonts w:ascii="Palatino Linotype" w:hAnsi="Palatino Linotype"/>
          <w:b/>
          <w:color w:val="auto"/>
          <w:sz w:val="24"/>
          <w:szCs w:val="24"/>
        </w:rPr>
        <w:t>TERCERO. Planteamiento de la Litis</w:t>
      </w:r>
      <w:bookmarkEnd w:id="40"/>
    </w:p>
    <w:p w14:paraId="7700CED9" w14:textId="77777777" w:rsidR="008A5A73" w:rsidRPr="001105B5" w:rsidRDefault="008A5A73" w:rsidP="001105B5">
      <w:pPr>
        <w:spacing w:line="360" w:lineRule="auto"/>
        <w:rPr>
          <w:rFonts w:ascii="Palatino Linotype" w:hAnsi="Palatino Linotype"/>
          <w:lang w:eastAsia="en-US"/>
        </w:rPr>
      </w:pPr>
    </w:p>
    <w:p w14:paraId="6CC09D4A" w14:textId="5ABF0419" w:rsidR="00FE737F" w:rsidRPr="001105B5" w:rsidRDefault="00FE737F" w:rsidP="001105B5">
      <w:pPr>
        <w:pStyle w:val="Prrafodelista"/>
        <w:numPr>
          <w:ilvl w:val="0"/>
          <w:numId w:val="1"/>
        </w:numPr>
        <w:tabs>
          <w:tab w:val="left" w:pos="0"/>
        </w:tabs>
        <w:spacing w:line="360" w:lineRule="auto"/>
        <w:ind w:left="0" w:right="49" w:firstLine="0"/>
        <w:jc w:val="both"/>
        <w:rPr>
          <w:rFonts w:ascii="Palatino Linotype" w:hAnsi="Palatino Linotype" w:cs="Arial"/>
        </w:rPr>
      </w:pPr>
      <w:r w:rsidRPr="001105B5">
        <w:rPr>
          <w:rFonts w:ascii="Palatino Linotype" w:hAnsi="Palatino Linotype" w:cs="Arial"/>
        </w:rPr>
        <w:t>De</w:t>
      </w:r>
      <w:r w:rsidRPr="001105B5">
        <w:rPr>
          <w:rFonts w:ascii="Palatino Linotype" w:hAnsi="Palatino Linotype" w:cs="Arial"/>
          <w:lang w:eastAsia="es-MX"/>
        </w:rPr>
        <w:t xml:space="preserve"> tal manera que la Litis que ocupa a este recurso, se </w:t>
      </w:r>
      <w:r w:rsidRPr="001105B5">
        <w:rPr>
          <w:rFonts w:ascii="Palatino Linotype" w:eastAsia="Calibri" w:hAnsi="Palatino Linotype" w:cs="Arial"/>
        </w:rPr>
        <w:t xml:space="preserve">circunscribe a determinar si la </w:t>
      </w:r>
      <w:r w:rsidRPr="001105B5">
        <w:rPr>
          <w:rFonts w:ascii="Palatino Linotype" w:hAnsi="Palatino Linotype" w:cs="Arial"/>
          <w:lang w:eastAsia="es-MX"/>
        </w:rPr>
        <w:t>información solicitada consistente</w:t>
      </w:r>
      <w:r w:rsidR="00C62D19" w:rsidRPr="001105B5">
        <w:rPr>
          <w:rFonts w:ascii="Palatino Linotype" w:hAnsi="Palatino Linotype" w:cs="Arial"/>
          <w:lang w:eastAsia="es-MX"/>
        </w:rPr>
        <w:t xml:space="preserve"> </w:t>
      </w:r>
      <w:r w:rsidR="00C5368D" w:rsidRPr="001105B5">
        <w:rPr>
          <w:rFonts w:ascii="Palatino Linotype" w:hAnsi="Palatino Linotype" w:cs="Arial"/>
          <w:lang w:eastAsia="es-MX"/>
        </w:rPr>
        <w:t xml:space="preserve">en </w:t>
      </w:r>
      <w:r w:rsidR="00C62D19" w:rsidRPr="001105B5">
        <w:rPr>
          <w:rFonts w:ascii="Palatino Linotype" w:hAnsi="Palatino Linotype" w:cs="Arial"/>
          <w:lang w:eastAsia="es-MX"/>
        </w:rPr>
        <w:t xml:space="preserve">conocer </w:t>
      </w:r>
      <w:r w:rsidR="00AE69CC" w:rsidRPr="001105B5">
        <w:rPr>
          <w:rFonts w:ascii="Palatino Linotype" w:hAnsi="Palatino Linotype" w:cs="Arial"/>
          <w:lang w:eastAsia="es-MX"/>
        </w:rPr>
        <w:t xml:space="preserve">información referente al tianguis del trueque, al Consejo Municipal Indígena del Trueque, al Consejo Indígena del Trueque, a un evento en el cual se entregaron despensas, así como de la presencia de un diputado; </w:t>
      </w:r>
      <w:r w:rsidR="002B504F" w:rsidRPr="001105B5">
        <w:rPr>
          <w:rFonts w:ascii="Palatino Linotype" w:hAnsi="Palatino Linotype" w:cs="Arial"/>
          <w:lang w:eastAsia="es-MX"/>
        </w:rPr>
        <w:t xml:space="preserve">fue </w:t>
      </w:r>
      <w:r w:rsidRPr="001105B5">
        <w:rPr>
          <w:rFonts w:ascii="Palatino Linotype" w:hAnsi="Palatino Linotype" w:cs="Arial"/>
          <w:lang w:eastAsia="es-MX"/>
        </w:rPr>
        <w:t>remitid</w:t>
      </w:r>
      <w:r w:rsidR="002B504F" w:rsidRPr="001105B5">
        <w:rPr>
          <w:rFonts w:ascii="Palatino Linotype" w:hAnsi="Palatino Linotype" w:cs="Arial"/>
          <w:lang w:eastAsia="es-MX"/>
        </w:rPr>
        <w:t>a</w:t>
      </w:r>
      <w:r w:rsidRPr="001105B5">
        <w:rPr>
          <w:rFonts w:ascii="Palatino Linotype" w:hAnsi="Palatino Linotype" w:cs="Arial"/>
          <w:lang w:eastAsia="es-MX"/>
        </w:rPr>
        <w:t xml:space="preserve"> mediante en respuesta e Informe Justificado  y por lo tanto es suficiente para atender cabalmente el derecho de acceso a la información pública.</w:t>
      </w:r>
    </w:p>
    <w:p w14:paraId="2C5D8B23" w14:textId="77777777" w:rsidR="00932354" w:rsidRPr="001105B5" w:rsidRDefault="00932354" w:rsidP="001105B5">
      <w:pPr>
        <w:pStyle w:val="Prrafodelista"/>
        <w:tabs>
          <w:tab w:val="left" w:pos="0"/>
        </w:tabs>
        <w:spacing w:line="360" w:lineRule="auto"/>
        <w:ind w:left="0" w:right="49"/>
        <w:jc w:val="both"/>
        <w:rPr>
          <w:rFonts w:ascii="Palatino Linotype" w:hAnsi="Palatino Linotype" w:cs="Arial"/>
        </w:rPr>
      </w:pPr>
    </w:p>
    <w:p w14:paraId="3F2C2D72" w14:textId="13982D90" w:rsidR="00932354" w:rsidRPr="001105B5" w:rsidRDefault="00932354" w:rsidP="001105B5">
      <w:pPr>
        <w:pStyle w:val="Prrafodelista"/>
        <w:numPr>
          <w:ilvl w:val="0"/>
          <w:numId w:val="1"/>
        </w:numPr>
        <w:tabs>
          <w:tab w:val="left" w:pos="0"/>
        </w:tabs>
        <w:spacing w:line="360" w:lineRule="auto"/>
        <w:ind w:left="0" w:right="49" w:firstLine="0"/>
        <w:jc w:val="both"/>
        <w:rPr>
          <w:rFonts w:ascii="Palatino Linotype" w:eastAsia="MS Mincho" w:hAnsi="Palatino Linotype" w:cs="Arial"/>
        </w:rPr>
      </w:pPr>
      <w:r w:rsidRPr="001105B5">
        <w:rPr>
          <w:rFonts w:ascii="Palatino Linotype" w:eastAsia="Times New Roman" w:hAnsi="Palatino Linotype" w:cs="Arial"/>
        </w:rPr>
        <w:t xml:space="preserve">En </w:t>
      </w:r>
      <w:r w:rsidRPr="001105B5">
        <w:rPr>
          <w:rFonts w:ascii="Palatino Linotype" w:hAnsi="Palatino Linotype" w:cs="Arial"/>
          <w:lang w:eastAsia="es-MX"/>
        </w:rPr>
        <w:t>dichas</w:t>
      </w:r>
      <w:r w:rsidRPr="001105B5">
        <w:rPr>
          <w:rFonts w:ascii="Palatino Linotype" w:eastAsia="Times New Roman" w:hAnsi="Palatino Linotype" w:cs="Arial"/>
        </w:rPr>
        <w:t xml:space="preserve"> condiciones, la </w:t>
      </w:r>
      <w:proofErr w:type="spellStart"/>
      <w:r w:rsidRPr="001105B5">
        <w:rPr>
          <w:rFonts w:ascii="Palatino Linotype" w:eastAsia="Times New Roman" w:hAnsi="Palatino Linotype" w:cs="Arial"/>
          <w:i/>
        </w:rPr>
        <w:t>litis</w:t>
      </w:r>
      <w:proofErr w:type="spellEnd"/>
      <w:r w:rsidRPr="001105B5">
        <w:rPr>
          <w:rFonts w:ascii="Palatino Linotype" w:eastAsia="Times New Roman" w:hAnsi="Palatino Linotype" w:cs="Arial"/>
        </w:rPr>
        <w:t xml:space="preserve"> a resolver en este recurso se circunscribe a determinar si </w:t>
      </w:r>
      <w:r w:rsidRPr="001105B5">
        <w:rPr>
          <w:rFonts w:ascii="Palatino Linotype" w:eastAsia="MS Mincho" w:hAnsi="Palatino Linotype" w:cs="Arial"/>
        </w:rPr>
        <w:t>se actualiza</w:t>
      </w:r>
      <w:r w:rsidR="00AE69CC" w:rsidRPr="001105B5">
        <w:rPr>
          <w:rFonts w:ascii="Palatino Linotype" w:eastAsia="MS Mincho" w:hAnsi="Palatino Linotype" w:cs="Arial"/>
        </w:rPr>
        <w:t>n</w:t>
      </w:r>
      <w:r w:rsidRPr="001105B5">
        <w:rPr>
          <w:rFonts w:ascii="Palatino Linotype" w:eastAsia="MS Mincho" w:hAnsi="Palatino Linotype" w:cs="Arial"/>
        </w:rPr>
        <w:t xml:space="preserve"> </w:t>
      </w:r>
      <w:r w:rsidR="00AE69CC" w:rsidRPr="001105B5">
        <w:rPr>
          <w:rFonts w:ascii="Palatino Linotype" w:eastAsia="MS Mincho" w:hAnsi="Palatino Linotype" w:cs="Arial"/>
        </w:rPr>
        <w:t>las causales</w:t>
      </w:r>
      <w:r w:rsidRPr="001105B5">
        <w:rPr>
          <w:rFonts w:ascii="Palatino Linotype" w:eastAsia="MS Mincho" w:hAnsi="Palatino Linotype" w:cs="Arial"/>
        </w:rPr>
        <w:t xml:space="preserve"> de procedencia prev</w:t>
      </w:r>
      <w:r w:rsidR="00F73C2F" w:rsidRPr="001105B5">
        <w:rPr>
          <w:rFonts w:ascii="Palatino Linotype" w:eastAsia="MS Mincho" w:hAnsi="Palatino Linotype" w:cs="Arial"/>
        </w:rPr>
        <w:t>ista e</w:t>
      </w:r>
      <w:r w:rsidR="00AE69CC" w:rsidRPr="001105B5">
        <w:rPr>
          <w:rFonts w:ascii="Palatino Linotype" w:eastAsia="MS Mincho" w:hAnsi="Palatino Linotype" w:cs="Arial"/>
        </w:rPr>
        <w:t>n el artíc</w:t>
      </w:r>
      <w:r w:rsidR="00C540E2" w:rsidRPr="001105B5">
        <w:rPr>
          <w:rFonts w:ascii="Palatino Linotype" w:eastAsia="MS Mincho" w:hAnsi="Palatino Linotype" w:cs="Arial"/>
        </w:rPr>
        <w:t>ulo 179, fracciones I y II</w:t>
      </w:r>
      <w:r w:rsidR="00AE69CC" w:rsidRPr="001105B5">
        <w:rPr>
          <w:rFonts w:ascii="Palatino Linotype" w:eastAsia="MS Mincho" w:hAnsi="Palatino Linotype" w:cs="Arial"/>
        </w:rPr>
        <w:t xml:space="preserve"> </w:t>
      </w:r>
      <w:r w:rsidRPr="001105B5">
        <w:rPr>
          <w:rFonts w:ascii="Palatino Linotype" w:eastAsia="MS Mincho" w:hAnsi="Palatino Linotype" w:cs="Arial"/>
        </w:rPr>
        <w:t xml:space="preserve">de la Ley de Transparencia y Acceso a la Información Pública del Estado de México y Municipios. </w:t>
      </w:r>
    </w:p>
    <w:p w14:paraId="345F08EF" w14:textId="77777777" w:rsidR="00FE737F" w:rsidRPr="001105B5" w:rsidRDefault="00FE737F" w:rsidP="001105B5">
      <w:pPr>
        <w:pStyle w:val="Prrafodelista"/>
        <w:tabs>
          <w:tab w:val="left" w:pos="0"/>
        </w:tabs>
        <w:spacing w:line="360" w:lineRule="auto"/>
        <w:ind w:left="0"/>
        <w:jc w:val="both"/>
        <w:rPr>
          <w:rFonts w:ascii="Palatino Linotype" w:hAnsi="Palatino Linotype" w:cs="Arial"/>
        </w:rPr>
      </w:pPr>
    </w:p>
    <w:p w14:paraId="091DE188" w14:textId="35BA61CA" w:rsidR="00574F63" w:rsidRPr="001105B5" w:rsidRDefault="00FE737F" w:rsidP="001105B5">
      <w:pPr>
        <w:pStyle w:val="Prrafodelista"/>
        <w:numPr>
          <w:ilvl w:val="0"/>
          <w:numId w:val="1"/>
        </w:numPr>
        <w:tabs>
          <w:tab w:val="left" w:pos="0"/>
        </w:tabs>
        <w:spacing w:line="360" w:lineRule="auto"/>
        <w:ind w:left="0" w:right="49" w:firstLine="0"/>
        <w:jc w:val="both"/>
        <w:rPr>
          <w:rFonts w:ascii="Palatino Linotype" w:hAnsi="Palatino Linotype" w:cs="Arial"/>
          <w:b/>
        </w:rPr>
      </w:pPr>
      <w:r w:rsidRPr="001105B5">
        <w:rPr>
          <w:rFonts w:ascii="Palatino Linotype" w:hAnsi="Palatino Linotype" w:cs="Arial"/>
          <w:lang w:eastAsia="es-MX"/>
        </w:rPr>
        <w:t>Resulta</w:t>
      </w:r>
      <w:r w:rsidRPr="001105B5">
        <w:rPr>
          <w:rFonts w:ascii="Palatino Linotype" w:hAnsi="Palatino Linotype"/>
        </w:rPr>
        <w:t xml:space="preserve"> </w:t>
      </w:r>
      <w:r w:rsidRPr="001105B5">
        <w:rPr>
          <w:rFonts w:ascii="Palatino Linotype" w:hAnsi="Palatino Linotype" w:cs="Arial"/>
        </w:rPr>
        <w:t>necesario</w:t>
      </w:r>
      <w:r w:rsidRPr="001105B5">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w:t>
      </w:r>
      <w:r w:rsidRPr="001105B5">
        <w:rPr>
          <w:rFonts w:ascii="Palatino Linotype" w:hAnsi="Palatino Linotype"/>
        </w:rPr>
        <w:lastRenderedPageBreak/>
        <w:t xml:space="preserve">13.1; en el </w:t>
      </w:r>
      <w:r w:rsidRPr="001105B5">
        <w:rPr>
          <w:rFonts w:ascii="Palatino Linotype" w:hAnsi="Palatino Linotype" w:cs="Arial"/>
          <w:lang w:eastAsia="es-MX"/>
        </w:rPr>
        <w:t>artículo</w:t>
      </w:r>
      <w:r w:rsidRPr="001105B5">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r w:rsidR="001105B5">
        <w:rPr>
          <w:rFonts w:ascii="Palatino Linotype" w:hAnsi="Palatino Linotype"/>
        </w:rPr>
        <w:t>.</w:t>
      </w:r>
    </w:p>
    <w:p w14:paraId="109EC363" w14:textId="77777777" w:rsidR="001105B5" w:rsidRPr="001105B5" w:rsidRDefault="001105B5" w:rsidP="001105B5">
      <w:pPr>
        <w:pStyle w:val="Prrafodelista"/>
        <w:tabs>
          <w:tab w:val="left" w:pos="0"/>
        </w:tabs>
        <w:spacing w:line="360" w:lineRule="auto"/>
        <w:ind w:left="0" w:right="49"/>
        <w:jc w:val="both"/>
        <w:rPr>
          <w:rFonts w:ascii="Palatino Linotype" w:hAnsi="Palatino Linotype" w:cs="Arial"/>
          <w:b/>
        </w:rPr>
      </w:pPr>
    </w:p>
    <w:p w14:paraId="6F7849FA" w14:textId="77777777" w:rsidR="00FE737F" w:rsidRPr="001105B5" w:rsidRDefault="00FE737F" w:rsidP="001105B5">
      <w:pPr>
        <w:pStyle w:val="Ttulo2"/>
        <w:tabs>
          <w:tab w:val="left" w:pos="0"/>
        </w:tabs>
        <w:spacing w:before="0" w:line="360" w:lineRule="auto"/>
        <w:rPr>
          <w:rFonts w:ascii="Palatino Linotype" w:hAnsi="Palatino Linotype"/>
          <w:b/>
          <w:color w:val="auto"/>
          <w:sz w:val="24"/>
          <w:szCs w:val="24"/>
        </w:rPr>
      </w:pPr>
      <w:bookmarkStart w:id="43" w:name="_Toc529263621"/>
      <w:bookmarkStart w:id="44" w:name="_Toc530650937"/>
      <w:bookmarkStart w:id="45" w:name="_Toc535334654"/>
      <w:r w:rsidRPr="001105B5">
        <w:rPr>
          <w:rFonts w:ascii="Palatino Linotype" w:hAnsi="Palatino Linotype"/>
          <w:b/>
          <w:color w:val="auto"/>
          <w:sz w:val="24"/>
          <w:szCs w:val="24"/>
        </w:rPr>
        <w:t>CUARTO.</w:t>
      </w:r>
      <w:bookmarkStart w:id="46" w:name="_Toc515462773"/>
      <w:r w:rsidRPr="001105B5">
        <w:rPr>
          <w:rFonts w:ascii="Palatino Linotype" w:hAnsi="Palatino Linotype"/>
          <w:b/>
          <w:color w:val="auto"/>
          <w:sz w:val="24"/>
          <w:szCs w:val="24"/>
        </w:rPr>
        <w:t xml:space="preserve"> Estudio y resolución del asunto</w:t>
      </w:r>
      <w:bookmarkEnd w:id="43"/>
      <w:bookmarkEnd w:id="44"/>
      <w:bookmarkEnd w:id="45"/>
      <w:bookmarkEnd w:id="46"/>
    </w:p>
    <w:p w14:paraId="74BAE564" w14:textId="77777777" w:rsidR="00FE737F" w:rsidRPr="001105B5" w:rsidRDefault="00FE737F" w:rsidP="001105B5">
      <w:pPr>
        <w:tabs>
          <w:tab w:val="left" w:pos="0"/>
        </w:tabs>
        <w:spacing w:line="360" w:lineRule="auto"/>
        <w:rPr>
          <w:rFonts w:ascii="Palatino Linotype" w:hAnsi="Palatino Linotype"/>
        </w:rPr>
      </w:pPr>
    </w:p>
    <w:p w14:paraId="40FF2AFC" w14:textId="77777777" w:rsidR="00FE737F" w:rsidRPr="001105B5" w:rsidRDefault="00FE737F" w:rsidP="001105B5">
      <w:pPr>
        <w:pStyle w:val="Prrafodelista"/>
        <w:numPr>
          <w:ilvl w:val="0"/>
          <w:numId w:val="1"/>
        </w:numPr>
        <w:tabs>
          <w:tab w:val="left" w:pos="0"/>
        </w:tabs>
        <w:spacing w:line="360" w:lineRule="auto"/>
        <w:ind w:left="0" w:firstLine="0"/>
        <w:jc w:val="both"/>
        <w:rPr>
          <w:rFonts w:ascii="Palatino Linotype" w:eastAsia="MS Mincho" w:hAnsi="Palatino Linotype" w:cs="Arial"/>
          <w:i/>
        </w:rPr>
      </w:pPr>
      <w:r w:rsidRPr="001105B5">
        <w:rPr>
          <w:rFonts w:ascii="Palatino Linotype" w:hAnsi="Palatino Linotype" w:cs="Arial"/>
        </w:rPr>
        <w:t xml:space="preserve">Derivado de lo anterior,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a lo establecido en el artículo 8 de la </w:t>
      </w:r>
      <w:r w:rsidRPr="001105B5">
        <w:rPr>
          <w:rFonts w:ascii="Palatino Linotype" w:eastAsia="Calibri" w:hAnsi="Palatino Linotype" w:cs="Arial"/>
        </w:rPr>
        <w:t>Ley de Transparencia y Acceso a la Información Pública del Estado de México y Municipios</w:t>
      </w:r>
      <w:r w:rsidRPr="001105B5">
        <w:rPr>
          <w:rFonts w:ascii="Palatino Linotype" w:eastAsia="Times New Roman" w:hAnsi="Palatino Linotype" w:cs="Arial"/>
          <w:lang w:eastAsia="es-MX"/>
        </w:rPr>
        <w:t>.</w:t>
      </w:r>
    </w:p>
    <w:p w14:paraId="6808A31C" w14:textId="77777777" w:rsidR="008A5A73" w:rsidRPr="001105B5" w:rsidRDefault="008A5A73" w:rsidP="001105B5">
      <w:pPr>
        <w:pStyle w:val="Prrafodelista"/>
        <w:tabs>
          <w:tab w:val="left" w:pos="0"/>
        </w:tabs>
        <w:spacing w:line="360" w:lineRule="auto"/>
        <w:ind w:left="0"/>
        <w:jc w:val="both"/>
        <w:rPr>
          <w:rFonts w:ascii="Palatino Linotype" w:eastAsia="MS Mincho" w:hAnsi="Palatino Linotype" w:cs="Arial"/>
          <w:i/>
        </w:rPr>
      </w:pPr>
    </w:p>
    <w:p w14:paraId="1820D08E" w14:textId="77777777" w:rsidR="00FE737F" w:rsidRPr="001105B5" w:rsidRDefault="00FE737F" w:rsidP="001105B5">
      <w:pPr>
        <w:pStyle w:val="Ttulo2"/>
        <w:numPr>
          <w:ilvl w:val="0"/>
          <w:numId w:val="3"/>
        </w:numPr>
        <w:tabs>
          <w:tab w:val="left" w:pos="0"/>
        </w:tabs>
        <w:spacing w:before="0" w:line="360" w:lineRule="auto"/>
        <w:ind w:firstLine="0"/>
        <w:rPr>
          <w:rFonts w:ascii="Palatino Linotype" w:hAnsi="Palatino Linotype"/>
          <w:b/>
          <w:color w:val="auto"/>
          <w:sz w:val="24"/>
          <w:szCs w:val="24"/>
        </w:rPr>
      </w:pPr>
      <w:bookmarkStart w:id="47" w:name="_Toc530650938"/>
      <w:bookmarkStart w:id="48" w:name="_Toc535334655"/>
      <w:r w:rsidRPr="001105B5">
        <w:rPr>
          <w:rFonts w:ascii="Palatino Linotype" w:hAnsi="Palatino Linotype"/>
          <w:b/>
          <w:color w:val="auto"/>
          <w:sz w:val="24"/>
          <w:szCs w:val="24"/>
        </w:rPr>
        <w:t>De las actuaciones</w:t>
      </w:r>
      <w:bookmarkEnd w:id="47"/>
      <w:bookmarkEnd w:id="48"/>
    </w:p>
    <w:p w14:paraId="741597A1" w14:textId="77777777" w:rsidR="008A5A73" w:rsidRPr="001105B5" w:rsidRDefault="008A5A73" w:rsidP="001105B5">
      <w:pPr>
        <w:spacing w:line="360" w:lineRule="auto"/>
        <w:rPr>
          <w:rFonts w:ascii="Palatino Linotype" w:hAnsi="Palatino Linotype"/>
          <w:lang w:eastAsia="en-US"/>
        </w:rPr>
      </w:pPr>
    </w:p>
    <w:p w14:paraId="3DED843E" w14:textId="1BB7B1A8" w:rsidR="00FE737F" w:rsidRPr="001105B5" w:rsidRDefault="00FE737F" w:rsidP="001105B5">
      <w:pPr>
        <w:pStyle w:val="Prrafodelista"/>
        <w:numPr>
          <w:ilvl w:val="0"/>
          <w:numId w:val="1"/>
        </w:numPr>
        <w:tabs>
          <w:tab w:val="left" w:pos="0"/>
        </w:tabs>
        <w:spacing w:line="360" w:lineRule="auto"/>
        <w:ind w:left="0" w:firstLine="0"/>
        <w:jc w:val="both"/>
        <w:rPr>
          <w:rFonts w:ascii="Palatino Linotype" w:eastAsia="Calibri" w:hAnsi="Palatino Linotype" w:cs="Arial"/>
        </w:rPr>
      </w:pPr>
      <w:r w:rsidRPr="001105B5">
        <w:rPr>
          <w:rFonts w:ascii="Palatino Linotype" w:eastAsia="Calibri" w:hAnsi="Palatino Linotype" w:cs="Arial"/>
        </w:rPr>
        <w:t xml:space="preserve">Del </w:t>
      </w:r>
      <w:r w:rsidRPr="001105B5">
        <w:rPr>
          <w:rFonts w:ascii="Palatino Linotype" w:eastAsia="MS Mincho" w:hAnsi="Palatino Linotype" w:cs="Times New Roman"/>
        </w:rPr>
        <w:t>análisis</w:t>
      </w:r>
      <w:r w:rsidRPr="001105B5">
        <w:rPr>
          <w:rFonts w:ascii="Palatino Linotype" w:eastAsia="Calibri" w:hAnsi="Palatino Linotype" w:cs="Arial"/>
        </w:rPr>
        <w:t xml:space="preserve"> de la </w:t>
      </w:r>
      <w:r w:rsidRPr="001105B5">
        <w:rPr>
          <w:rFonts w:ascii="Palatino Linotype" w:hAnsi="Palatino Linotype" w:cs="Arial"/>
        </w:rPr>
        <w:t>solicitud</w:t>
      </w:r>
      <w:r w:rsidRPr="001105B5">
        <w:rPr>
          <w:rFonts w:ascii="Palatino Linotype" w:eastAsia="Calibri" w:hAnsi="Palatino Linotype" w:cs="Arial"/>
        </w:rPr>
        <w:t xml:space="preserve"> de información se desprende que </w:t>
      </w:r>
      <w:r w:rsidR="007116E3" w:rsidRPr="001105B5">
        <w:rPr>
          <w:rFonts w:ascii="Palatino Linotype" w:eastAsia="Calibri" w:hAnsi="Palatino Linotype" w:cs="Arial"/>
        </w:rPr>
        <w:t>la</w:t>
      </w:r>
      <w:r w:rsidRPr="001105B5">
        <w:rPr>
          <w:rFonts w:ascii="Palatino Linotype" w:eastAsia="Calibri" w:hAnsi="Palatino Linotype" w:cs="Arial"/>
        </w:rPr>
        <w:t xml:space="preserve"> particular solicitó: </w:t>
      </w:r>
    </w:p>
    <w:p w14:paraId="3D020A2D" w14:textId="77777777" w:rsidR="008A5A73" w:rsidRPr="001105B5" w:rsidRDefault="008A5A73" w:rsidP="001105B5">
      <w:pPr>
        <w:pStyle w:val="Prrafodelista"/>
        <w:tabs>
          <w:tab w:val="left" w:pos="0"/>
        </w:tabs>
        <w:spacing w:line="360" w:lineRule="auto"/>
        <w:ind w:left="0"/>
        <w:jc w:val="both"/>
        <w:rPr>
          <w:rFonts w:ascii="Palatino Linotype" w:eastAsia="Calibri" w:hAnsi="Palatino Linotype" w:cs="Arial"/>
        </w:rPr>
      </w:pPr>
    </w:p>
    <w:p w14:paraId="50BB7E22" w14:textId="693BCE87" w:rsidR="00C07332" w:rsidRPr="001105B5" w:rsidRDefault="00C07332" w:rsidP="001105B5">
      <w:pPr>
        <w:pStyle w:val="Prrafodelista"/>
        <w:numPr>
          <w:ilvl w:val="0"/>
          <w:numId w:val="10"/>
        </w:numPr>
        <w:tabs>
          <w:tab w:val="left" w:pos="0"/>
        </w:tabs>
        <w:spacing w:line="360" w:lineRule="auto"/>
        <w:ind w:left="567" w:right="616" w:firstLine="0"/>
        <w:jc w:val="both"/>
        <w:rPr>
          <w:rFonts w:ascii="Palatino Linotype" w:eastAsia="MS Mincho" w:hAnsi="Palatino Linotype" w:cs="Times New Roman"/>
        </w:rPr>
      </w:pPr>
      <w:r w:rsidRPr="001105B5">
        <w:rPr>
          <w:rFonts w:ascii="Palatino Linotype" w:eastAsia="MS Mincho" w:hAnsi="Palatino Linotype" w:cs="Times New Roman"/>
        </w:rPr>
        <w:t>La orden y reporte dado de la policía municipal que ha acudido al tianguis del trueque del 15 de julio</w:t>
      </w:r>
      <w:r w:rsidR="00802B62" w:rsidRPr="001105B5">
        <w:rPr>
          <w:rFonts w:ascii="Palatino Linotype" w:eastAsia="MS Mincho" w:hAnsi="Palatino Linotype" w:cs="Times New Roman"/>
        </w:rPr>
        <w:t xml:space="preserve"> a</w:t>
      </w:r>
      <w:r w:rsidRPr="001105B5">
        <w:rPr>
          <w:rFonts w:ascii="Palatino Linotype" w:eastAsia="MS Mincho" w:hAnsi="Palatino Linotype" w:cs="Times New Roman"/>
        </w:rPr>
        <w:t xml:space="preserve"> </w:t>
      </w:r>
      <w:r w:rsidR="00802B62" w:rsidRPr="001105B5">
        <w:rPr>
          <w:rFonts w:ascii="Palatino Linotype" w:eastAsia="MS Mincho" w:hAnsi="Palatino Linotype" w:cs="Times New Roman"/>
        </w:rPr>
        <w:t>la fecha de la presentación de la solicitud</w:t>
      </w:r>
      <w:r w:rsidRPr="001105B5">
        <w:rPr>
          <w:rFonts w:ascii="Palatino Linotype" w:eastAsia="MS Mincho" w:hAnsi="Palatino Linotype" w:cs="Times New Roman"/>
        </w:rPr>
        <w:t>;</w:t>
      </w:r>
    </w:p>
    <w:p w14:paraId="43E2B3FF" w14:textId="3DF3295A" w:rsidR="00C07332" w:rsidRPr="001105B5" w:rsidRDefault="00C07332" w:rsidP="001105B5">
      <w:pPr>
        <w:pStyle w:val="Prrafodelista"/>
        <w:numPr>
          <w:ilvl w:val="0"/>
          <w:numId w:val="10"/>
        </w:numPr>
        <w:tabs>
          <w:tab w:val="left" w:pos="0"/>
        </w:tabs>
        <w:spacing w:line="360" w:lineRule="auto"/>
        <w:ind w:left="567" w:right="616" w:firstLine="0"/>
        <w:jc w:val="both"/>
        <w:rPr>
          <w:rFonts w:ascii="Palatino Linotype" w:eastAsia="MS Mincho" w:hAnsi="Palatino Linotype" w:cs="Times New Roman"/>
          <w:lang w:val="es-MX"/>
        </w:rPr>
      </w:pPr>
      <w:r w:rsidRPr="001105B5">
        <w:rPr>
          <w:rFonts w:ascii="Palatino Linotype" w:eastAsia="MS Mincho" w:hAnsi="Palatino Linotype" w:cs="Times New Roman"/>
          <w:lang w:val="es-MX"/>
        </w:rPr>
        <w:t xml:space="preserve">Las solicitudes de apoyo que ha realizado el ayuntamiento para que se presentará la policía estatal en el lugar conocido como tianguis del Trueque en el periodo comprendido del 15 de </w:t>
      </w:r>
      <w:r w:rsidRPr="001105B5">
        <w:rPr>
          <w:rFonts w:ascii="Palatino Linotype" w:eastAsia="MS Mincho" w:hAnsi="Palatino Linotype" w:cs="Times New Roman"/>
        </w:rPr>
        <w:t xml:space="preserve">julio </w:t>
      </w:r>
      <w:r w:rsidR="00802B62" w:rsidRPr="001105B5">
        <w:rPr>
          <w:rFonts w:ascii="Palatino Linotype" w:eastAsia="MS Mincho" w:hAnsi="Palatino Linotype" w:cs="Times New Roman"/>
        </w:rPr>
        <w:t>a la fecha de la presentación de la solicitud</w:t>
      </w:r>
      <w:r w:rsidRPr="001105B5">
        <w:rPr>
          <w:rFonts w:ascii="Palatino Linotype" w:eastAsia="MS Mincho" w:hAnsi="Palatino Linotype" w:cs="Times New Roman"/>
        </w:rPr>
        <w:t>;</w:t>
      </w:r>
    </w:p>
    <w:p w14:paraId="6B2008B6" w14:textId="10663B08" w:rsidR="00C07332" w:rsidRPr="001105B5" w:rsidRDefault="00C07332" w:rsidP="001105B5">
      <w:pPr>
        <w:pStyle w:val="Prrafodelista"/>
        <w:numPr>
          <w:ilvl w:val="0"/>
          <w:numId w:val="10"/>
        </w:numPr>
        <w:tabs>
          <w:tab w:val="left" w:pos="0"/>
        </w:tabs>
        <w:spacing w:line="360" w:lineRule="auto"/>
        <w:ind w:left="567" w:right="616" w:firstLine="0"/>
        <w:jc w:val="both"/>
        <w:rPr>
          <w:rFonts w:ascii="Palatino Linotype" w:eastAsia="MS Mincho" w:hAnsi="Palatino Linotype" w:cs="Times New Roman"/>
        </w:rPr>
      </w:pPr>
      <w:r w:rsidRPr="001105B5">
        <w:rPr>
          <w:rFonts w:ascii="Palatino Linotype" w:eastAsia="MS Mincho" w:hAnsi="Palatino Linotype" w:cs="Times New Roman"/>
        </w:rPr>
        <w:t xml:space="preserve">Las acciones realizadas durante la </w:t>
      </w:r>
      <w:r w:rsidR="00802B62" w:rsidRPr="001105B5">
        <w:rPr>
          <w:rFonts w:ascii="Palatino Linotype" w:eastAsia="MS Mincho" w:hAnsi="Palatino Linotype" w:cs="Times New Roman"/>
        </w:rPr>
        <w:t xml:space="preserve">presente </w:t>
      </w:r>
      <w:r w:rsidRPr="001105B5">
        <w:rPr>
          <w:rFonts w:ascii="Palatino Linotype" w:eastAsia="MS Mincho" w:hAnsi="Palatino Linotype" w:cs="Times New Roman"/>
        </w:rPr>
        <w:t xml:space="preserve">administración relativas a la regulación de tianguis del Trueque; </w:t>
      </w:r>
    </w:p>
    <w:p w14:paraId="46FB2E78" w14:textId="5D8434C2" w:rsidR="00C07332" w:rsidRPr="001105B5" w:rsidRDefault="00C07332" w:rsidP="001105B5">
      <w:pPr>
        <w:pStyle w:val="Prrafodelista"/>
        <w:numPr>
          <w:ilvl w:val="0"/>
          <w:numId w:val="10"/>
        </w:numPr>
        <w:tabs>
          <w:tab w:val="left" w:pos="0"/>
        </w:tabs>
        <w:spacing w:line="360" w:lineRule="auto"/>
        <w:ind w:left="567" w:right="616" w:firstLine="0"/>
        <w:jc w:val="both"/>
        <w:rPr>
          <w:rFonts w:ascii="Palatino Linotype" w:eastAsia="MS Mincho" w:hAnsi="Palatino Linotype" w:cs="Times New Roman"/>
        </w:rPr>
      </w:pPr>
      <w:r w:rsidRPr="001105B5">
        <w:rPr>
          <w:rFonts w:ascii="Palatino Linotype" w:eastAsia="MS Mincho" w:hAnsi="Palatino Linotype" w:cs="Times New Roman"/>
        </w:rPr>
        <w:t xml:space="preserve">Credenciales expedidas en calidad de </w:t>
      </w:r>
      <w:proofErr w:type="spellStart"/>
      <w:r w:rsidRPr="001105B5">
        <w:rPr>
          <w:rFonts w:ascii="Palatino Linotype" w:eastAsia="MS Mincho" w:hAnsi="Palatino Linotype" w:cs="Times New Roman"/>
        </w:rPr>
        <w:t>truequero</w:t>
      </w:r>
      <w:proofErr w:type="spellEnd"/>
      <w:r w:rsidRPr="001105B5">
        <w:rPr>
          <w:rFonts w:ascii="Palatino Linotype" w:eastAsia="MS Mincho" w:hAnsi="Palatino Linotype" w:cs="Times New Roman"/>
        </w:rPr>
        <w:t xml:space="preserve"> o </w:t>
      </w:r>
      <w:proofErr w:type="spellStart"/>
      <w:r w:rsidRPr="001105B5">
        <w:rPr>
          <w:rFonts w:ascii="Palatino Linotype" w:eastAsia="MS Mincho" w:hAnsi="Palatino Linotype" w:cs="Times New Roman"/>
        </w:rPr>
        <w:t>tru</w:t>
      </w:r>
      <w:r w:rsidR="00802B62" w:rsidRPr="001105B5">
        <w:rPr>
          <w:rFonts w:ascii="Palatino Linotype" w:eastAsia="MS Mincho" w:hAnsi="Palatino Linotype" w:cs="Times New Roman"/>
        </w:rPr>
        <w:t>e</w:t>
      </w:r>
      <w:r w:rsidRPr="001105B5">
        <w:rPr>
          <w:rFonts w:ascii="Palatino Linotype" w:eastAsia="MS Mincho" w:hAnsi="Palatino Linotype" w:cs="Times New Roman"/>
        </w:rPr>
        <w:t>quera</w:t>
      </w:r>
      <w:proofErr w:type="spellEnd"/>
      <w:r w:rsidRPr="001105B5">
        <w:rPr>
          <w:rFonts w:ascii="Palatino Linotype" w:eastAsia="MS Mincho" w:hAnsi="Palatino Linotype" w:cs="Times New Roman"/>
        </w:rPr>
        <w:t xml:space="preserve"> durante la </w:t>
      </w:r>
      <w:r w:rsidR="00802B62" w:rsidRPr="001105B5">
        <w:rPr>
          <w:rFonts w:ascii="Palatino Linotype" w:eastAsia="MS Mincho" w:hAnsi="Palatino Linotype" w:cs="Times New Roman"/>
        </w:rPr>
        <w:t xml:space="preserve">presente </w:t>
      </w:r>
      <w:r w:rsidRPr="001105B5">
        <w:rPr>
          <w:rFonts w:ascii="Palatino Linotype" w:eastAsia="MS Mincho" w:hAnsi="Palatino Linotype" w:cs="Times New Roman"/>
        </w:rPr>
        <w:t>administración;</w:t>
      </w:r>
    </w:p>
    <w:p w14:paraId="2D329147" w14:textId="77777777" w:rsidR="00C07332" w:rsidRPr="001105B5" w:rsidRDefault="00C07332" w:rsidP="001105B5">
      <w:pPr>
        <w:pStyle w:val="Prrafodelista"/>
        <w:numPr>
          <w:ilvl w:val="0"/>
          <w:numId w:val="10"/>
        </w:numPr>
        <w:tabs>
          <w:tab w:val="left" w:pos="0"/>
        </w:tabs>
        <w:spacing w:line="360" w:lineRule="auto"/>
        <w:ind w:left="567" w:right="616" w:firstLine="0"/>
        <w:jc w:val="both"/>
        <w:rPr>
          <w:rFonts w:ascii="Palatino Linotype" w:eastAsia="MS Mincho" w:hAnsi="Palatino Linotype" w:cs="Times New Roman"/>
        </w:rPr>
      </w:pPr>
      <w:r w:rsidRPr="001105B5">
        <w:rPr>
          <w:rFonts w:ascii="Palatino Linotype" w:eastAsia="MS Mincho" w:hAnsi="Palatino Linotype" w:cs="Times New Roman"/>
        </w:rPr>
        <w:t xml:space="preserve">Aviso, informe, constancia, acta o cualquier otro donde conste la votación que realizaron los </w:t>
      </w:r>
      <w:proofErr w:type="spellStart"/>
      <w:r w:rsidRPr="001105B5">
        <w:rPr>
          <w:rFonts w:ascii="Palatino Linotype" w:eastAsia="MS Mincho" w:hAnsi="Palatino Linotype" w:cs="Times New Roman"/>
        </w:rPr>
        <w:t>truequeros</w:t>
      </w:r>
      <w:proofErr w:type="spellEnd"/>
      <w:r w:rsidRPr="001105B5">
        <w:rPr>
          <w:rFonts w:ascii="Palatino Linotype" w:eastAsia="MS Mincho" w:hAnsi="Palatino Linotype" w:cs="Times New Roman"/>
        </w:rPr>
        <w:t xml:space="preserve"> en la elección del Consejo Municipal Indígena del Trueque;</w:t>
      </w:r>
    </w:p>
    <w:p w14:paraId="07FC28EA" w14:textId="77777777" w:rsidR="00C07332" w:rsidRPr="001105B5" w:rsidRDefault="00C07332" w:rsidP="001105B5">
      <w:pPr>
        <w:pStyle w:val="Prrafodelista"/>
        <w:numPr>
          <w:ilvl w:val="0"/>
          <w:numId w:val="10"/>
        </w:numPr>
        <w:tabs>
          <w:tab w:val="left" w:pos="0"/>
        </w:tabs>
        <w:spacing w:line="360" w:lineRule="auto"/>
        <w:ind w:left="567" w:right="616" w:firstLine="0"/>
        <w:jc w:val="both"/>
        <w:rPr>
          <w:rFonts w:ascii="Palatino Linotype" w:eastAsia="MS Mincho" w:hAnsi="Palatino Linotype" w:cs="Times New Roman"/>
        </w:rPr>
      </w:pPr>
      <w:r w:rsidRPr="001105B5">
        <w:rPr>
          <w:rFonts w:ascii="Palatino Linotype" w:eastAsia="MS Mincho" w:hAnsi="Palatino Linotype" w:cs="Times New Roman"/>
        </w:rPr>
        <w:t xml:space="preserve">Documento donde se reconoce de manera oficial por parte del Ayuntamiento como miembros del Consejo Municipal Indígena del Trueque al presidente, secretario y tesorero, de las personas citadas en la solicitud de información; </w:t>
      </w:r>
    </w:p>
    <w:p w14:paraId="6FBA3D7F" w14:textId="77777777" w:rsidR="00C07332" w:rsidRPr="001105B5" w:rsidRDefault="00C07332" w:rsidP="001105B5">
      <w:pPr>
        <w:pStyle w:val="Prrafodelista"/>
        <w:numPr>
          <w:ilvl w:val="0"/>
          <w:numId w:val="10"/>
        </w:numPr>
        <w:tabs>
          <w:tab w:val="left" w:pos="0"/>
        </w:tabs>
        <w:spacing w:line="360" w:lineRule="auto"/>
        <w:ind w:left="567" w:right="616" w:firstLine="0"/>
        <w:jc w:val="both"/>
        <w:rPr>
          <w:rFonts w:ascii="Palatino Linotype" w:eastAsia="MS Mincho" w:hAnsi="Palatino Linotype" w:cs="Times New Roman"/>
        </w:rPr>
      </w:pPr>
      <w:r w:rsidRPr="001105B5">
        <w:rPr>
          <w:rFonts w:ascii="Palatino Linotype" w:eastAsia="MS Mincho" w:hAnsi="Palatino Linotype" w:cs="Times New Roman"/>
        </w:rPr>
        <w:t xml:space="preserve">Fotografías, informes, reportes o cualquier otro generado, administrado o con el que cuente el Ayuntamiento que contenga información con relación al evento público realizado el día 26 de </w:t>
      </w:r>
      <w:r w:rsidRPr="001105B5">
        <w:rPr>
          <w:rFonts w:ascii="Palatino Linotype" w:eastAsia="MS Mincho" w:hAnsi="Palatino Linotype" w:cs="Times New Roman"/>
        </w:rPr>
        <w:lastRenderedPageBreak/>
        <w:t>septiembre de 2017 en el que se acreditó a los integrantes del Consejo Indígena del Trueque y en el cual participó el Diputado Raymundo Garza Vilchis.</w:t>
      </w:r>
    </w:p>
    <w:p w14:paraId="56D61C95" w14:textId="77777777" w:rsidR="00C07332" w:rsidRPr="001105B5" w:rsidRDefault="00C07332" w:rsidP="001105B5">
      <w:pPr>
        <w:pStyle w:val="Prrafodelista"/>
        <w:numPr>
          <w:ilvl w:val="0"/>
          <w:numId w:val="10"/>
        </w:numPr>
        <w:tabs>
          <w:tab w:val="left" w:pos="0"/>
        </w:tabs>
        <w:spacing w:line="360" w:lineRule="auto"/>
        <w:ind w:left="567" w:right="616" w:firstLine="0"/>
        <w:jc w:val="both"/>
        <w:rPr>
          <w:rFonts w:ascii="Palatino Linotype" w:eastAsia="MS Mincho" w:hAnsi="Palatino Linotype" w:cs="Times New Roman"/>
        </w:rPr>
      </w:pPr>
      <w:r w:rsidRPr="001105B5">
        <w:rPr>
          <w:rFonts w:ascii="Palatino Linotype" w:eastAsia="MS Mincho" w:hAnsi="Palatino Linotype" w:cs="Times New Roman"/>
        </w:rPr>
        <w:t>Los montos, criterios, convocatorias y listado de personas físicas o morales a quienes se les asignaron despensas en acto público el día 26 de septiembre de 2017 en donde estuvo presente el diputado Raymundo Garza Vilchis.</w:t>
      </w:r>
    </w:p>
    <w:p w14:paraId="56E59DE7" w14:textId="77777777" w:rsidR="00802B62" w:rsidRPr="001105B5" w:rsidRDefault="00802B62" w:rsidP="001105B5">
      <w:pPr>
        <w:pStyle w:val="Prrafodelista"/>
        <w:tabs>
          <w:tab w:val="left" w:pos="0"/>
        </w:tabs>
        <w:spacing w:line="360" w:lineRule="auto"/>
        <w:jc w:val="both"/>
        <w:rPr>
          <w:rFonts w:ascii="Palatino Linotype" w:eastAsia="MS Mincho" w:hAnsi="Palatino Linotype" w:cs="Times New Roman"/>
        </w:rPr>
      </w:pPr>
    </w:p>
    <w:p w14:paraId="3D790D61" w14:textId="77777777" w:rsidR="000452B4" w:rsidRPr="001105B5" w:rsidRDefault="00FE737F" w:rsidP="001105B5">
      <w:pPr>
        <w:pStyle w:val="Prrafodelista"/>
        <w:numPr>
          <w:ilvl w:val="0"/>
          <w:numId w:val="1"/>
        </w:numPr>
        <w:tabs>
          <w:tab w:val="left" w:pos="0"/>
        </w:tabs>
        <w:spacing w:line="360" w:lineRule="auto"/>
        <w:ind w:left="0" w:firstLine="0"/>
        <w:jc w:val="both"/>
        <w:rPr>
          <w:rFonts w:ascii="Palatino Linotype" w:hAnsi="Palatino Linotype" w:cs="Arial"/>
          <w:lang w:eastAsia="es-MX"/>
        </w:rPr>
      </w:pPr>
      <w:r w:rsidRPr="001105B5">
        <w:rPr>
          <w:rFonts w:ascii="Palatino Linotype" w:hAnsi="Palatino Linotype" w:cs="Arial"/>
          <w:lang w:eastAsia="es-MX"/>
        </w:rPr>
        <w:t>El Sujeto Obligado en respuesta señaló que</w:t>
      </w:r>
      <w:r w:rsidR="00152E0B" w:rsidRPr="001105B5">
        <w:rPr>
          <w:rFonts w:ascii="Palatino Linotype" w:hAnsi="Palatino Linotype" w:cs="Arial"/>
          <w:lang w:eastAsia="es-MX"/>
        </w:rPr>
        <w:t xml:space="preserve">: </w:t>
      </w:r>
      <w:r w:rsidR="00121D9D" w:rsidRPr="001105B5">
        <w:rPr>
          <w:rFonts w:ascii="Palatino Linotype" w:hAnsi="Palatino Linotype" w:cs="Arial"/>
          <w:lang w:eastAsia="es-MX"/>
        </w:rPr>
        <w:t xml:space="preserve"> </w:t>
      </w:r>
    </w:p>
    <w:p w14:paraId="548FC527" w14:textId="77777777" w:rsidR="008A5A73" w:rsidRPr="001105B5" w:rsidRDefault="008A5A73" w:rsidP="001105B5">
      <w:pPr>
        <w:pStyle w:val="Prrafodelista"/>
        <w:tabs>
          <w:tab w:val="left" w:pos="0"/>
        </w:tabs>
        <w:spacing w:line="360" w:lineRule="auto"/>
        <w:ind w:left="284"/>
        <w:jc w:val="both"/>
        <w:rPr>
          <w:rFonts w:ascii="Palatino Linotype" w:hAnsi="Palatino Linotype" w:cs="Arial"/>
          <w:lang w:eastAsia="es-MX"/>
        </w:rPr>
      </w:pPr>
    </w:p>
    <w:p w14:paraId="500E20DE" w14:textId="3F641985" w:rsidR="006E3145" w:rsidRPr="001105B5" w:rsidRDefault="005B4816" w:rsidP="001105B5">
      <w:pPr>
        <w:pStyle w:val="Prrafodelista"/>
        <w:numPr>
          <w:ilvl w:val="0"/>
          <w:numId w:val="11"/>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 xml:space="preserve">Para el numeral uno que </w:t>
      </w:r>
      <w:r w:rsidR="00B44E90" w:rsidRPr="001105B5">
        <w:rPr>
          <w:rFonts w:ascii="Palatino Linotype" w:hAnsi="Palatino Linotype"/>
        </w:rPr>
        <w:t>n</w:t>
      </w:r>
      <w:r w:rsidRPr="001105B5">
        <w:rPr>
          <w:rFonts w:ascii="Palatino Linotype" w:hAnsi="Palatino Linotype"/>
        </w:rPr>
        <w:t>o hay un informe como tal pues los policías municipales en turno realizan su rol correspondiente del día y es también apoyar en su mo</w:t>
      </w:r>
      <w:r w:rsidR="006E3145" w:rsidRPr="001105B5">
        <w:rPr>
          <w:rFonts w:ascii="Palatino Linotype" w:hAnsi="Palatino Linotype"/>
        </w:rPr>
        <w:t>mento  el tianguis del trueque.</w:t>
      </w:r>
    </w:p>
    <w:p w14:paraId="633430A5" w14:textId="0283308D" w:rsidR="006E3145" w:rsidRPr="001105B5" w:rsidRDefault="006E3145" w:rsidP="001105B5">
      <w:pPr>
        <w:pStyle w:val="Prrafodelista"/>
        <w:numPr>
          <w:ilvl w:val="0"/>
          <w:numId w:val="11"/>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En</w:t>
      </w:r>
      <w:r w:rsidR="005B4816" w:rsidRPr="001105B5">
        <w:rPr>
          <w:rFonts w:ascii="Palatino Linotype" w:hAnsi="Palatino Linotype"/>
        </w:rPr>
        <w:t xml:space="preserve">  el numeral dos el </w:t>
      </w:r>
      <w:r w:rsidR="009C125E" w:rsidRPr="001105B5">
        <w:rPr>
          <w:rFonts w:ascii="Palatino Linotype" w:hAnsi="Palatino Linotype"/>
        </w:rPr>
        <w:t xml:space="preserve">Ayuntamiento </w:t>
      </w:r>
      <w:r w:rsidR="005B4816" w:rsidRPr="001105B5">
        <w:rPr>
          <w:rFonts w:ascii="Palatino Linotype" w:hAnsi="Palatino Linotype"/>
        </w:rPr>
        <w:t xml:space="preserve">solo está en apoyo al trueque, ya que es un grupo indígena constituido por la gente que practica esa actividad y ellos mismos realizan sus solicitudes de cualquier índole, por lo que este sujeto obligado no </w:t>
      </w:r>
      <w:r w:rsidRPr="001105B5">
        <w:rPr>
          <w:rFonts w:ascii="Palatino Linotype" w:hAnsi="Palatino Linotype"/>
        </w:rPr>
        <w:t>tiene ni genera esa información.</w:t>
      </w:r>
    </w:p>
    <w:p w14:paraId="36771DB8" w14:textId="3344ACF0" w:rsidR="00503DDE" w:rsidRPr="001105B5" w:rsidRDefault="006E3145" w:rsidP="001105B5">
      <w:pPr>
        <w:pStyle w:val="Prrafodelista"/>
        <w:numPr>
          <w:ilvl w:val="0"/>
          <w:numId w:val="11"/>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En el  del numeral tres</w:t>
      </w:r>
      <w:r w:rsidR="005B4816" w:rsidRPr="001105B5">
        <w:rPr>
          <w:rFonts w:ascii="Palatino Linotype" w:hAnsi="Palatino Linotype"/>
        </w:rPr>
        <w:t xml:space="preserve"> el </w:t>
      </w:r>
      <w:r w:rsidR="009C125E" w:rsidRPr="001105B5">
        <w:rPr>
          <w:rFonts w:ascii="Palatino Linotype" w:hAnsi="Palatino Linotype"/>
        </w:rPr>
        <w:t xml:space="preserve">Ayuntamiento </w:t>
      </w:r>
      <w:r w:rsidR="005B4816" w:rsidRPr="001105B5">
        <w:rPr>
          <w:rFonts w:ascii="Palatino Linotype" w:hAnsi="Palatino Linotype"/>
        </w:rPr>
        <w:t>ha apoyado en la credencialización de los mismos en coordinación y aceptación del mismo grupo de indígenas del tianguis del trueque para su mejor control de ellos</w:t>
      </w:r>
      <w:r w:rsidRPr="001105B5">
        <w:rPr>
          <w:rFonts w:ascii="Palatino Linotype" w:hAnsi="Palatino Linotype"/>
        </w:rPr>
        <w:t>,</w:t>
      </w:r>
      <w:r w:rsidR="005B4816" w:rsidRPr="001105B5">
        <w:rPr>
          <w:rFonts w:ascii="Palatino Linotype" w:hAnsi="Palatino Linotype"/>
        </w:rPr>
        <w:t xml:space="preserve"> de igual manera se les </w:t>
      </w:r>
      <w:r w:rsidR="00503DDE" w:rsidRPr="001105B5">
        <w:rPr>
          <w:rFonts w:ascii="Palatino Linotype" w:hAnsi="Palatino Linotype"/>
        </w:rPr>
        <w:t>ha otorgado despensas en apoyo.</w:t>
      </w:r>
    </w:p>
    <w:p w14:paraId="7647243D" w14:textId="77777777" w:rsidR="009C125E" w:rsidRPr="001105B5" w:rsidRDefault="00503DDE" w:rsidP="001105B5">
      <w:pPr>
        <w:pStyle w:val="Prrafodelista"/>
        <w:numPr>
          <w:ilvl w:val="0"/>
          <w:numId w:val="11"/>
        </w:numPr>
        <w:tabs>
          <w:tab w:val="left" w:pos="0"/>
        </w:tabs>
        <w:spacing w:line="360" w:lineRule="auto"/>
        <w:ind w:left="567" w:right="616" w:firstLine="0"/>
        <w:jc w:val="both"/>
        <w:rPr>
          <w:rFonts w:ascii="Palatino Linotype" w:hAnsi="Palatino Linotype"/>
        </w:rPr>
      </w:pPr>
      <w:r w:rsidRPr="001105B5">
        <w:rPr>
          <w:rFonts w:ascii="Palatino Linotype" w:hAnsi="Palatino Linotype"/>
        </w:rPr>
        <w:lastRenderedPageBreak/>
        <w:t xml:space="preserve">En el numeral cuatro es </w:t>
      </w:r>
      <w:r w:rsidR="005B4816" w:rsidRPr="001105B5">
        <w:rPr>
          <w:rFonts w:ascii="Palatino Linotype" w:hAnsi="Palatino Linotype"/>
        </w:rPr>
        <w:t xml:space="preserve">información confidencial, ya que las credenciales contienen totalmente datos personales y está protegida por la </w:t>
      </w:r>
      <w:r w:rsidRPr="001105B5">
        <w:rPr>
          <w:rFonts w:ascii="Palatino Linotype" w:hAnsi="Palatino Linotype"/>
        </w:rPr>
        <w:t xml:space="preserve">Ley </w:t>
      </w:r>
      <w:r w:rsidR="005B4816" w:rsidRPr="001105B5">
        <w:rPr>
          <w:rFonts w:ascii="Palatino Linotype" w:hAnsi="Palatino Linotype"/>
        </w:rPr>
        <w:t xml:space="preserve">de </w:t>
      </w:r>
      <w:r w:rsidRPr="001105B5">
        <w:rPr>
          <w:rFonts w:ascii="Palatino Linotype" w:hAnsi="Palatino Linotype"/>
        </w:rPr>
        <w:t>Protección de D</w:t>
      </w:r>
      <w:r w:rsidR="005B4816" w:rsidRPr="001105B5">
        <w:rPr>
          <w:rFonts w:ascii="Palatino Linotype" w:hAnsi="Palatino Linotype"/>
        </w:rPr>
        <w:t xml:space="preserve">atos </w:t>
      </w:r>
      <w:r w:rsidR="009C125E" w:rsidRPr="001105B5">
        <w:rPr>
          <w:rFonts w:ascii="Palatino Linotype" w:hAnsi="Palatino Linotype"/>
        </w:rPr>
        <w:t xml:space="preserve">Personales </w:t>
      </w:r>
      <w:r w:rsidR="005B4816" w:rsidRPr="001105B5">
        <w:rPr>
          <w:rFonts w:ascii="Palatino Linotype" w:hAnsi="Palatino Linotype"/>
        </w:rPr>
        <w:t xml:space="preserve">en </w:t>
      </w:r>
      <w:r w:rsidR="009C125E" w:rsidRPr="001105B5">
        <w:rPr>
          <w:rFonts w:ascii="Palatino Linotype" w:hAnsi="Palatino Linotype"/>
        </w:rPr>
        <w:t xml:space="preserve">Posesión </w:t>
      </w:r>
      <w:r w:rsidR="005B4816" w:rsidRPr="001105B5">
        <w:rPr>
          <w:rFonts w:ascii="Palatino Linotype" w:hAnsi="Palatino Linotype"/>
        </w:rPr>
        <w:t xml:space="preserve">de </w:t>
      </w:r>
      <w:r w:rsidR="009C125E" w:rsidRPr="001105B5">
        <w:rPr>
          <w:rFonts w:ascii="Palatino Linotype" w:hAnsi="Palatino Linotype"/>
        </w:rPr>
        <w:t xml:space="preserve">Sujetos Obligados </w:t>
      </w:r>
      <w:r w:rsidR="005B4816" w:rsidRPr="001105B5">
        <w:rPr>
          <w:rFonts w:ascii="Palatino Linotype" w:hAnsi="Palatino Linotype"/>
        </w:rPr>
        <w:t xml:space="preserve">del </w:t>
      </w:r>
      <w:r w:rsidR="009C125E" w:rsidRPr="001105B5">
        <w:rPr>
          <w:rFonts w:ascii="Palatino Linotype" w:hAnsi="Palatino Linotype"/>
        </w:rPr>
        <w:t xml:space="preserve">Estado </w:t>
      </w:r>
      <w:r w:rsidR="005B4816" w:rsidRPr="001105B5">
        <w:rPr>
          <w:rFonts w:ascii="Palatino Linotype" w:hAnsi="Palatino Linotype"/>
        </w:rPr>
        <w:t xml:space="preserve">de México y </w:t>
      </w:r>
      <w:r w:rsidR="009C125E" w:rsidRPr="001105B5">
        <w:rPr>
          <w:rFonts w:ascii="Palatino Linotype" w:hAnsi="Palatino Linotype"/>
        </w:rPr>
        <w:t>Municipios</w:t>
      </w:r>
      <w:r w:rsidR="005B4816" w:rsidRPr="001105B5">
        <w:rPr>
          <w:rFonts w:ascii="Palatino Linotype" w:hAnsi="Palatino Linotype"/>
        </w:rPr>
        <w:t xml:space="preserve">, </w:t>
      </w:r>
      <w:r w:rsidR="009C125E" w:rsidRPr="001105B5">
        <w:rPr>
          <w:rFonts w:ascii="Palatino Linotype" w:hAnsi="Palatino Linotype"/>
        </w:rPr>
        <w:t xml:space="preserve">en consecuencia y </w:t>
      </w:r>
      <w:r w:rsidR="005B4816" w:rsidRPr="001105B5">
        <w:rPr>
          <w:rFonts w:ascii="Palatino Linotype" w:hAnsi="Palatino Linotype"/>
        </w:rPr>
        <w:t>por su naturaleza esta información no puede ser entregada</w:t>
      </w:r>
      <w:r w:rsidR="009C125E" w:rsidRPr="001105B5">
        <w:rPr>
          <w:rFonts w:ascii="Palatino Linotype" w:hAnsi="Palatino Linotype"/>
        </w:rPr>
        <w:t>.</w:t>
      </w:r>
    </w:p>
    <w:p w14:paraId="7C078CFC" w14:textId="77777777" w:rsidR="009C125E" w:rsidRPr="001105B5" w:rsidRDefault="009C125E" w:rsidP="001105B5">
      <w:pPr>
        <w:pStyle w:val="Prrafodelista"/>
        <w:numPr>
          <w:ilvl w:val="0"/>
          <w:numId w:val="11"/>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En el numeral cinco, de</w:t>
      </w:r>
      <w:r w:rsidR="005B4816" w:rsidRPr="001105B5">
        <w:rPr>
          <w:rFonts w:ascii="Palatino Linotype" w:hAnsi="Palatino Linotype"/>
        </w:rPr>
        <w:t xml:space="preserve"> la busque de la información solicitada se localizó una copia del acta del </w:t>
      </w:r>
      <w:r w:rsidRPr="001105B5">
        <w:rPr>
          <w:rFonts w:ascii="Palatino Linotype" w:hAnsi="Palatino Linotype"/>
        </w:rPr>
        <w:t xml:space="preserve">Consejo Municipal Indígena Pluricultural </w:t>
      </w:r>
      <w:r w:rsidR="005B4816" w:rsidRPr="001105B5">
        <w:rPr>
          <w:rFonts w:ascii="Palatino Linotype" w:hAnsi="Palatino Linotype"/>
        </w:rPr>
        <w:t xml:space="preserve">de Santiago </w:t>
      </w:r>
      <w:proofErr w:type="spellStart"/>
      <w:r w:rsidR="005B4816" w:rsidRPr="001105B5">
        <w:rPr>
          <w:rFonts w:ascii="Palatino Linotype" w:hAnsi="Palatino Linotype"/>
        </w:rPr>
        <w:t>Tianguistenco</w:t>
      </w:r>
      <w:proofErr w:type="spellEnd"/>
      <w:r w:rsidR="005B4816" w:rsidRPr="001105B5">
        <w:rPr>
          <w:rFonts w:ascii="Palatino Linotype" w:hAnsi="Palatino Linotype"/>
        </w:rPr>
        <w:t xml:space="preserve"> Estado de México realizada por ellos mismos ya que es un grupo constituido fuera del </w:t>
      </w:r>
      <w:r w:rsidRPr="001105B5">
        <w:rPr>
          <w:rFonts w:ascii="Palatino Linotype" w:hAnsi="Palatino Linotype"/>
        </w:rPr>
        <w:t xml:space="preserve">Ayuntamiento. </w:t>
      </w:r>
    </w:p>
    <w:p w14:paraId="45C6BAA3" w14:textId="77777777" w:rsidR="00873454" w:rsidRPr="001105B5" w:rsidRDefault="009C125E" w:rsidP="001105B5">
      <w:pPr>
        <w:pStyle w:val="Prrafodelista"/>
        <w:numPr>
          <w:ilvl w:val="0"/>
          <w:numId w:val="11"/>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E</w:t>
      </w:r>
      <w:r w:rsidR="005B4816" w:rsidRPr="001105B5">
        <w:rPr>
          <w:rFonts w:ascii="Palatino Linotype" w:hAnsi="Palatino Linotype"/>
        </w:rPr>
        <w:t xml:space="preserve">n </w:t>
      </w:r>
      <w:r w:rsidRPr="001105B5">
        <w:rPr>
          <w:rFonts w:ascii="Palatino Linotype" w:hAnsi="Palatino Linotype"/>
        </w:rPr>
        <w:t>lo concerniente al numeral seis</w:t>
      </w:r>
      <w:r w:rsidR="00873454" w:rsidRPr="001105B5">
        <w:rPr>
          <w:rFonts w:ascii="Palatino Linotype" w:hAnsi="Palatino Linotype"/>
        </w:rPr>
        <w:t xml:space="preserve"> y</w:t>
      </w:r>
      <w:r w:rsidR="005B4816" w:rsidRPr="001105B5">
        <w:rPr>
          <w:rFonts w:ascii="Palatino Linotype" w:hAnsi="Palatino Linotype"/>
        </w:rPr>
        <w:t xml:space="preserve"> de conformidad a la Ley Orgánica Municipal del Estado de México vigente en su artículo 78 párrafo segundo, se establece que solo habrá algún representante de la población i</w:t>
      </w:r>
      <w:r w:rsidR="00873454" w:rsidRPr="001105B5">
        <w:rPr>
          <w:rFonts w:ascii="Palatino Linotype" w:hAnsi="Palatino Linotype"/>
        </w:rPr>
        <w:t>ndígena ante el Ayuntamiento, má</w:t>
      </w:r>
      <w:r w:rsidR="005B4816" w:rsidRPr="001105B5">
        <w:rPr>
          <w:rFonts w:ascii="Palatino Linotype" w:hAnsi="Palatino Linotype"/>
        </w:rPr>
        <w:t xml:space="preserve">s no constituirá, ni integrara un </w:t>
      </w:r>
      <w:r w:rsidR="00873454" w:rsidRPr="001105B5">
        <w:rPr>
          <w:rFonts w:ascii="Palatino Linotype" w:hAnsi="Palatino Linotype"/>
        </w:rPr>
        <w:t>Consejo Municipal Indígena Pluricultural</w:t>
      </w:r>
      <w:r w:rsidR="005B4816" w:rsidRPr="001105B5">
        <w:rPr>
          <w:rFonts w:ascii="Palatino Linotype" w:hAnsi="Palatino Linotype"/>
        </w:rPr>
        <w:t>, por lo que este sujeto obl</w:t>
      </w:r>
      <w:r w:rsidR="00873454" w:rsidRPr="001105B5">
        <w:rPr>
          <w:rFonts w:ascii="Palatino Linotype" w:hAnsi="Palatino Linotype"/>
        </w:rPr>
        <w:t>igado no genera tal información.</w:t>
      </w:r>
    </w:p>
    <w:p w14:paraId="60F8A393" w14:textId="77777777" w:rsidR="00873454" w:rsidRPr="001105B5" w:rsidRDefault="00873454" w:rsidP="001105B5">
      <w:pPr>
        <w:pStyle w:val="Prrafodelista"/>
        <w:numPr>
          <w:ilvl w:val="0"/>
          <w:numId w:val="11"/>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 xml:space="preserve">Por lo que respecta a los numerales </w:t>
      </w:r>
      <w:r w:rsidR="005B4816" w:rsidRPr="001105B5">
        <w:rPr>
          <w:rFonts w:ascii="Palatino Linotype" w:hAnsi="Palatino Linotype"/>
        </w:rPr>
        <w:t xml:space="preserve"> siete y ocho, en su misma solicitud nos aconseja que es información correspondiente  a la Legislatura del Estado de México, por lo que este sujeto obligado no tiene ni genera información alguna.</w:t>
      </w:r>
    </w:p>
    <w:p w14:paraId="2006F817" w14:textId="56CEBF0F" w:rsidR="005B4816" w:rsidRPr="001105B5" w:rsidRDefault="00873454" w:rsidP="001105B5">
      <w:pPr>
        <w:pStyle w:val="Prrafodelista"/>
        <w:numPr>
          <w:ilvl w:val="0"/>
          <w:numId w:val="11"/>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 xml:space="preserve">Finalmente, señala que remite: </w:t>
      </w:r>
      <w:r w:rsidR="005B4816" w:rsidRPr="001105B5">
        <w:rPr>
          <w:rFonts w:ascii="Palatino Linotype" w:hAnsi="Palatino Linotype"/>
        </w:rPr>
        <w:t xml:space="preserve"> </w:t>
      </w:r>
    </w:p>
    <w:p w14:paraId="2943D89A" w14:textId="2625A4E2" w:rsidR="005B4816" w:rsidRPr="001105B5" w:rsidRDefault="005B4816" w:rsidP="001105B5">
      <w:pPr>
        <w:pStyle w:val="Prrafodelista"/>
        <w:numPr>
          <w:ilvl w:val="0"/>
          <w:numId w:val="12"/>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 xml:space="preserve">Una copia de un acta de nombramiento consejo municipal indígena del trueque del municipio de </w:t>
      </w:r>
      <w:proofErr w:type="spellStart"/>
      <w:r w:rsidRPr="001105B5">
        <w:rPr>
          <w:rFonts w:ascii="Palatino Linotype" w:hAnsi="Palatino Linotype"/>
        </w:rPr>
        <w:t>Tianguistenco</w:t>
      </w:r>
      <w:proofErr w:type="spellEnd"/>
      <w:r w:rsidRPr="001105B5">
        <w:rPr>
          <w:rFonts w:ascii="Palatino Linotype" w:hAnsi="Palatino Linotype"/>
        </w:rPr>
        <w:t xml:space="preserve"> del 09 de agosto del 2017. </w:t>
      </w:r>
    </w:p>
    <w:p w14:paraId="2AD95EBE" w14:textId="0EA7DB64" w:rsidR="005B4816" w:rsidRPr="001105B5" w:rsidRDefault="005B4816" w:rsidP="001105B5">
      <w:pPr>
        <w:pStyle w:val="Prrafodelista"/>
        <w:numPr>
          <w:ilvl w:val="0"/>
          <w:numId w:val="12"/>
        </w:numPr>
        <w:tabs>
          <w:tab w:val="left" w:pos="0"/>
        </w:tabs>
        <w:spacing w:line="360" w:lineRule="auto"/>
        <w:ind w:left="567" w:right="616" w:firstLine="0"/>
        <w:jc w:val="both"/>
        <w:rPr>
          <w:rFonts w:ascii="Palatino Linotype" w:hAnsi="Palatino Linotype"/>
        </w:rPr>
      </w:pPr>
      <w:r w:rsidRPr="001105B5">
        <w:rPr>
          <w:rFonts w:ascii="Palatino Linotype" w:hAnsi="Palatino Linotype"/>
        </w:rPr>
        <w:lastRenderedPageBreak/>
        <w:t>Un oficio del consejo indígena del tru</w:t>
      </w:r>
      <w:r w:rsidR="00873454" w:rsidRPr="001105B5">
        <w:rPr>
          <w:rFonts w:ascii="Palatino Linotype" w:hAnsi="Palatino Linotype"/>
        </w:rPr>
        <w:t xml:space="preserve">eque </w:t>
      </w:r>
      <w:proofErr w:type="spellStart"/>
      <w:r w:rsidR="00873454" w:rsidRPr="001105B5">
        <w:rPr>
          <w:rFonts w:ascii="Palatino Linotype" w:hAnsi="Palatino Linotype"/>
        </w:rPr>
        <w:t>Tianguistenco</w:t>
      </w:r>
      <w:proofErr w:type="spellEnd"/>
      <w:r w:rsidR="00873454" w:rsidRPr="001105B5">
        <w:rPr>
          <w:rFonts w:ascii="Palatino Linotype" w:hAnsi="Palatino Linotype"/>
        </w:rPr>
        <w:t xml:space="preserve"> dirigido a </w:t>
      </w:r>
      <w:r w:rsidRPr="001105B5">
        <w:rPr>
          <w:rFonts w:ascii="Palatino Linotype" w:hAnsi="Palatino Linotype"/>
        </w:rPr>
        <w:t>Alfredo del Mazo Maza</w:t>
      </w:r>
      <w:r w:rsidR="00873454" w:rsidRPr="001105B5">
        <w:rPr>
          <w:rFonts w:ascii="Palatino Linotype" w:hAnsi="Palatino Linotype"/>
        </w:rPr>
        <w:t>,</w:t>
      </w:r>
      <w:r w:rsidRPr="001105B5">
        <w:rPr>
          <w:rFonts w:ascii="Palatino Linotype" w:hAnsi="Palatino Linotype"/>
        </w:rPr>
        <w:t xml:space="preserve"> </w:t>
      </w:r>
      <w:r w:rsidR="00873454" w:rsidRPr="001105B5">
        <w:rPr>
          <w:rFonts w:ascii="Palatino Linotype" w:hAnsi="Palatino Linotype"/>
        </w:rPr>
        <w:t xml:space="preserve">Gobernador </w:t>
      </w:r>
      <w:r w:rsidRPr="001105B5">
        <w:rPr>
          <w:rFonts w:ascii="Palatino Linotype" w:hAnsi="Palatino Linotype"/>
        </w:rPr>
        <w:t xml:space="preserve">del Estado de México del 26 de junio del 2018. </w:t>
      </w:r>
    </w:p>
    <w:p w14:paraId="39E0FAC7" w14:textId="225C119E" w:rsidR="005B4816" w:rsidRPr="001105B5" w:rsidRDefault="00873454" w:rsidP="001105B5">
      <w:pPr>
        <w:pStyle w:val="Prrafodelista"/>
        <w:numPr>
          <w:ilvl w:val="0"/>
          <w:numId w:val="12"/>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 xml:space="preserve">Un oficio dirigido a </w:t>
      </w:r>
      <w:r w:rsidR="005B4816" w:rsidRPr="001105B5">
        <w:rPr>
          <w:rFonts w:ascii="Palatino Linotype" w:hAnsi="Palatino Linotype"/>
        </w:rPr>
        <w:t>Antonio Barrera Alcántara</w:t>
      </w:r>
      <w:r w:rsidRPr="001105B5">
        <w:rPr>
          <w:rFonts w:ascii="Palatino Linotype" w:hAnsi="Palatino Linotype"/>
        </w:rPr>
        <w:t>,</w:t>
      </w:r>
      <w:r w:rsidR="005B4816" w:rsidRPr="001105B5">
        <w:rPr>
          <w:rFonts w:ascii="Palatino Linotype" w:hAnsi="Palatino Linotype"/>
        </w:rPr>
        <w:t xml:space="preserve"> </w:t>
      </w:r>
      <w:r w:rsidRPr="001105B5">
        <w:rPr>
          <w:rFonts w:ascii="Palatino Linotype" w:hAnsi="Palatino Linotype"/>
        </w:rPr>
        <w:t xml:space="preserve">Presidente Constitucional </w:t>
      </w:r>
      <w:r w:rsidR="005B4816" w:rsidRPr="001105B5">
        <w:rPr>
          <w:rFonts w:ascii="Palatino Linotype" w:hAnsi="Palatino Linotype"/>
        </w:rPr>
        <w:t xml:space="preserve">de </w:t>
      </w:r>
      <w:proofErr w:type="spellStart"/>
      <w:r w:rsidR="005B4816" w:rsidRPr="001105B5">
        <w:rPr>
          <w:rFonts w:ascii="Palatino Linotype" w:hAnsi="Palatino Linotype"/>
        </w:rPr>
        <w:t>Tianguistenco</w:t>
      </w:r>
      <w:proofErr w:type="spellEnd"/>
      <w:r w:rsidR="005B4816" w:rsidRPr="001105B5">
        <w:rPr>
          <w:rFonts w:ascii="Palatino Linotype" w:hAnsi="Palatino Linotype"/>
        </w:rPr>
        <w:t xml:space="preserve"> por la mesa directiva del trueque, del 11 de septiembre del 2017.  </w:t>
      </w:r>
    </w:p>
    <w:p w14:paraId="79E5AD9A" w14:textId="77777777" w:rsidR="00802B62" w:rsidRPr="001105B5" w:rsidRDefault="00802B62" w:rsidP="001105B5">
      <w:pPr>
        <w:pStyle w:val="Prrafodelista"/>
        <w:tabs>
          <w:tab w:val="left" w:pos="0"/>
        </w:tabs>
        <w:spacing w:line="360" w:lineRule="auto"/>
        <w:ind w:left="644"/>
        <w:jc w:val="both"/>
        <w:rPr>
          <w:rFonts w:ascii="Palatino Linotype" w:hAnsi="Palatino Linotype"/>
        </w:rPr>
      </w:pPr>
    </w:p>
    <w:p w14:paraId="452FEB49" w14:textId="49A142C1" w:rsidR="00FE737F" w:rsidRPr="001105B5" w:rsidRDefault="00FE737F" w:rsidP="001105B5">
      <w:pPr>
        <w:pStyle w:val="Prrafodelista"/>
        <w:numPr>
          <w:ilvl w:val="0"/>
          <w:numId w:val="1"/>
        </w:numPr>
        <w:tabs>
          <w:tab w:val="left" w:pos="0"/>
        </w:tabs>
        <w:spacing w:line="360" w:lineRule="auto"/>
        <w:ind w:left="0" w:firstLine="0"/>
        <w:jc w:val="both"/>
        <w:rPr>
          <w:rFonts w:ascii="Palatino Linotype" w:hAnsi="Palatino Linotype"/>
          <w:i/>
        </w:rPr>
      </w:pPr>
      <w:r w:rsidRPr="001105B5">
        <w:rPr>
          <w:rFonts w:ascii="Palatino Linotype" w:hAnsi="Palatino Linotype" w:cs="Arial"/>
          <w:lang w:eastAsia="es-MX"/>
        </w:rPr>
        <w:t xml:space="preserve">Inconforme con ello, </w:t>
      </w:r>
      <w:r w:rsidR="00802B62" w:rsidRPr="001105B5">
        <w:rPr>
          <w:rFonts w:ascii="Palatino Linotype" w:hAnsi="Palatino Linotype" w:cs="Arial"/>
          <w:lang w:eastAsia="es-MX"/>
        </w:rPr>
        <w:t>la</w:t>
      </w:r>
      <w:r w:rsidRPr="001105B5">
        <w:rPr>
          <w:rFonts w:ascii="Palatino Linotype" w:hAnsi="Palatino Linotype" w:cs="Arial"/>
          <w:lang w:eastAsia="es-MX"/>
        </w:rPr>
        <w:t xml:space="preserve"> Recurrente interpuso recurso de revisión </w:t>
      </w:r>
      <w:r w:rsidR="00232469" w:rsidRPr="001105B5">
        <w:rPr>
          <w:rFonts w:ascii="Palatino Linotype" w:hAnsi="Palatino Linotype" w:cs="Arial"/>
          <w:lang w:eastAsia="es-MX"/>
        </w:rPr>
        <w:t>manifestando</w:t>
      </w:r>
      <w:r w:rsidR="00620812" w:rsidRPr="001105B5">
        <w:rPr>
          <w:rFonts w:ascii="Palatino Linotype" w:hAnsi="Palatino Linotype" w:cs="Arial"/>
          <w:lang w:eastAsia="es-MX"/>
        </w:rPr>
        <w:t>:</w:t>
      </w:r>
      <w:r w:rsidR="00232469" w:rsidRPr="001105B5">
        <w:rPr>
          <w:rFonts w:ascii="Palatino Linotype" w:hAnsi="Palatino Linotype" w:cs="Arial"/>
          <w:lang w:eastAsia="es-MX"/>
        </w:rPr>
        <w:t xml:space="preserve"> </w:t>
      </w:r>
    </w:p>
    <w:p w14:paraId="796772EC" w14:textId="77777777" w:rsidR="008A5A73" w:rsidRPr="001105B5" w:rsidRDefault="008A5A73" w:rsidP="001105B5">
      <w:pPr>
        <w:pStyle w:val="Prrafodelista"/>
        <w:tabs>
          <w:tab w:val="left" w:pos="0"/>
        </w:tabs>
        <w:spacing w:line="360" w:lineRule="auto"/>
        <w:ind w:left="284"/>
        <w:jc w:val="both"/>
        <w:rPr>
          <w:rFonts w:ascii="Palatino Linotype" w:hAnsi="Palatino Linotype"/>
          <w:i/>
        </w:rPr>
      </w:pPr>
    </w:p>
    <w:p w14:paraId="32BD5DDA" w14:textId="69B1452B" w:rsidR="00CD3D8C" w:rsidRPr="001105B5" w:rsidRDefault="00CD3D8C" w:rsidP="001105B5">
      <w:pPr>
        <w:pStyle w:val="Prrafodelista"/>
        <w:numPr>
          <w:ilvl w:val="0"/>
          <w:numId w:val="13"/>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 xml:space="preserve">Que con respecto al punto 1, la autoridad afirma que la policía sí hace un rol, pero resulta poco creíble que no generé un informe o reporte sobre los días que ha custodiado el tianguis del trueque, derivado a la autoridad </w:t>
      </w:r>
      <w:r w:rsidR="0004144F" w:rsidRPr="001105B5">
        <w:rPr>
          <w:rFonts w:ascii="Palatino Linotype" w:hAnsi="Palatino Linotype"/>
        </w:rPr>
        <w:t>está</w:t>
      </w:r>
      <w:r w:rsidRPr="001105B5">
        <w:rPr>
          <w:rFonts w:ascii="Palatino Linotype" w:hAnsi="Palatino Linotype"/>
        </w:rPr>
        <w:t xml:space="preserve"> obligada a documentar toda su ámbito de acción; </w:t>
      </w:r>
    </w:p>
    <w:p w14:paraId="25C64A5D" w14:textId="08FB518D" w:rsidR="00CD3D8C" w:rsidRPr="001105B5" w:rsidRDefault="0004144F" w:rsidP="001105B5">
      <w:pPr>
        <w:pStyle w:val="Prrafodelista"/>
        <w:numPr>
          <w:ilvl w:val="0"/>
          <w:numId w:val="13"/>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 xml:space="preserve">Para el punto 2, como lo </w:t>
      </w:r>
      <w:r w:rsidR="00CD3D8C" w:rsidRPr="001105B5">
        <w:rPr>
          <w:rFonts w:ascii="Palatino Linotype" w:hAnsi="Palatino Linotype"/>
        </w:rPr>
        <w:t>respalda el audio adjunto a la solicitud, el Presidente Municipal afirma que su gobierno ha realizado gestiones de regulación, entonces todo tipo de regulación o disposición administrativa municipal o gobierno (decretos, circulares, actas de cabildo, etcétera) al respecto debe ser entregada.</w:t>
      </w:r>
    </w:p>
    <w:p w14:paraId="431FA747" w14:textId="2B7AC6D1" w:rsidR="00CD3D8C" w:rsidRPr="001105B5" w:rsidRDefault="0004144F" w:rsidP="001105B5">
      <w:pPr>
        <w:pStyle w:val="Prrafodelista"/>
        <w:numPr>
          <w:ilvl w:val="0"/>
          <w:numId w:val="13"/>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Para el p</w:t>
      </w:r>
      <w:r w:rsidR="00CD3D8C" w:rsidRPr="001105B5">
        <w:rPr>
          <w:rFonts w:ascii="Palatino Linotype" w:hAnsi="Palatino Linotype"/>
        </w:rPr>
        <w:t>unto</w:t>
      </w:r>
      <w:r w:rsidRPr="001105B5">
        <w:rPr>
          <w:rFonts w:ascii="Palatino Linotype" w:hAnsi="Palatino Linotype"/>
        </w:rPr>
        <w:t xml:space="preserve"> </w:t>
      </w:r>
      <w:r w:rsidR="00CD3D8C" w:rsidRPr="001105B5">
        <w:rPr>
          <w:rFonts w:ascii="Palatino Linotype" w:hAnsi="Palatino Linotype"/>
        </w:rPr>
        <w:t>3</w:t>
      </w:r>
      <w:r w:rsidRPr="001105B5">
        <w:rPr>
          <w:rFonts w:ascii="Palatino Linotype" w:hAnsi="Palatino Linotype"/>
        </w:rPr>
        <w:t>, l</w:t>
      </w:r>
      <w:r w:rsidR="00CD3D8C" w:rsidRPr="001105B5">
        <w:rPr>
          <w:rFonts w:ascii="Palatino Linotype" w:hAnsi="Palatino Linotype"/>
        </w:rPr>
        <w:t>a autoridad indica que los datos contenidos en las credenciales se tratan de información confidencial; si realiza esa información entonces tiene las credenciales</w:t>
      </w:r>
      <w:r w:rsidRPr="001105B5">
        <w:rPr>
          <w:rFonts w:ascii="Palatino Linotype" w:hAnsi="Palatino Linotype"/>
        </w:rPr>
        <w:t xml:space="preserve">; no puede </w:t>
      </w:r>
      <w:r w:rsidR="00CD3D8C" w:rsidRPr="001105B5">
        <w:rPr>
          <w:rFonts w:ascii="Palatino Linotype" w:hAnsi="Palatino Linotype"/>
        </w:rPr>
        <w:t xml:space="preserve">alegarse </w:t>
      </w:r>
      <w:r w:rsidR="00CD3D8C" w:rsidRPr="001105B5">
        <w:rPr>
          <w:rFonts w:ascii="Palatino Linotype" w:hAnsi="Palatino Linotype"/>
        </w:rPr>
        <w:lastRenderedPageBreak/>
        <w:t>confidencialidad de los datos porque si con ellas se han entregado despensas de apoyo su publicidad es necesaria porque son destinatarios de recursos públicos conforme al artículo 70 de la Ley General en la materia.</w:t>
      </w:r>
    </w:p>
    <w:p w14:paraId="3061324D" w14:textId="1367F621" w:rsidR="00CD3D8C" w:rsidRPr="001105B5" w:rsidRDefault="0004144F" w:rsidP="001105B5">
      <w:pPr>
        <w:pStyle w:val="Prrafodelista"/>
        <w:numPr>
          <w:ilvl w:val="0"/>
          <w:numId w:val="13"/>
        </w:numPr>
        <w:tabs>
          <w:tab w:val="left" w:pos="0"/>
        </w:tabs>
        <w:spacing w:line="360" w:lineRule="auto"/>
        <w:ind w:left="567" w:right="616" w:firstLine="0"/>
        <w:jc w:val="both"/>
        <w:rPr>
          <w:rFonts w:ascii="Palatino Linotype" w:hAnsi="Palatino Linotype"/>
        </w:rPr>
      </w:pPr>
      <w:r w:rsidRPr="001105B5">
        <w:rPr>
          <w:rFonts w:ascii="Palatino Linotype" w:hAnsi="Palatino Linotype"/>
        </w:rPr>
        <w:t xml:space="preserve">Finalmente para los puntos 6 y 7; </w:t>
      </w:r>
      <w:r w:rsidR="00494338" w:rsidRPr="001105B5">
        <w:rPr>
          <w:rFonts w:ascii="Palatino Linotype" w:hAnsi="Palatino Linotype"/>
        </w:rPr>
        <w:t>indicó que e</w:t>
      </w:r>
      <w:r w:rsidR="00CD3D8C" w:rsidRPr="001105B5">
        <w:rPr>
          <w:rFonts w:ascii="Palatino Linotype" w:hAnsi="Palatino Linotype"/>
        </w:rPr>
        <w:t xml:space="preserve">n ningún momento </w:t>
      </w:r>
      <w:r w:rsidR="00494338" w:rsidRPr="001105B5">
        <w:rPr>
          <w:rFonts w:ascii="Palatino Linotype" w:hAnsi="Palatino Linotype"/>
        </w:rPr>
        <w:t>sugirió</w:t>
      </w:r>
      <w:r w:rsidR="00CD3D8C" w:rsidRPr="001105B5">
        <w:rPr>
          <w:rFonts w:ascii="Palatino Linotype" w:hAnsi="Palatino Linotype"/>
        </w:rPr>
        <w:t xml:space="preserve"> que se trata de información ex</w:t>
      </w:r>
      <w:r w:rsidR="00494338" w:rsidRPr="001105B5">
        <w:rPr>
          <w:rFonts w:ascii="Palatino Linotype" w:hAnsi="Palatino Linotype"/>
        </w:rPr>
        <w:t xml:space="preserve">clusivamente concerniente a la Legislatura; ya que tanto </w:t>
      </w:r>
      <w:r w:rsidR="00CD3D8C" w:rsidRPr="001105B5">
        <w:rPr>
          <w:rFonts w:ascii="Palatino Linotype" w:hAnsi="Palatino Linotype"/>
        </w:rPr>
        <w:t>el presidente municipal como el Diputado Raymundo Garza Vilchis estuvieron presentes en los eventos</w:t>
      </w:r>
      <w:r w:rsidR="00494338" w:rsidRPr="001105B5">
        <w:rPr>
          <w:rFonts w:ascii="Palatino Linotype" w:hAnsi="Palatino Linotype"/>
        </w:rPr>
        <w:t>; p</w:t>
      </w:r>
      <w:r w:rsidR="00CD3D8C" w:rsidRPr="001105B5">
        <w:rPr>
          <w:rFonts w:ascii="Palatino Linotype" w:hAnsi="Palatino Linotype"/>
        </w:rPr>
        <w:t xml:space="preserve">or lo tanto, ambos sujetos están obligados </w:t>
      </w:r>
      <w:r w:rsidR="00494338" w:rsidRPr="001105B5">
        <w:rPr>
          <w:rFonts w:ascii="Palatino Linotype" w:hAnsi="Palatino Linotype"/>
        </w:rPr>
        <w:t>en</w:t>
      </w:r>
      <w:r w:rsidR="00CD3D8C" w:rsidRPr="001105B5">
        <w:rPr>
          <w:rFonts w:ascii="Palatino Linotype" w:hAnsi="Palatino Linotype"/>
        </w:rPr>
        <w:t xml:space="preserve"> garantizar el acceso a la información </w:t>
      </w:r>
      <w:r w:rsidR="00494338" w:rsidRPr="001105B5">
        <w:rPr>
          <w:rFonts w:ascii="Palatino Linotype" w:hAnsi="Palatino Linotype"/>
        </w:rPr>
        <w:t xml:space="preserve">y </w:t>
      </w:r>
      <w:r w:rsidR="00CD3D8C" w:rsidRPr="001105B5">
        <w:rPr>
          <w:rFonts w:ascii="Palatino Linotype" w:hAnsi="Palatino Linotype"/>
        </w:rPr>
        <w:t>de entregar la información que respalde el uso y destino de los recursos públicos.</w:t>
      </w:r>
    </w:p>
    <w:p w14:paraId="6CF9EF40" w14:textId="77777777" w:rsidR="00CD3D8C" w:rsidRPr="001105B5" w:rsidRDefault="00CD3D8C" w:rsidP="001105B5">
      <w:pPr>
        <w:pStyle w:val="Prrafodelista"/>
        <w:tabs>
          <w:tab w:val="left" w:pos="0"/>
        </w:tabs>
        <w:spacing w:line="360" w:lineRule="auto"/>
        <w:ind w:left="709"/>
        <w:jc w:val="both"/>
        <w:rPr>
          <w:rFonts w:ascii="Palatino Linotype" w:hAnsi="Palatino Linotype"/>
        </w:rPr>
      </w:pPr>
    </w:p>
    <w:p w14:paraId="65D76F9F" w14:textId="6D0C8452" w:rsidR="00802B62" w:rsidRPr="001105B5" w:rsidRDefault="00FE737F" w:rsidP="001105B5">
      <w:pPr>
        <w:pStyle w:val="Prrafodelista"/>
        <w:numPr>
          <w:ilvl w:val="0"/>
          <w:numId w:val="1"/>
        </w:numPr>
        <w:tabs>
          <w:tab w:val="left" w:pos="0"/>
        </w:tabs>
        <w:spacing w:line="360" w:lineRule="auto"/>
        <w:ind w:left="0" w:firstLine="0"/>
        <w:jc w:val="both"/>
        <w:rPr>
          <w:rFonts w:ascii="Palatino Linotype" w:hAnsi="Palatino Linotype" w:cs="Arial"/>
          <w:lang w:eastAsia="es-MX"/>
        </w:rPr>
      </w:pPr>
      <w:r w:rsidRPr="001105B5">
        <w:rPr>
          <w:rFonts w:ascii="Palatino Linotype" w:eastAsia="MS Mincho" w:hAnsi="Palatino Linotype" w:cs="Times New Roman"/>
        </w:rPr>
        <w:t>Derivado</w:t>
      </w:r>
      <w:r w:rsidRPr="001105B5">
        <w:rPr>
          <w:rFonts w:ascii="Palatino Linotype" w:hAnsi="Palatino Linotype" w:cs="Arial"/>
          <w:lang w:eastAsia="es-MX"/>
        </w:rPr>
        <w:t xml:space="preserve"> de lo anterior, el </w:t>
      </w:r>
      <w:r w:rsidRPr="001105B5">
        <w:rPr>
          <w:rFonts w:ascii="Palatino Linotype" w:hAnsi="Palatino Linotype" w:cs="Arial"/>
        </w:rPr>
        <w:t>Sujeto Obligado</w:t>
      </w:r>
      <w:r w:rsidRPr="001105B5">
        <w:rPr>
          <w:rFonts w:ascii="Palatino Linotype" w:hAnsi="Palatino Linotype" w:cs="Arial"/>
          <w:b/>
        </w:rPr>
        <w:t xml:space="preserve"> </w:t>
      </w:r>
      <w:r w:rsidRPr="001105B5">
        <w:rPr>
          <w:rFonts w:ascii="Palatino Linotype" w:hAnsi="Palatino Linotype" w:cs="Arial"/>
        </w:rPr>
        <w:t xml:space="preserve">en su Informe Justificado </w:t>
      </w:r>
      <w:r w:rsidRPr="001105B5">
        <w:rPr>
          <w:rFonts w:ascii="Palatino Linotype" w:eastAsia="MS Mincho" w:hAnsi="Palatino Linotype" w:cs="Times New Roman"/>
        </w:rPr>
        <w:t>señaló</w:t>
      </w:r>
      <w:r w:rsidR="00494338" w:rsidRPr="001105B5">
        <w:rPr>
          <w:rFonts w:ascii="Palatino Linotype" w:hAnsi="Palatino Linotype" w:cs="Arial"/>
        </w:rPr>
        <w:t xml:space="preserve"> que: </w:t>
      </w:r>
    </w:p>
    <w:p w14:paraId="232A1E9D" w14:textId="77777777" w:rsidR="008A5A73" w:rsidRPr="001105B5" w:rsidRDefault="008A5A73" w:rsidP="001105B5">
      <w:pPr>
        <w:pStyle w:val="Prrafodelista"/>
        <w:tabs>
          <w:tab w:val="left" w:pos="0"/>
        </w:tabs>
        <w:spacing w:line="360" w:lineRule="auto"/>
        <w:ind w:left="284"/>
        <w:jc w:val="both"/>
        <w:rPr>
          <w:rFonts w:ascii="Palatino Linotype" w:hAnsi="Palatino Linotype" w:cs="Arial"/>
          <w:lang w:eastAsia="es-MX"/>
        </w:rPr>
      </w:pPr>
    </w:p>
    <w:p w14:paraId="4C987BC6" w14:textId="53BD49F2" w:rsidR="00494338" w:rsidRPr="001105B5" w:rsidRDefault="00494338" w:rsidP="001105B5">
      <w:pPr>
        <w:pStyle w:val="Prrafodelista"/>
        <w:numPr>
          <w:ilvl w:val="0"/>
          <w:numId w:val="14"/>
        </w:numPr>
        <w:tabs>
          <w:tab w:val="left" w:pos="0"/>
        </w:tabs>
        <w:spacing w:line="360" w:lineRule="auto"/>
        <w:ind w:left="567" w:right="616" w:firstLine="0"/>
        <w:jc w:val="both"/>
        <w:rPr>
          <w:rFonts w:ascii="Palatino Linotype" w:eastAsia="MS Mincho" w:hAnsi="Palatino Linotype" w:cs="Times New Roman"/>
        </w:rPr>
      </w:pPr>
      <w:r w:rsidRPr="001105B5">
        <w:rPr>
          <w:rFonts w:ascii="Palatino Linotype" w:eastAsia="MS Mincho" w:hAnsi="Palatino Linotype" w:cs="Times New Roman"/>
        </w:rPr>
        <w:t>Para el punto 1, l</w:t>
      </w:r>
      <w:r w:rsidRPr="001105B5">
        <w:rPr>
          <w:rFonts w:ascii="Palatino Linotype" w:hAnsi="Palatino Linotype" w:cs="Arial"/>
          <w:lang w:eastAsia="es-MX"/>
        </w:rPr>
        <w:t>os  reportes de los policías se encuentran en la información reservada esto de acuerdo al artículo 140 de Ley de Transparencia y Acceso a la Información Pública del Estado de México y Municipios, ya que en su momento pueden causar daño a terceros.</w:t>
      </w:r>
    </w:p>
    <w:p w14:paraId="0A76AB5D" w14:textId="56589188" w:rsidR="00205B22" w:rsidRPr="001105B5" w:rsidRDefault="00205B22" w:rsidP="001105B5">
      <w:pPr>
        <w:pStyle w:val="Prrafodelista"/>
        <w:numPr>
          <w:ilvl w:val="0"/>
          <w:numId w:val="14"/>
        </w:numPr>
        <w:tabs>
          <w:tab w:val="left" w:pos="0"/>
        </w:tabs>
        <w:spacing w:line="360" w:lineRule="auto"/>
        <w:ind w:left="567" w:right="616" w:firstLine="0"/>
        <w:jc w:val="both"/>
        <w:rPr>
          <w:rFonts w:ascii="Palatino Linotype" w:eastAsia="MS Mincho" w:hAnsi="Palatino Linotype" w:cs="Times New Roman"/>
        </w:rPr>
      </w:pPr>
      <w:r w:rsidRPr="001105B5">
        <w:rPr>
          <w:rFonts w:ascii="Palatino Linotype" w:eastAsia="MS Mincho" w:hAnsi="Palatino Linotype" w:cs="Times New Roman"/>
        </w:rPr>
        <w:t xml:space="preserve">Del punto 2, se han </w:t>
      </w:r>
      <w:proofErr w:type="spellStart"/>
      <w:r w:rsidRPr="001105B5">
        <w:rPr>
          <w:rFonts w:ascii="Palatino Linotype" w:eastAsia="MS Mincho" w:hAnsi="Palatino Linotype" w:cs="Times New Roman"/>
        </w:rPr>
        <w:t>credencializado</w:t>
      </w:r>
      <w:proofErr w:type="spellEnd"/>
      <w:r w:rsidRPr="001105B5">
        <w:rPr>
          <w:rFonts w:ascii="Palatino Linotype" w:eastAsia="MS Mincho" w:hAnsi="Palatino Linotype" w:cs="Times New Roman"/>
        </w:rPr>
        <w:t xml:space="preserve"> a los </w:t>
      </w:r>
      <w:proofErr w:type="spellStart"/>
      <w:r w:rsidRPr="001105B5">
        <w:rPr>
          <w:rFonts w:ascii="Palatino Linotype" w:eastAsia="MS Mincho" w:hAnsi="Palatino Linotype" w:cs="Times New Roman"/>
        </w:rPr>
        <w:t>truequeros</w:t>
      </w:r>
      <w:proofErr w:type="spellEnd"/>
      <w:r w:rsidRPr="001105B5">
        <w:rPr>
          <w:rFonts w:ascii="Palatino Linotype" w:eastAsia="MS Mincho" w:hAnsi="Palatino Linotype" w:cs="Times New Roman"/>
        </w:rPr>
        <w:t xml:space="preserve"> en coordinación y aceptación del mismo grupo de indígenas del tianguis del </w:t>
      </w:r>
      <w:r w:rsidRPr="001105B5">
        <w:rPr>
          <w:rFonts w:ascii="Palatino Linotype" w:eastAsia="MS Mincho" w:hAnsi="Palatino Linotype" w:cs="Times New Roman"/>
        </w:rPr>
        <w:lastRenderedPageBreak/>
        <w:t>trueque para su mejor control de ellos, de igual manera se les ha otorgado despensas en apoyo.</w:t>
      </w:r>
    </w:p>
    <w:p w14:paraId="1C30C33B" w14:textId="586581F6" w:rsidR="00205B22" w:rsidRPr="001105B5" w:rsidRDefault="00205B22" w:rsidP="001105B5">
      <w:pPr>
        <w:pStyle w:val="Prrafodelista"/>
        <w:numPr>
          <w:ilvl w:val="0"/>
          <w:numId w:val="14"/>
        </w:numPr>
        <w:tabs>
          <w:tab w:val="left" w:pos="0"/>
        </w:tabs>
        <w:spacing w:line="360" w:lineRule="auto"/>
        <w:ind w:left="567" w:right="616" w:firstLine="0"/>
        <w:jc w:val="both"/>
        <w:rPr>
          <w:rFonts w:ascii="Palatino Linotype" w:eastAsia="MS Mincho" w:hAnsi="Palatino Linotype" w:cs="Times New Roman"/>
        </w:rPr>
      </w:pPr>
      <w:r w:rsidRPr="001105B5">
        <w:rPr>
          <w:rFonts w:ascii="Palatino Linotype" w:eastAsia="MS Mincho" w:hAnsi="Palatino Linotype" w:cs="Times New Roman"/>
        </w:rPr>
        <w:t xml:space="preserve">Del punto 3, derivado de su naturaleza de </w:t>
      </w:r>
      <w:r w:rsidRPr="001105B5">
        <w:rPr>
          <w:rFonts w:ascii="Palatino Linotype" w:hAnsi="Palatino Linotype" w:cs="Arial"/>
          <w:lang w:eastAsia="es-MX"/>
        </w:rPr>
        <w:t>no son de carácter público, ya que contienen datos personales y son protegidos por la Ley de Protección de Datos Personales en Posesión de Sujetos Obligados del Estado de México y Municipios,</w:t>
      </w:r>
      <w:r w:rsidR="00D57066" w:rsidRPr="001105B5">
        <w:rPr>
          <w:rFonts w:ascii="Palatino Linotype" w:hAnsi="Palatino Linotype" w:cs="Arial"/>
          <w:lang w:eastAsia="es-MX"/>
        </w:rPr>
        <w:t xml:space="preserve"> además de que </w:t>
      </w:r>
      <w:r w:rsidRPr="001105B5">
        <w:rPr>
          <w:rFonts w:ascii="Palatino Linotype" w:hAnsi="Palatino Linotype" w:cs="Arial"/>
          <w:lang w:eastAsia="es-MX"/>
        </w:rPr>
        <w:t xml:space="preserve">se expidieron con la finalidad del control del mismo grupo del tianguis del trueque, </w:t>
      </w:r>
      <w:r w:rsidR="00D57066" w:rsidRPr="001105B5">
        <w:rPr>
          <w:rFonts w:ascii="Palatino Linotype" w:hAnsi="Palatino Linotype" w:cs="Arial"/>
          <w:lang w:eastAsia="es-MX"/>
        </w:rPr>
        <w:t>asimismo aclaró</w:t>
      </w:r>
      <w:r w:rsidRPr="001105B5">
        <w:rPr>
          <w:rFonts w:ascii="Palatino Linotype" w:hAnsi="Palatino Linotype" w:cs="Arial"/>
          <w:lang w:eastAsia="es-MX"/>
        </w:rPr>
        <w:t xml:space="preserve"> que se ha realizado en apoyo a los grupo indígenas del municipio ya que se encuentra dentro de las atribuciones y funciones del acalde municipal</w:t>
      </w:r>
      <w:r w:rsidR="00D57066" w:rsidRPr="001105B5">
        <w:rPr>
          <w:rFonts w:ascii="Palatino Linotype" w:hAnsi="Palatino Linotype" w:cs="Arial"/>
          <w:lang w:eastAsia="es-MX"/>
        </w:rPr>
        <w:t>.</w:t>
      </w:r>
    </w:p>
    <w:p w14:paraId="43D79B2B" w14:textId="62B76432" w:rsidR="00205B22" w:rsidRPr="001105B5" w:rsidRDefault="00D57066" w:rsidP="001105B5">
      <w:pPr>
        <w:pStyle w:val="Prrafodelista"/>
        <w:numPr>
          <w:ilvl w:val="0"/>
          <w:numId w:val="14"/>
        </w:numPr>
        <w:tabs>
          <w:tab w:val="left" w:pos="0"/>
        </w:tabs>
        <w:spacing w:line="360" w:lineRule="auto"/>
        <w:ind w:left="567" w:right="616" w:firstLine="0"/>
        <w:jc w:val="both"/>
        <w:rPr>
          <w:rFonts w:ascii="Palatino Linotype" w:hAnsi="Palatino Linotype" w:cs="Arial"/>
          <w:lang w:eastAsia="es-MX"/>
        </w:rPr>
      </w:pPr>
      <w:r w:rsidRPr="001105B5">
        <w:rPr>
          <w:rFonts w:ascii="Palatino Linotype" w:hAnsi="Palatino Linotype" w:cs="Arial"/>
          <w:lang w:eastAsia="es-MX"/>
        </w:rPr>
        <w:t>Para los puntos 4 y 5, sus atribuciones del presidente del ayuntamiento el coadyuvar con otra instancia estatal y federal y respecto a esto  esté sujeto obligado no genera esta información.</w:t>
      </w:r>
    </w:p>
    <w:p w14:paraId="56C72C0A" w14:textId="77777777" w:rsidR="008A5A73" w:rsidRPr="001105B5" w:rsidRDefault="008A5A73" w:rsidP="001105B5">
      <w:pPr>
        <w:pStyle w:val="Prrafodelista"/>
        <w:tabs>
          <w:tab w:val="left" w:pos="0"/>
        </w:tabs>
        <w:spacing w:line="360" w:lineRule="auto"/>
        <w:ind w:left="567" w:right="616"/>
        <w:jc w:val="both"/>
        <w:rPr>
          <w:rFonts w:ascii="Palatino Linotype" w:hAnsi="Palatino Linotype" w:cs="Arial"/>
          <w:lang w:eastAsia="es-MX"/>
        </w:rPr>
      </w:pPr>
    </w:p>
    <w:p w14:paraId="1FEA3D88" w14:textId="65968107" w:rsidR="00C62D19" w:rsidRPr="001105B5" w:rsidRDefault="00C62D19" w:rsidP="001105B5">
      <w:pPr>
        <w:pStyle w:val="Ttulo2"/>
        <w:numPr>
          <w:ilvl w:val="0"/>
          <w:numId w:val="3"/>
        </w:numPr>
        <w:tabs>
          <w:tab w:val="left" w:pos="0"/>
        </w:tabs>
        <w:spacing w:before="0" w:line="360" w:lineRule="auto"/>
        <w:ind w:left="0" w:firstLine="0"/>
        <w:rPr>
          <w:rFonts w:ascii="Palatino Linotype" w:hAnsi="Palatino Linotype"/>
          <w:b/>
          <w:color w:val="auto"/>
          <w:sz w:val="24"/>
          <w:szCs w:val="24"/>
        </w:rPr>
      </w:pPr>
      <w:bookmarkStart w:id="49" w:name="_Toc530650940"/>
      <w:bookmarkStart w:id="50" w:name="_Toc535334656"/>
      <w:r w:rsidRPr="001105B5">
        <w:rPr>
          <w:rFonts w:ascii="Palatino Linotype" w:hAnsi="Palatino Linotype"/>
          <w:b/>
          <w:color w:val="auto"/>
          <w:sz w:val="24"/>
          <w:szCs w:val="24"/>
        </w:rPr>
        <w:t>Del análisis al estudio</w:t>
      </w:r>
      <w:bookmarkEnd w:id="49"/>
      <w:bookmarkEnd w:id="50"/>
      <w:r w:rsidRPr="001105B5">
        <w:rPr>
          <w:rFonts w:ascii="Palatino Linotype" w:hAnsi="Palatino Linotype"/>
          <w:b/>
          <w:color w:val="auto"/>
          <w:sz w:val="24"/>
          <w:szCs w:val="24"/>
        </w:rPr>
        <w:t xml:space="preserve"> </w:t>
      </w:r>
    </w:p>
    <w:p w14:paraId="0A474D0B" w14:textId="77777777" w:rsidR="008C2BD1" w:rsidRPr="001105B5" w:rsidRDefault="008C2BD1" w:rsidP="001105B5">
      <w:pPr>
        <w:pStyle w:val="Prrafodelista"/>
        <w:tabs>
          <w:tab w:val="left" w:pos="0"/>
        </w:tabs>
        <w:spacing w:line="360" w:lineRule="auto"/>
        <w:ind w:left="0"/>
        <w:rPr>
          <w:rFonts w:ascii="Palatino Linotype" w:eastAsia="Times New Roman" w:hAnsi="Palatino Linotype"/>
          <w:lang w:eastAsia="es-MX"/>
        </w:rPr>
      </w:pPr>
    </w:p>
    <w:p w14:paraId="14B4A29F" w14:textId="6D4CEA64" w:rsidR="007332BB" w:rsidRPr="001105B5" w:rsidRDefault="007332BB" w:rsidP="001105B5">
      <w:pPr>
        <w:pStyle w:val="Ttulo3"/>
        <w:numPr>
          <w:ilvl w:val="0"/>
          <w:numId w:val="5"/>
        </w:numPr>
        <w:spacing w:before="0" w:line="360" w:lineRule="auto"/>
        <w:ind w:left="567" w:firstLine="0"/>
        <w:rPr>
          <w:rFonts w:ascii="Palatino Linotype" w:hAnsi="Palatino Linotype"/>
          <w:b/>
          <w:color w:val="auto"/>
        </w:rPr>
      </w:pPr>
      <w:bookmarkStart w:id="51" w:name="_Toc535334657"/>
      <w:r w:rsidRPr="001105B5">
        <w:rPr>
          <w:rFonts w:ascii="Palatino Linotype" w:hAnsi="Palatino Linotype"/>
          <w:b/>
          <w:color w:val="auto"/>
        </w:rPr>
        <w:t>Del periodo de entrega</w:t>
      </w:r>
      <w:bookmarkEnd w:id="51"/>
      <w:r w:rsidRPr="001105B5">
        <w:rPr>
          <w:rFonts w:ascii="Palatino Linotype" w:hAnsi="Palatino Linotype"/>
          <w:b/>
          <w:color w:val="auto"/>
        </w:rPr>
        <w:t xml:space="preserve"> </w:t>
      </w:r>
    </w:p>
    <w:p w14:paraId="3AC8E2F5" w14:textId="77777777" w:rsidR="007332BB" w:rsidRPr="001105B5" w:rsidRDefault="007332BB" w:rsidP="001105B5">
      <w:pPr>
        <w:tabs>
          <w:tab w:val="left" w:pos="0"/>
        </w:tabs>
        <w:spacing w:line="360" w:lineRule="auto"/>
        <w:rPr>
          <w:rFonts w:ascii="Palatino Linotype" w:hAnsi="Palatino Linotype"/>
          <w:lang w:eastAsia="es-MX"/>
        </w:rPr>
      </w:pPr>
    </w:p>
    <w:p w14:paraId="20F2336F" w14:textId="5EF21A6B" w:rsidR="007332BB" w:rsidRPr="001105B5" w:rsidRDefault="007332BB" w:rsidP="001105B5">
      <w:pPr>
        <w:pStyle w:val="Prrafodelista"/>
        <w:numPr>
          <w:ilvl w:val="0"/>
          <w:numId w:val="1"/>
        </w:numPr>
        <w:tabs>
          <w:tab w:val="left" w:pos="0"/>
        </w:tabs>
        <w:spacing w:line="360" w:lineRule="auto"/>
        <w:ind w:left="0" w:firstLine="0"/>
        <w:jc w:val="both"/>
        <w:rPr>
          <w:rFonts w:ascii="Palatino Linotype" w:eastAsia="Times New Roman" w:hAnsi="Palatino Linotype"/>
          <w:lang w:eastAsia="es-MX"/>
        </w:rPr>
      </w:pPr>
      <w:r w:rsidRPr="001105B5">
        <w:rPr>
          <w:rFonts w:ascii="Palatino Linotype" w:eastAsia="MS Mincho" w:hAnsi="Palatino Linotype" w:cs="Times New Roman"/>
        </w:rPr>
        <w:t xml:space="preserve">Previo al </w:t>
      </w:r>
      <w:r w:rsidRPr="001105B5">
        <w:rPr>
          <w:rFonts w:ascii="Palatino Linotype" w:eastAsia="Times New Roman" w:hAnsi="Palatino Linotype"/>
          <w:lang w:eastAsia="es-MX"/>
        </w:rPr>
        <w:t>análisis</w:t>
      </w:r>
      <w:r w:rsidRPr="001105B5">
        <w:rPr>
          <w:rFonts w:ascii="Palatino Linotype" w:eastAsia="MS Mincho" w:hAnsi="Palatino Linotype" w:cs="Times New Roman"/>
        </w:rPr>
        <w:t>,</w:t>
      </w:r>
      <w:r w:rsidRPr="001105B5">
        <w:rPr>
          <w:rFonts w:ascii="Palatino Linotype" w:eastAsia="MS Mincho" w:hAnsi="Palatino Linotype" w:cstheme="majorBidi"/>
        </w:rPr>
        <w:t xml:space="preserve"> cabe hacer el señalamiento, que </w:t>
      </w:r>
      <w:r w:rsidR="00802B62" w:rsidRPr="001105B5">
        <w:rPr>
          <w:rFonts w:ascii="Palatino Linotype" w:eastAsia="MS Mincho" w:hAnsi="Palatino Linotype" w:cstheme="majorBidi"/>
        </w:rPr>
        <w:t>la</w:t>
      </w:r>
      <w:r w:rsidRPr="001105B5">
        <w:rPr>
          <w:rFonts w:ascii="Palatino Linotype" w:eastAsia="MS Mincho" w:hAnsi="Palatino Linotype" w:cstheme="majorBidi"/>
        </w:rPr>
        <w:t xml:space="preserve"> particular no señaló temporalidad en algunos puntos de su solicitud</w:t>
      </w:r>
      <w:r w:rsidR="00813690" w:rsidRPr="001105B5">
        <w:rPr>
          <w:rFonts w:ascii="Palatino Linotype" w:eastAsia="MS Mincho" w:hAnsi="Palatino Linotype" w:cstheme="majorBidi"/>
        </w:rPr>
        <w:t>, sino únicamente “del 15 de junio a la fecha de presentación de la solicitud”</w:t>
      </w:r>
      <w:r w:rsidRPr="001105B5">
        <w:rPr>
          <w:rFonts w:ascii="Palatino Linotype" w:eastAsia="MS Mincho" w:hAnsi="Palatino Linotype" w:cstheme="majorBidi"/>
        </w:rPr>
        <w:t xml:space="preserve">, siendo estos los </w:t>
      </w:r>
      <w:r w:rsidR="00802B62" w:rsidRPr="001105B5">
        <w:rPr>
          <w:rFonts w:ascii="Palatino Linotype" w:eastAsia="MS Mincho" w:hAnsi="Palatino Linotype" w:cstheme="majorBidi"/>
        </w:rPr>
        <w:t>puntos 1 y 2</w:t>
      </w:r>
      <w:r w:rsidR="00813690" w:rsidRPr="001105B5">
        <w:rPr>
          <w:rFonts w:ascii="Palatino Linotype" w:eastAsia="MS Mincho" w:hAnsi="Palatino Linotype" w:cstheme="majorBidi"/>
        </w:rPr>
        <w:t>; además, para los puntos 3 y 4 señaló “durante la presente administración”</w:t>
      </w:r>
      <w:r w:rsidRPr="001105B5">
        <w:rPr>
          <w:rFonts w:ascii="Palatino Linotype" w:eastAsia="MS Mincho" w:hAnsi="Palatino Linotype" w:cstheme="majorBidi"/>
        </w:rPr>
        <w:t>;</w:t>
      </w:r>
      <w:r w:rsidR="00D02C1D" w:rsidRPr="001105B5">
        <w:rPr>
          <w:rFonts w:ascii="Palatino Linotype" w:eastAsia="MS Mincho" w:hAnsi="Palatino Linotype" w:cstheme="majorBidi"/>
        </w:rPr>
        <w:t xml:space="preserve"> finalmente, para los </w:t>
      </w:r>
      <w:r w:rsidR="00D02C1D" w:rsidRPr="001105B5">
        <w:rPr>
          <w:rFonts w:ascii="Palatino Linotype" w:eastAsia="MS Mincho" w:hAnsi="Palatino Linotype" w:cstheme="majorBidi"/>
        </w:rPr>
        <w:lastRenderedPageBreak/>
        <w:t>puntos 5 y 6 no señaló el periodo de entrega;</w:t>
      </w:r>
      <w:r w:rsidRPr="001105B5">
        <w:rPr>
          <w:rFonts w:ascii="Palatino Linotype" w:eastAsia="MS Mincho" w:hAnsi="Palatino Linotype" w:cstheme="majorBidi"/>
        </w:rPr>
        <w:t xml:space="preserve"> por lo cual, con fundamento en el artículo 181, cuarto párrafo de la Ley de Transparencia y Acceso a la Información Pública del Estado de México y Municipios, el Pleno de este Instituto considera que la información deberá de corresponder</w:t>
      </w:r>
      <w:r w:rsidR="00813690" w:rsidRPr="001105B5">
        <w:rPr>
          <w:rFonts w:ascii="Palatino Linotype" w:eastAsia="MS Mincho" w:hAnsi="Palatino Linotype" w:cstheme="majorBidi"/>
        </w:rPr>
        <w:t xml:space="preserve"> para los puntos 1 y 2 del 15 de junio al 25 </w:t>
      </w:r>
      <w:r w:rsidR="00C2364F" w:rsidRPr="001105B5">
        <w:rPr>
          <w:rFonts w:ascii="Palatino Linotype" w:eastAsia="MS Mincho" w:hAnsi="Palatino Linotype" w:cstheme="majorBidi"/>
        </w:rPr>
        <w:t>de</w:t>
      </w:r>
      <w:r w:rsidR="00FD5D3B" w:rsidRPr="001105B5">
        <w:rPr>
          <w:rFonts w:ascii="Palatino Linotype" w:eastAsia="MS Mincho" w:hAnsi="Palatino Linotype" w:cstheme="majorBidi"/>
        </w:rPr>
        <w:t xml:space="preserve"> septiembre de </w:t>
      </w:r>
      <w:r w:rsidR="00C2364F" w:rsidRPr="001105B5">
        <w:rPr>
          <w:rFonts w:ascii="Palatino Linotype" w:eastAsia="MS Mincho" w:hAnsi="Palatino Linotype" w:cstheme="majorBidi"/>
        </w:rPr>
        <w:t xml:space="preserve">2018 y para los puntos 3 y 4 corresponderá a la administración </w:t>
      </w:r>
      <w:r w:rsidR="00FD5D3B" w:rsidRPr="001105B5">
        <w:rPr>
          <w:rFonts w:ascii="Palatino Linotype" w:eastAsia="MS Mincho" w:hAnsi="Palatino Linotype" w:cstheme="majorBidi"/>
        </w:rPr>
        <w:t>201</w:t>
      </w:r>
      <w:r w:rsidR="00D15162" w:rsidRPr="001105B5">
        <w:rPr>
          <w:rFonts w:ascii="Palatino Linotype" w:eastAsia="MS Mincho" w:hAnsi="Palatino Linotype" w:cstheme="majorBidi"/>
        </w:rPr>
        <w:t>6</w:t>
      </w:r>
      <w:r w:rsidR="00FD5D3B" w:rsidRPr="001105B5">
        <w:rPr>
          <w:rFonts w:ascii="Palatino Linotype" w:eastAsia="MS Mincho" w:hAnsi="Palatino Linotype" w:cstheme="majorBidi"/>
        </w:rPr>
        <w:t>-2018</w:t>
      </w:r>
      <w:r w:rsidR="00C2364F" w:rsidRPr="001105B5">
        <w:rPr>
          <w:rFonts w:ascii="Palatino Linotype" w:eastAsia="MS Mincho" w:hAnsi="Palatino Linotype" w:cstheme="majorBidi"/>
        </w:rPr>
        <w:t xml:space="preserve">, </w:t>
      </w:r>
      <w:r w:rsidR="00FD5D3B" w:rsidRPr="001105B5">
        <w:rPr>
          <w:rFonts w:ascii="Palatino Linotype" w:eastAsia="MS Mincho" w:hAnsi="Palatino Linotype" w:cstheme="majorBidi"/>
        </w:rPr>
        <w:t xml:space="preserve">y, para los puntos 5 y 6 deberá de entenderse a la actualizada al 25 de septiembre de  2018, esto </w:t>
      </w:r>
      <w:r w:rsidR="00C2364F" w:rsidRPr="001105B5">
        <w:rPr>
          <w:rFonts w:ascii="Palatino Linotype" w:eastAsia="MS Mincho" w:hAnsi="Palatino Linotype" w:cstheme="majorBidi"/>
        </w:rPr>
        <w:t xml:space="preserve">de conformidad </w:t>
      </w:r>
      <w:r w:rsidR="00FD5D3B" w:rsidRPr="001105B5">
        <w:rPr>
          <w:rFonts w:ascii="Palatino Linotype" w:eastAsia="MS Mincho" w:hAnsi="Palatino Linotype" w:cstheme="majorBidi"/>
        </w:rPr>
        <w:t>con</w:t>
      </w:r>
      <w:r w:rsidR="00C2364F" w:rsidRPr="001105B5">
        <w:rPr>
          <w:rFonts w:ascii="Palatino Linotype" w:eastAsia="MS Mincho" w:hAnsi="Palatino Linotype" w:cstheme="majorBidi"/>
        </w:rPr>
        <w:t xml:space="preserve"> la </w:t>
      </w:r>
      <w:r w:rsidRPr="001105B5">
        <w:rPr>
          <w:rFonts w:ascii="Palatino Linotype" w:eastAsia="MS Mincho" w:hAnsi="Palatino Linotype" w:cstheme="majorBidi"/>
        </w:rPr>
        <w:t xml:space="preserve">fecha de la </w:t>
      </w:r>
      <w:r w:rsidR="00C2364F" w:rsidRPr="001105B5">
        <w:rPr>
          <w:rFonts w:ascii="Palatino Linotype" w:eastAsia="MS Mincho" w:hAnsi="Palatino Linotype" w:cstheme="majorBidi"/>
        </w:rPr>
        <w:t xml:space="preserve">presentación de la </w:t>
      </w:r>
      <w:r w:rsidRPr="001105B5">
        <w:rPr>
          <w:rFonts w:ascii="Palatino Linotype" w:eastAsia="MS Mincho" w:hAnsi="Palatino Linotype" w:cstheme="majorBidi"/>
        </w:rPr>
        <w:t>solicitud de información</w:t>
      </w:r>
      <w:r w:rsidR="00D02C1D" w:rsidRPr="001105B5">
        <w:rPr>
          <w:rFonts w:ascii="Palatino Linotype" w:eastAsia="MS Mincho" w:hAnsi="Palatino Linotype" w:cstheme="majorBidi"/>
        </w:rPr>
        <w:t xml:space="preserve"> </w:t>
      </w:r>
    </w:p>
    <w:p w14:paraId="06ABF036" w14:textId="77777777" w:rsidR="007332BB" w:rsidRPr="001105B5" w:rsidRDefault="007332BB" w:rsidP="001105B5">
      <w:pPr>
        <w:pStyle w:val="Prrafodelista"/>
        <w:tabs>
          <w:tab w:val="left" w:pos="0"/>
        </w:tabs>
        <w:spacing w:line="360" w:lineRule="auto"/>
        <w:rPr>
          <w:rFonts w:ascii="Palatino Linotype" w:eastAsia="Times New Roman" w:hAnsi="Palatino Linotype"/>
          <w:lang w:eastAsia="es-MX"/>
        </w:rPr>
      </w:pPr>
    </w:p>
    <w:p w14:paraId="3C3C5F2D" w14:textId="74650EB3" w:rsidR="00C62D19" w:rsidRPr="001105B5" w:rsidRDefault="00C62D19" w:rsidP="001105B5">
      <w:pPr>
        <w:pStyle w:val="Ttulo3"/>
        <w:numPr>
          <w:ilvl w:val="0"/>
          <w:numId w:val="5"/>
        </w:numPr>
        <w:tabs>
          <w:tab w:val="left" w:pos="0"/>
        </w:tabs>
        <w:spacing w:before="0" w:line="360" w:lineRule="auto"/>
        <w:ind w:left="567" w:firstLine="0"/>
        <w:rPr>
          <w:rFonts w:ascii="Palatino Linotype" w:hAnsi="Palatino Linotype"/>
          <w:b/>
          <w:color w:val="auto"/>
        </w:rPr>
      </w:pPr>
      <w:bookmarkStart w:id="52" w:name="_Toc535334658"/>
      <w:bookmarkStart w:id="53" w:name="_Toc530650942"/>
      <w:r w:rsidRPr="001105B5">
        <w:rPr>
          <w:rFonts w:ascii="Palatino Linotype" w:hAnsi="Palatino Linotype"/>
          <w:b/>
          <w:color w:val="auto"/>
        </w:rPr>
        <w:t>De la</w:t>
      </w:r>
      <w:r w:rsidR="00F64A45" w:rsidRPr="001105B5">
        <w:rPr>
          <w:rFonts w:ascii="Palatino Linotype" w:hAnsi="Palatino Linotype"/>
          <w:b/>
          <w:color w:val="auto"/>
        </w:rPr>
        <w:t xml:space="preserve"> fuente obligacional</w:t>
      </w:r>
      <w:bookmarkEnd w:id="52"/>
      <w:r w:rsidR="00F64A45" w:rsidRPr="001105B5">
        <w:rPr>
          <w:rFonts w:ascii="Palatino Linotype" w:hAnsi="Palatino Linotype"/>
          <w:b/>
          <w:color w:val="auto"/>
        </w:rPr>
        <w:t xml:space="preserve"> </w:t>
      </w:r>
      <w:bookmarkEnd w:id="53"/>
    </w:p>
    <w:p w14:paraId="44EB24AD" w14:textId="77777777" w:rsidR="00C5368D" w:rsidRPr="001105B5" w:rsidRDefault="00C5368D" w:rsidP="001105B5">
      <w:pPr>
        <w:tabs>
          <w:tab w:val="left" w:pos="0"/>
        </w:tabs>
        <w:spacing w:line="360" w:lineRule="auto"/>
        <w:rPr>
          <w:rFonts w:ascii="Palatino Linotype" w:hAnsi="Palatino Linotype"/>
        </w:rPr>
      </w:pPr>
    </w:p>
    <w:p w14:paraId="18B790E5" w14:textId="203F1678" w:rsidR="00EB08C0" w:rsidRPr="001105B5" w:rsidRDefault="00EB08C0" w:rsidP="001105B5">
      <w:pPr>
        <w:pStyle w:val="Prrafodelista"/>
        <w:numPr>
          <w:ilvl w:val="0"/>
          <w:numId w:val="1"/>
        </w:numPr>
        <w:tabs>
          <w:tab w:val="left" w:pos="0"/>
        </w:tabs>
        <w:spacing w:line="360" w:lineRule="auto"/>
        <w:ind w:left="0" w:firstLine="0"/>
        <w:jc w:val="both"/>
        <w:rPr>
          <w:rFonts w:ascii="Palatino Linotype" w:eastAsia="MS Mincho" w:hAnsi="Palatino Linotype" w:cs="Times New Roman"/>
        </w:rPr>
      </w:pPr>
      <w:r w:rsidRPr="001105B5">
        <w:rPr>
          <w:rFonts w:ascii="Palatino Linotype" w:eastAsia="MS Mincho" w:hAnsi="Palatino Linotype" w:cs="Times New Roman"/>
        </w:rPr>
        <w:t xml:space="preserve">De </w:t>
      </w:r>
      <w:r w:rsidRPr="001105B5">
        <w:rPr>
          <w:rFonts w:ascii="Palatino Linotype" w:eastAsia="MS Mincho" w:hAnsi="Palatino Linotype" w:cstheme="majorBidi"/>
        </w:rPr>
        <w:t>acuerdo</w:t>
      </w:r>
      <w:r w:rsidRPr="001105B5">
        <w:rPr>
          <w:rFonts w:ascii="Palatino Linotype" w:eastAsia="MS Mincho" w:hAnsi="Palatino Linotype" w:cs="Times New Roman"/>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079F6FB4" w14:textId="77777777" w:rsidR="00F70082" w:rsidRPr="001105B5" w:rsidRDefault="00F70082" w:rsidP="001105B5">
      <w:pPr>
        <w:tabs>
          <w:tab w:val="left" w:pos="0"/>
        </w:tabs>
        <w:spacing w:line="360" w:lineRule="auto"/>
        <w:rPr>
          <w:rFonts w:ascii="Palatino Linotype" w:hAnsi="Palatino Linotype"/>
          <w:color w:val="FF0000"/>
          <w:lang w:eastAsia="en-US"/>
        </w:rPr>
      </w:pPr>
      <w:bookmarkStart w:id="54" w:name="_Toc452722829"/>
      <w:bookmarkStart w:id="55" w:name="_Toc454373811"/>
      <w:bookmarkStart w:id="56" w:name="_Toc476675991"/>
    </w:p>
    <w:p w14:paraId="46C62687" w14:textId="19E45123" w:rsidR="00834D56" w:rsidRPr="001105B5" w:rsidRDefault="0026064B" w:rsidP="001105B5">
      <w:pPr>
        <w:pStyle w:val="Prrafodelista"/>
        <w:numPr>
          <w:ilvl w:val="0"/>
          <w:numId w:val="1"/>
        </w:numPr>
        <w:tabs>
          <w:tab w:val="left" w:pos="0"/>
        </w:tabs>
        <w:spacing w:line="360" w:lineRule="auto"/>
        <w:ind w:left="0" w:firstLine="0"/>
        <w:jc w:val="both"/>
        <w:rPr>
          <w:rFonts w:ascii="Palatino Linotype" w:eastAsia="Calibri" w:hAnsi="Palatino Linotype" w:cs="Arial"/>
        </w:rPr>
      </w:pPr>
      <w:r w:rsidRPr="001105B5">
        <w:rPr>
          <w:rFonts w:ascii="Palatino Linotype" w:hAnsi="Palatino Linotype"/>
          <w:lang w:eastAsia="en-US"/>
        </w:rPr>
        <w:t xml:space="preserve">En </w:t>
      </w:r>
      <w:r w:rsidRPr="001105B5">
        <w:rPr>
          <w:rFonts w:ascii="Palatino Linotype" w:eastAsia="MS Mincho" w:hAnsi="Palatino Linotype" w:cs="Times New Roman"/>
        </w:rPr>
        <w:t>ese</w:t>
      </w:r>
      <w:r w:rsidRPr="001105B5">
        <w:rPr>
          <w:rFonts w:ascii="Palatino Linotype" w:hAnsi="Palatino Linotype"/>
          <w:lang w:eastAsia="en-US"/>
        </w:rPr>
        <w:t xml:space="preserve"> sentido, </w:t>
      </w:r>
      <w:r w:rsidR="00D53F55" w:rsidRPr="001105B5">
        <w:rPr>
          <w:rFonts w:ascii="Palatino Linotype" w:hAnsi="Palatino Linotype"/>
          <w:lang w:eastAsia="en-US"/>
        </w:rPr>
        <w:t>es conveniente analizar p</w:t>
      </w:r>
      <w:r w:rsidR="00834D56" w:rsidRPr="001105B5">
        <w:rPr>
          <w:rFonts w:ascii="Palatino Linotype" w:hAnsi="Palatino Linotype"/>
          <w:lang w:eastAsia="en-US"/>
        </w:rPr>
        <w:t xml:space="preserve">unto por punto de la solicitud con la finalidad de darle certeza al particular y con ello, que tenga un efectivo acceso a la información </w:t>
      </w:r>
      <w:r w:rsidR="00FD5D3B" w:rsidRPr="001105B5">
        <w:rPr>
          <w:rFonts w:ascii="Palatino Linotype" w:hAnsi="Palatino Linotype"/>
          <w:lang w:eastAsia="en-US"/>
        </w:rPr>
        <w:t>pública</w:t>
      </w:r>
      <w:r w:rsidR="00834D56" w:rsidRPr="001105B5">
        <w:rPr>
          <w:rFonts w:ascii="Palatino Linotype" w:hAnsi="Palatino Linotype"/>
          <w:lang w:eastAsia="en-US"/>
        </w:rPr>
        <w:t xml:space="preserve"> que obra en los archivos del Sujeto Obligado. </w:t>
      </w:r>
    </w:p>
    <w:p w14:paraId="15DDDD7E" w14:textId="77777777" w:rsidR="00834D56" w:rsidRPr="001105B5" w:rsidRDefault="00834D56" w:rsidP="001105B5">
      <w:pPr>
        <w:pStyle w:val="Prrafodelista"/>
        <w:tabs>
          <w:tab w:val="left" w:pos="0"/>
        </w:tabs>
        <w:spacing w:line="360" w:lineRule="auto"/>
        <w:rPr>
          <w:rFonts w:ascii="Palatino Linotype" w:hAnsi="Palatino Linotype"/>
          <w:lang w:eastAsia="en-US"/>
        </w:rPr>
      </w:pPr>
    </w:p>
    <w:p w14:paraId="5CF4BFED" w14:textId="718C8826" w:rsidR="00B44E90" w:rsidRPr="001105B5" w:rsidRDefault="00834D56" w:rsidP="001105B5">
      <w:pPr>
        <w:pStyle w:val="Prrafodelista"/>
        <w:numPr>
          <w:ilvl w:val="0"/>
          <w:numId w:val="1"/>
        </w:numPr>
        <w:tabs>
          <w:tab w:val="left" w:pos="0"/>
        </w:tabs>
        <w:spacing w:line="360" w:lineRule="auto"/>
        <w:ind w:left="0" w:firstLine="0"/>
        <w:jc w:val="both"/>
        <w:rPr>
          <w:rFonts w:ascii="Palatino Linotype" w:eastAsia="Calibri" w:hAnsi="Palatino Linotype" w:cs="Arial"/>
        </w:rPr>
      </w:pPr>
      <w:r w:rsidRPr="001105B5">
        <w:rPr>
          <w:rFonts w:ascii="Palatino Linotype" w:hAnsi="Palatino Linotype"/>
          <w:lang w:eastAsia="en-US"/>
        </w:rPr>
        <w:t>Así</w:t>
      </w:r>
      <w:r w:rsidRPr="001105B5">
        <w:rPr>
          <w:rFonts w:ascii="Palatino Linotype" w:eastAsia="Calibri" w:hAnsi="Palatino Linotype" w:cs="Arial"/>
        </w:rPr>
        <w:t xml:space="preserve"> pues, respecto al </w:t>
      </w:r>
      <w:r w:rsidR="00E55EB2" w:rsidRPr="001105B5">
        <w:rPr>
          <w:rFonts w:ascii="Palatino Linotype" w:eastAsia="Calibri" w:hAnsi="Palatino Linotype" w:cs="Arial"/>
        </w:rPr>
        <w:t>numeral 1</w:t>
      </w:r>
      <w:r w:rsidRPr="001105B5">
        <w:rPr>
          <w:rFonts w:ascii="Palatino Linotype" w:eastAsia="Calibri" w:hAnsi="Palatino Linotype" w:cs="Arial"/>
        </w:rPr>
        <w:t xml:space="preserve"> consistente en l</w:t>
      </w:r>
      <w:r w:rsidRPr="001105B5">
        <w:rPr>
          <w:rFonts w:ascii="Palatino Linotype" w:eastAsia="MS Mincho" w:hAnsi="Palatino Linotype" w:cs="Times New Roman"/>
        </w:rPr>
        <w:t>a orden y reporte dado de la policía municipal que ha acudido al tianguis del trueque del 15 de julio</w:t>
      </w:r>
      <w:r w:rsidR="00DF13EF" w:rsidRPr="001105B5">
        <w:rPr>
          <w:rFonts w:ascii="Palatino Linotype" w:eastAsia="MS Mincho" w:hAnsi="Palatino Linotype" w:cs="Times New Roman"/>
        </w:rPr>
        <w:t xml:space="preserve"> al 25 de septiembre de 2018</w:t>
      </w:r>
      <w:r w:rsidRPr="001105B5">
        <w:rPr>
          <w:rFonts w:ascii="Palatino Linotype" w:eastAsia="MS Mincho" w:hAnsi="Palatino Linotype" w:cs="Times New Roman"/>
        </w:rPr>
        <w:t xml:space="preserve">, el Sujeto Obligado señaló </w:t>
      </w:r>
      <w:r w:rsidR="00B44E90" w:rsidRPr="001105B5">
        <w:rPr>
          <w:rFonts w:ascii="Palatino Linotype" w:eastAsia="MS Mincho" w:hAnsi="Palatino Linotype" w:cs="Times New Roman"/>
        </w:rPr>
        <w:t xml:space="preserve">en respuesta </w:t>
      </w:r>
      <w:r w:rsidRPr="001105B5">
        <w:rPr>
          <w:rFonts w:ascii="Palatino Linotype" w:eastAsia="MS Mincho" w:hAnsi="Palatino Linotype" w:cs="Times New Roman"/>
        </w:rPr>
        <w:t xml:space="preserve">que </w:t>
      </w:r>
      <w:r w:rsidR="00B44E90" w:rsidRPr="001105B5">
        <w:rPr>
          <w:rFonts w:ascii="Palatino Linotype" w:hAnsi="Palatino Linotype"/>
        </w:rPr>
        <w:t>n</w:t>
      </w:r>
      <w:r w:rsidRPr="001105B5">
        <w:rPr>
          <w:rFonts w:ascii="Palatino Linotype" w:hAnsi="Palatino Linotype"/>
        </w:rPr>
        <w:t xml:space="preserve">o hay un informe como tal pues los policías municipales en turno realizan su rol correspondiente del día y es también apoyar en su momento </w:t>
      </w:r>
      <w:r w:rsidR="00B44E90" w:rsidRPr="001105B5">
        <w:rPr>
          <w:rFonts w:ascii="Palatino Linotype" w:hAnsi="Palatino Linotype"/>
        </w:rPr>
        <w:t xml:space="preserve">el tianguis del trueque, sin embargo, en Informe Justificado señaló que </w:t>
      </w:r>
      <w:r w:rsidR="00B44E90" w:rsidRPr="001105B5">
        <w:rPr>
          <w:rFonts w:ascii="Palatino Linotype" w:eastAsia="MS Mincho" w:hAnsi="Palatino Linotype" w:cs="Times New Roman"/>
        </w:rPr>
        <w:t>l</w:t>
      </w:r>
      <w:r w:rsidR="00B44E90" w:rsidRPr="001105B5">
        <w:rPr>
          <w:rFonts w:ascii="Palatino Linotype" w:hAnsi="Palatino Linotype" w:cs="Arial"/>
          <w:lang w:eastAsia="es-MX"/>
        </w:rPr>
        <w:t xml:space="preserve">os  reportes de los policías se encuentran en la información reservada esto de acuerdo al artículo 140 de Ley de Transparencia y Acceso a la Información Pública del Estado de México y Municipios, ya que en su momento pueden causar daño a terceros. </w:t>
      </w:r>
    </w:p>
    <w:p w14:paraId="7E966227" w14:textId="77777777" w:rsidR="00B44E90" w:rsidRPr="001105B5" w:rsidRDefault="00B44E90" w:rsidP="001105B5">
      <w:pPr>
        <w:pStyle w:val="Prrafodelista"/>
        <w:tabs>
          <w:tab w:val="left" w:pos="0"/>
        </w:tabs>
        <w:spacing w:line="360" w:lineRule="auto"/>
        <w:rPr>
          <w:rFonts w:ascii="Palatino Linotype" w:eastAsia="Calibri" w:hAnsi="Palatino Linotype" w:cs="Arial"/>
        </w:rPr>
      </w:pPr>
    </w:p>
    <w:p w14:paraId="7ADCE6CD" w14:textId="159D14B9" w:rsidR="00B16FCC" w:rsidRPr="001105B5" w:rsidRDefault="00B44E90"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Calibri" w:hAnsi="Palatino Linotype" w:cs="Arial"/>
        </w:rPr>
        <w:t xml:space="preserve">Derivado de lo anterior, </w:t>
      </w:r>
      <w:r w:rsidR="00B16FCC" w:rsidRPr="001105B5">
        <w:rPr>
          <w:rFonts w:ascii="Palatino Linotype" w:eastAsia="Calibri" w:hAnsi="Palatino Linotype" w:cs="Arial"/>
        </w:rPr>
        <w:t xml:space="preserve">se aprecia que el Sujeto Obligado modificó su respuesta inicial, ya que al señalar que si cuenta con reportes y al clasificarlos como información reservada, por lo que esta </w:t>
      </w:r>
      <w:r w:rsidR="00B16FCC" w:rsidRPr="001105B5">
        <w:rPr>
          <w:rFonts w:ascii="Palatino Linotype" w:hAnsi="Palatino Linotype"/>
        </w:rPr>
        <w:t>Ponencia</w:t>
      </w:r>
      <w:r w:rsidR="00B16FCC" w:rsidRPr="001105B5">
        <w:rPr>
          <w:rFonts w:ascii="Palatino Linotype" w:eastAsia="MS Mincho" w:hAnsi="Palatino Linotype" w:cs="Times New Roman"/>
        </w:rPr>
        <w:t xml:space="preserve"> </w:t>
      </w:r>
      <w:proofErr w:type="spellStart"/>
      <w:r w:rsidR="00B16FCC" w:rsidRPr="001105B5">
        <w:rPr>
          <w:rFonts w:ascii="Palatino Linotype" w:eastAsia="MS Mincho" w:hAnsi="Palatino Linotype" w:cs="Times New Roman"/>
        </w:rPr>
        <w:t>Resolutora</w:t>
      </w:r>
      <w:proofErr w:type="spellEnd"/>
      <w:r w:rsidR="00B16FCC" w:rsidRPr="001105B5">
        <w:rPr>
          <w:rFonts w:ascii="Palatino Linotype" w:eastAsia="MS Mincho" w:hAnsi="Palatino Linotype" w:cs="Times New Roman"/>
        </w:rPr>
        <w:t xml:space="preserve"> estima pertinente señalar que el Sujeto Obligado asume y reconoce la existencia de </w:t>
      </w:r>
      <w:r w:rsidR="00E0100E" w:rsidRPr="001105B5">
        <w:rPr>
          <w:rFonts w:ascii="Palatino Linotype" w:eastAsia="MS Mincho" w:hAnsi="Palatino Linotype" w:cs="Times New Roman"/>
        </w:rPr>
        <w:t>los reportes</w:t>
      </w:r>
      <w:r w:rsidR="00B16FCC" w:rsidRPr="001105B5">
        <w:rPr>
          <w:rFonts w:ascii="Palatino Linotype" w:eastAsia="MS Mincho" w:hAnsi="Palatino Linotype" w:cs="Times New Roman"/>
        </w:rPr>
        <w:t xml:space="preserve">, </w:t>
      </w:r>
      <w:r w:rsidR="00B16FCC" w:rsidRPr="001105B5">
        <w:rPr>
          <w:rFonts w:ascii="Palatino Linotype" w:hAnsi="Palatino Linotype" w:cs="Arial"/>
          <w:bCs/>
        </w:rPr>
        <w:t xml:space="preserve"> por lo cual, </w:t>
      </w:r>
      <w:r w:rsidR="00B16FCC" w:rsidRPr="001105B5">
        <w:rPr>
          <w:rFonts w:ascii="Palatino Linotype" w:eastAsia="Arial Unicode MS" w:hAnsi="Palatino Linotype" w:cs="Arial"/>
        </w:rPr>
        <w:t xml:space="preserve">en aquellos casos en que éste la asume, ello implica que la genera, posee o administra, por consiguiente, a nada práctico nos conduciría su estudio, ya que se insiste la información solicitada fue asumida por el Sujeto Obligado. </w:t>
      </w:r>
    </w:p>
    <w:p w14:paraId="078F439B" w14:textId="77777777" w:rsidR="00B16FCC" w:rsidRPr="001105B5" w:rsidRDefault="00B16FCC" w:rsidP="001105B5">
      <w:pPr>
        <w:pStyle w:val="Prrafodelista"/>
        <w:tabs>
          <w:tab w:val="left" w:pos="0"/>
        </w:tabs>
        <w:spacing w:line="360" w:lineRule="auto"/>
        <w:ind w:left="502"/>
        <w:jc w:val="both"/>
        <w:rPr>
          <w:rFonts w:ascii="Palatino Linotype" w:hAnsi="Palatino Linotype"/>
          <w:color w:val="000000"/>
        </w:rPr>
      </w:pPr>
    </w:p>
    <w:p w14:paraId="1BB08E2F" w14:textId="77777777" w:rsidR="00E0100E" w:rsidRPr="001105B5" w:rsidRDefault="00B16FCC"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Es así, que el estudio de la </w:t>
      </w:r>
      <w:r w:rsidRPr="001105B5">
        <w:rPr>
          <w:rFonts w:ascii="Palatino Linotype" w:hAnsi="Palatino Linotype" w:cs="Arial"/>
        </w:rPr>
        <w:t>naturaleza</w:t>
      </w:r>
      <w:r w:rsidRPr="001105B5">
        <w:rPr>
          <w:rFonts w:ascii="Palatino Linotype" w:eastAsia="Arial Unicode MS" w:hAnsi="Palatino Linotype" w:cs="Arial"/>
        </w:rPr>
        <w:t xml:space="preserve"> jurídica de la información pública solicitada, tiene por objeto determinar si ésta la genera, posee o administra el Sujeto Obligado; sin embargo, en aquellos casos en que éste la asume, ello implica que la </w:t>
      </w:r>
      <w:r w:rsidRPr="001105B5">
        <w:rPr>
          <w:rFonts w:ascii="Palatino Linotype" w:eastAsia="Arial Unicode MS" w:hAnsi="Palatino Linotype" w:cs="Arial"/>
        </w:rPr>
        <w:lastRenderedPageBreak/>
        <w:t>genera, posee o administra, por consiguiente, a nada práctico nos conduciría su estudio, ya que se insiste la información pública solicitada, fue asumida por el Sujeto Obligado.</w:t>
      </w:r>
    </w:p>
    <w:p w14:paraId="6A6A1AB3" w14:textId="77777777" w:rsidR="00E0100E" w:rsidRPr="001105B5" w:rsidRDefault="00E0100E" w:rsidP="001105B5">
      <w:pPr>
        <w:pStyle w:val="Prrafodelista"/>
        <w:tabs>
          <w:tab w:val="left" w:pos="0"/>
        </w:tabs>
        <w:spacing w:line="360" w:lineRule="auto"/>
        <w:rPr>
          <w:rFonts w:ascii="Palatino Linotype" w:hAnsi="Palatino Linotype"/>
        </w:rPr>
      </w:pPr>
    </w:p>
    <w:p w14:paraId="05372189" w14:textId="669E7AEA" w:rsidR="001E5147" w:rsidRPr="001105B5" w:rsidRDefault="00E0100E"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hAnsi="Palatino Linotype"/>
        </w:rPr>
        <w:t xml:space="preserve">Sin embargo, </w:t>
      </w:r>
      <w:r w:rsidR="00161658" w:rsidRPr="001105B5">
        <w:rPr>
          <w:rFonts w:ascii="Palatino Linotype" w:hAnsi="Palatino Linotype"/>
        </w:rPr>
        <w:t xml:space="preserve">aun cuando el Sujeto Obligado clasificó la información como reservada, no remitió el respectivo acuerdo de clasificación emitido por su comité de Transparencia, aunado a lo anterior, es de señalar que </w:t>
      </w:r>
      <w:r w:rsidR="001E5147" w:rsidRPr="001105B5">
        <w:rPr>
          <w:rFonts w:ascii="Palatino Linotype" w:eastAsia="Times New Roman" w:hAnsi="Palatino Linotype" w:cs="Arial"/>
          <w:lang w:val="es-ES"/>
        </w:rPr>
        <w:t xml:space="preserve">la Ley Orgánica Municipal </w:t>
      </w:r>
      <w:r w:rsidR="001E5147" w:rsidRPr="001105B5">
        <w:rPr>
          <w:rFonts w:ascii="Palatino Linotype" w:hAnsi="Palatino Linotype"/>
        </w:rPr>
        <w:t>del Estado de México</w:t>
      </w:r>
      <w:r w:rsidR="001E5147" w:rsidRPr="001105B5">
        <w:rPr>
          <w:rFonts w:ascii="Palatino Linotype" w:hAnsi="Palatino Linotype"/>
          <w:b/>
        </w:rPr>
        <w:t xml:space="preserve"> </w:t>
      </w:r>
      <w:r w:rsidR="001E5147" w:rsidRPr="001105B5">
        <w:rPr>
          <w:rFonts w:ascii="Palatino Linotype" w:hAnsi="Palatino Linotype"/>
        </w:rPr>
        <w:t>en su artículo 48</w:t>
      </w:r>
      <w:r w:rsidR="001E5147" w:rsidRPr="001105B5">
        <w:rPr>
          <w:rFonts w:ascii="Palatino Linotype" w:hAnsi="Palatino Linotype"/>
          <w:b/>
        </w:rPr>
        <w:t xml:space="preserve"> </w:t>
      </w:r>
      <w:r w:rsidR="001E5147" w:rsidRPr="001105B5">
        <w:rPr>
          <w:rFonts w:ascii="Palatino Linotype" w:hAnsi="Palatino Linotype"/>
        </w:rPr>
        <w:t>fracción XII</w:t>
      </w:r>
      <w:r w:rsidR="001E5147" w:rsidRPr="001105B5">
        <w:rPr>
          <w:rFonts w:ascii="Palatino Linotype" w:hAnsi="Palatino Linotype"/>
          <w:b/>
        </w:rPr>
        <w:t xml:space="preserve"> </w:t>
      </w:r>
      <w:r w:rsidR="001E5147" w:rsidRPr="001105B5">
        <w:rPr>
          <w:rFonts w:ascii="Palatino Linotype" w:eastAsia="Times New Roman" w:hAnsi="Palatino Linotype" w:cs="Arial"/>
          <w:lang w:val="es-ES"/>
        </w:rPr>
        <w:t xml:space="preserve">dispone que dentro de las atribuciones conferidas al Presidente Municipal se encuentra la de tener bajo su mando los cuerpos de seguridad pública, tránsito </w:t>
      </w:r>
      <w:r w:rsidR="001E5147" w:rsidRPr="001105B5">
        <w:rPr>
          <w:rFonts w:ascii="Palatino Linotype" w:hAnsi="Palatino Linotype"/>
        </w:rPr>
        <w:t>y bomberos municipales.</w:t>
      </w:r>
    </w:p>
    <w:p w14:paraId="165961BA" w14:textId="77777777" w:rsidR="001E5147" w:rsidRPr="001105B5" w:rsidRDefault="001E5147" w:rsidP="001105B5">
      <w:pPr>
        <w:pStyle w:val="Prrafodelista"/>
        <w:tabs>
          <w:tab w:val="left" w:pos="0"/>
        </w:tabs>
        <w:spacing w:line="360" w:lineRule="auto"/>
        <w:ind w:left="284"/>
        <w:jc w:val="both"/>
        <w:rPr>
          <w:rFonts w:ascii="Palatino Linotype" w:eastAsia="Arial Unicode MS" w:hAnsi="Palatino Linotype" w:cs="Arial"/>
        </w:rPr>
      </w:pPr>
    </w:p>
    <w:p w14:paraId="2F0E3759" w14:textId="77777777" w:rsidR="001E5147" w:rsidRPr="001105B5" w:rsidRDefault="001E5147" w:rsidP="001105B5">
      <w:pPr>
        <w:pStyle w:val="Prrafodelista"/>
        <w:numPr>
          <w:ilvl w:val="0"/>
          <w:numId w:val="1"/>
        </w:numPr>
        <w:tabs>
          <w:tab w:val="left" w:pos="0"/>
        </w:tabs>
        <w:spacing w:line="360" w:lineRule="auto"/>
        <w:ind w:left="0" w:firstLine="0"/>
        <w:jc w:val="both"/>
        <w:rPr>
          <w:rFonts w:ascii="Palatino Linotype" w:eastAsia="Times New Roman" w:hAnsi="Palatino Linotype" w:cs="Arial"/>
          <w:lang w:val="es-ES"/>
        </w:rPr>
      </w:pPr>
      <w:r w:rsidRPr="001105B5">
        <w:rPr>
          <w:rFonts w:ascii="Palatino Linotype" w:eastAsia="Times New Roman" w:hAnsi="Palatino Linotype" w:cs="Arial"/>
          <w:lang w:val="es-ES"/>
        </w:rPr>
        <w:t xml:space="preserve">Robustece lo anterior expuesto el artículo 165 del Bando Municipal de </w:t>
      </w:r>
      <w:proofErr w:type="spellStart"/>
      <w:r w:rsidRPr="001105B5">
        <w:rPr>
          <w:rFonts w:ascii="Palatino Linotype" w:eastAsia="Times New Roman" w:hAnsi="Palatino Linotype" w:cs="Arial"/>
          <w:lang w:val="es-ES"/>
        </w:rPr>
        <w:t>Tianguistenco</w:t>
      </w:r>
      <w:proofErr w:type="spellEnd"/>
      <w:r w:rsidRPr="001105B5">
        <w:rPr>
          <w:rFonts w:ascii="Palatino Linotype" w:eastAsia="Times New Roman" w:hAnsi="Palatino Linotype" w:cs="Arial"/>
          <w:lang w:val="es-ES"/>
        </w:rPr>
        <w:t xml:space="preserve"> 2018</w:t>
      </w:r>
      <w:r w:rsidRPr="001105B5">
        <w:rPr>
          <w:rStyle w:val="Refdenotaalpie"/>
          <w:rFonts w:ascii="Palatino Linotype" w:eastAsia="Times New Roman" w:hAnsi="Palatino Linotype" w:cs="Arial"/>
          <w:lang w:val="es-ES"/>
        </w:rPr>
        <w:footnoteReference w:id="2"/>
      </w:r>
      <w:r w:rsidRPr="001105B5">
        <w:rPr>
          <w:rFonts w:ascii="Palatino Linotype" w:eastAsia="Times New Roman" w:hAnsi="Palatino Linotype" w:cs="Arial"/>
          <w:lang w:val="es-ES"/>
        </w:rPr>
        <w:t>:</w:t>
      </w:r>
    </w:p>
    <w:p w14:paraId="22B8D61F" w14:textId="77777777" w:rsidR="008A5A73" w:rsidRPr="001105B5" w:rsidRDefault="008A5A73" w:rsidP="001105B5">
      <w:pPr>
        <w:pStyle w:val="Prrafodelista"/>
        <w:tabs>
          <w:tab w:val="left" w:pos="0"/>
        </w:tabs>
        <w:spacing w:line="360" w:lineRule="auto"/>
        <w:ind w:left="0"/>
        <w:jc w:val="both"/>
        <w:rPr>
          <w:rFonts w:ascii="Palatino Linotype" w:eastAsia="Times New Roman" w:hAnsi="Palatino Linotype" w:cs="Arial"/>
          <w:lang w:val="es-ES"/>
        </w:rPr>
      </w:pPr>
    </w:p>
    <w:p w14:paraId="4F6E1C1C" w14:textId="77777777" w:rsidR="001E5147" w:rsidRPr="001105B5" w:rsidRDefault="001E5147" w:rsidP="001105B5">
      <w:pPr>
        <w:tabs>
          <w:tab w:val="left" w:pos="0"/>
        </w:tabs>
        <w:spacing w:line="360" w:lineRule="auto"/>
        <w:ind w:right="902"/>
        <w:jc w:val="both"/>
        <w:rPr>
          <w:rFonts w:ascii="Palatino Linotype" w:hAnsi="Palatino Linotype"/>
          <w:b/>
          <w:bCs/>
          <w:i/>
        </w:rPr>
      </w:pPr>
      <w:r w:rsidRPr="001105B5">
        <w:rPr>
          <w:rFonts w:ascii="Palatino Linotype" w:hAnsi="Palatino Linotype"/>
          <w:noProof/>
          <w:lang w:val="es-MX" w:eastAsia="es-MX"/>
        </w:rPr>
        <w:drawing>
          <wp:inline distT="0" distB="0" distL="0" distR="0" wp14:anchorId="061C5DC2" wp14:editId="0945982C">
            <wp:extent cx="5561762" cy="1853924"/>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486" t="17030" r="38493" b="59252"/>
                    <a:stretch/>
                  </pic:blipFill>
                  <pic:spPr bwMode="auto">
                    <a:xfrm>
                      <a:off x="0" y="0"/>
                      <a:ext cx="5612919" cy="1870976"/>
                    </a:xfrm>
                    <a:prstGeom prst="rect">
                      <a:avLst/>
                    </a:prstGeom>
                    <a:ln>
                      <a:noFill/>
                    </a:ln>
                    <a:extLst>
                      <a:ext uri="{53640926-AAD7-44D8-BBD7-CCE9431645EC}">
                        <a14:shadowObscured xmlns:a14="http://schemas.microsoft.com/office/drawing/2010/main"/>
                      </a:ext>
                    </a:extLst>
                  </pic:spPr>
                </pic:pic>
              </a:graphicData>
            </a:graphic>
          </wp:inline>
        </w:drawing>
      </w:r>
    </w:p>
    <w:p w14:paraId="4E3942A6" w14:textId="77777777" w:rsidR="001E5147" w:rsidRPr="001105B5" w:rsidRDefault="001E5147" w:rsidP="001105B5">
      <w:pPr>
        <w:pStyle w:val="Prrafodelista"/>
        <w:numPr>
          <w:ilvl w:val="0"/>
          <w:numId w:val="1"/>
        </w:numPr>
        <w:tabs>
          <w:tab w:val="left" w:pos="0"/>
        </w:tabs>
        <w:spacing w:line="360" w:lineRule="auto"/>
        <w:ind w:left="0" w:firstLine="0"/>
        <w:jc w:val="both"/>
        <w:rPr>
          <w:rFonts w:ascii="Palatino Linotype" w:eastAsia="Times New Roman" w:hAnsi="Palatino Linotype" w:cs="Arial"/>
          <w:lang w:val="es-ES"/>
        </w:rPr>
      </w:pPr>
      <w:r w:rsidRPr="001105B5">
        <w:rPr>
          <w:rFonts w:ascii="Palatino Linotype" w:eastAsia="Times New Roman" w:hAnsi="Palatino Linotype" w:cs="Arial"/>
          <w:lang w:val="es-ES"/>
        </w:rPr>
        <w:lastRenderedPageBreak/>
        <w:t xml:space="preserve">En ese sentido, la </w:t>
      </w:r>
      <w:r w:rsidRPr="001105B5">
        <w:rPr>
          <w:rFonts w:ascii="Palatino Linotype" w:hAnsi="Palatino Linotype"/>
        </w:rPr>
        <w:t xml:space="preserve">Ley de Seguridad del Estado de México otorga facultades a </w:t>
      </w:r>
      <w:r w:rsidRPr="001105B5">
        <w:rPr>
          <w:rFonts w:ascii="Palatino Linotype" w:eastAsia="Times New Roman" w:hAnsi="Palatino Linotype" w:cs="Arial"/>
          <w:lang w:val="es-ES"/>
        </w:rPr>
        <w:t xml:space="preserve">dichas Instituciones para dar cabal cumplimiento a sus funciones, dentro de las cuales se encuentra la de </w:t>
      </w:r>
      <w:r w:rsidRPr="001105B5">
        <w:rPr>
          <w:rFonts w:ascii="Palatino Linotype" w:eastAsia="Times New Roman" w:hAnsi="Palatino Linotype" w:cs="Arial"/>
          <w:b/>
          <w:u w:val="single"/>
          <w:lang w:val="es-ES"/>
        </w:rPr>
        <w:t>emitir informes, partes policiales</w:t>
      </w:r>
      <w:r w:rsidRPr="001105B5">
        <w:rPr>
          <w:rFonts w:ascii="Palatino Linotype" w:eastAsia="Times New Roman" w:hAnsi="Palatino Linotype" w:cs="Arial"/>
          <w:lang w:val="es-ES"/>
        </w:rPr>
        <w:t xml:space="preserve"> y entre otras las siguientes:</w:t>
      </w:r>
    </w:p>
    <w:p w14:paraId="284F5FF3" w14:textId="77777777" w:rsidR="008A5A73" w:rsidRPr="001105B5" w:rsidRDefault="008A5A73" w:rsidP="001105B5">
      <w:pPr>
        <w:pStyle w:val="Prrafodelista"/>
        <w:tabs>
          <w:tab w:val="left" w:pos="0"/>
        </w:tabs>
        <w:spacing w:line="360" w:lineRule="auto"/>
        <w:ind w:left="0"/>
        <w:jc w:val="both"/>
        <w:rPr>
          <w:rFonts w:ascii="Palatino Linotype" w:eastAsia="Times New Roman" w:hAnsi="Palatino Linotype" w:cs="Arial"/>
          <w:sz w:val="22"/>
          <w:lang w:val="es-ES"/>
        </w:rPr>
      </w:pPr>
    </w:p>
    <w:p w14:paraId="05BECA67" w14:textId="77777777" w:rsidR="001E5147" w:rsidRPr="001105B5" w:rsidRDefault="001E5147" w:rsidP="001105B5">
      <w:pPr>
        <w:pStyle w:val="Prrafodelista"/>
        <w:tabs>
          <w:tab w:val="left" w:pos="567"/>
        </w:tabs>
        <w:spacing w:line="360" w:lineRule="auto"/>
        <w:ind w:left="567" w:right="616"/>
        <w:jc w:val="both"/>
        <w:rPr>
          <w:rFonts w:ascii="Palatino Linotype" w:eastAsia="Times New Roman" w:hAnsi="Palatino Linotype" w:cs="Arial"/>
          <w:i/>
          <w:sz w:val="22"/>
          <w:lang w:val="es-ES"/>
        </w:rPr>
      </w:pPr>
      <w:r w:rsidRPr="001105B5">
        <w:rPr>
          <w:rFonts w:ascii="Palatino Linotype" w:hAnsi="Palatino Linotype"/>
          <w:b/>
          <w:i/>
          <w:sz w:val="22"/>
        </w:rPr>
        <w:t>Artículo 138.</w:t>
      </w:r>
      <w:r w:rsidRPr="001105B5">
        <w:rPr>
          <w:rFonts w:ascii="Palatino Linotype" w:hAnsi="Palatino Linotype"/>
          <w:i/>
          <w:sz w:val="22"/>
        </w:rPr>
        <w:t xml:space="preserve">- Las unidades de policía encargadas de la investigación científica de los delitos </w:t>
      </w:r>
      <w:r w:rsidRPr="001105B5">
        <w:rPr>
          <w:rFonts w:ascii="Palatino Linotype" w:hAnsi="Palatino Linotype"/>
          <w:b/>
          <w:i/>
          <w:sz w:val="22"/>
        </w:rPr>
        <w:t>se coordinarán en los términos de esta Ley</w:t>
      </w:r>
      <w:r w:rsidRPr="001105B5">
        <w:rPr>
          <w:rFonts w:ascii="Palatino Linotype" w:hAnsi="Palatino Linotype"/>
          <w:i/>
          <w:sz w:val="22"/>
        </w:rPr>
        <w:t xml:space="preserve"> y demás disposiciones aplicables, </w:t>
      </w:r>
      <w:r w:rsidRPr="001105B5">
        <w:rPr>
          <w:rFonts w:ascii="Palatino Linotype" w:hAnsi="Palatino Linotype"/>
          <w:b/>
          <w:i/>
          <w:sz w:val="22"/>
        </w:rPr>
        <w:t>para el efectivo cumplimiento de sus funciones</w:t>
      </w:r>
      <w:r w:rsidRPr="001105B5">
        <w:rPr>
          <w:rFonts w:ascii="Palatino Linotype" w:hAnsi="Palatino Linotype"/>
          <w:i/>
          <w:sz w:val="22"/>
        </w:rPr>
        <w:t xml:space="preserve">, y tendrán, entre otras, las facultades siguientes: </w:t>
      </w:r>
    </w:p>
    <w:p w14:paraId="03677AB5" w14:textId="77777777" w:rsidR="001E5147" w:rsidRPr="001105B5" w:rsidRDefault="001E5147" w:rsidP="001105B5">
      <w:pPr>
        <w:pStyle w:val="Prrafodelista"/>
        <w:tabs>
          <w:tab w:val="left" w:pos="567"/>
        </w:tabs>
        <w:spacing w:line="360" w:lineRule="auto"/>
        <w:ind w:left="567" w:right="616"/>
        <w:jc w:val="both"/>
        <w:rPr>
          <w:rFonts w:ascii="Palatino Linotype" w:eastAsia="Times New Roman" w:hAnsi="Palatino Linotype" w:cs="Arial"/>
          <w:i/>
          <w:sz w:val="22"/>
          <w:lang w:val="es-ES"/>
        </w:rPr>
      </w:pPr>
      <w:r w:rsidRPr="001105B5">
        <w:rPr>
          <w:rFonts w:ascii="Palatino Linotype" w:hAnsi="Palatino Linotype"/>
          <w:i/>
          <w:sz w:val="22"/>
        </w:rPr>
        <w:t>…</w:t>
      </w:r>
    </w:p>
    <w:p w14:paraId="33DB2874" w14:textId="77777777" w:rsidR="001E5147" w:rsidRPr="001105B5" w:rsidRDefault="001E5147" w:rsidP="001105B5">
      <w:pPr>
        <w:pStyle w:val="Prrafodelista"/>
        <w:tabs>
          <w:tab w:val="left" w:pos="567"/>
        </w:tabs>
        <w:spacing w:line="360" w:lineRule="auto"/>
        <w:ind w:left="567" w:right="616"/>
        <w:jc w:val="both"/>
        <w:rPr>
          <w:rFonts w:ascii="Palatino Linotype" w:hAnsi="Palatino Linotype"/>
          <w:i/>
          <w:sz w:val="22"/>
        </w:rPr>
      </w:pPr>
      <w:r w:rsidRPr="001105B5">
        <w:rPr>
          <w:rFonts w:ascii="Palatino Linotype" w:hAnsi="Palatino Linotype"/>
          <w:i/>
          <w:sz w:val="22"/>
        </w:rPr>
        <w:t>IX. Proponer al ministerio público que requiera a las autoridades competentes, informes y documentos para fines de la investigación, cuando se trate de aquellos que sólo pueda solicitar por conducto de éste;</w:t>
      </w:r>
    </w:p>
    <w:p w14:paraId="4B3A207F" w14:textId="77777777" w:rsidR="001E5147" w:rsidRPr="001105B5" w:rsidRDefault="001E5147" w:rsidP="001105B5">
      <w:pPr>
        <w:pStyle w:val="Prrafodelista"/>
        <w:tabs>
          <w:tab w:val="left" w:pos="567"/>
        </w:tabs>
        <w:spacing w:line="360" w:lineRule="auto"/>
        <w:ind w:left="567" w:right="616"/>
        <w:jc w:val="both"/>
        <w:rPr>
          <w:rFonts w:ascii="Palatino Linotype" w:hAnsi="Palatino Linotype"/>
          <w:i/>
          <w:sz w:val="22"/>
        </w:rPr>
      </w:pPr>
      <w:r w:rsidRPr="001105B5">
        <w:rPr>
          <w:rFonts w:ascii="Palatino Linotype" w:hAnsi="Palatino Linotype"/>
          <w:i/>
          <w:sz w:val="22"/>
        </w:rPr>
        <w:t xml:space="preserve">X. Dejar constancia de cada una de sus actuaciones, así como llevar un control y seguimiento de éstas. Durante el curso de la investigación </w:t>
      </w:r>
      <w:r w:rsidRPr="001105B5">
        <w:rPr>
          <w:rFonts w:ascii="Palatino Linotype" w:hAnsi="Palatino Linotype"/>
          <w:b/>
          <w:i/>
          <w:sz w:val="22"/>
        </w:rPr>
        <w:t>deberán elaborar informes sobre el desarrollo de la misma, y rendirlos al ministerio público</w:t>
      </w:r>
      <w:r w:rsidRPr="001105B5">
        <w:rPr>
          <w:rFonts w:ascii="Palatino Linotype" w:hAnsi="Palatino Linotype"/>
          <w:i/>
          <w:sz w:val="22"/>
        </w:rPr>
        <w:t>, sin perjuicio de los informes que éste le requiera;</w:t>
      </w:r>
    </w:p>
    <w:p w14:paraId="0FFD867A" w14:textId="77777777" w:rsidR="001E5147" w:rsidRPr="001105B5" w:rsidRDefault="001E5147" w:rsidP="001105B5">
      <w:pPr>
        <w:pStyle w:val="Prrafodelista"/>
        <w:tabs>
          <w:tab w:val="left" w:pos="567"/>
        </w:tabs>
        <w:spacing w:line="360" w:lineRule="auto"/>
        <w:ind w:left="567" w:right="616"/>
        <w:jc w:val="both"/>
        <w:rPr>
          <w:rFonts w:ascii="Palatino Linotype" w:hAnsi="Palatino Linotype"/>
          <w:i/>
          <w:sz w:val="22"/>
        </w:rPr>
      </w:pPr>
      <w:r w:rsidRPr="001105B5">
        <w:rPr>
          <w:rFonts w:ascii="Palatino Linotype" w:hAnsi="Palatino Linotype"/>
          <w:i/>
          <w:sz w:val="22"/>
        </w:rPr>
        <w:t xml:space="preserve">XI. </w:t>
      </w:r>
      <w:r w:rsidRPr="001105B5">
        <w:rPr>
          <w:rFonts w:ascii="Palatino Linotype" w:hAnsi="Palatino Linotype"/>
          <w:b/>
          <w:i/>
          <w:sz w:val="22"/>
        </w:rPr>
        <w:t>Emitir los informes, partes policiales y demás documentos que se generen, con los requisitos de fondo y forma</w:t>
      </w:r>
      <w:r w:rsidRPr="001105B5">
        <w:rPr>
          <w:rFonts w:ascii="Palatino Linotype" w:hAnsi="Palatino Linotype"/>
          <w:i/>
          <w:sz w:val="22"/>
        </w:rPr>
        <w:t xml:space="preserve"> que establezcan las disposiciones aplicables, para tal efecto se podrán apoyar en los conocimientos que resulten necesarios;”</w:t>
      </w:r>
    </w:p>
    <w:p w14:paraId="0C1C9DBC" w14:textId="77777777" w:rsidR="001E5147" w:rsidRPr="001105B5" w:rsidRDefault="001E5147" w:rsidP="001105B5">
      <w:pPr>
        <w:pStyle w:val="Prrafodelista"/>
        <w:tabs>
          <w:tab w:val="left" w:pos="567"/>
        </w:tabs>
        <w:spacing w:line="360" w:lineRule="auto"/>
        <w:ind w:left="567" w:right="616"/>
        <w:jc w:val="both"/>
        <w:rPr>
          <w:rFonts w:ascii="Palatino Linotype" w:hAnsi="Palatino Linotype"/>
          <w:i/>
          <w:sz w:val="22"/>
        </w:rPr>
      </w:pPr>
      <w:r w:rsidRPr="001105B5">
        <w:rPr>
          <w:rFonts w:ascii="Palatino Linotype" w:hAnsi="Palatino Linotype"/>
          <w:i/>
          <w:sz w:val="22"/>
        </w:rPr>
        <w:t>(Énfasis añadido)</w:t>
      </w:r>
    </w:p>
    <w:p w14:paraId="1A97777E" w14:textId="77777777" w:rsidR="001E5147" w:rsidRPr="001105B5" w:rsidRDefault="001E5147" w:rsidP="001105B5">
      <w:pPr>
        <w:pStyle w:val="Prrafodelista"/>
        <w:tabs>
          <w:tab w:val="left" w:pos="0"/>
        </w:tabs>
        <w:spacing w:line="360" w:lineRule="auto"/>
        <w:ind w:left="567" w:right="567"/>
        <w:jc w:val="both"/>
        <w:rPr>
          <w:rFonts w:ascii="Palatino Linotype" w:eastAsia="Times New Roman" w:hAnsi="Palatino Linotype" w:cs="Arial"/>
          <w:i/>
          <w:lang w:val="es-ES"/>
        </w:rPr>
      </w:pPr>
    </w:p>
    <w:p w14:paraId="40DBFD9A" w14:textId="799B527E" w:rsidR="001E5147" w:rsidRPr="001105B5" w:rsidRDefault="001E5147" w:rsidP="001105B5">
      <w:pPr>
        <w:pStyle w:val="Prrafodelista"/>
        <w:numPr>
          <w:ilvl w:val="0"/>
          <w:numId w:val="1"/>
        </w:numPr>
        <w:tabs>
          <w:tab w:val="left" w:pos="0"/>
        </w:tabs>
        <w:spacing w:line="360" w:lineRule="auto"/>
        <w:ind w:left="284" w:firstLine="0"/>
        <w:jc w:val="both"/>
        <w:rPr>
          <w:rFonts w:ascii="Palatino Linotype" w:eastAsia="Times New Roman" w:hAnsi="Palatino Linotype" w:cs="Arial"/>
          <w:lang w:val="es-ES"/>
        </w:rPr>
      </w:pPr>
      <w:r w:rsidRPr="001105B5">
        <w:rPr>
          <w:rFonts w:ascii="Palatino Linotype" w:eastAsia="Times New Roman" w:hAnsi="Palatino Linotype" w:cs="Arial"/>
          <w:lang w:val="es-ES"/>
        </w:rPr>
        <w:lastRenderedPageBreak/>
        <w:t>En esa tesitura, cabe señalar la distinción entre los partes de novedades y los partes informativos a que se hace referencia en el precepto citado en el párrafo que antecede.</w:t>
      </w:r>
    </w:p>
    <w:p w14:paraId="22631DC5" w14:textId="77777777" w:rsidR="008A5A73" w:rsidRPr="001105B5" w:rsidRDefault="008A5A73" w:rsidP="001105B5">
      <w:pPr>
        <w:pStyle w:val="Prrafodelista"/>
        <w:tabs>
          <w:tab w:val="left" w:pos="0"/>
        </w:tabs>
        <w:spacing w:line="360" w:lineRule="auto"/>
        <w:ind w:left="284"/>
        <w:jc w:val="both"/>
        <w:rPr>
          <w:rFonts w:ascii="Palatino Linotype" w:eastAsia="Times New Roman" w:hAnsi="Palatino Linotype" w:cs="Arial"/>
          <w:sz w:val="22"/>
          <w:lang w:val="es-ES"/>
        </w:rPr>
      </w:pPr>
    </w:p>
    <w:p w14:paraId="529CE1A6" w14:textId="77777777" w:rsidR="001E5147" w:rsidRPr="001105B5" w:rsidRDefault="001E5147" w:rsidP="001105B5">
      <w:pPr>
        <w:pStyle w:val="Prrafodelista"/>
        <w:tabs>
          <w:tab w:val="left" w:pos="0"/>
        </w:tabs>
        <w:spacing w:line="360" w:lineRule="auto"/>
        <w:ind w:left="567" w:right="567"/>
        <w:jc w:val="both"/>
        <w:rPr>
          <w:rFonts w:ascii="Palatino Linotype" w:eastAsia="Times New Roman" w:hAnsi="Palatino Linotype" w:cs="Arial"/>
          <w:i/>
          <w:sz w:val="22"/>
          <w:lang w:val="es-ES"/>
        </w:rPr>
      </w:pPr>
      <w:r w:rsidRPr="001105B5">
        <w:rPr>
          <w:rFonts w:ascii="Palatino Linotype" w:eastAsia="Times New Roman" w:hAnsi="Palatino Linotype" w:cs="Arial"/>
          <w:i/>
          <w:sz w:val="22"/>
          <w:lang w:val="es-ES"/>
        </w:rPr>
        <w:t>“</w:t>
      </w:r>
      <w:r w:rsidRPr="001105B5">
        <w:rPr>
          <w:rFonts w:ascii="Palatino Linotype" w:eastAsia="Times New Roman" w:hAnsi="Palatino Linotype" w:cs="Arial"/>
          <w:i/>
          <w:sz w:val="22"/>
          <w:u w:val="single"/>
          <w:lang w:val="es-ES"/>
        </w:rPr>
        <w:t>El parte de novedades</w:t>
      </w:r>
      <w:r w:rsidRPr="001105B5">
        <w:rPr>
          <w:rFonts w:ascii="Palatino Linotype" w:eastAsia="Times New Roman" w:hAnsi="Palatino Linotype" w:cs="Arial"/>
          <w:i/>
          <w:sz w:val="22"/>
          <w:lang w:val="es-ES"/>
        </w:rPr>
        <w:t xml:space="preserve"> es la presentación por escrito de los hechos relevantes del turno.</w:t>
      </w:r>
    </w:p>
    <w:p w14:paraId="67897BF0" w14:textId="77777777" w:rsidR="001E5147" w:rsidRPr="001105B5" w:rsidRDefault="001E5147" w:rsidP="001105B5">
      <w:pPr>
        <w:pStyle w:val="Prrafodelista"/>
        <w:tabs>
          <w:tab w:val="left" w:pos="0"/>
        </w:tabs>
        <w:spacing w:line="360" w:lineRule="auto"/>
        <w:ind w:left="567" w:right="567"/>
        <w:jc w:val="both"/>
        <w:rPr>
          <w:rFonts w:ascii="Palatino Linotype" w:eastAsia="Times New Roman" w:hAnsi="Palatino Linotype" w:cs="Arial"/>
          <w:i/>
          <w:sz w:val="22"/>
          <w:lang w:val="es-ES"/>
        </w:rPr>
      </w:pPr>
      <w:r w:rsidRPr="001105B5">
        <w:rPr>
          <w:rFonts w:ascii="Palatino Linotype" w:eastAsia="Times New Roman" w:hAnsi="Palatino Linotype" w:cs="Arial"/>
          <w:i/>
          <w:sz w:val="22"/>
          <w:u w:val="single"/>
          <w:lang w:val="es-ES"/>
        </w:rPr>
        <w:t>El parte informativo</w:t>
      </w:r>
      <w:r w:rsidRPr="001105B5">
        <w:rPr>
          <w:rFonts w:ascii="Palatino Linotype" w:eastAsia="Times New Roman" w:hAnsi="Palatino Linotype" w:cs="Arial"/>
          <w:i/>
          <w:sz w:val="22"/>
          <w:lang w:val="es-ES"/>
        </w:rPr>
        <w:t xml:space="preserve"> es la presentación por escrito de una relación de los hechos involucrados en un hecho específico, como un accidente, una detención o cualquier otra intervención del policía en el ejercicio de sus funciones. El parte informativo normalmente forma parte del inicio de una acción legal y es leído por personas que no estuvieron en el lugar de los hechos”</w:t>
      </w:r>
      <w:r w:rsidRPr="001105B5">
        <w:rPr>
          <w:rStyle w:val="Refdenotaalpie"/>
          <w:rFonts w:ascii="Palatino Linotype" w:eastAsia="Times New Roman" w:hAnsi="Palatino Linotype" w:cs="Arial"/>
          <w:i/>
          <w:sz w:val="22"/>
          <w:lang w:val="es-ES"/>
        </w:rPr>
        <w:footnoteReference w:id="3"/>
      </w:r>
    </w:p>
    <w:p w14:paraId="2B489561" w14:textId="77777777" w:rsidR="001E5147" w:rsidRPr="001105B5" w:rsidRDefault="001E5147" w:rsidP="001105B5">
      <w:pPr>
        <w:pStyle w:val="Prrafodelista"/>
        <w:tabs>
          <w:tab w:val="left" w:pos="0"/>
        </w:tabs>
        <w:spacing w:line="360" w:lineRule="auto"/>
        <w:ind w:left="567" w:right="567"/>
        <w:jc w:val="both"/>
        <w:rPr>
          <w:rFonts w:ascii="Palatino Linotype" w:eastAsia="Times New Roman" w:hAnsi="Palatino Linotype" w:cs="Arial"/>
          <w:i/>
          <w:lang w:val="es-ES"/>
        </w:rPr>
      </w:pPr>
    </w:p>
    <w:p w14:paraId="20648FD7" w14:textId="77777777" w:rsidR="001E5147" w:rsidRPr="001105B5" w:rsidRDefault="001E5147" w:rsidP="001105B5">
      <w:pPr>
        <w:pStyle w:val="Prrafodelista"/>
        <w:numPr>
          <w:ilvl w:val="0"/>
          <w:numId w:val="1"/>
        </w:numPr>
        <w:tabs>
          <w:tab w:val="left" w:pos="0"/>
        </w:tabs>
        <w:spacing w:line="360" w:lineRule="auto"/>
        <w:ind w:left="0" w:firstLine="0"/>
        <w:jc w:val="both"/>
        <w:rPr>
          <w:rFonts w:ascii="Palatino Linotype" w:eastAsia="Times New Roman" w:hAnsi="Palatino Linotype" w:cs="Arial"/>
          <w:lang w:val="es-ES"/>
        </w:rPr>
      </w:pPr>
      <w:r w:rsidRPr="001105B5">
        <w:rPr>
          <w:rFonts w:ascii="Palatino Linotype" w:eastAsia="Times New Roman" w:hAnsi="Palatino Linotype" w:cs="Arial"/>
          <w:lang w:val="es-ES"/>
        </w:rPr>
        <w:t>En cuanto al parte informativo, el máximo tribunal de nuestro país  explica a detalle su objeto y trascendencia mediante la siguiente tesis jurisprudencial:</w:t>
      </w:r>
    </w:p>
    <w:p w14:paraId="4F79D680" w14:textId="77777777" w:rsidR="008A5A73" w:rsidRPr="001105B5" w:rsidRDefault="008A5A73" w:rsidP="001105B5">
      <w:pPr>
        <w:pStyle w:val="Prrafodelista"/>
        <w:tabs>
          <w:tab w:val="left" w:pos="0"/>
        </w:tabs>
        <w:spacing w:line="360" w:lineRule="auto"/>
        <w:ind w:left="567" w:right="709"/>
        <w:jc w:val="both"/>
        <w:rPr>
          <w:rFonts w:ascii="Palatino Linotype" w:eastAsia="Times New Roman" w:hAnsi="Palatino Linotype" w:cs="Arial"/>
          <w:lang w:val="es-ES"/>
        </w:rPr>
      </w:pPr>
    </w:p>
    <w:p w14:paraId="4CEEE2ED" w14:textId="77777777" w:rsidR="001E5147" w:rsidRPr="001105B5" w:rsidRDefault="001E5147" w:rsidP="001105B5">
      <w:pPr>
        <w:pStyle w:val="Prrafodelista"/>
        <w:tabs>
          <w:tab w:val="left" w:pos="0"/>
        </w:tabs>
        <w:spacing w:line="360" w:lineRule="auto"/>
        <w:ind w:left="567" w:right="616"/>
        <w:jc w:val="both"/>
        <w:rPr>
          <w:rFonts w:ascii="Palatino Linotype" w:hAnsi="Palatino Linotype"/>
          <w:i/>
          <w:sz w:val="22"/>
        </w:rPr>
      </w:pPr>
      <w:r w:rsidRPr="001105B5">
        <w:rPr>
          <w:rFonts w:ascii="Palatino Linotype" w:hAnsi="Palatino Linotype"/>
          <w:b/>
          <w:i/>
          <w:sz w:val="22"/>
        </w:rPr>
        <w:t>PARTE INFORMATIVO POLICIAL.</w:t>
      </w:r>
      <w:r w:rsidRPr="001105B5">
        <w:rPr>
          <w:rFonts w:ascii="Palatino Linotype" w:hAnsi="Palatino Linotype"/>
          <w:i/>
          <w:sz w:val="22"/>
        </w:rPr>
        <w:t xml:space="preserve"> DEBE SER OBJETO DE REVISIÓN BAJO EL ESCRUTINIO JUDICIAL ESTRICTO DE VALORACIÓN PROBATORIA, ATENDIENDO A LAS CONSECUENCIAS JURÍDICAS QUE DERIVAN DE SU CONTENIDO. Esta Primera Sala de la Suprema Corte de Justicia de la Nación ha interpretado el artículo 16 de la Constitución Federal, del cual derivan las condiciones constitucionalmente válidas para privar de la libertad a una persona -orden de aprehensión, flagrancia y caso urgente-; sin embargo, es importante precisar la </w:t>
      </w:r>
      <w:r w:rsidRPr="001105B5">
        <w:rPr>
          <w:rFonts w:ascii="Palatino Linotype" w:hAnsi="Palatino Linotype"/>
          <w:i/>
          <w:sz w:val="22"/>
        </w:rPr>
        <w:lastRenderedPageBreak/>
        <w:t xml:space="preserve">trascendencia que tiene el parte informativo en cada uno de ellos. Así, en el supuesto relativo a la orden de aprehensión, la intervención de la policía tiene un carácter meramente ejecutivo, al derivar de un mandato judicial que le impone avocarse a la búsqueda, localización y detención de la persona requerida. En este caso, </w:t>
      </w:r>
      <w:r w:rsidRPr="001105B5">
        <w:rPr>
          <w:rFonts w:ascii="Palatino Linotype" w:hAnsi="Palatino Linotype"/>
          <w:b/>
          <w:i/>
          <w:sz w:val="22"/>
          <w:u w:val="single"/>
        </w:rPr>
        <w:t xml:space="preserve">el informe de los agentes aprehensores tiene por objeto comunicar a la autoridad judicial el día y la hora en que se realizó la detención, así como el lugar en el que se encuentra recluido el detenido. </w:t>
      </w:r>
      <w:r w:rsidRPr="001105B5">
        <w:rPr>
          <w:rFonts w:ascii="Palatino Linotype" w:hAnsi="Palatino Linotype"/>
          <w:i/>
          <w:sz w:val="22"/>
        </w:rPr>
        <w:t xml:space="preserve">La razón de ello, es que el informe no tiene relación con el delito por el que se ordenó la aprehensión del probable responsable. Por su parte, en el supuesto relativo a que cuando con motivo del cumplimiento de una orden de aprehensión expedida por la autoridad judicial competente, la policía detenga al detenido y, circunstancialmente, descubra que está en el supuesto de comisión de delito flagrante, así como si al detener a una persona por la comisión de un delito flagrante, cuando es presentada ante el Ministerio Público, se tiene conocimiento de que existe una orden de aprehensión en su contra, cuyo cumplimiento está pendiente, el informe de la policía debe comprender dos elementos independientes: </w:t>
      </w:r>
      <w:r w:rsidRPr="001105B5">
        <w:rPr>
          <w:rFonts w:ascii="Palatino Linotype" w:hAnsi="Palatino Linotype"/>
          <w:b/>
          <w:i/>
          <w:sz w:val="22"/>
          <w:u w:val="single"/>
        </w:rPr>
        <w:t>1) la información relacionada con el cumplimiento de la orden de aprehensión; y, 2) la información relativa a los datos que sustentan la detención por un delito flagrante que no tiene relación con el que motivó la orden judicial de captura.</w:t>
      </w:r>
      <w:r w:rsidRPr="001105B5">
        <w:rPr>
          <w:rFonts w:ascii="Palatino Linotype" w:hAnsi="Palatino Linotype"/>
          <w:i/>
          <w:sz w:val="22"/>
        </w:rPr>
        <w:t xml:space="preserve"> Ahora bien, en el supuesto de caso urgente, </w:t>
      </w:r>
      <w:r w:rsidRPr="001105B5">
        <w:rPr>
          <w:rFonts w:ascii="Palatino Linotype" w:hAnsi="Palatino Linotype"/>
          <w:b/>
          <w:i/>
          <w:sz w:val="22"/>
          <w:u w:val="single"/>
        </w:rPr>
        <w:t>la detención está motivada por una orden de captura emitida por el Ministerio Público;</w:t>
      </w:r>
      <w:r w:rsidRPr="001105B5">
        <w:rPr>
          <w:rFonts w:ascii="Palatino Linotype" w:hAnsi="Palatino Linotype"/>
          <w:i/>
          <w:sz w:val="22"/>
        </w:rPr>
        <w:t xml:space="preserve"> aquí, el informe de la policía tiene por objeto dar a conocer a la representación social que se ejecutó la detención y presentación del requerido conforme a los datos temporales que se precisen en ese documento; sin embargo, no se espera que el informe aporte datos trascendentales respecto del delito por el que se apertura la indagatoria. Pero si esto último aconteciera, será una circunstancia excepcional que </w:t>
      </w:r>
      <w:r w:rsidRPr="001105B5">
        <w:rPr>
          <w:rFonts w:ascii="Palatino Linotype" w:hAnsi="Palatino Linotype"/>
          <w:i/>
          <w:sz w:val="22"/>
        </w:rPr>
        <w:lastRenderedPageBreak/>
        <w:t xml:space="preserve">determine la adhesión del informe de la policía al conjunto de pruebas que pueden ser incorporadas al juicio penal. También constituye un supuesto particular cuando en el cumplimiento de una orden de detención por caso urgente, la policía detuviera al requerido al momento de estar cometiendo un delito (en flagrancia); en este caso, el </w:t>
      </w:r>
      <w:r w:rsidRPr="001105B5">
        <w:rPr>
          <w:rFonts w:ascii="Palatino Linotype" w:hAnsi="Palatino Linotype"/>
          <w:b/>
          <w:i/>
          <w:sz w:val="22"/>
          <w:u w:val="single"/>
        </w:rPr>
        <w:t>informe de la policía estará configurado por dos apartados: 1) el relativo al cumplimiento de la orden de detención por caso urgente; así como 2) la información relacionada con el descubrimiento de un delito flagrante diverso al que motivó la orden ministerial de captura.</w:t>
      </w:r>
      <w:r w:rsidRPr="001105B5">
        <w:rPr>
          <w:rFonts w:ascii="Palatino Linotype" w:hAnsi="Palatino Linotype"/>
          <w:i/>
          <w:sz w:val="22"/>
        </w:rPr>
        <w:t xml:space="preserve"> Finalmente, cuando se trata de detención en flagrancia, el informe tiene una particular trascendencia porque es el documento sobre el que es posible constituir la base para la formulación de la imputación jurídico-penal. </w:t>
      </w:r>
      <w:r w:rsidRPr="001105B5">
        <w:rPr>
          <w:rFonts w:ascii="Palatino Linotype" w:hAnsi="Palatino Linotype"/>
          <w:b/>
          <w:i/>
          <w:sz w:val="22"/>
          <w:u w:val="single"/>
        </w:rPr>
        <w:t>En el informe, los policías describen las circunstancias de tiempo, modo y lugar en que se efectúo la detención del probable responsable y la descripción, a detalle, de las circunstancias que motivaron la detención y de las evidencias que se encontraron,</w:t>
      </w:r>
      <w:r w:rsidRPr="001105B5">
        <w:rPr>
          <w:rFonts w:ascii="Palatino Linotype" w:hAnsi="Palatino Linotype"/>
          <w:i/>
          <w:sz w:val="22"/>
        </w:rPr>
        <w:t xml:space="preserve"> erigiéndose como un elemento de particular importancia para el acusador, por lo que debe ser objeto de revisión bajo el escrutinio judicial estricto de valoración probatoria, sobre todo cuando tiene diversas consecuencias jurídicas que derivan de su contenido. Amparo directo en revisión 2190/2014. 26 de noviembre de 2014. Mayoría de tres votos de 2010505. 1a. CCCLX/2015 (10a.). Primera Sala. Décima Época. Gaceta del Semanario Judicial de la Federación. Libro 24, Noviembre de 2015, Pág. 987. -1- los Ministros Arturo Zaldívar Lelo de Larrea, quien reservó su derecho para formular voto concurrente, José Ramón Cossío Díaz y Olga Sánchez Cordero de García Villegas, quien reservó su derecho para formular voto concurrente. Disidentes: Jorge Mario Pardo Rebolledo y Alfredo </w:t>
      </w:r>
      <w:r w:rsidRPr="001105B5">
        <w:rPr>
          <w:rFonts w:ascii="Palatino Linotype" w:hAnsi="Palatino Linotype"/>
          <w:i/>
          <w:sz w:val="22"/>
        </w:rPr>
        <w:lastRenderedPageBreak/>
        <w:t xml:space="preserve">Gutiérrez Ortiz Mena. Ponente: José Ramón Cossío Díaz. Secretario: Julio </w:t>
      </w:r>
      <w:proofErr w:type="spellStart"/>
      <w:r w:rsidRPr="001105B5">
        <w:rPr>
          <w:rFonts w:ascii="Palatino Linotype" w:hAnsi="Palatino Linotype"/>
          <w:i/>
          <w:sz w:val="22"/>
        </w:rPr>
        <w:t>Veredín</w:t>
      </w:r>
      <w:proofErr w:type="spellEnd"/>
      <w:r w:rsidRPr="001105B5">
        <w:rPr>
          <w:rFonts w:ascii="Palatino Linotype" w:hAnsi="Palatino Linotype"/>
          <w:i/>
          <w:sz w:val="22"/>
        </w:rPr>
        <w:t xml:space="preserve"> Sena Velázquez.</w:t>
      </w:r>
      <w:r w:rsidRPr="001105B5">
        <w:rPr>
          <w:rStyle w:val="Refdenotaalpie"/>
          <w:rFonts w:ascii="Palatino Linotype" w:hAnsi="Palatino Linotype"/>
          <w:i/>
          <w:sz w:val="22"/>
        </w:rPr>
        <w:footnoteReference w:id="4"/>
      </w:r>
    </w:p>
    <w:p w14:paraId="0255763E" w14:textId="17D82BBB" w:rsidR="009D7724" w:rsidRDefault="001E5147" w:rsidP="001105B5">
      <w:pPr>
        <w:pStyle w:val="Prrafodelista"/>
        <w:tabs>
          <w:tab w:val="left" w:pos="0"/>
        </w:tabs>
        <w:spacing w:line="360" w:lineRule="auto"/>
        <w:ind w:left="567" w:right="616"/>
        <w:jc w:val="both"/>
        <w:rPr>
          <w:rFonts w:ascii="Palatino Linotype" w:hAnsi="Palatino Linotype"/>
          <w:i/>
          <w:sz w:val="22"/>
        </w:rPr>
      </w:pPr>
      <w:r w:rsidRPr="001105B5">
        <w:rPr>
          <w:rFonts w:ascii="Palatino Linotype" w:hAnsi="Palatino Linotype"/>
          <w:i/>
          <w:sz w:val="22"/>
        </w:rPr>
        <w:t>(Énfasis añadido)</w:t>
      </w:r>
    </w:p>
    <w:p w14:paraId="0A51FD7F" w14:textId="77777777" w:rsidR="001105B5" w:rsidRPr="001105B5" w:rsidRDefault="001105B5" w:rsidP="001105B5">
      <w:pPr>
        <w:pStyle w:val="Prrafodelista"/>
        <w:tabs>
          <w:tab w:val="left" w:pos="0"/>
        </w:tabs>
        <w:spacing w:line="360" w:lineRule="auto"/>
        <w:ind w:left="567" w:right="616"/>
        <w:jc w:val="both"/>
        <w:rPr>
          <w:rFonts w:ascii="Palatino Linotype" w:hAnsi="Palatino Linotype"/>
          <w:i/>
          <w:sz w:val="22"/>
        </w:rPr>
      </w:pPr>
    </w:p>
    <w:p w14:paraId="0DD44E86" w14:textId="77777777" w:rsidR="001E5147" w:rsidRPr="001105B5" w:rsidRDefault="001E5147" w:rsidP="001105B5">
      <w:pPr>
        <w:pStyle w:val="Prrafodelista"/>
        <w:numPr>
          <w:ilvl w:val="0"/>
          <w:numId w:val="1"/>
        </w:numPr>
        <w:tabs>
          <w:tab w:val="left" w:pos="0"/>
        </w:tabs>
        <w:spacing w:line="360" w:lineRule="auto"/>
        <w:ind w:left="0" w:firstLine="0"/>
        <w:jc w:val="both"/>
        <w:rPr>
          <w:rFonts w:ascii="Palatino Linotype" w:eastAsia="MS Mincho" w:hAnsi="Palatino Linotype" w:cs="Bookman Old Style"/>
          <w:i/>
          <w:lang w:eastAsia="es-MX"/>
        </w:rPr>
      </w:pPr>
      <w:r w:rsidRPr="001105B5">
        <w:rPr>
          <w:rFonts w:ascii="Palatino Linotype" w:eastAsia="Times New Roman" w:hAnsi="Palatino Linotype" w:cs="Arial"/>
          <w:lang w:val="es-ES"/>
        </w:rPr>
        <w:t xml:space="preserve">En otro contexto cabe precisar que existen otros documentos como lo es el Informe Policial ahora denominado Informe Policial Homologado mismo que se encuentra definido en el numeral 4 del </w:t>
      </w:r>
      <w:r w:rsidRPr="001105B5">
        <w:rPr>
          <w:rFonts w:ascii="Palatino Linotype" w:hAnsi="Palatino Linotype" w:cs="Times"/>
          <w:color w:val="000000" w:themeColor="text1"/>
        </w:rPr>
        <w:t xml:space="preserve">Acuerdo por el que se dan a conocer los Lineamientos para la integración, captura, revisión y envío del Informe Policial Homologado (IPH), previsto en la Ley General del Sistema Nacional de Seguridad Pública. </w:t>
      </w:r>
    </w:p>
    <w:p w14:paraId="66EAD1F6" w14:textId="77777777" w:rsidR="009D7724" w:rsidRPr="001105B5" w:rsidRDefault="009D7724" w:rsidP="001105B5">
      <w:pPr>
        <w:pStyle w:val="Prrafodelista"/>
        <w:tabs>
          <w:tab w:val="left" w:pos="0"/>
        </w:tabs>
        <w:spacing w:line="360" w:lineRule="auto"/>
        <w:ind w:left="0"/>
        <w:jc w:val="both"/>
        <w:rPr>
          <w:rFonts w:ascii="Palatino Linotype" w:eastAsia="MS Mincho" w:hAnsi="Palatino Linotype" w:cs="Bookman Old Style"/>
          <w:i/>
          <w:lang w:eastAsia="es-MX"/>
        </w:rPr>
      </w:pPr>
    </w:p>
    <w:p w14:paraId="24D52846" w14:textId="77777777" w:rsidR="001E5147" w:rsidRPr="001105B5" w:rsidRDefault="001E5147" w:rsidP="001105B5">
      <w:pPr>
        <w:pStyle w:val="Prrafodelista"/>
        <w:numPr>
          <w:ilvl w:val="0"/>
          <w:numId w:val="1"/>
        </w:numPr>
        <w:tabs>
          <w:tab w:val="left" w:pos="0"/>
        </w:tabs>
        <w:spacing w:line="360" w:lineRule="auto"/>
        <w:ind w:left="0" w:firstLine="0"/>
        <w:jc w:val="both"/>
        <w:rPr>
          <w:rFonts w:ascii="Palatino Linotype" w:eastAsia="Times New Roman" w:hAnsi="Palatino Linotype" w:cs="Arial"/>
          <w:i/>
          <w:lang w:val="es-ES"/>
        </w:rPr>
      </w:pPr>
      <w:r w:rsidRPr="001105B5">
        <w:rPr>
          <w:rFonts w:ascii="Palatino Linotype" w:eastAsia="Times New Roman" w:hAnsi="Palatino Linotype" w:cs="Arial"/>
          <w:lang w:val="es-ES"/>
        </w:rPr>
        <w:t xml:space="preserve">Sin embargo </w:t>
      </w:r>
      <w:r w:rsidRPr="001105B5">
        <w:rPr>
          <w:rFonts w:ascii="Palatino Linotype" w:hAnsi="Palatino Linotype" w:cs="Times"/>
          <w:color w:val="000000" w:themeColor="text1"/>
        </w:rPr>
        <w:t>únicamente</w:t>
      </w:r>
      <w:r w:rsidRPr="001105B5">
        <w:rPr>
          <w:rFonts w:ascii="Palatino Linotype" w:eastAsia="Times New Roman" w:hAnsi="Palatino Linotype" w:cs="Arial"/>
          <w:lang w:val="es-ES"/>
        </w:rPr>
        <w:t xml:space="preserve"> la Federación, los Estados y la Cuidad de México pueden establecer las disposiciones legales correspondientes para el registro del Informe Policial Homologado, mismo que de conformidad con el artículo 43 de la Ley multicitada debe ser completo, los hechos deben describirse con continuidad, cronológicamente y resaltando lo importante; no deberá contener afirmaciones sin </w:t>
      </w:r>
      <w:r w:rsidRPr="001105B5">
        <w:rPr>
          <w:rFonts w:ascii="Palatino Linotype" w:eastAsia="Times New Roman" w:hAnsi="Palatino Linotype" w:cs="Arial"/>
          <w:lang w:val="es-ES"/>
        </w:rPr>
        <w:lastRenderedPageBreak/>
        <w:t>el soporte de datos o hechos reales, por lo que deberá evitar información de oídas, conjeturas o conclusiones ajenas a la investigación</w:t>
      </w:r>
    </w:p>
    <w:p w14:paraId="074C0428" w14:textId="77777777" w:rsidR="009D7724" w:rsidRPr="001105B5" w:rsidRDefault="009D7724" w:rsidP="001105B5">
      <w:pPr>
        <w:pStyle w:val="Prrafodelista"/>
        <w:tabs>
          <w:tab w:val="left" w:pos="0"/>
        </w:tabs>
        <w:spacing w:line="360" w:lineRule="auto"/>
        <w:ind w:left="0"/>
        <w:jc w:val="both"/>
        <w:rPr>
          <w:rFonts w:ascii="Palatino Linotype" w:eastAsia="Times New Roman" w:hAnsi="Palatino Linotype" w:cs="Arial"/>
          <w:i/>
          <w:lang w:val="es-ES"/>
        </w:rPr>
      </w:pPr>
    </w:p>
    <w:p w14:paraId="64FE8C08" w14:textId="7628C1C1" w:rsidR="009D7724" w:rsidRPr="001105B5" w:rsidRDefault="001E5147" w:rsidP="001105B5">
      <w:pPr>
        <w:pStyle w:val="Prrafodelista"/>
        <w:numPr>
          <w:ilvl w:val="0"/>
          <w:numId w:val="1"/>
        </w:numPr>
        <w:tabs>
          <w:tab w:val="left" w:pos="0"/>
        </w:tabs>
        <w:spacing w:line="360" w:lineRule="auto"/>
        <w:ind w:left="0" w:firstLine="0"/>
        <w:jc w:val="both"/>
        <w:rPr>
          <w:rFonts w:ascii="Palatino Linotype" w:hAnsi="Palatino Linotype"/>
        </w:rPr>
      </w:pPr>
      <w:r w:rsidRPr="001105B5">
        <w:rPr>
          <w:rFonts w:ascii="Palatino Linotype" w:hAnsi="Palatino Linotype"/>
        </w:rPr>
        <w:t xml:space="preserve">Ahora bien por lo que </w:t>
      </w:r>
      <w:r w:rsidRPr="001105B5">
        <w:rPr>
          <w:rFonts w:ascii="Palatino Linotype" w:eastAsia="Times New Roman" w:hAnsi="Palatino Linotype" w:cs="Arial"/>
          <w:lang w:val="es-ES"/>
        </w:rPr>
        <w:t>hace</w:t>
      </w:r>
      <w:r w:rsidRPr="001105B5">
        <w:rPr>
          <w:rFonts w:ascii="Palatino Linotype" w:hAnsi="Palatino Linotype"/>
        </w:rPr>
        <w:t xml:space="preserve"> al presente asunto específicamente se requirió </w:t>
      </w:r>
      <w:r w:rsidRPr="001105B5">
        <w:rPr>
          <w:rFonts w:ascii="Palatino Linotype" w:eastAsiaTheme="minorHAnsi" w:hAnsi="Palatino Linotype"/>
        </w:rPr>
        <w:t>la orden y reporte dado de la policía municipal que ha acudido al tianguis del trueque</w:t>
      </w:r>
      <w:r w:rsidRPr="001105B5">
        <w:rPr>
          <w:rFonts w:ascii="Palatino Linotype" w:hAnsi="Palatino Linotype"/>
        </w:rPr>
        <w:t>, por lo que de la solicitud y con base a la suplencia a favor de la recurrente</w:t>
      </w:r>
      <w:r w:rsidR="005C5875" w:rsidRPr="001105B5">
        <w:rPr>
          <w:rStyle w:val="Refdenotaalpie"/>
          <w:rFonts w:ascii="Palatino Linotype" w:hAnsi="Palatino Linotype"/>
        </w:rPr>
        <w:footnoteReference w:id="5"/>
      </w:r>
      <w:r w:rsidRPr="001105B5">
        <w:rPr>
          <w:rFonts w:ascii="Palatino Linotype" w:hAnsi="Palatino Linotype"/>
        </w:rPr>
        <w:t>, se desprende que lo que requiere es el parte de novedades ya que este únicamente es la</w:t>
      </w:r>
      <w:r w:rsidRPr="001105B5">
        <w:rPr>
          <w:rFonts w:ascii="Palatino Linotype" w:hAnsi="Palatino Linotype"/>
          <w:lang w:val="es-MX"/>
        </w:rPr>
        <w:t xml:space="preserve"> </w:t>
      </w:r>
      <w:r w:rsidRPr="001105B5">
        <w:rPr>
          <w:rFonts w:ascii="Palatino Linotype" w:hAnsi="Palatino Linotype"/>
        </w:rPr>
        <w:t>presentación por escrito de los hechos relevantes del turno que se realiza ante autoridades municipales, que en el caso de los Ayuntamientos, como ya fue señalado en párrafos precedentes son el Ayuntamiento incluyendo al Presidente Municipal,</w:t>
      </w:r>
      <w:r w:rsidR="009D7724" w:rsidRPr="001105B5">
        <w:rPr>
          <w:rFonts w:ascii="Palatino Linotype" w:hAnsi="Palatino Linotype"/>
        </w:rPr>
        <w:t xml:space="preserve"> el Director de Seguridad Publica, </w:t>
      </w:r>
      <w:r w:rsidRPr="001105B5">
        <w:rPr>
          <w:rFonts w:ascii="Palatino Linotype" w:hAnsi="Palatino Linotype"/>
        </w:rPr>
        <w:t>el Comisario de Seguridad Pública Municipal, Protección Civil y Bomberos, y los miembros del cuerpo preventivo de seguridad pública en ejercicio de sus funciones.</w:t>
      </w:r>
    </w:p>
    <w:p w14:paraId="51F5C95F" w14:textId="77777777" w:rsidR="005C5875" w:rsidRPr="001105B5" w:rsidRDefault="005C5875" w:rsidP="001105B5">
      <w:pPr>
        <w:pStyle w:val="Prrafodelista"/>
        <w:tabs>
          <w:tab w:val="left" w:pos="0"/>
        </w:tabs>
        <w:spacing w:line="360" w:lineRule="auto"/>
        <w:ind w:left="284"/>
        <w:jc w:val="both"/>
        <w:rPr>
          <w:rFonts w:ascii="Palatino Linotype" w:hAnsi="Palatino Linotype"/>
        </w:rPr>
      </w:pPr>
    </w:p>
    <w:p w14:paraId="40A06990" w14:textId="502AE935" w:rsidR="009D7724" w:rsidRPr="001105B5" w:rsidRDefault="009D7724" w:rsidP="001105B5">
      <w:pPr>
        <w:pStyle w:val="Prrafodelista"/>
        <w:numPr>
          <w:ilvl w:val="0"/>
          <w:numId w:val="1"/>
        </w:numPr>
        <w:tabs>
          <w:tab w:val="left" w:pos="0"/>
        </w:tabs>
        <w:spacing w:line="360" w:lineRule="auto"/>
        <w:ind w:left="0" w:firstLine="0"/>
        <w:jc w:val="both"/>
        <w:rPr>
          <w:rFonts w:ascii="Palatino Linotype" w:hAnsi="Palatino Linotype"/>
        </w:rPr>
      </w:pPr>
      <w:r w:rsidRPr="001105B5">
        <w:rPr>
          <w:rFonts w:ascii="Palatino Linotype" w:hAnsi="Palatino Linotype"/>
        </w:rPr>
        <w:t>Aunado a lo anterior, el Manual de la Dirección de Seguridad Publica</w:t>
      </w:r>
      <w:r w:rsidR="008C4C3A" w:rsidRPr="001105B5">
        <w:rPr>
          <w:rStyle w:val="Refdenotaalpie"/>
          <w:rFonts w:ascii="Palatino Linotype" w:hAnsi="Palatino Linotype"/>
        </w:rPr>
        <w:footnoteReference w:id="6"/>
      </w:r>
      <w:r w:rsidRPr="001105B5">
        <w:rPr>
          <w:rFonts w:ascii="Palatino Linotype" w:hAnsi="Palatino Linotype"/>
        </w:rPr>
        <w:t xml:space="preserve"> establece como función de los policías el reportar todas y cada un</w:t>
      </w:r>
      <w:r w:rsidR="008C4C3A" w:rsidRPr="001105B5">
        <w:rPr>
          <w:rFonts w:ascii="Palatino Linotype" w:hAnsi="Palatino Linotype"/>
        </w:rPr>
        <w:t>a</w:t>
      </w:r>
      <w:r w:rsidRPr="001105B5">
        <w:rPr>
          <w:rFonts w:ascii="Palatino Linotype" w:hAnsi="Palatino Linotype"/>
        </w:rPr>
        <w:t xml:space="preserve"> de las actividades realizadas en cumplimiento </w:t>
      </w:r>
      <w:r w:rsidR="008C4C3A" w:rsidRPr="001105B5">
        <w:rPr>
          <w:rFonts w:ascii="Palatino Linotype" w:hAnsi="Palatino Linotype"/>
        </w:rPr>
        <w:t>de su servicio, como a continuación se indica:</w:t>
      </w:r>
    </w:p>
    <w:p w14:paraId="78E49FD8" w14:textId="77777777" w:rsidR="009D7724" w:rsidRPr="001105B5" w:rsidRDefault="009D7724" w:rsidP="001105B5">
      <w:pPr>
        <w:pStyle w:val="Prrafodelista"/>
        <w:tabs>
          <w:tab w:val="left" w:pos="0"/>
        </w:tabs>
        <w:spacing w:line="360" w:lineRule="auto"/>
        <w:rPr>
          <w:rFonts w:ascii="Palatino Linotype" w:hAnsi="Palatino Linotype"/>
        </w:rPr>
      </w:pPr>
    </w:p>
    <w:p w14:paraId="3627758E" w14:textId="7917922B" w:rsidR="009D7724" w:rsidRPr="001105B5" w:rsidRDefault="008C4C3A" w:rsidP="001105B5">
      <w:pPr>
        <w:pStyle w:val="Prrafodelista"/>
        <w:tabs>
          <w:tab w:val="left" w:pos="0"/>
        </w:tabs>
        <w:spacing w:line="360" w:lineRule="auto"/>
        <w:ind w:left="284"/>
        <w:jc w:val="center"/>
        <w:rPr>
          <w:rFonts w:ascii="Palatino Linotype" w:hAnsi="Palatino Linotype"/>
        </w:rPr>
      </w:pPr>
      <w:r w:rsidRPr="001105B5">
        <w:rPr>
          <w:rFonts w:ascii="Palatino Linotype" w:hAnsi="Palatino Linotype"/>
          <w:noProof/>
          <w:lang w:val="es-MX" w:eastAsia="es-MX"/>
        </w:rPr>
        <w:lastRenderedPageBreak/>
        <mc:AlternateContent>
          <mc:Choice Requires="wps">
            <w:drawing>
              <wp:anchor distT="0" distB="0" distL="114300" distR="114300" simplePos="0" relativeHeight="251664384" behindDoc="0" locked="0" layoutInCell="1" allowOverlap="1" wp14:anchorId="184F6E6A" wp14:editId="6064FE00">
                <wp:simplePos x="0" y="0"/>
                <wp:positionH relativeFrom="column">
                  <wp:posOffset>553085</wp:posOffset>
                </wp:positionH>
                <wp:positionV relativeFrom="paragraph">
                  <wp:posOffset>3188335</wp:posOffset>
                </wp:positionV>
                <wp:extent cx="306475" cy="5025"/>
                <wp:effectExtent l="0" t="95250" r="0" b="147955"/>
                <wp:wrapNone/>
                <wp:docPr id="28" name="Conector recto de flecha 28"/>
                <wp:cNvGraphicFramePr/>
                <a:graphic xmlns:a="http://schemas.openxmlformats.org/drawingml/2006/main">
                  <a:graphicData uri="http://schemas.microsoft.com/office/word/2010/wordprocessingShape">
                    <wps:wsp>
                      <wps:cNvCnPr/>
                      <wps:spPr>
                        <a:xfrm>
                          <a:off x="0" y="0"/>
                          <a:ext cx="306475" cy="5025"/>
                        </a:xfrm>
                        <a:prstGeom prst="straightConnector1">
                          <a:avLst/>
                        </a:prstGeom>
                        <a:ln w="38100">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9A874A4" id="_x0000_t32" coordsize="21600,21600" o:spt="32" o:oned="t" path="m,l21600,21600e" filled="f">
                <v:path arrowok="t" fillok="f" o:connecttype="none"/>
                <o:lock v:ext="edit" shapetype="t"/>
              </v:shapetype>
              <v:shape id="Conector recto de flecha 28" o:spid="_x0000_s1026" type="#_x0000_t32" style="position:absolute;margin-left:43.55pt;margin-top:251.05pt;width:24.15pt;height:.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" strokecolor="#4f81bd [3204]" strokeweight="3pt">
                <v:stroke endarrow="block"/>
                <v:shadow on="t" color="black" opacity="24903f" origin=",.5" offset="0,.55556mm"/>
              </v:shape>
            </w:pict>
          </mc:Fallback>
        </mc:AlternateContent>
      </w:r>
      <w:r w:rsidR="009D7724" w:rsidRPr="001105B5">
        <w:rPr>
          <w:rFonts w:ascii="Palatino Linotype" w:hAnsi="Palatino Linotype"/>
          <w:noProof/>
          <w:lang w:val="es-MX" w:eastAsia="es-MX"/>
        </w:rPr>
        <w:drawing>
          <wp:inline distT="0" distB="0" distL="0" distR="0" wp14:anchorId="681988AA" wp14:editId="6D1931BB">
            <wp:extent cx="5410200" cy="4258673"/>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529" t="18304" r="26679" b="13412"/>
                    <a:stretch/>
                  </pic:blipFill>
                  <pic:spPr bwMode="auto">
                    <a:xfrm>
                      <a:off x="0" y="0"/>
                      <a:ext cx="5463688" cy="4300777"/>
                    </a:xfrm>
                    <a:prstGeom prst="rect">
                      <a:avLst/>
                    </a:prstGeom>
                    <a:ln>
                      <a:noFill/>
                    </a:ln>
                    <a:extLst>
                      <a:ext uri="{53640926-AAD7-44D8-BBD7-CCE9431645EC}">
                        <a14:shadowObscured xmlns:a14="http://schemas.microsoft.com/office/drawing/2010/main"/>
                      </a:ext>
                    </a:extLst>
                  </pic:spPr>
                </pic:pic>
              </a:graphicData>
            </a:graphic>
          </wp:inline>
        </w:drawing>
      </w:r>
    </w:p>
    <w:p w14:paraId="7A95CD97" w14:textId="77777777" w:rsidR="008D59DA" w:rsidRPr="001105B5" w:rsidRDefault="008D59DA" w:rsidP="001105B5">
      <w:pPr>
        <w:pStyle w:val="Prrafodelista"/>
        <w:tabs>
          <w:tab w:val="left" w:pos="0"/>
        </w:tabs>
        <w:spacing w:line="360" w:lineRule="auto"/>
        <w:ind w:left="284"/>
        <w:jc w:val="center"/>
        <w:rPr>
          <w:rFonts w:ascii="Palatino Linotype" w:hAnsi="Palatino Linotype"/>
        </w:rPr>
      </w:pPr>
    </w:p>
    <w:p w14:paraId="07669986" w14:textId="2709A492" w:rsidR="001E5147" w:rsidRPr="001105B5" w:rsidRDefault="001E5147" w:rsidP="001105B5">
      <w:pPr>
        <w:pStyle w:val="Prrafodelista"/>
        <w:numPr>
          <w:ilvl w:val="0"/>
          <w:numId w:val="1"/>
        </w:numPr>
        <w:tabs>
          <w:tab w:val="left" w:pos="0"/>
        </w:tabs>
        <w:spacing w:line="360" w:lineRule="auto"/>
        <w:ind w:left="284" w:firstLine="0"/>
        <w:jc w:val="both"/>
        <w:rPr>
          <w:rFonts w:ascii="Palatino Linotype" w:eastAsia="Times New Roman" w:hAnsi="Palatino Linotype" w:cs="Times New Roman"/>
          <w:lang w:eastAsia="es-MX"/>
        </w:rPr>
      </w:pPr>
      <w:r w:rsidRPr="001105B5">
        <w:rPr>
          <w:rFonts w:ascii="Palatino Linotype" w:hAnsi="Palatino Linotype" w:cs="Arial"/>
          <w:color w:val="000000" w:themeColor="text1"/>
        </w:rPr>
        <w:t xml:space="preserve">Es </w:t>
      </w:r>
      <w:r w:rsidRPr="001105B5">
        <w:rPr>
          <w:rFonts w:ascii="Palatino Linotype" w:eastAsia="Times New Roman" w:hAnsi="Palatino Linotype" w:cs="Times New Roman"/>
          <w:lang w:eastAsia="es-MX"/>
        </w:rPr>
        <w:t xml:space="preserve">así que derivado del análisis expuesto a todos los preceptos citados se llega a la conclusión de </w:t>
      </w:r>
      <w:r w:rsidR="008D59DA" w:rsidRPr="001105B5">
        <w:rPr>
          <w:rFonts w:ascii="Palatino Linotype" w:eastAsia="Times New Roman" w:hAnsi="Palatino Linotype" w:cs="Times New Roman"/>
          <w:lang w:eastAsia="es-MX"/>
        </w:rPr>
        <w:t xml:space="preserve">no es procedente clasificar esta información y por ello  </w:t>
      </w:r>
      <w:r w:rsidRPr="001105B5">
        <w:rPr>
          <w:rFonts w:ascii="Palatino Linotype" w:eastAsia="Times New Roman" w:hAnsi="Palatino Linotype" w:cs="Times New Roman"/>
          <w:lang w:eastAsia="es-MX"/>
        </w:rPr>
        <w:t>es dable ordenar el parte de novedades de los operativos realizados en el t</w:t>
      </w:r>
      <w:r w:rsidRPr="001105B5">
        <w:rPr>
          <w:rFonts w:ascii="Palatino Linotype" w:eastAsiaTheme="minorHAnsi" w:hAnsi="Palatino Linotype"/>
        </w:rPr>
        <w:t>ianguis del trueque del 15 de julio al 25 de septiembre de 2018</w:t>
      </w:r>
      <w:r w:rsidRPr="001105B5">
        <w:rPr>
          <w:rFonts w:ascii="Palatino Linotype" w:eastAsia="Times New Roman" w:hAnsi="Palatino Linotype" w:cs="Times New Roman"/>
          <w:lang w:eastAsia="es-MX"/>
        </w:rPr>
        <w:t xml:space="preserve"> en versión publica en términos del Considerando Quinto</w:t>
      </w:r>
      <w:r w:rsidR="008C4C3A" w:rsidRPr="001105B5">
        <w:rPr>
          <w:rFonts w:ascii="Palatino Linotype" w:eastAsia="Times New Roman" w:hAnsi="Palatino Linotype" w:cs="Times New Roman"/>
          <w:lang w:eastAsia="es-MX"/>
        </w:rPr>
        <w:t xml:space="preserve">. </w:t>
      </w:r>
    </w:p>
    <w:p w14:paraId="3BFAA574" w14:textId="41848E1E" w:rsidR="0061496C" w:rsidRPr="001105B5" w:rsidRDefault="004B2A3D" w:rsidP="001105B5">
      <w:pPr>
        <w:pStyle w:val="Prrafodelista"/>
        <w:numPr>
          <w:ilvl w:val="0"/>
          <w:numId w:val="1"/>
        </w:numPr>
        <w:tabs>
          <w:tab w:val="left" w:pos="0"/>
        </w:tabs>
        <w:spacing w:line="360" w:lineRule="auto"/>
        <w:ind w:left="284" w:firstLine="0"/>
        <w:jc w:val="both"/>
        <w:rPr>
          <w:rFonts w:ascii="Palatino Linotype" w:eastAsia="Times New Roman" w:hAnsi="Palatino Linotype" w:cs="Times New Roman"/>
          <w:lang w:eastAsia="es-MX"/>
        </w:rPr>
      </w:pPr>
      <w:r w:rsidRPr="001105B5">
        <w:rPr>
          <w:rFonts w:ascii="Palatino Linotype" w:eastAsia="Times New Roman" w:hAnsi="Palatino Linotype" w:cs="Times New Roman"/>
          <w:lang w:eastAsia="es-MX"/>
        </w:rPr>
        <w:t xml:space="preserve">Por otro lado, por lo que corresponde al </w:t>
      </w:r>
      <w:r w:rsidR="0061496C" w:rsidRPr="001105B5">
        <w:rPr>
          <w:rFonts w:ascii="Palatino Linotype" w:eastAsia="Times New Roman" w:hAnsi="Palatino Linotype" w:cs="Times New Roman"/>
          <w:lang w:eastAsia="es-MX"/>
        </w:rPr>
        <w:t>numeral 2 consistente en l</w:t>
      </w:r>
      <w:r w:rsidR="0061496C" w:rsidRPr="001105B5">
        <w:rPr>
          <w:rFonts w:ascii="Palatino Linotype" w:eastAsia="MS Mincho" w:hAnsi="Palatino Linotype" w:cs="Times New Roman"/>
          <w:lang w:val="es-MX"/>
        </w:rPr>
        <w:t xml:space="preserve">as solicitudes de apoyo que ha realizado el ayuntamiento para que se presentará la </w:t>
      </w:r>
      <w:r w:rsidR="0061496C" w:rsidRPr="001105B5">
        <w:rPr>
          <w:rFonts w:ascii="Palatino Linotype" w:eastAsia="MS Mincho" w:hAnsi="Palatino Linotype" w:cs="Times New Roman"/>
          <w:lang w:val="es-MX"/>
        </w:rPr>
        <w:lastRenderedPageBreak/>
        <w:t xml:space="preserve">policía estatal en el lugar conocido como </w:t>
      </w:r>
      <w:r w:rsidR="00AD5ECA" w:rsidRPr="001105B5">
        <w:rPr>
          <w:rFonts w:ascii="Palatino Linotype" w:eastAsia="MS Mincho" w:hAnsi="Palatino Linotype" w:cs="Times New Roman"/>
          <w:lang w:val="es-MX"/>
        </w:rPr>
        <w:t xml:space="preserve">Tianguis </w:t>
      </w:r>
      <w:r w:rsidR="0061496C" w:rsidRPr="001105B5">
        <w:rPr>
          <w:rFonts w:ascii="Palatino Linotype" w:eastAsia="MS Mincho" w:hAnsi="Palatino Linotype" w:cs="Times New Roman"/>
          <w:lang w:val="es-MX"/>
        </w:rPr>
        <w:t>del Trueque</w:t>
      </w:r>
      <w:r w:rsidRPr="001105B5">
        <w:rPr>
          <w:rFonts w:ascii="Palatino Linotype" w:eastAsia="Times New Roman" w:hAnsi="Palatino Linotype" w:cs="Times New Roman"/>
          <w:lang w:eastAsia="es-MX"/>
        </w:rPr>
        <w:t xml:space="preserve"> </w:t>
      </w:r>
      <w:r w:rsidR="0061496C" w:rsidRPr="001105B5">
        <w:rPr>
          <w:rFonts w:ascii="Palatino Linotype" w:eastAsia="MS Mincho" w:hAnsi="Palatino Linotype" w:cs="Times New Roman"/>
          <w:lang w:val="es-MX"/>
        </w:rPr>
        <w:t xml:space="preserve">del 15 de julio al 25 de septiembre de 2018, el Sujeto Obligado </w:t>
      </w:r>
      <w:r w:rsidR="00C97093" w:rsidRPr="001105B5">
        <w:rPr>
          <w:rFonts w:ascii="Palatino Linotype" w:eastAsia="MS Mincho" w:hAnsi="Palatino Linotype" w:cs="Times New Roman"/>
          <w:lang w:val="es-MX"/>
        </w:rPr>
        <w:t xml:space="preserve">indicó que solo </w:t>
      </w:r>
      <w:r w:rsidR="0061496C" w:rsidRPr="001105B5">
        <w:rPr>
          <w:rFonts w:ascii="Palatino Linotype" w:hAnsi="Palatino Linotype"/>
        </w:rPr>
        <w:t xml:space="preserve">está en apoyo al trueque, ya que es un grupo indígena constituido por la gente que practica esa actividad y ellos mismos realizan sus solicitudes de cualquier índole, por lo que no tiene ni genera </w:t>
      </w:r>
      <w:r w:rsidR="00C97093" w:rsidRPr="001105B5">
        <w:rPr>
          <w:rFonts w:ascii="Palatino Linotype" w:hAnsi="Palatino Linotype"/>
        </w:rPr>
        <w:t xml:space="preserve">dicha información. </w:t>
      </w:r>
    </w:p>
    <w:p w14:paraId="0C377A89" w14:textId="77777777" w:rsidR="000763CC" w:rsidRPr="001105B5" w:rsidRDefault="000763CC" w:rsidP="001105B5">
      <w:pPr>
        <w:pStyle w:val="Prrafodelista"/>
        <w:tabs>
          <w:tab w:val="left" w:pos="0"/>
        </w:tabs>
        <w:spacing w:line="360" w:lineRule="auto"/>
        <w:rPr>
          <w:rFonts w:ascii="Palatino Linotype" w:eastAsia="Times New Roman" w:hAnsi="Palatino Linotype" w:cs="Times New Roman"/>
          <w:lang w:eastAsia="es-MX"/>
        </w:rPr>
      </w:pPr>
    </w:p>
    <w:p w14:paraId="5166CE64" w14:textId="23C9151E" w:rsidR="00C97093" w:rsidRPr="001105B5" w:rsidRDefault="000763CC" w:rsidP="001105B5">
      <w:pPr>
        <w:pStyle w:val="Prrafodelista"/>
        <w:numPr>
          <w:ilvl w:val="0"/>
          <w:numId w:val="1"/>
        </w:numPr>
        <w:tabs>
          <w:tab w:val="left" w:pos="0"/>
        </w:tabs>
        <w:spacing w:line="360" w:lineRule="auto"/>
        <w:ind w:left="284" w:firstLine="0"/>
        <w:jc w:val="both"/>
        <w:rPr>
          <w:rFonts w:ascii="Palatino Linotype" w:eastAsia="Times New Roman" w:hAnsi="Palatino Linotype" w:cs="Times New Roman"/>
          <w:lang w:eastAsia="es-MX"/>
        </w:rPr>
      </w:pPr>
      <w:r w:rsidRPr="001105B5">
        <w:rPr>
          <w:rFonts w:ascii="Palatino Linotype" w:eastAsia="Times New Roman" w:hAnsi="Palatino Linotype" w:cs="Times New Roman"/>
          <w:lang w:eastAsia="es-MX"/>
        </w:rPr>
        <w:t xml:space="preserve">En esa </w:t>
      </w:r>
      <w:r w:rsidRPr="001105B5">
        <w:rPr>
          <w:rFonts w:ascii="Palatino Linotype" w:hAnsi="Palatino Linotype"/>
        </w:rPr>
        <w:t xml:space="preserve">tesitura, la Ley de Seguridad del Estado de México establece </w:t>
      </w:r>
      <w:r w:rsidR="00E867B1" w:rsidRPr="001105B5">
        <w:rPr>
          <w:rFonts w:ascii="Palatino Linotype" w:hAnsi="Palatino Linotype"/>
        </w:rPr>
        <w:t xml:space="preserve">que como atribuciones del Secretario de Seguridad el </w:t>
      </w:r>
      <w:r w:rsidR="00702887" w:rsidRPr="001105B5">
        <w:rPr>
          <w:rFonts w:ascii="Palatino Linotype" w:hAnsi="Palatino Linotype"/>
        </w:rPr>
        <w:t xml:space="preserve">de </w:t>
      </w:r>
      <w:r w:rsidR="00E867B1" w:rsidRPr="001105B5">
        <w:rPr>
          <w:rFonts w:ascii="Palatino Linotype" w:hAnsi="Palatino Linotype"/>
        </w:rPr>
        <w:t xml:space="preserve">auxiliar a las autoridades municipales, en el cumplimiento de sus atribuciones, cuando así lo requieran y sea procedente; </w:t>
      </w:r>
      <w:r w:rsidR="00702887" w:rsidRPr="001105B5">
        <w:rPr>
          <w:rFonts w:ascii="Palatino Linotype" w:hAnsi="Palatino Linotype"/>
        </w:rPr>
        <w:t xml:space="preserve">tal y como a continuación se indica: </w:t>
      </w:r>
    </w:p>
    <w:p w14:paraId="743BD5EB" w14:textId="77777777" w:rsidR="00702887" w:rsidRPr="001105B5" w:rsidRDefault="00702887" w:rsidP="001105B5">
      <w:pPr>
        <w:pStyle w:val="Prrafodelista"/>
        <w:tabs>
          <w:tab w:val="left" w:pos="0"/>
        </w:tabs>
        <w:spacing w:line="360" w:lineRule="auto"/>
        <w:rPr>
          <w:rFonts w:ascii="Palatino Linotype" w:eastAsia="Times New Roman" w:hAnsi="Palatino Linotype" w:cs="Times New Roman"/>
          <w:sz w:val="22"/>
          <w:lang w:eastAsia="es-MX"/>
        </w:rPr>
      </w:pPr>
    </w:p>
    <w:p w14:paraId="72286F5F" w14:textId="68C0410E" w:rsidR="000763CC" w:rsidRPr="001105B5" w:rsidRDefault="00E867B1"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b/>
          <w:i/>
          <w:sz w:val="22"/>
        </w:rPr>
        <w:t>“</w:t>
      </w:r>
      <w:r w:rsidR="00AD5ECA" w:rsidRPr="001105B5">
        <w:rPr>
          <w:rFonts w:ascii="Palatino Linotype" w:hAnsi="Palatino Linotype"/>
          <w:b/>
          <w:i/>
          <w:sz w:val="22"/>
        </w:rPr>
        <w:t>Artículo 16.</w:t>
      </w:r>
      <w:r w:rsidR="00AD5ECA" w:rsidRPr="001105B5">
        <w:rPr>
          <w:rFonts w:ascii="Palatino Linotype" w:hAnsi="Palatino Linotype"/>
          <w:i/>
          <w:sz w:val="22"/>
        </w:rPr>
        <w:t xml:space="preserve"> Son atribuciones del </w:t>
      </w:r>
      <w:r w:rsidR="00AD5ECA" w:rsidRPr="001105B5">
        <w:rPr>
          <w:rFonts w:ascii="Palatino Linotype" w:hAnsi="Palatino Linotype"/>
          <w:i/>
          <w:sz w:val="22"/>
          <w:u w:val="single"/>
        </w:rPr>
        <w:t>Secretario</w:t>
      </w:r>
      <w:r w:rsidR="00AD5ECA" w:rsidRPr="001105B5">
        <w:rPr>
          <w:rFonts w:ascii="Palatino Linotype" w:hAnsi="Palatino Linotype"/>
          <w:i/>
          <w:sz w:val="22"/>
        </w:rPr>
        <w:t xml:space="preserve">: </w:t>
      </w:r>
    </w:p>
    <w:p w14:paraId="69CA6F62" w14:textId="144579EA" w:rsidR="00AD5ECA" w:rsidRPr="001105B5" w:rsidRDefault="00AD5ECA"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A. En materia de seguridad pública:</w:t>
      </w:r>
    </w:p>
    <w:p w14:paraId="3382CEDB" w14:textId="447A07D6" w:rsidR="00AD5ECA" w:rsidRPr="001105B5" w:rsidRDefault="00AD5ECA"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w:t>
      </w:r>
    </w:p>
    <w:p w14:paraId="188B7516" w14:textId="313F602B" w:rsidR="00AD5ECA" w:rsidRPr="001105B5" w:rsidRDefault="00AD5ECA"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 xml:space="preserve">XXXV. </w:t>
      </w:r>
      <w:r w:rsidRPr="001105B5">
        <w:rPr>
          <w:rFonts w:ascii="Palatino Linotype" w:hAnsi="Palatino Linotype"/>
          <w:i/>
          <w:sz w:val="22"/>
          <w:u w:val="single"/>
        </w:rPr>
        <w:t>Auxiliar a las autoridades</w:t>
      </w:r>
      <w:r w:rsidRPr="001105B5">
        <w:rPr>
          <w:rFonts w:ascii="Palatino Linotype" w:hAnsi="Palatino Linotype"/>
          <w:i/>
          <w:sz w:val="22"/>
        </w:rPr>
        <w:t xml:space="preserve"> federales, del Distrito Federal, estatales y </w:t>
      </w:r>
      <w:r w:rsidRPr="001105B5">
        <w:rPr>
          <w:rFonts w:ascii="Palatino Linotype" w:hAnsi="Palatino Linotype"/>
          <w:i/>
          <w:sz w:val="22"/>
          <w:u w:val="single"/>
        </w:rPr>
        <w:t>municipales</w:t>
      </w:r>
      <w:r w:rsidRPr="001105B5">
        <w:rPr>
          <w:rFonts w:ascii="Palatino Linotype" w:hAnsi="Palatino Linotype"/>
          <w:i/>
          <w:sz w:val="22"/>
        </w:rPr>
        <w:t xml:space="preserve">, </w:t>
      </w:r>
      <w:r w:rsidRPr="001105B5">
        <w:rPr>
          <w:rFonts w:ascii="Palatino Linotype" w:hAnsi="Palatino Linotype"/>
          <w:i/>
          <w:sz w:val="22"/>
          <w:u w:val="single"/>
        </w:rPr>
        <w:t>en el cumplimiento de sus atribuciones, cuando así lo requieran y sea procedente, de manera inmediata cuando se trate de casos urgentes; en los demás casos, siempre que las notificaciones sean dentro del plazo de 72 horas contadas a partir de que se tenga conocimiento del acto</w:t>
      </w:r>
      <w:r w:rsidRPr="001105B5">
        <w:rPr>
          <w:rFonts w:ascii="Palatino Linotype" w:hAnsi="Palatino Linotype"/>
          <w:i/>
          <w:sz w:val="22"/>
        </w:rPr>
        <w:t>;</w:t>
      </w:r>
    </w:p>
    <w:p w14:paraId="4AEE0F01" w14:textId="5F16B4F1" w:rsidR="000763CC" w:rsidRPr="001105B5" w:rsidRDefault="000763CC"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w:t>
      </w:r>
    </w:p>
    <w:p w14:paraId="052873F8" w14:textId="2329EEE8" w:rsidR="000763CC" w:rsidRPr="001105B5" w:rsidRDefault="000763CC"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b/>
          <w:i/>
          <w:sz w:val="22"/>
        </w:rPr>
        <w:t>Artículo 20.-</w:t>
      </w:r>
      <w:r w:rsidRPr="001105B5">
        <w:rPr>
          <w:rFonts w:ascii="Palatino Linotype" w:hAnsi="Palatino Linotype"/>
          <w:i/>
          <w:sz w:val="22"/>
        </w:rPr>
        <w:t xml:space="preserve"> Son </w:t>
      </w:r>
      <w:r w:rsidRPr="001105B5">
        <w:rPr>
          <w:rFonts w:ascii="Palatino Linotype" w:hAnsi="Palatino Linotype"/>
          <w:i/>
          <w:sz w:val="22"/>
          <w:u w:val="single"/>
        </w:rPr>
        <w:t>atribuciones de los ayuntamientos en materia de seguridad pública</w:t>
      </w:r>
      <w:r w:rsidRPr="001105B5">
        <w:rPr>
          <w:rFonts w:ascii="Palatino Linotype" w:hAnsi="Palatino Linotype"/>
          <w:i/>
          <w:sz w:val="22"/>
        </w:rPr>
        <w:t>:</w:t>
      </w:r>
    </w:p>
    <w:p w14:paraId="1ABF0EA7" w14:textId="3C6AF967" w:rsidR="000763CC" w:rsidRPr="001105B5" w:rsidRDefault="000763CC"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w:t>
      </w:r>
    </w:p>
    <w:p w14:paraId="6EEECB11" w14:textId="3F1AEB94" w:rsidR="000763CC" w:rsidRPr="001105B5" w:rsidRDefault="000763CC"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lastRenderedPageBreak/>
        <w:t xml:space="preserve">III. </w:t>
      </w:r>
      <w:r w:rsidRPr="001105B5">
        <w:rPr>
          <w:rFonts w:ascii="Palatino Linotype" w:hAnsi="Palatino Linotype"/>
          <w:i/>
          <w:sz w:val="22"/>
          <w:u w:val="single"/>
        </w:rPr>
        <w:t>Aprobar convenios de coordinación en materia de seguridad pública</w:t>
      </w:r>
      <w:r w:rsidRPr="001105B5">
        <w:rPr>
          <w:rFonts w:ascii="Palatino Linotype" w:hAnsi="Palatino Linotype"/>
          <w:i/>
          <w:sz w:val="22"/>
        </w:rPr>
        <w:t xml:space="preserve"> con otros Municipios de la entidad y de coordinación y de asunción de funciones con el Estado, previa la observancia de las formalidades que establezcan los ordenamientos aplicables;</w:t>
      </w:r>
    </w:p>
    <w:p w14:paraId="06CC5B85" w14:textId="15F6F69F" w:rsidR="000763CC" w:rsidRPr="001105B5" w:rsidRDefault="000763CC"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w:t>
      </w:r>
    </w:p>
    <w:p w14:paraId="540E4449" w14:textId="0176E864" w:rsidR="0061496C" w:rsidRPr="001105B5" w:rsidRDefault="00AD5ECA"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b/>
          <w:i/>
          <w:sz w:val="22"/>
        </w:rPr>
        <w:t>Artículo 21.-</w:t>
      </w:r>
      <w:r w:rsidRPr="001105B5">
        <w:rPr>
          <w:rFonts w:ascii="Palatino Linotype" w:hAnsi="Palatino Linotype"/>
          <w:i/>
          <w:sz w:val="22"/>
        </w:rPr>
        <w:t xml:space="preserve"> Son </w:t>
      </w:r>
      <w:r w:rsidRPr="001105B5">
        <w:rPr>
          <w:rFonts w:ascii="Palatino Linotype" w:hAnsi="Palatino Linotype"/>
          <w:i/>
          <w:sz w:val="22"/>
          <w:u w:val="single"/>
        </w:rPr>
        <w:t>atribuciones de los Presidentes Municipales</w:t>
      </w:r>
      <w:r w:rsidRPr="001105B5">
        <w:rPr>
          <w:rFonts w:ascii="Palatino Linotype" w:hAnsi="Palatino Linotype"/>
          <w:i/>
          <w:sz w:val="22"/>
        </w:rPr>
        <w:t>:</w:t>
      </w:r>
    </w:p>
    <w:p w14:paraId="2CD143C9" w14:textId="160C879F" w:rsidR="00AD5ECA" w:rsidRPr="001105B5" w:rsidRDefault="00AD5ECA"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 xml:space="preserve">… </w:t>
      </w:r>
    </w:p>
    <w:p w14:paraId="79BB9B27" w14:textId="0EFEDAFA" w:rsidR="00AD5ECA" w:rsidRPr="001105B5" w:rsidRDefault="00AD5ECA"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 xml:space="preserve">V. </w:t>
      </w:r>
      <w:r w:rsidRPr="001105B5">
        <w:rPr>
          <w:rFonts w:ascii="Palatino Linotype" w:hAnsi="Palatino Linotype"/>
          <w:i/>
          <w:sz w:val="22"/>
          <w:u w:val="single"/>
        </w:rPr>
        <w:t>Coadyuvar en la coordinación de los elementos a su cargo con Instituciones de Seguridad Públic</w:t>
      </w:r>
      <w:r w:rsidRPr="001105B5">
        <w:rPr>
          <w:rFonts w:ascii="Palatino Linotype" w:hAnsi="Palatino Linotype"/>
          <w:i/>
          <w:sz w:val="22"/>
        </w:rPr>
        <w:t xml:space="preserve">a federales, </w:t>
      </w:r>
      <w:r w:rsidRPr="001105B5">
        <w:rPr>
          <w:rFonts w:ascii="Palatino Linotype" w:hAnsi="Palatino Linotype"/>
          <w:i/>
          <w:sz w:val="22"/>
          <w:u w:val="single"/>
        </w:rPr>
        <w:t>estatales</w:t>
      </w:r>
      <w:r w:rsidRPr="001105B5">
        <w:rPr>
          <w:rFonts w:ascii="Palatino Linotype" w:hAnsi="Palatino Linotype"/>
          <w:i/>
          <w:sz w:val="22"/>
        </w:rPr>
        <w:t xml:space="preserve"> y de otros municipios, </w:t>
      </w:r>
      <w:r w:rsidRPr="001105B5">
        <w:rPr>
          <w:rFonts w:ascii="Palatino Linotype" w:hAnsi="Palatino Linotype"/>
          <w:i/>
          <w:sz w:val="22"/>
          <w:u w:val="single"/>
        </w:rPr>
        <w:t>en el desarrollo de operativos conjuntos</w:t>
      </w:r>
      <w:r w:rsidRPr="001105B5">
        <w:rPr>
          <w:rFonts w:ascii="Palatino Linotype" w:hAnsi="Palatino Linotype"/>
          <w:i/>
          <w:sz w:val="22"/>
        </w:rPr>
        <w:t>, para el cumplimiento de los acuerdos del Consejo Estatal, de los Consejos Intermunicipales y del Consejo Municipal, así como en la ejecución de otras acciones en la materia;</w:t>
      </w:r>
    </w:p>
    <w:p w14:paraId="62236523" w14:textId="41B207B2" w:rsidR="00AD5ECA" w:rsidRPr="001105B5" w:rsidRDefault="00AD5ECA"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w:t>
      </w:r>
    </w:p>
    <w:p w14:paraId="65DE04B0" w14:textId="0295EA24" w:rsidR="00AD5ECA" w:rsidRPr="001105B5" w:rsidRDefault="00AD5ECA"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 xml:space="preserve">XIII. </w:t>
      </w:r>
      <w:r w:rsidRPr="001105B5">
        <w:rPr>
          <w:rFonts w:ascii="Palatino Linotype" w:hAnsi="Palatino Linotype"/>
          <w:i/>
          <w:sz w:val="22"/>
          <w:u w:val="single"/>
        </w:rPr>
        <w:t>Suscribir convenios de asunción de funciones en materia de seguridad pública con el Estado</w:t>
      </w:r>
      <w:r w:rsidRPr="001105B5">
        <w:rPr>
          <w:rFonts w:ascii="Palatino Linotype" w:hAnsi="Palatino Linotype"/>
          <w:i/>
          <w:sz w:val="22"/>
        </w:rPr>
        <w:t>, cuando así lo requiera, de conformidad con las disposiciones jurídicas aplicables;</w:t>
      </w:r>
    </w:p>
    <w:p w14:paraId="4C441F20" w14:textId="5FEC451D" w:rsidR="00AD5ECA" w:rsidRPr="001105B5" w:rsidRDefault="00AD5ECA"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w:t>
      </w:r>
    </w:p>
    <w:p w14:paraId="06244C72" w14:textId="139D25E0" w:rsidR="00AD5ECA" w:rsidRPr="001105B5" w:rsidRDefault="000763CC"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 xml:space="preserve">Artículo 58.- </w:t>
      </w:r>
      <w:r w:rsidRPr="001105B5">
        <w:rPr>
          <w:rFonts w:ascii="Palatino Linotype" w:hAnsi="Palatino Linotype"/>
          <w:i/>
          <w:sz w:val="22"/>
          <w:u w:val="single"/>
        </w:rPr>
        <w:t>Los municipios, previo acuerdo aprobado por sus ayuntamientos, podrán celebrar convenios con el Gobierno Estatal en materia del servicio público municipal de seguridad pública</w:t>
      </w:r>
      <w:r w:rsidRPr="001105B5">
        <w:rPr>
          <w:rFonts w:ascii="Palatino Linotype" w:hAnsi="Palatino Linotype"/>
          <w:i/>
          <w:sz w:val="22"/>
        </w:rPr>
        <w:t xml:space="preserve">, que comprende policía preventiva y de tránsito, a fin de que se haga transitoriamente cargo de este servicio, en términos de los artículos 115 fracción III, penúltimo párrafo de la Constitución Federal; 77 fracciones IX y XXXIX de la Constitución Estatal y 39 penúltimo párrafo de la Ley General. En el caso de que el Municipio haya celebrado convenio con el Gobierno del Estado para que éste asuma la </w:t>
      </w:r>
      <w:r w:rsidRPr="001105B5">
        <w:rPr>
          <w:rFonts w:ascii="Palatino Linotype" w:hAnsi="Palatino Linotype"/>
          <w:i/>
          <w:sz w:val="22"/>
        </w:rPr>
        <w:lastRenderedPageBreak/>
        <w:t>función de seguridad pública, se integrará en el Consejo Municipal el representante que designe el Secretario.</w:t>
      </w:r>
      <w:r w:rsidR="00E867B1" w:rsidRPr="001105B5">
        <w:rPr>
          <w:rFonts w:ascii="Palatino Linotype" w:hAnsi="Palatino Linotype"/>
          <w:i/>
          <w:sz w:val="22"/>
        </w:rPr>
        <w:t>”</w:t>
      </w:r>
    </w:p>
    <w:p w14:paraId="0EC2C151" w14:textId="04B29050" w:rsidR="00E867B1" w:rsidRPr="001105B5" w:rsidRDefault="00E867B1" w:rsidP="001105B5">
      <w:pPr>
        <w:pStyle w:val="Prrafodelista"/>
        <w:tabs>
          <w:tab w:val="left" w:pos="0"/>
        </w:tabs>
        <w:spacing w:line="360" w:lineRule="auto"/>
        <w:ind w:left="567" w:right="567"/>
        <w:jc w:val="both"/>
        <w:rPr>
          <w:rFonts w:ascii="Palatino Linotype" w:hAnsi="Palatino Linotype"/>
          <w:i/>
          <w:sz w:val="22"/>
        </w:rPr>
      </w:pPr>
      <w:r w:rsidRPr="001105B5">
        <w:rPr>
          <w:rFonts w:ascii="Palatino Linotype" w:hAnsi="Palatino Linotype"/>
          <w:i/>
          <w:sz w:val="22"/>
        </w:rPr>
        <w:t>(Énfasis añadido)</w:t>
      </w:r>
    </w:p>
    <w:p w14:paraId="52CFB3F2" w14:textId="77777777" w:rsidR="001E5147" w:rsidRPr="001105B5" w:rsidRDefault="001E5147" w:rsidP="001105B5">
      <w:pPr>
        <w:pStyle w:val="Prrafodelista"/>
        <w:tabs>
          <w:tab w:val="left" w:pos="0"/>
        </w:tabs>
        <w:spacing w:line="360" w:lineRule="auto"/>
        <w:ind w:left="284"/>
        <w:jc w:val="both"/>
        <w:rPr>
          <w:rFonts w:ascii="Palatino Linotype" w:eastAsia="Arial Unicode MS" w:hAnsi="Palatino Linotype" w:cs="Arial"/>
        </w:rPr>
      </w:pPr>
    </w:p>
    <w:p w14:paraId="6979F838" w14:textId="77FF73C1" w:rsidR="00702887" w:rsidRPr="001105B5" w:rsidRDefault="00702887"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hAnsi="Palatino Linotype"/>
        </w:rPr>
        <w:t>Finalmente, en el Bando Municipal del Sujeto Obligado si bien establece las atribuciones del Ayuntamiento y del Presidente Municipal</w:t>
      </w:r>
      <w:r w:rsidR="00BE309D" w:rsidRPr="001105B5">
        <w:rPr>
          <w:rFonts w:ascii="Palatino Linotype" w:hAnsi="Palatino Linotype"/>
        </w:rPr>
        <w:t xml:space="preserve"> en materia de seguridad pública</w:t>
      </w:r>
      <w:r w:rsidRPr="001105B5">
        <w:rPr>
          <w:rFonts w:ascii="Palatino Linotype" w:hAnsi="Palatino Linotype"/>
        </w:rPr>
        <w:t xml:space="preserve">, también lo es que no menciona o establece si podrá solicitar auxilio de la policía estatal. </w:t>
      </w:r>
    </w:p>
    <w:p w14:paraId="6732DEE8" w14:textId="77777777" w:rsidR="00ED163A" w:rsidRPr="001105B5" w:rsidRDefault="00ED163A" w:rsidP="001105B5">
      <w:pPr>
        <w:pStyle w:val="Prrafodelista"/>
        <w:tabs>
          <w:tab w:val="left" w:pos="0"/>
        </w:tabs>
        <w:spacing w:line="360" w:lineRule="auto"/>
        <w:ind w:left="0"/>
        <w:jc w:val="both"/>
        <w:rPr>
          <w:rFonts w:ascii="Palatino Linotype" w:eastAsia="Arial Unicode MS" w:hAnsi="Palatino Linotype" w:cs="Arial"/>
        </w:rPr>
      </w:pPr>
    </w:p>
    <w:p w14:paraId="1D745BC3" w14:textId="4FF825C7" w:rsidR="00ED163A" w:rsidRPr="001105B5" w:rsidRDefault="00ED163A"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Hay que tener en cuenta que el Sujeto Obligado remitió un documento dirigido a </w:t>
      </w:r>
      <w:r w:rsidRPr="001105B5">
        <w:rPr>
          <w:rFonts w:ascii="Palatino Linotype" w:hAnsi="Palatino Linotype"/>
        </w:rPr>
        <w:t xml:space="preserve">Alfredo del Mazo Maza, Gobernador del Estado de México por </w:t>
      </w:r>
      <w:r w:rsidRPr="001105B5">
        <w:rPr>
          <w:rFonts w:ascii="Palatino Linotype" w:eastAsia="Arial Unicode MS" w:hAnsi="Palatino Linotype" w:cs="Arial"/>
        </w:rPr>
        <w:t xml:space="preserve">parte </w:t>
      </w:r>
      <w:r w:rsidRPr="001105B5">
        <w:rPr>
          <w:rFonts w:ascii="Palatino Linotype" w:hAnsi="Palatino Linotype"/>
        </w:rPr>
        <w:t xml:space="preserve">del Consejo Indígena del Trueque </w:t>
      </w:r>
      <w:proofErr w:type="spellStart"/>
      <w:r w:rsidRPr="001105B5">
        <w:rPr>
          <w:rFonts w:ascii="Palatino Linotype" w:hAnsi="Palatino Linotype"/>
        </w:rPr>
        <w:t>Tianguistenco</w:t>
      </w:r>
      <w:proofErr w:type="spellEnd"/>
      <w:r w:rsidRPr="001105B5">
        <w:rPr>
          <w:rFonts w:ascii="Palatino Linotype" w:hAnsi="Palatino Linotype"/>
        </w:rPr>
        <w:t xml:space="preserve"> de fecha 26 de junio del 2018, </w:t>
      </w:r>
      <w:r w:rsidRPr="001105B5">
        <w:rPr>
          <w:rFonts w:ascii="Palatino Linotype" w:eastAsia="Arial Unicode MS" w:hAnsi="Palatino Linotype" w:cs="Arial"/>
        </w:rPr>
        <w:t>donde se solicitó lo siguiente “…</w:t>
      </w:r>
      <w:r w:rsidRPr="001105B5">
        <w:rPr>
          <w:rFonts w:ascii="Palatino Linotype" w:eastAsia="Arial Unicode MS" w:hAnsi="Palatino Linotype" w:cs="Arial"/>
          <w:i/>
        </w:rPr>
        <w:t>Suplicamos de la manera más atenta se nos proporcione seguridad de Patrulla con elementos cada día martes, para apoyarnos a dar vigilancia despejando la vía Pública y evitar accidentes</w:t>
      </w:r>
      <w:r w:rsidRPr="001105B5">
        <w:rPr>
          <w:rFonts w:ascii="Palatino Linotype" w:eastAsia="Arial Unicode MS" w:hAnsi="Palatino Linotype" w:cs="Arial"/>
        </w:rPr>
        <w:t xml:space="preserve">;…”; en ese sentido, toda vez que el Sujeto Obligado envío dicha documental, se presume que tiene conocimiento de la solicitud al Gobernador del Estado de México, por lo cual, </w:t>
      </w:r>
      <w:r w:rsidR="00B53F2C" w:rsidRPr="001105B5">
        <w:rPr>
          <w:rFonts w:ascii="Palatino Linotype" w:eastAsia="Arial Unicode MS" w:hAnsi="Palatino Linotype" w:cs="Arial"/>
        </w:rPr>
        <w:t>suponiendo sin conceder, que el Sujeto Obligado de igual forma, haya solicitado apoyo de la policía estata</w:t>
      </w:r>
      <w:r w:rsidR="005942C3" w:rsidRPr="001105B5">
        <w:rPr>
          <w:rFonts w:ascii="Palatino Linotype" w:eastAsia="Arial Unicode MS" w:hAnsi="Palatino Linotype" w:cs="Arial"/>
        </w:rPr>
        <w:t xml:space="preserve">l e incluso de la policía municipal, adscrita al </w:t>
      </w:r>
      <w:r w:rsidR="005942C3" w:rsidRPr="001105B5">
        <w:rPr>
          <w:rFonts w:ascii="Palatino Linotype" w:eastAsia="Arial Unicode MS" w:hAnsi="Palatino Linotype" w:cs="Arial"/>
          <w:b/>
        </w:rPr>
        <w:t>SUJETO OBLIGADO</w:t>
      </w:r>
      <w:r w:rsidR="005942C3" w:rsidRPr="001105B5">
        <w:rPr>
          <w:rFonts w:ascii="Palatino Linotype" w:eastAsia="Arial Unicode MS" w:hAnsi="Palatino Linotype" w:cs="Arial"/>
        </w:rPr>
        <w:t xml:space="preserve"> ello con el objeto de que se brindara apoyo inmediato en caso de algún conflicto o situación de cualquier índole que amerite la intervención de la fuerza pública.</w:t>
      </w:r>
    </w:p>
    <w:p w14:paraId="4F70A134" w14:textId="77777777" w:rsidR="00702887" w:rsidRPr="001105B5" w:rsidRDefault="00702887" w:rsidP="001105B5">
      <w:pPr>
        <w:pStyle w:val="Prrafodelista"/>
        <w:tabs>
          <w:tab w:val="left" w:pos="0"/>
        </w:tabs>
        <w:spacing w:line="360" w:lineRule="auto"/>
        <w:ind w:left="284"/>
        <w:jc w:val="both"/>
        <w:rPr>
          <w:rFonts w:ascii="Palatino Linotype" w:eastAsia="Arial Unicode MS" w:hAnsi="Palatino Linotype" w:cs="Arial"/>
        </w:rPr>
      </w:pPr>
    </w:p>
    <w:p w14:paraId="50AFFDBC" w14:textId="77777777" w:rsidR="005942C3" w:rsidRPr="001105B5" w:rsidRDefault="00702887"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hAnsi="Palatino Linotype"/>
        </w:rPr>
        <w:lastRenderedPageBreak/>
        <w:t>En consecuencia, es dable ordenar</w:t>
      </w:r>
      <w:r w:rsidR="008D59DA" w:rsidRPr="001105B5">
        <w:rPr>
          <w:rFonts w:ascii="Palatino Linotype" w:hAnsi="Palatino Linotype"/>
        </w:rPr>
        <w:t xml:space="preserve"> una nueva búsqueda exhaustiva y razonable en los archivos del sujeto, para que en términos del artículo</w:t>
      </w:r>
      <w:r w:rsidR="005942C3" w:rsidRPr="001105B5">
        <w:rPr>
          <w:rFonts w:ascii="Palatino Linotype" w:hAnsi="Palatino Linotype"/>
        </w:rPr>
        <w:t xml:space="preserve"> 162, que señala que l</w:t>
      </w:r>
      <w:r w:rsidR="005942C3" w:rsidRPr="001105B5">
        <w:rPr>
          <w:rFonts w:ascii="Palatino Linotype" w:hAnsi="Palatino Linotype"/>
          <w:lang w:val="es-MX"/>
        </w:rPr>
        <w:t>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1B2CFF61" w14:textId="77777777" w:rsidR="005942C3" w:rsidRPr="001105B5" w:rsidRDefault="005942C3" w:rsidP="001105B5">
      <w:pPr>
        <w:pStyle w:val="Prrafodelista"/>
        <w:tabs>
          <w:tab w:val="left" w:pos="0"/>
        </w:tabs>
        <w:spacing w:line="360" w:lineRule="auto"/>
        <w:ind w:left="0"/>
        <w:rPr>
          <w:rFonts w:ascii="Palatino Linotype" w:eastAsia="Arial Unicode MS" w:hAnsi="Palatino Linotype" w:cs="Arial"/>
        </w:rPr>
      </w:pPr>
    </w:p>
    <w:p w14:paraId="374F87C3" w14:textId="31BE88E5" w:rsidR="007D2361" w:rsidRPr="001105B5" w:rsidRDefault="005942C3"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Por ello es dable ordenar </w:t>
      </w:r>
      <w:r w:rsidR="007D2361" w:rsidRPr="001105B5">
        <w:rPr>
          <w:rFonts w:ascii="Palatino Linotype" w:hAnsi="Palatino Linotype"/>
        </w:rPr>
        <w:t>los documentos donde conste</w:t>
      </w:r>
      <w:r w:rsidR="000D1B4C" w:rsidRPr="001105B5">
        <w:rPr>
          <w:rFonts w:ascii="Palatino Linotype" w:hAnsi="Palatino Linotype"/>
        </w:rPr>
        <w:t xml:space="preserve">n </w:t>
      </w:r>
      <w:r w:rsidR="007D2361" w:rsidRPr="001105B5">
        <w:rPr>
          <w:rFonts w:ascii="Palatino Linotype" w:hAnsi="Palatino Linotype"/>
        </w:rPr>
        <w:t xml:space="preserve">las </w:t>
      </w:r>
      <w:r w:rsidR="007D2361" w:rsidRPr="001105B5">
        <w:rPr>
          <w:rFonts w:ascii="Palatino Linotype" w:eastAsia="MS Mincho" w:hAnsi="Palatino Linotype" w:cs="Times New Roman"/>
          <w:lang w:val="es-MX"/>
        </w:rPr>
        <w:t>solicitudes de apoyo que ha realizado el Ayuntamiento para que se presentará la policía estatal</w:t>
      </w:r>
      <w:r w:rsidRPr="001105B5">
        <w:rPr>
          <w:rFonts w:ascii="Palatino Linotype" w:eastAsia="MS Mincho" w:hAnsi="Palatino Linotype" w:cs="Times New Roman"/>
          <w:lang w:val="es-MX"/>
        </w:rPr>
        <w:t xml:space="preserve"> o municipal</w:t>
      </w:r>
      <w:r w:rsidR="007D2361" w:rsidRPr="001105B5">
        <w:rPr>
          <w:rFonts w:ascii="Palatino Linotype" w:eastAsia="MS Mincho" w:hAnsi="Palatino Linotype" w:cs="Times New Roman"/>
          <w:lang w:val="es-MX"/>
        </w:rPr>
        <w:t xml:space="preserve"> en el lugar conocido como Tianguis del Trueque</w:t>
      </w:r>
      <w:r w:rsidR="007D2361" w:rsidRPr="001105B5">
        <w:rPr>
          <w:rFonts w:ascii="Palatino Linotype" w:eastAsia="Times New Roman" w:hAnsi="Palatino Linotype" w:cs="Times New Roman"/>
          <w:lang w:eastAsia="es-MX"/>
        </w:rPr>
        <w:t xml:space="preserve"> </w:t>
      </w:r>
      <w:r w:rsidR="007D2361" w:rsidRPr="001105B5">
        <w:rPr>
          <w:rFonts w:ascii="Palatino Linotype" w:eastAsia="MS Mincho" w:hAnsi="Palatino Linotype" w:cs="Times New Roman"/>
          <w:lang w:val="es-MX"/>
        </w:rPr>
        <w:t>del 15 de julio al 25 de septiembre de 2018, en versión publica en términos del Considerando Quinto.</w:t>
      </w:r>
    </w:p>
    <w:p w14:paraId="13DB9D89" w14:textId="77777777" w:rsidR="007D2361" w:rsidRPr="001105B5" w:rsidRDefault="007D2361" w:rsidP="001105B5">
      <w:pPr>
        <w:pStyle w:val="Prrafodelista"/>
        <w:tabs>
          <w:tab w:val="left" w:pos="0"/>
        </w:tabs>
        <w:spacing w:line="360" w:lineRule="auto"/>
        <w:rPr>
          <w:rFonts w:ascii="Palatino Linotype" w:eastAsia="MS Mincho" w:hAnsi="Palatino Linotype" w:cs="Times New Roman"/>
          <w:lang w:val="es-MX"/>
        </w:rPr>
      </w:pPr>
    </w:p>
    <w:p w14:paraId="08D6D62E" w14:textId="53032545" w:rsidR="005942C3" w:rsidRPr="001105B5" w:rsidRDefault="007D2361"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MS Mincho" w:hAnsi="Palatino Linotype" w:cs="Times New Roman"/>
          <w:lang w:val="es-MX"/>
        </w:rPr>
        <w:t xml:space="preserve">Sin embargo, </w:t>
      </w:r>
      <w:r w:rsidR="00F31A7A" w:rsidRPr="001105B5">
        <w:rPr>
          <w:rFonts w:ascii="Palatino Linotype" w:eastAsia="MS Mincho" w:hAnsi="Palatino Linotype" w:cs="Times New Roman"/>
        </w:rPr>
        <w:t xml:space="preserve">para el caso de que no se cuente con la información solicitada, esto es, </w:t>
      </w:r>
      <w:r w:rsidR="005942C3" w:rsidRPr="001105B5">
        <w:rPr>
          <w:rFonts w:ascii="Palatino Linotype" w:eastAsia="MS Mincho" w:hAnsi="Palatino Linotype" w:cs="Times New Roman"/>
        </w:rPr>
        <w:t xml:space="preserve">por no haber sido necesario solicitar ningún tipo de apoyo de la policía estatal y municipal </w:t>
      </w:r>
      <w:r w:rsidR="00F31A7A" w:rsidRPr="001105B5">
        <w:rPr>
          <w:rFonts w:ascii="Palatino Linotype" w:eastAsia="MS Mincho" w:hAnsi="Palatino Linotype" w:cs="Times New Roman"/>
        </w:rPr>
        <w:t>y por lo tanto el Sujeto Obligado no hubiera generado, poseído o administrado la información deberá de explicar las causas por las que no se cuente con la información requerida.</w:t>
      </w:r>
      <w:r w:rsidR="005942C3" w:rsidRPr="001105B5">
        <w:rPr>
          <w:rFonts w:ascii="Palatino Linotype" w:eastAsia="MS Mincho" w:hAnsi="Palatino Linotype" w:cs="Times New Roman"/>
        </w:rPr>
        <w:t xml:space="preserve"> Dicho de otro modo</w:t>
      </w:r>
      <w:r w:rsidR="005942C3" w:rsidRPr="001105B5">
        <w:rPr>
          <w:rFonts w:ascii="Palatino Linotype" w:eastAsia="Arial Unicode MS" w:hAnsi="Palatino Linotype" w:cs="Arial"/>
          <w:lang w:val="es-ES"/>
        </w:rPr>
        <w:t xml:space="preserve">, si derivado de la búsqueda de la información, no se localizara en los archivos del </w:t>
      </w:r>
      <w:r w:rsidR="005942C3" w:rsidRPr="001105B5">
        <w:rPr>
          <w:rFonts w:ascii="Palatino Linotype" w:eastAsia="Arial Unicode MS" w:hAnsi="Palatino Linotype" w:cs="Arial"/>
          <w:b/>
          <w:lang w:val="es-ES"/>
        </w:rPr>
        <w:t>SUJETO OBLIGADO</w:t>
      </w:r>
      <w:r w:rsidR="005942C3" w:rsidRPr="001105B5">
        <w:rPr>
          <w:rFonts w:ascii="Palatino Linotype" w:eastAsia="Arial Unicode MS" w:hAnsi="Palatino Linotype" w:cs="Arial"/>
          <w:lang w:val="es-ES"/>
        </w:rPr>
        <w:t xml:space="preserve">, este deberá atender las formalidades que establece el fundamento jurídico plasmado en el artículo 19 de la ley de la materia, el cual </w:t>
      </w:r>
      <w:r w:rsidR="005942C3" w:rsidRPr="001105B5">
        <w:rPr>
          <w:rFonts w:ascii="Palatino Linotype" w:eastAsia="Arial Unicode MS" w:hAnsi="Palatino Linotype" w:cs="Arial"/>
          <w:lang w:val="es-MX"/>
        </w:rPr>
        <w:t xml:space="preserve">en su segundo párrafo, alude a actos no realizados y contemplados en alguna hipótesis jurídica pero a) cuya realización dependa de que un tercero demande la emisión de un acto de autoridad, la </w:t>
      </w:r>
      <w:r w:rsidR="005942C3" w:rsidRPr="001105B5">
        <w:rPr>
          <w:rFonts w:ascii="Palatino Linotype" w:eastAsia="Arial Unicode MS" w:hAnsi="Palatino Linotype" w:cs="Arial"/>
          <w:lang w:val="es-MX"/>
        </w:rPr>
        <w:lastRenderedPageBreak/>
        <w:t xml:space="preserve">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w:t>
      </w:r>
      <w:r w:rsidR="005942C3" w:rsidRPr="001105B5">
        <w:rPr>
          <w:rFonts w:ascii="Palatino Linotype" w:eastAsia="Arial Unicode MS" w:hAnsi="Palatino Linotype" w:cs="Arial"/>
          <w:b/>
          <w:u w:val="single"/>
          <w:lang w:val="es-MX"/>
        </w:rPr>
        <w:t>manera precisa y clara, las razones</w:t>
      </w:r>
      <w:r w:rsidR="005942C3" w:rsidRPr="001105B5">
        <w:rPr>
          <w:rFonts w:ascii="Palatino Linotype" w:eastAsia="Arial Unicode MS" w:hAnsi="Palatino Linotype" w:cs="Arial"/>
          <w:lang w:val="es-MX"/>
        </w:rPr>
        <w:t xml:space="preserve"> que expliquen las causas por las que no se ha realizado el acto de autoridad y, en consecuencia, no se ha documentado decisión alguna.</w:t>
      </w:r>
    </w:p>
    <w:p w14:paraId="13A2DC89" w14:textId="77777777" w:rsidR="00702887" w:rsidRPr="001105B5" w:rsidRDefault="00702887" w:rsidP="001105B5">
      <w:pPr>
        <w:pStyle w:val="Prrafodelista"/>
        <w:tabs>
          <w:tab w:val="left" w:pos="0"/>
        </w:tabs>
        <w:spacing w:line="360" w:lineRule="auto"/>
        <w:rPr>
          <w:rFonts w:ascii="Palatino Linotype" w:hAnsi="Palatino Linotype"/>
        </w:rPr>
      </w:pPr>
    </w:p>
    <w:p w14:paraId="205676A6" w14:textId="6D01E138" w:rsidR="00BE309D" w:rsidRPr="001105B5" w:rsidRDefault="00F31A7A"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hAnsi="Palatino Linotype"/>
        </w:rPr>
        <w:t>Siguiendo con el análisis</w:t>
      </w:r>
      <w:r w:rsidR="00E73A2E" w:rsidRPr="001105B5">
        <w:rPr>
          <w:rFonts w:ascii="Palatino Linotype" w:hAnsi="Palatino Linotype"/>
        </w:rPr>
        <w:t xml:space="preserve"> consistente en l</w:t>
      </w:r>
      <w:r w:rsidR="00E73A2E" w:rsidRPr="001105B5">
        <w:rPr>
          <w:rFonts w:ascii="Palatino Linotype" w:eastAsia="MS Mincho" w:hAnsi="Palatino Linotype" w:cs="Times New Roman"/>
        </w:rPr>
        <w:t xml:space="preserve">as acciones realizadas durante la administración </w:t>
      </w:r>
      <w:r w:rsidR="003C788C" w:rsidRPr="001105B5">
        <w:rPr>
          <w:rFonts w:ascii="Palatino Linotype" w:eastAsia="MS Mincho" w:hAnsi="Palatino Linotype" w:cs="Times New Roman"/>
        </w:rPr>
        <w:t>201</w:t>
      </w:r>
      <w:r w:rsidR="00D15162" w:rsidRPr="001105B5">
        <w:rPr>
          <w:rFonts w:ascii="Palatino Linotype" w:eastAsia="MS Mincho" w:hAnsi="Palatino Linotype" w:cs="Times New Roman"/>
        </w:rPr>
        <w:t>6</w:t>
      </w:r>
      <w:r w:rsidR="003C788C" w:rsidRPr="001105B5">
        <w:rPr>
          <w:rFonts w:ascii="Palatino Linotype" w:eastAsia="MS Mincho" w:hAnsi="Palatino Linotype" w:cs="Times New Roman"/>
        </w:rPr>
        <w:t>-</w:t>
      </w:r>
      <w:r w:rsidR="00E73A2E" w:rsidRPr="001105B5">
        <w:rPr>
          <w:rFonts w:ascii="Palatino Linotype" w:eastAsia="MS Mincho" w:hAnsi="Palatino Linotype" w:cs="Times New Roman"/>
        </w:rPr>
        <w:t xml:space="preserve">2018 relativas a la regulación de tianguis del Trueque, el Sujeto Obligado </w:t>
      </w:r>
      <w:r w:rsidR="0051305D" w:rsidRPr="001105B5">
        <w:rPr>
          <w:rFonts w:ascii="Palatino Linotype" w:eastAsia="MS Mincho" w:hAnsi="Palatino Linotype" w:cs="Times New Roman"/>
        </w:rPr>
        <w:t xml:space="preserve">señaló que se realizó </w:t>
      </w:r>
      <w:r w:rsidR="00BE309D" w:rsidRPr="001105B5">
        <w:rPr>
          <w:rFonts w:ascii="Palatino Linotype" w:hAnsi="Palatino Linotype"/>
        </w:rPr>
        <w:t xml:space="preserve">la credencialización </w:t>
      </w:r>
      <w:r w:rsidR="0051305D" w:rsidRPr="001105B5">
        <w:rPr>
          <w:rFonts w:ascii="Palatino Linotype" w:eastAsia="MS Mincho" w:hAnsi="Palatino Linotype" w:cs="Times New Roman"/>
        </w:rPr>
        <w:t xml:space="preserve">a los </w:t>
      </w:r>
      <w:proofErr w:type="spellStart"/>
      <w:r w:rsidR="0051305D" w:rsidRPr="001105B5">
        <w:rPr>
          <w:rFonts w:ascii="Palatino Linotype" w:eastAsia="MS Mincho" w:hAnsi="Palatino Linotype" w:cs="Times New Roman"/>
        </w:rPr>
        <w:t>truequeros</w:t>
      </w:r>
      <w:proofErr w:type="spellEnd"/>
      <w:r w:rsidR="0051305D" w:rsidRPr="001105B5">
        <w:rPr>
          <w:rFonts w:ascii="Palatino Linotype" w:eastAsia="MS Mincho" w:hAnsi="Palatino Linotype" w:cs="Times New Roman"/>
        </w:rPr>
        <w:t xml:space="preserve"> </w:t>
      </w:r>
      <w:r w:rsidR="00BE309D" w:rsidRPr="001105B5">
        <w:rPr>
          <w:rFonts w:ascii="Palatino Linotype" w:hAnsi="Palatino Linotype"/>
        </w:rPr>
        <w:t xml:space="preserve">para su mejor control </w:t>
      </w:r>
      <w:r w:rsidR="0051305D" w:rsidRPr="001105B5">
        <w:rPr>
          <w:rFonts w:ascii="Palatino Linotype" w:hAnsi="Palatino Linotype"/>
        </w:rPr>
        <w:t xml:space="preserve">y que se </w:t>
      </w:r>
      <w:r w:rsidR="00BE309D" w:rsidRPr="001105B5">
        <w:rPr>
          <w:rFonts w:ascii="Palatino Linotype" w:hAnsi="Palatino Linotype"/>
        </w:rPr>
        <w:t>les ha otorgado despensas en apoyo.</w:t>
      </w:r>
    </w:p>
    <w:p w14:paraId="7C1EC25B" w14:textId="77777777" w:rsidR="0051305D" w:rsidRPr="001105B5" w:rsidRDefault="0051305D" w:rsidP="001105B5">
      <w:pPr>
        <w:pStyle w:val="Prrafodelista"/>
        <w:tabs>
          <w:tab w:val="left" w:pos="0"/>
        </w:tabs>
        <w:spacing w:line="360" w:lineRule="auto"/>
        <w:rPr>
          <w:rFonts w:ascii="Palatino Linotype" w:eastAsia="Arial Unicode MS" w:hAnsi="Palatino Linotype" w:cs="Arial"/>
        </w:rPr>
      </w:pPr>
    </w:p>
    <w:p w14:paraId="4BD35632" w14:textId="035E3138" w:rsidR="0051305D" w:rsidRPr="001105B5" w:rsidRDefault="0051305D"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En ese sentido, el Sujeto Obligado asume conocer lo correspondiente al </w:t>
      </w:r>
      <w:r w:rsidRPr="001105B5">
        <w:rPr>
          <w:rFonts w:ascii="Palatino Linotype" w:eastAsia="MS Mincho" w:hAnsi="Palatino Linotype" w:cs="Times New Roman"/>
        </w:rPr>
        <w:t xml:space="preserve">tianguis del Trueque, </w:t>
      </w:r>
      <w:r w:rsidR="006E7637" w:rsidRPr="001105B5">
        <w:rPr>
          <w:rFonts w:ascii="Palatino Linotype" w:eastAsia="MS Mincho" w:hAnsi="Palatino Linotype" w:cs="Times New Roman"/>
        </w:rPr>
        <w:t>tan es así que señala que ha realizado la credencialización y entregado despensas</w:t>
      </w:r>
      <w:r w:rsidR="0007671D" w:rsidRPr="001105B5">
        <w:rPr>
          <w:rFonts w:ascii="Palatino Linotype" w:eastAsia="MS Mincho" w:hAnsi="Palatino Linotype" w:cs="Times New Roman"/>
        </w:rPr>
        <w:t xml:space="preserve"> a</w:t>
      </w:r>
      <w:r w:rsidR="006E7637" w:rsidRPr="001105B5">
        <w:rPr>
          <w:rFonts w:ascii="Palatino Linotype" w:eastAsia="MS Mincho" w:hAnsi="Palatino Linotype" w:cs="Times New Roman"/>
        </w:rPr>
        <w:t xml:space="preserve"> </w:t>
      </w:r>
      <w:proofErr w:type="spellStart"/>
      <w:r w:rsidR="006E7637" w:rsidRPr="001105B5">
        <w:rPr>
          <w:rFonts w:ascii="Palatino Linotype" w:eastAsia="MS Mincho" w:hAnsi="Palatino Linotype" w:cs="Times New Roman"/>
        </w:rPr>
        <w:t>truequeros</w:t>
      </w:r>
      <w:proofErr w:type="spellEnd"/>
      <w:r w:rsidR="00596F56" w:rsidRPr="001105B5">
        <w:rPr>
          <w:rFonts w:ascii="Palatino Linotype" w:eastAsia="MS Mincho" w:hAnsi="Palatino Linotype" w:cs="Times New Roman"/>
        </w:rPr>
        <w:t xml:space="preserve">, </w:t>
      </w:r>
      <w:r w:rsidRPr="001105B5">
        <w:rPr>
          <w:rFonts w:ascii="Palatino Linotype" w:eastAsia="MS Mincho" w:hAnsi="Palatino Linotype" w:cs="Times New Roman"/>
        </w:rPr>
        <w:t xml:space="preserve">por lo que </w:t>
      </w:r>
      <w:r w:rsidRPr="001105B5">
        <w:rPr>
          <w:rFonts w:ascii="Palatino Linotype" w:eastAsia="Arial Unicode MS" w:hAnsi="Palatino Linotype" w:cs="Arial"/>
        </w:rPr>
        <w:t>en aquellos casos en que éste la asume, ello implica que la genera, posee o administra, por consiguiente, a nada práctico nos conduciría su estudio, ya que se insiste la información pública solicitada, fue asumida por el Sujeto Obligado</w:t>
      </w:r>
      <w:r w:rsidR="00596F56" w:rsidRPr="001105B5">
        <w:rPr>
          <w:rFonts w:ascii="Palatino Linotype" w:eastAsia="Arial Unicode MS" w:hAnsi="Palatino Linotype" w:cs="Arial"/>
        </w:rPr>
        <w:t>.</w:t>
      </w:r>
    </w:p>
    <w:p w14:paraId="5E923B41" w14:textId="77777777" w:rsidR="00596F56" w:rsidRPr="001105B5" w:rsidRDefault="00596F56" w:rsidP="001105B5">
      <w:pPr>
        <w:tabs>
          <w:tab w:val="left" w:pos="0"/>
        </w:tabs>
        <w:spacing w:line="360" w:lineRule="auto"/>
        <w:rPr>
          <w:rFonts w:ascii="Palatino Linotype" w:eastAsia="Arial Unicode MS" w:hAnsi="Palatino Linotype" w:cs="Arial"/>
        </w:rPr>
      </w:pPr>
    </w:p>
    <w:p w14:paraId="0739A970" w14:textId="1404ED27" w:rsidR="00905C03" w:rsidRPr="001105B5" w:rsidRDefault="0007671D"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lastRenderedPageBreak/>
        <w:t>Así</w:t>
      </w:r>
      <w:r w:rsidR="00596F56" w:rsidRPr="001105B5">
        <w:rPr>
          <w:rFonts w:ascii="Palatino Linotype" w:eastAsia="Arial Unicode MS" w:hAnsi="Palatino Linotype" w:cs="Arial"/>
        </w:rPr>
        <w:t xml:space="preserve"> pues, </w:t>
      </w:r>
      <w:r w:rsidR="000E11C3" w:rsidRPr="001105B5">
        <w:rPr>
          <w:rFonts w:ascii="Palatino Linotype" w:eastAsia="Arial Unicode MS" w:hAnsi="Palatino Linotype" w:cs="Arial"/>
        </w:rPr>
        <w:t>es de mencionar que en el Bando Municipal</w:t>
      </w:r>
      <w:r w:rsidR="004F3C3C" w:rsidRPr="001105B5">
        <w:rPr>
          <w:rStyle w:val="Refdenotaalpie"/>
          <w:rFonts w:ascii="Palatino Linotype" w:eastAsia="Arial Unicode MS" w:hAnsi="Palatino Linotype" w:cs="Arial"/>
        </w:rPr>
        <w:footnoteReference w:id="7"/>
      </w:r>
      <w:r w:rsidR="008D4BD3" w:rsidRPr="001105B5">
        <w:rPr>
          <w:rFonts w:ascii="Palatino Linotype" w:eastAsia="Arial Unicode MS" w:hAnsi="Palatino Linotype" w:cs="Arial"/>
        </w:rPr>
        <w:t xml:space="preserve"> </w:t>
      </w:r>
      <w:r w:rsidR="00306048" w:rsidRPr="001105B5">
        <w:rPr>
          <w:rFonts w:ascii="Palatino Linotype" w:eastAsia="Arial Unicode MS" w:hAnsi="Palatino Linotype" w:cs="Arial"/>
        </w:rPr>
        <w:t>reconoce los comerciantes fijos, semifijos, mercados, tianguis, ambulantes, mismos que serán regulados por la Unidad de Comercio y Vía Pública</w:t>
      </w:r>
      <w:r w:rsidR="004F3C3C" w:rsidRPr="001105B5">
        <w:rPr>
          <w:rFonts w:ascii="Palatino Linotype" w:eastAsia="Arial Unicode MS" w:hAnsi="Palatino Linotype" w:cs="Arial"/>
        </w:rPr>
        <w:t xml:space="preserve"> en coordinación con la Unidad de Movilidad y Transporte</w:t>
      </w:r>
      <w:r w:rsidR="00905C03" w:rsidRPr="001105B5">
        <w:rPr>
          <w:rFonts w:ascii="Palatino Linotype" w:eastAsia="Arial Unicode MS" w:hAnsi="Palatino Linotype" w:cs="Arial"/>
        </w:rPr>
        <w:t xml:space="preserve">, además, </w:t>
      </w:r>
      <w:r w:rsidR="00355469" w:rsidRPr="001105B5">
        <w:rPr>
          <w:rFonts w:ascii="Palatino Linotype" w:eastAsia="Arial Unicode MS" w:hAnsi="Palatino Linotype" w:cs="Arial"/>
        </w:rPr>
        <w:t>establecerán disposiciones para su autorización y para su realización</w:t>
      </w:r>
      <w:r w:rsidR="00AD5D95" w:rsidRPr="001105B5">
        <w:rPr>
          <w:rFonts w:ascii="Palatino Linotype" w:eastAsia="Arial Unicode MS" w:hAnsi="Palatino Linotype" w:cs="Arial"/>
        </w:rPr>
        <w:t>.</w:t>
      </w:r>
    </w:p>
    <w:p w14:paraId="0EB56CD7" w14:textId="77777777" w:rsidR="00AD5D95" w:rsidRPr="001105B5" w:rsidRDefault="00AD5D95" w:rsidP="001105B5">
      <w:pPr>
        <w:pStyle w:val="Prrafodelista"/>
        <w:tabs>
          <w:tab w:val="left" w:pos="0"/>
        </w:tabs>
        <w:spacing w:line="360" w:lineRule="auto"/>
        <w:ind w:left="284"/>
        <w:jc w:val="both"/>
        <w:rPr>
          <w:rFonts w:ascii="Palatino Linotype" w:eastAsia="Arial Unicode MS" w:hAnsi="Palatino Linotype" w:cs="Arial"/>
        </w:rPr>
      </w:pPr>
    </w:p>
    <w:p w14:paraId="4A23637E" w14:textId="3E3E4384" w:rsidR="008A015E" w:rsidRPr="001105B5" w:rsidRDefault="00AD5D95"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En ese sentido, en el citado Bando Municipal en su artículo 160 bis  establece que se reconoce el mercado del trueque, para que los habitantes de los pueblos indígenas de nuestro municipio puedan realizar el intercambio de mercancías denominado truque, además, en su</w:t>
      </w:r>
      <w:r w:rsidR="00EC239D" w:rsidRPr="001105B5">
        <w:rPr>
          <w:rFonts w:ascii="Palatino Linotype" w:eastAsia="Arial Unicode MS" w:hAnsi="Palatino Linotype" w:cs="Arial"/>
        </w:rPr>
        <w:t xml:space="preserve"> Tercer</w:t>
      </w:r>
      <w:r w:rsidRPr="001105B5">
        <w:rPr>
          <w:rFonts w:ascii="Palatino Linotype" w:eastAsia="Arial Unicode MS" w:hAnsi="Palatino Linotype" w:cs="Arial"/>
        </w:rPr>
        <w:t xml:space="preserve"> Informe de Labores</w:t>
      </w:r>
      <w:r w:rsidR="00EC239D" w:rsidRPr="001105B5">
        <w:rPr>
          <w:rFonts w:ascii="Palatino Linotype" w:eastAsia="Arial Unicode MS" w:hAnsi="Palatino Linotype" w:cs="Arial"/>
        </w:rPr>
        <w:t xml:space="preserve"> 2016-</w:t>
      </w:r>
      <w:r w:rsidRPr="001105B5">
        <w:rPr>
          <w:rFonts w:ascii="Palatino Linotype" w:eastAsia="Arial Unicode MS" w:hAnsi="Palatino Linotype" w:cs="Arial"/>
        </w:rPr>
        <w:t>2018</w:t>
      </w:r>
      <w:r w:rsidR="008A015E" w:rsidRPr="001105B5">
        <w:rPr>
          <w:rStyle w:val="Refdenotaalpie"/>
          <w:rFonts w:ascii="Palatino Linotype" w:eastAsia="Arial Unicode MS" w:hAnsi="Palatino Linotype" w:cs="Arial"/>
        </w:rPr>
        <w:footnoteReference w:id="8"/>
      </w:r>
      <w:r w:rsidRPr="001105B5">
        <w:rPr>
          <w:rFonts w:ascii="Palatino Linotype" w:eastAsia="Arial Unicode MS" w:hAnsi="Palatino Linotype" w:cs="Arial"/>
        </w:rPr>
        <w:t xml:space="preserve"> del Sujeto Obligado, señaló que se trabajó en la regularizac</w:t>
      </w:r>
      <w:r w:rsidR="00EC239D" w:rsidRPr="001105B5">
        <w:rPr>
          <w:rFonts w:ascii="Palatino Linotype" w:eastAsia="Arial Unicode MS" w:hAnsi="Palatino Linotype" w:cs="Arial"/>
        </w:rPr>
        <w:t xml:space="preserve">ión de esta ancestral actividad; se </w:t>
      </w:r>
      <w:r w:rsidR="008A015E" w:rsidRPr="001105B5">
        <w:rPr>
          <w:rFonts w:ascii="Palatino Linotype" w:eastAsia="Arial Unicode MS" w:hAnsi="Palatino Linotype" w:cs="Arial"/>
        </w:rPr>
        <w:t>plasmó</w:t>
      </w:r>
      <w:r w:rsidR="00EC239D" w:rsidRPr="001105B5">
        <w:rPr>
          <w:rFonts w:ascii="Palatino Linotype" w:eastAsia="Arial Unicode MS" w:hAnsi="Palatino Linotype" w:cs="Arial"/>
        </w:rPr>
        <w:t xml:space="preserve"> el </w:t>
      </w:r>
      <w:r w:rsidRPr="001105B5">
        <w:rPr>
          <w:rFonts w:ascii="Palatino Linotype" w:eastAsia="Arial Unicode MS" w:hAnsi="Palatino Linotype" w:cs="Arial"/>
        </w:rPr>
        <w:t>empadronamiento de quie</w:t>
      </w:r>
      <w:r w:rsidR="00EC239D" w:rsidRPr="001105B5">
        <w:rPr>
          <w:rFonts w:ascii="Palatino Linotype" w:eastAsia="Arial Unicode MS" w:hAnsi="Palatino Linotype" w:cs="Arial"/>
        </w:rPr>
        <w:t xml:space="preserve">nes se dedican a </w:t>
      </w:r>
      <w:r w:rsidR="008A015E" w:rsidRPr="001105B5">
        <w:rPr>
          <w:rFonts w:ascii="Palatino Linotype" w:eastAsia="Arial Unicode MS" w:hAnsi="Palatino Linotype" w:cs="Arial"/>
        </w:rPr>
        <w:t>dicha</w:t>
      </w:r>
      <w:r w:rsidR="00EC239D" w:rsidRPr="001105B5">
        <w:rPr>
          <w:rFonts w:ascii="Palatino Linotype" w:eastAsia="Arial Unicode MS" w:hAnsi="Palatino Linotype" w:cs="Arial"/>
        </w:rPr>
        <w:t xml:space="preserve"> </w:t>
      </w:r>
      <w:r w:rsidR="008A015E" w:rsidRPr="001105B5">
        <w:rPr>
          <w:rFonts w:ascii="Palatino Linotype" w:eastAsia="Arial Unicode MS" w:hAnsi="Palatino Linotype" w:cs="Arial"/>
        </w:rPr>
        <w:t>actividad</w:t>
      </w:r>
      <w:r w:rsidR="00EC239D" w:rsidRPr="001105B5">
        <w:rPr>
          <w:rFonts w:ascii="Palatino Linotype" w:eastAsia="Arial Unicode MS" w:hAnsi="Palatino Linotype" w:cs="Arial"/>
        </w:rPr>
        <w:t xml:space="preserve">; </w:t>
      </w:r>
      <w:r w:rsidR="008A015E" w:rsidRPr="001105B5">
        <w:rPr>
          <w:rFonts w:ascii="Palatino Linotype" w:eastAsia="Arial Unicode MS" w:hAnsi="Palatino Linotype" w:cs="Arial"/>
        </w:rPr>
        <w:t>s</w:t>
      </w:r>
      <w:r w:rsidR="00EC239D" w:rsidRPr="001105B5">
        <w:rPr>
          <w:rFonts w:ascii="Palatino Linotype" w:eastAsia="Arial Unicode MS" w:hAnsi="Palatino Linotype" w:cs="Arial"/>
        </w:rPr>
        <w:t>e llevó a cabo la elección de la primera Mesa Directiva</w:t>
      </w:r>
      <w:r w:rsidR="008A015E" w:rsidRPr="001105B5">
        <w:rPr>
          <w:rFonts w:ascii="Palatino Linotype" w:eastAsia="Arial Unicode MS" w:hAnsi="Palatino Linotype" w:cs="Arial"/>
        </w:rPr>
        <w:t xml:space="preserve"> y finalmente manifestó que p</w:t>
      </w:r>
      <w:r w:rsidR="00EC239D" w:rsidRPr="001105B5">
        <w:rPr>
          <w:rFonts w:ascii="Palatino Linotype" w:eastAsia="Arial Unicode MS" w:hAnsi="Palatino Linotype" w:cs="Arial"/>
        </w:rPr>
        <w:t xml:space="preserve">ara fortalecer las acciones en favor de </w:t>
      </w:r>
      <w:r w:rsidR="008A015E" w:rsidRPr="001105B5">
        <w:rPr>
          <w:rFonts w:ascii="Palatino Linotype" w:eastAsia="Arial Unicode MS" w:hAnsi="Palatino Linotype" w:cs="Arial"/>
        </w:rPr>
        <w:t>los</w:t>
      </w:r>
      <w:r w:rsidR="00EC239D" w:rsidRPr="001105B5">
        <w:rPr>
          <w:rFonts w:ascii="Palatino Linotype" w:eastAsia="Arial Unicode MS" w:hAnsi="Palatino Linotype" w:cs="Arial"/>
        </w:rPr>
        <w:t xml:space="preserve"> pueblo</w:t>
      </w:r>
      <w:r w:rsidR="008A015E" w:rsidRPr="001105B5">
        <w:rPr>
          <w:rFonts w:ascii="Palatino Linotype" w:eastAsia="Arial Unicode MS" w:hAnsi="Palatino Linotype" w:cs="Arial"/>
        </w:rPr>
        <w:t>s originarios y con el objeti</w:t>
      </w:r>
      <w:r w:rsidR="00EC239D" w:rsidRPr="001105B5">
        <w:rPr>
          <w:rFonts w:ascii="Palatino Linotype" w:eastAsia="Arial Unicode MS" w:hAnsi="Palatino Linotype" w:cs="Arial"/>
        </w:rPr>
        <w:t xml:space="preserve">vo de darle </w:t>
      </w:r>
      <w:r w:rsidR="008A015E" w:rsidRPr="001105B5">
        <w:rPr>
          <w:rFonts w:ascii="Palatino Linotype" w:eastAsia="Arial Unicode MS" w:hAnsi="Palatino Linotype" w:cs="Arial"/>
        </w:rPr>
        <w:t>difusión a su actividad comer</w:t>
      </w:r>
      <w:r w:rsidR="00EC239D" w:rsidRPr="001105B5">
        <w:rPr>
          <w:rFonts w:ascii="Palatino Linotype" w:eastAsia="Arial Unicode MS" w:hAnsi="Palatino Linotype" w:cs="Arial"/>
        </w:rPr>
        <w:t>cial</w:t>
      </w:r>
      <w:r w:rsidR="008A015E" w:rsidRPr="001105B5">
        <w:rPr>
          <w:rFonts w:ascii="Palatino Linotype" w:eastAsia="Arial Unicode MS" w:hAnsi="Palatino Linotype" w:cs="Arial"/>
        </w:rPr>
        <w:t xml:space="preserve"> se realizó una rueda de prensa. </w:t>
      </w:r>
    </w:p>
    <w:p w14:paraId="2D28E95D" w14:textId="77777777" w:rsidR="003C788C" w:rsidRPr="001105B5" w:rsidRDefault="003C788C" w:rsidP="001105B5">
      <w:pPr>
        <w:pStyle w:val="Prrafodelista"/>
        <w:tabs>
          <w:tab w:val="left" w:pos="0"/>
        </w:tabs>
        <w:spacing w:line="360" w:lineRule="auto"/>
        <w:ind w:left="284"/>
        <w:jc w:val="both"/>
        <w:rPr>
          <w:rFonts w:ascii="Palatino Linotype" w:eastAsia="Arial Unicode MS" w:hAnsi="Palatino Linotype" w:cs="Arial"/>
        </w:rPr>
      </w:pPr>
    </w:p>
    <w:p w14:paraId="723F5720" w14:textId="2AEFFDD1" w:rsidR="003C788C" w:rsidRPr="001105B5" w:rsidRDefault="003C788C"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Con base a lo anterior, esta Ponencia </w:t>
      </w:r>
      <w:proofErr w:type="spellStart"/>
      <w:r w:rsidRPr="001105B5">
        <w:rPr>
          <w:rFonts w:ascii="Palatino Linotype" w:eastAsia="Arial Unicode MS" w:hAnsi="Palatino Linotype" w:cs="Arial"/>
        </w:rPr>
        <w:t>Resolutora</w:t>
      </w:r>
      <w:proofErr w:type="spellEnd"/>
      <w:r w:rsidRPr="001105B5">
        <w:rPr>
          <w:rFonts w:ascii="Palatino Linotype" w:eastAsia="Arial Unicode MS" w:hAnsi="Palatino Linotype" w:cs="Arial"/>
        </w:rPr>
        <w:t xml:space="preserve"> no advierte que el </w:t>
      </w:r>
      <w:r w:rsidRPr="001105B5">
        <w:rPr>
          <w:rFonts w:ascii="Palatino Linotype" w:eastAsia="MS Mincho" w:hAnsi="Palatino Linotype" w:cs="Times New Roman"/>
        </w:rPr>
        <w:t xml:space="preserve">que la Unidad de Transparencia Responsable haya girado los debidos requerimientos a cada una de la áreas responsables de generar, poseer o en su caso administrar la </w:t>
      </w:r>
      <w:r w:rsidRPr="001105B5">
        <w:rPr>
          <w:rFonts w:ascii="Palatino Linotype" w:eastAsia="MS Mincho" w:hAnsi="Palatino Linotype" w:cs="Times New Roman"/>
        </w:rPr>
        <w:lastRenderedPageBreak/>
        <w:t>información solicitada, tal como lo estable el artículo 162 de la Ley de la materia,</w:t>
      </w:r>
      <w:r w:rsidRPr="001105B5">
        <w:rPr>
          <w:rFonts w:ascii="Palatino Linotype" w:eastAsia="Calibri" w:hAnsi="Palatino Linotype" w:cs="Arial"/>
        </w:rPr>
        <w:t xml:space="preserve"> el procedimiento de acceso a la información pública y describe los pasos que debe seguir la autoridad para atender las solicitudes que presenten las personas en ejercicio de su derecho, entre los cuales se encuentra el deber de las unidades de transparencia la de turnar </w:t>
      </w:r>
      <w:r w:rsidRPr="001105B5">
        <w:rPr>
          <w:rFonts w:ascii="Palatino Linotype" w:eastAsia="Calibri" w:hAnsi="Palatino Linotype" w:cs="Arial"/>
          <w:i/>
        </w:rPr>
        <w:t xml:space="preserve">a todas las áreas competentes que cuenten con la información o deban tenerla de acuerdo a sus facultades, competencias y funciones, </w:t>
      </w:r>
      <w:r w:rsidRPr="001105B5">
        <w:rPr>
          <w:rFonts w:ascii="Palatino Linotype" w:eastAsia="Calibri" w:hAnsi="Palatino Linotype" w:cs="Arial"/>
          <w:b/>
          <w:i/>
          <w:u w:val="single"/>
        </w:rPr>
        <w:t>con el objeto de que realicen una búsqueda exhaustiva y razonable de la información solicitada</w:t>
      </w:r>
      <w:r w:rsidRPr="001105B5">
        <w:rPr>
          <w:rFonts w:ascii="Palatino Linotype" w:eastAsia="Calibri" w:hAnsi="Palatino Linotype" w:cs="Arial"/>
          <w:i/>
        </w:rPr>
        <w:t>.</w:t>
      </w:r>
    </w:p>
    <w:p w14:paraId="428EEC1B" w14:textId="77777777" w:rsidR="00B15BD0" w:rsidRPr="001105B5" w:rsidRDefault="00B15BD0" w:rsidP="001105B5">
      <w:pPr>
        <w:pStyle w:val="Prrafodelista"/>
        <w:tabs>
          <w:tab w:val="left" w:pos="0"/>
        </w:tabs>
        <w:spacing w:line="360" w:lineRule="auto"/>
        <w:rPr>
          <w:rFonts w:ascii="Palatino Linotype" w:eastAsia="Arial Unicode MS" w:hAnsi="Palatino Linotype" w:cs="Arial"/>
        </w:rPr>
      </w:pPr>
    </w:p>
    <w:p w14:paraId="42530CFE" w14:textId="2212715C" w:rsidR="00214BDF" w:rsidRPr="001105B5" w:rsidRDefault="00B15BD0"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Además, </w:t>
      </w:r>
      <w:r w:rsidR="00214BDF" w:rsidRPr="001105B5">
        <w:rPr>
          <w:rFonts w:ascii="Palatino Linotype" w:hAnsi="Palatino Linotype"/>
        </w:rPr>
        <w:t xml:space="preserve">la </w:t>
      </w:r>
      <w:r w:rsidR="00214BDF" w:rsidRPr="001105B5">
        <w:rPr>
          <w:rFonts w:ascii="Palatino Linotype" w:hAnsi="Palatino Linotype" w:cs="Arial"/>
        </w:rPr>
        <w:t>Ley de Transparencia y Acceso a la Información Pública del Estado de México y Municipios en su artículo 4, párrafo segundo dispone:</w:t>
      </w:r>
    </w:p>
    <w:p w14:paraId="64212043" w14:textId="77777777" w:rsidR="00DE47A8" w:rsidRPr="001105B5" w:rsidRDefault="00DE47A8" w:rsidP="001105B5">
      <w:pPr>
        <w:tabs>
          <w:tab w:val="left" w:pos="0"/>
        </w:tabs>
        <w:spacing w:line="360" w:lineRule="auto"/>
        <w:jc w:val="both"/>
        <w:rPr>
          <w:rFonts w:ascii="Palatino Linotype" w:eastAsia="Arial Unicode MS" w:hAnsi="Palatino Linotype" w:cs="Arial"/>
        </w:rPr>
      </w:pPr>
    </w:p>
    <w:p w14:paraId="07264E70" w14:textId="77777777" w:rsidR="00214BDF" w:rsidRPr="001105B5" w:rsidRDefault="00214BDF" w:rsidP="001105B5">
      <w:pPr>
        <w:tabs>
          <w:tab w:val="left" w:pos="0"/>
        </w:tabs>
        <w:spacing w:line="360" w:lineRule="auto"/>
        <w:ind w:left="567" w:right="616"/>
        <w:jc w:val="both"/>
        <w:rPr>
          <w:rFonts w:ascii="Palatino Linotype" w:hAnsi="Palatino Linotype" w:cs="Arial"/>
          <w:i/>
          <w:sz w:val="22"/>
        </w:rPr>
      </w:pPr>
      <w:r w:rsidRPr="001105B5">
        <w:rPr>
          <w:rFonts w:ascii="Palatino Linotype" w:hAnsi="Palatino Linotype" w:cs="Arial"/>
          <w:i/>
          <w:sz w:val="22"/>
        </w:rPr>
        <w:t>“</w:t>
      </w:r>
      <w:r w:rsidRPr="001105B5">
        <w:rPr>
          <w:rFonts w:ascii="Palatino Linotype" w:hAnsi="Palatino Linotype" w:cs="Arial"/>
          <w:b/>
          <w:i/>
          <w:sz w:val="22"/>
        </w:rPr>
        <w:t xml:space="preserve">Artículo 4. </w:t>
      </w:r>
      <w:r w:rsidRPr="001105B5">
        <w:rPr>
          <w:rFonts w:ascii="Palatino Linotype" w:hAnsi="Palatino Linotype" w:cs="Arial"/>
          <w:i/>
          <w:sz w:val="22"/>
        </w:rPr>
        <w:t xml:space="preserve">… </w:t>
      </w:r>
    </w:p>
    <w:p w14:paraId="639BC0DA" w14:textId="77777777" w:rsidR="00214BDF" w:rsidRPr="001105B5" w:rsidRDefault="00214BDF" w:rsidP="001105B5">
      <w:pPr>
        <w:tabs>
          <w:tab w:val="left" w:pos="0"/>
          <w:tab w:val="left" w:pos="7230"/>
        </w:tabs>
        <w:spacing w:line="360" w:lineRule="auto"/>
        <w:ind w:left="567" w:right="616"/>
        <w:jc w:val="both"/>
        <w:rPr>
          <w:rFonts w:ascii="Palatino Linotype" w:hAnsi="Palatino Linotype" w:cs="Arial"/>
          <w:i/>
          <w:sz w:val="22"/>
        </w:rPr>
      </w:pPr>
      <w:r w:rsidRPr="001105B5">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694264CD" w14:textId="77777777" w:rsidR="00214BDF" w:rsidRPr="001105B5" w:rsidRDefault="00214BDF" w:rsidP="001105B5">
      <w:pPr>
        <w:tabs>
          <w:tab w:val="left" w:pos="0"/>
        </w:tabs>
        <w:spacing w:line="360" w:lineRule="auto"/>
        <w:ind w:left="567" w:right="616"/>
        <w:jc w:val="both"/>
        <w:rPr>
          <w:rFonts w:ascii="Palatino Linotype" w:hAnsi="Palatino Linotype" w:cs="Arial"/>
          <w:i/>
          <w:sz w:val="22"/>
        </w:rPr>
      </w:pPr>
      <w:r w:rsidRPr="001105B5">
        <w:rPr>
          <w:rFonts w:ascii="Palatino Linotype" w:hAnsi="Palatino Linotype" w:cs="Arial"/>
          <w:i/>
          <w:sz w:val="22"/>
        </w:rPr>
        <w:t xml:space="preserve"> ...”</w:t>
      </w:r>
    </w:p>
    <w:p w14:paraId="3322051C" w14:textId="77777777" w:rsidR="00214BDF" w:rsidRPr="001105B5" w:rsidRDefault="00214BDF" w:rsidP="001105B5">
      <w:pPr>
        <w:tabs>
          <w:tab w:val="left" w:pos="0"/>
        </w:tabs>
        <w:spacing w:line="360" w:lineRule="auto"/>
        <w:ind w:left="851" w:right="901"/>
        <w:jc w:val="both"/>
        <w:rPr>
          <w:rFonts w:ascii="Palatino Linotype" w:hAnsi="Palatino Linotype" w:cs="Arial"/>
          <w:i/>
        </w:rPr>
      </w:pPr>
    </w:p>
    <w:p w14:paraId="3B2AC795" w14:textId="77777777" w:rsidR="00214BDF" w:rsidRPr="001105B5" w:rsidRDefault="00214BDF" w:rsidP="001105B5">
      <w:pPr>
        <w:pStyle w:val="Prrafodelista"/>
        <w:numPr>
          <w:ilvl w:val="0"/>
          <w:numId w:val="1"/>
        </w:numPr>
        <w:tabs>
          <w:tab w:val="left" w:pos="0"/>
        </w:tabs>
        <w:spacing w:line="360" w:lineRule="auto"/>
        <w:ind w:left="0" w:firstLine="0"/>
        <w:jc w:val="both"/>
        <w:rPr>
          <w:rFonts w:ascii="Palatino Linotype" w:hAnsi="Palatino Linotype" w:cs="Arial"/>
        </w:rPr>
      </w:pPr>
      <w:r w:rsidRPr="001105B5">
        <w:rPr>
          <w:rFonts w:ascii="Palatino Linotype" w:hAnsi="Palatino Linotype" w:cs="Arial"/>
        </w:rPr>
        <w:lastRenderedPageBreak/>
        <w:t xml:space="preserve">Del precepto legal invocado, se desprende, que la información generada, obtenida, adquirida, transmitida, administrada o en posesión de los Sujetos Obligados, será accesible de manera permanente a cualquier persona, </w:t>
      </w:r>
      <w:r w:rsidRPr="001105B5">
        <w:rPr>
          <w:rFonts w:ascii="Palatino Linotype" w:hAnsi="Palatino Linotype"/>
        </w:rPr>
        <w:t>privilegiando</w:t>
      </w:r>
      <w:r w:rsidRPr="001105B5">
        <w:rPr>
          <w:rFonts w:ascii="Palatino Linotype" w:hAnsi="Palatino Linotype" w:cs="Arial"/>
        </w:rPr>
        <w:t xml:space="preserve"> el principio de máxima publicidad de la información.</w:t>
      </w:r>
    </w:p>
    <w:p w14:paraId="75B0E8AE" w14:textId="77777777" w:rsidR="008A015E" w:rsidRPr="001105B5" w:rsidRDefault="008A015E" w:rsidP="001105B5">
      <w:pPr>
        <w:pStyle w:val="Prrafodelista"/>
        <w:tabs>
          <w:tab w:val="left" w:pos="0"/>
        </w:tabs>
        <w:spacing w:line="360" w:lineRule="auto"/>
        <w:ind w:left="284"/>
        <w:jc w:val="both"/>
        <w:rPr>
          <w:rFonts w:ascii="Palatino Linotype" w:hAnsi="Palatino Linotype" w:cs="Arial"/>
        </w:rPr>
      </w:pPr>
    </w:p>
    <w:p w14:paraId="3139FE80" w14:textId="77777777" w:rsidR="00214BDF" w:rsidRPr="001105B5" w:rsidRDefault="00214BDF" w:rsidP="001105B5">
      <w:pPr>
        <w:pStyle w:val="Prrafodelista"/>
        <w:numPr>
          <w:ilvl w:val="0"/>
          <w:numId w:val="1"/>
        </w:numPr>
        <w:tabs>
          <w:tab w:val="left" w:pos="0"/>
        </w:tabs>
        <w:spacing w:line="360" w:lineRule="auto"/>
        <w:ind w:left="0" w:firstLine="0"/>
        <w:jc w:val="both"/>
        <w:rPr>
          <w:rFonts w:ascii="Palatino Linotype" w:eastAsia="MS Mincho" w:hAnsi="Palatino Linotype" w:cs="Times New Roman"/>
        </w:rPr>
      </w:pPr>
      <w:r w:rsidRPr="001105B5">
        <w:rPr>
          <w:rFonts w:ascii="Palatino Linotype" w:eastAsia="MS Mincho" w:hAnsi="Palatino Linotype" w:cs="Times New Roman"/>
        </w:rPr>
        <w:t xml:space="preserve">En </w:t>
      </w:r>
      <w:r w:rsidRPr="001105B5">
        <w:rPr>
          <w:rFonts w:ascii="Palatino Linotype" w:hAnsi="Palatino Linotype" w:cs="Arial"/>
        </w:rPr>
        <w:t>ese</w:t>
      </w:r>
      <w:r w:rsidRPr="001105B5">
        <w:rPr>
          <w:rFonts w:ascii="Palatino Linotype" w:eastAsia="MS Mincho" w:hAnsi="Palatino Linotype" w:cs="Times New Roman"/>
        </w:rPr>
        <w:t xml:space="preserve"> orden de ideas, el </w:t>
      </w:r>
      <w:r w:rsidRPr="001105B5">
        <w:rPr>
          <w:rFonts w:ascii="Palatino Linotype" w:eastAsia="Calibri" w:hAnsi="Palatino Linotype" w:cs="Arial"/>
        </w:rPr>
        <w:t>artículo</w:t>
      </w:r>
      <w:r w:rsidRPr="001105B5">
        <w:rPr>
          <w:rFonts w:ascii="Palatino Linotype" w:eastAsia="MS Mincho" w:hAnsi="Palatino Linotype" w:cs="Times New Roman"/>
        </w:rPr>
        <w:t xml:space="preserve"> 18 de la Ley en la materia los Sujetos Obligados cuenta con la obligación de documentar todos los actos que derive de sus atribuciones, funciones y competencia desde su origen la eventual y reutilización de la información que </w:t>
      </w:r>
      <w:r w:rsidRPr="001105B5">
        <w:rPr>
          <w:rFonts w:ascii="Palatino Linotype" w:hAnsi="Palatino Linotype" w:cs="Arial"/>
        </w:rPr>
        <w:t>generen</w:t>
      </w:r>
      <w:r w:rsidRPr="001105B5">
        <w:rPr>
          <w:rFonts w:ascii="Palatino Linotype" w:eastAsia="MS Mincho" w:hAnsi="Palatino Linotype" w:cs="Times New Roman"/>
        </w:rPr>
        <w:t>,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intereses de los particulares, como de igual forma los sujeto obligados no deberán de generar, resumir o efectuar cálculos o practicar investigaciones.</w:t>
      </w:r>
    </w:p>
    <w:p w14:paraId="18E54ABF" w14:textId="77777777" w:rsidR="00214BDF" w:rsidRPr="001105B5" w:rsidRDefault="00214BDF" w:rsidP="001105B5">
      <w:pPr>
        <w:pStyle w:val="Prrafodelista"/>
        <w:tabs>
          <w:tab w:val="left" w:pos="0"/>
        </w:tabs>
        <w:spacing w:line="360" w:lineRule="auto"/>
        <w:ind w:left="502" w:right="49"/>
        <w:jc w:val="both"/>
        <w:rPr>
          <w:rFonts w:ascii="Palatino Linotype" w:eastAsia="MS Mincho" w:hAnsi="Palatino Linotype" w:cs="Times New Roman"/>
        </w:rPr>
      </w:pPr>
    </w:p>
    <w:p w14:paraId="2F71377C" w14:textId="77777777" w:rsidR="00214BDF" w:rsidRPr="001105B5" w:rsidRDefault="00214BDF" w:rsidP="001105B5">
      <w:pPr>
        <w:pStyle w:val="Prrafodelista"/>
        <w:numPr>
          <w:ilvl w:val="0"/>
          <w:numId w:val="1"/>
        </w:numPr>
        <w:tabs>
          <w:tab w:val="left" w:pos="0"/>
        </w:tabs>
        <w:spacing w:line="360" w:lineRule="auto"/>
        <w:ind w:left="0" w:firstLine="0"/>
        <w:jc w:val="both"/>
        <w:rPr>
          <w:rFonts w:ascii="Palatino Linotype" w:eastAsia="MS Mincho" w:hAnsi="Palatino Linotype" w:cs="Times New Roman"/>
        </w:rPr>
      </w:pPr>
      <w:r w:rsidRPr="001105B5">
        <w:rPr>
          <w:rFonts w:ascii="Palatino Linotype" w:eastAsia="MS Mincho" w:hAnsi="Palatino Linotype" w:cs="Times New Roman"/>
        </w:rPr>
        <w:t xml:space="preserve">De la misma </w:t>
      </w:r>
      <w:r w:rsidRPr="001105B5">
        <w:rPr>
          <w:rFonts w:ascii="Palatino Linotype" w:hAnsi="Palatino Linotype" w:cs="Arial"/>
        </w:rPr>
        <w:t>forma</w:t>
      </w:r>
      <w:r w:rsidRPr="001105B5">
        <w:rPr>
          <w:rFonts w:ascii="Palatino Linotype" w:eastAsia="MS Mincho" w:hAnsi="Palatino Linotype" w:cs="Times New Roman"/>
        </w:rPr>
        <w:t>, de acuerdo al contenido del artículo 160 de la Ley General de Transparencia y Acceso a la Información Pública que a la letra dispone:</w:t>
      </w:r>
    </w:p>
    <w:p w14:paraId="5214033E" w14:textId="77777777" w:rsidR="00DE47A8" w:rsidRPr="001105B5" w:rsidRDefault="00DE47A8" w:rsidP="001105B5">
      <w:pPr>
        <w:pStyle w:val="Prrafodelista"/>
        <w:spacing w:line="360" w:lineRule="auto"/>
        <w:rPr>
          <w:rFonts w:ascii="Palatino Linotype" w:eastAsia="MS Mincho" w:hAnsi="Palatino Linotype" w:cs="Times New Roman"/>
        </w:rPr>
      </w:pPr>
    </w:p>
    <w:p w14:paraId="5D3B96C6" w14:textId="77777777" w:rsidR="00DE47A8" w:rsidRPr="001105B5" w:rsidRDefault="00DE47A8" w:rsidP="001105B5">
      <w:pPr>
        <w:pStyle w:val="Prrafodelista"/>
        <w:tabs>
          <w:tab w:val="left" w:pos="0"/>
        </w:tabs>
        <w:spacing w:line="360" w:lineRule="auto"/>
        <w:ind w:left="0"/>
        <w:jc w:val="both"/>
        <w:rPr>
          <w:rFonts w:ascii="Palatino Linotype" w:eastAsia="MS Mincho" w:hAnsi="Palatino Linotype" w:cs="Times New Roman"/>
        </w:rPr>
      </w:pPr>
    </w:p>
    <w:p w14:paraId="256A6F6F" w14:textId="77777777" w:rsidR="00214BDF" w:rsidRPr="001105B5" w:rsidRDefault="00214BDF" w:rsidP="001105B5">
      <w:pPr>
        <w:tabs>
          <w:tab w:val="left" w:pos="0"/>
        </w:tabs>
        <w:spacing w:line="360" w:lineRule="auto"/>
        <w:ind w:left="567" w:right="616"/>
        <w:contextualSpacing/>
        <w:jc w:val="both"/>
        <w:rPr>
          <w:rFonts w:ascii="Palatino Linotype" w:eastAsia="Times New Roman" w:hAnsi="Palatino Linotype" w:cs="Arial"/>
          <w:i/>
          <w:sz w:val="22"/>
          <w:lang w:eastAsia="gl-ES"/>
        </w:rPr>
      </w:pPr>
      <w:r w:rsidRPr="001105B5">
        <w:rPr>
          <w:rFonts w:ascii="Palatino Linotype" w:eastAsia="Times New Roman" w:hAnsi="Palatino Linotype" w:cs="Arial"/>
          <w:b/>
          <w:i/>
          <w:sz w:val="22"/>
          <w:lang w:eastAsia="gl-ES"/>
        </w:rPr>
        <w:lastRenderedPageBreak/>
        <w:t>Artículo 160</w:t>
      </w:r>
      <w:r w:rsidRPr="001105B5">
        <w:rPr>
          <w:rFonts w:ascii="Palatino Linotype" w:eastAsia="Times New Roman"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D0C9AB5" w14:textId="77777777" w:rsidR="00DE47A8" w:rsidRPr="001105B5" w:rsidRDefault="00DE47A8" w:rsidP="001105B5">
      <w:pPr>
        <w:tabs>
          <w:tab w:val="left" w:pos="0"/>
        </w:tabs>
        <w:spacing w:line="360" w:lineRule="auto"/>
        <w:ind w:right="616"/>
        <w:contextualSpacing/>
        <w:jc w:val="both"/>
        <w:rPr>
          <w:rFonts w:ascii="Palatino Linotype" w:eastAsia="Times New Roman" w:hAnsi="Palatino Linotype" w:cs="Arial"/>
          <w:i/>
          <w:lang w:eastAsia="gl-ES"/>
        </w:rPr>
      </w:pPr>
    </w:p>
    <w:p w14:paraId="51CB8A22" w14:textId="7475EAB6" w:rsidR="003C788C" w:rsidRPr="001105B5" w:rsidRDefault="00214BDF"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hAnsi="Palatino Linotype"/>
        </w:rPr>
        <w:t>Por</w:t>
      </w:r>
      <w:r w:rsidRPr="001105B5">
        <w:rPr>
          <w:rFonts w:ascii="Palatino Linotype" w:eastAsia="Calibri" w:hAnsi="Palatino Linotype" w:cs="Arial"/>
          <w:lang w:eastAsia="es-MX"/>
        </w:rPr>
        <w:t xml:space="preserve"> </w:t>
      </w:r>
      <w:r w:rsidRPr="001105B5">
        <w:rPr>
          <w:rFonts w:ascii="Palatino Linotype" w:hAnsi="Palatino Linotype"/>
        </w:rPr>
        <w:t xml:space="preserve">lo </w:t>
      </w:r>
      <w:r w:rsidRPr="001105B5">
        <w:rPr>
          <w:rFonts w:ascii="Palatino Linotype" w:eastAsia="MS Mincho" w:hAnsi="Palatino Linotype" w:cs="Times New Roman"/>
        </w:rPr>
        <w:t>anteriormente</w:t>
      </w:r>
      <w:r w:rsidRPr="001105B5">
        <w:rPr>
          <w:rFonts w:ascii="Palatino Linotype" w:hAnsi="Palatino Linotype"/>
        </w:rPr>
        <w:t xml:space="preserve"> expuesto y </w:t>
      </w:r>
      <w:r w:rsidR="00756FD0" w:rsidRPr="001105B5">
        <w:rPr>
          <w:rFonts w:ascii="Palatino Linotype" w:eastAsia="Calibri" w:hAnsi="Palatino Linotype" w:cs="Arial"/>
        </w:rPr>
        <w:t xml:space="preserve">al reconocer por parte del Sujeto Obligado el tianguis </w:t>
      </w:r>
      <w:r w:rsidR="003C788C" w:rsidRPr="001105B5">
        <w:rPr>
          <w:rFonts w:ascii="Palatino Linotype" w:eastAsia="Calibri" w:hAnsi="Palatino Linotype" w:cs="Arial"/>
        </w:rPr>
        <w:t>en mención y al indicar que ha realizado la credencialización y ha entregado despensas, es dable</w:t>
      </w:r>
      <w:r w:rsidR="00905C03" w:rsidRPr="001105B5">
        <w:rPr>
          <w:rFonts w:ascii="Palatino Linotype" w:eastAsia="Calibri" w:hAnsi="Palatino Linotype" w:cs="Arial"/>
        </w:rPr>
        <w:t xml:space="preserve"> ordenar </w:t>
      </w:r>
      <w:r w:rsidR="003C788C" w:rsidRPr="001105B5">
        <w:rPr>
          <w:rFonts w:ascii="Palatino Linotype" w:hAnsi="Palatino Linotype"/>
        </w:rPr>
        <w:t>el o los documentos donde conste</w:t>
      </w:r>
      <w:r w:rsidR="000D1B4C" w:rsidRPr="001105B5">
        <w:rPr>
          <w:rFonts w:ascii="Palatino Linotype" w:hAnsi="Palatino Linotype"/>
        </w:rPr>
        <w:t>n</w:t>
      </w:r>
      <w:r w:rsidR="003C788C" w:rsidRPr="001105B5">
        <w:rPr>
          <w:rFonts w:ascii="Palatino Linotype" w:hAnsi="Palatino Linotype"/>
        </w:rPr>
        <w:t xml:space="preserve"> las acciones realizadas durante la administración 201</w:t>
      </w:r>
      <w:r w:rsidR="00D15162" w:rsidRPr="001105B5">
        <w:rPr>
          <w:rFonts w:ascii="Palatino Linotype" w:hAnsi="Palatino Linotype"/>
        </w:rPr>
        <w:t>6</w:t>
      </w:r>
      <w:r w:rsidR="003C788C" w:rsidRPr="001105B5">
        <w:rPr>
          <w:rFonts w:ascii="Palatino Linotype" w:hAnsi="Palatino Linotype"/>
        </w:rPr>
        <w:t xml:space="preserve">-2018 relativas a la regulación de </w:t>
      </w:r>
      <w:r w:rsidR="00277125" w:rsidRPr="001105B5">
        <w:rPr>
          <w:rFonts w:ascii="Palatino Linotype" w:hAnsi="Palatino Linotype"/>
        </w:rPr>
        <w:t xml:space="preserve">Tianguis </w:t>
      </w:r>
      <w:r w:rsidR="003C788C" w:rsidRPr="001105B5">
        <w:rPr>
          <w:rFonts w:ascii="Palatino Linotype" w:hAnsi="Palatino Linotype"/>
        </w:rPr>
        <w:t>del Trueque en versión publica de ser procedente en términos del Considerando Quinto.</w:t>
      </w:r>
    </w:p>
    <w:p w14:paraId="3AB9A61A" w14:textId="77777777" w:rsidR="005942C3" w:rsidRPr="001105B5" w:rsidRDefault="005942C3" w:rsidP="001105B5">
      <w:pPr>
        <w:pStyle w:val="Prrafodelista"/>
        <w:tabs>
          <w:tab w:val="left" w:pos="0"/>
        </w:tabs>
        <w:spacing w:line="360" w:lineRule="auto"/>
        <w:ind w:left="284"/>
        <w:jc w:val="both"/>
        <w:rPr>
          <w:rFonts w:ascii="Palatino Linotype" w:eastAsia="Arial Unicode MS" w:hAnsi="Palatino Linotype" w:cs="Arial"/>
        </w:rPr>
      </w:pPr>
    </w:p>
    <w:p w14:paraId="42B63F97" w14:textId="05925944" w:rsidR="00A822CB" w:rsidRPr="001105B5" w:rsidRDefault="00277125"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Calibri" w:hAnsi="Palatino Linotype" w:cs="Arial"/>
        </w:rPr>
        <w:t xml:space="preserve">Por otro lado, </w:t>
      </w:r>
      <w:r w:rsidR="003C788C" w:rsidRPr="001105B5">
        <w:rPr>
          <w:rFonts w:ascii="Palatino Linotype" w:eastAsia="Calibri" w:hAnsi="Palatino Linotype" w:cs="Arial"/>
        </w:rPr>
        <w:t xml:space="preserve"> </w:t>
      </w:r>
      <w:r w:rsidR="00B85EA6" w:rsidRPr="001105B5">
        <w:rPr>
          <w:rFonts w:ascii="Palatino Linotype" w:eastAsia="Calibri" w:hAnsi="Palatino Linotype" w:cs="Arial"/>
        </w:rPr>
        <w:t>por lo que corresponde al numeral 4 consistente en las c</w:t>
      </w:r>
      <w:r w:rsidR="00B85EA6" w:rsidRPr="001105B5">
        <w:rPr>
          <w:rFonts w:ascii="Palatino Linotype" w:eastAsia="MS Mincho" w:hAnsi="Palatino Linotype" w:cs="Times New Roman"/>
        </w:rPr>
        <w:t xml:space="preserve">redenciales expedidas en calidad de </w:t>
      </w:r>
      <w:proofErr w:type="spellStart"/>
      <w:r w:rsidR="00B85EA6" w:rsidRPr="001105B5">
        <w:rPr>
          <w:rFonts w:ascii="Palatino Linotype" w:eastAsia="MS Mincho" w:hAnsi="Palatino Linotype" w:cs="Times New Roman"/>
        </w:rPr>
        <w:t>truequero</w:t>
      </w:r>
      <w:proofErr w:type="spellEnd"/>
      <w:r w:rsidR="00B85EA6" w:rsidRPr="001105B5">
        <w:rPr>
          <w:rFonts w:ascii="Palatino Linotype" w:eastAsia="MS Mincho" w:hAnsi="Palatino Linotype" w:cs="Times New Roman"/>
        </w:rPr>
        <w:t xml:space="preserve"> o </w:t>
      </w:r>
      <w:proofErr w:type="spellStart"/>
      <w:r w:rsidR="00B85EA6" w:rsidRPr="001105B5">
        <w:rPr>
          <w:rFonts w:ascii="Palatino Linotype" w:eastAsia="MS Mincho" w:hAnsi="Palatino Linotype" w:cs="Times New Roman"/>
        </w:rPr>
        <w:t>truequera</w:t>
      </w:r>
      <w:proofErr w:type="spellEnd"/>
      <w:r w:rsidR="00B85EA6" w:rsidRPr="001105B5">
        <w:rPr>
          <w:rFonts w:ascii="Palatino Linotype" w:eastAsia="MS Mincho" w:hAnsi="Palatino Linotype" w:cs="Times New Roman"/>
        </w:rPr>
        <w:t xml:space="preserve"> durante la administración 201</w:t>
      </w:r>
      <w:r w:rsidR="00D15162" w:rsidRPr="001105B5">
        <w:rPr>
          <w:rFonts w:ascii="Palatino Linotype" w:eastAsia="MS Mincho" w:hAnsi="Palatino Linotype" w:cs="Times New Roman"/>
        </w:rPr>
        <w:t>6</w:t>
      </w:r>
      <w:r w:rsidR="00B85EA6" w:rsidRPr="001105B5">
        <w:rPr>
          <w:rFonts w:ascii="Palatino Linotype" w:eastAsia="MS Mincho" w:hAnsi="Palatino Linotype" w:cs="Times New Roman"/>
        </w:rPr>
        <w:t xml:space="preserve">-2018, el Sujeto Obligado señaló que </w:t>
      </w:r>
      <w:r w:rsidR="00A822CB" w:rsidRPr="001105B5">
        <w:rPr>
          <w:rFonts w:ascii="Palatino Linotype" w:eastAsia="MS Mincho" w:hAnsi="Palatino Linotype" w:cs="Times New Roman"/>
        </w:rPr>
        <w:t xml:space="preserve">se trata de información confidencial, ya que contienen totalmente datos personales y se encuentran </w:t>
      </w:r>
      <w:r w:rsidR="00A822CB" w:rsidRPr="001105B5">
        <w:rPr>
          <w:rFonts w:ascii="Palatino Linotype" w:hAnsi="Palatino Linotype"/>
        </w:rPr>
        <w:t>protegida por la Ley de Protección de Datos Personales en Posesión de Sujetos Obligados del Estado de México y Municipios, en consecuencia y por su naturaleza esta información no puede ser entregada.</w:t>
      </w:r>
    </w:p>
    <w:p w14:paraId="4520C333" w14:textId="77777777" w:rsidR="00A822CB" w:rsidRPr="001105B5" w:rsidRDefault="00A822CB" w:rsidP="001105B5">
      <w:pPr>
        <w:pStyle w:val="Prrafodelista"/>
        <w:tabs>
          <w:tab w:val="left" w:pos="0"/>
        </w:tabs>
        <w:spacing w:line="360" w:lineRule="auto"/>
        <w:rPr>
          <w:rFonts w:ascii="Palatino Linotype" w:eastAsia="Arial Unicode MS" w:hAnsi="Palatino Linotype" w:cs="Arial"/>
        </w:rPr>
      </w:pPr>
    </w:p>
    <w:p w14:paraId="059B028D" w14:textId="7A522AD0" w:rsidR="00A822CB" w:rsidRPr="001105B5" w:rsidRDefault="00A822CB"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lastRenderedPageBreak/>
        <w:t xml:space="preserve">Derivado de lo anterior, esta Ponencia </w:t>
      </w:r>
      <w:proofErr w:type="spellStart"/>
      <w:r w:rsidRPr="001105B5">
        <w:rPr>
          <w:rFonts w:ascii="Palatino Linotype" w:eastAsia="Arial Unicode MS" w:hAnsi="Palatino Linotype" w:cs="Arial"/>
        </w:rPr>
        <w:t>resolutora</w:t>
      </w:r>
      <w:proofErr w:type="spellEnd"/>
      <w:r w:rsidRPr="001105B5">
        <w:rPr>
          <w:rFonts w:ascii="Palatino Linotype" w:eastAsia="Arial Unicode MS" w:hAnsi="Palatino Linotype" w:cs="Arial"/>
        </w:rPr>
        <w:t xml:space="preserve"> advierte que el Sujeto Obligado no remitió el acuerdo de clasificación como confidencial, aunado, a que ante la falta de este, este Instituto no tiene la certeza de que toda la información sea confidencial. </w:t>
      </w:r>
    </w:p>
    <w:p w14:paraId="47088A1A" w14:textId="77777777" w:rsidR="00A822CB" w:rsidRPr="001105B5" w:rsidRDefault="00A822CB" w:rsidP="001105B5">
      <w:pPr>
        <w:pStyle w:val="Prrafodelista"/>
        <w:tabs>
          <w:tab w:val="left" w:pos="0"/>
        </w:tabs>
        <w:spacing w:line="360" w:lineRule="auto"/>
        <w:rPr>
          <w:rFonts w:ascii="Palatino Linotype" w:eastAsia="Arial Unicode MS" w:hAnsi="Palatino Linotype" w:cs="Arial"/>
        </w:rPr>
      </w:pPr>
    </w:p>
    <w:p w14:paraId="4A7CB9A5" w14:textId="68A4C5D9" w:rsidR="00607F0A" w:rsidRPr="001105B5" w:rsidRDefault="00A822CB"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Cabe indicar, que </w:t>
      </w:r>
      <w:r w:rsidR="00607F0A" w:rsidRPr="001105B5">
        <w:rPr>
          <w:rFonts w:ascii="Palatino Linotype" w:eastAsia="Arial Unicode MS" w:hAnsi="Palatino Linotype" w:cs="Arial"/>
        </w:rPr>
        <w:t>de igual manera, no se realiza el estudio respectivo a la obligación del Sujeto Obligado en virtud de que el Sujeto Obligado ya asumió contar con la información por lo cual, implica que la genera, posee o administra, por consiguiente, a nada práctico nos conduciría su estudio, ya que se insiste la información pública solicitada, ya fue asumida por el Sujeto Obligado</w:t>
      </w:r>
      <w:r w:rsidR="00BB04E3" w:rsidRPr="001105B5">
        <w:rPr>
          <w:rFonts w:ascii="Palatino Linotype" w:eastAsia="Arial Unicode MS" w:hAnsi="Palatino Linotype" w:cs="Arial"/>
        </w:rPr>
        <w:t xml:space="preserve">; además de que en su Tercer Informe de Labores 2016-2018, plasmó que se realizó la credencialización de los comerciantes </w:t>
      </w:r>
      <w:proofErr w:type="spellStart"/>
      <w:r w:rsidR="00BB04E3" w:rsidRPr="001105B5">
        <w:rPr>
          <w:rFonts w:ascii="Palatino Linotype" w:eastAsia="Arial Unicode MS" w:hAnsi="Palatino Linotype" w:cs="Arial"/>
        </w:rPr>
        <w:t>truequeros</w:t>
      </w:r>
      <w:proofErr w:type="spellEnd"/>
      <w:r w:rsidR="00BB04E3" w:rsidRPr="001105B5">
        <w:rPr>
          <w:rFonts w:ascii="Palatino Linotype" w:eastAsia="Arial Unicode MS" w:hAnsi="Palatino Linotype" w:cs="Arial"/>
        </w:rPr>
        <w:t>.</w:t>
      </w:r>
    </w:p>
    <w:p w14:paraId="72CEFB9D" w14:textId="77777777" w:rsidR="00607F0A" w:rsidRPr="001105B5" w:rsidRDefault="00607F0A" w:rsidP="001105B5">
      <w:pPr>
        <w:pStyle w:val="Prrafodelista"/>
        <w:tabs>
          <w:tab w:val="left" w:pos="0"/>
        </w:tabs>
        <w:spacing w:line="360" w:lineRule="auto"/>
        <w:rPr>
          <w:rFonts w:ascii="Palatino Linotype" w:eastAsia="Arial Unicode MS" w:hAnsi="Palatino Linotype" w:cs="Arial"/>
        </w:rPr>
      </w:pPr>
    </w:p>
    <w:p w14:paraId="50CCB7AB" w14:textId="62D104B5" w:rsidR="00A90824" w:rsidRPr="001105B5" w:rsidRDefault="00607F0A"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Por </w:t>
      </w:r>
      <w:r w:rsidR="00214BDF" w:rsidRPr="001105B5">
        <w:rPr>
          <w:rFonts w:ascii="Palatino Linotype" w:eastAsia="Arial Unicode MS" w:hAnsi="Palatino Linotype" w:cs="Arial"/>
        </w:rPr>
        <w:t xml:space="preserve">consiguiente y como se ha señalado, el Sujeto Obligado tiene la obligación de </w:t>
      </w:r>
      <w:r w:rsidR="00214BDF" w:rsidRPr="001105B5">
        <w:rPr>
          <w:rFonts w:ascii="Palatino Linotype" w:eastAsia="MS Mincho" w:hAnsi="Palatino Linotype" w:cs="Times New Roman"/>
        </w:rPr>
        <w:t>documentar todos los actos que derive de sus atribuciones, funciones y competencia</w:t>
      </w:r>
      <w:r w:rsidR="00A90824" w:rsidRPr="001105B5">
        <w:rPr>
          <w:rFonts w:ascii="Palatino Linotype" w:eastAsia="MS Mincho" w:hAnsi="Palatino Linotype" w:cs="Times New Roman"/>
        </w:rPr>
        <w:t xml:space="preserve">; </w:t>
      </w:r>
      <w:r w:rsidR="00214BDF" w:rsidRPr="001105B5">
        <w:rPr>
          <w:rFonts w:ascii="Palatino Linotype" w:eastAsia="MS Mincho" w:hAnsi="Palatino Linotype" w:cs="Times New Roman"/>
        </w:rPr>
        <w:t xml:space="preserve">por lo tanto toda la información que sea generada, posea y administre, es pública y accesible </w:t>
      </w:r>
      <w:r w:rsidR="00A90824" w:rsidRPr="001105B5">
        <w:rPr>
          <w:rFonts w:ascii="Palatino Linotype" w:eastAsia="MS Mincho" w:hAnsi="Palatino Linotype" w:cs="Times New Roman"/>
        </w:rPr>
        <w:t xml:space="preserve">siempre y cuando se protejan los datos personales susceptibles de clasificar. </w:t>
      </w:r>
    </w:p>
    <w:p w14:paraId="5840EF3A" w14:textId="77777777" w:rsidR="00936B46" w:rsidRPr="001105B5" w:rsidRDefault="00936B46" w:rsidP="001105B5">
      <w:pPr>
        <w:pStyle w:val="Prrafodelista"/>
        <w:tabs>
          <w:tab w:val="left" w:pos="0"/>
        </w:tabs>
        <w:spacing w:line="360" w:lineRule="auto"/>
        <w:rPr>
          <w:rFonts w:ascii="Palatino Linotype" w:eastAsia="Arial Unicode MS" w:hAnsi="Palatino Linotype" w:cs="Arial"/>
        </w:rPr>
      </w:pPr>
    </w:p>
    <w:p w14:paraId="76DFAA51" w14:textId="77777777" w:rsidR="009E2906" w:rsidRPr="001105B5" w:rsidRDefault="00936B46"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En ese sentido, es importante aclarar las credenciales en mención</w:t>
      </w:r>
      <w:r w:rsidR="002A6BF9" w:rsidRPr="001105B5">
        <w:rPr>
          <w:rFonts w:ascii="Palatino Linotype" w:eastAsia="Arial Unicode MS" w:hAnsi="Palatino Linotype" w:cs="Arial"/>
        </w:rPr>
        <w:t>,</w:t>
      </w:r>
      <w:r w:rsidRPr="001105B5">
        <w:rPr>
          <w:rFonts w:ascii="Palatino Linotype" w:eastAsia="Arial Unicode MS" w:hAnsi="Palatino Linotype" w:cs="Arial"/>
        </w:rPr>
        <w:t xml:space="preserve"> </w:t>
      </w:r>
      <w:r w:rsidR="002A6BF9" w:rsidRPr="001105B5">
        <w:rPr>
          <w:rFonts w:ascii="Palatino Linotype" w:eastAsia="MS Mincho" w:hAnsi="Palatino Linotype" w:cs="Times New Roman"/>
          <w:color w:val="000000"/>
        </w:rPr>
        <w:t>atienden a</w:t>
      </w:r>
      <w:r w:rsidRPr="001105B5">
        <w:rPr>
          <w:rFonts w:ascii="Palatino Linotype" w:eastAsia="Arial Unicode MS" w:hAnsi="Palatino Linotype" w:cs="Arial"/>
        </w:rPr>
        <w:t xml:space="preserve"> que su uso </w:t>
      </w:r>
      <w:r w:rsidRPr="001105B5">
        <w:rPr>
          <w:rFonts w:ascii="Palatino Linotype" w:eastAsia="MS Mincho" w:hAnsi="Palatino Linotype" w:cs="Times New Roman"/>
        </w:rPr>
        <w:t>corresponde</w:t>
      </w:r>
      <w:r w:rsidRPr="001105B5">
        <w:rPr>
          <w:rFonts w:ascii="Palatino Linotype" w:eastAsia="Arial Unicode MS" w:hAnsi="Palatino Linotype" w:cs="Arial"/>
        </w:rPr>
        <w:t xml:space="preserve"> a acreditarse como comerciantes </w:t>
      </w:r>
      <w:proofErr w:type="spellStart"/>
      <w:r w:rsidRPr="001105B5">
        <w:rPr>
          <w:rFonts w:ascii="Palatino Linotype" w:eastAsia="Arial Unicode MS" w:hAnsi="Palatino Linotype" w:cs="Arial"/>
        </w:rPr>
        <w:t>truequeros</w:t>
      </w:r>
      <w:proofErr w:type="spellEnd"/>
      <w:r w:rsidRPr="001105B5">
        <w:rPr>
          <w:rFonts w:ascii="Palatino Linotype" w:eastAsia="Arial Unicode MS" w:hAnsi="Palatino Linotype" w:cs="Arial"/>
        </w:rPr>
        <w:t xml:space="preserve">, </w:t>
      </w:r>
      <w:r w:rsidR="006A5AB6" w:rsidRPr="001105B5">
        <w:rPr>
          <w:rFonts w:ascii="Palatino Linotype" w:eastAsia="Arial Unicode MS" w:hAnsi="Palatino Linotype" w:cs="Arial"/>
        </w:rPr>
        <w:t>esto es, el identificarse</w:t>
      </w:r>
      <w:r w:rsidR="002A6BF9" w:rsidRPr="001105B5">
        <w:rPr>
          <w:rFonts w:ascii="Palatino Linotype" w:eastAsia="Arial Unicode MS" w:hAnsi="Palatino Linotype" w:cs="Arial"/>
        </w:rPr>
        <w:t xml:space="preserve"> como tales</w:t>
      </w:r>
      <w:r w:rsidR="006A5AB6" w:rsidRPr="001105B5">
        <w:rPr>
          <w:rFonts w:ascii="Palatino Linotype" w:eastAsia="Arial Unicode MS" w:hAnsi="Palatino Linotype" w:cs="Arial"/>
        </w:rPr>
        <w:t>; aunado a lo anterior, el Sujeto Obligado señal</w:t>
      </w:r>
      <w:r w:rsidR="00160599" w:rsidRPr="001105B5">
        <w:rPr>
          <w:rFonts w:ascii="Palatino Linotype" w:eastAsia="Arial Unicode MS" w:hAnsi="Palatino Linotype" w:cs="Arial"/>
        </w:rPr>
        <w:t xml:space="preserve">ó que realizó </w:t>
      </w:r>
      <w:r w:rsidR="00160599" w:rsidRPr="001105B5">
        <w:rPr>
          <w:rFonts w:ascii="Palatino Linotype" w:eastAsia="Arial Unicode MS" w:hAnsi="Palatino Linotype" w:cs="Arial"/>
        </w:rPr>
        <w:lastRenderedPageBreak/>
        <w:t>el empadronamiento de quienes se dedican al comercio para posteriormente realizar</w:t>
      </w:r>
      <w:r w:rsidR="006A5AB6" w:rsidRPr="001105B5">
        <w:rPr>
          <w:rFonts w:ascii="Palatino Linotype" w:eastAsia="Arial Unicode MS" w:hAnsi="Palatino Linotype" w:cs="Arial"/>
        </w:rPr>
        <w:t xml:space="preserve"> la credencialización</w:t>
      </w:r>
      <w:r w:rsidR="002A6BF9" w:rsidRPr="001105B5">
        <w:rPr>
          <w:rFonts w:ascii="Palatino Linotype" w:eastAsia="Arial Unicode MS" w:hAnsi="Palatino Linotype" w:cs="Arial"/>
        </w:rPr>
        <w:t>;</w:t>
      </w:r>
      <w:r w:rsidR="006A5AB6" w:rsidRPr="001105B5">
        <w:rPr>
          <w:rFonts w:ascii="Palatino Linotype" w:eastAsia="Arial Unicode MS" w:hAnsi="Palatino Linotype" w:cs="Arial"/>
        </w:rPr>
        <w:t xml:space="preserve"> por consiguiente, </w:t>
      </w:r>
      <w:r w:rsidR="00365AD3" w:rsidRPr="001105B5">
        <w:rPr>
          <w:rFonts w:ascii="Palatino Linotype" w:eastAsia="Arial Unicode MS" w:hAnsi="Palatino Linotype" w:cs="Arial"/>
        </w:rPr>
        <w:t xml:space="preserve">al tratarse de un padrón de comerciantes </w:t>
      </w:r>
      <w:r w:rsidR="006A5AB6" w:rsidRPr="001105B5">
        <w:rPr>
          <w:rFonts w:ascii="Palatino Linotype" w:eastAsia="Arial Unicode MS" w:hAnsi="Palatino Linotype" w:cs="Arial"/>
        </w:rPr>
        <w:t xml:space="preserve">es </w:t>
      </w:r>
      <w:r w:rsidR="00160599" w:rsidRPr="001105B5">
        <w:rPr>
          <w:rFonts w:ascii="Palatino Linotype" w:eastAsia="Arial Unicode MS" w:hAnsi="Palatino Linotype" w:cs="Arial"/>
        </w:rPr>
        <w:t>información</w:t>
      </w:r>
      <w:r w:rsidR="006A5AB6" w:rsidRPr="001105B5">
        <w:rPr>
          <w:rFonts w:ascii="Palatino Linotype" w:eastAsia="Arial Unicode MS" w:hAnsi="Palatino Linotype" w:cs="Arial"/>
        </w:rPr>
        <w:t xml:space="preserve"> que se </w:t>
      </w:r>
      <w:r w:rsidR="00160599" w:rsidRPr="001105B5">
        <w:rPr>
          <w:rFonts w:ascii="Palatino Linotype" w:eastAsia="Arial Unicode MS" w:hAnsi="Palatino Linotype" w:cs="Arial"/>
        </w:rPr>
        <w:t>encuentra</w:t>
      </w:r>
      <w:r w:rsidR="006A5AB6" w:rsidRPr="001105B5">
        <w:rPr>
          <w:rFonts w:ascii="Palatino Linotype" w:eastAsia="Arial Unicode MS" w:hAnsi="Palatino Linotype" w:cs="Arial"/>
        </w:rPr>
        <w:t xml:space="preserve"> </w:t>
      </w:r>
      <w:r w:rsidR="00160599" w:rsidRPr="001105B5">
        <w:rPr>
          <w:rFonts w:ascii="Palatino Linotype" w:eastAsia="Arial Unicode MS" w:hAnsi="Palatino Linotype" w:cs="Arial"/>
        </w:rPr>
        <w:t>en los registros públicos</w:t>
      </w:r>
      <w:r w:rsidR="002A6BF9" w:rsidRPr="001105B5">
        <w:rPr>
          <w:rFonts w:ascii="Palatino Linotype" w:eastAsia="Arial Unicode MS" w:hAnsi="Palatino Linotype" w:cs="Arial"/>
        </w:rPr>
        <w:t xml:space="preserve"> del Sujeto Obligado</w:t>
      </w:r>
      <w:r w:rsidR="00365AD3" w:rsidRPr="001105B5">
        <w:rPr>
          <w:rFonts w:ascii="Palatino Linotype" w:eastAsia="Arial Unicode MS" w:hAnsi="Palatino Linotype" w:cs="Arial"/>
        </w:rPr>
        <w:t xml:space="preserve"> y por ende no se requiere el consentimiento para dar a conocer la </w:t>
      </w:r>
      <w:r w:rsidR="007F4B0E" w:rsidRPr="001105B5">
        <w:rPr>
          <w:rFonts w:ascii="Palatino Linotype" w:eastAsia="Arial Unicode MS" w:hAnsi="Palatino Linotype" w:cs="Arial"/>
        </w:rPr>
        <w:t>información</w:t>
      </w:r>
      <w:r w:rsidR="00365AD3" w:rsidRPr="001105B5">
        <w:rPr>
          <w:rFonts w:ascii="Palatino Linotype" w:eastAsia="Arial Unicode MS" w:hAnsi="Palatino Linotype" w:cs="Arial"/>
        </w:rPr>
        <w:t xml:space="preserve"> </w:t>
      </w:r>
      <w:r w:rsidR="007F4B0E" w:rsidRPr="001105B5">
        <w:rPr>
          <w:rFonts w:ascii="Palatino Linotype" w:eastAsia="Arial Unicode MS" w:hAnsi="Palatino Linotype" w:cs="Arial"/>
        </w:rPr>
        <w:t>confidencial</w:t>
      </w:r>
      <w:r w:rsidR="007F4B0E" w:rsidRPr="001105B5">
        <w:rPr>
          <w:rStyle w:val="Refdenotaalpie"/>
          <w:rFonts w:ascii="Palatino Linotype" w:eastAsia="Arial Unicode MS" w:hAnsi="Palatino Linotype" w:cs="Arial"/>
        </w:rPr>
        <w:footnoteReference w:id="9"/>
      </w:r>
      <w:r w:rsidR="007F4B0E" w:rsidRPr="001105B5">
        <w:rPr>
          <w:rFonts w:ascii="Palatino Linotype" w:eastAsia="Arial Unicode MS" w:hAnsi="Palatino Linotype" w:cs="Arial"/>
        </w:rPr>
        <w:t>, entendiéndose al nombre,</w:t>
      </w:r>
      <w:r w:rsidR="00F34563" w:rsidRPr="001105B5">
        <w:rPr>
          <w:rFonts w:ascii="Palatino Linotype" w:eastAsia="Arial Unicode MS" w:hAnsi="Palatino Linotype" w:cs="Arial"/>
        </w:rPr>
        <w:t xml:space="preserve"> </w:t>
      </w:r>
      <w:r w:rsidR="0002384D" w:rsidRPr="001105B5">
        <w:rPr>
          <w:rFonts w:ascii="Palatino Linotype" w:eastAsia="Arial Unicode MS" w:hAnsi="Palatino Linotype" w:cs="Arial"/>
        </w:rPr>
        <w:t>y/o</w:t>
      </w:r>
      <w:r w:rsidR="007F4B0E" w:rsidRPr="001105B5">
        <w:rPr>
          <w:rFonts w:ascii="Palatino Linotype" w:eastAsia="Arial Unicode MS" w:hAnsi="Palatino Linotype" w:cs="Arial"/>
        </w:rPr>
        <w:t xml:space="preserve"> giro comercial</w:t>
      </w:r>
      <w:r w:rsidR="00DF74FA" w:rsidRPr="001105B5">
        <w:rPr>
          <w:rFonts w:ascii="Palatino Linotype" w:eastAsia="Arial Unicode MS" w:hAnsi="Palatino Linotype" w:cs="Arial"/>
        </w:rPr>
        <w:t>.</w:t>
      </w:r>
    </w:p>
    <w:p w14:paraId="781EBFAF" w14:textId="77777777" w:rsidR="009E2906" w:rsidRPr="001105B5" w:rsidRDefault="009E2906" w:rsidP="001105B5">
      <w:pPr>
        <w:pStyle w:val="Prrafodelista"/>
        <w:tabs>
          <w:tab w:val="left" w:pos="0"/>
        </w:tabs>
        <w:spacing w:line="360" w:lineRule="auto"/>
        <w:rPr>
          <w:rFonts w:ascii="Palatino Linotype" w:eastAsia="Arial Unicode MS" w:hAnsi="Palatino Linotype" w:cs="Arial"/>
        </w:rPr>
      </w:pPr>
    </w:p>
    <w:p w14:paraId="4E079229" w14:textId="77777777" w:rsidR="009E2906" w:rsidRPr="001105B5" w:rsidRDefault="00F34563"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Derivado de lo anterior, es de señalar que el Bando Municipal en su </w:t>
      </w:r>
      <w:r w:rsidR="000D7BDE" w:rsidRPr="001105B5">
        <w:rPr>
          <w:rFonts w:ascii="Palatino Linotype" w:eastAsia="Arial Unicode MS" w:hAnsi="Palatino Linotype" w:cs="Arial"/>
        </w:rPr>
        <w:t>artículo</w:t>
      </w:r>
      <w:r w:rsidRPr="001105B5">
        <w:rPr>
          <w:rFonts w:ascii="Palatino Linotype" w:eastAsia="Arial Unicode MS" w:hAnsi="Palatino Linotype" w:cs="Arial"/>
        </w:rPr>
        <w:t xml:space="preserve"> 112 establece que a través de la Unidad de Comercio y vía Publica se regulara el </w:t>
      </w:r>
      <w:r w:rsidR="000D7BDE" w:rsidRPr="001105B5">
        <w:rPr>
          <w:rFonts w:ascii="Palatino Linotype" w:eastAsia="Arial Unicode MS" w:hAnsi="Palatino Linotype" w:cs="Arial"/>
        </w:rPr>
        <w:t>ejerció</w:t>
      </w:r>
      <w:r w:rsidRPr="001105B5">
        <w:rPr>
          <w:rFonts w:ascii="Palatino Linotype" w:eastAsia="Arial Unicode MS" w:hAnsi="Palatino Linotype" w:cs="Arial"/>
        </w:rPr>
        <w:t xml:space="preserve"> del </w:t>
      </w:r>
      <w:r w:rsidR="000D7BDE" w:rsidRPr="001105B5">
        <w:rPr>
          <w:rFonts w:ascii="Palatino Linotype" w:eastAsia="Arial Unicode MS" w:hAnsi="Palatino Linotype" w:cs="Arial"/>
        </w:rPr>
        <w:t>comercio</w:t>
      </w:r>
      <w:r w:rsidRPr="001105B5">
        <w:rPr>
          <w:rFonts w:ascii="Palatino Linotype" w:eastAsia="Arial Unicode MS" w:hAnsi="Palatino Linotype" w:cs="Arial"/>
        </w:rPr>
        <w:t xml:space="preserve"> semifijo y ambulante dentro del Centro </w:t>
      </w:r>
      <w:r w:rsidR="000D7BDE" w:rsidRPr="001105B5">
        <w:rPr>
          <w:rFonts w:ascii="Palatino Linotype" w:eastAsia="Arial Unicode MS" w:hAnsi="Palatino Linotype" w:cs="Arial"/>
        </w:rPr>
        <w:t>Histórico</w:t>
      </w:r>
      <w:r w:rsidRPr="001105B5">
        <w:rPr>
          <w:rFonts w:ascii="Palatino Linotype" w:eastAsia="Arial Unicode MS" w:hAnsi="Palatino Linotype" w:cs="Arial"/>
        </w:rPr>
        <w:t xml:space="preserve"> de la Ca</w:t>
      </w:r>
      <w:r w:rsidR="000D7BDE" w:rsidRPr="001105B5">
        <w:rPr>
          <w:rFonts w:ascii="Palatino Linotype" w:eastAsia="Arial Unicode MS" w:hAnsi="Palatino Linotype" w:cs="Arial"/>
        </w:rPr>
        <w:t xml:space="preserve">becera Municipal, de las Delegaciones y Subdelegaciones, así como el tianguis semanal. </w:t>
      </w:r>
    </w:p>
    <w:p w14:paraId="0CD7D674" w14:textId="77777777" w:rsidR="009E2906" w:rsidRPr="001105B5" w:rsidRDefault="009E2906" w:rsidP="001105B5">
      <w:pPr>
        <w:pStyle w:val="Prrafodelista"/>
        <w:tabs>
          <w:tab w:val="left" w:pos="0"/>
        </w:tabs>
        <w:spacing w:line="360" w:lineRule="auto"/>
        <w:rPr>
          <w:rFonts w:ascii="Palatino Linotype" w:eastAsia="Arial Unicode MS" w:hAnsi="Palatino Linotype" w:cs="Arial"/>
        </w:rPr>
      </w:pPr>
    </w:p>
    <w:p w14:paraId="23015D08" w14:textId="137F11BA" w:rsidR="00F34563" w:rsidRPr="001105B5" w:rsidRDefault="000D7BDE"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Cabe señalar, que el Tianguis se </w:t>
      </w:r>
      <w:r w:rsidR="00331011" w:rsidRPr="001105B5">
        <w:rPr>
          <w:rFonts w:ascii="Palatino Linotype" w:eastAsia="Arial Unicode MS" w:hAnsi="Palatino Linotype" w:cs="Arial"/>
        </w:rPr>
        <w:t>lleva</w:t>
      </w:r>
      <w:r w:rsidRPr="001105B5">
        <w:rPr>
          <w:rFonts w:ascii="Palatino Linotype" w:eastAsia="Arial Unicode MS" w:hAnsi="Palatino Linotype" w:cs="Arial"/>
        </w:rPr>
        <w:t xml:space="preserve"> a cabo los días martes en </w:t>
      </w:r>
      <w:r w:rsidR="00331011" w:rsidRPr="001105B5">
        <w:rPr>
          <w:rFonts w:ascii="Palatino Linotype" w:eastAsia="Arial Unicode MS" w:hAnsi="Palatino Linotype" w:cs="Arial"/>
        </w:rPr>
        <w:t xml:space="preserve">calles del centro de </w:t>
      </w:r>
      <w:proofErr w:type="spellStart"/>
      <w:r w:rsidR="00331011" w:rsidRPr="001105B5">
        <w:rPr>
          <w:rFonts w:ascii="Palatino Linotype" w:eastAsia="Arial Unicode MS" w:hAnsi="Palatino Linotype" w:cs="Arial"/>
        </w:rPr>
        <w:t>Tianguistenco</w:t>
      </w:r>
      <w:proofErr w:type="spellEnd"/>
      <w:r w:rsidR="00331011" w:rsidRPr="001105B5">
        <w:rPr>
          <w:rStyle w:val="Refdenotaalpie"/>
          <w:rFonts w:ascii="Palatino Linotype" w:eastAsia="Arial Unicode MS" w:hAnsi="Palatino Linotype" w:cs="Arial"/>
        </w:rPr>
        <w:footnoteReference w:id="10"/>
      </w:r>
      <w:r w:rsidRPr="001105B5">
        <w:rPr>
          <w:rFonts w:ascii="Palatino Linotype" w:eastAsia="Arial Unicode MS" w:hAnsi="Palatino Linotype" w:cs="Arial"/>
        </w:rPr>
        <w:t xml:space="preserve">, </w:t>
      </w:r>
      <w:r w:rsidR="00331011" w:rsidRPr="001105B5">
        <w:rPr>
          <w:rFonts w:ascii="Palatino Linotype" w:eastAsia="Arial Unicode MS" w:hAnsi="Palatino Linotype" w:cs="Arial"/>
        </w:rPr>
        <w:t xml:space="preserve">por lo cual, es aplicable lo estipulado en el artículo 115 y 116 que señalan: </w:t>
      </w:r>
    </w:p>
    <w:p w14:paraId="65F5168F" w14:textId="0606EFB7" w:rsidR="00F34563" w:rsidRPr="001105B5" w:rsidRDefault="00F34563" w:rsidP="001105B5">
      <w:pPr>
        <w:pStyle w:val="Prrafodelista"/>
        <w:tabs>
          <w:tab w:val="left" w:pos="0"/>
        </w:tabs>
        <w:spacing w:line="360" w:lineRule="auto"/>
        <w:ind w:left="0"/>
        <w:jc w:val="center"/>
        <w:rPr>
          <w:rFonts w:ascii="Palatino Linotype" w:eastAsia="MS Mincho" w:hAnsi="Palatino Linotype" w:cs="Times New Roman"/>
          <w:color w:val="000000"/>
        </w:rPr>
      </w:pPr>
      <w:r w:rsidRPr="001105B5">
        <w:rPr>
          <w:rFonts w:ascii="Palatino Linotype" w:hAnsi="Palatino Linotype"/>
          <w:noProof/>
          <w:lang w:val="es-MX" w:eastAsia="es-MX"/>
        </w:rPr>
        <w:lastRenderedPageBreak/>
        <w:drawing>
          <wp:inline distT="0" distB="0" distL="0" distR="0" wp14:anchorId="5A028792" wp14:editId="41F75BA8">
            <wp:extent cx="5354674" cy="1866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834" t="61959" r="30301" b="12090"/>
                    <a:stretch/>
                  </pic:blipFill>
                  <pic:spPr bwMode="auto">
                    <a:xfrm>
                      <a:off x="0" y="0"/>
                      <a:ext cx="5385978" cy="1877814"/>
                    </a:xfrm>
                    <a:prstGeom prst="rect">
                      <a:avLst/>
                    </a:prstGeom>
                    <a:ln>
                      <a:noFill/>
                    </a:ln>
                    <a:extLst>
                      <a:ext uri="{53640926-AAD7-44D8-BBD7-CCE9431645EC}">
                        <a14:shadowObscured xmlns:a14="http://schemas.microsoft.com/office/drawing/2010/main"/>
                      </a:ext>
                    </a:extLst>
                  </pic:spPr>
                </pic:pic>
              </a:graphicData>
            </a:graphic>
          </wp:inline>
        </w:drawing>
      </w:r>
    </w:p>
    <w:p w14:paraId="7CD827E3" w14:textId="796AB8EC" w:rsidR="00583A76" w:rsidRPr="001105B5" w:rsidRDefault="00A64036" w:rsidP="001105B5">
      <w:pPr>
        <w:pStyle w:val="Prrafodelista"/>
        <w:tabs>
          <w:tab w:val="left" w:pos="0"/>
        </w:tabs>
        <w:spacing w:line="360" w:lineRule="auto"/>
        <w:ind w:left="0"/>
        <w:jc w:val="center"/>
        <w:rPr>
          <w:rFonts w:ascii="Palatino Linotype" w:eastAsia="MS Mincho" w:hAnsi="Palatino Linotype" w:cs="Times New Roman"/>
          <w:color w:val="000000"/>
        </w:rPr>
      </w:pPr>
      <w:r w:rsidRPr="001105B5">
        <w:rPr>
          <w:rFonts w:ascii="Palatino Linotype" w:hAnsi="Palatino Linotype"/>
          <w:noProof/>
          <w:lang w:val="es-MX" w:eastAsia="es-MX"/>
        </w:rPr>
        <w:drawing>
          <wp:inline distT="0" distB="0" distL="0" distR="0" wp14:anchorId="0E452528" wp14:editId="21E8CE79">
            <wp:extent cx="5309707" cy="15684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061" t="39429" r="30188" b="38644"/>
                    <a:stretch/>
                  </pic:blipFill>
                  <pic:spPr bwMode="auto">
                    <a:xfrm>
                      <a:off x="0" y="0"/>
                      <a:ext cx="5321907" cy="1572054"/>
                    </a:xfrm>
                    <a:prstGeom prst="rect">
                      <a:avLst/>
                    </a:prstGeom>
                    <a:ln>
                      <a:noFill/>
                    </a:ln>
                    <a:extLst>
                      <a:ext uri="{53640926-AAD7-44D8-BBD7-CCE9431645EC}">
                        <a14:shadowObscured xmlns:a14="http://schemas.microsoft.com/office/drawing/2010/main"/>
                      </a:ext>
                    </a:extLst>
                  </pic:spPr>
                </pic:pic>
              </a:graphicData>
            </a:graphic>
          </wp:inline>
        </w:drawing>
      </w:r>
    </w:p>
    <w:p w14:paraId="5983597E" w14:textId="1913AF04" w:rsidR="00B937A6" w:rsidRPr="001105B5" w:rsidRDefault="00B937A6" w:rsidP="001105B5">
      <w:pPr>
        <w:pStyle w:val="Prrafodelista"/>
        <w:numPr>
          <w:ilvl w:val="0"/>
          <w:numId w:val="1"/>
        </w:numPr>
        <w:tabs>
          <w:tab w:val="left" w:pos="0"/>
        </w:tabs>
        <w:spacing w:line="360" w:lineRule="auto"/>
        <w:ind w:left="284" w:firstLine="0"/>
        <w:jc w:val="both"/>
        <w:rPr>
          <w:rFonts w:ascii="Palatino Linotype" w:eastAsia="Arial Unicode MS" w:hAnsi="Palatino Linotype" w:cs="Arial"/>
        </w:rPr>
      </w:pPr>
      <w:r w:rsidRPr="001105B5">
        <w:rPr>
          <w:rFonts w:ascii="Palatino Linotype" w:eastAsia="Arial Unicode MS" w:hAnsi="Palatino Linotype" w:cs="Arial"/>
        </w:rPr>
        <w:t>Además</w:t>
      </w:r>
      <w:r w:rsidRPr="001105B5">
        <w:rPr>
          <w:rFonts w:ascii="Palatino Linotype" w:eastAsia="MS Mincho" w:hAnsi="Palatino Linotype" w:cs="Times New Roman"/>
          <w:color w:val="000000"/>
        </w:rPr>
        <w:t xml:space="preserve">, </w:t>
      </w:r>
      <w:r w:rsidR="00DF74FA" w:rsidRPr="001105B5">
        <w:rPr>
          <w:rFonts w:ascii="Palatino Linotype" w:eastAsia="MS Mincho" w:hAnsi="Palatino Linotype" w:cs="Times New Roman"/>
          <w:color w:val="000000"/>
        </w:rPr>
        <w:t>el comerciante paga un derecho de piso</w:t>
      </w:r>
      <w:r w:rsidR="00DF74FA" w:rsidRPr="001105B5">
        <w:rPr>
          <w:rStyle w:val="Refdenotaalpie"/>
          <w:rFonts w:ascii="Palatino Linotype" w:eastAsia="MS Mincho" w:hAnsi="Palatino Linotype" w:cs="Times New Roman"/>
          <w:color w:val="000000"/>
        </w:rPr>
        <w:footnoteReference w:id="11"/>
      </w:r>
      <w:r w:rsidR="00DF74FA" w:rsidRPr="001105B5">
        <w:rPr>
          <w:rFonts w:ascii="Palatino Linotype" w:eastAsia="MS Mincho" w:hAnsi="Palatino Linotype" w:cs="Times New Roman"/>
          <w:color w:val="000000"/>
        </w:rPr>
        <w:t>;  si bien no recibe recurso público también lo es que es acreedor al disfrute</w:t>
      </w:r>
      <w:r w:rsidR="002A6BF9" w:rsidRPr="001105B5">
        <w:rPr>
          <w:rFonts w:ascii="Palatino Linotype" w:eastAsia="MS Mincho" w:hAnsi="Palatino Linotype" w:cs="Times New Roman"/>
          <w:color w:val="000000"/>
        </w:rPr>
        <w:t xml:space="preserve"> y goce</w:t>
      </w:r>
      <w:r w:rsidR="00DF74FA" w:rsidRPr="001105B5">
        <w:rPr>
          <w:rFonts w:ascii="Palatino Linotype" w:eastAsia="MS Mincho" w:hAnsi="Palatino Linotype" w:cs="Times New Roman"/>
          <w:color w:val="000000"/>
        </w:rPr>
        <w:t xml:space="preserve"> del espacio</w:t>
      </w:r>
      <w:r w:rsidR="002A6BF9" w:rsidRPr="001105B5">
        <w:rPr>
          <w:rFonts w:ascii="Palatino Linotype" w:eastAsia="MS Mincho" w:hAnsi="Palatino Linotype" w:cs="Times New Roman"/>
          <w:color w:val="000000"/>
        </w:rPr>
        <w:t xml:space="preserve"> físico</w:t>
      </w:r>
      <w:r w:rsidR="00DF74FA" w:rsidRPr="001105B5">
        <w:rPr>
          <w:rFonts w:ascii="Palatino Linotype" w:eastAsia="MS Mincho" w:hAnsi="Palatino Linotype" w:cs="Times New Roman"/>
          <w:color w:val="000000"/>
        </w:rPr>
        <w:t xml:space="preserve"> para realizar sus actividades de comercio</w:t>
      </w:r>
      <w:r w:rsidR="008B0D49" w:rsidRPr="001105B5">
        <w:rPr>
          <w:rFonts w:ascii="Palatino Linotype" w:eastAsia="MS Mincho" w:hAnsi="Palatino Linotype" w:cs="Times New Roman"/>
          <w:color w:val="000000"/>
        </w:rPr>
        <w:t xml:space="preserve"> dentro del territorio del Sujeto Obligado</w:t>
      </w:r>
      <w:r w:rsidR="00DF74FA" w:rsidRPr="001105B5">
        <w:rPr>
          <w:rFonts w:ascii="Palatino Linotype" w:eastAsia="MS Mincho" w:hAnsi="Palatino Linotype" w:cs="Times New Roman"/>
          <w:color w:val="000000"/>
        </w:rPr>
        <w:t xml:space="preserve">; aunado a lo anterior, como ya se dijo, la credencial lo acredita u ostenta como comerciante </w:t>
      </w:r>
      <w:proofErr w:type="spellStart"/>
      <w:r w:rsidR="00DF74FA" w:rsidRPr="001105B5">
        <w:rPr>
          <w:rFonts w:ascii="Palatino Linotype" w:eastAsia="MS Mincho" w:hAnsi="Palatino Linotype" w:cs="Times New Roman"/>
          <w:color w:val="000000"/>
        </w:rPr>
        <w:t>truequero</w:t>
      </w:r>
      <w:proofErr w:type="spellEnd"/>
      <w:r w:rsidR="00DF74FA" w:rsidRPr="001105B5">
        <w:rPr>
          <w:rFonts w:ascii="Palatino Linotype" w:eastAsia="MS Mincho" w:hAnsi="Palatino Linotype" w:cs="Times New Roman"/>
          <w:color w:val="000000"/>
        </w:rPr>
        <w:t>, recordando que ésta se expidió con motivo de la regularización y empadronamiento de quienes se dedican a esta</w:t>
      </w:r>
      <w:r w:rsidRPr="001105B5">
        <w:rPr>
          <w:rFonts w:ascii="Palatino Linotype" w:eastAsia="MS Mincho" w:hAnsi="Palatino Linotype" w:cs="Times New Roman"/>
          <w:color w:val="000000"/>
        </w:rPr>
        <w:t xml:space="preserve"> actividad, por consiguiente su nombre es sustento de que </w:t>
      </w:r>
      <w:r w:rsidR="00DF74FA" w:rsidRPr="001105B5">
        <w:rPr>
          <w:rFonts w:ascii="Palatino Linotype" w:eastAsia="MS Mincho" w:hAnsi="Palatino Linotype" w:cs="Times New Roman"/>
          <w:color w:val="000000"/>
        </w:rPr>
        <w:t xml:space="preserve">la persona que </w:t>
      </w:r>
      <w:r w:rsidR="002A6BF9" w:rsidRPr="001105B5">
        <w:rPr>
          <w:rFonts w:ascii="Palatino Linotype" w:eastAsia="MS Mincho" w:hAnsi="Palatino Linotype" w:cs="Times New Roman"/>
          <w:color w:val="000000"/>
        </w:rPr>
        <w:t>está</w:t>
      </w:r>
      <w:r w:rsidR="00DF74FA" w:rsidRPr="001105B5">
        <w:rPr>
          <w:rFonts w:ascii="Palatino Linotype" w:eastAsia="MS Mincho" w:hAnsi="Palatino Linotype" w:cs="Times New Roman"/>
          <w:color w:val="000000"/>
        </w:rPr>
        <w:t xml:space="preserve"> ejerciendo la actividad de comerciante </w:t>
      </w:r>
      <w:proofErr w:type="spellStart"/>
      <w:r w:rsidR="00DF74FA" w:rsidRPr="001105B5">
        <w:rPr>
          <w:rFonts w:ascii="Palatino Linotype" w:eastAsia="MS Mincho" w:hAnsi="Palatino Linotype" w:cs="Times New Roman"/>
          <w:color w:val="000000"/>
        </w:rPr>
        <w:t>truequero</w:t>
      </w:r>
      <w:proofErr w:type="spellEnd"/>
      <w:r w:rsidR="00470B36" w:rsidRPr="001105B5">
        <w:rPr>
          <w:rFonts w:ascii="Palatino Linotype" w:eastAsia="MS Mincho" w:hAnsi="Palatino Linotype" w:cs="Times New Roman"/>
          <w:color w:val="000000"/>
        </w:rPr>
        <w:t>.</w:t>
      </w:r>
    </w:p>
    <w:p w14:paraId="7CA67054" w14:textId="77777777" w:rsidR="009E2906" w:rsidRPr="001105B5" w:rsidRDefault="009E2906" w:rsidP="001105B5">
      <w:pPr>
        <w:pStyle w:val="Prrafodelista"/>
        <w:tabs>
          <w:tab w:val="left" w:pos="0"/>
        </w:tabs>
        <w:spacing w:line="360" w:lineRule="auto"/>
        <w:ind w:left="284"/>
        <w:jc w:val="both"/>
        <w:rPr>
          <w:rFonts w:ascii="Palatino Linotype" w:eastAsia="Arial Unicode MS" w:hAnsi="Palatino Linotype" w:cs="Arial"/>
        </w:rPr>
      </w:pPr>
    </w:p>
    <w:p w14:paraId="67B37769" w14:textId="1A4AFF8F" w:rsidR="009E2906" w:rsidRPr="001105B5" w:rsidRDefault="00B937A6" w:rsidP="001105B5">
      <w:pPr>
        <w:pStyle w:val="Prrafodelista"/>
        <w:numPr>
          <w:ilvl w:val="0"/>
          <w:numId w:val="1"/>
        </w:numPr>
        <w:tabs>
          <w:tab w:val="left" w:pos="0"/>
          <w:tab w:val="left" w:pos="284"/>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lastRenderedPageBreak/>
        <w:t xml:space="preserve">En ese mismo sentido, la Ley en la materia establece como </w:t>
      </w:r>
      <w:r w:rsidR="009E2906" w:rsidRPr="001105B5">
        <w:rPr>
          <w:rFonts w:ascii="Palatino Linotype" w:eastAsia="Arial Unicode MS" w:hAnsi="Palatino Linotype" w:cs="Arial"/>
        </w:rPr>
        <w:t xml:space="preserve">Obligación </w:t>
      </w:r>
      <w:r w:rsidRPr="001105B5">
        <w:rPr>
          <w:rFonts w:ascii="Palatino Linotype" w:eastAsia="Arial Unicode MS" w:hAnsi="Palatino Linotype" w:cs="Arial"/>
        </w:rPr>
        <w:t xml:space="preserve">de </w:t>
      </w:r>
      <w:r w:rsidR="009E2906" w:rsidRPr="001105B5">
        <w:rPr>
          <w:rFonts w:ascii="Palatino Linotype" w:eastAsia="Arial Unicode MS" w:hAnsi="Palatino Linotype" w:cs="Arial"/>
        </w:rPr>
        <w:t xml:space="preserve">Transparencia Común </w:t>
      </w:r>
      <w:r w:rsidRPr="001105B5">
        <w:rPr>
          <w:rFonts w:ascii="Palatino Linotype" w:eastAsia="Arial Unicode MS" w:hAnsi="Palatino Linotype" w:cs="Arial"/>
        </w:rPr>
        <w:t xml:space="preserve">el </w:t>
      </w:r>
      <w:r w:rsidR="009E2906" w:rsidRPr="001105B5">
        <w:rPr>
          <w:rFonts w:ascii="Palatino Linotype" w:eastAsia="Arial Unicode MS" w:hAnsi="Palatino Linotype" w:cs="Arial"/>
        </w:rPr>
        <w:t>dar a conocer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009E2906" w:rsidRPr="001105B5">
        <w:rPr>
          <w:rStyle w:val="Refdenotaalpie"/>
          <w:rFonts w:ascii="Palatino Linotype" w:eastAsia="Arial Unicode MS" w:hAnsi="Palatino Linotype" w:cs="Arial"/>
        </w:rPr>
        <w:footnoteReference w:id="12"/>
      </w:r>
      <w:r w:rsidR="009E2906" w:rsidRPr="001105B5">
        <w:rPr>
          <w:rFonts w:ascii="Palatino Linotype" w:eastAsia="Arial Unicode MS" w:hAnsi="Palatino Linotype" w:cs="Arial"/>
        </w:rPr>
        <w:t xml:space="preserve">. </w:t>
      </w:r>
    </w:p>
    <w:p w14:paraId="4A3ADE5A" w14:textId="77777777" w:rsidR="009E2906" w:rsidRPr="001105B5" w:rsidRDefault="009E2906" w:rsidP="001105B5">
      <w:pPr>
        <w:pStyle w:val="Prrafodelista"/>
        <w:tabs>
          <w:tab w:val="left" w:pos="0"/>
        </w:tabs>
        <w:spacing w:line="360" w:lineRule="auto"/>
        <w:ind w:left="284"/>
        <w:jc w:val="both"/>
        <w:rPr>
          <w:rFonts w:ascii="Palatino Linotype" w:eastAsia="Arial Unicode MS" w:hAnsi="Palatino Linotype" w:cs="Arial"/>
        </w:rPr>
      </w:pPr>
    </w:p>
    <w:p w14:paraId="1AEFE3AB" w14:textId="15F41E43" w:rsidR="0002384D" w:rsidRPr="001105B5" w:rsidRDefault="009E2906"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Sirve de sustento el Criterio Relevante 01-2018 de la Segunda Época que emitió este Órgano Garante</w:t>
      </w:r>
      <w:r w:rsidRPr="001105B5">
        <w:rPr>
          <w:rStyle w:val="Refdenotaalpie"/>
          <w:rFonts w:ascii="Palatino Linotype" w:eastAsia="Arial Unicode MS" w:hAnsi="Palatino Linotype" w:cs="Arial"/>
        </w:rPr>
        <w:footnoteReference w:id="13"/>
      </w:r>
      <w:r w:rsidRPr="001105B5">
        <w:rPr>
          <w:rFonts w:ascii="Palatino Linotype" w:eastAsia="Arial Unicode MS" w:hAnsi="Palatino Linotype" w:cs="Arial"/>
        </w:rPr>
        <w:t xml:space="preserve">, que a la letra señala: </w:t>
      </w:r>
    </w:p>
    <w:p w14:paraId="120E7554" w14:textId="77777777" w:rsidR="00E4563C" w:rsidRPr="001105B5" w:rsidRDefault="00E4563C" w:rsidP="001105B5">
      <w:pPr>
        <w:tabs>
          <w:tab w:val="left" w:pos="0"/>
        </w:tabs>
        <w:spacing w:line="360" w:lineRule="auto"/>
        <w:jc w:val="both"/>
        <w:rPr>
          <w:rFonts w:ascii="Palatino Linotype" w:eastAsia="Arial Unicode MS" w:hAnsi="Palatino Linotype" w:cs="Arial"/>
        </w:rPr>
      </w:pPr>
    </w:p>
    <w:p w14:paraId="0A634387" w14:textId="69807029" w:rsidR="009E2906" w:rsidRPr="001105B5" w:rsidRDefault="009E2906" w:rsidP="001105B5">
      <w:pPr>
        <w:tabs>
          <w:tab w:val="left" w:pos="0"/>
        </w:tabs>
        <w:autoSpaceDE w:val="0"/>
        <w:autoSpaceDN w:val="0"/>
        <w:adjustRightInd w:val="0"/>
        <w:spacing w:line="360" w:lineRule="auto"/>
        <w:ind w:left="567" w:right="616"/>
        <w:jc w:val="both"/>
        <w:rPr>
          <w:rFonts w:ascii="Palatino Linotype" w:hAnsi="Palatino Linotype" w:cs="Arial"/>
          <w:i/>
          <w:sz w:val="22"/>
          <w:lang w:eastAsia="es-MX"/>
        </w:rPr>
      </w:pPr>
      <w:r w:rsidRPr="001105B5">
        <w:rPr>
          <w:rFonts w:ascii="Palatino Linotype" w:hAnsi="Palatino Linotype" w:cs="Arial"/>
          <w:i/>
          <w:sz w:val="22"/>
          <w:lang w:eastAsia="es-MX"/>
        </w:rPr>
        <w:t>“</w:t>
      </w:r>
      <w:r w:rsidRPr="001105B5">
        <w:rPr>
          <w:rFonts w:ascii="Palatino Linotype" w:hAnsi="Palatino Linotype" w:cs="Arial"/>
          <w:b/>
          <w:i/>
          <w:sz w:val="22"/>
          <w:lang w:eastAsia="es-MX"/>
        </w:rPr>
        <w:t>Nombre del titular de una licencia que no involucre el aprovechamiento de bienes, servicios y/o recursos públicos, constituye un dato personal susceptible de clasificar como confidencial</w:t>
      </w:r>
      <w:r w:rsidRPr="001105B5">
        <w:rPr>
          <w:rFonts w:ascii="Palatino Linotype" w:hAnsi="Palatino Linotype" w:cs="Arial"/>
          <w:i/>
          <w:sz w:val="22"/>
          <w:lang w:eastAsia="es-MX"/>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w:t>
      </w:r>
      <w:r w:rsidRPr="001105B5">
        <w:rPr>
          <w:rFonts w:ascii="Palatino Linotype" w:hAnsi="Palatino Linotype" w:cs="Arial"/>
          <w:i/>
          <w:sz w:val="22"/>
          <w:u w:val="single"/>
          <w:lang w:eastAsia="es-MX"/>
        </w:rPr>
        <w:t>sólo podrá limitarse de manera justificada por razones de interés público</w:t>
      </w:r>
      <w:r w:rsidRPr="001105B5">
        <w:rPr>
          <w:rFonts w:ascii="Palatino Linotype" w:hAnsi="Palatino Linotype" w:cs="Arial"/>
          <w:i/>
          <w:sz w:val="22"/>
          <w:lang w:eastAsia="es-MX"/>
        </w:rPr>
        <w:t xml:space="preserve">, seguridad nacional, y para proteger la vida privada y datos personales en los términos </w:t>
      </w:r>
      <w:r w:rsidRPr="001105B5">
        <w:rPr>
          <w:rFonts w:ascii="Palatino Linotype" w:hAnsi="Palatino Linotype" w:cs="Arial"/>
          <w:i/>
          <w:sz w:val="22"/>
          <w:lang w:eastAsia="es-MX"/>
        </w:rPr>
        <w:lastRenderedPageBreak/>
        <w:t xml:space="preserve">precisados por las Leyes reglamentarias. Ahora bien, el artículo 92, fracción XXXII de la Ley de Transparencia y Acceso a la Información Pública del Estado de México y Municipios, </w:t>
      </w:r>
      <w:r w:rsidRPr="001105B5">
        <w:rPr>
          <w:rFonts w:ascii="Palatino Linotype" w:hAnsi="Palatino Linotype" w:cs="Arial"/>
          <w:i/>
          <w:sz w:val="22"/>
          <w:u w:val="single"/>
          <w:lang w:eastAsia="es-MX"/>
        </w:rPr>
        <w:t>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w:t>
      </w:r>
      <w:r w:rsidRPr="001105B5">
        <w:rPr>
          <w:rFonts w:ascii="Palatino Linotype" w:hAnsi="Palatino Linotype" w:cs="Arial"/>
          <w:i/>
          <w:sz w:val="22"/>
          <w:lang w:eastAsia="es-MX"/>
        </w:rPr>
        <w:t xml:space="preserve">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1D225A20" w14:textId="182C6F2D" w:rsidR="009E2906" w:rsidRPr="001105B5" w:rsidRDefault="009E2906" w:rsidP="001105B5">
      <w:pPr>
        <w:tabs>
          <w:tab w:val="left" w:pos="0"/>
        </w:tabs>
        <w:autoSpaceDE w:val="0"/>
        <w:autoSpaceDN w:val="0"/>
        <w:adjustRightInd w:val="0"/>
        <w:spacing w:line="360" w:lineRule="auto"/>
        <w:ind w:left="567" w:right="616"/>
        <w:jc w:val="both"/>
        <w:rPr>
          <w:rFonts w:ascii="Palatino Linotype" w:hAnsi="Palatino Linotype" w:cs="Arial"/>
          <w:i/>
          <w:sz w:val="22"/>
          <w:lang w:eastAsia="es-MX"/>
        </w:rPr>
      </w:pPr>
      <w:r w:rsidRPr="001105B5">
        <w:rPr>
          <w:rFonts w:ascii="Palatino Linotype" w:hAnsi="Palatino Linotype" w:cs="Arial"/>
          <w:i/>
          <w:sz w:val="22"/>
          <w:lang w:eastAsia="es-MX"/>
        </w:rPr>
        <w:t xml:space="preserve">Resolución: </w:t>
      </w:r>
    </w:p>
    <w:p w14:paraId="49E84D6C" w14:textId="77777777" w:rsidR="009E2906" w:rsidRPr="001105B5" w:rsidRDefault="009E2906" w:rsidP="001105B5">
      <w:pPr>
        <w:tabs>
          <w:tab w:val="left" w:pos="0"/>
        </w:tabs>
        <w:autoSpaceDE w:val="0"/>
        <w:autoSpaceDN w:val="0"/>
        <w:adjustRightInd w:val="0"/>
        <w:spacing w:line="360" w:lineRule="auto"/>
        <w:ind w:left="567" w:right="616"/>
        <w:jc w:val="both"/>
        <w:rPr>
          <w:rFonts w:ascii="Palatino Linotype" w:hAnsi="Palatino Linotype" w:cs="Arial"/>
          <w:i/>
          <w:sz w:val="22"/>
          <w:lang w:eastAsia="es-MX"/>
        </w:rPr>
      </w:pPr>
      <w:r w:rsidRPr="001105B5">
        <w:rPr>
          <w:rFonts w:ascii="Palatino Linotype" w:hAnsi="Palatino Linotype" w:cs="Arial"/>
          <w:i/>
          <w:sz w:val="22"/>
          <w:lang w:eastAsia="es-MX"/>
        </w:rPr>
        <w:t>• 02835/INFOEM/IP/RR/2017. Ayuntamiento de Toluca. 07 de marzo de 2018. Por unanimidad. Comisionada Ponente Zulema Martínez</w:t>
      </w:r>
    </w:p>
    <w:p w14:paraId="42580E9A" w14:textId="2551D494" w:rsidR="009E2906" w:rsidRPr="001105B5" w:rsidRDefault="009E2906" w:rsidP="001105B5">
      <w:pPr>
        <w:tabs>
          <w:tab w:val="left" w:pos="0"/>
        </w:tabs>
        <w:autoSpaceDE w:val="0"/>
        <w:autoSpaceDN w:val="0"/>
        <w:adjustRightInd w:val="0"/>
        <w:spacing w:line="360" w:lineRule="auto"/>
        <w:ind w:left="567" w:right="616"/>
        <w:jc w:val="both"/>
        <w:rPr>
          <w:rFonts w:ascii="Palatino Linotype" w:hAnsi="Palatino Linotype" w:cs="Arial"/>
          <w:i/>
          <w:sz w:val="22"/>
          <w:lang w:eastAsia="es-MX"/>
        </w:rPr>
      </w:pPr>
      <w:r w:rsidRPr="001105B5">
        <w:rPr>
          <w:rFonts w:ascii="Palatino Linotype" w:hAnsi="Palatino Linotype" w:cs="Arial"/>
          <w:i/>
          <w:sz w:val="22"/>
          <w:lang w:eastAsia="es-MX"/>
        </w:rPr>
        <w:t>Sánchez.</w:t>
      </w:r>
      <w:r w:rsidR="00470B36" w:rsidRPr="001105B5">
        <w:rPr>
          <w:rFonts w:ascii="Palatino Linotype" w:hAnsi="Palatino Linotype" w:cs="Arial"/>
          <w:i/>
          <w:sz w:val="22"/>
          <w:lang w:eastAsia="es-MX"/>
        </w:rPr>
        <w:t>”</w:t>
      </w:r>
    </w:p>
    <w:p w14:paraId="4F54F49A" w14:textId="5A601C23" w:rsidR="00470B36" w:rsidRPr="001105B5" w:rsidRDefault="00470B36" w:rsidP="001105B5">
      <w:pPr>
        <w:tabs>
          <w:tab w:val="left" w:pos="0"/>
        </w:tabs>
        <w:autoSpaceDE w:val="0"/>
        <w:autoSpaceDN w:val="0"/>
        <w:adjustRightInd w:val="0"/>
        <w:spacing w:line="360" w:lineRule="auto"/>
        <w:ind w:left="567" w:right="616"/>
        <w:jc w:val="both"/>
        <w:rPr>
          <w:rFonts w:ascii="Palatino Linotype" w:hAnsi="Palatino Linotype" w:cs="Arial"/>
          <w:i/>
          <w:sz w:val="22"/>
          <w:lang w:eastAsia="es-MX"/>
        </w:rPr>
      </w:pPr>
      <w:r w:rsidRPr="001105B5">
        <w:rPr>
          <w:rFonts w:ascii="Palatino Linotype" w:hAnsi="Palatino Linotype" w:cs="Arial"/>
          <w:i/>
          <w:sz w:val="22"/>
          <w:lang w:eastAsia="es-MX"/>
        </w:rPr>
        <w:t>(Énfasis añadido)</w:t>
      </w:r>
    </w:p>
    <w:p w14:paraId="6E6DECEA" w14:textId="77777777" w:rsidR="009E2906" w:rsidRPr="001105B5" w:rsidRDefault="009E2906" w:rsidP="001105B5">
      <w:pPr>
        <w:tabs>
          <w:tab w:val="left" w:pos="0"/>
        </w:tabs>
        <w:spacing w:line="360" w:lineRule="auto"/>
        <w:ind w:right="49"/>
        <w:contextualSpacing/>
        <w:jc w:val="both"/>
        <w:rPr>
          <w:rFonts w:ascii="Palatino Linotype" w:eastAsia="Arial Unicode MS" w:hAnsi="Palatino Linotype" w:cs="Arial"/>
        </w:rPr>
      </w:pPr>
    </w:p>
    <w:p w14:paraId="232DE15B" w14:textId="1E16A924" w:rsidR="00470B36" w:rsidRPr="001105B5" w:rsidRDefault="00A90824"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hAnsi="Palatino Linotype"/>
        </w:rPr>
        <w:t>Por</w:t>
      </w:r>
      <w:r w:rsidRPr="001105B5">
        <w:rPr>
          <w:rFonts w:ascii="Palatino Linotype" w:eastAsia="Calibri" w:hAnsi="Palatino Linotype" w:cs="Arial"/>
          <w:lang w:eastAsia="es-MX"/>
        </w:rPr>
        <w:t xml:space="preserve"> </w:t>
      </w:r>
      <w:r w:rsidRPr="001105B5">
        <w:rPr>
          <w:rFonts w:ascii="Palatino Linotype" w:hAnsi="Palatino Linotype"/>
        </w:rPr>
        <w:t xml:space="preserve">lo </w:t>
      </w:r>
      <w:r w:rsidR="00470B36" w:rsidRPr="001105B5">
        <w:rPr>
          <w:rFonts w:ascii="Palatino Linotype" w:eastAsia="MS Mincho" w:hAnsi="Palatino Linotype" w:cs="Times New Roman"/>
        </w:rPr>
        <w:t>anterior y derivado de que el Sujeto Obligado tiene la obligación de documentar su actuar en el ejercicio de sus funciones y/</w:t>
      </w:r>
      <w:proofErr w:type="spellStart"/>
      <w:r w:rsidR="00470B36" w:rsidRPr="001105B5">
        <w:rPr>
          <w:rFonts w:ascii="Palatino Linotype" w:eastAsia="MS Mincho" w:hAnsi="Palatino Linotype" w:cs="Times New Roman"/>
        </w:rPr>
        <w:t>o</w:t>
      </w:r>
      <w:proofErr w:type="spellEnd"/>
      <w:r w:rsidR="00470B36" w:rsidRPr="001105B5">
        <w:rPr>
          <w:rFonts w:ascii="Palatino Linotype" w:eastAsia="MS Mincho" w:hAnsi="Palatino Linotype" w:cs="Times New Roman"/>
        </w:rPr>
        <w:t xml:space="preserve"> obligaciones y, toda vez </w:t>
      </w:r>
      <w:r w:rsidR="00470B36" w:rsidRPr="001105B5">
        <w:rPr>
          <w:rFonts w:ascii="Palatino Linotype" w:eastAsia="MS Mincho" w:hAnsi="Palatino Linotype" w:cs="Times New Roman"/>
        </w:rPr>
        <w:lastRenderedPageBreak/>
        <w:t xml:space="preserve">que señaló que entregó las citadas credenciales y si bien ya no cuenta con las mismas, también lo es que cuenta con el documento que ampare su entrega, es decir, el documento donde se refleje la entrega de las credenciales a los comerciantes. </w:t>
      </w:r>
    </w:p>
    <w:p w14:paraId="1CD1F870" w14:textId="77777777" w:rsidR="00470B36" w:rsidRPr="001105B5" w:rsidRDefault="00470B36" w:rsidP="001105B5">
      <w:pPr>
        <w:pStyle w:val="Prrafodelista"/>
        <w:tabs>
          <w:tab w:val="left" w:pos="0"/>
        </w:tabs>
        <w:spacing w:line="360" w:lineRule="auto"/>
        <w:ind w:left="284"/>
        <w:jc w:val="both"/>
        <w:rPr>
          <w:rFonts w:ascii="Palatino Linotype" w:eastAsia="Arial Unicode MS" w:hAnsi="Palatino Linotype" w:cs="Arial"/>
        </w:rPr>
      </w:pPr>
    </w:p>
    <w:p w14:paraId="3BDF902B" w14:textId="60FCB7D9" w:rsidR="00A90824" w:rsidRPr="001105B5" w:rsidRDefault="00470B36"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hAnsi="Palatino Linotype"/>
        </w:rPr>
        <w:t xml:space="preserve">Por lo que, </w:t>
      </w:r>
      <w:r w:rsidR="00A90824" w:rsidRPr="001105B5">
        <w:rPr>
          <w:rFonts w:ascii="Palatino Linotype" w:eastAsia="Calibri" w:hAnsi="Palatino Linotype" w:cs="Arial"/>
        </w:rPr>
        <w:t xml:space="preserve">es dable ordenar </w:t>
      </w:r>
      <w:r w:rsidR="0002384D" w:rsidRPr="001105B5">
        <w:rPr>
          <w:rFonts w:ascii="Palatino Linotype" w:eastAsia="Calibri" w:hAnsi="Palatino Linotype" w:cs="Arial"/>
        </w:rPr>
        <w:t>l</w:t>
      </w:r>
      <w:r w:rsidR="0002384D" w:rsidRPr="001105B5">
        <w:rPr>
          <w:rFonts w:ascii="Palatino Linotype" w:hAnsi="Palatino Linotype"/>
        </w:rPr>
        <w:t xml:space="preserve">os documentos donde conste el acuse de recibo de la </w:t>
      </w:r>
      <w:r w:rsidR="00FF7D04" w:rsidRPr="001105B5">
        <w:rPr>
          <w:rFonts w:ascii="Palatino Linotype" w:hAnsi="Palatino Linotype"/>
        </w:rPr>
        <w:t>entrega o expedición</w:t>
      </w:r>
      <w:r w:rsidR="0002384D" w:rsidRPr="001105B5">
        <w:rPr>
          <w:rFonts w:ascii="Palatino Linotype" w:hAnsi="Palatino Linotype"/>
        </w:rPr>
        <w:t xml:space="preserve"> de las credenciales a los comerciantes </w:t>
      </w:r>
      <w:proofErr w:type="spellStart"/>
      <w:r w:rsidR="0002384D" w:rsidRPr="001105B5">
        <w:rPr>
          <w:rFonts w:ascii="Palatino Linotype" w:hAnsi="Palatino Linotype"/>
        </w:rPr>
        <w:t>truequeros</w:t>
      </w:r>
      <w:proofErr w:type="spellEnd"/>
      <w:r w:rsidR="0002384D" w:rsidRPr="001105B5">
        <w:rPr>
          <w:rFonts w:ascii="Palatino Linotype" w:hAnsi="Palatino Linotype"/>
        </w:rPr>
        <w:t xml:space="preserve"> por el Ayuntamiento durante la administración 2016-2018 </w:t>
      </w:r>
      <w:r w:rsidR="00A90824" w:rsidRPr="001105B5">
        <w:rPr>
          <w:rFonts w:ascii="Palatino Linotype" w:hAnsi="Palatino Linotype"/>
        </w:rPr>
        <w:t xml:space="preserve">en versión </w:t>
      </w:r>
      <w:r w:rsidR="00BB04E3" w:rsidRPr="001105B5">
        <w:rPr>
          <w:rFonts w:ascii="Palatino Linotype" w:hAnsi="Palatino Linotype"/>
        </w:rPr>
        <w:t>pública</w:t>
      </w:r>
      <w:r w:rsidR="00FF7D04" w:rsidRPr="001105B5">
        <w:rPr>
          <w:rFonts w:ascii="Palatino Linotype" w:hAnsi="Palatino Linotype"/>
        </w:rPr>
        <w:t xml:space="preserve"> de ser procedente</w:t>
      </w:r>
      <w:r w:rsidR="00A90824" w:rsidRPr="001105B5">
        <w:rPr>
          <w:rFonts w:ascii="Palatino Linotype" w:hAnsi="Palatino Linotype"/>
        </w:rPr>
        <w:t xml:space="preserve"> en términos del Considerando Quinto.</w:t>
      </w:r>
    </w:p>
    <w:p w14:paraId="78FFE255" w14:textId="77777777" w:rsidR="00060B80" w:rsidRPr="001105B5" w:rsidRDefault="00060B80" w:rsidP="001105B5">
      <w:pPr>
        <w:pStyle w:val="Prrafodelista"/>
        <w:tabs>
          <w:tab w:val="left" w:pos="0"/>
        </w:tabs>
        <w:spacing w:line="360" w:lineRule="auto"/>
        <w:rPr>
          <w:rFonts w:ascii="Palatino Linotype" w:eastAsia="Arial Unicode MS" w:hAnsi="Palatino Linotype" w:cs="Arial"/>
        </w:rPr>
      </w:pPr>
    </w:p>
    <w:p w14:paraId="11E563F3" w14:textId="1CEBA7C6" w:rsidR="00AF47BE" w:rsidRPr="001105B5" w:rsidRDefault="00060B80"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Posteriormente, por lo que corresponde a</w:t>
      </w:r>
      <w:r w:rsidR="004D390C" w:rsidRPr="001105B5">
        <w:rPr>
          <w:rFonts w:ascii="Palatino Linotype" w:eastAsia="Arial Unicode MS" w:hAnsi="Palatino Linotype" w:cs="Arial"/>
        </w:rPr>
        <w:t xml:space="preserve"> </w:t>
      </w:r>
      <w:r w:rsidR="00D0341A" w:rsidRPr="001105B5">
        <w:rPr>
          <w:rFonts w:ascii="Palatino Linotype" w:eastAsia="Arial Unicode MS" w:hAnsi="Palatino Linotype" w:cs="Arial"/>
        </w:rPr>
        <w:t>l</w:t>
      </w:r>
      <w:r w:rsidR="004D390C" w:rsidRPr="001105B5">
        <w:rPr>
          <w:rFonts w:ascii="Palatino Linotype" w:eastAsia="Arial Unicode MS" w:hAnsi="Palatino Linotype" w:cs="Arial"/>
        </w:rPr>
        <w:t>os</w:t>
      </w:r>
      <w:r w:rsidRPr="001105B5">
        <w:rPr>
          <w:rFonts w:ascii="Palatino Linotype" w:eastAsia="Arial Unicode MS" w:hAnsi="Palatino Linotype" w:cs="Arial"/>
        </w:rPr>
        <w:t xml:space="preserve"> numeral</w:t>
      </w:r>
      <w:r w:rsidR="004D390C" w:rsidRPr="001105B5">
        <w:rPr>
          <w:rFonts w:ascii="Palatino Linotype" w:eastAsia="Arial Unicode MS" w:hAnsi="Palatino Linotype" w:cs="Arial"/>
        </w:rPr>
        <w:t>es</w:t>
      </w:r>
      <w:r w:rsidR="00D0341A" w:rsidRPr="001105B5">
        <w:rPr>
          <w:rFonts w:ascii="Palatino Linotype" w:eastAsia="Arial Unicode MS" w:hAnsi="Palatino Linotype" w:cs="Arial"/>
        </w:rPr>
        <w:t xml:space="preserve"> </w:t>
      </w:r>
      <w:r w:rsidRPr="001105B5">
        <w:rPr>
          <w:rFonts w:ascii="Palatino Linotype" w:eastAsia="Arial Unicode MS" w:hAnsi="Palatino Linotype" w:cs="Arial"/>
        </w:rPr>
        <w:t>5</w:t>
      </w:r>
      <w:r w:rsidR="00FD5D3B" w:rsidRPr="001105B5">
        <w:rPr>
          <w:rFonts w:ascii="Palatino Linotype" w:eastAsia="Arial Unicode MS" w:hAnsi="Palatino Linotype" w:cs="Arial"/>
        </w:rPr>
        <w:t xml:space="preserve"> </w:t>
      </w:r>
      <w:r w:rsidR="004D390C" w:rsidRPr="001105B5">
        <w:rPr>
          <w:rFonts w:ascii="Palatino Linotype" w:eastAsia="Arial Unicode MS" w:hAnsi="Palatino Linotype" w:cs="Arial"/>
        </w:rPr>
        <w:t xml:space="preserve">y 6 </w:t>
      </w:r>
      <w:r w:rsidR="0042558A" w:rsidRPr="001105B5">
        <w:rPr>
          <w:rFonts w:ascii="Palatino Linotype" w:eastAsia="Arial Unicode MS" w:hAnsi="Palatino Linotype" w:cs="Arial"/>
        </w:rPr>
        <w:t xml:space="preserve">requeridos en la solicitud de información, </w:t>
      </w:r>
      <w:r w:rsidR="00FD5D3B" w:rsidRPr="001105B5">
        <w:rPr>
          <w:rFonts w:ascii="Palatino Linotype" w:eastAsia="Arial Unicode MS" w:hAnsi="Palatino Linotype" w:cs="Arial"/>
        </w:rPr>
        <w:t>consistente</w:t>
      </w:r>
      <w:r w:rsidR="004D390C" w:rsidRPr="001105B5">
        <w:rPr>
          <w:rFonts w:ascii="Palatino Linotype" w:eastAsia="Arial Unicode MS" w:hAnsi="Palatino Linotype" w:cs="Arial"/>
        </w:rPr>
        <w:t>s</w:t>
      </w:r>
      <w:r w:rsidR="00FD5D3B" w:rsidRPr="001105B5">
        <w:rPr>
          <w:rFonts w:ascii="Palatino Linotype" w:eastAsia="Arial Unicode MS" w:hAnsi="Palatino Linotype" w:cs="Arial"/>
        </w:rPr>
        <w:t xml:space="preserve"> en el </w:t>
      </w:r>
      <w:r w:rsidRPr="001105B5">
        <w:rPr>
          <w:rFonts w:ascii="Palatino Linotype" w:eastAsia="Arial Unicode MS" w:hAnsi="Palatino Linotype" w:cs="Arial"/>
        </w:rPr>
        <w:t xml:space="preserve"> </w:t>
      </w:r>
      <w:r w:rsidR="00FD5D3B" w:rsidRPr="001105B5">
        <w:rPr>
          <w:rFonts w:ascii="Palatino Linotype" w:eastAsia="Arial Unicode MS" w:hAnsi="Palatino Linotype" w:cs="Arial"/>
        </w:rPr>
        <w:t>a</w:t>
      </w:r>
      <w:r w:rsidRPr="001105B5">
        <w:rPr>
          <w:rFonts w:ascii="Palatino Linotype" w:eastAsia="MS Mincho" w:hAnsi="Palatino Linotype" w:cs="Times New Roman"/>
        </w:rPr>
        <w:t xml:space="preserve">viso, informe, constancia, acta o cualquier otro donde conste la votación que realizaron los </w:t>
      </w:r>
      <w:proofErr w:type="spellStart"/>
      <w:r w:rsidRPr="001105B5">
        <w:rPr>
          <w:rFonts w:ascii="Palatino Linotype" w:eastAsia="MS Mincho" w:hAnsi="Palatino Linotype" w:cs="Times New Roman"/>
        </w:rPr>
        <w:t>truequeros</w:t>
      </w:r>
      <w:proofErr w:type="spellEnd"/>
      <w:r w:rsidRPr="001105B5">
        <w:rPr>
          <w:rFonts w:ascii="Palatino Linotype" w:eastAsia="MS Mincho" w:hAnsi="Palatino Linotype" w:cs="Times New Roman"/>
        </w:rPr>
        <w:t xml:space="preserve"> en la elección del Consejo Municipal Indígena del Trueque</w:t>
      </w:r>
      <w:r w:rsidR="00D0341A" w:rsidRPr="001105B5">
        <w:rPr>
          <w:rFonts w:ascii="Palatino Linotype" w:eastAsia="MS Mincho" w:hAnsi="Palatino Linotype" w:cs="Times New Roman"/>
        </w:rPr>
        <w:t xml:space="preserve"> </w:t>
      </w:r>
      <w:r w:rsidR="004D390C" w:rsidRPr="001105B5">
        <w:rPr>
          <w:rFonts w:ascii="Palatino Linotype" w:eastAsia="MS Mincho" w:hAnsi="Palatino Linotype" w:cs="Times New Roman"/>
        </w:rPr>
        <w:t xml:space="preserve">y el documento donde se reconoce de manera oficial por parte del Ayuntamiento como miembros del Consejo Municipal Indígena del Trueque al presidente, secretario y tesorero, de las personas citadas en la solicitud de información; en respuesta </w:t>
      </w:r>
      <w:r w:rsidR="00D0341A" w:rsidRPr="001105B5">
        <w:rPr>
          <w:rFonts w:ascii="Palatino Linotype" w:eastAsia="MS Mincho" w:hAnsi="Palatino Linotype" w:cs="Times New Roman"/>
        </w:rPr>
        <w:t xml:space="preserve">el Sujeto Obligado señaló que  </w:t>
      </w:r>
      <w:r w:rsidR="00D0341A" w:rsidRPr="001105B5">
        <w:rPr>
          <w:rFonts w:ascii="Palatino Linotype" w:hAnsi="Palatino Linotype"/>
        </w:rPr>
        <w:t xml:space="preserve">de la </w:t>
      </w:r>
      <w:r w:rsidR="007F4B0E" w:rsidRPr="001105B5">
        <w:rPr>
          <w:rFonts w:ascii="Palatino Linotype" w:hAnsi="Palatino Linotype"/>
        </w:rPr>
        <w:t>búsqueda</w:t>
      </w:r>
      <w:r w:rsidR="00D0341A" w:rsidRPr="001105B5">
        <w:rPr>
          <w:rFonts w:ascii="Palatino Linotype" w:hAnsi="Palatino Linotype"/>
        </w:rPr>
        <w:t xml:space="preserve"> de la información solicitada se localizó una copia del acta del Consejo Municipal Indígena Pluricultural de Santiago </w:t>
      </w:r>
      <w:proofErr w:type="spellStart"/>
      <w:r w:rsidR="00D0341A" w:rsidRPr="001105B5">
        <w:rPr>
          <w:rFonts w:ascii="Palatino Linotype" w:hAnsi="Palatino Linotype"/>
        </w:rPr>
        <w:t>Tianguistenco</w:t>
      </w:r>
      <w:proofErr w:type="spellEnd"/>
      <w:r w:rsidR="00D0341A" w:rsidRPr="001105B5">
        <w:rPr>
          <w:rFonts w:ascii="Palatino Linotype" w:hAnsi="Palatino Linotype"/>
        </w:rPr>
        <w:t xml:space="preserve"> Estado de México, misma que se realizó por ellos mismos ya que es un grupo constituido fuera del Ayuntamiento</w:t>
      </w:r>
      <w:r w:rsidR="00AF47BE" w:rsidRPr="001105B5">
        <w:rPr>
          <w:rFonts w:ascii="Palatino Linotype" w:hAnsi="Palatino Linotype"/>
        </w:rPr>
        <w:t xml:space="preserve">; además, de conformidad a la Ley Orgánica Municipal del Estado de México vigente en su artículo 78 párrafo segundo, se establece que solo habrá algún representante de la población indígena ante el Ayuntamiento, más no constituirá, ni </w:t>
      </w:r>
      <w:r w:rsidR="00AF47BE" w:rsidRPr="001105B5">
        <w:rPr>
          <w:rFonts w:ascii="Palatino Linotype" w:hAnsi="Palatino Linotype"/>
        </w:rPr>
        <w:lastRenderedPageBreak/>
        <w:t>integrara un Consejo Municipal Indígena Pluricultural, por lo que este sujeto obligado no genera tal información.</w:t>
      </w:r>
    </w:p>
    <w:p w14:paraId="5A131DAE" w14:textId="77777777" w:rsidR="00D00126" w:rsidRPr="001105B5" w:rsidRDefault="00D00126" w:rsidP="001105B5">
      <w:pPr>
        <w:pStyle w:val="Prrafodelista"/>
        <w:tabs>
          <w:tab w:val="left" w:pos="0"/>
        </w:tabs>
        <w:spacing w:line="360" w:lineRule="auto"/>
        <w:rPr>
          <w:rFonts w:ascii="Palatino Linotype" w:eastAsia="Arial Unicode MS" w:hAnsi="Palatino Linotype" w:cs="Arial"/>
        </w:rPr>
      </w:pPr>
    </w:p>
    <w:p w14:paraId="0D34D0F4" w14:textId="1B870429" w:rsidR="00D00126" w:rsidRPr="001105B5" w:rsidRDefault="00D00126"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En ese orden de ideas, el </w:t>
      </w:r>
      <w:r w:rsidR="0074629E" w:rsidRPr="001105B5">
        <w:rPr>
          <w:rFonts w:ascii="Palatino Linotype" w:eastAsia="Arial Unicode MS" w:hAnsi="Palatino Linotype" w:cs="Arial"/>
        </w:rPr>
        <w:t xml:space="preserve">Sujeto </w:t>
      </w:r>
      <w:r w:rsidRPr="001105B5">
        <w:rPr>
          <w:rFonts w:ascii="Palatino Linotype" w:eastAsia="Arial Unicode MS" w:hAnsi="Palatino Linotype" w:cs="Arial"/>
        </w:rPr>
        <w:t xml:space="preserve">Obligado remitió </w:t>
      </w:r>
      <w:r w:rsidR="00152D78" w:rsidRPr="001105B5">
        <w:rPr>
          <w:rFonts w:ascii="Palatino Linotype" w:eastAsia="Arial Unicode MS" w:hAnsi="Palatino Linotype" w:cs="Arial"/>
        </w:rPr>
        <w:t xml:space="preserve">el acta de nombramiento </w:t>
      </w:r>
      <w:r w:rsidRPr="001105B5">
        <w:rPr>
          <w:rFonts w:ascii="Palatino Linotype" w:eastAsia="Arial Unicode MS" w:hAnsi="Palatino Linotype" w:cs="Arial"/>
        </w:rPr>
        <w:t xml:space="preserve">del </w:t>
      </w:r>
      <w:r w:rsidRPr="001105B5">
        <w:rPr>
          <w:rFonts w:ascii="Palatino Linotype" w:hAnsi="Palatino Linotype"/>
        </w:rPr>
        <w:t xml:space="preserve">Consejo </w:t>
      </w:r>
      <w:r w:rsidR="00152D78" w:rsidRPr="001105B5">
        <w:rPr>
          <w:rFonts w:ascii="Palatino Linotype" w:hAnsi="Palatino Linotype"/>
        </w:rPr>
        <w:t xml:space="preserve">Municipal Indígena del Trueque del Municipio </w:t>
      </w:r>
      <w:proofErr w:type="spellStart"/>
      <w:r w:rsidR="00152D78" w:rsidRPr="001105B5">
        <w:rPr>
          <w:rFonts w:ascii="Palatino Linotype" w:hAnsi="Palatino Linotype"/>
        </w:rPr>
        <w:t>Tianguistenco</w:t>
      </w:r>
      <w:proofErr w:type="spellEnd"/>
      <w:r w:rsidR="00152D78" w:rsidRPr="001105B5">
        <w:rPr>
          <w:rFonts w:ascii="Palatino Linotype" w:hAnsi="Palatino Linotype"/>
        </w:rPr>
        <w:t xml:space="preserve"> </w:t>
      </w:r>
      <w:r w:rsidRPr="001105B5">
        <w:rPr>
          <w:rFonts w:ascii="Palatino Linotype" w:hAnsi="Palatino Linotype"/>
        </w:rPr>
        <w:t xml:space="preserve">de fecha 9 de agosto de 2017, documento membretado por el Consejo Municipal Indígena Pluricultural de Santiago </w:t>
      </w:r>
      <w:proofErr w:type="spellStart"/>
      <w:r w:rsidRPr="001105B5">
        <w:rPr>
          <w:rFonts w:ascii="Palatino Linotype" w:hAnsi="Palatino Linotype"/>
        </w:rPr>
        <w:t>Tianguistenco</w:t>
      </w:r>
      <w:proofErr w:type="spellEnd"/>
      <w:r w:rsidRPr="001105B5">
        <w:rPr>
          <w:rFonts w:ascii="Palatino Linotype" w:hAnsi="Palatino Linotype"/>
        </w:rPr>
        <w:t xml:space="preserve"> Estado de México; cabe señalar que en dicho documento se asienta </w:t>
      </w:r>
      <w:r w:rsidR="00575F68" w:rsidRPr="001105B5">
        <w:rPr>
          <w:rFonts w:ascii="Palatino Linotype" w:hAnsi="Palatino Linotype"/>
        </w:rPr>
        <w:t>lo siguiente</w:t>
      </w:r>
      <w:r w:rsidRPr="001105B5">
        <w:rPr>
          <w:rFonts w:ascii="Palatino Linotype" w:hAnsi="Palatino Linotype"/>
        </w:rPr>
        <w:t xml:space="preserve"> </w:t>
      </w:r>
      <w:r w:rsidRPr="001105B5">
        <w:rPr>
          <w:rFonts w:ascii="Palatino Linotype" w:hAnsi="Palatino Linotype"/>
          <w:i/>
        </w:rPr>
        <w:t>“</w:t>
      </w:r>
      <w:r w:rsidR="006877F5" w:rsidRPr="001105B5">
        <w:rPr>
          <w:rFonts w:ascii="Palatino Linotype" w:hAnsi="Palatino Linotype"/>
          <w:i/>
        </w:rPr>
        <w:t>… las personas integrantes del truque de este municipio, con la finalidad de llevar a cabo el Nombramiento del consejo del Trueque, un presidente, secretario, tesorero y un vocal, por lo tanto en este acto las personas asumidas llegan al acuerdo siguiente:</w:t>
      </w:r>
      <w:r w:rsidR="00530B20" w:rsidRPr="001105B5">
        <w:rPr>
          <w:rFonts w:ascii="Palatino Linotype" w:hAnsi="Palatino Linotype"/>
          <w:i/>
        </w:rPr>
        <w:t>…</w:t>
      </w:r>
      <w:r w:rsidR="006877F5" w:rsidRPr="001105B5">
        <w:rPr>
          <w:rFonts w:ascii="Palatino Linotype" w:hAnsi="Palatino Linotype"/>
          <w:i/>
        </w:rPr>
        <w:t xml:space="preserve"> </w:t>
      </w:r>
      <w:r w:rsidR="00530B20" w:rsidRPr="001105B5">
        <w:rPr>
          <w:rFonts w:ascii="Palatino Linotype" w:hAnsi="Palatino Linotype"/>
          <w:i/>
        </w:rPr>
        <w:t xml:space="preserve">firmando de conformidad con los que intervinieron, asegurándose las hojas de dichas, nombramientos que son validados por el Consejo Municipal Indígena Pluricultural de Santiago </w:t>
      </w:r>
      <w:proofErr w:type="spellStart"/>
      <w:r w:rsidR="00530B20" w:rsidRPr="001105B5">
        <w:rPr>
          <w:rFonts w:ascii="Palatino Linotype" w:hAnsi="Palatino Linotype"/>
          <w:i/>
        </w:rPr>
        <w:t>Tianguistenco</w:t>
      </w:r>
      <w:proofErr w:type="spellEnd"/>
      <w:r w:rsidR="00530B20" w:rsidRPr="001105B5">
        <w:rPr>
          <w:rFonts w:ascii="Palatino Linotype" w:hAnsi="Palatino Linotype"/>
          <w:i/>
        </w:rPr>
        <w:t xml:space="preserve">, por el Comisariado de Bienes Comunales de Villa de San Nicolás Coatepec y por el H. Ayuntamiento de </w:t>
      </w:r>
      <w:proofErr w:type="spellStart"/>
      <w:r w:rsidR="00530B20" w:rsidRPr="001105B5">
        <w:rPr>
          <w:rFonts w:ascii="Palatino Linotype" w:hAnsi="Palatino Linotype"/>
          <w:i/>
        </w:rPr>
        <w:t>Tianguistenco</w:t>
      </w:r>
      <w:proofErr w:type="spellEnd"/>
      <w:r w:rsidR="00530B20" w:rsidRPr="001105B5">
        <w:rPr>
          <w:rFonts w:ascii="Palatino Linotype" w:hAnsi="Palatino Linotype"/>
        </w:rPr>
        <w:t>.”</w:t>
      </w:r>
    </w:p>
    <w:p w14:paraId="2369E079" w14:textId="77777777" w:rsidR="00530B20" w:rsidRPr="001105B5" w:rsidRDefault="00530B20" w:rsidP="001105B5">
      <w:pPr>
        <w:pStyle w:val="Prrafodelista"/>
        <w:tabs>
          <w:tab w:val="left" w:pos="0"/>
        </w:tabs>
        <w:spacing w:line="360" w:lineRule="auto"/>
        <w:rPr>
          <w:rFonts w:ascii="Palatino Linotype" w:eastAsia="Arial Unicode MS" w:hAnsi="Palatino Linotype" w:cs="Arial"/>
        </w:rPr>
      </w:pPr>
    </w:p>
    <w:p w14:paraId="7D7C44D7" w14:textId="483D25B1" w:rsidR="00530B20" w:rsidRPr="001105B5" w:rsidRDefault="00530B20"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Aunado a lo anterior, se aprecian los sellos y firmas por parte del Ayuntamiento de la Primera Regiduría y Presidencia; así como nombre, firma y cargo del Comisariado de Bienes Comunales de Villa de San Nicolás Coatepec, </w:t>
      </w:r>
      <w:proofErr w:type="spellStart"/>
      <w:r w:rsidRPr="001105B5">
        <w:rPr>
          <w:rFonts w:ascii="Palatino Linotype" w:eastAsia="Arial Unicode MS" w:hAnsi="Palatino Linotype" w:cs="Arial"/>
        </w:rPr>
        <w:t>Méx</w:t>
      </w:r>
      <w:proofErr w:type="spellEnd"/>
      <w:r w:rsidRPr="001105B5">
        <w:rPr>
          <w:rFonts w:ascii="Palatino Linotype" w:eastAsia="Arial Unicode MS" w:hAnsi="Palatino Linotype" w:cs="Arial"/>
        </w:rPr>
        <w:t>. 2014-2017</w:t>
      </w:r>
      <w:r w:rsidR="00974907" w:rsidRPr="001105B5">
        <w:rPr>
          <w:rFonts w:ascii="Palatino Linotype" w:eastAsia="Arial Unicode MS" w:hAnsi="Palatino Linotype" w:cs="Arial"/>
        </w:rPr>
        <w:t xml:space="preserve">. </w:t>
      </w:r>
    </w:p>
    <w:p w14:paraId="0205509E" w14:textId="77777777" w:rsidR="00974907" w:rsidRPr="001105B5" w:rsidRDefault="00974907" w:rsidP="001105B5">
      <w:pPr>
        <w:pStyle w:val="Prrafodelista"/>
        <w:tabs>
          <w:tab w:val="left" w:pos="0"/>
        </w:tabs>
        <w:spacing w:line="360" w:lineRule="auto"/>
        <w:ind w:left="0"/>
        <w:rPr>
          <w:rFonts w:ascii="Palatino Linotype" w:eastAsia="Arial Unicode MS" w:hAnsi="Palatino Linotype" w:cs="Arial"/>
        </w:rPr>
      </w:pPr>
    </w:p>
    <w:p w14:paraId="58A20ED4" w14:textId="6F664126" w:rsidR="00EA0DB8" w:rsidRPr="001105B5" w:rsidRDefault="00AF47BE"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Así</w:t>
      </w:r>
      <w:r w:rsidR="00974907" w:rsidRPr="001105B5">
        <w:rPr>
          <w:rFonts w:ascii="Palatino Linotype" w:eastAsia="Arial Unicode MS" w:hAnsi="Palatino Linotype" w:cs="Arial"/>
        </w:rPr>
        <w:t xml:space="preserve"> pues, </w:t>
      </w:r>
      <w:r w:rsidRPr="001105B5">
        <w:rPr>
          <w:rFonts w:ascii="Palatino Linotype" w:eastAsia="Arial Unicode MS" w:hAnsi="Palatino Linotype" w:cs="Arial"/>
        </w:rPr>
        <w:t xml:space="preserve">al momento que el Sujeto Obligado al remitir dicha acta de nombramiento, asume poseer la </w:t>
      </w:r>
      <w:r w:rsidR="005C2E4E" w:rsidRPr="001105B5">
        <w:rPr>
          <w:rFonts w:ascii="Palatino Linotype" w:eastAsia="Arial Unicode MS" w:hAnsi="Palatino Linotype" w:cs="Arial"/>
        </w:rPr>
        <w:t>información</w:t>
      </w:r>
      <w:r w:rsidRPr="001105B5">
        <w:rPr>
          <w:rFonts w:ascii="Palatino Linotype" w:eastAsia="Arial Unicode MS" w:hAnsi="Palatino Linotype" w:cs="Arial"/>
        </w:rPr>
        <w:t xml:space="preserve">, es decir, que se encuentra en sus </w:t>
      </w:r>
      <w:r w:rsidRPr="001105B5">
        <w:rPr>
          <w:rFonts w:ascii="Palatino Linotype" w:eastAsia="Arial Unicode MS" w:hAnsi="Palatino Linotype" w:cs="Arial"/>
        </w:rPr>
        <w:lastRenderedPageBreak/>
        <w:t>archivos, contrario a lo señal</w:t>
      </w:r>
      <w:r w:rsidR="005C2E4E" w:rsidRPr="001105B5">
        <w:rPr>
          <w:rFonts w:ascii="Palatino Linotype" w:eastAsia="Arial Unicode MS" w:hAnsi="Palatino Linotype" w:cs="Arial"/>
        </w:rPr>
        <w:t xml:space="preserve">ado (que </w:t>
      </w:r>
      <w:r w:rsidR="005C2E4E" w:rsidRPr="001105B5">
        <w:rPr>
          <w:rFonts w:ascii="Palatino Linotype" w:hAnsi="Palatino Linotype"/>
        </w:rPr>
        <w:t>no genera tal información</w:t>
      </w:r>
      <w:r w:rsidR="00266424" w:rsidRPr="001105B5">
        <w:rPr>
          <w:rFonts w:ascii="Palatino Linotype" w:hAnsi="Palatino Linotype"/>
        </w:rPr>
        <w:t xml:space="preserve">), </w:t>
      </w:r>
      <w:r w:rsidR="00EA0DB8" w:rsidRPr="001105B5">
        <w:rPr>
          <w:rFonts w:ascii="Palatino Linotype" w:hAnsi="Palatino Linotype"/>
        </w:rPr>
        <w:t>además</w:t>
      </w:r>
      <w:r w:rsidR="00266424" w:rsidRPr="001105B5">
        <w:rPr>
          <w:rFonts w:ascii="Palatino Linotype" w:hAnsi="Palatino Linotype"/>
        </w:rPr>
        <w:t xml:space="preserve"> </w:t>
      </w:r>
      <w:r w:rsidR="008D1529" w:rsidRPr="001105B5">
        <w:rPr>
          <w:rFonts w:ascii="Palatino Linotype" w:hAnsi="Palatino Linotype"/>
        </w:rPr>
        <w:t xml:space="preserve">de que el acta establece </w:t>
      </w:r>
      <w:r w:rsidR="008D1529" w:rsidRPr="001105B5">
        <w:rPr>
          <w:rFonts w:ascii="Palatino Linotype" w:eastAsia="Arial Unicode MS" w:hAnsi="Palatino Linotype" w:cs="Arial"/>
        </w:rPr>
        <w:t>que s</w:t>
      </w:r>
      <w:r w:rsidR="008D1529" w:rsidRPr="001105B5">
        <w:rPr>
          <w:rFonts w:ascii="Palatino Linotype" w:eastAsia="Arial Unicode MS" w:hAnsi="Palatino Linotype" w:cs="Arial"/>
          <w:u w:val="single"/>
        </w:rPr>
        <w:t xml:space="preserve">e realiza ante </w:t>
      </w:r>
      <w:r w:rsidR="00EA0DB8" w:rsidRPr="001105B5">
        <w:rPr>
          <w:rFonts w:ascii="Palatino Linotype" w:eastAsia="Arial Unicode MS" w:hAnsi="Palatino Linotype" w:cs="Arial"/>
          <w:u w:val="single"/>
        </w:rPr>
        <w:t>que</w:t>
      </w:r>
      <w:r w:rsidR="008D1529" w:rsidRPr="001105B5">
        <w:rPr>
          <w:rFonts w:ascii="Palatino Linotype" w:eastAsia="Arial Unicode MS" w:hAnsi="Palatino Linotype" w:cs="Arial"/>
          <w:u w:val="single"/>
        </w:rPr>
        <w:t xml:space="preserve"> las personas integrantes del truque de este municipio</w:t>
      </w:r>
      <w:r w:rsidR="008D1529" w:rsidRPr="001105B5">
        <w:rPr>
          <w:rFonts w:ascii="Palatino Linotype" w:eastAsia="Arial Unicode MS" w:hAnsi="Palatino Linotype" w:cs="Arial"/>
        </w:rPr>
        <w:t xml:space="preserve"> y en el mismo sentido e</w:t>
      </w:r>
      <w:r w:rsidR="00EA0DB8" w:rsidRPr="001105B5">
        <w:rPr>
          <w:rFonts w:ascii="Palatino Linotype" w:hAnsi="Palatino Linotype"/>
        </w:rPr>
        <w:t xml:space="preserve">n su </w:t>
      </w:r>
      <w:r w:rsidR="00EA0DB8" w:rsidRPr="001105B5">
        <w:rPr>
          <w:rFonts w:ascii="Palatino Linotype" w:eastAsia="Arial Unicode MS" w:hAnsi="Palatino Linotype" w:cs="Arial"/>
        </w:rPr>
        <w:t xml:space="preserve">Tercer Informe de Labores 2016-2018 del Sujeto Obligado señaló que </w:t>
      </w:r>
      <w:r w:rsidR="00EA0DB8" w:rsidRPr="001105B5">
        <w:rPr>
          <w:rFonts w:ascii="Palatino Linotype" w:hAnsi="Palatino Linotype"/>
        </w:rPr>
        <w:t xml:space="preserve">con el apoyo de la administración, </w:t>
      </w:r>
      <w:r w:rsidR="00EA0DB8" w:rsidRPr="001105B5">
        <w:rPr>
          <w:rFonts w:ascii="Palatino Linotype" w:hAnsi="Palatino Linotype"/>
          <w:u w:val="single"/>
        </w:rPr>
        <w:t>mediante voto directo de los comerciantes del trueque, se llevó a cabo la elección de la primera Mesa Directiva</w:t>
      </w:r>
      <w:r w:rsidR="00EA0DB8" w:rsidRPr="001105B5">
        <w:rPr>
          <w:rStyle w:val="Refdenotaalpie"/>
          <w:rFonts w:ascii="Palatino Linotype" w:hAnsi="Palatino Linotype"/>
        </w:rPr>
        <w:footnoteReference w:id="14"/>
      </w:r>
      <w:r w:rsidR="00EA0DB8" w:rsidRPr="001105B5">
        <w:rPr>
          <w:rFonts w:ascii="Palatino Linotype" w:hAnsi="Palatino Linotype"/>
        </w:rPr>
        <w:t>.</w:t>
      </w:r>
    </w:p>
    <w:p w14:paraId="40DE4903" w14:textId="77777777" w:rsidR="008D1529" w:rsidRPr="001105B5" w:rsidRDefault="008D1529" w:rsidP="001105B5">
      <w:pPr>
        <w:pStyle w:val="Prrafodelista"/>
        <w:tabs>
          <w:tab w:val="left" w:pos="0"/>
        </w:tabs>
        <w:spacing w:line="360" w:lineRule="auto"/>
        <w:ind w:left="284"/>
        <w:jc w:val="both"/>
        <w:rPr>
          <w:rFonts w:ascii="Palatino Linotype" w:eastAsia="Arial Unicode MS" w:hAnsi="Palatino Linotype" w:cs="Arial"/>
        </w:rPr>
      </w:pPr>
    </w:p>
    <w:p w14:paraId="1127B4F3" w14:textId="63EB2372" w:rsidR="00EA0DB8" w:rsidRPr="001105B5" w:rsidRDefault="00EA0DB8"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Cabe señalar que el </w:t>
      </w:r>
      <w:r w:rsidR="008D1529" w:rsidRPr="001105B5">
        <w:rPr>
          <w:rFonts w:ascii="Palatino Linotype" w:eastAsia="Arial Unicode MS" w:hAnsi="Palatino Linotype" w:cs="Arial"/>
        </w:rPr>
        <w:t xml:space="preserve">Informe </w:t>
      </w:r>
      <w:r w:rsidRPr="001105B5">
        <w:rPr>
          <w:rFonts w:ascii="Palatino Linotype" w:eastAsia="Arial Unicode MS" w:hAnsi="Palatino Linotype" w:cs="Arial"/>
        </w:rPr>
        <w:t>indica que se trata de la Mesa Directiva</w:t>
      </w:r>
      <w:r w:rsidR="008D1529" w:rsidRPr="001105B5">
        <w:rPr>
          <w:rFonts w:ascii="Palatino Linotype" w:eastAsia="Arial Unicode MS" w:hAnsi="Palatino Linotype" w:cs="Arial"/>
        </w:rPr>
        <w:t>,</w:t>
      </w:r>
      <w:r w:rsidRPr="001105B5">
        <w:rPr>
          <w:rFonts w:ascii="Palatino Linotype" w:eastAsia="Arial Unicode MS" w:hAnsi="Palatino Linotype" w:cs="Arial"/>
        </w:rPr>
        <w:t xml:space="preserve"> sin embargo, el acta remitida lo señala como Consejo del Trueque, por consiguiente, al remitir un acta firmada y sellada, </w:t>
      </w:r>
      <w:r w:rsidR="006877F5" w:rsidRPr="001105B5">
        <w:rPr>
          <w:rFonts w:ascii="Palatino Linotype" w:eastAsia="Arial Unicode MS" w:hAnsi="Palatino Linotype" w:cs="Arial"/>
        </w:rPr>
        <w:t xml:space="preserve">se presume que el nombre correcto es </w:t>
      </w:r>
      <w:r w:rsidR="008D1529" w:rsidRPr="001105B5">
        <w:rPr>
          <w:rFonts w:ascii="Palatino Linotype" w:eastAsia="Arial Unicode MS" w:hAnsi="Palatino Linotype" w:cs="Arial"/>
          <w:b/>
        </w:rPr>
        <w:t xml:space="preserve">“Consejo Municipal Indígena del Trueque del Municipio </w:t>
      </w:r>
      <w:proofErr w:type="spellStart"/>
      <w:r w:rsidR="008D1529" w:rsidRPr="001105B5">
        <w:rPr>
          <w:rFonts w:ascii="Palatino Linotype" w:eastAsia="Arial Unicode MS" w:hAnsi="Palatino Linotype" w:cs="Arial"/>
          <w:b/>
        </w:rPr>
        <w:t>Tianguistenco</w:t>
      </w:r>
      <w:proofErr w:type="spellEnd"/>
      <w:r w:rsidR="008D1529" w:rsidRPr="001105B5">
        <w:rPr>
          <w:rFonts w:ascii="Palatino Linotype" w:eastAsia="Arial Unicode MS" w:hAnsi="Palatino Linotype" w:cs="Arial"/>
          <w:b/>
        </w:rPr>
        <w:t>”</w:t>
      </w:r>
    </w:p>
    <w:p w14:paraId="7E8E0782" w14:textId="77777777" w:rsidR="00EA0DB8" w:rsidRPr="001105B5" w:rsidRDefault="00EA0DB8" w:rsidP="001105B5">
      <w:pPr>
        <w:pStyle w:val="Prrafodelista"/>
        <w:tabs>
          <w:tab w:val="left" w:pos="0"/>
        </w:tabs>
        <w:spacing w:line="360" w:lineRule="auto"/>
        <w:rPr>
          <w:rFonts w:ascii="Palatino Linotype" w:eastAsia="Arial Unicode MS" w:hAnsi="Palatino Linotype" w:cs="Arial"/>
        </w:rPr>
      </w:pPr>
    </w:p>
    <w:p w14:paraId="7441AFC1" w14:textId="57FEB952" w:rsidR="00871BA6" w:rsidRPr="001105B5" w:rsidRDefault="005C2E4E"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En ese sentido, es dable ordenar, el</w:t>
      </w:r>
      <w:r w:rsidR="00F34F61" w:rsidRPr="001105B5">
        <w:rPr>
          <w:rFonts w:ascii="Palatino Linotype" w:eastAsia="Arial Unicode MS" w:hAnsi="Palatino Linotype" w:cs="Arial"/>
        </w:rPr>
        <w:t xml:space="preserve"> o los</w:t>
      </w:r>
      <w:r w:rsidRPr="001105B5">
        <w:rPr>
          <w:rFonts w:ascii="Palatino Linotype" w:eastAsia="Arial Unicode MS" w:hAnsi="Palatino Linotype" w:cs="Arial"/>
        </w:rPr>
        <w:t xml:space="preserve"> documento</w:t>
      </w:r>
      <w:r w:rsidR="00F34F61" w:rsidRPr="001105B5">
        <w:rPr>
          <w:rFonts w:ascii="Palatino Linotype" w:eastAsia="Arial Unicode MS" w:hAnsi="Palatino Linotype" w:cs="Arial"/>
        </w:rPr>
        <w:t>s</w:t>
      </w:r>
      <w:r w:rsidRPr="001105B5">
        <w:rPr>
          <w:rFonts w:ascii="Palatino Linotype" w:eastAsia="Arial Unicode MS" w:hAnsi="Palatino Linotype" w:cs="Arial"/>
        </w:rPr>
        <w:t xml:space="preserve"> donde conste la </w:t>
      </w:r>
      <w:r w:rsidRPr="001105B5">
        <w:rPr>
          <w:rFonts w:ascii="Palatino Linotype" w:eastAsia="MS Mincho" w:hAnsi="Palatino Linotype" w:cs="Times New Roman"/>
        </w:rPr>
        <w:t xml:space="preserve">votación para nombrar al </w:t>
      </w:r>
      <w:r w:rsidR="00CD5543" w:rsidRPr="001105B5">
        <w:rPr>
          <w:rFonts w:ascii="Palatino Linotype" w:eastAsia="MS Mincho" w:hAnsi="Palatino Linotype" w:cs="Times New Roman"/>
        </w:rPr>
        <w:t xml:space="preserve">Consejo Municipal Indígena del Trueque del Municipio </w:t>
      </w:r>
      <w:proofErr w:type="spellStart"/>
      <w:r w:rsidR="00CD5543" w:rsidRPr="001105B5">
        <w:rPr>
          <w:rFonts w:ascii="Palatino Linotype" w:eastAsia="MS Mincho" w:hAnsi="Palatino Linotype" w:cs="Times New Roman"/>
        </w:rPr>
        <w:t>Tianguistenco</w:t>
      </w:r>
      <w:proofErr w:type="spellEnd"/>
      <w:r w:rsidR="00CD5543" w:rsidRPr="001105B5">
        <w:rPr>
          <w:rFonts w:ascii="Palatino Linotype" w:eastAsia="MS Mincho" w:hAnsi="Palatino Linotype" w:cs="Times New Roman"/>
        </w:rPr>
        <w:t xml:space="preserve"> </w:t>
      </w:r>
      <w:r w:rsidR="00871BA6" w:rsidRPr="001105B5">
        <w:rPr>
          <w:rFonts w:ascii="Palatino Linotype" w:eastAsia="MS Mincho" w:hAnsi="Palatino Linotype" w:cs="Times New Roman"/>
        </w:rPr>
        <w:t xml:space="preserve">actualizada al </w:t>
      </w:r>
      <w:r w:rsidRPr="001105B5">
        <w:rPr>
          <w:rFonts w:ascii="Palatino Linotype" w:eastAsia="MS Mincho" w:hAnsi="Palatino Linotype" w:cs="Times New Roman"/>
        </w:rPr>
        <w:t xml:space="preserve"> </w:t>
      </w:r>
      <w:r w:rsidR="00871BA6" w:rsidRPr="001105B5">
        <w:rPr>
          <w:rFonts w:ascii="Palatino Linotype" w:eastAsia="MS Mincho" w:hAnsi="Palatino Linotype" w:cs="Times New Roman"/>
        </w:rPr>
        <w:t>25 de septiembre</w:t>
      </w:r>
      <w:r w:rsidR="00871BA6" w:rsidRPr="001105B5">
        <w:rPr>
          <w:rFonts w:ascii="Palatino Linotype" w:eastAsia="MS Mincho" w:hAnsi="Palatino Linotype" w:cs="Times New Roman"/>
          <w:lang w:val="es-MX"/>
        </w:rPr>
        <w:t xml:space="preserve"> de 2018, en versión publica de ser procedente en términos del Considerando Quinto.</w:t>
      </w:r>
    </w:p>
    <w:p w14:paraId="38DF827E" w14:textId="77777777" w:rsidR="00871BA6" w:rsidRPr="001105B5" w:rsidRDefault="00871BA6" w:rsidP="001105B5">
      <w:pPr>
        <w:pStyle w:val="Prrafodelista"/>
        <w:tabs>
          <w:tab w:val="left" w:pos="0"/>
        </w:tabs>
        <w:spacing w:line="360" w:lineRule="auto"/>
        <w:ind w:left="0"/>
        <w:rPr>
          <w:rFonts w:ascii="Palatino Linotype" w:eastAsia="Arial Unicode MS" w:hAnsi="Palatino Linotype" w:cs="Arial"/>
        </w:rPr>
      </w:pPr>
    </w:p>
    <w:p w14:paraId="272168E8" w14:textId="3CD2A942" w:rsidR="00D00126" w:rsidRPr="001105B5" w:rsidRDefault="00871BA6" w:rsidP="001105B5">
      <w:pPr>
        <w:pStyle w:val="Prrafodelista"/>
        <w:numPr>
          <w:ilvl w:val="0"/>
          <w:numId w:val="1"/>
        </w:numPr>
        <w:tabs>
          <w:tab w:val="left" w:pos="0"/>
        </w:tabs>
        <w:spacing w:line="360" w:lineRule="auto"/>
        <w:ind w:left="0" w:firstLine="0"/>
        <w:jc w:val="both"/>
        <w:rPr>
          <w:rFonts w:ascii="Palatino Linotype" w:eastAsia="MS Mincho" w:hAnsi="Palatino Linotype" w:cs="Times New Roman"/>
        </w:rPr>
      </w:pPr>
      <w:r w:rsidRPr="001105B5">
        <w:rPr>
          <w:rFonts w:ascii="Palatino Linotype" w:eastAsia="MS Mincho" w:hAnsi="Palatino Linotype" w:cs="Times New Roman"/>
        </w:rPr>
        <w:t xml:space="preserve">Sin embargo, de ser el caso de que el acta remitida por el </w:t>
      </w:r>
      <w:r w:rsidR="00275F61" w:rsidRPr="001105B5">
        <w:rPr>
          <w:rFonts w:ascii="Palatino Linotype" w:eastAsia="MS Mincho" w:hAnsi="Palatino Linotype" w:cs="Times New Roman"/>
        </w:rPr>
        <w:t xml:space="preserve">Sujeto Obligado </w:t>
      </w:r>
      <w:r w:rsidRPr="001105B5">
        <w:rPr>
          <w:rFonts w:ascii="Palatino Linotype" w:eastAsia="MS Mincho" w:hAnsi="Palatino Linotype" w:cs="Times New Roman"/>
        </w:rPr>
        <w:t xml:space="preserve">sea la </w:t>
      </w:r>
      <w:r w:rsidR="00333652" w:rsidRPr="001105B5">
        <w:rPr>
          <w:rFonts w:ascii="Palatino Linotype" w:eastAsia="MS Mincho" w:hAnsi="Palatino Linotype" w:cs="Times New Roman"/>
        </w:rPr>
        <w:t>única y/o última</w:t>
      </w:r>
      <w:r w:rsidRPr="001105B5">
        <w:rPr>
          <w:rFonts w:ascii="Palatino Linotype" w:eastAsia="MS Mincho" w:hAnsi="Palatino Linotype" w:cs="Times New Roman"/>
        </w:rPr>
        <w:t xml:space="preserve"> generada, </w:t>
      </w:r>
      <w:r w:rsidR="00275F61" w:rsidRPr="001105B5">
        <w:rPr>
          <w:rFonts w:ascii="Palatino Linotype" w:eastAsia="MS Mincho" w:hAnsi="Palatino Linotype" w:cs="Times New Roman"/>
        </w:rPr>
        <w:t>poseída</w:t>
      </w:r>
      <w:r w:rsidRPr="001105B5">
        <w:rPr>
          <w:rFonts w:ascii="Palatino Linotype" w:eastAsia="MS Mincho" w:hAnsi="Palatino Linotype" w:cs="Times New Roman"/>
        </w:rPr>
        <w:t xml:space="preserve"> o </w:t>
      </w:r>
      <w:r w:rsidR="00275F61" w:rsidRPr="001105B5">
        <w:rPr>
          <w:rFonts w:ascii="Palatino Linotype" w:eastAsia="MS Mincho" w:hAnsi="Palatino Linotype" w:cs="Times New Roman"/>
        </w:rPr>
        <w:t>administrada</w:t>
      </w:r>
      <w:r w:rsidR="00333652" w:rsidRPr="001105B5">
        <w:rPr>
          <w:rFonts w:ascii="Palatino Linotype" w:eastAsia="MS Mincho" w:hAnsi="Palatino Linotype" w:cs="Times New Roman"/>
        </w:rPr>
        <w:t xml:space="preserve"> y por lo tanto no </w:t>
      </w:r>
      <w:r w:rsidR="0042558A" w:rsidRPr="001105B5">
        <w:rPr>
          <w:rFonts w:ascii="Palatino Linotype" w:eastAsia="MS Mincho" w:hAnsi="Palatino Linotype" w:cs="Times New Roman"/>
        </w:rPr>
        <w:t xml:space="preserve">se </w:t>
      </w:r>
      <w:r w:rsidR="00333652" w:rsidRPr="001105B5">
        <w:rPr>
          <w:rFonts w:ascii="Palatino Linotype" w:eastAsia="MS Mincho" w:hAnsi="Palatino Linotype" w:cs="Times New Roman"/>
        </w:rPr>
        <w:t xml:space="preserve">cuente con </w:t>
      </w:r>
      <w:r w:rsidR="0042558A" w:rsidRPr="001105B5">
        <w:rPr>
          <w:rFonts w:ascii="Palatino Linotype" w:eastAsia="MS Mincho" w:hAnsi="Palatino Linotype" w:cs="Times New Roman"/>
        </w:rPr>
        <w:lastRenderedPageBreak/>
        <w:t xml:space="preserve">otro </w:t>
      </w:r>
      <w:r w:rsidR="00333652" w:rsidRPr="001105B5">
        <w:rPr>
          <w:rFonts w:ascii="Palatino Linotype" w:eastAsia="MS Mincho" w:hAnsi="Palatino Linotype" w:cs="Times New Roman"/>
        </w:rPr>
        <w:t>documento,</w:t>
      </w:r>
      <w:r w:rsidRPr="001105B5">
        <w:rPr>
          <w:rFonts w:ascii="Palatino Linotype" w:eastAsia="MS Mincho" w:hAnsi="Palatino Linotype" w:cs="Times New Roman"/>
        </w:rPr>
        <w:t xml:space="preserve"> </w:t>
      </w:r>
      <w:r w:rsidR="00275F61" w:rsidRPr="001105B5">
        <w:rPr>
          <w:rFonts w:ascii="Palatino Linotype" w:eastAsia="MS Mincho" w:hAnsi="Palatino Linotype" w:cs="Times New Roman"/>
        </w:rPr>
        <w:t>deberá</w:t>
      </w:r>
      <w:r w:rsidR="00D7577D" w:rsidRPr="001105B5">
        <w:rPr>
          <w:rFonts w:ascii="Palatino Linotype" w:eastAsia="MS Mincho" w:hAnsi="Palatino Linotype" w:cs="Times New Roman"/>
        </w:rPr>
        <w:t xml:space="preserve"> </w:t>
      </w:r>
      <w:r w:rsidR="0042558A" w:rsidRPr="001105B5">
        <w:rPr>
          <w:rFonts w:ascii="Palatino Linotype" w:eastAsia="MS Mincho" w:hAnsi="Palatino Linotype" w:cs="Times New Roman"/>
        </w:rPr>
        <w:t xml:space="preserve"> as</w:t>
      </w:r>
      <w:r w:rsidR="000967AE" w:rsidRPr="001105B5">
        <w:rPr>
          <w:rFonts w:ascii="Palatino Linotype" w:eastAsia="MS Mincho" w:hAnsi="Palatino Linotype" w:cs="Times New Roman"/>
        </w:rPr>
        <w:t>í informarlo al solicitante</w:t>
      </w:r>
      <w:r w:rsidR="0042558A" w:rsidRPr="001105B5">
        <w:rPr>
          <w:rFonts w:ascii="Palatino Linotype" w:eastAsia="MS Mincho" w:hAnsi="Palatino Linotype" w:cs="Times New Roman"/>
        </w:rPr>
        <w:t xml:space="preserve"> y </w:t>
      </w:r>
      <w:r w:rsidR="00275F61" w:rsidRPr="001105B5">
        <w:rPr>
          <w:rFonts w:ascii="Palatino Linotype" w:eastAsia="MS Mincho" w:hAnsi="Palatino Linotype" w:cs="Times New Roman"/>
        </w:rPr>
        <w:t xml:space="preserve"> explicar las causas por las que no</w:t>
      </w:r>
      <w:r w:rsidR="00D7577D" w:rsidRPr="001105B5">
        <w:rPr>
          <w:rFonts w:ascii="Palatino Linotype" w:eastAsia="MS Mincho" w:hAnsi="Palatino Linotype" w:cs="Times New Roman"/>
        </w:rPr>
        <w:t xml:space="preserve"> se haya realizado </w:t>
      </w:r>
      <w:r w:rsidR="00333652" w:rsidRPr="001105B5">
        <w:rPr>
          <w:rFonts w:ascii="Palatino Linotype" w:eastAsia="MS Mincho" w:hAnsi="Palatino Linotype" w:cs="Times New Roman"/>
        </w:rPr>
        <w:t>o asentado la votación</w:t>
      </w:r>
      <w:r w:rsidR="00D7577D" w:rsidRPr="001105B5">
        <w:rPr>
          <w:rFonts w:ascii="Palatino Linotype" w:eastAsia="MS Mincho" w:hAnsi="Palatino Linotype" w:cs="Times New Roman"/>
        </w:rPr>
        <w:t xml:space="preserve">. </w:t>
      </w:r>
    </w:p>
    <w:p w14:paraId="7522F423" w14:textId="77777777" w:rsidR="00D7577D" w:rsidRPr="001105B5" w:rsidRDefault="00D7577D" w:rsidP="001105B5">
      <w:pPr>
        <w:pStyle w:val="Prrafodelista"/>
        <w:tabs>
          <w:tab w:val="left" w:pos="0"/>
        </w:tabs>
        <w:spacing w:line="360" w:lineRule="auto"/>
        <w:ind w:left="0"/>
        <w:rPr>
          <w:rFonts w:ascii="Palatino Linotype" w:eastAsia="MS Mincho" w:hAnsi="Palatino Linotype" w:cs="Times New Roman"/>
        </w:rPr>
      </w:pPr>
    </w:p>
    <w:p w14:paraId="05D6A4CF" w14:textId="78EE9A02" w:rsidR="00152D78" w:rsidRPr="001105B5" w:rsidRDefault="00152D78" w:rsidP="001105B5">
      <w:pPr>
        <w:pStyle w:val="Prrafodelista"/>
        <w:numPr>
          <w:ilvl w:val="0"/>
          <w:numId w:val="1"/>
        </w:numPr>
        <w:tabs>
          <w:tab w:val="left" w:pos="0"/>
        </w:tabs>
        <w:spacing w:line="360" w:lineRule="auto"/>
        <w:ind w:left="0" w:firstLine="0"/>
        <w:jc w:val="both"/>
        <w:rPr>
          <w:rFonts w:ascii="Palatino Linotype" w:eastAsia="MS Mincho" w:hAnsi="Palatino Linotype" w:cs="Times New Roman"/>
        </w:rPr>
      </w:pPr>
      <w:r w:rsidRPr="001105B5">
        <w:rPr>
          <w:rFonts w:ascii="Palatino Linotype" w:eastAsia="Arial Unicode MS" w:hAnsi="Palatino Linotype" w:cs="Arial"/>
        </w:rPr>
        <w:t xml:space="preserve">Cabe señalar, que por lo que respecta al </w:t>
      </w:r>
      <w:r w:rsidRPr="001105B5">
        <w:rPr>
          <w:rFonts w:ascii="Palatino Linotype" w:eastAsia="MS Mincho" w:hAnsi="Palatino Linotype" w:cs="Times New Roman"/>
        </w:rPr>
        <w:t xml:space="preserve">documento donde se reconoce de manera oficial por parte del Ayuntamiento como miembros del Consejo Municipal Indígena del Trueque al presidente, secretario y tesorero, de las personas citadas en la solicitud de información, se encuentra solventado, en virtud de que el Sujeto Obligado remitió el </w:t>
      </w:r>
      <w:r w:rsidRPr="001105B5">
        <w:rPr>
          <w:rFonts w:ascii="Palatino Linotype" w:eastAsia="Arial Unicode MS" w:hAnsi="Palatino Linotype" w:cs="Arial"/>
        </w:rPr>
        <w:t xml:space="preserve">acta de nombramiento del </w:t>
      </w:r>
      <w:r w:rsidRPr="001105B5">
        <w:rPr>
          <w:rFonts w:ascii="Palatino Linotype" w:hAnsi="Palatino Linotype"/>
        </w:rPr>
        <w:t xml:space="preserve">Consejo Municipal Indígena del Trueque del Municipio </w:t>
      </w:r>
      <w:proofErr w:type="spellStart"/>
      <w:r w:rsidRPr="001105B5">
        <w:rPr>
          <w:rFonts w:ascii="Palatino Linotype" w:hAnsi="Palatino Linotype"/>
        </w:rPr>
        <w:t>Tianguistenco</w:t>
      </w:r>
      <w:proofErr w:type="spellEnd"/>
      <w:r w:rsidRPr="001105B5">
        <w:rPr>
          <w:rFonts w:ascii="Palatino Linotype" w:hAnsi="Palatino Linotype"/>
        </w:rPr>
        <w:t xml:space="preserve"> de fecha 9 de agosto de 2017</w:t>
      </w:r>
      <w:r w:rsidR="00CD5543" w:rsidRPr="001105B5">
        <w:rPr>
          <w:rFonts w:ascii="Palatino Linotype" w:hAnsi="Palatino Linotype"/>
        </w:rPr>
        <w:t xml:space="preserve"> donde se señalan quienes ostentaran los cargos de </w:t>
      </w:r>
      <w:r w:rsidR="00CD5543" w:rsidRPr="001105B5">
        <w:rPr>
          <w:rFonts w:ascii="Palatino Linotype" w:eastAsia="MS Mincho" w:hAnsi="Palatino Linotype" w:cs="Times New Roman"/>
        </w:rPr>
        <w:t>presidente, secretario, tesorero y vocal, acta que</w:t>
      </w:r>
      <w:r w:rsidR="00685386" w:rsidRPr="001105B5">
        <w:rPr>
          <w:rFonts w:ascii="Palatino Linotype" w:eastAsia="MS Mincho" w:hAnsi="Palatino Linotype" w:cs="Times New Roman"/>
        </w:rPr>
        <w:t xml:space="preserve"> cuenta con</w:t>
      </w:r>
      <w:r w:rsidR="00CD5543" w:rsidRPr="001105B5">
        <w:rPr>
          <w:rFonts w:ascii="Palatino Linotype" w:eastAsia="MS Mincho" w:hAnsi="Palatino Linotype" w:cs="Times New Roman"/>
        </w:rPr>
        <w:t xml:space="preserve"> </w:t>
      </w:r>
      <w:r w:rsidR="00685386" w:rsidRPr="001105B5">
        <w:rPr>
          <w:rFonts w:ascii="Palatino Linotype" w:eastAsia="Arial Unicode MS" w:hAnsi="Palatino Linotype" w:cs="Arial"/>
        </w:rPr>
        <w:t xml:space="preserve">los sellos y firmas por parte del Ayuntamiento de la Primera Regiduría y Presidencia; por lo tanto, </w:t>
      </w:r>
      <w:r w:rsidR="00F5309E" w:rsidRPr="001105B5">
        <w:rPr>
          <w:rFonts w:ascii="Palatino Linotype" w:eastAsia="Arial Unicode MS" w:hAnsi="Palatino Linotype" w:cs="Arial"/>
        </w:rPr>
        <w:t xml:space="preserve">al ser firmado por el Sujeto Obligado, se tiene por oficial dicho documento, aunado a que contiene los nombres de las personas señaladas por la particular en su solicitud de información. </w:t>
      </w:r>
    </w:p>
    <w:p w14:paraId="3CEE423E" w14:textId="77777777" w:rsidR="00F5309E" w:rsidRPr="001105B5" w:rsidRDefault="00F5309E" w:rsidP="001105B5">
      <w:pPr>
        <w:pStyle w:val="Prrafodelista"/>
        <w:tabs>
          <w:tab w:val="left" w:pos="0"/>
        </w:tabs>
        <w:spacing w:line="360" w:lineRule="auto"/>
        <w:ind w:left="0"/>
        <w:rPr>
          <w:rFonts w:ascii="Palatino Linotype" w:eastAsia="MS Mincho" w:hAnsi="Palatino Linotype" w:cs="Times New Roman"/>
        </w:rPr>
      </w:pPr>
    </w:p>
    <w:p w14:paraId="1F82E126" w14:textId="02E56E8F" w:rsidR="001F492B" w:rsidRPr="001105B5" w:rsidRDefault="001F492B" w:rsidP="001105B5">
      <w:pPr>
        <w:pStyle w:val="Prrafodelista"/>
        <w:numPr>
          <w:ilvl w:val="0"/>
          <w:numId w:val="1"/>
        </w:numPr>
        <w:tabs>
          <w:tab w:val="left" w:pos="0"/>
        </w:tabs>
        <w:spacing w:line="360" w:lineRule="auto"/>
        <w:ind w:left="0" w:firstLine="0"/>
        <w:jc w:val="both"/>
        <w:rPr>
          <w:rFonts w:ascii="Palatino Linotype" w:eastAsia="MS Mincho" w:hAnsi="Palatino Linotype" w:cs="Times New Roman"/>
        </w:rPr>
      </w:pPr>
      <w:r w:rsidRPr="001105B5">
        <w:rPr>
          <w:rFonts w:ascii="Palatino Linotype" w:eastAsia="MS Mincho" w:hAnsi="Palatino Linotype" w:cs="Times New Roman"/>
        </w:rPr>
        <w:t xml:space="preserve">Por otro lado, </w:t>
      </w:r>
      <w:r w:rsidR="00C43166" w:rsidRPr="001105B5">
        <w:rPr>
          <w:rFonts w:ascii="Palatino Linotype" w:eastAsia="MS Mincho" w:hAnsi="Palatino Linotype" w:cs="Times New Roman"/>
        </w:rPr>
        <w:t xml:space="preserve">respecto del punto 7 </w:t>
      </w:r>
      <w:r w:rsidRPr="001105B5">
        <w:rPr>
          <w:rFonts w:ascii="Palatino Linotype" w:eastAsia="MS Mincho" w:hAnsi="Palatino Linotype" w:cs="Times New Roman"/>
        </w:rPr>
        <w:t>relativo al evento realizado el día 26 de septiembre de 2017 en el cual participó el Diputado Raymundo Garza Vilchis,</w:t>
      </w:r>
      <w:r w:rsidR="008A6CCE" w:rsidRPr="001105B5">
        <w:rPr>
          <w:rFonts w:ascii="Palatino Linotype" w:eastAsia="MS Mincho" w:hAnsi="Palatino Linotype" w:cs="Times New Roman"/>
        </w:rPr>
        <w:t xml:space="preserve"> se solicitó las</w:t>
      </w:r>
      <w:r w:rsidRPr="001105B5">
        <w:rPr>
          <w:rFonts w:ascii="Palatino Linotype" w:eastAsia="MS Mincho" w:hAnsi="Palatino Linotype" w:cs="Times New Roman"/>
        </w:rPr>
        <w:t xml:space="preserve"> fotografías, informes, reportes o cualquier otro generado, administrado o con el que cuente el Ayuntamiento respecto de la acreditación de los integrantes del Consejo Indígena del Trueque; en respuesta, el Sujeto Obligado señaló que derivado de la solicitud donde le </w:t>
      </w:r>
      <w:r w:rsidRPr="001105B5">
        <w:rPr>
          <w:rFonts w:ascii="Palatino Linotype" w:hAnsi="Palatino Linotype"/>
        </w:rPr>
        <w:t xml:space="preserve">aconseja que es información correspondiente a la </w:t>
      </w:r>
      <w:r w:rsidRPr="001105B5">
        <w:rPr>
          <w:rFonts w:ascii="Palatino Linotype" w:hAnsi="Palatino Linotype"/>
        </w:rPr>
        <w:lastRenderedPageBreak/>
        <w:t xml:space="preserve">Legislatura del Estado de México y, por consiguiente no tiene ni genera información alguna. </w:t>
      </w:r>
    </w:p>
    <w:p w14:paraId="2999925C" w14:textId="77777777" w:rsidR="001F492B" w:rsidRPr="001105B5" w:rsidRDefault="001F492B" w:rsidP="001105B5">
      <w:pPr>
        <w:pStyle w:val="Prrafodelista"/>
        <w:tabs>
          <w:tab w:val="left" w:pos="0"/>
        </w:tabs>
        <w:spacing w:line="360" w:lineRule="auto"/>
        <w:rPr>
          <w:rFonts w:ascii="Palatino Linotype" w:eastAsia="MS Mincho" w:hAnsi="Palatino Linotype" w:cs="Times New Roman"/>
        </w:rPr>
      </w:pPr>
    </w:p>
    <w:p w14:paraId="0B85F724" w14:textId="77777777" w:rsidR="00AC37F3" w:rsidRPr="001105B5" w:rsidRDefault="001F492B" w:rsidP="001105B5">
      <w:pPr>
        <w:pStyle w:val="Prrafodelista"/>
        <w:numPr>
          <w:ilvl w:val="0"/>
          <w:numId w:val="1"/>
        </w:numPr>
        <w:tabs>
          <w:tab w:val="left" w:pos="0"/>
        </w:tabs>
        <w:spacing w:line="360" w:lineRule="auto"/>
        <w:ind w:left="0" w:firstLine="0"/>
        <w:jc w:val="both"/>
        <w:rPr>
          <w:rFonts w:ascii="Palatino Linotype" w:eastAsia="MS Mincho" w:hAnsi="Palatino Linotype" w:cs="Times New Roman"/>
        </w:rPr>
      </w:pPr>
      <w:r w:rsidRPr="001105B5">
        <w:rPr>
          <w:rFonts w:ascii="Palatino Linotype" w:eastAsia="MS Mincho" w:hAnsi="Palatino Linotype" w:cs="Times New Roman"/>
        </w:rPr>
        <w:t xml:space="preserve">Empero lo anterior, </w:t>
      </w:r>
      <w:r w:rsidR="00266424" w:rsidRPr="001105B5">
        <w:rPr>
          <w:rFonts w:ascii="Palatino Linotype" w:eastAsia="MS Mincho" w:hAnsi="Palatino Linotype" w:cs="Times New Roman"/>
        </w:rPr>
        <w:t xml:space="preserve">hemos de recordar que </w:t>
      </w:r>
      <w:r w:rsidR="00AC37F3" w:rsidRPr="001105B5">
        <w:rPr>
          <w:rFonts w:ascii="Palatino Linotype" w:eastAsia="MS Mincho" w:hAnsi="Palatino Linotype" w:cs="Times New Roman"/>
        </w:rPr>
        <w:t xml:space="preserve">la </w:t>
      </w:r>
      <w:r w:rsidR="00AC37F3" w:rsidRPr="001105B5">
        <w:rPr>
          <w:rFonts w:ascii="Palatino Linotype" w:eastAsia="Arial Unicode MS" w:hAnsi="Palatino Linotype" w:cs="Arial"/>
        </w:rPr>
        <w:t xml:space="preserve">acta remitida tiene fecha del </w:t>
      </w:r>
      <w:r w:rsidR="00AC37F3" w:rsidRPr="001105B5">
        <w:rPr>
          <w:rFonts w:ascii="Palatino Linotype" w:hAnsi="Palatino Linotype"/>
        </w:rPr>
        <w:t xml:space="preserve">9 de agosto de 2017 y </w:t>
      </w:r>
      <w:r w:rsidR="00AC37F3" w:rsidRPr="001105B5">
        <w:rPr>
          <w:rFonts w:ascii="Palatino Linotype" w:eastAsia="Arial Unicode MS" w:hAnsi="Palatino Linotype" w:cs="Arial"/>
        </w:rPr>
        <w:t>en el Tercer Informe de Labores 2016-2018 del Sujeto Obligado, señaló se llevó a cabo la elección de la primera Mesa Directiva, sin embargo, no se indica que día se realizó dicha elección.</w:t>
      </w:r>
    </w:p>
    <w:p w14:paraId="5EABEACA" w14:textId="77777777" w:rsidR="00AC37F3" w:rsidRPr="001105B5" w:rsidRDefault="00AC37F3" w:rsidP="001105B5">
      <w:pPr>
        <w:pStyle w:val="Prrafodelista"/>
        <w:tabs>
          <w:tab w:val="left" w:pos="0"/>
        </w:tabs>
        <w:spacing w:line="360" w:lineRule="auto"/>
        <w:ind w:left="0"/>
        <w:rPr>
          <w:rFonts w:ascii="Palatino Linotype" w:hAnsi="Palatino Linotype"/>
        </w:rPr>
      </w:pPr>
    </w:p>
    <w:p w14:paraId="6B504452" w14:textId="0B102ACE" w:rsidR="00AC37F3" w:rsidRPr="001105B5" w:rsidRDefault="00AC37F3" w:rsidP="001105B5">
      <w:pPr>
        <w:pStyle w:val="Prrafodelista"/>
        <w:numPr>
          <w:ilvl w:val="0"/>
          <w:numId w:val="1"/>
        </w:numPr>
        <w:tabs>
          <w:tab w:val="left" w:pos="0"/>
        </w:tabs>
        <w:spacing w:line="360" w:lineRule="auto"/>
        <w:ind w:left="0" w:firstLine="0"/>
        <w:jc w:val="both"/>
        <w:rPr>
          <w:rFonts w:ascii="Palatino Linotype" w:eastAsia="MS Mincho" w:hAnsi="Palatino Linotype" w:cs="Times New Roman"/>
        </w:rPr>
      </w:pPr>
      <w:r w:rsidRPr="001105B5">
        <w:rPr>
          <w:rFonts w:ascii="Palatino Linotype" w:hAnsi="Palatino Linotype"/>
        </w:rPr>
        <w:t xml:space="preserve">En ese sentido, es importante destacar, que si bien, el particular señaló </w:t>
      </w:r>
      <w:r w:rsidR="002C61FB" w:rsidRPr="001105B5">
        <w:rPr>
          <w:rFonts w:ascii="Palatino Linotype" w:hAnsi="Palatino Linotype"/>
        </w:rPr>
        <w:t xml:space="preserve">diversas documentales, </w:t>
      </w:r>
      <w:r w:rsidRPr="001105B5">
        <w:rPr>
          <w:rFonts w:ascii="Palatino Linotype" w:hAnsi="Palatino Linotype"/>
        </w:rPr>
        <w:t xml:space="preserve">también lo es, que todos los Sujetos Obligado en sus ámbitos o atribuciones deberán de poner </w:t>
      </w:r>
      <w:r w:rsidRPr="001105B5">
        <w:rPr>
          <w:rFonts w:ascii="Palatino Linotype" w:eastAsia="Calibri" w:hAnsi="Palatino Linotype" w:cs="Arial"/>
        </w:rPr>
        <w:t xml:space="preserve">a disposición del particular aquel soporte documental en virtud de administrarlo, generarlo o poseerlo;  sirve de sustento </w:t>
      </w:r>
      <w:r w:rsidRPr="001105B5">
        <w:rPr>
          <w:rFonts w:ascii="Palatino Linotype" w:hAnsi="Palatino Linotype" w:cs="Arial"/>
        </w:rPr>
        <w:t xml:space="preserve">el criterio </w:t>
      </w:r>
      <w:r w:rsidRPr="001105B5">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105B5">
        <w:rPr>
          <w:rFonts w:ascii="Palatino Linotype" w:hAnsi="Palatino Linotype" w:cs="Arial"/>
        </w:rPr>
        <w:t>cuyo rubro y texto dispone:</w:t>
      </w:r>
    </w:p>
    <w:p w14:paraId="1A26F0CB" w14:textId="77777777" w:rsidR="001105B5" w:rsidRPr="001105B5" w:rsidRDefault="001105B5" w:rsidP="001105B5">
      <w:pPr>
        <w:pStyle w:val="Prrafodelista"/>
        <w:tabs>
          <w:tab w:val="left" w:pos="0"/>
        </w:tabs>
        <w:spacing w:line="360" w:lineRule="auto"/>
        <w:ind w:left="0"/>
        <w:jc w:val="both"/>
        <w:rPr>
          <w:rFonts w:ascii="Palatino Linotype" w:eastAsia="MS Mincho" w:hAnsi="Palatino Linotype" w:cs="Times New Roman"/>
        </w:rPr>
      </w:pPr>
    </w:p>
    <w:p w14:paraId="0159E56B" w14:textId="77777777" w:rsidR="00AC37F3" w:rsidRPr="001105B5" w:rsidRDefault="00AC37F3" w:rsidP="001105B5">
      <w:pPr>
        <w:tabs>
          <w:tab w:val="left" w:pos="0"/>
        </w:tabs>
        <w:autoSpaceDE w:val="0"/>
        <w:autoSpaceDN w:val="0"/>
        <w:adjustRightInd w:val="0"/>
        <w:spacing w:line="360" w:lineRule="auto"/>
        <w:ind w:left="567" w:right="567"/>
        <w:jc w:val="both"/>
        <w:rPr>
          <w:rFonts w:ascii="Palatino Linotype" w:hAnsi="Palatino Linotype" w:cs="Arial"/>
          <w:b/>
          <w:i/>
          <w:sz w:val="22"/>
          <w:lang w:eastAsia="es-MX"/>
        </w:rPr>
      </w:pPr>
      <w:r w:rsidRPr="001105B5">
        <w:rPr>
          <w:rFonts w:ascii="Palatino Linotype" w:hAnsi="Palatino Linotype" w:cs="Arial"/>
          <w:b/>
          <w:i/>
          <w:sz w:val="22"/>
          <w:lang w:eastAsia="es-MX"/>
        </w:rPr>
        <w:t>“CRITERIO 0002-11</w:t>
      </w:r>
    </w:p>
    <w:p w14:paraId="70C2F570" w14:textId="77777777" w:rsidR="00AC37F3" w:rsidRPr="001105B5" w:rsidRDefault="00AC37F3" w:rsidP="001105B5">
      <w:pPr>
        <w:tabs>
          <w:tab w:val="left" w:pos="0"/>
        </w:tabs>
        <w:autoSpaceDE w:val="0"/>
        <w:autoSpaceDN w:val="0"/>
        <w:adjustRightInd w:val="0"/>
        <w:spacing w:line="360" w:lineRule="auto"/>
        <w:ind w:left="567" w:right="567"/>
        <w:jc w:val="both"/>
        <w:rPr>
          <w:rFonts w:ascii="Palatino Linotype" w:hAnsi="Palatino Linotype" w:cs="Arial"/>
          <w:i/>
          <w:sz w:val="22"/>
          <w:lang w:eastAsia="es-MX"/>
        </w:rPr>
      </w:pPr>
      <w:r w:rsidRPr="001105B5">
        <w:rPr>
          <w:rFonts w:ascii="Palatino Linotype" w:hAnsi="Palatino Linotype" w:cs="Arial"/>
          <w:b/>
          <w:i/>
          <w:sz w:val="22"/>
          <w:lang w:eastAsia="es-MX"/>
        </w:rPr>
        <w:t xml:space="preserve">INFORMACIÓN PÚBLICA, CONCEPTO DE, EN MATERIA DE TRANSPARENCIA. INTERPRETACIÓN TEMÁTICA DE LOS ARTÍCULOS 2, FRACCIÓN </w:t>
      </w:r>
      <w:r w:rsidRPr="001105B5">
        <w:rPr>
          <w:rFonts w:ascii="Palatino Linotype" w:hAnsi="Palatino Linotype" w:cs="Arial"/>
          <w:b/>
          <w:bCs/>
          <w:i/>
          <w:sz w:val="22"/>
          <w:lang w:eastAsia="es-MX"/>
        </w:rPr>
        <w:t xml:space="preserve">V, XV, Y XVI, </w:t>
      </w:r>
      <w:r w:rsidRPr="001105B5">
        <w:rPr>
          <w:rFonts w:ascii="Palatino Linotype" w:hAnsi="Palatino Linotype" w:cs="Arial"/>
          <w:b/>
          <w:i/>
          <w:sz w:val="22"/>
          <w:lang w:eastAsia="es-MX"/>
        </w:rPr>
        <w:t>3, 4,11 Y 41.</w:t>
      </w:r>
      <w:r w:rsidRPr="001105B5">
        <w:rPr>
          <w:rFonts w:ascii="Palatino Linotype" w:hAnsi="Palatino Linotype" w:cs="Arial"/>
          <w:i/>
          <w:sz w:val="22"/>
          <w:lang w:eastAsia="es-MX"/>
        </w:rPr>
        <w:t xml:space="preserve"> De conformidad con los artículos antes </w:t>
      </w:r>
      <w:r w:rsidRPr="001105B5">
        <w:rPr>
          <w:rFonts w:ascii="Palatino Linotype" w:hAnsi="Palatino Linotype" w:cs="Arial"/>
          <w:i/>
          <w:sz w:val="22"/>
          <w:lang w:eastAsia="es-MX"/>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24EB30B" w14:textId="77777777" w:rsidR="00AC37F3" w:rsidRPr="001105B5" w:rsidRDefault="00AC37F3" w:rsidP="001105B5">
      <w:pPr>
        <w:tabs>
          <w:tab w:val="left" w:pos="0"/>
        </w:tabs>
        <w:autoSpaceDE w:val="0"/>
        <w:autoSpaceDN w:val="0"/>
        <w:adjustRightInd w:val="0"/>
        <w:spacing w:line="360" w:lineRule="auto"/>
        <w:ind w:left="567" w:right="567"/>
        <w:jc w:val="both"/>
        <w:rPr>
          <w:rFonts w:ascii="Palatino Linotype" w:hAnsi="Palatino Linotype" w:cs="Arial"/>
          <w:i/>
          <w:sz w:val="22"/>
          <w:lang w:eastAsia="es-MX"/>
        </w:rPr>
      </w:pPr>
      <w:r w:rsidRPr="001105B5">
        <w:rPr>
          <w:rFonts w:ascii="Palatino Linotype" w:hAnsi="Palatino Linotype" w:cs="Arial"/>
          <w:i/>
          <w:sz w:val="22"/>
          <w:lang w:eastAsia="es-MX"/>
        </w:rPr>
        <w:t>En consecuencia el acceso a la información se refiere a que se cumplan cualquiera de los siguientes tres supuestos:</w:t>
      </w:r>
    </w:p>
    <w:p w14:paraId="2037547C" w14:textId="77777777" w:rsidR="00AC37F3" w:rsidRPr="001105B5" w:rsidRDefault="00AC37F3" w:rsidP="001105B5">
      <w:pPr>
        <w:tabs>
          <w:tab w:val="left" w:pos="0"/>
        </w:tabs>
        <w:autoSpaceDE w:val="0"/>
        <w:autoSpaceDN w:val="0"/>
        <w:adjustRightInd w:val="0"/>
        <w:spacing w:line="360" w:lineRule="auto"/>
        <w:ind w:left="567" w:right="567"/>
        <w:jc w:val="both"/>
        <w:rPr>
          <w:rFonts w:ascii="Palatino Linotype" w:hAnsi="Palatino Linotype" w:cs="Arial"/>
          <w:i/>
          <w:sz w:val="22"/>
          <w:lang w:eastAsia="es-MX"/>
        </w:rPr>
      </w:pPr>
      <w:r w:rsidRPr="001105B5">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14:paraId="05B0E854" w14:textId="77777777" w:rsidR="00AC37F3" w:rsidRPr="001105B5" w:rsidRDefault="00AC37F3" w:rsidP="00E03883">
      <w:pPr>
        <w:tabs>
          <w:tab w:val="left" w:pos="0"/>
        </w:tabs>
        <w:autoSpaceDE w:val="0"/>
        <w:autoSpaceDN w:val="0"/>
        <w:adjustRightInd w:val="0"/>
        <w:spacing w:line="360" w:lineRule="auto"/>
        <w:ind w:left="567" w:right="616"/>
        <w:jc w:val="both"/>
        <w:rPr>
          <w:rFonts w:ascii="Palatino Linotype" w:hAnsi="Palatino Linotype" w:cs="Arial"/>
          <w:i/>
          <w:sz w:val="22"/>
          <w:lang w:eastAsia="es-MX"/>
        </w:rPr>
      </w:pPr>
      <w:r w:rsidRPr="001105B5">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14:paraId="6ECD895F" w14:textId="77777777" w:rsidR="00AC37F3" w:rsidRPr="001105B5" w:rsidRDefault="00AC37F3" w:rsidP="001105B5">
      <w:pPr>
        <w:tabs>
          <w:tab w:val="left" w:pos="0"/>
        </w:tabs>
        <w:spacing w:line="360" w:lineRule="auto"/>
        <w:ind w:left="567" w:right="567"/>
        <w:jc w:val="both"/>
        <w:rPr>
          <w:rFonts w:ascii="Palatino Linotype" w:hAnsi="Palatino Linotype" w:cs="Arial"/>
          <w:b/>
          <w:i/>
          <w:sz w:val="22"/>
          <w:lang w:eastAsia="es-MX"/>
        </w:rPr>
      </w:pPr>
      <w:r w:rsidRPr="001105B5">
        <w:rPr>
          <w:rFonts w:ascii="Palatino Linotype" w:hAnsi="Palatino Linotype" w:cs="Arial"/>
          <w:b/>
          <w:i/>
          <w:sz w:val="22"/>
          <w:lang w:eastAsia="es-MX"/>
        </w:rPr>
        <w:t>Que se trate de información registrada en cualquier soporte documental, que en ejercicio de las atribuciones conferidas, se encuentre en posesión de los Sujetos Obligados.”</w:t>
      </w:r>
    </w:p>
    <w:p w14:paraId="5E1BFDD1" w14:textId="77777777" w:rsidR="00AC37F3" w:rsidRPr="001105B5" w:rsidRDefault="00AC37F3" w:rsidP="001105B5">
      <w:pPr>
        <w:tabs>
          <w:tab w:val="left" w:pos="0"/>
        </w:tabs>
        <w:spacing w:line="360" w:lineRule="auto"/>
        <w:ind w:left="567" w:right="567"/>
        <w:jc w:val="both"/>
        <w:rPr>
          <w:rFonts w:ascii="Palatino Linotype" w:hAnsi="Palatino Linotype" w:cs="Arial"/>
          <w:i/>
          <w:sz w:val="22"/>
          <w:lang w:eastAsia="es-MX"/>
        </w:rPr>
      </w:pPr>
      <w:r w:rsidRPr="001105B5">
        <w:rPr>
          <w:rFonts w:ascii="Palatino Linotype" w:hAnsi="Palatino Linotype" w:cs="Arial"/>
          <w:i/>
          <w:sz w:val="22"/>
          <w:lang w:eastAsia="es-MX"/>
        </w:rPr>
        <w:t>(Énfasis añadido)</w:t>
      </w:r>
    </w:p>
    <w:p w14:paraId="12E00BFA" w14:textId="77777777" w:rsidR="0042558A" w:rsidRPr="001105B5" w:rsidRDefault="0042558A" w:rsidP="001105B5">
      <w:pPr>
        <w:tabs>
          <w:tab w:val="left" w:pos="0"/>
        </w:tabs>
        <w:spacing w:line="360" w:lineRule="auto"/>
        <w:ind w:left="567" w:right="567"/>
        <w:jc w:val="both"/>
        <w:rPr>
          <w:rFonts w:ascii="Palatino Linotype" w:hAnsi="Palatino Linotype" w:cs="Arial"/>
          <w:i/>
          <w:lang w:eastAsia="es-MX"/>
        </w:rPr>
      </w:pPr>
    </w:p>
    <w:p w14:paraId="7A0C88CA" w14:textId="77777777" w:rsidR="005F1540" w:rsidRPr="001105B5" w:rsidRDefault="00D30E77" w:rsidP="001105B5">
      <w:pPr>
        <w:pStyle w:val="Prrafodelista"/>
        <w:numPr>
          <w:ilvl w:val="0"/>
          <w:numId w:val="1"/>
        </w:numPr>
        <w:tabs>
          <w:tab w:val="left" w:pos="0"/>
          <w:tab w:val="left" w:pos="284"/>
        </w:tabs>
        <w:spacing w:line="360" w:lineRule="auto"/>
        <w:ind w:left="0" w:firstLine="0"/>
        <w:jc w:val="both"/>
        <w:rPr>
          <w:rFonts w:ascii="Palatino Linotype" w:hAnsi="Palatino Linotype" w:cs="Arial"/>
          <w:i/>
          <w:lang w:eastAsia="es-MX"/>
        </w:rPr>
      </w:pPr>
      <w:r w:rsidRPr="001105B5">
        <w:rPr>
          <w:rFonts w:ascii="Palatino Linotype" w:eastAsia="MS Mincho" w:hAnsi="Palatino Linotype" w:cs="Times New Roman"/>
        </w:rPr>
        <w:t xml:space="preserve">Cabe señalar que la particular solicitó las fotografías de la citada acreditación de los integrantes del Consejo; en ese sentido y de ser el caso de que el Sujeto Obligado cuente con fotografías y estas sean el medio de prueba, deberá de </w:t>
      </w:r>
      <w:r w:rsidR="00D96E40" w:rsidRPr="001105B5">
        <w:rPr>
          <w:rFonts w:ascii="Palatino Linotype" w:eastAsia="MS Mincho" w:hAnsi="Palatino Linotype" w:cs="Times New Roman"/>
        </w:rPr>
        <w:t>remitirlas</w:t>
      </w:r>
      <w:r w:rsidR="00A80FBD" w:rsidRPr="001105B5">
        <w:rPr>
          <w:rFonts w:ascii="Palatino Linotype" w:eastAsia="MS Mincho" w:hAnsi="Palatino Linotype" w:cs="Times New Roman"/>
        </w:rPr>
        <w:t xml:space="preserve"> de conformidad con lo siguiente: </w:t>
      </w:r>
    </w:p>
    <w:p w14:paraId="72A2E1E0" w14:textId="77777777" w:rsidR="005F1540" w:rsidRPr="001105B5" w:rsidRDefault="005F1540" w:rsidP="001105B5">
      <w:pPr>
        <w:pStyle w:val="Prrafodelista"/>
        <w:tabs>
          <w:tab w:val="left" w:pos="0"/>
          <w:tab w:val="left" w:pos="284"/>
        </w:tabs>
        <w:spacing w:line="360" w:lineRule="auto"/>
        <w:ind w:left="0"/>
        <w:jc w:val="both"/>
        <w:rPr>
          <w:rFonts w:ascii="Palatino Linotype" w:hAnsi="Palatino Linotype" w:cs="Arial"/>
          <w:i/>
          <w:lang w:eastAsia="es-MX"/>
        </w:rPr>
      </w:pPr>
    </w:p>
    <w:p w14:paraId="3C577BFF" w14:textId="55539B01" w:rsidR="005F1540" w:rsidRPr="001105B5" w:rsidRDefault="005F1540" w:rsidP="001105B5">
      <w:pPr>
        <w:pStyle w:val="Prrafodelista"/>
        <w:numPr>
          <w:ilvl w:val="0"/>
          <w:numId w:val="1"/>
        </w:numPr>
        <w:tabs>
          <w:tab w:val="left" w:pos="0"/>
          <w:tab w:val="left" w:pos="284"/>
        </w:tabs>
        <w:spacing w:line="360" w:lineRule="auto"/>
        <w:ind w:left="0" w:firstLine="0"/>
        <w:jc w:val="both"/>
        <w:rPr>
          <w:rFonts w:ascii="Palatino Linotype" w:hAnsi="Palatino Linotype" w:cs="Arial"/>
          <w:i/>
          <w:lang w:eastAsia="es-MX"/>
        </w:rPr>
      </w:pPr>
      <w:r w:rsidRPr="001105B5">
        <w:rPr>
          <w:rFonts w:ascii="Palatino Linotype" w:hAnsi="Palatino Linotype"/>
        </w:rPr>
        <w:t xml:space="preserve">En el caso de que las fotografías que se pretendan entregar pudieran aparecer </w:t>
      </w:r>
      <w:r w:rsidR="0038160C" w:rsidRPr="001105B5">
        <w:rPr>
          <w:rFonts w:ascii="Palatino Linotype" w:hAnsi="Palatino Linotype"/>
        </w:rPr>
        <w:t xml:space="preserve">principalmente </w:t>
      </w:r>
      <w:r w:rsidRPr="001105B5">
        <w:rPr>
          <w:rFonts w:ascii="Palatino Linotype" w:hAnsi="Palatino Linotype"/>
        </w:rPr>
        <w:t>ciudadanos, menores de edad, adultos mayores</w:t>
      </w:r>
      <w:r w:rsidR="00C97850" w:rsidRPr="001105B5">
        <w:rPr>
          <w:rFonts w:ascii="Palatino Linotype" w:hAnsi="Palatino Linotype"/>
        </w:rPr>
        <w:t xml:space="preserve">, </w:t>
      </w:r>
      <w:r w:rsidRPr="001105B5">
        <w:rPr>
          <w:rFonts w:ascii="Palatino Linotype" w:hAnsi="Palatino Linotype"/>
        </w:rPr>
        <w:t xml:space="preserve">personas con </w:t>
      </w:r>
      <w:r w:rsidRPr="001105B5">
        <w:rPr>
          <w:rFonts w:ascii="Palatino Linotype" w:hAnsi="Palatino Linotype"/>
        </w:rPr>
        <w:lastRenderedPageBreak/>
        <w:t>discapacidad</w:t>
      </w:r>
      <w:r w:rsidR="0038160C" w:rsidRPr="001105B5">
        <w:rPr>
          <w:rFonts w:ascii="Palatino Linotype" w:hAnsi="Palatino Linotype"/>
        </w:rPr>
        <w:t xml:space="preserve"> o cualquier otra</w:t>
      </w:r>
      <w:r w:rsidRPr="001105B5">
        <w:rPr>
          <w:rFonts w:ascii="Palatino Linotype" w:hAnsi="Palatino Linotype"/>
        </w:rPr>
        <w:t xml:space="preserve"> persona que no </w:t>
      </w:r>
      <w:r w:rsidR="0038160C" w:rsidRPr="001105B5">
        <w:rPr>
          <w:rFonts w:ascii="Palatino Linotype" w:hAnsi="Palatino Linotype"/>
        </w:rPr>
        <w:t>tenga</w:t>
      </w:r>
      <w:r w:rsidRPr="001105B5">
        <w:rPr>
          <w:rFonts w:ascii="Palatino Linotype" w:hAnsi="Palatino Linotype"/>
        </w:rPr>
        <w:t xml:space="preserve"> la calidad </w:t>
      </w:r>
      <w:r w:rsidR="0038160C" w:rsidRPr="001105B5">
        <w:rPr>
          <w:rFonts w:ascii="Palatino Linotype" w:hAnsi="Palatino Linotype"/>
        </w:rPr>
        <w:t>servidor público,</w:t>
      </w:r>
      <w:r w:rsidRPr="001105B5">
        <w:rPr>
          <w:rFonts w:ascii="Palatino Linotype" w:hAnsi="Palatino Linotype"/>
        </w:rPr>
        <w:t xml:space="preserve"> es decir que no ejer</w:t>
      </w:r>
      <w:r w:rsidR="00C97850" w:rsidRPr="001105B5">
        <w:rPr>
          <w:rFonts w:ascii="Palatino Linotype" w:hAnsi="Palatino Linotype"/>
        </w:rPr>
        <w:t>zan</w:t>
      </w:r>
      <w:r w:rsidRPr="001105B5">
        <w:rPr>
          <w:rFonts w:ascii="Palatino Linotype" w:hAnsi="Palatino Linotype"/>
        </w:rPr>
        <w:t xml:space="preserve"> actos de autoridad</w:t>
      </w:r>
      <w:r w:rsidR="0038160C" w:rsidRPr="001105B5">
        <w:rPr>
          <w:rFonts w:ascii="Palatino Linotype" w:hAnsi="Palatino Linotype"/>
        </w:rPr>
        <w:t xml:space="preserve"> ni reciban ni </w:t>
      </w:r>
      <w:r w:rsidR="00127999" w:rsidRPr="001105B5">
        <w:rPr>
          <w:rFonts w:ascii="Palatino Linotype" w:hAnsi="Palatino Linotype"/>
        </w:rPr>
        <w:t>ejecuten</w:t>
      </w:r>
      <w:r w:rsidR="0038160C" w:rsidRPr="001105B5">
        <w:rPr>
          <w:rFonts w:ascii="Palatino Linotype" w:hAnsi="Palatino Linotype"/>
        </w:rPr>
        <w:t xml:space="preserve"> recursos p</w:t>
      </w:r>
      <w:r w:rsidR="00127999" w:rsidRPr="001105B5">
        <w:rPr>
          <w:rFonts w:ascii="Palatino Linotype" w:hAnsi="Palatino Linotype"/>
        </w:rPr>
        <w:t>úblicos</w:t>
      </w:r>
      <w:r w:rsidR="0038160C" w:rsidRPr="001105B5">
        <w:rPr>
          <w:rFonts w:ascii="Palatino Linotype" w:hAnsi="Palatino Linotype"/>
        </w:rPr>
        <w:t xml:space="preserve">, </w:t>
      </w:r>
      <w:r w:rsidRPr="001105B5">
        <w:rPr>
          <w:rFonts w:ascii="Palatino Linotype" w:hAnsi="Palatino Linotype"/>
        </w:rPr>
        <w:t xml:space="preserve">en consecuencia su imagen no estaría ligada al principio de máxima publicidad y rendición de cuentas. </w:t>
      </w:r>
    </w:p>
    <w:p w14:paraId="4A76B4EB" w14:textId="77777777" w:rsidR="005F1540" w:rsidRPr="001105B5" w:rsidRDefault="005F1540" w:rsidP="001105B5">
      <w:pPr>
        <w:pStyle w:val="Prrafodelista"/>
        <w:tabs>
          <w:tab w:val="left" w:pos="0"/>
          <w:tab w:val="left" w:pos="284"/>
        </w:tabs>
        <w:spacing w:line="360" w:lineRule="auto"/>
        <w:ind w:left="0"/>
        <w:rPr>
          <w:rFonts w:ascii="Palatino Linotype" w:hAnsi="Palatino Linotype"/>
        </w:rPr>
      </w:pPr>
    </w:p>
    <w:p w14:paraId="0996CCA4" w14:textId="464DA594" w:rsidR="005F1540" w:rsidRPr="001105B5" w:rsidRDefault="005F1540" w:rsidP="001105B5">
      <w:pPr>
        <w:pStyle w:val="Prrafodelista"/>
        <w:numPr>
          <w:ilvl w:val="0"/>
          <w:numId w:val="1"/>
        </w:numPr>
        <w:tabs>
          <w:tab w:val="left" w:pos="0"/>
          <w:tab w:val="left" w:pos="284"/>
        </w:tabs>
        <w:spacing w:line="360" w:lineRule="auto"/>
        <w:ind w:left="0" w:firstLine="0"/>
        <w:jc w:val="both"/>
        <w:rPr>
          <w:rFonts w:ascii="Palatino Linotype" w:hAnsi="Palatino Linotype" w:cs="Arial"/>
          <w:i/>
          <w:lang w:eastAsia="es-MX"/>
        </w:rPr>
      </w:pPr>
      <w:r w:rsidRPr="001105B5">
        <w:rPr>
          <w:rFonts w:ascii="Palatino Linotype" w:hAnsi="Palatino Linotype"/>
        </w:rPr>
        <w:t xml:space="preserve">En esa tesitura, no puede exhibirse su imagen física, es decir, no se puede revelar su identidad a través de dichas imágenes fotográficas, ya que </w:t>
      </w:r>
      <w:r w:rsidR="006A7305" w:rsidRPr="001105B5">
        <w:rPr>
          <w:rFonts w:ascii="Palatino Linotype" w:hAnsi="Palatino Linotype"/>
        </w:rPr>
        <w:t xml:space="preserve">el contenido de las </w:t>
      </w:r>
      <w:r w:rsidRPr="001105B5">
        <w:rPr>
          <w:rFonts w:ascii="Palatino Linotype" w:hAnsi="Palatino Linotype"/>
        </w:rPr>
        <w:t xml:space="preserve">fotografías </w:t>
      </w:r>
      <w:r w:rsidR="006A7305" w:rsidRPr="001105B5">
        <w:rPr>
          <w:rFonts w:ascii="Palatino Linotype" w:hAnsi="Palatino Linotype"/>
        </w:rPr>
        <w:t xml:space="preserve">aun cuando se traten </w:t>
      </w:r>
      <w:r w:rsidRPr="001105B5">
        <w:rPr>
          <w:rFonts w:ascii="Palatino Linotype" w:hAnsi="Palatino Linotype"/>
        </w:rPr>
        <w:t xml:space="preserve">de eventos públicos </w:t>
      </w:r>
      <w:r w:rsidR="006A7305" w:rsidRPr="001105B5">
        <w:rPr>
          <w:rFonts w:ascii="Palatino Linotype" w:hAnsi="Palatino Linotype"/>
        </w:rPr>
        <w:t>y su objeto sea el evidenciar la</w:t>
      </w:r>
      <w:r w:rsidR="00127999" w:rsidRPr="001105B5">
        <w:rPr>
          <w:rFonts w:ascii="Palatino Linotype" w:hAnsi="Palatino Linotype"/>
        </w:rPr>
        <w:t xml:space="preserve">s actividades que realizan en el ejercicio de sus funciones, </w:t>
      </w:r>
      <w:r w:rsidR="006A7305" w:rsidRPr="001105B5">
        <w:rPr>
          <w:rFonts w:ascii="Palatino Linotype" w:hAnsi="Palatino Linotype"/>
        </w:rPr>
        <w:t xml:space="preserve"> si dejarían a la vista</w:t>
      </w:r>
      <w:r w:rsidRPr="001105B5">
        <w:rPr>
          <w:rFonts w:ascii="Palatino Linotype" w:hAnsi="Palatino Linotype"/>
        </w:rPr>
        <w:t xml:space="preserve"> la o las identidades de las personas que aparecen en tales fotografías </w:t>
      </w:r>
      <w:r w:rsidR="006A7305" w:rsidRPr="001105B5">
        <w:rPr>
          <w:rFonts w:ascii="Palatino Linotype" w:hAnsi="Palatino Linotype"/>
        </w:rPr>
        <w:t xml:space="preserve">y por lo tanto </w:t>
      </w:r>
      <w:r w:rsidRPr="001105B5">
        <w:rPr>
          <w:rFonts w:ascii="Palatino Linotype" w:hAnsi="Palatino Linotype"/>
        </w:rPr>
        <w:t>pueden ser identificadas o identificables y</w:t>
      </w:r>
      <w:r w:rsidR="00127999" w:rsidRPr="001105B5">
        <w:rPr>
          <w:rFonts w:ascii="Palatino Linotype" w:hAnsi="Palatino Linotype"/>
        </w:rPr>
        <w:t xml:space="preserve"> con ello</w:t>
      </w:r>
      <w:r w:rsidRPr="001105B5">
        <w:rPr>
          <w:rFonts w:ascii="Palatino Linotype" w:hAnsi="Palatino Linotype"/>
        </w:rPr>
        <w:t xml:space="preserve"> ser vinculadas</w:t>
      </w:r>
      <w:r w:rsidR="006A7305" w:rsidRPr="001105B5">
        <w:rPr>
          <w:rFonts w:ascii="Palatino Linotype" w:hAnsi="Palatino Linotype"/>
        </w:rPr>
        <w:t xml:space="preserve"> a una comunidad</w:t>
      </w:r>
      <w:r w:rsidRPr="001105B5">
        <w:rPr>
          <w:rFonts w:ascii="Palatino Linotype" w:hAnsi="Palatino Linotype"/>
        </w:rPr>
        <w:t xml:space="preserve"> especifica e incluso</w:t>
      </w:r>
      <w:r w:rsidR="00127999" w:rsidRPr="001105B5">
        <w:rPr>
          <w:rFonts w:ascii="Palatino Linotype" w:hAnsi="Palatino Linotype"/>
        </w:rPr>
        <w:t xml:space="preserve"> su utilización indebida pudiera</w:t>
      </w:r>
      <w:r w:rsidRPr="001105B5">
        <w:rPr>
          <w:rFonts w:ascii="Palatino Linotype" w:hAnsi="Palatino Linotype"/>
        </w:rPr>
        <w:t xml:space="preserve"> generar discriminación.</w:t>
      </w:r>
    </w:p>
    <w:p w14:paraId="304FDEC9" w14:textId="77777777" w:rsidR="00D614CF" w:rsidRPr="001105B5" w:rsidRDefault="00D614CF" w:rsidP="001105B5">
      <w:pPr>
        <w:pStyle w:val="Prrafodelista"/>
        <w:tabs>
          <w:tab w:val="left" w:pos="0"/>
          <w:tab w:val="left" w:pos="284"/>
        </w:tabs>
        <w:spacing w:line="360" w:lineRule="auto"/>
        <w:ind w:left="0"/>
        <w:rPr>
          <w:rFonts w:ascii="Palatino Linotype" w:hAnsi="Palatino Linotype" w:cs="Arial"/>
          <w:i/>
          <w:lang w:eastAsia="es-MX"/>
        </w:rPr>
      </w:pPr>
    </w:p>
    <w:p w14:paraId="1ABE4DEE" w14:textId="3E8310A2" w:rsidR="003672CE" w:rsidRPr="001105B5" w:rsidRDefault="005F1540" w:rsidP="001105B5">
      <w:pPr>
        <w:pStyle w:val="Prrafodelista"/>
        <w:numPr>
          <w:ilvl w:val="0"/>
          <w:numId w:val="1"/>
        </w:numPr>
        <w:tabs>
          <w:tab w:val="left" w:pos="0"/>
          <w:tab w:val="left" w:pos="284"/>
        </w:tabs>
        <w:spacing w:line="360" w:lineRule="auto"/>
        <w:ind w:left="0" w:firstLine="0"/>
        <w:jc w:val="both"/>
        <w:rPr>
          <w:rFonts w:ascii="Palatino Linotype" w:hAnsi="Palatino Linotype"/>
          <w:lang w:val="es-MX"/>
        </w:rPr>
      </w:pPr>
      <w:r w:rsidRPr="001105B5">
        <w:rPr>
          <w:rFonts w:ascii="Palatino Linotype" w:hAnsi="Palatino Linotype"/>
        </w:rPr>
        <w:t xml:space="preserve">Conforme a lo anterior este </w:t>
      </w:r>
      <w:r w:rsidR="00C809E6" w:rsidRPr="001105B5">
        <w:rPr>
          <w:rFonts w:ascii="Palatino Linotype" w:hAnsi="Palatino Linotype"/>
        </w:rPr>
        <w:t xml:space="preserve">Instituto </w:t>
      </w:r>
      <w:r w:rsidRPr="001105B5">
        <w:rPr>
          <w:rFonts w:ascii="Palatino Linotype" w:hAnsi="Palatino Linotype"/>
        </w:rPr>
        <w:t xml:space="preserve">sugiere al </w:t>
      </w:r>
      <w:r w:rsidR="006A7305" w:rsidRPr="001105B5">
        <w:rPr>
          <w:rFonts w:ascii="Palatino Linotype" w:hAnsi="Palatino Linotype"/>
        </w:rPr>
        <w:t xml:space="preserve">Sujeto Obligado </w:t>
      </w:r>
      <w:r w:rsidRPr="001105B5">
        <w:rPr>
          <w:rFonts w:ascii="Palatino Linotype" w:hAnsi="Palatino Linotype"/>
        </w:rPr>
        <w:t xml:space="preserve">tener en cuenta omitir la identidad o </w:t>
      </w:r>
      <w:r w:rsidR="006A7305" w:rsidRPr="001105B5">
        <w:rPr>
          <w:rFonts w:ascii="Palatino Linotype" w:hAnsi="Palatino Linotype"/>
        </w:rPr>
        <w:t xml:space="preserve">imagen en las fotografías </w:t>
      </w:r>
      <w:r w:rsidR="00640A7F" w:rsidRPr="001105B5">
        <w:rPr>
          <w:rFonts w:ascii="Palatino Linotype" w:hAnsi="Palatino Linotype"/>
        </w:rPr>
        <w:t xml:space="preserve">de aquellos individuos que no sean servidores públicos ni tengan relación o relevancia en cuanto en transparencia y rendición de cuentas y con ello -se reitera- el evitar </w:t>
      </w:r>
      <w:r w:rsidRPr="001105B5">
        <w:rPr>
          <w:rFonts w:ascii="Palatino Linotype" w:hAnsi="Palatino Linotype"/>
        </w:rPr>
        <w:t xml:space="preserve">que una persona sea identificada o identificable, esto </w:t>
      </w:r>
      <w:r w:rsidR="006A7305" w:rsidRPr="001105B5">
        <w:rPr>
          <w:rFonts w:ascii="Palatino Linotype" w:hAnsi="Palatino Linotype"/>
        </w:rPr>
        <w:t xml:space="preserve">con el objeto de </w:t>
      </w:r>
      <w:r w:rsidRPr="001105B5">
        <w:rPr>
          <w:rFonts w:ascii="Palatino Linotype" w:hAnsi="Palatino Linotype"/>
        </w:rPr>
        <w:t xml:space="preserve">no afectar </w:t>
      </w:r>
      <w:r w:rsidR="00640A7F" w:rsidRPr="001105B5">
        <w:rPr>
          <w:rFonts w:ascii="Palatino Linotype" w:hAnsi="Palatino Linotype"/>
        </w:rPr>
        <w:t>su</w:t>
      </w:r>
      <w:r w:rsidRPr="001105B5">
        <w:rPr>
          <w:rFonts w:ascii="Palatino Linotype" w:hAnsi="Palatino Linotype"/>
        </w:rPr>
        <w:t xml:space="preserve"> esfera más íntima</w:t>
      </w:r>
      <w:r w:rsidR="00640A7F" w:rsidRPr="001105B5">
        <w:rPr>
          <w:rFonts w:ascii="Palatino Linotype" w:hAnsi="Palatino Linotype"/>
        </w:rPr>
        <w:t>.</w:t>
      </w:r>
    </w:p>
    <w:p w14:paraId="1E82DC71" w14:textId="77777777" w:rsidR="003672CE" w:rsidRPr="001105B5" w:rsidRDefault="003672CE" w:rsidP="001105B5">
      <w:pPr>
        <w:pStyle w:val="Prrafodelista"/>
        <w:tabs>
          <w:tab w:val="left" w:pos="0"/>
        </w:tabs>
        <w:spacing w:line="360" w:lineRule="auto"/>
        <w:rPr>
          <w:rFonts w:ascii="Palatino Linotype" w:hAnsi="Palatino Linotype"/>
        </w:rPr>
      </w:pPr>
    </w:p>
    <w:p w14:paraId="0C4DBF07" w14:textId="5559C44B" w:rsidR="005F1540" w:rsidRPr="001105B5" w:rsidRDefault="005F1540" w:rsidP="001105B5">
      <w:pPr>
        <w:pStyle w:val="Prrafodelista"/>
        <w:numPr>
          <w:ilvl w:val="0"/>
          <w:numId w:val="1"/>
        </w:numPr>
        <w:tabs>
          <w:tab w:val="left" w:pos="0"/>
        </w:tabs>
        <w:spacing w:line="360" w:lineRule="auto"/>
        <w:ind w:left="0" w:firstLine="0"/>
        <w:jc w:val="both"/>
        <w:rPr>
          <w:rFonts w:ascii="Palatino Linotype" w:hAnsi="Palatino Linotype"/>
          <w:lang w:val="es-MX"/>
        </w:rPr>
      </w:pPr>
      <w:r w:rsidRPr="001105B5">
        <w:rPr>
          <w:rFonts w:ascii="Palatino Linotype" w:hAnsi="Palatino Linotype"/>
        </w:rPr>
        <w:t xml:space="preserve">En ese sentido, este Órgano </w:t>
      </w:r>
      <w:r w:rsidR="00640A7F" w:rsidRPr="001105B5">
        <w:rPr>
          <w:rFonts w:ascii="Palatino Linotype" w:hAnsi="Palatino Linotype"/>
        </w:rPr>
        <w:t xml:space="preserve">Garante </w:t>
      </w:r>
      <w:r w:rsidRPr="001105B5">
        <w:rPr>
          <w:rFonts w:ascii="Palatino Linotype" w:hAnsi="Palatino Linotype"/>
        </w:rPr>
        <w:t>no solo</w:t>
      </w:r>
      <w:r w:rsidR="003672CE" w:rsidRPr="001105B5">
        <w:rPr>
          <w:rFonts w:ascii="Palatino Linotype" w:hAnsi="Palatino Linotype"/>
        </w:rPr>
        <w:t xml:space="preserve"> </w:t>
      </w:r>
      <w:r w:rsidR="00C70508" w:rsidRPr="001105B5">
        <w:rPr>
          <w:rFonts w:ascii="Palatino Linotype" w:hAnsi="Palatino Linotype"/>
        </w:rPr>
        <w:t xml:space="preserve">se encarga de que el Derecho </w:t>
      </w:r>
      <w:r w:rsidRPr="001105B5">
        <w:rPr>
          <w:rFonts w:ascii="Palatino Linotype" w:hAnsi="Palatino Linotype"/>
        </w:rPr>
        <w:t xml:space="preserve">de </w:t>
      </w:r>
      <w:r w:rsidR="00C70508" w:rsidRPr="001105B5">
        <w:rPr>
          <w:rFonts w:ascii="Palatino Linotype" w:hAnsi="Palatino Linotype"/>
        </w:rPr>
        <w:t xml:space="preserve">Acceso </w:t>
      </w:r>
      <w:r w:rsidRPr="001105B5">
        <w:rPr>
          <w:rFonts w:ascii="Palatino Linotype" w:hAnsi="Palatino Linotype"/>
        </w:rPr>
        <w:t xml:space="preserve">a la </w:t>
      </w:r>
      <w:r w:rsidR="00C70508" w:rsidRPr="001105B5">
        <w:rPr>
          <w:rFonts w:ascii="Palatino Linotype" w:hAnsi="Palatino Linotype"/>
        </w:rPr>
        <w:t>Información sea respetado</w:t>
      </w:r>
      <w:r w:rsidRPr="001105B5">
        <w:rPr>
          <w:rFonts w:ascii="Palatino Linotype" w:hAnsi="Palatino Linotype"/>
        </w:rPr>
        <w:t xml:space="preserve">, sino también </w:t>
      </w:r>
      <w:r w:rsidR="00C70508" w:rsidRPr="001105B5">
        <w:rPr>
          <w:rFonts w:ascii="Palatino Linotype" w:hAnsi="Palatino Linotype"/>
        </w:rPr>
        <w:t>garantiza que</w:t>
      </w:r>
      <w:r w:rsidRPr="001105B5">
        <w:rPr>
          <w:rFonts w:ascii="Palatino Linotype" w:hAnsi="Palatino Linotype"/>
        </w:rPr>
        <w:t xml:space="preserve"> del </w:t>
      </w:r>
      <w:r w:rsidR="00C70508" w:rsidRPr="001105B5">
        <w:rPr>
          <w:rFonts w:ascii="Palatino Linotype" w:hAnsi="Palatino Linotype"/>
        </w:rPr>
        <w:t xml:space="preserve">Derecho </w:t>
      </w:r>
      <w:r w:rsidRPr="001105B5">
        <w:rPr>
          <w:rFonts w:ascii="Palatino Linotype" w:hAnsi="Palatino Linotype"/>
        </w:rPr>
        <w:t xml:space="preserve">a la </w:t>
      </w:r>
      <w:r w:rsidR="00C70508" w:rsidRPr="001105B5">
        <w:rPr>
          <w:rFonts w:ascii="Palatino Linotype" w:hAnsi="Palatino Linotype"/>
        </w:rPr>
        <w:lastRenderedPageBreak/>
        <w:t xml:space="preserve">Protección </w:t>
      </w:r>
      <w:r w:rsidRPr="001105B5">
        <w:rPr>
          <w:rFonts w:ascii="Palatino Linotype" w:hAnsi="Palatino Linotype"/>
        </w:rPr>
        <w:t xml:space="preserve">de los </w:t>
      </w:r>
      <w:r w:rsidR="00C70508" w:rsidRPr="001105B5">
        <w:rPr>
          <w:rFonts w:ascii="Palatino Linotype" w:hAnsi="Palatino Linotype"/>
        </w:rPr>
        <w:t>Datos Personales sea aplicable</w:t>
      </w:r>
      <w:r w:rsidRPr="001105B5">
        <w:rPr>
          <w:rFonts w:ascii="Palatino Linotype" w:hAnsi="Palatino Linotype"/>
        </w:rPr>
        <w:t xml:space="preserve">, </w:t>
      </w:r>
      <w:r w:rsidR="00C70508" w:rsidRPr="001105B5">
        <w:rPr>
          <w:rFonts w:ascii="Palatino Linotype" w:hAnsi="Palatino Linotype"/>
        </w:rPr>
        <w:t xml:space="preserve">por lo cual, se </w:t>
      </w:r>
      <w:r w:rsidRPr="001105B5">
        <w:rPr>
          <w:rFonts w:ascii="Palatino Linotype" w:hAnsi="Palatino Linotype"/>
        </w:rPr>
        <w:t xml:space="preserve">debe tener especial cuidado en valorar el contenido de las </w:t>
      </w:r>
      <w:r w:rsidR="00C70508" w:rsidRPr="001105B5">
        <w:rPr>
          <w:rFonts w:ascii="Palatino Linotype" w:hAnsi="Palatino Linotype"/>
        </w:rPr>
        <w:t>fotografías que pudiera</w:t>
      </w:r>
      <w:r w:rsidRPr="001105B5">
        <w:rPr>
          <w:rFonts w:ascii="Palatino Linotype" w:hAnsi="Palatino Linotype"/>
        </w:rPr>
        <w:t xml:space="preserve"> proporciona</w:t>
      </w:r>
      <w:r w:rsidR="00C70508" w:rsidRPr="001105B5">
        <w:rPr>
          <w:rFonts w:ascii="Palatino Linotype" w:hAnsi="Palatino Linotype"/>
        </w:rPr>
        <w:t xml:space="preserve">r </w:t>
      </w:r>
      <w:r w:rsidRPr="001105B5">
        <w:rPr>
          <w:rFonts w:ascii="Palatino Linotype" w:hAnsi="Palatino Linotype"/>
        </w:rPr>
        <w:t xml:space="preserve">el </w:t>
      </w:r>
      <w:r w:rsidR="00C70508" w:rsidRPr="001105B5">
        <w:rPr>
          <w:rFonts w:ascii="Palatino Linotype" w:hAnsi="Palatino Linotype"/>
        </w:rPr>
        <w:t>Sujeto Obligado</w:t>
      </w:r>
      <w:r w:rsidRPr="001105B5">
        <w:rPr>
          <w:rFonts w:ascii="Palatino Linotype" w:hAnsi="Palatino Linotype"/>
        </w:rPr>
        <w:t xml:space="preserve">, </w:t>
      </w:r>
      <w:r w:rsidR="00672942" w:rsidRPr="001105B5">
        <w:rPr>
          <w:rFonts w:ascii="Palatino Linotype" w:hAnsi="Palatino Linotype"/>
        </w:rPr>
        <w:t>es decir,</w:t>
      </w:r>
      <w:r w:rsidRPr="001105B5">
        <w:rPr>
          <w:rFonts w:ascii="Palatino Linotype" w:hAnsi="Palatino Linotype"/>
        </w:rPr>
        <w:t xml:space="preserve"> </w:t>
      </w:r>
      <w:r w:rsidR="00C70508" w:rsidRPr="001105B5">
        <w:rPr>
          <w:rFonts w:ascii="Palatino Linotype" w:hAnsi="Palatino Linotype"/>
        </w:rPr>
        <w:t xml:space="preserve">para entregar la imagen o identidad de las personas que no son servidores públicos deberá de </w:t>
      </w:r>
      <w:r w:rsidR="00D614CF" w:rsidRPr="001105B5">
        <w:rPr>
          <w:rFonts w:ascii="Palatino Linotype" w:hAnsi="Palatino Linotype"/>
        </w:rPr>
        <w:t>contar</w:t>
      </w:r>
      <w:r w:rsidR="00C70508" w:rsidRPr="001105B5">
        <w:rPr>
          <w:rFonts w:ascii="Palatino Linotype" w:hAnsi="Palatino Linotype"/>
        </w:rPr>
        <w:t xml:space="preserve"> con </w:t>
      </w:r>
      <w:r w:rsidRPr="001105B5">
        <w:rPr>
          <w:rFonts w:ascii="Palatino Linotype" w:hAnsi="Palatino Linotype"/>
        </w:rPr>
        <w:t>la documentación en donde obre la autorización, o bien, el consentimiento, entiéndase este</w:t>
      </w:r>
      <w:r w:rsidR="00C809E6" w:rsidRPr="001105B5">
        <w:rPr>
          <w:rFonts w:ascii="Palatino Linotype" w:hAnsi="Palatino Linotype"/>
        </w:rPr>
        <w:t xml:space="preserve"> último</w:t>
      </w:r>
      <w:r w:rsidRPr="001105B5">
        <w:rPr>
          <w:rFonts w:ascii="Palatino Linotype" w:hAnsi="Palatino Linotype"/>
        </w:rPr>
        <w:t xml:space="preserve"> como</w:t>
      </w:r>
      <w:r w:rsidRPr="001105B5">
        <w:rPr>
          <w:rFonts w:ascii="Palatino Linotype" w:hAnsi="Palatino Linotype" w:cs="Bookman Old Style"/>
          <w:lang w:val="es-MX"/>
        </w:rPr>
        <w:t xml:space="preserve"> </w:t>
      </w:r>
      <w:r w:rsidRPr="001105B5">
        <w:rPr>
          <w:rFonts w:ascii="Palatino Linotype" w:hAnsi="Palatino Linotype"/>
          <w:lang w:val="es-MX"/>
        </w:rPr>
        <w:t xml:space="preserve"> la manifestación de la voluntad expresa, mediante la cual, el titular de los datos en este caso de la imagen, acepta el tratamiento de sus datos personales. </w:t>
      </w:r>
    </w:p>
    <w:p w14:paraId="729AF122" w14:textId="77777777" w:rsidR="00C809E6" w:rsidRPr="001105B5" w:rsidRDefault="00C809E6" w:rsidP="001105B5">
      <w:pPr>
        <w:pStyle w:val="Prrafodelista"/>
        <w:tabs>
          <w:tab w:val="left" w:pos="0"/>
        </w:tabs>
        <w:spacing w:line="360" w:lineRule="auto"/>
        <w:ind w:left="284"/>
        <w:jc w:val="both"/>
        <w:rPr>
          <w:rFonts w:ascii="Palatino Linotype" w:hAnsi="Palatino Linotype"/>
          <w:lang w:val="es-MX"/>
        </w:rPr>
      </w:pPr>
    </w:p>
    <w:p w14:paraId="1DA620D9" w14:textId="77777777" w:rsidR="005F1540" w:rsidRDefault="005F1540" w:rsidP="001105B5">
      <w:pPr>
        <w:pStyle w:val="Prrafodelista"/>
        <w:numPr>
          <w:ilvl w:val="0"/>
          <w:numId w:val="1"/>
        </w:numPr>
        <w:tabs>
          <w:tab w:val="left" w:pos="0"/>
        </w:tabs>
        <w:spacing w:line="360" w:lineRule="auto"/>
        <w:ind w:left="0" w:firstLine="0"/>
        <w:jc w:val="both"/>
        <w:rPr>
          <w:rFonts w:ascii="Palatino Linotype" w:hAnsi="Palatino Linotype"/>
        </w:rPr>
      </w:pPr>
      <w:r w:rsidRPr="001105B5">
        <w:rPr>
          <w:rFonts w:ascii="Palatino Linotype" w:hAnsi="Palatino Linotype"/>
        </w:rPr>
        <w:t>Es menester señalar que la Ley de Protección de Datos  personales del Estado de México dentro de su glosario de términos contemplado en el artículo 4 señala lo siguiente:</w:t>
      </w:r>
    </w:p>
    <w:p w14:paraId="33BC7E0D" w14:textId="77777777" w:rsidR="001105B5" w:rsidRPr="001105B5" w:rsidRDefault="001105B5" w:rsidP="001105B5">
      <w:pPr>
        <w:pStyle w:val="Prrafodelista"/>
        <w:tabs>
          <w:tab w:val="left" w:pos="567"/>
        </w:tabs>
        <w:spacing w:line="360" w:lineRule="auto"/>
        <w:ind w:left="567" w:right="616"/>
        <w:jc w:val="both"/>
        <w:rPr>
          <w:rFonts w:ascii="Palatino Linotype" w:hAnsi="Palatino Linotype"/>
          <w:sz w:val="22"/>
        </w:rPr>
      </w:pPr>
    </w:p>
    <w:p w14:paraId="00E1BDF9" w14:textId="43FE4D09" w:rsidR="005F1540" w:rsidRPr="001105B5" w:rsidRDefault="00C809E6" w:rsidP="001105B5">
      <w:pPr>
        <w:pStyle w:val="Prrafodelista"/>
        <w:tabs>
          <w:tab w:val="left" w:pos="567"/>
        </w:tabs>
        <w:spacing w:line="360" w:lineRule="auto"/>
        <w:ind w:left="567" w:right="616"/>
        <w:jc w:val="both"/>
        <w:rPr>
          <w:rFonts w:ascii="Palatino Linotype" w:hAnsi="Palatino Linotype"/>
          <w:i/>
          <w:sz w:val="22"/>
        </w:rPr>
      </w:pPr>
      <w:r w:rsidRPr="001105B5">
        <w:rPr>
          <w:rFonts w:ascii="Palatino Linotype" w:hAnsi="Palatino Linotype"/>
          <w:i/>
          <w:sz w:val="22"/>
        </w:rPr>
        <w:t>“</w:t>
      </w:r>
      <w:r w:rsidR="005F1540" w:rsidRPr="001105B5">
        <w:rPr>
          <w:rFonts w:ascii="Palatino Linotype" w:hAnsi="Palatino Linotype"/>
          <w:b/>
          <w:i/>
          <w:sz w:val="22"/>
        </w:rPr>
        <w:t>Artículo 4</w:t>
      </w:r>
      <w:r w:rsidR="005F1540" w:rsidRPr="001105B5">
        <w:rPr>
          <w:rFonts w:ascii="Palatino Linotype" w:hAnsi="Palatino Linotype"/>
          <w:i/>
          <w:sz w:val="22"/>
        </w:rPr>
        <w:t>.- Para los efectos de esta Ley se entiende por:</w:t>
      </w:r>
    </w:p>
    <w:p w14:paraId="6F41BCD1" w14:textId="77777777" w:rsidR="005F1540" w:rsidRPr="001105B5" w:rsidRDefault="005F1540" w:rsidP="001105B5">
      <w:pPr>
        <w:pStyle w:val="Prrafodelista"/>
        <w:tabs>
          <w:tab w:val="left" w:pos="567"/>
        </w:tabs>
        <w:spacing w:line="360" w:lineRule="auto"/>
        <w:ind w:left="567" w:right="616"/>
        <w:jc w:val="both"/>
        <w:rPr>
          <w:rFonts w:ascii="Palatino Linotype" w:hAnsi="Palatino Linotype"/>
          <w:i/>
          <w:sz w:val="22"/>
        </w:rPr>
      </w:pPr>
      <w:r w:rsidRPr="001105B5">
        <w:rPr>
          <w:rFonts w:ascii="Palatino Linotype" w:hAnsi="Palatino Linotype"/>
          <w:i/>
          <w:sz w:val="22"/>
        </w:rPr>
        <w:t>…</w:t>
      </w:r>
    </w:p>
    <w:p w14:paraId="47F58314" w14:textId="77777777" w:rsidR="005F1540" w:rsidRPr="001105B5" w:rsidRDefault="005F1540" w:rsidP="001105B5">
      <w:pPr>
        <w:pStyle w:val="Prrafodelista"/>
        <w:tabs>
          <w:tab w:val="left" w:pos="567"/>
        </w:tabs>
        <w:spacing w:line="360" w:lineRule="auto"/>
        <w:ind w:left="567" w:right="616"/>
        <w:jc w:val="both"/>
        <w:rPr>
          <w:rFonts w:ascii="Palatino Linotype" w:hAnsi="Palatino Linotype"/>
          <w:i/>
          <w:sz w:val="22"/>
        </w:rPr>
      </w:pPr>
      <w:r w:rsidRPr="001105B5">
        <w:rPr>
          <w:rFonts w:ascii="Palatino Linotype" w:hAnsi="Palatino Linotype"/>
          <w:b/>
          <w:i/>
          <w:sz w:val="22"/>
        </w:rPr>
        <w:t>VII. Datos personales</w:t>
      </w:r>
      <w:r w:rsidRPr="001105B5">
        <w:rPr>
          <w:rFonts w:ascii="Palatino Linotype" w:hAnsi="Palatino Linotype"/>
          <w:i/>
          <w:sz w:val="22"/>
        </w:rPr>
        <w:t xml:space="preserve">: </w:t>
      </w:r>
      <w:r w:rsidRPr="001105B5">
        <w:rPr>
          <w:rFonts w:ascii="Palatino Linotype" w:hAnsi="Palatino Linotype"/>
          <w:i/>
          <w:sz w:val="22"/>
          <w:u w:val="single"/>
        </w:rPr>
        <w:t>Cualquier información concerniente a una persona física identificada o identificable</w:t>
      </w:r>
      <w:r w:rsidRPr="001105B5">
        <w:rPr>
          <w:rFonts w:ascii="Palatino Linotype" w:hAnsi="Palatino Linotype"/>
          <w:i/>
          <w:sz w:val="22"/>
        </w:rPr>
        <w:t>;</w:t>
      </w:r>
    </w:p>
    <w:p w14:paraId="30B283E3" w14:textId="5C582686" w:rsidR="005F1540" w:rsidRPr="001105B5" w:rsidRDefault="005F1540" w:rsidP="001105B5">
      <w:pPr>
        <w:pStyle w:val="Prrafodelista"/>
        <w:tabs>
          <w:tab w:val="left" w:pos="567"/>
        </w:tabs>
        <w:spacing w:line="360" w:lineRule="auto"/>
        <w:ind w:left="567" w:right="616"/>
        <w:jc w:val="both"/>
        <w:rPr>
          <w:rFonts w:ascii="Palatino Linotype" w:hAnsi="Palatino Linotype"/>
          <w:i/>
          <w:sz w:val="22"/>
        </w:rPr>
      </w:pPr>
      <w:r w:rsidRPr="001105B5">
        <w:rPr>
          <w:rFonts w:ascii="Palatino Linotype" w:hAnsi="Palatino Linotype"/>
          <w:i/>
          <w:sz w:val="22"/>
        </w:rPr>
        <w:t>…</w:t>
      </w:r>
      <w:r w:rsidR="00C809E6" w:rsidRPr="001105B5">
        <w:rPr>
          <w:rFonts w:ascii="Palatino Linotype" w:hAnsi="Palatino Linotype"/>
          <w:i/>
          <w:sz w:val="22"/>
        </w:rPr>
        <w:t>”</w:t>
      </w:r>
    </w:p>
    <w:p w14:paraId="3CCACECD" w14:textId="701F0050" w:rsidR="00C809E6" w:rsidRPr="001105B5" w:rsidRDefault="00C809E6" w:rsidP="001105B5">
      <w:pPr>
        <w:pStyle w:val="Prrafodelista"/>
        <w:tabs>
          <w:tab w:val="left" w:pos="567"/>
        </w:tabs>
        <w:spacing w:line="360" w:lineRule="auto"/>
        <w:ind w:left="567" w:right="616"/>
        <w:jc w:val="both"/>
        <w:rPr>
          <w:rFonts w:ascii="Palatino Linotype" w:hAnsi="Palatino Linotype"/>
          <w:i/>
          <w:sz w:val="22"/>
        </w:rPr>
      </w:pPr>
      <w:r w:rsidRPr="001105B5">
        <w:rPr>
          <w:rFonts w:ascii="Palatino Linotype" w:hAnsi="Palatino Linotype"/>
          <w:i/>
          <w:sz w:val="22"/>
        </w:rPr>
        <w:t>(Énfasis añadido)</w:t>
      </w:r>
    </w:p>
    <w:p w14:paraId="01354060" w14:textId="77777777" w:rsidR="00C809E6" w:rsidRPr="001105B5" w:rsidRDefault="00C809E6" w:rsidP="001105B5">
      <w:pPr>
        <w:pStyle w:val="Prrafodelista"/>
        <w:tabs>
          <w:tab w:val="left" w:pos="0"/>
        </w:tabs>
        <w:spacing w:line="360" w:lineRule="auto"/>
        <w:ind w:left="567" w:right="567"/>
        <w:jc w:val="both"/>
        <w:rPr>
          <w:rFonts w:ascii="Palatino Linotype" w:hAnsi="Palatino Linotype"/>
          <w:i/>
        </w:rPr>
      </w:pPr>
    </w:p>
    <w:p w14:paraId="4B7A6B57" w14:textId="3F5E4015" w:rsidR="005F1540" w:rsidRPr="001105B5" w:rsidRDefault="00C809E6" w:rsidP="001105B5">
      <w:pPr>
        <w:pStyle w:val="Prrafodelista"/>
        <w:numPr>
          <w:ilvl w:val="0"/>
          <w:numId w:val="1"/>
        </w:numPr>
        <w:tabs>
          <w:tab w:val="left" w:pos="0"/>
        </w:tabs>
        <w:spacing w:line="360" w:lineRule="auto"/>
        <w:ind w:left="0" w:firstLine="0"/>
        <w:jc w:val="both"/>
        <w:rPr>
          <w:rFonts w:ascii="Palatino Linotype" w:hAnsi="Palatino Linotype"/>
          <w:i/>
        </w:rPr>
      </w:pPr>
      <w:r w:rsidRPr="001105B5">
        <w:rPr>
          <w:rFonts w:ascii="Palatino Linotype" w:hAnsi="Palatino Linotype"/>
        </w:rPr>
        <w:t>Más aun, la L</w:t>
      </w:r>
      <w:r w:rsidR="005F1540" w:rsidRPr="001105B5">
        <w:rPr>
          <w:rFonts w:ascii="Palatino Linotype" w:hAnsi="Palatino Linotype"/>
        </w:rPr>
        <w:t xml:space="preserve">ey en comento señala que aquellos </w:t>
      </w:r>
      <w:r w:rsidRPr="001105B5">
        <w:rPr>
          <w:rFonts w:ascii="Palatino Linotype" w:hAnsi="Palatino Linotype"/>
        </w:rPr>
        <w:t xml:space="preserve">Sujetos Obligados </w:t>
      </w:r>
      <w:r w:rsidR="005F1540" w:rsidRPr="001105B5">
        <w:rPr>
          <w:rFonts w:ascii="Palatino Linotype" w:hAnsi="Palatino Linotype"/>
        </w:rPr>
        <w:t xml:space="preserve">que generen, posean o administren documentos en donde se contengan datos personales, son responsables </w:t>
      </w:r>
      <w:r w:rsidR="00672942" w:rsidRPr="001105B5">
        <w:rPr>
          <w:rFonts w:ascii="Palatino Linotype" w:hAnsi="Palatino Linotype"/>
        </w:rPr>
        <w:t xml:space="preserve">del tratamiento de estos datos y </w:t>
      </w:r>
      <w:r w:rsidR="005F1540" w:rsidRPr="001105B5">
        <w:rPr>
          <w:rFonts w:ascii="Palatino Linotype" w:hAnsi="Palatino Linotype"/>
        </w:rPr>
        <w:t xml:space="preserve">deberán observar los </w:t>
      </w:r>
      <w:r w:rsidR="005F1540" w:rsidRPr="001105B5">
        <w:rPr>
          <w:rFonts w:ascii="Palatino Linotype" w:hAnsi="Palatino Linotype"/>
        </w:rPr>
        <w:lastRenderedPageBreak/>
        <w:t>principios de licitud, consentimiento, información, calidad, lealtad, finalidad, proporcionalidad y responsabilidad</w:t>
      </w:r>
      <w:r w:rsidR="00672942" w:rsidRPr="001105B5">
        <w:rPr>
          <w:rFonts w:ascii="Palatino Linotype" w:hAnsi="Palatino Linotype"/>
        </w:rPr>
        <w:t>.</w:t>
      </w:r>
    </w:p>
    <w:p w14:paraId="3274B436" w14:textId="77777777" w:rsidR="005F1540" w:rsidRPr="001105B5" w:rsidRDefault="005F1540" w:rsidP="001105B5">
      <w:pPr>
        <w:pStyle w:val="Prrafodelista"/>
        <w:tabs>
          <w:tab w:val="left" w:pos="0"/>
        </w:tabs>
        <w:spacing w:line="360" w:lineRule="auto"/>
        <w:ind w:left="0" w:right="49"/>
        <w:jc w:val="both"/>
        <w:rPr>
          <w:rFonts w:ascii="Palatino Linotype" w:hAnsi="Palatino Linotype"/>
        </w:rPr>
      </w:pPr>
    </w:p>
    <w:p w14:paraId="6B6154E7" w14:textId="63459014" w:rsidR="007D5D70" w:rsidRPr="001105B5" w:rsidRDefault="005F1540" w:rsidP="001105B5">
      <w:pPr>
        <w:pStyle w:val="Prrafodelista"/>
        <w:numPr>
          <w:ilvl w:val="0"/>
          <w:numId w:val="1"/>
        </w:numPr>
        <w:tabs>
          <w:tab w:val="left" w:pos="0"/>
        </w:tabs>
        <w:spacing w:line="360" w:lineRule="auto"/>
        <w:ind w:left="0" w:firstLine="0"/>
        <w:jc w:val="both"/>
        <w:rPr>
          <w:rFonts w:ascii="Palatino Linotype" w:eastAsia="MS Mincho" w:hAnsi="Palatino Linotype" w:cs="Times New Roman"/>
        </w:rPr>
      </w:pPr>
      <w:r w:rsidRPr="001105B5">
        <w:rPr>
          <w:rFonts w:ascii="Palatino Linotype" w:hAnsi="Palatino Linotype"/>
        </w:rPr>
        <w:t xml:space="preserve">En ese sentido </w:t>
      </w:r>
      <w:r w:rsidR="00C809E6" w:rsidRPr="001105B5">
        <w:rPr>
          <w:rFonts w:ascii="Palatino Linotype" w:hAnsi="Palatino Linotype"/>
        </w:rPr>
        <w:t>y</w:t>
      </w:r>
      <w:r w:rsidR="00672942" w:rsidRPr="001105B5">
        <w:rPr>
          <w:rFonts w:ascii="Palatino Linotype" w:hAnsi="Palatino Linotype"/>
        </w:rPr>
        <w:t>,</w:t>
      </w:r>
      <w:r w:rsidR="00C809E6" w:rsidRPr="001105B5">
        <w:rPr>
          <w:rFonts w:ascii="Palatino Linotype" w:hAnsi="Palatino Linotype"/>
        </w:rPr>
        <w:t xml:space="preserve"> en el caso de que el Sujeto Obligado entregue fotografías como medio de pruebas </w:t>
      </w:r>
      <w:r w:rsidR="00C809E6" w:rsidRPr="001105B5">
        <w:rPr>
          <w:rFonts w:ascii="Palatino Linotype" w:eastAsia="MS Mincho" w:hAnsi="Palatino Linotype" w:cs="Times New Roman"/>
        </w:rPr>
        <w:t xml:space="preserve">de la acreditación del Consejo en mención, </w:t>
      </w:r>
      <w:r w:rsidR="0038160C" w:rsidRPr="001105B5">
        <w:rPr>
          <w:rFonts w:ascii="Palatino Linotype" w:eastAsia="MS Mincho" w:hAnsi="Palatino Linotype" w:cs="Times New Roman"/>
        </w:rPr>
        <w:t>é</w:t>
      </w:r>
      <w:r w:rsidR="00C809E6" w:rsidRPr="001105B5">
        <w:rPr>
          <w:rFonts w:ascii="Palatino Linotype" w:eastAsia="MS Mincho" w:hAnsi="Palatino Linotype" w:cs="Times New Roman"/>
        </w:rPr>
        <w:t xml:space="preserve">stas deberán de ser </w:t>
      </w:r>
      <w:r w:rsidRPr="001105B5">
        <w:rPr>
          <w:rFonts w:ascii="Palatino Linotype" w:hAnsi="Palatino Linotype"/>
          <w:b/>
        </w:rPr>
        <w:t>entregada</w:t>
      </w:r>
      <w:r w:rsidR="0038160C" w:rsidRPr="001105B5">
        <w:rPr>
          <w:rFonts w:ascii="Palatino Linotype" w:hAnsi="Palatino Linotype"/>
          <w:b/>
        </w:rPr>
        <w:t>s</w:t>
      </w:r>
      <w:r w:rsidRPr="001105B5">
        <w:rPr>
          <w:rFonts w:ascii="Palatino Linotype" w:hAnsi="Palatino Linotype"/>
          <w:b/>
        </w:rPr>
        <w:t xml:space="preserve"> en versión pública</w:t>
      </w:r>
      <w:r w:rsidRPr="001105B5">
        <w:rPr>
          <w:rFonts w:ascii="Palatino Linotype" w:hAnsi="Palatino Linotype"/>
        </w:rPr>
        <w:t xml:space="preserve"> con el debido acuerdo de clasificación emitido por el Comité de Transparencia</w:t>
      </w:r>
      <w:r w:rsidR="0038160C" w:rsidRPr="001105B5">
        <w:rPr>
          <w:rFonts w:ascii="Palatino Linotype" w:hAnsi="Palatino Linotype"/>
        </w:rPr>
        <w:t xml:space="preserve"> en términos del Considerando Quinto</w:t>
      </w:r>
      <w:r w:rsidRPr="001105B5">
        <w:rPr>
          <w:rFonts w:ascii="Palatino Linotype" w:hAnsi="Palatino Linotype"/>
        </w:rPr>
        <w:t>, para que de ese modo se pueda satisfacer el derecho de acceso a la info</w:t>
      </w:r>
      <w:r w:rsidR="0038160C" w:rsidRPr="001105B5">
        <w:rPr>
          <w:rFonts w:ascii="Palatino Linotype" w:hAnsi="Palatino Linotype"/>
        </w:rPr>
        <w:t xml:space="preserve">rmación pública de la particular y no se vulnere el derecho de los particulares a proteger sus datos personales. </w:t>
      </w:r>
    </w:p>
    <w:p w14:paraId="7EB538FC" w14:textId="77777777" w:rsidR="00672942" w:rsidRPr="001105B5" w:rsidRDefault="00672942" w:rsidP="001105B5">
      <w:pPr>
        <w:pStyle w:val="Prrafodelista"/>
        <w:tabs>
          <w:tab w:val="left" w:pos="0"/>
        </w:tabs>
        <w:spacing w:line="360" w:lineRule="auto"/>
        <w:ind w:left="0"/>
        <w:jc w:val="both"/>
        <w:rPr>
          <w:rFonts w:ascii="Palatino Linotype" w:eastAsia="MS Mincho" w:hAnsi="Palatino Linotype" w:cs="Times New Roman"/>
        </w:rPr>
      </w:pPr>
    </w:p>
    <w:p w14:paraId="25D3FA7A" w14:textId="524E8DD6" w:rsidR="002C61FB" w:rsidRPr="001105B5" w:rsidRDefault="002C61FB" w:rsidP="001105B5">
      <w:pPr>
        <w:pStyle w:val="Prrafodelista"/>
        <w:numPr>
          <w:ilvl w:val="0"/>
          <w:numId w:val="1"/>
        </w:numPr>
        <w:tabs>
          <w:tab w:val="left" w:pos="0"/>
        </w:tabs>
        <w:spacing w:line="360" w:lineRule="auto"/>
        <w:ind w:left="0" w:firstLine="0"/>
        <w:jc w:val="both"/>
        <w:rPr>
          <w:rFonts w:ascii="Palatino Linotype" w:eastAsia="MS Mincho" w:hAnsi="Palatino Linotype" w:cs="Times New Roman"/>
        </w:rPr>
      </w:pPr>
      <w:r w:rsidRPr="001105B5">
        <w:rPr>
          <w:rFonts w:ascii="Palatino Linotype" w:eastAsia="MS Mincho" w:hAnsi="Palatino Linotype" w:cs="Times New Roman"/>
        </w:rPr>
        <w:t xml:space="preserve">En ese orden de ideas y ante la incertidumbre  que le aqueja a este Instituto, respecto de la fecha en la que se acreditó el citado </w:t>
      </w:r>
      <w:r w:rsidR="0043661D" w:rsidRPr="001105B5">
        <w:rPr>
          <w:rFonts w:ascii="Palatino Linotype" w:eastAsia="MS Mincho" w:hAnsi="Palatino Linotype" w:cs="Times New Roman"/>
        </w:rPr>
        <w:t>Consejo</w:t>
      </w:r>
      <w:r w:rsidRPr="001105B5">
        <w:rPr>
          <w:rFonts w:ascii="Palatino Linotype" w:eastAsia="MS Mincho" w:hAnsi="Palatino Linotype" w:cs="Times New Roman"/>
        </w:rPr>
        <w:t xml:space="preserve">, es dable ordenar el o los documentos en donde se advierta la acreditación de los integrantes del </w:t>
      </w:r>
      <w:r w:rsidRPr="001105B5">
        <w:rPr>
          <w:rFonts w:ascii="Palatino Linotype" w:hAnsi="Palatino Linotype"/>
        </w:rPr>
        <w:t xml:space="preserve">Consejo Municipal Indígena del Trueque del Municipio </w:t>
      </w:r>
      <w:proofErr w:type="spellStart"/>
      <w:r w:rsidRPr="001105B5">
        <w:rPr>
          <w:rFonts w:ascii="Palatino Linotype" w:hAnsi="Palatino Linotype"/>
        </w:rPr>
        <w:t>Tianguistenco</w:t>
      </w:r>
      <w:proofErr w:type="spellEnd"/>
      <w:r w:rsidR="000C476C" w:rsidRPr="001105B5">
        <w:rPr>
          <w:rFonts w:ascii="Palatino Linotype" w:hAnsi="Palatino Linotype"/>
        </w:rPr>
        <w:t xml:space="preserve"> actualizada al 25 de septiembre de 2018</w:t>
      </w:r>
      <w:r w:rsidRPr="001105B5">
        <w:rPr>
          <w:rFonts w:ascii="Palatino Linotype" w:hAnsi="Palatino Linotype"/>
        </w:rPr>
        <w:t xml:space="preserve">, en versión pública de ser </w:t>
      </w:r>
      <w:proofErr w:type="spellStart"/>
      <w:r w:rsidRPr="001105B5">
        <w:rPr>
          <w:rFonts w:ascii="Palatino Linotype" w:hAnsi="Palatino Linotype"/>
        </w:rPr>
        <w:t>procedete</w:t>
      </w:r>
      <w:proofErr w:type="spellEnd"/>
      <w:r w:rsidRPr="001105B5">
        <w:rPr>
          <w:rFonts w:ascii="Palatino Linotype" w:hAnsi="Palatino Linotype"/>
        </w:rPr>
        <w:t xml:space="preserve"> en té</w:t>
      </w:r>
      <w:r w:rsidR="00F11ACD" w:rsidRPr="001105B5">
        <w:rPr>
          <w:rFonts w:ascii="Palatino Linotype" w:hAnsi="Palatino Linotype"/>
        </w:rPr>
        <w:t>rminos del Considerando Quinto; cabe señalar que los documentos susceptibles de entregar podrán corresponder a fotografías, informes, reportes, notas, acuerdos, circulares, entre otros</w:t>
      </w:r>
      <w:r w:rsidR="00F11ACD" w:rsidRPr="001105B5">
        <w:rPr>
          <w:rStyle w:val="Refdenotaalpie"/>
          <w:rFonts w:ascii="Palatino Linotype" w:hAnsi="Palatino Linotype"/>
        </w:rPr>
        <w:footnoteReference w:id="15"/>
      </w:r>
      <w:r w:rsidR="00F11ACD" w:rsidRPr="001105B5">
        <w:rPr>
          <w:rFonts w:ascii="Palatino Linotype" w:hAnsi="Palatino Linotype"/>
        </w:rPr>
        <w:t xml:space="preserve">. </w:t>
      </w:r>
    </w:p>
    <w:p w14:paraId="47DA7FD5" w14:textId="77777777" w:rsidR="00AC37F3" w:rsidRPr="001105B5" w:rsidRDefault="00AC37F3" w:rsidP="001105B5">
      <w:pPr>
        <w:pStyle w:val="Prrafodelista"/>
        <w:tabs>
          <w:tab w:val="left" w:pos="0"/>
        </w:tabs>
        <w:spacing w:line="360" w:lineRule="auto"/>
        <w:ind w:left="0"/>
        <w:rPr>
          <w:rFonts w:ascii="Palatino Linotype" w:eastAsia="Arial Unicode MS" w:hAnsi="Palatino Linotype" w:cs="Arial"/>
        </w:rPr>
      </w:pPr>
    </w:p>
    <w:p w14:paraId="66F85E89" w14:textId="07ADC095" w:rsidR="004B30DA" w:rsidRPr="001105B5" w:rsidRDefault="0043661D" w:rsidP="001105B5">
      <w:pPr>
        <w:pStyle w:val="Prrafodelista"/>
        <w:numPr>
          <w:ilvl w:val="0"/>
          <w:numId w:val="1"/>
        </w:numPr>
        <w:tabs>
          <w:tab w:val="left" w:pos="0"/>
        </w:tabs>
        <w:spacing w:line="360" w:lineRule="auto"/>
        <w:ind w:left="0" w:firstLine="0"/>
        <w:jc w:val="both"/>
        <w:rPr>
          <w:rFonts w:ascii="Palatino Linotype" w:eastAsia="MS Mincho" w:hAnsi="Palatino Linotype" w:cs="Times New Roman"/>
        </w:rPr>
      </w:pPr>
      <w:r w:rsidRPr="001105B5">
        <w:rPr>
          <w:rFonts w:ascii="Palatino Linotype" w:eastAsia="MS Mincho" w:hAnsi="Palatino Linotype" w:cs="Times New Roman"/>
        </w:rPr>
        <w:lastRenderedPageBreak/>
        <w:t xml:space="preserve">Finalmente, respecto del numeral </w:t>
      </w:r>
      <w:r w:rsidR="00C43166" w:rsidRPr="001105B5">
        <w:rPr>
          <w:rFonts w:ascii="Palatino Linotype" w:eastAsia="MS Mincho" w:hAnsi="Palatino Linotype" w:cs="Times New Roman"/>
        </w:rPr>
        <w:t xml:space="preserve">8 </w:t>
      </w:r>
      <w:r w:rsidRPr="001105B5">
        <w:rPr>
          <w:rFonts w:ascii="Palatino Linotype" w:eastAsia="MS Mincho" w:hAnsi="Palatino Linotype" w:cs="Times New Roman"/>
        </w:rPr>
        <w:t>relativo</w:t>
      </w:r>
      <w:r w:rsidR="006434B9" w:rsidRPr="001105B5">
        <w:rPr>
          <w:rFonts w:ascii="Palatino Linotype" w:eastAsia="MS Mincho" w:hAnsi="Palatino Linotype" w:cs="Times New Roman"/>
        </w:rPr>
        <w:t xml:space="preserve"> al evento realizado el día 26 de septiembre de 2017 en el cual </w:t>
      </w:r>
      <w:r w:rsidR="003D3475" w:rsidRPr="001105B5">
        <w:rPr>
          <w:rFonts w:ascii="Palatino Linotype" w:eastAsia="MS Mincho" w:hAnsi="Palatino Linotype" w:cs="Times New Roman"/>
        </w:rPr>
        <w:t>participó</w:t>
      </w:r>
      <w:r w:rsidR="006434B9" w:rsidRPr="001105B5">
        <w:rPr>
          <w:rFonts w:ascii="Palatino Linotype" w:eastAsia="MS Mincho" w:hAnsi="Palatino Linotype" w:cs="Times New Roman"/>
        </w:rPr>
        <w:t xml:space="preserve"> el Di</w:t>
      </w:r>
      <w:r w:rsidR="00BF6639" w:rsidRPr="001105B5">
        <w:rPr>
          <w:rFonts w:ascii="Palatino Linotype" w:eastAsia="MS Mincho" w:hAnsi="Palatino Linotype" w:cs="Times New Roman"/>
        </w:rPr>
        <w:t>putado Raymundo Garza Vilchis, la particular</w:t>
      </w:r>
      <w:r w:rsidR="006434B9" w:rsidRPr="001105B5">
        <w:rPr>
          <w:rFonts w:ascii="Palatino Linotype" w:eastAsia="MS Mincho" w:hAnsi="Palatino Linotype" w:cs="Times New Roman"/>
        </w:rPr>
        <w:t xml:space="preserve"> </w:t>
      </w:r>
      <w:r w:rsidRPr="001105B5">
        <w:rPr>
          <w:rFonts w:ascii="Palatino Linotype" w:eastAsia="MS Mincho" w:hAnsi="Palatino Linotype" w:cs="Times New Roman"/>
        </w:rPr>
        <w:t xml:space="preserve">solicitó </w:t>
      </w:r>
      <w:r w:rsidR="003D3475" w:rsidRPr="001105B5">
        <w:rPr>
          <w:rFonts w:ascii="Palatino Linotype" w:eastAsia="MS Mincho" w:hAnsi="Palatino Linotype" w:cs="Times New Roman"/>
        </w:rPr>
        <w:t>los</w:t>
      </w:r>
      <w:r w:rsidR="004B30DA" w:rsidRPr="001105B5">
        <w:rPr>
          <w:rFonts w:ascii="Palatino Linotype" w:eastAsia="MS Mincho" w:hAnsi="Palatino Linotype" w:cs="Times New Roman"/>
        </w:rPr>
        <w:t xml:space="preserve"> montos, criterios, convocatorias y listado de personas físicas o morales a quienes se les asignaron despensas</w:t>
      </w:r>
      <w:r w:rsidR="003D3475" w:rsidRPr="001105B5">
        <w:rPr>
          <w:rFonts w:ascii="Palatino Linotype" w:eastAsia="MS Mincho" w:hAnsi="Palatino Linotype" w:cs="Times New Roman"/>
        </w:rPr>
        <w:t xml:space="preserve">. </w:t>
      </w:r>
    </w:p>
    <w:p w14:paraId="608269A2" w14:textId="77777777" w:rsidR="004B0546" w:rsidRPr="001105B5" w:rsidRDefault="004B0546" w:rsidP="001105B5">
      <w:pPr>
        <w:pStyle w:val="Prrafodelista"/>
        <w:tabs>
          <w:tab w:val="left" w:pos="0"/>
        </w:tabs>
        <w:spacing w:line="360" w:lineRule="auto"/>
        <w:ind w:left="0"/>
        <w:rPr>
          <w:rFonts w:ascii="Palatino Linotype" w:eastAsia="MS Mincho" w:hAnsi="Palatino Linotype" w:cs="Times New Roman"/>
        </w:rPr>
      </w:pPr>
    </w:p>
    <w:p w14:paraId="4777641D" w14:textId="50023EE4" w:rsidR="004B0546" w:rsidRPr="001105B5" w:rsidRDefault="004B0546" w:rsidP="001105B5">
      <w:pPr>
        <w:pStyle w:val="Prrafodelista"/>
        <w:numPr>
          <w:ilvl w:val="0"/>
          <w:numId w:val="1"/>
        </w:numPr>
        <w:tabs>
          <w:tab w:val="left" w:pos="0"/>
        </w:tabs>
        <w:spacing w:line="360" w:lineRule="auto"/>
        <w:ind w:left="0" w:firstLine="0"/>
        <w:jc w:val="both"/>
        <w:rPr>
          <w:rFonts w:ascii="Palatino Linotype" w:eastAsia="MS Mincho" w:hAnsi="Palatino Linotype" w:cs="Times New Roman"/>
        </w:rPr>
      </w:pPr>
      <w:r w:rsidRPr="001105B5">
        <w:rPr>
          <w:rFonts w:ascii="Palatino Linotype" w:eastAsia="MS Mincho" w:hAnsi="Palatino Linotype" w:cs="Times New Roman"/>
        </w:rPr>
        <w:t xml:space="preserve">En ese sentido el Sujeto Obligado señaló que derivado de la solicitud donde le </w:t>
      </w:r>
      <w:r w:rsidRPr="001105B5">
        <w:rPr>
          <w:rFonts w:ascii="Palatino Linotype" w:hAnsi="Palatino Linotype"/>
        </w:rPr>
        <w:t>aconseja que es información correspondiente a la Le</w:t>
      </w:r>
      <w:r w:rsidR="002D28BF" w:rsidRPr="001105B5">
        <w:rPr>
          <w:rFonts w:ascii="Palatino Linotype" w:hAnsi="Palatino Linotype"/>
        </w:rPr>
        <w:t xml:space="preserve">gislatura del Estado de México y, </w:t>
      </w:r>
      <w:r w:rsidRPr="001105B5">
        <w:rPr>
          <w:rFonts w:ascii="Palatino Linotype" w:hAnsi="Palatino Linotype"/>
        </w:rPr>
        <w:t xml:space="preserve">por </w:t>
      </w:r>
      <w:r w:rsidR="006F2B0A" w:rsidRPr="001105B5">
        <w:rPr>
          <w:rFonts w:ascii="Palatino Linotype" w:hAnsi="Palatino Linotype"/>
        </w:rPr>
        <w:t xml:space="preserve">consiguiente </w:t>
      </w:r>
      <w:r w:rsidRPr="001105B5">
        <w:rPr>
          <w:rFonts w:ascii="Palatino Linotype" w:hAnsi="Palatino Linotype"/>
        </w:rPr>
        <w:t xml:space="preserve">no tiene ni genera información alguna; </w:t>
      </w:r>
      <w:r w:rsidR="00ED163A" w:rsidRPr="001105B5">
        <w:rPr>
          <w:rFonts w:ascii="Palatino Linotype" w:hAnsi="Palatino Linotype"/>
        </w:rPr>
        <w:t>además</w:t>
      </w:r>
      <w:r w:rsidRPr="001105B5">
        <w:rPr>
          <w:rFonts w:ascii="Palatino Linotype" w:hAnsi="Palatino Linotype"/>
        </w:rPr>
        <w:t>, remit</w:t>
      </w:r>
      <w:r w:rsidR="0043661D" w:rsidRPr="001105B5">
        <w:rPr>
          <w:rFonts w:ascii="Palatino Linotype" w:hAnsi="Palatino Linotype"/>
        </w:rPr>
        <w:t>ió</w:t>
      </w:r>
      <w:r w:rsidRPr="001105B5">
        <w:rPr>
          <w:rFonts w:ascii="Palatino Linotype" w:hAnsi="Palatino Linotype"/>
        </w:rPr>
        <w:t xml:space="preserve"> un oficio dirigido a Antonio Barrera Alcántara, Presidente Constitucional de </w:t>
      </w:r>
      <w:proofErr w:type="spellStart"/>
      <w:r w:rsidRPr="001105B5">
        <w:rPr>
          <w:rFonts w:ascii="Palatino Linotype" w:hAnsi="Palatino Linotype"/>
        </w:rPr>
        <w:t>Tianguistenco</w:t>
      </w:r>
      <w:proofErr w:type="spellEnd"/>
      <w:r w:rsidRPr="001105B5">
        <w:rPr>
          <w:rFonts w:ascii="Palatino Linotype" w:hAnsi="Palatino Linotype"/>
        </w:rPr>
        <w:t xml:space="preserve"> por</w:t>
      </w:r>
      <w:r w:rsidR="00B53F2C" w:rsidRPr="001105B5">
        <w:rPr>
          <w:rFonts w:ascii="Palatino Linotype" w:hAnsi="Palatino Linotype"/>
        </w:rPr>
        <w:t xml:space="preserve"> la </w:t>
      </w:r>
      <w:r w:rsidR="002D28BF" w:rsidRPr="001105B5">
        <w:rPr>
          <w:rFonts w:ascii="Palatino Linotype" w:hAnsi="Palatino Linotype"/>
        </w:rPr>
        <w:t xml:space="preserve">Mesa Directiva del Trueque </w:t>
      </w:r>
      <w:r w:rsidR="00B53F2C" w:rsidRPr="001105B5">
        <w:rPr>
          <w:rFonts w:ascii="Palatino Linotype" w:hAnsi="Palatino Linotype"/>
        </w:rPr>
        <w:t xml:space="preserve">de </w:t>
      </w:r>
      <w:r w:rsidR="00C4418A" w:rsidRPr="001105B5">
        <w:rPr>
          <w:rFonts w:ascii="Palatino Linotype" w:hAnsi="Palatino Linotype"/>
        </w:rPr>
        <w:t>fecha</w:t>
      </w:r>
      <w:r w:rsidR="00B53F2C" w:rsidRPr="001105B5">
        <w:rPr>
          <w:rFonts w:ascii="Palatino Linotype" w:hAnsi="Palatino Linotype"/>
        </w:rPr>
        <w:t xml:space="preserve"> 11 de septiembre del 2017</w:t>
      </w:r>
      <w:r w:rsidR="0043661D" w:rsidRPr="001105B5">
        <w:rPr>
          <w:rFonts w:ascii="Palatino Linotype" w:hAnsi="Palatino Linotype"/>
        </w:rPr>
        <w:t xml:space="preserve"> en la cual solicitó</w:t>
      </w:r>
      <w:r w:rsidR="00D15162" w:rsidRPr="001105B5">
        <w:rPr>
          <w:rFonts w:ascii="Palatino Linotype" w:hAnsi="Palatino Linotype"/>
        </w:rPr>
        <w:t xml:space="preserve"> el apoyo de despensas, finalmente, </w:t>
      </w:r>
      <w:r w:rsidR="0043661D" w:rsidRPr="001105B5">
        <w:rPr>
          <w:rFonts w:ascii="Palatino Linotype" w:hAnsi="Palatino Linotype"/>
        </w:rPr>
        <w:t>anexó</w:t>
      </w:r>
      <w:r w:rsidR="002D28BF" w:rsidRPr="001105B5">
        <w:rPr>
          <w:rFonts w:ascii="Palatino Linotype" w:hAnsi="Palatino Linotype"/>
        </w:rPr>
        <w:t xml:space="preserve"> unas fotografías donde se puede presumir la entrega de despensas. </w:t>
      </w:r>
      <w:r w:rsidR="00B53F2C" w:rsidRPr="001105B5">
        <w:rPr>
          <w:rFonts w:ascii="Palatino Linotype" w:hAnsi="Palatino Linotype"/>
        </w:rPr>
        <w:t xml:space="preserve"> </w:t>
      </w:r>
    </w:p>
    <w:p w14:paraId="551B46C3" w14:textId="77777777" w:rsidR="00E01358" w:rsidRPr="001105B5" w:rsidRDefault="00E01358" w:rsidP="001105B5">
      <w:pPr>
        <w:pStyle w:val="Prrafodelista"/>
        <w:tabs>
          <w:tab w:val="left" w:pos="0"/>
        </w:tabs>
        <w:spacing w:line="360" w:lineRule="auto"/>
        <w:ind w:left="0"/>
        <w:jc w:val="both"/>
        <w:rPr>
          <w:rFonts w:ascii="Palatino Linotype" w:eastAsia="MS Mincho" w:hAnsi="Palatino Linotype" w:cs="Times New Roman"/>
        </w:rPr>
      </w:pPr>
    </w:p>
    <w:p w14:paraId="3A11A154" w14:textId="06540817" w:rsidR="004C08BA" w:rsidRPr="001105B5" w:rsidRDefault="004B0546"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MS Mincho" w:hAnsi="Palatino Linotype" w:cs="Times New Roman"/>
        </w:rPr>
        <w:t xml:space="preserve">En ese sentido, </w:t>
      </w:r>
      <w:r w:rsidR="002D28BF" w:rsidRPr="001105B5">
        <w:rPr>
          <w:rFonts w:ascii="Palatino Linotype" w:eastAsia="MS Mincho" w:hAnsi="Palatino Linotype" w:cs="Times New Roman"/>
        </w:rPr>
        <w:t xml:space="preserve">es importante hacer una precisión, en primer lugar el Sujeto Obligado al remitir un oficio por parte de la </w:t>
      </w:r>
      <w:r w:rsidR="002D28BF" w:rsidRPr="001105B5">
        <w:rPr>
          <w:rFonts w:ascii="Palatino Linotype" w:hAnsi="Palatino Linotype"/>
        </w:rPr>
        <w:t xml:space="preserve">Mesa Directiva del Trueque solicitando el apoyo de despensas y al señalar </w:t>
      </w:r>
      <w:r w:rsidR="00C15A26" w:rsidRPr="001105B5">
        <w:rPr>
          <w:rFonts w:ascii="Palatino Linotype" w:hAnsi="Palatino Linotype"/>
        </w:rPr>
        <w:t>que “</w:t>
      </w:r>
      <w:r w:rsidR="00C15A26" w:rsidRPr="001105B5">
        <w:rPr>
          <w:rFonts w:ascii="Palatino Linotype" w:hAnsi="Palatino Linotype"/>
          <w:i/>
        </w:rPr>
        <w:t>…de igual manera se les ha otorgado despensas en apoyo…”</w:t>
      </w:r>
      <w:r w:rsidR="00C15A26" w:rsidRPr="001105B5">
        <w:rPr>
          <w:rFonts w:ascii="Palatino Linotype" w:hAnsi="Palatino Linotype"/>
        </w:rPr>
        <w:t xml:space="preserve">, </w:t>
      </w:r>
      <w:r w:rsidR="00BF6639" w:rsidRPr="001105B5">
        <w:rPr>
          <w:rFonts w:ascii="Palatino Linotype" w:hAnsi="Palatino Linotype"/>
        </w:rPr>
        <w:t>el Sujeto Obligado asum</w:t>
      </w:r>
      <w:r w:rsidR="00DD4CD3" w:rsidRPr="001105B5">
        <w:rPr>
          <w:rFonts w:ascii="Palatino Linotype" w:hAnsi="Palatino Linotype"/>
        </w:rPr>
        <w:t xml:space="preserve">e el haber entregado despensas, más no en la fecha señalada por la particular, sino únicamente manifestó su entrega. </w:t>
      </w:r>
    </w:p>
    <w:p w14:paraId="22392BDA" w14:textId="77777777" w:rsidR="00DD4CD3" w:rsidRPr="001105B5" w:rsidRDefault="00DD4CD3" w:rsidP="001105B5">
      <w:pPr>
        <w:pStyle w:val="Prrafodelista"/>
        <w:tabs>
          <w:tab w:val="left" w:pos="0"/>
        </w:tabs>
        <w:spacing w:line="360" w:lineRule="auto"/>
        <w:ind w:left="0"/>
        <w:jc w:val="both"/>
        <w:rPr>
          <w:rFonts w:ascii="Palatino Linotype" w:eastAsia="Arial Unicode MS" w:hAnsi="Palatino Linotype" w:cs="Arial"/>
        </w:rPr>
      </w:pPr>
    </w:p>
    <w:p w14:paraId="2BF10159" w14:textId="776B53B9" w:rsidR="00CC46A9" w:rsidRPr="001105B5" w:rsidRDefault="00BF6639"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MS Mincho" w:hAnsi="Palatino Linotype" w:cs="Times New Roman"/>
        </w:rPr>
        <w:t>En ese sentido</w:t>
      </w:r>
      <w:r w:rsidR="00DB67EE" w:rsidRPr="001105B5">
        <w:rPr>
          <w:rFonts w:ascii="Palatino Linotype" w:eastAsia="MS Mincho" w:hAnsi="Palatino Linotype" w:cs="Times New Roman"/>
        </w:rPr>
        <w:t xml:space="preserve">, esta Ponencia </w:t>
      </w:r>
      <w:proofErr w:type="spellStart"/>
      <w:r w:rsidR="00DB67EE" w:rsidRPr="001105B5">
        <w:rPr>
          <w:rFonts w:ascii="Palatino Linotype" w:eastAsia="MS Mincho" w:hAnsi="Palatino Linotype" w:cs="Times New Roman"/>
        </w:rPr>
        <w:t>Resolutora</w:t>
      </w:r>
      <w:proofErr w:type="spellEnd"/>
      <w:r w:rsidR="00DB67EE" w:rsidRPr="001105B5">
        <w:rPr>
          <w:rFonts w:ascii="Palatino Linotype" w:eastAsia="MS Mincho" w:hAnsi="Palatino Linotype" w:cs="Times New Roman"/>
        </w:rPr>
        <w:t xml:space="preserve"> se dio a la tarea de buscar información acerca del evento indicado por la particular, sin embargo, </w:t>
      </w:r>
      <w:r w:rsidR="00743751" w:rsidRPr="001105B5">
        <w:rPr>
          <w:rFonts w:ascii="Palatino Linotype" w:eastAsia="MS Mincho" w:hAnsi="Palatino Linotype" w:cs="Times New Roman"/>
        </w:rPr>
        <w:t xml:space="preserve">no encontró algún documento emitido por el Sujeto Obligado respecto del evento; sin embargo </w:t>
      </w:r>
      <w:r w:rsidRPr="001105B5">
        <w:rPr>
          <w:rFonts w:ascii="Palatino Linotype" w:eastAsia="MS Mincho" w:hAnsi="Palatino Linotype" w:cs="Times New Roman"/>
        </w:rPr>
        <w:lastRenderedPageBreak/>
        <w:t xml:space="preserve">derivado de que el Sujeto Obligado se encuentra obligado a </w:t>
      </w:r>
      <w:r w:rsidR="00DD4CD3" w:rsidRPr="001105B5">
        <w:rPr>
          <w:rFonts w:ascii="Palatino Linotype" w:eastAsia="MS Mincho" w:hAnsi="Palatino Linotype" w:cs="Times New Roman"/>
        </w:rPr>
        <w:t>documentar todos los actos que derive de sus atribuciones, funciones y competencia</w:t>
      </w:r>
      <w:r w:rsidR="00121571" w:rsidRPr="001105B5">
        <w:rPr>
          <w:rFonts w:ascii="Palatino Linotype" w:eastAsia="MS Mincho" w:hAnsi="Palatino Linotype" w:cs="Times New Roman"/>
        </w:rPr>
        <w:t>, aunado a que asume el haber entregado las despensas, por</w:t>
      </w:r>
      <w:r w:rsidR="00CC46A9" w:rsidRPr="001105B5">
        <w:rPr>
          <w:rFonts w:ascii="Palatino Linotype" w:eastAsia="MS Mincho" w:hAnsi="Palatino Linotype" w:cs="Times New Roman"/>
        </w:rPr>
        <w:t xml:space="preserve"> consecuencia y en suplencia a favor del particular y de manera análoga aplicar el criterio 09/</w:t>
      </w:r>
      <w:r w:rsidR="003A1CB7" w:rsidRPr="001105B5">
        <w:rPr>
          <w:rFonts w:ascii="Palatino Linotype" w:eastAsia="MS Mincho" w:hAnsi="Palatino Linotype" w:cs="Times New Roman"/>
        </w:rPr>
        <w:t xml:space="preserve">13 del </w:t>
      </w:r>
      <w:r w:rsidR="003A1CB7" w:rsidRPr="001105B5">
        <w:rPr>
          <w:rFonts w:ascii="Palatino Linotype" w:hAnsi="Palatino Linotype" w:cs="Arial"/>
        </w:rPr>
        <w:t xml:space="preserve">Instituto Nacional de Transparencia, Acceso a la Información y Protección de Datos Personales el cual establece que en el supuesto de que el particular no haya señalado el periodo sobre el que requiere la información, deberá de interpretase que su requerimiento se refiere al del año inmediato anterior contado a partir de la fecha en que se presentó la solicitud. </w:t>
      </w:r>
    </w:p>
    <w:p w14:paraId="222F4C98" w14:textId="77777777" w:rsidR="003A1CB7" w:rsidRPr="001105B5" w:rsidRDefault="003A1CB7" w:rsidP="001105B5">
      <w:pPr>
        <w:pStyle w:val="Prrafodelista"/>
        <w:tabs>
          <w:tab w:val="left" w:pos="0"/>
        </w:tabs>
        <w:spacing w:line="360" w:lineRule="auto"/>
        <w:ind w:left="0"/>
        <w:rPr>
          <w:rFonts w:ascii="Palatino Linotype" w:eastAsia="Arial Unicode MS" w:hAnsi="Palatino Linotype" w:cs="Arial"/>
        </w:rPr>
      </w:pPr>
    </w:p>
    <w:p w14:paraId="6C65E274" w14:textId="5416649D" w:rsidR="00CC46A9" w:rsidRPr="001105B5" w:rsidRDefault="003A1CB7"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Por </w:t>
      </w:r>
      <w:r w:rsidR="002B78E6" w:rsidRPr="001105B5">
        <w:rPr>
          <w:rFonts w:ascii="Palatino Linotype" w:eastAsia="Arial Unicode MS" w:hAnsi="Palatino Linotype" w:cs="Arial"/>
        </w:rPr>
        <w:t xml:space="preserve">consiguiente y toda vez que el </w:t>
      </w:r>
      <w:r w:rsidR="0042558A" w:rsidRPr="001105B5">
        <w:rPr>
          <w:rFonts w:ascii="Palatino Linotype" w:eastAsia="Arial Unicode MS" w:hAnsi="Palatino Linotype" w:cs="Arial"/>
        </w:rPr>
        <w:t xml:space="preserve">solicitante </w:t>
      </w:r>
      <w:r w:rsidR="002B78E6" w:rsidRPr="001105B5">
        <w:rPr>
          <w:rFonts w:ascii="Palatino Linotype" w:eastAsia="Arial Unicode MS" w:hAnsi="Palatino Linotype" w:cs="Arial"/>
        </w:rPr>
        <w:t xml:space="preserve">fue omiso al pronunciarse sobre la fecha solicitada, es </w:t>
      </w:r>
      <w:r w:rsidR="00E01358" w:rsidRPr="001105B5">
        <w:rPr>
          <w:rFonts w:ascii="Palatino Linotype" w:eastAsia="Arial Unicode MS" w:hAnsi="Palatino Linotype" w:cs="Arial"/>
        </w:rPr>
        <w:t xml:space="preserve">dable ordenar por el periodo del </w:t>
      </w:r>
      <w:r w:rsidR="00E01358" w:rsidRPr="001105B5">
        <w:rPr>
          <w:rFonts w:ascii="Palatino Linotype" w:eastAsia="MS Mincho" w:hAnsi="Palatino Linotype" w:cs="Times New Roman"/>
        </w:rPr>
        <w:t xml:space="preserve">25 de septiembre de 2017 al día 25 de septiembre de 2018, aunado a que dentro de dicho periodo se encuentra inmersa la fecha de la cual hizo referencia la particular. </w:t>
      </w:r>
    </w:p>
    <w:p w14:paraId="79D2988A" w14:textId="77777777" w:rsidR="00971588" w:rsidRPr="001105B5" w:rsidRDefault="00971588" w:rsidP="001105B5">
      <w:pPr>
        <w:pStyle w:val="Prrafodelista"/>
        <w:tabs>
          <w:tab w:val="left" w:pos="0"/>
        </w:tabs>
        <w:spacing w:line="360" w:lineRule="auto"/>
        <w:ind w:left="0"/>
        <w:rPr>
          <w:rFonts w:ascii="Palatino Linotype" w:eastAsia="Arial Unicode MS" w:hAnsi="Palatino Linotype" w:cs="Arial"/>
        </w:rPr>
      </w:pPr>
    </w:p>
    <w:p w14:paraId="61FFD3E4" w14:textId="067E0D84" w:rsidR="00971588" w:rsidRPr="001105B5" w:rsidRDefault="00971588"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Aunado a lo anterior, puede considerarse que la entrega de despensas provenga de algún programa o apoyo y con ello, tratarse de una Obligación de Transparencia común, misma que se encuentra regulada por el artículo 94 fracción XIV de la </w:t>
      </w:r>
      <w:r w:rsidRPr="001105B5">
        <w:rPr>
          <w:rFonts w:ascii="Palatino Linotype" w:eastAsia="Calibri" w:hAnsi="Palatino Linotype" w:cs="Arial"/>
          <w:lang w:eastAsia="es-MX"/>
        </w:rPr>
        <w:t>Ley de Transparencia y Acceso a la Información Pública del Estado de México y Municipios</w:t>
      </w:r>
      <w:r w:rsidR="0042558A" w:rsidRPr="001105B5">
        <w:rPr>
          <w:rFonts w:ascii="Palatino Linotype" w:eastAsia="Calibri" w:hAnsi="Palatino Linotype" w:cs="Arial"/>
          <w:lang w:eastAsia="es-MX"/>
        </w:rPr>
        <w:t>.</w:t>
      </w:r>
    </w:p>
    <w:p w14:paraId="2A437F02" w14:textId="77777777" w:rsidR="005105D4" w:rsidRPr="001105B5" w:rsidRDefault="005105D4" w:rsidP="001105B5">
      <w:pPr>
        <w:pStyle w:val="Prrafodelista"/>
        <w:tabs>
          <w:tab w:val="left" w:pos="0"/>
        </w:tabs>
        <w:spacing w:line="360" w:lineRule="auto"/>
        <w:ind w:left="0"/>
        <w:rPr>
          <w:rFonts w:ascii="Palatino Linotype" w:eastAsia="Arial Unicode MS" w:hAnsi="Palatino Linotype" w:cs="Arial"/>
        </w:rPr>
      </w:pPr>
    </w:p>
    <w:p w14:paraId="6DADCE23" w14:textId="42E916FD" w:rsidR="00B24217" w:rsidRPr="001105B5" w:rsidRDefault="00FC72AD"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lastRenderedPageBreak/>
        <w:t>Sin embargo</w:t>
      </w:r>
      <w:r w:rsidR="005105D4" w:rsidRPr="001105B5">
        <w:rPr>
          <w:rFonts w:ascii="Palatino Linotype" w:eastAsia="Arial Unicode MS" w:hAnsi="Palatino Linotype" w:cs="Arial"/>
        </w:rPr>
        <w:t>, es importante señalar que si bien, se indicó que se entregaron despensas</w:t>
      </w:r>
      <w:r w:rsidR="0054146C" w:rsidRPr="001105B5">
        <w:rPr>
          <w:rFonts w:ascii="Palatino Linotype" w:eastAsia="Arial Unicode MS" w:hAnsi="Palatino Linotype" w:cs="Arial"/>
        </w:rPr>
        <w:t xml:space="preserve"> a personas físicas</w:t>
      </w:r>
      <w:r w:rsidR="005105D4" w:rsidRPr="001105B5">
        <w:rPr>
          <w:rFonts w:ascii="Palatino Linotype" w:eastAsia="Arial Unicode MS" w:hAnsi="Palatino Linotype" w:cs="Arial"/>
        </w:rPr>
        <w:t xml:space="preserve">, también lo es que no se indicó el motivo por el cual fueron entregadas, en ese orden de ideas, suponiendo sin conceder que se </w:t>
      </w:r>
      <w:r w:rsidR="0054146C" w:rsidRPr="001105B5">
        <w:rPr>
          <w:rFonts w:ascii="Palatino Linotype" w:eastAsia="Arial Unicode MS" w:hAnsi="Palatino Linotype" w:cs="Arial"/>
        </w:rPr>
        <w:t>trató</w:t>
      </w:r>
      <w:r w:rsidR="005105D4" w:rsidRPr="001105B5">
        <w:rPr>
          <w:rFonts w:ascii="Palatino Linotype" w:eastAsia="Arial Unicode MS" w:hAnsi="Palatino Linotype" w:cs="Arial"/>
        </w:rPr>
        <w:t xml:space="preserve"> de algún programa para adultos mayores, madres solteras o por pertenecer a algún grupo vulnerable, </w:t>
      </w:r>
      <w:r w:rsidR="0054146C" w:rsidRPr="001105B5">
        <w:rPr>
          <w:rFonts w:ascii="Palatino Linotype" w:eastAsia="Arial Unicode MS" w:hAnsi="Palatino Linotype" w:cs="Arial"/>
        </w:rPr>
        <w:t>el dar a conocer sus nombres pudiera causar una condición de discriminación y de m</w:t>
      </w:r>
      <w:r w:rsidR="001F653D" w:rsidRPr="001105B5">
        <w:rPr>
          <w:rFonts w:ascii="Palatino Linotype" w:eastAsia="Arial Unicode MS" w:hAnsi="Palatino Linotype" w:cs="Arial"/>
        </w:rPr>
        <w:t>ayor vulnerabilidad para ellos.</w:t>
      </w:r>
    </w:p>
    <w:p w14:paraId="4960A458" w14:textId="77777777" w:rsidR="00FC72AD" w:rsidRPr="001105B5" w:rsidRDefault="00FC72AD" w:rsidP="001105B5">
      <w:pPr>
        <w:pStyle w:val="Prrafodelista"/>
        <w:tabs>
          <w:tab w:val="left" w:pos="0"/>
        </w:tabs>
        <w:spacing w:line="360" w:lineRule="auto"/>
        <w:ind w:left="0"/>
        <w:rPr>
          <w:rFonts w:ascii="Palatino Linotype" w:eastAsia="Arial Unicode MS" w:hAnsi="Palatino Linotype" w:cs="Arial"/>
        </w:rPr>
      </w:pPr>
    </w:p>
    <w:p w14:paraId="5DD83396" w14:textId="25D771D6" w:rsidR="001F653D" w:rsidRPr="001105B5" w:rsidRDefault="001F653D" w:rsidP="001105B5">
      <w:pPr>
        <w:pStyle w:val="Prrafodelista"/>
        <w:numPr>
          <w:ilvl w:val="0"/>
          <w:numId w:val="1"/>
        </w:numPr>
        <w:tabs>
          <w:tab w:val="left" w:pos="0"/>
        </w:tabs>
        <w:spacing w:line="360" w:lineRule="auto"/>
        <w:ind w:left="0" w:firstLine="0"/>
        <w:jc w:val="both"/>
        <w:rPr>
          <w:rFonts w:ascii="Palatino Linotype" w:hAnsi="Palatino Linotype"/>
          <w:b/>
          <w:bCs/>
        </w:rPr>
      </w:pPr>
      <w:r w:rsidRPr="001105B5">
        <w:rPr>
          <w:rFonts w:ascii="Palatino Linotype" w:hAnsi="Palatino Linotype"/>
          <w:lang w:val="es-MX"/>
        </w:rPr>
        <w:t xml:space="preserve">En ese sentido, el artículo 1 </w:t>
      </w:r>
      <w:r w:rsidRPr="001105B5">
        <w:rPr>
          <w:rFonts w:ascii="Palatino Linotype" w:eastAsia="Arial Unicode MS" w:hAnsi="Palatino Linotype" w:cs="Arial"/>
        </w:rPr>
        <w:t>de</w:t>
      </w:r>
      <w:r w:rsidRPr="001105B5">
        <w:rPr>
          <w:rFonts w:ascii="Palatino Linotype" w:hAnsi="Palatino Linotype"/>
          <w:lang w:val="es-MX"/>
        </w:rPr>
        <w:t xml:space="preserve"> la </w:t>
      </w:r>
      <w:r w:rsidRPr="001105B5">
        <w:rPr>
          <w:rFonts w:ascii="Palatino Linotype" w:hAnsi="Palatino Linotype"/>
          <w:bCs/>
        </w:rPr>
        <w:t>Ley General de Protección de Datos Personales en Posesión de Sujetos Obligados</w:t>
      </w:r>
      <w:r w:rsidRPr="001105B5">
        <w:rPr>
          <w:rFonts w:ascii="Palatino Linotype" w:hAnsi="Palatino Linotype"/>
          <w:b/>
          <w:bCs/>
        </w:rPr>
        <w:t xml:space="preserve"> </w:t>
      </w:r>
      <w:r w:rsidRPr="001105B5">
        <w:rPr>
          <w:rFonts w:ascii="Palatino Linotype" w:hAnsi="Palatino Linotype"/>
          <w:bCs/>
        </w:rPr>
        <w:t>se establece que</w:t>
      </w:r>
      <w:r w:rsidRPr="001105B5">
        <w:rPr>
          <w:rFonts w:ascii="Palatino Linotype" w:hAnsi="Palatino Linotype"/>
          <w:b/>
          <w:bCs/>
        </w:rPr>
        <w:t xml:space="preserve"> </w:t>
      </w:r>
      <w:r w:rsidRPr="001105B5">
        <w:rPr>
          <w:rFonts w:ascii="Palatino Linotype" w:hAnsi="Palatino Linotype"/>
          <w:bCs/>
        </w:rPr>
        <w:t>las disposiciones de esa Ley General, son de aplicación y observancia directa para los sujetos obligados pertenecientes al orden federal, que tiene por objeto establecer las bases, principios y procedimientos para garantizar el derecho que tiene toda persona a la protección de sus datos personales, en posesión de sujetos obligados, de lo anterior</w:t>
      </w:r>
      <w:r w:rsidRPr="001105B5">
        <w:rPr>
          <w:rFonts w:ascii="Palatino Linotype" w:hAnsi="Palatino Linotype"/>
          <w:b/>
          <w:bCs/>
        </w:rPr>
        <w:t xml:space="preserve"> </w:t>
      </w:r>
      <w:r w:rsidRPr="001105B5">
        <w:rPr>
          <w:rFonts w:ascii="Palatino Linotype" w:hAnsi="Palatino Linotype"/>
        </w:rPr>
        <w:t xml:space="preserve">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w:t>
      </w:r>
      <w:r w:rsidRPr="001105B5">
        <w:rPr>
          <w:rFonts w:ascii="Palatino Linotype" w:hAnsi="Palatino Linotype"/>
          <w:b/>
        </w:rPr>
        <w:t>al principio del interés superior del menor</w:t>
      </w:r>
      <w:r w:rsidRPr="001105B5">
        <w:rPr>
          <w:rFonts w:ascii="Palatino Linotype" w:hAnsi="Palatino Linotype"/>
        </w:rPr>
        <w:t xml:space="preserve">, constituido como el eje rector que orienta las determinaciones de los sujetos obligados para cualquier tratamiento de datos que tenga que ver con </w:t>
      </w:r>
      <w:r w:rsidRPr="001105B5">
        <w:rPr>
          <w:rFonts w:ascii="Palatino Linotype" w:hAnsi="Palatino Linotype"/>
          <w:u w:val="single"/>
        </w:rPr>
        <w:t>menores de edad</w:t>
      </w:r>
      <w:r w:rsidRPr="001105B5">
        <w:rPr>
          <w:rFonts w:ascii="Palatino Linotype" w:hAnsi="Palatino Linotype"/>
        </w:rPr>
        <w:t xml:space="preserve">. </w:t>
      </w:r>
    </w:p>
    <w:p w14:paraId="3DDB1EA5" w14:textId="77777777" w:rsidR="001F653D" w:rsidRPr="001105B5" w:rsidRDefault="001F653D" w:rsidP="001105B5">
      <w:pPr>
        <w:pStyle w:val="Prrafodelista"/>
        <w:tabs>
          <w:tab w:val="left" w:pos="0"/>
        </w:tabs>
        <w:spacing w:line="360" w:lineRule="auto"/>
        <w:ind w:left="284"/>
        <w:jc w:val="both"/>
        <w:rPr>
          <w:rFonts w:ascii="Palatino Linotype" w:hAnsi="Palatino Linotype"/>
          <w:b/>
          <w:bCs/>
        </w:rPr>
      </w:pPr>
    </w:p>
    <w:p w14:paraId="4A3FF615" w14:textId="77777777" w:rsidR="001F653D" w:rsidRDefault="001F653D" w:rsidP="001105B5">
      <w:pPr>
        <w:pStyle w:val="Prrafodelista"/>
        <w:numPr>
          <w:ilvl w:val="0"/>
          <w:numId w:val="1"/>
        </w:numPr>
        <w:tabs>
          <w:tab w:val="left" w:pos="0"/>
        </w:tabs>
        <w:spacing w:line="360" w:lineRule="auto"/>
        <w:ind w:left="0" w:firstLine="0"/>
        <w:jc w:val="both"/>
        <w:rPr>
          <w:rFonts w:ascii="Palatino Linotype" w:hAnsi="Palatino Linotype"/>
        </w:rPr>
      </w:pPr>
      <w:r w:rsidRPr="001105B5">
        <w:rPr>
          <w:rFonts w:ascii="Palatino Linotype" w:hAnsi="Palatino Linotype"/>
          <w:lang w:val="es-MX"/>
        </w:rPr>
        <w:lastRenderedPageBreak/>
        <w:t>La</w:t>
      </w:r>
      <w:r w:rsidRPr="001105B5">
        <w:rPr>
          <w:rFonts w:ascii="Palatino Linotype" w:hAnsi="Palatino Linotype"/>
        </w:rPr>
        <w:t xml:space="preserve"> 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del menor”, el cual consiste en el conjunto de valores, interpretaciones y proceso destinados a garantizar el pleno desarrollo humano integral, así como el máximo bienestar personal, familiar y social de los niños, niñas y adolescentes. Para mejor referencia se cita el artículo 3 de la Convención sobre los Derechos del Niño: </w:t>
      </w:r>
    </w:p>
    <w:p w14:paraId="16CF9505" w14:textId="77777777" w:rsidR="001105B5" w:rsidRPr="001105B5" w:rsidRDefault="001105B5" w:rsidP="001105B5">
      <w:pPr>
        <w:pStyle w:val="Prrafodelista"/>
        <w:tabs>
          <w:tab w:val="left" w:pos="0"/>
        </w:tabs>
        <w:spacing w:line="360" w:lineRule="auto"/>
        <w:ind w:left="0"/>
        <w:jc w:val="both"/>
        <w:rPr>
          <w:rFonts w:ascii="Palatino Linotype" w:hAnsi="Palatino Linotype"/>
        </w:rPr>
      </w:pPr>
    </w:p>
    <w:p w14:paraId="12D04F62" w14:textId="77777777" w:rsidR="001F653D" w:rsidRPr="001105B5" w:rsidRDefault="001F653D" w:rsidP="001105B5">
      <w:pPr>
        <w:tabs>
          <w:tab w:val="left" w:pos="0"/>
        </w:tabs>
        <w:spacing w:line="360" w:lineRule="auto"/>
        <w:ind w:left="567" w:right="616"/>
        <w:jc w:val="both"/>
        <w:rPr>
          <w:rFonts w:ascii="Palatino Linotype" w:hAnsi="Palatino Linotype"/>
          <w:b/>
          <w:i/>
          <w:sz w:val="22"/>
        </w:rPr>
      </w:pPr>
      <w:r w:rsidRPr="001105B5">
        <w:rPr>
          <w:rFonts w:ascii="Palatino Linotype" w:hAnsi="Palatino Linotype"/>
          <w:i/>
          <w:sz w:val="22"/>
        </w:rPr>
        <w:t>“</w:t>
      </w:r>
      <w:r w:rsidRPr="001105B5">
        <w:rPr>
          <w:rFonts w:ascii="Palatino Linotype" w:hAnsi="Palatino Linotype"/>
          <w:b/>
          <w:i/>
          <w:sz w:val="22"/>
        </w:rPr>
        <w:t xml:space="preserve">Artículo 3 </w:t>
      </w:r>
    </w:p>
    <w:p w14:paraId="5C822E94" w14:textId="77777777" w:rsidR="001F653D" w:rsidRPr="001105B5" w:rsidRDefault="001F653D" w:rsidP="001105B5">
      <w:pPr>
        <w:tabs>
          <w:tab w:val="left" w:pos="0"/>
        </w:tabs>
        <w:spacing w:line="360" w:lineRule="auto"/>
        <w:ind w:left="567" w:right="616"/>
        <w:jc w:val="both"/>
        <w:rPr>
          <w:rFonts w:ascii="Palatino Linotype" w:hAnsi="Palatino Linotype"/>
          <w:i/>
          <w:sz w:val="22"/>
        </w:rPr>
      </w:pPr>
      <w:r w:rsidRPr="001105B5">
        <w:rPr>
          <w:rFonts w:ascii="Palatino Linotype" w:hAnsi="Palatino Linotype"/>
          <w:b/>
          <w:i/>
          <w:sz w:val="22"/>
        </w:rPr>
        <w:t>1.</w:t>
      </w:r>
      <w:r w:rsidRPr="001105B5">
        <w:rPr>
          <w:rFonts w:ascii="Palatino Linotype" w:hAnsi="Palatino Linotype"/>
          <w:i/>
          <w:sz w:val="22"/>
        </w:rPr>
        <w:t xml:space="preserv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0941C4A7" w14:textId="77777777" w:rsidR="001F653D" w:rsidRPr="001105B5" w:rsidRDefault="001F653D" w:rsidP="001105B5">
      <w:pPr>
        <w:tabs>
          <w:tab w:val="left" w:pos="0"/>
        </w:tabs>
        <w:spacing w:line="360" w:lineRule="auto"/>
        <w:ind w:left="567" w:right="616"/>
        <w:jc w:val="both"/>
        <w:rPr>
          <w:rFonts w:ascii="Palatino Linotype" w:hAnsi="Palatino Linotype"/>
          <w:i/>
          <w:sz w:val="22"/>
        </w:rPr>
      </w:pPr>
      <w:r w:rsidRPr="001105B5">
        <w:rPr>
          <w:rFonts w:ascii="Palatino Linotype" w:hAnsi="Palatino Linotype"/>
          <w:b/>
          <w:i/>
          <w:sz w:val="22"/>
        </w:rPr>
        <w:t>2.</w:t>
      </w:r>
      <w:r w:rsidRPr="001105B5">
        <w:rPr>
          <w:rFonts w:ascii="Palatino Linotype" w:hAnsi="Palatino Linotype"/>
          <w:i/>
          <w:sz w:val="22"/>
        </w:rPr>
        <w:t xml:space="preserve">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 </w:t>
      </w:r>
    </w:p>
    <w:p w14:paraId="3B21E8D3" w14:textId="77777777" w:rsidR="001F653D" w:rsidRPr="001105B5" w:rsidRDefault="001F653D" w:rsidP="001105B5">
      <w:pPr>
        <w:tabs>
          <w:tab w:val="left" w:pos="0"/>
        </w:tabs>
        <w:spacing w:line="360" w:lineRule="auto"/>
        <w:ind w:right="1134"/>
        <w:jc w:val="both"/>
        <w:rPr>
          <w:rFonts w:ascii="Palatino Linotype" w:hAnsi="Palatino Linotype"/>
        </w:rPr>
      </w:pPr>
    </w:p>
    <w:p w14:paraId="1EEDBC4C" w14:textId="77777777" w:rsidR="001F653D" w:rsidRDefault="001F653D" w:rsidP="001105B5">
      <w:pPr>
        <w:pStyle w:val="Prrafodelista"/>
        <w:numPr>
          <w:ilvl w:val="0"/>
          <w:numId w:val="1"/>
        </w:numPr>
        <w:tabs>
          <w:tab w:val="left" w:pos="0"/>
        </w:tabs>
        <w:spacing w:line="360" w:lineRule="auto"/>
        <w:ind w:left="0" w:firstLine="0"/>
        <w:jc w:val="both"/>
        <w:rPr>
          <w:rFonts w:ascii="Palatino Linotype" w:hAnsi="Palatino Linotype"/>
        </w:rPr>
      </w:pPr>
      <w:r w:rsidRPr="001105B5">
        <w:rPr>
          <w:rFonts w:ascii="Palatino Linotype" w:hAnsi="Palatino Linotype"/>
        </w:rPr>
        <w:t xml:space="preserve">Así pues, el “principio de interés superior del niño” constituye el eje cuya protección deben promover y garantizar los Estados en el ejercicio de sus funciones, por tratarse de un asunto de orden público e interés social; por lo que corresponde </w:t>
      </w:r>
      <w:r w:rsidRPr="001105B5">
        <w:rPr>
          <w:rFonts w:ascii="Palatino Linotype" w:hAnsi="Palatino Linotype"/>
        </w:rPr>
        <w:lastRenderedPageBreak/>
        <w:t xml:space="preserve">al ámbito nacional, </w:t>
      </w:r>
      <w:r w:rsidRPr="001105B5">
        <w:rPr>
          <w:rFonts w:ascii="Palatino Linotype" w:hAnsi="Palatino Linotype"/>
          <w:b/>
        </w:rPr>
        <w:t>la Ley para la Protección de los Derechos de Niñas, Niños y Adolescentes</w:t>
      </w:r>
      <w:r w:rsidRPr="001105B5">
        <w:rPr>
          <w:rFonts w:ascii="Palatino Linotype" w:hAnsi="Palatino Linotype"/>
        </w:rPr>
        <w:t xml:space="preserve">, (que tiene su fundamento en el artículo 4º, párrafo sexto de la Constitución Política de los Estados Unidos Mexicanos), establece en relación con el interés superior del menor: </w:t>
      </w:r>
    </w:p>
    <w:p w14:paraId="2988DB3F" w14:textId="77777777" w:rsidR="001105B5" w:rsidRPr="001105B5" w:rsidRDefault="001105B5" w:rsidP="001105B5">
      <w:pPr>
        <w:pStyle w:val="Prrafodelista"/>
        <w:tabs>
          <w:tab w:val="left" w:pos="0"/>
        </w:tabs>
        <w:spacing w:line="360" w:lineRule="auto"/>
        <w:ind w:left="0"/>
        <w:jc w:val="both"/>
        <w:rPr>
          <w:rFonts w:ascii="Palatino Linotype" w:hAnsi="Palatino Linotype"/>
        </w:rPr>
      </w:pPr>
    </w:p>
    <w:p w14:paraId="215D7AB1" w14:textId="77777777" w:rsidR="001F653D" w:rsidRPr="001105B5" w:rsidRDefault="001F653D" w:rsidP="001105B5">
      <w:pPr>
        <w:tabs>
          <w:tab w:val="left" w:pos="0"/>
        </w:tabs>
        <w:spacing w:line="360" w:lineRule="auto"/>
        <w:ind w:left="567" w:right="616"/>
        <w:jc w:val="both"/>
        <w:rPr>
          <w:rFonts w:ascii="Palatino Linotype" w:hAnsi="Palatino Linotype"/>
          <w:i/>
          <w:sz w:val="22"/>
        </w:rPr>
      </w:pPr>
      <w:r w:rsidRPr="001105B5">
        <w:rPr>
          <w:rFonts w:ascii="Palatino Linotype" w:hAnsi="Palatino Linotype"/>
          <w:i/>
          <w:sz w:val="22"/>
        </w:rPr>
        <w:t>“</w:t>
      </w:r>
      <w:r w:rsidRPr="001105B5">
        <w:rPr>
          <w:rFonts w:ascii="Palatino Linotype" w:hAnsi="Palatino Linotype"/>
          <w:b/>
          <w:i/>
          <w:sz w:val="22"/>
        </w:rPr>
        <w:t>Artículo 3.</w:t>
      </w:r>
      <w:r w:rsidRPr="001105B5">
        <w:rPr>
          <w:rFonts w:ascii="Palatino Linotype" w:hAnsi="Palatino Linotype"/>
          <w:i/>
          <w:sz w:val="22"/>
        </w:rPr>
        <w:t xml:space="preserve"> </w:t>
      </w:r>
      <w:r w:rsidRPr="001105B5">
        <w:rPr>
          <w:rFonts w:ascii="Palatino Linotype" w:hAnsi="Palatino Linotype"/>
          <w:b/>
          <w:i/>
          <w:sz w:val="22"/>
        </w:rPr>
        <w:t>La protección de los derechos de niñas, niños y adolescentes, tiene como objetivo asegurarles un desarrollo pleno e integral, lo que implica la oportunidad de formarse física, mental, emocional, social y moralmente en condiciones de igualdad</w:t>
      </w:r>
      <w:r w:rsidRPr="001105B5">
        <w:rPr>
          <w:rFonts w:ascii="Palatino Linotype" w:hAnsi="Palatino Linotype"/>
          <w:i/>
          <w:sz w:val="22"/>
        </w:rPr>
        <w:t xml:space="preserve">. </w:t>
      </w:r>
    </w:p>
    <w:p w14:paraId="1A388BEE" w14:textId="77777777" w:rsidR="001F653D" w:rsidRPr="001105B5" w:rsidRDefault="001F653D" w:rsidP="001105B5">
      <w:pPr>
        <w:tabs>
          <w:tab w:val="left" w:pos="0"/>
        </w:tabs>
        <w:spacing w:line="360" w:lineRule="auto"/>
        <w:ind w:left="567" w:right="616"/>
        <w:jc w:val="both"/>
        <w:rPr>
          <w:rFonts w:ascii="Palatino Linotype" w:hAnsi="Palatino Linotype"/>
          <w:i/>
          <w:sz w:val="22"/>
        </w:rPr>
      </w:pPr>
      <w:r w:rsidRPr="001105B5">
        <w:rPr>
          <w:rFonts w:ascii="Palatino Linotype" w:hAnsi="Palatino Linotype"/>
          <w:i/>
          <w:sz w:val="22"/>
        </w:rPr>
        <w:t>Son principios rectores de la protección de los derechos de niñas, niños y adolescentes:</w:t>
      </w:r>
    </w:p>
    <w:p w14:paraId="065CE2B6" w14:textId="77777777" w:rsidR="001F653D" w:rsidRPr="001105B5" w:rsidRDefault="001F653D" w:rsidP="001105B5">
      <w:pPr>
        <w:tabs>
          <w:tab w:val="left" w:pos="0"/>
        </w:tabs>
        <w:spacing w:line="360" w:lineRule="auto"/>
        <w:ind w:left="567" w:right="616"/>
        <w:jc w:val="both"/>
        <w:rPr>
          <w:rFonts w:ascii="Palatino Linotype" w:hAnsi="Palatino Linotype"/>
          <w:i/>
          <w:sz w:val="22"/>
        </w:rPr>
      </w:pPr>
      <w:r w:rsidRPr="001105B5">
        <w:rPr>
          <w:rFonts w:ascii="Palatino Linotype" w:hAnsi="Palatino Linotype"/>
          <w:b/>
          <w:i/>
          <w:sz w:val="22"/>
        </w:rPr>
        <w:t>A.</w:t>
      </w:r>
      <w:r w:rsidRPr="001105B5">
        <w:rPr>
          <w:rFonts w:ascii="Palatino Linotype" w:hAnsi="Palatino Linotype"/>
          <w:i/>
          <w:sz w:val="22"/>
        </w:rPr>
        <w:t xml:space="preserve"> El del interés superior de la infancia. </w:t>
      </w:r>
    </w:p>
    <w:p w14:paraId="34720AE7" w14:textId="77777777" w:rsidR="001F653D" w:rsidRPr="001105B5" w:rsidRDefault="001F653D" w:rsidP="001105B5">
      <w:pPr>
        <w:tabs>
          <w:tab w:val="left" w:pos="0"/>
        </w:tabs>
        <w:spacing w:line="360" w:lineRule="auto"/>
        <w:ind w:left="567" w:right="616"/>
        <w:jc w:val="both"/>
        <w:rPr>
          <w:rFonts w:ascii="Palatino Linotype" w:hAnsi="Palatino Linotype"/>
          <w:i/>
          <w:sz w:val="22"/>
        </w:rPr>
      </w:pPr>
      <w:r w:rsidRPr="001105B5">
        <w:rPr>
          <w:rFonts w:ascii="Palatino Linotype" w:hAnsi="Palatino Linotype"/>
          <w:i/>
          <w:sz w:val="22"/>
        </w:rPr>
        <w:t>…</w:t>
      </w:r>
    </w:p>
    <w:p w14:paraId="16190EE5" w14:textId="77777777" w:rsidR="001F653D" w:rsidRPr="001105B5" w:rsidRDefault="001F653D" w:rsidP="001105B5">
      <w:pPr>
        <w:tabs>
          <w:tab w:val="left" w:pos="0"/>
        </w:tabs>
        <w:spacing w:line="360" w:lineRule="auto"/>
        <w:ind w:left="567" w:right="616"/>
        <w:jc w:val="both"/>
        <w:rPr>
          <w:rFonts w:ascii="Palatino Linotype" w:hAnsi="Palatino Linotype"/>
          <w:i/>
          <w:sz w:val="22"/>
        </w:rPr>
      </w:pPr>
      <w:r w:rsidRPr="001105B5">
        <w:rPr>
          <w:rFonts w:ascii="Palatino Linotype" w:hAnsi="Palatino Linotype"/>
          <w:b/>
          <w:i/>
          <w:sz w:val="22"/>
        </w:rPr>
        <w:t>Artículo 14.</w:t>
      </w:r>
      <w:r w:rsidRPr="001105B5">
        <w:rPr>
          <w:rFonts w:ascii="Palatino Linotype" w:hAnsi="Palatino Linotype"/>
          <w:i/>
          <w:sz w:val="22"/>
        </w:rPr>
        <w:t xml:space="preserve"> Niñas, niños y adolescentes tienen derecho a que se les asegure prioridad en el ejercicio de todos sus derechos, especialmente a que: </w:t>
      </w:r>
    </w:p>
    <w:p w14:paraId="5A5D2BE6" w14:textId="77777777" w:rsidR="001F653D" w:rsidRPr="001105B5" w:rsidRDefault="001F653D" w:rsidP="001105B5">
      <w:pPr>
        <w:tabs>
          <w:tab w:val="left" w:pos="0"/>
        </w:tabs>
        <w:spacing w:line="360" w:lineRule="auto"/>
        <w:ind w:left="567" w:right="616"/>
        <w:jc w:val="both"/>
        <w:rPr>
          <w:rFonts w:ascii="Palatino Linotype" w:hAnsi="Palatino Linotype"/>
          <w:i/>
          <w:sz w:val="22"/>
        </w:rPr>
      </w:pPr>
      <w:r w:rsidRPr="001105B5">
        <w:rPr>
          <w:rFonts w:ascii="Palatino Linotype" w:hAnsi="Palatino Linotype"/>
          <w:i/>
          <w:sz w:val="22"/>
        </w:rPr>
        <w:t>…</w:t>
      </w:r>
    </w:p>
    <w:p w14:paraId="436A060C" w14:textId="77777777" w:rsidR="001F653D" w:rsidRPr="001105B5" w:rsidRDefault="001F653D" w:rsidP="001105B5">
      <w:pPr>
        <w:tabs>
          <w:tab w:val="left" w:pos="0"/>
        </w:tabs>
        <w:spacing w:line="360" w:lineRule="auto"/>
        <w:ind w:left="567" w:right="616"/>
        <w:jc w:val="both"/>
        <w:rPr>
          <w:rFonts w:ascii="Palatino Linotype" w:hAnsi="Palatino Linotype"/>
          <w:i/>
          <w:sz w:val="22"/>
        </w:rPr>
      </w:pPr>
      <w:r w:rsidRPr="001105B5">
        <w:rPr>
          <w:rFonts w:ascii="Palatino Linotype" w:hAnsi="Palatino Linotype"/>
          <w:b/>
          <w:i/>
          <w:sz w:val="22"/>
        </w:rPr>
        <w:t>C.</w:t>
      </w:r>
      <w:r w:rsidRPr="001105B5">
        <w:rPr>
          <w:rFonts w:ascii="Palatino Linotype" w:hAnsi="Palatino Linotype"/>
          <w:i/>
          <w:sz w:val="22"/>
        </w:rPr>
        <w:t xml:space="preserve"> </w:t>
      </w:r>
      <w:r w:rsidRPr="001105B5">
        <w:rPr>
          <w:rFonts w:ascii="Palatino Linotype" w:hAnsi="Palatino Linotype"/>
          <w:b/>
          <w:i/>
          <w:sz w:val="22"/>
        </w:rPr>
        <w:t>Se considere el diseñar y ejecutar las políticas públicas necesarias para la protección de sus derechos</w:t>
      </w:r>
      <w:r w:rsidRPr="001105B5">
        <w:rPr>
          <w:rFonts w:ascii="Palatino Linotype" w:hAnsi="Palatino Linotype"/>
          <w:i/>
          <w:sz w:val="22"/>
        </w:rPr>
        <w:t xml:space="preserve">. </w:t>
      </w:r>
    </w:p>
    <w:p w14:paraId="5576DEFD" w14:textId="77777777" w:rsidR="001F653D" w:rsidRPr="001105B5" w:rsidRDefault="001F653D" w:rsidP="001105B5">
      <w:pPr>
        <w:tabs>
          <w:tab w:val="left" w:pos="0"/>
        </w:tabs>
        <w:spacing w:line="360" w:lineRule="auto"/>
        <w:ind w:left="567" w:right="616"/>
        <w:jc w:val="both"/>
        <w:rPr>
          <w:rFonts w:ascii="Palatino Linotype" w:hAnsi="Palatino Linotype"/>
          <w:i/>
          <w:sz w:val="22"/>
        </w:rPr>
      </w:pPr>
      <w:r w:rsidRPr="001105B5">
        <w:rPr>
          <w:rFonts w:ascii="Palatino Linotype" w:hAnsi="Palatino Linotype"/>
          <w:i/>
          <w:sz w:val="22"/>
        </w:rPr>
        <w:t>…”</w:t>
      </w:r>
    </w:p>
    <w:p w14:paraId="45BC5437" w14:textId="40605FAC" w:rsidR="001F653D" w:rsidRPr="001105B5" w:rsidRDefault="001F653D" w:rsidP="001105B5">
      <w:pPr>
        <w:tabs>
          <w:tab w:val="left" w:pos="0"/>
        </w:tabs>
        <w:spacing w:line="360" w:lineRule="auto"/>
        <w:ind w:left="567" w:right="616"/>
        <w:jc w:val="both"/>
        <w:rPr>
          <w:rFonts w:ascii="Palatino Linotype" w:hAnsi="Palatino Linotype"/>
          <w:i/>
          <w:sz w:val="22"/>
        </w:rPr>
      </w:pPr>
      <w:r w:rsidRPr="001105B5">
        <w:rPr>
          <w:rFonts w:ascii="Palatino Linotype" w:hAnsi="Palatino Linotype"/>
          <w:i/>
          <w:sz w:val="22"/>
        </w:rPr>
        <w:t>(Énfasis añadido)</w:t>
      </w:r>
    </w:p>
    <w:p w14:paraId="08304F57" w14:textId="77777777" w:rsidR="001F653D" w:rsidRPr="001105B5" w:rsidRDefault="001F653D" w:rsidP="001105B5">
      <w:pPr>
        <w:tabs>
          <w:tab w:val="left" w:pos="0"/>
        </w:tabs>
        <w:spacing w:line="360" w:lineRule="auto"/>
        <w:ind w:left="851" w:right="567"/>
        <w:jc w:val="both"/>
        <w:rPr>
          <w:rFonts w:ascii="Palatino Linotype" w:hAnsi="Palatino Linotype"/>
          <w:i/>
        </w:rPr>
      </w:pPr>
    </w:p>
    <w:p w14:paraId="4C556793" w14:textId="77777777" w:rsidR="001F653D" w:rsidRPr="001105B5" w:rsidRDefault="001F653D" w:rsidP="001105B5">
      <w:pPr>
        <w:pStyle w:val="Prrafodelista"/>
        <w:numPr>
          <w:ilvl w:val="0"/>
          <w:numId w:val="1"/>
        </w:numPr>
        <w:tabs>
          <w:tab w:val="left" w:pos="0"/>
        </w:tabs>
        <w:spacing w:line="360" w:lineRule="auto"/>
        <w:ind w:left="0" w:firstLine="0"/>
        <w:jc w:val="both"/>
        <w:rPr>
          <w:rFonts w:ascii="Palatino Linotype" w:hAnsi="Palatino Linotype"/>
        </w:rPr>
      </w:pPr>
      <w:r w:rsidRPr="001105B5">
        <w:rPr>
          <w:rFonts w:ascii="Palatino Linotype" w:hAnsi="Palatino Linotype"/>
        </w:rPr>
        <w:t xml:space="preserve">Por lo que, al tratándose de menores de edad, el Estado debe ser particularmente sensible ante la injerencia en la vida privada de los menores, a fin de que éstos se desarrollen de forma plena, ya que, por relacionarse con personas </w:t>
      </w:r>
      <w:r w:rsidRPr="001105B5">
        <w:rPr>
          <w:rFonts w:ascii="Palatino Linotype" w:hAnsi="Palatino Linotype"/>
        </w:rPr>
        <w:lastRenderedPageBreak/>
        <w:t xml:space="preserve">que todavía no han alcanzado la suficiente madurez física y psicológica, se encuentran en una situación de vulnerabilidad especial, motivo por el cual el principio del “interés superior del niño” debe constituir un eje rector en el diseño y aplicación de políticas públicas. </w:t>
      </w:r>
    </w:p>
    <w:p w14:paraId="7AA6379A" w14:textId="77777777" w:rsidR="001F653D" w:rsidRPr="001105B5" w:rsidRDefault="001F653D" w:rsidP="001105B5">
      <w:pPr>
        <w:pStyle w:val="Prrafodelista"/>
        <w:tabs>
          <w:tab w:val="left" w:pos="0"/>
        </w:tabs>
        <w:spacing w:line="360" w:lineRule="auto"/>
        <w:ind w:left="284"/>
        <w:jc w:val="both"/>
        <w:rPr>
          <w:rFonts w:ascii="Palatino Linotype" w:hAnsi="Palatino Linotype"/>
        </w:rPr>
      </w:pPr>
    </w:p>
    <w:p w14:paraId="0373602D" w14:textId="77777777" w:rsidR="001F653D" w:rsidRDefault="001F653D" w:rsidP="001105B5">
      <w:pPr>
        <w:pStyle w:val="Prrafodelista"/>
        <w:numPr>
          <w:ilvl w:val="0"/>
          <w:numId w:val="1"/>
        </w:numPr>
        <w:tabs>
          <w:tab w:val="left" w:pos="0"/>
        </w:tabs>
        <w:spacing w:line="360" w:lineRule="auto"/>
        <w:ind w:left="0" w:firstLine="0"/>
        <w:jc w:val="both"/>
        <w:rPr>
          <w:rFonts w:ascii="Palatino Linotype" w:hAnsi="Palatino Linotype"/>
          <w:lang w:val="es-MX"/>
        </w:rPr>
      </w:pPr>
      <w:r w:rsidRPr="001105B5">
        <w:rPr>
          <w:rFonts w:ascii="Palatino Linotype" w:hAnsi="Palatino Linotype"/>
        </w:rPr>
        <w:t>Correlativo</w:t>
      </w:r>
      <w:r w:rsidRPr="001105B5">
        <w:rPr>
          <w:rFonts w:ascii="Palatino Linotype" w:hAnsi="Palatino Linotype"/>
          <w:lang w:val="es-MX"/>
        </w:rPr>
        <w:t xml:space="preserve"> a lo anterior, el artículo 8 de la </w:t>
      </w:r>
      <w:r w:rsidRPr="001105B5">
        <w:rPr>
          <w:rFonts w:ascii="Palatino Linotype" w:hAnsi="Palatino Linotype"/>
          <w:b/>
          <w:lang w:val="es-MX"/>
        </w:rPr>
        <w:t xml:space="preserve">Ley de Protección de Datos Personales en Posesión de Sujetos Obligados del Estado de México y Municipios </w:t>
      </w:r>
      <w:r w:rsidRPr="001105B5">
        <w:rPr>
          <w:rFonts w:ascii="Palatino Linotype" w:hAnsi="Palatino Linotype"/>
          <w:lang w:val="es-MX"/>
        </w:rPr>
        <w:t xml:space="preserve">dispone: </w:t>
      </w:r>
    </w:p>
    <w:p w14:paraId="36ACE811" w14:textId="77777777" w:rsidR="001105B5" w:rsidRPr="001105B5" w:rsidRDefault="001105B5" w:rsidP="001105B5">
      <w:pPr>
        <w:pStyle w:val="Prrafodelista"/>
        <w:tabs>
          <w:tab w:val="left" w:pos="0"/>
        </w:tabs>
        <w:spacing w:line="360" w:lineRule="auto"/>
        <w:ind w:left="0"/>
        <w:jc w:val="both"/>
        <w:rPr>
          <w:rFonts w:ascii="Palatino Linotype" w:hAnsi="Palatino Linotype"/>
          <w:lang w:val="es-MX"/>
        </w:rPr>
      </w:pPr>
    </w:p>
    <w:p w14:paraId="7C3D55CB" w14:textId="77777777" w:rsidR="001F653D" w:rsidRPr="001105B5" w:rsidRDefault="001F653D" w:rsidP="001105B5">
      <w:pPr>
        <w:pStyle w:val="Prrafodelista"/>
        <w:tabs>
          <w:tab w:val="left" w:pos="0"/>
        </w:tabs>
        <w:spacing w:line="360" w:lineRule="auto"/>
        <w:ind w:left="567" w:right="616"/>
        <w:jc w:val="both"/>
        <w:rPr>
          <w:rFonts w:ascii="Palatino Linotype" w:hAnsi="Palatino Linotype"/>
          <w:b/>
          <w:i/>
          <w:sz w:val="22"/>
          <w:lang w:val="es-MX" w:eastAsia="en-US"/>
        </w:rPr>
      </w:pPr>
      <w:r w:rsidRPr="001105B5">
        <w:rPr>
          <w:rFonts w:ascii="Palatino Linotype" w:hAnsi="Palatino Linotype"/>
          <w:b/>
          <w:i/>
          <w:sz w:val="22"/>
          <w:lang w:val="es-MX" w:eastAsia="en-US"/>
        </w:rPr>
        <w:t>“Datos personales de niñas, niños y adolescentes</w:t>
      </w:r>
    </w:p>
    <w:p w14:paraId="58113678" w14:textId="77777777" w:rsidR="001F653D" w:rsidRPr="001105B5" w:rsidRDefault="001F653D" w:rsidP="001105B5">
      <w:pPr>
        <w:pStyle w:val="Prrafodelista"/>
        <w:tabs>
          <w:tab w:val="left" w:pos="0"/>
        </w:tabs>
        <w:spacing w:line="360" w:lineRule="auto"/>
        <w:ind w:left="567" w:right="616"/>
        <w:jc w:val="both"/>
        <w:rPr>
          <w:rFonts w:ascii="Palatino Linotype" w:hAnsi="Palatino Linotype"/>
          <w:i/>
          <w:sz w:val="22"/>
          <w:lang w:val="es-MX" w:eastAsia="en-US"/>
        </w:rPr>
      </w:pPr>
      <w:r w:rsidRPr="001105B5">
        <w:rPr>
          <w:rFonts w:ascii="Palatino Linotype" w:hAnsi="Palatino Linotype"/>
          <w:b/>
          <w:i/>
          <w:sz w:val="22"/>
          <w:lang w:val="es-MX" w:eastAsia="en-US"/>
        </w:rPr>
        <w:t>Artículo 8</w:t>
      </w:r>
      <w:r w:rsidRPr="001105B5">
        <w:rPr>
          <w:rFonts w:ascii="Palatino Linotype" w:hAnsi="Palatino Linotype"/>
          <w:i/>
          <w:sz w:val="22"/>
          <w:lang w:val="es-MX" w:eastAsia="en-US"/>
        </w:rPr>
        <w:t xml:space="preserve">. En el tratamiento de datos personales de niñas, niños y adolescentes se </w:t>
      </w:r>
      <w:r w:rsidRPr="001105B5">
        <w:rPr>
          <w:rFonts w:ascii="Palatino Linotype" w:hAnsi="Palatino Linotype"/>
          <w:b/>
          <w:i/>
          <w:sz w:val="22"/>
          <w:lang w:val="es-MX" w:eastAsia="en-US"/>
        </w:rPr>
        <w:t xml:space="preserve">privilegiará el interés superior </w:t>
      </w:r>
      <w:r w:rsidRPr="001105B5">
        <w:rPr>
          <w:rFonts w:ascii="Palatino Linotype" w:hAnsi="Palatino Linotype"/>
          <w:i/>
          <w:sz w:val="22"/>
          <w:lang w:val="es-MX" w:eastAsia="en-US"/>
        </w:rPr>
        <w:t>de éstos, en términos de la Ley General de los Derechos de Niñas, Niños y Adolescentes, la Ley de Niñas, Niños y Adolescentes del Estado de México y las demás disposiciones legales aplicables, y se adoptarán las medidas idóneas para su protección.</w:t>
      </w:r>
    </w:p>
    <w:p w14:paraId="27637ED3" w14:textId="77777777" w:rsidR="001F653D" w:rsidRPr="001105B5" w:rsidRDefault="001F653D" w:rsidP="001105B5">
      <w:pPr>
        <w:pStyle w:val="Prrafodelista"/>
        <w:tabs>
          <w:tab w:val="left" w:pos="0"/>
        </w:tabs>
        <w:spacing w:line="360" w:lineRule="auto"/>
        <w:ind w:left="567" w:right="616"/>
        <w:jc w:val="both"/>
        <w:rPr>
          <w:rFonts w:ascii="Palatino Linotype" w:hAnsi="Palatino Linotype"/>
          <w:i/>
          <w:sz w:val="22"/>
          <w:lang w:val="es-MX" w:eastAsia="en-US"/>
        </w:rPr>
      </w:pPr>
      <w:r w:rsidRPr="001105B5">
        <w:rPr>
          <w:rFonts w:ascii="Palatino Linotype" w:hAnsi="Palatino Linotype"/>
          <w:i/>
          <w:sz w:val="22"/>
          <w:lang w:val="es-MX" w:eastAsia="en-US"/>
        </w:rPr>
        <w:t>El consentimiento se hará por conducto de la o el titular de la patria potestad o tutela, y el responsable del tratamiento obtendrá su autorización por escrito, así mismo verificará que el consentimiento fue dado o autorizado por la o el titular de la patria potestad o tutela sobre la niña, niño o adolescente.</w:t>
      </w:r>
    </w:p>
    <w:p w14:paraId="2F052757" w14:textId="77777777" w:rsidR="001F653D" w:rsidRPr="001105B5" w:rsidRDefault="001F653D" w:rsidP="001105B5">
      <w:pPr>
        <w:pStyle w:val="Prrafodelista"/>
        <w:tabs>
          <w:tab w:val="left" w:pos="0"/>
        </w:tabs>
        <w:spacing w:line="360" w:lineRule="auto"/>
        <w:ind w:left="567" w:right="616"/>
        <w:jc w:val="both"/>
        <w:rPr>
          <w:rFonts w:ascii="Palatino Linotype" w:hAnsi="Palatino Linotype"/>
          <w:i/>
          <w:sz w:val="22"/>
          <w:lang w:val="es-MX" w:eastAsia="en-US"/>
        </w:rPr>
      </w:pPr>
      <w:r w:rsidRPr="001105B5">
        <w:rPr>
          <w:rFonts w:ascii="Palatino Linotype" w:hAnsi="Palatino Linotype"/>
          <w:i/>
          <w:sz w:val="22"/>
          <w:lang w:val="es-MX" w:eastAsia="en-US"/>
        </w:rPr>
        <w:t>No se publicarán los datos personales de niñas, niños y adolescentes, a excepción del consentimiento de su representante y no sea contraria al interés superior de la niñez.</w:t>
      </w:r>
    </w:p>
    <w:p w14:paraId="73C30167" w14:textId="77777777" w:rsidR="001F653D" w:rsidRPr="001105B5" w:rsidRDefault="001F653D" w:rsidP="001105B5">
      <w:pPr>
        <w:pStyle w:val="Prrafodelista"/>
        <w:tabs>
          <w:tab w:val="left" w:pos="0"/>
        </w:tabs>
        <w:spacing w:line="360" w:lineRule="auto"/>
        <w:ind w:left="567" w:right="616"/>
        <w:jc w:val="both"/>
        <w:rPr>
          <w:rFonts w:ascii="Palatino Linotype" w:hAnsi="Palatino Linotype"/>
          <w:b/>
          <w:i/>
          <w:sz w:val="22"/>
          <w:lang w:val="es-MX" w:eastAsia="en-US"/>
        </w:rPr>
      </w:pPr>
      <w:r w:rsidRPr="001105B5">
        <w:rPr>
          <w:rFonts w:ascii="Palatino Linotype" w:hAnsi="Palatino Linotype"/>
          <w:b/>
          <w:i/>
          <w:sz w:val="22"/>
          <w:lang w:val="es-MX" w:eastAsia="en-US"/>
        </w:rPr>
        <w:t>Tratándose de obligaciones de transparencia o análogas, se publicará el nombre de la o el representante, acompañado del seudónimo del menor.</w:t>
      </w:r>
    </w:p>
    <w:p w14:paraId="1B19D397" w14:textId="77777777" w:rsidR="001F653D" w:rsidRPr="001105B5" w:rsidRDefault="001F653D" w:rsidP="001105B5">
      <w:pPr>
        <w:pStyle w:val="Prrafodelista"/>
        <w:tabs>
          <w:tab w:val="left" w:pos="0"/>
        </w:tabs>
        <w:spacing w:line="360" w:lineRule="auto"/>
        <w:ind w:left="567" w:right="616"/>
        <w:jc w:val="both"/>
        <w:rPr>
          <w:rFonts w:ascii="Palatino Linotype" w:hAnsi="Palatino Linotype"/>
          <w:i/>
          <w:sz w:val="22"/>
          <w:lang w:val="es-MX"/>
        </w:rPr>
      </w:pPr>
      <w:r w:rsidRPr="001105B5">
        <w:rPr>
          <w:rFonts w:ascii="Palatino Linotype" w:hAnsi="Palatino Linotype"/>
          <w:i/>
          <w:sz w:val="22"/>
          <w:lang w:val="es-MX" w:eastAsia="en-US"/>
        </w:rPr>
        <w:lastRenderedPageBreak/>
        <w:t>El responsable podrá limitar el acceso de la o el representante a los datos personales sensibles de adolescentes, en aquellos casos que se puedan afectar sus derechos humanos siempre y cuando no contravenga el interés superior.</w:t>
      </w:r>
      <w:r w:rsidRPr="001105B5">
        <w:rPr>
          <w:rFonts w:ascii="Palatino Linotype" w:hAnsi="Palatino Linotype"/>
          <w:i/>
          <w:sz w:val="22"/>
          <w:lang w:val="es-MX" w:eastAsia="en-US"/>
        </w:rPr>
        <w:cr/>
      </w:r>
    </w:p>
    <w:p w14:paraId="48D71568" w14:textId="77777777" w:rsidR="001F653D" w:rsidRPr="001105B5" w:rsidRDefault="001F653D" w:rsidP="001105B5">
      <w:pPr>
        <w:tabs>
          <w:tab w:val="left" w:pos="0"/>
        </w:tabs>
        <w:spacing w:line="360" w:lineRule="auto"/>
        <w:ind w:left="567" w:right="616"/>
        <w:jc w:val="both"/>
        <w:rPr>
          <w:rFonts w:ascii="Palatino Linotype" w:hAnsi="Palatino Linotype"/>
          <w:i/>
          <w:sz w:val="22"/>
          <w:lang w:val="es-MX"/>
        </w:rPr>
      </w:pPr>
      <w:r w:rsidRPr="001105B5">
        <w:rPr>
          <w:rFonts w:ascii="Palatino Linotype" w:hAnsi="Palatino Linotype"/>
          <w:i/>
          <w:sz w:val="22"/>
          <w:lang w:val="es-MX"/>
        </w:rPr>
        <w:t xml:space="preserve">(Énfasis añadido) </w:t>
      </w:r>
    </w:p>
    <w:p w14:paraId="7E5D108B" w14:textId="77777777" w:rsidR="001F653D" w:rsidRPr="001105B5" w:rsidRDefault="001F653D" w:rsidP="001105B5">
      <w:pPr>
        <w:tabs>
          <w:tab w:val="left" w:pos="0"/>
        </w:tabs>
        <w:spacing w:line="360" w:lineRule="auto"/>
        <w:ind w:right="567"/>
        <w:jc w:val="both"/>
        <w:rPr>
          <w:rFonts w:ascii="Palatino Linotype" w:hAnsi="Palatino Linotype"/>
          <w:i/>
          <w:lang w:val="es-MX"/>
        </w:rPr>
      </w:pPr>
    </w:p>
    <w:p w14:paraId="53509590" w14:textId="039E6CB1" w:rsidR="001F653D" w:rsidRDefault="001F653D" w:rsidP="001105B5">
      <w:pPr>
        <w:pStyle w:val="Prrafodelista"/>
        <w:numPr>
          <w:ilvl w:val="0"/>
          <w:numId w:val="1"/>
        </w:numPr>
        <w:tabs>
          <w:tab w:val="left" w:pos="0"/>
        </w:tabs>
        <w:spacing w:line="360" w:lineRule="auto"/>
        <w:ind w:left="0" w:firstLine="0"/>
        <w:jc w:val="both"/>
        <w:rPr>
          <w:rFonts w:ascii="Palatino Linotype" w:hAnsi="Palatino Linotype"/>
        </w:rPr>
      </w:pPr>
      <w:r w:rsidRPr="001105B5">
        <w:rPr>
          <w:rFonts w:ascii="Palatino Linotype" w:hAnsi="Palatino Linotype"/>
        </w:rPr>
        <w:t>Por otro lado, si se tratase de entrega de despensas a adultos mayores, madres solteras, indígenas o aquellos que se encuentran en calidad de pobreza, pobreza extrema o marginación</w:t>
      </w:r>
      <w:r w:rsidR="003E42AA" w:rsidRPr="001105B5">
        <w:rPr>
          <w:rFonts w:ascii="Palatino Linotype" w:hAnsi="Palatino Linotype"/>
        </w:rPr>
        <w:t xml:space="preserve"> o algún otro grupo vulnerable</w:t>
      </w:r>
      <w:r w:rsidRPr="001105B5">
        <w:rPr>
          <w:rFonts w:ascii="Palatino Linotype" w:hAnsi="Palatino Linotype"/>
        </w:rPr>
        <w:t xml:space="preserve">, de igual manera </w:t>
      </w:r>
      <w:r w:rsidRPr="001105B5">
        <w:rPr>
          <w:rFonts w:ascii="Palatino Linotype" w:hAnsi="Palatino Linotype"/>
          <w:u w:val="single"/>
        </w:rPr>
        <w:t>no es viable la entrega de sus nombres</w:t>
      </w:r>
      <w:r w:rsidRPr="001105B5">
        <w:rPr>
          <w:rFonts w:ascii="Palatino Linotype" w:hAnsi="Palatino Linotype"/>
        </w:rPr>
        <w:t>, ya que al encontrarse en el contexto de un grupo vulnerable, el dar la información pudieran ponerlos en</w:t>
      </w:r>
      <w:r w:rsidR="003E42AA" w:rsidRPr="001105B5">
        <w:rPr>
          <w:rFonts w:ascii="Palatino Linotype" w:hAnsi="Palatino Linotype"/>
        </w:rPr>
        <w:t xml:space="preserve"> un mayor</w:t>
      </w:r>
      <w:r w:rsidRPr="001105B5">
        <w:rPr>
          <w:rFonts w:ascii="Palatino Linotype" w:hAnsi="Palatino Linotype"/>
        </w:rPr>
        <w:t xml:space="preserve"> riesgo</w:t>
      </w:r>
      <w:r w:rsidR="003E42AA" w:rsidRPr="001105B5">
        <w:rPr>
          <w:rFonts w:ascii="Palatino Linotype" w:hAnsi="Palatino Linotype"/>
        </w:rPr>
        <w:t xml:space="preserve"> o bien</w:t>
      </w:r>
      <w:r w:rsidRPr="001105B5">
        <w:rPr>
          <w:rFonts w:ascii="Palatino Linotype" w:hAnsi="Palatino Linotype"/>
        </w:rPr>
        <w:t xml:space="preserve"> mayor facilidad de sufrir algún tipo de discriminación, sirven de sustento las siguientes</w:t>
      </w:r>
      <w:r w:rsidR="003E42AA" w:rsidRPr="001105B5">
        <w:rPr>
          <w:rFonts w:ascii="Palatino Linotype" w:hAnsi="Palatino Linotype"/>
        </w:rPr>
        <w:t xml:space="preserve"> tesis:</w:t>
      </w:r>
    </w:p>
    <w:p w14:paraId="6C510C24" w14:textId="77777777" w:rsidR="001105B5" w:rsidRPr="001105B5" w:rsidRDefault="001105B5" w:rsidP="001105B5">
      <w:pPr>
        <w:pStyle w:val="Prrafodelista"/>
        <w:tabs>
          <w:tab w:val="left" w:pos="0"/>
        </w:tabs>
        <w:spacing w:line="360" w:lineRule="auto"/>
        <w:ind w:left="284"/>
        <w:jc w:val="both"/>
        <w:rPr>
          <w:rFonts w:ascii="Palatino Linotype" w:hAnsi="Palatino Linotype"/>
        </w:rPr>
      </w:pPr>
    </w:p>
    <w:p w14:paraId="558692E6" w14:textId="77777777" w:rsidR="001F653D" w:rsidRPr="001105B5" w:rsidRDefault="001F653D" w:rsidP="001105B5">
      <w:pPr>
        <w:tabs>
          <w:tab w:val="left" w:pos="0"/>
        </w:tabs>
        <w:spacing w:line="360" w:lineRule="auto"/>
        <w:ind w:left="567" w:right="616"/>
        <w:jc w:val="both"/>
        <w:rPr>
          <w:rFonts w:ascii="Palatino Linotype" w:eastAsia="Times New Roman" w:hAnsi="Palatino Linotype" w:cs="Times New Roman"/>
          <w:b/>
          <w:bCs/>
          <w:i/>
          <w:sz w:val="22"/>
          <w:lang w:eastAsia="es-MX"/>
        </w:rPr>
      </w:pPr>
      <w:r w:rsidRPr="001105B5">
        <w:rPr>
          <w:rFonts w:ascii="Palatino Linotype" w:hAnsi="Palatino Linotype"/>
          <w:b/>
          <w:i/>
          <w:sz w:val="22"/>
          <w:lang w:eastAsia="es-MX"/>
        </w:rPr>
        <w:t xml:space="preserve"> “ADULTOS MAYORES</w:t>
      </w:r>
      <w:r w:rsidRPr="001105B5">
        <w:rPr>
          <w:rFonts w:ascii="Palatino Linotype" w:eastAsia="Times New Roman" w:hAnsi="Palatino Linotype" w:cs="Times New Roman"/>
          <w:b/>
          <w:bCs/>
          <w:i/>
          <w:sz w:val="22"/>
          <w:lang w:eastAsia="es-MX"/>
        </w:rPr>
        <w:t>. AL CONSTITUIR UN GRUPO VULNERABLE MERECEN UNA ESPECIAL PROTECCIÓN POR PARTE DE LOS ÓRGANOS DEL ESTADO.</w:t>
      </w:r>
    </w:p>
    <w:p w14:paraId="26BE5660" w14:textId="77777777" w:rsidR="001F653D" w:rsidRPr="001105B5" w:rsidRDefault="001F653D" w:rsidP="001105B5">
      <w:pPr>
        <w:tabs>
          <w:tab w:val="left" w:pos="0"/>
        </w:tabs>
        <w:spacing w:line="360" w:lineRule="auto"/>
        <w:ind w:left="567" w:right="616"/>
        <w:jc w:val="both"/>
        <w:rPr>
          <w:rFonts w:ascii="Palatino Linotype" w:eastAsia="Times New Roman" w:hAnsi="Palatino Linotype" w:cs="Times New Roman"/>
          <w:i/>
          <w:sz w:val="22"/>
          <w:lang w:eastAsia="es-MX"/>
        </w:rPr>
      </w:pPr>
      <w:r w:rsidRPr="001105B5">
        <w:rPr>
          <w:rFonts w:ascii="Palatino Linotype" w:eastAsia="Times New Roman" w:hAnsi="Palatino Linotype" w:cs="Times New Roman"/>
          <w:i/>
          <w:sz w:val="22"/>
          <w:lang w:eastAsia="es-MX"/>
        </w:rPr>
        <w:t>Del contenido de los artículos </w:t>
      </w:r>
      <w:hyperlink r:id="rId26" w:history="1">
        <w:r w:rsidRPr="001105B5">
          <w:rPr>
            <w:rFonts w:ascii="Palatino Linotype" w:eastAsia="Times New Roman" w:hAnsi="Palatino Linotype" w:cs="Times New Roman"/>
            <w:i/>
            <w:sz w:val="22"/>
            <w:u w:val="single"/>
            <w:lang w:eastAsia="es-MX"/>
          </w:rPr>
          <w:t>25, párrafo 1, de la Declaración Universal de Derechos Humanos</w:t>
        </w:r>
      </w:hyperlink>
      <w:r w:rsidRPr="001105B5">
        <w:rPr>
          <w:rFonts w:ascii="Palatino Linotype" w:eastAsia="Times New Roman" w:hAnsi="Palatino Linotype" w:cs="Times New Roman"/>
          <w:i/>
          <w:sz w:val="22"/>
          <w:lang w:eastAsia="es-MX"/>
        </w:rPr>
        <w:t>; así como del artículo </w:t>
      </w:r>
      <w:hyperlink r:id="rId27" w:history="1">
        <w:r w:rsidRPr="001105B5">
          <w:rPr>
            <w:rFonts w:ascii="Palatino Linotype" w:eastAsia="Times New Roman" w:hAnsi="Palatino Linotype" w:cs="Times New Roman"/>
            <w:i/>
            <w:sz w:val="22"/>
            <w:u w:val="single"/>
            <w:lang w:eastAsia="es-MX"/>
          </w:rPr>
          <w:t>17 del Protocolo Adicional a la Convención Americana sobre Derechos Humanos en Materia de los Derechos Económicos, Sociales y Culturales, "Protocolo de San Salvador</w:t>
        </w:r>
      </w:hyperlink>
      <w:r w:rsidRPr="001105B5">
        <w:rPr>
          <w:rFonts w:ascii="Palatino Linotype" w:eastAsia="Times New Roman" w:hAnsi="Palatino Linotype" w:cs="Times New Roman"/>
          <w:i/>
          <w:sz w:val="22"/>
          <w:lang w:eastAsia="es-MX"/>
        </w:rPr>
        <w:t>", se desprende la especial protección de los derechos de las personas </w:t>
      </w:r>
      <w:r w:rsidRPr="001105B5">
        <w:rPr>
          <w:rFonts w:ascii="Palatino Linotype" w:hAnsi="Palatino Linotype"/>
          <w:i/>
          <w:sz w:val="22"/>
          <w:lang w:eastAsia="es-MX"/>
        </w:rPr>
        <w:t>mayores</w:t>
      </w:r>
      <w:r w:rsidRPr="001105B5">
        <w:rPr>
          <w:rFonts w:ascii="Palatino Linotype" w:eastAsia="Times New Roman" w:hAnsi="Palatino Linotype" w:cs="Times New Roman"/>
          <w:i/>
          <w:sz w:val="22"/>
          <w:lang w:eastAsia="es-MX"/>
        </w:rPr>
        <w:t xml:space="preserve">. Por su parte, las declaraciones y compromisos internacionales como los Principios de las Naciones Unidas a Favor de las Personas de </w:t>
      </w:r>
      <w:r w:rsidRPr="001105B5">
        <w:rPr>
          <w:rFonts w:ascii="Palatino Linotype" w:eastAsia="Times New Roman" w:hAnsi="Palatino Linotype" w:cs="Times New Roman"/>
          <w:i/>
          <w:sz w:val="22"/>
          <w:lang w:eastAsia="es-MX"/>
        </w:rPr>
        <w:lastRenderedPageBreak/>
        <w:t xml:space="preserve">Edad, adoptado por la Asamblea General de las Naciones Unidas el 16 de diciembre de 1991 en la Resolución 46/91; la Declaración sobre los Derechos y Responsabilidades de las Personas de Edad, adoptada por la Asamblea General de las Naciones Unidas de 1992 o los debates y conclusiones en foros como la Asamblea Mundial del Envejecimiento en Viena en 1982, la Conferencia Mundial sobre Derechos Humanos en 1993 (de la que emanó la Declaración citada), la Conferencia Mundial sobre Población de El Cairo en 1994, y la Cumbre Mundial sobre Desarrollo Social de Copenhague en 1995, llevan a concluir que </w:t>
      </w:r>
      <w:r w:rsidRPr="001105B5">
        <w:rPr>
          <w:rFonts w:ascii="Palatino Linotype" w:hAnsi="Palatino Linotype"/>
          <w:b/>
          <w:i/>
          <w:sz w:val="22"/>
          <w:lang w:eastAsia="es-MX"/>
        </w:rPr>
        <w:t>los adultos mayores</w:t>
      </w:r>
      <w:r w:rsidRPr="001105B5">
        <w:rPr>
          <w:rFonts w:ascii="Palatino Linotype" w:eastAsia="Times New Roman" w:hAnsi="Palatino Linotype" w:cs="Times New Roman"/>
          <w:b/>
          <w:i/>
          <w:sz w:val="22"/>
          <w:lang w:eastAsia="es-MX"/>
        </w:rPr>
        <w:t> constituyen un grupo vulnerable que merece especial protección por parte de los órganos del Estado, ya que su avanzada edad los coloca con frecuencia en una situación de dependencia familiar, discriminación e incluso abandono.</w:t>
      </w:r>
      <w:r w:rsidRPr="001105B5">
        <w:rPr>
          <w:rFonts w:ascii="Palatino Linotype" w:eastAsia="Times New Roman" w:hAnsi="Palatino Linotype" w:cs="Times New Roman"/>
          <w:i/>
          <w:sz w:val="22"/>
          <w:lang w:eastAsia="es-MX"/>
        </w:rPr>
        <w:t xml:space="preserve"> Lo anterior no implica, sin embargo, que en todos los casos en los que intervengan deba suplirse la deficiencia de la queja.</w:t>
      </w:r>
    </w:p>
    <w:p w14:paraId="6F046C07" w14:textId="77777777" w:rsidR="001F653D" w:rsidRPr="001105B5" w:rsidRDefault="001F653D" w:rsidP="001105B5">
      <w:pPr>
        <w:tabs>
          <w:tab w:val="left" w:pos="0"/>
        </w:tabs>
        <w:spacing w:line="360" w:lineRule="auto"/>
        <w:ind w:left="567" w:right="616"/>
        <w:jc w:val="both"/>
        <w:rPr>
          <w:rFonts w:ascii="Palatino Linotype" w:eastAsia="Times New Roman" w:hAnsi="Palatino Linotype" w:cs="Times New Roman"/>
          <w:i/>
          <w:sz w:val="22"/>
          <w:lang w:eastAsia="es-MX"/>
        </w:rPr>
      </w:pPr>
      <w:r w:rsidRPr="001105B5">
        <w:rPr>
          <w:rFonts w:ascii="Palatino Linotype" w:eastAsia="Times New Roman" w:hAnsi="Palatino Linotype" w:cs="Times New Roman"/>
          <w:i/>
          <w:sz w:val="22"/>
          <w:lang w:eastAsia="es-MX"/>
        </w:rPr>
        <w:t>Amparo directo en revisión 4398/2013. 2 de abril de 2014. Cinco votos de los Ministros Arturo Zaldívar Lelo de Larrea, José Ramón Cossío Díaz, quien formuló voto concurrente, Alfredo Gutiérrez Ortiz Mena, Olga Sánchez Cordero de García Villegas y Jorge Mario Pardo Rebolledo. Ponente: Arturo Zaldívar Lelo de Larrea. Secretaria: Ana María Ibarra Olguín.”</w:t>
      </w:r>
    </w:p>
    <w:p w14:paraId="17B12981" w14:textId="77777777" w:rsidR="001F653D" w:rsidRPr="001105B5" w:rsidRDefault="001F653D" w:rsidP="001105B5">
      <w:pPr>
        <w:tabs>
          <w:tab w:val="left" w:pos="0"/>
        </w:tabs>
        <w:spacing w:line="360" w:lineRule="auto"/>
        <w:ind w:left="567" w:right="616"/>
        <w:jc w:val="both"/>
        <w:rPr>
          <w:rFonts w:ascii="Palatino Linotype" w:eastAsia="Times New Roman" w:hAnsi="Palatino Linotype" w:cs="Times New Roman"/>
          <w:b/>
          <w:i/>
          <w:sz w:val="22"/>
          <w:lang w:val="es-ES" w:eastAsia="es-MX"/>
        </w:rPr>
      </w:pPr>
      <w:r w:rsidRPr="001105B5">
        <w:rPr>
          <w:rFonts w:ascii="Palatino Linotype" w:eastAsia="Times New Roman" w:hAnsi="Palatino Linotype" w:cs="Times New Roman"/>
          <w:b/>
          <w:i/>
          <w:sz w:val="22"/>
          <w:lang w:val="es-ES" w:eastAsia="es-MX"/>
        </w:rPr>
        <w:t>PERSONAS CON DISCAPACIDAD. APLICACIÓN DE LOS PRINCIPIOS DE IGUALDAD Y NO DISCRIMINACIÓN.</w:t>
      </w:r>
    </w:p>
    <w:p w14:paraId="0291EF24" w14:textId="77777777" w:rsidR="001F653D" w:rsidRPr="001105B5" w:rsidRDefault="001F653D" w:rsidP="001105B5">
      <w:pPr>
        <w:tabs>
          <w:tab w:val="left" w:pos="0"/>
        </w:tabs>
        <w:spacing w:line="360" w:lineRule="auto"/>
        <w:ind w:left="567" w:right="616"/>
        <w:jc w:val="both"/>
        <w:rPr>
          <w:rFonts w:ascii="Palatino Linotype" w:eastAsia="Times New Roman" w:hAnsi="Palatino Linotype" w:cs="Times New Roman"/>
          <w:i/>
          <w:sz w:val="22"/>
          <w:lang w:val="es-ES" w:eastAsia="es-MX"/>
        </w:rPr>
      </w:pPr>
      <w:r w:rsidRPr="001105B5">
        <w:rPr>
          <w:rFonts w:ascii="Palatino Linotype" w:eastAsia="Times New Roman" w:hAnsi="Palatino Linotype" w:cs="Times New Roman"/>
          <w:i/>
          <w:sz w:val="22"/>
          <w:lang w:val="es-ES" w:eastAsia="es-MX"/>
        </w:rPr>
        <w:t xml:space="preserve">El </w:t>
      </w:r>
      <w:r w:rsidRPr="001105B5">
        <w:rPr>
          <w:rFonts w:ascii="Palatino Linotype" w:eastAsia="Times New Roman" w:hAnsi="Palatino Linotype" w:cs="Times New Roman"/>
          <w:b/>
          <w:i/>
          <w:sz w:val="22"/>
          <w:lang w:val="es-ES" w:eastAsia="es-MX"/>
        </w:rPr>
        <w:t>principio de igualdad y no discriminación se proyecta sobre todos los demás derechos dándoles un matiz propio en el caso en que se vean involucradas personas con discapacidad</w:t>
      </w:r>
      <w:r w:rsidRPr="001105B5">
        <w:rPr>
          <w:rFonts w:ascii="Palatino Linotype" w:eastAsia="Times New Roman" w:hAnsi="Palatino Linotype" w:cs="Times New Roman"/>
          <w:i/>
          <w:sz w:val="22"/>
          <w:lang w:val="es-ES" w:eastAsia="es-MX"/>
        </w:rPr>
        <w:t xml:space="preserve">. Para la Primera Sala, desde esta perspectiva es preciso analizar todo el andamiaje jurídico cuando se ven involucrados derechos de las personas con discapacidad. Para ello se requiere tomar en cuenta las dimensiones o niveles de la </w:t>
      </w:r>
      <w:r w:rsidRPr="001105B5">
        <w:rPr>
          <w:rFonts w:ascii="Palatino Linotype" w:eastAsia="Times New Roman" w:hAnsi="Palatino Linotype" w:cs="Times New Roman"/>
          <w:i/>
          <w:sz w:val="22"/>
          <w:lang w:val="es-ES" w:eastAsia="es-MX"/>
        </w:rPr>
        <w:lastRenderedPageBreak/>
        <w:t>igualdad y no discriminación, que abarcan desde la protección efectiva contra abusos, violencia, explotación, etcétera, basadas en la condición de discapacidad; la realización efectiva de la igualdad de trato, es decir, que la condición de discapacidad no constituya un factor de diferenciación que tenga por efecto limitar, restringir o menoscabar para las personas con discapacidad derechos reconocidos universalmente, y, finalmente, que se asegure la igualdad de oportunidades, así como el goce y ejercicio de derechos de las personas con discapacidad. En este sentido, nos encontramos ante una nueva realidad constitucional en la que se requiere dejar atrás pautas de interpretación formales que suponen una merma en los derechos de las personas con discapacidad, lo cual implica cierta flexibilidad en la respuesta jurídica para atender las especificidades del caso concreto y salvaguardar el principio de igualdad y no discriminación.</w:t>
      </w:r>
      <w:r w:rsidRPr="001105B5">
        <w:rPr>
          <w:rFonts w:ascii="Palatino Linotype" w:eastAsia="Times New Roman" w:hAnsi="Palatino Linotype" w:cs="Times New Roman"/>
          <w:i/>
          <w:sz w:val="22"/>
          <w:lang w:val="es-ES" w:eastAsia="es-MX"/>
        </w:rPr>
        <w:br/>
        <w:t>PRIMERA SALA</w:t>
      </w:r>
    </w:p>
    <w:p w14:paraId="338FF12D" w14:textId="77777777" w:rsidR="001F653D" w:rsidRPr="001105B5" w:rsidRDefault="001F653D" w:rsidP="001105B5">
      <w:pPr>
        <w:tabs>
          <w:tab w:val="left" w:pos="0"/>
        </w:tabs>
        <w:spacing w:line="360" w:lineRule="auto"/>
        <w:ind w:left="567" w:right="616"/>
        <w:jc w:val="both"/>
        <w:rPr>
          <w:rFonts w:ascii="Palatino Linotype" w:eastAsia="Times New Roman" w:hAnsi="Palatino Linotype" w:cs="Times New Roman"/>
          <w:i/>
          <w:sz w:val="22"/>
          <w:lang w:eastAsia="es-MX"/>
        </w:rPr>
      </w:pPr>
      <w:r w:rsidRPr="001105B5">
        <w:rPr>
          <w:rFonts w:ascii="Palatino Linotype" w:eastAsia="Times New Roman" w:hAnsi="Palatino Linotype" w:cs="Times New Roman"/>
          <w:i/>
          <w:sz w:val="22"/>
          <w:lang w:val="es-ES" w:eastAsia="es-MX"/>
        </w:rPr>
        <w:t xml:space="preserve">Amparo en revisión 1043/2015. Blanca Estela González Escamilla. 29 de marzo de 2017. Unanimidad de cuatro votos de los Ministros Arturo Zaldívar Lelo de Larrea, José Ramón Cossío Díaz, quien formuló voto concurrente, Norma Lucía Piña Hernández y Alfredo Gutiérrez Ortiz Mena. Ausente: Jorge Mario Pardo Rebolledo. Ponente: Alfredo Gutiérrez Ortiz Mena. Secretaria: María Dolores </w:t>
      </w:r>
      <w:proofErr w:type="spellStart"/>
      <w:r w:rsidRPr="001105B5">
        <w:rPr>
          <w:rFonts w:ascii="Palatino Linotype" w:eastAsia="Times New Roman" w:hAnsi="Palatino Linotype" w:cs="Times New Roman"/>
          <w:i/>
          <w:sz w:val="22"/>
          <w:lang w:val="es-ES" w:eastAsia="es-MX"/>
        </w:rPr>
        <w:t>Igareda</w:t>
      </w:r>
      <w:proofErr w:type="spellEnd"/>
      <w:r w:rsidRPr="001105B5">
        <w:rPr>
          <w:rFonts w:ascii="Palatino Linotype" w:eastAsia="Times New Roman" w:hAnsi="Palatino Linotype" w:cs="Times New Roman"/>
          <w:i/>
          <w:sz w:val="22"/>
          <w:lang w:val="es-ES" w:eastAsia="es-MX"/>
        </w:rPr>
        <w:t xml:space="preserve"> Diez de </w:t>
      </w:r>
      <w:proofErr w:type="spellStart"/>
      <w:r w:rsidRPr="001105B5">
        <w:rPr>
          <w:rFonts w:ascii="Palatino Linotype" w:eastAsia="Times New Roman" w:hAnsi="Palatino Linotype" w:cs="Times New Roman"/>
          <w:i/>
          <w:sz w:val="22"/>
          <w:lang w:val="es-ES" w:eastAsia="es-MX"/>
        </w:rPr>
        <w:t>Sollano</w:t>
      </w:r>
      <w:proofErr w:type="spellEnd"/>
      <w:r w:rsidRPr="001105B5">
        <w:rPr>
          <w:rFonts w:ascii="Palatino Linotype" w:eastAsia="Times New Roman" w:hAnsi="Palatino Linotype" w:cs="Times New Roman"/>
          <w:i/>
          <w:sz w:val="22"/>
          <w:lang w:val="es-ES" w:eastAsia="es-MX"/>
        </w:rPr>
        <w:t>.</w:t>
      </w:r>
      <w:r w:rsidRPr="001105B5">
        <w:rPr>
          <w:rFonts w:ascii="Palatino Linotype" w:eastAsia="Times New Roman" w:hAnsi="Palatino Linotype" w:cs="Times New Roman"/>
          <w:i/>
          <w:sz w:val="22"/>
          <w:lang w:eastAsia="es-MX"/>
        </w:rPr>
        <w:t>”</w:t>
      </w:r>
    </w:p>
    <w:p w14:paraId="34240E90" w14:textId="77777777" w:rsidR="001F653D" w:rsidRPr="001105B5" w:rsidRDefault="001F653D" w:rsidP="001105B5">
      <w:pPr>
        <w:tabs>
          <w:tab w:val="left" w:pos="0"/>
        </w:tabs>
        <w:spacing w:line="360" w:lineRule="auto"/>
        <w:ind w:left="567" w:right="616"/>
        <w:jc w:val="both"/>
        <w:rPr>
          <w:rFonts w:ascii="Palatino Linotype" w:eastAsia="Times New Roman" w:hAnsi="Palatino Linotype" w:cs="Times New Roman"/>
          <w:i/>
          <w:sz w:val="22"/>
          <w:lang w:eastAsia="es-MX"/>
        </w:rPr>
      </w:pPr>
      <w:r w:rsidRPr="001105B5">
        <w:rPr>
          <w:rFonts w:ascii="Palatino Linotype" w:eastAsia="Times New Roman" w:hAnsi="Palatino Linotype" w:cs="Times New Roman"/>
          <w:i/>
          <w:sz w:val="22"/>
          <w:lang w:eastAsia="es-MX"/>
        </w:rPr>
        <w:t>(Énfasis añadido)</w:t>
      </w:r>
    </w:p>
    <w:p w14:paraId="62997705" w14:textId="77777777" w:rsidR="003E42AA" w:rsidRPr="001105B5" w:rsidRDefault="003E42AA" w:rsidP="001105B5">
      <w:pPr>
        <w:tabs>
          <w:tab w:val="left" w:pos="0"/>
        </w:tabs>
        <w:spacing w:line="360" w:lineRule="auto"/>
        <w:ind w:left="709" w:right="474"/>
        <w:jc w:val="both"/>
        <w:rPr>
          <w:rFonts w:ascii="Palatino Linotype" w:eastAsia="Times New Roman" w:hAnsi="Palatino Linotype" w:cs="Times New Roman"/>
          <w:i/>
          <w:lang w:val="es-ES" w:eastAsia="es-MX"/>
        </w:rPr>
      </w:pPr>
    </w:p>
    <w:p w14:paraId="28B586C8" w14:textId="196CFB6D" w:rsidR="001F653D" w:rsidRPr="001105B5" w:rsidRDefault="001F653D" w:rsidP="001105B5">
      <w:pPr>
        <w:pStyle w:val="Prrafodelista"/>
        <w:numPr>
          <w:ilvl w:val="0"/>
          <w:numId w:val="1"/>
        </w:numPr>
        <w:tabs>
          <w:tab w:val="left" w:pos="0"/>
        </w:tabs>
        <w:spacing w:line="360" w:lineRule="auto"/>
        <w:ind w:left="0" w:firstLine="0"/>
        <w:jc w:val="both"/>
        <w:rPr>
          <w:rFonts w:ascii="Palatino Linotype" w:hAnsi="Palatino Linotype"/>
        </w:rPr>
      </w:pPr>
      <w:r w:rsidRPr="001105B5">
        <w:rPr>
          <w:rFonts w:ascii="Palatino Linotype" w:hAnsi="Palatino Linotype"/>
        </w:rPr>
        <w:t xml:space="preserve">De las consideraciones señaladas se colige, que el entregar el listado de beneficiados o personas físicas que recibieron despensas vulneraría el derecho de protección de datos personales de los menores, los adultos mayores o cualquier otro grupo vulnerable, actuando en contra de lo dispuesto por las leyes en materia, </w:t>
      </w:r>
      <w:r w:rsidR="003E42AA" w:rsidRPr="001105B5">
        <w:rPr>
          <w:rFonts w:ascii="Palatino Linotype" w:hAnsi="Palatino Linotype"/>
        </w:rPr>
        <w:t xml:space="preserve">por </w:t>
      </w:r>
      <w:r w:rsidR="003E42AA" w:rsidRPr="001105B5">
        <w:rPr>
          <w:rFonts w:ascii="Palatino Linotype" w:hAnsi="Palatino Linotype"/>
        </w:rPr>
        <w:lastRenderedPageBreak/>
        <w:t xml:space="preserve">lo que </w:t>
      </w:r>
      <w:r w:rsidRPr="001105B5">
        <w:rPr>
          <w:rFonts w:ascii="Palatino Linotype" w:hAnsi="Palatino Linotype"/>
        </w:rPr>
        <w:t>este Órgano Garante considera, que de ser el caso que las personas que recibieron las despensas señaladas</w:t>
      </w:r>
      <w:r w:rsidR="003E42AA" w:rsidRPr="001105B5">
        <w:rPr>
          <w:rFonts w:ascii="Palatino Linotype" w:hAnsi="Palatino Linotype"/>
        </w:rPr>
        <w:t xml:space="preserve"> forman parte de algún grupo vulnerable,</w:t>
      </w:r>
      <w:r w:rsidRPr="001105B5">
        <w:rPr>
          <w:rFonts w:ascii="Palatino Linotype" w:hAnsi="Palatino Linotype"/>
        </w:rPr>
        <w:t xml:space="preserve"> se deberá de considerar como información de carácter confidencial. </w:t>
      </w:r>
      <w:r w:rsidRPr="001105B5">
        <w:rPr>
          <w:rFonts w:ascii="Palatino Linotype" w:eastAsia="Arial Unicode MS" w:hAnsi="Palatino Linotype" w:cs="Arial"/>
        </w:rPr>
        <w:t xml:space="preserve">por lo que se deberá de proteger el nombre de los beneficiados, indicando las causas por las cuales es información que no debe de ser del dominio público.  </w:t>
      </w:r>
    </w:p>
    <w:p w14:paraId="5700807F" w14:textId="77777777" w:rsidR="001F653D" w:rsidRPr="001105B5" w:rsidRDefault="001F653D" w:rsidP="001105B5">
      <w:pPr>
        <w:pStyle w:val="Prrafodelista"/>
        <w:tabs>
          <w:tab w:val="left" w:pos="0"/>
        </w:tabs>
        <w:spacing w:line="360" w:lineRule="auto"/>
        <w:rPr>
          <w:rFonts w:ascii="Palatino Linotype" w:eastAsia="Arial Unicode MS" w:hAnsi="Palatino Linotype" w:cs="Arial"/>
        </w:rPr>
      </w:pPr>
    </w:p>
    <w:p w14:paraId="5AE57FF2" w14:textId="763F8655" w:rsidR="00121571" w:rsidRPr="001105B5" w:rsidRDefault="00E01358"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MS Mincho" w:hAnsi="Palatino Linotype" w:cs="Times New Roman"/>
        </w:rPr>
        <w:t xml:space="preserve">En esa tesitura, </w:t>
      </w:r>
      <w:r w:rsidR="00121571" w:rsidRPr="001105B5">
        <w:rPr>
          <w:rFonts w:ascii="Palatino Linotype" w:eastAsia="MS Mincho" w:hAnsi="Palatino Linotype" w:cs="Times New Roman"/>
        </w:rPr>
        <w:t>es dable ordenar e</w:t>
      </w:r>
      <w:r w:rsidR="00121571" w:rsidRPr="001105B5">
        <w:rPr>
          <w:rFonts w:ascii="Palatino Linotype" w:eastAsia="Arial Unicode MS" w:hAnsi="Palatino Linotype" w:cs="Arial"/>
        </w:rPr>
        <w:t xml:space="preserve">l o los documentos donde se adviertan </w:t>
      </w:r>
      <w:r w:rsidR="00121571" w:rsidRPr="001105B5">
        <w:rPr>
          <w:rFonts w:ascii="Palatino Linotype" w:eastAsia="MS Mincho" w:hAnsi="Palatino Linotype" w:cs="Times New Roman"/>
        </w:rPr>
        <w:t>los montos, criterios, convocatorias y listado de las personas físicas o morales a quienes se les asignaron despensas</w:t>
      </w:r>
      <w:r w:rsidRPr="001105B5">
        <w:rPr>
          <w:rFonts w:ascii="Palatino Linotype" w:eastAsia="MS Mincho" w:hAnsi="Palatino Linotype" w:cs="Times New Roman"/>
        </w:rPr>
        <w:t xml:space="preserve"> por el periodo comprendido </w:t>
      </w:r>
      <w:r w:rsidRPr="001105B5">
        <w:rPr>
          <w:rFonts w:ascii="Palatino Linotype" w:eastAsia="Arial Unicode MS" w:hAnsi="Palatino Linotype" w:cs="Arial"/>
        </w:rPr>
        <w:t xml:space="preserve">del </w:t>
      </w:r>
      <w:r w:rsidRPr="001105B5">
        <w:rPr>
          <w:rFonts w:ascii="Palatino Linotype" w:eastAsia="MS Mincho" w:hAnsi="Palatino Linotype" w:cs="Times New Roman"/>
        </w:rPr>
        <w:t>25 de septiembre de 2017 al 25 de septiembre de 2018,</w:t>
      </w:r>
      <w:r w:rsidR="00121571" w:rsidRPr="001105B5">
        <w:rPr>
          <w:rFonts w:ascii="Palatino Linotype" w:eastAsia="MS Mincho" w:hAnsi="Palatino Linotype" w:cs="Times New Roman"/>
        </w:rPr>
        <w:t xml:space="preserve"> en versión </w:t>
      </w:r>
      <w:r w:rsidRPr="001105B5">
        <w:rPr>
          <w:rFonts w:ascii="Palatino Linotype" w:eastAsia="MS Mincho" w:hAnsi="Palatino Linotype" w:cs="Times New Roman"/>
        </w:rPr>
        <w:t>pública de ser procedente</w:t>
      </w:r>
      <w:r w:rsidR="00121571" w:rsidRPr="001105B5">
        <w:rPr>
          <w:rFonts w:ascii="Palatino Linotype" w:eastAsia="MS Mincho" w:hAnsi="Palatino Linotype" w:cs="Times New Roman"/>
        </w:rPr>
        <w:t xml:space="preserve"> en términos </w:t>
      </w:r>
      <w:r w:rsidR="00971588" w:rsidRPr="001105B5">
        <w:rPr>
          <w:rFonts w:ascii="Palatino Linotype" w:eastAsia="MS Mincho" w:hAnsi="Palatino Linotype" w:cs="Times New Roman"/>
        </w:rPr>
        <w:t>del Considerando Quinto</w:t>
      </w:r>
      <w:r w:rsidR="0068158A" w:rsidRPr="001105B5">
        <w:rPr>
          <w:rFonts w:ascii="Palatino Linotype" w:eastAsia="MS Mincho" w:hAnsi="Palatino Linotype" w:cs="Times New Roman"/>
        </w:rPr>
        <w:t>.</w:t>
      </w:r>
    </w:p>
    <w:p w14:paraId="5EBD18AB" w14:textId="77777777" w:rsidR="0054146C" w:rsidRPr="001105B5" w:rsidRDefault="0054146C" w:rsidP="001105B5">
      <w:pPr>
        <w:pStyle w:val="Prrafodelista"/>
        <w:tabs>
          <w:tab w:val="left" w:pos="0"/>
        </w:tabs>
        <w:spacing w:line="360" w:lineRule="auto"/>
        <w:ind w:left="284"/>
        <w:jc w:val="both"/>
        <w:rPr>
          <w:rFonts w:ascii="Palatino Linotype" w:eastAsia="Arial Unicode MS" w:hAnsi="Palatino Linotype" w:cs="Arial"/>
        </w:rPr>
      </w:pPr>
    </w:p>
    <w:p w14:paraId="1C811B74" w14:textId="41A3DDD8" w:rsidR="00860B95" w:rsidRPr="001105B5" w:rsidRDefault="0068158A" w:rsidP="001105B5">
      <w:pPr>
        <w:pStyle w:val="Prrafodelista"/>
        <w:numPr>
          <w:ilvl w:val="0"/>
          <w:numId w:val="1"/>
        </w:numPr>
        <w:tabs>
          <w:tab w:val="left" w:pos="0"/>
        </w:tabs>
        <w:spacing w:line="360" w:lineRule="auto"/>
        <w:ind w:left="0" w:firstLine="0"/>
        <w:jc w:val="both"/>
        <w:rPr>
          <w:rFonts w:ascii="Palatino Linotype" w:eastAsia="Arial Unicode MS" w:hAnsi="Palatino Linotype" w:cs="Arial"/>
        </w:rPr>
      </w:pPr>
      <w:r w:rsidRPr="001105B5">
        <w:rPr>
          <w:rFonts w:ascii="Palatino Linotype" w:eastAsia="Arial Unicode MS" w:hAnsi="Palatino Linotype" w:cs="Arial"/>
        </w:rPr>
        <w:t xml:space="preserve">Finalmente, </w:t>
      </w:r>
      <w:r w:rsidR="001F492B" w:rsidRPr="001105B5">
        <w:rPr>
          <w:rFonts w:ascii="Palatino Linotype" w:eastAsia="Arial Unicode MS" w:hAnsi="Palatino Linotype" w:cs="Arial"/>
        </w:rPr>
        <w:t>respecto a la presencia del Diputado Raymundo Garza Vilchis puede atender a dos supuestos, el primero de ellos</w:t>
      </w:r>
      <w:r w:rsidR="00DA0C4C" w:rsidRPr="001105B5">
        <w:rPr>
          <w:rFonts w:ascii="Palatino Linotype" w:eastAsia="Arial Unicode MS" w:hAnsi="Palatino Linotype" w:cs="Arial"/>
        </w:rPr>
        <w:t xml:space="preserve"> a </w:t>
      </w:r>
      <w:r w:rsidR="001F492B" w:rsidRPr="001105B5">
        <w:rPr>
          <w:rFonts w:ascii="Palatino Linotype" w:eastAsia="Arial Unicode MS" w:hAnsi="Palatino Linotype" w:cs="Arial"/>
        </w:rPr>
        <w:t>que haya asistido como invitado</w:t>
      </w:r>
      <w:r w:rsidRPr="001105B5">
        <w:rPr>
          <w:rFonts w:ascii="Palatino Linotype" w:eastAsia="Arial Unicode MS" w:hAnsi="Palatino Linotype" w:cs="Arial"/>
        </w:rPr>
        <w:t xml:space="preserve"> ya que fungía como Presidente de la Comisión Legislativa de Asuntos Indígenas</w:t>
      </w:r>
      <w:r w:rsidRPr="001105B5">
        <w:rPr>
          <w:rStyle w:val="Refdenotaalpie"/>
          <w:rFonts w:ascii="Palatino Linotype" w:eastAsia="Arial Unicode MS" w:hAnsi="Palatino Linotype" w:cs="Arial"/>
        </w:rPr>
        <w:footnoteReference w:id="16"/>
      </w:r>
      <w:r w:rsidR="001F492B" w:rsidRPr="001105B5">
        <w:rPr>
          <w:rFonts w:ascii="Palatino Linotype" w:eastAsia="Arial Unicode MS" w:hAnsi="Palatino Linotype" w:cs="Arial"/>
        </w:rPr>
        <w:t xml:space="preserve"> y</w:t>
      </w:r>
      <w:r w:rsidR="00DA0C4C" w:rsidRPr="001105B5">
        <w:rPr>
          <w:rFonts w:ascii="Palatino Linotype" w:eastAsia="Arial Unicode MS" w:hAnsi="Palatino Linotype" w:cs="Arial"/>
        </w:rPr>
        <w:t>,</w:t>
      </w:r>
      <w:r w:rsidRPr="001105B5">
        <w:rPr>
          <w:rFonts w:ascii="Palatino Linotype" w:eastAsia="Arial Unicode MS" w:hAnsi="Palatino Linotype" w:cs="Arial"/>
        </w:rPr>
        <w:t xml:space="preserve"> </w:t>
      </w:r>
      <w:r w:rsidR="001F492B" w:rsidRPr="001105B5">
        <w:rPr>
          <w:rFonts w:ascii="Palatino Linotype" w:eastAsia="Arial Unicode MS" w:hAnsi="Palatino Linotype" w:cs="Arial"/>
        </w:rPr>
        <w:t xml:space="preserve">el segundo corresponde a que haya asistido </w:t>
      </w:r>
      <w:r w:rsidR="00DA0C4C" w:rsidRPr="001105B5">
        <w:rPr>
          <w:rFonts w:ascii="Palatino Linotype" w:eastAsia="Arial Unicode MS" w:hAnsi="Palatino Linotype" w:cs="Arial"/>
        </w:rPr>
        <w:t>con</w:t>
      </w:r>
      <w:r w:rsidR="001F492B" w:rsidRPr="001105B5">
        <w:rPr>
          <w:rFonts w:ascii="Palatino Linotype" w:eastAsia="Arial Unicode MS" w:hAnsi="Palatino Linotype" w:cs="Arial"/>
        </w:rPr>
        <w:t xml:space="preserve"> motivo de entregar las despensas por </w:t>
      </w:r>
      <w:r w:rsidRPr="001105B5">
        <w:rPr>
          <w:rFonts w:ascii="Palatino Linotype" w:eastAsia="Arial Unicode MS" w:hAnsi="Palatino Linotype" w:cs="Arial"/>
        </w:rPr>
        <w:t>conducto de</w:t>
      </w:r>
      <w:r w:rsidR="00F64B7F" w:rsidRPr="001105B5">
        <w:rPr>
          <w:rFonts w:ascii="Palatino Linotype" w:eastAsia="Arial Unicode MS" w:hAnsi="Palatino Linotype" w:cs="Arial"/>
        </w:rPr>
        <w:t xml:space="preserve"> algún programa social; en tal circunstancia, dicho supuesto se verá reflejado al momento de entregar la información señalada en el párrafo que antecede. </w:t>
      </w:r>
    </w:p>
    <w:p w14:paraId="43B6D07C" w14:textId="77777777" w:rsidR="00860B95" w:rsidRPr="001105B5" w:rsidRDefault="00860B95" w:rsidP="001105B5">
      <w:pPr>
        <w:pStyle w:val="Prrafodelista"/>
        <w:tabs>
          <w:tab w:val="left" w:pos="0"/>
        </w:tabs>
        <w:spacing w:line="360" w:lineRule="auto"/>
        <w:rPr>
          <w:rFonts w:ascii="Palatino Linotype" w:eastAsia="Arial Unicode MS" w:hAnsi="Palatino Linotype" w:cs="Arial"/>
        </w:rPr>
      </w:pPr>
    </w:p>
    <w:p w14:paraId="0C8244F7" w14:textId="75C3AC99" w:rsidR="00CE5729" w:rsidRPr="001105B5" w:rsidRDefault="00CE5729" w:rsidP="001105B5">
      <w:pPr>
        <w:pStyle w:val="Ttulo2"/>
        <w:tabs>
          <w:tab w:val="left" w:pos="0"/>
        </w:tabs>
        <w:spacing w:before="0" w:line="360" w:lineRule="auto"/>
        <w:rPr>
          <w:rFonts w:ascii="Palatino Linotype" w:hAnsi="Palatino Linotype"/>
          <w:b/>
          <w:color w:val="auto"/>
          <w:sz w:val="24"/>
          <w:szCs w:val="24"/>
        </w:rPr>
      </w:pPr>
      <w:bookmarkStart w:id="57" w:name="_Toc473799824"/>
      <w:bookmarkStart w:id="58" w:name="_Toc487025370"/>
      <w:bookmarkStart w:id="59" w:name="_Toc493790438"/>
      <w:bookmarkStart w:id="60" w:name="_Toc495606558"/>
      <w:bookmarkStart w:id="61" w:name="_Toc517362230"/>
      <w:bookmarkStart w:id="62" w:name="_Toc529263622"/>
      <w:bookmarkStart w:id="63" w:name="_Toc531177931"/>
      <w:bookmarkStart w:id="64" w:name="_Toc535334659"/>
      <w:bookmarkEnd w:id="54"/>
      <w:bookmarkEnd w:id="55"/>
      <w:bookmarkEnd w:id="56"/>
      <w:r w:rsidRPr="001105B5">
        <w:rPr>
          <w:rFonts w:ascii="Palatino Linotype" w:hAnsi="Palatino Linotype"/>
          <w:b/>
          <w:color w:val="auto"/>
          <w:sz w:val="24"/>
          <w:szCs w:val="24"/>
        </w:rPr>
        <w:lastRenderedPageBreak/>
        <w:t>QUINTO. De la Versión Pública</w:t>
      </w:r>
      <w:bookmarkEnd w:id="57"/>
      <w:bookmarkEnd w:id="58"/>
      <w:bookmarkEnd w:id="59"/>
      <w:bookmarkEnd w:id="60"/>
      <w:bookmarkEnd w:id="61"/>
      <w:bookmarkEnd w:id="62"/>
      <w:bookmarkEnd w:id="63"/>
      <w:bookmarkEnd w:id="64"/>
      <w:r w:rsidRPr="001105B5">
        <w:rPr>
          <w:rFonts w:ascii="Palatino Linotype" w:hAnsi="Palatino Linotype"/>
          <w:b/>
          <w:color w:val="auto"/>
          <w:sz w:val="24"/>
          <w:szCs w:val="24"/>
        </w:rPr>
        <w:t xml:space="preserve"> </w:t>
      </w:r>
    </w:p>
    <w:p w14:paraId="7C9C5EB1" w14:textId="77777777" w:rsidR="00CE5729" w:rsidRPr="001105B5" w:rsidRDefault="00CE5729" w:rsidP="001105B5">
      <w:pPr>
        <w:tabs>
          <w:tab w:val="left" w:pos="0"/>
        </w:tabs>
        <w:spacing w:line="360" w:lineRule="auto"/>
        <w:rPr>
          <w:rFonts w:ascii="Palatino Linotype" w:hAnsi="Palatino Linotype"/>
          <w:lang w:eastAsia="en-US"/>
        </w:rPr>
      </w:pPr>
    </w:p>
    <w:p w14:paraId="15E99787"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hAnsi="Palatino Linotype"/>
        </w:rPr>
      </w:pPr>
      <w:r w:rsidRPr="001105B5">
        <w:rPr>
          <w:rFonts w:ascii="Palatino Linotype" w:eastAsia="Calibri" w:hAnsi="Palatino Linotype" w:cs="Arial"/>
        </w:rPr>
        <w:t>Como</w:t>
      </w:r>
      <w:r w:rsidRPr="001105B5">
        <w:rPr>
          <w:rFonts w:ascii="Palatino Linotype" w:eastAsia="Calibri" w:hAnsi="Palatino Linotype" w:cs="Arial"/>
          <w:lang w:eastAsia="es-MX"/>
        </w:rPr>
        <w:t xml:space="preserve"> </w:t>
      </w:r>
      <w:r w:rsidRPr="001105B5">
        <w:rPr>
          <w:rFonts w:ascii="Palatino Linotype" w:eastAsia="Times New Roman" w:hAnsi="Palatino Linotype" w:cs="Arial"/>
        </w:rPr>
        <w:t>ya</w:t>
      </w:r>
      <w:r w:rsidRPr="001105B5">
        <w:rPr>
          <w:rFonts w:ascii="Palatino Linotype" w:eastAsia="Calibri" w:hAnsi="Palatino Linotype" w:cs="Arial"/>
          <w:lang w:eastAsia="es-MX"/>
        </w:rPr>
        <w:t xml:space="preserve"> se ha señalado en el considerando anterior el Sujeto Obligado</w:t>
      </w:r>
      <w:r w:rsidRPr="001105B5">
        <w:rPr>
          <w:rFonts w:ascii="Palatino Linotype" w:eastAsia="Calibri" w:hAnsi="Palatino Linotype" w:cs="Arial"/>
          <w:b/>
          <w:lang w:eastAsia="es-MX"/>
        </w:rPr>
        <w:t>,</w:t>
      </w:r>
      <w:r w:rsidRPr="001105B5">
        <w:rPr>
          <w:rFonts w:ascii="Palatino Linotype" w:eastAsia="Calibri" w:hAnsi="Palatino Linotype" w:cs="Arial"/>
          <w:lang w:eastAsia="es-MX"/>
        </w:rPr>
        <w:t xml:space="preserve"> deberá </w:t>
      </w:r>
      <w:r w:rsidRPr="001105B5">
        <w:rPr>
          <w:rFonts w:ascii="Palatino Linotype" w:eastAsia="Calibri" w:hAnsi="Palatino Linotype" w:cs="Arial"/>
        </w:rPr>
        <w:t>entregar</w:t>
      </w:r>
      <w:r w:rsidRPr="001105B5">
        <w:rPr>
          <w:rFonts w:ascii="Palatino Linotype" w:eastAsia="Calibri" w:hAnsi="Palatino Linotype" w:cs="Arial"/>
          <w:lang w:eastAsia="es-MX"/>
        </w:rPr>
        <w:t xml:space="preserve"> diversa información concerniente a la solicitud de información, y en el que caso que en dichos documentos se adviertan datos personales </w:t>
      </w:r>
      <w:r w:rsidRPr="001105B5">
        <w:rPr>
          <w:rFonts w:ascii="Palatino Linotype" w:eastAsia="Times New Roman" w:hAnsi="Palatino Linotype" w:cs="Arial"/>
          <w:color w:val="222222"/>
          <w:lang w:eastAsia="es-MX"/>
        </w:rPr>
        <w:t xml:space="preserve">susceptibles de clasificarse como confidenciales deberá de realizarse una versión pública en la que se deje a la vista los datos que ofrezcan la información requerida. </w:t>
      </w:r>
    </w:p>
    <w:p w14:paraId="076D3616" w14:textId="77777777" w:rsidR="001105B5" w:rsidRPr="001105B5" w:rsidRDefault="001105B5" w:rsidP="001105B5">
      <w:pPr>
        <w:tabs>
          <w:tab w:val="left" w:pos="0"/>
        </w:tabs>
        <w:spacing w:line="360" w:lineRule="auto"/>
        <w:ind w:right="49"/>
        <w:contextualSpacing/>
        <w:jc w:val="both"/>
        <w:rPr>
          <w:rFonts w:ascii="Palatino Linotype" w:hAnsi="Palatino Linotype"/>
        </w:rPr>
      </w:pPr>
    </w:p>
    <w:p w14:paraId="3D66C6D2" w14:textId="714A5DDE" w:rsidR="00CE5729" w:rsidRDefault="00CE5729" w:rsidP="001105B5">
      <w:pPr>
        <w:pStyle w:val="Ttulo2"/>
        <w:numPr>
          <w:ilvl w:val="0"/>
          <w:numId w:val="6"/>
        </w:numPr>
        <w:tabs>
          <w:tab w:val="left" w:pos="0"/>
        </w:tabs>
        <w:spacing w:before="0" w:line="360" w:lineRule="auto"/>
        <w:ind w:firstLine="0"/>
        <w:rPr>
          <w:rFonts w:ascii="Palatino Linotype" w:hAnsi="Palatino Linotype"/>
          <w:b/>
          <w:color w:val="auto"/>
          <w:sz w:val="24"/>
          <w:szCs w:val="24"/>
        </w:rPr>
      </w:pPr>
      <w:bookmarkStart w:id="65" w:name="_Toc487025371"/>
      <w:bookmarkStart w:id="66" w:name="_Toc493790439"/>
      <w:bookmarkStart w:id="67" w:name="_Toc495606559"/>
      <w:bookmarkStart w:id="68" w:name="_Toc517362231"/>
      <w:bookmarkStart w:id="69" w:name="_Toc529263623"/>
      <w:bookmarkStart w:id="70" w:name="_Toc531177932"/>
      <w:bookmarkStart w:id="71" w:name="_Toc535334660"/>
      <w:r w:rsidRPr="001105B5">
        <w:rPr>
          <w:rFonts w:ascii="Palatino Linotype" w:hAnsi="Palatino Linotype"/>
          <w:b/>
          <w:color w:val="auto"/>
          <w:sz w:val="24"/>
          <w:szCs w:val="24"/>
        </w:rPr>
        <w:t>Requisitos previos.</w:t>
      </w:r>
      <w:bookmarkEnd w:id="65"/>
      <w:bookmarkEnd w:id="66"/>
      <w:bookmarkEnd w:id="67"/>
      <w:bookmarkEnd w:id="68"/>
      <w:bookmarkEnd w:id="69"/>
      <w:bookmarkEnd w:id="70"/>
      <w:bookmarkEnd w:id="71"/>
    </w:p>
    <w:p w14:paraId="22FDFC4F" w14:textId="77777777" w:rsidR="001105B5" w:rsidRPr="001105B5" w:rsidRDefault="001105B5" w:rsidP="001105B5">
      <w:pPr>
        <w:spacing w:line="360" w:lineRule="auto"/>
        <w:rPr>
          <w:rFonts w:ascii="Palatino Linotype" w:hAnsi="Palatino Linotype"/>
          <w:lang w:eastAsia="en-US"/>
        </w:rPr>
      </w:pPr>
    </w:p>
    <w:p w14:paraId="5FA4133C" w14:textId="77766F75"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hAnsi="Palatino Linotype" w:cs="Arial"/>
        </w:rPr>
        <w:t xml:space="preserve">El </w:t>
      </w:r>
      <w:r w:rsidRPr="001105B5">
        <w:rPr>
          <w:rFonts w:ascii="Palatino Linotype" w:eastAsia="Times New Roman" w:hAnsi="Palatino Linotype" w:cs="Arial"/>
          <w:color w:val="222222"/>
          <w:lang w:eastAsia="es-MX"/>
        </w:rPr>
        <w:t>artículo</w:t>
      </w:r>
      <w:r w:rsidRPr="001105B5">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08F6A407" w14:textId="77777777" w:rsidR="007F4B0E" w:rsidRPr="001105B5" w:rsidRDefault="007F4B0E" w:rsidP="001105B5">
      <w:pPr>
        <w:tabs>
          <w:tab w:val="left" w:pos="0"/>
        </w:tabs>
        <w:spacing w:line="360" w:lineRule="auto"/>
        <w:ind w:right="49"/>
        <w:contextualSpacing/>
        <w:jc w:val="both"/>
        <w:rPr>
          <w:rFonts w:ascii="Palatino Linotype" w:eastAsia="Calibri" w:hAnsi="Palatino Linotype" w:cs="Arial"/>
          <w:lang w:eastAsia="es-MX"/>
        </w:rPr>
      </w:pPr>
    </w:p>
    <w:p w14:paraId="18D50E00"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eastAsia="Times New Roman" w:hAnsi="Palatino Linotype" w:cs="Arial"/>
          <w:color w:val="222222"/>
          <w:lang w:eastAsia="es-MX"/>
        </w:rPr>
        <w:t>Además</w:t>
      </w:r>
      <w:r w:rsidRPr="001105B5">
        <w:rPr>
          <w:rFonts w:ascii="Palatino Linotype" w:hAnsi="Palatino Linotype" w:cs="Arial"/>
        </w:rPr>
        <w:t>,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5A77A87B" w14:textId="77777777" w:rsidR="00537A7A" w:rsidRPr="001105B5" w:rsidRDefault="00537A7A" w:rsidP="001105B5">
      <w:pPr>
        <w:tabs>
          <w:tab w:val="left" w:pos="0"/>
        </w:tabs>
        <w:spacing w:line="360" w:lineRule="auto"/>
        <w:ind w:right="49"/>
        <w:contextualSpacing/>
        <w:jc w:val="both"/>
        <w:rPr>
          <w:rFonts w:ascii="Palatino Linotype" w:eastAsia="Calibri" w:hAnsi="Palatino Linotype" w:cs="Arial"/>
          <w:lang w:eastAsia="es-MX"/>
        </w:rPr>
      </w:pPr>
    </w:p>
    <w:p w14:paraId="0DC6C0AD"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5C143FB" w14:textId="77777777" w:rsidR="001105B5" w:rsidRPr="001105B5" w:rsidRDefault="001105B5" w:rsidP="001105B5">
      <w:pPr>
        <w:tabs>
          <w:tab w:val="left" w:pos="0"/>
        </w:tabs>
        <w:spacing w:line="360" w:lineRule="auto"/>
        <w:ind w:right="49"/>
        <w:contextualSpacing/>
        <w:jc w:val="both"/>
        <w:rPr>
          <w:rFonts w:ascii="Palatino Linotype" w:eastAsia="Calibri" w:hAnsi="Palatino Linotype" w:cs="Arial"/>
          <w:lang w:eastAsia="es-MX"/>
        </w:rPr>
      </w:pPr>
    </w:p>
    <w:p w14:paraId="02E4685A" w14:textId="1E55D857" w:rsidR="00CE5729" w:rsidRPr="001105B5" w:rsidRDefault="00CE5729" w:rsidP="001105B5">
      <w:pPr>
        <w:pStyle w:val="Ttulo2"/>
        <w:numPr>
          <w:ilvl w:val="0"/>
          <w:numId w:val="6"/>
        </w:numPr>
        <w:tabs>
          <w:tab w:val="left" w:pos="0"/>
        </w:tabs>
        <w:spacing w:before="0" w:line="360" w:lineRule="auto"/>
        <w:ind w:left="567" w:firstLine="0"/>
        <w:rPr>
          <w:rFonts w:ascii="Palatino Linotype" w:hAnsi="Palatino Linotype"/>
          <w:b/>
          <w:color w:val="auto"/>
          <w:sz w:val="24"/>
          <w:szCs w:val="24"/>
        </w:rPr>
      </w:pPr>
      <w:bookmarkStart w:id="72" w:name="_Toc487025372"/>
      <w:bookmarkStart w:id="73" w:name="_Toc493790440"/>
      <w:bookmarkStart w:id="74" w:name="_Toc495606560"/>
      <w:bookmarkStart w:id="75" w:name="_Toc517362232"/>
      <w:bookmarkStart w:id="76" w:name="_Toc529263624"/>
      <w:bookmarkStart w:id="77" w:name="_Toc531177933"/>
      <w:bookmarkStart w:id="78" w:name="_Toc535334661"/>
      <w:r w:rsidRPr="001105B5">
        <w:rPr>
          <w:rFonts w:ascii="Palatino Linotype" w:hAnsi="Palatino Linotype"/>
          <w:b/>
          <w:color w:val="auto"/>
          <w:sz w:val="24"/>
          <w:szCs w:val="24"/>
        </w:rPr>
        <w:t>Supuesto de clasificación.</w:t>
      </w:r>
      <w:bookmarkEnd w:id="72"/>
      <w:bookmarkEnd w:id="73"/>
      <w:bookmarkEnd w:id="74"/>
      <w:bookmarkEnd w:id="75"/>
      <w:bookmarkEnd w:id="76"/>
      <w:bookmarkEnd w:id="77"/>
      <w:bookmarkEnd w:id="78"/>
    </w:p>
    <w:p w14:paraId="0F83F181" w14:textId="77777777" w:rsidR="00CE5729" w:rsidRPr="001105B5" w:rsidRDefault="00CE5729" w:rsidP="001105B5">
      <w:pPr>
        <w:pStyle w:val="Prrafodelista"/>
        <w:tabs>
          <w:tab w:val="left" w:pos="0"/>
        </w:tabs>
        <w:autoSpaceDE w:val="0"/>
        <w:autoSpaceDN w:val="0"/>
        <w:adjustRightInd w:val="0"/>
        <w:spacing w:line="360" w:lineRule="auto"/>
        <w:ind w:left="0" w:right="50"/>
        <w:jc w:val="both"/>
        <w:rPr>
          <w:rFonts w:ascii="Palatino Linotype" w:eastAsia="Calibri" w:hAnsi="Palatino Linotype" w:cs="Arial"/>
          <w:lang w:eastAsia="es-MX"/>
        </w:rPr>
      </w:pPr>
    </w:p>
    <w:p w14:paraId="53D4AD2B" w14:textId="77777777" w:rsidR="00CE5729"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hAnsi="Palatino Linotype" w:cs="Arial"/>
        </w:rPr>
        <w:t>Cuando</w:t>
      </w:r>
      <w:r w:rsidRPr="001105B5">
        <w:rPr>
          <w:rFonts w:ascii="Palatino Linotype" w:eastAsia="Calibri" w:hAnsi="Palatino Linotype" w:cs="Arial"/>
          <w:lang w:eastAsia="es-MX"/>
        </w:rPr>
        <w:t xml:space="preserve"> un documento requerido contiene datos persónales susceptible de clasificarse como confidencial, </w:t>
      </w:r>
      <w:r w:rsidRPr="001105B5">
        <w:rPr>
          <w:rFonts w:ascii="Palatino Linotype" w:hAnsi="Palatino Linotype" w:cs="Arial"/>
        </w:rPr>
        <w:t>resulta</w:t>
      </w:r>
      <w:r w:rsidRPr="001105B5">
        <w:rPr>
          <w:rFonts w:ascii="Palatino Linotype" w:eastAsia="Calibri" w:hAnsi="Palatino Linotype" w:cs="Arial"/>
          <w:lang w:eastAsia="es-MX"/>
        </w:rPr>
        <w:t xml:space="preserve"> procedente dicha clasificación conforme a lo señalado por los artículos 3 fracciones IX, XX, XXI y XLV; 91, 137 y 143 fracción I de la Ley de Transparencia y Acceso a la Información Pública del Estado de México y Municipios.</w:t>
      </w:r>
    </w:p>
    <w:p w14:paraId="40FE42DC" w14:textId="77777777" w:rsidR="001105B5" w:rsidRPr="001105B5" w:rsidRDefault="001105B5" w:rsidP="001105B5">
      <w:pPr>
        <w:tabs>
          <w:tab w:val="left" w:pos="0"/>
        </w:tabs>
        <w:spacing w:line="360" w:lineRule="auto"/>
        <w:ind w:right="49"/>
        <w:contextualSpacing/>
        <w:jc w:val="both"/>
        <w:rPr>
          <w:rFonts w:ascii="Palatino Linotype" w:eastAsia="Calibri" w:hAnsi="Palatino Linotype" w:cs="Arial"/>
          <w:lang w:eastAsia="es-MX"/>
        </w:rPr>
      </w:pPr>
    </w:p>
    <w:p w14:paraId="21042A28"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hAnsi="Palatino Linotype" w:cs="Arial"/>
          <w:i/>
          <w:sz w:val="22"/>
        </w:rPr>
      </w:pPr>
      <w:r w:rsidRPr="001105B5">
        <w:rPr>
          <w:rFonts w:ascii="Palatino Linotype" w:hAnsi="Palatino Linotype" w:cs="Arial"/>
          <w:b/>
          <w:bCs/>
          <w:i/>
          <w:sz w:val="22"/>
        </w:rPr>
        <w:t xml:space="preserve">Artículo 3. </w:t>
      </w:r>
      <w:r w:rsidRPr="001105B5">
        <w:rPr>
          <w:rFonts w:ascii="Palatino Linotype" w:hAnsi="Palatino Linotype" w:cs="Arial"/>
          <w:i/>
          <w:sz w:val="22"/>
        </w:rPr>
        <w:t>Para los efectos de la presente Ley se entenderá por:</w:t>
      </w:r>
    </w:p>
    <w:p w14:paraId="37D20AB6"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 xml:space="preserve"> (…)</w:t>
      </w:r>
    </w:p>
    <w:p w14:paraId="0FF1BB37"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IX. Datos personales: La información concerniente a una persona, identificada o identificable según lo dispuesto por la Ley de Protección de Datos Personales del Estado de México;</w:t>
      </w:r>
    </w:p>
    <w:p w14:paraId="47A7F151"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lastRenderedPageBreak/>
        <w:t>(…)</w:t>
      </w:r>
    </w:p>
    <w:p w14:paraId="10E17D15"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XX. Información clasificada: Aquella considerada por la presente Ley como reservada o confidencial;</w:t>
      </w:r>
    </w:p>
    <w:p w14:paraId="35883B23"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6518382"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w:t>
      </w:r>
    </w:p>
    <w:p w14:paraId="402EEB3E"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XLV. Versión pública: Documento en el que se elimine, suprime o borra la información clasificada como reservada o confidencial para permitir su acceso.</w:t>
      </w:r>
    </w:p>
    <w:p w14:paraId="63037B45"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w:t>
      </w:r>
    </w:p>
    <w:p w14:paraId="179CE66D"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Artículo 91. El acceso a la información pública será restringido excepcionalmente, cuando ésta sea clasificada como reservada o confidencial.</w:t>
      </w:r>
    </w:p>
    <w:p w14:paraId="7940ADB3"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w:t>
      </w:r>
    </w:p>
    <w:p w14:paraId="41549E85"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6521CC5"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w:t>
      </w:r>
    </w:p>
    <w:p w14:paraId="7726A434"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Artículo 143. Para los efectos de esta Ley se considera información confidencial, la clasificada como tal, de manera permanente, por su naturaleza, cuando:</w:t>
      </w:r>
    </w:p>
    <w:p w14:paraId="20765BA6"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 xml:space="preserve">I. Se refiera a la información privada y los datos personales concernientes a una persona física o </w:t>
      </w:r>
      <w:proofErr w:type="gramStart"/>
      <w:r w:rsidRPr="001105B5">
        <w:rPr>
          <w:rFonts w:ascii="Palatino Linotype" w:eastAsia="Calibri" w:hAnsi="Palatino Linotype" w:cs="Arial"/>
          <w:i/>
          <w:sz w:val="22"/>
          <w:lang w:eastAsia="es-MX"/>
        </w:rPr>
        <w:t>jurídico</w:t>
      </w:r>
      <w:proofErr w:type="gramEnd"/>
      <w:r w:rsidRPr="001105B5">
        <w:rPr>
          <w:rFonts w:ascii="Palatino Linotype" w:eastAsia="Calibri" w:hAnsi="Palatino Linotype" w:cs="Arial"/>
          <w:i/>
          <w:sz w:val="22"/>
          <w:lang w:eastAsia="es-MX"/>
        </w:rPr>
        <w:t xml:space="preserve"> colectiva identificada o identificable;</w:t>
      </w:r>
    </w:p>
    <w:p w14:paraId="77A6B369"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lastRenderedPageBreak/>
        <w:t>La información confidencial no estará sujeta a temporalidad alguna y sólo podrán tener acceso a ella los titulares de la misma, sus representantes y los servidores públicos facultados para ello.</w:t>
      </w:r>
    </w:p>
    <w:p w14:paraId="513DC79E"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eastAsia="Calibri" w:hAnsi="Palatino Linotype" w:cs="Arial"/>
          <w:i/>
          <w:sz w:val="22"/>
          <w:lang w:eastAsia="es-MX"/>
        </w:rPr>
        <w:t>No se considerará confidencial la información que se encuentre en los registros públicos o en fuentes de acceso público, ni tampoco la que sea considerada por la presente ley como información pública.</w:t>
      </w:r>
    </w:p>
    <w:p w14:paraId="7E837B1B" w14:textId="77777777" w:rsidR="004D3DA9" w:rsidRPr="001105B5" w:rsidRDefault="004D3DA9" w:rsidP="001105B5">
      <w:pPr>
        <w:tabs>
          <w:tab w:val="left" w:pos="0"/>
        </w:tabs>
        <w:autoSpaceDE w:val="0"/>
        <w:autoSpaceDN w:val="0"/>
        <w:adjustRightInd w:val="0"/>
        <w:spacing w:line="360" w:lineRule="auto"/>
        <w:ind w:left="567" w:right="567"/>
        <w:jc w:val="both"/>
        <w:rPr>
          <w:rFonts w:ascii="Palatino Linotype" w:eastAsia="Calibri" w:hAnsi="Palatino Linotype" w:cs="Arial"/>
          <w:i/>
          <w:lang w:eastAsia="es-MX"/>
        </w:rPr>
      </w:pPr>
    </w:p>
    <w:p w14:paraId="4A1FD7A2"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2A03685" w14:textId="77777777" w:rsidR="00CE5729" w:rsidRPr="001105B5" w:rsidRDefault="00CE5729" w:rsidP="001105B5">
      <w:pPr>
        <w:pStyle w:val="Prrafodelista"/>
        <w:tabs>
          <w:tab w:val="left" w:pos="0"/>
        </w:tabs>
        <w:autoSpaceDE w:val="0"/>
        <w:autoSpaceDN w:val="0"/>
        <w:adjustRightInd w:val="0"/>
        <w:spacing w:line="360" w:lineRule="auto"/>
        <w:ind w:left="426" w:right="50"/>
        <w:jc w:val="both"/>
        <w:rPr>
          <w:rFonts w:ascii="Palatino Linotype" w:eastAsia="Calibri" w:hAnsi="Palatino Linotype" w:cs="Arial"/>
          <w:lang w:eastAsia="es-MX"/>
        </w:rPr>
      </w:pPr>
    </w:p>
    <w:p w14:paraId="17586FE6"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hAnsi="Palatino Linotype" w:cs="Arial"/>
        </w:rPr>
        <w:t>Como consecuencia de lo anterior, el sujeto obligado debe identificar claramente el tipo de información y hacer un juicio de subsunción o encaje</w:t>
      </w:r>
      <w:r w:rsidRPr="001105B5">
        <w:rPr>
          <w:rStyle w:val="Refdenotaalpie"/>
          <w:rFonts w:ascii="Palatino Linotype" w:hAnsi="Palatino Linotype" w:cs="Arial"/>
        </w:rPr>
        <w:footnoteReference w:id="17"/>
      </w:r>
      <w:r w:rsidRPr="001105B5">
        <w:rPr>
          <w:rFonts w:ascii="Palatino Linotype" w:hAnsi="Palatino Linotype" w:cs="Arial"/>
        </w:rPr>
        <w:t xml:space="preserve"> para </w:t>
      </w:r>
      <w:r w:rsidRPr="001105B5">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36C98D64" w14:textId="77777777" w:rsidR="00CE5729" w:rsidRPr="001105B5" w:rsidRDefault="00CE5729" w:rsidP="001105B5">
      <w:pPr>
        <w:pStyle w:val="Prrafodelista"/>
        <w:tabs>
          <w:tab w:val="left" w:pos="0"/>
        </w:tabs>
        <w:spacing w:line="360" w:lineRule="auto"/>
        <w:ind w:left="0"/>
        <w:rPr>
          <w:rFonts w:ascii="Palatino Linotype" w:eastAsia="Calibri" w:hAnsi="Palatino Linotype" w:cs="Arial"/>
          <w:lang w:eastAsia="es-MX"/>
        </w:rPr>
      </w:pPr>
    </w:p>
    <w:p w14:paraId="1A6F34BE" w14:textId="4F985645"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eastAsia="Calibri" w:hAnsi="Palatino Linotype" w:cs="Arial"/>
          <w:lang w:eastAsia="es-MX"/>
        </w:rPr>
        <w:t>Una</w:t>
      </w:r>
      <w:r w:rsidRPr="001105B5">
        <w:rPr>
          <w:rFonts w:ascii="Palatino Linotype" w:hAnsi="Palatino Linotype" w:cs="Arial"/>
        </w:rPr>
        <w:t xml:space="preserve"> vez hecho lo anterior, se remite la información al Titular de la Unidad de Transparencia, con el acuerdo de clasificación correspondiente, para que sea sometido al conocimiento del Comité de Transparencia.</w:t>
      </w:r>
    </w:p>
    <w:p w14:paraId="7557BCB3" w14:textId="77777777" w:rsidR="001105B5" w:rsidRPr="001105B5" w:rsidRDefault="001105B5" w:rsidP="001105B5">
      <w:pPr>
        <w:tabs>
          <w:tab w:val="left" w:pos="0"/>
        </w:tabs>
        <w:spacing w:line="360" w:lineRule="auto"/>
        <w:ind w:right="49"/>
        <w:contextualSpacing/>
        <w:jc w:val="both"/>
        <w:rPr>
          <w:rFonts w:ascii="Palatino Linotype" w:eastAsia="Calibri" w:hAnsi="Palatino Linotype" w:cs="Arial"/>
          <w:lang w:eastAsia="es-MX"/>
        </w:rPr>
      </w:pPr>
    </w:p>
    <w:p w14:paraId="0B1E2853" w14:textId="77035689" w:rsidR="001105B5" w:rsidRDefault="00CE5729" w:rsidP="001105B5">
      <w:pPr>
        <w:pStyle w:val="Ttulo2"/>
        <w:numPr>
          <w:ilvl w:val="0"/>
          <w:numId w:val="6"/>
        </w:numPr>
        <w:tabs>
          <w:tab w:val="left" w:pos="0"/>
        </w:tabs>
        <w:spacing w:before="0" w:line="360" w:lineRule="auto"/>
        <w:ind w:left="0" w:firstLine="0"/>
        <w:rPr>
          <w:rFonts w:ascii="Palatino Linotype" w:hAnsi="Palatino Linotype"/>
          <w:b/>
          <w:color w:val="auto"/>
          <w:sz w:val="24"/>
          <w:szCs w:val="24"/>
        </w:rPr>
      </w:pPr>
      <w:bookmarkStart w:id="79" w:name="_Toc486509923"/>
      <w:bookmarkStart w:id="80" w:name="_Toc487025373"/>
      <w:bookmarkStart w:id="81" w:name="_Toc493790441"/>
      <w:bookmarkStart w:id="82" w:name="_Toc495606561"/>
      <w:bookmarkStart w:id="83" w:name="_Toc517362233"/>
      <w:bookmarkStart w:id="84" w:name="_Toc529263625"/>
      <w:bookmarkStart w:id="85" w:name="_Toc531177934"/>
      <w:bookmarkStart w:id="86" w:name="_Toc535334662"/>
      <w:r w:rsidRPr="001105B5">
        <w:rPr>
          <w:rFonts w:ascii="Palatino Linotype" w:hAnsi="Palatino Linotype"/>
          <w:b/>
          <w:color w:val="auto"/>
          <w:sz w:val="24"/>
          <w:szCs w:val="24"/>
        </w:rPr>
        <w:t>La intervención del Comité de Transparencia.</w:t>
      </w:r>
      <w:bookmarkEnd w:id="79"/>
      <w:bookmarkEnd w:id="80"/>
      <w:bookmarkEnd w:id="81"/>
      <w:bookmarkEnd w:id="82"/>
      <w:bookmarkEnd w:id="83"/>
      <w:bookmarkEnd w:id="84"/>
      <w:bookmarkEnd w:id="85"/>
      <w:bookmarkEnd w:id="86"/>
    </w:p>
    <w:p w14:paraId="64ED3236" w14:textId="77777777" w:rsidR="001105B5" w:rsidRPr="001105B5" w:rsidRDefault="001105B5" w:rsidP="001105B5">
      <w:pPr>
        <w:rPr>
          <w:lang w:eastAsia="en-US"/>
        </w:rPr>
      </w:pPr>
    </w:p>
    <w:p w14:paraId="405BA19D" w14:textId="77777777" w:rsidR="00CE5729" w:rsidRDefault="00CE5729" w:rsidP="001105B5">
      <w:pPr>
        <w:pStyle w:val="Ttulo3"/>
        <w:numPr>
          <w:ilvl w:val="0"/>
          <w:numId w:val="4"/>
        </w:numPr>
        <w:tabs>
          <w:tab w:val="left" w:pos="0"/>
          <w:tab w:val="left" w:pos="851"/>
          <w:tab w:val="left" w:pos="1701"/>
        </w:tabs>
        <w:spacing w:before="0" w:line="360" w:lineRule="auto"/>
        <w:ind w:left="567" w:firstLine="0"/>
        <w:rPr>
          <w:rFonts w:ascii="Palatino Linotype" w:hAnsi="Palatino Linotype"/>
          <w:b/>
          <w:color w:val="auto"/>
        </w:rPr>
      </w:pPr>
      <w:bookmarkStart w:id="87" w:name="_Toc487025374"/>
      <w:bookmarkStart w:id="88" w:name="_Toc493790442"/>
      <w:bookmarkStart w:id="89" w:name="_Toc495606562"/>
      <w:bookmarkStart w:id="90" w:name="_Toc517362234"/>
      <w:bookmarkStart w:id="91" w:name="_Toc529263626"/>
      <w:bookmarkStart w:id="92" w:name="_Toc531177935"/>
      <w:bookmarkStart w:id="93" w:name="_Toc535334663"/>
      <w:r w:rsidRPr="001105B5">
        <w:rPr>
          <w:rFonts w:ascii="Palatino Linotype" w:hAnsi="Palatino Linotype"/>
          <w:b/>
          <w:color w:val="auto"/>
        </w:rPr>
        <w:t>Formalidades para emitir el acuerdo de clasificación.</w:t>
      </w:r>
      <w:bookmarkEnd w:id="87"/>
      <w:bookmarkEnd w:id="88"/>
      <w:bookmarkEnd w:id="89"/>
      <w:bookmarkEnd w:id="90"/>
      <w:bookmarkEnd w:id="91"/>
      <w:bookmarkEnd w:id="92"/>
      <w:bookmarkEnd w:id="93"/>
    </w:p>
    <w:p w14:paraId="70303040" w14:textId="77777777" w:rsidR="001105B5" w:rsidRPr="001105B5" w:rsidRDefault="001105B5" w:rsidP="001105B5">
      <w:pPr>
        <w:rPr>
          <w:rFonts w:ascii="Palatino Linotype" w:hAnsi="Palatino Linotype"/>
        </w:rPr>
      </w:pPr>
    </w:p>
    <w:p w14:paraId="1653EA04"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eastAsia="Calibri" w:hAnsi="Palatino Linotype" w:cs="Arial"/>
          <w:lang w:eastAsia="es-MX"/>
        </w:rPr>
        <w:t>Para la clasificación de la información se requiere cumplir con las formalidades señaladas en la Ley de Transparencia y Acceso a la Información Pública del Estado de México y Municipio, en sus artículo 128 primer párrafo,</w:t>
      </w:r>
      <w:r w:rsidRPr="001105B5">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222E2EEB" w14:textId="77777777" w:rsidR="001105B5" w:rsidRPr="001105B5" w:rsidRDefault="001105B5" w:rsidP="001105B5">
      <w:pPr>
        <w:tabs>
          <w:tab w:val="left" w:pos="0"/>
        </w:tabs>
        <w:spacing w:line="360" w:lineRule="auto"/>
        <w:ind w:right="49"/>
        <w:contextualSpacing/>
        <w:jc w:val="both"/>
        <w:rPr>
          <w:rFonts w:ascii="Palatino Linotype" w:eastAsia="Calibri" w:hAnsi="Palatino Linotype" w:cs="Arial"/>
          <w:lang w:eastAsia="es-MX"/>
        </w:rPr>
      </w:pPr>
    </w:p>
    <w:p w14:paraId="3A7B2B05" w14:textId="77777777" w:rsidR="001105B5" w:rsidRPr="001105B5" w:rsidRDefault="001105B5" w:rsidP="001105B5">
      <w:pPr>
        <w:tabs>
          <w:tab w:val="left" w:pos="0"/>
        </w:tabs>
        <w:spacing w:line="360" w:lineRule="auto"/>
        <w:ind w:right="49"/>
        <w:contextualSpacing/>
        <w:jc w:val="both"/>
        <w:rPr>
          <w:rFonts w:ascii="Palatino Linotype" w:eastAsia="Calibri" w:hAnsi="Palatino Linotype" w:cs="Arial"/>
          <w:lang w:eastAsia="es-MX"/>
        </w:rPr>
      </w:pPr>
    </w:p>
    <w:p w14:paraId="2C455719" w14:textId="77777777" w:rsidR="00CE5729" w:rsidRPr="001105B5" w:rsidRDefault="00CE5729" w:rsidP="001105B5">
      <w:pPr>
        <w:tabs>
          <w:tab w:val="left" w:pos="0"/>
        </w:tabs>
        <w:autoSpaceDE w:val="0"/>
        <w:autoSpaceDN w:val="0"/>
        <w:adjustRightInd w:val="0"/>
        <w:spacing w:line="360" w:lineRule="auto"/>
        <w:ind w:left="567" w:right="567"/>
        <w:jc w:val="both"/>
        <w:rPr>
          <w:rFonts w:ascii="Palatino Linotype" w:eastAsia="Calibri" w:hAnsi="Palatino Linotype" w:cs="Arial"/>
          <w:i/>
          <w:sz w:val="22"/>
          <w:lang w:eastAsia="es-MX"/>
        </w:rPr>
      </w:pPr>
      <w:r w:rsidRPr="001105B5">
        <w:rPr>
          <w:rFonts w:ascii="Palatino Linotype" w:hAnsi="Palatino Linotype" w:cs="Bookman Old Style,Bold"/>
          <w:b/>
          <w:bCs/>
          <w:i/>
          <w:sz w:val="22"/>
        </w:rPr>
        <w:lastRenderedPageBreak/>
        <w:t xml:space="preserve">Artículo 128. </w:t>
      </w:r>
      <w:r w:rsidRPr="001105B5">
        <w:rPr>
          <w:rFonts w:ascii="Palatino Linotype" w:hAnsi="Palatino Linotype" w:cs="Bookman Old Style"/>
          <w:i/>
          <w:sz w:val="22"/>
        </w:rPr>
        <w:t>En los casos en que se niegue el acceso a la información, por actualizarse alguno de los supuestos de clasificación</w:t>
      </w:r>
      <w:r w:rsidRPr="001105B5">
        <w:rPr>
          <w:rFonts w:ascii="Palatino Linotype" w:hAnsi="Palatino Linotype" w:cs="Bookman Old Style"/>
          <w:i/>
          <w:sz w:val="22"/>
          <w:u w:val="single"/>
        </w:rPr>
        <w:t>, el Comité de Transparencia deberá confirmar, modificar o revocar la decisión.</w:t>
      </w:r>
    </w:p>
    <w:p w14:paraId="7B2B2408" w14:textId="77777777" w:rsidR="00CE5729" w:rsidRPr="001105B5" w:rsidRDefault="00CE5729" w:rsidP="001105B5">
      <w:pPr>
        <w:shd w:val="clear" w:color="auto" w:fill="FFFFFF"/>
        <w:tabs>
          <w:tab w:val="left" w:pos="0"/>
        </w:tabs>
        <w:spacing w:line="360" w:lineRule="auto"/>
        <w:ind w:left="567" w:right="567"/>
        <w:jc w:val="both"/>
        <w:rPr>
          <w:rFonts w:ascii="Palatino Linotype" w:hAnsi="Palatino Linotype" w:cs="Arial"/>
          <w:i/>
          <w:sz w:val="22"/>
          <w:lang w:eastAsia="en-US"/>
        </w:rPr>
      </w:pPr>
      <w:r w:rsidRPr="001105B5">
        <w:rPr>
          <w:rFonts w:ascii="Palatino Linotype" w:hAnsi="Palatino Linotype" w:cs="Arial"/>
          <w:b/>
          <w:i/>
          <w:sz w:val="22"/>
          <w:lang w:eastAsia="en-US"/>
        </w:rPr>
        <w:t>Artículo 149</w:t>
      </w:r>
      <w:r w:rsidRPr="001105B5">
        <w:rPr>
          <w:rFonts w:ascii="Palatino Linotype" w:hAnsi="Palatino Linotype" w:cs="Arial"/>
          <w:i/>
          <w:sz w:val="22"/>
          <w:lang w:eastAsia="en-US"/>
        </w:rPr>
        <w:t>. El acuerdo que clasifique la información como confidencial deberá contener un razonamiento lógico en el que demuestre que la información se encuentra en alguna o algunas de las hipótesis previstas en la presente Ley.</w:t>
      </w:r>
    </w:p>
    <w:p w14:paraId="411251D3" w14:textId="77777777" w:rsidR="00CE5729" w:rsidRPr="001105B5" w:rsidRDefault="00CE5729" w:rsidP="001105B5">
      <w:pPr>
        <w:shd w:val="clear" w:color="auto" w:fill="FFFFFF"/>
        <w:tabs>
          <w:tab w:val="left" w:pos="0"/>
        </w:tabs>
        <w:spacing w:line="360" w:lineRule="auto"/>
        <w:ind w:left="567" w:right="567"/>
        <w:jc w:val="both"/>
        <w:rPr>
          <w:rFonts w:ascii="Palatino Linotype" w:hAnsi="Palatino Linotype"/>
          <w:i/>
          <w:sz w:val="22"/>
        </w:rPr>
      </w:pPr>
      <w:r w:rsidRPr="001105B5">
        <w:rPr>
          <w:rFonts w:ascii="Palatino Linotype" w:hAnsi="Palatino Linotype"/>
          <w:b/>
          <w:i/>
          <w:sz w:val="22"/>
        </w:rPr>
        <w:t>Segundo</w:t>
      </w:r>
      <w:r w:rsidRPr="001105B5">
        <w:rPr>
          <w:rFonts w:ascii="Palatino Linotype" w:hAnsi="Palatino Linotype"/>
          <w:i/>
          <w:sz w:val="22"/>
        </w:rPr>
        <w:t>. Para efectos de los presentes Lineamientos Generales, se entenderá por:</w:t>
      </w:r>
    </w:p>
    <w:p w14:paraId="76D9DC7F" w14:textId="77777777" w:rsidR="00CE5729" w:rsidRPr="001105B5" w:rsidRDefault="00CE5729" w:rsidP="001105B5">
      <w:pPr>
        <w:shd w:val="clear" w:color="auto" w:fill="FFFFFF"/>
        <w:tabs>
          <w:tab w:val="left" w:pos="0"/>
        </w:tabs>
        <w:spacing w:line="360" w:lineRule="auto"/>
        <w:ind w:left="567" w:right="567"/>
        <w:jc w:val="both"/>
        <w:rPr>
          <w:rFonts w:ascii="Palatino Linotype" w:hAnsi="Palatino Linotype" w:cs="Arial"/>
          <w:i/>
          <w:sz w:val="22"/>
          <w:lang w:eastAsia="en-US"/>
        </w:rPr>
      </w:pPr>
      <w:r w:rsidRPr="001105B5">
        <w:rPr>
          <w:rFonts w:ascii="Palatino Linotype" w:hAnsi="Palatino Linotype"/>
          <w:b/>
          <w:i/>
          <w:sz w:val="22"/>
        </w:rPr>
        <w:t>IV. Comité de Transparencia</w:t>
      </w:r>
      <w:r w:rsidRPr="001105B5">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1105B5">
        <w:rPr>
          <w:rFonts w:ascii="Palatino Linotype" w:hAnsi="Palatino Linotype"/>
          <w:b/>
          <w:i/>
          <w:sz w:val="22"/>
        </w:rPr>
        <w:t>entre sus funciones las de confirmar, modificar o revocar las determinaciones en materia de clasificación</w:t>
      </w:r>
      <w:r w:rsidRPr="001105B5">
        <w:rPr>
          <w:rFonts w:ascii="Palatino Linotype" w:hAnsi="Palatino Linotype"/>
          <w:i/>
          <w:sz w:val="22"/>
        </w:rPr>
        <w:t xml:space="preserve"> de la información que realicen los titulares de las áreas de los sujetos obligados</w:t>
      </w:r>
    </w:p>
    <w:p w14:paraId="1EECF3F7" w14:textId="77777777" w:rsidR="00CE5729" w:rsidRPr="001105B5" w:rsidRDefault="00CE5729" w:rsidP="001105B5">
      <w:pPr>
        <w:shd w:val="clear" w:color="auto" w:fill="FFFFFF"/>
        <w:tabs>
          <w:tab w:val="left" w:pos="0"/>
        </w:tabs>
        <w:spacing w:line="360" w:lineRule="auto"/>
        <w:ind w:left="567" w:right="567"/>
        <w:jc w:val="both"/>
        <w:rPr>
          <w:rFonts w:ascii="Palatino Linotype" w:hAnsi="Palatino Linotype" w:cs="Arial"/>
          <w:i/>
          <w:sz w:val="22"/>
          <w:lang w:eastAsia="en-US"/>
        </w:rPr>
      </w:pPr>
      <w:r w:rsidRPr="001105B5">
        <w:rPr>
          <w:rFonts w:ascii="Palatino Linotype" w:hAnsi="Palatino Linotype" w:cs="Arial"/>
          <w:b/>
          <w:i/>
          <w:sz w:val="22"/>
          <w:lang w:eastAsia="en-US"/>
        </w:rPr>
        <w:t>Quincuagésimo sexto</w:t>
      </w:r>
      <w:r w:rsidRPr="001105B5">
        <w:rPr>
          <w:rFonts w:ascii="Palatino Linotype" w:hAnsi="Palatino Linotype" w:cs="Arial"/>
          <w:i/>
          <w:sz w:val="22"/>
          <w:lang w:eastAsia="en-US"/>
        </w:rPr>
        <w:t xml:space="preserve">. La versión pública del documento o expediente que contenga partes o secciones reservadas o </w:t>
      </w:r>
      <w:r w:rsidRPr="001105B5">
        <w:rPr>
          <w:rFonts w:ascii="Palatino Linotype" w:hAnsi="Palatino Linotype" w:cs="Arial"/>
          <w:b/>
          <w:i/>
          <w:sz w:val="22"/>
          <w:lang w:eastAsia="en-US"/>
        </w:rPr>
        <w:t>confidenciales</w:t>
      </w:r>
      <w:r w:rsidRPr="001105B5">
        <w:rPr>
          <w:rFonts w:ascii="Palatino Linotype" w:hAnsi="Palatino Linotype" w:cs="Arial"/>
          <w:i/>
          <w:sz w:val="22"/>
          <w:lang w:eastAsia="en-US"/>
        </w:rPr>
        <w:t>, será elaborada por los sujetos obligados, previo pago de los costos de reproducción, a través de sus áreas y deberá ser aprobada por su Comité de Transparencia.</w:t>
      </w:r>
    </w:p>
    <w:p w14:paraId="03582014" w14:textId="77777777" w:rsidR="00CE5729" w:rsidRPr="001105B5" w:rsidRDefault="00CE5729" w:rsidP="001105B5">
      <w:pPr>
        <w:shd w:val="clear" w:color="auto" w:fill="FFFFFF"/>
        <w:tabs>
          <w:tab w:val="left" w:pos="0"/>
        </w:tabs>
        <w:spacing w:line="360" w:lineRule="auto"/>
        <w:ind w:left="567" w:right="567"/>
        <w:jc w:val="both"/>
        <w:rPr>
          <w:rFonts w:ascii="Palatino Linotype" w:hAnsi="Palatino Linotype" w:cs="Arial"/>
          <w:i/>
          <w:sz w:val="22"/>
          <w:lang w:eastAsia="en-US"/>
        </w:rPr>
      </w:pPr>
      <w:r w:rsidRPr="001105B5">
        <w:rPr>
          <w:rFonts w:ascii="Palatino Linotype" w:hAnsi="Palatino Linotype" w:cs="Arial"/>
          <w:b/>
          <w:i/>
          <w:sz w:val="22"/>
          <w:lang w:eastAsia="en-US"/>
        </w:rPr>
        <w:t>Quincuagésimo séptimo</w:t>
      </w:r>
      <w:r w:rsidRPr="001105B5">
        <w:rPr>
          <w:rFonts w:ascii="Palatino Linotype" w:hAnsi="Palatino Linotype" w:cs="Arial"/>
          <w:i/>
          <w:sz w:val="22"/>
          <w:lang w:eastAsia="en-US"/>
        </w:rPr>
        <w:t>. Se considera, en principio, como información pública y no podrá omitirse de las  versiones públicas la siguiente:</w:t>
      </w:r>
    </w:p>
    <w:p w14:paraId="66D34E78" w14:textId="77777777" w:rsidR="00CE5729" w:rsidRPr="001105B5" w:rsidRDefault="00CE5729" w:rsidP="001105B5">
      <w:pPr>
        <w:shd w:val="clear" w:color="auto" w:fill="FFFFFF"/>
        <w:tabs>
          <w:tab w:val="left" w:pos="0"/>
        </w:tabs>
        <w:spacing w:line="360" w:lineRule="auto"/>
        <w:ind w:left="567" w:right="567"/>
        <w:jc w:val="both"/>
        <w:rPr>
          <w:rFonts w:ascii="Palatino Linotype" w:hAnsi="Palatino Linotype" w:cs="Arial"/>
          <w:i/>
          <w:sz w:val="22"/>
          <w:lang w:eastAsia="en-US"/>
        </w:rPr>
      </w:pPr>
      <w:r w:rsidRPr="001105B5">
        <w:rPr>
          <w:rFonts w:ascii="Palatino Linotype" w:hAnsi="Palatino Linotype" w:cs="Arial"/>
          <w:i/>
          <w:sz w:val="22"/>
          <w:lang w:eastAsia="en-US"/>
        </w:rPr>
        <w:t>I.        La relativa a las Obligaciones de Transparencia que contempla el Título V de la Ley General y las demás disposiciones legales aplicables;</w:t>
      </w:r>
    </w:p>
    <w:p w14:paraId="53763C11" w14:textId="77777777" w:rsidR="00CE5729" w:rsidRPr="001105B5" w:rsidRDefault="00CE5729" w:rsidP="001105B5">
      <w:pPr>
        <w:shd w:val="clear" w:color="auto" w:fill="FFFFFF"/>
        <w:tabs>
          <w:tab w:val="left" w:pos="0"/>
        </w:tabs>
        <w:spacing w:line="360" w:lineRule="auto"/>
        <w:ind w:left="567" w:right="567"/>
        <w:jc w:val="both"/>
        <w:rPr>
          <w:rFonts w:ascii="Palatino Linotype" w:hAnsi="Palatino Linotype" w:cs="Arial"/>
          <w:i/>
          <w:sz w:val="22"/>
          <w:lang w:eastAsia="en-US"/>
        </w:rPr>
      </w:pPr>
      <w:r w:rsidRPr="001105B5">
        <w:rPr>
          <w:rFonts w:ascii="Palatino Linotype" w:hAnsi="Palatino Linotype" w:cs="Arial"/>
          <w:i/>
          <w:sz w:val="22"/>
          <w:lang w:eastAsia="en-US"/>
        </w:rPr>
        <w:t>II.       El nombre de los servidores públicos en los documentos, y sus firmas autógrafas, cuando sean utilizados en el ejercicio de las facultades conferidas para el desempeño del servicio público, y</w:t>
      </w:r>
    </w:p>
    <w:p w14:paraId="79EB3648" w14:textId="77777777" w:rsidR="00CE5729" w:rsidRPr="001105B5" w:rsidRDefault="00CE5729" w:rsidP="001105B5">
      <w:pPr>
        <w:shd w:val="clear" w:color="auto" w:fill="FFFFFF"/>
        <w:tabs>
          <w:tab w:val="left" w:pos="0"/>
        </w:tabs>
        <w:spacing w:line="360" w:lineRule="auto"/>
        <w:ind w:left="567" w:right="567"/>
        <w:jc w:val="both"/>
        <w:rPr>
          <w:rFonts w:ascii="Palatino Linotype" w:hAnsi="Palatino Linotype" w:cs="Arial"/>
          <w:i/>
          <w:sz w:val="22"/>
        </w:rPr>
      </w:pPr>
      <w:r w:rsidRPr="001105B5">
        <w:rPr>
          <w:rFonts w:ascii="Palatino Linotype" w:hAnsi="Palatino Linotype" w:cs="Arial"/>
          <w:i/>
          <w:sz w:val="22"/>
        </w:rPr>
        <w:lastRenderedPageBreak/>
        <w:t>III.      La información que documente decisiones y los actos de autoridad concluidos de los sujetos obligados, así como el ejercicio de las facultades o actividades de los servidores públicos, de manera que se pueda valorar el desempeño de los mismos.</w:t>
      </w:r>
    </w:p>
    <w:p w14:paraId="4F8E6DC1" w14:textId="77777777" w:rsidR="00CE5729" w:rsidRPr="001105B5" w:rsidRDefault="00CE5729" w:rsidP="001105B5">
      <w:pPr>
        <w:shd w:val="clear" w:color="auto" w:fill="FFFFFF"/>
        <w:tabs>
          <w:tab w:val="left" w:pos="0"/>
        </w:tabs>
        <w:spacing w:line="360" w:lineRule="auto"/>
        <w:ind w:left="567" w:right="567"/>
        <w:jc w:val="both"/>
        <w:rPr>
          <w:rFonts w:ascii="Palatino Linotype" w:hAnsi="Palatino Linotype" w:cs="Arial"/>
          <w:i/>
          <w:sz w:val="22"/>
        </w:rPr>
      </w:pPr>
      <w:r w:rsidRPr="001105B5">
        <w:rPr>
          <w:rFonts w:ascii="Palatino Linotype" w:hAnsi="Palatino Linotype" w:cs="Arial"/>
          <w:i/>
          <w:sz w:val="22"/>
        </w:rPr>
        <w:t>Lo anterior, siempre y cuando no se acredite alguna causal de clasificación, prevista en las leyes o en los tratados internaciones suscritos por el Estado mexicano.</w:t>
      </w:r>
    </w:p>
    <w:p w14:paraId="261559DC" w14:textId="77777777" w:rsidR="00CE5729" w:rsidRPr="001105B5" w:rsidRDefault="00CE5729" w:rsidP="001105B5">
      <w:pPr>
        <w:shd w:val="clear" w:color="auto" w:fill="FFFFFF"/>
        <w:tabs>
          <w:tab w:val="left" w:pos="0"/>
        </w:tabs>
        <w:spacing w:line="360" w:lineRule="auto"/>
        <w:ind w:left="567" w:right="567"/>
        <w:jc w:val="both"/>
        <w:rPr>
          <w:rFonts w:ascii="Palatino Linotype" w:hAnsi="Palatino Linotype" w:cs="Arial"/>
          <w:i/>
          <w:sz w:val="22"/>
        </w:rPr>
      </w:pPr>
      <w:r w:rsidRPr="001105B5">
        <w:rPr>
          <w:rFonts w:ascii="Palatino Linotype" w:hAnsi="Palatino Linotype" w:cs="Arial"/>
          <w:b/>
          <w:i/>
          <w:sz w:val="22"/>
        </w:rPr>
        <w:t>Quincuagésimo octavo.</w:t>
      </w:r>
      <w:r w:rsidRPr="001105B5">
        <w:rPr>
          <w:rFonts w:ascii="Palatino Linotype" w:hAnsi="Palatino Linotype" w:cs="Arial"/>
          <w:i/>
          <w:sz w:val="22"/>
        </w:rPr>
        <w:t xml:space="preserve"> Los sujetos obligados garantizarán que los sistemas o medios empleados para eliminar la información en las versiones públicas no permitan la recuperación o visualización de la misma.</w:t>
      </w:r>
    </w:p>
    <w:p w14:paraId="27D13738" w14:textId="77777777" w:rsidR="00AC4D07" w:rsidRPr="001105B5" w:rsidRDefault="00AC4D07" w:rsidP="001105B5">
      <w:pPr>
        <w:shd w:val="clear" w:color="auto" w:fill="FFFFFF"/>
        <w:tabs>
          <w:tab w:val="left" w:pos="0"/>
        </w:tabs>
        <w:spacing w:line="360" w:lineRule="auto"/>
        <w:ind w:left="567" w:right="567"/>
        <w:jc w:val="both"/>
        <w:rPr>
          <w:rFonts w:ascii="Palatino Linotype" w:hAnsi="Palatino Linotype" w:cs="Arial"/>
          <w:i/>
        </w:rPr>
      </w:pPr>
    </w:p>
    <w:p w14:paraId="1C25111C"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eastAsia="Calibri" w:hAnsi="Palatino Linotype" w:cs="Arial"/>
          <w:lang w:eastAsia="es-MX"/>
        </w:rPr>
        <w:t>Evidentemente</w:t>
      </w:r>
      <w:r w:rsidRPr="001105B5">
        <w:rPr>
          <w:rFonts w:ascii="Palatino Linotype" w:hAnsi="Palatino Linotype" w:cs="Arial"/>
        </w:rPr>
        <w:t xml:space="preserv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550E1DE3" w14:textId="77777777" w:rsidR="00CE5729" w:rsidRPr="001105B5" w:rsidRDefault="00CE5729" w:rsidP="001105B5">
      <w:pPr>
        <w:pStyle w:val="Prrafodelista"/>
        <w:tabs>
          <w:tab w:val="left" w:pos="0"/>
        </w:tabs>
        <w:autoSpaceDE w:val="0"/>
        <w:autoSpaceDN w:val="0"/>
        <w:adjustRightInd w:val="0"/>
        <w:spacing w:line="360" w:lineRule="auto"/>
        <w:ind w:left="0" w:right="50"/>
        <w:jc w:val="both"/>
        <w:rPr>
          <w:rFonts w:ascii="Palatino Linotype" w:eastAsia="Calibri" w:hAnsi="Palatino Linotype" w:cs="Arial"/>
          <w:lang w:eastAsia="es-MX"/>
        </w:rPr>
      </w:pPr>
    </w:p>
    <w:p w14:paraId="199D6895"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hAnsi="Palatino Linotype"/>
        </w:rPr>
        <w:lastRenderedPageBreak/>
        <w:t xml:space="preserve">La </w:t>
      </w:r>
      <w:r w:rsidRPr="001105B5">
        <w:rPr>
          <w:rFonts w:ascii="Palatino Linotype" w:eastAsia="Calibri" w:hAnsi="Palatino Linotype" w:cs="Arial"/>
          <w:lang w:eastAsia="es-MX"/>
        </w:rPr>
        <w:t>decisión</w:t>
      </w:r>
      <w:r w:rsidRPr="001105B5">
        <w:rPr>
          <w:rFonts w:ascii="Palatino Linotype" w:hAnsi="Palatino Linotype"/>
        </w:rPr>
        <w:t xml:space="preserve"> de confirmar, modificar o revocar la clasificación deberá de asentarse en un documento que registre la determinación a la que se llegue después de un análisis minucioso a partir de lo aprobado por el Titular del área que administra la información, cuyo </w:t>
      </w:r>
      <w:r w:rsidRPr="001105B5">
        <w:rPr>
          <w:rFonts w:ascii="Palatino Linotype" w:hAnsi="Palatino Linotype" w:cs="Arial"/>
        </w:rPr>
        <w:t>análisis</w:t>
      </w:r>
      <w:r w:rsidRPr="001105B5">
        <w:rPr>
          <w:rFonts w:ascii="Palatino Linotype" w:hAnsi="Palatino Linotype"/>
        </w:rPr>
        <w:t xml:space="preserve"> debe integrarse en la agenda de los asuntos a tratar en las sesiones, se insiste, a partir de las decisiones adoptadas previamente por los titulares de áreas y que son sujetas a control, en primera instancia, por el Comité de Transparencia.</w:t>
      </w:r>
    </w:p>
    <w:p w14:paraId="60CAA784" w14:textId="77777777" w:rsidR="001105B5" w:rsidRPr="001105B5" w:rsidRDefault="001105B5" w:rsidP="001105B5">
      <w:pPr>
        <w:tabs>
          <w:tab w:val="left" w:pos="0"/>
        </w:tabs>
        <w:spacing w:line="360" w:lineRule="auto"/>
        <w:ind w:right="49"/>
        <w:contextualSpacing/>
        <w:jc w:val="both"/>
        <w:rPr>
          <w:rFonts w:ascii="Palatino Linotype" w:eastAsia="Calibri" w:hAnsi="Palatino Linotype" w:cs="Arial"/>
          <w:lang w:eastAsia="es-MX"/>
        </w:rPr>
      </w:pPr>
    </w:p>
    <w:p w14:paraId="46C1CACF" w14:textId="5D486C06" w:rsidR="00CE5729" w:rsidRPr="001105B5" w:rsidRDefault="00CE5729" w:rsidP="001105B5">
      <w:pPr>
        <w:pStyle w:val="Ttulo3"/>
        <w:numPr>
          <w:ilvl w:val="0"/>
          <w:numId w:val="4"/>
        </w:numPr>
        <w:tabs>
          <w:tab w:val="left" w:pos="0"/>
        </w:tabs>
        <w:spacing w:before="0" w:line="360" w:lineRule="auto"/>
        <w:ind w:left="1134" w:firstLine="0"/>
        <w:rPr>
          <w:rFonts w:ascii="Palatino Linotype" w:hAnsi="Palatino Linotype"/>
          <w:b/>
          <w:color w:val="auto"/>
        </w:rPr>
      </w:pPr>
      <w:bookmarkStart w:id="94" w:name="_Toc486509925"/>
      <w:bookmarkStart w:id="95" w:name="_Toc487025375"/>
      <w:bookmarkStart w:id="96" w:name="_Toc493790443"/>
      <w:bookmarkStart w:id="97" w:name="_Toc495606563"/>
      <w:bookmarkStart w:id="98" w:name="_Toc517362235"/>
      <w:bookmarkStart w:id="99" w:name="_Toc529263627"/>
      <w:bookmarkStart w:id="100" w:name="_Toc531177936"/>
      <w:bookmarkStart w:id="101" w:name="_Toc535334664"/>
      <w:r w:rsidRPr="001105B5">
        <w:rPr>
          <w:rFonts w:ascii="Palatino Linotype" w:hAnsi="Palatino Linotype"/>
          <w:b/>
          <w:color w:val="auto"/>
        </w:rPr>
        <w:t>Requisitos de fondo del acuerdo de clasificación</w:t>
      </w:r>
      <w:bookmarkEnd w:id="94"/>
      <w:bookmarkEnd w:id="95"/>
      <w:bookmarkEnd w:id="96"/>
      <w:bookmarkEnd w:id="97"/>
      <w:bookmarkEnd w:id="98"/>
      <w:bookmarkEnd w:id="99"/>
      <w:bookmarkEnd w:id="100"/>
      <w:bookmarkEnd w:id="101"/>
    </w:p>
    <w:p w14:paraId="138E4743" w14:textId="77777777" w:rsidR="00CE5729" w:rsidRPr="001105B5" w:rsidRDefault="00CE5729" w:rsidP="001105B5">
      <w:pPr>
        <w:pStyle w:val="Prrafodelista"/>
        <w:tabs>
          <w:tab w:val="left" w:pos="0"/>
        </w:tabs>
        <w:spacing w:line="360" w:lineRule="auto"/>
        <w:rPr>
          <w:rFonts w:ascii="Palatino Linotype" w:eastAsia="Calibri" w:hAnsi="Palatino Linotype" w:cs="Arial"/>
          <w:lang w:eastAsia="es-MX"/>
        </w:rPr>
      </w:pPr>
    </w:p>
    <w:p w14:paraId="54508392"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hAnsi="Palatino Linotype" w:cs="Arial"/>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14:paraId="030EDC87" w14:textId="77777777" w:rsidR="001105B5" w:rsidRPr="001105B5" w:rsidRDefault="001105B5" w:rsidP="001105B5">
      <w:pPr>
        <w:tabs>
          <w:tab w:val="left" w:pos="0"/>
        </w:tabs>
        <w:spacing w:line="360" w:lineRule="auto"/>
        <w:ind w:right="49"/>
        <w:contextualSpacing/>
        <w:jc w:val="both"/>
        <w:rPr>
          <w:rFonts w:ascii="Palatino Linotype" w:eastAsia="Calibri" w:hAnsi="Palatino Linotype" w:cs="Arial"/>
          <w:lang w:eastAsia="es-MX"/>
        </w:rPr>
      </w:pPr>
    </w:p>
    <w:p w14:paraId="2FD454A7" w14:textId="77777777" w:rsidR="00CE5729" w:rsidRPr="001105B5" w:rsidRDefault="00CE5729" w:rsidP="001105B5">
      <w:pPr>
        <w:tabs>
          <w:tab w:val="left" w:pos="0"/>
          <w:tab w:val="left" w:pos="426"/>
        </w:tabs>
        <w:autoSpaceDE w:val="0"/>
        <w:autoSpaceDN w:val="0"/>
        <w:adjustRightInd w:val="0"/>
        <w:spacing w:line="360" w:lineRule="auto"/>
        <w:ind w:left="567" w:right="567"/>
        <w:jc w:val="both"/>
        <w:rPr>
          <w:rFonts w:ascii="Palatino Linotype" w:hAnsi="Palatino Linotype" w:cs="Arial"/>
          <w:i/>
          <w:sz w:val="22"/>
        </w:rPr>
      </w:pPr>
      <w:r w:rsidRPr="001105B5">
        <w:rPr>
          <w:rFonts w:ascii="Palatino Linotype" w:hAnsi="Palatino Linotype" w:cs="Bookman Old Style,Bold"/>
          <w:b/>
          <w:bCs/>
          <w:i/>
          <w:sz w:val="22"/>
        </w:rPr>
        <w:t xml:space="preserve">Artículo 131. </w:t>
      </w:r>
      <w:r w:rsidRPr="001105B5">
        <w:rPr>
          <w:rFonts w:ascii="Palatino Linotype" w:hAnsi="Palatino Linotype" w:cs="Bookman Old Style"/>
          <w:i/>
          <w:sz w:val="22"/>
        </w:rPr>
        <w:t xml:space="preserve">La carga de la prueba para justificar toda negativa de acceso a la información, por actualizarse cualquiera de los supuestos de clasificación previstos en esta Ley corresponderá a los sujetos obligados; </w:t>
      </w:r>
      <w:r w:rsidRPr="001105B5">
        <w:rPr>
          <w:rFonts w:ascii="Palatino Linotype" w:hAnsi="Palatino Linotype" w:cs="Bookman Old Style"/>
          <w:b/>
          <w:i/>
          <w:sz w:val="22"/>
        </w:rPr>
        <w:t>en tal caso deberá fundar y motivar debidamente la clasificación de la información,</w:t>
      </w:r>
      <w:r w:rsidRPr="001105B5">
        <w:rPr>
          <w:rFonts w:ascii="Palatino Linotype" w:hAnsi="Palatino Linotype" w:cs="Bookman Old Style"/>
          <w:i/>
          <w:sz w:val="22"/>
        </w:rPr>
        <w:t xml:space="preserve"> de conformidad con lo previsto en la presente Ley.</w:t>
      </w:r>
    </w:p>
    <w:p w14:paraId="7FC0519F" w14:textId="77777777" w:rsidR="00CE5729" w:rsidRPr="001105B5" w:rsidRDefault="00CE5729" w:rsidP="001105B5">
      <w:pPr>
        <w:pStyle w:val="Prrafodelista"/>
        <w:tabs>
          <w:tab w:val="left" w:pos="0"/>
        </w:tabs>
        <w:autoSpaceDE w:val="0"/>
        <w:autoSpaceDN w:val="0"/>
        <w:adjustRightInd w:val="0"/>
        <w:spacing w:line="360" w:lineRule="auto"/>
        <w:ind w:left="0" w:right="50"/>
        <w:jc w:val="both"/>
        <w:rPr>
          <w:rFonts w:ascii="Palatino Linotype" w:hAnsi="Palatino Linotype" w:cs="Arial"/>
        </w:rPr>
      </w:pPr>
    </w:p>
    <w:p w14:paraId="1008417E"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hAnsi="Palatino Linotype"/>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7C534A6" w14:textId="77777777" w:rsidR="00CE5729" w:rsidRPr="001105B5" w:rsidRDefault="00CE5729" w:rsidP="001105B5">
      <w:pPr>
        <w:pStyle w:val="Prrafodelista"/>
        <w:tabs>
          <w:tab w:val="left" w:pos="0"/>
        </w:tabs>
        <w:autoSpaceDE w:val="0"/>
        <w:autoSpaceDN w:val="0"/>
        <w:adjustRightInd w:val="0"/>
        <w:spacing w:line="360" w:lineRule="auto"/>
        <w:ind w:left="0" w:right="50"/>
        <w:jc w:val="both"/>
        <w:rPr>
          <w:rFonts w:ascii="Palatino Linotype" w:eastAsia="Calibri" w:hAnsi="Palatino Linotype" w:cs="Arial"/>
          <w:lang w:eastAsia="es-MX"/>
        </w:rPr>
      </w:pPr>
    </w:p>
    <w:p w14:paraId="53818EC8"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Calibri" w:hAnsi="Palatino Linotype" w:cs="Arial"/>
          <w:lang w:eastAsia="es-MX"/>
        </w:rPr>
      </w:pPr>
      <w:r w:rsidRPr="001105B5">
        <w:rPr>
          <w:rFonts w:ascii="Palatino Linotype" w:eastAsia="Times New Roman" w:hAnsi="Palatino Linotype" w:cs="Arial"/>
          <w:lang w:eastAsia="es-MX"/>
        </w:rPr>
        <w:t xml:space="preserve">Por su parte, el intérprete judicial del país ha establecido una jurisprudencia respecto a </w:t>
      </w:r>
      <w:r w:rsidRPr="001105B5">
        <w:rPr>
          <w:rFonts w:ascii="Palatino Linotype" w:hAnsi="Palatino Linotype"/>
        </w:rPr>
        <w:t>qué</w:t>
      </w:r>
      <w:r w:rsidRPr="001105B5">
        <w:rPr>
          <w:rFonts w:ascii="Palatino Linotype" w:eastAsia="Times New Roman" w:hAnsi="Palatino Linotype" w:cs="Arial"/>
          <w:lang w:eastAsia="es-MX"/>
        </w:rPr>
        <w:t xml:space="preserve"> debe entenderse por fundamentación y motivación, en los siguientes términos:</w:t>
      </w:r>
    </w:p>
    <w:p w14:paraId="6C2EC9E2" w14:textId="77777777" w:rsidR="001105B5" w:rsidRPr="001105B5" w:rsidRDefault="001105B5" w:rsidP="001105B5">
      <w:pPr>
        <w:tabs>
          <w:tab w:val="left" w:pos="0"/>
        </w:tabs>
        <w:spacing w:line="360" w:lineRule="auto"/>
        <w:ind w:right="49"/>
        <w:contextualSpacing/>
        <w:jc w:val="both"/>
        <w:rPr>
          <w:rFonts w:ascii="Palatino Linotype" w:eastAsia="Calibri" w:hAnsi="Palatino Linotype" w:cs="Arial"/>
          <w:lang w:eastAsia="es-MX"/>
        </w:rPr>
      </w:pPr>
    </w:p>
    <w:p w14:paraId="2C4F7DA0" w14:textId="77777777" w:rsidR="00CE5729" w:rsidRPr="001105B5" w:rsidRDefault="00CE5729" w:rsidP="001105B5">
      <w:pPr>
        <w:tabs>
          <w:tab w:val="left" w:pos="0"/>
        </w:tabs>
        <w:spacing w:line="360" w:lineRule="auto"/>
        <w:ind w:left="567" w:right="618"/>
        <w:contextualSpacing/>
        <w:jc w:val="both"/>
        <w:rPr>
          <w:rFonts w:ascii="Palatino Linotype" w:hAnsi="Palatino Linotype" w:cs="Arial"/>
          <w:i/>
          <w:sz w:val="22"/>
        </w:rPr>
      </w:pPr>
      <w:r w:rsidRPr="001105B5">
        <w:rPr>
          <w:rFonts w:ascii="Palatino Linotype" w:hAnsi="Palatino Linotype" w:cs="Arial"/>
          <w:b/>
          <w:i/>
          <w:sz w:val="22"/>
        </w:rPr>
        <w:t>FUNDAMENTACIÓN Y MOTIVACIÓN.</w:t>
      </w:r>
      <w:r w:rsidRPr="001105B5">
        <w:rPr>
          <w:rFonts w:ascii="Palatino Linotype" w:hAnsi="Palatino Linotype" w:cs="Arial"/>
          <w:i/>
          <w:sz w:val="22"/>
        </w:rPr>
        <w:t xml:space="preserve"> La </w:t>
      </w:r>
      <w:r w:rsidRPr="001105B5">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105B5">
        <w:rPr>
          <w:rFonts w:ascii="Palatino Linotype" w:hAnsi="Palatino Linotype" w:cs="Arial"/>
          <w:i/>
          <w:sz w:val="22"/>
        </w:rPr>
        <w:t>.</w:t>
      </w:r>
    </w:p>
    <w:p w14:paraId="00933D58" w14:textId="77777777" w:rsidR="00CE5729" w:rsidRPr="001105B5" w:rsidRDefault="00CE5729" w:rsidP="001105B5">
      <w:pPr>
        <w:tabs>
          <w:tab w:val="left" w:pos="0"/>
        </w:tabs>
        <w:spacing w:line="360" w:lineRule="auto"/>
        <w:ind w:left="567" w:right="618"/>
        <w:contextualSpacing/>
        <w:jc w:val="both"/>
        <w:rPr>
          <w:rFonts w:ascii="Palatino Linotype" w:hAnsi="Palatino Linotype" w:cs="Arial"/>
          <w:i/>
          <w:sz w:val="22"/>
        </w:rPr>
      </w:pPr>
      <w:r w:rsidRPr="001105B5">
        <w:rPr>
          <w:rFonts w:ascii="Palatino Linotype" w:hAnsi="Palatino Linotype" w:cs="Arial"/>
          <w:i/>
          <w:sz w:val="22"/>
        </w:rPr>
        <w:t>SEGUNDO TRIBUNAL COLEGIADO DEL SEXTO CIRCUITO.</w:t>
      </w:r>
    </w:p>
    <w:p w14:paraId="2BA500C2" w14:textId="77777777" w:rsidR="00CE5729" w:rsidRPr="001105B5" w:rsidRDefault="00CE5729" w:rsidP="001105B5">
      <w:pPr>
        <w:tabs>
          <w:tab w:val="left" w:pos="0"/>
        </w:tabs>
        <w:spacing w:line="360" w:lineRule="auto"/>
        <w:ind w:left="567" w:right="618"/>
        <w:contextualSpacing/>
        <w:jc w:val="both"/>
        <w:rPr>
          <w:rFonts w:ascii="Palatino Linotype" w:hAnsi="Palatino Linotype" w:cs="Arial"/>
          <w:i/>
          <w:sz w:val="22"/>
        </w:rPr>
      </w:pPr>
      <w:r w:rsidRPr="001105B5">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741AD742" w14:textId="77777777" w:rsidR="00CE5729" w:rsidRPr="001105B5" w:rsidRDefault="00CE5729" w:rsidP="001105B5">
      <w:pPr>
        <w:tabs>
          <w:tab w:val="left" w:pos="0"/>
        </w:tabs>
        <w:spacing w:line="360" w:lineRule="auto"/>
        <w:ind w:left="567" w:right="618"/>
        <w:contextualSpacing/>
        <w:jc w:val="both"/>
        <w:rPr>
          <w:rFonts w:ascii="Palatino Linotype" w:hAnsi="Palatino Linotype" w:cs="Arial"/>
          <w:i/>
          <w:sz w:val="22"/>
        </w:rPr>
      </w:pPr>
      <w:r w:rsidRPr="001105B5">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1105B5">
        <w:rPr>
          <w:rFonts w:ascii="Palatino Linotype" w:hAnsi="Palatino Linotype" w:cs="Arial"/>
          <w:i/>
          <w:sz w:val="22"/>
        </w:rPr>
        <w:t>Esponda</w:t>
      </w:r>
      <w:proofErr w:type="spellEnd"/>
      <w:r w:rsidRPr="001105B5">
        <w:rPr>
          <w:rFonts w:ascii="Palatino Linotype" w:hAnsi="Palatino Linotype" w:cs="Arial"/>
          <w:i/>
          <w:sz w:val="22"/>
        </w:rPr>
        <w:t xml:space="preserve"> Rincón.</w:t>
      </w:r>
    </w:p>
    <w:p w14:paraId="44C100F1" w14:textId="77777777" w:rsidR="00CE5729" w:rsidRPr="001105B5" w:rsidRDefault="00CE5729" w:rsidP="001105B5">
      <w:pPr>
        <w:tabs>
          <w:tab w:val="left" w:pos="0"/>
        </w:tabs>
        <w:spacing w:line="360" w:lineRule="auto"/>
        <w:ind w:left="567" w:right="618"/>
        <w:contextualSpacing/>
        <w:jc w:val="both"/>
        <w:rPr>
          <w:rFonts w:ascii="Palatino Linotype" w:hAnsi="Palatino Linotype" w:cs="Arial"/>
          <w:i/>
          <w:sz w:val="22"/>
        </w:rPr>
      </w:pPr>
      <w:r w:rsidRPr="001105B5">
        <w:rPr>
          <w:rFonts w:ascii="Palatino Linotype" w:hAnsi="Palatino Linotype" w:cs="Arial"/>
          <w:i/>
          <w:sz w:val="22"/>
        </w:rPr>
        <w:lastRenderedPageBreak/>
        <w:t xml:space="preserve">Amparo en revisión 333/88. </w:t>
      </w:r>
      <w:proofErr w:type="spellStart"/>
      <w:r w:rsidRPr="001105B5">
        <w:rPr>
          <w:rFonts w:ascii="Palatino Linotype" w:hAnsi="Palatino Linotype" w:cs="Arial"/>
          <w:i/>
          <w:sz w:val="22"/>
        </w:rPr>
        <w:t>Adilia</w:t>
      </w:r>
      <w:proofErr w:type="spellEnd"/>
      <w:r w:rsidRPr="001105B5">
        <w:rPr>
          <w:rFonts w:ascii="Palatino Linotype" w:hAnsi="Palatino Linotype" w:cs="Arial"/>
          <w:i/>
          <w:sz w:val="22"/>
        </w:rPr>
        <w:t xml:space="preserve"> Romero. 26 de octubre de 1988. Unanimidad de votos. Ponente: Arnoldo Nájera Virgen. Secretario: Enrique Crispín Campos Ramírez.</w:t>
      </w:r>
    </w:p>
    <w:p w14:paraId="3B4DE675" w14:textId="77777777" w:rsidR="00CE5729" w:rsidRPr="001105B5" w:rsidRDefault="00CE5729" w:rsidP="001105B5">
      <w:pPr>
        <w:tabs>
          <w:tab w:val="left" w:pos="0"/>
        </w:tabs>
        <w:spacing w:line="360" w:lineRule="auto"/>
        <w:ind w:left="567" w:right="618"/>
        <w:contextualSpacing/>
        <w:jc w:val="both"/>
        <w:rPr>
          <w:rFonts w:ascii="Palatino Linotype" w:hAnsi="Palatino Linotype" w:cs="Arial"/>
          <w:i/>
          <w:sz w:val="22"/>
        </w:rPr>
      </w:pPr>
      <w:r w:rsidRPr="001105B5">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1105B5">
        <w:rPr>
          <w:rFonts w:ascii="Palatino Linotype" w:hAnsi="Palatino Linotype" w:cs="Arial"/>
          <w:i/>
          <w:sz w:val="22"/>
        </w:rPr>
        <w:t>Goyzueta</w:t>
      </w:r>
      <w:proofErr w:type="spellEnd"/>
      <w:r w:rsidRPr="001105B5">
        <w:rPr>
          <w:rFonts w:ascii="Palatino Linotype" w:hAnsi="Palatino Linotype" w:cs="Arial"/>
          <w:i/>
          <w:sz w:val="22"/>
        </w:rPr>
        <w:t>. Secretario: Gonzalo Carrera Molina.</w:t>
      </w:r>
    </w:p>
    <w:p w14:paraId="368EE63A" w14:textId="77777777" w:rsidR="00CE5729" w:rsidRPr="001105B5" w:rsidRDefault="00CE5729" w:rsidP="001105B5">
      <w:pPr>
        <w:tabs>
          <w:tab w:val="left" w:pos="0"/>
        </w:tabs>
        <w:spacing w:line="360" w:lineRule="auto"/>
        <w:ind w:left="567" w:right="618"/>
        <w:contextualSpacing/>
        <w:jc w:val="both"/>
        <w:rPr>
          <w:rFonts w:ascii="Palatino Linotype" w:hAnsi="Palatino Linotype" w:cs="Arial"/>
          <w:i/>
          <w:sz w:val="22"/>
        </w:rPr>
      </w:pPr>
      <w:r w:rsidRPr="001105B5">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1105B5">
        <w:rPr>
          <w:rFonts w:ascii="Palatino Linotype" w:hAnsi="Palatino Linotype" w:cs="Arial"/>
          <w:i/>
          <w:sz w:val="22"/>
        </w:rPr>
        <w:t>Baigts</w:t>
      </w:r>
      <w:proofErr w:type="spellEnd"/>
      <w:r w:rsidRPr="001105B5">
        <w:rPr>
          <w:rFonts w:ascii="Palatino Linotype" w:hAnsi="Palatino Linotype" w:cs="Arial"/>
          <w:i/>
          <w:sz w:val="22"/>
        </w:rPr>
        <w:t xml:space="preserve"> Muñoz.</w:t>
      </w:r>
    </w:p>
    <w:p w14:paraId="2323231A" w14:textId="77777777" w:rsidR="00CE5729" w:rsidRPr="001105B5" w:rsidRDefault="00CE5729" w:rsidP="001105B5">
      <w:pPr>
        <w:tabs>
          <w:tab w:val="left" w:pos="0"/>
          <w:tab w:val="left" w:pos="1182"/>
          <w:tab w:val="left" w:pos="1739"/>
        </w:tabs>
        <w:spacing w:line="360" w:lineRule="auto"/>
        <w:ind w:left="567" w:right="618"/>
        <w:contextualSpacing/>
        <w:jc w:val="both"/>
        <w:rPr>
          <w:rFonts w:ascii="Palatino Linotype" w:hAnsi="Palatino Linotype" w:cs="Arial"/>
          <w:i/>
        </w:rPr>
      </w:pPr>
      <w:r w:rsidRPr="001105B5">
        <w:rPr>
          <w:rFonts w:ascii="Palatino Linotype" w:hAnsi="Palatino Linotype" w:cs="Arial"/>
          <w:i/>
        </w:rPr>
        <w:tab/>
      </w:r>
      <w:r w:rsidRPr="001105B5">
        <w:rPr>
          <w:rFonts w:ascii="Palatino Linotype" w:hAnsi="Palatino Linotype" w:cs="Arial"/>
          <w:i/>
        </w:rPr>
        <w:tab/>
      </w:r>
    </w:p>
    <w:p w14:paraId="160662BB"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Times New Roman" w:hAnsi="Palatino Linotype" w:cs="Arial"/>
          <w:lang w:eastAsia="es-MX"/>
        </w:rPr>
      </w:pPr>
      <w:r w:rsidRPr="001105B5">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E0661F3" w14:textId="77777777" w:rsidR="00CE5729" w:rsidRPr="001105B5" w:rsidRDefault="00CE5729" w:rsidP="001105B5">
      <w:pPr>
        <w:pStyle w:val="Prrafodelista"/>
        <w:shd w:val="clear" w:color="auto" w:fill="FFFFFF"/>
        <w:tabs>
          <w:tab w:val="left" w:pos="0"/>
        </w:tabs>
        <w:spacing w:line="360" w:lineRule="auto"/>
        <w:ind w:left="0"/>
        <w:jc w:val="both"/>
        <w:rPr>
          <w:rFonts w:ascii="Palatino Linotype" w:eastAsia="Times New Roman" w:hAnsi="Palatino Linotype" w:cs="Arial"/>
          <w:lang w:eastAsia="es-MX"/>
        </w:rPr>
      </w:pPr>
    </w:p>
    <w:p w14:paraId="647AC6DC" w14:textId="1FA0545E" w:rsidR="00882AB3" w:rsidRPr="001105B5" w:rsidRDefault="00CE5729" w:rsidP="001105B5">
      <w:pPr>
        <w:numPr>
          <w:ilvl w:val="0"/>
          <w:numId w:val="1"/>
        </w:numPr>
        <w:tabs>
          <w:tab w:val="left" w:pos="0"/>
        </w:tabs>
        <w:spacing w:line="360" w:lineRule="auto"/>
        <w:ind w:left="0" w:right="49" w:firstLine="0"/>
        <w:contextualSpacing/>
        <w:jc w:val="both"/>
        <w:rPr>
          <w:rFonts w:ascii="Palatino Linotype" w:eastAsia="Times New Roman" w:hAnsi="Palatino Linotype" w:cs="Arial"/>
          <w:lang w:eastAsia="es-MX"/>
        </w:rPr>
      </w:pPr>
      <w:r w:rsidRPr="001105B5">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1105B5">
        <w:rPr>
          <w:rFonts w:ascii="Palatino Linotype" w:eastAsia="MS Mincho" w:hAnsi="Palatino Linotype" w:cs="Times New Roman"/>
          <w:color w:val="000000"/>
        </w:rPr>
        <w:t xml:space="preserve">por ejemplo, si una documental de naturaleza pública como lo es la nómina </w:t>
      </w:r>
      <w:r w:rsidRPr="001105B5">
        <w:rPr>
          <w:rFonts w:ascii="Palatino Linotype" w:eastAsia="Times New Roman" w:hAnsi="Palatino Linotype" w:cs="Arial"/>
          <w:lang w:eastAsia="es-MX"/>
        </w:rPr>
        <w:t>general</w:t>
      </w:r>
      <w:r w:rsidRPr="001105B5">
        <w:rPr>
          <w:rFonts w:ascii="Palatino Linotype" w:eastAsia="MS Mincho" w:hAnsi="Palatino Linotype" w:cs="Times New Roman"/>
          <w:color w:val="000000"/>
        </w:rPr>
        <w:t>, si bien el dato de sus remuneraciones es eminentemente público, no así todos los datos contenidos en dicho documento que son datos personales</w:t>
      </w:r>
      <w:r w:rsidRPr="001105B5">
        <w:rPr>
          <w:rFonts w:ascii="Palatino Linotype" w:eastAsia="MS Mincho" w:hAnsi="Palatino Linotype" w:cs="Times New Roman"/>
          <w:color w:val="000000"/>
        </w:rPr>
        <w:footnoteReference w:id="18"/>
      </w:r>
      <w:r w:rsidRPr="001105B5">
        <w:rPr>
          <w:rFonts w:ascii="Palatino Linotype" w:eastAsia="MS Mincho" w:hAnsi="Palatino Linotype" w:cs="Times New Roman"/>
          <w:color w:val="000000"/>
        </w:rPr>
        <w:t xml:space="preserve"> del servidor público que no tienen ninguna injerencia en el tema de la transparencia </w:t>
      </w:r>
      <w:r w:rsidRPr="001105B5">
        <w:rPr>
          <w:rFonts w:ascii="Palatino Linotype" w:eastAsia="MS Mincho" w:hAnsi="Palatino Linotype" w:cs="Times New Roman"/>
          <w:color w:val="000000"/>
        </w:rPr>
        <w:lastRenderedPageBreak/>
        <w:t xml:space="preserve">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5211484D" w14:textId="77777777" w:rsidR="00F827AD" w:rsidRPr="001105B5" w:rsidRDefault="00F827AD" w:rsidP="001105B5">
      <w:pPr>
        <w:tabs>
          <w:tab w:val="left" w:pos="0"/>
        </w:tabs>
        <w:spacing w:line="360" w:lineRule="auto"/>
        <w:ind w:right="49"/>
        <w:contextualSpacing/>
        <w:jc w:val="both"/>
        <w:rPr>
          <w:rFonts w:ascii="Palatino Linotype" w:eastAsia="Times New Roman" w:hAnsi="Palatino Linotype" w:cs="Arial"/>
          <w:lang w:eastAsia="es-MX"/>
        </w:rPr>
      </w:pPr>
    </w:p>
    <w:p w14:paraId="38D6ABFD" w14:textId="7803A6FC" w:rsidR="00CE5729" w:rsidRPr="001105B5" w:rsidRDefault="00A97364" w:rsidP="001105B5">
      <w:pPr>
        <w:numPr>
          <w:ilvl w:val="0"/>
          <w:numId w:val="1"/>
        </w:numPr>
        <w:tabs>
          <w:tab w:val="left" w:pos="0"/>
        </w:tabs>
        <w:spacing w:line="360" w:lineRule="auto"/>
        <w:ind w:left="0" w:right="49" w:firstLine="0"/>
        <w:contextualSpacing/>
        <w:jc w:val="both"/>
        <w:rPr>
          <w:rFonts w:ascii="Palatino Linotype" w:eastAsia="Times New Roman" w:hAnsi="Palatino Linotype" w:cs="Arial"/>
          <w:lang w:eastAsia="es-MX"/>
        </w:rPr>
      </w:pPr>
      <w:r w:rsidRPr="001105B5">
        <w:rPr>
          <w:rFonts w:ascii="Palatino Linotype" w:eastAsia="Calibri" w:hAnsi="Palatino Linotype" w:cs="Arial"/>
          <w:lang w:eastAsia="es-CO"/>
        </w:rPr>
        <w:t>Por</w:t>
      </w:r>
      <w:r w:rsidR="00CE5729" w:rsidRPr="001105B5">
        <w:rPr>
          <w:rFonts w:ascii="Palatino Linotype" w:eastAsia="Calibri" w:hAnsi="Palatino Linotype" w:cs="Arial"/>
          <w:lang w:eastAsia="es-CO"/>
        </w:rPr>
        <w:t xml:space="preserve"> lo tanto, la entrega de documentos, en su versión pública, debe acompañarse </w:t>
      </w:r>
      <w:r w:rsidR="00CE5729" w:rsidRPr="001105B5">
        <w:rPr>
          <w:rFonts w:ascii="Palatino Linotype" w:eastAsia="MS Mincho" w:hAnsi="Palatino Linotype" w:cs="Times New Roman"/>
          <w:color w:val="000000"/>
        </w:rPr>
        <w:t>necesariamente</w:t>
      </w:r>
      <w:r w:rsidR="00CE5729" w:rsidRPr="001105B5">
        <w:rPr>
          <w:rFonts w:ascii="Palatino Linotype" w:eastAsia="Calibri" w:hAnsi="Palatino Linotype" w:cs="Arial"/>
          <w:lang w:eastAsia="es-CO"/>
        </w:rPr>
        <w:t xml:space="preserve"> del Acuerdo del Comité de información que la sustente, en el que se expongan los fundamentos y razonamientos que llevaron al Sujeto Obligado a </w:t>
      </w:r>
      <w:r w:rsidR="00CE5729" w:rsidRPr="001105B5">
        <w:rPr>
          <w:rFonts w:ascii="Palatino Linotype" w:eastAsia="Times New Roman" w:hAnsi="Palatino Linotype" w:cs="Arial"/>
          <w:lang w:eastAsia="es-MX"/>
        </w:rPr>
        <w:t>testar</w:t>
      </w:r>
      <w:r w:rsidR="00CE5729" w:rsidRPr="001105B5">
        <w:rPr>
          <w:rFonts w:ascii="Palatino Linotype" w:eastAsia="Calibri" w:hAnsi="Palatino Linotype" w:cs="Arial"/>
          <w:lang w:eastAsia="es-CO"/>
        </w:rPr>
        <w:t>,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E90DC02" w14:textId="77777777" w:rsidR="00CE5729" w:rsidRPr="001105B5" w:rsidRDefault="00CE5729" w:rsidP="001105B5">
      <w:pPr>
        <w:pStyle w:val="Prrafodelista"/>
        <w:tabs>
          <w:tab w:val="left" w:pos="0"/>
        </w:tabs>
        <w:spacing w:line="360" w:lineRule="auto"/>
        <w:rPr>
          <w:rFonts w:ascii="Palatino Linotype" w:eastAsia="Times New Roman" w:hAnsi="Palatino Linotype" w:cs="Arial"/>
          <w:lang w:eastAsia="es-MX"/>
        </w:rPr>
      </w:pPr>
    </w:p>
    <w:p w14:paraId="3654FD10"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eastAsia="Times New Roman" w:hAnsi="Palatino Linotype" w:cs="Arial"/>
          <w:lang w:eastAsia="es-MX"/>
        </w:rPr>
      </w:pPr>
      <w:r w:rsidRPr="001105B5">
        <w:rPr>
          <w:rFonts w:ascii="Palatino Linotype" w:eastAsia="Times New Roman" w:hAnsi="Palatino Linotype" w:cs="Arial"/>
          <w:lang w:eastAsia="es-MX"/>
        </w:rPr>
        <w:t xml:space="preserve">De </w:t>
      </w:r>
      <w:r w:rsidRPr="001105B5">
        <w:rPr>
          <w:rFonts w:ascii="Palatino Linotype" w:eastAsia="Calibri" w:hAnsi="Palatino Linotype" w:cs="Arial"/>
          <w:lang w:eastAsia="es-CO"/>
        </w:rPr>
        <w:t>estos</w:t>
      </w:r>
      <w:r w:rsidRPr="001105B5">
        <w:rPr>
          <w:rFonts w:ascii="Palatino Linotype" w:eastAsia="Times New Roman" w:hAnsi="Palatino Linotype" w:cs="Arial"/>
          <w:lang w:eastAsia="es-MX"/>
        </w:rPr>
        <w:t xml:space="preserve"> dispositivos legales, se desprende que el derecho de acceso a la información pública tiene como limitante el respeto a la intimidad y a la vida privada de las personas, es por ello que este Instituto debe cuidar que los datos </w:t>
      </w:r>
      <w:r w:rsidRPr="001105B5">
        <w:rPr>
          <w:rFonts w:ascii="Palatino Linotype" w:eastAsia="Times New Roman" w:hAnsi="Palatino Linotype" w:cs="Arial"/>
          <w:lang w:eastAsia="es-MX"/>
        </w:rPr>
        <w:lastRenderedPageBreak/>
        <w:t>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57D1B76" w14:textId="77777777" w:rsidR="00CE5729" w:rsidRPr="001105B5" w:rsidRDefault="00CE5729" w:rsidP="001105B5">
      <w:pPr>
        <w:pStyle w:val="Prrafodelista"/>
        <w:tabs>
          <w:tab w:val="left" w:pos="0"/>
        </w:tabs>
        <w:spacing w:line="360" w:lineRule="auto"/>
        <w:rPr>
          <w:rFonts w:ascii="Palatino Linotype" w:eastAsia="Times New Roman" w:hAnsi="Palatino Linotype" w:cs="Arial"/>
          <w:lang w:eastAsia="es-MX"/>
        </w:rPr>
      </w:pPr>
    </w:p>
    <w:p w14:paraId="5B93771A" w14:textId="77777777" w:rsidR="00CE5729" w:rsidRPr="001105B5" w:rsidRDefault="00CE5729" w:rsidP="001105B5">
      <w:pPr>
        <w:numPr>
          <w:ilvl w:val="0"/>
          <w:numId w:val="1"/>
        </w:numPr>
        <w:tabs>
          <w:tab w:val="left" w:pos="0"/>
        </w:tabs>
        <w:spacing w:line="360" w:lineRule="auto"/>
        <w:ind w:left="0" w:right="49" w:firstLine="0"/>
        <w:contextualSpacing/>
        <w:jc w:val="both"/>
        <w:rPr>
          <w:rFonts w:ascii="Palatino Linotype" w:hAnsi="Palatino Linotype"/>
        </w:rPr>
      </w:pPr>
      <w:r w:rsidRPr="001105B5">
        <w:rPr>
          <w:rFonts w:ascii="Palatino Linotype" w:eastAsia="Times New Roman" w:hAnsi="Palatino Linotype" w:cs="Arial"/>
          <w:lang w:eastAsia="en-US"/>
        </w:rPr>
        <w:t xml:space="preserve">Si el </w:t>
      </w:r>
      <w:r w:rsidRPr="001105B5">
        <w:rPr>
          <w:rFonts w:ascii="Palatino Linotype" w:eastAsia="Calibri" w:hAnsi="Palatino Linotype" w:cs="Arial"/>
          <w:lang w:eastAsia="es-CO"/>
        </w:rPr>
        <w:t>servidor</w:t>
      </w:r>
      <w:r w:rsidRPr="001105B5">
        <w:rPr>
          <w:rFonts w:ascii="Palatino Linotype" w:eastAsia="Times New Roman" w:hAnsi="Palatino Linotype" w:cs="Arial"/>
          <w:lang w:eastAsia="en-US"/>
        </w:rPr>
        <w:t xml:space="preserve"> público incumple con estas formalidades y entrega la información sin </w:t>
      </w:r>
      <w:r w:rsidRPr="001105B5">
        <w:rPr>
          <w:rFonts w:ascii="Palatino Linotype" w:eastAsia="Times New Roman" w:hAnsi="Palatino Linotype" w:cs="Arial"/>
          <w:lang w:eastAsia="es-MX"/>
        </w:rPr>
        <w:t>proteger</w:t>
      </w:r>
      <w:r w:rsidRPr="001105B5">
        <w:rPr>
          <w:rFonts w:ascii="Palatino Linotype" w:eastAsia="Times New Roman" w:hAnsi="Palatino Linotype" w:cs="Arial"/>
          <w:lang w:eastAsia="en-US"/>
        </w:rPr>
        <w:t xml:space="preserve">  los datos  personales incumple con lo que estipula las disposiciones legales establecidas, asimismo que si entrega un documento testado sin  el debido acuerdo de clasificación.</w:t>
      </w:r>
    </w:p>
    <w:p w14:paraId="6C05C17E" w14:textId="77777777" w:rsidR="00ED1395" w:rsidRPr="001105B5" w:rsidRDefault="00ED1395" w:rsidP="001105B5">
      <w:pPr>
        <w:pStyle w:val="Prrafodelista"/>
        <w:tabs>
          <w:tab w:val="left" w:pos="0"/>
        </w:tabs>
        <w:spacing w:line="360" w:lineRule="auto"/>
        <w:rPr>
          <w:rFonts w:ascii="Palatino Linotype" w:hAnsi="Palatino Linotype"/>
        </w:rPr>
      </w:pPr>
    </w:p>
    <w:p w14:paraId="7F1A8B5C" w14:textId="77777777" w:rsidR="00AD0569" w:rsidRPr="001105B5" w:rsidRDefault="00AD0569" w:rsidP="001105B5">
      <w:pPr>
        <w:pStyle w:val="Ttulo2"/>
        <w:tabs>
          <w:tab w:val="left" w:pos="0"/>
        </w:tabs>
        <w:spacing w:before="0" w:line="360" w:lineRule="auto"/>
        <w:rPr>
          <w:rFonts w:ascii="Palatino Linotype" w:hAnsi="Palatino Linotype"/>
          <w:b/>
          <w:color w:val="auto"/>
          <w:sz w:val="24"/>
          <w:szCs w:val="24"/>
        </w:rPr>
      </w:pPr>
      <w:bookmarkStart w:id="102" w:name="_Toc523159042"/>
      <w:bookmarkStart w:id="103" w:name="_Toc525210891"/>
      <w:bookmarkStart w:id="104" w:name="_Toc529263628"/>
      <w:bookmarkStart w:id="105" w:name="_Toc531177937"/>
      <w:bookmarkStart w:id="106" w:name="_Toc535334665"/>
      <w:bookmarkStart w:id="107" w:name="_Toc511234456"/>
      <w:r w:rsidRPr="001105B5">
        <w:rPr>
          <w:rFonts w:ascii="Palatino Linotype" w:hAnsi="Palatino Linotype"/>
          <w:b/>
          <w:color w:val="auto"/>
          <w:sz w:val="24"/>
          <w:szCs w:val="24"/>
        </w:rPr>
        <w:t>SEXTO.</w:t>
      </w:r>
      <w:bookmarkStart w:id="108" w:name="_Toc486525259"/>
      <w:bookmarkStart w:id="109" w:name="_Toc503367745"/>
      <w:bookmarkStart w:id="110" w:name="_Toc509505058"/>
      <w:bookmarkEnd w:id="102"/>
      <w:r w:rsidRPr="001105B5">
        <w:rPr>
          <w:rFonts w:ascii="Palatino Linotype" w:hAnsi="Palatino Linotype"/>
          <w:b/>
          <w:color w:val="auto"/>
          <w:sz w:val="24"/>
          <w:szCs w:val="24"/>
        </w:rPr>
        <w:t xml:space="preserve"> Vista a los órganos de control interno</w:t>
      </w:r>
      <w:bookmarkEnd w:id="103"/>
      <w:bookmarkEnd w:id="104"/>
      <w:bookmarkEnd w:id="105"/>
      <w:bookmarkEnd w:id="106"/>
      <w:bookmarkEnd w:id="108"/>
      <w:bookmarkEnd w:id="109"/>
      <w:bookmarkEnd w:id="110"/>
    </w:p>
    <w:p w14:paraId="38614494" w14:textId="77777777" w:rsidR="00AD0569" w:rsidRPr="001105B5" w:rsidRDefault="00AD0569" w:rsidP="001105B5">
      <w:pPr>
        <w:tabs>
          <w:tab w:val="left" w:pos="0"/>
        </w:tabs>
        <w:spacing w:line="360" w:lineRule="auto"/>
        <w:rPr>
          <w:rFonts w:ascii="Palatino Linotype" w:hAnsi="Palatino Linotype"/>
          <w:lang w:eastAsia="en-US"/>
        </w:rPr>
      </w:pPr>
    </w:p>
    <w:p w14:paraId="0690BADC" w14:textId="2151CEA5" w:rsidR="00AD0569" w:rsidRPr="001105B5" w:rsidRDefault="00AD0569" w:rsidP="001105B5">
      <w:pPr>
        <w:pStyle w:val="Prrafodelista"/>
        <w:numPr>
          <w:ilvl w:val="0"/>
          <w:numId w:val="1"/>
        </w:numPr>
        <w:tabs>
          <w:tab w:val="left" w:pos="0"/>
        </w:tabs>
        <w:spacing w:line="360" w:lineRule="auto"/>
        <w:ind w:left="0" w:firstLine="0"/>
        <w:jc w:val="both"/>
        <w:rPr>
          <w:rFonts w:ascii="Palatino Linotype" w:hAnsi="Palatino Linotype"/>
        </w:rPr>
      </w:pPr>
      <w:r w:rsidRPr="001105B5">
        <w:rPr>
          <w:rFonts w:ascii="Palatino Linotype" w:hAnsi="Palatino Linotype"/>
        </w:rPr>
        <w:t xml:space="preserve">Es </w:t>
      </w:r>
      <w:r w:rsidRPr="001105B5">
        <w:rPr>
          <w:rFonts w:ascii="Palatino Linotype" w:eastAsia="Times New Roman" w:hAnsi="Palatino Linotype" w:cs="Arial"/>
          <w:lang w:eastAsia="en-US"/>
        </w:rPr>
        <w:t>necesario</w:t>
      </w:r>
      <w:r w:rsidRPr="001105B5">
        <w:rPr>
          <w:rFonts w:ascii="Palatino Linotype" w:hAnsi="Palatino Linotype"/>
        </w:rPr>
        <w:t xml:space="preserve"> resaltar que el recurso de revisión previsto en la Ley de la materia no es el medio para investigar y en su caso, sancionar a servidores públicos </w:t>
      </w:r>
      <w:r w:rsidRPr="001105B5">
        <w:rPr>
          <w:rFonts w:ascii="Palatino Linotype" w:hAnsi="Palatino Linotype"/>
          <w:b/>
          <w:u w:val="single"/>
        </w:rPr>
        <w:t>por la entrega de información susceptible de clasificarse, como lo es,</w:t>
      </w:r>
      <w:r w:rsidR="00882AB3" w:rsidRPr="001105B5">
        <w:rPr>
          <w:rFonts w:ascii="Palatino Linotype" w:hAnsi="Palatino Linotype"/>
          <w:b/>
          <w:u w:val="single"/>
        </w:rPr>
        <w:t xml:space="preserve"> el rostro</w:t>
      </w:r>
      <w:r w:rsidR="000A74F1" w:rsidRPr="001105B5">
        <w:rPr>
          <w:rFonts w:ascii="Palatino Linotype" w:hAnsi="Palatino Linotype"/>
          <w:b/>
          <w:u w:val="single"/>
        </w:rPr>
        <w:t xml:space="preserve"> e imagen</w:t>
      </w:r>
      <w:r w:rsidR="00882AB3" w:rsidRPr="001105B5">
        <w:rPr>
          <w:rFonts w:ascii="Palatino Linotype" w:hAnsi="Palatino Linotype"/>
          <w:b/>
          <w:u w:val="single"/>
        </w:rPr>
        <w:t xml:space="preserve"> de </w:t>
      </w:r>
      <w:r w:rsidR="000A74F1" w:rsidRPr="001105B5">
        <w:rPr>
          <w:rFonts w:ascii="Palatino Linotype" w:hAnsi="Palatino Linotype"/>
          <w:b/>
          <w:u w:val="single"/>
        </w:rPr>
        <w:t>personas que no son servidores públicos,  ya que la imagen de una persona no necesariamente es pública</w:t>
      </w:r>
      <w:r w:rsidRPr="001105B5">
        <w:rPr>
          <w:rFonts w:ascii="Palatino Linotype" w:hAnsi="Palatino Linotype"/>
          <w:b/>
          <w:u w:val="single"/>
        </w:rPr>
        <w:t>;</w:t>
      </w:r>
      <w:r w:rsidRPr="001105B5">
        <w:rPr>
          <w:rFonts w:ascii="Palatino Linotype" w:hAnsi="Palatino Linotype"/>
        </w:rPr>
        <w:t xml:space="preserve"> sin embargo, dados los planteamientos que se formularon al presentarse el recurso de revisión, se dará vista al área competente para que en ejercicio de sus atribuciones realice las investigaciones pertinentes por </w:t>
      </w:r>
      <w:r w:rsidRPr="001105B5">
        <w:rPr>
          <w:rFonts w:ascii="Palatino Linotype" w:hAnsi="Palatino Linotype"/>
        </w:rPr>
        <w:lastRenderedPageBreak/>
        <w:t>las omisiones detectadas atribuibles al Sujeto Obligado, siendo estas el dejar a la vista nombre de solicitantes, información que debió de haberse clasificado como confidencial.</w:t>
      </w:r>
    </w:p>
    <w:p w14:paraId="795D3C45" w14:textId="77777777" w:rsidR="00AD0569" w:rsidRPr="001105B5" w:rsidRDefault="00AD0569" w:rsidP="001105B5">
      <w:pPr>
        <w:pStyle w:val="Prrafodelista"/>
        <w:tabs>
          <w:tab w:val="left" w:pos="0"/>
        </w:tabs>
        <w:spacing w:line="360" w:lineRule="auto"/>
        <w:ind w:left="0"/>
        <w:jc w:val="both"/>
        <w:rPr>
          <w:rFonts w:ascii="Palatino Linotype" w:hAnsi="Palatino Linotype"/>
        </w:rPr>
      </w:pPr>
    </w:p>
    <w:p w14:paraId="08DE25AC" w14:textId="77777777" w:rsidR="00AD0569" w:rsidRDefault="00AD0569" w:rsidP="001105B5">
      <w:pPr>
        <w:pStyle w:val="Prrafodelista"/>
        <w:numPr>
          <w:ilvl w:val="0"/>
          <w:numId w:val="1"/>
        </w:numPr>
        <w:tabs>
          <w:tab w:val="left" w:pos="0"/>
        </w:tabs>
        <w:spacing w:line="360" w:lineRule="auto"/>
        <w:ind w:left="0" w:firstLine="0"/>
        <w:jc w:val="both"/>
        <w:rPr>
          <w:rFonts w:ascii="Palatino Linotype" w:hAnsi="Palatino Linotype"/>
        </w:rPr>
      </w:pPr>
      <w:r w:rsidRPr="001105B5">
        <w:rPr>
          <w:rFonts w:ascii="Palatino Linotype" w:hAnsi="Palatino Linotype"/>
        </w:rPr>
        <w:t xml:space="preserve">Por </w:t>
      </w:r>
      <w:r w:rsidRPr="001105B5">
        <w:rPr>
          <w:rFonts w:ascii="Palatino Linotype" w:eastAsia="Times New Roman" w:hAnsi="Palatino Linotype" w:cs="Arial"/>
          <w:lang w:eastAsia="en-US"/>
        </w:rPr>
        <w:t>ello</w:t>
      </w:r>
      <w:r w:rsidRPr="001105B5">
        <w:rPr>
          <w:rFonts w:ascii="Palatino Linotype" w:hAnsi="Palatino Linotype"/>
        </w:rPr>
        <w:t>, es conveniente señalar la fracción X, del artículo 36, de la Ley de Transparencia y Acceso a la Información Pública del Estado de México y Municipios, que establece:</w:t>
      </w:r>
    </w:p>
    <w:p w14:paraId="07875287" w14:textId="77777777" w:rsidR="001105B5" w:rsidRPr="001105B5" w:rsidRDefault="001105B5" w:rsidP="001105B5">
      <w:pPr>
        <w:pStyle w:val="Prrafodelista"/>
        <w:tabs>
          <w:tab w:val="left" w:pos="0"/>
        </w:tabs>
        <w:spacing w:line="360" w:lineRule="auto"/>
        <w:ind w:left="0"/>
        <w:jc w:val="both"/>
        <w:rPr>
          <w:rFonts w:ascii="Palatino Linotype" w:hAnsi="Palatino Linotype"/>
        </w:rPr>
      </w:pPr>
    </w:p>
    <w:p w14:paraId="4D57DBAD" w14:textId="77777777" w:rsidR="00AD0569" w:rsidRPr="001105B5"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i/>
          <w:sz w:val="22"/>
        </w:rPr>
        <w:t>“Artículo 36. El Instituto tendrá, en el ámbito de su competencia, las siguientes atribuciones:</w:t>
      </w:r>
    </w:p>
    <w:p w14:paraId="3E934B6C" w14:textId="77777777" w:rsidR="00AD0569" w:rsidRPr="001105B5"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i/>
          <w:sz w:val="22"/>
        </w:rPr>
        <w:t>…</w:t>
      </w:r>
    </w:p>
    <w:p w14:paraId="33C14454" w14:textId="77777777" w:rsidR="00AD0569" w:rsidRPr="001105B5"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i/>
          <w:sz w:val="22"/>
        </w:rPr>
        <w:t xml:space="preserve">X. Hacer del conocimiento del órgano de control interno o equivalente de cada Sujeto Obligado las infracciones a esta Ley; </w:t>
      </w:r>
    </w:p>
    <w:p w14:paraId="1867190B" w14:textId="77777777" w:rsidR="00AD0569"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i/>
          <w:sz w:val="22"/>
        </w:rPr>
        <w:t>…”</w:t>
      </w:r>
    </w:p>
    <w:p w14:paraId="66FEB876" w14:textId="77777777" w:rsidR="001105B5" w:rsidRPr="001105B5" w:rsidRDefault="001105B5" w:rsidP="001105B5">
      <w:pPr>
        <w:tabs>
          <w:tab w:val="left" w:pos="0"/>
        </w:tabs>
        <w:spacing w:line="360" w:lineRule="auto"/>
        <w:ind w:left="851" w:right="567"/>
        <w:contextualSpacing/>
        <w:jc w:val="both"/>
        <w:rPr>
          <w:rFonts w:ascii="Palatino Linotype" w:hAnsi="Palatino Linotype"/>
          <w:i/>
          <w:sz w:val="22"/>
        </w:rPr>
      </w:pPr>
    </w:p>
    <w:p w14:paraId="46387C42" w14:textId="77777777" w:rsidR="00AD0569" w:rsidRDefault="00AD0569" w:rsidP="001105B5">
      <w:pPr>
        <w:pStyle w:val="Prrafodelista"/>
        <w:numPr>
          <w:ilvl w:val="0"/>
          <w:numId w:val="1"/>
        </w:numPr>
        <w:tabs>
          <w:tab w:val="left" w:pos="0"/>
        </w:tabs>
        <w:spacing w:line="360" w:lineRule="auto"/>
        <w:ind w:left="0" w:firstLine="0"/>
        <w:jc w:val="both"/>
        <w:rPr>
          <w:rFonts w:ascii="Palatino Linotype" w:eastAsia="MS Mincho" w:hAnsi="Palatino Linotype" w:cs="Arial"/>
        </w:rPr>
      </w:pPr>
      <w:r w:rsidRPr="001105B5">
        <w:rPr>
          <w:rFonts w:ascii="Palatino Linotype" w:eastAsia="Times New Roman" w:hAnsi="Palatino Linotype" w:cs="Arial"/>
          <w:lang w:eastAsia="en-US"/>
        </w:rPr>
        <w:t>Asimismo</w:t>
      </w:r>
      <w:r w:rsidRPr="001105B5">
        <w:rPr>
          <w:rFonts w:ascii="Palatino Linotype" w:hAnsi="Palatino Linotype"/>
        </w:rPr>
        <w:t xml:space="preserve">,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1105B5">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0FEECD45" w14:textId="77777777" w:rsidR="001105B5" w:rsidRPr="001105B5" w:rsidRDefault="001105B5" w:rsidP="001105B5">
      <w:pPr>
        <w:pStyle w:val="Prrafodelista"/>
        <w:tabs>
          <w:tab w:val="left" w:pos="0"/>
        </w:tabs>
        <w:spacing w:line="360" w:lineRule="auto"/>
        <w:ind w:left="0"/>
        <w:jc w:val="both"/>
        <w:rPr>
          <w:rFonts w:ascii="Palatino Linotype" w:eastAsia="MS Mincho" w:hAnsi="Palatino Linotype" w:cs="Arial"/>
        </w:rPr>
      </w:pPr>
    </w:p>
    <w:p w14:paraId="0003D1D6" w14:textId="77777777" w:rsidR="00AD0569" w:rsidRPr="001105B5"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b/>
          <w:i/>
          <w:sz w:val="22"/>
        </w:rPr>
        <w:lastRenderedPageBreak/>
        <w:t>“Artículo 190.</w:t>
      </w:r>
      <w:r w:rsidRPr="001105B5">
        <w:rPr>
          <w:rFonts w:ascii="Palatino Linotype" w:hAnsi="Palatino Linotype"/>
          <w:i/>
          <w:sz w:val="22"/>
        </w:rPr>
        <w:t xml:space="preserve"> Cuando el Instituto determine durante la sustanciación del recurso de revisión </w:t>
      </w:r>
      <w:r w:rsidRPr="001105B5">
        <w:rPr>
          <w:rFonts w:ascii="Palatino Linotype" w:hAnsi="Palatino Linotype"/>
          <w:i/>
          <w:sz w:val="22"/>
          <w:u w:val="single"/>
        </w:rPr>
        <w:t>que pudo haberse incurrido en una probable responsabilidad</w:t>
      </w:r>
      <w:r w:rsidRPr="001105B5">
        <w:rPr>
          <w:rFonts w:ascii="Palatino Linotype" w:hAnsi="Palatino Linotype"/>
          <w:i/>
          <w:sz w:val="22"/>
        </w:rPr>
        <w:t xml:space="preserve">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D95BAC3" w14:textId="77777777" w:rsidR="00AD0569" w:rsidRPr="001105B5"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i/>
          <w:sz w:val="22"/>
        </w:rPr>
        <w:t>…</w:t>
      </w:r>
    </w:p>
    <w:p w14:paraId="642A9146" w14:textId="77777777" w:rsidR="00AD0569" w:rsidRPr="001105B5"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b/>
          <w:i/>
          <w:sz w:val="22"/>
        </w:rPr>
        <w:t>Artículo 222.</w:t>
      </w:r>
      <w:r w:rsidRPr="001105B5">
        <w:rPr>
          <w:rFonts w:ascii="Palatino Linotype"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50140834" w14:textId="77777777" w:rsidR="00AD0569" w:rsidRPr="001105B5"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i/>
          <w:sz w:val="22"/>
        </w:rPr>
        <w:t>…</w:t>
      </w:r>
    </w:p>
    <w:p w14:paraId="2B8B85EA" w14:textId="77777777" w:rsidR="00AD0569" w:rsidRPr="001105B5"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b/>
          <w:i/>
          <w:sz w:val="22"/>
        </w:rPr>
        <w:t>I. Cualquier acto u omisión que provoque la suspensión o deficiencia en la atención de las solicitudes de información</w:t>
      </w:r>
      <w:r w:rsidRPr="001105B5">
        <w:rPr>
          <w:rFonts w:ascii="Palatino Linotype" w:hAnsi="Palatino Linotype"/>
          <w:i/>
          <w:sz w:val="22"/>
        </w:rPr>
        <w:t>;</w:t>
      </w:r>
    </w:p>
    <w:p w14:paraId="229D1F60" w14:textId="77777777" w:rsidR="00AD0569" w:rsidRPr="001105B5"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i/>
          <w:sz w:val="22"/>
        </w:rPr>
        <w:t>…</w:t>
      </w:r>
    </w:p>
    <w:p w14:paraId="00C976A7" w14:textId="77777777" w:rsidR="00AD0569" w:rsidRPr="001105B5" w:rsidRDefault="00AD0569" w:rsidP="001105B5">
      <w:pPr>
        <w:tabs>
          <w:tab w:val="left" w:pos="0"/>
        </w:tabs>
        <w:spacing w:line="360" w:lineRule="auto"/>
        <w:ind w:left="851" w:right="567"/>
        <w:contextualSpacing/>
        <w:jc w:val="both"/>
        <w:rPr>
          <w:rFonts w:ascii="Palatino Linotype" w:hAnsi="Palatino Linotype"/>
          <w:b/>
          <w:i/>
          <w:sz w:val="22"/>
        </w:rPr>
      </w:pPr>
      <w:r w:rsidRPr="001105B5">
        <w:rPr>
          <w:rFonts w:ascii="Palatino Linotype" w:hAnsi="Palatino Linotype"/>
          <w:b/>
          <w:i/>
          <w:sz w:val="22"/>
        </w:rPr>
        <w:t xml:space="preserve">V.  Entregar información clasificada como confidencial fuera de los casos previstos por esta Ley. </w:t>
      </w:r>
    </w:p>
    <w:p w14:paraId="4BD990CD" w14:textId="77777777" w:rsidR="00AD0569" w:rsidRPr="001105B5"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i/>
          <w:sz w:val="22"/>
        </w:rPr>
        <w:t>…</w:t>
      </w:r>
    </w:p>
    <w:p w14:paraId="7494E1C9" w14:textId="77777777" w:rsidR="00AD0569" w:rsidRPr="001105B5"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b/>
          <w:i/>
          <w:sz w:val="22"/>
        </w:rPr>
        <w:t>Artículo 223.</w:t>
      </w:r>
      <w:r w:rsidRPr="001105B5">
        <w:rPr>
          <w:rFonts w:ascii="Palatino Linotype"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0EA6D51B" w14:textId="77777777" w:rsidR="00AD0569" w:rsidRPr="001105B5" w:rsidRDefault="00AD0569" w:rsidP="001105B5">
      <w:pPr>
        <w:tabs>
          <w:tab w:val="left" w:pos="0"/>
        </w:tabs>
        <w:spacing w:line="360" w:lineRule="auto"/>
        <w:ind w:left="851" w:right="567"/>
        <w:contextualSpacing/>
        <w:jc w:val="both"/>
        <w:rPr>
          <w:rFonts w:ascii="Palatino Linotype" w:hAnsi="Palatino Linotype"/>
          <w:i/>
          <w:sz w:val="22"/>
        </w:rPr>
      </w:pPr>
      <w:r w:rsidRPr="001105B5">
        <w:rPr>
          <w:rFonts w:ascii="Palatino Linotype" w:hAnsi="Palatino Linotype"/>
          <w:i/>
          <w:sz w:val="22"/>
        </w:rPr>
        <w:t>(Énfasis añadido)</w:t>
      </w:r>
    </w:p>
    <w:p w14:paraId="314A34AB" w14:textId="77777777" w:rsidR="00AD0569" w:rsidRPr="001105B5" w:rsidRDefault="00AD0569" w:rsidP="001105B5">
      <w:pPr>
        <w:tabs>
          <w:tab w:val="left" w:pos="0"/>
        </w:tabs>
        <w:spacing w:line="360" w:lineRule="auto"/>
        <w:rPr>
          <w:rFonts w:ascii="Palatino Linotype" w:eastAsia="MS Mincho" w:hAnsi="Palatino Linotype" w:cstheme="majorBidi"/>
          <w:i/>
        </w:rPr>
      </w:pPr>
    </w:p>
    <w:p w14:paraId="06DE0242" w14:textId="52B2149F" w:rsidR="00C540E2" w:rsidRPr="001105B5" w:rsidRDefault="00AD0569" w:rsidP="001105B5">
      <w:pPr>
        <w:numPr>
          <w:ilvl w:val="0"/>
          <w:numId w:val="1"/>
        </w:numPr>
        <w:tabs>
          <w:tab w:val="left" w:pos="0"/>
        </w:tabs>
        <w:spacing w:line="360" w:lineRule="auto"/>
        <w:ind w:left="0" w:right="49" w:firstLine="0"/>
        <w:contextualSpacing/>
        <w:jc w:val="both"/>
        <w:rPr>
          <w:rFonts w:ascii="Palatino Linotype" w:hAnsi="Palatino Linotype"/>
        </w:rPr>
      </w:pPr>
      <w:r w:rsidRPr="001105B5">
        <w:rPr>
          <w:rFonts w:ascii="Palatino Linotype" w:hAnsi="Palatino Linotype" w:cs="Arial"/>
          <w:lang w:eastAsia="es-MX"/>
        </w:rPr>
        <w:lastRenderedPageBreak/>
        <w:t xml:space="preserve">Una vez </w:t>
      </w:r>
      <w:r w:rsidRPr="001105B5">
        <w:rPr>
          <w:rFonts w:ascii="Palatino Linotype" w:hAnsi="Palatino Linotype" w:cs="Arial"/>
        </w:rPr>
        <w:t>precisado</w:t>
      </w:r>
      <w:r w:rsidRPr="001105B5">
        <w:rPr>
          <w:rFonts w:ascii="Palatino Linotype" w:hAnsi="Palatino Linotype" w:cs="Arial"/>
          <w:lang w:eastAsia="es-MX"/>
        </w:rPr>
        <w:t xml:space="preserve"> lo anterior, este Órgano Revisor advierte que las razones o motivos de inconformidad hechos valer por la Recurrente devienen </w:t>
      </w:r>
      <w:r w:rsidRPr="001105B5">
        <w:rPr>
          <w:rFonts w:ascii="Palatino Linotype" w:eastAsia="Times New Roman" w:hAnsi="Palatino Linotype" w:cs="Arial"/>
        </w:rPr>
        <w:t xml:space="preserve">fundadas </w:t>
      </w:r>
      <w:r w:rsidRPr="001105B5">
        <w:rPr>
          <w:rFonts w:ascii="Palatino Linotype" w:hAnsi="Palatino Linotype" w:cs="Arial"/>
        </w:rPr>
        <w:t>en términos del artículo 179 fracciones</w:t>
      </w:r>
      <w:r w:rsidR="00C540E2" w:rsidRPr="001105B5">
        <w:rPr>
          <w:rFonts w:ascii="Palatino Linotype" w:eastAsia="MS Mincho" w:hAnsi="Palatino Linotype" w:cs="Arial"/>
        </w:rPr>
        <w:t xml:space="preserve"> I y II </w:t>
      </w:r>
      <w:r w:rsidRPr="001105B5">
        <w:rPr>
          <w:rFonts w:ascii="Palatino Linotype" w:eastAsia="Calibri" w:hAnsi="Palatino Linotype" w:cs="Arial"/>
        </w:rPr>
        <w:t xml:space="preserve">en razón de la negativa de la información solicitada así como </w:t>
      </w:r>
      <w:r w:rsidR="00C540E2" w:rsidRPr="001105B5">
        <w:rPr>
          <w:rFonts w:ascii="Palatino Linotype" w:eastAsia="Calibri" w:hAnsi="Palatino Linotype" w:cs="Arial"/>
        </w:rPr>
        <w:t>de la clasificación de la información; por lo cual,</w:t>
      </w:r>
      <w:r w:rsidR="00647413" w:rsidRPr="001105B5">
        <w:rPr>
          <w:rFonts w:ascii="Palatino Linotype" w:eastAsia="Calibri" w:hAnsi="Palatino Linotype" w:cs="Arial"/>
        </w:rPr>
        <w:t xml:space="preserve"> se Revoca la respuesta del Sujeto Obligado y </w:t>
      </w:r>
      <w:r w:rsidR="00C540E2" w:rsidRPr="001105B5">
        <w:rPr>
          <w:rFonts w:ascii="Palatino Linotype" w:eastAsia="Calibri" w:hAnsi="Palatino Linotype" w:cs="Arial"/>
        </w:rPr>
        <w:t xml:space="preserve">es dable ordenar </w:t>
      </w:r>
      <w:r w:rsidR="00647413" w:rsidRPr="001105B5">
        <w:rPr>
          <w:rFonts w:ascii="Palatino Linotype" w:eastAsia="Calibri" w:hAnsi="Palatino Linotype" w:cs="Arial"/>
        </w:rPr>
        <w:t xml:space="preserve">en versión pública </w:t>
      </w:r>
      <w:r w:rsidR="005C5875" w:rsidRPr="001105B5">
        <w:rPr>
          <w:rFonts w:ascii="Palatino Linotype" w:eastAsia="Times New Roman" w:hAnsi="Palatino Linotype" w:cs="Times New Roman"/>
          <w:lang w:eastAsia="es-MX"/>
        </w:rPr>
        <w:t>el parte de novedades de los operativos realizados en el t</w:t>
      </w:r>
      <w:r w:rsidR="005C5875" w:rsidRPr="001105B5">
        <w:rPr>
          <w:rFonts w:ascii="Palatino Linotype" w:eastAsiaTheme="minorHAnsi" w:hAnsi="Palatino Linotype"/>
        </w:rPr>
        <w:t>ianguis del trueque del 15 de julio al 25 de septiembre de 2018</w:t>
      </w:r>
      <w:r w:rsidR="00C540E2" w:rsidRPr="001105B5">
        <w:rPr>
          <w:rFonts w:ascii="Palatino Linotype" w:eastAsiaTheme="minorHAnsi" w:hAnsi="Palatino Linotype"/>
        </w:rPr>
        <w:t xml:space="preserve">; </w:t>
      </w:r>
      <w:r w:rsidR="00277125" w:rsidRPr="001105B5">
        <w:rPr>
          <w:rFonts w:ascii="Palatino Linotype" w:hAnsi="Palatino Linotype"/>
        </w:rPr>
        <w:t xml:space="preserve">el o los documentos donde conste las </w:t>
      </w:r>
      <w:r w:rsidR="00277125" w:rsidRPr="001105B5">
        <w:rPr>
          <w:rFonts w:ascii="Palatino Linotype" w:eastAsia="MS Mincho" w:hAnsi="Palatino Linotype" w:cs="Times New Roman"/>
          <w:lang w:val="es-MX"/>
        </w:rPr>
        <w:t>solicitudes de apoyo que ha realizado el Ayuntamiento para que se presentará la policía estatal en el lugar conocido como Tianguis del Trueque</w:t>
      </w:r>
      <w:r w:rsidR="00277125" w:rsidRPr="001105B5">
        <w:rPr>
          <w:rFonts w:ascii="Palatino Linotype" w:eastAsia="Times New Roman" w:hAnsi="Palatino Linotype" w:cs="Times New Roman"/>
          <w:lang w:eastAsia="es-MX"/>
        </w:rPr>
        <w:t xml:space="preserve"> </w:t>
      </w:r>
      <w:r w:rsidR="00277125" w:rsidRPr="001105B5">
        <w:rPr>
          <w:rFonts w:ascii="Palatino Linotype" w:eastAsia="MS Mincho" w:hAnsi="Palatino Linotype" w:cs="Times New Roman"/>
          <w:lang w:val="es-MX"/>
        </w:rPr>
        <w:t>del 15 de ju</w:t>
      </w:r>
      <w:r w:rsidR="00C540E2" w:rsidRPr="001105B5">
        <w:rPr>
          <w:rFonts w:ascii="Palatino Linotype" w:eastAsia="MS Mincho" w:hAnsi="Palatino Linotype" w:cs="Times New Roman"/>
          <w:lang w:val="es-MX"/>
        </w:rPr>
        <w:t xml:space="preserve">lio al 25 de septiembre de 2018; </w:t>
      </w:r>
      <w:r w:rsidR="00277125" w:rsidRPr="001105B5">
        <w:rPr>
          <w:rFonts w:ascii="Palatino Linotype" w:hAnsi="Palatino Linotype"/>
        </w:rPr>
        <w:t>las acciones realizadas durante la administración 201</w:t>
      </w:r>
      <w:r w:rsidR="00D15162" w:rsidRPr="001105B5">
        <w:rPr>
          <w:rFonts w:ascii="Palatino Linotype" w:hAnsi="Palatino Linotype"/>
        </w:rPr>
        <w:t>6</w:t>
      </w:r>
      <w:r w:rsidR="00277125" w:rsidRPr="001105B5">
        <w:rPr>
          <w:rFonts w:ascii="Palatino Linotype" w:hAnsi="Palatino Linotype"/>
        </w:rPr>
        <w:t>-2018 relativas a la regulación de Tianguis del Trueque</w:t>
      </w:r>
      <w:r w:rsidR="00C540E2" w:rsidRPr="001105B5">
        <w:rPr>
          <w:rFonts w:ascii="Palatino Linotype" w:hAnsi="Palatino Linotype"/>
        </w:rPr>
        <w:t xml:space="preserve">; </w:t>
      </w:r>
      <w:r w:rsidR="00882AB3" w:rsidRPr="001105B5">
        <w:rPr>
          <w:rFonts w:ascii="Palatino Linotype" w:hAnsi="Palatino Linotype"/>
        </w:rPr>
        <w:t xml:space="preserve">las credenciales expedidas </w:t>
      </w:r>
      <w:r w:rsidR="002D28BF" w:rsidRPr="001105B5">
        <w:rPr>
          <w:rFonts w:ascii="Palatino Linotype" w:hAnsi="Palatino Linotype"/>
        </w:rPr>
        <w:t xml:space="preserve">a los comerciantes </w:t>
      </w:r>
      <w:proofErr w:type="spellStart"/>
      <w:r w:rsidR="002D28BF" w:rsidRPr="001105B5">
        <w:rPr>
          <w:rFonts w:ascii="Palatino Linotype" w:hAnsi="Palatino Linotype"/>
        </w:rPr>
        <w:t>truequeros</w:t>
      </w:r>
      <w:proofErr w:type="spellEnd"/>
      <w:r w:rsidR="002D28BF" w:rsidRPr="001105B5">
        <w:rPr>
          <w:rFonts w:ascii="Palatino Linotype" w:hAnsi="Palatino Linotype"/>
        </w:rPr>
        <w:t xml:space="preserve"> </w:t>
      </w:r>
      <w:r w:rsidR="00882AB3" w:rsidRPr="001105B5">
        <w:rPr>
          <w:rFonts w:ascii="Palatino Linotype" w:hAnsi="Palatino Linotype"/>
        </w:rPr>
        <w:t>por el Ayuntamiento durante la administración 201</w:t>
      </w:r>
      <w:r w:rsidR="00D15162" w:rsidRPr="001105B5">
        <w:rPr>
          <w:rFonts w:ascii="Palatino Linotype" w:hAnsi="Palatino Linotype"/>
        </w:rPr>
        <w:t>6</w:t>
      </w:r>
      <w:r w:rsidR="00C540E2" w:rsidRPr="001105B5">
        <w:rPr>
          <w:rFonts w:ascii="Palatino Linotype" w:hAnsi="Palatino Linotype"/>
        </w:rPr>
        <w:t xml:space="preserve">-2018; </w:t>
      </w:r>
      <w:r w:rsidR="00D7577D" w:rsidRPr="001105B5">
        <w:rPr>
          <w:rFonts w:ascii="Palatino Linotype" w:eastAsia="Arial Unicode MS" w:hAnsi="Palatino Linotype" w:cs="Arial"/>
        </w:rPr>
        <w:t xml:space="preserve">la </w:t>
      </w:r>
      <w:r w:rsidR="00D7577D" w:rsidRPr="001105B5">
        <w:rPr>
          <w:rFonts w:ascii="Palatino Linotype" w:eastAsia="MS Mincho" w:hAnsi="Palatino Linotype" w:cs="Times New Roman"/>
        </w:rPr>
        <w:t>votación para nombrar al Consejo del Trueque d</w:t>
      </w:r>
      <w:r w:rsidR="00F64B7F" w:rsidRPr="001105B5">
        <w:rPr>
          <w:rFonts w:ascii="Palatino Linotype" w:eastAsia="MS Mincho" w:hAnsi="Palatino Linotype" w:cs="Times New Roman"/>
        </w:rPr>
        <w:t xml:space="preserve">e </w:t>
      </w:r>
      <w:proofErr w:type="spellStart"/>
      <w:r w:rsidR="00F64B7F" w:rsidRPr="001105B5">
        <w:rPr>
          <w:rFonts w:ascii="Palatino Linotype" w:eastAsia="MS Mincho" w:hAnsi="Palatino Linotype" w:cs="Times New Roman"/>
        </w:rPr>
        <w:t>Tianguistenco</w:t>
      </w:r>
      <w:proofErr w:type="spellEnd"/>
      <w:r w:rsidR="00F64B7F" w:rsidRPr="001105B5">
        <w:rPr>
          <w:rFonts w:ascii="Palatino Linotype" w:eastAsia="MS Mincho" w:hAnsi="Palatino Linotype" w:cs="Times New Roman"/>
        </w:rPr>
        <w:t xml:space="preserve"> actualizada al </w:t>
      </w:r>
      <w:r w:rsidR="00C540E2" w:rsidRPr="001105B5">
        <w:rPr>
          <w:rFonts w:ascii="Palatino Linotype" w:eastAsia="MS Mincho" w:hAnsi="Palatino Linotype" w:cs="Times New Roman"/>
          <w:lang w:val="es-MX"/>
        </w:rPr>
        <w:t xml:space="preserve">25 de septiembre de 2018; </w:t>
      </w:r>
      <w:r w:rsidR="002C61FB" w:rsidRPr="001105B5">
        <w:rPr>
          <w:rFonts w:ascii="Palatino Linotype" w:eastAsia="MS Mincho" w:hAnsi="Palatino Linotype" w:cs="Times New Roman"/>
        </w:rPr>
        <w:t xml:space="preserve">la acreditación de los integrantes del </w:t>
      </w:r>
      <w:r w:rsidR="002C61FB" w:rsidRPr="001105B5">
        <w:rPr>
          <w:rFonts w:ascii="Palatino Linotype" w:hAnsi="Palatino Linotype"/>
        </w:rPr>
        <w:t xml:space="preserve">Consejo Municipal Indígena del Trueque del Municipio </w:t>
      </w:r>
      <w:proofErr w:type="spellStart"/>
      <w:r w:rsidR="002C61FB" w:rsidRPr="001105B5">
        <w:rPr>
          <w:rFonts w:ascii="Palatino Linotype" w:hAnsi="Palatino Linotype"/>
        </w:rPr>
        <w:t>Tianguistenco</w:t>
      </w:r>
      <w:proofErr w:type="spellEnd"/>
      <w:r w:rsidR="00C540E2" w:rsidRPr="001105B5">
        <w:rPr>
          <w:rFonts w:ascii="Palatino Linotype" w:hAnsi="Palatino Linotype"/>
        </w:rPr>
        <w:t xml:space="preserve">; </w:t>
      </w:r>
      <w:r w:rsidR="0068158A" w:rsidRPr="001105B5">
        <w:rPr>
          <w:rFonts w:ascii="Palatino Linotype" w:eastAsia="MS Mincho" w:hAnsi="Palatino Linotype" w:cs="Times New Roman"/>
        </w:rPr>
        <w:t xml:space="preserve">los montos, criterios, convocatorias y listado de las personas físicas o morales a quienes se les asignaron despensas por el periodo comprendido </w:t>
      </w:r>
      <w:r w:rsidR="0068158A" w:rsidRPr="001105B5">
        <w:rPr>
          <w:rFonts w:ascii="Palatino Linotype" w:eastAsia="Arial Unicode MS" w:hAnsi="Palatino Linotype" w:cs="Arial"/>
        </w:rPr>
        <w:t xml:space="preserve">del </w:t>
      </w:r>
      <w:r w:rsidR="0068158A" w:rsidRPr="001105B5">
        <w:rPr>
          <w:rFonts w:ascii="Palatino Linotype" w:eastAsia="MS Mincho" w:hAnsi="Palatino Linotype" w:cs="Times New Roman"/>
        </w:rPr>
        <w:t>25 de septiembre de 2017 al 25 de septiembre de 2018</w:t>
      </w:r>
      <w:r w:rsidR="00C540E2" w:rsidRPr="001105B5">
        <w:rPr>
          <w:rFonts w:ascii="Palatino Linotype" w:eastAsia="MS Mincho" w:hAnsi="Palatino Linotype" w:cs="Times New Roman"/>
        </w:rPr>
        <w:t xml:space="preserve"> y la solicitud y la entrega de las despensas</w:t>
      </w:r>
      <w:r w:rsidR="00F34F61" w:rsidRPr="001105B5">
        <w:rPr>
          <w:rFonts w:ascii="Palatino Linotype" w:eastAsia="MS Mincho" w:hAnsi="Palatino Linotype" w:cs="Times New Roman"/>
        </w:rPr>
        <w:t xml:space="preserve"> </w:t>
      </w:r>
      <w:r w:rsidR="00BA3241" w:rsidRPr="001105B5">
        <w:rPr>
          <w:rFonts w:ascii="Palatino Linotype" w:eastAsia="MS Mincho" w:hAnsi="Palatino Linotype" w:cs="Times New Roman"/>
        </w:rPr>
        <w:t xml:space="preserve">con el </w:t>
      </w:r>
      <w:r w:rsidR="00F34F61" w:rsidRPr="001105B5">
        <w:rPr>
          <w:rFonts w:ascii="Palatino Linotype" w:hAnsi="Palatino Linotype"/>
        </w:rPr>
        <w:t>Programa de Apoyo a la Comunidad</w:t>
      </w:r>
      <w:r w:rsidR="00C540E2" w:rsidRPr="001105B5">
        <w:rPr>
          <w:rFonts w:ascii="Palatino Linotype" w:eastAsia="MS Mincho" w:hAnsi="Palatino Linotype" w:cs="Times New Roman"/>
        </w:rPr>
        <w:t xml:space="preserve"> </w:t>
      </w:r>
      <w:r w:rsidR="00F34F61" w:rsidRPr="001105B5">
        <w:rPr>
          <w:rFonts w:ascii="Palatino Linotype" w:hAnsi="Palatino Linotype"/>
        </w:rPr>
        <w:t>por el periodo comprendido del 25 de septiembre de 2017 al 25 de septiembre de 2018.</w:t>
      </w:r>
    </w:p>
    <w:p w14:paraId="15F37C3E" w14:textId="77777777" w:rsidR="00C540E2" w:rsidRPr="001105B5" w:rsidRDefault="00C540E2" w:rsidP="001105B5">
      <w:pPr>
        <w:tabs>
          <w:tab w:val="left" w:pos="0"/>
        </w:tabs>
        <w:spacing w:line="360" w:lineRule="auto"/>
        <w:ind w:right="49"/>
        <w:contextualSpacing/>
        <w:jc w:val="both"/>
        <w:rPr>
          <w:rFonts w:ascii="Palatino Linotype" w:hAnsi="Palatino Linotype"/>
        </w:rPr>
      </w:pPr>
    </w:p>
    <w:p w14:paraId="3F191C2E" w14:textId="77777777" w:rsidR="00AD0569" w:rsidRPr="001105B5" w:rsidRDefault="00AD0569" w:rsidP="001105B5">
      <w:pPr>
        <w:numPr>
          <w:ilvl w:val="0"/>
          <w:numId w:val="1"/>
        </w:numPr>
        <w:tabs>
          <w:tab w:val="left" w:pos="0"/>
        </w:tabs>
        <w:spacing w:line="360" w:lineRule="auto"/>
        <w:ind w:left="0" w:right="49" w:firstLine="0"/>
        <w:contextualSpacing/>
        <w:jc w:val="both"/>
        <w:rPr>
          <w:rFonts w:ascii="Palatino Linotype" w:eastAsia="MS Mincho" w:hAnsi="Palatino Linotype" w:cs="Arial"/>
          <w:i/>
        </w:rPr>
      </w:pPr>
      <w:r w:rsidRPr="001105B5">
        <w:rPr>
          <w:rFonts w:ascii="Palatino Linotype" w:hAnsi="Palatino Linotype" w:cs="Arial"/>
          <w:lang w:eastAsia="es-MX"/>
        </w:rPr>
        <w:lastRenderedPageBreak/>
        <w:t>Finalmente</w:t>
      </w:r>
      <w:r w:rsidRPr="001105B5">
        <w:rPr>
          <w:rFonts w:ascii="Palatino Linotype" w:eastAsia="MS Mincho" w:hAnsi="Palatino Linotype" w:cstheme="majorBidi"/>
        </w:rPr>
        <w:t>,</w:t>
      </w:r>
      <w:r w:rsidRPr="001105B5">
        <w:rPr>
          <w:rFonts w:ascii="Palatino Linotype" w:hAnsi="Palatino Linotype" w:cs="Arial"/>
          <w:lang w:eastAsia="es-MX"/>
        </w:rPr>
        <w:t xml:space="preserve"> </w:t>
      </w:r>
      <w:r w:rsidRPr="001105B5">
        <w:rPr>
          <w:rFonts w:ascii="Palatino Linotype" w:eastAsia="MS Mincho" w:hAnsi="Palatino Linotype" w:cstheme="majorBidi"/>
        </w:rPr>
        <w:t>en términos del artículo 186 fracción IV este Pleno determina modificar la respuesta del Sujeto Obligado y ordenar la entrega de la  información que obra en sus archivos.</w:t>
      </w:r>
    </w:p>
    <w:p w14:paraId="415ADDAA" w14:textId="77777777" w:rsidR="00AD0569" w:rsidRPr="001105B5" w:rsidRDefault="00AD0569" w:rsidP="001105B5">
      <w:pPr>
        <w:tabs>
          <w:tab w:val="left" w:pos="0"/>
        </w:tabs>
        <w:spacing w:line="360" w:lineRule="auto"/>
        <w:ind w:left="426" w:right="49"/>
        <w:contextualSpacing/>
        <w:jc w:val="both"/>
        <w:rPr>
          <w:rFonts w:ascii="Palatino Linotype" w:eastAsia="MS Mincho" w:hAnsi="Palatino Linotype" w:cs="Arial"/>
          <w:i/>
        </w:rPr>
      </w:pPr>
    </w:p>
    <w:p w14:paraId="55F68B23" w14:textId="3BE85954" w:rsidR="00AD0569" w:rsidRPr="001105B5" w:rsidRDefault="00AD0569" w:rsidP="001105B5">
      <w:pPr>
        <w:numPr>
          <w:ilvl w:val="0"/>
          <w:numId w:val="1"/>
        </w:numPr>
        <w:tabs>
          <w:tab w:val="left" w:pos="0"/>
        </w:tabs>
        <w:spacing w:line="360" w:lineRule="auto"/>
        <w:ind w:left="0" w:right="49" w:firstLine="0"/>
        <w:contextualSpacing/>
        <w:jc w:val="both"/>
        <w:rPr>
          <w:rFonts w:ascii="Palatino Linotype" w:eastAsia="MS Mincho" w:hAnsi="Palatino Linotype" w:cs="Arial"/>
          <w:i/>
        </w:rPr>
      </w:pPr>
      <w:r w:rsidRPr="001105B5">
        <w:rPr>
          <w:rFonts w:ascii="Palatino Linotype" w:eastAsia="MS Mincho" w:hAnsi="Palatino Linotype" w:cstheme="majorBidi"/>
        </w:rPr>
        <w:t xml:space="preserve">Por </w:t>
      </w:r>
      <w:r w:rsidRPr="001105B5">
        <w:rPr>
          <w:rFonts w:ascii="Palatino Linotype" w:hAnsi="Palatino Linotype" w:cs="Arial"/>
          <w:lang w:eastAsia="es-MX"/>
        </w:rPr>
        <w:t>lo</w:t>
      </w:r>
      <w:r w:rsidRPr="001105B5">
        <w:rPr>
          <w:rFonts w:ascii="Palatino Linotype" w:eastAsia="MS Mincho" w:hAnsi="Palatino Linotype" w:cstheme="majorBidi"/>
        </w:rPr>
        <w:t xml:space="preserve"> anteriormente expuesto y fundado este </w:t>
      </w:r>
      <w:r w:rsidRPr="001105B5">
        <w:rPr>
          <w:rFonts w:ascii="Palatino Linotype" w:eastAsia="MS Mincho" w:hAnsi="Palatino Linotype" w:cstheme="majorBidi"/>
          <w:b/>
        </w:rPr>
        <w:t>ÓRGANO GARANTE</w:t>
      </w:r>
      <w:r w:rsidRPr="001105B5">
        <w:rPr>
          <w:rFonts w:ascii="Palatino Linotype" w:eastAsia="MS Mincho" w:hAnsi="Palatino Linotype" w:cstheme="majorBidi"/>
        </w:rPr>
        <w:t xml:space="preserve"> emite los siguientes.</w:t>
      </w:r>
    </w:p>
    <w:p w14:paraId="1F5BAE1D" w14:textId="2BB32891" w:rsidR="001105B5" w:rsidRDefault="001105B5" w:rsidP="001105B5">
      <w:pPr>
        <w:pStyle w:val="Prrafodelista"/>
        <w:rPr>
          <w:rFonts w:ascii="Palatino Linotype" w:eastAsia="MS Mincho" w:hAnsi="Palatino Linotype" w:cs="Arial"/>
          <w:i/>
        </w:rPr>
      </w:pPr>
    </w:p>
    <w:p w14:paraId="574579BA" w14:textId="13281028" w:rsidR="001105B5" w:rsidRDefault="00E03883" w:rsidP="001105B5">
      <w:pPr>
        <w:tabs>
          <w:tab w:val="left" w:pos="0"/>
        </w:tabs>
        <w:spacing w:line="360" w:lineRule="auto"/>
        <w:ind w:right="49"/>
        <w:contextualSpacing/>
        <w:jc w:val="both"/>
        <w:rPr>
          <w:rFonts w:ascii="Palatino Linotype" w:eastAsia="MS Mincho" w:hAnsi="Palatino Linotype" w:cs="Arial"/>
          <w:i/>
        </w:rPr>
      </w:pPr>
      <w:r>
        <w:rPr>
          <w:rFonts w:ascii="Palatino Linotype" w:eastAsia="MS Mincho" w:hAnsi="Palatino Linotype" w:cs="Arial"/>
          <w:i/>
          <w:noProof/>
          <w:lang w:val="es-MX" w:eastAsia="es-MX"/>
        </w:rPr>
        <mc:AlternateContent>
          <mc:Choice Requires="wps">
            <w:drawing>
              <wp:anchor distT="0" distB="0" distL="114300" distR="114300" simplePos="0" relativeHeight="251666432" behindDoc="0" locked="0" layoutInCell="1" allowOverlap="1" wp14:anchorId="28951B81" wp14:editId="368F3274">
                <wp:simplePos x="0" y="0"/>
                <wp:positionH relativeFrom="margin">
                  <wp:align>right</wp:align>
                </wp:positionH>
                <wp:positionV relativeFrom="paragraph">
                  <wp:posOffset>85725</wp:posOffset>
                </wp:positionV>
                <wp:extent cx="5553075" cy="5010150"/>
                <wp:effectExtent l="38100" t="19050" r="66675" b="95250"/>
                <wp:wrapNone/>
                <wp:docPr id="5" name="Conector recto 5"/>
                <wp:cNvGraphicFramePr/>
                <a:graphic xmlns:a="http://schemas.openxmlformats.org/drawingml/2006/main">
                  <a:graphicData uri="http://schemas.microsoft.com/office/word/2010/wordprocessingShape">
                    <wps:wsp>
                      <wps:cNvCnPr/>
                      <wps:spPr>
                        <a:xfrm>
                          <a:off x="0" y="0"/>
                          <a:ext cx="5553075" cy="5010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3A0E9" id="Conector recto 5" o:spid="_x0000_s1026" style="position:absolute;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05pt,6.75pt" to="823.3pt,4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" strokecolor="#4f81bd [3204]" strokeweight="2pt">
                <v:shadow on="t" color="black" opacity="24903f" origin=",.5" offset="0,.55556mm"/>
                <w10:wrap anchorx="margin"/>
              </v:line>
            </w:pict>
          </mc:Fallback>
        </mc:AlternateContent>
      </w:r>
    </w:p>
    <w:p w14:paraId="1B334456"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18D15AC1"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32936AD7"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5C7693F1"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4C167C96"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15B65FE2"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10892F54"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79E97544"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0C44A40C"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40561B07"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4257BE00" w14:textId="77777777" w:rsidR="001105B5" w:rsidRDefault="001105B5" w:rsidP="001105B5">
      <w:pPr>
        <w:tabs>
          <w:tab w:val="left" w:pos="0"/>
        </w:tabs>
        <w:spacing w:line="360" w:lineRule="auto"/>
        <w:ind w:right="49"/>
        <w:contextualSpacing/>
        <w:jc w:val="both"/>
        <w:rPr>
          <w:rFonts w:ascii="Palatino Linotype" w:eastAsia="MS Mincho" w:hAnsi="Palatino Linotype" w:cs="Arial"/>
          <w:i/>
        </w:rPr>
      </w:pPr>
    </w:p>
    <w:p w14:paraId="3B20D367" w14:textId="77777777" w:rsidR="001105B5" w:rsidRPr="001105B5" w:rsidRDefault="001105B5" w:rsidP="001105B5">
      <w:pPr>
        <w:tabs>
          <w:tab w:val="left" w:pos="0"/>
        </w:tabs>
        <w:spacing w:line="360" w:lineRule="auto"/>
        <w:ind w:right="49"/>
        <w:contextualSpacing/>
        <w:jc w:val="both"/>
        <w:rPr>
          <w:rFonts w:ascii="Palatino Linotype" w:eastAsia="MS Mincho" w:hAnsi="Palatino Linotype" w:cs="Arial"/>
          <w:i/>
        </w:rPr>
      </w:pPr>
    </w:p>
    <w:p w14:paraId="6E44A962" w14:textId="2495FE47" w:rsidR="00AD0569" w:rsidRPr="001105B5" w:rsidRDefault="00AD0569" w:rsidP="001105B5">
      <w:pPr>
        <w:pStyle w:val="Prrafodelista"/>
        <w:tabs>
          <w:tab w:val="left" w:pos="0"/>
        </w:tabs>
        <w:spacing w:line="360" w:lineRule="auto"/>
        <w:rPr>
          <w:rFonts w:ascii="Palatino Linotype" w:eastAsia="MS Mincho" w:hAnsi="Palatino Linotype" w:cs="Arial"/>
          <w:i/>
        </w:rPr>
      </w:pPr>
    </w:p>
    <w:p w14:paraId="6E9CFA6F" w14:textId="77777777" w:rsidR="00EB5A5B" w:rsidRPr="001105B5" w:rsidRDefault="00EB5A5B" w:rsidP="001105B5">
      <w:pPr>
        <w:pStyle w:val="Ttulo1"/>
        <w:tabs>
          <w:tab w:val="left" w:pos="0"/>
        </w:tabs>
        <w:spacing w:before="0" w:line="360" w:lineRule="auto"/>
        <w:jc w:val="center"/>
        <w:rPr>
          <w:b/>
          <w:szCs w:val="24"/>
        </w:rPr>
      </w:pPr>
      <w:bookmarkStart w:id="111" w:name="_Toc535334666"/>
      <w:r w:rsidRPr="001105B5">
        <w:rPr>
          <w:b/>
          <w:szCs w:val="24"/>
        </w:rPr>
        <w:lastRenderedPageBreak/>
        <w:t>R E S O L U T I V O S</w:t>
      </w:r>
      <w:bookmarkEnd w:id="107"/>
      <w:bookmarkEnd w:id="111"/>
    </w:p>
    <w:p w14:paraId="17406698" w14:textId="77777777" w:rsidR="00EB5A5B" w:rsidRPr="001105B5" w:rsidRDefault="00EB5A5B" w:rsidP="001105B5">
      <w:pPr>
        <w:tabs>
          <w:tab w:val="left" w:pos="0"/>
        </w:tabs>
        <w:spacing w:line="360" w:lineRule="auto"/>
        <w:jc w:val="both"/>
        <w:rPr>
          <w:rFonts w:ascii="Palatino Linotype" w:eastAsia="Times New Roman" w:hAnsi="Palatino Linotype" w:cs="Arial"/>
          <w:b/>
        </w:rPr>
      </w:pPr>
      <w:bookmarkStart w:id="112" w:name="_Toc450120669"/>
      <w:bookmarkStart w:id="113" w:name="_Toc460947011"/>
    </w:p>
    <w:bookmarkEnd w:id="112"/>
    <w:bookmarkEnd w:id="113"/>
    <w:p w14:paraId="0C1A5578" w14:textId="51EDC5B3" w:rsidR="00750045" w:rsidRDefault="00750045" w:rsidP="001105B5">
      <w:pPr>
        <w:tabs>
          <w:tab w:val="left" w:pos="0"/>
        </w:tabs>
        <w:spacing w:line="360" w:lineRule="auto"/>
        <w:jc w:val="both"/>
        <w:rPr>
          <w:rFonts w:ascii="Palatino Linotype" w:hAnsi="Palatino Linotype" w:cs="Arial"/>
          <w:bCs/>
          <w:lang w:eastAsia="es-MX"/>
        </w:rPr>
      </w:pPr>
      <w:r w:rsidRPr="001105B5">
        <w:rPr>
          <w:rFonts w:ascii="Palatino Linotype" w:eastAsia="Times New Roman" w:hAnsi="Palatino Linotype" w:cs="Arial"/>
          <w:b/>
        </w:rPr>
        <w:t xml:space="preserve">PRIMERO. </w:t>
      </w:r>
      <w:r w:rsidRPr="001105B5">
        <w:rPr>
          <w:rFonts w:ascii="Palatino Linotype" w:eastAsia="Times New Roman" w:hAnsi="Palatino Linotype" w:cs="Arial"/>
        </w:rPr>
        <w:t>Resultan fundadas las</w:t>
      </w:r>
      <w:r w:rsidRPr="001105B5">
        <w:rPr>
          <w:rFonts w:ascii="Palatino Linotype" w:eastAsia="Times New Roman" w:hAnsi="Palatino Linotype" w:cs="Arial"/>
          <w:b/>
        </w:rPr>
        <w:t xml:space="preserve"> </w:t>
      </w:r>
      <w:r w:rsidRPr="001105B5">
        <w:rPr>
          <w:rFonts w:ascii="Palatino Linotype" w:eastAsia="Times New Roman" w:hAnsi="Palatino Linotype" w:cs="Arial"/>
          <w:lang w:val="es-ES"/>
        </w:rPr>
        <w:t xml:space="preserve">razones o motivos de inconformidad hechos valer </w:t>
      </w:r>
      <w:r w:rsidRPr="001105B5">
        <w:rPr>
          <w:rFonts w:ascii="Palatino Linotype" w:eastAsia="Calibri" w:hAnsi="Palatino Linotype" w:cs="Arial"/>
          <w:lang w:val="es-ES"/>
        </w:rPr>
        <w:t xml:space="preserve">en el recurso de revisión </w:t>
      </w:r>
      <w:r w:rsidRPr="001105B5">
        <w:rPr>
          <w:rFonts w:ascii="Palatino Linotype" w:hAnsi="Palatino Linotype" w:cs="Arial"/>
          <w:b/>
          <w:bCs/>
        </w:rPr>
        <w:t>0</w:t>
      </w:r>
      <w:r w:rsidR="00647413" w:rsidRPr="001105B5">
        <w:rPr>
          <w:rFonts w:ascii="Palatino Linotype" w:hAnsi="Palatino Linotype" w:cs="Arial"/>
          <w:b/>
          <w:bCs/>
        </w:rPr>
        <w:t>4103</w:t>
      </w:r>
      <w:r w:rsidRPr="001105B5">
        <w:rPr>
          <w:rFonts w:ascii="Palatino Linotype" w:hAnsi="Palatino Linotype" w:cs="Arial"/>
          <w:b/>
          <w:bCs/>
        </w:rPr>
        <w:t>/INFOEM/IP/RR/2018</w:t>
      </w:r>
      <w:r w:rsidRPr="001105B5">
        <w:rPr>
          <w:rFonts w:ascii="Palatino Linotype" w:hAnsi="Palatino Linotype" w:cs="Arial"/>
          <w:b/>
          <w:bCs/>
          <w:lang w:eastAsia="es-MX"/>
        </w:rPr>
        <w:t xml:space="preserve"> </w:t>
      </w:r>
      <w:r w:rsidRPr="001105B5">
        <w:rPr>
          <w:rFonts w:ascii="Palatino Linotype" w:hAnsi="Palatino Linotype" w:cs="Arial"/>
          <w:bCs/>
          <w:lang w:eastAsia="es-MX"/>
        </w:rPr>
        <w:t xml:space="preserve">en términos de los </w:t>
      </w:r>
      <w:r w:rsidRPr="001105B5">
        <w:rPr>
          <w:rFonts w:ascii="Palatino Linotype" w:hAnsi="Palatino Linotype" w:cs="Arial"/>
          <w:b/>
          <w:bCs/>
          <w:lang w:eastAsia="es-MX"/>
        </w:rPr>
        <w:t xml:space="preserve">Considerandos CUARTO </w:t>
      </w:r>
      <w:r w:rsidR="00A041F5" w:rsidRPr="001105B5">
        <w:rPr>
          <w:rFonts w:ascii="Palatino Linotype" w:hAnsi="Palatino Linotype" w:cs="Arial"/>
          <w:b/>
          <w:bCs/>
          <w:lang w:eastAsia="es-MX"/>
        </w:rPr>
        <w:t xml:space="preserve">y QUINTO </w:t>
      </w:r>
      <w:r w:rsidRPr="001105B5">
        <w:rPr>
          <w:rFonts w:ascii="Palatino Linotype" w:hAnsi="Palatino Linotype" w:cs="Arial"/>
          <w:bCs/>
          <w:lang w:eastAsia="es-MX"/>
        </w:rPr>
        <w:t>de la presente resolución.</w:t>
      </w:r>
    </w:p>
    <w:p w14:paraId="755AE23E" w14:textId="77777777" w:rsidR="001105B5" w:rsidRPr="001105B5" w:rsidRDefault="001105B5" w:rsidP="001105B5">
      <w:pPr>
        <w:tabs>
          <w:tab w:val="left" w:pos="0"/>
        </w:tabs>
        <w:spacing w:line="360" w:lineRule="auto"/>
        <w:jc w:val="both"/>
        <w:rPr>
          <w:rFonts w:ascii="Palatino Linotype" w:hAnsi="Palatino Linotype" w:cs="Arial"/>
          <w:bCs/>
          <w:lang w:eastAsia="es-MX"/>
        </w:rPr>
      </w:pPr>
    </w:p>
    <w:p w14:paraId="694DA233" w14:textId="246CEBA4" w:rsidR="00750045" w:rsidRDefault="00750045" w:rsidP="001105B5">
      <w:pPr>
        <w:tabs>
          <w:tab w:val="left" w:pos="0"/>
        </w:tabs>
        <w:spacing w:line="360" w:lineRule="auto"/>
        <w:jc w:val="both"/>
        <w:rPr>
          <w:rFonts w:ascii="Palatino Linotype" w:eastAsia="Calibri" w:hAnsi="Palatino Linotype" w:cs="Arial"/>
          <w:lang w:val="es-ES"/>
        </w:rPr>
      </w:pPr>
      <w:r w:rsidRPr="001105B5">
        <w:rPr>
          <w:rFonts w:ascii="Palatino Linotype" w:hAnsi="Palatino Linotype"/>
          <w:b/>
        </w:rPr>
        <w:t>SEGUNDO.</w:t>
      </w:r>
      <w:r w:rsidRPr="001105B5">
        <w:rPr>
          <w:rStyle w:val="Ttulo2Car"/>
          <w:rFonts w:ascii="Palatino Linotype" w:hAnsi="Palatino Linotype"/>
          <w:b/>
          <w:color w:val="auto"/>
          <w:sz w:val="24"/>
          <w:szCs w:val="24"/>
        </w:rPr>
        <w:t xml:space="preserve"> </w:t>
      </w:r>
      <w:r w:rsidRPr="001105B5">
        <w:rPr>
          <w:rFonts w:ascii="Palatino Linotype" w:eastAsia="Calibri" w:hAnsi="Palatino Linotype" w:cs="Arial"/>
          <w:lang w:val="es-ES"/>
        </w:rPr>
        <w:t>Se</w:t>
      </w:r>
      <w:r w:rsidRPr="001105B5">
        <w:rPr>
          <w:rFonts w:ascii="Palatino Linotype" w:eastAsia="Calibri" w:hAnsi="Palatino Linotype" w:cs="Arial"/>
          <w:b/>
          <w:lang w:val="es-ES"/>
        </w:rPr>
        <w:t xml:space="preserve"> </w:t>
      </w:r>
      <w:r w:rsidR="00426847" w:rsidRPr="001105B5">
        <w:rPr>
          <w:rFonts w:ascii="Palatino Linotype" w:eastAsia="Calibri" w:hAnsi="Palatino Linotype" w:cs="Arial"/>
          <w:b/>
          <w:lang w:val="es-ES"/>
        </w:rPr>
        <w:t>REVOCA</w:t>
      </w:r>
      <w:r w:rsidRPr="001105B5">
        <w:rPr>
          <w:rFonts w:ascii="Palatino Linotype" w:eastAsia="Calibri" w:hAnsi="Palatino Linotype" w:cs="Arial"/>
          <w:b/>
          <w:lang w:val="es-ES"/>
        </w:rPr>
        <w:t xml:space="preserve"> </w:t>
      </w:r>
      <w:r w:rsidRPr="001105B5">
        <w:rPr>
          <w:rFonts w:ascii="Palatino Linotype" w:eastAsia="Calibri" w:hAnsi="Palatino Linotype" w:cs="Arial"/>
          <w:lang w:val="es-ES"/>
        </w:rPr>
        <w:t xml:space="preserve">la respuesta emitida por </w:t>
      </w:r>
      <w:r w:rsidR="006260B4" w:rsidRPr="001105B5">
        <w:rPr>
          <w:rFonts w:ascii="Palatino Linotype" w:eastAsia="Calibri" w:hAnsi="Palatino Linotype" w:cs="Arial"/>
          <w:lang w:val="es-ES"/>
        </w:rPr>
        <w:t>la</w:t>
      </w:r>
      <w:r w:rsidRPr="001105B5">
        <w:rPr>
          <w:rFonts w:ascii="Palatino Linotype" w:eastAsia="Calibri" w:hAnsi="Palatino Linotype" w:cs="Arial"/>
          <w:b/>
          <w:lang w:val="es-ES"/>
        </w:rPr>
        <w:t xml:space="preserve"> </w:t>
      </w:r>
      <w:r w:rsidR="00647413" w:rsidRPr="001105B5">
        <w:rPr>
          <w:rFonts w:ascii="Palatino Linotype" w:hAnsi="Palatino Linotype" w:cs="Arial"/>
          <w:b/>
        </w:rPr>
        <w:t xml:space="preserve">Ayuntamiento de </w:t>
      </w:r>
      <w:proofErr w:type="spellStart"/>
      <w:r w:rsidR="00647413" w:rsidRPr="001105B5">
        <w:rPr>
          <w:rFonts w:ascii="Palatino Linotype" w:hAnsi="Palatino Linotype" w:cs="Arial"/>
          <w:b/>
        </w:rPr>
        <w:t>Tianguistenco</w:t>
      </w:r>
      <w:proofErr w:type="spellEnd"/>
      <w:r w:rsidR="00647413" w:rsidRPr="001105B5">
        <w:rPr>
          <w:rFonts w:ascii="Palatino Linotype" w:hAnsi="Palatino Linotype" w:cs="Arial"/>
          <w:b/>
        </w:rPr>
        <w:t xml:space="preserve"> </w:t>
      </w:r>
      <w:r w:rsidRPr="001105B5">
        <w:rPr>
          <w:rFonts w:ascii="Palatino Linotype" w:hAnsi="Palatino Linotype"/>
          <w:bCs/>
        </w:rPr>
        <w:t>y se</w:t>
      </w:r>
      <w:r w:rsidRPr="001105B5">
        <w:rPr>
          <w:rFonts w:ascii="Palatino Linotype" w:hAnsi="Palatino Linotype"/>
          <w:b/>
          <w:bCs/>
        </w:rPr>
        <w:t xml:space="preserve"> ORDENA</w:t>
      </w:r>
      <w:r w:rsidRPr="001105B5">
        <w:rPr>
          <w:rFonts w:ascii="Palatino Linotype" w:eastAsia="Times New Roman" w:hAnsi="Palatino Linotype" w:cs="Arial"/>
          <w:lang w:val="es-ES"/>
        </w:rPr>
        <w:t xml:space="preserve"> </w:t>
      </w:r>
      <w:r w:rsidRPr="001105B5">
        <w:rPr>
          <w:rFonts w:ascii="Palatino Linotype" w:eastAsia="Calibri" w:hAnsi="Palatino Linotype" w:cs="Arial"/>
          <w:lang w:val="es-ES"/>
        </w:rPr>
        <w:t xml:space="preserve">entregar </w:t>
      </w:r>
      <w:r w:rsidR="00AE3B0B" w:rsidRPr="001105B5">
        <w:rPr>
          <w:rFonts w:ascii="Palatino Linotype" w:eastAsia="Calibri" w:hAnsi="Palatino Linotype" w:cs="Arial"/>
          <w:lang w:val="es-ES"/>
        </w:rPr>
        <w:t xml:space="preserve">vía </w:t>
      </w:r>
      <w:r w:rsidRPr="001105B5">
        <w:rPr>
          <w:rFonts w:ascii="Palatino Linotype" w:eastAsia="Calibri" w:hAnsi="Palatino Linotype" w:cs="Arial"/>
          <w:lang w:val="es-ES"/>
        </w:rPr>
        <w:t xml:space="preserve">Sistema de Acceso a la Información Mexiquense </w:t>
      </w:r>
      <w:r w:rsidR="001A5901" w:rsidRPr="001105B5">
        <w:rPr>
          <w:rFonts w:ascii="Palatino Linotype" w:eastAsia="Calibri" w:hAnsi="Palatino Linotype" w:cs="Arial"/>
          <w:b/>
          <w:lang w:val="es-ES"/>
        </w:rPr>
        <w:t>(SAIMEX)</w:t>
      </w:r>
      <w:r w:rsidRPr="001105B5">
        <w:rPr>
          <w:rFonts w:ascii="Palatino Linotype" w:eastAsia="Calibri" w:hAnsi="Palatino Linotype" w:cs="Arial"/>
          <w:lang w:val="es-ES"/>
        </w:rPr>
        <w:t>,</w:t>
      </w:r>
      <w:r w:rsidR="002B577D" w:rsidRPr="001105B5">
        <w:rPr>
          <w:rFonts w:ascii="Palatino Linotype" w:eastAsia="Calibri" w:hAnsi="Palatino Linotype" w:cs="Arial"/>
          <w:lang w:val="es-ES"/>
        </w:rPr>
        <w:t xml:space="preserve"> </w:t>
      </w:r>
      <w:r w:rsidR="009157E2" w:rsidRPr="001105B5">
        <w:rPr>
          <w:rFonts w:ascii="Palatino Linotype" w:eastAsia="Calibri" w:hAnsi="Palatino Linotype" w:cs="Arial"/>
          <w:lang w:val="es-ES"/>
        </w:rPr>
        <w:t>en versión pública</w:t>
      </w:r>
      <w:r w:rsidR="00426847" w:rsidRPr="001105B5">
        <w:rPr>
          <w:rFonts w:ascii="Palatino Linotype" w:eastAsia="Calibri" w:hAnsi="Palatino Linotype" w:cs="Arial"/>
          <w:lang w:val="es-ES"/>
        </w:rPr>
        <w:t xml:space="preserve"> </w:t>
      </w:r>
      <w:r w:rsidRPr="001105B5">
        <w:rPr>
          <w:rFonts w:ascii="Palatino Linotype" w:eastAsia="Calibri" w:hAnsi="Palatino Linotype" w:cs="Arial"/>
          <w:lang w:val="es-ES"/>
        </w:rPr>
        <w:t>la siguiente información:</w:t>
      </w:r>
    </w:p>
    <w:p w14:paraId="3AA65DD5" w14:textId="77777777" w:rsidR="001105B5" w:rsidRPr="001105B5" w:rsidRDefault="001105B5" w:rsidP="001105B5">
      <w:pPr>
        <w:tabs>
          <w:tab w:val="left" w:pos="0"/>
        </w:tabs>
        <w:spacing w:line="360" w:lineRule="auto"/>
        <w:jc w:val="both"/>
        <w:rPr>
          <w:rFonts w:ascii="Palatino Linotype" w:eastAsia="Calibri" w:hAnsi="Palatino Linotype" w:cs="Arial"/>
          <w:lang w:val="es-ES"/>
        </w:rPr>
      </w:pPr>
    </w:p>
    <w:p w14:paraId="59C9258F" w14:textId="66F65F7E" w:rsidR="008C4C3A" w:rsidRPr="001105B5" w:rsidRDefault="00647413" w:rsidP="001105B5">
      <w:pPr>
        <w:pStyle w:val="Prrafodelista"/>
        <w:numPr>
          <w:ilvl w:val="0"/>
          <w:numId w:val="26"/>
        </w:numPr>
        <w:tabs>
          <w:tab w:val="left" w:pos="0"/>
        </w:tabs>
        <w:spacing w:line="360" w:lineRule="auto"/>
        <w:ind w:left="567" w:right="616" w:firstLine="0"/>
        <w:jc w:val="both"/>
        <w:rPr>
          <w:rFonts w:ascii="Palatino Linotype" w:hAnsi="Palatino Linotype"/>
          <w:b/>
        </w:rPr>
      </w:pPr>
      <w:r w:rsidRPr="001105B5">
        <w:rPr>
          <w:rFonts w:ascii="Palatino Linotype" w:eastAsia="Times New Roman" w:hAnsi="Palatino Linotype" w:cs="Times New Roman"/>
          <w:b/>
          <w:lang w:eastAsia="es-MX"/>
        </w:rPr>
        <w:t>E</w:t>
      </w:r>
      <w:r w:rsidR="008C4C3A" w:rsidRPr="001105B5">
        <w:rPr>
          <w:rFonts w:ascii="Palatino Linotype" w:eastAsia="Times New Roman" w:hAnsi="Palatino Linotype" w:cs="Times New Roman"/>
          <w:b/>
          <w:lang w:eastAsia="es-MX"/>
        </w:rPr>
        <w:t>l parte de novedades de los operativos realizados en el t</w:t>
      </w:r>
      <w:r w:rsidR="008C4C3A" w:rsidRPr="001105B5">
        <w:rPr>
          <w:rFonts w:ascii="Palatino Linotype" w:eastAsiaTheme="minorHAnsi" w:hAnsi="Palatino Linotype"/>
          <w:b/>
        </w:rPr>
        <w:t xml:space="preserve">ianguis del trueque del </w:t>
      </w:r>
      <w:r w:rsidR="00801DE2" w:rsidRPr="001105B5">
        <w:rPr>
          <w:rFonts w:ascii="Palatino Linotype" w:eastAsiaTheme="minorHAnsi" w:hAnsi="Palatino Linotype"/>
          <w:b/>
        </w:rPr>
        <w:t>quince</w:t>
      </w:r>
      <w:r w:rsidR="008C4C3A" w:rsidRPr="001105B5">
        <w:rPr>
          <w:rFonts w:ascii="Palatino Linotype" w:eastAsiaTheme="minorHAnsi" w:hAnsi="Palatino Linotype"/>
          <w:b/>
        </w:rPr>
        <w:t xml:space="preserve"> </w:t>
      </w:r>
      <w:r w:rsidR="00801DE2" w:rsidRPr="001105B5">
        <w:rPr>
          <w:rFonts w:ascii="Palatino Linotype" w:eastAsiaTheme="minorHAnsi" w:hAnsi="Palatino Linotype"/>
          <w:b/>
        </w:rPr>
        <w:t xml:space="preserve">(15) </w:t>
      </w:r>
      <w:r w:rsidR="008C4C3A" w:rsidRPr="001105B5">
        <w:rPr>
          <w:rFonts w:ascii="Palatino Linotype" w:eastAsiaTheme="minorHAnsi" w:hAnsi="Palatino Linotype"/>
          <w:b/>
        </w:rPr>
        <w:t xml:space="preserve">de julio al </w:t>
      </w:r>
      <w:r w:rsidR="00801DE2" w:rsidRPr="001105B5">
        <w:rPr>
          <w:rFonts w:ascii="Palatino Linotype" w:eastAsiaTheme="minorHAnsi" w:hAnsi="Palatino Linotype"/>
          <w:b/>
        </w:rPr>
        <w:t>veinticinco</w:t>
      </w:r>
      <w:r w:rsidR="008C4C3A" w:rsidRPr="001105B5">
        <w:rPr>
          <w:rFonts w:ascii="Palatino Linotype" w:eastAsiaTheme="minorHAnsi" w:hAnsi="Palatino Linotype"/>
          <w:b/>
        </w:rPr>
        <w:t xml:space="preserve"> </w:t>
      </w:r>
      <w:r w:rsidR="00801DE2" w:rsidRPr="001105B5">
        <w:rPr>
          <w:rFonts w:ascii="Palatino Linotype" w:eastAsiaTheme="minorHAnsi" w:hAnsi="Palatino Linotype"/>
          <w:b/>
        </w:rPr>
        <w:t xml:space="preserve">(25) </w:t>
      </w:r>
      <w:r w:rsidR="008C4C3A" w:rsidRPr="001105B5">
        <w:rPr>
          <w:rFonts w:ascii="Palatino Linotype" w:eastAsiaTheme="minorHAnsi" w:hAnsi="Palatino Linotype"/>
          <w:b/>
        </w:rPr>
        <w:t xml:space="preserve">de septiembre de </w:t>
      </w:r>
      <w:r w:rsidR="00801DE2" w:rsidRPr="001105B5">
        <w:rPr>
          <w:rFonts w:ascii="Palatino Linotype" w:eastAsiaTheme="minorHAnsi" w:hAnsi="Palatino Linotype"/>
          <w:b/>
        </w:rPr>
        <w:t>dos mil dieciocho</w:t>
      </w:r>
      <w:r w:rsidRPr="001105B5">
        <w:rPr>
          <w:rFonts w:ascii="Palatino Linotype" w:eastAsiaTheme="minorHAnsi" w:hAnsi="Palatino Linotype"/>
          <w:b/>
        </w:rPr>
        <w:t>.</w:t>
      </w:r>
    </w:p>
    <w:p w14:paraId="6D27B44F" w14:textId="4304DCC5" w:rsidR="00F31A7A" w:rsidRPr="001105B5" w:rsidRDefault="006B1F06" w:rsidP="001105B5">
      <w:pPr>
        <w:pStyle w:val="Prrafodelista"/>
        <w:numPr>
          <w:ilvl w:val="0"/>
          <w:numId w:val="26"/>
        </w:numPr>
        <w:tabs>
          <w:tab w:val="left" w:pos="0"/>
        </w:tabs>
        <w:spacing w:line="360" w:lineRule="auto"/>
        <w:ind w:left="567" w:right="616" w:firstLine="0"/>
        <w:jc w:val="both"/>
        <w:rPr>
          <w:rFonts w:ascii="Palatino Linotype" w:eastAsia="Arial Unicode MS" w:hAnsi="Palatino Linotype" w:cs="Arial"/>
          <w:b/>
        </w:rPr>
      </w:pPr>
      <w:r w:rsidRPr="001105B5">
        <w:rPr>
          <w:rFonts w:ascii="Palatino Linotype" w:hAnsi="Palatino Linotype"/>
          <w:b/>
        </w:rPr>
        <w:t>L</w:t>
      </w:r>
      <w:r w:rsidR="00F31A7A" w:rsidRPr="001105B5">
        <w:rPr>
          <w:rFonts w:ascii="Palatino Linotype" w:hAnsi="Palatino Linotype"/>
          <w:b/>
        </w:rPr>
        <w:t>os documentos donde conste</w:t>
      </w:r>
      <w:r w:rsidR="000D1B4C" w:rsidRPr="001105B5">
        <w:rPr>
          <w:rFonts w:ascii="Palatino Linotype" w:hAnsi="Palatino Linotype"/>
          <w:b/>
        </w:rPr>
        <w:t xml:space="preserve">n </w:t>
      </w:r>
      <w:r w:rsidR="00F31A7A" w:rsidRPr="001105B5">
        <w:rPr>
          <w:rFonts w:ascii="Palatino Linotype" w:hAnsi="Palatino Linotype"/>
          <w:b/>
        </w:rPr>
        <w:t xml:space="preserve">las </w:t>
      </w:r>
      <w:r w:rsidR="00F31A7A" w:rsidRPr="001105B5">
        <w:rPr>
          <w:rFonts w:ascii="Palatino Linotype" w:eastAsia="MS Mincho" w:hAnsi="Palatino Linotype" w:cs="Times New Roman"/>
          <w:b/>
          <w:lang w:val="es-MX"/>
        </w:rPr>
        <w:t xml:space="preserve">solicitudes de apoyo que ha realizado el Ayuntamiento para que se presentará la policía </w:t>
      </w:r>
      <w:r w:rsidRPr="001105B5">
        <w:rPr>
          <w:rFonts w:ascii="Palatino Linotype" w:eastAsia="MS Mincho" w:hAnsi="Palatino Linotype" w:cs="Times New Roman"/>
          <w:b/>
          <w:lang w:val="es-MX"/>
        </w:rPr>
        <w:t xml:space="preserve">estatal o municipal </w:t>
      </w:r>
      <w:r w:rsidR="00F31A7A" w:rsidRPr="001105B5">
        <w:rPr>
          <w:rFonts w:ascii="Palatino Linotype" w:eastAsia="MS Mincho" w:hAnsi="Palatino Linotype" w:cs="Times New Roman"/>
          <w:b/>
          <w:lang w:val="es-MX"/>
        </w:rPr>
        <w:t>en el lugar conocido como Tianguis del Trueque</w:t>
      </w:r>
      <w:r w:rsidR="00F31A7A" w:rsidRPr="001105B5">
        <w:rPr>
          <w:rFonts w:ascii="Palatino Linotype" w:eastAsia="Times New Roman" w:hAnsi="Palatino Linotype" w:cs="Times New Roman"/>
          <w:b/>
          <w:lang w:eastAsia="es-MX"/>
        </w:rPr>
        <w:t xml:space="preserve"> </w:t>
      </w:r>
      <w:r w:rsidR="00F31A7A" w:rsidRPr="001105B5">
        <w:rPr>
          <w:rFonts w:ascii="Palatino Linotype" w:eastAsia="MS Mincho" w:hAnsi="Palatino Linotype" w:cs="Times New Roman"/>
          <w:b/>
          <w:lang w:val="es-MX"/>
        </w:rPr>
        <w:t xml:space="preserve">del </w:t>
      </w:r>
      <w:r w:rsidR="00801DE2" w:rsidRPr="001105B5">
        <w:rPr>
          <w:rFonts w:ascii="Palatino Linotype" w:eastAsiaTheme="minorHAnsi" w:hAnsi="Palatino Linotype"/>
          <w:b/>
        </w:rPr>
        <w:t>quince (15) de julio al veinticinco (25) de septiembre de dos mil dieciocho</w:t>
      </w:r>
      <w:r w:rsidR="00945BAD" w:rsidRPr="001105B5">
        <w:rPr>
          <w:rFonts w:ascii="Palatino Linotype" w:eastAsiaTheme="minorHAnsi" w:hAnsi="Palatino Linotype"/>
          <w:b/>
        </w:rPr>
        <w:t>.</w:t>
      </w:r>
    </w:p>
    <w:p w14:paraId="296D9456" w14:textId="15421E4E" w:rsidR="00024C70" w:rsidRPr="001105B5" w:rsidRDefault="006B1F06" w:rsidP="001105B5">
      <w:pPr>
        <w:pStyle w:val="Prrafodelista"/>
        <w:numPr>
          <w:ilvl w:val="0"/>
          <w:numId w:val="26"/>
        </w:numPr>
        <w:tabs>
          <w:tab w:val="left" w:pos="0"/>
        </w:tabs>
        <w:spacing w:line="360" w:lineRule="auto"/>
        <w:ind w:left="567" w:right="616" w:firstLine="0"/>
        <w:jc w:val="both"/>
        <w:rPr>
          <w:rFonts w:ascii="Palatino Linotype" w:eastAsia="MS Mincho" w:hAnsi="Palatino Linotype" w:cs="Times New Roman"/>
          <w:b/>
        </w:rPr>
      </w:pPr>
      <w:r w:rsidRPr="001105B5">
        <w:rPr>
          <w:rFonts w:ascii="Palatino Linotype" w:hAnsi="Palatino Linotype"/>
          <w:b/>
        </w:rPr>
        <w:t>L</w:t>
      </w:r>
      <w:r w:rsidR="00024C70" w:rsidRPr="001105B5">
        <w:rPr>
          <w:rFonts w:ascii="Palatino Linotype" w:hAnsi="Palatino Linotype"/>
          <w:b/>
        </w:rPr>
        <w:t>os documentos donde consten las acciones realizadas durante la administración 2016-2018 relativas a la regulación de Tianguis del Trueque.</w:t>
      </w:r>
    </w:p>
    <w:p w14:paraId="637BE58C" w14:textId="53DA6458" w:rsidR="00024C70" w:rsidRPr="001105B5" w:rsidRDefault="004C5D75" w:rsidP="001105B5">
      <w:pPr>
        <w:pStyle w:val="Prrafodelista"/>
        <w:numPr>
          <w:ilvl w:val="0"/>
          <w:numId w:val="26"/>
        </w:numPr>
        <w:tabs>
          <w:tab w:val="left" w:pos="0"/>
        </w:tabs>
        <w:spacing w:line="360" w:lineRule="auto"/>
        <w:ind w:left="567" w:right="616" w:firstLine="0"/>
        <w:jc w:val="both"/>
        <w:rPr>
          <w:rFonts w:ascii="Palatino Linotype" w:eastAsia="MS Mincho" w:hAnsi="Palatino Linotype" w:cs="Times New Roman"/>
          <w:b/>
        </w:rPr>
      </w:pPr>
      <w:r w:rsidRPr="001105B5">
        <w:rPr>
          <w:rFonts w:ascii="Palatino Linotype" w:hAnsi="Palatino Linotype"/>
          <w:b/>
        </w:rPr>
        <w:t>E</w:t>
      </w:r>
      <w:r w:rsidR="0002384D" w:rsidRPr="001105B5">
        <w:rPr>
          <w:rFonts w:ascii="Palatino Linotype" w:hAnsi="Palatino Linotype"/>
          <w:b/>
        </w:rPr>
        <w:t xml:space="preserve">l acuse de recibo </w:t>
      </w:r>
      <w:r w:rsidRPr="001105B5">
        <w:rPr>
          <w:rFonts w:ascii="Palatino Linotype" w:hAnsi="Palatino Linotype"/>
          <w:b/>
        </w:rPr>
        <w:t xml:space="preserve">por la </w:t>
      </w:r>
      <w:r w:rsidR="0002384D" w:rsidRPr="001105B5">
        <w:rPr>
          <w:rFonts w:ascii="Palatino Linotype" w:hAnsi="Palatino Linotype"/>
          <w:b/>
        </w:rPr>
        <w:t xml:space="preserve">expedición de las </w:t>
      </w:r>
      <w:r w:rsidR="00024C70" w:rsidRPr="001105B5">
        <w:rPr>
          <w:rFonts w:ascii="Palatino Linotype" w:hAnsi="Palatino Linotype"/>
          <w:b/>
        </w:rPr>
        <w:t xml:space="preserve">credenciales a los comerciantes </w:t>
      </w:r>
      <w:proofErr w:type="spellStart"/>
      <w:r w:rsidR="00024C70" w:rsidRPr="001105B5">
        <w:rPr>
          <w:rFonts w:ascii="Palatino Linotype" w:hAnsi="Palatino Linotype"/>
          <w:b/>
        </w:rPr>
        <w:t>truequeros</w:t>
      </w:r>
      <w:proofErr w:type="spellEnd"/>
      <w:r w:rsidR="00024C70" w:rsidRPr="001105B5">
        <w:rPr>
          <w:rFonts w:ascii="Palatino Linotype" w:hAnsi="Palatino Linotype"/>
          <w:b/>
        </w:rPr>
        <w:t xml:space="preserve"> durante la administración 2016-2018.</w:t>
      </w:r>
    </w:p>
    <w:p w14:paraId="1DE3479C" w14:textId="114F1864" w:rsidR="000967AE" w:rsidRPr="001105B5" w:rsidRDefault="006B1F06" w:rsidP="001105B5">
      <w:pPr>
        <w:pStyle w:val="Prrafodelista"/>
        <w:numPr>
          <w:ilvl w:val="0"/>
          <w:numId w:val="26"/>
        </w:numPr>
        <w:tabs>
          <w:tab w:val="left" w:pos="0"/>
        </w:tabs>
        <w:spacing w:line="360" w:lineRule="auto"/>
        <w:ind w:left="567" w:right="616" w:firstLine="0"/>
        <w:jc w:val="both"/>
        <w:rPr>
          <w:rFonts w:ascii="Palatino Linotype" w:eastAsia="Arial Unicode MS" w:hAnsi="Palatino Linotype" w:cs="Arial"/>
          <w:b/>
        </w:rPr>
      </w:pPr>
      <w:r w:rsidRPr="001105B5">
        <w:rPr>
          <w:rFonts w:ascii="Palatino Linotype" w:eastAsia="Arial Unicode MS" w:hAnsi="Palatino Linotype" w:cs="Arial"/>
          <w:b/>
        </w:rPr>
        <w:lastRenderedPageBreak/>
        <w:t>L</w:t>
      </w:r>
      <w:r w:rsidR="00F34F61" w:rsidRPr="001105B5">
        <w:rPr>
          <w:rFonts w:ascii="Palatino Linotype" w:eastAsia="Arial Unicode MS" w:hAnsi="Palatino Linotype" w:cs="Arial"/>
          <w:b/>
        </w:rPr>
        <w:t xml:space="preserve">os </w:t>
      </w:r>
      <w:r w:rsidR="00024C70" w:rsidRPr="001105B5">
        <w:rPr>
          <w:rFonts w:ascii="Palatino Linotype" w:eastAsia="Arial Unicode MS" w:hAnsi="Palatino Linotype" w:cs="Arial"/>
          <w:b/>
        </w:rPr>
        <w:t>documento</w:t>
      </w:r>
      <w:r w:rsidR="00F34F61" w:rsidRPr="001105B5">
        <w:rPr>
          <w:rFonts w:ascii="Palatino Linotype" w:eastAsia="Arial Unicode MS" w:hAnsi="Palatino Linotype" w:cs="Arial"/>
          <w:b/>
        </w:rPr>
        <w:t>s</w:t>
      </w:r>
      <w:r w:rsidR="00024C70" w:rsidRPr="001105B5">
        <w:rPr>
          <w:rFonts w:ascii="Palatino Linotype" w:eastAsia="Arial Unicode MS" w:hAnsi="Palatino Linotype" w:cs="Arial"/>
          <w:b/>
        </w:rPr>
        <w:t xml:space="preserve"> donde conste la </w:t>
      </w:r>
      <w:r w:rsidR="00024C70" w:rsidRPr="001105B5">
        <w:rPr>
          <w:rFonts w:ascii="Palatino Linotype" w:eastAsia="MS Mincho" w:hAnsi="Palatino Linotype" w:cs="Times New Roman"/>
          <w:b/>
        </w:rPr>
        <w:t xml:space="preserve">votación para nombrar al </w:t>
      </w:r>
      <w:r w:rsidR="00024C70" w:rsidRPr="001105B5">
        <w:rPr>
          <w:rFonts w:ascii="Palatino Linotype" w:hAnsi="Palatino Linotype"/>
          <w:b/>
        </w:rPr>
        <w:t xml:space="preserve">Consejo Municipal Indígena del Trueque del Municipio </w:t>
      </w:r>
      <w:proofErr w:type="spellStart"/>
      <w:r w:rsidR="00024C70" w:rsidRPr="001105B5">
        <w:rPr>
          <w:rFonts w:ascii="Palatino Linotype" w:hAnsi="Palatino Linotype"/>
          <w:b/>
        </w:rPr>
        <w:t>Tianguistenco</w:t>
      </w:r>
      <w:proofErr w:type="spellEnd"/>
      <w:r w:rsidRPr="001105B5">
        <w:rPr>
          <w:rFonts w:ascii="Palatino Linotype" w:eastAsia="MS Mincho" w:hAnsi="Palatino Linotype" w:cs="Times New Roman"/>
          <w:b/>
        </w:rPr>
        <w:t>, con la que se cuente antes del</w:t>
      </w:r>
      <w:r w:rsidR="000967AE" w:rsidRPr="001105B5">
        <w:rPr>
          <w:rFonts w:ascii="Palatino Linotype" w:eastAsia="MS Mincho" w:hAnsi="Palatino Linotype" w:cs="Times New Roman"/>
          <w:b/>
        </w:rPr>
        <w:t xml:space="preserve"> veinticinco (</w:t>
      </w:r>
      <w:r w:rsidR="00024C70" w:rsidRPr="001105B5">
        <w:rPr>
          <w:rFonts w:ascii="Palatino Linotype" w:eastAsia="MS Mincho" w:hAnsi="Palatino Linotype" w:cs="Times New Roman"/>
          <w:b/>
          <w:lang w:val="es-MX"/>
        </w:rPr>
        <w:t>25</w:t>
      </w:r>
      <w:r w:rsidR="000967AE" w:rsidRPr="001105B5">
        <w:rPr>
          <w:rFonts w:ascii="Palatino Linotype" w:eastAsia="MS Mincho" w:hAnsi="Palatino Linotype" w:cs="Times New Roman"/>
          <w:b/>
          <w:lang w:val="es-MX"/>
        </w:rPr>
        <w:t>)</w:t>
      </w:r>
      <w:r w:rsidR="00024C70" w:rsidRPr="001105B5">
        <w:rPr>
          <w:rFonts w:ascii="Palatino Linotype" w:eastAsia="MS Mincho" w:hAnsi="Palatino Linotype" w:cs="Times New Roman"/>
          <w:b/>
          <w:lang w:val="es-MX"/>
        </w:rPr>
        <w:t xml:space="preserve"> de septiembre de </w:t>
      </w:r>
      <w:r w:rsidR="00801DE2" w:rsidRPr="001105B5">
        <w:rPr>
          <w:rFonts w:ascii="Palatino Linotype" w:eastAsiaTheme="minorHAnsi" w:hAnsi="Palatino Linotype"/>
          <w:b/>
        </w:rPr>
        <w:t>de dos mil dieciocho</w:t>
      </w:r>
      <w:r w:rsidR="00024C70" w:rsidRPr="001105B5">
        <w:rPr>
          <w:rFonts w:ascii="Palatino Linotype" w:eastAsia="MS Mincho" w:hAnsi="Palatino Linotype" w:cs="Times New Roman"/>
          <w:b/>
          <w:lang w:val="es-MX"/>
        </w:rPr>
        <w:t>.</w:t>
      </w:r>
      <w:r w:rsidR="000967AE" w:rsidRPr="001105B5">
        <w:rPr>
          <w:rFonts w:ascii="Palatino Linotype" w:eastAsia="MS Mincho" w:hAnsi="Palatino Linotype" w:cs="Times New Roman"/>
          <w:b/>
          <w:lang w:val="es-MX"/>
        </w:rPr>
        <w:t xml:space="preserve"> </w:t>
      </w:r>
      <w:r w:rsidR="000967AE" w:rsidRPr="001105B5">
        <w:rPr>
          <w:rFonts w:ascii="Palatino Linotype" w:eastAsia="Arial Unicode MS" w:hAnsi="Palatino Linotype" w:cs="Arial"/>
          <w:b/>
        </w:rPr>
        <w:t>De ser el caso de que el acta remitida por el Sujeto Obligado, sea la única y/o última generada, poseída o administrada y por lo tanto no cuente con otro documento, así deberá informarlo al solicitante.</w:t>
      </w:r>
    </w:p>
    <w:p w14:paraId="31EBD7B7" w14:textId="774A95DF" w:rsidR="00024C70" w:rsidRPr="001105B5" w:rsidRDefault="006B1F06" w:rsidP="001105B5">
      <w:pPr>
        <w:pStyle w:val="Prrafodelista"/>
        <w:numPr>
          <w:ilvl w:val="0"/>
          <w:numId w:val="26"/>
        </w:numPr>
        <w:tabs>
          <w:tab w:val="left" w:pos="0"/>
        </w:tabs>
        <w:spacing w:line="360" w:lineRule="auto"/>
        <w:ind w:left="567" w:right="616" w:firstLine="0"/>
        <w:jc w:val="both"/>
        <w:rPr>
          <w:rFonts w:ascii="Palatino Linotype" w:hAnsi="Palatino Linotype"/>
          <w:b/>
        </w:rPr>
      </w:pPr>
      <w:r w:rsidRPr="001105B5">
        <w:rPr>
          <w:rFonts w:ascii="Palatino Linotype" w:hAnsi="Palatino Linotype"/>
          <w:b/>
        </w:rPr>
        <w:t>L</w:t>
      </w:r>
      <w:r w:rsidR="00024C70" w:rsidRPr="001105B5">
        <w:rPr>
          <w:rFonts w:ascii="Palatino Linotype" w:hAnsi="Palatino Linotype"/>
          <w:b/>
        </w:rPr>
        <w:t>os documentos en donde se advierta la acreditación de los integrantes del Consejo Municipal Indígena del True</w:t>
      </w:r>
      <w:r w:rsidR="000967AE" w:rsidRPr="001105B5">
        <w:rPr>
          <w:rFonts w:ascii="Palatino Linotype" w:hAnsi="Palatino Linotype"/>
          <w:b/>
        </w:rPr>
        <w:t xml:space="preserve">que del Municipio </w:t>
      </w:r>
      <w:proofErr w:type="spellStart"/>
      <w:r w:rsidR="000967AE" w:rsidRPr="001105B5">
        <w:rPr>
          <w:rFonts w:ascii="Palatino Linotype" w:hAnsi="Palatino Linotype"/>
          <w:b/>
        </w:rPr>
        <w:t>Tianguistenco</w:t>
      </w:r>
      <w:proofErr w:type="spellEnd"/>
      <w:r w:rsidR="000967AE" w:rsidRPr="001105B5">
        <w:rPr>
          <w:rFonts w:ascii="Palatino Linotype" w:hAnsi="Palatino Linotype"/>
          <w:b/>
        </w:rPr>
        <w:t xml:space="preserve">, con la que se cuente antes del </w:t>
      </w:r>
      <w:r w:rsidR="000967AE" w:rsidRPr="001105B5">
        <w:rPr>
          <w:rFonts w:ascii="Palatino Linotype" w:eastAsia="MS Mincho" w:hAnsi="Palatino Linotype" w:cs="Times New Roman"/>
          <w:b/>
        </w:rPr>
        <w:t xml:space="preserve"> veinticinco (</w:t>
      </w:r>
      <w:r w:rsidR="00024C70" w:rsidRPr="001105B5">
        <w:rPr>
          <w:rFonts w:ascii="Palatino Linotype" w:eastAsia="MS Mincho" w:hAnsi="Palatino Linotype" w:cs="Times New Roman"/>
          <w:b/>
          <w:lang w:val="es-MX"/>
        </w:rPr>
        <w:t>25</w:t>
      </w:r>
      <w:r w:rsidR="000967AE" w:rsidRPr="001105B5">
        <w:rPr>
          <w:rFonts w:ascii="Palatino Linotype" w:eastAsia="MS Mincho" w:hAnsi="Palatino Linotype" w:cs="Times New Roman"/>
          <w:b/>
          <w:lang w:val="es-MX"/>
        </w:rPr>
        <w:t>)</w:t>
      </w:r>
      <w:r w:rsidR="00024C70" w:rsidRPr="001105B5">
        <w:rPr>
          <w:rFonts w:ascii="Palatino Linotype" w:eastAsia="MS Mincho" w:hAnsi="Palatino Linotype" w:cs="Times New Roman"/>
          <w:b/>
          <w:lang w:val="es-MX"/>
        </w:rPr>
        <w:t xml:space="preserve"> de septiembre de </w:t>
      </w:r>
      <w:r w:rsidR="00801DE2" w:rsidRPr="001105B5">
        <w:rPr>
          <w:rFonts w:ascii="Palatino Linotype" w:eastAsiaTheme="minorHAnsi" w:hAnsi="Palatino Linotype"/>
          <w:b/>
        </w:rPr>
        <w:t>de dos mil dieciocho</w:t>
      </w:r>
      <w:r w:rsidR="00024C70" w:rsidRPr="001105B5">
        <w:rPr>
          <w:rFonts w:ascii="Palatino Linotype" w:eastAsia="MS Mincho" w:hAnsi="Palatino Linotype" w:cs="Times New Roman"/>
          <w:b/>
          <w:lang w:val="es-MX"/>
        </w:rPr>
        <w:t>.</w:t>
      </w:r>
      <w:r w:rsidR="00024C70" w:rsidRPr="001105B5">
        <w:rPr>
          <w:rFonts w:ascii="Palatino Linotype" w:hAnsi="Palatino Linotype"/>
          <w:b/>
        </w:rPr>
        <w:t xml:space="preserve"> </w:t>
      </w:r>
    </w:p>
    <w:p w14:paraId="2A4D8C40" w14:textId="22DA12B4" w:rsidR="00024C70" w:rsidRDefault="006B1F06" w:rsidP="001105B5">
      <w:pPr>
        <w:pStyle w:val="Prrafodelista"/>
        <w:numPr>
          <w:ilvl w:val="0"/>
          <w:numId w:val="26"/>
        </w:numPr>
        <w:tabs>
          <w:tab w:val="left" w:pos="0"/>
        </w:tabs>
        <w:spacing w:line="360" w:lineRule="auto"/>
        <w:ind w:left="567" w:right="616" w:firstLine="0"/>
        <w:jc w:val="both"/>
        <w:rPr>
          <w:rFonts w:ascii="Palatino Linotype" w:hAnsi="Palatino Linotype"/>
          <w:b/>
        </w:rPr>
      </w:pPr>
      <w:r w:rsidRPr="001105B5">
        <w:rPr>
          <w:rFonts w:ascii="Palatino Linotype" w:hAnsi="Palatino Linotype"/>
          <w:b/>
        </w:rPr>
        <w:t>L</w:t>
      </w:r>
      <w:r w:rsidR="00024C70" w:rsidRPr="001105B5">
        <w:rPr>
          <w:rFonts w:ascii="Palatino Linotype" w:hAnsi="Palatino Linotype"/>
          <w:b/>
        </w:rPr>
        <w:t xml:space="preserve">os documentos donde se adviertan los montos, criterios, convocatorias y listado de las personas físicas o morales a quienes se les asignaron despensas por el periodo comprendido del </w:t>
      </w:r>
      <w:r w:rsidR="00801DE2" w:rsidRPr="001105B5">
        <w:rPr>
          <w:rFonts w:ascii="Palatino Linotype" w:hAnsi="Palatino Linotype"/>
          <w:b/>
        </w:rPr>
        <w:t>veinticinco (25)</w:t>
      </w:r>
      <w:r w:rsidR="00024C70" w:rsidRPr="001105B5">
        <w:rPr>
          <w:rFonts w:ascii="Palatino Linotype" w:hAnsi="Palatino Linotype"/>
          <w:b/>
        </w:rPr>
        <w:t xml:space="preserve"> de septiembre de </w:t>
      </w:r>
      <w:r w:rsidR="00801DE2" w:rsidRPr="001105B5">
        <w:rPr>
          <w:rFonts w:ascii="Palatino Linotype" w:eastAsiaTheme="minorHAnsi" w:hAnsi="Palatino Linotype"/>
          <w:b/>
        </w:rPr>
        <w:t xml:space="preserve">dos mil diecisiete </w:t>
      </w:r>
      <w:r w:rsidR="00801DE2" w:rsidRPr="001105B5">
        <w:rPr>
          <w:rFonts w:ascii="Palatino Linotype" w:hAnsi="Palatino Linotype"/>
          <w:b/>
        </w:rPr>
        <w:t xml:space="preserve"> </w:t>
      </w:r>
      <w:r w:rsidR="00024C70" w:rsidRPr="001105B5">
        <w:rPr>
          <w:rFonts w:ascii="Palatino Linotype" w:hAnsi="Palatino Linotype"/>
          <w:b/>
        </w:rPr>
        <w:t>al</w:t>
      </w:r>
      <w:r w:rsidR="00801DE2" w:rsidRPr="001105B5">
        <w:rPr>
          <w:rFonts w:ascii="Palatino Linotype" w:hAnsi="Palatino Linotype"/>
          <w:b/>
        </w:rPr>
        <w:t xml:space="preserve"> veinticinco (25) </w:t>
      </w:r>
      <w:r w:rsidR="00024C70" w:rsidRPr="001105B5">
        <w:rPr>
          <w:rFonts w:ascii="Palatino Linotype" w:hAnsi="Palatino Linotype"/>
          <w:b/>
        </w:rPr>
        <w:t xml:space="preserve"> de septiembre de</w:t>
      </w:r>
      <w:r w:rsidR="00801DE2" w:rsidRPr="001105B5">
        <w:rPr>
          <w:rFonts w:ascii="Palatino Linotype" w:eastAsiaTheme="minorHAnsi" w:hAnsi="Palatino Linotype"/>
          <w:b/>
        </w:rPr>
        <w:t xml:space="preserve"> dos mil dieciocho</w:t>
      </w:r>
      <w:r w:rsidR="000C476C" w:rsidRPr="001105B5">
        <w:rPr>
          <w:rFonts w:ascii="Palatino Linotype" w:hAnsi="Palatino Linotype"/>
          <w:b/>
        </w:rPr>
        <w:t>.</w:t>
      </w:r>
    </w:p>
    <w:p w14:paraId="1B6A9138" w14:textId="77777777" w:rsidR="001105B5" w:rsidRPr="001105B5" w:rsidRDefault="001105B5" w:rsidP="001105B5">
      <w:pPr>
        <w:pStyle w:val="Prrafodelista"/>
        <w:tabs>
          <w:tab w:val="left" w:pos="0"/>
        </w:tabs>
        <w:spacing w:line="360" w:lineRule="auto"/>
        <w:ind w:left="644"/>
        <w:jc w:val="both"/>
        <w:rPr>
          <w:rFonts w:ascii="Palatino Linotype" w:hAnsi="Palatino Linotype"/>
          <w:b/>
        </w:rPr>
      </w:pPr>
    </w:p>
    <w:p w14:paraId="1538258E" w14:textId="7A4C66C2" w:rsidR="00BA3241" w:rsidRPr="001105B5" w:rsidRDefault="00F31A7A" w:rsidP="001105B5">
      <w:pPr>
        <w:tabs>
          <w:tab w:val="left" w:pos="0"/>
        </w:tabs>
        <w:spacing w:line="360" w:lineRule="auto"/>
        <w:jc w:val="both"/>
        <w:rPr>
          <w:rFonts w:ascii="Palatino Linotype" w:eastAsia="MS Mincho" w:hAnsi="Palatino Linotype" w:cs="Times New Roman"/>
        </w:rPr>
      </w:pPr>
      <w:r w:rsidRPr="001105B5">
        <w:rPr>
          <w:rFonts w:ascii="Palatino Linotype" w:eastAsia="MS Mincho" w:hAnsi="Palatino Linotype" w:cs="Times New Roman"/>
          <w:lang w:val="es-MX"/>
        </w:rPr>
        <w:t xml:space="preserve">Sin embargo, </w:t>
      </w:r>
      <w:r w:rsidRPr="001105B5">
        <w:rPr>
          <w:rFonts w:ascii="Palatino Linotype" w:eastAsia="MS Mincho" w:hAnsi="Palatino Linotype" w:cs="Times New Roman"/>
        </w:rPr>
        <w:t xml:space="preserve">para el caso de que no se cuente con la </w:t>
      </w:r>
      <w:r w:rsidR="00024C70" w:rsidRPr="001105B5">
        <w:rPr>
          <w:rFonts w:ascii="Palatino Linotype" w:eastAsia="MS Mincho" w:hAnsi="Palatino Linotype" w:cs="Times New Roman"/>
        </w:rPr>
        <w:t xml:space="preserve">información solicitada en el </w:t>
      </w:r>
      <w:r w:rsidR="00024C70" w:rsidRPr="001105B5">
        <w:rPr>
          <w:rFonts w:ascii="Palatino Linotype" w:eastAsia="MS Mincho" w:hAnsi="Palatino Linotype" w:cs="Times New Roman"/>
          <w:b/>
        </w:rPr>
        <w:t>numeral</w:t>
      </w:r>
      <w:r w:rsidR="00024C70" w:rsidRPr="001105B5">
        <w:rPr>
          <w:rFonts w:ascii="Palatino Linotype" w:eastAsia="MS Mincho" w:hAnsi="Palatino Linotype" w:cs="Times New Roman"/>
        </w:rPr>
        <w:t xml:space="preserve"> </w:t>
      </w:r>
      <w:r w:rsidR="00024C70" w:rsidRPr="001105B5">
        <w:rPr>
          <w:rFonts w:ascii="Palatino Linotype" w:eastAsia="MS Mincho" w:hAnsi="Palatino Linotype" w:cs="Times New Roman"/>
          <w:b/>
        </w:rPr>
        <w:t>2</w:t>
      </w:r>
      <w:r w:rsidR="00024C70" w:rsidRPr="001105B5">
        <w:rPr>
          <w:rFonts w:ascii="Palatino Linotype" w:eastAsia="MS Mincho" w:hAnsi="Palatino Linotype" w:cs="Times New Roman"/>
        </w:rPr>
        <w:t xml:space="preserve">, </w:t>
      </w:r>
      <w:r w:rsidR="005942C3" w:rsidRPr="001105B5">
        <w:rPr>
          <w:rFonts w:ascii="Palatino Linotype" w:eastAsia="MS Mincho" w:hAnsi="Palatino Linotype" w:cs="Times New Roman"/>
          <w:lang w:val="es-MX"/>
        </w:rPr>
        <w:t xml:space="preserve">deberá manifestar, de </w:t>
      </w:r>
      <w:r w:rsidR="005942C3" w:rsidRPr="001105B5">
        <w:rPr>
          <w:rFonts w:ascii="Palatino Linotype" w:eastAsia="MS Mincho" w:hAnsi="Palatino Linotype" w:cs="Times New Roman"/>
          <w:b/>
          <w:lang w:val="es-MX"/>
        </w:rPr>
        <w:t>manera precisa y clara, las razones</w:t>
      </w:r>
      <w:r w:rsidR="005942C3" w:rsidRPr="001105B5">
        <w:rPr>
          <w:rFonts w:ascii="Palatino Linotype" w:eastAsia="MS Mincho" w:hAnsi="Palatino Linotype" w:cs="Times New Roman"/>
          <w:lang w:val="es-MX"/>
        </w:rPr>
        <w:t xml:space="preserve"> que expliquen las causas por las que no se ha realizado el acto de autoridad y, en consecuencia, no se ha documentado decisión alguna.</w:t>
      </w:r>
    </w:p>
    <w:p w14:paraId="3818882B" w14:textId="64D95166" w:rsidR="009157E2" w:rsidRPr="001105B5" w:rsidRDefault="009157E2" w:rsidP="001105B5">
      <w:pPr>
        <w:tabs>
          <w:tab w:val="left" w:pos="0"/>
        </w:tabs>
        <w:spacing w:line="360" w:lineRule="auto"/>
        <w:ind w:right="49"/>
        <w:jc w:val="both"/>
        <w:rPr>
          <w:rFonts w:ascii="Palatino Linotype" w:hAnsi="Palatino Linotype"/>
          <w:b/>
        </w:rPr>
      </w:pPr>
      <w:r w:rsidRPr="001105B5">
        <w:rPr>
          <w:rFonts w:ascii="Palatino Linotype" w:eastAsia="Calibri" w:hAnsi="Palatino Linotype" w:cs="Arial"/>
        </w:rPr>
        <w:lastRenderedPageBreak/>
        <w:t xml:space="preserve">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FC3321" w:rsidRPr="00FC3321">
        <w:rPr>
          <w:rFonts w:ascii="Palatino Linotype" w:hAnsi="Palatino Linotype"/>
          <w:b/>
          <w:highlight w:val="black"/>
        </w:rPr>
        <w:t>----------------------------------------------</w:t>
      </w:r>
      <w:r w:rsidRPr="001105B5">
        <w:rPr>
          <w:rFonts w:ascii="Palatino Linotype" w:hAnsi="Palatino Linotype"/>
          <w:b/>
        </w:rPr>
        <w:t>.</w:t>
      </w:r>
    </w:p>
    <w:p w14:paraId="14A32D8D" w14:textId="77777777" w:rsidR="009157E2" w:rsidRPr="001105B5" w:rsidRDefault="009157E2" w:rsidP="001105B5">
      <w:pPr>
        <w:tabs>
          <w:tab w:val="left" w:pos="0"/>
        </w:tabs>
        <w:spacing w:line="360" w:lineRule="auto"/>
        <w:jc w:val="both"/>
        <w:rPr>
          <w:rFonts w:ascii="Palatino Linotype" w:eastAsia="Calibri" w:hAnsi="Palatino Linotype" w:cs="Arial"/>
          <w:i/>
        </w:rPr>
      </w:pPr>
    </w:p>
    <w:p w14:paraId="3EDECD07" w14:textId="77777777" w:rsidR="00750045" w:rsidRPr="001105B5" w:rsidRDefault="00750045" w:rsidP="001105B5">
      <w:pPr>
        <w:tabs>
          <w:tab w:val="left" w:pos="0"/>
          <w:tab w:val="left" w:pos="8080"/>
        </w:tabs>
        <w:spacing w:line="360" w:lineRule="auto"/>
        <w:ind w:right="49"/>
        <w:contextualSpacing/>
        <w:jc w:val="both"/>
        <w:rPr>
          <w:rFonts w:ascii="Palatino Linotype" w:eastAsia="Palatino Linotype" w:hAnsi="Palatino Linotype" w:cs="Palatino Linotype"/>
          <w:b/>
        </w:rPr>
      </w:pPr>
      <w:r w:rsidRPr="001105B5">
        <w:rPr>
          <w:rFonts w:ascii="Palatino Linotype" w:eastAsia="Palatino Linotype" w:hAnsi="Palatino Linotype" w:cs="Palatino Linotype"/>
          <w:b/>
        </w:rPr>
        <w:t xml:space="preserve">TERCERO. Notifíquese </w:t>
      </w:r>
      <w:r w:rsidRPr="001105B5">
        <w:rPr>
          <w:rFonts w:ascii="Palatino Linotype" w:eastAsia="Palatino Linotype" w:hAnsi="Palatino Linotype" w:cs="Palatino Linotype"/>
        </w:rPr>
        <w:t xml:space="preserve">al Titular de la Unidad de Transparencia del </w:t>
      </w:r>
      <w:r w:rsidRPr="001105B5">
        <w:rPr>
          <w:rFonts w:ascii="Palatino Linotype" w:eastAsia="Palatino Linotype" w:hAnsi="Palatino Linotype" w:cs="Palatino Linotype"/>
          <w:b/>
        </w:rPr>
        <w:t>SUJETO OBLIGADO</w:t>
      </w:r>
      <w:r w:rsidRPr="001105B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105B5">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046C5F63" w14:textId="77777777" w:rsidR="00750045" w:rsidRPr="001105B5" w:rsidRDefault="00750045" w:rsidP="001105B5">
      <w:pPr>
        <w:shd w:val="clear" w:color="auto" w:fill="FFFFFF"/>
        <w:tabs>
          <w:tab w:val="left" w:pos="0"/>
        </w:tabs>
        <w:spacing w:line="360" w:lineRule="auto"/>
        <w:jc w:val="both"/>
        <w:rPr>
          <w:rFonts w:ascii="Palatino Linotype" w:eastAsia="Times New Roman" w:hAnsi="Palatino Linotype" w:cs="Arial"/>
          <w:b/>
        </w:rPr>
      </w:pPr>
    </w:p>
    <w:p w14:paraId="4C940446" w14:textId="25593B3D" w:rsidR="00750045" w:rsidRPr="001105B5" w:rsidRDefault="00750045" w:rsidP="001105B5">
      <w:pPr>
        <w:shd w:val="clear" w:color="auto" w:fill="FFFFFF"/>
        <w:tabs>
          <w:tab w:val="left" w:pos="0"/>
        </w:tabs>
        <w:spacing w:line="360" w:lineRule="auto"/>
        <w:jc w:val="both"/>
        <w:rPr>
          <w:rFonts w:ascii="Palatino Linotype" w:hAnsi="Palatino Linotype"/>
        </w:rPr>
      </w:pPr>
      <w:r w:rsidRPr="001105B5">
        <w:rPr>
          <w:rFonts w:ascii="Palatino Linotype" w:eastAsia="Times New Roman" w:hAnsi="Palatino Linotype" w:cs="Arial"/>
          <w:b/>
        </w:rPr>
        <w:t xml:space="preserve">CUARTO. </w:t>
      </w:r>
      <w:r w:rsidRPr="001105B5">
        <w:rPr>
          <w:rFonts w:ascii="Palatino Linotype" w:eastAsia="Times New Roman" w:hAnsi="Palatino Linotype" w:cs="Times New Roman"/>
          <w:b/>
          <w:bCs/>
          <w:lang w:val="es-ES"/>
        </w:rPr>
        <w:t>Notifíquese a</w:t>
      </w:r>
      <w:r w:rsidRPr="001105B5">
        <w:rPr>
          <w:rFonts w:ascii="Palatino Linotype" w:hAnsi="Palatino Linotype"/>
          <w:b/>
        </w:rPr>
        <w:t xml:space="preserve"> </w:t>
      </w:r>
      <w:r w:rsidR="00FC3321" w:rsidRPr="00FC3321">
        <w:rPr>
          <w:rFonts w:ascii="Palatino Linotype" w:hAnsi="Palatino Linotype"/>
          <w:b/>
          <w:bCs/>
          <w:highlight w:val="black"/>
        </w:rPr>
        <w:t>----------------------------------------------------</w:t>
      </w:r>
      <w:r w:rsidR="00A53AF8" w:rsidRPr="001105B5">
        <w:rPr>
          <w:rFonts w:ascii="Palatino Linotype" w:hAnsi="Palatino Linotype"/>
          <w:b/>
          <w:bCs/>
        </w:rPr>
        <w:t xml:space="preserve"> </w:t>
      </w:r>
      <w:r w:rsidRPr="001105B5">
        <w:rPr>
          <w:rFonts w:ascii="Palatino Linotype" w:hAnsi="Palatino Linotype"/>
        </w:rPr>
        <w:t>la presente resolución</w:t>
      </w:r>
      <w:r w:rsidR="001A125F" w:rsidRPr="001105B5">
        <w:rPr>
          <w:rFonts w:ascii="Palatino Linotype" w:hAnsi="Palatino Linotype"/>
        </w:rPr>
        <w:t>.</w:t>
      </w:r>
    </w:p>
    <w:p w14:paraId="4A0A1C6C" w14:textId="77777777" w:rsidR="000035F6" w:rsidRPr="001105B5" w:rsidRDefault="000035F6" w:rsidP="001105B5">
      <w:pPr>
        <w:shd w:val="clear" w:color="auto" w:fill="FFFFFF"/>
        <w:tabs>
          <w:tab w:val="left" w:pos="0"/>
        </w:tabs>
        <w:spacing w:line="360" w:lineRule="auto"/>
        <w:jc w:val="both"/>
        <w:rPr>
          <w:rFonts w:ascii="Palatino Linotype" w:hAnsi="Palatino Linotype"/>
        </w:rPr>
      </w:pPr>
    </w:p>
    <w:p w14:paraId="4C95A884" w14:textId="1BF33955" w:rsidR="00750045" w:rsidRPr="001105B5" w:rsidRDefault="00750045" w:rsidP="001105B5">
      <w:pPr>
        <w:shd w:val="clear" w:color="auto" w:fill="FFFFFF"/>
        <w:tabs>
          <w:tab w:val="left" w:pos="0"/>
        </w:tabs>
        <w:spacing w:line="360" w:lineRule="auto"/>
        <w:jc w:val="both"/>
        <w:rPr>
          <w:rFonts w:ascii="Palatino Linotype" w:eastAsia="MS Mincho" w:hAnsi="Palatino Linotype" w:cs="Times New Roman"/>
          <w:lang w:val="es-ES"/>
        </w:rPr>
      </w:pPr>
      <w:r w:rsidRPr="001105B5">
        <w:rPr>
          <w:rFonts w:ascii="Palatino Linotype" w:eastAsia="MS Mincho" w:hAnsi="Palatino Linotype" w:cs="Times New Roman"/>
          <w:b/>
        </w:rPr>
        <w:t>QUINTO.</w:t>
      </w:r>
      <w:r w:rsidRPr="001105B5">
        <w:rPr>
          <w:rFonts w:ascii="Palatino Linotype" w:eastAsia="MS Mincho" w:hAnsi="Palatino Linotype" w:cs="Times New Roman"/>
        </w:rPr>
        <w:t xml:space="preserve"> </w:t>
      </w:r>
      <w:r w:rsidRPr="001105B5">
        <w:rPr>
          <w:rFonts w:ascii="Palatino Linotype" w:eastAsia="MS Mincho" w:hAnsi="Palatino Linotype" w:cs="Times New Roman"/>
          <w:lang w:val="es-ES"/>
        </w:rPr>
        <w:t xml:space="preserve">Se hace del conocimiento de </w:t>
      </w:r>
      <w:r w:rsidR="00FC3321" w:rsidRPr="00FC3321">
        <w:rPr>
          <w:rFonts w:ascii="Palatino Linotype" w:hAnsi="Palatino Linotype"/>
          <w:b/>
          <w:bCs/>
          <w:highlight w:val="black"/>
        </w:rPr>
        <w:t>-------------------------------------------------</w:t>
      </w:r>
      <w:r w:rsidRPr="001105B5">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w:t>
      </w:r>
      <w:r w:rsidRPr="001105B5">
        <w:rPr>
          <w:rFonts w:ascii="Palatino Linotype" w:eastAsia="MS Mincho" w:hAnsi="Palatino Linotype" w:cs="Times New Roman"/>
          <w:lang w:val="es-ES"/>
        </w:rPr>
        <w:lastRenderedPageBreak/>
        <w:t>considere que la resolución le cause algún perjuicio podrá impugnarla </w:t>
      </w:r>
      <w:r w:rsidRPr="001105B5">
        <w:rPr>
          <w:rFonts w:ascii="Palatino Linotype" w:eastAsia="MS Mincho" w:hAnsi="Palatino Linotype" w:cs="Times New Roman"/>
          <w:bCs/>
          <w:lang w:val="es-ES"/>
        </w:rPr>
        <w:t>vía juicio de amparo</w:t>
      </w:r>
      <w:r w:rsidRPr="001105B5">
        <w:rPr>
          <w:rFonts w:ascii="Palatino Linotype" w:eastAsia="MS Mincho" w:hAnsi="Palatino Linotype" w:cs="Times New Roman"/>
          <w:lang w:val="es-ES"/>
        </w:rPr>
        <w:t> en los términos de las leyes aplicables.</w:t>
      </w:r>
    </w:p>
    <w:p w14:paraId="79CCE0CD" w14:textId="51D28651" w:rsidR="00542A9C" w:rsidRPr="001105B5" w:rsidRDefault="00D70F0E" w:rsidP="001105B5">
      <w:pPr>
        <w:shd w:val="clear" w:color="auto" w:fill="FFFFFF"/>
        <w:tabs>
          <w:tab w:val="left" w:pos="0"/>
          <w:tab w:val="left" w:pos="5079"/>
        </w:tabs>
        <w:spacing w:line="360" w:lineRule="auto"/>
        <w:jc w:val="both"/>
        <w:rPr>
          <w:rFonts w:ascii="Palatino Linotype" w:eastAsia="MS Mincho" w:hAnsi="Palatino Linotype" w:cs="Times New Roman"/>
          <w:lang w:val="es-ES"/>
        </w:rPr>
      </w:pPr>
      <w:r w:rsidRPr="001105B5">
        <w:rPr>
          <w:rFonts w:ascii="Palatino Linotype" w:eastAsia="MS Mincho" w:hAnsi="Palatino Linotype" w:cs="Times New Roman"/>
          <w:lang w:val="es-ES"/>
        </w:rPr>
        <w:tab/>
      </w:r>
    </w:p>
    <w:p w14:paraId="1509262C" w14:textId="73E6B676" w:rsidR="00542A9C" w:rsidRDefault="00542A9C" w:rsidP="001105B5">
      <w:pPr>
        <w:tabs>
          <w:tab w:val="left" w:pos="0"/>
        </w:tabs>
        <w:spacing w:line="360" w:lineRule="auto"/>
        <w:jc w:val="both"/>
        <w:rPr>
          <w:rFonts w:ascii="Palatino Linotype" w:eastAsia="MS Mincho" w:hAnsi="Palatino Linotype" w:cs="Times New Roman"/>
        </w:rPr>
      </w:pPr>
      <w:r w:rsidRPr="001105B5">
        <w:rPr>
          <w:rFonts w:ascii="Palatino Linotype" w:eastAsia="MS Mincho" w:hAnsi="Palatino Linotype" w:cs="Times New Roman"/>
          <w:b/>
        </w:rPr>
        <w:t xml:space="preserve">SEXTO. </w:t>
      </w:r>
      <w:r w:rsidRPr="001105B5">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1105B5">
        <w:rPr>
          <w:rFonts w:ascii="Palatino Linotype" w:eastAsia="Times New Roman" w:hAnsi="Palatino Linotype" w:cs="Arial"/>
          <w:b/>
        </w:rPr>
        <w:t>SEXTO</w:t>
      </w:r>
      <w:r w:rsidRPr="001105B5">
        <w:rPr>
          <w:rFonts w:ascii="Palatino Linotype" w:eastAsia="MS Mincho" w:hAnsi="Palatino Linotype" w:cs="Times New Roman"/>
        </w:rPr>
        <w:t>.</w:t>
      </w:r>
    </w:p>
    <w:p w14:paraId="2EB754AC" w14:textId="77777777" w:rsidR="001105B5" w:rsidRPr="001105B5" w:rsidRDefault="001105B5" w:rsidP="001105B5">
      <w:pPr>
        <w:tabs>
          <w:tab w:val="left" w:pos="0"/>
        </w:tabs>
        <w:spacing w:line="360" w:lineRule="auto"/>
        <w:jc w:val="both"/>
        <w:rPr>
          <w:rFonts w:ascii="Palatino Linotype" w:eastAsia="MS Mincho" w:hAnsi="Palatino Linotype" w:cs="Times New Roman"/>
        </w:rPr>
      </w:pPr>
    </w:p>
    <w:p w14:paraId="663BC45B" w14:textId="3D71D3C8" w:rsidR="009157E2" w:rsidRDefault="009157E2" w:rsidP="001105B5">
      <w:pPr>
        <w:tabs>
          <w:tab w:val="left" w:pos="0"/>
        </w:tabs>
        <w:spacing w:line="360" w:lineRule="auto"/>
        <w:ind w:right="49"/>
        <w:jc w:val="both"/>
        <w:rPr>
          <w:rFonts w:ascii="Palatino Linotype" w:hAnsi="Palatino Linotype" w:cs="Arial"/>
        </w:rPr>
      </w:pPr>
      <w:r w:rsidRPr="001105B5">
        <w:rPr>
          <w:rFonts w:ascii="Palatino Linotype" w:hAnsi="Palatino Linotype" w:cs="Arial"/>
        </w:rPr>
        <w:t>ASÍ LO RESUELVE, POR UNANIMIDAD DE VOTOS, EL PLENO DEL</w:t>
      </w:r>
      <w:r w:rsidRPr="001105B5">
        <w:rPr>
          <w:rFonts w:ascii="Palatino Linotype" w:eastAsia="Arial Unicode MS" w:hAnsi="Palatino Linotype" w:cs="Arial"/>
        </w:rPr>
        <w:t xml:space="preserve"> INSTITUTO DE TRANSPARENCIA, ACCESO A LA INFORMACIÓN PÚBLICA Y PROTECCIÓN DE DATOS PERSONALES DEL ESTADO DE MÉXICO Y MUNICIPIOS</w:t>
      </w:r>
      <w:r w:rsidRPr="001105B5">
        <w:rPr>
          <w:rFonts w:ascii="Palatino Linotype" w:hAnsi="Palatino Linotype" w:cs="Arial"/>
        </w:rPr>
        <w:t xml:space="preserve">, CONFORMADO POR LOS COMISIONADOS ZULEMA MARTÍNEZ </w:t>
      </w:r>
      <w:r w:rsidR="00D70F0E" w:rsidRPr="001105B5">
        <w:rPr>
          <w:rFonts w:ascii="Palatino Linotype" w:hAnsi="Palatino Linotype" w:cs="Arial"/>
        </w:rPr>
        <w:t>SÁNCHEZ</w:t>
      </w:r>
      <w:r w:rsidR="00A82CBB">
        <w:rPr>
          <w:rFonts w:ascii="Palatino Linotype" w:hAnsi="Palatino Linotype" w:cs="Arial"/>
        </w:rPr>
        <w:t xml:space="preserve"> EMITIENDO VOTO PARTICULAR CONCURRENTE</w:t>
      </w:r>
      <w:r w:rsidR="00D70F0E" w:rsidRPr="001105B5">
        <w:rPr>
          <w:rFonts w:ascii="Palatino Linotype" w:hAnsi="Palatino Linotype" w:cs="Arial"/>
        </w:rPr>
        <w:t>; EVA ABAID YAPUR</w:t>
      </w:r>
      <w:r w:rsidR="00553703">
        <w:rPr>
          <w:rFonts w:ascii="Palatino Linotype" w:hAnsi="Palatino Linotype" w:cs="Arial"/>
        </w:rPr>
        <w:t xml:space="preserve"> EMITIENDO VOTO PARTICULAR</w:t>
      </w:r>
      <w:r w:rsidR="00D70F0E" w:rsidRPr="001105B5">
        <w:rPr>
          <w:rFonts w:ascii="Palatino Linotype" w:hAnsi="Palatino Linotype" w:cs="Arial"/>
        </w:rPr>
        <w:t>; JOSÉ GUADALUPE LUNA HERNÁNDEZ; JAVIER MARTÍNEZ CRUZ</w:t>
      </w:r>
      <w:r w:rsidR="00553703">
        <w:rPr>
          <w:rFonts w:ascii="Palatino Linotype" w:hAnsi="Palatino Linotype" w:cs="Arial"/>
        </w:rPr>
        <w:t xml:space="preserve"> EMITIENDO VOTO PARTICULAR CONCURRENTE</w:t>
      </w:r>
      <w:r w:rsidR="00D70F0E" w:rsidRPr="001105B5">
        <w:rPr>
          <w:rFonts w:ascii="Palatino Linotype" w:hAnsi="Palatino Linotype" w:cs="Arial"/>
        </w:rPr>
        <w:t xml:space="preserve"> Y LUIS GUSTAVO PARRA NORIEGA</w:t>
      </w:r>
      <w:r w:rsidR="00553703">
        <w:rPr>
          <w:rFonts w:ascii="Palatino Linotype" w:hAnsi="Palatino Linotype" w:cs="Arial"/>
        </w:rPr>
        <w:t xml:space="preserve"> EMITIENDO VOTO PARTICULAR</w:t>
      </w:r>
      <w:r w:rsidR="00D70F0E" w:rsidRPr="001105B5">
        <w:rPr>
          <w:rFonts w:ascii="Palatino Linotype" w:hAnsi="Palatino Linotype" w:cs="Arial"/>
        </w:rPr>
        <w:t xml:space="preserve">; EN LA SEGUNDA SESIÓN ORDINARIA CELEBRADA EL DIECISÉIS DE ENERO DE DOS MIL DIECINUEVE, ANTE EL SECRETARIO TÉCNICO </w:t>
      </w:r>
      <w:r w:rsidRPr="001105B5">
        <w:rPr>
          <w:rFonts w:ascii="Palatino Linotype" w:hAnsi="Palatino Linotype" w:cs="Arial"/>
        </w:rPr>
        <w:t xml:space="preserve">DEL PLENO, </w:t>
      </w:r>
      <w:r w:rsidRPr="001105B5">
        <w:rPr>
          <w:rFonts w:ascii="Palatino Linotype" w:hAnsi="Palatino Linotype"/>
        </w:rPr>
        <w:t>ALEXIS TAPIA RAMÍREZ</w:t>
      </w:r>
      <w:r w:rsidRPr="001105B5">
        <w:rPr>
          <w:rFonts w:ascii="Palatino Linotype" w:hAnsi="Palatino Linotype" w:cs="Arial"/>
        </w:rPr>
        <w:t>.</w:t>
      </w:r>
    </w:p>
    <w:p w14:paraId="4A380E72" w14:textId="77777777" w:rsidR="001105B5" w:rsidRDefault="001105B5" w:rsidP="001105B5">
      <w:pPr>
        <w:tabs>
          <w:tab w:val="left" w:pos="0"/>
        </w:tabs>
        <w:spacing w:line="360" w:lineRule="auto"/>
        <w:ind w:right="49"/>
        <w:jc w:val="both"/>
        <w:rPr>
          <w:rFonts w:ascii="Palatino Linotype" w:hAnsi="Palatino Linotype" w:cs="Arial"/>
        </w:rPr>
      </w:pPr>
    </w:p>
    <w:p w14:paraId="1D712F74" w14:textId="77777777" w:rsidR="00553703" w:rsidRDefault="00553703" w:rsidP="001105B5">
      <w:pPr>
        <w:tabs>
          <w:tab w:val="left" w:pos="0"/>
        </w:tabs>
        <w:spacing w:line="360" w:lineRule="auto"/>
        <w:ind w:right="49"/>
        <w:jc w:val="both"/>
        <w:rPr>
          <w:rFonts w:ascii="Palatino Linotype" w:hAnsi="Palatino Linotype" w:cs="Arial"/>
        </w:rPr>
      </w:pPr>
    </w:p>
    <w:p w14:paraId="638EFB96" w14:textId="77777777" w:rsidR="001105B5" w:rsidRPr="001105B5" w:rsidRDefault="001105B5" w:rsidP="001105B5">
      <w:pPr>
        <w:tabs>
          <w:tab w:val="left" w:pos="0"/>
        </w:tabs>
        <w:spacing w:line="360" w:lineRule="auto"/>
        <w:ind w:right="49"/>
        <w:jc w:val="both"/>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1105B5" w14:paraId="605AB817" w14:textId="77777777" w:rsidTr="00E45562">
        <w:trPr>
          <w:jc w:val="center"/>
        </w:trPr>
        <w:tc>
          <w:tcPr>
            <w:tcW w:w="9918" w:type="dxa"/>
            <w:gridSpan w:val="2"/>
          </w:tcPr>
          <w:p w14:paraId="1DE8D77D" w14:textId="77777777" w:rsidR="009157E2" w:rsidRPr="001105B5" w:rsidRDefault="009157E2" w:rsidP="00E45562">
            <w:pPr>
              <w:tabs>
                <w:tab w:val="left" w:pos="0"/>
              </w:tabs>
              <w:spacing w:line="0" w:lineRule="atLeast"/>
              <w:jc w:val="center"/>
              <w:rPr>
                <w:rFonts w:ascii="Palatino Linotype" w:hAnsi="Palatino Linotype" w:cs="Arial"/>
                <w:b/>
              </w:rPr>
            </w:pPr>
          </w:p>
          <w:p w14:paraId="089F96A1" w14:textId="77777777" w:rsidR="009157E2" w:rsidRPr="001105B5" w:rsidRDefault="009157E2" w:rsidP="00E45562">
            <w:pPr>
              <w:tabs>
                <w:tab w:val="left" w:pos="0"/>
              </w:tabs>
              <w:spacing w:line="0" w:lineRule="atLeast"/>
              <w:jc w:val="center"/>
              <w:rPr>
                <w:rFonts w:ascii="Palatino Linotype" w:hAnsi="Palatino Linotype" w:cs="Arial"/>
                <w:b/>
              </w:rPr>
            </w:pPr>
          </w:p>
          <w:p w14:paraId="6D624526" w14:textId="77777777" w:rsidR="009157E2" w:rsidRPr="001105B5" w:rsidRDefault="009157E2" w:rsidP="00E45562">
            <w:pPr>
              <w:tabs>
                <w:tab w:val="left" w:pos="0"/>
              </w:tabs>
              <w:spacing w:line="0" w:lineRule="atLeast"/>
              <w:jc w:val="center"/>
              <w:rPr>
                <w:rFonts w:ascii="Palatino Linotype" w:hAnsi="Palatino Linotype" w:cs="Arial"/>
                <w:b/>
              </w:rPr>
            </w:pPr>
            <w:r w:rsidRPr="001105B5">
              <w:rPr>
                <w:rFonts w:ascii="Palatino Linotype" w:hAnsi="Palatino Linotype" w:cs="Arial"/>
                <w:b/>
              </w:rPr>
              <w:t>Zulema Martínez Sánchez</w:t>
            </w:r>
          </w:p>
          <w:p w14:paraId="6E03B884" w14:textId="77777777" w:rsidR="009157E2" w:rsidRPr="001105B5" w:rsidRDefault="009157E2" w:rsidP="00E45562">
            <w:pPr>
              <w:tabs>
                <w:tab w:val="left" w:pos="0"/>
              </w:tabs>
              <w:spacing w:line="0" w:lineRule="atLeast"/>
              <w:jc w:val="center"/>
              <w:rPr>
                <w:rFonts w:ascii="Palatino Linotype" w:hAnsi="Palatino Linotype" w:cs="Arial"/>
                <w:b/>
              </w:rPr>
            </w:pPr>
            <w:r w:rsidRPr="001105B5">
              <w:rPr>
                <w:rFonts w:ascii="Palatino Linotype" w:hAnsi="Palatino Linotype" w:cs="Arial"/>
              </w:rPr>
              <w:t>Comisionada Presidenta</w:t>
            </w:r>
          </w:p>
          <w:p w14:paraId="1FCA8795" w14:textId="77777777" w:rsidR="009157E2" w:rsidRPr="001105B5" w:rsidRDefault="009157E2" w:rsidP="00E45562">
            <w:pPr>
              <w:tabs>
                <w:tab w:val="left" w:pos="0"/>
              </w:tabs>
              <w:spacing w:line="0" w:lineRule="atLeast"/>
              <w:jc w:val="center"/>
              <w:rPr>
                <w:rFonts w:ascii="Palatino Linotype" w:hAnsi="Palatino Linotype" w:cs="Arial"/>
                <w:b/>
              </w:rPr>
            </w:pPr>
            <w:r w:rsidRPr="001105B5">
              <w:rPr>
                <w:rFonts w:ascii="Palatino Linotype" w:hAnsi="Palatino Linotype" w:cs="Arial"/>
                <w:b/>
              </w:rPr>
              <w:t xml:space="preserve">(RÚBRICA) </w:t>
            </w:r>
          </w:p>
          <w:p w14:paraId="57B943C3" w14:textId="77777777" w:rsidR="009157E2" w:rsidRPr="001105B5" w:rsidRDefault="009157E2" w:rsidP="00E45562">
            <w:pPr>
              <w:tabs>
                <w:tab w:val="left" w:pos="0"/>
              </w:tabs>
              <w:spacing w:line="0" w:lineRule="atLeast"/>
              <w:rPr>
                <w:rFonts w:ascii="Palatino Linotype" w:hAnsi="Palatino Linotype" w:cs="Arial"/>
                <w:b/>
              </w:rPr>
            </w:pPr>
          </w:p>
          <w:p w14:paraId="79698686" w14:textId="77777777" w:rsidR="009157E2" w:rsidRPr="001105B5" w:rsidRDefault="009157E2" w:rsidP="00E45562">
            <w:pPr>
              <w:tabs>
                <w:tab w:val="left" w:pos="0"/>
              </w:tabs>
              <w:spacing w:line="0" w:lineRule="atLeast"/>
              <w:jc w:val="center"/>
              <w:rPr>
                <w:rFonts w:ascii="Palatino Linotype" w:hAnsi="Palatino Linotype" w:cs="Arial"/>
                <w:b/>
              </w:rPr>
            </w:pPr>
          </w:p>
        </w:tc>
      </w:tr>
      <w:tr w:rsidR="009157E2" w:rsidRPr="001105B5" w14:paraId="50EE6E98" w14:textId="77777777" w:rsidTr="00E45562">
        <w:trPr>
          <w:jc w:val="center"/>
        </w:trPr>
        <w:tc>
          <w:tcPr>
            <w:tcW w:w="4905" w:type="dxa"/>
          </w:tcPr>
          <w:p w14:paraId="7E92E50F" w14:textId="77777777" w:rsidR="00E45562" w:rsidRDefault="00E45562" w:rsidP="00E45562">
            <w:pPr>
              <w:tabs>
                <w:tab w:val="left" w:pos="0"/>
              </w:tabs>
              <w:spacing w:line="0" w:lineRule="atLeast"/>
              <w:rPr>
                <w:rFonts w:ascii="Palatino Linotype" w:hAnsi="Palatino Linotype" w:cs="Arial"/>
                <w:b/>
              </w:rPr>
            </w:pPr>
          </w:p>
          <w:p w14:paraId="0EC3A847" w14:textId="77777777" w:rsidR="00E45562" w:rsidRDefault="00E45562" w:rsidP="00E45562">
            <w:pPr>
              <w:tabs>
                <w:tab w:val="left" w:pos="0"/>
              </w:tabs>
              <w:spacing w:line="0" w:lineRule="atLeast"/>
              <w:jc w:val="center"/>
              <w:rPr>
                <w:rFonts w:ascii="Palatino Linotype" w:hAnsi="Palatino Linotype" w:cs="Arial"/>
                <w:b/>
              </w:rPr>
            </w:pPr>
          </w:p>
          <w:p w14:paraId="13553C79" w14:textId="77777777" w:rsidR="009157E2" w:rsidRPr="001105B5" w:rsidRDefault="009157E2" w:rsidP="00E45562">
            <w:pPr>
              <w:tabs>
                <w:tab w:val="left" w:pos="0"/>
              </w:tabs>
              <w:spacing w:line="0" w:lineRule="atLeast"/>
              <w:jc w:val="center"/>
              <w:rPr>
                <w:rFonts w:ascii="Palatino Linotype" w:hAnsi="Palatino Linotype" w:cs="Arial"/>
                <w:b/>
              </w:rPr>
            </w:pPr>
            <w:r w:rsidRPr="001105B5">
              <w:rPr>
                <w:rFonts w:ascii="Palatino Linotype" w:hAnsi="Palatino Linotype" w:cs="Arial"/>
                <w:b/>
              </w:rPr>
              <w:t xml:space="preserve">Eva </w:t>
            </w:r>
            <w:proofErr w:type="spellStart"/>
            <w:r w:rsidRPr="001105B5">
              <w:rPr>
                <w:rFonts w:ascii="Palatino Linotype" w:hAnsi="Palatino Linotype" w:cs="Arial"/>
                <w:b/>
              </w:rPr>
              <w:t>Abaid</w:t>
            </w:r>
            <w:proofErr w:type="spellEnd"/>
            <w:r w:rsidRPr="001105B5">
              <w:rPr>
                <w:rFonts w:ascii="Palatino Linotype" w:hAnsi="Palatino Linotype" w:cs="Arial"/>
                <w:b/>
              </w:rPr>
              <w:t xml:space="preserve"> </w:t>
            </w:r>
            <w:proofErr w:type="spellStart"/>
            <w:r w:rsidRPr="001105B5">
              <w:rPr>
                <w:rFonts w:ascii="Palatino Linotype" w:hAnsi="Palatino Linotype" w:cs="Arial"/>
                <w:b/>
              </w:rPr>
              <w:t>Yapur</w:t>
            </w:r>
            <w:proofErr w:type="spellEnd"/>
          </w:p>
          <w:p w14:paraId="47FDB9EF" w14:textId="77777777" w:rsidR="009157E2" w:rsidRPr="001105B5" w:rsidRDefault="009157E2" w:rsidP="00E45562">
            <w:pPr>
              <w:tabs>
                <w:tab w:val="left" w:pos="0"/>
              </w:tabs>
              <w:spacing w:line="0" w:lineRule="atLeast"/>
              <w:jc w:val="center"/>
              <w:rPr>
                <w:rFonts w:ascii="Palatino Linotype" w:hAnsi="Palatino Linotype" w:cs="Arial"/>
              </w:rPr>
            </w:pPr>
            <w:r w:rsidRPr="001105B5">
              <w:rPr>
                <w:rFonts w:ascii="Palatino Linotype" w:hAnsi="Palatino Linotype" w:cs="Arial"/>
              </w:rPr>
              <w:t>Comisionada</w:t>
            </w:r>
          </w:p>
          <w:p w14:paraId="6BD2E6B4" w14:textId="77777777" w:rsidR="009157E2" w:rsidRPr="001105B5" w:rsidRDefault="009157E2" w:rsidP="00E45562">
            <w:pPr>
              <w:tabs>
                <w:tab w:val="left" w:pos="0"/>
              </w:tabs>
              <w:spacing w:line="0" w:lineRule="atLeast"/>
              <w:jc w:val="center"/>
              <w:rPr>
                <w:rFonts w:ascii="Palatino Linotype" w:hAnsi="Palatino Linotype" w:cs="Arial"/>
                <w:b/>
              </w:rPr>
            </w:pPr>
            <w:r w:rsidRPr="001105B5">
              <w:rPr>
                <w:rFonts w:ascii="Palatino Linotype" w:hAnsi="Palatino Linotype" w:cs="Arial"/>
                <w:b/>
              </w:rPr>
              <w:t>(RÚBRICA)</w:t>
            </w:r>
          </w:p>
        </w:tc>
        <w:tc>
          <w:tcPr>
            <w:tcW w:w="5013" w:type="dxa"/>
          </w:tcPr>
          <w:p w14:paraId="646A7957" w14:textId="77777777" w:rsidR="00E45562" w:rsidRDefault="00E45562" w:rsidP="00E45562">
            <w:pPr>
              <w:tabs>
                <w:tab w:val="left" w:pos="0"/>
              </w:tabs>
              <w:spacing w:line="0" w:lineRule="atLeast"/>
              <w:jc w:val="center"/>
              <w:rPr>
                <w:rFonts w:ascii="Palatino Linotype" w:hAnsi="Palatino Linotype" w:cs="Arial"/>
                <w:b/>
              </w:rPr>
            </w:pPr>
          </w:p>
          <w:p w14:paraId="0A162630" w14:textId="77777777" w:rsidR="00E45562" w:rsidRDefault="00E45562" w:rsidP="00E45562">
            <w:pPr>
              <w:tabs>
                <w:tab w:val="left" w:pos="0"/>
              </w:tabs>
              <w:spacing w:line="0" w:lineRule="atLeast"/>
              <w:rPr>
                <w:rFonts w:ascii="Palatino Linotype" w:hAnsi="Palatino Linotype" w:cs="Arial"/>
                <w:b/>
              </w:rPr>
            </w:pPr>
          </w:p>
          <w:p w14:paraId="14E98247" w14:textId="77777777" w:rsidR="009157E2" w:rsidRPr="001105B5" w:rsidRDefault="009157E2" w:rsidP="00E45562">
            <w:pPr>
              <w:tabs>
                <w:tab w:val="left" w:pos="0"/>
              </w:tabs>
              <w:spacing w:line="0" w:lineRule="atLeast"/>
              <w:jc w:val="center"/>
              <w:rPr>
                <w:rFonts w:ascii="Palatino Linotype" w:hAnsi="Palatino Linotype" w:cs="Arial"/>
                <w:b/>
              </w:rPr>
            </w:pPr>
            <w:r w:rsidRPr="001105B5">
              <w:rPr>
                <w:rFonts w:ascii="Palatino Linotype" w:hAnsi="Palatino Linotype" w:cs="Arial"/>
                <w:b/>
              </w:rPr>
              <w:t>José Guadalupe Luna Hernández</w:t>
            </w:r>
          </w:p>
          <w:p w14:paraId="5D378D12" w14:textId="77777777" w:rsidR="009157E2" w:rsidRPr="001105B5" w:rsidRDefault="009157E2" w:rsidP="00E45562">
            <w:pPr>
              <w:tabs>
                <w:tab w:val="left" w:pos="0"/>
              </w:tabs>
              <w:spacing w:line="0" w:lineRule="atLeast"/>
              <w:jc w:val="center"/>
              <w:rPr>
                <w:rFonts w:ascii="Palatino Linotype" w:hAnsi="Palatino Linotype" w:cs="Arial"/>
              </w:rPr>
            </w:pPr>
            <w:r w:rsidRPr="001105B5">
              <w:rPr>
                <w:rFonts w:ascii="Palatino Linotype" w:hAnsi="Palatino Linotype" w:cs="Arial"/>
              </w:rPr>
              <w:t>Comisionado</w:t>
            </w:r>
          </w:p>
          <w:p w14:paraId="372BDCFB" w14:textId="77777777" w:rsidR="009157E2" w:rsidRPr="001105B5" w:rsidRDefault="009157E2" w:rsidP="00E45562">
            <w:pPr>
              <w:tabs>
                <w:tab w:val="left" w:pos="0"/>
              </w:tabs>
              <w:spacing w:line="0" w:lineRule="atLeast"/>
              <w:jc w:val="center"/>
              <w:rPr>
                <w:rFonts w:ascii="Palatino Linotype" w:hAnsi="Palatino Linotype" w:cs="Arial"/>
                <w:b/>
              </w:rPr>
            </w:pPr>
            <w:r w:rsidRPr="001105B5">
              <w:rPr>
                <w:rFonts w:ascii="Palatino Linotype" w:hAnsi="Palatino Linotype" w:cs="Arial"/>
                <w:b/>
              </w:rPr>
              <w:t>(RÚBRICA)</w:t>
            </w:r>
          </w:p>
          <w:p w14:paraId="28C9632D" w14:textId="77777777" w:rsidR="009157E2" w:rsidRPr="001105B5" w:rsidRDefault="009157E2" w:rsidP="00E45562">
            <w:pPr>
              <w:tabs>
                <w:tab w:val="left" w:pos="0"/>
              </w:tabs>
              <w:spacing w:line="0" w:lineRule="atLeast"/>
              <w:jc w:val="center"/>
              <w:rPr>
                <w:rFonts w:ascii="Palatino Linotype" w:hAnsi="Palatino Linotype" w:cs="Arial"/>
                <w:b/>
              </w:rPr>
            </w:pPr>
          </w:p>
        </w:tc>
      </w:tr>
      <w:tr w:rsidR="009157E2" w:rsidRPr="001105B5" w14:paraId="4B3FD288" w14:textId="77777777" w:rsidTr="00E45562">
        <w:trPr>
          <w:jc w:val="center"/>
        </w:trPr>
        <w:tc>
          <w:tcPr>
            <w:tcW w:w="4905" w:type="dxa"/>
          </w:tcPr>
          <w:p w14:paraId="66158E5D" w14:textId="77777777" w:rsidR="009157E2" w:rsidRPr="001105B5" w:rsidRDefault="009157E2" w:rsidP="00E45562">
            <w:pPr>
              <w:tabs>
                <w:tab w:val="left" w:pos="0"/>
              </w:tabs>
              <w:spacing w:line="0" w:lineRule="atLeast"/>
              <w:jc w:val="center"/>
              <w:rPr>
                <w:rFonts w:ascii="Palatino Linotype" w:hAnsi="Palatino Linotype" w:cs="Arial"/>
                <w:b/>
              </w:rPr>
            </w:pPr>
          </w:p>
          <w:p w14:paraId="64037B1F" w14:textId="77777777" w:rsidR="009157E2" w:rsidRPr="001105B5" w:rsidRDefault="009157E2" w:rsidP="00E45562">
            <w:pPr>
              <w:tabs>
                <w:tab w:val="left" w:pos="0"/>
              </w:tabs>
              <w:spacing w:line="0" w:lineRule="atLeast"/>
              <w:jc w:val="center"/>
              <w:rPr>
                <w:rFonts w:ascii="Palatino Linotype" w:hAnsi="Palatino Linotype" w:cs="Arial"/>
                <w:b/>
              </w:rPr>
            </w:pPr>
          </w:p>
          <w:p w14:paraId="74973F55" w14:textId="77777777" w:rsidR="009157E2" w:rsidRPr="001105B5" w:rsidRDefault="009157E2" w:rsidP="00E45562">
            <w:pPr>
              <w:tabs>
                <w:tab w:val="left" w:pos="0"/>
              </w:tabs>
              <w:spacing w:line="0" w:lineRule="atLeast"/>
              <w:jc w:val="center"/>
              <w:rPr>
                <w:rFonts w:ascii="Palatino Linotype" w:hAnsi="Palatino Linotype" w:cs="Arial"/>
                <w:b/>
              </w:rPr>
            </w:pPr>
          </w:p>
          <w:p w14:paraId="69658F5F" w14:textId="77777777" w:rsidR="009157E2" w:rsidRPr="001105B5" w:rsidRDefault="009157E2" w:rsidP="00E45562">
            <w:pPr>
              <w:tabs>
                <w:tab w:val="left" w:pos="0"/>
              </w:tabs>
              <w:spacing w:line="0" w:lineRule="atLeast"/>
              <w:jc w:val="center"/>
              <w:rPr>
                <w:rFonts w:ascii="Palatino Linotype" w:hAnsi="Palatino Linotype" w:cs="Arial"/>
                <w:b/>
              </w:rPr>
            </w:pPr>
          </w:p>
          <w:p w14:paraId="783A1423" w14:textId="77777777" w:rsidR="009157E2" w:rsidRPr="001105B5" w:rsidRDefault="009157E2" w:rsidP="00E45562">
            <w:pPr>
              <w:tabs>
                <w:tab w:val="left" w:pos="0"/>
              </w:tabs>
              <w:spacing w:line="0" w:lineRule="atLeast"/>
              <w:jc w:val="center"/>
              <w:rPr>
                <w:rFonts w:ascii="Palatino Linotype" w:hAnsi="Palatino Linotype" w:cs="Arial"/>
                <w:b/>
              </w:rPr>
            </w:pPr>
            <w:r w:rsidRPr="001105B5">
              <w:rPr>
                <w:rFonts w:ascii="Palatino Linotype" w:hAnsi="Palatino Linotype" w:cs="Arial"/>
                <w:b/>
              </w:rPr>
              <w:t>Javier Martínez Cruz</w:t>
            </w:r>
          </w:p>
          <w:p w14:paraId="672380BE" w14:textId="77777777" w:rsidR="009157E2" w:rsidRPr="001105B5" w:rsidRDefault="009157E2" w:rsidP="00E45562">
            <w:pPr>
              <w:tabs>
                <w:tab w:val="left" w:pos="0"/>
              </w:tabs>
              <w:spacing w:line="0" w:lineRule="atLeast"/>
              <w:jc w:val="center"/>
              <w:rPr>
                <w:rFonts w:ascii="Palatino Linotype" w:hAnsi="Palatino Linotype" w:cs="Arial"/>
              </w:rPr>
            </w:pPr>
            <w:r w:rsidRPr="001105B5">
              <w:rPr>
                <w:rFonts w:ascii="Palatino Linotype" w:hAnsi="Palatino Linotype" w:cs="Arial"/>
              </w:rPr>
              <w:t>Comisionado</w:t>
            </w:r>
          </w:p>
          <w:p w14:paraId="580EE6F1" w14:textId="77777777" w:rsidR="009157E2" w:rsidRPr="001105B5" w:rsidRDefault="009157E2" w:rsidP="00E45562">
            <w:pPr>
              <w:tabs>
                <w:tab w:val="left" w:pos="0"/>
              </w:tabs>
              <w:spacing w:line="0" w:lineRule="atLeast"/>
              <w:jc w:val="center"/>
              <w:rPr>
                <w:rFonts w:ascii="Palatino Linotype" w:hAnsi="Palatino Linotype" w:cs="Arial"/>
                <w:b/>
              </w:rPr>
            </w:pPr>
            <w:r w:rsidRPr="001105B5">
              <w:rPr>
                <w:rFonts w:ascii="Palatino Linotype" w:hAnsi="Palatino Linotype" w:cs="Arial"/>
                <w:b/>
              </w:rPr>
              <w:t>(RÚBRICA)</w:t>
            </w:r>
          </w:p>
        </w:tc>
        <w:tc>
          <w:tcPr>
            <w:tcW w:w="5013" w:type="dxa"/>
          </w:tcPr>
          <w:p w14:paraId="4EBE974C" w14:textId="77777777" w:rsidR="009157E2" w:rsidRPr="001105B5" w:rsidRDefault="009157E2" w:rsidP="00E45562">
            <w:pPr>
              <w:tabs>
                <w:tab w:val="left" w:pos="0"/>
              </w:tabs>
              <w:spacing w:line="0" w:lineRule="atLeast"/>
              <w:jc w:val="center"/>
              <w:rPr>
                <w:rFonts w:ascii="Palatino Linotype" w:hAnsi="Palatino Linotype" w:cs="Arial"/>
                <w:b/>
              </w:rPr>
            </w:pPr>
          </w:p>
          <w:p w14:paraId="00BF2018" w14:textId="77777777" w:rsidR="009157E2" w:rsidRPr="001105B5" w:rsidRDefault="009157E2" w:rsidP="00E45562">
            <w:pPr>
              <w:tabs>
                <w:tab w:val="left" w:pos="0"/>
              </w:tabs>
              <w:spacing w:line="0" w:lineRule="atLeast"/>
              <w:jc w:val="center"/>
              <w:rPr>
                <w:rFonts w:ascii="Palatino Linotype" w:hAnsi="Palatino Linotype" w:cs="Arial"/>
                <w:b/>
              </w:rPr>
            </w:pPr>
          </w:p>
          <w:p w14:paraId="3F3EF842" w14:textId="77777777" w:rsidR="009157E2" w:rsidRPr="001105B5" w:rsidRDefault="009157E2" w:rsidP="00E45562">
            <w:pPr>
              <w:tabs>
                <w:tab w:val="left" w:pos="0"/>
              </w:tabs>
              <w:spacing w:line="0" w:lineRule="atLeast"/>
              <w:jc w:val="center"/>
              <w:rPr>
                <w:rFonts w:ascii="Palatino Linotype" w:hAnsi="Palatino Linotype" w:cs="Arial"/>
                <w:b/>
              </w:rPr>
            </w:pPr>
          </w:p>
          <w:p w14:paraId="6DC6D703" w14:textId="77777777" w:rsidR="009157E2" w:rsidRPr="001105B5" w:rsidRDefault="009157E2" w:rsidP="00E45562">
            <w:pPr>
              <w:tabs>
                <w:tab w:val="left" w:pos="0"/>
              </w:tabs>
              <w:spacing w:line="0" w:lineRule="atLeast"/>
              <w:jc w:val="center"/>
              <w:rPr>
                <w:rFonts w:ascii="Palatino Linotype" w:hAnsi="Palatino Linotype" w:cs="Arial"/>
                <w:b/>
              </w:rPr>
            </w:pPr>
          </w:p>
          <w:p w14:paraId="00338DFF" w14:textId="77777777" w:rsidR="009157E2" w:rsidRPr="001105B5" w:rsidRDefault="009157E2" w:rsidP="00E45562">
            <w:pPr>
              <w:tabs>
                <w:tab w:val="left" w:pos="0"/>
              </w:tabs>
              <w:spacing w:line="0" w:lineRule="atLeast"/>
              <w:jc w:val="center"/>
              <w:rPr>
                <w:rFonts w:ascii="Palatino Linotype" w:hAnsi="Palatino Linotype" w:cs="Arial"/>
                <w:b/>
              </w:rPr>
            </w:pPr>
            <w:r w:rsidRPr="001105B5">
              <w:rPr>
                <w:rFonts w:ascii="Palatino Linotype" w:hAnsi="Palatino Linotype" w:cs="Arial"/>
                <w:b/>
              </w:rPr>
              <w:t>Luis Gustavo Parra Noriega</w:t>
            </w:r>
          </w:p>
          <w:p w14:paraId="54DB2582" w14:textId="77777777" w:rsidR="009157E2" w:rsidRPr="001105B5" w:rsidRDefault="009157E2" w:rsidP="00E45562">
            <w:pPr>
              <w:tabs>
                <w:tab w:val="left" w:pos="0"/>
              </w:tabs>
              <w:spacing w:line="0" w:lineRule="atLeast"/>
              <w:jc w:val="center"/>
              <w:rPr>
                <w:rFonts w:ascii="Palatino Linotype" w:hAnsi="Palatino Linotype" w:cs="Arial"/>
              </w:rPr>
            </w:pPr>
            <w:r w:rsidRPr="001105B5">
              <w:rPr>
                <w:rFonts w:ascii="Palatino Linotype" w:hAnsi="Palatino Linotype" w:cs="Arial"/>
              </w:rPr>
              <w:t>Comisionado</w:t>
            </w:r>
          </w:p>
          <w:p w14:paraId="763ADD11" w14:textId="77777777" w:rsidR="009157E2" w:rsidRPr="001105B5" w:rsidRDefault="009157E2" w:rsidP="00E45562">
            <w:pPr>
              <w:tabs>
                <w:tab w:val="left" w:pos="0"/>
              </w:tabs>
              <w:spacing w:line="0" w:lineRule="atLeast"/>
              <w:jc w:val="center"/>
              <w:rPr>
                <w:rFonts w:ascii="Palatino Linotype" w:hAnsi="Palatino Linotype" w:cs="Arial"/>
                <w:b/>
              </w:rPr>
            </w:pPr>
            <w:r w:rsidRPr="001105B5">
              <w:rPr>
                <w:rFonts w:ascii="Palatino Linotype" w:hAnsi="Palatino Linotype" w:cs="Arial"/>
                <w:b/>
              </w:rPr>
              <w:t>(RÚBRICA)</w:t>
            </w:r>
          </w:p>
        </w:tc>
      </w:tr>
      <w:tr w:rsidR="009157E2" w:rsidRPr="00E45562" w14:paraId="65A2A8C5" w14:textId="77777777" w:rsidTr="00E45562">
        <w:trPr>
          <w:jc w:val="center"/>
        </w:trPr>
        <w:tc>
          <w:tcPr>
            <w:tcW w:w="9918" w:type="dxa"/>
            <w:gridSpan w:val="2"/>
          </w:tcPr>
          <w:p w14:paraId="6A7C80E6" w14:textId="77777777" w:rsidR="009157E2" w:rsidRPr="00E45562" w:rsidRDefault="009157E2" w:rsidP="00E45562">
            <w:pPr>
              <w:tabs>
                <w:tab w:val="left" w:pos="0"/>
              </w:tabs>
              <w:spacing w:line="0" w:lineRule="atLeast"/>
              <w:jc w:val="center"/>
              <w:rPr>
                <w:rFonts w:ascii="Palatino Linotype" w:hAnsi="Palatino Linotype" w:cs="Arial"/>
                <w:b/>
                <w:sz w:val="22"/>
              </w:rPr>
            </w:pPr>
          </w:p>
          <w:p w14:paraId="4569DB0F" w14:textId="77777777" w:rsidR="009157E2" w:rsidRPr="00E45562" w:rsidRDefault="009157E2" w:rsidP="00E45562">
            <w:pPr>
              <w:tabs>
                <w:tab w:val="left" w:pos="0"/>
              </w:tabs>
              <w:spacing w:line="0" w:lineRule="atLeast"/>
              <w:jc w:val="center"/>
              <w:rPr>
                <w:rFonts w:ascii="Palatino Linotype" w:hAnsi="Palatino Linotype" w:cs="Arial"/>
                <w:b/>
                <w:sz w:val="22"/>
              </w:rPr>
            </w:pPr>
          </w:p>
          <w:p w14:paraId="0905B0AF" w14:textId="77777777" w:rsidR="009157E2" w:rsidRPr="00E45562" w:rsidRDefault="009157E2" w:rsidP="00E45562">
            <w:pPr>
              <w:tabs>
                <w:tab w:val="left" w:pos="0"/>
              </w:tabs>
              <w:spacing w:line="0" w:lineRule="atLeast"/>
              <w:jc w:val="center"/>
              <w:rPr>
                <w:rFonts w:ascii="Palatino Linotype" w:hAnsi="Palatino Linotype" w:cs="Arial"/>
                <w:b/>
                <w:sz w:val="22"/>
              </w:rPr>
            </w:pPr>
          </w:p>
          <w:p w14:paraId="031B5F0C" w14:textId="77777777" w:rsidR="00E45562" w:rsidRPr="00E45562" w:rsidRDefault="00E45562" w:rsidP="00E45562">
            <w:pPr>
              <w:tabs>
                <w:tab w:val="left" w:pos="0"/>
              </w:tabs>
              <w:spacing w:line="0" w:lineRule="atLeast"/>
              <w:jc w:val="center"/>
              <w:rPr>
                <w:rFonts w:ascii="Palatino Linotype" w:hAnsi="Palatino Linotype" w:cs="Arial"/>
                <w:b/>
                <w:sz w:val="22"/>
              </w:rPr>
            </w:pPr>
          </w:p>
          <w:p w14:paraId="5888A4BA" w14:textId="77777777" w:rsidR="009157E2" w:rsidRPr="00E45562" w:rsidRDefault="009157E2" w:rsidP="00E45562">
            <w:pPr>
              <w:tabs>
                <w:tab w:val="left" w:pos="0"/>
              </w:tabs>
              <w:spacing w:line="0" w:lineRule="atLeast"/>
              <w:rPr>
                <w:rFonts w:ascii="Palatino Linotype" w:hAnsi="Palatino Linotype" w:cs="Arial"/>
                <w:b/>
                <w:sz w:val="22"/>
              </w:rPr>
            </w:pPr>
          </w:p>
          <w:p w14:paraId="0D246BC2" w14:textId="77777777" w:rsidR="009157E2" w:rsidRPr="00E45562" w:rsidRDefault="009157E2" w:rsidP="00E45562">
            <w:pPr>
              <w:tabs>
                <w:tab w:val="left" w:pos="0"/>
              </w:tabs>
              <w:spacing w:line="0" w:lineRule="atLeast"/>
              <w:jc w:val="center"/>
              <w:rPr>
                <w:rFonts w:ascii="Palatino Linotype" w:hAnsi="Palatino Linotype" w:cs="Arial"/>
                <w:b/>
                <w:sz w:val="22"/>
              </w:rPr>
            </w:pPr>
            <w:r w:rsidRPr="00E45562">
              <w:rPr>
                <w:rFonts w:ascii="Palatino Linotype" w:hAnsi="Palatino Linotype" w:cs="Arial"/>
                <w:b/>
                <w:sz w:val="22"/>
              </w:rPr>
              <w:t>Alexis Tapia Ramírez</w:t>
            </w:r>
          </w:p>
          <w:p w14:paraId="4946B270" w14:textId="77777777" w:rsidR="009157E2" w:rsidRPr="00E45562" w:rsidRDefault="009157E2" w:rsidP="00E45562">
            <w:pPr>
              <w:tabs>
                <w:tab w:val="left" w:pos="0"/>
              </w:tabs>
              <w:spacing w:line="0" w:lineRule="atLeast"/>
              <w:jc w:val="center"/>
              <w:rPr>
                <w:rFonts w:ascii="Palatino Linotype" w:hAnsi="Palatino Linotype" w:cs="Arial"/>
                <w:sz w:val="22"/>
              </w:rPr>
            </w:pPr>
            <w:r w:rsidRPr="00E45562">
              <w:rPr>
                <w:rFonts w:ascii="Palatino Linotype" w:hAnsi="Palatino Linotype" w:cs="Arial"/>
                <w:sz w:val="22"/>
              </w:rPr>
              <w:t>Secretario Técnico del Pleno</w:t>
            </w:r>
          </w:p>
          <w:p w14:paraId="78C5CBBE" w14:textId="77777777" w:rsidR="00E45562" w:rsidRPr="00E45562" w:rsidRDefault="009157E2" w:rsidP="00E45562">
            <w:pPr>
              <w:tabs>
                <w:tab w:val="left" w:pos="0"/>
              </w:tabs>
              <w:spacing w:line="0" w:lineRule="atLeast"/>
              <w:jc w:val="center"/>
              <w:rPr>
                <w:rFonts w:ascii="Palatino Linotype" w:hAnsi="Palatino Linotype" w:cs="Arial"/>
                <w:b/>
                <w:sz w:val="22"/>
              </w:rPr>
            </w:pPr>
            <w:r w:rsidRPr="00E45562">
              <w:rPr>
                <w:rFonts w:ascii="Palatino Linotype" w:hAnsi="Palatino Linotype" w:cs="Arial"/>
                <w:b/>
                <w:sz w:val="22"/>
              </w:rPr>
              <w:t>(RÚBRICA)</w:t>
            </w:r>
          </w:p>
          <w:p w14:paraId="38385F09" w14:textId="0513CFB1" w:rsidR="00E45562" w:rsidRPr="00E45562" w:rsidRDefault="00E45562" w:rsidP="00E45562">
            <w:pPr>
              <w:tabs>
                <w:tab w:val="left" w:pos="0"/>
              </w:tabs>
              <w:spacing w:line="0" w:lineRule="atLeast"/>
              <w:jc w:val="center"/>
              <w:rPr>
                <w:rFonts w:ascii="Palatino Linotype" w:hAnsi="Palatino Linotype" w:cs="Arial"/>
                <w:b/>
                <w:sz w:val="22"/>
              </w:rPr>
            </w:pPr>
          </w:p>
        </w:tc>
      </w:tr>
    </w:tbl>
    <w:p w14:paraId="24986A6A" w14:textId="1E1F3032" w:rsidR="00E45562" w:rsidRPr="00E45562" w:rsidRDefault="009157E2">
      <w:pPr>
        <w:tabs>
          <w:tab w:val="left" w:pos="0"/>
        </w:tabs>
        <w:spacing w:line="360" w:lineRule="auto"/>
        <w:jc w:val="both"/>
        <w:rPr>
          <w:rFonts w:ascii="Palatino Linotype" w:hAnsi="Palatino Linotype" w:cs="Arial"/>
          <w:i/>
          <w:sz w:val="22"/>
        </w:rPr>
      </w:pPr>
      <w:r w:rsidRPr="00E45562">
        <w:rPr>
          <w:rFonts w:ascii="Palatino Linotype" w:hAnsi="Palatino Linotype" w:cs="Arial"/>
          <w:sz w:val="22"/>
        </w:rPr>
        <w:t xml:space="preserve">Esta hoja corresponde a la resolución de fecha </w:t>
      </w:r>
      <w:r w:rsidR="00E443E0" w:rsidRPr="00E45562">
        <w:rPr>
          <w:rFonts w:ascii="Palatino Linotype" w:hAnsi="Palatino Linotype" w:cs="Arial"/>
          <w:sz w:val="22"/>
        </w:rPr>
        <w:t>diecisé</w:t>
      </w:r>
      <w:r w:rsidR="00A82CBB">
        <w:rPr>
          <w:rFonts w:ascii="Palatino Linotype" w:hAnsi="Palatino Linotype" w:cs="Arial"/>
          <w:sz w:val="22"/>
        </w:rPr>
        <w:t>is de enero de dos mil diecinueve</w:t>
      </w:r>
      <w:r w:rsidRPr="00E45562">
        <w:rPr>
          <w:rFonts w:ascii="Palatino Linotype" w:hAnsi="Palatino Linotype" w:cs="Arial"/>
          <w:sz w:val="22"/>
        </w:rPr>
        <w:t xml:space="preserve">, emitida en el recurso de revisión </w:t>
      </w:r>
      <w:r w:rsidRPr="00E45562">
        <w:rPr>
          <w:rFonts w:ascii="Palatino Linotype" w:hAnsi="Palatino Linotype" w:cs="Arial"/>
          <w:bCs/>
          <w:sz w:val="22"/>
        </w:rPr>
        <w:t>0</w:t>
      </w:r>
      <w:r w:rsidR="00E443E0" w:rsidRPr="00E45562">
        <w:rPr>
          <w:rFonts w:ascii="Palatino Linotype" w:hAnsi="Palatino Linotype" w:cs="Arial"/>
          <w:bCs/>
          <w:sz w:val="22"/>
        </w:rPr>
        <w:t>4103</w:t>
      </w:r>
      <w:r w:rsidRPr="00E45562">
        <w:rPr>
          <w:rFonts w:ascii="Palatino Linotype" w:hAnsi="Palatino Linotype" w:cs="Arial"/>
          <w:bCs/>
          <w:sz w:val="22"/>
        </w:rPr>
        <w:t>/INFOEM/IP/RR/2018.</w:t>
      </w:r>
      <w:bookmarkEnd w:id="41"/>
      <w:bookmarkEnd w:id="42"/>
    </w:p>
    <w:sectPr w:rsidR="00E45562" w:rsidRPr="00E45562" w:rsidSect="001105B5">
      <w:headerReference w:type="default" r:id="rId28"/>
      <w:footerReference w:type="default" r:id="rId29"/>
      <w:headerReference w:type="first" r:id="rId30"/>
      <w:footerReference w:type="first" r:id="rId31"/>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EC67A" w14:textId="77777777" w:rsidR="00B94474" w:rsidRDefault="00B94474" w:rsidP="00587366">
      <w:r>
        <w:separator/>
      </w:r>
    </w:p>
  </w:endnote>
  <w:endnote w:type="continuationSeparator" w:id="0">
    <w:p w14:paraId="3D952915" w14:textId="77777777" w:rsidR="00B94474" w:rsidRDefault="00B94474"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Content>
      <w:sdt>
        <w:sdtPr>
          <w:rPr>
            <w:rFonts w:ascii="Palatino Linotype" w:hAnsi="Palatino Linotype"/>
            <w:sz w:val="28"/>
          </w:rPr>
          <w:id w:val="-1215120301"/>
          <w:docPartObj>
            <w:docPartGallery w:val="Page Numbers (Top of Page)"/>
            <w:docPartUnique/>
          </w:docPartObj>
        </w:sdtPr>
        <w:sdtContent>
          <w:p w14:paraId="187818B4" w14:textId="246A4717" w:rsidR="00B94474" w:rsidRPr="00883450" w:rsidRDefault="00B9447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B269D">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B269D">
              <w:rPr>
                <w:rFonts w:ascii="Palatino Linotype" w:hAnsi="Palatino Linotype"/>
                <w:b/>
                <w:bCs/>
                <w:noProof/>
                <w:sz w:val="22"/>
                <w:szCs w:val="20"/>
              </w:rPr>
              <w:t>87</w:t>
            </w:r>
            <w:r w:rsidRPr="00883450">
              <w:rPr>
                <w:rFonts w:ascii="Palatino Linotype" w:hAnsi="Palatino Linotype"/>
                <w:b/>
                <w:bCs/>
                <w:sz w:val="22"/>
                <w:szCs w:val="20"/>
              </w:rPr>
              <w:fldChar w:fldCharType="end"/>
            </w:r>
          </w:p>
        </w:sdtContent>
      </w:sdt>
    </w:sdtContent>
  </w:sdt>
  <w:p w14:paraId="6243EC1B" w14:textId="77777777" w:rsidR="00B94474" w:rsidRDefault="00B9447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94474" w:rsidRPr="00883450" w:rsidRDefault="00B9447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B269D" w:rsidRPr="00EB269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B269D" w:rsidRPr="00EB269D">
      <w:rPr>
        <w:rFonts w:ascii="Palatino Linotype" w:hAnsi="Palatino Linotype"/>
        <w:noProof/>
        <w:sz w:val="22"/>
        <w:szCs w:val="22"/>
        <w:lang w:val="es-ES"/>
      </w:rPr>
      <w:t>87</w:t>
    </w:r>
    <w:r w:rsidRPr="00883450">
      <w:rPr>
        <w:rFonts w:ascii="Palatino Linotype" w:hAnsi="Palatino Linotype"/>
        <w:sz w:val="22"/>
        <w:szCs w:val="22"/>
      </w:rPr>
      <w:fldChar w:fldCharType="end"/>
    </w:r>
  </w:p>
  <w:p w14:paraId="5F5C4865" w14:textId="77777777" w:rsidR="00B94474" w:rsidRPr="00883450" w:rsidRDefault="00B9447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D1115" w14:textId="77777777" w:rsidR="00B94474" w:rsidRDefault="00B94474" w:rsidP="00587366">
      <w:r>
        <w:separator/>
      </w:r>
    </w:p>
  </w:footnote>
  <w:footnote w:type="continuationSeparator" w:id="0">
    <w:p w14:paraId="1F03D5AF" w14:textId="77777777" w:rsidR="00B94474" w:rsidRDefault="00B94474" w:rsidP="00587366">
      <w:r>
        <w:continuationSeparator/>
      </w:r>
    </w:p>
  </w:footnote>
  <w:footnote w:id="1">
    <w:p w14:paraId="775482B9" w14:textId="77777777" w:rsidR="00B94474" w:rsidRDefault="00B94474" w:rsidP="008636A2">
      <w:pPr>
        <w:pStyle w:val="Textonotapie"/>
        <w:jc w:val="both"/>
      </w:pPr>
      <w:r>
        <w:rPr>
          <w:rStyle w:val="Refdenotaalpie"/>
        </w:rPr>
        <w:footnoteRef/>
      </w:r>
      <w:r>
        <w:t xml:space="preserve"> Documento entendido en términos del artículo 3, fracción VII de la Ley General de Transparencia y Acceso a la Información Pública.</w:t>
      </w:r>
    </w:p>
  </w:footnote>
  <w:footnote w:id="2">
    <w:p w14:paraId="4DEB8868" w14:textId="77777777" w:rsidR="00B94474" w:rsidRDefault="00B94474" w:rsidP="001E5147">
      <w:pPr>
        <w:pStyle w:val="Textonotapie"/>
      </w:pPr>
      <w:r>
        <w:rPr>
          <w:rStyle w:val="Refdenotaalpie"/>
        </w:rPr>
        <w:footnoteRef/>
      </w:r>
      <w:r>
        <w:t xml:space="preserve"> Consultable en: </w:t>
      </w:r>
      <w:hyperlink r:id="rId1" w:history="1">
        <w:r w:rsidRPr="00B671BE">
          <w:rPr>
            <w:rStyle w:val="Hipervnculo"/>
          </w:rPr>
          <w:t>https://www.ipomex.org.mx/ipo3/lgt/indice/tianguistenco/art_92_i/0.web</w:t>
        </w:r>
      </w:hyperlink>
      <w:r>
        <w:t xml:space="preserve"> </w:t>
      </w:r>
    </w:p>
  </w:footnote>
  <w:footnote w:id="3">
    <w:p w14:paraId="5FDCCF00" w14:textId="77777777" w:rsidR="00B94474" w:rsidRDefault="00B94474" w:rsidP="001E5147">
      <w:pPr>
        <w:pStyle w:val="Textonotapie"/>
      </w:pPr>
      <w:r>
        <w:rPr>
          <w:rStyle w:val="Refdenotaalpie"/>
        </w:rPr>
        <w:footnoteRef/>
      </w:r>
      <w:r>
        <w:t xml:space="preserve"> Definición consultable en la página electrónica</w:t>
      </w:r>
      <w:r w:rsidRPr="00DE3D99">
        <w:rPr>
          <w:u w:val="single"/>
        </w:rPr>
        <w:t xml:space="preserve"> http://studylib.es/doc/5219284/redacci%C3%B3n-del-parte-de-novedades-y-el-parte-informativo</w:t>
      </w:r>
      <w:r>
        <w:t>.</w:t>
      </w:r>
    </w:p>
  </w:footnote>
  <w:footnote w:id="4">
    <w:p w14:paraId="34FE2F4F" w14:textId="77777777" w:rsidR="00B94474" w:rsidRDefault="00B94474" w:rsidP="001E5147">
      <w:pPr>
        <w:pStyle w:val="Textonotapie"/>
        <w:rPr>
          <w:u w:val="single"/>
        </w:rPr>
      </w:pPr>
      <w:r>
        <w:rPr>
          <w:rStyle w:val="Refdenotaalpie"/>
        </w:rPr>
        <w:footnoteRef/>
      </w:r>
      <w:r>
        <w:t xml:space="preserve"> 2010505. 1a. CCCLX/2015 (10a.). Primera Sala. Décima Época. Gaceta del Semanario Judicial de la Federación. Libro 24, Noviembre de 2015, Pág. 987, disponible en la página electrónica: </w:t>
      </w:r>
      <w:hyperlink r:id="rId2" w:history="1">
        <w:r w:rsidRPr="00177A47">
          <w:rPr>
            <w:rStyle w:val="Hipervnculo"/>
          </w:rPr>
          <w:t>http://sjf.scjn.gob.mx/sjfsist/paginas/DetalleGeneralV2.aspx?Epoca=1e3e1fdfdf8fcfd&amp;Apendice=1fffdfffcfcff&amp;Expresion=&amp;Dominio=Rubro,Texto,Precedentes,Localizacion&amp;TA_TJ=&amp;Orden=1&amp;Clase=DetalleTesisBL&amp;NumTE=206&amp;Epp=20&amp;Desde=-100&amp;Hasta=-100&amp;Index=0&amp;InstanciasSeleccionadas=6,1,2,3,4,5,50,7&amp;ID=2010505&amp;Hit=3&amp;IDs=2015444,2010882,2010505,2008595,2008782,2003677,2000894,160438,161258,165371,166274,166986,168401,168267,168425,168423,168431,170190,172271,172244&amp;tipoTesis=&amp;Semanario=0&amp;tabla=&amp;Referencia=ADM&amp;Tema=687</w:t>
        </w:r>
      </w:hyperlink>
    </w:p>
    <w:p w14:paraId="1669AA4A" w14:textId="77777777" w:rsidR="00B94474" w:rsidRPr="00DE3D99" w:rsidRDefault="00B94474" w:rsidP="001E5147">
      <w:pPr>
        <w:pStyle w:val="Textonotapie"/>
        <w:rPr>
          <w:u w:val="single"/>
        </w:rPr>
      </w:pPr>
    </w:p>
  </w:footnote>
  <w:footnote w:id="5">
    <w:p w14:paraId="149E10D0" w14:textId="7EC62E4F" w:rsidR="00B94474" w:rsidRPr="005C5875" w:rsidRDefault="00B94474">
      <w:pPr>
        <w:pStyle w:val="Textonotapie"/>
        <w:rPr>
          <w:lang w:val="es-MX"/>
        </w:rPr>
      </w:pPr>
      <w:r>
        <w:rPr>
          <w:rStyle w:val="Refdenotaalpie"/>
        </w:rPr>
        <w:footnoteRef/>
      </w:r>
      <w:r>
        <w:t xml:space="preserve"> </w:t>
      </w:r>
      <w:r>
        <w:rPr>
          <w:lang w:val="es-MX"/>
        </w:rPr>
        <w:t xml:space="preserve">De conformidad con lo establecido en el artículo 13 en relación con el artículo 181 tercer párrafo de la </w:t>
      </w:r>
      <w:r w:rsidRPr="005C5875">
        <w:t>Ley de Transparencia y Acceso a la Información Pública del Estado de México y Municipios</w:t>
      </w:r>
      <w:r>
        <w:t>.</w:t>
      </w:r>
    </w:p>
  </w:footnote>
  <w:footnote w:id="6">
    <w:p w14:paraId="249E84D5" w14:textId="695E65B7" w:rsidR="00B94474" w:rsidRPr="008C4C3A" w:rsidRDefault="00B94474">
      <w:pPr>
        <w:pStyle w:val="Textonotapie"/>
        <w:rPr>
          <w:lang w:val="es-MX"/>
        </w:rPr>
      </w:pPr>
      <w:r>
        <w:rPr>
          <w:rStyle w:val="Refdenotaalpie"/>
        </w:rPr>
        <w:footnoteRef/>
      </w:r>
      <w:r>
        <w:t xml:space="preserve"> </w:t>
      </w:r>
      <w:r>
        <w:rPr>
          <w:lang w:val="es-MX"/>
        </w:rPr>
        <w:t xml:space="preserve">Consultable en: </w:t>
      </w:r>
      <w:hyperlink r:id="rId3" w:history="1">
        <w:r w:rsidRPr="00B671BE">
          <w:rPr>
            <w:rStyle w:val="Hipervnculo"/>
            <w:lang w:val="es-MX"/>
          </w:rPr>
          <w:t>https://www.ipomex.org.mx/ipo3/lgt/indice/tianguistenco/art_92_i/0.web</w:t>
        </w:r>
      </w:hyperlink>
      <w:r>
        <w:rPr>
          <w:lang w:val="es-MX"/>
        </w:rPr>
        <w:t xml:space="preserve"> </w:t>
      </w:r>
    </w:p>
  </w:footnote>
  <w:footnote w:id="7">
    <w:p w14:paraId="5861AD1B" w14:textId="2993FEF7" w:rsidR="00B94474" w:rsidRPr="004F3C3C" w:rsidRDefault="00B94474">
      <w:pPr>
        <w:pStyle w:val="Textonotapie"/>
        <w:rPr>
          <w:lang w:val="es-MX"/>
        </w:rPr>
      </w:pPr>
      <w:r>
        <w:rPr>
          <w:rStyle w:val="Refdenotaalpie"/>
        </w:rPr>
        <w:footnoteRef/>
      </w:r>
      <w:r>
        <w:t xml:space="preserve"> </w:t>
      </w:r>
      <w:r>
        <w:rPr>
          <w:lang w:val="es-MX"/>
        </w:rPr>
        <w:t>Artículos 112 al 121.</w:t>
      </w:r>
    </w:p>
  </w:footnote>
  <w:footnote w:id="8">
    <w:p w14:paraId="61F6BCC9" w14:textId="1EA22C73" w:rsidR="00B94474" w:rsidRPr="008A015E" w:rsidRDefault="00B94474">
      <w:pPr>
        <w:pStyle w:val="Textonotapie"/>
        <w:rPr>
          <w:lang w:val="es-MX"/>
        </w:rPr>
      </w:pPr>
      <w:r>
        <w:rPr>
          <w:rStyle w:val="Refdenotaalpie"/>
        </w:rPr>
        <w:footnoteRef/>
      </w:r>
      <w:r>
        <w:t xml:space="preserve"> </w:t>
      </w:r>
      <w:r>
        <w:rPr>
          <w:lang w:val="es-MX"/>
        </w:rPr>
        <w:t xml:space="preserve">Consultable en: </w:t>
      </w:r>
      <w:hyperlink r:id="rId4" w:history="1">
        <w:r w:rsidRPr="006311F3">
          <w:rPr>
            <w:rStyle w:val="Hipervnculo"/>
            <w:lang w:val="es-MX"/>
          </w:rPr>
          <w:t>http://tianguistenco.gob.mx/contenidos/tianguistenco/pdfs/TianguistencoZ3erZInformeZdeZGobierno.pdf</w:t>
        </w:r>
      </w:hyperlink>
      <w:r>
        <w:rPr>
          <w:lang w:val="es-MX"/>
        </w:rPr>
        <w:t xml:space="preserve"> </w:t>
      </w:r>
    </w:p>
  </w:footnote>
  <w:footnote w:id="9">
    <w:p w14:paraId="74342B68" w14:textId="15402496" w:rsidR="00B94474" w:rsidRPr="007F4B0E" w:rsidRDefault="00B94474">
      <w:pPr>
        <w:pStyle w:val="Textonotapie"/>
        <w:rPr>
          <w:lang w:val="es-MX"/>
        </w:rPr>
      </w:pPr>
      <w:r>
        <w:rPr>
          <w:rStyle w:val="Refdenotaalpie"/>
        </w:rPr>
        <w:footnoteRef/>
      </w:r>
      <w:r>
        <w:t xml:space="preserve"> </w:t>
      </w:r>
      <w:r>
        <w:rPr>
          <w:lang w:val="es-MX"/>
        </w:rPr>
        <w:t xml:space="preserve">Artículo 148 fracción I </w:t>
      </w:r>
      <w:r w:rsidRPr="007F4B0E">
        <w:rPr>
          <w:lang w:val="es-MX"/>
        </w:rPr>
        <w:t>Ley de Transparencia y Acceso a la Información Pública del Estado de México y Municipios</w:t>
      </w:r>
      <w:r>
        <w:rPr>
          <w:lang w:val="es-MX"/>
        </w:rPr>
        <w:t>.</w:t>
      </w:r>
    </w:p>
  </w:footnote>
  <w:footnote w:id="10">
    <w:p w14:paraId="7D749E18" w14:textId="19885EA3" w:rsidR="00B94474" w:rsidRPr="00331011" w:rsidRDefault="00B94474">
      <w:pPr>
        <w:pStyle w:val="Textonotapie"/>
        <w:rPr>
          <w:lang w:val="es-MX"/>
        </w:rPr>
      </w:pPr>
      <w:r>
        <w:rPr>
          <w:rStyle w:val="Refdenotaalpie"/>
        </w:rPr>
        <w:footnoteRef/>
      </w:r>
      <w:r>
        <w:t xml:space="preserve"> </w:t>
      </w:r>
      <w:r>
        <w:rPr>
          <w:lang w:val="es-MX"/>
        </w:rPr>
        <w:t xml:space="preserve">Consultable en: </w:t>
      </w:r>
      <w:hyperlink r:id="rId5" w:history="1">
        <w:r w:rsidRPr="00C3463E">
          <w:rPr>
            <w:rStyle w:val="Hipervnculo"/>
            <w:lang w:val="es-MX"/>
          </w:rPr>
          <w:t>http://edomex.gob.mx/tianguistenco_destino</w:t>
        </w:r>
      </w:hyperlink>
      <w:r>
        <w:rPr>
          <w:lang w:val="es-MX"/>
        </w:rPr>
        <w:t xml:space="preserve"> </w:t>
      </w:r>
    </w:p>
  </w:footnote>
  <w:footnote w:id="11">
    <w:p w14:paraId="178A1C1C" w14:textId="77777777" w:rsidR="00B94474" w:rsidRPr="005C5787" w:rsidRDefault="00B94474" w:rsidP="00DF74FA">
      <w:pPr>
        <w:pStyle w:val="Textonotapie"/>
        <w:rPr>
          <w:lang w:val="es-MX"/>
        </w:rPr>
      </w:pPr>
      <w:r>
        <w:rPr>
          <w:rStyle w:val="Refdenotaalpie"/>
        </w:rPr>
        <w:footnoteRef/>
      </w:r>
      <w:r>
        <w:t xml:space="preserve"> </w:t>
      </w:r>
      <w:r w:rsidRPr="005C5787">
        <w:rPr>
          <w:rFonts w:ascii="Palatino Linotype" w:hAnsi="Palatino Linotype"/>
          <w:sz w:val="18"/>
        </w:rPr>
        <w:t>Artículo 117 del Bando Municipal</w:t>
      </w:r>
      <w:r>
        <w:rPr>
          <w:lang w:val="es-MX"/>
        </w:rPr>
        <w:t xml:space="preserve"> del </w:t>
      </w:r>
      <w:r w:rsidRPr="005C5787">
        <w:rPr>
          <w:lang w:val="es-MX"/>
        </w:rPr>
        <w:t xml:space="preserve">Ayuntamiento de </w:t>
      </w:r>
      <w:proofErr w:type="spellStart"/>
      <w:r w:rsidRPr="005C5787">
        <w:rPr>
          <w:lang w:val="es-MX"/>
        </w:rPr>
        <w:t>Tianguistenco</w:t>
      </w:r>
      <w:proofErr w:type="spellEnd"/>
    </w:p>
  </w:footnote>
  <w:footnote w:id="12">
    <w:p w14:paraId="10467445" w14:textId="1FEC8EFD" w:rsidR="00B94474" w:rsidRPr="009E2906" w:rsidRDefault="00B94474">
      <w:pPr>
        <w:pStyle w:val="Textonotapie"/>
        <w:rPr>
          <w:lang w:val="es-MX"/>
        </w:rPr>
      </w:pPr>
      <w:r>
        <w:rPr>
          <w:rStyle w:val="Refdenotaalpie"/>
        </w:rPr>
        <w:footnoteRef/>
      </w:r>
      <w:r>
        <w:t xml:space="preserve"> </w:t>
      </w:r>
      <w:r>
        <w:rPr>
          <w:lang w:val="es-MX"/>
        </w:rPr>
        <w:t xml:space="preserve">Artículo 92 fracción XXXII de la </w:t>
      </w:r>
      <w:r w:rsidRPr="00C53DFD">
        <w:rPr>
          <w:rFonts w:ascii="Palatino Linotype" w:eastAsia="Calibri" w:hAnsi="Palatino Linotype" w:cs="Arial"/>
          <w:szCs w:val="22"/>
          <w:lang w:eastAsia="es-MX"/>
        </w:rPr>
        <w:t>Ley de Transparencia y Acceso a la Información Pública del Estado de México y Municipios</w:t>
      </w:r>
    </w:p>
  </w:footnote>
  <w:footnote w:id="13">
    <w:p w14:paraId="5139B3A0" w14:textId="2FD3E110" w:rsidR="00B94474" w:rsidRPr="009E2906" w:rsidRDefault="00B94474">
      <w:pPr>
        <w:pStyle w:val="Textonotapie"/>
        <w:rPr>
          <w:lang w:val="es-MX"/>
        </w:rPr>
      </w:pPr>
      <w:r>
        <w:rPr>
          <w:rStyle w:val="Refdenotaalpie"/>
        </w:rPr>
        <w:footnoteRef/>
      </w:r>
      <w:r>
        <w:t xml:space="preserve"> </w:t>
      </w:r>
      <w:r>
        <w:rPr>
          <w:lang w:val="es-MX"/>
        </w:rPr>
        <w:t xml:space="preserve">Consultable en: </w:t>
      </w:r>
      <w:hyperlink r:id="rId6" w:history="1">
        <w:r w:rsidRPr="00C3463E">
          <w:rPr>
            <w:rStyle w:val="Hipervnculo"/>
            <w:lang w:val="es-MX"/>
          </w:rPr>
          <w:t>https://www.ipomex.org.mx/ipo3/lgt/indice/INFOEM/art_97_iii_b1/0.web</w:t>
        </w:r>
      </w:hyperlink>
      <w:r>
        <w:rPr>
          <w:lang w:val="es-MX"/>
        </w:rPr>
        <w:t xml:space="preserve"> </w:t>
      </w:r>
    </w:p>
  </w:footnote>
  <w:footnote w:id="14">
    <w:p w14:paraId="38C1D0E4" w14:textId="249CB2D1" w:rsidR="00B94474" w:rsidRPr="00EA0DB8" w:rsidRDefault="00B94474">
      <w:pPr>
        <w:pStyle w:val="Textonotapie"/>
        <w:rPr>
          <w:lang w:val="es-MX"/>
        </w:rPr>
      </w:pPr>
      <w:r>
        <w:rPr>
          <w:rStyle w:val="Refdenotaalpie"/>
        </w:rPr>
        <w:footnoteRef/>
      </w:r>
      <w:r>
        <w:t xml:space="preserve"> </w:t>
      </w:r>
      <w:r>
        <w:rPr>
          <w:lang w:val="es-MX"/>
        </w:rPr>
        <w:t xml:space="preserve">Página 30 del </w:t>
      </w:r>
      <w:r w:rsidRPr="00EA0DB8">
        <w:rPr>
          <w:rFonts w:ascii="Palatino Linotype" w:eastAsia="Arial Unicode MS" w:hAnsi="Palatino Linotype" w:cs="Arial"/>
        </w:rPr>
        <w:t>Tercer Informe de Labores 2016-2018</w:t>
      </w:r>
      <w:r>
        <w:rPr>
          <w:rFonts w:ascii="Palatino Linotype" w:eastAsia="Arial Unicode MS" w:hAnsi="Palatino Linotype" w:cs="Arial"/>
        </w:rPr>
        <w:t xml:space="preserve">. </w:t>
      </w:r>
    </w:p>
  </w:footnote>
  <w:footnote w:id="15">
    <w:p w14:paraId="2AA4242C" w14:textId="2C384221" w:rsidR="00B94474" w:rsidRPr="00F11ACD" w:rsidRDefault="00B94474">
      <w:pPr>
        <w:pStyle w:val="Textonotapie"/>
        <w:rPr>
          <w:lang w:val="es-MX"/>
        </w:rPr>
      </w:pPr>
      <w:r>
        <w:rPr>
          <w:rStyle w:val="Refdenotaalpie"/>
        </w:rPr>
        <w:footnoteRef/>
      </w:r>
      <w:r>
        <w:t xml:space="preserve"> </w:t>
      </w:r>
      <w:r>
        <w:rPr>
          <w:lang w:val="es-MX"/>
        </w:rPr>
        <w:t xml:space="preserve">De conformidad con el artículo 3 fracción IX de la Ley en la materia. </w:t>
      </w:r>
    </w:p>
  </w:footnote>
  <w:footnote w:id="16">
    <w:p w14:paraId="7AF3223F" w14:textId="3530F255" w:rsidR="00B94474" w:rsidRPr="0068158A" w:rsidRDefault="00B94474">
      <w:pPr>
        <w:pStyle w:val="Textonotapie"/>
        <w:rPr>
          <w:lang w:val="es-MX"/>
        </w:rPr>
      </w:pPr>
      <w:r>
        <w:rPr>
          <w:rStyle w:val="Refdenotaalpie"/>
        </w:rPr>
        <w:footnoteRef/>
      </w:r>
      <w:r>
        <w:t xml:space="preserve"> </w:t>
      </w:r>
      <w:r>
        <w:rPr>
          <w:lang w:val="es-MX"/>
        </w:rPr>
        <w:t xml:space="preserve">Consultable en: </w:t>
      </w:r>
      <w:hyperlink r:id="rId7" w:history="1">
        <w:r w:rsidRPr="006311F3">
          <w:rPr>
            <w:rStyle w:val="Hipervnculo"/>
            <w:lang w:val="es-MX"/>
          </w:rPr>
          <w:t>http://www.cddiputados.gob.mx/59/diputados/garza_vilchis.html</w:t>
        </w:r>
      </w:hyperlink>
      <w:r>
        <w:rPr>
          <w:lang w:val="es-MX"/>
        </w:rPr>
        <w:t xml:space="preserve"> </w:t>
      </w:r>
    </w:p>
  </w:footnote>
  <w:footnote w:id="17">
    <w:p w14:paraId="434CF663" w14:textId="1D4C16EC" w:rsidR="00B94474" w:rsidRDefault="00B94474" w:rsidP="00CE572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A951AEA" w14:textId="77777777" w:rsidR="00B94474" w:rsidRDefault="00B94474" w:rsidP="00CE572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53672E0" w14:textId="77777777" w:rsidR="00B94474" w:rsidRPr="001E1F95" w:rsidRDefault="00B94474" w:rsidP="00CE572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8">
    <w:p w14:paraId="54E1DC8E" w14:textId="77777777" w:rsidR="00B94474" w:rsidRPr="00034B44" w:rsidRDefault="00B94474" w:rsidP="00CE5729">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7D723FA" w14:textId="77777777" w:rsidR="00B94474" w:rsidRPr="00034B44" w:rsidRDefault="00B94474" w:rsidP="00CE5729">
      <w:pPr>
        <w:pStyle w:val="Textonotapie"/>
        <w:jc w:val="both"/>
        <w:rPr>
          <w:rFonts w:ascii="Palatino Linotype" w:hAnsi="Palatino Linotype"/>
          <w:sz w:val="18"/>
        </w:rPr>
      </w:pPr>
      <w:r w:rsidRPr="00034B44">
        <w:rPr>
          <w:rFonts w:ascii="Palatino Linotype" w:hAnsi="Palatino Linotype"/>
          <w:sz w:val="18"/>
        </w:rPr>
        <w:t xml:space="preserve"> (…)</w:t>
      </w:r>
    </w:p>
    <w:p w14:paraId="138C1958" w14:textId="77777777" w:rsidR="00B94474" w:rsidRPr="00034B44" w:rsidRDefault="00B94474" w:rsidP="00CE5729">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B94474" w:rsidRDefault="00B94474" w:rsidP="001C6012">
    <w:pPr>
      <w:pStyle w:val="Encabezado"/>
      <w:tabs>
        <w:tab w:val="clear" w:pos="4252"/>
        <w:tab w:val="clear" w:pos="8504"/>
        <w:tab w:val="left" w:pos="8460"/>
      </w:tabs>
    </w:pPr>
    <w:r>
      <w:tab/>
    </w:r>
  </w:p>
  <w:p w14:paraId="64F5F23E" w14:textId="390690E5" w:rsidR="00B94474" w:rsidRDefault="00B94474">
    <w:pPr>
      <w:pStyle w:val="Encabezado"/>
    </w:pPr>
  </w:p>
  <w:tbl>
    <w:tblPr>
      <w:tblStyle w:val="Tablaconcuadrcula"/>
      <w:tblW w:w="7796" w:type="dxa"/>
      <w:tblInd w:w="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B94474" w:rsidRPr="00674A46" w14:paraId="07F2896E" w14:textId="77777777" w:rsidTr="008A5A73">
      <w:trPr>
        <w:trHeight w:val="138"/>
      </w:trPr>
      <w:tc>
        <w:tcPr>
          <w:tcW w:w="3544" w:type="dxa"/>
          <w:vAlign w:val="center"/>
        </w:tcPr>
        <w:p w14:paraId="4A5B1974" w14:textId="3B2AB4E0" w:rsidR="00B94474" w:rsidRPr="00674A46" w:rsidRDefault="00B94474"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D4AD958" w:rsidR="00B94474" w:rsidRPr="0017265D" w:rsidRDefault="00B94474" w:rsidP="006B149F">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4103</w:t>
          </w:r>
          <w:r w:rsidRPr="00ED007B">
            <w:rPr>
              <w:rFonts w:ascii="Palatino Linotype" w:hAnsi="Palatino Linotype" w:cs="Arial"/>
              <w:b/>
              <w:bCs/>
              <w:sz w:val="22"/>
              <w:szCs w:val="22"/>
              <w:lang w:eastAsia="es-MX"/>
            </w:rPr>
            <w:t>/INFOEM/IP/RR/2018</w:t>
          </w:r>
        </w:p>
      </w:tc>
    </w:tr>
    <w:tr w:rsidR="00B94474" w:rsidRPr="00674A46" w14:paraId="1B5D8690" w14:textId="77777777" w:rsidTr="008A5A73">
      <w:trPr>
        <w:trHeight w:val="233"/>
      </w:trPr>
      <w:tc>
        <w:tcPr>
          <w:tcW w:w="3544" w:type="dxa"/>
          <w:vAlign w:val="center"/>
        </w:tcPr>
        <w:p w14:paraId="3903F2C6" w14:textId="35D57A2C" w:rsidR="00B94474" w:rsidRPr="00674A46" w:rsidRDefault="00B94474"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9DB3194" w:rsidR="00B94474" w:rsidRPr="00B75F20" w:rsidRDefault="00B94474" w:rsidP="00877086">
          <w:pPr>
            <w:pStyle w:val="Encabezado"/>
            <w:jc w:val="both"/>
            <w:rPr>
              <w:rFonts w:ascii="Palatino Linotype" w:hAnsi="Palatino Linotype"/>
              <w:b/>
              <w:sz w:val="22"/>
              <w:szCs w:val="22"/>
            </w:rPr>
          </w:pPr>
          <w:r w:rsidRPr="006B149F">
            <w:rPr>
              <w:rFonts w:ascii="Palatino Linotype" w:hAnsi="Palatino Linotype"/>
              <w:b/>
              <w:bCs/>
              <w:color w:val="000000"/>
              <w:sz w:val="22"/>
              <w:szCs w:val="22"/>
            </w:rPr>
            <w:t xml:space="preserve">Ayuntamiento de </w:t>
          </w:r>
          <w:proofErr w:type="spellStart"/>
          <w:r w:rsidRPr="006B149F">
            <w:rPr>
              <w:rFonts w:ascii="Palatino Linotype" w:hAnsi="Palatino Linotype"/>
              <w:b/>
              <w:bCs/>
              <w:color w:val="000000"/>
              <w:sz w:val="22"/>
              <w:szCs w:val="22"/>
            </w:rPr>
            <w:t>Tianguistenco</w:t>
          </w:r>
          <w:proofErr w:type="spellEnd"/>
        </w:p>
      </w:tc>
    </w:tr>
    <w:tr w:rsidR="00B94474" w:rsidRPr="00674A46" w14:paraId="095EB01B" w14:textId="77777777" w:rsidTr="008A5A73">
      <w:trPr>
        <w:trHeight w:val="321"/>
      </w:trPr>
      <w:tc>
        <w:tcPr>
          <w:tcW w:w="3544" w:type="dxa"/>
          <w:vAlign w:val="center"/>
        </w:tcPr>
        <w:p w14:paraId="6E000A51" w14:textId="25DCC1C7" w:rsidR="00B94474" w:rsidRPr="00674A46" w:rsidRDefault="00B94474"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B94474" w:rsidRPr="00674A46" w:rsidRDefault="00B9447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B94474" w:rsidRDefault="00B94474"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B94474" w:rsidRDefault="00B94474" w:rsidP="00472C41">
    <w:pPr>
      <w:pStyle w:val="Encabezado"/>
      <w:tabs>
        <w:tab w:val="clear" w:pos="4252"/>
        <w:tab w:val="clear" w:pos="8504"/>
        <w:tab w:val="left" w:pos="3103"/>
      </w:tabs>
    </w:pPr>
    <w:r>
      <w:tab/>
    </w:r>
  </w:p>
  <w:tbl>
    <w:tblPr>
      <w:tblStyle w:val="Tablaconcuadrcula"/>
      <w:tblW w:w="7372"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B94474" w:rsidRPr="00674A46" w14:paraId="0A3256F2" w14:textId="77777777" w:rsidTr="008A5A73">
      <w:trPr>
        <w:trHeight w:val="138"/>
      </w:trPr>
      <w:tc>
        <w:tcPr>
          <w:tcW w:w="3261" w:type="dxa"/>
          <w:vAlign w:val="center"/>
        </w:tcPr>
        <w:p w14:paraId="3D80769D" w14:textId="316F11F8" w:rsidR="00B94474" w:rsidRPr="00674A46" w:rsidRDefault="00B94474"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357A618" w:rsidR="00B94474" w:rsidRPr="00674A46" w:rsidRDefault="00B94474" w:rsidP="006B149F">
          <w:pPr>
            <w:pStyle w:val="Encabezado"/>
            <w:rPr>
              <w:rFonts w:ascii="Palatino Linotype" w:hAnsi="Palatino Linotype"/>
              <w:b/>
              <w:sz w:val="22"/>
              <w:szCs w:val="22"/>
            </w:rPr>
          </w:pPr>
          <w:r>
            <w:rPr>
              <w:rFonts w:ascii="Palatino Linotype" w:hAnsi="Palatino Linotype" w:cs="Arial"/>
              <w:b/>
              <w:bCs/>
              <w:sz w:val="22"/>
              <w:szCs w:val="22"/>
              <w:lang w:eastAsia="es-MX"/>
            </w:rPr>
            <w:t>04103/INFOEM/IP/RR/2018</w:t>
          </w:r>
        </w:p>
      </w:tc>
    </w:tr>
    <w:tr w:rsidR="00B94474" w:rsidRPr="00B75F20" w14:paraId="128C8B3C" w14:textId="77777777" w:rsidTr="008A5A73">
      <w:trPr>
        <w:trHeight w:val="233"/>
      </w:trPr>
      <w:tc>
        <w:tcPr>
          <w:tcW w:w="3261" w:type="dxa"/>
          <w:vAlign w:val="center"/>
        </w:tcPr>
        <w:p w14:paraId="483E3371" w14:textId="66B1BC74" w:rsidR="00B94474" w:rsidRPr="00674A46" w:rsidRDefault="00B94474"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98EAB8F" w:rsidR="00B94474" w:rsidRPr="00B75F20" w:rsidRDefault="00B94474" w:rsidP="008A5A73">
          <w:pPr>
            <w:pStyle w:val="Encabezado"/>
            <w:ind w:right="234"/>
            <w:rPr>
              <w:rFonts w:ascii="Palatino Linotype" w:hAnsi="Palatino Linotype"/>
              <w:b/>
              <w:sz w:val="22"/>
              <w:szCs w:val="22"/>
            </w:rPr>
          </w:pPr>
          <w:r w:rsidRPr="00E570C6">
            <w:rPr>
              <w:rFonts w:ascii="Palatino Linotype" w:hAnsi="Palatino Linotype"/>
              <w:b/>
              <w:sz w:val="22"/>
              <w:szCs w:val="22"/>
              <w:highlight w:val="black"/>
            </w:rPr>
            <w:t>-------------------------------------------</w:t>
          </w:r>
        </w:p>
      </w:tc>
    </w:tr>
    <w:tr w:rsidR="00B94474" w:rsidRPr="00674A46" w14:paraId="41BE0704" w14:textId="77777777" w:rsidTr="008A5A73">
      <w:trPr>
        <w:trHeight w:val="321"/>
      </w:trPr>
      <w:tc>
        <w:tcPr>
          <w:tcW w:w="3261" w:type="dxa"/>
          <w:vAlign w:val="center"/>
        </w:tcPr>
        <w:p w14:paraId="34C64148" w14:textId="10C6C8A9" w:rsidR="00B94474" w:rsidRPr="00674A46" w:rsidRDefault="00B94474"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7F8FEAD8" w:rsidR="00B94474" w:rsidRPr="00674A46" w:rsidRDefault="00B94474" w:rsidP="00877086">
          <w:pPr>
            <w:pStyle w:val="Encabezado"/>
            <w:jc w:val="both"/>
            <w:rPr>
              <w:rFonts w:ascii="Palatino Linotype" w:hAnsi="Palatino Linotype"/>
              <w:b/>
              <w:sz w:val="22"/>
              <w:szCs w:val="22"/>
            </w:rPr>
          </w:pPr>
          <w:r w:rsidRPr="006B149F">
            <w:rPr>
              <w:rFonts w:ascii="Palatino Linotype" w:hAnsi="Palatino Linotype"/>
              <w:b/>
              <w:bCs/>
              <w:color w:val="000000"/>
              <w:sz w:val="22"/>
              <w:szCs w:val="22"/>
            </w:rPr>
            <w:t xml:space="preserve">Ayuntamiento de </w:t>
          </w:r>
          <w:proofErr w:type="spellStart"/>
          <w:r w:rsidRPr="006B149F">
            <w:rPr>
              <w:rFonts w:ascii="Palatino Linotype" w:hAnsi="Palatino Linotype"/>
              <w:b/>
              <w:bCs/>
              <w:color w:val="000000"/>
              <w:sz w:val="22"/>
              <w:szCs w:val="22"/>
            </w:rPr>
            <w:t>Tianguistenco</w:t>
          </w:r>
          <w:proofErr w:type="spellEnd"/>
        </w:p>
      </w:tc>
    </w:tr>
    <w:tr w:rsidR="00B94474" w:rsidRPr="00674A46" w14:paraId="0C8B6193" w14:textId="77777777" w:rsidTr="008A5A73">
      <w:trPr>
        <w:trHeight w:val="321"/>
      </w:trPr>
      <w:tc>
        <w:tcPr>
          <w:tcW w:w="3261" w:type="dxa"/>
          <w:vAlign w:val="center"/>
        </w:tcPr>
        <w:p w14:paraId="321FFAFF" w14:textId="40E5A678" w:rsidR="00B94474" w:rsidRPr="00674A46" w:rsidRDefault="00B94474"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B94474" w:rsidRPr="00674A46" w:rsidRDefault="00B94474"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94474" w:rsidRDefault="00B94474"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F08BA"/>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972169"/>
    <w:multiLevelType w:val="hybridMultilevel"/>
    <w:tmpl w:val="95BA8062"/>
    <w:lvl w:ilvl="0" w:tplc="943C4CC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451222"/>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CA3CE6"/>
    <w:multiLevelType w:val="hybridMultilevel"/>
    <w:tmpl w:val="5BA2F13C"/>
    <w:lvl w:ilvl="0" w:tplc="BB66A9C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nsid w:val="217A6DD5"/>
    <w:multiLevelType w:val="hybridMultilevel"/>
    <w:tmpl w:val="CBAC31C0"/>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DDC0C69"/>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F83661F"/>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C008920E"/>
    <w:lvl w:ilvl="0" w:tplc="269A616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5DF5E7F"/>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618077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3B892B1C"/>
    <w:multiLevelType w:val="hybridMultilevel"/>
    <w:tmpl w:val="1A66020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4A485D8A"/>
    <w:multiLevelType w:val="hybridMultilevel"/>
    <w:tmpl w:val="EDAC9D8C"/>
    <w:lvl w:ilvl="0" w:tplc="080A001B">
      <w:start w:val="1"/>
      <w:numFmt w:val="low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0B629CF"/>
    <w:multiLevelType w:val="hybridMultilevel"/>
    <w:tmpl w:val="103647D2"/>
    <w:lvl w:ilvl="0" w:tplc="B30AF5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5">
    <w:nsid w:val="55DA5904"/>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14551D7"/>
    <w:multiLevelType w:val="hybridMultilevel"/>
    <w:tmpl w:val="A68E40FA"/>
    <w:lvl w:ilvl="0" w:tplc="120EF89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14E46B2"/>
    <w:multiLevelType w:val="hybridMultilevel"/>
    <w:tmpl w:val="3570505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B128A1"/>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5721C6"/>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D355A44"/>
    <w:multiLevelType w:val="hybridMultilevel"/>
    <w:tmpl w:val="48C2AD9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nsid w:val="6DDE360D"/>
    <w:multiLevelType w:val="hybridMultilevel"/>
    <w:tmpl w:val="C33C546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nsid w:val="72E45B53"/>
    <w:multiLevelType w:val="hybridMultilevel"/>
    <w:tmpl w:val="C008920E"/>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3C06CE4"/>
    <w:multiLevelType w:val="hybridMultilevel"/>
    <w:tmpl w:val="6B484738"/>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4">
    <w:nsid w:val="73DE59CA"/>
    <w:multiLevelType w:val="hybridMultilevel"/>
    <w:tmpl w:val="12C456EE"/>
    <w:lvl w:ilvl="0" w:tplc="3BBAD468">
      <w:start w:val="7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6764FF8"/>
    <w:multiLevelType w:val="hybridMultilevel"/>
    <w:tmpl w:val="69CA04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12"/>
  </w:num>
  <w:num w:numId="4">
    <w:abstractNumId w:val="14"/>
  </w:num>
  <w:num w:numId="5">
    <w:abstractNumId w:val="1"/>
  </w:num>
  <w:num w:numId="6">
    <w:abstractNumId w:val="19"/>
  </w:num>
  <w:num w:numId="7">
    <w:abstractNumId w:val="20"/>
  </w:num>
  <w:num w:numId="8">
    <w:abstractNumId w:val="16"/>
  </w:num>
  <w:num w:numId="9">
    <w:abstractNumId w:val="21"/>
  </w:num>
  <w:num w:numId="10">
    <w:abstractNumId w:val="15"/>
  </w:num>
  <w:num w:numId="11">
    <w:abstractNumId w:val="25"/>
  </w:num>
  <w:num w:numId="12">
    <w:abstractNumId w:val="9"/>
  </w:num>
  <w:num w:numId="13">
    <w:abstractNumId w:val="13"/>
  </w:num>
  <w:num w:numId="14">
    <w:abstractNumId w:val="3"/>
  </w:num>
  <w:num w:numId="15">
    <w:abstractNumId w:val="6"/>
  </w:num>
  <w:num w:numId="16">
    <w:abstractNumId w:val="18"/>
  </w:num>
  <w:num w:numId="17">
    <w:abstractNumId w:val="2"/>
  </w:num>
  <w:num w:numId="18">
    <w:abstractNumId w:val="8"/>
  </w:num>
  <w:num w:numId="19">
    <w:abstractNumId w:val="17"/>
  </w:num>
  <w:num w:numId="20">
    <w:abstractNumId w:val="11"/>
  </w:num>
  <w:num w:numId="21">
    <w:abstractNumId w:val="0"/>
  </w:num>
  <w:num w:numId="22">
    <w:abstractNumId w:val="22"/>
  </w:num>
  <w:num w:numId="23">
    <w:abstractNumId w:val="5"/>
  </w:num>
  <w:num w:numId="24">
    <w:abstractNumId w:val="24"/>
  </w:num>
  <w:num w:numId="25">
    <w:abstractNumId w:val="4"/>
  </w:num>
  <w:num w:numId="26">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230A"/>
    <w:rsid w:val="00082D11"/>
    <w:rsid w:val="000849F1"/>
    <w:rsid w:val="0008542A"/>
    <w:rsid w:val="000869A5"/>
    <w:rsid w:val="00086D80"/>
    <w:rsid w:val="00090D6F"/>
    <w:rsid w:val="00091508"/>
    <w:rsid w:val="00093CF9"/>
    <w:rsid w:val="00094331"/>
    <w:rsid w:val="000944D8"/>
    <w:rsid w:val="00094F93"/>
    <w:rsid w:val="000967AE"/>
    <w:rsid w:val="000A24C0"/>
    <w:rsid w:val="000A2A67"/>
    <w:rsid w:val="000A3F90"/>
    <w:rsid w:val="000A4E44"/>
    <w:rsid w:val="000A58CC"/>
    <w:rsid w:val="000A74F1"/>
    <w:rsid w:val="000A77ED"/>
    <w:rsid w:val="000A7B8F"/>
    <w:rsid w:val="000B0370"/>
    <w:rsid w:val="000B0A5E"/>
    <w:rsid w:val="000B0C92"/>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5445"/>
    <w:rsid w:val="000D5A1D"/>
    <w:rsid w:val="000D7369"/>
    <w:rsid w:val="000D7BDE"/>
    <w:rsid w:val="000E07DC"/>
    <w:rsid w:val="000E11C3"/>
    <w:rsid w:val="000E24F6"/>
    <w:rsid w:val="000E2665"/>
    <w:rsid w:val="000E2E43"/>
    <w:rsid w:val="000E54C3"/>
    <w:rsid w:val="000E6436"/>
    <w:rsid w:val="000E64FE"/>
    <w:rsid w:val="000E77B8"/>
    <w:rsid w:val="000F063C"/>
    <w:rsid w:val="000F2EDD"/>
    <w:rsid w:val="000F34CB"/>
    <w:rsid w:val="000F34DE"/>
    <w:rsid w:val="000F3501"/>
    <w:rsid w:val="000F37A8"/>
    <w:rsid w:val="000F3CB2"/>
    <w:rsid w:val="000F5D21"/>
    <w:rsid w:val="000F6D7E"/>
    <w:rsid w:val="00100187"/>
    <w:rsid w:val="00100DDD"/>
    <w:rsid w:val="0010268C"/>
    <w:rsid w:val="00102D65"/>
    <w:rsid w:val="00103888"/>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E04"/>
    <w:rsid w:val="0022739B"/>
    <w:rsid w:val="00230170"/>
    <w:rsid w:val="00230434"/>
    <w:rsid w:val="002305CF"/>
    <w:rsid w:val="00232469"/>
    <w:rsid w:val="002345FF"/>
    <w:rsid w:val="00234A2F"/>
    <w:rsid w:val="002350A0"/>
    <w:rsid w:val="00237611"/>
    <w:rsid w:val="00237777"/>
    <w:rsid w:val="0024022A"/>
    <w:rsid w:val="00241FD2"/>
    <w:rsid w:val="00244476"/>
    <w:rsid w:val="00244D17"/>
    <w:rsid w:val="00244DAA"/>
    <w:rsid w:val="00246BC2"/>
    <w:rsid w:val="002474CE"/>
    <w:rsid w:val="00252A20"/>
    <w:rsid w:val="00252B41"/>
    <w:rsid w:val="002535F7"/>
    <w:rsid w:val="00254B01"/>
    <w:rsid w:val="0025524F"/>
    <w:rsid w:val="0025763A"/>
    <w:rsid w:val="00257A6E"/>
    <w:rsid w:val="00257D56"/>
    <w:rsid w:val="0026064B"/>
    <w:rsid w:val="00260790"/>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6E44"/>
    <w:rsid w:val="002871EB"/>
    <w:rsid w:val="002879B1"/>
    <w:rsid w:val="00290622"/>
    <w:rsid w:val="00293AAD"/>
    <w:rsid w:val="002951D4"/>
    <w:rsid w:val="002953A9"/>
    <w:rsid w:val="002A07F4"/>
    <w:rsid w:val="002A229B"/>
    <w:rsid w:val="002A2974"/>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804"/>
    <w:rsid w:val="002C2D44"/>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829"/>
    <w:rsid w:val="00327D79"/>
    <w:rsid w:val="00330239"/>
    <w:rsid w:val="00331011"/>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6073F"/>
    <w:rsid w:val="003607B9"/>
    <w:rsid w:val="003629EE"/>
    <w:rsid w:val="003641F0"/>
    <w:rsid w:val="003643B3"/>
    <w:rsid w:val="003646AC"/>
    <w:rsid w:val="003656E5"/>
    <w:rsid w:val="00365AD3"/>
    <w:rsid w:val="003672CE"/>
    <w:rsid w:val="00370BB1"/>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0D68"/>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E00D1"/>
    <w:rsid w:val="003E05AF"/>
    <w:rsid w:val="003E08E5"/>
    <w:rsid w:val="003E3C26"/>
    <w:rsid w:val="003E42AA"/>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558A"/>
    <w:rsid w:val="00426847"/>
    <w:rsid w:val="00426D7C"/>
    <w:rsid w:val="00427D4D"/>
    <w:rsid w:val="004300ED"/>
    <w:rsid w:val="00431165"/>
    <w:rsid w:val="00431687"/>
    <w:rsid w:val="00432B72"/>
    <w:rsid w:val="00433016"/>
    <w:rsid w:val="00433BF9"/>
    <w:rsid w:val="004342F1"/>
    <w:rsid w:val="004349C0"/>
    <w:rsid w:val="0043661D"/>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293C"/>
    <w:rsid w:val="004B2A3D"/>
    <w:rsid w:val="004B30DA"/>
    <w:rsid w:val="004B3D59"/>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5F68"/>
    <w:rsid w:val="00576F8E"/>
    <w:rsid w:val="00577884"/>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27DD"/>
    <w:rsid w:val="005D3493"/>
    <w:rsid w:val="005D3DD3"/>
    <w:rsid w:val="005D3F92"/>
    <w:rsid w:val="005D3FD2"/>
    <w:rsid w:val="005D622E"/>
    <w:rsid w:val="005D6B00"/>
    <w:rsid w:val="005E11D5"/>
    <w:rsid w:val="005E1572"/>
    <w:rsid w:val="005E2296"/>
    <w:rsid w:val="005E22BC"/>
    <w:rsid w:val="005E34D4"/>
    <w:rsid w:val="005E3AE2"/>
    <w:rsid w:val="005E3FDE"/>
    <w:rsid w:val="005E55F2"/>
    <w:rsid w:val="005E5F08"/>
    <w:rsid w:val="005E68FC"/>
    <w:rsid w:val="005E7017"/>
    <w:rsid w:val="005F0A4A"/>
    <w:rsid w:val="005F1540"/>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2B06"/>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26B3"/>
    <w:rsid w:val="006C2E34"/>
    <w:rsid w:val="006C2FEE"/>
    <w:rsid w:val="006C50C2"/>
    <w:rsid w:val="006C5484"/>
    <w:rsid w:val="006C563A"/>
    <w:rsid w:val="006C5842"/>
    <w:rsid w:val="006C58DF"/>
    <w:rsid w:val="006C5AE3"/>
    <w:rsid w:val="006C6E1A"/>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E87"/>
    <w:rsid w:val="0070160E"/>
    <w:rsid w:val="00702887"/>
    <w:rsid w:val="0070499C"/>
    <w:rsid w:val="007049C8"/>
    <w:rsid w:val="007050B1"/>
    <w:rsid w:val="00707096"/>
    <w:rsid w:val="007116E3"/>
    <w:rsid w:val="00713587"/>
    <w:rsid w:val="007136BC"/>
    <w:rsid w:val="00714576"/>
    <w:rsid w:val="00715A04"/>
    <w:rsid w:val="00721335"/>
    <w:rsid w:val="00721924"/>
    <w:rsid w:val="00721F55"/>
    <w:rsid w:val="00721F66"/>
    <w:rsid w:val="007221AE"/>
    <w:rsid w:val="00722B93"/>
    <w:rsid w:val="007234C4"/>
    <w:rsid w:val="00725BBD"/>
    <w:rsid w:val="00725BF5"/>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BE4"/>
    <w:rsid w:val="00840559"/>
    <w:rsid w:val="008421F7"/>
    <w:rsid w:val="00843153"/>
    <w:rsid w:val="00843908"/>
    <w:rsid w:val="008444BC"/>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E0E"/>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C19"/>
    <w:rsid w:val="008F3AFB"/>
    <w:rsid w:val="008F3F91"/>
    <w:rsid w:val="008F5927"/>
    <w:rsid w:val="008F73E9"/>
    <w:rsid w:val="008F7E83"/>
    <w:rsid w:val="009001DD"/>
    <w:rsid w:val="0090174A"/>
    <w:rsid w:val="009018D6"/>
    <w:rsid w:val="00901E1C"/>
    <w:rsid w:val="009036B3"/>
    <w:rsid w:val="009039BC"/>
    <w:rsid w:val="0090478B"/>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676"/>
    <w:rsid w:val="009B475C"/>
    <w:rsid w:val="009B4864"/>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906"/>
    <w:rsid w:val="009E4814"/>
    <w:rsid w:val="009E4942"/>
    <w:rsid w:val="009E7975"/>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7A7F"/>
    <w:rsid w:val="00A3276A"/>
    <w:rsid w:val="00A32FAD"/>
    <w:rsid w:val="00A33705"/>
    <w:rsid w:val="00A33D3A"/>
    <w:rsid w:val="00A348A1"/>
    <w:rsid w:val="00A349D2"/>
    <w:rsid w:val="00A35492"/>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21A5"/>
    <w:rsid w:val="00A64036"/>
    <w:rsid w:val="00A67428"/>
    <w:rsid w:val="00A70260"/>
    <w:rsid w:val="00A70CF3"/>
    <w:rsid w:val="00A7155E"/>
    <w:rsid w:val="00A71BC1"/>
    <w:rsid w:val="00A71E76"/>
    <w:rsid w:val="00A73752"/>
    <w:rsid w:val="00A74EDE"/>
    <w:rsid w:val="00A75396"/>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3DB4"/>
    <w:rsid w:val="00AD4C0A"/>
    <w:rsid w:val="00AD5D95"/>
    <w:rsid w:val="00AD5ECA"/>
    <w:rsid w:val="00AD69A6"/>
    <w:rsid w:val="00AD6F04"/>
    <w:rsid w:val="00AE3B0B"/>
    <w:rsid w:val="00AE567C"/>
    <w:rsid w:val="00AE5853"/>
    <w:rsid w:val="00AE69CC"/>
    <w:rsid w:val="00AE7935"/>
    <w:rsid w:val="00AF149D"/>
    <w:rsid w:val="00AF1F04"/>
    <w:rsid w:val="00AF3D59"/>
    <w:rsid w:val="00AF47BE"/>
    <w:rsid w:val="00AF623F"/>
    <w:rsid w:val="00AF6794"/>
    <w:rsid w:val="00B016F7"/>
    <w:rsid w:val="00B02BDD"/>
    <w:rsid w:val="00B055B9"/>
    <w:rsid w:val="00B059CC"/>
    <w:rsid w:val="00B10171"/>
    <w:rsid w:val="00B11CB2"/>
    <w:rsid w:val="00B138BB"/>
    <w:rsid w:val="00B13D85"/>
    <w:rsid w:val="00B1414A"/>
    <w:rsid w:val="00B15BD0"/>
    <w:rsid w:val="00B16296"/>
    <w:rsid w:val="00B16FCC"/>
    <w:rsid w:val="00B1786A"/>
    <w:rsid w:val="00B206D8"/>
    <w:rsid w:val="00B21C9A"/>
    <w:rsid w:val="00B23627"/>
    <w:rsid w:val="00B23909"/>
    <w:rsid w:val="00B24217"/>
    <w:rsid w:val="00B25BF3"/>
    <w:rsid w:val="00B312C7"/>
    <w:rsid w:val="00B316B9"/>
    <w:rsid w:val="00B32E58"/>
    <w:rsid w:val="00B335A2"/>
    <w:rsid w:val="00B34371"/>
    <w:rsid w:val="00B35313"/>
    <w:rsid w:val="00B36666"/>
    <w:rsid w:val="00B37104"/>
    <w:rsid w:val="00B40AFF"/>
    <w:rsid w:val="00B414A7"/>
    <w:rsid w:val="00B42CE1"/>
    <w:rsid w:val="00B447D7"/>
    <w:rsid w:val="00B44E90"/>
    <w:rsid w:val="00B44F9F"/>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474"/>
    <w:rsid w:val="00B94C17"/>
    <w:rsid w:val="00B966BF"/>
    <w:rsid w:val="00B97436"/>
    <w:rsid w:val="00B974B4"/>
    <w:rsid w:val="00BA0012"/>
    <w:rsid w:val="00BA0180"/>
    <w:rsid w:val="00BA2938"/>
    <w:rsid w:val="00BA3241"/>
    <w:rsid w:val="00BA33E2"/>
    <w:rsid w:val="00BA3DCE"/>
    <w:rsid w:val="00BA4EEA"/>
    <w:rsid w:val="00BA4F66"/>
    <w:rsid w:val="00BA7987"/>
    <w:rsid w:val="00BA7AAE"/>
    <w:rsid w:val="00BA7CFA"/>
    <w:rsid w:val="00BB04E3"/>
    <w:rsid w:val="00BB0919"/>
    <w:rsid w:val="00BB1309"/>
    <w:rsid w:val="00BB2592"/>
    <w:rsid w:val="00BB3156"/>
    <w:rsid w:val="00BB3C9C"/>
    <w:rsid w:val="00BB5CA9"/>
    <w:rsid w:val="00BB6662"/>
    <w:rsid w:val="00BC0361"/>
    <w:rsid w:val="00BC0CE4"/>
    <w:rsid w:val="00BC201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545A"/>
    <w:rsid w:val="00BE5E11"/>
    <w:rsid w:val="00BE6C95"/>
    <w:rsid w:val="00BE74FA"/>
    <w:rsid w:val="00BE75D9"/>
    <w:rsid w:val="00BF0A54"/>
    <w:rsid w:val="00BF0F1C"/>
    <w:rsid w:val="00BF1B7F"/>
    <w:rsid w:val="00BF2A79"/>
    <w:rsid w:val="00BF2C41"/>
    <w:rsid w:val="00BF5FEC"/>
    <w:rsid w:val="00BF6639"/>
    <w:rsid w:val="00BF6747"/>
    <w:rsid w:val="00BF6B5B"/>
    <w:rsid w:val="00BF6D83"/>
    <w:rsid w:val="00BF704D"/>
    <w:rsid w:val="00BF7824"/>
    <w:rsid w:val="00C01037"/>
    <w:rsid w:val="00C020F8"/>
    <w:rsid w:val="00C02535"/>
    <w:rsid w:val="00C039A3"/>
    <w:rsid w:val="00C0435B"/>
    <w:rsid w:val="00C04666"/>
    <w:rsid w:val="00C04D22"/>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0FE3"/>
    <w:rsid w:val="00C41015"/>
    <w:rsid w:val="00C43166"/>
    <w:rsid w:val="00C43EDF"/>
    <w:rsid w:val="00C43FC1"/>
    <w:rsid w:val="00C43FEF"/>
    <w:rsid w:val="00C4418A"/>
    <w:rsid w:val="00C44811"/>
    <w:rsid w:val="00C45BF0"/>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924D7"/>
    <w:rsid w:val="00C94989"/>
    <w:rsid w:val="00C95593"/>
    <w:rsid w:val="00C95BAD"/>
    <w:rsid w:val="00C96A63"/>
    <w:rsid w:val="00C97093"/>
    <w:rsid w:val="00C9742A"/>
    <w:rsid w:val="00C97602"/>
    <w:rsid w:val="00C97850"/>
    <w:rsid w:val="00CA1869"/>
    <w:rsid w:val="00CA2022"/>
    <w:rsid w:val="00CA20C8"/>
    <w:rsid w:val="00CA306F"/>
    <w:rsid w:val="00CA781C"/>
    <w:rsid w:val="00CA78E1"/>
    <w:rsid w:val="00CB0101"/>
    <w:rsid w:val="00CB12C8"/>
    <w:rsid w:val="00CB3524"/>
    <w:rsid w:val="00CB3C69"/>
    <w:rsid w:val="00CB57BF"/>
    <w:rsid w:val="00CB7FE7"/>
    <w:rsid w:val="00CC2DE4"/>
    <w:rsid w:val="00CC360E"/>
    <w:rsid w:val="00CC46A9"/>
    <w:rsid w:val="00CC48D6"/>
    <w:rsid w:val="00CC76D0"/>
    <w:rsid w:val="00CD221B"/>
    <w:rsid w:val="00CD296A"/>
    <w:rsid w:val="00CD3D8C"/>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5162"/>
    <w:rsid w:val="00D17702"/>
    <w:rsid w:val="00D17C3D"/>
    <w:rsid w:val="00D225CB"/>
    <w:rsid w:val="00D23EC0"/>
    <w:rsid w:val="00D24BA0"/>
    <w:rsid w:val="00D25A9F"/>
    <w:rsid w:val="00D2734A"/>
    <w:rsid w:val="00D276CF"/>
    <w:rsid w:val="00D30003"/>
    <w:rsid w:val="00D300EA"/>
    <w:rsid w:val="00D306AB"/>
    <w:rsid w:val="00D308D3"/>
    <w:rsid w:val="00D30E77"/>
    <w:rsid w:val="00D31B93"/>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2EB"/>
    <w:rsid w:val="00D4793C"/>
    <w:rsid w:val="00D53F55"/>
    <w:rsid w:val="00D55346"/>
    <w:rsid w:val="00D57066"/>
    <w:rsid w:val="00D614CF"/>
    <w:rsid w:val="00D62723"/>
    <w:rsid w:val="00D63990"/>
    <w:rsid w:val="00D64632"/>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3A4F"/>
    <w:rsid w:val="00DA42C0"/>
    <w:rsid w:val="00DA52A2"/>
    <w:rsid w:val="00DA61FD"/>
    <w:rsid w:val="00DA6E45"/>
    <w:rsid w:val="00DA7B56"/>
    <w:rsid w:val="00DA7E2F"/>
    <w:rsid w:val="00DB0C0B"/>
    <w:rsid w:val="00DB31E7"/>
    <w:rsid w:val="00DB3A66"/>
    <w:rsid w:val="00DB4240"/>
    <w:rsid w:val="00DB4BEF"/>
    <w:rsid w:val="00DB5DEE"/>
    <w:rsid w:val="00DB67EE"/>
    <w:rsid w:val="00DB78B2"/>
    <w:rsid w:val="00DC07E3"/>
    <w:rsid w:val="00DC1421"/>
    <w:rsid w:val="00DC230C"/>
    <w:rsid w:val="00DC2CE7"/>
    <w:rsid w:val="00DC301A"/>
    <w:rsid w:val="00DC6AEA"/>
    <w:rsid w:val="00DC7377"/>
    <w:rsid w:val="00DD3C18"/>
    <w:rsid w:val="00DD4849"/>
    <w:rsid w:val="00DD4CD3"/>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570C6"/>
    <w:rsid w:val="00E601CE"/>
    <w:rsid w:val="00E602CF"/>
    <w:rsid w:val="00E60719"/>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31C5"/>
    <w:rsid w:val="00E937B5"/>
    <w:rsid w:val="00E93917"/>
    <w:rsid w:val="00E9442F"/>
    <w:rsid w:val="00E94E1B"/>
    <w:rsid w:val="00E969D2"/>
    <w:rsid w:val="00EA0CA1"/>
    <w:rsid w:val="00EA0DB8"/>
    <w:rsid w:val="00EA3249"/>
    <w:rsid w:val="00EA3C59"/>
    <w:rsid w:val="00EA5118"/>
    <w:rsid w:val="00EA7A8D"/>
    <w:rsid w:val="00EB08C0"/>
    <w:rsid w:val="00EB0DF0"/>
    <w:rsid w:val="00EB1A2C"/>
    <w:rsid w:val="00EB269D"/>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3641"/>
    <w:rsid w:val="00EE3E9C"/>
    <w:rsid w:val="00EE4319"/>
    <w:rsid w:val="00EE43A8"/>
    <w:rsid w:val="00EE4D4C"/>
    <w:rsid w:val="00EE4FBE"/>
    <w:rsid w:val="00EF03E7"/>
    <w:rsid w:val="00EF0539"/>
    <w:rsid w:val="00EF1AD7"/>
    <w:rsid w:val="00EF2E2B"/>
    <w:rsid w:val="00EF34D2"/>
    <w:rsid w:val="00EF3C2F"/>
    <w:rsid w:val="00EF3F14"/>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C44"/>
    <w:rsid w:val="00F36C7A"/>
    <w:rsid w:val="00F40C05"/>
    <w:rsid w:val="00F40E86"/>
    <w:rsid w:val="00F4175D"/>
    <w:rsid w:val="00F42168"/>
    <w:rsid w:val="00F425B3"/>
    <w:rsid w:val="00F42DF9"/>
    <w:rsid w:val="00F44C78"/>
    <w:rsid w:val="00F452C0"/>
    <w:rsid w:val="00F459E6"/>
    <w:rsid w:val="00F46070"/>
    <w:rsid w:val="00F5309E"/>
    <w:rsid w:val="00F53C70"/>
    <w:rsid w:val="00F5433C"/>
    <w:rsid w:val="00F55D7B"/>
    <w:rsid w:val="00F5630D"/>
    <w:rsid w:val="00F60C62"/>
    <w:rsid w:val="00F63F1D"/>
    <w:rsid w:val="00F645AF"/>
    <w:rsid w:val="00F64A45"/>
    <w:rsid w:val="00F64B7F"/>
    <w:rsid w:val="00F66BC9"/>
    <w:rsid w:val="00F67946"/>
    <w:rsid w:val="00F67DE8"/>
    <w:rsid w:val="00F70082"/>
    <w:rsid w:val="00F7286D"/>
    <w:rsid w:val="00F72B99"/>
    <w:rsid w:val="00F72CCD"/>
    <w:rsid w:val="00F72E9F"/>
    <w:rsid w:val="00F739E9"/>
    <w:rsid w:val="00F73C2F"/>
    <w:rsid w:val="00F75FD0"/>
    <w:rsid w:val="00F81136"/>
    <w:rsid w:val="00F81620"/>
    <w:rsid w:val="00F82323"/>
    <w:rsid w:val="00F827AD"/>
    <w:rsid w:val="00F84240"/>
    <w:rsid w:val="00F8429B"/>
    <w:rsid w:val="00F85237"/>
    <w:rsid w:val="00F85395"/>
    <w:rsid w:val="00F8564F"/>
    <w:rsid w:val="00F8587B"/>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3321"/>
    <w:rsid w:val="00FC44A1"/>
    <w:rsid w:val="00FC4DEB"/>
    <w:rsid w:val="00FC72AD"/>
    <w:rsid w:val="00FC77FF"/>
    <w:rsid w:val="00FC7E40"/>
    <w:rsid w:val="00FD1351"/>
    <w:rsid w:val="00FD22AA"/>
    <w:rsid w:val="00FD38A5"/>
    <w:rsid w:val="00FD4B65"/>
    <w:rsid w:val="00FD5D3B"/>
    <w:rsid w:val="00FD6729"/>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F3F91"/>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594763.page" TargetMode="External"/><Relationship Id="rId18" Type="http://schemas.openxmlformats.org/officeDocument/2006/relationships/image" Target="media/image4.png"/><Relationship Id="rId26" Type="http://schemas.openxmlformats.org/officeDocument/2006/relationships/hyperlink" Target="javascript:AbrirModal(2)"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saimex.org.mx/saimex/solicitud/downloadAttach/594765.page"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94762.page" TargetMode="Externa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594764.page"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hyperlink" Target="https://www.saimex.org.mx/saimex/solicitud/downloadAttach/584481.page" TargetMode="External"/><Relationship Id="rId19" Type="http://schemas.openxmlformats.org/officeDocument/2006/relationships/hyperlink" Target="https://www.saimex.org.mx/saimex/solicitud/downloadAttach/608097.pag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584480.page"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javascript:AbrirModal(1)" TargetMode="External"/><Relationship Id="rId30" Type="http://schemas.openxmlformats.org/officeDocument/2006/relationships/header" Target="header2.xml"/><Relationship Id="rId8" Type="http://schemas.openxmlformats.org/officeDocument/2006/relationships/hyperlink" Target="https://www.saimex.org.mx/saimex/solicitud/downloadAttach/584479.pag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ipo3/lgt/indice/tianguistenco/art_92_i/0.web" TargetMode="External"/><Relationship Id="rId7" Type="http://schemas.openxmlformats.org/officeDocument/2006/relationships/hyperlink" Target="http://www.cddiputados.gob.mx/59/diputados/garza_vilchis.html" TargetMode="External"/><Relationship Id="rId2" Type="http://schemas.openxmlformats.org/officeDocument/2006/relationships/hyperlink" Target="http://sjf.scjn.gob.mx/sjfsist/paginas/DetalleGeneralV2.aspx?Epoca=1e3e1fdfdf8fcfd&amp;Apendice=1fffdfffcfcff&amp;Expresion=&amp;Dominio=Rubro,Texto,Precedentes,Localizacion&amp;TA_TJ=&amp;Orden=1&amp;Clase=DetalleTesisBL&amp;NumTE=206&amp;Epp=20&amp;Desde=-100&amp;Hasta=-100&amp;Index=0&amp;InstanciasSeleccionadas=6,1,2,3,4,5,50,7&amp;ID=2010505&amp;Hit=3&amp;IDs=2015444,2010882,2010505,2008595,2008782,2003677,2000894,160438,161258,165371,166274,166986,168401,168267,168425,168423,168431,170190,172271,172244&amp;tipoTesis=&amp;Semanario=0&amp;tabla=&amp;Referencia=ADM&amp;Tema=687" TargetMode="External"/><Relationship Id="rId1" Type="http://schemas.openxmlformats.org/officeDocument/2006/relationships/hyperlink" Target="https://www.ipomex.org.mx/ipo3/lgt/indice/tianguistenco/art_92_i/0.web" TargetMode="External"/><Relationship Id="rId6" Type="http://schemas.openxmlformats.org/officeDocument/2006/relationships/hyperlink" Target="https://www.ipomex.org.mx/ipo3/lgt/indice/INFOEM/art_97_iii_b1/0.web" TargetMode="External"/><Relationship Id="rId5" Type="http://schemas.openxmlformats.org/officeDocument/2006/relationships/hyperlink" Target="http://edomex.gob.mx/tianguistenco_destino" TargetMode="External"/><Relationship Id="rId4" Type="http://schemas.openxmlformats.org/officeDocument/2006/relationships/hyperlink" Target="http://tianguistenco.gob.mx/contenidos/tianguistenco/pdfs/TianguistencoZ3erZInformeZdeZGobiern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EE5C6-F3DF-4653-861C-4C827A09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87</Pages>
  <Words>16981</Words>
  <Characters>93397</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2019-01-21T23:42:00Z</cp:lastPrinted>
  <dcterms:created xsi:type="dcterms:W3CDTF">2019-01-21T16:51:00Z</dcterms:created>
  <dcterms:modified xsi:type="dcterms:W3CDTF">2019-03-06T23:40:00Z</dcterms:modified>
</cp:coreProperties>
</file>