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514022" w14:paraId="36696A47" w14:textId="77777777" w:rsidTr="00806E45">
        <w:trPr>
          <w:trHeight w:val="144"/>
        </w:trPr>
        <w:tc>
          <w:tcPr>
            <w:tcW w:w="2869" w:type="dxa"/>
          </w:tcPr>
          <w:p w14:paraId="777DC74C"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Recurso de Revisión:</w:t>
            </w:r>
          </w:p>
        </w:tc>
        <w:tc>
          <w:tcPr>
            <w:tcW w:w="3085" w:type="dxa"/>
          </w:tcPr>
          <w:p w14:paraId="2F53A18D" w14:textId="77777777" w:rsidR="00264223" w:rsidRPr="00211F3F" w:rsidRDefault="00064336" w:rsidP="00264223">
            <w:pPr>
              <w:tabs>
                <w:tab w:val="right" w:pos="8838"/>
              </w:tabs>
              <w:ind w:left="-28" w:right="171"/>
              <w:jc w:val="both"/>
              <w:rPr>
                <w:rFonts w:ascii="Palatino Linotype" w:eastAsia="Calibri" w:hAnsi="Palatino Linotype" w:cs="Tahoma"/>
                <w:bCs/>
                <w:sz w:val="22"/>
                <w:szCs w:val="22"/>
                <w:lang w:eastAsia="en-US"/>
              </w:rPr>
            </w:pPr>
            <w:r w:rsidRPr="00211F3F">
              <w:rPr>
                <w:rFonts w:ascii="Palatino Linotype" w:eastAsia="Calibri" w:hAnsi="Palatino Linotype" w:cs="Tahoma"/>
                <w:bCs/>
                <w:sz w:val="22"/>
                <w:szCs w:val="22"/>
                <w:lang w:eastAsia="en-US"/>
              </w:rPr>
              <w:t>04146</w:t>
            </w:r>
            <w:r w:rsidR="00F82119" w:rsidRPr="00211F3F">
              <w:rPr>
                <w:rFonts w:ascii="Palatino Linotype" w:eastAsia="Calibri" w:hAnsi="Palatino Linotype" w:cs="Tahoma"/>
                <w:bCs/>
                <w:sz w:val="22"/>
                <w:szCs w:val="22"/>
                <w:lang w:eastAsia="en-US"/>
              </w:rPr>
              <w:t>/INFOEM/IP/RR/2018</w:t>
            </w:r>
          </w:p>
        </w:tc>
      </w:tr>
      <w:tr w:rsidR="00264223" w:rsidRPr="00514022" w14:paraId="225F6E9B" w14:textId="77777777" w:rsidTr="00806E45">
        <w:trPr>
          <w:trHeight w:val="144"/>
        </w:trPr>
        <w:tc>
          <w:tcPr>
            <w:tcW w:w="2869" w:type="dxa"/>
          </w:tcPr>
          <w:p w14:paraId="051EE749"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Recurrente:</w:t>
            </w:r>
          </w:p>
        </w:tc>
        <w:tc>
          <w:tcPr>
            <w:tcW w:w="3085" w:type="dxa"/>
          </w:tcPr>
          <w:p w14:paraId="36C0A8A5" w14:textId="48F3A34E" w:rsidR="00CF3EEB" w:rsidRDefault="00CF3EEB" w:rsidP="00264223">
            <w:pPr>
              <w:tabs>
                <w:tab w:val="right" w:pos="8838"/>
              </w:tabs>
              <w:ind w:right="171"/>
              <w:jc w:val="both"/>
              <w:rPr>
                <w:rFonts w:ascii="Palatino Linotype" w:eastAsia="Calibri" w:hAnsi="Palatino Linotype" w:cs="Tahoma"/>
                <w:sz w:val="22"/>
                <w:szCs w:val="22"/>
                <w:lang w:eastAsia="en-US"/>
              </w:rPr>
            </w:pPr>
            <w:r>
              <w:rPr>
                <w:rFonts w:ascii="Palatino Linotype" w:eastAsia="Calibri" w:hAnsi="Palatino Linotype" w:cs="Tahoma"/>
                <w:sz w:val="22"/>
                <w:szCs w:val="22"/>
                <w:highlight w:val="black"/>
                <w:lang w:eastAsia="en-US"/>
              </w:rPr>
              <w:t>XXXXXXXXXXX</w:t>
            </w:r>
            <w:r>
              <w:rPr>
                <w:rFonts w:ascii="Palatino Linotype" w:eastAsia="Calibri" w:hAnsi="Palatino Linotype" w:cs="Tahoma"/>
                <w:sz w:val="22"/>
                <w:szCs w:val="22"/>
                <w:highlight w:val="black"/>
                <w:lang w:eastAsia="en-US"/>
              </w:rPr>
              <w:t>XXXXXX</w:t>
            </w:r>
            <w:r>
              <w:rPr>
                <w:rFonts w:ascii="Palatino Linotype" w:eastAsia="Calibri" w:hAnsi="Palatino Linotype" w:cs="Tahoma"/>
                <w:sz w:val="22"/>
                <w:szCs w:val="22"/>
                <w:highlight w:val="black"/>
                <w:lang w:eastAsia="en-US"/>
              </w:rPr>
              <w:t>X</w:t>
            </w:r>
          </w:p>
          <w:p w14:paraId="0D9B858F" w14:textId="46586A52" w:rsidR="00264223" w:rsidRPr="00211F3F" w:rsidRDefault="00CF3EEB" w:rsidP="00264223">
            <w:pPr>
              <w:tabs>
                <w:tab w:val="right" w:pos="8838"/>
              </w:tabs>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highlight w:val="black"/>
                <w:lang w:eastAsia="en-US"/>
              </w:rPr>
              <w:t>XXXXXXXXXX</w:t>
            </w:r>
            <w:r>
              <w:rPr>
                <w:rFonts w:ascii="Palatino Linotype" w:eastAsia="Calibri" w:hAnsi="Palatino Linotype" w:cs="Tahoma"/>
                <w:sz w:val="22"/>
                <w:szCs w:val="22"/>
                <w:highlight w:val="black"/>
                <w:lang w:eastAsia="en-US"/>
              </w:rPr>
              <w:t>X</w:t>
            </w:r>
          </w:p>
        </w:tc>
      </w:tr>
      <w:tr w:rsidR="00264223" w:rsidRPr="00514022" w14:paraId="5712A563" w14:textId="77777777" w:rsidTr="00806E45">
        <w:trPr>
          <w:trHeight w:val="283"/>
        </w:trPr>
        <w:tc>
          <w:tcPr>
            <w:tcW w:w="2869" w:type="dxa"/>
          </w:tcPr>
          <w:p w14:paraId="4222F7DE"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Sujeto Obligado:</w:t>
            </w:r>
          </w:p>
        </w:tc>
        <w:tc>
          <w:tcPr>
            <w:tcW w:w="3085" w:type="dxa"/>
          </w:tcPr>
          <w:p w14:paraId="528BC508" w14:textId="77777777" w:rsidR="00264223" w:rsidRPr="00211F3F" w:rsidRDefault="00064336" w:rsidP="00264223">
            <w:pPr>
              <w:tabs>
                <w:tab w:val="left" w:pos="2834"/>
                <w:tab w:val="right" w:pos="8838"/>
              </w:tabs>
              <w:ind w:right="171"/>
              <w:jc w:val="both"/>
              <w:rPr>
                <w:rFonts w:ascii="Palatino Linotype" w:eastAsia="Calibri" w:hAnsi="Palatino Linotype" w:cs="Tahoma"/>
                <w:b/>
                <w:sz w:val="22"/>
                <w:szCs w:val="22"/>
                <w:lang w:val="es-MX" w:eastAsia="en-US"/>
              </w:rPr>
            </w:pPr>
            <w:r w:rsidRPr="00211F3F">
              <w:rPr>
                <w:rFonts w:ascii="Palatino Linotype" w:eastAsia="Calibri" w:hAnsi="Palatino Linotype" w:cs="Tahoma"/>
                <w:sz w:val="22"/>
                <w:szCs w:val="22"/>
                <w:lang w:val="es-MX" w:eastAsia="en-US"/>
              </w:rPr>
              <w:t xml:space="preserve">Ayuntamiento de </w:t>
            </w:r>
            <w:proofErr w:type="spellStart"/>
            <w:r w:rsidRPr="00211F3F">
              <w:rPr>
                <w:rFonts w:ascii="Palatino Linotype" w:eastAsia="Calibri" w:hAnsi="Palatino Linotype" w:cs="Tahoma"/>
                <w:sz w:val="22"/>
                <w:szCs w:val="22"/>
                <w:lang w:val="es-MX" w:eastAsia="en-US"/>
              </w:rPr>
              <w:t>Nextlalpan</w:t>
            </w:r>
            <w:proofErr w:type="spellEnd"/>
          </w:p>
        </w:tc>
      </w:tr>
      <w:tr w:rsidR="00264223" w:rsidRPr="00514022" w14:paraId="5D9C7D03" w14:textId="77777777" w:rsidTr="00806E45">
        <w:trPr>
          <w:trHeight w:val="283"/>
        </w:trPr>
        <w:tc>
          <w:tcPr>
            <w:tcW w:w="2869" w:type="dxa"/>
          </w:tcPr>
          <w:p w14:paraId="015FACDF" w14:textId="77777777" w:rsidR="00264223" w:rsidRPr="00211F3F" w:rsidRDefault="00264223" w:rsidP="00264223">
            <w:pPr>
              <w:tabs>
                <w:tab w:val="right" w:pos="8838"/>
              </w:tabs>
              <w:ind w:right="-105"/>
              <w:rPr>
                <w:rFonts w:ascii="Palatino Linotype" w:eastAsia="Calibri" w:hAnsi="Palatino Linotype" w:cs="Tahoma"/>
                <w:b/>
                <w:sz w:val="22"/>
                <w:szCs w:val="22"/>
                <w:lang w:val="es-MX" w:eastAsia="en-US"/>
              </w:rPr>
            </w:pPr>
            <w:r w:rsidRPr="00211F3F">
              <w:rPr>
                <w:rFonts w:ascii="Palatino Linotype" w:eastAsia="Calibri" w:hAnsi="Palatino Linotype" w:cs="Tahoma"/>
                <w:b/>
                <w:sz w:val="22"/>
                <w:szCs w:val="22"/>
                <w:lang w:val="es-MX" w:eastAsia="en-US"/>
              </w:rPr>
              <w:t>Comisionado Ponente:</w:t>
            </w:r>
          </w:p>
        </w:tc>
        <w:tc>
          <w:tcPr>
            <w:tcW w:w="3085" w:type="dxa"/>
          </w:tcPr>
          <w:p w14:paraId="4E779BB0" w14:textId="77777777" w:rsidR="00264223" w:rsidRPr="00211F3F" w:rsidRDefault="00264223" w:rsidP="00264223">
            <w:pPr>
              <w:tabs>
                <w:tab w:val="right" w:pos="8838"/>
              </w:tabs>
              <w:ind w:right="171"/>
              <w:jc w:val="both"/>
              <w:rPr>
                <w:rFonts w:ascii="Palatino Linotype" w:eastAsia="Calibri" w:hAnsi="Palatino Linotype" w:cs="Tahoma"/>
                <w:b/>
                <w:sz w:val="22"/>
                <w:szCs w:val="22"/>
                <w:lang w:val="es-MX" w:eastAsia="en-US"/>
              </w:rPr>
            </w:pPr>
            <w:r w:rsidRPr="00211F3F">
              <w:rPr>
                <w:rFonts w:ascii="Palatino Linotype" w:eastAsia="Calibri" w:hAnsi="Palatino Linotype" w:cs="Tahoma"/>
                <w:sz w:val="22"/>
                <w:szCs w:val="22"/>
                <w:lang w:val="es-MX" w:eastAsia="en-US"/>
              </w:rPr>
              <w:t>Luis Gustavo Parra Noriega</w:t>
            </w:r>
          </w:p>
        </w:tc>
      </w:tr>
    </w:tbl>
    <w:p w14:paraId="5774CBBB" w14:textId="77777777" w:rsidR="00806E45" w:rsidRPr="00514022" w:rsidRDefault="00806E45" w:rsidP="00806E45">
      <w:pPr>
        <w:spacing w:line="360" w:lineRule="auto"/>
        <w:jc w:val="both"/>
        <w:rPr>
          <w:rFonts w:ascii="Palatino Linotype" w:hAnsi="Palatino Linotype" w:cs="Tahoma"/>
          <w:bCs/>
          <w:sz w:val="22"/>
          <w:szCs w:val="22"/>
        </w:rPr>
      </w:pPr>
    </w:p>
    <w:p w14:paraId="36B8B780" w14:textId="77777777" w:rsidR="0074285B" w:rsidRPr="00514022" w:rsidRDefault="00D22B6A" w:rsidP="00806E45">
      <w:pPr>
        <w:spacing w:line="360" w:lineRule="auto"/>
        <w:jc w:val="both"/>
        <w:rPr>
          <w:rFonts w:ascii="Palatino Linotype" w:hAnsi="Palatino Linotype" w:cs="Tahoma"/>
          <w:bCs/>
          <w:sz w:val="22"/>
          <w:szCs w:val="22"/>
        </w:rPr>
      </w:pPr>
      <w:r w:rsidRPr="00514022">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64336">
        <w:rPr>
          <w:rFonts w:ascii="Palatino Linotype" w:hAnsi="Palatino Linotype" w:cs="Tahoma"/>
          <w:bCs/>
          <w:sz w:val="22"/>
          <w:szCs w:val="22"/>
        </w:rPr>
        <w:t>nueve</w:t>
      </w:r>
      <w:r w:rsidRPr="00514022">
        <w:rPr>
          <w:rFonts w:ascii="Palatino Linotype" w:hAnsi="Palatino Linotype" w:cs="Tahoma"/>
          <w:bCs/>
          <w:sz w:val="22"/>
          <w:szCs w:val="22"/>
        </w:rPr>
        <w:t xml:space="preserve"> </w:t>
      </w:r>
      <w:r w:rsidR="00492DCA" w:rsidRPr="00514022">
        <w:rPr>
          <w:rFonts w:ascii="Palatino Linotype" w:hAnsi="Palatino Linotype" w:cs="Tahoma"/>
          <w:bCs/>
          <w:sz w:val="22"/>
          <w:szCs w:val="22"/>
        </w:rPr>
        <w:t xml:space="preserve">de </w:t>
      </w:r>
      <w:r w:rsidR="00064336">
        <w:rPr>
          <w:rFonts w:ascii="Palatino Linotype" w:hAnsi="Palatino Linotype" w:cs="Tahoma"/>
          <w:bCs/>
          <w:sz w:val="22"/>
          <w:szCs w:val="22"/>
        </w:rPr>
        <w:t>enero de dos mil diecinueve</w:t>
      </w:r>
      <w:r w:rsidRPr="00514022">
        <w:rPr>
          <w:rFonts w:ascii="Palatino Linotype" w:hAnsi="Palatino Linotype" w:cs="Tahoma"/>
          <w:bCs/>
          <w:sz w:val="22"/>
          <w:szCs w:val="22"/>
        </w:rPr>
        <w:t>.</w:t>
      </w:r>
    </w:p>
    <w:p w14:paraId="676478EC" w14:textId="77777777" w:rsidR="00492DCA" w:rsidRPr="00514022" w:rsidRDefault="00064336" w:rsidP="00064336">
      <w:pPr>
        <w:tabs>
          <w:tab w:val="left" w:pos="6990"/>
        </w:tabs>
        <w:spacing w:line="360" w:lineRule="auto"/>
        <w:jc w:val="both"/>
        <w:rPr>
          <w:rFonts w:ascii="Palatino Linotype" w:hAnsi="Palatino Linotype"/>
          <w:noProof/>
          <w:sz w:val="22"/>
          <w:szCs w:val="22"/>
          <w:lang w:val="es-ES"/>
        </w:rPr>
      </w:pPr>
      <w:r>
        <w:rPr>
          <w:rFonts w:ascii="Palatino Linotype" w:hAnsi="Palatino Linotype"/>
          <w:noProof/>
          <w:sz w:val="22"/>
          <w:szCs w:val="22"/>
          <w:lang w:val="es-ES"/>
        </w:rPr>
        <w:tab/>
      </w:r>
    </w:p>
    <w:p w14:paraId="147FE442" w14:textId="4FEFA2F2" w:rsidR="00806E45" w:rsidRPr="00514022" w:rsidRDefault="00D9652C" w:rsidP="00806E45">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VISTO</w:t>
      </w:r>
      <w:r w:rsidR="00806E45" w:rsidRPr="00514022">
        <w:rPr>
          <w:rFonts w:ascii="Palatino Linotype" w:eastAsia="Calibri" w:hAnsi="Palatino Linotype" w:cs="Tahoma"/>
          <w:bCs/>
          <w:sz w:val="22"/>
          <w:szCs w:val="22"/>
          <w:lang w:val="es-ES" w:eastAsia="en-US"/>
        </w:rPr>
        <w:t xml:space="preserve"> el expediente conformado con motivo del Recurso de Revisión </w:t>
      </w:r>
      <w:r w:rsidR="00064336">
        <w:rPr>
          <w:rFonts w:ascii="Palatino Linotype" w:eastAsia="Calibri" w:hAnsi="Palatino Linotype" w:cs="Tahoma"/>
          <w:b/>
          <w:bCs/>
          <w:sz w:val="22"/>
          <w:szCs w:val="22"/>
          <w:lang w:val="es-ES" w:eastAsia="en-US"/>
        </w:rPr>
        <w:t>04146</w:t>
      </w:r>
      <w:r w:rsidR="00F82119" w:rsidRPr="00514022">
        <w:rPr>
          <w:rFonts w:ascii="Palatino Linotype" w:eastAsia="Calibri" w:hAnsi="Palatino Linotype" w:cs="Tahoma"/>
          <w:b/>
          <w:bCs/>
          <w:sz w:val="22"/>
          <w:szCs w:val="22"/>
          <w:lang w:val="es-ES" w:eastAsia="en-US"/>
        </w:rPr>
        <w:t>/INFOEM/IP/RR/2018</w:t>
      </w:r>
      <w:r w:rsidR="00806E45" w:rsidRPr="00514022">
        <w:rPr>
          <w:rFonts w:ascii="Palatino Linotype" w:eastAsia="Calibri" w:hAnsi="Palatino Linotype" w:cs="Tahoma"/>
          <w:bCs/>
          <w:sz w:val="22"/>
          <w:szCs w:val="22"/>
          <w:lang w:val="es-ES" w:eastAsia="en-US"/>
        </w:rPr>
        <w:t xml:space="preserve">, interpuesto por </w:t>
      </w:r>
      <w:r w:rsidR="005A2964">
        <w:rPr>
          <w:rFonts w:ascii="Palatino Linotype" w:eastAsia="Calibri" w:hAnsi="Palatino Linotype" w:cs="Tahoma"/>
          <w:sz w:val="22"/>
          <w:szCs w:val="22"/>
          <w:highlight w:val="black"/>
          <w:lang w:eastAsia="en-US"/>
        </w:rPr>
        <w:t>X</w:t>
      </w:r>
      <w:r w:rsidR="005A2964">
        <w:rPr>
          <w:rFonts w:ascii="Palatino Linotype" w:eastAsia="Calibri" w:hAnsi="Palatino Linotype" w:cs="Tahoma"/>
          <w:sz w:val="22"/>
          <w:szCs w:val="22"/>
          <w:highlight w:val="black"/>
          <w:lang w:eastAsia="en-US"/>
        </w:rPr>
        <w:t>XXXXXXXXXXXXXXXXX</w:t>
      </w:r>
      <w:r w:rsidR="005A2964">
        <w:rPr>
          <w:rFonts w:ascii="Palatino Linotype" w:eastAsia="Calibri" w:hAnsi="Palatino Linotype" w:cs="Tahoma"/>
          <w:sz w:val="22"/>
          <w:szCs w:val="22"/>
          <w:highlight w:val="black"/>
          <w:lang w:eastAsia="en-US"/>
        </w:rPr>
        <w:t>XXXXXXXXXXX</w:t>
      </w:r>
      <w:r w:rsidRPr="00514022">
        <w:rPr>
          <w:rFonts w:ascii="Palatino Linotype" w:eastAsia="Calibri" w:hAnsi="Palatino Linotype" w:cs="Tahoma"/>
          <w:bCs/>
          <w:sz w:val="22"/>
          <w:szCs w:val="22"/>
          <w:lang w:val="es-ES" w:eastAsia="en-US"/>
        </w:rPr>
        <w:t xml:space="preserve">, en lo sucesivo recurrente o particular, </w:t>
      </w:r>
      <w:r w:rsidR="00806E45" w:rsidRPr="00514022">
        <w:rPr>
          <w:rFonts w:ascii="Palatino Linotype" w:eastAsia="Calibri" w:hAnsi="Palatino Linotype" w:cs="Tahoma"/>
          <w:bCs/>
          <w:sz w:val="22"/>
          <w:szCs w:val="22"/>
          <w:lang w:val="es-ES" w:eastAsia="en-US"/>
        </w:rPr>
        <w:t xml:space="preserve">en contra de la respuesta otorgada por el </w:t>
      </w:r>
      <w:r w:rsidR="00F82119" w:rsidRPr="00514022">
        <w:rPr>
          <w:rFonts w:ascii="Palatino Linotype" w:eastAsia="Calibri" w:hAnsi="Palatino Linotype" w:cs="Tahoma"/>
          <w:b/>
          <w:bCs/>
          <w:sz w:val="22"/>
          <w:szCs w:val="22"/>
          <w:lang w:val="es-ES" w:eastAsia="en-US"/>
        </w:rPr>
        <w:t xml:space="preserve">Ayuntamiento de </w:t>
      </w:r>
      <w:proofErr w:type="spellStart"/>
      <w:r w:rsidR="00064336" w:rsidRPr="00064336">
        <w:rPr>
          <w:rFonts w:ascii="Palatino Linotype" w:eastAsia="Calibri" w:hAnsi="Palatino Linotype" w:cs="Tahoma"/>
          <w:b/>
          <w:bCs/>
          <w:sz w:val="22"/>
          <w:szCs w:val="22"/>
          <w:lang w:val="es-ES" w:eastAsia="en-US"/>
        </w:rPr>
        <w:t>Nextlalpan</w:t>
      </w:r>
      <w:proofErr w:type="spellEnd"/>
      <w:r w:rsidR="00806E45" w:rsidRPr="00514022">
        <w:rPr>
          <w:rFonts w:ascii="Palatino Linotype" w:eastAsia="Calibri" w:hAnsi="Palatino Linotype" w:cs="Tahoma"/>
          <w:bCs/>
          <w:sz w:val="22"/>
          <w:szCs w:val="22"/>
          <w:lang w:val="es-ES" w:eastAsia="en-US"/>
        </w:rPr>
        <w:t xml:space="preserve">, a la solicitud de acceso a la información pública con número de folio </w:t>
      </w:r>
      <w:r w:rsidR="00064336" w:rsidRPr="00064336">
        <w:rPr>
          <w:rFonts w:ascii="Palatino Linotype" w:eastAsia="Calibri" w:hAnsi="Palatino Linotype" w:cs="Tahoma"/>
          <w:b/>
          <w:bCs/>
          <w:sz w:val="22"/>
          <w:szCs w:val="22"/>
          <w:lang w:val="es-ES" w:eastAsia="en-US"/>
        </w:rPr>
        <w:t>00039/NEXTLAL/IP/2018</w:t>
      </w:r>
      <w:r w:rsidR="00064336">
        <w:rPr>
          <w:rFonts w:ascii="Palatino Linotype" w:eastAsia="Calibri" w:hAnsi="Palatino Linotype" w:cs="Tahoma"/>
          <w:b/>
          <w:bCs/>
          <w:sz w:val="22"/>
          <w:szCs w:val="22"/>
          <w:lang w:val="es-ES" w:eastAsia="en-US"/>
        </w:rPr>
        <w:t>,</w:t>
      </w:r>
      <w:r w:rsidR="00064336">
        <w:rPr>
          <w:rFonts w:ascii="Palatino Linotype" w:eastAsia="Calibri" w:hAnsi="Palatino Linotype" w:cs="Tahoma"/>
          <w:bCs/>
          <w:sz w:val="22"/>
          <w:szCs w:val="22"/>
          <w:lang w:val="es-ES" w:eastAsia="en-US"/>
        </w:rPr>
        <w:t xml:space="preserve"> se emite la presente Resolución</w:t>
      </w:r>
      <w:r w:rsidR="00806E45" w:rsidRPr="00514022">
        <w:rPr>
          <w:rFonts w:ascii="Palatino Linotype" w:eastAsia="Calibri" w:hAnsi="Palatino Linotype" w:cs="Tahoma"/>
          <w:bCs/>
          <w:sz w:val="22"/>
          <w:szCs w:val="22"/>
          <w:lang w:val="es-ES" w:eastAsia="en-US"/>
        </w:rPr>
        <w:t>, con base en los Antecedentes y Consideraciones que a continuación se exponen:</w:t>
      </w:r>
    </w:p>
    <w:p w14:paraId="09646862" w14:textId="77777777" w:rsidR="00806E45" w:rsidRPr="00514022" w:rsidRDefault="00806E45" w:rsidP="00806E45">
      <w:pPr>
        <w:spacing w:line="360" w:lineRule="auto"/>
        <w:ind w:right="-93"/>
        <w:jc w:val="both"/>
        <w:rPr>
          <w:rFonts w:ascii="Palatino Linotype" w:eastAsia="Calibri" w:hAnsi="Palatino Linotype" w:cs="Tahoma"/>
          <w:bCs/>
          <w:sz w:val="22"/>
          <w:szCs w:val="22"/>
          <w:lang w:val="es-ES" w:eastAsia="en-US"/>
        </w:rPr>
      </w:pPr>
    </w:p>
    <w:p w14:paraId="6C05381D" w14:textId="77777777" w:rsidR="00806E45" w:rsidRPr="00514022" w:rsidRDefault="00806E45" w:rsidP="00806E45">
      <w:pPr>
        <w:spacing w:line="360" w:lineRule="auto"/>
        <w:ind w:right="-93"/>
        <w:jc w:val="center"/>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ANTECEDENTES:</w:t>
      </w:r>
    </w:p>
    <w:p w14:paraId="1F469970"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72791C8D" w14:textId="77777777" w:rsidR="00806E45" w:rsidRPr="00514022" w:rsidRDefault="00806E45" w:rsidP="00D9652C">
      <w:pPr>
        <w:spacing w:line="360" w:lineRule="auto"/>
        <w:jc w:val="both"/>
        <w:rPr>
          <w:rFonts w:ascii="Palatino Linotype" w:eastAsia="Calibri" w:hAnsi="Palatino Linotype" w:cs="Tahoma"/>
          <w:b/>
          <w:bCs/>
          <w:sz w:val="22"/>
          <w:szCs w:val="22"/>
          <w:lang w:eastAsia="en-US"/>
        </w:rPr>
      </w:pPr>
      <w:r w:rsidRPr="00514022">
        <w:rPr>
          <w:rFonts w:ascii="Palatino Linotype" w:eastAsia="Calibri" w:hAnsi="Palatino Linotype" w:cs="Tahoma"/>
          <w:b/>
          <w:bCs/>
          <w:sz w:val="22"/>
          <w:szCs w:val="22"/>
          <w:lang w:eastAsia="en-US"/>
        </w:rPr>
        <w:t xml:space="preserve">I. Presentación de la solicitud de información. </w:t>
      </w:r>
    </w:p>
    <w:p w14:paraId="2B493646"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32B3E862" w14:textId="2F184AA9"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Con fecha </w:t>
      </w:r>
      <w:r w:rsidR="0022148F">
        <w:rPr>
          <w:rFonts w:ascii="Palatino Linotype" w:eastAsia="Calibri" w:hAnsi="Palatino Linotype" w:cs="Tahoma"/>
          <w:bCs/>
          <w:sz w:val="22"/>
          <w:szCs w:val="22"/>
          <w:lang w:eastAsia="en-US"/>
        </w:rPr>
        <w:t>quince de octubre</w:t>
      </w:r>
      <w:r w:rsidRPr="00514022">
        <w:rPr>
          <w:rFonts w:ascii="Palatino Linotype" w:eastAsia="Calibri" w:hAnsi="Palatino Linotype" w:cs="Tahoma"/>
          <w:bCs/>
          <w:sz w:val="22"/>
          <w:szCs w:val="22"/>
          <w:lang w:eastAsia="en-US"/>
        </w:rPr>
        <w:t xml:space="preserve"> de dos mil dieciocho, mediante el</w:t>
      </w:r>
      <w:r w:rsidRPr="00514022">
        <w:rPr>
          <w:rFonts w:ascii="Palatino Linotype" w:eastAsia="Calibri" w:hAnsi="Palatino Linotype" w:cs="Tahoma"/>
          <w:bCs/>
          <w:sz w:val="22"/>
          <w:szCs w:val="22"/>
          <w:lang w:val="es-ES" w:eastAsia="en-US"/>
        </w:rPr>
        <w:t xml:space="preserve"> Sistema de Acceso a la Información Mexiquense (SAIMEX), </w:t>
      </w:r>
      <w:r w:rsidRPr="00514022">
        <w:rPr>
          <w:rFonts w:ascii="Palatino Linotype" w:eastAsia="Calibri" w:hAnsi="Palatino Linotype" w:cs="Tahoma"/>
          <w:bCs/>
          <w:sz w:val="22"/>
          <w:szCs w:val="22"/>
          <w:lang w:eastAsia="en-US"/>
        </w:rPr>
        <w:t xml:space="preserve">el Particular presentó una solicitud de </w:t>
      </w:r>
      <w:r w:rsidR="00F82119" w:rsidRPr="00514022">
        <w:rPr>
          <w:rFonts w:ascii="Palatino Linotype" w:eastAsia="Calibri" w:hAnsi="Palatino Linotype" w:cs="Tahoma"/>
          <w:bCs/>
          <w:sz w:val="22"/>
          <w:szCs w:val="22"/>
          <w:lang w:eastAsia="en-US"/>
        </w:rPr>
        <w:t xml:space="preserve">acceso a la </w:t>
      </w:r>
      <w:r w:rsidRPr="00514022">
        <w:rPr>
          <w:rFonts w:ascii="Palatino Linotype" w:eastAsia="Calibri" w:hAnsi="Palatino Linotype" w:cs="Tahoma"/>
          <w:bCs/>
          <w:sz w:val="22"/>
          <w:szCs w:val="22"/>
          <w:lang w:eastAsia="en-US"/>
        </w:rPr>
        <w:t xml:space="preserve">información pública, ante la Unidad de Transparencia del </w:t>
      </w:r>
      <w:r w:rsidR="00F82119" w:rsidRPr="00514022">
        <w:rPr>
          <w:rFonts w:ascii="Palatino Linotype" w:eastAsia="Calibri" w:hAnsi="Palatino Linotype" w:cs="Tahoma"/>
          <w:bCs/>
          <w:sz w:val="22"/>
          <w:szCs w:val="22"/>
          <w:lang w:eastAsia="en-US"/>
        </w:rPr>
        <w:t xml:space="preserve">Ayuntamiento de </w:t>
      </w:r>
      <w:proofErr w:type="spellStart"/>
      <w:r w:rsidR="00AD2DDE">
        <w:rPr>
          <w:rFonts w:ascii="Palatino Linotype" w:eastAsia="Calibri" w:hAnsi="Palatino Linotype" w:cs="Tahoma"/>
          <w:bCs/>
          <w:sz w:val="22"/>
          <w:szCs w:val="22"/>
          <w:lang w:eastAsia="en-US"/>
        </w:rPr>
        <w:t>Nextlalpan</w:t>
      </w:r>
      <w:proofErr w:type="spellEnd"/>
      <w:r w:rsidRPr="00514022">
        <w:rPr>
          <w:rFonts w:ascii="Palatino Linotype" w:eastAsia="Calibri" w:hAnsi="Palatino Linotype" w:cs="Tahoma"/>
          <w:bCs/>
          <w:sz w:val="22"/>
          <w:szCs w:val="22"/>
          <w:lang w:eastAsia="en-US"/>
        </w:rPr>
        <w:t>,</w:t>
      </w:r>
      <w:r w:rsidR="00020714">
        <w:rPr>
          <w:rFonts w:ascii="Palatino Linotype" w:eastAsia="Calibri" w:hAnsi="Palatino Linotype" w:cs="Tahoma"/>
          <w:bCs/>
          <w:sz w:val="22"/>
          <w:szCs w:val="22"/>
          <w:lang w:eastAsia="en-US"/>
        </w:rPr>
        <w:t xml:space="preserve"> mediante el cual requirió</w:t>
      </w:r>
      <w:r w:rsidRPr="00514022">
        <w:rPr>
          <w:rFonts w:ascii="Palatino Linotype" w:eastAsia="Calibri" w:hAnsi="Palatino Linotype" w:cs="Tahoma"/>
          <w:bCs/>
          <w:sz w:val="22"/>
          <w:szCs w:val="22"/>
          <w:lang w:eastAsia="en-US"/>
        </w:rPr>
        <w:t xml:space="preserve"> lo siguiente:</w:t>
      </w:r>
    </w:p>
    <w:p w14:paraId="3AE6BFFC"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415FEBDB" w14:textId="77777777" w:rsidR="00806E45" w:rsidRPr="00514022" w:rsidRDefault="00806E45" w:rsidP="00806E45">
      <w:pPr>
        <w:spacing w:line="360" w:lineRule="auto"/>
        <w:ind w:left="567" w:right="567"/>
        <w:jc w:val="both"/>
        <w:rPr>
          <w:rFonts w:ascii="Palatino Linotype" w:eastAsia="Calibri" w:hAnsi="Palatino Linotype" w:cs="Tahoma"/>
          <w:b/>
          <w:bCs/>
          <w:lang w:val="es-ES" w:eastAsia="en-US"/>
        </w:rPr>
      </w:pPr>
      <w:r w:rsidRPr="00514022">
        <w:rPr>
          <w:rFonts w:ascii="Palatino Linotype" w:eastAsia="Calibri" w:hAnsi="Palatino Linotype" w:cs="Tahoma"/>
          <w:b/>
          <w:bCs/>
          <w:lang w:val="es-ES" w:eastAsia="en-US"/>
        </w:rPr>
        <w:t>DESCRIPCIÓN CLARA Y PRECISA DE LA INFORMACIÓN SOLICITADA</w:t>
      </w:r>
    </w:p>
    <w:p w14:paraId="17E80B13" w14:textId="77777777" w:rsidR="00F82119" w:rsidRDefault="00C812EC" w:rsidP="00806E45">
      <w:pPr>
        <w:spacing w:line="360" w:lineRule="auto"/>
        <w:ind w:left="567" w:right="567"/>
        <w:jc w:val="both"/>
        <w:rPr>
          <w:rFonts w:ascii="Palatino Linotype" w:eastAsia="Calibri" w:hAnsi="Palatino Linotype" w:cs="Tahoma"/>
          <w:bCs/>
          <w:lang w:val="es-ES" w:eastAsia="en-US"/>
        </w:rPr>
      </w:pPr>
      <w:r w:rsidRPr="00C812EC">
        <w:rPr>
          <w:rFonts w:ascii="Palatino Linotype" w:eastAsia="Calibri" w:hAnsi="Palatino Linotype" w:cs="Tahoma"/>
          <w:bCs/>
          <w:lang w:val="es-ES" w:eastAsia="en-US"/>
        </w:rPr>
        <w:t>Requiero información pública del salario bruto y neto mensual que percibe el PRESIDENTE MUNICIPAL, SINDICO Y REGIDORES del municipio de NEXTLALPAN, esto con la finalidad de un trabajo de investigación de la Universidad</w:t>
      </w:r>
      <w:r>
        <w:rPr>
          <w:rFonts w:ascii="Palatino Linotype" w:eastAsia="Calibri" w:hAnsi="Palatino Linotype" w:cs="Tahoma"/>
          <w:bCs/>
          <w:lang w:val="es-ES" w:eastAsia="en-US"/>
        </w:rPr>
        <w:t>.</w:t>
      </w:r>
    </w:p>
    <w:p w14:paraId="3BFD9B90" w14:textId="77777777" w:rsidR="00C812EC" w:rsidRPr="00514022" w:rsidRDefault="00C812EC" w:rsidP="00806E45">
      <w:pPr>
        <w:spacing w:line="360" w:lineRule="auto"/>
        <w:ind w:left="567" w:right="567"/>
        <w:jc w:val="both"/>
        <w:rPr>
          <w:rFonts w:ascii="Palatino Linotype" w:eastAsia="Calibri" w:hAnsi="Palatino Linotype" w:cs="Tahoma"/>
          <w:bCs/>
          <w:lang w:val="es-ES" w:eastAsia="en-US"/>
        </w:rPr>
      </w:pPr>
    </w:p>
    <w:p w14:paraId="0B45BDFB" w14:textId="77777777" w:rsidR="00806E45" w:rsidRPr="00514022" w:rsidRDefault="00806E45" w:rsidP="00806E45">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
          <w:bCs/>
          <w:lang w:val="es-ES" w:eastAsia="en-US"/>
        </w:rPr>
        <w:t>MODALIDAD DE ENTREGA</w:t>
      </w:r>
    </w:p>
    <w:p w14:paraId="0D95F16C" w14:textId="77777777" w:rsidR="00806E45" w:rsidRPr="00514022" w:rsidRDefault="00806E45" w:rsidP="00806E45">
      <w:pPr>
        <w:spacing w:line="360" w:lineRule="auto"/>
        <w:ind w:left="567" w:right="567"/>
        <w:jc w:val="both"/>
        <w:rPr>
          <w:rFonts w:ascii="Palatino Linotype" w:eastAsia="Calibri" w:hAnsi="Palatino Linotype" w:cs="Tahoma"/>
          <w:bCs/>
          <w:lang w:val="es-ES" w:eastAsia="en-US"/>
        </w:rPr>
      </w:pPr>
      <w:r w:rsidRPr="00514022">
        <w:rPr>
          <w:rFonts w:ascii="Palatino Linotype" w:eastAsia="Calibri" w:hAnsi="Palatino Linotype" w:cs="Tahoma"/>
          <w:bCs/>
          <w:lang w:val="es-ES" w:eastAsia="en-US"/>
        </w:rPr>
        <w:t>A través del SAIMEX</w:t>
      </w:r>
    </w:p>
    <w:p w14:paraId="69BCD797"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lastRenderedPageBreak/>
        <w:t>II. Respuesta del Sujeto Obligado.</w:t>
      </w:r>
    </w:p>
    <w:p w14:paraId="0CA7AD9A"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17BB9615" w14:textId="70E1348A" w:rsidR="00806E45"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Con fecha </w:t>
      </w:r>
      <w:r w:rsidR="00C812EC">
        <w:rPr>
          <w:rFonts w:ascii="Palatino Linotype" w:eastAsia="Calibri" w:hAnsi="Palatino Linotype" w:cs="Tahoma"/>
          <w:bCs/>
          <w:sz w:val="22"/>
          <w:szCs w:val="22"/>
          <w:lang w:val="es-ES" w:eastAsia="en-US"/>
        </w:rPr>
        <w:t>veintinueve de octubre</w:t>
      </w:r>
      <w:r w:rsidRPr="00514022">
        <w:rPr>
          <w:rFonts w:ascii="Palatino Linotype" w:eastAsia="Calibri" w:hAnsi="Palatino Linotype" w:cs="Tahoma"/>
          <w:bCs/>
          <w:sz w:val="22"/>
          <w:szCs w:val="22"/>
          <w:lang w:val="es-ES" w:eastAsia="en-US"/>
        </w:rPr>
        <w:t xml:space="preserve"> de dos mil dieciocho, mediante el Sistema de Acceso a la Información Mexiquense (SAIMEX), la Unidad de Transparencia del </w:t>
      </w:r>
      <w:r w:rsidR="00C812EC" w:rsidRPr="00C812EC">
        <w:rPr>
          <w:rFonts w:ascii="Palatino Linotype" w:eastAsia="Calibri" w:hAnsi="Palatino Linotype" w:cs="Tahoma"/>
          <w:bCs/>
          <w:sz w:val="22"/>
          <w:szCs w:val="22"/>
          <w:lang w:val="es-ES" w:eastAsia="en-US"/>
        </w:rPr>
        <w:t xml:space="preserve">Ayuntamiento de </w:t>
      </w:r>
      <w:proofErr w:type="spellStart"/>
      <w:r w:rsidR="00C812EC" w:rsidRPr="00C812EC">
        <w:rPr>
          <w:rFonts w:ascii="Palatino Linotype" w:eastAsia="Calibri" w:hAnsi="Palatino Linotype" w:cs="Tahoma"/>
          <w:bCs/>
          <w:sz w:val="22"/>
          <w:szCs w:val="22"/>
          <w:lang w:val="es-ES" w:eastAsia="en-US"/>
        </w:rPr>
        <w:t>Nextlalpan</w:t>
      </w:r>
      <w:proofErr w:type="spellEnd"/>
      <w:r w:rsidR="00C812EC" w:rsidRPr="00C812EC">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val="es-ES" w:eastAsia="en-US"/>
        </w:rPr>
        <w:t>notificó al particular la respuesta</w:t>
      </w:r>
      <w:r w:rsidR="00C812EC">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val="es-ES" w:eastAsia="en-US"/>
        </w:rPr>
        <w:t>a su solicitud de acceso a la información, en los términos siguientes:</w:t>
      </w:r>
    </w:p>
    <w:p w14:paraId="0AA973FE" w14:textId="21D39371" w:rsidR="00CB0EAC" w:rsidRDefault="00CB0EAC" w:rsidP="00D9652C">
      <w:pPr>
        <w:spacing w:line="360" w:lineRule="auto"/>
        <w:jc w:val="both"/>
        <w:rPr>
          <w:rFonts w:ascii="Palatino Linotype" w:eastAsia="Calibri" w:hAnsi="Palatino Linotype" w:cs="Tahoma"/>
          <w:bCs/>
          <w:sz w:val="22"/>
          <w:szCs w:val="22"/>
          <w:lang w:val="es-ES" w:eastAsia="en-US"/>
        </w:rPr>
      </w:pPr>
    </w:p>
    <w:p w14:paraId="4CCC2A6B" w14:textId="7D2A7344" w:rsidR="00CB0EAC" w:rsidRPr="00514022" w:rsidRDefault="00CB0EAC"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Mediante oficio TESMUN70049/2018, de fecha </w:t>
      </w:r>
      <w:r w:rsidR="00985712">
        <w:rPr>
          <w:rFonts w:ascii="Palatino Linotype" w:eastAsia="Calibri" w:hAnsi="Palatino Linotype" w:cs="Tahoma"/>
          <w:bCs/>
          <w:sz w:val="22"/>
          <w:szCs w:val="22"/>
          <w:lang w:val="es-ES" w:eastAsia="en-US"/>
        </w:rPr>
        <w:t>veintinueve de octubre de dos mil dieciocho, respondió al Solicitante lo siguiente:</w:t>
      </w:r>
    </w:p>
    <w:p w14:paraId="61C591E1" w14:textId="77777777" w:rsidR="00CB0EAC" w:rsidRDefault="00CB0EAC" w:rsidP="00D9652C">
      <w:pPr>
        <w:spacing w:line="360" w:lineRule="auto"/>
        <w:ind w:left="567" w:right="567"/>
        <w:jc w:val="both"/>
        <w:rPr>
          <w:rFonts w:ascii="Palatino Linotype" w:eastAsia="Calibri" w:hAnsi="Palatino Linotype" w:cs="Tahoma"/>
          <w:bCs/>
          <w:lang w:val="es-ES" w:eastAsia="en-US"/>
        </w:rPr>
      </w:pPr>
    </w:p>
    <w:p w14:paraId="127972C2" w14:textId="398658C7" w:rsidR="00806E45" w:rsidRDefault="00CB0EAC" w:rsidP="00D9652C">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w:t>
      </w:r>
      <w:r w:rsidR="00C812EC">
        <w:rPr>
          <w:rFonts w:ascii="Palatino Linotype" w:eastAsia="Calibri" w:hAnsi="Palatino Linotype" w:cs="Tahoma"/>
          <w:bCs/>
          <w:lang w:val="es-ES" w:eastAsia="en-US"/>
        </w:rPr>
        <w:t>…</w:t>
      </w:r>
    </w:p>
    <w:p w14:paraId="583428C2" w14:textId="77777777" w:rsidR="00C812EC" w:rsidRDefault="00C812EC" w:rsidP="00D9652C">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 xml:space="preserve">Respecto de la información solicitada tengo a bien manifestar que es información pública y por lo tanto se encuentra disponible en el siguiente link </w:t>
      </w:r>
      <w:hyperlink r:id="rId8" w:history="1">
        <w:r w:rsidRPr="009706BE">
          <w:rPr>
            <w:rStyle w:val="Hipervnculo"/>
            <w:rFonts w:ascii="Palatino Linotype" w:eastAsia="Calibri" w:hAnsi="Palatino Linotype" w:cs="Tahoma"/>
            <w:bCs/>
            <w:lang w:val="es-ES" w:eastAsia="en-US"/>
          </w:rPr>
          <w:t>https://www.ipomex.org.mx</w:t>
        </w:r>
      </w:hyperlink>
      <w:r>
        <w:rPr>
          <w:rFonts w:ascii="Palatino Linotype" w:eastAsia="Calibri" w:hAnsi="Palatino Linotype" w:cs="Tahoma"/>
          <w:bCs/>
          <w:lang w:val="es-ES" w:eastAsia="en-US"/>
        </w:rPr>
        <w:t xml:space="preserve"> </w:t>
      </w:r>
    </w:p>
    <w:p w14:paraId="640C81BA" w14:textId="7388CD6C" w:rsidR="00806E45" w:rsidRDefault="00C812EC" w:rsidP="0094332C">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 xml:space="preserve">… </w:t>
      </w:r>
      <w:r w:rsidR="00CB0EAC">
        <w:rPr>
          <w:rFonts w:ascii="Palatino Linotype" w:eastAsia="Calibri" w:hAnsi="Palatino Linotype" w:cs="Tahoma"/>
          <w:bCs/>
          <w:lang w:val="es-ES" w:eastAsia="en-US"/>
        </w:rPr>
        <w:t>“</w:t>
      </w:r>
    </w:p>
    <w:p w14:paraId="623D9DF2" w14:textId="77777777" w:rsidR="00CB0EAC" w:rsidRPr="0094332C" w:rsidRDefault="00CB0EAC" w:rsidP="0094332C">
      <w:pPr>
        <w:spacing w:line="360" w:lineRule="auto"/>
        <w:ind w:left="567" w:right="567"/>
        <w:jc w:val="both"/>
        <w:rPr>
          <w:rFonts w:ascii="Palatino Linotype" w:eastAsia="Calibri" w:hAnsi="Palatino Linotype" w:cs="Tahoma"/>
          <w:bCs/>
          <w:lang w:val="es-ES" w:eastAsia="en-US"/>
        </w:rPr>
      </w:pPr>
    </w:p>
    <w:p w14:paraId="60DD7411" w14:textId="77777777" w:rsidR="00806E45" w:rsidRPr="00514022"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III</w:t>
      </w:r>
      <w:r w:rsidR="00806E45" w:rsidRPr="00514022">
        <w:rPr>
          <w:rFonts w:ascii="Palatino Linotype" w:eastAsia="Calibri" w:hAnsi="Palatino Linotype" w:cs="Tahoma"/>
          <w:b/>
          <w:bCs/>
          <w:sz w:val="22"/>
          <w:szCs w:val="22"/>
          <w:lang w:val="es-ES" w:eastAsia="en-US"/>
        </w:rPr>
        <w:t xml:space="preserve">. Interposición del Recurso de Revisión. </w:t>
      </w:r>
    </w:p>
    <w:p w14:paraId="2ABA9196"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26FE010"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Con fecha </w:t>
      </w:r>
      <w:r w:rsidR="009A7C71">
        <w:rPr>
          <w:rFonts w:ascii="Palatino Linotype" w:eastAsia="Calibri" w:hAnsi="Palatino Linotype" w:cs="Tahoma"/>
          <w:bCs/>
          <w:sz w:val="22"/>
          <w:szCs w:val="22"/>
          <w:lang w:val="es-ES" w:eastAsia="en-US"/>
        </w:rPr>
        <w:t>treinta de octubre</w:t>
      </w:r>
      <w:r w:rsidRPr="00514022">
        <w:rPr>
          <w:rFonts w:ascii="Palatino Linotype" w:eastAsia="Calibri" w:hAnsi="Palatino Linotype" w:cs="Tahoma"/>
          <w:bCs/>
          <w:sz w:val="22"/>
          <w:szCs w:val="22"/>
          <w:lang w:val="es-ES" w:eastAsia="en-US"/>
        </w:rPr>
        <w:t xml:space="preserve"> de dos mil dieciocho, </w:t>
      </w:r>
      <w:r w:rsidRPr="00514022">
        <w:rPr>
          <w:rFonts w:ascii="Palatino Linotype" w:eastAsia="Calibri" w:hAnsi="Palatino Linotype" w:cs="Tahoma"/>
          <w:bCs/>
          <w:sz w:val="22"/>
          <w:szCs w:val="22"/>
          <w:lang w:eastAsia="en-US"/>
        </w:rPr>
        <w:t xml:space="preserve">mediante el </w:t>
      </w:r>
      <w:r w:rsidRPr="00514022">
        <w:rPr>
          <w:rFonts w:ascii="Palatino Linotype" w:eastAsia="Calibri" w:hAnsi="Palatino Linotype" w:cs="Tahoma"/>
          <w:bCs/>
          <w:sz w:val="22"/>
          <w:szCs w:val="22"/>
          <w:lang w:val="es-ES" w:eastAsia="en-US"/>
        </w:rPr>
        <w:t xml:space="preserve">Sistema de Acceso a la Información Mexiquense (SAIMEX), se recibió en este </w:t>
      </w:r>
      <w:r w:rsidRPr="00514022">
        <w:rPr>
          <w:rFonts w:ascii="Palatino Linotype" w:eastAsia="Calibri" w:hAnsi="Palatino Linotype" w:cs="Tahoma"/>
          <w:bCs/>
          <w:sz w:val="22"/>
          <w:szCs w:val="22"/>
          <w:lang w:eastAsia="en-US"/>
        </w:rPr>
        <w:t xml:space="preserve">Instituto </w:t>
      </w:r>
      <w:r w:rsidRPr="00514022">
        <w:rPr>
          <w:rFonts w:ascii="Palatino Linotype" w:eastAsia="Calibri" w:hAnsi="Palatino Linotype" w:cs="Tahoma"/>
          <w:bCs/>
          <w:sz w:val="22"/>
          <w:szCs w:val="22"/>
          <w:lang w:val="es-ES" w:eastAsia="en-US"/>
        </w:rPr>
        <w:t xml:space="preserve">el Recurso de Revisión interpuesto por el solicitante, en contra de la respuesta otorgada por el </w:t>
      </w:r>
      <w:r w:rsidR="009A7C71" w:rsidRPr="009A7C71">
        <w:rPr>
          <w:rFonts w:ascii="Palatino Linotype" w:eastAsia="Calibri" w:hAnsi="Palatino Linotype" w:cs="Tahoma"/>
          <w:bCs/>
          <w:sz w:val="22"/>
          <w:szCs w:val="22"/>
          <w:lang w:val="es-ES" w:eastAsia="en-US"/>
        </w:rPr>
        <w:t xml:space="preserve">Ayuntamiento de </w:t>
      </w:r>
      <w:proofErr w:type="spellStart"/>
      <w:r w:rsidR="009A7C71" w:rsidRPr="009A7C71">
        <w:rPr>
          <w:rFonts w:ascii="Palatino Linotype" w:eastAsia="Calibri" w:hAnsi="Palatino Linotype" w:cs="Tahoma"/>
          <w:bCs/>
          <w:sz w:val="22"/>
          <w:szCs w:val="22"/>
          <w:lang w:val="es-ES" w:eastAsia="en-US"/>
        </w:rPr>
        <w:t>Nextlalpan</w:t>
      </w:r>
      <w:proofErr w:type="spellEnd"/>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eastAsia="en-US"/>
        </w:rPr>
        <w:t>en los términos siguientes:</w:t>
      </w:r>
    </w:p>
    <w:p w14:paraId="28F3A4F9" w14:textId="77777777" w:rsidR="00806E45" w:rsidRPr="00514022" w:rsidRDefault="009A7C71" w:rsidP="009A7C71">
      <w:pPr>
        <w:tabs>
          <w:tab w:val="left" w:pos="8055"/>
        </w:tabs>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p>
    <w:p w14:paraId="260CB229" w14:textId="77777777" w:rsidR="00806E45" w:rsidRPr="00514022" w:rsidRDefault="00806E45" w:rsidP="00D9652C">
      <w:pPr>
        <w:spacing w:line="360" w:lineRule="auto"/>
        <w:ind w:left="567" w:right="567"/>
        <w:jc w:val="both"/>
        <w:rPr>
          <w:rFonts w:ascii="Palatino Linotype" w:eastAsia="Calibri" w:hAnsi="Palatino Linotype" w:cs="Tahoma"/>
          <w:bCs/>
          <w:lang w:eastAsia="en-US"/>
        </w:rPr>
      </w:pPr>
      <w:r w:rsidRPr="00514022">
        <w:rPr>
          <w:rFonts w:ascii="Palatino Linotype" w:eastAsia="Calibri" w:hAnsi="Palatino Linotype" w:cs="Tahoma"/>
          <w:b/>
          <w:bCs/>
          <w:lang w:eastAsia="en-US"/>
        </w:rPr>
        <w:t>ACTO IMPUGNADO</w:t>
      </w:r>
    </w:p>
    <w:p w14:paraId="501B903B" w14:textId="77777777" w:rsidR="00806E45" w:rsidRDefault="009A7C71" w:rsidP="00D9652C">
      <w:pPr>
        <w:spacing w:line="360" w:lineRule="auto"/>
        <w:ind w:left="567" w:right="567"/>
        <w:jc w:val="both"/>
        <w:rPr>
          <w:rFonts w:ascii="Palatino Linotype" w:eastAsia="Calibri" w:hAnsi="Palatino Linotype" w:cs="Tahoma"/>
          <w:bCs/>
          <w:lang w:eastAsia="en-US"/>
        </w:rPr>
      </w:pPr>
      <w:r w:rsidRPr="009A7C71">
        <w:rPr>
          <w:rFonts w:ascii="Palatino Linotype" w:eastAsia="Calibri" w:hAnsi="Palatino Linotype" w:cs="Tahoma"/>
          <w:bCs/>
          <w:lang w:eastAsia="en-US"/>
        </w:rPr>
        <w:t>INFORMACION SOLICITADA AL AYUNTAMIENTO SIN OBTENER RESPUESTA CLARA Y CONCISA</w:t>
      </w:r>
      <w:r>
        <w:rPr>
          <w:rFonts w:ascii="Palatino Linotype" w:eastAsia="Calibri" w:hAnsi="Palatino Linotype" w:cs="Tahoma"/>
          <w:bCs/>
          <w:lang w:eastAsia="en-US"/>
        </w:rPr>
        <w:t>.</w:t>
      </w:r>
    </w:p>
    <w:p w14:paraId="4C791042" w14:textId="77777777" w:rsidR="009A7C71" w:rsidRPr="00514022" w:rsidRDefault="009A7C71" w:rsidP="00D9652C">
      <w:pPr>
        <w:spacing w:line="360" w:lineRule="auto"/>
        <w:ind w:left="567" w:right="567"/>
        <w:jc w:val="both"/>
        <w:rPr>
          <w:rFonts w:ascii="Palatino Linotype" w:eastAsia="Calibri" w:hAnsi="Palatino Linotype" w:cs="Tahoma"/>
          <w:bCs/>
          <w:lang w:val="es-ES" w:eastAsia="en-US"/>
        </w:rPr>
      </w:pPr>
    </w:p>
    <w:p w14:paraId="5B71923C" w14:textId="77777777" w:rsidR="00806E45" w:rsidRPr="00514022" w:rsidRDefault="00806E45" w:rsidP="00D9652C">
      <w:pPr>
        <w:spacing w:line="360" w:lineRule="auto"/>
        <w:ind w:left="567" w:right="567"/>
        <w:jc w:val="both"/>
        <w:rPr>
          <w:rFonts w:ascii="Palatino Linotype" w:eastAsia="Calibri" w:hAnsi="Palatino Linotype" w:cs="Tahoma"/>
          <w:b/>
          <w:bCs/>
          <w:lang w:val="es-ES" w:eastAsia="en-US"/>
        </w:rPr>
      </w:pPr>
      <w:r w:rsidRPr="00514022">
        <w:rPr>
          <w:rFonts w:ascii="Palatino Linotype" w:eastAsia="Calibri" w:hAnsi="Palatino Linotype" w:cs="Tahoma"/>
          <w:b/>
          <w:bCs/>
          <w:lang w:val="es-ES" w:eastAsia="en-US"/>
        </w:rPr>
        <w:t>RAZONES O MOTIVOS DE LA INCONFORMIDAD</w:t>
      </w:r>
    </w:p>
    <w:p w14:paraId="2F03F4F8" w14:textId="77777777" w:rsidR="00806E45" w:rsidRDefault="009A7C71" w:rsidP="009A7C71">
      <w:pPr>
        <w:spacing w:line="360" w:lineRule="auto"/>
        <w:ind w:left="567" w:right="567"/>
        <w:jc w:val="both"/>
        <w:rPr>
          <w:rFonts w:ascii="Palatino Linotype" w:eastAsia="Calibri" w:hAnsi="Palatino Linotype" w:cs="Tahoma"/>
          <w:bCs/>
          <w:lang w:eastAsia="en-US"/>
        </w:rPr>
      </w:pPr>
      <w:r w:rsidRPr="009A7C71">
        <w:rPr>
          <w:rFonts w:ascii="Palatino Linotype" w:eastAsia="Calibri" w:hAnsi="Palatino Linotype" w:cs="Tahoma"/>
          <w:bCs/>
          <w:lang w:eastAsia="en-US"/>
        </w:rPr>
        <w:lastRenderedPageBreak/>
        <w:t>NO SE ME PROPORCIONÓ LA INFORMACIÓN SOLICITADA ME CONTESTAN MEDIANTE OFICIO PERO NADA DE LO QUE SOLICITÉ</w:t>
      </w:r>
      <w:r>
        <w:rPr>
          <w:rFonts w:ascii="Palatino Linotype" w:eastAsia="Calibri" w:hAnsi="Palatino Linotype" w:cs="Tahoma"/>
          <w:bCs/>
          <w:lang w:eastAsia="en-US"/>
        </w:rPr>
        <w:t>.</w:t>
      </w:r>
    </w:p>
    <w:p w14:paraId="45D99A85" w14:textId="77777777" w:rsidR="009A7C71" w:rsidRPr="00514022" w:rsidRDefault="009A7C71" w:rsidP="009A7C71">
      <w:pPr>
        <w:spacing w:line="360" w:lineRule="auto"/>
        <w:ind w:left="567" w:right="567"/>
        <w:jc w:val="both"/>
        <w:rPr>
          <w:rFonts w:ascii="Palatino Linotype" w:eastAsia="Calibri" w:hAnsi="Palatino Linotype" w:cs="Tahoma"/>
          <w:bCs/>
          <w:sz w:val="22"/>
          <w:szCs w:val="22"/>
          <w:lang w:eastAsia="en-US"/>
        </w:rPr>
      </w:pPr>
    </w:p>
    <w:p w14:paraId="4809C4A5" w14:textId="77777777" w:rsidR="00806E45" w:rsidRPr="00514022" w:rsidRDefault="00E20FF6"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I</w:t>
      </w:r>
      <w:r w:rsidR="00806E45" w:rsidRPr="00514022">
        <w:rPr>
          <w:rFonts w:ascii="Palatino Linotype" w:eastAsia="Calibri" w:hAnsi="Palatino Linotype" w:cs="Tahoma"/>
          <w:b/>
          <w:bCs/>
          <w:sz w:val="22"/>
          <w:szCs w:val="22"/>
          <w:lang w:val="es-ES" w:eastAsia="en-US"/>
        </w:rPr>
        <w:t>V. Trámite del Recurso de Revisión ante el Instituto.</w:t>
      </w:r>
    </w:p>
    <w:p w14:paraId="39C9D019"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0E4126FA"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
          <w:bCs/>
          <w:sz w:val="22"/>
          <w:szCs w:val="22"/>
          <w:lang w:val="es-ES" w:eastAsia="en-US"/>
        </w:rPr>
        <w:t xml:space="preserve">a) Turno del Recurso de Revisión. </w:t>
      </w:r>
      <w:r w:rsidRPr="00514022">
        <w:rPr>
          <w:rFonts w:ascii="Palatino Linotype" w:eastAsia="Calibri" w:hAnsi="Palatino Linotype" w:cs="Tahoma"/>
          <w:bCs/>
          <w:sz w:val="22"/>
          <w:szCs w:val="22"/>
          <w:lang w:eastAsia="en-US"/>
        </w:rPr>
        <w:t xml:space="preserve">Con fecha </w:t>
      </w:r>
      <w:r w:rsidR="0094332C">
        <w:rPr>
          <w:rFonts w:ascii="Palatino Linotype" w:eastAsia="Calibri" w:hAnsi="Palatino Linotype" w:cs="Tahoma"/>
          <w:bCs/>
          <w:sz w:val="22"/>
          <w:szCs w:val="22"/>
          <w:lang w:eastAsia="en-US"/>
        </w:rPr>
        <w:t>treinta de octubre</w:t>
      </w:r>
      <w:r w:rsidRPr="00514022">
        <w:rPr>
          <w:rFonts w:ascii="Palatino Linotype" w:eastAsia="Calibri" w:hAnsi="Palatino Linotype" w:cs="Tahoma"/>
          <w:bCs/>
          <w:sz w:val="22"/>
          <w:szCs w:val="22"/>
          <w:lang w:eastAsia="en-US"/>
        </w:rPr>
        <w:t xml:space="preserve"> de dos mil dieciocho, el Sistema de Acceso a la Información Mexiquense asignó el número de expediente </w:t>
      </w:r>
      <w:r w:rsidR="0094332C">
        <w:rPr>
          <w:rFonts w:ascii="Palatino Linotype" w:eastAsia="Calibri" w:hAnsi="Palatino Linotype" w:cs="Tahoma"/>
          <w:b/>
          <w:bCs/>
          <w:sz w:val="22"/>
          <w:szCs w:val="22"/>
          <w:lang w:eastAsia="en-US"/>
        </w:rPr>
        <w:t>04146</w:t>
      </w:r>
      <w:r w:rsidR="00176BDF" w:rsidRPr="00514022">
        <w:rPr>
          <w:rFonts w:ascii="Palatino Linotype" w:eastAsia="Calibri" w:hAnsi="Palatino Linotype" w:cs="Tahoma"/>
          <w:b/>
          <w:bCs/>
          <w:sz w:val="22"/>
          <w:szCs w:val="22"/>
          <w:lang w:eastAsia="en-US"/>
        </w:rPr>
        <w:t xml:space="preserve">/INFOEM/IP/RR/2018 </w:t>
      </w:r>
      <w:r w:rsidRPr="00514022">
        <w:rPr>
          <w:rFonts w:ascii="Palatino Linotype" w:eastAsia="Calibri" w:hAnsi="Palatino Linotype" w:cs="Tahoma"/>
          <w:bCs/>
          <w:sz w:val="22"/>
          <w:szCs w:val="22"/>
          <w:lang w:eastAsia="en-US"/>
        </w:rPr>
        <w:t xml:space="preserve">al Recurso de Revisión y lo turnó al Comisionado Ponente </w:t>
      </w:r>
      <w:r w:rsidRPr="00514022">
        <w:rPr>
          <w:rFonts w:ascii="Palatino Linotype" w:eastAsia="Calibri" w:hAnsi="Palatino Linotype" w:cs="Tahoma"/>
          <w:b/>
          <w:bCs/>
          <w:sz w:val="22"/>
          <w:szCs w:val="22"/>
          <w:lang w:eastAsia="en-US"/>
        </w:rPr>
        <w:t>Luis Gustavo Parra Noriega</w:t>
      </w:r>
      <w:r w:rsidRPr="0051402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480FAC4"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13212904" w14:textId="0483E0C6"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b) Admisión del Recurso de Revisión</w:t>
      </w:r>
      <w:r w:rsidRPr="00514022">
        <w:rPr>
          <w:rFonts w:ascii="Palatino Linotype" w:eastAsia="Calibri" w:hAnsi="Palatino Linotype" w:cs="Tahoma"/>
          <w:b/>
          <w:bCs/>
          <w:sz w:val="22"/>
          <w:szCs w:val="22"/>
          <w:lang w:val="es-ES_tradnl" w:eastAsia="en-US"/>
        </w:rPr>
        <w:t xml:space="preserve">. </w:t>
      </w:r>
      <w:r w:rsidR="0094332C">
        <w:rPr>
          <w:rFonts w:ascii="Palatino Linotype" w:eastAsia="Calibri" w:hAnsi="Palatino Linotype" w:cs="Tahoma"/>
          <w:bCs/>
          <w:sz w:val="22"/>
          <w:szCs w:val="22"/>
          <w:lang w:val="es-ES_tradnl" w:eastAsia="en-US"/>
        </w:rPr>
        <w:t>Con fecha seis de noviembre</w:t>
      </w:r>
      <w:r w:rsidRPr="00514022">
        <w:rPr>
          <w:rFonts w:ascii="Palatino Linotype" w:eastAsia="Calibri" w:hAnsi="Palatino Linotype" w:cs="Tahoma"/>
          <w:bCs/>
          <w:sz w:val="22"/>
          <w:szCs w:val="22"/>
          <w:lang w:val="es-ES_tradnl" w:eastAsia="en-US"/>
        </w:rPr>
        <w:t xml:space="preserve"> de dos mil dieciocho, el Comisionado Ponente </w:t>
      </w:r>
      <w:r w:rsidRPr="00514022">
        <w:rPr>
          <w:rFonts w:ascii="Palatino Linotype" w:eastAsia="Calibri" w:hAnsi="Palatino Linotype" w:cs="Tahoma"/>
          <w:b/>
          <w:bCs/>
          <w:sz w:val="22"/>
          <w:szCs w:val="22"/>
          <w:lang w:eastAsia="en-US"/>
        </w:rPr>
        <w:t>acordó la admisión</w:t>
      </w:r>
      <w:r w:rsidRPr="00514022">
        <w:rPr>
          <w:rFonts w:ascii="Palatino Linotype" w:eastAsia="Calibri" w:hAnsi="Palatino Linotype" w:cs="Tahoma"/>
          <w:bCs/>
          <w:sz w:val="22"/>
          <w:szCs w:val="22"/>
          <w:lang w:eastAsia="en-US"/>
        </w:rPr>
        <w:t xml:space="preserve"> de</w:t>
      </w:r>
      <w:r w:rsidRPr="00514022">
        <w:rPr>
          <w:rFonts w:ascii="Palatino Linotype" w:eastAsia="Calibri" w:hAnsi="Palatino Linotype" w:cs="Tahoma"/>
          <w:bCs/>
          <w:sz w:val="22"/>
          <w:szCs w:val="22"/>
          <w:lang w:val="es-ES" w:eastAsia="en-US"/>
        </w:rPr>
        <w:t xml:space="preserve">l Recurso de Revisión interpuesto por la parte recurrente en contra de la respuesta otorgada por el </w:t>
      </w:r>
      <w:r w:rsidR="0094332C" w:rsidRPr="0094332C">
        <w:rPr>
          <w:rFonts w:ascii="Palatino Linotype" w:eastAsia="Calibri" w:hAnsi="Palatino Linotype" w:cs="Tahoma"/>
          <w:b/>
          <w:bCs/>
          <w:sz w:val="22"/>
          <w:szCs w:val="22"/>
          <w:lang w:val="es-ES" w:eastAsia="en-US"/>
        </w:rPr>
        <w:t xml:space="preserve">Ayuntamiento de </w:t>
      </w:r>
      <w:proofErr w:type="spellStart"/>
      <w:r w:rsidR="0094332C" w:rsidRPr="0094332C">
        <w:rPr>
          <w:rFonts w:ascii="Palatino Linotype" w:eastAsia="Calibri" w:hAnsi="Palatino Linotype" w:cs="Tahoma"/>
          <w:b/>
          <w:bCs/>
          <w:sz w:val="22"/>
          <w:szCs w:val="22"/>
          <w:lang w:val="es-ES" w:eastAsia="en-US"/>
        </w:rPr>
        <w:t>Nextlalpan</w:t>
      </w:r>
      <w:proofErr w:type="spellEnd"/>
      <w:r w:rsidR="00176BDF" w:rsidRPr="00514022">
        <w:rPr>
          <w:rFonts w:ascii="Palatino Linotype" w:eastAsia="Calibri" w:hAnsi="Palatino Linotype" w:cs="Tahoma"/>
          <w:bCs/>
          <w:sz w:val="22"/>
          <w:szCs w:val="22"/>
          <w:lang w:val="es-ES" w:eastAsia="en-US"/>
        </w:rPr>
        <w:t xml:space="preserve">, la </w:t>
      </w:r>
      <w:r w:rsidR="00176BDF" w:rsidRPr="00514022">
        <w:rPr>
          <w:rFonts w:ascii="Palatino Linotype" w:eastAsia="Calibri" w:hAnsi="Palatino Linotype" w:cs="Tahoma"/>
          <w:b/>
          <w:bCs/>
          <w:sz w:val="22"/>
          <w:szCs w:val="22"/>
          <w:lang w:val="es-ES" w:eastAsia="en-US"/>
        </w:rPr>
        <w:t xml:space="preserve">integración del expediente </w:t>
      </w:r>
      <w:r w:rsidR="00176BDF" w:rsidRPr="00514022">
        <w:rPr>
          <w:rFonts w:ascii="Palatino Linotype" w:eastAsia="Calibri" w:hAnsi="Palatino Linotype" w:cs="Tahoma"/>
          <w:bCs/>
          <w:sz w:val="22"/>
          <w:szCs w:val="22"/>
          <w:lang w:val="es-ES" w:eastAsia="en-US"/>
        </w:rPr>
        <w:t xml:space="preserve">y </w:t>
      </w:r>
      <w:r w:rsidR="00176BDF" w:rsidRPr="00514022">
        <w:rPr>
          <w:rFonts w:ascii="Palatino Linotype" w:eastAsia="Calibri" w:hAnsi="Palatino Linotype" w:cs="Tahoma"/>
          <w:b/>
          <w:bCs/>
          <w:sz w:val="22"/>
          <w:szCs w:val="22"/>
          <w:lang w:val="es-ES" w:eastAsia="en-US"/>
        </w:rPr>
        <w:t xml:space="preserve">su puesta a disposición </w:t>
      </w:r>
      <w:r w:rsidR="00176BDF" w:rsidRPr="00514022">
        <w:rPr>
          <w:rFonts w:ascii="Palatino Linotype" w:eastAsia="Calibri" w:hAnsi="Palatino Linotype" w:cs="Tahoma"/>
          <w:bCs/>
          <w:sz w:val="22"/>
          <w:szCs w:val="22"/>
          <w:lang w:val="es-ES" w:eastAsia="en-US"/>
        </w:rPr>
        <w:t xml:space="preserve">de las partes, </w:t>
      </w:r>
      <w:r w:rsidRPr="00514022">
        <w:rPr>
          <w:rFonts w:ascii="Palatino Linotype" w:eastAsia="Calibri" w:hAnsi="Palatino Linotype" w:cs="Tahoma"/>
          <w:bCs/>
          <w:sz w:val="22"/>
          <w:szCs w:val="22"/>
          <w:lang w:val="es-ES" w:eastAsia="en-US"/>
        </w:rPr>
        <w:t>en términos del a</w:t>
      </w:r>
      <w:r w:rsidR="00176BDF" w:rsidRPr="00514022">
        <w:rPr>
          <w:rFonts w:ascii="Palatino Linotype" w:eastAsia="Calibri" w:hAnsi="Palatino Linotype" w:cs="Tahoma"/>
          <w:bCs/>
          <w:sz w:val="22"/>
          <w:szCs w:val="22"/>
          <w:lang w:val="es-ES" w:eastAsia="en-US"/>
        </w:rPr>
        <w:t>rtículo 185, fracciones I y</w:t>
      </w:r>
      <w:r w:rsidRPr="00514022">
        <w:rPr>
          <w:rFonts w:ascii="Palatino Linotype" w:eastAsia="Calibri" w:hAnsi="Palatino Linotype" w:cs="Tahoma"/>
          <w:bCs/>
          <w:sz w:val="22"/>
          <w:szCs w:val="22"/>
          <w:lang w:val="es-ES" w:eastAsia="en-US"/>
        </w:rPr>
        <w:t xml:space="preserve"> II</w:t>
      </w:r>
      <w:r w:rsidR="00DB41DC">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w:t>
      </w:r>
      <w:r w:rsidRPr="00514022">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D676E0">
        <w:rPr>
          <w:rFonts w:ascii="Palatino Linotype" w:eastAsia="Calibri" w:hAnsi="Palatino Linotype" w:cs="Tahoma"/>
          <w:bCs/>
          <w:sz w:val="22"/>
          <w:szCs w:val="22"/>
          <w:lang w:eastAsia="en-US"/>
        </w:rPr>
        <w:t xml:space="preserve"> en el que se les</w:t>
      </w:r>
      <w:r w:rsidRPr="00514022">
        <w:rPr>
          <w:rFonts w:ascii="Palatino Linotype" w:eastAsia="Calibri" w:hAnsi="Palatino Linotype" w:cs="Tahoma"/>
          <w:bCs/>
          <w:sz w:val="22"/>
          <w:szCs w:val="22"/>
          <w:lang w:eastAsia="en-US"/>
        </w:rPr>
        <w:t xml:space="preserve"> </w:t>
      </w:r>
      <w:r w:rsidR="00D676E0" w:rsidRPr="00514022">
        <w:rPr>
          <w:rFonts w:ascii="Palatino Linotype" w:eastAsia="Calibri" w:hAnsi="Palatino Linotype" w:cs="Tahoma"/>
          <w:bCs/>
          <w:sz w:val="22"/>
          <w:szCs w:val="22"/>
          <w:lang w:eastAsia="en-US"/>
        </w:rPr>
        <w:t>otorg</w:t>
      </w:r>
      <w:r w:rsidR="00D676E0">
        <w:rPr>
          <w:rFonts w:ascii="Palatino Linotype" w:eastAsia="Calibri" w:hAnsi="Palatino Linotype" w:cs="Tahoma"/>
          <w:bCs/>
          <w:sz w:val="22"/>
          <w:szCs w:val="22"/>
          <w:lang w:eastAsia="en-US"/>
        </w:rPr>
        <w:t>ó</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 xml:space="preserve">un plazo de siete días hábiles posteriores a dicha </w:t>
      </w:r>
      <w:r w:rsidR="00D676E0" w:rsidRPr="00514022">
        <w:rPr>
          <w:rFonts w:ascii="Palatino Linotype" w:eastAsia="Calibri" w:hAnsi="Palatino Linotype" w:cs="Tahoma"/>
          <w:bCs/>
          <w:sz w:val="22"/>
          <w:szCs w:val="22"/>
          <w:lang w:eastAsia="en-US"/>
        </w:rPr>
        <w:t>notificaci</w:t>
      </w:r>
      <w:r w:rsidR="00D676E0">
        <w:rPr>
          <w:rFonts w:ascii="Palatino Linotype" w:eastAsia="Calibri" w:hAnsi="Palatino Linotype" w:cs="Tahoma"/>
          <w:bCs/>
          <w:sz w:val="22"/>
          <w:szCs w:val="22"/>
          <w:lang w:eastAsia="en-US"/>
        </w:rPr>
        <w:t>ón</w:t>
      </w:r>
      <w:r w:rsidR="00D676E0" w:rsidRPr="00514022">
        <w:rPr>
          <w:rFonts w:ascii="Palatino Linotype" w:eastAsia="Calibri" w:hAnsi="Palatino Linotype" w:cs="Tahoma"/>
          <w:bCs/>
          <w:sz w:val="22"/>
          <w:szCs w:val="22"/>
          <w:lang w:eastAsia="en-US"/>
        </w:rPr>
        <w:t xml:space="preserve"> </w:t>
      </w:r>
      <w:r w:rsidRPr="00514022">
        <w:rPr>
          <w:rFonts w:ascii="Palatino Linotype" w:eastAsia="Calibri" w:hAnsi="Palatino Linotype" w:cs="Tahoma"/>
          <w:bCs/>
          <w:sz w:val="22"/>
          <w:szCs w:val="22"/>
          <w:lang w:eastAsia="en-US"/>
        </w:rPr>
        <w:t>para que manifestaran lo que a su derecho c</w:t>
      </w:r>
      <w:r w:rsidR="00176BDF" w:rsidRPr="00514022">
        <w:rPr>
          <w:rFonts w:ascii="Palatino Linotype" w:eastAsia="Calibri" w:hAnsi="Palatino Linotype" w:cs="Tahoma"/>
          <w:bCs/>
          <w:sz w:val="22"/>
          <w:szCs w:val="22"/>
          <w:lang w:eastAsia="en-US"/>
        </w:rPr>
        <w:t xml:space="preserve">onviniera y formularan alegatos, </w:t>
      </w:r>
      <w:r w:rsidR="00176BDF" w:rsidRPr="00514022">
        <w:rPr>
          <w:rFonts w:ascii="Palatino Linotype" w:eastAsia="Calibri" w:hAnsi="Palatino Linotype" w:cs="Tahoma"/>
          <w:bCs/>
          <w:sz w:val="22"/>
          <w:szCs w:val="22"/>
          <w:lang w:val="es-ES" w:eastAsia="en-US"/>
        </w:rPr>
        <w:t>en términos del artículo 185, fracción IV</w:t>
      </w:r>
      <w:r w:rsidR="00D676E0">
        <w:rPr>
          <w:rFonts w:ascii="Palatino Linotype" w:eastAsia="Calibri" w:hAnsi="Palatino Linotype" w:cs="Tahoma"/>
          <w:bCs/>
          <w:sz w:val="22"/>
          <w:szCs w:val="22"/>
          <w:lang w:val="es-ES" w:eastAsia="en-US"/>
        </w:rPr>
        <w:t>,</w:t>
      </w:r>
      <w:r w:rsidR="00176BDF" w:rsidRPr="00514022">
        <w:rPr>
          <w:rFonts w:ascii="Palatino Linotype" w:eastAsia="Calibri" w:hAnsi="Palatino Linotype" w:cs="Tahoma"/>
          <w:bCs/>
          <w:sz w:val="22"/>
          <w:szCs w:val="22"/>
          <w:lang w:val="es-ES" w:eastAsia="en-US"/>
        </w:rPr>
        <w:t xml:space="preserve"> de la </w:t>
      </w:r>
      <w:r w:rsidR="00176BDF" w:rsidRPr="00514022">
        <w:rPr>
          <w:rFonts w:ascii="Palatino Linotype" w:eastAsia="Calibri" w:hAnsi="Palatino Linotype" w:cs="Tahoma"/>
          <w:bCs/>
          <w:sz w:val="22"/>
          <w:szCs w:val="22"/>
          <w:lang w:eastAsia="en-US"/>
        </w:rPr>
        <w:t>Ley de Transparencia y Acceso a la Información Pública del Estado de México y Municipios</w:t>
      </w:r>
      <w:r w:rsidR="00162B84">
        <w:rPr>
          <w:rFonts w:ascii="Palatino Linotype" w:eastAsia="Calibri" w:hAnsi="Palatino Linotype" w:cs="Tahoma"/>
          <w:bCs/>
          <w:sz w:val="22"/>
          <w:szCs w:val="22"/>
          <w:lang w:eastAsia="en-US"/>
        </w:rPr>
        <w:t>.</w:t>
      </w:r>
    </w:p>
    <w:p w14:paraId="7A2F4302" w14:textId="77777777" w:rsidR="00806E45" w:rsidRPr="00514022" w:rsidRDefault="00806E45" w:rsidP="00D9652C">
      <w:pPr>
        <w:spacing w:line="360" w:lineRule="auto"/>
        <w:jc w:val="both"/>
        <w:rPr>
          <w:rFonts w:ascii="Palatino Linotype" w:eastAsia="Calibri" w:hAnsi="Palatino Linotype" w:cs="Tahoma"/>
          <w:bCs/>
          <w:sz w:val="22"/>
          <w:szCs w:val="22"/>
          <w:lang w:val="es-ES_tradnl" w:eastAsia="en-US"/>
        </w:rPr>
      </w:pPr>
    </w:p>
    <w:p w14:paraId="022AABA7" w14:textId="77777777" w:rsidR="00806E45" w:rsidRPr="00514022" w:rsidRDefault="00806E45" w:rsidP="00D9652C">
      <w:pPr>
        <w:spacing w:line="360" w:lineRule="auto"/>
        <w:jc w:val="both"/>
        <w:rPr>
          <w:rFonts w:ascii="Palatino Linotype" w:eastAsia="Calibri" w:hAnsi="Palatino Linotype" w:cs="Tahoma"/>
          <w:bCs/>
          <w:iCs/>
          <w:sz w:val="22"/>
          <w:szCs w:val="22"/>
          <w:lang w:val="es-ES" w:eastAsia="en-US"/>
        </w:rPr>
      </w:pPr>
      <w:r w:rsidRPr="00514022">
        <w:rPr>
          <w:rFonts w:ascii="Palatino Linotype" w:eastAsia="Calibri" w:hAnsi="Palatino Linotype" w:cs="Tahoma"/>
          <w:b/>
          <w:bCs/>
          <w:sz w:val="22"/>
          <w:szCs w:val="22"/>
          <w:lang w:val="es-ES" w:eastAsia="en-US"/>
        </w:rPr>
        <w:t xml:space="preserve">c) Informe Justificado. </w:t>
      </w:r>
      <w:r w:rsidRPr="00514022">
        <w:rPr>
          <w:rFonts w:ascii="Palatino Linotype" w:eastAsia="Calibri" w:hAnsi="Palatino Linotype" w:cs="Tahoma"/>
          <w:bCs/>
          <w:sz w:val="22"/>
          <w:szCs w:val="22"/>
          <w:lang w:val="es-ES_tradnl" w:eastAsia="en-US"/>
        </w:rPr>
        <w:t xml:space="preserve">Con fecha </w:t>
      </w:r>
      <w:r w:rsidR="00664B1D">
        <w:rPr>
          <w:rFonts w:ascii="Palatino Linotype" w:eastAsia="Calibri" w:hAnsi="Palatino Linotype" w:cs="Tahoma"/>
          <w:bCs/>
          <w:sz w:val="22"/>
          <w:szCs w:val="22"/>
          <w:lang w:val="es-ES_tradnl" w:eastAsia="en-US"/>
        </w:rPr>
        <w:t>catorce de noviembre</w:t>
      </w:r>
      <w:r w:rsidRPr="00514022">
        <w:rPr>
          <w:rFonts w:ascii="Palatino Linotype" w:eastAsia="Calibri" w:hAnsi="Palatino Linotype" w:cs="Tahoma"/>
          <w:bCs/>
          <w:sz w:val="22"/>
          <w:szCs w:val="22"/>
          <w:lang w:val="es-ES_tradnl" w:eastAsia="en-US"/>
        </w:rPr>
        <w:t xml:space="preserve"> de dos mil dieciocho, a través del </w:t>
      </w:r>
      <w:r w:rsidRPr="00514022">
        <w:rPr>
          <w:rFonts w:ascii="Palatino Linotype" w:eastAsia="Calibri" w:hAnsi="Palatino Linotype" w:cs="Tahoma"/>
          <w:bCs/>
          <w:sz w:val="22"/>
          <w:szCs w:val="22"/>
          <w:lang w:val="es-ES" w:eastAsia="en-US"/>
        </w:rPr>
        <w:t>Sistema de Acceso a la Información Mexiquense,</w:t>
      </w:r>
      <w:r w:rsidRPr="00514022">
        <w:rPr>
          <w:rFonts w:ascii="Palatino Linotype" w:eastAsia="Calibri" w:hAnsi="Palatino Linotype" w:cs="Tahoma"/>
          <w:bCs/>
          <w:sz w:val="22"/>
          <w:szCs w:val="22"/>
          <w:lang w:val="es-ES_tradnl" w:eastAsia="en-US"/>
        </w:rPr>
        <w:t xml:space="preserve"> </w:t>
      </w:r>
      <w:r w:rsidR="00A4726C" w:rsidRPr="00514022">
        <w:rPr>
          <w:rFonts w:ascii="Palatino Linotype" w:eastAsia="Calibri" w:hAnsi="Palatino Linotype" w:cs="Tahoma"/>
          <w:bCs/>
          <w:sz w:val="22"/>
          <w:szCs w:val="22"/>
          <w:lang w:val="es-ES_tradnl" w:eastAsia="en-US"/>
        </w:rPr>
        <w:t xml:space="preserve">el </w:t>
      </w:r>
      <w:r w:rsidR="00664B1D" w:rsidRPr="00664B1D">
        <w:rPr>
          <w:rFonts w:ascii="Palatino Linotype" w:eastAsia="Calibri" w:hAnsi="Palatino Linotype" w:cs="Tahoma"/>
          <w:bCs/>
          <w:sz w:val="22"/>
          <w:szCs w:val="22"/>
          <w:lang w:val="es-ES_tradnl" w:eastAsia="en-US"/>
        </w:rPr>
        <w:t xml:space="preserve">Ayuntamiento de </w:t>
      </w:r>
      <w:proofErr w:type="spellStart"/>
      <w:r w:rsidR="00664B1D" w:rsidRPr="00664B1D">
        <w:rPr>
          <w:rFonts w:ascii="Palatino Linotype" w:eastAsia="Calibri" w:hAnsi="Palatino Linotype" w:cs="Tahoma"/>
          <w:bCs/>
          <w:sz w:val="22"/>
          <w:szCs w:val="22"/>
          <w:lang w:val="es-ES_tradnl" w:eastAsia="en-US"/>
        </w:rPr>
        <w:t>Nextlalpan</w:t>
      </w:r>
      <w:proofErr w:type="spellEnd"/>
      <w:r w:rsidR="00664B1D" w:rsidRPr="00664B1D">
        <w:rPr>
          <w:rFonts w:ascii="Palatino Linotype" w:eastAsia="Calibri" w:hAnsi="Palatino Linotype" w:cs="Tahoma"/>
          <w:bCs/>
          <w:sz w:val="22"/>
          <w:szCs w:val="22"/>
          <w:lang w:val="es-ES_tradnl" w:eastAsia="en-US"/>
        </w:rPr>
        <w:t xml:space="preserve"> </w:t>
      </w:r>
      <w:r w:rsidR="00800303">
        <w:rPr>
          <w:rFonts w:ascii="Palatino Linotype" w:eastAsia="Calibri" w:hAnsi="Palatino Linotype" w:cs="Tahoma"/>
          <w:bCs/>
          <w:sz w:val="22"/>
          <w:szCs w:val="22"/>
          <w:lang w:val="es-ES_tradnl" w:eastAsia="en-US"/>
        </w:rPr>
        <w:t>remitió el archivo siguiente</w:t>
      </w:r>
      <w:r w:rsidRPr="00514022">
        <w:rPr>
          <w:rFonts w:ascii="Palatino Linotype" w:eastAsia="Calibri" w:hAnsi="Palatino Linotype" w:cs="Tahoma"/>
          <w:bCs/>
          <w:iCs/>
          <w:sz w:val="22"/>
          <w:szCs w:val="22"/>
          <w:lang w:val="es-ES" w:eastAsia="en-US"/>
        </w:rPr>
        <w:t xml:space="preserve">: </w:t>
      </w:r>
    </w:p>
    <w:p w14:paraId="3A07C5F6"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57425339" w14:textId="77777777" w:rsidR="00800303" w:rsidRPr="00800303" w:rsidRDefault="00205907" w:rsidP="00800303">
      <w:pPr>
        <w:pStyle w:val="Prrafodelista"/>
        <w:numPr>
          <w:ilvl w:val="0"/>
          <w:numId w:val="25"/>
        </w:numPr>
        <w:spacing w:line="360" w:lineRule="auto"/>
        <w:jc w:val="both"/>
        <w:rPr>
          <w:rFonts w:ascii="Palatino Linotype" w:eastAsia="Calibri" w:hAnsi="Palatino Linotype" w:cs="Tahoma"/>
          <w:bCs/>
          <w:szCs w:val="22"/>
          <w:lang w:val="es-ES" w:eastAsia="en-US"/>
        </w:rPr>
      </w:pPr>
      <w:r w:rsidRPr="00800303">
        <w:rPr>
          <w:rFonts w:ascii="Palatino Linotype" w:eastAsia="Calibri" w:hAnsi="Palatino Linotype" w:cs="Tahoma"/>
          <w:bCs/>
          <w:szCs w:val="22"/>
          <w:lang w:val="es-ES" w:eastAsia="en-US"/>
        </w:rPr>
        <w:lastRenderedPageBreak/>
        <w:t>Archivo electrónico en formato PDF, denominado “</w:t>
      </w:r>
      <w:r w:rsidR="00800303" w:rsidRPr="00800303">
        <w:rPr>
          <w:rFonts w:ascii="Palatino Linotype" w:eastAsia="Calibri" w:hAnsi="Palatino Linotype" w:cs="Tahoma"/>
          <w:bCs/>
          <w:szCs w:val="22"/>
          <w:lang w:val="es-ES" w:eastAsia="en-US"/>
        </w:rPr>
        <w:t xml:space="preserve">TESORERIA RECURSO”. </w:t>
      </w:r>
      <w:r w:rsidR="00800303">
        <w:rPr>
          <w:rFonts w:ascii="Palatino Linotype" w:eastAsia="Calibri" w:hAnsi="Palatino Linotype" w:cs="Tahoma"/>
          <w:bCs/>
          <w:szCs w:val="22"/>
          <w:lang w:val="es-ES" w:eastAsia="en-US"/>
        </w:rPr>
        <w:t xml:space="preserve"> Que contiene el PUESTO, SALARIO BRUTO MENSIUAL Y SALARIO NETO MENSUAL de los servidores públicos del </w:t>
      </w:r>
      <w:r w:rsidR="00800303" w:rsidRPr="00664B1D">
        <w:rPr>
          <w:rFonts w:ascii="Palatino Linotype" w:eastAsia="Calibri" w:hAnsi="Palatino Linotype" w:cs="Tahoma"/>
          <w:bCs/>
          <w:szCs w:val="22"/>
          <w:lang w:val="es-ES_tradnl" w:eastAsia="en-US"/>
        </w:rPr>
        <w:t xml:space="preserve">Ayuntamiento de </w:t>
      </w:r>
      <w:proofErr w:type="spellStart"/>
      <w:r w:rsidR="00800303" w:rsidRPr="00664B1D">
        <w:rPr>
          <w:rFonts w:ascii="Palatino Linotype" w:eastAsia="Calibri" w:hAnsi="Palatino Linotype" w:cs="Tahoma"/>
          <w:bCs/>
          <w:szCs w:val="22"/>
          <w:lang w:val="es-ES_tradnl" w:eastAsia="en-US"/>
        </w:rPr>
        <w:t>Nextlalpan</w:t>
      </w:r>
      <w:proofErr w:type="spellEnd"/>
      <w:r w:rsidR="00800303">
        <w:rPr>
          <w:rFonts w:ascii="Palatino Linotype" w:eastAsia="Calibri" w:hAnsi="Palatino Linotype" w:cs="Tahoma"/>
          <w:bCs/>
          <w:szCs w:val="22"/>
          <w:lang w:val="es-ES_tradnl" w:eastAsia="en-US"/>
        </w:rPr>
        <w:t>.</w:t>
      </w:r>
    </w:p>
    <w:p w14:paraId="267F8EEB" w14:textId="77777777" w:rsidR="00800303" w:rsidRDefault="00800303" w:rsidP="00800303">
      <w:pPr>
        <w:spacing w:line="360" w:lineRule="auto"/>
        <w:jc w:val="both"/>
        <w:rPr>
          <w:rFonts w:ascii="Palatino Linotype" w:eastAsia="Calibri" w:hAnsi="Palatino Linotype" w:cs="Tahoma"/>
          <w:bCs/>
          <w:szCs w:val="22"/>
          <w:lang w:val="es-ES" w:eastAsia="en-US"/>
        </w:rPr>
      </w:pPr>
    </w:p>
    <w:p w14:paraId="75D416DF" w14:textId="46C6DF5D" w:rsidR="00A4726C" w:rsidRPr="00514022" w:rsidRDefault="00800303" w:rsidP="00D9652C">
      <w:pPr>
        <w:spacing w:line="360" w:lineRule="auto"/>
        <w:jc w:val="both"/>
        <w:rPr>
          <w:rFonts w:ascii="Palatino Linotype" w:eastAsia="Calibri" w:hAnsi="Palatino Linotype" w:cs="Tahoma"/>
          <w:bCs/>
          <w:sz w:val="22"/>
          <w:szCs w:val="22"/>
          <w:lang w:eastAsia="en-US"/>
        </w:rPr>
      </w:pPr>
      <w:r w:rsidRPr="00800303">
        <w:rPr>
          <w:rFonts w:ascii="Palatino Linotype" w:eastAsia="Calibri" w:hAnsi="Palatino Linotype" w:cs="Tahoma"/>
          <w:bCs/>
          <w:sz w:val="22"/>
          <w:szCs w:val="22"/>
          <w:lang w:val="es-ES" w:eastAsia="en-US"/>
        </w:rPr>
        <w:t>Para una mejor</w:t>
      </w:r>
      <w:r w:rsidR="00205907" w:rsidRPr="00800303">
        <w:rPr>
          <w:rFonts w:ascii="Palatino Linotype" w:eastAsia="Calibri" w:hAnsi="Palatino Linotype" w:cs="Tahoma"/>
          <w:bCs/>
          <w:sz w:val="22"/>
          <w:szCs w:val="22"/>
          <w:lang w:val="es-ES" w:eastAsia="en-US"/>
        </w:rPr>
        <w:t xml:space="preserve"> re</w:t>
      </w:r>
      <w:r w:rsidRPr="00800303">
        <w:rPr>
          <w:rFonts w:ascii="Palatino Linotype" w:eastAsia="Calibri" w:hAnsi="Palatino Linotype" w:cs="Tahoma"/>
          <w:bCs/>
          <w:sz w:val="22"/>
          <w:szCs w:val="22"/>
          <w:lang w:val="es-ES" w:eastAsia="en-US"/>
        </w:rPr>
        <w:t>ferencia, se muestra</w:t>
      </w:r>
      <w:r w:rsidR="00C204AC">
        <w:rPr>
          <w:rFonts w:ascii="Palatino Linotype" w:eastAsia="Calibri" w:hAnsi="Palatino Linotype" w:cs="Tahoma"/>
          <w:bCs/>
          <w:sz w:val="22"/>
          <w:szCs w:val="22"/>
          <w:lang w:val="es-ES" w:eastAsia="en-US"/>
        </w:rPr>
        <w:t xml:space="preserve"> el extracto </w:t>
      </w:r>
      <w:r>
        <w:rPr>
          <w:rFonts w:ascii="Palatino Linotype" w:eastAsia="Calibri" w:hAnsi="Palatino Linotype" w:cs="Tahoma"/>
          <w:bCs/>
          <w:sz w:val="22"/>
          <w:szCs w:val="22"/>
          <w:lang w:val="es-ES" w:eastAsia="en-US"/>
        </w:rPr>
        <w:t>del oficio antes mencionado</w:t>
      </w:r>
      <w:r w:rsidR="00A671BB">
        <w:rPr>
          <w:rFonts w:ascii="Palatino Linotype" w:eastAsia="Calibri" w:hAnsi="Palatino Linotype" w:cs="Tahoma"/>
          <w:bCs/>
          <w:sz w:val="22"/>
          <w:szCs w:val="22"/>
          <w:lang w:val="es-ES" w:eastAsia="en-US"/>
        </w:rPr>
        <w:t>:</w:t>
      </w:r>
    </w:p>
    <w:p w14:paraId="647E6E75" w14:textId="77777777" w:rsidR="00A4726C" w:rsidRPr="00514022" w:rsidRDefault="00A4726C" w:rsidP="00AE3F3E">
      <w:pPr>
        <w:spacing w:line="360" w:lineRule="auto"/>
        <w:jc w:val="center"/>
        <w:rPr>
          <w:rFonts w:ascii="Palatino Linotype" w:eastAsia="Calibri" w:hAnsi="Palatino Linotype" w:cs="Tahoma"/>
          <w:bCs/>
          <w:sz w:val="22"/>
          <w:szCs w:val="22"/>
          <w:lang w:eastAsia="en-US"/>
        </w:rPr>
      </w:pPr>
    </w:p>
    <w:p w14:paraId="4B0F9846" w14:textId="77777777" w:rsidR="00800303" w:rsidRDefault="00800303" w:rsidP="00D9652C">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4CA25A37" wp14:editId="7A1260AE">
            <wp:extent cx="5662695" cy="2262151"/>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52" t="50732" r="4567" b="17781"/>
                    <a:stretch/>
                  </pic:blipFill>
                  <pic:spPr bwMode="auto">
                    <a:xfrm>
                      <a:off x="0" y="0"/>
                      <a:ext cx="5671860" cy="2265812"/>
                    </a:xfrm>
                    <a:prstGeom prst="rect">
                      <a:avLst/>
                    </a:prstGeom>
                    <a:ln>
                      <a:noFill/>
                    </a:ln>
                    <a:extLst>
                      <a:ext uri="{53640926-AAD7-44D8-BBD7-CCE9431645EC}">
                        <a14:shadowObscured xmlns:a14="http://schemas.microsoft.com/office/drawing/2010/main"/>
                      </a:ext>
                    </a:extLst>
                  </pic:spPr>
                </pic:pic>
              </a:graphicData>
            </a:graphic>
          </wp:inline>
        </w:drawing>
      </w:r>
    </w:p>
    <w:p w14:paraId="305199C3" w14:textId="77777777" w:rsidR="00800303" w:rsidRDefault="00800303" w:rsidP="00D9652C">
      <w:pPr>
        <w:spacing w:line="360" w:lineRule="auto"/>
        <w:jc w:val="both"/>
        <w:rPr>
          <w:rFonts w:ascii="Palatino Linotype" w:eastAsia="Calibri" w:hAnsi="Palatino Linotype" w:cs="Tahoma"/>
          <w:bCs/>
          <w:sz w:val="22"/>
          <w:szCs w:val="22"/>
          <w:lang w:eastAsia="en-US"/>
        </w:rPr>
      </w:pPr>
    </w:p>
    <w:p w14:paraId="06A4D0B1" w14:textId="77777777" w:rsidR="00800303" w:rsidRDefault="00800303" w:rsidP="00D9652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Asimismo, el Sujeto Obligado con fecha seis de diciembre de la misma anualidad</w:t>
      </w:r>
      <w:r w:rsidRPr="00800303">
        <w:rPr>
          <w:rFonts w:ascii="Palatino Linotype" w:eastAsia="Calibri" w:hAnsi="Palatino Linotype" w:cs="Tahoma"/>
          <w:bCs/>
          <w:sz w:val="22"/>
          <w:szCs w:val="22"/>
          <w:lang w:eastAsia="en-US"/>
        </w:rPr>
        <w:t xml:space="preserve">, a través del Sistema de Acceso a la Información Mexiquense, el Ayuntamiento de </w:t>
      </w:r>
      <w:proofErr w:type="spellStart"/>
      <w:r w:rsidRPr="00800303">
        <w:rPr>
          <w:rFonts w:ascii="Palatino Linotype" w:eastAsia="Calibri" w:hAnsi="Palatino Linotype" w:cs="Tahoma"/>
          <w:bCs/>
          <w:sz w:val="22"/>
          <w:szCs w:val="22"/>
          <w:lang w:eastAsia="en-US"/>
        </w:rPr>
        <w:t>Nextlalpan</w:t>
      </w:r>
      <w:proofErr w:type="spellEnd"/>
      <w:r w:rsidRPr="00800303">
        <w:rPr>
          <w:rFonts w:ascii="Palatino Linotype" w:eastAsia="Calibri" w:hAnsi="Palatino Linotype" w:cs="Tahoma"/>
          <w:bCs/>
          <w:sz w:val="22"/>
          <w:szCs w:val="22"/>
          <w:lang w:eastAsia="en-US"/>
        </w:rPr>
        <w:t xml:space="preserve"> remitió </w:t>
      </w:r>
      <w:r>
        <w:rPr>
          <w:rFonts w:ascii="Palatino Linotype" w:eastAsia="Calibri" w:hAnsi="Palatino Linotype" w:cs="Tahoma"/>
          <w:bCs/>
          <w:sz w:val="22"/>
          <w:szCs w:val="22"/>
          <w:lang w:eastAsia="en-US"/>
        </w:rPr>
        <w:t xml:space="preserve">otro </w:t>
      </w:r>
      <w:r w:rsidRPr="00800303">
        <w:rPr>
          <w:rFonts w:ascii="Palatino Linotype" w:eastAsia="Calibri" w:hAnsi="Palatino Linotype" w:cs="Tahoma"/>
          <w:bCs/>
          <w:sz w:val="22"/>
          <w:szCs w:val="22"/>
          <w:lang w:eastAsia="en-US"/>
        </w:rPr>
        <w:t>archivo</w:t>
      </w:r>
      <w:r>
        <w:rPr>
          <w:rFonts w:ascii="Palatino Linotype" w:eastAsia="Calibri" w:hAnsi="Palatino Linotype" w:cs="Tahoma"/>
          <w:bCs/>
          <w:sz w:val="22"/>
          <w:szCs w:val="22"/>
          <w:lang w:eastAsia="en-US"/>
        </w:rPr>
        <w:t>, el cual se describe a continuación</w:t>
      </w:r>
      <w:r w:rsidRPr="00800303">
        <w:rPr>
          <w:rFonts w:ascii="Palatino Linotype" w:eastAsia="Calibri" w:hAnsi="Palatino Linotype" w:cs="Tahoma"/>
          <w:bCs/>
          <w:sz w:val="22"/>
          <w:szCs w:val="22"/>
          <w:lang w:eastAsia="en-US"/>
        </w:rPr>
        <w:t>:</w:t>
      </w:r>
    </w:p>
    <w:p w14:paraId="7BE6DAC8" w14:textId="77777777" w:rsidR="00800303" w:rsidRDefault="00800303" w:rsidP="00D9652C">
      <w:pPr>
        <w:spacing w:line="360" w:lineRule="auto"/>
        <w:jc w:val="both"/>
        <w:rPr>
          <w:rFonts w:ascii="Palatino Linotype" w:eastAsia="Calibri" w:hAnsi="Palatino Linotype" w:cs="Tahoma"/>
          <w:bCs/>
          <w:sz w:val="22"/>
          <w:szCs w:val="22"/>
          <w:lang w:eastAsia="en-US"/>
        </w:rPr>
      </w:pPr>
    </w:p>
    <w:p w14:paraId="62642B9B" w14:textId="365103E1" w:rsidR="00C82B5A" w:rsidRPr="00E17557" w:rsidRDefault="007A6BE8" w:rsidP="00E17557">
      <w:pPr>
        <w:pStyle w:val="Prrafodelista"/>
        <w:numPr>
          <w:ilvl w:val="0"/>
          <w:numId w:val="25"/>
        </w:numPr>
        <w:spacing w:line="360" w:lineRule="auto"/>
        <w:jc w:val="both"/>
        <w:rPr>
          <w:rFonts w:ascii="Palatino Linotype" w:eastAsia="Calibri" w:hAnsi="Palatino Linotype" w:cs="Tahoma"/>
          <w:bCs/>
          <w:szCs w:val="22"/>
          <w:lang w:eastAsia="en-US"/>
        </w:rPr>
      </w:pPr>
      <w:r w:rsidRPr="00E17557">
        <w:rPr>
          <w:rFonts w:ascii="Palatino Linotype" w:eastAsia="Calibri" w:hAnsi="Palatino Linotype" w:cs="Tahoma"/>
          <w:bCs/>
          <w:szCs w:val="22"/>
          <w:lang w:val="es-ES" w:eastAsia="en-US"/>
        </w:rPr>
        <w:t>Archivo electrónico en formato PDF, denominado “</w:t>
      </w:r>
      <w:r w:rsidR="008143B2" w:rsidRPr="00E17557">
        <w:rPr>
          <w:rFonts w:ascii="Palatino Linotype" w:eastAsia="Calibri" w:hAnsi="Palatino Linotype" w:cs="Tahoma"/>
          <w:bCs/>
          <w:szCs w:val="22"/>
          <w:lang w:val="es-ES" w:eastAsia="en-US"/>
        </w:rPr>
        <w:t>RecibosNomina.PDF</w:t>
      </w:r>
      <w:r w:rsidRPr="00E17557">
        <w:rPr>
          <w:rFonts w:ascii="Palatino Linotype" w:eastAsia="Calibri" w:hAnsi="Palatino Linotype" w:cs="Tahoma"/>
          <w:bCs/>
          <w:szCs w:val="22"/>
          <w:lang w:val="es-ES" w:eastAsia="en-US"/>
        </w:rPr>
        <w:t>”, cuyo contenido</w:t>
      </w:r>
      <w:r w:rsidR="008143B2" w:rsidRPr="00E17557">
        <w:rPr>
          <w:rFonts w:ascii="Palatino Linotype" w:eastAsia="Calibri" w:hAnsi="Palatino Linotype" w:cs="Tahoma"/>
          <w:bCs/>
          <w:szCs w:val="22"/>
          <w:lang w:val="es-ES" w:eastAsia="en-US"/>
        </w:rPr>
        <w:t xml:space="preserve"> son todos los recibos de nómina</w:t>
      </w:r>
      <w:r w:rsidR="00E17557" w:rsidRPr="00E17557">
        <w:rPr>
          <w:rFonts w:ascii="Palatino Linotype" w:eastAsia="Calibri" w:hAnsi="Palatino Linotype" w:cs="Tahoma"/>
          <w:bCs/>
          <w:szCs w:val="22"/>
          <w:lang w:val="es-ES" w:eastAsia="en-US"/>
        </w:rPr>
        <w:t xml:space="preserve"> en versión pública</w:t>
      </w:r>
      <w:r w:rsidR="00E17557">
        <w:rPr>
          <w:rFonts w:ascii="Palatino Linotype" w:eastAsia="Calibri" w:hAnsi="Palatino Linotype" w:cs="Tahoma"/>
          <w:bCs/>
          <w:szCs w:val="22"/>
          <w:lang w:val="es-ES" w:eastAsia="en-US"/>
        </w:rPr>
        <w:t xml:space="preserve">, </w:t>
      </w:r>
      <w:r w:rsidR="00C82B5A" w:rsidRPr="00E17557">
        <w:rPr>
          <w:rFonts w:ascii="Palatino Linotype" w:eastAsia="Calibri" w:hAnsi="Palatino Linotype" w:cs="Tahoma"/>
          <w:bCs/>
          <w:szCs w:val="22"/>
          <w:lang w:val="es-ES" w:eastAsia="en-US"/>
        </w:rPr>
        <w:t xml:space="preserve">con los nombres </w:t>
      </w:r>
      <w:r w:rsidR="008143B2" w:rsidRPr="00E17557">
        <w:rPr>
          <w:rFonts w:ascii="Palatino Linotype" w:eastAsia="Calibri" w:hAnsi="Palatino Linotype" w:cs="Tahoma"/>
          <w:bCs/>
          <w:szCs w:val="22"/>
          <w:lang w:val="es-ES" w:eastAsia="en-US"/>
        </w:rPr>
        <w:t>de los servidores públicos</w:t>
      </w:r>
      <w:r w:rsidR="00C82B5A" w:rsidRPr="00E17557">
        <w:rPr>
          <w:rFonts w:ascii="Palatino Linotype" w:eastAsia="Calibri" w:hAnsi="Palatino Linotype" w:cs="Tahoma"/>
          <w:bCs/>
          <w:szCs w:val="22"/>
          <w:lang w:val="es-ES" w:eastAsia="en-US"/>
        </w:rPr>
        <w:t xml:space="preserve"> y el puesto que desempeñan en </w:t>
      </w:r>
      <w:r w:rsidR="00550D32" w:rsidRPr="00E17557">
        <w:rPr>
          <w:rFonts w:ascii="Palatino Linotype" w:eastAsia="Calibri" w:hAnsi="Palatino Linotype" w:cs="Tahoma"/>
          <w:bCs/>
          <w:szCs w:val="22"/>
          <w:lang w:val="es-ES" w:eastAsia="en-US"/>
        </w:rPr>
        <w:t>el Ayuntamiento</w:t>
      </w:r>
      <w:r w:rsidR="00C82B5A" w:rsidRPr="00E17557">
        <w:rPr>
          <w:rFonts w:ascii="Palatino Linotype" w:eastAsia="Calibri" w:hAnsi="Palatino Linotype" w:cs="Tahoma"/>
          <w:bCs/>
          <w:szCs w:val="22"/>
          <w:lang w:val="es-ES" w:eastAsia="en-US"/>
        </w:rPr>
        <w:t xml:space="preserve"> de </w:t>
      </w:r>
      <w:proofErr w:type="spellStart"/>
      <w:r w:rsidR="00C82B5A" w:rsidRPr="00E17557">
        <w:rPr>
          <w:rFonts w:ascii="Palatino Linotype" w:eastAsia="Calibri" w:hAnsi="Palatino Linotype" w:cs="Tahoma"/>
          <w:bCs/>
          <w:szCs w:val="22"/>
          <w:lang w:val="es-ES" w:eastAsia="en-US"/>
        </w:rPr>
        <w:t>Nextlalpan</w:t>
      </w:r>
      <w:proofErr w:type="spellEnd"/>
      <w:r w:rsidRPr="00E17557">
        <w:rPr>
          <w:rFonts w:ascii="Palatino Linotype" w:eastAsia="Calibri" w:hAnsi="Palatino Linotype" w:cs="Tahoma"/>
          <w:bCs/>
          <w:szCs w:val="22"/>
          <w:lang w:val="es-ES" w:eastAsia="en-US"/>
        </w:rPr>
        <w:t xml:space="preserve">. </w:t>
      </w:r>
      <w:r w:rsidR="00F01A40">
        <w:rPr>
          <w:rFonts w:ascii="Palatino Linotype" w:eastAsia="Calibri" w:hAnsi="Palatino Linotype" w:cs="Tahoma"/>
          <w:bCs/>
          <w:szCs w:val="22"/>
          <w:lang w:val="es-ES" w:eastAsia="en-US"/>
        </w:rPr>
        <w:t xml:space="preserve">Con </w:t>
      </w:r>
      <w:r w:rsidR="00116B73">
        <w:rPr>
          <w:rFonts w:ascii="Palatino Linotype" w:eastAsia="Calibri" w:hAnsi="Palatino Linotype" w:cs="Tahoma"/>
          <w:bCs/>
          <w:szCs w:val="22"/>
          <w:lang w:val="es-ES" w:eastAsia="en-US"/>
        </w:rPr>
        <w:t>el comentario siguiente</w:t>
      </w:r>
      <w:r w:rsidR="00F01A40">
        <w:rPr>
          <w:rFonts w:ascii="Palatino Linotype" w:eastAsia="Calibri" w:hAnsi="Palatino Linotype" w:cs="Tahoma"/>
          <w:bCs/>
          <w:szCs w:val="22"/>
          <w:lang w:val="es-ES" w:eastAsia="en-US"/>
        </w:rPr>
        <w:t xml:space="preserve"> “</w:t>
      </w:r>
      <w:r w:rsidR="00116B73" w:rsidRPr="00116B73">
        <w:rPr>
          <w:rFonts w:ascii="Palatino Linotype" w:eastAsia="Calibri" w:hAnsi="Palatino Linotype" w:cs="Tahoma"/>
          <w:bCs/>
          <w:szCs w:val="22"/>
          <w:lang w:val="es-ES" w:eastAsia="en-US"/>
        </w:rPr>
        <w:t>PARA SU COTEJO DE LAS CANTIDADES MENCIONADAS EN LOS OTROS ARCHIVOS</w:t>
      </w:r>
      <w:r w:rsidR="00116B73">
        <w:rPr>
          <w:rFonts w:ascii="Palatino Linotype" w:eastAsia="Calibri" w:hAnsi="Palatino Linotype" w:cs="Tahoma"/>
          <w:bCs/>
          <w:szCs w:val="22"/>
          <w:lang w:val="es-ES" w:eastAsia="en-US"/>
        </w:rPr>
        <w:t>”.</w:t>
      </w:r>
    </w:p>
    <w:p w14:paraId="37E9CA60" w14:textId="77777777" w:rsidR="00E17557" w:rsidRPr="00E17557" w:rsidRDefault="00E17557" w:rsidP="00E17557">
      <w:pPr>
        <w:pStyle w:val="Prrafodelista"/>
        <w:spacing w:line="360" w:lineRule="auto"/>
        <w:jc w:val="both"/>
        <w:rPr>
          <w:rFonts w:ascii="Palatino Linotype" w:eastAsia="Calibri" w:hAnsi="Palatino Linotype" w:cs="Tahoma"/>
          <w:bCs/>
          <w:szCs w:val="22"/>
          <w:lang w:eastAsia="en-US"/>
        </w:rPr>
      </w:pPr>
    </w:p>
    <w:p w14:paraId="1F05A263" w14:textId="0215F3F6" w:rsidR="00806E45" w:rsidRPr="00514022" w:rsidRDefault="00E20FF6"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d)</w:t>
      </w:r>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
          <w:bCs/>
          <w:sz w:val="22"/>
          <w:szCs w:val="22"/>
          <w:lang w:val="es-ES" w:eastAsia="en-US"/>
        </w:rPr>
        <w:t>Vista de Informe Justificado</w:t>
      </w:r>
      <w:r w:rsidR="00A14479">
        <w:rPr>
          <w:rFonts w:ascii="Palatino Linotype" w:eastAsia="Calibri" w:hAnsi="Palatino Linotype" w:cs="Tahoma"/>
          <w:bCs/>
          <w:sz w:val="22"/>
          <w:szCs w:val="22"/>
          <w:lang w:val="es-ES" w:eastAsia="en-US"/>
        </w:rPr>
        <w:t>: Con fecha diecisiete</w:t>
      </w:r>
      <w:r w:rsidR="00E02B73">
        <w:rPr>
          <w:rFonts w:ascii="Palatino Linotype" w:eastAsia="Calibri" w:hAnsi="Palatino Linotype" w:cs="Tahoma"/>
          <w:bCs/>
          <w:sz w:val="22"/>
          <w:szCs w:val="22"/>
          <w:lang w:val="es-ES" w:eastAsia="en-US"/>
        </w:rPr>
        <w:t xml:space="preserve"> de diciembre</w:t>
      </w:r>
      <w:r w:rsidRPr="00514022">
        <w:rPr>
          <w:rFonts w:ascii="Palatino Linotype" w:eastAsia="Calibri" w:hAnsi="Palatino Linotype" w:cs="Tahoma"/>
          <w:bCs/>
          <w:sz w:val="22"/>
          <w:szCs w:val="22"/>
          <w:lang w:val="es-ES" w:eastAsia="en-US"/>
        </w:rPr>
        <w:t xml:space="preserve"> de dos mil dieciocho, de conformidad al artículo 185</w:t>
      </w:r>
      <w:r w:rsidR="00116B73">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fracción III</w:t>
      </w:r>
      <w:r w:rsidR="00116B73">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Ley de la materia, </w:t>
      </w:r>
      <w:r w:rsidR="0038319E" w:rsidRPr="00514022">
        <w:rPr>
          <w:rFonts w:ascii="Palatino Linotype" w:eastAsia="Calibri" w:hAnsi="Palatino Linotype" w:cs="Tahoma"/>
          <w:bCs/>
          <w:sz w:val="22"/>
          <w:szCs w:val="22"/>
          <w:lang w:val="es-ES" w:eastAsia="en-US"/>
        </w:rPr>
        <w:t xml:space="preserve">se </w:t>
      </w:r>
      <w:r w:rsidR="00C86688">
        <w:rPr>
          <w:rFonts w:ascii="Palatino Linotype" w:eastAsia="Calibri" w:hAnsi="Palatino Linotype" w:cs="Tahoma"/>
          <w:bCs/>
          <w:sz w:val="22"/>
          <w:szCs w:val="22"/>
          <w:lang w:val="es-ES" w:eastAsia="en-US"/>
        </w:rPr>
        <w:t>dio</w:t>
      </w:r>
      <w:r w:rsidRPr="00514022">
        <w:rPr>
          <w:rFonts w:ascii="Palatino Linotype" w:eastAsia="Calibri" w:hAnsi="Palatino Linotype" w:cs="Tahoma"/>
          <w:bCs/>
          <w:sz w:val="22"/>
          <w:szCs w:val="22"/>
          <w:lang w:val="es-ES" w:eastAsia="en-US"/>
        </w:rPr>
        <w:t xml:space="preserve"> vista del Informe </w:t>
      </w:r>
      <w:r w:rsidRPr="00514022">
        <w:rPr>
          <w:rFonts w:ascii="Palatino Linotype" w:eastAsia="Calibri" w:hAnsi="Palatino Linotype" w:cs="Tahoma"/>
          <w:bCs/>
          <w:sz w:val="22"/>
          <w:szCs w:val="22"/>
          <w:lang w:val="es-ES" w:eastAsia="en-US"/>
        </w:rPr>
        <w:lastRenderedPageBreak/>
        <w:t xml:space="preserve">Justificado y los archivos adjuntos al mismo, </w:t>
      </w:r>
      <w:r w:rsidR="0038319E" w:rsidRPr="00514022">
        <w:rPr>
          <w:rFonts w:ascii="Palatino Linotype" w:eastAsia="Calibri" w:hAnsi="Palatino Linotype" w:cs="Tahoma"/>
          <w:bCs/>
          <w:sz w:val="22"/>
          <w:szCs w:val="22"/>
          <w:lang w:val="es-ES" w:eastAsia="en-US"/>
        </w:rPr>
        <w:t xml:space="preserve">al ahora recurrente, en virtud de que se advierte una modificación de la respuesta por parte del </w:t>
      </w:r>
      <w:r w:rsidR="00381F54">
        <w:rPr>
          <w:rFonts w:ascii="Palatino Linotype" w:eastAsia="Calibri" w:hAnsi="Palatino Linotype" w:cs="Tahoma"/>
          <w:bCs/>
          <w:sz w:val="22"/>
          <w:szCs w:val="22"/>
          <w:lang w:val="es-ES" w:eastAsia="en-US"/>
        </w:rPr>
        <w:t>S</w:t>
      </w:r>
      <w:r w:rsidR="00381F54" w:rsidRPr="00514022">
        <w:rPr>
          <w:rFonts w:ascii="Palatino Linotype" w:eastAsia="Calibri" w:hAnsi="Palatino Linotype" w:cs="Tahoma"/>
          <w:bCs/>
          <w:sz w:val="22"/>
          <w:szCs w:val="22"/>
          <w:lang w:val="es-ES" w:eastAsia="en-US"/>
        </w:rPr>
        <w:t xml:space="preserve">ujeto </w:t>
      </w:r>
      <w:r w:rsidR="00381F54">
        <w:rPr>
          <w:rFonts w:ascii="Palatino Linotype" w:eastAsia="Calibri" w:hAnsi="Palatino Linotype" w:cs="Tahoma"/>
          <w:bCs/>
          <w:sz w:val="22"/>
          <w:szCs w:val="22"/>
          <w:lang w:val="es-ES" w:eastAsia="en-US"/>
        </w:rPr>
        <w:t>O</w:t>
      </w:r>
      <w:r w:rsidR="00381F54" w:rsidRPr="00514022">
        <w:rPr>
          <w:rFonts w:ascii="Palatino Linotype" w:eastAsia="Calibri" w:hAnsi="Palatino Linotype" w:cs="Tahoma"/>
          <w:bCs/>
          <w:sz w:val="22"/>
          <w:szCs w:val="22"/>
          <w:lang w:val="es-ES" w:eastAsia="en-US"/>
        </w:rPr>
        <w:t>bligado</w:t>
      </w:r>
      <w:r w:rsidR="0038319E"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val="es-ES" w:eastAsia="en-US"/>
        </w:rPr>
        <w:t xml:space="preserve">con el propósito de que </w:t>
      </w:r>
      <w:r w:rsidR="0038319E" w:rsidRPr="00514022">
        <w:rPr>
          <w:rFonts w:ascii="Palatino Linotype" w:eastAsia="Calibri" w:hAnsi="Palatino Linotype" w:cs="Tahoma"/>
          <w:bCs/>
          <w:sz w:val="22"/>
          <w:szCs w:val="22"/>
          <w:lang w:val="es-ES" w:eastAsia="en-US"/>
        </w:rPr>
        <w:t xml:space="preserve">un plazo de tres días hábiles, contados a partir del día siguiente a la fecha de notificación del acuerdo, </w:t>
      </w:r>
      <w:r w:rsidRPr="00514022">
        <w:rPr>
          <w:rFonts w:ascii="Palatino Linotype" w:eastAsia="Calibri" w:hAnsi="Palatino Linotype" w:cs="Tahoma"/>
          <w:bCs/>
          <w:sz w:val="22"/>
          <w:szCs w:val="22"/>
          <w:lang w:val="es-ES" w:eastAsia="en-US"/>
        </w:rPr>
        <w:t xml:space="preserve">realizará las manifestaciones que a derecho convenga; </w:t>
      </w:r>
      <w:r w:rsidR="0038319E" w:rsidRPr="00A14479">
        <w:rPr>
          <w:rFonts w:ascii="Palatino Linotype" w:eastAsia="Calibri" w:hAnsi="Palatino Linotype" w:cs="Tahoma"/>
          <w:bCs/>
          <w:sz w:val="22"/>
          <w:szCs w:val="22"/>
          <w:lang w:val="es-ES" w:eastAsia="en-US"/>
        </w:rPr>
        <w:t xml:space="preserve">no obstante, </w:t>
      </w:r>
      <w:r w:rsidRPr="00A14479">
        <w:rPr>
          <w:rFonts w:ascii="Palatino Linotype" w:eastAsia="Calibri" w:hAnsi="Palatino Linotype" w:cs="Tahoma"/>
          <w:bCs/>
          <w:sz w:val="22"/>
          <w:szCs w:val="22"/>
          <w:lang w:val="es-ES" w:eastAsia="en-US"/>
        </w:rPr>
        <w:t xml:space="preserve">transcurrido el plazo establecido, </w:t>
      </w:r>
      <w:r w:rsidRPr="00A14479">
        <w:rPr>
          <w:rFonts w:ascii="Palatino Linotype" w:eastAsia="Calibri" w:hAnsi="Palatino Linotype" w:cs="Tahoma"/>
          <w:b/>
          <w:bCs/>
          <w:sz w:val="22"/>
          <w:szCs w:val="22"/>
          <w:lang w:val="es-ES" w:eastAsia="en-US"/>
        </w:rPr>
        <w:t>no se presentaron manifestaciones adicionales</w:t>
      </w:r>
      <w:r w:rsidRPr="00A14479">
        <w:rPr>
          <w:rFonts w:ascii="Palatino Linotype" w:eastAsia="Calibri" w:hAnsi="Palatino Linotype" w:cs="Tahoma"/>
          <w:bCs/>
          <w:sz w:val="22"/>
          <w:szCs w:val="22"/>
          <w:lang w:val="es-ES" w:eastAsia="en-US"/>
        </w:rPr>
        <w:t>.</w:t>
      </w:r>
    </w:p>
    <w:p w14:paraId="36337DD1" w14:textId="77777777" w:rsidR="00E20FF6" w:rsidRPr="00514022" w:rsidRDefault="00E20FF6" w:rsidP="00D9652C">
      <w:pPr>
        <w:spacing w:line="360" w:lineRule="auto"/>
        <w:jc w:val="both"/>
        <w:rPr>
          <w:rFonts w:ascii="Palatino Linotype" w:eastAsia="Calibri" w:hAnsi="Palatino Linotype" w:cs="Tahoma"/>
          <w:bCs/>
          <w:sz w:val="22"/>
          <w:szCs w:val="22"/>
          <w:lang w:val="es-ES" w:eastAsia="en-US"/>
        </w:rPr>
      </w:pPr>
    </w:p>
    <w:p w14:paraId="706E8A33" w14:textId="761A9FAB" w:rsidR="00806E45" w:rsidRPr="00514022" w:rsidRDefault="00E20FF6"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e</w:t>
      </w:r>
      <w:r w:rsidR="00806E45" w:rsidRPr="00514022">
        <w:rPr>
          <w:rFonts w:ascii="Palatino Linotype" w:eastAsia="Calibri" w:hAnsi="Palatino Linotype" w:cs="Tahoma"/>
          <w:b/>
          <w:bCs/>
          <w:sz w:val="22"/>
          <w:szCs w:val="22"/>
          <w:lang w:val="es-ES" w:eastAsia="en-US"/>
        </w:rPr>
        <w:t>) Cierre de instrucción:</w:t>
      </w:r>
      <w:r w:rsidR="00806E45" w:rsidRPr="00514022">
        <w:rPr>
          <w:rFonts w:ascii="Palatino Linotype" w:eastAsia="Calibri" w:hAnsi="Palatino Linotype" w:cs="Tahoma"/>
          <w:bCs/>
          <w:sz w:val="22"/>
          <w:szCs w:val="22"/>
          <w:lang w:val="es-ES" w:eastAsia="en-US"/>
        </w:rPr>
        <w:t xml:space="preserve"> </w:t>
      </w:r>
      <w:r w:rsidR="00854E77" w:rsidRPr="00514022">
        <w:rPr>
          <w:rFonts w:ascii="Palatino Linotype" w:eastAsia="Calibri" w:hAnsi="Palatino Linotype" w:cs="Tahoma"/>
          <w:bCs/>
          <w:sz w:val="22"/>
          <w:szCs w:val="22"/>
          <w:lang w:val="es-ES" w:eastAsia="en-US"/>
        </w:rPr>
        <w:t xml:space="preserve">Con fecha </w:t>
      </w:r>
      <w:r w:rsidR="00E02B73">
        <w:rPr>
          <w:rFonts w:ascii="Palatino Linotype" w:eastAsia="Calibri" w:hAnsi="Palatino Linotype" w:cs="Tahoma"/>
          <w:bCs/>
          <w:sz w:val="22"/>
          <w:szCs w:val="22"/>
          <w:lang w:val="es-ES" w:eastAsia="en-US"/>
        </w:rPr>
        <w:t>diecisiete</w:t>
      </w:r>
      <w:r w:rsidR="00854E77" w:rsidRPr="00514022">
        <w:rPr>
          <w:rFonts w:ascii="Palatino Linotype" w:eastAsia="Calibri" w:hAnsi="Palatino Linotype" w:cs="Tahoma"/>
          <w:bCs/>
          <w:sz w:val="22"/>
          <w:szCs w:val="22"/>
          <w:lang w:val="es-ES" w:eastAsia="en-US"/>
        </w:rPr>
        <w:t xml:space="preserve"> de</w:t>
      </w:r>
      <w:r w:rsidR="00E02B73">
        <w:rPr>
          <w:rFonts w:ascii="Palatino Linotype" w:eastAsia="Calibri" w:hAnsi="Palatino Linotype" w:cs="Tahoma"/>
          <w:bCs/>
          <w:sz w:val="22"/>
          <w:szCs w:val="22"/>
          <w:lang w:val="es-ES" w:eastAsia="en-US"/>
        </w:rPr>
        <w:t xml:space="preserve"> diciembre</w:t>
      </w:r>
      <w:r w:rsidR="00806E45" w:rsidRPr="00514022">
        <w:rPr>
          <w:rFonts w:ascii="Palatino Linotype" w:eastAsia="Calibri" w:hAnsi="Palatino Linotype" w:cs="Tahoma"/>
          <w:bCs/>
          <w:sz w:val="22"/>
          <w:szCs w:val="22"/>
          <w:lang w:val="es-ES" w:eastAsia="en-US"/>
        </w:rPr>
        <w:t xml:space="preserve"> de dos mil dieciocho, al no existir diligencias pendientes por desahogar, se emitió el acuerdo por medio del cual se declaró cerrada la instrucción</w:t>
      </w:r>
      <w:r w:rsidR="006420A8">
        <w:rPr>
          <w:rFonts w:ascii="Palatino Linotype" w:eastAsia="Calibri" w:hAnsi="Palatino Linotype" w:cs="Tahoma"/>
          <w:bCs/>
          <w:sz w:val="22"/>
          <w:szCs w:val="22"/>
          <w:lang w:val="es-ES" w:eastAsia="en-US"/>
        </w:rPr>
        <w:t xml:space="preserve"> y </w:t>
      </w:r>
      <w:r w:rsidR="00806E45" w:rsidRPr="00514022">
        <w:rPr>
          <w:rFonts w:ascii="Palatino Linotype" w:eastAsia="Calibri" w:hAnsi="Palatino Linotype" w:cs="Tahoma"/>
          <w:bCs/>
          <w:sz w:val="22"/>
          <w:szCs w:val="22"/>
          <w:lang w:val="es-ES" w:eastAsia="en-US"/>
        </w:rPr>
        <w:t>pas</w:t>
      </w:r>
      <w:r w:rsidR="006420A8">
        <w:rPr>
          <w:rFonts w:ascii="Palatino Linotype" w:eastAsia="Calibri" w:hAnsi="Palatino Linotype" w:cs="Tahoma"/>
          <w:bCs/>
          <w:sz w:val="22"/>
          <w:szCs w:val="22"/>
          <w:lang w:val="es-ES" w:eastAsia="en-US"/>
        </w:rPr>
        <w:t>ó</w:t>
      </w:r>
      <w:r w:rsidR="00806E45" w:rsidRPr="00514022">
        <w:rPr>
          <w:rFonts w:ascii="Palatino Linotype" w:eastAsia="Calibri" w:hAnsi="Palatino Linotype" w:cs="Tahoma"/>
          <w:bCs/>
          <w:sz w:val="22"/>
          <w:szCs w:val="22"/>
          <w:lang w:val="es-ES" w:eastAsia="en-US"/>
        </w:rPr>
        <w:t xml:space="preserve"> el expediente a resolución, en términos de lo dispuesto en los artículos 185, fracciones VI y VIII</w:t>
      </w:r>
      <w:r w:rsidR="009D3A33">
        <w:rPr>
          <w:rFonts w:ascii="Palatino Linotype" w:eastAsia="Calibri" w:hAnsi="Palatino Linotype" w:cs="Tahoma"/>
          <w:bCs/>
          <w:sz w:val="22"/>
          <w:szCs w:val="22"/>
          <w:lang w:val="es-ES" w:eastAsia="en-US"/>
        </w:rPr>
        <w:t>,</w:t>
      </w:r>
      <w:r w:rsidR="00806E45" w:rsidRPr="00514022">
        <w:rPr>
          <w:rFonts w:ascii="Palatino Linotype" w:eastAsia="Calibri" w:hAnsi="Palatino Linotype" w:cs="Tahoma"/>
          <w:bCs/>
          <w:sz w:val="22"/>
          <w:szCs w:val="22"/>
          <w:lang w:val="es-ES" w:eastAsia="en-US"/>
        </w:rPr>
        <w:t xml:space="preserve"> de la Ley de Transparencia y Acceso a la Información Pública del Estado de México y Municipios; acto que fue notificado a las partes </w:t>
      </w:r>
      <w:r w:rsidR="009D3A33">
        <w:rPr>
          <w:rFonts w:ascii="Palatino Linotype" w:eastAsia="Calibri" w:hAnsi="Palatino Linotype" w:cs="Tahoma"/>
          <w:bCs/>
          <w:sz w:val="22"/>
          <w:szCs w:val="22"/>
          <w:lang w:val="es-ES" w:eastAsia="en-US"/>
        </w:rPr>
        <w:t>el mismo día</w:t>
      </w:r>
      <w:r w:rsidR="00806E45" w:rsidRPr="00514022">
        <w:rPr>
          <w:rFonts w:ascii="Palatino Linotype" w:eastAsia="Calibri" w:hAnsi="Palatino Linotype" w:cs="Tahoma"/>
          <w:bCs/>
          <w:sz w:val="22"/>
          <w:szCs w:val="22"/>
          <w:lang w:val="es-ES" w:eastAsia="en-US"/>
        </w:rPr>
        <w:t>, a través del Sistema de Acceso a la Información Mexiquense</w:t>
      </w:r>
      <w:r w:rsidR="009D3A33">
        <w:rPr>
          <w:rFonts w:ascii="Palatino Linotype" w:eastAsia="Calibri" w:hAnsi="Palatino Linotype" w:cs="Tahoma"/>
          <w:bCs/>
          <w:sz w:val="22"/>
          <w:szCs w:val="22"/>
          <w:lang w:val="es-ES" w:eastAsia="en-US"/>
        </w:rPr>
        <w:t xml:space="preserve"> (SAIMEX)</w:t>
      </w:r>
      <w:r w:rsidR="00806E45" w:rsidRPr="00514022">
        <w:rPr>
          <w:rFonts w:ascii="Palatino Linotype" w:eastAsia="Calibri" w:hAnsi="Palatino Linotype" w:cs="Tahoma"/>
          <w:bCs/>
          <w:sz w:val="22"/>
          <w:szCs w:val="22"/>
          <w:lang w:val="es-ES" w:eastAsia="en-US"/>
        </w:rPr>
        <w:t>.</w:t>
      </w:r>
    </w:p>
    <w:p w14:paraId="5BB8A71C"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55EFBC41"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0AA66994" w14:textId="77777777" w:rsidR="00437D6A" w:rsidRPr="00514022" w:rsidRDefault="00437D6A" w:rsidP="00D9652C">
      <w:pPr>
        <w:spacing w:line="360" w:lineRule="auto"/>
        <w:jc w:val="both"/>
        <w:rPr>
          <w:rFonts w:ascii="Palatino Linotype" w:eastAsia="Calibri" w:hAnsi="Palatino Linotype" w:cs="Tahoma"/>
          <w:bCs/>
          <w:sz w:val="22"/>
          <w:szCs w:val="22"/>
          <w:lang w:val="es-ES" w:eastAsia="en-US"/>
        </w:rPr>
      </w:pPr>
    </w:p>
    <w:p w14:paraId="2D2D14DB" w14:textId="77777777" w:rsidR="00806E45" w:rsidRPr="00514022" w:rsidRDefault="00806E45" w:rsidP="00854E77">
      <w:pPr>
        <w:spacing w:line="360" w:lineRule="auto"/>
        <w:jc w:val="center"/>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CONSIDERACIONES:</w:t>
      </w:r>
    </w:p>
    <w:p w14:paraId="3585D0FA"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9AEE23B"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r w:rsidRPr="00514022">
        <w:rPr>
          <w:rFonts w:ascii="Palatino Linotype" w:eastAsia="Calibri" w:hAnsi="Palatino Linotype" w:cs="Tahoma"/>
          <w:b/>
          <w:bCs/>
          <w:sz w:val="22"/>
          <w:szCs w:val="22"/>
          <w:lang w:val="es-ES" w:eastAsia="en-US"/>
        </w:rPr>
        <w:t xml:space="preserve">PRIMERA. Competencia. </w:t>
      </w:r>
    </w:p>
    <w:p w14:paraId="7529E259" w14:textId="77777777" w:rsidR="00806E45" w:rsidRPr="00514022" w:rsidRDefault="00806E45" w:rsidP="00D9652C">
      <w:pPr>
        <w:spacing w:line="360" w:lineRule="auto"/>
        <w:jc w:val="both"/>
        <w:rPr>
          <w:rFonts w:ascii="Palatino Linotype" w:eastAsia="Calibri" w:hAnsi="Palatino Linotype" w:cs="Tahoma"/>
          <w:b/>
          <w:bCs/>
          <w:sz w:val="22"/>
          <w:szCs w:val="22"/>
          <w:lang w:val="es-ES" w:eastAsia="en-US"/>
        </w:rPr>
      </w:pPr>
    </w:p>
    <w:p w14:paraId="62DD6644" w14:textId="21E60500"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apartado A</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de la Constitución Política de los Estados Unidos Mexicanos; 5</w:t>
      </w:r>
      <w:r w:rsidR="00327FA9">
        <w:rPr>
          <w:rFonts w:ascii="Palatino Linotype" w:eastAsia="Calibri" w:hAnsi="Palatino Linotype" w:cs="Tahoma"/>
          <w:bCs/>
          <w:sz w:val="22"/>
          <w:szCs w:val="22"/>
          <w:lang w:val="es-ES" w:eastAsia="en-US"/>
        </w:rPr>
        <w:t>°</w:t>
      </w:r>
      <w:r w:rsidRPr="00514022">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w:t>
      </w:r>
      <w:r w:rsidRPr="00514022">
        <w:rPr>
          <w:rFonts w:ascii="Palatino Linotype" w:eastAsia="Calibri" w:hAnsi="Palatino Linotype" w:cs="Tahoma"/>
          <w:bCs/>
          <w:sz w:val="22"/>
          <w:szCs w:val="22"/>
          <w:lang w:val="es-ES" w:eastAsia="en-US"/>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2A93B4F" w14:textId="77777777" w:rsidR="00806E45" w:rsidRPr="00514022" w:rsidRDefault="00806E45" w:rsidP="00D9652C">
      <w:pPr>
        <w:spacing w:line="360" w:lineRule="auto"/>
        <w:jc w:val="both"/>
        <w:rPr>
          <w:rFonts w:ascii="Palatino Linotype" w:eastAsia="Calibri" w:hAnsi="Palatino Linotype" w:cs="Tahoma"/>
          <w:bCs/>
          <w:sz w:val="22"/>
          <w:szCs w:val="22"/>
          <w:lang w:val="es-ES_tradnl" w:eastAsia="en-US"/>
        </w:rPr>
      </w:pPr>
    </w:p>
    <w:p w14:paraId="1155222A"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
          <w:bCs/>
          <w:sz w:val="22"/>
          <w:szCs w:val="22"/>
          <w:lang w:val="es-ES" w:eastAsia="en-US"/>
        </w:rPr>
        <w:t>SEGUNDA</w:t>
      </w:r>
      <w:r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
          <w:bCs/>
          <w:sz w:val="22"/>
          <w:szCs w:val="22"/>
          <w:lang w:val="es-ES" w:eastAsia="en-US"/>
        </w:rPr>
        <w:t>Causales de improcedencia y sobreseimiento.</w:t>
      </w:r>
      <w:r w:rsidRPr="00514022">
        <w:rPr>
          <w:rFonts w:ascii="Palatino Linotype" w:eastAsia="Calibri" w:hAnsi="Palatino Linotype" w:cs="Tahoma"/>
          <w:bCs/>
          <w:sz w:val="22"/>
          <w:szCs w:val="22"/>
          <w:lang w:val="es-ES" w:eastAsia="en-US"/>
        </w:rPr>
        <w:t xml:space="preserve"> </w:t>
      </w:r>
    </w:p>
    <w:p w14:paraId="0A0C5E48"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7CF96A52" w14:textId="77777777" w:rsidR="00405196" w:rsidRPr="00E4518F" w:rsidRDefault="00405196" w:rsidP="00405196">
      <w:pPr>
        <w:spacing w:line="360" w:lineRule="auto"/>
        <w:jc w:val="both"/>
        <w:rPr>
          <w:rFonts w:ascii="Palatino Linotype" w:hAnsi="Palatino Linotype" w:cs="Tahoma"/>
          <w:sz w:val="22"/>
          <w:szCs w:val="22"/>
        </w:rPr>
      </w:pPr>
      <w:r w:rsidRPr="00E4518F">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C1AA57D" w14:textId="77777777" w:rsidR="00E17557" w:rsidRPr="00514022" w:rsidRDefault="00E17557" w:rsidP="0038319E">
      <w:pPr>
        <w:spacing w:line="360" w:lineRule="auto"/>
        <w:jc w:val="both"/>
        <w:rPr>
          <w:rFonts w:ascii="Palatino Linotype" w:eastAsia="Calibri" w:hAnsi="Palatino Linotype" w:cs="Tahoma"/>
          <w:bCs/>
          <w:sz w:val="22"/>
          <w:szCs w:val="22"/>
          <w:lang w:val="es-ES" w:eastAsia="en-US"/>
        </w:rPr>
      </w:pPr>
    </w:p>
    <w:p w14:paraId="354B8221" w14:textId="77777777" w:rsidR="0038319E" w:rsidRPr="00514022" w:rsidRDefault="0038319E" w:rsidP="0038319E">
      <w:pPr>
        <w:pStyle w:val="Prrafodelista"/>
        <w:numPr>
          <w:ilvl w:val="0"/>
          <w:numId w:val="23"/>
        </w:numPr>
        <w:spacing w:line="360" w:lineRule="auto"/>
        <w:jc w:val="both"/>
        <w:rPr>
          <w:rFonts w:ascii="Palatino Linotype" w:eastAsia="Calibri" w:hAnsi="Palatino Linotype" w:cs="Tahoma"/>
          <w:b/>
          <w:bCs/>
          <w:szCs w:val="22"/>
          <w:lang w:val="es-ES" w:eastAsia="en-US"/>
        </w:rPr>
      </w:pPr>
      <w:r w:rsidRPr="00514022">
        <w:rPr>
          <w:rFonts w:ascii="Palatino Linotype" w:eastAsia="Calibri" w:hAnsi="Palatino Linotype" w:cs="Tahoma"/>
          <w:b/>
          <w:bCs/>
          <w:szCs w:val="22"/>
          <w:lang w:val="es-ES" w:eastAsia="en-US"/>
        </w:rPr>
        <w:t>Casuales de improcedencia.</w:t>
      </w:r>
    </w:p>
    <w:p w14:paraId="2CCBFE09" w14:textId="77777777" w:rsidR="0038319E" w:rsidRPr="00514022" w:rsidRDefault="0038319E" w:rsidP="0038319E">
      <w:pPr>
        <w:spacing w:line="360" w:lineRule="auto"/>
        <w:jc w:val="both"/>
        <w:rPr>
          <w:rFonts w:ascii="Palatino Linotype" w:eastAsia="Calibri" w:hAnsi="Palatino Linotype" w:cs="Tahoma"/>
          <w:bCs/>
          <w:sz w:val="22"/>
          <w:szCs w:val="22"/>
          <w:lang w:val="es-ES" w:eastAsia="en-US"/>
        </w:rPr>
      </w:pPr>
    </w:p>
    <w:p w14:paraId="28DD7524" w14:textId="3B40C7C3" w:rsidR="0038319E" w:rsidRPr="00514022" w:rsidRDefault="0038319E" w:rsidP="0038319E">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Ahora bien, analizadas las constancias del recurso de revisión que nos ocupa, se advierte que en el presente caso, </w:t>
      </w:r>
      <w:r w:rsidRPr="00514022">
        <w:rPr>
          <w:rFonts w:ascii="Palatino Linotype" w:eastAsia="Calibri" w:hAnsi="Palatino Linotype" w:cs="Tahoma"/>
          <w:b/>
          <w:bCs/>
          <w:sz w:val="22"/>
          <w:szCs w:val="22"/>
          <w:lang w:val="es-ES" w:eastAsia="en-US"/>
        </w:rPr>
        <w:t>no se actualiza ninguna de las causales de improcedencia</w:t>
      </w:r>
      <w:r w:rsidRPr="00514022">
        <w:rPr>
          <w:rFonts w:ascii="Palatino Linotype" w:eastAsia="Calibri" w:hAnsi="Palatino Linotype" w:cs="Tahoma"/>
          <w:bCs/>
          <w:sz w:val="22"/>
          <w:szCs w:val="22"/>
          <w:lang w:val="es-ES" w:eastAsia="en-US"/>
        </w:rPr>
        <w:t xml:space="preserve"> establecidas por el artículo 191 de la Ley de Transparencia y Acceso a la Información Pública del Estado de México y Municipios, toda vez que: el recurso fue presentado dentro del plazo establecido en el artículo 178 de la misma norma; este Instituto no tiene conocimiento de que se encuentre en trámite algún medio de defensa presentado por el recurrente ante otra instancia; no existió prevención alguna; la veracidad de la respuesta no formó parte del agravio; ni se realizó una </w:t>
      </w:r>
      <w:r w:rsidRPr="00514022">
        <w:rPr>
          <w:rFonts w:ascii="Palatino Linotype" w:eastAsia="Calibri" w:hAnsi="Palatino Linotype" w:cs="Tahoma"/>
          <w:bCs/>
          <w:sz w:val="22"/>
          <w:szCs w:val="22"/>
          <w:lang w:val="es-ES" w:eastAsia="en-US"/>
        </w:rPr>
        <w:lastRenderedPageBreak/>
        <w:t xml:space="preserve">consulta o ampliación a los alcances del requerimiento informativo. Aunado a que, se actualiza la causal de procedencia del recurso de revisión señalada en el artículo 179, fracción </w:t>
      </w:r>
      <w:r w:rsidR="00C62D19">
        <w:rPr>
          <w:rFonts w:ascii="Palatino Linotype" w:eastAsia="Calibri" w:hAnsi="Palatino Linotype" w:cs="Tahoma"/>
          <w:bCs/>
          <w:sz w:val="22"/>
          <w:szCs w:val="22"/>
          <w:lang w:val="es-ES" w:eastAsia="en-US"/>
        </w:rPr>
        <w:t>I</w:t>
      </w:r>
      <w:r w:rsidRPr="00514022">
        <w:rPr>
          <w:rFonts w:ascii="Palatino Linotype" w:eastAsia="Calibri" w:hAnsi="Palatino Linotype" w:cs="Tahoma"/>
          <w:bCs/>
          <w:sz w:val="22"/>
          <w:szCs w:val="22"/>
          <w:lang w:val="es-ES" w:eastAsia="en-US"/>
        </w:rPr>
        <w:t xml:space="preserve">, de la Ley en cita, pues la parte recurrente se inconformó con la </w:t>
      </w:r>
      <w:r w:rsidR="00570FD7">
        <w:rPr>
          <w:rFonts w:ascii="Palatino Linotype" w:eastAsia="Calibri" w:hAnsi="Palatino Linotype" w:cs="Tahoma"/>
          <w:bCs/>
          <w:sz w:val="22"/>
          <w:szCs w:val="22"/>
          <w:lang w:val="es-ES" w:eastAsia="en-US"/>
        </w:rPr>
        <w:t>negativa a la información solicitada.</w:t>
      </w:r>
    </w:p>
    <w:p w14:paraId="52E39FB2" w14:textId="77777777" w:rsidR="0038319E" w:rsidRPr="00514022" w:rsidRDefault="0038319E" w:rsidP="0038319E">
      <w:pPr>
        <w:spacing w:line="276" w:lineRule="auto"/>
        <w:jc w:val="both"/>
        <w:rPr>
          <w:lang w:eastAsia="es-MX"/>
        </w:rPr>
      </w:pPr>
    </w:p>
    <w:p w14:paraId="017263A8" w14:textId="77777777" w:rsidR="0038319E" w:rsidRPr="00514022" w:rsidRDefault="0038319E" w:rsidP="0038319E">
      <w:pPr>
        <w:pStyle w:val="Prrafodelista"/>
        <w:numPr>
          <w:ilvl w:val="0"/>
          <w:numId w:val="23"/>
        </w:numPr>
        <w:spacing w:line="276" w:lineRule="auto"/>
        <w:jc w:val="both"/>
        <w:rPr>
          <w:rFonts w:ascii="Palatino Linotype" w:eastAsia="Calibri" w:hAnsi="Palatino Linotype" w:cs="Tahoma"/>
          <w:bCs/>
          <w:szCs w:val="22"/>
          <w:lang w:val="es-ES" w:eastAsia="en-US"/>
        </w:rPr>
      </w:pPr>
      <w:r w:rsidRPr="00514022">
        <w:rPr>
          <w:rFonts w:ascii="Palatino Linotype" w:eastAsia="Calibri" w:hAnsi="Palatino Linotype" w:cs="Tahoma"/>
          <w:b/>
          <w:bCs/>
          <w:szCs w:val="22"/>
          <w:lang w:val="es-ES" w:eastAsia="en-US"/>
        </w:rPr>
        <w:t>Causales de sobreseimiento</w:t>
      </w:r>
      <w:r w:rsidRPr="00514022">
        <w:rPr>
          <w:rFonts w:ascii="Palatino Linotype" w:eastAsia="Calibri" w:hAnsi="Palatino Linotype" w:cs="Tahoma"/>
          <w:bCs/>
          <w:szCs w:val="22"/>
          <w:lang w:val="es-ES" w:eastAsia="en-US"/>
        </w:rPr>
        <w:t>.</w:t>
      </w:r>
    </w:p>
    <w:p w14:paraId="1C65DE67" w14:textId="77777777" w:rsidR="00806E45" w:rsidRPr="00514022" w:rsidRDefault="0038319E" w:rsidP="0038319E">
      <w:pPr>
        <w:spacing w:line="276"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w:t>
      </w:r>
    </w:p>
    <w:p w14:paraId="0B11DC01" w14:textId="77777777" w:rsidR="00806E45" w:rsidRPr="00514022" w:rsidRDefault="001A275F"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De</w:t>
      </w:r>
      <w:r w:rsidR="00806E45" w:rsidRPr="00514022">
        <w:rPr>
          <w:rFonts w:ascii="Palatino Linotype" w:eastAsia="Calibri" w:hAnsi="Palatino Linotype" w:cs="Tahoma"/>
          <w:bCs/>
          <w:sz w:val="22"/>
          <w:szCs w:val="22"/>
          <w:lang w:val="es-ES" w:eastAsia="en-US"/>
        </w:rPr>
        <w:t xml:space="preserve"> los autos que corren agregados al expediente en el que se actúa, no fue posible advertir</w:t>
      </w:r>
      <w:r w:rsidRPr="00514022">
        <w:rPr>
          <w:rFonts w:ascii="Palatino Linotype" w:eastAsia="Calibri" w:hAnsi="Palatino Linotype" w:cs="Tahoma"/>
          <w:bCs/>
          <w:sz w:val="22"/>
          <w:szCs w:val="22"/>
          <w:lang w:val="es-ES" w:eastAsia="en-US"/>
        </w:rPr>
        <w:t xml:space="preserve"> que se actualizarán </w:t>
      </w:r>
      <w:r w:rsidR="00806E45"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val="es-ES" w:eastAsia="en-US"/>
        </w:rPr>
        <w:t>las causales de sobreseimiento previstas por el artículo 192, fracciones I, II, IV y V, de la Ley de Transparencia y Acceso a la Información Pública del Estado de México y Municipios; toda vez que no obra constancia de que el solicitante se hubiera desistido del recurso</w:t>
      </w:r>
      <w:r w:rsidR="00806E45" w:rsidRPr="00514022">
        <w:rPr>
          <w:rFonts w:ascii="Palatino Linotype" w:eastAsia="Calibri" w:hAnsi="Palatino Linotype" w:cs="Tahoma"/>
          <w:bCs/>
          <w:sz w:val="22"/>
          <w:szCs w:val="22"/>
          <w:lang w:val="es-ES" w:eastAsia="en-US"/>
        </w:rPr>
        <w:t xml:space="preserve">, que hubiera fallecido, que hubiera aparecido una causal de improcedencia durante el trámite del presente recurso, o que el recurso de revisión hubiera quedado sin materia por algún otro motivo. </w:t>
      </w:r>
    </w:p>
    <w:p w14:paraId="4731D563"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5DD40FF1" w14:textId="25F3CF40" w:rsidR="001A275F" w:rsidRPr="00514022" w:rsidRDefault="001A275F"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Sin embargo, </w:t>
      </w:r>
      <w:r w:rsidR="005F6B44">
        <w:rPr>
          <w:rFonts w:ascii="Palatino Linotype" w:eastAsia="Calibri" w:hAnsi="Palatino Linotype" w:cs="Tahoma"/>
          <w:bCs/>
          <w:sz w:val="22"/>
          <w:szCs w:val="22"/>
          <w:lang w:val="es-ES" w:eastAsia="en-US"/>
        </w:rPr>
        <w:t xml:space="preserve">en consideración de </w:t>
      </w:r>
      <w:r w:rsidRPr="00514022">
        <w:rPr>
          <w:rFonts w:ascii="Palatino Linotype" w:eastAsia="Calibri" w:hAnsi="Palatino Linotype" w:cs="Tahoma"/>
          <w:bCs/>
          <w:sz w:val="22"/>
          <w:szCs w:val="22"/>
          <w:lang w:val="es-ES" w:eastAsia="en-US"/>
        </w:rPr>
        <w:t xml:space="preserve">que el </w:t>
      </w:r>
      <w:r w:rsidR="00E02B73" w:rsidRPr="00E02B73">
        <w:rPr>
          <w:rFonts w:ascii="Palatino Linotype" w:eastAsia="Calibri" w:hAnsi="Palatino Linotype" w:cs="Tahoma"/>
          <w:bCs/>
          <w:sz w:val="22"/>
          <w:szCs w:val="22"/>
          <w:lang w:val="es-ES" w:eastAsia="en-US"/>
        </w:rPr>
        <w:t xml:space="preserve">Ayuntamiento de </w:t>
      </w:r>
      <w:proofErr w:type="spellStart"/>
      <w:r w:rsidR="00E02B73" w:rsidRPr="00E02B73">
        <w:rPr>
          <w:rFonts w:ascii="Palatino Linotype" w:eastAsia="Calibri" w:hAnsi="Palatino Linotype" w:cs="Tahoma"/>
          <w:bCs/>
          <w:sz w:val="22"/>
          <w:szCs w:val="22"/>
          <w:lang w:val="es-ES" w:eastAsia="en-US"/>
        </w:rPr>
        <w:t>Nextlalpan</w:t>
      </w:r>
      <w:proofErr w:type="spellEnd"/>
      <w:r w:rsidR="00E02B73" w:rsidRPr="00E02B73">
        <w:rPr>
          <w:rFonts w:ascii="Palatino Linotype" w:eastAsia="Calibri" w:hAnsi="Palatino Linotype" w:cs="Tahoma"/>
          <w:bCs/>
          <w:sz w:val="22"/>
          <w:szCs w:val="22"/>
          <w:lang w:val="es-ES" w:eastAsia="en-US"/>
        </w:rPr>
        <w:t xml:space="preserve"> </w:t>
      </w:r>
      <w:r w:rsidR="00550D32" w:rsidRPr="00550D32">
        <w:rPr>
          <w:rFonts w:ascii="Palatino Linotype" w:eastAsia="Calibri" w:hAnsi="Palatino Linotype" w:cs="Tahoma"/>
          <w:bCs/>
          <w:sz w:val="22"/>
          <w:szCs w:val="22"/>
          <w:lang w:val="es-ES" w:eastAsia="en-US"/>
        </w:rPr>
        <w:t>modificó</w:t>
      </w:r>
      <w:r w:rsidRPr="00514022">
        <w:rPr>
          <w:rFonts w:ascii="Palatino Linotype" w:eastAsia="Calibri" w:hAnsi="Palatino Linotype" w:cs="Tahoma"/>
          <w:bCs/>
          <w:sz w:val="22"/>
          <w:szCs w:val="22"/>
          <w:lang w:val="es-ES" w:eastAsia="en-US"/>
        </w:rPr>
        <w:t xml:space="preserve"> su respuesta inicial y el artículo 192, fracción III, señala que el sobreseimiento del asunto procede cuando el </w:t>
      </w:r>
      <w:r w:rsidR="0005403C">
        <w:rPr>
          <w:rFonts w:ascii="Palatino Linotype" w:eastAsia="Calibri" w:hAnsi="Palatino Linotype" w:cs="Tahoma"/>
          <w:bCs/>
          <w:sz w:val="22"/>
          <w:szCs w:val="22"/>
          <w:lang w:val="es-ES" w:eastAsia="en-US"/>
        </w:rPr>
        <w:t>S</w:t>
      </w:r>
      <w:r w:rsidR="0005403C" w:rsidRPr="00514022">
        <w:rPr>
          <w:rFonts w:ascii="Palatino Linotype" w:eastAsia="Calibri" w:hAnsi="Palatino Linotype" w:cs="Tahoma"/>
          <w:bCs/>
          <w:sz w:val="22"/>
          <w:szCs w:val="22"/>
          <w:lang w:val="es-ES" w:eastAsia="en-US"/>
        </w:rPr>
        <w:t xml:space="preserve">ujeto </w:t>
      </w:r>
      <w:r w:rsidR="0005403C">
        <w:rPr>
          <w:rFonts w:ascii="Palatino Linotype" w:eastAsia="Calibri" w:hAnsi="Palatino Linotype" w:cs="Tahoma"/>
          <w:bCs/>
          <w:sz w:val="22"/>
          <w:szCs w:val="22"/>
          <w:lang w:val="es-ES" w:eastAsia="en-US"/>
        </w:rPr>
        <w:t>O</w:t>
      </w:r>
      <w:r w:rsidR="0005403C" w:rsidRPr="00514022">
        <w:rPr>
          <w:rFonts w:ascii="Palatino Linotype" w:eastAsia="Calibri" w:hAnsi="Palatino Linotype" w:cs="Tahoma"/>
          <w:bCs/>
          <w:sz w:val="22"/>
          <w:szCs w:val="22"/>
          <w:lang w:val="es-ES" w:eastAsia="en-US"/>
        </w:rPr>
        <w:t xml:space="preserve">bligado </w:t>
      </w:r>
      <w:r w:rsidRPr="00514022">
        <w:rPr>
          <w:rFonts w:ascii="Palatino Linotype" w:eastAsia="Calibri" w:hAnsi="Palatino Linotype" w:cs="Tahoma"/>
          <w:bCs/>
          <w:sz w:val="22"/>
          <w:szCs w:val="22"/>
          <w:lang w:val="es-ES" w:eastAsia="en-US"/>
        </w:rPr>
        <w:t xml:space="preserve">modifique su respuesta de tal manera que el recurso de revisión quede sin materia, lo consecuente es determinar si </w:t>
      </w:r>
      <w:r w:rsidR="007134D8" w:rsidRPr="00514022">
        <w:rPr>
          <w:rFonts w:ascii="Palatino Linotype" w:eastAsia="Calibri" w:hAnsi="Palatino Linotype" w:cs="Tahoma"/>
          <w:bCs/>
          <w:sz w:val="22"/>
          <w:szCs w:val="22"/>
          <w:lang w:val="es-ES" w:eastAsia="en-US"/>
        </w:rPr>
        <w:t>la información hecha de conocimiento de</w:t>
      </w:r>
      <w:r w:rsidR="00585DAB">
        <w:rPr>
          <w:rFonts w:ascii="Palatino Linotype" w:eastAsia="Calibri" w:hAnsi="Palatino Linotype" w:cs="Tahoma"/>
          <w:bCs/>
          <w:sz w:val="22"/>
          <w:szCs w:val="22"/>
          <w:lang w:val="es-ES" w:eastAsia="en-US"/>
        </w:rPr>
        <w:t xml:space="preserve"> </w:t>
      </w:r>
      <w:r w:rsidR="007134D8" w:rsidRPr="00514022">
        <w:rPr>
          <w:rFonts w:ascii="Palatino Linotype" w:eastAsia="Calibri" w:hAnsi="Palatino Linotype" w:cs="Tahoma"/>
          <w:bCs/>
          <w:sz w:val="22"/>
          <w:szCs w:val="22"/>
          <w:lang w:val="es-ES" w:eastAsia="en-US"/>
        </w:rPr>
        <w:t>l</w:t>
      </w:r>
      <w:r w:rsidR="00585DAB">
        <w:rPr>
          <w:rFonts w:ascii="Palatino Linotype" w:eastAsia="Calibri" w:hAnsi="Palatino Linotype" w:cs="Tahoma"/>
          <w:bCs/>
          <w:sz w:val="22"/>
          <w:szCs w:val="22"/>
          <w:lang w:val="es-ES" w:eastAsia="en-US"/>
        </w:rPr>
        <w:t>a</w:t>
      </w:r>
      <w:r w:rsidR="007134D8" w:rsidRPr="00514022">
        <w:rPr>
          <w:rFonts w:ascii="Palatino Linotype" w:eastAsia="Calibri" w:hAnsi="Palatino Linotype" w:cs="Tahoma"/>
          <w:bCs/>
          <w:sz w:val="22"/>
          <w:szCs w:val="22"/>
          <w:lang w:val="es-ES" w:eastAsia="en-US"/>
        </w:rPr>
        <w:t xml:space="preserve"> ahora recurrente mediante el informe justificado, deja</w:t>
      </w:r>
      <w:r w:rsidRPr="00514022">
        <w:rPr>
          <w:rFonts w:ascii="Palatino Linotype" w:eastAsia="Calibri" w:hAnsi="Palatino Linotype" w:cs="Tahoma"/>
          <w:bCs/>
          <w:sz w:val="22"/>
          <w:szCs w:val="22"/>
          <w:lang w:val="es-ES" w:eastAsia="en-US"/>
        </w:rPr>
        <w:t xml:space="preserve"> sin materia el </w:t>
      </w:r>
      <w:r w:rsidR="0005403C">
        <w:rPr>
          <w:rFonts w:ascii="Palatino Linotype" w:eastAsia="Calibri" w:hAnsi="Palatino Linotype" w:cs="Tahoma"/>
          <w:bCs/>
          <w:sz w:val="22"/>
          <w:szCs w:val="22"/>
          <w:lang w:val="es-ES" w:eastAsia="en-US"/>
        </w:rPr>
        <w:t>R</w:t>
      </w:r>
      <w:r w:rsidR="0005403C" w:rsidRPr="00514022">
        <w:rPr>
          <w:rFonts w:ascii="Palatino Linotype" w:eastAsia="Calibri" w:hAnsi="Palatino Linotype" w:cs="Tahoma"/>
          <w:bCs/>
          <w:sz w:val="22"/>
          <w:szCs w:val="22"/>
          <w:lang w:val="es-ES" w:eastAsia="en-US"/>
        </w:rPr>
        <w:t xml:space="preserve">ecurso </w:t>
      </w:r>
      <w:r w:rsidRPr="00514022">
        <w:rPr>
          <w:rFonts w:ascii="Palatino Linotype" w:eastAsia="Calibri" w:hAnsi="Palatino Linotype" w:cs="Tahoma"/>
          <w:bCs/>
          <w:sz w:val="22"/>
          <w:szCs w:val="22"/>
          <w:lang w:val="es-ES" w:eastAsia="en-US"/>
        </w:rPr>
        <w:t xml:space="preserve">de </w:t>
      </w:r>
      <w:r w:rsidR="0005403C">
        <w:rPr>
          <w:rFonts w:ascii="Palatino Linotype" w:eastAsia="Calibri" w:hAnsi="Palatino Linotype" w:cs="Tahoma"/>
          <w:bCs/>
          <w:sz w:val="22"/>
          <w:szCs w:val="22"/>
          <w:lang w:val="es-ES" w:eastAsia="en-US"/>
        </w:rPr>
        <w:t>R</w:t>
      </w:r>
      <w:r w:rsidR="0005403C" w:rsidRPr="00514022">
        <w:rPr>
          <w:rFonts w:ascii="Palatino Linotype" w:eastAsia="Calibri" w:hAnsi="Palatino Linotype" w:cs="Tahoma"/>
          <w:bCs/>
          <w:sz w:val="22"/>
          <w:szCs w:val="22"/>
          <w:lang w:val="es-ES" w:eastAsia="en-US"/>
        </w:rPr>
        <w:t xml:space="preserve">evisión </w:t>
      </w:r>
      <w:r w:rsidRPr="00514022">
        <w:rPr>
          <w:rFonts w:ascii="Palatino Linotype" w:eastAsia="Calibri" w:hAnsi="Palatino Linotype" w:cs="Tahoma"/>
          <w:bCs/>
          <w:sz w:val="22"/>
          <w:szCs w:val="22"/>
          <w:lang w:val="es-ES" w:eastAsia="en-US"/>
        </w:rPr>
        <w:t>que nos ocupa.</w:t>
      </w:r>
    </w:p>
    <w:p w14:paraId="2B7471F6" w14:textId="77777777" w:rsidR="00806E45" w:rsidRPr="00514022" w:rsidRDefault="00806E45" w:rsidP="00D9652C">
      <w:pPr>
        <w:spacing w:line="360" w:lineRule="auto"/>
        <w:jc w:val="both"/>
        <w:rPr>
          <w:rFonts w:ascii="Palatino Linotype" w:eastAsia="Calibri" w:hAnsi="Palatino Linotype" w:cs="Tahoma"/>
          <w:bCs/>
          <w:sz w:val="22"/>
          <w:szCs w:val="22"/>
          <w:lang w:val="es-ES" w:eastAsia="en-US"/>
        </w:rPr>
      </w:pPr>
    </w:p>
    <w:p w14:paraId="2D44A2F1" w14:textId="017AB7D8" w:rsidR="00026C8E" w:rsidRPr="00514022" w:rsidRDefault="001A275F" w:rsidP="00D9652C">
      <w:pPr>
        <w:spacing w:line="360" w:lineRule="auto"/>
        <w:jc w:val="both"/>
        <w:rPr>
          <w:rFonts w:ascii="Palatino Linotype" w:eastAsia="Calibri" w:hAnsi="Palatino Linotype" w:cs="Tahoma"/>
          <w:bCs/>
          <w:iCs/>
          <w:sz w:val="22"/>
          <w:szCs w:val="22"/>
          <w:lang w:val="es-ES" w:eastAsia="en-US"/>
        </w:rPr>
      </w:pPr>
      <w:r w:rsidRPr="00514022">
        <w:rPr>
          <w:rFonts w:ascii="Palatino Linotype" w:eastAsia="Calibri" w:hAnsi="Palatino Linotype" w:cs="Tahoma"/>
          <w:bCs/>
          <w:iCs/>
          <w:sz w:val="22"/>
          <w:szCs w:val="22"/>
          <w:lang w:val="es-ES" w:eastAsia="en-US"/>
        </w:rPr>
        <w:t xml:space="preserve">Para tal efecto </w:t>
      </w:r>
      <w:r w:rsidR="007134D8" w:rsidRPr="00514022">
        <w:rPr>
          <w:rFonts w:ascii="Palatino Linotype" w:eastAsia="Calibri" w:hAnsi="Palatino Linotype" w:cs="Tahoma"/>
          <w:bCs/>
          <w:iCs/>
          <w:sz w:val="22"/>
          <w:szCs w:val="22"/>
          <w:lang w:val="es-ES" w:eastAsia="en-US"/>
        </w:rPr>
        <w:t xml:space="preserve">es necesario retomar las actuaciones de las partes en el presente procedimiento, con la finalidad de fijar el punto de controversia y contraponerlo a la información proporcionada por el </w:t>
      </w:r>
      <w:r w:rsidR="0039595C">
        <w:rPr>
          <w:rFonts w:ascii="Palatino Linotype" w:eastAsia="Calibri" w:hAnsi="Palatino Linotype" w:cs="Tahoma"/>
          <w:bCs/>
          <w:iCs/>
          <w:sz w:val="22"/>
          <w:szCs w:val="22"/>
          <w:lang w:val="es-ES" w:eastAsia="en-US"/>
        </w:rPr>
        <w:t>S</w:t>
      </w:r>
      <w:r w:rsidR="0039595C" w:rsidRPr="00514022">
        <w:rPr>
          <w:rFonts w:ascii="Palatino Linotype" w:eastAsia="Calibri" w:hAnsi="Palatino Linotype" w:cs="Tahoma"/>
          <w:bCs/>
          <w:iCs/>
          <w:sz w:val="22"/>
          <w:szCs w:val="22"/>
          <w:lang w:val="es-ES" w:eastAsia="en-US"/>
        </w:rPr>
        <w:t xml:space="preserve">ujeto </w:t>
      </w:r>
      <w:r w:rsidR="0039595C">
        <w:rPr>
          <w:rFonts w:ascii="Palatino Linotype" w:eastAsia="Calibri" w:hAnsi="Palatino Linotype" w:cs="Tahoma"/>
          <w:bCs/>
          <w:iCs/>
          <w:sz w:val="22"/>
          <w:szCs w:val="22"/>
          <w:lang w:val="es-ES" w:eastAsia="en-US"/>
        </w:rPr>
        <w:t>O</w:t>
      </w:r>
      <w:r w:rsidR="0039595C" w:rsidRPr="00514022">
        <w:rPr>
          <w:rFonts w:ascii="Palatino Linotype" w:eastAsia="Calibri" w:hAnsi="Palatino Linotype" w:cs="Tahoma"/>
          <w:bCs/>
          <w:iCs/>
          <w:sz w:val="22"/>
          <w:szCs w:val="22"/>
          <w:lang w:val="es-ES" w:eastAsia="en-US"/>
        </w:rPr>
        <w:t xml:space="preserve">bligado </w:t>
      </w:r>
      <w:r w:rsidR="007134D8" w:rsidRPr="00514022">
        <w:rPr>
          <w:rFonts w:ascii="Palatino Linotype" w:eastAsia="Calibri" w:hAnsi="Palatino Linotype" w:cs="Tahoma"/>
          <w:bCs/>
          <w:iCs/>
          <w:sz w:val="22"/>
          <w:szCs w:val="22"/>
          <w:lang w:val="es-ES" w:eastAsia="en-US"/>
        </w:rPr>
        <w:t>mediante el informe justificado.</w:t>
      </w:r>
    </w:p>
    <w:p w14:paraId="3D2BB059" w14:textId="77777777" w:rsidR="007134D8" w:rsidRPr="00514022" w:rsidRDefault="007134D8" w:rsidP="00D9652C">
      <w:pPr>
        <w:spacing w:line="360" w:lineRule="auto"/>
        <w:jc w:val="both"/>
        <w:rPr>
          <w:rFonts w:ascii="Palatino Linotype" w:eastAsia="Calibri" w:hAnsi="Palatino Linotype" w:cs="Tahoma"/>
          <w:bCs/>
          <w:iCs/>
          <w:sz w:val="22"/>
          <w:szCs w:val="22"/>
          <w:lang w:val="es-ES" w:eastAsia="en-US"/>
        </w:rPr>
      </w:pPr>
    </w:p>
    <w:p w14:paraId="50191408" w14:textId="77777777" w:rsidR="007134D8" w:rsidRPr="00514022" w:rsidRDefault="007134D8" w:rsidP="00D9652C">
      <w:pPr>
        <w:spacing w:line="360" w:lineRule="auto"/>
        <w:jc w:val="both"/>
        <w:rPr>
          <w:rFonts w:ascii="Palatino Linotype" w:eastAsia="Calibri" w:hAnsi="Palatino Linotype" w:cs="Tahoma"/>
          <w:bCs/>
          <w:iCs/>
          <w:sz w:val="22"/>
          <w:szCs w:val="22"/>
          <w:lang w:val="es-ES" w:eastAsia="en-US"/>
        </w:rPr>
      </w:pPr>
      <w:r w:rsidRPr="00514022">
        <w:rPr>
          <w:rFonts w:ascii="Palatino Linotype" w:eastAsia="Calibri" w:hAnsi="Palatino Linotype" w:cs="Tahoma"/>
          <w:bCs/>
          <w:iCs/>
          <w:sz w:val="22"/>
          <w:szCs w:val="22"/>
          <w:lang w:val="es-ES" w:eastAsia="en-US"/>
        </w:rPr>
        <w:t xml:space="preserve">Así, se tiene que el particular presentó una solicitud de acceso a la información pública ante la Unidad de Transparencia del </w:t>
      </w:r>
      <w:r w:rsidR="00585DAB" w:rsidRPr="00585DAB">
        <w:rPr>
          <w:rFonts w:ascii="Palatino Linotype" w:eastAsia="Calibri" w:hAnsi="Palatino Linotype" w:cs="Tahoma"/>
          <w:bCs/>
          <w:iCs/>
          <w:sz w:val="22"/>
          <w:szCs w:val="22"/>
          <w:lang w:val="es-ES" w:eastAsia="en-US"/>
        </w:rPr>
        <w:t xml:space="preserve">Ayuntamiento de </w:t>
      </w:r>
      <w:proofErr w:type="spellStart"/>
      <w:r w:rsidR="00585DAB" w:rsidRPr="00585DAB">
        <w:rPr>
          <w:rFonts w:ascii="Palatino Linotype" w:eastAsia="Calibri" w:hAnsi="Palatino Linotype" w:cs="Tahoma"/>
          <w:bCs/>
          <w:iCs/>
          <w:sz w:val="22"/>
          <w:szCs w:val="22"/>
          <w:lang w:val="es-ES" w:eastAsia="en-US"/>
        </w:rPr>
        <w:t>Nextlalpan</w:t>
      </w:r>
      <w:proofErr w:type="spellEnd"/>
      <w:r w:rsidRPr="00514022">
        <w:rPr>
          <w:rFonts w:ascii="Palatino Linotype" w:eastAsia="Calibri" w:hAnsi="Palatino Linotype" w:cs="Tahoma"/>
          <w:bCs/>
          <w:iCs/>
          <w:sz w:val="22"/>
          <w:szCs w:val="22"/>
          <w:lang w:val="es-ES" w:eastAsia="en-US"/>
        </w:rPr>
        <w:t xml:space="preserve">, por medio de la cual requirió, </w:t>
      </w:r>
      <w:r w:rsidRPr="00514022">
        <w:rPr>
          <w:rFonts w:ascii="Palatino Linotype" w:eastAsia="Calibri" w:hAnsi="Palatino Linotype" w:cs="Tahoma"/>
          <w:bCs/>
          <w:iCs/>
          <w:sz w:val="22"/>
          <w:szCs w:val="22"/>
          <w:lang w:val="es-ES" w:eastAsia="en-US"/>
        </w:rPr>
        <w:lastRenderedPageBreak/>
        <w:t>en la modalidad de entrega por Internet en el Sistema de Acceso a la Información Mexiquense (SAIMEX), los contenidos de información siguientes:</w:t>
      </w:r>
    </w:p>
    <w:p w14:paraId="6D225E9B" w14:textId="77777777" w:rsidR="007134D8" w:rsidRPr="00514022" w:rsidRDefault="007134D8" w:rsidP="00D9652C">
      <w:pPr>
        <w:spacing w:line="360" w:lineRule="auto"/>
        <w:jc w:val="both"/>
        <w:rPr>
          <w:rFonts w:ascii="Palatino Linotype" w:eastAsia="Calibri" w:hAnsi="Palatino Linotype" w:cs="Tahoma"/>
          <w:bCs/>
          <w:iCs/>
          <w:sz w:val="22"/>
          <w:szCs w:val="22"/>
          <w:lang w:val="es-ES" w:eastAsia="en-US"/>
        </w:rPr>
      </w:pPr>
    </w:p>
    <w:p w14:paraId="5A944922" w14:textId="5BEB9CD4" w:rsidR="0034158C" w:rsidRPr="007603B4" w:rsidRDefault="007603B4" w:rsidP="000423BA">
      <w:pPr>
        <w:pStyle w:val="Prrafodelista"/>
        <w:numPr>
          <w:ilvl w:val="0"/>
          <w:numId w:val="24"/>
        </w:numPr>
        <w:spacing w:line="360" w:lineRule="auto"/>
        <w:jc w:val="both"/>
        <w:rPr>
          <w:rFonts w:ascii="Palatino Linotype" w:eastAsia="Calibri" w:hAnsi="Palatino Linotype" w:cs="Tahoma"/>
          <w:bCs/>
          <w:szCs w:val="22"/>
          <w:lang w:val="es-ES" w:eastAsia="en-US"/>
        </w:rPr>
      </w:pPr>
      <w:r w:rsidRPr="00E17557">
        <w:rPr>
          <w:rFonts w:ascii="Palatino Linotype" w:eastAsia="Calibri" w:hAnsi="Palatino Linotype" w:cs="Tahoma"/>
          <w:b/>
          <w:bCs/>
          <w:iCs/>
          <w:szCs w:val="22"/>
          <w:lang w:val="es-ES" w:eastAsia="en-US"/>
        </w:rPr>
        <w:t>Salario bruto y neto mensual</w:t>
      </w:r>
      <w:r w:rsidRPr="007603B4">
        <w:rPr>
          <w:rFonts w:ascii="Palatino Linotype" w:eastAsia="Calibri" w:hAnsi="Palatino Linotype" w:cs="Tahoma"/>
          <w:bCs/>
          <w:iCs/>
          <w:szCs w:val="22"/>
          <w:lang w:val="es-ES" w:eastAsia="en-US"/>
        </w:rPr>
        <w:t xml:space="preserve"> que percibe el PRESIDENTE MUNICIPAL, </w:t>
      </w:r>
      <w:r w:rsidR="00755DBD" w:rsidRPr="007603B4">
        <w:rPr>
          <w:rFonts w:ascii="Palatino Linotype" w:eastAsia="Calibri" w:hAnsi="Palatino Linotype" w:cs="Tahoma"/>
          <w:bCs/>
          <w:iCs/>
          <w:szCs w:val="22"/>
          <w:lang w:val="es-ES" w:eastAsia="en-US"/>
        </w:rPr>
        <w:t>S</w:t>
      </w:r>
      <w:r w:rsidR="00755DBD">
        <w:rPr>
          <w:rFonts w:ascii="Palatino Linotype" w:eastAsia="Calibri" w:hAnsi="Palatino Linotype" w:cs="Tahoma"/>
          <w:bCs/>
          <w:iCs/>
          <w:szCs w:val="22"/>
          <w:lang w:val="es-ES" w:eastAsia="en-US"/>
        </w:rPr>
        <w:t>Í</w:t>
      </w:r>
      <w:r w:rsidR="00755DBD" w:rsidRPr="007603B4">
        <w:rPr>
          <w:rFonts w:ascii="Palatino Linotype" w:eastAsia="Calibri" w:hAnsi="Palatino Linotype" w:cs="Tahoma"/>
          <w:bCs/>
          <w:iCs/>
          <w:szCs w:val="22"/>
          <w:lang w:val="es-ES" w:eastAsia="en-US"/>
        </w:rPr>
        <w:t xml:space="preserve">NDICO </w:t>
      </w:r>
      <w:r w:rsidRPr="007603B4">
        <w:rPr>
          <w:rFonts w:ascii="Palatino Linotype" w:eastAsia="Calibri" w:hAnsi="Palatino Linotype" w:cs="Tahoma"/>
          <w:bCs/>
          <w:iCs/>
          <w:szCs w:val="22"/>
          <w:lang w:val="es-ES" w:eastAsia="en-US"/>
        </w:rPr>
        <w:t>Y REGIDORES del municipio de NEXTLALPAN</w:t>
      </w:r>
      <w:r>
        <w:rPr>
          <w:rFonts w:ascii="Palatino Linotype" w:eastAsia="Calibri" w:hAnsi="Palatino Linotype" w:cs="Tahoma"/>
          <w:bCs/>
          <w:iCs/>
          <w:szCs w:val="22"/>
          <w:lang w:val="es-ES" w:eastAsia="en-US"/>
        </w:rPr>
        <w:t>.</w:t>
      </w:r>
    </w:p>
    <w:p w14:paraId="05C67BB1" w14:textId="77777777" w:rsidR="007603B4" w:rsidRPr="007603B4" w:rsidRDefault="007603B4" w:rsidP="007603B4">
      <w:pPr>
        <w:pStyle w:val="Prrafodelista"/>
        <w:spacing w:line="360" w:lineRule="auto"/>
        <w:jc w:val="both"/>
        <w:rPr>
          <w:rFonts w:ascii="Palatino Linotype" w:eastAsia="Calibri" w:hAnsi="Palatino Linotype" w:cs="Tahoma"/>
          <w:bCs/>
          <w:szCs w:val="22"/>
          <w:lang w:val="es-ES" w:eastAsia="en-US"/>
        </w:rPr>
      </w:pPr>
    </w:p>
    <w:p w14:paraId="2A83DCB7" w14:textId="709FF805" w:rsidR="007603B4" w:rsidRPr="007603B4" w:rsidRDefault="00EF6C64" w:rsidP="007603B4">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En respuesta, el </w:t>
      </w:r>
      <w:r w:rsidR="007603B4" w:rsidRPr="007603B4">
        <w:rPr>
          <w:rFonts w:ascii="Palatino Linotype" w:eastAsia="Calibri" w:hAnsi="Palatino Linotype" w:cs="Tahoma"/>
          <w:bCs/>
          <w:sz w:val="22"/>
          <w:szCs w:val="22"/>
          <w:lang w:val="es-ES" w:eastAsia="en-US"/>
        </w:rPr>
        <w:t xml:space="preserve">Ayuntamiento de </w:t>
      </w:r>
      <w:proofErr w:type="spellStart"/>
      <w:r w:rsidR="007603B4" w:rsidRPr="007603B4">
        <w:rPr>
          <w:rFonts w:ascii="Palatino Linotype" w:eastAsia="Calibri" w:hAnsi="Palatino Linotype" w:cs="Tahoma"/>
          <w:bCs/>
          <w:sz w:val="22"/>
          <w:szCs w:val="22"/>
          <w:lang w:val="es-ES" w:eastAsia="en-US"/>
        </w:rPr>
        <w:t>Nextlalpan</w:t>
      </w:r>
      <w:proofErr w:type="spellEnd"/>
      <w:r w:rsidR="007603B4" w:rsidRPr="007603B4">
        <w:rPr>
          <w:rFonts w:ascii="Palatino Linotype" w:eastAsia="Calibri" w:hAnsi="Palatino Linotype" w:cs="Tahoma"/>
          <w:bCs/>
          <w:sz w:val="22"/>
          <w:szCs w:val="22"/>
          <w:lang w:val="es-ES" w:eastAsia="en-US"/>
        </w:rPr>
        <w:t xml:space="preserve"> notificó</w:t>
      </w:r>
      <w:r w:rsidR="007603B4">
        <w:rPr>
          <w:rFonts w:ascii="Palatino Linotype" w:eastAsia="Calibri" w:hAnsi="Palatino Linotype" w:cs="Tahoma"/>
          <w:bCs/>
          <w:sz w:val="22"/>
          <w:szCs w:val="22"/>
          <w:lang w:val="es-ES" w:eastAsia="en-US"/>
        </w:rPr>
        <w:t xml:space="preserve"> </w:t>
      </w:r>
      <w:r w:rsidR="007603B4" w:rsidRPr="007603B4">
        <w:rPr>
          <w:rFonts w:ascii="Palatino Linotype" w:eastAsia="Calibri" w:hAnsi="Palatino Linotype" w:cs="Tahoma"/>
          <w:bCs/>
          <w:sz w:val="22"/>
          <w:szCs w:val="22"/>
          <w:lang w:val="es-ES" w:eastAsia="en-US"/>
        </w:rPr>
        <w:t>al particular la respuesta a su solicitud de acceso a la información</w:t>
      </w:r>
      <w:r w:rsidR="005822D8">
        <w:rPr>
          <w:rFonts w:ascii="Palatino Linotype" w:eastAsia="Calibri" w:hAnsi="Palatino Linotype" w:cs="Tahoma"/>
          <w:bCs/>
          <w:sz w:val="22"/>
          <w:szCs w:val="22"/>
          <w:lang w:val="es-ES" w:eastAsia="en-US"/>
        </w:rPr>
        <w:t xml:space="preserve"> pública</w:t>
      </w:r>
      <w:r w:rsidR="007603B4">
        <w:rPr>
          <w:rFonts w:ascii="Palatino Linotype" w:eastAsia="Calibri" w:hAnsi="Palatino Linotype" w:cs="Tahoma"/>
          <w:bCs/>
          <w:sz w:val="22"/>
          <w:szCs w:val="22"/>
          <w:lang w:val="es-ES" w:eastAsia="en-US"/>
        </w:rPr>
        <w:t xml:space="preserve">, por medio </w:t>
      </w:r>
      <w:r w:rsidR="00550D32">
        <w:rPr>
          <w:rFonts w:ascii="Palatino Linotype" w:eastAsia="Calibri" w:hAnsi="Palatino Linotype" w:cs="Tahoma"/>
          <w:bCs/>
          <w:sz w:val="22"/>
          <w:szCs w:val="22"/>
          <w:lang w:val="es-ES" w:eastAsia="en-US"/>
        </w:rPr>
        <w:t>de un</w:t>
      </w:r>
      <w:r w:rsidR="007603B4">
        <w:rPr>
          <w:rFonts w:ascii="Palatino Linotype" w:eastAsia="Calibri" w:hAnsi="Palatino Linotype" w:cs="Tahoma"/>
          <w:bCs/>
          <w:sz w:val="22"/>
          <w:szCs w:val="22"/>
          <w:lang w:val="es-ES" w:eastAsia="en-US"/>
        </w:rPr>
        <w:t xml:space="preserve"> </w:t>
      </w:r>
      <w:r w:rsidR="007603B4" w:rsidRPr="007603B4">
        <w:rPr>
          <w:rFonts w:ascii="Palatino Linotype" w:eastAsia="Calibri" w:hAnsi="Palatino Linotype" w:cs="Tahoma"/>
          <w:bCs/>
          <w:sz w:val="22"/>
          <w:szCs w:val="22"/>
          <w:lang w:val="es-ES" w:eastAsia="en-US"/>
        </w:rPr>
        <w:t xml:space="preserve">oficio </w:t>
      </w:r>
      <w:r w:rsidR="007603B4">
        <w:rPr>
          <w:rFonts w:ascii="Palatino Linotype" w:eastAsia="Calibri" w:hAnsi="Palatino Linotype" w:cs="Tahoma"/>
          <w:bCs/>
          <w:sz w:val="22"/>
          <w:szCs w:val="22"/>
          <w:lang w:val="es-ES" w:eastAsia="en-US"/>
        </w:rPr>
        <w:t>emitido</w:t>
      </w:r>
      <w:r w:rsidR="007603B4" w:rsidRPr="007603B4">
        <w:rPr>
          <w:rFonts w:ascii="Palatino Linotype" w:eastAsia="Calibri" w:hAnsi="Palatino Linotype" w:cs="Tahoma"/>
          <w:bCs/>
          <w:sz w:val="22"/>
          <w:szCs w:val="22"/>
          <w:lang w:val="es-ES" w:eastAsia="en-US"/>
        </w:rPr>
        <w:t xml:space="preserve"> por la Tesorería Municipal del Sujeto Obligado, en los términos siguientes:</w:t>
      </w:r>
    </w:p>
    <w:p w14:paraId="07B15B6A" w14:textId="77777777" w:rsidR="005822D8" w:rsidRDefault="005822D8" w:rsidP="007603B4">
      <w:pPr>
        <w:spacing w:line="360" w:lineRule="auto"/>
        <w:ind w:firstLine="708"/>
        <w:jc w:val="both"/>
        <w:rPr>
          <w:rFonts w:ascii="Palatino Linotype" w:eastAsia="Calibri" w:hAnsi="Palatino Linotype" w:cs="Tahoma"/>
          <w:bCs/>
          <w:szCs w:val="22"/>
          <w:lang w:val="es-ES" w:eastAsia="en-US"/>
        </w:rPr>
      </w:pPr>
    </w:p>
    <w:p w14:paraId="1FB720CA" w14:textId="78C0E50F" w:rsidR="007603B4" w:rsidRPr="007603B4" w:rsidRDefault="005822D8" w:rsidP="007603B4">
      <w:pPr>
        <w:spacing w:line="360" w:lineRule="auto"/>
        <w:ind w:firstLine="708"/>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w:t>
      </w:r>
      <w:r w:rsidR="007603B4" w:rsidRPr="007603B4">
        <w:rPr>
          <w:rFonts w:ascii="Palatino Linotype" w:eastAsia="Calibri" w:hAnsi="Palatino Linotype" w:cs="Tahoma"/>
          <w:bCs/>
          <w:szCs w:val="22"/>
          <w:lang w:val="es-ES" w:eastAsia="en-US"/>
        </w:rPr>
        <w:t>…</w:t>
      </w:r>
    </w:p>
    <w:p w14:paraId="4F71A3B9" w14:textId="77777777" w:rsidR="007603B4" w:rsidRPr="007603B4" w:rsidRDefault="007603B4" w:rsidP="007603B4">
      <w:pPr>
        <w:spacing w:line="360" w:lineRule="auto"/>
        <w:ind w:left="708"/>
        <w:jc w:val="both"/>
        <w:rPr>
          <w:rFonts w:ascii="Palatino Linotype" w:eastAsia="Calibri" w:hAnsi="Palatino Linotype" w:cs="Tahoma"/>
          <w:bCs/>
          <w:szCs w:val="22"/>
          <w:lang w:val="es-ES" w:eastAsia="en-US"/>
        </w:rPr>
      </w:pPr>
      <w:r w:rsidRPr="007603B4">
        <w:rPr>
          <w:rFonts w:ascii="Palatino Linotype" w:eastAsia="Calibri" w:hAnsi="Palatino Linotype" w:cs="Tahoma"/>
          <w:bCs/>
          <w:szCs w:val="22"/>
          <w:lang w:val="es-ES" w:eastAsia="en-US"/>
        </w:rPr>
        <w:t xml:space="preserve">Respecto de la información solicitada tengo a bien manifestar que es información pública y por lo tanto se encuentra disponible en el siguiente link https://www.ipomex.org.mx </w:t>
      </w:r>
    </w:p>
    <w:p w14:paraId="55A2CED7" w14:textId="21100E49" w:rsidR="007603B4" w:rsidRDefault="007603B4" w:rsidP="007603B4">
      <w:pPr>
        <w:spacing w:line="360" w:lineRule="auto"/>
        <w:ind w:firstLine="708"/>
        <w:jc w:val="both"/>
        <w:rPr>
          <w:rFonts w:ascii="Palatino Linotype" w:eastAsia="Calibri" w:hAnsi="Palatino Linotype" w:cs="Tahoma"/>
          <w:bCs/>
          <w:szCs w:val="22"/>
          <w:lang w:val="es-ES" w:eastAsia="en-US"/>
        </w:rPr>
      </w:pPr>
      <w:r w:rsidRPr="007603B4">
        <w:rPr>
          <w:rFonts w:ascii="Palatino Linotype" w:eastAsia="Calibri" w:hAnsi="Palatino Linotype" w:cs="Tahoma"/>
          <w:bCs/>
          <w:szCs w:val="22"/>
          <w:lang w:val="es-ES" w:eastAsia="en-US"/>
        </w:rPr>
        <w:t>…</w:t>
      </w:r>
      <w:r w:rsidR="005822D8">
        <w:rPr>
          <w:rFonts w:ascii="Palatino Linotype" w:eastAsia="Calibri" w:hAnsi="Palatino Linotype" w:cs="Tahoma"/>
          <w:bCs/>
          <w:szCs w:val="22"/>
          <w:lang w:val="es-ES" w:eastAsia="en-US"/>
        </w:rPr>
        <w:t>”</w:t>
      </w:r>
    </w:p>
    <w:p w14:paraId="0000C384" w14:textId="77777777" w:rsidR="005822D8" w:rsidRDefault="005822D8" w:rsidP="007603B4">
      <w:pPr>
        <w:spacing w:line="360" w:lineRule="auto"/>
        <w:ind w:firstLine="708"/>
        <w:jc w:val="both"/>
        <w:rPr>
          <w:rFonts w:ascii="Palatino Linotype" w:eastAsia="Calibri" w:hAnsi="Palatino Linotype" w:cs="Tahoma"/>
          <w:bCs/>
          <w:szCs w:val="22"/>
          <w:lang w:val="es-ES" w:eastAsia="en-US"/>
        </w:rPr>
      </w:pPr>
    </w:p>
    <w:p w14:paraId="61E5F7C1" w14:textId="78EC562B" w:rsidR="00550D32" w:rsidRPr="00437D6A" w:rsidRDefault="00550D32" w:rsidP="00550D32">
      <w:pPr>
        <w:spacing w:line="360" w:lineRule="auto"/>
        <w:jc w:val="both"/>
        <w:rPr>
          <w:rFonts w:ascii="Palatino Linotype" w:eastAsia="Calibri" w:hAnsi="Palatino Linotype" w:cs="Tahoma"/>
          <w:bCs/>
          <w:sz w:val="22"/>
          <w:szCs w:val="22"/>
          <w:lang w:val="es-ES" w:eastAsia="en-US"/>
        </w:rPr>
      </w:pPr>
      <w:r w:rsidRPr="00437D6A">
        <w:rPr>
          <w:rFonts w:ascii="Palatino Linotype" w:eastAsia="Calibri" w:hAnsi="Palatino Linotype" w:cs="Tahoma"/>
          <w:bCs/>
          <w:sz w:val="22"/>
          <w:szCs w:val="22"/>
          <w:lang w:val="es-ES" w:eastAsia="en-US"/>
        </w:rPr>
        <w:t xml:space="preserve">Sin embargo, es importante mencionar que el Sujeto Obligado no señaló la fuente de manera precisa y concreta, evitando que la solicitante </w:t>
      </w:r>
      <w:r w:rsidR="005822D8">
        <w:rPr>
          <w:rFonts w:ascii="Palatino Linotype" w:eastAsia="Calibri" w:hAnsi="Palatino Linotype" w:cs="Tahoma"/>
          <w:bCs/>
          <w:sz w:val="22"/>
          <w:szCs w:val="22"/>
          <w:lang w:val="es-ES" w:eastAsia="en-US"/>
        </w:rPr>
        <w:t>tuviera que realizar</w:t>
      </w:r>
      <w:r w:rsidR="005822D8" w:rsidRPr="00437D6A">
        <w:rPr>
          <w:rFonts w:ascii="Palatino Linotype" w:eastAsia="Calibri" w:hAnsi="Palatino Linotype" w:cs="Tahoma"/>
          <w:bCs/>
          <w:sz w:val="22"/>
          <w:szCs w:val="22"/>
          <w:lang w:val="es-ES" w:eastAsia="en-US"/>
        </w:rPr>
        <w:t xml:space="preserve"> </w:t>
      </w:r>
      <w:r w:rsidRPr="00437D6A">
        <w:rPr>
          <w:rFonts w:ascii="Palatino Linotype" w:eastAsia="Calibri" w:hAnsi="Palatino Linotype" w:cs="Tahoma"/>
          <w:bCs/>
          <w:sz w:val="22"/>
          <w:szCs w:val="22"/>
          <w:lang w:val="es-ES" w:eastAsia="en-US"/>
        </w:rPr>
        <w:t>una búsqueda en toda la información que se encuentre disponible</w:t>
      </w:r>
      <w:r w:rsidR="00437D6A" w:rsidRPr="00437D6A">
        <w:rPr>
          <w:rFonts w:ascii="Palatino Linotype" w:eastAsia="Calibri" w:hAnsi="Palatino Linotype" w:cs="Tahoma"/>
          <w:bCs/>
          <w:sz w:val="22"/>
          <w:szCs w:val="22"/>
          <w:lang w:val="es-ES" w:eastAsia="en-US"/>
        </w:rPr>
        <w:t xml:space="preserve"> en dicha página</w:t>
      </w:r>
      <w:r w:rsidRPr="00437D6A">
        <w:rPr>
          <w:rFonts w:ascii="Palatino Linotype" w:eastAsia="Calibri" w:hAnsi="Palatino Linotype" w:cs="Tahoma"/>
          <w:bCs/>
          <w:sz w:val="22"/>
          <w:szCs w:val="22"/>
          <w:lang w:val="es-ES" w:eastAsia="en-US"/>
        </w:rPr>
        <w:t xml:space="preserve">, tal como lo señala el artículo 161 de la Ley de Transparencia, Acceso a la Información Pública y Protección de Datos Personales del Estado de México y Municipios. </w:t>
      </w:r>
    </w:p>
    <w:p w14:paraId="4E5E854C" w14:textId="77777777" w:rsidR="00437D6A" w:rsidRDefault="00437D6A" w:rsidP="00D9652C">
      <w:pPr>
        <w:spacing w:line="360" w:lineRule="auto"/>
        <w:jc w:val="both"/>
        <w:rPr>
          <w:rFonts w:ascii="Palatino Linotype" w:eastAsia="Calibri" w:hAnsi="Palatino Linotype" w:cs="Tahoma"/>
          <w:bCs/>
          <w:sz w:val="22"/>
          <w:szCs w:val="22"/>
          <w:lang w:val="es-ES" w:eastAsia="en-US"/>
        </w:rPr>
      </w:pPr>
    </w:p>
    <w:p w14:paraId="1B2C9AD0" w14:textId="1DB29D2B" w:rsidR="00437D6A" w:rsidRDefault="00437D6A"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Debido a que el link que proporcionó el Sujeto Obligado, sólo remite a la </w:t>
      </w:r>
      <w:r w:rsidR="003559B7">
        <w:rPr>
          <w:rFonts w:ascii="Palatino Linotype" w:eastAsia="Calibri" w:hAnsi="Palatino Linotype" w:cs="Tahoma"/>
          <w:bCs/>
          <w:sz w:val="22"/>
          <w:szCs w:val="22"/>
          <w:lang w:val="es-ES" w:eastAsia="en-US"/>
        </w:rPr>
        <w:t xml:space="preserve">página electrónica </w:t>
      </w:r>
      <w:r>
        <w:rPr>
          <w:rFonts w:ascii="Palatino Linotype" w:eastAsia="Calibri" w:hAnsi="Palatino Linotype" w:cs="Tahoma"/>
          <w:bCs/>
          <w:sz w:val="22"/>
          <w:szCs w:val="22"/>
          <w:lang w:val="es-ES" w:eastAsia="en-US"/>
        </w:rPr>
        <w:t xml:space="preserve">particular </w:t>
      </w:r>
      <w:r w:rsidR="003559B7">
        <w:rPr>
          <w:rFonts w:ascii="Palatino Linotype" w:eastAsia="Calibri" w:hAnsi="Palatino Linotype" w:cs="Tahoma"/>
          <w:bCs/>
          <w:sz w:val="22"/>
          <w:szCs w:val="22"/>
          <w:lang w:val="es-ES" w:eastAsia="en-US"/>
        </w:rPr>
        <w:t xml:space="preserve">del Portal de Información Pública </w:t>
      </w:r>
      <w:r w:rsidR="006323E0">
        <w:rPr>
          <w:rFonts w:ascii="Palatino Linotype" w:eastAsia="Calibri" w:hAnsi="Palatino Linotype" w:cs="Tahoma"/>
          <w:bCs/>
          <w:sz w:val="22"/>
          <w:szCs w:val="22"/>
          <w:lang w:val="es-ES" w:eastAsia="en-US"/>
        </w:rPr>
        <w:t xml:space="preserve">de Oficio </w:t>
      </w:r>
      <w:r w:rsidR="003559B7">
        <w:rPr>
          <w:rFonts w:ascii="Palatino Linotype" w:eastAsia="Calibri" w:hAnsi="Palatino Linotype" w:cs="Tahoma"/>
          <w:bCs/>
          <w:sz w:val="22"/>
          <w:szCs w:val="22"/>
          <w:lang w:val="es-ES" w:eastAsia="en-US"/>
        </w:rPr>
        <w:t xml:space="preserve">Mexiquense </w:t>
      </w:r>
      <w:r w:rsidR="006323E0">
        <w:rPr>
          <w:rFonts w:ascii="Palatino Linotype" w:eastAsia="Calibri" w:hAnsi="Palatino Linotype" w:cs="Tahoma"/>
          <w:bCs/>
          <w:sz w:val="22"/>
          <w:szCs w:val="22"/>
          <w:lang w:val="es-ES" w:eastAsia="en-US"/>
        </w:rPr>
        <w:t>(IPOMEX)</w:t>
      </w:r>
      <w:r>
        <w:rPr>
          <w:rFonts w:ascii="Palatino Linotype" w:eastAsia="Calibri" w:hAnsi="Palatino Linotype" w:cs="Tahoma"/>
          <w:bCs/>
          <w:sz w:val="22"/>
          <w:szCs w:val="22"/>
          <w:lang w:val="es-ES" w:eastAsia="en-US"/>
        </w:rPr>
        <w:t>:</w:t>
      </w:r>
    </w:p>
    <w:p w14:paraId="193BEE1D" w14:textId="77777777" w:rsidR="00437D6A" w:rsidRDefault="00437D6A" w:rsidP="00D9652C">
      <w:pPr>
        <w:spacing w:line="360" w:lineRule="auto"/>
        <w:jc w:val="both"/>
        <w:rPr>
          <w:rFonts w:ascii="Palatino Linotype" w:eastAsia="Calibri" w:hAnsi="Palatino Linotype" w:cs="Tahoma"/>
          <w:bCs/>
          <w:sz w:val="22"/>
          <w:szCs w:val="22"/>
          <w:lang w:val="es-ES" w:eastAsia="en-US"/>
        </w:rPr>
      </w:pPr>
    </w:p>
    <w:p w14:paraId="2B2A8C21" w14:textId="77777777" w:rsidR="00437D6A" w:rsidRDefault="00437D6A" w:rsidP="00ED234A">
      <w:pPr>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lastRenderedPageBreak/>
        <w:drawing>
          <wp:inline distT="0" distB="0" distL="0" distR="0" wp14:anchorId="4466381A" wp14:editId="341B4174">
            <wp:extent cx="4441174" cy="28797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5293" cy="2888921"/>
                    </a:xfrm>
                    <a:prstGeom prst="rect">
                      <a:avLst/>
                    </a:prstGeom>
                    <a:noFill/>
                    <a:ln>
                      <a:noFill/>
                    </a:ln>
                  </pic:spPr>
                </pic:pic>
              </a:graphicData>
            </a:graphic>
          </wp:inline>
        </w:drawing>
      </w:r>
    </w:p>
    <w:p w14:paraId="397D9B26" w14:textId="77777777" w:rsidR="006323E0" w:rsidRDefault="006323E0" w:rsidP="00437D6A">
      <w:pPr>
        <w:spacing w:line="360" w:lineRule="auto"/>
        <w:jc w:val="both"/>
        <w:rPr>
          <w:rFonts w:ascii="Palatino Linotype" w:eastAsia="Calibri" w:hAnsi="Palatino Linotype" w:cs="Tahoma"/>
          <w:bCs/>
          <w:sz w:val="22"/>
          <w:szCs w:val="22"/>
          <w:lang w:val="es-ES" w:eastAsia="en-US"/>
        </w:rPr>
      </w:pPr>
    </w:p>
    <w:p w14:paraId="1A4E8D4E" w14:textId="4B1C4A61" w:rsidR="00550D32" w:rsidRPr="00437D6A" w:rsidRDefault="006323E0" w:rsidP="00437D6A">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Como se corrobora, la respuesta d</w:t>
      </w:r>
      <w:r w:rsidR="00437D6A">
        <w:rPr>
          <w:rFonts w:ascii="Palatino Linotype" w:eastAsia="Calibri" w:hAnsi="Palatino Linotype" w:cs="Tahoma"/>
          <w:bCs/>
          <w:sz w:val="22"/>
          <w:szCs w:val="22"/>
          <w:lang w:val="es-ES" w:eastAsia="en-US"/>
        </w:rPr>
        <w:t xml:space="preserve">el </w:t>
      </w:r>
      <w:r w:rsidR="00437D6A" w:rsidRPr="00437D6A">
        <w:rPr>
          <w:rFonts w:ascii="Palatino Linotype" w:eastAsia="Calibri" w:hAnsi="Palatino Linotype" w:cs="Tahoma"/>
          <w:bCs/>
          <w:sz w:val="22"/>
          <w:szCs w:val="22"/>
          <w:lang w:val="es-ES" w:eastAsia="en-US"/>
        </w:rPr>
        <w:t xml:space="preserve">Ayuntamiento de </w:t>
      </w:r>
      <w:proofErr w:type="spellStart"/>
      <w:r w:rsidR="00437D6A" w:rsidRPr="00437D6A">
        <w:rPr>
          <w:rFonts w:ascii="Palatino Linotype" w:eastAsia="Calibri" w:hAnsi="Palatino Linotype" w:cs="Tahoma"/>
          <w:bCs/>
          <w:sz w:val="22"/>
          <w:szCs w:val="22"/>
          <w:lang w:val="es-ES" w:eastAsia="en-US"/>
        </w:rPr>
        <w:t>Nextlalpan</w:t>
      </w:r>
      <w:proofErr w:type="spellEnd"/>
      <w:r w:rsidR="00437D6A">
        <w:rPr>
          <w:rFonts w:ascii="Palatino Linotype" w:eastAsia="Calibri" w:hAnsi="Palatino Linotype" w:cs="Tahoma"/>
          <w:bCs/>
          <w:sz w:val="22"/>
          <w:szCs w:val="22"/>
          <w:lang w:val="es-ES" w:eastAsia="en-US"/>
        </w:rPr>
        <w:t>, fue muy general</w:t>
      </w:r>
      <w:r>
        <w:rPr>
          <w:rFonts w:ascii="Palatino Linotype" w:eastAsia="Calibri" w:hAnsi="Palatino Linotype" w:cs="Tahoma"/>
          <w:bCs/>
          <w:sz w:val="22"/>
          <w:szCs w:val="22"/>
          <w:lang w:val="es-ES" w:eastAsia="en-US"/>
        </w:rPr>
        <w:t xml:space="preserve"> y vaga, ya</w:t>
      </w:r>
      <w:r w:rsidR="00437D6A">
        <w:rPr>
          <w:rFonts w:ascii="Palatino Linotype" w:eastAsia="Calibri" w:hAnsi="Palatino Linotype" w:cs="Tahoma"/>
          <w:bCs/>
          <w:sz w:val="22"/>
          <w:szCs w:val="22"/>
          <w:lang w:val="es-ES" w:eastAsia="en-US"/>
        </w:rPr>
        <w:t xml:space="preserve"> que</w:t>
      </w:r>
      <w:r>
        <w:rPr>
          <w:rFonts w:ascii="Palatino Linotype" w:eastAsia="Calibri" w:hAnsi="Palatino Linotype" w:cs="Tahoma"/>
          <w:bCs/>
          <w:sz w:val="22"/>
          <w:szCs w:val="22"/>
          <w:lang w:val="es-ES" w:eastAsia="en-US"/>
        </w:rPr>
        <w:t xml:space="preserve"> no</w:t>
      </w:r>
      <w:r w:rsidR="00437D6A">
        <w:rPr>
          <w:rFonts w:ascii="Palatino Linotype" w:eastAsia="Calibri" w:hAnsi="Palatino Linotype" w:cs="Tahoma"/>
          <w:bCs/>
          <w:sz w:val="22"/>
          <w:szCs w:val="22"/>
          <w:lang w:val="es-ES" w:eastAsia="en-US"/>
        </w:rPr>
        <w:t xml:space="preserve"> proporcionó a la particular los pasos a seguir para encontrar la información requerida dentro del portal al cual le hizo referencia</w:t>
      </w:r>
      <w:r>
        <w:rPr>
          <w:rFonts w:ascii="Palatino Linotype" w:eastAsia="Calibri" w:hAnsi="Palatino Linotype" w:cs="Tahoma"/>
          <w:bCs/>
          <w:sz w:val="22"/>
          <w:szCs w:val="22"/>
          <w:lang w:val="es-ES" w:eastAsia="en-US"/>
        </w:rPr>
        <w:t xml:space="preserve">; </w:t>
      </w:r>
      <w:r w:rsidR="006356B6">
        <w:rPr>
          <w:rFonts w:ascii="Palatino Linotype" w:eastAsia="Calibri" w:hAnsi="Palatino Linotype" w:cs="Tahoma"/>
          <w:bCs/>
          <w:sz w:val="22"/>
          <w:szCs w:val="22"/>
          <w:lang w:val="es-ES" w:eastAsia="en-US"/>
        </w:rPr>
        <w:t>tan es así que la inconformidad de la parte Recurrente consistió en la negativa a la entrega de la información.</w:t>
      </w:r>
    </w:p>
    <w:p w14:paraId="01093AF7" w14:textId="77777777" w:rsidR="00EF6C64" w:rsidRPr="00514022" w:rsidRDefault="00EF6C64" w:rsidP="00D9652C">
      <w:pPr>
        <w:spacing w:line="360" w:lineRule="auto"/>
        <w:jc w:val="both"/>
        <w:rPr>
          <w:rFonts w:ascii="Palatino Linotype" w:eastAsia="Calibri" w:hAnsi="Palatino Linotype" w:cs="Tahoma"/>
          <w:bCs/>
          <w:sz w:val="22"/>
          <w:szCs w:val="22"/>
          <w:lang w:val="es-ES" w:eastAsia="en-US"/>
        </w:rPr>
      </w:pPr>
    </w:p>
    <w:p w14:paraId="5A27CE4D" w14:textId="2D36EDF3" w:rsidR="007603B4" w:rsidRDefault="00EF6C64"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Posteriormente, mediante su informe justificado, el </w:t>
      </w:r>
      <w:r w:rsidR="00E21469">
        <w:rPr>
          <w:rFonts w:ascii="Palatino Linotype" w:eastAsia="Calibri" w:hAnsi="Palatino Linotype" w:cs="Tahoma"/>
          <w:bCs/>
          <w:sz w:val="22"/>
          <w:szCs w:val="22"/>
          <w:lang w:val="es-ES" w:eastAsia="en-US"/>
        </w:rPr>
        <w:t>S</w:t>
      </w:r>
      <w:r w:rsidR="00E21469" w:rsidRPr="00514022">
        <w:rPr>
          <w:rFonts w:ascii="Palatino Linotype" w:eastAsia="Calibri" w:hAnsi="Palatino Linotype" w:cs="Tahoma"/>
          <w:bCs/>
          <w:sz w:val="22"/>
          <w:szCs w:val="22"/>
          <w:lang w:val="es-ES" w:eastAsia="en-US"/>
        </w:rPr>
        <w:t xml:space="preserve">ujeto </w:t>
      </w:r>
      <w:r w:rsidR="00E21469">
        <w:rPr>
          <w:rFonts w:ascii="Palatino Linotype" w:eastAsia="Calibri" w:hAnsi="Palatino Linotype" w:cs="Tahoma"/>
          <w:bCs/>
          <w:sz w:val="22"/>
          <w:szCs w:val="22"/>
          <w:lang w:val="es-ES" w:eastAsia="en-US"/>
        </w:rPr>
        <w:t>O</w:t>
      </w:r>
      <w:r w:rsidR="00E21469" w:rsidRPr="00514022">
        <w:rPr>
          <w:rFonts w:ascii="Palatino Linotype" w:eastAsia="Calibri" w:hAnsi="Palatino Linotype" w:cs="Tahoma"/>
          <w:bCs/>
          <w:sz w:val="22"/>
          <w:szCs w:val="22"/>
          <w:lang w:val="es-ES" w:eastAsia="en-US"/>
        </w:rPr>
        <w:t xml:space="preserve">bligado </w:t>
      </w:r>
      <w:r w:rsidRPr="00514022">
        <w:rPr>
          <w:rFonts w:ascii="Palatino Linotype" w:eastAsia="Calibri" w:hAnsi="Palatino Linotype" w:cs="Tahoma"/>
          <w:bCs/>
          <w:sz w:val="22"/>
          <w:szCs w:val="22"/>
          <w:lang w:val="es-ES" w:eastAsia="en-US"/>
        </w:rPr>
        <w:t>remitió a este Insti</w:t>
      </w:r>
      <w:r w:rsidR="007603B4">
        <w:rPr>
          <w:rFonts w:ascii="Palatino Linotype" w:eastAsia="Calibri" w:hAnsi="Palatino Linotype" w:cs="Tahoma"/>
          <w:bCs/>
          <w:sz w:val="22"/>
          <w:szCs w:val="22"/>
          <w:lang w:val="es-ES" w:eastAsia="en-US"/>
        </w:rPr>
        <w:t>tuto dos</w:t>
      </w:r>
      <w:r w:rsidRPr="00514022">
        <w:rPr>
          <w:rFonts w:ascii="Palatino Linotype" w:eastAsia="Calibri" w:hAnsi="Palatino Linotype" w:cs="Tahoma"/>
          <w:bCs/>
          <w:sz w:val="22"/>
          <w:szCs w:val="22"/>
          <w:lang w:val="es-ES" w:eastAsia="en-US"/>
        </w:rPr>
        <w:t xml:space="preserve"> archivos electrónicos en formato </w:t>
      </w:r>
      <w:r w:rsidRPr="00514022">
        <w:rPr>
          <w:rFonts w:ascii="Palatino Linotype" w:eastAsia="Calibri" w:hAnsi="Palatino Linotype" w:cs="Tahoma"/>
          <w:bCs/>
          <w:i/>
          <w:sz w:val="22"/>
          <w:szCs w:val="22"/>
          <w:lang w:val="es-ES" w:eastAsia="en-US"/>
        </w:rPr>
        <w:t>PDF</w:t>
      </w:r>
      <w:r w:rsidRPr="00514022">
        <w:rPr>
          <w:rFonts w:ascii="Palatino Linotype" w:eastAsia="Calibri" w:hAnsi="Palatino Linotype" w:cs="Tahoma"/>
          <w:bCs/>
          <w:sz w:val="22"/>
          <w:szCs w:val="22"/>
          <w:lang w:val="es-ES" w:eastAsia="en-US"/>
        </w:rPr>
        <w:t xml:space="preserve">, correspondientes </w:t>
      </w:r>
      <w:r w:rsidR="007603B4">
        <w:rPr>
          <w:rFonts w:ascii="Palatino Linotype" w:eastAsia="Calibri" w:hAnsi="Palatino Linotype" w:cs="Tahoma"/>
          <w:bCs/>
          <w:sz w:val="22"/>
          <w:szCs w:val="22"/>
          <w:lang w:val="es-ES" w:eastAsia="en-US"/>
        </w:rPr>
        <w:t xml:space="preserve">al </w:t>
      </w:r>
      <w:r w:rsidR="007603B4" w:rsidRPr="007603B4">
        <w:rPr>
          <w:rFonts w:ascii="Palatino Linotype" w:eastAsia="Calibri" w:hAnsi="Palatino Linotype" w:cs="Tahoma"/>
          <w:bCs/>
          <w:sz w:val="22"/>
          <w:szCs w:val="22"/>
          <w:lang w:val="es-ES" w:eastAsia="en-US"/>
        </w:rPr>
        <w:t xml:space="preserve">PUESTO, SALARIO BRUTO MENSIUAL Y SALARIO NETO MENSUAL de los servidores públicos del Ayuntamiento de </w:t>
      </w:r>
      <w:proofErr w:type="spellStart"/>
      <w:r w:rsidR="007603B4" w:rsidRPr="007603B4">
        <w:rPr>
          <w:rFonts w:ascii="Palatino Linotype" w:eastAsia="Calibri" w:hAnsi="Palatino Linotype" w:cs="Tahoma"/>
          <w:bCs/>
          <w:sz w:val="22"/>
          <w:szCs w:val="22"/>
          <w:lang w:val="es-ES" w:eastAsia="en-US"/>
        </w:rPr>
        <w:t>Nextlalpan</w:t>
      </w:r>
      <w:proofErr w:type="spellEnd"/>
      <w:r w:rsidR="007603B4">
        <w:rPr>
          <w:rFonts w:ascii="Palatino Linotype" w:eastAsia="Calibri" w:hAnsi="Palatino Linotype" w:cs="Tahoma"/>
          <w:bCs/>
          <w:sz w:val="22"/>
          <w:szCs w:val="22"/>
          <w:lang w:val="es-ES" w:eastAsia="en-US"/>
        </w:rPr>
        <w:t xml:space="preserve"> y posteriormente, adjuntó </w:t>
      </w:r>
      <w:r w:rsidR="007603B4" w:rsidRPr="007603B4">
        <w:rPr>
          <w:rFonts w:ascii="Palatino Linotype" w:eastAsia="Calibri" w:hAnsi="Palatino Linotype" w:cs="Tahoma"/>
          <w:bCs/>
          <w:sz w:val="22"/>
          <w:szCs w:val="22"/>
          <w:lang w:val="es-ES" w:eastAsia="en-US"/>
        </w:rPr>
        <w:t>los recibos de nómina, ya con los nombres de los servidores públi</w:t>
      </w:r>
      <w:r w:rsidR="007603B4">
        <w:rPr>
          <w:rFonts w:ascii="Palatino Linotype" w:eastAsia="Calibri" w:hAnsi="Palatino Linotype" w:cs="Tahoma"/>
          <w:bCs/>
          <w:sz w:val="22"/>
          <w:szCs w:val="22"/>
          <w:lang w:val="es-ES" w:eastAsia="en-US"/>
        </w:rPr>
        <w:t>cos y el puesto de los integrantes del Sujeto Obligado</w:t>
      </w:r>
      <w:r w:rsidR="00E21469">
        <w:rPr>
          <w:rFonts w:ascii="Palatino Linotype" w:eastAsia="Calibri" w:hAnsi="Palatino Linotype" w:cs="Tahoma"/>
          <w:bCs/>
          <w:sz w:val="22"/>
          <w:szCs w:val="22"/>
          <w:lang w:val="es-ES" w:eastAsia="en-US"/>
        </w:rPr>
        <w:t>, con el comentario de que la información se entregaba para cotejo de los datos proporcionados.</w:t>
      </w:r>
    </w:p>
    <w:p w14:paraId="44223F22" w14:textId="77777777" w:rsidR="00B244DE" w:rsidRPr="00514022" w:rsidRDefault="00B244DE" w:rsidP="00D9652C">
      <w:pPr>
        <w:spacing w:line="360" w:lineRule="auto"/>
        <w:jc w:val="both"/>
        <w:rPr>
          <w:rFonts w:ascii="Palatino Linotype" w:eastAsia="Calibri" w:hAnsi="Palatino Linotype" w:cs="Tahoma"/>
          <w:bCs/>
          <w:sz w:val="22"/>
          <w:szCs w:val="22"/>
          <w:lang w:val="es-ES" w:eastAsia="en-US"/>
        </w:rPr>
      </w:pPr>
    </w:p>
    <w:p w14:paraId="70DCD483" w14:textId="2F534763" w:rsidR="00B244DE" w:rsidRDefault="00B244DE"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val="es-ES" w:eastAsia="en-US"/>
        </w:rPr>
        <w:t xml:space="preserve">Para el caso del archivo que contiene información relativa al </w:t>
      </w:r>
      <w:r w:rsidR="003717D3" w:rsidRPr="003717D3">
        <w:rPr>
          <w:rFonts w:ascii="Palatino Linotype" w:eastAsia="Calibri" w:hAnsi="Palatino Linotype" w:cs="Tahoma"/>
          <w:bCs/>
          <w:sz w:val="22"/>
          <w:szCs w:val="22"/>
          <w:lang w:val="es-ES" w:eastAsia="en-US"/>
        </w:rPr>
        <w:t xml:space="preserve">PUESTO, SALARIO BRUTO MENSIUAL Y SALARIO NETO MENSUAL de los servidores públicos del Ayuntamiento de </w:t>
      </w:r>
      <w:proofErr w:type="spellStart"/>
      <w:r w:rsidR="003717D3" w:rsidRPr="003717D3">
        <w:rPr>
          <w:rFonts w:ascii="Palatino Linotype" w:eastAsia="Calibri" w:hAnsi="Palatino Linotype" w:cs="Tahoma"/>
          <w:bCs/>
          <w:sz w:val="22"/>
          <w:szCs w:val="22"/>
          <w:lang w:val="es-ES" w:eastAsia="en-US"/>
        </w:rPr>
        <w:t>Nextlalpan</w:t>
      </w:r>
      <w:proofErr w:type="spellEnd"/>
      <w:r w:rsidR="00E17557">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eastAsia="en-US"/>
        </w:rPr>
        <w:t>Para pronta referencia se reproduce un extracto, a continuación:</w:t>
      </w:r>
    </w:p>
    <w:p w14:paraId="70ED575A" w14:textId="77777777" w:rsidR="003C6F25" w:rsidRPr="003717D3" w:rsidRDefault="003C6F25" w:rsidP="00D9652C">
      <w:pPr>
        <w:spacing w:line="360" w:lineRule="auto"/>
        <w:jc w:val="both"/>
        <w:rPr>
          <w:rFonts w:ascii="Palatino Linotype" w:eastAsia="Calibri" w:hAnsi="Palatino Linotype" w:cs="Tahoma"/>
          <w:bCs/>
          <w:sz w:val="22"/>
          <w:szCs w:val="22"/>
          <w:lang w:val="es-ES" w:eastAsia="en-US"/>
        </w:rPr>
      </w:pPr>
    </w:p>
    <w:p w14:paraId="62D1ABA2" w14:textId="77777777" w:rsidR="003717D3" w:rsidRPr="009B599E" w:rsidRDefault="003717D3" w:rsidP="00550D32">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02C4D053" wp14:editId="08A5D342">
            <wp:extent cx="6065135" cy="23146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4" t="50107" r="5023" b="18079"/>
                    <a:stretch/>
                  </pic:blipFill>
                  <pic:spPr bwMode="auto">
                    <a:xfrm>
                      <a:off x="0" y="0"/>
                      <a:ext cx="6093164" cy="2325344"/>
                    </a:xfrm>
                    <a:prstGeom prst="rect">
                      <a:avLst/>
                    </a:prstGeom>
                    <a:ln>
                      <a:noFill/>
                    </a:ln>
                    <a:extLst>
                      <a:ext uri="{53640926-AAD7-44D8-BBD7-CCE9431645EC}">
                        <a14:shadowObscured xmlns:a14="http://schemas.microsoft.com/office/drawing/2010/main"/>
                      </a:ext>
                    </a:extLst>
                  </pic:spPr>
                </pic:pic>
              </a:graphicData>
            </a:graphic>
          </wp:inline>
        </w:drawing>
      </w:r>
    </w:p>
    <w:p w14:paraId="76C2BB9A" w14:textId="77777777" w:rsidR="001303DD" w:rsidRDefault="001303DD" w:rsidP="00D9652C">
      <w:pPr>
        <w:spacing w:line="360" w:lineRule="auto"/>
        <w:jc w:val="both"/>
        <w:rPr>
          <w:rFonts w:ascii="Palatino Linotype" w:eastAsia="Calibri" w:hAnsi="Palatino Linotype" w:cs="Tahoma"/>
          <w:bCs/>
          <w:sz w:val="22"/>
          <w:szCs w:val="22"/>
          <w:lang w:val="es-ES" w:eastAsia="en-US"/>
        </w:rPr>
      </w:pPr>
    </w:p>
    <w:p w14:paraId="27A3EA46" w14:textId="4AC12F2B" w:rsidR="00E17557" w:rsidRDefault="00B244DE"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Por otro lado, para el caso </w:t>
      </w:r>
      <w:r w:rsidR="00723D59" w:rsidRPr="00514022">
        <w:rPr>
          <w:rFonts w:ascii="Palatino Linotype" w:eastAsia="Calibri" w:hAnsi="Palatino Linotype" w:cs="Tahoma"/>
          <w:bCs/>
          <w:sz w:val="22"/>
          <w:szCs w:val="22"/>
          <w:lang w:val="es-ES" w:eastAsia="en-US"/>
        </w:rPr>
        <w:t>del archivo que contiene información respecto</w:t>
      </w:r>
      <w:r w:rsidR="003717D3">
        <w:rPr>
          <w:rFonts w:ascii="Palatino Linotype" w:eastAsia="Calibri" w:hAnsi="Palatino Linotype" w:cs="Tahoma"/>
          <w:bCs/>
          <w:sz w:val="22"/>
          <w:szCs w:val="22"/>
          <w:lang w:val="es-ES" w:eastAsia="en-US"/>
        </w:rPr>
        <w:t xml:space="preserve"> de los recibos de nómina de los servidores públicos del Ayuntamiento de </w:t>
      </w:r>
      <w:proofErr w:type="spellStart"/>
      <w:r w:rsidR="003717D3">
        <w:rPr>
          <w:rFonts w:ascii="Palatino Linotype" w:eastAsia="Calibri" w:hAnsi="Palatino Linotype" w:cs="Tahoma"/>
          <w:bCs/>
          <w:sz w:val="22"/>
          <w:szCs w:val="22"/>
          <w:lang w:val="es-ES" w:eastAsia="en-US"/>
        </w:rPr>
        <w:t>Nextlalpan</w:t>
      </w:r>
      <w:proofErr w:type="spellEnd"/>
      <w:r w:rsidR="003717D3">
        <w:rPr>
          <w:rFonts w:ascii="Palatino Linotype" w:eastAsia="Calibri" w:hAnsi="Palatino Linotype" w:cs="Tahoma"/>
          <w:bCs/>
          <w:sz w:val="22"/>
          <w:szCs w:val="22"/>
          <w:lang w:val="es-ES" w:eastAsia="en-US"/>
        </w:rPr>
        <w:t xml:space="preserve">, es de mencionar que ya se encuentran incluidos </w:t>
      </w:r>
      <w:r w:rsidR="003717D3" w:rsidRPr="00E62039">
        <w:rPr>
          <w:rFonts w:ascii="Palatino Linotype" w:eastAsia="Calibri" w:hAnsi="Palatino Linotype" w:cs="Tahoma"/>
          <w:b/>
          <w:bCs/>
          <w:sz w:val="22"/>
          <w:szCs w:val="22"/>
          <w:lang w:val="es-ES" w:eastAsia="en-US"/>
        </w:rPr>
        <w:t>los nombres y puestos de cada uno de los funcionarios que integran al Sujeto Obligando y donde claramente se visua</w:t>
      </w:r>
      <w:r w:rsidR="00E62039" w:rsidRPr="00E62039">
        <w:rPr>
          <w:rFonts w:ascii="Palatino Linotype" w:eastAsia="Calibri" w:hAnsi="Palatino Linotype" w:cs="Tahoma"/>
          <w:b/>
          <w:bCs/>
          <w:sz w:val="22"/>
          <w:szCs w:val="22"/>
          <w:lang w:val="es-ES" w:eastAsia="en-US"/>
        </w:rPr>
        <w:t>liza el sueldo bruto y sueldo neto de los mismos.</w:t>
      </w:r>
      <w:r w:rsidR="00E17557">
        <w:rPr>
          <w:rFonts w:ascii="Palatino Linotype" w:eastAsia="Calibri" w:hAnsi="Palatino Linotype" w:cs="Tahoma"/>
          <w:b/>
          <w:bCs/>
          <w:sz w:val="22"/>
          <w:szCs w:val="22"/>
          <w:lang w:val="es-ES" w:eastAsia="en-US"/>
        </w:rPr>
        <w:t xml:space="preserve"> </w:t>
      </w:r>
      <w:r w:rsidR="00E17557" w:rsidRPr="00E17557">
        <w:rPr>
          <w:rFonts w:ascii="Palatino Linotype" w:eastAsia="Calibri" w:hAnsi="Palatino Linotype" w:cs="Tahoma"/>
          <w:bCs/>
          <w:sz w:val="22"/>
          <w:szCs w:val="22"/>
          <w:lang w:val="es-ES" w:eastAsia="en-US"/>
        </w:rPr>
        <w:t xml:space="preserve">Sin </w:t>
      </w:r>
      <w:r w:rsidR="00550D32" w:rsidRPr="00E17557">
        <w:rPr>
          <w:rFonts w:ascii="Palatino Linotype" w:eastAsia="Calibri" w:hAnsi="Palatino Linotype" w:cs="Tahoma"/>
          <w:bCs/>
          <w:sz w:val="22"/>
          <w:szCs w:val="22"/>
          <w:lang w:val="es-ES" w:eastAsia="en-US"/>
        </w:rPr>
        <w:t>embargo,</w:t>
      </w:r>
      <w:r w:rsidR="00E17557" w:rsidRPr="00E17557">
        <w:rPr>
          <w:rFonts w:ascii="Palatino Linotype" w:eastAsia="Calibri" w:hAnsi="Palatino Linotype" w:cs="Tahoma"/>
          <w:bCs/>
          <w:sz w:val="22"/>
          <w:szCs w:val="22"/>
          <w:lang w:val="es-ES" w:eastAsia="en-US"/>
        </w:rPr>
        <w:t xml:space="preserve"> no se le dio vista</w:t>
      </w:r>
      <w:r w:rsidR="00E17557">
        <w:rPr>
          <w:rFonts w:ascii="Palatino Linotype" w:eastAsia="Calibri" w:hAnsi="Palatino Linotype" w:cs="Tahoma"/>
          <w:b/>
          <w:bCs/>
          <w:sz w:val="22"/>
          <w:szCs w:val="22"/>
          <w:lang w:val="es-ES" w:eastAsia="en-US"/>
        </w:rPr>
        <w:t xml:space="preserve"> </w:t>
      </w:r>
      <w:r w:rsidR="00E17557">
        <w:rPr>
          <w:rFonts w:ascii="Palatino Linotype" w:eastAsia="Calibri" w:hAnsi="Palatino Linotype" w:cs="Tahoma"/>
          <w:bCs/>
          <w:sz w:val="22"/>
          <w:szCs w:val="22"/>
          <w:lang w:val="es-ES" w:eastAsia="en-US"/>
        </w:rPr>
        <w:t>al recurrente, debido a que se advierte que se dejaron a la vista datos confidenciales</w:t>
      </w:r>
      <w:r w:rsidR="003717D3">
        <w:rPr>
          <w:rFonts w:ascii="Palatino Linotype" w:eastAsia="Calibri" w:hAnsi="Palatino Linotype" w:cs="Tahoma"/>
          <w:bCs/>
          <w:sz w:val="22"/>
          <w:szCs w:val="22"/>
          <w:lang w:val="es-ES" w:eastAsia="en-US"/>
        </w:rPr>
        <w:t xml:space="preserve"> </w:t>
      </w:r>
      <w:r w:rsidR="00E17557">
        <w:rPr>
          <w:rFonts w:ascii="Palatino Linotype" w:eastAsia="Calibri" w:hAnsi="Palatino Linotype" w:cs="Tahoma"/>
          <w:bCs/>
          <w:sz w:val="22"/>
          <w:szCs w:val="22"/>
          <w:lang w:val="es-ES" w:eastAsia="en-US"/>
        </w:rPr>
        <w:t>de los servidores públicos</w:t>
      </w:r>
      <w:r w:rsidR="000A26B2">
        <w:rPr>
          <w:rFonts w:ascii="Palatino Linotype" w:eastAsia="Calibri" w:hAnsi="Palatino Linotype" w:cs="Tahoma"/>
          <w:bCs/>
          <w:sz w:val="22"/>
          <w:szCs w:val="22"/>
          <w:lang w:val="es-ES" w:eastAsia="en-US"/>
        </w:rPr>
        <w:t xml:space="preserve">, tales como el código QR que permite </w:t>
      </w:r>
      <w:r w:rsidR="000A26B2" w:rsidRPr="00F93085">
        <w:rPr>
          <w:rFonts w:ascii="Palatino Linotype" w:eastAsia="Calibri" w:hAnsi="Palatino Linotype" w:cs="Tahoma"/>
          <w:bCs/>
          <w:sz w:val="22"/>
          <w:szCs w:val="22"/>
          <w:lang w:val="es-ES" w:eastAsia="en-US"/>
        </w:rPr>
        <w:t>verificar el Registro Federal de Contribuyentes -RFC- de servidores públicos</w:t>
      </w:r>
      <w:r w:rsidR="00583513" w:rsidRPr="00F93085">
        <w:rPr>
          <w:rFonts w:ascii="Palatino Linotype" w:eastAsia="Calibri" w:hAnsi="Palatino Linotype" w:cs="Tahoma"/>
          <w:bCs/>
          <w:sz w:val="22"/>
          <w:szCs w:val="22"/>
          <w:lang w:val="es-ES" w:eastAsia="en-US"/>
        </w:rPr>
        <w:t>, motivo por el cual no es procedente dejar sin materia el presente asunto y es necesario entrar al fondo del mismo para determinar la procedencia de la entrega de los recibos de nómina en versión pública junto con el respectivo acuerdo del Comité de Transparencia.</w:t>
      </w:r>
    </w:p>
    <w:p w14:paraId="1B10472C" w14:textId="77777777" w:rsidR="00DB3753" w:rsidRDefault="00DB3753" w:rsidP="00D9652C">
      <w:pPr>
        <w:spacing w:line="360" w:lineRule="auto"/>
        <w:jc w:val="both"/>
        <w:rPr>
          <w:rFonts w:ascii="Palatino Linotype" w:eastAsia="Calibri" w:hAnsi="Palatino Linotype" w:cs="Tahoma"/>
          <w:bCs/>
          <w:sz w:val="22"/>
          <w:szCs w:val="22"/>
          <w:lang w:val="es-ES" w:eastAsia="en-US"/>
        </w:rPr>
      </w:pPr>
    </w:p>
    <w:p w14:paraId="3999AB7E" w14:textId="77777777" w:rsidR="00DB3753" w:rsidRPr="00293D29" w:rsidRDefault="00DB3753" w:rsidP="00DB3753">
      <w:pPr>
        <w:spacing w:line="360" w:lineRule="auto"/>
        <w:jc w:val="both"/>
        <w:rPr>
          <w:rFonts w:ascii="Palatino Linotype" w:hAnsi="Palatino Linotype" w:cs="Tahoma"/>
          <w:b/>
          <w:iCs/>
          <w:sz w:val="22"/>
          <w:szCs w:val="22"/>
          <w:lang w:val="es-ES"/>
        </w:rPr>
      </w:pPr>
      <w:r w:rsidRPr="00293D29">
        <w:rPr>
          <w:rFonts w:ascii="Palatino Linotype" w:hAnsi="Palatino Linotype" w:cs="Tahoma"/>
          <w:b/>
          <w:iCs/>
          <w:sz w:val="22"/>
          <w:szCs w:val="22"/>
          <w:lang w:val="es-ES"/>
        </w:rPr>
        <w:t xml:space="preserve">TERCERO. Determinación de la Controversia. </w:t>
      </w:r>
    </w:p>
    <w:p w14:paraId="5754C110" w14:textId="77777777" w:rsidR="00DB3753" w:rsidRPr="00293D29" w:rsidRDefault="00DB3753" w:rsidP="00DB3753">
      <w:pPr>
        <w:spacing w:line="360" w:lineRule="auto"/>
        <w:jc w:val="both"/>
        <w:rPr>
          <w:rFonts w:ascii="Palatino Linotype" w:hAnsi="Palatino Linotype" w:cs="Tahoma"/>
          <w:iCs/>
          <w:sz w:val="22"/>
          <w:szCs w:val="22"/>
          <w:lang w:val="es-ES"/>
        </w:rPr>
      </w:pPr>
    </w:p>
    <w:p w14:paraId="7C605385" w14:textId="533DA303" w:rsidR="00DB3753" w:rsidRPr="003A43CC" w:rsidRDefault="00DB3753" w:rsidP="00ED234A">
      <w:pPr>
        <w:spacing w:line="360" w:lineRule="auto"/>
        <w:jc w:val="both"/>
        <w:rPr>
          <w:rFonts w:ascii="Palatino Linotype" w:hAnsi="Palatino Linotype" w:cs="Tahoma"/>
          <w:sz w:val="22"/>
          <w:szCs w:val="22"/>
        </w:rPr>
      </w:pPr>
      <w:r w:rsidRPr="00293D29">
        <w:rPr>
          <w:rFonts w:ascii="Palatino Linotype" w:hAnsi="Palatino Linotype" w:cs="Tahoma"/>
          <w:iCs/>
          <w:sz w:val="22"/>
          <w:szCs w:val="22"/>
        </w:rPr>
        <w:t xml:space="preserve">Con el objeto de ilustrar la controversia planteada, resulta conveniente </w:t>
      </w:r>
      <w:r>
        <w:rPr>
          <w:rFonts w:ascii="Palatino Linotype" w:hAnsi="Palatino Linotype" w:cs="Tahoma"/>
          <w:iCs/>
          <w:sz w:val="22"/>
          <w:szCs w:val="22"/>
        </w:rPr>
        <w:t xml:space="preserve">reiterar que </w:t>
      </w:r>
      <w:r w:rsidRPr="00293D29">
        <w:rPr>
          <w:rFonts w:ascii="Palatino Linotype" w:hAnsi="Palatino Linotype" w:cs="Tahoma"/>
          <w:iCs/>
          <w:sz w:val="22"/>
          <w:szCs w:val="22"/>
        </w:rPr>
        <w:t xml:space="preserve"> la solicitud </w:t>
      </w:r>
      <w:r w:rsidRPr="00B56698">
        <w:rPr>
          <w:rFonts w:ascii="Palatino Linotype" w:hAnsi="Palatino Linotype" w:cs="Tahoma"/>
          <w:iCs/>
          <w:sz w:val="22"/>
          <w:szCs w:val="22"/>
        </w:rPr>
        <w:t xml:space="preserve">de información de la recurrente fue la entrega de sueldo </w:t>
      </w:r>
      <w:r w:rsidR="00A55BA6">
        <w:rPr>
          <w:rFonts w:ascii="Palatino Linotype" w:hAnsi="Palatino Linotype" w:cs="Tahoma"/>
          <w:iCs/>
          <w:sz w:val="22"/>
          <w:szCs w:val="22"/>
        </w:rPr>
        <w:t xml:space="preserve">bruto y neto de Presidente Municipal, Síndico y Regidores del Ayuntamiento y, en un primero momento el sujeto Obligado remitió a la liga del Ipomex en donde no se tiene información publicada y posteriormente </w:t>
      </w:r>
      <w:r w:rsidR="00A55BA6">
        <w:rPr>
          <w:rFonts w:ascii="Palatino Linotype" w:eastAsia="Calibri" w:hAnsi="Palatino Linotype" w:cs="Tahoma"/>
          <w:iCs/>
          <w:sz w:val="22"/>
          <w:szCs w:val="22"/>
          <w:lang w:eastAsia="es-ES_tradnl"/>
        </w:rPr>
        <w:t xml:space="preserve">en </w:t>
      </w:r>
      <w:r w:rsidRPr="00B56698">
        <w:rPr>
          <w:rFonts w:ascii="Palatino Linotype" w:eastAsia="Calibri" w:hAnsi="Palatino Linotype" w:cs="Tahoma"/>
          <w:iCs/>
          <w:sz w:val="22"/>
          <w:szCs w:val="22"/>
          <w:lang w:eastAsia="es-ES_tradnl"/>
        </w:rPr>
        <w:t>Informe Justificado</w:t>
      </w:r>
      <w:r>
        <w:rPr>
          <w:rFonts w:ascii="Palatino Linotype" w:eastAsia="Calibri" w:hAnsi="Palatino Linotype" w:cs="Tahoma"/>
          <w:iCs/>
          <w:sz w:val="22"/>
          <w:szCs w:val="22"/>
          <w:lang w:eastAsia="es-ES_tradnl"/>
        </w:rPr>
        <w:t xml:space="preserve"> </w:t>
      </w:r>
      <w:r w:rsidR="00A55BA6">
        <w:rPr>
          <w:rFonts w:ascii="Palatino Linotype" w:eastAsia="Calibri" w:hAnsi="Palatino Linotype" w:cs="Tahoma"/>
          <w:iCs/>
          <w:sz w:val="22"/>
          <w:szCs w:val="22"/>
          <w:lang w:eastAsia="es-ES_tradnl"/>
        </w:rPr>
        <w:t xml:space="preserve">y un alcance al mismo se entregó un documento con los salarios así como </w:t>
      </w:r>
      <w:r>
        <w:rPr>
          <w:rFonts w:ascii="Palatino Linotype" w:eastAsia="Calibri" w:hAnsi="Palatino Linotype" w:cs="Tahoma"/>
          <w:iCs/>
          <w:sz w:val="22"/>
          <w:szCs w:val="22"/>
          <w:lang w:eastAsia="es-ES_tradnl"/>
        </w:rPr>
        <w:t xml:space="preserve">versión </w:t>
      </w:r>
      <w:r>
        <w:rPr>
          <w:rFonts w:ascii="Palatino Linotype" w:eastAsia="Calibri" w:hAnsi="Palatino Linotype" w:cs="Tahoma"/>
          <w:iCs/>
          <w:sz w:val="22"/>
          <w:szCs w:val="22"/>
          <w:lang w:eastAsia="es-ES_tradnl"/>
        </w:rPr>
        <w:lastRenderedPageBreak/>
        <w:t xml:space="preserve">pública de </w:t>
      </w:r>
      <w:r w:rsidR="00A55BA6">
        <w:rPr>
          <w:rFonts w:ascii="Palatino Linotype" w:hAnsi="Palatino Linotype" w:cs="Tahoma"/>
          <w:sz w:val="22"/>
          <w:szCs w:val="22"/>
        </w:rPr>
        <w:t>los</w:t>
      </w:r>
      <w:r w:rsidRPr="00B56698">
        <w:rPr>
          <w:rFonts w:ascii="Palatino Linotype" w:hAnsi="Palatino Linotype" w:cs="Tahoma"/>
          <w:sz w:val="22"/>
          <w:szCs w:val="22"/>
        </w:rPr>
        <w:t xml:space="preserve"> recibo</w:t>
      </w:r>
      <w:r w:rsidR="00A55BA6">
        <w:rPr>
          <w:rFonts w:ascii="Palatino Linotype" w:hAnsi="Palatino Linotype" w:cs="Tahoma"/>
          <w:sz w:val="22"/>
          <w:szCs w:val="22"/>
        </w:rPr>
        <w:t>s</w:t>
      </w:r>
      <w:r w:rsidRPr="00B56698">
        <w:rPr>
          <w:rFonts w:ascii="Palatino Linotype" w:hAnsi="Palatino Linotype" w:cs="Tahoma"/>
          <w:sz w:val="22"/>
          <w:szCs w:val="22"/>
        </w:rPr>
        <w:t xml:space="preserve"> de nómina en donde se advierte</w:t>
      </w:r>
      <w:r w:rsidR="00A55BA6">
        <w:rPr>
          <w:rFonts w:ascii="Palatino Linotype" w:hAnsi="Palatino Linotype" w:cs="Tahoma"/>
          <w:sz w:val="22"/>
          <w:szCs w:val="22"/>
        </w:rPr>
        <w:t xml:space="preserve"> que no se eliminó el Código QR, además de que no se anexa </w:t>
      </w:r>
      <w:r w:rsidR="00A55BA6">
        <w:rPr>
          <w:rFonts w:ascii="Palatino Linotype" w:eastAsia="Calibri" w:hAnsi="Palatino Linotype" w:cs="Tahoma"/>
          <w:iCs/>
          <w:sz w:val="22"/>
          <w:szCs w:val="22"/>
          <w:lang w:eastAsia="es-ES_tradnl"/>
        </w:rPr>
        <w:t>el</w:t>
      </w:r>
      <w:r w:rsidRPr="0071716F">
        <w:rPr>
          <w:rFonts w:ascii="Palatino Linotype" w:eastAsia="Calibri" w:hAnsi="Palatino Linotype" w:cs="Tahoma"/>
          <w:iCs/>
          <w:sz w:val="22"/>
          <w:szCs w:val="22"/>
          <w:lang w:eastAsia="es-ES_tradnl"/>
        </w:rPr>
        <w:t xml:space="preserve"> acuerdo del Comité de Transparencia.</w:t>
      </w:r>
      <w:r>
        <w:rPr>
          <w:rFonts w:ascii="Palatino Linotype" w:hAnsi="Palatino Linotype" w:cs="Tahoma"/>
          <w:sz w:val="22"/>
          <w:szCs w:val="22"/>
        </w:rPr>
        <w:t xml:space="preserve"> </w:t>
      </w:r>
      <w:r w:rsidRPr="00F67BDF">
        <w:rPr>
          <w:rFonts w:ascii="Palatino Linotype" w:eastAsia="Calibri" w:hAnsi="Palatino Linotype" w:cs="Tahoma"/>
          <w:bCs/>
          <w:sz w:val="22"/>
          <w:szCs w:val="22"/>
          <w:lang w:eastAsia="en-US"/>
        </w:rPr>
        <w:t xml:space="preserve">Expuestas las posturas de las partes, se procede al análisis del agravio hecho valer por </w:t>
      </w:r>
      <w:r>
        <w:rPr>
          <w:rFonts w:ascii="Palatino Linotype" w:eastAsia="Calibri" w:hAnsi="Palatino Linotype" w:cs="Tahoma"/>
          <w:bCs/>
          <w:sz w:val="22"/>
          <w:szCs w:val="22"/>
          <w:lang w:eastAsia="en-US"/>
        </w:rPr>
        <w:t>el</w:t>
      </w:r>
      <w:r w:rsidRPr="00F67BDF">
        <w:rPr>
          <w:rFonts w:ascii="Palatino Linotype" w:eastAsia="Calibri" w:hAnsi="Palatino Linotype" w:cs="Tahoma"/>
          <w:bCs/>
          <w:sz w:val="22"/>
          <w:szCs w:val="22"/>
          <w:lang w:eastAsia="en-US"/>
        </w:rPr>
        <w:t xml:space="preserve"> ahora Recurrente</w:t>
      </w:r>
      <w:r>
        <w:rPr>
          <w:rFonts w:ascii="Palatino Linotype" w:eastAsia="Calibri" w:hAnsi="Palatino Linotype" w:cs="Tahoma"/>
          <w:bCs/>
          <w:sz w:val="22"/>
          <w:szCs w:val="22"/>
          <w:lang w:eastAsia="en-US"/>
        </w:rPr>
        <w:t xml:space="preserve">, con el fin de verificar si </w:t>
      </w:r>
      <w:r w:rsidR="00A55BA6">
        <w:rPr>
          <w:rFonts w:ascii="Palatino Linotype" w:eastAsia="Calibri" w:hAnsi="Palatino Linotype" w:cs="Tahoma"/>
          <w:bCs/>
          <w:sz w:val="22"/>
          <w:szCs w:val="22"/>
          <w:lang w:eastAsia="en-US"/>
        </w:rPr>
        <w:t>los</w:t>
      </w:r>
      <w:r>
        <w:rPr>
          <w:rFonts w:ascii="Palatino Linotype" w:eastAsia="Calibri" w:hAnsi="Palatino Linotype" w:cs="Tahoma"/>
          <w:bCs/>
          <w:sz w:val="22"/>
          <w:szCs w:val="22"/>
          <w:lang w:eastAsia="en-US"/>
        </w:rPr>
        <w:t xml:space="preserve"> documento</w:t>
      </w:r>
      <w:r w:rsidR="00A55BA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da</w:t>
      </w:r>
      <w:r w:rsidR="00A55BA6">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respuesta a la solicitud de acceso a la información que nos ocupa</w:t>
      </w:r>
      <w:r w:rsidRPr="00F67BDF">
        <w:rPr>
          <w:rFonts w:ascii="Palatino Linotype" w:eastAsia="Calibri" w:hAnsi="Palatino Linotype" w:cs="Tahoma"/>
          <w:bCs/>
          <w:sz w:val="22"/>
          <w:szCs w:val="22"/>
          <w:lang w:eastAsia="en-US"/>
        </w:rPr>
        <w:t>.</w:t>
      </w:r>
    </w:p>
    <w:p w14:paraId="1671130D" w14:textId="77777777" w:rsidR="00DB3753" w:rsidRPr="00D43F47" w:rsidRDefault="00DB3753" w:rsidP="00DB3753">
      <w:pPr>
        <w:spacing w:line="360" w:lineRule="auto"/>
        <w:jc w:val="both"/>
        <w:rPr>
          <w:rFonts w:ascii="Palatino Linotype" w:hAnsi="Palatino Linotype" w:cs="Tahoma"/>
          <w:bCs/>
          <w:sz w:val="22"/>
          <w:szCs w:val="22"/>
        </w:rPr>
      </w:pPr>
    </w:p>
    <w:p w14:paraId="0AF48569" w14:textId="77777777" w:rsidR="00DB3753" w:rsidRPr="00F67BDF" w:rsidRDefault="00DB3753" w:rsidP="00DB3753">
      <w:pPr>
        <w:spacing w:line="360" w:lineRule="auto"/>
        <w:ind w:right="-93"/>
        <w:jc w:val="both"/>
        <w:rPr>
          <w:rFonts w:ascii="Palatino Linotype" w:hAnsi="Palatino Linotype" w:cs="Tahoma"/>
          <w:b/>
          <w:sz w:val="22"/>
          <w:szCs w:val="22"/>
        </w:rPr>
      </w:pPr>
      <w:r w:rsidRPr="00F67BDF">
        <w:rPr>
          <w:rFonts w:ascii="Palatino Linotype" w:hAnsi="Palatino Linotype" w:cs="Tahoma"/>
          <w:b/>
          <w:sz w:val="22"/>
          <w:szCs w:val="22"/>
          <w:lang w:val="es-ES"/>
        </w:rPr>
        <w:t xml:space="preserve">CUARTO. </w:t>
      </w:r>
      <w:r w:rsidRPr="00F67BDF">
        <w:rPr>
          <w:rFonts w:ascii="Palatino Linotype" w:hAnsi="Palatino Linotype" w:cs="Tahoma"/>
          <w:b/>
          <w:sz w:val="22"/>
          <w:szCs w:val="22"/>
        </w:rPr>
        <w:t>Marco normativo aplicable en materia de transparencia y acceso a la información pública.</w:t>
      </w:r>
    </w:p>
    <w:p w14:paraId="61AEBCA6" w14:textId="77777777" w:rsidR="00DB3753" w:rsidRPr="00F67BDF" w:rsidRDefault="00DB3753" w:rsidP="00DB3753">
      <w:pPr>
        <w:spacing w:line="360" w:lineRule="auto"/>
        <w:ind w:right="-93"/>
        <w:jc w:val="both"/>
        <w:rPr>
          <w:rFonts w:ascii="Palatino Linotype" w:hAnsi="Palatino Linotype" w:cs="Tahoma"/>
          <w:b/>
          <w:sz w:val="22"/>
          <w:szCs w:val="22"/>
        </w:rPr>
      </w:pPr>
    </w:p>
    <w:p w14:paraId="07880C4B" w14:textId="77777777" w:rsidR="00DB3753" w:rsidRPr="00F67BDF" w:rsidRDefault="00DB3753" w:rsidP="00DB3753">
      <w:pPr>
        <w:spacing w:line="360" w:lineRule="auto"/>
        <w:contextualSpacing/>
        <w:jc w:val="both"/>
        <w:rPr>
          <w:rFonts w:ascii="Palatino Linotype" w:hAnsi="Palatino Linotype" w:cs="Tahoma"/>
          <w:sz w:val="22"/>
          <w:szCs w:val="22"/>
        </w:rPr>
      </w:pPr>
      <w:r w:rsidRPr="00F67BD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94C4083" w14:textId="77777777" w:rsidR="00DB3753" w:rsidRPr="00F67BDF" w:rsidRDefault="00DB3753" w:rsidP="00DB3753">
      <w:pPr>
        <w:spacing w:line="360" w:lineRule="auto"/>
        <w:contextualSpacing/>
        <w:jc w:val="both"/>
        <w:rPr>
          <w:rFonts w:ascii="Palatino Linotype" w:hAnsi="Palatino Linotype" w:cs="Tahoma"/>
          <w:sz w:val="22"/>
          <w:szCs w:val="22"/>
        </w:rPr>
      </w:pPr>
    </w:p>
    <w:p w14:paraId="4D539BF5" w14:textId="77777777" w:rsidR="00DB3753" w:rsidRPr="00F67BDF"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B92F2F4" w14:textId="77777777" w:rsidR="00DB3753" w:rsidRDefault="00DB3753" w:rsidP="00DB3753">
      <w:pPr>
        <w:spacing w:line="360" w:lineRule="auto"/>
        <w:jc w:val="both"/>
        <w:rPr>
          <w:rFonts w:ascii="Palatino Linotype" w:hAnsi="Palatino Linotype" w:cs="Tahoma"/>
          <w:sz w:val="22"/>
          <w:szCs w:val="22"/>
        </w:rPr>
      </w:pPr>
    </w:p>
    <w:p w14:paraId="6F7F3229" w14:textId="77777777" w:rsidR="00DB3753"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A3887F" w14:textId="77777777" w:rsidR="00A55BA6" w:rsidRPr="00F67BDF" w:rsidRDefault="00A55BA6" w:rsidP="00DB3753">
      <w:pPr>
        <w:spacing w:line="360" w:lineRule="auto"/>
        <w:jc w:val="both"/>
        <w:rPr>
          <w:rFonts w:ascii="Palatino Linotype" w:hAnsi="Palatino Linotype" w:cs="Tahoma"/>
          <w:sz w:val="22"/>
          <w:szCs w:val="22"/>
        </w:rPr>
      </w:pPr>
    </w:p>
    <w:p w14:paraId="7DB43F95" w14:textId="77777777" w:rsidR="00DB3753" w:rsidRPr="00F67BDF"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6F83E87" w14:textId="77777777" w:rsidR="00DB3753" w:rsidRPr="00F67BDF" w:rsidRDefault="00DB3753" w:rsidP="00DB3753">
      <w:pPr>
        <w:spacing w:line="360" w:lineRule="auto"/>
        <w:jc w:val="both"/>
        <w:rPr>
          <w:rFonts w:ascii="Palatino Linotype" w:hAnsi="Palatino Linotype" w:cs="Tahoma"/>
          <w:sz w:val="22"/>
          <w:szCs w:val="22"/>
        </w:rPr>
      </w:pPr>
    </w:p>
    <w:p w14:paraId="7C837D35" w14:textId="77777777" w:rsidR="00DB3753" w:rsidRPr="00F67BDF"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5B6754FC" w14:textId="77777777" w:rsidR="00DB3753" w:rsidRPr="00F67BDF" w:rsidRDefault="00DB3753" w:rsidP="00DB3753">
      <w:pPr>
        <w:spacing w:line="360" w:lineRule="auto"/>
        <w:jc w:val="both"/>
        <w:rPr>
          <w:rFonts w:ascii="Palatino Linotype" w:hAnsi="Palatino Linotype" w:cs="Tahoma"/>
          <w:sz w:val="22"/>
          <w:szCs w:val="22"/>
        </w:rPr>
      </w:pPr>
    </w:p>
    <w:p w14:paraId="263435C5" w14:textId="77777777" w:rsidR="00DB3753"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BFF8176" w14:textId="77777777" w:rsidR="00DB3753" w:rsidRPr="00F67BDF" w:rsidRDefault="00DB3753" w:rsidP="00DB3753">
      <w:pPr>
        <w:spacing w:line="360" w:lineRule="auto"/>
        <w:jc w:val="both"/>
        <w:rPr>
          <w:rFonts w:ascii="Palatino Linotype" w:hAnsi="Palatino Linotype" w:cs="Tahoma"/>
          <w:sz w:val="22"/>
          <w:szCs w:val="22"/>
        </w:rPr>
      </w:pPr>
    </w:p>
    <w:p w14:paraId="54165CDD" w14:textId="77777777" w:rsidR="00DB3753" w:rsidRPr="00F67BDF" w:rsidRDefault="00DB3753" w:rsidP="00DB3753">
      <w:pPr>
        <w:spacing w:line="360" w:lineRule="auto"/>
        <w:jc w:val="both"/>
        <w:rPr>
          <w:rFonts w:ascii="Palatino Linotype" w:hAnsi="Palatino Linotype" w:cs="Tahoma"/>
          <w:sz w:val="22"/>
          <w:szCs w:val="22"/>
        </w:rPr>
      </w:pPr>
      <w:r w:rsidRPr="00F67BD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8F571AF" w14:textId="77777777" w:rsidR="00DB3753" w:rsidRPr="00293D29" w:rsidRDefault="00DB3753" w:rsidP="00DB3753">
      <w:pPr>
        <w:spacing w:line="360" w:lineRule="auto"/>
        <w:jc w:val="both"/>
        <w:rPr>
          <w:rFonts w:ascii="Palatino Linotype" w:hAnsi="Palatino Linotype" w:cs="Tahoma"/>
          <w:bCs/>
          <w:sz w:val="22"/>
          <w:szCs w:val="22"/>
        </w:rPr>
      </w:pPr>
    </w:p>
    <w:p w14:paraId="7B1739E3" w14:textId="77777777" w:rsidR="00DB3753" w:rsidRPr="00F67BDF" w:rsidRDefault="00DB3753" w:rsidP="00DB3753">
      <w:pPr>
        <w:spacing w:line="360" w:lineRule="auto"/>
        <w:ind w:right="-93"/>
        <w:jc w:val="both"/>
        <w:rPr>
          <w:rFonts w:ascii="Palatino Linotype" w:hAnsi="Palatino Linotype" w:cs="Tahoma"/>
          <w:b/>
          <w:sz w:val="22"/>
          <w:szCs w:val="22"/>
          <w:lang w:val="es-ES"/>
        </w:rPr>
      </w:pPr>
      <w:r w:rsidRPr="00F67BDF">
        <w:rPr>
          <w:rFonts w:ascii="Palatino Linotype" w:hAnsi="Palatino Linotype" w:cs="Tahoma"/>
          <w:b/>
          <w:sz w:val="22"/>
          <w:szCs w:val="22"/>
          <w:lang w:val="es-ES"/>
        </w:rPr>
        <w:t>QUINTO. Estudio de Fondo.</w:t>
      </w:r>
    </w:p>
    <w:p w14:paraId="5A87316F" w14:textId="77777777" w:rsidR="00DB3753" w:rsidRDefault="00DB3753" w:rsidP="00D9652C">
      <w:pPr>
        <w:spacing w:line="360" w:lineRule="auto"/>
        <w:jc w:val="both"/>
        <w:rPr>
          <w:rFonts w:ascii="Palatino Linotype" w:eastAsia="Calibri" w:hAnsi="Palatino Linotype" w:cs="Tahoma"/>
          <w:bCs/>
          <w:sz w:val="22"/>
          <w:szCs w:val="22"/>
          <w:lang w:val="es-ES" w:eastAsia="en-US"/>
        </w:rPr>
      </w:pPr>
    </w:p>
    <w:p w14:paraId="1FF99FE2" w14:textId="507C04AE" w:rsidR="007134D8" w:rsidRDefault="00A55BA6" w:rsidP="00D9652C">
      <w:pPr>
        <w:spacing w:line="360" w:lineRule="auto"/>
        <w:jc w:val="both"/>
        <w:rPr>
          <w:rFonts w:ascii="Palatino Linotype" w:eastAsia="Calibri" w:hAnsi="Palatino Linotype" w:cs="Tahoma"/>
          <w:bCs/>
          <w:sz w:val="22"/>
          <w:szCs w:val="22"/>
          <w:lang w:val="es-ES" w:eastAsia="en-US"/>
        </w:rPr>
      </w:pPr>
      <w:r w:rsidRPr="00F93085">
        <w:rPr>
          <w:rFonts w:ascii="Palatino Linotype" w:eastAsia="Calibri" w:hAnsi="Palatino Linotype" w:cs="Tahoma"/>
          <w:bCs/>
          <w:sz w:val="22"/>
          <w:szCs w:val="22"/>
          <w:lang w:val="es-ES" w:eastAsia="en-US"/>
        </w:rPr>
        <w:t>C</w:t>
      </w:r>
      <w:r w:rsidR="00AE3F3E" w:rsidRPr="00F93085">
        <w:rPr>
          <w:rFonts w:ascii="Palatino Linotype" w:eastAsia="Calibri" w:hAnsi="Palatino Linotype" w:cs="Tahoma"/>
          <w:bCs/>
          <w:sz w:val="22"/>
          <w:szCs w:val="22"/>
          <w:lang w:val="es-ES" w:eastAsia="en-US"/>
        </w:rPr>
        <w:t xml:space="preserve">omo se desprende de la relatoría efectuada, el particular se inconformó con </w:t>
      </w:r>
      <w:r w:rsidR="006D1312" w:rsidRPr="00F93085">
        <w:rPr>
          <w:rFonts w:ascii="Palatino Linotype" w:eastAsia="Calibri" w:hAnsi="Palatino Linotype" w:cs="Tahoma"/>
          <w:bCs/>
          <w:sz w:val="22"/>
          <w:szCs w:val="22"/>
          <w:lang w:val="es-ES" w:eastAsia="en-US"/>
        </w:rPr>
        <w:t xml:space="preserve">la falta de </w:t>
      </w:r>
      <w:r w:rsidR="00AE3F3E" w:rsidRPr="00F93085">
        <w:rPr>
          <w:rFonts w:ascii="Palatino Linotype" w:eastAsia="Calibri" w:hAnsi="Palatino Linotype" w:cs="Tahoma"/>
          <w:bCs/>
          <w:sz w:val="22"/>
          <w:szCs w:val="22"/>
          <w:lang w:val="es-ES" w:eastAsia="en-US"/>
        </w:rPr>
        <w:t>e</w:t>
      </w:r>
      <w:r w:rsidR="006D1312" w:rsidRPr="00F93085">
        <w:rPr>
          <w:rFonts w:ascii="Palatino Linotype" w:eastAsia="Calibri" w:hAnsi="Palatino Linotype" w:cs="Tahoma"/>
          <w:bCs/>
          <w:sz w:val="22"/>
          <w:szCs w:val="22"/>
          <w:lang w:val="es-ES" w:eastAsia="en-US"/>
        </w:rPr>
        <w:t>ntrega de información</w:t>
      </w:r>
      <w:r w:rsidR="000F3A8C" w:rsidRPr="00F93085">
        <w:rPr>
          <w:rFonts w:ascii="Palatino Linotype" w:eastAsia="Calibri" w:hAnsi="Palatino Linotype" w:cs="Tahoma"/>
          <w:bCs/>
          <w:sz w:val="22"/>
          <w:szCs w:val="22"/>
          <w:lang w:val="es-ES" w:eastAsia="en-US"/>
        </w:rPr>
        <w:t>,</w:t>
      </w:r>
      <w:r w:rsidR="00AE3F3E" w:rsidRPr="00F93085">
        <w:rPr>
          <w:rFonts w:ascii="Palatino Linotype" w:eastAsia="Calibri" w:hAnsi="Palatino Linotype" w:cs="Tahoma"/>
          <w:bCs/>
          <w:sz w:val="22"/>
          <w:szCs w:val="22"/>
          <w:lang w:val="es-ES" w:eastAsia="en-US"/>
        </w:rPr>
        <w:t xml:space="preserve"> </w:t>
      </w:r>
      <w:r w:rsidR="000F3A8C" w:rsidRPr="00F93085">
        <w:rPr>
          <w:rFonts w:ascii="Palatino Linotype" w:eastAsia="Calibri" w:hAnsi="Palatino Linotype" w:cs="Tahoma"/>
          <w:bCs/>
          <w:sz w:val="22"/>
          <w:szCs w:val="22"/>
          <w:lang w:val="es-ES" w:eastAsia="en-US"/>
        </w:rPr>
        <w:t xml:space="preserve">por </w:t>
      </w:r>
      <w:r w:rsidR="00AE3F3E" w:rsidRPr="00F93085">
        <w:rPr>
          <w:rFonts w:ascii="Palatino Linotype" w:eastAsia="Calibri" w:hAnsi="Palatino Linotype" w:cs="Tahoma"/>
          <w:bCs/>
          <w:sz w:val="22"/>
          <w:szCs w:val="22"/>
          <w:lang w:val="es-ES" w:eastAsia="en-US"/>
        </w:rPr>
        <w:t xml:space="preserve">lo que resulta procedente </w:t>
      </w:r>
      <w:r w:rsidR="003978FB" w:rsidRPr="00F93085">
        <w:rPr>
          <w:rFonts w:ascii="Palatino Linotype" w:eastAsia="Calibri" w:hAnsi="Palatino Linotype" w:cs="Tahoma"/>
          <w:bCs/>
          <w:sz w:val="22"/>
          <w:szCs w:val="22"/>
          <w:lang w:val="es-ES" w:eastAsia="en-US"/>
        </w:rPr>
        <w:t>verificar</w:t>
      </w:r>
      <w:r w:rsidR="009E72EA" w:rsidRPr="00F93085">
        <w:rPr>
          <w:rFonts w:ascii="Palatino Linotype" w:eastAsia="Calibri" w:hAnsi="Palatino Linotype" w:cs="Tahoma"/>
          <w:bCs/>
          <w:sz w:val="22"/>
          <w:szCs w:val="22"/>
          <w:lang w:val="es-ES" w:eastAsia="en-US"/>
        </w:rPr>
        <w:t xml:space="preserve"> la respuesta y,</w:t>
      </w:r>
      <w:r w:rsidR="003978FB" w:rsidRPr="00F93085">
        <w:rPr>
          <w:rFonts w:ascii="Palatino Linotype" w:eastAsia="Calibri" w:hAnsi="Palatino Linotype" w:cs="Tahoma"/>
          <w:bCs/>
          <w:sz w:val="22"/>
          <w:szCs w:val="22"/>
          <w:lang w:val="es-ES" w:eastAsia="en-US"/>
        </w:rPr>
        <w:t xml:space="preserve"> si en efecto, la información proporcionada </w:t>
      </w:r>
      <w:r w:rsidR="006D1312" w:rsidRPr="00F93085">
        <w:rPr>
          <w:rFonts w:ascii="Palatino Linotype" w:eastAsia="Calibri" w:hAnsi="Palatino Linotype" w:cs="Tahoma"/>
          <w:bCs/>
          <w:sz w:val="22"/>
          <w:szCs w:val="22"/>
          <w:lang w:val="es-ES" w:eastAsia="en-US"/>
        </w:rPr>
        <w:t xml:space="preserve">en el Informe Justificado </w:t>
      </w:r>
      <w:r w:rsidR="003978FB" w:rsidRPr="00F93085">
        <w:rPr>
          <w:rFonts w:ascii="Palatino Linotype" w:eastAsia="Calibri" w:hAnsi="Palatino Linotype" w:cs="Tahoma"/>
          <w:bCs/>
          <w:sz w:val="22"/>
          <w:szCs w:val="22"/>
          <w:lang w:val="es-ES" w:eastAsia="en-US"/>
        </w:rPr>
        <w:t xml:space="preserve">por el </w:t>
      </w:r>
      <w:r w:rsidR="006D1312" w:rsidRPr="00F93085">
        <w:rPr>
          <w:rFonts w:ascii="Palatino Linotype" w:eastAsia="Calibri" w:hAnsi="Palatino Linotype" w:cs="Tahoma"/>
          <w:bCs/>
          <w:sz w:val="22"/>
          <w:szCs w:val="22"/>
          <w:lang w:val="es-ES" w:eastAsia="en-US"/>
        </w:rPr>
        <w:t xml:space="preserve">Ayuntamiento de </w:t>
      </w:r>
      <w:proofErr w:type="spellStart"/>
      <w:r w:rsidR="006D1312" w:rsidRPr="00F93085">
        <w:rPr>
          <w:rFonts w:ascii="Palatino Linotype" w:eastAsia="Calibri" w:hAnsi="Palatino Linotype" w:cs="Tahoma"/>
          <w:bCs/>
          <w:sz w:val="22"/>
          <w:szCs w:val="22"/>
          <w:lang w:val="es-ES" w:eastAsia="en-US"/>
        </w:rPr>
        <w:t>Nextlalpan</w:t>
      </w:r>
      <w:proofErr w:type="spellEnd"/>
      <w:r w:rsidR="006D1312" w:rsidRPr="00F93085">
        <w:rPr>
          <w:rFonts w:ascii="Palatino Linotype" w:eastAsia="Calibri" w:hAnsi="Palatino Linotype" w:cs="Tahoma"/>
          <w:bCs/>
          <w:sz w:val="22"/>
          <w:szCs w:val="22"/>
          <w:lang w:val="es-ES" w:eastAsia="en-US"/>
        </w:rPr>
        <w:t xml:space="preserve"> </w:t>
      </w:r>
      <w:r w:rsidR="003978FB" w:rsidRPr="00F93085">
        <w:rPr>
          <w:rFonts w:ascii="Palatino Linotype" w:eastAsia="Calibri" w:hAnsi="Palatino Linotype" w:cs="Tahoma"/>
          <w:bCs/>
          <w:sz w:val="22"/>
          <w:szCs w:val="22"/>
          <w:lang w:val="es-ES" w:eastAsia="en-US"/>
        </w:rPr>
        <w:t>en</w:t>
      </w:r>
      <w:r w:rsidR="003978FB" w:rsidRPr="00514022">
        <w:rPr>
          <w:rFonts w:ascii="Palatino Linotype" w:eastAsia="Calibri" w:hAnsi="Palatino Linotype" w:cs="Tahoma"/>
          <w:bCs/>
          <w:sz w:val="22"/>
          <w:szCs w:val="22"/>
          <w:lang w:val="es-ES" w:eastAsia="en-US"/>
        </w:rPr>
        <w:t xml:space="preserve"> respuesta a la solicitud de acceso a la inform</w:t>
      </w:r>
      <w:r w:rsidR="006D1312">
        <w:rPr>
          <w:rFonts w:ascii="Palatino Linotype" w:eastAsia="Calibri" w:hAnsi="Palatino Linotype" w:cs="Tahoma"/>
          <w:bCs/>
          <w:sz w:val="22"/>
          <w:szCs w:val="22"/>
          <w:lang w:val="es-ES" w:eastAsia="en-US"/>
        </w:rPr>
        <w:t>ación pública resulta concerniente a lo solicitado por la recurrente</w:t>
      </w:r>
      <w:r w:rsidR="003978FB" w:rsidRPr="00514022">
        <w:rPr>
          <w:rFonts w:ascii="Palatino Linotype" w:eastAsia="Calibri" w:hAnsi="Palatino Linotype" w:cs="Tahoma"/>
          <w:bCs/>
          <w:sz w:val="22"/>
          <w:szCs w:val="22"/>
          <w:lang w:val="es-ES" w:eastAsia="en-US"/>
        </w:rPr>
        <w:t>.</w:t>
      </w:r>
    </w:p>
    <w:p w14:paraId="7858007F" w14:textId="631810BB" w:rsidR="00730CCD" w:rsidRDefault="00730CCD" w:rsidP="00D9652C">
      <w:pPr>
        <w:spacing w:line="360" w:lineRule="auto"/>
        <w:jc w:val="both"/>
        <w:rPr>
          <w:rFonts w:ascii="Palatino Linotype" w:eastAsia="Calibri" w:hAnsi="Palatino Linotype" w:cs="Tahoma"/>
          <w:bCs/>
          <w:sz w:val="22"/>
          <w:szCs w:val="22"/>
          <w:lang w:val="es-ES" w:eastAsia="en-US"/>
        </w:rPr>
      </w:pPr>
    </w:p>
    <w:p w14:paraId="35FDE58C" w14:textId="77777777" w:rsidR="00730CCD" w:rsidRDefault="00730CCD"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Como ha quedado referido, cuando la información solicitada ya se encuentra disponible en un sitio de Internet, como el caso del Portal de Información Pública de Oficio Mexiquense (I</w:t>
      </w:r>
      <w:r w:rsidRPr="00ED234A">
        <w:rPr>
          <w:rFonts w:ascii="Palatino Linotype" w:eastAsia="Calibri" w:hAnsi="Palatino Linotype" w:cs="Tahoma"/>
          <w:bCs/>
          <w:caps/>
          <w:sz w:val="22"/>
          <w:szCs w:val="22"/>
          <w:lang w:val="es-ES" w:eastAsia="en-US"/>
        </w:rPr>
        <w:t>pomex</w:t>
      </w:r>
      <w:r>
        <w:rPr>
          <w:rFonts w:ascii="Palatino Linotype" w:eastAsia="Calibri" w:hAnsi="Palatino Linotype" w:cs="Tahoma"/>
          <w:bCs/>
          <w:sz w:val="22"/>
          <w:szCs w:val="22"/>
          <w:lang w:val="es-ES" w:eastAsia="en-US"/>
        </w:rPr>
        <w:t>), no basta con remitir a la liga del mismo, sino que la solicitud se debe atender de conformidad con lo dispuesto en el artículo 161 de la Ley de Transparencia y Acceso a la Información Pública del Estado de México y Municipios; esto es:</w:t>
      </w:r>
    </w:p>
    <w:p w14:paraId="2CA13DB8" w14:textId="77777777" w:rsidR="00730CCD" w:rsidRDefault="00730CCD" w:rsidP="00D9652C">
      <w:pPr>
        <w:spacing w:line="360" w:lineRule="auto"/>
        <w:jc w:val="both"/>
        <w:rPr>
          <w:rFonts w:ascii="Palatino Linotype" w:eastAsia="Calibri" w:hAnsi="Palatino Linotype" w:cs="Tahoma"/>
          <w:bCs/>
          <w:sz w:val="22"/>
          <w:szCs w:val="22"/>
          <w:lang w:val="es-ES" w:eastAsia="en-US"/>
        </w:rPr>
      </w:pPr>
    </w:p>
    <w:p w14:paraId="2B22E8A7" w14:textId="61E6368B" w:rsidR="00AA536A" w:rsidRDefault="00730CCD"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 xml:space="preserve">Dar contestación dentro de los primeros cinco días hábiles, </w:t>
      </w:r>
      <w:r w:rsidR="00AE6A1B">
        <w:rPr>
          <w:rFonts w:ascii="Palatino Linotype" w:eastAsia="Calibri" w:hAnsi="Palatino Linotype" w:cs="Tahoma"/>
          <w:bCs/>
          <w:sz w:val="22"/>
          <w:szCs w:val="22"/>
          <w:lang w:val="es-ES" w:eastAsia="en-US"/>
        </w:rPr>
        <w:t>lo que en la especie no aconteció</w:t>
      </w:r>
      <w:r w:rsidR="00AA536A">
        <w:rPr>
          <w:rFonts w:ascii="Palatino Linotype" w:eastAsia="Calibri" w:hAnsi="Palatino Linotype" w:cs="Tahoma"/>
          <w:bCs/>
          <w:sz w:val="22"/>
          <w:szCs w:val="22"/>
          <w:lang w:val="es-ES" w:eastAsia="en-US"/>
        </w:rPr>
        <w:t>; sin embargo, este hecho es de imposible reparación, por lo que se insta al Sujeto Obligado para que es posteriores ocasiones atienda las solicitudes de información dentro del plazo establecido en la Ley en cita.</w:t>
      </w:r>
    </w:p>
    <w:p w14:paraId="57C75D91" w14:textId="165D732C" w:rsidR="00AA536A" w:rsidRDefault="00AA536A" w:rsidP="00D9652C">
      <w:pPr>
        <w:spacing w:line="360" w:lineRule="auto"/>
        <w:jc w:val="both"/>
        <w:rPr>
          <w:rFonts w:ascii="Palatino Linotype" w:eastAsia="Calibri" w:hAnsi="Palatino Linotype" w:cs="Tahoma"/>
          <w:bCs/>
          <w:sz w:val="22"/>
          <w:szCs w:val="22"/>
          <w:lang w:val="es-ES" w:eastAsia="en-US"/>
        </w:rPr>
      </w:pPr>
    </w:p>
    <w:p w14:paraId="1A181D41" w14:textId="37A70A12" w:rsidR="00AA536A" w:rsidRDefault="00AA536A"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Al haber orientado al Particular a consultar información disponible en Internet, debió precisar </w:t>
      </w:r>
      <w:r w:rsidR="00C1442D">
        <w:rPr>
          <w:rFonts w:ascii="Palatino Linotype" w:eastAsia="Calibri" w:hAnsi="Palatino Linotype" w:cs="Tahoma"/>
          <w:bCs/>
          <w:sz w:val="22"/>
          <w:szCs w:val="22"/>
          <w:lang w:val="es-ES" w:eastAsia="en-US"/>
        </w:rPr>
        <w:t xml:space="preserve">de manera concreta la fuente de acceso a la información, sin que ello implicara </w:t>
      </w:r>
      <w:r w:rsidR="00F7369A">
        <w:rPr>
          <w:rFonts w:ascii="Palatino Linotype" w:eastAsia="Calibri" w:hAnsi="Palatino Linotype" w:cs="Tahoma"/>
          <w:bCs/>
          <w:sz w:val="22"/>
          <w:szCs w:val="22"/>
          <w:lang w:val="es-ES" w:eastAsia="en-US"/>
        </w:rPr>
        <w:t>realizar una búsqueda de la información entre toda la información disponible, situación que tampoco cumplió en Ayuntamiento, en virtud de que debió precisar la fracción en donde podía acceder a la información sobre Remuneraciones (fracción VIII) y, en su caso el número de los registros en donde se encontrara la información de los servidores públicos de su interés.</w:t>
      </w:r>
    </w:p>
    <w:p w14:paraId="1E3A155B" w14:textId="3551FC1B" w:rsidR="00F7369A" w:rsidRDefault="00F7369A" w:rsidP="00D9652C">
      <w:pPr>
        <w:spacing w:line="360" w:lineRule="auto"/>
        <w:jc w:val="both"/>
        <w:rPr>
          <w:rFonts w:ascii="Palatino Linotype" w:eastAsia="Calibri" w:hAnsi="Palatino Linotype" w:cs="Tahoma"/>
          <w:bCs/>
          <w:sz w:val="22"/>
          <w:szCs w:val="22"/>
          <w:lang w:val="es-ES" w:eastAsia="en-US"/>
        </w:rPr>
      </w:pPr>
    </w:p>
    <w:p w14:paraId="25416C8E" w14:textId="21515B6D" w:rsidR="00F7369A" w:rsidRDefault="00F7369A"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Es de señalar que este Instituto verificó el Portal de Información Pública de Oficio Mexiquense (I</w:t>
      </w:r>
      <w:r w:rsidRPr="006A79A0">
        <w:rPr>
          <w:rFonts w:ascii="Palatino Linotype" w:eastAsia="Calibri" w:hAnsi="Palatino Linotype" w:cs="Tahoma"/>
          <w:bCs/>
          <w:caps/>
          <w:sz w:val="22"/>
          <w:szCs w:val="22"/>
          <w:lang w:val="es-ES" w:eastAsia="en-US"/>
        </w:rPr>
        <w:t>pomex</w:t>
      </w:r>
      <w:r>
        <w:rPr>
          <w:rFonts w:ascii="Palatino Linotype" w:eastAsia="Calibri" w:hAnsi="Palatino Linotype" w:cs="Tahoma"/>
          <w:bCs/>
          <w:sz w:val="22"/>
          <w:szCs w:val="22"/>
          <w:lang w:val="es-ES" w:eastAsia="en-US"/>
        </w:rPr>
        <w:t>)</w:t>
      </w:r>
      <w:r w:rsidR="004C2D1F">
        <w:rPr>
          <w:rFonts w:ascii="Palatino Linotype" w:eastAsia="Calibri" w:hAnsi="Palatino Linotype" w:cs="Tahoma"/>
          <w:bCs/>
          <w:sz w:val="22"/>
          <w:szCs w:val="22"/>
          <w:lang w:val="es-ES" w:eastAsia="en-US"/>
        </w:rPr>
        <w:t>, el diecisiete de diciembre de dos mil dieciocho a las quince horas con treinta y un minutos</w:t>
      </w:r>
      <w:r>
        <w:rPr>
          <w:rFonts w:ascii="Palatino Linotype" w:eastAsia="Calibri" w:hAnsi="Palatino Linotype" w:cs="Tahoma"/>
          <w:bCs/>
          <w:sz w:val="22"/>
          <w:szCs w:val="22"/>
          <w:lang w:val="es-ES" w:eastAsia="en-US"/>
        </w:rPr>
        <w:t xml:space="preserve"> y</w:t>
      </w:r>
      <w:r w:rsidR="004C2D1F">
        <w:rPr>
          <w:rFonts w:ascii="Palatino Linotype" w:eastAsia="Calibri" w:hAnsi="Palatino Linotype" w:cs="Tahoma"/>
          <w:bCs/>
          <w:sz w:val="22"/>
          <w:szCs w:val="22"/>
          <w:lang w:val="es-ES" w:eastAsia="en-US"/>
        </w:rPr>
        <w:t>,</w:t>
      </w:r>
      <w:r>
        <w:rPr>
          <w:rFonts w:ascii="Palatino Linotype" w:eastAsia="Calibri" w:hAnsi="Palatino Linotype" w:cs="Tahoma"/>
          <w:bCs/>
          <w:sz w:val="22"/>
          <w:szCs w:val="22"/>
          <w:lang w:val="es-ES" w:eastAsia="en-US"/>
        </w:rPr>
        <w:t xml:space="preserve"> advirtió que no se encuentra disponible la información</w:t>
      </w:r>
      <w:r w:rsidR="00723F39">
        <w:rPr>
          <w:rFonts w:ascii="Palatino Linotype" w:eastAsia="Calibri" w:hAnsi="Palatino Linotype" w:cs="Tahoma"/>
          <w:bCs/>
          <w:sz w:val="22"/>
          <w:szCs w:val="22"/>
          <w:lang w:val="es-ES" w:eastAsia="en-US"/>
        </w:rPr>
        <w:t xml:space="preserve"> solicitada por el P</w:t>
      </w:r>
      <w:r w:rsidR="004C2D1F">
        <w:rPr>
          <w:rFonts w:ascii="Palatino Linotype" w:eastAsia="Calibri" w:hAnsi="Palatino Linotype" w:cs="Tahoma"/>
          <w:bCs/>
          <w:sz w:val="22"/>
          <w:szCs w:val="22"/>
          <w:lang w:val="es-ES" w:eastAsia="en-US"/>
        </w:rPr>
        <w:t>articular</w:t>
      </w:r>
      <w:r>
        <w:rPr>
          <w:rFonts w:ascii="Palatino Linotype" w:eastAsia="Calibri" w:hAnsi="Palatino Linotype" w:cs="Tahoma"/>
          <w:bCs/>
          <w:sz w:val="22"/>
          <w:szCs w:val="22"/>
          <w:lang w:val="es-ES" w:eastAsia="en-US"/>
        </w:rPr>
        <w:t>, ya que la misma no se despliega</w:t>
      </w:r>
      <w:r w:rsidR="004C2D1F">
        <w:rPr>
          <w:rFonts w:ascii="Palatino Linotype" w:eastAsia="Calibri" w:hAnsi="Palatino Linotype" w:cs="Tahoma"/>
          <w:bCs/>
          <w:sz w:val="22"/>
          <w:szCs w:val="22"/>
          <w:lang w:val="es-ES" w:eastAsia="en-US"/>
        </w:rPr>
        <w:t xml:space="preserve"> al no contener ningún registro</w:t>
      </w:r>
      <w:r w:rsidR="00EF20C2">
        <w:rPr>
          <w:rFonts w:ascii="Palatino Linotype" w:eastAsia="Calibri" w:hAnsi="Palatino Linotype" w:cs="Tahoma"/>
          <w:bCs/>
          <w:sz w:val="22"/>
          <w:szCs w:val="22"/>
          <w:lang w:val="es-ES" w:eastAsia="en-US"/>
        </w:rPr>
        <w:t>, como a continuación se muestra:</w:t>
      </w:r>
    </w:p>
    <w:p w14:paraId="33112265" w14:textId="77777777" w:rsidR="00A55BA6" w:rsidRDefault="00A55BA6" w:rsidP="00D9652C">
      <w:pPr>
        <w:spacing w:line="360" w:lineRule="auto"/>
        <w:jc w:val="both"/>
        <w:rPr>
          <w:rFonts w:ascii="Palatino Linotype" w:eastAsia="Calibri" w:hAnsi="Palatino Linotype" w:cs="Tahoma"/>
          <w:bCs/>
          <w:sz w:val="22"/>
          <w:szCs w:val="22"/>
          <w:lang w:val="es-ES" w:eastAsia="en-US"/>
        </w:rPr>
      </w:pPr>
    </w:p>
    <w:p w14:paraId="3E9BF637" w14:textId="767C7D91" w:rsidR="00EF20C2" w:rsidRDefault="00EF20C2"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Fracción VIII, Remuneraciones, Ayuntamiento de </w:t>
      </w:r>
      <w:proofErr w:type="spellStart"/>
      <w:r>
        <w:rPr>
          <w:rFonts w:ascii="Palatino Linotype" w:eastAsia="Calibri" w:hAnsi="Palatino Linotype" w:cs="Tahoma"/>
          <w:bCs/>
          <w:sz w:val="22"/>
          <w:szCs w:val="22"/>
          <w:lang w:val="es-ES" w:eastAsia="en-US"/>
        </w:rPr>
        <w:t>Nextlalpan</w:t>
      </w:r>
      <w:proofErr w:type="spellEnd"/>
      <w:r>
        <w:rPr>
          <w:rFonts w:ascii="Palatino Linotype" w:eastAsia="Calibri" w:hAnsi="Palatino Linotype" w:cs="Tahoma"/>
          <w:bCs/>
          <w:sz w:val="22"/>
          <w:szCs w:val="22"/>
          <w:lang w:val="es-ES" w:eastAsia="en-US"/>
        </w:rPr>
        <w:t>.</w:t>
      </w:r>
    </w:p>
    <w:p w14:paraId="125812C9" w14:textId="0C9DB262" w:rsidR="00F7369A" w:rsidRDefault="00EF20C2" w:rsidP="00ED234A">
      <w:pPr>
        <w:spacing w:line="360" w:lineRule="auto"/>
        <w:jc w:val="center"/>
        <w:rPr>
          <w:rFonts w:ascii="Palatino Linotype" w:eastAsia="Calibri" w:hAnsi="Palatino Linotype" w:cs="Tahoma"/>
          <w:bCs/>
          <w:sz w:val="22"/>
          <w:szCs w:val="22"/>
          <w:lang w:val="es-ES" w:eastAsia="en-US"/>
        </w:rPr>
      </w:pPr>
      <w:r>
        <w:rPr>
          <w:noProof/>
          <w:lang w:eastAsia="es-MX"/>
        </w:rPr>
        <w:drawing>
          <wp:inline distT="0" distB="0" distL="0" distR="0" wp14:anchorId="18D10031" wp14:editId="03F6D6B4">
            <wp:extent cx="4806375" cy="21019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4020" b="33151"/>
                    <a:stretch/>
                  </pic:blipFill>
                  <pic:spPr bwMode="auto">
                    <a:xfrm>
                      <a:off x="0" y="0"/>
                      <a:ext cx="4818465" cy="2107220"/>
                    </a:xfrm>
                    <a:prstGeom prst="rect">
                      <a:avLst/>
                    </a:prstGeom>
                    <a:ln>
                      <a:noFill/>
                    </a:ln>
                    <a:extLst>
                      <a:ext uri="{53640926-AAD7-44D8-BBD7-CCE9431645EC}">
                        <a14:shadowObscured xmlns:a14="http://schemas.microsoft.com/office/drawing/2010/main"/>
                      </a:ext>
                    </a:extLst>
                  </pic:spPr>
                </pic:pic>
              </a:graphicData>
            </a:graphic>
          </wp:inline>
        </w:drawing>
      </w:r>
    </w:p>
    <w:p w14:paraId="467761EA" w14:textId="5A9FE4CB" w:rsidR="003978FB" w:rsidRDefault="00AF54CE"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De tal suerte que al no haberse proporcionado la respuesta de manera correcta y no encontrarse la información en el Portal de Información Pública de Oficio Mexiquense (I</w:t>
      </w:r>
      <w:r w:rsidRPr="006A79A0">
        <w:rPr>
          <w:rFonts w:ascii="Palatino Linotype" w:eastAsia="Calibri" w:hAnsi="Palatino Linotype" w:cs="Tahoma"/>
          <w:bCs/>
          <w:caps/>
          <w:sz w:val="22"/>
          <w:szCs w:val="22"/>
          <w:lang w:val="es-ES" w:eastAsia="en-US"/>
        </w:rPr>
        <w:t>pomex</w:t>
      </w:r>
      <w:r>
        <w:rPr>
          <w:rFonts w:ascii="Palatino Linotype" w:eastAsia="Calibri" w:hAnsi="Palatino Linotype" w:cs="Tahoma"/>
          <w:bCs/>
          <w:sz w:val="22"/>
          <w:szCs w:val="22"/>
          <w:lang w:val="es-ES" w:eastAsia="en-US"/>
        </w:rPr>
        <w:t xml:space="preserve">), el agravio del Particular resulta fundado; sin embargo, </w:t>
      </w:r>
      <w:r w:rsidR="00A337FF">
        <w:rPr>
          <w:rFonts w:ascii="Palatino Linotype" w:eastAsia="Calibri" w:hAnsi="Palatino Linotype" w:cs="Tahoma"/>
          <w:bCs/>
          <w:sz w:val="22"/>
          <w:szCs w:val="22"/>
          <w:lang w:val="es-ES" w:eastAsia="en-US"/>
        </w:rPr>
        <w:t>en</w:t>
      </w:r>
      <w:r>
        <w:rPr>
          <w:rFonts w:ascii="Palatino Linotype" w:eastAsia="Calibri" w:hAnsi="Palatino Linotype" w:cs="Tahoma"/>
          <w:bCs/>
          <w:sz w:val="22"/>
          <w:szCs w:val="22"/>
          <w:lang w:val="es-ES" w:eastAsia="en-US"/>
        </w:rPr>
        <w:t xml:space="preserve"> informe justificado</w:t>
      </w:r>
      <w:r w:rsidR="00A337FF">
        <w:rPr>
          <w:rFonts w:ascii="Palatino Linotype" w:eastAsia="Calibri" w:hAnsi="Palatino Linotype" w:cs="Tahoma"/>
          <w:bCs/>
          <w:sz w:val="22"/>
          <w:szCs w:val="22"/>
          <w:lang w:val="es-ES" w:eastAsia="en-US"/>
        </w:rPr>
        <w:t xml:space="preserve">, el Sujeto Obligado, remitió </w:t>
      </w:r>
      <w:r w:rsidR="007E42D5">
        <w:rPr>
          <w:rFonts w:ascii="Palatino Linotype" w:eastAsia="Calibri" w:hAnsi="Palatino Linotype" w:cs="Tahoma"/>
          <w:bCs/>
          <w:sz w:val="22"/>
          <w:szCs w:val="22"/>
          <w:lang w:val="es-ES" w:eastAsia="en-US"/>
        </w:rPr>
        <w:t>la información solicitada por el particular en el que precisó el sueldo bruto y neto de los servidores públicos requeridos.</w:t>
      </w:r>
      <w:r>
        <w:rPr>
          <w:rFonts w:ascii="Palatino Linotype" w:eastAsia="Calibri" w:hAnsi="Palatino Linotype" w:cs="Tahoma"/>
          <w:bCs/>
          <w:sz w:val="22"/>
          <w:szCs w:val="22"/>
          <w:lang w:val="es-ES" w:eastAsia="en-US"/>
        </w:rPr>
        <w:t xml:space="preserve"> </w:t>
      </w:r>
    </w:p>
    <w:p w14:paraId="61EEA723" w14:textId="77777777" w:rsidR="00AF54CE" w:rsidRPr="00514022" w:rsidRDefault="00AF54CE" w:rsidP="00D9652C">
      <w:pPr>
        <w:spacing w:line="360" w:lineRule="auto"/>
        <w:jc w:val="both"/>
        <w:rPr>
          <w:rFonts w:ascii="Palatino Linotype" w:eastAsia="Calibri" w:hAnsi="Palatino Linotype" w:cs="Tahoma"/>
          <w:bCs/>
          <w:sz w:val="22"/>
          <w:szCs w:val="22"/>
          <w:lang w:val="es-ES" w:eastAsia="en-US"/>
        </w:rPr>
      </w:pPr>
    </w:p>
    <w:p w14:paraId="6F8A08B8" w14:textId="0A319891" w:rsidR="00525802" w:rsidRDefault="003978FB" w:rsidP="00D9652C">
      <w:pPr>
        <w:spacing w:line="360" w:lineRule="auto"/>
        <w:jc w:val="both"/>
        <w:rPr>
          <w:rFonts w:ascii="Palatino Linotype" w:eastAsia="Calibri" w:hAnsi="Palatino Linotype" w:cs="Tahoma"/>
          <w:bCs/>
          <w:sz w:val="22"/>
          <w:szCs w:val="22"/>
          <w:lang w:val="es-ES" w:eastAsia="en-US"/>
        </w:rPr>
      </w:pPr>
      <w:r w:rsidRPr="00514022">
        <w:rPr>
          <w:rFonts w:ascii="Palatino Linotype" w:eastAsia="Calibri" w:hAnsi="Palatino Linotype" w:cs="Tahoma"/>
          <w:bCs/>
          <w:sz w:val="22"/>
          <w:szCs w:val="22"/>
          <w:lang w:val="es-ES" w:eastAsia="en-US"/>
        </w:rPr>
        <w:t xml:space="preserve">Así, por lo que hace al </w:t>
      </w:r>
      <w:r w:rsidRPr="00514022">
        <w:rPr>
          <w:rFonts w:ascii="Palatino Linotype" w:eastAsia="Calibri" w:hAnsi="Palatino Linotype" w:cs="Tahoma"/>
          <w:b/>
          <w:bCs/>
          <w:sz w:val="22"/>
          <w:szCs w:val="22"/>
          <w:lang w:val="es-ES" w:eastAsia="en-US"/>
        </w:rPr>
        <w:t xml:space="preserve">requerimiento </w:t>
      </w:r>
      <w:r w:rsidRPr="00514022">
        <w:rPr>
          <w:rFonts w:ascii="Palatino Linotype" w:eastAsia="Calibri" w:hAnsi="Palatino Linotype" w:cs="Tahoma"/>
          <w:bCs/>
          <w:sz w:val="22"/>
          <w:szCs w:val="22"/>
          <w:lang w:val="es-ES" w:eastAsia="en-US"/>
        </w:rPr>
        <w:t xml:space="preserve">de la solicitud de acceso a la información, referente a la </w:t>
      </w:r>
      <w:r w:rsidR="005B1D85">
        <w:rPr>
          <w:rFonts w:ascii="Palatino Linotype" w:eastAsia="Calibri" w:hAnsi="Palatino Linotype" w:cs="Tahoma"/>
          <w:bCs/>
          <w:sz w:val="22"/>
          <w:szCs w:val="22"/>
          <w:lang w:val="es-ES" w:eastAsia="en-US"/>
        </w:rPr>
        <w:t>s</w:t>
      </w:r>
      <w:r w:rsidR="005B1D85" w:rsidRPr="005B1D85">
        <w:rPr>
          <w:rFonts w:ascii="Palatino Linotype" w:eastAsia="Calibri" w:hAnsi="Palatino Linotype" w:cs="Tahoma"/>
          <w:bCs/>
          <w:sz w:val="22"/>
          <w:szCs w:val="22"/>
          <w:lang w:val="es-ES" w:eastAsia="en-US"/>
        </w:rPr>
        <w:t>alario bruto y neto mensual que percibe el PRESIDENTE MUNICIPAL, S</w:t>
      </w:r>
      <w:r w:rsidR="002C0825">
        <w:rPr>
          <w:rFonts w:ascii="Palatino Linotype" w:eastAsia="Calibri" w:hAnsi="Palatino Linotype" w:cs="Tahoma"/>
          <w:bCs/>
          <w:sz w:val="22"/>
          <w:szCs w:val="22"/>
          <w:lang w:val="es-ES" w:eastAsia="en-US"/>
        </w:rPr>
        <w:t>Í</w:t>
      </w:r>
      <w:r w:rsidR="005B1D85" w:rsidRPr="005B1D85">
        <w:rPr>
          <w:rFonts w:ascii="Palatino Linotype" w:eastAsia="Calibri" w:hAnsi="Palatino Linotype" w:cs="Tahoma"/>
          <w:bCs/>
          <w:sz w:val="22"/>
          <w:szCs w:val="22"/>
          <w:lang w:val="es-ES" w:eastAsia="en-US"/>
        </w:rPr>
        <w:t>NDICO Y REGIDORES del municipio de NEXTLALPAN</w:t>
      </w:r>
      <w:r w:rsidR="002C0825">
        <w:rPr>
          <w:rFonts w:ascii="Palatino Linotype" w:eastAsia="Calibri" w:hAnsi="Palatino Linotype" w:cs="Tahoma"/>
          <w:bCs/>
          <w:sz w:val="22"/>
          <w:szCs w:val="22"/>
          <w:lang w:val="es-ES" w:eastAsia="en-US"/>
        </w:rPr>
        <w:t>,</w:t>
      </w:r>
      <w:r w:rsidR="002C0825" w:rsidRPr="00514022">
        <w:rPr>
          <w:rFonts w:ascii="Palatino Linotype" w:eastAsia="Calibri" w:hAnsi="Palatino Linotype" w:cs="Tahoma"/>
          <w:bCs/>
          <w:sz w:val="22"/>
          <w:szCs w:val="22"/>
          <w:lang w:val="es-ES" w:eastAsia="en-US"/>
        </w:rPr>
        <w:t xml:space="preserve"> </w:t>
      </w:r>
      <w:r w:rsidR="002C0825">
        <w:rPr>
          <w:rFonts w:ascii="Palatino Linotype" w:eastAsia="Calibri" w:hAnsi="Palatino Linotype" w:cs="Tahoma"/>
          <w:bCs/>
          <w:sz w:val="22"/>
          <w:szCs w:val="22"/>
          <w:lang w:val="es-ES" w:eastAsia="en-US"/>
        </w:rPr>
        <w:t>e</w:t>
      </w:r>
      <w:r w:rsidR="002C0825" w:rsidRPr="00514022">
        <w:rPr>
          <w:rFonts w:ascii="Palatino Linotype" w:eastAsia="Calibri" w:hAnsi="Palatino Linotype" w:cs="Tahoma"/>
          <w:bCs/>
          <w:sz w:val="22"/>
          <w:szCs w:val="22"/>
          <w:lang w:val="es-ES" w:eastAsia="en-US"/>
        </w:rPr>
        <w:t xml:space="preserve">ste </w:t>
      </w:r>
      <w:r w:rsidRPr="00514022">
        <w:rPr>
          <w:rFonts w:ascii="Palatino Linotype" w:eastAsia="Calibri" w:hAnsi="Palatino Linotype" w:cs="Tahoma"/>
          <w:bCs/>
          <w:sz w:val="22"/>
          <w:szCs w:val="22"/>
          <w:lang w:val="es-ES" w:eastAsia="en-US"/>
        </w:rPr>
        <w:t xml:space="preserve">Instituto considera que el </w:t>
      </w:r>
      <w:r w:rsidR="002C0825">
        <w:rPr>
          <w:rFonts w:ascii="Palatino Linotype" w:eastAsia="Calibri" w:hAnsi="Palatino Linotype" w:cs="Tahoma"/>
          <w:bCs/>
          <w:sz w:val="22"/>
          <w:szCs w:val="22"/>
          <w:lang w:val="es-ES" w:eastAsia="en-US"/>
        </w:rPr>
        <w:t>S</w:t>
      </w:r>
      <w:r w:rsidR="002C0825" w:rsidRPr="00514022">
        <w:rPr>
          <w:rFonts w:ascii="Palatino Linotype" w:eastAsia="Calibri" w:hAnsi="Palatino Linotype" w:cs="Tahoma"/>
          <w:bCs/>
          <w:sz w:val="22"/>
          <w:szCs w:val="22"/>
          <w:lang w:val="es-ES" w:eastAsia="en-US"/>
        </w:rPr>
        <w:t xml:space="preserve">ujeto </w:t>
      </w:r>
      <w:r w:rsidR="002C0825">
        <w:rPr>
          <w:rFonts w:ascii="Palatino Linotype" w:eastAsia="Calibri" w:hAnsi="Palatino Linotype" w:cs="Tahoma"/>
          <w:bCs/>
          <w:sz w:val="22"/>
          <w:szCs w:val="22"/>
          <w:lang w:val="es-ES" w:eastAsia="en-US"/>
        </w:rPr>
        <w:t>O</w:t>
      </w:r>
      <w:r w:rsidR="002C0825" w:rsidRPr="00514022">
        <w:rPr>
          <w:rFonts w:ascii="Palatino Linotype" w:eastAsia="Calibri" w:hAnsi="Palatino Linotype" w:cs="Tahoma"/>
          <w:bCs/>
          <w:sz w:val="22"/>
          <w:szCs w:val="22"/>
          <w:lang w:val="es-ES" w:eastAsia="en-US"/>
        </w:rPr>
        <w:t>bligado</w:t>
      </w:r>
      <w:r w:rsidR="002C0825">
        <w:rPr>
          <w:rFonts w:ascii="Palatino Linotype" w:eastAsia="Calibri" w:hAnsi="Palatino Linotype" w:cs="Tahoma"/>
          <w:bCs/>
          <w:sz w:val="22"/>
          <w:szCs w:val="22"/>
          <w:lang w:val="es-ES" w:eastAsia="en-US"/>
        </w:rPr>
        <w:t xml:space="preserve"> </w:t>
      </w:r>
      <w:r w:rsidR="005B1D85">
        <w:rPr>
          <w:rFonts w:ascii="Palatino Linotype" w:eastAsia="Calibri" w:hAnsi="Palatino Linotype" w:cs="Tahoma"/>
          <w:bCs/>
          <w:sz w:val="22"/>
          <w:szCs w:val="22"/>
          <w:lang w:val="es-ES" w:eastAsia="en-US"/>
        </w:rPr>
        <w:t>en su Informe Justificado</w:t>
      </w:r>
      <w:r w:rsidRPr="00514022">
        <w:rPr>
          <w:rFonts w:ascii="Palatino Linotype" w:eastAsia="Calibri" w:hAnsi="Palatino Linotype" w:cs="Tahoma"/>
          <w:bCs/>
          <w:sz w:val="22"/>
          <w:szCs w:val="22"/>
          <w:lang w:val="es-ES" w:eastAsia="en-US"/>
        </w:rPr>
        <w:t xml:space="preserve"> </w:t>
      </w:r>
      <w:r w:rsidR="00723F39">
        <w:rPr>
          <w:rFonts w:ascii="Palatino Linotype" w:eastAsia="Calibri" w:hAnsi="Palatino Linotype" w:cs="Tahoma"/>
          <w:bCs/>
          <w:sz w:val="22"/>
          <w:szCs w:val="22"/>
          <w:lang w:val="es-ES" w:eastAsia="en-US"/>
        </w:rPr>
        <w:t xml:space="preserve">pretendió </w:t>
      </w:r>
      <w:r w:rsidR="00723F39" w:rsidRPr="00514022">
        <w:rPr>
          <w:rFonts w:ascii="Palatino Linotype" w:eastAsia="Calibri" w:hAnsi="Palatino Linotype" w:cs="Tahoma"/>
          <w:bCs/>
          <w:sz w:val="22"/>
          <w:szCs w:val="22"/>
          <w:lang w:val="es-ES" w:eastAsia="en-US"/>
        </w:rPr>
        <w:t>satisf</w:t>
      </w:r>
      <w:r w:rsidR="00723F39">
        <w:rPr>
          <w:rFonts w:ascii="Palatino Linotype" w:eastAsia="Calibri" w:hAnsi="Palatino Linotype" w:cs="Tahoma"/>
          <w:bCs/>
          <w:sz w:val="22"/>
          <w:szCs w:val="22"/>
          <w:lang w:val="es-ES" w:eastAsia="en-US"/>
        </w:rPr>
        <w:t>acer</w:t>
      </w:r>
      <w:r w:rsidR="00723F39" w:rsidRPr="00514022">
        <w:rPr>
          <w:rFonts w:ascii="Palatino Linotype" w:eastAsia="Calibri" w:hAnsi="Palatino Linotype" w:cs="Tahoma"/>
          <w:bCs/>
          <w:sz w:val="22"/>
          <w:szCs w:val="22"/>
          <w:lang w:val="es-ES" w:eastAsia="en-US"/>
        </w:rPr>
        <w:t xml:space="preserve"> </w:t>
      </w:r>
      <w:r w:rsidRPr="00514022">
        <w:rPr>
          <w:rFonts w:ascii="Palatino Linotype" w:eastAsia="Calibri" w:hAnsi="Palatino Linotype" w:cs="Tahoma"/>
          <w:bCs/>
          <w:sz w:val="22"/>
          <w:szCs w:val="22"/>
          <w:lang w:val="es-ES" w:eastAsia="en-US"/>
        </w:rPr>
        <w:t xml:space="preserve">la </w:t>
      </w:r>
      <w:r w:rsidR="00FF4218" w:rsidRPr="00514022">
        <w:rPr>
          <w:rFonts w:ascii="Palatino Linotype" w:eastAsia="Calibri" w:hAnsi="Palatino Linotype" w:cs="Tahoma"/>
          <w:bCs/>
          <w:sz w:val="22"/>
          <w:szCs w:val="22"/>
          <w:lang w:val="es-ES" w:eastAsia="en-US"/>
        </w:rPr>
        <w:t xml:space="preserve">pretensión del particular al </w:t>
      </w:r>
      <w:r w:rsidR="005B1D85">
        <w:rPr>
          <w:rFonts w:ascii="Palatino Linotype" w:eastAsia="Calibri" w:hAnsi="Palatino Linotype" w:cs="Tahoma"/>
          <w:bCs/>
          <w:sz w:val="22"/>
          <w:szCs w:val="22"/>
          <w:lang w:val="es-ES" w:eastAsia="en-US"/>
        </w:rPr>
        <w:t xml:space="preserve">momento de </w:t>
      </w:r>
      <w:r w:rsidR="00FF4218" w:rsidRPr="00514022">
        <w:rPr>
          <w:rFonts w:ascii="Palatino Linotype" w:eastAsia="Calibri" w:hAnsi="Palatino Linotype" w:cs="Tahoma"/>
          <w:bCs/>
          <w:sz w:val="22"/>
          <w:szCs w:val="22"/>
          <w:lang w:val="es-ES" w:eastAsia="en-US"/>
        </w:rPr>
        <w:t>proporcionar el documento con información relativa a</w:t>
      </w:r>
      <w:r w:rsidR="005B1D85" w:rsidRPr="005B1D85">
        <w:rPr>
          <w:rFonts w:ascii="Palatino Linotype" w:eastAsia="Calibri" w:hAnsi="Palatino Linotype" w:cs="Tahoma"/>
          <w:bCs/>
          <w:sz w:val="22"/>
          <w:szCs w:val="22"/>
          <w:lang w:val="es-ES" w:eastAsia="en-US"/>
        </w:rPr>
        <w:t xml:space="preserve"> SALARIO</w:t>
      </w:r>
      <w:r w:rsidR="005B1D85">
        <w:rPr>
          <w:rFonts w:ascii="Palatino Linotype" w:eastAsia="Calibri" w:hAnsi="Palatino Linotype" w:cs="Tahoma"/>
          <w:bCs/>
          <w:sz w:val="22"/>
          <w:szCs w:val="22"/>
          <w:lang w:val="es-ES" w:eastAsia="en-US"/>
        </w:rPr>
        <w:t>S</w:t>
      </w:r>
      <w:r w:rsidR="005B1D85" w:rsidRPr="005B1D85">
        <w:rPr>
          <w:rFonts w:ascii="Palatino Linotype" w:eastAsia="Calibri" w:hAnsi="Palatino Linotype" w:cs="Tahoma"/>
          <w:bCs/>
          <w:sz w:val="22"/>
          <w:szCs w:val="22"/>
          <w:lang w:val="es-ES" w:eastAsia="en-US"/>
        </w:rPr>
        <w:t xml:space="preserve"> BRUTO</w:t>
      </w:r>
      <w:r w:rsidR="005B1D85">
        <w:rPr>
          <w:rFonts w:ascii="Palatino Linotype" w:eastAsia="Calibri" w:hAnsi="Palatino Linotype" w:cs="Tahoma"/>
          <w:bCs/>
          <w:sz w:val="22"/>
          <w:szCs w:val="22"/>
          <w:lang w:val="es-ES" w:eastAsia="en-US"/>
        </w:rPr>
        <w:t>S</w:t>
      </w:r>
      <w:r w:rsidR="005B1D85" w:rsidRPr="005B1D85">
        <w:rPr>
          <w:rFonts w:ascii="Palatino Linotype" w:eastAsia="Calibri" w:hAnsi="Palatino Linotype" w:cs="Tahoma"/>
          <w:bCs/>
          <w:sz w:val="22"/>
          <w:szCs w:val="22"/>
          <w:lang w:val="es-ES" w:eastAsia="en-US"/>
        </w:rPr>
        <w:t xml:space="preserve"> MENSUAL</w:t>
      </w:r>
      <w:r w:rsidR="005B1D85">
        <w:rPr>
          <w:rFonts w:ascii="Palatino Linotype" w:eastAsia="Calibri" w:hAnsi="Palatino Linotype" w:cs="Tahoma"/>
          <w:bCs/>
          <w:sz w:val="22"/>
          <w:szCs w:val="22"/>
          <w:lang w:val="es-ES" w:eastAsia="en-US"/>
        </w:rPr>
        <w:t>ES</w:t>
      </w:r>
      <w:r w:rsidR="005B1D85" w:rsidRPr="005B1D85">
        <w:rPr>
          <w:rFonts w:ascii="Palatino Linotype" w:eastAsia="Calibri" w:hAnsi="Palatino Linotype" w:cs="Tahoma"/>
          <w:bCs/>
          <w:sz w:val="22"/>
          <w:szCs w:val="22"/>
          <w:lang w:val="es-ES" w:eastAsia="en-US"/>
        </w:rPr>
        <w:t xml:space="preserve"> Y </w:t>
      </w:r>
      <w:r w:rsidR="005B1D85" w:rsidRPr="00F93085">
        <w:rPr>
          <w:rFonts w:ascii="Palatino Linotype" w:eastAsia="Calibri" w:hAnsi="Palatino Linotype" w:cs="Tahoma"/>
          <w:bCs/>
          <w:sz w:val="22"/>
          <w:szCs w:val="22"/>
          <w:lang w:val="es-ES" w:eastAsia="en-US"/>
        </w:rPr>
        <w:t xml:space="preserve">SALARIOS NETOS MENSUALES de los servidores públicos del Ayuntamiento de </w:t>
      </w:r>
      <w:proofErr w:type="spellStart"/>
      <w:r w:rsidR="005B1D85" w:rsidRPr="00F93085">
        <w:rPr>
          <w:rFonts w:ascii="Palatino Linotype" w:eastAsia="Calibri" w:hAnsi="Palatino Linotype" w:cs="Tahoma"/>
          <w:bCs/>
          <w:sz w:val="22"/>
          <w:szCs w:val="22"/>
          <w:lang w:val="es-ES" w:eastAsia="en-US"/>
        </w:rPr>
        <w:t>Nextlalpan</w:t>
      </w:r>
      <w:proofErr w:type="spellEnd"/>
      <w:r w:rsidR="00723F39" w:rsidRPr="00F93085">
        <w:rPr>
          <w:rFonts w:ascii="Palatino Linotype" w:eastAsia="Calibri" w:hAnsi="Palatino Linotype" w:cs="Tahoma"/>
          <w:bCs/>
          <w:sz w:val="22"/>
          <w:szCs w:val="22"/>
          <w:lang w:val="es-ES" w:eastAsia="en-US"/>
        </w:rPr>
        <w:t>, así como las versiones públicas de los recibos de nómina; sin embargo, estas versiones públicas no se elaboraron de manera correcta</w:t>
      </w:r>
      <w:r w:rsidR="00525802" w:rsidRPr="00F93085">
        <w:rPr>
          <w:rFonts w:ascii="Palatino Linotype" w:eastAsia="Calibri" w:hAnsi="Palatino Linotype" w:cs="Tahoma"/>
          <w:bCs/>
          <w:sz w:val="22"/>
          <w:szCs w:val="22"/>
          <w:lang w:val="es-ES" w:eastAsia="en-US"/>
        </w:rPr>
        <w:t xml:space="preserve"> ya que no se eliminó el código QR que da cuenta del RFC de los servidores públicos</w:t>
      </w:r>
      <w:r w:rsidR="00723F39" w:rsidRPr="00F93085">
        <w:rPr>
          <w:rFonts w:ascii="Palatino Linotype" w:eastAsia="Calibri" w:hAnsi="Palatino Linotype" w:cs="Tahoma"/>
          <w:bCs/>
          <w:sz w:val="22"/>
          <w:szCs w:val="22"/>
          <w:lang w:val="es-ES" w:eastAsia="en-US"/>
        </w:rPr>
        <w:t xml:space="preserve"> y tampoco se adjuntó el acuerdo de clasificación emitido por el Comité de Transparencia.</w:t>
      </w:r>
    </w:p>
    <w:p w14:paraId="7C8A9AC6" w14:textId="77777777" w:rsidR="00525802" w:rsidRDefault="00525802" w:rsidP="00D9652C">
      <w:pPr>
        <w:spacing w:line="360" w:lineRule="auto"/>
        <w:jc w:val="both"/>
        <w:rPr>
          <w:rFonts w:ascii="Palatino Linotype" w:eastAsia="Calibri" w:hAnsi="Palatino Linotype" w:cs="Tahoma"/>
          <w:bCs/>
          <w:sz w:val="22"/>
          <w:szCs w:val="22"/>
          <w:lang w:val="es-ES" w:eastAsia="en-US"/>
        </w:rPr>
      </w:pPr>
    </w:p>
    <w:p w14:paraId="57AFC45B" w14:textId="04E3D0EC" w:rsidR="00525802" w:rsidRDefault="00525802" w:rsidP="00525802">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En </w:t>
      </w:r>
      <w:r w:rsidRPr="00CF758B">
        <w:rPr>
          <w:rFonts w:ascii="Palatino Linotype" w:hAnsi="Palatino Linotype" w:cs="Tahoma"/>
          <w:bCs/>
          <w:iCs/>
          <w:sz w:val="22"/>
          <w:szCs w:val="22"/>
        </w:rPr>
        <w:t xml:space="preserve">efecto, </w:t>
      </w:r>
      <w:r w:rsidRPr="00CF758B">
        <w:rPr>
          <w:rFonts w:ascii="Palatino Linotype" w:eastAsia="Calibri" w:hAnsi="Palatino Linotype" w:cs="Tahoma"/>
          <w:iCs/>
          <w:sz w:val="22"/>
          <w:szCs w:val="22"/>
          <w:lang w:eastAsia="es-ES_tradnl"/>
        </w:rPr>
        <w:t>la</w:t>
      </w:r>
      <w:r w:rsidR="00E14B18">
        <w:rPr>
          <w:rFonts w:ascii="Palatino Linotype" w:eastAsia="Calibri" w:hAnsi="Palatino Linotype" w:cs="Tahoma"/>
          <w:iCs/>
          <w:sz w:val="22"/>
          <w:szCs w:val="22"/>
          <w:lang w:eastAsia="es-ES_tradnl"/>
        </w:rPr>
        <w:t>s</w:t>
      </w:r>
      <w:r w:rsidRPr="00CF758B">
        <w:rPr>
          <w:rFonts w:ascii="Palatino Linotype" w:eastAsia="Calibri" w:hAnsi="Palatino Linotype" w:cs="Tahoma"/>
          <w:iCs/>
          <w:sz w:val="22"/>
          <w:szCs w:val="22"/>
          <w:lang w:eastAsia="es-ES_tradnl"/>
        </w:rPr>
        <w:t xml:space="preserve"> versi</w:t>
      </w:r>
      <w:r w:rsidR="00E14B18">
        <w:rPr>
          <w:rFonts w:ascii="Palatino Linotype" w:eastAsia="Calibri" w:hAnsi="Palatino Linotype" w:cs="Tahoma"/>
          <w:iCs/>
          <w:sz w:val="22"/>
          <w:szCs w:val="22"/>
          <w:lang w:eastAsia="es-ES_tradnl"/>
        </w:rPr>
        <w:t>ones</w:t>
      </w:r>
      <w:r w:rsidRPr="00CF758B">
        <w:rPr>
          <w:rFonts w:ascii="Palatino Linotype" w:eastAsia="Calibri" w:hAnsi="Palatino Linotype" w:cs="Tahoma"/>
          <w:iCs/>
          <w:sz w:val="22"/>
          <w:szCs w:val="22"/>
          <w:lang w:eastAsia="es-ES_tradnl"/>
        </w:rPr>
        <w:t xml:space="preserve"> pública</w:t>
      </w:r>
      <w:r w:rsidR="00E14B18">
        <w:rPr>
          <w:rFonts w:ascii="Palatino Linotype" w:eastAsia="Calibri" w:hAnsi="Palatino Linotype" w:cs="Tahoma"/>
          <w:iCs/>
          <w:sz w:val="22"/>
          <w:szCs w:val="22"/>
          <w:lang w:eastAsia="es-ES_tradnl"/>
        </w:rPr>
        <w:t>s</w:t>
      </w:r>
      <w:r w:rsidRPr="00CF758B">
        <w:rPr>
          <w:rFonts w:ascii="Palatino Linotype" w:eastAsia="Calibri" w:hAnsi="Palatino Linotype" w:cs="Tahoma"/>
          <w:iCs/>
          <w:sz w:val="22"/>
          <w:szCs w:val="22"/>
          <w:lang w:eastAsia="es-ES_tradnl"/>
        </w:rPr>
        <w:t xml:space="preserve"> de</w:t>
      </w:r>
      <w:r w:rsidR="00E14B18">
        <w:rPr>
          <w:rFonts w:ascii="Palatino Linotype" w:eastAsia="Calibri" w:hAnsi="Palatino Linotype" w:cs="Tahoma"/>
          <w:iCs/>
          <w:sz w:val="22"/>
          <w:szCs w:val="22"/>
          <w:lang w:eastAsia="es-ES_tradnl"/>
        </w:rPr>
        <w:t xml:space="preserve"> los</w:t>
      </w:r>
      <w:r w:rsidRPr="00CF758B">
        <w:rPr>
          <w:rFonts w:ascii="Palatino Linotype" w:eastAsia="Calibri" w:hAnsi="Palatino Linotype" w:cs="Tahoma"/>
          <w:iCs/>
          <w:sz w:val="22"/>
          <w:szCs w:val="22"/>
          <w:lang w:eastAsia="es-ES_tradnl"/>
        </w:rPr>
        <w:t xml:space="preserve"> recibo</w:t>
      </w:r>
      <w:r w:rsidR="00E14B18">
        <w:rPr>
          <w:rFonts w:ascii="Palatino Linotype" w:eastAsia="Calibri" w:hAnsi="Palatino Linotype" w:cs="Tahoma"/>
          <w:iCs/>
          <w:sz w:val="22"/>
          <w:szCs w:val="22"/>
          <w:lang w:eastAsia="es-ES_tradnl"/>
        </w:rPr>
        <w:t>s</w:t>
      </w:r>
      <w:r w:rsidRPr="00CF758B">
        <w:rPr>
          <w:rFonts w:ascii="Palatino Linotype" w:eastAsia="Calibri" w:hAnsi="Palatino Linotype" w:cs="Tahoma"/>
          <w:iCs/>
          <w:sz w:val="22"/>
          <w:szCs w:val="22"/>
          <w:lang w:eastAsia="es-ES_tradnl"/>
        </w:rPr>
        <w:t xml:space="preserve"> de nómina, permite verificar que el monto quincenal que percibe</w:t>
      </w:r>
      <w:r w:rsidR="00E14B18">
        <w:rPr>
          <w:rFonts w:ascii="Palatino Linotype" w:eastAsia="Calibri" w:hAnsi="Palatino Linotype" w:cs="Tahoma"/>
          <w:iCs/>
          <w:sz w:val="22"/>
          <w:szCs w:val="22"/>
          <w:lang w:eastAsia="es-ES_tradnl"/>
        </w:rPr>
        <w:t xml:space="preserve">n los servidores públicos de los que se solicita información. </w:t>
      </w:r>
      <w:r>
        <w:rPr>
          <w:rFonts w:ascii="Palatino Linotype" w:hAnsi="Palatino Linotype" w:cs="Tahoma"/>
          <w:bCs/>
          <w:iCs/>
          <w:sz w:val="22"/>
          <w:szCs w:val="22"/>
        </w:rPr>
        <w:t>Ahora bien, dicho</w:t>
      </w:r>
      <w:r w:rsidR="00E14B18">
        <w:rPr>
          <w:rFonts w:ascii="Palatino Linotype" w:hAnsi="Palatino Linotype" w:cs="Tahoma"/>
          <w:bCs/>
          <w:iCs/>
          <w:sz w:val="22"/>
          <w:szCs w:val="22"/>
        </w:rPr>
        <w:t>s</w:t>
      </w:r>
      <w:r>
        <w:rPr>
          <w:rFonts w:ascii="Palatino Linotype" w:hAnsi="Palatino Linotype" w:cs="Tahoma"/>
          <w:bCs/>
          <w:iCs/>
          <w:sz w:val="22"/>
          <w:szCs w:val="22"/>
        </w:rPr>
        <w:t xml:space="preserve"> documento</w:t>
      </w:r>
      <w:r w:rsidR="00E14B18">
        <w:rPr>
          <w:rFonts w:ascii="Palatino Linotype" w:hAnsi="Palatino Linotype" w:cs="Tahoma"/>
          <w:bCs/>
          <w:iCs/>
          <w:sz w:val="22"/>
          <w:szCs w:val="22"/>
        </w:rPr>
        <w:t>s</w:t>
      </w:r>
      <w:r>
        <w:rPr>
          <w:rFonts w:ascii="Palatino Linotype" w:hAnsi="Palatino Linotype" w:cs="Tahoma"/>
          <w:bCs/>
          <w:iCs/>
          <w:sz w:val="22"/>
          <w:szCs w:val="22"/>
        </w:rPr>
        <w:t xml:space="preserve"> se eliminaron los siguientes datos: RFC; CURP; clave ISSEMYM y presumiblemente descuentos personales, por lo que conviene precisar si estos fueron eliminados de manera correcta.</w:t>
      </w:r>
    </w:p>
    <w:p w14:paraId="0D0CC4D5" w14:textId="77777777" w:rsidR="00525802" w:rsidRDefault="00525802" w:rsidP="00525802">
      <w:pPr>
        <w:spacing w:line="360" w:lineRule="auto"/>
        <w:ind w:right="-93"/>
        <w:jc w:val="both"/>
        <w:rPr>
          <w:rFonts w:ascii="Palatino Linotype" w:hAnsi="Palatino Linotype" w:cs="Tahoma"/>
          <w:bCs/>
          <w:iCs/>
          <w:sz w:val="22"/>
          <w:szCs w:val="22"/>
        </w:rPr>
      </w:pPr>
    </w:p>
    <w:p w14:paraId="3DE7D6D4" w14:textId="77777777" w:rsidR="00525802" w:rsidRPr="00A50EAF" w:rsidRDefault="00525802" w:rsidP="00525802">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si existen documentos de acceso público</w:t>
      </w:r>
      <w:r w:rsidRPr="00A50EAF">
        <w:rPr>
          <w:rFonts w:ascii="Palatino Linotype" w:hAnsi="Palatino Linotype" w:cs="Tahoma"/>
          <w:sz w:val="22"/>
          <w:szCs w:val="22"/>
        </w:rPr>
        <w:t xml:space="preserve"> </w:t>
      </w:r>
      <w:r>
        <w:rPr>
          <w:rFonts w:ascii="Palatino Linotype" w:hAnsi="Palatino Linotype" w:cs="Tahoma"/>
          <w:sz w:val="22"/>
          <w:szCs w:val="22"/>
        </w:rPr>
        <w:t>que contengan</w:t>
      </w:r>
      <w:r w:rsidRPr="00A50EAF">
        <w:rPr>
          <w:rFonts w:ascii="Palatino Linotype" w:hAnsi="Palatino Linotype" w:cs="Tahoma"/>
          <w:sz w:val="22"/>
          <w:szCs w:val="22"/>
        </w:rPr>
        <w:t xml:space="preserve">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w:t>
      </w:r>
      <w:r>
        <w:rPr>
          <w:rFonts w:ascii="Palatino Linotype" w:hAnsi="Palatino Linotype" w:cs="Tahoma"/>
          <w:sz w:val="22"/>
          <w:szCs w:val="22"/>
        </w:rPr>
        <w:t xml:space="preserve"> que estos son</w:t>
      </w:r>
      <w:r w:rsidRPr="00DE056E">
        <w:rPr>
          <w:rFonts w:ascii="Palatino Linotype" w:hAnsi="Palatino Linotype" w:cs="Tahoma"/>
          <w:sz w:val="22"/>
          <w:szCs w:val="22"/>
        </w:rPr>
        <w:t xml:space="preserve">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w:t>
      </w:r>
      <w:r w:rsidRPr="00D31710">
        <w:rPr>
          <w:rFonts w:ascii="Palatino Linotype" w:hAnsi="Palatino Linotype" w:cs="Tahoma"/>
          <w:sz w:val="22"/>
          <w:szCs w:val="22"/>
        </w:rPr>
        <w:lastRenderedPageBreak/>
        <w:t>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02294661" w14:textId="77777777" w:rsidR="00525802" w:rsidRPr="00A50EAF" w:rsidRDefault="00525802" w:rsidP="00525802">
      <w:pPr>
        <w:spacing w:line="360" w:lineRule="auto"/>
        <w:ind w:right="-93"/>
        <w:jc w:val="both"/>
        <w:rPr>
          <w:rFonts w:ascii="Palatino Linotype" w:hAnsi="Palatino Linotype" w:cs="Tahoma"/>
          <w:sz w:val="22"/>
          <w:szCs w:val="22"/>
        </w:rPr>
      </w:pPr>
    </w:p>
    <w:p w14:paraId="047DB608"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5BD0CA0"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209A3E0B"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4AF413"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4E827310"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w:t>
      </w:r>
      <w:r>
        <w:rPr>
          <w:rFonts w:ascii="Palatino Linotype" w:hAnsi="Palatino Linotype" w:cs="Tahoma"/>
          <w:bCs/>
          <w:iCs/>
          <w:sz w:val="22"/>
          <w:szCs w:val="22"/>
        </w:rPr>
        <w:t>,</w:t>
      </w:r>
      <w:r w:rsidRPr="00A50EAF">
        <w:rPr>
          <w:rFonts w:ascii="Palatino Linotype" w:hAnsi="Palatino Linotype" w:cs="Tahoma"/>
          <w:bCs/>
          <w:iCs/>
          <w:sz w:val="22"/>
          <w:szCs w:val="22"/>
        </w:rPr>
        <w:t xml:space="preserve">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D8517CF"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75EF48B9"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7C5CA07"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79E4733D"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identificada o identificable son confidenciales.</w:t>
      </w:r>
    </w:p>
    <w:p w14:paraId="4C25DF60"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63F73539" w14:textId="77777777" w:rsidR="00525802" w:rsidRPr="00A50EAF" w:rsidRDefault="00525802" w:rsidP="00525802">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DC1B343"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2B06C5DE" w14:textId="77777777" w:rsidR="00525802" w:rsidRPr="00A50EAF" w:rsidRDefault="00525802" w:rsidP="00525802">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DE195CA" w14:textId="77777777" w:rsidR="00525802" w:rsidRPr="00A50EAF" w:rsidRDefault="00525802" w:rsidP="00525802">
      <w:pPr>
        <w:spacing w:line="360" w:lineRule="auto"/>
        <w:ind w:right="-93"/>
        <w:jc w:val="both"/>
        <w:rPr>
          <w:rFonts w:ascii="Palatino Linotype" w:hAnsi="Palatino Linotype" w:cs="Tahoma"/>
          <w:bCs/>
          <w:iCs/>
          <w:sz w:val="22"/>
          <w:szCs w:val="22"/>
          <w:lang w:val="es-ES"/>
        </w:rPr>
      </w:pPr>
    </w:p>
    <w:p w14:paraId="123C2C72" w14:textId="77777777" w:rsidR="00525802" w:rsidRPr="00A50EAF" w:rsidRDefault="00525802" w:rsidP="00525802">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2981BE86" w14:textId="77777777" w:rsidR="00525802" w:rsidRPr="00A50EAF" w:rsidRDefault="00525802" w:rsidP="00525802">
      <w:pPr>
        <w:spacing w:line="360" w:lineRule="auto"/>
        <w:ind w:right="-93"/>
        <w:jc w:val="both"/>
        <w:rPr>
          <w:rFonts w:ascii="Palatino Linotype" w:hAnsi="Palatino Linotype" w:cs="Tahoma"/>
          <w:bCs/>
          <w:iCs/>
          <w:sz w:val="22"/>
          <w:szCs w:val="22"/>
          <w:lang w:val="es-ES"/>
        </w:rPr>
      </w:pPr>
    </w:p>
    <w:p w14:paraId="7176DB7D" w14:textId="77777777" w:rsidR="00525802" w:rsidRPr="00A50EAF" w:rsidRDefault="00525802" w:rsidP="00525802">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7CF4F2E"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671D92D1"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de conformidad con el artículo 3°, fracción IX, de la Ley de Transparencia y Acceso a la Información Pública del Estado de Méx</w:t>
      </w:r>
      <w:r>
        <w:rPr>
          <w:rFonts w:ascii="Palatino Linotype" w:hAnsi="Palatino Linotype" w:cs="Tahoma"/>
          <w:bCs/>
          <w:iCs/>
          <w:sz w:val="22"/>
          <w:szCs w:val="22"/>
        </w:rPr>
        <w:t>ico y Municipios, con relación a</w:t>
      </w:r>
      <w:r w:rsidRPr="00A50EAF">
        <w:rPr>
          <w:rFonts w:ascii="Palatino Linotype" w:hAnsi="Palatino Linotype" w:cs="Tahoma"/>
          <w:bCs/>
          <w:iCs/>
          <w:sz w:val="22"/>
          <w:szCs w:val="22"/>
        </w:rPr>
        <w:t xml:space="preserv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w:t>
      </w:r>
      <w:r w:rsidRPr="00A50EAF">
        <w:rPr>
          <w:rFonts w:ascii="Palatino Linotype" w:hAnsi="Palatino Linotype" w:cs="Tahoma"/>
          <w:bCs/>
          <w:iCs/>
          <w:sz w:val="22"/>
          <w:szCs w:val="22"/>
        </w:rPr>
        <w:lastRenderedPageBreak/>
        <w:t xml:space="preserve">pueda determinarse directa o indirectamente a través de cualquier documento informativo físico o electrónico), establecida en cualquier formato o modalidad. </w:t>
      </w:r>
    </w:p>
    <w:p w14:paraId="7496468C"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441D54E8"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344F1F6D"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5A755597"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62615626"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4B32D6E8"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86B59B8"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495DE712"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A50EAF">
        <w:rPr>
          <w:rFonts w:ascii="Palatino Linotype" w:hAnsi="Palatino Linotype" w:cs="Tahoma"/>
          <w:bCs/>
          <w:iCs/>
          <w:sz w:val="22"/>
          <w:szCs w:val="22"/>
        </w:rPr>
        <w:lastRenderedPageBreak/>
        <w:t>instituciones y es a partir de ahí, en donde las instituciones públicas deben determinar la publicidad de su información.</w:t>
      </w:r>
    </w:p>
    <w:p w14:paraId="327687DD"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0846F976"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5DCE4FB"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2649451B" w14:textId="77777777" w:rsidR="00525802"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2D2AA47" w14:textId="77777777" w:rsidR="00E14B18" w:rsidRPr="00A50EAF" w:rsidRDefault="00E14B18" w:rsidP="00525802">
      <w:pPr>
        <w:spacing w:line="360" w:lineRule="auto"/>
        <w:ind w:right="-93"/>
        <w:jc w:val="both"/>
        <w:rPr>
          <w:rFonts w:ascii="Palatino Linotype" w:hAnsi="Palatino Linotype" w:cs="Tahoma"/>
          <w:bCs/>
          <w:iCs/>
          <w:sz w:val="22"/>
          <w:szCs w:val="22"/>
        </w:rPr>
      </w:pPr>
    </w:p>
    <w:p w14:paraId="63ECE111"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183353A"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719DA2B2" w14:textId="77777777"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7778272" w14:textId="77777777" w:rsidR="00525802" w:rsidRPr="00A50EAF" w:rsidRDefault="00525802" w:rsidP="00525802">
      <w:pPr>
        <w:spacing w:line="360" w:lineRule="auto"/>
        <w:ind w:right="-93"/>
        <w:jc w:val="both"/>
        <w:rPr>
          <w:rFonts w:ascii="Palatino Linotype" w:hAnsi="Palatino Linotype" w:cs="Tahoma"/>
          <w:bCs/>
          <w:iCs/>
          <w:sz w:val="22"/>
          <w:szCs w:val="22"/>
        </w:rPr>
      </w:pPr>
    </w:p>
    <w:p w14:paraId="4ED42BF3" w14:textId="5AD5944F" w:rsidR="00525802" w:rsidRPr="00A50EAF" w:rsidRDefault="00525802" w:rsidP="00525802">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w:t>
      </w:r>
      <w:r>
        <w:rPr>
          <w:rFonts w:ascii="Palatino Linotype" w:hAnsi="Palatino Linotype" w:cs="Tahoma"/>
          <w:bCs/>
          <w:iCs/>
          <w:sz w:val="22"/>
          <w:szCs w:val="22"/>
        </w:rPr>
        <w:t xml:space="preserve">se encuentran en </w:t>
      </w:r>
      <w:r w:rsidR="00E14B18">
        <w:rPr>
          <w:rFonts w:ascii="Palatino Linotype" w:hAnsi="Palatino Linotype" w:cs="Tahoma"/>
          <w:bCs/>
          <w:iCs/>
          <w:sz w:val="22"/>
          <w:szCs w:val="22"/>
        </w:rPr>
        <w:t>los</w:t>
      </w:r>
      <w:r>
        <w:rPr>
          <w:rFonts w:ascii="Palatino Linotype" w:hAnsi="Palatino Linotype" w:cs="Tahoma"/>
          <w:bCs/>
          <w:iCs/>
          <w:sz w:val="22"/>
          <w:szCs w:val="22"/>
        </w:rPr>
        <w:t xml:space="preserve"> recibo de nómina, </w:t>
      </w:r>
      <w:r w:rsidR="00E14B18">
        <w:rPr>
          <w:rFonts w:ascii="Palatino Linotype" w:hAnsi="Palatino Linotype" w:cs="Tahoma"/>
          <w:bCs/>
          <w:iCs/>
          <w:sz w:val="22"/>
          <w:szCs w:val="22"/>
        </w:rPr>
        <w:t>entregados en alcance al</w:t>
      </w:r>
      <w:r>
        <w:rPr>
          <w:rFonts w:ascii="Palatino Linotype" w:hAnsi="Palatino Linotype" w:cs="Tahoma"/>
          <w:bCs/>
          <w:iCs/>
          <w:sz w:val="22"/>
          <w:szCs w:val="22"/>
        </w:rPr>
        <w:t xml:space="preserve"> Informe Justificado.</w:t>
      </w:r>
    </w:p>
    <w:p w14:paraId="759472B7" w14:textId="77777777" w:rsidR="00525802" w:rsidRPr="00A50EAF" w:rsidRDefault="00525802" w:rsidP="00525802">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5B01DC87"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175FF3B"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p>
    <w:p w14:paraId="56CD729E"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2B2FEBA"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p>
    <w:p w14:paraId="47E2EB8E"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7737316" w14:textId="77777777" w:rsidR="00525802" w:rsidRPr="00A50EAF" w:rsidRDefault="00525802" w:rsidP="00525802">
      <w:pPr>
        <w:spacing w:line="360" w:lineRule="auto"/>
        <w:contextualSpacing/>
        <w:jc w:val="both"/>
        <w:rPr>
          <w:rFonts w:ascii="Palatino Linotype" w:hAnsi="Palatino Linotype" w:cs="Tahoma"/>
          <w:b/>
          <w:sz w:val="22"/>
          <w:szCs w:val="22"/>
          <w:lang w:eastAsia="es-MX"/>
        </w:rPr>
      </w:pPr>
    </w:p>
    <w:p w14:paraId="5312FE4A" w14:textId="78AE1909"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r>
        <w:rPr>
          <w:rFonts w:ascii="Palatino Linotype" w:hAnsi="Palatino Linotype" w:cs="Tahoma"/>
          <w:sz w:val="22"/>
          <w:szCs w:val="22"/>
          <w:lang w:eastAsia="es-MX"/>
        </w:rPr>
        <w:t xml:space="preserve">electrónica </w:t>
      </w:r>
      <w:hyperlink r:id="rId12"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w:t>
      </w:r>
      <w:r>
        <w:rPr>
          <w:rFonts w:ascii="Palatino Linotype" w:hAnsi="Palatino Linotype" w:cs="Tahoma"/>
          <w:sz w:val="22"/>
          <w:szCs w:val="22"/>
          <w:lang w:eastAsia="es-MX"/>
        </w:rPr>
        <w:lastRenderedPageBreak/>
        <w:t xml:space="preserve">consultada el </w:t>
      </w:r>
      <w:r w:rsidR="00CA7C66">
        <w:rPr>
          <w:rFonts w:ascii="Palatino Linotype" w:hAnsi="Palatino Linotype" w:cs="Tahoma"/>
          <w:sz w:val="22"/>
          <w:szCs w:val="22"/>
          <w:lang w:eastAsia="es-MX"/>
        </w:rPr>
        <w:t>diecisiete</w:t>
      </w:r>
      <w:r>
        <w:rPr>
          <w:rFonts w:ascii="Palatino Linotype" w:hAnsi="Palatino Linotype" w:cs="Tahoma"/>
          <w:sz w:val="22"/>
          <w:szCs w:val="22"/>
          <w:lang w:eastAsia="es-MX"/>
        </w:rPr>
        <w:t xml:space="preserve"> de diciembre de dos mil dieciocho, </w:t>
      </w:r>
      <w:r w:rsidRPr="00A50EAF">
        <w:rPr>
          <w:rFonts w:ascii="Palatino Linotype" w:hAnsi="Palatino Linotype" w:cs="Tahoma"/>
          <w:sz w:val="22"/>
          <w:szCs w:val="22"/>
          <w:lang w:eastAsia="es-MX"/>
        </w:rPr>
        <w:t xml:space="preserve">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1AB23AEC"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p>
    <w:p w14:paraId="428B21A3"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6E964301"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15956092"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1EA68766"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75A51D08"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p>
    <w:p w14:paraId="5A57B8F6"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25F9559"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p>
    <w:p w14:paraId="57F16B52" w14:textId="77777777" w:rsidR="00525802" w:rsidRPr="00A50EAF" w:rsidRDefault="00525802" w:rsidP="00525802">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 versi</w:t>
      </w:r>
      <w:r>
        <w:rPr>
          <w:rFonts w:ascii="Palatino Linotype" w:hAnsi="Palatino Linotype" w:cs="Tahoma"/>
          <w:sz w:val="22"/>
          <w:szCs w:val="22"/>
        </w:rPr>
        <w:t>ó</w:t>
      </w:r>
      <w:r w:rsidRPr="00A50EAF">
        <w:rPr>
          <w:rFonts w:ascii="Palatino Linotype" w:hAnsi="Palatino Linotype" w:cs="Tahoma"/>
          <w:sz w:val="22"/>
          <w:szCs w:val="22"/>
        </w:rPr>
        <w:t>n pública, ya que además no guarda relación con el desempeño laboral de un individuo, simplemente se trata de un trámite administrativo requerido por la autoridad federal para hacer identificables a las personas.</w:t>
      </w:r>
    </w:p>
    <w:p w14:paraId="63AF0985" w14:textId="77777777" w:rsidR="00525802" w:rsidRPr="00A50EAF" w:rsidRDefault="00525802" w:rsidP="00525802">
      <w:pPr>
        <w:spacing w:line="360" w:lineRule="auto"/>
        <w:contextualSpacing/>
        <w:jc w:val="both"/>
        <w:rPr>
          <w:rFonts w:ascii="Palatino Linotype" w:hAnsi="Palatino Linotype" w:cs="Tahoma"/>
          <w:sz w:val="22"/>
          <w:szCs w:val="22"/>
        </w:rPr>
      </w:pPr>
    </w:p>
    <w:p w14:paraId="4D0D2043"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0B9B883B" w14:textId="77777777" w:rsidR="00525802" w:rsidRPr="00A50EAF" w:rsidRDefault="00525802" w:rsidP="00525802">
      <w:pPr>
        <w:spacing w:line="360" w:lineRule="auto"/>
        <w:contextualSpacing/>
        <w:jc w:val="both"/>
        <w:rPr>
          <w:rFonts w:ascii="Palatino Linotype" w:hAnsi="Palatino Linotype" w:cs="Tahoma"/>
          <w:sz w:val="22"/>
          <w:szCs w:val="22"/>
        </w:rPr>
      </w:pPr>
    </w:p>
    <w:p w14:paraId="68C5E366" w14:textId="77777777" w:rsidR="00525802" w:rsidRPr="00DA07D5" w:rsidRDefault="00525802" w:rsidP="00525802">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w:t>
      </w:r>
      <w:r w:rsidRPr="00DA07D5">
        <w:rPr>
          <w:rFonts w:ascii="Palatino Linotype" w:eastAsia="Calibri" w:hAnsi="Palatino Linotype" w:cs="Tahoma"/>
          <w:color w:val="000000"/>
        </w:rPr>
        <w:lastRenderedPageBreak/>
        <w:t xml:space="preserve">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AB1A117" w14:textId="4A035898" w:rsidR="00525802" w:rsidRPr="00A50EAF" w:rsidRDefault="00525802" w:rsidP="00525802">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w:t>
      </w:r>
      <w:r w:rsidR="00CA7C66">
        <w:rPr>
          <w:rFonts w:ascii="Palatino Linotype" w:hAnsi="Palatino Linotype" w:cs="Tahoma"/>
          <w:sz w:val="22"/>
          <w:szCs w:val="22"/>
        </w:rPr>
        <w:t>,</w:t>
      </w:r>
      <w:r w:rsidRPr="00A50EAF">
        <w:rPr>
          <w:rFonts w:ascii="Palatino Linotype" w:hAnsi="Palatino Linotype" w:cs="Tahoma"/>
          <w:sz w:val="22"/>
          <w:szCs w:val="22"/>
        </w:rPr>
        <w:t xml:space="preserve"> de la Ley de Transparencia y Acceso a la Información Pública del Estado de México y Municipios</w:t>
      </w:r>
      <w:r>
        <w:rPr>
          <w:rFonts w:ascii="Palatino Linotype" w:hAnsi="Palatino Linotype" w:cs="Tahoma"/>
          <w:sz w:val="22"/>
          <w:szCs w:val="22"/>
        </w:rPr>
        <w:t xml:space="preserve"> y procede su eliminación recibo en comento</w:t>
      </w:r>
      <w:r w:rsidRPr="00A50EAF">
        <w:rPr>
          <w:rFonts w:ascii="Palatino Linotype" w:hAnsi="Palatino Linotype" w:cs="Tahoma"/>
          <w:sz w:val="22"/>
          <w:szCs w:val="22"/>
        </w:rPr>
        <w:t>.</w:t>
      </w:r>
    </w:p>
    <w:p w14:paraId="5B7DAB72" w14:textId="77777777" w:rsidR="00525802" w:rsidRPr="00A50EAF" w:rsidRDefault="00525802" w:rsidP="00525802">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7F27282D" w14:textId="77777777" w:rsidR="00525802" w:rsidRPr="00A50EAF" w:rsidRDefault="00525802" w:rsidP="00525802">
      <w:pPr>
        <w:pStyle w:val="Prrafodelista"/>
        <w:spacing w:line="360" w:lineRule="auto"/>
        <w:jc w:val="both"/>
        <w:rPr>
          <w:rFonts w:ascii="Palatino Linotype" w:hAnsi="Palatino Linotype" w:cs="Tahoma"/>
          <w:szCs w:val="22"/>
          <w:lang w:eastAsia="es-MX"/>
        </w:rPr>
      </w:pPr>
    </w:p>
    <w:p w14:paraId="1C3D388A" w14:textId="77777777" w:rsidR="00525802" w:rsidRPr="00A50EAF" w:rsidRDefault="00525802" w:rsidP="00525802">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3AED913" w14:textId="77777777" w:rsidR="00525802" w:rsidRPr="00A50EAF" w:rsidRDefault="00525802" w:rsidP="00525802">
      <w:pPr>
        <w:spacing w:line="360" w:lineRule="auto"/>
        <w:jc w:val="both"/>
        <w:rPr>
          <w:rFonts w:ascii="Palatino Linotype" w:hAnsi="Palatino Linotype" w:cs="Tahoma"/>
          <w:sz w:val="22"/>
          <w:szCs w:val="22"/>
          <w:lang w:eastAsia="es-MX"/>
        </w:rPr>
      </w:pPr>
    </w:p>
    <w:p w14:paraId="15CAB108" w14:textId="77777777" w:rsidR="00525802" w:rsidRPr="00A50EAF" w:rsidRDefault="00525802" w:rsidP="00525802">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4E66108D"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3C95C5D1" w14:textId="77777777" w:rsidR="00525802" w:rsidRPr="00A50EAF" w:rsidRDefault="00525802" w:rsidP="00525802">
      <w:pPr>
        <w:pStyle w:val="Prrafodelista"/>
        <w:spacing w:line="360" w:lineRule="auto"/>
        <w:jc w:val="both"/>
        <w:rPr>
          <w:rFonts w:ascii="Palatino Linotype" w:hAnsi="Palatino Linotype" w:cs="Tahoma"/>
          <w:szCs w:val="22"/>
          <w:lang w:eastAsia="es-MX"/>
        </w:rPr>
      </w:pPr>
    </w:p>
    <w:p w14:paraId="58D2BF89" w14:textId="77777777" w:rsidR="00525802" w:rsidRPr="00A50EAF" w:rsidRDefault="00525802" w:rsidP="00525802">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w:t>
      </w:r>
      <w:r>
        <w:rPr>
          <w:rFonts w:ascii="Palatino Linotype" w:hAnsi="Palatino Linotype" w:cs="Tahoma"/>
          <w:sz w:val="22"/>
          <w:szCs w:val="22"/>
          <w:lang w:eastAsia="es-MX"/>
        </w:rPr>
        <w:t>iminación en la</w:t>
      </w:r>
      <w:r w:rsidRPr="00A50EAF">
        <w:rPr>
          <w:rFonts w:ascii="Palatino Linotype" w:hAnsi="Palatino Linotype" w:cs="Tahoma"/>
          <w:sz w:val="22"/>
          <w:szCs w:val="22"/>
          <w:lang w:eastAsia="es-MX"/>
        </w:rPr>
        <w:t xml:space="preserve"> versi</w:t>
      </w:r>
      <w:r>
        <w:rPr>
          <w:rFonts w:ascii="Palatino Linotype" w:hAnsi="Palatino Linotype" w:cs="Tahoma"/>
          <w:sz w:val="22"/>
          <w:szCs w:val="22"/>
          <w:lang w:eastAsia="es-MX"/>
        </w:rPr>
        <w:t>ó</w:t>
      </w:r>
      <w:r w:rsidRPr="00A50EAF">
        <w:rPr>
          <w:rFonts w:ascii="Palatino Linotype" w:hAnsi="Palatino Linotype" w:cs="Tahoma"/>
          <w:sz w:val="22"/>
          <w:szCs w:val="22"/>
          <w:lang w:eastAsia="es-MX"/>
        </w:rPr>
        <w:t>n pública, toda vez que actualiza el supuesto de confidencialidad del artículo 143, fracción I de la Ley de Transparencia y Acceso a la Información Pública del Estado de México y Municipios.</w:t>
      </w:r>
    </w:p>
    <w:p w14:paraId="280AD817" w14:textId="77777777" w:rsidR="00525802" w:rsidRPr="00A50EAF" w:rsidRDefault="00525802" w:rsidP="00525802">
      <w:pPr>
        <w:spacing w:line="360" w:lineRule="auto"/>
        <w:contextualSpacing/>
        <w:jc w:val="both"/>
        <w:rPr>
          <w:rFonts w:ascii="Palatino Linotype" w:hAnsi="Palatino Linotype" w:cs="Tahoma"/>
          <w:b/>
          <w:sz w:val="22"/>
          <w:szCs w:val="22"/>
        </w:rPr>
      </w:pPr>
    </w:p>
    <w:p w14:paraId="4310C4B8" w14:textId="77777777" w:rsidR="00525802" w:rsidRPr="00BC1085" w:rsidRDefault="00525802" w:rsidP="00525802">
      <w:pPr>
        <w:pStyle w:val="Prrafodelista"/>
        <w:numPr>
          <w:ilvl w:val="0"/>
          <w:numId w:val="26"/>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D6A8F77" w14:textId="77777777" w:rsidR="00CA7C66" w:rsidRDefault="00CA7C66" w:rsidP="00525802">
      <w:pPr>
        <w:spacing w:line="360" w:lineRule="auto"/>
        <w:ind w:right="-93"/>
        <w:jc w:val="both"/>
        <w:rPr>
          <w:rFonts w:ascii="Palatino Linotype" w:hAnsi="Palatino Linotype" w:cs="Tahoma"/>
          <w:sz w:val="22"/>
          <w:szCs w:val="22"/>
        </w:rPr>
      </w:pPr>
    </w:p>
    <w:p w14:paraId="3E12675E" w14:textId="77777777" w:rsidR="00525802" w:rsidRPr="00784DBB" w:rsidRDefault="00525802" w:rsidP="00525802">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631451FF" w14:textId="77777777" w:rsidR="00525802" w:rsidRPr="00784DBB" w:rsidRDefault="00525802" w:rsidP="00525802">
      <w:pPr>
        <w:spacing w:line="360" w:lineRule="auto"/>
        <w:ind w:right="-93"/>
        <w:jc w:val="both"/>
        <w:rPr>
          <w:rFonts w:ascii="Palatino Linotype" w:hAnsi="Palatino Linotype" w:cs="Tahoma"/>
          <w:sz w:val="22"/>
          <w:szCs w:val="22"/>
        </w:rPr>
      </w:pPr>
    </w:p>
    <w:p w14:paraId="1D9A7D1B" w14:textId="77777777" w:rsidR="00525802" w:rsidRPr="00784DBB" w:rsidRDefault="00525802" w:rsidP="00525802">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deposita en la cuenta de </w:t>
      </w:r>
      <w:r>
        <w:rPr>
          <w:rFonts w:ascii="Palatino Linotype" w:hAnsi="Palatino Linotype" w:cs="Tahoma"/>
          <w:sz w:val="22"/>
          <w:szCs w:val="22"/>
        </w:rPr>
        <w:t>otra persona</w:t>
      </w:r>
      <w:r w:rsidRPr="00784DBB">
        <w:rPr>
          <w:rFonts w:ascii="Palatino Linotype" w:hAnsi="Palatino Linotype" w:cs="Tahoma"/>
          <w:sz w:val="22"/>
          <w:szCs w:val="22"/>
        </w:rPr>
        <w:t xml:space="preserve">, o bien, que se retira de la cuenta de un empleado, a efecto de que sea entregado a un tercero.  </w:t>
      </w:r>
    </w:p>
    <w:p w14:paraId="4ABE23A3" w14:textId="77777777" w:rsidR="00525802" w:rsidRPr="00784DBB" w:rsidRDefault="00525802" w:rsidP="00525802">
      <w:pPr>
        <w:spacing w:line="360" w:lineRule="auto"/>
        <w:ind w:right="-93"/>
        <w:jc w:val="both"/>
        <w:rPr>
          <w:rFonts w:ascii="Palatino Linotype" w:hAnsi="Palatino Linotype" w:cs="Tahoma"/>
          <w:sz w:val="22"/>
          <w:szCs w:val="22"/>
        </w:rPr>
      </w:pPr>
    </w:p>
    <w:p w14:paraId="7B6A1235" w14:textId="77777777" w:rsidR="00525802" w:rsidRDefault="00525802" w:rsidP="00525802">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w:t>
      </w:r>
      <w:r w:rsidRPr="00784DBB">
        <w:rPr>
          <w:rFonts w:ascii="Palatino Linotype" w:hAnsi="Palatino Linotype" w:cs="Tahoma"/>
          <w:sz w:val="22"/>
          <w:szCs w:val="22"/>
        </w:rPr>
        <w:lastRenderedPageBreak/>
        <w:t xml:space="preserve">trata del libre ejercicio del servidor público para disponer de un ingreso que forma parte de su patrimonio. Por lo anterior, dichas deducciones reflejan el destino que un servidor público da a su patrimonio. </w:t>
      </w:r>
    </w:p>
    <w:p w14:paraId="2F496DF8" w14:textId="77777777" w:rsidR="00525802" w:rsidRPr="00784DBB" w:rsidRDefault="00525802" w:rsidP="00525802">
      <w:pPr>
        <w:spacing w:line="360" w:lineRule="auto"/>
        <w:ind w:right="-93"/>
        <w:jc w:val="both"/>
        <w:rPr>
          <w:rFonts w:ascii="Palatino Linotype" w:hAnsi="Palatino Linotype" w:cs="Tahoma"/>
          <w:sz w:val="22"/>
          <w:szCs w:val="22"/>
        </w:rPr>
      </w:pPr>
    </w:p>
    <w:p w14:paraId="2F0CA088" w14:textId="7C0EB6AC" w:rsidR="00525802" w:rsidRPr="00784DBB" w:rsidRDefault="00525802" w:rsidP="00525802">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 xml:space="preserve">, en caso de que las deducciones que fueran eliminadas correspondan a aquellas deducciones o prestamos de carácter personal del servidor público, </w:t>
      </w:r>
      <w:r w:rsidRPr="00784DBB">
        <w:rPr>
          <w:rFonts w:ascii="Palatino Linotype" w:hAnsi="Palatino Linotype" w:cs="Tahoma"/>
          <w:sz w:val="22"/>
          <w:szCs w:val="22"/>
        </w:rPr>
        <w:t>resulta procedente clasificar dicho dato en términos del artículo 143, fracción I</w:t>
      </w:r>
      <w:r w:rsidR="00CA7C66">
        <w:rPr>
          <w:rFonts w:ascii="Palatino Linotype" w:hAnsi="Palatino Linotype" w:cs="Tahoma"/>
          <w:sz w:val="22"/>
          <w:szCs w:val="22"/>
        </w:rPr>
        <w:t>,</w:t>
      </w:r>
      <w:r w:rsidRPr="00784DBB">
        <w:rPr>
          <w:rFonts w:ascii="Palatino Linotype" w:hAnsi="Palatino Linotype" w:cs="Tahoma"/>
          <w:sz w:val="22"/>
          <w:szCs w:val="22"/>
        </w:rPr>
        <w:t xml:space="preserve"> de la Ley de Transparencia y Acceso a la Información Pública del Estado de México y Municipios.</w:t>
      </w:r>
    </w:p>
    <w:p w14:paraId="1277484B" w14:textId="77777777" w:rsidR="00525802" w:rsidRPr="00293D29" w:rsidRDefault="00525802" w:rsidP="00525802">
      <w:pPr>
        <w:spacing w:line="360" w:lineRule="auto"/>
        <w:jc w:val="both"/>
        <w:rPr>
          <w:rFonts w:ascii="Palatino Linotype" w:hAnsi="Palatino Linotype" w:cs="Tahoma"/>
          <w:sz w:val="22"/>
          <w:szCs w:val="22"/>
        </w:rPr>
      </w:pPr>
    </w:p>
    <w:p w14:paraId="0907A3D5" w14:textId="77777777" w:rsidR="00E14B18" w:rsidRPr="00A50EAF" w:rsidRDefault="00E14B18" w:rsidP="00E14B18">
      <w:pPr>
        <w:pStyle w:val="Prrafodelista"/>
        <w:numPr>
          <w:ilvl w:val="0"/>
          <w:numId w:val="26"/>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0524DACE" w14:textId="77777777" w:rsidR="00E14B18" w:rsidRPr="00A50EAF" w:rsidRDefault="00E14B18" w:rsidP="00E14B18">
      <w:pPr>
        <w:spacing w:line="360" w:lineRule="auto"/>
        <w:ind w:left="360" w:right="-93"/>
        <w:jc w:val="both"/>
        <w:rPr>
          <w:rFonts w:ascii="Palatino Linotype" w:hAnsi="Palatino Linotype" w:cs="Tahoma"/>
          <w:bCs/>
          <w:iCs/>
          <w:szCs w:val="22"/>
        </w:rPr>
      </w:pPr>
    </w:p>
    <w:p w14:paraId="71EABBB1" w14:textId="77777777" w:rsidR="00E14B18" w:rsidRDefault="00E14B18" w:rsidP="00E14B18">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52F719B"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18262E56" w14:textId="77777777" w:rsidR="00E14B18" w:rsidRPr="00A50EAF" w:rsidRDefault="00E14B18" w:rsidP="00E14B1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0BCC69B8"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3C006E78" w14:textId="77777777" w:rsidR="00E14B18" w:rsidRPr="00A50EAF" w:rsidRDefault="00E14B18" w:rsidP="00E14B1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A50EAF">
        <w:rPr>
          <w:rFonts w:ascii="Palatino Linotype" w:hAnsi="Palatino Linotype" w:cs="Tahoma"/>
          <w:bCs/>
          <w:iCs/>
          <w:sz w:val="22"/>
          <w:szCs w:val="22"/>
        </w:rPr>
        <w:lastRenderedPageBreak/>
        <w:t>que los particulares tramitan dicho dato, con el único propósito de realizar mediante esa clave de identificación, operaciones o actividades de naturaleza fiscal.</w:t>
      </w:r>
    </w:p>
    <w:p w14:paraId="779AB507"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051FB9AB" w14:textId="77777777" w:rsidR="00E14B18" w:rsidRPr="00A50EAF" w:rsidRDefault="00E14B18" w:rsidP="00E14B1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A50EAF">
        <w:rPr>
          <w:rFonts w:ascii="Palatino Linotype" w:hAnsi="Palatino Linotype" w:cs="Tahoma"/>
          <w:bCs/>
          <w:iCs/>
          <w:sz w:val="22"/>
          <w:szCs w:val="22"/>
        </w:rPr>
        <w:t>involucradas</w:t>
      </w:r>
      <w:proofErr w:type="gramEnd"/>
      <w:r w:rsidRPr="00A50EAF">
        <w:rPr>
          <w:rFonts w:ascii="Palatino Linotype" w:hAnsi="Palatino Linotype" w:cs="Tahoma"/>
          <w:bCs/>
          <w:iCs/>
          <w:sz w:val="22"/>
          <w:szCs w:val="22"/>
        </w:rPr>
        <w:t xml:space="preserve">, en el pago de estos, en el presente caso, del pago del Impuesto Sobre el Producto del Trabajo. </w:t>
      </w:r>
    </w:p>
    <w:p w14:paraId="2D228CCB"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21802004" w14:textId="77777777" w:rsidR="00E14B18" w:rsidRPr="00A50EAF" w:rsidRDefault="00E14B18" w:rsidP="00E14B1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B58EBE1"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2D5DF9F2" w14:textId="77777777" w:rsidR="00E14B18" w:rsidRPr="00A50EAF" w:rsidRDefault="00E14B18" w:rsidP="00E14B18">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094A7F47" w14:textId="77777777" w:rsidR="00E14B18" w:rsidRPr="00A50EAF" w:rsidRDefault="00E14B18" w:rsidP="00E14B18">
      <w:pPr>
        <w:spacing w:line="360" w:lineRule="auto"/>
        <w:ind w:right="-93"/>
        <w:jc w:val="both"/>
        <w:rPr>
          <w:rFonts w:ascii="Palatino Linotype" w:hAnsi="Palatino Linotype" w:cs="Tahoma"/>
          <w:bCs/>
          <w:iCs/>
          <w:sz w:val="22"/>
          <w:szCs w:val="22"/>
        </w:rPr>
      </w:pPr>
    </w:p>
    <w:p w14:paraId="0A01696A" w14:textId="77777777" w:rsidR="00E14B18" w:rsidRDefault="00E14B18" w:rsidP="00E14B18">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Pr>
          <w:rFonts w:ascii="Palatino Linotype" w:hAnsi="Palatino Linotype" w:cs="Tahoma"/>
          <w:bCs/>
          <w:iCs/>
          <w:sz w:val="22"/>
          <w:szCs w:val="22"/>
        </w:rPr>
        <w:t>, por lo que procede su eliminación del recibo de nómina.</w:t>
      </w:r>
    </w:p>
    <w:p w14:paraId="60E26CBE" w14:textId="77777777" w:rsidR="00CA7C66" w:rsidRDefault="00CA7C66" w:rsidP="00E14B18">
      <w:pPr>
        <w:spacing w:line="360" w:lineRule="auto"/>
        <w:ind w:right="-93"/>
        <w:jc w:val="both"/>
        <w:rPr>
          <w:rFonts w:ascii="Palatino Linotype" w:hAnsi="Palatino Linotype" w:cs="Tahoma"/>
          <w:bCs/>
          <w:iCs/>
          <w:sz w:val="22"/>
          <w:szCs w:val="22"/>
        </w:rPr>
      </w:pPr>
    </w:p>
    <w:p w14:paraId="69728D5D" w14:textId="0C918892" w:rsidR="00CA7C66" w:rsidRPr="00A50EAF" w:rsidRDefault="00CA7C66" w:rsidP="00E14B18">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 xml:space="preserve">Es de destacar que el RFC que aparece en los recibos de nómina fue suprimido de las versiones públicas; sin embargo, el Código QR no se eliminó y, el mismo da cuenta del RFC, ya que basta </w:t>
      </w:r>
      <w:r>
        <w:rPr>
          <w:rFonts w:ascii="Palatino Linotype" w:hAnsi="Palatino Linotype" w:cs="Tahoma"/>
          <w:bCs/>
          <w:iCs/>
          <w:sz w:val="22"/>
          <w:szCs w:val="22"/>
        </w:rPr>
        <w:lastRenderedPageBreak/>
        <w:t>con escanear el código con cualquier teléfono celular para que se pueda acceder a esta información, por lo que además de testar los datos analizados, se debe testar el Código QR para que las versiones públicas puedan ser entregadas al Recurrente.</w:t>
      </w:r>
    </w:p>
    <w:p w14:paraId="6E097997" w14:textId="77777777" w:rsidR="00525802" w:rsidRDefault="00525802" w:rsidP="00D9652C">
      <w:pPr>
        <w:spacing w:line="360" w:lineRule="auto"/>
        <w:jc w:val="both"/>
        <w:rPr>
          <w:rFonts w:ascii="Palatino Linotype" w:eastAsia="Calibri" w:hAnsi="Palatino Linotype" w:cs="Tahoma"/>
          <w:bCs/>
          <w:sz w:val="22"/>
          <w:szCs w:val="22"/>
          <w:lang w:val="es-ES" w:eastAsia="en-US"/>
        </w:rPr>
      </w:pPr>
    </w:p>
    <w:p w14:paraId="3F832EDE" w14:textId="03FB768B" w:rsidR="00CA7C66" w:rsidRDefault="00CA7C66" w:rsidP="00CA7C66">
      <w:pPr>
        <w:autoSpaceDE w:val="0"/>
        <w:autoSpaceDN w:val="0"/>
        <w:adjustRightInd w:val="0"/>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Con base en lo expuesto, se puede advertir que procede la entrega de la versión pública de los recibos de nómina en los términos planteados junto con el acuerdo del Comité de Transparencia, en que se funde y motivo la eliminación de la información en los términos planteados, los cuales son coincidentes en su mayoría con las versiones públicas remitidas en alcance al Informe Justificado.</w:t>
      </w:r>
    </w:p>
    <w:p w14:paraId="26A9CCC6" w14:textId="77777777" w:rsidR="00CA7C66" w:rsidRDefault="00CA7C66" w:rsidP="00CA7C66">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7DAED6FB" w14:textId="77777777" w:rsidR="00D808D9" w:rsidRPr="006924A6" w:rsidRDefault="00D808D9" w:rsidP="00D808D9">
      <w:pPr>
        <w:autoSpaceDE w:val="0"/>
        <w:autoSpaceDN w:val="0"/>
        <w:adjustRightInd w:val="0"/>
        <w:spacing w:line="360" w:lineRule="auto"/>
        <w:jc w:val="both"/>
        <w:rPr>
          <w:rFonts w:ascii="Palatino Linotype" w:eastAsia="Calibri" w:hAnsi="Palatino Linotype" w:cs="Tahoma"/>
          <w:b/>
          <w:iCs/>
          <w:sz w:val="22"/>
          <w:szCs w:val="22"/>
          <w:lang w:eastAsia="es-ES_tradnl"/>
        </w:rPr>
      </w:pPr>
      <w:r w:rsidRPr="00496884">
        <w:rPr>
          <w:rFonts w:ascii="Palatino Linotype" w:eastAsia="Calibri" w:hAnsi="Palatino Linotype" w:cs="Tahoma"/>
          <w:b/>
          <w:iCs/>
          <w:caps/>
          <w:sz w:val="22"/>
          <w:szCs w:val="22"/>
          <w:lang w:eastAsia="es-ES_tradnl"/>
        </w:rPr>
        <w:t>Sexto.</w:t>
      </w:r>
      <w:r w:rsidRPr="006924A6">
        <w:rPr>
          <w:rFonts w:ascii="Palatino Linotype" w:eastAsia="Calibri" w:hAnsi="Palatino Linotype" w:cs="Tahoma"/>
          <w:b/>
          <w:iCs/>
          <w:sz w:val="22"/>
          <w:szCs w:val="22"/>
          <w:lang w:eastAsia="es-ES_tradnl"/>
        </w:rPr>
        <w:t xml:space="preserve"> Decisión</w:t>
      </w:r>
      <w:r>
        <w:rPr>
          <w:rFonts w:ascii="Palatino Linotype" w:eastAsia="Calibri" w:hAnsi="Palatino Linotype" w:cs="Tahoma"/>
          <w:b/>
          <w:iCs/>
          <w:sz w:val="22"/>
          <w:szCs w:val="22"/>
          <w:lang w:eastAsia="es-ES_tradnl"/>
        </w:rPr>
        <w:t>.</w:t>
      </w:r>
    </w:p>
    <w:p w14:paraId="377A45E2" w14:textId="77777777" w:rsidR="00D808D9" w:rsidRPr="00443CAB" w:rsidRDefault="00D808D9" w:rsidP="00D808D9">
      <w:pPr>
        <w:autoSpaceDE w:val="0"/>
        <w:autoSpaceDN w:val="0"/>
        <w:adjustRightInd w:val="0"/>
        <w:spacing w:line="360" w:lineRule="auto"/>
        <w:jc w:val="both"/>
        <w:rPr>
          <w:rFonts w:ascii="Palatino Linotype" w:eastAsia="Calibri" w:hAnsi="Palatino Linotype" w:cs="Tahoma"/>
          <w:iCs/>
          <w:sz w:val="22"/>
          <w:szCs w:val="22"/>
          <w:lang w:eastAsia="es-ES_tradnl"/>
        </w:rPr>
      </w:pPr>
    </w:p>
    <w:p w14:paraId="63442645" w14:textId="597BBCBA" w:rsidR="006D1998" w:rsidRDefault="00CA7C66" w:rsidP="00CA7C66">
      <w:pPr>
        <w:autoSpaceDE w:val="0"/>
        <w:autoSpaceDN w:val="0"/>
        <w:adjustRightInd w:val="0"/>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Con base en lo expuesto los motivos de inconformidad del Recurrente son fundados, por lo que procede</w:t>
      </w:r>
      <w:r w:rsidR="00D808D9">
        <w:rPr>
          <w:rFonts w:ascii="Palatino Linotype" w:eastAsia="Calibri" w:hAnsi="Palatino Linotype" w:cs="Tahoma"/>
          <w:iCs/>
          <w:sz w:val="22"/>
          <w:szCs w:val="22"/>
          <w:lang w:eastAsia="es-ES_tradnl"/>
        </w:rPr>
        <w:t xml:space="preserve"> revocar la respuesta del Sujeto Obligado e</w:t>
      </w:r>
      <w:r>
        <w:rPr>
          <w:rFonts w:ascii="Palatino Linotype" w:eastAsia="Calibri" w:hAnsi="Palatino Linotype" w:cs="Tahoma"/>
          <w:iCs/>
          <w:sz w:val="22"/>
          <w:szCs w:val="22"/>
          <w:lang w:eastAsia="es-ES_tradnl"/>
        </w:rPr>
        <w:t xml:space="preserve"> instruir la entrega</w:t>
      </w:r>
      <w:r w:rsidR="00D808D9">
        <w:rPr>
          <w:rFonts w:ascii="Palatino Linotype" w:eastAsia="Calibri" w:hAnsi="Palatino Linotype" w:cs="Tahoma"/>
          <w:iCs/>
          <w:sz w:val="22"/>
          <w:szCs w:val="22"/>
          <w:lang w:eastAsia="es-ES_tradnl"/>
        </w:rPr>
        <w:t>, vía el Sistema de Acceso a la Información Mexiquense (SAIMEX)</w:t>
      </w:r>
      <w:r>
        <w:rPr>
          <w:rFonts w:ascii="Palatino Linotype" w:eastAsia="Calibri" w:hAnsi="Palatino Linotype" w:cs="Tahoma"/>
          <w:iCs/>
          <w:sz w:val="22"/>
          <w:szCs w:val="22"/>
          <w:lang w:eastAsia="es-ES_tradnl"/>
        </w:rPr>
        <w:t xml:space="preserve"> de la información consistente en la</w:t>
      </w:r>
      <w:r w:rsidR="006D1998">
        <w:rPr>
          <w:rFonts w:ascii="Palatino Linotype" w:eastAsia="Calibri" w:hAnsi="Palatino Linotype" w:cs="Tahoma"/>
          <w:iCs/>
          <w:sz w:val="22"/>
          <w:szCs w:val="22"/>
          <w:lang w:eastAsia="es-ES_tradnl"/>
        </w:rPr>
        <w:t>s</w:t>
      </w:r>
      <w:r>
        <w:rPr>
          <w:rFonts w:ascii="Palatino Linotype" w:eastAsia="Calibri" w:hAnsi="Palatino Linotype" w:cs="Tahoma"/>
          <w:iCs/>
          <w:sz w:val="22"/>
          <w:szCs w:val="22"/>
          <w:lang w:eastAsia="es-ES_tradnl"/>
        </w:rPr>
        <w:t xml:space="preserve"> versi</w:t>
      </w:r>
      <w:r w:rsidR="006D1998">
        <w:rPr>
          <w:rFonts w:ascii="Palatino Linotype" w:eastAsia="Calibri" w:hAnsi="Palatino Linotype" w:cs="Tahoma"/>
          <w:iCs/>
          <w:sz w:val="22"/>
          <w:szCs w:val="22"/>
          <w:lang w:eastAsia="es-ES_tradnl"/>
        </w:rPr>
        <w:t>ones</w:t>
      </w:r>
      <w:r>
        <w:rPr>
          <w:rFonts w:ascii="Palatino Linotype" w:eastAsia="Calibri" w:hAnsi="Palatino Linotype" w:cs="Tahoma"/>
          <w:iCs/>
          <w:sz w:val="22"/>
          <w:szCs w:val="22"/>
          <w:lang w:eastAsia="es-ES_tradnl"/>
        </w:rPr>
        <w:t xml:space="preserve"> pública</w:t>
      </w:r>
      <w:r w:rsidR="006D1998">
        <w:rPr>
          <w:rFonts w:ascii="Palatino Linotype" w:eastAsia="Calibri" w:hAnsi="Palatino Linotype" w:cs="Tahoma"/>
          <w:iCs/>
          <w:sz w:val="22"/>
          <w:szCs w:val="22"/>
          <w:lang w:eastAsia="es-ES_tradnl"/>
        </w:rPr>
        <w:t>s</w:t>
      </w:r>
      <w:r>
        <w:rPr>
          <w:rFonts w:ascii="Palatino Linotype" w:eastAsia="Calibri" w:hAnsi="Palatino Linotype" w:cs="Tahoma"/>
          <w:iCs/>
          <w:sz w:val="22"/>
          <w:szCs w:val="22"/>
          <w:lang w:eastAsia="es-ES_tradnl"/>
        </w:rPr>
        <w:t xml:space="preserve"> de</w:t>
      </w:r>
      <w:r w:rsidR="006D1998">
        <w:rPr>
          <w:rFonts w:ascii="Palatino Linotype" w:eastAsia="Calibri" w:hAnsi="Palatino Linotype" w:cs="Tahoma"/>
          <w:iCs/>
          <w:sz w:val="22"/>
          <w:szCs w:val="22"/>
          <w:lang w:eastAsia="es-ES_tradnl"/>
        </w:rPr>
        <w:t xml:space="preserve"> los</w:t>
      </w:r>
      <w:r>
        <w:rPr>
          <w:rFonts w:ascii="Palatino Linotype" w:eastAsia="Calibri" w:hAnsi="Palatino Linotype" w:cs="Tahoma"/>
          <w:iCs/>
          <w:sz w:val="22"/>
          <w:szCs w:val="22"/>
          <w:lang w:eastAsia="es-ES_tradnl"/>
        </w:rPr>
        <w:t xml:space="preserve"> recibo de nómina de</w:t>
      </w:r>
      <w:r w:rsidR="006D1998">
        <w:rPr>
          <w:rFonts w:ascii="Palatino Linotype" w:eastAsia="Calibri" w:hAnsi="Palatino Linotype" w:cs="Tahoma"/>
          <w:iCs/>
          <w:sz w:val="22"/>
          <w:szCs w:val="22"/>
          <w:lang w:eastAsia="es-ES_tradnl"/>
        </w:rPr>
        <w:t xml:space="preserve"> Presidente Municipal, Síndico y Regidores del Municipio de </w:t>
      </w:r>
      <w:proofErr w:type="spellStart"/>
      <w:r w:rsidR="006D1998">
        <w:rPr>
          <w:rFonts w:ascii="Palatino Linotype" w:eastAsia="Calibri" w:hAnsi="Palatino Linotype" w:cs="Tahoma"/>
          <w:iCs/>
          <w:sz w:val="22"/>
          <w:szCs w:val="22"/>
          <w:lang w:eastAsia="es-ES_tradnl"/>
        </w:rPr>
        <w:t>Nextlalpan</w:t>
      </w:r>
      <w:proofErr w:type="spellEnd"/>
      <w:r w:rsidR="00D808D9">
        <w:rPr>
          <w:rFonts w:ascii="Palatino Linotype" w:eastAsia="Calibri" w:hAnsi="Palatino Linotype" w:cs="Tahoma"/>
          <w:iCs/>
          <w:sz w:val="22"/>
          <w:szCs w:val="22"/>
          <w:lang w:eastAsia="es-ES_tradnl"/>
        </w:rPr>
        <w:t xml:space="preserve"> que se remitieron vía Informe Justificado</w:t>
      </w:r>
      <w:r w:rsidR="006D1998">
        <w:rPr>
          <w:rFonts w:ascii="Palatino Linotype" w:eastAsia="Calibri" w:hAnsi="Palatino Linotype" w:cs="Tahoma"/>
          <w:iCs/>
          <w:sz w:val="22"/>
          <w:szCs w:val="22"/>
          <w:lang w:eastAsia="es-ES_tradnl"/>
        </w:rPr>
        <w:t>, junto con el acuerdo de clasificación emitido por el Comité de Transparencia, en el que</w:t>
      </w:r>
      <w:r w:rsidR="00407419">
        <w:rPr>
          <w:rFonts w:ascii="Palatino Linotype" w:eastAsia="Calibri" w:hAnsi="Palatino Linotype" w:cs="Tahoma"/>
          <w:iCs/>
          <w:sz w:val="22"/>
          <w:szCs w:val="22"/>
          <w:lang w:eastAsia="es-ES_tradnl"/>
        </w:rPr>
        <w:t>,</w:t>
      </w:r>
      <w:r w:rsidR="006D1998">
        <w:rPr>
          <w:rFonts w:ascii="Palatino Linotype" w:eastAsia="Calibri" w:hAnsi="Palatino Linotype" w:cs="Tahoma"/>
          <w:iCs/>
          <w:sz w:val="22"/>
          <w:szCs w:val="22"/>
          <w:lang w:eastAsia="es-ES_tradnl"/>
        </w:rPr>
        <w:t xml:space="preserve"> </w:t>
      </w:r>
      <w:r w:rsidR="00407419">
        <w:rPr>
          <w:rFonts w:ascii="Palatino Linotype" w:eastAsia="Calibri" w:hAnsi="Palatino Linotype" w:cs="Tahoma"/>
          <w:iCs/>
          <w:sz w:val="22"/>
          <w:szCs w:val="22"/>
          <w:lang w:eastAsia="es-ES_tradnl"/>
        </w:rPr>
        <w:t>de acuerdo</w:t>
      </w:r>
      <w:r w:rsidR="006D1998">
        <w:rPr>
          <w:rFonts w:ascii="Palatino Linotype" w:eastAsia="Calibri" w:hAnsi="Palatino Linotype" w:cs="Tahoma"/>
          <w:iCs/>
          <w:sz w:val="22"/>
          <w:szCs w:val="22"/>
          <w:lang w:eastAsia="es-ES_tradnl"/>
        </w:rPr>
        <w:t xml:space="preserve"> en los dispuesto en el artículo 49, fracciones II y VIII, de la Ley de Transparencia y Acceso a la Información Pública del Estado de México y Municipios, funde y motiv</w:t>
      </w:r>
      <w:r w:rsidR="00407419">
        <w:rPr>
          <w:rFonts w:ascii="Palatino Linotype" w:eastAsia="Calibri" w:hAnsi="Palatino Linotype" w:cs="Tahoma"/>
          <w:iCs/>
          <w:sz w:val="22"/>
          <w:szCs w:val="22"/>
          <w:lang w:eastAsia="es-ES_tradnl"/>
        </w:rPr>
        <w:t>e</w:t>
      </w:r>
      <w:r w:rsidR="006D1998">
        <w:rPr>
          <w:rFonts w:ascii="Palatino Linotype" w:eastAsia="Calibri" w:hAnsi="Palatino Linotype" w:cs="Tahoma"/>
          <w:iCs/>
          <w:sz w:val="22"/>
          <w:szCs w:val="22"/>
          <w:lang w:eastAsia="es-ES_tradnl"/>
        </w:rPr>
        <w:t xml:space="preserve"> la eliminación de la información.</w:t>
      </w:r>
    </w:p>
    <w:p w14:paraId="2EFB1148" w14:textId="77777777" w:rsidR="00CA7C66" w:rsidRDefault="00CA7C66" w:rsidP="00CA7C66">
      <w:pPr>
        <w:autoSpaceDE w:val="0"/>
        <w:autoSpaceDN w:val="0"/>
        <w:adjustRightInd w:val="0"/>
        <w:spacing w:line="360" w:lineRule="auto"/>
        <w:jc w:val="both"/>
        <w:rPr>
          <w:rFonts w:ascii="Palatino Linotype" w:hAnsi="Palatino Linotype" w:cs="Tahoma"/>
          <w:sz w:val="22"/>
          <w:szCs w:val="22"/>
        </w:rPr>
      </w:pPr>
    </w:p>
    <w:p w14:paraId="3A554050"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Por lo antes expuesto y fundado. </w:t>
      </w:r>
    </w:p>
    <w:p w14:paraId="73911C5E" w14:textId="77777777" w:rsidR="00806E45" w:rsidRPr="00514022" w:rsidRDefault="00806E45" w:rsidP="00D9652C">
      <w:pPr>
        <w:spacing w:line="360" w:lineRule="auto"/>
        <w:jc w:val="both"/>
        <w:rPr>
          <w:rFonts w:ascii="Palatino Linotype" w:eastAsia="Calibri" w:hAnsi="Palatino Linotype" w:cs="Tahoma"/>
          <w:bCs/>
          <w:sz w:val="22"/>
          <w:szCs w:val="22"/>
          <w:lang w:eastAsia="en-US"/>
        </w:rPr>
      </w:pPr>
    </w:p>
    <w:p w14:paraId="20FA4427" w14:textId="77777777" w:rsidR="00806E45" w:rsidRPr="00514022" w:rsidRDefault="00806E45" w:rsidP="004F4B65">
      <w:pPr>
        <w:spacing w:line="360" w:lineRule="auto"/>
        <w:jc w:val="center"/>
        <w:rPr>
          <w:rFonts w:ascii="Palatino Linotype" w:eastAsia="Calibri" w:hAnsi="Palatino Linotype" w:cs="Tahoma"/>
          <w:b/>
          <w:bCs/>
          <w:sz w:val="22"/>
          <w:szCs w:val="22"/>
          <w:lang w:val="es-ES_tradnl" w:eastAsia="en-US"/>
        </w:rPr>
      </w:pPr>
      <w:r w:rsidRPr="00514022">
        <w:rPr>
          <w:rFonts w:ascii="Palatino Linotype" w:eastAsia="Calibri" w:hAnsi="Palatino Linotype" w:cs="Tahoma"/>
          <w:b/>
          <w:bCs/>
          <w:sz w:val="22"/>
          <w:szCs w:val="22"/>
          <w:lang w:val="es-ES_tradnl" w:eastAsia="en-US"/>
        </w:rPr>
        <w:t>SE RESUELVE</w:t>
      </w:r>
    </w:p>
    <w:p w14:paraId="3C154557" w14:textId="77777777" w:rsidR="00806E45" w:rsidRPr="00514022" w:rsidRDefault="00806E45" w:rsidP="00D9652C">
      <w:pPr>
        <w:spacing w:line="360" w:lineRule="auto"/>
        <w:jc w:val="both"/>
        <w:rPr>
          <w:rFonts w:ascii="Palatino Linotype" w:eastAsia="Calibri" w:hAnsi="Palatino Linotype" w:cs="Tahoma"/>
          <w:b/>
          <w:bCs/>
          <w:sz w:val="22"/>
          <w:szCs w:val="22"/>
          <w:lang w:val="es-ES_tradnl" w:eastAsia="en-US"/>
        </w:rPr>
      </w:pPr>
    </w:p>
    <w:p w14:paraId="1711E4CA" w14:textId="0041F3AB" w:rsidR="00FC1754" w:rsidRPr="00514022" w:rsidRDefault="00FC1754" w:rsidP="00FC1754">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 xml:space="preserve">PRIMERO. </w:t>
      </w:r>
      <w:r w:rsidR="009F0CD3" w:rsidRPr="00514022">
        <w:rPr>
          <w:rFonts w:ascii="Palatino Linotype" w:eastAsia="Calibri" w:hAnsi="Palatino Linotype" w:cs="Tahoma"/>
          <w:bCs/>
          <w:sz w:val="22"/>
          <w:szCs w:val="22"/>
          <w:lang w:val="es-ES_tradnl" w:eastAsia="en-US"/>
        </w:rPr>
        <w:t xml:space="preserve">Con fundamento en </w:t>
      </w:r>
      <w:r w:rsidR="003846AD">
        <w:rPr>
          <w:rFonts w:ascii="Palatino Linotype" w:eastAsia="Calibri" w:hAnsi="Palatino Linotype" w:cs="Tahoma"/>
          <w:bCs/>
          <w:sz w:val="22"/>
          <w:szCs w:val="22"/>
          <w:lang w:val="es-ES_tradnl" w:eastAsia="en-US"/>
        </w:rPr>
        <w:t>el</w:t>
      </w:r>
      <w:r w:rsidR="003846AD" w:rsidRPr="00514022">
        <w:rPr>
          <w:rFonts w:ascii="Palatino Linotype" w:eastAsia="Calibri" w:hAnsi="Palatino Linotype" w:cs="Tahoma"/>
          <w:bCs/>
          <w:sz w:val="22"/>
          <w:szCs w:val="22"/>
          <w:lang w:val="es-ES_tradnl" w:eastAsia="en-US"/>
        </w:rPr>
        <w:t xml:space="preserve"> </w:t>
      </w:r>
      <w:r w:rsidR="000767CC" w:rsidRPr="00514022">
        <w:rPr>
          <w:rFonts w:ascii="Palatino Linotype" w:eastAsia="Calibri" w:hAnsi="Palatino Linotype" w:cs="Tahoma"/>
          <w:bCs/>
          <w:sz w:val="22"/>
          <w:szCs w:val="22"/>
          <w:lang w:val="es-ES_tradnl" w:eastAsia="en-US"/>
        </w:rPr>
        <w:t>artículo 186</w:t>
      </w:r>
      <w:r w:rsidR="00FC409F" w:rsidRPr="00514022">
        <w:rPr>
          <w:rFonts w:ascii="Palatino Linotype" w:eastAsia="Calibri" w:hAnsi="Palatino Linotype" w:cs="Tahoma"/>
          <w:bCs/>
          <w:sz w:val="22"/>
          <w:szCs w:val="22"/>
          <w:lang w:val="es-ES_tradnl" w:eastAsia="en-US"/>
        </w:rPr>
        <w:t>, fracción III</w:t>
      </w:r>
      <w:r w:rsidR="009F0CD3" w:rsidRPr="00514022">
        <w:rPr>
          <w:rFonts w:ascii="Palatino Linotype" w:eastAsia="Calibri" w:hAnsi="Palatino Linotype" w:cs="Tahoma"/>
          <w:bCs/>
          <w:sz w:val="22"/>
          <w:szCs w:val="22"/>
          <w:lang w:val="es-ES_tradnl" w:eastAsia="en-US"/>
        </w:rPr>
        <w:t>, de la Ley de Transparencia y Acceso a la Información Pública del Estado de México y Municipios,</w:t>
      </w:r>
      <w:r w:rsidR="009F0CD3" w:rsidRPr="00514022">
        <w:rPr>
          <w:rFonts w:ascii="Palatino Linotype" w:eastAsia="Calibri" w:hAnsi="Palatino Linotype" w:cs="Tahoma"/>
          <w:b/>
          <w:bCs/>
          <w:sz w:val="22"/>
          <w:szCs w:val="22"/>
          <w:lang w:val="es-ES_tradnl" w:eastAsia="en-US"/>
        </w:rPr>
        <w:t xml:space="preserve"> </w:t>
      </w:r>
      <w:r w:rsidR="009F0CD3" w:rsidRPr="00514022">
        <w:rPr>
          <w:rFonts w:ascii="Palatino Linotype" w:eastAsia="Calibri" w:hAnsi="Palatino Linotype" w:cs="Tahoma"/>
          <w:bCs/>
          <w:sz w:val="22"/>
          <w:szCs w:val="22"/>
          <w:lang w:val="es-ES_tradnl" w:eastAsia="en-US"/>
        </w:rPr>
        <w:t>s</w:t>
      </w:r>
      <w:r w:rsidRPr="00514022">
        <w:rPr>
          <w:rFonts w:ascii="Palatino Linotype" w:eastAsia="Calibri" w:hAnsi="Palatino Linotype" w:cs="Tahoma"/>
          <w:bCs/>
          <w:sz w:val="22"/>
          <w:szCs w:val="22"/>
          <w:lang w:val="es-ES_tradnl" w:eastAsia="en-US"/>
        </w:rPr>
        <w:t xml:space="preserve">e </w:t>
      </w:r>
      <w:r w:rsidR="00513296">
        <w:rPr>
          <w:rFonts w:ascii="Palatino Linotype" w:eastAsia="Calibri" w:hAnsi="Palatino Linotype" w:cs="Tahoma"/>
          <w:b/>
          <w:bCs/>
          <w:sz w:val="22"/>
          <w:szCs w:val="22"/>
          <w:lang w:val="es-ES_tradnl" w:eastAsia="en-US"/>
        </w:rPr>
        <w:t>REVOCA</w:t>
      </w:r>
      <w:r w:rsidR="00513296" w:rsidRPr="00514022">
        <w:rPr>
          <w:rFonts w:ascii="Palatino Linotype" w:eastAsia="Calibri" w:hAnsi="Palatino Linotype" w:cs="Tahoma"/>
          <w:bCs/>
          <w:sz w:val="22"/>
          <w:szCs w:val="22"/>
          <w:lang w:val="es-ES_tradnl" w:eastAsia="en-US"/>
        </w:rPr>
        <w:t xml:space="preserve"> </w:t>
      </w:r>
      <w:r w:rsidR="00513296">
        <w:rPr>
          <w:rFonts w:ascii="Palatino Linotype" w:eastAsia="Calibri" w:hAnsi="Palatino Linotype" w:cs="Tahoma"/>
          <w:bCs/>
          <w:sz w:val="22"/>
          <w:szCs w:val="22"/>
          <w:lang w:val="es-ES_tradnl" w:eastAsia="en-US"/>
        </w:rPr>
        <w:t xml:space="preserve">la respuesta </w:t>
      </w:r>
      <w:r w:rsidR="00513296">
        <w:rPr>
          <w:rFonts w:ascii="Palatino Linotype" w:eastAsia="Calibri" w:hAnsi="Palatino Linotype" w:cs="Tahoma"/>
          <w:bCs/>
          <w:sz w:val="22"/>
          <w:szCs w:val="22"/>
          <w:lang w:val="es-ES_tradnl" w:eastAsia="en-US"/>
        </w:rPr>
        <w:lastRenderedPageBreak/>
        <w:t xml:space="preserve">proporcionada a la solicitud de acceso a la información pública, en </w:t>
      </w:r>
      <w:r w:rsidRPr="00514022">
        <w:rPr>
          <w:rFonts w:ascii="Palatino Linotype" w:eastAsia="Calibri" w:hAnsi="Palatino Linotype" w:cs="Tahoma"/>
          <w:bCs/>
          <w:sz w:val="22"/>
          <w:szCs w:val="22"/>
          <w:lang w:val="es-ES_tradnl" w:eastAsia="en-US"/>
        </w:rPr>
        <w:t xml:space="preserve">el </w:t>
      </w:r>
      <w:r w:rsidR="00513296">
        <w:rPr>
          <w:rFonts w:ascii="Palatino Linotype" w:eastAsia="Calibri" w:hAnsi="Palatino Linotype" w:cs="Tahoma"/>
          <w:bCs/>
          <w:sz w:val="22"/>
          <w:szCs w:val="22"/>
          <w:lang w:val="es-ES_tradnl" w:eastAsia="en-US"/>
        </w:rPr>
        <w:t>R</w:t>
      </w:r>
      <w:r w:rsidR="00513296" w:rsidRPr="00514022">
        <w:rPr>
          <w:rFonts w:ascii="Palatino Linotype" w:eastAsia="Calibri" w:hAnsi="Palatino Linotype" w:cs="Tahoma"/>
          <w:bCs/>
          <w:sz w:val="22"/>
          <w:szCs w:val="22"/>
          <w:lang w:val="es-ES_tradnl" w:eastAsia="en-US"/>
        </w:rPr>
        <w:t xml:space="preserve">ecurso </w:t>
      </w:r>
      <w:r w:rsidR="009F0CD3" w:rsidRPr="00514022">
        <w:rPr>
          <w:rFonts w:ascii="Palatino Linotype" w:eastAsia="Calibri" w:hAnsi="Palatino Linotype" w:cs="Tahoma"/>
          <w:bCs/>
          <w:sz w:val="22"/>
          <w:szCs w:val="22"/>
          <w:lang w:val="es-ES_tradnl" w:eastAsia="en-US"/>
        </w:rPr>
        <w:t xml:space="preserve">de </w:t>
      </w:r>
      <w:r w:rsidR="00513296">
        <w:rPr>
          <w:rFonts w:ascii="Palatino Linotype" w:eastAsia="Calibri" w:hAnsi="Palatino Linotype" w:cs="Tahoma"/>
          <w:bCs/>
          <w:sz w:val="22"/>
          <w:szCs w:val="22"/>
          <w:lang w:val="es-ES_tradnl" w:eastAsia="en-US"/>
        </w:rPr>
        <w:t>R</w:t>
      </w:r>
      <w:r w:rsidR="00513296" w:rsidRPr="00514022">
        <w:rPr>
          <w:rFonts w:ascii="Palatino Linotype" w:eastAsia="Calibri" w:hAnsi="Palatino Linotype" w:cs="Tahoma"/>
          <w:bCs/>
          <w:sz w:val="22"/>
          <w:szCs w:val="22"/>
          <w:lang w:val="es-ES_tradnl" w:eastAsia="en-US"/>
        </w:rPr>
        <w:t xml:space="preserve">evisión </w:t>
      </w:r>
      <w:r w:rsidR="000767CC">
        <w:rPr>
          <w:rFonts w:ascii="Palatino Linotype" w:eastAsia="Calibri" w:hAnsi="Palatino Linotype" w:cs="Tahoma"/>
          <w:b/>
          <w:bCs/>
          <w:sz w:val="22"/>
          <w:szCs w:val="22"/>
          <w:lang w:val="es-ES_tradnl" w:eastAsia="en-US"/>
        </w:rPr>
        <w:t>04146</w:t>
      </w:r>
      <w:r w:rsidRPr="00514022">
        <w:rPr>
          <w:rFonts w:ascii="Palatino Linotype" w:eastAsia="Calibri" w:hAnsi="Palatino Linotype" w:cs="Tahoma"/>
          <w:b/>
          <w:bCs/>
          <w:sz w:val="22"/>
          <w:szCs w:val="22"/>
          <w:lang w:val="es-ES_tradnl" w:eastAsia="en-US"/>
        </w:rPr>
        <w:t>/INFOEM/IP/RR/2018</w:t>
      </w:r>
      <w:r w:rsidRPr="00514022">
        <w:rPr>
          <w:rFonts w:ascii="Palatino Linotype" w:eastAsia="Calibri" w:hAnsi="Palatino Linotype" w:cs="Tahoma"/>
          <w:bCs/>
          <w:sz w:val="22"/>
          <w:szCs w:val="22"/>
          <w:lang w:val="es-ES_tradnl" w:eastAsia="en-US"/>
        </w:rPr>
        <w:t xml:space="preserve">, </w:t>
      </w:r>
      <w:r w:rsidR="00513296">
        <w:rPr>
          <w:rFonts w:ascii="Palatino Linotype" w:eastAsia="Calibri" w:hAnsi="Palatino Linotype" w:cs="Tahoma"/>
          <w:bCs/>
          <w:sz w:val="22"/>
          <w:szCs w:val="22"/>
          <w:lang w:val="es-ES_tradnl" w:eastAsia="en-US"/>
        </w:rPr>
        <w:t>t</w:t>
      </w:r>
      <w:r w:rsidRPr="00514022">
        <w:rPr>
          <w:rFonts w:ascii="Palatino Linotype" w:eastAsia="Calibri" w:hAnsi="Palatino Linotype" w:cs="Tahoma"/>
          <w:bCs/>
          <w:sz w:val="22"/>
          <w:szCs w:val="22"/>
          <w:lang w:val="es-ES_tradnl" w:eastAsia="en-US"/>
        </w:rPr>
        <w:t xml:space="preserve">érminos </w:t>
      </w:r>
      <w:r w:rsidR="00D808D9" w:rsidRPr="00514022">
        <w:rPr>
          <w:rFonts w:ascii="Palatino Linotype" w:eastAsia="Calibri" w:hAnsi="Palatino Linotype" w:cs="Tahoma"/>
          <w:bCs/>
          <w:sz w:val="22"/>
          <w:szCs w:val="22"/>
          <w:lang w:val="es-ES_tradnl" w:eastAsia="en-US"/>
        </w:rPr>
        <w:t>de</w:t>
      </w:r>
      <w:r w:rsidR="00D808D9">
        <w:rPr>
          <w:rFonts w:ascii="Palatino Linotype" w:eastAsia="Calibri" w:hAnsi="Palatino Linotype" w:cs="Tahoma"/>
          <w:bCs/>
          <w:sz w:val="22"/>
          <w:szCs w:val="22"/>
          <w:lang w:val="es-ES_tradnl" w:eastAsia="en-US"/>
        </w:rPr>
        <w:t xml:space="preserve"> los</w:t>
      </w:r>
      <w:r w:rsidR="00D808D9" w:rsidRPr="00514022">
        <w:rPr>
          <w:rFonts w:ascii="Palatino Linotype" w:eastAsia="Calibri" w:hAnsi="Palatino Linotype" w:cs="Tahoma"/>
          <w:bCs/>
          <w:sz w:val="22"/>
          <w:szCs w:val="22"/>
          <w:lang w:val="es-ES_tradnl" w:eastAsia="en-US"/>
        </w:rPr>
        <w:t xml:space="preserve"> </w:t>
      </w:r>
      <w:r w:rsidRPr="00514022">
        <w:rPr>
          <w:rFonts w:ascii="Palatino Linotype" w:eastAsia="Calibri" w:hAnsi="Palatino Linotype" w:cs="Tahoma"/>
          <w:bCs/>
          <w:sz w:val="22"/>
          <w:szCs w:val="22"/>
          <w:lang w:val="es-ES_tradnl" w:eastAsia="en-US"/>
        </w:rPr>
        <w:t>Considerando</w:t>
      </w:r>
      <w:r w:rsidR="00D808D9">
        <w:rPr>
          <w:rFonts w:ascii="Palatino Linotype" w:eastAsia="Calibri" w:hAnsi="Palatino Linotype" w:cs="Tahoma"/>
          <w:bCs/>
          <w:sz w:val="22"/>
          <w:szCs w:val="22"/>
          <w:lang w:val="es-ES_tradnl" w:eastAsia="en-US"/>
        </w:rPr>
        <w:t>s</w:t>
      </w:r>
      <w:r w:rsidRPr="00514022">
        <w:rPr>
          <w:rFonts w:ascii="Palatino Linotype" w:eastAsia="Calibri" w:hAnsi="Palatino Linotype" w:cs="Tahoma"/>
          <w:bCs/>
          <w:sz w:val="22"/>
          <w:szCs w:val="22"/>
          <w:lang w:val="es-ES_tradnl" w:eastAsia="en-US"/>
        </w:rPr>
        <w:t xml:space="preserve"> </w:t>
      </w:r>
      <w:r w:rsidR="00513296">
        <w:rPr>
          <w:rFonts w:ascii="Palatino Linotype" w:eastAsia="Calibri" w:hAnsi="Palatino Linotype" w:cs="Tahoma"/>
          <w:b/>
          <w:bCs/>
          <w:sz w:val="22"/>
          <w:szCs w:val="22"/>
          <w:lang w:val="es-ES_tradnl" w:eastAsia="en-US"/>
        </w:rPr>
        <w:t>QUINTO</w:t>
      </w:r>
      <w:r w:rsidR="00D808D9">
        <w:rPr>
          <w:rFonts w:ascii="Palatino Linotype" w:eastAsia="Calibri" w:hAnsi="Palatino Linotype" w:cs="Tahoma"/>
          <w:b/>
          <w:bCs/>
          <w:sz w:val="22"/>
          <w:szCs w:val="22"/>
          <w:lang w:val="es-ES_tradnl" w:eastAsia="en-US"/>
        </w:rPr>
        <w:t xml:space="preserve"> y SEXTO</w:t>
      </w:r>
      <w:r w:rsidR="00513296" w:rsidRPr="00514022">
        <w:rPr>
          <w:rFonts w:ascii="Palatino Linotype" w:eastAsia="Calibri" w:hAnsi="Palatino Linotype" w:cs="Tahoma"/>
          <w:bCs/>
          <w:sz w:val="22"/>
          <w:szCs w:val="22"/>
          <w:lang w:val="es-ES_tradnl" w:eastAsia="en-US"/>
        </w:rPr>
        <w:t xml:space="preserve"> </w:t>
      </w:r>
      <w:r w:rsidRPr="00514022">
        <w:rPr>
          <w:rFonts w:ascii="Palatino Linotype" w:eastAsia="Calibri" w:hAnsi="Palatino Linotype" w:cs="Tahoma"/>
          <w:bCs/>
          <w:sz w:val="22"/>
          <w:szCs w:val="22"/>
          <w:lang w:val="es-ES_tradnl" w:eastAsia="en-US"/>
        </w:rPr>
        <w:t xml:space="preserve">de la presente </w:t>
      </w:r>
      <w:r w:rsidR="00D808D9">
        <w:rPr>
          <w:rFonts w:ascii="Palatino Linotype" w:eastAsia="Calibri" w:hAnsi="Palatino Linotype" w:cs="Tahoma"/>
          <w:bCs/>
          <w:sz w:val="22"/>
          <w:szCs w:val="22"/>
          <w:lang w:val="es-ES_tradnl" w:eastAsia="en-US"/>
        </w:rPr>
        <w:t>R</w:t>
      </w:r>
      <w:r w:rsidR="00D808D9" w:rsidRPr="00514022">
        <w:rPr>
          <w:rFonts w:ascii="Palatino Linotype" w:eastAsia="Calibri" w:hAnsi="Palatino Linotype" w:cs="Tahoma"/>
          <w:bCs/>
          <w:sz w:val="22"/>
          <w:szCs w:val="22"/>
          <w:lang w:val="es-ES_tradnl" w:eastAsia="en-US"/>
        </w:rPr>
        <w:t>esolución</w:t>
      </w:r>
      <w:r w:rsidRPr="00514022">
        <w:rPr>
          <w:rFonts w:ascii="Palatino Linotype" w:eastAsia="Calibri" w:hAnsi="Palatino Linotype" w:cs="Tahoma"/>
          <w:bCs/>
          <w:sz w:val="22"/>
          <w:szCs w:val="22"/>
          <w:lang w:val="es-ES_tradnl" w:eastAsia="en-US"/>
        </w:rPr>
        <w:t>.</w:t>
      </w:r>
    </w:p>
    <w:p w14:paraId="2482C61E" w14:textId="77777777" w:rsidR="00FC1754" w:rsidRPr="00514022" w:rsidRDefault="00FC1754" w:rsidP="00FC1754">
      <w:pPr>
        <w:spacing w:line="360" w:lineRule="auto"/>
        <w:ind w:right="-93"/>
        <w:jc w:val="both"/>
        <w:rPr>
          <w:rFonts w:ascii="Palatino Linotype" w:eastAsia="Calibri" w:hAnsi="Palatino Linotype" w:cs="Tahoma"/>
          <w:bCs/>
          <w:sz w:val="22"/>
          <w:szCs w:val="22"/>
          <w:lang w:val="es-ES_tradnl" w:eastAsia="en-US"/>
        </w:rPr>
      </w:pPr>
    </w:p>
    <w:p w14:paraId="404CA7FF" w14:textId="69EBA7BE" w:rsidR="00D808D9" w:rsidRDefault="00D808D9" w:rsidP="00D808D9">
      <w:pPr>
        <w:autoSpaceDE w:val="0"/>
        <w:autoSpaceDN w:val="0"/>
        <w:adjustRightInd w:val="0"/>
        <w:spacing w:line="360" w:lineRule="auto"/>
        <w:jc w:val="both"/>
        <w:rPr>
          <w:rFonts w:ascii="Palatino Linotype" w:hAnsi="Palatino Linotype" w:cs="Arial"/>
          <w:sz w:val="22"/>
          <w:szCs w:val="22"/>
        </w:rPr>
      </w:pPr>
      <w:r w:rsidRPr="00E4518F">
        <w:rPr>
          <w:rFonts w:ascii="Palatino Linotype" w:eastAsia="Calibri" w:hAnsi="Palatino Linotype" w:cs="Tahoma"/>
          <w:b/>
          <w:bCs/>
          <w:sz w:val="22"/>
          <w:szCs w:val="22"/>
          <w:lang w:eastAsia="en-US"/>
        </w:rPr>
        <w:t>SEGUNDO.</w:t>
      </w:r>
      <w:r w:rsidRPr="00E4518F">
        <w:rPr>
          <w:rFonts w:ascii="Palatino Linotype" w:eastAsia="Calibri" w:hAnsi="Palatino Linotype" w:cs="Tahoma"/>
          <w:sz w:val="22"/>
          <w:szCs w:val="22"/>
          <w:lang w:eastAsia="es-MX"/>
        </w:rPr>
        <w:t xml:space="preserve">  Se </w:t>
      </w:r>
      <w:r w:rsidRPr="00E4518F">
        <w:rPr>
          <w:rFonts w:ascii="Palatino Linotype" w:eastAsia="Calibri" w:hAnsi="Palatino Linotype" w:cs="Tahoma"/>
          <w:b/>
          <w:sz w:val="22"/>
          <w:szCs w:val="22"/>
          <w:lang w:eastAsia="es-MX"/>
        </w:rPr>
        <w:t xml:space="preserve">ORDENA </w:t>
      </w:r>
      <w:r w:rsidRPr="00E4518F">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Sujeto Obligado</w:t>
      </w:r>
      <w:r w:rsidR="00750723">
        <w:rPr>
          <w:rFonts w:ascii="Palatino Linotype" w:eastAsia="Calibri" w:hAnsi="Palatino Linotype" w:cs="Tahoma"/>
          <w:sz w:val="22"/>
          <w:szCs w:val="22"/>
          <w:lang w:eastAsia="es-MX"/>
        </w:rPr>
        <w:t xml:space="preserve">, haga </w:t>
      </w:r>
      <w:r w:rsidRPr="00576B4E">
        <w:rPr>
          <w:rFonts w:ascii="Palatino Linotype" w:hAnsi="Palatino Linotype" w:cs="Arial"/>
          <w:sz w:val="22"/>
          <w:szCs w:val="22"/>
        </w:rPr>
        <w:t xml:space="preserve">entrega vía el Sistema de Acceso a la Información Mexiquense (SAIMEX), </w:t>
      </w:r>
      <w:r>
        <w:rPr>
          <w:rFonts w:ascii="Palatino Linotype" w:hAnsi="Palatino Linotype" w:cs="Arial"/>
          <w:sz w:val="22"/>
          <w:szCs w:val="22"/>
        </w:rPr>
        <w:t>de:</w:t>
      </w:r>
    </w:p>
    <w:p w14:paraId="57D5CAFC" w14:textId="77777777" w:rsidR="00D808D9" w:rsidRDefault="00D808D9" w:rsidP="00D808D9">
      <w:pPr>
        <w:autoSpaceDE w:val="0"/>
        <w:autoSpaceDN w:val="0"/>
        <w:adjustRightInd w:val="0"/>
        <w:spacing w:line="360" w:lineRule="auto"/>
        <w:jc w:val="both"/>
        <w:rPr>
          <w:rFonts w:ascii="Palatino Linotype" w:hAnsi="Palatino Linotype" w:cs="Arial"/>
          <w:sz w:val="22"/>
          <w:szCs w:val="22"/>
        </w:rPr>
      </w:pPr>
    </w:p>
    <w:p w14:paraId="628D81F6" w14:textId="6854D8F6" w:rsidR="006959C2" w:rsidRPr="00ED234A" w:rsidRDefault="00D808D9" w:rsidP="00ED234A">
      <w:pPr>
        <w:autoSpaceDE w:val="0"/>
        <w:autoSpaceDN w:val="0"/>
        <w:adjustRightInd w:val="0"/>
        <w:spacing w:line="360" w:lineRule="auto"/>
        <w:ind w:left="567"/>
        <w:jc w:val="both"/>
        <w:rPr>
          <w:rFonts w:ascii="Palatino Linotype" w:hAnsi="Palatino Linotype" w:cs="Arial"/>
          <w:sz w:val="22"/>
          <w:szCs w:val="22"/>
        </w:rPr>
      </w:pPr>
      <w:r>
        <w:rPr>
          <w:rFonts w:ascii="Palatino Linotype" w:hAnsi="Palatino Linotype" w:cs="Arial"/>
          <w:sz w:val="22"/>
          <w:szCs w:val="22"/>
        </w:rPr>
        <w:t>V</w:t>
      </w:r>
      <w:r w:rsidRPr="00576B4E">
        <w:rPr>
          <w:rFonts w:ascii="Palatino Linotype" w:hAnsi="Palatino Linotype" w:cs="Arial"/>
          <w:sz w:val="22"/>
          <w:szCs w:val="22"/>
        </w:rPr>
        <w:t xml:space="preserve">ersión pública de </w:t>
      </w:r>
      <w:r w:rsidR="006959C2">
        <w:rPr>
          <w:rFonts w:ascii="Palatino Linotype" w:eastAsia="Calibri" w:hAnsi="Palatino Linotype" w:cs="Tahoma"/>
          <w:iCs/>
          <w:sz w:val="22"/>
          <w:szCs w:val="22"/>
          <w:lang w:eastAsia="es-ES_tradnl"/>
        </w:rPr>
        <w:t xml:space="preserve">los recibos de nómina de Presidente Municipal, Síndico y Regidores del Municipio de </w:t>
      </w:r>
      <w:proofErr w:type="spellStart"/>
      <w:r w:rsidR="006959C2">
        <w:rPr>
          <w:rFonts w:ascii="Palatino Linotype" w:eastAsia="Calibri" w:hAnsi="Palatino Linotype" w:cs="Tahoma"/>
          <w:iCs/>
          <w:sz w:val="22"/>
          <w:szCs w:val="22"/>
          <w:lang w:eastAsia="es-ES_tradnl"/>
        </w:rPr>
        <w:t>Nextlalpan</w:t>
      </w:r>
      <w:proofErr w:type="spellEnd"/>
      <w:r w:rsidR="006959C2">
        <w:rPr>
          <w:rFonts w:ascii="Palatino Linotype" w:eastAsia="Calibri" w:hAnsi="Palatino Linotype" w:cs="Tahoma"/>
          <w:iCs/>
          <w:sz w:val="22"/>
          <w:szCs w:val="22"/>
          <w:lang w:eastAsia="es-ES_tradnl"/>
        </w:rPr>
        <w:t xml:space="preserve"> que se remitieron vía Informe Justificado, junto con el acuerdo de clasificación emitido por el Comité de Transparencia, en el que, de acuerdo en los dispuesto en el artículo 49, fracciones II y VIII, y 143, fracción I, de la Ley de Transparencia y Acceso a la Información Pública del Estado de México y Municipios, funde y motive la eliminación de la información.</w:t>
      </w:r>
    </w:p>
    <w:p w14:paraId="75C25FD1" w14:textId="77777777" w:rsidR="006959C2" w:rsidRDefault="006959C2" w:rsidP="00D808D9">
      <w:pPr>
        <w:autoSpaceDE w:val="0"/>
        <w:autoSpaceDN w:val="0"/>
        <w:adjustRightInd w:val="0"/>
        <w:spacing w:line="360" w:lineRule="auto"/>
        <w:ind w:left="567"/>
        <w:jc w:val="both"/>
        <w:rPr>
          <w:rFonts w:ascii="Palatino Linotype" w:hAnsi="Palatino Linotype" w:cs="Arial"/>
          <w:sz w:val="22"/>
          <w:szCs w:val="22"/>
        </w:rPr>
      </w:pPr>
    </w:p>
    <w:p w14:paraId="70140EF4" w14:textId="45BB76A1" w:rsidR="00D808D9" w:rsidRPr="00E4518F" w:rsidRDefault="00D808D9" w:rsidP="00D808D9">
      <w:pPr>
        <w:spacing w:line="360" w:lineRule="auto"/>
        <w:jc w:val="both"/>
        <w:rPr>
          <w:rFonts w:ascii="Palatino Linotype" w:hAnsi="Palatino Linotype" w:cs="Tahoma"/>
          <w:i/>
          <w:sz w:val="22"/>
          <w:szCs w:val="22"/>
        </w:rPr>
      </w:pPr>
      <w:r w:rsidRPr="00E4518F">
        <w:rPr>
          <w:rFonts w:ascii="Palatino Linotype" w:eastAsia="Calibri" w:hAnsi="Palatino Linotype" w:cs="Tahoma"/>
          <w:b/>
          <w:bCs/>
          <w:sz w:val="22"/>
          <w:szCs w:val="22"/>
          <w:lang w:eastAsia="en-US"/>
        </w:rPr>
        <w:t xml:space="preserve">TERCERO. </w:t>
      </w:r>
      <w:r w:rsidRPr="00E4518F">
        <w:rPr>
          <w:rFonts w:ascii="Palatino Linotype" w:hAnsi="Palatino Linotype" w:cs="Tahoma"/>
          <w:b/>
          <w:sz w:val="22"/>
          <w:szCs w:val="22"/>
        </w:rPr>
        <w:t xml:space="preserve">NOTIFÍQUESE </w:t>
      </w:r>
      <w:r w:rsidRPr="00E4518F">
        <w:rPr>
          <w:rFonts w:ascii="Palatino Linotype" w:hAnsi="Palatino Linotype" w:cs="Tahoma"/>
          <w:sz w:val="22"/>
          <w:szCs w:val="22"/>
        </w:rPr>
        <w:t xml:space="preserve">la presente </w:t>
      </w:r>
      <w:r w:rsidR="006959C2">
        <w:rPr>
          <w:rFonts w:ascii="Palatino Linotype" w:hAnsi="Palatino Linotype" w:cs="Tahoma"/>
          <w:sz w:val="22"/>
          <w:szCs w:val="22"/>
        </w:rPr>
        <w:t>R</w:t>
      </w:r>
      <w:r w:rsidRPr="00E4518F">
        <w:rPr>
          <w:rFonts w:ascii="Palatino Linotype" w:hAnsi="Palatino Linotype" w:cs="Tahoma"/>
          <w:sz w:val="22"/>
          <w:szCs w:val="22"/>
        </w:rPr>
        <w:t>esolución a</w:t>
      </w:r>
      <w:r>
        <w:rPr>
          <w:rFonts w:ascii="Palatino Linotype" w:hAnsi="Palatino Linotype" w:cs="Tahoma"/>
          <w:sz w:val="22"/>
          <w:szCs w:val="22"/>
        </w:rPr>
        <w:t xml:space="preserve"> </w:t>
      </w:r>
      <w:r w:rsidRPr="00E4518F">
        <w:rPr>
          <w:rFonts w:ascii="Palatino Linotype" w:hAnsi="Palatino Linotype" w:cs="Tahoma"/>
          <w:sz w:val="22"/>
          <w:szCs w:val="22"/>
        </w:rPr>
        <w:t>l</w:t>
      </w:r>
      <w:r>
        <w:rPr>
          <w:rFonts w:ascii="Palatino Linotype" w:hAnsi="Palatino Linotype" w:cs="Tahoma"/>
          <w:sz w:val="22"/>
          <w:szCs w:val="22"/>
        </w:rPr>
        <w:t>a</w:t>
      </w:r>
      <w:r w:rsidRPr="00E4518F">
        <w:rPr>
          <w:rFonts w:ascii="Palatino Linotype" w:hAnsi="Palatino Linotype" w:cs="Tahoma"/>
          <w:sz w:val="22"/>
          <w:szCs w:val="22"/>
        </w:rPr>
        <w:t xml:space="preserve">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C8E98AE" w14:textId="77777777" w:rsidR="00D808D9" w:rsidRPr="00E4518F" w:rsidRDefault="00D808D9" w:rsidP="00D808D9">
      <w:pPr>
        <w:shd w:val="clear" w:color="auto" w:fill="FFFFFF" w:themeFill="background1"/>
        <w:spacing w:line="360" w:lineRule="auto"/>
        <w:jc w:val="both"/>
        <w:rPr>
          <w:rFonts w:ascii="Palatino Linotype" w:eastAsia="Calibri" w:hAnsi="Palatino Linotype" w:cs="Tahoma"/>
          <w:sz w:val="22"/>
          <w:szCs w:val="22"/>
          <w:lang w:eastAsia="es-MX"/>
        </w:rPr>
      </w:pPr>
    </w:p>
    <w:p w14:paraId="158436BC" w14:textId="77777777" w:rsidR="00D808D9" w:rsidRPr="00E4518F" w:rsidRDefault="00D808D9" w:rsidP="00D808D9">
      <w:pPr>
        <w:shd w:val="clear" w:color="auto" w:fill="FFFFFF" w:themeFill="background1"/>
        <w:spacing w:line="360" w:lineRule="auto"/>
        <w:jc w:val="both"/>
        <w:rPr>
          <w:rFonts w:ascii="Palatino Linotype" w:hAnsi="Palatino Linotype" w:cs="Tahoma"/>
          <w:sz w:val="22"/>
          <w:szCs w:val="22"/>
        </w:rPr>
      </w:pPr>
      <w:r w:rsidRPr="00E4518F">
        <w:rPr>
          <w:rFonts w:ascii="Palatino Linotype" w:eastAsia="Calibri" w:hAnsi="Palatino Linotype" w:cs="Tahoma"/>
          <w:b/>
          <w:sz w:val="22"/>
          <w:szCs w:val="22"/>
          <w:lang w:eastAsia="es-MX"/>
        </w:rPr>
        <w:t>CUARTO</w:t>
      </w:r>
      <w:r w:rsidRPr="00E4518F">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E4518F">
        <w:rPr>
          <w:rFonts w:ascii="Palatino Linotype" w:hAnsi="Palatino Linotype" w:cs="Tahoma"/>
          <w:b/>
          <w:sz w:val="22"/>
          <w:szCs w:val="22"/>
        </w:rPr>
        <w:t>NOTIFÍQUESE</w:t>
      </w:r>
      <w:r w:rsidRPr="00E4518F">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8990F9C" w14:textId="77777777" w:rsidR="00FC1754" w:rsidRPr="00514022" w:rsidRDefault="00FC1754" w:rsidP="00FC1754">
      <w:pPr>
        <w:spacing w:line="360" w:lineRule="auto"/>
        <w:ind w:right="-93"/>
        <w:jc w:val="both"/>
        <w:rPr>
          <w:rFonts w:ascii="Palatino Linotype" w:eastAsia="Calibri" w:hAnsi="Palatino Linotype" w:cs="Tahoma"/>
          <w:bCs/>
          <w:sz w:val="22"/>
          <w:szCs w:val="22"/>
          <w:lang w:val="es-ES_tradnl" w:eastAsia="en-US"/>
        </w:rPr>
      </w:pPr>
    </w:p>
    <w:p w14:paraId="02F8B4C8" w14:textId="29267846" w:rsidR="00806E45" w:rsidRPr="00514022" w:rsidRDefault="00FC1754" w:rsidP="00FC1754">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val="es-ES_tradnl" w:eastAsia="en-US"/>
        </w:rPr>
        <w:lastRenderedPageBreak/>
        <w:t xml:space="preserve">ASÍ, POR </w:t>
      </w:r>
      <w:r w:rsidRPr="000767CC">
        <w:rPr>
          <w:rFonts w:ascii="Palatino Linotype" w:eastAsia="Calibri" w:hAnsi="Palatino Linotype" w:cs="Tahoma"/>
          <w:b/>
          <w:bCs/>
          <w:sz w:val="22"/>
          <w:szCs w:val="22"/>
          <w:lang w:val="es-ES_tradnl" w:eastAsia="en-US"/>
        </w:rPr>
        <w:t>UNANIMIDAD</w:t>
      </w:r>
      <w:r w:rsidRPr="00514022">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MARTÍNEZ SÁNCHEZ; EVA ABAID YAPUR, QUIEN EMITIÓ OPINIÓN PARTICULAR; JOSÉ GUADALUPE LUNA HERNÁNDEZ; JAVIER MARTÍNEZ CRUZ Y, LUIS GUSTAVO PARRA NORIEGA, EN LA </w:t>
      </w:r>
      <w:r w:rsidR="006959C2">
        <w:rPr>
          <w:rFonts w:ascii="Palatino Linotype" w:eastAsia="Calibri" w:hAnsi="Palatino Linotype" w:cs="Tahoma"/>
          <w:bCs/>
          <w:sz w:val="22"/>
          <w:szCs w:val="22"/>
          <w:lang w:val="es-ES_tradnl" w:eastAsia="en-US"/>
        </w:rPr>
        <w:t>PRIMERA</w:t>
      </w:r>
      <w:r w:rsidRPr="00514022">
        <w:rPr>
          <w:rFonts w:ascii="Palatino Linotype" w:eastAsia="Calibri" w:hAnsi="Palatino Linotype" w:cs="Tahoma"/>
          <w:bCs/>
          <w:sz w:val="22"/>
          <w:szCs w:val="22"/>
          <w:lang w:val="es-ES_tradnl" w:eastAsia="en-US"/>
        </w:rPr>
        <w:t xml:space="preserve"> SESIÓN ORDIN</w:t>
      </w:r>
      <w:r w:rsidR="000767CC">
        <w:rPr>
          <w:rFonts w:ascii="Palatino Linotype" w:eastAsia="Calibri" w:hAnsi="Palatino Linotype" w:cs="Tahoma"/>
          <w:bCs/>
          <w:sz w:val="22"/>
          <w:szCs w:val="22"/>
          <w:lang w:val="es-ES_tradnl" w:eastAsia="en-US"/>
        </w:rPr>
        <w:t>ARIA, CELEBRADA EL NUEVE DE ENERO DE DOS MIL DIECINUEVE</w:t>
      </w:r>
      <w:r w:rsidRPr="00514022">
        <w:rPr>
          <w:rFonts w:ascii="Palatino Linotype" w:eastAsia="Calibri" w:hAnsi="Palatino Linotype" w:cs="Tahoma"/>
          <w:bCs/>
          <w:sz w:val="22"/>
          <w:szCs w:val="22"/>
          <w:lang w:val="es-ES_tradnl" w:eastAsia="en-US"/>
        </w:rPr>
        <w:t>, ANTE EL SECRETARIO TÉCNICO DEL PLENO, ALEXIS TAPIA RAMÍREZ.</w:t>
      </w:r>
    </w:p>
    <w:p w14:paraId="1A3C1FB8"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23866746"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6704" behindDoc="0" locked="0" layoutInCell="1" allowOverlap="1" wp14:anchorId="59423125" wp14:editId="5B642F82">
                <wp:simplePos x="0" y="0"/>
                <wp:positionH relativeFrom="margin">
                  <wp:align>center</wp:align>
                </wp:positionH>
                <wp:positionV relativeFrom="paragraph">
                  <wp:posOffset>132714</wp:posOffset>
                </wp:positionV>
                <wp:extent cx="2551430" cy="9810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981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A7D5AC" w14:textId="77777777" w:rsidR="003141C4" w:rsidRPr="000767CC" w:rsidRDefault="003141C4"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0767CC" w:rsidRPr="000767CC" w:rsidRDefault="003141C4"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3141C4" w:rsidRPr="000767CC" w:rsidRDefault="000767CC"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3141C4" w:rsidRPr="000767CC" w:rsidRDefault="003141C4" w:rsidP="00806E45">
                            <w:pPr>
                              <w:jc w:val="center"/>
                              <w:rPr>
                                <w:rFonts w:ascii="Palatino Linotype" w:hAnsi="Palatino Linotype"/>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3125" id="_x0000_t202" coordsize="21600,21600" o:spt="202" path="m,l,21600r21600,l21600,xe">
                <v:stroke joinstyle="miter"/>
                <v:path gradientshapeok="t" o:connecttype="rect"/>
              </v:shapetype>
              <v:shape id="Cuadro de texto 21" o:spid="_x0000_s1026" type="#_x0000_t202" style="position:absolute;left:0;text-align:left;margin-left:0;margin-top:10.45pt;width:200.9pt;height:77.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" fillcolor="white [3201]" strokecolor="white [3212]" strokeweight=".5pt">
                <v:path arrowok="t"/>
                <v:textbox>
                  <w:txbxContent>
                    <w:p w14:paraId="70A7D5AC" w14:textId="77777777" w:rsidR="003141C4" w:rsidRPr="000767CC" w:rsidRDefault="003141C4" w:rsidP="00806E45">
                      <w:pPr>
                        <w:jc w:val="center"/>
                        <w:rPr>
                          <w:rFonts w:ascii="Palatino Linotype" w:hAnsi="Palatino Linotype" w:cs="Tahoma"/>
                          <w:sz w:val="22"/>
                          <w:szCs w:val="22"/>
                        </w:rPr>
                      </w:pPr>
                      <w:r w:rsidRPr="000767CC">
                        <w:rPr>
                          <w:rFonts w:ascii="Palatino Linotype" w:hAnsi="Palatino Linotype" w:cs="Tahoma"/>
                          <w:b/>
                          <w:sz w:val="22"/>
                          <w:szCs w:val="22"/>
                        </w:rPr>
                        <w:t>Zulema Martínez Sánchez</w:t>
                      </w:r>
                    </w:p>
                    <w:p w14:paraId="71BD24C3" w14:textId="77777777" w:rsidR="000767CC" w:rsidRPr="000767CC" w:rsidRDefault="003141C4" w:rsidP="000767CC">
                      <w:pPr>
                        <w:jc w:val="center"/>
                        <w:rPr>
                          <w:rFonts w:ascii="Palatino Linotype" w:hAnsi="Palatino Linotype" w:cs="Tahoma"/>
                          <w:sz w:val="22"/>
                          <w:szCs w:val="22"/>
                        </w:rPr>
                      </w:pPr>
                      <w:r w:rsidRPr="000767CC">
                        <w:rPr>
                          <w:rFonts w:ascii="Palatino Linotype" w:hAnsi="Palatino Linotype" w:cs="Tahoma"/>
                          <w:sz w:val="22"/>
                          <w:szCs w:val="22"/>
                        </w:rPr>
                        <w:t>Comisionada Presidenta</w:t>
                      </w:r>
                    </w:p>
                    <w:p w14:paraId="003841A8" w14:textId="77777777" w:rsidR="003141C4" w:rsidRPr="000767CC" w:rsidRDefault="000767CC" w:rsidP="00806E45">
                      <w:pPr>
                        <w:jc w:val="center"/>
                        <w:rPr>
                          <w:rFonts w:ascii="Palatino Linotype" w:hAnsi="Palatino Linotype"/>
                          <w:b/>
                          <w:sz w:val="22"/>
                          <w:szCs w:val="22"/>
                        </w:rPr>
                      </w:pPr>
                      <w:r w:rsidRPr="000767CC">
                        <w:rPr>
                          <w:rFonts w:ascii="Palatino Linotype" w:hAnsi="Palatino Linotype"/>
                          <w:b/>
                          <w:sz w:val="22"/>
                          <w:szCs w:val="22"/>
                        </w:rPr>
                        <w:t>(Rúbrica)</w:t>
                      </w:r>
                    </w:p>
                    <w:p w14:paraId="093B8467" w14:textId="77777777" w:rsidR="003141C4" w:rsidRPr="000767CC" w:rsidRDefault="003141C4" w:rsidP="00806E45">
                      <w:pPr>
                        <w:jc w:val="center"/>
                        <w:rPr>
                          <w:rFonts w:ascii="Palatino Linotype" w:hAnsi="Palatino Linotype"/>
                          <w:b/>
                          <w:sz w:val="22"/>
                          <w:szCs w:val="22"/>
                        </w:rPr>
                      </w:pPr>
                    </w:p>
                  </w:txbxContent>
                </v:textbox>
                <w10:wrap anchorx="margin"/>
              </v:shape>
            </w:pict>
          </mc:Fallback>
        </mc:AlternateContent>
      </w:r>
    </w:p>
    <w:p w14:paraId="7634A1F9"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5C36BA7A"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3A9CBF40"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2A61C76E"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4D5C65C8"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6CB9891D" w14:textId="77777777" w:rsidR="00806E45" w:rsidRPr="00514022" w:rsidRDefault="000767CC" w:rsidP="00806E45">
      <w:pPr>
        <w:spacing w:line="360" w:lineRule="auto"/>
        <w:ind w:right="-93"/>
        <w:jc w:val="both"/>
        <w:rPr>
          <w:rFonts w:ascii="Palatino Linotype" w:eastAsia="Calibri" w:hAnsi="Palatino Linotype" w:cs="Tahoma"/>
          <w:b/>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8752" behindDoc="0" locked="0" layoutInCell="1" allowOverlap="1" wp14:anchorId="2D7F6A9D" wp14:editId="0C29E174">
                <wp:simplePos x="0" y="0"/>
                <wp:positionH relativeFrom="margin">
                  <wp:align>right</wp:align>
                </wp:positionH>
                <wp:positionV relativeFrom="paragraph">
                  <wp:posOffset>13970</wp:posOffset>
                </wp:positionV>
                <wp:extent cx="2800350" cy="80962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7F2E43" w14:textId="77777777" w:rsidR="003141C4" w:rsidRPr="00F93085" w:rsidRDefault="003141C4" w:rsidP="00806E45">
                            <w:pPr>
                              <w:jc w:val="center"/>
                              <w:rPr>
                                <w:rFonts w:ascii="Palatino Linotype" w:hAnsi="Palatino Linotype" w:cs="Tahoma"/>
                                <w:b/>
                                <w:sz w:val="22"/>
                                <w:szCs w:val="22"/>
                              </w:rPr>
                            </w:pPr>
                            <w:r w:rsidRPr="00F93085">
                              <w:rPr>
                                <w:rFonts w:ascii="Palatino Linotype" w:hAnsi="Palatino Linotype" w:cs="Tahoma"/>
                                <w:b/>
                                <w:sz w:val="22"/>
                                <w:szCs w:val="22"/>
                              </w:rPr>
                              <w:t>José Guadalupe Luna Hernández</w:t>
                            </w:r>
                          </w:p>
                          <w:p w14:paraId="3A1E9CF4" w14:textId="77777777" w:rsidR="003141C4" w:rsidRPr="000767CC" w:rsidRDefault="003141C4" w:rsidP="00806E45">
                            <w:pPr>
                              <w:jc w:val="center"/>
                              <w:rPr>
                                <w:rFonts w:ascii="Tahoma" w:hAnsi="Tahoma" w:cs="Tahoma"/>
                                <w:sz w:val="22"/>
                                <w:szCs w:val="24"/>
                              </w:rPr>
                            </w:pPr>
                            <w:r w:rsidRPr="000767CC">
                              <w:rPr>
                                <w:rFonts w:ascii="Tahoma" w:hAnsi="Tahoma" w:cs="Tahoma"/>
                                <w:sz w:val="22"/>
                                <w:szCs w:val="24"/>
                              </w:rPr>
                              <w:t>Comisionado</w:t>
                            </w:r>
                          </w:p>
                          <w:p w14:paraId="43780399"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6E2EDEF1" w14:textId="77777777" w:rsidR="003141C4" w:rsidRPr="000767CC" w:rsidRDefault="003141C4" w:rsidP="00806E45">
                            <w:pPr>
                              <w:jc w:val="center"/>
                              <w:rPr>
                                <w:rFonts w:ascii="Palatino Linotype" w:hAnsi="Palatino Linotype"/>
                                <w:b/>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6A9D" id="Cuadro de texto 35" o:spid="_x0000_s1027" type="#_x0000_t202" style="position:absolute;left:0;text-align:left;margin-left:169.3pt;margin-top:1.1pt;width:220.5pt;height:63.7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" fillcolor="white [3201]" strokecolor="white [3212]" strokeweight=".5pt">
                <v:path arrowok="t"/>
                <v:textbox>
                  <w:txbxContent>
                    <w:p w14:paraId="507F2E43" w14:textId="77777777" w:rsidR="003141C4" w:rsidRPr="00F93085" w:rsidRDefault="003141C4" w:rsidP="00806E45">
                      <w:pPr>
                        <w:jc w:val="center"/>
                        <w:rPr>
                          <w:rFonts w:ascii="Palatino Linotype" w:hAnsi="Palatino Linotype" w:cs="Tahoma"/>
                          <w:b/>
                          <w:sz w:val="22"/>
                          <w:szCs w:val="22"/>
                        </w:rPr>
                      </w:pPr>
                      <w:r w:rsidRPr="00F93085">
                        <w:rPr>
                          <w:rFonts w:ascii="Palatino Linotype" w:hAnsi="Palatino Linotype" w:cs="Tahoma"/>
                          <w:b/>
                          <w:sz w:val="22"/>
                          <w:szCs w:val="22"/>
                        </w:rPr>
                        <w:t>José Guadalupe Luna Hernández</w:t>
                      </w:r>
                    </w:p>
                    <w:p w14:paraId="3A1E9CF4" w14:textId="77777777" w:rsidR="003141C4" w:rsidRPr="000767CC" w:rsidRDefault="003141C4" w:rsidP="00806E45">
                      <w:pPr>
                        <w:jc w:val="center"/>
                        <w:rPr>
                          <w:rFonts w:ascii="Tahoma" w:hAnsi="Tahoma" w:cs="Tahoma"/>
                          <w:sz w:val="22"/>
                          <w:szCs w:val="24"/>
                        </w:rPr>
                      </w:pPr>
                      <w:r w:rsidRPr="000767CC">
                        <w:rPr>
                          <w:rFonts w:ascii="Tahoma" w:hAnsi="Tahoma" w:cs="Tahoma"/>
                          <w:sz w:val="22"/>
                          <w:szCs w:val="24"/>
                        </w:rPr>
                        <w:t>Comisionado</w:t>
                      </w:r>
                    </w:p>
                    <w:p w14:paraId="43780399"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6E2EDEF1" w14:textId="77777777" w:rsidR="003141C4" w:rsidRPr="000767CC" w:rsidRDefault="003141C4" w:rsidP="00806E45">
                      <w:pPr>
                        <w:jc w:val="center"/>
                        <w:rPr>
                          <w:rFonts w:ascii="Palatino Linotype" w:hAnsi="Palatino Linotype"/>
                          <w:b/>
                          <w:sz w:val="22"/>
                          <w:szCs w:val="24"/>
                        </w:rPr>
                      </w:pPr>
                    </w:p>
                  </w:txbxContent>
                </v:textbox>
                <w10:wrap anchorx="margin"/>
              </v:shape>
            </w:pict>
          </mc:Fallback>
        </mc:AlternateContent>
      </w: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7728" behindDoc="0" locked="0" layoutInCell="1" allowOverlap="1" wp14:anchorId="3DBADF81" wp14:editId="451D32D4">
                <wp:simplePos x="0" y="0"/>
                <wp:positionH relativeFrom="margin">
                  <wp:align>left</wp:align>
                </wp:positionH>
                <wp:positionV relativeFrom="paragraph">
                  <wp:posOffset>23495</wp:posOffset>
                </wp:positionV>
                <wp:extent cx="1943100" cy="100965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57D0FC"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szCs w:val="24"/>
                              </w:rPr>
                              <w:t xml:space="preserve">Eva </w:t>
                            </w:r>
                            <w:proofErr w:type="spellStart"/>
                            <w:r w:rsidRPr="000767CC">
                              <w:rPr>
                                <w:rFonts w:ascii="Palatino Linotype" w:hAnsi="Palatino Linotype" w:cs="Tahoma"/>
                                <w:b/>
                                <w:sz w:val="22"/>
                                <w:szCs w:val="24"/>
                              </w:rPr>
                              <w:t>Abaid</w:t>
                            </w:r>
                            <w:proofErr w:type="spellEnd"/>
                            <w:r w:rsidRPr="000767CC">
                              <w:rPr>
                                <w:rFonts w:ascii="Palatino Linotype" w:hAnsi="Palatino Linotype" w:cs="Tahoma"/>
                                <w:b/>
                                <w:sz w:val="22"/>
                                <w:szCs w:val="24"/>
                              </w:rPr>
                              <w:t xml:space="preserve"> </w:t>
                            </w:r>
                            <w:proofErr w:type="spellStart"/>
                            <w:r w:rsidRPr="000767CC">
                              <w:rPr>
                                <w:rFonts w:ascii="Palatino Linotype" w:hAnsi="Palatino Linotype" w:cs="Tahoma"/>
                                <w:b/>
                                <w:sz w:val="22"/>
                                <w:szCs w:val="24"/>
                              </w:rPr>
                              <w:t>Yapur</w:t>
                            </w:r>
                            <w:proofErr w:type="spellEnd"/>
                          </w:p>
                          <w:p w14:paraId="14F90501"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3141C4" w:rsidRDefault="003141C4"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DF81" id="Cuadro de texto 22" o:spid="_x0000_s1028" type="#_x0000_t202" style="position:absolute;left:0;text-align:left;margin-left:0;margin-top:1.85pt;width:153pt;height:7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" fillcolor="white [3201]" strokecolor="white [3212]" strokeweight=".5pt">
                <v:path arrowok="t"/>
                <v:textbox>
                  <w:txbxContent>
                    <w:p w14:paraId="0557D0FC"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szCs w:val="24"/>
                        </w:rPr>
                        <w:t xml:space="preserve">Eva </w:t>
                      </w:r>
                      <w:proofErr w:type="spellStart"/>
                      <w:r w:rsidRPr="000767CC">
                        <w:rPr>
                          <w:rFonts w:ascii="Palatino Linotype" w:hAnsi="Palatino Linotype" w:cs="Tahoma"/>
                          <w:b/>
                          <w:sz w:val="22"/>
                          <w:szCs w:val="24"/>
                        </w:rPr>
                        <w:t>Abaid</w:t>
                      </w:r>
                      <w:proofErr w:type="spellEnd"/>
                      <w:r w:rsidRPr="000767CC">
                        <w:rPr>
                          <w:rFonts w:ascii="Palatino Linotype" w:hAnsi="Palatino Linotype" w:cs="Tahoma"/>
                          <w:b/>
                          <w:sz w:val="22"/>
                          <w:szCs w:val="24"/>
                        </w:rPr>
                        <w:t xml:space="preserve"> </w:t>
                      </w:r>
                      <w:proofErr w:type="spellStart"/>
                      <w:r w:rsidRPr="000767CC">
                        <w:rPr>
                          <w:rFonts w:ascii="Palatino Linotype" w:hAnsi="Palatino Linotype" w:cs="Tahoma"/>
                          <w:b/>
                          <w:sz w:val="22"/>
                          <w:szCs w:val="24"/>
                        </w:rPr>
                        <w:t>Yapur</w:t>
                      </w:r>
                      <w:proofErr w:type="spellEnd"/>
                    </w:p>
                    <w:p w14:paraId="14F90501"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Comisionada</w:t>
                      </w:r>
                    </w:p>
                    <w:p w14:paraId="3041A658"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61975389" w14:textId="77777777" w:rsidR="003141C4" w:rsidRDefault="003141C4" w:rsidP="00806E45">
                      <w:pPr>
                        <w:jc w:val="center"/>
                      </w:pPr>
                    </w:p>
                  </w:txbxContent>
                </v:textbox>
                <w10:wrap anchorx="margin"/>
              </v:shape>
            </w:pict>
          </mc:Fallback>
        </mc:AlternateContent>
      </w:r>
    </w:p>
    <w:p w14:paraId="24CE071C"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0EF39477"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31936429"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7E7644F1"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1A3FDFC4"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1F7832C1" w14:textId="77777777" w:rsidR="00806E45" w:rsidRPr="00514022" w:rsidRDefault="00806E45" w:rsidP="00806E45">
      <w:pPr>
        <w:spacing w:line="360" w:lineRule="auto"/>
        <w:ind w:right="-93"/>
        <w:jc w:val="both"/>
        <w:rPr>
          <w:rFonts w:ascii="Palatino Linotype" w:eastAsia="Calibri" w:hAnsi="Palatino Linotype" w:cs="Tahoma"/>
          <w:b/>
          <w:bCs/>
          <w:sz w:val="22"/>
          <w:szCs w:val="22"/>
          <w:lang w:eastAsia="en-US"/>
        </w:rPr>
      </w:pPr>
    </w:p>
    <w:p w14:paraId="613FD3B4" w14:textId="77777777" w:rsidR="00806E45" w:rsidRPr="00514022" w:rsidRDefault="000767CC"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61824" behindDoc="0" locked="0" layoutInCell="1" allowOverlap="1" wp14:anchorId="0C33B620" wp14:editId="36DEAB90">
                <wp:simplePos x="0" y="0"/>
                <wp:positionH relativeFrom="margin">
                  <wp:posOffset>3182620</wp:posOffset>
                </wp:positionH>
                <wp:positionV relativeFrom="paragraph">
                  <wp:posOffset>45085</wp:posOffset>
                </wp:positionV>
                <wp:extent cx="2276475" cy="895350"/>
                <wp:effectExtent l="0" t="0" r="28575" b="19050"/>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3FBDA2"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3141C4" w:rsidRPr="000767CC" w:rsidRDefault="000767CC"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B620" id="Cuadro de texto 9" o:spid="_x0000_s1029" type="#_x0000_t202" style="position:absolute;left:0;text-align:left;margin-left:250.6pt;margin-top:3.55pt;width:179.25pt;height: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" fillcolor="white [3201]" strokecolor="white [3212]" strokeweight=".5pt">
                <v:path arrowok="t"/>
                <v:textbox>
                  <w:txbxContent>
                    <w:p w14:paraId="323FBDA2"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rPr>
                        <w:t>Luis Gustavo Parra Noriega</w:t>
                      </w:r>
                    </w:p>
                    <w:p w14:paraId="525ACF16"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00C753AA" w14:textId="77777777" w:rsidR="003141C4" w:rsidRPr="000767CC" w:rsidRDefault="000767CC"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60800" behindDoc="0" locked="0" layoutInCell="1" allowOverlap="1" wp14:anchorId="17688729" wp14:editId="2015ED30">
                <wp:simplePos x="0" y="0"/>
                <wp:positionH relativeFrom="margin">
                  <wp:align>left</wp:align>
                </wp:positionH>
                <wp:positionV relativeFrom="paragraph">
                  <wp:posOffset>6985</wp:posOffset>
                </wp:positionV>
                <wp:extent cx="2133600" cy="771525"/>
                <wp:effectExtent l="0" t="0" r="19050" b="2857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71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DF02A8"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3141C4" w:rsidRPr="000767CC" w:rsidRDefault="000767CC" w:rsidP="00806E45">
                            <w:pPr>
                              <w:jc w:val="center"/>
                              <w:rPr>
                                <w:rFonts w:ascii="Palatino Linotype" w:hAnsi="Palatino Linotype"/>
                                <w:b/>
                                <w:sz w:val="18"/>
                              </w:rPr>
                            </w:pPr>
                            <w:r w:rsidRPr="000767CC">
                              <w:rPr>
                                <w:rFonts w:ascii="Palatino Linotype" w:hAnsi="Palatino Linotype"/>
                                <w:b/>
                                <w:sz w:val="22"/>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8729" id="Cuadro de texto 8" o:spid="_x0000_s1030" type="#_x0000_t202" style="position:absolute;left:0;text-align:left;margin-left:0;margin-top:.55pt;width:168pt;height:60.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" fillcolor="white [3201]" strokecolor="white [3212]" strokeweight=".5pt">
                <v:path arrowok="t"/>
                <v:textbox>
                  <w:txbxContent>
                    <w:p w14:paraId="55DF02A8"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b/>
                          <w:sz w:val="22"/>
                          <w:szCs w:val="24"/>
                        </w:rPr>
                        <w:t>Javier Martínez Cruz</w:t>
                      </w:r>
                    </w:p>
                    <w:p w14:paraId="6775CD4E"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Comisionado</w:t>
                      </w:r>
                    </w:p>
                    <w:p w14:paraId="2D522738" w14:textId="77777777" w:rsidR="003141C4" w:rsidRPr="000767CC" w:rsidRDefault="000767CC" w:rsidP="00806E45">
                      <w:pPr>
                        <w:jc w:val="center"/>
                        <w:rPr>
                          <w:rFonts w:ascii="Palatino Linotype" w:hAnsi="Palatino Linotype"/>
                          <w:b/>
                          <w:sz w:val="18"/>
                        </w:rPr>
                      </w:pPr>
                      <w:r w:rsidRPr="000767CC">
                        <w:rPr>
                          <w:rFonts w:ascii="Palatino Linotype" w:hAnsi="Palatino Linotype"/>
                          <w:b/>
                          <w:sz w:val="22"/>
                          <w:szCs w:val="24"/>
                        </w:rPr>
                        <w:t>(Rúbrica)</w:t>
                      </w:r>
                    </w:p>
                  </w:txbxContent>
                </v:textbox>
                <w10:wrap anchorx="margin"/>
              </v:shape>
            </w:pict>
          </mc:Fallback>
        </mc:AlternateContent>
      </w:r>
    </w:p>
    <w:p w14:paraId="68A98611"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4A8926AC"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0A9D6EED" w14:textId="77777777" w:rsidR="00806E45" w:rsidRDefault="00806E45" w:rsidP="00806E45">
      <w:pPr>
        <w:spacing w:line="360" w:lineRule="auto"/>
        <w:ind w:right="-93"/>
        <w:jc w:val="both"/>
        <w:rPr>
          <w:rFonts w:ascii="Palatino Linotype" w:eastAsia="Calibri" w:hAnsi="Palatino Linotype" w:cs="Tahoma"/>
          <w:bCs/>
          <w:sz w:val="22"/>
          <w:szCs w:val="22"/>
          <w:lang w:eastAsia="en-US"/>
        </w:rPr>
      </w:pPr>
    </w:p>
    <w:p w14:paraId="54B536CA" w14:textId="77777777" w:rsidR="000767CC" w:rsidRDefault="000767CC" w:rsidP="00806E45">
      <w:pPr>
        <w:spacing w:line="360" w:lineRule="auto"/>
        <w:ind w:right="-93"/>
        <w:jc w:val="both"/>
        <w:rPr>
          <w:rFonts w:ascii="Palatino Linotype" w:eastAsia="Calibri" w:hAnsi="Palatino Linotype" w:cs="Tahoma"/>
          <w:bCs/>
          <w:sz w:val="22"/>
          <w:szCs w:val="22"/>
          <w:lang w:eastAsia="en-US"/>
        </w:rPr>
      </w:pPr>
    </w:p>
    <w:p w14:paraId="0929A87E" w14:textId="77777777" w:rsidR="000767CC" w:rsidRPr="00514022" w:rsidRDefault="000767CC" w:rsidP="00806E45">
      <w:pPr>
        <w:spacing w:line="360" w:lineRule="auto"/>
        <w:ind w:right="-93"/>
        <w:jc w:val="both"/>
        <w:rPr>
          <w:rFonts w:ascii="Palatino Linotype" w:eastAsia="Calibri" w:hAnsi="Palatino Linotype" w:cs="Tahoma"/>
          <w:bCs/>
          <w:sz w:val="22"/>
          <w:szCs w:val="22"/>
          <w:lang w:eastAsia="en-US"/>
        </w:rPr>
      </w:pPr>
      <w:bookmarkStart w:id="0" w:name="_GoBack"/>
      <w:bookmarkEnd w:id="0"/>
    </w:p>
    <w:p w14:paraId="1E31AD49"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r w:rsidRPr="00514022">
        <w:rPr>
          <w:rFonts w:ascii="Palatino Linotype" w:eastAsia="Calibri" w:hAnsi="Palatino Linotype" w:cs="Tahoma"/>
          <w:bCs/>
          <w:noProof/>
          <w:sz w:val="22"/>
          <w:szCs w:val="22"/>
          <w:lang w:eastAsia="es-MX"/>
        </w:rPr>
        <mc:AlternateContent>
          <mc:Choice Requires="wps">
            <w:drawing>
              <wp:anchor distT="0" distB="0" distL="114300" distR="114300" simplePos="0" relativeHeight="251659776" behindDoc="0" locked="0" layoutInCell="1" allowOverlap="1" wp14:anchorId="0439143F" wp14:editId="1CCA6525">
                <wp:simplePos x="0" y="0"/>
                <wp:positionH relativeFrom="page">
                  <wp:posOffset>2295525</wp:posOffset>
                </wp:positionH>
                <wp:positionV relativeFrom="paragraph">
                  <wp:posOffset>196216</wp:posOffset>
                </wp:positionV>
                <wp:extent cx="3152775" cy="66675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71399D"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3141C4" w:rsidRPr="000767CC" w:rsidRDefault="003141C4" w:rsidP="00806E45">
                            <w:pPr>
                              <w:jc w:val="center"/>
                              <w:rPr>
                                <w:rFonts w:ascii="Palatino Linotype" w:hAnsi="Palatino Linotype"/>
                                <w:sz w:val="22"/>
                                <w:szCs w:val="24"/>
                              </w:rPr>
                            </w:pPr>
                          </w:p>
                          <w:p w14:paraId="7FC7F1EE" w14:textId="77777777" w:rsidR="003141C4" w:rsidRPr="00EF2FC0" w:rsidRDefault="003141C4" w:rsidP="00806E45">
                            <w:pPr>
                              <w:jc w:val="center"/>
                              <w:rPr>
                                <w:rFonts w:ascii="Palatino Linotype" w:hAnsi="Palatino Linotype"/>
                                <w:sz w:val="24"/>
                                <w:szCs w:val="24"/>
                              </w:rPr>
                            </w:pPr>
                          </w:p>
                          <w:p w14:paraId="34993B1C" w14:textId="77777777" w:rsidR="003141C4" w:rsidRDefault="003141C4"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143F" id="Cuadro de texto 24" o:spid="_x0000_s1031" type="#_x0000_t202" style="position:absolute;left:0;text-align:left;margin-left:180.75pt;margin-top:15.45pt;width:248.25pt;height:5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" fillcolor="white [3201]" strokecolor="white [3212]" strokeweight=".5pt">
                <v:path arrowok="t"/>
                <v:textbox>
                  <w:txbxContent>
                    <w:p w14:paraId="6971399D" w14:textId="77777777" w:rsidR="003141C4" w:rsidRPr="000767CC" w:rsidRDefault="003141C4" w:rsidP="00806E45">
                      <w:pPr>
                        <w:jc w:val="center"/>
                        <w:rPr>
                          <w:rFonts w:ascii="Palatino Linotype" w:hAnsi="Palatino Linotype" w:cs="Tahoma"/>
                          <w:b/>
                          <w:sz w:val="22"/>
                          <w:szCs w:val="24"/>
                        </w:rPr>
                      </w:pPr>
                      <w:r w:rsidRPr="000767CC">
                        <w:rPr>
                          <w:rFonts w:ascii="Palatino Linotype" w:hAnsi="Palatino Linotype" w:cs="Tahoma"/>
                          <w:b/>
                          <w:sz w:val="22"/>
                          <w:szCs w:val="24"/>
                        </w:rPr>
                        <w:t>Alexis Tapia Ramírez</w:t>
                      </w:r>
                    </w:p>
                    <w:p w14:paraId="37BC2503" w14:textId="77777777" w:rsidR="003141C4" w:rsidRPr="000767CC" w:rsidRDefault="003141C4" w:rsidP="00806E45">
                      <w:pPr>
                        <w:jc w:val="center"/>
                        <w:rPr>
                          <w:rFonts w:ascii="Palatino Linotype" w:hAnsi="Palatino Linotype" w:cs="Tahoma"/>
                          <w:sz w:val="22"/>
                          <w:szCs w:val="24"/>
                        </w:rPr>
                      </w:pPr>
                      <w:r w:rsidRPr="000767CC">
                        <w:rPr>
                          <w:rFonts w:ascii="Palatino Linotype" w:hAnsi="Palatino Linotype" w:cs="Tahoma"/>
                          <w:sz w:val="22"/>
                          <w:szCs w:val="24"/>
                        </w:rPr>
                        <w:t xml:space="preserve">Secretario Técnico del Pleno </w:t>
                      </w:r>
                    </w:p>
                    <w:p w14:paraId="47E4A9EC" w14:textId="77777777" w:rsidR="003141C4" w:rsidRPr="000767CC" w:rsidRDefault="000767CC" w:rsidP="00806E45">
                      <w:pPr>
                        <w:jc w:val="center"/>
                        <w:rPr>
                          <w:rFonts w:ascii="Palatino Linotype" w:hAnsi="Palatino Linotype"/>
                          <w:b/>
                          <w:sz w:val="22"/>
                          <w:szCs w:val="24"/>
                        </w:rPr>
                      </w:pPr>
                      <w:r w:rsidRPr="000767CC">
                        <w:rPr>
                          <w:rFonts w:ascii="Palatino Linotype" w:hAnsi="Palatino Linotype"/>
                          <w:b/>
                          <w:sz w:val="22"/>
                          <w:szCs w:val="24"/>
                        </w:rPr>
                        <w:t>(Rúbrica)</w:t>
                      </w:r>
                    </w:p>
                    <w:p w14:paraId="2A57A7AA" w14:textId="77777777" w:rsidR="003141C4" w:rsidRPr="000767CC" w:rsidRDefault="003141C4" w:rsidP="00806E45">
                      <w:pPr>
                        <w:jc w:val="center"/>
                        <w:rPr>
                          <w:rFonts w:ascii="Palatino Linotype" w:hAnsi="Palatino Linotype"/>
                          <w:sz w:val="22"/>
                          <w:szCs w:val="24"/>
                        </w:rPr>
                      </w:pPr>
                    </w:p>
                    <w:p w14:paraId="7FC7F1EE" w14:textId="77777777" w:rsidR="003141C4" w:rsidRPr="00EF2FC0" w:rsidRDefault="003141C4" w:rsidP="00806E45">
                      <w:pPr>
                        <w:jc w:val="center"/>
                        <w:rPr>
                          <w:rFonts w:ascii="Palatino Linotype" w:hAnsi="Palatino Linotype"/>
                          <w:sz w:val="24"/>
                          <w:szCs w:val="24"/>
                        </w:rPr>
                      </w:pPr>
                    </w:p>
                    <w:p w14:paraId="34993B1C" w14:textId="77777777" w:rsidR="003141C4" w:rsidRDefault="003141C4" w:rsidP="00806E45"/>
                  </w:txbxContent>
                </v:textbox>
                <w10:wrap anchorx="page"/>
              </v:shape>
            </w:pict>
          </mc:Fallback>
        </mc:AlternateContent>
      </w:r>
    </w:p>
    <w:p w14:paraId="72D1963E" w14:textId="77777777" w:rsidR="00806E45" w:rsidRPr="00514022" w:rsidRDefault="00806E45" w:rsidP="00806E45">
      <w:pPr>
        <w:spacing w:line="360" w:lineRule="auto"/>
        <w:ind w:right="-93"/>
        <w:jc w:val="both"/>
        <w:rPr>
          <w:rFonts w:ascii="Palatino Linotype" w:eastAsia="Calibri" w:hAnsi="Palatino Linotype" w:cs="Tahoma"/>
          <w:bCs/>
          <w:sz w:val="22"/>
          <w:szCs w:val="22"/>
          <w:lang w:eastAsia="en-US"/>
        </w:rPr>
      </w:pPr>
    </w:p>
    <w:p w14:paraId="6D7DC8B9" w14:textId="77777777" w:rsidR="000767CC" w:rsidRDefault="000767CC" w:rsidP="00D9652C">
      <w:pPr>
        <w:tabs>
          <w:tab w:val="left" w:pos="8931"/>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 </w:t>
      </w:r>
    </w:p>
    <w:p w14:paraId="0D8A5952" w14:textId="77777777" w:rsidR="000767CC" w:rsidRDefault="000767CC" w:rsidP="00D9652C">
      <w:pPr>
        <w:tabs>
          <w:tab w:val="left" w:pos="8931"/>
        </w:tabs>
        <w:spacing w:line="360" w:lineRule="auto"/>
        <w:jc w:val="both"/>
        <w:rPr>
          <w:rFonts w:ascii="Palatino Linotype" w:eastAsia="Calibri" w:hAnsi="Palatino Linotype" w:cs="Arial"/>
          <w:sz w:val="22"/>
          <w:szCs w:val="22"/>
          <w:lang w:eastAsia="en-US"/>
        </w:rPr>
      </w:pPr>
    </w:p>
    <w:p w14:paraId="0F9158DD" w14:textId="77777777"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514022">
        <w:rPr>
          <w:rFonts w:ascii="Palatino Linotype" w:eastAsia="Calibri" w:hAnsi="Palatino Linotype" w:cs="Arial"/>
          <w:sz w:val="22"/>
          <w:szCs w:val="22"/>
          <w:lang w:eastAsia="en-US"/>
        </w:rPr>
        <w:t>Esta foja corresponde a la resolución de</w:t>
      </w:r>
      <w:r w:rsidR="00F4018F" w:rsidRPr="00514022">
        <w:rPr>
          <w:rFonts w:ascii="Palatino Linotype" w:eastAsia="Calibri" w:hAnsi="Palatino Linotype" w:cs="Arial"/>
          <w:sz w:val="22"/>
          <w:szCs w:val="22"/>
          <w:lang w:eastAsia="en-US"/>
        </w:rPr>
        <w:t xml:space="preserve"> fecha </w:t>
      </w:r>
      <w:r w:rsidR="000767CC">
        <w:rPr>
          <w:rFonts w:ascii="Palatino Linotype" w:eastAsia="Calibri" w:hAnsi="Palatino Linotype" w:cs="Arial"/>
          <w:sz w:val="22"/>
          <w:szCs w:val="22"/>
          <w:lang w:eastAsia="en-US"/>
        </w:rPr>
        <w:t>nueve</w:t>
      </w:r>
      <w:r w:rsidR="00F4018F" w:rsidRPr="00514022">
        <w:rPr>
          <w:rFonts w:ascii="Palatino Linotype" w:eastAsia="Calibri" w:hAnsi="Palatino Linotype" w:cs="Arial"/>
          <w:sz w:val="22"/>
          <w:szCs w:val="22"/>
          <w:lang w:eastAsia="en-US"/>
        </w:rPr>
        <w:t xml:space="preserve"> </w:t>
      </w:r>
      <w:r w:rsidR="00634CEB" w:rsidRPr="00514022">
        <w:rPr>
          <w:rFonts w:ascii="Palatino Linotype" w:eastAsia="Calibri" w:hAnsi="Palatino Linotype" w:cs="Arial"/>
          <w:sz w:val="22"/>
          <w:szCs w:val="22"/>
          <w:lang w:eastAsia="en-US"/>
        </w:rPr>
        <w:t xml:space="preserve">de </w:t>
      </w:r>
      <w:r w:rsidR="000767CC">
        <w:rPr>
          <w:rFonts w:ascii="Palatino Linotype" w:eastAsia="Calibri" w:hAnsi="Palatino Linotype" w:cs="Arial"/>
          <w:sz w:val="22"/>
          <w:szCs w:val="22"/>
          <w:lang w:eastAsia="en-US"/>
        </w:rPr>
        <w:t>enero de dos mil diecinueve</w:t>
      </w:r>
      <w:r w:rsidR="00F4018F" w:rsidRPr="00514022">
        <w:rPr>
          <w:rFonts w:ascii="Palatino Linotype" w:eastAsia="Calibri" w:hAnsi="Palatino Linotype" w:cs="Arial"/>
          <w:sz w:val="22"/>
          <w:szCs w:val="22"/>
          <w:lang w:eastAsia="en-US"/>
        </w:rPr>
        <w:t xml:space="preserve">, emitida en el recurso de revisión número </w:t>
      </w:r>
      <w:r w:rsidR="000767CC">
        <w:rPr>
          <w:rFonts w:ascii="Palatino Linotype" w:eastAsia="Calibri" w:hAnsi="Palatino Linotype" w:cs="Arial"/>
          <w:bCs/>
          <w:sz w:val="22"/>
          <w:szCs w:val="22"/>
          <w:lang w:eastAsia="en-US"/>
        </w:rPr>
        <w:t>04146</w:t>
      </w:r>
      <w:r w:rsidR="00961771" w:rsidRPr="00514022">
        <w:rPr>
          <w:rFonts w:ascii="Palatino Linotype" w:eastAsia="Calibri" w:hAnsi="Palatino Linotype" w:cs="Arial"/>
          <w:bCs/>
          <w:sz w:val="22"/>
          <w:szCs w:val="22"/>
          <w:lang w:eastAsia="en-US"/>
        </w:rPr>
        <w:t>/INFOEM/IP/RR/2018</w:t>
      </w:r>
      <w:r w:rsidR="000767CC">
        <w:rPr>
          <w:rFonts w:ascii="Palatino Linotype" w:eastAsia="Calibri" w:hAnsi="Palatino Linotype" w:cs="Arial"/>
          <w:bCs/>
          <w:sz w:val="22"/>
          <w:szCs w:val="22"/>
          <w:lang w:eastAsia="en-US"/>
        </w:rPr>
        <w:t>.</w:t>
      </w:r>
    </w:p>
    <w:sectPr w:rsidR="00F4018F" w:rsidSect="0018110D">
      <w:headerReference w:type="default" r:id="rId13"/>
      <w:footerReference w:type="default" r:id="rId14"/>
      <w:headerReference w:type="first" r:id="rId15"/>
      <w:footerReference w:type="first" r:id="rId16"/>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74D8D" w14:textId="77777777" w:rsidR="009E75E3" w:rsidRDefault="009E75E3" w:rsidP="00B31222">
      <w:r>
        <w:separator/>
      </w:r>
    </w:p>
  </w:endnote>
  <w:endnote w:type="continuationSeparator" w:id="0">
    <w:p w14:paraId="467C1BA1" w14:textId="77777777" w:rsidR="009E75E3" w:rsidRDefault="009E75E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4F737335" w14:textId="77777777" w:rsidR="003141C4" w:rsidRDefault="003141C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3085">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3085">
              <w:rPr>
                <w:b/>
                <w:bCs/>
                <w:noProof/>
              </w:rPr>
              <w:t>28</w:t>
            </w:r>
            <w:r>
              <w:rPr>
                <w:b/>
                <w:bCs/>
                <w:sz w:val="24"/>
                <w:szCs w:val="24"/>
              </w:rPr>
              <w:fldChar w:fldCharType="end"/>
            </w:r>
          </w:p>
        </w:sdtContent>
      </w:sdt>
    </w:sdtContent>
  </w:sdt>
  <w:p w14:paraId="1B17A820" w14:textId="77777777" w:rsidR="003141C4" w:rsidRDefault="003141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77960022" w14:textId="77777777" w:rsidR="003141C4" w:rsidRDefault="003141C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308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3085">
              <w:rPr>
                <w:b/>
                <w:bCs/>
                <w:noProof/>
              </w:rPr>
              <w:t>28</w:t>
            </w:r>
            <w:r>
              <w:rPr>
                <w:b/>
                <w:bCs/>
                <w:sz w:val="24"/>
                <w:szCs w:val="24"/>
              </w:rPr>
              <w:fldChar w:fldCharType="end"/>
            </w:r>
          </w:p>
        </w:sdtContent>
      </w:sdt>
    </w:sdtContent>
  </w:sdt>
  <w:p w14:paraId="509010FC" w14:textId="77777777" w:rsidR="003141C4" w:rsidRDefault="003141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63DE8" w14:textId="77777777" w:rsidR="009E75E3" w:rsidRDefault="009E75E3" w:rsidP="00B31222">
      <w:r>
        <w:separator/>
      </w:r>
    </w:p>
  </w:footnote>
  <w:footnote w:type="continuationSeparator" w:id="0">
    <w:p w14:paraId="20631F47" w14:textId="77777777" w:rsidR="009E75E3" w:rsidRDefault="009E75E3"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141C4" w:rsidRPr="005C106F" w14:paraId="4C821D64" w14:textId="77777777" w:rsidTr="00202DB8">
      <w:trPr>
        <w:trHeight w:val="1435"/>
      </w:trPr>
      <w:tc>
        <w:tcPr>
          <w:tcW w:w="2835" w:type="dxa"/>
          <w:shd w:val="clear" w:color="auto" w:fill="auto"/>
        </w:tcPr>
        <w:p w14:paraId="32AAF4C2" w14:textId="77777777" w:rsidR="003141C4" w:rsidRPr="005C106F" w:rsidRDefault="003141C4" w:rsidP="00EF4A64">
          <w:pPr>
            <w:tabs>
              <w:tab w:val="right" w:pos="4273"/>
            </w:tabs>
            <w:rPr>
              <w:rFonts w:ascii="Garamond" w:eastAsia="Calibri" w:hAnsi="Garamond"/>
              <w:sz w:val="16"/>
              <w:szCs w:val="16"/>
              <w:lang w:eastAsia="en-US"/>
            </w:rPr>
          </w:pPr>
        </w:p>
      </w:tc>
      <w:tc>
        <w:tcPr>
          <w:tcW w:w="6733" w:type="dxa"/>
          <w:shd w:val="clear" w:color="auto" w:fill="auto"/>
        </w:tcPr>
        <w:p w14:paraId="637C75CA" w14:textId="77777777" w:rsidR="003141C4" w:rsidRDefault="003141C4"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3141C4" w14:paraId="47976D67" w14:textId="77777777" w:rsidTr="005743D2">
            <w:trPr>
              <w:gridBefore w:val="1"/>
              <w:gridAfter w:val="1"/>
              <w:wBefore w:w="572" w:type="dxa"/>
              <w:wAfter w:w="77" w:type="dxa"/>
              <w:trHeight w:val="144"/>
            </w:trPr>
            <w:tc>
              <w:tcPr>
                <w:tcW w:w="2698" w:type="dxa"/>
                <w:gridSpan w:val="2"/>
              </w:tcPr>
              <w:p w14:paraId="38BFB2E1" w14:textId="77777777" w:rsidR="003141C4" w:rsidRPr="00E10748" w:rsidRDefault="003141C4"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2972" w:type="dxa"/>
              </w:tcPr>
              <w:p w14:paraId="2D3E3C2E" w14:textId="77777777" w:rsidR="003141C4" w:rsidRPr="00E10748" w:rsidRDefault="00C812EC" w:rsidP="005743D2">
                <w:pPr>
                  <w:tabs>
                    <w:tab w:val="right" w:pos="8838"/>
                  </w:tabs>
                  <w:jc w:val="both"/>
                  <w:rPr>
                    <w:rFonts w:ascii="Tahoma" w:eastAsia="Calibri" w:hAnsi="Tahoma" w:cs="Tahoma"/>
                    <w:bCs/>
                    <w:sz w:val="22"/>
                    <w:szCs w:val="22"/>
                    <w:lang w:eastAsia="en-US"/>
                  </w:rPr>
                </w:pPr>
                <w:r>
                  <w:rPr>
                    <w:rFonts w:ascii="Tahoma" w:eastAsia="Calibri" w:hAnsi="Tahoma" w:cs="Tahoma"/>
                    <w:bCs/>
                    <w:sz w:val="22"/>
                    <w:szCs w:val="22"/>
                    <w:lang w:eastAsia="en-US"/>
                  </w:rPr>
                  <w:t>04146</w:t>
                </w:r>
                <w:r w:rsidR="003141C4" w:rsidRPr="00F82119">
                  <w:rPr>
                    <w:rFonts w:ascii="Tahoma" w:eastAsia="Calibri" w:hAnsi="Tahoma" w:cs="Tahoma"/>
                    <w:bCs/>
                    <w:sz w:val="22"/>
                    <w:szCs w:val="22"/>
                    <w:lang w:eastAsia="en-US"/>
                  </w:rPr>
                  <w:t>/INFOEM/IP/RR/2018</w:t>
                </w:r>
              </w:p>
            </w:tc>
          </w:tr>
          <w:tr w:rsidR="003141C4" w14:paraId="6BA2397A" w14:textId="77777777" w:rsidTr="005743D2">
            <w:trPr>
              <w:gridBefore w:val="1"/>
              <w:gridAfter w:val="1"/>
              <w:wBefore w:w="572" w:type="dxa"/>
              <w:wAfter w:w="77" w:type="dxa"/>
              <w:trHeight w:val="144"/>
            </w:trPr>
            <w:tc>
              <w:tcPr>
                <w:tcW w:w="2698" w:type="dxa"/>
                <w:gridSpan w:val="2"/>
              </w:tcPr>
              <w:p w14:paraId="174CE734" w14:textId="77777777" w:rsidR="003141C4" w:rsidRPr="00E10748" w:rsidRDefault="003141C4"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2972" w:type="dxa"/>
              </w:tcPr>
              <w:p w14:paraId="7C4E871C" w14:textId="77777777" w:rsidR="003141C4" w:rsidRPr="00E10748" w:rsidRDefault="00C812EC" w:rsidP="005743D2">
                <w:pPr>
                  <w:tabs>
                    <w:tab w:val="right" w:pos="8838"/>
                  </w:tabs>
                  <w:jc w:val="both"/>
                  <w:rPr>
                    <w:rFonts w:ascii="Tahoma" w:eastAsia="Calibri" w:hAnsi="Tahoma" w:cs="Tahoma"/>
                    <w:sz w:val="22"/>
                    <w:szCs w:val="22"/>
                    <w:lang w:val="es-MX" w:eastAsia="en-US"/>
                  </w:rPr>
                </w:pPr>
                <w:r w:rsidRPr="00C812EC">
                  <w:rPr>
                    <w:rFonts w:ascii="Tahoma" w:eastAsia="Calibri" w:hAnsi="Tahoma" w:cs="Tahoma"/>
                    <w:sz w:val="22"/>
                    <w:szCs w:val="22"/>
                    <w:lang w:val="es-MX" w:eastAsia="en-US"/>
                  </w:rPr>
                  <w:t xml:space="preserve">Ayuntamiento de </w:t>
                </w:r>
                <w:proofErr w:type="spellStart"/>
                <w:r w:rsidRPr="00C812EC">
                  <w:rPr>
                    <w:rFonts w:ascii="Tahoma" w:eastAsia="Calibri" w:hAnsi="Tahoma" w:cs="Tahoma"/>
                    <w:sz w:val="22"/>
                    <w:szCs w:val="22"/>
                    <w:lang w:val="es-MX" w:eastAsia="en-US"/>
                  </w:rPr>
                  <w:t>Nextlalpan</w:t>
                </w:r>
                <w:proofErr w:type="spellEnd"/>
              </w:p>
            </w:tc>
          </w:tr>
          <w:tr w:rsidR="003141C4" w14:paraId="09346DB2" w14:textId="77777777" w:rsidTr="005743D2">
            <w:trPr>
              <w:gridBefore w:val="1"/>
              <w:gridAfter w:val="1"/>
              <w:wBefore w:w="572" w:type="dxa"/>
              <w:wAfter w:w="77" w:type="dxa"/>
              <w:trHeight w:val="138"/>
            </w:trPr>
            <w:tc>
              <w:tcPr>
                <w:tcW w:w="2698" w:type="dxa"/>
                <w:gridSpan w:val="2"/>
              </w:tcPr>
              <w:p w14:paraId="4983E459" w14:textId="77777777" w:rsidR="003141C4" w:rsidRPr="00E10748" w:rsidRDefault="003141C4" w:rsidP="005743D2">
                <w:pPr>
                  <w:tabs>
                    <w:tab w:val="right" w:pos="8838"/>
                  </w:tabs>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2972" w:type="dxa"/>
              </w:tcPr>
              <w:p w14:paraId="63DBFAE1" w14:textId="77777777" w:rsidR="003141C4" w:rsidRPr="00E10748" w:rsidRDefault="003141C4" w:rsidP="005743D2">
                <w:pPr>
                  <w:tabs>
                    <w:tab w:val="right" w:pos="8838"/>
                  </w:tabs>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r w:rsidR="003141C4" w14:paraId="323918DE" w14:textId="77777777" w:rsidTr="00DB7E5F">
            <w:trPr>
              <w:trHeight w:val="283"/>
            </w:trPr>
            <w:tc>
              <w:tcPr>
                <w:tcW w:w="2698" w:type="dxa"/>
                <w:gridSpan w:val="2"/>
              </w:tcPr>
              <w:p w14:paraId="3B6104FB" w14:textId="77777777" w:rsidR="003141C4" w:rsidRPr="00E10748" w:rsidRDefault="003141C4" w:rsidP="005743D2">
                <w:pPr>
                  <w:tabs>
                    <w:tab w:val="right" w:pos="8838"/>
                  </w:tabs>
                  <w:rPr>
                    <w:rFonts w:ascii="Tahoma" w:eastAsia="Calibri" w:hAnsi="Tahoma" w:cs="Tahoma"/>
                    <w:b/>
                    <w:sz w:val="22"/>
                    <w:szCs w:val="22"/>
                    <w:lang w:val="es-MX" w:eastAsia="en-US"/>
                  </w:rPr>
                </w:pPr>
              </w:p>
            </w:tc>
            <w:tc>
              <w:tcPr>
                <w:tcW w:w="3621" w:type="dxa"/>
                <w:gridSpan w:val="3"/>
              </w:tcPr>
              <w:p w14:paraId="1408D752" w14:textId="77777777" w:rsidR="003141C4" w:rsidRPr="00E10748" w:rsidRDefault="003141C4" w:rsidP="005743D2">
                <w:pPr>
                  <w:tabs>
                    <w:tab w:val="right" w:pos="8838"/>
                  </w:tabs>
                  <w:jc w:val="both"/>
                  <w:rPr>
                    <w:rFonts w:ascii="Tahoma" w:eastAsia="Calibri" w:hAnsi="Tahoma" w:cs="Tahoma"/>
                    <w:b/>
                    <w:sz w:val="22"/>
                    <w:szCs w:val="22"/>
                    <w:lang w:val="es-MX" w:eastAsia="en-US"/>
                  </w:rPr>
                </w:pPr>
              </w:p>
            </w:tc>
          </w:tr>
        </w:tbl>
        <w:p w14:paraId="537BB957" w14:textId="77777777" w:rsidR="003141C4" w:rsidRPr="005C106F" w:rsidRDefault="003141C4" w:rsidP="005743D2">
          <w:pPr>
            <w:tabs>
              <w:tab w:val="right" w:pos="8838"/>
            </w:tabs>
            <w:ind w:left="-28"/>
            <w:jc w:val="both"/>
            <w:rPr>
              <w:rFonts w:ascii="Arial" w:eastAsia="Calibri" w:hAnsi="Arial" w:cs="Arial"/>
              <w:b/>
              <w:sz w:val="22"/>
              <w:szCs w:val="22"/>
              <w:lang w:eastAsia="en-US"/>
            </w:rPr>
          </w:pPr>
        </w:p>
      </w:tc>
    </w:tr>
  </w:tbl>
  <w:p w14:paraId="36AE568D" w14:textId="77777777" w:rsidR="003141C4" w:rsidRPr="00443C6B" w:rsidRDefault="003141C4"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141C4" w:rsidRPr="005C106F" w14:paraId="661472A5" w14:textId="77777777" w:rsidTr="003B165A">
      <w:trPr>
        <w:trHeight w:val="1435"/>
      </w:trPr>
      <w:tc>
        <w:tcPr>
          <w:tcW w:w="2835" w:type="dxa"/>
          <w:shd w:val="clear" w:color="auto" w:fill="auto"/>
        </w:tcPr>
        <w:p w14:paraId="1EF79593" w14:textId="77777777" w:rsidR="003141C4" w:rsidRPr="005C106F" w:rsidRDefault="003141C4" w:rsidP="00DB7E5F">
          <w:pPr>
            <w:tabs>
              <w:tab w:val="right" w:pos="4273"/>
            </w:tabs>
            <w:rPr>
              <w:rFonts w:ascii="Garamond" w:eastAsia="Calibri" w:hAnsi="Garamond"/>
              <w:sz w:val="16"/>
              <w:szCs w:val="16"/>
              <w:lang w:eastAsia="en-US"/>
            </w:rPr>
          </w:pPr>
        </w:p>
      </w:tc>
      <w:tc>
        <w:tcPr>
          <w:tcW w:w="6733" w:type="dxa"/>
          <w:shd w:val="clear" w:color="auto" w:fill="auto"/>
        </w:tcPr>
        <w:p w14:paraId="1B31F1C2" w14:textId="77777777" w:rsidR="003141C4" w:rsidRPr="00064336" w:rsidRDefault="003141C4" w:rsidP="00064336">
          <w:pPr>
            <w:rPr>
              <w:rFonts w:ascii="Arial" w:eastAsia="Calibri" w:hAnsi="Arial" w:cs="Arial"/>
              <w:sz w:val="22"/>
              <w:szCs w:val="22"/>
              <w:lang w:eastAsia="en-US"/>
            </w:rPr>
          </w:pPr>
        </w:p>
      </w:tc>
    </w:tr>
  </w:tbl>
  <w:p w14:paraId="397F159C" w14:textId="77777777" w:rsidR="003141C4" w:rsidRDefault="003141C4"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D9B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1"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DE3D3E"/>
    <w:multiLevelType w:val="hybridMultilevel"/>
    <w:tmpl w:val="A6DCB4C4"/>
    <w:lvl w:ilvl="0" w:tplc="C68A2E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4"/>
  </w:num>
  <w:num w:numId="4">
    <w:abstractNumId w:val="24"/>
  </w:num>
  <w:num w:numId="5">
    <w:abstractNumId w:val="8"/>
  </w:num>
  <w:num w:numId="6">
    <w:abstractNumId w:val="23"/>
  </w:num>
  <w:num w:numId="7">
    <w:abstractNumId w:val="6"/>
  </w:num>
  <w:num w:numId="8">
    <w:abstractNumId w:val="21"/>
  </w:num>
  <w:num w:numId="9">
    <w:abstractNumId w:val="11"/>
  </w:num>
  <w:num w:numId="10">
    <w:abstractNumId w:val="1"/>
  </w:num>
  <w:num w:numId="11">
    <w:abstractNumId w:val="9"/>
  </w:num>
  <w:num w:numId="12">
    <w:abstractNumId w:val="18"/>
  </w:num>
  <w:num w:numId="13">
    <w:abstractNumId w:val="20"/>
  </w:num>
  <w:num w:numId="14">
    <w:abstractNumId w:val="10"/>
  </w:num>
  <w:num w:numId="15">
    <w:abstractNumId w:val="16"/>
  </w:num>
  <w:num w:numId="16">
    <w:abstractNumId w:val="19"/>
  </w:num>
  <w:num w:numId="17">
    <w:abstractNumId w:val="27"/>
  </w:num>
  <w:num w:numId="18">
    <w:abstractNumId w:val="15"/>
  </w:num>
  <w:num w:numId="19">
    <w:abstractNumId w:val="25"/>
  </w:num>
  <w:num w:numId="20">
    <w:abstractNumId w:val="14"/>
  </w:num>
  <w:num w:numId="21">
    <w:abstractNumId w:val="5"/>
  </w:num>
  <w:num w:numId="22">
    <w:abstractNumId w:val="12"/>
  </w:num>
  <w:num w:numId="23">
    <w:abstractNumId w:val="2"/>
  </w:num>
  <w:num w:numId="24">
    <w:abstractNumId w:val="13"/>
  </w:num>
  <w:num w:numId="25">
    <w:abstractNumId w:val="22"/>
  </w:num>
  <w:num w:numId="26">
    <w:abstractNumId w:val="17"/>
  </w:num>
  <w:num w:numId="27">
    <w:abstractNumId w:val="3"/>
  </w:num>
  <w:num w:numId="28">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4465"/>
    <w:rsid w:val="00020714"/>
    <w:rsid w:val="000212E5"/>
    <w:rsid w:val="00021C64"/>
    <w:rsid w:val="000241C5"/>
    <w:rsid w:val="00026C8E"/>
    <w:rsid w:val="00030996"/>
    <w:rsid w:val="000313A7"/>
    <w:rsid w:val="00032F5B"/>
    <w:rsid w:val="00034E9D"/>
    <w:rsid w:val="000373BC"/>
    <w:rsid w:val="00037B34"/>
    <w:rsid w:val="00037F4B"/>
    <w:rsid w:val="00043C4B"/>
    <w:rsid w:val="0004646B"/>
    <w:rsid w:val="00047D67"/>
    <w:rsid w:val="000528E6"/>
    <w:rsid w:val="0005403C"/>
    <w:rsid w:val="0006017B"/>
    <w:rsid w:val="00064336"/>
    <w:rsid w:val="0006783C"/>
    <w:rsid w:val="000767CC"/>
    <w:rsid w:val="000813B0"/>
    <w:rsid w:val="0008148B"/>
    <w:rsid w:val="0008165E"/>
    <w:rsid w:val="000946D7"/>
    <w:rsid w:val="00097211"/>
    <w:rsid w:val="000A20A4"/>
    <w:rsid w:val="000A238F"/>
    <w:rsid w:val="000A26B2"/>
    <w:rsid w:val="000A7211"/>
    <w:rsid w:val="000B1D37"/>
    <w:rsid w:val="000B2939"/>
    <w:rsid w:val="000B2C93"/>
    <w:rsid w:val="000B36DD"/>
    <w:rsid w:val="000B5711"/>
    <w:rsid w:val="000B6020"/>
    <w:rsid w:val="000B691A"/>
    <w:rsid w:val="000C2283"/>
    <w:rsid w:val="000C27CA"/>
    <w:rsid w:val="000C5940"/>
    <w:rsid w:val="000C59CB"/>
    <w:rsid w:val="000D0B08"/>
    <w:rsid w:val="000E0BEA"/>
    <w:rsid w:val="000E3A23"/>
    <w:rsid w:val="000F24C8"/>
    <w:rsid w:val="000F3A8C"/>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16B73"/>
    <w:rsid w:val="00127757"/>
    <w:rsid w:val="001303DD"/>
    <w:rsid w:val="00130F33"/>
    <w:rsid w:val="00132A80"/>
    <w:rsid w:val="00132F95"/>
    <w:rsid w:val="0014307A"/>
    <w:rsid w:val="00144D0B"/>
    <w:rsid w:val="00147566"/>
    <w:rsid w:val="00151053"/>
    <w:rsid w:val="00151FBB"/>
    <w:rsid w:val="00155F96"/>
    <w:rsid w:val="00156408"/>
    <w:rsid w:val="00156A6B"/>
    <w:rsid w:val="00161DF9"/>
    <w:rsid w:val="00162B84"/>
    <w:rsid w:val="00162CCE"/>
    <w:rsid w:val="00165891"/>
    <w:rsid w:val="00170545"/>
    <w:rsid w:val="00171ADD"/>
    <w:rsid w:val="0017459B"/>
    <w:rsid w:val="00176BDF"/>
    <w:rsid w:val="0018110D"/>
    <w:rsid w:val="00182F0F"/>
    <w:rsid w:val="00183D24"/>
    <w:rsid w:val="001851A6"/>
    <w:rsid w:val="001875A7"/>
    <w:rsid w:val="001879E1"/>
    <w:rsid w:val="0019389B"/>
    <w:rsid w:val="001A1B94"/>
    <w:rsid w:val="001A22F5"/>
    <w:rsid w:val="001A275F"/>
    <w:rsid w:val="001A7FD2"/>
    <w:rsid w:val="001B107D"/>
    <w:rsid w:val="001B2CD9"/>
    <w:rsid w:val="001B62A0"/>
    <w:rsid w:val="001C282F"/>
    <w:rsid w:val="001C44EF"/>
    <w:rsid w:val="001D0086"/>
    <w:rsid w:val="001D0094"/>
    <w:rsid w:val="001D7012"/>
    <w:rsid w:val="001D7BD2"/>
    <w:rsid w:val="001E2A4D"/>
    <w:rsid w:val="001E53C2"/>
    <w:rsid w:val="001F0CDF"/>
    <w:rsid w:val="001F0E9C"/>
    <w:rsid w:val="001F1540"/>
    <w:rsid w:val="001F652C"/>
    <w:rsid w:val="001F654F"/>
    <w:rsid w:val="001F739F"/>
    <w:rsid w:val="001F78D9"/>
    <w:rsid w:val="00202DB8"/>
    <w:rsid w:val="00205907"/>
    <w:rsid w:val="00207736"/>
    <w:rsid w:val="00211F3F"/>
    <w:rsid w:val="00212460"/>
    <w:rsid w:val="00215D0D"/>
    <w:rsid w:val="00217AEF"/>
    <w:rsid w:val="00217C98"/>
    <w:rsid w:val="0022148F"/>
    <w:rsid w:val="00221EC9"/>
    <w:rsid w:val="00223ECD"/>
    <w:rsid w:val="002241A6"/>
    <w:rsid w:val="002241E8"/>
    <w:rsid w:val="00224774"/>
    <w:rsid w:val="002247B0"/>
    <w:rsid w:val="00224F7A"/>
    <w:rsid w:val="00225152"/>
    <w:rsid w:val="00230A86"/>
    <w:rsid w:val="00230E81"/>
    <w:rsid w:val="00232673"/>
    <w:rsid w:val="00236863"/>
    <w:rsid w:val="00237C1F"/>
    <w:rsid w:val="00237D0D"/>
    <w:rsid w:val="002433A4"/>
    <w:rsid w:val="002435DC"/>
    <w:rsid w:val="00247B17"/>
    <w:rsid w:val="00250389"/>
    <w:rsid w:val="002519EB"/>
    <w:rsid w:val="00252669"/>
    <w:rsid w:val="00254209"/>
    <w:rsid w:val="00254288"/>
    <w:rsid w:val="0025469C"/>
    <w:rsid w:val="002579CE"/>
    <w:rsid w:val="00260FEC"/>
    <w:rsid w:val="00261DD6"/>
    <w:rsid w:val="00264223"/>
    <w:rsid w:val="002657E2"/>
    <w:rsid w:val="002705D2"/>
    <w:rsid w:val="002727CC"/>
    <w:rsid w:val="00273679"/>
    <w:rsid w:val="00274080"/>
    <w:rsid w:val="00281A35"/>
    <w:rsid w:val="00283E90"/>
    <w:rsid w:val="00284486"/>
    <w:rsid w:val="00285644"/>
    <w:rsid w:val="0028581E"/>
    <w:rsid w:val="00291EC2"/>
    <w:rsid w:val="00293491"/>
    <w:rsid w:val="002A0FB8"/>
    <w:rsid w:val="002A6193"/>
    <w:rsid w:val="002A7BD4"/>
    <w:rsid w:val="002A7F32"/>
    <w:rsid w:val="002B20A1"/>
    <w:rsid w:val="002B226E"/>
    <w:rsid w:val="002B46D4"/>
    <w:rsid w:val="002B54CF"/>
    <w:rsid w:val="002C0825"/>
    <w:rsid w:val="002D1BE4"/>
    <w:rsid w:val="002E5015"/>
    <w:rsid w:val="002E7ACF"/>
    <w:rsid w:val="002F0CE9"/>
    <w:rsid w:val="002F3BD0"/>
    <w:rsid w:val="00300A0B"/>
    <w:rsid w:val="00301F46"/>
    <w:rsid w:val="00303CAD"/>
    <w:rsid w:val="00306418"/>
    <w:rsid w:val="003100F3"/>
    <w:rsid w:val="00310C11"/>
    <w:rsid w:val="003141C4"/>
    <w:rsid w:val="00315492"/>
    <w:rsid w:val="00316600"/>
    <w:rsid w:val="003172EC"/>
    <w:rsid w:val="0032170B"/>
    <w:rsid w:val="00323325"/>
    <w:rsid w:val="0032342B"/>
    <w:rsid w:val="003238C0"/>
    <w:rsid w:val="003243B0"/>
    <w:rsid w:val="00325EC0"/>
    <w:rsid w:val="00327FA9"/>
    <w:rsid w:val="003311AE"/>
    <w:rsid w:val="003340EC"/>
    <w:rsid w:val="003350FF"/>
    <w:rsid w:val="0034057C"/>
    <w:rsid w:val="0034158C"/>
    <w:rsid w:val="00350142"/>
    <w:rsid w:val="00353B6D"/>
    <w:rsid w:val="00354920"/>
    <w:rsid w:val="003559B7"/>
    <w:rsid w:val="00355DC6"/>
    <w:rsid w:val="003604D7"/>
    <w:rsid w:val="0036351E"/>
    <w:rsid w:val="00364521"/>
    <w:rsid w:val="00365026"/>
    <w:rsid w:val="00367F82"/>
    <w:rsid w:val="003717D3"/>
    <w:rsid w:val="00374FD9"/>
    <w:rsid w:val="003756AF"/>
    <w:rsid w:val="00375815"/>
    <w:rsid w:val="00380441"/>
    <w:rsid w:val="00381F54"/>
    <w:rsid w:val="00382696"/>
    <w:rsid w:val="0038319E"/>
    <w:rsid w:val="0038438A"/>
    <w:rsid w:val="003846AD"/>
    <w:rsid w:val="003864D2"/>
    <w:rsid w:val="00390249"/>
    <w:rsid w:val="00390BF8"/>
    <w:rsid w:val="00392877"/>
    <w:rsid w:val="00392E12"/>
    <w:rsid w:val="00394D7E"/>
    <w:rsid w:val="003956E9"/>
    <w:rsid w:val="0039595C"/>
    <w:rsid w:val="003965EC"/>
    <w:rsid w:val="00396BA0"/>
    <w:rsid w:val="003978FB"/>
    <w:rsid w:val="003A0E17"/>
    <w:rsid w:val="003A357E"/>
    <w:rsid w:val="003A6E62"/>
    <w:rsid w:val="003A78B5"/>
    <w:rsid w:val="003A7BE8"/>
    <w:rsid w:val="003A7C85"/>
    <w:rsid w:val="003A7FBE"/>
    <w:rsid w:val="003B0D09"/>
    <w:rsid w:val="003B165A"/>
    <w:rsid w:val="003B2140"/>
    <w:rsid w:val="003B5A37"/>
    <w:rsid w:val="003C28B8"/>
    <w:rsid w:val="003C6934"/>
    <w:rsid w:val="003C6F25"/>
    <w:rsid w:val="003C7FD0"/>
    <w:rsid w:val="003D0268"/>
    <w:rsid w:val="003D1A43"/>
    <w:rsid w:val="003D1A64"/>
    <w:rsid w:val="003D7014"/>
    <w:rsid w:val="003E31E5"/>
    <w:rsid w:val="003E32ED"/>
    <w:rsid w:val="003E3A39"/>
    <w:rsid w:val="003E58C9"/>
    <w:rsid w:val="003E5CB3"/>
    <w:rsid w:val="003F578D"/>
    <w:rsid w:val="003F650B"/>
    <w:rsid w:val="004004E9"/>
    <w:rsid w:val="00400FDE"/>
    <w:rsid w:val="00402595"/>
    <w:rsid w:val="00405196"/>
    <w:rsid w:val="004052C5"/>
    <w:rsid w:val="00407419"/>
    <w:rsid w:val="004100AA"/>
    <w:rsid w:val="00412203"/>
    <w:rsid w:val="00417DE3"/>
    <w:rsid w:val="00420B07"/>
    <w:rsid w:val="00422869"/>
    <w:rsid w:val="00426448"/>
    <w:rsid w:val="0043257A"/>
    <w:rsid w:val="00432680"/>
    <w:rsid w:val="00436FD3"/>
    <w:rsid w:val="00437D6A"/>
    <w:rsid w:val="004406CF"/>
    <w:rsid w:val="00441804"/>
    <w:rsid w:val="004435B4"/>
    <w:rsid w:val="00443787"/>
    <w:rsid w:val="0046048A"/>
    <w:rsid w:val="00466346"/>
    <w:rsid w:val="004702E2"/>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7990"/>
    <w:rsid w:val="004B1458"/>
    <w:rsid w:val="004B1796"/>
    <w:rsid w:val="004B591D"/>
    <w:rsid w:val="004B7542"/>
    <w:rsid w:val="004C2D1F"/>
    <w:rsid w:val="004C4ACC"/>
    <w:rsid w:val="004C7E83"/>
    <w:rsid w:val="004D0DAE"/>
    <w:rsid w:val="004D5DB3"/>
    <w:rsid w:val="004E2E15"/>
    <w:rsid w:val="004E345F"/>
    <w:rsid w:val="004E41C7"/>
    <w:rsid w:val="004F2D88"/>
    <w:rsid w:val="004F4B65"/>
    <w:rsid w:val="005070C3"/>
    <w:rsid w:val="0050763D"/>
    <w:rsid w:val="005124DC"/>
    <w:rsid w:val="00513296"/>
    <w:rsid w:val="00514022"/>
    <w:rsid w:val="005220BE"/>
    <w:rsid w:val="0052246F"/>
    <w:rsid w:val="00525802"/>
    <w:rsid w:val="00527C81"/>
    <w:rsid w:val="00535676"/>
    <w:rsid w:val="00542D5F"/>
    <w:rsid w:val="005435DE"/>
    <w:rsid w:val="00543784"/>
    <w:rsid w:val="00544C28"/>
    <w:rsid w:val="00546BAE"/>
    <w:rsid w:val="00550D32"/>
    <w:rsid w:val="00552EBD"/>
    <w:rsid w:val="00553827"/>
    <w:rsid w:val="00555F71"/>
    <w:rsid w:val="00570FD7"/>
    <w:rsid w:val="005740F6"/>
    <w:rsid w:val="005743D2"/>
    <w:rsid w:val="00575DE3"/>
    <w:rsid w:val="00575E04"/>
    <w:rsid w:val="00576F74"/>
    <w:rsid w:val="005802BD"/>
    <w:rsid w:val="005822D8"/>
    <w:rsid w:val="00583513"/>
    <w:rsid w:val="00585DAB"/>
    <w:rsid w:val="00586FA8"/>
    <w:rsid w:val="00587F23"/>
    <w:rsid w:val="00591E3A"/>
    <w:rsid w:val="005934C8"/>
    <w:rsid w:val="00593CB4"/>
    <w:rsid w:val="005A2964"/>
    <w:rsid w:val="005B0D7C"/>
    <w:rsid w:val="005B0E86"/>
    <w:rsid w:val="005B1D85"/>
    <w:rsid w:val="005B5DEE"/>
    <w:rsid w:val="005B6854"/>
    <w:rsid w:val="005C4034"/>
    <w:rsid w:val="005C465F"/>
    <w:rsid w:val="005C651C"/>
    <w:rsid w:val="005D1427"/>
    <w:rsid w:val="005D49C8"/>
    <w:rsid w:val="005D5607"/>
    <w:rsid w:val="005E37E9"/>
    <w:rsid w:val="005F03DB"/>
    <w:rsid w:val="005F6B44"/>
    <w:rsid w:val="00603A46"/>
    <w:rsid w:val="00611A49"/>
    <w:rsid w:val="00613017"/>
    <w:rsid w:val="00613A54"/>
    <w:rsid w:val="00616189"/>
    <w:rsid w:val="00621760"/>
    <w:rsid w:val="006217BB"/>
    <w:rsid w:val="00625BD5"/>
    <w:rsid w:val="00625DFB"/>
    <w:rsid w:val="00626E72"/>
    <w:rsid w:val="006323E0"/>
    <w:rsid w:val="00634CEB"/>
    <w:rsid w:val="006356B6"/>
    <w:rsid w:val="00637179"/>
    <w:rsid w:val="006420A8"/>
    <w:rsid w:val="00646100"/>
    <w:rsid w:val="006476CA"/>
    <w:rsid w:val="006552AE"/>
    <w:rsid w:val="00655773"/>
    <w:rsid w:val="006563CA"/>
    <w:rsid w:val="006578FC"/>
    <w:rsid w:val="006608AB"/>
    <w:rsid w:val="00663061"/>
    <w:rsid w:val="00664587"/>
    <w:rsid w:val="00664B1D"/>
    <w:rsid w:val="0066644C"/>
    <w:rsid w:val="00666F25"/>
    <w:rsid w:val="00667C1C"/>
    <w:rsid w:val="00673DD4"/>
    <w:rsid w:val="00674AEB"/>
    <w:rsid w:val="0068455C"/>
    <w:rsid w:val="00685328"/>
    <w:rsid w:val="0069333E"/>
    <w:rsid w:val="00693C8E"/>
    <w:rsid w:val="006959C2"/>
    <w:rsid w:val="006969BA"/>
    <w:rsid w:val="006A026A"/>
    <w:rsid w:val="006A0425"/>
    <w:rsid w:val="006A1D62"/>
    <w:rsid w:val="006A6D7F"/>
    <w:rsid w:val="006B0298"/>
    <w:rsid w:val="006B0E83"/>
    <w:rsid w:val="006B5493"/>
    <w:rsid w:val="006C10C0"/>
    <w:rsid w:val="006C1B1D"/>
    <w:rsid w:val="006C32BB"/>
    <w:rsid w:val="006C3747"/>
    <w:rsid w:val="006C7760"/>
    <w:rsid w:val="006C7EEA"/>
    <w:rsid w:val="006D1312"/>
    <w:rsid w:val="006D1998"/>
    <w:rsid w:val="006D522C"/>
    <w:rsid w:val="006D56AA"/>
    <w:rsid w:val="006D7795"/>
    <w:rsid w:val="006D7ACB"/>
    <w:rsid w:val="006E00EF"/>
    <w:rsid w:val="006E1A7A"/>
    <w:rsid w:val="006F01E7"/>
    <w:rsid w:val="006F1F3A"/>
    <w:rsid w:val="006F7EB8"/>
    <w:rsid w:val="00702DD7"/>
    <w:rsid w:val="007047D3"/>
    <w:rsid w:val="00705C40"/>
    <w:rsid w:val="0071087E"/>
    <w:rsid w:val="007134D8"/>
    <w:rsid w:val="00716EEF"/>
    <w:rsid w:val="007229A1"/>
    <w:rsid w:val="007235AA"/>
    <w:rsid w:val="00723D59"/>
    <w:rsid w:val="00723F39"/>
    <w:rsid w:val="00730CCD"/>
    <w:rsid w:val="00732289"/>
    <w:rsid w:val="00735915"/>
    <w:rsid w:val="00735C21"/>
    <w:rsid w:val="0073614A"/>
    <w:rsid w:val="00736FF2"/>
    <w:rsid w:val="00740C8C"/>
    <w:rsid w:val="00741AC4"/>
    <w:rsid w:val="0074285B"/>
    <w:rsid w:val="00750723"/>
    <w:rsid w:val="007515BC"/>
    <w:rsid w:val="00755DBD"/>
    <w:rsid w:val="007573B2"/>
    <w:rsid w:val="007574BB"/>
    <w:rsid w:val="0075764C"/>
    <w:rsid w:val="007603B4"/>
    <w:rsid w:val="00762198"/>
    <w:rsid w:val="00763CE8"/>
    <w:rsid w:val="00764A93"/>
    <w:rsid w:val="00767EE7"/>
    <w:rsid w:val="00770792"/>
    <w:rsid w:val="00774FFE"/>
    <w:rsid w:val="00775638"/>
    <w:rsid w:val="00775677"/>
    <w:rsid w:val="0077599A"/>
    <w:rsid w:val="00777353"/>
    <w:rsid w:val="00780CD6"/>
    <w:rsid w:val="00782EA4"/>
    <w:rsid w:val="00785461"/>
    <w:rsid w:val="00786FF3"/>
    <w:rsid w:val="007876CF"/>
    <w:rsid w:val="00793090"/>
    <w:rsid w:val="007961CF"/>
    <w:rsid w:val="00796F2A"/>
    <w:rsid w:val="007A0176"/>
    <w:rsid w:val="007A2F67"/>
    <w:rsid w:val="007A3918"/>
    <w:rsid w:val="007A6BE8"/>
    <w:rsid w:val="007B0E89"/>
    <w:rsid w:val="007B2C38"/>
    <w:rsid w:val="007B2E54"/>
    <w:rsid w:val="007B6F5A"/>
    <w:rsid w:val="007B7498"/>
    <w:rsid w:val="007B7AEE"/>
    <w:rsid w:val="007C339B"/>
    <w:rsid w:val="007C7EB6"/>
    <w:rsid w:val="007D2F75"/>
    <w:rsid w:val="007D3EE9"/>
    <w:rsid w:val="007E22E7"/>
    <w:rsid w:val="007E2F03"/>
    <w:rsid w:val="007E4232"/>
    <w:rsid w:val="007E42D5"/>
    <w:rsid w:val="007E69BB"/>
    <w:rsid w:val="007E6AB8"/>
    <w:rsid w:val="007F2109"/>
    <w:rsid w:val="007F21C5"/>
    <w:rsid w:val="007F3EF1"/>
    <w:rsid w:val="00800303"/>
    <w:rsid w:val="00801251"/>
    <w:rsid w:val="00801BCE"/>
    <w:rsid w:val="00802515"/>
    <w:rsid w:val="00806E45"/>
    <w:rsid w:val="0081283F"/>
    <w:rsid w:val="008143B2"/>
    <w:rsid w:val="008145B7"/>
    <w:rsid w:val="0081480A"/>
    <w:rsid w:val="008202EB"/>
    <w:rsid w:val="00824038"/>
    <w:rsid w:val="00827F88"/>
    <w:rsid w:val="008336A5"/>
    <w:rsid w:val="00835474"/>
    <w:rsid w:val="008373C0"/>
    <w:rsid w:val="00837470"/>
    <w:rsid w:val="0084145F"/>
    <w:rsid w:val="00841DA2"/>
    <w:rsid w:val="008458F6"/>
    <w:rsid w:val="00845AED"/>
    <w:rsid w:val="0084708E"/>
    <w:rsid w:val="00851AE4"/>
    <w:rsid w:val="00854E77"/>
    <w:rsid w:val="0085598D"/>
    <w:rsid w:val="00862771"/>
    <w:rsid w:val="0086682F"/>
    <w:rsid w:val="00872A21"/>
    <w:rsid w:val="00876F54"/>
    <w:rsid w:val="00877292"/>
    <w:rsid w:val="0087754A"/>
    <w:rsid w:val="0087766C"/>
    <w:rsid w:val="00880552"/>
    <w:rsid w:val="00882233"/>
    <w:rsid w:val="008839DA"/>
    <w:rsid w:val="00884EE8"/>
    <w:rsid w:val="00885168"/>
    <w:rsid w:val="0089173B"/>
    <w:rsid w:val="00891E76"/>
    <w:rsid w:val="0089220F"/>
    <w:rsid w:val="008935AA"/>
    <w:rsid w:val="008963F0"/>
    <w:rsid w:val="008A03A5"/>
    <w:rsid w:val="008A0DF3"/>
    <w:rsid w:val="008A4138"/>
    <w:rsid w:val="008A5D96"/>
    <w:rsid w:val="008B2618"/>
    <w:rsid w:val="008B5C93"/>
    <w:rsid w:val="008B6848"/>
    <w:rsid w:val="008C0D0C"/>
    <w:rsid w:val="008C2FA1"/>
    <w:rsid w:val="008D2C4C"/>
    <w:rsid w:val="008D3693"/>
    <w:rsid w:val="008D7E0D"/>
    <w:rsid w:val="008D7EDB"/>
    <w:rsid w:val="008E065E"/>
    <w:rsid w:val="008E1829"/>
    <w:rsid w:val="008E2327"/>
    <w:rsid w:val="008E5077"/>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600D"/>
    <w:rsid w:val="00927A7C"/>
    <w:rsid w:val="00927D70"/>
    <w:rsid w:val="0093039D"/>
    <w:rsid w:val="00931E4F"/>
    <w:rsid w:val="0093364D"/>
    <w:rsid w:val="00936574"/>
    <w:rsid w:val="0094332C"/>
    <w:rsid w:val="00943BCE"/>
    <w:rsid w:val="00944FCB"/>
    <w:rsid w:val="00960346"/>
    <w:rsid w:val="00961771"/>
    <w:rsid w:val="009617D3"/>
    <w:rsid w:val="0096463B"/>
    <w:rsid w:val="00967869"/>
    <w:rsid w:val="00971F54"/>
    <w:rsid w:val="009725C5"/>
    <w:rsid w:val="00973F40"/>
    <w:rsid w:val="00974AED"/>
    <w:rsid w:val="00977B4C"/>
    <w:rsid w:val="009849EF"/>
    <w:rsid w:val="00985712"/>
    <w:rsid w:val="00986DB7"/>
    <w:rsid w:val="00992EF8"/>
    <w:rsid w:val="009934CF"/>
    <w:rsid w:val="009A0D75"/>
    <w:rsid w:val="009A347A"/>
    <w:rsid w:val="009A620E"/>
    <w:rsid w:val="009A7C71"/>
    <w:rsid w:val="009B4703"/>
    <w:rsid w:val="009B548D"/>
    <w:rsid w:val="009B599E"/>
    <w:rsid w:val="009B6A6F"/>
    <w:rsid w:val="009C1AFE"/>
    <w:rsid w:val="009C5F24"/>
    <w:rsid w:val="009D048B"/>
    <w:rsid w:val="009D19F5"/>
    <w:rsid w:val="009D3A33"/>
    <w:rsid w:val="009D69C6"/>
    <w:rsid w:val="009E5419"/>
    <w:rsid w:val="009E5A6E"/>
    <w:rsid w:val="009E72EA"/>
    <w:rsid w:val="009E75E3"/>
    <w:rsid w:val="009F0CD3"/>
    <w:rsid w:val="009F46DC"/>
    <w:rsid w:val="00A01C00"/>
    <w:rsid w:val="00A01C04"/>
    <w:rsid w:val="00A11CAD"/>
    <w:rsid w:val="00A14479"/>
    <w:rsid w:val="00A14615"/>
    <w:rsid w:val="00A14D93"/>
    <w:rsid w:val="00A1620D"/>
    <w:rsid w:val="00A16AC0"/>
    <w:rsid w:val="00A23D31"/>
    <w:rsid w:val="00A24C9B"/>
    <w:rsid w:val="00A27D2B"/>
    <w:rsid w:val="00A301A7"/>
    <w:rsid w:val="00A30C34"/>
    <w:rsid w:val="00A30FD3"/>
    <w:rsid w:val="00A337FF"/>
    <w:rsid w:val="00A35E2F"/>
    <w:rsid w:val="00A37891"/>
    <w:rsid w:val="00A40A51"/>
    <w:rsid w:val="00A4726C"/>
    <w:rsid w:val="00A47916"/>
    <w:rsid w:val="00A536DA"/>
    <w:rsid w:val="00A55BA6"/>
    <w:rsid w:val="00A571CD"/>
    <w:rsid w:val="00A57C3D"/>
    <w:rsid w:val="00A6697B"/>
    <w:rsid w:val="00A671BB"/>
    <w:rsid w:val="00A74C2D"/>
    <w:rsid w:val="00A76B34"/>
    <w:rsid w:val="00A83487"/>
    <w:rsid w:val="00A854FF"/>
    <w:rsid w:val="00A87035"/>
    <w:rsid w:val="00A8745D"/>
    <w:rsid w:val="00A90F9B"/>
    <w:rsid w:val="00A92694"/>
    <w:rsid w:val="00A93072"/>
    <w:rsid w:val="00A9629C"/>
    <w:rsid w:val="00AA0FC8"/>
    <w:rsid w:val="00AA35D5"/>
    <w:rsid w:val="00AA417B"/>
    <w:rsid w:val="00AA533F"/>
    <w:rsid w:val="00AA536A"/>
    <w:rsid w:val="00AA5A86"/>
    <w:rsid w:val="00AB010D"/>
    <w:rsid w:val="00AB0749"/>
    <w:rsid w:val="00AB76D8"/>
    <w:rsid w:val="00AB7E6A"/>
    <w:rsid w:val="00AC1B61"/>
    <w:rsid w:val="00AC2C6E"/>
    <w:rsid w:val="00AC5EE6"/>
    <w:rsid w:val="00AC755D"/>
    <w:rsid w:val="00AD0D24"/>
    <w:rsid w:val="00AD1923"/>
    <w:rsid w:val="00AD2611"/>
    <w:rsid w:val="00AD2DDE"/>
    <w:rsid w:val="00AD3AC5"/>
    <w:rsid w:val="00AD3D57"/>
    <w:rsid w:val="00AE3F3E"/>
    <w:rsid w:val="00AE47BF"/>
    <w:rsid w:val="00AE6A1B"/>
    <w:rsid w:val="00AF54CE"/>
    <w:rsid w:val="00AF6432"/>
    <w:rsid w:val="00AF79BD"/>
    <w:rsid w:val="00B07F12"/>
    <w:rsid w:val="00B10248"/>
    <w:rsid w:val="00B1415B"/>
    <w:rsid w:val="00B15278"/>
    <w:rsid w:val="00B234EC"/>
    <w:rsid w:val="00B244DE"/>
    <w:rsid w:val="00B274AE"/>
    <w:rsid w:val="00B274BF"/>
    <w:rsid w:val="00B31222"/>
    <w:rsid w:val="00B42E81"/>
    <w:rsid w:val="00B4329D"/>
    <w:rsid w:val="00B443F5"/>
    <w:rsid w:val="00B520F9"/>
    <w:rsid w:val="00B52812"/>
    <w:rsid w:val="00B5495A"/>
    <w:rsid w:val="00B577A3"/>
    <w:rsid w:val="00B632A7"/>
    <w:rsid w:val="00B64641"/>
    <w:rsid w:val="00B7262F"/>
    <w:rsid w:val="00B727C5"/>
    <w:rsid w:val="00B73FD4"/>
    <w:rsid w:val="00B74FC5"/>
    <w:rsid w:val="00B75A6C"/>
    <w:rsid w:val="00B82F2D"/>
    <w:rsid w:val="00B83E2A"/>
    <w:rsid w:val="00B83E38"/>
    <w:rsid w:val="00B85DF3"/>
    <w:rsid w:val="00B86C19"/>
    <w:rsid w:val="00B92EDF"/>
    <w:rsid w:val="00B93510"/>
    <w:rsid w:val="00B93E33"/>
    <w:rsid w:val="00B954F3"/>
    <w:rsid w:val="00B95BCD"/>
    <w:rsid w:val="00B95CDC"/>
    <w:rsid w:val="00B95CE5"/>
    <w:rsid w:val="00B96956"/>
    <w:rsid w:val="00BA0D0B"/>
    <w:rsid w:val="00BB375D"/>
    <w:rsid w:val="00BB49A0"/>
    <w:rsid w:val="00BB515F"/>
    <w:rsid w:val="00BC1FA5"/>
    <w:rsid w:val="00BC207C"/>
    <w:rsid w:val="00BC2C0C"/>
    <w:rsid w:val="00BC732A"/>
    <w:rsid w:val="00BC758B"/>
    <w:rsid w:val="00BD2EAC"/>
    <w:rsid w:val="00BD4BB3"/>
    <w:rsid w:val="00BE17C6"/>
    <w:rsid w:val="00BE2BD3"/>
    <w:rsid w:val="00BE4865"/>
    <w:rsid w:val="00BE69BF"/>
    <w:rsid w:val="00BE725A"/>
    <w:rsid w:val="00BE7430"/>
    <w:rsid w:val="00BE7B48"/>
    <w:rsid w:val="00BF3381"/>
    <w:rsid w:val="00C07B97"/>
    <w:rsid w:val="00C10FCF"/>
    <w:rsid w:val="00C12732"/>
    <w:rsid w:val="00C1442D"/>
    <w:rsid w:val="00C16B4B"/>
    <w:rsid w:val="00C172A8"/>
    <w:rsid w:val="00C17427"/>
    <w:rsid w:val="00C204AC"/>
    <w:rsid w:val="00C20C00"/>
    <w:rsid w:val="00C210FD"/>
    <w:rsid w:val="00C22901"/>
    <w:rsid w:val="00C25238"/>
    <w:rsid w:val="00C305F2"/>
    <w:rsid w:val="00C3345C"/>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2D19"/>
    <w:rsid w:val="00C64434"/>
    <w:rsid w:val="00C7063C"/>
    <w:rsid w:val="00C73C57"/>
    <w:rsid w:val="00C74D43"/>
    <w:rsid w:val="00C75CA7"/>
    <w:rsid w:val="00C8079B"/>
    <w:rsid w:val="00C812EC"/>
    <w:rsid w:val="00C82B5A"/>
    <w:rsid w:val="00C86688"/>
    <w:rsid w:val="00C901BB"/>
    <w:rsid w:val="00C90CD3"/>
    <w:rsid w:val="00C92098"/>
    <w:rsid w:val="00C92552"/>
    <w:rsid w:val="00C93F1B"/>
    <w:rsid w:val="00C976D1"/>
    <w:rsid w:val="00CA71D4"/>
    <w:rsid w:val="00CA7C66"/>
    <w:rsid w:val="00CB0EAC"/>
    <w:rsid w:val="00CB5D29"/>
    <w:rsid w:val="00CB675A"/>
    <w:rsid w:val="00CB782B"/>
    <w:rsid w:val="00CC0E77"/>
    <w:rsid w:val="00CC10B2"/>
    <w:rsid w:val="00CC2092"/>
    <w:rsid w:val="00CC5E76"/>
    <w:rsid w:val="00CC7B01"/>
    <w:rsid w:val="00CD3A5D"/>
    <w:rsid w:val="00CD5FD4"/>
    <w:rsid w:val="00CE00C1"/>
    <w:rsid w:val="00CE0DCE"/>
    <w:rsid w:val="00CE1BC9"/>
    <w:rsid w:val="00CE24A9"/>
    <w:rsid w:val="00CE33C1"/>
    <w:rsid w:val="00CE4DD6"/>
    <w:rsid w:val="00CE76FF"/>
    <w:rsid w:val="00CF3EEB"/>
    <w:rsid w:val="00CF4012"/>
    <w:rsid w:val="00CF5C25"/>
    <w:rsid w:val="00D02BC6"/>
    <w:rsid w:val="00D0310D"/>
    <w:rsid w:val="00D05803"/>
    <w:rsid w:val="00D05C7C"/>
    <w:rsid w:val="00D06906"/>
    <w:rsid w:val="00D07742"/>
    <w:rsid w:val="00D1276A"/>
    <w:rsid w:val="00D14DB7"/>
    <w:rsid w:val="00D15ED5"/>
    <w:rsid w:val="00D22B6A"/>
    <w:rsid w:val="00D348F7"/>
    <w:rsid w:val="00D40BC3"/>
    <w:rsid w:val="00D434EC"/>
    <w:rsid w:val="00D44E9D"/>
    <w:rsid w:val="00D472A7"/>
    <w:rsid w:val="00D546DC"/>
    <w:rsid w:val="00D606D1"/>
    <w:rsid w:val="00D61A0E"/>
    <w:rsid w:val="00D676E0"/>
    <w:rsid w:val="00D71CF9"/>
    <w:rsid w:val="00D808D9"/>
    <w:rsid w:val="00D80F9D"/>
    <w:rsid w:val="00D81BAE"/>
    <w:rsid w:val="00D84265"/>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A12C3"/>
    <w:rsid w:val="00DA495D"/>
    <w:rsid w:val="00DA63EF"/>
    <w:rsid w:val="00DA7BA0"/>
    <w:rsid w:val="00DB3753"/>
    <w:rsid w:val="00DB41DC"/>
    <w:rsid w:val="00DB469A"/>
    <w:rsid w:val="00DB52C3"/>
    <w:rsid w:val="00DB5DA3"/>
    <w:rsid w:val="00DB7E5F"/>
    <w:rsid w:val="00DC10B0"/>
    <w:rsid w:val="00DC1594"/>
    <w:rsid w:val="00DC4BCD"/>
    <w:rsid w:val="00DD1107"/>
    <w:rsid w:val="00DD178F"/>
    <w:rsid w:val="00DD1FE4"/>
    <w:rsid w:val="00DE2966"/>
    <w:rsid w:val="00DE4107"/>
    <w:rsid w:val="00DF0B5E"/>
    <w:rsid w:val="00DF0ED5"/>
    <w:rsid w:val="00DF72D9"/>
    <w:rsid w:val="00DF7EC8"/>
    <w:rsid w:val="00E028ED"/>
    <w:rsid w:val="00E02B73"/>
    <w:rsid w:val="00E04A4C"/>
    <w:rsid w:val="00E104F6"/>
    <w:rsid w:val="00E10748"/>
    <w:rsid w:val="00E12F57"/>
    <w:rsid w:val="00E14282"/>
    <w:rsid w:val="00E14B18"/>
    <w:rsid w:val="00E17557"/>
    <w:rsid w:val="00E20FF6"/>
    <w:rsid w:val="00E21469"/>
    <w:rsid w:val="00E27DDF"/>
    <w:rsid w:val="00E27E01"/>
    <w:rsid w:val="00E30A90"/>
    <w:rsid w:val="00E32DBA"/>
    <w:rsid w:val="00E350F4"/>
    <w:rsid w:val="00E43469"/>
    <w:rsid w:val="00E445DA"/>
    <w:rsid w:val="00E45379"/>
    <w:rsid w:val="00E46352"/>
    <w:rsid w:val="00E50B22"/>
    <w:rsid w:val="00E51E18"/>
    <w:rsid w:val="00E533BD"/>
    <w:rsid w:val="00E53706"/>
    <w:rsid w:val="00E57CE2"/>
    <w:rsid w:val="00E617BD"/>
    <w:rsid w:val="00E62039"/>
    <w:rsid w:val="00E705B4"/>
    <w:rsid w:val="00E714FE"/>
    <w:rsid w:val="00E72967"/>
    <w:rsid w:val="00E741E2"/>
    <w:rsid w:val="00E8155D"/>
    <w:rsid w:val="00E94F09"/>
    <w:rsid w:val="00EA0E04"/>
    <w:rsid w:val="00EA220D"/>
    <w:rsid w:val="00EA3156"/>
    <w:rsid w:val="00EA40A2"/>
    <w:rsid w:val="00EA4CD5"/>
    <w:rsid w:val="00EA5D2C"/>
    <w:rsid w:val="00EA5D8E"/>
    <w:rsid w:val="00EB07CF"/>
    <w:rsid w:val="00EB3B88"/>
    <w:rsid w:val="00EB5E78"/>
    <w:rsid w:val="00EB6B5B"/>
    <w:rsid w:val="00EB71D5"/>
    <w:rsid w:val="00EC3B8F"/>
    <w:rsid w:val="00EC5CA0"/>
    <w:rsid w:val="00EC7372"/>
    <w:rsid w:val="00ED234A"/>
    <w:rsid w:val="00ED30E8"/>
    <w:rsid w:val="00ED3B69"/>
    <w:rsid w:val="00ED6CD1"/>
    <w:rsid w:val="00EE5F2E"/>
    <w:rsid w:val="00EF20C2"/>
    <w:rsid w:val="00EF378C"/>
    <w:rsid w:val="00EF4A64"/>
    <w:rsid w:val="00EF6C64"/>
    <w:rsid w:val="00F01A40"/>
    <w:rsid w:val="00F02171"/>
    <w:rsid w:val="00F033EF"/>
    <w:rsid w:val="00F061A6"/>
    <w:rsid w:val="00F11AB3"/>
    <w:rsid w:val="00F20633"/>
    <w:rsid w:val="00F25CFE"/>
    <w:rsid w:val="00F35243"/>
    <w:rsid w:val="00F4018F"/>
    <w:rsid w:val="00F43E6E"/>
    <w:rsid w:val="00F44423"/>
    <w:rsid w:val="00F51236"/>
    <w:rsid w:val="00F5374C"/>
    <w:rsid w:val="00F541B8"/>
    <w:rsid w:val="00F56CC2"/>
    <w:rsid w:val="00F574B7"/>
    <w:rsid w:val="00F60BC0"/>
    <w:rsid w:val="00F61B7F"/>
    <w:rsid w:val="00F62370"/>
    <w:rsid w:val="00F628D3"/>
    <w:rsid w:val="00F6497E"/>
    <w:rsid w:val="00F677E2"/>
    <w:rsid w:val="00F7369A"/>
    <w:rsid w:val="00F73751"/>
    <w:rsid w:val="00F75EAD"/>
    <w:rsid w:val="00F77154"/>
    <w:rsid w:val="00F80F33"/>
    <w:rsid w:val="00F82119"/>
    <w:rsid w:val="00F846D6"/>
    <w:rsid w:val="00F9173A"/>
    <w:rsid w:val="00F91800"/>
    <w:rsid w:val="00F91951"/>
    <w:rsid w:val="00F93085"/>
    <w:rsid w:val="00F94E99"/>
    <w:rsid w:val="00F9650A"/>
    <w:rsid w:val="00F967C7"/>
    <w:rsid w:val="00FA0437"/>
    <w:rsid w:val="00FA233F"/>
    <w:rsid w:val="00FA2E05"/>
    <w:rsid w:val="00FA7D57"/>
    <w:rsid w:val="00FB0008"/>
    <w:rsid w:val="00FB071C"/>
    <w:rsid w:val="00FB3EA0"/>
    <w:rsid w:val="00FB55F4"/>
    <w:rsid w:val="00FC0B63"/>
    <w:rsid w:val="00FC1754"/>
    <w:rsid w:val="00FC2209"/>
    <w:rsid w:val="00FC409F"/>
    <w:rsid w:val="00FC61CE"/>
    <w:rsid w:val="00FC7531"/>
    <w:rsid w:val="00FC7EAA"/>
    <w:rsid w:val="00FD4FA5"/>
    <w:rsid w:val="00FD5166"/>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329A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6FF35-7F82-47CB-B3FF-998AD0A8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6656</Words>
  <Characters>36609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5</cp:revision>
  <cp:lastPrinted>2018-10-17T21:03:00Z</cp:lastPrinted>
  <dcterms:created xsi:type="dcterms:W3CDTF">2018-12-20T17:10:00Z</dcterms:created>
  <dcterms:modified xsi:type="dcterms:W3CDTF">2019-02-18T20:50:00Z</dcterms:modified>
</cp:coreProperties>
</file>