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6122" w:rsidRPr="000239EE" w:rsidRDefault="00016122" w:rsidP="00016122">
      <w:pPr>
        <w:spacing w:after="200" w:line="360" w:lineRule="auto"/>
        <w:jc w:val="both"/>
        <w:rPr>
          <w:rFonts w:ascii="Palatino Linotype" w:hAnsi="Palatino Linotype"/>
        </w:rPr>
      </w:pPr>
      <w:r w:rsidRPr="000239EE">
        <w:rPr>
          <w:rFonts w:ascii="Palatino Linotype" w:hAnsi="Palatino Linotype"/>
        </w:rPr>
        <w:t>Resolución del Pleno del Instituto de Transparencia, Acceso a la Información Pública y Protección de Datos Personales del Estado de México y Municipios, con domicilio en Metepec, Estado de México, de fecha dieciséis de enero de dos mil diecinueve.</w:t>
      </w:r>
    </w:p>
    <w:p w:rsidR="00016122" w:rsidRPr="000239EE" w:rsidRDefault="00016122" w:rsidP="00016122">
      <w:pPr>
        <w:spacing w:before="120" w:after="120" w:line="360" w:lineRule="auto"/>
        <w:jc w:val="both"/>
        <w:rPr>
          <w:rFonts w:ascii="Palatino Linotype" w:hAnsi="Palatino Linotype"/>
        </w:rPr>
      </w:pPr>
      <w:r w:rsidRPr="000239EE">
        <w:rPr>
          <w:rFonts w:ascii="Palatino Linotype" w:hAnsi="Palatino Linotype"/>
          <w:b/>
        </w:rPr>
        <w:t>VISTO</w:t>
      </w:r>
      <w:r w:rsidRPr="000239EE">
        <w:rPr>
          <w:rFonts w:ascii="Palatino Linotype" w:hAnsi="Palatino Linotype"/>
        </w:rPr>
        <w:t xml:space="preserve"> el expediente formado con motivo del recurso de revisión </w:t>
      </w:r>
      <w:r w:rsidRPr="000239EE">
        <w:rPr>
          <w:rFonts w:ascii="Palatino Linotype" w:hAnsi="Palatino Linotype"/>
          <w:b/>
        </w:rPr>
        <w:t>04147/INFOEM/IP/RR/2018</w:t>
      </w:r>
      <w:r w:rsidRPr="000239EE">
        <w:rPr>
          <w:rFonts w:ascii="Palatino Linotype" w:hAnsi="Palatino Linotype"/>
        </w:rPr>
        <w:t xml:space="preserve">, promovido por la </w:t>
      </w:r>
      <w:r w:rsidRPr="000239EE">
        <w:rPr>
          <w:rFonts w:ascii="Palatino Linotype" w:hAnsi="Palatino Linotype"/>
          <w:b/>
        </w:rPr>
        <w:t xml:space="preserve">C. </w:t>
      </w:r>
      <w:r w:rsidR="00FB749C" w:rsidRPr="00FB749C">
        <w:rPr>
          <w:rFonts w:ascii="Palatino Linotype" w:hAnsi="Palatino Linotype"/>
          <w:b/>
        </w:rPr>
        <w:t xml:space="preserve">XXXXXX XXXXXXX </w:t>
      </w:r>
      <w:proofErr w:type="spellStart"/>
      <w:r w:rsidR="00FB749C" w:rsidRPr="00FB749C">
        <w:rPr>
          <w:rFonts w:ascii="Palatino Linotype" w:hAnsi="Palatino Linotype"/>
          <w:b/>
        </w:rPr>
        <w:t>XXXXXXX</w:t>
      </w:r>
      <w:proofErr w:type="spellEnd"/>
      <w:r w:rsidRPr="000239EE">
        <w:rPr>
          <w:rFonts w:ascii="Palatino Linotype" w:hAnsi="Palatino Linotype"/>
        </w:rPr>
        <w:t xml:space="preserve">, en lo sucesivo </w:t>
      </w:r>
      <w:r w:rsidRPr="000239EE">
        <w:rPr>
          <w:rFonts w:ascii="Palatino Linotype" w:hAnsi="Palatino Linotype"/>
          <w:b/>
        </w:rPr>
        <w:t>LA RECURRENTE</w:t>
      </w:r>
      <w:r w:rsidRPr="000239EE">
        <w:rPr>
          <w:rFonts w:ascii="Palatino Linotype" w:hAnsi="Palatino Linotype"/>
        </w:rPr>
        <w:t xml:space="preserve">, en contra de la respuesta emitida por la </w:t>
      </w:r>
      <w:r w:rsidRPr="000239EE">
        <w:rPr>
          <w:rFonts w:ascii="Palatino Linotype" w:hAnsi="Palatino Linotype"/>
          <w:b/>
        </w:rPr>
        <w:t>Secretaría de la Contraloría</w:t>
      </w:r>
      <w:r w:rsidRPr="000239EE">
        <w:rPr>
          <w:rFonts w:ascii="Palatino Linotype" w:hAnsi="Palatino Linotype"/>
        </w:rPr>
        <w:t xml:space="preserve">, en lo sucesivo </w:t>
      </w:r>
      <w:r w:rsidRPr="000239EE">
        <w:rPr>
          <w:rFonts w:ascii="Palatino Linotype" w:hAnsi="Palatino Linotype"/>
          <w:b/>
        </w:rPr>
        <w:t>EL SUJETO OBLIGADO</w:t>
      </w:r>
      <w:r w:rsidRPr="000239EE">
        <w:rPr>
          <w:rFonts w:ascii="Palatino Linotype" w:hAnsi="Palatino Linotype"/>
        </w:rPr>
        <w:t xml:space="preserve">, se procede a dictar la presente resolución con base en lo siguiente: </w:t>
      </w:r>
    </w:p>
    <w:p w:rsidR="00016122" w:rsidRPr="000239EE" w:rsidRDefault="00016122" w:rsidP="00016122">
      <w:pPr>
        <w:spacing w:before="120" w:line="360" w:lineRule="auto"/>
        <w:jc w:val="center"/>
        <w:rPr>
          <w:rFonts w:ascii="Palatino Linotype" w:hAnsi="Palatino Linotype"/>
          <w:b/>
          <w:bCs/>
          <w:spacing w:val="40"/>
          <w:sz w:val="28"/>
        </w:rPr>
      </w:pPr>
      <w:r w:rsidRPr="000239EE">
        <w:rPr>
          <w:rFonts w:ascii="Palatino Linotype" w:hAnsi="Palatino Linotype"/>
          <w:b/>
          <w:bCs/>
          <w:spacing w:val="40"/>
          <w:sz w:val="28"/>
        </w:rPr>
        <w:t>RESULTANDO</w:t>
      </w:r>
    </w:p>
    <w:p w:rsidR="00016122" w:rsidRPr="000239EE" w:rsidRDefault="00016122" w:rsidP="00016122">
      <w:pPr>
        <w:pStyle w:val="Prrafodelista"/>
        <w:tabs>
          <w:tab w:val="left" w:pos="567"/>
        </w:tabs>
        <w:spacing w:before="200" w:after="200" w:line="360" w:lineRule="auto"/>
        <w:ind w:left="0"/>
        <w:jc w:val="both"/>
        <w:rPr>
          <w:rFonts w:ascii="Palatino Linotype" w:hAnsi="Palatino Linotype" w:cs="Arial"/>
        </w:rPr>
      </w:pPr>
      <w:r w:rsidRPr="000239EE">
        <w:rPr>
          <w:rFonts w:ascii="Palatino Linotype" w:hAnsi="Palatino Linotype"/>
          <w:b/>
          <w:sz w:val="28"/>
          <w:szCs w:val="28"/>
        </w:rPr>
        <w:t>I.</w:t>
      </w:r>
      <w:r w:rsidRPr="000239EE">
        <w:rPr>
          <w:rFonts w:ascii="Palatino Linotype" w:hAnsi="Palatino Linotype"/>
        </w:rPr>
        <w:t xml:space="preserve"> En fecha cuatro de octubre de dos mil dieciocho, </w:t>
      </w:r>
      <w:r w:rsidRPr="000239EE">
        <w:rPr>
          <w:rFonts w:ascii="Palatino Linotype" w:hAnsi="Palatino Linotype"/>
          <w:b/>
        </w:rPr>
        <w:t>LA RECURRENTE</w:t>
      </w:r>
      <w:r w:rsidRPr="000239EE">
        <w:rPr>
          <w:rFonts w:ascii="Palatino Linotype" w:hAnsi="Palatino Linotype"/>
        </w:rPr>
        <w:t xml:space="preserve"> presentó a través del </w:t>
      </w:r>
      <w:r w:rsidRPr="000239EE">
        <w:rPr>
          <w:rFonts w:ascii="Palatino Linotype" w:hAnsi="Palatino Linotype" w:cs="Arial"/>
        </w:rPr>
        <w:t>Sistema</w:t>
      </w:r>
      <w:r w:rsidRPr="000239EE">
        <w:rPr>
          <w:rFonts w:ascii="Palatino Linotype" w:hAnsi="Palatino Linotype"/>
        </w:rPr>
        <w:t xml:space="preserve"> de </w:t>
      </w:r>
      <w:r w:rsidRPr="000239EE">
        <w:rPr>
          <w:rFonts w:ascii="Palatino Linotype" w:hAnsi="Palatino Linotype" w:cs="Arial"/>
        </w:rPr>
        <w:t>Acceso</w:t>
      </w:r>
      <w:r w:rsidRPr="000239EE">
        <w:rPr>
          <w:rFonts w:ascii="Palatino Linotype" w:hAnsi="Palatino Linotype"/>
        </w:rPr>
        <w:t xml:space="preserve"> a la Información Mexiquense, en lo subsecuente </w:t>
      </w:r>
      <w:r w:rsidRPr="000239EE">
        <w:rPr>
          <w:rFonts w:ascii="Palatino Linotype" w:hAnsi="Palatino Linotype"/>
          <w:b/>
        </w:rPr>
        <w:t>EL SAIMEX</w:t>
      </w:r>
      <w:r w:rsidRPr="000239EE">
        <w:rPr>
          <w:rFonts w:ascii="Palatino Linotype" w:hAnsi="Palatino Linotype"/>
        </w:rPr>
        <w:t xml:space="preserve"> ante </w:t>
      </w:r>
      <w:r w:rsidRPr="000239EE">
        <w:rPr>
          <w:rFonts w:ascii="Palatino Linotype" w:hAnsi="Palatino Linotype"/>
          <w:b/>
        </w:rPr>
        <w:t>EL SUJETO OBLIGADO</w:t>
      </w:r>
      <w:r w:rsidRPr="000239EE">
        <w:rPr>
          <w:rFonts w:ascii="Palatino Linotype" w:hAnsi="Palatino Linotype"/>
        </w:rPr>
        <w:t xml:space="preserve">, la solicitud de acceso a la información pública, a la que se le asignó el número </w:t>
      </w:r>
      <w:r w:rsidRPr="000239EE">
        <w:rPr>
          <w:rFonts w:ascii="Palatino Linotype" w:hAnsi="Palatino Linotype"/>
          <w:b/>
          <w:bCs/>
        </w:rPr>
        <w:t>00174/SECOGEM/IP/2018</w:t>
      </w:r>
      <w:r w:rsidRPr="000239EE">
        <w:rPr>
          <w:rFonts w:ascii="Palatino Linotype" w:hAnsi="Palatino Linotype"/>
        </w:rPr>
        <w:t xml:space="preserve">, mediante la cual </w:t>
      </w:r>
      <w:proofErr w:type="gramStart"/>
      <w:r w:rsidRPr="000239EE">
        <w:rPr>
          <w:rFonts w:ascii="Palatino Linotype" w:hAnsi="Palatino Linotype"/>
        </w:rPr>
        <w:t>solicitó</w:t>
      </w:r>
      <w:proofErr w:type="gramEnd"/>
      <w:r w:rsidRPr="000239EE">
        <w:rPr>
          <w:rFonts w:ascii="Palatino Linotype" w:hAnsi="Palatino Linotype"/>
        </w:rPr>
        <w:t>:</w:t>
      </w:r>
    </w:p>
    <w:p w:rsidR="00016122" w:rsidRPr="000239EE" w:rsidRDefault="00016122" w:rsidP="0060535D">
      <w:pPr>
        <w:spacing w:before="160" w:after="160"/>
        <w:ind w:left="709" w:right="709"/>
        <w:jc w:val="both"/>
        <w:rPr>
          <w:rFonts w:ascii="Palatino Linotype" w:hAnsi="Palatino Linotype" w:cs="Arial"/>
          <w:i/>
          <w:sz w:val="22"/>
          <w:szCs w:val="22"/>
        </w:rPr>
      </w:pPr>
      <w:r w:rsidRPr="000239EE">
        <w:rPr>
          <w:rFonts w:ascii="Palatino Linotype" w:hAnsi="Palatino Linotype" w:cs="Arial"/>
          <w:i/>
          <w:sz w:val="22"/>
          <w:szCs w:val="22"/>
        </w:rPr>
        <w:t xml:space="preserve">“Sobre la base que del laudo del laudo de 28 de agosto de 2018, emitido por el Tribunal Estatal de Conciliación y Arbitraje dentro del juicio laboral TECA/1105/2014, promovido por </w:t>
      </w:r>
      <w:r w:rsidR="00C8043E">
        <w:rPr>
          <w:rFonts w:ascii="Palatino Linotype" w:hAnsi="Palatino Linotype" w:cs="Arial"/>
          <w:i/>
          <w:sz w:val="22"/>
          <w:szCs w:val="22"/>
        </w:rPr>
        <w:t>XXXXXXXXXXXXX</w:t>
      </w:r>
      <w:r w:rsidRPr="000239EE">
        <w:rPr>
          <w:rFonts w:ascii="Palatino Linotype" w:hAnsi="Palatino Linotype" w:cs="Arial"/>
          <w:i/>
          <w:sz w:val="22"/>
          <w:szCs w:val="22"/>
        </w:rPr>
        <w:t xml:space="preserve"> en contra de la Secretaría de la Contraloría del Gobierno del Estado de México, el mismo le fue notificado a la Secretaria de la </w:t>
      </w:r>
      <w:proofErr w:type="spellStart"/>
      <w:r w:rsidRPr="000239EE">
        <w:rPr>
          <w:rFonts w:ascii="Palatino Linotype" w:hAnsi="Palatino Linotype" w:cs="Arial"/>
          <w:i/>
          <w:sz w:val="22"/>
          <w:szCs w:val="22"/>
        </w:rPr>
        <w:t>Contraloria</w:t>
      </w:r>
      <w:proofErr w:type="spellEnd"/>
      <w:r w:rsidRPr="000239EE">
        <w:rPr>
          <w:rFonts w:ascii="Palatino Linotype" w:hAnsi="Palatino Linotype" w:cs="Arial"/>
          <w:i/>
          <w:sz w:val="22"/>
          <w:szCs w:val="22"/>
        </w:rPr>
        <w:t xml:space="preserve"> por ser parte en el juicio laboral antes citado, es entonces, que </w:t>
      </w:r>
      <w:proofErr w:type="spellStart"/>
      <w:r w:rsidRPr="000239EE">
        <w:rPr>
          <w:rFonts w:ascii="Palatino Linotype" w:hAnsi="Palatino Linotype" w:cs="Arial"/>
          <w:i/>
          <w:sz w:val="22"/>
          <w:szCs w:val="22"/>
        </w:rPr>
        <w:t>solicio</w:t>
      </w:r>
      <w:proofErr w:type="spellEnd"/>
      <w:r w:rsidRPr="000239EE">
        <w:rPr>
          <w:rFonts w:ascii="Palatino Linotype" w:hAnsi="Palatino Linotype" w:cs="Arial"/>
          <w:i/>
          <w:sz w:val="22"/>
          <w:szCs w:val="22"/>
        </w:rPr>
        <w:t xml:space="preserve"> toda la </w:t>
      </w:r>
      <w:proofErr w:type="spellStart"/>
      <w:r w:rsidRPr="000239EE">
        <w:rPr>
          <w:rFonts w:ascii="Palatino Linotype" w:hAnsi="Palatino Linotype" w:cs="Arial"/>
          <w:i/>
          <w:sz w:val="22"/>
          <w:szCs w:val="22"/>
        </w:rPr>
        <w:t>expresion</w:t>
      </w:r>
      <w:proofErr w:type="spellEnd"/>
      <w:r w:rsidRPr="000239EE">
        <w:rPr>
          <w:rFonts w:ascii="Palatino Linotype" w:hAnsi="Palatino Linotype" w:cs="Arial"/>
          <w:i/>
          <w:sz w:val="22"/>
          <w:szCs w:val="22"/>
        </w:rPr>
        <w:t xml:space="preserve"> documental sobre la </w:t>
      </w:r>
      <w:proofErr w:type="spellStart"/>
      <w:r w:rsidRPr="000239EE">
        <w:rPr>
          <w:rFonts w:ascii="Palatino Linotype" w:hAnsi="Palatino Linotype" w:cs="Arial"/>
          <w:i/>
          <w:sz w:val="22"/>
          <w:szCs w:val="22"/>
        </w:rPr>
        <w:t>notificacion</w:t>
      </w:r>
      <w:proofErr w:type="spellEnd"/>
      <w:r w:rsidRPr="000239EE">
        <w:rPr>
          <w:rFonts w:ascii="Palatino Linotype" w:hAnsi="Palatino Linotype" w:cs="Arial"/>
          <w:i/>
          <w:sz w:val="22"/>
          <w:szCs w:val="22"/>
        </w:rPr>
        <w:t xml:space="preserve"> que le fue entregada a la Secretaria de la </w:t>
      </w:r>
      <w:proofErr w:type="spellStart"/>
      <w:r w:rsidRPr="000239EE">
        <w:rPr>
          <w:rFonts w:ascii="Palatino Linotype" w:hAnsi="Palatino Linotype" w:cs="Arial"/>
          <w:i/>
          <w:sz w:val="22"/>
          <w:szCs w:val="22"/>
        </w:rPr>
        <w:t>Contraloria</w:t>
      </w:r>
      <w:proofErr w:type="spellEnd"/>
      <w:r w:rsidRPr="000239EE">
        <w:rPr>
          <w:rFonts w:ascii="Palatino Linotype" w:hAnsi="Palatino Linotype" w:cs="Arial"/>
          <w:i/>
          <w:sz w:val="22"/>
          <w:szCs w:val="22"/>
        </w:rPr>
        <w:t xml:space="preserve"> sobre el laudo del juicio señalado en </w:t>
      </w:r>
      <w:proofErr w:type="spellStart"/>
      <w:r w:rsidRPr="000239EE">
        <w:rPr>
          <w:rFonts w:ascii="Palatino Linotype" w:hAnsi="Palatino Linotype" w:cs="Arial"/>
          <w:i/>
          <w:sz w:val="22"/>
          <w:szCs w:val="22"/>
        </w:rPr>
        <w:t>lineas</w:t>
      </w:r>
      <w:proofErr w:type="spellEnd"/>
      <w:r w:rsidRPr="000239EE">
        <w:rPr>
          <w:rFonts w:ascii="Palatino Linotype" w:hAnsi="Palatino Linotype" w:cs="Arial"/>
          <w:i/>
          <w:sz w:val="22"/>
          <w:szCs w:val="22"/>
        </w:rPr>
        <w:t xml:space="preserve"> precedentes.” </w:t>
      </w:r>
      <w:r w:rsidRPr="000239EE">
        <w:rPr>
          <w:rFonts w:ascii="Palatino Linotype" w:hAnsi="Palatino Linotype"/>
          <w:sz w:val="22"/>
          <w:szCs w:val="22"/>
        </w:rPr>
        <w:t>(Sic).</w:t>
      </w:r>
    </w:p>
    <w:p w:rsidR="00016122" w:rsidRPr="000239EE" w:rsidRDefault="00016122" w:rsidP="00016122">
      <w:pPr>
        <w:pStyle w:val="Prrafodelista"/>
        <w:tabs>
          <w:tab w:val="left" w:pos="567"/>
        </w:tabs>
        <w:spacing w:before="200" w:after="200" w:line="360" w:lineRule="auto"/>
        <w:ind w:left="0"/>
        <w:jc w:val="both"/>
        <w:rPr>
          <w:rFonts w:ascii="Palatino Linotype" w:hAnsi="Palatino Linotype"/>
        </w:rPr>
      </w:pPr>
      <w:r w:rsidRPr="000239EE">
        <w:rPr>
          <w:rFonts w:ascii="Palatino Linotype" w:hAnsi="Palatino Linotype"/>
        </w:rPr>
        <w:t xml:space="preserve">Modalidad de entrega: </w:t>
      </w:r>
      <w:r w:rsidRPr="000239EE">
        <w:rPr>
          <w:rFonts w:ascii="Palatino Linotype" w:hAnsi="Palatino Linotype"/>
          <w:b/>
        </w:rPr>
        <w:t>Vía SAIMEX</w:t>
      </w:r>
      <w:bookmarkStart w:id="0" w:name="_GoBack"/>
      <w:bookmarkEnd w:id="0"/>
    </w:p>
    <w:p w:rsidR="00016122" w:rsidRPr="000239EE" w:rsidRDefault="00016122" w:rsidP="00016122">
      <w:pPr>
        <w:pStyle w:val="Prrafodelista"/>
        <w:tabs>
          <w:tab w:val="left" w:pos="567"/>
        </w:tabs>
        <w:spacing w:before="160" w:after="200" w:line="360" w:lineRule="auto"/>
        <w:ind w:left="0"/>
        <w:contextualSpacing/>
        <w:jc w:val="both"/>
        <w:rPr>
          <w:rFonts w:ascii="Palatino Linotype" w:hAnsi="Palatino Linotype"/>
        </w:rPr>
      </w:pPr>
      <w:r w:rsidRPr="000239EE">
        <w:rPr>
          <w:rFonts w:ascii="Palatino Linotype" w:hAnsi="Palatino Linotype"/>
          <w:b/>
          <w:sz w:val="28"/>
          <w:szCs w:val="28"/>
        </w:rPr>
        <w:lastRenderedPageBreak/>
        <w:t>II.</w:t>
      </w:r>
      <w:r w:rsidRPr="000239EE">
        <w:rPr>
          <w:rFonts w:ascii="Palatino Linotype" w:hAnsi="Palatino Linotype"/>
        </w:rPr>
        <w:t xml:space="preserve"> Con base en el detalle de seguimiento del</w:t>
      </w:r>
      <w:r w:rsidRPr="000239EE">
        <w:rPr>
          <w:rFonts w:ascii="Palatino Linotype" w:hAnsi="Palatino Linotype"/>
          <w:b/>
        </w:rPr>
        <w:t xml:space="preserve"> SAIMEX</w:t>
      </w:r>
      <w:r w:rsidRPr="000239EE">
        <w:rPr>
          <w:rFonts w:ascii="Palatino Linotype" w:hAnsi="Palatino Linotype"/>
        </w:rPr>
        <w:t xml:space="preserve">, se advierte que en fecha </w:t>
      </w:r>
      <w:r w:rsidR="0060535D" w:rsidRPr="000239EE">
        <w:rPr>
          <w:rFonts w:ascii="Palatino Linotype" w:hAnsi="Palatino Linotype"/>
        </w:rPr>
        <w:t>ocho</w:t>
      </w:r>
      <w:r w:rsidRPr="000239EE">
        <w:rPr>
          <w:rFonts w:ascii="Palatino Linotype" w:hAnsi="Palatino Linotype"/>
        </w:rPr>
        <w:t xml:space="preserve"> de octubre de dos mil dieciocho, la Unidad de Transparencia del</w:t>
      </w:r>
      <w:r w:rsidRPr="000239EE">
        <w:rPr>
          <w:rFonts w:ascii="Palatino Linotype" w:hAnsi="Palatino Linotype"/>
          <w:b/>
        </w:rPr>
        <w:t xml:space="preserve"> SUJETO OBLIGADO </w:t>
      </w:r>
      <w:r w:rsidRPr="000239EE">
        <w:rPr>
          <w:rFonts w:ascii="Palatino Linotype" w:hAnsi="Palatino Linotype"/>
        </w:rPr>
        <w:t xml:space="preserve">turnó mediante requerimiento, el contenido de </w:t>
      </w:r>
      <w:r w:rsidR="0060535D" w:rsidRPr="000239EE">
        <w:rPr>
          <w:rFonts w:ascii="Palatino Linotype" w:hAnsi="Palatino Linotype"/>
        </w:rPr>
        <w:t xml:space="preserve">la solicitud de información al Servidor </w:t>
      </w:r>
      <w:r w:rsidRPr="000239EE">
        <w:rPr>
          <w:rFonts w:ascii="Palatino Linotype" w:hAnsi="Palatino Linotype"/>
        </w:rPr>
        <w:t>Públic</w:t>
      </w:r>
      <w:r w:rsidR="0060535D" w:rsidRPr="000239EE">
        <w:rPr>
          <w:rFonts w:ascii="Palatino Linotype" w:hAnsi="Palatino Linotype"/>
        </w:rPr>
        <w:t>o</w:t>
      </w:r>
      <w:r w:rsidRPr="000239EE">
        <w:rPr>
          <w:rFonts w:ascii="Palatino Linotype" w:hAnsi="Palatino Linotype"/>
        </w:rPr>
        <w:t xml:space="preserve"> Habilitad</w:t>
      </w:r>
      <w:r w:rsidR="0060535D" w:rsidRPr="000239EE">
        <w:rPr>
          <w:rFonts w:ascii="Palatino Linotype" w:hAnsi="Palatino Linotype"/>
        </w:rPr>
        <w:t>o</w:t>
      </w:r>
      <w:r w:rsidRPr="000239EE">
        <w:rPr>
          <w:rFonts w:ascii="Palatino Linotype" w:hAnsi="Palatino Linotype"/>
        </w:rPr>
        <w:t xml:space="preserve">, que consideró competente a efecto de que realizara la búsqueda y localización de la información tal y como se desprende de la imagen siguiente: </w:t>
      </w:r>
    </w:p>
    <w:p w:rsidR="0060535D" w:rsidRPr="000239EE" w:rsidRDefault="0060535D" w:rsidP="0060535D">
      <w:pPr>
        <w:pStyle w:val="Prrafodelista"/>
        <w:tabs>
          <w:tab w:val="left" w:pos="567"/>
        </w:tabs>
        <w:spacing w:before="160" w:after="200" w:line="360" w:lineRule="auto"/>
        <w:ind w:left="0"/>
        <w:contextualSpacing/>
        <w:jc w:val="center"/>
        <w:rPr>
          <w:rFonts w:ascii="Palatino Linotype" w:hAnsi="Palatino Linotype"/>
        </w:rPr>
      </w:pPr>
      <w:r w:rsidRPr="000239EE">
        <w:rPr>
          <w:noProof/>
          <w:lang w:eastAsia="es-MX"/>
        </w:rPr>
        <mc:AlternateContent>
          <mc:Choice Requires="wps">
            <w:drawing>
              <wp:anchor distT="0" distB="0" distL="114300" distR="114300" simplePos="0" relativeHeight="251659264" behindDoc="0" locked="0" layoutInCell="1" allowOverlap="1" wp14:anchorId="79EF3574" wp14:editId="68E2969A">
                <wp:simplePos x="0" y="0"/>
                <wp:positionH relativeFrom="column">
                  <wp:posOffset>1123315</wp:posOffset>
                </wp:positionH>
                <wp:positionV relativeFrom="paragraph">
                  <wp:posOffset>7620</wp:posOffset>
                </wp:positionV>
                <wp:extent cx="1025332" cy="613410"/>
                <wp:effectExtent l="0" t="0" r="22860" b="15240"/>
                <wp:wrapNone/>
                <wp:docPr id="12" name="Rectángulo 12"/>
                <wp:cNvGraphicFramePr/>
                <a:graphic xmlns:a="http://schemas.openxmlformats.org/drawingml/2006/main">
                  <a:graphicData uri="http://schemas.microsoft.com/office/word/2010/wordprocessingShape">
                    <wps:wsp>
                      <wps:cNvSpPr/>
                      <wps:spPr>
                        <a:xfrm>
                          <a:off x="0" y="0"/>
                          <a:ext cx="1025332" cy="613410"/>
                        </a:xfrm>
                        <a:prstGeom prst="rect">
                          <a:avLst/>
                        </a:prstGeom>
                        <a:noFill/>
                        <a:ln w="19050">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5A91E1" id="Rectángulo 12" o:spid="_x0000_s1026" style="position:absolute;margin-left:88.45pt;margin-top:.6pt;width:80.75pt;height:4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" filled="f" strokecolor="#c00000" strokeweight="1.5pt"/>
            </w:pict>
          </mc:Fallback>
        </mc:AlternateContent>
      </w:r>
      <w:r w:rsidRPr="000239EE">
        <w:rPr>
          <w:noProof/>
          <w:lang w:eastAsia="es-MX"/>
        </w:rPr>
        <w:drawing>
          <wp:inline distT="0" distB="0" distL="0" distR="0" wp14:anchorId="79893156" wp14:editId="1F36A8CE">
            <wp:extent cx="5207000" cy="5969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5702" t="41927" r="9549" b="46997"/>
                    <a:stretch/>
                  </pic:blipFill>
                  <pic:spPr bwMode="auto">
                    <a:xfrm>
                      <a:off x="0" y="0"/>
                      <a:ext cx="5207000" cy="596900"/>
                    </a:xfrm>
                    <a:prstGeom prst="rect">
                      <a:avLst/>
                    </a:prstGeom>
                    <a:ln>
                      <a:noFill/>
                    </a:ln>
                    <a:extLst>
                      <a:ext uri="{53640926-AAD7-44D8-BBD7-CCE9431645EC}">
                        <a14:shadowObscured xmlns:a14="http://schemas.microsoft.com/office/drawing/2010/main"/>
                      </a:ext>
                    </a:extLst>
                  </pic:spPr>
                </pic:pic>
              </a:graphicData>
            </a:graphic>
          </wp:inline>
        </w:drawing>
      </w:r>
    </w:p>
    <w:p w:rsidR="0060535D" w:rsidRPr="000239EE" w:rsidRDefault="00016122" w:rsidP="00016122">
      <w:pPr>
        <w:pStyle w:val="Prrafodelista"/>
        <w:tabs>
          <w:tab w:val="left" w:pos="567"/>
        </w:tabs>
        <w:spacing w:before="200" w:after="200" w:line="360" w:lineRule="auto"/>
        <w:ind w:left="0"/>
        <w:jc w:val="both"/>
        <w:rPr>
          <w:rFonts w:ascii="Palatino Linotype" w:hAnsi="Palatino Linotype" w:cs="Arial"/>
        </w:rPr>
      </w:pPr>
      <w:r w:rsidRPr="000239EE">
        <w:rPr>
          <w:rFonts w:ascii="Palatino Linotype" w:hAnsi="Palatino Linotype" w:cs="Arial"/>
          <w:b/>
          <w:sz w:val="28"/>
          <w:szCs w:val="20"/>
        </w:rPr>
        <w:t>III.</w:t>
      </w:r>
      <w:r w:rsidRPr="000239EE">
        <w:rPr>
          <w:rFonts w:ascii="Palatino Linotype" w:hAnsi="Palatino Linotype" w:cs="Arial"/>
          <w:szCs w:val="20"/>
        </w:rPr>
        <w:t xml:space="preserve"> De las constancias que obran en el expediente electrónico del </w:t>
      </w:r>
      <w:r w:rsidRPr="000239EE">
        <w:rPr>
          <w:rFonts w:ascii="Palatino Linotype" w:hAnsi="Palatino Linotype" w:cs="Arial"/>
          <w:b/>
          <w:szCs w:val="20"/>
        </w:rPr>
        <w:t>SAIMEX</w:t>
      </w:r>
      <w:r w:rsidRPr="000239EE">
        <w:rPr>
          <w:rFonts w:ascii="Palatino Linotype" w:hAnsi="Palatino Linotype" w:cs="Arial"/>
          <w:szCs w:val="20"/>
        </w:rPr>
        <w:t xml:space="preserve">, se advierte </w:t>
      </w:r>
      <w:r w:rsidRPr="000239EE">
        <w:rPr>
          <w:rFonts w:ascii="Palatino Linotype" w:hAnsi="Palatino Linotype"/>
        </w:rPr>
        <w:t>que</w:t>
      </w:r>
      <w:r w:rsidRPr="000239EE">
        <w:rPr>
          <w:rFonts w:ascii="Palatino Linotype" w:hAnsi="Palatino Linotype" w:cs="Arial"/>
        </w:rPr>
        <w:t xml:space="preserve"> en fecha </w:t>
      </w:r>
      <w:r w:rsidR="0060535D" w:rsidRPr="000239EE">
        <w:rPr>
          <w:rFonts w:ascii="Palatino Linotype" w:hAnsi="Palatino Linotype" w:cs="Arial"/>
        </w:rPr>
        <w:t xml:space="preserve">veinticinco de </w:t>
      </w:r>
      <w:r w:rsidRPr="000239EE">
        <w:rPr>
          <w:rFonts w:ascii="Palatino Linotype" w:hAnsi="Palatino Linotype" w:cs="Arial"/>
        </w:rPr>
        <w:t xml:space="preserve">octubre </w:t>
      </w:r>
      <w:r w:rsidRPr="000239EE">
        <w:rPr>
          <w:rFonts w:ascii="Palatino Linotype" w:hAnsi="Palatino Linotype"/>
        </w:rPr>
        <w:t>de dos mil dieciocho,</w:t>
      </w:r>
      <w:r w:rsidRPr="000239EE">
        <w:rPr>
          <w:rFonts w:ascii="Palatino Linotype" w:hAnsi="Palatino Linotype" w:cs="Arial"/>
        </w:rPr>
        <w:t xml:space="preserve"> </w:t>
      </w:r>
      <w:r w:rsidRPr="000239EE">
        <w:rPr>
          <w:rFonts w:ascii="Palatino Linotype" w:hAnsi="Palatino Linotype" w:cs="Arial"/>
          <w:b/>
        </w:rPr>
        <w:t>EL SUJETO OBLIGADO</w:t>
      </w:r>
      <w:r w:rsidRPr="000239EE">
        <w:rPr>
          <w:rFonts w:ascii="Palatino Linotype" w:hAnsi="Palatino Linotype" w:cs="Arial"/>
        </w:rPr>
        <w:t xml:space="preserve"> dio respuesta a la </w:t>
      </w:r>
      <w:r w:rsidRPr="000239EE">
        <w:rPr>
          <w:rFonts w:ascii="Palatino Linotype" w:hAnsi="Palatino Linotype"/>
        </w:rPr>
        <w:t>solicitud</w:t>
      </w:r>
      <w:r w:rsidRPr="000239EE">
        <w:rPr>
          <w:rFonts w:ascii="Palatino Linotype" w:hAnsi="Palatino Linotype" w:cs="Arial"/>
        </w:rPr>
        <w:t xml:space="preserve"> de </w:t>
      </w:r>
      <w:r w:rsidRPr="000239EE">
        <w:rPr>
          <w:rFonts w:ascii="Palatino Linotype" w:hAnsi="Palatino Linotype"/>
        </w:rPr>
        <w:t>acceso</w:t>
      </w:r>
      <w:r w:rsidRPr="000239EE">
        <w:rPr>
          <w:rFonts w:ascii="Palatino Linotype" w:hAnsi="Palatino Linotype" w:cs="Arial"/>
        </w:rPr>
        <w:t xml:space="preserve"> a la información pública requerida por </w:t>
      </w:r>
      <w:r w:rsidRPr="000239EE">
        <w:rPr>
          <w:rFonts w:ascii="Palatino Linotype" w:hAnsi="Palatino Linotype" w:cs="Arial"/>
          <w:b/>
        </w:rPr>
        <w:t>LA RECURRENTE</w:t>
      </w:r>
      <w:r w:rsidR="0060535D" w:rsidRPr="000239EE">
        <w:rPr>
          <w:rFonts w:ascii="Palatino Linotype" w:hAnsi="Palatino Linotype" w:cs="Arial"/>
        </w:rPr>
        <w:t xml:space="preserve">, a </w:t>
      </w:r>
      <w:r w:rsidRPr="000239EE">
        <w:rPr>
          <w:rFonts w:ascii="Palatino Linotype" w:hAnsi="Palatino Linotype" w:cs="Arial"/>
        </w:rPr>
        <w:t xml:space="preserve">la cual </w:t>
      </w:r>
      <w:r w:rsidR="0060535D" w:rsidRPr="000239EE">
        <w:rPr>
          <w:rFonts w:ascii="Palatino Linotype" w:hAnsi="Palatino Linotype" w:cs="Arial"/>
        </w:rPr>
        <w:t xml:space="preserve">adjuntó </w:t>
      </w:r>
      <w:r w:rsidRPr="000239EE">
        <w:rPr>
          <w:rFonts w:ascii="Palatino Linotype" w:hAnsi="Palatino Linotype" w:cs="Arial"/>
        </w:rPr>
        <w:t>lo</w:t>
      </w:r>
      <w:r w:rsidR="0060535D" w:rsidRPr="000239EE">
        <w:rPr>
          <w:rFonts w:ascii="Palatino Linotype" w:hAnsi="Palatino Linotype" w:cs="Arial"/>
        </w:rPr>
        <w:t>s archivos electrónicos que se describen a continuación:</w:t>
      </w:r>
    </w:p>
    <w:p w:rsidR="004F269A" w:rsidRPr="000239EE" w:rsidRDefault="0060535D" w:rsidP="007C02D0">
      <w:pPr>
        <w:pStyle w:val="Prrafodelista"/>
        <w:tabs>
          <w:tab w:val="left" w:pos="567"/>
        </w:tabs>
        <w:spacing w:before="200" w:after="200" w:line="360" w:lineRule="auto"/>
        <w:ind w:left="567"/>
        <w:jc w:val="both"/>
        <w:rPr>
          <w:rFonts w:ascii="Palatino Linotype" w:hAnsi="Palatino Linotype" w:cs="Arial"/>
        </w:rPr>
      </w:pPr>
      <w:r w:rsidRPr="000239EE">
        <w:rPr>
          <w:rFonts w:ascii="Palatino Linotype" w:hAnsi="Palatino Linotype" w:cs="Arial"/>
          <w:b/>
        </w:rPr>
        <w:t xml:space="preserve">“OFICIO DE RESPUESTA SPH.PDF” </w:t>
      </w:r>
      <w:r w:rsidRPr="000239EE">
        <w:rPr>
          <w:rFonts w:ascii="Palatino Linotype" w:hAnsi="Palatino Linotype" w:cs="Arial"/>
        </w:rPr>
        <w:t>el cual, contiene el oficio número 21 009A000/21 96/2018, signado por el Director General de Responsabilidades Administrativas</w:t>
      </w:r>
      <w:r w:rsidR="004F269A" w:rsidRPr="000239EE">
        <w:rPr>
          <w:rFonts w:ascii="Palatino Linotype" w:hAnsi="Palatino Linotype" w:cs="Arial"/>
        </w:rPr>
        <w:t>, en el que se pronuncia en relación a la solicitud de información que le fue planteada refiriendo que la documental solicitada se encuentra en proceso de ejecución por lo que se considera como reservada dicha información.</w:t>
      </w:r>
    </w:p>
    <w:p w:rsidR="004F269A" w:rsidRPr="000239EE" w:rsidRDefault="004F269A" w:rsidP="007C02D0">
      <w:pPr>
        <w:pStyle w:val="Prrafodelista"/>
        <w:tabs>
          <w:tab w:val="left" w:pos="567"/>
        </w:tabs>
        <w:spacing w:before="200" w:after="200" w:line="360" w:lineRule="auto"/>
        <w:ind w:left="567"/>
        <w:jc w:val="both"/>
        <w:rPr>
          <w:rFonts w:ascii="Palatino Linotype" w:hAnsi="Palatino Linotype" w:cs="Arial"/>
        </w:rPr>
      </w:pPr>
      <w:r w:rsidRPr="000239EE">
        <w:rPr>
          <w:rFonts w:ascii="Palatino Linotype" w:hAnsi="Palatino Linotype" w:cs="Arial"/>
          <w:b/>
        </w:rPr>
        <w:t xml:space="preserve">“RESOLUCIÓN RESERVA.PDF” </w:t>
      </w:r>
      <w:r w:rsidRPr="000239EE">
        <w:rPr>
          <w:rFonts w:ascii="Palatino Linotype" w:hAnsi="Palatino Linotype" w:cs="Arial"/>
        </w:rPr>
        <w:t xml:space="preserve">archivo que contiene la Resolución emitida por el Comité de Transparencia del </w:t>
      </w:r>
      <w:r w:rsidRPr="000239EE">
        <w:rPr>
          <w:rFonts w:ascii="Palatino Linotype" w:hAnsi="Palatino Linotype" w:cs="Arial"/>
          <w:b/>
        </w:rPr>
        <w:t xml:space="preserve">SUJETO OBLIGADO </w:t>
      </w:r>
      <w:r w:rsidRPr="000239EE">
        <w:rPr>
          <w:rFonts w:ascii="Palatino Linotype" w:hAnsi="Palatino Linotype" w:cs="Arial"/>
        </w:rPr>
        <w:t xml:space="preserve">mediante la cual se exponen las consideraciones, el fundamento legal, la ponderación de derechos y la resolución que dicho Comité </w:t>
      </w:r>
      <w:r w:rsidR="006E7478" w:rsidRPr="000239EE">
        <w:rPr>
          <w:rFonts w:ascii="Palatino Linotype" w:hAnsi="Palatino Linotype" w:cs="Arial"/>
        </w:rPr>
        <w:t xml:space="preserve">consideró para clasificar como </w:t>
      </w:r>
      <w:r w:rsidRPr="000239EE">
        <w:rPr>
          <w:rFonts w:ascii="Palatino Linotype" w:hAnsi="Palatino Linotype" w:cs="Arial"/>
        </w:rPr>
        <w:t>reservada la información solicitada.</w:t>
      </w:r>
    </w:p>
    <w:p w:rsidR="0060535D" w:rsidRPr="000239EE" w:rsidRDefault="004F269A" w:rsidP="007C02D0">
      <w:pPr>
        <w:pStyle w:val="Prrafodelista"/>
        <w:tabs>
          <w:tab w:val="left" w:pos="567"/>
        </w:tabs>
        <w:spacing w:before="200" w:after="200" w:line="360" w:lineRule="auto"/>
        <w:ind w:left="567"/>
        <w:jc w:val="both"/>
        <w:rPr>
          <w:rFonts w:ascii="Palatino Linotype" w:hAnsi="Palatino Linotype" w:cs="Arial"/>
        </w:rPr>
      </w:pPr>
      <w:r w:rsidRPr="000239EE">
        <w:rPr>
          <w:rFonts w:ascii="Palatino Linotype" w:hAnsi="Palatino Linotype" w:cs="Arial"/>
          <w:b/>
        </w:rPr>
        <w:lastRenderedPageBreak/>
        <w:t>“OFICIO DE RESPUESTA.PDF”</w:t>
      </w:r>
      <w:r w:rsidRPr="000239EE">
        <w:rPr>
          <w:rFonts w:ascii="Palatino Linotype" w:hAnsi="Palatino Linotype" w:cs="Arial"/>
        </w:rPr>
        <w:t xml:space="preserve"> archivo que contiene el escrito mediante el cual el Responsable de la Unidad de Transparencia hace del conocimiento de la solicitante la respuesta emitida por el Servidor Público Habilitado y la Resolución de reserva de la información del Comité de Transparencia.</w:t>
      </w:r>
    </w:p>
    <w:p w:rsidR="00016122" w:rsidRPr="000239EE" w:rsidRDefault="00016122" w:rsidP="00016122">
      <w:pPr>
        <w:pStyle w:val="Prrafodelista"/>
        <w:tabs>
          <w:tab w:val="left" w:pos="567"/>
        </w:tabs>
        <w:spacing w:before="200" w:after="200" w:line="360" w:lineRule="auto"/>
        <w:ind w:left="0"/>
        <w:jc w:val="both"/>
        <w:rPr>
          <w:rFonts w:ascii="Palatino Linotype" w:hAnsi="Palatino Linotype" w:cs="Arial"/>
        </w:rPr>
      </w:pPr>
      <w:r w:rsidRPr="000239EE">
        <w:rPr>
          <w:rFonts w:ascii="Palatino Linotype" w:hAnsi="Palatino Linotype" w:cs="Arial"/>
          <w:b/>
          <w:sz w:val="28"/>
          <w:szCs w:val="28"/>
        </w:rPr>
        <w:t>IV.</w:t>
      </w:r>
      <w:r w:rsidRPr="000239EE">
        <w:rPr>
          <w:rFonts w:ascii="Palatino Linotype" w:hAnsi="Palatino Linotype" w:cs="Arial"/>
        </w:rPr>
        <w:t xml:space="preserve"> Inconforme</w:t>
      </w:r>
      <w:r w:rsidRPr="000239EE">
        <w:rPr>
          <w:rFonts w:ascii="Palatino Linotype" w:hAnsi="Palatino Linotype"/>
        </w:rPr>
        <w:t xml:space="preserve"> con la </w:t>
      </w:r>
      <w:r w:rsidRPr="000239EE">
        <w:rPr>
          <w:rFonts w:ascii="Palatino Linotype" w:hAnsi="Palatino Linotype" w:cs="Arial"/>
        </w:rPr>
        <w:t xml:space="preserve">respuesta </w:t>
      </w:r>
      <w:r w:rsidRPr="000239EE">
        <w:rPr>
          <w:rFonts w:ascii="Palatino Linotype" w:hAnsi="Palatino Linotype"/>
        </w:rPr>
        <w:t xml:space="preserve">del </w:t>
      </w:r>
      <w:r w:rsidRPr="000239EE">
        <w:rPr>
          <w:rFonts w:ascii="Palatino Linotype" w:hAnsi="Palatino Linotype"/>
          <w:b/>
        </w:rPr>
        <w:t>SUJETO OBLIGADO</w:t>
      </w:r>
      <w:r w:rsidRPr="000239EE">
        <w:rPr>
          <w:rFonts w:ascii="Palatino Linotype" w:hAnsi="Palatino Linotype"/>
        </w:rPr>
        <w:t xml:space="preserve">, el </w:t>
      </w:r>
      <w:r w:rsidR="007C02D0" w:rsidRPr="000239EE">
        <w:rPr>
          <w:rFonts w:ascii="Palatino Linotype" w:hAnsi="Palatino Linotype"/>
        </w:rPr>
        <w:t>treinta</w:t>
      </w:r>
      <w:r w:rsidRPr="000239EE">
        <w:rPr>
          <w:rFonts w:ascii="Palatino Linotype" w:hAnsi="Palatino Linotype"/>
        </w:rPr>
        <w:t xml:space="preserve"> de octubre de dos mil dieciocho, </w:t>
      </w:r>
      <w:r w:rsidRPr="000239EE">
        <w:rPr>
          <w:rFonts w:ascii="Palatino Linotype" w:hAnsi="Palatino Linotype"/>
          <w:b/>
        </w:rPr>
        <w:t>LA RECURRENTE</w:t>
      </w:r>
      <w:r w:rsidRPr="000239EE">
        <w:rPr>
          <w:rFonts w:ascii="Palatino Linotype" w:hAnsi="Palatino Linotype"/>
        </w:rPr>
        <w:t xml:space="preserve"> mediante </w:t>
      </w:r>
      <w:r w:rsidRPr="000239EE">
        <w:rPr>
          <w:rFonts w:ascii="Palatino Linotype" w:hAnsi="Palatino Linotype"/>
          <w:b/>
        </w:rPr>
        <w:t xml:space="preserve">EL SAIMEX </w:t>
      </w:r>
      <w:r w:rsidRPr="000239EE">
        <w:rPr>
          <w:rFonts w:ascii="Palatino Linotype" w:hAnsi="Palatino Linotype"/>
        </w:rPr>
        <w:t xml:space="preserve">interpuso el recurso de revisión objeto del </w:t>
      </w:r>
      <w:r w:rsidRPr="000239EE">
        <w:rPr>
          <w:rFonts w:ascii="Palatino Linotype" w:hAnsi="Palatino Linotype" w:cs="Arial"/>
        </w:rPr>
        <w:t>presente</w:t>
      </w:r>
      <w:r w:rsidRPr="000239EE">
        <w:rPr>
          <w:rFonts w:ascii="Palatino Linotype" w:hAnsi="Palatino Linotype"/>
        </w:rPr>
        <w:t xml:space="preserve"> estudio, al que se le asignó el </w:t>
      </w:r>
      <w:r w:rsidRPr="000239EE">
        <w:rPr>
          <w:rFonts w:ascii="Palatino Linotype" w:hAnsi="Palatino Linotype" w:cs="Arial"/>
        </w:rPr>
        <w:t xml:space="preserve">número </w:t>
      </w:r>
      <w:r w:rsidR="007C02D0" w:rsidRPr="000239EE">
        <w:rPr>
          <w:rFonts w:ascii="Palatino Linotype" w:hAnsi="Palatino Linotype" w:cs="Arial"/>
          <w:b/>
          <w:bCs/>
          <w:lang w:val="es-ES_tradnl"/>
        </w:rPr>
        <w:t>04147</w:t>
      </w:r>
      <w:r w:rsidRPr="000239EE">
        <w:rPr>
          <w:rFonts w:ascii="Palatino Linotype" w:hAnsi="Palatino Linotype" w:cs="Arial"/>
          <w:b/>
          <w:bCs/>
          <w:lang w:val="es-ES_tradnl"/>
        </w:rPr>
        <w:t>/INFOEM/IP/RR/2018</w:t>
      </w:r>
      <w:r w:rsidRPr="000239EE">
        <w:rPr>
          <w:rFonts w:ascii="Palatino Linotype" w:hAnsi="Palatino Linotype" w:cs="Arial"/>
        </w:rPr>
        <w:t>, en el que señaló como acto impugnado, lo siguiente:</w:t>
      </w:r>
    </w:p>
    <w:p w:rsidR="00016122" w:rsidRPr="000239EE" w:rsidRDefault="00016122" w:rsidP="007C02D0">
      <w:pPr>
        <w:spacing w:before="200" w:after="200"/>
        <w:ind w:left="709" w:right="709"/>
        <w:jc w:val="both"/>
        <w:rPr>
          <w:rFonts w:ascii="Palatino Linotype" w:hAnsi="Palatino Linotype" w:cs="Arial"/>
          <w:i/>
          <w:sz w:val="22"/>
          <w:szCs w:val="22"/>
        </w:rPr>
      </w:pPr>
      <w:r w:rsidRPr="000239EE">
        <w:rPr>
          <w:rFonts w:ascii="Palatino Linotype" w:hAnsi="Palatino Linotype" w:cs="Arial"/>
          <w:i/>
          <w:sz w:val="22"/>
          <w:szCs w:val="22"/>
        </w:rPr>
        <w:t>“</w:t>
      </w:r>
      <w:r w:rsidR="007C02D0" w:rsidRPr="000239EE">
        <w:rPr>
          <w:rFonts w:ascii="Palatino Linotype" w:hAnsi="Palatino Linotype" w:cs="Arial"/>
          <w:i/>
          <w:sz w:val="22"/>
          <w:szCs w:val="22"/>
        </w:rPr>
        <w:t>la respuesta del sujeto obligado</w:t>
      </w:r>
      <w:r w:rsidRPr="000239EE">
        <w:rPr>
          <w:rFonts w:ascii="Palatino Linotype" w:hAnsi="Palatino Linotype" w:cs="Arial"/>
          <w:i/>
          <w:sz w:val="22"/>
          <w:szCs w:val="22"/>
        </w:rPr>
        <w:t>.</w:t>
      </w:r>
      <w:r w:rsidRPr="000239EE">
        <w:rPr>
          <w:rFonts w:ascii="Palatino Linotype" w:hAnsi="Palatino Linotype" w:cs="Arial"/>
          <w:i/>
          <w:sz w:val="22"/>
          <w:szCs w:val="22"/>
          <w:lang w:eastAsia="es-MX"/>
        </w:rPr>
        <w:t xml:space="preserve">” </w:t>
      </w:r>
      <w:r w:rsidRPr="000239EE">
        <w:rPr>
          <w:rFonts w:ascii="Palatino Linotype" w:hAnsi="Palatino Linotype" w:cs="Arial"/>
          <w:sz w:val="22"/>
          <w:szCs w:val="22"/>
          <w:lang w:eastAsia="es-MX"/>
        </w:rPr>
        <w:t>(Sic)</w:t>
      </w:r>
    </w:p>
    <w:p w:rsidR="00016122" w:rsidRPr="000239EE" w:rsidRDefault="00016122" w:rsidP="00016122">
      <w:pPr>
        <w:pStyle w:val="Prrafodelista"/>
        <w:spacing w:before="200" w:after="200" w:line="360" w:lineRule="auto"/>
        <w:ind w:left="0"/>
        <w:jc w:val="both"/>
        <w:rPr>
          <w:rFonts w:ascii="Palatino Linotype" w:hAnsi="Palatino Linotype"/>
        </w:rPr>
      </w:pPr>
      <w:r w:rsidRPr="000239EE">
        <w:rPr>
          <w:rFonts w:ascii="Palatino Linotype" w:hAnsi="Palatino Linotype" w:cs="Arial"/>
        </w:rPr>
        <w:t>Asimismo</w:t>
      </w:r>
      <w:r w:rsidRPr="000239EE">
        <w:rPr>
          <w:rFonts w:ascii="Palatino Linotype" w:hAnsi="Palatino Linotype"/>
        </w:rPr>
        <w:t xml:space="preserve">, </w:t>
      </w:r>
      <w:r w:rsidRPr="000239EE">
        <w:rPr>
          <w:rFonts w:ascii="Palatino Linotype" w:hAnsi="Palatino Linotype" w:cs="Arial"/>
          <w:b/>
        </w:rPr>
        <w:t>LA RECURRENTE</w:t>
      </w:r>
      <w:r w:rsidRPr="000239EE">
        <w:rPr>
          <w:rFonts w:ascii="Palatino Linotype" w:hAnsi="Palatino Linotype"/>
        </w:rPr>
        <w:t xml:space="preserve"> indicó como razones o motivos de inconformidad: </w:t>
      </w:r>
    </w:p>
    <w:p w:rsidR="00016122" w:rsidRPr="000239EE" w:rsidRDefault="00016122" w:rsidP="007C02D0">
      <w:pPr>
        <w:spacing w:before="200" w:after="200"/>
        <w:ind w:left="709" w:right="709"/>
        <w:jc w:val="both"/>
        <w:rPr>
          <w:rFonts w:ascii="Palatino Linotype" w:hAnsi="Palatino Linotype" w:cs="Arial"/>
          <w:i/>
          <w:sz w:val="22"/>
          <w:szCs w:val="22"/>
          <w:lang w:eastAsia="es-MX"/>
        </w:rPr>
      </w:pPr>
      <w:r w:rsidRPr="000239EE">
        <w:rPr>
          <w:rFonts w:ascii="Palatino Linotype" w:hAnsi="Palatino Linotype" w:cs="Arial"/>
          <w:i/>
          <w:sz w:val="22"/>
          <w:szCs w:val="22"/>
          <w:lang w:eastAsia="es-MX"/>
        </w:rPr>
        <w:t>“</w:t>
      </w:r>
      <w:r w:rsidR="007C02D0" w:rsidRPr="000239EE">
        <w:rPr>
          <w:rFonts w:ascii="Palatino Linotype" w:hAnsi="Palatino Linotype" w:cs="Arial"/>
          <w:i/>
          <w:sz w:val="22"/>
          <w:szCs w:val="22"/>
          <w:lang w:eastAsia="es-MX"/>
        </w:rPr>
        <w:t>el amparo directo al que alude el sujeto obligado ya se encuentra como asunto definitiva y totalmente concluido, y en consecuencia, puede entregar la información generada por el sujeto obligado que se le peticiono, en la expresión documental que corresponda</w:t>
      </w:r>
      <w:r w:rsidRPr="000239EE">
        <w:rPr>
          <w:rFonts w:ascii="Palatino Linotype" w:hAnsi="Palatino Linotype" w:cs="Arial"/>
          <w:i/>
          <w:sz w:val="22"/>
          <w:szCs w:val="22"/>
          <w:lang w:eastAsia="es-MX"/>
        </w:rPr>
        <w:t>.</w:t>
      </w:r>
      <w:r w:rsidRPr="000239EE">
        <w:rPr>
          <w:rFonts w:ascii="Palatino Linotype" w:hAnsi="Palatino Linotype" w:cs="Arial"/>
          <w:i/>
          <w:sz w:val="22"/>
          <w:lang w:eastAsia="es-MX"/>
        </w:rPr>
        <w:t>”</w:t>
      </w:r>
      <w:r w:rsidRPr="000239EE">
        <w:rPr>
          <w:rFonts w:ascii="Palatino Linotype" w:hAnsi="Palatino Linotype" w:cs="Arial"/>
          <w:i/>
          <w:spacing w:val="-6"/>
          <w:sz w:val="22"/>
          <w:lang w:eastAsia="es-MX"/>
        </w:rPr>
        <w:t xml:space="preserve"> </w:t>
      </w:r>
      <w:r w:rsidRPr="000239EE">
        <w:rPr>
          <w:rFonts w:ascii="Palatino Linotype" w:hAnsi="Palatino Linotype" w:cs="Arial"/>
          <w:spacing w:val="-6"/>
          <w:sz w:val="22"/>
          <w:lang w:eastAsia="es-MX"/>
        </w:rPr>
        <w:t>(Sic)</w:t>
      </w:r>
    </w:p>
    <w:p w:rsidR="00016122" w:rsidRPr="000239EE" w:rsidRDefault="00016122" w:rsidP="00016122">
      <w:pPr>
        <w:pStyle w:val="Prrafodelista"/>
        <w:tabs>
          <w:tab w:val="left" w:pos="567"/>
        </w:tabs>
        <w:spacing w:before="200" w:after="200" w:line="360" w:lineRule="auto"/>
        <w:ind w:left="0"/>
        <w:jc w:val="both"/>
        <w:rPr>
          <w:rFonts w:ascii="Palatino Linotype" w:hAnsi="Palatino Linotype" w:cs="Arial"/>
          <w:lang w:val="es-ES_tradnl"/>
        </w:rPr>
      </w:pPr>
      <w:r w:rsidRPr="000239EE">
        <w:rPr>
          <w:rFonts w:ascii="Palatino Linotype" w:hAnsi="Palatino Linotype" w:cs="Arial"/>
          <w:b/>
          <w:sz w:val="28"/>
          <w:szCs w:val="28"/>
        </w:rPr>
        <w:t>V.</w:t>
      </w:r>
      <w:r w:rsidRPr="000239EE">
        <w:rPr>
          <w:rFonts w:ascii="Palatino Linotype" w:hAnsi="Palatino Linotype" w:cs="Arial"/>
        </w:rPr>
        <w:t xml:space="preserve"> En fecha </w:t>
      </w:r>
      <w:r w:rsidR="007C02D0" w:rsidRPr="000239EE">
        <w:rPr>
          <w:rFonts w:ascii="Palatino Linotype" w:hAnsi="Palatino Linotype" w:cs="Arial"/>
        </w:rPr>
        <w:t>treinta</w:t>
      </w:r>
      <w:r w:rsidRPr="000239EE">
        <w:rPr>
          <w:rFonts w:ascii="Palatino Linotype" w:hAnsi="Palatino Linotype" w:cs="Arial"/>
        </w:rPr>
        <w:t xml:space="preserve"> </w:t>
      </w:r>
      <w:r w:rsidRPr="000239EE">
        <w:rPr>
          <w:rFonts w:ascii="Palatino Linotype" w:hAnsi="Palatino Linotype"/>
        </w:rPr>
        <w:t>de octubre de dos mil dieciocho, el</w:t>
      </w:r>
      <w:r w:rsidRPr="000239EE">
        <w:rPr>
          <w:rFonts w:ascii="Palatino Linotype" w:hAnsi="Palatino Linotype" w:cs="Arial"/>
        </w:rPr>
        <w:t xml:space="preserve"> </w:t>
      </w:r>
      <w:r w:rsidRPr="000239EE">
        <w:rPr>
          <w:rFonts w:ascii="Palatino Linotype" w:hAnsi="Palatino Linotype" w:cs="Arial"/>
          <w:lang w:val="es-ES_tradnl"/>
        </w:rPr>
        <w:t>recurso de que</w:t>
      </w:r>
      <w:r w:rsidRPr="000239EE">
        <w:rPr>
          <w:rFonts w:ascii="Palatino Linotype" w:hAnsi="Palatino Linotype" w:cs="Arial"/>
        </w:rPr>
        <w:t xml:space="preserve"> se trata</w:t>
      </w:r>
      <w:r w:rsidRPr="000239EE">
        <w:rPr>
          <w:rFonts w:ascii="Palatino Linotype" w:hAnsi="Palatino Linotype" w:cs="Arial"/>
          <w:lang w:val="es-ES_tradnl"/>
        </w:rPr>
        <w:t xml:space="preserve"> se envió </w:t>
      </w:r>
      <w:r w:rsidRPr="000239EE">
        <w:rPr>
          <w:rFonts w:ascii="Palatino Linotype" w:hAnsi="Palatino Linotype"/>
        </w:rPr>
        <w:t>electrónicamente</w:t>
      </w:r>
      <w:r w:rsidRPr="000239EE">
        <w:rPr>
          <w:rFonts w:ascii="Palatino Linotype" w:hAnsi="Palatino Linotype" w:cs="Arial"/>
          <w:lang w:val="es-ES_tradnl"/>
        </w:rPr>
        <w:t xml:space="preserve"> </w:t>
      </w:r>
      <w:r w:rsidRPr="000239EE">
        <w:rPr>
          <w:rFonts w:ascii="Palatino Linotype" w:hAnsi="Palatino Linotype" w:cs="Arial"/>
        </w:rPr>
        <w:t>al</w:t>
      </w:r>
      <w:r w:rsidRPr="000239EE">
        <w:rPr>
          <w:rFonts w:ascii="Palatino Linotype" w:hAnsi="Palatino Linotype" w:cs="Arial"/>
          <w:lang w:val="es-ES_tradnl"/>
        </w:rPr>
        <w:t xml:space="preserve"> </w:t>
      </w:r>
      <w:r w:rsidRPr="000239EE">
        <w:rPr>
          <w:rFonts w:ascii="Palatino Linotype" w:hAnsi="Palatino Linotype" w:cs="Arial"/>
        </w:rPr>
        <w:t>Instituto</w:t>
      </w:r>
      <w:r w:rsidRPr="000239EE">
        <w:rPr>
          <w:rFonts w:ascii="Palatino Linotype" w:hAnsi="Palatino Linotype" w:cs="Arial"/>
          <w:lang w:val="es-ES_tradnl"/>
        </w:rPr>
        <w:t xml:space="preserve"> de </w:t>
      </w:r>
      <w:r w:rsidRPr="000239EE">
        <w:rPr>
          <w:rFonts w:ascii="Palatino Linotype" w:eastAsia="Arial Unicode MS" w:hAnsi="Palatino Linotype" w:cs="Arial"/>
        </w:rPr>
        <w:t>Transparencia</w:t>
      </w:r>
      <w:r w:rsidRPr="000239EE">
        <w:rPr>
          <w:rFonts w:ascii="Palatino Linotype" w:hAnsi="Palatino Linotype" w:cs="Arial"/>
          <w:lang w:val="es-ES_tradnl"/>
        </w:rPr>
        <w:t xml:space="preserve">, Acceso a la Información Pública y Protección </w:t>
      </w:r>
      <w:r w:rsidRPr="000239EE">
        <w:rPr>
          <w:rFonts w:ascii="Palatino Linotype" w:hAnsi="Palatino Linotype" w:cs="Arial"/>
        </w:rPr>
        <w:t>de</w:t>
      </w:r>
      <w:r w:rsidRPr="000239EE">
        <w:rPr>
          <w:rFonts w:ascii="Palatino Linotype" w:hAnsi="Palatino Linotype" w:cs="Arial"/>
          <w:lang w:val="es-ES_tradnl"/>
        </w:rPr>
        <w:t xml:space="preserve"> </w:t>
      </w:r>
      <w:r w:rsidRPr="000239EE">
        <w:rPr>
          <w:rFonts w:ascii="Palatino Linotype" w:hAnsi="Palatino Linotype"/>
        </w:rPr>
        <w:t>Datos</w:t>
      </w:r>
      <w:r w:rsidRPr="000239EE">
        <w:rPr>
          <w:rFonts w:ascii="Palatino Linotype" w:hAnsi="Palatino Linotype" w:cs="Arial"/>
          <w:lang w:val="es-ES_tradnl"/>
        </w:rPr>
        <w:t xml:space="preserve"> </w:t>
      </w:r>
      <w:r w:rsidRPr="000239EE">
        <w:rPr>
          <w:rFonts w:ascii="Palatino Linotype" w:hAnsi="Palatino Linotype" w:cs="Arial"/>
        </w:rPr>
        <w:t>Personales</w:t>
      </w:r>
      <w:r w:rsidRPr="000239EE">
        <w:rPr>
          <w:rFonts w:ascii="Palatino Linotype" w:hAnsi="Palatino Linotype" w:cs="Arial"/>
          <w:lang w:val="es-ES_tradnl"/>
        </w:rPr>
        <w:t xml:space="preserve"> del Estado de México y Municipios y con fundamento en el </w:t>
      </w:r>
      <w:r w:rsidRPr="000239EE">
        <w:rPr>
          <w:rFonts w:ascii="Palatino Linotype" w:hAnsi="Palatino Linotype" w:cs="Arial"/>
        </w:rPr>
        <w:t>artículo</w:t>
      </w:r>
      <w:r w:rsidRPr="000239EE">
        <w:rPr>
          <w:rFonts w:ascii="Palatino Linotype" w:hAnsi="Palatino Linotype" w:cs="Arial"/>
          <w:lang w:val="es-ES_tradnl"/>
        </w:rPr>
        <w:t xml:space="preserve"> 185, </w:t>
      </w:r>
      <w:r w:rsidRPr="000239EE">
        <w:rPr>
          <w:rFonts w:ascii="Palatino Linotype" w:hAnsi="Palatino Linotype"/>
        </w:rPr>
        <w:t>fracción</w:t>
      </w:r>
      <w:r w:rsidRPr="000239EE">
        <w:rPr>
          <w:rFonts w:ascii="Palatino Linotype" w:hAnsi="Palatino Linotype" w:cs="Arial"/>
          <w:lang w:val="es-ES_tradnl"/>
        </w:rPr>
        <w:t xml:space="preserve"> I de la </w:t>
      </w:r>
      <w:r w:rsidRPr="000239EE">
        <w:rPr>
          <w:rFonts w:ascii="Palatino Linotype" w:hAnsi="Palatino Linotype"/>
        </w:rPr>
        <w:t>Ley de Transparencia y Acceso a la Información Pública del Estado de México y Municipios</w:t>
      </w:r>
      <w:r w:rsidRPr="000239EE">
        <w:rPr>
          <w:rFonts w:ascii="Palatino Linotype" w:hAnsi="Palatino Linotype" w:cs="Arial"/>
          <w:lang w:val="es-ES_tradnl"/>
        </w:rPr>
        <w:t>, se turnó, a través del</w:t>
      </w:r>
      <w:r w:rsidRPr="000239EE">
        <w:rPr>
          <w:rFonts w:ascii="Palatino Linotype" w:eastAsia="Arial Unicode MS" w:hAnsi="Palatino Linotype" w:cs="Arial"/>
          <w:lang w:val="es-ES_tradnl"/>
        </w:rPr>
        <w:t xml:space="preserve"> </w:t>
      </w:r>
      <w:r w:rsidRPr="000239EE">
        <w:rPr>
          <w:rFonts w:ascii="Palatino Linotype" w:eastAsia="Arial Unicode MS" w:hAnsi="Palatino Linotype" w:cs="Arial"/>
          <w:b/>
          <w:lang w:val="es-ES_tradnl"/>
        </w:rPr>
        <w:t>SAIMEX</w:t>
      </w:r>
      <w:r w:rsidRPr="000239EE">
        <w:rPr>
          <w:rFonts w:ascii="Palatino Linotype" w:hAnsi="Palatino Linotype"/>
        </w:rPr>
        <w:t xml:space="preserve">, a la </w:t>
      </w:r>
      <w:r w:rsidRPr="000239EE">
        <w:rPr>
          <w:rFonts w:ascii="Palatino Linotype" w:hAnsi="Palatino Linotype" w:cs="Arial"/>
          <w:lang w:val="es-ES_tradnl"/>
        </w:rPr>
        <w:t xml:space="preserve">Comisionada </w:t>
      </w:r>
      <w:r w:rsidRPr="000239EE">
        <w:rPr>
          <w:rFonts w:ascii="Palatino Linotype" w:hAnsi="Palatino Linotype" w:cs="Arial"/>
          <w:b/>
          <w:lang w:val="es-ES_tradnl"/>
        </w:rPr>
        <w:t>EVA ABAID YAPUR</w:t>
      </w:r>
      <w:r w:rsidRPr="000239EE">
        <w:rPr>
          <w:rFonts w:ascii="Palatino Linotype" w:hAnsi="Palatino Linotype" w:cs="Arial"/>
          <w:lang w:val="es-ES_tradnl"/>
        </w:rPr>
        <w:t>, a efecto de que decretara su admisión o desechamiento.</w:t>
      </w:r>
    </w:p>
    <w:p w:rsidR="00016122" w:rsidRPr="000239EE" w:rsidRDefault="00016122" w:rsidP="00016122">
      <w:pPr>
        <w:pStyle w:val="Prrafodelista"/>
        <w:tabs>
          <w:tab w:val="left" w:pos="567"/>
        </w:tabs>
        <w:spacing w:before="200" w:after="200" w:line="360" w:lineRule="auto"/>
        <w:ind w:left="0"/>
        <w:jc w:val="both"/>
        <w:rPr>
          <w:rFonts w:ascii="Palatino Linotype" w:hAnsi="Palatino Linotype" w:cs="Arial"/>
        </w:rPr>
      </w:pPr>
      <w:r w:rsidRPr="000239EE">
        <w:rPr>
          <w:rFonts w:ascii="Palatino Linotype" w:hAnsi="Palatino Linotype" w:cs="Arial"/>
          <w:b/>
          <w:sz w:val="28"/>
          <w:szCs w:val="28"/>
        </w:rPr>
        <w:t>VI.</w:t>
      </w:r>
      <w:r w:rsidRPr="000239EE">
        <w:rPr>
          <w:rFonts w:ascii="Palatino Linotype" w:hAnsi="Palatino Linotype" w:cs="Arial"/>
        </w:rPr>
        <w:t xml:space="preserve"> En fecha </w:t>
      </w:r>
      <w:r w:rsidR="007C02D0" w:rsidRPr="000239EE">
        <w:rPr>
          <w:rFonts w:ascii="Palatino Linotype" w:hAnsi="Palatino Linotype"/>
        </w:rPr>
        <w:t>seis de noviembre</w:t>
      </w:r>
      <w:r w:rsidRPr="000239EE">
        <w:rPr>
          <w:rFonts w:ascii="Palatino Linotype" w:hAnsi="Palatino Linotype"/>
        </w:rPr>
        <w:t xml:space="preserve"> de dos mil dieciocho</w:t>
      </w:r>
      <w:r w:rsidRPr="000239EE">
        <w:rPr>
          <w:rFonts w:ascii="Palatino Linotype" w:hAnsi="Palatino Linotype" w:cs="Arial"/>
        </w:rPr>
        <w:t xml:space="preserve">, atento a lo dispuesto en el artículo 185, fracciones I, II y IV de la </w:t>
      </w:r>
      <w:r w:rsidRPr="000239EE">
        <w:rPr>
          <w:rFonts w:ascii="Palatino Linotype" w:hAnsi="Palatino Linotype"/>
        </w:rPr>
        <w:t>Ley de Transparencia y Acceso a la Información Pública del Estado de México y Municipios, se a</w:t>
      </w:r>
      <w:r w:rsidRPr="000239EE">
        <w:rPr>
          <w:rFonts w:ascii="Palatino Linotype" w:hAnsi="Palatino Linotype" w:cs="Arial"/>
        </w:rPr>
        <w:t xml:space="preserve">cordó la admisión a trámite del referido recurso de </w:t>
      </w:r>
      <w:r w:rsidRPr="000239EE">
        <w:rPr>
          <w:rFonts w:ascii="Palatino Linotype" w:hAnsi="Palatino Linotype" w:cs="Arial"/>
          <w:lang w:val="es-ES_tradnl"/>
        </w:rPr>
        <w:t>revisión</w:t>
      </w:r>
      <w:r w:rsidRPr="000239EE">
        <w:rPr>
          <w:rFonts w:ascii="Palatino Linotype" w:hAnsi="Palatino Linotype" w:cs="Arial"/>
        </w:rPr>
        <w:t xml:space="preserve">, así como la integración del expediente respectivo, mismo que se puso a </w:t>
      </w:r>
      <w:r w:rsidRPr="000239EE">
        <w:rPr>
          <w:rFonts w:ascii="Palatino Linotype" w:hAnsi="Palatino Linotype" w:cs="Arial"/>
        </w:rPr>
        <w:lastRenderedPageBreak/>
        <w:t xml:space="preserve">disposición de las partes, para que en el plazo máximo de siete días hábiles, </w:t>
      </w:r>
      <w:r w:rsidRPr="000239EE">
        <w:rPr>
          <w:rFonts w:ascii="Palatino Linotype" w:hAnsi="Palatino Linotype" w:cs="Arial"/>
          <w:b/>
        </w:rPr>
        <w:t>LA RECURRENTE</w:t>
      </w:r>
      <w:r w:rsidRPr="000239EE">
        <w:rPr>
          <w:rFonts w:ascii="Palatino Linotype" w:hAnsi="Palatino Linotype" w:cs="Arial"/>
        </w:rPr>
        <w:t xml:space="preserve"> realizara manifestaciones, alegatos y ofreciera las pruebas que a su derecho </w:t>
      </w:r>
      <w:r w:rsidRPr="000239EE">
        <w:rPr>
          <w:rFonts w:ascii="Palatino Linotype" w:hAnsi="Palatino Linotype" w:cs="Arial"/>
          <w:lang w:val="es-ES_tradnl"/>
        </w:rPr>
        <w:t>conviniera</w:t>
      </w:r>
      <w:r w:rsidRPr="000239EE">
        <w:rPr>
          <w:rFonts w:ascii="Palatino Linotype" w:hAnsi="Palatino Linotype" w:cs="Arial"/>
        </w:rPr>
        <w:t xml:space="preserve"> y, en el caso del</w:t>
      </w:r>
      <w:r w:rsidRPr="000239EE">
        <w:rPr>
          <w:rFonts w:ascii="Palatino Linotype" w:hAnsi="Palatino Linotype" w:cs="Arial"/>
          <w:b/>
        </w:rPr>
        <w:t xml:space="preserve"> SUJETO OBLIGADO</w:t>
      </w:r>
      <w:r w:rsidRPr="000239EE">
        <w:rPr>
          <w:rFonts w:ascii="Palatino Linotype" w:hAnsi="Palatino Linotype" w:cs="Arial"/>
        </w:rPr>
        <w:t>, para que exhibiera el Informe Justificado correspondiente.</w:t>
      </w:r>
    </w:p>
    <w:p w:rsidR="007C02D0" w:rsidRPr="000239EE" w:rsidRDefault="00016122" w:rsidP="00016122">
      <w:pPr>
        <w:pStyle w:val="Prrafodelista"/>
        <w:tabs>
          <w:tab w:val="left" w:pos="567"/>
        </w:tabs>
        <w:spacing w:before="200" w:after="200" w:line="360" w:lineRule="auto"/>
        <w:ind w:left="0"/>
        <w:jc w:val="both"/>
        <w:rPr>
          <w:rFonts w:ascii="Palatino Linotype" w:hAnsi="Palatino Linotype"/>
          <w:lang w:eastAsia="es-ES_tradnl"/>
        </w:rPr>
      </w:pPr>
      <w:r w:rsidRPr="000239EE">
        <w:rPr>
          <w:rFonts w:ascii="Palatino Linotype" w:hAnsi="Palatino Linotype" w:cs="Arial"/>
          <w:b/>
          <w:sz w:val="28"/>
          <w:szCs w:val="28"/>
        </w:rPr>
        <w:t>VII.</w:t>
      </w:r>
      <w:r w:rsidRPr="000239EE">
        <w:rPr>
          <w:rFonts w:ascii="Palatino Linotype" w:hAnsi="Palatino Linotype" w:cs="Arial"/>
        </w:rPr>
        <w:t xml:space="preserve"> De</w:t>
      </w:r>
      <w:r w:rsidRPr="000239EE">
        <w:rPr>
          <w:rFonts w:ascii="Palatino Linotype" w:hAnsi="Palatino Linotype" w:cs="Arial"/>
          <w:lang w:val="es-ES_tradnl"/>
        </w:rPr>
        <w:t xml:space="preserve"> las </w:t>
      </w:r>
      <w:r w:rsidRPr="000239EE">
        <w:rPr>
          <w:rFonts w:ascii="Palatino Linotype" w:hAnsi="Palatino Linotype"/>
        </w:rPr>
        <w:t>constancias</w:t>
      </w:r>
      <w:r w:rsidRPr="000239EE">
        <w:rPr>
          <w:rFonts w:ascii="Palatino Linotype" w:hAnsi="Palatino Linotype" w:cs="Arial"/>
          <w:lang w:val="es-ES_tradnl"/>
        </w:rPr>
        <w:t xml:space="preserve"> que obran en el </w:t>
      </w:r>
      <w:r w:rsidRPr="000239EE">
        <w:rPr>
          <w:rFonts w:ascii="Palatino Linotype" w:hAnsi="Palatino Linotype" w:cs="Arial"/>
          <w:b/>
          <w:lang w:val="es-ES_tradnl"/>
        </w:rPr>
        <w:t>SAIMEX</w:t>
      </w:r>
      <w:r w:rsidRPr="000239EE">
        <w:rPr>
          <w:rFonts w:ascii="Palatino Linotype" w:hAnsi="Palatino Linotype" w:cs="Arial"/>
          <w:lang w:val="es-ES_tradnl"/>
        </w:rPr>
        <w:t>, se advierte que</w:t>
      </w:r>
      <w:r w:rsidRPr="000239EE">
        <w:rPr>
          <w:rFonts w:ascii="Palatino Linotype" w:hAnsi="Palatino Linotype" w:cs="Arial"/>
          <w:b/>
          <w:lang w:val="es-ES_tradnl"/>
        </w:rPr>
        <w:t xml:space="preserve"> </w:t>
      </w:r>
      <w:r w:rsidRPr="000239EE">
        <w:rPr>
          <w:rFonts w:ascii="Palatino Linotype" w:hAnsi="Palatino Linotype" w:cs="Arial"/>
          <w:b/>
        </w:rPr>
        <w:t>LA RECURRENTE</w:t>
      </w:r>
      <w:r w:rsidRPr="000239EE">
        <w:rPr>
          <w:rFonts w:ascii="Palatino Linotype" w:hAnsi="Palatino Linotype" w:cs="Arial"/>
        </w:rPr>
        <w:t xml:space="preserve"> omitió</w:t>
      </w:r>
      <w:r w:rsidRPr="000239EE">
        <w:rPr>
          <w:rFonts w:ascii="Palatino Linotype" w:hAnsi="Palatino Linotype" w:cs="Arial"/>
          <w:lang w:val="es-ES_tradnl"/>
        </w:rPr>
        <w:t xml:space="preserve"> </w:t>
      </w:r>
      <w:r w:rsidRPr="000239EE">
        <w:rPr>
          <w:rFonts w:ascii="Palatino Linotype" w:hAnsi="Palatino Linotype" w:cs="Arial"/>
        </w:rPr>
        <w:t>presentar</w:t>
      </w:r>
      <w:r w:rsidRPr="000239EE">
        <w:rPr>
          <w:rFonts w:ascii="Palatino Linotype" w:hAnsi="Palatino Linotype" w:cs="Arial"/>
          <w:lang w:val="es-ES_tradnl"/>
        </w:rPr>
        <w:t xml:space="preserve"> </w:t>
      </w:r>
      <w:r w:rsidRPr="000239EE">
        <w:rPr>
          <w:rFonts w:ascii="Palatino Linotype" w:hAnsi="Palatino Linotype"/>
        </w:rPr>
        <w:t>manifestaciones</w:t>
      </w:r>
      <w:r w:rsidRPr="000239EE">
        <w:rPr>
          <w:rFonts w:ascii="Palatino Linotype" w:hAnsi="Palatino Linotype" w:cs="Arial"/>
          <w:lang w:val="es-ES_tradnl"/>
        </w:rPr>
        <w:t xml:space="preserve"> y alegatos, así como ofrecer los medios de </w:t>
      </w:r>
      <w:r w:rsidRPr="000239EE">
        <w:rPr>
          <w:rFonts w:ascii="Palatino Linotype" w:hAnsi="Palatino Linotype" w:cs="Arial"/>
        </w:rPr>
        <w:t>prueba</w:t>
      </w:r>
      <w:r w:rsidRPr="000239EE">
        <w:rPr>
          <w:rFonts w:ascii="Palatino Linotype" w:hAnsi="Palatino Linotype" w:cs="Arial"/>
          <w:lang w:val="es-ES_tradnl"/>
        </w:rPr>
        <w:t xml:space="preserve"> que a su </w:t>
      </w:r>
      <w:r w:rsidRPr="000239EE">
        <w:rPr>
          <w:rFonts w:ascii="Palatino Linotype" w:hAnsi="Palatino Linotype" w:cs="Arial"/>
        </w:rPr>
        <w:t>derecho</w:t>
      </w:r>
      <w:r w:rsidRPr="000239EE">
        <w:rPr>
          <w:rFonts w:ascii="Palatino Linotype" w:hAnsi="Palatino Linotype" w:cs="Arial"/>
          <w:lang w:val="es-ES_tradnl"/>
        </w:rPr>
        <w:t xml:space="preserve"> convinieran. </w:t>
      </w:r>
      <w:r w:rsidRPr="000239EE">
        <w:rPr>
          <w:rFonts w:ascii="Palatino Linotype" w:hAnsi="Palatino Linotype" w:cs="Arial"/>
        </w:rPr>
        <w:t>Por</w:t>
      </w:r>
      <w:r w:rsidRPr="000239EE">
        <w:rPr>
          <w:rFonts w:ascii="Palatino Linotype" w:hAnsi="Palatino Linotype" w:cs="Arial"/>
          <w:lang w:val="es-ES_tradnl"/>
        </w:rPr>
        <w:t xml:space="preserve"> su </w:t>
      </w:r>
      <w:r w:rsidRPr="000239EE">
        <w:rPr>
          <w:rFonts w:ascii="Palatino Linotype" w:hAnsi="Palatino Linotype" w:cs="Arial"/>
        </w:rPr>
        <w:t>parte</w:t>
      </w:r>
      <w:r w:rsidRPr="000239EE">
        <w:rPr>
          <w:rFonts w:ascii="Palatino Linotype" w:hAnsi="Palatino Linotype" w:cs="Arial"/>
          <w:lang w:val="es-ES_tradnl"/>
        </w:rPr>
        <w:t xml:space="preserve">, </w:t>
      </w:r>
      <w:r w:rsidR="007C02D0" w:rsidRPr="000239EE">
        <w:rPr>
          <w:rFonts w:ascii="Palatino Linotype" w:hAnsi="Palatino Linotype" w:cs="Arial"/>
          <w:b/>
          <w:lang w:val="es-ES_tradnl"/>
        </w:rPr>
        <w:t>EL SUJETO OBLIGADO</w:t>
      </w:r>
      <w:r w:rsidR="007C02D0" w:rsidRPr="000239EE">
        <w:rPr>
          <w:rFonts w:ascii="Palatino Linotype" w:hAnsi="Palatino Linotype" w:cs="Arial"/>
          <w:lang w:val="es-ES_tradnl"/>
        </w:rPr>
        <w:t xml:space="preserve"> </w:t>
      </w:r>
      <w:r w:rsidRPr="000239EE">
        <w:rPr>
          <w:rFonts w:ascii="Palatino Linotype" w:hAnsi="Palatino Linotype" w:cs="Arial"/>
          <w:lang w:val="es-ES_tradnl"/>
        </w:rPr>
        <w:t xml:space="preserve">en fecha </w:t>
      </w:r>
      <w:r w:rsidR="007C02D0" w:rsidRPr="000239EE">
        <w:rPr>
          <w:rFonts w:ascii="Palatino Linotype" w:hAnsi="Palatino Linotype" w:cs="Arial"/>
          <w:lang w:val="es-ES_tradnl"/>
        </w:rPr>
        <w:t>catorce</w:t>
      </w:r>
      <w:r w:rsidRPr="000239EE">
        <w:rPr>
          <w:rFonts w:ascii="Palatino Linotype" w:hAnsi="Palatino Linotype" w:cs="Arial"/>
          <w:lang w:val="es-ES_tradnl"/>
        </w:rPr>
        <w:t xml:space="preserve"> de noviembre de dos mil dieciocho,</w:t>
      </w:r>
      <w:r w:rsidRPr="000239EE">
        <w:rPr>
          <w:rFonts w:ascii="Palatino Linotype" w:hAnsi="Palatino Linotype" w:cs="Arial"/>
          <w:b/>
          <w:lang w:val="es-ES_tradnl"/>
        </w:rPr>
        <w:t xml:space="preserve"> </w:t>
      </w:r>
      <w:r w:rsidRPr="000239EE">
        <w:rPr>
          <w:rFonts w:ascii="Palatino Linotype" w:hAnsi="Palatino Linotype" w:cs="Arial"/>
          <w:lang w:val="es-ES_tradnl"/>
        </w:rPr>
        <w:t xml:space="preserve">exhibió el Informe Justificado, adjuntando el archivo electrónico denominado </w:t>
      </w:r>
      <w:hyperlink r:id="rId9" w:history="1">
        <w:r w:rsidR="007C02D0" w:rsidRPr="000239EE">
          <w:rPr>
            <w:rFonts w:ascii="Palatino Linotype" w:hAnsi="Palatino Linotype"/>
            <w:b/>
            <w:lang w:val="es-ES_tradnl"/>
          </w:rPr>
          <w:t>INFORME DE JUSTIFICACIÓN.PDF</w:t>
        </w:r>
      </w:hyperlink>
      <w:r w:rsidRPr="000239EE">
        <w:rPr>
          <w:rFonts w:ascii="Palatino Linotype" w:hAnsi="Palatino Linotype" w:cs="Arial"/>
          <w:b/>
          <w:lang w:val="es-ES_tradnl"/>
        </w:rPr>
        <w:t xml:space="preserve">, </w:t>
      </w:r>
      <w:r w:rsidRPr="000239EE">
        <w:rPr>
          <w:rFonts w:ascii="Palatino Linotype" w:hAnsi="Palatino Linotype" w:cs="Arial"/>
          <w:lang w:val="es-ES_tradnl"/>
        </w:rPr>
        <w:t xml:space="preserve">mediante el cual </w:t>
      </w:r>
      <w:r w:rsidR="007C02D0" w:rsidRPr="000239EE">
        <w:rPr>
          <w:rFonts w:ascii="Palatino Linotype" w:hAnsi="Palatino Linotype" w:cs="Arial"/>
          <w:lang w:val="es-ES_tradnl"/>
        </w:rPr>
        <w:t xml:space="preserve">ratificó su </w:t>
      </w:r>
      <w:r w:rsidRPr="000239EE">
        <w:rPr>
          <w:rFonts w:ascii="Palatino Linotype" w:hAnsi="Palatino Linotype" w:cs="Arial"/>
          <w:lang w:val="es-ES_tradnl"/>
        </w:rPr>
        <w:t xml:space="preserve">respuesta; por lo que, </w:t>
      </w:r>
      <w:r w:rsidR="007C02D0" w:rsidRPr="000239EE">
        <w:rPr>
          <w:rFonts w:ascii="Palatino Linotype" w:hAnsi="Palatino Linotype" w:cs="Arial"/>
          <w:lang w:val="es-ES_tradnl"/>
        </w:rPr>
        <w:t>al no actualizar el supuesto previsto en la fracción III del artículo 185</w:t>
      </w:r>
      <w:r w:rsidRPr="000239EE">
        <w:rPr>
          <w:rFonts w:ascii="Palatino Linotype" w:hAnsi="Palatino Linotype" w:cs="Arial"/>
          <w:lang w:val="es-ES_tradnl"/>
        </w:rPr>
        <w:t xml:space="preserve"> </w:t>
      </w:r>
      <w:r w:rsidR="007C02D0" w:rsidRPr="000239EE">
        <w:rPr>
          <w:rFonts w:ascii="Palatino Linotype" w:hAnsi="Palatino Linotype" w:cs="Arial"/>
          <w:lang w:val="es-ES_tradnl"/>
        </w:rPr>
        <w:t>de</w:t>
      </w:r>
      <w:r w:rsidRPr="000239EE">
        <w:rPr>
          <w:rFonts w:ascii="Palatino Linotype" w:hAnsi="Palatino Linotype"/>
          <w:lang w:eastAsia="es-ES_tradnl"/>
        </w:rPr>
        <w:t xml:space="preserve"> la Ley de Transparencia y Acceso a la Información Pública del Estado de México y Municipios, </w:t>
      </w:r>
      <w:r w:rsidR="007C02D0" w:rsidRPr="000239EE">
        <w:rPr>
          <w:rFonts w:ascii="Palatino Linotype" w:hAnsi="Palatino Linotype"/>
          <w:lang w:eastAsia="es-ES_tradnl"/>
        </w:rPr>
        <w:t>no fue puesto a la vista de la particular; sin embargo,  dada su extensión y a fin de que sea de conocimiento de las partes se notificará al tiempo en que se notifique la presente resolución.</w:t>
      </w:r>
    </w:p>
    <w:p w:rsidR="00016122" w:rsidRPr="000239EE" w:rsidRDefault="00016122" w:rsidP="00016122">
      <w:pPr>
        <w:pStyle w:val="Prrafodelista"/>
        <w:tabs>
          <w:tab w:val="left" w:pos="567"/>
        </w:tabs>
        <w:spacing w:before="200" w:after="200" w:line="360" w:lineRule="auto"/>
        <w:ind w:left="0"/>
        <w:jc w:val="both"/>
        <w:rPr>
          <w:rFonts w:ascii="Palatino Linotype" w:hAnsi="Palatino Linotype" w:cs="Arial"/>
        </w:rPr>
      </w:pPr>
      <w:r w:rsidRPr="000239EE">
        <w:rPr>
          <w:rFonts w:ascii="Palatino Linotype" w:hAnsi="Palatino Linotype" w:cs="Arial"/>
          <w:b/>
          <w:sz w:val="28"/>
          <w:szCs w:val="28"/>
        </w:rPr>
        <w:t>VIII.</w:t>
      </w:r>
      <w:r w:rsidRPr="000239EE">
        <w:rPr>
          <w:rFonts w:ascii="Palatino Linotype" w:hAnsi="Palatino Linotype" w:cs="Arial"/>
        </w:rPr>
        <w:t xml:space="preserve"> Una vez analizado el estado procesal que guarda el expediente, en fecha veinte de noviembre </w:t>
      </w:r>
      <w:r w:rsidRPr="000239EE">
        <w:rPr>
          <w:rFonts w:ascii="Palatino Linotype" w:hAnsi="Palatino Linotype"/>
        </w:rPr>
        <w:t>de dos mil dieciocho</w:t>
      </w:r>
      <w:r w:rsidRPr="000239EE">
        <w:rPr>
          <w:rFonts w:ascii="Palatino Linotype" w:hAnsi="Palatino Linotype" w:cs="Arial"/>
        </w:rPr>
        <w:t xml:space="preserve">, la Comisionada Ponente acordó el cierre de instrucción, así </w:t>
      </w:r>
      <w:r w:rsidRPr="000239EE">
        <w:rPr>
          <w:rFonts w:ascii="Palatino Linotype" w:hAnsi="Palatino Linotype" w:cs="Arial"/>
          <w:lang w:val="es-ES_tradnl"/>
        </w:rPr>
        <w:t>como</w:t>
      </w:r>
      <w:r w:rsidRPr="000239EE">
        <w:rPr>
          <w:rFonts w:ascii="Palatino Linotype" w:hAnsi="Palatino Linotype" w:cs="Arial"/>
        </w:rPr>
        <w:t xml:space="preserve"> la remisión del mismo a efecto </w:t>
      </w:r>
      <w:r w:rsidRPr="000239EE">
        <w:rPr>
          <w:rFonts w:ascii="Palatino Linotype" w:hAnsi="Palatino Linotype" w:cs="Arial"/>
          <w:lang w:val="es-ES_tradnl"/>
        </w:rPr>
        <w:t>de</w:t>
      </w:r>
      <w:r w:rsidRPr="000239EE">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p>
    <w:p w:rsidR="00DA7D9E" w:rsidRPr="000239EE" w:rsidRDefault="00D93BF4" w:rsidP="00016122">
      <w:pPr>
        <w:pStyle w:val="Prrafodelista"/>
        <w:tabs>
          <w:tab w:val="left" w:pos="567"/>
        </w:tabs>
        <w:spacing w:before="200" w:after="200" w:line="360" w:lineRule="auto"/>
        <w:ind w:left="0"/>
        <w:jc w:val="both"/>
        <w:rPr>
          <w:rFonts w:ascii="Palatino Linotype" w:hAnsi="Palatino Linotype" w:cs="Arial"/>
        </w:rPr>
      </w:pPr>
      <w:r w:rsidRPr="000239EE">
        <w:rPr>
          <w:rFonts w:ascii="Palatino Linotype" w:hAnsi="Palatino Linotype" w:cs="Arial"/>
          <w:b/>
          <w:sz w:val="28"/>
          <w:szCs w:val="28"/>
        </w:rPr>
        <w:t>IX.</w:t>
      </w:r>
      <w:r w:rsidRPr="000239EE">
        <w:rPr>
          <w:rFonts w:ascii="Palatino Linotype" w:hAnsi="Palatino Linotype" w:cs="Arial"/>
          <w:b/>
        </w:rPr>
        <w:t xml:space="preserve"> </w:t>
      </w:r>
      <w:r w:rsidRPr="000239EE">
        <w:rPr>
          <w:rFonts w:ascii="Palatino Linotype" w:hAnsi="Palatino Linotype" w:cs="Arial"/>
        </w:rPr>
        <w:t xml:space="preserve">En fecha siete de diciembre de dos mil dieciocho, se llevó a cabo una diligencia para mejor proveer con personal de esta Ponencia </w:t>
      </w:r>
      <w:proofErr w:type="spellStart"/>
      <w:r w:rsidRPr="000239EE">
        <w:rPr>
          <w:rFonts w:ascii="Palatino Linotype" w:hAnsi="Palatino Linotype" w:cs="Arial"/>
        </w:rPr>
        <w:t>Resolutora</w:t>
      </w:r>
      <w:proofErr w:type="spellEnd"/>
      <w:r w:rsidRPr="000239EE">
        <w:rPr>
          <w:rFonts w:ascii="Palatino Linotype" w:hAnsi="Palatino Linotype" w:cs="Arial"/>
        </w:rPr>
        <w:t xml:space="preserve"> y de la Secretaría de la Contraloría en la que en uso de la palabra </w:t>
      </w:r>
      <w:r w:rsidR="006E7478" w:rsidRPr="000239EE">
        <w:rPr>
          <w:rFonts w:ascii="Palatino Linotype" w:hAnsi="Palatino Linotype" w:cs="Arial"/>
        </w:rPr>
        <w:t xml:space="preserve">los últimos </w:t>
      </w:r>
      <w:r w:rsidRPr="000239EE">
        <w:rPr>
          <w:rFonts w:ascii="Palatino Linotype" w:hAnsi="Palatino Linotype" w:cs="Arial"/>
        </w:rPr>
        <w:t xml:space="preserve">manifestaron </w:t>
      </w:r>
      <w:r w:rsidR="006E7478" w:rsidRPr="000239EE">
        <w:rPr>
          <w:rFonts w:ascii="Palatino Linotype" w:hAnsi="Palatino Linotype" w:cs="Arial"/>
        </w:rPr>
        <w:t>que la i</w:t>
      </w:r>
      <w:r w:rsidR="00C84990" w:rsidRPr="000239EE">
        <w:rPr>
          <w:rFonts w:ascii="Palatino Linotype" w:hAnsi="Palatino Linotype" w:cs="Arial"/>
        </w:rPr>
        <w:t>nformación solicitada se encontraba</w:t>
      </w:r>
      <w:r w:rsidR="006E7478" w:rsidRPr="000239EE">
        <w:rPr>
          <w:rFonts w:ascii="Palatino Linotype" w:hAnsi="Palatino Linotype" w:cs="Arial"/>
        </w:rPr>
        <w:t xml:space="preserve"> relacionada con</w:t>
      </w:r>
      <w:r w:rsidR="00C84990" w:rsidRPr="000239EE">
        <w:rPr>
          <w:rFonts w:ascii="Palatino Linotype" w:hAnsi="Palatino Linotype" w:cs="Arial"/>
        </w:rPr>
        <w:t xml:space="preserve"> </w:t>
      </w:r>
      <w:r w:rsidR="00E81951" w:rsidRPr="000239EE">
        <w:rPr>
          <w:rFonts w:ascii="Palatino Linotype" w:hAnsi="Palatino Linotype" w:cs="Arial"/>
        </w:rPr>
        <w:t xml:space="preserve">el laudo emitido por el Tribunal Estatal de </w:t>
      </w:r>
      <w:r w:rsidR="00E81951" w:rsidRPr="000239EE">
        <w:rPr>
          <w:rFonts w:ascii="Palatino Linotype" w:hAnsi="Palatino Linotype" w:cs="Arial"/>
        </w:rPr>
        <w:lastRenderedPageBreak/>
        <w:t>Conciliación y Arbitraje, mediante el cual se instruye a la Secretaría a dar cumplimiento a la sentencia emitida en un juicio de amparo; sin embargo, en dicho acto informaron que la parte actora en el juicio laboral referido en la solicitud de información, promovió un nuevo amparo y derivado de ello</w:t>
      </w:r>
      <w:r w:rsidR="00C84990" w:rsidRPr="000239EE">
        <w:rPr>
          <w:rFonts w:ascii="Palatino Linotype" w:hAnsi="Palatino Linotype" w:cs="Arial"/>
        </w:rPr>
        <w:t xml:space="preserve"> no se ha podido </w:t>
      </w:r>
      <w:r w:rsidR="00E81951" w:rsidRPr="000239EE">
        <w:rPr>
          <w:rFonts w:ascii="Palatino Linotype" w:hAnsi="Palatino Linotype" w:cs="Arial"/>
        </w:rPr>
        <w:t>dar cumplimiento a la sentencia del primer juicio de amparo, es decir, en materia de transparencia no es posible en dar a conocer la información requerida pues aún no han concluido los procedimientos que tuvieron origen a p</w:t>
      </w:r>
      <w:r w:rsidR="00DA7D9E" w:rsidRPr="000239EE">
        <w:rPr>
          <w:rFonts w:ascii="Palatino Linotype" w:hAnsi="Palatino Linotype" w:cs="Arial"/>
        </w:rPr>
        <w:t>artir del documento solicitado, para mejor referencia se inserta la parte medular del Acta Circunstanciada que se levantó con motivo de la Diligencia en comento:</w:t>
      </w:r>
    </w:p>
    <w:p w:rsidR="00DA7D9E" w:rsidRPr="000239EE" w:rsidRDefault="00DA7D9E" w:rsidP="00DA7D9E">
      <w:pPr>
        <w:pStyle w:val="Prrafodelista"/>
        <w:tabs>
          <w:tab w:val="left" w:pos="567"/>
        </w:tabs>
        <w:spacing w:before="200" w:after="200" w:line="360" w:lineRule="auto"/>
        <w:ind w:left="0"/>
        <w:jc w:val="center"/>
        <w:rPr>
          <w:rFonts w:ascii="Palatino Linotype" w:hAnsi="Palatino Linotype" w:cs="Arial"/>
        </w:rPr>
      </w:pPr>
      <w:r w:rsidRPr="000239EE">
        <w:rPr>
          <w:noProof/>
          <w:lang w:eastAsia="es-MX"/>
        </w:rPr>
        <w:drawing>
          <wp:inline distT="0" distB="0" distL="0" distR="0" wp14:anchorId="496FA9CE" wp14:editId="41E45186">
            <wp:extent cx="3224151" cy="204518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1581" t="5831" r="30595" b="51518"/>
                    <a:stretch/>
                  </pic:blipFill>
                  <pic:spPr bwMode="auto">
                    <a:xfrm>
                      <a:off x="0" y="0"/>
                      <a:ext cx="3250057" cy="2061622"/>
                    </a:xfrm>
                    <a:prstGeom prst="rect">
                      <a:avLst/>
                    </a:prstGeom>
                    <a:ln>
                      <a:noFill/>
                    </a:ln>
                    <a:extLst>
                      <a:ext uri="{53640926-AAD7-44D8-BBD7-CCE9431645EC}">
                        <a14:shadowObscured xmlns:a14="http://schemas.microsoft.com/office/drawing/2010/main"/>
                      </a:ext>
                    </a:extLst>
                  </pic:spPr>
                </pic:pic>
              </a:graphicData>
            </a:graphic>
          </wp:inline>
        </w:drawing>
      </w:r>
    </w:p>
    <w:p w:rsidR="00DA7D9E" w:rsidRPr="000239EE" w:rsidRDefault="00DA7D9E" w:rsidP="00DA7D9E">
      <w:pPr>
        <w:pStyle w:val="Prrafodelista"/>
        <w:tabs>
          <w:tab w:val="left" w:pos="567"/>
        </w:tabs>
        <w:spacing w:before="200" w:after="200" w:line="360" w:lineRule="auto"/>
        <w:ind w:left="0"/>
        <w:jc w:val="center"/>
        <w:rPr>
          <w:rFonts w:ascii="Palatino Linotype" w:hAnsi="Palatino Linotype" w:cs="Arial"/>
        </w:rPr>
      </w:pPr>
      <w:r w:rsidRPr="000239EE">
        <w:rPr>
          <w:noProof/>
          <w:lang w:eastAsia="es-MX"/>
        </w:rPr>
        <w:drawing>
          <wp:inline distT="0" distB="0" distL="0" distR="0" wp14:anchorId="05276AFD" wp14:editId="1D447974">
            <wp:extent cx="3117273" cy="2600325"/>
            <wp:effectExtent l="0" t="0" r="698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2807" t="18588" r="31211" b="25097"/>
                    <a:stretch/>
                  </pic:blipFill>
                  <pic:spPr bwMode="auto">
                    <a:xfrm>
                      <a:off x="0" y="0"/>
                      <a:ext cx="3156519" cy="2633062"/>
                    </a:xfrm>
                    <a:prstGeom prst="rect">
                      <a:avLst/>
                    </a:prstGeom>
                    <a:ln>
                      <a:noFill/>
                    </a:ln>
                    <a:extLst>
                      <a:ext uri="{53640926-AAD7-44D8-BBD7-CCE9431645EC}">
                        <a14:shadowObscured xmlns:a14="http://schemas.microsoft.com/office/drawing/2010/main"/>
                      </a:ext>
                    </a:extLst>
                  </pic:spPr>
                </pic:pic>
              </a:graphicData>
            </a:graphic>
          </wp:inline>
        </w:drawing>
      </w:r>
    </w:p>
    <w:p w:rsidR="00016122" w:rsidRPr="000239EE" w:rsidRDefault="00016122" w:rsidP="00016122">
      <w:pPr>
        <w:pStyle w:val="Prrafodelista"/>
        <w:tabs>
          <w:tab w:val="left" w:pos="567"/>
        </w:tabs>
        <w:spacing w:before="200" w:after="200" w:line="360" w:lineRule="auto"/>
        <w:ind w:left="0"/>
        <w:jc w:val="both"/>
        <w:rPr>
          <w:rFonts w:ascii="Palatino Linotype" w:hAnsi="Palatino Linotype"/>
          <w:b/>
          <w:sz w:val="28"/>
          <w:szCs w:val="28"/>
        </w:rPr>
      </w:pPr>
      <w:r w:rsidRPr="000239EE">
        <w:rPr>
          <w:rFonts w:ascii="Palatino Linotype" w:hAnsi="Palatino Linotype" w:cs="Arial"/>
          <w:b/>
          <w:sz w:val="28"/>
          <w:szCs w:val="28"/>
        </w:rPr>
        <w:lastRenderedPageBreak/>
        <w:t xml:space="preserve">X. </w:t>
      </w:r>
      <w:r w:rsidRPr="000239EE">
        <w:rPr>
          <w:rFonts w:ascii="Palatino Linotype" w:hAnsi="Palatino Linotype" w:cs="Arial"/>
        </w:rPr>
        <w:t xml:space="preserve">En fecha </w:t>
      </w:r>
      <w:r w:rsidR="007C02D0" w:rsidRPr="000239EE">
        <w:rPr>
          <w:rFonts w:ascii="Palatino Linotype" w:hAnsi="Palatino Linotype" w:cs="Arial"/>
        </w:rPr>
        <w:t>dieciocho</w:t>
      </w:r>
      <w:r w:rsidRPr="000239EE">
        <w:rPr>
          <w:rFonts w:ascii="Palatino Linotype" w:hAnsi="Palatino Linotype" w:cs="Arial"/>
        </w:rPr>
        <w:t xml:space="preserve"> de diciembre de dos mil dieciocho,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w:t>
      </w:r>
    </w:p>
    <w:p w:rsidR="00016122" w:rsidRPr="000239EE" w:rsidRDefault="00016122" w:rsidP="00016122">
      <w:pPr>
        <w:spacing w:before="120" w:after="120" w:line="360" w:lineRule="auto"/>
        <w:jc w:val="center"/>
        <w:rPr>
          <w:rFonts w:ascii="Palatino Linotype" w:hAnsi="Palatino Linotype"/>
          <w:b/>
          <w:bCs/>
          <w:spacing w:val="40"/>
          <w:sz w:val="28"/>
        </w:rPr>
      </w:pPr>
      <w:r w:rsidRPr="000239EE">
        <w:rPr>
          <w:rFonts w:ascii="Palatino Linotype" w:hAnsi="Palatino Linotype"/>
          <w:b/>
          <w:bCs/>
          <w:spacing w:val="40"/>
          <w:sz w:val="28"/>
        </w:rPr>
        <w:t>CONSIDERANDO</w:t>
      </w:r>
    </w:p>
    <w:p w:rsidR="00016122" w:rsidRPr="000239EE" w:rsidRDefault="00016122" w:rsidP="00016122">
      <w:pPr>
        <w:widowControl w:val="0"/>
        <w:tabs>
          <w:tab w:val="left" w:pos="1701"/>
          <w:tab w:val="left" w:pos="1843"/>
        </w:tabs>
        <w:autoSpaceDE w:val="0"/>
        <w:autoSpaceDN w:val="0"/>
        <w:adjustRightInd w:val="0"/>
        <w:spacing w:before="200" w:after="200" w:line="360" w:lineRule="auto"/>
        <w:ind w:left="142"/>
        <w:jc w:val="both"/>
        <w:rPr>
          <w:rFonts w:ascii="Palatino Linotype" w:hAnsi="Palatino Linotype" w:cs="Arial"/>
        </w:rPr>
      </w:pPr>
      <w:r w:rsidRPr="000239EE">
        <w:rPr>
          <w:rFonts w:ascii="Palatino Linotype" w:hAnsi="Palatino Linotype"/>
          <w:b/>
          <w:sz w:val="28"/>
          <w:szCs w:val="28"/>
        </w:rPr>
        <w:t>PRIMERO.</w:t>
      </w:r>
      <w:r w:rsidRPr="000239EE">
        <w:rPr>
          <w:rFonts w:ascii="Palatino Linotype" w:hAnsi="Palatino Linotype"/>
          <w:b/>
        </w:rPr>
        <w:t xml:space="preserve"> Competencia</w:t>
      </w:r>
      <w:r w:rsidRPr="000239EE">
        <w:rPr>
          <w:rFonts w:ascii="Palatino Linotype" w:hAnsi="Palatino Linotype"/>
        </w:rPr>
        <w:t>.</w:t>
      </w:r>
      <w:r w:rsidRPr="000239EE">
        <w:rPr>
          <w:rFonts w:ascii="Palatino Linotype" w:hAnsi="Palatino Linotype"/>
          <w:b/>
        </w:rPr>
        <w:t xml:space="preserve"> </w:t>
      </w:r>
      <w:r w:rsidRPr="000239EE">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párrafos vigésimo, vigésimo primero y vigésimo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r w:rsidRPr="000239EE">
        <w:rPr>
          <w:rFonts w:ascii="Palatino Linotype" w:hAnsi="Palatino Linotype" w:cs="Arial"/>
        </w:rPr>
        <w:t>.</w:t>
      </w:r>
    </w:p>
    <w:p w:rsidR="00016122" w:rsidRPr="000239EE" w:rsidRDefault="00016122" w:rsidP="00016122">
      <w:pPr>
        <w:widowControl w:val="0"/>
        <w:tabs>
          <w:tab w:val="left" w:pos="1701"/>
          <w:tab w:val="left" w:pos="1843"/>
        </w:tabs>
        <w:autoSpaceDE w:val="0"/>
        <w:autoSpaceDN w:val="0"/>
        <w:adjustRightInd w:val="0"/>
        <w:spacing w:before="200" w:after="200" w:line="360" w:lineRule="auto"/>
        <w:ind w:left="142"/>
        <w:jc w:val="both"/>
        <w:rPr>
          <w:rFonts w:ascii="Palatino Linotype" w:hAnsi="Palatino Linotype" w:cs="Arial"/>
          <w:lang w:val="es-ES_tradnl"/>
        </w:rPr>
      </w:pPr>
      <w:r w:rsidRPr="000239EE">
        <w:rPr>
          <w:rFonts w:ascii="Palatino Linotype" w:hAnsi="Palatino Linotype" w:cs="Arial"/>
          <w:b/>
          <w:sz w:val="28"/>
          <w:szCs w:val="28"/>
        </w:rPr>
        <w:t>SEGUNDO.</w:t>
      </w:r>
      <w:r w:rsidRPr="000239EE">
        <w:rPr>
          <w:rFonts w:ascii="Palatino Linotype" w:hAnsi="Palatino Linotype" w:cs="Arial"/>
          <w:b/>
        </w:rPr>
        <w:t xml:space="preserve"> Interés.</w:t>
      </w:r>
      <w:r w:rsidRPr="000239EE">
        <w:rPr>
          <w:rFonts w:ascii="Palatino Linotype" w:hAnsi="Palatino Linotype" w:cs="Arial"/>
        </w:rPr>
        <w:t xml:space="preserve"> El recurso de revisión fue </w:t>
      </w:r>
      <w:r w:rsidRPr="000239EE">
        <w:rPr>
          <w:rFonts w:ascii="Palatino Linotype" w:hAnsi="Palatino Linotype"/>
        </w:rPr>
        <w:t>interpuesto</w:t>
      </w:r>
      <w:r w:rsidRPr="000239EE">
        <w:rPr>
          <w:rFonts w:ascii="Palatino Linotype" w:hAnsi="Palatino Linotype" w:cs="Arial"/>
        </w:rPr>
        <w:t xml:space="preserve"> por parte legítima en atención a que fue </w:t>
      </w:r>
      <w:r w:rsidRPr="000239EE">
        <w:rPr>
          <w:rFonts w:ascii="Palatino Linotype" w:hAnsi="Palatino Linotype"/>
        </w:rPr>
        <w:t>presentado</w:t>
      </w:r>
      <w:r w:rsidRPr="000239EE">
        <w:rPr>
          <w:rFonts w:ascii="Palatino Linotype" w:hAnsi="Palatino Linotype" w:cs="Arial"/>
        </w:rPr>
        <w:t xml:space="preserve"> por </w:t>
      </w:r>
      <w:r w:rsidRPr="000239EE">
        <w:rPr>
          <w:rFonts w:ascii="Palatino Linotype" w:hAnsi="Palatino Linotype" w:cs="Arial"/>
          <w:b/>
        </w:rPr>
        <w:t>LA RECURRENTE</w:t>
      </w:r>
      <w:r w:rsidRPr="000239EE">
        <w:rPr>
          <w:rFonts w:ascii="Palatino Linotype" w:hAnsi="Palatino Linotype" w:cs="Arial"/>
          <w:snapToGrid w:val="0"/>
        </w:rPr>
        <w:t xml:space="preserve">, quien </w:t>
      </w:r>
      <w:r w:rsidRPr="000239EE">
        <w:rPr>
          <w:rFonts w:ascii="Palatino Linotype" w:hAnsi="Palatino Linotype"/>
        </w:rPr>
        <w:t>formuló</w:t>
      </w:r>
      <w:r w:rsidRPr="000239EE">
        <w:rPr>
          <w:rFonts w:ascii="Palatino Linotype" w:hAnsi="Palatino Linotype" w:cs="Arial"/>
          <w:snapToGrid w:val="0"/>
        </w:rPr>
        <w:t xml:space="preserve"> la </w:t>
      </w:r>
      <w:r w:rsidRPr="000239EE">
        <w:rPr>
          <w:rFonts w:ascii="Palatino Linotype" w:hAnsi="Palatino Linotype" w:cs="Arial"/>
        </w:rPr>
        <w:t>solicitud</w:t>
      </w:r>
      <w:r w:rsidRPr="000239EE">
        <w:rPr>
          <w:rFonts w:ascii="Palatino Linotype" w:hAnsi="Palatino Linotype" w:cs="Arial"/>
          <w:snapToGrid w:val="0"/>
        </w:rPr>
        <w:t xml:space="preserve"> de información pública </w:t>
      </w:r>
      <w:r w:rsidRPr="000239EE">
        <w:rPr>
          <w:rFonts w:ascii="Palatino Linotype" w:hAnsi="Palatino Linotype"/>
        </w:rPr>
        <w:t>número</w:t>
      </w:r>
      <w:r w:rsidRPr="000239EE">
        <w:rPr>
          <w:rFonts w:ascii="Palatino Linotype" w:hAnsi="Palatino Linotype" w:cs="Arial"/>
          <w:snapToGrid w:val="0"/>
        </w:rPr>
        <w:t xml:space="preserve"> </w:t>
      </w:r>
      <w:r w:rsidR="007C02D0" w:rsidRPr="000239EE">
        <w:rPr>
          <w:rFonts w:ascii="Palatino Linotype" w:hAnsi="Palatino Linotype"/>
          <w:b/>
          <w:bCs/>
        </w:rPr>
        <w:t>00174</w:t>
      </w:r>
      <w:r w:rsidRPr="000239EE">
        <w:rPr>
          <w:rFonts w:ascii="Palatino Linotype" w:hAnsi="Palatino Linotype"/>
          <w:b/>
          <w:bCs/>
        </w:rPr>
        <w:t>/</w:t>
      </w:r>
      <w:r w:rsidR="007C02D0" w:rsidRPr="000239EE">
        <w:rPr>
          <w:rFonts w:ascii="Palatino Linotype" w:hAnsi="Palatino Linotype"/>
          <w:b/>
          <w:bCs/>
        </w:rPr>
        <w:t>SECOGEM</w:t>
      </w:r>
      <w:r w:rsidRPr="000239EE">
        <w:rPr>
          <w:rFonts w:ascii="Palatino Linotype" w:hAnsi="Palatino Linotype"/>
          <w:b/>
          <w:bCs/>
        </w:rPr>
        <w:t>/IP/2018</w:t>
      </w:r>
      <w:r w:rsidRPr="000239EE">
        <w:rPr>
          <w:rFonts w:ascii="Palatino Linotype" w:hAnsi="Palatino Linotype" w:cs="Arial"/>
          <w:lang w:val="es-ES_tradnl"/>
        </w:rPr>
        <w:t>.</w:t>
      </w:r>
    </w:p>
    <w:p w:rsidR="00016122" w:rsidRPr="000239EE" w:rsidRDefault="00016122" w:rsidP="00016122">
      <w:pPr>
        <w:widowControl w:val="0"/>
        <w:tabs>
          <w:tab w:val="left" w:pos="1701"/>
          <w:tab w:val="left" w:pos="1843"/>
        </w:tabs>
        <w:autoSpaceDE w:val="0"/>
        <w:autoSpaceDN w:val="0"/>
        <w:adjustRightInd w:val="0"/>
        <w:spacing w:before="200" w:after="200" w:line="360" w:lineRule="auto"/>
        <w:ind w:left="142"/>
        <w:jc w:val="both"/>
        <w:rPr>
          <w:rFonts w:ascii="Palatino Linotype" w:hAnsi="Palatino Linotype" w:cs="Arial"/>
          <w:lang w:val="es-ES_tradnl"/>
        </w:rPr>
      </w:pPr>
      <w:r w:rsidRPr="000239EE">
        <w:rPr>
          <w:rFonts w:ascii="Palatino Linotype" w:hAnsi="Palatino Linotype" w:cs="Arial"/>
          <w:b/>
          <w:sz w:val="28"/>
          <w:szCs w:val="28"/>
        </w:rPr>
        <w:t>TERCERO.</w:t>
      </w:r>
      <w:r w:rsidRPr="000239EE">
        <w:rPr>
          <w:rFonts w:ascii="Palatino Linotype" w:hAnsi="Palatino Linotype" w:cs="Arial"/>
          <w:b/>
        </w:rPr>
        <w:t xml:space="preserve"> Oportunidad. </w:t>
      </w:r>
      <w:r w:rsidRPr="000239EE">
        <w:rPr>
          <w:rFonts w:ascii="Palatino Linotype" w:hAnsi="Palatino Linotype" w:cs="Arial"/>
        </w:rPr>
        <w:t xml:space="preserve">El recurso de revisión fue interpuesto dentro del plazo de quince días hábiles </w:t>
      </w:r>
      <w:r w:rsidRPr="000239EE">
        <w:rPr>
          <w:rFonts w:ascii="Palatino Linotype" w:hAnsi="Palatino Linotype"/>
        </w:rPr>
        <w:t>contados</w:t>
      </w:r>
      <w:r w:rsidRPr="000239EE">
        <w:rPr>
          <w:rFonts w:ascii="Palatino Linotype" w:hAnsi="Palatino Linotype" w:cs="Arial"/>
        </w:rPr>
        <w:t xml:space="preserve"> a </w:t>
      </w:r>
      <w:r w:rsidRPr="000239EE">
        <w:rPr>
          <w:rFonts w:ascii="Palatino Linotype" w:hAnsi="Palatino Linotype"/>
        </w:rPr>
        <w:t>partir</w:t>
      </w:r>
      <w:r w:rsidRPr="000239EE">
        <w:rPr>
          <w:rFonts w:ascii="Palatino Linotype" w:hAnsi="Palatino Linotype" w:cs="Arial"/>
        </w:rPr>
        <w:t xml:space="preserve"> del día siguiente al que </w:t>
      </w:r>
      <w:r w:rsidRPr="000239EE">
        <w:rPr>
          <w:rFonts w:ascii="Palatino Linotype" w:hAnsi="Palatino Linotype" w:cs="Arial"/>
          <w:b/>
          <w:bCs/>
        </w:rPr>
        <w:t xml:space="preserve">LA RECURRENTE </w:t>
      </w:r>
      <w:r w:rsidRPr="000239EE">
        <w:rPr>
          <w:rFonts w:ascii="Palatino Linotype" w:hAnsi="Palatino Linotype" w:cs="Arial"/>
        </w:rPr>
        <w:t xml:space="preserve">tuvo conocimiento de la respuesta impugnada, tal y como lo prevé el artículo 178 de </w:t>
      </w:r>
      <w:r w:rsidRPr="000239EE">
        <w:rPr>
          <w:rFonts w:ascii="Palatino Linotype" w:hAnsi="Palatino Linotype" w:cs="Arial"/>
        </w:rPr>
        <w:lastRenderedPageBreak/>
        <w:t>la Ley de Transparencia y Acceso a la Información Pública del Estado de México y Municipios, que establece:</w:t>
      </w:r>
    </w:p>
    <w:p w:rsidR="00016122" w:rsidRPr="000239EE" w:rsidRDefault="00016122" w:rsidP="00016122">
      <w:pPr>
        <w:spacing w:before="120" w:after="120"/>
        <w:ind w:left="709" w:right="709"/>
        <w:jc w:val="both"/>
        <w:rPr>
          <w:rFonts w:ascii="Palatino Linotype" w:hAnsi="Palatino Linotype" w:cs="Arial"/>
          <w:i/>
          <w:sz w:val="22"/>
          <w:szCs w:val="22"/>
        </w:rPr>
      </w:pPr>
      <w:r w:rsidRPr="000239EE">
        <w:rPr>
          <w:rFonts w:ascii="Palatino Linotype" w:hAnsi="Palatino Linotype" w:cs="Arial"/>
          <w:i/>
          <w:sz w:val="22"/>
          <w:szCs w:val="22"/>
        </w:rPr>
        <w:t>“</w:t>
      </w:r>
      <w:r w:rsidRPr="000239EE">
        <w:rPr>
          <w:rFonts w:ascii="Palatino Linotype" w:hAnsi="Palatino Linotype" w:cs="Arial"/>
          <w:b/>
          <w:i/>
          <w:sz w:val="22"/>
          <w:szCs w:val="22"/>
        </w:rPr>
        <w:t>Artículo 178.</w:t>
      </w:r>
      <w:r w:rsidRPr="000239EE">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016122" w:rsidRPr="000239EE" w:rsidRDefault="00016122" w:rsidP="00016122">
      <w:pPr>
        <w:spacing w:before="120" w:after="120"/>
        <w:ind w:left="709" w:right="709"/>
        <w:jc w:val="both"/>
        <w:rPr>
          <w:rFonts w:ascii="Palatino Linotype" w:hAnsi="Palatino Linotype" w:cs="Arial"/>
          <w:i/>
          <w:sz w:val="22"/>
          <w:szCs w:val="22"/>
        </w:rPr>
      </w:pPr>
      <w:r w:rsidRPr="000239EE">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016122" w:rsidRPr="000239EE" w:rsidRDefault="00016122" w:rsidP="00016122">
      <w:pPr>
        <w:spacing w:before="120" w:after="120"/>
        <w:ind w:left="709" w:right="709"/>
        <w:jc w:val="both"/>
        <w:rPr>
          <w:rFonts w:ascii="Palatino Linotype" w:hAnsi="Palatino Linotype" w:cs="Arial"/>
          <w:i/>
          <w:sz w:val="22"/>
          <w:szCs w:val="22"/>
        </w:rPr>
      </w:pPr>
      <w:r w:rsidRPr="000239EE">
        <w:rPr>
          <w:rFonts w:ascii="Palatino Linotype" w:hAnsi="Palatino Linotype" w:cs="Arial"/>
          <w:i/>
          <w:sz w:val="22"/>
          <w:szCs w:val="22"/>
        </w:rPr>
        <w:t xml:space="preserve">En el caso de que se interponga ante la Unidad de Transparencia, ésta deberá remitir el recurso de revisión al Instituto a más tardar al día </w:t>
      </w:r>
      <w:r w:rsidRPr="000239EE">
        <w:rPr>
          <w:rFonts w:ascii="Palatino Linotype" w:hAnsi="Palatino Linotype" w:cs="Arial"/>
          <w:i/>
          <w:sz w:val="22"/>
          <w:szCs w:val="22"/>
          <w:lang w:eastAsia="es-MX"/>
        </w:rPr>
        <w:t>siguiente</w:t>
      </w:r>
      <w:r w:rsidRPr="000239EE">
        <w:rPr>
          <w:rFonts w:ascii="Palatino Linotype" w:hAnsi="Palatino Linotype" w:cs="Arial"/>
          <w:i/>
          <w:sz w:val="22"/>
          <w:szCs w:val="22"/>
        </w:rPr>
        <w:t xml:space="preserve"> de haberlo recibido.”</w:t>
      </w:r>
    </w:p>
    <w:p w:rsidR="00016122" w:rsidRPr="000239EE" w:rsidRDefault="00016122" w:rsidP="00016122">
      <w:pPr>
        <w:spacing w:before="100" w:beforeAutospacing="1" w:after="100" w:afterAutospacing="1" w:line="360" w:lineRule="auto"/>
        <w:jc w:val="both"/>
        <w:rPr>
          <w:rFonts w:ascii="Palatino Linotype" w:hAnsi="Palatino Linotype" w:cs="Arial"/>
        </w:rPr>
      </w:pPr>
      <w:r w:rsidRPr="000239EE">
        <w:rPr>
          <w:rFonts w:ascii="Palatino Linotype" w:hAnsi="Palatino Linotype" w:cs="Arial"/>
        </w:rPr>
        <w:t xml:space="preserve">En esa tesitura, atendiendo a que </w:t>
      </w:r>
      <w:r w:rsidRPr="000239EE">
        <w:rPr>
          <w:rFonts w:ascii="Palatino Linotype" w:hAnsi="Palatino Linotype" w:cs="Arial"/>
          <w:b/>
        </w:rPr>
        <w:t>EL SUJETO OBLIGADO</w:t>
      </w:r>
      <w:r w:rsidRPr="000239EE">
        <w:rPr>
          <w:rFonts w:ascii="Palatino Linotype" w:hAnsi="Palatino Linotype" w:cs="Arial"/>
        </w:rPr>
        <w:t xml:space="preserve"> notificó la respuesta a la solicitud de información pública el día </w:t>
      </w:r>
      <w:r w:rsidR="007C02D0" w:rsidRPr="000239EE">
        <w:rPr>
          <w:rFonts w:ascii="Palatino Linotype" w:hAnsi="Palatino Linotype" w:cs="Arial"/>
          <w:b/>
        </w:rPr>
        <w:t>veinticinco</w:t>
      </w:r>
      <w:r w:rsidRPr="000239EE">
        <w:rPr>
          <w:rFonts w:ascii="Palatino Linotype" w:hAnsi="Palatino Linotype" w:cs="Arial"/>
          <w:b/>
        </w:rPr>
        <w:t xml:space="preserve"> de octubre de dos mil dieciocho</w:t>
      </w:r>
      <w:r w:rsidRPr="000239EE">
        <w:rPr>
          <w:rFonts w:ascii="Palatino Linotype" w:hAnsi="Palatino Linotype" w:cs="Arial"/>
        </w:rPr>
        <w:t>; así, el plazo de quince días hábiles que el artículo 178 de la Ley de la materia otorga a</w:t>
      </w:r>
      <w:r w:rsidR="00B15BD4" w:rsidRPr="000239EE">
        <w:rPr>
          <w:rFonts w:ascii="Palatino Linotype" w:hAnsi="Palatino Linotype" w:cs="Arial"/>
        </w:rPr>
        <w:t xml:space="preserve"> </w:t>
      </w:r>
      <w:r w:rsidR="00B15BD4" w:rsidRPr="000239EE">
        <w:rPr>
          <w:rFonts w:ascii="Palatino Linotype" w:hAnsi="Palatino Linotype" w:cs="Arial"/>
          <w:b/>
        </w:rPr>
        <w:t>LA</w:t>
      </w:r>
      <w:r w:rsidRPr="000239EE">
        <w:rPr>
          <w:rFonts w:ascii="Palatino Linotype" w:hAnsi="Palatino Linotype" w:cs="Arial"/>
          <w:b/>
        </w:rPr>
        <w:t xml:space="preserve"> RECURRENTE </w:t>
      </w:r>
      <w:r w:rsidRPr="000239EE">
        <w:rPr>
          <w:rFonts w:ascii="Palatino Linotype" w:hAnsi="Palatino Linotype" w:cs="Arial"/>
        </w:rPr>
        <w:t xml:space="preserve">para presentar el recurso de revisión, transcurrió del </w:t>
      </w:r>
      <w:r w:rsidR="00B15BD4" w:rsidRPr="000239EE">
        <w:rPr>
          <w:rFonts w:ascii="Palatino Linotype" w:hAnsi="Palatino Linotype" w:cs="Arial"/>
          <w:b/>
        </w:rPr>
        <w:t>veinti</w:t>
      </w:r>
      <w:r w:rsidRPr="000239EE">
        <w:rPr>
          <w:rFonts w:ascii="Palatino Linotype" w:hAnsi="Palatino Linotype" w:cs="Arial"/>
          <w:b/>
        </w:rPr>
        <w:t xml:space="preserve">séis de octubre al </w:t>
      </w:r>
      <w:r w:rsidR="00B15BD4" w:rsidRPr="000239EE">
        <w:rPr>
          <w:rFonts w:ascii="Palatino Linotype" w:hAnsi="Palatino Linotype" w:cs="Arial"/>
          <w:b/>
        </w:rPr>
        <w:t>dieciséis</w:t>
      </w:r>
      <w:r w:rsidRPr="000239EE">
        <w:rPr>
          <w:rFonts w:ascii="Palatino Linotype" w:hAnsi="Palatino Linotype" w:cs="Arial"/>
          <w:b/>
        </w:rPr>
        <w:t xml:space="preserve"> de noviembre de dos mil dieciocho</w:t>
      </w:r>
      <w:r w:rsidRPr="000239EE">
        <w:rPr>
          <w:rFonts w:ascii="Palatino Linotype" w:hAnsi="Palatino Linotype" w:cs="Arial"/>
        </w:rPr>
        <w:t xml:space="preserve">, sin contemplar en el cómputo los días </w:t>
      </w:r>
      <w:r w:rsidR="00B15BD4" w:rsidRPr="000239EE">
        <w:rPr>
          <w:rFonts w:ascii="Palatino Linotype" w:hAnsi="Palatino Linotype" w:cs="Arial"/>
        </w:rPr>
        <w:t xml:space="preserve">veintisiete y veintiocho de </w:t>
      </w:r>
      <w:r w:rsidRPr="000239EE">
        <w:rPr>
          <w:rFonts w:ascii="Palatino Linotype" w:hAnsi="Palatino Linotype" w:cs="Arial"/>
        </w:rPr>
        <w:t>oc</w:t>
      </w:r>
      <w:r w:rsidR="00B15BD4" w:rsidRPr="000239EE">
        <w:rPr>
          <w:rFonts w:ascii="Palatino Linotype" w:hAnsi="Palatino Linotype" w:cs="Arial"/>
        </w:rPr>
        <w:t xml:space="preserve">tubre, así como los días tres, </w:t>
      </w:r>
      <w:r w:rsidRPr="000239EE">
        <w:rPr>
          <w:rFonts w:ascii="Palatino Linotype" w:hAnsi="Palatino Linotype" w:cs="Arial"/>
        </w:rPr>
        <w:t>cuatro</w:t>
      </w:r>
      <w:r w:rsidR="00B15BD4" w:rsidRPr="000239EE">
        <w:rPr>
          <w:rFonts w:ascii="Palatino Linotype" w:hAnsi="Palatino Linotype" w:cs="Arial"/>
        </w:rPr>
        <w:t>, diez y once</w:t>
      </w:r>
      <w:r w:rsidRPr="000239EE">
        <w:rPr>
          <w:rFonts w:ascii="Palatino Linotype" w:hAnsi="Palatino Linotype" w:cs="Arial"/>
        </w:rPr>
        <w:t xml:space="preserve"> de noviembre de dos mil dieciocho, por corresponder a sábados y domingos, considerados como días inhábiles, en términos del artículo 3 fracción X de la </w:t>
      </w:r>
      <w:r w:rsidRPr="000239EE">
        <w:rPr>
          <w:rFonts w:ascii="Palatino Linotype" w:hAnsi="Palatino Linotype"/>
        </w:rPr>
        <w:t xml:space="preserve">Ley de Transparencia y Acceso a la Información Pública del Estado de México y Municipios, asimismo no se toma en cuanta dentro del término referido el día dos de noviembre de dos mil dieciocho, toda vez que de conformidad con el Calendario Oficial en Materia de Transparencia, Acceso a la Información Pública y Protección de Datos Personales del Estado de México y Municipios, para el año dos mil dieciocho y enero de dos mil diecinueve, publicado en el Periódico Oficial “Gaceta del Gobierno”, el veinte de diciembre de dos mil diecisiete. </w:t>
      </w:r>
    </w:p>
    <w:p w:rsidR="00016122" w:rsidRPr="000239EE" w:rsidRDefault="00016122" w:rsidP="00016122">
      <w:pPr>
        <w:spacing w:before="200" w:after="200" w:line="360" w:lineRule="auto"/>
        <w:jc w:val="both"/>
        <w:rPr>
          <w:rFonts w:ascii="Palatino Linotype" w:hAnsi="Palatino Linotype" w:cs="Arial"/>
          <w:lang w:eastAsia="es-MX"/>
        </w:rPr>
      </w:pPr>
      <w:r w:rsidRPr="000239EE">
        <w:rPr>
          <w:rFonts w:ascii="Palatino Linotype" w:hAnsi="Palatino Linotype" w:cs="Arial"/>
          <w:lang w:eastAsia="es-MX"/>
        </w:rPr>
        <w:lastRenderedPageBreak/>
        <w:t xml:space="preserve">En ese tenor, si el recurso de revisión que nos ocupa, se interpuso el </w:t>
      </w:r>
      <w:r w:rsidR="00B15BD4" w:rsidRPr="000239EE">
        <w:rPr>
          <w:rFonts w:ascii="Palatino Linotype" w:hAnsi="Palatino Linotype" w:cs="Arial"/>
          <w:b/>
          <w:lang w:eastAsia="es-MX"/>
        </w:rPr>
        <w:t>treinta</w:t>
      </w:r>
      <w:r w:rsidRPr="000239EE">
        <w:rPr>
          <w:rFonts w:ascii="Palatino Linotype" w:hAnsi="Palatino Linotype" w:cs="Arial"/>
          <w:b/>
          <w:lang w:eastAsia="es-MX"/>
        </w:rPr>
        <w:t xml:space="preserve"> de octubre de dos mil dieciocho</w:t>
      </w:r>
      <w:r w:rsidRPr="000239EE">
        <w:rPr>
          <w:rFonts w:ascii="Palatino Linotype" w:hAnsi="Palatino Linotype" w:cs="Arial"/>
          <w:lang w:eastAsia="es-MX"/>
        </w:rPr>
        <w:t xml:space="preserve">, este se encuentra dentro de los márgenes temporales previstos en el precepto legal citado en el párrafo anterior y, por tanto, su interposición se considera oportuna. </w:t>
      </w:r>
    </w:p>
    <w:p w:rsidR="00016122" w:rsidRPr="000239EE" w:rsidRDefault="00016122" w:rsidP="00016122">
      <w:pPr>
        <w:pStyle w:val="Prrafodelista"/>
        <w:widowControl w:val="0"/>
        <w:tabs>
          <w:tab w:val="left" w:pos="1701"/>
          <w:tab w:val="left" w:pos="1843"/>
        </w:tabs>
        <w:autoSpaceDE w:val="0"/>
        <w:autoSpaceDN w:val="0"/>
        <w:adjustRightInd w:val="0"/>
        <w:spacing w:before="200" w:after="200" w:line="360" w:lineRule="auto"/>
        <w:ind w:left="0"/>
        <w:jc w:val="both"/>
        <w:rPr>
          <w:rFonts w:ascii="Palatino Linotype" w:hAnsi="Palatino Linotype" w:cs="Arial"/>
        </w:rPr>
      </w:pPr>
      <w:r w:rsidRPr="000239EE">
        <w:rPr>
          <w:rFonts w:ascii="Palatino Linotype" w:hAnsi="Palatino Linotype" w:cs="Arial"/>
          <w:b/>
          <w:sz w:val="28"/>
          <w:szCs w:val="28"/>
        </w:rPr>
        <w:t>CUARTO.</w:t>
      </w:r>
      <w:r w:rsidRPr="000239EE">
        <w:rPr>
          <w:rFonts w:ascii="Palatino Linotype" w:hAnsi="Palatino Linotype" w:cs="Arial"/>
          <w:b/>
          <w:szCs w:val="28"/>
        </w:rPr>
        <w:t xml:space="preserve"> </w:t>
      </w:r>
      <w:proofErr w:type="spellStart"/>
      <w:r w:rsidRPr="000239EE">
        <w:rPr>
          <w:rFonts w:ascii="Palatino Linotype" w:hAnsi="Palatino Linotype" w:cs="Arial"/>
          <w:b/>
          <w:szCs w:val="28"/>
        </w:rPr>
        <w:t>Procedibilidad</w:t>
      </w:r>
      <w:proofErr w:type="spellEnd"/>
      <w:r w:rsidRPr="000239EE">
        <w:rPr>
          <w:rFonts w:ascii="Palatino Linotype" w:hAnsi="Palatino Linotype" w:cs="Arial"/>
          <w:b/>
          <w:szCs w:val="28"/>
        </w:rPr>
        <w:t xml:space="preserve">. </w:t>
      </w:r>
      <w:r w:rsidRPr="000239EE">
        <w:rPr>
          <w:rFonts w:ascii="Palatino Linotype" w:hAnsi="Palatino Linotype" w:cs="Arial"/>
          <w:szCs w:val="28"/>
        </w:rPr>
        <w:t xml:space="preserve">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atención a que fue presentado mediante el formato visible en el </w:t>
      </w:r>
      <w:r w:rsidRPr="000239EE">
        <w:rPr>
          <w:rFonts w:ascii="Palatino Linotype" w:hAnsi="Palatino Linotype" w:cs="Arial"/>
          <w:b/>
          <w:szCs w:val="28"/>
        </w:rPr>
        <w:t>SAIMEX</w:t>
      </w:r>
      <w:r w:rsidRPr="000239EE">
        <w:rPr>
          <w:rFonts w:ascii="Palatino Linotype" w:hAnsi="Palatino Linotype" w:cs="Arial"/>
          <w:szCs w:val="28"/>
        </w:rPr>
        <w:t xml:space="preserve">. </w:t>
      </w:r>
    </w:p>
    <w:p w:rsidR="00016122" w:rsidRPr="000239EE" w:rsidRDefault="00016122" w:rsidP="00016122">
      <w:pPr>
        <w:autoSpaceDE w:val="0"/>
        <w:autoSpaceDN w:val="0"/>
        <w:adjustRightInd w:val="0"/>
        <w:spacing w:before="100" w:beforeAutospacing="1" w:after="100" w:afterAutospacing="1" w:line="360" w:lineRule="auto"/>
        <w:ind w:right="49"/>
        <w:jc w:val="both"/>
        <w:rPr>
          <w:rFonts w:ascii="Palatino Linotype" w:hAnsi="Palatino Linotype"/>
          <w:b/>
        </w:rPr>
      </w:pPr>
      <w:r w:rsidRPr="000239EE">
        <w:rPr>
          <w:rFonts w:ascii="Palatino Linotype" w:hAnsi="Palatino Linotype" w:cs="Arial"/>
          <w:b/>
          <w:sz w:val="28"/>
          <w:szCs w:val="28"/>
        </w:rPr>
        <w:t xml:space="preserve">QUINTO. </w:t>
      </w:r>
      <w:r w:rsidRPr="000239EE">
        <w:rPr>
          <w:rFonts w:ascii="Palatino Linotype" w:hAnsi="Palatino Linotype" w:cs="Arial"/>
          <w:b/>
        </w:rPr>
        <w:t>Estudio y resolución del asunto</w:t>
      </w:r>
      <w:r w:rsidRPr="000239EE">
        <w:rPr>
          <w:rFonts w:ascii="Palatino Linotype" w:hAnsi="Palatino Linotype"/>
          <w:b/>
        </w:rPr>
        <w:t xml:space="preserve">. </w:t>
      </w:r>
      <w:r w:rsidRPr="000239EE">
        <w:rPr>
          <w:rFonts w:ascii="Palatino Linotype" w:hAnsi="Palatino Linotype" w:cs="Arial"/>
        </w:rPr>
        <w:t xml:space="preserve">Una vez determinada la vía sobre la que versará el presente recurso de revisión, es conveniente analizar si la respuesta del </w:t>
      </w:r>
      <w:r w:rsidRPr="000239EE">
        <w:rPr>
          <w:rFonts w:ascii="Palatino Linotype" w:hAnsi="Palatino Linotype" w:cs="Arial"/>
          <w:b/>
          <w:lang w:eastAsia="es-MX"/>
        </w:rPr>
        <w:t>SUJETO OBLIGADO</w:t>
      </w:r>
      <w:r w:rsidRPr="000239EE">
        <w:rPr>
          <w:rFonts w:ascii="Palatino Linotype" w:hAnsi="Palatino Linotype" w:cs="Arial"/>
        </w:rPr>
        <w:t xml:space="preserve"> cumple con los requisitos y procedimientos del derecho de acceso a la información pública. </w:t>
      </w:r>
    </w:p>
    <w:p w:rsidR="00016122" w:rsidRPr="000239EE" w:rsidRDefault="00016122" w:rsidP="00016122">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rPr>
      </w:pPr>
      <w:r w:rsidRPr="000239EE">
        <w:rPr>
          <w:rFonts w:ascii="Palatino Linotype" w:hAnsi="Palatino Linotype"/>
        </w:rPr>
        <w:t>En ese contexto, debemos</w:t>
      </w:r>
      <w:r w:rsidRPr="000239EE">
        <w:rPr>
          <w:rFonts w:ascii="Palatino Linotype" w:hAnsi="Palatino Linotype" w:cs="Arial"/>
        </w:rPr>
        <w:t xml:space="preserve"> recordar que la solicitante requirió del </w:t>
      </w:r>
      <w:r w:rsidRPr="000239EE">
        <w:rPr>
          <w:rFonts w:ascii="Palatino Linotype" w:hAnsi="Palatino Linotype" w:cs="Arial"/>
          <w:b/>
        </w:rPr>
        <w:t xml:space="preserve">SUJETO OBLIGADO </w:t>
      </w:r>
      <w:r w:rsidR="0033715D" w:rsidRPr="000239EE">
        <w:rPr>
          <w:rFonts w:ascii="Palatino Linotype" w:hAnsi="Palatino Linotype" w:cs="Arial"/>
        </w:rPr>
        <w:t xml:space="preserve">la documentación que le fue notificada sobre el laudo </w:t>
      </w:r>
      <w:r w:rsidR="00FF7673" w:rsidRPr="000239EE">
        <w:rPr>
          <w:rFonts w:ascii="Palatino Linotype" w:hAnsi="Palatino Linotype" w:cs="Arial"/>
        </w:rPr>
        <w:t>en el</w:t>
      </w:r>
      <w:r w:rsidR="0033715D" w:rsidRPr="000239EE">
        <w:rPr>
          <w:rFonts w:ascii="Palatino Linotype" w:hAnsi="Palatino Linotype" w:cs="Arial"/>
        </w:rPr>
        <w:t xml:space="preserve"> juicio laboral número TECA/1105/2014</w:t>
      </w:r>
      <w:r w:rsidR="00FF7673" w:rsidRPr="000239EE">
        <w:rPr>
          <w:rFonts w:ascii="Palatino Linotype" w:hAnsi="Palatino Linotype" w:cs="Arial"/>
        </w:rPr>
        <w:t>.</w:t>
      </w:r>
    </w:p>
    <w:p w:rsidR="00FF7673" w:rsidRPr="000239EE" w:rsidRDefault="00016122" w:rsidP="00016122">
      <w:pPr>
        <w:widowControl w:val="0"/>
        <w:tabs>
          <w:tab w:val="left" w:pos="1701"/>
          <w:tab w:val="left" w:pos="1843"/>
        </w:tabs>
        <w:autoSpaceDE w:val="0"/>
        <w:autoSpaceDN w:val="0"/>
        <w:adjustRightInd w:val="0"/>
        <w:spacing w:before="100" w:beforeAutospacing="1" w:after="100" w:afterAutospacing="1" w:line="360" w:lineRule="auto"/>
        <w:jc w:val="both"/>
        <w:rPr>
          <w:rFonts w:ascii="Palatino Linotype" w:hAnsi="Palatino Linotype" w:cs="Arial"/>
        </w:rPr>
      </w:pPr>
      <w:r w:rsidRPr="000239EE">
        <w:rPr>
          <w:rFonts w:ascii="Palatino Linotype" w:hAnsi="Palatino Linotype"/>
          <w:color w:val="000000"/>
        </w:rPr>
        <w:t>E</w:t>
      </w:r>
      <w:r w:rsidRPr="000239EE">
        <w:rPr>
          <w:rFonts w:ascii="Palatino Linotype" w:hAnsi="Palatino Linotype" w:cs="Arial"/>
        </w:rPr>
        <w:t xml:space="preserve">n respuesta a la solicitud de acceso a la información pública, </w:t>
      </w:r>
      <w:r w:rsidR="00FF7673" w:rsidRPr="000239EE">
        <w:rPr>
          <w:rFonts w:ascii="Palatino Linotype" w:hAnsi="Palatino Linotype" w:cs="Arial"/>
          <w:b/>
        </w:rPr>
        <w:t xml:space="preserve">EL SUJETO OBLIGADO </w:t>
      </w:r>
      <w:r w:rsidR="00FF7673" w:rsidRPr="000239EE">
        <w:rPr>
          <w:rFonts w:ascii="Palatino Linotype" w:hAnsi="Palatino Linotype" w:cs="Arial"/>
        </w:rPr>
        <w:t>entregó el Acuerdo emitido por el Comité de Transparencia mediante el cual clasificó como reservada la documentación solicitada por la particular.</w:t>
      </w:r>
    </w:p>
    <w:p w:rsidR="00016122" w:rsidRPr="000239EE" w:rsidRDefault="00016122" w:rsidP="00016122">
      <w:pPr>
        <w:widowControl w:val="0"/>
        <w:tabs>
          <w:tab w:val="left" w:pos="1701"/>
        </w:tabs>
        <w:autoSpaceDE w:val="0"/>
        <w:autoSpaceDN w:val="0"/>
        <w:adjustRightInd w:val="0"/>
        <w:spacing w:before="100" w:beforeAutospacing="1" w:after="100" w:afterAutospacing="1" w:line="360" w:lineRule="auto"/>
        <w:jc w:val="both"/>
        <w:rPr>
          <w:rFonts w:ascii="Palatino Linotype" w:hAnsi="Palatino Linotype" w:cs="Arial"/>
          <w:lang w:val="es-ES_tradnl"/>
        </w:rPr>
      </w:pPr>
      <w:r w:rsidRPr="000239EE">
        <w:rPr>
          <w:rFonts w:ascii="Palatino Linotype" w:hAnsi="Palatino Linotype"/>
        </w:rPr>
        <w:t xml:space="preserve">Inconforme con la respuesta proporcionada </w:t>
      </w:r>
      <w:r w:rsidRPr="000239EE">
        <w:rPr>
          <w:rFonts w:ascii="Palatino Linotype" w:hAnsi="Palatino Linotype" w:cs="Arial"/>
          <w:b/>
          <w:color w:val="000000"/>
          <w:lang w:eastAsia="es-MX"/>
        </w:rPr>
        <w:t>LA RECURRENTE</w:t>
      </w:r>
      <w:r w:rsidRPr="000239EE">
        <w:rPr>
          <w:rFonts w:ascii="Palatino Linotype" w:hAnsi="Palatino Linotype" w:cs="Arial"/>
          <w:lang w:val="es-ES_tradnl"/>
        </w:rPr>
        <w:t xml:space="preserve"> interpuso el recurso de revisión de mérito, en el que manifestó como razones o motivos de inconformidad lo señalado en el Resultando IV de la presente resolución.</w:t>
      </w:r>
    </w:p>
    <w:p w:rsidR="001E4612" w:rsidRPr="000239EE" w:rsidRDefault="001E4612" w:rsidP="001E4612">
      <w:pPr>
        <w:spacing w:before="100" w:beforeAutospacing="1" w:after="100" w:afterAutospacing="1" w:line="360" w:lineRule="auto"/>
        <w:jc w:val="both"/>
        <w:rPr>
          <w:rFonts w:ascii="Palatino Linotype" w:eastAsia="Palatino Linotype" w:hAnsi="Palatino Linotype" w:cs="Palatino Linotype"/>
        </w:rPr>
      </w:pPr>
      <w:r w:rsidRPr="000239EE">
        <w:rPr>
          <w:rFonts w:ascii="Palatino Linotype" w:hAnsi="Palatino Linotype" w:cs="Arial"/>
        </w:rPr>
        <w:lastRenderedPageBreak/>
        <w:t xml:space="preserve">Bajo ese tenor, </w:t>
      </w:r>
      <w:r w:rsidRPr="000239EE">
        <w:rPr>
          <w:rFonts w:ascii="Palatino Linotype" w:hAnsi="Palatino Linotype" w:cs="Arial"/>
          <w:b/>
          <w:lang w:val="es-ES_tradnl"/>
        </w:rPr>
        <w:t>EL SUJETO OBLIGADO</w:t>
      </w:r>
      <w:r w:rsidRPr="000239EE">
        <w:rPr>
          <w:rFonts w:ascii="Palatino Linotype" w:hAnsi="Palatino Linotype" w:cs="Arial"/>
          <w:lang w:val="es-ES_tradnl"/>
        </w:rPr>
        <w:t xml:space="preserve"> mediante el Informe Justificado, ratificó su respuesta, mientras que </w:t>
      </w:r>
      <w:r w:rsidRPr="000239EE">
        <w:rPr>
          <w:rFonts w:ascii="Palatino Linotype" w:hAnsi="Palatino Linotype" w:cs="Arial"/>
          <w:b/>
          <w:lang w:val="es-ES_tradnl"/>
        </w:rPr>
        <w:t xml:space="preserve">LA RECURRENTE </w:t>
      </w:r>
      <w:r w:rsidRPr="000239EE">
        <w:rPr>
          <w:rFonts w:ascii="Palatino Linotype" w:hAnsi="Palatino Linotype" w:cs="Arial"/>
          <w:lang w:val="es-ES_tradnl"/>
        </w:rPr>
        <w:t xml:space="preserve">fue omisa en realizar manifestaciones o presentar pruebas que a su derecho conviniera. Por ello, </w:t>
      </w:r>
      <w:r w:rsidRPr="000239EE">
        <w:rPr>
          <w:rFonts w:ascii="Palatino Linotype" w:hAnsi="Palatino Linotype" w:cs="Arial"/>
        </w:rPr>
        <w:t xml:space="preserve">con fundamento en lo dispuesto por los artículos 14, fracción III y 16, fracción I del Reglamento </w:t>
      </w:r>
      <w:r w:rsidRPr="000239EE">
        <w:rPr>
          <w:rFonts w:ascii="Palatino Linotype" w:eastAsia="Palatino Linotype" w:hAnsi="Palatino Linotype" w:cs="Palatino Linotype"/>
        </w:rPr>
        <w:t xml:space="preserve">Interior del Instituto de Transparencia, Acceso a la Información Pública y Protección de Datos Personales del Estado de México y Municipios, en relación con los diversos 182 y 185, fracción V de la Ley de Transparencia y Acceso a la Información Pública del Estado de México y Municipios, personal de esta Ponencia </w:t>
      </w:r>
      <w:proofErr w:type="spellStart"/>
      <w:r w:rsidRPr="000239EE">
        <w:rPr>
          <w:rFonts w:ascii="Palatino Linotype" w:eastAsia="Palatino Linotype" w:hAnsi="Palatino Linotype" w:cs="Palatino Linotype"/>
        </w:rPr>
        <w:t>Resolutora</w:t>
      </w:r>
      <w:proofErr w:type="spellEnd"/>
      <w:r w:rsidRPr="000239EE">
        <w:rPr>
          <w:rFonts w:ascii="Palatino Linotype" w:eastAsia="Palatino Linotype" w:hAnsi="Palatino Linotype" w:cs="Palatino Linotype"/>
        </w:rPr>
        <w:t xml:space="preserve"> llevó a cabo la Diligencia para mejor proveer referida en el Resultando IX de la presente resolución.</w:t>
      </w:r>
    </w:p>
    <w:p w:rsidR="001E4612" w:rsidRPr="000239EE" w:rsidRDefault="001E4612" w:rsidP="001E4612">
      <w:pPr>
        <w:spacing w:before="100" w:beforeAutospacing="1" w:after="100" w:afterAutospacing="1" w:line="360" w:lineRule="auto"/>
        <w:jc w:val="both"/>
        <w:rPr>
          <w:rFonts w:ascii="Palatino Linotype" w:hAnsi="Palatino Linotype" w:cs="Arial"/>
          <w:lang w:eastAsia="es-MX"/>
        </w:rPr>
      </w:pPr>
      <w:r w:rsidRPr="000239EE">
        <w:rPr>
          <w:rFonts w:ascii="Palatino Linotype" w:hAnsi="Palatino Linotype" w:cs="Arial"/>
          <w:lang w:eastAsia="es-MX"/>
        </w:rPr>
        <w:t>De lo exp</w:t>
      </w:r>
      <w:r w:rsidR="0027488B" w:rsidRPr="000239EE">
        <w:rPr>
          <w:rFonts w:ascii="Palatino Linotype" w:hAnsi="Palatino Linotype" w:cs="Arial"/>
          <w:lang w:eastAsia="es-MX"/>
        </w:rPr>
        <w:t>uesto, se procede a analizar la solicitud de información y la respuesta</w:t>
      </w:r>
      <w:r w:rsidRPr="000239EE">
        <w:rPr>
          <w:rFonts w:ascii="Palatino Linotype" w:hAnsi="Palatino Linotype" w:cs="Arial"/>
          <w:lang w:eastAsia="es-MX"/>
        </w:rPr>
        <w:t xml:space="preserve">, a </w:t>
      </w:r>
      <w:r w:rsidR="0027488B" w:rsidRPr="000239EE">
        <w:rPr>
          <w:rFonts w:ascii="Palatino Linotype" w:hAnsi="Palatino Linotype" w:cs="Arial"/>
          <w:lang w:eastAsia="es-MX"/>
        </w:rPr>
        <w:t>efecto de verificar si con ésta</w:t>
      </w:r>
      <w:r w:rsidRPr="000239EE">
        <w:rPr>
          <w:rFonts w:ascii="Palatino Linotype" w:hAnsi="Palatino Linotype" w:cs="Arial"/>
          <w:lang w:eastAsia="es-MX"/>
        </w:rPr>
        <w:t xml:space="preserve"> se colmó el derecho de acceso a la información pública</w:t>
      </w:r>
      <w:r w:rsidR="0027488B" w:rsidRPr="000239EE">
        <w:rPr>
          <w:rFonts w:ascii="Palatino Linotype" w:hAnsi="Palatino Linotype" w:cs="Arial"/>
          <w:lang w:eastAsia="es-MX"/>
        </w:rPr>
        <w:t xml:space="preserve"> accionado por la</w:t>
      </w:r>
      <w:r w:rsidRPr="000239EE">
        <w:rPr>
          <w:rFonts w:ascii="Palatino Linotype" w:hAnsi="Palatino Linotype" w:cs="Arial"/>
          <w:lang w:eastAsia="es-MX"/>
        </w:rPr>
        <w:t xml:space="preserve"> particular.</w:t>
      </w:r>
    </w:p>
    <w:p w:rsidR="001E4612" w:rsidRPr="000239EE" w:rsidRDefault="001E4612" w:rsidP="001E4612">
      <w:pPr>
        <w:spacing w:before="100" w:beforeAutospacing="1" w:after="100" w:afterAutospacing="1" w:line="360" w:lineRule="auto"/>
        <w:jc w:val="both"/>
        <w:rPr>
          <w:rFonts w:ascii="Palatino Linotype" w:hAnsi="Palatino Linotype"/>
        </w:rPr>
      </w:pPr>
      <w:r w:rsidRPr="000239EE">
        <w:rPr>
          <w:rFonts w:ascii="Palatino Linotype" w:hAnsi="Palatino Linotype"/>
        </w:rPr>
        <w:t xml:space="preserve">En primer término, </w:t>
      </w:r>
      <w:r w:rsidRPr="000239EE">
        <w:rPr>
          <w:rFonts w:ascii="Palatino Linotype" w:hAnsi="Palatino Linotype" w:cs="Arial"/>
        </w:rPr>
        <w:t>se obvia el análisis de la competencia por parte del</w:t>
      </w:r>
      <w:r w:rsidRPr="000239EE">
        <w:rPr>
          <w:rFonts w:ascii="Palatino Linotype" w:hAnsi="Palatino Linotype" w:cs="Arial"/>
          <w:b/>
        </w:rPr>
        <w:t xml:space="preserve"> SUJETO OBLIGADO</w:t>
      </w:r>
      <w:r w:rsidRPr="000239EE">
        <w:rPr>
          <w:rFonts w:ascii="Palatino Linotype" w:hAnsi="Palatino Linotype" w:cs="Arial"/>
        </w:rPr>
        <w:t xml:space="preserve">, </w:t>
      </w:r>
      <w:r w:rsidRPr="000239EE">
        <w:rPr>
          <w:rFonts w:ascii="Palatino Linotype" w:hAnsi="Palatino Linotype"/>
        </w:rPr>
        <w:t xml:space="preserve">para generar, administrar o poseer la información solicitada, </w:t>
      </w:r>
      <w:r w:rsidRPr="000239EE">
        <w:rPr>
          <w:rFonts w:ascii="Palatino Linotype" w:hAnsi="Palatino Linotype" w:cs="Arial"/>
        </w:rPr>
        <w:t xml:space="preserve">dado que éste ha </w:t>
      </w:r>
      <w:r w:rsidRPr="000239EE">
        <w:rPr>
          <w:rFonts w:ascii="Palatino Linotype" w:hAnsi="Palatino Linotype" w:cs="Arial"/>
          <w:color w:val="000000"/>
        </w:rPr>
        <w:t>asumido</w:t>
      </w:r>
      <w:r w:rsidRPr="000239EE">
        <w:rPr>
          <w:rFonts w:ascii="Palatino Linotype" w:hAnsi="Palatino Linotype" w:cs="Arial"/>
        </w:rPr>
        <w:t xml:space="preserve"> la misma, </w:t>
      </w:r>
      <w:r w:rsidRPr="000239EE">
        <w:rPr>
          <w:rFonts w:ascii="Palatino Linotype" w:hAnsi="Palatino Linotype"/>
        </w:rPr>
        <w:t xml:space="preserve">en razón de que mediante su respuesta argumentó que se encontraba con el carácter de reservada y hasta en tanto no </w:t>
      </w:r>
      <w:r w:rsidR="0027488B" w:rsidRPr="000239EE">
        <w:rPr>
          <w:rFonts w:ascii="Palatino Linotype" w:hAnsi="Palatino Linotype"/>
        </w:rPr>
        <w:t xml:space="preserve">causara estado </w:t>
      </w:r>
      <w:r w:rsidRPr="000239EE">
        <w:rPr>
          <w:rFonts w:ascii="Palatino Linotype" w:hAnsi="Palatino Linotype"/>
        </w:rPr>
        <w:t xml:space="preserve">no podría entregarse o darse a conocer; razón por la cual, al haberse pronunciado </w:t>
      </w:r>
      <w:r w:rsidRPr="000239EE">
        <w:rPr>
          <w:rFonts w:ascii="Palatino Linotype" w:hAnsi="Palatino Linotype"/>
          <w:b/>
        </w:rPr>
        <w:t>EL SUJETO OBLIGADO</w:t>
      </w:r>
      <w:r w:rsidRPr="000239EE">
        <w:rPr>
          <w:rFonts w:ascii="Palatino Linotype" w:hAnsi="Palatino Linotype"/>
        </w:rPr>
        <w:t xml:space="preserve"> respecto de la información solicitada, </w:t>
      </w:r>
      <w:r w:rsidRPr="000239EE">
        <w:rPr>
          <w:rFonts w:ascii="Palatino Linotype" w:hAnsi="Palatino Linotype" w:cs="Arial"/>
        </w:rPr>
        <w:t xml:space="preserve">es que </w:t>
      </w:r>
      <w:r w:rsidR="00DA7D9E" w:rsidRPr="000239EE">
        <w:rPr>
          <w:rFonts w:ascii="Palatino Linotype" w:hAnsi="Palatino Linotype"/>
        </w:rPr>
        <w:t>aceptó</w:t>
      </w:r>
      <w:r w:rsidRPr="000239EE">
        <w:rPr>
          <w:rFonts w:ascii="Palatino Linotype" w:hAnsi="Palatino Linotype"/>
        </w:rPr>
        <w:t xml:space="preserve"> poseer y administrar dicha información, en ejercicio de sus funciones de derecho público, motivo por el cual se actualiza el supuesto jurídico, previsto en el artículo 12 de la Ley de Transparencia y Acceso a la Información Pública del Estado de México y Municipios.</w:t>
      </w:r>
    </w:p>
    <w:p w:rsidR="001E4612" w:rsidRPr="000239EE" w:rsidRDefault="001E4612" w:rsidP="001E4612">
      <w:pPr>
        <w:spacing w:before="100" w:beforeAutospacing="1" w:after="100" w:afterAutospacing="1" w:line="360" w:lineRule="auto"/>
        <w:ind w:right="49"/>
        <w:jc w:val="both"/>
        <w:rPr>
          <w:rFonts w:ascii="Palatino Linotype" w:hAnsi="Palatino Linotype"/>
        </w:rPr>
      </w:pPr>
      <w:r w:rsidRPr="000239EE">
        <w:rPr>
          <w:rFonts w:ascii="Palatino Linotype" w:hAnsi="Palatino Linotype"/>
        </w:rPr>
        <w:t xml:space="preserve">Así, el estudio de la naturaleza jurídica de la información pública solicitada, tiene por objeto determinar si ésta la genera, posee o administra </w:t>
      </w:r>
      <w:r w:rsidRPr="000239EE">
        <w:rPr>
          <w:rFonts w:ascii="Palatino Linotype" w:hAnsi="Palatino Linotype"/>
          <w:b/>
        </w:rPr>
        <w:t>EL SUJETO OBLIGADO</w:t>
      </w:r>
      <w:r w:rsidRPr="000239EE">
        <w:rPr>
          <w:rFonts w:ascii="Palatino Linotype" w:hAnsi="Palatino Linotype"/>
        </w:rPr>
        <w:t xml:space="preserve">; sin </w:t>
      </w:r>
      <w:r w:rsidRPr="000239EE">
        <w:rPr>
          <w:rFonts w:ascii="Palatino Linotype" w:hAnsi="Palatino Linotype"/>
        </w:rPr>
        <w:lastRenderedPageBreak/>
        <w:t xml:space="preserve">embargo, en aquellos casos en que éste la asume, ello implica que la genera, posee o administra; por consiguiente, a nada práctico nos conduciría su estudio, ya que se insiste la información pública solicitada, fue asumida por </w:t>
      </w:r>
      <w:r w:rsidRPr="000239EE">
        <w:rPr>
          <w:rFonts w:ascii="Palatino Linotype" w:hAnsi="Palatino Linotype"/>
          <w:b/>
        </w:rPr>
        <w:t>EL SUJETO OBLIGADO</w:t>
      </w:r>
      <w:r w:rsidRPr="000239EE">
        <w:rPr>
          <w:rFonts w:ascii="Palatino Linotype" w:hAnsi="Palatino Linotype"/>
        </w:rPr>
        <w:t>.</w:t>
      </w:r>
    </w:p>
    <w:p w:rsidR="00782C62" w:rsidRPr="000239EE" w:rsidRDefault="0082218B" w:rsidP="0082218B">
      <w:pPr>
        <w:spacing w:before="100" w:beforeAutospacing="1" w:after="100" w:afterAutospacing="1" w:line="360" w:lineRule="auto"/>
        <w:jc w:val="both"/>
        <w:rPr>
          <w:rFonts w:ascii="Palatino Linotype" w:eastAsia="Palatino Linotype" w:hAnsi="Palatino Linotype" w:cs="Palatino Linotype"/>
        </w:rPr>
      </w:pPr>
      <w:r w:rsidRPr="000239EE">
        <w:rPr>
          <w:rFonts w:ascii="Palatino Linotype" w:eastAsia="Palatino Linotype" w:hAnsi="Palatino Linotype" w:cs="Palatino Linotype"/>
        </w:rPr>
        <w:t xml:space="preserve">Una vez precisado lo anterior, </w:t>
      </w:r>
      <w:r w:rsidR="00E453AA" w:rsidRPr="000239EE">
        <w:rPr>
          <w:rFonts w:ascii="Palatino Linotype" w:eastAsia="Palatino Linotype" w:hAnsi="Palatino Linotype" w:cs="Palatino Linotype"/>
        </w:rPr>
        <w:t xml:space="preserve">cabe recordar que </w:t>
      </w:r>
      <w:r w:rsidR="00E453AA" w:rsidRPr="000239EE">
        <w:rPr>
          <w:rFonts w:ascii="Palatino Linotype" w:eastAsia="Palatino Linotype" w:hAnsi="Palatino Linotype" w:cs="Palatino Linotype"/>
          <w:b/>
        </w:rPr>
        <w:t xml:space="preserve">EL SUJETO OBLIGADO </w:t>
      </w:r>
      <w:r w:rsidR="00E453AA" w:rsidRPr="000239EE">
        <w:rPr>
          <w:rFonts w:ascii="Palatino Linotype" w:eastAsia="Palatino Linotype" w:hAnsi="Palatino Linotype" w:cs="Palatino Linotype"/>
        </w:rPr>
        <w:t xml:space="preserve">mediante su respuesta adjuntó el </w:t>
      </w:r>
      <w:r w:rsidRPr="000239EE">
        <w:rPr>
          <w:rFonts w:ascii="Palatino Linotype" w:eastAsia="Palatino Linotype" w:hAnsi="Palatino Linotype" w:cs="Palatino Linotype"/>
        </w:rPr>
        <w:t xml:space="preserve">Acuerdo por medio del cual </w:t>
      </w:r>
      <w:r w:rsidR="00E453AA" w:rsidRPr="000239EE">
        <w:rPr>
          <w:rFonts w:ascii="Palatino Linotype" w:eastAsia="Palatino Linotype" w:hAnsi="Palatino Linotype" w:cs="Palatino Linotype"/>
        </w:rPr>
        <w:t xml:space="preserve">su </w:t>
      </w:r>
      <w:r w:rsidR="004043B8" w:rsidRPr="000239EE">
        <w:rPr>
          <w:rFonts w:ascii="Palatino Linotype" w:eastAsia="Palatino Linotype" w:hAnsi="Palatino Linotype" w:cs="Palatino Linotype"/>
        </w:rPr>
        <w:t>Comité de Transparencia a petición del Director General de Responsabilidades clasificó</w:t>
      </w:r>
      <w:r w:rsidRPr="000239EE">
        <w:rPr>
          <w:rFonts w:ascii="Palatino Linotype" w:eastAsia="Palatino Linotype" w:hAnsi="Palatino Linotype" w:cs="Palatino Linotype"/>
        </w:rPr>
        <w:t xml:space="preserve"> la información como reservada </w:t>
      </w:r>
      <w:r w:rsidR="004043B8" w:rsidRPr="000239EE">
        <w:rPr>
          <w:rFonts w:ascii="Palatino Linotype" w:eastAsia="Palatino Linotype" w:hAnsi="Palatino Linotype" w:cs="Palatino Linotype"/>
        </w:rPr>
        <w:t>por el periodo</w:t>
      </w:r>
      <w:r w:rsidR="00782C62" w:rsidRPr="000239EE">
        <w:rPr>
          <w:rFonts w:ascii="Palatino Linotype" w:eastAsia="Palatino Linotype" w:hAnsi="Palatino Linotype" w:cs="Palatino Linotype"/>
        </w:rPr>
        <w:t xml:space="preserve"> de un año, en virtud de que la documentación requerida forma parte del expediente que se integró con motivo de un amparo directo que aún se encuentra en trámite, es decir, pendiente de cumplimiento por parte de la Secretaría.</w:t>
      </w:r>
    </w:p>
    <w:p w:rsidR="00EF09F8" w:rsidRPr="000239EE" w:rsidRDefault="00E453AA" w:rsidP="0082218B">
      <w:pPr>
        <w:spacing w:before="100" w:beforeAutospacing="1" w:after="100" w:afterAutospacing="1" w:line="360" w:lineRule="auto"/>
        <w:jc w:val="both"/>
        <w:rPr>
          <w:rFonts w:ascii="Palatino Linotype" w:eastAsia="Palatino Linotype" w:hAnsi="Palatino Linotype" w:cs="Palatino Linotype"/>
        </w:rPr>
      </w:pPr>
      <w:r w:rsidRPr="000239EE">
        <w:rPr>
          <w:rFonts w:ascii="Palatino Linotype" w:eastAsia="Palatino Linotype" w:hAnsi="Palatino Linotype" w:cs="Palatino Linotype"/>
        </w:rPr>
        <w:t xml:space="preserve">Ratificando dicha </w:t>
      </w:r>
      <w:r w:rsidR="0082218B" w:rsidRPr="000239EE">
        <w:rPr>
          <w:rFonts w:ascii="Palatino Linotype" w:eastAsia="Palatino Linotype" w:hAnsi="Palatino Linotype" w:cs="Palatino Linotype"/>
        </w:rPr>
        <w:t xml:space="preserve">respuesta mediante Informe Justificado y argumentando a través de la Diligencia para mejor proveer que </w:t>
      </w:r>
      <w:r w:rsidR="00EF09F8" w:rsidRPr="000239EE">
        <w:rPr>
          <w:rFonts w:ascii="Palatino Linotype" w:eastAsia="Palatino Linotype" w:hAnsi="Palatino Linotype" w:cs="Palatino Linotype"/>
        </w:rPr>
        <w:t>a la fecha de la solicitud de informaci</w:t>
      </w:r>
      <w:r w:rsidR="00877F19" w:rsidRPr="000239EE">
        <w:rPr>
          <w:rFonts w:ascii="Palatino Linotype" w:eastAsia="Palatino Linotype" w:hAnsi="Palatino Linotype" w:cs="Palatino Linotype"/>
        </w:rPr>
        <w:t xml:space="preserve">ón, es decir, el cuatro de octubre de dos mil dieciocho, el expediente laboral referido contaba ya con una sentencia de amparo en la que se le condenaba a la reinstalación de la servidora pública; sin embargo, refirió que no se ha podido dar cumplimiento a dicha sentencia toda vez que </w:t>
      </w:r>
      <w:r w:rsidR="0064437B" w:rsidRPr="000239EE">
        <w:rPr>
          <w:rFonts w:ascii="Palatino Linotype" w:eastAsia="Palatino Linotype" w:hAnsi="Palatino Linotype" w:cs="Palatino Linotype"/>
        </w:rPr>
        <w:t xml:space="preserve">la parte actora promovió en fecha veintisiete de noviembre de dos mil dieciocho </w:t>
      </w:r>
      <w:r w:rsidR="00782C62" w:rsidRPr="000239EE">
        <w:rPr>
          <w:rFonts w:ascii="Palatino Linotype" w:eastAsia="Palatino Linotype" w:hAnsi="Palatino Linotype" w:cs="Palatino Linotype"/>
        </w:rPr>
        <w:t xml:space="preserve">una nueva demanda de amparo, situación que a decir del </w:t>
      </w:r>
      <w:r w:rsidR="00782C62" w:rsidRPr="000239EE">
        <w:rPr>
          <w:rFonts w:ascii="Palatino Linotype" w:eastAsia="Palatino Linotype" w:hAnsi="Palatino Linotype" w:cs="Palatino Linotype"/>
          <w:b/>
        </w:rPr>
        <w:t xml:space="preserve">SUJETO OBLIGADO </w:t>
      </w:r>
      <w:r w:rsidR="00782C62" w:rsidRPr="000239EE">
        <w:rPr>
          <w:rFonts w:ascii="Palatino Linotype" w:eastAsia="Palatino Linotype" w:hAnsi="Palatino Linotype" w:cs="Palatino Linotype"/>
        </w:rPr>
        <w:t xml:space="preserve">generó un conflicto de intereses, pues procesalmente no se puede dar cumplimiento </w:t>
      </w:r>
      <w:r w:rsidR="00D21084" w:rsidRPr="000239EE">
        <w:rPr>
          <w:rFonts w:ascii="Palatino Linotype" w:eastAsia="Palatino Linotype" w:hAnsi="Palatino Linotype" w:cs="Palatino Linotype"/>
        </w:rPr>
        <w:t>a la sentencia de amparo.</w:t>
      </w:r>
    </w:p>
    <w:p w:rsidR="001E4612" w:rsidRPr="000239EE" w:rsidRDefault="00D21084" w:rsidP="001A28B2">
      <w:pPr>
        <w:spacing w:before="100" w:beforeAutospacing="1" w:after="100" w:afterAutospacing="1" w:line="360" w:lineRule="auto"/>
        <w:jc w:val="both"/>
        <w:rPr>
          <w:rFonts w:ascii="Palatino Linotype" w:eastAsia="Palatino Linotype" w:hAnsi="Palatino Linotype" w:cs="Palatino Linotype"/>
        </w:rPr>
      </w:pPr>
      <w:r w:rsidRPr="000239EE">
        <w:rPr>
          <w:rFonts w:ascii="Palatino Linotype" w:eastAsia="Palatino Linotype" w:hAnsi="Palatino Linotype" w:cs="Palatino Linotype"/>
        </w:rPr>
        <w:t xml:space="preserve">De lo antes expuesto y derivado de que en dicha Diligencia esta Ponencia </w:t>
      </w:r>
      <w:proofErr w:type="spellStart"/>
      <w:r w:rsidRPr="000239EE">
        <w:rPr>
          <w:rFonts w:ascii="Palatino Linotype" w:eastAsia="Palatino Linotype" w:hAnsi="Palatino Linotype" w:cs="Palatino Linotype"/>
        </w:rPr>
        <w:t>Resolutora</w:t>
      </w:r>
      <w:proofErr w:type="spellEnd"/>
      <w:r w:rsidRPr="000239EE">
        <w:rPr>
          <w:rFonts w:ascii="Palatino Linotype" w:eastAsia="Palatino Linotype" w:hAnsi="Palatino Linotype" w:cs="Palatino Linotype"/>
        </w:rPr>
        <w:t xml:space="preserve"> tuvo a la vista los expedientes 624/2017 y 625/2017, formados con motivo de los juicios de amparo promovidos por la pa</w:t>
      </w:r>
      <w:r w:rsidR="002D77F5" w:rsidRPr="000239EE">
        <w:rPr>
          <w:rFonts w:ascii="Palatino Linotype" w:eastAsia="Palatino Linotype" w:hAnsi="Palatino Linotype" w:cs="Palatino Linotype"/>
        </w:rPr>
        <w:t xml:space="preserve">rte actora, de ellos se pudo advertir que la documentación requerida por la hoy </w:t>
      </w:r>
      <w:r w:rsidR="002D77F5" w:rsidRPr="000239EE">
        <w:rPr>
          <w:rFonts w:ascii="Palatino Linotype" w:eastAsia="Palatino Linotype" w:hAnsi="Palatino Linotype" w:cs="Palatino Linotype"/>
          <w:b/>
        </w:rPr>
        <w:t xml:space="preserve">RECURRENTE </w:t>
      </w:r>
      <w:r w:rsidR="002D77F5" w:rsidRPr="000239EE">
        <w:rPr>
          <w:rFonts w:ascii="Palatino Linotype" w:eastAsia="Palatino Linotype" w:hAnsi="Palatino Linotype" w:cs="Palatino Linotype"/>
        </w:rPr>
        <w:t xml:space="preserve">consiste en el formato de notificación del laudo y propiamente el laudo emitido por el Tribunal Estatal de </w:t>
      </w:r>
      <w:r w:rsidR="002D77F5" w:rsidRPr="000239EE">
        <w:rPr>
          <w:rFonts w:ascii="Palatino Linotype" w:eastAsia="Palatino Linotype" w:hAnsi="Palatino Linotype" w:cs="Palatino Linotype"/>
        </w:rPr>
        <w:lastRenderedPageBreak/>
        <w:t xml:space="preserve">Conciliación y Arbitraje, </w:t>
      </w:r>
      <w:r w:rsidR="00252279" w:rsidRPr="000239EE">
        <w:rPr>
          <w:rFonts w:ascii="Palatino Linotype" w:eastAsia="Palatino Linotype" w:hAnsi="Palatino Linotype" w:cs="Palatino Linotype"/>
        </w:rPr>
        <w:t xml:space="preserve">en el expediente TECA/1105/2014, </w:t>
      </w:r>
      <w:r w:rsidR="002D77F5" w:rsidRPr="000239EE">
        <w:rPr>
          <w:rFonts w:ascii="Palatino Linotype" w:eastAsia="Palatino Linotype" w:hAnsi="Palatino Linotype" w:cs="Palatino Linotype"/>
        </w:rPr>
        <w:t>mediante el cual instruye a la Secretaría a dar cumplimiento al juicio de amparo 624/2017</w:t>
      </w:r>
      <w:r w:rsidR="00357489" w:rsidRPr="000239EE">
        <w:rPr>
          <w:rFonts w:ascii="Palatino Linotype" w:eastAsia="Palatino Linotype" w:hAnsi="Palatino Linotype" w:cs="Palatino Linotype"/>
        </w:rPr>
        <w:t xml:space="preserve">; sin embargo, derivado de la interposición de la demanda de amparo que dio origen al expediente 625/2017, es que, </w:t>
      </w:r>
      <w:r w:rsidR="00357489" w:rsidRPr="000239EE">
        <w:rPr>
          <w:rFonts w:ascii="Palatino Linotype" w:eastAsia="Palatino Linotype" w:hAnsi="Palatino Linotype" w:cs="Palatino Linotype"/>
          <w:b/>
        </w:rPr>
        <w:t xml:space="preserve">EL SUJETO OBLIGADO </w:t>
      </w:r>
      <w:r w:rsidR="00357489" w:rsidRPr="000239EE">
        <w:rPr>
          <w:rFonts w:ascii="Palatino Linotype" w:eastAsia="Palatino Linotype" w:hAnsi="Palatino Linotype" w:cs="Palatino Linotype"/>
        </w:rPr>
        <w:t xml:space="preserve">se encuentra impedido procesalmente para dar cumplimiento al laudo </w:t>
      </w:r>
      <w:r w:rsidR="001A28B2" w:rsidRPr="000239EE">
        <w:rPr>
          <w:rFonts w:ascii="Palatino Linotype" w:eastAsia="Palatino Linotype" w:hAnsi="Palatino Linotype" w:cs="Palatino Linotype"/>
        </w:rPr>
        <w:t xml:space="preserve">solicitado y en consecuencia </w:t>
      </w:r>
      <w:r w:rsidR="00484EE0" w:rsidRPr="000239EE">
        <w:rPr>
          <w:rFonts w:ascii="Palatino Linotype" w:eastAsia="Palatino Linotype" w:hAnsi="Palatino Linotype" w:cs="Palatino Linotype"/>
        </w:rPr>
        <w:t>el asunto no ha concluido</w:t>
      </w:r>
      <w:r w:rsidR="001A28B2" w:rsidRPr="000239EE">
        <w:rPr>
          <w:rFonts w:ascii="Palatino Linotype" w:eastAsia="Palatino Linotype" w:hAnsi="Palatino Linotype" w:cs="Palatino Linotype"/>
        </w:rPr>
        <w:t>,</w:t>
      </w:r>
      <w:r w:rsidR="00357489" w:rsidRPr="000239EE">
        <w:rPr>
          <w:rFonts w:ascii="Palatino Linotype" w:eastAsia="Palatino Linotype" w:hAnsi="Palatino Linotype" w:cs="Palatino Linotype"/>
        </w:rPr>
        <w:t xml:space="preserve"> razón por la que</w:t>
      </w:r>
      <w:r w:rsidRPr="000239EE">
        <w:rPr>
          <w:rFonts w:ascii="Palatino Linotype" w:eastAsia="Palatino Linotype" w:hAnsi="Palatino Linotype" w:cs="Palatino Linotype"/>
        </w:rPr>
        <w:t xml:space="preserve">, se considera que lo procedente es ordenar al </w:t>
      </w:r>
      <w:r w:rsidRPr="000239EE">
        <w:rPr>
          <w:rFonts w:ascii="Palatino Linotype" w:eastAsia="Palatino Linotype" w:hAnsi="Palatino Linotype" w:cs="Palatino Linotype"/>
          <w:b/>
        </w:rPr>
        <w:t xml:space="preserve">SUJETO OBLIGADO </w:t>
      </w:r>
      <w:r w:rsidRPr="000239EE">
        <w:rPr>
          <w:rFonts w:ascii="Palatino Linotype" w:eastAsia="Palatino Linotype" w:hAnsi="Palatino Linotype" w:cs="Palatino Linotype"/>
        </w:rPr>
        <w:t xml:space="preserve">haga entrega </w:t>
      </w:r>
      <w:r w:rsidR="00357489" w:rsidRPr="000239EE">
        <w:rPr>
          <w:rFonts w:ascii="Palatino Linotype" w:eastAsia="Palatino Linotype" w:hAnsi="Palatino Linotype" w:cs="Palatino Linotype"/>
        </w:rPr>
        <w:t xml:space="preserve">a </w:t>
      </w:r>
      <w:r w:rsidR="00357489" w:rsidRPr="000239EE">
        <w:rPr>
          <w:rFonts w:ascii="Palatino Linotype" w:eastAsia="Palatino Linotype" w:hAnsi="Palatino Linotype" w:cs="Palatino Linotype"/>
          <w:b/>
        </w:rPr>
        <w:t xml:space="preserve">LA RECURRENTE </w:t>
      </w:r>
      <w:r w:rsidR="00357489" w:rsidRPr="000239EE">
        <w:rPr>
          <w:rFonts w:ascii="Palatino Linotype" w:eastAsia="Palatino Linotype" w:hAnsi="Palatino Linotype" w:cs="Palatino Linotype"/>
        </w:rPr>
        <w:t xml:space="preserve">de un </w:t>
      </w:r>
      <w:r w:rsidRPr="000239EE">
        <w:rPr>
          <w:rFonts w:ascii="Palatino Linotype" w:eastAsia="Palatino Linotype" w:hAnsi="Palatino Linotype" w:cs="Palatino Linotype"/>
        </w:rPr>
        <w:t>Acuerdo de Clasificación de la información como reservada, es decir, deberá clasifica</w:t>
      </w:r>
      <w:r w:rsidR="00357489" w:rsidRPr="000239EE">
        <w:rPr>
          <w:rFonts w:ascii="Palatino Linotype" w:eastAsia="Palatino Linotype" w:hAnsi="Palatino Linotype" w:cs="Palatino Linotype"/>
        </w:rPr>
        <w:t xml:space="preserve">r como información reservada el laudo y la notificación emitida por </w:t>
      </w:r>
      <w:r w:rsidR="001A28B2" w:rsidRPr="000239EE">
        <w:rPr>
          <w:rFonts w:ascii="Palatino Linotype" w:eastAsia="Palatino Linotype" w:hAnsi="Palatino Linotype" w:cs="Palatino Linotype"/>
        </w:rPr>
        <w:t>el Tribunal Estatal de Conciliación y Arbitraje, en el expediente TECA/1105/2014</w:t>
      </w:r>
      <w:r w:rsidR="00DA7D9E" w:rsidRPr="000239EE">
        <w:rPr>
          <w:rFonts w:ascii="Palatino Linotype" w:eastAsia="Palatino Linotype" w:hAnsi="Palatino Linotype" w:cs="Palatino Linotype"/>
        </w:rPr>
        <w:t>, específicamente atendiendo a las circunstancias manifestadas</w:t>
      </w:r>
      <w:r w:rsidR="00A12048" w:rsidRPr="000239EE">
        <w:rPr>
          <w:rFonts w:ascii="Palatino Linotype" w:eastAsia="Palatino Linotype" w:hAnsi="Palatino Linotype" w:cs="Palatino Linotype"/>
        </w:rPr>
        <w:t xml:space="preserve"> de manera posterior, es decir, en la diligencia.</w:t>
      </w:r>
    </w:p>
    <w:p w:rsidR="001A28B2" w:rsidRPr="000239EE" w:rsidRDefault="001A28B2" w:rsidP="001A28B2">
      <w:pPr>
        <w:tabs>
          <w:tab w:val="left" w:pos="709"/>
        </w:tabs>
        <w:spacing w:before="240" w:after="240" w:line="360" w:lineRule="auto"/>
        <w:ind w:right="51"/>
        <w:jc w:val="both"/>
        <w:rPr>
          <w:rFonts w:ascii="Palatino Linotype" w:eastAsia="Calibri" w:hAnsi="Palatino Linotype" w:cs="Arial"/>
        </w:rPr>
      </w:pPr>
      <w:r w:rsidRPr="000239EE">
        <w:rPr>
          <w:rFonts w:ascii="Palatino Linotype" w:hAnsi="Palatino Linotype"/>
        </w:rPr>
        <w:t xml:space="preserve">Es primordial </w:t>
      </w:r>
      <w:r w:rsidRPr="000239EE">
        <w:rPr>
          <w:rFonts w:ascii="Palatino Linotype" w:eastAsia="Calibri" w:hAnsi="Palatino Linotype" w:cs="Arial"/>
        </w:rPr>
        <w:t>señalar que, los particulares pueden ejercer su derecho de acceso a la información a fin de obtener la información pública que obre en posesión de los Sujetos Obligados; no obstante, este no es un derecho ilimitado, es decir, su ejercicio conlleva restricciones, tal como lo señala la tesis</w:t>
      </w:r>
      <w:r w:rsidRPr="000239EE">
        <w:rPr>
          <w:rFonts w:ascii="Palatino Linotype" w:hAnsi="Palatino Linotype"/>
        </w:rPr>
        <w:t xml:space="preserve"> publicada en el </w:t>
      </w:r>
      <w:r w:rsidRPr="000239EE">
        <w:rPr>
          <w:rFonts w:ascii="Palatino Linotype" w:eastAsia="Calibri" w:hAnsi="Palatino Linotype" w:cs="Arial"/>
        </w:rPr>
        <w:t xml:space="preserve">Semanario Judicial de la Federación y su Gaceta, en el Libro XVIII, de marzo de 2013, </w:t>
      </w:r>
      <w:r w:rsidRPr="000239EE">
        <w:rPr>
          <w:rFonts w:ascii="Palatino Linotype" w:hAnsi="Palatino Linotype"/>
        </w:rPr>
        <w:t>en el registro</w:t>
      </w:r>
      <w:r w:rsidRPr="000239EE">
        <w:rPr>
          <w:rFonts w:ascii="Palatino Linotype" w:eastAsia="Calibri" w:hAnsi="Palatino Linotype" w:cs="Arial"/>
        </w:rPr>
        <w:t>, 2, 002,944. I.4o.A.40 A (10a.), de la Décima Época, pág. 1899, sección Tribunales Colegiados de Circuito, cuyo rubro y texto son los siguientes:</w:t>
      </w:r>
    </w:p>
    <w:p w:rsidR="001A28B2" w:rsidRPr="000239EE" w:rsidRDefault="001A28B2" w:rsidP="001A28B2">
      <w:pPr>
        <w:spacing w:before="120" w:after="120"/>
        <w:ind w:left="851" w:right="902"/>
        <w:jc w:val="both"/>
        <w:rPr>
          <w:rFonts w:ascii="Palatino Linotype" w:eastAsia="Calibri" w:hAnsi="Palatino Linotype" w:cs="Arial"/>
          <w:i/>
          <w:sz w:val="22"/>
          <w:szCs w:val="22"/>
        </w:rPr>
      </w:pPr>
      <w:r w:rsidRPr="000239EE">
        <w:rPr>
          <w:rFonts w:ascii="Palatino Linotype" w:eastAsia="Calibri" w:hAnsi="Palatino Linotype"/>
          <w:b/>
          <w:i/>
          <w:sz w:val="22"/>
          <w:szCs w:val="22"/>
        </w:rPr>
        <w:t>“ACCESO A LA INFORMACIÓN. IMPLICACIÓN DEL PRINCIPIO DE MÁXIMA PUBLICIDAD EN EL DERECHO FUNDAMENTAL RELATIVO</w:t>
      </w:r>
      <w:r w:rsidRPr="000239EE">
        <w:rPr>
          <w:rFonts w:ascii="Palatino Linotype" w:eastAsia="Calibri" w:hAnsi="Palatino Linotype"/>
          <w:i/>
          <w:sz w:val="22"/>
          <w:szCs w:val="22"/>
        </w:rPr>
        <w:t xml:space="preserve">. Del artículo 6o. de la Constitución Política de los Estados Unidos Mexicanos se advierte que el Estado Mexicano está constreñido a publicitar sus actos, pues </w:t>
      </w:r>
      <w:r w:rsidRPr="000239EE">
        <w:rPr>
          <w:rFonts w:ascii="Palatino Linotype" w:eastAsia="Calibri" w:hAnsi="Palatino Linotype"/>
          <w:b/>
          <w:i/>
          <w:sz w:val="22"/>
          <w:szCs w:val="22"/>
        </w:rPr>
        <w:t>se reconoce el derecho fundamental de los ciudadanos a acceder a la información que obra en poder de la autoridad</w:t>
      </w:r>
      <w:r w:rsidRPr="000239EE">
        <w:rPr>
          <w:rFonts w:ascii="Palatino Linotype" w:eastAsia="Calibri" w:hAnsi="Palatino Linotype"/>
          <w:i/>
          <w:sz w:val="22"/>
          <w:szCs w:val="22"/>
        </w:rPr>
        <w:t xml:space="preserve">,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w:t>
      </w:r>
      <w:r w:rsidRPr="000239EE">
        <w:rPr>
          <w:rFonts w:ascii="Palatino Linotype" w:eastAsia="Calibri" w:hAnsi="Palatino Linotype"/>
          <w:i/>
          <w:sz w:val="22"/>
          <w:szCs w:val="22"/>
        </w:rPr>
        <w:lastRenderedPageBreak/>
        <w:t xml:space="preserve">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w:t>
      </w:r>
      <w:r w:rsidRPr="000239EE">
        <w:rPr>
          <w:rFonts w:ascii="Palatino Linotype" w:eastAsia="Calibri" w:hAnsi="Palatino Linotype"/>
          <w:b/>
          <w:i/>
          <w:sz w:val="22"/>
          <w:szCs w:val="22"/>
        </w:rPr>
        <w:t>sólo por excepción, en los casos expresamente previstos en la legislación secundaria y justificados bajo determinadas circunstancias, se podrá clasificar como confidencial o reservada</w:t>
      </w:r>
      <w:r w:rsidRPr="000239EE">
        <w:rPr>
          <w:rFonts w:ascii="Palatino Linotype" w:eastAsia="Calibri" w:hAnsi="Palatino Linotype"/>
          <w:i/>
          <w:sz w:val="22"/>
          <w:szCs w:val="22"/>
        </w:rPr>
        <w:t>, esto es, considerarla con una calidad diversa.</w:t>
      </w:r>
      <w:r w:rsidRPr="000239EE">
        <w:rPr>
          <w:rFonts w:ascii="Palatino Linotype" w:eastAsia="Calibri" w:hAnsi="Palatino Linotype"/>
          <w:b/>
          <w:i/>
          <w:sz w:val="22"/>
          <w:szCs w:val="22"/>
        </w:rPr>
        <w:t>”</w:t>
      </w:r>
    </w:p>
    <w:p w:rsidR="001A28B2" w:rsidRPr="000239EE" w:rsidRDefault="001A28B2" w:rsidP="001A28B2">
      <w:pPr>
        <w:spacing w:before="240" w:after="240" w:line="360" w:lineRule="auto"/>
        <w:jc w:val="both"/>
        <w:rPr>
          <w:rFonts w:ascii="Palatino Linotype" w:hAnsi="Palatino Linotype" w:cs="Arial"/>
        </w:rPr>
      </w:pPr>
      <w:r w:rsidRPr="000239EE">
        <w:rPr>
          <w:rFonts w:ascii="Palatino Linotype" w:hAnsi="Palatino Linotype" w:cs="Arial"/>
        </w:rPr>
        <w:t>En efecto, si bien por regla general, toda la información generada, obtenida, adquirida, transformada, administrada o en posesión de los Sujetos Obligados es pública, debemos considerar que también hay excepciones, es decir, cuando se trata de información clasificada como confidencial o reservada, en cuyo caso, se restringirá excepcionalmente, el acceso conforme a lo señalado en la Ley en la materia; entendiendo a esta información, de conformidad con el artículo 3, fracciones XXI, XXIII y XXIV de la Ley de Transparencia y Acceso a la Información Pública del Estado de México y Municipios, en los términos siguientes:</w:t>
      </w:r>
    </w:p>
    <w:p w:rsidR="001A28B2" w:rsidRPr="000239EE" w:rsidRDefault="001A28B2" w:rsidP="001A28B2">
      <w:pPr>
        <w:numPr>
          <w:ilvl w:val="0"/>
          <w:numId w:val="23"/>
        </w:numPr>
        <w:spacing w:before="240" w:after="240" w:line="360" w:lineRule="auto"/>
        <w:ind w:left="1429"/>
        <w:jc w:val="both"/>
        <w:rPr>
          <w:rFonts w:ascii="Palatino Linotype" w:hAnsi="Palatino Linotype" w:cs="Arial"/>
        </w:rPr>
      </w:pPr>
      <w:r w:rsidRPr="000239EE">
        <w:rPr>
          <w:rFonts w:ascii="Palatino Linotype" w:hAnsi="Palatino Linotype" w:cs="Arial"/>
          <w:b/>
        </w:rPr>
        <w:t>Información confidencial</w:t>
      </w:r>
      <w:r w:rsidRPr="000239EE">
        <w:rPr>
          <w:rFonts w:ascii="Palatino Linotype" w:hAnsi="Palatino Linotype" w:cs="Arial"/>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1A28B2" w:rsidRPr="000239EE" w:rsidRDefault="001A28B2" w:rsidP="001A28B2">
      <w:pPr>
        <w:numPr>
          <w:ilvl w:val="0"/>
          <w:numId w:val="23"/>
        </w:numPr>
        <w:spacing w:before="240" w:after="240" w:line="360" w:lineRule="auto"/>
        <w:ind w:left="1429"/>
        <w:jc w:val="both"/>
        <w:rPr>
          <w:rFonts w:ascii="Palatino Linotype" w:hAnsi="Palatino Linotype" w:cs="Arial"/>
          <w:b/>
        </w:rPr>
      </w:pPr>
      <w:r w:rsidRPr="000239EE">
        <w:rPr>
          <w:rFonts w:ascii="Palatino Linotype" w:hAnsi="Palatino Linotype" w:cs="Arial"/>
          <w:b/>
        </w:rPr>
        <w:lastRenderedPageBreak/>
        <w:t>Información privada:</w:t>
      </w:r>
      <w:r w:rsidRPr="000239EE">
        <w:rPr>
          <w:rFonts w:ascii="Palatino Linotype" w:hAnsi="Palatino Linotype" w:cs="Arial"/>
        </w:rPr>
        <w:t xml:space="preserve"> La contenida en </w:t>
      </w:r>
      <w:r w:rsidRPr="000239EE">
        <w:rPr>
          <w:rFonts w:ascii="Palatino Linotype" w:hAnsi="Palatino Linotype" w:cs="Arial"/>
          <w:b/>
        </w:rPr>
        <w:t>documentos públicos o privados que refiera a la vida privada y/o los datos personales, que no son de acceso público.</w:t>
      </w:r>
    </w:p>
    <w:p w:rsidR="001A28B2" w:rsidRPr="000239EE" w:rsidRDefault="001A28B2" w:rsidP="001A28B2">
      <w:pPr>
        <w:numPr>
          <w:ilvl w:val="0"/>
          <w:numId w:val="23"/>
        </w:numPr>
        <w:spacing w:before="240" w:after="240" w:line="360" w:lineRule="auto"/>
        <w:ind w:left="1429"/>
        <w:jc w:val="both"/>
        <w:rPr>
          <w:rFonts w:ascii="Palatino Linotype" w:hAnsi="Palatino Linotype" w:cs="Arial"/>
        </w:rPr>
      </w:pPr>
      <w:r w:rsidRPr="000239EE">
        <w:rPr>
          <w:rFonts w:ascii="Palatino Linotype" w:hAnsi="Palatino Linotype" w:cs="Arial"/>
          <w:b/>
        </w:rPr>
        <w:t>Información reservada:</w:t>
      </w:r>
      <w:r w:rsidRPr="000239EE">
        <w:rPr>
          <w:rFonts w:ascii="Palatino Linotype" w:hAnsi="Palatino Linotype" w:cs="Arial"/>
        </w:rPr>
        <w:t xml:space="preserve"> La clasificada con este carácter </w:t>
      </w:r>
      <w:r w:rsidRPr="000239EE">
        <w:rPr>
          <w:rFonts w:ascii="Palatino Linotype" w:hAnsi="Palatino Linotype" w:cs="Arial"/>
          <w:b/>
        </w:rPr>
        <w:t xml:space="preserve">de manera temporal por las disposiciones de la Ley de la Materia, </w:t>
      </w:r>
      <w:r w:rsidRPr="000239EE">
        <w:rPr>
          <w:rFonts w:ascii="Palatino Linotype" w:hAnsi="Palatino Linotype" w:cs="Arial"/>
        </w:rPr>
        <w:t>cuya divulgación puede causar daño en términos de lo establecido en la misma.</w:t>
      </w:r>
    </w:p>
    <w:p w:rsidR="001A28B2" w:rsidRPr="000239EE" w:rsidRDefault="001A28B2" w:rsidP="001A28B2">
      <w:pPr>
        <w:spacing w:before="240" w:after="240" w:line="360" w:lineRule="auto"/>
        <w:jc w:val="both"/>
        <w:rPr>
          <w:rFonts w:ascii="Palatino Linotype" w:hAnsi="Palatino Linotype" w:cs="Arial"/>
        </w:rPr>
      </w:pPr>
      <w:r w:rsidRPr="000239EE">
        <w:rPr>
          <w:rFonts w:ascii="Palatino Linotype" w:hAnsi="Palatino Linotype" w:cs="Arial"/>
        </w:rPr>
        <w:t>Por lo tanto, la información pública excepcionalmente podrá ser clasificada como reservada temporalmente por razones de interés público, en los términos de las causas legítimas y estrictamente necesarias, así como confidencial, tratándose principalmente de aquella que refiera a la información privada y datos personales concernientes a una persona física, previstas todas ellas por la Ley de la materia.</w:t>
      </w:r>
    </w:p>
    <w:p w:rsidR="00484EE0" w:rsidRPr="000239EE" w:rsidRDefault="00484EE0" w:rsidP="00484EE0">
      <w:pPr>
        <w:spacing w:before="240" w:after="240" w:line="360" w:lineRule="auto"/>
        <w:jc w:val="both"/>
        <w:rPr>
          <w:rFonts w:ascii="Palatino Linotype" w:hAnsi="Palatino Linotype" w:cs="Arial"/>
        </w:rPr>
      </w:pPr>
      <w:r w:rsidRPr="000239EE">
        <w:rPr>
          <w:rFonts w:ascii="Palatino Linotype" w:hAnsi="Palatino Linotype" w:cs="Arial"/>
        </w:rPr>
        <w:t xml:space="preserve">Así, conviene resaltar que los Sujetos Obligados deben garantizar el derecho de acceso a la información pública, pero también tienen la obligación de proteger los datos personales contenidos en la información en su poder, así como aquella que recaiga en alguna causal de reserva que señale la Ley. </w:t>
      </w:r>
    </w:p>
    <w:p w:rsidR="00484EE0" w:rsidRPr="000239EE" w:rsidRDefault="00484EE0" w:rsidP="00484EE0">
      <w:pPr>
        <w:spacing w:before="240" w:after="240" w:line="360" w:lineRule="auto"/>
        <w:jc w:val="both"/>
        <w:rPr>
          <w:rFonts w:ascii="Palatino Linotype" w:hAnsi="Palatino Linotype" w:cs="Arial"/>
        </w:rPr>
      </w:pPr>
      <w:r w:rsidRPr="000239EE">
        <w:rPr>
          <w:rFonts w:ascii="Palatino Linotype" w:hAnsi="Palatino Linotype" w:cs="Arial"/>
        </w:rPr>
        <w:t>En ese tenor, conviene citar lo establecido por la Ley General de Transparencia y Acceso a la Información Pública en su numeral 113, que a la letra versa:</w:t>
      </w:r>
    </w:p>
    <w:p w:rsidR="00484EE0" w:rsidRPr="000239EE" w:rsidRDefault="00484EE0" w:rsidP="00484EE0">
      <w:pPr>
        <w:spacing w:before="120" w:after="120"/>
        <w:ind w:left="851" w:right="902"/>
        <w:jc w:val="both"/>
        <w:rPr>
          <w:rFonts w:ascii="Palatino Linotype" w:eastAsia="Calibri" w:hAnsi="Palatino Linotype"/>
          <w:b/>
          <w:i/>
          <w:sz w:val="22"/>
          <w:szCs w:val="22"/>
        </w:rPr>
      </w:pPr>
      <w:r w:rsidRPr="000239EE">
        <w:rPr>
          <w:rFonts w:ascii="Palatino Linotype" w:eastAsia="Calibri" w:hAnsi="Palatino Linotype"/>
          <w:b/>
          <w:i/>
          <w:sz w:val="22"/>
          <w:szCs w:val="22"/>
        </w:rPr>
        <w:t>“Artículo 113.</w:t>
      </w:r>
      <w:r w:rsidRPr="000239EE">
        <w:rPr>
          <w:rFonts w:ascii="Palatino Linotype" w:eastAsia="Calibri" w:hAnsi="Palatino Linotype"/>
          <w:i/>
          <w:sz w:val="22"/>
          <w:szCs w:val="22"/>
        </w:rPr>
        <w:t xml:space="preserve"> Como </w:t>
      </w:r>
      <w:r w:rsidRPr="000239EE">
        <w:rPr>
          <w:rFonts w:ascii="Palatino Linotype" w:eastAsia="Calibri" w:hAnsi="Palatino Linotype"/>
          <w:b/>
          <w:i/>
          <w:sz w:val="22"/>
          <w:szCs w:val="22"/>
        </w:rPr>
        <w:t>información reservada podrá clasificarse aquella cuya publicación:</w:t>
      </w:r>
    </w:p>
    <w:p w:rsidR="00484EE0" w:rsidRPr="000239EE" w:rsidRDefault="00484EE0" w:rsidP="00484EE0">
      <w:pPr>
        <w:spacing w:before="120" w:after="120"/>
        <w:ind w:left="851" w:right="902"/>
        <w:jc w:val="both"/>
        <w:rPr>
          <w:rFonts w:ascii="Palatino Linotype" w:eastAsia="Calibri" w:hAnsi="Palatino Linotype"/>
          <w:i/>
          <w:sz w:val="22"/>
          <w:szCs w:val="22"/>
        </w:rPr>
      </w:pPr>
      <w:r w:rsidRPr="000239EE">
        <w:rPr>
          <w:rFonts w:ascii="Palatino Linotype" w:eastAsia="Calibri" w:hAnsi="Palatino Linotype"/>
          <w:b/>
          <w:i/>
          <w:sz w:val="22"/>
          <w:szCs w:val="22"/>
        </w:rPr>
        <w:t>I.</w:t>
      </w:r>
      <w:r w:rsidRPr="000239EE">
        <w:rPr>
          <w:rFonts w:ascii="Palatino Linotype" w:eastAsia="Calibri" w:hAnsi="Palatino Linotype"/>
          <w:i/>
          <w:sz w:val="22"/>
          <w:szCs w:val="22"/>
        </w:rPr>
        <w:t xml:space="preserve"> Comprometa la seguridad nacional, la seguridad pública o la defensa nacional y cuente con un propósito genuino y un efecto demostrable;</w:t>
      </w:r>
    </w:p>
    <w:p w:rsidR="00484EE0" w:rsidRPr="000239EE" w:rsidRDefault="00484EE0" w:rsidP="00484EE0">
      <w:pPr>
        <w:spacing w:before="120" w:after="120"/>
        <w:ind w:left="851" w:right="902"/>
        <w:jc w:val="both"/>
        <w:rPr>
          <w:rFonts w:ascii="Palatino Linotype" w:eastAsia="Calibri" w:hAnsi="Palatino Linotype"/>
          <w:i/>
          <w:sz w:val="22"/>
          <w:szCs w:val="22"/>
        </w:rPr>
      </w:pPr>
      <w:r w:rsidRPr="000239EE">
        <w:rPr>
          <w:rFonts w:ascii="Palatino Linotype" w:eastAsia="Calibri" w:hAnsi="Palatino Linotype"/>
          <w:b/>
          <w:i/>
          <w:sz w:val="22"/>
          <w:szCs w:val="22"/>
        </w:rPr>
        <w:t>II.</w:t>
      </w:r>
      <w:r w:rsidRPr="000239EE">
        <w:rPr>
          <w:rFonts w:ascii="Palatino Linotype" w:eastAsia="Calibri" w:hAnsi="Palatino Linotype"/>
          <w:i/>
          <w:sz w:val="22"/>
          <w:szCs w:val="22"/>
        </w:rPr>
        <w:t xml:space="preserve"> Pueda menoscabar la conducción de las negociaciones y relaciones internacionales;</w:t>
      </w:r>
    </w:p>
    <w:p w:rsidR="00484EE0" w:rsidRPr="000239EE" w:rsidRDefault="00484EE0" w:rsidP="00484EE0">
      <w:pPr>
        <w:spacing w:before="120" w:after="120"/>
        <w:ind w:left="851" w:right="902"/>
        <w:jc w:val="both"/>
        <w:rPr>
          <w:rFonts w:ascii="Palatino Linotype" w:eastAsia="Calibri" w:hAnsi="Palatino Linotype"/>
          <w:i/>
          <w:sz w:val="22"/>
          <w:szCs w:val="22"/>
        </w:rPr>
      </w:pPr>
      <w:r w:rsidRPr="000239EE">
        <w:rPr>
          <w:rFonts w:ascii="Palatino Linotype" w:eastAsia="Calibri" w:hAnsi="Palatino Linotype"/>
          <w:b/>
          <w:i/>
          <w:sz w:val="22"/>
          <w:szCs w:val="22"/>
        </w:rPr>
        <w:t>III.</w:t>
      </w:r>
      <w:r w:rsidRPr="000239EE">
        <w:rPr>
          <w:rFonts w:ascii="Palatino Linotype" w:eastAsia="Calibri" w:hAnsi="Palatino Linotype"/>
          <w:i/>
          <w:sz w:val="22"/>
          <w:szCs w:val="22"/>
        </w:rPr>
        <w:t xml:space="preserve"> Se entregue al Estado mexicano expresamente con ese carácter o el de confidencial por otro u otros sujetos de derecho internacional, excepto cuando se trate </w:t>
      </w:r>
      <w:r w:rsidRPr="000239EE">
        <w:rPr>
          <w:rFonts w:ascii="Palatino Linotype" w:eastAsia="Calibri" w:hAnsi="Palatino Linotype"/>
          <w:i/>
          <w:sz w:val="22"/>
          <w:szCs w:val="22"/>
        </w:rPr>
        <w:lastRenderedPageBreak/>
        <w:t>de violaciones graves de derechos humanos o delitos de lesa humanidad de conformidad con el derecho internacional;</w:t>
      </w:r>
    </w:p>
    <w:p w:rsidR="00484EE0" w:rsidRPr="000239EE" w:rsidRDefault="00484EE0" w:rsidP="00484EE0">
      <w:pPr>
        <w:spacing w:before="120" w:after="120"/>
        <w:ind w:left="851" w:right="902"/>
        <w:jc w:val="both"/>
        <w:rPr>
          <w:rFonts w:ascii="Palatino Linotype" w:eastAsia="Calibri" w:hAnsi="Palatino Linotype"/>
          <w:i/>
          <w:sz w:val="22"/>
          <w:szCs w:val="22"/>
        </w:rPr>
      </w:pPr>
      <w:r w:rsidRPr="000239EE">
        <w:rPr>
          <w:rFonts w:ascii="Palatino Linotype" w:eastAsia="Calibri" w:hAnsi="Palatino Linotype"/>
          <w:b/>
          <w:i/>
          <w:sz w:val="22"/>
          <w:szCs w:val="22"/>
        </w:rPr>
        <w:t>IV.</w:t>
      </w:r>
      <w:r w:rsidRPr="000239EE">
        <w:rPr>
          <w:rFonts w:ascii="Palatino Linotype" w:eastAsia="Calibri" w:hAnsi="Palatino Linotype"/>
          <w:i/>
          <w:sz w:val="22"/>
          <w:szCs w:val="22"/>
        </w:rPr>
        <w:t xml:space="preserve"> Pueda afectar la efectividad de las medidas adoptadas en relación con las políticas en materia monetaria, cambiaria o del sistema financiero del país; pueda poner en riesgo la estabilidad de las instituciones financieras susceptibles de ser consideradas de riesgo sistémico o del sistema financiero del país, pueda comprometer la seguridad en la provisión de moneda nacional al país, o pueda incrementar el costo de operaciones financieras que realicen los sujetos obligados del sector público federal;</w:t>
      </w:r>
    </w:p>
    <w:p w:rsidR="00484EE0" w:rsidRPr="000239EE" w:rsidRDefault="00484EE0" w:rsidP="00484EE0">
      <w:pPr>
        <w:spacing w:before="120" w:after="120"/>
        <w:ind w:left="851" w:right="902"/>
        <w:jc w:val="both"/>
        <w:rPr>
          <w:rFonts w:ascii="Palatino Linotype" w:eastAsia="Calibri" w:hAnsi="Palatino Linotype"/>
          <w:i/>
          <w:sz w:val="22"/>
          <w:szCs w:val="22"/>
        </w:rPr>
      </w:pPr>
      <w:r w:rsidRPr="000239EE">
        <w:rPr>
          <w:rFonts w:ascii="Palatino Linotype" w:eastAsia="Calibri" w:hAnsi="Palatino Linotype"/>
          <w:b/>
          <w:i/>
          <w:sz w:val="22"/>
          <w:szCs w:val="22"/>
        </w:rPr>
        <w:t>V.</w:t>
      </w:r>
      <w:r w:rsidRPr="000239EE">
        <w:rPr>
          <w:rFonts w:ascii="Palatino Linotype" w:eastAsia="Calibri" w:hAnsi="Palatino Linotype"/>
          <w:i/>
          <w:sz w:val="22"/>
          <w:szCs w:val="22"/>
        </w:rPr>
        <w:t xml:space="preserve"> Pueda poner en riesgo la vida, seguridad o salud de una persona física;</w:t>
      </w:r>
    </w:p>
    <w:p w:rsidR="00484EE0" w:rsidRPr="000239EE" w:rsidRDefault="00484EE0" w:rsidP="00484EE0">
      <w:pPr>
        <w:spacing w:before="120" w:after="120"/>
        <w:ind w:left="851" w:right="902"/>
        <w:jc w:val="both"/>
        <w:rPr>
          <w:rFonts w:ascii="Palatino Linotype" w:eastAsia="Calibri" w:hAnsi="Palatino Linotype"/>
          <w:i/>
          <w:sz w:val="22"/>
          <w:szCs w:val="22"/>
        </w:rPr>
      </w:pPr>
      <w:r w:rsidRPr="000239EE">
        <w:rPr>
          <w:rFonts w:ascii="Palatino Linotype" w:eastAsia="Calibri" w:hAnsi="Palatino Linotype"/>
          <w:b/>
          <w:i/>
          <w:sz w:val="22"/>
          <w:szCs w:val="22"/>
        </w:rPr>
        <w:t>VI.</w:t>
      </w:r>
      <w:r w:rsidRPr="000239EE">
        <w:rPr>
          <w:rFonts w:ascii="Palatino Linotype" w:eastAsia="Calibri" w:hAnsi="Palatino Linotype"/>
          <w:i/>
          <w:sz w:val="22"/>
          <w:szCs w:val="22"/>
        </w:rPr>
        <w:t xml:space="preserve"> Obstruya las actividades de verificación, inspección y auditoría relativas al cumplimiento de las leyes o afecte la recaudación de contribuciones;</w:t>
      </w:r>
    </w:p>
    <w:p w:rsidR="00484EE0" w:rsidRPr="000239EE" w:rsidRDefault="00484EE0" w:rsidP="00484EE0">
      <w:pPr>
        <w:spacing w:before="120" w:after="120"/>
        <w:ind w:left="851" w:right="902"/>
        <w:jc w:val="both"/>
        <w:rPr>
          <w:rFonts w:ascii="Palatino Linotype" w:eastAsia="Calibri" w:hAnsi="Palatino Linotype"/>
          <w:i/>
          <w:sz w:val="22"/>
          <w:szCs w:val="22"/>
        </w:rPr>
      </w:pPr>
      <w:r w:rsidRPr="000239EE">
        <w:rPr>
          <w:rFonts w:ascii="Palatino Linotype" w:eastAsia="Calibri" w:hAnsi="Palatino Linotype"/>
          <w:b/>
          <w:i/>
          <w:sz w:val="22"/>
          <w:szCs w:val="22"/>
        </w:rPr>
        <w:t>VII.</w:t>
      </w:r>
      <w:r w:rsidRPr="000239EE">
        <w:rPr>
          <w:rFonts w:ascii="Palatino Linotype" w:eastAsia="Calibri" w:hAnsi="Palatino Linotype"/>
          <w:i/>
          <w:sz w:val="22"/>
          <w:szCs w:val="22"/>
        </w:rPr>
        <w:t xml:space="preserve"> Obstruya la prevención o persecución de los delitos;</w:t>
      </w:r>
    </w:p>
    <w:p w:rsidR="00484EE0" w:rsidRPr="000239EE" w:rsidRDefault="00484EE0" w:rsidP="00484EE0">
      <w:pPr>
        <w:spacing w:before="120" w:after="120"/>
        <w:ind w:left="851" w:right="902"/>
        <w:jc w:val="both"/>
        <w:rPr>
          <w:rFonts w:ascii="Palatino Linotype" w:eastAsia="Calibri" w:hAnsi="Palatino Linotype"/>
          <w:i/>
          <w:sz w:val="22"/>
          <w:szCs w:val="22"/>
        </w:rPr>
      </w:pPr>
      <w:r w:rsidRPr="000239EE">
        <w:rPr>
          <w:rFonts w:ascii="Palatino Linotype" w:eastAsia="Calibri" w:hAnsi="Palatino Linotype"/>
          <w:b/>
          <w:i/>
          <w:sz w:val="22"/>
          <w:szCs w:val="22"/>
        </w:rPr>
        <w:t>VIII.</w:t>
      </w:r>
      <w:r w:rsidRPr="000239EE">
        <w:rPr>
          <w:rFonts w:ascii="Palatino Linotype" w:eastAsia="Calibri" w:hAnsi="Palatino Linotype"/>
          <w:i/>
          <w:sz w:val="22"/>
          <w:szCs w:val="22"/>
        </w:rPr>
        <w:t xml:space="preserve"> La que contenga las opiniones, recomendaciones o puntos de vista que formen parte del proceso deliberativo de los servidores públicos, hasta en tanto no sea adoptada la decisión definitiva, la cual deberá estar documentada;</w:t>
      </w:r>
    </w:p>
    <w:p w:rsidR="00484EE0" w:rsidRPr="000239EE" w:rsidRDefault="00484EE0" w:rsidP="00484EE0">
      <w:pPr>
        <w:spacing w:before="120" w:after="120"/>
        <w:ind w:left="851" w:right="902"/>
        <w:jc w:val="both"/>
        <w:rPr>
          <w:rFonts w:ascii="Palatino Linotype" w:eastAsia="Calibri" w:hAnsi="Palatino Linotype"/>
          <w:i/>
          <w:sz w:val="22"/>
          <w:szCs w:val="22"/>
        </w:rPr>
      </w:pPr>
      <w:r w:rsidRPr="000239EE">
        <w:rPr>
          <w:rFonts w:ascii="Palatino Linotype" w:eastAsia="Calibri" w:hAnsi="Palatino Linotype"/>
          <w:b/>
          <w:i/>
          <w:sz w:val="22"/>
          <w:szCs w:val="22"/>
        </w:rPr>
        <w:t>IX.</w:t>
      </w:r>
      <w:r w:rsidRPr="000239EE">
        <w:rPr>
          <w:rFonts w:ascii="Palatino Linotype" w:eastAsia="Calibri" w:hAnsi="Palatino Linotype"/>
          <w:i/>
          <w:sz w:val="22"/>
          <w:szCs w:val="22"/>
        </w:rPr>
        <w:t xml:space="preserve"> Obstruya los procedimientos para fincar responsabilidad a los Servidores Públicos, en tanto no se haya dictado la resolución administrativa;</w:t>
      </w:r>
    </w:p>
    <w:p w:rsidR="00484EE0" w:rsidRPr="000239EE" w:rsidRDefault="00484EE0" w:rsidP="00484EE0">
      <w:pPr>
        <w:spacing w:before="120" w:after="120"/>
        <w:ind w:left="851" w:right="902"/>
        <w:jc w:val="both"/>
        <w:rPr>
          <w:rFonts w:ascii="Palatino Linotype" w:eastAsia="Calibri" w:hAnsi="Palatino Linotype"/>
          <w:i/>
          <w:sz w:val="22"/>
          <w:szCs w:val="22"/>
        </w:rPr>
      </w:pPr>
      <w:r w:rsidRPr="000239EE">
        <w:rPr>
          <w:rFonts w:ascii="Palatino Linotype" w:eastAsia="Calibri" w:hAnsi="Palatino Linotype"/>
          <w:b/>
          <w:i/>
          <w:sz w:val="22"/>
          <w:szCs w:val="22"/>
        </w:rPr>
        <w:t>X.</w:t>
      </w:r>
      <w:r w:rsidRPr="000239EE">
        <w:rPr>
          <w:rFonts w:ascii="Palatino Linotype" w:eastAsia="Calibri" w:hAnsi="Palatino Linotype"/>
          <w:i/>
          <w:sz w:val="22"/>
          <w:szCs w:val="22"/>
        </w:rPr>
        <w:t xml:space="preserve"> Afecte los derechos del debido proceso; </w:t>
      </w:r>
    </w:p>
    <w:p w:rsidR="00484EE0" w:rsidRPr="000239EE" w:rsidRDefault="00484EE0" w:rsidP="00484EE0">
      <w:pPr>
        <w:spacing w:before="120" w:after="120"/>
        <w:ind w:left="851" w:right="902"/>
        <w:jc w:val="both"/>
        <w:rPr>
          <w:rFonts w:ascii="Palatino Linotype" w:eastAsia="Calibri" w:hAnsi="Palatino Linotype"/>
          <w:i/>
          <w:sz w:val="22"/>
          <w:szCs w:val="22"/>
        </w:rPr>
      </w:pPr>
      <w:r w:rsidRPr="000239EE">
        <w:rPr>
          <w:rFonts w:ascii="Palatino Linotype" w:eastAsia="Calibri" w:hAnsi="Palatino Linotype"/>
          <w:b/>
          <w:i/>
          <w:sz w:val="22"/>
          <w:szCs w:val="22"/>
        </w:rPr>
        <w:t>XI.</w:t>
      </w:r>
      <w:r w:rsidRPr="000239EE">
        <w:rPr>
          <w:rFonts w:ascii="Palatino Linotype" w:eastAsia="Calibri" w:hAnsi="Palatino Linotype"/>
          <w:i/>
          <w:sz w:val="22"/>
          <w:szCs w:val="22"/>
        </w:rPr>
        <w:t xml:space="preserve"> Vulnere la conducción de los Expedientes</w:t>
      </w:r>
    </w:p>
    <w:p w:rsidR="00484EE0" w:rsidRPr="000239EE" w:rsidRDefault="00484EE0" w:rsidP="00484EE0">
      <w:pPr>
        <w:spacing w:before="120" w:after="120"/>
        <w:ind w:left="851" w:right="902"/>
        <w:jc w:val="both"/>
        <w:rPr>
          <w:rFonts w:ascii="Palatino Linotype" w:eastAsia="Calibri" w:hAnsi="Palatino Linotype"/>
          <w:i/>
          <w:sz w:val="22"/>
          <w:szCs w:val="22"/>
        </w:rPr>
      </w:pPr>
      <w:r w:rsidRPr="000239EE">
        <w:rPr>
          <w:rFonts w:ascii="Palatino Linotype" w:eastAsia="Calibri" w:hAnsi="Palatino Linotype"/>
          <w:b/>
          <w:i/>
          <w:sz w:val="22"/>
          <w:szCs w:val="22"/>
        </w:rPr>
        <w:t>XII.</w:t>
      </w:r>
      <w:r w:rsidRPr="000239EE">
        <w:rPr>
          <w:rFonts w:ascii="Palatino Linotype" w:eastAsia="Calibri" w:hAnsi="Palatino Linotype"/>
          <w:i/>
          <w:sz w:val="22"/>
          <w:szCs w:val="22"/>
        </w:rPr>
        <w:t xml:space="preserve"> Se encuentre contenida dentro de las investigaciones de hechos que la ley señale como delitos y se tramiten ante el Ministerio Público, y </w:t>
      </w:r>
    </w:p>
    <w:p w:rsidR="00484EE0" w:rsidRPr="000239EE" w:rsidRDefault="00484EE0" w:rsidP="00484EE0">
      <w:pPr>
        <w:spacing w:before="120" w:after="120"/>
        <w:ind w:left="851" w:right="902"/>
        <w:jc w:val="both"/>
        <w:rPr>
          <w:rFonts w:ascii="Palatino Linotype" w:eastAsia="Calibri" w:hAnsi="Palatino Linotype"/>
          <w:i/>
          <w:sz w:val="22"/>
          <w:szCs w:val="22"/>
        </w:rPr>
      </w:pPr>
      <w:r w:rsidRPr="000239EE">
        <w:rPr>
          <w:rFonts w:ascii="Palatino Linotype" w:eastAsia="Calibri" w:hAnsi="Palatino Linotype"/>
          <w:b/>
          <w:i/>
          <w:sz w:val="22"/>
          <w:szCs w:val="22"/>
        </w:rPr>
        <w:t>XIII.</w:t>
      </w:r>
      <w:r w:rsidRPr="000239EE">
        <w:rPr>
          <w:rFonts w:ascii="Palatino Linotype" w:eastAsia="Calibri" w:hAnsi="Palatino Linotype"/>
          <w:i/>
          <w:sz w:val="22"/>
          <w:szCs w:val="22"/>
        </w:rPr>
        <w:t xml:space="preserve"> Las que por disposición expresa de una ley tengan tal carácter, siempre que sean acordes con las bases, principios y disposiciones establecidos en esta Ley y no la contravengan; así como las previstas en tratados internacionales.” (Sic)</w:t>
      </w:r>
    </w:p>
    <w:p w:rsidR="00484EE0" w:rsidRPr="000239EE" w:rsidRDefault="00484EE0" w:rsidP="00484EE0">
      <w:pPr>
        <w:spacing w:before="240" w:after="240" w:line="360" w:lineRule="auto"/>
        <w:jc w:val="both"/>
        <w:rPr>
          <w:rFonts w:ascii="Palatino Linotype" w:eastAsia="Calibri" w:hAnsi="Palatino Linotype" w:cs="Arial"/>
          <w:lang w:eastAsia="es-CO"/>
        </w:rPr>
      </w:pPr>
      <w:r w:rsidRPr="000239EE">
        <w:rPr>
          <w:rFonts w:ascii="Palatino Linotype" w:eastAsia="Calibri" w:hAnsi="Palatino Linotype" w:cs="Arial"/>
          <w:lang w:eastAsia="es-CO"/>
        </w:rPr>
        <w:t>Es así que, del precepto legal citado se advierte que procederá la reserva de la información siempre y cuando se ajuste a alguna de las hipótesis previstas, es decir, cuando por su propia naturaleza comprometa la seguridad nacional, pública o la defensa nacional y dicha información cuente con un propósito genuino y un efecto demostrable; por lo que, en los casos en que se trate de temas de seguridad los Sujetos Obligados deberán tener especial cuidado en la clasificación de la información.</w:t>
      </w:r>
    </w:p>
    <w:p w:rsidR="00484EE0" w:rsidRPr="000239EE" w:rsidRDefault="00484EE0" w:rsidP="00484EE0">
      <w:pPr>
        <w:spacing w:before="240" w:after="240" w:line="360" w:lineRule="auto"/>
        <w:jc w:val="both"/>
        <w:rPr>
          <w:rFonts w:ascii="Palatino Linotype" w:eastAsia="Calibri" w:hAnsi="Palatino Linotype" w:cs="Arial"/>
          <w:lang w:eastAsia="es-CO"/>
        </w:rPr>
      </w:pPr>
      <w:r w:rsidRPr="000239EE">
        <w:rPr>
          <w:rFonts w:ascii="Palatino Linotype" w:eastAsia="Calibri" w:hAnsi="Palatino Linotype" w:cs="Arial"/>
          <w:lang w:eastAsia="es-CO"/>
        </w:rPr>
        <w:lastRenderedPageBreak/>
        <w:t>Cuando la publicación de la información pueda menoscabar la conducción de las negociaciones y relaciones internacionales, es decir, cuando el hacer del dominio público la información requerida pueda causar un daño irreparable en la conducción de negociaciones o bien entre las relaciones internacionales que el Estado Mexicano tenga con otros países. Asimismo, debe tener ese carácter la información que expresamente sea catalogada con ese carácter o como confidencial por otros Sujetos de Derecho Internacional, exceptuando de este supuesto a la información que se encuentre relacionada con violaciones graves de derechos humanos o delitos de lesa humanidad considerados así por el derecho internacional, pues este tipo de cuestiones que tienen trascendencia internacional y que el interés público de que la sociedad los conozca siempre será mayor, motivo por lo que sólo cuestiones específicas a las que expresamente se les de ese carácter pueden ser reservadas.</w:t>
      </w:r>
    </w:p>
    <w:p w:rsidR="00484EE0" w:rsidRPr="000239EE" w:rsidRDefault="00484EE0" w:rsidP="00484EE0">
      <w:pPr>
        <w:spacing w:before="240" w:after="240" w:line="360" w:lineRule="auto"/>
        <w:jc w:val="both"/>
        <w:rPr>
          <w:rFonts w:ascii="Palatino Linotype" w:eastAsia="Calibri" w:hAnsi="Palatino Linotype" w:cs="Arial"/>
          <w:lang w:eastAsia="es-CO"/>
        </w:rPr>
      </w:pPr>
      <w:r w:rsidRPr="000239EE">
        <w:rPr>
          <w:rFonts w:ascii="Palatino Linotype" w:eastAsia="Calibri" w:hAnsi="Palatino Linotype" w:cs="Arial"/>
          <w:lang w:eastAsia="es-CO"/>
        </w:rPr>
        <w:t xml:space="preserve">Otro supuesto de reserva es el que implica que la publicidad de la información pueda afectar la efectividad de las medidas adoptadas en relación con cuestiones financieras ya sea que pueda menoscabar o incrementar el costo de las operaciones que realicen los Sujetos Obligados del sector público, en el caso que se analiza a nivel federal. </w:t>
      </w:r>
    </w:p>
    <w:p w:rsidR="00484EE0" w:rsidRPr="000239EE" w:rsidRDefault="00484EE0" w:rsidP="00484EE0">
      <w:pPr>
        <w:spacing w:before="240" w:after="240" w:line="360" w:lineRule="auto"/>
        <w:jc w:val="both"/>
        <w:rPr>
          <w:rFonts w:ascii="Palatino Linotype" w:eastAsia="Calibri" w:hAnsi="Palatino Linotype" w:cs="Arial"/>
          <w:lang w:eastAsia="es-CO"/>
        </w:rPr>
      </w:pPr>
      <w:r w:rsidRPr="000239EE">
        <w:rPr>
          <w:rFonts w:ascii="Palatino Linotype" w:eastAsia="Calibri" w:hAnsi="Palatino Linotype" w:cs="Arial"/>
          <w:lang w:eastAsia="es-CO"/>
        </w:rPr>
        <w:t>Debe tenerse en cuenta que, aquella información que pueda poner en riesgo la vida, la seguridad o la salud de una persona física es considerada como reservada, pues aun cuando la persona física en su vida laboral sea un servidor público, se deberá tomar en cuenta que no toda la información que obre en los archivos de los Sujetos Obligados de sus servidores públicos le corresponde el carácter de pública, es decir en estos supuestos la información siempre será reservada.</w:t>
      </w:r>
    </w:p>
    <w:p w:rsidR="00484EE0" w:rsidRPr="000239EE" w:rsidRDefault="00484EE0" w:rsidP="00484EE0">
      <w:pPr>
        <w:spacing w:before="240" w:after="240" w:line="360" w:lineRule="auto"/>
        <w:jc w:val="both"/>
        <w:rPr>
          <w:rFonts w:ascii="Palatino Linotype" w:eastAsia="Calibri" w:hAnsi="Palatino Linotype" w:cs="Arial"/>
          <w:lang w:eastAsia="es-CO"/>
        </w:rPr>
      </w:pPr>
      <w:r w:rsidRPr="000239EE">
        <w:rPr>
          <w:rFonts w:ascii="Palatino Linotype" w:eastAsia="Calibri" w:hAnsi="Palatino Linotype" w:cs="Arial"/>
          <w:lang w:eastAsia="es-CO"/>
        </w:rPr>
        <w:t xml:space="preserve">También, debe considerarse como reservada aquella información que su publicación pueda obstruir las actividades de verificación, inspección y auditoría relativas al </w:t>
      </w:r>
      <w:r w:rsidRPr="000239EE">
        <w:rPr>
          <w:rFonts w:ascii="Palatino Linotype" w:eastAsia="Calibri" w:hAnsi="Palatino Linotype" w:cs="Arial"/>
          <w:lang w:eastAsia="es-CO"/>
        </w:rPr>
        <w:lastRenderedPageBreak/>
        <w:t>cumplimiento de las leyes o afecte la recaudación de contribuciones, pues de este tipo de información casi siempre derivan algunos procedimientos administrativos e incluso penales en los que la información no siempre puede ser pública, pues como se ha visto podría vulnerar la seguridad de una persona e incluso la del Estado.</w:t>
      </w:r>
    </w:p>
    <w:p w:rsidR="00484EE0" w:rsidRPr="000239EE" w:rsidRDefault="00484EE0" w:rsidP="00484EE0">
      <w:pPr>
        <w:spacing w:before="240" w:after="240" w:line="360" w:lineRule="auto"/>
        <w:jc w:val="both"/>
        <w:rPr>
          <w:rFonts w:ascii="Palatino Linotype" w:eastAsia="Calibri" w:hAnsi="Palatino Linotype" w:cs="Arial"/>
          <w:lang w:eastAsia="es-CO"/>
        </w:rPr>
      </w:pPr>
      <w:r w:rsidRPr="000239EE">
        <w:rPr>
          <w:rFonts w:ascii="Palatino Linotype" w:eastAsia="Calibri" w:hAnsi="Palatino Linotype" w:cs="Arial"/>
          <w:lang w:eastAsia="es-CO"/>
        </w:rPr>
        <w:t>En ese tenor, tampoco puede darse carta abierta a la información relativa a la prevención y sobre todo a la persecución de los delitos, pues de entrada son temas considerados delicados en los que la publicidad de dicha información puede menoscabar la seguridad de una persona o bien se puede obstruir las pesquisas que realizan los Sujetos Obligados en la persecución de los delitos.</w:t>
      </w:r>
    </w:p>
    <w:p w:rsidR="00484EE0" w:rsidRPr="000239EE" w:rsidRDefault="00484EE0" w:rsidP="00484EE0">
      <w:pPr>
        <w:spacing w:before="240" w:after="240" w:line="360" w:lineRule="auto"/>
        <w:jc w:val="both"/>
        <w:rPr>
          <w:rFonts w:ascii="Palatino Linotype" w:eastAsia="Calibri" w:hAnsi="Palatino Linotype" w:cs="Arial"/>
          <w:lang w:eastAsia="es-CO"/>
        </w:rPr>
      </w:pPr>
      <w:r w:rsidRPr="000239EE">
        <w:rPr>
          <w:rFonts w:ascii="Palatino Linotype" w:eastAsia="Calibri" w:hAnsi="Palatino Linotype" w:cs="Arial"/>
          <w:lang w:eastAsia="es-CO"/>
        </w:rPr>
        <w:t>En el caso de la información que contenga las opiniones, recomendaciones o puntos de vista que formen parte de algún proceso deliberativo de los servidores públicos, hasta en tanto no sea adoptada una decisión definitiva la cual deberá estar documentada, es necesario que se guarde la reserva debida pues la información que pueda ser requerida y encuadre en este supuesto se encontrara sujeta a la decisión final que al respecto deba emitirse motivo por el cual deberá considerarse como reservada.</w:t>
      </w:r>
    </w:p>
    <w:p w:rsidR="00484EE0" w:rsidRPr="000239EE" w:rsidRDefault="00484EE0" w:rsidP="00484EE0">
      <w:pPr>
        <w:spacing w:before="240" w:after="240" w:line="360" w:lineRule="auto"/>
        <w:jc w:val="both"/>
        <w:rPr>
          <w:rFonts w:ascii="Palatino Linotype" w:eastAsia="Calibri" w:hAnsi="Palatino Linotype" w:cs="Arial"/>
          <w:lang w:eastAsia="es-CO"/>
        </w:rPr>
      </w:pPr>
      <w:r w:rsidRPr="000239EE">
        <w:rPr>
          <w:rFonts w:ascii="Palatino Linotype" w:eastAsia="Calibri" w:hAnsi="Palatino Linotype" w:cs="Arial"/>
          <w:lang w:eastAsia="es-CO"/>
        </w:rPr>
        <w:t xml:space="preserve">En ese mismo tenor se encuentra la información que por su naturaleza la publicidad de la misma pueda obstaculizar los procedimientos para fincar responsabilidades a los servidores públicos, con una salvedad, pues el carácter de reservada permanecerá hasta en tanto no se hubiera emitido la resolución administrativa definitiva, pues a </w:t>
      </w:r>
      <w:r w:rsidRPr="000239EE">
        <w:rPr>
          <w:rFonts w:ascii="Palatino Linotype" w:eastAsia="Calibri" w:hAnsi="Palatino Linotype" w:cs="Arial"/>
          <w:i/>
          <w:lang w:eastAsia="es-CO"/>
        </w:rPr>
        <w:t>contrario sensu</w:t>
      </w:r>
      <w:r w:rsidRPr="000239EE">
        <w:rPr>
          <w:rFonts w:ascii="Palatino Linotype" w:eastAsia="Calibri" w:hAnsi="Palatino Linotype" w:cs="Arial"/>
          <w:lang w:eastAsia="es-CO"/>
        </w:rPr>
        <w:t>, si ya fue dictada una resolución definitiva la información puede ser entregada en versión pública, guardando reserva de la información que por si sea considerada confidencial.</w:t>
      </w:r>
    </w:p>
    <w:p w:rsidR="00484EE0" w:rsidRPr="000239EE" w:rsidRDefault="00484EE0" w:rsidP="00484EE0">
      <w:pPr>
        <w:spacing w:before="240" w:after="240" w:line="360" w:lineRule="auto"/>
        <w:jc w:val="both"/>
        <w:rPr>
          <w:rFonts w:ascii="Palatino Linotype" w:eastAsia="Calibri" w:hAnsi="Palatino Linotype" w:cs="Arial"/>
          <w:lang w:eastAsia="es-CO"/>
        </w:rPr>
      </w:pPr>
      <w:r w:rsidRPr="000239EE">
        <w:rPr>
          <w:rFonts w:ascii="Palatino Linotype" w:eastAsia="Calibri" w:hAnsi="Palatino Linotype" w:cs="Arial"/>
          <w:lang w:eastAsia="es-CO"/>
        </w:rPr>
        <w:lastRenderedPageBreak/>
        <w:t>De la mano al supuesto anterior, se encuentra el relativo a la información que pueda afectar los derechos del debido proceso, es decir, afecte el conjunto de condiciones y requisitos de carácter jurídico y procesal que son necesarios para poder afectar legalmente los derechos de los gobernados</w:t>
      </w:r>
      <w:r w:rsidRPr="000239EE">
        <w:rPr>
          <w:rStyle w:val="Refdenotaalpie"/>
          <w:rFonts w:ascii="Palatino Linotype" w:eastAsia="Calibri" w:hAnsi="Palatino Linotype" w:cs="Arial"/>
          <w:lang w:eastAsia="es-CO"/>
        </w:rPr>
        <w:footnoteReference w:id="1"/>
      </w:r>
      <w:r w:rsidRPr="000239EE">
        <w:rPr>
          <w:rFonts w:ascii="Palatino Linotype" w:eastAsia="Calibri" w:hAnsi="Palatino Linotype" w:cs="Arial"/>
          <w:lang w:eastAsia="es-CO"/>
        </w:rPr>
        <w:t xml:space="preserve"> así, el dar a conocer información sin guardar la debida reserva sobre información de la que se tiene certeza puede vulnerar el debido proceso en contra o a favor de persona alguna no es procedente pues se estarían conculcando derechos humanos fundamentales, no sólo en materia de transparencia.</w:t>
      </w:r>
    </w:p>
    <w:p w:rsidR="00484EE0" w:rsidRPr="000239EE" w:rsidRDefault="00484EE0" w:rsidP="00484EE0">
      <w:pPr>
        <w:spacing w:before="240" w:after="240" w:line="360" w:lineRule="auto"/>
        <w:jc w:val="both"/>
        <w:rPr>
          <w:rFonts w:ascii="Palatino Linotype" w:eastAsia="Calibri" w:hAnsi="Palatino Linotype" w:cs="Arial"/>
          <w:b/>
          <w:lang w:eastAsia="es-CO"/>
        </w:rPr>
      </w:pPr>
      <w:r w:rsidRPr="000239EE">
        <w:rPr>
          <w:rFonts w:ascii="Palatino Linotype" w:eastAsia="Calibri" w:hAnsi="Palatino Linotype" w:cs="Arial"/>
          <w:lang w:eastAsia="es-CO"/>
        </w:rPr>
        <w:t>La vulneración en la conducción de los expedientes como causal de reserva de la información, consiste básicamente en que no puede darse acceso al público en general del contenido íntegro de los expedientes generados por los Sujetos Obligados, pues si bien en algunos supuesto</w:t>
      </w:r>
      <w:r w:rsidR="00A12048" w:rsidRPr="000239EE">
        <w:rPr>
          <w:rFonts w:ascii="Palatino Linotype" w:eastAsia="Calibri" w:hAnsi="Palatino Linotype" w:cs="Arial"/>
          <w:lang w:eastAsia="es-CO"/>
        </w:rPr>
        <w:t>s</w:t>
      </w:r>
      <w:r w:rsidRPr="000239EE">
        <w:rPr>
          <w:rFonts w:ascii="Palatino Linotype" w:eastAsia="Calibri" w:hAnsi="Palatino Linotype" w:cs="Arial"/>
          <w:lang w:eastAsia="es-CO"/>
        </w:rPr>
        <w:t xml:space="preserve"> se trata de un trámite específico, en otros el </w:t>
      </w:r>
      <w:r w:rsidRPr="000239EE">
        <w:rPr>
          <w:rFonts w:ascii="Palatino Linotype" w:eastAsia="Calibri" w:hAnsi="Palatino Linotype" w:cs="Arial"/>
          <w:b/>
          <w:lang w:eastAsia="es-CO"/>
        </w:rPr>
        <w:t>contenido sólo puede darse a conocer a las partes y en algunas excepciones previstas en las leyes de la materia se puede acceder a documentos específicos en versión pública, guardando la debida reserva de la información considerada confidencial.</w:t>
      </w:r>
    </w:p>
    <w:p w:rsidR="00484EE0" w:rsidRPr="000239EE" w:rsidRDefault="00484EE0" w:rsidP="00484EE0">
      <w:pPr>
        <w:spacing w:before="240" w:after="240" w:line="360" w:lineRule="auto"/>
        <w:jc w:val="both"/>
        <w:rPr>
          <w:rFonts w:ascii="Palatino Linotype" w:eastAsia="Calibri" w:hAnsi="Palatino Linotype" w:cs="Arial"/>
          <w:lang w:eastAsia="es-CO"/>
        </w:rPr>
      </w:pPr>
      <w:r w:rsidRPr="000239EE">
        <w:rPr>
          <w:rFonts w:ascii="Palatino Linotype" w:eastAsia="Calibri" w:hAnsi="Palatino Linotype" w:cs="Arial"/>
          <w:lang w:eastAsia="es-CO"/>
        </w:rPr>
        <w:t xml:space="preserve">Bajo ese tenor, la información contenida en las investigaciones de hechos considerados delitos que se estén tramitando ante el ministerio público, pues al igual que la conducción de los expedientes, las investigaciones y persecución de delitos no es información que deba considerarse de tajo pública y pueda darse a conocer de manera integra a quien la solicita, pues se vulnerarían derechos fundamentales ante los cuales el derecho de acceso a la información se encuentra en notoria desventaja. </w:t>
      </w:r>
    </w:p>
    <w:p w:rsidR="00484EE0" w:rsidRPr="000239EE" w:rsidRDefault="00484EE0" w:rsidP="00484EE0">
      <w:pPr>
        <w:spacing w:before="240" w:after="240" w:line="360" w:lineRule="auto"/>
        <w:jc w:val="both"/>
        <w:rPr>
          <w:rFonts w:ascii="Palatino Linotype" w:eastAsia="Calibri" w:hAnsi="Palatino Linotype" w:cs="Arial"/>
        </w:rPr>
      </w:pPr>
      <w:r w:rsidRPr="000239EE">
        <w:rPr>
          <w:rFonts w:ascii="Palatino Linotype" w:eastAsia="Calibri" w:hAnsi="Palatino Linotype" w:cs="Arial"/>
          <w:lang w:eastAsia="es-CO"/>
        </w:rPr>
        <w:lastRenderedPageBreak/>
        <w:t xml:space="preserve">En dichos términos, es de señalar que respecto a la información clasificada como reservada el </w:t>
      </w:r>
      <w:r w:rsidRPr="000239EE">
        <w:rPr>
          <w:rFonts w:ascii="Palatino Linotype" w:eastAsia="Calibri" w:hAnsi="Palatino Linotype" w:cs="Arial"/>
        </w:rPr>
        <w:t>artículo 140 de la Ley de Transparencia y Acceso a la Información Pública del Estado de México y Municipios, establece una serie de hipótesis en las cuales radica la posibilidad de tal clasificación de información, que son:</w:t>
      </w:r>
    </w:p>
    <w:p w:rsidR="00484EE0" w:rsidRPr="000239EE" w:rsidRDefault="00484EE0" w:rsidP="00484EE0">
      <w:pPr>
        <w:spacing w:before="120" w:after="120"/>
        <w:ind w:left="851" w:right="902"/>
        <w:jc w:val="both"/>
        <w:rPr>
          <w:rFonts w:ascii="Palatino Linotype" w:eastAsia="Calibri" w:hAnsi="Palatino Linotype"/>
          <w:i/>
          <w:sz w:val="22"/>
          <w:szCs w:val="22"/>
        </w:rPr>
      </w:pPr>
      <w:r w:rsidRPr="000239EE">
        <w:rPr>
          <w:rFonts w:ascii="Palatino Linotype" w:eastAsia="Calibri" w:hAnsi="Palatino Linotype"/>
          <w:b/>
          <w:i/>
          <w:sz w:val="22"/>
          <w:szCs w:val="22"/>
        </w:rPr>
        <w:t>“Artículo 140.</w:t>
      </w:r>
      <w:r w:rsidRPr="000239EE">
        <w:rPr>
          <w:rFonts w:ascii="Palatino Linotype" w:eastAsia="Calibri" w:hAnsi="Palatino Linotype"/>
          <w:i/>
          <w:sz w:val="22"/>
          <w:szCs w:val="22"/>
        </w:rPr>
        <w:t xml:space="preserve"> El acceso a </w:t>
      </w:r>
      <w:r w:rsidRPr="000239EE">
        <w:rPr>
          <w:rFonts w:ascii="Palatino Linotype" w:eastAsia="Calibri" w:hAnsi="Palatino Linotype"/>
          <w:b/>
          <w:i/>
          <w:sz w:val="22"/>
          <w:szCs w:val="22"/>
        </w:rPr>
        <w:t xml:space="preserve">la información pública será restringido excepcionalmente, cuando </w:t>
      </w:r>
      <w:r w:rsidRPr="000239EE">
        <w:rPr>
          <w:rFonts w:ascii="Palatino Linotype" w:eastAsia="Calibri" w:hAnsi="Palatino Linotype"/>
          <w:i/>
          <w:sz w:val="22"/>
          <w:szCs w:val="22"/>
        </w:rPr>
        <w:t xml:space="preserve">por razones de interés público, ésta sea clasificada como reservada, conforme a los criterios siguientes: </w:t>
      </w:r>
    </w:p>
    <w:p w:rsidR="00484EE0" w:rsidRPr="000239EE" w:rsidRDefault="00484EE0" w:rsidP="00484EE0">
      <w:pPr>
        <w:spacing w:before="120" w:after="120"/>
        <w:ind w:left="851" w:right="902"/>
        <w:jc w:val="both"/>
        <w:rPr>
          <w:rFonts w:ascii="Palatino Linotype" w:eastAsia="Calibri" w:hAnsi="Palatino Linotype"/>
          <w:i/>
          <w:sz w:val="22"/>
          <w:szCs w:val="22"/>
        </w:rPr>
      </w:pPr>
      <w:r w:rsidRPr="000239EE">
        <w:rPr>
          <w:rFonts w:ascii="Palatino Linotype" w:eastAsia="Calibri" w:hAnsi="Palatino Linotype"/>
          <w:b/>
          <w:i/>
          <w:sz w:val="22"/>
          <w:szCs w:val="22"/>
        </w:rPr>
        <w:t>I.</w:t>
      </w:r>
      <w:r w:rsidRPr="000239EE">
        <w:rPr>
          <w:rFonts w:ascii="Palatino Linotype" w:eastAsia="Calibri" w:hAnsi="Palatino Linotype"/>
          <w:i/>
          <w:sz w:val="22"/>
          <w:szCs w:val="22"/>
        </w:rPr>
        <w:t xml:space="preserve"> Comprometa la seguridad pública y cuente con un propósito genuino y un efecto demostrable; </w:t>
      </w:r>
    </w:p>
    <w:p w:rsidR="00484EE0" w:rsidRPr="000239EE" w:rsidRDefault="00484EE0" w:rsidP="00484EE0">
      <w:pPr>
        <w:spacing w:before="120" w:after="120"/>
        <w:ind w:left="851" w:right="902"/>
        <w:jc w:val="both"/>
        <w:rPr>
          <w:rFonts w:ascii="Palatino Linotype" w:eastAsia="Calibri" w:hAnsi="Palatino Linotype"/>
          <w:i/>
          <w:sz w:val="22"/>
          <w:szCs w:val="22"/>
        </w:rPr>
      </w:pPr>
      <w:r w:rsidRPr="000239EE">
        <w:rPr>
          <w:rFonts w:ascii="Palatino Linotype" w:eastAsia="Calibri" w:hAnsi="Palatino Linotype"/>
          <w:b/>
          <w:i/>
          <w:sz w:val="22"/>
          <w:szCs w:val="22"/>
        </w:rPr>
        <w:t>II.</w:t>
      </w:r>
      <w:r w:rsidRPr="000239EE">
        <w:rPr>
          <w:rFonts w:ascii="Palatino Linotype" w:eastAsia="Calibri" w:hAnsi="Palatino Linotype"/>
          <w:i/>
          <w:sz w:val="22"/>
          <w:szCs w:val="22"/>
        </w:rPr>
        <w:t xml:space="preserve"> Pueda menoscabar la conducción de las negociaciones y relaciones internacionales; </w:t>
      </w:r>
    </w:p>
    <w:p w:rsidR="00484EE0" w:rsidRPr="000239EE" w:rsidRDefault="00484EE0" w:rsidP="00484EE0">
      <w:pPr>
        <w:spacing w:before="120" w:after="120"/>
        <w:ind w:left="851" w:right="902"/>
        <w:jc w:val="both"/>
        <w:rPr>
          <w:rFonts w:ascii="Palatino Linotype" w:eastAsia="Calibri" w:hAnsi="Palatino Linotype"/>
          <w:i/>
          <w:sz w:val="22"/>
          <w:szCs w:val="22"/>
        </w:rPr>
      </w:pPr>
      <w:r w:rsidRPr="000239EE">
        <w:rPr>
          <w:rFonts w:ascii="Palatino Linotype" w:eastAsia="Calibri" w:hAnsi="Palatino Linotype"/>
          <w:b/>
          <w:i/>
          <w:sz w:val="22"/>
          <w:szCs w:val="22"/>
        </w:rPr>
        <w:t>III.</w:t>
      </w:r>
      <w:r w:rsidRPr="000239EE">
        <w:rPr>
          <w:rFonts w:ascii="Palatino Linotype" w:eastAsia="Calibri" w:hAnsi="Palatino Linotype"/>
          <w:i/>
          <w:sz w:val="22"/>
          <w:szCs w:val="22"/>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rsidR="00484EE0" w:rsidRPr="000239EE" w:rsidRDefault="00484EE0" w:rsidP="00484EE0">
      <w:pPr>
        <w:spacing w:before="120" w:after="120"/>
        <w:ind w:left="851" w:right="902"/>
        <w:jc w:val="both"/>
        <w:rPr>
          <w:rFonts w:ascii="Palatino Linotype" w:eastAsia="Calibri" w:hAnsi="Palatino Linotype"/>
          <w:i/>
          <w:sz w:val="22"/>
          <w:szCs w:val="22"/>
        </w:rPr>
      </w:pPr>
      <w:r w:rsidRPr="000239EE">
        <w:rPr>
          <w:rFonts w:ascii="Palatino Linotype" w:eastAsia="Calibri" w:hAnsi="Palatino Linotype"/>
          <w:b/>
          <w:i/>
          <w:sz w:val="22"/>
          <w:szCs w:val="22"/>
        </w:rPr>
        <w:t>IV.</w:t>
      </w:r>
      <w:r w:rsidRPr="000239EE">
        <w:rPr>
          <w:rFonts w:ascii="Palatino Linotype" w:eastAsia="Calibri" w:hAnsi="Palatino Linotype"/>
          <w:i/>
          <w:sz w:val="22"/>
          <w:szCs w:val="22"/>
        </w:rPr>
        <w:t xml:space="preserve"> Ponga en riesgo la vida, la seguridad o la salud de una persona física; </w:t>
      </w:r>
    </w:p>
    <w:p w:rsidR="00484EE0" w:rsidRPr="000239EE" w:rsidRDefault="00484EE0" w:rsidP="00484EE0">
      <w:pPr>
        <w:spacing w:before="120" w:after="120"/>
        <w:ind w:left="851" w:right="902"/>
        <w:jc w:val="both"/>
        <w:rPr>
          <w:rFonts w:ascii="Palatino Linotype" w:eastAsia="Calibri" w:hAnsi="Palatino Linotype"/>
          <w:i/>
          <w:sz w:val="22"/>
          <w:szCs w:val="22"/>
        </w:rPr>
      </w:pPr>
      <w:r w:rsidRPr="000239EE">
        <w:rPr>
          <w:rFonts w:ascii="Palatino Linotype" w:eastAsia="Calibri" w:hAnsi="Palatino Linotype"/>
          <w:b/>
          <w:i/>
          <w:sz w:val="22"/>
          <w:szCs w:val="22"/>
        </w:rPr>
        <w:t>V.</w:t>
      </w:r>
      <w:r w:rsidRPr="000239EE">
        <w:rPr>
          <w:rFonts w:ascii="Palatino Linotype" w:eastAsia="Calibri" w:hAnsi="Palatino Linotype"/>
          <w:i/>
          <w:sz w:val="22"/>
          <w:szCs w:val="22"/>
        </w:rPr>
        <w:t xml:space="preserve"> Aquella cuya divulgación obstruya o pueda causar un serio perjuicio a: </w:t>
      </w:r>
    </w:p>
    <w:p w:rsidR="00484EE0" w:rsidRPr="000239EE" w:rsidRDefault="00484EE0" w:rsidP="00484EE0">
      <w:pPr>
        <w:spacing w:before="120" w:after="120"/>
        <w:ind w:left="851" w:right="902"/>
        <w:jc w:val="both"/>
        <w:rPr>
          <w:rFonts w:ascii="Palatino Linotype" w:eastAsia="Calibri" w:hAnsi="Palatino Linotype"/>
          <w:i/>
          <w:sz w:val="22"/>
          <w:szCs w:val="22"/>
        </w:rPr>
      </w:pPr>
      <w:r w:rsidRPr="000239EE">
        <w:rPr>
          <w:rFonts w:ascii="Palatino Linotype" w:eastAsia="Calibri" w:hAnsi="Palatino Linotype"/>
          <w:b/>
          <w:i/>
          <w:sz w:val="22"/>
          <w:szCs w:val="22"/>
        </w:rPr>
        <w:t>1.</w:t>
      </w:r>
      <w:r w:rsidRPr="000239EE">
        <w:rPr>
          <w:rFonts w:ascii="Palatino Linotype" w:eastAsia="Calibri" w:hAnsi="Palatino Linotype"/>
          <w:i/>
          <w:sz w:val="22"/>
          <w:szCs w:val="22"/>
        </w:rPr>
        <w:t xml:space="preserve"> Las actividades de fiscalización, verificación, inspección, comprobación y auditoría sobre el cumplimiento de las Leyes; o </w:t>
      </w:r>
    </w:p>
    <w:p w:rsidR="00484EE0" w:rsidRPr="000239EE" w:rsidRDefault="00484EE0" w:rsidP="00484EE0">
      <w:pPr>
        <w:spacing w:before="120" w:after="120"/>
        <w:ind w:left="851" w:right="902"/>
        <w:jc w:val="both"/>
        <w:rPr>
          <w:rFonts w:ascii="Palatino Linotype" w:eastAsia="Calibri" w:hAnsi="Palatino Linotype"/>
          <w:i/>
          <w:sz w:val="22"/>
          <w:szCs w:val="22"/>
        </w:rPr>
      </w:pPr>
      <w:r w:rsidRPr="000239EE">
        <w:rPr>
          <w:rFonts w:ascii="Palatino Linotype" w:eastAsia="Calibri" w:hAnsi="Palatino Linotype"/>
          <w:b/>
          <w:i/>
          <w:sz w:val="22"/>
          <w:szCs w:val="22"/>
        </w:rPr>
        <w:t>2.</w:t>
      </w:r>
      <w:r w:rsidRPr="000239EE">
        <w:rPr>
          <w:rFonts w:ascii="Palatino Linotype" w:eastAsia="Calibri" w:hAnsi="Palatino Linotype"/>
          <w:i/>
          <w:sz w:val="22"/>
          <w:szCs w:val="22"/>
        </w:rPr>
        <w:t xml:space="preserve"> La recaudación de las contribuciones. </w:t>
      </w:r>
    </w:p>
    <w:p w:rsidR="00484EE0" w:rsidRPr="000239EE" w:rsidRDefault="00484EE0" w:rsidP="00484EE0">
      <w:pPr>
        <w:spacing w:before="120" w:after="120"/>
        <w:ind w:left="851" w:right="902"/>
        <w:jc w:val="both"/>
        <w:rPr>
          <w:rFonts w:ascii="Palatino Linotype" w:eastAsia="Calibri" w:hAnsi="Palatino Linotype"/>
          <w:b/>
          <w:i/>
          <w:sz w:val="22"/>
          <w:szCs w:val="22"/>
        </w:rPr>
      </w:pPr>
      <w:r w:rsidRPr="000239EE">
        <w:rPr>
          <w:rFonts w:ascii="Palatino Linotype" w:eastAsia="Calibri" w:hAnsi="Palatino Linotype"/>
          <w:b/>
          <w:i/>
          <w:sz w:val="22"/>
          <w:szCs w:val="22"/>
        </w:rPr>
        <w:t>VI</w:t>
      </w:r>
      <w:r w:rsidRPr="000239EE">
        <w:rPr>
          <w:rFonts w:ascii="Palatino Linotype" w:eastAsia="Calibri" w:hAnsi="Palatino Linotype"/>
          <w:i/>
          <w:sz w:val="22"/>
          <w:szCs w:val="22"/>
        </w:rPr>
        <w:t>. Pueda causar daño u obstruya la prevención o persecución de los delitos, altere el proceso de investigación de las carpetas de investigación,</w:t>
      </w:r>
      <w:r w:rsidRPr="000239EE">
        <w:rPr>
          <w:rFonts w:ascii="Palatino Linotype" w:eastAsia="Calibri" w:hAnsi="Palatino Linotype"/>
          <w:b/>
          <w:i/>
          <w:sz w:val="22"/>
          <w:szCs w:val="22"/>
        </w:rPr>
        <w:t xml:space="preserve">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rsidR="00484EE0" w:rsidRPr="000239EE" w:rsidRDefault="00484EE0" w:rsidP="00484EE0">
      <w:pPr>
        <w:spacing w:before="120" w:after="120"/>
        <w:ind w:left="851" w:right="902"/>
        <w:jc w:val="both"/>
        <w:rPr>
          <w:rFonts w:ascii="Palatino Linotype" w:eastAsia="Calibri" w:hAnsi="Palatino Linotype"/>
          <w:i/>
          <w:sz w:val="22"/>
          <w:szCs w:val="22"/>
        </w:rPr>
      </w:pPr>
      <w:r w:rsidRPr="000239EE">
        <w:rPr>
          <w:rFonts w:ascii="Palatino Linotype" w:eastAsia="Calibri" w:hAnsi="Palatino Linotype"/>
          <w:b/>
          <w:i/>
          <w:sz w:val="22"/>
          <w:szCs w:val="22"/>
        </w:rPr>
        <w:t>VII.</w:t>
      </w:r>
      <w:r w:rsidRPr="000239EE">
        <w:rPr>
          <w:rFonts w:ascii="Palatino Linotype" w:eastAsia="Calibri" w:hAnsi="Palatino Linotype"/>
          <w:i/>
          <w:sz w:val="22"/>
          <w:szCs w:val="22"/>
        </w:rPr>
        <w:t xml:space="preserve"> La que contengan las opiniones, recomendaciones o puntos de vista que formen parte del proceso deliberativo de los servidores públicos, hasta en tanto sea adoptada la decisión definitiva, la cual deberá estar documentada; </w:t>
      </w:r>
    </w:p>
    <w:p w:rsidR="00484EE0" w:rsidRPr="000239EE" w:rsidRDefault="00484EE0" w:rsidP="00484EE0">
      <w:pPr>
        <w:spacing w:before="120" w:after="120"/>
        <w:ind w:left="851" w:right="902"/>
        <w:jc w:val="both"/>
        <w:rPr>
          <w:rFonts w:ascii="Palatino Linotype" w:eastAsia="Calibri" w:hAnsi="Palatino Linotype"/>
          <w:b/>
          <w:i/>
          <w:sz w:val="22"/>
          <w:szCs w:val="22"/>
        </w:rPr>
      </w:pPr>
      <w:r w:rsidRPr="000239EE">
        <w:rPr>
          <w:rFonts w:ascii="Palatino Linotype" w:eastAsia="Calibri" w:hAnsi="Palatino Linotype"/>
          <w:b/>
          <w:i/>
          <w:sz w:val="22"/>
          <w:szCs w:val="22"/>
        </w:rPr>
        <w:lastRenderedPageBreak/>
        <w:t xml:space="preserve">VIII. Vulnere la conducción de los expedientes judiciales o de los procedimientos administrativos seguidos en forma de juicio, en tanto no hayan quedado firmes; </w:t>
      </w:r>
    </w:p>
    <w:p w:rsidR="00484EE0" w:rsidRPr="000239EE" w:rsidRDefault="00484EE0" w:rsidP="00484EE0">
      <w:pPr>
        <w:spacing w:before="120" w:after="120"/>
        <w:ind w:left="851" w:right="902"/>
        <w:jc w:val="both"/>
        <w:rPr>
          <w:rFonts w:ascii="Palatino Linotype" w:eastAsia="Calibri" w:hAnsi="Palatino Linotype"/>
          <w:i/>
          <w:sz w:val="22"/>
          <w:szCs w:val="22"/>
        </w:rPr>
      </w:pPr>
      <w:r w:rsidRPr="000239EE">
        <w:rPr>
          <w:rFonts w:ascii="Palatino Linotype" w:eastAsia="Calibri" w:hAnsi="Palatino Linotype"/>
          <w:b/>
          <w:i/>
          <w:sz w:val="22"/>
          <w:szCs w:val="22"/>
        </w:rPr>
        <w:t>IX.</w:t>
      </w:r>
      <w:r w:rsidRPr="000239EE">
        <w:rPr>
          <w:rFonts w:ascii="Palatino Linotype" w:eastAsia="Calibri" w:hAnsi="Palatino Linotype"/>
          <w:i/>
          <w:sz w:val="22"/>
          <w:szCs w:val="22"/>
        </w:rPr>
        <w:t xml:space="preserve"> Se encuentre contenida dentro de las investigaciones de hechos que la Ley señale como delitos y se tramiten ante el Ministerio Público; </w:t>
      </w:r>
    </w:p>
    <w:p w:rsidR="00484EE0" w:rsidRPr="000239EE" w:rsidRDefault="00484EE0" w:rsidP="00484EE0">
      <w:pPr>
        <w:spacing w:before="120" w:after="120"/>
        <w:ind w:left="851" w:right="902"/>
        <w:jc w:val="both"/>
        <w:rPr>
          <w:rFonts w:ascii="Palatino Linotype" w:eastAsia="Calibri" w:hAnsi="Palatino Linotype"/>
          <w:i/>
          <w:sz w:val="22"/>
          <w:szCs w:val="22"/>
        </w:rPr>
      </w:pPr>
      <w:r w:rsidRPr="000239EE">
        <w:rPr>
          <w:rFonts w:ascii="Palatino Linotype" w:eastAsia="Calibri" w:hAnsi="Palatino Linotype"/>
          <w:b/>
          <w:i/>
          <w:sz w:val="22"/>
          <w:szCs w:val="22"/>
        </w:rPr>
        <w:t>X.</w:t>
      </w:r>
      <w:r w:rsidRPr="000239EE">
        <w:rPr>
          <w:rFonts w:ascii="Palatino Linotype" w:eastAsia="Calibri" w:hAnsi="Palatino Linotype"/>
          <w:i/>
          <w:sz w:val="22"/>
          <w:szCs w:val="22"/>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 </w:t>
      </w:r>
    </w:p>
    <w:p w:rsidR="00484EE0" w:rsidRPr="000239EE" w:rsidRDefault="00484EE0" w:rsidP="00484EE0">
      <w:pPr>
        <w:spacing w:before="120" w:after="120"/>
        <w:ind w:left="851" w:right="902"/>
        <w:jc w:val="both"/>
        <w:rPr>
          <w:rFonts w:ascii="Palatino Linotype" w:eastAsia="Calibri" w:hAnsi="Palatino Linotype"/>
          <w:i/>
          <w:sz w:val="22"/>
          <w:szCs w:val="22"/>
        </w:rPr>
      </w:pPr>
      <w:r w:rsidRPr="000239EE">
        <w:rPr>
          <w:rFonts w:ascii="Palatino Linotype" w:eastAsia="Calibri" w:hAnsi="Palatino Linotype"/>
          <w:i/>
          <w:sz w:val="22"/>
          <w:szCs w:val="22"/>
        </w:rPr>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rsidR="00484EE0" w:rsidRPr="000239EE" w:rsidRDefault="00484EE0" w:rsidP="00484EE0">
      <w:pPr>
        <w:spacing w:before="120" w:after="120"/>
        <w:ind w:left="851" w:right="902"/>
        <w:jc w:val="both"/>
        <w:rPr>
          <w:rFonts w:ascii="Palatino Linotype" w:eastAsia="Calibri" w:hAnsi="Palatino Linotype"/>
        </w:rPr>
      </w:pPr>
      <w:r w:rsidRPr="000239EE">
        <w:rPr>
          <w:rFonts w:ascii="Palatino Linotype" w:eastAsia="Calibri" w:hAnsi="Palatino Linotype"/>
          <w:b/>
          <w:i/>
          <w:sz w:val="22"/>
          <w:szCs w:val="22"/>
        </w:rPr>
        <w:t>XI.</w:t>
      </w:r>
      <w:r w:rsidRPr="000239EE">
        <w:rPr>
          <w:rFonts w:ascii="Palatino Linotype" w:eastAsia="Calibri" w:hAnsi="Palatino Linotype"/>
          <w:i/>
          <w:sz w:val="22"/>
          <w:szCs w:val="22"/>
        </w:rPr>
        <w:t xml:space="preserve"> Las que por disposición expresa de una ley tengan tal carácter, siempre que sean acordes con las bases, principios y disposiciones establecidos en esta Ley y no la contravengan; así como las previstas en tratados internacionales.</w:t>
      </w:r>
      <w:r w:rsidRPr="000239EE">
        <w:rPr>
          <w:rFonts w:ascii="Palatino Linotype" w:eastAsia="Calibri" w:hAnsi="Palatino Linotype"/>
          <w:b/>
          <w:i/>
          <w:sz w:val="22"/>
          <w:szCs w:val="22"/>
        </w:rPr>
        <w:t>”</w:t>
      </w:r>
    </w:p>
    <w:p w:rsidR="00484EE0" w:rsidRPr="000239EE" w:rsidRDefault="00484EE0" w:rsidP="00484EE0">
      <w:pPr>
        <w:spacing w:before="240" w:after="240" w:line="360" w:lineRule="auto"/>
        <w:jc w:val="both"/>
        <w:rPr>
          <w:rFonts w:ascii="Palatino Linotype" w:hAnsi="Palatino Linotype"/>
        </w:rPr>
      </w:pPr>
      <w:r w:rsidRPr="000239EE">
        <w:rPr>
          <w:rFonts w:ascii="Palatino Linotype" w:hAnsi="Palatino Linotype"/>
        </w:rPr>
        <w:t xml:space="preserve">Ahora bien, el reservar la información, implica el reconocimiento por parte del </w:t>
      </w:r>
      <w:r w:rsidRPr="000239EE">
        <w:rPr>
          <w:rFonts w:ascii="Palatino Linotype" w:hAnsi="Palatino Linotype" w:cs="Arial"/>
          <w:b/>
        </w:rPr>
        <w:t>SUJETO OBLIGADO</w:t>
      </w:r>
      <w:r w:rsidRPr="000239EE">
        <w:rPr>
          <w:rFonts w:ascii="Palatino Linotype" w:hAnsi="Palatino Linotype"/>
        </w:rPr>
        <w:t xml:space="preserve"> de que lo solicitado tiene el carácter de público y sí es susceptible de entregarse, es decir, de transparentarse; empero, advierte que existen causas presentes que impiden la publicidad de la información durante cierto periodo de tiempo.</w:t>
      </w:r>
    </w:p>
    <w:p w:rsidR="00484EE0" w:rsidRPr="000239EE" w:rsidRDefault="00484EE0" w:rsidP="00484EE0">
      <w:pPr>
        <w:spacing w:before="240" w:after="240" w:line="360" w:lineRule="auto"/>
        <w:jc w:val="both"/>
        <w:rPr>
          <w:rFonts w:ascii="Palatino Linotype" w:hAnsi="Palatino Linotype"/>
        </w:rPr>
      </w:pPr>
      <w:r w:rsidRPr="000239EE">
        <w:rPr>
          <w:rFonts w:ascii="Palatino Linotype" w:hAnsi="Palatino Linotype"/>
        </w:rPr>
        <w:t>Siendo pertinente aclarar que, la información que se clasifica bajo la premisa de reservada, no pierde el carácter de pública, sino que se reserva temporalmente del conocimiento público, es decir, que por un tiempo determinado, se conservará y custodiará la información de manera especial, y una vez transcurrido el plazo de reserva, el documento podrá divulgarse.</w:t>
      </w:r>
    </w:p>
    <w:p w:rsidR="00484EE0" w:rsidRPr="000239EE" w:rsidRDefault="00484EE0" w:rsidP="00484EE0">
      <w:pPr>
        <w:spacing w:before="240" w:after="240" w:line="360" w:lineRule="auto"/>
        <w:jc w:val="both"/>
        <w:rPr>
          <w:rFonts w:ascii="Palatino Linotype" w:hAnsi="Palatino Linotype"/>
          <w:bCs/>
        </w:rPr>
      </w:pPr>
      <w:r w:rsidRPr="000239EE">
        <w:rPr>
          <w:rFonts w:ascii="Palatino Linotype" w:hAnsi="Palatino Linotype"/>
          <w:bCs/>
        </w:rPr>
        <w:t xml:space="preserve">Por todo lo anterior, la reserva de la información implica una clasificación, la cual debe entenderse como el proceso mediante el cual </w:t>
      </w:r>
      <w:r w:rsidRPr="000239EE">
        <w:rPr>
          <w:rFonts w:ascii="Palatino Linotype" w:hAnsi="Palatino Linotype"/>
          <w:b/>
          <w:bCs/>
        </w:rPr>
        <w:t>EL SUJETO OBLIGADO</w:t>
      </w:r>
      <w:r w:rsidRPr="000239EE">
        <w:rPr>
          <w:rFonts w:ascii="Palatino Linotype" w:hAnsi="Palatino Linotype"/>
          <w:bCs/>
        </w:rPr>
        <w:t xml:space="preserve"> determina que </w:t>
      </w:r>
      <w:r w:rsidRPr="000239EE">
        <w:rPr>
          <w:rFonts w:ascii="Palatino Linotype" w:hAnsi="Palatino Linotype"/>
          <w:bCs/>
        </w:rPr>
        <w:lastRenderedPageBreak/>
        <w:t>la información en su poder actualizó alguno de los supuestos de reserva o confidencialidad, de conformidad con las normas aplicables.</w:t>
      </w:r>
    </w:p>
    <w:p w:rsidR="00484EE0" w:rsidRPr="000239EE" w:rsidRDefault="00484EE0" w:rsidP="00484EE0">
      <w:pPr>
        <w:spacing w:before="240" w:after="240" w:line="360" w:lineRule="auto"/>
        <w:jc w:val="both"/>
        <w:rPr>
          <w:rFonts w:ascii="Palatino Linotype" w:hAnsi="Palatino Linotype"/>
        </w:rPr>
      </w:pPr>
      <w:r w:rsidRPr="000239EE">
        <w:rPr>
          <w:rFonts w:ascii="Palatino Linotype" w:hAnsi="Palatino Linotype"/>
        </w:rPr>
        <w:t xml:space="preserve">En términos generales, las Leyes de la materia disponen que para proceder a realizar la reserva de la información, no basta que la información se refiera a alguno de los supuestos que enmarque, en el caso concreto, el artículo 140 de la </w:t>
      </w:r>
      <w:r w:rsidRPr="000239EE">
        <w:rPr>
          <w:rFonts w:ascii="Palatino Linotype" w:hAnsi="Palatino Linotype" w:cs="Arial"/>
        </w:rPr>
        <w:t>Ley de Transparencia y Acceso a la Información Pública del Estado de México y Municipios</w:t>
      </w:r>
      <w:r w:rsidRPr="000239EE">
        <w:rPr>
          <w:rFonts w:ascii="Palatino Linotype" w:hAnsi="Palatino Linotype"/>
        </w:rPr>
        <w:t>, sino que, es necesario que la autoridad demuestre que la divulgación de la información en el caso concreto, puede causar un daño al interés público protegido.</w:t>
      </w:r>
    </w:p>
    <w:p w:rsidR="00484EE0" w:rsidRPr="000239EE" w:rsidRDefault="00484EE0" w:rsidP="00484EE0">
      <w:pPr>
        <w:spacing w:before="240" w:after="240" w:line="360" w:lineRule="auto"/>
        <w:jc w:val="both"/>
        <w:rPr>
          <w:rFonts w:ascii="Palatino Linotype" w:hAnsi="Palatino Linotype"/>
        </w:rPr>
      </w:pPr>
      <w:r w:rsidRPr="000239EE">
        <w:rPr>
          <w:rFonts w:ascii="Palatino Linotype" w:hAnsi="Palatino Linotype"/>
        </w:rPr>
        <w:t xml:space="preserve">Dicha valoración, debe realizarse caso por caso, a través de lo que se conoce como la llamada </w:t>
      </w:r>
      <w:r w:rsidRPr="000239EE">
        <w:rPr>
          <w:rFonts w:ascii="Palatino Linotype" w:hAnsi="Palatino Linotype"/>
          <w:i/>
        </w:rPr>
        <w:t>“prueba de daño”</w:t>
      </w:r>
      <w:r w:rsidRPr="000239EE">
        <w:rPr>
          <w:rFonts w:ascii="Palatino Linotype" w:hAnsi="Palatino Linotype"/>
        </w:rPr>
        <w:t xml:space="preserve">, que consiste en exponer los argumentos y razones, basados en elementos objetivos o verificables, a partir de los cuales se derive que la divulgación de información, en particular, puede afectar, poner en riesgo o dañar el interés protegido, ello conforme a los artículos 129 y 134, último párrafo de la Ley de Transparencia y Acceso a la Información Pública del Estado de México y Municipios, en relación con los diversos 104 y 108, último párrafo, de la Ley General de Transparencia y Acceso a la Información Pública; asimismo, ésta no debe basarse en meras especulaciones o suposiciones, sino en elementos objetivos que deban evaluar que existe un riego actual e inminente. </w:t>
      </w:r>
    </w:p>
    <w:p w:rsidR="00484EE0" w:rsidRPr="000239EE" w:rsidRDefault="00484EE0" w:rsidP="00484EE0">
      <w:pPr>
        <w:spacing w:before="240" w:after="240" w:line="360" w:lineRule="auto"/>
        <w:jc w:val="both"/>
        <w:rPr>
          <w:rFonts w:ascii="Palatino Linotype" w:hAnsi="Palatino Linotype"/>
        </w:rPr>
      </w:pPr>
      <w:r w:rsidRPr="000239EE">
        <w:rPr>
          <w:rFonts w:ascii="Palatino Linotype" w:hAnsi="Palatino Linotype"/>
        </w:rPr>
        <w:t>Siendo importante referir, lo que al respecto establece el Lineamiento Segundo, fracción XIII de los Lineamientos Generales en Materia de Clasificación y Desclasificación de la Información, así como para la elaboración de Versiones Públicas, que a la letra dice:</w:t>
      </w:r>
    </w:p>
    <w:p w:rsidR="00484EE0" w:rsidRPr="000239EE" w:rsidRDefault="00484EE0" w:rsidP="00484EE0">
      <w:pPr>
        <w:spacing w:before="120" w:after="120"/>
        <w:ind w:left="851" w:right="902"/>
        <w:jc w:val="both"/>
        <w:rPr>
          <w:rFonts w:ascii="Palatino Linotype" w:hAnsi="Palatino Linotype"/>
          <w:i/>
          <w:sz w:val="22"/>
          <w:szCs w:val="22"/>
        </w:rPr>
      </w:pPr>
      <w:r w:rsidRPr="000239EE">
        <w:rPr>
          <w:rFonts w:ascii="Palatino Linotype" w:hAnsi="Palatino Linotype"/>
          <w:b/>
          <w:i/>
          <w:sz w:val="22"/>
          <w:szCs w:val="22"/>
        </w:rPr>
        <w:t>“Segundo.</w:t>
      </w:r>
      <w:r w:rsidRPr="000239EE">
        <w:rPr>
          <w:rFonts w:ascii="Palatino Linotype" w:hAnsi="Palatino Linotype"/>
          <w:i/>
          <w:sz w:val="22"/>
          <w:szCs w:val="22"/>
        </w:rPr>
        <w:t xml:space="preserve"> Para efectos de los presentes Lineamientos Generales, se entenderá por: </w:t>
      </w:r>
    </w:p>
    <w:p w:rsidR="00484EE0" w:rsidRPr="000239EE" w:rsidRDefault="00484EE0" w:rsidP="00484EE0">
      <w:pPr>
        <w:spacing w:before="120" w:after="120"/>
        <w:ind w:left="851" w:right="902"/>
        <w:jc w:val="both"/>
        <w:rPr>
          <w:rFonts w:ascii="Palatino Linotype" w:hAnsi="Palatino Linotype"/>
          <w:b/>
          <w:i/>
          <w:sz w:val="22"/>
          <w:szCs w:val="22"/>
        </w:rPr>
      </w:pPr>
      <w:r w:rsidRPr="000239EE">
        <w:rPr>
          <w:rFonts w:ascii="Palatino Linotype" w:hAnsi="Palatino Linotype"/>
          <w:b/>
          <w:i/>
          <w:sz w:val="22"/>
          <w:szCs w:val="22"/>
        </w:rPr>
        <w:lastRenderedPageBreak/>
        <w:t>XIII.</w:t>
      </w:r>
      <w:r w:rsidRPr="000239EE">
        <w:rPr>
          <w:rFonts w:ascii="Palatino Linotype" w:hAnsi="Palatino Linotype"/>
          <w:i/>
          <w:sz w:val="22"/>
          <w:szCs w:val="22"/>
        </w:rPr>
        <w:t xml:space="preserve">    </w:t>
      </w:r>
      <w:r w:rsidRPr="000239EE">
        <w:rPr>
          <w:rFonts w:ascii="Palatino Linotype" w:hAnsi="Palatino Linotype"/>
          <w:b/>
          <w:i/>
          <w:sz w:val="22"/>
          <w:szCs w:val="22"/>
        </w:rPr>
        <w:t>Prueba de daño:</w:t>
      </w:r>
      <w:r w:rsidRPr="000239EE">
        <w:rPr>
          <w:rFonts w:ascii="Palatino Linotype" w:hAnsi="Palatino Linotype"/>
          <w:i/>
          <w:sz w:val="22"/>
          <w:szCs w:val="22"/>
        </w:rPr>
        <w:t xml:space="preserve"> La argumentación fundada y motivada que </w:t>
      </w:r>
      <w:r w:rsidRPr="000239EE">
        <w:rPr>
          <w:rFonts w:ascii="Palatino Linotype" w:hAnsi="Palatino Linotype"/>
          <w:b/>
          <w:i/>
          <w:sz w:val="22"/>
          <w:szCs w:val="22"/>
        </w:rPr>
        <w:t>deben realizar</w:t>
      </w:r>
      <w:r w:rsidRPr="000239EE">
        <w:rPr>
          <w:rFonts w:ascii="Palatino Linotype" w:hAnsi="Palatino Linotype"/>
          <w:i/>
          <w:sz w:val="22"/>
          <w:szCs w:val="22"/>
        </w:rPr>
        <w:t xml:space="preserve"> </w:t>
      </w:r>
      <w:r w:rsidRPr="000239EE">
        <w:rPr>
          <w:rFonts w:ascii="Palatino Linotype" w:hAnsi="Palatino Linotype"/>
          <w:b/>
          <w:i/>
          <w:sz w:val="22"/>
          <w:szCs w:val="22"/>
        </w:rPr>
        <w:t>los sujetos obligados</w:t>
      </w:r>
      <w:r w:rsidRPr="000239EE">
        <w:rPr>
          <w:rFonts w:ascii="Palatino Linotype" w:hAnsi="Palatino Linotype"/>
          <w:i/>
          <w:sz w:val="22"/>
          <w:szCs w:val="22"/>
        </w:rPr>
        <w:t xml:space="preserve"> </w:t>
      </w:r>
      <w:r w:rsidRPr="000239EE">
        <w:rPr>
          <w:rFonts w:ascii="Palatino Linotype" w:hAnsi="Palatino Linotype"/>
          <w:b/>
          <w:i/>
          <w:sz w:val="22"/>
          <w:szCs w:val="22"/>
        </w:rPr>
        <w:t>tendiente a acreditar que la divulgación de información lesiona el interés jurídicamente protegido por la normativa aplicable</w:t>
      </w:r>
      <w:r w:rsidRPr="000239EE">
        <w:rPr>
          <w:rFonts w:ascii="Palatino Linotype" w:hAnsi="Palatino Linotype"/>
          <w:i/>
          <w:sz w:val="22"/>
          <w:szCs w:val="22"/>
        </w:rPr>
        <w:t xml:space="preserve"> y que el daño que puede producirse con la publicidad de la información es mayor que el interés de conocerla;</w:t>
      </w:r>
      <w:r w:rsidRPr="000239EE">
        <w:rPr>
          <w:rFonts w:ascii="Palatino Linotype" w:hAnsi="Palatino Linotype"/>
          <w:b/>
          <w:i/>
          <w:sz w:val="22"/>
          <w:szCs w:val="22"/>
        </w:rPr>
        <w:t>”</w:t>
      </w:r>
    </w:p>
    <w:p w:rsidR="00484EE0" w:rsidRPr="000239EE" w:rsidRDefault="00484EE0" w:rsidP="00484EE0">
      <w:pPr>
        <w:spacing w:before="240" w:after="240" w:line="360" w:lineRule="auto"/>
        <w:jc w:val="both"/>
        <w:rPr>
          <w:rFonts w:ascii="Palatino Linotype" w:hAnsi="Palatino Linotype"/>
        </w:rPr>
      </w:pPr>
      <w:r w:rsidRPr="000239EE">
        <w:rPr>
          <w:rFonts w:ascii="Palatino Linotype" w:hAnsi="Palatino Linotype"/>
        </w:rPr>
        <w:t xml:space="preserve">En tal virtud, conforme al artículo 49, fracción VIII, de la </w:t>
      </w:r>
      <w:r w:rsidRPr="000239EE">
        <w:rPr>
          <w:rFonts w:ascii="Palatino Linotype" w:hAnsi="Palatino Linotype" w:cs="Arial"/>
        </w:rPr>
        <w:t>Ley de Transparencia y Acceso a la Información Pública del Estado de México y Municipios</w:t>
      </w:r>
      <w:r w:rsidRPr="000239EE">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deberá confirmar, modificar o revocar la decisión, que para motivar la clasificación de la información y la ampliación del plazo de reserva, se deberán de señalar las razones, motivos o circunstancias especiales que llevaron al </w:t>
      </w:r>
      <w:r w:rsidRPr="000239EE">
        <w:rPr>
          <w:rFonts w:ascii="Palatino Linotype" w:hAnsi="Palatino Linotype"/>
          <w:b/>
        </w:rPr>
        <w:t>SUJETO OBLIGADO</w:t>
      </w:r>
      <w:r w:rsidRPr="000239EE">
        <w:rPr>
          <w:rFonts w:ascii="Palatino Linotype" w:hAnsi="Palatino Linotype"/>
        </w:rPr>
        <w:t xml:space="preserve"> a concluir que el caso particular se ajusta al supuesto previsto por la norma legal invocada como fundamento; siendo que, además, </w:t>
      </w:r>
      <w:r w:rsidRPr="000239EE">
        <w:rPr>
          <w:rFonts w:ascii="Palatino Linotype" w:hAnsi="Palatino Linotype"/>
          <w:b/>
        </w:rPr>
        <w:t>EL SUJETO OBLIGADO</w:t>
      </w:r>
      <w:r w:rsidRPr="000239EE">
        <w:rPr>
          <w:rFonts w:ascii="Palatino Linotype" w:hAnsi="Palatino Linotype"/>
        </w:rPr>
        <w:t xml:space="preserve"> debe, en todo momento, aplicar una prueba de daño.</w:t>
      </w:r>
    </w:p>
    <w:p w:rsidR="00484EE0" w:rsidRPr="000239EE" w:rsidRDefault="00484EE0" w:rsidP="00484EE0">
      <w:pPr>
        <w:spacing w:before="240" w:after="240" w:line="360" w:lineRule="auto"/>
        <w:jc w:val="both"/>
        <w:rPr>
          <w:rFonts w:ascii="Palatino Linotype" w:hAnsi="Palatino Linotype"/>
        </w:rPr>
      </w:pPr>
      <w:r w:rsidRPr="000239EE">
        <w:rPr>
          <w:rFonts w:ascii="Palatino Linotype" w:hAnsi="Palatino Linotype"/>
        </w:rPr>
        <w:t>Dicho lo anterior, es necesario definir a la prueba de daño como la responsabilidad de los Sujetos Obligados de demostrar de manera fundada y motivada, que la divulgación de la información lesiona el intereses debidamente protegido por la Ley, y que el menoscabo o daño que puede producirse con la publicidad de la información, es mayor que el interés de conocerla, por lo que debe clasificarse como reservada.</w:t>
      </w:r>
    </w:p>
    <w:p w:rsidR="00484EE0" w:rsidRPr="000239EE" w:rsidRDefault="00484EE0" w:rsidP="00484EE0">
      <w:pPr>
        <w:spacing w:before="240" w:after="240" w:line="360" w:lineRule="auto"/>
        <w:jc w:val="both"/>
        <w:rPr>
          <w:rFonts w:ascii="Palatino Linotype" w:hAnsi="Palatino Linotype"/>
        </w:rPr>
      </w:pPr>
      <w:r w:rsidRPr="000239EE">
        <w:rPr>
          <w:rFonts w:ascii="Palatino Linotype" w:hAnsi="Palatino Linotype"/>
        </w:rPr>
        <w:t>De este modo, conforme al artículo 132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484EE0" w:rsidRPr="000239EE" w:rsidRDefault="00484EE0" w:rsidP="00484EE0">
      <w:pPr>
        <w:numPr>
          <w:ilvl w:val="0"/>
          <w:numId w:val="24"/>
        </w:numPr>
        <w:spacing w:before="240" w:after="240" w:line="360" w:lineRule="auto"/>
        <w:ind w:left="1429"/>
        <w:jc w:val="both"/>
        <w:rPr>
          <w:rFonts w:ascii="Palatino Linotype" w:hAnsi="Palatino Linotype"/>
        </w:rPr>
      </w:pPr>
      <w:r w:rsidRPr="000239EE">
        <w:rPr>
          <w:rFonts w:ascii="Palatino Linotype" w:hAnsi="Palatino Linotype"/>
        </w:rPr>
        <w:lastRenderedPageBreak/>
        <w:t>Se reciba una solicitud de acceso a la información.</w:t>
      </w:r>
    </w:p>
    <w:p w:rsidR="00484EE0" w:rsidRPr="000239EE" w:rsidRDefault="00484EE0" w:rsidP="00484EE0">
      <w:pPr>
        <w:numPr>
          <w:ilvl w:val="0"/>
          <w:numId w:val="24"/>
        </w:numPr>
        <w:spacing w:before="240" w:after="240" w:line="360" w:lineRule="auto"/>
        <w:ind w:left="1429"/>
        <w:jc w:val="both"/>
        <w:rPr>
          <w:rFonts w:ascii="Palatino Linotype" w:hAnsi="Palatino Linotype"/>
        </w:rPr>
      </w:pPr>
      <w:r w:rsidRPr="000239EE">
        <w:rPr>
          <w:rFonts w:ascii="Palatino Linotype" w:hAnsi="Palatino Linotype"/>
        </w:rPr>
        <w:t>Se determine mediante resolución de autoridad competente.</w:t>
      </w:r>
    </w:p>
    <w:p w:rsidR="00484EE0" w:rsidRPr="000239EE" w:rsidRDefault="00484EE0" w:rsidP="00484EE0">
      <w:pPr>
        <w:numPr>
          <w:ilvl w:val="0"/>
          <w:numId w:val="24"/>
        </w:numPr>
        <w:spacing w:before="240" w:after="240" w:line="360" w:lineRule="auto"/>
        <w:ind w:left="1429"/>
        <w:jc w:val="both"/>
        <w:rPr>
          <w:rFonts w:ascii="Palatino Linotype" w:hAnsi="Palatino Linotype"/>
        </w:rPr>
      </w:pPr>
      <w:r w:rsidRPr="000239EE">
        <w:rPr>
          <w:rFonts w:ascii="Palatino Linotype" w:hAnsi="Palatino Linotype"/>
        </w:rPr>
        <w:t>Se generen versiones públicas para dar cumplimiento a las obligaciones de transparencia previstas en la Ley.</w:t>
      </w:r>
    </w:p>
    <w:p w:rsidR="00484EE0" w:rsidRPr="000239EE" w:rsidRDefault="00484EE0" w:rsidP="00484EE0">
      <w:pPr>
        <w:spacing w:before="240" w:after="240" w:line="360" w:lineRule="auto"/>
        <w:jc w:val="both"/>
        <w:rPr>
          <w:rFonts w:ascii="Palatino Linotype" w:hAnsi="Palatino Linotype"/>
        </w:rPr>
      </w:pPr>
      <w:r w:rsidRPr="000239EE">
        <w:rPr>
          <w:rFonts w:ascii="Palatino Linotype" w:hAnsi="Palatino Linotype"/>
        </w:rPr>
        <w:t>Situación que se robustece con el artículo 141 de la misma Ley, que señala que las causales de reserva previstas, se deberán fundar y motivar, a través de la aplicación de la prueba de daño.</w:t>
      </w:r>
    </w:p>
    <w:p w:rsidR="00484EE0" w:rsidRPr="000239EE" w:rsidRDefault="00484EE0" w:rsidP="00484EE0">
      <w:pPr>
        <w:spacing w:before="240" w:after="240" w:line="360" w:lineRule="auto"/>
        <w:jc w:val="both"/>
        <w:rPr>
          <w:rFonts w:ascii="Palatino Linotype" w:hAnsi="Palatino Linotype"/>
        </w:rPr>
      </w:pPr>
      <w:r w:rsidRPr="000239EE">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rsidR="00484EE0" w:rsidRPr="000239EE" w:rsidRDefault="00484EE0" w:rsidP="00484EE0">
      <w:pPr>
        <w:pStyle w:val="Prrafodelista"/>
        <w:numPr>
          <w:ilvl w:val="0"/>
          <w:numId w:val="25"/>
        </w:numPr>
        <w:spacing w:before="240" w:after="240" w:line="360" w:lineRule="auto"/>
        <w:ind w:left="1429"/>
        <w:jc w:val="both"/>
        <w:rPr>
          <w:rFonts w:ascii="Palatino Linotype" w:hAnsi="Palatino Linotype"/>
        </w:rPr>
      </w:pPr>
      <w:r w:rsidRPr="000239EE">
        <w:rPr>
          <w:rFonts w:ascii="Palatino Linotype" w:hAnsi="Palatino Linotype"/>
        </w:rPr>
        <w:t>La divulgación de la información representa un riesgo real, demostrable e identificable del perjuicio significativo al interés público o a la seguridad pública;</w:t>
      </w:r>
    </w:p>
    <w:p w:rsidR="00484EE0" w:rsidRPr="000239EE" w:rsidRDefault="00484EE0" w:rsidP="00484EE0">
      <w:pPr>
        <w:pStyle w:val="Prrafodelista"/>
        <w:numPr>
          <w:ilvl w:val="0"/>
          <w:numId w:val="25"/>
        </w:numPr>
        <w:spacing w:before="240" w:after="240" w:line="360" w:lineRule="auto"/>
        <w:ind w:left="1429"/>
        <w:jc w:val="both"/>
        <w:rPr>
          <w:rFonts w:ascii="Palatino Linotype" w:hAnsi="Palatino Linotype"/>
        </w:rPr>
      </w:pPr>
      <w:r w:rsidRPr="000239EE">
        <w:rPr>
          <w:rFonts w:ascii="Palatino Linotype" w:hAnsi="Palatino Linotype"/>
        </w:rPr>
        <w:t>El riesgo de perjuicio que supondría la divulgación supera el interés público general de que se difunda; y</w:t>
      </w:r>
    </w:p>
    <w:p w:rsidR="00484EE0" w:rsidRPr="000239EE" w:rsidRDefault="00484EE0" w:rsidP="00484EE0">
      <w:pPr>
        <w:pStyle w:val="Prrafodelista"/>
        <w:numPr>
          <w:ilvl w:val="0"/>
          <w:numId w:val="25"/>
        </w:numPr>
        <w:spacing w:before="240" w:after="240" w:line="360" w:lineRule="auto"/>
        <w:ind w:left="1429"/>
        <w:jc w:val="both"/>
        <w:rPr>
          <w:rFonts w:ascii="Palatino Linotype" w:hAnsi="Palatino Linotype"/>
        </w:rPr>
      </w:pPr>
      <w:r w:rsidRPr="000239EE">
        <w:rPr>
          <w:rFonts w:ascii="Palatino Linotype" w:hAnsi="Palatino Linotype"/>
        </w:rPr>
        <w:t xml:space="preserve">La limitación se adecua al principio de proporcionalidad y representa el medio menos restrictivo disponible para evitar el perjuicio. </w:t>
      </w:r>
    </w:p>
    <w:p w:rsidR="00484EE0" w:rsidRPr="000239EE" w:rsidRDefault="00484EE0" w:rsidP="00484EE0">
      <w:pPr>
        <w:spacing w:before="240" w:after="240" w:line="360" w:lineRule="auto"/>
        <w:jc w:val="both"/>
        <w:rPr>
          <w:rFonts w:ascii="Palatino Linotype" w:eastAsia="Calibri" w:hAnsi="Palatino Linotype" w:cs="Arial"/>
        </w:rPr>
      </w:pPr>
      <w:r w:rsidRPr="000239EE">
        <w:rPr>
          <w:rFonts w:ascii="Palatino Linotype" w:eastAsia="Calibri" w:hAnsi="Palatino Linotype" w:cs="Arial"/>
        </w:rPr>
        <w:lastRenderedPageBreak/>
        <w:t>De tal manera, las limitaciones al acceso a la información deben sustentarse en una adecuada clasificación que debe distinguir y tomar en cuenta qué información puede generar un daño desproporcionado o innecesario a valores jurídicamente protegidos.</w:t>
      </w:r>
    </w:p>
    <w:p w:rsidR="00484EE0" w:rsidRPr="000239EE" w:rsidRDefault="00484EE0" w:rsidP="00484EE0">
      <w:pPr>
        <w:spacing w:before="240" w:after="240" w:line="360" w:lineRule="auto"/>
        <w:jc w:val="both"/>
        <w:rPr>
          <w:rFonts w:ascii="Palatino Linotype" w:eastAsia="Calibri" w:hAnsi="Palatino Linotype" w:cs="Arial"/>
        </w:rPr>
      </w:pPr>
      <w:r w:rsidRPr="000239EE">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 006,299. I.1o.A.E.3 K (10a.)</w:t>
      </w:r>
      <w:r w:rsidRPr="000239EE">
        <w:rPr>
          <w:rFonts w:ascii="Palatino Linotype" w:eastAsia="Arial Unicode MS" w:hAnsi="Palatino Linotype" w:cs="Arial"/>
          <w:color w:val="000000"/>
        </w:rPr>
        <w:t>,</w:t>
      </w:r>
      <w:r w:rsidRPr="000239EE">
        <w:rPr>
          <w:rFonts w:ascii="Palatino Linotype" w:eastAsia="Calibri" w:hAnsi="Palatino Linotype" w:cs="Arial"/>
          <w:bCs/>
          <w:color w:val="000000"/>
        </w:rPr>
        <w:t xml:space="preserve"> que literalmente señala:</w:t>
      </w:r>
    </w:p>
    <w:p w:rsidR="00484EE0" w:rsidRPr="000239EE" w:rsidRDefault="00484EE0" w:rsidP="00484EE0">
      <w:pPr>
        <w:spacing w:before="240" w:after="240"/>
        <w:ind w:left="851" w:right="899"/>
        <w:jc w:val="both"/>
        <w:rPr>
          <w:rFonts w:ascii="Palatino Linotype" w:eastAsia="Calibri" w:hAnsi="Palatino Linotype" w:cs="Arial"/>
          <w:i/>
          <w:sz w:val="22"/>
          <w:szCs w:val="22"/>
        </w:rPr>
      </w:pPr>
      <w:r w:rsidRPr="000239EE">
        <w:rPr>
          <w:rFonts w:ascii="Palatino Linotype" w:eastAsia="Calibri" w:hAnsi="Palatino Linotype"/>
          <w:i/>
          <w:sz w:val="22"/>
          <w:szCs w:val="22"/>
        </w:rPr>
        <w:t>“</w:t>
      </w:r>
      <w:r w:rsidRPr="000239EE">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0239EE">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0239EE">
        <w:rPr>
          <w:rFonts w:ascii="Palatino Linotype" w:eastAsia="Calibri" w:hAnsi="Palatino Linotype"/>
          <w:i/>
          <w:sz w:val="22"/>
          <w:szCs w:val="22"/>
        </w:rPr>
        <w:t>officio</w:t>
      </w:r>
      <w:proofErr w:type="spellEnd"/>
      <w:r w:rsidRPr="000239EE">
        <w:rPr>
          <w:rFonts w:ascii="Palatino Linotype" w:eastAsia="Calibri" w:hAnsi="Palatino Linotype"/>
          <w:i/>
          <w:sz w:val="22"/>
          <w:szCs w:val="22"/>
        </w:rPr>
        <w:t>, con el propósito de obtener una versión que sea pública para la parte interesada.” (</w:t>
      </w:r>
      <w:proofErr w:type="gramStart"/>
      <w:r w:rsidRPr="000239EE">
        <w:rPr>
          <w:rFonts w:ascii="Palatino Linotype" w:eastAsia="Calibri" w:hAnsi="Palatino Linotype"/>
          <w:i/>
          <w:sz w:val="22"/>
          <w:szCs w:val="22"/>
        </w:rPr>
        <w:t>sic</w:t>
      </w:r>
      <w:proofErr w:type="gramEnd"/>
      <w:r w:rsidRPr="000239EE">
        <w:rPr>
          <w:rFonts w:ascii="Palatino Linotype" w:eastAsia="Calibri" w:hAnsi="Palatino Linotype"/>
          <w:i/>
          <w:sz w:val="22"/>
          <w:szCs w:val="22"/>
        </w:rPr>
        <w:t>)</w:t>
      </w:r>
    </w:p>
    <w:p w:rsidR="00484EE0" w:rsidRPr="000239EE" w:rsidRDefault="00484EE0" w:rsidP="00484EE0">
      <w:pPr>
        <w:spacing w:before="240" w:after="240" w:line="360" w:lineRule="auto"/>
        <w:jc w:val="both"/>
        <w:rPr>
          <w:rFonts w:ascii="Palatino Linotype" w:hAnsi="Palatino Linotype"/>
          <w:b/>
        </w:rPr>
      </w:pPr>
      <w:r w:rsidRPr="000239EE">
        <w:rPr>
          <w:rFonts w:ascii="Palatino Linotype" w:hAnsi="Palatino Linotype"/>
        </w:rPr>
        <w:t xml:space="preserve">Prueba de daño, que cobra relevancia puesto que sí ésta </w:t>
      </w:r>
      <w:r w:rsidRPr="000239EE">
        <w:rPr>
          <w:rFonts w:ascii="Palatino Linotype" w:hAnsi="Palatino Linotype"/>
          <w:b/>
        </w:rPr>
        <w:t>no arroja resultados contundentes sobre un posible peligro, deberá de publicarse la información.</w:t>
      </w:r>
    </w:p>
    <w:p w:rsidR="00484EE0" w:rsidRPr="000239EE" w:rsidRDefault="00484EE0" w:rsidP="00484EE0">
      <w:pPr>
        <w:spacing w:before="240" w:after="240" w:line="360" w:lineRule="auto"/>
        <w:jc w:val="both"/>
        <w:rPr>
          <w:rFonts w:ascii="Palatino Linotype" w:hAnsi="Palatino Linotype"/>
        </w:rPr>
      </w:pPr>
      <w:r w:rsidRPr="000239EE">
        <w:rPr>
          <w:rFonts w:ascii="Palatino Linotype" w:hAnsi="Palatino Linotype"/>
        </w:rPr>
        <w:t>Siendo que, los Sujetos Obligados deben aplicar de manera restrictiva y limitada, las excepciones al derecho de acceso a la información, sin ampliar las excepciones y supuestos de reserva previstos en la Ley General de Transparencia y Acceso a la Información Pública o la Ley local, aduciendo analogía o mayoría de razón.</w:t>
      </w:r>
    </w:p>
    <w:p w:rsidR="00484EE0" w:rsidRPr="000239EE" w:rsidRDefault="00484EE0" w:rsidP="00484EE0">
      <w:pPr>
        <w:spacing w:before="240" w:after="240" w:line="360" w:lineRule="auto"/>
        <w:jc w:val="both"/>
        <w:rPr>
          <w:rFonts w:ascii="Palatino Linotype" w:hAnsi="Palatino Linotype"/>
        </w:rPr>
      </w:pPr>
      <w:r w:rsidRPr="000239EE">
        <w:rPr>
          <w:rFonts w:ascii="Palatino Linotype" w:hAnsi="Palatino Linotype"/>
        </w:rPr>
        <w:lastRenderedPageBreak/>
        <w:t>Asimismo, los Sujetos Obligados no pueden emitir acuerdos de carácter general o particular que clasifiquen documentos o información como reservada, ya que dicha clasificación, debe estar acorde con la actualización de los supuestos definidos; resaltándose además que, la clasificación de la información se debe realizar conforme a un análisis caso por caso, mediante la aplicación de la enunciada prueba de daño.</w:t>
      </w:r>
    </w:p>
    <w:p w:rsidR="00484EE0" w:rsidRPr="000239EE" w:rsidRDefault="00484EE0" w:rsidP="00484EE0">
      <w:pPr>
        <w:spacing w:before="240" w:after="240" w:line="360" w:lineRule="auto"/>
        <w:jc w:val="both"/>
        <w:rPr>
          <w:rFonts w:ascii="Palatino Linotype" w:hAnsi="Palatino Linotype"/>
        </w:rPr>
      </w:pPr>
      <w:r w:rsidRPr="000239EE">
        <w:rPr>
          <w:rFonts w:ascii="Palatino Linotype" w:hAnsi="Palatino Linotype"/>
        </w:rPr>
        <w:t xml:space="preserve">De este modo, es necesario que </w:t>
      </w:r>
      <w:r w:rsidRPr="000239EE">
        <w:rPr>
          <w:rFonts w:ascii="Palatino Linotype" w:hAnsi="Palatino Linotype"/>
          <w:b/>
        </w:rPr>
        <w:t>EL SUJETO OBLIGADO</w:t>
      </w:r>
      <w:r w:rsidRPr="000239EE">
        <w:rPr>
          <w:rFonts w:ascii="Palatino Linotype" w:hAnsi="Palatino Linotype"/>
        </w:rPr>
        <w:t xml:space="preserve"> al aplicar la prueba de daño, distinga entre los supuestos por los cuales puede invocar la reserva de la información y cuáles de manera clara y específica son los que le atañen a la información que se solicite; situación que le hará permisible distinguir diferencias y formular una idónea y adecuada clasificación de la información, generando así, una regla individualizada y pertinente para el caso, a través de la aplicación de dicha prueba, con el propósito de obtener, una versión pública o acuerdo conforme a lo solicitado.</w:t>
      </w:r>
    </w:p>
    <w:p w:rsidR="00854854" w:rsidRPr="000239EE" w:rsidRDefault="00854854" w:rsidP="00854854">
      <w:pPr>
        <w:spacing w:before="240" w:after="240" w:line="360" w:lineRule="auto"/>
        <w:jc w:val="both"/>
        <w:rPr>
          <w:rFonts w:ascii="Palatino Linotype" w:hAnsi="Palatino Linotype"/>
        </w:rPr>
      </w:pPr>
      <w:r w:rsidRPr="000239EE">
        <w:rPr>
          <w:rFonts w:ascii="Palatino Linotype" w:hAnsi="Palatino Linotype"/>
        </w:rPr>
        <w:t>Aunado a lo anterior, se tiene que conforme al numeral Octavo de los Lineamientos Generales en materia de Clasificación y Desclasificación de la Información, así como para la elaboración de versiones públicas para realizar la clasificación de la información se debe fundar y motivar señalando el artículo, fracción, inciso, párrafo o numeral de la Ley o tratado internacional suscrito por el Estado Mexicano que expresamente le otorgue el carácter de reservada, así como especificando las razones o circunstancias especiales que lo llevaron a concluir que el caso particular se ajusta al supuesto previsto por la norma legal invocada como fundamento.</w:t>
      </w:r>
    </w:p>
    <w:p w:rsidR="00854854" w:rsidRPr="000239EE" w:rsidRDefault="00854854" w:rsidP="00854854">
      <w:pPr>
        <w:spacing w:before="240" w:after="240" w:line="360" w:lineRule="auto"/>
        <w:jc w:val="both"/>
        <w:rPr>
          <w:rFonts w:ascii="Palatino Linotype" w:hAnsi="Palatino Linotype"/>
        </w:rPr>
      </w:pPr>
      <w:r w:rsidRPr="000239EE">
        <w:rPr>
          <w:rFonts w:ascii="Palatino Linotype" w:hAnsi="Palatino Linotype"/>
        </w:rPr>
        <w:t>Siendo así que, en el caso específico de la reserva, la motivación de la clasificación también deberá comprender las circunstancias que justifican el establecimiento de determinado plazo de reserva; en otras palabras, para clasificar la información como reservada, el acuerdo respectivo debe estar debidamente fundado y motivado.</w:t>
      </w:r>
    </w:p>
    <w:p w:rsidR="00854854" w:rsidRPr="000239EE" w:rsidRDefault="00854854" w:rsidP="00854854">
      <w:pPr>
        <w:spacing w:before="240" w:after="240" w:line="360" w:lineRule="auto"/>
        <w:jc w:val="both"/>
        <w:rPr>
          <w:rFonts w:ascii="Palatino Linotype" w:hAnsi="Palatino Linotype"/>
          <w:bCs/>
        </w:rPr>
      </w:pPr>
      <w:r w:rsidRPr="000239EE">
        <w:rPr>
          <w:rFonts w:ascii="Palatino Linotype" w:hAnsi="Palatino Linotype"/>
          <w:bCs/>
        </w:rPr>
        <w:lastRenderedPageBreak/>
        <w:t>Sirve de sustento a lo anterior, la Tesis jurisprudencial número I.4º.A. J/43, publicada en el Semanario Judicial de la Federación y su Gaceta, bajo el número de registro 175,082; que a la letra dice:</w:t>
      </w:r>
    </w:p>
    <w:p w:rsidR="00854854" w:rsidRPr="000239EE" w:rsidRDefault="00854854" w:rsidP="00854854">
      <w:pPr>
        <w:spacing w:before="240" w:after="240"/>
        <w:ind w:left="851" w:right="899"/>
        <w:jc w:val="both"/>
        <w:rPr>
          <w:rFonts w:ascii="Palatino Linotype" w:hAnsi="Palatino Linotype"/>
          <w:i/>
          <w:sz w:val="22"/>
          <w:szCs w:val="22"/>
        </w:rPr>
      </w:pPr>
      <w:r w:rsidRPr="000239EE">
        <w:rPr>
          <w:rFonts w:ascii="Palatino Linotype" w:hAnsi="Palatino Linotype"/>
          <w:i/>
          <w:sz w:val="22"/>
          <w:szCs w:val="22"/>
        </w:rPr>
        <w:t>“</w:t>
      </w:r>
      <w:r w:rsidRPr="000239EE">
        <w:rPr>
          <w:rFonts w:ascii="Palatino Linotype" w:hAnsi="Palatino Linotype"/>
          <w:b/>
          <w:i/>
          <w:sz w:val="22"/>
          <w:szCs w:val="22"/>
        </w:rPr>
        <w:t>FUNDAMENTACIÓN Y MOTIVACIÓN. EL ASPECTO FORMAL DE LA GARANTÍA Y SU FINALIDAD SE TRADUCEN EN EXPLICAR, JUSTIFICAR, POSIBILITAR LA DEFENSA Y COMUNICAR LA DECISIÓN. </w:t>
      </w:r>
      <w:r w:rsidRPr="000239EE">
        <w:rPr>
          <w:rFonts w:ascii="Palatino Linotype" w:hAnsi="Palatino Linotype"/>
          <w:i/>
          <w:sz w:val="22"/>
          <w:szCs w:val="22"/>
        </w:rPr>
        <w:t>El contenido formal de la garantía de legalidad prevista en el artículo 16 constitucional relativa a la fundamentación y motivación tiene como propósito primordial y ratio que el justiciable </w:t>
      </w:r>
      <w:r w:rsidRPr="000239EE">
        <w:rPr>
          <w:rFonts w:ascii="Palatino Linotype" w:hAnsi="Palatino Linotype"/>
          <w:b/>
          <w:i/>
          <w:sz w:val="22"/>
          <w:szCs w:val="22"/>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0239EE">
        <w:rPr>
          <w:rFonts w:ascii="Palatino Linotype" w:hAnsi="Palatino Linotype"/>
          <w:i/>
          <w:sz w:val="22"/>
          <w:szCs w:val="22"/>
          <w:u w:val="single"/>
        </w:rPr>
        <w:t>.</w:t>
      </w:r>
      <w:r w:rsidRPr="000239EE">
        <w:rPr>
          <w:rFonts w:ascii="Palatino Linotype" w:hAnsi="Palatino Linotype"/>
          <w:i/>
          <w:sz w:val="22"/>
          <w:szCs w:val="22"/>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0239EE">
        <w:rPr>
          <w:rFonts w:ascii="Palatino Linotype" w:hAnsi="Palatino Linotype"/>
          <w:b/>
          <w:i/>
          <w:sz w:val="22"/>
          <w:szCs w:val="22"/>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0239EE">
        <w:rPr>
          <w:rFonts w:ascii="Palatino Linotype" w:hAnsi="Palatino Linotype"/>
          <w:i/>
          <w:sz w:val="22"/>
          <w:szCs w:val="22"/>
        </w:rPr>
        <w:t> del que se deduzca la relación de pertenencia lógica de los hechos al derecho invocado, que es la subsunción.”</w:t>
      </w:r>
    </w:p>
    <w:p w:rsidR="00854854" w:rsidRPr="000239EE" w:rsidRDefault="00854854" w:rsidP="00854854">
      <w:pPr>
        <w:autoSpaceDE w:val="0"/>
        <w:autoSpaceDN w:val="0"/>
        <w:adjustRightInd w:val="0"/>
        <w:spacing w:before="240" w:after="240" w:line="360" w:lineRule="auto"/>
        <w:jc w:val="both"/>
        <w:rPr>
          <w:rFonts w:ascii="Palatino Linotype" w:hAnsi="Palatino Linotype"/>
          <w:bCs/>
        </w:rPr>
      </w:pPr>
      <w:r w:rsidRPr="000239EE">
        <w:rPr>
          <w:rFonts w:ascii="Palatino Linotype" w:hAnsi="Palatino Linotype"/>
          <w:bCs/>
        </w:rPr>
        <w:t xml:space="preserve">Por lo que, hasta en tanto no haya causado estado el expediente </w:t>
      </w:r>
      <w:r w:rsidR="005E23C1" w:rsidRPr="000239EE">
        <w:rPr>
          <w:rFonts w:ascii="Palatino Linotype" w:hAnsi="Palatino Linotype"/>
          <w:bCs/>
        </w:rPr>
        <w:t xml:space="preserve">624/2017 mismo que se originó con el amparo promovido por la parte actora en contra de la Secretaría, a fin de que diera cumplimiento al laudo emitido por el Tribunal Estatal de Conciliación y Arbitraje, mismo que contiene el laudo y la notificación solicitada por la particular, </w:t>
      </w:r>
      <w:r w:rsidRPr="000239EE">
        <w:rPr>
          <w:rFonts w:ascii="Palatino Linotype" w:hAnsi="Palatino Linotype"/>
          <w:b/>
          <w:bCs/>
        </w:rPr>
        <w:t>EL SUJETO OBLIGADO</w:t>
      </w:r>
      <w:r w:rsidRPr="000239EE">
        <w:rPr>
          <w:rFonts w:ascii="Palatino Linotype" w:hAnsi="Palatino Linotype"/>
          <w:bCs/>
        </w:rPr>
        <w:t xml:space="preserve"> deberá realizar el Acuerdo de Clasificación correspondiente para clasificar la información como reservada, en el que aplique la prueba de daño, a fin de robustecer lo hasta aquí expuesto conviene citar el criterio de interpretación </w:t>
      </w:r>
      <w:r w:rsidRPr="000239EE">
        <w:rPr>
          <w:rFonts w:ascii="Palatino Linotype" w:hAnsi="Palatino Linotype"/>
          <w:bCs/>
        </w:rPr>
        <w:lastRenderedPageBreak/>
        <w:t>número 11/10 emitido por el entonces Instituto de Acceso a la Información Pública que a continuación se transcribe:</w:t>
      </w:r>
    </w:p>
    <w:p w:rsidR="005E23C1" w:rsidRPr="000239EE" w:rsidRDefault="005E23C1" w:rsidP="005E23C1">
      <w:pPr>
        <w:ind w:left="851" w:right="850"/>
        <w:jc w:val="both"/>
        <w:rPr>
          <w:rFonts w:ascii="Palatino Linotype" w:eastAsia="Arial" w:hAnsi="Palatino Linotype" w:cs="Arial"/>
          <w:i/>
          <w:sz w:val="22"/>
          <w:szCs w:val="22"/>
        </w:rPr>
      </w:pPr>
      <w:r w:rsidRPr="000239EE">
        <w:rPr>
          <w:rFonts w:ascii="Palatino Linotype" w:eastAsia="Arial" w:hAnsi="Palatino Linotype" w:cs="Arial"/>
          <w:b/>
          <w:i/>
          <w:spacing w:val="-5"/>
          <w:sz w:val="22"/>
          <w:szCs w:val="22"/>
        </w:rPr>
        <w:t>A</w:t>
      </w:r>
      <w:r w:rsidRPr="000239EE">
        <w:rPr>
          <w:rFonts w:ascii="Palatino Linotype" w:eastAsia="Arial" w:hAnsi="Palatino Linotype" w:cs="Arial"/>
          <w:b/>
          <w:i/>
          <w:sz w:val="22"/>
          <w:szCs w:val="22"/>
        </w:rPr>
        <w:t>l</w:t>
      </w:r>
      <w:r w:rsidRPr="000239EE">
        <w:rPr>
          <w:rFonts w:ascii="Palatino Linotype" w:eastAsia="Arial" w:hAnsi="Palatino Linotype" w:cs="Arial"/>
          <w:b/>
          <w:i/>
          <w:spacing w:val="39"/>
          <w:sz w:val="22"/>
          <w:szCs w:val="22"/>
        </w:rPr>
        <w:t xml:space="preserve"> </w:t>
      </w:r>
      <w:r w:rsidRPr="000239EE">
        <w:rPr>
          <w:rFonts w:ascii="Palatino Linotype" w:eastAsia="Arial" w:hAnsi="Palatino Linotype" w:cs="Arial"/>
          <w:b/>
          <w:i/>
          <w:spacing w:val="1"/>
          <w:sz w:val="22"/>
          <w:szCs w:val="22"/>
        </w:rPr>
        <w:t>c</w:t>
      </w:r>
      <w:r w:rsidRPr="000239EE">
        <w:rPr>
          <w:rFonts w:ascii="Palatino Linotype" w:eastAsia="Arial" w:hAnsi="Palatino Linotype" w:cs="Arial"/>
          <w:b/>
          <w:i/>
          <w:sz w:val="22"/>
          <w:szCs w:val="22"/>
        </w:rPr>
        <w:t>l</w:t>
      </w:r>
      <w:r w:rsidRPr="000239EE">
        <w:rPr>
          <w:rFonts w:ascii="Palatino Linotype" w:eastAsia="Arial" w:hAnsi="Palatino Linotype" w:cs="Arial"/>
          <w:b/>
          <w:i/>
          <w:spacing w:val="1"/>
          <w:sz w:val="22"/>
          <w:szCs w:val="22"/>
        </w:rPr>
        <w:t>as</w:t>
      </w:r>
      <w:r w:rsidRPr="000239EE">
        <w:rPr>
          <w:rFonts w:ascii="Palatino Linotype" w:eastAsia="Arial" w:hAnsi="Palatino Linotype" w:cs="Arial"/>
          <w:b/>
          <w:i/>
          <w:sz w:val="22"/>
          <w:szCs w:val="22"/>
        </w:rPr>
        <w:t>ifi</w:t>
      </w:r>
      <w:r w:rsidRPr="000239EE">
        <w:rPr>
          <w:rFonts w:ascii="Palatino Linotype" w:eastAsia="Arial" w:hAnsi="Palatino Linotype" w:cs="Arial"/>
          <w:b/>
          <w:i/>
          <w:spacing w:val="-1"/>
          <w:sz w:val="22"/>
          <w:szCs w:val="22"/>
        </w:rPr>
        <w:t>c</w:t>
      </w:r>
      <w:r w:rsidRPr="000239EE">
        <w:rPr>
          <w:rFonts w:ascii="Palatino Linotype" w:eastAsia="Arial" w:hAnsi="Palatino Linotype" w:cs="Arial"/>
          <w:b/>
          <w:i/>
          <w:spacing w:val="1"/>
          <w:sz w:val="22"/>
          <w:szCs w:val="22"/>
        </w:rPr>
        <w:t>a</w:t>
      </w:r>
      <w:r w:rsidRPr="000239EE">
        <w:rPr>
          <w:rFonts w:ascii="Palatino Linotype" w:eastAsia="Arial" w:hAnsi="Palatino Linotype" w:cs="Arial"/>
          <w:b/>
          <w:i/>
          <w:sz w:val="22"/>
          <w:szCs w:val="22"/>
        </w:rPr>
        <w:t>r</w:t>
      </w:r>
      <w:r w:rsidRPr="000239EE">
        <w:rPr>
          <w:rFonts w:ascii="Palatino Linotype" w:eastAsia="Arial" w:hAnsi="Palatino Linotype" w:cs="Arial"/>
          <w:b/>
          <w:i/>
          <w:spacing w:val="36"/>
          <w:sz w:val="22"/>
          <w:szCs w:val="22"/>
        </w:rPr>
        <w:t xml:space="preserve"> </w:t>
      </w:r>
      <w:r w:rsidRPr="000239EE">
        <w:rPr>
          <w:rFonts w:ascii="Palatino Linotype" w:eastAsia="Arial" w:hAnsi="Palatino Linotype" w:cs="Arial"/>
          <w:b/>
          <w:i/>
          <w:sz w:val="22"/>
          <w:szCs w:val="22"/>
        </w:rPr>
        <w:t>inform</w:t>
      </w:r>
      <w:r w:rsidRPr="000239EE">
        <w:rPr>
          <w:rFonts w:ascii="Palatino Linotype" w:eastAsia="Arial" w:hAnsi="Palatino Linotype" w:cs="Arial"/>
          <w:b/>
          <w:i/>
          <w:spacing w:val="-2"/>
          <w:sz w:val="22"/>
          <w:szCs w:val="22"/>
        </w:rPr>
        <w:t>a</w:t>
      </w:r>
      <w:r w:rsidRPr="000239EE">
        <w:rPr>
          <w:rFonts w:ascii="Palatino Linotype" w:eastAsia="Arial" w:hAnsi="Palatino Linotype" w:cs="Arial"/>
          <w:b/>
          <w:i/>
          <w:spacing w:val="1"/>
          <w:sz w:val="22"/>
          <w:szCs w:val="22"/>
        </w:rPr>
        <w:t>c</w:t>
      </w:r>
      <w:r w:rsidRPr="000239EE">
        <w:rPr>
          <w:rFonts w:ascii="Palatino Linotype" w:eastAsia="Arial" w:hAnsi="Palatino Linotype" w:cs="Arial"/>
          <w:b/>
          <w:i/>
          <w:sz w:val="22"/>
          <w:szCs w:val="22"/>
        </w:rPr>
        <w:t>ión</w:t>
      </w:r>
      <w:r w:rsidRPr="000239EE">
        <w:rPr>
          <w:rFonts w:ascii="Palatino Linotype" w:eastAsia="Arial" w:hAnsi="Palatino Linotype" w:cs="Arial"/>
          <w:b/>
          <w:i/>
          <w:spacing w:val="36"/>
          <w:sz w:val="22"/>
          <w:szCs w:val="22"/>
        </w:rPr>
        <w:t xml:space="preserve"> </w:t>
      </w:r>
      <w:r w:rsidRPr="000239EE">
        <w:rPr>
          <w:rFonts w:ascii="Palatino Linotype" w:eastAsia="Arial" w:hAnsi="Palatino Linotype" w:cs="Arial"/>
          <w:b/>
          <w:i/>
          <w:spacing w:val="1"/>
          <w:sz w:val="22"/>
          <w:szCs w:val="22"/>
        </w:rPr>
        <w:t>c</w:t>
      </w:r>
      <w:r w:rsidRPr="000239EE">
        <w:rPr>
          <w:rFonts w:ascii="Palatino Linotype" w:eastAsia="Arial" w:hAnsi="Palatino Linotype" w:cs="Arial"/>
          <w:b/>
          <w:i/>
          <w:sz w:val="22"/>
          <w:szCs w:val="22"/>
        </w:rPr>
        <w:t>on</w:t>
      </w:r>
      <w:r w:rsidRPr="000239EE">
        <w:rPr>
          <w:rFonts w:ascii="Palatino Linotype" w:eastAsia="Arial" w:hAnsi="Palatino Linotype" w:cs="Arial"/>
          <w:b/>
          <w:i/>
          <w:spacing w:val="33"/>
          <w:sz w:val="22"/>
          <w:szCs w:val="22"/>
        </w:rPr>
        <w:t xml:space="preserve"> </w:t>
      </w:r>
      <w:r w:rsidRPr="000239EE">
        <w:rPr>
          <w:rFonts w:ascii="Palatino Linotype" w:eastAsia="Arial" w:hAnsi="Palatino Linotype" w:cs="Arial"/>
          <w:b/>
          <w:i/>
          <w:spacing w:val="1"/>
          <w:sz w:val="22"/>
          <w:szCs w:val="22"/>
        </w:rPr>
        <w:t>ca</w:t>
      </w:r>
      <w:r w:rsidRPr="000239EE">
        <w:rPr>
          <w:rFonts w:ascii="Palatino Linotype" w:eastAsia="Arial" w:hAnsi="Palatino Linotype" w:cs="Arial"/>
          <w:b/>
          <w:i/>
          <w:spacing w:val="-2"/>
          <w:sz w:val="22"/>
          <w:szCs w:val="22"/>
        </w:rPr>
        <w:t>r</w:t>
      </w:r>
      <w:r w:rsidRPr="000239EE">
        <w:rPr>
          <w:rFonts w:ascii="Palatino Linotype" w:eastAsia="Arial" w:hAnsi="Palatino Linotype" w:cs="Arial"/>
          <w:b/>
          <w:i/>
          <w:spacing w:val="1"/>
          <w:sz w:val="22"/>
          <w:szCs w:val="22"/>
        </w:rPr>
        <w:t>ác</w:t>
      </w:r>
      <w:r w:rsidRPr="000239EE">
        <w:rPr>
          <w:rFonts w:ascii="Palatino Linotype" w:eastAsia="Arial" w:hAnsi="Palatino Linotype" w:cs="Arial"/>
          <w:b/>
          <w:i/>
          <w:sz w:val="22"/>
          <w:szCs w:val="22"/>
        </w:rPr>
        <w:t>ter</w:t>
      </w:r>
      <w:r w:rsidRPr="000239EE">
        <w:rPr>
          <w:rFonts w:ascii="Palatino Linotype" w:eastAsia="Arial" w:hAnsi="Palatino Linotype" w:cs="Arial"/>
          <w:b/>
          <w:i/>
          <w:spacing w:val="36"/>
          <w:sz w:val="22"/>
          <w:szCs w:val="22"/>
        </w:rPr>
        <w:t xml:space="preserve"> </w:t>
      </w:r>
      <w:r w:rsidRPr="000239EE">
        <w:rPr>
          <w:rFonts w:ascii="Palatino Linotype" w:eastAsia="Arial" w:hAnsi="Palatino Linotype" w:cs="Arial"/>
          <w:b/>
          <w:i/>
          <w:spacing w:val="-3"/>
          <w:sz w:val="22"/>
          <w:szCs w:val="22"/>
        </w:rPr>
        <w:t>d</w:t>
      </w:r>
      <w:r w:rsidRPr="000239EE">
        <w:rPr>
          <w:rFonts w:ascii="Palatino Linotype" w:eastAsia="Arial" w:hAnsi="Palatino Linotype" w:cs="Arial"/>
          <w:b/>
          <w:i/>
          <w:sz w:val="22"/>
          <w:szCs w:val="22"/>
        </w:rPr>
        <w:t>e</w:t>
      </w:r>
      <w:r w:rsidRPr="000239EE">
        <w:rPr>
          <w:rFonts w:ascii="Palatino Linotype" w:eastAsia="Arial" w:hAnsi="Palatino Linotype" w:cs="Arial"/>
          <w:b/>
          <w:i/>
          <w:spacing w:val="35"/>
          <w:sz w:val="22"/>
          <w:szCs w:val="22"/>
        </w:rPr>
        <w:t xml:space="preserve"> </w:t>
      </w:r>
      <w:r w:rsidRPr="000239EE">
        <w:rPr>
          <w:rFonts w:ascii="Palatino Linotype" w:eastAsia="Arial" w:hAnsi="Palatino Linotype" w:cs="Arial"/>
          <w:b/>
          <w:i/>
          <w:sz w:val="22"/>
          <w:szCs w:val="22"/>
        </w:rPr>
        <w:t>r</w:t>
      </w:r>
      <w:r w:rsidRPr="000239EE">
        <w:rPr>
          <w:rFonts w:ascii="Palatino Linotype" w:eastAsia="Arial" w:hAnsi="Palatino Linotype" w:cs="Arial"/>
          <w:b/>
          <w:i/>
          <w:spacing w:val="1"/>
          <w:sz w:val="22"/>
          <w:szCs w:val="22"/>
        </w:rPr>
        <w:t>e</w:t>
      </w:r>
      <w:r w:rsidRPr="000239EE">
        <w:rPr>
          <w:rFonts w:ascii="Palatino Linotype" w:eastAsia="Arial" w:hAnsi="Palatino Linotype" w:cs="Arial"/>
          <w:b/>
          <w:i/>
          <w:spacing w:val="-1"/>
          <w:sz w:val="22"/>
          <w:szCs w:val="22"/>
        </w:rPr>
        <w:t>s</w:t>
      </w:r>
      <w:r w:rsidRPr="000239EE">
        <w:rPr>
          <w:rFonts w:ascii="Palatino Linotype" w:eastAsia="Arial" w:hAnsi="Palatino Linotype" w:cs="Arial"/>
          <w:b/>
          <w:i/>
          <w:spacing w:val="1"/>
          <w:sz w:val="22"/>
          <w:szCs w:val="22"/>
        </w:rPr>
        <w:t>e</w:t>
      </w:r>
      <w:r w:rsidRPr="000239EE">
        <w:rPr>
          <w:rFonts w:ascii="Palatino Linotype" w:eastAsia="Arial" w:hAnsi="Palatino Linotype" w:cs="Arial"/>
          <w:b/>
          <w:i/>
          <w:sz w:val="22"/>
          <w:szCs w:val="22"/>
        </w:rPr>
        <w:t>r</w:t>
      </w:r>
      <w:r w:rsidRPr="000239EE">
        <w:rPr>
          <w:rFonts w:ascii="Palatino Linotype" w:eastAsia="Arial" w:hAnsi="Palatino Linotype" w:cs="Arial"/>
          <w:b/>
          <w:i/>
          <w:spacing w:val="-4"/>
          <w:sz w:val="22"/>
          <w:szCs w:val="22"/>
        </w:rPr>
        <w:t>v</w:t>
      </w:r>
      <w:r w:rsidRPr="000239EE">
        <w:rPr>
          <w:rFonts w:ascii="Palatino Linotype" w:eastAsia="Arial" w:hAnsi="Palatino Linotype" w:cs="Arial"/>
          <w:b/>
          <w:i/>
          <w:spacing w:val="1"/>
          <w:sz w:val="22"/>
          <w:szCs w:val="22"/>
        </w:rPr>
        <w:t>a</w:t>
      </w:r>
      <w:r w:rsidRPr="000239EE">
        <w:rPr>
          <w:rFonts w:ascii="Palatino Linotype" w:eastAsia="Arial" w:hAnsi="Palatino Linotype" w:cs="Arial"/>
          <w:b/>
          <w:i/>
          <w:sz w:val="22"/>
          <w:szCs w:val="22"/>
        </w:rPr>
        <w:t>da</w:t>
      </w:r>
      <w:r w:rsidRPr="000239EE">
        <w:rPr>
          <w:rFonts w:ascii="Palatino Linotype" w:eastAsia="Arial" w:hAnsi="Palatino Linotype" w:cs="Arial"/>
          <w:b/>
          <w:i/>
          <w:spacing w:val="36"/>
          <w:sz w:val="22"/>
          <w:szCs w:val="22"/>
        </w:rPr>
        <w:t xml:space="preserve"> </w:t>
      </w:r>
      <w:r w:rsidRPr="000239EE">
        <w:rPr>
          <w:rFonts w:ascii="Palatino Linotype" w:eastAsia="Arial" w:hAnsi="Palatino Linotype" w:cs="Arial"/>
          <w:b/>
          <w:i/>
          <w:spacing w:val="1"/>
          <w:sz w:val="22"/>
          <w:szCs w:val="22"/>
        </w:rPr>
        <w:t>e</w:t>
      </w:r>
      <w:r w:rsidRPr="000239EE">
        <w:rPr>
          <w:rFonts w:ascii="Palatino Linotype" w:eastAsia="Arial" w:hAnsi="Palatino Linotype" w:cs="Arial"/>
          <w:b/>
          <w:i/>
          <w:sz w:val="22"/>
          <w:szCs w:val="22"/>
        </w:rPr>
        <w:t>s</w:t>
      </w:r>
      <w:r w:rsidRPr="000239EE">
        <w:rPr>
          <w:rFonts w:ascii="Palatino Linotype" w:eastAsia="Arial" w:hAnsi="Palatino Linotype" w:cs="Arial"/>
          <w:b/>
          <w:i/>
          <w:spacing w:val="37"/>
          <w:sz w:val="22"/>
          <w:szCs w:val="22"/>
        </w:rPr>
        <w:t xml:space="preserve"> </w:t>
      </w:r>
      <w:r w:rsidRPr="000239EE">
        <w:rPr>
          <w:rFonts w:ascii="Palatino Linotype" w:eastAsia="Arial" w:hAnsi="Palatino Linotype" w:cs="Arial"/>
          <w:b/>
          <w:i/>
          <w:spacing w:val="-3"/>
          <w:sz w:val="22"/>
          <w:szCs w:val="22"/>
        </w:rPr>
        <w:t>n</w:t>
      </w:r>
      <w:r w:rsidRPr="000239EE">
        <w:rPr>
          <w:rFonts w:ascii="Palatino Linotype" w:eastAsia="Arial" w:hAnsi="Palatino Linotype" w:cs="Arial"/>
          <w:b/>
          <w:i/>
          <w:spacing w:val="1"/>
          <w:sz w:val="22"/>
          <w:szCs w:val="22"/>
        </w:rPr>
        <w:t>ec</w:t>
      </w:r>
      <w:r w:rsidRPr="000239EE">
        <w:rPr>
          <w:rFonts w:ascii="Palatino Linotype" w:eastAsia="Arial" w:hAnsi="Palatino Linotype" w:cs="Arial"/>
          <w:b/>
          <w:i/>
          <w:spacing w:val="-1"/>
          <w:sz w:val="22"/>
          <w:szCs w:val="22"/>
        </w:rPr>
        <w:t>es</w:t>
      </w:r>
      <w:r w:rsidRPr="000239EE">
        <w:rPr>
          <w:rFonts w:ascii="Palatino Linotype" w:eastAsia="Arial" w:hAnsi="Palatino Linotype" w:cs="Arial"/>
          <w:b/>
          <w:i/>
          <w:spacing w:val="1"/>
          <w:sz w:val="22"/>
          <w:szCs w:val="22"/>
        </w:rPr>
        <w:t>a</w:t>
      </w:r>
      <w:r w:rsidRPr="000239EE">
        <w:rPr>
          <w:rFonts w:ascii="Palatino Linotype" w:eastAsia="Arial" w:hAnsi="Palatino Linotype" w:cs="Arial"/>
          <w:b/>
          <w:i/>
          <w:sz w:val="22"/>
          <w:szCs w:val="22"/>
        </w:rPr>
        <w:t>rio,</w:t>
      </w:r>
      <w:r w:rsidRPr="000239EE">
        <w:rPr>
          <w:rFonts w:ascii="Palatino Linotype" w:eastAsia="Arial" w:hAnsi="Palatino Linotype" w:cs="Arial"/>
          <w:b/>
          <w:i/>
          <w:spacing w:val="34"/>
          <w:sz w:val="22"/>
          <w:szCs w:val="22"/>
        </w:rPr>
        <w:t xml:space="preserve"> </w:t>
      </w:r>
      <w:r w:rsidRPr="000239EE">
        <w:rPr>
          <w:rFonts w:ascii="Palatino Linotype" w:eastAsia="Arial" w:hAnsi="Palatino Linotype" w:cs="Arial"/>
          <w:b/>
          <w:i/>
          <w:spacing w:val="1"/>
          <w:sz w:val="22"/>
          <w:szCs w:val="22"/>
        </w:rPr>
        <w:t>e</w:t>
      </w:r>
      <w:r w:rsidRPr="000239EE">
        <w:rPr>
          <w:rFonts w:ascii="Palatino Linotype" w:eastAsia="Arial" w:hAnsi="Palatino Linotype" w:cs="Arial"/>
          <w:b/>
          <w:i/>
          <w:sz w:val="22"/>
          <w:szCs w:val="22"/>
        </w:rPr>
        <w:t>n</w:t>
      </w:r>
      <w:r w:rsidRPr="000239EE">
        <w:rPr>
          <w:rFonts w:ascii="Palatino Linotype" w:eastAsia="Arial" w:hAnsi="Palatino Linotype" w:cs="Arial"/>
          <w:b/>
          <w:i/>
          <w:spacing w:val="36"/>
          <w:sz w:val="22"/>
          <w:szCs w:val="22"/>
        </w:rPr>
        <w:t xml:space="preserve"> </w:t>
      </w:r>
      <w:r w:rsidRPr="000239EE">
        <w:rPr>
          <w:rFonts w:ascii="Palatino Linotype" w:eastAsia="Arial" w:hAnsi="Palatino Linotype" w:cs="Arial"/>
          <w:b/>
          <w:i/>
          <w:sz w:val="22"/>
          <w:szCs w:val="22"/>
        </w:rPr>
        <w:t>t</w:t>
      </w:r>
      <w:r w:rsidRPr="000239EE">
        <w:rPr>
          <w:rFonts w:ascii="Palatino Linotype" w:eastAsia="Arial" w:hAnsi="Palatino Linotype" w:cs="Arial"/>
          <w:b/>
          <w:i/>
          <w:spacing w:val="-1"/>
          <w:sz w:val="22"/>
          <w:szCs w:val="22"/>
        </w:rPr>
        <w:t>o</w:t>
      </w:r>
      <w:r w:rsidRPr="000239EE">
        <w:rPr>
          <w:rFonts w:ascii="Palatino Linotype" w:eastAsia="Arial" w:hAnsi="Palatino Linotype" w:cs="Arial"/>
          <w:b/>
          <w:i/>
          <w:sz w:val="22"/>
          <w:szCs w:val="22"/>
        </w:rPr>
        <w:t>dos los</w:t>
      </w:r>
      <w:r w:rsidRPr="000239EE">
        <w:rPr>
          <w:rFonts w:ascii="Palatino Linotype" w:eastAsia="Arial" w:hAnsi="Palatino Linotype" w:cs="Arial"/>
          <w:b/>
          <w:i/>
          <w:spacing w:val="1"/>
          <w:sz w:val="22"/>
          <w:szCs w:val="22"/>
        </w:rPr>
        <w:t xml:space="preserve"> c</w:t>
      </w:r>
      <w:r w:rsidRPr="000239EE">
        <w:rPr>
          <w:rFonts w:ascii="Palatino Linotype" w:eastAsia="Arial" w:hAnsi="Palatino Linotype" w:cs="Arial"/>
          <w:b/>
          <w:i/>
          <w:spacing w:val="-1"/>
          <w:sz w:val="22"/>
          <w:szCs w:val="22"/>
        </w:rPr>
        <w:t>a</w:t>
      </w:r>
      <w:r w:rsidRPr="000239EE">
        <w:rPr>
          <w:rFonts w:ascii="Palatino Linotype" w:eastAsia="Arial" w:hAnsi="Palatino Linotype" w:cs="Arial"/>
          <w:b/>
          <w:i/>
          <w:spacing w:val="1"/>
          <w:sz w:val="22"/>
          <w:szCs w:val="22"/>
        </w:rPr>
        <w:t>s</w:t>
      </w:r>
      <w:r w:rsidRPr="000239EE">
        <w:rPr>
          <w:rFonts w:ascii="Palatino Linotype" w:eastAsia="Arial" w:hAnsi="Palatino Linotype" w:cs="Arial"/>
          <w:b/>
          <w:i/>
          <w:sz w:val="22"/>
          <w:szCs w:val="22"/>
        </w:rPr>
        <w:t>os,</w:t>
      </w:r>
      <w:r w:rsidRPr="000239EE">
        <w:rPr>
          <w:rFonts w:ascii="Palatino Linotype" w:eastAsia="Arial" w:hAnsi="Palatino Linotype" w:cs="Arial"/>
          <w:b/>
          <w:i/>
          <w:spacing w:val="1"/>
          <w:sz w:val="22"/>
          <w:szCs w:val="22"/>
        </w:rPr>
        <w:t xml:space="preserve"> </w:t>
      </w:r>
      <w:r w:rsidRPr="000239EE">
        <w:rPr>
          <w:rFonts w:ascii="Palatino Linotype" w:eastAsia="Arial" w:hAnsi="Palatino Linotype" w:cs="Arial"/>
          <w:b/>
          <w:i/>
          <w:sz w:val="22"/>
          <w:szCs w:val="22"/>
        </w:rPr>
        <w:t>fi</w:t>
      </w:r>
      <w:r w:rsidRPr="000239EE">
        <w:rPr>
          <w:rFonts w:ascii="Palatino Linotype" w:eastAsia="Arial" w:hAnsi="Palatino Linotype" w:cs="Arial"/>
          <w:b/>
          <w:i/>
          <w:spacing w:val="-2"/>
          <w:sz w:val="22"/>
          <w:szCs w:val="22"/>
        </w:rPr>
        <w:t>j</w:t>
      </w:r>
      <w:r w:rsidRPr="000239EE">
        <w:rPr>
          <w:rFonts w:ascii="Palatino Linotype" w:eastAsia="Arial" w:hAnsi="Palatino Linotype" w:cs="Arial"/>
          <w:b/>
          <w:i/>
          <w:spacing w:val="1"/>
          <w:sz w:val="22"/>
          <w:szCs w:val="22"/>
        </w:rPr>
        <w:t>a</w:t>
      </w:r>
      <w:r w:rsidRPr="000239EE">
        <w:rPr>
          <w:rFonts w:ascii="Palatino Linotype" w:eastAsia="Arial" w:hAnsi="Palatino Linotype" w:cs="Arial"/>
          <w:b/>
          <w:i/>
          <w:sz w:val="22"/>
          <w:szCs w:val="22"/>
        </w:rPr>
        <w:t>r un</w:t>
      </w:r>
      <w:r w:rsidRPr="000239EE">
        <w:rPr>
          <w:rFonts w:ascii="Palatino Linotype" w:eastAsia="Arial" w:hAnsi="Palatino Linotype" w:cs="Arial"/>
          <w:b/>
          <w:i/>
          <w:spacing w:val="1"/>
          <w:sz w:val="22"/>
          <w:szCs w:val="22"/>
        </w:rPr>
        <w:t xml:space="preserve"> </w:t>
      </w:r>
      <w:r w:rsidRPr="000239EE">
        <w:rPr>
          <w:rFonts w:ascii="Palatino Linotype" w:eastAsia="Arial" w:hAnsi="Palatino Linotype" w:cs="Arial"/>
          <w:b/>
          <w:i/>
          <w:sz w:val="22"/>
          <w:szCs w:val="22"/>
        </w:rPr>
        <w:t>pl</w:t>
      </w:r>
      <w:r w:rsidRPr="000239EE">
        <w:rPr>
          <w:rFonts w:ascii="Palatino Linotype" w:eastAsia="Arial" w:hAnsi="Palatino Linotype" w:cs="Arial"/>
          <w:b/>
          <w:i/>
          <w:spacing w:val="-1"/>
          <w:sz w:val="22"/>
          <w:szCs w:val="22"/>
        </w:rPr>
        <w:t>a</w:t>
      </w:r>
      <w:r w:rsidRPr="000239EE">
        <w:rPr>
          <w:rFonts w:ascii="Palatino Linotype" w:eastAsia="Arial" w:hAnsi="Palatino Linotype" w:cs="Arial"/>
          <w:b/>
          <w:i/>
          <w:sz w:val="22"/>
          <w:szCs w:val="22"/>
        </w:rPr>
        <w:t>zo de</w:t>
      </w:r>
      <w:r w:rsidRPr="000239EE">
        <w:rPr>
          <w:rFonts w:ascii="Palatino Linotype" w:eastAsia="Arial" w:hAnsi="Palatino Linotype" w:cs="Arial"/>
          <w:b/>
          <w:i/>
          <w:spacing w:val="1"/>
          <w:sz w:val="22"/>
          <w:szCs w:val="22"/>
        </w:rPr>
        <w:t xml:space="preserve"> </w:t>
      </w:r>
      <w:r w:rsidRPr="000239EE">
        <w:rPr>
          <w:rFonts w:ascii="Palatino Linotype" w:eastAsia="Arial" w:hAnsi="Palatino Linotype" w:cs="Arial"/>
          <w:b/>
          <w:i/>
          <w:sz w:val="22"/>
          <w:szCs w:val="22"/>
        </w:rPr>
        <w:t>r</w:t>
      </w:r>
      <w:r w:rsidRPr="000239EE">
        <w:rPr>
          <w:rFonts w:ascii="Palatino Linotype" w:eastAsia="Arial" w:hAnsi="Palatino Linotype" w:cs="Arial"/>
          <w:b/>
          <w:i/>
          <w:spacing w:val="1"/>
          <w:sz w:val="22"/>
          <w:szCs w:val="22"/>
        </w:rPr>
        <w:t>ese</w:t>
      </w:r>
      <w:r w:rsidRPr="000239EE">
        <w:rPr>
          <w:rFonts w:ascii="Palatino Linotype" w:eastAsia="Arial" w:hAnsi="Palatino Linotype" w:cs="Arial"/>
          <w:b/>
          <w:i/>
          <w:sz w:val="22"/>
          <w:szCs w:val="22"/>
        </w:rPr>
        <w:t>r</w:t>
      </w:r>
      <w:r w:rsidRPr="000239EE">
        <w:rPr>
          <w:rFonts w:ascii="Palatino Linotype" w:eastAsia="Arial" w:hAnsi="Palatino Linotype" w:cs="Arial"/>
          <w:b/>
          <w:i/>
          <w:spacing w:val="-4"/>
          <w:sz w:val="22"/>
          <w:szCs w:val="22"/>
        </w:rPr>
        <w:t>v</w:t>
      </w:r>
      <w:r w:rsidRPr="000239EE">
        <w:rPr>
          <w:rFonts w:ascii="Palatino Linotype" w:eastAsia="Arial" w:hAnsi="Palatino Linotype" w:cs="Arial"/>
          <w:b/>
          <w:i/>
          <w:spacing w:val="1"/>
          <w:sz w:val="22"/>
          <w:szCs w:val="22"/>
        </w:rPr>
        <w:t>a</w:t>
      </w:r>
      <w:r w:rsidRPr="000239EE">
        <w:rPr>
          <w:rFonts w:ascii="Palatino Linotype" w:eastAsia="Arial" w:hAnsi="Palatino Linotype" w:cs="Arial"/>
          <w:b/>
          <w:i/>
          <w:sz w:val="22"/>
          <w:szCs w:val="22"/>
        </w:rPr>
        <w:t>,</w:t>
      </w:r>
      <w:r w:rsidRPr="000239EE">
        <w:rPr>
          <w:rFonts w:ascii="Palatino Linotype" w:eastAsia="Arial" w:hAnsi="Palatino Linotype" w:cs="Arial"/>
          <w:b/>
          <w:i/>
          <w:spacing w:val="1"/>
          <w:sz w:val="22"/>
          <w:szCs w:val="22"/>
        </w:rPr>
        <w:t xml:space="preserve"> </w:t>
      </w:r>
      <w:r w:rsidRPr="000239EE">
        <w:rPr>
          <w:rFonts w:ascii="Palatino Linotype" w:eastAsia="Arial" w:hAnsi="Palatino Linotype" w:cs="Arial"/>
          <w:b/>
          <w:i/>
          <w:sz w:val="22"/>
          <w:szCs w:val="22"/>
        </w:rPr>
        <w:t xml:space="preserve">por </w:t>
      </w:r>
      <w:r w:rsidRPr="000239EE">
        <w:rPr>
          <w:rFonts w:ascii="Palatino Linotype" w:eastAsia="Arial" w:hAnsi="Palatino Linotype" w:cs="Arial"/>
          <w:b/>
          <w:i/>
          <w:spacing w:val="1"/>
          <w:sz w:val="22"/>
          <w:szCs w:val="22"/>
        </w:rPr>
        <w:t>l</w:t>
      </w:r>
      <w:r w:rsidRPr="000239EE">
        <w:rPr>
          <w:rFonts w:ascii="Palatino Linotype" w:eastAsia="Arial" w:hAnsi="Palatino Linotype" w:cs="Arial"/>
          <w:b/>
          <w:i/>
          <w:sz w:val="22"/>
          <w:szCs w:val="22"/>
        </w:rPr>
        <w:t>o que</w:t>
      </w:r>
      <w:r w:rsidRPr="000239EE">
        <w:rPr>
          <w:rFonts w:ascii="Palatino Linotype" w:eastAsia="Arial" w:hAnsi="Palatino Linotype" w:cs="Arial"/>
          <w:b/>
          <w:i/>
          <w:spacing w:val="1"/>
          <w:sz w:val="22"/>
          <w:szCs w:val="22"/>
        </w:rPr>
        <w:t xml:space="preserve"> l</w:t>
      </w:r>
      <w:r w:rsidRPr="000239EE">
        <w:rPr>
          <w:rFonts w:ascii="Palatino Linotype" w:eastAsia="Arial" w:hAnsi="Palatino Linotype" w:cs="Arial"/>
          <w:b/>
          <w:i/>
          <w:sz w:val="22"/>
          <w:szCs w:val="22"/>
        </w:rPr>
        <w:t>a</w:t>
      </w:r>
      <w:r w:rsidRPr="000239EE">
        <w:rPr>
          <w:rFonts w:ascii="Palatino Linotype" w:eastAsia="Arial" w:hAnsi="Palatino Linotype" w:cs="Arial"/>
          <w:b/>
          <w:i/>
          <w:spacing w:val="1"/>
          <w:sz w:val="22"/>
          <w:szCs w:val="22"/>
        </w:rPr>
        <w:t xml:space="preserve"> c</w:t>
      </w:r>
      <w:r w:rsidRPr="000239EE">
        <w:rPr>
          <w:rFonts w:ascii="Palatino Linotype" w:eastAsia="Arial" w:hAnsi="Palatino Linotype" w:cs="Arial"/>
          <w:b/>
          <w:i/>
          <w:spacing w:val="-2"/>
          <w:sz w:val="22"/>
          <w:szCs w:val="22"/>
        </w:rPr>
        <w:t>l</w:t>
      </w:r>
      <w:r w:rsidRPr="000239EE">
        <w:rPr>
          <w:rFonts w:ascii="Palatino Linotype" w:eastAsia="Arial" w:hAnsi="Palatino Linotype" w:cs="Arial"/>
          <w:b/>
          <w:i/>
          <w:spacing w:val="1"/>
          <w:sz w:val="22"/>
          <w:szCs w:val="22"/>
        </w:rPr>
        <w:t>as</w:t>
      </w:r>
      <w:r w:rsidRPr="000239EE">
        <w:rPr>
          <w:rFonts w:ascii="Palatino Linotype" w:eastAsia="Arial" w:hAnsi="Palatino Linotype" w:cs="Arial"/>
          <w:b/>
          <w:i/>
          <w:sz w:val="22"/>
          <w:szCs w:val="22"/>
        </w:rPr>
        <w:t>ifi</w:t>
      </w:r>
      <w:r w:rsidRPr="000239EE">
        <w:rPr>
          <w:rFonts w:ascii="Palatino Linotype" w:eastAsia="Arial" w:hAnsi="Palatino Linotype" w:cs="Arial"/>
          <w:b/>
          <w:i/>
          <w:spacing w:val="-1"/>
          <w:sz w:val="22"/>
          <w:szCs w:val="22"/>
        </w:rPr>
        <w:t>c</w:t>
      </w:r>
      <w:r w:rsidRPr="000239EE">
        <w:rPr>
          <w:rFonts w:ascii="Palatino Linotype" w:eastAsia="Arial" w:hAnsi="Palatino Linotype" w:cs="Arial"/>
          <w:b/>
          <w:i/>
          <w:spacing w:val="1"/>
          <w:sz w:val="22"/>
          <w:szCs w:val="22"/>
        </w:rPr>
        <w:t>ac</w:t>
      </w:r>
      <w:r w:rsidRPr="000239EE">
        <w:rPr>
          <w:rFonts w:ascii="Palatino Linotype" w:eastAsia="Arial" w:hAnsi="Palatino Linotype" w:cs="Arial"/>
          <w:b/>
          <w:i/>
          <w:sz w:val="22"/>
          <w:szCs w:val="22"/>
        </w:rPr>
        <w:t xml:space="preserve">ión </w:t>
      </w:r>
      <w:r w:rsidRPr="000239EE">
        <w:rPr>
          <w:rFonts w:ascii="Palatino Linotype" w:eastAsia="Arial" w:hAnsi="Palatino Linotype" w:cs="Arial"/>
          <w:b/>
          <w:i/>
          <w:spacing w:val="-2"/>
          <w:sz w:val="22"/>
          <w:szCs w:val="22"/>
        </w:rPr>
        <w:t>d</w:t>
      </w:r>
      <w:r w:rsidRPr="000239EE">
        <w:rPr>
          <w:rFonts w:ascii="Palatino Linotype" w:eastAsia="Arial" w:hAnsi="Palatino Linotype" w:cs="Arial"/>
          <w:b/>
          <w:i/>
          <w:sz w:val="22"/>
          <w:szCs w:val="22"/>
        </w:rPr>
        <w:t>e</w:t>
      </w:r>
      <w:r w:rsidRPr="000239EE">
        <w:rPr>
          <w:rFonts w:ascii="Palatino Linotype" w:eastAsia="Arial" w:hAnsi="Palatino Linotype" w:cs="Arial"/>
          <w:b/>
          <w:i/>
          <w:spacing w:val="1"/>
          <w:sz w:val="22"/>
          <w:szCs w:val="22"/>
        </w:rPr>
        <w:t xml:space="preserve"> i</w:t>
      </w:r>
      <w:r w:rsidRPr="000239EE">
        <w:rPr>
          <w:rFonts w:ascii="Palatino Linotype" w:eastAsia="Arial" w:hAnsi="Palatino Linotype" w:cs="Arial"/>
          <w:b/>
          <w:i/>
          <w:sz w:val="22"/>
          <w:szCs w:val="22"/>
        </w:rPr>
        <w:t>n</w:t>
      </w:r>
      <w:r w:rsidRPr="000239EE">
        <w:rPr>
          <w:rFonts w:ascii="Palatino Linotype" w:eastAsia="Arial" w:hAnsi="Palatino Linotype" w:cs="Arial"/>
          <w:b/>
          <w:i/>
          <w:spacing w:val="-1"/>
          <w:sz w:val="22"/>
          <w:szCs w:val="22"/>
        </w:rPr>
        <w:t>f</w:t>
      </w:r>
      <w:r w:rsidRPr="000239EE">
        <w:rPr>
          <w:rFonts w:ascii="Palatino Linotype" w:eastAsia="Arial" w:hAnsi="Palatino Linotype" w:cs="Arial"/>
          <w:b/>
          <w:i/>
          <w:sz w:val="22"/>
          <w:szCs w:val="22"/>
        </w:rPr>
        <w:t>orm</w:t>
      </w:r>
      <w:r w:rsidRPr="000239EE">
        <w:rPr>
          <w:rFonts w:ascii="Palatino Linotype" w:eastAsia="Arial" w:hAnsi="Palatino Linotype" w:cs="Arial"/>
          <w:b/>
          <w:i/>
          <w:spacing w:val="1"/>
          <w:sz w:val="22"/>
          <w:szCs w:val="22"/>
        </w:rPr>
        <w:t>ac</w:t>
      </w:r>
      <w:r w:rsidRPr="000239EE">
        <w:rPr>
          <w:rFonts w:ascii="Palatino Linotype" w:eastAsia="Arial" w:hAnsi="Palatino Linotype" w:cs="Arial"/>
          <w:b/>
          <w:i/>
          <w:sz w:val="22"/>
          <w:szCs w:val="22"/>
        </w:rPr>
        <w:t>ión por</w:t>
      </w:r>
      <w:r w:rsidRPr="000239EE">
        <w:rPr>
          <w:rFonts w:ascii="Palatino Linotype" w:eastAsia="Arial" w:hAnsi="Palatino Linotype" w:cs="Arial"/>
          <w:b/>
          <w:i/>
          <w:spacing w:val="12"/>
          <w:sz w:val="22"/>
          <w:szCs w:val="22"/>
        </w:rPr>
        <w:t xml:space="preserve"> </w:t>
      </w:r>
      <w:r w:rsidRPr="000239EE">
        <w:rPr>
          <w:rFonts w:ascii="Palatino Linotype" w:eastAsia="Arial" w:hAnsi="Palatino Linotype" w:cs="Arial"/>
          <w:b/>
          <w:i/>
          <w:spacing w:val="1"/>
          <w:sz w:val="22"/>
          <w:szCs w:val="22"/>
        </w:rPr>
        <w:t>e</w:t>
      </w:r>
      <w:r w:rsidRPr="000239EE">
        <w:rPr>
          <w:rFonts w:ascii="Palatino Linotype" w:eastAsia="Arial" w:hAnsi="Palatino Linotype" w:cs="Arial"/>
          <w:b/>
          <w:i/>
          <w:spacing w:val="-1"/>
          <w:sz w:val="22"/>
          <w:szCs w:val="22"/>
        </w:rPr>
        <w:t>v</w:t>
      </w:r>
      <w:r w:rsidRPr="000239EE">
        <w:rPr>
          <w:rFonts w:ascii="Palatino Linotype" w:eastAsia="Arial" w:hAnsi="Palatino Linotype" w:cs="Arial"/>
          <w:b/>
          <w:i/>
          <w:spacing w:val="1"/>
          <w:sz w:val="22"/>
          <w:szCs w:val="22"/>
        </w:rPr>
        <w:t>e</w:t>
      </w:r>
      <w:r w:rsidRPr="000239EE">
        <w:rPr>
          <w:rFonts w:ascii="Palatino Linotype" w:eastAsia="Arial" w:hAnsi="Palatino Linotype" w:cs="Arial"/>
          <w:b/>
          <w:i/>
          <w:sz w:val="22"/>
          <w:szCs w:val="22"/>
        </w:rPr>
        <w:t>n</w:t>
      </w:r>
      <w:r w:rsidRPr="000239EE">
        <w:rPr>
          <w:rFonts w:ascii="Palatino Linotype" w:eastAsia="Arial" w:hAnsi="Palatino Linotype" w:cs="Arial"/>
          <w:b/>
          <w:i/>
          <w:spacing w:val="-1"/>
          <w:sz w:val="22"/>
          <w:szCs w:val="22"/>
        </w:rPr>
        <w:t>t</w:t>
      </w:r>
      <w:r w:rsidRPr="000239EE">
        <w:rPr>
          <w:rFonts w:ascii="Palatino Linotype" w:eastAsia="Arial" w:hAnsi="Palatino Linotype" w:cs="Arial"/>
          <w:b/>
          <w:i/>
          <w:sz w:val="22"/>
          <w:szCs w:val="22"/>
        </w:rPr>
        <w:t>o</w:t>
      </w:r>
      <w:r w:rsidRPr="000239EE">
        <w:rPr>
          <w:rFonts w:ascii="Palatino Linotype" w:eastAsia="Arial" w:hAnsi="Palatino Linotype" w:cs="Arial"/>
          <w:b/>
          <w:i/>
          <w:spacing w:val="13"/>
          <w:sz w:val="22"/>
          <w:szCs w:val="22"/>
        </w:rPr>
        <w:t xml:space="preserve"> </w:t>
      </w:r>
      <w:r w:rsidRPr="000239EE">
        <w:rPr>
          <w:rFonts w:ascii="Palatino Linotype" w:eastAsia="Arial" w:hAnsi="Palatino Linotype" w:cs="Arial"/>
          <w:b/>
          <w:i/>
          <w:sz w:val="22"/>
          <w:szCs w:val="22"/>
        </w:rPr>
        <w:t>no</w:t>
      </w:r>
      <w:r w:rsidRPr="000239EE">
        <w:rPr>
          <w:rFonts w:ascii="Palatino Linotype" w:eastAsia="Arial" w:hAnsi="Palatino Linotype" w:cs="Arial"/>
          <w:b/>
          <w:i/>
          <w:spacing w:val="12"/>
          <w:sz w:val="22"/>
          <w:szCs w:val="22"/>
        </w:rPr>
        <w:t xml:space="preserve"> </w:t>
      </w:r>
      <w:r w:rsidRPr="000239EE">
        <w:rPr>
          <w:rFonts w:ascii="Palatino Linotype" w:eastAsia="Arial" w:hAnsi="Palatino Linotype" w:cs="Arial"/>
          <w:b/>
          <w:i/>
          <w:spacing w:val="-2"/>
          <w:sz w:val="22"/>
          <w:szCs w:val="22"/>
        </w:rPr>
        <w:t>r</w:t>
      </w:r>
      <w:r w:rsidRPr="000239EE">
        <w:rPr>
          <w:rFonts w:ascii="Palatino Linotype" w:eastAsia="Arial" w:hAnsi="Palatino Linotype" w:cs="Arial"/>
          <w:b/>
          <w:i/>
          <w:spacing w:val="1"/>
          <w:sz w:val="22"/>
          <w:szCs w:val="22"/>
        </w:rPr>
        <w:t>e</w:t>
      </w:r>
      <w:r w:rsidRPr="000239EE">
        <w:rPr>
          <w:rFonts w:ascii="Palatino Linotype" w:eastAsia="Arial" w:hAnsi="Palatino Linotype" w:cs="Arial"/>
          <w:b/>
          <w:i/>
          <w:spacing w:val="-1"/>
          <w:sz w:val="22"/>
          <w:szCs w:val="22"/>
        </w:rPr>
        <w:t>s</w:t>
      </w:r>
      <w:r w:rsidRPr="000239EE">
        <w:rPr>
          <w:rFonts w:ascii="Palatino Linotype" w:eastAsia="Arial" w:hAnsi="Palatino Linotype" w:cs="Arial"/>
          <w:b/>
          <w:i/>
          <w:sz w:val="22"/>
          <w:szCs w:val="22"/>
        </w:rPr>
        <w:t>ulta</w:t>
      </w:r>
      <w:r w:rsidRPr="000239EE">
        <w:rPr>
          <w:rFonts w:ascii="Palatino Linotype" w:eastAsia="Arial" w:hAnsi="Palatino Linotype" w:cs="Arial"/>
          <w:b/>
          <w:i/>
          <w:spacing w:val="12"/>
          <w:sz w:val="22"/>
          <w:szCs w:val="22"/>
        </w:rPr>
        <w:t xml:space="preserve"> </w:t>
      </w:r>
      <w:r w:rsidRPr="000239EE">
        <w:rPr>
          <w:rFonts w:ascii="Palatino Linotype" w:eastAsia="Arial" w:hAnsi="Palatino Linotype" w:cs="Arial"/>
          <w:b/>
          <w:i/>
          <w:sz w:val="22"/>
          <w:szCs w:val="22"/>
        </w:rPr>
        <w:t>proc</w:t>
      </w:r>
      <w:r w:rsidRPr="000239EE">
        <w:rPr>
          <w:rFonts w:ascii="Palatino Linotype" w:eastAsia="Arial" w:hAnsi="Palatino Linotype" w:cs="Arial"/>
          <w:b/>
          <w:i/>
          <w:spacing w:val="1"/>
          <w:sz w:val="22"/>
          <w:szCs w:val="22"/>
        </w:rPr>
        <w:t>e</w:t>
      </w:r>
      <w:r w:rsidRPr="000239EE">
        <w:rPr>
          <w:rFonts w:ascii="Palatino Linotype" w:eastAsia="Arial" w:hAnsi="Palatino Linotype" w:cs="Arial"/>
          <w:b/>
          <w:i/>
          <w:spacing w:val="-3"/>
          <w:sz w:val="22"/>
          <w:szCs w:val="22"/>
        </w:rPr>
        <w:t>d</w:t>
      </w:r>
      <w:r w:rsidRPr="000239EE">
        <w:rPr>
          <w:rFonts w:ascii="Palatino Linotype" w:eastAsia="Arial" w:hAnsi="Palatino Linotype" w:cs="Arial"/>
          <w:b/>
          <w:i/>
          <w:spacing w:val="1"/>
          <w:sz w:val="22"/>
          <w:szCs w:val="22"/>
        </w:rPr>
        <w:t>e</w:t>
      </w:r>
      <w:r w:rsidRPr="000239EE">
        <w:rPr>
          <w:rFonts w:ascii="Palatino Linotype" w:eastAsia="Arial" w:hAnsi="Palatino Linotype" w:cs="Arial"/>
          <w:b/>
          <w:i/>
          <w:sz w:val="22"/>
          <w:szCs w:val="22"/>
        </w:rPr>
        <w:t>n</w:t>
      </w:r>
      <w:r w:rsidRPr="000239EE">
        <w:rPr>
          <w:rFonts w:ascii="Palatino Linotype" w:eastAsia="Arial" w:hAnsi="Palatino Linotype" w:cs="Arial"/>
          <w:b/>
          <w:i/>
          <w:spacing w:val="-1"/>
          <w:sz w:val="22"/>
          <w:szCs w:val="22"/>
        </w:rPr>
        <w:t>t</w:t>
      </w:r>
      <w:r w:rsidRPr="000239EE">
        <w:rPr>
          <w:rFonts w:ascii="Palatino Linotype" w:eastAsia="Arial" w:hAnsi="Palatino Linotype" w:cs="Arial"/>
          <w:b/>
          <w:i/>
          <w:spacing w:val="3"/>
          <w:sz w:val="22"/>
          <w:szCs w:val="22"/>
        </w:rPr>
        <w:t>e</w:t>
      </w:r>
      <w:r w:rsidRPr="000239EE">
        <w:rPr>
          <w:rFonts w:ascii="Palatino Linotype" w:eastAsia="Arial" w:hAnsi="Palatino Linotype" w:cs="Arial"/>
          <w:i/>
          <w:sz w:val="22"/>
          <w:szCs w:val="22"/>
        </w:rPr>
        <w:t>.</w:t>
      </w:r>
      <w:r w:rsidRPr="000239EE">
        <w:rPr>
          <w:rFonts w:ascii="Palatino Linotype" w:eastAsia="Arial" w:hAnsi="Palatino Linotype" w:cs="Arial"/>
          <w:i/>
          <w:spacing w:val="1"/>
          <w:sz w:val="22"/>
          <w:szCs w:val="22"/>
        </w:rPr>
        <w:t xml:space="preserve"> </w:t>
      </w:r>
      <w:r w:rsidRPr="000239EE">
        <w:rPr>
          <w:rFonts w:ascii="Palatino Linotype" w:eastAsia="Arial" w:hAnsi="Palatino Linotype" w:cs="Arial"/>
          <w:i/>
          <w:sz w:val="22"/>
          <w:szCs w:val="22"/>
        </w:rPr>
        <w:t>El</w:t>
      </w:r>
      <w:r w:rsidRPr="000239EE">
        <w:rPr>
          <w:rFonts w:ascii="Palatino Linotype" w:eastAsia="Arial" w:hAnsi="Palatino Linotype" w:cs="Arial"/>
          <w:i/>
          <w:spacing w:val="2"/>
          <w:sz w:val="22"/>
          <w:szCs w:val="22"/>
        </w:rPr>
        <w:t xml:space="preserve"> </w:t>
      </w:r>
      <w:r w:rsidRPr="000239EE">
        <w:rPr>
          <w:rFonts w:ascii="Palatino Linotype" w:eastAsia="Arial" w:hAnsi="Palatino Linotype" w:cs="Arial"/>
          <w:i/>
          <w:spacing w:val="1"/>
          <w:sz w:val="22"/>
          <w:szCs w:val="22"/>
        </w:rPr>
        <w:t>a</w:t>
      </w:r>
      <w:r w:rsidRPr="000239EE">
        <w:rPr>
          <w:rFonts w:ascii="Palatino Linotype" w:eastAsia="Arial" w:hAnsi="Palatino Linotype" w:cs="Arial"/>
          <w:i/>
          <w:sz w:val="22"/>
          <w:szCs w:val="22"/>
        </w:rPr>
        <w:t>rt</w:t>
      </w:r>
      <w:r w:rsidRPr="000239EE">
        <w:rPr>
          <w:rFonts w:ascii="Palatino Linotype" w:eastAsia="Arial" w:hAnsi="Palatino Linotype" w:cs="Arial"/>
          <w:i/>
          <w:spacing w:val="-2"/>
          <w:sz w:val="22"/>
          <w:szCs w:val="22"/>
        </w:rPr>
        <w:t>í</w:t>
      </w:r>
      <w:r w:rsidRPr="000239EE">
        <w:rPr>
          <w:rFonts w:ascii="Palatino Linotype" w:eastAsia="Arial" w:hAnsi="Palatino Linotype" w:cs="Arial"/>
          <w:i/>
          <w:sz w:val="22"/>
          <w:szCs w:val="22"/>
        </w:rPr>
        <w:t>c</w:t>
      </w:r>
      <w:r w:rsidRPr="000239EE">
        <w:rPr>
          <w:rFonts w:ascii="Palatino Linotype" w:eastAsia="Arial" w:hAnsi="Palatino Linotype" w:cs="Arial"/>
          <w:i/>
          <w:spacing w:val="1"/>
          <w:sz w:val="22"/>
          <w:szCs w:val="22"/>
        </w:rPr>
        <w:t>u</w:t>
      </w:r>
      <w:r w:rsidRPr="000239EE">
        <w:rPr>
          <w:rFonts w:ascii="Palatino Linotype" w:eastAsia="Arial" w:hAnsi="Palatino Linotype" w:cs="Arial"/>
          <w:i/>
          <w:sz w:val="22"/>
          <w:szCs w:val="22"/>
        </w:rPr>
        <w:t>lo</w:t>
      </w:r>
      <w:r w:rsidRPr="000239EE">
        <w:rPr>
          <w:rFonts w:ascii="Palatino Linotype" w:eastAsia="Arial" w:hAnsi="Palatino Linotype" w:cs="Arial"/>
          <w:i/>
          <w:spacing w:val="3"/>
          <w:sz w:val="22"/>
          <w:szCs w:val="22"/>
        </w:rPr>
        <w:t xml:space="preserve"> </w:t>
      </w:r>
      <w:r w:rsidRPr="000239EE">
        <w:rPr>
          <w:rFonts w:ascii="Palatino Linotype" w:eastAsia="Arial" w:hAnsi="Palatino Linotype" w:cs="Arial"/>
          <w:i/>
          <w:spacing w:val="1"/>
          <w:sz w:val="22"/>
          <w:szCs w:val="22"/>
        </w:rPr>
        <w:t>1</w:t>
      </w:r>
      <w:r w:rsidRPr="000239EE">
        <w:rPr>
          <w:rFonts w:ascii="Palatino Linotype" w:eastAsia="Arial" w:hAnsi="Palatino Linotype" w:cs="Arial"/>
          <w:i/>
          <w:sz w:val="22"/>
          <w:szCs w:val="22"/>
        </w:rPr>
        <w:t>5</w:t>
      </w:r>
      <w:r w:rsidRPr="000239EE">
        <w:rPr>
          <w:rFonts w:ascii="Palatino Linotype" w:eastAsia="Arial" w:hAnsi="Palatino Linotype" w:cs="Arial"/>
          <w:i/>
          <w:spacing w:val="1"/>
          <w:sz w:val="22"/>
          <w:szCs w:val="22"/>
        </w:rPr>
        <w:t xml:space="preserve"> </w:t>
      </w:r>
      <w:r w:rsidRPr="000239EE">
        <w:rPr>
          <w:rFonts w:ascii="Palatino Linotype" w:eastAsia="Arial" w:hAnsi="Palatino Linotype" w:cs="Arial"/>
          <w:i/>
          <w:spacing w:val="-1"/>
          <w:sz w:val="22"/>
          <w:szCs w:val="22"/>
        </w:rPr>
        <w:t>d</w:t>
      </w:r>
      <w:r w:rsidRPr="000239EE">
        <w:rPr>
          <w:rFonts w:ascii="Palatino Linotype" w:eastAsia="Arial" w:hAnsi="Palatino Linotype" w:cs="Arial"/>
          <w:i/>
          <w:sz w:val="22"/>
          <w:szCs w:val="22"/>
        </w:rPr>
        <w:t>e</w:t>
      </w:r>
      <w:r w:rsidRPr="000239EE">
        <w:rPr>
          <w:rFonts w:ascii="Palatino Linotype" w:eastAsia="Arial" w:hAnsi="Palatino Linotype" w:cs="Arial"/>
          <w:i/>
          <w:spacing w:val="3"/>
          <w:sz w:val="22"/>
          <w:szCs w:val="22"/>
        </w:rPr>
        <w:t xml:space="preserve"> </w:t>
      </w:r>
      <w:r w:rsidRPr="000239EE">
        <w:rPr>
          <w:rFonts w:ascii="Palatino Linotype" w:eastAsia="Arial" w:hAnsi="Palatino Linotype" w:cs="Arial"/>
          <w:i/>
          <w:sz w:val="22"/>
          <w:szCs w:val="22"/>
        </w:rPr>
        <w:t>la</w:t>
      </w:r>
      <w:r w:rsidRPr="000239EE">
        <w:rPr>
          <w:rFonts w:ascii="Palatino Linotype" w:eastAsia="Arial" w:hAnsi="Palatino Linotype" w:cs="Arial"/>
          <w:i/>
          <w:spacing w:val="11"/>
          <w:sz w:val="22"/>
          <w:szCs w:val="22"/>
        </w:rPr>
        <w:t xml:space="preserve"> </w:t>
      </w:r>
      <w:r w:rsidRPr="000239EE">
        <w:rPr>
          <w:rFonts w:ascii="Palatino Linotype" w:eastAsia="Arial" w:hAnsi="Palatino Linotype" w:cs="Arial"/>
          <w:i/>
          <w:spacing w:val="1"/>
          <w:sz w:val="22"/>
          <w:szCs w:val="22"/>
        </w:rPr>
        <w:t>Le</w:t>
      </w:r>
      <w:r w:rsidRPr="000239EE">
        <w:rPr>
          <w:rFonts w:ascii="Palatino Linotype" w:eastAsia="Arial" w:hAnsi="Palatino Linotype" w:cs="Arial"/>
          <w:i/>
          <w:sz w:val="22"/>
          <w:szCs w:val="22"/>
        </w:rPr>
        <w:t>y</w:t>
      </w:r>
      <w:r w:rsidRPr="000239EE">
        <w:rPr>
          <w:rFonts w:ascii="Palatino Linotype" w:eastAsia="Arial" w:hAnsi="Palatino Linotype" w:cs="Arial"/>
          <w:i/>
          <w:spacing w:val="2"/>
          <w:sz w:val="22"/>
          <w:szCs w:val="22"/>
        </w:rPr>
        <w:t xml:space="preserve"> </w:t>
      </w:r>
      <w:r w:rsidRPr="000239EE">
        <w:rPr>
          <w:rFonts w:ascii="Palatino Linotype" w:eastAsia="Arial" w:hAnsi="Palatino Linotype" w:cs="Arial"/>
          <w:i/>
          <w:sz w:val="22"/>
          <w:szCs w:val="22"/>
        </w:rPr>
        <w:t>F</w:t>
      </w:r>
      <w:r w:rsidRPr="000239EE">
        <w:rPr>
          <w:rFonts w:ascii="Palatino Linotype" w:eastAsia="Arial" w:hAnsi="Palatino Linotype" w:cs="Arial"/>
          <w:i/>
          <w:spacing w:val="-2"/>
          <w:sz w:val="22"/>
          <w:szCs w:val="22"/>
        </w:rPr>
        <w:t>e</w:t>
      </w:r>
      <w:r w:rsidRPr="000239EE">
        <w:rPr>
          <w:rFonts w:ascii="Palatino Linotype" w:eastAsia="Arial" w:hAnsi="Palatino Linotype" w:cs="Arial"/>
          <w:i/>
          <w:spacing w:val="1"/>
          <w:sz w:val="22"/>
          <w:szCs w:val="22"/>
        </w:rPr>
        <w:t>de</w:t>
      </w:r>
      <w:r w:rsidRPr="000239EE">
        <w:rPr>
          <w:rFonts w:ascii="Palatino Linotype" w:eastAsia="Arial" w:hAnsi="Palatino Linotype" w:cs="Arial"/>
          <w:i/>
          <w:sz w:val="22"/>
          <w:szCs w:val="22"/>
        </w:rPr>
        <w:t xml:space="preserve">ral </w:t>
      </w:r>
      <w:r w:rsidRPr="000239EE">
        <w:rPr>
          <w:rFonts w:ascii="Palatino Linotype" w:eastAsia="Arial" w:hAnsi="Palatino Linotype" w:cs="Arial"/>
          <w:i/>
          <w:spacing w:val="-1"/>
          <w:sz w:val="22"/>
          <w:szCs w:val="22"/>
        </w:rPr>
        <w:t>d</w:t>
      </w:r>
      <w:r w:rsidRPr="000239EE">
        <w:rPr>
          <w:rFonts w:ascii="Palatino Linotype" w:eastAsia="Arial" w:hAnsi="Palatino Linotype" w:cs="Arial"/>
          <w:i/>
          <w:sz w:val="22"/>
          <w:szCs w:val="22"/>
        </w:rPr>
        <w:t>e T</w:t>
      </w:r>
      <w:r w:rsidRPr="000239EE">
        <w:rPr>
          <w:rFonts w:ascii="Palatino Linotype" w:eastAsia="Arial" w:hAnsi="Palatino Linotype" w:cs="Arial"/>
          <w:i/>
          <w:spacing w:val="-1"/>
          <w:sz w:val="22"/>
          <w:szCs w:val="22"/>
        </w:rPr>
        <w:t>r</w:t>
      </w:r>
      <w:r w:rsidRPr="000239EE">
        <w:rPr>
          <w:rFonts w:ascii="Palatino Linotype" w:eastAsia="Arial" w:hAnsi="Palatino Linotype" w:cs="Arial"/>
          <w:i/>
          <w:spacing w:val="1"/>
          <w:sz w:val="22"/>
          <w:szCs w:val="22"/>
        </w:rPr>
        <w:t>an</w:t>
      </w:r>
      <w:r w:rsidRPr="000239EE">
        <w:rPr>
          <w:rFonts w:ascii="Palatino Linotype" w:eastAsia="Arial" w:hAnsi="Palatino Linotype" w:cs="Arial"/>
          <w:i/>
          <w:sz w:val="22"/>
          <w:szCs w:val="22"/>
        </w:rPr>
        <w:t>s</w:t>
      </w:r>
      <w:r w:rsidRPr="000239EE">
        <w:rPr>
          <w:rFonts w:ascii="Palatino Linotype" w:eastAsia="Arial" w:hAnsi="Palatino Linotype" w:cs="Arial"/>
          <w:i/>
          <w:spacing w:val="1"/>
          <w:sz w:val="22"/>
          <w:szCs w:val="22"/>
        </w:rPr>
        <w:t>pa</w:t>
      </w:r>
      <w:r w:rsidRPr="000239EE">
        <w:rPr>
          <w:rFonts w:ascii="Palatino Linotype" w:eastAsia="Arial" w:hAnsi="Palatino Linotype" w:cs="Arial"/>
          <w:i/>
          <w:sz w:val="22"/>
          <w:szCs w:val="22"/>
        </w:rPr>
        <w:t>r</w:t>
      </w:r>
      <w:r w:rsidRPr="000239EE">
        <w:rPr>
          <w:rFonts w:ascii="Palatino Linotype" w:eastAsia="Arial" w:hAnsi="Palatino Linotype" w:cs="Arial"/>
          <w:i/>
          <w:spacing w:val="-2"/>
          <w:sz w:val="22"/>
          <w:szCs w:val="22"/>
        </w:rPr>
        <w:t>e</w:t>
      </w:r>
      <w:r w:rsidRPr="000239EE">
        <w:rPr>
          <w:rFonts w:ascii="Palatino Linotype" w:eastAsia="Arial" w:hAnsi="Palatino Linotype" w:cs="Arial"/>
          <w:i/>
          <w:spacing w:val="1"/>
          <w:sz w:val="22"/>
          <w:szCs w:val="22"/>
        </w:rPr>
        <w:t>n</w:t>
      </w:r>
      <w:r w:rsidRPr="000239EE">
        <w:rPr>
          <w:rFonts w:ascii="Palatino Linotype" w:eastAsia="Arial" w:hAnsi="Palatino Linotype" w:cs="Arial"/>
          <w:i/>
          <w:sz w:val="22"/>
          <w:szCs w:val="22"/>
        </w:rPr>
        <w:t>cia y Acc</w:t>
      </w:r>
      <w:r w:rsidRPr="000239EE">
        <w:rPr>
          <w:rFonts w:ascii="Palatino Linotype" w:eastAsia="Arial" w:hAnsi="Palatino Linotype" w:cs="Arial"/>
          <w:i/>
          <w:spacing w:val="-1"/>
          <w:sz w:val="22"/>
          <w:szCs w:val="22"/>
        </w:rPr>
        <w:t>e</w:t>
      </w:r>
      <w:r w:rsidRPr="000239EE">
        <w:rPr>
          <w:rFonts w:ascii="Palatino Linotype" w:eastAsia="Arial" w:hAnsi="Palatino Linotype" w:cs="Arial"/>
          <w:i/>
          <w:sz w:val="22"/>
          <w:szCs w:val="22"/>
        </w:rPr>
        <w:t>so</w:t>
      </w:r>
      <w:r w:rsidRPr="000239EE">
        <w:rPr>
          <w:rFonts w:ascii="Palatino Linotype" w:eastAsia="Arial" w:hAnsi="Palatino Linotype" w:cs="Arial"/>
          <w:i/>
          <w:spacing w:val="1"/>
          <w:sz w:val="22"/>
          <w:szCs w:val="22"/>
        </w:rPr>
        <w:t xml:space="preserve"> </w:t>
      </w:r>
      <w:r w:rsidRPr="000239EE">
        <w:rPr>
          <w:rFonts w:ascii="Palatino Linotype" w:eastAsia="Arial" w:hAnsi="Palatino Linotype" w:cs="Arial"/>
          <w:i/>
          <w:sz w:val="22"/>
          <w:szCs w:val="22"/>
        </w:rPr>
        <w:t>a</w:t>
      </w:r>
      <w:r w:rsidRPr="000239EE">
        <w:rPr>
          <w:rFonts w:ascii="Palatino Linotype" w:eastAsia="Arial" w:hAnsi="Palatino Linotype" w:cs="Arial"/>
          <w:i/>
          <w:spacing w:val="1"/>
          <w:sz w:val="22"/>
          <w:szCs w:val="22"/>
        </w:rPr>
        <w:t xml:space="preserve"> </w:t>
      </w:r>
      <w:r w:rsidRPr="000239EE">
        <w:rPr>
          <w:rFonts w:ascii="Palatino Linotype" w:eastAsia="Arial" w:hAnsi="Palatino Linotype" w:cs="Arial"/>
          <w:i/>
          <w:sz w:val="22"/>
          <w:szCs w:val="22"/>
        </w:rPr>
        <w:t>la I</w:t>
      </w:r>
      <w:r w:rsidRPr="000239EE">
        <w:rPr>
          <w:rFonts w:ascii="Palatino Linotype" w:eastAsia="Arial" w:hAnsi="Palatino Linotype" w:cs="Arial"/>
          <w:i/>
          <w:spacing w:val="-1"/>
          <w:sz w:val="22"/>
          <w:szCs w:val="22"/>
        </w:rPr>
        <w:t>n</w:t>
      </w:r>
      <w:r w:rsidRPr="000239EE">
        <w:rPr>
          <w:rFonts w:ascii="Palatino Linotype" w:eastAsia="Arial" w:hAnsi="Palatino Linotype" w:cs="Arial"/>
          <w:i/>
          <w:sz w:val="22"/>
          <w:szCs w:val="22"/>
        </w:rPr>
        <w:t>f</w:t>
      </w:r>
      <w:r w:rsidRPr="000239EE">
        <w:rPr>
          <w:rFonts w:ascii="Palatino Linotype" w:eastAsia="Arial" w:hAnsi="Palatino Linotype" w:cs="Arial"/>
          <w:i/>
          <w:spacing w:val="1"/>
          <w:sz w:val="22"/>
          <w:szCs w:val="22"/>
        </w:rPr>
        <w:t>o</w:t>
      </w:r>
      <w:r w:rsidRPr="000239EE">
        <w:rPr>
          <w:rFonts w:ascii="Palatino Linotype" w:eastAsia="Arial" w:hAnsi="Palatino Linotype" w:cs="Arial"/>
          <w:i/>
          <w:sz w:val="22"/>
          <w:szCs w:val="22"/>
        </w:rPr>
        <w:t>r</w:t>
      </w:r>
      <w:r w:rsidRPr="000239EE">
        <w:rPr>
          <w:rFonts w:ascii="Palatino Linotype" w:eastAsia="Arial" w:hAnsi="Palatino Linotype" w:cs="Arial"/>
          <w:i/>
          <w:spacing w:val="-4"/>
          <w:sz w:val="22"/>
          <w:szCs w:val="22"/>
        </w:rPr>
        <w:t>m</w:t>
      </w:r>
      <w:r w:rsidRPr="000239EE">
        <w:rPr>
          <w:rFonts w:ascii="Palatino Linotype" w:eastAsia="Arial" w:hAnsi="Palatino Linotype" w:cs="Arial"/>
          <w:i/>
          <w:spacing w:val="1"/>
          <w:sz w:val="22"/>
          <w:szCs w:val="22"/>
        </w:rPr>
        <w:t>a</w:t>
      </w:r>
      <w:r w:rsidRPr="000239EE">
        <w:rPr>
          <w:rFonts w:ascii="Palatino Linotype" w:eastAsia="Arial" w:hAnsi="Palatino Linotype" w:cs="Arial"/>
          <w:i/>
          <w:sz w:val="22"/>
          <w:szCs w:val="22"/>
        </w:rPr>
        <w:t>ción</w:t>
      </w:r>
      <w:r w:rsidRPr="000239EE">
        <w:rPr>
          <w:rFonts w:ascii="Palatino Linotype" w:eastAsia="Arial" w:hAnsi="Palatino Linotype" w:cs="Arial"/>
          <w:i/>
          <w:spacing w:val="1"/>
          <w:sz w:val="22"/>
          <w:szCs w:val="22"/>
        </w:rPr>
        <w:t xml:space="preserve"> </w:t>
      </w:r>
      <w:r w:rsidRPr="000239EE">
        <w:rPr>
          <w:rFonts w:ascii="Palatino Linotype" w:eastAsia="Arial" w:hAnsi="Palatino Linotype" w:cs="Arial"/>
          <w:i/>
          <w:sz w:val="22"/>
          <w:szCs w:val="22"/>
        </w:rPr>
        <w:t>P</w:t>
      </w:r>
      <w:r w:rsidRPr="000239EE">
        <w:rPr>
          <w:rFonts w:ascii="Palatino Linotype" w:eastAsia="Arial" w:hAnsi="Palatino Linotype" w:cs="Arial"/>
          <w:i/>
          <w:spacing w:val="-1"/>
          <w:sz w:val="22"/>
          <w:szCs w:val="22"/>
        </w:rPr>
        <w:t>ú</w:t>
      </w:r>
      <w:r w:rsidRPr="000239EE">
        <w:rPr>
          <w:rFonts w:ascii="Palatino Linotype" w:eastAsia="Arial" w:hAnsi="Palatino Linotype" w:cs="Arial"/>
          <w:i/>
          <w:spacing w:val="1"/>
          <w:sz w:val="22"/>
          <w:szCs w:val="22"/>
        </w:rPr>
        <w:t>b</w:t>
      </w:r>
      <w:r w:rsidRPr="000239EE">
        <w:rPr>
          <w:rFonts w:ascii="Palatino Linotype" w:eastAsia="Arial" w:hAnsi="Palatino Linotype" w:cs="Arial"/>
          <w:i/>
          <w:sz w:val="22"/>
          <w:szCs w:val="22"/>
        </w:rPr>
        <w:t>l</w:t>
      </w:r>
      <w:r w:rsidRPr="000239EE">
        <w:rPr>
          <w:rFonts w:ascii="Palatino Linotype" w:eastAsia="Arial" w:hAnsi="Palatino Linotype" w:cs="Arial"/>
          <w:i/>
          <w:spacing w:val="-1"/>
          <w:sz w:val="22"/>
          <w:szCs w:val="22"/>
        </w:rPr>
        <w:t>i</w:t>
      </w:r>
      <w:r w:rsidRPr="000239EE">
        <w:rPr>
          <w:rFonts w:ascii="Palatino Linotype" w:eastAsia="Arial" w:hAnsi="Palatino Linotype" w:cs="Arial"/>
          <w:i/>
          <w:sz w:val="22"/>
          <w:szCs w:val="22"/>
        </w:rPr>
        <w:t>ca</w:t>
      </w:r>
      <w:r w:rsidRPr="000239EE">
        <w:rPr>
          <w:rFonts w:ascii="Palatino Linotype" w:eastAsia="Arial" w:hAnsi="Palatino Linotype" w:cs="Arial"/>
          <w:i/>
          <w:spacing w:val="1"/>
          <w:sz w:val="22"/>
          <w:szCs w:val="22"/>
        </w:rPr>
        <w:t xml:space="preserve"> </w:t>
      </w:r>
      <w:r w:rsidRPr="000239EE">
        <w:rPr>
          <w:rFonts w:ascii="Palatino Linotype" w:eastAsia="Arial" w:hAnsi="Palatino Linotype" w:cs="Arial"/>
          <w:i/>
          <w:sz w:val="22"/>
          <w:szCs w:val="22"/>
        </w:rPr>
        <w:t>G</w:t>
      </w:r>
      <w:r w:rsidRPr="000239EE">
        <w:rPr>
          <w:rFonts w:ascii="Palatino Linotype" w:eastAsia="Arial" w:hAnsi="Palatino Linotype" w:cs="Arial"/>
          <w:i/>
          <w:spacing w:val="1"/>
          <w:sz w:val="22"/>
          <w:szCs w:val="22"/>
        </w:rPr>
        <w:t>u</w:t>
      </w:r>
      <w:r w:rsidRPr="000239EE">
        <w:rPr>
          <w:rFonts w:ascii="Palatino Linotype" w:eastAsia="Arial" w:hAnsi="Palatino Linotype" w:cs="Arial"/>
          <w:i/>
          <w:spacing w:val="-1"/>
          <w:sz w:val="22"/>
          <w:szCs w:val="22"/>
        </w:rPr>
        <w:t>b</w:t>
      </w:r>
      <w:r w:rsidRPr="000239EE">
        <w:rPr>
          <w:rFonts w:ascii="Palatino Linotype" w:eastAsia="Arial" w:hAnsi="Palatino Linotype" w:cs="Arial"/>
          <w:i/>
          <w:spacing w:val="1"/>
          <w:sz w:val="22"/>
          <w:szCs w:val="22"/>
        </w:rPr>
        <w:t>e</w:t>
      </w:r>
      <w:r w:rsidRPr="000239EE">
        <w:rPr>
          <w:rFonts w:ascii="Palatino Linotype" w:eastAsia="Arial" w:hAnsi="Palatino Linotype" w:cs="Arial"/>
          <w:i/>
          <w:sz w:val="22"/>
          <w:szCs w:val="22"/>
        </w:rPr>
        <w:t>rn</w:t>
      </w:r>
      <w:r w:rsidRPr="000239EE">
        <w:rPr>
          <w:rFonts w:ascii="Palatino Linotype" w:eastAsia="Arial" w:hAnsi="Palatino Linotype" w:cs="Arial"/>
          <w:i/>
          <w:spacing w:val="1"/>
          <w:sz w:val="22"/>
          <w:szCs w:val="22"/>
        </w:rPr>
        <w:t>a</w:t>
      </w:r>
      <w:r w:rsidRPr="000239EE">
        <w:rPr>
          <w:rFonts w:ascii="Palatino Linotype" w:eastAsia="Arial" w:hAnsi="Palatino Linotype" w:cs="Arial"/>
          <w:i/>
          <w:spacing w:val="-3"/>
          <w:sz w:val="22"/>
          <w:szCs w:val="22"/>
        </w:rPr>
        <w:t>m</w:t>
      </w:r>
      <w:r w:rsidRPr="000239EE">
        <w:rPr>
          <w:rFonts w:ascii="Palatino Linotype" w:eastAsia="Arial" w:hAnsi="Palatino Linotype" w:cs="Arial"/>
          <w:i/>
          <w:spacing w:val="1"/>
          <w:sz w:val="22"/>
          <w:szCs w:val="22"/>
        </w:rPr>
        <w:t>en</w:t>
      </w:r>
      <w:r w:rsidRPr="000239EE">
        <w:rPr>
          <w:rFonts w:ascii="Palatino Linotype" w:eastAsia="Arial" w:hAnsi="Palatino Linotype" w:cs="Arial"/>
          <w:i/>
          <w:sz w:val="22"/>
          <w:szCs w:val="22"/>
        </w:rPr>
        <w:t>t</w:t>
      </w:r>
      <w:r w:rsidRPr="000239EE">
        <w:rPr>
          <w:rFonts w:ascii="Palatino Linotype" w:eastAsia="Arial" w:hAnsi="Palatino Linotype" w:cs="Arial"/>
          <w:i/>
          <w:spacing w:val="1"/>
          <w:sz w:val="22"/>
          <w:szCs w:val="22"/>
        </w:rPr>
        <w:t>a</w:t>
      </w:r>
      <w:r w:rsidRPr="000239EE">
        <w:rPr>
          <w:rFonts w:ascii="Palatino Linotype" w:eastAsia="Arial" w:hAnsi="Palatino Linotype" w:cs="Arial"/>
          <w:i/>
          <w:sz w:val="22"/>
          <w:szCs w:val="22"/>
        </w:rPr>
        <w:t>l</w:t>
      </w:r>
      <w:r w:rsidRPr="000239EE">
        <w:rPr>
          <w:rFonts w:ascii="Palatino Linotype" w:eastAsia="Arial" w:hAnsi="Palatino Linotype" w:cs="Arial"/>
          <w:i/>
          <w:spacing w:val="7"/>
          <w:sz w:val="22"/>
          <w:szCs w:val="22"/>
        </w:rPr>
        <w:t xml:space="preserve"> </w:t>
      </w:r>
      <w:r w:rsidRPr="000239EE">
        <w:rPr>
          <w:rFonts w:ascii="Palatino Linotype" w:eastAsia="Arial" w:hAnsi="Palatino Linotype" w:cs="Arial"/>
          <w:i/>
          <w:spacing w:val="-1"/>
          <w:sz w:val="22"/>
          <w:szCs w:val="22"/>
        </w:rPr>
        <w:t>e</w:t>
      </w:r>
      <w:r w:rsidRPr="000239EE">
        <w:rPr>
          <w:rFonts w:ascii="Palatino Linotype" w:eastAsia="Arial" w:hAnsi="Palatino Linotype" w:cs="Arial"/>
          <w:i/>
          <w:sz w:val="22"/>
          <w:szCs w:val="22"/>
        </w:rPr>
        <w:t>st</w:t>
      </w:r>
      <w:r w:rsidRPr="000239EE">
        <w:rPr>
          <w:rFonts w:ascii="Palatino Linotype" w:eastAsia="Arial" w:hAnsi="Palatino Linotype" w:cs="Arial"/>
          <w:i/>
          <w:spacing w:val="1"/>
          <w:sz w:val="22"/>
          <w:szCs w:val="22"/>
        </w:rPr>
        <w:t>ab</w:t>
      </w:r>
      <w:r w:rsidRPr="000239EE">
        <w:rPr>
          <w:rFonts w:ascii="Palatino Linotype" w:eastAsia="Arial" w:hAnsi="Palatino Linotype" w:cs="Arial"/>
          <w:i/>
          <w:sz w:val="22"/>
          <w:szCs w:val="22"/>
        </w:rPr>
        <w:t>le</w:t>
      </w:r>
      <w:r w:rsidRPr="000239EE">
        <w:rPr>
          <w:rFonts w:ascii="Palatino Linotype" w:eastAsia="Arial" w:hAnsi="Palatino Linotype" w:cs="Arial"/>
          <w:i/>
          <w:spacing w:val="-2"/>
          <w:sz w:val="22"/>
          <w:szCs w:val="22"/>
        </w:rPr>
        <w:t>c</w:t>
      </w:r>
      <w:r w:rsidRPr="000239EE">
        <w:rPr>
          <w:rFonts w:ascii="Palatino Linotype" w:eastAsia="Arial" w:hAnsi="Palatino Linotype" w:cs="Arial"/>
          <w:i/>
          <w:sz w:val="22"/>
          <w:szCs w:val="22"/>
        </w:rPr>
        <w:t>e</w:t>
      </w:r>
      <w:r w:rsidRPr="000239EE">
        <w:rPr>
          <w:rFonts w:ascii="Palatino Linotype" w:eastAsia="Arial" w:hAnsi="Palatino Linotype" w:cs="Arial"/>
          <w:i/>
          <w:spacing w:val="1"/>
          <w:sz w:val="22"/>
          <w:szCs w:val="22"/>
        </w:rPr>
        <w:t xml:space="preserve"> </w:t>
      </w:r>
      <w:r w:rsidRPr="000239EE">
        <w:rPr>
          <w:rFonts w:ascii="Palatino Linotype" w:eastAsia="Arial" w:hAnsi="Palatino Linotype" w:cs="Arial"/>
          <w:i/>
          <w:spacing w:val="-1"/>
          <w:sz w:val="22"/>
          <w:szCs w:val="22"/>
        </w:rPr>
        <w:t>q</w:t>
      </w:r>
      <w:r w:rsidRPr="000239EE">
        <w:rPr>
          <w:rFonts w:ascii="Palatino Linotype" w:eastAsia="Arial" w:hAnsi="Palatino Linotype" w:cs="Arial"/>
          <w:i/>
          <w:spacing w:val="1"/>
          <w:sz w:val="22"/>
          <w:szCs w:val="22"/>
        </w:rPr>
        <w:t>u</w:t>
      </w:r>
      <w:r w:rsidRPr="000239EE">
        <w:rPr>
          <w:rFonts w:ascii="Palatino Linotype" w:eastAsia="Arial" w:hAnsi="Palatino Linotype" w:cs="Arial"/>
          <w:i/>
          <w:sz w:val="22"/>
          <w:szCs w:val="22"/>
        </w:rPr>
        <w:t>e</w:t>
      </w:r>
      <w:r w:rsidRPr="000239EE">
        <w:rPr>
          <w:rFonts w:ascii="Palatino Linotype" w:eastAsia="Arial" w:hAnsi="Palatino Linotype" w:cs="Arial"/>
          <w:i/>
          <w:spacing w:val="1"/>
          <w:sz w:val="22"/>
          <w:szCs w:val="22"/>
        </w:rPr>
        <w:t xml:space="preserve"> </w:t>
      </w:r>
      <w:r w:rsidRPr="000239EE">
        <w:rPr>
          <w:rFonts w:ascii="Palatino Linotype" w:eastAsia="Arial" w:hAnsi="Palatino Linotype" w:cs="Arial"/>
          <w:i/>
          <w:spacing w:val="-3"/>
          <w:sz w:val="22"/>
          <w:szCs w:val="22"/>
        </w:rPr>
        <w:t>l</w:t>
      </w:r>
      <w:r w:rsidRPr="000239EE">
        <w:rPr>
          <w:rFonts w:ascii="Palatino Linotype" w:eastAsia="Arial" w:hAnsi="Palatino Linotype" w:cs="Arial"/>
          <w:i/>
          <w:sz w:val="22"/>
          <w:szCs w:val="22"/>
        </w:rPr>
        <w:t>a in</w:t>
      </w:r>
      <w:r w:rsidRPr="000239EE">
        <w:rPr>
          <w:rFonts w:ascii="Palatino Linotype" w:eastAsia="Arial" w:hAnsi="Palatino Linotype" w:cs="Arial"/>
          <w:i/>
          <w:spacing w:val="1"/>
          <w:sz w:val="22"/>
          <w:szCs w:val="22"/>
        </w:rPr>
        <w:t>fo</w:t>
      </w:r>
      <w:r w:rsidRPr="000239EE">
        <w:rPr>
          <w:rFonts w:ascii="Palatino Linotype" w:eastAsia="Arial" w:hAnsi="Palatino Linotype" w:cs="Arial"/>
          <w:i/>
          <w:sz w:val="22"/>
          <w:szCs w:val="22"/>
        </w:rPr>
        <w:t>r</w:t>
      </w:r>
      <w:r w:rsidRPr="000239EE">
        <w:rPr>
          <w:rFonts w:ascii="Palatino Linotype" w:eastAsia="Arial" w:hAnsi="Palatino Linotype" w:cs="Arial"/>
          <w:i/>
          <w:spacing w:val="-1"/>
          <w:sz w:val="22"/>
          <w:szCs w:val="22"/>
        </w:rPr>
        <w:t>m</w:t>
      </w:r>
      <w:r w:rsidRPr="000239EE">
        <w:rPr>
          <w:rFonts w:ascii="Palatino Linotype" w:eastAsia="Arial" w:hAnsi="Palatino Linotype" w:cs="Arial"/>
          <w:i/>
          <w:spacing w:val="1"/>
          <w:sz w:val="22"/>
          <w:szCs w:val="22"/>
        </w:rPr>
        <w:t>a</w:t>
      </w:r>
      <w:r w:rsidRPr="000239EE">
        <w:rPr>
          <w:rFonts w:ascii="Palatino Linotype" w:eastAsia="Arial" w:hAnsi="Palatino Linotype" w:cs="Arial"/>
          <w:i/>
          <w:sz w:val="22"/>
          <w:szCs w:val="22"/>
        </w:rPr>
        <w:t>ción</w:t>
      </w:r>
      <w:r w:rsidRPr="000239EE">
        <w:rPr>
          <w:rFonts w:ascii="Palatino Linotype" w:eastAsia="Arial" w:hAnsi="Palatino Linotype" w:cs="Arial"/>
          <w:i/>
          <w:spacing w:val="3"/>
          <w:sz w:val="22"/>
          <w:szCs w:val="22"/>
        </w:rPr>
        <w:t xml:space="preserve"> </w:t>
      </w:r>
      <w:r w:rsidRPr="000239EE">
        <w:rPr>
          <w:rFonts w:ascii="Palatino Linotype" w:eastAsia="Arial" w:hAnsi="Palatino Linotype" w:cs="Arial"/>
          <w:i/>
          <w:sz w:val="22"/>
          <w:szCs w:val="22"/>
        </w:rPr>
        <w:t>c</w:t>
      </w:r>
      <w:r w:rsidRPr="000239EE">
        <w:rPr>
          <w:rFonts w:ascii="Palatino Linotype" w:eastAsia="Arial" w:hAnsi="Palatino Linotype" w:cs="Arial"/>
          <w:i/>
          <w:spacing w:val="-3"/>
          <w:sz w:val="22"/>
          <w:szCs w:val="22"/>
        </w:rPr>
        <w:t>l</w:t>
      </w:r>
      <w:r w:rsidRPr="000239EE">
        <w:rPr>
          <w:rFonts w:ascii="Palatino Linotype" w:eastAsia="Arial" w:hAnsi="Palatino Linotype" w:cs="Arial"/>
          <w:i/>
          <w:spacing w:val="1"/>
          <w:sz w:val="22"/>
          <w:szCs w:val="22"/>
        </w:rPr>
        <w:t>a</w:t>
      </w:r>
      <w:r w:rsidRPr="000239EE">
        <w:rPr>
          <w:rFonts w:ascii="Palatino Linotype" w:eastAsia="Arial" w:hAnsi="Palatino Linotype" w:cs="Arial"/>
          <w:i/>
          <w:sz w:val="22"/>
          <w:szCs w:val="22"/>
        </w:rPr>
        <w:t>s</w:t>
      </w:r>
      <w:r w:rsidRPr="000239EE">
        <w:rPr>
          <w:rFonts w:ascii="Palatino Linotype" w:eastAsia="Arial" w:hAnsi="Palatino Linotype" w:cs="Arial"/>
          <w:i/>
          <w:spacing w:val="-3"/>
          <w:sz w:val="22"/>
          <w:szCs w:val="22"/>
        </w:rPr>
        <w:t>i</w:t>
      </w:r>
      <w:r w:rsidRPr="000239EE">
        <w:rPr>
          <w:rFonts w:ascii="Palatino Linotype" w:eastAsia="Arial" w:hAnsi="Palatino Linotype" w:cs="Arial"/>
          <w:i/>
          <w:spacing w:val="3"/>
          <w:sz w:val="22"/>
          <w:szCs w:val="22"/>
        </w:rPr>
        <w:t>f</w:t>
      </w:r>
      <w:r w:rsidRPr="000239EE">
        <w:rPr>
          <w:rFonts w:ascii="Palatino Linotype" w:eastAsia="Arial" w:hAnsi="Palatino Linotype" w:cs="Arial"/>
          <w:i/>
          <w:sz w:val="22"/>
          <w:szCs w:val="22"/>
        </w:rPr>
        <w:t>ica</w:t>
      </w:r>
      <w:r w:rsidRPr="000239EE">
        <w:rPr>
          <w:rFonts w:ascii="Palatino Linotype" w:eastAsia="Arial" w:hAnsi="Palatino Linotype" w:cs="Arial"/>
          <w:i/>
          <w:spacing w:val="-1"/>
          <w:sz w:val="22"/>
          <w:szCs w:val="22"/>
        </w:rPr>
        <w:t>d</w:t>
      </w:r>
      <w:r w:rsidRPr="000239EE">
        <w:rPr>
          <w:rFonts w:ascii="Palatino Linotype" w:eastAsia="Arial" w:hAnsi="Palatino Linotype" w:cs="Arial"/>
          <w:i/>
          <w:sz w:val="22"/>
          <w:szCs w:val="22"/>
        </w:rPr>
        <w:t xml:space="preserve">a </w:t>
      </w:r>
      <w:r w:rsidRPr="000239EE">
        <w:rPr>
          <w:rFonts w:ascii="Palatino Linotype" w:eastAsia="Arial" w:hAnsi="Palatino Linotype" w:cs="Arial"/>
          <w:i/>
          <w:spacing w:val="1"/>
          <w:sz w:val="22"/>
          <w:szCs w:val="22"/>
        </w:rPr>
        <w:t>p</w:t>
      </w:r>
      <w:r w:rsidRPr="000239EE">
        <w:rPr>
          <w:rFonts w:ascii="Palatino Linotype" w:eastAsia="Arial" w:hAnsi="Palatino Linotype" w:cs="Arial"/>
          <w:i/>
          <w:spacing w:val="-1"/>
          <w:sz w:val="22"/>
          <w:szCs w:val="22"/>
        </w:rPr>
        <w:t>o</w:t>
      </w:r>
      <w:r w:rsidRPr="000239EE">
        <w:rPr>
          <w:rFonts w:ascii="Palatino Linotype" w:eastAsia="Arial" w:hAnsi="Palatino Linotype" w:cs="Arial"/>
          <w:i/>
          <w:spacing w:val="1"/>
          <w:sz w:val="22"/>
          <w:szCs w:val="22"/>
        </w:rPr>
        <w:t>d</w:t>
      </w:r>
      <w:r w:rsidRPr="000239EE">
        <w:rPr>
          <w:rFonts w:ascii="Palatino Linotype" w:eastAsia="Arial" w:hAnsi="Palatino Linotype" w:cs="Arial"/>
          <w:i/>
          <w:sz w:val="22"/>
          <w:szCs w:val="22"/>
        </w:rPr>
        <w:t>rá</w:t>
      </w:r>
      <w:r w:rsidRPr="000239EE">
        <w:rPr>
          <w:rFonts w:ascii="Palatino Linotype" w:eastAsia="Arial" w:hAnsi="Palatino Linotype" w:cs="Arial"/>
          <w:i/>
          <w:spacing w:val="2"/>
          <w:sz w:val="22"/>
          <w:szCs w:val="22"/>
        </w:rPr>
        <w:t xml:space="preserve"> </w:t>
      </w:r>
      <w:r w:rsidRPr="000239EE">
        <w:rPr>
          <w:rFonts w:ascii="Palatino Linotype" w:eastAsia="Arial" w:hAnsi="Palatino Linotype" w:cs="Arial"/>
          <w:i/>
          <w:spacing w:val="-1"/>
          <w:sz w:val="22"/>
          <w:szCs w:val="22"/>
        </w:rPr>
        <w:t>p</w:t>
      </w:r>
      <w:r w:rsidRPr="000239EE">
        <w:rPr>
          <w:rFonts w:ascii="Palatino Linotype" w:eastAsia="Arial" w:hAnsi="Palatino Linotype" w:cs="Arial"/>
          <w:i/>
          <w:spacing w:val="1"/>
          <w:sz w:val="22"/>
          <w:szCs w:val="22"/>
        </w:rPr>
        <w:t>e</w:t>
      </w:r>
      <w:r w:rsidRPr="000239EE">
        <w:rPr>
          <w:rFonts w:ascii="Palatino Linotype" w:eastAsia="Arial" w:hAnsi="Palatino Linotype" w:cs="Arial"/>
          <w:i/>
          <w:sz w:val="22"/>
          <w:szCs w:val="22"/>
        </w:rPr>
        <w:t>r</w:t>
      </w:r>
      <w:r w:rsidRPr="000239EE">
        <w:rPr>
          <w:rFonts w:ascii="Palatino Linotype" w:eastAsia="Arial" w:hAnsi="Palatino Linotype" w:cs="Arial"/>
          <w:i/>
          <w:spacing w:val="1"/>
          <w:sz w:val="22"/>
          <w:szCs w:val="22"/>
        </w:rPr>
        <w:t>m</w:t>
      </w:r>
      <w:r w:rsidRPr="000239EE">
        <w:rPr>
          <w:rFonts w:ascii="Palatino Linotype" w:eastAsia="Arial" w:hAnsi="Palatino Linotype" w:cs="Arial"/>
          <w:i/>
          <w:spacing w:val="-1"/>
          <w:sz w:val="22"/>
          <w:szCs w:val="22"/>
        </w:rPr>
        <w:t>a</w:t>
      </w:r>
      <w:r w:rsidRPr="000239EE">
        <w:rPr>
          <w:rFonts w:ascii="Palatino Linotype" w:eastAsia="Arial" w:hAnsi="Palatino Linotype" w:cs="Arial"/>
          <w:i/>
          <w:spacing w:val="1"/>
          <w:sz w:val="22"/>
          <w:szCs w:val="22"/>
        </w:rPr>
        <w:t>ne</w:t>
      </w:r>
      <w:r w:rsidRPr="000239EE">
        <w:rPr>
          <w:rFonts w:ascii="Palatino Linotype" w:eastAsia="Arial" w:hAnsi="Palatino Linotype" w:cs="Arial"/>
          <w:i/>
          <w:spacing w:val="-2"/>
          <w:sz w:val="22"/>
          <w:szCs w:val="22"/>
        </w:rPr>
        <w:t>c</w:t>
      </w:r>
      <w:r w:rsidRPr="000239EE">
        <w:rPr>
          <w:rFonts w:ascii="Palatino Linotype" w:eastAsia="Arial" w:hAnsi="Palatino Linotype" w:cs="Arial"/>
          <w:i/>
          <w:spacing w:val="1"/>
          <w:sz w:val="22"/>
          <w:szCs w:val="22"/>
        </w:rPr>
        <w:t>e</w:t>
      </w:r>
      <w:r w:rsidRPr="000239EE">
        <w:rPr>
          <w:rFonts w:ascii="Palatino Linotype" w:eastAsia="Arial" w:hAnsi="Palatino Linotype" w:cs="Arial"/>
          <w:i/>
          <w:sz w:val="22"/>
          <w:szCs w:val="22"/>
        </w:rPr>
        <w:t>r</w:t>
      </w:r>
      <w:r w:rsidRPr="000239EE">
        <w:rPr>
          <w:rFonts w:ascii="Palatino Linotype" w:eastAsia="Arial" w:hAnsi="Palatino Linotype" w:cs="Arial"/>
          <w:i/>
          <w:spacing w:val="1"/>
          <w:sz w:val="22"/>
          <w:szCs w:val="22"/>
        </w:rPr>
        <w:t xml:space="preserve"> </w:t>
      </w:r>
      <w:r w:rsidRPr="000239EE">
        <w:rPr>
          <w:rFonts w:ascii="Palatino Linotype" w:eastAsia="Arial" w:hAnsi="Palatino Linotype" w:cs="Arial"/>
          <w:i/>
          <w:sz w:val="22"/>
          <w:szCs w:val="22"/>
        </w:rPr>
        <w:t>c</w:t>
      </w:r>
      <w:r w:rsidRPr="000239EE">
        <w:rPr>
          <w:rFonts w:ascii="Palatino Linotype" w:eastAsia="Arial" w:hAnsi="Palatino Linotype" w:cs="Arial"/>
          <w:i/>
          <w:spacing w:val="-1"/>
          <w:sz w:val="22"/>
          <w:szCs w:val="22"/>
        </w:rPr>
        <w:t>o</w:t>
      </w:r>
      <w:r w:rsidRPr="000239EE">
        <w:rPr>
          <w:rFonts w:ascii="Palatino Linotype" w:eastAsia="Arial" w:hAnsi="Palatino Linotype" w:cs="Arial"/>
          <w:i/>
          <w:sz w:val="22"/>
          <w:szCs w:val="22"/>
        </w:rPr>
        <w:t>n</w:t>
      </w:r>
      <w:r w:rsidRPr="000239EE">
        <w:rPr>
          <w:rFonts w:ascii="Palatino Linotype" w:eastAsia="Arial" w:hAnsi="Palatino Linotype" w:cs="Arial"/>
          <w:i/>
          <w:spacing w:val="2"/>
          <w:sz w:val="22"/>
          <w:szCs w:val="22"/>
        </w:rPr>
        <w:t xml:space="preserve"> </w:t>
      </w:r>
      <w:r w:rsidRPr="000239EE">
        <w:rPr>
          <w:rFonts w:ascii="Palatino Linotype" w:eastAsia="Arial" w:hAnsi="Palatino Linotype" w:cs="Arial"/>
          <w:i/>
          <w:sz w:val="22"/>
          <w:szCs w:val="22"/>
        </w:rPr>
        <w:t>t</w:t>
      </w:r>
      <w:r w:rsidRPr="000239EE">
        <w:rPr>
          <w:rFonts w:ascii="Palatino Linotype" w:eastAsia="Arial" w:hAnsi="Palatino Linotype" w:cs="Arial"/>
          <w:i/>
          <w:spacing w:val="1"/>
          <w:sz w:val="22"/>
          <w:szCs w:val="22"/>
        </w:rPr>
        <w:t>a</w:t>
      </w:r>
      <w:r w:rsidRPr="000239EE">
        <w:rPr>
          <w:rFonts w:ascii="Palatino Linotype" w:eastAsia="Arial" w:hAnsi="Palatino Linotype" w:cs="Arial"/>
          <w:i/>
          <w:sz w:val="22"/>
          <w:szCs w:val="22"/>
        </w:rPr>
        <w:t>l</w:t>
      </w:r>
      <w:r w:rsidRPr="000239EE">
        <w:rPr>
          <w:rFonts w:ascii="Palatino Linotype" w:eastAsia="Arial" w:hAnsi="Palatino Linotype" w:cs="Arial"/>
          <w:i/>
          <w:spacing w:val="1"/>
          <w:sz w:val="22"/>
          <w:szCs w:val="22"/>
        </w:rPr>
        <w:t xml:space="preserve"> </w:t>
      </w:r>
      <w:r w:rsidRPr="000239EE">
        <w:rPr>
          <w:rFonts w:ascii="Palatino Linotype" w:eastAsia="Arial" w:hAnsi="Palatino Linotype" w:cs="Arial"/>
          <w:i/>
          <w:spacing w:val="-2"/>
          <w:sz w:val="22"/>
          <w:szCs w:val="22"/>
        </w:rPr>
        <w:t>c</w:t>
      </w:r>
      <w:r w:rsidRPr="000239EE">
        <w:rPr>
          <w:rFonts w:ascii="Palatino Linotype" w:eastAsia="Arial" w:hAnsi="Palatino Linotype" w:cs="Arial"/>
          <w:i/>
          <w:spacing w:val="1"/>
          <w:sz w:val="22"/>
          <w:szCs w:val="22"/>
        </w:rPr>
        <w:t>a</w:t>
      </w:r>
      <w:r w:rsidRPr="000239EE">
        <w:rPr>
          <w:rFonts w:ascii="Palatino Linotype" w:eastAsia="Arial" w:hAnsi="Palatino Linotype" w:cs="Arial"/>
          <w:i/>
          <w:sz w:val="22"/>
          <w:szCs w:val="22"/>
        </w:rPr>
        <w:t>rác</w:t>
      </w:r>
      <w:r w:rsidRPr="000239EE">
        <w:rPr>
          <w:rFonts w:ascii="Palatino Linotype" w:eastAsia="Arial" w:hAnsi="Palatino Linotype" w:cs="Arial"/>
          <w:i/>
          <w:spacing w:val="-2"/>
          <w:sz w:val="22"/>
          <w:szCs w:val="22"/>
        </w:rPr>
        <w:t>t</w:t>
      </w:r>
      <w:r w:rsidRPr="000239EE">
        <w:rPr>
          <w:rFonts w:ascii="Palatino Linotype" w:eastAsia="Arial" w:hAnsi="Palatino Linotype" w:cs="Arial"/>
          <w:i/>
          <w:spacing w:val="1"/>
          <w:sz w:val="22"/>
          <w:szCs w:val="22"/>
        </w:rPr>
        <w:t>e</w:t>
      </w:r>
      <w:r w:rsidRPr="000239EE">
        <w:rPr>
          <w:rFonts w:ascii="Palatino Linotype" w:eastAsia="Arial" w:hAnsi="Palatino Linotype" w:cs="Arial"/>
          <w:i/>
          <w:sz w:val="22"/>
          <w:szCs w:val="22"/>
        </w:rPr>
        <w:t>r</w:t>
      </w:r>
      <w:r w:rsidRPr="000239EE">
        <w:rPr>
          <w:rFonts w:ascii="Palatino Linotype" w:eastAsia="Arial" w:hAnsi="Palatino Linotype" w:cs="Arial"/>
          <w:i/>
          <w:spacing w:val="1"/>
          <w:sz w:val="22"/>
          <w:szCs w:val="22"/>
        </w:rPr>
        <w:t xml:space="preserve"> ha</w:t>
      </w:r>
      <w:r w:rsidRPr="000239EE">
        <w:rPr>
          <w:rFonts w:ascii="Palatino Linotype" w:eastAsia="Arial" w:hAnsi="Palatino Linotype" w:cs="Arial"/>
          <w:i/>
          <w:spacing w:val="-2"/>
          <w:sz w:val="22"/>
          <w:szCs w:val="22"/>
        </w:rPr>
        <w:t>s</w:t>
      </w:r>
      <w:r w:rsidRPr="000239EE">
        <w:rPr>
          <w:rFonts w:ascii="Palatino Linotype" w:eastAsia="Arial" w:hAnsi="Palatino Linotype" w:cs="Arial"/>
          <w:i/>
          <w:sz w:val="22"/>
          <w:szCs w:val="22"/>
        </w:rPr>
        <w:t xml:space="preserve">ta </w:t>
      </w:r>
      <w:r w:rsidRPr="000239EE">
        <w:rPr>
          <w:rFonts w:ascii="Palatino Linotype" w:eastAsia="Arial" w:hAnsi="Palatino Linotype" w:cs="Arial"/>
          <w:i/>
          <w:spacing w:val="1"/>
          <w:sz w:val="22"/>
          <w:szCs w:val="22"/>
        </w:rPr>
        <w:t>p</w:t>
      </w:r>
      <w:r w:rsidRPr="000239EE">
        <w:rPr>
          <w:rFonts w:ascii="Palatino Linotype" w:eastAsia="Arial" w:hAnsi="Palatino Linotype" w:cs="Arial"/>
          <w:i/>
          <w:spacing w:val="-1"/>
          <w:sz w:val="22"/>
          <w:szCs w:val="22"/>
        </w:rPr>
        <w:t>o</w:t>
      </w:r>
      <w:r w:rsidRPr="000239EE">
        <w:rPr>
          <w:rFonts w:ascii="Palatino Linotype" w:eastAsia="Arial" w:hAnsi="Palatino Linotype" w:cs="Arial"/>
          <w:i/>
          <w:sz w:val="22"/>
          <w:szCs w:val="22"/>
        </w:rPr>
        <w:t>r</w:t>
      </w:r>
      <w:r w:rsidRPr="000239EE">
        <w:rPr>
          <w:rFonts w:ascii="Palatino Linotype" w:eastAsia="Arial" w:hAnsi="Palatino Linotype" w:cs="Arial"/>
          <w:i/>
          <w:spacing w:val="1"/>
          <w:sz w:val="22"/>
          <w:szCs w:val="22"/>
        </w:rPr>
        <w:t xml:space="preserve"> u</w:t>
      </w:r>
      <w:r w:rsidRPr="000239EE">
        <w:rPr>
          <w:rFonts w:ascii="Palatino Linotype" w:eastAsia="Arial" w:hAnsi="Palatino Linotype" w:cs="Arial"/>
          <w:i/>
          <w:sz w:val="22"/>
          <w:szCs w:val="22"/>
        </w:rPr>
        <w:t xml:space="preserve">n </w:t>
      </w:r>
      <w:r w:rsidRPr="000239EE">
        <w:rPr>
          <w:rFonts w:ascii="Palatino Linotype" w:eastAsia="Arial" w:hAnsi="Palatino Linotype" w:cs="Arial"/>
          <w:i/>
          <w:spacing w:val="1"/>
          <w:sz w:val="22"/>
          <w:szCs w:val="22"/>
        </w:rPr>
        <w:t>pe</w:t>
      </w:r>
      <w:r w:rsidRPr="000239EE">
        <w:rPr>
          <w:rFonts w:ascii="Palatino Linotype" w:eastAsia="Arial" w:hAnsi="Palatino Linotype" w:cs="Arial"/>
          <w:i/>
          <w:sz w:val="22"/>
          <w:szCs w:val="22"/>
        </w:rPr>
        <w:t>r</w:t>
      </w:r>
      <w:r w:rsidRPr="000239EE">
        <w:rPr>
          <w:rFonts w:ascii="Palatino Linotype" w:eastAsia="Arial" w:hAnsi="Palatino Linotype" w:cs="Arial"/>
          <w:i/>
          <w:spacing w:val="-1"/>
          <w:sz w:val="22"/>
          <w:szCs w:val="22"/>
        </w:rPr>
        <w:t>i</w:t>
      </w:r>
      <w:r w:rsidRPr="000239EE">
        <w:rPr>
          <w:rFonts w:ascii="Palatino Linotype" w:eastAsia="Arial" w:hAnsi="Palatino Linotype" w:cs="Arial"/>
          <w:i/>
          <w:spacing w:val="1"/>
          <w:sz w:val="22"/>
          <w:szCs w:val="22"/>
        </w:rPr>
        <w:t>o</w:t>
      </w:r>
      <w:r w:rsidRPr="000239EE">
        <w:rPr>
          <w:rFonts w:ascii="Palatino Linotype" w:eastAsia="Arial" w:hAnsi="Palatino Linotype" w:cs="Arial"/>
          <w:i/>
          <w:spacing w:val="-1"/>
          <w:sz w:val="22"/>
          <w:szCs w:val="22"/>
        </w:rPr>
        <w:t>d</w:t>
      </w:r>
      <w:r w:rsidRPr="000239EE">
        <w:rPr>
          <w:rFonts w:ascii="Palatino Linotype" w:eastAsia="Arial" w:hAnsi="Palatino Linotype" w:cs="Arial"/>
          <w:i/>
          <w:sz w:val="22"/>
          <w:szCs w:val="22"/>
        </w:rPr>
        <w:t>o</w:t>
      </w:r>
      <w:r w:rsidRPr="000239EE">
        <w:rPr>
          <w:rFonts w:ascii="Palatino Linotype" w:eastAsia="Arial" w:hAnsi="Palatino Linotype" w:cs="Arial"/>
          <w:i/>
          <w:spacing w:val="2"/>
          <w:sz w:val="22"/>
          <w:szCs w:val="22"/>
        </w:rPr>
        <w:t xml:space="preserve"> </w:t>
      </w:r>
      <w:r w:rsidRPr="000239EE">
        <w:rPr>
          <w:rFonts w:ascii="Palatino Linotype" w:eastAsia="Arial" w:hAnsi="Palatino Linotype" w:cs="Arial"/>
          <w:i/>
          <w:spacing w:val="-1"/>
          <w:sz w:val="22"/>
          <w:szCs w:val="22"/>
        </w:rPr>
        <w:t>d</w:t>
      </w:r>
      <w:r w:rsidRPr="000239EE">
        <w:rPr>
          <w:rFonts w:ascii="Palatino Linotype" w:eastAsia="Arial" w:hAnsi="Palatino Linotype" w:cs="Arial"/>
          <w:i/>
          <w:sz w:val="22"/>
          <w:szCs w:val="22"/>
        </w:rPr>
        <w:t xml:space="preserve">e </w:t>
      </w:r>
      <w:r w:rsidRPr="000239EE">
        <w:rPr>
          <w:rFonts w:ascii="Palatino Linotype" w:eastAsia="Arial" w:hAnsi="Palatino Linotype" w:cs="Arial"/>
          <w:i/>
          <w:spacing w:val="1"/>
          <w:sz w:val="22"/>
          <w:szCs w:val="22"/>
        </w:rPr>
        <w:t>do</w:t>
      </w:r>
      <w:r w:rsidRPr="000239EE">
        <w:rPr>
          <w:rFonts w:ascii="Palatino Linotype" w:eastAsia="Arial" w:hAnsi="Palatino Linotype" w:cs="Arial"/>
          <w:i/>
          <w:sz w:val="22"/>
          <w:szCs w:val="22"/>
        </w:rPr>
        <w:t>ce</w:t>
      </w:r>
      <w:r w:rsidRPr="000239EE">
        <w:rPr>
          <w:rFonts w:ascii="Palatino Linotype" w:eastAsia="Arial" w:hAnsi="Palatino Linotype" w:cs="Arial"/>
          <w:i/>
          <w:spacing w:val="3"/>
          <w:sz w:val="22"/>
          <w:szCs w:val="22"/>
        </w:rPr>
        <w:t xml:space="preserve"> </w:t>
      </w:r>
      <w:r w:rsidRPr="000239EE">
        <w:rPr>
          <w:rFonts w:ascii="Palatino Linotype" w:eastAsia="Arial" w:hAnsi="Palatino Linotype" w:cs="Arial"/>
          <w:i/>
          <w:spacing w:val="-1"/>
          <w:sz w:val="22"/>
          <w:szCs w:val="22"/>
        </w:rPr>
        <w:t>a</w:t>
      </w:r>
      <w:r w:rsidRPr="000239EE">
        <w:rPr>
          <w:rFonts w:ascii="Palatino Linotype" w:eastAsia="Arial" w:hAnsi="Palatino Linotype" w:cs="Arial"/>
          <w:i/>
          <w:spacing w:val="1"/>
          <w:sz w:val="22"/>
          <w:szCs w:val="22"/>
        </w:rPr>
        <w:t>ño</w:t>
      </w:r>
      <w:r w:rsidRPr="000239EE">
        <w:rPr>
          <w:rFonts w:ascii="Palatino Linotype" w:eastAsia="Arial" w:hAnsi="Palatino Linotype" w:cs="Arial"/>
          <w:i/>
          <w:sz w:val="22"/>
          <w:szCs w:val="22"/>
        </w:rPr>
        <w:t>s,</w:t>
      </w:r>
      <w:r w:rsidRPr="000239EE">
        <w:rPr>
          <w:rFonts w:ascii="Palatino Linotype" w:eastAsia="Arial" w:hAnsi="Palatino Linotype" w:cs="Arial"/>
          <w:i/>
          <w:spacing w:val="2"/>
          <w:sz w:val="22"/>
          <w:szCs w:val="22"/>
        </w:rPr>
        <w:t xml:space="preserve"> </w:t>
      </w:r>
      <w:r w:rsidRPr="000239EE">
        <w:rPr>
          <w:rFonts w:ascii="Palatino Linotype" w:eastAsia="Arial" w:hAnsi="Palatino Linotype" w:cs="Arial"/>
          <w:i/>
          <w:spacing w:val="-1"/>
          <w:sz w:val="22"/>
          <w:szCs w:val="22"/>
        </w:rPr>
        <w:t>p</w:t>
      </w:r>
      <w:r w:rsidRPr="000239EE">
        <w:rPr>
          <w:rFonts w:ascii="Palatino Linotype" w:eastAsia="Arial" w:hAnsi="Palatino Linotype" w:cs="Arial"/>
          <w:i/>
          <w:spacing w:val="1"/>
          <w:sz w:val="22"/>
          <w:szCs w:val="22"/>
        </w:rPr>
        <w:t>ud</w:t>
      </w:r>
      <w:r w:rsidRPr="000239EE">
        <w:rPr>
          <w:rFonts w:ascii="Palatino Linotype" w:eastAsia="Arial" w:hAnsi="Palatino Linotype" w:cs="Arial"/>
          <w:i/>
          <w:sz w:val="22"/>
          <w:szCs w:val="22"/>
        </w:rPr>
        <w:t>i</w:t>
      </w:r>
      <w:r w:rsidRPr="000239EE">
        <w:rPr>
          <w:rFonts w:ascii="Palatino Linotype" w:eastAsia="Arial" w:hAnsi="Palatino Linotype" w:cs="Arial"/>
          <w:i/>
          <w:spacing w:val="-2"/>
          <w:sz w:val="22"/>
          <w:szCs w:val="22"/>
        </w:rPr>
        <w:t>e</w:t>
      </w:r>
      <w:r w:rsidRPr="000239EE">
        <w:rPr>
          <w:rFonts w:ascii="Palatino Linotype" w:eastAsia="Arial" w:hAnsi="Palatino Linotype" w:cs="Arial"/>
          <w:i/>
          <w:spacing w:val="1"/>
          <w:sz w:val="22"/>
          <w:szCs w:val="22"/>
        </w:rPr>
        <w:t>nd</w:t>
      </w:r>
      <w:r w:rsidRPr="000239EE">
        <w:rPr>
          <w:rFonts w:ascii="Palatino Linotype" w:eastAsia="Arial" w:hAnsi="Palatino Linotype" w:cs="Arial"/>
          <w:i/>
          <w:sz w:val="22"/>
          <w:szCs w:val="22"/>
        </w:rPr>
        <w:t xml:space="preserve">o </w:t>
      </w:r>
      <w:r w:rsidRPr="000239EE">
        <w:rPr>
          <w:rFonts w:ascii="Palatino Linotype" w:eastAsia="Arial" w:hAnsi="Palatino Linotype" w:cs="Arial"/>
          <w:i/>
          <w:spacing w:val="1"/>
          <w:sz w:val="22"/>
          <w:szCs w:val="22"/>
        </w:rPr>
        <w:t>de</w:t>
      </w:r>
      <w:r w:rsidRPr="000239EE">
        <w:rPr>
          <w:rFonts w:ascii="Palatino Linotype" w:eastAsia="Arial" w:hAnsi="Palatino Linotype" w:cs="Arial"/>
          <w:i/>
          <w:sz w:val="22"/>
          <w:szCs w:val="22"/>
        </w:rPr>
        <w:t>sclas</w:t>
      </w:r>
      <w:r w:rsidRPr="000239EE">
        <w:rPr>
          <w:rFonts w:ascii="Palatino Linotype" w:eastAsia="Arial" w:hAnsi="Palatino Linotype" w:cs="Arial"/>
          <w:i/>
          <w:spacing w:val="-3"/>
          <w:sz w:val="22"/>
          <w:szCs w:val="22"/>
        </w:rPr>
        <w:t>i</w:t>
      </w:r>
      <w:r w:rsidRPr="000239EE">
        <w:rPr>
          <w:rFonts w:ascii="Palatino Linotype" w:eastAsia="Arial" w:hAnsi="Palatino Linotype" w:cs="Arial"/>
          <w:i/>
          <w:spacing w:val="3"/>
          <w:sz w:val="22"/>
          <w:szCs w:val="22"/>
        </w:rPr>
        <w:t>f</w:t>
      </w:r>
      <w:r w:rsidRPr="000239EE">
        <w:rPr>
          <w:rFonts w:ascii="Palatino Linotype" w:eastAsia="Arial" w:hAnsi="Palatino Linotype" w:cs="Arial"/>
          <w:i/>
          <w:sz w:val="22"/>
          <w:szCs w:val="22"/>
        </w:rPr>
        <w:t>icarse</w:t>
      </w:r>
      <w:r w:rsidRPr="000239EE">
        <w:rPr>
          <w:rFonts w:ascii="Palatino Linotype" w:eastAsia="Arial" w:hAnsi="Palatino Linotype" w:cs="Arial"/>
          <w:i/>
          <w:spacing w:val="2"/>
          <w:sz w:val="22"/>
          <w:szCs w:val="22"/>
        </w:rPr>
        <w:t xml:space="preserve"> </w:t>
      </w:r>
      <w:r w:rsidRPr="000239EE">
        <w:rPr>
          <w:rFonts w:ascii="Palatino Linotype" w:eastAsia="Arial" w:hAnsi="Palatino Linotype" w:cs="Arial"/>
          <w:i/>
          <w:sz w:val="22"/>
          <w:szCs w:val="22"/>
        </w:rPr>
        <w:t>c</w:t>
      </w:r>
      <w:r w:rsidRPr="000239EE">
        <w:rPr>
          <w:rFonts w:ascii="Palatino Linotype" w:eastAsia="Arial" w:hAnsi="Palatino Linotype" w:cs="Arial"/>
          <w:i/>
          <w:spacing w:val="-1"/>
          <w:sz w:val="22"/>
          <w:szCs w:val="22"/>
        </w:rPr>
        <w:t>u</w:t>
      </w:r>
      <w:r w:rsidRPr="000239EE">
        <w:rPr>
          <w:rFonts w:ascii="Palatino Linotype" w:eastAsia="Arial" w:hAnsi="Palatino Linotype" w:cs="Arial"/>
          <w:i/>
          <w:spacing w:val="1"/>
          <w:sz w:val="22"/>
          <w:szCs w:val="22"/>
        </w:rPr>
        <w:t>an</w:t>
      </w:r>
      <w:r w:rsidRPr="000239EE">
        <w:rPr>
          <w:rFonts w:ascii="Palatino Linotype" w:eastAsia="Arial" w:hAnsi="Palatino Linotype" w:cs="Arial"/>
          <w:i/>
          <w:spacing w:val="-1"/>
          <w:sz w:val="22"/>
          <w:szCs w:val="22"/>
        </w:rPr>
        <w:t>d</w:t>
      </w:r>
      <w:r w:rsidRPr="000239EE">
        <w:rPr>
          <w:rFonts w:ascii="Palatino Linotype" w:eastAsia="Arial" w:hAnsi="Palatino Linotype" w:cs="Arial"/>
          <w:i/>
          <w:sz w:val="22"/>
          <w:szCs w:val="22"/>
        </w:rPr>
        <w:t>o</w:t>
      </w:r>
      <w:r w:rsidRPr="000239EE">
        <w:rPr>
          <w:rFonts w:ascii="Palatino Linotype" w:eastAsia="Arial" w:hAnsi="Palatino Linotype" w:cs="Arial"/>
          <w:i/>
          <w:spacing w:val="5"/>
          <w:sz w:val="22"/>
          <w:szCs w:val="22"/>
        </w:rPr>
        <w:t xml:space="preserve"> </w:t>
      </w:r>
      <w:r w:rsidRPr="000239EE">
        <w:rPr>
          <w:rFonts w:ascii="Palatino Linotype" w:eastAsia="Arial" w:hAnsi="Palatino Linotype" w:cs="Arial"/>
          <w:i/>
          <w:sz w:val="22"/>
          <w:szCs w:val="22"/>
        </w:rPr>
        <w:t>se</w:t>
      </w:r>
      <w:r w:rsidRPr="000239EE">
        <w:rPr>
          <w:rFonts w:ascii="Palatino Linotype" w:eastAsia="Arial" w:hAnsi="Palatino Linotype" w:cs="Arial"/>
          <w:i/>
          <w:spacing w:val="3"/>
          <w:sz w:val="22"/>
          <w:szCs w:val="22"/>
        </w:rPr>
        <w:t xml:space="preserve"> </w:t>
      </w:r>
      <w:r w:rsidRPr="000239EE">
        <w:rPr>
          <w:rFonts w:ascii="Palatino Linotype" w:eastAsia="Arial" w:hAnsi="Palatino Linotype" w:cs="Arial"/>
          <w:i/>
          <w:spacing w:val="1"/>
          <w:sz w:val="22"/>
          <w:szCs w:val="22"/>
        </w:rPr>
        <w:t>e</w:t>
      </w:r>
      <w:r w:rsidRPr="000239EE">
        <w:rPr>
          <w:rFonts w:ascii="Palatino Linotype" w:eastAsia="Arial" w:hAnsi="Palatino Linotype" w:cs="Arial"/>
          <w:i/>
          <w:spacing w:val="-2"/>
          <w:sz w:val="22"/>
          <w:szCs w:val="22"/>
        </w:rPr>
        <w:t>x</w:t>
      </w:r>
      <w:r w:rsidRPr="000239EE">
        <w:rPr>
          <w:rFonts w:ascii="Palatino Linotype" w:eastAsia="Arial" w:hAnsi="Palatino Linotype" w:cs="Arial"/>
          <w:i/>
          <w:sz w:val="22"/>
          <w:szCs w:val="22"/>
        </w:rPr>
        <w:t>ti</w:t>
      </w:r>
      <w:r w:rsidRPr="000239EE">
        <w:rPr>
          <w:rFonts w:ascii="Palatino Linotype" w:eastAsia="Arial" w:hAnsi="Palatino Linotype" w:cs="Arial"/>
          <w:i/>
          <w:spacing w:val="1"/>
          <w:sz w:val="22"/>
          <w:szCs w:val="22"/>
        </w:rPr>
        <w:t>n</w:t>
      </w:r>
      <w:r w:rsidRPr="000239EE">
        <w:rPr>
          <w:rFonts w:ascii="Palatino Linotype" w:eastAsia="Arial" w:hAnsi="Palatino Linotype" w:cs="Arial"/>
          <w:i/>
          <w:spacing w:val="-1"/>
          <w:sz w:val="22"/>
          <w:szCs w:val="22"/>
        </w:rPr>
        <w:t>g</w:t>
      </w:r>
      <w:r w:rsidRPr="000239EE">
        <w:rPr>
          <w:rFonts w:ascii="Palatino Linotype" w:eastAsia="Arial" w:hAnsi="Palatino Linotype" w:cs="Arial"/>
          <w:i/>
          <w:spacing w:val="1"/>
          <w:sz w:val="22"/>
          <w:szCs w:val="22"/>
        </w:rPr>
        <w:t>a</w:t>
      </w:r>
      <w:r w:rsidRPr="000239EE">
        <w:rPr>
          <w:rFonts w:ascii="Palatino Linotype" w:eastAsia="Arial" w:hAnsi="Palatino Linotype" w:cs="Arial"/>
          <w:i/>
          <w:sz w:val="22"/>
          <w:szCs w:val="22"/>
        </w:rPr>
        <w:t>n</w:t>
      </w:r>
      <w:r w:rsidRPr="000239EE">
        <w:rPr>
          <w:rFonts w:ascii="Palatino Linotype" w:eastAsia="Arial" w:hAnsi="Palatino Linotype" w:cs="Arial"/>
          <w:i/>
          <w:spacing w:val="3"/>
          <w:sz w:val="22"/>
          <w:szCs w:val="22"/>
        </w:rPr>
        <w:t xml:space="preserve"> </w:t>
      </w:r>
      <w:r w:rsidRPr="000239EE">
        <w:rPr>
          <w:rFonts w:ascii="Palatino Linotype" w:eastAsia="Arial" w:hAnsi="Palatino Linotype" w:cs="Arial"/>
          <w:i/>
          <w:sz w:val="22"/>
          <w:szCs w:val="22"/>
        </w:rPr>
        <w:t>las</w:t>
      </w:r>
      <w:r w:rsidRPr="000239EE">
        <w:rPr>
          <w:rFonts w:ascii="Palatino Linotype" w:eastAsia="Arial" w:hAnsi="Palatino Linotype" w:cs="Arial"/>
          <w:i/>
          <w:spacing w:val="5"/>
          <w:sz w:val="22"/>
          <w:szCs w:val="22"/>
        </w:rPr>
        <w:t xml:space="preserve"> </w:t>
      </w:r>
      <w:r w:rsidRPr="000239EE">
        <w:rPr>
          <w:rFonts w:ascii="Palatino Linotype" w:eastAsia="Arial" w:hAnsi="Palatino Linotype" w:cs="Arial"/>
          <w:i/>
          <w:spacing w:val="-2"/>
          <w:sz w:val="22"/>
          <w:szCs w:val="22"/>
        </w:rPr>
        <w:t>c</w:t>
      </w:r>
      <w:r w:rsidRPr="000239EE">
        <w:rPr>
          <w:rFonts w:ascii="Palatino Linotype" w:eastAsia="Arial" w:hAnsi="Palatino Linotype" w:cs="Arial"/>
          <w:i/>
          <w:spacing w:val="1"/>
          <w:sz w:val="22"/>
          <w:szCs w:val="22"/>
        </w:rPr>
        <w:t>a</w:t>
      </w:r>
      <w:r w:rsidRPr="000239EE">
        <w:rPr>
          <w:rFonts w:ascii="Palatino Linotype" w:eastAsia="Arial" w:hAnsi="Palatino Linotype" w:cs="Arial"/>
          <w:i/>
          <w:spacing w:val="-1"/>
          <w:sz w:val="22"/>
          <w:szCs w:val="22"/>
        </w:rPr>
        <w:t>u</w:t>
      </w:r>
      <w:r w:rsidRPr="000239EE">
        <w:rPr>
          <w:rFonts w:ascii="Palatino Linotype" w:eastAsia="Arial" w:hAnsi="Palatino Linotype" w:cs="Arial"/>
          <w:i/>
          <w:sz w:val="22"/>
          <w:szCs w:val="22"/>
        </w:rPr>
        <w:t>s</w:t>
      </w:r>
      <w:r w:rsidRPr="000239EE">
        <w:rPr>
          <w:rFonts w:ascii="Palatino Linotype" w:eastAsia="Arial" w:hAnsi="Palatino Linotype" w:cs="Arial"/>
          <w:i/>
          <w:spacing w:val="1"/>
          <w:sz w:val="22"/>
          <w:szCs w:val="22"/>
        </w:rPr>
        <w:t>a</w:t>
      </w:r>
      <w:r w:rsidRPr="000239EE">
        <w:rPr>
          <w:rFonts w:ascii="Palatino Linotype" w:eastAsia="Arial" w:hAnsi="Palatino Linotype" w:cs="Arial"/>
          <w:i/>
          <w:sz w:val="22"/>
          <w:szCs w:val="22"/>
        </w:rPr>
        <w:t>s</w:t>
      </w:r>
      <w:r w:rsidRPr="000239EE">
        <w:rPr>
          <w:rFonts w:ascii="Palatino Linotype" w:eastAsia="Arial" w:hAnsi="Palatino Linotype" w:cs="Arial"/>
          <w:i/>
          <w:spacing w:val="4"/>
          <w:sz w:val="22"/>
          <w:szCs w:val="22"/>
        </w:rPr>
        <w:t xml:space="preserve"> </w:t>
      </w:r>
      <w:r w:rsidRPr="000239EE">
        <w:rPr>
          <w:rFonts w:ascii="Palatino Linotype" w:eastAsia="Arial" w:hAnsi="Palatino Linotype" w:cs="Arial"/>
          <w:i/>
          <w:spacing w:val="-1"/>
          <w:sz w:val="22"/>
          <w:szCs w:val="22"/>
        </w:rPr>
        <w:t>q</w:t>
      </w:r>
      <w:r w:rsidRPr="000239EE">
        <w:rPr>
          <w:rFonts w:ascii="Palatino Linotype" w:eastAsia="Arial" w:hAnsi="Palatino Linotype" w:cs="Arial"/>
          <w:i/>
          <w:spacing w:val="1"/>
          <w:sz w:val="22"/>
          <w:szCs w:val="22"/>
        </w:rPr>
        <w:t>u</w:t>
      </w:r>
      <w:r w:rsidRPr="000239EE">
        <w:rPr>
          <w:rFonts w:ascii="Palatino Linotype" w:eastAsia="Arial" w:hAnsi="Palatino Linotype" w:cs="Arial"/>
          <w:i/>
          <w:sz w:val="22"/>
          <w:szCs w:val="22"/>
        </w:rPr>
        <w:t>e</w:t>
      </w:r>
      <w:r w:rsidRPr="000239EE">
        <w:rPr>
          <w:rFonts w:ascii="Palatino Linotype" w:eastAsia="Arial" w:hAnsi="Palatino Linotype" w:cs="Arial"/>
          <w:i/>
          <w:spacing w:val="3"/>
          <w:sz w:val="22"/>
          <w:szCs w:val="22"/>
        </w:rPr>
        <w:t xml:space="preserve"> </w:t>
      </w:r>
      <w:r w:rsidRPr="000239EE">
        <w:rPr>
          <w:rFonts w:ascii="Palatino Linotype" w:eastAsia="Arial" w:hAnsi="Palatino Linotype" w:cs="Arial"/>
          <w:i/>
          <w:spacing w:val="1"/>
          <w:sz w:val="22"/>
          <w:szCs w:val="22"/>
        </w:rPr>
        <w:t>d</w:t>
      </w:r>
      <w:r w:rsidRPr="000239EE">
        <w:rPr>
          <w:rFonts w:ascii="Palatino Linotype" w:eastAsia="Arial" w:hAnsi="Palatino Linotype" w:cs="Arial"/>
          <w:i/>
          <w:sz w:val="22"/>
          <w:szCs w:val="22"/>
        </w:rPr>
        <w:t>ie</w:t>
      </w:r>
      <w:r w:rsidRPr="000239EE">
        <w:rPr>
          <w:rFonts w:ascii="Palatino Linotype" w:eastAsia="Arial" w:hAnsi="Palatino Linotype" w:cs="Arial"/>
          <w:i/>
          <w:spacing w:val="-3"/>
          <w:sz w:val="22"/>
          <w:szCs w:val="22"/>
        </w:rPr>
        <w:t>r</w:t>
      </w:r>
      <w:r w:rsidRPr="000239EE">
        <w:rPr>
          <w:rFonts w:ascii="Palatino Linotype" w:eastAsia="Arial" w:hAnsi="Palatino Linotype" w:cs="Arial"/>
          <w:i/>
          <w:spacing w:val="-1"/>
          <w:sz w:val="22"/>
          <w:szCs w:val="22"/>
        </w:rPr>
        <w:t>o</w:t>
      </w:r>
      <w:r w:rsidRPr="000239EE">
        <w:rPr>
          <w:rFonts w:ascii="Palatino Linotype" w:eastAsia="Arial" w:hAnsi="Palatino Linotype" w:cs="Arial"/>
          <w:i/>
          <w:sz w:val="22"/>
          <w:szCs w:val="22"/>
        </w:rPr>
        <w:t xml:space="preserve">n </w:t>
      </w:r>
      <w:r w:rsidRPr="000239EE">
        <w:rPr>
          <w:rFonts w:ascii="Palatino Linotype" w:eastAsia="Arial" w:hAnsi="Palatino Linotype" w:cs="Arial"/>
          <w:i/>
          <w:spacing w:val="1"/>
          <w:sz w:val="22"/>
          <w:szCs w:val="22"/>
        </w:rPr>
        <w:t>o</w:t>
      </w:r>
      <w:r w:rsidRPr="000239EE">
        <w:rPr>
          <w:rFonts w:ascii="Palatino Linotype" w:eastAsia="Arial" w:hAnsi="Palatino Linotype" w:cs="Arial"/>
          <w:i/>
          <w:sz w:val="22"/>
          <w:szCs w:val="22"/>
        </w:rPr>
        <w:t>r</w:t>
      </w:r>
      <w:r w:rsidRPr="000239EE">
        <w:rPr>
          <w:rFonts w:ascii="Palatino Linotype" w:eastAsia="Arial" w:hAnsi="Palatino Linotype" w:cs="Arial"/>
          <w:i/>
          <w:spacing w:val="-1"/>
          <w:sz w:val="22"/>
          <w:szCs w:val="22"/>
        </w:rPr>
        <w:t>ig</w:t>
      </w:r>
      <w:r w:rsidRPr="000239EE">
        <w:rPr>
          <w:rFonts w:ascii="Palatino Linotype" w:eastAsia="Arial" w:hAnsi="Palatino Linotype" w:cs="Arial"/>
          <w:i/>
          <w:spacing w:val="1"/>
          <w:sz w:val="22"/>
          <w:szCs w:val="22"/>
        </w:rPr>
        <w:t>e</w:t>
      </w:r>
      <w:r w:rsidRPr="000239EE">
        <w:rPr>
          <w:rFonts w:ascii="Palatino Linotype" w:eastAsia="Arial" w:hAnsi="Palatino Linotype" w:cs="Arial"/>
          <w:i/>
          <w:sz w:val="22"/>
          <w:szCs w:val="22"/>
        </w:rPr>
        <w:t>n</w:t>
      </w:r>
      <w:r w:rsidRPr="000239EE">
        <w:rPr>
          <w:rFonts w:ascii="Palatino Linotype" w:eastAsia="Arial" w:hAnsi="Palatino Linotype" w:cs="Arial"/>
          <w:i/>
          <w:spacing w:val="4"/>
          <w:sz w:val="22"/>
          <w:szCs w:val="22"/>
        </w:rPr>
        <w:t xml:space="preserve"> </w:t>
      </w:r>
      <w:r w:rsidRPr="000239EE">
        <w:rPr>
          <w:rFonts w:ascii="Palatino Linotype" w:eastAsia="Arial" w:hAnsi="Palatino Linotype" w:cs="Arial"/>
          <w:i/>
          <w:sz w:val="22"/>
          <w:szCs w:val="22"/>
        </w:rPr>
        <w:t>a</w:t>
      </w:r>
      <w:r w:rsidRPr="000239EE">
        <w:rPr>
          <w:rFonts w:ascii="Palatino Linotype" w:eastAsia="Arial" w:hAnsi="Palatino Linotype" w:cs="Arial"/>
          <w:i/>
          <w:spacing w:val="4"/>
          <w:sz w:val="22"/>
          <w:szCs w:val="22"/>
        </w:rPr>
        <w:t xml:space="preserve"> </w:t>
      </w:r>
      <w:r w:rsidRPr="000239EE">
        <w:rPr>
          <w:rFonts w:ascii="Palatino Linotype" w:eastAsia="Arial" w:hAnsi="Palatino Linotype" w:cs="Arial"/>
          <w:i/>
          <w:spacing w:val="-2"/>
          <w:sz w:val="22"/>
          <w:szCs w:val="22"/>
        </w:rPr>
        <w:t>s</w:t>
      </w:r>
      <w:r w:rsidRPr="000239EE">
        <w:rPr>
          <w:rFonts w:ascii="Palatino Linotype" w:eastAsia="Arial" w:hAnsi="Palatino Linotype" w:cs="Arial"/>
          <w:i/>
          <w:sz w:val="22"/>
          <w:szCs w:val="22"/>
        </w:rPr>
        <w:t>u</w:t>
      </w:r>
      <w:r w:rsidRPr="000239EE">
        <w:rPr>
          <w:rFonts w:ascii="Palatino Linotype" w:eastAsia="Arial" w:hAnsi="Palatino Linotype" w:cs="Arial"/>
          <w:i/>
          <w:spacing w:val="4"/>
          <w:sz w:val="22"/>
          <w:szCs w:val="22"/>
        </w:rPr>
        <w:t xml:space="preserve"> </w:t>
      </w:r>
      <w:r w:rsidRPr="000239EE">
        <w:rPr>
          <w:rFonts w:ascii="Palatino Linotype" w:eastAsia="Arial" w:hAnsi="Palatino Linotype" w:cs="Arial"/>
          <w:i/>
          <w:sz w:val="22"/>
          <w:szCs w:val="22"/>
        </w:rPr>
        <w:t>clas</w:t>
      </w:r>
      <w:r w:rsidRPr="000239EE">
        <w:rPr>
          <w:rFonts w:ascii="Palatino Linotype" w:eastAsia="Arial" w:hAnsi="Palatino Linotype" w:cs="Arial"/>
          <w:i/>
          <w:spacing w:val="-3"/>
          <w:sz w:val="22"/>
          <w:szCs w:val="22"/>
        </w:rPr>
        <w:t>i</w:t>
      </w:r>
      <w:r w:rsidRPr="000239EE">
        <w:rPr>
          <w:rFonts w:ascii="Palatino Linotype" w:eastAsia="Arial" w:hAnsi="Palatino Linotype" w:cs="Arial"/>
          <w:i/>
          <w:spacing w:val="5"/>
          <w:sz w:val="22"/>
          <w:szCs w:val="22"/>
        </w:rPr>
        <w:t>f</w:t>
      </w:r>
      <w:r w:rsidRPr="000239EE">
        <w:rPr>
          <w:rFonts w:ascii="Palatino Linotype" w:eastAsia="Arial" w:hAnsi="Palatino Linotype" w:cs="Arial"/>
          <w:i/>
          <w:sz w:val="22"/>
          <w:szCs w:val="22"/>
        </w:rPr>
        <w:t>icac</w:t>
      </w:r>
      <w:r w:rsidRPr="000239EE">
        <w:rPr>
          <w:rFonts w:ascii="Palatino Linotype" w:eastAsia="Arial" w:hAnsi="Palatino Linotype" w:cs="Arial"/>
          <w:i/>
          <w:spacing w:val="-3"/>
          <w:sz w:val="22"/>
          <w:szCs w:val="22"/>
        </w:rPr>
        <w:t>i</w:t>
      </w:r>
      <w:r w:rsidRPr="000239EE">
        <w:rPr>
          <w:rFonts w:ascii="Palatino Linotype" w:eastAsia="Arial" w:hAnsi="Palatino Linotype" w:cs="Arial"/>
          <w:i/>
          <w:spacing w:val="1"/>
          <w:sz w:val="22"/>
          <w:szCs w:val="22"/>
        </w:rPr>
        <w:t>ó</w:t>
      </w:r>
      <w:r w:rsidRPr="000239EE">
        <w:rPr>
          <w:rFonts w:ascii="Palatino Linotype" w:eastAsia="Arial" w:hAnsi="Palatino Linotype" w:cs="Arial"/>
          <w:i/>
          <w:sz w:val="22"/>
          <w:szCs w:val="22"/>
        </w:rPr>
        <w:t>n</w:t>
      </w:r>
      <w:r w:rsidRPr="000239EE">
        <w:rPr>
          <w:rFonts w:ascii="Palatino Linotype" w:eastAsia="Arial" w:hAnsi="Palatino Linotype" w:cs="Arial"/>
          <w:i/>
          <w:spacing w:val="1"/>
          <w:sz w:val="22"/>
          <w:szCs w:val="22"/>
        </w:rPr>
        <w:t xml:space="preserve"> </w:t>
      </w:r>
      <w:r w:rsidRPr="000239EE">
        <w:rPr>
          <w:rFonts w:ascii="Palatino Linotype" w:eastAsia="Arial" w:hAnsi="Palatino Linotype" w:cs="Arial"/>
          <w:i/>
          <w:sz w:val="22"/>
          <w:szCs w:val="22"/>
        </w:rPr>
        <w:t>o</w:t>
      </w:r>
      <w:r w:rsidRPr="000239EE">
        <w:rPr>
          <w:rFonts w:ascii="Palatino Linotype" w:eastAsia="Arial" w:hAnsi="Palatino Linotype" w:cs="Arial"/>
          <w:i/>
          <w:spacing w:val="4"/>
          <w:sz w:val="22"/>
          <w:szCs w:val="22"/>
        </w:rPr>
        <w:t xml:space="preserve"> </w:t>
      </w:r>
      <w:r w:rsidRPr="000239EE">
        <w:rPr>
          <w:rFonts w:ascii="Palatino Linotype" w:eastAsia="Arial" w:hAnsi="Palatino Linotype" w:cs="Arial"/>
          <w:i/>
          <w:sz w:val="22"/>
          <w:szCs w:val="22"/>
        </w:rPr>
        <w:t>c</w:t>
      </w:r>
      <w:r w:rsidRPr="000239EE">
        <w:rPr>
          <w:rFonts w:ascii="Palatino Linotype" w:eastAsia="Arial" w:hAnsi="Palatino Linotype" w:cs="Arial"/>
          <w:i/>
          <w:spacing w:val="-1"/>
          <w:sz w:val="22"/>
          <w:szCs w:val="22"/>
        </w:rPr>
        <w:t>u</w:t>
      </w:r>
      <w:r w:rsidRPr="000239EE">
        <w:rPr>
          <w:rFonts w:ascii="Palatino Linotype" w:eastAsia="Arial" w:hAnsi="Palatino Linotype" w:cs="Arial"/>
          <w:i/>
          <w:spacing w:val="1"/>
          <w:sz w:val="22"/>
          <w:szCs w:val="22"/>
        </w:rPr>
        <w:t>an</w:t>
      </w:r>
      <w:r w:rsidRPr="000239EE">
        <w:rPr>
          <w:rFonts w:ascii="Palatino Linotype" w:eastAsia="Arial" w:hAnsi="Palatino Linotype" w:cs="Arial"/>
          <w:i/>
          <w:spacing w:val="-1"/>
          <w:sz w:val="22"/>
          <w:szCs w:val="22"/>
        </w:rPr>
        <w:t>d</w:t>
      </w:r>
      <w:r w:rsidRPr="000239EE">
        <w:rPr>
          <w:rFonts w:ascii="Palatino Linotype" w:eastAsia="Arial" w:hAnsi="Palatino Linotype" w:cs="Arial"/>
          <w:i/>
          <w:sz w:val="22"/>
          <w:szCs w:val="22"/>
        </w:rPr>
        <w:t>o</w:t>
      </w:r>
      <w:r w:rsidRPr="000239EE">
        <w:rPr>
          <w:rFonts w:ascii="Palatino Linotype" w:eastAsia="Arial" w:hAnsi="Palatino Linotype" w:cs="Arial"/>
          <w:i/>
          <w:spacing w:val="1"/>
          <w:sz w:val="22"/>
          <w:szCs w:val="22"/>
        </w:rPr>
        <w:t xml:space="preserve"> ha</w:t>
      </w:r>
      <w:r w:rsidRPr="000239EE">
        <w:rPr>
          <w:rFonts w:ascii="Palatino Linotype" w:eastAsia="Arial" w:hAnsi="Palatino Linotype" w:cs="Arial"/>
          <w:i/>
          <w:spacing w:val="-2"/>
          <w:sz w:val="22"/>
          <w:szCs w:val="22"/>
        </w:rPr>
        <w:t>y</w:t>
      </w:r>
      <w:r w:rsidRPr="000239EE">
        <w:rPr>
          <w:rFonts w:ascii="Palatino Linotype" w:eastAsia="Arial" w:hAnsi="Palatino Linotype" w:cs="Arial"/>
          <w:i/>
          <w:sz w:val="22"/>
          <w:szCs w:val="22"/>
        </w:rPr>
        <w:t>a</w:t>
      </w:r>
      <w:r w:rsidRPr="000239EE">
        <w:rPr>
          <w:rFonts w:ascii="Palatino Linotype" w:eastAsia="Arial" w:hAnsi="Palatino Linotype" w:cs="Arial"/>
          <w:i/>
          <w:spacing w:val="4"/>
          <w:sz w:val="22"/>
          <w:szCs w:val="22"/>
        </w:rPr>
        <w:t xml:space="preserve"> </w:t>
      </w:r>
      <w:r w:rsidRPr="000239EE">
        <w:rPr>
          <w:rFonts w:ascii="Palatino Linotype" w:eastAsia="Arial" w:hAnsi="Palatino Linotype" w:cs="Arial"/>
          <w:i/>
          <w:sz w:val="22"/>
          <w:szCs w:val="22"/>
        </w:rPr>
        <w:t>tra</w:t>
      </w:r>
      <w:r w:rsidRPr="000239EE">
        <w:rPr>
          <w:rFonts w:ascii="Palatino Linotype" w:eastAsia="Arial" w:hAnsi="Palatino Linotype" w:cs="Arial"/>
          <w:i/>
          <w:spacing w:val="-1"/>
          <w:sz w:val="22"/>
          <w:szCs w:val="22"/>
        </w:rPr>
        <w:t>n</w:t>
      </w:r>
      <w:r w:rsidRPr="000239EE">
        <w:rPr>
          <w:rFonts w:ascii="Palatino Linotype" w:eastAsia="Arial" w:hAnsi="Palatino Linotype" w:cs="Arial"/>
          <w:i/>
          <w:sz w:val="22"/>
          <w:szCs w:val="22"/>
        </w:rPr>
        <w:t>sc</w:t>
      </w:r>
      <w:r w:rsidRPr="000239EE">
        <w:rPr>
          <w:rFonts w:ascii="Palatino Linotype" w:eastAsia="Arial" w:hAnsi="Palatino Linotype" w:cs="Arial"/>
          <w:i/>
          <w:spacing w:val="1"/>
          <w:sz w:val="22"/>
          <w:szCs w:val="22"/>
        </w:rPr>
        <w:t>u</w:t>
      </w:r>
      <w:r w:rsidRPr="000239EE">
        <w:rPr>
          <w:rFonts w:ascii="Palatino Linotype" w:eastAsia="Arial" w:hAnsi="Palatino Linotype" w:cs="Arial"/>
          <w:i/>
          <w:sz w:val="22"/>
          <w:szCs w:val="22"/>
        </w:rPr>
        <w:t>r</w:t>
      </w:r>
      <w:r w:rsidRPr="000239EE">
        <w:rPr>
          <w:rFonts w:ascii="Palatino Linotype" w:eastAsia="Arial" w:hAnsi="Palatino Linotype" w:cs="Arial"/>
          <w:i/>
          <w:spacing w:val="-1"/>
          <w:sz w:val="22"/>
          <w:szCs w:val="22"/>
        </w:rPr>
        <w:t>r</w:t>
      </w:r>
      <w:r w:rsidRPr="000239EE">
        <w:rPr>
          <w:rFonts w:ascii="Palatino Linotype" w:eastAsia="Arial" w:hAnsi="Palatino Linotype" w:cs="Arial"/>
          <w:i/>
          <w:sz w:val="22"/>
          <w:szCs w:val="22"/>
        </w:rPr>
        <w:t>ido</w:t>
      </w:r>
      <w:r w:rsidRPr="000239EE">
        <w:rPr>
          <w:rFonts w:ascii="Palatino Linotype" w:eastAsia="Arial" w:hAnsi="Palatino Linotype" w:cs="Arial"/>
          <w:i/>
          <w:spacing w:val="4"/>
          <w:sz w:val="22"/>
          <w:szCs w:val="22"/>
        </w:rPr>
        <w:t xml:space="preserve"> </w:t>
      </w:r>
      <w:r w:rsidRPr="000239EE">
        <w:rPr>
          <w:rFonts w:ascii="Palatino Linotype" w:eastAsia="Arial" w:hAnsi="Palatino Linotype" w:cs="Arial"/>
          <w:i/>
          <w:spacing w:val="1"/>
          <w:sz w:val="22"/>
          <w:szCs w:val="22"/>
        </w:rPr>
        <w:t>e</w:t>
      </w:r>
      <w:r w:rsidRPr="000239EE">
        <w:rPr>
          <w:rFonts w:ascii="Palatino Linotype" w:eastAsia="Arial" w:hAnsi="Palatino Linotype" w:cs="Arial"/>
          <w:i/>
          <w:sz w:val="22"/>
          <w:szCs w:val="22"/>
        </w:rPr>
        <w:t xml:space="preserve">l </w:t>
      </w:r>
      <w:r w:rsidRPr="000239EE">
        <w:rPr>
          <w:rFonts w:ascii="Palatino Linotype" w:eastAsia="Arial" w:hAnsi="Palatino Linotype" w:cs="Arial"/>
          <w:i/>
          <w:spacing w:val="1"/>
          <w:sz w:val="22"/>
          <w:szCs w:val="22"/>
        </w:rPr>
        <w:t>pe</w:t>
      </w:r>
      <w:r w:rsidRPr="000239EE">
        <w:rPr>
          <w:rFonts w:ascii="Palatino Linotype" w:eastAsia="Arial" w:hAnsi="Palatino Linotype" w:cs="Arial"/>
          <w:i/>
          <w:sz w:val="22"/>
          <w:szCs w:val="22"/>
        </w:rPr>
        <w:t>r</w:t>
      </w:r>
      <w:r w:rsidRPr="000239EE">
        <w:rPr>
          <w:rFonts w:ascii="Palatino Linotype" w:eastAsia="Arial" w:hAnsi="Palatino Linotype" w:cs="Arial"/>
          <w:i/>
          <w:spacing w:val="-1"/>
          <w:sz w:val="22"/>
          <w:szCs w:val="22"/>
        </w:rPr>
        <w:t>i</w:t>
      </w:r>
      <w:r w:rsidRPr="000239EE">
        <w:rPr>
          <w:rFonts w:ascii="Palatino Linotype" w:eastAsia="Arial" w:hAnsi="Palatino Linotype" w:cs="Arial"/>
          <w:i/>
          <w:spacing w:val="1"/>
          <w:sz w:val="22"/>
          <w:szCs w:val="22"/>
        </w:rPr>
        <w:t>o</w:t>
      </w:r>
      <w:r w:rsidRPr="000239EE">
        <w:rPr>
          <w:rFonts w:ascii="Palatino Linotype" w:eastAsia="Arial" w:hAnsi="Palatino Linotype" w:cs="Arial"/>
          <w:i/>
          <w:spacing w:val="-1"/>
          <w:sz w:val="22"/>
          <w:szCs w:val="22"/>
        </w:rPr>
        <w:t>d</w:t>
      </w:r>
      <w:r w:rsidRPr="000239EE">
        <w:rPr>
          <w:rFonts w:ascii="Palatino Linotype" w:eastAsia="Arial" w:hAnsi="Palatino Linotype" w:cs="Arial"/>
          <w:i/>
          <w:sz w:val="22"/>
          <w:szCs w:val="22"/>
        </w:rPr>
        <w:t>o</w:t>
      </w:r>
      <w:r w:rsidRPr="000239EE">
        <w:rPr>
          <w:rFonts w:ascii="Palatino Linotype" w:eastAsia="Arial" w:hAnsi="Palatino Linotype" w:cs="Arial"/>
          <w:i/>
          <w:spacing w:val="4"/>
          <w:sz w:val="22"/>
          <w:szCs w:val="22"/>
        </w:rPr>
        <w:t xml:space="preserve"> </w:t>
      </w:r>
      <w:r w:rsidRPr="000239EE">
        <w:rPr>
          <w:rFonts w:ascii="Palatino Linotype" w:eastAsia="Arial" w:hAnsi="Palatino Linotype" w:cs="Arial"/>
          <w:i/>
          <w:spacing w:val="-1"/>
          <w:sz w:val="22"/>
          <w:szCs w:val="22"/>
        </w:rPr>
        <w:t>d</w:t>
      </w:r>
      <w:r w:rsidRPr="000239EE">
        <w:rPr>
          <w:rFonts w:ascii="Palatino Linotype" w:eastAsia="Arial" w:hAnsi="Palatino Linotype" w:cs="Arial"/>
          <w:i/>
          <w:sz w:val="22"/>
          <w:szCs w:val="22"/>
        </w:rPr>
        <w:t>e</w:t>
      </w:r>
      <w:r w:rsidRPr="000239EE">
        <w:rPr>
          <w:rFonts w:ascii="Palatino Linotype" w:eastAsia="Arial" w:hAnsi="Palatino Linotype" w:cs="Arial"/>
          <w:i/>
          <w:spacing w:val="1"/>
          <w:sz w:val="22"/>
          <w:szCs w:val="22"/>
        </w:rPr>
        <w:t xml:space="preserve"> </w:t>
      </w:r>
      <w:r w:rsidRPr="000239EE">
        <w:rPr>
          <w:rFonts w:ascii="Palatino Linotype" w:eastAsia="Arial" w:hAnsi="Palatino Linotype" w:cs="Arial"/>
          <w:i/>
          <w:sz w:val="22"/>
          <w:szCs w:val="22"/>
        </w:rPr>
        <w:t>res</w:t>
      </w:r>
      <w:r w:rsidRPr="000239EE">
        <w:rPr>
          <w:rFonts w:ascii="Palatino Linotype" w:eastAsia="Arial" w:hAnsi="Palatino Linotype" w:cs="Arial"/>
          <w:i/>
          <w:spacing w:val="1"/>
          <w:sz w:val="22"/>
          <w:szCs w:val="22"/>
        </w:rPr>
        <w:t>e</w:t>
      </w:r>
      <w:r w:rsidRPr="000239EE">
        <w:rPr>
          <w:rFonts w:ascii="Palatino Linotype" w:eastAsia="Arial" w:hAnsi="Palatino Linotype" w:cs="Arial"/>
          <w:i/>
          <w:sz w:val="22"/>
          <w:szCs w:val="22"/>
        </w:rPr>
        <w:t>r</w:t>
      </w:r>
      <w:r w:rsidRPr="000239EE">
        <w:rPr>
          <w:rFonts w:ascii="Palatino Linotype" w:eastAsia="Arial" w:hAnsi="Palatino Linotype" w:cs="Arial"/>
          <w:i/>
          <w:spacing w:val="-3"/>
          <w:sz w:val="22"/>
          <w:szCs w:val="22"/>
        </w:rPr>
        <w:t>v</w:t>
      </w:r>
      <w:r w:rsidRPr="000239EE">
        <w:rPr>
          <w:rFonts w:ascii="Palatino Linotype" w:eastAsia="Arial" w:hAnsi="Palatino Linotype" w:cs="Arial"/>
          <w:i/>
          <w:spacing w:val="1"/>
          <w:sz w:val="22"/>
          <w:szCs w:val="22"/>
        </w:rPr>
        <w:t>a</w:t>
      </w:r>
      <w:r w:rsidRPr="000239EE">
        <w:rPr>
          <w:rFonts w:ascii="Palatino Linotype" w:eastAsia="Arial" w:hAnsi="Palatino Linotype" w:cs="Arial"/>
          <w:i/>
          <w:sz w:val="22"/>
          <w:szCs w:val="22"/>
        </w:rPr>
        <w:t>.</w:t>
      </w:r>
      <w:r w:rsidRPr="000239EE">
        <w:rPr>
          <w:rFonts w:ascii="Palatino Linotype" w:eastAsia="Arial" w:hAnsi="Palatino Linotype" w:cs="Arial"/>
          <w:i/>
          <w:spacing w:val="3"/>
          <w:sz w:val="22"/>
          <w:szCs w:val="22"/>
        </w:rPr>
        <w:t xml:space="preserve"> </w:t>
      </w:r>
      <w:r w:rsidRPr="000239EE">
        <w:rPr>
          <w:rFonts w:ascii="Palatino Linotype" w:eastAsia="Arial" w:hAnsi="Palatino Linotype" w:cs="Arial"/>
          <w:i/>
          <w:sz w:val="22"/>
          <w:szCs w:val="22"/>
        </w:rPr>
        <w:t>S</w:t>
      </w:r>
      <w:r w:rsidRPr="000239EE">
        <w:rPr>
          <w:rFonts w:ascii="Palatino Linotype" w:eastAsia="Arial" w:hAnsi="Palatino Linotype" w:cs="Arial"/>
          <w:i/>
          <w:spacing w:val="1"/>
          <w:sz w:val="22"/>
          <w:szCs w:val="22"/>
        </w:rPr>
        <w:t>e</w:t>
      </w:r>
      <w:r w:rsidRPr="000239EE">
        <w:rPr>
          <w:rFonts w:ascii="Palatino Linotype" w:eastAsia="Arial" w:hAnsi="Palatino Linotype" w:cs="Arial"/>
          <w:i/>
          <w:spacing w:val="-1"/>
          <w:sz w:val="22"/>
          <w:szCs w:val="22"/>
        </w:rPr>
        <w:t>gú</w:t>
      </w:r>
      <w:r w:rsidRPr="000239EE">
        <w:rPr>
          <w:rFonts w:ascii="Palatino Linotype" w:eastAsia="Arial" w:hAnsi="Palatino Linotype" w:cs="Arial"/>
          <w:i/>
          <w:sz w:val="22"/>
          <w:szCs w:val="22"/>
        </w:rPr>
        <w:t>n se</w:t>
      </w:r>
      <w:r w:rsidRPr="000239EE">
        <w:rPr>
          <w:rFonts w:ascii="Palatino Linotype" w:eastAsia="Arial" w:hAnsi="Palatino Linotype" w:cs="Arial"/>
          <w:i/>
          <w:spacing w:val="2"/>
          <w:sz w:val="22"/>
          <w:szCs w:val="22"/>
        </w:rPr>
        <w:t xml:space="preserve"> </w:t>
      </w:r>
      <w:r w:rsidRPr="000239EE">
        <w:rPr>
          <w:rFonts w:ascii="Palatino Linotype" w:eastAsia="Arial" w:hAnsi="Palatino Linotype" w:cs="Arial"/>
          <w:i/>
          <w:spacing w:val="1"/>
          <w:sz w:val="22"/>
          <w:szCs w:val="22"/>
        </w:rPr>
        <w:t>ad</w:t>
      </w:r>
      <w:r w:rsidRPr="000239EE">
        <w:rPr>
          <w:rFonts w:ascii="Palatino Linotype" w:eastAsia="Arial" w:hAnsi="Palatino Linotype" w:cs="Arial"/>
          <w:i/>
          <w:spacing w:val="-2"/>
          <w:sz w:val="22"/>
          <w:szCs w:val="22"/>
        </w:rPr>
        <w:t>v</w:t>
      </w:r>
      <w:r w:rsidRPr="000239EE">
        <w:rPr>
          <w:rFonts w:ascii="Palatino Linotype" w:eastAsia="Arial" w:hAnsi="Palatino Linotype" w:cs="Arial"/>
          <w:i/>
          <w:sz w:val="22"/>
          <w:szCs w:val="22"/>
        </w:rPr>
        <w:t>iert</w:t>
      </w:r>
      <w:r w:rsidRPr="000239EE">
        <w:rPr>
          <w:rFonts w:ascii="Palatino Linotype" w:eastAsia="Arial" w:hAnsi="Palatino Linotype" w:cs="Arial"/>
          <w:i/>
          <w:spacing w:val="1"/>
          <w:sz w:val="22"/>
          <w:szCs w:val="22"/>
        </w:rPr>
        <w:t>e</w:t>
      </w:r>
      <w:r w:rsidRPr="000239EE">
        <w:rPr>
          <w:rFonts w:ascii="Palatino Linotype" w:eastAsia="Arial" w:hAnsi="Palatino Linotype" w:cs="Arial"/>
          <w:i/>
          <w:sz w:val="22"/>
          <w:szCs w:val="22"/>
        </w:rPr>
        <w:t>,</w:t>
      </w:r>
      <w:r w:rsidRPr="000239EE">
        <w:rPr>
          <w:rFonts w:ascii="Palatino Linotype" w:eastAsia="Arial" w:hAnsi="Palatino Linotype" w:cs="Arial"/>
          <w:i/>
          <w:spacing w:val="2"/>
          <w:sz w:val="22"/>
          <w:szCs w:val="22"/>
        </w:rPr>
        <w:t xml:space="preserve"> </w:t>
      </w:r>
      <w:r w:rsidRPr="000239EE">
        <w:rPr>
          <w:rFonts w:ascii="Palatino Linotype" w:eastAsia="Arial" w:hAnsi="Palatino Linotype" w:cs="Arial"/>
          <w:i/>
          <w:sz w:val="22"/>
          <w:szCs w:val="22"/>
        </w:rPr>
        <w:t>la</w:t>
      </w:r>
      <w:r w:rsidRPr="000239EE">
        <w:rPr>
          <w:rFonts w:ascii="Palatino Linotype" w:eastAsia="Arial" w:hAnsi="Palatino Linotype" w:cs="Arial"/>
          <w:i/>
          <w:spacing w:val="4"/>
          <w:sz w:val="22"/>
          <w:szCs w:val="22"/>
        </w:rPr>
        <w:t xml:space="preserve"> </w:t>
      </w:r>
      <w:r w:rsidRPr="000239EE">
        <w:rPr>
          <w:rFonts w:ascii="Palatino Linotype" w:eastAsia="Arial" w:hAnsi="Palatino Linotype" w:cs="Arial"/>
          <w:i/>
          <w:spacing w:val="-1"/>
          <w:sz w:val="22"/>
          <w:szCs w:val="22"/>
        </w:rPr>
        <w:t>L</w:t>
      </w:r>
      <w:r w:rsidRPr="000239EE">
        <w:rPr>
          <w:rFonts w:ascii="Palatino Linotype" w:eastAsia="Arial" w:hAnsi="Palatino Linotype" w:cs="Arial"/>
          <w:i/>
          <w:spacing w:val="1"/>
          <w:sz w:val="22"/>
          <w:szCs w:val="22"/>
        </w:rPr>
        <w:t>e</w:t>
      </w:r>
      <w:r w:rsidRPr="000239EE">
        <w:rPr>
          <w:rFonts w:ascii="Palatino Linotype" w:eastAsia="Arial" w:hAnsi="Palatino Linotype" w:cs="Arial"/>
          <w:i/>
          <w:sz w:val="22"/>
          <w:szCs w:val="22"/>
        </w:rPr>
        <w:t>y</w:t>
      </w:r>
      <w:r w:rsidRPr="000239EE">
        <w:rPr>
          <w:rFonts w:ascii="Palatino Linotype" w:eastAsia="Arial" w:hAnsi="Palatino Linotype" w:cs="Arial"/>
          <w:i/>
          <w:spacing w:val="2"/>
          <w:sz w:val="22"/>
          <w:szCs w:val="22"/>
        </w:rPr>
        <w:t xml:space="preserve"> </w:t>
      </w:r>
      <w:r w:rsidRPr="000239EE">
        <w:rPr>
          <w:rFonts w:ascii="Palatino Linotype" w:eastAsia="Arial" w:hAnsi="Palatino Linotype" w:cs="Arial"/>
          <w:i/>
          <w:sz w:val="22"/>
          <w:szCs w:val="22"/>
        </w:rPr>
        <w:t>F</w:t>
      </w:r>
      <w:r w:rsidRPr="000239EE">
        <w:rPr>
          <w:rFonts w:ascii="Palatino Linotype" w:eastAsia="Arial" w:hAnsi="Palatino Linotype" w:cs="Arial"/>
          <w:i/>
          <w:spacing w:val="-2"/>
          <w:sz w:val="22"/>
          <w:szCs w:val="22"/>
        </w:rPr>
        <w:t>e</w:t>
      </w:r>
      <w:r w:rsidRPr="000239EE">
        <w:rPr>
          <w:rFonts w:ascii="Palatino Linotype" w:eastAsia="Arial" w:hAnsi="Palatino Linotype" w:cs="Arial"/>
          <w:i/>
          <w:spacing w:val="1"/>
          <w:sz w:val="22"/>
          <w:szCs w:val="22"/>
        </w:rPr>
        <w:t>de</w:t>
      </w:r>
      <w:r w:rsidRPr="000239EE">
        <w:rPr>
          <w:rFonts w:ascii="Palatino Linotype" w:eastAsia="Arial" w:hAnsi="Palatino Linotype" w:cs="Arial"/>
          <w:i/>
          <w:sz w:val="22"/>
          <w:szCs w:val="22"/>
        </w:rPr>
        <w:t>ral</w:t>
      </w:r>
      <w:r w:rsidRPr="000239EE">
        <w:rPr>
          <w:rFonts w:ascii="Palatino Linotype" w:eastAsia="Arial" w:hAnsi="Palatino Linotype" w:cs="Arial"/>
          <w:i/>
          <w:spacing w:val="1"/>
          <w:sz w:val="22"/>
          <w:szCs w:val="22"/>
        </w:rPr>
        <w:t xml:space="preserve"> d</w:t>
      </w:r>
      <w:r w:rsidRPr="000239EE">
        <w:rPr>
          <w:rFonts w:ascii="Palatino Linotype" w:eastAsia="Arial" w:hAnsi="Palatino Linotype" w:cs="Arial"/>
          <w:i/>
          <w:sz w:val="22"/>
          <w:szCs w:val="22"/>
        </w:rPr>
        <w:t>e</w:t>
      </w:r>
      <w:r w:rsidRPr="000239EE">
        <w:rPr>
          <w:rFonts w:ascii="Palatino Linotype" w:eastAsia="Arial" w:hAnsi="Palatino Linotype" w:cs="Arial"/>
          <w:i/>
          <w:spacing w:val="2"/>
          <w:sz w:val="22"/>
          <w:szCs w:val="22"/>
        </w:rPr>
        <w:t xml:space="preserve"> </w:t>
      </w:r>
      <w:r w:rsidRPr="000239EE">
        <w:rPr>
          <w:rFonts w:ascii="Palatino Linotype" w:eastAsia="Arial" w:hAnsi="Palatino Linotype" w:cs="Arial"/>
          <w:i/>
          <w:sz w:val="22"/>
          <w:szCs w:val="22"/>
        </w:rPr>
        <w:t>T</w:t>
      </w:r>
      <w:r w:rsidRPr="000239EE">
        <w:rPr>
          <w:rFonts w:ascii="Palatino Linotype" w:eastAsia="Arial" w:hAnsi="Palatino Linotype" w:cs="Arial"/>
          <w:i/>
          <w:spacing w:val="-1"/>
          <w:sz w:val="22"/>
          <w:szCs w:val="22"/>
        </w:rPr>
        <w:t>ra</w:t>
      </w:r>
      <w:r w:rsidRPr="000239EE">
        <w:rPr>
          <w:rFonts w:ascii="Palatino Linotype" w:eastAsia="Arial" w:hAnsi="Palatino Linotype" w:cs="Arial"/>
          <w:i/>
          <w:spacing w:val="1"/>
          <w:sz w:val="22"/>
          <w:szCs w:val="22"/>
        </w:rPr>
        <w:t>n</w:t>
      </w:r>
      <w:r w:rsidRPr="000239EE">
        <w:rPr>
          <w:rFonts w:ascii="Palatino Linotype" w:eastAsia="Arial" w:hAnsi="Palatino Linotype" w:cs="Arial"/>
          <w:i/>
          <w:sz w:val="22"/>
          <w:szCs w:val="22"/>
        </w:rPr>
        <w:t>s</w:t>
      </w:r>
      <w:r w:rsidRPr="000239EE">
        <w:rPr>
          <w:rFonts w:ascii="Palatino Linotype" w:eastAsia="Arial" w:hAnsi="Palatino Linotype" w:cs="Arial"/>
          <w:i/>
          <w:spacing w:val="-1"/>
          <w:sz w:val="22"/>
          <w:szCs w:val="22"/>
        </w:rPr>
        <w:t>p</w:t>
      </w:r>
      <w:r w:rsidRPr="000239EE">
        <w:rPr>
          <w:rFonts w:ascii="Palatino Linotype" w:eastAsia="Arial" w:hAnsi="Palatino Linotype" w:cs="Arial"/>
          <w:i/>
          <w:spacing w:val="1"/>
          <w:sz w:val="22"/>
          <w:szCs w:val="22"/>
        </w:rPr>
        <w:t>a</w:t>
      </w:r>
      <w:r w:rsidRPr="000239EE">
        <w:rPr>
          <w:rFonts w:ascii="Palatino Linotype" w:eastAsia="Arial" w:hAnsi="Palatino Linotype" w:cs="Arial"/>
          <w:i/>
          <w:sz w:val="22"/>
          <w:szCs w:val="22"/>
        </w:rPr>
        <w:t>re</w:t>
      </w:r>
      <w:r w:rsidRPr="000239EE">
        <w:rPr>
          <w:rFonts w:ascii="Palatino Linotype" w:eastAsia="Arial" w:hAnsi="Palatino Linotype" w:cs="Arial"/>
          <w:i/>
          <w:spacing w:val="1"/>
          <w:sz w:val="22"/>
          <w:szCs w:val="22"/>
        </w:rPr>
        <w:t>n</w:t>
      </w:r>
      <w:r w:rsidRPr="000239EE">
        <w:rPr>
          <w:rFonts w:ascii="Palatino Linotype" w:eastAsia="Arial" w:hAnsi="Palatino Linotype" w:cs="Arial"/>
          <w:i/>
          <w:sz w:val="22"/>
          <w:szCs w:val="22"/>
        </w:rPr>
        <w:t>c</w:t>
      </w:r>
      <w:r w:rsidRPr="000239EE">
        <w:rPr>
          <w:rFonts w:ascii="Palatino Linotype" w:eastAsia="Arial" w:hAnsi="Palatino Linotype" w:cs="Arial"/>
          <w:i/>
          <w:spacing w:val="-3"/>
          <w:sz w:val="22"/>
          <w:szCs w:val="22"/>
        </w:rPr>
        <w:t>i</w:t>
      </w:r>
      <w:r w:rsidRPr="000239EE">
        <w:rPr>
          <w:rFonts w:ascii="Palatino Linotype" w:eastAsia="Arial" w:hAnsi="Palatino Linotype" w:cs="Arial"/>
          <w:i/>
          <w:sz w:val="22"/>
          <w:szCs w:val="22"/>
        </w:rPr>
        <w:t>a</w:t>
      </w:r>
      <w:r w:rsidRPr="000239EE">
        <w:rPr>
          <w:rFonts w:ascii="Palatino Linotype" w:eastAsia="Arial" w:hAnsi="Palatino Linotype" w:cs="Arial"/>
          <w:i/>
          <w:spacing w:val="2"/>
          <w:sz w:val="22"/>
          <w:szCs w:val="22"/>
        </w:rPr>
        <w:t xml:space="preserve"> </w:t>
      </w:r>
      <w:r w:rsidRPr="000239EE">
        <w:rPr>
          <w:rFonts w:ascii="Palatino Linotype" w:eastAsia="Arial" w:hAnsi="Palatino Linotype" w:cs="Arial"/>
          <w:i/>
          <w:sz w:val="22"/>
          <w:szCs w:val="22"/>
        </w:rPr>
        <w:t>y</w:t>
      </w:r>
      <w:r w:rsidRPr="000239EE">
        <w:rPr>
          <w:rFonts w:ascii="Palatino Linotype" w:eastAsia="Arial" w:hAnsi="Palatino Linotype" w:cs="Arial"/>
          <w:i/>
          <w:spacing w:val="2"/>
          <w:sz w:val="22"/>
          <w:szCs w:val="22"/>
        </w:rPr>
        <w:t xml:space="preserve"> </w:t>
      </w:r>
      <w:r w:rsidRPr="000239EE">
        <w:rPr>
          <w:rFonts w:ascii="Palatino Linotype" w:eastAsia="Arial" w:hAnsi="Palatino Linotype" w:cs="Arial"/>
          <w:i/>
          <w:sz w:val="22"/>
          <w:szCs w:val="22"/>
        </w:rPr>
        <w:t>Acc</w:t>
      </w:r>
      <w:r w:rsidRPr="000239EE">
        <w:rPr>
          <w:rFonts w:ascii="Palatino Linotype" w:eastAsia="Arial" w:hAnsi="Palatino Linotype" w:cs="Arial"/>
          <w:i/>
          <w:spacing w:val="1"/>
          <w:sz w:val="22"/>
          <w:szCs w:val="22"/>
        </w:rPr>
        <w:t>e</w:t>
      </w:r>
      <w:r w:rsidRPr="000239EE">
        <w:rPr>
          <w:rFonts w:ascii="Palatino Linotype" w:eastAsia="Arial" w:hAnsi="Palatino Linotype" w:cs="Arial"/>
          <w:i/>
          <w:sz w:val="22"/>
          <w:szCs w:val="22"/>
        </w:rPr>
        <w:t>so a</w:t>
      </w:r>
      <w:r w:rsidRPr="000239EE">
        <w:rPr>
          <w:rFonts w:ascii="Palatino Linotype" w:eastAsia="Arial" w:hAnsi="Palatino Linotype" w:cs="Arial"/>
          <w:i/>
          <w:spacing w:val="2"/>
          <w:sz w:val="22"/>
          <w:szCs w:val="22"/>
        </w:rPr>
        <w:t xml:space="preserve"> </w:t>
      </w:r>
      <w:r w:rsidRPr="000239EE">
        <w:rPr>
          <w:rFonts w:ascii="Palatino Linotype" w:eastAsia="Arial" w:hAnsi="Palatino Linotype" w:cs="Arial"/>
          <w:i/>
          <w:sz w:val="22"/>
          <w:szCs w:val="22"/>
        </w:rPr>
        <w:t>la</w:t>
      </w:r>
      <w:r w:rsidRPr="000239EE">
        <w:rPr>
          <w:rFonts w:ascii="Palatino Linotype" w:eastAsia="Arial" w:hAnsi="Palatino Linotype" w:cs="Arial"/>
          <w:i/>
          <w:spacing w:val="2"/>
          <w:sz w:val="22"/>
          <w:szCs w:val="22"/>
        </w:rPr>
        <w:t xml:space="preserve"> </w:t>
      </w:r>
      <w:r w:rsidRPr="000239EE">
        <w:rPr>
          <w:rFonts w:ascii="Palatino Linotype" w:eastAsia="Arial" w:hAnsi="Palatino Linotype" w:cs="Arial"/>
          <w:i/>
          <w:spacing w:val="-2"/>
          <w:sz w:val="22"/>
          <w:szCs w:val="22"/>
        </w:rPr>
        <w:t>I</w:t>
      </w:r>
      <w:r w:rsidRPr="000239EE">
        <w:rPr>
          <w:rFonts w:ascii="Palatino Linotype" w:eastAsia="Arial" w:hAnsi="Palatino Linotype" w:cs="Arial"/>
          <w:i/>
          <w:spacing w:val="1"/>
          <w:sz w:val="22"/>
          <w:szCs w:val="22"/>
        </w:rPr>
        <w:t>n</w:t>
      </w:r>
      <w:r w:rsidRPr="000239EE">
        <w:rPr>
          <w:rFonts w:ascii="Palatino Linotype" w:eastAsia="Arial" w:hAnsi="Palatino Linotype" w:cs="Arial"/>
          <w:i/>
          <w:sz w:val="22"/>
          <w:szCs w:val="22"/>
        </w:rPr>
        <w:t>f</w:t>
      </w:r>
      <w:r w:rsidRPr="000239EE">
        <w:rPr>
          <w:rFonts w:ascii="Palatino Linotype" w:eastAsia="Arial" w:hAnsi="Palatino Linotype" w:cs="Arial"/>
          <w:i/>
          <w:spacing w:val="1"/>
          <w:sz w:val="22"/>
          <w:szCs w:val="22"/>
        </w:rPr>
        <w:t>o</w:t>
      </w:r>
      <w:r w:rsidRPr="000239EE">
        <w:rPr>
          <w:rFonts w:ascii="Palatino Linotype" w:eastAsia="Arial" w:hAnsi="Palatino Linotype" w:cs="Arial"/>
          <w:i/>
          <w:spacing w:val="-3"/>
          <w:sz w:val="22"/>
          <w:szCs w:val="22"/>
        </w:rPr>
        <w:t>rm</w:t>
      </w:r>
      <w:r w:rsidRPr="000239EE">
        <w:rPr>
          <w:rFonts w:ascii="Palatino Linotype" w:eastAsia="Arial" w:hAnsi="Palatino Linotype" w:cs="Arial"/>
          <w:i/>
          <w:spacing w:val="1"/>
          <w:sz w:val="22"/>
          <w:szCs w:val="22"/>
        </w:rPr>
        <w:t>a</w:t>
      </w:r>
      <w:r w:rsidRPr="000239EE">
        <w:rPr>
          <w:rFonts w:ascii="Palatino Linotype" w:eastAsia="Arial" w:hAnsi="Palatino Linotype" w:cs="Arial"/>
          <w:i/>
          <w:sz w:val="22"/>
          <w:szCs w:val="22"/>
        </w:rPr>
        <w:t>ción</w:t>
      </w:r>
      <w:r w:rsidRPr="000239EE">
        <w:rPr>
          <w:rFonts w:ascii="Palatino Linotype" w:eastAsia="Arial" w:hAnsi="Palatino Linotype" w:cs="Arial"/>
          <w:i/>
          <w:spacing w:val="3"/>
          <w:sz w:val="22"/>
          <w:szCs w:val="22"/>
        </w:rPr>
        <w:t xml:space="preserve"> </w:t>
      </w:r>
      <w:r w:rsidRPr="000239EE">
        <w:rPr>
          <w:rFonts w:ascii="Palatino Linotype" w:eastAsia="Arial" w:hAnsi="Palatino Linotype" w:cs="Arial"/>
          <w:i/>
          <w:sz w:val="22"/>
          <w:szCs w:val="22"/>
        </w:rPr>
        <w:t>P</w:t>
      </w:r>
      <w:r w:rsidRPr="000239EE">
        <w:rPr>
          <w:rFonts w:ascii="Palatino Linotype" w:eastAsia="Arial" w:hAnsi="Palatino Linotype" w:cs="Arial"/>
          <w:i/>
          <w:spacing w:val="1"/>
          <w:sz w:val="22"/>
          <w:szCs w:val="22"/>
        </w:rPr>
        <w:t>úb</w:t>
      </w:r>
      <w:r w:rsidRPr="000239EE">
        <w:rPr>
          <w:rFonts w:ascii="Palatino Linotype" w:eastAsia="Arial" w:hAnsi="Palatino Linotype" w:cs="Arial"/>
          <w:i/>
          <w:sz w:val="22"/>
          <w:szCs w:val="22"/>
        </w:rPr>
        <w:t>l</w:t>
      </w:r>
      <w:r w:rsidRPr="000239EE">
        <w:rPr>
          <w:rFonts w:ascii="Palatino Linotype" w:eastAsia="Arial" w:hAnsi="Palatino Linotype" w:cs="Arial"/>
          <w:i/>
          <w:spacing w:val="-1"/>
          <w:sz w:val="22"/>
          <w:szCs w:val="22"/>
        </w:rPr>
        <w:t>i</w:t>
      </w:r>
      <w:r w:rsidRPr="000239EE">
        <w:rPr>
          <w:rFonts w:ascii="Palatino Linotype" w:eastAsia="Arial" w:hAnsi="Palatino Linotype" w:cs="Arial"/>
          <w:i/>
          <w:sz w:val="22"/>
          <w:szCs w:val="22"/>
        </w:rPr>
        <w:t>ca G</w:t>
      </w:r>
      <w:r w:rsidRPr="000239EE">
        <w:rPr>
          <w:rFonts w:ascii="Palatino Linotype" w:eastAsia="Arial" w:hAnsi="Palatino Linotype" w:cs="Arial"/>
          <w:i/>
          <w:spacing w:val="1"/>
          <w:sz w:val="22"/>
          <w:szCs w:val="22"/>
        </w:rPr>
        <w:t>ube</w:t>
      </w:r>
      <w:r w:rsidRPr="000239EE">
        <w:rPr>
          <w:rFonts w:ascii="Palatino Linotype" w:eastAsia="Arial" w:hAnsi="Palatino Linotype" w:cs="Arial"/>
          <w:i/>
          <w:sz w:val="22"/>
          <w:szCs w:val="22"/>
        </w:rPr>
        <w:t>r</w:t>
      </w:r>
      <w:r w:rsidRPr="000239EE">
        <w:rPr>
          <w:rFonts w:ascii="Palatino Linotype" w:eastAsia="Arial" w:hAnsi="Palatino Linotype" w:cs="Arial"/>
          <w:i/>
          <w:spacing w:val="-2"/>
          <w:sz w:val="22"/>
          <w:szCs w:val="22"/>
        </w:rPr>
        <w:t>n</w:t>
      </w:r>
      <w:r w:rsidRPr="000239EE">
        <w:rPr>
          <w:rFonts w:ascii="Palatino Linotype" w:eastAsia="Arial" w:hAnsi="Palatino Linotype" w:cs="Arial"/>
          <w:i/>
          <w:spacing w:val="1"/>
          <w:sz w:val="22"/>
          <w:szCs w:val="22"/>
        </w:rPr>
        <w:t>a</w:t>
      </w:r>
      <w:r w:rsidRPr="000239EE">
        <w:rPr>
          <w:rFonts w:ascii="Palatino Linotype" w:eastAsia="Arial" w:hAnsi="Palatino Linotype" w:cs="Arial"/>
          <w:i/>
          <w:spacing w:val="-3"/>
          <w:sz w:val="22"/>
          <w:szCs w:val="22"/>
        </w:rPr>
        <w:t>m</w:t>
      </w:r>
      <w:r w:rsidRPr="000239EE">
        <w:rPr>
          <w:rFonts w:ascii="Palatino Linotype" w:eastAsia="Arial" w:hAnsi="Palatino Linotype" w:cs="Arial"/>
          <w:i/>
          <w:spacing w:val="1"/>
          <w:sz w:val="22"/>
          <w:szCs w:val="22"/>
        </w:rPr>
        <w:t>en</w:t>
      </w:r>
      <w:r w:rsidRPr="000239EE">
        <w:rPr>
          <w:rFonts w:ascii="Palatino Linotype" w:eastAsia="Arial" w:hAnsi="Palatino Linotype" w:cs="Arial"/>
          <w:i/>
          <w:sz w:val="22"/>
          <w:szCs w:val="22"/>
        </w:rPr>
        <w:t>t</w:t>
      </w:r>
      <w:r w:rsidRPr="000239EE">
        <w:rPr>
          <w:rFonts w:ascii="Palatino Linotype" w:eastAsia="Arial" w:hAnsi="Palatino Linotype" w:cs="Arial"/>
          <w:i/>
          <w:spacing w:val="1"/>
          <w:sz w:val="22"/>
          <w:szCs w:val="22"/>
        </w:rPr>
        <w:t>a</w:t>
      </w:r>
      <w:r w:rsidRPr="000239EE">
        <w:rPr>
          <w:rFonts w:ascii="Palatino Linotype" w:eastAsia="Arial" w:hAnsi="Palatino Linotype" w:cs="Arial"/>
          <w:i/>
          <w:sz w:val="22"/>
          <w:szCs w:val="22"/>
        </w:rPr>
        <w:t>l</w:t>
      </w:r>
      <w:r w:rsidRPr="000239EE">
        <w:rPr>
          <w:rFonts w:ascii="Palatino Linotype" w:eastAsia="Arial" w:hAnsi="Palatino Linotype" w:cs="Arial"/>
          <w:i/>
          <w:spacing w:val="3"/>
          <w:sz w:val="22"/>
          <w:szCs w:val="22"/>
        </w:rPr>
        <w:t xml:space="preserve"> </w:t>
      </w:r>
      <w:r w:rsidRPr="000239EE">
        <w:rPr>
          <w:rFonts w:ascii="Palatino Linotype" w:eastAsia="Arial" w:hAnsi="Palatino Linotype" w:cs="Arial"/>
          <w:i/>
          <w:spacing w:val="-1"/>
          <w:sz w:val="22"/>
          <w:szCs w:val="22"/>
        </w:rPr>
        <w:t>n</w:t>
      </w:r>
      <w:r w:rsidRPr="000239EE">
        <w:rPr>
          <w:rFonts w:ascii="Palatino Linotype" w:eastAsia="Arial" w:hAnsi="Palatino Linotype" w:cs="Arial"/>
          <w:i/>
          <w:sz w:val="22"/>
          <w:szCs w:val="22"/>
        </w:rPr>
        <w:t>o</w:t>
      </w:r>
      <w:r w:rsidRPr="000239EE">
        <w:rPr>
          <w:rFonts w:ascii="Palatino Linotype" w:eastAsia="Arial" w:hAnsi="Palatino Linotype" w:cs="Arial"/>
          <w:i/>
          <w:spacing w:val="2"/>
          <w:sz w:val="22"/>
          <w:szCs w:val="22"/>
        </w:rPr>
        <w:t xml:space="preserve"> </w:t>
      </w:r>
      <w:r w:rsidRPr="000239EE">
        <w:rPr>
          <w:rFonts w:ascii="Palatino Linotype" w:eastAsia="Arial" w:hAnsi="Palatino Linotype" w:cs="Arial"/>
          <w:i/>
          <w:spacing w:val="-1"/>
          <w:sz w:val="22"/>
          <w:szCs w:val="22"/>
        </w:rPr>
        <w:t>e</w:t>
      </w:r>
      <w:r w:rsidRPr="000239EE">
        <w:rPr>
          <w:rFonts w:ascii="Palatino Linotype" w:eastAsia="Arial" w:hAnsi="Palatino Linotype" w:cs="Arial"/>
          <w:i/>
          <w:sz w:val="22"/>
          <w:szCs w:val="22"/>
        </w:rPr>
        <w:t>st</w:t>
      </w:r>
      <w:r w:rsidRPr="000239EE">
        <w:rPr>
          <w:rFonts w:ascii="Palatino Linotype" w:eastAsia="Arial" w:hAnsi="Palatino Linotype" w:cs="Arial"/>
          <w:i/>
          <w:spacing w:val="1"/>
          <w:sz w:val="22"/>
          <w:szCs w:val="22"/>
        </w:rPr>
        <w:t>ab</w:t>
      </w:r>
      <w:r w:rsidRPr="000239EE">
        <w:rPr>
          <w:rFonts w:ascii="Palatino Linotype" w:eastAsia="Arial" w:hAnsi="Palatino Linotype" w:cs="Arial"/>
          <w:i/>
          <w:sz w:val="22"/>
          <w:szCs w:val="22"/>
        </w:rPr>
        <w:t>le</w:t>
      </w:r>
      <w:r w:rsidRPr="000239EE">
        <w:rPr>
          <w:rFonts w:ascii="Palatino Linotype" w:eastAsia="Arial" w:hAnsi="Palatino Linotype" w:cs="Arial"/>
          <w:i/>
          <w:spacing w:val="-2"/>
          <w:sz w:val="22"/>
          <w:szCs w:val="22"/>
        </w:rPr>
        <w:t>c</w:t>
      </w:r>
      <w:r w:rsidRPr="000239EE">
        <w:rPr>
          <w:rFonts w:ascii="Palatino Linotype" w:eastAsia="Arial" w:hAnsi="Palatino Linotype" w:cs="Arial"/>
          <w:i/>
          <w:sz w:val="22"/>
          <w:szCs w:val="22"/>
        </w:rPr>
        <w:t>e</w:t>
      </w:r>
      <w:r w:rsidRPr="000239EE">
        <w:rPr>
          <w:rFonts w:ascii="Palatino Linotype" w:eastAsia="Arial" w:hAnsi="Palatino Linotype" w:cs="Arial"/>
          <w:i/>
          <w:spacing w:val="2"/>
          <w:sz w:val="22"/>
          <w:szCs w:val="22"/>
        </w:rPr>
        <w:t xml:space="preserve"> </w:t>
      </w:r>
      <w:r w:rsidRPr="000239EE">
        <w:rPr>
          <w:rFonts w:ascii="Palatino Linotype" w:eastAsia="Arial" w:hAnsi="Palatino Linotype" w:cs="Arial"/>
          <w:i/>
          <w:spacing w:val="1"/>
          <w:sz w:val="22"/>
          <w:szCs w:val="22"/>
        </w:rPr>
        <w:t>n</w:t>
      </w:r>
      <w:r w:rsidRPr="000239EE">
        <w:rPr>
          <w:rFonts w:ascii="Palatino Linotype" w:eastAsia="Arial" w:hAnsi="Palatino Linotype" w:cs="Arial"/>
          <w:i/>
          <w:sz w:val="22"/>
          <w:szCs w:val="22"/>
        </w:rPr>
        <w:t>in</w:t>
      </w:r>
      <w:r w:rsidRPr="000239EE">
        <w:rPr>
          <w:rFonts w:ascii="Palatino Linotype" w:eastAsia="Arial" w:hAnsi="Palatino Linotype" w:cs="Arial"/>
          <w:i/>
          <w:spacing w:val="-1"/>
          <w:sz w:val="22"/>
          <w:szCs w:val="22"/>
        </w:rPr>
        <w:t>g</w:t>
      </w:r>
      <w:r w:rsidRPr="000239EE">
        <w:rPr>
          <w:rFonts w:ascii="Palatino Linotype" w:eastAsia="Arial" w:hAnsi="Palatino Linotype" w:cs="Arial"/>
          <w:i/>
          <w:spacing w:val="1"/>
          <w:sz w:val="22"/>
          <w:szCs w:val="22"/>
        </w:rPr>
        <w:t>ú</w:t>
      </w:r>
      <w:r w:rsidRPr="000239EE">
        <w:rPr>
          <w:rFonts w:ascii="Palatino Linotype" w:eastAsia="Arial" w:hAnsi="Palatino Linotype" w:cs="Arial"/>
          <w:i/>
          <w:sz w:val="22"/>
          <w:szCs w:val="22"/>
        </w:rPr>
        <w:t>n c</w:t>
      </w:r>
      <w:r w:rsidRPr="000239EE">
        <w:rPr>
          <w:rFonts w:ascii="Palatino Linotype" w:eastAsia="Arial" w:hAnsi="Palatino Linotype" w:cs="Arial"/>
          <w:i/>
          <w:spacing w:val="1"/>
          <w:sz w:val="22"/>
          <w:szCs w:val="22"/>
        </w:rPr>
        <w:t>a</w:t>
      </w:r>
      <w:r w:rsidRPr="000239EE">
        <w:rPr>
          <w:rFonts w:ascii="Palatino Linotype" w:eastAsia="Arial" w:hAnsi="Palatino Linotype" w:cs="Arial"/>
          <w:i/>
          <w:spacing w:val="-2"/>
          <w:sz w:val="22"/>
          <w:szCs w:val="22"/>
        </w:rPr>
        <w:t>s</w:t>
      </w:r>
      <w:r w:rsidRPr="000239EE">
        <w:rPr>
          <w:rFonts w:ascii="Palatino Linotype" w:eastAsia="Arial" w:hAnsi="Palatino Linotype" w:cs="Arial"/>
          <w:i/>
          <w:sz w:val="22"/>
          <w:szCs w:val="22"/>
        </w:rPr>
        <w:t>o</w:t>
      </w:r>
      <w:r w:rsidRPr="000239EE">
        <w:rPr>
          <w:rFonts w:ascii="Palatino Linotype" w:eastAsia="Arial" w:hAnsi="Palatino Linotype" w:cs="Arial"/>
          <w:i/>
          <w:spacing w:val="2"/>
          <w:sz w:val="22"/>
          <w:szCs w:val="22"/>
        </w:rPr>
        <w:t xml:space="preserve"> </w:t>
      </w:r>
      <w:r w:rsidRPr="000239EE">
        <w:rPr>
          <w:rFonts w:ascii="Palatino Linotype" w:eastAsia="Arial" w:hAnsi="Palatino Linotype" w:cs="Arial"/>
          <w:i/>
          <w:spacing w:val="1"/>
          <w:sz w:val="22"/>
          <w:szCs w:val="22"/>
        </w:rPr>
        <w:t>d</w:t>
      </w:r>
      <w:r w:rsidRPr="000239EE">
        <w:rPr>
          <w:rFonts w:ascii="Palatino Linotype" w:eastAsia="Arial" w:hAnsi="Palatino Linotype" w:cs="Arial"/>
          <w:i/>
          <w:sz w:val="22"/>
          <w:szCs w:val="22"/>
        </w:rPr>
        <w:t xml:space="preserve">e </w:t>
      </w:r>
      <w:r w:rsidRPr="000239EE">
        <w:rPr>
          <w:rFonts w:ascii="Palatino Linotype" w:eastAsia="Arial" w:hAnsi="Palatino Linotype" w:cs="Arial"/>
          <w:i/>
          <w:spacing w:val="1"/>
          <w:sz w:val="22"/>
          <w:szCs w:val="22"/>
        </w:rPr>
        <w:t>e</w:t>
      </w:r>
      <w:r w:rsidRPr="000239EE">
        <w:rPr>
          <w:rFonts w:ascii="Palatino Linotype" w:eastAsia="Arial" w:hAnsi="Palatino Linotype" w:cs="Arial"/>
          <w:i/>
          <w:spacing w:val="-2"/>
          <w:sz w:val="22"/>
          <w:szCs w:val="22"/>
        </w:rPr>
        <w:t>x</w:t>
      </w:r>
      <w:r w:rsidRPr="000239EE">
        <w:rPr>
          <w:rFonts w:ascii="Palatino Linotype" w:eastAsia="Arial" w:hAnsi="Palatino Linotype" w:cs="Arial"/>
          <w:i/>
          <w:sz w:val="22"/>
          <w:szCs w:val="22"/>
        </w:rPr>
        <w:t>c</w:t>
      </w:r>
      <w:r w:rsidRPr="000239EE">
        <w:rPr>
          <w:rFonts w:ascii="Palatino Linotype" w:eastAsia="Arial" w:hAnsi="Palatino Linotype" w:cs="Arial"/>
          <w:i/>
          <w:spacing w:val="1"/>
          <w:sz w:val="22"/>
          <w:szCs w:val="22"/>
        </w:rPr>
        <w:t>ep</w:t>
      </w:r>
      <w:r w:rsidRPr="000239EE">
        <w:rPr>
          <w:rFonts w:ascii="Palatino Linotype" w:eastAsia="Arial" w:hAnsi="Palatino Linotype" w:cs="Arial"/>
          <w:i/>
          <w:sz w:val="22"/>
          <w:szCs w:val="22"/>
        </w:rPr>
        <w:t>ción</w:t>
      </w:r>
      <w:r w:rsidRPr="000239EE">
        <w:rPr>
          <w:rFonts w:ascii="Palatino Linotype" w:eastAsia="Arial" w:hAnsi="Palatino Linotype" w:cs="Arial"/>
          <w:i/>
          <w:spacing w:val="2"/>
          <w:sz w:val="22"/>
          <w:szCs w:val="22"/>
        </w:rPr>
        <w:t xml:space="preserve"> </w:t>
      </w:r>
      <w:r w:rsidRPr="000239EE">
        <w:rPr>
          <w:rFonts w:ascii="Palatino Linotype" w:eastAsia="Arial" w:hAnsi="Palatino Linotype" w:cs="Arial"/>
          <w:i/>
          <w:spacing w:val="-1"/>
          <w:sz w:val="22"/>
          <w:szCs w:val="22"/>
        </w:rPr>
        <w:t>qu</w:t>
      </w:r>
      <w:r w:rsidRPr="000239EE">
        <w:rPr>
          <w:rFonts w:ascii="Palatino Linotype" w:eastAsia="Arial" w:hAnsi="Palatino Linotype" w:cs="Arial"/>
          <w:i/>
          <w:sz w:val="22"/>
          <w:szCs w:val="22"/>
        </w:rPr>
        <w:t xml:space="preserve">e </w:t>
      </w:r>
      <w:r w:rsidRPr="000239EE">
        <w:rPr>
          <w:rFonts w:ascii="Palatino Linotype" w:eastAsia="Arial" w:hAnsi="Palatino Linotype" w:cs="Arial"/>
          <w:i/>
          <w:spacing w:val="1"/>
          <w:sz w:val="22"/>
          <w:szCs w:val="22"/>
        </w:rPr>
        <w:t>pe</w:t>
      </w:r>
      <w:r w:rsidRPr="000239EE">
        <w:rPr>
          <w:rFonts w:ascii="Palatino Linotype" w:eastAsia="Arial" w:hAnsi="Palatino Linotype" w:cs="Arial"/>
          <w:i/>
          <w:sz w:val="22"/>
          <w:szCs w:val="22"/>
        </w:rPr>
        <w:t>r</w:t>
      </w:r>
      <w:r w:rsidRPr="000239EE">
        <w:rPr>
          <w:rFonts w:ascii="Palatino Linotype" w:eastAsia="Arial" w:hAnsi="Palatino Linotype" w:cs="Arial"/>
          <w:i/>
          <w:spacing w:val="1"/>
          <w:sz w:val="22"/>
          <w:szCs w:val="22"/>
        </w:rPr>
        <w:t>m</w:t>
      </w:r>
      <w:r w:rsidRPr="000239EE">
        <w:rPr>
          <w:rFonts w:ascii="Palatino Linotype" w:eastAsia="Arial" w:hAnsi="Palatino Linotype" w:cs="Arial"/>
          <w:i/>
          <w:sz w:val="22"/>
          <w:szCs w:val="22"/>
        </w:rPr>
        <w:t>i</w:t>
      </w:r>
      <w:r w:rsidRPr="000239EE">
        <w:rPr>
          <w:rFonts w:ascii="Palatino Linotype" w:eastAsia="Arial" w:hAnsi="Palatino Linotype" w:cs="Arial"/>
          <w:i/>
          <w:spacing w:val="-2"/>
          <w:sz w:val="22"/>
          <w:szCs w:val="22"/>
        </w:rPr>
        <w:t>t</w:t>
      </w:r>
      <w:r w:rsidRPr="000239EE">
        <w:rPr>
          <w:rFonts w:ascii="Palatino Linotype" w:eastAsia="Arial" w:hAnsi="Palatino Linotype" w:cs="Arial"/>
          <w:i/>
          <w:sz w:val="22"/>
          <w:szCs w:val="22"/>
        </w:rPr>
        <w:t>a</w:t>
      </w:r>
      <w:r w:rsidRPr="000239EE">
        <w:rPr>
          <w:rFonts w:ascii="Palatino Linotype" w:eastAsia="Arial" w:hAnsi="Palatino Linotype" w:cs="Arial"/>
          <w:i/>
          <w:spacing w:val="2"/>
          <w:sz w:val="22"/>
          <w:szCs w:val="22"/>
        </w:rPr>
        <w:t xml:space="preserve"> </w:t>
      </w:r>
      <w:r w:rsidRPr="000239EE">
        <w:rPr>
          <w:rFonts w:ascii="Palatino Linotype" w:eastAsia="Arial" w:hAnsi="Palatino Linotype" w:cs="Arial"/>
          <w:i/>
          <w:sz w:val="22"/>
          <w:szCs w:val="22"/>
        </w:rPr>
        <w:t xml:space="preserve">a las </w:t>
      </w:r>
      <w:r w:rsidRPr="000239EE">
        <w:rPr>
          <w:rFonts w:ascii="Palatino Linotype" w:eastAsia="Arial" w:hAnsi="Palatino Linotype" w:cs="Arial"/>
          <w:i/>
          <w:spacing w:val="1"/>
          <w:sz w:val="22"/>
          <w:szCs w:val="22"/>
        </w:rPr>
        <w:t>de</w:t>
      </w:r>
      <w:r w:rsidRPr="000239EE">
        <w:rPr>
          <w:rFonts w:ascii="Palatino Linotype" w:eastAsia="Arial" w:hAnsi="Palatino Linotype" w:cs="Arial"/>
          <w:i/>
          <w:spacing w:val="-1"/>
          <w:sz w:val="22"/>
          <w:szCs w:val="22"/>
        </w:rPr>
        <w:t>p</w:t>
      </w:r>
      <w:r w:rsidRPr="000239EE">
        <w:rPr>
          <w:rFonts w:ascii="Palatino Linotype" w:eastAsia="Arial" w:hAnsi="Palatino Linotype" w:cs="Arial"/>
          <w:i/>
          <w:spacing w:val="1"/>
          <w:sz w:val="22"/>
          <w:szCs w:val="22"/>
        </w:rPr>
        <w:t>en</w:t>
      </w:r>
      <w:r w:rsidRPr="000239EE">
        <w:rPr>
          <w:rFonts w:ascii="Palatino Linotype" w:eastAsia="Arial" w:hAnsi="Palatino Linotype" w:cs="Arial"/>
          <w:i/>
          <w:spacing w:val="-1"/>
          <w:sz w:val="22"/>
          <w:szCs w:val="22"/>
        </w:rPr>
        <w:t>d</w:t>
      </w:r>
      <w:r w:rsidRPr="000239EE">
        <w:rPr>
          <w:rFonts w:ascii="Palatino Linotype" w:eastAsia="Arial" w:hAnsi="Palatino Linotype" w:cs="Arial"/>
          <w:i/>
          <w:spacing w:val="1"/>
          <w:sz w:val="22"/>
          <w:szCs w:val="22"/>
        </w:rPr>
        <w:t>en</w:t>
      </w:r>
      <w:r w:rsidRPr="000239EE">
        <w:rPr>
          <w:rFonts w:ascii="Palatino Linotype" w:eastAsia="Arial" w:hAnsi="Palatino Linotype" w:cs="Arial"/>
          <w:i/>
          <w:sz w:val="22"/>
          <w:szCs w:val="22"/>
        </w:rPr>
        <w:t>cias</w:t>
      </w:r>
      <w:r w:rsidRPr="000239EE">
        <w:rPr>
          <w:rFonts w:ascii="Palatino Linotype" w:eastAsia="Arial" w:hAnsi="Palatino Linotype" w:cs="Arial"/>
          <w:i/>
          <w:spacing w:val="3"/>
          <w:sz w:val="22"/>
          <w:szCs w:val="22"/>
        </w:rPr>
        <w:t xml:space="preserve"> </w:t>
      </w:r>
      <w:r w:rsidRPr="000239EE">
        <w:rPr>
          <w:rFonts w:ascii="Palatino Linotype" w:eastAsia="Arial" w:hAnsi="Palatino Linotype" w:cs="Arial"/>
          <w:i/>
          <w:sz w:val="22"/>
          <w:szCs w:val="22"/>
        </w:rPr>
        <w:t xml:space="preserve">y </w:t>
      </w:r>
      <w:r w:rsidRPr="000239EE">
        <w:rPr>
          <w:rFonts w:ascii="Palatino Linotype" w:eastAsia="Arial" w:hAnsi="Palatino Linotype" w:cs="Arial"/>
          <w:i/>
          <w:spacing w:val="1"/>
          <w:sz w:val="22"/>
          <w:szCs w:val="22"/>
        </w:rPr>
        <w:t>en</w:t>
      </w:r>
      <w:r w:rsidRPr="000239EE">
        <w:rPr>
          <w:rFonts w:ascii="Palatino Linotype" w:eastAsia="Arial" w:hAnsi="Palatino Linotype" w:cs="Arial"/>
          <w:i/>
          <w:sz w:val="22"/>
          <w:szCs w:val="22"/>
        </w:rPr>
        <w:t>ti</w:t>
      </w:r>
      <w:r w:rsidRPr="000239EE">
        <w:rPr>
          <w:rFonts w:ascii="Palatino Linotype" w:eastAsia="Arial" w:hAnsi="Palatino Linotype" w:cs="Arial"/>
          <w:i/>
          <w:spacing w:val="-1"/>
          <w:sz w:val="22"/>
          <w:szCs w:val="22"/>
        </w:rPr>
        <w:t>d</w:t>
      </w:r>
      <w:r w:rsidRPr="000239EE">
        <w:rPr>
          <w:rFonts w:ascii="Palatino Linotype" w:eastAsia="Arial" w:hAnsi="Palatino Linotype" w:cs="Arial"/>
          <w:i/>
          <w:spacing w:val="1"/>
          <w:sz w:val="22"/>
          <w:szCs w:val="22"/>
        </w:rPr>
        <w:t>ade</w:t>
      </w:r>
      <w:r w:rsidRPr="000239EE">
        <w:rPr>
          <w:rFonts w:ascii="Palatino Linotype" w:eastAsia="Arial" w:hAnsi="Palatino Linotype" w:cs="Arial"/>
          <w:i/>
          <w:sz w:val="22"/>
          <w:szCs w:val="22"/>
        </w:rPr>
        <w:t>s</w:t>
      </w:r>
      <w:r w:rsidRPr="000239EE">
        <w:rPr>
          <w:rFonts w:ascii="Palatino Linotype" w:eastAsia="Arial" w:hAnsi="Palatino Linotype" w:cs="Arial"/>
          <w:i/>
          <w:spacing w:val="3"/>
          <w:sz w:val="22"/>
          <w:szCs w:val="22"/>
        </w:rPr>
        <w:t xml:space="preserve"> </w:t>
      </w:r>
      <w:r w:rsidRPr="000239EE">
        <w:rPr>
          <w:rFonts w:ascii="Palatino Linotype" w:eastAsia="Arial" w:hAnsi="Palatino Linotype" w:cs="Arial"/>
          <w:i/>
          <w:spacing w:val="-1"/>
          <w:sz w:val="22"/>
          <w:szCs w:val="22"/>
        </w:rPr>
        <w:t>n</w:t>
      </w:r>
      <w:r w:rsidRPr="000239EE">
        <w:rPr>
          <w:rFonts w:ascii="Palatino Linotype" w:eastAsia="Arial" w:hAnsi="Palatino Linotype" w:cs="Arial"/>
          <w:i/>
          <w:sz w:val="22"/>
          <w:szCs w:val="22"/>
        </w:rPr>
        <w:t>o</w:t>
      </w:r>
      <w:r w:rsidRPr="000239EE">
        <w:rPr>
          <w:rFonts w:ascii="Palatino Linotype" w:eastAsia="Arial" w:hAnsi="Palatino Linotype" w:cs="Arial"/>
          <w:i/>
          <w:spacing w:val="4"/>
          <w:sz w:val="22"/>
          <w:szCs w:val="22"/>
        </w:rPr>
        <w:t xml:space="preserve"> </w:t>
      </w:r>
      <w:r w:rsidRPr="000239EE">
        <w:rPr>
          <w:rFonts w:ascii="Palatino Linotype" w:eastAsia="Arial" w:hAnsi="Palatino Linotype" w:cs="Arial"/>
          <w:i/>
          <w:spacing w:val="1"/>
          <w:sz w:val="22"/>
          <w:szCs w:val="22"/>
        </w:rPr>
        <w:t>e</w:t>
      </w:r>
      <w:r w:rsidRPr="000239EE">
        <w:rPr>
          <w:rFonts w:ascii="Palatino Linotype" w:eastAsia="Arial" w:hAnsi="Palatino Linotype" w:cs="Arial"/>
          <w:i/>
          <w:sz w:val="22"/>
          <w:szCs w:val="22"/>
        </w:rPr>
        <w:t>st</w:t>
      </w:r>
      <w:r w:rsidRPr="000239EE">
        <w:rPr>
          <w:rFonts w:ascii="Palatino Linotype" w:eastAsia="Arial" w:hAnsi="Palatino Linotype" w:cs="Arial"/>
          <w:i/>
          <w:spacing w:val="-1"/>
          <w:sz w:val="22"/>
          <w:szCs w:val="22"/>
        </w:rPr>
        <w:t>a</w:t>
      </w:r>
      <w:r w:rsidRPr="000239EE">
        <w:rPr>
          <w:rFonts w:ascii="Palatino Linotype" w:eastAsia="Arial" w:hAnsi="Palatino Linotype" w:cs="Arial"/>
          <w:i/>
          <w:spacing w:val="1"/>
          <w:sz w:val="22"/>
          <w:szCs w:val="22"/>
        </w:rPr>
        <w:t>b</w:t>
      </w:r>
      <w:r w:rsidRPr="000239EE">
        <w:rPr>
          <w:rFonts w:ascii="Palatino Linotype" w:eastAsia="Arial" w:hAnsi="Palatino Linotype" w:cs="Arial"/>
          <w:i/>
          <w:sz w:val="22"/>
          <w:szCs w:val="22"/>
        </w:rPr>
        <w:t>lec</w:t>
      </w:r>
      <w:r w:rsidRPr="000239EE">
        <w:rPr>
          <w:rFonts w:ascii="Palatino Linotype" w:eastAsia="Arial" w:hAnsi="Palatino Linotype" w:cs="Arial"/>
          <w:i/>
          <w:spacing w:val="1"/>
          <w:sz w:val="22"/>
          <w:szCs w:val="22"/>
        </w:rPr>
        <w:t>e</w:t>
      </w:r>
      <w:r w:rsidRPr="000239EE">
        <w:rPr>
          <w:rFonts w:ascii="Palatino Linotype" w:eastAsia="Arial" w:hAnsi="Palatino Linotype" w:cs="Arial"/>
          <w:i/>
          <w:sz w:val="22"/>
          <w:szCs w:val="22"/>
        </w:rPr>
        <w:t>r</w:t>
      </w:r>
      <w:r w:rsidRPr="000239EE">
        <w:rPr>
          <w:rFonts w:ascii="Palatino Linotype" w:eastAsia="Arial" w:hAnsi="Palatino Linotype" w:cs="Arial"/>
          <w:i/>
          <w:spacing w:val="2"/>
          <w:sz w:val="22"/>
          <w:szCs w:val="22"/>
        </w:rPr>
        <w:t xml:space="preserve"> </w:t>
      </w:r>
      <w:r w:rsidRPr="000239EE">
        <w:rPr>
          <w:rFonts w:ascii="Palatino Linotype" w:eastAsia="Arial" w:hAnsi="Palatino Linotype" w:cs="Arial"/>
          <w:i/>
          <w:spacing w:val="-1"/>
          <w:sz w:val="22"/>
          <w:szCs w:val="22"/>
        </w:rPr>
        <w:t>u</w:t>
      </w:r>
      <w:r w:rsidRPr="000239EE">
        <w:rPr>
          <w:rFonts w:ascii="Palatino Linotype" w:eastAsia="Arial" w:hAnsi="Palatino Linotype" w:cs="Arial"/>
          <w:i/>
          <w:sz w:val="22"/>
          <w:szCs w:val="22"/>
        </w:rPr>
        <w:t>n</w:t>
      </w:r>
      <w:r w:rsidRPr="000239EE">
        <w:rPr>
          <w:rFonts w:ascii="Palatino Linotype" w:eastAsia="Arial" w:hAnsi="Palatino Linotype" w:cs="Arial"/>
          <w:i/>
          <w:spacing w:val="1"/>
          <w:sz w:val="22"/>
          <w:szCs w:val="22"/>
        </w:rPr>
        <w:t xml:space="preserve"> </w:t>
      </w:r>
      <w:r w:rsidRPr="000239EE">
        <w:rPr>
          <w:rFonts w:ascii="Palatino Linotype" w:eastAsia="Arial" w:hAnsi="Palatino Linotype" w:cs="Arial"/>
          <w:i/>
          <w:spacing w:val="7"/>
          <w:sz w:val="22"/>
          <w:szCs w:val="22"/>
        </w:rPr>
        <w:t>p</w:t>
      </w:r>
      <w:r w:rsidRPr="000239EE">
        <w:rPr>
          <w:rFonts w:ascii="Palatino Linotype" w:eastAsia="Arial" w:hAnsi="Palatino Linotype" w:cs="Arial"/>
          <w:i/>
          <w:sz w:val="22"/>
          <w:szCs w:val="22"/>
        </w:rPr>
        <w:t>la</w:t>
      </w:r>
      <w:r w:rsidRPr="000239EE">
        <w:rPr>
          <w:rFonts w:ascii="Palatino Linotype" w:eastAsia="Arial" w:hAnsi="Palatino Linotype" w:cs="Arial"/>
          <w:i/>
          <w:spacing w:val="-2"/>
          <w:sz w:val="22"/>
          <w:szCs w:val="22"/>
        </w:rPr>
        <w:t>z</w:t>
      </w:r>
      <w:r w:rsidRPr="000239EE">
        <w:rPr>
          <w:rFonts w:ascii="Palatino Linotype" w:eastAsia="Arial" w:hAnsi="Palatino Linotype" w:cs="Arial"/>
          <w:i/>
          <w:sz w:val="22"/>
          <w:szCs w:val="22"/>
        </w:rPr>
        <w:t>o</w:t>
      </w:r>
      <w:r w:rsidRPr="000239EE">
        <w:rPr>
          <w:rFonts w:ascii="Palatino Linotype" w:eastAsia="Arial" w:hAnsi="Palatino Linotype" w:cs="Arial"/>
          <w:i/>
          <w:spacing w:val="4"/>
          <w:sz w:val="22"/>
          <w:szCs w:val="22"/>
        </w:rPr>
        <w:t xml:space="preserve"> </w:t>
      </w:r>
      <w:r w:rsidRPr="000239EE">
        <w:rPr>
          <w:rFonts w:ascii="Palatino Linotype" w:eastAsia="Arial" w:hAnsi="Palatino Linotype" w:cs="Arial"/>
          <w:i/>
          <w:spacing w:val="1"/>
          <w:sz w:val="22"/>
          <w:szCs w:val="22"/>
        </w:rPr>
        <w:t>a</w:t>
      </w:r>
      <w:r w:rsidRPr="000239EE">
        <w:rPr>
          <w:rFonts w:ascii="Palatino Linotype" w:eastAsia="Arial" w:hAnsi="Palatino Linotype" w:cs="Arial"/>
          <w:i/>
          <w:sz w:val="22"/>
          <w:szCs w:val="22"/>
        </w:rPr>
        <w:t>l</w:t>
      </w:r>
      <w:r w:rsidRPr="000239EE">
        <w:rPr>
          <w:rFonts w:ascii="Palatino Linotype" w:eastAsia="Arial" w:hAnsi="Palatino Linotype" w:cs="Arial"/>
          <w:i/>
          <w:spacing w:val="2"/>
          <w:sz w:val="22"/>
          <w:szCs w:val="22"/>
        </w:rPr>
        <w:t xml:space="preserve"> </w:t>
      </w:r>
      <w:r w:rsidRPr="000239EE">
        <w:rPr>
          <w:rFonts w:ascii="Palatino Linotype" w:eastAsia="Arial" w:hAnsi="Palatino Linotype" w:cs="Arial"/>
          <w:i/>
          <w:sz w:val="22"/>
          <w:szCs w:val="22"/>
        </w:rPr>
        <w:t>clasi</w:t>
      </w:r>
      <w:r w:rsidRPr="000239EE">
        <w:rPr>
          <w:rFonts w:ascii="Palatino Linotype" w:eastAsia="Arial" w:hAnsi="Palatino Linotype" w:cs="Arial"/>
          <w:i/>
          <w:spacing w:val="3"/>
          <w:sz w:val="22"/>
          <w:szCs w:val="22"/>
        </w:rPr>
        <w:t>f</w:t>
      </w:r>
      <w:r w:rsidRPr="000239EE">
        <w:rPr>
          <w:rFonts w:ascii="Palatino Linotype" w:eastAsia="Arial" w:hAnsi="Palatino Linotype" w:cs="Arial"/>
          <w:i/>
          <w:sz w:val="22"/>
          <w:szCs w:val="22"/>
        </w:rPr>
        <w:t>icar</w:t>
      </w:r>
      <w:r w:rsidRPr="000239EE">
        <w:rPr>
          <w:rFonts w:ascii="Palatino Linotype" w:eastAsia="Arial" w:hAnsi="Palatino Linotype" w:cs="Arial"/>
          <w:i/>
          <w:spacing w:val="3"/>
          <w:sz w:val="22"/>
          <w:szCs w:val="22"/>
        </w:rPr>
        <w:t xml:space="preserve"> </w:t>
      </w:r>
      <w:r w:rsidRPr="000239EE">
        <w:rPr>
          <w:rFonts w:ascii="Palatino Linotype" w:eastAsia="Arial" w:hAnsi="Palatino Linotype" w:cs="Arial"/>
          <w:i/>
          <w:sz w:val="22"/>
          <w:szCs w:val="22"/>
        </w:rPr>
        <w:t>i</w:t>
      </w:r>
      <w:r w:rsidRPr="000239EE">
        <w:rPr>
          <w:rFonts w:ascii="Palatino Linotype" w:eastAsia="Arial" w:hAnsi="Palatino Linotype" w:cs="Arial"/>
          <w:i/>
          <w:spacing w:val="-2"/>
          <w:sz w:val="22"/>
          <w:szCs w:val="22"/>
        </w:rPr>
        <w:t>n</w:t>
      </w:r>
      <w:r w:rsidRPr="000239EE">
        <w:rPr>
          <w:rFonts w:ascii="Palatino Linotype" w:eastAsia="Arial" w:hAnsi="Palatino Linotype" w:cs="Arial"/>
          <w:i/>
          <w:sz w:val="22"/>
          <w:szCs w:val="22"/>
        </w:rPr>
        <w:t>f</w:t>
      </w:r>
      <w:r w:rsidRPr="000239EE">
        <w:rPr>
          <w:rFonts w:ascii="Palatino Linotype" w:eastAsia="Arial" w:hAnsi="Palatino Linotype" w:cs="Arial"/>
          <w:i/>
          <w:spacing w:val="1"/>
          <w:sz w:val="22"/>
          <w:szCs w:val="22"/>
        </w:rPr>
        <w:t>o</w:t>
      </w:r>
      <w:r w:rsidRPr="000239EE">
        <w:rPr>
          <w:rFonts w:ascii="Palatino Linotype" w:eastAsia="Arial" w:hAnsi="Palatino Linotype" w:cs="Arial"/>
          <w:i/>
          <w:sz w:val="22"/>
          <w:szCs w:val="22"/>
        </w:rPr>
        <w:t>r</w:t>
      </w:r>
      <w:r w:rsidRPr="000239EE">
        <w:rPr>
          <w:rFonts w:ascii="Palatino Linotype" w:eastAsia="Arial" w:hAnsi="Palatino Linotype" w:cs="Arial"/>
          <w:i/>
          <w:spacing w:val="1"/>
          <w:sz w:val="22"/>
          <w:szCs w:val="22"/>
        </w:rPr>
        <w:t>ma</w:t>
      </w:r>
      <w:r w:rsidRPr="000239EE">
        <w:rPr>
          <w:rFonts w:ascii="Palatino Linotype" w:eastAsia="Arial" w:hAnsi="Palatino Linotype" w:cs="Arial"/>
          <w:i/>
          <w:sz w:val="22"/>
          <w:szCs w:val="22"/>
        </w:rPr>
        <w:t>ci</w:t>
      </w:r>
      <w:r w:rsidRPr="000239EE">
        <w:rPr>
          <w:rFonts w:ascii="Palatino Linotype" w:eastAsia="Arial" w:hAnsi="Palatino Linotype" w:cs="Arial"/>
          <w:i/>
          <w:spacing w:val="-2"/>
          <w:sz w:val="22"/>
          <w:szCs w:val="22"/>
        </w:rPr>
        <w:t>ó</w:t>
      </w:r>
      <w:r w:rsidRPr="000239EE">
        <w:rPr>
          <w:rFonts w:ascii="Palatino Linotype" w:eastAsia="Arial" w:hAnsi="Palatino Linotype" w:cs="Arial"/>
          <w:i/>
          <w:sz w:val="22"/>
          <w:szCs w:val="22"/>
        </w:rPr>
        <w:t>n</w:t>
      </w:r>
      <w:r w:rsidRPr="000239EE">
        <w:rPr>
          <w:rFonts w:ascii="Palatino Linotype" w:eastAsia="Arial" w:hAnsi="Palatino Linotype" w:cs="Arial"/>
          <w:i/>
          <w:spacing w:val="4"/>
          <w:sz w:val="22"/>
          <w:szCs w:val="22"/>
        </w:rPr>
        <w:t xml:space="preserve"> </w:t>
      </w:r>
      <w:r w:rsidRPr="000239EE">
        <w:rPr>
          <w:rFonts w:ascii="Palatino Linotype" w:eastAsia="Arial" w:hAnsi="Palatino Linotype" w:cs="Arial"/>
          <w:i/>
          <w:sz w:val="22"/>
          <w:szCs w:val="22"/>
        </w:rPr>
        <w:t>c</w:t>
      </w:r>
      <w:r w:rsidRPr="000239EE">
        <w:rPr>
          <w:rFonts w:ascii="Palatino Linotype" w:eastAsia="Arial" w:hAnsi="Palatino Linotype" w:cs="Arial"/>
          <w:i/>
          <w:spacing w:val="1"/>
          <w:sz w:val="22"/>
          <w:szCs w:val="22"/>
        </w:rPr>
        <w:t>o</w:t>
      </w:r>
      <w:r w:rsidRPr="000239EE">
        <w:rPr>
          <w:rFonts w:ascii="Palatino Linotype" w:eastAsia="Arial" w:hAnsi="Palatino Linotype" w:cs="Arial"/>
          <w:i/>
          <w:sz w:val="22"/>
          <w:szCs w:val="22"/>
        </w:rPr>
        <w:t>n</w:t>
      </w:r>
      <w:r w:rsidRPr="000239EE">
        <w:rPr>
          <w:rFonts w:ascii="Palatino Linotype" w:eastAsia="Arial" w:hAnsi="Palatino Linotype" w:cs="Arial"/>
          <w:i/>
          <w:spacing w:val="4"/>
          <w:sz w:val="22"/>
          <w:szCs w:val="22"/>
        </w:rPr>
        <w:t xml:space="preserve"> </w:t>
      </w:r>
      <w:r w:rsidRPr="000239EE">
        <w:rPr>
          <w:rFonts w:ascii="Palatino Linotype" w:eastAsia="Arial" w:hAnsi="Palatino Linotype" w:cs="Arial"/>
          <w:i/>
          <w:spacing w:val="1"/>
          <w:sz w:val="22"/>
          <w:szCs w:val="22"/>
        </w:rPr>
        <w:t>e</w:t>
      </w:r>
      <w:r w:rsidRPr="000239EE">
        <w:rPr>
          <w:rFonts w:ascii="Palatino Linotype" w:eastAsia="Arial" w:hAnsi="Palatino Linotype" w:cs="Arial"/>
          <w:i/>
          <w:sz w:val="22"/>
          <w:szCs w:val="22"/>
        </w:rPr>
        <w:t>l c</w:t>
      </w:r>
      <w:r w:rsidRPr="000239EE">
        <w:rPr>
          <w:rFonts w:ascii="Palatino Linotype" w:eastAsia="Arial" w:hAnsi="Palatino Linotype" w:cs="Arial"/>
          <w:i/>
          <w:spacing w:val="1"/>
          <w:sz w:val="22"/>
          <w:szCs w:val="22"/>
        </w:rPr>
        <w:t>a</w:t>
      </w:r>
      <w:r w:rsidRPr="000239EE">
        <w:rPr>
          <w:rFonts w:ascii="Palatino Linotype" w:eastAsia="Arial" w:hAnsi="Palatino Linotype" w:cs="Arial"/>
          <w:i/>
          <w:sz w:val="22"/>
          <w:szCs w:val="22"/>
        </w:rPr>
        <w:t>ráct</w:t>
      </w:r>
      <w:r w:rsidRPr="000239EE">
        <w:rPr>
          <w:rFonts w:ascii="Palatino Linotype" w:eastAsia="Arial" w:hAnsi="Palatino Linotype" w:cs="Arial"/>
          <w:i/>
          <w:spacing w:val="1"/>
          <w:sz w:val="22"/>
          <w:szCs w:val="22"/>
        </w:rPr>
        <w:t>e</w:t>
      </w:r>
      <w:r w:rsidRPr="000239EE">
        <w:rPr>
          <w:rFonts w:ascii="Palatino Linotype" w:eastAsia="Arial" w:hAnsi="Palatino Linotype" w:cs="Arial"/>
          <w:i/>
          <w:sz w:val="22"/>
          <w:szCs w:val="22"/>
        </w:rPr>
        <w:t>r</w:t>
      </w:r>
      <w:r w:rsidRPr="000239EE">
        <w:rPr>
          <w:rFonts w:ascii="Palatino Linotype" w:eastAsia="Arial" w:hAnsi="Palatino Linotype" w:cs="Arial"/>
          <w:i/>
          <w:spacing w:val="2"/>
          <w:sz w:val="22"/>
          <w:szCs w:val="22"/>
        </w:rPr>
        <w:t xml:space="preserve"> </w:t>
      </w:r>
      <w:r w:rsidRPr="000239EE">
        <w:rPr>
          <w:rFonts w:ascii="Palatino Linotype" w:eastAsia="Arial" w:hAnsi="Palatino Linotype" w:cs="Arial"/>
          <w:i/>
          <w:spacing w:val="1"/>
          <w:sz w:val="22"/>
          <w:szCs w:val="22"/>
        </w:rPr>
        <w:t>d</w:t>
      </w:r>
      <w:r w:rsidRPr="000239EE">
        <w:rPr>
          <w:rFonts w:ascii="Palatino Linotype" w:eastAsia="Arial" w:hAnsi="Palatino Linotype" w:cs="Arial"/>
          <w:i/>
          <w:sz w:val="22"/>
          <w:szCs w:val="22"/>
        </w:rPr>
        <w:t>e</w:t>
      </w:r>
      <w:r w:rsidRPr="000239EE">
        <w:rPr>
          <w:rFonts w:ascii="Palatino Linotype" w:eastAsia="Arial" w:hAnsi="Palatino Linotype" w:cs="Arial"/>
          <w:i/>
          <w:spacing w:val="3"/>
          <w:sz w:val="22"/>
          <w:szCs w:val="22"/>
        </w:rPr>
        <w:t xml:space="preserve"> </w:t>
      </w:r>
      <w:r w:rsidRPr="000239EE">
        <w:rPr>
          <w:rFonts w:ascii="Palatino Linotype" w:eastAsia="Arial" w:hAnsi="Palatino Linotype" w:cs="Arial"/>
          <w:i/>
          <w:sz w:val="22"/>
          <w:szCs w:val="22"/>
        </w:rPr>
        <w:t>re</w:t>
      </w:r>
      <w:r w:rsidRPr="000239EE">
        <w:rPr>
          <w:rFonts w:ascii="Palatino Linotype" w:eastAsia="Arial" w:hAnsi="Palatino Linotype" w:cs="Arial"/>
          <w:i/>
          <w:spacing w:val="-2"/>
          <w:sz w:val="22"/>
          <w:szCs w:val="22"/>
        </w:rPr>
        <w:t>s</w:t>
      </w:r>
      <w:r w:rsidRPr="000239EE">
        <w:rPr>
          <w:rFonts w:ascii="Palatino Linotype" w:eastAsia="Arial" w:hAnsi="Palatino Linotype" w:cs="Arial"/>
          <w:i/>
          <w:spacing w:val="1"/>
          <w:sz w:val="22"/>
          <w:szCs w:val="22"/>
        </w:rPr>
        <w:t>e</w:t>
      </w:r>
      <w:r w:rsidRPr="000239EE">
        <w:rPr>
          <w:rFonts w:ascii="Palatino Linotype" w:eastAsia="Arial" w:hAnsi="Palatino Linotype" w:cs="Arial"/>
          <w:i/>
          <w:sz w:val="22"/>
          <w:szCs w:val="22"/>
        </w:rPr>
        <w:t>r</w:t>
      </w:r>
      <w:r w:rsidRPr="000239EE">
        <w:rPr>
          <w:rFonts w:ascii="Palatino Linotype" w:eastAsia="Arial" w:hAnsi="Palatino Linotype" w:cs="Arial"/>
          <w:i/>
          <w:spacing w:val="-3"/>
          <w:sz w:val="22"/>
          <w:szCs w:val="22"/>
        </w:rPr>
        <w:t>v</w:t>
      </w:r>
      <w:r w:rsidRPr="000239EE">
        <w:rPr>
          <w:rFonts w:ascii="Palatino Linotype" w:eastAsia="Arial" w:hAnsi="Palatino Linotype" w:cs="Arial"/>
          <w:i/>
          <w:spacing w:val="1"/>
          <w:sz w:val="22"/>
          <w:szCs w:val="22"/>
        </w:rPr>
        <w:t>ad</w:t>
      </w:r>
      <w:r w:rsidRPr="000239EE">
        <w:rPr>
          <w:rFonts w:ascii="Palatino Linotype" w:eastAsia="Arial" w:hAnsi="Palatino Linotype" w:cs="Arial"/>
          <w:i/>
          <w:spacing w:val="-1"/>
          <w:sz w:val="22"/>
          <w:szCs w:val="22"/>
        </w:rPr>
        <w:t>a</w:t>
      </w:r>
      <w:r w:rsidRPr="000239EE">
        <w:rPr>
          <w:rFonts w:ascii="Palatino Linotype" w:eastAsia="Arial" w:hAnsi="Palatino Linotype" w:cs="Arial"/>
          <w:i/>
          <w:sz w:val="22"/>
          <w:szCs w:val="22"/>
        </w:rPr>
        <w:t>,</w:t>
      </w:r>
      <w:r w:rsidRPr="000239EE">
        <w:rPr>
          <w:rFonts w:ascii="Palatino Linotype" w:eastAsia="Arial" w:hAnsi="Palatino Linotype" w:cs="Arial"/>
          <w:i/>
          <w:spacing w:val="3"/>
          <w:sz w:val="22"/>
          <w:szCs w:val="22"/>
        </w:rPr>
        <w:t xml:space="preserve"> </w:t>
      </w:r>
      <w:r w:rsidRPr="000239EE">
        <w:rPr>
          <w:rFonts w:ascii="Palatino Linotype" w:eastAsia="Arial" w:hAnsi="Palatino Linotype" w:cs="Arial"/>
          <w:i/>
          <w:spacing w:val="1"/>
          <w:sz w:val="22"/>
          <w:szCs w:val="22"/>
        </w:rPr>
        <w:t>po</w:t>
      </w:r>
      <w:r w:rsidRPr="000239EE">
        <w:rPr>
          <w:rFonts w:ascii="Palatino Linotype" w:eastAsia="Arial" w:hAnsi="Palatino Linotype" w:cs="Arial"/>
          <w:i/>
          <w:sz w:val="22"/>
          <w:szCs w:val="22"/>
        </w:rPr>
        <w:t>r</w:t>
      </w:r>
      <w:r w:rsidRPr="000239EE">
        <w:rPr>
          <w:rFonts w:ascii="Palatino Linotype" w:eastAsia="Arial" w:hAnsi="Palatino Linotype" w:cs="Arial"/>
          <w:i/>
          <w:spacing w:val="2"/>
          <w:sz w:val="22"/>
          <w:szCs w:val="22"/>
        </w:rPr>
        <w:t xml:space="preserve"> </w:t>
      </w:r>
      <w:r w:rsidRPr="000239EE">
        <w:rPr>
          <w:rFonts w:ascii="Palatino Linotype" w:eastAsia="Arial" w:hAnsi="Palatino Linotype" w:cs="Arial"/>
          <w:i/>
          <w:spacing w:val="1"/>
          <w:sz w:val="22"/>
          <w:szCs w:val="22"/>
        </w:rPr>
        <w:t>e</w:t>
      </w:r>
      <w:r w:rsidRPr="000239EE">
        <w:rPr>
          <w:rFonts w:ascii="Palatino Linotype" w:eastAsia="Arial" w:hAnsi="Palatino Linotype" w:cs="Arial"/>
          <w:i/>
          <w:sz w:val="22"/>
          <w:szCs w:val="22"/>
        </w:rPr>
        <w:t>l</w:t>
      </w:r>
      <w:r w:rsidRPr="000239EE">
        <w:rPr>
          <w:rFonts w:ascii="Palatino Linotype" w:eastAsia="Arial" w:hAnsi="Palatino Linotype" w:cs="Arial"/>
          <w:i/>
          <w:spacing w:val="2"/>
          <w:sz w:val="22"/>
          <w:szCs w:val="22"/>
        </w:rPr>
        <w:t xml:space="preserve"> </w:t>
      </w:r>
      <w:r w:rsidRPr="000239EE">
        <w:rPr>
          <w:rFonts w:ascii="Palatino Linotype" w:eastAsia="Arial" w:hAnsi="Palatino Linotype" w:cs="Arial"/>
          <w:i/>
          <w:sz w:val="22"/>
          <w:szCs w:val="22"/>
        </w:rPr>
        <w:t>c</w:t>
      </w:r>
      <w:r w:rsidRPr="000239EE">
        <w:rPr>
          <w:rFonts w:ascii="Palatino Linotype" w:eastAsia="Arial" w:hAnsi="Palatino Linotype" w:cs="Arial"/>
          <w:i/>
          <w:spacing w:val="1"/>
          <w:sz w:val="22"/>
          <w:szCs w:val="22"/>
        </w:rPr>
        <w:t>o</w:t>
      </w:r>
      <w:r w:rsidRPr="000239EE">
        <w:rPr>
          <w:rFonts w:ascii="Palatino Linotype" w:eastAsia="Arial" w:hAnsi="Palatino Linotype" w:cs="Arial"/>
          <w:i/>
          <w:spacing w:val="-1"/>
          <w:sz w:val="22"/>
          <w:szCs w:val="22"/>
        </w:rPr>
        <w:t>n</w:t>
      </w:r>
      <w:r w:rsidRPr="000239EE">
        <w:rPr>
          <w:rFonts w:ascii="Palatino Linotype" w:eastAsia="Arial" w:hAnsi="Palatino Linotype" w:cs="Arial"/>
          <w:i/>
          <w:sz w:val="22"/>
          <w:szCs w:val="22"/>
        </w:rPr>
        <w:t>trar</w:t>
      </w:r>
      <w:r w:rsidRPr="000239EE">
        <w:rPr>
          <w:rFonts w:ascii="Palatino Linotype" w:eastAsia="Arial" w:hAnsi="Palatino Linotype" w:cs="Arial"/>
          <w:i/>
          <w:spacing w:val="-1"/>
          <w:sz w:val="22"/>
          <w:szCs w:val="22"/>
        </w:rPr>
        <w:t>i</w:t>
      </w:r>
      <w:r w:rsidRPr="000239EE">
        <w:rPr>
          <w:rFonts w:ascii="Palatino Linotype" w:eastAsia="Arial" w:hAnsi="Palatino Linotype" w:cs="Arial"/>
          <w:i/>
          <w:spacing w:val="1"/>
          <w:sz w:val="22"/>
          <w:szCs w:val="22"/>
        </w:rPr>
        <w:t>o</w:t>
      </w:r>
      <w:r w:rsidRPr="000239EE">
        <w:rPr>
          <w:rFonts w:ascii="Palatino Linotype" w:eastAsia="Arial" w:hAnsi="Palatino Linotype" w:cs="Arial"/>
          <w:i/>
          <w:sz w:val="22"/>
          <w:szCs w:val="22"/>
        </w:rPr>
        <w:t>,</w:t>
      </w:r>
      <w:r w:rsidRPr="000239EE">
        <w:rPr>
          <w:rFonts w:ascii="Palatino Linotype" w:eastAsia="Arial" w:hAnsi="Palatino Linotype" w:cs="Arial"/>
          <w:i/>
          <w:spacing w:val="3"/>
          <w:sz w:val="22"/>
          <w:szCs w:val="22"/>
        </w:rPr>
        <w:t xml:space="preserve"> </w:t>
      </w:r>
      <w:r w:rsidRPr="000239EE">
        <w:rPr>
          <w:rFonts w:ascii="Palatino Linotype" w:eastAsia="Arial" w:hAnsi="Palatino Linotype" w:cs="Arial"/>
          <w:i/>
          <w:sz w:val="22"/>
          <w:szCs w:val="22"/>
        </w:rPr>
        <w:t>las</w:t>
      </w:r>
      <w:r w:rsidRPr="000239EE">
        <w:rPr>
          <w:rFonts w:ascii="Palatino Linotype" w:eastAsia="Arial" w:hAnsi="Palatino Linotype" w:cs="Arial"/>
          <w:i/>
          <w:spacing w:val="1"/>
          <w:sz w:val="22"/>
          <w:szCs w:val="22"/>
        </w:rPr>
        <w:t xml:space="preserve"> </w:t>
      </w:r>
      <w:r w:rsidRPr="000239EE">
        <w:rPr>
          <w:rFonts w:ascii="Palatino Linotype" w:eastAsia="Arial" w:hAnsi="Palatino Linotype" w:cs="Arial"/>
          <w:i/>
          <w:sz w:val="22"/>
          <w:szCs w:val="22"/>
        </w:rPr>
        <w:t>c</w:t>
      </w:r>
      <w:r w:rsidRPr="000239EE">
        <w:rPr>
          <w:rFonts w:ascii="Palatino Linotype" w:eastAsia="Arial" w:hAnsi="Palatino Linotype" w:cs="Arial"/>
          <w:i/>
          <w:spacing w:val="1"/>
          <w:sz w:val="22"/>
          <w:szCs w:val="22"/>
        </w:rPr>
        <w:t>on</w:t>
      </w:r>
      <w:r w:rsidRPr="000239EE">
        <w:rPr>
          <w:rFonts w:ascii="Palatino Linotype" w:eastAsia="Arial" w:hAnsi="Palatino Linotype" w:cs="Arial"/>
          <w:i/>
          <w:sz w:val="22"/>
          <w:szCs w:val="22"/>
        </w:rPr>
        <w:t>str</w:t>
      </w:r>
      <w:r w:rsidRPr="000239EE">
        <w:rPr>
          <w:rFonts w:ascii="Palatino Linotype" w:eastAsia="Arial" w:hAnsi="Palatino Linotype" w:cs="Arial"/>
          <w:i/>
          <w:spacing w:val="-1"/>
          <w:sz w:val="22"/>
          <w:szCs w:val="22"/>
        </w:rPr>
        <w:t>i</w:t>
      </w:r>
      <w:r w:rsidRPr="000239EE">
        <w:rPr>
          <w:rFonts w:ascii="Palatino Linotype" w:eastAsia="Arial" w:hAnsi="Palatino Linotype" w:cs="Arial"/>
          <w:i/>
          <w:spacing w:val="1"/>
          <w:sz w:val="22"/>
          <w:szCs w:val="22"/>
        </w:rPr>
        <w:t>ñ</w:t>
      </w:r>
      <w:r w:rsidRPr="000239EE">
        <w:rPr>
          <w:rFonts w:ascii="Palatino Linotype" w:eastAsia="Arial" w:hAnsi="Palatino Linotype" w:cs="Arial"/>
          <w:i/>
          <w:sz w:val="22"/>
          <w:szCs w:val="22"/>
        </w:rPr>
        <w:t>e</w:t>
      </w:r>
      <w:r w:rsidRPr="000239EE">
        <w:rPr>
          <w:rFonts w:ascii="Palatino Linotype" w:eastAsia="Arial" w:hAnsi="Palatino Linotype" w:cs="Arial"/>
          <w:i/>
          <w:spacing w:val="1"/>
          <w:sz w:val="22"/>
          <w:szCs w:val="22"/>
        </w:rPr>
        <w:t xml:space="preserve"> </w:t>
      </w:r>
      <w:r w:rsidRPr="000239EE">
        <w:rPr>
          <w:rFonts w:ascii="Palatino Linotype" w:eastAsia="Arial" w:hAnsi="Palatino Linotype" w:cs="Arial"/>
          <w:i/>
          <w:sz w:val="22"/>
          <w:szCs w:val="22"/>
        </w:rPr>
        <w:t>a</w:t>
      </w:r>
      <w:r w:rsidRPr="000239EE">
        <w:rPr>
          <w:rFonts w:ascii="Palatino Linotype" w:eastAsia="Arial" w:hAnsi="Palatino Linotype" w:cs="Arial"/>
          <w:i/>
          <w:spacing w:val="3"/>
          <w:sz w:val="22"/>
          <w:szCs w:val="22"/>
        </w:rPr>
        <w:t xml:space="preserve"> </w:t>
      </w:r>
      <w:r w:rsidRPr="000239EE">
        <w:rPr>
          <w:rFonts w:ascii="Palatino Linotype" w:eastAsia="Arial" w:hAnsi="Palatino Linotype" w:cs="Arial"/>
          <w:i/>
          <w:spacing w:val="1"/>
          <w:sz w:val="22"/>
          <w:szCs w:val="22"/>
        </w:rPr>
        <w:t>e</w:t>
      </w:r>
      <w:r w:rsidRPr="000239EE">
        <w:rPr>
          <w:rFonts w:ascii="Palatino Linotype" w:eastAsia="Arial" w:hAnsi="Palatino Linotype" w:cs="Arial"/>
          <w:i/>
          <w:sz w:val="22"/>
          <w:szCs w:val="22"/>
        </w:rPr>
        <w:t>st</w:t>
      </w:r>
      <w:r w:rsidRPr="000239EE">
        <w:rPr>
          <w:rFonts w:ascii="Palatino Linotype" w:eastAsia="Arial" w:hAnsi="Palatino Linotype" w:cs="Arial"/>
          <w:i/>
          <w:spacing w:val="-1"/>
          <w:sz w:val="22"/>
          <w:szCs w:val="22"/>
        </w:rPr>
        <w:t>a</w:t>
      </w:r>
      <w:r w:rsidRPr="000239EE">
        <w:rPr>
          <w:rFonts w:ascii="Palatino Linotype" w:eastAsia="Arial" w:hAnsi="Palatino Linotype" w:cs="Arial"/>
          <w:i/>
          <w:spacing w:val="1"/>
          <w:sz w:val="22"/>
          <w:szCs w:val="22"/>
        </w:rPr>
        <w:t>b</w:t>
      </w:r>
      <w:r w:rsidRPr="000239EE">
        <w:rPr>
          <w:rFonts w:ascii="Palatino Linotype" w:eastAsia="Arial" w:hAnsi="Palatino Linotype" w:cs="Arial"/>
          <w:i/>
          <w:sz w:val="22"/>
          <w:szCs w:val="22"/>
        </w:rPr>
        <w:t>lec</w:t>
      </w:r>
      <w:r w:rsidRPr="000239EE">
        <w:rPr>
          <w:rFonts w:ascii="Palatino Linotype" w:eastAsia="Arial" w:hAnsi="Palatino Linotype" w:cs="Arial"/>
          <w:i/>
          <w:spacing w:val="1"/>
          <w:sz w:val="22"/>
          <w:szCs w:val="22"/>
        </w:rPr>
        <w:t>e</w:t>
      </w:r>
      <w:r w:rsidRPr="000239EE">
        <w:rPr>
          <w:rFonts w:ascii="Palatino Linotype" w:eastAsia="Arial" w:hAnsi="Palatino Linotype" w:cs="Arial"/>
          <w:i/>
          <w:sz w:val="22"/>
          <w:szCs w:val="22"/>
        </w:rPr>
        <w:t xml:space="preserve">r </w:t>
      </w:r>
      <w:r w:rsidRPr="000239EE">
        <w:rPr>
          <w:rFonts w:ascii="Palatino Linotype" w:eastAsia="Arial" w:hAnsi="Palatino Linotype" w:cs="Arial"/>
          <w:i/>
          <w:spacing w:val="1"/>
          <w:sz w:val="22"/>
          <w:szCs w:val="22"/>
        </w:rPr>
        <w:t>u</w:t>
      </w:r>
      <w:r w:rsidRPr="000239EE">
        <w:rPr>
          <w:rFonts w:ascii="Palatino Linotype" w:eastAsia="Arial" w:hAnsi="Palatino Linotype" w:cs="Arial"/>
          <w:i/>
          <w:sz w:val="22"/>
          <w:szCs w:val="22"/>
        </w:rPr>
        <w:t>n</w:t>
      </w:r>
      <w:r w:rsidRPr="000239EE">
        <w:rPr>
          <w:rFonts w:ascii="Palatino Linotype" w:eastAsia="Arial" w:hAnsi="Palatino Linotype" w:cs="Arial"/>
          <w:i/>
          <w:spacing w:val="3"/>
          <w:sz w:val="22"/>
          <w:szCs w:val="22"/>
        </w:rPr>
        <w:t xml:space="preserve"> </w:t>
      </w:r>
      <w:r w:rsidRPr="000239EE">
        <w:rPr>
          <w:rFonts w:ascii="Palatino Linotype" w:eastAsia="Arial" w:hAnsi="Palatino Linotype" w:cs="Arial"/>
          <w:i/>
          <w:spacing w:val="1"/>
          <w:sz w:val="22"/>
          <w:szCs w:val="22"/>
        </w:rPr>
        <w:t>pe</w:t>
      </w:r>
      <w:r w:rsidRPr="000239EE">
        <w:rPr>
          <w:rFonts w:ascii="Palatino Linotype" w:eastAsia="Arial" w:hAnsi="Palatino Linotype" w:cs="Arial"/>
          <w:i/>
          <w:sz w:val="22"/>
          <w:szCs w:val="22"/>
        </w:rPr>
        <w:t>r</w:t>
      </w:r>
      <w:r w:rsidRPr="000239EE">
        <w:rPr>
          <w:rFonts w:ascii="Palatino Linotype" w:eastAsia="Arial" w:hAnsi="Palatino Linotype" w:cs="Arial"/>
          <w:i/>
          <w:spacing w:val="-1"/>
          <w:sz w:val="22"/>
          <w:szCs w:val="22"/>
        </w:rPr>
        <w:t>io</w:t>
      </w:r>
      <w:r w:rsidRPr="000239EE">
        <w:rPr>
          <w:rFonts w:ascii="Palatino Linotype" w:eastAsia="Arial" w:hAnsi="Palatino Linotype" w:cs="Arial"/>
          <w:i/>
          <w:spacing w:val="1"/>
          <w:sz w:val="22"/>
          <w:szCs w:val="22"/>
        </w:rPr>
        <w:t>d</w:t>
      </w:r>
      <w:r w:rsidRPr="000239EE">
        <w:rPr>
          <w:rFonts w:ascii="Palatino Linotype" w:eastAsia="Arial" w:hAnsi="Palatino Linotype" w:cs="Arial"/>
          <w:i/>
          <w:sz w:val="22"/>
          <w:szCs w:val="22"/>
        </w:rPr>
        <w:t>o</w:t>
      </w:r>
      <w:r w:rsidRPr="000239EE">
        <w:rPr>
          <w:rFonts w:ascii="Palatino Linotype" w:eastAsia="Arial" w:hAnsi="Palatino Linotype" w:cs="Arial"/>
          <w:i/>
          <w:spacing w:val="3"/>
          <w:sz w:val="22"/>
          <w:szCs w:val="22"/>
        </w:rPr>
        <w:t xml:space="preserve"> </w:t>
      </w:r>
      <w:r w:rsidRPr="000239EE">
        <w:rPr>
          <w:rFonts w:ascii="Palatino Linotype" w:eastAsia="Arial" w:hAnsi="Palatino Linotype" w:cs="Arial"/>
          <w:i/>
          <w:spacing w:val="-1"/>
          <w:sz w:val="22"/>
          <w:szCs w:val="22"/>
        </w:rPr>
        <w:t>d</w:t>
      </w:r>
      <w:r w:rsidRPr="000239EE">
        <w:rPr>
          <w:rFonts w:ascii="Palatino Linotype" w:eastAsia="Arial" w:hAnsi="Palatino Linotype" w:cs="Arial"/>
          <w:i/>
          <w:sz w:val="22"/>
          <w:szCs w:val="22"/>
        </w:rPr>
        <w:t>e res</w:t>
      </w:r>
      <w:r w:rsidRPr="000239EE">
        <w:rPr>
          <w:rFonts w:ascii="Palatino Linotype" w:eastAsia="Arial" w:hAnsi="Palatino Linotype" w:cs="Arial"/>
          <w:i/>
          <w:spacing w:val="1"/>
          <w:sz w:val="22"/>
          <w:szCs w:val="22"/>
        </w:rPr>
        <w:t>e</w:t>
      </w:r>
      <w:r w:rsidRPr="000239EE">
        <w:rPr>
          <w:rFonts w:ascii="Palatino Linotype" w:eastAsia="Arial" w:hAnsi="Palatino Linotype" w:cs="Arial"/>
          <w:i/>
          <w:sz w:val="22"/>
          <w:szCs w:val="22"/>
        </w:rPr>
        <w:t>r</w:t>
      </w:r>
      <w:r w:rsidRPr="000239EE">
        <w:rPr>
          <w:rFonts w:ascii="Palatino Linotype" w:eastAsia="Arial" w:hAnsi="Palatino Linotype" w:cs="Arial"/>
          <w:i/>
          <w:spacing w:val="-3"/>
          <w:sz w:val="22"/>
          <w:szCs w:val="22"/>
        </w:rPr>
        <w:t>v</w:t>
      </w:r>
      <w:r w:rsidRPr="000239EE">
        <w:rPr>
          <w:rFonts w:ascii="Palatino Linotype" w:eastAsia="Arial" w:hAnsi="Palatino Linotype" w:cs="Arial"/>
          <w:i/>
          <w:sz w:val="22"/>
          <w:szCs w:val="22"/>
        </w:rPr>
        <w:t>a</w:t>
      </w:r>
      <w:r w:rsidRPr="000239EE">
        <w:rPr>
          <w:rFonts w:ascii="Palatino Linotype" w:eastAsia="Arial" w:hAnsi="Palatino Linotype" w:cs="Arial"/>
          <w:i/>
          <w:spacing w:val="3"/>
          <w:sz w:val="22"/>
          <w:szCs w:val="22"/>
        </w:rPr>
        <w:t xml:space="preserve"> </w:t>
      </w:r>
      <w:r w:rsidRPr="000239EE">
        <w:rPr>
          <w:rFonts w:ascii="Palatino Linotype" w:eastAsia="Arial" w:hAnsi="Palatino Linotype" w:cs="Arial"/>
          <w:i/>
          <w:spacing w:val="-1"/>
          <w:sz w:val="22"/>
          <w:szCs w:val="22"/>
        </w:rPr>
        <w:t>q</w:t>
      </w:r>
      <w:r w:rsidRPr="000239EE">
        <w:rPr>
          <w:rFonts w:ascii="Palatino Linotype" w:eastAsia="Arial" w:hAnsi="Palatino Linotype" w:cs="Arial"/>
          <w:i/>
          <w:spacing w:val="1"/>
          <w:sz w:val="22"/>
          <w:szCs w:val="22"/>
        </w:rPr>
        <w:t>u</w:t>
      </w:r>
      <w:r w:rsidRPr="000239EE">
        <w:rPr>
          <w:rFonts w:ascii="Palatino Linotype" w:eastAsia="Arial" w:hAnsi="Palatino Linotype" w:cs="Arial"/>
          <w:i/>
          <w:sz w:val="22"/>
          <w:szCs w:val="22"/>
        </w:rPr>
        <w:t>e</w:t>
      </w:r>
      <w:r w:rsidRPr="000239EE">
        <w:rPr>
          <w:rFonts w:ascii="Palatino Linotype" w:eastAsia="Arial" w:hAnsi="Palatino Linotype" w:cs="Arial"/>
          <w:i/>
          <w:spacing w:val="3"/>
          <w:sz w:val="22"/>
          <w:szCs w:val="22"/>
        </w:rPr>
        <w:t xml:space="preserve"> </w:t>
      </w:r>
      <w:r w:rsidRPr="000239EE">
        <w:rPr>
          <w:rFonts w:ascii="Palatino Linotype" w:eastAsia="Arial" w:hAnsi="Palatino Linotype" w:cs="Arial"/>
          <w:i/>
          <w:sz w:val="22"/>
          <w:szCs w:val="22"/>
        </w:rPr>
        <w:t>si</w:t>
      </w:r>
      <w:r w:rsidRPr="000239EE">
        <w:rPr>
          <w:rFonts w:ascii="Palatino Linotype" w:eastAsia="Arial" w:hAnsi="Palatino Linotype" w:cs="Arial"/>
          <w:i/>
          <w:spacing w:val="1"/>
          <w:sz w:val="22"/>
          <w:szCs w:val="22"/>
        </w:rPr>
        <w:t>r</w:t>
      </w:r>
      <w:r w:rsidRPr="000239EE">
        <w:rPr>
          <w:rFonts w:ascii="Palatino Linotype" w:eastAsia="Arial" w:hAnsi="Palatino Linotype" w:cs="Arial"/>
          <w:i/>
          <w:spacing w:val="-2"/>
          <w:sz w:val="22"/>
          <w:szCs w:val="22"/>
        </w:rPr>
        <w:t>v</w:t>
      </w:r>
      <w:r w:rsidRPr="000239EE">
        <w:rPr>
          <w:rFonts w:ascii="Palatino Linotype" w:eastAsia="Arial" w:hAnsi="Palatino Linotype" w:cs="Arial"/>
          <w:i/>
          <w:sz w:val="22"/>
          <w:szCs w:val="22"/>
        </w:rPr>
        <w:t>a</w:t>
      </w:r>
      <w:r w:rsidRPr="000239EE">
        <w:rPr>
          <w:rFonts w:ascii="Palatino Linotype" w:eastAsia="Arial" w:hAnsi="Palatino Linotype" w:cs="Arial"/>
          <w:i/>
          <w:spacing w:val="3"/>
          <w:sz w:val="22"/>
          <w:szCs w:val="22"/>
        </w:rPr>
        <w:t xml:space="preserve"> </w:t>
      </w:r>
      <w:r w:rsidRPr="000239EE">
        <w:rPr>
          <w:rFonts w:ascii="Palatino Linotype" w:eastAsia="Arial" w:hAnsi="Palatino Linotype" w:cs="Arial"/>
          <w:i/>
          <w:sz w:val="22"/>
          <w:szCs w:val="22"/>
        </w:rPr>
        <w:t>a</w:t>
      </w:r>
      <w:r w:rsidRPr="000239EE">
        <w:rPr>
          <w:rFonts w:ascii="Palatino Linotype" w:eastAsia="Arial" w:hAnsi="Palatino Linotype" w:cs="Arial"/>
          <w:i/>
          <w:spacing w:val="3"/>
          <w:sz w:val="22"/>
          <w:szCs w:val="22"/>
        </w:rPr>
        <w:t xml:space="preserve"> </w:t>
      </w:r>
      <w:r w:rsidRPr="000239EE">
        <w:rPr>
          <w:rFonts w:ascii="Palatino Linotype" w:eastAsia="Arial" w:hAnsi="Palatino Linotype" w:cs="Arial"/>
          <w:i/>
          <w:sz w:val="22"/>
          <w:szCs w:val="22"/>
        </w:rPr>
        <w:t>los</w:t>
      </w:r>
      <w:r w:rsidRPr="000239EE">
        <w:rPr>
          <w:rFonts w:ascii="Palatino Linotype" w:eastAsia="Arial" w:hAnsi="Palatino Linotype" w:cs="Arial"/>
          <w:i/>
          <w:spacing w:val="4"/>
          <w:sz w:val="22"/>
          <w:szCs w:val="22"/>
        </w:rPr>
        <w:t xml:space="preserve"> </w:t>
      </w:r>
      <w:r w:rsidRPr="000239EE">
        <w:rPr>
          <w:rFonts w:ascii="Palatino Linotype" w:eastAsia="Arial" w:hAnsi="Palatino Linotype" w:cs="Arial"/>
          <w:i/>
          <w:spacing w:val="1"/>
          <w:sz w:val="22"/>
          <w:szCs w:val="22"/>
        </w:rPr>
        <w:t>pa</w:t>
      </w:r>
      <w:r w:rsidRPr="000239EE">
        <w:rPr>
          <w:rFonts w:ascii="Palatino Linotype" w:eastAsia="Arial" w:hAnsi="Palatino Linotype" w:cs="Arial"/>
          <w:i/>
          <w:sz w:val="22"/>
          <w:szCs w:val="22"/>
        </w:rPr>
        <w:t>rt</w:t>
      </w:r>
      <w:r w:rsidRPr="000239EE">
        <w:rPr>
          <w:rFonts w:ascii="Palatino Linotype" w:eastAsia="Arial" w:hAnsi="Palatino Linotype" w:cs="Arial"/>
          <w:i/>
          <w:spacing w:val="-1"/>
          <w:sz w:val="22"/>
          <w:szCs w:val="22"/>
        </w:rPr>
        <w:t>i</w:t>
      </w:r>
      <w:r w:rsidRPr="000239EE">
        <w:rPr>
          <w:rFonts w:ascii="Palatino Linotype" w:eastAsia="Arial" w:hAnsi="Palatino Linotype" w:cs="Arial"/>
          <w:i/>
          <w:sz w:val="22"/>
          <w:szCs w:val="22"/>
        </w:rPr>
        <w:t>c</w:t>
      </w:r>
      <w:r w:rsidRPr="000239EE">
        <w:rPr>
          <w:rFonts w:ascii="Palatino Linotype" w:eastAsia="Arial" w:hAnsi="Palatino Linotype" w:cs="Arial"/>
          <w:i/>
          <w:spacing w:val="1"/>
          <w:sz w:val="22"/>
          <w:szCs w:val="22"/>
        </w:rPr>
        <w:t>u</w:t>
      </w:r>
      <w:r w:rsidRPr="000239EE">
        <w:rPr>
          <w:rFonts w:ascii="Palatino Linotype" w:eastAsia="Arial" w:hAnsi="Palatino Linotype" w:cs="Arial"/>
          <w:i/>
          <w:sz w:val="22"/>
          <w:szCs w:val="22"/>
        </w:rPr>
        <w:t>lares</w:t>
      </w:r>
      <w:r w:rsidRPr="000239EE">
        <w:rPr>
          <w:rFonts w:ascii="Palatino Linotype" w:eastAsia="Arial" w:hAnsi="Palatino Linotype" w:cs="Arial"/>
          <w:i/>
          <w:spacing w:val="2"/>
          <w:sz w:val="22"/>
          <w:szCs w:val="22"/>
        </w:rPr>
        <w:t xml:space="preserve"> </w:t>
      </w:r>
      <w:r w:rsidRPr="000239EE">
        <w:rPr>
          <w:rFonts w:ascii="Palatino Linotype" w:eastAsia="Arial" w:hAnsi="Palatino Linotype" w:cs="Arial"/>
          <w:i/>
          <w:spacing w:val="1"/>
          <w:sz w:val="22"/>
          <w:szCs w:val="22"/>
        </w:rPr>
        <w:t>d</w:t>
      </w:r>
      <w:r w:rsidRPr="000239EE">
        <w:rPr>
          <w:rFonts w:ascii="Palatino Linotype" w:eastAsia="Arial" w:hAnsi="Palatino Linotype" w:cs="Arial"/>
          <w:i/>
          <w:sz w:val="22"/>
          <w:szCs w:val="22"/>
        </w:rPr>
        <w:t>e</w:t>
      </w:r>
      <w:r w:rsidRPr="000239EE">
        <w:rPr>
          <w:rFonts w:ascii="Palatino Linotype" w:eastAsia="Arial" w:hAnsi="Palatino Linotype" w:cs="Arial"/>
          <w:i/>
          <w:spacing w:val="3"/>
          <w:sz w:val="22"/>
          <w:szCs w:val="22"/>
        </w:rPr>
        <w:t xml:space="preserve"> </w:t>
      </w:r>
      <w:r w:rsidRPr="000239EE">
        <w:rPr>
          <w:rFonts w:ascii="Palatino Linotype" w:eastAsia="Arial" w:hAnsi="Palatino Linotype" w:cs="Arial"/>
          <w:i/>
          <w:sz w:val="22"/>
          <w:szCs w:val="22"/>
        </w:rPr>
        <w:t>r</w:t>
      </w:r>
      <w:r w:rsidRPr="000239EE">
        <w:rPr>
          <w:rFonts w:ascii="Palatino Linotype" w:eastAsia="Arial" w:hAnsi="Palatino Linotype" w:cs="Arial"/>
          <w:i/>
          <w:spacing w:val="-2"/>
          <w:sz w:val="22"/>
          <w:szCs w:val="22"/>
        </w:rPr>
        <w:t>e</w:t>
      </w:r>
      <w:r w:rsidRPr="000239EE">
        <w:rPr>
          <w:rFonts w:ascii="Palatino Linotype" w:eastAsia="Arial" w:hAnsi="Palatino Linotype" w:cs="Arial"/>
          <w:i/>
          <w:sz w:val="22"/>
          <w:szCs w:val="22"/>
        </w:rPr>
        <w:t>f</w:t>
      </w:r>
      <w:r w:rsidRPr="000239EE">
        <w:rPr>
          <w:rFonts w:ascii="Palatino Linotype" w:eastAsia="Arial" w:hAnsi="Palatino Linotype" w:cs="Arial"/>
          <w:i/>
          <w:spacing w:val="1"/>
          <w:sz w:val="22"/>
          <w:szCs w:val="22"/>
        </w:rPr>
        <w:t>e</w:t>
      </w:r>
      <w:r w:rsidRPr="000239EE">
        <w:rPr>
          <w:rFonts w:ascii="Palatino Linotype" w:eastAsia="Arial" w:hAnsi="Palatino Linotype" w:cs="Arial"/>
          <w:i/>
          <w:sz w:val="22"/>
          <w:szCs w:val="22"/>
        </w:rPr>
        <w:t>r</w:t>
      </w:r>
      <w:r w:rsidRPr="000239EE">
        <w:rPr>
          <w:rFonts w:ascii="Palatino Linotype" w:eastAsia="Arial" w:hAnsi="Palatino Linotype" w:cs="Arial"/>
          <w:i/>
          <w:spacing w:val="-2"/>
          <w:sz w:val="22"/>
          <w:szCs w:val="22"/>
        </w:rPr>
        <w:t>e</w:t>
      </w:r>
      <w:r w:rsidRPr="000239EE">
        <w:rPr>
          <w:rFonts w:ascii="Palatino Linotype" w:eastAsia="Arial" w:hAnsi="Palatino Linotype" w:cs="Arial"/>
          <w:i/>
          <w:spacing w:val="1"/>
          <w:sz w:val="22"/>
          <w:szCs w:val="22"/>
        </w:rPr>
        <w:t>n</w:t>
      </w:r>
      <w:r w:rsidRPr="000239EE">
        <w:rPr>
          <w:rFonts w:ascii="Palatino Linotype" w:eastAsia="Arial" w:hAnsi="Palatino Linotype" w:cs="Arial"/>
          <w:i/>
          <w:sz w:val="22"/>
          <w:szCs w:val="22"/>
        </w:rPr>
        <w:t>te</w:t>
      </w:r>
      <w:r w:rsidRPr="000239EE">
        <w:rPr>
          <w:rFonts w:ascii="Palatino Linotype" w:eastAsia="Arial" w:hAnsi="Palatino Linotype" w:cs="Arial"/>
          <w:i/>
          <w:spacing w:val="3"/>
          <w:sz w:val="22"/>
          <w:szCs w:val="22"/>
        </w:rPr>
        <w:t xml:space="preserve"> </w:t>
      </w:r>
      <w:r w:rsidRPr="000239EE">
        <w:rPr>
          <w:rFonts w:ascii="Palatino Linotype" w:eastAsia="Arial" w:hAnsi="Palatino Linotype" w:cs="Arial"/>
          <w:i/>
          <w:spacing w:val="-1"/>
          <w:sz w:val="22"/>
          <w:szCs w:val="22"/>
        </w:rPr>
        <w:t>p</w:t>
      </w:r>
      <w:r w:rsidRPr="000239EE">
        <w:rPr>
          <w:rFonts w:ascii="Palatino Linotype" w:eastAsia="Arial" w:hAnsi="Palatino Linotype" w:cs="Arial"/>
          <w:i/>
          <w:spacing w:val="1"/>
          <w:sz w:val="22"/>
          <w:szCs w:val="22"/>
        </w:rPr>
        <w:t>a</w:t>
      </w:r>
      <w:r w:rsidRPr="000239EE">
        <w:rPr>
          <w:rFonts w:ascii="Palatino Linotype" w:eastAsia="Arial" w:hAnsi="Palatino Linotype" w:cs="Arial"/>
          <w:i/>
          <w:sz w:val="22"/>
          <w:szCs w:val="22"/>
        </w:rPr>
        <w:t>ra</w:t>
      </w:r>
      <w:r w:rsidRPr="000239EE">
        <w:rPr>
          <w:rFonts w:ascii="Palatino Linotype" w:eastAsia="Arial" w:hAnsi="Palatino Linotype" w:cs="Arial"/>
          <w:i/>
          <w:spacing w:val="2"/>
          <w:sz w:val="22"/>
          <w:szCs w:val="22"/>
        </w:rPr>
        <w:t xml:space="preserve"> </w:t>
      </w:r>
      <w:r w:rsidRPr="000239EE">
        <w:rPr>
          <w:rFonts w:ascii="Palatino Linotype" w:eastAsia="Arial" w:hAnsi="Palatino Linotype" w:cs="Arial"/>
          <w:i/>
          <w:sz w:val="22"/>
          <w:szCs w:val="22"/>
        </w:rPr>
        <w:t>c</w:t>
      </w:r>
      <w:r w:rsidRPr="000239EE">
        <w:rPr>
          <w:rFonts w:ascii="Palatino Linotype" w:eastAsia="Arial" w:hAnsi="Palatino Linotype" w:cs="Arial"/>
          <w:i/>
          <w:spacing w:val="1"/>
          <w:sz w:val="22"/>
          <w:szCs w:val="22"/>
        </w:rPr>
        <w:t>ono</w:t>
      </w:r>
      <w:r w:rsidRPr="000239EE">
        <w:rPr>
          <w:rFonts w:ascii="Palatino Linotype" w:eastAsia="Arial" w:hAnsi="Palatino Linotype" w:cs="Arial"/>
          <w:i/>
          <w:spacing w:val="-2"/>
          <w:sz w:val="22"/>
          <w:szCs w:val="22"/>
        </w:rPr>
        <w:t>c</w:t>
      </w:r>
      <w:r w:rsidRPr="000239EE">
        <w:rPr>
          <w:rFonts w:ascii="Palatino Linotype" w:eastAsia="Arial" w:hAnsi="Palatino Linotype" w:cs="Arial"/>
          <w:i/>
          <w:spacing w:val="1"/>
          <w:sz w:val="22"/>
          <w:szCs w:val="22"/>
        </w:rPr>
        <w:t>e</w:t>
      </w:r>
      <w:r w:rsidRPr="000239EE">
        <w:rPr>
          <w:rFonts w:ascii="Palatino Linotype" w:eastAsia="Arial" w:hAnsi="Palatino Linotype" w:cs="Arial"/>
          <w:i/>
          <w:sz w:val="22"/>
          <w:szCs w:val="22"/>
        </w:rPr>
        <w:t>r</w:t>
      </w:r>
      <w:r w:rsidRPr="000239EE">
        <w:rPr>
          <w:rFonts w:ascii="Palatino Linotype" w:eastAsia="Arial" w:hAnsi="Palatino Linotype" w:cs="Arial"/>
          <w:i/>
          <w:spacing w:val="1"/>
          <w:sz w:val="22"/>
          <w:szCs w:val="22"/>
        </w:rPr>
        <w:t xml:space="preserve"> e</w:t>
      </w:r>
      <w:r w:rsidRPr="000239EE">
        <w:rPr>
          <w:rFonts w:ascii="Palatino Linotype" w:eastAsia="Arial" w:hAnsi="Palatino Linotype" w:cs="Arial"/>
          <w:i/>
          <w:sz w:val="22"/>
          <w:szCs w:val="22"/>
        </w:rPr>
        <w:t>l</w:t>
      </w:r>
      <w:r w:rsidRPr="000239EE">
        <w:rPr>
          <w:rFonts w:ascii="Palatino Linotype" w:eastAsia="Arial" w:hAnsi="Palatino Linotype" w:cs="Arial"/>
          <w:i/>
          <w:spacing w:val="1"/>
          <w:sz w:val="22"/>
          <w:szCs w:val="22"/>
        </w:rPr>
        <w:t xml:space="preserve"> </w:t>
      </w:r>
      <w:r w:rsidRPr="000239EE">
        <w:rPr>
          <w:rFonts w:ascii="Palatino Linotype" w:eastAsia="Arial" w:hAnsi="Palatino Linotype" w:cs="Arial"/>
          <w:i/>
          <w:sz w:val="22"/>
          <w:szCs w:val="22"/>
        </w:rPr>
        <w:t>ti</w:t>
      </w:r>
      <w:r w:rsidRPr="000239EE">
        <w:rPr>
          <w:rFonts w:ascii="Palatino Linotype" w:eastAsia="Arial" w:hAnsi="Palatino Linotype" w:cs="Arial"/>
          <w:i/>
          <w:spacing w:val="-1"/>
          <w:sz w:val="22"/>
          <w:szCs w:val="22"/>
        </w:rPr>
        <w:t>e</w:t>
      </w:r>
      <w:r w:rsidRPr="000239EE">
        <w:rPr>
          <w:rFonts w:ascii="Palatino Linotype" w:eastAsia="Arial" w:hAnsi="Palatino Linotype" w:cs="Arial"/>
          <w:i/>
          <w:spacing w:val="1"/>
          <w:sz w:val="22"/>
          <w:szCs w:val="22"/>
        </w:rPr>
        <w:t>mp</w:t>
      </w:r>
      <w:r w:rsidRPr="000239EE">
        <w:rPr>
          <w:rFonts w:ascii="Palatino Linotype" w:eastAsia="Arial" w:hAnsi="Palatino Linotype" w:cs="Arial"/>
          <w:i/>
          <w:sz w:val="22"/>
          <w:szCs w:val="22"/>
        </w:rPr>
        <w:t xml:space="preserve">o </w:t>
      </w:r>
      <w:r w:rsidRPr="000239EE">
        <w:rPr>
          <w:rFonts w:ascii="Palatino Linotype" w:eastAsia="Arial" w:hAnsi="Palatino Linotype" w:cs="Arial"/>
          <w:i/>
          <w:spacing w:val="1"/>
          <w:sz w:val="22"/>
          <w:szCs w:val="22"/>
        </w:rPr>
        <w:t>po</w:t>
      </w:r>
      <w:r w:rsidRPr="000239EE">
        <w:rPr>
          <w:rFonts w:ascii="Palatino Linotype" w:eastAsia="Arial" w:hAnsi="Palatino Linotype" w:cs="Arial"/>
          <w:i/>
          <w:sz w:val="22"/>
          <w:szCs w:val="22"/>
        </w:rPr>
        <w:t>r</w:t>
      </w:r>
      <w:r w:rsidRPr="000239EE">
        <w:rPr>
          <w:rFonts w:ascii="Palatino Linotype" w:eastAsia="Arial" w:hAnsi="Palatino Linotype" w:cs="Arial"/>
          <w:i/>
          <w:spacing w:val="1"/>
          <w:sz w:val="22"/>
          <w:szCs w:val="22"/>
        </w:rPr>
        <w:t xml:space="preserve"> e</w:t>
      </w:r>
      <w:r w:rsidRPr="000239EE">
        <w:rPr>
          <w:rFonts w:ascii="Palatino Linotype" w:eastAsia="Arial" w:hAnsi="Palatino Linotype" w:cs="Arial"/>
          <w:i/>
          <w:sz w:val="22"/>
          <w:szCs w:val="22"/>
        </w:rPr>
        <w:t>l</w:t>
      </w:r>
      <w:r w:rsidRPr="000239EE">
        <w:rPr>
          <w:rFonts w:ascii="Palatino Linotype" w:eastAsia="Arial" w:hAnsi="Palatino Linotype" w:cs="Arial"/>
          <w:i/>
          <w:spacing w:val="1"/>
          <w:sz w:val="22"/>
          <w:szCs w:val="22"/>
        </w:rPr>
        <w:t xml:space="preserve"> </w:t>
      </w:r>
      <w:r w:rsidRPr="000239EE">
        <w:rPr>
          <w:rFonts w:ascii="Palatino Linotype" w:eastAsia="Arial" w:hAnsi="Palatino Linotype" w:cs="Arial"/>
          <w:i/>
          <w:spacing w:val="-1"/>
          <w:sz w:val="22"/>
          <w:szCs w:val="22"/>
        </w:rPr>
        <w:t>q</w:t>
      </w:r>
      <w:r w:rsidRPr="000239EE">
        <w:rPr>
          <w:rFonts w:ascii="Palatino Linotype" w:eastAsia="Arial" w:hAnsi="Palatino Linotype" w:cs="Arial"/>
          <w:i/>
          <w:spacing w:val="1"/>
          <w:sz w:val="22"/>
          <w:szCs w:val="22"/>
        </w:rPr>
        <w:t>ue</w:t>
      </w:r>
      <w:r w:rsidRPr="000239EE">
        <w:rPr>
          <w:rFonts w:ascii="Palatino Linotype" w:eastAsia="Arial" w:hAnsi="Palatino Linotype" w:cs="Arial"/>
          <w:i/>
          <w:sz w:val="22"/>
          <w:szCs w:val="22"/>
        </w:rPr>
        <w:t xml:space="preserve">, </w:t>
      </w:r>
      <w:r w:rsidRPr="000239EE">
        <w:rPr>
          <w:rFonts w:ascii="Palatino Linotype" w:eastAsia="Arial" w:hAnsi="Palatino Linotype" w:cs="Arial"/>
          <w:i/>
          <w:spacing w:val="1"/>
          <w:sz w:val="22"/>
          <w:szCs w:val="22"/>
        </w:rPr>
        <w:t>e</w:t>
      </w:r>
      <w:r w:rsidRPr="000239EE">
        <w:rPr>
          <w:rFonts w:ascii="Palatino Linotype" w:eastAsia="Arial" w:hAnsi="Palatino Linotype" w:cs="Arial"/>
          <w:i/>
          <w:sz w:val="22"/>
          <w:szCs w:val="22"/>
        </w:rPr>
        <w:t>n</w:t>
      </w:r>
      <w:r w:rsidRPr="000239EE">
        <w:rPr>
          <w:rFonts w:ascii="Palatino Linotype" w:eastAsia="Arial" w:hAnsi="Palatino Linotype" w:cs="Arial"/>
          <w:i/>
          <w:spacing w:val="4"/>
          <w:sz w:val="22"/>
          <w:szCs w:val="22"/>
        </w:rPr>
        <w:t xml:space="preserve"> </w:t>
      </w:r>
      <w:r w:rsidRPr="000239EE">
        <w:rPr>
          <w:rFonts w:ascii="Palatino Linotype" w:eastAsia="Arial" w:hAnsi="Palatino Linotype" w:cs="Arial"/>
          <w:i/>
          <w:spacing w:val="1"/>
          <w:sz w:val="22"/>
          <w:szCs w:val="22"/>
        </w:rPr>
        <w:t>p</w:t>
      </w:r>
      <w:r w:rsidRPr="000239EE">
        <w:rPr>
          <w:rFonts w:ascii="Palatino Linotype" w:eastAsia="Arial" w:hAnsi="Palatino Linotype" w:cs="Arial"/>
          <w:i/>
          <w:sz w:val="22"/>
          <w:szCs w:val="22"/>
        </w:rPr>
        <w:t>r</w:t>
      </w:r>
      <w:r w:rsidRPr="000239EE">
        <w:rPr>
          <w:rFonts w:ascii="Palatino Linotype" w:eastAsia="Arial" w:hAnsi="Palatino Linotype" w:cs="Arial"/>
          <w:i/>
          <w:spacing w:val="-1"/>
          <w:sz w:val="22"/>
          <w:szCs w:val="22"/>
        </w:rPr>
        <w:t>i</w:t>
      </w:r>
      <w:r w:rsidRPr="000239EE">
        <w:rPr>
          <w:rFonts w:ascii="Palatino Linotype" w:eastAsia="Arial" w:hAnsi="Palatino Linotype" w:cs="Arial"/>
          <w:i/>
          <w:spacing w:val="1"/>
          <w:sz w:val="22"/>
          <w:szCs w:val="22"/>
        </w:rPr>
        <w:t>n</w:t>
      </w:r>
      <w:r w:rsidRPr="000239EE">
        <w:rPr>
          <w:rFonts w:ascii="Palatino Linotype" w:eastAsia="Arial" w:hAnsi="Palatino Linotype" w:cs="Arial"/>
          <w:i/>
          <w:sz w:val="22"/>
          <w:szCs w:val="22"/>
        </w:rPr>
        <w:t>cipi</w:t>
      </w:r>
      <w:r w:rsidRPr="000239EE">
        <w:rPr>
          <w:rFonts w:ascii="Palatino Linotype" w:eastAsia="Arial" w:hAnsi="Palatino Linotype" w:cs="Arial"/>
          <w:i/>
          <w:spacing w:val="-2"/>
          <w:sz w:val="22"/>
          <w:szCs w:val="22"/>
        </w:rPr>
        <w:t>o</w:t>
      </w:r>
      <w:r w:rsidRPr="000239EE">
        <w:rPr>
          <w:rFonts w:ascii="Palatino Linotype" w:eastAsia="Arial" w:hAnsi="Palatino Linotype" w:cs="Arial"/>
          <w:i/>
          <w:sz w:val="22"/>
          <w:szCs w:val="22"/>
        </w:rPr>
        <w:t>,</w:t>
      </w:r>
      <w:r w:rsidRPr="000239EE">
        <w:rPr>
          <w:rFonts w:ascii="Palatino Linotype" w:eastAsia="Arial" w:hAnsi="Palatino Linotype" w:cs="Arial"/>
          <w:i/>
          <w:spacing w:val="4"/>
          <w:sz w:val="22"/>
          <w:szCs w:val="22"/>
        </w:rPr>
        <w:t xml:space="preserve"> </w:t>
      </w:r>
      <w:r w:rsidRPr="000239EE">
        <w:rPr>
          <w:rFonts w:ascii="Palatino Linotype" w:eastAsia="Arial" w:hAnsi="Palatino Linotype" w:cs="Arial"/>
          <w:i/>
          <w:spacing w:val="-1"/>
          <w:sz w:val="22"/>
          <w:szCs w:val="22"/>
        </w:rPr>
        <w:t>u</w:t>
      </w:r>
      <w:r w:rsidRPr="000239EE">
        <w:rPr>
          <w:rFonts w:ascii="Palatino Linotype" w:eastAsia="Arial" w:hAnsi="Palatino Linotype" w:cs="Arial"/>
          <w:i/>
          <w:sz w:val="22"/>
          <w:szCs w:val="22"/>
        </w:rPr>
        <w:t>n</w:t>
      </w:r>
      <w:r w:rsidRPr="000239EE">
        <w:rPr>
          <w:rFonts w:ascii="Palatino Linotype" w:eastAsia="Arial" w:hAnsi="Palatino Linotype" w:cs="Arial"/>
          <w:i/>
          <w:spacing w:val="4"/>
          <w:sz w:val="22"/>
          <w:szCs w:val="22"/>
        </w:rPr>
        <w:t xml:space="preserve"> </w:t>
      </w:r>
      <w:r w:rsidRPr="000239EE">
        <w:rPr>
          <w:rFonts w:ascii="Palatino Linotype" w:eastAsia="Arial" w:hAnsi="Palatino Linotype" w:cs="Arial"/>
          <w:i/>
          <w:spacing w:val="-1"/>
          <w:sz w:val="22"/>
          <w:szCs w:val="22"/>
        </w:rPr>
        <w:t>d</w:t>
      </w:r>
      <w:r w:rsidRPr="000239EE">
        <w:rPr>
          <w:rFonts w:ascii="Palatino Linotype" w:eastAsia="Arial" w:hAnsi="Palatino Linotype" w:cs="Arial"/>
          <w:i/>
          <w:spacing w:val="1"/>
          <w:sz w:val="22"/>
          <w:szCs w:val="22"/>
        </w:rPr>
        <w:t>o</w:t>
      </w:r>
      <w:r w:rsidRPr="000239EE">
        <w:rPr>
          <w:rFonts w:ascii="Palatino Linotype" w:eastAsia="Arial" w:hAnsi="Palatino Linotype" w:cs="Arial"/>
          <w:i/>
          <w:sz w:val="22"/>
          <w:szCs w:val="22"/>
        </w:rPr>
        <w:t>c</w:t>
      </w:r>
      <w:r w:rsidRPr="000239EE">
        <w:rPr>
          <w:rFonts w:ascii="Palatino Linotype" w:eastAsia="Arial" w:hAnsi="Palatino Linotype" w:cs="Arial"/>
          <w:i/>
          <w:spacing w:val="-1"/>
          <w:sz w:val="22"/>
          <w:szCs w:val="22"/>
        </w:rPr>
        <w:t>u</w:t>
      </w:r>
      <w:r w:rsidRPr="000239EE">
        <w:rPr>
          <w:rFonts w:ascii="Palatino Linotype" w:eastAsia="Arial" w:hAnsi="Palatino Linotype" w:cs="Arial"/>
          <w:i/>
          <w:spacing w:val="1"/>
          <w:sz w:val="22"/>
          <w:szCs w:val="22"/>
        </w:rPr>
        <w:t>me</w:t>
      </w:r>
      <w:r w:rsidRPr="000239EE">
        <w:rPr>
          <w:rFonts w:ascii="Palatino Linotype" w:eastAsia="Arial" w:hAnsi="Palatino Linotype" w:cs="Arial"/>
          <w:i/>
          <w:spacing w:val="-1"/>
          <w:sz w:val="22"/>
          <w:szCs w:val="22"/>
        </w:rPr>
        <w:t>n</w:t>
      </w:r>
      <w:r w:rsidRPr="000239EE">
        <w:rPr>
          <w:rFonts w:ascii="Palatino Linotype" w:eastAsia="Arial" w:hAnsi="Palatino Linotype" w:cs="Arial"/>
          <w:i/>
          <w:sz w:val="22"/>
          <w:szCs w:val="22"/>
        </w:rPr>
        <w:t>to</w:t>
      </w:r>
      <w:r w:rsidRPr="000239EE">
        <w:rPr>
          <w:rFonts w:ascii="Palatino Linotype" w:eastAsia="Arial" w:hAnsi="Palatino Linotype" w:cs="Arial"/>
          <w:i/>
          <w:spacing w:val="3"/>
          <w:sz w:val="22"/>
          <w:szCs w:val="22"/>
        </w:rPr>
        <w:t xml:space="preserve"> </w:t>
      </w:r>
      <w:r w:rsidRPr="000239EE">
        <w:rPr>
          <w:rFonts w:ascii="Palatino Linotype" w:eastAsia="Arial" w:hAnsi="Palatino Linotype" w:cs="Arial"/>
          <w:i/>
          <w:sz w:val="22"/>
          <w:szCs w:val="22"/>
        </w:rPr>
        <w:t>o</w:t>
      </w:r>
      <w:r w:rsidRPr="000239EE">
        <w:rPr>
          <w:rFonts w:ascii="Palatino Linotype" w:eastAsia="Arial" w:hAnsi="Palatino Linotype" w:cs="Arial"/>
          <w:i/>
          <w:spacing w:val="4"/>
          <w:sz w:val="22"/>
          <w:szCs w:val="22"/>
        </w:rPr>
        <w:t xml:space="preserve"> </w:t>
      </w:r>
      <w:r w:rsidRPr="000239EE">
        <w:rPr>
          <w:rFonts w:ascii="Palatino Linotype" w:eastAsia="Arial" w:hAnsi="Palatino Linotype" w:cs="Arial"/>
          <w:i/>
          <w:spacing w:val="1"/>
          <w:sz w:val="22"/>
          <w:szCs w:val="22"/>
        </w:rPr>
        <w:t>e</w:t>
      </w:r>
      <w:r w:rsidRPr="000239EE">
        <w:rPr>
          <w:rFonts w:ascii="Palatino Linotype" w:eastAsia="Arial" w:hAnsi="Palatino Linotype" w:cs="Arial"/>
          <w:i/>
          <w:spacing w:val="-2"/>
          <w:sz w:val="22"/>
          <w:szCs w:val="22"/>
        </w:rPr>
        <w:t>x</w:t>
      </w:r>
      <w:r w:rsidRPr="000239EE">
        <w:rPr>
          <w:rFonts w:ascii="Palatino Linotype" w:eastAsia="Arial" w:hAnsi="Palatino Linotype" w:cs="Arial"/>
          <w:i/>
          <w:spacing w:val="1"/>
          <w:sz w:val="22"/>
          <w:szCs w:val="22"/>
        </w:rPr>
        <w:t>ped</w:t>
      </w:r>
      <w:r w:rsidRPr="000239EE">
        <w:rPr>
          <w:rFonts w:ascii="Palatino Linotype" w:eastAsia="Arial" w:hAnsi="Palatino Linotype" w:cs="Arial"/>
          <w:i/>
          <w:sz w:val="22"/>
          <w:szCs w:val="22"/>
        </w:rPr>
        <w:t>i</w:t>
      </w:r>
      <w:r w:rsidRPr="000239EE">
        <w:rPr>
          <w:rFonts w:ascii="Palatino Linotype" w:eastAsia="Arial" w:hAnsi="Palatino Linotype" w:cs="Arial"/>
          <w:i/>
          <w:spacing w:val="-2"/>
          <w:sz w:val="22"/>
          <w:szCs w:val="22"/>
        </w:rPr>
        <w:t>e</w:t>
      </w:r>
      <w:r w:rsidRPr="000239EE">
        <w:rPr>
          <w:rFonts w:ascii="Palatino Linotype" w:eastAsia="Arial" w:hAnsi="Palatino Linotype" w:cs="Arial"/>
          <w:i/>
          <w:spacing w:val="1"/>
          <w:sz w:val="22"/>
          <w:szCs w:val="22"/>
        </w:rPr>
        <w:t>n</w:t>
      </w:r>
      <w:r w:rsidRPr="000239EE">
        <w:rPr>
          <w:rFonts w:ascii="Palatino Linotype" w:eastAsia="Arial" w:hAnsi="Palatino Linotype" w:cs="Arial"/>
          <w:i/>
          <w:sz w:val="22"/>
          <w:szCs w:val="22"/>
        </w:rPr>
        <w:t xml:space="preserve">te </w:t>
      </w:r>
      <w:r w:rsidRPr="000239EE">
        <w:rPr>
          <w:rFonts w:ascii="Palatino Linotype" w:eastAsia="Arial" w:hAnsi="Palatino Linotype" w:cs="Arial"/>
          <w:i/>
          <w:spacing w:val="1"/>
          <w:sz w:val="22"/>
          <w:szCs w:val="22"/>
        </w:rPr>
        <w:t>pe</w:t>
      </w:r>
      <w:r w:rsidRPr="000239EE">
        <w:rPr>
          <w:rFonts w:ascii="Palatino Linotype" w:eastAsia="Arial" w:hAnsi="Palatino Linotype" w:cs="Arial"/>
          <w:i/>
          <w:sz w:val="22"/>
          <w:szCs w:val="22"/>
        </w:rPr>
        <w:t>r</w:t>
      </w:r>
      <w:r w:rsidRPr="000239EE">
        <w:rPr>
          <w:rFonts w:ascii="Palatino Linotype" w:eastAsia="Arial" w:hAnsi="Palatino Linotype" w:cs="Arial"/>
          <w:i/>
          <w:spacing w:val="-1"/>
          <w:sz w:val="22"/>
          <w:szCs w:val="22"/>
        </w:rPr>
        <w:t>m</w:t>
      </w:r>
      <w:r w:rsidRPr="000239EE">
        <w:rPr>
          <w:rFonts w:ascii="Palatino Linotype" w:eastAsia="Arial" w:hAnsi="Palatino Linotype" w:cs="Arial"/>
          <w:i/>
          <w:spacing w:val="1"/>
          <w:sz w:val="22"/>
          <w:szCs w:val="22"/>
        </w:rPr>
        <w:t>ane</w:t>
      </w:r>
      <w:r w:rsidRPr="000239EE">
        <w:rPr>
          <w:rFonts w:ascii="Palatino Linotype" w:eastAsia="Arial" w:hAnsi="Palatino Linotype" w:cs="Arial"/>
          <w:i/>
          <w:spacing w:val="-2"/>
          <w:sz w:val="22"/>
          <w:szCs w:val="22"/>
        </w:rPr>
        <w:t>c</w:t>
      </w:r>
      <w:r w:rsidRPr="000239EE">
        <w:rPr>
          <w:rFonts w:ascii="Palatino Linotype" w:eastAsia="Arial" w:hAnsi="Palatino Linotype" w:cs="Arial"/>
          <w:i/>
          <w:spacing w:val="1"/>
          <w:sz w:val="22"/>
          <w:szCs w:val="22"/>
        </w:rPr>
        <w:t>e</w:t>
      </w:r>
      <w:r w:rsidRPr="000239EE">
        <w:rPr>
          <w:rFonts w:ascii="Palatino Linotype" w:eastAsia="Arial" w:hAnsi="Palatino Linotype" w:cs="Arial"/>
          <w:i/>
          <w:sz w:val="22"/>
          <w:szCs w:val="22"/>
        </w:rPr>
        <w:t>rá</w:t>
      </w:r>
      <w:r w:rsidRPr="000239EE">
        <w:rPr>
          <w:rFonts w:ascii="Palatino Linotype" w:eastAsia="Arial" w:hAnsi="Palatino Linotype" w:cs="Arial"/>
          <w:i/>
          <w:spacing w:val="12"/>
          <w:sz w:val="22"/>
          <w:szCs w:val="22"/>
        </w:rPr>
        <w:t xml:space="preserve"> </w:t>
      </w:r>
      <w:r w:rsidRPr="000239EE">
        <w:rPr>
          <w:rFonts w:ascii="Palatino Linotype" w:eastAsia="Arial" w:hAnsi="Palatino Linotype" w:cs="Arial"/>
          <w:i/>
          <w:sz w:val="22"/>
          <w:szCs w:val="22"/>
        </w:rPr>
        <w:t>c</w:t>
      </w:r>
      <w:r w:rsidRPr="000239EE">
        <w:rPr>
          <w:rFonts w:ascii="Palatino Linotype" w:eastAsia="Arial" w:hAnsi="Palatino Linotype" w:cs="Arial"/>
          <w:i/>
          <w:spacing w:val="-1"/>
          <w:sz w:val="22"/>
          <w:szCs w:val="22"/>
        </w:rPr>
        <w:t>o</w:t>
      </w:r>
      <w:r w:rsidRPr="000239EE">
        <w:rPr>
          <w:rFonts w:ascii="Palatino Linotype" w:eastAsia="Arial" w:hAnsi="Palatino Linotype" w:cs="Arial"/>
          <w:i/>
          <w:sz w:val="22"/>
          <w:szCs w:val="22"/>
        </w:rPr>
        <w:t>n</w:t>
      </w:r>
      <w:r w:rsidRPr="000239EE">
        <w:rPr>
          <w:rFonts w:ascii="Palatino Linotype" w:eastAsia="Arial" w:hAnsi="Palatino Linotype" w:cs="Arial"/>
          <w:i/>
          <w:spacing w:val="4"/>
          <w:sz w:val="22"/>
          <w:szCs w:val="22"/>
        </w:rPr>
        <w:t xml:space="preserve"> </w:t>
      </w:r>
      <w:r w:rsidRPr="000239EE">
        <w:rPr>
          <w:rFonts w:ascii="Palatino Linotype" w:eastAsia="Arial" w:hAnsi="Palatino Linotype" w:cs="Arial"/>
          <w:i/>
          <w:sz w:val="22"/>
          <w:szCs w:val="22"/>
        </w:rPr>
        <w:t>t</w:t>
      </w:r>
      <w:r w:rsidRPr="000239EE">
        <w:rPr>
          <w:rFonts w:ascii="Palatino Linotype" w:eastAsia="Arial" w:hAnsi="Palatino Linotype" w:cs="Arial"/>
          <w:i/>
          <w:spacing w:val="1"/>
          <w:sz w:val="22"/>
          <w:szCs w:val="22"/>
        </w:rPr>
        <w:t>a</w:t>
      </w:r>
      <w:r w:rsidRPr="000239EE">
        <w:rPr>
          <w:rFonts w:ascii="Palatino Linotype" w:eastAsia="Arial" w:hAnsi="Palatino Linotype" w:cs="Arial"/>
          <w:i/>
          <w:sz w:val="22"/>
          <w:szCs w:val="22"/>
        </w:rPr>
        <w:t>l</w:t>
      </w:r>
      <w:r w:rsidRPr="000239EE">
        <w:rPr>
          <w:rFonts w:ascii="Palatino Linotype" w:eastAsia="Arial" w:hAnsi="Palatino Linotype" w:cs="Arial"/>
          <w:i/>
          <w:spacing w:val="1"/>
          <w:sz w:val="22"/>
          <w:szCs w:val="22"/>
        </w:rPr>
        <w:t xml:space="preserve"> </w:t>
      </w:r>
      <w:r w:rsidRPr="000239EE">
        <w:rPr>
          <w:rFonts w:ascii="Palatino Linotype" w:eastAsia="Arial" w:hAnsi="Palatino Linotype" w:cs="Arial"/>
          <w:i/>
          <w:sz w:val="22"/>
          <w:szCs w:val="22"/>
        </w:rPr>
        <w:t>c</w:t>
      </w:r>
      <w:r w:rsidRPr="000239EE">
        <w:rPr>
          <w:rFonts w:ascii="Palatino Linotype" w:eastAsia="Arial" w:hAnsi="Palatino Linotype" w:cs="Arial"/>
          <w:i/>
          <w:spacing w:val="1"/>
          <w:sz w:val="22"/>
          <w:szCs w:val="22"/>
        </w:rPr>
        <w:t>a</w:t>
      </w:r>
      <w:r w:rsidRPr="000239EE">
        <w:rPr>
          <w:rFonts w:ascii="Palatino Linotype" w:eastAsia="Arial" w:hAnsi="Palatino Linotype" w:cs="Arial"/>
          <w:i/>
          <w:sz w:val="22"/>
          <w:szCs w:val="22"/>
        </w:rPr>
        <w:t>ráct</w:t>
      </w:r>
      <w:r w:rsidRPr="000239EE">
        <w:rPr>
          <w:rFonts w:ascii="Palatino Linotype" w:eastAsia="Arial" w:hAnsi="Palatino Linotype" w:cs="Arial"/>
          <w:i/>
          <w:spacing w:val="1"/>
          <w:sz w:val="22"/>
          <w:szCs w:val="22"/>
        </w:rPr>
        <w:t>e</w:t>
      </w:r>
      <w:r w:rsidRPr="000239EE">
        <w:rPr>
          <w:rFonts w:ascii="Palatino Linotype" w:eastAsia="Arial" w:hAnsi="Palatino Linotype" w:cs="Arial"/>
          <w:i/>
          <w:sz w:val="22"/>
          <w:szCs w:val="22"/>
        </w:rPr>
        <w:t>r.</w:t>
      </w:r>
      <w:r w:rsidRPr="000239EE">
        <w:rPr>
          <w:rFonts w:ascii="Palatino Linotype" w:eastAsia="Arial" w:hAnsi="Palatino Linotype" w:cs="Arial"/>
          <w:i/>
          <w:spacing w:val="4"/>
          <w:sz w:val="22"/>
          <w:szCs w:val="22"/>
        </w:rPr>
        <w:t xml:space="preserve"> </w:t>
      </w:r>
      <w:r w:rsidRPr="000239EE">
        <w:rPr>
          <w:rFonts w:ascii="Palatino Linotype" w:eastAsia="Arial" w:hAnsi="Palatino Linotype" w:cs="Arial"/>
          <w:i/>
          <w:spacing w:val="-2"/>
          <w:sz w:val="22"/>
          <w:szCs w:val="22"/>
        </w:rPr>
        <w:t>E</w:t>
      </w:r>
      <w:r w:rsidRPr="000239EE">
        <w:rPr>
          <w:rFonts w:ascii="Palatino Linotype" w:eastAsia="Arial" w:hAnsi="Palatino Linotype" w:cs="Arial"/>
          <w:i/>
          <w:sz w:val="22"/>
          <w:szCs w:val="22"/>
        </w:rPr>
        <w:t>n</w:t>
      </w:r>
      <w:r w:rsidRPr="000239EE">
        <w:rPr>
          <w:rFonts w:ascii="Palatino Linotype" w:eastAsia="Arial" w:hAnsi="Palatino Linotype" w:cs="Arial"/>
          <w:i/>
          <w:spacing w:val="4"/>
          <w:sz w:val="22"/>
          <w:szCs w:val="22"/>
        </w:rPr>
        <w:t xml:space="preserve"> </w:t>
      </w:r>
      <w:r w:rsidRPr="000239EE">
        <w:rPr>
          <w:rFonts w:ascii="Palatino Linotype" w:eastAsia="Arial" w:hAnsi="Palatino Linotype" w:cs="Arial"/>
          <w:i/>
          <w:spacing w:val="-2"/>
          <w:sz w:val="22"/>
          <w:szCs w:val="22"/>
        </w:rPr>
        <w:t>t</w:t>
      </w:r>
      <w:r w:rsidRPr="000239EE">
        <w:rPr>
          <w:rFonts w:ascii="Palatino Linotype" w:eastAsia="Arial" w:hAnsi="Palatino Linotype" w:cs="Arial"/>
          <w:i/>
          <w:spacing w:val="1"/>
          <w:sz w:val="22"/>
          <w:szCs w:val="22"/>
        </w:rPr>
        <w:t>a</w:t>
      </w:r>
      <w:r w:rsidRPr="000239EE">
        <w:rPr>
          <w:rFonts w:ascii="Palatino Linotype" w:eastAsia="Arial" w:hAnsi="Palatino Linotype" w:cs="Arial"/>
          <w:i/>
          <w:sz w:val="22"/>
          <w:szCs w:val="22"/>
        </w:rPr>
        <w:t xml:space="preserve">l </w:t>
      </w:r>
      <w:r w:rsidRPr="000239EE">
        <w:rPr>
          <w:rFonts w:ascii="Palatino Linotype" w:eastAsia="Arial" w:hAnsi="Palatino Linotype" w:cs="Arial"/>
          <w:i/>
          <w:spacing w:val="-2"/>
          <w:sz w:val="22"/>
          <w:szCs w:val="22"/>
        </w:rPr>
        <w:t>v</w:t>
      </w:r>
      <w:r w:rsidRPr="000239EE">
        <w:rPr>
          <w:rFonts w:ascii="Palatino Linotype" w:eastAsia="Arial" w:hAnsi="Palatino Linotype" w:cs="Arial"/>
          <w:i/>
          <w:spacing w:val="2"/>
          <w:sz w:val="22"/>
          <w:szCs w:val="22"/>
        </w:rPr>
        <w:t>i</w:t>
      </w:r>
      <w:r w:rsidRPr="000239EE">
        <w:rPr>
          <w:rFonts w:ascii="Palatino Linotype" w:eastAsia="Arial" w:hAnsi="Palatino Linotype" w:cs="Arial"/>
          <w:i/>
          <w:sz w:val="22"/>
          <w:szCs w:val="22"/>
        </w:rPr>
        <w:t>rtu</w:t>
      </w:r>
      <w:r w:rsidRPr="000239EE">
        <w:rPr>
          <w:rFonts w:ascii="Palatino Linotype" w:eastAsia="Arial" w:hAnsi="Palatino Linotype" w:cs="Arial"/>
          <w:i/>
          <w:spacing w:val="1"/>
          <w:sz w:val="22"/>
          <w:szCs w:val="22"/>
        </w:rPr>
        <w:t>d</w:t>
      </w:r>
      <w:r w:rsidRPr="000239EE">
        <w:rPr>
          <w:rFonts w:ascii="Palatino Linotype" w:eastAsia="Arial" w:hAnsi="Palatino Linotype" w:cs="Arial"/>
          <w:i/>
          <w:sz w:val="22"/>
          <w:szCs w:val="22"/>
        </w:rPr>
        <w:t>,</w:t>
      </w:r>
      <w:r w:rsidRPr="000239EE">
        <w:rPr>
          <w:rFonts w:ascii="Palatino Linotype" w:eastAsia="Arial" w:hAnsi="Palatino Linotype" w:cs="Arial"/>
          <w:i/>
          <w:spacing w:val="1"/>
          <w:sz w:val="22"/>
          <w:szCs w:val="22"/>
        </w:rPr>
        <w:t xml:space="preserve"> </w:t>
      </w:r>
      <w:r w:rsidRPr="000239EE">
        <w:rPr>
          <w:rFonts w:ascii="Palatino Linotype" w:eastAsia="Arial" w:hAnsi="Palatino Linotype" w:cs="Arial"/>
          <w:i/>
          <w:spacing w:val="-1"/>
          <w:sz w:val="22"/>
          <w:szCs w:val="22"/>
        </w:rPr>
        <w:t>n</w:t>
      </w:r>
      <w:r w:rsidRPr="000239EE">
        <w:rPr>
          <w:rFonts w:ascii="Palatino Linotype" w:eastAsia="Arial" w:hAnsi="Palatino Linotype" w:cs="Arial"/>
          <w:i/>
          <w:sz w:val="22"/>
          <w:szCs w:val="22"/>
        </w:rPr>
        <w:t>o</w:t>
      </w:r>
      <w:r w:rsidRPr="000239EE">
        <w:rPr>
          <w:rFonts w:ascii="Palatino Linotype" w:eastAsia="Arial" w:hAnsi="Palatino Linotype" w:cs="Arial"/>
          <w:i/>
          <w:spacing w:val="1"/>
          <w:sz w:val="22"/>
          <w:szCs w:val="22"/>
        </w:rPr>
        <w:t xml:space="preserve"> </w:t>
      </w:r>
      <w:r w:rsidRPr="000239EE">
        <w:rPr>
          <w:rFonts w:ascii="Palatino Linotype" w:eastAsia="Arial" w:hAnsi="Palatino Linotype" w:cs="Arial"/>
          <w:i/>
          <w:sz w:val="22"/>
          <w:szCs w:val="22"/>
        </w:rPr>
        <w:t>res</w:t>
      </w:r>
      <w:r w:rsidRPr="000239EE">
        <w:rPr>
          <w:rFonts w:ascii="Palatino Linotype" w:eastAsia="Arial" w:hAnsi="Palatino Linotype" w:cs="Arial"/>
          <w:i/>
          <w:spacing w:val="1"/>
          <w:sz w:val="22"/>
          <w:szCs w:val="22"/>
        </w:rPr>
        <w:t>u</w:t>
      </w:r>
      <w:r w:rsidRPr="000239EE">
        <w:rPr>
          <w:rFonts w:ascii="Palatino Linotype" w:eastAsia="Arial" w:hAnsi="Palatino Linotype" w:cs="Arial"/>
          <w:i/>
          <w:sz w:val="22"/>
          <w:szCs w:val="22"/>
        </w:rPr>
        <w:t>l</w:t>
      </w:r>
      <w:r w:rsidRPr="000239EE">
        <w:rPr>
          <w:rFonts w:ascii="Palatino Linotype" w:eastAsia="Arial" w:hAnsi="Palatino Linotype" w:cs="Arial"/>
          <w:i/>
          <w:spacing w:val="-2"/>
          <w:sz w:val="22"/>
          <w:szCs w:val="22"/>
        </w:rPr>
        <w:t>t</w:t>
      </w:r>
      <w:r w:rsidRPr="000239EE">
        <w:rPr>
          <w:rFonts w:ascii="Palatino Linotype" w:eastAsia="Arial" w:hAnsi="Palatino Linotype" w:cs="Arial"/>
          <w:i/>
          <w:sz w:val="22"/>
          <w:szCs w:val="22"/>
        </w:rPr>
        <w:t>a</w:t>
      </w:r>
      <w:r w:rsidRPr="000239EE">
        <w:rPr>
          <w:rFonts w:ascii="Palatino Linotype" w:eastAsia="Arial" w:hAnsi="Palatino Linotype" w:cs="Arial"/>
          <w:i/>
          <w:spacing w:val="1"/>
          <w:sz w:val="22"/>
          <w:szCs w:val="22"/>
        </w:rPr>
        <w:t xml:space="preserve"> p</w:t>
      </w:r>
      <w:r w:rsidRPr="000239EE">
        <w:rPr>
          <w:rFonts w:ascii="Palatino Linotype" w:eastAsia="Arial" w:hAnsi="Palatino Linotype" w:cs="Arial"/>
          <w:i/>
          <w:sz w:val="22"/>
          <w:szCs w:val="22"/>
        </w:rPr>
        <w:t>ro</w:t>
      </w:r>
      <w:r w:rsidRPr="000239EE">
        <w:rPr>
          <w:rFonts w:ascii="Palatino Linotype" w:eastAsia="Arial" w:hAnsi="Palatino Linotype" w:cs="Arial"/>
          <w:i/>
          <w:spacing w:val="-2"/>
          <w:sz w:val="22"/>
          <w:szCs w:val="22"/>
        </w:rPr>
        <w:t>c</w:t>
      </w:r>
      <w:r w:rsidRPr="000239EE">
        <w:rPr>
          <w:rFonts w:ascii="Palatino Linotype" w:eastAsia="Arial" w:hAnsi="Palatino Linotype" w:cs="Arial"/>
          <w:i/>
          <w:spacing w:val="-1"/>
          <w:sz w:val="22"/>
          <w:szCs w:val="22"/>
        </w:rPr>
        <w:t>e</w:t>
      </w:r>
      <w:r w:rsidRPr="000239EE">
        <w:rPr>
          <w:rFonts w:ascii="Palatino Linotype" w:eastAsia="Arial" w:hAnsi="Palatino Linotype" w:cs="Arial"/>
          <w:i/>
          <w:spacing w:val="1"/>
          <w:sz w:val="22"/>
          <w:szCs w:val="22"/>
        </w:rPr>
        <w:t>den</w:t>
      </w:r>
      <w:r w:rsidRPr="000239EE">
        <w:rPr>
          <w:rFonts w:ascii="Palatino Linotype" w:eastAsia="Arial" w:hAnsi="Palatino Linotype" w:cs="Arial"/>
          <w:i/>
          <w:spacing w:val="-2"/>
          <w:sz w:val="22"/>
          <w:szCs w:val="22"/>
        </w:rPr>
        <w:t>t</w:t>
      </w:r>
      <w:r w:rsidRPr="000239EE">
        <w:rPr>
          <w:rFonts w:ascii="Palatino Linotype" w:eastAsia="Arial" w:hAnsi="Palatino Linotype" w:cs="Arial"/>
          <w:i/>
          <w:sz w:val="22"/>
          <w:szCs w:val="22"/>
        </w:rPr>
        <w:t>e</w:t>
      </w:r>
      <w:r w:rsidRPr="000239EE">
        <w:rPr>
          <w:rFonts w:ascii="Palatino Linotype" w:eastAsia="Arial" w:hAnsi="Palatino Linotype" w:cs="Arial"/>
          <w:i/>
          <w:spacing w:val="1"/>
          <w:sz w:val="22"/>
          <w:szCs w:val="22"/>
        </w:rPr>
        <w:t xml:space="preserve"> </w:t>
      </w:r>
      <w:r w:rsidRPr="000239EE">
        <w:rPr>
          <w:rFonts w:ascii="Palatino Linotype" w:eastAsia="Arial" w:hAnsi="Palatino Linotype" w:cs="Arial"/>
          <w:i/>
          <w:sz w:val="22"/>
          <w:szCs w:val="22"/>
        </w:rPr>
        <w:t>la</w:t>
      </w:r>
      <w:r w:rsidRPr="000239EE">
        <w:rPr>
          <w:rFonts w:ascii="Palatino Linotype" w:eastAsia="Arial" w:hAnsi="Palatino Linotype" w:cs="Arial"/>
          <w:i/>
          <w:spacing w:val="1"/>
          <w:sz w:val="22"/>
          <w:szCs w:val="22"/>
        </w:rPr>
        <w:t xml:space="preserve"> </w:t>
      </w:r>
      <w:r w:rsidRPr="000239EE">
        <w:rPr>
          <w:rFonts w:ascii="Palatino Linotype" w:eastAsia="Arial" w:hAnsi="Palatino Linotype" w:cs="Arial"/>
          <w:i/>
          <w:sz w:val="22"/>
          <w:szCs w:val="22"/>
        </w:rPr>
        <w:t>re</w:t>
      </w:r>
      <w:r w:rsidRPr="000239EE">
        <w:rPr>
          <w:rFonts w:ascii="Palatino Linotype" w:eastAsia="Arial" w:hAnsi="Palatino Linotype" w:cs="Arial"/>
          <w:i/>
          <w:spacing w:val="-2"/>
          <w:sz w:val="22"/>
          <w:szCs w:val="22"/>
        </w:rPr>
        <w:t>s</w:t>
      </w:r>
      <w:r w:rsidRPr="000239EE">
        <w:rPr>
          <w:rFonts w:ascii="Palatino Linotype" w:eastAsia="Arial" w:hAnsi="Palatino Linotype" w:cs="Arial"/>
          <w:i/>
          <w:spacing w:val="1"/>
          <w:sz w:val="22"/>
          <w:szCs w:val="22"/>
        </w:rPr>
        <w:t>e</w:t>
      </w:r>
      <w:r w:rsidRPr="000239EE">
        <w:rPr>
          <w:rFonts w:ascii="Palatino Linotype" w:eastAsia="Arial" w:hAnsi="Palatino Linotype" w:cs="Arial"/>
          <w:i/>
          <w:sz w:val="22"/>
          <w:szCs w:val="22"/>
        </w:rPr>
        <w:t>r</w:t>
      </w:r>
      <w:r w:rsidRPr="000239EE">
        <w:rPr>
          <w:rFonts w:ascii="Palatino Linotype" w:eastAsia="Arial" w:hAnsi="Palatino Linotype" w:cs="Arial"/>
          <w:i/>
          <w:spacing w:val="-3"/>
          <w:sz w:val="22"/>
          <w:szCs w:val="22"/>
        </w:rPr>
        <w:t>v</w:t>
      </w:r>
      <w:r w:rsidRPr="000239EE">
        <w:rPr>
          <w:rFonts w:ascii="Palatino Linotype" w:eastAsia="Arial" w:hAnsi="Palatino Linotype" w:cs="Arial"/>
          <w:i/>
          <w:sz w:val="22"/>
          <w:szCs w:val="22"/>
        </w:rPr>
        <w:t>a</w:t>
      </w:r>
      <w:r w:rsidRPr="000239EE">
        <w:rPr>
          <w:rFonts w:ascii="Palatino Linotype" w:eastAsia="Arial" w:hAnsi="Palatino Linotype" w:cs="Arial"/>
          <w:i/>
          <w:spacing w:val="1"/>
          <w:sz w:val="22"/>
          <w:szCs w:val="22"/>
        </w:rPr>
        <w:t xml:space="preserve"> d</w:t>
      </w:r>
      <w:r w:rsidRPr="000239EE">
        <w:rPr>
          <w:rFonts w:ascii="Palatino Linotype" w:eastAsia="Arial" w:hAnsi="Palatino Linotype" w:cs="Arial"/>
          <w:i/>
          <w:sz w:val="22"/>
          <w:szCs w:val="22"/>
        </w:rPr>
        <w:t>e</w:t>
      </w:r>
      <w:r w:rsidRPr="000239EE">
        <w:rPr>
          <w:rFonts w:ascii="Palatino Linotype" w:eastAsia="Arial" w:hAnsi="Palatino Linotype" w:cs="Arial"/>
          <w:i/>
          <w:spacing w:val="1"/>
          <w:sz w:val="22"/>
          <w:szCs w:val="22"/>
        </w:rPr>
        <w:t xml:space="preserve"> </w:t>
      </w:r>
      <w:r w:rsidRPr="000239EE">
        <w:rPr>
          <w:rFonts w:ascii="Palatino Linotype" w:eastAsia="Arial" w:hAnsi="Palatino Linotype" w:cs="Arial"/>
          <w:i/>
          <w:sz w:val="22"/>
          <w:szCs w:val="22"/>
        </w:rPr>
        <w:t>i</w:t>
      </w:r>
      <w:r w:rsidRPr="000239EE">
        <w:rPr>
          <w:rFonts w:ascii="Palatino Linotype" w:eastAsia="Arial" w:hAnsi="Palatino Linotype" w:cs="Arial"/>
          <w:i/>
          <w:spacing w:val="-2"/>
          <w:sz w:val="22"/>
          <w:szCs w:val="22"/>
        </w:rPr>
        <w:t>n</w:t>
      </w:r>
      <w:r w:rsidRPr="000239EE">
        <w:rPr>
          <w:rFonts w:ascii="Palatino Linotype" w:eastAsia="Arial" w:hAnsi="Palatino Linotype" w:cs="Arial"/>
          <w:i/>
          <w:sz w:val="22"/>
          <w:szCs w:val="22"/>
        </w:rPr>
        <w:t>f</w:t>
      </w:r>
      <w:r w:rsidRPr="000239EE">
        <w:rPr>
          <w:rFonts w:ascii="Palatino Linotype" w:eastAsia="Arial" w:hAnsi="Palatino Linotype" w:cs="Arial"/>
          <w:i/>
          <w:spacing w:val="1"/>
          <w:sz w:val="22"/>
          <w:szCs w:val="22"/>
        </w:rPr>
        <w:t>o</w:t>
      </w:r>
      <w:r w:rsidRPr="000239EE">
        <w:rPr>
          <w:rFonts w:ascii="Palatino Linotype" w:eastAsia="Arial" w:hAnsi="Palatino Linotype" w:cs="Arial"/>
          <w:i/>
          <w:sz w:val="22"/>
          <w:szCs w:val="22"/>
        </w:rPr>
        <w:t>r</w:t>
      </w:r>
      <w:r w:rsidRPr="000239EE">
        <w:rPr>
          <w:rFonts w:ascii="Palatino Linotype" w:eastAsia="Arial" w:hAnsi="Palatino Linotype" w:cs="Arial"/>
          <w:i/>
          <w:spacing w:val="1"/>
          <w:sz w:val="22"/>
          <w:szCs w:val="22"/>
        </w:rPr>
        <w:t>ma</w:t>
      </w:r>
      <w:r w:rsidRPr="000239EE">
        <w:rPr>
          <w:rFonts w:ascii="Palatino Linotype" w:eastAsia="Arial" w:hAnsi="Palatino Linotype" w:cs="Arial"/>
          <w:i/>
          <w:sz w:val="22"/>
          <w:szCs w:val="22"/>
        </w:rPr>
        <w:t>ci</w:t>
      </w:r>
      <w:r w:rsidRPr="000239EE">
        <w:rPr>
          <w:rFonts w:ascii="Palatino Linotype" w:eastAsia="Arial" w:hAnsi="Palatino Linotype" w:cs="Arial"/>
          <w:i/>
          <w:spacing w:val="-2"/>
          <w:sz w:val="22"/>
          <w:szCs w:val="22"/>
        </w:rPr>
        <w:t>ó</w:t>
      </w:r>
      <w:r w:rsidRPr="000239EE">
        <w:rPr>
          <w:rFonts w:ascii="Palatino Linotype" w:eastAsia="Arial" w:hAnsi="Palatino Linotype" w:cs="Arial"/>
          <w:i/>
          <w:sz w:val="22"/>
          <w:szCs w:val="22"/>
        </w:rPr>
        <w:t>n</w:t>
      </w:r>
      <w:r w:rsidRPr="000239EE">
        <w:rPr>
          <w:rFonts w:ascii="Palatino Linotype" w:eastAsia="Arial" w:hAnsi="Palatino Linotype" w:cs="Arial"/>
          <w:i/>
          <w:spacing w:val="8"/>
          <w:sz w:val="22"/>
          <w:szCs w:val="22"/>
        </w:rPr>
        <w:t xml:space="preserve"> </w:t>
      </w:r>
      <w:r w:rsidRPr="000239EE">
        <w:rPr>
          <w:rFonts w:ascii="Palatino Linotype" w:eastAsia="Arial" w:hAnsi="Palatino Linotype" w:cs="Arial"/>
          <w:i/>
          <w:spacing w:val="-1"/>
          <w:sz w:val="22"/>
          <w:szCs w:val="22"/>
        </w:rPr>
        <w:t>p</w:t>
      </w:r>
      <w:r w:rsidRPr="000239EE">
        <w:rPr>
          <w:rFonts w:ascii="Palatino Linotype" w:eastAsia="Arial" w:hAnsi="Palatino Linotype" w:cs="Arial"/>
          <w:i/>
          <w:spacing w:val="1"/>
          <w:sz w:val="22"/>
          <w:szCs w:val="22"/>
        </w:rPr>
        <w:t>o</w:t>
      </w:r>
      <w:r w:rsidRPr="000239EE">
        <w:rPr>
          <w:rFonts w:ascii="Palatino Linotype" w:eastAsia="Arial" w:hAnsi="Palatino Linotype" w:cs="Arial"/>
          <w:i/>
          <w:sz w:val="22"/>
          <w:szCs w:val="22"/>
        </w:rPr>
        <w:t>r ev</w:t>
      </w:r>
      <w:r w:rsidRPr="000239EE">
        <w:rPr>
          <w:rFonts w:ascii="Palatino Linotype" w:eastAsia="Arial" w:hAnsi="Palatino Linotype" w:cs="Arial"/>
          <w:i/>
          <w:spacing w:val="-1"/>
          <w:sz w:val="22"/>
          <w:szCs w:val="22"/>
        </w:rPr>
        <w:t>e</w:t>
      </w:r>
      <w:r w:rsidRPr="000239EE">
        <w:rPr>
          <w:rFonts w:ascii="Palatino Linotype" w:eastAsia="Arial" w:hAnsi="Palatino Linotype" w:cs="Arial"/>
          <w:i/>
          <w:spacing w:val="1"/>
          <w:sz w:val="22"/>
          <w:szCs w:val="22"/>
        </w:rPr>
        <w:t>n</w:t>
      </w:r>
      <w:r w:rsidRPr="000239EE">
        <w:rPr>
          <w:rFonts w:ascii="Palatino Linotype" w:eastAsia="Arial" w:hAnsi="Palatino Linotype" w:cs="Arial"/>
          <w:i/>
          <w:sz w:val="22"/>
          <w:szCs w:val="22"/>
        </w:rPr>
        <w:t>to.</w:t>
      </w:r>
    </w:p>
    <w:p w:rsidR="005E23C1" w:rsidRPr="000239EE" w:rsidRDefault="005E23C1" w:rsidP="005E23C1">
      <w:pPr>
        <w:ind w:left="851" w:right="851"/>
        <w:jc w:val="both"/>
        <w:rPr>
          <w:rFonts w:ascii="Palatino Linotype" w:eastAsia="Arial" w:hAnsi="Palatino Linotype" w:cs="Arial"/>
          <w:i/>
          <w:sz w:val="22"/>
          <w:szCs w:val="22"/>
        </w:rPr>
      </w:pPr>
    </w:p>
    <w:p w:rsidR="005E23C1" w:rsidRPr="000239EE" w:rsidRDefault="005E23C1" w:rsidP="005E23C1">
      <w:pPr>
        <w:ind w:left="851" w:right="851"/>
        <w:jc w:val="both"/>
        <w:rPr>
          <w:rFonts w:ascii="Palatino Linotype" w:eastAsia="Arial" w:hAnsi="Palatino Linotype" w:cs="Arial"/>
          <w:b/>
          <w:i/>
          <w:sz w:val="22"/>
          <w:szCs w:val="22"/>
        </w:rPr>
      </w:pPr>
      <w:r w:rsidRPr="000239EE">
        <w:rPr>
          <w:rFonts w:ascii="Palatino Linotype" w:eastAsia="Arial" w:hAnsi="Palatino Linotype" w:cs="Arial"/>
          <w:b/>
          <w:i/>
          <w:sz w:val="22"/>
          <w:szCs w:val="22"/>
        </w:rPr>
        <w:t>Expedientes:</w:t>
      </w:r>
    </w:p>
    <w:p w:rsidR="005E23C1" w:rsidRPr="000239EE" w:rsidRDefault="005E23C1" w:rsidP="005E23C1">
      <w:pPr>
        <w:ind w:left="851" w:right="851"/>
        <w:jc w:val="both"/>
        <w:rPr>
          <w:rFonts w:ascii="Palatino Linotype" w:eastAsia="Arial" w:hAnsi="Palatino Linotype" w:cs="Arial"/>
          <w:i/>
          <w:sz w:val="22"/>
          <w:szCs w:val="22"/>
        </w:rPr>
      </w:pPr>
      <w:r w:rsidRPr="000239EE">
        <w:rPr>
          <w:rFonts w:ascii="Palatino Linotype" w:eastAsia="Arial" w:hAnsi="Palatino Linotype" w:cs="Arial"/>
          <w:i/>
          <w:sz w:val="22"/>
          <w:szCs w:val="22"/>
        </w:rPr>
        <w:t xml:space="preserve">2180/08 Pemex Gas y Petroquímica Básica - Jacqueline </w:t>
      </w:r>
      <w:proofErr w:type="spellStart"/>
      <w:r w:rsidRPr="000239EE">
        <w:rPr>
          <w:rFonts w:ascii="Palatino Linotype" w:eastAsia="Arial" w:hAnsi="Palatino Linotype" w:cs="Arial"/>
          <w:i/>
          <w:sz w:val="22"/>
          <w:szCs w:val="22"/>
        </w:rPr>
        <w:t>Peschard</w:t>
      </w:r>
      <w:proofErr w:type="spellEnd"/>
      <w:r w:rsidRPr="000239EE">
        <w:rPr>
          <w:rFonts w:ascii="Palatino Linotype" w:eastAsia="Arial" w:hAnsi="Palatino Linotype" w:cs="Arial"/>
          <w:i/>
          <w:sz w:val="22"/>
          <w:szCs w:val="22"/>
        </w:rPr>
        <w:t xml:space="preserve"> Mariscal</w:t>
      </w:r>
    </w:p>
    <w:p w:rsidR="005E23C1" w:rsidRPr="000239EE" w:rsidRDefault="005E23C1" w:rsidP="005E23C1">
      <w:pPr>
        <w:ind w:left="851" w:right="851"/>
        <w:jc w:val="both"/>
        <w:rPr>
          <w:rFonts w:ascii="Palatino Linotype" w:eastAsia="Arial" w:hAnsi="Palatino Linotype" w:cs="Arial"/>
          <w:i/>
          <w:sz w:val="22"/>
          <w:szCs w:val="22"/>
        </w:rPr>
      </w:pPr>
      <w:r w:rsidRPr="000239EE">
        <w:rPr>
          <w:rFonts w:ascii="Palatino Linotype" w:eastAsia="Arial" w:hAnsi="Palatino Linotype" w:cs="Arial"/>
          <w:i/>
          <w:sz w:val="22"/>
          <w:szCs w:val="22"/>
        </w:rPr>
        <w:t>3603/08 El Colegio de México, A.C. – Alonso Lujambio Irazábal</w:t>
      </w:r>
    </w:p>
    <w:p w:rsidR="005E23C1" w:rsidRPr="000239EE" w:rsidRDefault="005E23C1" w:rsidP="005E23C1">
      <w:pPr>
        <w:ind w:left="851" w:right="851"/>
        <w:jc w:val="both"/>
        <w:rPr>
          <w:rFonts w:ascii="Palatino Linotype" w:eastAsia="Arial" w:hAnsi="Palatino Linotype" w:cs="Arial"/>
          <w:i/>
          <w:sz w:val="22"/>
          <w:szCs w:val="22"/>
        </w:rPr>
      </w:pPr>
      <w:r w:rsidRPr="000239EE">
        <w:rPr>
          <w:rFonts w:ascii="Palatino Linotype" w:eastAsia="Arial" w:hAnsi="Palatino Linotype" w:cs="Arial"/>
          <w:i/>
          <w:sz w:val="22"/>
          <w:szCs w:val="22"/>
        </w:rPr>
        <w:t xml:space="preserve">708/09 Secretaría de la Función Pública – María </w:t>
      </w:r>
      <w:proofErr w:type="spellStart"/>
      <w:r w:rsidRPr="000239EE">
        <w:rPr>
          <w:rFonts w:ascii="Palatino Linotype" w:eastAsia="Arial" w:hAnsi="Palatino Linotype" w:cs="Arial"/>
          <w:i/>
          <w:sz w:val="22"/>
          <w:szCs w:val="22"/>
        </w:rPr>
        <w:t>Marván</w:t>
      </w:r>
      <w:proofErr w:type="spellEnd"/>
      <w:r w:rsidRPr="000239EE">
        <w:rPr>
          <w:rFonts w:ascii="Palatino Linotype" w:eastAsia="Arial" w:hAnsi="Palatino Linotype" w:cs="Arial"/>
          <w:i/>
          <w:sz w:val="22"/>
          <w:szCs w:val="22"/>
        </w:rPr>
        <w:t xml:space="preserve"> Laborde</w:t>
      </w:r>
    </w:p>
    <w:p w:rsidR="005E23C1" w:rsidRPr="000239EE" w:rsidRDefault="005E23C1" w:rsidP="005E23C1">
      <w:pPr>
        <w:ind w:left="851" w:right="851"/>
        <w:jc w:val="both"/>
        <w:rPr>
          <w:rFonts w:ascii="Palatino Linotype" w:eastAsia="Arial" w:hAnsi="Palatino Linotype" w:cs="Arial"/>
          <w:i/>
          <w:sz w:val="22"/>
          <w:szCs w:val="22"/>
        </w:rPr>
      </w:pPr>
      <w:r w:rsidRPr="000239EE">
        <w:rPr>
          <w:rFonts w:ascii="Palatino Linotype" w:eastAsia="Arial" w:hAnsi="Palatino Linotype" w:cs="Arial"/>
          <w:i/>
          <w:sz w:val="22"/>
          <w:szCs w:val="22"/>
        </w:rPr>
        <w:t xml:space="preserve">1355/09 Instituto Mexicano del Seguro Social – Jacqueline </w:t>
      </w:r>
      <w:proofErr w:type="spellStart"/>
      <w:r w:rsidRPr="000239EE">
        <w:rPr>
          <w:rFonts w:ascii="Palatino Linotype" w:eastAsia="Arial" w:hAnsi="Palatino Linotype" w:cs="Arial"/>
          <w:i/>
          <w:sz w:val="22"/>
          <w:szCs w:val="22"/>
        </w:rPr>
        <w:t>Peschard</w:t>
      </w:r>
      <w:proofErr w:type="spellEnd"/>
      <w:r w:rsidRPr="000239EE">
        <w:rPr>
          <w:rFonts w:ascii="Palatino Linotype" w:eastAsia="Arial" w:hAnsi="Palatino Linotype" w:cs="Arial"/>
          <w:i/>
          <w:sz w:val="22"/>
          <w:szCs w:val="22"/>
        </w:rPr>
        <w:t xml:space="preserve"> Mariscal</w:t>
      </w:r>
    </w:p>
    <w:p w:rsidR="005E23C1" w:rsidRPr="000239EE" w:rsidRDefault="005E23C1" w:rsidP="005E23C1">
      <w:pPr>
        <w:ind w:left="851" w:right="851"/>
        <w:jc w:val="both"/>
        <w:rPr>
          <w:rFonts w:ascii="Palatino Linotype" w:eastAsia="Arial" w:hAnsi="Palatino Linotype" w:cs="Arial"/>
          <w:i/>
          <w:sz w:val="22"/>
          <w:szCs w:val="22"/>
        </w:rPr>
      </w:pPr>
      <w:r w:rsidRPr="000239EE">
        <w:rPr>
          <w:rFonts w:ascii="Palatino Linotype" w:eastAsia="Arial" w:hAnsi="Palatino Linotype" w:cs="Arial"/>
          <w:i/>
          <w:sz w:val="22"/>
          <w:szCs w:val="22"/>
        </w:rPr>
        <w:t xml:space="preserve">2290/09 Comisión Federal de Competencia – Juan Pablo Guerrero </w:t>
      </w:r>
      <w:proofErr w:type="spellStart"/>
      <w:r w:rsidRPr="000239EE">
        <w:rPr>
          <w:rFonts w:ascii="Palatino Linotype" w:eastAsia="Arial" w:hAnsi="Palatino Linotype" w:cs="Arial"/>
          <w:i/>
          <w:sz w:val="22"/>
          <w:szCs w:val="22"/>
        </w:rPr>
        <w:t>Amparán</w:t>
      </w:r>
      <w:proofErr w:type="spellEnd"/>
    </w:p>
    <w:p w:rsidR="005E23C1" w:rsidRPr="000239EE" w:rsidRDefault="005E23C1" w:rsidP="005E23C1">
      <w:pPr>
        <w:autoSpaceDE w:val="0"/>
        <w:autoSpaceDN w:val="0"/>
        <w:adjustRightInd w:val="0"/>
        <w:spacing w:before="240" w:after="240" w:line="360" w:lineRule="auto"/>
        <w:jc w:val="both"/>
        <w:rPr>
          <w:rFonts w:ascii="Palatino Linotype" w:hAnsi="Palatino Linotype"/>
          <w:bCs/>
        </w:rPr>
      </w:pPr>
      <w:r w:rsidRPr="000239EE">
        <w:rPr>
          <w:rFonts w:ascii="Palatino Linotype" w:hAnsi="Palatino Linotype"/>
          <w:bCs/>
        </w:rPr>
        <w:t>Bajo ese tenor, de conformidad con lo establecido en los Lineamientos Generales En Materia de Clasificación y Desclasificación de la Información, así como para la Elaboración de Versiones Públicas, en su numeral Vigésimo Noveno señalan que:</w:t>
      </w:r>
    </w:p>
    <w:p w:rsidR="005E23C1" w:rsidRPr="000239EE" w:rsidRDefault="005E23C1" w:rsidP="005E23C1">
      <w:pPr>
        <w:ind w:left="851" w:right="851"/>
        <w:jc w:val="both"/>
        <w:rPr>
          <w:rFonts w:ascii="Palatino Linotype" w:hAnsi="Palatino Linotype"/>
          <w:i/>
          <w:color w:val="000000"/>
          <w:sz w:val="22"/>
          <w:szCs w:val="22"/>
          <w:lang w:eastAsia="es-MX"/>
        </w:rPr>
      </w:pPr>
      <w:r w:rsidRPr="000239EE">
        <w:rPr>
          <w:rFonts w:ascii="Palatino Linotype" w:hAnsi="Palatino Linotype" w:cs="Arial"/>
          <w:b/>
          <w:bCs/>
          <w:i/>
          <w:color w:val="000000"/>
          <w:sz w:val="22"/>
          <w:szCs w:val="22"/>
          <w:lang w:eastAsia="es-MX"/>
        </w:rPr>
        <w:t>Vigésimo noveno.</w:t>
      </w:r>
      <w:r w:rsidRPr="000239EE">
        <w:rPr>
          <w:rFonts w:ascii="Palatino Linotype" w:hAnsi="Palatino Linotype" w:cs="Arial"/>
          <w:i/>
          <w:color w:val="000000"/>
          <w:sz w:val="22"/>
          <w:szCs w:val="22"/>
          <w:lang w:eastAsia="es-MX"/>
        </w:rPr>
        <w:t xml:space="preserve"> De conformidad con el artículo </w:t>
      </w:r>
      <w:r w:rsidRPr="000239EE">
        <w:rPr>
          <w:rFonts w:ascii="Palatino Linotype" w:hAnsi="Palatino Linotype" w:cs="Arial"/>
          <w:b/>
          <w:i/>
          <w:color w:val="000000"/>
          <w:sz w:val="22"/>
          <w:szCs w:val="22"/>
          <w:lang w:eastAsia="es-MX"/>
        </w:rPr>
        <w:t>113, fracción X</w:t>
      </w:r>
      <w:r w:rsidRPr="000239EE">
        <w:rPr>
          <w:rFonts w:ascii="Palatino Linotype" w:hAnsi="Palatino Linotype" w:cs="Arial"/>
          <w:i/>
          <w:color w:val="000000"/>
          <w:sz w:val="22"/>
          <w:szCs w:val="22"/>
          <w:lang w:eastAsia="es-MX"/>
        </w:rPr>
        <w:t xml:space="preserve"> de la </w:t>
      </w:r>
      <w:r w:rsidRPr="000239EE">
        <w:rPr>
          <w:rFonts w:ascii="Palatino Linotype" w:hAnsi="Palatino Linotype" w:cs="Arial"/>
          <w:b/>
          <w:i/>
          <w:color w:val="000000"/>
          <w:sz w:val="22"/>
          <w:szCs w:val="22"/>
          <w:lang w:eastAsia="es-MX"/>
        </w:rPr>
        <w:t>Ley General</w:t>
      </w:r>
      <w:r w:rsidRPr="000239EE">
        <w:rPr>
          <w:rFonts w:ascii="Palatino Linotype" w:hAnsi="Palatino Linotype" w:cs="Arial"/>
          <w:i/>
          <w:color w:val="000000"/>
          <w:sz w:val="22"/>
          <w:szCs w:val="22"/>
          <w:lang w:eastAsia="es-MX"/>
        </w:rPr>
        <w:t xml:space="preserve">, podrá </w:t>
      </w:r>
      <w:r w:rsidRPr="000239EE">
        <w:rPr>
          <w:rFonts w:ascii="Palatino Linotype" w:hAnsi="Palatino Linotype" w:cs="Arial"/>
          <w:b/>
          <w:i/>
          <w:color w:val="000000"/>
          <w:sz w:val="22"/>
          <w:szCs w:val="22"/>
          <w:lang w:eastAsia="es-MX"/>
        </w:rPr>
        <w:t>considerarse como información reservada</w:t>
      </w:r>
      <w:r w:rsidRPr="000239EE">
        <w:rPr>
          <w:rFonts w:ascii="Palatino Linotype" w:hAnsi="Palatino Linotype" w:cs="Arial"/>
          <w:i/>
          <w:color w:val="000000"/>
          <w:sz w:val="22"/>
          <w:szCs w:val="22"/>
          <w:lang w:eastAsia="es-MX"/>
        </w:rPr>
        <w:t xml:space="preserve">, </w:t>
      </w:r>
      <w:r w:rsidRPr="000239EE">
        <w:rPr>
          <w:rFonts w:ascii="Palatino Linotype" w:hAnsi="Palatino Linotype" w:cs="Arial"/>
          <w:b/>
          <w:i/>
          <w:color w:val="000000"/>
          <w:sz w:val="22"/>
          <w:szCs w:val="22"/>
          <w:lang w:eastAsia="es-MX"/>
        </w:rPr>
        <w:t>aquella que de divulgarse afecte el debido proceso al actualizarse los siguientes elementos</w:t>
      </w:r>
      <w:r w:rsidRPr="000239EE">
        <w:rPr>
          <w:rFonts w:ascii="Palatino Linotype" w:hAnsi="Palatino Linotype" w:cs="Arial"/>
          <w:i/>
          <w:color w:val="000000"/>
          <w:sz w:val="22"/>
          <w:szCs w:val="22"/>
          <w:lang w:eastAsia="es-MX"/>
        </w:rPr>
        <w:t>:</w:t>
      </w:r>
    </w:p>
    <w:p w:rsidR="005E23C1" w:rsidRPr="000239EE" w:rsidRDefault="005E23C1" w:rsidP="005E23C1">
      <w:pPr>
        <w:ind w:left="851" w:right="851"/>
        <w:jc w:val="both"/>
        <w:rPr>
          <w:rFonts w:ascii="Palatino Linotype" w:hAnsi="Palatino Linotype"/>
          <w:i/>
          <w:color w:val="000000"/>
          <w:sz w:val="22"/>
          <w:szCs w:val="22"/>
          <w:lang w:eastAsia="es-MX"/>
        </w:rPr>
      </w:pPr>
      <w:r w:rsidRPr="000239EE">
        <w:rPr>
          <w:rFonts w:ascii="Palatino Linotype" w:hAnsi="Palatino Linotype" w:cs="Arial"/>
          <w:b/>
          <w:bCs/>
          <w:i/>
          <w:color w:val="000000"/>
          <w:sz w:val="22"/>
          <w:szCs w:val="22"/>
          <w:lang w:eastAsia="es-MX"/>
        </w:rPr>
        <w:t>I.</w:t>
      </w:r>
      <w:r w:rsidRPr="000239EE">
        <w:rPr>
          <w:rFonts w:ascii="Palatino Linotype" w:hAnsi="Palatino Linotype" w:cs="Arial"/>
          <w:i/>
          <w:color w:val="000000"/>
          <w:sz w:val="22"/>
          <w:szCs w:val="22"/>
          <w:lang w:eastAsia="es-MX"/>
        </w:rPr>
        <w:t xml:space="preserve"> La existencia de un procedimiento judicial, administrativo o arbitral en trámite;</w:t>
      </w:r>
    </w:p>
    <w:p w:rsidR="005E23C1" w:rsidRPr="000239EE" w:rsidRDefault="005E23C1" w:rsidP="005E23C1">
      <w:pPr>
        <w:ind w:left="851" w:right="851"/>
        <w:jc w:val="both"/>
        <w:rPr>
          <w:rFonts w:ascii="Palatino Linotype" w:hAnsi="Palatino Linotype"/>
          <w:i/>
          <w:color w:val="000000"/>
          <w:sz w:val="22"/>
          <w:szCs w:val="22"/>
          <w:lang w:eastAsia="es-MX"/>
        </w:rPr>
      </w:pPr>
      <w:r w:rsidRPr="000239EE">
        <w:rPr>
          <w:rFonts w:ascii="Palatino Linotype" w:hAnsi="Palatino Linotype" w:cs="Arial"/>
          <w:b/>
          <w:bCs/>
          <w:i/>
          <w:color w:val="000000"/>
          <w:sz w:val="22"/>
          <w:szCs w:val="22"/>
          <w:lang w:eastAsia="es-MX"/>
        </w:rPr>
        <w:t>II.</w:t>
      </w:r>
      <w:r w:rsidRPr="000239EE">
        <w:rPr>
          <w:rFonts w:ascii="Palatino Linotype" w:hAnsi="Palatino Linotype" w:cs="Arial"/>
          <w:i/>
          <w:color w:val="000000"/>
          <w:sz w:val="22"/>
          <w:szCs w:val="22"/>
          <w:lang w:eastAsia="es-MX"/>
        </w:rPr>
        <w:t xml:space="preserve"> Que el sujeto obligado sea parte en ese procedimiento;</w:t>
      </w:r>
    </w:p>
    <w:p w:rsidR="005E23C1" w:rsidRPr="000239EE" w:rsidRDefault="005E23C1" w:rsidP="005E23C1">
      <w:pPr>
        <w:ind w:left="851" w:right="851"/>
        <w:jc w:val="both"/>
        <w:rPr>
          <w:rFonts w:ascii="Palatino Linotype" w:hAnsi="Palatino Linotype"/>
          <w:i/>
          <w:color w:val="000000"/>
          <w:sz w:val="22"/>
          <w:szCs w:val="22"/>
          <w:lang w:eastAsia="es-MX"/>
        </w:rPr>
      </w:pPr>
      <w:r w:rsidRPr="000239EE">
        <w:rPr>
          <w:rFonts w:ascii="Palatino Linotype" w:hAnsi="Palatino Linotype" w:cs="Arial"/>
          <w:b/>
          <w:bCs/>
          <w:i/>
          <w:color w:val="000000"/>
          <w:sz w:val="22"/>
          <w:szCs w:val="22"/>
          <w:lang w:eastAsia="es-MX"/>
        </w:rPr>
        <w:t>III.</w:t>
      </w:r>
      <w:r w:rsidRPr="000239EE">
        <w:rPr>
          <w:rFonts w:ascii="Palatino Linotype" w:hAnsi="Palatino Linotype" w:cs="Arial"/>
          <w:i/>
          <w:color w:val="000000"/>
          <w:sz w:val="22"/>
          <w:szCs w:val="22"/>
          <w:lang w:eastAsia="es-MX"/>
        </w:rPr>
        <w:t xml:space="preserve"> Que la información no sea conocida por la contraparte antes de la presentación de la misma en el proceso, y</w:t>
      </w:r>
    </w:p>
    <w:p w:rsidR="005E23C1" w:rsidRPr="000239EE" w:rsidRDefault="005E23C1" w:rsidP="005E23C1">
      <w:pPr>
        <w:ind w:left="851" w:right="851"/>
        <w:jc w:val="both"/>
        <w:rPr>
          <w:rFonts w:ascii="Palatino Linotype" w:hAnsi="Palatino Linotype"/>
          <w:i/>
          <w:color w:val="000000"/>
          <w:sz w:val="22"/>
          <w:szCs w:val="22"/>
          <w:lang w:eastAsia="es-MX"/>
        </w:rPr>
      </w:pPr>
      <w:r w:rsidRPr="000239EE">
        <w:rPr>
          <w:rFonts w:ascii="Palatino Linotype" w:hAnsi="Palatino Linotype" w:cs="Arial"/>
          <w:b/>
          <w:bCs/>
          <w:i/>
          <w:color w:val="000000"/>
          <w:sz w:val="22"/>
          <w:szCs w:val="22"/>
          <w:lang w:eastAsia="es-MX"/>
        </w:rPr>
        <w:t>IV.</w:t>
      </w:r>
      <w:r w:rsidRPr="000239EE">
        <w:rPr>
          <w:rFonts w:ascii="Palatino Linotype" w:hAnsi="Palatino Linotype" w:cs="Arial"/>
          <w:i/>
          <w:color w:val="000000"/>
          <w:sz w:val="22"/>
          <w:szCs w:val="22"/>
          <w:lang w:eastAsia="es-MX"/>
        </w:rPr>
        <w:t xml:space="preserve"> Que con su divulgación se afecte la oportunidad de llevar a cabo </w:t>
      </w:r>
      <w:proofErr w:type="gramStart"/>
      <w:r w:rsidRPr="000239EE">
        <w:rPr>
          <w:rFonts w:ascii="Palatino Linotype" w:hAnsi="Palatino Linotype" w:cs="Arial"/>
          <w:i/>
          <w:color w:val="000000"/>
          <w:sz w:val="22"/>
          <w:szCs w:val="22"/>
          <w:lang w:eastAsia="es-MX"/>
        </w:rPr>
        <w:t>alguna</w:t>
      </w:r>
      <w:proofErr w:type="gramEnd"/>
      <w:r w:rsidRPr="000239EE">
        <w:rPr>
          <w:rFonts w:ascii="Palatino Linotype" w:hAnsi="Palatino Linotype" w:cs="Arial"/>
          <w:i/>
          <w:color w:val="000000"/>
          <w:sz w:val="22"/>
          <w:szCs w:val="22"/>
          <w:lang w:eastAsia="es-MX"/>
        </w:rPr>
        <w:t xml:space="preserve"> de las garantías del debido proceso.</w:t>
      </w:r>
    </w:p>
    <w:p w:rsidR="005E23C1" w:rsidRPr="000239EE" w:rsidRDefault="005E23C1" w:rsidP="005E23C1">
      <w:pPr>
        <w:autoSpaceDE w:val="0"/>
        <w:autoSpaceDN w:val="0"/>
        <w:adjustRightInd w:val="0"/>
        <w:spacing w:before="240" w:after="240" w:line="360" w:lineRule="auto"/>
        <w:jc w:val="both"/>
        <w:rPr>
          <w:rFonts w:ascii="Palatino Linotype" w:hAnsi="Palatino Linotype"/>
          <w:bCs/>
        </w:rPr>
      </w:pPr>
      <w:r w:rsidRPr="000239EE">
        <w:rPr>
          <w:rFonts w:ascii="Palatino Linotype" w:hAnsi="Palatino Linotype"/>
          <w:bCs/>
        </w:rPr>
        <w:lastRenderedPageBreak/>
        <w:t xml:space="preserve">Así, conviene referir que en el presente caso existen dos juicios de amparo directo en trámite por los cuales no se ha podido dar cabal cumplimiento al laudo solicitado, por lo que, al ser </w:t>
      </w:r>
      <w:r w:rsidRPr="000239EE">
        <w:rPr>
          <w:rFonts w:ascii="Palatino Linotype" w:hAnsi="Palatino Linotype"/>
          <w:b/>
          <w:bCs/>
        </w:rPr>
        <w:t xml:space="preserve">EL SUJETO OBLIGADO </w:t>
      </w:r>
      <w:r w:rsidRPr="000239EE">
        <w:rPr>
          <w:rFonts w:ascii="Palatino Linotype" w:hAnsi="Palatino Linotype"/>
          <w:bCs/>
        </w:rPr>
        <w:t>parte principal en el procedimiento lo procedente es esperar</w:t>
      </w:r>
      <w:r w:rsidR="003A5DBA" w:rsidRPr="000239EE">
        <w:rPr>
          <w:rFonts w:ascii="Palatino Linotype" w:hAnsi="Palatino Linotype"/>
          <w:bCs/>
        </w:rPr>
        <w:t xml:space="preserve"> a que el juicio de amparo concluya y se emita una resolución definitiva.</w:t>
      </w:r>
    </w:p>
    <w:p w:rsidR="003A5DBA" w:rsidRPr="000239EE" w:rsidRDefault="003A5DBA" w:rsidP="003A5DBA">
      <w:pPr>
        <w:spacing w:before="120" w:after="100" w:afterAutospacing="1" w:line="360" w:lineRule="auto"/>
        <w:jc w:val="both"/>
        <w:rPr>
          <w:rFonts w:ascii="Palatino Linotype" w:eastAsia="Arial Unicode MS" w:hAnsi="Palatino Linotype" w:cs="Arial"/>
        </w:rPr>
      </w:pPr>
      <w:r w:rsidRPr="000239EE">
        <w:rPr>
          <w:rFonts w:ascii="Palatino Linotype" w:eastAsia="Calibri" w:hAnsi="Palatino Linotype" w:cs="Arial"/>
        </w:rPr>
        <w:t xml:space="preserve">Finalmente, por cuanto hace a las manifestaciones realizadas por la ahora </w:t>
      </w:r>
      <w:r w:rsidRPr="000239EE">
        <w:rPr>
          <w:rFonts w:ascii="Palatino Linotype" w:eastAsia="Calibri" w:hAnsi="Palatino Linotype" w:cs="Arial"/>
          <w:b/>
        </w:rPr>
        <w:t xml:space="preserve">RECURRENTE </w:t>
      </w:r>
      <w:r w:rsidRPr="000239EE">
        <w:rPr>
          <w:rFonts w:ascii="Palatino Linotype" w:eastAsia="Calibri" w:hAnsi="Palatino Linotype" w:cs="Arial"/>
        </w:rPr>
        <w:t xml:space="preserve">como razones o motivos de inconformidad, </w:t>
      </w:r>
      <w:r w:rsidRPr="000239EE">
        <w:rPr>
          <w:rFonts w:ascii="Palatino Linotype" w:eastAsia="Arial Unicode MS" w:hAnsi="Palatino Linotype" w:cs="Arial"/>
        </w:rPr>
        <w:t xml:space="preserve">este Órgano Garante, determina que las mismas son </w:t>
      </w:r>
      <w:r w:rsidRPr="000239EE">
        <w:rPr>
          <w:rFonts w:ascii="Palatino Linotype" w:eastAsia="Arial Unicode MS" w:hAnsi="Palatino Linotype" w:cs="Arial"/>
          <w:b/>
        </w:rPr>
        <w:t>parcialmente fundadas</w:t>
      </w:r>
      <w:r w:rsidRPr="000239EE">
        <w:rPr>
          <w:rFonts w:ascii="Palatino Linotype" w:eastAsia="Arial Unicode MS" w:hAnsi="Palatino Linotype" w:cs="Arial"/>
        </w:rPr>
        <w:t xml:space="preserve">, toda vez que del análisis realizado por la Ponencia </w:t>
      </w:r>
      <w:proofErr w:type="spellStart"/>
      <w:r w:rsidRPr="000239EE">
        <w:rPr>
          <w:rFonts w:ascii="Palatino Linotype" w:eastAsia="Arial Unicode MS" w:hAnsi="Palatino Linotype" w:cs="Arial"/>
        </w:rPr>
        <w:t>Resolutora</w:t>
      </w:r>
      <w:proofErr w:type="spellEnd"/>
      <w:r w:rsidRPr="000239EE">
        <w:rPr>
          <w:rFonts w:ascii="Palatino Linotype" w:eastAsia="Arial Unicode MS" w:hAnsi="Palatino Linotype" w:cs="Arial"/>
        </w:rPr>
        <w:t xml:space="preserve"> parte de la información solicitada se determinó que le reviste el carácter de reservada mientras que la particular argumentó lo contr</w:t>
      </w:r>
      <w:r w:rsidR="00A12048" w:rsidRPr="000239EE">
        <w:rPr>
          <w:rFonts w:ascii="Palatino Linotype" w:eastAsia="Arial Unicode MS" w:hAnsi="Palatino Linotype" w:cs="Arial"/>
        </w:rPr>
        <w:t>ario; por lo que en términos de los</w:t>
      </w:r>
      <w:r w:rsidRPr="000239EE">
        <w:rPr>
          <w:rFonts w:ascii="Palatino Linotype" w:eastAsia="Arial Unicode MS" w:hAnsi="Palatino Linotype" w:cs="Arial"/>
        </w:rPr>
        <w:t xml:space="preserve"> artículo</w:t>
      </w:r>
      <w:r w:rsidR="00A12048" w:rsidRPr="000239EE">
        <w:rPr>
          <w:rFonts w:ascii="Palatino Linotype" w:eastAsia="Arial Unicode MS" w:hAnsi="Palatino Linotype" w:cs="Arial"/>
        </w:rPr>
        <w:t>s 179, fracción II y</w:t>
      </w:r>
      <w:r w:rsidRPr="000239EE">
        <w:rPr>
          <w:rFonts w:ascii="Palatino Linotype" w:eastAsia="Arial Unicode MS" w:hAnsi="Palatino Linotype" w:cs="Arial"/>
        </w:rPr>
        <w:t xml:space="preserve"> 186, fracción III de la Ley de la materia, se determina </w:t>
      </w:r>
      <w:r w:rsidRPr="000239EE">
        <w:rPr>
          <w:rFonts w:ascii="Palatino Linotype" w:eastAsia="Arial Unicode MS" w:hAnsi="Palatino Linotype" w:cs="Arial"/>
          <w:b/>
        </w:rPr>
        <w:t>Modificar</w:t>
      </w:r>
      <w:r w:rsidRPr="000239EE">
        <w:rPr>
          <w:rFonts w:ascii="Palatino Linotype" w:eastAsia="Arial Unicode MS" w:hAnsi="Palatino Linotype" w:cs="Arial"/>
        </w:rPr>
        <w:t xml:space="preserve"> la respuesta del </w:t>
      </w:r>
      <w:r w:rsidRPr="000239EE">
        <w:rPr>
          <w:rFonts w:ascii="Palatino Linotype" w:eastAsia="Arial Unicode MS" w:hAnsi="Palatino Linotype" w:cs="Arial"/>
          <w:b/>
        </w:rPr>
        <w:t xml:space="preserve">SUJETO OBLIGADO </w:t>
      </w:r>
      <w:r w:rsidRPr="000239EE">
        <w:rPr>
          <w:rFonts w:ascii="Palatino Linotype" w:eastAsia="Arial Unicode MS" w:hAnsi="Palatino Linotype" w:cs="Arial"/>
        </w:rPr>
        <w:t>y ordenar la entrega del Acuerdo de Clasificación de la información solicitada como reservada en los términos precisados en el presenten estudio.</w:t>
      </w:r>
    </w:p>
    <w:p w:rsidR="00016122" w:rsidRPr="000239EE" w:rsidRDefault="00016122" w:rsidP="00016122">
      <w:pPr>
        <w:spacing w:line="360" w:lineRule="auto"/>
        <w:jc w:val="both"/>
        <w:rPr>
          <w:rFonts w:ascii="Palatino Linotype" w:eastAsia="Calibri" w:hAnsi="Palatino Linotype" w:cs="Arial"/>
        </w:rPr>
      </w:pPr>
      <w:r w:rsidRPr="000239EE">
        <w:rPr>
          <w:rFonts w:ascii="Palatino Linotype" w:eastAsia="Calibri" w:hAnsi="Palatino Linotype" w:cs="Arial"/>
        </w:rPr>
        <w:t xml:space="preserve">Así, con fundamento en lo prescrito en los artículos 5 párrafos </w:t>
      </w:r>
      <w:r w:rsidRPr="000239EE">
        <w:rPr>
          <w:rFonts w:ascii="Palatino Linotype" w:hAnsi="Palatino Linotype"/>
        </w:rPr>
        <w:t xml:space="preserve">vigésimo, vigésimo primero y vigésimo segundo, fracciones IV y V </w:t>
      </w:r>
      <w:r w:rsidRPr="000239EE">
        <w:rPr>
          <w:rFonts w:ascii="Palatino Linotype" w:eastAsia="Calibri" w:hAnsi="Palatino Linotype" w:cs="Arial"/>
        </w:rPr>
        <w:t xml:space="preserve">de la Constitución Política del Estado Libre y Soberano de México; </w:t>
      </w:r>
      <w:r w:rsidRPr="000239EE">
        <w:rPr>
          <w:rFonts w:ascii="Palatino Linotype" w:hAnsi="Palatino Linotype" w:cs="Arial"/>
        </w:rPr>
        <w:t xml:space="preserve">2 fracción II, </w:t>
      </w:r>
      <w:r w:rsidR="003A5DBA" w:rsidRPr="000239EE">
        <w:rPr>
          <w:rFonts w:ascii="Palatino Linotype" w:hAnsi="Palatino Linotype" w:cs="Arial"/>
        </w:rPr>
        <w:t xml:space="preserve">9, </w:t>
      </w:r>
      <w:r w:rsidRPr="000239EE">
        <w:rPr>
          <w:rFonts w:ascii="Palatino Linotype" w:hAnsi="Palatino Linotype" w:cs="Arial"/>
        </w:rPr>
        <w:t>29, 36</w:t>
      </w:r>
      <w:r w:rsidR="003A5DBA" w:rsidRPr="000239EE">
        <w:rPr>
          <w:rFonts w:ascii="Palatino Linotype" w:hAnsi="Palatino Linotype" w:cs="Arial"/>
        </w:rPr>
        <w:t>,</w:t>
      </w:r>
      <w:r w:rsidRPr="000239EE">
        <w:rPr>
          <w:rFonts w:ascii="Palatino Linotype" w:hAnsi="Palatino Linotype" w:cs="Arial"/>
        </w:rPr>
        <w:t xml:space="preserve"> fracciones I y II, 176, 178, 179, 181, 185</w:t>
      </w:r>
      <w:r w:rsidR="003A5DBA" w:rsidRPr="000239EE">
        <w:rPr>
          <w:rFonts w:ascii="Palatino Linotype" w:hAnsi="Palatino Linotype" w:cs="Arial"/>
        </w:rPr>
        <w:t>,</w:t>
      </w:r>
      <w:r w:rsidRPr="000239EE">
        <w:rPr>
          <w:rFonts w:ascii="Palatino Linotype" w:hAnsi="Palatino Linotype" w:cs="Arial"/>
        </w:rPr>
        <w:t xml:space="preserve"> fracción I, 186 y 188</w:t>
      </w:r>
      <w:r w:rsidRPr="000239EE">
        <w:rPr>
          <w:rFonts w:ascii="Palatino Linotype" w:eastAsia="Calibri" w:hAnsi="Palatino Linotype" w:cs="Arial"/>
        </w:rPr>
        <w:t xml:space="preserve"> de la Ley de Transparencia y Acceso a la Información Pública del Estado de México y Municipios, este Pleno:</w:t>
      </w:r>
    </w:p>
    <w:p w:rsidR="00016122" w:rsidRPr="000239EE" w:rsidRDefault="00016122" w:rsidP="003A5DBA">
      <w:pPr>
        <w:spacing w:before="100" w:beforeAutospacing="1" w:after="100" w:afterAutospacing="1" w:line="360" w:lineRule="auto"/>
        <w:jc w:val="center"/>
        <w:rPr>
          <w:rFonts w:ascii="Palatino Linotype" w:hAnsi="Palatino Linotype" w:cs="Arial"/>
          <w:b/>
          <w:spacing w:val="20"/>
          <w:sz w:val="28"/>
          <w:lang w:val="pt-BR"/>
        </w:rPr>
      </w:pPr>
      <w:r w:rsidRPr="000239EE">
        <w:rPr>
          <w:rFonts w:ascii="Palatino Linotype" w:hAnsi="Palatino Linotype" w:cs="Arial"/>
          <w:b/>
          <w:spacing w:val="20"/>
          <w:sz w:val="28"/>
          <w:lang w:val="pt-BR"/>
        </w:rPr>
        <w:t>R E S U E L V E</w:t>
      </w:r>
    </w:p>
    <w:p w:rsidR="00016122" w:rsidRPr="000239EE" w:rsidRDefault="00016122" w:rsidP="003A5DBA">
      <w:pPr>
        <w:spacing w:before="100" w:beforeAutospacing="1" w:after="100" w:afterAutospacing="1" w:line="360" w:lineRule="auto"/>
        <w:jc w:val="both"/>
        <w:rPr>
          <w:rFonts w:ascii="Palatino Linotype" w:hAnsi="Palatino Linotype" w:cs="Arial"/>
        </w:rPr>
      </w:pPr>
      <w:r w:rsidRPr="000239EE">
        <w:rPr>
          <w:rFonts w:ascii="Palatino Linotype" w:hAnsi="Palatino Linotype" w:cs="Arial"/>
          <w:b/>
          <w:bCs/>
          <w:color w:val="222222"/>
          <w:sz w:val="28"/>
          <w:lang w:eastAsia="es-MX"/>
        </w:rPr>
        <w:t>PRIMERO</w:t>
      </w:r>
      <w:r w:rsidRPr="000239EE">
        <w:rPr>
          <w:rFonts w:ascii="Palatino Linotype" w:hAnsi="Palatino Linotype" w:cs="Arial"/>
        </w:rPr>
        <w:t xml:space="preserve">. Resultan </w:t>
      </w:r>
      <w:r w:rsidR="003A5DBA" w:rsidRPr="000239EE">
        <w:rPr>
          <w:rFonts w:ascii="Palatino Linotype" w:hAnsi="Palatino Linotype" w:cs="Arial"/>
          <w:b/>
        </w:rPr>
        <w:t>parcialmente f</w:t>
      </w:r>
      <w:r w:rsidRPr="000239EE">
        <w:rPr>
          <w:rFonts w:ascii="Palatino Linotype" w:hAnsi="Palatino Linotype" w:cs="Arial"/>
          <w:b/>
        </w:rPr>
        <w:t>undadas</w:t>
      </w:r>
      <w:r w:rsidRPr="000239EE">
        <w:rPr>
          <w:rFonts w:ascii="Palatino Linotype" w:hAnsi="Palatino Linotype" w:cs="Arial"/>
        </w:rPr>
        <w:t xml:space="preserve"> las razones o motivos de inconformidad planteadas por </w:t>
      </w:r>
      <w:r w:rsidRPr="000239EE">
        <w:rPr>
          <w:rFonts w:ascii="Palatino Linotype" w:hAnsi="Palatino Linotype" w:cs="Arial"/>
          <w:b/>
        </w:rPr>
        <w:t>LA RECURRENTE</w:t>
      </w:r>
      <w:r w:rsidRPr="000239EE">
        <w:rPr>
          <w:rFonts w:ascii="Palatino Linotype" w:hAnsi="Palatino Linotype" w:cs="Arial"/>
        </w:rPr>
        <w:t xml:space="preserve"> en términos del Considerando </w:t>
      </w:r>
      <w:r w:rsidRPr="000239EE">
        <w:rPr>
          <w:rFonts w:ascii="Palatino Linotype" w:hAnsi="Palatino Linotype" w:cs="Arial"/>
          <w:b/>
        </w:rPr>
        <w:t>QUINTO</w:t>
      </w:r>
      <w:r w:rsidRPr="000239EE">
        <w:rPr>
          <w:rFonts w:ascii="Palatino Linotype" w:hAnsi="Palatino Linotype" w:cs="Arial"/>
        </w:rPr>
        <w:t xml:space="preserve"> de esta Resolución.</w:t>
      </w:r>
    </w:p>
    <w:p w:rsidR="00016122" w:rsidRPr="000239EE" w:rsidRDefault="00016122" w:rsidP="003A5DBA">
      <w:pPr>
        <w:spacing w:before="100" w:beforeAutospacing="1" w:after="100" w:afterAutospacing="1" w:line="360" w:lineRule="auto"/>
        <w:jc w:val="both"/>
        <w:rPr>
          <w:rFonts w:ascii="Palatino Linotype" w:hAnsi="Palatino Linotype" w:cs="Arial"/>
        </w:rPr>
      </w:pPr>
      <w:r w:rsidRPr="000239EE">
        <w:rPr>
          <w:rFonts w:ascii="Palatino Linotype" w:hAnsi="Palatino Linotype" w:cs="Arial"/>
          <w:b/>
          <w:bCs/>
          <w:color w:val="222222"/>
          <w:sz w:val="28"/>
          <w:lang w:eastAsia="es-MX"/>
        </w:rPr>
        <w:lastRenderedPageBreak/>
        <w:t>SEGUNDO</w:t>
      </w:r>
      <w:r w:rsidRPr="000239EE">
        <w:rPr>
          <w:rFonts w:ascii="Palatino Linotype" w:eastAsia="Calibri" w:hAnsi="Palatino Linotype" w:cs="Arial"/>
          <w:b/>
          <w:bCs/>
        </w:rPr>
        <w:t xml:space="preserve">. </w:t>
      </w:r>
      <w:r w:rsidRPr="000239EE">
        <w:rPr>
          <w:rFonts w:ascii="Palatino Linotype" w:eastAsia="Calibri" w:hAnsi="Palatino Linotype" w:cs="Arial"/>
          <w:bCs/>
        </w:rPr>
        <w:t>Se</w:t>
      </w:r>
      <w:r w:rsidRPr="000239EE">
        <w:rPr>
          <w:rFonts w:ascii="Palatino Linotype" w:eastAsia="Calibri" w:hAnsi="Palatino Linotype" w:cs="Arial"/>
          <w:b/>
          <w:bCs/>
        </w:rPr>
        <w:t xml:space="preserve"> </w:t>
      </w:r>
      <w:r w:rsidRPr="000239EE">
        <w:rPr>
          <w:rFonts w:ascii="Palatino Linotype" w:eastAsia="Calibri" w:hAnsi="Palatino Linotype" w:cs="Arial"/>
          <w:b/>
        </w:rPr>
        <w:t xml:space="preserve">MODIFICA </w:t>
      </w:r>
      <w:r w:rsidRPr="000239EE">
        <w:rPr>
          <w:rFonts w:ascii="Palatino Linotype" w:eastAsia="Calibri" w:hAnsi="Palatino Linotype" w:cs="Arial"/>
        </w:rPr>
        <w:t xml:space="preserve">la respuesta del </w:t>
      </w:r>
      <w:r w:rsidRPr="000239EE">
        <w:rPr>
          <w:rFonts w:ascii="Palatino Linotype" w:eastAsia="Calibri" w:hAnsi="Palatino Linotype" w:cs="Arial"/>
          <w:b/>
        </w:rPr>
        <w:t xml:space="preserve">SUJETO OBLIGADO </w:t>
      </w:r>
      <w:r w:rsidRPr="000239EE">
        <w:rPr>
          <w:rFonts w:ascii="Palatino Linotype" w:eastAsia="Calibri" w:hAnsi="Palatino Linotype" w:cs="Arial"/>
        </w:rPr>
        <w:t xml:space="preserve">y se ordena atienda la solicitud de información </w:t>
      </w:r>
      <w:r w:rsidR="003A5DBA" w:rsidRPr="000239EE">
        <w:rPr>
          <w:rFonts w:ascii="Palatino Linotype" w:eastAsia="Calibri" w:hAnsi="Palatino Linotype" w:cs="Arial"/>
          <w:b/>
        </w:rPr>
        <w:t>00174/SECOGEM</w:t>
      </w:r>
      <w:r w:rsidRPr="000239EE">
        <w:rPr>
          <w:rFonts w:ascii="Palatino Linotype" w:eastAsia="Calibri" w:hAnsi="Palatino Linotype" w:cs="Arial"/>
          <w:b/>
        </w:rPr>
        <w:t>/IP/2018</w:t>
      </w:r>
      <w:r w:rsidRPr="000239EE">
        <w:rPr>
          <w:rFonts w:ascii="Palatino Linotype" w:eastAsia="Calibri" w:hAnsi="Palatino Linotype" w:cs="Arial"/>
        </w:rPr>
        <w:t xml:space="preserve"> </w:t>
      </w:r>
      <w:r w:rsidRPr="000239EE">
        <w:rPr>
          <w:rFonts w:ascii="Palatino Linotype" w:hAnsi="Palatino Linotype" w:cs="Arial"/>
          <w:bCs/>
        </w:rPr>
        <w:t xml:space="preserve">y haga entrega a </w:t>
      </w:r>
      <w:r w:rsidRPr="000239EE">
        <w:rPr>
          <w:rFonts w:ascii="Palatino Linotype" w:hAnsi="Palatino Linotype" w:cs="Arial"/>
          <w:b/>
          <w:bCs/>
        </w:rPr>
        <w:t>LA</w:t>
      </w:r>
      <w:r w:rsidRPr="000239EE">
        <w:rPr>
          <w:rFonts w:ascii="Palatino Linotype" w:hAnsi="Palatino Linotype" w:cs="Arial"/>
          <w:bCs/>
        </w:rPr>
        <w:t xml:space="preserve"> </w:t>
      </w:r>
      <w:r w:rsidRPr="000239EE">
        <w:rPr>
          <w:rFonts w:ascii="Palatino Linotype" w:hAnsi="Palatino Linotype" w:cs="Arial"/>
          <w:b/>
          <w:bCs/>
        </w:rPr>
        <w:t xml:space="preserve">RECURRENTE, </w:t>
      </w:r>
      <w:r w:rsidRPr="000239EE">
        <w:rPr>
          <w:rFonts w:ascii="Palatino Linotype" w:hAnsi="Palatino Linotype" w:cs="Arial"/>
          <w:bCs/>
        </w:rPr>
        <w:t xml:space="preserve">vía </w:t>
      </w:r>
      <w:r w:rsidRPr="000239EE">
        <w:rPr>
          <w:rFonts w:ascii="Palatino Linotype" w:hAnsi="Palatino Linotype" w:cs="Arial"/>
          <w:b/>
          <w:bCs/>
        </w:rPr>
        <w:t xml:space="preserve">SAIMEX </w:t>
      </w:r>
      <w:r w:rsidRPr="000239EE">
        <w:rPr>
          <w:rFonts w:ascii="Palatino Linotype" w:hAnsi="Palatino Linotype" w:cs="Arial"/>
          <w:bCs/>
        </w:rPr>
        <w:t xml:space="preserve">en términos del Considerando </w:t>
      </w:r>
      <w:r w:rsidRPr="000239EE">
        <w:rPr>
          <w:rFonts w:ascii="Palatino Linotype" w:hAnsi="Palatino Linotype" w:cs="Arial"/>
          <w:b/>
          <w:bCs/>
        </w:rPr>
        <w:t>QUINTO</w:t>
      </w:r>
      <w:r w:rsidRPr="000239EE">
        <w:rPr>
          <w:rFonts w:ascii="Palatino Linotype" w:hAnsi="Palatino Linotype" w:cs="Arial"/>
          <w:bCs/>
        </w:rPr>
        <w:t xml:space="preserve"> de esta resolución, </w:t>
      </w:r>
      <w:r w:rsidRPr="000239EE">
        <w:rPr>
          <w:rFonts w:ascii="Palatino Linotype" w:hAnsi="Palatino Linotype" w:cs="Arial"/>
        </w:rPr>
        <w:t>de lo siguiente:</w:t>
      </w:r>
    </w:p>
    <w:p w:rsidR="003A5DBA" w:rsidRPr="000239EE" w:rsidRDefault="00016122" w:rsidP="003A5DBA">
      <w:pPr>
        <w:ind w:left="851" w:right="618"/>
        <w:jc w:val="both"/>
        <w:rPr>
          <w:rFonts w:ascii="Palatino Linotype" w:hAnsi="Palatino Linotype" w:cs="Arial"/>
          <w:i/>
        </w:rPr>
      </w:pPr>
      <w:r w:rsidRPr="000239EE">
        <w:rPr>
          <w:rFonts w:ascii="Palatino Linotype" w:eastAsia="Arial Unicode MS" w:hAnsi="Palatino Linotype" w:cs="Arial"/>
          <w:i/>
        </w:rPr>
        <w:t>“</w:t>
      </w:r>
      <w:r w:rsidR="003A5DBA" w:rsidRPr="000239EE">
        <w:rPr>
          <w:rFonts w:ascii="Palatino Linotype" w:hAnsi="Palatino Linotype"/>
          <w:i/>
        </w:rPr>
        <w:t>El Acuerdo de</w:t>
      </w:r>
      <w:r w:rsidR="003A5DBA" w:rsidRPr="000239EE">
        <w:rPr>
          <w:rFonts w:ascii="Palatino Linotype" w:hAnsi="Palatino Linotype" w:cs="Arial"/>
          <w:i/>
        </w:rPr>
        <w:t xml:space="preserve"> Clasificación </w:t>
      </w:r>
      <w:r w:rsidR="00A12048" w:rsidRPr="000239EE">
        <w:rPr>
          <w:rFonts w:ascii="Palatino Linotype" w:hAnsi="Palatino Linotype" w:cs="Arial"/>
          <w:i/>
        </w:rPr>
        <w:t>de la notificación</w:t>
      </w:r>
      <w:r w:rsidR="0068067D" w:rsidRPr="000239EE">
        <w:rPr>
          <w:rFonts w:ascii="Palatino Linotype" w:hAnsi="Palatino Linotype" w:cs="Arial"/>
          <w:i/>
        </w:rPr>
        <w:t xml:space="preserve"> del laudo</w:t>
      </w:r>
      <w:r w:rsidR="00A12048" w:rsidRPr="000239EE">
        <w:rPr>
          <w:rFonts w:ascii="Palatino Linotype" w:hAnsi="Palatino Linotype" w:cs="Arial"/>
          <w:i/>
        </w:rPr>
        <w:t xml:space="preserve"> y do</w:t>
      </w:r>
      <w:r w:rsidR="00921D9D" w:rsidRPr="000239EE">
        <w:rPr>
          <w:rFonts w:ascii="Palatino Linotype" w:hAnsi="Palatino Linotype" w:cs="Arial"/>
          <w:i/>
        </w:rPr>
        <w:t xml:space="preserve">cumentos que acompañan la misma, </w:t>
      </w:r>
      <w:r w:rsidR="00A12048" w:rsidRPr="000239EE">
        <w:rPr>
          <w:rFonts w:ascii="Palatino Linotype" w:hAnsi="Palatino Linotype" w:cs="Arial"/>
          <w:i/>
        </w:rPr>
        <w:t xml:space="preserve">respecto del juicio </w:t>
      </w:r>
      <w:r w:rsidR="003A5DBA" w:rsidRPr="000239EE">
        <w:rPr>
          <w:rFonts w:ascii="Palatino Linotype" w:hAnsi="Palatino Linotype" w:cs="Arial"/>
          <w:i/>
        </w:rPr>
        <w:t>TECA/1105/2014, como información reservada, de conformidad con en el artículo 140 de la Ley de Transparencia y Acceso a la Información Pública del Estado de México y Municipios y en términos de los artículos 49, fracción VIII, 129 y 141 de la Ley de referencia.”</w:t>
      </w:r>
    </w:p>
    <w:p w:rsidR="00016122" w:rsidRPr="000239EE" w:rsidRDefault="00016122" w:rsidP="003A5DBA">
      <w:pPr>
        <w:spacing w:before="100" w:beforeAutospacing="1" w:after="100" w:afterAutospacing="1" w:line="360" w:lineRule="auto"/>
        <w:jc w:val="both"/>
        <w:rPr>
          <w:rFonts w:ascii="Palatino Linotype" w:hAnsi="Palatino Linotype"/>
          <w:color w:val="222222"/>
          <w:shd w:val="clear" w:color="auto" w:fill="FFFFFF"/>
        </w:rPr>
      </w:pPr>
      <w:r w:rsidRPr="000239EE">
        <w:rPr>
          <w:rFonts w:ascii="Palatino Linotype" w:hAnsi="Palatino Linotype"/>
          <w:b/>
          <w:color w:val="222222"/>
          <w:sz w:val="28"/>
          <w:szCs w:val="28"/>
          <w:shd w:val="clear" w:color="auto" w:fill="FFFFFF"/>
        </w:rPr>
        <w:t>TERCERO.</w:t>
      </w:r>
      <w:r w:rsidRPr="000239EE">
        <w:rPr>
          <w:rStyle w:val="apple-converted-space"/>
          <w:rFonts w:ascii="Palatino Linotype" w:hAnsi="Palatino Linotype"/>
          <w:b/>
          <w:color w:val="222222"/>
          <w:shd w:val="clear" w:color="auto" w:fill="FFFFFF"/>
        </w:rPr>
        <w:t> </w:t>
      </w:r>
      <w:r w:rsidRPr="000239EE">
        <w:rPr>
          <w:rFonts w:ascii="Palatino Linotype" w:hAnsi="Palatino Linotype"/>
          <w:b/>
          <w:color w:val="222222"/>
          <w:szCs w:val="17"/>
          <w:lang w:eastAsia="es-ES_tradnl"/>
        </w:rPr>
        <w:t>Notifíquese</w:t>
      </w:r>
      <w:r w:rsidRPr="000239EE">
        <w:rPr>
          <w:rFonts w:ascii="Palatino Linotype" w:hAnsi="Palatino Linotype"/>
          <w:color w:val="222222"/>
          <w:szCs w:val="17"/>
          <w:lang w:eastAsia="es-ES_tradnl"/>
        </w:rPr>
        <w:t xml:space="preserve"> </w:t>
      </w:r>
      <w:r w:rsidRPr="000239EE">
        <w:rPr>
          <w:rFonts w:ascii="Palatino Linotype" w:hAnsi="Palatino Linotype"/>
          <w:color w:val="222222"/>
          <w:shd w:val="clear" w:color="auto" w:fill="FFFFFF"/>
        </w:rPr>
        <w:t>al Titular de la Unidad de Transparencia del</w:t>
      </w:r>
      <w:r w:rsidRPr="000239EE">
        <w:rPr>
          <w:rStyle w:val="apple-converted-space"/>
          <w:rFonts w:ascii="Palatino Linotype" w:hAnsi="Palatino Linotype"/>
          <w:b/>
          <w:color w:val="222222"/>
          <w:shd w:val="clear" w:color="auto" w:fill="FFFFFF"/>
        </w:rPr>
        <w:t> </w:t>
      </w:r>
      <w:r w:rsidRPr="000239EE">
        <w:rPr>
          <w:rFonts w:ascii="Palatino Linotype" w:hAnsi="Palatino Linotype"/>
          <w:b/>
          <w:color w:val="222222"/>
          <w:shd w:val="clear" w:color="auto" w:fill="FFFFFF"/>
        </w:rPr>
        <w:t>SUJETO OBLIGADO</w:t>
      </w:r>
      <w:r w:rsidRPr="000239EE">
        <w:rPr>
          <w:rFonts w:ascii="Palatino Linotype" w:hAnsi="Palatino Linotype"/>
          <w:color w:val="222222"/>
          <w:shd w:val="clear" w:color="auto" w:fill="FFFFFF"/>
        </w:rPr>
        <w:t xml:space="preserve">,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w:t>
      </w:r>
      <w:r w:rsidRPr="000239EE">
        <w:rPr>
          <w:rFonts w:ascii="Palatino Linotype" w:eastAsiaTheme="minorEastAsia" w:hAnsi="Palatino Linotype"/>
          <w:color w:val="222222"/>
          <w:szCs w:val="17"/>
          <w:lang w:eastAsia="es-ES_tradnl"/>
        </w:rPr>
        <w:t>de</w:t>
      </w:r>
      <w:r w:rsidRPr="000239EE">
        <w:rPr>
          <w:rFonts w:ascii="Palatino Linotype" w:hAnsi="Palatino Linotype"/>
          <w:color w:val="222222"/>
          <w:shd w:val="clear" w:color="auto" w:fill="FFFFFF"/>
        </w:rPr>
        <w:t xml:space="preserve"> tres días hábiles siguientes sobre el cumplimiento dado a la presente resolución.</w:t>
      </w:r>
    </w:p>
    <w:p w:rsidR="00016122" w:rsidRPr="000239EE" w:rsidRDefault="00016122" w:rsidP="003A5DBA">
      <w:pPr>
        <w:spacing w:before="100" w:beforeAutospacing="1" w:after="100" w:afterAutospacing="1" w:line="360" w:lineRule="auto"/>
        <w:ind w:right="49"/>
        <w:jc w:val="both"/>
        <w:rPr>
          <w:rFonts w:ascii="Palatino Linotype" w:hAnsi="Palatino Linotype"/>
          <w:color w:val="222222"/>
          <w:szCs w:val="17"/>
          <w:lang w:eastAsia="es-ES_tradnl"/>
        </w:rPr>
      </w:pPr>
      <w:r w:rsidRPr="000239EE">
        <w:rPr>
          <w:rFonts w:ascii="Palatino Linotype" w:hAnsi="Palatino Linotype" w:cs="Arial"/>
          <w:b/>
          <w:bCs/>
          <w:color w:val="222222"/>
          <w:sz w:val="28"/>
          <w:lang w:eastAsia="es-MX"/>
        </w:rPr>
        <w:t xml:space="preserve">CUARTO. </w:t>
      </w:r>
      <w:r w:rsidRPr="000239EE">
        <w:rPr>
          <w:rFonts w:ascii="Palatino Linotype" w:hAnsi="Palatino Linotype"/>
          <w:b/>
          <w:color w:val="222222"/>
          <w:szCs w:val="17"/>
          <w:lang w:eastAsia="es-ES_tradnl"/>
        </w:rPr>
        <w:t>Notifíquese</w:t>
      </w:r>
      <w:r w:rsidRPr="000239EE">
        <w:rPr>
          <w:rFonts w:ascii="Palatino Linotype" w:hAnsi="Palatino Linotype"/>
          <w:color w:val="222222"/>
          <w:szCs w:val="17"/>
          <w:lang w:eastAsia="es-ES_tradnl"/>
        </w:rPr>
        <w:t xml:space="preserve"> a </w:t>
      </w:r>
      <w:r w:rsidRPr="000239EE">
        <w:rPr>
          <w:rFonts w:ascii="Palatino Linotype" w:hAnsi="Palatino Linotype"/>
          <w:b/>
          <w:color w:val="222222"/>
          <w:szCs w:val="17"/>
          <w:lang w:eastAsia="es-ES_tradnl"/>
        </w:rPr>
        <w:t>LA</w:t>
      </w:r>
      <w:r w:rsidRPr="000239EE">
        <w:rPr>
          <w:rFonts w:ascii="Palatino Linotype" w:hAnsi="Palatino Linotype"/>
          <w:color w:val="222222"/>
          <w:szCs w:val="17"/>
          <w:lang w:eastAsia="es-ES_tradnl"/>
        </w:rPr>
        <w:t xml:space="preserve"> </w:t>
      </w:r>
      <w:r w:rsidRPr="000239EE">
        <w:rPr>
          <w:rFonts w:ascii="Palatino Linotype" w:hAnsi="Palatino Linotype"/>
          <w:b/>
          <w:color w:val="222222"/>
          <w:szCs w:val="17"/>
          <w:lang w:eastAsia="es-ES_tradnl"/>
        </w:rPr>
        <w:t>RECURRENTE</w:t>
      </w:r>
      <w:r w:rsidR="00A12048" w:rsidRPr="000239EE">
        <w:rPr>
          <w:rFonts w:ascii="Palatino Linotype" w:hAnsi="Palatino Linotype"/>
          <w:color w:val="222222"/>
          <w:szCs w:val="17"/>
          <w:lang w:eastAsia="es-ES_tradnl"/>
        </w:rPr>
        <w:t xml:space="preserve"> la presente resolución y el Informe Justificado presentado por </w:t>
      </w:r>
      <w:r w:rsidR="00A12048" w:rsidRPr="000239EE">
        <w:rPr>
          <w:rFonts w:ascii="Palatino Linotype" w:hAnsi="Palatino Linotype"/>
          <w:b/>
          <w:color w:val="222222"/>
          <w:szCs w:val="17"/>
          <w:lang w:eastAsia="es-ES_tradnl"/>
        </w:rPr>
        <w:t>EL SUJETO OBLIGADO.</w:t>
      </w:r>
    </w:p>
    <w:p w:rsidR="00A12048" w:rsidRPr="00CE6591" w:rsidRDefault="00016122" w:rsidP="00A12048">
      <w:pPr>
        <w:pStyle w:val="Prrafodelista"/>
        <w:widowControl w:val="0"/>
        <w:autoSpaceDE w:val="0"/>
        <w:autoSpaceDN w:val="0"/>
        <w:adjustRightInd w:val="0"/>
        <w:spacing w:before="240" w:after="240" w:line="360" w:lineRule="auto"/>
        <w:ind w:left="0"/>
        <w:jc w:val="both"/>
        <w:rPr>
          <w:rFonts w:ascii="Palatino Linotype" w:hAnsi="Palatino Linotype"/>
          <w:b/>
        </w:rPr>
      </w:pPr>
      <w:r w:rsidRPr="000239EE">
        <w:rPr>
          <w:rFonts w:ascii="Palatino Linotype" w:hAnsi="Palatino Linotype" w:cs="Arial"/>
          <w:b/>
          <w:bCs/>
          <w:color w:val="222222"/>
          <w:sz w:val="28"/>
          <w:lang w:eastAsia="es-MX"/>
        </w:rPr>
        <w:t>QUINTO.</w:t>
      </w:r>
      <w:r w:rsidRPr="000239EE">
        <w:rPr>
          <w:rFonts w:ascii="Palatino Linotype" w:hAnsi="Palatino Linotype"/>
          <w:color w:val="222222"/>
          <w:szCs w:val="17"/>
          <w:lang w:eastAsia="es-ES_tradnl"/>
        </w:rPr>
        <w:t xml:space="preserve"> </w:t>
      </w:r>
      <w:r w:rsidRPr="000239EE">
        <w:rPr>
          <w:rFonts w:ascii="Palatino Linotype" w:hAnsi="Palatino Linotype"/>
          <w:b/>
          <w:color w:val="222222"/>
          <w:szCs w:val="17"/>
          <w:lang w:eastAsia="es-ES_tradnl"/>
        </w:rPr>
        <w:t>Hágase del conocimiento</w:t>
      </w:r>
      <w:r w:rsidRPr="000239EE">
        <w:rPr>
          <w:rFonts w:ascii="Palatino Linotype" w:hAnsi="Palatino Linotype"/>
          <w:color w:val="222222"/>
          <w:szCs w:val="17"/>
          <w:lang w:eastAsia="es-ES_tradnl"/>
        </w:rPr>
        <w:t xml:space="preserve"> a </w:t>
      </w:r>
      <w:r w:rsidRPr="000239EE">
        <w:rPr>
          <w:rFonts w:ascii="Palatino Linotype" w:hAnsi="Palatino Linotype"/>
          <w:b/>
          <w:color w:val="222222"/>
          <w:szCs w:val="17"/>
          <w:lang w:eastAsia="es-ES_tradnl"/>
        </w:rPr>
        <w:t>LA</w:t>
      </w:r>
      <w:r w:rsidRPr="000239EE">
        <w:rPr>
          <w:rFonts w:ascii="Palatino Linotype" w:hAnsi="Palatino Linotype"/>
          <w:color w:val="222222"/>
          <w:szCs w:val="17"/>
          <w:lang w:eastAsia="es-ES_tradnl"/>
        </w:rPr>
        <w:t xml:space="preserve"> </w:t>
      </w:r>
      <w:r w:rsidRPr="000239EE">
        <w:rPr>
          <w:rFonts w:ascii="Palatino Linotype" w:hAnsi="Palatino Linotype"/>
          <w:b/>
          <w:color w:val="222222"/>
          <w:szCs w:val="17"/>
          <w:lang w:eastAsia="es-ES_tradnl"/>
        </w:rPr>
        <w:t>RECURRENTE</w:t>
      </w:r>
      <w:r w:rsidRPr="000239EE">
        <w:rPr>
          <w:rFonts w:ascii="Palatino Linotype" w:hAnsi="Palatino Linotype"/>
          <w:color w:val="222222"/>
          <w:szCs w:val="17"/>
          <w:lang w:eastAsia="es-ES_tradnl"/>
        </w:rPr>
        <w:t xml:space="preserve"> </w:t>
      </w:r>
      <w:r w:rsidR="00A12048" w:rsidRPr="000239EE">
        <w:rPr>
          <w:rFonts w:ascii="Palatino Linotype" w:hAnsi="Palatino Linotype"/>
          <w:color w:val="222222"/>
          <w:shd w:val="clear" w:color="auto" w:fill="FFFFFF"/>
        </w:rPr>
        <w:t>que de conformidad con lo establecido en los artículos 159 y 160 de la Ley General de Transparencia y Acceso a la Información Pública y en el artículo 196 de la Ley de Transparencia y Acceso a la Información Pública del Estado de México y Municipios, podrá impugnarla vía recurso de inconformidad ante el Instituto Nacional de Transparencia, Acceso a la Información y Protección de Datos Personales, o bien, vía Juicio de Amparo en términos de las leyes aplicables.</w:t>
      </w:r>
    </w:p>
    <w:p w:rsidR="00016122" w:rsidRDefault="00016122" w:rsidP="00A12048">
      <w:pPr>
        <w:spacing w:before="100" w:beforeAutospacing="1" w:after="100" w:afterAutospacing="1" w:line="360" w:lineRule="auto"/>
        <w:ind w:right="49"/>
        <w:jc w:val="both"/>
        <w:rPr>
          <w:rFonts w:ascii="Palatino Linotype" w:hAnsi="Palatino Linotype" w:cs="Arial"/>
          <w:lang w:val="es-ES_tradnl"/>
        </w:rPr>
      </w:pPr>
      <w:r>
        <w:rPr>
          <w:rFonts w:ascii="Palatino Linotype" w:hAnsi="Palatino Linotype" w:cs="Arial"/>
        </w:rPr>
        <w:lastRenderedPageBreak/>
        <w:t xml:space="preserve">ASÍ LO RESUELVE, </w:t>
      </w:r>
      <w:r w:rsidRPr="00F73E75">
        <w:rPr>
          <w:rFonts w:ascii="Palatino Linotype" w:hAnsi="Palatino Linotype" w:cs="Arial"/>
        </w:rPr>
        <w:t xml:space="preserve">POR </w:t>
      </w:r>
      <w:r w:rsidR="00687685">
        <w:rPr>
          <w:rFonts w:ascii="Palatino Linotype" w:hAnsi="Palatino Linotype" w:cs="Arial"/>
        </w:rPr>
        <w:t xml:space="preserve">MAYORÍA </w:t>
      </w:r>
      <w:r w:rsidRPr="00F73E75">
        <w:rPr>
          <w:rFonts w:ascii="Palatino Linotype" w:hAnsi="Palatino Linotype" w:cs="Arial"/>
        </w:rPr>
        <w:t>DE VOTOS, EL PLENO DEL</w:t>
      </w:r>
      <w:r w:rsidRPr="00F73E75">
        <w:rPr>
          <w:rFonts w:ascii="Palatino Linotype" w:eastAsia="Arial Unicode MS" w:hAnsi="Palatino Linotype" w:cs="Arial"/>
        </w:rPr>
        <w:t xml:space="preserve"> INSTITUTO DE TRANSPARENCIA, ACCESO A LA INFORMACIÓN PÚBLICA Y PROTECCIÓN DE DATOS PERSONALES DEL ESTADO DE MÉXICO Y MUNICIPIOS</w:t>
      </w:r>
      <w:r w:rsidRPr="00F73E75">
        <w:rPr>
          <w:rFonts w:ascii="Palatino Linotype" w:hAnsi="Palatino Linotype" w:cs="Arial"/>
        </w:rPr>
        <w:t>, CONFORMADO POR LOS COMISIONADOS ZULEMA MARTÍNEZ SÁNCHEZ; EVA ABAID YAPUR; JOSÉ GUADALUPE LUNA HERNÁNDEZ</w:t>
      </w:r>
      <w:r w:rsidR="00013376">
        <w:rPr>
          <w:rFonts w:ascii="Palatino Linotype" w:hAnsi="Palatino Linotype" w:cs="Arial"/>
        </w:rPr>
        <w:t xml:space="preserve"> CON VOTO EN CONTRA EMITIENDO VOTO DISIDENTE</w:t>
      </w:r>
      <w:r w:rsidRPr="00F73E75">
        <w:rPr>
          <w:rFonts w:ascii="Palatino Linotype" w:hAnsi="Palatino Linotype" w:cs="Arial"/>
        </w:rPr>
        <w:t xml:space="preserve">; JAVIER MARTÍNEZ CRUZ Y LUIS GUSTAVO PARRA NORIEGA; EN LA SEGUNDA SESIÓN ORDINARIA CELEBRADA EL DIECISÉIS DE ENERO DE DOS MIL DIECINUEVE, ANTE EL SECRETARIO TÉCNICO DEL PLENO, </w:t>
      </w:r>
      <w:r w:rsidRPr="00F73E75">
        <w:rPr>
          <w:rFonts w:ascii="Palatino Linotype" w:hAnsi="Palatino Linotype" w:cs="Arial"/>
          <w:lang w:val="es-ES_tradnl"/>
        </w:rPr>
        <w:t>ALEXIS TAPIA RAMÍREZ.</w:t>
      </w:r>
    </w:p>
    <w:tbl>
      <w:tblPr>
        <w:tblW w:w="10368" w:type="dxa"/>
        <w:jc w:val="center"/>
        <w:tblLayout w:type="fixed"/>
        <w:tblLook w:val="04A0" w:firstRow="1" w:lastRow="0" w:firstColumn="1" w:lastColumn="0" w:noHBand="0" w:noVBand="1"/>
      </w:tblPr>
      <w:tblGrid>
        <w:gridCol w:w="5184"/>
        <w:gridCol w:w="5184"/>
      </w:tblGrid>
      <w:tr w:rsidR="00016122" w:rsidTr="00016122">
        <w:trPr>
          <w:jc w:val="center"/>
        </w:trPr>
        <w:tc>
          <w:tcPr>
            <w:tcW w:w="10368" w:type="dxa"/>
            <w:gridSpan w:val="2"/>
          </w:tcPr>
          <w:p w:rsidR="009272BB" w:rsidRDefault="009272BB" w:rsidP="00016122">
            <w:pPr>
              <w:jc w:val="center"/>
              <w:rPr>
                <w:rFonts w:ascii="Palatino Linotype" w:hAnsi="Palatino Linotype" w:cs="Arial"/>
                <w:b/>
                <w:lang w:val="es-ES_tradnl"/>
              </w:rPr>
            </w:pPr>
          </w:p>
          <w:p w:rsidR="00016122" w:rsidRDefault="00016122" w:rsidP="00016122">
            <w:pPr>
              <w:jc w:val="center"/>
              <w:rPr>
                <w:rFonts w:ascii="Palatino Linotype" w:hAnsi="Palatino Linotype" w:cs="Arial"/>
                <w:b/>
                <w:lang w:val="es-ES_tradnl"/>
              </w:rPr>
            </w:pPr>
            <w:r>
              <w:rPr>
                <w:rFonts w:ascii="Palatino Linotype" w:hAnsi="Palatino Linotype" w:cs="Arial"/>
                <w:b/>
                <w:lang w:val="es-ES_tradnl"/>
              </w:rPr>
              <w:t>Zulema Martínez Sánchez</w:t>
            </w:r>
          </w:p>
          <w:p w:rsidR="00016122" w:rsidRDefault="00016122" w:rsidP="00016122">
            <w:pPr>
              <w:jc w:val="center"/>
              <w:rPr>
                <w:rFonts w:ascii="Palatino Linotype" w:hAnsi="Palatino Linotype" w:cs="Arial"/>
                <w:b/>
                <w:lang w:val="es-ES_tradnl"/>
              </w:rPr>
            </w:pPr>
            <w:r>
              <w:rPr>
                <w:rFonts w:ascii="Palatino Linotype" w:hAnsi="Palatino Linotype" w:cs="Arial"/>
                <w:lang w:val="es-ES_tradnl"/>
              </w:rPr>
              <w:t>Comisionada Presidenta</w:t>
            </w:r>
          </w:p>
          <w:p w:rsidR="00016122" w:rsidRDefault="00016122" w:rsidP="00016122">
            <w:pPr>
              <w:jc w:val="center"/>
              <w:rPr>
                <w:rFonts w:ascii="Palatino Linotype" w:hAnsi="Palatino Linotype" w:cs="Arial"/>
                <w:b/>
                <w:lang w:val="es-ES_tradnl"/>
              </w:rPr>
            </w:pPr>
            <w:r>
              <w:rPr>
                <w:rFonts w:ascii="Palatino Linotype" w:hAnsi="Palatino Linotype" w:cs="Arial"/>
                <w:b/>
                <w:lang w:val="es-ES_tradnl"/>
              </w:rPr>
              <w:t xml:space="preserve">(RÚBRICA) </w:t>
            </w:r>
          </w:p>
        </w:tc>
      </w:tr>
      <w:tr w:rsidR="00016122" w:rsidTr="00016122">
        <w:trPr>
          <w:jc w:val="center"/>
        </w:trPr>
        <w:tc>
          <w:tcPr>
            <w:tcW w:w="5184" w:type="dxa"/>
            <w:hideMark/>
          </w:tcPr>
          <w:p w:rsidR="00016122" w:rsidRDefault="00016122" w:rsidP="00016122">
            <w:pPr>
              <w:jc w:val="center"/>
              <w:rPr>
                <w:rFonts w:ascii="Palatino Linotype" w:hAnsi="Palatino Linotype" w:cs="Arial"/>
                <w:b/>
                <w:lang w:val="es-ES_tradnl"/>
              </w:rPr>
            </w:pPr>
          </w:p>
          <w:p w:rsidR="00687685" w:rsidRDefault="00687685" w:rsidP="00016122">
            <w:pPr>
              <w:jc w:val="center"/>
              <w:rPr>
                <w:rFonts w:ascii="Palatino Linotype" w:hAnsi="Palatino Linotype" w:cs="Arial"/>
                <w:b/>
                <w:lang w:val="es-ES_tradnl"/>
              </w:rPr>
            </w:pPr>
          </w:p>
          <w:p w:rsidR="00016122" w:rsidRDefault="00016122" w:rsidP="00016122">
            <w:pPr>
              <w:jc w:val="center"/>
              <w:rPr>
                <w:rFonts w:ascii="Palatino Linotype" w:hAnsi="Palatino Linotype" w:cs="Arial"/>
                <w:b/>
                <w:lang w:val="es-ES_tradnl"/>
              </w:rPr>
            </w:pPr>
            <w:r>
              <w:rPr>
                <w:rFonts w:ascii="Palatino Linotype" w:hAnsi="Palatino Linotype" w:cs="Arial"/>
                <w:b/>
                <w:lang w:val="es-ES_tradnl"/>
              </w:rPr>
              <w:t>Eva Abaid Yapur</w:t>
            </w:r>
          </w:p>
          <w:p w:rsidR="00016122" w:rsidRDefault="00016122" w:rsidP="00016122">
            <w:pPr>
              <w:jc w:val="center"/>
              <w:rPr>
                <w:rFonts w:ascii="Palatino Linotype" w:hAnsi="Palatino Linotype" w:cs="Arial"/>
                <w:lang w:val="es-ES_tradnl"/>
              </w:rPr>
            </w:pPr>
            <w:r>
              <w:rPr>
                <w:rFonts w:ascii="Palatino Linotype" w:hAnsi="Palatino Linotype" w:cs="Arial"/>
                <w:lang w:val="es-ES_tradnl"/>
              </w:rPr>
              <w:t>Comisionada</w:t>
            </w:r>
          </w:p>
          <w:p w:rsidR="00016122" w:rsidRDefault="00016122" w:rsidP="00016122">
            <w:pPr>
              <w:jc w:val="center"/>
              <w:rPr>
                <w:rFonts w:ascii="Palatino Linotype" w:hAnsi="Palatino Linotype" w:cs="Arial"/>
                <w:b/>
                <w:lang w:val="es-ES_tradnl"/>
              </w:rPr>
            </w:pPr>
            <w:r>
              <w:rPr>
                <w:rFonts w:ascii="Palatino Linotype" w:hAnsi="Palatino Linotype" w:cs="Arial"/>
                <w:b/>
                <w:lang w:val="es-ES_tradnl"/>
              </w:rPr>
              <w:t>(RÚBRICA)</w:t>
            </w:r>
          </w:p>
        </w:tc>
        <w:tc>
          <w:tcPr>
            <w:tcW w:w="5184" w:type="dxa"/>
          </w:tcPr>
          <w:p w:rsidR="00016122" w:rsidRDefault="00016122" w:rsidP="00016122">
            <w:pPr>
              <w:jc w:val="center"/>
              <w:rPr>
                <w:rFonts w:ascii="Palatino Linotype" w:hAnsi="Palatino Linotype" w:cs="Arial"/>
                <w:b/>
                <w:lang w:val="es-ES_tradnl"/>
              </w:rPr>
            </w:pPr>
          </w:p>
          <w:p w:rsidR="00687685" w:rsidRDefault="00687685" w:rsidP="00016122">
            <w:pPr>
              <w:jc w:val="center"/>
              <w:rPr>
                <w:rFonts w:ascii="Palatino Linotype" w:hAnsi="Palatino Linotype" w:cs="Arial"/>
                <w:b/>
                <w:lang w:val="es-ES_tradnl"/>
              </w:rPr>
            </w:pPr>
          </w:p>
          <w:p w:rsidR="00016122" w:rsidRDefault="00016122" w:rsidP="00016122">
            <w:pPr>
              <w:jc w:val="center"/>
              <w:rPr>
                <w:rFonts w:ascii="Palatino Linotype" w:hAnsi="Palatino Linotype" w:cs="Arial"/>
                <w:b/>
                <w:lang w:val="es-ES_tradnl"/>
              </w:rPr>
            </w:pPr>
            <w:r>
              <w:rPr>
                <w:rFonts w:ascii="Palatino Linotype" w:hAnsi="Palatino Linotype" w:cs="Arial"/>
                <w:b/>
                <w:lang w:val="es-ES_tradnl"/>
              </w:rPr>
              <w:t>José Guadalupe Luna Hernández</w:t>
            </w:r>
          </w:p>
          <w:p w:rsidR="00016122" w:rsidRDefault="00016122" w:rsidP="00016122">
            <w:pPr>
              <w:jc w:val="center"/>
              <w:rPr>
                <w:rFonts w:ascii="Palatino Linotype" w:hAnsi="Palatino Linotype" w:cs="Arial"/>
                <w:lang w:val="es-ES_tradnl"/>
              </w:rPr>
            </w:pPr>
            <w:r>
              <w:rPr>
                <w:rFonts w:ascii="Palatino Linotype" w:hAnsi="Palatino Linotype" w:cs="Arial"/>
                <w:lang w:val="es-ES_tradnl"/>
              </w:rPr>
              <w:t>Comisionado</w:t>
            </w:r>
          </w:p>
          <w:p w:rsidR="00016122" w:rsidRDefault="00016122" w:rsidP="00016122">
            <w:pPr>
              <w:jc w:val="center"/>
              <w:rPr>
                <w:rFonts w:ascii="Palatino Linotype" w:hAnsi="Palatino Linotype" w:cs="Arial"/>
                <w:b/>
                <w:lang w:val="es-ES_tradnl"/>
              </w:rPr>
            </w:pPr>
            <w:r>
              <w:rPr>
                <w:rFonts w:ascii="Palatino Linotype" w:hAnsi="Palatino Linotype" w:cs="Arial"/>
                <w:b/>
                <w:lang w:val="es-ES_tradnl"/>
              </w:rPr>
              <w:t>(RÚBRICA)</w:t>
            </w:r>
          </w:p>
        </w:tc>
      </w:tr>
      <w:tr w:rsidR="00016122" w:rsidTr="00016122">
        <w:trPr>
          <w:jc w:val="center"/>
        </w:trPr>
        <w:tc>
          <w:tcPr>
            <w:tcW w:w="5184" w:type="dxa"/>
          </w:tcPr>
          <w:p w:rsidR="00016122" w:rsidRDefault="00016122" w:rsidP="00016122">
            <w:pPr>
              <w:jc w:val="center"/>
              <w:rPr>
                <w:rFonts w:ascii="Palatino Linotype" w:hAnsi="Palatino Linotype" w:cs="Arial"/>
                <w:b/>
                <w:lang w:val="es-ES_tradnl"/>
              </w:rPr>
            </w:pPr>
          </w:p>
          <w:p w:rsidR="00687685" w:rsidRDefault="00687685" w:rsidP="00016122">
            <w:pPr>
              <w:jc w:val="center"/>
              <w:rPr>
                <w:rFonts w:ascii="Palatino Linotype" w:hAnsi="Palatino Linotype" w:cs="Arial"/>
                <w:b/>
                <w:lang w:val="es-ES_tradnl"/>
              </w:rPr>
            </w:pPr>
          </w:p>
          <w:p w:rsidR="00016122" w:rsidRDefault="00016122" w:rsidP="00016122">
            <w:pPr>
              <w:jc w:val="center"/>
              <w:rPr>
                <w:rFonts w:ascii="Palatino Linotype" w:hAnsi="Palatino Linotype" w:cs="Arial"/>
                <w:b/>
                <w:lang w:val="es-ES_tradnl"/>
              </w:rPr>
            </w:pPr>
            <w:r>
              <w:rPr>
                <w:rFonts w:ascii="Palatino Linotype" w:hAnsi="Palatino Linotype" w:cs="Arial"/>
                <w:b/>
                <w:lang w:val="es-ES_tradnl"/>
              </w:rPr>
              <w:t>Javier Martínez Cruz</w:t>
            </w:r>
          </w:p>
          <w:p w:rsidR="00016122" w:rsidRDefault="00016122" w:rsidP="00016122">
            <w:pPr>
              <w:jc w:val="center"/>
              <w:rPr>
                <w:rFonts w:ascii="Palatino Linotype" w:hAnsi="Palatino Linotype" w:cs="Arial"/>
                <w:lang w:val="es-ES_tradnl"/>
              </w:rPr>
            </w:pPr>
            <w:r>
              <w:rPr>
                <w:rFonts w:ascii="Palatino Linotype" w:hAnsi="Palatino Linotype" w:cs="Arial"/>
                <w:lang w:val="es-ES_tradnl"/>
              </w:rPr>
              <w:t>Comisionado</w:t>
            </w:r>
          </w:p>
          <w:p w:rsidR="00016122" w:rsidRDefault="00016122" w:rsidP="00016122">
            <w:pPr>
              <w:jc w:val="center"/>
              <w:rPr>
                <w:rFonts w:ascii="Palatino Linotype" w:hAnsi="Palatino Linotype" w:cs="Arial"/>
                <w:b/>
                <w:lang w:val="es-ES_tradnl"/>
              </w:rPr>
            </w:pPr>
            <w:r>
              <w:rPr>
                <w:rFonts w:ascii="Palatino Linotype" w:hAnsi="Palatino Linotype" w:cs="Arial"/>
                <w:b/>
                <w:lang w:val="es-ES_tradnl"/>
              </w:rPr>
              <w:t>(RÚBRICA)</w:t>
            </w:r>
          </w:p>
        </w:tc>
        <w:tc>
          <w:tcPr>
            <w:tcW w:w="5184" w:type="dxa"/>
          </w:tcPr>
          <w:p w:rsidR="00016122" w:rsidRDefault="00016122" w:rsidP="00016122">
            <w:pPr>
              <w:jc w:val="center"/>
              <w:rPr>
                <w:rFonts w:ascii="Palatino Linotype" w:hAnsi="Palatino Linotype" w:cs="Arial"/>
                <w:b/>
                <w:lang w:val="es-ES_tradnl"/>
              </w:rPr>
            </w:pPr>
          </w:p>
          <w:p w:rsidR="00687685" w:rsidRDefault="00687685" w:rsidP="00016122">
            <w:pPr>
              <w:jc w:val="center"/>
              <w:rPr>
                <w:rFonts w:ascii="Palatino Linotype" w:hAnsi="Palatino Linotype" w:cs="Arial"/>
                <w:b/>
                <w:lang w:val="es-ES_tradnl"/>
              </w:rPr>
            </w:pPr>
          </w:p>
          <w:p w:rsidR="00016122" w:rsidRDefault="00016122" w:rsidP="00016122">
            <w:pPr>
              <w:jc w:val="center"/>
              <w:rPr>
                <w:rFonts w:ascii="Palatino Linotype" w:hAnsi="Palatino Linotype" w:cs="Arial"/>
                <w:b/>
                <w:lang w:val="es-ES_tradnl"/>
              </w:rPr>
            </w:pPr>
            <w:r>
              <w:rPr>
                <w:rFonts w:ascii="Palatino Linotype" w:hAnsi="Palatino Linotype" w:cs="Arial"/>
                <w:b/>
                <w:lang w:val="es-ES_tradnl"/>
              </w:rPr>
              <w:t>Luis Gustavo Parra Noriega</w:t>
            </w:r>
          </w:p>
          <w:p w:rsidR="00016122" w:rsidRDefault="00016122" w:rsidP="00016122">
            <w:pPr>
              <w:jc w:val="center"/>
              <w:rPr>
                <w:rFonts w:ascii="Palatino Linotype" w:hAnsi="Palatino Linotype" w:cs="Arial"/>
                <w:lang w:val="es-ES_tradnl"/>
              </w:rPr>
            </w:pPr>
            <w:r>
              <w:rPr>
                <w:rFonts w:ascii="Palatino Linotype" w:hAnsi="Palatino Linotype" w:cs="Arial"/>
                <w:lang w:val="es-ES_tradnl"/>
              </w:rPr>
              <w:t>Comisionado</w:t>
            </w:r>
          </w:p>
          <w:p w:rsidR="00016122" w:rsidRDefault="00016122" w:rsidP="00016122">
            <w:pPr>
              <w:jc w:val="center"/>
              <w:rPr>
                <w:rFonts w:ascii="Palatino Linotype" w:hAnsi="Palatino Linotype" w:cs="Arial"/>
                <w:b/>
                <w:lang w:val="es-ES_tradnl"/>
              </w:rPr>
            </w:pPr>
            <w:r>
              <w:rPr>
                <w:rFonts w:ascii="Palatino Linotype" w:hAnsi="Palatino Linotype" w:cs="Arial"/>
                <w:b/>
                <w:lang w:val="es-ES_tradnl"/>
              </w:rPr>
              <w:t>(RÚBRICA)</w:t>
            </w:r>
          </w:p>
        </w:tc>
      </w:tr>
      <w:tr w:rsidR="00016122" w:rsidTr="00016122">
        <w:trPr>
          <w:jc w:val="center"/>
        </w:trPr>
        <w:tc>
          <w:tcPr>
            <w:tcW w:w="10368" w:type="dxa"/>
            <w:gridSpan w:val="2"/>
          </w:tcPr>
          <w:p w:rsidR="00016122" w:rsidRDefault="00016122" w:rsidP="00016122">
            <w:pPr>
              <w:jc w:val="center"/>
              <w:rPr>
                <w:rFonts w:ascii="Palatino Linotype" w:hAnsi="Palatino Linotype" w:cs="Arial"/>
                <w:b/>
                <w:lang w:val="es-ES_tradnl"/>
              </w:rPr>
            </w:pPr>
          </w:p>
          <w:p w:rsidR="00A12048" w:rsidRDefault="00A12048" w:rsidP="00016122">
            <w:pPr>
              <w:jc w:val="center"/>
              <w:rPr>
                <w:rFonts w:ascii="Palatino Linotype" w:hAnsi="Palatino Linotype" w:cs="Arial"/>
                <w:b/>
                <w:lang w:val="es-ES_tradnl"/>
              </w:rPr>
            </w:pPr>
          </w:p>
          <w:p w:rsidR="00016122" w:rsidRDefault="00016122" w:rsidP="00016122">
            <w:pPr>
              <w:jc w:val="center"/>
              <w:rPr>
                <w:rFonts w:ascii="Palatino Linotype" w:hAnsi="Palatino Linotype" w:cs="Arial"/>
                <w:b/>
                <w:lang w:val="es-ES_tradnl"/>
              </w:rPr>
            </w:pPr>
            <w:r>
              <w:rPr>
                <w:rFonts w:ascii="Palatino Linotype" w:hAnsi="Palatino Linotype" w:cs="Arial"/>
                <w:b/>
                <w:lang w:val="es-ES_tradnl"/>
              </w:rPr>
              <w:t>Alexis Tapia Ramírez</w:t>
            </w:r>
          </w:p>
          <w:p w:rsidR="00016122" w:rsidRDefault="00016122" w:rsidP="00016122">
            <w:pPr>
              <w:jc w:val="center"/>
              <w:rPr>
                <w:rFonts w:ascii="Palatino Linotype" w:hAnsi="Palatino Linotype" w:cs="Arial"/>
                <w:lang w:val="es-ES_tradnl"/>
              </w:rPr>
            </w:pPr>
            <w:r>
              <w:rPr>
                <w:rFonts w:ascii="Palatino Linotype" w:hAnsi="Palatino Linotype" w:cs="Arial"/>
                <w:lang w:val="es-ES_tradnl"/>
              </w:rPr>
              <w:t>Secretario Técnico del Pleno</w:t>
            </w:r>
          </w:p>
          <w:p w:rsidR="00016122" w:rsidRPr="00B361F1" w:rsidRDefault="00016122" w:rsidP="00016122">
            <w:pPr>
              <w:jc w:val="center"/>
              <w:rPr>
                <w:rFonts w:ascii="Palatino Linotype" w:hAnsi="Palatino Linotype" w:cs="Arial"/>
                <w:b/>
                <w:lang w:val="es-ES_tradnl"/>
              </w:rPr>
            </w:pPr>
            <w:r>
              <w:rPr>
                <w:rFonts w:ascii="Palatino Linotype" w:hAnsi="Palatino Linotype" w:cs="Arial"/>
                <w:b/>
                <w:lang w:val="es-ES_tradnl"/>
              </w:rPr>
              <w:t>(RÚBRICA)</w:t>
            </w:r>
          </w:p>
        </w:tc>
      </w:tr>
    </w:tbl>
    <w:p w:rsidR="003A5DBA" w:rsidRDefault="003A5DBA" w:rsidP="00016122">
      <w:pPr>
        <w:jc w:val="both"/>
        <w:rPr>
          <w:rFonts w:ascii="Palatino Linotype" w:hAnsi="Palatino Linotype" w:cs="Arial"/>
          <w:sz w:val="20"/>
        </w:rPr>
      </w:pPr>
    </w:p>
    <w:p w:rsidR="00016122" w:rsidRPr="004D3B6D" w:rsidRDefault="00016122" w:rsidP="00016122">
      <w:pPr>
        <w:jc w:val="both"/>
        <w:rPr>
          <w:rFonts w:ascii="Palatino Linotype" w:hAnsi="Palatino Linotype" w:cs="Arial"/>
          <w:sz w:val="20"/>
        </w:rPr>
      </w:pPr>
      <w:r w:rsidRPr="004D3B6D">
        <w:rPr>
          <w:rFonts w:ascii="Palatino Linotype" w:hAnsi="Palatino Linotype" w:cs="Arial"/>
          <w:sz w:val="20"/>
        </w:rPr>
        <w:t xml:space="preserve">Esta hoja corresponde a la resolución </w:t>
      </w:r>
      <w:r w:rsidRPr="00B66E7E">
        <w:rPr>
          <w:rFonts w:ascii="Palatino Linotype" w:hAnsi="Palatino Linotype" w:cs="Arial"/>
          <w:sz w:val="20"/>
        </w:rPr>
        <w:t>de dieciséis de enero de dos mil diecinueve, emitida</w:t>
      </w:r>
      <w:r w:rsidRPr="004D3B6D">
        <w:rPr>
          <w:rFonts w:ascii="Palatino Linotype" w:hAnsi="Palatino Linotype" w:cs="Arial"/>
          <w:sz w:val="20"/>
        </w:rPr>
        <w:t xml:space="preserve"> en el recurso de revisión número 0</w:t>
      </w:r>
      <w:r w:rsidR="003A5DBA">
        <w:rPr>
          <w:rFonts w:ascii="Palatino Linotype" w:hAnsi="Palatino Linotype" w:cs="Arial"/>
          <w:sz w:val="20"/>
        </w:rPr>
        <w:t>41</w:t>
      </w:r>
      <w:r>
        <w:rPr>
          <w:rFonts w:ascii="Palatino Linotype" w:hAnsi="Palatino Linotype" w:cs="Arial"/>
          <w:sz w:val="20"/>
        </w:rPr>
        <w:t>47</w:t>
      </w:r>
      <w:r w:rsidRPr="004D3B6D">
        <w:rPr>
          <w:rFonts w:ascii="Palatino Linotype" w:hAnsi="Palatino Linotype" w:cs="Arial"/>
          <w:sz w:val="20"/>
        </w:rPr>
        <w:t>/INFOEM/IP/RR/201</w:t>
      </w:r>
      <w:r>
        <w:rPr>
          <w:rFonts w:ascii="Palatino Linotype" w:hAnsi="Palatino Linotype" w:cs="Arial"/>
          <w:sz w:val="20"/>
        </w:rPr>
        <w:t>8</w:t>
      </w:r>
      <w:r w:rsidRPr="004D3B6D">
        <w:rPr>
          <w:rFonts w:ascii="Palatino Linotype" w:hAnsi="Palatino Linotype" w:cs="Arial"/>
          <w:sz w:val="20"/>
        </w:rPr>
        <w:t>.</w:t>
      </w:r>
    </w:p>
    <w:p w:rsidR="00A12C4A" w:rsidRPr="00016122" w:rsidRDefault="00016122" w:rsidP="00016122">
      <w:pPr>
        <w:jc w:val="both"/>
        <w:rPr>
          <w:rFonts w:ascii="Palatino Linotype" w:hAnsi="Palatino Linotype" w:cs="Arial"/>
          <w:sz w:val="20"/>
        </w:rPr>
      </w:pPr>
      <w:r>
        <w:rPr>
          <w:rFonts w:ascii="Palatino Linotype" w:hAnsi="Palatino Linotype" w:cs="Arial"/>
          <w:sz w:val="20"/>
        </w:rPr>
        <w:t>YSM/AMV</w:t>
      </w:r>
    </w:p>
    <w:sectPr w:rsidR="00A12C4A" w:rsidRPr="00016122" w:rsidSect="00016122">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58D6" w:rsidRDefault="00DF58D6" w:rsidP="00016122">
      <w:r>
        <w:separator/>
      </w:r>
    </w:p>
  </w:endnote>
  <w:endnote w:type="continuationSeparator" w:id="0">
    <w:p w:rsidR="00DF58D6" w:rsidRDefault="00DF58D6" w:rsidP="00016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8B2" w:rsidRPr="00A2780F" w:rsidRDefault="001A28B2" w:rsidP="00016122">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C8043E">
      <w:rPr>
        <w:rFonts w:ascii="Arial" w:hAnsi="Arial" w:cs="Arial"/>
        <w:b/>
        <w:bCs/>
        <w:noProof/>
        <w:sz w:val="20"/>
        <w:szCs w:val="20"/>
      </w:rPr>
      <w:t>29</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C8043E">
      <w:rPr>
        <w:rFonts w:ascii="Arial" w:hAnsi="Arial" w:cs="Arial"/>
        <w:b/>
        <w:bCs/>
        <w:noProof/>
        <w:sz w:val="20"/>
        <w:szCs w:val="20"/>
      </w:rPr>
      <w:t>29</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8B2" w:rsidRDefault="001A28B2" w:rsidP="0001612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C8043E">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C8043E">
      <w:rPr>
        <w:rFonts w:ascii="Arial" w:hAnsi="Arial" w:cs="Arial"/>
        <w:b/>
        <w:bCs/>
        <w:noProof/>
        <w:sz w:val="20"/>
        <w:szCs w:val="20"/>
      </w:rPr>
      <w:t>29</w:t>
    </w:r>
    <w:r w:rsidRPr="00986599">
      <w:rPr>
        <w:rFonts w:ascii="Arial" w:hAnsi="Arial" w:cs="Arial"/>
        <w:b/>
        <w:bCs/>
        <w:sz w:val="20"/>
        <w:szCs w:val="20"/>
      </w:rPr>
      <w:fldChar w:fldCharType="end"/>
    </w:r>
  </w:p>
  <w:p w:rsidR="001A28B2" w:rsidRPr="00070856" w:rsidRDefault="001A28B2" w:rsidP="00016122">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58D6" w:rsidRDefault="00DF58D6" w:rsidP="00016122">
      <w:r>
        <w:separator/>
      </w:r>
    </w:p>
  </w:footnote>
  <w:footnote w:type="continuationSeparator" w:id="0">
    <w:p w:rsidR="00DF58D6" w:rsidRDefault="00DF58D6" w:rsidP="00016122">
      <w:r>
        <w:continuationSeparator/>
      </w:r>
    </w:p>
  </w:footnote>
  <w:footnote w:id="1">
    <w:p w:rsidR="00484EE0" w:rsidRPr="00AB1F32" w:rsidRDefault="00484EE0" w:rsidP="00484EE0">
      <w:pPr>
        <w:pStyle w:val="Textonotapie"/>
        <w:rPr>
          <w:rFonts w:ascii="Palatino Linotype" w:hAnsi="Palatino Linotype"/>
          <w:sz w:val="16"/>
          <w:szCs w:val="16"/>
        </w:rPr>
      </w:pPr>
      <w:r>
        <w:rPr>
          <w:rStyle w:val="Refdenotaalpie"/>
        </w:rPr>
        <w:footnoteRef/>
      </w:r>
      <w:r>
        <w:t xml:space="preserve"> </w:t>
      </w:r>
      <w:r w:rsidRPr="00AB1F32">
        <w:rPr>
          <w:rFonts w:ascii="Palatino Linotype" w:hAnsi="Palatino Linotype"/>
          <w:sz w:val="16"/>
          <w:szCs w:val="16"/>
        </w:rPr>
        <w:t>Concepto consultable en: https://archivos.juridicas.unam.mx/www/bjv/libros/4/1968/17.pdf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8B2" w:rsidRPr="00354355" w:rsidRDefault="001A28B2" w:rsidP="00016122">
    <w:pPr>
      <w:pStyle w:val="Encabezado"/>
      <w:tabs>
        <w:tab w:val="clear" w:pos="4252"/>
        <w:tab w:val="clear" w:pos="8504"/>
        <w:tab w:val="left" w:pos="2326"/>
      </w:tabs>
      <w:rPr>
        <w:rFonts w:ascii="Palatino Linotype" w:hAnsi="Palatino Linotype"/>
        <w:sz w:val="20"/>
        <w:szCs w:val="20"/>
      </w:rPr>
    </w:pPr>
  </w:p>
  <w:tbl>
    <w:tblPr>
      <w:tblW w:w="9498" w:type="dxa"/>
      <w:tblInd w:w="-142" w:type="dxa"/>
      <w:tblLayout w:type="fixed"/>
      <w:tblLook w:val="04A0" w:firstRow="1" w:lastRow="0" w:firstColumn="1" w:lastColumn="0" w:noHBand="0" w:noVBand="1"/>
    </w:tblPr>
    <w:tblGrid>
      <w:gridCol w:w="3828"/>
      <w:gridCol w:w="2551"/>
      <w:gridCol w:w="3119"/>
    </w:tblGrid>
    <w:tr w:rsidR="001A28B2" w:rsidRPr="008F2CCC" w:rsidTr="00016122">
      <w:tc>
        <w:tcPr>
          <w:tcW w:w="3828" w:type="dxa"/>
        </w:tcPr>
        <w:p w:rsidR="001A28B2" w:rsidRPr="008F2CCC" w:rsidRDefault="001A28B2" w:rsidP="00016122">
          <w:pPr>
            <w:rPr>
              <w:rFonts w:ascii="Palatino Linotype" w:hAnsi="Palatino Linotype"/>
              <w:b/>
              <w:sz w:val="22"/>
              <w:szCs w:val="22"/>
              <w:lang w:val="es-ES_tradnl"/>
            </w:rPr>
          </w:pPr>
        </w:p>
      </w:tc>
      <w:tc>
        <w:tcPr>
          <w:tcW w:w="2551" w:type="dxa"/>
          <w:shd w:val="clear" w:color="auto" w:fill="auto"/>
        </w:tcPr>
        <w:p w:rsidR="001A28B2" w:rsidRPr="00664658" w:rsidRDefault="001A28B2" w:rsidP="00016122">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119" w:type="dxa"/>
          <w:shd w:val="clear" w:color="auto" w:fill="auto"/>
          <w:vAlign w:val="center"/>
        </w:tcPr>
        <w:p w:rsidR="001A28B2" w:rsidRPr="00664658" w:rsidRDefault="001A28B2" w:rsidP="00016122">
          <w:pPr>
            <w:jc w:val="both"/>
            <w:rPr>
              <w:rFonts w:ascii="Palatino Linotype" w:hAnsi="Palatino Linotype"/>
              <w:b/>
              <w:sz w:val="22"/>
              <w:szCs w:val="22"/>
              <w:lang w:val="es-ES_tradnl"/>
            </w:rPr>
          </w:pPr>
          <w:r>
            <w:rPr>
              <w:rFonts w:ascii="Palatino Linotype" w:hAnsi="Palatino Linotype"/>
              <w:b/>
              <w:sz w:val="22"/>
              <w:szCs w:val="22"/>
              <w:lang w:val="es-ES_tradnl"/>
            </w:rPr>
            <w:t>04147/INFOEM/IP/RR/2018</w:t>
          </w:r>
        </w:p>
      </w:tc>
    </w:tr>
    <w:tr w:rsidR="001A28B2" w:rsidRPr="008F2CCC" w:rsidTr="00016122">
      <w:tc>
        <w:tcPr>
          <w:tcW w:w="3828" w:type="dxa"/>
        </w:tcPr>
        <w:p w:rsidR="001A28B2" w:rsidRPr="008F2CCC" w:rsidRDefault="001A28B2" w:rsidP="00016122">
          <w:pPr>
            <w:rPr>
              <w:rFonts w:ascii="Palatino Linotype" w:hAnsi="Palatino Linotype"/>
              <w:b/>
              <w:sz w:val="22"/>
              <w:szCs w:val="22"/>
              <w:lang w:val="es-ES_tradnl"/>
            </w:rPr>
          </w:pPr>
        </w:p>
      </w:tc>
      <w:tc>
        <w:tcPr>
          <w:tcW w:w="2551" w:type="dxa"/>
          <w:shd w:val="clear" w:color="auto" w:fill="auto"/>
        </w:tcPr>
        <w:p w:rsidR="001A28B2" w:rsidRPr="00664658" w:rsidRDefault="001A28B2" w:rsidP="00016122">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119" w:type="dxa"/>
          <w:shd w:val="clear" w:color="auto" w:fill="auto"/>
          <w:vAlign w:val="center"/>
        </w:tcPr>
        <w:p w:rsidR="001A28B2" w:rsidRPr="00DC41C8" w:rsidRDefault="001A28B2" w:rsidP="00016122">
          <w:pPr>
            <w:jc w:val="both"/>
            <w:rPr>
              <w:rFonts w:ascii="Palatino Linotype" w:hAnsi="Palatino Linotype"/>
              <w:b/>
              <w:sz w:val="22"/>
              <w:szCs w:val="22"/>
            </w:rPr>
          </w:pPr>
          <w:r>
            <w:rPr>
              <w:rFonts w:ascii="Palatino Linotype" w:hAnsi="Palatino Linotype"/>
              <w:b/>
              <w:sz w:val="22"/>
              <w:szCs w:val="22"/>
            </w:rPr>
            <w:t>Secretaría de la Contraloría</w:t>
          </w:r>
        </w:p>
      </w:tc>
    </w:tr>
    <w:tr w:rsidR="001A28B2" w:rsidRPr="008F2CCC" w:rsidTr="00016122">
      <w:trPr>
        <w:trHeight w:val="228"/>
      </w:trPr>
      <w:tc>
        <w:tcPr>
          <w:tcW w:w="3828" w:type="dxa"/>
        </w:tcPr>
        <w:p w:rsidR="001A28B2" w:rsidRPr="008F2CCC" w:rsidRDefault="001A28B2" w:rsidP="00016122">
          <w:pPr>
            <w:rPr>
              <w:rFonts w:ascii="Palatino Linotype" w:hAnsi="Palatino Linotype"/>
              <w:b/>
              <w:sz w:val="22"/>
              <w:szCs w:val="22"/>
              <w:lang w:val="es-ES_tradnl"/>
            </w:rPr>
          </w:pPr>
        </w:p>
      </w:tc>
      <w:tc>
        <w:tcPr>
          <w:tcW w:w="2551" w:type="dxa"/>
          <w:shd w:val="clear" w:color="auto" w:fill="auto"/>
        </w:tcPr>
        <w:p w:rsidR="001A28B2" w:rsidRPr="00664658" w:rsidRDefault="001A28B2" w:rsidP="00016122">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119" w:type="dxa"/>
          <w:shd w:val="clear" w:color="auto" w:fill="auto"/>
        </w:tcPr>
        <w:p w:rsidR="001A28B2" w:rsidRPr="00664658" w:rsidRDefault="001A28B2" w:rsidP="00016122">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1A28B2" w:rsidRPr="00354355" w:rsidRDefault="001A28B2" w:rsidP="00016122">
    <w:pPr>
      <w:pStyle w:val="Encabezado"/>
      <w:tabs>
        <w:tab w:val="clear" w:pos="4252"/>
        <w:tab w:val="clear" w:pos="8504"/>
        <w:tab w:val="left" w:pos="2326"/>
      </w:tabs>
      <w:rPr>
        <w:rFonts w:ascii="Palatino Linotype" w:hAnsi="Palatino Linotype"/>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8B2" w:rsidRPr="00B8513C" w:rsidRDefault="001A28B2">
    <w:pPr>
      <w:rPr>
        <w:rFonts w:ascii="Palatino Linotype" w:hAnsi="Palatino Linotype"/>
        <w:sz w:val="20"/>
        <w:szCs w:val="20"/>
      </w:rPr>
    </w:pPr>
  </w:p>
  <w:tbl>
    <w:tblPr>
      <w:tblW w:w="9498" w:type="dxa"/>
      <w:tblInd w:w="-142" w:type="dxa"/>
      <w:tblLayout w:type="fixed"/>
      <w:tblLook w:val="04A0" w:firstRow="1" w:lastRow="0" w:firstColumn="1" w:lastColumn="0" w:noHBand="0" w:noVBand="1"/>
    </w:tblPr>
    <w:tblGrid>
      <w:gridCol w:w="3828"/>
      <w:gridCol w:w="2551"/>
      <w:gridCol w:w="3119"/>
    </w:tblGrid>
    <w:tr w:rsidR="001A28B2" w:rsidRPr="008F2CCC" w:rsidTr="00016122">
      <w:tc>
        <w:tcPr>
          <w:tcW w:w="3828" w:type="dxa"/>
          <w:vMerge w:val="restart"/>
        </w:tcPr>
        <w:p w:rsidR="001A28B2" w:rsidRPr="008F2CCC" w:rsidRDefault="001A28B2" w:rsidP="00016122">
          <w:pPr>
            <w:rPr>
              <w:rFonts w:ascii="Palatino Linotype" w:hAnsi="Palatino Linotype"/>
              <w:b/>
              <w:sz w:val="22"/>
              <w:szCs w:val="22"/>
              <w:lang w:val="es-ES_tradnl"/>
            </w:rPr>
          </w:pPr>
        </w:p>
      </w:tc>
      <w:tc>
        <w:tcPr>
          <w:tcW w:w="2551" w:type="dxa"/>
          <w:shd w:val="clear" w:color="auto" w:fill="auto"/>
        </w:tcPr>
        <w:p w:rsidR="001A28B2" w:rsidRPr="008F2CCC" w:rsidRDefault="001A28B2" w:rsidP="00016122">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119" w:type="dxa"/>
          <w:shd w:val="clear" w:color="auto" w:fill="auto"/>
          <w:vAlign w:val="center"/>
        </w:tcPr>
        <w:p w:rsidR="001A28B2" w:rsidRPr="008F2CCC" w:rsidRDefault="001A28B2" w:rsidP="00016122">
          <w:pPr>
            <w:jc w:val="both"/>
            <w:rPr>
              <w:rFonts w:ascii="Palatino Linotype" w:hAnsi="Palatino Linotype"/>
              <w:b/>
              <w:sz w:val="22"/>
              <w:szCs w:val="22"/>
              <w:lang w:val="es-ES_tradnl"/>
            </w:rPr>
          </w:pPr>
          <w:r>
            <w:rPr>
              <w:rFonts w:ascii="Palatino Linotype" w:hAnsi="Palatino Linotype"/>
              <w:b/>
              <w:sz w:val="22"/>
              <w:szCs w:val="22"/>
              <w:lang w:val="es-ES_tradnl"/>
            </w:rPr>
            <w:t>04147/INFOEM/IP/RR/2018</w:t>
          </w:r>
        </w:p>
      </w:tc>
    </w:tr>
    <w:tr w:rsidR="001A28B2" w:rsidRPr="008F2CCC" w:rsidTr="00016122">
      <w:tc>
        <w:tcPr>
          <w:tcW w:w="3828" w:type="dxa"/>
          <w:vMerge/>
        </w:tcPr>
        <w:p w:rsidR="001A28B2" w:rsidRPr="008F2CCC" w:rsidRDefault="001A28B2" w:rsidP="00016122">
          <w:pPr>
            <w:rPr>
              <w:rFonts w:ascii="Palatino Linotype" w:hAnsi="Palatino Linotype"/>
              <w:b/>
              <w:sz w:val="22"/>
              <w:szCs w:val="22"/>
              <w:lang w:val="es-ES_tradnl"/>
            </w:rPr>
          </w:pPr>
        </w:p>
      </w:tc>
      <w:tc>
        <w:tcPr>
          <w:tcW w:w="2551" w:type="dxa"/>
          <w:shd w:val="clear" w:color="auto" w:fill="auto"/>
          <w:vAlign w:val="center"/>
        </w:tcPr>
        <w:p w:rsidR="001A28B2" w:rsidRPr="008F2CCC" w:rsidRDefault="001A28B2" w:rsidP="00016122">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119" w:type="dxa"/>
          <w:shd w:val="clear" w:color="auto" w:fill="auto"/>
          <w:vAlign w:val="center"/>
        </w:tcPr>
        <w:p w:rsidR="001A28B2" w:rsidRPr="008F2CCC" w:rsidRDefault="00FB749C" w:rsidP="00FB749C">
          <w:pPr>
            <w:jc w:val="both"/>
            <w:rPr>
              <w:rFonts w:ascii="Palatino Linotype" w:hAnsi="Palatino Linotype"/>
              <w:b/>
              <w:sz w:val="22"/>
              <w:szCs w:val="22"/>
              <w:lang w:val="es-ES_tradnl"/>
            </w:rPr>
          </w:pPr>
          <w:r>
            <w:rPr>
              <w:rFonts w:ascii="Palatino Linotype" w:hAnsi="Palatino Linotype"/>
              <w:b/>
              <w:sz w:val="22"/>
              <w:szCs w:val="22"/>
            </w:rPr>
            <w:t xml:space="preserve">XXXXXX XXXXXXX </w:t>
          </w:r>
          <w:proofErr w:type="spellStart"/>
          <w:r>
            <w:rPr>
              <w:rFonts w:ascii="Palatino Linotype" w:hAnsi="Palatino Linotype"/>
              <w:b/>
              <w:sz w:val="22"/>
              <w:szCs w:val="22"/>
            </w:rPr>
            <w:t>XXXXXXX</w:t>
          </w:r>
          <w:proofErr w:type="spellEnd"/>
          <w:r>
            <w:rPr>
              <w:rFonts w:ascii="Palatino Linotype" w:hAnsi="Palatino Linotype"/>
              <w:b/>
              <w:sz w:val="22"/>
              <w:szCs w:val="22"/>
            </w:rPr>
            <w:t xml:space="preserve"> </w:t>
          </w:r>
        </w:p>
      </w:tc>
    </w:tr>
    <w:tr w:rsidR="001A28B2" w:rsidRPr="008F2CCC" w:rsidTr="00016122">
      <w:trPr>
        <w:trHeight w:val="228"/>
      </w:trPr>
      <w:tc>
        <w:tcPr>
          <w:tcW w:w="3828" w:type="dxa"/>
          <w:vMerge/>
        </w:tcPr>
        <w:p w:rsidR="001A28B2" w:rsidRPr="008F2CCC" w:rsidRDefault="001A28B2" w:rsidP="00016122">
          <w:pPr>
            <w:rPr>
              <w:rFonts w:ascii="Palatino Linotype" w:hAnsi="Palatino Linotype"/>
              <w:b/>
              <w:sz w:val="22"/>
              <w:szCs w:val="22"/>
              <w:lang w:val="es-ES_tradnl"/>
            </w:rPr>
          </w:pPr>
        </w:p>
      </w:tc>
      <w:tc>
        <w:tcPr>
          <w:tcW w:w="2551" w:type="dxa"/>
          <w:shd w:val="clear" w:color="auto" w:fill="auto"/>
        </w:tcPr>
        <w:p w:rsidR="001A28B2" w:rsidRPr="008F2CCC" w:rsidRDefault="001A28B2" w:rsidP="00016122">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119" w:type="dxa"/>
          <w:shd w:val="clear" w:color="auto" w:fill="auto"/>
          <w:vAlign w:val="center"/>
        </w:tcPr>
        <w:p w:rsidR="001A28B2" w:rsidRPr="00DC41C8" w:rsidRDefault="001A28B2" w:rsidP="00016122">
          <w:pPr>
            <w:jc w:val="both"/>
            <w:rPr>
              <w:rFonts w:ascii="Palatino Linotype" w:hAnsi="Palatino Linotype"/>
              <w:b/>
              <w:sz w:val="22"/>
              <w:szCs w:val="22"/>
            </w:rPr>
          </w:pPr>
          <w:r>
            <w:rPr>
              <w:rFonts w:ascii="Palatino Linotype" w:hAnsi="Palatino Linotype"/>
              <w:b/>
              <w:sz w:val="22"/>
              <w:szCs w:val="22"/>
            </w:rPr>
            <w:t>Secretaría de la Contraloría</w:t>
          </w:r>
        </w:p>
      </w:tc>
    </w:tr>
    <w:tr w:rsidR="001A28B2" w:rsidRPr="008F2CCC" w:rsidTr="00016122">
      <w:tc>
        <w:tcPr>
          <w:tcW w:w="3828" w:type="dxa"/>
          <w:vMerge/>
        </w:tcPr>
        <w:p w:rsidR="001A28B2" w:rsidRPr="008F2CCC" w:rsidRDefault="001A28B2" w:rsidP="00016122">
          <w:pPr>
            <w:rPr>
              <w:rFonts w:ascii="Palatino Linotype" w:hAnsi="Palatino Linotype"/>
              <w:b/>
              <w:sz w:val="22"/>
              <w:szCs w:val="22"/>
              <w:lang w:val="es-ES_tradnl"/>
            </w:rPr>
          </w:pPr>
        </w:p>
      </w:tc>
      <w:tc>
        <w:tcPr>
          <w:tcW w:w="2551" w:type="dxa"/>
          <w:shd w:val="clear" w:color="auto" w:fill="auto"/>
        </w:tcPr>
        <w:p w:rsidR="001A28B2" w:rsidRPr="008F2CCC" w:rsidRDefault="001A28B2" w:rsidP="00016122">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119" w:type="dxa"/>
          <w:shd w:val="clear" w:color="auto" w:fill="auto"/>
        </w:tcPr>
        <w:p w:rsidR="001A28B2" w:rsidRPr="008F2CCC" w:rsidRDefault="001A28B2" w:rsidP="00016122">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1A28B2" w:rsidRPr="00B8513C" w:rsidRDefault="001A28B2" w:rsidP="00016122">
    <w:pPr>
      <w:rPr>
        <w:rFonts w:ascii="Palatino Linotype" w:hAnsi="Palatino Linotype"/>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4D718E"/>
    <w:multiLevelType w:val="hybridMultilevel"/>
    <w:tmpl w:val="E26AA122"/>
    <w:lvl w:ilvl="0" w:tplc="44E2130E">
      <w:start w:val="2"/>
      <w:numFmt w:val="upperRoman"/>
      <w:lvlText w:val="%1."/>
      <w:lvlJc w:val="left"/>
      <w:pPr>
        <w:ind w:left="1080" w:hanging="720"/>
      </w:pPr>
      <w:rPr>
        <w:rFonts w:hint="default"/>
        <w:b/>
        <w:i w:val="0"/>
        <w:sz w:val="28"/>
        <w:szCs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D2E1A49"/>
    <w:multiLevelType w:val="hybridMultilevel"/>
    <w:tmpl w:val="1920609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209E79F6"/>
    <w:multiLevelType w:val="hybridMultilevel"/>
    <w:tmpl w:val="643A88AA"/>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
    <w:nsid w:val="2F906AAA"/>
    <w:multiLevelType w:val="multilevel"/>
    <w:tmpl w:val="080A001F"/>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347F1C2B"/>
    <w:multiLevelType w:val="multilevel"/>
    <w:tmpl w:val="080A001F"/>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36D70CD2"/>
    <w:multiLevelType w:val="hybridMultilevel"/>
    <w:tmpl w:val="478E8EC6"/>
    <w:lvl w:ilvl="0" w:tplc="B3207C24">
      <w:start w:val="1"/>
      <w:numFmt w:val="decimal"/>
      <w:lvlText w:val="%1)"/>
      <w:lvlJc w:val="left"/>
      <w:pPr>
        <w:ind w:left="360" w:hanging="360"/>
      </w:pPr>
      <w:rPr>
        <w:b/>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1">
      <w:start w:val="1"/>
      <w:numFmt w:val="decimal"/>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3F265FBF"/>
    <w:multiLevelType w:val="hybridMultilevel"/>
    <w:tmpl w:val="EE1410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5476684"/>
    <w:multiLevelType w:val="hybridMultilevel"/>
    <w:tmpl w:val="37FABB42"/>
    <w:lvl w:ilvl="0" w:tplc="652A6848">
      <w:start w:val="1"/>
      <w:numFmt w:val="upperRoman"/>
      <w:lvlText w:val="%1."/>
      <w:lvlJc w:val="left"/>
      <w:pPr>
        <w:ind w:left="425"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1" w:tplc="FF562064">
      <w:start w:val="1"/>
      <w:numFmt w:val="lowerLetter"/>
      <w:lvlText w:val="%2"/>
      <w:lvlJc w:val="left"/>
      <w:pPr>
        <w:ind w:left="108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2" w:tplc="F6801F18">
      <w:start w:val="1"/>
      <w:numFmt w:val="lowerRoman"/>
      <w:lvlText w:val="%3"/>
      <w:lvlJc w:val="left"/>
      <w:pPr>
        <w:ind w:left="180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3" w:tplc="40C09216">
      <w:start w:val="1"/>
      <w:numFmt w:val="decimal"/>
      <w:lvlText w:val="%4"/>
      <w:lvlJc w:val="left"/>
      <w:pPr>
        <w:ind w:left="252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4" w:tplc="E1F04BC0">
      <w:start w:val="1"/>
      <w:numFmt w:val="lowerLetter"/>
      <w:lvlText w:val="%5"/>
      <w:lvlJc w:val="left"/>
      <w:pPr>
        <w:ind w:left="324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5" w:tplc="5C220326">
      <w:start w:val="1"/>
      <w:numFmt w:val="lowerRoman"/>
      <w:lvlText w:val="%6"/>
      <w:lvlJc w:val="left"/>
      <w:pPr>
        <w:ind w:left="396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6" w:tplc="1120509A">
      <w:start w:val="1"/>
      <w:numFmt w:val="decimal"/>
      <w:lvlText w:val="%7"/>
      <w:lvlJc w:val="left"/>
      <w:pPr>
        <w:ind w:left="468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7" w:tplc="868401BA">
      <w:start w:val="1"/>
      <w:numFmt w:val="lowerLetter"/>
      <w:lvlText w:val="%8"/>
      <w:lvlJc w:val="left"/>
      <w:pPr>
        <w:ind w:left="540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lvl w:ilvl="8" w:tplc="7CDA5186">
      <w:start w:val="1"/>
      <w:numFmt w:val="lowerRoman"/>
      <w:lvlText w:val="%9"/>
      <w:lvlJc w:val="left"/>
      <w:pPr>
        <w:ind w:left="6120" w:firstLine="0"/>
      </w:pPr>
      <w:rPr>
        <w:rFonts w:ascii="Arial" w:eastAsia="Arial" w:hAnsi="Arial" w:cs="Arial"/>
        <w:b/>
        <w:bCs/>
        <w:i w:val="0"/>
        <w:strike w:val="0"/>
        <w:dstrike w:val="0"/>
        <w:color w:val="000000"/>
        <w:sz w:val="18"/>
        <w:szCs w:val="18"/>
        <w:u w:val="none" w:color="000000"/>
        <w:effect w:val="none"/>
        <w:bdr w:val="none" w:sz="0" w:space="0" w:color="auto" w:frame="1"/>
        <w:vertAlign w:val="baseline"/>
      </w:rPr>
    </w:lvl>
  </w:abstractNum>
  <w:abstractNum w:abstractNumId="11">
    <w:nsid w:val="45A17B00"/>
    <w:multiLevelType w:val="multilevel"/>
    <w:tmpl w:val="F0023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E3761AB"/>
    <w:multiLevelType w:val="hybridMultilevel"/>
    <w:tmpl w:val="1920609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51A0F00"/>
    <w:multiLevelType w:val="hybridMultilevel"/>
    <w:tmpl w:val="1F48617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8092C4F"/>
    <w:multiLevelType w:val="hybridMultilevel"/>
    <w:tmpl w:val="FD4E4FB0"/>
    <w:lvl w:ilvl="0" w:tplc="520871B0">
      <w:start w:val="1"/>
      <w:numFmt w:val="upperRoman"/>
      <w:lvlText w:val="%1."/>
      <w:lvlJc w:val="left"/>
      <w:pPr>
        <w:ind w:left="1571" w:hanging="720"/>
      </w:p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abstractNum w:abstractNumId="15">
    <w:nsid w:val="60B00F13"/>
    <w:multiLevelType w:val="hybridMultilevel"/>
    <w:tmpl w:val="5ADE5E96"/>
    <w:lvl w:ilvl="0" w:tplc="8DB4AB8A">
      <w:start w:val="1"/>
      <w:numFmt w:val="ordinalText"/>
      <w:suff w:val="space"/>
      <w:lvlText w:val="%1."/>
      <w:lvlJc w:val="left"/>
      <w:pPr>
        <w:ind w:left="720"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882129E"/>
    <w:multiLevelType w:val="hybridMultilevel"/>
    <w:tmpl w:val="FCAAB6C0"/>
    <w:lvl w:ilvl="0" w:tplc="01080054">
      <w:start w:val="1"/>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70292F48"/>
    <w:multiLevelType w:val="hybridMultilevel"/>
    <w:tmpl w:val="E9C60D60"/>
    <w:lvl w:ilvl="0" w:tplc="080A0017">
      <w:start w:val="1"/>
      <w:numFmt w:val="lowerLetter"/>
      <w:lvlText w:val="%1)"/>
      <w:lvlJc w:val="left"/>
      <w:pPr>
        <w:ind w:left="360" w:hanging="360"/>
      </w:pPr>
      <w:rPr>
        <w:rFonts w:hint="default"/>
        <w:b/>
      </w:rPr>
    </w:lvl>
    <w:lvl w:ilvl="1" w:tplc="77DEF746">
      <w:start w:val="1"/>
      <w:numFmt w:val="lowerRoman"/>
      <w:lvlText w:val="%2."/>
      <w:lvlJc w:val="left"/>
      <w:pPr>
        <w:ind w:left="1080" w:hanging="360"/>
      </w:pPr>
      <w:rPr>
        <w:rFonts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58F3DB5"/>
    <w:multiLevelType w:val="hybridMultilevel"/>
    <w:tmpl w:val="303236D2"/>
    <w:lvl w:ilvl="0" w:tplc="E22E8C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nsid w:val="79795EEB"/>
    <w:multiLevelType w:val="hybridMultilevel"/>
    <w:tmpl w:val="EAFC6354"/>
    <w:lvl w:ilvl="0" w:tplc="FAA8B6DC">
      <w:start w:val="1"/>
      <w:numFmt w:val="ordinalText"/>
      <w:lvlText w:val="%1."/>
      <w:lvlJc w:val="left"/>
      <w:pPr>
        <w:ind w:left="1211" w:hanging="360"/>
      </w:pPr>
      <w:rPr>
        <w:rFonts w:hint="default"/>
        <w:b/>
        <w:caps/>
        <w:sz w:val="28"/>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2">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2"/>
  </w:num>
  <w:num w:numId="2">
    <w:abstractNumId w:val="21"/>
  </w:num>
  <w:num w:numId="3">
    <w:abstractNumId w:val="19"/>
  </w:num>
  <w:num w:numId="4">
    <w:abstractNumId w:val="6"/>
  </w:num>
  <w:num w:numId="5">
    <w:abstractNumId w:val="3"/>
  </w:num>
  <w:num w:numId="6">
    <w:abstractNumId w:val="18"/>
  </w:num>
  <w:num w:numId="7">
    <w:abstractNumId w:val="20"/>
  </w:num>
  <w:num w:numId="8">
    <w:abstractNumId w:val="7"/>
  </w:num>
  <w:num w:numId="9">
    <w:abstractNumId w:val="5"/>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4"/>
  </w:num>
  <w:num w:numId="14">
    <w:abstractNumId w:val="8"/>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3"/>
  </w:num>
  <w:num w:numId="19">
    <w:abstractNumId w:val="16"/>
  </w:num>
  <w:num w:numId="20">
    <w:abstractNumId w:val="0"/>
  </w:num>
  <w:num w:numId="21">
    <w:abstractNumId w:val="2"/>
  </w:num>
  <w:num w:numId="22">
    <w:abstractNumId w:val="12"/>
  </w:num>
  <w:num w:numId="23">
    <w:abstractNumId w:val="17"/>
  </w:num>
  <w:num w:numId="24">
    <w:abstractNumId w:val="9"/>
  </w:num>
  <w:num w:numId="25">
    <w:abstractNumId w:val="1"/>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122"/>
    <w:rsid w:val="00013376"/>
    <w:rsid w:val="00016122"/>
    <w:rsid w:val="000239EE"/>
    <w:rsid w:val="001A28B2"/>
    <w:rsid w:val="001E4612"/>
    <w:rsid w:val="00252279"/>
    <w:rsid w:val="0027488B"/>
    <w:rsid w:val="002D77F5"/>
    <w:rsid w:val="0033715D"/>
    <w:rsid w:val="00357489"/>
    <w:rsid w:val="003A5DBA"/>
    <w:rsid w:val="004043B8"/>
    <w:rsid w:val="00484EE0"/>
    <w:rsid w:val="004F269A"/>
    <w:rsid w:val="004F6FD7"/>
    <w:rsid w:val="005E23C1"/>
    <w:rsid w:val="0060535D"/>
    <w:rsid w:val="0064437B"/>
    <w:rsid w:val="0068067D"/>
    <w:rsid w:val="00687685"/>
    <w:rsid w:val="006E7478"/>
    <w:rsid w:val="00727469"/>
    <w:rsid w:val="00782C62"/>
    <w:rsid w:val="007C02D0"/>
    <w:rsid w:val="007D11E0"/>
    <w:rsid w:val="0082218B"/>
    <w:rsid w:val="00854854"/>
    <w:rsid w:val="00877F19"/>
    <w:rsid w:val="00901B8F"/>
    <w:rsid w:val="00921D9D"/>
    <w:rsid w:val="009272BB"/>
    <w:rsid w:val="00A12048"/>
    <w:rsid w:val="00A12C4A"/>
    <w:rsid w:val="00A500C2"/>
    <w:rsid w:val="00B15BD4"/>
    <w:rsid w:val="00C56931"/>
    <w:rsid w:val="00C8043E"/>
    <w:rsid w:val="00C818AD"/>
    <w:rsid w:val="00C84990"/>
    <w:rsid w:val="00D21084"/>
    <w:rsid w:val="00D26F98"/>
    <w:rsid w:val="00D93BF4"/>
    <w:rsid w:val="00DA7D9E"/>
    <w:rsid w:val="00DF58D6"/>
    <w:rsid w:val="00E453AA"/>
    <w:rsid w:val="00E81951"/>
    <w:rsid w:val="00EF09F8"/>
    <w:rsid w:val="00F73E75"/>
    <w:rsid w:val="00F7669A"/>
    <w:rsid w:val="00FB749C"/>
    <w:rsid w:val="00FF76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6F65F5-5F88-406C-8A29-61DCAC2C5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6122"/>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016122"/>
    <w:pPr>
      <w:keepNext/>
      <w:keepLines/>
      <w:spacing w:before="240"/>
      <w:outlineLvl w:val="0"/>
    </w:pPr>
    <w:rPr>
      <w:rFonts w:asciiTheme="majorHAnsi" w:eastAsiaTheme="majorEastAsia" w:hAnsiTheme="majorHAnsi" w:cstheme="majorBidi"/>
      <w:color w:val="2E74B5" w:themeColor="accent1" w:themeShade="BF"/>
      <w:sz w:val="32"/>
      <w:szCs w:val="32"/>
      <w:lang w:val="es-ES"/>
    </w:rPr>
  </w:style>
  <w:style w:type="paragraph" w:styleId="Ttulo2">
    <w:name w:val="heading 2"/>
    <w:basedOn w:val="Normal"/>
    <w:next w:val="Normal"/>
    <w:link w:val="Ttulo2Car"/>
    <w:uiPriority w:val="9"/>
    <w:unhideWhenUsed/>
    <w:qFormat/>
    <w:rsid w:val="00016122"/>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qFormat/>
    <w:rsid w:val="00016122"/>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016122"/>
    <w:pPr>
      <w:keepNext/>
      <w:keepLines/>
      <w:spacing w:before="40"/>
      <w:outlineLvl w:val="3"/>
    </w:pPr>
    <w:rPr>
      <w:rFonts w:asciiTheme="majorHAnsi" w:eastAsiaTheme="majorEastAsia" w:hAnsiTheme="majorHAnsi" w:cstheme="majorBidi"/>
      <w:i/>
      <w:iCs/>
      <w:color w:val="2E74B5" w:themeColor="accent1" w:themeShade="BF"/>
      <w:lang w:val="es-ES"/>
    </w:rPr>
  </w:style>
  <w:style w:type="paragraph" w:styleId="Ttulo5">
    <w:name w:val="heading 5"/>
    <w:basedOn w:val="Normal"/>
    <w:next w:val="Normal"/>
    <w:link w:val="Ttulo5Car"/>
    <w:uiPriority w:val="9"/>
    <w:unhideWhenUsed/>
    <w:qFormat/>
    <w:rsid w:val="00016122"/>
    <w:pPr>
      <w:keepNext/>
      <w:keepLines/>
      <w:spacing w:before="40"/>
      <w:outlineLvl w:val="4"/>
    </w:pPr>
    <w:rPr>
      <w:rFonts w:asciiTheme="majorHAnsi" w:eastAsiaTheme="majorEastAsia" w:hAnsiTheme="majorHAnsi" w:cstheme="majorBidi"/>
      <w:color w:val="2E74B5" w:themeColor="accent1" w:themeShade="BF"/>
      <w:lang w:val="es-ES"/>
    </w:rPr>
  </w:style>
  <w:style w:type="paragraph" w:styleId="Ttulo6">
    <w:name w:val="heading 6"/>
    <w:basedOn w:val="Normal"/>
    <w:next w:val="Normal"/>
    <w:link w:val="Ttulo6Car"/>
    <w:uiPriority w:val="9"/>
    <w:unhideWhenUsed/>
    <w:qFormat/>
    <w:rsid w:val="00016122"/>
    <w:pPr>
      <w:keepNext/>
      <w:keepLines/>
      <w:spacing w:before="40"/>
      <w:outlineLvl w:val="5"/>
    </w:pPr>
    <w:rPr>
      <w:rFonts w:asciiTheme="majorHAnsi" w:eastAsiaTheme="majorEastAsia" w:hAnsiTheme="majorHAnsi" w:cstheme="majorBidi"/>
      <w:color w:val="1F4D78"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16122"/>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016122"/>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016122"/>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016122"/>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uiPriority w:val="9"/>
    <w:rsid w:val="00016122"/>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uiPriority w:val="9"/>
    <w:rsid w:val="00016122"/>
    <w:rPr>
      <w:rFonts w:asciiTheme="majorHAnsi" w:eastAsiaTheme="majorEastAsia" w:hAnsiTheme="majorHAnsi" w:cstheme="majorBidi"/>
      <w:color w:val="1F4D78" w:themeColor="accent1" w:themeShade="7F"/>
      <w:sz w:val="24"/>
      <w:szCs w:val="24"/>
      <w:lang w:val="es-ES" w:eastAsia="es-ES"/>
    </w:rPr>
  </w:style>
  <w:style w:type="paragraph" w:styleId="Encabezado">
    <w:name w:val="header"/>
    <w:basedOn w:val="Normal"/>
    <w:link w:val="EncabezadoCar"/>
    <w:uiPriority w:val="99"/>
    <w:unhideWhenUsed/>
    <w:rsid w:val="00016122"/>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16122"/>
    <w:rPr>
      <w:rFonts w:eastAsiaTheme="minorEastAsia"/>
      <w:sz w:val="24"/>
      <w:szCs w:val="24"/>
      <w:lang w:val="es-ES_tradnl" w:eastAsia="es-ES"/>
    </w:rPr>
  </w:style>
  <w:style w:type="paragraph" w:styleId="Piedepgina">
    <w:name w:val="footer"/>
    <w:basedOn w:val="Normal"/>
    <w:link w:val="PiedepginaCar"/>
    <w:uiPriority w:val="99"/>
    <w:unhideWhenUsed/>
    <w:rsid w:val="00016122"/>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16122"/>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016122"/>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016122"/>
    <w:rPr>
      <w:rFonts w:ascii="Lucida Grande" w:eastAsiaTheme="minorEastAsia" w:hAnsi="Lucida Grande" w:cs="Lucida Grande"/>
      <w:sz w:val="18"/>
      <w:szCs w:val="18"/>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1"/>
    <w:qFormat/>
    <w:rsid w:val="00016122"/>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016122"/>
    <w:rPr>
      <w:rFonts w:ascii="Times New Roman" w:eastAsia="Times New Roman" w:hAnsi="Times New Roman" w:cs="Times New Roman"/>
      <w:sz w:val="24"/>
      <w:szCs w:val="24"/>
      <w:lang w:eastAsia="es-ES"/>
    </w:rPr>
  </w:style>
  <w:style w:type="character" w:styleId="Hipervnculo">
    <w:name w:val="Hyperlink"/>
    <w:uiPriority w:val="99"/>
    <w:unhideWhenUsed/>
    <w:rsid w:val="00016122"/>
    <w:rPr>
      <w:strike w:val="0"/>
      <w:dstrike w:val="0"/>
      <w:color w:val="035899"/>
      <w:u w:val="none"/>
      <w:effect w:val="none"/>
    </w:rPr>
  </w:style>
  <w:style w:type="paragraph" w:styleId="NormalWeb">
    <w:name w:val="Normal (Web)"/>
    <w:basedOn w:val="Normal"/>
    <w:uiPriority w:val="99"/>
    <w:rsid w:val="00016122"/>
    <w:pPr>
      <w:spacing w:before="100" w:beforeAutospacing="1" w:after="100" w:afterAutospacing="1"/>
    </w:pPr>
  </w:style>
  <w:style w:type="character" w:styleId="Textoennegrita">
    <w:name w:val="Strong"/>
    <w:uiPriority w:val="22"/>
    <w:qFormat/>
    <w:rsid w:val="00016122"/>
    <w:rPr>
      <w:b/>
      <w:bCs/>
    </w:rPr>
  </w:style>
  <w:style w:type="character" w:styleId="Hipervnculovisitado">
    <w:name w:val="FollowedHyperlink"/>
    <w:basedOn w:val="Fuentedeprrafopredeter"/>
    <w:uiPriority w:val="99"/>
    <w:semiHidden/>
    <w:unhideWhenUsed/>
    <w:rsid w:val="00016122"/>
    <w:rPr>
      <w:color w:val="954F72" w:themeColor="followedHyperlink"/>
      <w:u w:val="single"/>
    </w:rPr>
  </w:style>
  <w:style w:type="paragraph" w:styleId="Textoindependiente2">
    <w:name w:val="Body Text 2"/>
    <w:basedOn w:val="Normal"/>
    <w:link w:val="Textoindependiente2Car"/>
    <w:uiPriority w:val="99"/>
    <w:unhideWhenUsed/>
    <w:rsid w:val="00016122"/>
    <w:pPr>
      <w:spacing w:after="120" w:line="480" w:lineRule="auto"/>
    </w:pPr>
  </w:style>
  <w:style w:type="character" w:customStyle="1" w:styleId="Textoindependiente2Car">
    <w:name w:val="Texto independiente 2 Car"/>
    <w:basedOn w:val="Fuentedeprrafopredeter"/>
    <w:link w:val="Textoindependiente2"/>
    <w:uiPriority w:val="99"/>
    <w:rsid w:val="00016122"/>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016122"/>
    <w:rPr>
      <w:sz w:val="16"/>
      <w:szCs w:val="16"/>
    </w:rPr>
  </w:style>
  <w:style w:type="character" w:customStyle="1" w:styleId="apple-converted-space">
    <w:name w:val="apple-converted-space"/>
    <w:basedOn w:val="Fuentedeprrafopredeter"/>
    <w:rsid w:val="00016122"/>
  </w:style>
  <w:style w:type="paragraph" w:customStyle="1" w:styleId="Default">
    <w:name w:val="Default"/>
    <w:rsid w:val="00016122"/>
    <w:pPr>
      <w:autoSpaceDE w:val="0"/>
      <w:autoSpaceDN w:val="0"/>
      <w:adjustRightInd w:val="0"/>
      <w:spacing w:after="0" w:line="240" w:lineRule="auto"/>
    </w:pPr>
    <w:rPr>
      <w:rFonts w:ascii="Arial" w:hAnsi="Arial" w:cs="Arial"/>
      <w:color w:val="000000"/>
      <w:sz w:val="24"/>
      <w:szCs w:val="24"/>
    </w:rPr>
  </w:style>
  <w:style w:type="paragraph" w:customStyle="1" w:styleId="Listavistosa-nfasis11">
    <w:name w:val="Lista vistosa - Énfasis 11"/>
    <w:basedOn w:val="Normal"/>
    <w:link w:val="Listavistosa-nfasis1Car"/>
    <w:uiPriority w:val="34"/>
    <w:qFormat/>
    <w:rsid w:val="00016122"/>
    <w:pPr>
      <w:ind w:left="708"/>
    </w:pPr>
  </w:style>
  <w:style w:type="character" w:customStyle="1" w:styleId="Listavistosa-nfasis1Car">
    <w:name w:val="Lista vistosa - Énfasis 1 Car"/>
    <w:link w:val="Listavistosa-nfasis11"/>
    <w:uiPriority w:val="34"/>
    <w:locked/>
    <w:rsid w:val="00016122"/>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016122"/>
    <w:pPr>
      <w:spacing w:after="101" w:line="216" w:lineRule="exact"/>
      <w:ind w:firstLine="288"/>
      <w:jc w:val="both"/>
    </w:pPr>
    <w:rPr>
      <w:rFonts w:ascii="Arial" w:hAnsi="Arial" w:cs="Arial"/>
      <w:sz w:val="18"/>
      <w:szCs w:val="18"/>
    </w:rPr>
  </w:style>
  <w:style w:type="character" w:customStyle="1" w:styleId="apple-style-span">
    <w:name w:val="apple-style-span"/>
    <w:rsid w:val="00016122"/>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016122"/>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16122"/>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016122"/>
    <w:rPr>
      <w:vertAlign w:val="superscript"/>
    </w:rPr>
  </w:style>
  <w:style w:type="paragraph" w:styleId="Sinespaciado">
    <w:name w:val="No Spacing"/>
    <w:aliases w:val="Francesa"/>
    <w:link w:val="SinespaciadoCar"/>
    <w:qFormat/>
    <w:rsid w:val="00016122"/>
    <w:pPr>
      <w:spacing w:after="0" w:line="240" w:lineRule="auto"/>
    </w:pPr>
    <w:rPr>
      <w:rFonts w:ascii="Times New Roman" w:eastAsia="Times New Roman" w:hAnsi="Times New Roman" w:cs="Times New Roman"/>
      <w:sz w:val="24"/>
      <w:szCs w:val="24"/>
      <w:lang w:eastAsia="es-ES"/>
    </w:rPr>
  </w:style>
  <w:style w:type="paragraph" w:styleId="Textosinformato">
    <w:name w:val="Plain Text"/>
    <w:basedOn w:val="Normal"/>
    <w:link w:val="TextosinformatoCar"/>
    <w:rsid w:val="00016122"/>
    <w:rPr>
      <w:rFonts w:ascii="Courier New" w:hAnsi="Courier New"/>
      <w:sz w:val="20"/>
      <w:szCs w:val="20"/>
    </w:rPr>
  </w:style>
  <w:style w:type="character" w:customStyle="1" w:styleId="TextosinformatoCar">
    <w:name w:val="Texto sin formato Car"/>
    <w:basedOn w:val="Fuentedeprrafopredeter"/>
    <w:link w:val="Textosinformato"/>
    <w:rsid w:val="00016122"/>
    <w:rPr>
      <w:rFonts w:ascii="Courier New" w:eastAsia="Times New Roman" w:hAnsi="Courier New" w:cs="Times New Roman"/>
      <w:sz w:val="20"/>
      <w:szCs w:val="20"/>
      <w:lang w:eastAsia="es-ES"/>
    </w:rPr>
  </w:style>
  <w:style w:type="paragraph" w:customStyle="1" w:styleId="Standard">
    <w:name w:val="Standard"/>
    <w:rsid w:val="00016122"/>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016122"/>
    <w:rPr>
      <w:rFonts w:ascii="Arial" w:hAnsi="Arial" w:cs="Arial" w:hint="default"/>
      <w:b/>
      <w:bCs/>
      <w:sz w:val="18"/>
      <w:szCs w:val="18"/>
    </w:rPr>
  </w:style>
  <w:style w:type="paragraph" w:customStyle="1" w:styleId="Pa2">
    <w:name w:val="Pa2"/>
    <w:basedOn w:val="Normal"/>
    <w:next w:val="Normal"/>
    <w:uiPriority w:val="99"/>
    <w:rsid w:val="00016122"/>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016122"/>
  </w:style>
  <w:style w:type="paragraph" w:customStyle="1" w:styleId="q">
    <w:name w:val="q"/>
    <w:basedOn w:val="Normal"/>
    <w:rsid w:val="00016122"/>
    <w:pPr>
      <w:spacing w:before="100" w:beforeAutospacing="1" w:after="100" w:afterAutospacing="1"/>
    </w:pPr>
    <w:rPr>
      <w:lang w:eastAsia="es-MX"/>
    </w:rPr>
  </w:style>
  <w:style w:type="character" w:customStyle="1" w:styleId="d">
    <w:name w:val="d"/>
    <w:basedOn w:val="Fuentedeprrafopredeter"/>
    <w:rsid w:val="00016122"/>
  </w:style>
  <w:style w:type="character" w:customStyle="1" w:styleId="b">
    <w:name w:val="b"/>
    <w:basedOn w:val="Fuentedeprrafopredeter"/>
    <w:rsid w:val="00016122"/>
  </w:style>
  <w:style w:type="character" w:customStyle="1" w:styleId="k">
    <w:name w:val="k"/>
    <w:basedOn w:val="Fuentedeprrafopredeter"/>
    <w:rsid w:val="00016122"/>
  </w:style>
  <w:style w:type="character" w:customStyle="1" w:styleId="h">
    <w:name w:val="h"/>
    <w:basedOn w:val="Fuentedeprrafopredeter"/>
    <w:rsid w:val="00016122"/>
  </w:style>
  <w:style w:type="character" w:styleId="CitaHTML">
    <w:name w:val="HTML Cite"/>
    <w:uiPriority w:val="99"/>
    <w:semiHidden/>
    <w:unhideWhenUsed/>
    <w:rsid w:val="00016122"/>
    <w:rPr>
      <w:i/>
      <w:iCs/>
    </w:rPr>
  </w:style>
  <w:style w:type="paragraph" w:customStyle="1" w:styleId="RSCGnotaalpie">
    <w:name w:val="RSCG nota al pie"/>
    <w:basedOn w:val="Normal"/>
    <w:uiPriority w:val="99"/>
    <w:qFormat/>
    <w:rsid w:val="00016122"/>
    <w:pPr>
      <w:spacing w:after="120"/>
      <w:jc w:val="both"/>
    </w:pPr>
    <w:rPr>
      <w:rFonts w:ascii="palatino" w:hAnsi="palatino" w:cstheme="minorBidi"/>
      <w:sz w:val="22"/>
      <w:szCs w:val="22"/>
      <w:lang w:eastAsia="en-US"/>
    </w:rPr>
  </w:style>
  <w:style w:type="character" w:customStyle="1" w:styleId="lbl-encabezado-blanco2">
    <w:name w:val="lbl-encabezado-blanco2"/>
    <w:rsid w:val="00016122"/>
    <w:rPr>
      <w:color w:val="FFFFFF"/>
    </w:rPr>
  </w:style>
  <w:style w:type="character" w:customStyle="1" w:styleId="TextoCar">
    <w:name w:val="Texto Car"/>
    <w:link w:val="Texto"/>
    <w:locked/>
    <w:rsid w:val="00016122"/>
    <w:rPr>
      <w:rFonts w:ascii="Arial" w:eastAsia="Times New Roman" w:hAnsi="Arial" w:cs="Arial"/>
      <w:sz w:val="18"/>
      <w:szCs w:val="18"/>
      <w:lang w:eastAsia="es-ES"/>
    </w:rPr>
  </w:style>
  <w:style w:type="paragraph" w:customStyle="1" w:styleId="ANOTACION">
    <w:name w:val="ANOTACION"/>
    <w:basedOn w:val="Normal"/>
    <w:link w:val="ANOTACIONCar"/>
    <w:rsid w:val="00016122"/>
    <w:pPr>
      <w:spacing w:before="101" w:after="101"/>
      <w:jc w:val="center"/>
    </w:pPr>
    <w:rPr>
      <w:b/>
      <w:sz w:val="18"/>
      <w:szCs w:val="18"/>
    </w:rPr>
  </w:style>
  <w:style w:type="character" w:customStyle="1" w:styleId="ANOTACIONCar">
    <w:name w:val="ANOTACION Car"/>
    <w:link w:val="ANOTACION"/>
    <w:locked/>
    <w:rsid w:val="00016122"/>
    <w:rPr>
      <w:rFonts w:ascii="Times New Roman" w:eastAsia="Times New Roman" w:hAnsi="Times New Roman" w:cs="Times New Roman"/>
      <w:b/>
      <w:sz w:val="18"/>
      <w:szCs w:val="18"/>
      <w:lang w:eastAsia="es-ES"/>
    </w:rPr>
  </w:style>
  <w:style w:type="table" w:styleId="Tablaconcuadrcula">
    <w:name w:val="Table Grid"/>
    <w:basedOn w:val="Tablanormal"/>
    <w:uiPriority w:val="59"/>
    <w:rsid w:val="000161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016122"/>
    <w:rPr>
      <w:i/>
      <w:iCs/>
    </w:rPr>
  </w:style>
  <w:style w:type="character" w:customStyle="1" w:styleId="SinespaciadoCar">
    <w:name w:val="Sin espaciado Car"/>
    <w:aliases w:val="Francesa Car"/>
    <w:link w:val="Sinespaciado"/>
    <w:locked/>
    <w:rsid w:val="00016122"/>
    <w:rPr>
      <w:rFonts w:ascii="Times New Roman" w:eastAsia="Times New Roman" w:hAnsi="Times New Roman" w:cs="Times New Roman"/>
      <w:sz w:val="24"/>
      <w:szCs w:val="24"/>
      <w:lang w:eastAsia="es-ES"/>
    </w:rPr>
  </w:style>
  <w:style w:type="paragraph" w:styleId="Bibliografa">
    <w:name w:val="Bibliography"/>
    <w:basedOn w:val="Normal"/>
    <w:next w:val="Normal"/>
    <w:uiPriority w:val="37"/>
    <w:semiHidden/>
    <w:unhideWhenUsed/>
    <w:rsid w:val="00016122"/>
  </w:style>
  <w:style w:type="paragraph" w:styleId="Textocomentario">
    <w:name w:val="annotation text"/>
    <w:basedOn w:val="Normal"/>
    <w:link w:val="TextocomentarioCar"/>
    <w:uiPriority w:val="99"/>
    <w:semiHidden/>
    <w:unhideWhenUsed/>
    <w:rsid w:val="00016122"/>
    <w:rPr>
      <w:sz w:val="20"/>
      <w:szCs w:val="20"/>
    </w:rPr>
  </w:style>
  <w:style w:type="character" w:customStyle="1" w:styleId="TextocomentarioCar">
    <w:name w:val="Texto comentario Car"/>
    <w:basedOn w:val="Fuentedeprrafopredeter"/>
    <w:link w:val="Textocomentario"/>
    <w:uiPriority w:val="99"/>
    <w:semiHidden/>
    <w:rsid w:val="00016122"/>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016122"/>
    <w:rPr>
      <w:b/>
      <w:bCs/>
    </w:rPr>
  </w:style>
  <w:style w:type="character" w:customStyle="1" w:styleId="AsuntodelcomentarioCar">
    <w:name w:val="Asunto del comentario Car"/>
    <w:basedOn w:val="TextocomentarioCar"/>
    <w:link w:val="Asuntodelcomentario"/>
    <w:uiPriority w:val="99"/>
    <w:semiHidden/>
    <w:rsid w:val="00016122"/>
    <w:rPr>
      <w:rFonts w:ascii="Times New Roman" w:eastAsia="Times New Roman" w:hAnsi="Times New Roman" w:cs="Times New Roman"/>
      <w:b/>
      <w:bCs/>
      <w:sz w:val="20"/>
      <w:szCs w:val="20"/>
      <w:lang w:eastAsia="es-ES"/>
    </w:rPr>
  </w:style>
  <w:style w:type="paragraph" w:customStyle="1" w:styleId="ROMANOS">
    <w:name w:val="ROMANOS"/>
    <w:basedOn w:val="Normal"/>
    <w:link w:val="ROMANOSCar"/>
    <w:rsid w:val="00016122"/>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016122"/>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016122"/>
  </w:style>
  <w:style w:type="character" w:customStyle="1" w:styleId="Ninguno">
    <w:name w:val="Ninguno"/>
    <w:rsid w:val="00016122"/>
    <w:rPr>
      <w:lang w:val="es-ES_tradnl"/>
    </w:rPr>
  </w:style>
  <w:style w:type="paragraph" w:customStyle="1" w:styleId="Cuerpo">
    <w:name w:val="Cuerpo"/>
    <w:rsid w:val="00016122"/>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016122"/>
    <w:pPr>
      <w:numPr>
        <w:numId w:val="4"/>
      </w:numPr>
    </w:pPr>
  </w:style>
  <w:style w:type="numbering" w:customStyle="1" w:styleId="Estiloimportado1">
    <w:name w:val="Estilo importado 1"/>
    <w:rsid w:val="00016122"/>
    <w:pPr>
      <w:numPr>
        <w:numId w:val="5"/>
      </w:numPr>
    </w:pPr>
  </w:style>
  <w:style w:type="character" w:customStyle="1" w:styleId="normaltextrun">
    <w:name w:val="normaltextrun"/>
    <w:basedOn w:val="Fuentedeprrafopredeter"/>
    <w:rsid w:val="00016122"/>
  </w:style>
  <w:style w:type="paragraph" w:customStyle="1" w:styleId="INCISO">
    <w:name w:val="INCISO"/>
    <w:basedOn w:val="Normal"/>
    <w:rsid w:val="00016122"/>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016122"/>
    <w:pPr>
      <w:spacing w:before="100" w:beforeAutospacing="1" w:after="100" w:afterAutospacing="1"/>
    </w:pPr>
    <w:rPr>
      <w:lang w:eastAsia="es-MX"/>
    </w:rPr>
  </w:style>
  <w:style w:type="paragraph" w:customStyle="1" w:styleId="j">
    <w:name w:val="j"/>
    <w:basedOn w:val="Normal"/>
    <w:rsid w:val="00016122"/>
    <w:pPr>
      <w:spacing w:before="100" w:beforeAutospacing="1" w:after="100" w:afterAutospacing="1"/>
    </w:pPr>
    <w:rPr>
      <w:lang w:eastAsia="es-MX"/>
    </w:rPr>
  </w:style>
  <w:style w:type="character" w:customStyle="1" w:styleId="nacep">
    <w:name w:val="n_acep"/>
    <w:basedOn w:val="Fuentedeprrafopredeter"/>
    <w:rsid w:val="00016122"/>
  </w:style>
  <w:style w:type="paragraph" w:customStyle="1" w:styleId="m5212863947045306324gmail-msonormal">
    <w:name w:val="m_5212863947045306324gmail-msonormal"/>
    <w:basedOn w:val="Normal"/>
    <w:rsid w:val="00016122"/>
    <w:pPr>
      <w:spacing w:before="100" w:beforeAutospacing="1" w:after="100" w:afterAutospacing="1"/>
    </w:pPr>
    <w:rPr>
      <w:lang w:eastAsia="es-MX"/>
    </w:rPr>
  </w:style>
  <w:style w:type="character" w:customStyle="1" w:styleId="user-highlighted-active">
    <w:name w:val="user-highlighted-active"/>
    <w:basedOn w:val="Fuentedeprrafopredeter"/>
    <w:rsid w:val="00016122"/>
  </w:style>
  <w:style w:type="paragraph" w:styleId="Lista">
    <w:name w:val="List"/>
    <w:basedOn w:val="Normal"/>
    <w:uiPriority w:val="99"/>
    <w:unhideWhenUsed/>
    <w:rsid w:val="00016122"/>
    <w:pPr>
      <w:ind w:left="283" w:hanging="283"/>
      <w:contextualSpacing/>
    </w:pPr>
    <w:rPr>
      <w:lang w:val="es-ES"/>
    </w:rPr>
  </w:style>
  <w:style w:type="paragraph" w:styleId="Lista2">
    <w:name w:val="List 2"/>
    <w:basedOn w:val="Normal"/>
    <w:uiPriority w:val="99"/>
    <w:unhideWhenUsed/>
    <w:rsid w:val="00016122"/>
    <w:pPr>
      <w:ind w:left="566" w:hanging="283"/>
      <w:contextualSpacing/>
    </w:pPr>
    <w:rPr>
      <w:lang w:val="es-ES"/>
    </w:rPr>
  </w:style>
  <w:style w:type="paragraph" w:styleId="Lista3">
    <w:name w:val="List 3"/>
    <w:basedOn w:val="Normal"/>
    <w:uiPriority w:val="99"/>
    <w:unhideWhenUsed/>
    <w:rsid w:val="00016122"/>
    <w:pPr>
      <w:ind w:left="849" w:hanging="283"/>
      <w:contextualSpacing/>
    </w:pPr>
    <w:rPr>
      <w:lang w:val="es-ES"/>
    </w:rPr>
  </w:style>
  <w:style w:type="paragraph" w:styleId="Textoindependiente">
    <w:name w:val="Body Text"/>
    <w:basedOn w:val="Normal"/>
    <w:link w:val="TextoindependienteCar"/>
    <w:uiPriority w:val="99"/>
    <w:unhideWhenUsed/>
    <w:rsid w:val="00016122"/>
    <w:pPr>
      <w:spacing w:after="120"/>
    </w:pPr>
    <w:rPr>
      <w:lang w:val="es-ES"/>
    </w:rPr>
  </w:style>
  <w:style w:type="character" w:customStyle="1" w:styleId="TextoindependienteCar">
    <w:name w:val="Texto independiente Car"/>
    <w:basedOn w:val="Fuentedeprrafopredeter"/>
    <w:link w:val="Textoindependiente"/>
    <w:uiPriority w:val="99"/>
    <w:rsid w:val="00016122"/>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016122"/>
    <w:pPr>
      <w:spacing w:after="120"/>
      <w:ind w:left="283"/>
    </w:pPr>
    <w:rPr>
      <w:lang w:val="es-ES"/>
    </w:rPr>
  </w:style>
  <w:style w:type="character" w:customStyle="1" w:styleId="SangradetextonormalCar">
    <w:name w:val="Sangría de texto normal Car"/>
    <w:basedOn w:val="Fuentedeprrafopredeter"/>
    <w:link w:val="Sangradetextonormal"/>
    <w:uiPriority w:val="99"/>
    <w:rsid w:val="00016122"/>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0161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16122"/>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016122"/>
  </w:style>
  <w:style w:type="character" w:customStyle="1" w:styleId="titulorubrolgt">
    <w:name w:val="titulorubrolgt"/>
    <w:basedOn w:val="Fuentedeprrafopredeter"/>
    <w:rsid w:val="000161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32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saimex.org.mx/saimex/solicitud/downloadAttach/604061.page"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60882-E91F-4602-A5A1-047D93727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29</Pages>
  <Words>8042</Words>
  <Characters>44232</Characters>
  <Application>Microsoft Office Word</Application>
  <DocSecurity>0</DocSecurity>
  <Lines>368</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 TARANGO</dc:creator>
  <cp:keywords/>
  <dc:description/>
  <cp:lastModifiedBy>USUARIO</cp:lastModifiedBy>
  <cp:revision>8</cp:revision>
  <cp:lastPrinted>2019-01-08T23:41:00Z</cp:lastPrinted>
  <dcterms:created xsi:type="dcterms:W3CDTF">2019-01-10T21:24:00Z</dcterms:created>
  <dcterms:modified xsi:type="dcterms:W3CDTF">2019-02-27T18:28:00Z</dcterms:modified>
</cp:coreProperties>
</file>