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EA3" w:rsidRPr="007C7D2E" w:rsidRDefault="007E1EA3" w:rsidP="00DB7772">
      <w:pPr>
        <w:pStyle w:val="Sinespaciado"/>
        <w:spacing w:line="360" w:lineRule="auto"/>
        <w:jc w:val="both"/>
        <w:rPr>
          <w:rFonts w:ascii="Palatino Linotype" w:hAnsi="Palatino Linotype"/>
        </w:rPr>
      </w:pPr>
      <w:r w:rsidRPr="007C7D2E">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sidR="00B97C77">
        <w:rPr>
          <w:rFonts w:ascii="Palatino Linotype" w:hAnsi="Palatino Linotype"/>
        </w:rPr>
        <w:t xml:space="preserve">dieciséis de enero de </w:t>
      </w:r>
      <w:r w:rsidRPr="007C7D2E">
        <w:rPr>
          <w:rFonts w:ascii="Palatino Linotype" w:hAnsi="Palatino Linotype"/>
        </w:rPr>
        <w:t>dos mil dieci</w:t>
      </w:r>
      <w:r w:rsidR="00342A30">
        <w:rPr>
          <w:rFonts w:ascii="Palatino Linotype" w:hAnsi="Palatino Linotype"/>
        </w:rPr>
        <w:t>nueve</w:t>
      </w:r>
      <w:r w:rsidRPr="007C7D2E">
        <w:rPr>
          <w:rFonts w:ascii="Palatino Linotype" w:hAnsi="Palatino Linotype"/>
        </w:rPr>
        <w:t>.</w:t>
      </w:r>
    </w:p>
    <w:p w:rsidR="007E1EA3" w:rsidRPr="00363739" w:rsidRDefault="007E1EA3" w:rsidP="00DB7772">
      <w:pPr>
        <w:pStyle w:val="Sinespaciado"/>
        <w:spacing w:line="360" w:lineRule="auto"/>
        <w:jc w:val="both"/>
        <w:rPr>
          <w:rFonts w:ascii="Palatino Linotype" w:hAnsi="Palatino Linotype"/>
          <w:sz w:val="18"/>
        </w:rPr>
      </w:pPr>
    </w:p>
    <w:p w:rsidR="007E1EA3" w:rsidRPr="007C7D2E" w:rsidRDefault="007E1EA3" w:rsidP="00DB7772">
      <w:pPr>
        <w:pStyle w:val="Sinespaciado"/>
        <w:spacing w:line="360" w:lineRule="auto"/>
        <w:jc w:val="both"/>
        <w:rPr>
          <w:rFonts w:ascii="Palatino Linotype" w:hAnsi="Palatino Linotype"/>
        </w:rPr>
      </w:pPr>
      <w:r w:rsidRPr="007C7D2E">
        <w:rPr>
          <w:rFonts w:ascii="Palatino Linotype" w:hAnsi="Palatino Linotype"/>
          <w:b/>
        </w:rPr>
        <w:t>VISTO</w:t>
      </w:r>
      <w:r w:rsidRPr="007C7D2E">
        <w:rPr>
          <w:rFonts w:ascii="Palatino Linotype" w:hAnsi="Palatino Linotype"/>
        </w:rPr>
        <w:t xml:space="preserve"> </w:t>
      </w:r>
      <w:r>
        <w:rPr>
          <w:rFonts w:ascii="Palatino Linotype" w:hAnsi="Palatino Linotype"/>
        </w:rPr>
        <w:t xml:space="preserve">el </w:t>
      </w:r>
      <w:r w:rsidRPr="007C7D2E">
        <w:rPr>
          <w:rFonts w:ascii="Palatino Linotype" w:hAnsi="Palatino Linotype"/>
        </w:rPr>
        <w:t xml:space="preserve">expediente electrónico formado con motivo del recurso de revisión número </w:t>
      </w:r>
      <w:r>
        <w:rPr>
          <w:rFonts w:ascii="Palatino Linotype" w:hAnsi="Palatino Linotype"/>
          <w:b/>
        </w:rPr>
        <w:t>04150</w:t>
      </w:r>
      <w:r w:rsidRPr="007C7D2E">
        <w:rPr>
          <w:rFonts w:ascii="Palatino Linotype" w:hAnsi="Palatino Linotype"/>
          <w:b/>
        </w:rPr>
        <w:t xml:space="preserve">/INFOEM/IP/RR/2018 </w:t>
      </w:r>
      <w:r w:rsidRPr="007C7D2E">
        <w:rPr>
          <w:rFonts w:ascii="Palatino Linotype" w:hAnsi="Palatino Linotype"/>
        </w:rPr>
        <w:t xml:space="preserve">interpuesto por el </w:t>
      </w:r>
      <w:r w:rsidRPr="007C7D2E">
        <w:rPr>
          <w:rFonts w:ascii="Palatino Linotype" w:hAnsi="Palatino Linotype"/>
          <w:b/>
        </w:rPr>
        <w:t xml:space="preserve">C. </w:t>
      </w:r>
      <w:r w:rsidR="005B4CF5">
        <w:rPr>
          <w:rFonts w:ascii="Palatino Linotype" w:hAnsi="Palatino Linotype"/>
          <w:b/>
        </w:rPr>
        <w:t>XXXXXXXXXXXXXXXXXX</w:t>
      </w:r>
      <w:r w:rsidRPr="007C7D2E">
        <w:rPr>
          <w:rFonts w:ascii="Palatino Linotype" w:hAnsi="Palatino Linotype"/>
          <w:b/>
        </w:rPr>
        <w:t xml:space="preserve"> </w:t>
      </w:r>
      <w:r w:rsidRPr="007C7D2E">
        <w:rPr>
          <w:rFonts w:ascii="Palatino Linotype" w:hAnsi="Palatino Linotype"/>
        </w:rPr>
        <w:t>en lo sucesivo el</w:t>
      </w:r>
      <w:r w:rsidRPr="007C7D2E">
        <w:rPr>
          <w:rFonts w:ascii="Palatino Linotype" w:hAnsi="Palatino Linotype"/>
          <w:b/>
        </w:rPr>
        <w:t xml:space="preserve"> </w:t>
      </w:r>
      <w:r>
        <w:rPr>
          <w:rFonts w:ascii="Palatino Linotype" w:hAnsi="Palatino Linotype"/>
          <w:b/>
        </w:rPr>
        <w:t>r</w:t>
      </w:r>
      <w:r w:rsidRPr="007C7D2E">
        <w:rPr>
          <w:rFonts w:ascii="Palatino Linotype" w:hAnsi="Palatino Linotype"/>
          <w:b/>
        </w:rPr>
        <w:t>ecurrente</w:t>
      </w:r>
      <w:r w:rsidRPr="007C7D2E">
        <w:rPr>
          <w:rFonts w:ascii="Palatino Linotype" w:hAnsi="Palatino Linotype"/>
        </w:rPr>
        <w:t xml:space="preserve">, en contra de la respuesta de la </w:t>
      </w:r>
      <w:r>
        <w:rPr>
          <w:rFonts w:ascii="Palatino Linotype" w:hAnsi="Palatino Linotype"/>
          <w:b/>
        </w:rPr>
        <w:t>Universidad Politécnica del Valle de Toluca</w:t>
      </w:r>
      <w:r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Pr="007C7D2E">
        <w:rPr>
          <w:rFonts w:ascii="Palatino Linotype" w:hAnsi="Palatino Linotype"/>
        </w:rPr>
        <w:t>el</w:t>
      </w:r>
      <w:r w:rsidRPr="007C7D2E">
        <w:rPr>
          <w:rFonts w:ascii="Palatino Linotype" w:hAnsi="Palatino Linotype"/>
          <w:b/>
        </w:rPr>
        <w:t xml:space="preserve"> 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rsidR="007E1EA3" w:rsidRPr="00363739" w:rsidRDefault="007E1EA3" w:rsidP="00DB7772">
      <w:pPr>
        <w:pStyle w:val="Sinespaciado"/>
        <w:spacing w:line="360" w:lineRule="auto"/>
        <w:jc w:val="both"/>
        <w:rPr>
          <w:rFonts w:ascii="Palatino Linotype" w:hAnsi="Palatino Linotype"/>
          <w:sz w:val="20"/>
        </w:rPr>
      </w:pPr>
    </w:p>
    <w:p w:rsidR="007E1EA3" w:rsidRPr="00D423A8" w:rsidRDefault="007E1EA3" w:rsidP="00DB7772">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A N T E C E D E N T E S</w:t>
      </w:r>
    </w:p>
    <w:p w:rsidR="007E1EA3" w:rsidRPr="00363739" w:rsidRDefault="007E1EA3" w:rsidP="00DB7772">
      <w:pPr>
        <w:pStyle w:val="Sinespaciado"/>
        <w:spacing w:line="360" w:lineRule="auto"/>
        <w:jc w:val="both"/>
        <w:rPr>
          <w:rFonts w:ascii="Palatino Linotype" w:hAnsi="Palatino Linotype"/>
          <w:b/>
          <w:sz w:val="14"/>
          <w:szCs w:val="23"/>
        </w:rPr>
      </w:pPr>
    </w:p>
    <w:p w:rsidR="007E1EA3" w:rsidRPr="00D423A8" w:rsidRDefault="007E1EA3" w:rsidP="00DB7772">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Pr>
          <w:rFonts w:ascii="Palatino Linotype" w:hAnsi="Palatino Linotype"/>
          <w:b/>
          <w:sz w:val="26"/>
          <w:szCs w:val="26"/>
        </w:rPr>
        <w:t>De la s</w:t>
      </w:r>
      <w:r w:rsidRPr="00D423A8">
        <w:rPr>
          <w:rFonts w:ascii="Palatino Linotype" w:hAnsi="Palatino Linotype"/>
          <w:b/>
          <w:sz w:val="26"/>
          <w:szCs w:val="26"/>
        </w:rPr>
        <w:t xml:space="preserve">olicitud de </w:t>
      </w:r>
      <w:r>
        <w:rPr>
          <w:rFonts w:ascii="Palatino Linotype" w:hAnsi="Palatino Linotype"/>
          <w:b/>
          <w:sz w:val="26"/>
          <w:szCs w:val="26"/>
        </w:rPr>
        <w:t>i</w:t>
      </w:r>
      <w:r w:rsidRPr="00D423A8">
        <w:rPr>
          <w:rFonts w:ascii="Palatino Linotype" w:hAnsi="Palatino Linotype"/>
          <w:b/>
          <w:sz w:val="26"/>
          <w:szCs w:val="26"/>
        </w:rPr>
        <w:t>nformación.</w:t>
      </w:r>
    </w:p>
    <w:p w:rsidR="007E1EA3" w:rsidRPr="00141D9A" w:rsidRDefault="007E1EA3" w:rsidP="00DB7772">
      <w:pPr>
        <w:pStyle w:val="Sinespaciado"/>
        <w:spacing w:line="360" w:lineRule="auto"/>
        <w:jc w:val="both"/>
        <w:rPr>
          <w:rFonts w:ascii="Palatino Linotype" w:hAnsi="Palatino Linotype"/>
        </w:rPr>
      </w:pPr>
      <w:r w:rsidRPr="00141D9A">
        <w:rPr>
          <w:rFonts w:ascii="Palatino Linotype" w:hAnsi="Palatino Linotype"/>
        </w:rPr>
        <w:t xml:space="preserve">Con fecha </w:t>
      </w:r>
      <w:r>
        <w:rPr>
          <w:rFonts w:ascii="Palatino Linotype" w:hAnsi="Palatino Linotype"/>
        </w:rPr>
        <w:t xml:space="preserve">uno de octubre de dos mil </w:t>
      </w:r>
      <w:r w:rsidRPr="00141D9A">
        <w:rPr>
          <w:rFonts w:ascii="Palatino Linotype" w:hAnsi="Palatino Linotype"/>
        </w:rPr>
        <w:t xml:space="preserve">dieciocho, el </w:t>
      </w:r>
      <w:r>
        <w:rPr>
          <w:rFonts w:ascii="Palatino Linotype" w:hAnsi="Palatino Linotype"/>
        </w:rPr>
        <w:t>r</w:t>
      </w:r>
      <w:r w:rsidRPr="00141D9A">
        <w:rPr>
          <w:rFonts w:ascii="Palatino Linotype" w:hAnsi="Palatino Linotype"/>
        </w:rPr>
        <w:t>ecurrente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el</w:t>
      </w:r>
      <w:r w:rsidRPr="00141D9A">
        <w:rPr>
          <w:rFonts w:ascii="Palatino Linotype" w:hAnsi="Palatino Linotype"/>
          <w:b/>
        </w:rPr>
        <w:t xml:space="preserve"> sujeto obligado</w:t>
      </w:r>
      <w:r w:rsidRPr="00141D9A">
        <w:rPr>
          <w:rFonts w:ascii="Palatino Linotype" w:hAnsi="Palatino Linotype"/>
        </w:rPr>
        <w:t xml:space="preserve">, solicitud de acceso a la información pública registrada bajo </w:t>
      </w:r>
      <w:r>
        <w:rPr>
          <w:rFonts w:ascii="Palatino Linotype" w:hAnsi="Palatino Linotype"/>
        </w:rPr>
        <w:t>e</w:t>
      </w:r>
      <w:r w:rsidRPr="00141D9A">
        <w:rPr>
          <w:rFonts w:ascii="Palatino Linotype" w:hAnsi="Palatino Linotype"/>
        </w:rPr>
        <w:t>l número de expediente</w:t>
      </w:r>
      <w:r w:rsidRPr="00141D9A">
        <w:rPr>
          <w:rFonts w:ascii="Palatino Linotype" w:hAnsi="Palatino Linotype"/>
          <w:b/>
          <w:color w:val="000000" w:themeColor="text1"/>
        </w:rPr>
        <w:t xml:space="preserve"> </w:t>
      </w:r>
      <w:r w:rsidRPr="007E1EA3">
        <w:rPr>
          <w:rFonts w:ascii="Palatino Linotype" w:hAnsi="Palatino Linotype"/>
          <w:b/>
          <w:bCs/>
          <w:color w:val="000000" w:themeColor="text1"/>
        </w:rPr>
        <w:t>01251/UPVT/IP/2018</w:t>
      </w:r>
      <w:r w:rsidRPr="00141D9A">
        <w:rPr>
          <w:rFonts w:ascii="Palatino Linotype" w:hAnsi="Palatino Linotype"/>
          <w:b/>
          <w:bCs/>
          <w:color w:val="000000" w:themeColor="text1"/>
        </w:rPr>
        <w:t xml:space="preserve">, </w:t>
      </w:r>
      <w:r w:rsidRPr="00141D9A">
        <w:rPr>
          <w:rFonts w:ascii="Palatino Linotype" w:hAnsi="Palatino Linotype"/>
        </w:rPr>
        <w:t>mediante la cual solicitó información en el tenor siguiente:</w:t>
      </w:r>
    </w:p>
    <w:p w:rsidR="007E1EA3" w:rsidRPr="00141D9A" w:rsidRDefault="007E1EA3" w:rsidP="00DB7772">
      <w:pPr>
        <w:pStyle w:val="Sinespaciado"/>
        <w:spacing w:line="360" w:lineRule="auto"/>
        <w:jc w:val="both"/>
        <w:rPr>
          <w:rFonts w:ascii="Palatino Linotype" w:hAnsi="Palatino Linotype"/>
        </w:rPr>
      </w:pPr>
    </w:p>
    <w:p w:rsidR="007E1EA3" w:rsidRPr="00141D9A" w:rsidRDefault="007E1EA3" w:rsidP="00DB7772">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Pr="007E1EA3">
        <w:rPr>
          <w:rFonts w:ascii="Palatino Linotype" w:hAnsi="Palatino Linotype"/>
          <w:i/>
        </w:rPr>
        <w:t>Listar el histórico de asistentes a las sesiones ordinarias y extraordinarias de la Junta Directiva, Comité de Mejora Regulatoria, Comité de Ética, Consejo de Calidad, COCOE, Comité de Transparencia y Comité de Descuentos por Concepto de Reinscripción, señalando el número de sesión que corresponda</w:t>
      </w:r>
      <w:r>
        <w:rPr>
          <w:rFonts w:ascii="Palatino Linotype" w:hAnsi="Palatino Linotype"/>
          <w:i/>
          <w:lang w:val="es-ES_tradnl"/>
        </w:rPr>
        <w:t>” (sic)</w:t>
      </w:r>
    </w:p>
    <w:p w:rsidR="007E1EA3" w:rsidRPr="00141D9A" w:rsidRDefault="007E1EA3" w:rsidP="00DB7772">
      <w:pPr>
        <w:pStyle w:val="Sinespaciado"/>
        <w:spacing w:line="360" w:lineRule="auto"/>
        <w:jc w:val="both"/>
        <w:rPr>
          <w:rFonts w:ascii="Palatino Linotype" w:hAnsi="Palatino Linotype"/>
          <w:i/>
          <w:lang w:val="es-ES_tradnl"/>
        </w:rPr>
      </w:pPr>
    </w:p>
    <w:p w:rsidR="007E1EA3" w:rsidRPr="00141D9A" w:rsidRDefault="007E1EA3" w:rsidP="00DB7772">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rsidR="007E1EA3" w:rsidRPr="00141D9A" w:rsidRDefault="007E1EA3" w:rsidP="00DB7772">
      <w:pPr>
        <w:pStyle w:val="Sinespaciado"/>
        <w:spacing w:line="360" w:lineRule="auto"/>
        <w:jc w:val="both"/>
        <w:rPr>
          <w:rFonts w:ascii="Palatino Linotype" w:hAnsi="Palatino Linotype"/>
          <w:lang w:val="es-ES_tradnl"/>
        </w:rPr>
      </w:pPr>
    </w:p>
    <w:p w:rsidR="007E1EA3" w:rsidRDefault="007E1EA3" w:rsidP="00DB7772">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 xml:space="preserve">SEGUNDO. </w:t>
      </w:r>
      <w:r w:rsidRPr="00D423A8">
        <w:rPr>
          <w:rFonts w:ascii="Palatino Linotype" w:hAnsi="Palatino Linotype" w:cs="Arial"/>
          <w:b/>
          <w:sz w:val="26"/>
          <w:szCs w:val="26"/>
        </w:rPr>
        <w:t xml:space="preserve">De la </w:t>
      </w:r>
      <w:r>
        <w:rPr>
          <w:rFonts w:ascii="Palatino Linotype" w:hAnsi="Palatino Linotype" w:cs="Arial"/>
          <w:b/>
          <w:sz w:val="26"/>
          <w:szCs w:val="26"/>
        </w:rPr>
        <w:t>solicitud de aclaración.</w:t>
      </w:r>
    </w:p>
    <w:p w:rsidR="007E1EA3" w:rsidRDefault="009F0311" w:rsidP="00DB7772">
      <w:pPr>
        <w:pStyle w:val="Sinespaciado"/>
        <w:spacing w:line="360" w:lineRule="auto"/>
        <w:jc w:val="both"/>
        <w:rPr>
          <w:rFonts w:ascii="Palatino Linotype" w:hAnsi="Palatino Linotype" w:cs="Arial"/>
          <w:szCs w:val="26"/>
        </w:rPr>
      </w:pPr>
      <w:r>
        <w:rPr>
          <w:rFonts w:ascii="Palatino Linotype" w:hAnsi="Palatino Linotype" w:cs="Arial"/>
          <w:szCs w:val="26"/>
        </w:rPr>
        <w:t xml:space="preserve">En fecha uno de octubre de dos mil dieciocho, el </w:t>
      </w:r>
      <w:r>
        <w:rPr>
          <w:rFonts w:ascii="Palatino Linotype" w:hAnsi="Palatino Linotype" w:cs="Arial"/>
          <w:b/>
          <w:szCs w:val="26"/>
        </w:rPr>
        <w:t>sujeto obligado</w:t>
      </w:r>
      <w:r>
        <w:rPr>
          <w:rFonts w:ascii="Palatino Linotype" w:hAnsi="Palatino Linotype" w:cs="Arial"/>
          <w:szCs w:val="26"/>
        </w:rPr>
        <w:t xml:space="preserve"> por medio del sistema SAIMEX, requirió al </w:t>
      </w:r>
      <w:r>
        <w:rPr>
          <w:rFonts w:ascii="Palatino Linotype" w:hAnsi="Palatino Linotype" w:cs="Arial"/>
          <w:b/>
          <w:szCs w:val="26"/>
        </w:rPr>
        <w:t>solicitante</w:t>
      </w:r>
      <w:r>
        <w:rPr>
          <w:rFonts w:ascii="Palatino Linotype" w:hAnsi="Palatino Linotype" w:cs="Arial"/>
          <w:szCs w:val="26"/>
        </w:rPr>
        <w:t xml:space="preserve"> aclarara su solicitud de información, en los términos siguientes:</w:t>
      </w:r>
    </w:p>
    <w:p w:rsidR="009F0311" w:rsidRDefault="009F0311" w:rsidP="00DB7772">
      <w:pPr>
        <w:pStyle w:val="Sinespaciado"/>
        <w:spacing w:line="360" w:lineRule="auto"/>
        <w:jc w:val="both"/>
        <w:rPr>
          <w:rFonts w:ascii="Palatino Linotype" w:hAnsi="Palatino Linotype" w:cs="Arial"/>
          <w:szCs w:val="26"/>
        </w:rPr>
      </w:pPr>
    </w:p>
    <w:p w:rsidR="009F0311" w:rsidRPr="009F0311" w:rsidRDefault="009F0311" w:rsidP="00DB7772">
      <w:pPr>
        <w:pStyle w:val="Sinespaciado"/>
        <w:ind w:left="567" w:right="567"/>
        <w:jc w:val="both"/>
        <w:rPr>
          <w:rFonts w:ascii="Palatino Linotype" w:hAnsi="Palatino Linotype" w:cs="Arial"/>
          <w:i/>
          <w:sz w:val="22"/>
          <w:szCs w:val="26"/>
        </w:rPr>
      </w:pPr>
      <w:r>
        <w:rPr>
          <w:rFonts w:ascii="Palatino Linotype" w:hAnsi="Palatino Linotype" w:cs="Arial"/>
          <w:i/>
          <w:sz w:val="22"/>
          <w:szCs w:val="26"/>
        </w:rPr>
        <w:t>“</w:t>
      </w:r>
    </w:p>
    <w:p w:rsidR="009F0311" w:rsidRPr="009F0311" w:rsidRDefault="009F0311" w:rsidP="00DB7772">
      <w:pPr>
        <w:pStyle w:val="Sinespaciado"/>
        <w:ind w:left="567" w:right="567"/>
        <w:jc w:val="right"/>
        <w:rPr>
          <w:rFonts w:ascii="Palatino Linotype" w:hAnsi="Palatino Linotype" w:cs="Arial"/>
          <w:i/>
          <w:sz w:val="22"/>
          <w:szCs w:val="26"/>
        </w:rPr>
      </w:pPr>
      <w:r w:rsidRPr="009F0311">
        <w:rPr>
          <w:rFonts w:ascii="Palatino Linotype" w:hAnsi="Palatino Linotype" w:cs="Arial"/>
          <w:i/>
          <w:sz w:val="22"/>
          <w:szCs w:val="26"/>
        </w:rPr>
        <w:t>Metepec, México a 01 de Octubre de 2018</w:t>
      </w:r>
    </w:p>
    <w:p w:rsidR="009F0311" w:rsidRPr="009F0311" w:rsidRDefault="009F0311" w:rsidP="00DB7772">
      <w:pPr>
        <w:pStyle w:val="Sinespaciado"/>
        <w:ind w:left="567" w:right="567"/>
        <w:jc w:val="right"/>
        <w:rPr>
          <w:rFonts w:ascii="Palatino Linotype" w:hAnsi="Palatino Linotype" w:cs="Arial"/>
          <w:i/>
          <w:sz w:val="22"/>
          <w:szCs w:val="26"/>
        </w:rPr>
      </w:pPr>
      <w:r w:rsidRPr="009F0311">
        <w:rPr>
          <w:rFonts w:ascii="Palatino Linotype" w:hAnsi="Palatino Linotype" w:cs="Arial"/>
          <w:i/>
          <w:sz w:val="22"/>
          <w:szCs w:val="26"/>
        </w:rPr>
        <w:t xml:space="preserve">Nombre del solicitante: </w:t>
      </w:r>
      <w:r w:rsidR="005B4CF5">
        <w:rPr>
          <w:rFonts w:ascii="Palatino Linotype" w:hAnsi="Palatino Linotype" w:cs="Arial"/>
          <w:i/>
          <w:sz w:val="22"/>
          <w:szCs w:val="26"/>
        </w:rPr>
        <w:t>XXXXXXXXXX</w:t>
      </w:r>
      <w:bookmarkStart w:id="0" w:name="_GoBack"/>
      <w:bookmarkEnd w:id="0"/>
    </w:p>
    <w:p w:rsidR="009F0311" w:rsidRDefault="009F0311" w:rsidP="00DB7772">
      <w:pPr>
        <w:pStyle w:val="Sinespaciado"/>
        <w:ind w:left="567" w:right="567"/>
        <w:jc w:val="right"/>
        <w:rPr>
          <w:rFonts w:ascii="Palatino Linotype" w:hAnsi="Palatino Linotype" w:cs="Arial"/>
          <w:i/>
          <w:sz w:val="22"/>
          <w:szCs w:val="26"/>
        </w:rPr>
      </w:pPr>
      <w:r w:rsidRPr="009F0311">
        <w:rPr>
          <w:rFonts w:ascii="Palatino Linotype" w:hAnsi="Palatino Linotype" w:cs="Arial"/>
          <w:i/>
          <w:sz w:val="22"/>
          <w:szCs w:val="26"/>
        </w:rPr>
        <w:t>Folio de la solicitud: 01251/UPVT/IP/2018</w:t>
      </w:r>
    </w:p>
    <w:p w:rsidR="00992024" w:rsidRPr="009F0311" w:rsidRDefault="00992024" w:rsidP="00DB7772">
      <w:pPr>
        <w:pStyle w:val="Sinespaciado"/>
        <w:ind w:left="567" w:right="567"/>
        <w:jc w:val="both"/>
        <w:rPr>
          <w:rFonts w:ascii="Palatino Linotype" w:hAnsi="Palatino Linotype" w:cs="Arial"/>
          <w:i/>
          <w:sz w:val="22"/>
          <w:szCs w:val="26"/>
        </w:rPr>
      </w:pPr>
    </w:p>
    <w:p w:rsidR="009F0311" w:rsidRDefault="009F0311" w:rsidP="00DB7772">
      <w:pPr>
        <w:pStyle w:val="Sinespaciado"/>
        <w:ind w:left="567" w:right="567"/>
        <w:jc w:val="both"/>
        <w:rPr>
          <w:rFonts w:ascii="Palatino Linotype" w:hAnsi="Palatino Linotype" w:cs="Arial"/>
          <w:i/>
          <w:sz w:val="22"/>
          <w:szCs w:val="26"/>
        </w:rPr>
      </w:pPr>
      <w:r w:rsidRPr="009F0311">
        <w:rPr>
          <w:rFonts w:ascii="Palatino Linotype" w:hAnsi="Palatino Linotype" w:cs="Arial"/>
          <w:i/>
          <w:sz w:val="22"/>
          <w:szCs w:val="26"/>
        </w:rPr>
        <w:t>Con fundamento en el articulo 159 de la Ley de Transparencia y Acceso a la Información Pública del Estado de México y Municipios, se le requiere para que dentro del plazo de diez días hábiles realice lo siguiente:</w:t>
      </w:r>
    </w:p>
    <w:p w:rsidR="00992024" w:rsidRPr="009F0311" w:rsidRDefault="00992024" w:rsidP="00DB7772">
      <w:pPr>
        <w:pStyle w:val="Sinespaciado"/>
        <w:ind w:left="567" w:right="567"/>
        <w:jc w:val="both"/>
        <w:rPr>
          <w:rFonts w:ascii="Palatino Linotype" w:hAnsi="Palatino Linotype" w:cs="Arial"/>
          <w:i/>
          <w:sz w:val="22"/>
          <w:szCs w:val="26"/>
        </w:rPr>
      </w:pPr>
    </w:p>
    <w:p w:rsidR="009F0311" w:rsidRDefault="009F0311" w:rsidP="00DB7772">
      <w:pPr>
        <w:pStyle w:val="Sinespaciado"/>
        <w:ind w:left="567" w:right="567"/>
        <w:jc w:val="both"/>
        <w:rPr>
          <w:rFonts w:ascii="Palatino Linotype" w:hAnsi="Palatino Linotype" w:cs="Arial"/>
          <w:i/>
          <w:sz w:val="22"/>
          <w:szCs w:val="26"/>
        </w:rPr>
      </w:pPr>
      <w:r w:rsidRPr="009F0311">
        <w:rPr>
          <w:rFonts w:ascii="Palatino Linotype" w:hAnsi="Palatino Linotype" w:cs="Arial"/>
          <w:i/>
          <w:sz w:val="22"/>
          <w:szCs w:val="26"/>
        </w:rPr>
        <w:t xml:space="preserve">La solicitud presentada a través del SAIMEX en fecha 1° de octubre de 2018, identificada con el número de folio 01251/UPVT/IP/2018 mediante el cual requiere “Listar el histórico de asistentes a las sesiones ordinarias y extraordinarias de la Junta Directiva, Comité de Mejora Regulatoria, Comité de Ética, Consejo de Calidad, COCOE, Comité de Transparencia y Comité de Descuentos por Concepto de Reinscripción, señalando el número de sesión que corresponda” (sic), al respecto me permito hacer de su conocimiento que el artículo 159 de la Ley de Transparencia y Acceso a la Información Pública del Estado de México y Municipios, establece lo siguiente: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w:t>
      </w:r>
      <w:r w:rsidRPr="009F0311">
        <w:rPr>
          <w:rFonts w:ascii="Palatino Linotype" w:hAnsi="Palatino Linotype" w:cs="Arial"/>
          <w:i/>
          <w:sz w:val="22"/>
          <w:szCs w:val="26"/>
        </w:rPr>
        <w:lastRenderedPageBreak/>
        <w:t xml:space="preserve">de requerimientos parciales no desahogados, se tendrá por presentada la solicitud por lo que respecta a los contenidos de información que no formaron parte del requerimiento.” </w:t>
      </w:r>
      <w:r w:rsidRPr="009F0311">
        <w:rPr>
          <w:rFonts w:ascii="Palatino Linotype" w:hAnsi="Palatino Linotype" w:cs="Arial"/>
          <w:b/>
          <w:i/>
          <w:sz w:val="22"/>
          <w:szCs w:val="26"/>
          <w:u w:val="single"/>
        </w:rPr>
        <w:t>En este sentido, resulta importante señalar que del análisis de la solicitud presentada, es necesario que aclare y precise el periodo de la solicitud de información a afecto de dar certeza a la información solicitada.</w:t>
      </w:r>
      <w:r w:rsidRPr="009F0311">
        <w:rPr>
          <w:rFonts w:ascii="Palatino Linotype" w:hAnsi="Palatino Linotype" w:cs="Arial"/>
          <w:i/>
          <w:sz w:val="22"/>
          <w:szCs w:val="26"/>
        </w:rPr>
        <w:t xml:space="preserve"> Por lo que con fundamento en el artículo 159 de la Ley de Transparencia y Acceso a la Información Pública del Estado de México y Municipios, se requiere al particular aclare y precise a esta Unidad de Transparencia, la información específica para así estar en posibilidades de contestar su petición.</w:t>
      </w:r>
    </w:p>
    <w:p w:rsidR="009F0311" w:rsidRPr="009F0311" w:rsidRDefault="009F0311" w:rsidP="00DB7772">
      <w:pPr>
        <w:pStyle w:val="Sinespaciado"/>
        <w:ind w:left="567" w:right="567"/>
        <w:jc w:val="both"/>
        <w:rPr>
          <w:rFonts w:ascii="Palatino Linotype" w:hAnsi="Palatino Linotype" w:cs="Arial"/>
          <w:i/>
          <w:sz w:val="22"/>
          <w:szCs w:val="26"/>
        </w:rPr>
      </w:pPr>
    </w:p>
    <w:p w:rsidR="009F0311" w:rsidRDefault="009F0311" w:rsidP="00DB7772">
      <w:pPr>
        <w:pStyle w:val="Sinespaciado"/>
        <w:ind w:left="567" w:right="567"/>
        <w:jc w:val="both"/>
        <w:rPr>
          <w:rFonts w:ascii="Palatino Linotype" w:hAnsi="Palatino Linotype" w:cs="Arial"/>
          <w:i/>
          <w:sz w:val="22"/>
          <w:szCs w:val="26"/>
        </w:rPr>
      </w:pPr>
      <w:r w:rsidRPr="009F0311">
        <w:rPr>
          <w:rFonts w:ascii="Palatino Linotype" w:hAnsi="Palatino Linotype" w:cs="Arial"/>
          <w:i/>
          <w:sz w:val="22"/>
          <w:szCs w:val="26"/>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rFonts w:ascii="Palatino Linotype" w:hAnsi="Palatino Linotype" w:cs="Arial"/>
          <w:i/>
          <w:sz w:val="22"/>
          <w:szCs w:val="26"/>
        </w:rPr>
        <w:t>”</w:t>
      </w:r>
    </w:p>
    <w:p w:rsidR="009F0311" w:rsidRDefault="009F0311" w:rsidP="00DB7772">
      <w:pPr>
        <w:pStyle w:val="Sinespaciado"/>
        <w:ind w:left="567" w:right="567"/>
        <w:jc w:val="both"/>
        <w:rPr>
          <w:rFonts w:ascii="Palatino Linotype" w:hAnsi="Palatino Linotype" w:cs="Arial"/>
          <w:i/>
          <w:sz w:val="22"/>
          <w:szCs w:val="26"/>
        </w:rPr>
      </w:pPr>
    </w:p>
    <w:p w:rsidR="009F0311" w:rsidRPr="009F0311" w:rsidRDefault="009F0311" w:rsidP="00DB7772">
      <w:pPr>
        <w:pStyle w:val="Sinespaciado"/>
        <w:ind w:left="567" w:right="567"/>
        <w:jc w:val="right"/>
        <w:rPr>
          <w:rFonts w:ascii="Palatino Linotype" w:hAnsi="Palatino Linotype" w:cs="Arial"/>
          <w:sz w:val="22"/>
          <w:szCs w:val="26"/>
        </w:rPr>
      </w:pPr>
      <w:r>
        <w:rPr>
          <w:rFonts w:ascii="Palatino Linotype" w:hAnsi="Palatino Linotype" w:cs="Arial"/>
          <w:sz w:val="22"/>
          <w:szCs w:val="26"/>
        </w:rPr>
        <w:t>(Énfasis añadido)</w:t>
      </w:r>
    </w:p>
    <w:p w:rsidR="007E1EA3" w:rsidRPr="007E1EA3" w:rsidRDefault="007E1EA3" w:rsidP="00DB7772">
      <w:pPr>
        <w:pStyle w:val="Sinespaciado"/>
        <w:spacing w:line="360" w:lineRule="auto"/>
        <w:jc w:val="both"/>
        <w:rPr>
          <w:rFonts w:ascii="Palatino Linotype" w:hAnsi="Palatino Linotype" w:cs="Arial"/>
          <w:szCs w:val="26"/>
        </w:rPr>
      </w:pPr>
    </w:p>
    <w:p w:rsidR="007E1EA3" w:rsidRPr="00D423A8" w:rsidRDefault="009F0311" w:rsidP="00DB7772">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TERCERO. Del desahogo de la aclaración</w:t>
      </w:r>
      <w:r w:rsidR="007E1EA3" w:rsidRPr="00D423A8">
        <w:rPr>
          <w:rFonts w:ascii="Palatino Linotype" w:hAnsi="Palatino Linotype" w:cs="Arial"/>
          <w:b/>
          <w:sz w:val="26"/>
          <w:szCs w:val="26"/>
        </w:rPr>
        <w:t>.</w:t>
      </w:r>
    </w:p>
    <w:p w:rsidR="009F0311" w:rsidRDefault="007E1EA3" w:rsidP="00DB7772">
      <w:pPr>
        <w:pStyle w:val="Sinespaciado"/>
        <w:spacing w:line="360" w:lineRule="auto"/>
        <w:jc w:val="both"/>
        <w:rPr>
          <w:rFonts w:ascii="Palatino Linotype" w:hAnsi="Palatino Linotype" w:cs="Arial"/>
        </w:rPr>
      </w:pPr>
      <w:r>
        <w:rPr>
          <w:rFonts w:ascii="Palatino Linotype" w:hAnsi="Palatino Linotype" w:cs="Arial"/>
        </w:rPr>
        <w:t xml:space="preserve">En fecha </w:t>
      </w:r>
      <w:r w:rsidR="009F0311">
        <w:rPr>
          <w:rFonts w:ascii="Palatino Linotype" w:hAnsi="Palatino Linotype" w:cs="Arial"/>
        </w:rPr>
        <w:t xml:space="preserve">cuatro de octubre de </w:t>
      </w:r>
      <w:r>
        <w:rPr>
          <w:rFonts w:ascii="Palatino Linotype" w:hAnsi="Palatino Linotype" w:cs="Arial"/>
        </w:rPr>
        <w:t>dos mil dieciocho</w:t>
      </w:r>
      <w:r w:rsidRPr="00141D9A">
        <w:rPr>
          <w:rFonts w:ascii="Palatino Linotype" w:hAnsi="Palatino Linotype" w:cs="Arial"/>
        </w:rPr>
        <w:t xml:space="preserve">, el </w:t>
      </w:r>
      <w:r w:rsidR="009F0311">
        <w:rPr>
          <w:rFonts w:ascii="Palatino Linotype" w:hAnsi="Palatino Linotype" w:cs="Arial"/>
          <w:b/>
        </w:rPr>
        <w:t>solicitante</w:t>
      </w:r>
      <w:r w:rsidR="009F0311">
        <w:rPr>
          <w:rFonts w:ascii="Palatino Linotype" w:hAnsi="Palatino Linotype" w:cs="Arial"/>
        </w:rPr>
        <w:t xml:space="preserve"> desahogo la solicitud de aclaración </w:t>
      </w:r>
      <w:r w:rsidR="007C5BF6">
        <w:rPr>
          <w:rFonts w:ascii="Palatino Linotype" w:hAnsi="Palatino Linotype" w:cs="Arial"/>
        </w:rPr>
        <w:t xml:space="preserve">hecha por el </w:t>
      </w:r>
      <w:r w:rsidR="007C5BF6">
        <w:rPr>
          <w:rFonts w:ascii="Palatino Linotype" w:hAnsi="Palatino Linotype" w:cs="Arial"/>
          <w:b/>
        </w:rPr>
        <w:t>sujeto obligado</w:t>
      </w:r>
      <w:r w:rsidR="007C5BF6">
        <w:rPr>
          <w:rFonts w:ascii="Palatino Linotype" w:hAnsi="Palatino Linotype" w:cs="Arial"/>
        </w:rPr>
        <w:t>, en los términos siguientes:</w:t>
      </w:r>
    </w:p>
    <w:p w:rsidR="007C5BF6" w:rsidRDefault="007C5BF6" w:rsidP="00DB7772">
      <w:pPr>
        <w:pStyle w:val="Sinespaciado"/>
        <w:spacing w:line="360" w:lineRule="auto"/>
        <w:jc w:val="both"/>
        <w:rPr>
          <w:rFonts w:ascii="Palatino Linotype" w:hAnsi="Palatino Linotype" w:cs="Arial"/>
        </w:rPr>
      </w:pPr>
    </w:p>
    <w:p w:rsidR="007C5BF6" w:rsidRPr="007C5BF6" w:rsidRDefault="007C5BF6" w:rsidP="00DB7772">
      <w:pPr>
        <w:pStyle w:val="Sinespaciado"/>
        <w:ind w:left="567" w:right="567"/>
        <w:jc w:val="both"/>
        <w:rPr>
          <w:rFonts w:ascii="Palatino Linotype" w:hAnsi="Palatino Linotype" w:cs="Arial"/>
          <w:i/>
          <w:sz w:val="22"/>
        </w:rPr>
      </w:pPr>
      <w:r>
        <w:rPr>
          <w:rFonts w:ascii="Palatino Linotype" w:hAnsi="Palatino Linotype" w:cs="Arial"/>
          <w:i/>
          <w:sz w:val="22"/>
        </w:rPr>
        <w:t>“</w:t>
      </w:r>
      <w:r w:rsidRPr="007C5BF6">
        <w:rPr>
          <w:rFonts w:ascii="Palatino Linotype" w:hAnsi="Palatino Linotype" w:cs="Arial"/>
          <w:i/>
          <w:sz w:val="22"/>
        </w:rPr>
        <w:t>El periodo es muy claro señora, es histórico, desde que existe ese lugar al día de hoy</w:t>
      </w:r>
    </w:p>
    <w:p w:rsidR="009F0311" w:rsidRDefault="009F0311" w:rsidP="00DB7772">
      <w:pPr>
        <w:pStyle w:val="Sinespaciado"/>
        <w:spacing w:line="360" w:lineRule="auto"/>
        <w:jc w:val="both"/>
        <w:rPr>
          <w:rFonts w:ascii="Palatino Linotype" w:hAnsi="Palatino Linotype" w:cs="Arial"/>
        </w:rPr>
      </w:pPr>
    </w:p>
    <w:p w:rsidR="007C5BF6" w:rsidRPr="007C5BF6" w:rsidRDefault="00D91B4E" w:rsidP="00DB7772">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CUARTO</w:t>
      </w:r>
      <w:r w:rsidR="007C5BF6" w:rsidRPr="007C5BF6">
        <w:rPr>
          <w:rFonts w:ascii="Palatino Linotype" w:hAnsi="Palatino Linotype" w:cs="Arial"/>
          <w:b/>
          <w:sz w:val="26"/>
          <w:szCs w:val="26"/>
        </w:rPr>
        <w:t>. De la respuesta otorgada por el sujeto obligado.</w:t>
      </w:r>
    </w:p>
    <w:p w:rsidR="007E1EA3" w:rsidRPr="00141D9A" w:rsidRDefault="007C5BF6" w:rsidP="00DB7772">
      <w:pPr>
        <w:pStyle w:val="Sinespaciado"/>
        <w:spacing w:line="360" w:lineRule="auto"/>
        <w:jc w:val="both"/>
        <w:rPr>
          <w:rFonts w:ascii="Palatino Linotype" w:hAnsi="Palatino Linotype" w:cs="Arial"/>
        </w:rPr>
      </w:pPr>
      <w:r>
        <w:rPr>
          <w:rFonts w:ascii="Palatino Linotype" w:hAnsi="Palatino Linotype" w:cs="Arial"/>
        </w:rPr>
        <w:t xml:space="preserve">El día veinticinco de octubre de dos mil dieciocho, el </w:t>
      </w:r>
      <w:r w:rsidRPr="007C5BF6">
        <w:rPr>
          <w:rFonts w:ascii="Palatino Linotype" w:hAnsi="Palatino Linotype" w:cs="Arial"/>
          <w:b/>
        </w:rPr>
        <w:t>s</w:t>
      </w:r>
      <w:r w:rsidR="007E1EA3" w:rsidRPr="007C5BF6">
        <w:rPr>
          <w:rFonts w:ascii="Palatino Linotype" w:hAnsi="Palatino Linotype" w:cs="Arial"/>
          <w:b/>
        </w:rPr>
        <w:t xml:space="preserve">ujeto </w:t>
      </w:r>
      <w:r w:rsidRPr="007C5BF6">
        <w:rPr>
          <w:rFonts w:ascii="Palatino Linotype" w:hAnsi="Palatino Linotype" w:cs="Arial"/>
          <w:b/>
        </w:rPr>
        <w:t>o</w:t>
      </w:r>
      <w:r w:rsidR="007E1EA3" w:rsidRPr="007C5BF6">
        <w:rPr>
          <w:rFonts w:ascii="Palatino Linotype" w:hAnsi="Palatino Linotype" w:cs="Arial"/>
          <w:b/>
        </w:rPr>
        <w:t>bligado</w:t>
      </w:r>
      <w:r w:rsidR="007E1EA3" w:rsidRPr="00141D9A">
        <w:rPr>
          <w:rFonts w:ascii="Palatino Linotype" w:hAnsi="Palatino Linotype" w:cs="Arial"/>
        </w:rPr>
        <w:t xml:space="preserve"> dio respuesta a la solicitud de información como se muestra a continuación:</w:t>
      </w:r>
    </w:p>
    <w:p w:rsidR="007E1EA3" w:rsidRPr="00141D9A" w:rsidRDefault="007E1EA3" w:rsidP="00DB7772">
      <w:pPr>
        <w:pStyle w:val="Sinespaciado"/>
        <w:spacing w:line="360" w:lineRule="auto"/>
        <w:jc w:val="both"/>
        <w:rPr>
          <w:rFonts w:ascii="Palatino Linotype" w:hAnsi="Palatino Linotype" w:cs="Arial"/>
        </w:rPr>
      </w:pPr>
    </w:p>
    <w:p w:rsidR="007E1EA3" w:rsidRPr="00992024" w:rsidRDefault="007C5BF6" w:rsidP="00DB7772">
      <w:pPr>
        <w:pStyle w:val="Sinespaciado"/>
        <w:ind w:left="567" w:right="567"/>
        <w:jc w:val="both"/>
        <w:rPr>
          <w:rFonts w:ascii="Palatino Linotype" w:hAnsi="Palatino Linotype" w:cs="Arial"/>
          <w:i/>
          <w:sz w:val="22"/>
          <w:szCs w:val="22"/>
        </w:rPr>
      </w:pPr>
      <w:r w:rsidRPr="00992024">
        <w:rPr>
          <w:rFonts w:ascii="Palatino Linotype" w:hAnsi="Palatino Linotype" w:cs="Arial"/>
          <w:i/>
          <w:sz w:val="22"/>
          <w:szCs w:val="22"/>
        </w:rPr>
        <w:t xml:space="preserve">“En atención a la solicitud de información registrada con el folio número 01251/UPVT/IP/2018, que realizó el 1 de octubre del año en curso, sírvase encontrar en archivo adjunto copia digitalizada en formato pdf del oficio emitido por los servidores públicos habilitados de la Dirección de Planeación y Vinculación, Dirección de División de Ingeniería Industrial, Departamento de Recursos Financieros, Dirección de División de Ingeniería Mecatrónica y el Departamento de Información, Planeación, Programación y Evaluación, en el cual se detalla lo referente a su solicitud de información. Se hace de su </w:t>
      </w:r>
      <w:r w:rsidRPr="00992024">
        <w:rPr>
          <w:rFonts w:ascii="Palatino Linotype" w:hAnsi="Palatino Linotype" w:cs="Arial"/>
          <w:i/>
          <w:sz w:val="22"/>
          <w:szCs w:val="22"/>
        </w:rPr>
        <w:lastRenderedPageBreak/>
        <w:t>conocimiento el término de quince días para interponer el recurso de revisión que se señala en los artículos 176,177 y 178 de la Ley de la materia, en caso de considerar que la respuesta es desfavorable a su solicitud.” (s</w:t>
      </w:r>
      <w:r w:rsidR="007E1EA3" w:rsidRPr="00992024">
        <w:rPr>
          <w:rFonts w:ascii="Palatino Linotype" w:hAnsi="Palatino Linotype" w:cs="Arial"/>
          <w:i/>
          <w:sz w:val="22"/>
          <w:szCs w:val="22"/>
        </w:rPr>
        <w:t>ic)</w:t>
      </w:r>
    </w:p>
    <w:p w:rsidR="00342A30" w:rsidRDefault="00342A30" w:rsidP="00DB7772">
      <w:pPr>
        <w:pStyle w:val="Sinespaciado"/>
        <w:spacing w:line="360" w:lineRule="auto"/>
        <w:jc w:val="both"/>
        <w:rPr>
          <w:rFonts w:ascii="Palatino Linotype" w:hAnsi="Palatino Linotype" w:cs="Arial"/>
        </w:rPr>
      </w:pPr>
    </w:p>
    <w:p w:rsidR="007E1EA3" w:rsidRPr="00141D9A" w:rsidRDefault="007E1EA3" w:rsidP="00DB7772">
      <w:pPr>
        <w:pStyle w:val="Sinespaciado"/>
        <w:spacing w:line="360" w:lineRule="auto"/>
        <w:jc w:val="both"/>
        <w:rPr>
          <w:rFonts w:ascii="Palatino Linotype" w:hAnsi="Palatino Linotype" w:cs="Arial"/>
        </w:rPr>
      </w:pPr>
      <w:r w:rsidRPr="00CE02D3">
        <w:rPr>
          <w:rFonts w:ascii="Palatino Linotype" w:hAnsi="Palatino Linotype" w:cs="Arial"/>
        </w:rPr>
        <w:t>Anexando los archivos elect</w:t>
      </w:r>
      <w:r>
        <w:rPr>
          <w:rFonts w:ascii="Palatino Linotype" w:hAnsi="Palatino Linotype" w:cs="Arial"/>
        </w:rPr>
        <w:t xml:space="preserve">rónicos denominados </w:t>
      </w:r>
      <w:r w:rsidRPr="006D757A">
        <w:rPr>
          <w:rFonts w:ascii="Palatino Linotype" w:hAnsi="Palatino Linotype" w:cs="Arial"/>
          <w:b/>
        </w:rPr>
        <w:t>“</w:t>
      </w:r>
      <w:r w:rsidR="002E79EA" w:rsidRPr="002E79EA">
        <w:rPr>
          <w:rFonts w:ascii="Palatino Linotype" w:hAnsi="Palatino Linotype" w:cs="Arial"/>
          <w:b/>
        </w:rPr>
        <w:t>saimex 1251Consejo de Calidad.pdf</w:t>
      </w:r>
      <w:r w:rsidRPr="006D757A">
        <w:rPr>
          <w:rFonts w:ascii="Palatino Linotype" w:hAnsi="Palatino Linotype" w:cs="Arial"/>
          <w:b/>
        </w:rPr>
        <w:t>”</w:t>
      </w:r>
      <w:r w:rsidR="002E79EA">
        <w:rPr>
          <w:rFonts w:ascii="Palatino Linotype" w:hAnsi="Palatino Linotype" w:cs="Arial"/>
          <w:b/>
        </w:rPr>
        <w:t xml:space="preserve">, “SAIMEX 12510001.pdf”, “SAIMEX 1251.pdf”, “SESIONES ORDINARIAS.pdf”, </w:t>
      </w:r>
      <w:r w:rsidR="00C42759">
        <w:rPr>
          <w:rFonts w:ascii="Palatino Linotype" w:hAnsi="Palatino Linotype" w:cs="Arial"/>
          <w:b/>
        </w:rPr>
        <w:t>“</w:t>
      </w:r>
      <w:r w:rsidR="002E79EA">
        <w:rPr>
          <w:rFonts w:ascii="Palatino Linotype" w:hAnsi="Palatino Linotype" w:cs="Arial"/>
          <w:b/>
        </w:rPr>
        <w:t>MEJORA REGULATORIA.pdf”, “LISTA DESCUENTO.pdf”, “SESION EXTR.pdf”, “</w:t>
      </w:r>
      <w:r w:rsidR="002E79EA" w:rsidRPr="002E79EA">
        <w:rPr>
          <w:rFonts w:ascii="Palatino Linotype" w:hAnsi="Palatino Linotype" w:cs="Arial"/>
          <w:b/>
        </w:rPr>
        <w:t>LISTAS DE</w:t>
      </w:r>
      <w:r w:rsidR="002E79EA">
        <w:rPr>
          <w:rFonts w:ascii="Palatino Linotype" w:hAnsi="Palatino Linotype" w:cs="Arial"/>
          <w:b/>
        </w:rPr>
        <w:t xml:space="preserve"> ASITENCIA C. TRANSPARENCIA.pdf”, “1251 LG.pdf”, “</w:t>
      </w:r>
      <w:r w:rsidR="002E79EA" w:rsidRPr="002E79EA">
        <w:rPr>
          <w:rFonts w:ascii="Palatino Linotype" w:hAnsi="Palatino Linotype" w:cs="Arial"/>
          <w:b/>
        </w:rPr>
        <w:t>LISTAS DE ASISTENCIA C</w:t>
      </w:r>
      <w:r w:rsidR="002E79EA">
        <w:rPr>
          <w:rFonts w:ascii="Palatino Linotype" w:hAnsi="Palatino Linotype" w:cs="Arial"/>
          <w:b/>
        </w:rPr>
        <w:t>OMITÉ DE ÉTICA.pdf”, “SAIMEX 1251.pdf”, “SAIMEX 3140001.</w:t>
      </w:r>
      <w:r w:rsidR="002E79EA" w:rsidRPr="00D91B4E">
        <w:rPr>
          <w:rFonts w:ascii="Palatino Linotype" w:hAnsi="Palatino Linotype" w:cs="Arial"/>
          <w:b/>
        </w:rPr>
        <w:t>pdf”</w:t>
      </w:r>
      <w:r w:rsidRPr="00D91B4E">
        <w:rPr>
          <w:rFonts w:ascii="Palatino Linotype" w:hAnsi="Palatino Linotype" w:cs="Arial"/>
        </w:rPr>
        <w:t xml:space="preserve"> y </w:t>
      </w:r>
      <w:r w:rsidRPr="00D91B4E">
        <w:rPr>
          <w:rFonts w:ascii="Palatino Linotype" w:hAnsi="Palatino Linotype" w:cs="Arial"/>
          <w:b/>
        </w:rPr>
        <w:t>“</w:t>
      </w:r>
      <w:r w:rsidR="002E79EA" w:rsidRPr="00D91B4E">
        <w:rPr>
          <w:rFonts w:ascii="Palatino Linotype" w:hAnsi="Palatino Linotype" w:cs="Arial"/>
          <w:b/>
        </w:rPr>
        <w:t>SOL 01251.pdf</w:t>
      </w:r>
      <w:r w:rsidRPr="00D91B4E">
        <w:rPr>
          <w:rFonts w:ascii="Palatino Linotype" w:hAnsi="Palatino Linotype" w:cs="Arial"/>
          <w:b/>
        </w:rPr>
        <w:t>”</w:t>
      </w:r>
      <w:r w:rsidRPr="00D91B4E">
        <w:rPr>
          <w:rFonts w:ascii="Palatino Linotype" w:hAnsi="Palatino Linotype" w:cs="Arial"/>
        </w:rPr>
        <w:t xml:space="preserve">, </w:t>
      </w:r>
      <w:r w:rsidR="002E79EA" w:rsidRPr="00D91B4E">
        <w:rPr>
          <w:rFonts w:ascii="Palatino Linotype" w:hAnsi="Palatino Linotype" w:cs="Arial"/>
        </w:rPr>
        <w:t>los cuales no se insertan en este apartado al ser del conocimiento de las partes, máxime que serán objeto de estudio en el apartado correspondiente.</w:t>
      </w:r>
    </w:p>
    <w:p w:rsidR="007E1EA3" w:rsidRPr="00141D9A" w:rsidRDefault="007E1EA3" w:rsidP="00DB7772">
      <w:pPr>
        <w:pStyle w:val="Sinespaciado"/>
        <w:spacing w:line="360" w:lineRule="auto"/>
        <w:jc w:val="both"/>
        <w:rPr>
          <w:rFonts w:ascii="Palatino Linotype" w:hAnsi="Palatino Linotype" w:cs="Arial"/>
          <w:b/>
        </w:rPr>
      </w:pPr>
    </w:p>
    <w:p w:rsidR="007E1EA3" w:rsidRPr="00D423A8" w:rsidRDefault="002E79EA" w:rsidP="00DB7772">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QUINTO</w:t>
      </w:r>
      <w:r w:rsidR="007E1EA3" w:rsidRPr="00D423A8">
        <w:rPr>
          <w:rFonts w:ascii="Palatino Linotype" w:hAnsi="Palatino Linotype" w:cs="Arial"/>
          <w:b/>
          <w:sz w:val="26"/>
          <w:szCs w:val="26"/>
        </w:rPr>
        <w:t xml:space="preserve">. </w:t>
      </w:r>
      <w:r w:rsidR="007E1EA3" w:rsidRPr="00D423A8">
        <w:rPr>
          <w:rFonts w:ascii="Palatino Linotype" w:hAnsi="Palatino Linotype"/>
          <w:b/>
          <w:sz w:val="26"/>
          <w:szCs w:val="26"/>
        </w:rPr>
        <w:t>Del recurso de revisión.</w:t>
      </w:r>
    </w:p>
    <w:p w:rsidR="007E1EA3" w:rsidRDefault="00D91B4E" w:rsidP="00DB7772">
      <w:pPr>
        <w:pStyle w:val="Sinespaciado"/>
        <w:spacing w:line="360" w:lineRule="auto"/>
        <w:jc w:val="both"/>
        <w:rPr>
          <w:rFonts w:ascii="Palatino Linotype" w:hAnsi="Palatino Linotype" w:cs="Arial"/>
        </w:rPr>
      </w:pPr>
      <w:r>
        <w:rPr>
          <w:rFonts w:ascii="Palatino Linotype" w:hAnsi="Palatino Linotype" w:cs="Arial"/>
        </w:rPr>
        <w:t xml:space="preserve">Inconforme ante la respuesta proporcionada por el </w:t>
      </w:r>
      <w:r>
        <w:rPr>
          <w:rFonts w:ascii="Palatino Linotype" w:hAnsi="Palatino Linotype" w:cs="Arial"/>
          <w:b/>
        </w:rPr>
        <w:t xml:space="preserve">sujeto obligado, </w:t>
      </w:r>
      <w:r>
        <w:rPr>
          <w:rFonts w:ascii="Palatino Linotype" w:hAnsi="Palatino Linotype" w:cs="Arial"/>
        </w:rPr>
        <w:t xml:space="preserve">el </w:t>
      </w:r>
      <w:r w:rsidRPr="00D91B4E">
        <w:rPr>
          <w:rFonts w:ascii="Palatino Linotype" w:hAnsi="Palatino Linotype" w:cs="Arial"/>
          <w:b/>
        </w:rPr>
        <w:t>r</w:t>
      </w:r>
      <w:r w:rsidR="007E1EA3" w:rsidRPr="00D91B4E">
        <w:rPr>
          <w:rFonts w:ascii="Palatino Linotype" w:hAnsi="Palatino Linotype" w:cs="Arial"/>
          <w:b/>
        </w:rPr>
        <w:t>ecurrente</w:t>
      </w:r>
      <w:r w:rsidR="007E1EA3" w:rsidRPr="00141D9A">
        <w:rPr>
          <w:rFonts w:ascii="Palatino Linotype" w:hAnsi="Palatino Linotype" w:cs="Arial"/>
        </w:rPr>
        <w:t xml:space="preserve"> interpuso </w:t>
      </w:r>
      <w:r>
        <w:rPr>
          <w:rFonts w:ascii="Palatino Linotype" w:hAnsi="Palatino Linotype" w:cs="Arial"/>
        </w:rPr>
        <w:t>e</w:t>
      </w:r>
      <w:r w:rsidR="007E1EA3" w:rsidRPr="00141D9A">
        <w:rPr>
          <w:rFonts w:ascii="Palatino Linotype" w:hAnsi="Palatino Linotype" w:cs="Arial"/>
        </w:rPr>
        <w:t>l</w:t>
      </w:r>
      <w:r>
        <w:rPr>
          <w:rFonts w:ascii="Palatino Linotype" w:hAnsi="Palatino Linotype" w:cs="Arial"/>
        </w:rPr>
        <w:t xml:space="preserve"> presente </w:t>
      </w:r>
      <w:r w:rsidR="007E1EA3" w:rsidRPr="00141D9A">
        <w:rPr>
          <w:rFonts w:ascii="Palatino Linotype" w:hAnsi="Palatino Linotype" w:cs="Arial"/>
        </w:rPr>
        <w:t>recurso de revisión</w:t>
      </w:r>
      <w:r>
        <w:rPr>
          <w:rFonts w:ascii="Palatino Linotype" w:hAnsi="Palatino Linotype" w:cs="Arial"/>
        </w:rPr>
        <w:t xml:space="preserve"> el día treinta de octubre de dos mil dieciocho</w:t>
      </w:r>
      <w:r w:rsidR="007E1EA3" w:rsidRPr="00141D9A">
        <w:rPr>
          <w:rFonts w:ascii="Palatino Linotype" w:hAnsi="Palatino Linotype" w:cs="Arial"/>
        </w:rPr>
        <w:t xml:space="preserve">, </w:t>
      </w:r>
      <w:r>
        <w:rPr>
          <w:rFonts w:ascii="Palatino Linotype" w:hAnsi="Palatino Linotype" w:cs="Arial"/>
        </w:rPr>
        <w:t>e</w:t>
      </w:r>
      <w:r w:rsidR="007E1EA3" w:rsidRPr="00141D9A">
        <w:rPr>
          <w:rFonts w:ascii="Palatino Linotype" w:hAnsi="Palatino Linotype" w:cs="Arial"/>
        </w:rPr>
        <w:t>l cual fue registrado</w:t>
      </w:r>
      <w:r w:rsidR="007E1EA3" w:rsidRPr="00141D9A">
        <w:rPr>
          <w:rFonts w:ascii="Palatino Linotype" w:hAnsi="Palatino Linotype" w:cs="Arial"/>
          <w:b/>
        </w:rPr>
        <w:t xml:space="preserve"> </w:t>
      </w:r>
      <w:r w:rsidR="007E1EA3" w:rsidRPr="00141D9A">
        <w:rPr>
          <w:rFonts w:ascii="Palatino Linotype" w:hAnsi="Palatino Linotype" w:cs="Arial"/>
        </w:rPr>
        <w:t xml:space="preserve">en el </w:t>
      </w:r>
      <w:r w:rsidR="007E1EA3" w:rsidRPr="00141D9A">
        <w:rPr>
          <w:rFonts w:ascii="Palatino Linotype" w:hAnsi="Palatino Linotype" w:cs="Arial"/>
          <w:b/>
        </w:rPr>
        <w:t>SAIMEX</w:t>
      </w:r>
      <w:r w:rsidR="007E1EA3" w:rsidRPr="00141D9A">
        <w:rPr>
          <w:rFonts w:ascii="Palatino Linotype" w:hAnsi="Palatino Linotype" w:cs="Arial"/>
        </w:rPr>
        <w:t xml:space="preserve"> con </w:t>
      </w:r>
      <w:r>
        <w:rPr>
          <w:rFonts w:ascii="Palatino Linotype" w:hAnsi="Palatino Linotype" w:cs="Arial"/>
        </w:rPr>
        <w:t>e</w:t>
      </w:r>
      <w:r w:rsidR="007E1EA3" w:rsidRPr="00141D9A">
        <w:rPr>
          <w:rFonts w:ascii="Palatino Linotype" w:hAnsi="Palatino Linotype" w:cs="Arial"/>
        </w:rPr>
        <w:t>l expediente número</w:t>
      </w:r>
      <w:r w:rsidR="007E1EA3" w:rsidRPr="00141D9A">
        <w:rPr>
          <w:rFonts w:ascii="Palatino Linotype" w:hAnsi="Palatino Linotype" w:cs="Arial"/>
          <w:b/>
        </w:rPr>
        <w:t xml:space="preserve"> </w:t>
      </w:r>
      <w:r w:rsidR="007E1EA3">
        <w:rPr>
          <w:rFonts w:ascii="Palatino Linotype" w:hAnsi="Palatino Linotype" w:cs="Arial"/>
          <w:b/>
        </w:rPr>
        <w:t>0</w:t>
      </w:r>
      <w:r>
        <w:rPr>
          <w:rFonts w:ascii="Palatino Linotype" w:hAnsi="Palatino Linotype" w:cs="Arial"/>
          <w:b/>
        </w:rPr>
        <w:t>4150</w:t>
      </w:r>
      <w:r w:rsidR="007E1EA3" w:rsidRPr="00141D9A">
        <w:rPr>
          <w:rFonts w:ascii="Palatino Linotype" w:hAnsi="Palatino Linotype" w:cs="Arial"/>
          <w:b/>
        </w:rPr>
        <w:t xml:space="preserve">/INFOEM/IP/RR/2018, </w:t>
      </w:r>
      <w:r w:rsidR="007E1EA3" w:rsidRPr="00141D9A">
        <w:rPr>
          <w:rFonts w:ascii="Palatino Linotype" w:hAnsi="Palatino Linotype" w:cs="Arial"/>
        </w:rPr>
        <w:t>manifestando lo siguiente</w:t>
      </w:r>
      <w:r w:rsidR="007E1EA3">
        <w:rPr>
          <w:rFonts w:ascii="Palatino Linotype" w:hAnsi="Palatino Linotype" w:cs="Arial"/>
        </w:rPr>
        <w:t>:</w:t>
      </w:r>
    </w:p>
    <w:p w:rsidR="007E1EA3" w:rsidRDefault="007E1EA3" w:rsidP="00DB7772">
      <w:pPr>
        <w:pStyle w:val="Sinespaciado"/>
        <w:spacing w:line="360" w:lineRule="auto"/>
        <w:jc w:val="both"/>
        <w:rPr>
          <w:rFonts w:ascii="Palatino Linotype" w:hAnsi="Palatino Linotype" w:cs="Arial"/>
        </w:rPr>
      </w:pPr>
    </w:p>
    <w:p w:rsidR="007E1EA3" w:rsidRPr="00141D9A" w:rsidRDefault="00D91B4E" w:rsidP="00DB7772">
      <w:pPr>
        <w:pStyle w:val="Sinespaciado"/>
        <w:spacing w:line="360" w:lineRule="auto"/>
        <w:jc w:val="both"/>
        <w:rPr>
          <w:rFonts w:ascii="Palatino Linotype" w:hAnsi="Palatino Linotype" w:cs="Arial"/>
          <w:b/>
        </w:rPr>
      </w:pPr>
      <w:r>
        <w:rPr>
          <w:rFonts w:ascii="Palatino Linotype" w:hAnsi="Palatino Linotype" w:cs="Arial"/>
          <w:b/>
        </w:rPr>
        <w:t>Acto</w:t>
      </w:r>
      <w:r w:rsidR="007E1EA3" w:rsidRPr="00141D9A">
        <w:rPr>
          <w:rFonts w:ascii="Palatino Linotype" w:hAnsi="Palatino Linotype" w:cs="Arial"/>
          <w:b/>
        </w:rPr>
        <w:t xml:space="preserve"> Impugnado:</w:t>
      </w:r>
    </w:p>
    <w:p w:rsidR="00D91B4E" w:rsidRDefault="00D91B4E" w:rsidP="00DB7772">
      <w:pPr>
        <w:pStyle w:val="Sinespaciado"/>
        <w:ind w:left="567" w:right="567"/>
        <w:jc w:val="both"/>
        <w:rPr>
          <w:rFonts w:ascii="Palatino Linotype" w:hAnsi="Palatino Linotype"/>
          <w:i/>
          <w:color w:val="000000"/>
        </w:rPr>
      </w:pPr>
    </w:p>
    <w:p w:rsidR="007E1EA3" w:rsidRPr="00141D9A" w:rsidRDefault="007E1EA3" w:rsidP="00DB7772">
      <w:pPr>
        <w:pStyle w:val="Sinespaciado"/>
        <w:ind w:left="567" w:right="567"/>
        <w:jc w:val="both"/>
        <w:rPr>
          <w:rFonts w:ascii="Palatino Linotype" w:hAnsi="Palatino Linotype"/>
          <w:i/>
          <w:color w:val="000000"/>
        </w:rPr>
      </w:pPr>
      <w:r w:rsidRPr="00141D9A">
        <w:rPr>
          <w:rFonts w:ascii="Palatino Linotype" w:hAnsi="Palatino Linotype"/>
          <w:i/>
          <w:color w:val="000000"/>
        </w:rPr>
        <w:t>“</w:t>
      </w:r>
      <w:r w:rsidR="00D91B4E" w:rsidRPr="00D91B4E">
        <w:rPr>
          <w:rFonts w:ascii="Palatino Linotype" w:hAnsi="Palatino Linotype"/>
          <w:i/>
          <w:color w:val="000000"/>
        </w:rPr>
        <w:t>No es el total de lo solicitado</w:t>
      </w:r>
      <w:r w:rsidRPr="00141D9A">
        <w:rPr>
          <w:rFonts w:ascii="Palatino Linotype" w:hAnsi="Palatino Linotype"/>
          <w:i/>
          <w:color w:val="000000"/>
        </w:rPr>
        <w:t xml:space="preserve">” (Sic) </w:t>
      </w:r>
    </w:p>
    <w:p w:rsidR="007E1EA3" w:rsidRPr="00141D9A" w:rsidRDefault="007E1EA3" w:rsidP="00DB7772">
      <w:pPr>
        <w:pStyle w:val="Sinespaciado"/>
        <w:spacing w:line="360" w:lineRule="auto"/>
        <w:jc w:val="both"/>
        <w:rPr>
          <w:rFonts w:ascii="Palatino Linotype" w:hAnsi="Palatino Linotype" w:cs="Arial"/>
        </w:rPr>
      </w:pPr>
    </w:p>
    <w:p w:rsidR="007E1EA3" w:rsidRPr="00141D9A" w:rsidRDefault="007E1EA3" w:rsidP="00DB7772">
      <w:pPr>
        <w:pStyle w:val="Sinespaciado"/>
        <w:spacing w:line="360" w:lineRule="auto"/>
        <w:jc w:val="both"/>
        <w:rPr>
          <w:rFonts w:ascii="Palatino Linotype" w:hAnsi="Palatino Linotype" w:cs="Arial"/>
        </w:rPr>
      </w:pPr>
      <w:r w:rsidRPr="00141D9A">
        <w:rPr>
          <w:rFonts w:ascii="Palatino Linotype" w:hAnsi="Palatino Linotype" w:cs="Arial"/>
          <w:b/>
        </w:rPr>
        <w:t>Razones o Motivos de Inconformidad</w:t>
      </w:r>
      <w:r w:rsidRPr="00141D9A">
        <w:rPr>
          <w:rFonts w:ascii="Palatino Linotype" w:hAnsi="Palatino Linotype" w:cs="Arial"/>
        </w:rPr>
        <w:t>:</w:t>
      </w:r>
    </w:p>
    <w:p w:rsidR="00D91B4E" w:rsidRDefault="00D91B4E" w:rsidP="00DB7772">
      <w:pPr>
        <w:pStyle w:val="Sinespaciado"/>
        <w:ind w:left="567" w:right="567"/>
        <w:jc w:val="both"/>
        <w:rPr>
          <w:rFonts w:ascii="Palatino Linotype" w:hAnsi="Palatino Linotype"/>
          <w:i/>
          <w:color w:val="000000"/>
        </w:rPr>
      </w:pPr>
    </w:p>
    <w:p w:rsidR="007E1EA3" w:rsidRPr="00141D9A" w:rsidRDefault="007E1EA3" w:rsidP="00DB7772">
      <w:pPr>
        <w:pStyle w:val="Sinespaciado"/>
        <w:ind w:left="567" w:right="567"/>
        <w:jc w:val="both"/>
        <w:rPr>
          <w:rFonts w:ascii="Palatino Linotype" w:hAnsi="Palatino Linotype"/>
          <w:i/>
          <w:lang w:eastAsia="es-MX"/>
        </w:rPr>
      </w:pPr>
      <w:r w:rsidRPr="00141D9A">
        <w:rPr>
          <w:rFonts w:ascii="Palatino Linotype" w:hAnsi="Palatino Linotype"/>
          <w:i/>
          <w:color w:val="000000"/>
        </w:rPr>
        <w:lastRenderedPageBreak/>
        <w:t>“</w:t>
      </w:r>
      <w:r w:rsidR="00D91B4E" w:rsidRPr="00D91B4E">
        <w:rPr>
          <w:rFonts w:ascii="Palatino Linotype" w:hAnsi="Palatino Linotype"/>
          <w:i/>
          <w:color w:val="000000"/>
        </w:rPr>
        <w:t>Información incompleta y además sin firma en oficio de Dirección de Planeación</w:t>
      </w:r>
      <w:r w:rsidRPr="00141D9A">
        <w:rPr>
          <w:rFonts w:ascii="Palatino Linotype" w:hAnsi="Palatino Linotype"/>
          <w:i/>
          <w:color w:val="000000"/>
        </w:rPr>
        <w:t xml:space="preserve">” (Sic) </w:t>
      </w:r>
    </w:p>
    <w:p w:rsidR="00D91B4E" w:rsidRPr="00141D9A" w:rsidRDefault="00D91B4E" w:rsidP="00DB7772">
      <w:pPr>
        <w:pStyle w:val="Sinespaciado"/>
        <w:spacing w:line="360" w:lineRule="auto"/>
        <w:jc w:val="both"/>
        <w:rPr>
          <w:rFonts w:ascii="Palatino Linotype" w:hAnsi="Palatino Linotype"/>
          <w:b/>
        </w:rPr>
      </w:pPr>
    </w:p>
    <w:p w:rsidR="007E1EA3" w:rsidRPr="006E0976" w:rsidRDefault="00D91B4E" w:rsidP="00DB7772">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1EA3" w:rsidRPr="006E0976">
        <w:rPr>
          <w:rFonts w:ascii="Palatino Linotype" w:hAnsi="Palatino Linotype"/>
          <w:b/>
          <w:sz w:val="26"/>
          <w:szCs w:val="26"/>
        </w:rPr>
        <w:t>. Del turno y admisión del recurso de revisión.</w:t>
      </w:r>
    </w:p>
    <w:p w:rsidR="007E1EA3" w:rsidRPr="00141D9A" w:rsidRDefault="007E1EA3" w:rsidP="00DB7772">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Pr>
          <w:rFonts w:ascii="Palatino Linotype" w:hAnsi="Palatino Linotype"/>
        </w:rPr>
        <w:t xml:space="preserve">recurso de revisión número </w:t>
      </w:r>
      <w:r>
        <w:rPr>
          <w:rFonts w:ascii="Palatino Linotype" w:hAnsi="Palatino Linotype"/>
          <w:b/>
        </w:rPr>
        <w:t>0</w:t>
      </w:r>
      <w:r w:rsidR="00D91B4E">
        <w:rPr>
          <w:rFonts w:ascii="Palatino Linotype" w:hAnsi="Palatino Linotype"/>
          <w:b/>
        </w:rPr>
        <w:t>4150</w:t>
      </w:r>
      <w:r w:rsidRPr="00141D9A">
        <w:rPr>
          <w:rFonts w:ascii="Palatino Linotype" w:hAnsi="Palatino Linotype"/>
          <w:b/>
        </w:rPr>
        <w:t xml:space="preserve">/INFOEM/IP/RR/2018 </w:t>
      </w:r>
      <w:r>
        <w:rPr>
          <w:rFonts w:ascii="Palatino Linotype" w:hAnsi="Palatino Linotype"/>
        </w:rPr>
        <w:t>fue</w:t>
      </w:r>
      <w:r w:rsidRPr="00141D9A">
        <w:rPr>
          <w:rFonts w:ascii="Palatino Linotype" w:hAnsi="Palatino Linotype"/>
        </w:rPr>
        <w:t xml:space="preserve"> turnado a la </w:t>
      </w:r>
      <w:r w:rsidRPr="00141D9A">
        <w:rPr>
          <w:rFonts w:ascii="Palatino Linotype" w:hAnsi="Palatino Linotype"/>
          <w:b/>
        </w:rPr>
        <w:t>Comisionada Zulema Martínez Sánchez</w:t>
      </w:r>
      <w:r w:rsidRPr="00141D9A">
        <w:rPr>
          <w:rFonts w:ascii="Palatino Linotype" w:hAnsi="Palatino Linotype"/>
        </w:rPr>
        <w:t xml:space="preserve">; para su revisión y análisis sobre la admisión o desechamiento; por lo que en fecha </w:t>
      </w:r>
      <w:r w:rsidR="00D91B4E">
        <w:rPr>
          <w:rFonts w:ascii="Palatino Linotype" w:hAnsi="Palatino Linotype"/>
        </w:rPr>
        <w:t xml:space="preserve">seis de noviembre </w:t>
      </w:r>
      <w:r w:rsidRPr="00141D9A">
        <w:rPr>
          <w:rFonts w:ascii="Palatino Linotype" w:hAnsi="Palatino Linotype"/>
        </w:rPr>
        <w:t>de dos mil dieciocho,</w:t>
      </w:r>
      <w:r w:rsidR="00D91B4E">
        <w:rPr>
          <w:rFonts w:ascii="Palatino Linotype" w:hAnsi="Palatino Linotype"/>
        </w:rPr>
        <w:t xml:space="preserve"> fue admitido e</w:t>
      </w:r>
      <w:r w:rsidRPr="00141D9A">
        <w:rPr>
          <w:rFonts w:ascii="Palatino Linotype" w:hAnsi="Palatino Linotype"/>
        </w:rPr>
        <w:t xml:space="preserve">l recurso </w:t>
      </w:r>
      <w:r w:rsidR="00D91B4E">
        <w:rPr>
          <w:rFonts w:ascii="Palatino Linotype" w:hAnsi="Palatino Linotype"/>
        </w:rPr>
        <w:t>de revisión</w:t>
      </w:r>
      <w:r w:rsidRPr="00141D9A">
        <w:rPr>
          <w:rFonts w:ascii="Palatino Linotype" w:hAnsi="Palatino Linotype"/>
        </w:rPr>
        <w:t xml:space="preserve"> en la vía interpuesta, </w:t>
      </w:r>
      <w:r w:rsidR="00D91B4E" w:rsidRPr="00141D9A">
        <w:rPr>
          <w:rFonts w:ascii="Palatino Linotype" w:hAnsi="Palatino Linotype"/>
        </w:rPr>
        <w:t>poniéndo</w:t>
      </w:r>
      <w:r w:rsidR="00D91B4E">
        <w:rPr>
          <w:rFonts w:ascii="Palatino Linotype" w:hAnsi="Palatino Linotype"/>
        </w:rPr>
        <w:t>se</w:t>
      </w:r>
      <w:r w:rsidRPr="00141D9A">
        <w:rPr>
          <w:rFonts w:ascii="Palatino Linotype" w:hAnsi="Palatino Linotype"/>
        </w:rPr>
        <w:t xml:space="preserve"> </w:t>
      </w:r>
      <w:r w:rsidR="00D91B4E">
        <w:rPr>
          <w:rFonts w:ascii="Palatino Linotype" w:hAnsi="Palatino Linotype"/>
        </w:rPr>
        <w:t>e</w:t>
      </w:r>
      <w:r w:rsidRPr="00141D9A">
        <w:rPr>
          <w:rFonts w:ascii="Palatino Linotype" w:hAnsi="Palatino Linotype"/>
        </w:rPr>
        <w:t>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7E1EA3" w:rsidRPr="00141D9A" w:rsidRDefault="007E1EA3" w:rsidP="00DB7772">
      <w:pPr>
        <w:pStyle w:val="Sinespaciado"/>
        <w:spacing w:line="360" w:lineRule="auto"/>
        <w:jc w:val="both"/>
        <w:rPr>
          <w:rFonts w:ascii="Palatino Linotype" w:hAnsi="Palatino Linotype"/>
        </w:rPr>
      </w:pPr>
    </w:p>
    <w:p w:rsidR="007E1EA3" w:rsidRPr="006E0976" w:rsidRDefault="007E1EA3" w:rsidP="00DB7772">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8D26F1">
        <w:rPr>
          <w:rFonts w:ascii="Palatino Linotype" w:hAnsi="Palatino Linotype"/>
          <w:b/>
          <w:sz w:val="26"/>
          <w:szCs w:val="26"/>
        </w:rPr>
        <w:t>É</w:t>
      </w:r>
      <w:r w:rsidR="00974A4B">
        <w:rPr>
          <w:rFonts w:ascii="Palatino Linotype" w:hAnsi="Palatino Linotype"/>
          <w:b/>
          <w:sz w:val="26"/>
          <w:szCs w:val="26"/>
        </w:rPr>
        <w:t>PTIMO</w:t>
      </w:r>
      <w:r w:rsidRPr="006E0976">
        <w:rPr>
          <w:rFonts w:ascii="Palatino Linotype" w:hAnsi="Palatino Linotype"/>
          <w:b/>
          <w:sz w:val="26"/>
          <w:szCs w:val="26"/>
        </w:rPr>
        <w:t>. De la etapa de instrucción.</w:t>
      </w:r>
    </w:p>
    <w:p w:rsidR="008D26F1" w:rsidRDefault="007E1EA3" w:rsidP="00DB7772">
      <w:pPr>
        <w:pStyle w:val="Sinespaciado"/>
        <w:spacing w:line="360" w:lineRule="auto"/>
        <w:jc w:val="both"/>
        <w:rPr>
          <w:rFonts w:ascii="Palatino Linotype" w:hAnsi="Palatino Linotype"/>
        </w:rPr>
      </w:pPr>
      <w:r w:rsidRPr="00141D9A">
        <w:rPr>
          <w:rFonts w:ascii="Palatino Linotype" w:hAnsi="Palatino Linotype"/>
        </w:rPr>
        <w:t xml:space="preserve">Durante el transcurso del término legal de las constancias que obran en </w:t>
      </w:r>
      <w:r w:rsidR="00974A4B">
        <w:rPr>
          <w:rFonts w:ascii="Palatino Linotype" w:hAnsi="Palatino Linotype"/>
        </w:rPr>
        <w:t>e</w:t>
      </w:r>
      <w:r w:rsidRPr="00141D9A">
        <w:rPr>
          <w:rFonts w:ascii="Palatino Linotype" w:hAnsi="Palatino Linotype"/>
        </w:rPr>
        <w:t xml:space="preserve">l expediente electrónico </w:t>
      </w:r>
      <w:r w:rsidR="00974A4B">
        <w:rPr>
          <w:rFonts w:ascii="Palatino Linotype" w:hAnsi="Palatino Linotype"/>
        </w:rPr>
        <w:t>del</w:t>
      </w:r>
      <w:r w:rsidRPr="00141D9A">
        <w:rPr>
          <w:rFonts w:ascii="Palatino Linotype" w:hAnsi="Palatino Linotype"/>
        </w:rPr>
        <w:t xml:space="preserve"> recurso</w:t>
      </w:r>
      <w:r w:rsidR="00974A4B">
        <w:rPr>
          <w:rFonts w:ascii="Palatino Linotype" w:hAnsi="Palatino Linotype"/>
        </w:rPr>
        <w:t xml:space="preserve"> de revisión</w:t>
      </w:r>
      <w:r w:rsidRPr="00141D9A">
        <w:rPr>
          <w:rFonts w:ascii="Palatino Linotype" w:hAnsi="Palatino Linotype"/>
        </w:rPr>
        <w:t xml:space="preserve"> se advierte que el </w:t>
      </w:r>
      <w:r w:rsidR="00974A4B" w:rsidRPr="00974A4B">
        <w:rPr>
          <w:rFonts w:ascii="Palatino Linotype" w:hAnsi="Palatino Linotype"/>
          <w:b/>
        </w:rPr>
        <w:t>sujeto obligado</w:t>
      </w:r>
      <w:r w:rsidR="00974A4B" w:rsidRPr="00141D9A">
        <w:rPr>
          <w:rFonts w:ascii="Palatino Linotype" w:hAnsi="Palatino Linotype"/>
        </w:rPr>
        <w:t xml:space="preserve"> </w:t>
      </w:r>
      <w:r w:rsidRPr="00141D9A">
        <w:rPr>
          <w:rFonts w:ascii="Palatino Linotype" w:hAnsi="Palatino Linotype"/>
        </w:rPr>
        <w:t xml:space="preserve">remitió su Informe Justificado </w:t>
      </w:r>
      <w:r>
        <w:rPr>
          <w:rFonts w:ascii="Palatino Linotype" w:hAnsi="Palatino Linotype"/>
        </w:rPr>
        <w:t xml:space="preserve">en fecha </w:t>
      </w:r>
      <w:r w:rsidR="00974A4B">
        <w:rPr>
          <w:rFonts w:ascii="Palatino Linotype" w:hAnsi="Palatino Linotype"/>
        </w:rPr>
        <w:t xml:space="preserve">quince de noviembre </w:t>
      </w:r>
      <w:r>
        <w:rPr>
          <w:rFonts w:ascii="Palatino Linotype" w:hAnsi="Palatino Linotype"/>
        </w:rPr>
        <w:t xml:space="preserve">de dos mil dieciocho, </w:t>
      </w:r>
      <w:r w:rsidR="00974A4B">
        <w:rPr>
          <w:rFonts w:ascii="Palatino Linotype" w:hAnsi="Palatino Linotype"/>
        </w:rPr>
        <w:t xml:space="preserve">a través del archivo electrónico “RR 4150.pdf”, </w:t>
      </w:r>
      <w:r w:rsidR="008D26F1">
        <w:rPr>
          <w:rFonts w:ascii="Palatino Linotype" w:hAnsi="Palatino Linotype"/>
        </w:rPr>
        <w:t>por el cual ratifica su respuesta primigenia,</w:t>
      </w:r>
      <w:r w:rsidRPr="00141D9A">
        <w:rPr>
          <w:rFonts w:ascii="Palatino Linotype" w:hAnsi="Palatino Linotype"/>
        </w:rPr>
        <w:t xml:space="preserve"> </w:t>
      </w:r>
      <w:r w:rsidR="008D26F1">
        <w:rPr>
          <w:rFonts w:ascii="Palatino Linotype" w:hAnsi="Palatino Linotype"/>
        </w:rPr>
        <w:t>d</w:t>
      </w:r>
      <w:r w:rsidRPr="00141D9A">
        <w:rPr>
          <w:rFonts w:ascii="Palatino Linotype" w:hAnsi="Palatino Linotype"/>
        </w:rPr>
        <w:t>e igual forma,</w:t>
      </w:r>
      <w:r w:rsidR="008D26F1">
        <w:rPr>
          <w:rFonts w:ascii="Palatino Linotype" w:hAnsi="Palatino Linotype"/>
        </w:rPr>
        <w:t xml:space="preserve"> consta que el </w:t>
      </w:r>
      <w:r w:rsidR="008D26F1" w:rsidRPr="008D26F1">
        <w:rPr>
          <w:rFonts w:ascii="Palatino Linotype" w:hAnsi="Palatino Linotype"/>
          <w:b/>
        </w:rPr>
        <w:t>r</w:t>
      </w:r>
      <w:r w:rsidRPr="008D26F1">
        <w:rPr>
          <w:rFonts w:ascii="Palatino Linotype" w:hAnsi="Palatino Linotype"/>
          <w:b/>
        </w:rPr>
        <w:t xml:space="preserve">ecurrente </w:t>
      </w:r>
      <w:r w:rsidRPr="00141D9A">
        <w:rPr>
          <w:rFonts w:ascii="Palatino Linotype" w:hAnsi="Palatino Linotype"/>
        </w:rPr>
        <w:t>no presentó manifestaciones, pruebas o rindió alegatos que a su derecho convinieran</w:t>
      </w:r>
      <w:r>
        <w:rPr>
          <w:rFonts w:ascii="Palatino Linotype" w:hAnsi="Palatino Linotype"/>
        </w:rPr>
        <w:t xml:space="preserve"> en ningún caso</w:t>
      </w:r>
      <w:r w:rsidRPr="00141D9A">
        <w:rPr>
          <w:rFonts w:ascii="Palatino Linotype" w:hAnsi="Palatino Linotype"/>
        </w:rPr>
        <w:t xml:space="preserve">. </w:t>
      </w:r>
    </w:p>
    <w:p w:rsidR="008D26F1" w:rsidRDefault="008D26F1" w:rsidP="00DB7772">
      <w:pPr>
        <w:pStyle w:val="Sinespaciado"/>
        <w:spacing w:line="360" w:lineRule="auto"/>
        <w:jc w:val="both"/>
        <w:rPr>
          <w:rFonts w:ascii="Palatino Linotype" w:hAnsi="Palatino Linotype"/>
        </w:rPr>
      </w:pPr>
    </w:p>
    <w:p w:rsidR="007E1EA3" w:rsidRPr="00141D9A" w:rsidRDefault="007E1EA3" w:rsidP="00DB7772">
      <w:pPr>
        <w:pStyle w:val="Sinespaciado"/>
        <w:spacing w:line="360" w:lineRule="auto"/>
        <w:jc w:val="both"/>
        <w:rPr>
          <w:rFonts w:ascii="Palatino Linotype" w:hAnsi="Palatino Linotype"/>
        </w:rPr>
      </w:pPr>
      <w:r w:rsidRPr="00141D9A">
        <w:rPr>
          <w:rFonts w:ascii="Palatino Linotype" w:hAnsi="Palatino Linotype"/>
        </w:rPr>
        <w:lastRenderedPageBreak/>
        <w:t>Asimismo, no se llevaron a cabo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p>
    <w:p w:rsidR="007E1EA3" w:rsidRPr="00141D9A" w:rsidRDefault="007E1EA3" w:rsidP="00DB7772">
      <w:pPr>
        <w:pStyle w:val="Sinespaciado"/>
        <w:spacing w:line="360" w:lineRule="auto"/>
        <w:jc w:val="both"/>
        <w:rPr>
          <w:rFonts w:ascii="Palatino Linotype" w:hAnsi="Palatino Linotype"/>
        </w:rPr>
      </w:pPr>
    </w:p>
    <w:p w:rsidR="007E1EA3" w:rsidRPr="006E0976" w:rsidRDefault="008D26F1" w:rsidP="00DB7772">
      <w:pPr>
        <w:pStyle w:val="Sinespaciado"/>
        <w:spacing w:line="360" w:lineRule="auto"/>
        <w:jc w:val="both"/>
        <w:rPr>
          <w:rFonts w:ascii="Palatino Linotype" w:hAnsi="Palatino Linotype"/>
          <w:b/>
          <w:sz w:val="26"/>
          <w:szCs w:val="26"/>
        </w:rPr>
      </w:pPr>
      <w:r>
        <w:rPr>
          <w:rFonts w:ascii="Palatino Linotype" w:hAnsi="Palatino Linotype"/>
          <w:b/>
          <w:sz w:val="26"/>
          <w:szCs w:val="26"/>
        </w:rPr>
        <w:t>OCTAVO</w:t>
      </w:r>
      <w:r w:rsidR="007E1EA3" w:rsidRPr="006E0976">
        <w:rPr>
          <w:rFonts w:ascii="Palatino Linotype" w:hAnsi="Palatino Linotype"/>
          <w:b/>
          <w:sz w:val="26"/>
          <w:szCs w:val="26"/>
        </w:rPr>
        <w:t>. Del cierre de instrucción.</w:t>
      </w:r>
    </w:p>
    <w:p w:rsidR="007E1EA3" w:rsidRDefault="007E1EA3" w:rsidP="00DB7772">
      <w:pPr>
        <w:pStyle w:val="Sinespaciado"/>
        <w:spacing w:line="360" w:lineRule="auto"/>
        <w:jc w:val="both"/>
        <w:rPr>
          <w:rFonts w:ascii="Palatino Linotype" w:hAnsi="Palatino Linotype"/>
        </w:rPr>
      </w:pPr>
      <w:r w:rsidRPr="00141D9A">
        <w:rPr>
          <w:rFonts w:ascii="Palatino Linotype" w:hAnsi="Palatino Linotype"/>
        </w:rPr>
        <w:t xml:space="preserve">Por lo anterior, en fecha </w:t>
      </w:r>
      <w:r w:rsidR="007715B1" w:rsidRPr="007C77B4">
        <w:rPr>
          <w:rFonts w:ascii="Palatino Linotype" w:hAnsi="Palatino Linotype"/>
        </w:rPr>
        <w:t>veintitrés de</w:t>
      </w:r>
      <w:r w:rsidR="007715B1">
        <w:rPr>
          <w:rFonts w:ascii="Palatino Linotype" w:hAnsi="Palatino Linotype"/>
        </w:rPr>
        <w:t xml:space="preserve"> noviembre d</w:t>
      </w:r>
      <w:r w:rsidRPr="00141D9A">
        <w:rPr>
          <w:rFonts w:ascii="Palatino Linotype" w:hAnsi="Palatino Linotype"/>
        </w:rPr>
        <w:t xml:space="preserve">e dos mil dieciocho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rsidR="00342A30" w:rsidRDefault="00342A30" w:rsidP="00DB7772">
      <w:pPr>
        <w:pStyle w:val="Sinespaciado"/>
        <w:spacing w:line="360" w:lineRule="auto"/>
        <w:jc w:val="both"/>
        <w:rPr>
          <w:rFonts w:ascii="Palatino Linotype" w:hAnsi="Palatino Linotype"/>
        </w:rPr>
      </w:pPr>
    </w:p>
    <w:p w:rsidR="00342A30" w:rsidRPr="00B97C77" w:rsidRDefault="00342A30" w:rsidP="00DB7772">
      <w:pPr>
        <w:pStyle w:val="Sinespaciado"/>
        <w:spacing w:line="360" w:lineRule="auto"/>
        <w:jc w:val="both"/>
        <w:rPr>
          <w:rFonts w:ascii="Palatino Linotype" w:hAnsi="Palatino Linotype"/>
          <w:b/>
          <w:sz w:val="26"/>
          <w:szCs w:val="26"/>
        </w:rPr>
      </w:pPr>
      <w:r w:rsidRPr="00B97C77">
        <w:rPr>
          <w:rFonts w:ascii="Palatino Linotype" w:hAnsi="Palatino Linotype"/>
          <w:b/>
          <w:sz w:val="26"/>
          <w:szCs w:val="26"/>
        </w:rPr>
        <w:t>NOVENO. De la prorroga</w:t>
      </w:r>
    </w:p>
    <w:p w:rsidR="00B97C77" w:rsidRPr="00B97C77" w:rsidRDefault="00B97C77" w:rsidP="00DB7772">
      <w:pPr>
        <w:pStyle w:val="Sinespaciado"/>
        <w:spacing w:line="360" w:lineRule="auto"/>
        <w:jc w:val="both"/>
        <w:rPr>
          <w:rFonts w:ascii="Palatino Linotype" w:hAnsi="Palatino Linotype"/>
        </w:rPr>
      </w:pPr>
      <w:r>
        <w:rPr>
          <w:rFonts w:ascii="Palatino Linotype" w:hAnsi="Palatino Linotype"/>
        </w:rPr>
        <w:t>En fecha diecinueve de diciembre de dos mil dieciocho, y atendiendo a la complejidad del asunto, se emitió acuerdo mediante el cual se prorrogo por el término de 15 (quince) días hábiles el término legal establecido para emitir al resolución que en derecho correspondiera, ello con fundamento en el tercer párrafo del artículo 181 de la citada Ley de Transparencia y Acceso a la Información Pública del Estado de México y Municipios.</w:t>
      </w:r>
    </w:p>
    <w:p w:rsidR="007E1EA3" w:rsidRDefault="007E1EA3" w:rsidP="00DB7772">
      <w:pPr>
        <w:pStyle w:val="Sinespaciado"/>
        <w:spacing w:line="360" w:lineRule="auto"/>
        <w:jc w:val="both"/>
        <w:rPr>
          <w:rFonts w:ascii="Palatino Linotype" w:hAnsi="Palatino Linotype"/>
        </w:rPr>
      </w:pPr>
    </w:p>
    <w:p w:rsidR="00B97C77" w:rsidRDefault="00B97C77" w:rsidP="00DB7772">
      <w:pPr>
        <w:pStyle w:val="Sinespaciado"/>
        <w:spacing w:line="360" w:lineRule="auto"/>
        <w:jc w:val="both"/>
        <w:rPr>
          <w:rFonts w:ascii="Palatino Linotype" w:hAnsi="Palatino Linotype"/>
        </w:rPr>
      </w:pPr>
    </w:p>
    <w:p w:rsidR="007E1EA3" w:rsidRPr="006E0976" w:rsidRDefault="007E1EA3" w:rsidP="00DB7772">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lastRenderedPageBreak/>
        <w:t>C O N S I D E R A N D O</w:t>
      </w:r>
    </w:p>
    <w:p w:rsidR="007E1EA3" w:rsidRPr="0041374D" w:rsidRDefault="007E1EA3" w:rsidP="00DB7772">
      <w:pPr>
        <w:pStyle w:val="Sinespaciado"/>
        <w:spacing w:line="360" w:lineRule="auto"/>
        <w:jc w:val="both"/>
        <w:rPr>
          <w:rFonts w:ascii="Palatino Linotype" w:hAnsi="Palatino Linotype"/>
          <w:sz w:val="22"/>
          <w:szCs w:val="23"/>
        </w:rPr>
      </w:pPr>
    </w:p>
    <w:p w:rsidR="007E1EA3" w:rsidRPr="006534A4" w:rsidRDefault="007E1EA3" w:rsidP="00DB7772">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rsidR="007E1EA3" w:rsidRPr="00141D9A" w:rsidRDefault="007E1EA3" w:rsidP="00DB7772">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7E1EA3" w:rsidRPr="0041374D" w:rsidRDefault="007E1EA3" w:rsidP="00DB7772">
      <w:pPr>
        <w:spacing w:after="0" w:line="360" w:lineRule="auto"/>
        <w:jc w:val="both"/>
        <w:rPr>
          <w:rFonts w:ascii="Palatino Linotype" w:eastAsia="Times New Roman" w:hAnsi="Palatino Linotype" w:cs="Times New Roman"/>
          <w:szCs w:val="24"/>
          <w:lang w:eastAsia="es-ES"/>
        </w:rPr>
      </w:pPr>
    </w:p>
    <w:p w:rsidR="007E1EA3" w:rsidRPr="006534A4" w:rsidRDefault="007E1EA3" w:rsidP="00DB7772">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rsidR="007E1EA3" w:rsidRPr="00141D9A" w:rsidRDefault="007E1EA3" w:rsidP="00DB7772">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E1EA3" w:rsidRPr="00141D9A" w:rsidRDefault="007E1EA3" w:rsidP="00DB7772">
      <w:pPr>
        <w:spacing w:after="0" w:line="360" w:lineRule="auto"/>
        <w:jc w:val="both"/>
        <w:rPr>
          <w:rFonts w:ascii="Palatino Linotype" w:eastAsia="Times New Roman" w:hAnsi="Palatino Linotype" w:cs="Times New Roman"/>
          <w:sz w:val="24"/>
          <w:szCs w:val="24"/>
          <w:lang w:eastAsia="es-ES"/>
        </w:rPr>
      </w:pPr>
    </w:p>
    <w:p w:rsidR="007E1EA3" w:rsidRPr="006534A4" w:rsidRDefault="007E1EA3" w:rsidP="00DB7772">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lastRenderedPageBreak/>
        <w:t>TERCERO. De las causas de improcedencia.</w:t>
      </w:r>
    </w:p>
    <w:p w:rsidR="007E1EA3" w:rsidRPr="00141D9A" w:rsidRDefault="007E1EA3" w:rsidP="00DB7772">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E1EA3" w:rsidRPr="00141D9A" w:rsidRDefault="007E1EA3" w:rsidP="00DB7772">
      <w:pPr>
        <w:spacing w:after="0" w:line="360" w:lineRule="auto"/>
        <w:jc w:val="both"/>
        <w:rPr>
          <w:rFonts w:ascii="Palatino Linotype" w:eastAsia="Times New Roman" w:hAnsi="Palatino Linotype" w:cs="Times New Roman"/>
          <w:sz w:val="24"/>
          <w:szCs w:val="24"/>
          <w:lang w:eastAsia="es-ES"/>
        </w:rPr>
      </w:pPr>
    </w:p>
    <w:p w:rsidR="007E1EA3" w:rsidRPr="00141D9A" w:rsidRDefault="007E1EA3" w:rsidP="00DB7772">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Pr>
          <w:rFonts w:ascii="Palatino Linotype" w:eastAsia="Times New Roman" w:hAnsi="Palatino Linotype" w:cs="Times New Roman"/>
          <w:sz w:val="24"/>
          <w:szCs w:val="24"/>
          <w:lang w:eastAsia="es-ES"/>
        </w:rPr>
        <w:t xml:space="preserve">e adviertan de oficio por este </w:t>
      </w:r>
      <w:r w:rsidR="00306D5A">
        <w:rPr>
          <w:rFonts w:ascii="Palatino Linotype" w:eastAsia="Times New Roman" w:hAnsi="Palatino Linotype" w:cs="Times New Roman"/>
          <w:sz w:val="24"/>
          <w:szCs w:val="24"/>
          <w:lang w:eastAsia="es-ES"/>
        </w:rPr>
        <w:t>R</w:t>
      </w:r>
      <w:r w:rsidR="00306D5A" w:rsidRPr="00141D9A">
        <w:rPr>
          <w:rFonts w:ascii="Palatino Linotype" w:eastAsia="Times New Roman" w:hAnsi="Palatino Linotype" w:cs="Times New Roman"/>
          <w:sz w:val="24"/>
          <w:szCs w:val="24"/>
          <w:lang w:eastAsia="es-ES"/>
        </w:rPr>
        <w:t>esolutor</w:t>
      </w:r>
      <w:r w:rsidRPr="00141D9A">
        <w:rPr>
          <w:rFonts w:ascii="Palatino Linotype" w:eastAsia="Times New Roman" w:hAnsi="Palatino Linotype" w:cs="Times New Roman"/>
          <w:sz w:val="24"/>
          <w:szCs w:val="24"/>
          <w:lang w:eastAsia="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xml:space="preserve">, la cual permite </w:t>
      </w:r>
      <w:r w:rsidRPr="00141D9A">
        <w:rPr>
          <w:rFonts w:ascii="Palatino Linotype" w:eastAsia="Times New Roman" w:hAnsi="Palatino Linotype" w:cs="Times New Roman"/>
          <w:sz w:val="24"/>
          <w:szCs w:val="24"/>
          <w:lang w:eastAsia="es-ES"/>
        </w:rPr>
        <w:lastRenderedPageBreak/>
        <w:t>dilucidar alguna causal que impida el estudio y resolución, cuando una vez admitido el recurso de revisión se advierta una causa de improcedencia que permita sobreseerlo, sin estudiar el fondo del asunto.</w:t>
      </w:r>
    </w:p>
    <w:p w:rsidR="007E1EA3" w:rsidRPr="00141D9A" w:rsidRDefault="007E1EA3" w:rsidP="00DB7772">
      <w:pPr>
        <w:spacing w:after="0" w:line="360" w:lineRule="auto"/>
        <w:jc w:val="both"/>
        <w:rPr>
          <w:rFonts w:ascii="Palatino Linotype" w:eastAsia="Times New Roman" w:hAnsi="Palatino Linotype" w:cs="Times New Roman"/>
          <w:sz w:val="24"/>
          <w:szCs w:val="24"/>
          <w:lang w:eastAsia="es-ES"/>
        </w:rPr>
      </w:pPr>
    </w:p>
    <w:p w:rsidR="007E1EA3" w:rsidRPr="00141D9A" w:rsidRDefault="007E1EA3" w:rsidP="00DB7772">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E1EA3" w:rsidRPr="00141D9A" w:rsidRDefault="007E1EA3" w:rsidP="00DB7772">
      <w:pPr>
        <w:spacing w:after="0" w:line="360" w:lineRule="auto"/>
        <w:jc w:val="both"/>
        <w:rPr>
          <w:rFonts w:ascii="Palatino Linotype" w:eastAsia="Times New Roman" w:hAnsi="Palatino Linotype" w:cs="Times New Roman"/>
          <w:sz w:val="24"/>
          <w:szCs w:val="24"/>
          <w:lang w:eastAsia="es-ES"/>
        </w:rPr>
      </w:pPr>
    </w:p>
    <w:p w:rsidR="007E1EA3" w:rsidRPr="006534A4" w:rsidRDefault="007E1EA3" w:rsidP="00DB7772">
      <w:pPr>
        <w:spacing w:after="0" w:line="360" w:lineRule="auto"/>
        <w:jc w:val="both"/>
        <w:rPr>
          <w:rFonts w:ascii="Palatino Linotype" w:eastAsia="Times New Roman" w:hAnsi="Palatino Linotype" w:cs="Times New Roman"/>
          <w:sz w:val="26"/>
          <w:szCs w:val="26"/>
          <w:lang w:eastAsia="es-ES"/>
        </w:rPr>
      </w:pPr>
      <w:r w:rsidRPr="006534A4">
        <w:rPr>
          <w:rFonts w:ascii="Palatino Linotype" w:eastAsia="Times New Roman" w:hAnsi="Palatino Linotype" w:cs="Times New Roman"/>
          <w:b/>
          <w:sz w:val="26"/>
          <w:szCs w:val="26"/>
          <w:lang w:eastAsia="es-ES"/>
        </w:rPr>
        <w:t>CUARTO.</w:t>
      </w:r>
      <w:r w:rsidRPr="006534A4">
        <w:rPr>
          <w:rFonts w:ascii="Palatino Linotype" w:eastAsia="Times New Roman" w:hAnsi="Palatino Linotype" w:cs="Times New Roman"/>
          <w:sz w:val="26"/>
          <w:szCs w:val="26"/>
          <w:lang w:eastAsia="es-ES"/>
        </w:rPr>
        <w:t xml:space="preserve"> </w:t>
      </w:r>
      <w:r w:rsidRPr="006534A4">
        <w:rPr>
          <w:rFonts w:ascii="Palatino Linotype" w:eastAsia="Times New Roman" w:hAnsi="Palatino Linotype" w:cs="Times New Roman"/>
          <w:b/>
          <w:sz w:val="26"/>
          <w:szCs w:val="26"/>
          <w:lang w:eastAsia="es-ES"/>
        </w:rPr>
        <w:t>Estudio y resolución del asunto.</w:t>
      </w:r>
    </w:p>
    <w:p w:rsidR="007E1EA3" w:rsidRPr="00141D9A" w:rsidRDefault="007E1EA3" w:rsidP="00DB7772">
      <w:pPr>
        <w:spacing w:after="0" w:line="360" w:lineRule="auto"/>
        <w:jc w:val="both"/>
        <w:rPr>
          <w:rFonts w:ascii="Palatino Linotype" w:eastAsia="Times New Roman" w:hAnsi="Palatino Linotype" w:cs="Times New Roman"/>
          <w:b/>
          <w:sz w:val="24"/>
          <w:szCs w:val="24"/>
          <w:lang w:eastAsia="es-ES"/>
        </w:rPr>
      </w:pPr>
      <w:r w:rsidRPr="00141D9A">
        <w:rPr>
          <w:rFonts w:ascii="Palatino Linotype" w:eastAsia="Times New Roman" w:hAnsi="Palatino Linotype" w:cs="Times New Roman"/>
          <w:sz w:val="24"/>
          <w:szCs w:val="24"/>
          <w:lang w:eastAsia="es-ES"/>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E1EA3" w:rsidRPr="00141D9A" w:rsidRDefault="007E1EA3" w:rsidP="00DB7772">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lastRenderedPageBreak/>
        <w:t>Con el propósito de resolver el presente medio de impugnació</w:t>
      </w:r>
      <w:r>
        <w:rPr>
          <w:rFonts w:ascii="Palatino Linotype" w:eastAsia="Times New Roman" w:hAnsi="Palatino Linotype" w:cs="Times New Roman"/>
          <w:sz w:val="24"/>
          <w:szCs w:val="24"/>
          <w:lang w:eastAsia="es-ES"/>
        </w:rPr>
        <w:t>n, es conveniente recordar que</w:t>
      </w:r>
      <w:r w:rsidR="004E13AF">
        <w:rPr>
          <w:rFonts w:ascii="Palatino Linotype" w:eastAsia="Times New Roman" w:hAnsi="Palatino Linotype" w:cs="Times New Roman"/>
          <w:sz w:val="24"/>
          <w:szCs w:val="24"/>
          <w:lang w:eastAsia="es-ES"/>
        </w:rPr>
        <w:t xml:space="preserve"> conforme a la solicitud de información, así como en la aclaración a la solicitud de información, hechas</w:t>
      </w:r>
      <w:r>
        <w:rPr>
          <w:rFonts w:ascii="Palatino Linotype" w:eastAsia="Times New Roman" w:hAnsi="Palatino Linotype" w:cs="Times New Roman"/>
          <w:sz w:val="24"/>
          <w:szCs w:val="24"/>
          <w:lang w:eastAsia="es-ES"/>
        </w:rPr>
        <w:t xml:space="preserve"> el</w:t>
      </w:r>
      <w:r w:rsidR="00992024">
        <w:rPr>
          <w:rFonts w:ascii="Palatino Linotype" w:eastAsia="Times New Roman" w:hAnsi="Palatino Linotype" w:cs="Times New Roman"/>
          <w:sz w:val="24"/>
          <w:szCs w:val="24"/>
          <w:lang w:eastAsia="es-ES"/>
        </w:rPr>
        <w:t xml:space="preserve"> </w:t>
      </w:r>
      <w:r w:rsidR="00992024" w:rsidRPr="00992024">
        <w:rPr>
          <w:rFonts w:ascii="Palatino Linotype" w:eastAsia="Times New Roman" w:hAnsi="Palatino Linotype" w:cs="Times New Roman"/>
          <w:b/>
          <w:sz w:val="24"/>
          <w:szCs w:val="24"/>
          <w:lang w:eastAsia="es-ES"/>
        </w:rPr>
        <w:t>r</w:t>
      </w:r>
      <w:r w:rsidRPr="00992024">
        <w:rPr>
          <w:rFonts w:ascii="Palatino Linotype" w:eastAsia="Times New Roman" w:hAnsi="Palatino Linotype" w:cs="Times New Roman"/>
          <w:b/>
          <w:sz w:val="24"/>
          <w:szCs w:val="24"/>
          <w:lang w:eastAsia="es-ES"/>
        </w:rPr>
        <w:t>ecurrente</w:t>
      </w:r>
      <w:r w:rsidRPr="00141D9A">
        <w:rPr>
          <w:rFonts w:ascii="Palatino Linotype" w:eastAsia="Times New Roman" w:hAnsi="Palatino Linotype" w:cs="Times New Roman"/>
          <w:sz w:val="24"/>
          <w:szCs w:val="24"/>
          <w:lang w:eastAsia="es-ES"/>
        </w:rPr>
        <w:t xml:space="preserve"> solicitó al </w:t>
      </w:r>
      <w:r w:rsidR="00992024" w:rsidRPr="00992024">
        <w:rPr>
          <w:rFonts w:ascii="Palatino Linotype" w:eastAsia="Times New Roman" w:hAnsi="Palatino Linotype" w:cs="Times New Roman"/>
          <w:b/>
          <w:sz w:val="24"/>
          <w:szCs w:val="24"/>
          <w:lang w:eastAsia="es-ES"/>
        </w:rPr>
        <w:t>sujeto obligado</w:t>
      </w:r>
      <w:r w:rsidR="00992024" w:rsidRPr="00141D9A">
        <w:rPr>
          <w:rFonts w:ascii="Palatino Linotype" w:eastAsia="Times New Roman" w:hAnsi="Palatino Linotype" w:cs="Times New Roman"/>
          <w:sz w:val="24"/>
          <w:szCs w:val="24"/>
          <w:lang w:eastAsia="es-ES"/>
        </w:rPr>
        <w:t xml:space="preserve"> </w:t>
      </w:r>
      <w:r w:rsidRPr="00141D9A">
        <w:rPr>
          <w:rFonts w:ascii="Palatino Linotype" w:eastAsia="Times New Roman" w:hAnsi="Palatino Linotype" w:cs="Times New Roman"/>
          <w:sz w:val="24"/>
          <w:szCs w:val="24"/>
          <w:lang w:eastAsia="es-ES"/>
        </w:rPr>
        <w:t>que</w:t>
      </w:r>
      <w:r>
        <w:rPr>
          <w:rFonts w:ascii="Palatino Linotype" w:eastAsia="Times New Roman" w:hAnsi="Palatino Linotype" w:cs="Times New Roman"/>
          <w:sz w:val="24"/>
          <w:szCs w:val="24"/>
          <w:lang w:eastAsia="es-ES"/>
        </w:rPr>
        <w:t xml:space="preserve"> </w:t>
      </w:r>
      <w:r w:rsidRPr="00141D9A">
        <w:rPr>
          <w:rFonts w:ascii="Palatino Linotype" w:eastAsia="Times New Roman" w:hAnsi="Palatino Linotype" w:cs="Times New Roman"/>
          <w:sz w:val="24"/>
          <w:szCs w:val="24"/>
          <w:lang w:eastAsia="es-ES"/>
        </w:rPr>
        <w:t xml:space="preserve">se le proporcionara </w:t>
      </w:r>
      <w:r w:rsidR="004E13AF">
        <w:rPr>
          <w:rFonts w:ascii="Palatino Linotype" w:eastAsia="Times New Roman" w:hAnsi="Palatino Linotype" w:cs="Times New Roman"/>
          <w:sz w:val="24"/>
          <w:szCs w:val="24"/>
          <w:lang w:eastAsia="es-ES"/>
        </w:rPr>
        <w:t>desde la fecha de creación</w:t>
      </w:r>
      <w:r w:rsidR="00C9779D">
        <w:rPr>
          <w:rFonts w:ascii="Palatino Linotype" w:eastAsia="Times New Roman" w:hAnsi="Palatino Linotype" w:cs="Times New Roman"/>
          <w:sz w:val="24"/>
          <w:szCs w:val="24"/>
          <w:lang w:eastAsia="es-ES"/>
        </w:rPr>
        <w:t xml:space="preserve"> de la Universidad Politécnica del Valle de Toluca,</w:t>
      </w:r>
      <w:r w:rsidR="00992024">
        <w:rPr>
          <w:rFonts w:ascii="Palatino Linotype" w:eastAsia="Times New Roman" w:hAnsi="Palatino Linotype" w:cs="Times New Roman"/>
          <w:sz w:val="24"/>
          <w:szCs w:val="24"/>
          <w:lang w:eastAsia="es-ES"/>
        </w:rPr>
        <w:t xml:space="preserve"> </w:t>
      </w:r>
      <w:r w:rsidRPr="00141D9A">
        <w:rPr>
          <w:rFonts w:ascii="Palatino Linotype" w:eastAsia="Times New Roman" w:hAnsi="Palatino Linotype" w:cs="Times New Roman"/>
          <w:sz w:val="24"/>
          <w:szCs w:val="24"/>
          <w:lang w:eastAsia="es-ES"/>
        </w:rPr>
        <w:t>l</w:t>
      </w:r>
      <w:r w:rsidR="00992024">
        <w:rPr>
          <w:rFonts w:ascii="Palatino Linotype" w:eastAsia="Times New Roman" w:hAnsi="Palatino Linotype" w:cs="Times New Roman"/>
          <w:sz w:val="24"/>
          <w:szCs w:val="24"/>
          <w:lang w:eastAsia="es-ES"/>
        </w:rPr>
        <w:t xml:space="preserve">as listas de asistencia de las sesiones ordinarias y extraordinarias (en las que se encontrara señalado a que </w:t>
      </w:r>
      <w:r w:rsidR="00987CC7">
        <w:rPr>
          <w:rFonts w:ascii="Palatino Linotype" w:eastAsia="Times New Roman" w:hAnsi="Palatino Linotype" w:cs="Times New Roman"/>
          <w:sz w:val="24"/>
          <w:szCs w:val="24"/>
          <w:lang w:eastAsia="es-ES"/>
        </w:rPr>
        <w:t xml:space="preserve">numero de </w:t>
      </w:r>
      <w:r w:rsidR="00992024">
        <w:rPr>
          <w:rFonts w:ascii="Palatino Linotype" w:eastAsia="Times New Roman" w:hAnsi="Palatino Linotype" w:cs="Times New Roman"/>
          <w:sz w:val="24"/>
          <w:szCs w:val="24"/>
          <w:lang w:eastAsia="es-ES"/>
        </w:rPr>
        <w:t>sesión corresponde) de:</w:t>
      </w:r>
    </w:p>
    <w:p w:rsidR="007E1EA3" w:rsidRPr="00141D9A" w:rsidRDefault="007E1EA3" w:rsidP="00DB7772">
      <w:pPr>
        <w:spacing w:after="0" w:line="360" w:lineRule="auto"/>
        <w:jc w:val="both"/>
        <w:rPr>
          <w:rFonts w:ascii="Palatino Linotype" w:eastAsia="Times New Roman" w:hAnsi="Palatino Linotype" w:cs="Times New Roman"/>
          <w:sz w:val="24"/>
          <w:szCs w:val="24"/>
          <w:lang w:eastAsia="es-ES"/>
        </w:rPr>
      </w:pPr>
    </w:p>
    <w:p w:rsidR="007E1EA3" w:rsidRDefault="00992024" w:rsidP="00DB7772">
      <w:pPr>
        <w:pStyle w:val="Prrafodelista"/>
        <w:numPr>
          <w:ilvl w:val="0"/>
          <w:numId w:val="11"/>
        </w:numPr>
        <w:jc w:val="both"/>
        <w:rPr>
          <w:rFonts w:ascii="Palatino Linotype" w:hAnsi="Palatino Linotype"/>
          <w:i/>
        </w:rPr>
      </w:pPr>
      <w:r>
        <w:rPr>
          <w:rFonts w:ascii="Palatino Linotype" w:hAnsi="Palatino Linotype"/>
          <w:i/>
        </w:rPr>
        <w:t>La Junta Directiva</w:t>
      </w:r>
    </w:p>
    <w:p w:rsidR="007E1EA3" w:rsidRDefault="007E1EA3" w:rsidP="00DB7772">
      <w:pPr>
        <w:pStyle w:val="Prrafodelista"/>
        <w:ind w:left="720"/>
        <w:jc w:val="both"/>
        <w:rPr>
          <w:rFonts w:ascii="Palatino Linotype" w:hAnsi="Palatino Linotype"/>
          <w:i/>
        </w:rPr>
      </w:pPr>
    </w:p>
    <w:p w:rsidR="007E1EA3" w:rsidRPr="00141D9A" w:rsidRDefault="00992024" w:rsidP="00DB7772">
      <w:pPr>
        <w:pStyle w:val="Prrafodelista"/>
        <w:numPr>
          <w:ilvl w:val="0"/>
          <w:numId w:val="11"/>
        </w:numPr>
        <w:jc w:val="both"/>
        <w:rPr>
          <w:rFonts w:ascii="Palatino Linotype" w:hAnsi="Palatino Linotype"/>
          <w:i/>
        </w:rPr>
      </w:pPr>
      <w:r>
        <w:rPr>
          <w:rFonts w:ascii="Palatino Linotype" w:hAnsi="Palatino Linotype"/>
          <w:i/>
        </w:rPr>
        <w:t>Comité de Mejora Regulatoria</w:t>
      </w:r>
    </w:p>
    <w:p w:rsidR="007E1EA3" w:rsidRPr="00141D9A" w:rsidRDefault="007E1EA3" w:rsidP="00DB7772">
      <w:pPr>
        <w:spacing w:after="0" w:line="240" w:lineRule="auto"/>
        <w:jc w:val="both"/>
        <w:rPr>
          <w:rFonts w:ascii="Palatino Linotype" w:eastAsia="Times New Roman" w:hAnsi="Palatino Linotype" w:cs="Times New Roman"/>
          <w:i/>
          <w:sz w:val="24"/>
          <w:szCs w:val="24"/>
          <w:lang w:eastAsia="es-ES"/>
        </w:rPr>
      </w:pPr>
    </w:p>
    <w:p w:rsidR="007E1EA3" w:rsidRDefault="00992024" w:rsidP="00DB7772">
      <w:pPr>
        <w:pStyle w:val="Prrafodelista"/>
        <w:numPr>
          <w:ilvl w:val="0"/>
          <w:numId w:val="11"/>
        </w:numPr>
        <w:jc w:val="both"/>
        <w:rPr>
          <w:rFonts w:ascii="Palatino Linotype" w:hAnsi="Palatino Linotype"/>
          <w:i/>
        </w:rPr>
      </w:pPr>
      <w:r>
        <w:rPr>
          <w:rFonts w:ascii="Palatino Linotype" w:hAnsi="Palatino Linotype"/>
          <w:i/>
        </w:rPr>
        <w:t>Comité de Ética</w:t>
      </w:r>
    </w:p>
    <w:p w:rsidR="00992024" w:rsidRPr="00992024" w:rsidRDefault="00992024" w:rsidP="00DB7772">
      <w:pPr>
        <w:pStyle w:val="Prrafodelista"/>
        <w:rPr>
          <w:rFonts w:ascii="Palatino Linotype" w:hAnsi="Palatino Linotype"/>
          <w:i/>
        </w:rPr>
      </w:pPr>
    </w:p>
    <w:p w:rsidR="00992024" w:rsidRDefault="00992024" w:rsidP="00DB7772">
      <w:pPr>
        <w:pStyle w:val="Prrafodelista"/>
        <w:numPr>
          <w:ilvl w:val="0"/>
          <w:numId w:val="11"/>
        </w:numPr>
        <w:jc w:val="both"/>
        <w:rPr>
          <w:rFonts w:ascii="Palatino Linotype" w:hAnsi="Palatino Linotype"/>
          <w:i/>
        </w:rPr>
      </w:pPr>
      <w:r>
        <w:rPr>
          <w:rFonts w:ascii="Palatino Linotype" w:hAnsi="Palatino Linotype"/>
          <w:i/>
        </w:rPr>
        <w:t>Consejo de Calidad</w:t>
      </w:r>
    </w:p>
    <w:p w:rsidR="00992024" w:rsidRPr="00992024" w:rsidRDefault="00992024" w:rsidP="00DB7772">
      <w:pPr>
        <w:pStyle w:val="Prrafodelista"/>
        <w:rPr>
          <w:rFonts w:ascii="Palatino Linotype" w:hAnsi="Palatino Linotype"/>
          <w:i/>
        </w:rPr>
      </w:pPr>
    </w:p>
    <w:p w:rsidR="00992024" w:rsidRDefault="00992024" w:rsidP="00DB7772">
      <w:pPr>
        <w:pStyle w:val="Prrafodelista"/>
        <w:numPr>
          <w:ilvl w:val="0"/>
          <w:numId w:val="11"/>
        </w:numPr>
        <w:jc w:val="both"/>
        <w:rPr>
          <w:rFonts w:ascii="Palatino Linotype" w:hAnsi="Palatino Linotype"/>
          <w:i/>
        </w:rPr>
      </w:pPr>
      <w:r>
        <w:rPr>
          <w:rFonts w:ascii="Palatino Linotype" w:hAnsi="Palatino Linotype"/>
          <w:i/>
        </w:rPr>
        <w:t>Comité de Control y Evaluación “COCOE”</w:t>
      </w:r>
    </w:p>
    <w:p w:rsidR="00992024" w:rsidRPr="00992024" w:rsidRDefault="00992024" w:rsidP="00DB7772">
      <w:pPr>
        <w:pStyle w:val="Prrafodelista"/>
        <w:rPr>
          <w:rFonts w:ascii="Palatino Linotype" w:hAnsi="Palatino Linotype"/>
          <w:i/>
        </w:rPr>
      </w:pPr>
    </w:p>
    <w:p w:rsidR="00992024" w:rsidRDefault="00992024" w:rsidP="00DB7772">
      <w:pPr>
        <w:pStyle w:val="Prrafodelista"/>
        <w:numPr>
          <w:ilvl w:val="0"/>
          <w:numId w:val="11"/>
        </w:numPr>
        <w:jc w:val="both"/>
        <w:rPr>
          <w:rFonts w:ascii="Palatino Linotype" w:hAnsi="Palatino Linotype"/>
          <w:i/>
        </w:rPr>
      </w:pPr>
      <w:r>
        <w:rPr>
          <w:rFonts w:ascii="Palatino Linotype" w:hAnsi="Palatino Linotype"/>
          <w:i/>
        </w:rPr>
        <w:t>Comité de Transparencia</w:t>
      </w:r>
    </w:p>
    <w:p w:rsidR="00992024" w:rsidRPr="00992024" w:rsidRDefault="00992024" w:rsidP="00DB7772">
      <w:pPr>
        <w:pStyle w:val="Prrafodelista"/>
        <w:rPr>
          <w:rFonts w:ascii="Palatino Linotype" w:hAnsi="Palatino Linotype"/>
          <w:i/>
        </w:rPr>
      </w:pPr>
    </w:p>
    <w:p w:rsidR="00992024" w:rsidRPr="00141D9A" w:rsidRDefault="00992024" w:rsidP="00DB7772">
      <w:pPr>
        <w:pStyle w:val="Prrafodelista"/>
        <w:numPr>
          <w:ilvl w:val="0"/>
          <w:numId w:val="11"/>
        </w:numPr>
        <w:jc w:val="both"/>
        <w:rPr>
          <w:rFonts w:ascii="Palatino Linotype" w:hAnsi="Palatino Linotype"/>
          <w:i/>
        </w:rPr>
      </w:pPr>
      <w:r>
        <w:rPr>
          <w:rFonts w:ascii="Palatino Linotype" w:hAnsi="Palatino Linotype"/>
          <w:i/>
        </w:rPr>
        <w:t>Comité por conceptos de descuentos de reinscripción.</w:t>
      </w:r>
    </w:p>
    <w:p w:rsidR="007E1EA3" w:rsidRPr="00603799" w:rsidRDefault="007E1EA3" w:rsidP="00DB7772">
      <w:pPr>
        <w:spacing w:after="0" w:line="360" w:lineRule="auto"/>
        <w:jc w:val="both"/>
        <w:rPr>
          <w:rFonts w:ascii="Palatino Linotype" w:eastAsia="Times New Roman" w:hAnsi="Palatino Linotype" w:cs="Times New Roman"/>
          <w:sz w:val="24"/>
          <w:szCs w:val="24"/>
          <w:lang w:eastAsia="es-ES"/>
        </w:rPr>
      </w:pPr>
    </w:p>
    <w:p w:rsidR="007E1EA3" w:rsidRDefault="007E1EA3" w:rsidP="00DB7772">
      <w:pPr>
        <w:spacing w:after="0" w:line="360" w:lineRule="auto"/>
        <w:jc w:val="both"/>
        <w:rPr>
          <w:rFonts w:ascii="Palatino Linotype" w:hAnsi="Palatino Linotype" w:cs="Arial"/>
          <w:sz w:val="24"/>
          <w:szCs w:val="24"/>
        </w:rPr>
      </w:pPr>
      <w:r w:rsidRPr="00603799">
        <w:rPr>
          <w:rFonts w:ascii="Palatino Linotype" w:eastAsia="Times New Roman" w:hAnsi="Palatino Linotype" w:cs="Times New Roman"/>
          <w:sz w:val="24"/>
          <w:szCs w:val="24"/>
          <w:lang w:eastAsia="es-ES"/>
        </w:rPr>
        <w:t xml:space="preserve">A lo que el Sujeto Obligado respondió mediante los archivos electrónicos denominados </w:t>
      </w:r>
      <w:r w:rsidR="00992024" w:rsidRPr="006D757A">
        <w:rPr>
          <w:rFonts w:ascii="Palatino Linotype" w:hAnsi="Palatino Linotype" w:cs="Arial"/>
          <w:b/>
        </w:rPr>
        <w:t>“</w:t>
      </w:r>
      <w:r w:rsidR="00992024" w:rsidRPr="002E79EA">
        <w:rPr>
          <w:rFonts w:ascii="Palatino Linotype" w:hAnsi="Palatino Linotype" w:cs="Arial"/>
          <w:b/>
        </w:rPr>
        <w:t>saimex 1251Consejo de Calidad.pdf</w:t>
      </w:r>
      <w:r w:rsidR="00992024" w:rsidRPr="006D757A">
        <w:rPr>
          <w:rFonts w:ascii="Palatino Linotype" w:hAnsi="Palatino Linotype" w:cs="Arial"/>
          <w:b/>
        </w:rPr>
        <w:t>”</w:t>
      </w:r>
      <w:r w:rsidR="00992024">
        <w:rPr>
          <w:rFonts w:ascii="Palatino Linotype" w:hAnsi="Palatino Linotype" w:cs="Arial"/>
          <w:b/>
        </w:rPr>
        <w:t>, “SAIMEX 12510001.pdf”, “SAIMEX 1251.pdf”, “SESIONES ORDINARIAS.pdf”, MEJORA REGULATORIA.pdf”, “LISTA DESCUENTO.pdf”, “SESION EXTR.pdf”, “</w:t>
      </w:r>
      <w:r w:rsidR="00992024" w:rsidRPr="002E79EA">
        <w:rPr>
          <w:rFonts w:ascii="Palatino Linotype" w:hAnsi="Palatino Linotype" w:cs="Arial"/>
          <w:b/>
        </w:rPr>
        <w:t>LISTAS DE</w:t>
      </w:r>
      <w:r w:rsidR="00992024">
        <w:rPr>
          <w:rFonts w:ascii="Palatino Linotype" w:hAnsi="Palatino Linotype" w:cs="Arial"/>
          <w:b/>
        </w:rPr>
        <w:t xml:space="preserve"> ASITENCIA C. TRANSPARENCIA.pdf”, “1251 LG.pdf”, “</w:t>
      </w:r>
      <w:r w:rsidR="00992024" w:rsidRPr="002E79EA">
        <w:rPr>
          <w:rFonts w:ascii="Palatino Linotype" w:hAnsi="Palatino Linotype" w:cs="Arial"/>
          <w:b/>
        </w:rPr>
        <w:t>LISTAS DE ASISTENCIA C</w:t>
      </w:r>
      <w:r w:rsidR="00992024">
        <w:rPr>
          <w:rFonts w:ascii="Palatino Linotype" w:hAnsi="Palatino Linotype" w:cs="Arial"/>
          <w:b/>
        </w:rPr>
        <w:t>OMITÉ DE ÉTICA.pdf”, “SAIMEX 1251.pdf”, “SAIMEX 3140001.</w:t>
      </w:r>
      <w:r w:rsidR="00992024" w:rsidRPr="00D91B4E">
        <w:rPr>
          <w:rFonts w:ascii="Palatino Linotype" w:hAnsi="Palatino Linotype" w:cs="Arial"/>
          <w:b/>
        </w:rPr>
        <w:t>pdf”</w:t>
      </w:r>
      <w:r w:rsidR="00992024" w:rsidRPr="00D91B4E">
        <w:rPr>
          <w:rFonts w:ascii="Palatino Linotype" w:hAnsi="Palatino Linotype" w:cs="Arial"/>
        </w:rPr>
        <w:t xml:space="preserve"> y </w:t>
      </w:r>
      <w:r w:rsidR="00992024" w:rsidRPr="00D91B4E">
        <w:rPr>
          <w:rFonts w:ascii="Palatino Linotype" w:hAnsi="Palatino Linotype" w:cs="Arial"/>
          <w:b/>
        </w:rPr>
        <w:t>“SOL 01251.pdf”</w:t>
      </w:r>
      <w:r w:rsidR="00992024">
        <w:rPr>
          <w:rFonts w:ascii="Palatino Linotype" w:hAnsi="Palatino Linotype" w:cs="Arial"/>
          <w:b/>
        </w:rPr>
        <w:t>;</w:t>
      </w:r>
      <w:r w:rsidRPr="00603799">
        <w:rPr>
          <w:rFonts w:ascii="Palatino Linotype" w:hAnsi="Palatino Linotype" w:cs="Arial"/>
          <w:b/>
          <w:sz w:val="24"/>
          <w:szCs w:val="24"/>
        </w:rPr>
        <w:t xml:space="preserve"> </w:t>
      </w:r>
      <w:r w:rsidR="00992024">
        <w:rPr>
          <w:rFonts w:ascii="Palatino Linotype" w:hAnsi="Palatino Linotype" w:cs="Arial"/>
          <w:sz w:val="24"/>
          <w:szCs w:val="24"/>
        </w:rPr>
        <w:t>los cuales contienen lo siguiente:</w:t>
      </w:r>
    </w:p>
    <w:p w:rsidR="00992024" w:rsidRPr="00992024" w:rsidRDefault="00992024" w:rsidP="00DB7772">
      <w:pPr>
        <w:pStyle w:val="Prrafodelista"/>
        <w:numPr>
          <w:ilvl w:val="0"/>
          <w:numId w:val="28"/>
        </w:numPr>
        <w:spacing w:line="360" w:lineRule="auto"/>
        <w:jc w:val="both"/>
        <w:rPr>
          <w:rFonts w:ascii="Palatino Linotype" w:hAnsi="Palatino Linotype" w:cs="Arial"/>
        </w:rPr>
      </w:pPr>
      <w:r w:rsidRPr="00992024">
        <w:rPr>
          <w:rFonts w:ascii="Palatino Linotype" w:hAnsi="Palatino Linotype" w:cs="Arial"/>
        </w:rPr>
        <w:lastRenderedPageBreak/>
        <w:t>saimex 1251Consejo de Calidad.pdf</w:t>
      </w:r>
      <w:r>
        <w:rPr>
          <w:rFonts w:ascii="Palatino Linotype" w:hAnsi="Palatino Linotype" w:cs="Arial"/>
        </w:rPr>
        <w:t xml:space="preserve">: contiene las listas de asistencia del </w:t>
      </w:r>
      <w:r w:rsidR="0087074D" w:rsidRPr="00627AA6">
        <w:rPr>
          <w:rFonts w:ascii="Palatino Linotype" w:hAnsi="Palatino Linotype" w:cs="Arial"/>
          <w:b/>
          <w:u w:val="single"/>
        </w:rPr>
        <w:t>Consejo de Calidad</w:t>
      </w:r>
      <w:r w:rsidR="0087074D">
        <w:rPr>
          <w:rFonts w:ascii="Palatino Linotype" w:hAnsi="Palatino Linotype" w:cs="Arial"/>
        </w:rPr>
        <w:t xml:space="preserve"> de las Sesiones </w:t>
      </w:r>
      <w:r w:rsidR="0087074D" w:rsidRPr="00F40BAB">
        <w:rPr>
          <w:rFonts w:ascii="Palatino Linotype" w:hAnsi="Palatino Linotype" w:cs="Arial"/>
          <w:b/>
          <w:sz w:val="26"/>
          <w:szCs w:val="26"/>
          <w:u w:val="single"/>
        </w:rPr>
        <w:t>Ordinarias</w:t>
      </w:r>
      <w:r w:rsidR="0087074D">
        <w:rPr>
          <w:rFonts w:ascii="Palatino Linotype" w:hAnsi="Palatino Linotype" w:cs="Arial"/>
        </w:rPr>
        <w:t xml:space="preserve"> 2ª </w:t>
      </w:r>
      <w:r w:rsidR="00F40BAB">
        <w:rPr>
          <w:rFonts w:ascii="Palatino Linotype" w:hAnsi="Palatino Linotype" w:cs="Arial"/>
        </w:rPr>
        <w:t xml:space="preserve">a 6ª </w:t>
      </w:r>
      <w:r w:rsidR="0087074D">
        <w:rPr>
          <w:rFonts w:ascii="Palatino Linotype" w:hAnsi="Palatino Linotype" w:cs="Arial"/>
        </w:rPr>
        <w:t xml:space="preserve">de dos mil diecisiete, 1ª </w:t>
      </w:r>
      <w:r w:rsidR="00F40BAB">
        <w:rPr>
          <w:rFonts w:ascii="Palatino Linotype" w:hAnsi="Palatino Linotype" w:cs="Arial"/>
        </w:rPr>
        <w:t xml:space="preserve">a 3ª </w:t>
      </w:r>
      <w:r w:rsidR="0087074D">
        <w:rPr>
          <w:rFonts w:ascii="Palatino Linotype" w:hAnsi="Palatino Linotype" w:cs="Arial"/>
        </w:rPr>
        <w:t>de dos mil dieciocho</w:t>
      </w:r>
      <w:r w:rsidR="00593EE1">
        <w:rPr>
          <w:rFonts w:ascii="Palatino Linotype" w:hAnsi="Palatino Linotype" w:cs="Arial"/>
        </w:rPr>
        <w:t xml:space="preserve">, 1ª </w:t>
      </w:r>
      <w:r w:rsidR="00F40BAB">
        <w:rPr>
          <w:rFonts w:ascii="Palatino Linotype" w:hAnsi="Palatino Linotype" w:cs="Arial"/>
        </w:rPr>
        <w:t xml:space="preserve">a 3ª </w:t>
      </w:r>
      <w:r w:rsidR="00593EE1" w:rsidRPr="00F40BAB">
        <w:rPr>
          <w:rFonts w:ascii="Palatino Linotype" w:hAnsi="Palatino Linotype" w:cs="Arial"/>
          <w:b/>
          <w:sz w:val="26"/>
          <w:szCs w:val="26"/>
          <w:u w:val="single"/>
        </w:rPr>
        <w:t>Extraordinaria</w:t>
      </w:r>
      <w:r w:rsidR="00F40BAB" w:rsidRPr="00F40BAB">
        <w:rPr>
          <w:rFonts w:ascii="Palatino Linotype" w:hAnsi="Palatino Linotype" w:cs="Arial"/>
          <w:b/>
          <w:sz w:val="26"/>
          <w:szCs w:val="26"/>
          <w:u w:val="single"/>
        </w:rPr>
        <w:t>s</w:t>
      </w:r>
      <w:r w:rsidR="00593EE1">
        <w:rPr>
          <w:rFonts w:ascii="Palatino Linotype" w:hAnsi="Palatino Linotype" w:cs="Arial"/>
        </w:rPr>
        <w:t xml:space="preserve"> de dos mil dieciocho.</w:t>
      </w:r>
    </w:p>
    <w:p w:rsidR="00992024" w:rsidRDefault="00992024" w:rsidP="00DB7772">
      <w:pPr>
        <w:spacing w:after="0" w:line="360" w:lineRule="auto"/>
        <w:jc w:val="both"/>
        <w:rPr>
          <w:rFonts w:ascii="Palatino Linotype" w:hAnsi="Palatino Linotype" w:cs="Arial"/>
          <w:sz w:val="24"/>
          <w:szCs w:val="24"/>
        </w:rPr>
      </w:pPr>
    </w:p>
    <w:p w:rsidR="00992024" w:rsidRPr="00237F4B" w:rsidRDefault="00593EE1" w:rsidP="00DB7772">
      <w:pPr>
        <w:pStyle w:val="Prrafodelista"/>
        <w:numPr>
          <w:ilvl w:val="0"/>
          <w:numId w:val="28"/>
        </w:numPr>
        <w:spacing w:line="360" w:lineRule="auto"/>
        <w:jc w:val="both"/>
        <w:rPr>
          <w:rFonts w:ascii="Palatino Linotype" w:hAnsi="Palatino Linotype" w:cs="Arial"/>
        </w:rPr>
      </w:pPr>
      <w:r w:rsidRPr="00593EE1">
        <w:rPr>
          <w:rFonts w:ascii="Palatino Linotype" w:hAnsi="Palatino Linotype" w:cs="Arial"/>
        </w:rPr>
        <w:t>SAIMEX 12510001.pdf</w:t>
      </w:r>
      <w:r>
        <w:rPr>
          <w:rFonts w:ascii="Palatino Linotype" w:hAnsi="Palatino Linotype" w:cs="Arial"/>
        </w:rPr>
        <w:t xml:space="preserve">: oficio 205BL11000/190/2018 del veinticuatro de octubre de dos mil dieciocho, por el que la Directora de la División de Ingeniería Industrial y de Sistemas informa a la Titular de la Unidad de Transparencia, ambas del </w:t>
      </w:r>
      <w:r>
        <w:rPr>
          <w:rFonts w:ascii="Palatino Linotype" w:hAnsi="Palatino Linotype" w:cs="Arial"/>
          <w:b/>
        </w:rPr>
        <w:t>sujeto obligado,</w:t>
      </w:r>
      <w:r>
        <w:rPr>
          <w:rFonts w:ascii="Palatino Linotype" w:hAnsi="Palatino Linotype" w:cs="Arial"/>
        </w:rPr>
        <w:t xml:space="preserve"> que por lo que corresponde a las listas de sesiones ordinarias y extraordinarias del </w:t>
      </w:r>
      <w:r w:rsidRPr="00987CC7">
        <w:rPr>
          <w:rFonts w:ascii="Palatino Linotype" w:hAnsi="Palatino Linotype" w:cs="Arial"/>
          <w:b/>
          <w:u w:val="single"/>
        </w:rPr>
        <w:t xml:space="preserve">Consejo de Calidad </w:t>
      </w:r>
      <w:r w:rsidRPr="00237F4B">
        <w:rPr>
          <w:rFonts w:ascii="Palatino Linotype" w:hAnsi="Palatino Linotype" w:cs="Arial"/>
          <w:b/>
        </w:rPr>
        <w:t>únicamente se posee y genera lo correspondiente del periodo del doce de mayo de dos mil diecisiete al uno de octubre de dos mil dieciocho, que los documentos faltantes no se poseen, toda vez que no fueron generados</w:t>
      </w:r>
      <w:r w:rsidRPr="00237F4B">
        <w:rPr>
          <w:rFonts w:ascii="Palatino Linotype" w:hAnsi="Palatino Linotype" w:cs="Arial"/>
        </w:rPr>
        <w:t>.</w:t>
      </w:r>
    </w:p>
    <w:p w:rsidR="00992024" w:rsidRDefault="00992024" w:rsidP="00DB7772">
      <w:pPr>
        <w:spacing w:after="0" w:line="360" w:lineRule="auto"/>
        <w:jc w:val="both"/>
        <w:rPr>
          <w:rFonts w:ascii="Palatino Linotype" w:hAnsi="Palatino Linotype" w:cs="Arial"/>
          <w:sz w:val="24"/>
          <w:szCs w:val="24"/>
        </w:rPr>
      </w:pPr>
    </w:p>
    <w:p w:rsidR="00992024" w:rsidRDefault="00593EE1" w:rsidP="00DB7772">
      <w:pPr>
        <w:pStyle w:val="Prrafodelista"/>
        <w:numPr>
          <w:ilvl w:val="0"/>
          <w:numId w:val="28"/>
        </w:numPr>
        <w:spacing w:line="360" w:lineRule="auto"/>
        <w:jc w:val="both"/>
        <w:rPr>
          <w:rFonts w:ascii="Palatino Linotype" w:hAnsi="Palatino Linotype" w:cs="Arial"/>
        </w:rPr>
      </w:pPr>
      <w:r w:rsidRPr="00593EE1">
        <w:rPr>
          <w:rFonts w:ascii="Palatino Linotype" w:hAnsi="Palatino Linotype" w:cs="Arial"/>
        </w:rPr>
        <w:t>SAIMEX 1251.pdf</w:t>
      </w:r>
      <w:r>
        <w:rPr>
          <w:rFonts w:ascii="Palatino Linotype" w:hAnsi="Palatino Linotype" w:cs="Arial"/>
        </w:rPr>
        <w:t xml:space="preserve">: </w:t>
      </w:r>
      <w:r w:rsidR="000A6272">
        <w:rPr>
          <w:rFonts w:ascii="Palatino Linotype" w:hAnsi="Palatino Linotype" w:cs="Arial"/>
        </w:rPr>
        <w:t xml:space="preserve">oficio 205BL16000/661/2018 del veintidós de octubre de dos mil dieciocho, mediante el cual el Director de Planeación y Vinculación informa a la Titular de la Unidad de Transparencia, ambos del </w:t>
      </w:r>
      <w:r w:rsidR="000A6272">
        <w:rPr>
          <w:rFonts w:ascii="Palatino Linotype" w:hAnsi="Palatino Linotype" w:cs="Arial"/>
          <w:b/>
        </w:rPr>
        <w:t>sujeto obligado</w:t>
      </w:r>
      <w:r w:rsidR="000A6272">
        <w:rPr>
          <w:rFonts w:ascii="Palatino Linotype" w:hAnsi="Palatino Linotype" w:cs="Arial"/>
        </w:rPr>
        <w:t xml:space="preserve">, remite las listas de asistencia de </w:t>
      </w:r>
      <w:r w:rsidR="007D6116">
        <w:rPr>
          <w:rFonts w:ascii="Palatino Linotype" w:hAnsi="Palatino Linotype" w:cs="Arial"/>
        </w:rPr>
        <w:t>la Junta Directiva, Comité de Interno de Mejora Regulatoria y Comité de Descuentos</w:t>
      </w:r>
      <w:r w:rsidR="00445162">
        <w:rPr>
          <w:rFonts w:ascii="Palatino Linotype" w:hAnsi="Palatino Linotype" w:cs="Arial"/>
        </w:rPr>
        <w:t xml:space="preserve"> por conceptos de reinscripción, cabe precisar que dicho oficio no se encuentra firmado por su emisor.</w:t>
      </w:r>
    </w:p>
    <w:p w:rsidR="00992024" w:rsidRDefault="00992024" w:rsidP="00DB7772">
      <w:pPr>
        <w:spacing w:after="0" w:line="360" w:lineRule="auto"/>
        <w:jc w:val="both"/>
        <w:rPr>
          <w:rFonts w:ascii="Palatino Linotype" w:hAnsi="Palatino Linotype" w:cs="Arial"/>
          <w:sz w:val="24"/>
          <w:szCs w:val="24"/>
        </w:rPr>
      </w:pPr>
    </w:p>
    <w:p w:rsidR="00992024" w:rsidRPr="007D6116" w:rsidRDefault="007D6116" w:rsidP="00DB7772">
      <w:pPr>
        <w:pStyle w:val="Prrafodelista"/>
        <w:numPr>
          <w:ilvl w:val="0"/>
          <w:numId w:val="28"/>
        </w:numPr>
        <w:spacing w:line="360" w:lineRule="auto"/>
        <w:jc w:val="both"/>
        <w:rPr>
          <w:rFonts w:ascii="Palatino Linotype" w:hAnsi="Palatino Linotype" w:cs="Arial"/>
        </w:rPr>
      </w:pPr>
      <w:r w:rsidRPr="007D6116">
        <w:rPr>
          <w:rFonts w:ascii="Palatino Linotype" w:hAnsi="Palatino Linotype" w:cs="Arial"/>
        </w:rPr>
        <w:t>SESIONES ORDINARIAS.pdf</w:t>
      </w:r>
      <w:r>
        <w:rPr>
          <w:rFonts w:ascii="Palatino Linotype" w:hAnsi="Palatino Linotype" w:cs="Arial"/>
        </w:rPr>
        <w:t xml:space="preserve">: contiene las Sesiones </w:t>
      </w:r>
      <w:r w:rsidRPr="00F40BAB">
        <w:rPr>
          <w:rFonts w:ascii="Palatino Linotype" w:hAnsi="Palatino Linotype" w:cs="Arial"/>
          <w:b/>
          <w:sz w:val="26"/>
          <w:szCs w:val="26"/>
          <w:u w:val="single"/>
        </w:rPr>
        <w:t>Ordinarias</w:t>
      </w:r>
      <w:r>
        <w:rPr>
          <w:rFonts w:ascii="Palatino Linotype" w:hAnsi="Palatino Linotype" w:cs="Arial"/>
        </w:rPr>
        <w:t xml:space="preserve"> 70ª, 69ª, 68ª, 67ª, 66ª, 64ª de fecha dieciséis de noviembre de dos mil diecisiete, 64ª del </w:t>
      </w:r>
      <w:r>
        <w:rPr>
          <w:rFonts w:ascii="Palatino Linotype" w:hAnsi="Palatino Linotype" w:cs="Arial"/>
        </w:rPr>
        <w:lastRenderedPageBreak/>
        <w:t xml:space="preserve">dieciocho de septiembre de dos mil diecisiete, 63ª, 61ª, 60ª, 59ª, 58ª, 57ª, 56ª, 53ª, 51ª, 39ª, 33ª, 30ª, 29ª, </w:t>
      </w:r>
      <w:r w:rsidR="00D0072F">
        <w:rPr>
          <w:rFonts w:ascii="Palatino Linotype" w:hAnsi="Palatino Linotype" w:cs="Arial"/>
        </w:rPr>
        <w:t xml:space="preserve">28ª, 27ª, 26ª, 25ª, 24ª y 23ª de la </w:t>
      </w:r>
      <w:r w:rsidR="00D0072F" w:rsidRPr="00627AA6">
        <w:rPr>
          <w:rFonts w:ascii="Palatino Linotype" w:hAnsi="Palatino Linotype" w:cs="Arial"/>
          <w:b/>
          <w:u w:val="single"/>
        </w:rPr>
        <w:t>Junta Directiva</w:t>
      </w:r>
      <w:r w:rsidR="00D0072F">
        <w:rPr>
          <w:rFonts w:ascii="Palatino Linotype" w:hAnsi="Palatino Linotype" w:cs="Arial"/>
        </w:rPr>
        <w:t>.</w:t>
      </w:r>
    </w:p>
    <w:p w:rsidR="00992024" w:rsidRDefault="00992024" w:rsidP="00DB7772">
      <w:pPr>
        <w:spacing w:after="0" w:line="360" w:lineRule="auto"/>
        <w:jc w:val="both"/>
        <w:rPr>
          <w:rFonts w:ascii="Palatino Linotype" w:hAnsi="Palatino Linotype" w:cs="Arial"/>
          <w:sz w:val="24"/>
          <w:szCs w:val="24"/>
        </w:rPr>
      </w:pPr>
    </w:p>
    <w:p w:rsidR="00992024" w:rsidRPr="00681DCA" w:rsidRDefault="00C42759" w:rsidP="00DB7772">
      <w:pPr>
        <w:pStyle w:val="Prrafodelista"/>
        <w:numPr>
          <w:ilvl w:val="0"/>
          <w:numId w:val="28"/>
        </w:numPr>
        <w:spacing w:line="360" w:lineRule="auto"/>
        <w:jc w:val="both"/>
        <w:rPr>
          <w:rFonts w:ascii="Palatino Linotype" w:hAnsi="Palatino Linotype" w:cs="Arial"/>
          <w:b/>
          <w:u w:val="single"/>
        </w:rPr>
      </w:pPr>
      <w:r w:rsidRPr="00C42759">
        <w:rPr>
          <w:rFonts w:ascii="Palatino Linotype" w:hAnsi="Palatino Linotype" w:cs="Arial"/>
        </w:rPr>
        <w:t>MEJORA REGULATORIA.pdf</w:t>
      </w:r>
      <w:r>
        <w:rPr>
          <w:rFonts w:ascii="Palatino Linotype" w:hAnsi="Palatino Linotype" w:cs="Arial"/>
        </w:rPr>
        <w:t>: contiene las listas de asistencia de las sesiones ordinarias 24ª, 23ª, 22ª, 21ª, 20ª, 19ª, 18ª, 17ª, 16ª, 15ª, 14ª, 12ª, 11ª, 4ª</w:t>
      </w:r>
      <w:r w:rsidR="009A6C65">
        <w:rPr>
          <w:rFonts w:ascii="Palatino Linotype" w:hAnsi="Palatino Linotype" w:cs="Arial"/>
        </w:rPr>
        <w:t xml:space="preserve"> del periodo noviembre de dos </w:t>
      </w:r>
      <w:r w:rsidR="00681DCA">
        <w:rPr>
          <w:rFonts w:ascii="Palatino Linotype" w:hAnsi="Palatino Linotype" w:cs="Arial"/>
        </w:rPr>
        <w:t xml:space="preserve">mil </w:t>
      </w:r>
      <w:r w:rsidR="009A6C65">
        <w:rPr>
          <w:rFonts w:ascii="Palatino Linotype" w:hAnsi="Palatino Linotype" w:cs="Arial"/>
        </w:rPr>
        <w:t>trece a septiembre de dos mil dieci</w:t>
      </w:r>
      <w:r w:rsidR="00627AA6">
        <w:rPr>
          <w:rFonts w:ascii="Palatino Linotype" w:hAnsi="Palatino Linotype" w:cs="Arial"/>
        </w:rPr>
        <w:t xml:space="preserve">ocho, del </w:t>
      </w:r>
      <w:r w:rsidR="00627AA6" w:rsidRPr="00681DCA">
        <w:rPr>
          <w:rFonts w:ascii="Palatino Linotype" w:hAnsi="Palatino Linotype" w:cs="Arial"/>
          <w:b/>
          <w:u w:val="single"/>
        </w:rPr>
        <w:t>Consejo de Mejora Regulatoria.</w:t>
      </w:r>
    </w:p>
    <w:p w:rsidR="00992024" w:rsidRPr="00603799" w:rsidRDefault="00992024" w:rsidP="00DB7772">
      <w:pPr>
        <w:spacing w:after="0" w:line="360" w:lineRule="auto"/>
        <w:jc w:val="both"/>
        <w:rPr>
          <w:rFonts w:ascii="Palatino Linotype" w:hAnsi="Palatino Linotype" w:cs="Arial"/>
          <w:sz w:val="24"/>
          <w:szCs w:val="24"/>
        </w:rPr>
      </w:pPr>
    </w:p>
    <w:p w:rsidR="00992024" w:rsidRPr="00F644F2" w:rsidRDefault="00F644F2" w:rsidP="00DB7772">
      <w:pPr>
        <w:pStyle w:val="Prrafodelista"/>
        <w:numPr>
          <w:ilvl w:val="0"/>
          <w:numId w:val="28"/>
        </w:numPr>
        <w:spacing w:line="360" w:lineRule="auto"/>
        <w:jc w:val="both"/>
        <w:rPr>
          <w:rFonts w:ascii="Palatino Linotype" w:hAnsi="Palatino Linotype" w:cs="Arial"/>
        </w:rPr>
      </w:pPr>
      <w:r w:rsidRPr="00F644F2">
        <w:rPr>
          <w:rFonts w:ascii="Palatino Linotype" w:hAnsi="Palatino Linotype" w:cs="Arial"/>
        </w:rPr>
        <w:t>LISTA DESCUENTO.pdf</w:t>
      </w:r>
      <w:r>
        <w:rPr>
          <w:rFonts w:ascii="Palatino Linotype" w:hAnsi="Palatino Linotype" w:cs="Arial"/>
        </w:rPr>
        <w:t xml:space="preserve">: contiene las listas de asistencia de las sesiones ordinarias del </w:t>
      </w:r>
      <w:r w:rsidRPr="00681DCA">
        <w:rPr>
          <w:rFonts w:ascii="Palatino Linotype" w:hAnsi="Palatino Linotype" w:cs="Arial"/>
          <w:b/>
          <w:u w:val="single"/>
        </w:rPr>
        <w:t>Comité para la asignación de descuentos por concepto de reinscripción,</w:t>
      </w:r>
      <w:r>
        <w:rPr>
          <w:rFonts w:ascii="Palatino Linotype" w:hAnsi="Palatino Linotype" w:cs="Arial"/>
        </w:rPr>
        <w:t xml:space="preserve"> de las sesiones 3ª, 4ª, 5ª y 6ª, del periodo del catorce de diciembre de dos mil diecisiete al veintiocho de agosto de dos mil dieciocho; así como los oficios 205BL14000/205/2018 y 205BL16000/164/2018.</w:t>
      </w:r>
    </w:p>
    <w:p w:rsidR="00C42759" w:rsidRDefault="00C42759" w:rsidP="00DB7772">
      <w:pPr>
        <w:spacing w:after="0" w:line="360" w:lineRule="auto"/>
        <w:jc w:val="both"/>
        <w:rPr>
          <w:rFonts w:ascii="Palatino Linotype" w:hAnsi="Palatino Linotype" w:cs="Arial"/>
          <w:sz w:val="24"/>
          <w:szCs w:val="24"/>
        </w:rPr>
      </w:pPr>
    </w:p>
    <w:p w:rsidR="00C42759" w:rsidRPr="00F644F2" w:rsidRDefault="00F644F2" w:rsidP="00DB7772">
      <w:pPr>
        <w:pStyle w:val="Prrafodelista"/>
        <w:numPr>
          <w:ilvl w:val="0"/>
          <w:numId w:val="28"/>
        </w:numPr>
        <w:spacing w:line="360" w:lineRule="auto"/>
        <w:jc w:val="both"/>
        <w:rPr>
          <w:rFonts w:ascii="Palatino Linotype" w:hAnsi="Palatino Linotype" w:cs="Arial"/>
        </w:rPr>
      </w:pPr>
      <w:r w:rsidRPr="00F644F2">
        <w:rPr>
          <w:rFonts w:ascii="Palatino Linotype" w:hAnsi="Palatino Linotype" w:cs="Arial"/>
        </w:rPr>
        <w:t>SESION EXTR.pdf</w:t>
      </w:r>
      <w:r>
        <w:rPr>
          <w:rFonts w:ascii="Palatino Linotype" w:hAnsi="Palatino Linotype" w:cs="Arial"/>
        </w:rPr>
        <w:t xml:space="preserve">: contiene las listas de asistencia de las sesiones extraordinarias 39ª, 38ª, 37ª, 36ª, 33ª, 32ª, 31ª, 29ª, 28ª, 27ª, 25ª, 20ª, 16ª, 14ª, 13ª, 12ª, 11ª, 10ª, 9ª y 8ª de la </w:t>
      </w:r>
      <w:r w:rsidRPr="00681DCA">
        <w:rPr>
          <w:rFonts w:ascii="Palatino Linotype" w:hAnsi="Palatino Linotype" w:cs="Arial"/>
          <w:b/>
          <w:u w:val="single"/>
        </w:rPr>
        <w:t>Junta Directiva</w:t>
      </w:r>
      <w:r>
        <w:rPr>
          <w:rFonts w:ascii="Palatino Linotype" w:hAnsi="Palatino Linotype" w:cs="Arial"/>
        </w:rPr>
        <w:t>, del periodo del veintitrés de marzo de dos mil once al diecisiete de mayo de dos mil dieciocho.</w:t>
      </w:r>
    </w:p>
    <w:p w:rsidR="00C42759" w:rsidRDefault="00C42759" w:rsidP="00DB7772">
      <w:pPr>
        <w:spacing w:after="0" w:line="360" w:lineRule="auto"/>
        <w:jc w:val="both"/>
        <w:rPr>
          <w:rFonts w:ascii="Palatino Linotype" w:hAnsi="Palatino Linotype" w:cs="Arial"/>
          <w:sz w:val="24"/>
          <w:szCs w:val="24"/>
        </w:rPr>
      </w:pPr>
    </w:p>
    <w:p w:rsidR="00C42759" w:rsidRPr="0052601A" w:rsidRDefault="0052601A" w:rsidP="00DB7772">
      <w:pPr>
        <w:pStyle w:val="Prrafodelista"/>
        <w:numPr>
          <w:ilvl w:val="0"/>
          <w:numId w:val="28"/>
        </w:numPr>
        <w:spacing w:line="360" w:lineRule="auto"/>
        <w:jc w:val="both"/>
        <w:rPr>
          <w:rFonts w:ascii="Palatino Linotype" w:hAnsi="Palatino Linotype" w:cs="Arial"/>
        </w:rPr>
      </w:pPr>
      <w:r w:rsidRPr="0052601A">
        <w:rPr>
          <w:rFonts w:ascii="Palatino Linotype" w:hAnsi="Palatino Linotype" w:cs="Arial"/>
        </w:rPr>
        <w:t>LISTAS DE ASITENCIA C. TRANSPARENCIA.pdf</w:t>
      </w:r>
      <w:r>
        <w:rPr>
          <w:rFonts w:ascii="Palatino Linotype" w:hAnsi="Palatino Linotype" w:cs="Arial"/>
        </w:rPr>
        <w:t xml:space="preserve">: contiene las listas de las sesiones </w:t>
      </w:r>
      <w:r w:rsidRPr="00F40BAB">
        <w:rPr>
          <w:rFonts w:ascii="Palatino Linotype" w:hAnsi="Palatino Linotype" w:cs="Arial"/>
          <w:b/>
          <w:sz w:val="26"/>
          <w:szCs w:val="26"/>
          <w:u w:val="single"/>
        </w:rPr>
        <w:t>extraordinarias</w:t>
      </w:r>
      <w:r w:rsidRPr="00F40BAB">
        <w:rPr>
          <w:rFonts w:ascii="Palatino Linotype" w:hAnsi="Palatino Linotype" w:cs="Arial"/>
          <w:sz w:val="28"/>
        </w:rPr>
        <w:t xml:space="preserve"> </w:t>
      </w:r>
      <w:r>
        <w:rPr>
          <w:rFonts w:ascii="Palatino Linotype" w:hAnsi="Palatino Linotype" w:cs="Arial"/>
        </w:rPr>
        <w:t xml:space="preserve">83ª, </w:t>
      </w:r>
      <w:r w:rsidR="00DD64A2">
        <w:rPr>
          <w:rFonts w:ascii="Palatino Linotype" w:hAnsi="Palatino Linotype" w:cs="Arial"/>
        </w:rPr>
        <w:t xml:space="preserve">82ª, 81ª, 80ª, 79ª, 78ª, 77ª, 76ª, 75ª, 74ª, 73ª, 72ª, 71ª, 70ª, 69ª, 67ª, 66ª, 65ª, 64ª, 63ª, 62ª, 61ª, 60ª, 59ª, 58ª, 57ª, 56ª, 55ª, 54ª, 53ª, 52ª, 51ª, 50ª, 49ª, 48ª, 47ª, 46ª, 45ª, 44ª, 43ª, 42ª, 41ª, 40ª, 39ª, 38ª, 37ª, 36ª, 35ª, 34ª, 33ª, 32ª, 31ª, 30ª, 29ª, 28ª, 27ª, 26ª, 25ª, 24ª, 23ª, 22ª, 21ª, 20ª, 19ª, 18ª, 17ª, 16ª, 15ª, 14ª, 13ª, </w:t>
      </w:r>
      <w:r w:rsidR="00DD64A2">
        <w:rPr>
          <w:rFonts w:ascii="Palatino Linotype" w:hAnsi="Palatino Linotype" w:cs="Arial"/>
        </w:rPr>
        <w:lastRenderedPageBreak/>
        <w:t xml:space="preserve">12ª, 11ª, </w:t>
      </w:r>
      <w:r w:rsidR="00E257FA">
        <w:rPr>
          <w:rFonts w:ascii="Palatino Linotype" w:hAnsi="Palatino Linotype" w:cs="Arial"/>
        </w:rPr>
        <w:t xml:space="preserve">8ª, 6ª, 3ª, 2ª y 1ª del </w:t>
      </w:r>
      <w:r w:rsidR="00E257FA" w:rsidRPr="00681DCA">
        <w:rPr>
          <w:rFonts w:ascii="Palatino Linotype" w:hAnsi="Palatino Linotype" w:cs="Arial"/>
          <w:b/>
          <w:u w:val="single"/>
        </w:rPr>
        <w:t>Comité de Transparencia</w:t>
      </w:r>
      <w:r w:rsidR="00E257FA">
        <w:rPr>
          <w:rFonts w:ascii="Palatino Linotype" w:hAnsi="Palatino Linotype" w:cs="Arial"/>
        </w:rPr>
        <w:t xml:space="preserve">; así como las listas de asistencia de las sesiones </w:t>
      </w:r>
      <w:r w:rsidR="00E257FA" w:rsidRPr="00F40BAB">
        <w:rPr>
          <w:rFonts w:ascii="Palatino Linotype" w:hAnsi="Palatino Linotype" w:cs="Arial"/>
          <w:b/>
          <w:sz w:val="26"/>
          <w:szCs w:val="26"/>
          <w:u w:val="single"/>
        </w:rPr>
        <w:t>ordinarias</w:t>
      </w:r>
      <w:r w:rsidR="00E257FA" w:rsidRPr="00F40BAB">
        <w:rPr>
          <w:rFonts w:ascii="Palatino Linotype" w:hAnsi="Palatino Linotype" w:cs="Arial"/>
          <w:sz w:val="28"/>
        </w:rPr>
        <w:t xml:space="preserve"> </w:t>
      </w:r>
      <w:r w:rsidR="00E257FA">
        <w:rPr>
          <w:rFonts w:ascii="Palatino Linotype" w:hAnsi="Palatino Linotype" w:cs="Arial"/>
        </w:rPr>
        <w:t>1ª del veinticuatro de julio de dos mil dieciocho, 7ª, 6ª, 5ª, 3ª, 2ª, 1ª de fecha veintiuno de junio de dos mil dieciséis</w:t>
      </w:r>
      <w:r w:rsidR="00635ACA">
        <w:rPr>
          <w:rFonts w:ascii="Palatino Linotype" w:hAnsi="Palatino Linotype" w:cs="Arial"/>
        </w:rPr>
        <w:t>.</w:t>
      </w:r>
    </w:p>
    <w:p w:rsidR="00C42759" w:rsidRDefault="00C42759" w:rsidP="00DB7772">
      <w:pPr>
        <w:spacing w:after="0" w:line="360" w:lineRule="auto"/>
        <w:jc w:val="both"/>
        <w:rPr>
          <w:rFonts w:ascii="Palatino Linotype" w:hAnsi="Palatino Linotype" w:cs="Arial"/>
          <w:sz w:val="24"/>
          <w:szCs w:val="24"/>
        </w:rPr>
      </w:pPr>
    </w:p>
    <w:p w:rsidR="00C42759" w:rsidRDefault="00635ACA" w:rsidP="00DB7772">
      <w:pPr>
        <w:pStyle w:val="Prrafodelista"/>
        <w:numPr>
          <w:ilvl w:val="0"/>
          <w:numId w:val="28"/>
        </w:numPr>
        <w:spacing w:line="360" w:lineRule="auto"/>
        <w:jc w:val="both"/>
        <w:rPr>
          <w:rFonts w:ascii="Palatino Linotype" w:hAnsi="Palatino Linotype" w:cs="Arial"/>
        </w:rPr>
      </w:pPr>
      <w:r w:rsidRPr="00635ACA">
        <w:rPr>
          <w:rFonts w:ascii="Palatino Linotype" w:hAnsi="Palatino Linotype" w:cs="Arial"/>
        </w:rPr>
        <w:t>1251 LG.pdf</w:t>
      </w:r>
      <w:r>
        <w:rPr>
          <w:rFonts w:ascii="Palatino Linotype" w:hAnsi="Palatino Linotype" w:cs="Arial"/>
        </w:rPr>
        <w:t xml:space="preserve">: consistente en el oficio 205BL16001/2798/2018 del veinticuatro de octubre de dos mil dieciocho, suscrito por la Jefa del Departamento de Información, Planeación, Programación y Evaluación y Titular de la Unidad de Transparencia del </w:t>
      </w:r>
      <w:r w:rsidRPr="00635ACA">
        <w:rPr>
          <w:rFonts w:ascii="Palatino Linotype" w:hAnsi="Palatino Linotype" w:cs="Arial"/>
          <w:b/>
        </w:rPr>
        <w:t>sujeto</w:t>
      </w:r>
      <w:r>
        <w:rPr>
          <w:rFonts w:ascii="Palatino Linotype" w:hAnsi="Palatino Linotype" w:cs="Arial"/>
        </w:rPr>
        <w:t xml:space="preserve"> </w:t>
      </w:r>
      <w:r w:rsidRPr="00635ACA">
        <w:rPr>
          <w:rFonts w:ascii="Palatino Linotype" w:hAnsi="Palatino Linotype" w:cs="Arial"/>
          <w:b/>
        </w:rPr>
        <w:t>obligado</w:t>
      </w:r>
      <w:r>
        <w:rPr>
          <w:rFonts w:ascii="Palatino Linotype" w:hAnsi="Palatino Linotype" w:cs="Arial"/>
        </w:rPr>
        <w:t xml:space="preserve">, mediante el cual informa al </w:t>
      </w:r>
      <w:r w:rsidRPr="00635ACA">
        <w:rPr>
          <w:rFonts w:ascii="Palatino Linotype" w:hAnsi="Palatino Linotype" w:cs="Arial"/>
          <w:b/>
        </w:rPr>
        <w:t>recurrente</w:t>
      </w:r>
      <w:r>
        <w:rPr>
          <w:rFonts w:ascii="Palatino Linotype" w:hAnsi="Palatino Linotype" w:cs="Arial"/>
        </w:rPr>
        <w:t xml:space="preserve"> que se hace entrega de las listas de asistencia de las sesiones ordinarias y extraordinarias del Comité de Transparencia del periodo del veintiuno de junio de dos mil dieciséis al uno de octubre de dos mil dieciocho.</w:t>
      </w:r>
    </w:p>
    <w:p w:rsidR="00635ACA" w:rsidRPr="00635ACA" w:rsidRDefault="00635ACA" w:rsidP="00DB7772">
      <w:pPr>
        <w:pStyle w:val="Prrafodelista"/>
        <w:rPr>
          <w:rFonts w:ascii="Palatino Linotype" w:hAnsi="Palatino Linotype" w:cs="Arial"/>
        </w:rPr>
      </w:pPr>
    </w:p>
    <w:p w:rsidR="00635ACA" w:rsidRPr="00635ACA" w:rsidRDefault="00635ACA" w:rsidP="00DB7772">
      <w:pPr>
        <w:pStyle w:val="Prrafodelista"/>
        <w:spacing w:line="360" w:lineRule="auto"/>
        <w:ind w:left="720"/>
        <w:jc w:val="both"/>
        <w:rPr>
          <w:rFonts w:ascii="Palatino Linotype" w:hAnsi="Palatino Linotype" w:cs="Arial"/>
        </w:rPr>
      </w:pPr>
      <w:r>
        <w:rPr>
          <w:rFonts w:ascii="Palatino Linotype" w:hAnsi="Palatino Linotype" w:cs="Arial"/>
        </w:rPr>
        <w:t>Asimismo, que hace entrega de las listas de asistencia de las sesiones ordinarias y extraordinarias del Comité de Ética y de Prevención de Conflicto de Intereses del periodo del dieciocho de marzo de dos mil dieciséis fecha en que se instaló dicho Comité, al uno de octubre de dos mil dieciocho.</w:t>
      </w:r>
    </w:p>
    <w:p w:rsidR="00C42759" w:rsidRDefault="00C42759" w:rsidP="00DB7772">
      <w:pPr>
        <w:spacing w:after="0" w:line="360" w:lineRule="auto"/>
        <w:jc w:val="both"/>
        <w:rPr>
          <w:rFonts w:ascii="Palatino Linotype" w:hAnsi="Palatino Linotype" w:cs="Arial"/>
          <w:sz w:val="24"/>
          <w:szCs w:val="24"/>
        </w:rPr>
      </w:pPr>
    </w:p>
    <w:p w:rsidR="00C42759" w:rsidRPr="00635ACA" w:rsidRDefault="00433035" w:rsidP="00DB7772">
      <w:pPr>
        <w:pStyle w:val="Prrafodelista"/>
        <w:numPr>
          <w:ilvl w:val="0"/>
          <w:numId w:val="28"/>
        </w:numPr>
        <w:spacing w:line="360" w:lineRule="auto"/>
        <w:jc w:val="both"/>
        <w:rPr>
          <w:rFonts w:ascii="Palatino Linotype" w:hAnsi="Palatino Linotype" w:cs="Arial"/>
        </w:rPr>
      </w:pPr>
      <w:r w:rsidRPr="00433035">
        <w:rPr>
          <w:rFonts w:ascii="Palatino Linotype" w:hAnsi="Palatino Linotype" w:cs="Arial"/>
        </w:rPr>
        <w:t>LISTAS DE ASISTENCIA COMITÉ DE ÉTICA.pdf</w:t>
      </w:r>
      <w:r>
        <w:rPr>
          <w:rFonts w:ascii="Palatino Linotype" w:hAnsi="Palatino Linotype" w:cs="Arial"/>
        </w:rPr>
        <w:t xml:space="preserve">: contiene las listas de asistencia de las sesiones </w:t>
      </w:r>
      <w:r w:rsidRPr="00F40BAB">
        <w:rPr>
          <w:rFonts w:ascii="Palatino Linotype" w:hAnsi="Palatino Linotype" w:cs="Arial"/>
          <w:b/>
          <w:sz w:val="26"/>
          <w:szCs w:val="26"/>
          <w:u w:val="single"/>
        </w:rPr>
        <w:t>extraordinarias</w:t>
      </w:r>
      <w:r>
        <w:rPr>
          <w:rFonts w:ascii="Palatino Linotype" w:hAnsi="Palatino Linotype" w:cs="Arial"/>
        </w:rPr>
        <w:t xml:space="preserve"> 1ª y 2ª; así como listas de asistencia de las sesiones </w:t>
      </w:r>
      <w:r w:rsidRPr="00F40BAB">
        <w:rPr>
          <w:rFonts w:ascii="Palatino Linotype" w:hAnsi="Palatino Linotype" w:cs="Arial"/>
          <w:b/>
          <w:sz w:val="26"/>
          <w:szCs w:val="26"/>
          <w:u w:val="single"/>
        </w:rPr>
        <w:t>ordinarias</w:t>
      </w:r>
      <w:r>
        <w:rPr>
          <w:rFonts w:ascii="Palatino Linotype" w:hAnsi="Palatino Linotype" w:cs="Arial"/>
        </w:rPr>
        <w:t xml:space="preserve"> 6ª, 5ª y 4ª del </w:t>
      </w:r>
      <w:r w:rsidRPr="00681DCA">
        <w:rPr>
          <w:rFonts w:ascii="Palatino Linotype" w:hAnsi="Palatino Linotype" w:cs="Arial"/>
          <w:b/>
          <w:u w:val="single"/>
        </w:rPr>
        <w:t>Comité de Ética y Prevención de Conflictos de Intereses</w:t>
      </w:r>
      <w:r>
        <w:rPr>
          <w:rFonts w:ascii="Palatino Linotype" w:hAnsi="Palatino Linotype" w:cs="Arial"/>
        </w:rPr>
        <w:t>; cabe señalar de igual manera que adjunta dos listas de asistencia de fechas veintidós de marzo y veintiocho de junio de dos mil dieciocho, sin embargo no se advierte si corresponden a sesiones ordinarias o extraordinarias.</w:t>
      </w:r>
    </w:p>
    <w:p w:rsidR="00C42759" w:rsidRPr="000D7618" w:rsidRDefault="000D7618" w:rsidP="00DB7772">
      <w:pPr>
        <w:pStyle w:val="Prrafodelista"/>
        <w:numPr>
          <w:ilvl w:val="0"/>
          <w:numId w:val="28"/>
        </w:numPr>
        <w:spacing w:line="360" w:lineRule="auto"/>
        <w:jc w:val="both"/>
        <w:rPr>
          <w:rFonts w:ascii="Palatino Linotype" w:hAnsi="Palatino Linotype" w:cs="Arial"/>
        </w:rPr>
      </w:pPr>
      <w:r w:rsidRPr="000D7618">
        <w:rPr>
          <w:rFonts w:ascii="Palatino Linotype" w:hAnsi="Palatino Linotype" w:cs="Arial"/>
        </w:rPr>
        <w:lastRenderedPageBreak/>
        <w:t>SAIMEX 3140001.pdf</w:t>
      </w:r>
      <w:r>
        <w:rPr>
          <w:rFonts w:ascii="Palatino Linotype" w:hAnsi="Palatino Linotype" w:cs="Arial"/>
        </w:rPr>
        <w:t xml:space="preserve">: consistente en el oficio 205BL/14001/314/2018 del dieciocho de octubre de dos mil dieciocho, por el que Encargado del Departamento de Recursos Financieros informa a la Jefa del Departamento de Información, Planeación, Programación y Evaluación y Titular de la Unidad de Transparencia, ambos del sujeto obligado, que únicamente cuenta con las listas de asistencia de las sesiones </w:t>
      </w:r>
      <w:r w:rsidRPr="00F40BAB">
        <w:rPr>
          <w:rFonts w:ascii="Palatino Linotype" w:hAnsi="Palatino Linotype" w:cs="Arial"/>
          <w:b/>
          <w:sz w:val="26"/>
          <w:szCs w:val="26"/>
          <w:u w:val="single"/>
        </w:rPr>
        <w:t>ordinarias</w:t>
      </w:r>
      <w:r>
        <w:rPr>
          <w:rFonts w:ascii="Palatino Linotype" w:hAnsi="Palatino Linotype" w:cs="Arial"/>
        </w:rPr>
        <w:t xml:space="preserve"> 13ª, 14ª y 15ª del </w:t>
      </w:r>
      <w:r w:rsidRPr="00F40BAB">
        <w:rPr>
          <w:rFonts w:ascii="Palatino Linotype" w:hAnsi="Palatino Linotype" w:cs="Arial"/>
          <w:b/>
          <w:u w:val="single"/>
        </w:rPr>
        <w:t>Comité de Control y Evaluación</w:t>
      </w:r>
      <w:r>
        <w:rPr>
          <w:rFonts w:ascii="Palatino Linotype" w:hAnsi="Palatino Linotype" w:cs="Arial"/>
        </w:rPr>
        <w:t xml:space="preserve">, y que posterior a esa sesión el encargado de la conservación de las listas de asistencia </w:t>
      </w:r>
      <w:r w:rsidR="008C3134">
        <w:rPr>
          <w:rFonts w:ascii="Palatino Linotype" w:hAnsi="Palatino Linotype" w:cs="Arial"/>
        </w:rPr>
        <w:t>es el Órgano Interno de Control, sin embargo no adjunta dichas listas de asistencia.</w:t>
      </w:r>
    </w:p>
    <w:p w:rsidR="00C42759" w:rsidRDefault="00C42759" w:rsidP="00DB7772">
      <w:pPr>
        <w:spacing w:after="0" w:line="360" w:lineRule="auto"/>
        <w:jc w:val="both"/>
        <w:rPr>
          <w:rFonts w:ascii="Palatino Linotype" w:hAnsi="Palatino Linotype" w:cs="Arial"/>
          <w:sz w:val="24"/>
          <w:szCs w:val="24"/>
        </w:rPr>
      </w:pPr>
    </w:p>
    <w:p w:rsidR="00410F34" w:rsidRPr="00410F34" w:rsidRDefault="00410F34" w:rsidP="00DB7772">
      <w:pPr>
        <w:pStyle w:val="Prrafodelista"/>
        <w:numPr>
          <w:ilvl w:val="0"/>
          <w:numId w:val="28"/>
        </w:numPr>
        <w:spacing w:line="360" w:lineRule="auto"/>
        <w:jc w:val="both"/>
        <w:rPr>
          <w:rFonts w:ascii="Palatino Linotype" w:hAnsi="Palatino Linotype" w:cs="Arial"/>
        </w:rPr>
      </w:pPr>
      <w:r w:rsidRPr="00410F34">
        <w:rPr>
          <w:rFonts w:ascii="Palatino Linotype" w:hAnsi="Palatino Linotype" w:cs="Arial"/>
        </w:rPr>
        <w:t>SOL 01251.pdf</w:t>
      </w:r>
      <w:r>
        <w:rPr>
          <w:rFonts w:ascii="Palatino Linotype" w:hAnsi="Palatino Linotype" w:cs="Arial"/>
        </w:rPr>
        <w:t xml:space="preserve">: consistente en el oficio 205BL16001/2603/2018 del veinticinco de octubre de dos mil dieciocho, por el cual la Titular de la Unidad de Transparencia del </w:t>
      </w:r>
      <w:r w:rsidR="00B3611B" w:rsidRPr="00B3611B">
        <w:rPr>
          <w:rFonts w:ascii="Palatino Linotype" w:hAnsi="Palatino Linotype" w:cs="Arial"/>
          <w:b/>
        </w:rPr>
        <w:t>sujeto</w:t>
      </w:r>
      <w:r>
        <w:rPr>
          <w:rFonts w:ascii="Palatino Linotype" w:hAnsi="Palatino Linotype" w:cs="Arial"/>
        </w:rPr>
        <w:t xml:space="preserve"> </w:t>
      </w:r>
      <w:r w:rsidRPr="00B3611B">
        <w:rPr>
          <w:rFonts w:ascii="Palatino Linotype" w:hAnsi="Palatino Linotype" w:cs="Arial"/>
          <w:b/>
        </w:rPr>
        <w:t>obligado</w:t>
      </w:r>
      <w:r>
        <w:rPr>
          <w:rFonts w:ascii="Palatino Linotype" w:hAnsi="Palatino Linotype" w:cs="Arial"/>
        </w:rPr>
        <w:t>, infor</w:t>
      </w:r>
      <w:r w:rsidR="00B3611B">
        <w:rPr>
          <w:rFonts w:ascii="Palatino Linotype" w:hAnsi="Palatino Linotype" w:cs="Arial"/>
        </w:rPr>
        <w:t xml:space="preserve">ma al </w:t>
      </w:r>
      <w:r w:rsidR="00B3611B" w:rsidRPr="00B3611B">
        <w:rPr>
          <w:rFonts w:ascii="Palatino Linotype" w:hAnsi="Palatino Linotype" w:cs="Arial"/>
          <w:b/>
        </w:rPr>
        <w:t>recurrente</w:t>
      </w:r>
      <w:r w:rsidR="00B3611B">
        <w:rPr>
          <w:rFonts w:ascii="Palatino Linotype" w:hAnsi="Palatino Linotype" w:cs="Arial"/>
        </w:rPr>
        <w:t>, la respuesta emitida a la solicitud de información 01251/UPVT/IP/2018.</w:t>
      </w:r>
    </w:p>
    <w:p w:rsidR="00410F34" w:rsidRDefault="00410F34" w:rsidP="00DB7772">
      <w:pPr>
        <w:spacing w:after="0" w:line="360" w:lineRule="auto"/>
        <w:jc w:val="both"/>
        <w:rPr>
          <w:rFonts w:ascii="Palatino Linotype" w:hAnsi="Palatino Linotype" w:cs="Arial"/>
          <w:sz w:val="24"/>
          <w:szCs w:val="24"/>
        </w:rPr>
      </w:pPr>
    </w:p>
    <w:p w:rsidR="00410F34" w:rsidRDefault="006D6639" w:rsidP="00DB7772">
      <w:pPr>
        <w:pStyle w:val="Sinespaciado"/>
        <w:spacing w:line="360" w:lineRule="auto"/>
        <w:jc w:val="both"/>
        <w:rPr>
          <w:rFonts w:ascii="Palatino Linotype" w:hAnsi="Palatino Linotype" w:cs="Arial"/>
        </w:rPr>
      </w:pPr>
      <w:r>
        <w:rPr>
          <w:rFonts w:ascii="Palatino Linotype" w:hAnsi="Palatino Linotype"/>
          <w:noProof/>
          <w:lang w:eastAsia="es-MX"/>
        </w:rPr>
        <w:t xml:space="preserve">Vista la respuesta emitida por </w:t>
      </w:r>
      <w:r>
        <w:rPr>
          <w:rFonts w:ascii="Palatino Linotype" w:hAnsi="Palatino Linotype" w:cs="Arial"/>
          <w:color w:val="000000" w:themeColor="text1"/>
        </w:rPr>
        <w:t xml:space="preserve">el </w:t>
      </w:r>
      <w:r>
        <w:rPr>
          <w:rFonts w:ascii="Palatino Linotype" w:hAnsi="Palatino Linotype" w:cs="Arial"/>
          <w:b/>
          <w:color w:val="000000" w:themeColor="text1"/>
        </w:rPr>
        <w:t>s</w:t>
      </w:r>
      <w:r w:rsidRPr="00CF0225">
        <w:rPr>
          <w:rFonts w:ascii="Palatino Linotype" w:hAnsi="Palatino Linotype" w:cs="Arial"/>
          <w:b/>
          <w:color w:val="000000" w:themeColor="text1"/>
        </w:rPr>
        <w:t xml:space="preserve">ujeto </w:t>
      </w:r>
      <w:r>
        <w:rPr>
          <w:rFonts w:ascii="Palatino Linotype" w:hAnsi="Palatino Linotype" w:cs="Arial"/>
          <w:b/>
          <w:color w:val="000000" w:themeColor="text1"/>
        </w:rPr>
        <w:t>o</w:t>
      </w:r>
      <w:r w:rsidRPr="00CF0225">
        <w:rPr>
          <w:rFonts w:ascii="Palatino Linotype" w:hAnsi="Palatino Linotype" w:cs="Arial"/>
          <w:b/>
          <w:color w:val="000000" w:themeColor="text1"/>
        </w:rPr>
        <w:t>bligado</w:t>
      </w:r>
      <w:r>
        <w:rPr>
          <w:rFonts w:ascii="Palatino Linotype" w:hAnsi="Palatino Linotype" w:cs="Arial"/>
          <w:color w:val="000000" w:themeColor="text1"/>
        </w:rPr>
        <w:t xml:space="preserve"> a través de los archivos descritos, se advierte que éste </w:t>
      </w:r>
      <w:r w:rsidRPr="00C55C43">
        <w:rPr>
          <w:rFonts w:ascii="Palatino Linotype" w:hAnsi="Palatino Linotype"/>
        </w:rPr>
        <w:t>asume genera</w:t>
      </w:r>
      <w:r>
        <w:rPr>
          <w:rFonts w:ascii="Palatino Linotype" w:hAnsi="Palatino Linotype"/>
        </w:rPr>
        <w:t>r</w:t>
      </w:r>
      <w:r w:rsidRPr="00C55C43">
        <w:rPr>
          <w:rFonts w:ascii="Palatino Linotype" w:hAnsi="Palatino Linotype"/>
        </w:rPr>
        <w:t>, posee</w:t>
      </w:r>
      <w:r>
        <w:rPr>
          <w:rFonts w:ascii="Palatino Linotype" w:hAnsi="Palatino Linotype"/>
        </w:rPr>
        <w:t>r</w:t>
      </w:r>
      <w:r w:rsidRPr="00C55C43">
        <w:rPr>
          <w:rFonts w:ascii="Palatino Linotype" w:hAnsi="Palatino Linotype"/>
        </w:rPr>
        <w:t xml:space="preserve"> </w:t>
      </w:r>
      <w:r>
        <w:rPr>
          <w:rFonts w:ascii="Palatino Linotype" w:hAnsi="Palatino Linotype"/>
        </w:rPr>
        <w:t>y</w:t>
      </w:r>
      <w:r w:rsidRPr="00C55C43">
        <w:rPr>
          <w:rFonts w:ascii="Palatino Linotype" w:hAnsi="Palatino Linotype"/>
        </w:rPr>
        <w:t xml:space="preserve"> administra</w:t>
      </w:r>
      <w:r>
        <w:rPr>
          <w:rFonts w:ascii="Palatino Linotype" w:hAnsi="Palatino Linotype"/>
        </w:rPr>
        <w:t>r</w:t>
      </w:r>
      <w:r w:rsidRPr="00C55C43">
        <w:rPr>
          <w:rFonts w:ascii="Palatino Linotype" w:hAnsi="Palatino Linotype"/>
        </w:rPr>
        <w:t xml:space="preserve"> </w:t>
      </w:r>
      <w:r>
        <w:rPr>
          <w:rFonts w:ascii="Palatino Linotype" w:hAnsi="Palatino Linotype"/>
        </w:rPr>
        <w:t>la información solicitada</w:t>
      </w:r>
      <w:r w:rsidRPr="00C55C43">
        <w:rPr>
          <w:rFonts w:ascii="Palatino Linotype" w:hAnsi="Palatino Linotype"/>
        </w:rPr>
        <w:t xml:space="preserve">; </w:t>
      </w:r>
      <w:r>
        <w:rPr>
          <w:rFonts w:ascii="Palatino Linotype" w:hAnsi="Palatino Linotype"/>
        </w:rPr>
        <w:t xml:space="preserve">en ese sentido se obvia el estudio del marco normativo que rige el actuar del </w:t>
      </w:r>
      <w:r>
        <w:rPr>
          <w:rFonts w:ascii="Palatino Linotype" w:hAnsi="Palatino Linotype"/>
          <w:b/>
        </w:rPr>
        <w:t xml:space="preserve">sujeto obligado </w:t>
      </w:r>
      <w:r>
        <w:rPr>
          <w:rFonts w:ascii="Palatino Linotype" w:hAnsi="Palatino Linotype"/>
        </w:rPr>
        <w:t xml:space="preserve">a efecto de determinar si le asiste la obligación de tener en entre sus archivos la información peticionada, toda vez que </w:t>
      </w:r>
      <w:r w:rsidRPr="00C55C43">
        <w:rPr>
          <w:rFonts w:ascii="Palatino Linotype" w:hAnsi="Palatino Linotype"/>
        </w:rPr>
        <w:t xml:space="preserve">a nada práctico conduciría </w:t>
      </w:r>
      <w:r>
        <w:rPr>
          <w:rFonts w:ascii="Palatino Linotype" w:hAnsi="Palatino Linotype"/>
        </w:rPr>
        <w:t>el estudio de la naturaleza jurídica de la información solicitada</w:t>
      </w:r>
      <w:r w:rsidRPr="00C55C43">
        <w:rPr>
          <w:rFonts w:ascii="Palatino Linotype" w:hAnsi="Palatino Linotype"/>
        </w:rPr>
        <w:t xml:space="preserve">, </w:t>
      </w:r>
      <w:r w:rsidR="00947FF7">
        <w:rPr>
          <w:rFonts w:ascii="Palatino Linotype" w:hAnsi="Palatino Linotype"/>
        </w:rPr>
        <w:t>al haber reconocido en su respuesta la generación de la misma.</w:t>
      </w:r>
    </w:p>
    <w:p w:rsidR="00410F34" w:rsidRDefault="00410F34" w:rsidP="00DB7772">
      <w:pPr>
        <w:spacing w:after="0" w:line="360" w:lineRule="auto"/>
        <w:jc w:val="both"/>
        <w:rPr>
          <w:rFonts w:ascii="Palatino Linotype" w:hAnsi="Palatino Linotype" w:cs="Arial"/>
          <w:sz w:val="24"/>
          <w:szCs w:val="24"/>
        </w:rPr>
      </w:pPr>
    </w:p>
    <w:p w:rsidR="00410F34" w:rsidRPr="00947FF7" w:rsidRDefault="00947FF7" w:rsidP="00DB7772">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Ahora bien, cabe recordar que el </w:t>
      </w:r>
      <w:r>
        <w:rPr>
          <w:rFonts w:ascii="Palatino Linotype" w:hAnsi="Palatino Linotype" w:cs="Arial"/>
          <w:b/>
          <w:sz w:val="24"/>
          <w:szCs w:val="24"/>
        </w:rPr>
        <w:t>recurrente</w:t>
      </w:r>
      <w:r>
        <w:rPr>
          <w:rFonts w:ascii="Palatino Linotype" w:hAnsi="Palatino Linotype" w:cs="Arial"/>
          <w:sz w:val="24"/>
          <w:szCs w:val="24"/>
        </w:rPr>
        <w:t xml:space="preserve"> peticiono le fueran entregadas </w:t>
      </w:r>
      <w:r w:rsidR="006230C7">
        <w:rPr>
          <w:rFonts w:ascii="Palatino Linotype" w:hAnsi="Palatino Linotype" w:cs="Arial"/>
          <w:sz w:val="24"/>
          <w:szCs w:val="24"/>
        </w:rPr>
        <w:t xml:space="preserve">desde su fecha de creación </w:t>
      </w:r>
      <w:r>
        <w:rPr>
          <w:rFonts w:ascii="Palatino Linotype" w:hAnsi="Palatino Linotype" w:cs="Arial"/>
          <w:sz w:val="24"/>
          <w:szCs w:val="24"/>
        </w:rPr>
        <w:t xml:space="preserve">las listas de asistencia </w:t>
      </w:r>
      <w:r w:rsidR="00F40BAB">
        <w:rPr>
          <w:rFonts w:ascii="Palatino Linotype" w:hAnsi="Palatino Linotype" w:cs="Arial"/>
          <w:sz w:val="24"/>
          <w:szCs w:val="24"/>
        </w:rPr>
        <w:t xml:space="preserve">de las sesiones ordinarias y extraordinarias </w:t>
      </w:r>
      <w:r>
        <w:rPr>
          <w:rFonts w:ascii="Palatino Linotype" w:hAnsi="Palatino Linotype" w:cs="Arial"/>
          <w:sz w:val="24"/>
          <w:szCs w:val="24"/>
        </w:rPr>
        <w:t xml:space="preserve">de los Comités referidos, empero se advierte de los archivos remitidos que </w:t>
      </w:r>
      <w:r w:rsidRPr="00F40BAB">
        <w:rPr>
          <w:rFonts w:ascii="Palatino Linotype" w:hAnsi="Palatino Linotype" w:cs="Arial"/>
          <w:b/>
          <w:sz w:val="26"/>
          <w:szCs w:val="26"/>
        </w:rPr>
        <w:t>no</w:t>
      </w:r>
      <w:r>
        <w:rPr>
          <w:rFonts w:ascii="Palatino Linotype" w:hAnsi="Palatino Linotype" w:cs="Arial"/>
          <w:sz w:val="24"/>
          <w:szCs w:val="24"/>
        </w:rPr>
        <w:t xml:space="preserve"> se hizo entrega de la totalidad de las listas de asistencia</w:t>
      </w:r>
      <w:r w:rsidR="00681DCA">
        <w:rPr>
          <w:rFonts w:ascii="Palatino Linotype" w:hAnsi="Palatino Linotype" w:cs="Arial"/>
          <w:sz w:val="24"/>
          <w:szCs w:val="24"/>
        </w:rPr>
        <w:t xml:space="preserve"> de los Comités</w:t>
      </w:r>
      <w:r w:rsidR="00F40BAB">
        <w:rPr>
          <w:rFonts w:ascii="Palatino Linotype" w:hAnsi="Palatino Linotype" w:cs="Arial"/>
          <w:sz w:val="24"/>
          <w:szCs w:val="24"/>
        </w:rPr>
        <w:t>, como se acredita a continuación:</w:t>
      </w:r>
    </w:p>
    <w:p w:rsidR="00947FF7" w:rsidRDefault="00947FF7" w:rsidP="00DB7772">
      <w:pPr>
        <w:spacing w:after="0" w:line="360" w:lineRule="auto"/>
        <w:jc w:val="both"/>
        <w:rPr>
          <w:rFonts w:ascii="Palatino Linotype" w:hAnsi="Palatino Linotype" w:cs="Arial"/>
          <w:sz w:val="24"/>
          <w:szCs w:val="24"/>
        </w:rPr>
      </w:pPr>
    </w:p>
    <w:tbl>
      <w:tblPr>
        <w:tblStyle w:val="Tablaconcuadrcula"/>
        <w:tblW w:w="0" w:type="auto"/>
        <w:jc w:val="center"/>
        <w:tblLayout w:type="fixed"/>
        <w:tblLook w:val="04A0" w:firstRow="1" w:lastRow="0" w:firstColumn="1" w:lastColumn="0" w:noHBand="0" w:noVBand="1"/>
      </w:tblPr>
      <w:tblGrid>
        <w:gridCol w:w="2405"/>
        <w:gridCol w:w="2410"/>
        <w:gridCol w:w="2410"/>
        <w:gridCol w:w="1837"/>
      </w:tblGrid>
      <w:tr w:rsidR="004765E3" w:rsidRPr="004765E3" w:rsidTr="004765E3">
        <w:trPr>
          <w:trHeight w:val="565"/>
          <w:jc w:val="center"/>
        </w:trPr>
        <w:tc>
          <w:tcPr>
            <w:tcW w:w="2405" w:type="dxa"/>
            <w:vMerge w:val="restart"/>
          </w:tcPr>
          <w:p w:rsidR="004765E3" w:rsidRPr="004765E3" w:rsidRDefault="004765E3" w:rsidP="00DB7772">
            <w:pPr>
              <w:jc w:val="center"/>
              <w:rPr>
                <w:rFonts w:ascii="Palatino Linotype" w:hAnsi="Palatino Linotype" w:cs="Arial"/>
                <w:b/>
                <w:sz w:val="20"/>
                <w:szCs w:val="20"/>
              </w:rPr>
            </w:pPr>
          </w:p>
          <w:p w:rsidR="004765E3" w:rsidRPr="004765E3" w:rsidRDefault="004765E3" w:rsidP="00DB7772">
            <w:pPr>
              <w:jc w:val="center"/>
              <w:rPr>
                <w:rFonts w:ascii="Palatino Linotype" w:hAnsi="Palatino Linotype" w:cs="Arial"/>
                <w:b/>
                <w:sz w:val="20"/>
                <w:szCs w:val="20"/>
              </w:rPr>
            </w:pPr>
            <w:r w:rsidRPr="004765E3">
              <w:rPr>
                <w:rFonts w:ascii="Palatino Linotype" w:hAnsi="Palatino Linotype" w:cs="Arial"/>
                <w:b/>
                <w:sz w:val="20"/>
                <w:szCs w:val="20"/>
              </w:rPr>
              <w:t>COMITÉ</w:t>
            </w:r>
          </w:p>
        </w:tc>
        <w:tc>
          <w:tcPr>
            <w:tcW w:w="4820" w:type="dxa"/>
            <w:gridSpan w:val="2"/>
          </w:tcPr>
          <w:p w:rsidR="004765E3" w:rsidRPr="00987CC7" w:rsidRDefault="004765E3" w:rsidP="00DB7772">
            <w:pPr>
              <w:jc w:val="center"/>
              <w:rPr>
                <w:rFonts w:ascii="Palatino Linotype" w:hAnsi="Palatino Linotype" w:cs="Arial"/>
                <w:b/>
                <w:sz w:val="12"/>
                <w:szCs w:val="20"/>
              </w:rPr>
            </w:pPr>
          </w:p>
          <w:p w:rsidR="004765E3" w:rsidRPr="004765E3" w:rsidRDefault="004765E3" w:rsidP="00DB7772">
            <w:pPr>
              <w:jc w:val="center"/>
              <w:rPr>
                <w:rFonts w:ascii="Palatino Linotype" w:hAnsi="Palatino Linotype" w:cs="Arial"/>
                <w:b/>
                <w:sz w:val="20"/>
                <w:szCs w:val="20"/>
              </w:rPr>
            </w:pPr>
            <w:r w:rsidRPr="004765E3">
              <w:rPr>
                <w:rFonts w:ascii="Palatino Linotype" w:hAnsi="Palatino Linotype" w:cs="Arial"/>
                <w:b/>
                <w:sz w:val="20"/>
                <w:szCs w:val="20"/>
              </w:rPr>
              <w:t>ENTREGADAS</w:t>
            </w:r>
          </w:p>
        </w:tc>
        <w:tc>
          <w:tcPr>
            <w:tcW w:w="1837" w:type="dxa"/>
            <w:vMerge w:val="restart"/>
          </w:tcPr>
          <w:p w:rsidR="004765E3" w:rsidRPr="004765E3" w:rsidRDefault="004765E3" w:rsidP="00DB7772">
            <w:pPr>
              <w:jc w:val="center"/>
              <w:rPr>
                <w:rFonts w:ascii="Palatino Linotype" w:hAnsi="Palatino Linotype" w:cs="Arial"/>
                <w:b/>
                <w:sz w:val="20"/>
                <w:szCs w:val="20"/>
              </w:rPr>
            </w:pPr>
          </w:p>
          <w:p w:rsidR="004765E3" w:rsidRPr="004765E3" w:rsidRDefault="004765E3" w:rsidP="00DB7772">
            <w:pPr>
              <w:jc w:val="center"/>
              <w:rPr>
                <w:rFonts w:ascii="Palatino Linotype" w:hAnsi="Palatino Linotype" w:cs="Arial"/>
                <w:b/>
                <w:sz w:val="20"/>
                <w:szCs w:val="20"/>
              </w:rPr>
            </w:pPr>
            <w:r w:rsidRPr="004765E3">
              <w:rPr>
                <w:rFonts w:ascii="Palatino Linotype" w:hAnsi="Palatino Linotype" w:cs="Arial"/>
                <w:b/>
                <w:sz w:val="20"/>
                <w:szCs w:val="20"/>
              </w:rPr>
              <w:t>FALTANTES</w:t>
            </w:r>
          </w:p>
        </w:tc>
      </w:tr>
      <w:tr w:rsidR="004765E3" w:rsidRPr="004765E3" w:rsidTr="004765E3">
        <w:trPr>
          <w:trHeight w:val="570"/>
          <w:jc w:val="center"/>
        </w:trPr>
        <w:tc>
          <w:tcPr>
            <w:tcW w:w="2405" w:type="dxa"/>
            <w:vMerge/>
          </w:tcPr>
          <w:p w:rsidR="004765E3" w:rsidRPr="004765E3" w:rsidRDefault="004765E3" w:rsidP="00DB7772">
            <w:pPr>
              <w:jc w:val="center"/>
              <w:rPr>
                <w:rFonts w:ascii="Palatino Linotype" w:hAnsi="Palatino Linotype" w:cs="Arial"/>
                <w:b/>
                <w:sz w:val="20"/>
                <w:szCs w:val="20"/>
              </w:rPr>
            </w:pPr>
          </w:p>
        </w:tc>
        <w:tc>
          <w:tcPr>
            <w:tcW w:w="2410" w:type="dxa"/>
          </w:tcPr>
          <w:p w:rsidR="004765E3" w:rsidRPr="004765E3" w:rsidRDefault="004765E3" w:rsidP="00DB7772">
            <w:pPr>
              <w:jc w:val="center"/>
              <w:rPr>
                <w:rFonts w:ascii="Palatino Linotype" w:hAnsi="Palatino Linotype" w:cs="Arial"/>
                <w:b/>
                <w:sz w:val="20"/>
                <w:szCs w:val="20"/>
              </w:rPr>
            </w:pPr>
            <w:r w:rsidRPr="004765E3">
              <w:rPr>
                <w:rFonts w:ascii="Palatino Linotype" w:hAnsi="Palatino Linotype" w:cs="Arial"/>
                <w:b/>
                <w:sz w:val="20"/>
                <w:szCs w:val="20"/>
              </w:rPr>
              <w:t>ORDINARIAS</w:t>
            </w:r>
          </w:p>
        </w:tc>
        <w:tc>
          <w:tcPr>
            <w:tcW w:w="2410" w:type="dxa"/>
          </w:tcPr>
          <w:p w:rsidR="004765E3" w:rsidRPr="004765E3" w:rsidRDefault="004765E3" w:rsidP="00DB7772">
            <w:pPr>
              <w:jc w:val="center"/>
              <w:rPr>
                <w:rFonts w:ascii="Palatino Linotype" w:hAnsi="Palatino Linotype" w:cs="Arial"/>
                <w:b/>
                <w:sz w:val="20"/>
                <w:szCs w:val="20"/>
              </w:rPr>
            </w:pPr>
            <w:r w:rsidRPr="004765E3">
              <w:rPr>
                <w:rFonts w:ascii="Palatino Linotype" w:hAnsi="Palatino Linotype" w:cs="Arial"/>
                <w:b/>
                <w:sz w:val="20"/>
                <w:szCs w:val="20"/>
              </w:rPr>
              <w:t>EXTRAORDINARIAS</w:t>
            </w:r>
          </w:p>
        </w:tc>
        <w:tc>
          <w:tcPr>
            <w:tcW w:w="1837" w:type="dxa"/>
            <w:vMerge/>
          </w:tcPr>
          <w:p w:rsidR="004765E3" w:rsidRPr="004765E3" w:rsidRDefault="004765E3" w:rsidP="00DB7772">
            <w:pPr>
              <w:jc w:val="center"/>
              <w:rPr>
                <w:rFonts w:ascii="Palatino Linotype" w:hAnsi="Palatino Linotype" w:cs="Arial"/>
                <w:b/>
                <w:sz w:val="20"/>
                <w:szCs w:val="20"/>
              </w:rPr>
            </w:pPr>
          </w:p>
        </w:tc>
      </w:tr>
      <w:tr w:rsidR="004765E3" w:rsidRPr="004765E3" w:rsidTr="004765E3">
        <w:trPr>
          <w:jc w:val="center"/>
        </w:trPr>
        <w:tc>
          <w:tcPr>
            <w:tcW w:w="2405" w:type="dxa"/>
          </w:tcPr>
          <w:p w:rsidR="004765E3" w:rsidRPr="004765E3" w:rsidRDefault="004765E3" w:rsidP="00DB7772">
            <w:pPr>
              <w:jc w:val="center"/>
              <w:rPr>
                <w:rFonts w:ascii="Palatino Linotype" w:hAnsi="Palatino Linotype" w:cs="Arial"/>
                <w:b/>
                <w:sz w:val="20"/>
                <w:szCs w:val="20"/>
              </w:rPr>
            </w:pPr>
          </w:p>
          <w:p w:rsidR="004765E3" w:rsidRPr="004765E3" w:rsidRDefault="004765E3" w:rsidP="00DB7772">
            <w:pPr>
              <w:jc w:val="center"/>
              <w:rPr>
                <w:rFonts w:ascii="Palatino Linotype" w:hAnsi="Palatino Linotype" w:cs="Arial"/>
                <w:b/>
                <w:sz w:val="20"/>
                <w:szCs w:val="20"/>
              </w:rPr>
            </w:pPr>
            <w:r w:rsidRPr="004765E3">
              <w:rPr>
                <w:rFonts w:ascii="Palatino Linotype" w:hAnsi="Palatino Linotype" w:cs="Arial"/>
                <w:b/>
                <w:sz w:val="20"/>
                <w:szCs w:val="20"/>
              </w:rPr>
              <w:t>Junta Directiva</w:t>
            </w:r>
          </w:p>
        </w:tc>
        <w:tc>
          <w:tcPr>
            <w:tcW w:w="2410" w:type="dxa"/>
          </w:tcPr>
          <w:p w:rsidR="004765E3" w:rsidRPr="004765E3" w:rsidRDefault="00816BF9" w:rsidP="00DB7772">
            <w:pPr>
              <w:jc w:val="center"/>
              <w:rPr>
                <w:rFonts w:ascii="Palatino Linotype" w:hAnsi="Palatino Linotype" w:cs="Arial"/>
                <w:sz w:val="20"/>
                <w:szCs w:val="20"/>
              </w:rPr>
            </w:pPr>
            <w:r w:rsidRPr="00816BF9">
              <w:rPr>
                <w:rFonts w:ascii="Palatino Linotype" w:hAnsi="Palatino Linotype" w:cs="Arial"/>
                <w:sz w:val="20"/>
                <w:szCs w:val="20"/>
              </w:rPr>
              <w:t>70ª</w:t>
            </w:r>
            <w:r w:rsidR="00F93AF7">
              <w:rPr>
                <w:rFonts w:ascii="Palatino Linotype" w:hAnsi="Palatino Linotype" w:cs="Arial"/>
                <w:sz w:val="20"/>
                <w:szCs w:val="20"/>
              </w:rPr>
              <w:t xml:space="preserve"> a</w:t>
            </w:r>
            <w:r w:rsidRPr="00816BF9">
              <w:rPr>
                <w:rFonts w:ascii="Palatino Linotype" w:hAnsi="Palatino Linotype" w:cs="Arial"/>
                <w:sz w:val="20"/>
                <w:szCs w:val="20"/>
              </w:rPr>
              <w:t xml:space="preserve"> 64ª de fecha dieciséis de noviembre de dos mil diecisiete, 64ª del dieciocho de septiembre de dos mil diecisiete, 63ª</w:t>
            </w:r>
            <w:r w:rsidR="00F93AF7">
              <w:rPr>
                <w:rFonts w:ascii="Palatino Linotype" w:hAnsi="Palatino Linotype" w:cs="Arial"/>
                <w:sz w:val="20"/>
                <w:szCs w:val="20"/>
              </w:rPr>
              <w:t xml:space="preserve"> a</w:t>
            </w:r>
            <w:r w:rsidRPr="00816BF9">
              <w:rPr>
                <w:rFonts w:ascii="Palatino Linotype" w:hAnsi="Palatino Linotype" w:cs="Arial"/>
                <w:sz w:val="20"/>
                <w:szCs w:val="20"/>
              </w:rPr>
              <w:t xml:space="preserve"> 56ª, 53ª, 51ª, 39ª, 33ª, 30ª, 29ª, 28ª, 27ª, 26ª, 25ª, 24ª y 23ª</w:t>
            </w:r>
          </w:p>
        </w:tc>
        <w:tc>
          <w:tcPr>
            <w:tcW w:w="2410" w:type="dxa"/>
          </w:tcPr>
          <w:p w:rsidR="004765E3" w:rsidRDefault="004765E3" w:rsidP="00DB7772">
            <w:pPr>
              <w:jc w:val="center"/>
              <w:rPr>
                <w:rFonts w:ascii="Palatino Linotype" w:hAnsi="Palatino Linotype" w:cs="Arial"/>
                <w:sz w:val="20"/>
                <w:szCs w:val="20"/>
              </w:rPr>
            </w:pPr>
          </w:p>
          <w:p w:rsidR="004765E3" w:rsidRPr="004765E3" w:rsidRDefault="007A0451" w:rsidP="00DB7772">
            <w:pPr>
              <w:jc w:val="center"/>
              <w:rPr>
                <w:rFonts w:ascii="Palatino Linotype" w:hAnsi="Palatino Linotype" w:cs="Arial"/>
                <w:sz w:val="20"/>
                <w:szCs w:val="20"/>
              </w:rPr>
            </w:pPr>
            <w:r w:rsidRPr="007A0451">
              <w:rPr>
                <w:rFonts w:ascii="Palatino Linotype" w:hAnsi="Palatino Linotype" w:cs="Arial"/>
                <w:sz w:val="20"/>
                <w:szCs w:val="20"/>
              </w:rPr>
              <w:t>39ª, 38ª, 37ª, 36ª, 33ª, 32ª, 31ª, 29ª, 28ª, 27ª, 25ª, 20ª, 16ª, 14ª, 13ª, 12ª, 11ª, 10ª, 9ª y 8ª</w:t>
            </w:r>
          </w:p>
        </w:tc>
        <w:tc>
          <w:tcPr>
            <w:tcW w:w="1837" w:type="dxa"/>
          </w:tcPr>
          <w:p w:rsidR="007A0451" w:rsidRDefault="007A0451" w:rsidP="00DB7772">
            <w:pPr>
              <w:jc w:val="center"/>
              <w:rPr>
                <w:rFonts w:ascii="Palatino Linotype" w:hAnsi="Palatino Linotype" w:cs="Arial"/>
                <w:sz w:val="20"/>
                <w:szCs w:val="20"/>
              </w:rPr>
            </w:pPr>
            <w:r w:rsidRPr="007A0451">
              <w:rPr>
                <w:rFonts w:ascii="Palatino Linotype" w:hAnsi="Palatino Linotype" w:cs="Arial"/>
                <w:b/>
                <w:sz w:val="20"/>
                <w:szCs w:val="20"/>
              </w:rPr>
              <w:t>ordinarias</w:t>
            </w:r>
          </w:p>
          <w:p w:rsidR="004765E3" w:rsidRPr="004765E3" w:rsidRDefault="00F93AF7" w:rsidP="00DB7772">
            <w:pPr>
              <w:jc w:val="center"/>
              <w:rPr>
                <w:rFonts w:ascii="Palatino Linotype" w:hAnsi="Palatino Linotype" w:cs="Arial"/>
                <w:sz w:val="20"/>
                <w:szCs w:val="20"/>
              </w:rPr>
            </w:pPr>
            <w:r>
              <w:rPr>
                <w:rFonts w:ascii="Palatino Linotype" w:hAnsi="Palatino Linotype" w:cs="Arial"/>
                <w:sz w:val="20"/>
                <w:szCs w:val="20"/>
              </w:rPr>
              <w:t>65ª, 55ª, 54ª, 52ª, 50ª a 40ª, 38ª a 34ª, 32ª, 31ª, y de 22ª a 1ª.</w:t>
            </w:r>
          </w:p>
          <w:p w:rsidR="004765E3" w:rsidRDefault="004765E3" w:rsidP="00DB7772">
            <w:pPr>
              <w:jc w:val="center"/>
              <w:rPr>
                <w:rFonts w:ascii="Palatino Linotype" w:hAnsi="Palatino Linotype" w:cs="Arial"/>
                <w:sz w:val="20"/>
                <w:szCs w:val="20"/>
              </w:rPr>
            </w:pPr>
          </w:p>
          <w:p w:rsidR="007A0451" w:rsidRPr="004765E3" w:rsidRDefault="007A0451" w:rsidP="00DB7772">
            <w:pPr>
              <w:jc w:val="center"/>
              <w:rPr>
                <w:rFonts w:ascii="Palatino Linotype" w:hAnsi="Palatino Linotype" w:cs="Arial"/>
                <w:sz w:val="20"/>
                <w:szCs w:val="20"/>
              </w:rPr>
            </w:pPr>
            <w:r>
              <w:rPr>
                <w:rFonts w:ascii="Palatino Linotype" w:hAnsi="Palatino Linotype" w:cs="Arial"/>
                <w:b/>
                <w:sz w:val="20"/>
                <w:szCs w:val="20"/>
              </w:rPr>
              <w:t>extra</w:t>
            </w:r>
            <w:r w:rsidRPr="007A0451">
              <w:rPr>
                <w:rFonts w:ascii="Palatino Linotype" w:hAnsi="Palatino Linotype" w:cs="Arial"/>
                <w:b/>
                <w:sz w:val="20"/>
                <w:szCs w:val="20"/>
              </w:rPr>
              <w:t>ordinarias</w:t>
            </w:r>
          </w:p>
          <w:p w:rsidR="004765E3" w:rsidRPr="004765E3" w:rsidRDefault="007A0451" w:rsidP="00DB7772">
            <w:pPr>
              <w:jc w:val="center"/>
              <w:rPr>
                <w:rFonts w:ascii="Palatino Linotype" w:hAnsi="Palatino Linotype" w:cs="Arial"/>
                <w:sz w:val="20"/>
                <w:szCs w:val="20"/>
              </w:rPr>
            </w:pPr>
            <w:r>
              <w:rPr>
                <w:rFonts w:ascii="Palatino Linotype" w:hAnsi="Palatino Linotype" w:cs="Arial"/>
                <w:sz w:val="20"/>
                <w:szCs w:val="20"/>
              </w:rPr>
              <w:t>35ª, 34ª, 30ª, 26ª, 24ª a 21ª, 19ª a 17ª, 15ª y de la 7ª a 1ª.</w:t>
            </w:r>
          </w:p>
        </w:tc>
      </w:tr>
      <w:tr w:rsidR="004765E3" w:rsidRPr="004765E3" w:rsidTr="004765E3">
        <w:trPr>
          <w:trHeight w:val="1061"/>
          <w:jc w:val="center"/>
        </w:trPr>
        <w:tc>
          <w:tcPr>
            <w:tcW w:w="2405" w:type="dxa"/>
          </w:tcPr>
          <w:p w:rsidR="004765E3" w:rsidRPr="004765E3" w:rsidRDefault="004765E3" w:rsidP="00DB7772">
            <w:pPr>
              <w:jc w:val="center"/>
              <w:rPr>
                <w:rFonts w:ascii="Palatino Linotype" w:hAnsi="Palatino Linotype" w:cs="Arial"/>
                <w:b/>
                <w:sz w:val="20"/>
                <w:szCs w:val="20"/>
              </w:rPr>
            </w:pPr>
          </w:p>
          <w:p w:rsidR="004765E3" w:rsidRPr="004765E3" w:rsidRDefault="004765E3" w:rsidP="00DB7772">
            <w:pPr>
              <w:jc w:val="center"/>
              <w:rPr>
                <w:rFonts w:ascii="Palatino Linotype" w:hAnsi="Palatino Linotype" w:cs="Arial"/>
                <w:b/>
                <w:sz w:val="20"/>
                <w:szCs w:val="20"/>
              </w:rPr>
            </w:pPr>
            <w:r w:rsidRPr="004765E3">
              <w:rPr>
                <w:rFonts w:ascii="Palatino Linotype" w:hAnsi="Palatino Linotype" w:cs="Arial"/>
                <w:b/>
                <w:sz w:val="20"/>
                <w:szCs w:val="20"/>
              </w:rPr>
              <w:t>Comité de mejora regulatoria</w:t>
            </w:r>
          </w:p>
        </w:tc>
        <w:tc>
          <w:tcPr>
            <w:tcW w:w="2410" w:type="dxa"/>
          </w:tcPr>
          <w:p w:rsidR="00237F4B" w:rsidRDefault="00237F4B" w:rsidP="00DB7772">
            <w:pPr>
              <w:jc w:val="center"/>
              <w:rPr>
                <w:rFonts w:ascii="Palatino Linotype" w:hAnsi="Palatino Linotype" w:cs="Arial"/>
                <w:sz w:val="20"/>
                <w:szCs w:val="20"/>
              </w:rPr>
            </w:pPr>
          </w:p>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24ª, 23ª, 22ª, 21ª, 20ª, 19ª, 18ª, 17ª, 16ª, 15ª, 14ª, 12ª, 11ª</w:t>
            </w:r>
            <w:r w:rsidR="00237F4B">
              <w:rPr>
                <w:rFonts w:ascii="Palatino Linotype" w:hAnsi="Palatino Linotype" w:cs="Arial"/>
                <w:sz w:val="20"/>
                <w:szCs w:val="20"/>
              </w:rPr>
              <w:t xml:space="preserve"> y</w:t>
            </w:r>
            <w:r w:rsidRPr="004765E3">
              <w:rPr>
                <w:rFonts w:ascii="Palatino Linotype" w:hAnsi="Palatino Linotype" w:cs="Arial"/>
                <w:sz w:val="20"/>
                <w:szCs w:val="20"/>
              </w:rPr>
              <w:t xml:space="preserve"> 4ª</w:t>
            </w:r>
            <w:r w:rsidR="00237F4B">
              <w:rPr>
                <w:rFonts w:ascii="Palatino Linotype" w:hAnsi="Palatino Linotype" w:cs="Arial"/>
                <w:sz w:val="20"/>
                <w:szCs w:val="20"/>
              </w:rPr>
              <w:t xml:space="preserve"> (</w:t>
            </w:r>
            <w:r w:rsidR="00237F4B" w:rsidRPr="00237F4B">
              <w:rPr>
                <w:rFonts w:ascii="Palatino Linotype" w:hAnsi="Palatino Linotype" w:cs="Arial"/>
                <w:sz w:val="20"/>
                <w:szCs w:val="20"/>
              </w:rPr>
              <w:t>del periodo noviembre de dos mil trece a septiembre de dos mil dieciocho</w:t>
            </w:r>
            <w:r w:rsidR="00237F4B">
              <w:rPr>
                <w:rFonts w:ascii="Palatino Linotype" w:hAnsi="Palatino Linotype" w:cs="Arial"/>
                <w:sz w:val="20"/>
                <w:szCs w:val="20"/>
              </w:rPr>
              <w:t>)</w:t>
            </w:r>
          </w:p>
        </w:tc>
        <w:tc>
          <w:tcPr>
            <w:tcW w:w="2410" w:type="dxa"/>
          </w:tcPr>
          <w:p w:rsidR="004765E3" w:rsidRPr="004765E3" w:rsidRDefault="004765E3" w:rsidP="00DB7772">
            <w:pPr>
              <w:jc w:val="center"/>
              <w:rPr>
                <w:rFonts w:ascii="Palatino Linotype" w:hAnsi="Palatino Linotype" w:cs="Arial"/>
                <w:sz w:val="20"/>
                <w:szCs w:val="20"/>
              </w:rPr>
            </w:pPr>
          </w:p>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0</w:t>
            </w:r>
          </w:p>
        </w:tc>
        <w:tc>
          <w:tcPr>
            <w:tcW w:w="1837" w:type="dxa"/>
          </w:tcPr>
          <w:p w:rsidR="00237F4B" w:rsidRDefault="00237F4B" w:rsidP="00DB7772">
            <w:pPr>
              <w:jc w:val="center"/>
              <w:rPr>
                <w:rFonts w:ascii="Palatino Linotype" w:hAnsi="Palatino Linotype" w:cs="Arial"/>
                <w:sz w:val="20"/>
                <w:szCs w:val="20"/>
              </w:rPr>
            </w:pPr>
            <w:r>
              <w:rPr>
                <w:rFonts w:ascii="Palatino Linotype" w:hAnsi="Palatino Linotype" w:cs="Arial"/>
                <w:b/>
                <w:sz w:val="20"/>
                <w:szCs w:val="20"/>
              </w:rPr>
              <w:t>Ordinarias</w:t>
            </w:r>
          </w:p>
          <w:p w:rsidR="004765E3" w:rsidRDefault="00C75987" w:rsidP="00DB7772">
            <w:pPr>
              <w:jc w:val="center"/>
              <w:rPr>
                <w:rFonts w:ascii="Palatino Linotype" w:hAnsi="Palatino Linotype" w:cs="Arial"/>
                <w:sz w:val="20"/>
                <w:szCs w:val="20"/>
              </w:rPr>
            </w:pPr>
            <w:r>
              <w:rPr>
                <w:rFonts w:ascii="Palatino Linotype" w:hAnsi="Palatino Linotype" w:cs="Arial"/>
                <w:sz w:val="20"/>
                <w:szCs w:val="20"/>
              </w:rPr>
              <w:t xml:space="preserve">1ª, 2ª, 3ª, 5ª, 6ª, 7ª, 8ª, 9ª, 10ª y 13ª </w:t>
            </w:r>
          </w:p>
          <w:p w:rsidR="00C75987" w:rsidRDefault="00C75987" w:rsidP="00DB7772">
            <w:pPr>
              <w:jc w:val="center"/>
              <w:rPr>
                <w:rFonts w:ascii="Palatino Linotype" w:hAnsi="Palatino Linotype" w:cs="Arial"/>
                <w:sz w:val="20"/>
                <w:szCs w:val="20"/>
              </w:rPr>
            </w:pPr>
          </w:p>
          <w:p w:rsidR="00C75987" w:rsidRPr="004765E3" w:rsidRDefault="00C75987" w:rsidP="00DB7772">
            <w:pPr>
              <w:jc w:val="center"/>
              <w:rPr>
                <w:rFonts w:ascii="Palatino Linotype" w:hAnsi="Palatino Linotype" w:cs="Arial"/>
                <w:sz w:val="20"/>
                <w:szCs w:val="20"/>
              </w:rPr>
            </w:pPr>
            <w:r>
              <w:rPr>
                <w:rFonts w:ascii="Palatino Linotype" w:hAnsi="Palatino Linotype" w:cs="Arial"/>
                <w:sz w:val="20"/>
                <w:szCs w:val="20"/>
              </w:rPr>
              <w:t xml:space="preserve">No se pronuncia respecto las </w:t>
            </w:r>
            <w:r w:rsidRPr="00237F4B">
              <w:rPr>
                <w:rFonts w:ascii="Palatino Linotype" w:hAnsi="Palatino Linotype" w:cs="Arial"/>
                <w:b/>
                <w:sz w:val="20"/>
                <w:szCs w:val="20"/>
              </w:rPr>
              <w:t>extraordinarias.</w:t>
            </w:r>
          </w:p>
        </w:tc>
      </w:tr>
      <w:tr w:rsidR="004765E3" w:rsidRPr="004765E3" w:rsidTr="004765E3">
        <w:trPr>
          <w:trHeight w:val="733"/>
          <w:jc w:val="center"/>
        </w:trPr>
        <w:tc>
          <w:tcPr>
            <w:tcW w:w="2405" w:type="dxa"/>
          </w:tcPr>
          <w:p w:rsidR="004765E3" w:rsidRPr="00987CC7" w:rsidRDefault="004765E3" w:rsidP="00DB7772">
            <w:pPr>
              <w:jc w:val="center"/>
              <w:rPr>
                <w:rFonts w:ascii="Palatino Linotype" w:hAnsi="Palatino Linotype" w:cs="Arial"/>
                <w:b/>
                <w:sz w:val="16"/>
                <w:szCs w:val="20"/>
              </w:rPr>
            </w:pPr>
          </w:p>
          <w:p w:rsidR="004765E3" w:rsidRPr="004765E3" w:rsidRDefault="004765E3" w:rsidP="00DB7772">
            <w:pPr>
              <w:jc w:val="center"/>
              <w:rPr>
                <w:rFonts w:ascii="Palatino Linotype" w:hAnsi="Palatino Linotype" w:cs="Arial"/>
                <w:b/>
                <w:sz w:val="20"/>
                <w:szCs w:val="20"/>
              </w:rPr>
            </w:pPr>
            <w:r w:rsidRPr="004765E3">
              <w:rPr>
                <w:rFonts w:ascii="Palatino Linotype" w:hAnsi="Palatino Linotype" w:cs="Arial"/>
                <w:b/>
                <w:sz w:val="20"/>
                <w:szCs w:val="20"/>
              </w:rPr>
              <w:t>Comité de Ética</w:t>
            </w:r>
          </w:p>
        </w:tc>
        <w:tc>
          <w:tcPr>
            <w:tcW w:w="2410" w:type="dxa"/>
          </w:tcPr>
          <w:p w:rsidR="00987CC7" w:rsidRPr="00987CC7" w:rsidRDefault="00987CC7" w:rsidP="00DB7772">
            <w:pPr>
              <w:jc w:val="center"/>
              <w:rPr>
                <w:rFonts w:ascii="Palatino Linotype" w:hAnsi="Palatino Linotype" w:cs="Arial"/>
                <w:sz w:val="14"/>
                <w:szCs w:val="20"/>
              </w:rPr>
            </w:pPr>
          </w:p>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 xml:space="preserve">6ª a 4ª </w:t>
            </w:r>
          </w:p>
        </w:tc>
        <w:tc>
          <w:tcPr>
            <w:tcW w:w="2410" w:type="dxa"/>
          </w:tcPr>
          <w:p w:rsidR="00987CC7" w:rsidRPr="00987CC7" w:rsidRDefault="00987CC7" w:rsidP="00DB7772">
            <w:pPr>
              <w:jc w:val="center"/>
              <w:rPr>
                <w:rFonts w:ascii="Palatino Linotype" w:hAnsi="Palatino Linotype" w:cs="Arial"/>
                <w:sz w:val="14"/>
                <w:szCs w:val="20"/>
              </w:rPr>
            </w:pPr>
          </w:p>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 xml:space="preserve">1ª y 2ª </w:t>
            </w:r>
          </w:p>
        </w:tc>
        <w:tc>
          <w:tcPr>
            <w:tcW w:w="1837" w:type="dxa"/>
          </w:tcPr>
          <w:p w:rsidR="00987CC7" w:rsidRPr="00987CC7" w:rsidRDefault="00987CC7" w:rsidP="00DB7772">
            <w:pPr>
              <w:jc w:val="center"/>
              <w:rPr>
                <w:rFonts w:ascii="Palatino Linotype" w:hAnsi="Palatino Linotype" w:cs="Arial"/>
                <w:sz w:val="14"/>
                <w:szCs w:val="20"/>
              </w:rPr>
            </w:pPr>
          </w:p>
          <w:p w:rsidR="00FC42D0" w:rsidRPr="00FC42D0" w:rsidRDefault="00FC42D0" w:rsidP="00DB7772">
            <w:pPr>
              <w:jc w:val="center"/>
              <w:rPr>
                <w:rFonts w:ascii="Palatino Linotype" w:hAnsi="Palatino Linotype" w:cs="Arial"/>
                <w:b/>
                <w:sz w:val="20"/>
                <w:szCs w:val="20"/>
              </w:rPr>
            </w:pPr>
            <w:r w:rsidRPr="00FC42D0">
              <w:rPr>
                <w:rFonts w:ascii="Palatino Linotype" w:hAnsi="Palatino Linotype" w:cs="Arial"/>
                <w:b/>
                <w:sz w:val="20"/>
                <w:szCs w:val="20"/>
              </w:rPr>
              <w:t>ordinarias</w:t>
            </w:r>
          </w:p>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 xml:space="preserve">1ª a 3ª </w:t>
            </w:r>
          </w:p>
        </w:tc>
      </w:tr>
      <w:tr w:rsidR="004765E3" w:rsidRPr="004765E3" w:rsidTr="004765E3">
        <w:trPr>
          <w:jc w:val="center"/>
        </w:trPr>
        <w:tc>
          <w:tcPr>
            <w:tcW w:w="2405" w:type="dxa"/>
          </w:tcPr>
          <w:p w:rsidR="00987CC7" w:rsidRPr="00987CC7" w:rsidRDefault="00987CC7" w:rsidP="00DB7772">
            <w:pPr>
              <w:jc w:val="center"/>
              <w:rPr>
                <w:rFonts w:ascii="Palatino Linotype" w:hAnsi="Palatino Linotype" w:cs="Arial"/>
                <w:b/>
                <w:sz w:val="12"/>
                <w:szCs w:val="20"/>
              </w:rPr>
            </w:pPr>
          </w:p>
          <w:p w:rsidR="004765E3" w:rsidRPr="004765E3" w:rsidRDefault="004765E3" w:rsidP="00DB7772">
            <w:pPr>
              <w:jc w:val="center"/>
              <w:rPr>
                <w:rFonts w:ascii="Palatino Linotype" w:hAnsi="Palatino Linotype" w:cs="Arial"/>
                <w:b/>
                <w:sz w:val="20"/>
                <w:szCs w:val="20"/>
              </w:rPr>
            </w:pPr>
            <w:r w:rsidRPr="004765E3">
              <w:rPr>
                <w:rFonts w:ascii="Palatino Linotype" w:hAnsi="Palatino Linotype" w:cs="Arial"/>
                <w:b/>
                <w:sz w:val="20"/>
                <w:szCs w:val="20"/>
              </w:rPr>
              <w:t>Consejo de Calidad</w:t>
            </w:r>
          </w:p>
        </w:tc>
        <w:tc>
          <w:tcPr>
            <w:tcW w:w="2410" w:type="dxa"/>
          </w:tcPr>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2ª a 6ª de 2017</w:t>
            </w:r>
          </w:p>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1ª a 3ª de 2018</w:t>
            </w:r>
          </w:p>
        </w:tc>
        <w:tc>
          <w:tcPr>
            <w:tcW w:w="2410" w:type="dxa"/>
          </w:tcPr>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1ª a 3ª de 2018</w:t>
            </w:r>
          </w:p>
        </w:tc>
        <w:tc>
          <w:tcPr>
            <w:tcW w:w="1837" w:type="dxa"/>
          </w:tcPr>
          <w:p w:rsidR="00816BF9"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1ª ordinaria de 2017</w:t>
            </w:r>
          </w:p>
        </w:tc>
      </w:tr>
      <w:tr w:rsidR="004765E3" w:rsidRPr="004765E3" w:rsidTr="004765E3">
        <w:trPr>
          <w:jc w:val="center"/>
        </w:trPr>
        <w:tc>
          <w:tcPr>
            <w:tcW w:w="2405" w:type="dxa"/>
          </w:tcPr>
          <w:p w:rsidR="004765E3" w:rsidRPr="004765E3" w:rsidRDefault="004765E3" w:rsidP="00DB7772">
            <w:pPr>
              <w:jc w:val="center"/>
              <w:rPr>
                <w:rFonts w:ascii="Palatino Linotype" w:hAnsi="Palatino Linotype" w:cs="Arial"/>
                <w:b/>
                <w:sz w:val="20"/>
                <w:szCs w:val="20"/>
              </w:rPr>
            </w:pPr>
          </w:p>
          <w:p w:rsidR="004765E3" w:rsidRPr="004765E3" w:rsidRDefault="004765E3" w:rsidP="00DB7772">
            <w:pPr>
              <w:jc w:val="center"/>
              <w:rPr>
                <w:rFonts w:ascii="Palatino Linotype" w:hAnsi="Palatino Linotype" w:cs="Arial"/>
                <w:b/>
                <w:sz w:val="20"/>
                <w:szCs w:val="20"/>
              </w:rPr>
            </w:pPr>
            <w:r w:rsidRPr="004765E3">
              <w:rPr>
                <w:rFonts w:ascii="Palatino Linotype" w:hAnsi="Palatino Linotype" w:cs="Arial"/>
                <w:b/>
                <w:sz w:val="20"/>
                <w:szCs w:val="20"/>
              </w:rPr>
              <w:t>Comité de Control y evaluación “COCOE”</w:t>
            </w:r>
          </w:p>
        </w:tc>
        <w:tc>
          <w:tcPr>
            <w:tcW w:w="2410" w:type="dxa"/>
          </w:tcPr>
          <w:p w:rsidR="004765E3" w:rsidRPr="004765E3" w:rsidRDefault="004765E3" w:rsidP="00DB7772">
            <w:pPr>
              <w:jc w:val="center"/>
              <w:rPr>
                <w:rFonts w:ascii="Palatino Linotype" w:hAnsi="Palatino Linotype" w:cs="Arial"/>
                <w:sz w:val="20"/>
                <w:szCs w:val="20"/>
              </w:rPr>
            </w:pPr>
          </w:p>
          <w:p w:rsidR="004765E3" w:rsidRPr="004765E3" w:rsidRDefault="0081698B" w:rsidP="00DB7772">
            <w:pPr>
              <w:jc w:val="center"/>
              <w:rPr>
                <w:rFonts w:ascii="Palatino Linotype" w:hAnsi="Palatino Linotype" w:cs="Arial"/>
                <w:sz w:val="20"/>
                <w:szCs w:val="20"/>
              </w:rPr>
            </w:pPr>
            <w:r>
              <w:rPr>
                <w:rFonts w:ascii="Palatino Linotype" w:hAnsi="Palatino Linotype" w:cs="Arial"/>
                <w:sz w:val="20"/>
                <w:szCs w:val="20"/>
              </w:rPr>
              <w:t>0</w:t>
            </w:r>
          </w:p>
        </w:tc>
        <w:tc>
          <w:tcPr>
            <w:tcW w:w="2410" w:type="dxa"/>
          </w:tcPr>
          <w:p w:rsidR="004765E3" w:rsidRPr="004765E3" w:rsidRDefault="004765E3" w:rsidP="00DB7772">
            <w:pPr>
              <w:jc w:val="center"/>
              <w:rPr>
                <w:rFonts w:ascii="Palatino Linotype" w:hAnsi="Palatino Linotype" w:cs="Arial"/>
                <w:sz w:val="20"/>
                <w:szCs w:val="20"/>
              </w:rPr>
            </w:pPr>
          </w:p>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0</w:t>
            </w:r>
          </w:p>
        </w:tc>
        <w:tc>
          <w:tcPr>
            <w:tcW w:w="1837" w:type="dxa"/>
          </w:tcPr>
          <w:p w:rsidR="00E36DB4" w:rsidRPr="00E36DB4" w:rsidRDefault="00E36DB4" w:rsidP="00DB7772">
            <w:pPr>
              <w:jc w:val="center"/>
              <w:rPr>
                <w:rFonts w:ascii="Palatino Linotype" w:hAnsi="Palatino Linotype" w:cs="Arial"/>
                <w:b/>
                <w:sz w:val="20"/>
                <w:szCs w:val="20"/>
              </w:rPr>
            </w:pPr>
            <w:r w:rsidRPr="00E36DB4">
              <w:rPr>
                <w:rFonts w:ascii="Palatino Linotype" w:hAnsi="Palatino Linotype" w:cs="Arial"/>
                <w:b/>
                <w:sz w:val="20"/>
                <w:szCs w:val="20"/>
              </w:rPr>
              <w:t>ordinarias</w:t>
            </w:r>
          </w:p>
          <w:p w:rsidR="004765E3" w:rsidRPr="004765E3" w:rsidRDefault="0081698B" w:rsidP="00DB7772">
            <w:pPr>
              <w:jc w:val="center"/>
              <w:rPr>
                <w:rFonts w:ascii="Palatino Linotype" w:hAnsi="Palatino Linotype" w:cs="Arial"/>
                <w:sz w:val="20"/>
                <w:szCs w:val="20"/>
              </w:rPr>
            </w:pPr>
            <w:r>
              <w:rPr>
                <w:rFonts w:ascii="Palatino Linotype" w:hAnsi="Palatino Linotype" w:cs="Arial"/>
                <w:sz w:val="20"/>
                <w:szCs w:val="20"/>
              </w:rPr>
              <w:t>0</w:t>
            </w:r>
          </w:p>
          <w:p w:rsidR="004765E3" w:rsidRPr="004765E3" w:rsidRDefault="004765E3" w:rsidP="00DB7772">
            <w:pPr>
              <w:jc w:val="center"/>
              <w:rPr>
                <w:rFonts w:ascii="Palatino Linotype" w:hAnsi="Palatino Linotype" w:cs="Arial"/>
                <w:sz w:val="20"/>
                <w:szCs w:val="20"/>
              </w:rPr>
            </w:pPr>
          </w:p>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lastRenderedPageBreak/>
              <w:t>No se pronuncia respecto a las extraordinarias.</w:t>
            </w:r>
          </w:p>
        </w:tc>
      </w:tr>
      <w:tr w:rsidR="004765E3" w:rsidRPr="004765E3" w:rsidTr="004765E3">
        <w:trPr>
          <w:jc w:val="center"/>
        </w:trPr>
        <w:tc>
          <w:tcPr>
            <w:tcW w:w="2405" w:type="dxa"/>
          </w:tcPr>
          <w:p w:rsidR="004765E3" w:rsidRPr="004765E3" w:rsidRDefault="004765E3" w:rsidP="00DB7772">
            <w:pPr>
              <w:jc w:val="center"/>
              <w:rPr>
                <w:rFonts w:ascii="Palatino Linotype" w:hAnsi="Palatino Linotype" w:cs="Arial"/>
                <w:b/>
                <w:sz w:val="20"/>
                <w:szCs w:val="20"/>
              </w:rPr>
            </w:pPr>
          </w:p>
          <w:p w:rsidR="004765E3" w:rsidRPr="004765E3" w:rsidRDefault="004765E3" w:rsidP="00DB7772">
            <w:pPr>
              <w:jc w:val="center"/>
              <w:rPr>
                <w:rFonts w:ascii="Palatino Linotype" w:hAnsi="Palatino Linotype" w:cs="Arial"/>
                <w:b/>
                <w:sz w:val="20"/>
                <w:szCs w:val="20"/>
              </w:rPr>
            </w:pPr>
            <w:r w:rsidRPr="004765E3">
              <w:rPr>
                <w:rFonts w:ascii="Palatino Linotype" w:hAnsi="Palatino Linotype" w:cs="Arial"/>
                <w:b/>
                <w:sz w:val="20"/>
                <w:szCs w:val="20"/>
              </w:rPr>
              <w:t>Comité de Transparencia</w:t>
            </w:r>
          </w:p>
        </w:tc>
        <w:tc>
          <w:tcPr>
            <w:tcW w:w="2410" w:type="dxa"/>
          </w:tcPr>
          <w:p w:rsidR="004765E3" w:rsidRPr="004765E3" w:rsidRDefault="004765E3" w:rsidP="00DB7772">
            <w:pPr>
              <w:jc w:val="center"/>
              <w:rPr>
                <w:rFonts w:ascii="Palatino Linotype" w:hAnsi="Palatino Linotype" w:cs="Arial"/>
                <w:sz w:val="20"/>
                <w:szCs w:val="20"/>
              </w:rPr>
            </w:pPr>
          </w:p>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1ª del veinticuatro de julio de dos mil dieciocho, 7ª, 6ª, 5ª, 3ª, 2ª, 1ª de 2016</w:t>
            </w:r>
          </w:p>
        </w:tc>
        <w:tc>
          <w:tcPr>
            <w:tcW w:w="2410" w:type="dxa"/>
          </w:tcPr>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83ª, 82ª, 81ª, 80ª, 79ª, 78ª, 77ª, 76ª, 75ª, 74ª, 73ª, 72ª, 71ª, 70ª, 69ª, 67ª, 66ª, 65ª, 64ª, 63ª, 62ª, 61ª, 60ª, 59ª, 58ª, 57ª, 56ª, 55ª, 54ª, 53ª, 52ª, 51ª, 50ª, 49ª, 48ª, 47ª, 46ª, 45ª, 44ª, 43ª, 42ª, 41ª, 40ª, 39ª, 38ª, 37ª,</w:t>
            </w:r>
            <w:r w:rsidR="00FC42D0">
              <w:rPr>
                <w:rFonts w:ascii="Palatino Linotype" w:hAnsi="Palatino Linotype" w:cs="Arial"/>
                <w:sz w:val="20"/>
                <w:szCs w:val="20"/>
              </w:rPr>
              <w:t xml:space="preserve"> 36ª,</w:t>
            </w:r>
            <w:r w:rsidRPr="004765E3">
              <w:rPr>
                <w:rFonts w:ascii="Palatino Linotype" w:hAnsi="Palatino Linotype" w:cs="Arial"/>
                <w:sz w:val="20"/>
                <w:szCs w:val="20"/>
              </w:rPr>
              <w:t xml:space="preserve"> 35ª, 34ª, 33ª, 32ª, 31ª, 30ª, 29ª, 28ª, 27ª, 26ª, 25ª, 24ª, 23ª, 22ª, 21ª, 20ª, 19ª, 18ª, 17ª, 16ª, 15ª, 14ª, 13ª, 12ª, 11ª, 8ª, 6ª, 3ª, 2ª y 1ª</w:t>
            </w:r>
          </w:p>
        </w:tc>
        <w:tc>
          <w:tcPr>
            <w:tcW w:w="1837" w:type="dxa"/>
          </w:tcPr>
          <w:p w:rsidR="00FC42D0" w:rsidRDefault="00FC42D0" w:rsidP="00DB7772">
            <w:pPr>
              <w:jc w:val="center"/>
              <w:rPr>
                <w:rFonts w:ascii="Palatino Linotype" w:hAnsi="Palatino Linotype" w:cs="Arial"/>
                <w:sz w:val="20"/>
                <w:szCs w:val="20"/>
              </w:rPr>
            </w:pPr>
            <w:r w:rsidRPr="00FC42D0">
              <w:rPr>
                <w:rFonts w:ascii="Palatino Linotype" w:hAnsi="Palatino Linotype" w:cs="Arial"/>
                <w:b/>
                <w:sz w:val="20"/>
                <w:szCs w:val="20"/>
              </w:rPr>
              <w:t>ordinaria</w:t>
            </w:r>
            <w:r>
              <w:rPr>
                <w:rFonts w:ascii="Palatino Linotype" w:hAnsi="Palatino Linotype" w:cs="Arial"/>
                <w:b/>
                <w:sz w:val="20"/>
                <w:szCs w:val="20"/>
              </w:rPr>
              <w:t>s</w:t>
            </w:r>
            <w:r w:rsidRPr="004765E3">
              <w:rPr>
                <w:rFonts w:ascii="Palatino Linotype" w:hAnsi="Palatino Linotype" w:cs="Arial"/>
                <w:sz w:val="20"/>
                <w:szCs w:val="20"/>
              </w:rPr>
              <w:t xml:space="preserve"> </w:t>
            </w:r>
          </w:p>
          <w:p w:rsidR="00FC42D0" w:rsidRDefault="00FC42D0" w:rsidP="00DB7772">
            <w:pPr>
              <w:jc w:val="center"/>
              <w:rPr>
                <w:rFonts w:ascii="Palatino Linotype" w:hAnsi="Palatino Linotype" w:cs="Arial"/>
                <w:sz w:val="20"/>
                <w:szCs w:val="20"/>
              </w:rPr>
            </w:pPr>
            <w:r w:rsidRPr="004765E3">
              <w:rPr>
                <w:rFonts w:ascii="Palatino Linotype" w:hAnsi="Palatino Linotype" w:cs="Arial"/>
                <w:sz w:val="20"/>
                <w:szCs w:val="20"/>
              </w:rPr>
              <w:t>4ª de 2016</w:t>
            </w:r>
          </w:p>
          <w:p w:rsidR="004765E3" w:rsidRDefault="004765E3" w:rsidP="00DB7772">
            <w:pPr>
              <w:jc w:val="center"/>
              <w:rPr>
                <w:rFonts w:ascii="Palatino Linotype" w:hAnsi="Palatino Linotype" w:cs="Arial"/>
                <w:sz w:val="20"/>
                <w:szCs w:val="20"/>
              </w:rPr>
            </w:pPr>
          </w:p>
          <w:p w:rsidR="00FC42D0" w:rsidRDefault="00FC42D0" w:rsidP="00DB7772">
            <w:pPr>
              <w:jc w:val="center"/>
              <w:rPr>
                <w:rFonts w:ascii="Palatino Linotype" w:hAnsi="Palatino Linotype" w:cs="Arial"/>
                <w:sz w:val="20"/>
                <w:szCs w:val="20"/>
              </w:rPr>
            </w:pPr>
            <w:r w:rsidRPr="00FC42D0">
              <w:rPr>
                <w:rFonts w:ascii="Palatino Linotype" w:hAnsi="Palatino Linotype" w:cs="Arial"/>
                <w:sz w:val="20"/>
                <w:szCs w:val="20"/>
              </w:rPr>
              <w:t>No existe pronunciamiento respecto del 2017</w:t>
            </w:r>
          </w:p>
          <w:p w:rsidR="00FC42D0" w:rsidRDefault="00FC42D0" w:rsidP="00DB7772">
            <w:pPr>
              <w:jc w:val="center"/>
              <w:rPr>
                <w:rFonts w:ascii="Palatino Linotype" w:hAnsi="Palatino Linotype" w:cs="Arial"/>
                <w:sz w:val="20"/>
                <w:szCs w:val="20"/>
              </w:rPr>
            </w:pPr>
          </w:p>
          <w:p w:rsidR="00FC42D0" w:rsidRDefault="00FC42D0" w:rsidP="00DB7772">
            <w:pPr>
              <w:jc w:val="center"/>
              <w:rPr>
                <w:rFonts w:ascii="Palatino Linotype" w:hAnsi="Palatino Linotype" w:cs="Arial"/>
                <w:sz w:val="20"/>
                <w:szCs w:val="20"/>
              </w:rPr>
            </w:pPr>
            <w:r>
              <w:rPr>
                <w:rFonts w:ascii="Palatino Linotype" w:hAnsi="Palatino Linotype" w:cs="Arial"/>
                <w:b/>
                <w:sz w:val="20"/>
                <w:szCs w:val="20"/>
              </w:rPr>
              <w:t>ex</w:t>
            </w:r>
            <w:r w:rsidRPr="00FC42D0">
              <w:rPr>
                <w:rFonts w:ascii="Palatino Linotype" w:hAnsi="Palatino Linotype" w:cs="Arial"/>
                <w:b/>
                <w:sz w:val="20"/>
                <w:szCs w:val="20"/>
              </w:rPr>
              <w:t>traordinarias</w:t>
            </w:r>
          </w:p>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68ª, 10ª, 9ª, 7ª, 5ª y 4ª e</w:t>
            </w:r>
          </w:p>
          <w:p w:rsidR="004765E3" w:rsidRPr="004765E3" w:rsidRDefault="004765E3" w:rsidP="00DB7772">
            <w:pPr>
              <w:jc w:val="center"/>
              <w:rPr>
                <w:rFonts w:ascii="Palatino Linotype" w:hAnsi="Palatino Linotype" w:cs="Arial"/>
                <w:sz w:val="20"/>
                <w:szCs w:val="20"/>
              </w:rPr>
            </w:pPr>
          </w:p>
          <w:p w:rsidR="00866CD6" w:rsidRDefault="00866CD6" w:rsidP="00DB7772">
            <w:pPr>
              <w:jc w:val="center"/>
              <w:rPr>
                <w:rFonts w:ascii="Palatino Linotype" w:hAnsi="Palatino Linotype" w:cs="Arial"/>
                <w:sz w:val="20"/>
                <w:szCs w:val="20"/>
              </w:rPr>
            </w:pPr>
          </w:p>
          <w:p w:rsidR="00866CD6" w:rsidRPr="004765E3" w:rsidRDefault="00866CD6" w:rsidP="00DB7772">
            <w:pPr>
              <w:jc w:val="center"/>
              <w:rPr>
                <w:rFonts w:ascii="Palatino Linotype" w:hAnsi="Palatino Linotype" w:cs="Arial"/>
                <w:sz w:val="20"/>
                <w:szCs w:val="20"/>
              </w:rPr>
            </w:pPr>
          </w:p>
        </w:tc>
      </w:tr>
      <w:tr w:rsidR="004765E3" w:rsidRPr="004765E3" w:rsidTr="004765E3">
        <w:trPr>
          <w:jc w:val="center"/>
        </w:trPr>
        <w:tc>
          <w:tcPr>
            <w:tcW w:w="2405" w:type="dxa"/>
          </w:tcPr>
          <w:p w:rsidR="004765E3" w:rsidRPr="004765E3" w:rsidRDefault="004765E3" w:rsidP="00DB7772">
            <w:pPr>
              <w:jc w:val="center"/>
              <w:rPr>
                <w:rFonts w:ascii="Palatino Linotype" w:hAnsi="Palatino Linotype" w:cs="Arial"/>
                <w:b/>
                <w:sz w:val="20"/>
                <w:szCs w:val="20"/>
              </w:rPr>
            </w:pPr>
          </w:p>
          <w:p w:rsidR="004765E3" w:rsidRPr="004765E3" w:rsidRDefault="004765E3" w:rsidP="00DB7772">
            <w:pPr>
              <w:jc w:val="center"/>
              <w:rPr>
                <w:rFonts w:ascii="Palatino Linotype" w:hAnsi="Palatino Linotype" w:cs="Arial"/>
                <w:b/>
                <w:sz w:val="20"/>
                <w:szCs w:val="20"/>
              </w:rPr>
            </w:pPr>
            <w:r w:rsidRPr="004765E3">
              <w:rPr>
                <w:rFonts w:ascii="Palatino Linotype" w:hAnsi="Palatino Linotype" w:cs="Arial"/>
                <w:b/>
                <w:sz w:val="20"/>
                <w:szCs w:val="20"/>
              </w:rPr>
              <w:t>Comité por conceptos de descuentos de reinscripción</w:t>
            </w:r>
          </w:p>
        </w:tc>
        <w:tc>
          <w:tcPr>
            <w:tcW w:w="2410" w:type="dxa"/>
          </w:tcPr>
          <w:p w:rsidR="004765E3" w:rsidRDefault="004765E3" w:rsidP="00DB7772">
            <w:pPr>
              <w:jc w:val="center"/>
              <w:rPr>
                <w:rFonts w:ascii="Palatino Linotype" w:hAnsi="Palatino Linotype" w:cs="Arial"/>
                <w:sz w:val="20"/>
                <w:szCs w:val="20"/>
              </w:rPr>
            </w:pPr>
          </w:p>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3ª, 4ª, 5ª y 6ª</w:t>
            </w:r>
          </w:p>
        </w:tc>
        <w:tc>
          <w:tcPr>
            <w:tcW w:w="2410" w:type="dxa"/>
          </w:tcPr>
          <w:p w:rsidR="004765E3" w:rsidRDefault="004765E3" w:rsidP="00DB7772">
            <w:pPr>
              <w:jc w:val="center"/>
              <w:rPr>
                <w:rFonts w:ascii="Palatino Linotype" w:hAnsi="Palatino Linotype" w:cs="Arial"/>
                <w:sz w:val="20"/>
                <w:szCs w:val="20"/>
              </w:rPr>
            </w:pPr>
          </w:p>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0</w:t>
            </w:r>
          </w:p>
        </w:tc>
        <w:tc>
          <w:tcPr>
            <w:tcW w:w="1837" w:type="dxa"/>
          </w:tcPr>
          <w:p w:rsidR="004765E3" w:rsidRPr="00586246" w:rsidRDefault="00586246" w:rsidP="00DB7772">
            <w:pPr>
              <w:jc w:val="center"/>
              <w:rPr>
                <w:rFonts w:ascii="Palatino Linotype" w:hAnsi="Palatino Linotype" w:cs="Arial"/>
                <w:b/>
                <w:sz w:val="20"/>
                <w:szCs w:val="20"/>
              </w:rPr>
            </w:pPr>
            <w:r w:rsidRPr="00586246">
              <w:rPr>
                <w:rFonts w:ascii="Palatino Linotype" w:hAnsi="Palatino Linotype" w:cs="Arial"/>
                <w:b/>
                <w:sz w:val="20"/>
                <w:szCs w:val="20"/>
              </w:rPr>
              <w:t>O</w:t>
            </w:r>
            <w:r w:rsidR="004765E3" w:rsidRPr="00586246">
              <w:rPr>
                <w:rFonts w:ascii="Palatino Linotype" w:hAnsi="Palatino Linotype" w:cs="Arial"/>
                <w:b/>
                <w:sz w:val="20"/>
                <w:szCs w:val="20"/>
              </w:rPr>
              <w:t>rdinarias</w:t>
            </w:r>
          </w:p>
          <w:p w:rsidR="00586246" w:rsidRPr="004765E3" w:rsidRDefault="00586246" w:rsidP="00DB7772">
            <w:pPr>
              <w:jc w:val="center"/>
              <w:rPr>
                <w:rFonts w:ascii="Palatino Linotype" w:hAnsi="Palatino Linotype" w:cs="Arial"/>
                <w:sz w:val="20"/>
                <w:szCs w:val="20"/>
              </w:rPr>
            </w:pPr>
            <w:r w:rsidRPr="004765E3">
              <w:rPr>
                <w:rFonts w:ascii="Palatino Linotype" w:hAnsi="Palatino Linotype" w:cs="Arial"/>
                <w:sz w:val="20"/>
                <w:szCs w:val="20"/>
              </w:rPr>
              <w:t>1ª a 2ª</w:t>
            </w:r>
          </w:p>
          <w:p w:rsidR="004765E3" w:rsidRPr="004765E3" w:rsidRDefault="004765E3" w:rsidP="00DB7772">
            <w:pPr>
              <w:jc w:val="center"/>
              <w:rPr>
                <w:rFonts w:ascii="Palatino Linotype" w:hAnsi="Palatino Linotype" w:cs="Arial"/>
                <w:sz w:val="20"/>
                <w:szCs w:val="20"/>
              </w:rPr>
            </w:pPr>
          </w:p>
          <w:p w:rsidR="004765E3" w:rsidRPr="004765E3" w:rsidRDefault="004765E3" w:rsidP="00DB7772">
            <w:pPr>
              <w:jc w:val="center"/>
              <w:rPr>
                <w:rFonts w:ascii="Palatino Linotype" w:hAnsi="Palatino Linotype" w:cs="Arial"/>
                <w:sz w:val="20"/>
                <w:szCs w:val="20"/>
              </w:rPr>
            </w:pPr>
            <w:r w:rsidRPr="004765E3">
              <w:rPr>
                <w:rFonts w:ascii="Palatino Linotype" w:hAnsi="Palatino Linotype" w:cs="Arial"/>
                <w:sz w:val="20"/>
                <w:szCs w:val="20"/>
              </w:rPr>
              <w:t>No se pronuncia respecto a las extraordinarias.</w:t>
            </w:r>
          </w:p>
        </w:tc>
      </w:tr>
    </w:tbl>
    <w:p w:rsidR="00947FF7" w:rsidRDefault="00947FF7" w:rsidP="00DB7772">
      <w:pPr>
        <w:spacing w:after="0" w:line="360" w:lineRule="auto"/>
        <w:jc w:val="both"/>
        <w:rPr>
          <w:rFonts w:ascii="Palatino Linotype" w:hAnsi="Palatino Linotype" w:cs="Arial"/>
          <w:sz w:val="24"/>
          <w:szCs w:val="24"/>
        </w:rPr>
      </w:pPr>
    </w:p>
    <w:p w:rsidR="00947FF7" w:rsidRPr="004765E3" w:rsidRDefault="004765E3" w:rsidP="00DB777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Visto el cuadro anterior, se acredita que el </w:t>
      </w:r>
      <w:r>
        <w:rPr>
          <w:rFonts w:ascii="Palatino Linotype" w:hAnsi="Palatino Linotype" w:cs="Arial"/>
          <w:b/>
          <w:sz w:val="24"/>
          <w:szCs w:val="24"/>
        </w:rPr>
        <w:t>sujeto obligado</w:t>
      </w:r>
      <w:r>
        <w:rPr>
          <w:rFonts w:ascii="Palatino Linotype" w:hAnsi="Palatino Linotype" w:cs="Arial"/>
          <w:sz w:val="24"/>
          <w:szCs w:val="24"/>
        </w:rPr>
        <w:t xml:space="preserve"> no remite la totalidad de la información peticionada, al no hacer entrega ni pronunciarse de las listas de sesiones extraordinarias de la Junta Directiva, Comité de Ética, Comité de Control y Evaluación </w:t>
      </w:r>
      <w:r w:rsidR="00CD799D">
        <w:rPr>
          <w:rFonts w:ascii="Palatino Linotype" w:hAnsi="Palatino Linotype" w:cs="Arial"/>
          <w:sz w:val="24"/>
          <w:szCs w:val="24"/>
        </w:rPr>
        <w:t xml:space="preserve">(de este no hace entrega de las listas, únicamente se sirve en señalar poseer la 13ª, 14ª y 15ª, sin hacer entrega de las mismas), </w:t>
      </w:r>
      <w:r>
        <w:rPr>
          <w:rFonts w:ascii="Palatino Linotype" w:hAnsi="Palatino Linotype" w:cs="Arial"/>
          <w:sz w:val="24"/>
          <w:szCs w:val="24"/>
        </w:rPr>
        <w:t>y del Comité por conceptos de descuentos por reinscripción; así como no entregar la totalidad de las listas de asistencia de las sesiones ordinarias de los Comités peticionados en la solicitud de información, como se muestra en el cuadro anterior.</w:t>
      </w:r>
    </w:p>
    <w:p w:rsidR="00F40BAB" w:rsidRDefault="00F40BAB" w:rsidP="00DB7772">
      <w:pPr>
        <w:spacing w:after="0" w:line="360" w:lineRule="auto"/>
        <w:jc w:val="both"/>
        <w:rPr>
          <w:rFonts w:ascii="Palatino Linotype" w:hAnsi="Palatino Linotype" w:cs="Arial"/>
          <w:sz w:val="24"/>
          <w:szCs w:val="24"/>
        </w:rPr>
      </w:pPr>
    </w:p>
    <w:p w:rsidR="00E462E6" w:rsidRDefault="004765E3" w:rsidP="00DB7772">
      <w:pPr>
        <w:tabs>
          <w:tab w:val="left" w:pos="709"/>
        </w:tabs>
        <w:spacing w:after="0" w:line="360" w:lineRule="auto"/>
        <w:ind w:right="51"/>
        <w:jc w:val="both"/>
        <w:rPr>
          <w:rFonts w:ascii="Palatino Linotype" w:hAnsi="Palatino Linotype"/>
          <w:sz w:val="24"/>
          <w:szCs w:val="24"/>
        </w:rPr>
      </w:pPr>
      <w:r w:rsidRPr="004C6519">
        <w:rPr>
          <w:rFonts w:ascii="Palatino Linotype" w:hAnsi="Palatino Linotype" w:cs="Arial"/>
          <w:sz w:val="24"/>
          <w:szCs w:val="24"/>
        </w:rPr>
        <w:lastRenderedPageBreak/>
        <w:t xml:space="preserve">De igual manera, no pasa desapercibido que el </w:t>
      </w:r>
      <w:r w:rsidRPr="004C6519">
        <w:rPr>
          <w:rFonts w:ascii="Palatino Linotype" w:hAnsi="Palatino Linotype" w:cs="Arial"/>
          <w:b/>
          <w:sz w:val="24"/>
          <w:szCs w:val="24"/>
        </w:rPr>
        <w:t>recurrente</w:t>
      </w:r>
      <w:r w:rsidRPr="004C6519">
        <w:rPr>
          <w:rFonts w:ascii="Palatino Linotype" w:hAnsi="Palatino Linotype" w:cs="Arial"/>
          <w:sz w:val="24"/>
          <w:szCs w:val="24"/>
        </w:rPr>
        <w:t xml:space="preserve"> señalo como temporalidad de l</w:t>
      </w:r>
      <w:r w:rsidR="00CD799D" w:rsidRPr="004C6519">
        <w:rPr>
          <w:rFonts w:ascii="Palatino Linotype" w:hAnsi="Palatino Linotype" w:cs="Arial"/>
          <w:sz w:val="24"/>
          <w:szCs w:val="24"/>
        </w:rPr>
        <w:t xml:space="preserve">a información le fuera entregada la información desde la fecha de creación del </w:t>
      </w:r>
      <w:r w:rsidR="00CD799D" w:rsidRPr="004C6519">
        <w:rPr>
          <w:rFonts w:ascii="Palatino Linotype" w:hAnsi="Palatino Linotype" w:cs="Arial"/>
          <w:b/>
          <w:sz w:val="24"/>
          <w:szCs w:val="24"/>
        </w:rPr>
        <w:t>sujeto obligado</w:t>
      </w:r>
      <w:r w:rsidRPr="004C6519">
        <w:rPr>
          <w:rFonts w:ascii="Palatino Linotype" w:hAnsi="Palatino Linotype" w:cs="Arial"/>
          <w:sz w:val="24"/>
          <w:szCs w:val="24"/>
        </w:rPr>
        <w:t xml:space="preserve">, por ello </w:t>
      </w:r>
      <w:r w:rsidR="00E462E6" w:rsidRPr="004C6519">
        <w:rPr>
          <w:rFonts w:ascii="Palatino Linotype" w:hAnsi="Palatino Linotype"/>
          <w:sz w:val="24"/>
          <w:szCs w:val="24"/>
        </w:rPr>
        <w:t xml:space="preserve">resulta de nuestro interés precisar que el Decreto de creación del </w:t>
      </w:r>
      <w:r w:rsidR="00E462E6" w:rsidRPr="004C6519">
        <w:rPr>
          <w:rFonts w:ascii="Palatino Linotype" w:hAnsi="Palatino Linotype"/>
          <w:b/>
          <w:sz w:val="24"/>
          <w:szCs w:val="24"/>
        </w:rPr>
        <w:t xml:space="preserve">Sujeto Obligado </w:t>
      </w:r>
      <w:r w:rsidR="00E462E6" w:rsidRPr="004C6519">
        <w:rPr>
          <w:rFonts w:ascii="Palatino Linotype" w:hAnsi="Palatino Linotype"/>
          <w:sz w:val="24"/>
          <w:szCs w:val="24"/>
        </w:rPr>
        <w:t>fue publicado el trece de noviembre de dos mil seis en el Periódico Oficial</w:t>
      </w:r>
      <w:r w:rsidR="00E462E6">
        <w:rPr>
          <w:rFonts w:ascii="Palatino Linotype" w:hAnsi="Palatino Linotype"/>
          <w:sz w:val="24"/>
          <w:szCs w:val="24"/>
        </w:rPr>
        <w:t xml:space="preserve"> “Gaceta del Gobierno”, sin embargo, el Plan de Desarrollo Institucional 2012-2017 del </w:t>
      </w:r>
      <w:r w:rsidR="00E462E6">
        <w:rPr>
          <w:rFonts w:ascii="Palatino Linotype" w:hAnsi="Palatino Linotype"/>
          <w:b/>
          <w:sz w:val="24"/>
          <w:szCs w:val="24"/>
        </w:rPr>
        <w:t xml:space="preserve">Sujeto Obligado </w:t>
      </w:r>
      <w:r w:rsidR="00E462E6">
        <w:rPr>
          <w:rFonts w:ascii="Palatino Linotype" w:hAnsi="Palatino Linotype"/>
          <w:sz w:val="24"/>
          <w:szCs w:val="24"/>
        </w:rPr>
        <w:t xml:space="preserve">publicado en febrero de dos mil doce señala que </w:t>
      </w:r>
      <w:r w:rsidR="00E462E6">
        <w:rPr>
          <w:rFonts w:ascii="Palatino Linotype" w:hAnsi="Palatino Linotype"/>
          <w:b/>
          <w:sz w:val="24"/>
          <w:szCs w:val="24"/>
        </w:rPr>
        <w:t xml:space="preserve">El Sujeto Obligado </w:t>
      </w:r>
      <w:r w:rsidR="00E462E6">
        <w:rPr>
          <w:rFonts w:ascii="Palatino Linotype" w:hAnsi="Palatino Linotype"/>
          <w:sz w:val="24"/>
          <w:szCs w:val="24"/>
        </w:rPr>
        <w:t xml:space="preserve">inició sus operaciones el once de septiembre de dos mil seis con una oferta educativa inicial de diversos programas, incluyendo Ingeniería en Informática, sirven de sustento las siguientes imágenes ilustrativas: </w:t>
      </w:r>
      <w:r w:rsidR="00E462E6">
        <w:rPr>
          <w:rFonts w:ascii="Palatino Linotype" w:hAnsi="Palatino Linotype"/>
          <w:sz w:val="24"/>
          <w:szCs w:val="24"/>
        </w:rPr>
        <w:tab/>
      </w:r>
      <w:r w:rsidR="00E462E6">
        <w:rPr>
          <w:rFonts w:ascii="Palatino Linotype" w:hAnsi="Palatino Linotype"/>
          <w:sz w:val="24"/>
          <w:szCs w:val="24"/>
        </w:rPr>
        <w:tab/>
        <w:t xml:space="preserve"> </w:t>
      </w:r>
    </w:p>
    <w:p w:rsidR="00E462E6" w:rsidRDefault="0081698B" w:rsidP="00DB7772">
      <w:pPr>
        <w:tabs>
          <w:tab w:val="left" w:pos="709"/>
        </w:tabs>
        <w:spacing w:after="0" w:line="360" w:lineRule="auto"/>
        <w:ind w:right="51"/>
        <w:jc w:val="both"/>
        <w:rPr>
          <w:rFonts w:ascii="Palatino Linotype" w:hAnsi="Palatino Linotype"/>
          <w:noProof/>
          <w:sz w:val="24"/>
          <w:szCs w:val="24"/>
          <w:lang w:eastAsia="es-MX"/>
        </w:rPr>
      </w:pPr>
      <w:r>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62865</wp:posOffset>
                </wp:positionH>
                <wp:positionV relativeFrom="paragraph">
                  <wp:posOffset>109854</wp:posOffset>
                </wp:positionV>
                <wp:extent cx="5848350" cy="4600575"/>
                <wp:effectExtent l="0" t="0" r="57150" b="47625"/>
                <wp:wrapNone/>
                <wp:docPr id="2" name="Conector recto de flecha 2"/>
                <wp:cNvGraphicFramePr/>
                <a:graphic xmlns:a="http://schemas.openxmlformats.org/drawingml/2006/main">
                  <a:graphicData uri="http://schemas.microsoft.com/office/word/2010/wordprocessingShape">
                    <wps:wsp>
                      <wps:cNvCnPr/>
                      <wps:spPr>
                        <a:xfrm>
                          <a:off x="0" y="0"/>
                          <a:ext cx="5848350" cy="4600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97B4C1D" id="_x0000_t32" coordsize="21600,21600" o:spt="32" o:oned="t" path="m,l21600,21600e" filled="f">
                <v:path arrowok="t" fillok="f" o:connecttype="none"/>
                <o:lock v:ext="edit" shapetype="t"/>
              </v:shapetype>
              <v:shape id="Conector recto de flecha 2" o:spid="_x0000_s1026" type="#_x0000_t32" style="position:absolute;margin-left:4.95pt;margin-top:8.65pt;width:460.5pt;height:362.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" strokecolor="black [3200]" strokeweight="1.5pt">
                <v:stroke endarrow="block" joinstyle="miter"/>
              </v:shape>
            </w:pict>
          </mc:Fallback>
        </mc:AlternateContent>
      </w:r>
    </w:p>
    <w:p w:rsidR="0081698B" w:rsidRDefault="0081698B" w:rsidP="00DB7772">
      <w:pPr>
        <w:tabs>
          <w:tab w:val="left" w:pos="709"/>
        </w:tabs>
        <w:spacing w:after="0" w:line="360" w:lineRule="auto"/>
        <w:ind w:right="51"/>
        <w:jc w:val="both"/>
        <w:rPr>
          <w:rFonts w:ascii="Palatino Linotype" w:hAnsi="Palatino Linotype"/>
        </w:rPr>
      </w:pPr>
      <w:r>
        <w:rPr>
          <w:rFonts w:ascii="Palatino Linotype" w:hAnsi="Palatino Linotype"/>
          <w:noProof/>
          <w:sz w:val="24"/>
          <w:szCs w:val="24"/>
          <w:lang w:eastAsia="es-MX"/>
        </w:rPr>
        <w:lastRenderedPageBreak/>
        <w:drawing>
          <wp:anchor distT="0" distB="0" distL="114300" distR="114300" simplePos="0" relativeHeight="251661312" behindDoc="0" locked="0" layoutInCell="1" allowOverlap="1" wp14:anchorId="572C59A4" wp14:editId="5B77C1AB">
            <wp:simplePos x="0" y="0"/>
            <wp:positionH relativeFrom="margin">
              <wp:posOffset>0</wp:posOffset>
            </wp:positionH>
            <wp:positionV relativeFrom="paragraph">
              <wp:posOffset>304800</wp:posOffset>
            </wp:positionV>
            <wp:extent cx="5335905" cy="6176645"/>
            <wp:effectExtent l="19050" t="19050" r="17145" b="14605"/>
            <wp:wrapThrough wrapText="bothSides">
              <wp:wrapPolygon edited="0">
                <wp:start x="-77" y="-67"/>
                <wp:lineTo x="-77" y="21584"/>
                <wp:lineTo x="21592" y="21584"/>
                <wp:lineTo x="21592" y="-67"/>
                <wp:lineTo x="-77" y="-67"/>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5905" cy="61766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81698B" w:rsidRDefault="0081698B" w:rsidP="00DB7772">
      <w:pPr>
        <w:tabs>
          <w:tab w:val="left" w:pos="709"/>
        </w:tabs>
        <w:spacing w:after="0" w:line="360" w:lineRule="auto"/>
        <w:ind w:right="51"/>
        <w:jc w:val="both"/>
        <w:rPr>
          <w:rFonts w:ascii="Palatino Linotype" w:hAnsi="Palatino Linotype"/>
        </w:rPr>
      </w:pPr>
    </w:p>
    <w:p w:rsidR="00FB48BE" w:rsidRDefault="00E462E6" w:rsidP="004C6519">
      <w:pPr>
        <w:pStyle w:val="Sinespaciado"/>
        <w:spacing w:line="360" w:lineRule="auto"/>
        <w:jc w:val="center"/>
        <w:rPr>
          <w:rFonts w:ascii="Palatino Linotype" w:hAnsi="Palatino Linotype"/>
        </w:rPr>
      </w:pPr>
      <w:r>
        <w:rPr>
          <w:rFonts w:ascii="Palatino Linotype" w:hAnsi="Palatino Linotype"/>
          <w:noProof/>
          <w:lang w:eastAsia="es-MX"/>
        </w:rPr>
        <w:lastRenderedPageBreak/>
        <w:drawing>
          <wp:anchor distT="0" distB="0" distL="114300" distR="114300" simplePos="0" relativeHeight="251659264" behindDoc="0" locked="0" layoutInCell="1" allowOverlap="1" wp14:anchorId="6D56D71D" wp14:editId="37877024">
            <wp:simplePos x="0" y="0"/>
            <wp:positionH relativeFrom="margin">
              <wp:align>right</wp:align>
            </wp:positionH>
            <wp:positionV relativeFrom="paragraph">
              <wp:posOffset>318770</wp:posOffset>
            </wp:positionV>
            <wp:extent cx="5417820" cy="6221730"/>
            <wp:effectExtent l="19050" t="19050" r="11430" b="26670"/>
            <wp:wrapThrough wrapText="bothSides">
              <wp:wrapPolygon edited="0">
                <wp:start x="-76" y="-66"/>
                <wp:lineTo x="-76" y="21626"/>
                <wp:lineTo x="21570" y="21626"/>
                <wp:lineTo x="21570" y="-66"/>
                <wp:lineTo x="-76" y="-66"/>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7820" cy="62217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FB48BE" w:rsidRDefault="00FB48BE" w:rsidP="00DB7772">
      <w:pPr>
        <w:pStyle w:val="Sinespaciado"/>
        <w:spacing w:line="360" w:lineRule="auto"/>
        <w:jc w:val="both"/>
        <w:rPr>
          <w:rFonts w:ascii="Palatino Linotype" w:hAnsi="Palatino Linotype"/>
        </w:rPr>
      </w:pPr>
    </w:p>
    <w:p w:rsidR="00FB48BE" w:rsidRPr="007E165A" w:rsidRDefault="00FB48BE" w:rsidP="00DB7772">
      <w:pPr>
        <w:pStyle w:val="Sinespaciado"/>
        <w:spacing w:line="360" w:lineRule="auto"/>
        <w:jc w:val="both"/>
        <w:rPr>
          <w:rFonts w:ascii="Palatino Linotype" w:hAnsi="Palatino Linotype"/>
        </w:rPr>
      </w:pPr>
      <w:r>
        <w:rPr>
          <w:rFonts w:ascii="Palatino Linotype" w:hAnsi="Palatino Linotype"/>
        </w:rPr>
        <w:lastRenderedPageBreak/>
        <w:t xml:space="preserve">Hechas las precisiones anteriores, es necesario traer a colación lo remitido por el </w:t>
      </w:r>
      <w:r>
        <w:rPr>
          <w:rFonts w:ascii="Palatino Linotype" w:hAnsi="Palatino Linotype"/>
          <w:b/>
        </w:rPr>
        <w:t>sujeto obligado</w:t>
      </w:r>
      <w:r w:rsidR="00677D3A">
        <w:rPr>
          <w:rFonts w:ascii="Palatino Linotype" w:hAnsi="Palatino Linotype"/>
        </w:rPr>
        <w:t xml:space="preserve"> y hacer la comparativa de la temporalidad de lo entregado con lo solicitado, a efecto de determinar si cumplen con la entrega de la información dentro de la </w:t>
      </w:r>
      <w:r w:rsidR="00677D3A" w:rsidRPr="007E165A">
        <w:rPr>
          <w:rFonts w:ascii="Palatino Linotype" w:hAnsi="Palatino Linotype"/>
        </w:rPr>
        <w:t>temporalidad peticionada.</w:t>
      </w:r>
    </w:p>
    <w:p w:rsidR="00FB48BE" w:rsidRPr="007E165A" w:rsidRDefault="00FB48BE" w:rsidP="00DB7772">
      <w:pPr>
        <w:pStyle w:val="Sinespaciado"/>
        <w:spacing w:line="360" w:lineRule="auto"/>
        <w:jc w:val="both"/>
        <w:rPr>
          <w:rFonts w:ascii="Palatino Linotype" w:hAnsi="Palatino Linotype"/>
        </w:rPr>
      </w:pPr>
    </w:p>
    <w:p w:rsidR="007E165A" w:rsidRPr="007E165A" w:rsidRDefault="00677D3A" w:rsidP="00DB7772">
      <w:pPr>
        <w:tabs>
          <w:tab w:val="left" w:pos="709"/>
        </w:tabs>
        <w:spacing w:after="0" w:line="360" w:lineRule="auto"/>
        <w:jc w:val="both"/>
        <w:rPr>
          <w:rFonts w:ascii="Palatino Linotype" w:hAnsi="Palatino Linotype"/>
          <w:sz w:val="24"/>
          <w:szCs w:val="24"/>
          <w:lang w:val="es-ES_tradnl"/>
        </w:rPr>
      </w:pPr>
      <w:r w:rsidRPr="007E165A">
        <w:rPr>
          <w:rFonts w:ascii="Palatino Linotype" w:hAnsi="Palatino Linotype"/>
          <w:sz w:val="24"/>
          <w:szCs w:val="24"/>
        </w:rPr>
        <w:t xml:space="preserve">Como se advierte de los documentos remitidos por el </w:t>
      </w:r>
      <w:r w:rsidRPr="007E165A">
        <w:rPr>
          <w:rFonts w:ascii="Palatino Linotype" w:hAnsi="Palatino Linotype"/>
          <w:b/>
          <w:sz w:val="24"/>
          <w:szCs w:val="24"/>
        </w:rPr>
        <w:t>sujeto obligado</w:t>
      </w:r>
      <w:r w:rsidRPr="007E165A">
        <w:rPr>
          <w:rFonts w:ascii="Palatino Linotype" w:hAnsi="Palatino Linotype"/>
          <w:sz w:val="24"/>
          <w:szCs w:val="24"/>
        </w:rPr>
        <w:t xml:space="preserve"> en su respuesta primigenia, por cuanto hace al </w:t>
      </w:r>
      <w:r w:rsidRPr="00DA0586">
        <w:rPr>
          <w:rFonts w:ascii="Palatino Linotype" w:hAnsi="Palatino Linotype"/>
          <w:b/>
          <w:sz w:val="24"/>
          <w:szCs w:val="24"/>
        </w:rPr>
        <w:t>Consejo de Calidad</w:t>
      </w:r>
      <w:r w:rsidRPr="007E165A">
        <w:rPr>
          <w:rFonts w:ascii="Palatino Linotype" w:hAnsi="Palatino Linotype"/>
          <w:sz w:val="24"/>
          <w:szCs w:val="24"/>
        </w:rPr>
        <w:t xml:space="preserve"> solo fue remitida información parcial de los años 2017 y 2018; precisando que los documentos faltantes no fueron generados, no obstante, atendiendo a la lógica de que los números ordinales son consecutivos unos de otros, al haber remitido </w:t>
      </w:r>
      <w:r w:rsidR="007E165A" w:rsidRPr="007E165A">
        <w:rPr>
          <w:rFonts w:ascii="Palatino Linotype" w:hAnsi="Palatino Linotype"/>
          <w:sz w:val="24"/>
          <w:szCs w:val="24"/>
        </w:rPr>
        <w:t xml:space="preserve">las listas de asistencia 2ª a 6ª, se infiere que fue generada la 1ª de 2017, por ello </w:t>
      </w:r>
      <w:r w:rsidR="007E165A" w:rsidRPr="007E165A">
        <w:rPr>
          <w:rFonts w:ascii="Palatino Linotype" w:hAnsi="Palatino Linotype" w:cs="Arial"/>
          <w:sz w:val="24"/>
          <w:szCs w:val="24"/>
        </w:rPr>
        <w:t xml:space="preserve">se arriba a la determinación de que en el presente asunto se actualiza el </w:t>
      </w:r>
      <w:r w:rsidR="007E165A" w:rsidRPr="007E165A">
        <w:rPr>
          <w:rFonts w:ascii="Palatino Linotype" w:hAnsi="Palatino Linotype"/>
          <w:sz w:val="24"/>
          <w:szCs w:val="24"/>
          <w:lang w:val="es-ES_tradnl"/>
        </w:rPr>
        <w:t>principio de presunción de existencia y principio de documentar, conforme a lo establecido en los numerales 18 y 19 de la ley local en la materia, que prescriben que la información debe existir si se refiere a las facultades, competencias y funciones que los ordenamientos jurídicos aplicables otorgan a los sujetos obligados, ya que tienen el deber de documentar todo acto que derive del ejercicio de las mismas, como se muestra a continuación:</w:t>
      </w:r>
    </w:p>
    <w:p w:rsidR="007E165A" w:rsidRPr="007E165A" w:rsidRDefault="007E165A" w:rsidP="00DB7772">
      <w:pPr>
        <w:tabs>
          <w:tab w:val="left" w:pos="709"/>
        </w:tabs>
        <w:spacing w:after="0" w:line="360" w:lineRule="auto"/>
        <w:jc w:val="both"/>
        <w:rPr>
          <w:rFonts w:ascii="Palatino Linotype" w:hAnsi="Palatino Linotype"/>
          <w:sz w:val="24"/>
          <w:szCs w:val="24"/>
          <w:lang w:val="es-ES_tradnl"/>
        </w:rPr>
      </w:pPr>
    </w:p>
    <w:p w:rsidR="007E165A" w:rsidRPr="00367F4F" w:rsidRDefault="007E165A" w:rsidP="00DB7772">
      <w:pPr>
        <w:spacing w:after="0" w:line="240" w:lineRule="auto"/>
        <w:ind w:left="567" w:right="567"/>
        <w:jc w:val="both"/>
        <w:rPr>
          <w:rFonts w:ascii="Palatino Linotype" w:hAnsi="Palatino Linotype" w:cs="Arial"/>
          <w:i/>
          <w:color w:val="000000" w:themeColor="text1"/>
        </w:rPr>
      </w:pPr>
      <w:r w:rsidRPr="00367F4F">
        <w:rPr>
          <w:rFonts w:ascii="Palatino Linotype" w:hAnsi="Palatino Linotype" w:cs="Arial"/>
          <w:i/>
          <w:color w:val="000000" w:themeColor="text1"/>
        </w:rPr>
        <w:t>“</w:t>
      </w:r>
      <w:r w:rsidRPr="007E165A">
        <w:rPr>
          <w:rFonts w:ascii="Palatino Linotype" w:hAnsi="Palatino Linotype" w:cs="Arial"/>
          <w:b/>
          <w:i/>
          <w:color w:val="000000" w:themeColor="text1"/>
        </w:rPr>
        <w:t>Artículo 18.</w:t>
      </w:r>
      <w:r w:rsidRPr="007E165A">
        <w:rPr>
          <w:rFonts w:ascii="Palatino Linotype" w:hAnsi="Palatino Linotype" w:cs="Arial"/>
          <w:i/>
          <w:color w:val="000000" w:themeColor="text1"/>
        </w:rPr>
        <w:t xml:space="preserve"> </w:t>
      </w:r>
      <w:r w:rsidRPr="007E165A">
        <w:rPr>
          <w:rFonts w:ascii="Palatino Linotype" w:hAnsi="Palatino Linotype" w:cs="Arial"/>
          <w:b/>
          <w:i/>
          <w:color w:val="000000" w:themeColor="text1"/>
        </w:rPr>
        <w:t>Los sujetos obligados deberán documentar</w:t>
      </w:r>
      <w:r w:rsidRPr="007E165A">
        <w:rPr>
          <w:rFonts w:ascii="Palatino Linotype" w:hAnsi="Palatino Linotype" w:cs="Arial"/>
          <w:i/>
          <w:color w:val="000000" w:themeColor="text1"/>
        </w:rPr>
        <w:t xml:space="preserve"> todo acto que derive del ejercicio de sus facultades, competencias o funciones, considerando desde su origen la eventual publicidad y reutilización de la información que generen.</w:t>
      </w:r>
    </w:p>
    <w:p w:rsidR="007E165A" w:rsidRPr="00367F4F" w:rsidRDefault="007E165A" w:rsidP="00DB7772">
      <w:pPr>
        <w:spacing w:after="0" w:line="240" w:lineRule="auto"/>
        <w:ind w:left="567" w:right="567"/>
        <w:jc w:val="both"/>
        <w:rPr>
          <w:rFonts w:ascii="Palatino Linotype" w:hAnsi="Palatino Linotype" w:cs="Arial"/>
          <w:b/>
          <w:i/>
          <w:color w:val="000000" w:themeColor="text1"/>
          <w:u w:val="single"/>
        </w:rPr>
      </w:pPr>
    </w:p>
    <w:p w:rsidR="007E165A" w:rsidRPr="007E165A" w:rsidRDefault="007E165A" w:rsidP="00DB7772">
      <w:pPr>
        <w:spacing w:after="0" w:line="240" w:lineRule="auto"/>
        <w:ind w:left="567" w:right="567"/>
        <w:jc w:val="both"/>
        <w:rPr>
          <w:rFonts w:ascii="Palatino Linotype" w:hAnsi="Palatino Linotype" w:cs="Arial"/>
          <w:b/>
          <w:i/>
          <w:color w:val="000000" w:themeColor="text1"/>
        </w:rPr>
      </w:pPr>
      <w:r w:rsidRPr="007E165A">
        <w:rPr>
          <w:rFonts w:ascii="Palatino Linotype" w:hAnsi="Palatino Linotype" w:cs="Arial"/>
          <w:b/>
          <w:i/>
          <w:color w:val="000000" w:themeColor="text1"/>
        </w:rPr>
        <w:t>Artículo 19.</w:t>
      </w:r>
      <w:r w:rsidRPr="007E165A">
        <w:rPr>
          <w:rFonts w:ascii="Palatino Linotype" w:hAnsi="Palatino Linotype" w:cs="Arial"/>
          <w:i/>
          <w:color w:val="000000" w:themeColor="text1"/>
        </w:rPr>
        <w:t xml:space="preserve"> </w:t>
      </w:r>
      <w:r w:rsidRPr="007E165A">
        <w:rPr>
          <w:rFonts w:ascii="Palatino Linotype" w:hAnsi="Palatino Linotype" w:cs="Arial"/>
          <w:b/>
          <w:i/>
          <w:color w:val="000000" w:themeColor="text1"/>
        </w:rPr>
        <w:t>Se presume que la información debe existir</w:t>
      </w:r>
      <w:r w:rsidRPr="007E165A">
        <w:rPr>
          <w:rFonts w:ascii="Palatino Linotype" w:hAnsi="Palatino Linotype" w:cs="Arial"/>
          <w:i/>
          <w:color w:val="000000" w:themeColor="text1"/>
        </w:rPr>
        <w:t xml:space="preserve"> si se refiere a las facultades, competencias y funciones que los ordenamientos jurídicos aplicables otorgan a los sujetos obligados.</w:t>
      </w:r>
    </w:p>
    <w:p w:rsidR="007E165A" w:rsidRPr="00367F4F" w:rsidRDefault="007E165A" w:rsidP="00DB7772">
      <w:pPr>
        <w:spacing w:after="0" w:line="240" w:lineRule="auto"/>
        <w:ind w:left="567" w:right="567"/>
        <w:jc w:val="both"/>
        <w:rPr>
          <w:rFonts w:ascii="Palatino Linotype" w:hAnsi="Palatino Linotype" w:cs="Arial"/>
          <w:i/>
          <w:color w:val="000000" w:themeColor="text1"/>
        </w:rPr>
      </w:pPr>
      <w:r w:rsidRPr="00367F4F">
        <w:rPr>
          <w:rFonts w:ascii="Palatino Linotype" w:hAnsi="Palatino Linotype" w:cs="Arial"/>
          <w:i/>
          <w:color w:val="000000" w:themeColor="text1"/>
        </w:rPr>
        <w:t>En los casos en que ciertas facultades, competencias o funciones no se hayan ejercido, se debe motivar la respuesta en función de las causas que motiven tal circunstancia.</w:t>
      </w:r>
    </w:p>
    <w:p w:rsidR="007E165A" w:rsidRPr="00367F4F" w:rsidRDefault="007E165A" w:rsidP="00DB7772">
      <w:pPr>
        <w:spacing w:after="0" w:line="240" w:lineRule="auto"/>
        <w:ind w:left="567" w:right="567"/>
        <w:jc w:val="both"/>
        <w:rPr>
          <w:rFonts w:ascii="Palatino Linotype" w:hAnsi="Palatino Linotype" w:cs="Arial"/>
          <w:i/>
          <w:color w:val="000000" w:themeColor="text1"/>
        </w:rPr>
      </w:pPr>
      <w:r w:rsidRPr="00367F4F">
        <w:rPr>
          <w:rFonts w:ascii="Palatino Linotype" w:hAnsi="Palatino Linotype" w:cs="Arial"/>
          <w:i/>
          <w:color w:val="000000" w:themeColor="text1"/>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w:t>
      </w:r>
      <w:r>
        <w:rPr>
          <w:rFonts w:ascii="Palatino Linotype" w:hAnsi="Palatino Linotype" w:cs="Arial"/>
          <w:i/>
          <w:color w:val="000000" w:themeColor="text1"/>
        </w:rPr>
        <w:t xml:space="preserve"> no obra en sus archivos.”</w:t>
      </w:r>
    </w:p>
    <w:p w:rsidR="007E165A" w:rsidRPr="007E165A" w:rsidRDefault="007E165A" w:rsidP="00DB7772">
      <w:pPr>
        <w:spacing w:after="0"/>
        <w:ind w:left="567" w:right="567"/>
        <w:jc w:val="right"/>
        <w:rPr>
          <w:rFonts w:ascii="Palatino Linotype" w:hAnsi="Palatino Linotype" w:cs="Arial"/>
          <w:b/>
          <w:color w:val="000000" w:themeColor="text1"/>
        </w:rPr>
      </w:pPr>
      <w:r w:rsidRPr="007E165A">
        <w:rPr>
          <w:rFonts w:ascii="Palatino Linotype" w:hAnsi="Palatino Linotype" w:cs="Arial"/>
          <w:color w:val="000000" w:themeColor="text1"/>
        </w:rPr>
        <w:t>(Énfasis añadido)</w:t>
      </w:r>
    </w:p>
    <w:p w:rsidR="00FB48BE" w:rsidRPr="00677D3A" w:rsidRDefault="00FB48BE" w:rsidP="00DB7772">
      <w:pPr>
        <w:pStyle w:val="Sinespaciado"/>
        <w:spacing w:line="360" w:lineRule="auto"/>
        <w:jc w:val="both"/>
        <w:rPr>
          <w:rFonts w:ascii="Palatino Linotype" w:hAnsi="Palatino Linotype"/>
        </w:rPr>
      </w:pPr>
    </w:p>
    <w:p w:rsidR="007E165A" w:rsidRDefault="007E165A" w:rsidP="00DB7772">
      <w:pPr>
        <w:spacing w:after="0" w:line="360" w:lineRule="auto"/>
        <w:jc w:val="both"/>
        <w:rPr>
          <w:rFonts w:ascii="Palatino Linotype" w:hAnsi="Palatino Linotype"/>
          <w:sz w:val="24"/>
          <w:szCs w:val="24"/>
        </w:rPr>
      </w:pPr>
      <w:r w:rsidRPr="00C4710E">
        <w:rPr>
          <w:rFonts w:ascii="Palatino Linotype" w:hAnsi="Palatino Linotype"/>
          <w:sz w:val="24"/>
          <w:szCs w:val="24"/>
        </w:rPr>
        <w:t xml:space="preserve">Bajo éste tenor es preciso advertir que es necesaria la emisión del acuerdo de inexistencia en aquellos casos en que el </w:t>
      </w:r>
      <w:r w:rsidRPr="004F6AC1">
        <w:rPr>
          <w:rFonts w:ascii="Palatino Linotype" w:hAnsi="Palatino Linotype"/>
          <w:b/>
          <w:sz w:val="24"/>
          <w:szCs w:val="24"/>
        </w:rPr>
        <w:t>sujeto obligado</w:t>
      </w:r>
      <w:r w:rsidRPr="00C4710E">
        <w:rPr>
          <w:rFonts w:ascii="Palatino Linotype" w:hAnsi="Palatino Linotype"/>
          <w:sz w:val="24"/>
          <w:szCs w:val="24"/>
        </w:rPr>
        <w:t xml:space="preserve"> debió poseer la información solicitada, entonces su Comité de Transparencia tiene el deber de emitir un acuerdo de inexistencia, el cual se insiste, se dicta en aquellos supuestos en los que si bien la información solicitada la genera, posee o administra el </w:t>
      </w:r>
      <w:r w:rsidRPr="00E766AD">
        <w:rPr>
          <w:rFonts w:ascii="Palatino Linotype" w:hAnsi="Palatino Linotype"/>
          <w:b/>
          <w:sz w:val="24"/>
          <w:szCs w:val="24"/>
        </w:rPr>
        <w:t>sujeto obligado</w:t>
      </w:r>
      <w:r w:rsidRPr="00C4710E">
        <w:rPr>
          <w:rFonts w:ascii="Palatino Linotype" w:hAnsi="Palatino Linotype"/>
          <w:sz w:val="24"/>
          <w:szCs w:val="24"/>
        </w:rPr>
        <w:t xml:space="preserve"> en el marco de las funciones de derecho público; sin embargo, éste no lo posee por la razones que deberá expresar a través de un acuerdo</w:t>
      </w:r>
      <w:r w:rsidR="00014068">
        <w:rPr>
          <w:rFonts w:ascii="Palatino Linotype" w:hAnsi="Palatino Linotype"/>
          <w:sz w:val="24"/>
          <w:szCs w:val="24"/>
        </w:rPr>
        <w:t xml:space="preserve"> debidamente fundado y motivado, del cual se hará referencia en párrafos posteriores.</w:t>
      </w:r>
    </w:p>
    <w:p w:rsidR="00FB48BE" w:rsidRDefault="00FB48BE" w:rsidP="00DB7772">
      <w:pPr>
        <w:pStyle w:val="Sinespaciado"/>
        <w:spacing w:line="360" w:lineRule="auto"/>
        <w:jc w:val="both"/>
        <w:rPr>
          <w:rFonts w:ascii="Palatino Linotype" w:hAnsi="Palatino Linotype"/>
        </w:rPr>
      </w:pPr>
    </w:p>
    <w:p w:rsidR="007E165A" w:rsidRDefault="00FC0D5B" w:rsidP="00DB7772">
      <w:pPr>
        <w:pStyle w:val="Sinespaciado"/>
        <w:spacing w:line="360" w:lineRule="auto"/>
        <w:jc w:val="both"/>
        <w:rPr>
          <w:rFonts w:ascii="Palatino Linotype" w:hAnsi="Palatino Linotype"/>
        </w:rPr>
      </w:pPr>
      <w:r>
        <w:rPr>
          <w:rFonts w:ascii="Palatino Linotype" w:hAnsi="Palatino Linotype"/>
        </w:rPr>
        <w:t>Por cuanto hace a</w:t>
      </w:r>
      <w:r w:rsidR="00DA0586">
        <w:rPr>
          <w:rFonts w:ascii="Palatino Linotype" w:hAnsi="Palatino Linotype"/>
        </w:rPr>
        <w:t xml:space="preserve"> las listas de asistencia de: la </w:t>
      </w:r>
      <w:r w:rsidR="00DA0586">
        <w:rPr>
          <w:rFonts w:ascii="Palatino Linotype" w:hAnsi="Palatino Linotype"/>
          <w:b/>
        </w:rPr>
        <w:t xml:space="preserve">Junta Directiva; Consejo de Mejora Regulatoria; </w:t>
      </w:r>
      <w:r w:rsidR="00DA0586" w:rsidRPr="00DA0586">
        <w:rPr>
          <w:rFonts w:ascii="Palatino Linotype" w:hAnsi="Palatino Linotype"/>
          <w:b/>
        </w:rPr>
        <w:t>Comité para la asignación de descuentos por concepto de reinscripción</w:t>
      </w:r>
      <w:r w:rsidR="00DA0586">
        <w:rPr>
          <w:rFonts w:ascii="Palatino Linotype" w:hAnsi="Palatino Linotype"/>
          <w:b/>
        </w:rPr>
        <w:t xml:space="preserve">; </w:t>
      </w:r>
      <w:r w:rsidR="00DA0586" w:rsidRPr="00DA0586">
        <w:rPr>
          <w:rFonts w:ascii="Palatino Linotype" w:hAnsi="Palatino Linotype"/>
          <w:b/>
        </w:rPr>
        <w:t>Comité de Transparencia</w:t>
      </w:r>
      <w:r w:rsidR="00DA0586">
        <w:rPr>
          <w:rFonts w:ascii="Palatino Linotype" w:hAnsi="Palatino Linotype"/>
          <w:b/>
        </w:rPr>
        <w:t xml:space="preserve">; </w:t>
      </w:r>
      <w:r w:rsidR="00DA0586" w:rsidRPr="00DA0586">
        <w:rPr>
          <w:rFonts w:ascii="Palatino Linotype" w:hAnsi="Palatino Linotype"/>
          <w:b/>
        </w:rPr>
        <w:t>Comité de Ética y Prevención de Conflictos de Intereses</w:t>
      </w:r>
      <w:r w:rsidR="00DA0586">
        <w:rPr>
          <w:rFonts w:ascii="Palatino Linotype" w:hAnsi="Palatino Linotype"/>
          <w:b/>
        </w:rPr>
        <w:t xml:space="preserve">; y el </w:t>
      </w:r>
      <w:r w:rsidR="00DA0586" w:rsidRPr="00DA0586">
        <w:rPr>
          <w:rFonts w:ascii="Palatino Linotype" w:hAnsi="Palatino Linotype"/>
          <w:b/>
        </w:rPr>
        <w:t>Comité de Control y Evaluación</w:t>
      </w:r>
      <w:r w:rsidR="00DA0586">
        <w:rPr>
          <w:rFonts w:ascii="Palatino Linotype" w:hAnsi="Palatino Linotype"/>
          <w:b/>
        </w:rPr>
        <w:t>,</w:t>
      </w:r>
      <w:r w:rsidR="00DA0586">
        <w:rPr>
          <w:rFonts w:ascii="Palatino Linotype" w:hAnsi="Palatino Linotype"/>
        </w:rPr>
        <w:t xml:space="preserve"> remitió las listas de asistencia de las sesiones ordinarias y extraordinarias en su caso; de los años 2013, 2014, 2015 2016, 2017 y 2018</w:t>
      </w:r>
      <w:r w:rsidR="00035403">
        <w:rPr>
          <w:rFonts w:ascii="Palatino Linotype" w:hAnsi="Palatino Linotype"/>
        </w:rPr>
        <w:t>.</w:t>
      </w:r>
    </w:p>
    <w:p w:rsidR="00035403" w:rsidRDefault="00035403" w:rsidP="00DB7772">
      <w:pPr>
        <w:pStyle w:val="Sinespaciado"/>
        <w:spacing w:line="360" w:lineRule="auto"/>
        <w:jc w:val="both"/>
        <w:rPr>
          <w:rFonts w:ascii="Palatino Linotype" w:hAnsi="Palatino Linotype"/>
        </w:rPr>
      </w:pPr>
    </w:p>
    <w:p w:rsidR="00035403" w:rsidRDefault="00035403" w:rsidP="00DB7772">
      <w:pPr>
        <w:pStyle w:val="Sinespaciado"/>
        <w:spacing w:line="360" w:lineRule="auto"/>
        <w:jc w:val="both"/>
        <w:rPr>
          <w:rFonts w:ascii="Palatino Linotype" w:hAnsi="Palatino Linotype"/>
        </w:rPr>
      </w:pPr>
      <w:r w:rsidRPr="00035403">
        <w:rPr>
          <w:rFonts w:ascii="Palatino Linotype" w:hAnsi="Palatino Linotype"/>
        </w:rPr>
        <w:t>De</w:t>
      </w:r>
      <w:r>
        <w:rPr>
          <w:rFonts w:ascii="Palatino Linotype" w:hAnsi="Palatino Linotype"/>
        </w:rPr>
        <w:t xml:space="preserve"> lo anterior, se desprende que e</w:t>
      </w:r>
      <w:r w:rsidRPr="00035403">
        <w:rPr>
          <w:rFonts w:ascii="Palatino Linotype" w:hAnsi="Palatino Linotype"/>
        </w:rPr>
        <w:t xml:space="preserve">l </w:t>
      </w:r>
      <w:r w:rsidRPr="00035403">
        <w:rPr>
          <w:rFonts w:ascii="Palatino Linotype" w:hAnsi="Palatino Linotype"/>
          <w:b/>
        </w:rPr>
        <w:t>sujeto obligado</w:t>
      </w:r>
      <w:r w:rsidRPr="00035403">
        <w:rPr>
          <w:rFonts w:ascii="Palatino Linotype" w:hAnsi="Palatino Linotype"/>
        </w:rPr>
        <w:t xml:space="preserve"> omitió remitir la información requerida de manera completa, </w:t>
      </w:r>
      <w:r w:rsidR="00BD7DE4">
        <w:rPr>
          <w:rFonts w:ascii="Palatino Linotype" w:hAnsi="Palatino Linotype"/>
        </w:rPr>
        <w:t xml:space="preserve">la cual debió ser </w:t>
      </w:r>
      <w:r>
        <w:rPr>
          <w:rFonts w:ascii="Palatino Linotype" w:hAnsi="Palatino Linotype"/>
        </w:rPr>
        <w:t>a partir de su la fecha de creación</w:t>
      </w:r>
      <w:r w:rsidR="00BD7DE4">
        <w:rPr>
          <w:rFonts w:ascii="Palatino Linotype" w:hAnsi="Palatino Linotype"/>
        </w:rPr>
        <w:t>,</w:t>
      </w:r>
      <w:r>
        <w:rPr>
          <w:rFonts w:ascii="Palatino Linotype" w:hAnsi="Palatino Linotype"/>
        </w:rPr>
        <w:t xml:space="preserve"> </w:t>
      </w:r>
      <w:r w:rsidRPr="00035403">
        <w:rPr>
          <w:rFonts w:ascii="Palatino Linotype" w:hAnsi="Palatino Linotype"/>
        </w:rPr>
        <w:t>actualizando en consecuencia la causal</w:t>
      </w:r>
      <w:r w:rsidR="00BD7DE4">
        <w:rPr>
          <w:rFonts w:ascii="Palatino Linotype" w:hAnsi="Palatino Linotype"/>
        </w:rPr>
        <w:t xml:space="preserve"> </w:t>
      </w:r>
      <w:r w:rsidR="00BD7DE4" w:rsidRPr="00035403">
        <w:rPr>
          <w:rFonts w:ascii="Palatino Linotype" w:hAnsi="Palatino Linotype"/>
        </w:rPr>
        <w:t>quinta</w:t>
      </w:r>
      <w:r w:rsidRPr="00035403">
        <w:rPr>
          <w:rFonts w:ascii="Palatino Linotype" w:hAnsi="Palatino Linotype"/>
        </w:rPr>
        <w:t xml:space="preserve"> de procedencia del recurso de revisión, lo anterior con fundamento en el artículo 179 de la Ley de Transparencia local.</w:t>
      </w:r>
    </w:p>
    <w:p w:rsidR="00DB7772" w:rsidRDefault="00DB7772" w:rsidP="00DB7772">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Finalmente, no pasa desapercibido para este Órgano Resolutor que la información susceptible de ser entregada correspondiente a los ejercicios fiscales </w:t>
      </w:r>
      <w:r w:rsidR="00014068">
        <w:rPr>
          <w:rFonts w:ascii="Palatino Linotype" w:hAnsi="Palatino Linotype"/>
          <w:sz w:val="24"/>
          <w:szCs w:val="24"/>
        </w:rPr>
        <w:t xml:space="preserve">2006 a 2012 </w:t>
      </w:r>
      <w:r>
        <w:rPr>
          <w:rFonts w:ascii="Palatino Linotype" w:hAnsi="Palatino Linotype"/>
          <w:sz w:val="24"/>
          <w:szCs w:val="24"/>
        </w:rPr>
        <w:t xml:space="preserve">pudo haber causado baja documental, lo anterior con fundamento en los artículos 2, 4, fracciones IV, V, VI, VII, IX, XVI, XXXVIII, 20 y 27 de los Lineamientos para la valoración, selección y baja de los documentos, expedientes y series de trámite concluido en los archivos del Estado de México, normatividad invocada cuyo contenido literal es el siguiente: </w:t>
      </w:r>
    </w:p>
    <w:p w:rsidR="00014068" w:rsidRDefault="00014068" w:rsidP="00DB7772">
      <w:pPr>
        <w:tabs>
          <w:tab w:val="left" w:pos="709"/>
        </w:tabs>
        <w:spacing w:after="0" w:line="360" w:lineRule="auto"/>
        <w:ind w:right="51"/>
        <w:jc w:val="both"/>
        <w:rPr>
          <w:rFonts w:ascii="Palatino Linotype" w:hAnsi="Palatino Linotype"/>
          <w:sz w:val="24"/>
          <w:szCs w:val="24"/>
        </w:rPr>
      </w:pPr>
    </w:p>
    <w:p w:rsidR="00DB7772" w:rsidRPr="001629D5" w:rsidRDefault="00DB7772" w:rsidP="00DB7772">
      <w:pPr>
        <w:pStyle w:val="Sinespaciado"/>
        <w:ind w:left="851" w:right="851"/>
        <w:jc w:val="both"/>
        <w:rPr>
          <w:rFonts w:ascii="Palatino Linotype" w:hAnsi="Palatino Linotype"/>
          <w:i/>
          <w:sz w:val="22"/>
          <w:szCs w:val="22"/>
        </w:rPr>
      </w:pPr>
      <w:r>
        <w:rPr>
          <w:rFonts w:ascii="Palatino Linotype" w:hAnsi="Palatino Linotype"/>
          <w:i/>
          <w:sz w:val="22"/>
          <w:szCs w:val="22"/>
        </w:rPr>
        <w:t>“</w:t>
      </w:r>
      <w:r w:rsidRPr="00DB7772">
        <w:rPr>
          <w:rFonts w:ascii="Palatino Linotype" w:hAnsi="Palatino Linotype"/>
          <w:b/>
          <w:i/>
          <w:sz w:val="22"/>
          <w:szCs w:val="22"/>
        </w:rPr>
        <w:t>Artículo 2.</w:t>
      </w:r>
      <w:r w:rsidRPr="001629D5">
        <w:rPr>
          <w:rFonts w:ascii="Palatino Linotype" w:hAnsi="Palatino Linotype"/>
          <w:i/>
          <w:sz w:val="22"/>
          <w:szCs w:val="22"/>
        </w:rPr>
        <w:t xml:space="preserve"> El contenido de los Lineamientos es de </w:t>
      </w:r>
      <w:r w:rsidRPr="00726D25">
        <w:rPr>
          <w:rFonts w:ascii="Palatino Linotype" w:hAnsi="Palatino Linotype"/>
          <w:b/>
          <w:i/>
          <w:sz w:val="22"/>
          <w:szCs w:val="22"/>
          <w:u w:val="single"/>
        </w:rPr>
        <w:t>observancia obligatoria</w:t>
      </w:r>
      <w:r w:rsidRPr="001629D5">
        <w:rPr>
          <w:rFonts w:ascii="Palatino Linotype" w:hAnsi="Palatino Linotype"/>
          <w:i/>
          <w:sz w:val="22"/>
          <w:szCs w:val="22"/>
        </w:rPr>
        <w:t xml:space="preserve"> para las Unidades Administrativas y Archivos de los Poderes del Estado de México y </w:t>
      </w:r>
      <w:r w:rsidRPr="00772592">
        <w:rPr>
          <w:rFonts w:ascii="Palatino Linotype" w:hAnsi="Palatino Linotype"/>
          <w:i/>
          <w:sz w:val="22"/>
          <w:szCs w:val="22"/>
        </w:rPr>
        <w:t>Municipios,</w:t>
      </w:r>
      <w:r w:rsidRPr="001629D5">
        <w:rPr>
          <w:rFonts w:ascii="Palatino Linotype" w:hAnsi="Palatino Linotype"/>
          <w:i/>
          <w:sz w:val="22"/>
          <w:szCs w:val="22"/>
        </w:rPr>
        <w:t xml:space="preserve"> los Tribunales Administrativos y los Organismos Auxiliares y Entidades de carácter estatal y municipal. </w:t>
      </w:r>
    </w:p>
    <w:p w:rsidR="00DB7772" w:rsidRPr="001629D5" w:rsidRDefault="00DB7772" w:rsidP="00DB7772">
      <w:pPr>
        <w:pStyle w:val="Sinespaciado"/>
        <w:ind w:left="851" w:right="851"/>
        <w:jc w:val="both"/>
        <w:rPr>
          <w:rFonts w:ascii="Palatino Linotype" w:hAnsi="Palatino Linotype"/>
          <w:i/>
          <w:sz w:val="22"/>
          <w:szCs w:val="22"/>
        </w:rPr>
      </w:pPr>
      <w:r w:rsidRPr="00DB7772">
        <w:rPr>
          <w:rFonts w:ascii="Palatino Linotype" w:hAnsi="Palatino Linotype"/>
          <w:b/>
          <w:i/>
          <w:sz w:val="22"/>
          <w:szCs w:val="22"/>
        </w:rPr>
        <w:t>Artículo 4</w:t>
      </w:r>
      <w:r w:rsidRPr="001629D5">
        <w:rPr>
          <w:rFonts w:ascii="Palatino Linotype" w:hAnsi="Palatino Linotype"/>
          <w:i/>
          <w:sz w:val="22"/>
          <w:szCs w:val="22"/>
        </w:rPr>
        <w:t>. Para los efectos de interpretación y aplicación de los Lineamientos se entenderá por:</w:t>
      </w:r>
    </w:p>
    <w:p w:rsidR="00DB7772" w:rsidRDefault="00DB7772" w:rsidP="00DB7772">
      <w:pPr>
        <w:pStyle w:val="Sinespaciado"/>
        <w:ind w:left="851" w:right="851"/>
        <w:jc w:val="both"/>
        <w:rPr>
          <w:rFonts w:ascii="Palatino Linotype" w:hAnsi="Palatino Linotype"/>
          <w:i/>
          <w:sz w:val="22"/>
          <w:szCs w:val="22"/>
        </w:rPr>
      </w:pPr>
      <w:r w:rsidRPr="00DB7772">
        <w:rPr>
          <w:rFonts w:ascii="Palatino Linotype" w:hAnsi="Palatino Linotype"/>
          <w:b/>
          <w:i/>
          <w:sz w:val="22"/>
          <w:szCs w:val="22"/>
        </w:rPr>
        <w:t>IV</w:t>
      </w:r>
      <w:r w:rsidRPr="001629D5">
        <w:rPr>
          <w:rFonts w:ascii="Palatino Linotype" w:hAnsi="Palatino Linotype"/>
          <w:i/>
          <w:sz w:val="22"/>
          <w:szCs w:val="22"/>
        </w:rPr>
        <w:t xml:space="preserve">.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expedientables. </w:t>
      </w:r>
    </w:p>
    <w:p w:rsidR="00DB7772" w:rsidRDefault="00DB7772" w:rsidP="00DB7772">
      <w:pPr>
        <w:pStyle w:val="Sinespaciado"/>
        <w:ind w:left="851" w:right="851"/>
        <w:jc w:val="both"/>
        <w:rPr>
          <w:rFonts w:ascii="Palatino Linotype" w:hAnsi="Palatino Linotype"/>
          <w:i/>
          <w:sz w:val="22"/>
          <w:szCs w:val="22"/>
        </w:rPr>
      </w:pPr>
      <w:r w:rsidRPr="00DB7772">
        <w:rPr>
          <w:rFonts w:ascii="Palatino Linotype" w:hAnsi="Palatino Linotype"/>
          <w:b/>
          <w:i/>
          <w:sz w:val="22"/>
          <w:szCs w:val="22"/>
        </w:rPr>
        <w:t>V</w:t>
      </w:r>
      <w:r>
        <w:rPr>
          <w:rFonts w:ascii="Palatino Linotype" w:hAnsi="Palatino Linotype"/>
          <w:i/>
          <w:sz w:val="22"/>
          <w:szCs w:val="22"/>
        </w:rPr>
        <w:t xml:space="preserve">. Archivo de Trámite: Conjunto organizado de expedientes de asuntos en gestión, ordenados conforme a un método y cuya consulta es frecuente y necesaria para una adecuada toma de decisiones y el despacho oportuno de los asuntos propios de la Unidad Administrativa, así como la unidad responsable de la gestión de documentos de uso cotidiano y necesario para el ejercicio de las atribuciones de una Unidad Administrativa. </w:t>
      </w:r>
    </w:p>
    <w:p w:rsidR="00DB7772" w:rsidRDefault="00DB7772" w:rsidP="00DB7772">
      <w:pPr>
        <w:pStyle w:val="Sinespaciado"/>
        <w:ind w:left="851" w:right="851"/>
        <w:jc w:val="both"/>
        <w:rPr>
          <w:rFonts w:ascii="Palatino Linotype" w:hAnsi="Palatino Linotype"/>
          <w:i/>
          <w:sz w:val="22"/>
          <w:szCs w:val="22"/>
        </w:rPr>
      </w:pPr>
      <w:r w:rsidRPr="00DB7772">
        <w:rPr>
          <w:rFonts w:ascii="Palatino Linotype" w:hAnsi="Palatino Linotype"/>
          <w:b/>
          <w:i/>
          <w:sz w:val="22"/>
          <w:szCs w:val="22"/>
        </w:rPr>
        <w:t>VI</w:t>
      </w:r>
      <w:r>
        <w:rPr>
          <w:rFonts w:ascii="Palatino Linotype" w:hAnsi="Palatino Linotype"/>
          <w:i/>
          <w:sz w:val="22"/>
          <w:szCs w:val="22"/>
        </w:rPr>
        <w:t xml:space="preserve">. Archivo de Concentración: Conjunto organizado de expedientes de trámite concluido y cuya consulta es esporádica, los cuales han sido transferidos por un Archivo de Tramite para su conservación precaucional mientras concluye su utilidad administrativa, contable, legal o fiscal. Unidad responsable de la gestión de </w:t>
      </w:r>
      <w:r>
        <w:rPr>
          <w:rFonts w:ascii="Palatino Linotype" w:hAnsi="Palatino Linotype"/>
          <w:i/>
          <w:sz w:val="22"/>
          <w:szCs w:val="22"/>
        </w:rPr>
        <w:lastRenderedPageBreak/>
        <w:t xml:space="preserve">documentos cuya consulta es ocasional por parte de las Unidades Administrativas, y que permanecen en él hasta su destino final. </w:t>
      </w:r>
    </w:p>
    <w:p w:rsidR="00DB7772" w:rsidRDefault="00DB7772" w:rsidP="00DB7772">
      <w:pPr>
        <w:pStyle w:val="Sinespaciado"/>
        <w:ind w:left="851" w:right="851"/>
        <w:jc w:val="both"/>
        <w:rPr>
          <w:rFonts w:ascii="Palatino Linotype" w:hAnsi="Palatino Linotype"/>
          <w:i/>
          <w:sz w:val="22"/>
          <w:szCs w:val="22"/>
        </w:rPr>
      </w:pPr>
      <w:r w:rsidRPr="00DB7772">
        <w:rPr>
          <w:rFonts w:ascii="Palatino Linotype" w:hAnsi="Palatino Linotype"/>
          <w:b/>
          <w:i/>
          <w:sz w:val="22"/>
          <w:szCs w:val="22"/>
        </w:rPr>
        <w:t>VII</w:t>
      </w:r>
      <w:r>
        <w:rPr>
          <w:rFonts w:ascii="Palatino Linotype" w:hAnsi="Palatino Linotype"/>
          <w:i/>
          <w:sz w:val="22"/>
          <w:szCs w:val="22"/>
        </w:rPr>
        <w:t>. Archivo Histórico: Conjunto organizado de expedientes conservados en forma permanente por el valor científico-cultural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 (…)</w:t>
      </w:r>
    </w:p>
    <w:p w:rsidR="00DB7772" w:rsidRDefault="00DB7772" w:rsidP="00DB7772">
      <w:pPr>
        <w:pStyle w:val="Sinespaciado"/>
        <w:ind w:left="851" w:right="851"/>
        <w:jc w:val="both"/>
        <w:rPr>
          <w:rFonts w:ascii="Palatino Linotype" w:hAnsi="Palatino Linotype"/>
          <w:i/>
          <w:sz w:val="22"/>
          <w:szCs w:val="22"/>
        </w:rPr>
      </w:pPr>
      <w:r w:rsidRPr="00DB7772">
        <w:rPr>
          <w:rFonts w:ascii="Palatino Linotype" w:hAnsi="Palatino Linotype"/>
          <w:b/>
          <w:i/>
          <w:sz w:val="22"/>
          <w:szCs w:val="22"/>
        </w:rPr>
        <w:t>IX.</w:t>
      </w:r>
      <w:r>
        <w:rPr>
          <w:rFonts w:ascii="Palatino Linotype" w:hAnsi="Palatino Linotype"/>
          <w:i/>
          <w:sz w:val="22"/>
          <w:szCs w:val="22"/>
        </w:rPr>
        <w:t xml:space="preserve"> Baja documental: Eliminación física de la documentación que haya prescrito en sus valores administrativos, legales, fiscales o contables, y que no contenga valores históricos, conforme a la normatividad emitida por la Comisión. </w:t>
      </w:r>
    </w:p>
    <w:p w:rsidR="00DB7772" w:rsidRDefault="00DB7772" w:rsidP="00DB7772">
      <w:pPr>
        <w:pStyle w:val="Sinespaciado"/>
        <w:ind w:left="851" w:right="851"/>
        <w:jc w:val="both"/>
        <w:rPr>
          <w:rFonts w:ascii="Palatino Linotype" w:hAnsi="Palatino Linotype"/>
          <w:i/>
          <w:sz w:val="22"/>
          <w:szCs w:val="22"/>
        </w:rPr>
      </w:pPr>
      <w:r w:rsidRPr="00DB7772">
        <w:rPr>
          <w:rFonts w:ascii="Palatino Linotype" w:hAnsi="Palatino Linotype"/>
          <w:b/>
          <w:i/>
          <w:sz w:val="22"/>
          <w:szCs w:val="22"/>
        </w:rPr>
        <w:t>XVI</w:t>
      </w:r>
      <w:r>
        <w:rPr>
          <w:rFonts w:ascii="Palatino Linotype" w:hAnsi="Palatino Linotype"/>
          <w:i/>
          <w:sz w:val="22"/>
          <w:szCs w:val="22"/>
        </w:rPr>
        <w:t xml:space="preserve">.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Catalogo de Disposición Documental. </w:t>
      </w:r>
    </w:p>
    <w:p w:rsidR="00DB7772" w:rsidRPr="001629D5" w:rsidRDefault="00DB7772" w:rsidP="00DB7772">
      <w:pPr>
        <w:pStyle w:val="Sinespaciado"/>
        <w:ind w:left="851" w:right="851"/>
        <w:jc w:val="both"/>
        <w:rPr>
          <w:rFonts w:ascii="Palatino Linotype" w:hAnsi="Palatino Linotype"/>
          <w:i/>
          <w:sz w:val="22"/>
          <w:szCs w:val="22"/>
        </w:rPr>
      </w:pPr>
      <w:r w:rsidRPr="00DB7772">
        <w:rPr>
          <w:rFonts w:ascii="Palatino Linotype" w:hAnsi="Palatino Linotype"/>
          <w:b/>
          <w:i/>
          <w:sz w:val="22"/>
          <w:szCs w:val="22"/>
        </w:rPr>
        <w:t xml:space="preserve">XXXVIII </w:t>
      </w:r>
      <w:r>
        <w:rPr>
          <w:rFonts w:ascii="Palatino Linotype" w:hAnsi="Palatino Linotype"/>
          <w:i/>
          <w:sz w:val="22"/>
          <w:szCs w:val="22"/>
        </w:rPr>
        <w:t xml:space="preserve">Transferencia: Procedimiento archivístico a través del cual y conforme al ciclo vital de los documentos, los expedientes son trasladados del Archivo de Tramite al Archivo de Concentración y, en su caso, de éste al Archivo Histórico, de acuerdo con las políticas contenidas en el Catalogo de Disposición Documental. </w:t>
      </w:r>
    </w:p>
    <w:p w:rsidR="00DB7772" w:rsidRPr="001A1EC3" w:rsidRDefault="00DB7772" w:rsidP="00DB7772">
      <w:pPr>
        <w:pStyle w:val="Sinespaciado"/>
        <w:ind w:left="851" w:right="851"/>
        <w:jc w:val="both"/>
        <w:rPr>
          <w:rFonts w:ascii="Palatino Linotype" w:hAnsi="Palatino Linotype"/>
          <w:i/>
          <w:sz w:val="22"/>
          <w:szCs w:val="22"/>
        </w:rPr>
      </w:pPr>
      <w:r w:rsidRPr="001A1EC3">
        <w:rPr>
          <w:rFonts w:ascii="Palatino Linotype" w:hAnsi="Palatino Linotype"/>
          <w:b/>
          <w:i/>
          <w:sz w:val="22"/>
          <w:szCs w:val="22"/>
        </w:rPr>
        <w:t>Artículo 20.</w:t>
      </w:r>
      <w:r w:rsidRPr="001A1EC3">
        <w:rPr>
          <w:rFonts w:ascii="Palatino Linotype" w:hAnsi="Palatino Linotype"/>
          <w:i/>
          <w:sz w:val="22"/>
          <w:szCs w:val="22"/>
        </w:rPr>
        <w:t xml:space="preserve"> </w:t>
      </w:r>
      <w:r w:rsidRPr="00167D18">
        <w:rPr>
          <w:rFonts w:ascii="Palatino Linotype" w:hAnsi="Palatino Linotype"/>
          <w:b/>
          <w:i/>
          <w:sz w:val="22"/>
          <w:szCs w:val="22"/>
          <w:u w:val="single"/>
        </w:rPr>
        <w:t>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DB7772" w:rsidRPr="001A1EC3" w:rsidRDefault="00DB7772" w:rsidP="00DB7772">
      <w:pPr>
        <w:pStyle w:val="Sinespaciado"/>
        <w:ind w:left="851" w:right="851"/>
        <w:jc w:val="both"/>
        <w:rPr>
          <w:rFonts w:ascii="Palatino Linotype" w:hAnsi="Palatino Linotype"/>
          <w:i/>
          <w:sz w:val="22"/>
          <w:szCs w:val="22"/>
        </w:rPr>
      </w:pPr>
      <w:r w:rsidRPr="001A1EC3">
        <w:rPr>
          <w:rFonts w:ascii="Palatino Linotype" w:hAnsi="Palatino Linotype"/>
          <w:i/>
          <w:sz w:val="22"/>
          <w:szCs w:val="22"/>
        </w:rPr>
        <w:t>El periodo señalado se computará a partir del día siguiente a la fecha del documento con el cual se dé por concluido el asunto pro el que los expedientes fueron creados.</w:t>
      </w:r>
    </w:p>
    <w:p w:rsidR="00DB7772" w:rsidRPr="001A1EC3" w:rsidRDefault="00DB7772" w:rsidP="00DB7772">
      <w:pPr>
        <w:pStyle w:val="Sinespaciado"/>
        <w:ind w:left="851" w:right="851"/>
        <w:jc w:val="both"/>
        <w:rPr>
          <w:rFonts w:ascii="Palatino Linotype" w:hAnsi="Palatino Linotype"/>
          <w:i/>
          <w:sz w:val="22"/>
          <w:szCs w:val="22"/>
        </w:rPr>
      </w:pPr>
      <w:r w:rsidRPr="001A1EC3">
        <w:rPr>
          <w:rFonts w:ascii="Palatino Linotype" w:hAnsi="Palatino Linotype"/>
          <w:b/>
          <w:i/>
          <w:sz w:val="22"/>
          <w:szCs w:val="22"/>
        </w:rPr>
        <w:t>Artículo 27.</w:t>
      </w:r>
      <w:r w:rsidRPr="001A1EC3">
        <w:rPr>
          <w:rFonts w:ascii="Palatino Linotype" w:hAnsi="Palatino Linotype"/>
          <w:i/>
          <w:sz w:val="22"/>
          <w:szCs w:val="22"/>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DB7772" w:rsidRPr="001A1EC3" w:rsidRDefault="00DB7772" w:rsidP="00DB7772">
      <w:pPr>
        <w:pStyle w:val="Sinespaciado"/>
        <w:numPr>
          <w:ilvl w:val="0"/>
          <w:numId w:val="26"/>
        </w:numPr>
        <w:ind w:left="1418" w:right="851" w:hanging="567"/>
        <w:jc w:val="both"/>
        <w:rPr>
          <w:rFonts w:ascii="Palatino Linotype" w:hAnsi="Palatino Linotype"/>
          <w:i/>
          <w:sz w:val="22"/>
          <w:szCs w:val="22"/>
        </w:rPr>
      </w:pPr>
      <w:r w:rsidRPr="001A1EC3">
        <w:rPr>
          <w:rFonts w:ascii="Palatino Linotype" w:hAnsi="Palatino Linotype"/>
          <w:b/>
          <w:i/>
          <w:sz w:val="22"/>
          <w:szCs w:val="22"/>
          <w:u w:val="single"/>
        </w:rPr>
        <w:t>6 años para expedientes con información administrativa</w:t>
      </w:r>
      <w:r w:rsidRPr="001A1EC3">
        <w:rPr>
          <w:rFonts w:ascii="Palatino Linotype" w:hAnsi="Palatino Linotype"/>
          <w:i/>
          <w:sz w:val="22"/>
          <w:szCs w:val="22"/>
        </w:rPr>
        <w:t>;</w:t>
      </w:r>
    </w:p>
    <w:p w:rsidR="00DB7772" w:rsidRPr="001A1EC3" w:rsidRDefault="00DB7772" w:rsidP="00DB7772">
      <w:pPr>
        <w:pStyle w:val="Sinespaciado"/>
        <w:numPr>
          <w:ilvl w:val="0"/>
          <w:numId w:val="26"/>
        </w:numPr>
        <w:ind w:left="1418" w:right="851" w:hanging="567"/>
        <w:jc w:val="both"/>
        <w:rPr>
          <w:rFonts w:ascii="Palatino Linotype" w:hAnsi="Palatino Linotype"/>
          <w:i/>
          <w:sz w:val="22"/>
          <w:szCs w:val="22"/>
        </w:rPr>
      </w:pPr>
      <w:r w:rsidRPr="001A1EC3">
        <w:rPr>
          <w:rFonts w:ascii="Palatino Linotype" w:hAnsi="Palatino Linotype"/>
          <w:i/>
          <w:sz w:val="22"/>
          <w:szCs w:val="22"/>
        </w:rPr>
        <w:t>6 años como mínimo para expedientes con información fiscal y presupuestal contable;</w:t>
      </w:r>
    </w:p>
    <w:p w:rsidR="00DB7772" w:rsidRPr="001A1EC3" w:rsidRDefault="00DB7772" w:rsidP="00DB7772">
      <w:pPr>
        <w:pStyle w:val="Sinespaciado"/>
        <w:numPr>
          <w:ilvl w:val="0"/>
          <w:numId w:val="26"/>
        </w:numPr>
        <w:ind w:left="1418" w:right="851" w:hanging="567"/>
        <w:jc w:val="both"/>
        <w:rPr>
          <w:rFonts w:ascii="Palatino Linotype" w:hAnsi="Palatino Linotype"/>
          <w:i/>
          <w:sz w:val="22"/>
          <w:szCs w:val="22"/>
        </w:rPr>
      </w:pPr>
      <w:r w:rsidRPr="001A1EC3">
        <w:rPr>
          <w:rFonts w:ascii="Palatino Linotype" w:hAnsi="Palatino Linotype"/>
          <w:i/>
          <w:sz w:val="22"/>
          <w:szCs w:val="22"/>
        </w:rPr>
        <w:t>12 años como mínimo para expedientes con información jurídico-legal, obra pública y activo fijo; y</w:t>
      </w:r>
    </w:p>
    <w:p w:rsidR="00DB7772" w:rsidRPr="001A1EC3" w:rsidRDefault="00DB7772" w:rsidP="00DB7772">
      <w:pPr>
        <w:pStyle w:val="Sinespaciado"/>
        <w:numPr>
          <w:ilvl w:val="0"/>
          <w:numId w:val="26"/>
        </w:numPr>
        <w:ind w:left="1418" w:right="851" w:hanging="567"/>
        <w:jc w:val="both"/>
        <w:rPr>
          <w:rFonts w:ascii="Palatino Linotype" w:hAnsi="Palatino Linotype"/>
          <w:sz w:val="22"/>
          <w:szCs w:val="22"/>
        </w:rPr>
      </w:pPr>
      <w:r w:rsidRPr="001A1EC3">
        <w:rPr>
          <w:rFonts w:ascii="Palatino Linotype" w:hAnsi="Palatino Linotype"/>
          <w:i/>
          <w:sz w:val="22"/>
          <w:szCs w:val="22"/>
        </w:rPr>
        <w:lastRenderedPageBreak/>
        <w:t>Cuando en la legislación se establezcan períodos de conservación mayores a los señalados en las fracciones I, II y III, se considerarán los estipulados en dicha legislación para efectos de realización del proceso de selección final.</w:t>
      </w:r>
    </w:p>
    <w:p w:rsidR="00DB7772" w:rsidRPr="001A1EC3" w:rsidRDefault="00DB7772" w:rsidP="00DB7772">
      <w:pPr>
        <w:pStyle w:val="Sinespaciado"/>
        <w:numPr>
          <w:ilvl w:val="0"/>
          <w:numId w:val="26"/>
        </w:numPr>
        <w:ind w:left="1418" w:right="851" w:hanging="567"/>
        <w:jc w:val="both"/>
        <w:rPr>
          <w:rFonts w:ascii="Palatino Linotype" w:hAnsi="Palatino Linotype"/>
          <w:sz w:val="22"/>
          <w:szCs w:val="22"/>
        </w:rPr>
      </w:pPr>
      <w:r w:rsidRPr="001A1EC3">
        <w:rPr>
          <w:rFonts w:ascii="Palatino Linotype" w:hAnsi="Palatino Linotype"/>
          <w:i/>
          <w:sz w:val="22"/>
          <w:szCs w:val="22"/>
        </w:rPr>
        <w:t>Cuando las Unidades Administrativas no indique el plazo de conservación precaucional de sus expedientes en el Inventario correspondiente, los Archivos de Concentración podrán rechazar la transferencia de los expedientes.</w:t>
      </w:r>
      <w:r>
        <w:rPr>
          <w:rFonts w:ascii="Palatino Linotype" w:hAnsi="Palatino Linotype"/>
          <w:i/>
          <w:sz w:val="22"/>
          <w:szCs w:val="22"/>
        </w:rPr>
        <w:t xml:space="preserve">” </w:t>
      </w:r>
      <w:r>
        <w:rPr>
          <w:rFonts w:ascii="Palatino Linotype" w:hAnsi="Palatino Linotype"/>
          <w:b/>
          <w:i/>
          <w:sz w:val="22"/>
          <w:szCs w:val="22"/>
        </w:rPr>
        <w:t>[Sic]</w:t>
      </w:r>
    </w:p>
    <w:p w:rsidR="00DB7772" w:rsidRDefault="00DB7772" w:rsidP="00DB7772">
      <w:pPr>
        <w:tabs>
          <w:tab w:val="left" w:pos="709"/>
        </w:tabs>
        <w:spacing w:after="0" w:line="360" w:lineRule="auto"/>
        <w:ind w:right="51"/>
        <w:jc w:val="both"/>
        <w:rPr>
          <w:rFonts w:ascii="Palatino Linotype" w:hAnsi="Palatino Linotype"/>
          <w:sz w:val="24"/>
          <w:szCs w:val="24"/>
        </w:rPr>
      </w:pPr>
    </w:p>
    <w:p w:rsidR="008F4FFF" w:rsidRDefault="00DB7772" w:rsidP="00DB7772">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En apego de lo anterior, </w:t>
      </w:r>
      <w:r w:rsidR="00C92CE3" w:rsidRPr="00C92CE3">
        <w:rPr>
          <w:rFonts w:ascii="Palatino Linotype" w:hAnsi="Palatino Linotype"/>
          <w:sz w:val="24"/>
          <w:szCs w:val="24"/>
        </w:rPr>
        <w:t>el</w:t>
      </w:r>
      <w:r w:rsidR="00C92CE3">
        <w:rPr>
          <w:rFonts w:ascii="Palatino Linotype" w:hAnsi="Palatino Linotype"/>
          <w:b/>
          <w:sz w:val="24"/>
          <w:szCs w:val="24"/>
        </w:rPr>
        <w:t xml:space="preserve"> sujeto obligado </w:t>
      </w:r>
      <w:r>
        <w:rPr>
          <w:rFonts w:ascii="Palatino Linotype" w:hAnsi="Palatino Linotype"/>
          <w:sz w:val="24"/>
          <w:szCs w:val="24"/>
        </w:rPr>
        <w:t>deberá realizar una búsqueda exhaustiva y razonable de la información faltante, de no encontrarse la información deberá hacer entrega del Acta de Baja Documental emitida por el Comité de Selección Documental.</w:t>
      </w:r>
    </w:p>
    <w:p w:rsidR="00DB7772" w:rsidRDefault="00DB7772" w:rsidP="00DB7772">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Y, en el supuesto, de que la hipótesis planteada se actualice, y que </w:t>
      </w:r>
      <w:r w:rsidR="008F4FFF" w:rsidRPr="008F4FFF">
        <w:rPr>
          <w:rFonts w:ascii="Palatino Linotype" w:hAnsi="Palatino Linotype"/>
          <w:sz w:val="24"/>
          <w:szCs w:val="24"/>
        </w:rPr>
        <w:t>el</w:t>
      </w:r>
      <w:r w:rsidR="008F4FFF" w:rsidRPr="008F4FFF">
        <w:rPr>
          <w:rFonts w:ascii="Palatino Linotype" w:hAnsi="Palatino Linotype"/>
          <w:b/>
          <w:sz w:val="24"/>
          <w:szCs w:val="24"/>
        </w:rPr>
        <w:t xml:space="preserve"> sujeto obligado</w:t>
      </w:r>
      <w:r>
        <w:rPr>
          <w:rFonts w:ascii="Palatino Linotype" w:hAnsi="Palatino Linotype"/>
          <w:b/>
          <w:sz w:val="24"/>
          <w:szCs w:val="24"/>
        </w:rPr>
        <w:t xml:space="preserve">, </w:t>
      </w:r>
      <w:r>
        <w:rPr>
          <w:rFonts w:ascii="Palatino Linotype" w:hAnsi="Palatino Linotype"/>
          <w:sz w:val="24"/>
          <w:szCs w:val="24"/>
        </w:rPr>
        <w:t xml:space="preserve">por alguna causa no haya generado o no posea el Acta de Baja Documental, el mismo deberá elaborar y hacer entrega al </w:t>
      </w:r>
      <w:r w:rsidR="008F4FFF">
        <w:rPr>
          <w:rFonts w:ascii="Palatino Linotype" w:hAnsi="Palatino Linotype"/>
          <w:b/>
          <w:sz w:val="24"/>
          <w:szCs w:val="24"/>
        </w:rPr>
        <w:t xml:space="preserve">recurrente </w:t>
      </w:r>
      <w:r>
        <w:rPr>
          <w:rFonts w:ascii="Palatino Linotype" w:hAnsi="Palatino Linotype"/>
          <w:sz w:val="24"/>
          <w:szCs w:val="24"/>
        </w:rPr>
        <w:t xml:space="preserve">de la declaratoria de inexistencia. </w:t>
      </w:r>
    </w:p>
    <w:p w:rsidR="00F40BAB" w:rsidRDefault="00F40BAB" w:rsidP="00DB7772">
      <w:pPr>
        <w:spacing w:after="0" w:line="360" w:lineRule="auto"/>
        <w:jc w:val="both"/>
        <w:rPr>
          <w:rFonts w:ascii="Palatino Linotype" w:hAnsi="Palatino Linotype" w:cs="Arial"/>
          <w:sz w:val="24"/>
          <w:szCs w:val="24"/>
        </w:rPr>
      </w:pPr>
    </w:p>
    <w:p w:rsidR="007E1EA3" w:rsidRDefault="007E1EA3" w:rsidP="00DB7772">
      <w:pPr>
        <w:pStyle w:val="Sinespaciado"/>
        <w:spacing w:line="360" w:lineRule="auto"/>
        <w:jc w:val="both"/>
        <w:rPr>
          <w:rFonts w:ascii="Palatino Linotype" w:hAnsi="Palatino Linotype"/>
        </w:rPr>
      </w:pPr>
      <w:r>
        <w:rPr>
          <w:rFonts w:ascii="Palatino Linotype" w:hAnsi="Palatino Linotype"/>
        </w:rPr>
        <w:t>En consecuencia, este Pleno estima que las razones y motivos de i</w:t>
      </w:r>
      <w:r w:rsidR="004765E3">
        <w:rPr>
          <w:rFonts w:ascii="Palatino Linotype" w:hAnsi="Palatino Linotype"/>
        </w:rPr>
        <w:t xml:space="preserve">nconformidad planteados por el </w:t>
      </w:r>
      <w:r w:rsidR="004765E3" w:rsidRPr="004765E3">
        <w:rPr>
          <w:rFonts w:ascii="Palatino Linotype" w:hAnsi="Palatino Linotype"/>
          <w:b/>
        </w:rPr>
        <w:t>r</w:t>
      </w:r>
      <w:r w:rsidRPr="004765E3">
        <w:rPr>
          <w:rFonts w:ascii="Palatino Linotype" w:hAnsi="Palatino Linotype"/>
          <w:b/>
        </w:rPr>
        <w:t>ecurrente</w:t>
      </w:r>
      <w:r>
        <w:rPr>
          <w:rFonts w:ascii="Palatino Linotype" w:hAnsi="Palatino Linotype"/>
        </w:rPr>
        <w:t xml:space="preserve"> </w:t>
      </w:r>
      <w:r w:rsidR="004765E3">
        <w:rPr>
          <w:rFonts w:ascii="Palatino Linotype" w:hAnsi="Palatino Linotype"/>
        </w:rPr>
        <w:t xml:space="preserve">resultan </w:t>
      </w:r>
      <w:r>
        <w:rPr>
          <w:rFonts w:ascii="Palatino Linotype" w:hAnsi="Palatino Linotype"/>
        </w:rPr>
        <w:t xml:space="preserve">fundados, por lo que es procedente ordenar al </w:t>
      </w:r>
      <w:r w:rsidR="004765E3" w:rsidRPr="004765E3">
        <w:rPr>
          <w:rFonts w:ascii="Palatino Linotype" w:hAnsi="Palatino Linotype"/>
          <w:b/>
        </w:rPr>
        <w:t>sujeto obligado</w:t>
      </w:r>
      <w:r w:rsidR="004765E3">
        <w:rPr>
          <w:rFonts w:ascii="Palatino Linotype" w:hAnsi="Palatino Linotype"/>
        </w:rPr>
        <w:t xml:space="preserve"> </w:t>
      </w:r>
      <w:r>
        <w:rPr>
          <w:rFonts w:ascii="Palatino Linotype" w:hAnsi="Palatino Linotype"/>
        </w:rPr>
        <w:t>a que haga entrega de</w:t>
      </w:r>
      <w:r w:rsidR="004765E3">
        <w:rPr>
          <w:rFonts w:ascii="Palatino Linotype" w:hAnsi="Palatino Linotype"/>
        </w:rPr>
        <w:t xml:space="preserve"> </w:t>
      </w:r>
      <w:r>
        <w:rPr>
          <w:rFonts w:ascii="Palatino Linotype" w:hAnsi="Palatino Linotype"/>
        </w:rPr>
        <w:t>l</w:t>
      </w:r>
      <w:r w:rsidR="004765E3">
        <w:rPr>
          <w:rFonts w:ascii="Palatino Linotype" w:hAnsi="Palatino Linotype"/>
        </w:rPr>
        <w:t>as listas de asistencia de las sesiones ordinarias y extraordinarias faltantes de los Comités señalados en la solicitud de información, d</w:t>
      </w:r>
      <w:r>
        <w:rPr>
          <w:rFonts w:ascii="Palatino Linotype" w:hAnsi="Palatino Linotype"/>
        </w:rPr>
        <w:t xml:space="preserve">el periodo comprendido del </w:t>
      </w:r>
      <w:r w:rsidR="000B35EC">
        <w:rPr>
          <w:rFonts w:ascii="Palatino Linotype" w:hAnsi="Palatino Linotype"/>
        </w:rPr>
        <w:t xml:space="preserve">once de septiembre de dos mil seis </w:t>
      </w:r>
      <w:r w:rsidR="004765E3">
        <w:rPr>
          <w:rFonts w:ascii="Palatino Linotype" w:hAnsi="Palatino Linotype"/>
        </w:rPr>
        <w:t>al uno de octubre de dos mil dieciocho</w:t>
      </w:r>
      <w:r>
        <w:rPr>
          <w:rFonts w:ascii="Palatino Linotype" w:hAnsi="Palatino Linotype"/>
        </w:rPr>
        <w:t>.</w:t>
      </w:r>
    </w:p>
    <w:p w:rsidR="00EA20FE" w:rsidRPr="008816BF" w:rsidRDefault="00EA20FE" w:rsidP="00DB7772">
      <w:pPr>
        <w:pStyle w:val="Sinespaciado"/>
        <w:spacing w:line="360" w:lineRule="auto"/>
        <w:jc w:val="both"/>
        <w:rPr>
          <w:rFonts w:ascii="Palatino Linotype" w:hAnsi="Palatino Linotype"/>
        </w:rPr>
      </w:pPr>
    </w:p>
    <w:p w:rsidR="003A0BA9" w:rsidRPr="008816BF" w:rsidRDefault="008816BF" w:rsidP="003A0BA9">
      <w:pPr>
        <w:tabs>
          <w:tab w:val="left" w:pos="709"/>
        </w:tabs>
        <w:spacing w:after="0" w:line="360" w:lineRule="auto"/>
        <w:jc w:val="both"/>
        <w:rPr>
          <w:rFonts w:ascii="Palatino Linotype" w:hAnsi="Palatino Linotype" w:cs="Arial"/>
          <w:sz w:val="24"/>
          <w:szCs w:val="24"/>
        </w:rPr>
      </w:pPr>
      <w:r>
        <w:rPr>
          <w:rFonts w:ascii="Palatino Linotype" w:hAnsi="Palatino Linotype"/>
          <w:sz w:val="24"/>
          <w:szCs w:val="24"/>
        </w:rPr>
        <w:t>N</w:t>
      </w:r>
      <w:r w:rsidR="00EA20FE" w:rsidRPr="008816BF">
        <w:rPr>
          <w:rFonts w:ascii="Palatino Linotype" w:hAnsi="Palatino Linotype"/>
          <w:sz w:val="24"/>
          <w:szCs w:val="24"/>
        </w:rPr>
        <w:t>o pasa</w:t>
      </w:r>
      <w:r w:rsidR="003A0BA9" w:rsidRPr="008816BF">
        <w:rPr>
          <w:rFonts w:ascii="Palatino Linotype" w:hAnsi="Palatino Linotype"/>
          <w:sz w:val="24"/>
          <w:szCs w:val="24"/>
        </w:rPr>
        <w:t>n desapercibidas</w:t>
      </w:r>
      <w:r w:rsidR="00EA20FE" w:rsidRPr="008816BF">
        <w:rPr>
          <w:rFonts w:ascii="Palatino Linotype" w:hAnsi="Palatino Linotype"/>
          <w:sz w:val="24"/>
          <w:szCs w:val="24"/>
        </w:rPr>
        <w:t xml:space="preserve"> para este Órgano Garante</w:t>
      </w:r>
      <w:r w:rsidR="003A0BA9" w:rsidRPr="008816BF">
        <w:rPr>
          <w:rFonts w:ascii="Palatino Linotype" w:hAnsi="Palatino Linotype"/>
          <w:sz w:val="24"/>
          <w:szCs w:val="24"/>
        </w:rPr>
        <w:t xml:space="preserve">, las manifestaciones hechas por el </w:t>
      </w:r>
      <w:r w:rsidR="003A0BA9" w:rsidRPr="008816BF">
        <w:rPr>
          <w:rFonts w:ascii="Palatino Linotype" w:hAnsi="Palatino Linotype"/>
          <w:b/>
          <w:sz w:val="24"/>
          <w:szCs w:val="24"/>
        </w:rPr>
        <w:t>recurrente</w:t>
      </w:r>
      <w:r w:rsidR="003A0BA9" w:rsidRPr="008816BF">
        <w:rPr>
          <w:rFonts w:ascii="Palatino Linotype" w:hAnsi="Palatino Linotype"/>
          <w:sz w:val="24"/>
          <w:szCs w:val="24"/>
        </w:rPr>
        <w:t xml:space="preserve"> referentes a la falta de firma del oficio remitido por la Dirección de Planeación, lo cual se tiene por acreditado al haber sido objeto de estudio y análisis dicho documento en párrafos anteriores, en ese tenor es preciso </w:t>
      </w:r>
      <w:r w:rsidR="003A0BA9" w:rsidRPr="008816BF">
        <w:rPr>
          <w:rFonts w:ascii="Palatino Linotype" w:hAnsi="Palatino Linotype" w:cs="Arial"/>
          <w:sz w:val="24"/>
          <w:szCs w:val="24"/>
        </w:rPr>
        <w:t xml:space="preserve">recordar que el artículo </w:t>
      </w:r>
      <w:r w:rsidR="003A0BA9" w:rsidRPr="008816BF">
        <w:rPr>
          <w:rFonts w:ascii="Palatino Linotype" w:hAnsi="Palatino Linotype" w:cs="Arial"/>
          <w:sz w:val="24"/>
          <w:szCs w:val="24"/>
        </w:rPr>
        <w:lastRenderedPageBreak/>
        <w:t>3 la Ley Federal del Procedimiento Administrativo</w:t>
      </w:r>
      <w:r w:rsidR="003A0BA9" w:rsidRPr="008816BF">
        <w:rPr>
          <w:rStyle w:val="Refdenotaalpie"/>
          <w:rFonts w:ascii="Palatino Linotype" w:hAnsi="Palatino Linotype" w:cs="Arial"/>
          <w:sz w:val="24"/>
          <w:szCs w:val="24"/>
        </w:rPr>
        <w:footnoteReference w:id="2"/>
      </w:r>
      <w:r w:rsidR="003A0BA9" w:rsidRPr="008816BF">
        <w:rPr>
          <w:rFonts w:ascii="Palatino Linotype" w:hAnsi="Palatino Linotype" w:cs="Arial"/>
          <w:sz w:val="24"/>
          <w:szCs w:val="24"/>
        </w:rPr>
        <w:t xml:space="preserve">, establece los elementos y requisitos del acto administrativo (entendiéndose como </w:t>
      </w:r>
      <w:r w:rsidR="003A0BA9" w:rsidRPr="008816BF">
        <w:rPr>
          <w:rFonts w:ascii="Palatino Linotype" w:hAnsi="Palatino Linotype" w:cs="Arial"/>
          <w:b/>
          <w:i/>
          <w:sz w:val="24"/>
          <w:szCs w:val="24"/>
        </w:rPr>
        <w:t>acto administrativo</w:t>
      </w:r>
      <w:r w:rsidR="003A0BA9" w:rsidRPr="008816BF">
        <w:rPr>
          <w:rFonts w:ascii="Palatino Linotype" w:hAnsi="Palatino Linotype" w:cs="Arial"/>
          <w:sz w:val="24"/>
          <w:szCs w:val="24"/>
        </w:rPr>
        <w:t xml:space="preserve"> toda manifestación o declaración de un poder público en el ejercicio de potestades administrativas, mediante el que impone su voluntad sobre los derechos, libertades o intereses de otros sujetos públicos o privados y que queda bajo el del comienzo), ordenamiento que se cita a mayor referencia:</w:t>
      </w:r>
    </w:p>
    <w:p w:rsidR="003A0BA9" w:rsidRPr="008816BF" w:rsidRDefault="003A0BA9" w:rsidP="003A0BA9">
      <w:pPr>
        <w:tabs>
          <w:tab w:val="left" w:pos="709"/>
        </w:tabs>
        <w:spacing w:after="0" w:line="360" w:lineRule="auto"/>
        <w:jc w:val="both"/>
        <w:rPr>
          <w:rFonts w:ascii="Palatino Linotype" w:hAnsi="Palatino Linotype" w:cs="Arial"/>
          <w:sz w:val="24"/>
          <w:szCs w:val="24"/>
        </w:rPr>
      </w:pP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571F4C">
        <w:rPr>
          <w:rFonts w:ascii="Palatino Linotype" w:hAnsi="Palatino Linotype" w:cs="Arial"/>
          <w:b/>
          <w:i/>
          <w:szCs w:val="24"/>
        </w:rPr>
        <w:t>Artículo 3.-</w:t>
      </w:r>
      <w:r w:rsidRPr="00901B15">
        <w:rPr>
          <w:rFonts w:ascii="Palatino Linotype" w:hAnsi="Palatino Linotype" w:cs="Arial"/>
          <w:i/>
          <w:szCs w:val="24"/>
        </w:rPr>
        <w:t xml:space="preserve"> Son elementos y requisitos del acto administrativo:</w:t>
      </w: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I</w:t>
      </w:r>
      <w:r w:rsidRPr="00901B15">
        <w:rPr>
          <w:rFonts w:ascii="Palatino Linotype" w:hAnsi="Palatino Linotype" w:cs="Arial"/>
          <w:i/>
          <w:szCs w:val="24"/>
        </w:rPr>
        <w:t>. Ser expedido por órgano competente, a través de servidor público, y en caso de que dicho órgano</w:t>
      </w:r>
      <w:r>
        <w:rPr>
          <w:rFonts w:ascii="Palatino Linotype" w:hAnsi="Palatino Linotype" w:cs="Arial"/>
          <w:i/>
          <w:szCs w:val="24"/>
        </w:rPr>
        <w:t xml:space="preserve"> </w:t>
      </w:r>
      <w:r w:rsidRPr="00901B15">
        <w:rPr>
          <w:rFonts w:ascii="Palatino Linotype" w:hAnsi="Palatino Linotype" w:cs="Arial"/>
          <w:i/>
          <w:szCs w:val="24"/>
        </w:rPr>
        <w:t>fuere colegiado, reúna las formalidades de la ley o decreto para emitirlo;</w:t>
      </w: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II</w:t>
      </w:r>
      <w:r w:rsidRPr="00901B15">
        <w:rPr>
          <w:rFonts w:ascii="Palatino Linotype" w:hAnsi="Palatino Linotype" w:cs="Arial"/>
          <w:i/>
          <w:szCs w:val="24"/>
        </w:rPr>
        <w:t>. Tener objeto que pueda ser materia del mismo; determinado o determinable; preciso en cuanto a</w:t>
      </w:r>
      <w:r>
        <w:rPr>
          <w:rFonts w:ascii="Palatino Linotype" w:hAnsi="Palatino Linotype" w:cs="Arial"/>
          <w:i/>
          <w:szCs w:val="24"/>
        </w:rPr>
        <w:t xml:space="preserve"> </w:t>
      </w:r>
      <w:r w:rsidRPr="00901B15">
        <w:rPr>
          <w:rFonts w:ascii="Palatino Linotype" w:hAnsi="Palatino Linotype" w:cs="Arial"/>
          <w:i/>
          <w:szCs w:val="24"/>
        </w:rPr>
        <w:t>las circunstancias de tiempo y lugar, y previsto por la ley;</w:t>
      </w: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III</w:t>
      </w:r>
      <w:r w:rsidRPr="00901B15">
        <w:rPr>
          <w:rFonts w:ascii="Palatino Linotype" w:hAnsi="Palatino Linotype" w:cs="Arial"/>
          <w:i/>
          <w:szCs w:val="24"/>
        </w:rPr>
        <w:t>. Cumplir con la finalidad de interés público regulado por las normas en que se concreta, sin que</w:t>
      </w:r>
      <w:r>
        <w:rPr>
          <w:rFonts w:ascii="Palatino Linotype" w:hAnsi="Palatino Linotype" w:cs="Arial"/>
          <w:i/>
          <w:szCs w:val="24"/>
        </w:rPr>
        <w:t xml:space="preserve"> </w:t>
      </w:r>
      <w:r w:rsidRPr="00901B15">
        <w:rPr>
          <w:rFonts w:ascii="Palatino Linotype" w:hAnsi="Palatino Linotype" w:cs="Arial"/>
          <w:i/>
          <w:szCs w:val="24"/>
        </w:rPr>
        <w:t>puedan perseguirse otros fines distintos;</w:t>
      </w: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IV</w:t>
      </w:r>
      <w:r w:rsidRPr="00901B15">
        <w:rPr>
          <w:rFonts w:ascii="Palatino Linotype" w:hAnsi="Palatino Linotype" w:cs="Arial"/>
          <w:i/>
          <w:szCs w:val="24"/>
        </w:rPr>
        <w:t xml:space="preserve">. </w:t>
      </w:r>
      <w:r w:rsidRPr="003A0BA9">
        <w:rPr>
          <w:rFonts w:ascii="Palatino Linotype" w:hAnsi="Palatino Linotype" w:cs="Arial"/>
          <w:i/>
          <w:szCs w:val="24"/>
          <w:u w:val="single"/>
        </w:rPr>
        <w:t>Hacer constar por escrito y con la firma autógrafa de la autoridad que lo expida</w:t>
      </w:r>
      <w:r w:rsidRPr="00901B15">
        <w:rPr>
          <w:rFonts w:ascii="Palatino Linotype" w:hAnsi="Palatino Linotype" w:cs="Arial"/>
          <w:i/>
          <w:szCs w:val="24"/>
        </w:rPr>
        <w:t xml:space="preserve">, </w:t>
      </w:r>
      <w:r w:rsidRPr="003A0BA9">
        <w:rPr>
          <w:rFonts w:ascii="Palatino Linotype" w:hAnsi="Palatino Linotype" w:cs="Arial"/>
          <w:i/>
          <w:szCs w:val="24"/>
        </w:rPr>
        <w:t>salvo en aquellos casos en que la ley autorice otra forma de expedición;</w:t>
      </w: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V</w:t>
      </w:r>
      <w:r w:rsidRPr="00901B15">
        <w:rPr>
          <w:rFonts w:ascii="Palatino Linotype" w:hAnsi="Palatino Linotype" w:cs="Arial"/>
          <w:i/>
          <w:szCs w:val="24"/>
        </w:rPr>
        <w:t>. Estar fundado y motivado;</w:t>
      </w: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VI</w:t>
      </w:r>
      <w:r w:rsidRPr="00901B15">
        <w:rPr>
          <w:rFonts w:ascii="Palatino Linotype" w:hAnsi="Palatino Linotype" w:cs="Arial"/>
          <w:i/>
          <w:szCs w:val="24"/>
        </w:rPr>
        <w:t>.- (Se deroga)</w:t>
      </w:r>
    </w:p>
    <w:p w:rsidR="003A0BA9" w:rsidRDefault="003A0BA9" w:rsidP="003A0BA9">
      <w:pPr>
        <w:tabs>
          <w:tab w:val="left" w:pos="709"/>
        </w:tabs>
        <w:spacing w:after="0" w:line="240" w:lineRule="auto"/>
        <w:ind w:left="567" w:right="567"/>
        <w:jc w:val="right"/>
        <w:rPr>
          <w:rFonts w:ascii="Palatino Linotype" w:hAnsi="Palatino Linotype" w:cs="Arial"/>
          <w:i/>
          <w:szCs w:val="24"/>
        </w:rPr>
      </w:pPr>
      <w:r w:rsidRPr="00901B15">
        <w:rPr>
          <w:rFonts w:ascii="Palatino Linotype" w:hAnsi="Palatino Linotype" w:cs="Arial"/>
          <w:i/>
          <w:szCs w:val="24"/>
        </w:rPr>
        <w:t>Fracción derogada DOF 24-12-1996</w:t>
      </w:r>
    </w:p>
    <w:p w:rsidR="003A0BA9" w:rsidRPr="00901B15" w:rsidRDefault="003A0BA9" w:rsidP="003A0BA9">
      <w:pPr>
        <w:tabs>
          <w:tab w:val="left" w:pos="709"/>
        </w:tabs>
        <w:spacing w:after="0" w:line="240" w:lineRule="auto"/>
        <w:ind w:left="567" w:right="567"/>
        <w:jc w:val="right"/>
        <w:rPr>
          <w:rFonts w:ascii="Palatino Linotype" w:hAnsi="Palatino Linotype" w:cs="Arial"/>
          <w:i/>
          <w:szCs w:val="24"/>
        </w:rPr>
      </w:pP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VII</w:t>
      </w:r>
      <w:r w:rsidRPr="00901B15">
        <w:rPr>
          <w:rFonts w:ascii="Palatino Linotype" w:hAnsi="Palatino Linotype" w:cs="Arial"/>
          <w:i/>
          <w:szCs w:val="24"/>
        </w:rPr>
        <w:t>. Ser expedido sujetándose a las disposiciones relativas al procedimiento administrativo previstas</w:t>
      </w:r>
      <w:r>
        <w:rPr>
          <w:rFonts w:ascii="Palatino Linotype" w:hAnsi="Palatino Linotype" w:cs="Arial"/>
          <w:i/>
          <w:szCs w:val="24"/>
        </w:rPr>
        <w:t xml:space="preserve"> </w:t>
      </w:r>
      <w:r w:rsidRPr="00901B15">
        <w:rPr>
          <w:rFonts w:ascii="Palatino Linotype" w:hAnsi="Palatino Linotype" w:cs="Arial"/>
          <w:i/>
          <w:szCs w:val="24"/>
        </w:rPr>
        <w:t>en esta Ley;</w:t>
      </w: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VIII</w:t>
      </w:r>
      <w:r w:rsidRPr="00901B15">
        <w:rPr>
          <w:rFonts w:ascii="Palatino Linotype" w:hAnsi="Palatino Linotype" w:cs="Arial"/>
          <w:i/>
          <w:szCs w:val="24"/>
        </w:rPr>
        <w:t>. Ser expedido sin que medie error sobre el objeto, causa o motivo, o sobre el fin del acto;</w:t>
      </w: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IX</w:t>
      </w:r>
      <w:r w:rsidRPr="00901B15">
        <w:rPr>
          <w:rFonts w:ascii="Palatino Linotype" w:hAnsi="Palatino Linotype" w:cs="Arial"/>
          <w:i/>
          <w:szCs w:val="24"/>
        </w:rPr>
        <w:t>. Ser expedido sin que medie dolo o violencia en su emisión;</w:t>
      </w: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X</w:t>
      </w:r>
      <w:r w:rsidRPr="00901B15">
        <w:rPr>
          <w:rFonts w:ascii="Palatino Linotype" w:hAnsi="Palatino Linotype" w:cs="Arial"/>
          <w:i/>
          <w:szCs w:val="24"/>
        </w:rPr>
        <w:t>. Mencionar el órgano del cual emana;</w:t>
      </w: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XI</w:t>
      </w:r>
      <w:r w:rsidRPr="00901B15">
        <w:rPr>
          <w:rFonts w:ascii="Palatino Linotype" w:hAnsi="Palatino Linotype" w:cs="Arial"/>
          <w:i/>
          <w:szCs w:val="24"/>
        </w:rPr>
        <w:t>.- (Se deroga)</w:t>
      </w:r>
    </w:p>
    <w:p w:rsidR="003A0BA9" w:rsidRDefault="003A0BA9" w:rsidP="003A0BA9">
      <w:pPr>
        <w:tabs>
          <w:tab w:val="left" w:pos="709"/>
        </w:tabs>
        <w:spacing w:after="0" w:line="240" w:lineRule="auto"/>
        <w:ind w:left="567" w:right="567"/>
        <w:jc w:val="right"/>
        <w:rPr>
          <w:rFonts w:ascii="Palatino Linotype" w:hAnsi="Palatino Linotype" w:cs="Arial"/>
          <w:i/>
          <w:szCs w:val="24"/>
        </w:rPr>
      </w:pPr>
      <w:r w:rsidRPr="00901B15">
        <w:rPr>
          <w:rFonts w:ascii="Palatino Linotype" w:hAnsi="Palatino Linotype" w:cs="Arial"/>
          <w:i/>
          <w:szCs w:val="24"/>
        </w:rPr>
        <w:t>Fracción derogada DOF 24-12-1996</w:t>
      </w:r>
    </w:p>
    <w:p w:rsidR="003A0BA9" w:rsidRPr="00901B15" w:rsidRDefault="003A0BA9" w:rsidP="003A0BA9">
      <w:pPr>
        <w:tabs>
          <w:tab w:val="left" w:pos="709"/>
        </w:tabs>
        <w:spacing w:after="0" w:line="240" w:lineRule="auto"/>
        <w:ind w:left="567" w:right="567"/>
        <w:jc w:val="right"/>
        <w:rPr>
          <w:rFonts w:ascii="Palatino Linotype" w:hAnsi="Palatino Linotype" w:cs="Arial"/>
          <w:i/>
          <w:szCs w:val="24"/>
        </w:rPr>
      </w:pP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XII</w:t>
      </w:r>
      <w:r w:rsidRPr="00901B15">
        <w:rPr>
          <w:rFonts w:ascii="Palatino Linotype" w:hAnsi="Palatino Linotype" w:cs="Arial"/>
          <w:i/>
          <w:szCs w:val="24"/>
        </w:rPr>
        <w:t>. Ser expedido sin que medie error respecto a la referencia específica de identificación del</w:t>
      </w:r>
      <w:r>
        <w:rPr>
          <w:rFonts w:ascii="Palatino Linotype" w:hAnsi="Palatino Linotype" w:cs="Arial"/>
          <w:i/>
          <w:szCs w:val="24"/>
        </w:rPr>
        <w:t xml:space="preserve"> </w:t>
      </w:r>
      <w:r w:rsidRPr="00901B15">
        <w:rPr>
          <w:rFonts w:ascii="Palatino Linotype" w:hAnsi="Palatino Linotype" w:cs="Arial"/>
          <w:i/>
          <w:szCs w:val="24"/>
        </w:rPr>
        <w:t>expediente, documentos o nombre completo de las personas;</w:t>
      </w: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XIII</w:t>
      </w:r>
      <w:r w:rsidRPr="00901B15">
        <w:rPr>
          <w:rFonts w:ascii="Palatino Linotype" w:hAnsi="Palatino Linotype" w:cs="Arial"/>
          <w:i/>
          <w:szCs w:val="24"/>
        </w:rPr>
        <w:t>. Ser expedido señalando lugar y fecha de emisión;</w:t>
      </w: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lastRenderedPageBreak/>
        <w:t>XIV</w:t>
      </w:r>
      <w:r w:rsidRPr="00901B15">
        <w:rPr>
          <w:rFonts w:ascii="Palatino Linotype" w:hAnsi="Palatino Linotype" w:cs="Arial"/>
          <w:i/>
          <w:szCs w:val="24"/>
        </w:rPr>
        <w:t>. Tratándose de actos administrativos deban notificarse deberá hacerse mención de la oficina en</w:t>
      </w:r>
      <w:r>
        <w:rPr>
          <w:rFonts w:ascii="Palatino Linotype" w:hAnsi="Palatino Linotype" w:cs="Arial"/>
          <w:i/>
          <w:szCs w:val="24"/>
        </w:rPr>
        <w:t xml:space="preserve"> </w:t>
      </w:r>
      <w:r w:rsidRPr="00901B15">
        <w:rPr>
          <w:rFonts w:ascii="Palatino Linotype" w:hAnsi="Palatino Linotype" w:cs="Arial"/>
          <w:i/>
          <w:szCs w:val="24"/>
        </w:rPr>
        <w:t>que se encuentra y puede ser consultado el expediente respectivo;</w:t>
      </w:r>
    </w:p>
    <w:p w:rsidR="003A0BA9" w:rsidRPr="00901B15" w:rsidRDefault="003A0BA9" w:rsidP="003A0BA9">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XV</w:t>
      </w:r>
      <w:r w:rsidRPr="00901B15">
        <w:rPr>
          <w:rFonts w:ascii="Palatino Linotype" w:hAnsi="Palatino Linotype" w:cs="Arial"/>
          <w:i/>
          <w:szCs w:val="24"/>
        </w:rPr>
        <w:t>. Tratándose de actos administrativos recurribles deberá hacerse mención de los recursos que</w:t>
      </w:r>
      <w:r>
        <w:rPr>
          <w:rFonts w:ascii="Palatino Linotype" w:hAnsi="Palatino Linotype" w:cs="Arial"/>
          <w:i/>
          <w:szCs w:val="24"/>
        </w:rPr>
        <w:t xml:space="preserve"> </w:t>
      </w:r>
      <w:r w:rsidRPr="00901B15">
        <w:rPr>
          <w:rFonts w:ascii="Palatino Linotype" w:hAnsi="Palatino Linotype" w:cs="Arial"/>
          <w:i/>
          <w:szCs w:val="24"/>
        </w:rPr>
        <w:t>procedan, y</w:t>
      </w:r>
    </w:p>
    <w:p w:rsidR="003A0BA9" w:rsidRDefault="003A0BA9" w:rsidP="003A0BA9">
      <w:pPr>
        <w:tabs>
          <w:tab w:val="left" w:pos="709"/>
        </w:tabs>
        <w:spacing w:after="0" w:line="240" w:lineRule="auto"/>
        <w:ind w:left="567" w:right="567"/>
        <w:jc w:val="both"/>
        <w:rPr>
          <w:rFonts w:ascii="Palatino Linotype" w:hAnsi="Palatino Linotype" w:cs="Arial"/>
          <w:szCs w:val="24"/>
        </w:rPr>
      </w:pPr>
      <w:r w:rsidRPr="00901B15">
        <w:rPr>
          <w:rFonts w:ascii="Palatino Linotype" w:hAnsi="Palatino Linotype" w:cs="Arial"/>
          <w:b/>
          <w:i/>
          <w:szCs w:val="24"/>
        </w:rPr>
        <w:t>XVI</w:t>
      </w:r>
      <w:r w:rsidRPr="00901B15">
        <w:rPr>
          <w:rFonts w:ascii="Palatino Linotype" w:hAnsi="Palatino Linotype" w:cs="Arial"/>
          <w:i/>
          <w:szCs w:val="24"/>
        </w:rPr>
        <w:t>. Ser expedido decidiendo expresamente todos los puntos propuestos por las partes o</w:t>
      </w:r>
      <w:r>
        <w:rPr>
          <w:rFonts w:ascii="Palatino Linotype" w:hAnsi="Palatino Linotype" w:cs="Arial"/>
          <w:i/>
          <w:szCs w:val="24"/>
        </w:rPr>
        <w:t xml:space="preserve"> </w:t>
      </w:r>
      <w:r w:rsidRPr="00901B15">
        <w:rPr>
          <w:rFonts w:ascii="Palatino Linotype" w:hAnsi="Palatino Linotype" w:cs="Arial"/>
          <w:i/>
          <w:szCs w:val="24"/>
        </w:rPr>
        <w:t>establecidos por la ley.</w:t>
      </w:r>
      <w:r>
        <w:rPr>
          <w:rFonts w:ascii="Palatino Linotype" w:hAnsi="Palatino Linotype" w:cs="Arial"/>
          <w:i/>
          <w:szCs w:val="24"/>
        </w:rPr>
        <w:t xml:space="preserve">” </w:t>
      </w:r>
    </w:p>
    <w:p w:rsidR="003A0BA9" w:rsidRPr="00AA57F9" w:rsidRDefault="003A0BA9" w:rsidP="003A0BA9">
      <w:pPr>
        <w:tabs>
          <w:tab w:val="left" w:pos="709"/>
        </w:tabs>
        <w:spacing w:after="0" w:line="240" w:lineRule="auto"/>
        <w:ind w:left="567" w:right="567"/>
        <w:jc w:val="right"/>
        <w:rPr>
          <w:rFonts w:ascii="Palatino Linotype" w:hAnsi="Palatino Linotype" w:cs="Arial"/>
          <w:szCs w:val="24"/>
        </w:rPr>
      </w:pPr>
      <w:r w:rsidRPr="00AA57F9">
        <w:rPr>
          <w:rFonts w:ascii="Palatino Linotype" w:hAnsi="Palatino Linotype" w:cs="Arial"/>
          <w:szCs w:val="24"/>
        </w:rPr>
        <w:t>(Énfasis añadido)</w:t>
      </w:r>
    </w:p>
    <w:p w:rsidR="003A0BA9" w:rsidRDefault="003A0BA9" w:rsidP="003A0BA9">
      <w:pPr>
        <w:tabs>
          <w:tab w:val="left" w:pos="709"/>
        </w:tabs>
        <w:spacing w:after="0" w:line="360" w:lineRule="auto"/>
        <w:jc w:val="both"/>
        <w:rPr>
          <w:rFonts w:ascii="Palatino Linotype" w:hAnsi="Palatino Linotype" w:cs="Arial"/>
          <w:sz w:val="24"/>
          <w:szCs w:val="24"/>
        </w:rPr>
      </w:pPr>
    </w:p>
    <w:p w:rsidR="003A0BA9" w:rsidRDefault="003A0BA9" w:rsidP="003A0BA9">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De igual manera, el Código Administrativo del Estado de México, en su artículo 1.8, consagra los elementos de validez que debe satisfacer el acto administrativo, como se advierte a continuación.</w:t>
      </w:r>
    </w:p>
    <w:p w:rsidR="003A0BA9" w:rsidRDefault="003A0BA9" w:rsidP="003A0BA9">
      <w:pPr>
        <w:tabs>
          <w:tab w:val="left" w:pos="709"/>
        </w:tabs>
        <w:spacing w:after="0" w:line="360" w:lineRule="auto"/>
        <w:jc w:val="both"/>
        <w:rPr>
          <w:rFonts w:ascii="Palatino Linotype" w:hAnsi="Palatino Linotype" w:cs="Arial"/>
          <w:sz w:val="24"/>
          <w:szCs w:val="24"/>
        </w:rPr>
      </w:pPr>
    </w:p>
    <w:p w:rsidR="003A0BA9" w:rsidRPr="00571F4C" w:rsidRDefault="003A0BA9" w:rsidP="003A0BA9">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571F4C">
        <w:rPr>
          <w:rFonts w:ascii="Palatino Linotype" w:hAnsi="Palatino Linotype" w:cs="Arial"/>
          <w:b/>
          <w:i/>
          <w:szCs w:val="24"/>
        </w:rPr>
        <w:t>Artículo 1.8.-</w:t>
      </w:r>
      <w:r w:rsidRPr="00571F4C">
        <w:rPr>
          <w:rFonts w:ascii="Palatino Linotype" w:hAnsi="Palatino Linotype" w:cs="Arial"/>
          <w:i/>
          <w:szCs w:val="24"/>
        </w:rPr>
        <w:t xml:space="preserve"> Para tener validez, el acto administrativo deberá satisfacer lo siguiente:</w:t>
      </w:r>
    </w:p>
    <w:p w:rsidR="003A0BA9" w:rsidRDefault="003A0BA9" w:rsidP="003A0BA9">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I</w:t>
      </w:r>
      <w:r w:rsidRPr="00571F4C">
        <w:rPr>
          <w:rFonts w:ascii="Palatino Linotype" w:hAnsi="Palatino Linotype" w:cs="Arial"/>
          <w:i/>
          <w:szCs w:val="24"/>
        </w:rPr>
        <w:t>. Ser expedido por autoridad competente y, en caso de que se trate de órgano colegiado, se</w:t>
      </w:r>
      <w:r>
        <w:rPr>
          <w:rFonts w:ascii="Palatino Linotype" w:hAnsi="Palatino Linotype" w:cs="Arial"/>
          <w:i/>
          <w:szCs w:val="24"/>
        </w:rPr>
        <w:t xml:space="preserve"> </w:t>
      </w:r>
      <w:r w:rsidRPr="00571F4C">
        <w:rPr>
          <w:rFonts w:ascii="Palatino Linotype" w:hAnsi="Palatino Linotype" w:cs="Arial"/>
          <w:i/>
          <w:szCs w:val="24"/>
        </w:rPr>
        <w:t>deberá cumplir con las formalidades previstas al efecto en el ordenamiento que lo faculta para</w:t>
      </w:r>
      <w:r>
        <w:rPr>
          <w:rFonts w:ascii="Palatino Linotype" w:hAnsi="Palatino Linotype" w:cs="Arial"/>
          <w:i/>
          <w:szCs w:val="24"/>
        </w:rPr>
        <w:t xml:space="preserve"> </w:t>
      </w:r>
      <w:r w:rsidRPr="00571F4C">
        <w:rPr>
          <w:rFonts w:ascii="Palatino Linotype" w:hAnsi="Palatino Linotype" w:cs="Arial"/>
          <w:i/>
          <w:szCs w:val="24"/>
        </w:rPr>
        <w:t>emitirlo;</w:t>
      </w:r>
    </w:p>
    <w:p w:rsidR="003A0BA9" w:rsidRPr="00571F4C" w:rsidRDefault="003A0BA9" w:rsidP="003A0BA9">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II</w:t>
      </w:r>
      <w:r w:rsidRPr="00571F4C">
        <w:rPr>
          <w:rFonts w:ascii="Palatino Linotype" w:hAnsi="Palatino Linotype" w:cs="Arial"/>
          <w:i/>
          <w:szCs w:val="24"/>
        </w:rPr>
        <w:t>. Ser expedido sin que medie error sobre el objeto, causa o fin del acto;</w:t>
      </w:r>
    </w:p>
    <w:p w:rsidR="003A0BA9" w:rsidRPr="00571F4C" w:rsidRDefault="003A0BA9" w:rsidP="003A0BA9">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III</w:t>
      </w:r>
      <w:r w:rsidRPr="00571F4C">
        <w:rPr>
          <w:rFonts w:ascii="Palatino Linotype" w:hAnsi="Palatino Linotype" w:cs="Arial"/>
          <w:i/>
          <w:szCs w:val="24"/>
        </w:rPr>
        <w:t>. Ser expedido sin que existan dolo ni violencia en su emisión;</w:t>
      </w:r>
    </w:p>
    <w:p w:rsidR="003A0BA9" w:rsidRPr="00571F4C" w:rsidRDefault="003A0BA9" w:rsidP="003A0BA9">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IV</w:t>
      </w:r>
      <w:r w:rsidRPr="00571F4C">
        <w:rPr>
          <w:rFonts w:ascii="Palatino Linotype" w:hAnsi="Palatino Linotype" w:cs="Arial"/>
          <w:i/>
          <w:szCs w:val="24"/>
        </w:rPr>
        <w:t>. Que su objeto sea posible de hecho, determinado o determinable y esté previsto en el</w:t>
      </w:r>
      <w:r>
        <w:rPr>
          <w:rFonts w:ascii="Palatino Linotype" w:hAnsi="Palatino Linotype" w:cs="Arial"/>
          <w:i/>
          <w:szCs w:val="24"/>
        </w:rPr>
        <w:t xml:space="preserve"> </w:t>
      </w:r>
      <w:r w:rsidRPr="00571F4C">
        <w:rPr>
          <w:rFonts w:ascii="Palatino Linotype" w:hAnsi="Palatino Linotype" w:cs="Arial"/>
          <w:i/>
          <w:szCs w:val="24"/>
        </w:rPr>
        <w:t>ordenamiento que resulte aplicable;</w:t>
      </w:r>
    </w:p>
    <w:p w:rsidR="003A0BA9" w:rsidRPr="00571F4C" w:rsidRDefault="003A0BA9" w:rsidP="003A0BA9">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V</w:t>
      </w:r>
      <w:r w:rsidRPr="00571F4C">
        <w:rPr>
          <w:rFonts w:ascii="Palatino Linotype" w:hAnsi="Palatino Linotype" w:cs="Arial"/>
          <w:i/>
          <w:szCs w:val="24"/>
        </w:rPr>
        <w:t>. Cumplir con la finalidad de interés público señalada en el ordenamiento que resulte aplicable,</w:t>
      </w:r>
      <w:r>
        <w:rPr>
          <w:rFonts w:ascii="Palatino Linotype" w:hAnsi="Palatino Linotype" w:cs="Arial"/>
          <w:i/>
          <w:szCs w:val="24"/>
        </w:rPr>
        <w:t xml:space="preserve"> </w:t>
      </w:r>
      <w:r w:rsidRPr="00571F4C">
        <w:rPr>
          <w:rFonts w:ascii="Palatino Linotype" w:hAnsi="Palatino Linotype" w:cs="Arial"/>
          <w:i/>
          <w:szCs w:val="24"/>
        </w:rPr>
        <w:t>sin que puedan perseguirse otros fines distintos;</w:t>
      </w:r>
    </w:p>
    <w:p w:rsidR="003A0BA9" w:rsidRPr="00AA57F9" w:rsidRDefault="003A0BA9" w:rsidP="003A0BA9">
      <w:pPr>
        <w:tabs>
          <w:tab w:val="left" w:pos="709"/>
        </w:tabs>
        <w:spacing w:after="0" w:line="240" w:lineRule="auto"/>
        <w:ind w:left="567" w:right="567"/>
        <w:jc w:val="both"/>
        <w:rPr>
          <w:rFonts w:ascii="Palatino Linotype" w:hAnsi="Palatino Linotype" w:cs="Arial"/>
          <w:i/>
          <w:szCs w:val="24"/>
          <w:u w:val="single"/>
        </w:rPr>
      </w:pPr>
      <w:r w:rsidRPr="00AA57F9">
        <w:rPr>
          <w:rFonts w:ascii="Palatino Linotype" w:hAnsi="Palatino Linotype" w:cs="Arial"/>
          <w:b/>
          <w:i/>
          <w:szCs w:val="24"/>
          <w:u w:val="single"/>
        </w:rPr>
        <w:t>VI.</w:t>
      </w:r>
      <w:r w:rsidRPr="00AA57F9">
        <w:rPr>
          <w:rFonts w:ascii="Palatino Linotype" w:hAnsi="Palatino Linotype" w:cs="Arial"/>
          <w:i/>
          <w:szCs w:val="24"/>
          <w:u w:val="single"/>
        </w:rPr>
        <w:t xml:space="preserve"> Constar por escrito o de manera electrónica indicando la autoridad de la que emane y contener la firma autógrafa,</w:t>
      </w:r>
      <w:r w:rsidRPr="003A0BA9">
        <w:rPr>
          <w:rFonts w:ascii="Palatino Linotype" w:hAnsi="Palatino Linotype" w:cs="Arial"/>
          <w:i/>
          <w:szCs w:val="24"/>
        </w:rPr>
        <w:t xml:space="preserve"> electrónica avanzada o el sello electrónico en su caso del servidor público;</w:t>
      </w:r>
    </w:p>
    <w:p w:rsidR="003A0BA9" w:rsidRPr="00571F4C" w:rsidRDefault="003A0BA9" w:rsidP="003A0BA9">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VII</w:t>
      </w:r>
      <w:r w:rsidRPr="00571F4C">
        <w:rPr>
          <w:rFonts w:ascii="Palatino Linotype" w:hAnsi="Palatino Linotype" w:cs="Arial"/>
          <w:i/>
          <w:szCs w:val="24"/>
        </w:rPr>
        <w:t>. Tratándose de un acto administrativo de molestia, estar fundado y motivado, señalando con</w:t>
      </w:r>
      <w:r>
        <w:rPr>
          <w:rFonts w:ascii="Palatino Linotype" w:hAnsi="Palatino Linotype" w:cs="Arial"/>
          <w:i/>
          <w:szCs w:val="24"/>
        </w:rPr>
        <w:t xml:space="preserve"> </w:t>
      </w:r>
      <w:r w:rsidRPr="00571F4C">
        <w:rPr>
          <w:rFonts w:ascii="Palatino Linotype" w:hAnsi="Palatino Linotype" w:cs="Arial"/>
          <w:i/>
          <w:szCs w:val="24"/>
        </w:rPr>
        <w:t>precisión el o los preceptos legales aplicables, así como las circunstancias generales o</w:t>
      </w:r>
      <w:r>
        <w:rPr>
          <w:rFonts w:ascii="Palatino Linotype" w:hAnsi="Palatino Linotype" w:cs="Arial"/>
          <w:i/>
          <w:szCs w:val="24"/>
        </w:rPr>
        <w:t xml:space="preserve"> </w:t>
      </w:r>
      <w:r w:rsidRPr="00571F4C">
        <w:rPr>
          <w:rFonts w:ascii="Palatino Linotype" w:hAnsi="Palatino Linotype" w:cs="Arial"/>
          <w:i/>
          <w:szCs w:val="24"/>
        </w:rPr>
        <w:t>especiales, razones particulares o causas inmediatas que se hayan tenido en consideración</w:t>
      </w:r>
      <w:r>
        <w:rPr>
          <w:rFonts w:ascii="Palatino Linotype" w:hAnsi="Palatino Linotype" w:cs="Arial"/>
          <w:i/>
          <w:szCs w:val="24"/>
        </w:rPr>
        <w:t xml:space="preserve"> </w:t>
      </w:r>
      <w:r w:rsidRPr="00571F4C">
        <w:rPr>
          <w:rFonts w:ascii="Palatino Linotype" w:hAnsi="Palatino Linotype" w:cs="Arial"/>
          <w:i/>
          <w:szCs w:val="24"/>
        </w:rPr>
        <w:t>para la emisión del acto, debiendo constar en el propio acto administrativo la adecuación</w:t>
      </w:r>
      <w:r>
        <w:rPr>
          <w:rFonts w:ascii="Palatino Linotype" w:hAnsi="Palatino Linotype" w:cs="Arial"/>
          <w:i/>
          <w:szCs w:val="24"/>
        </w:rPr>
        <w:t xml:space="preserve"> </w:t>
      </w:r>
      <w:r w:rsidRPr="00571F4C">
        <w:rPr>
          <w:rFonts w:ascii="Palatino Linotype" w:hAnsi="Palatino Linotype" w:cs="Arial"/>
          <w:i/>
          <w:szCs w:val="24"/>
        </w:rPr>
        <w:t>entre los motivos aducidos y las normas aplicadas al caso concreto;</w:t>
      </w:r>
    </w:p>
    <w:p w:rsidR="003A0BA9" w:rsidRPr="00571F4C" w:rsidRDefault="003A0BA9" w:rsidP="003A0BA9">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VIII</w:t>
      </w:r>
      <w:r w:rsidRPr="00571F4C">
        <w:rPr>
          <w:rFonts w:ascii="Palatino Linotype" w:hAnsi="Palatino Linotype" w:cs="Arial"/>
          <w:i/>
          <w:szCs w:val="24"/>
        </w:rPr>
        <w:t>. Expedirse de conformidad con los principios, normas e instituciones jurídicas que establezcan</w:t>
      </w:r>
      <w:r>
        <w:rPr>
          <w:rFonts w:ascii="Palatino Linotype" w:hAnsi="Palatino Linotype" w:cs="Arial"/>
          <w:i/>
          <w:szCs w:val="24"/>
        </w:rPr>
        <w:t xml:space="preserve"> </w:t>
      </w:r>
      <w:r w:rsidRPr="00571F4C">
        <w:rPr>
          <w:rFonts w:ascii="Palatino Linotype" w:hAnsi="Palatino Linotype" w:cs="Arial"/>
          <w:i/>
          <w:szCs w:val="24"/>
        </w:rPr>
        <w:t>las disposiciones aplicables;</w:t>
      </w:r>
    </w:p>
    <w:p w:rsidR="003A0BA9" w:rsidRPr="00571F4C" w:rsidRDefault="003A0BA9" w:rsidP="003A0BA9">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IX</w:t>
      </w:r>
      <w:r w:rsidRPr="00571F4C">
        <w:rPr>
          <w:rFonts w:ascii="Palatino Linotype" w:hAnsi="Palatino Linotype" w:cs="Arial"/>
          <w:i/>
          <w:szCs w:val="24"/>
        </w:rPr>
        <w:t>. Guardar congruencia en su contenido y, en su caso, con lo solicitado;</w:t>
      </w:r>
    </w:p>
    <w:p w:rsidR="003A0BA9" w:rsidRPr="00571F4C" w:rsidRDefault="003A0BA9" w:rsidP="003A0BA9">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lastRenderedPageBreak/>
        <w:t>X</w:t>
      </w:r>
      <w:r w:rsidRPr="00571F4C">
        <w:rPr>
          <w:rFonts w:ascii="Palatino Linotype" w:hAnsi="Palatino Linotype" w:cs="Arial"/>
          <w:i/>
          <w:szCs w:val="24"/>
        </w:rPr>
        <w:t>. Señalar el lugar y la fecha de su emisión, así como los datos relativos a la identificación</w:t>
      </w:r>
      <w:r>
        <w:rPr>
          <w:rFonts w:ascii="Palatino Linotype" w:hAnsi="Palatino Linotype" w:cs="Arial"/>
          <w:i/>
          <w:szCs w:val="24"/>
        </w:rPr>
        <w:t xml:space="preserve"> </w:t>
      </w:r>
      <w:r w:rsidRPr="00571F4C">
        <w:rPr>
          <w:rFonts w:ascii="Palatino Linotype" w:hAnsi="Palatino Linotype" w:cs="Arial"/>
          <w:i/>
          <w:szCs w:val="24"/>
        </w:rPr>
        <w:t>precisa del expediente, documentos, nombre y domicilio físico o correo electrónico de las</w:t>
      </w:r>
      <w:r>
        <w:rPr>
          <w:rFonts w:ascii="Palatino Linotype" w:hAnsi="Palatino Linotype" w:cs="Arial"/>
          <w:i/>
          <w:szCs w:val="24"/>
        </w:rPr>
        <w:t xml:space="preserve"> </w:t>
      </w:r>
      <w:r w:rsidRPr="00571F4C">
        <w:rPr>
          <w:rFonts w:ascii="Palatino Linotype" w:hAnsi="Palatino Linotype" w:cs="Arial"/>
          <w:i/>
          <w:szCs w:val="24"/>
        </w:rPr>
        <w:t>personas de que se trate;</w:t>
      </w:r>
    </w:p>
    <w:p w:rsidR="003A0BA9" w:rsidRPr="00571F4C" w:rsidRDefault="003A0BA9" w:rsidP="003A0BA9">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XI</w:t>
      </w:r>
      <w:r w:rsidRPr="00571F4C">
        <w:rPr>
          <w:rFonts w:ascii="Palatino Linotype" w:hAnsi="Palatino Linotype" w:cs="Arial"/>
          <w:i/>
          <w:szCs w:val="24"/>
        </w:rPr>
        <w:t>. Tratándose de actos administrativos que deban notificarse, se hará mención expresa de la</w:t>
      </w:r>
      <w:r>
        <w:rPr>
          <w:rFonts w:ascii="Palatino Linotype" w:hAnsi="Palatino Linotype" w:cs="Arial"/>
          <w:i/>
          <w:szCs w:val="24"/>
        </w:rPr>
        <w:t xml:space="preserve"> </w:t>
      </w:r>
      <w:r w:rsidRPr="00571F4C">
        <w:rPr>
          <w:rFonts w:ascii="Palatino Linotype" w:hAnsi="Palatino Linotype" w:cs="Arial"/>
          <w:i/>
          <w:szCs w:val="24"/>
        </w:rPr>
        <w:t>dependencia emisora, la oficina en la que se encuentra dicho expediente o el portal electrónico</w:t>
      </w:r>
      <w:r>
        <w:rPr>
          <w:rFonts w:ascii="Palatino Linotype" w:hAnsi="Palatino Linotype" w:cs="Arial"/>
          <w:i/>
          <w:szCs w:val="24"/>
        </w:rPr>
        <w:t xml:space="preserve"> </w:t>
      </w:r>
      <w:r w:rsidRPr="00571F4C">
        <w:rPr>
          <w:rFonts w:ascii="Palatino Linotype" w:hAnsi="Palatino Linotype" w:cs="Arial"/>
          <w:i/>
          <w:szCs w:val="24"/>
        </w:rPr>
        <w:t>a través del cual puede realizar la consulta del expediente respectivo;</w:t>
      </w:r>
    </w:p>
    <w:p w:rsidR="003A0BA9" w:rsidRPr="00571F4C" w:rsidRDefault="003A0BA9" w:rsidP="003A0BA9">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XII</w:t>
      </w:r>
      <w:r w:rsidRPr="00571F4C">
        <w:rPr>
          <w:rFonts w:ascii="Palatino Linotype" w:hAnsi="Palatino Linotype" w:cs="Arial"/>
          <w:i/>
          <w:szCs w:val="24"/>
        </w:rPr>
        <w:t>. Tratándose de resoluciones desfavorables a los derechos e intereses legítimos de los</w:t>
      </w:r>
      <w:r>
        <w:rPr>
          <w:rFonts w:ascii="Palatino Linotype" w:hAnsi="Palatino Linotype" w:cs="Arial"/>
          <w:i/>
          <w:szCs w:val="24"/>
        </w:rPr>
        <w:t xml:space="preserve"> </w:t>
      </w:r>
      <w:r w:rsidRPr="00571F4C">
        <w:rPr>
          <w:rFonts w:ascii="Palatino Linotype" w:hAnsi="Palatino Linotype" w:cs="Arial"/>
          <w:i/>
          <w:szCs w:val="24"/>
        </w:rPr>
        <w:t>particulares, deberá hacerse mención del derecho y plazo que tienen para promover el recurso</w:t>
      </w:r>
      <w:r>
        <w:rPr>
          <w:rFonts w:ascii="Palatino Linotype" w:hAnsi="Palatino Linotype" w:cs="Arial"/>
          <w:i/>
          <w:szCs w:val="24"/>
        </w:rPr>
        <w:t xml:space="preserve"> </w:t>
      </w:r>
      <w:r w:rsidRPr="00571F4C">
        <w:rPr>
          <w:rFonts w:ascii="Palatino Linotype" w:hAnsi="Palatino Linotype" w:cs="Arial"/>
          <w:i/>
          <w:szCs w:val="24"/>
        </w:rPr>
        <w:t>administrativo de inconformidad o el juicio ante el Tribunal de lo Contencioso Administrativo;</w:t>
      </w:r>
    </w:p>
    <w:p w:rsidR="003A0BA9" w:rsidRDefault="003A0BA9" w:rsidP="003A0BA9">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XIII</w:t>
      </w:r>
      <w:r w:rsidRPr="00571F4C">
        <w:rPr>
          <w:rFonts w:ascii="Palatino Linotype" w:hAnsi="Palatino Linotype" w:cs="Arial"/>
          <w:i/>
          <w:szCs w:val="24"/>
        </w:rPr>
        <w:t>. Resolver expresamente todos los puntos propuestos por los interesados o previstos en las</w:t>
      </w:r>
      <w:r>
        <w:rPr>
          <w:rFonts w:ascii="Palatino Linotype" w:hAnsi="Palatino Linotype" w:cs="Arial"/>
          <w:i/>
          <w:szCs w:val="24"/>
        </w:rPr>
        <w:t xml:space="preserve"> </w:t>
      </w:r>
      <w:r w:rsidRPr="00571F4C">
        <w:rPr>
          <w:rFonts w:ascii="Palatino Linotype" w:hAnsi="Palatino Linotype" w:cs="Arial"/>
          <w:i/>
          <w:szCs w:val="24"/>
        </w:rPr>
        <w:t>disposiciones aplicables.</w:t>
      </w:r>
      <w:r>
        <w:rPr>
          <w:rFonts w:ascii="Palatino Linotype" w:hAnsi="Palatino Linotype" w:cs="Arial"/>
          <w:i/>
          <w:szCs w:val="24"/>
        </w:rPr>
        <w:t xml:space="preserve">” </w:t>
      </w:r>
    </w:p>
    <w:p w:rsidR="003A0BA9" w:rsidRDefault="003A0BA9" w:rsidP="003A0BA9">
      <w:pPr>
        <w:tabs>
          <w:tab w:val="left" w:pos="709"/>
        </w:tabs>
        <w:spacing w:after="0" w:line="240" w:lineRule="auto"/>
        <w:ind w:left="567" w:right="567"/>
        <w:jc w:val="both"/>
        <w:rPr>
          <w:rFonts w:ascii="Palatino Linotype" w:hAnsi="Palatino Linotype" w:cs="Arial"/>
          <w:i/>
          <w:szCs w:val="24"/>
        </w:rPr>
      </w:pPr>
    </w:p>
    <w:p w:rsidR="003A0BA9" w:rsidRPr="00D94AEA" w:rsidRDefault="003A0BA9" w:rsidP="003A0BA9">
      <w:pPr>
        <w:tabs>
          <w:tab w:val="left" w:pos="709"/>
        </w:tabs>
        <w:spacing w:after="0" w:line="240" w:lineRule="auto"/>
        <w:ind w:left="567" w:right="567"/>
        <w:jc w:val="right"/>
        <w:rPr>
          <w:rFonts w:ascii="Palatino Linotype" w:hAnsi="Palatino Linotype" w:cs="Arial"/>
          <w:szCs w:val="24"/>
        </w:rPr>
      </w:pPr>
      <w:r w:rsidRPr="00D94AEA">
        <w:rPr>
          <w:rFonts w:ascii="Palatino Linotype" w:hAnsi="Palatino Linotype" w:cs="Arial"/>
          <w:szCs w:val="24"/>
        </w:rPr>
        <w:t>(</w:t>
      </w:r>
      <w:r>
        <w:rPr>
          <w:rFonts w:ascii="Palatino Linotype" w:hAnsi="Palatino Linotype" w:cs="Arial"/>
          <w:szCs w:val="24"/>
        </w:rPr>
        <w:t>Énfasis añadido)</w:t>
      </w:r>
      <w:r w:rsidRPr="00D94AEA">
        <w:rPr>
          <w:rFonts w:ascii="Palatino Linotype" w:hAnsi="Palatino Linotype" w:cs="Arial"/>
          <w:szCs w:val="24"/>
        </w:rPr>
        <w:cr/>
      </w:r>
    </w:p>
    <w:p w:rsidR="003A0BA9" w:rsidRDefault="003A0BA9" w:rsidP="003A0BA9">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De los ordenamientos normativos citados, podemos determinar que dicho acto debe: constar por escrito o de manera electrónica, contener la firma autógrafa o firma electrónica avanzada de la autoridad que lo expida, salvo aquellos casos que la Ley autorice otra forma de expedi</w:t>
      </w:r>
      <w:r w:rsidR="00047592">
        <w:rPr>
          <w:rFonts w:ascii="Palatino Linotype" w:hAnsi="Palatino Linotype" w:cs="Arial"/>
          <w:sz w:val="24"/>
          <w:szCs w:val="24"/>
        </w:rPr>
        <w:t>ción; estar fundado y motivado.</w:t>
      </w:r>
    </w:p>
    <w:p w:rsidR="00047592" w:rsidRDefault="00047592" w:rsidP="003A0BA9">
      <w:pPr>
        <w:tabs>
          <w:tab w:val="left" w:pos="709"/>
        </w:tabs>
        <w:spacing w:after="0" w:line="360" w:lineRule="auto"/>
        <w:jc w:val="both"/>
        <w:rPr>
          <w:rFonts w:ascii="Palatino Linotype" w:hAnsi="Palatino Linotype" w:cs="Arial"/>
          <w:sz w:val="24"/>
          <w:szCs w:val="24"/>
        </w:rPr>
      </w:pPr>
    </w:p>
    <w:p w:rsidR="00047592" w:rsidRPr="00047592" w:rsidRDefault="00047592" w:rsidP="003A0BA9">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Visto lo anterior, se tiene por acreditado que el </w:t>
      </w:r>
      <w:r>
        <w:rPr>
          <w:rFonts w:ascii="Palatino Linotype" w:hAnsi="Palatino Linotype" w:cs="Arial"/>
          <w:b/>
          <w:sz w:val="24"/>
          <w:szCs w:val="24"/>
        </w:rPr>
        <w:t>sujeto obligado</w:t>
      </w:r>
      <w:r>
        <w:rPr>
          <w:rFonts w:ascii="Palatino Linotype" w:hAnsi="Palatino Linotype" w:cs="Arial"/>
          <w:sz w:val="24"/>
          <w:szCs w:val="24"/>
        </w:rPr>
        <w:t xml:space="preserve"> incumplió la observancia de los artículos citados, al remitir sin firma autógrafa el oficio 205BL6000/661/2018; por lo que se le exhorta a que en ulteriores ocasiones rija su actuación conforme a lo establecido en su marco normativo.</w:t>
      </w:r>
    </w:p>
    <w:p w:rsidR="0093068F" w:rsidRDefault="0093068F" w:rsidP="00DB7772">
      <w:pPr>
        <w:pStyle w:val="Sinespaciado"/>
        <w:spacing w:line="360" w:lineRule="auto"/>
        <w:jc w:val="both"/>
        <w:rPr>
          <w:rFonts w:ascii="Palatino Linotype" w:hAnsi="Palatino Linotype"/>
        </w:rPr>
      </w:pPr>
    </w:p>
    <w:p w:rsidR="0093068F" w:rsidRPr="003756BA" w:rsidRDefault="0093068F" w:rsidP="00DB7772">
      <w:pPr>
        <w:pStyle w:val="Prrafodelista"/>
        <w:numPr>
          <w:ilvl w:val="0"/>
          <w:numId w:val="38"/>
        </w:numPr>
        <w:spacing w:line="360" w:lineRule="auto"/>
        <w:jc w:val="both"/>
        <w:rPr>
          <w:rFonts w:ascii="Palatino Linotype" w:hAnsi="Palatino Linotype" w:cs="Arial"/>
          <w:i/>
          <w:sz w:val="28"/>
        </w:rPr>
      </w:pPr>
      <w:r w:rsidRPr="003756BA">
        <w:rPr>
          <w:rFonts w:ascii="Palatino Linotype" w:hAnsi="Palatino Linotype" w:cs="Arial"/>
          <w:b/>
          <w:i/>
          <w:sz w:val="28"/>
        </w:rPr>
        <w:t>Del acuerdo de Inexistencia</w:t>
      </w:r>
    </w:p>
    <w:p w:rsidR="0093068F" w:rsidRPr="003756BA" w:rsidRDefault="0093068F" w:rsidP="00DB7772">
      <w:pPr>
        <w:pStyle w:val="Prrafodelista"/>
        <w:spacing w:line="360" w:lineRule="auto"/>
        <w:ind w:left="720"/>
        <w:jc w:val="both"/>
        <w:rPr>
          <w:rFonts w:ascii="Palatino Linotype" w:hAnsi="Palatino Linotype" w:cs="Arial"/>
        </w:rPr>
      </w:pPr>
    </w:p>
    <w:p w:rsidR="0093068F" w:rsidRPr="00C4710E" w:rsidRDefault="008816BF" w:rsidP="00DB7772">
      <w:pPr>
        <w:spacing w:after="0" w:line="360" w:lineRule="auto"/>
        <w:jc w:val="both"/>
        <w:rPr>
          <w:rFonts w:ascii="Palatino Linotype" w:hAnsi="Palatino Linotype"/>
          <w:sz w:val="24"/>
          <w:szCs w:val="24"/>
        </w:rPr>
      </w:pPr>
      <w:r>
        <w:rPr>
          <w:rFonts w:ascii="Palatino Linotype" w:hAnsi="Palatino Linotype" w:cs="Arial"/>
          <w:sz w:val="24"/>
          <w:szCs w:val="24"/>
        </w:rPr>
        <w:t>Finalmente</w:t>
      </w:r>
      <w:r w:rsidR="0093068F">
        <w:rPr>
          <w:rFonts w:ascii="Palatino Linotype" w:hAnsi="Palatino Linotype" w:cs="Arial"/>
          <w:sz w:val="24"/>
          <w:szCs w:val="24"/>
        </w:rPr>
        <w:t xml:space="preserve">, existe el supuesto que el </w:t>
      </w:r>
      <w:r w:rsidR="0093068F">
        <w:rPr>
          <w:rFonts w:ascii="Palatino Linotype" w:hAnsi="Palatino Linotype" w:cs="Arial"/>
          <w:b/>
          <w:sz w:val="24"/>
          <w:szCs w:val="24"/>
        </w:rPr>
        <w:t>sujeto obligado</w:t>
      </w:r>
      <w:r w:rsidR="0093068F">
        <w:rPr>
          <w:rFonts w:ascii="Palatino Linotype" w:hAnsi="Palatino Linotype" w:cs="Arial"/>
          <w:sz w:val="24"/>
          <w:szCs w:val="24"/>
        </w:rPr>
        <w:t xml:space="preserve"> no tenga en sus archivos la información peticionada, ello a pesar de haber sido generada en su momento, por lo </w:t>
      </w:r>
      <w:r w:rsidR="0093068F">
        <w:rPr>
          <w:rFonts w:ascii="Palatino Linotype" w:hAnsi="Palatino Linotype" w:cs="Arial"/>
          <w:sz w:val="24"/>
          <w:szCs w:val="24"/>
        </w:rPr>
        <w:lastRenderedPageBreak/>
        <w:t xml:space="preserve">que en tal </w:t>
      </w:r>
      <w:r w:rsidR="00DF5CAB">
        <w:rPr>
          <w:rFonts w:ascii="Palatino Linotype" w:hAnsi="Palatino Linotype" w:cs="Arial"/>
          <w:sz w:val="24"/>
          <w:szCs w:val="24"/>
        </w:rPr>
        <w:t>hipótesis</w:t>
      </w:r>
      <w:r w:rsidR="0093068F">
        <w:rPr>
          <w:rFonts w:ascii="Palatino Linotype" w:hAnsi="Palatino Linotype" w:cs="Arial"/>
          <w:sz w:val="24"/>
          <w:szCs w:val="24"/>
        </w:rPr>
        <w:t xml:space="preserve">, </w:t>
      </w:r>
      <w:r w:rsidR="0093068F" w:rsidRPr="00C4710E">
        <w:rPr>
          <w:rFonts w:ascii="Palatino Linotype" w:hAnsi="Palatino Linotype"/>
          <w:sz w:val="24"/>
          <w:szCs w:val="24"/>
        </w:rPr>
        <w:t xml:space="preserve">el </w:t>
      </w:r>
      <w:r w:rsidR="0093068F" w:rsidRPr="00C4710E">
        <w:rPr>
          <w:rFonts w:ascii="Palatino Linotype" w:hAnsi="Palatino Linotype"/>
          <w:b/>
          <w:sz w:val="24"/>
          <w:szCs w:val="24"/>
        </w:rPr>
        <w:t>sujeto obligado</w:t>
      </w:r>
      <w:r w:rsidR="0093068F" w:rsidRPr="00C4710E">
        <w:rPr>
          <w:rFonts w:ascii="Palatino Linotype" w:hAnsi="Palatino Linotype"/>
          <w:sz w:val="24"/>
          <w:szCs w:val="24"/>
        </w:rPr>
        <w:t xml:space="preserve"> deberá emitir su acuerdo de inexistencia en términos de los artículos 19, 169 y 170 de la Ley de la materia como se enuncia a continuación: </w:t>
      </w:r>
    </w:p>
    <w:p w:rsidR="0093068F" w:rsidRPr="0020564C" w:rsidRDefault="0093068F" w:rsidP="00DB7772">
      <w:pPr>
        <w:spacing w:after="0" w:line="360" w:lineRule="auto"/>
        <w:jc w:val="both"/>
        <w:rPr>
          <w:rFonts w:ascii="Palatino Linotype" w:hAnsi="Palatino Linotype"/>
        </w:rPr>
      </w:pPr>
    </w:p>
    <w:p w:rsidR="0093068F" w:rsidRPr="0020564C" w:rsidRDefault="0093068F" w:rsidP="00DB7772">
      <w:pPr>
        <w:spacing w:after="0" w:line="240" w:lineRule="auto"/>
        <w:ind w:left="567" w:right="567"/>
        <w:jc w:val="both"/>
        <w:rPr>
          <w:rFonts w:ascii="Palatino Linotype" w:hAnsi="Palatino Linotype"/>
          <w:i/>
        </w:rPr>
      </w:pPr>
      <w:r w:rsidRPr="0020564C">
        <w:rPr>
          <w:rFonts w:ascii="Palatino Linotype" w:hAnsi="Palatino Linotype"/>
          <w:i/>
        </w:rPr>
        <w:t>“</w:t>
      </w:r>
      <w:r w:rsidRPr="0020564C">
        <w:rPr>
          <w:rFonts w:ascii="Palatino Linotype" w:hAnsi="Palatino Linotype"/>
          <w:b/>
          <w:i/>
        </w:rPr>
        <w:t>Artículo 19</w:t>
      </w:r>
      <w:r w:rsidRPr="0020564C">
        <w:rPr>
          <w:rFonts w:ascii="Palatino Linotype" w:hAnsi="Palatino Linotype"/>
          <w:i/>
        </w:rPr>
        <w:t>. Se presume que la información debe existir si se refiere a las facultades, competencias y funciones que los ordenamientos jurídicos aplicables otorgan a los sujetos obligados.</w:t>
      </w:r>
    </w:p>
    <w:p w:rsidR="0093068F" w:rsidRPr="0020564C" w:rsidRDefault="0093068F" w:rsidP="00DB7772">
      <w:pPr>
        <w:spacing w:after="0" w:line="240" w:lineRule="auto"/>
        <w:ind w:left="567" w:right="567"/>
        <w:jc w:val="both"/>
        <w:rPr>
          <w:rFonts w:ascii="Palatino Linotype" w:hAnsi="Palatino Linotype"/>
          <w:i/>
        </w:rPr>
      </w:pPr>
      <w:r w:rsidRPr="0020564C">
        <w:rPr>
          <w:rFonts w:ascii="Palatino Linotype" w:hAnsi="Palatino Linotype"/>
          <w:i/>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93068F" w:rsidRPr="0020564C" w:rsidRDefault="0093068F" w:rsidP="00DB7772">
      <w:pPr>
        <w:spacing w:after="0" w:line="240" w:lineRule="auto"/>
        <w:ind w:left="567" w:right="567"/>
        <w:jc w:val="both"/>
        <w:rPr>
          <w:rFonts w:ascii="Palatino Linotype" w:hAnsi="Palatino Linotype"/>
          <w:i/>
        </w:rPr>
      </w:pPr>
    </w:p>
    <w:p w:rsidR="0093068F" w:rsidRPr="0020564C" w:rsidRDefault="0093068F" w:rsidP="00DB7772">
      <w:pPr>
        <w:spacing w:after="0" w:line="240" w:lineRule="auto"/>
        <w:ind w:left="567" w:right="567"/>
        <w:jc w:val="both"/>
        <w:rPr>
          <w:rFonts w:ascii="Palatino Linotype" w:hAnsi="Palatino Linotype"/>
          <w:i/>
        </w:rPr>
      </w:pPr>
      <w:r w:rsidRPr="0020564C">
        <w:rPr>
          <w:rFonts w:ascii="Palatino Linotype" w:hAnsi="Palatino Linotype"/>
          <w:b/>
          <w:i/>
        </w:rPr>
        <w:t>Artículo 169.</w:t>
      </w:r>
      <w:r w:rsidRPr="0020564C">
        <w:rPr>
          <w:rFonts w:ascii="Palatino Linotype" w:hAnsi="Palatino Linotype"/>
          <w:i/>
        </w:rPr>
        <w:t xml:space="preserve"> Cuando la información no se encuentre en los archivos del sujeto obligado, el Comité de Transparencia:</w:t>
      </w:r>
    </w:p>
    <w:p w:rsidR="0093068F" w:rsidRPr="0020564C" w:rsidRDefault="0093068F" w:rsidP="00DB7772">
      <w:pPr>
        <w:spacing w:after="0" w:line="240" w:lineRule="auto"/>
        <w:ind w:left="567" w:right="567"/>
        <w:jc w:val="both"/>
        <w:rPr>
          <w:rFonts w:ascii="Palatino Linotype" w:hAnsi="Palatino Linotype"/>
          <w:i/>
        </w:rPr>
      </w:pPr>
      <w:r w:rsidRPr="0020564C">
        <w:rPr>
          <w:rFonts w:ascii="Palatino Linotype" w:hAnsi="Palatino Linotype"/>
          <w:b/>
          <w:i/>
        </w:rPr>
        <w:t>I</w:t>
      </w:r>
      <w:r w:rsidRPr="0020564C">
        <w:rPr>
          <w:rFonts w:ascii="Palatino Linotype" w:hAnsi="Palatino Linotype"/>
          <w:i/>
        </w:rPr>
        <w:t>. Analizará el caso y tomará las medidas necesarias para localizar la información;</w:t>
      </w:r>
    </w:p>
    <w:p w:rsidR="0093068F" w:rsidRPr="0020564C" w:rsidRDefault="0093068F" w:rsidP="00DB7772">
      <w:pPr>
        <w:spacing w:after="0" w:line="240" w:lineRule="auto"/>
        <w:ind w:left="567" w:right="567"/>
        <w:jc w:val="both"/>
        <w:rPr>
          <w:rFonts w:ascii="Palatino Linotype" w:hAnsi="Palatino Linotype"/>
          <w:i/>
        </w:rPr>
      </w:pPr>
      <w:r w:rsidRPr="0020564C">
        <w:rPr>
          <w:rFonts w:ascii="Palatino Linotype" w:hAnsi="Palatino Linotype"/>
          <w:b/>
          <w:i/>
        </w:rPr>
        <w:t>II.</w:t>
      </w:r>
      <w:r w:rsidRPr="0020564C">
        <w:rPr>
          <w:rFonts w:ascii="Palatino Linotype" w:hAnsi="Palatino Linotype"/>
          <w:i/>
        </w:rPr>
        <w:t xml:space="preserve"> Expedirá una resolución que confirme la inexistencia del documento;</w:t>
      </w:r>
    </w:p>
    <w:p w:rsidR="0093068F" w:rsidRPr="0020564C" w:rsidRDefault="0093068F" w:rsidP="00DB7772">
      <w:pPr>
        <w:spacing w:after="0" w:line="240" w:lineRule="auto"/>
        <w:ind w:left="567" w:right="567"/>
        <w:jc w:val="both"/>
        <w:rPr>
          <w:rFonts w:ascii="Palatino Linotype" w:hAnsi="Palatino Linotype"/>
          <w:i/>
        </w:rPr>
      </w:pPr>
      <w:r w:rsidRPr="0020564C">
        <w:rPr>
          <w:rFonts w:ascii="Palatino Linotype" w:hAnsi="Palatino Linotype"/>
          <w:b/>
          <w:i/>
        </w:rPr>
        <w:t>III.</w:t>
      </w:r>
      <w:r w:rsidRPr="0020564C">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93068F" w:rsidRPr="0020564C" w:rsidRDefault="0093068F" w:rsidP="00DB7772">
      <w:pPr>
        <w:spacing w:after="0" w:line="240" w:lineRule="auto"/>
        <w:ind w:left="567" w:right="567"/>
        <w:jc w:val="both"/>
        <w:rPr>
          <w:rFonts w:ascii="Palatino Linotype" w:hAnsi="Palatino Linotype"/>
          <w:i/>
        </w:rPr>
      </w:pPr>
      <w:r w:rsidRPr="0020564C">
        <w:rPr>
          <w:rFonts w:ascii="Palatino Linotype" w:hAnsi="Palatino Linotype"/>
          <w:b/>
          <w:i/>
        </w:rPr>
        <w:t>IV.</w:t>
      </w:r>
      <w:r w:rsidRPr="0020564C">
        <w:rPr>
          <w:rFonts w:ascii="Palatino Linotype" w:hAnsi="Palatino Linotype"/>
          <w:i/>
        </w:rPr>
        <w:t xml:space="preserve"> Notificará al órgano interno de control o equivalente del sujeto obligado quien, en su caso, deberá iniciar el procedimiento de responsabilidad administrativa que corresponda.</w:t>
      </w:r>
    </w:p>
    <w:p w:rsidR="0093068F" w:rsidRPr="0020564C" w:rsidRDefault="0093068F" w:rsidP="00DB7772">
      <w:pPr>
        <w:spacing w:after="0" w:line="240" w:lineRule="auto"/>
        <w:ind w:left="567" w:right="567"/>
        <w:jc w:val="both"/>
        <w:rPr>
          <w:rFonts w:ascii="Palatino Linotype" w:hAnsi="Palatino Linotype"/>
          <w:i/>
        </w:rPr>
      </w:pPr>
      <w:r w:rsidRPr="0020564C">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93068F" w:rsidRDefault="0093068F" w:rsidP="00DB7772">
      <w:pPr>
        <w:spacing w:after="0" w:line="240" w:lineRule="auto"/>
        <w:ind w:left="567" w:right="567"/>
        <w:jc w:val="both"/>
        <w:rPr>
          <w:rFonts w:ascii="Palatino Linotype" w:hAnsi="Palatino Linotype"/>
          <w:i/>
        </w:rPr>
      </w:pPr>
      <w:r w:rsidRPr="0020564C">
        <w:rPr>
          <w:rFonts w:ascii="Palatino Linotype" w:hAnsi="Palatino Linotype"/>
          <w:i/>
        </w:rPr>
        <w:t>Este plazo podrá ampliarse hasta por otros siete días hábiles, siempre que existan razones para ello, debiendo notificarse por escrito al solicitante.</w:t>
      </w:r>
    </w:p>
    <w:p w:rsidR="0093068F" w:rsidRPr="0020564C" w:rsidRDefault="0093068F" w:rsidP="00DB7772">
      <w:pPr>
        <w:spacing w:after="0" w:line="240" w:lineRule="auto"/>
        <w:ind w:left="567" w:right="567"/>
        <w:jc w:val="both"/>
        <w:rPr>
          <w:rFonts w:ascii="Palatino Linotype" w:hAnsi="Palatino Linotype"/>
          <w:i/>
        </w:rPr>
      </w:pPr>
    </w:p>
    <w:p w:rsidR="0093068F" w:rsidRPr="0020564C" w:rsidRDefault="0093068F" w:rsidP="00DB7772">
      <w:pPr>
        <w:spacing w:after="0" w:line="240" w:lineRule="auto"/>
        <w:ind w:left="567" w:right="567"/>
        <w:jc w:val="both"/>
        <w:rPr>
          <w:rFonts w:ascii="Palatino Linotype" w:hAnsi="Palatino Linotype"/>
          <w:i/>
        </w:rPr>
      </w:pPr>
      <w:r w:rsidRPr="0020564C">
        <w:rPr>
          <w:rFonts w:ascii="Palatino Linotype" w:hAnsi="Palatino Linotype"/>
          <w:b/>
          <w:i/>
        </w:rPr>
        <w:t>Artículo 170</w:t>
      </w:r>
      <w:r w:rsidRPr="0020564C">
        <w:rPr>
          <w:rFonts w:ascii="Palatino Linotype" w:hAnsi="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w:t>
      </w:r>
      <w:r w:rsidRPr="0020564C">
        <w:rPr>
          <w:rFonts w:ascii="Palatino Linotype" w:hAnsi="Palatino Linotype"/>
          <w:i/>
        </w:rPr>
        <w:lastRenderedPageBreak/>
        <w:t>circunstancias de tiempo, modo y lugar que generaron la existencia en cuestión y señalará al servidor público responsable de contar con la misma.”</w:t>
      </w:r>
    </w:p>
    <w:p w:rsidR="0093068F" w:rsidRPr="00C4710E" w:rsidRDefault="0093068F" w:rsidP="00DB7772">
      <w:pPr>
        <w:spacing w:after="0" w:line="360" w:lineRule="auto"/>
        <w:jc w:val="both"/>
        <w:rPr>
          <w:rFonts w:ascii="Palatino Linotype" w:hAnsi="Palatino Linotype"/>
          <w:sz w:val="24"/>
          <w:szCs w:val="24"/>
        </w:rPr>
      </w:pPr>
    </w:p>
    <w:p w:rsidR="0093068F" w:rsidRPr="00C4710E" w:rsidRDefault="0093068F" w:rsidP="00DB7772">
      <w:pPr>
        <w:spacing w:after="0" w:line="360" w:lineRule="auto"/>
        <w:jc w:val="both"/>
        <w:rPr>
          <w:rFonts w:ascii="Palatino Linotype" w:hAnsi="Palatino Linotype"/>
          <w:sz w:val="24"/>
          <w:szCs w:val="24"/>
        </w:rPr>
      </w:pPr>
      <w:r w:rsidRPr="00C4710E">
        <w:rPr>
          <w:rFonts w:ascii="Palatino Linotype" w:hAnsi="Palatino Linotype"/>
          <w:sz w:val="24"/>
          <w:szCs w:val="24"/>
        </w:rPr>
        <w:t xml:space="preserve">Bajo éste tenor es preciso advertir que es necesaria la emisión del acuerdo de inexistencia en aquellos casos en que el sujeto obligado debió </w:t>
      </w:r>
      <w:r>
        <w:rPr>
          <w:rFonts w:ascii="Palatino Linotype" w:hAnsi="Palatino Linotype"/>
          <w:sz w:val="24"/>
          <w:szCs w:val="24"/>
        </w:rPr>
        <w:t xml:space="preserve">tener en sus archivos </w:t>
      </w:r>
      <w:r w:rsidRPr="00C4710E">
        <w:rPr>
          <w:rFonts w:ascii="Palatino Linotype" w:hAnsi="Palatino Linotype"/>
          <w:sz w:val="24"/>
          <w:szCs w:val="24"/>
        </w:rPr>
        <w:t xml:space="preserve">la información solicitada, entonces su Comité de Transparencia tiene el deber de emitir un acuerdo de inexistencia, el cual se insiste, se dicta en aquellos supuestos en los que si bien la información solicitada la genera, posee o administra el </w:t>
      </w:r>
      <w:r w:rsidRPr="00E766AD">
        <w:rPr>
          <w:rFonts w:ascii="Palatino Linotype" w:hAnsi="Palatino Linotype"/>
          <w:b/>
          <w:sz w:val="24"/>
          <w:szCs w:val="24"/>
        </w:rPr>
        <w:t>sujeto obligado</w:t>
      </w:r>
      <w:r w:rsidRPr="00C4710E">
        <w:rPr>
          <w:rFonts w:ascii="Palatino Linotype" w:hAnsi="Palatino Linotype"/>
          <w:sz w:val="24"/>
          <w:szCs w:val="24"/>
        </w:rPr>
        <w:t xml:space="preserve"> en el marco de las funciones de derecho público; sin embargo, éste no lo posee por la razones que deberá expresar a través de un acuerdo debidamente fundado y motivado.</w:t>
      </w:r>
    </w:p>
    <w:p w:rsidR="0093068F" w:rsidRPr="00C4710E" w:rsidRDefault="0093068F" w:rsidP="00DB7772">
      <w:pPr>
        <w:spacing w:after="0" w:line="360" w:lineRule="auto"/>
        <w:jc w:val="both"/>
        <w:rPr>
          <w:rFonts w:ascii="Palatino Linotype" w:hAnsi="Palatino Linotype"/>
          <w:sz w:val="24"/>
          <w:szCs w:val="24"/>
        </w:rPr>
      </w:pPr>
    </w:p>
    <w:p w:rsidR="0093068F" w:rsidRDefault="0093068F" w:rsidP="00DB7772">
      <w:pPr>
        <w:spacing w:after="0" w:line="360" w:lineRule="auto"/>
        <w:jc w:val="both"/>
        <w:rPr>
          <w:rFonts w:ascii="Palatino Linotype" w:hAnsi="Palatino Linotype"/>
          <w:sz w:val="24"/>
          <w:szCs w:val="24"/>
        </w:rPr>
      </w:pPr>
      <w:r w:rsidRPr="00C4710E">
        <w:rPr>
          <w:rFonts w:ascii="Palatino Linotype" w:hAnsi="Palatino Linotype"/>
          <w:sz w:val="24"/>
          <w:szCs w:val="24"/>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93068F" w:rsidRPr="00C4710E" w:rsidRDefault="0093068F" w:rsidP="00DB7772">
      <w:pPr>
        <w:spacing w:after="0" w:line="360" w:lineRule="auto"/>
        <w:jc w:val="both"/>
        <w:rPr>
          <w:rFonts w:ascii="Palatino Linotype" w:hAnsi="Palatino Linotype"/>
          <w:sz w:val="24"/>
          <w:szCs w:val="24"/>
        </w:rPr>
      </w:pPr>
    </w:p>
    <w:p w:rsidR="0093068F" w:rsidRPr="000733F2" w:rsidRDefault="0093068F" w:rsidP="00DB7772">
      <w:pPr>
        <w:spacing w:after="0" w:line="360" w:lineRule="auto"/>
        <w:jc w:val="both"/>
        <w:rPr>
          <w:rFonts w:ascii="Palatino Linotype" w:hAnsi="Palatino Linotype" w:cs="Arial"/>
          <w:sz w:val="24"/>
          <w:szCs w:val="24"/>
        </w:rPr>
      </w:pPr>
      <w:r w:rsidRPr="00C4710E">
        <w:rPr>
          <w:rFonts w:ascii="Palatino Linotype" w:hAnsi="Palatino Linotype"/>
          <w:sz w:val="24"/>
          <w:szCs w:val="24"/>
        </w:rPr>
        <w:t>Es aconsejable que en la motivación se exprese a detalle la expedición de oficios hacia los servidores públicos habilitados competentes y su correlativa respuesta para generar convicción en el solicitante que ejercita válidamente su derecho la razón válida del por</w:t>
      </w:r>
      <w:r>
        <w:rPr>
          <w:rFonts w:ascii="Palatino Linotype" w:hAnsi="Palatino Linotype"/>
          <w:sz w:val="24"/>
          <w:szCs w:val="24"/>
        </w:rPr>
        <w:t>que</w:t>
      </w:r>
      <w:r w:rsidRPr="00C4710E">
        <w:rPr>
          <w:rFonts w:ascii="Palatino Linotype" w:hAnsi="Palatino Linotype"/>
          <w:sz w:val="24"/>
          <w:szCs w:val="24"/>
        </w:rPr>
        <w:t xml:space="preserve"> no podrá entregarse esa información pública. En esa tesitura, el servidor público habilitado al hacer del conocimiento del Titular de la Unidad de Transparencia que no se ha generado la información solicitada, está realizando un acto administrativo, el cual tiene la presunción de ser veraz.</w:t>
      </w:r>
    </w:p>
    <w:p w:rsidR="0093068F" w:rsidRDefault="0093068F" w:rsidP="00DB7772">
      <w:pPr>
        <w:pStyle w:val="Sinespaciado"/>
        <w:spacing w:line="360" w:lineRule="auto"/>
        <w:jc w:val="both"/>
        <w:rPr>
          <w:rFonts w:ascii="Palatino Linotype" w:hAnsi="Palatino Linotype"/>
        </w:rPr>
      </w:pPr>
    </w:p>
    <w:p w:rsidR="007E1EA3" w:rsidRPr="0040149E" w:rsidRDefault="007E1EA3" w:rsidP="00DB7772">
      <w:pPr>
        <w:spacing w:after="0" w:line="360" w:lineRule="auto"/>
        <w:jc w:val="both"/>
        <w:rPr>
          <w:rFonts w:ascii="Palatino Linotype" w:eastAsia="Times New Roman" w:hAnsi="Palatino Linotype" w:cs="Times New Roman"/>
          <w:sz w:val="24"/>
          <w:szCs w:val="24"/>
          <w:lang w:eastAsia="es-ES"/>
        </w:rPr>
      </w:pPr>
      <w:r w:rsidRPr="0040149E">
        <w:rPr>
          <w:rFonts w:ascii="Palatino Linotype" w:eastAsia="Times New Roman" w:hAnsi="Palatino Linotype" w:cs="Times New Roman"/>
          <w:sz w:val="24"/>
          <w:szCs w:val="24"/>
          <w:lang w:eastAsia="es-ES"/>
        </w:rPr>
        <w:lastRenderedPageBreak/>
        <w:t xml:space="preserve">En mérito de lo expuesto en líneas anteriores, </w:t>
      </w:r>
      <w:r w:rsidRPr="0014447C">
        <w:rPr>
          <w:rFonts w:ascii="Palatino Linotype" w:hAnsi="Palatino Linotype"/>
          <w:noProof/>
          <w:sz w:val="24"/>
          <w:szCs w:val="24"/>
          <w:lang w:eastAsia="es-MX"/>
        </w:rPr>
        <w:t xml:space="preserve">resultan </w:t>
      </w:r>
      <w:r w:rsidR="004765E3">
        <w:rPr>
          <w:rFonts w:ascii="Palatino Linotype" w:hAnsi="Palatino Linotype"/>
          <w:noProof/>
          <w:sz w:val="24"/>
          <w:szCs w:val="24"/>
          <w:lang w:eastAsia="es-MX"/>
        </w:rPr>
        <w:t xml:space="preserve">fundados </w:t>
      </w:r>
      <w:r w:rsidRPr="0014447C">
        <w:rPr>
          <w:rFonts w:ascii="Palatino Linotype" w:hAnsi="Palatino Linotype"/>
          <w:noProof/>
          <w:sz w:val="24"/>
          <w:szCs w:val="24"/>
          <w:lang w:eastAsia="es-MX"/>
        </w:rPr>
        <w:t>las razones o motivo</w:t>
      </w:r>
      <w:r>
        <w:rPr>
          <w:rFonts w:ascii="Palatino Linotype" w:hAnsi="Palatino Linotype"/>
          <w:noProof/>
          <w:sz w:val="24"/>
          <w:szCs w:val="24"/>
          <w:lang w:eastAsia="es-MX"/>
        </w:rPr>
        <w:t>s de inconformidad que arguye el</w:t>
      </w:r>
      <w:r w:rsidRPr="0014447C">
        <w:rPr>
          <w:rFonts w:ascii="Palatino Linotype" w:hAnsi="Palatino Linotype"/>
          <w:noProof/>
          <w:sz w:val="24"/>
          <w:szCs w:val="24"/>
          <w:lang w:eastAsia="es-MX"/>
        </w:rPr>
        <w:t xml:space="preserve"> </w:t>
      </w:r>
      <w:r w:rsidR="004765E3">
        <w:rPr>
          <w:rFonts w:ascii="Palatino Linotype" w:hAnsi="Palatino Linotype"/>
          <w:noProof/>
          <w:sz w:val="24"/>
          <w:szCs w:val="24"/>
          <w:lang w:eastAsia="es-MX"/>
        </w:rPr>
        <w:t>r</w:t>
      </w:r>
      <w:r w:rsidRPr="0014447C">
        <w:rPr>
          <w:rFonts w:ascii="Palatino Linotype" w:hAnsi="Palatino Linotype"/>
          <w:noProof/>
          <w:sz w:val="24"/>
          <w:szCs w:val="24"/>
          <w:lang w:eastAsia="es-MX"/>
        </w:rPr>
        <w:t xml:space="preserve">ecurrente; </w:t>
      </w:r>
      <w:r w:rsidRPr="0014447C">
        <w:rPr>
          <w:rFonts w:ascii="Palatino Linotype" w:hAnsi="Palatino Linotype"/>
          <w:sz w:val="24"/>
          <w:szCs w:val="24"/>
        </w:rPr>
        <w:t xml:space="preserve">por ello, </w:t>
      </w:r>
      <w:r w:rsidRPr="00D613C2">
        <w:rPr>
          <w:rFonts w:ascii="Palatino Linotype" w:hAnsi="Palatino Linotype"/>
          <w:b/>
          <w:sz w:val="24"/>
          <w:szCs w:val="24"/>
        </w:rPr>
        <w:t>con fundamento en</w:t>
      </w:r>
      <w:r w:rsidR="004765E3">
        <w:rPr>
          <w:rFonts w:ascii="Palatino Linotype" w:hAnsi="Palatino Linotype"/>
          <w:b/>
          <w:sz w:val="24"/>
          <w:szCs w:val="24"/>
        </w:rPr>
        <w:t xml:space="preserve"> la segunda hipótesis d</w:t>
      </w:r>
      <w:r w:rsidRPr="00D613C2">
        <w:rPr>
          <w:rFonts w:ascii="Palatino Linotype" w:hAnsi="Palatino Linotype"/>
          <w:b/>
          <w:sz w:val="24"/>
          <w:szCs w:val="24"/>
        </w:rPr>
        <w:t>el artículo 186 fracción I</w:t>
      </w:r>
      <w:r w:rsidR="004765E3">
        <w:rPr>
          <w:rFonts w:ascii="Palatino Linotype" w:hAnsi="Palatino Linotype"/>
          <w:b/>
          <w:sz w:val="24"/>
          <w:szCs w:val="24"/>
        </w:rPr>
        <w:t>I</w:t>
      </w:r>
      <w:r w:rsidRPr="00D613C2">
        <w:rPr>
          <w:rFonts w:ascii="Palatino Linotype" w:hAnsi="Palatino Linotype"/>
          <w:b/>
          <w:sz w:val="24"/>
          <w:szCs w:val="24"/>
        </w:rPr>
        <w:t>I de la Ley de Transparencia y Acceso a la Información Pública del Estado de México y Municipios</w:t>
      </w:r>
      <w:r w:rsidRPr="0014447C">
        <w:rPr>
          <w:rFonts w:ascii="Palatino Linotype" w:hAnsi="Palatino Linotype"/>
          <w:sz w:val="24"/>
          <w:szCs w:val="24"/>
        </w:rPr>
        <w:t xml:space="preserve">, se </w:t>
      </w:r>
      <w:r w:rsidR="004765E3">
        <w:rPr>
          <w:rFonts w:ascii="Palatino Linotype" w:hAnsi="Palatino Linotype"/>
          <w:b/>
          <w:sz w:val="24"/>
          <w:szCs w:val="24"/>
        </w:rPr>
        <w:t>MODIFICA</w:t>
      </w:r>
      <w:r w:rsidRPr="0014447C">
        <w:rPr>
          <w:rFonts w:ascii="Palatino Linotype" w:hAnsi="Palatino Linotype"/>
          <w:sz w:val="24"/>
          <w:szCs w:val="24"/>
        </w:rPr>
        <w:t xml:space="preserve"> la respuesta a la solicitud de información pública </w:t>
      </w:r>
      <w:r w:rsidR="004765E3" w:rsidRPr="004765E3">
        <w:rPr>
          <w:rFonts w:ascii="Palatino Linotype" w:hAnsi="Palatino Linotype"/>
          <w:b/>
          <w:sz w:val="24"/>
          <w:szCs w:val="24"/>
        </w:rPr>
        <w:t>01251/UPVT/IP/2018</w:t>
      </w:r>
      <w:r w:rsidR="004765E3">
        <w:rPr>
          <w:rFonts w:ascii="Palatino Linotype" w:hAnsi="Palatino Linotype"/>
          <w:b/>
          <w:sz w:val="24"/>
          <w:szCs w:val="24"/>
        </w:rPr>
        <w:t xml:space="preserve"> </w:t>
      </w:r>
      <w:r w:rsidRPr="0040149E">
        <w:rPr>
          <w:rFonts w:ascii="Palatino Linotype" w:eastAsia="Times New Roman" w:hAnsi="Palatino Linotype" w:cs="Times New Roman"/>
          <w:sz w:val="24"/>
          <w:szCs w:val="24"/>
          <w:lang w:eastAsia="es-ES"/>
        </w:rPr>
        <w:t>que ha sido materia del presente fallo.</w:t>
      </w:r>
    </w:p>
    <w:p w:rsidR="007E1EA3" w:rsidRPr="0040149E" w:rsidRDefault="007E1EA3" w:rsidP="00DB7772">
      <w:pPr>
        <w:spacing w:after="0" w:line="360" w:lineRule="auto"/>
        <w:jc w:val="both"/>
        <w:rPr>
          <w:rFonts w:ascii="Palatino Linotype" w:eastAsia="Times New Roman" w:hAnsi="Palatino Linotype" w:cs="Times New Roman"/>
          <w:sz w:val="24"/>
          <w:szCs w:val="24"/>
          <w:lang w:eastAsia="es-ES"/>
        </w:rPr>
      </w:pPr>
    </w:p>
    <w:p w:rsidR="007E1EA3" w:rsidRPr="0040149E" w:rsidRDefault="007E1EA3" w:rsidP="00DB7772">
      <w:pPr>
        <w:spacing w:after="0" w:line="360" w:lineRule="auto"/>
        <w:jc w:val="both"/>
        <w:rPr>
          <w:rFonts w:ascii="Palatino Linotype" w:eastAsia="Times New Roman" w:hAnsi="Palatino Linotype" w:cs="Times New Roman"/>
          <w:sz w:val="24"/>
          <w:szCs w:val="24"/>
          <w:lang w:eastAsia="es-ES"/>
        </w:rPr>
      </w:pPr>
      <w:r w:rsidRPr="0040149E">
        <w:rPr>
          <w:rFonts w:ascii="Palatino Linotype" w:eastAsia="Times New Roman" w:hAnsi="Palatino Linotype" w:cs="Times New Roman"/>
          <w:sz w:val="24"/>
          <w:szCs w:val="24"/>
          <w:lang w:eastAsia="es-ES"/>
        </w:rPr>
        <w:t>Por lo antes expuesto y fundado es de resolverse y,</w:t>
      </w:r>
    </w:p>
    <w:p w:rsidR="007E1EA3" w:rsidRPr="0040149E" w:rsidRDefault="007E1EA3" w:rsidP="00DB7772">
      <w:pPr>
        <w:spacing w:after="0" w:line="360" w:lineRule="auto"/>
        <w:jc w:val="both"/>
        <w:rPr>
          <w:rFonts w:ascii="Palatino Linotype" w:eastAsia="Times New Roman" w:hAnsi="Palatino Linotype" w:cs="Times New Roman"/>
          <w:sz w:val="24"/>
          <w:szCs w:val="24"/>
          <w:lang w:eastAsia="es-ES"/>
        </w:rPr>
      </w:pPr>
    </w:p>
    <w:p w:rsidR="007E1EA3" w:rsidRPr="007C7D2E" w:rsidRDefault="007E1EA3" w:rsidP="00DB7772">
      <w:pPr>
        <w:spacing w:after="0" w:line="360" w:lineRule="auto"/>
        <w:jc w:val="center"/>
        <w:rPr>
          <w:rFonts w:ascii="Palatino Linotype" w:eastAsia="Times New Roman" w:hAnsi="Palatino Linotype" w:cs="Times New Roman"/>
          <w:b/>
          <w:bCs/>
          <w:spacing w:val="60"/>
          <w:sz w:val="28"/>
          <w:szCs w:val="28"/>
          <w:lang w:val="es-ES_tradnl" w:eastAsia="es-ES"/>
        </w:rPr>
      </w:pPr>
      <w:r w:rsidRPr="007C7D2E">
        <w:rPr>
          <w:rFonts w:ascii="Palatino Linotype" w:eastAsia="Times New Roman" w:hAnsi="Palatino Linotype" w:cs="Times New Roman"/>
          <w:b/>
          <w:bCs/>
          <w:spacing w:val="60"/>
          <w:sz w:val="28"/>
          <w:szCs w:val="28"/>
          <w:lang w:val="es-ES_tradnl" w:eastAsia="es-ES"/>
        </w:rPr>
        <w:t>SE    RESUELVE</w:t>
      </w:r>
    </w:p>
    <w:p w:rsidR="007E1EA3" w:rsidRPr="0040149E" w:rsidRDefault="007E1EA3" w:rsidP="00DB7772">
      <w:pPr>
        <w:spacing w:after="0" w:line="360" w:lineRule="auto"/>
        <w:jc w:val="both"/>
        <w:rPr>
          <w:rFonts w:ascii="Palatino Linotype" w:eastAsia="Times New Roman" w:hAnsi="Palatino Linotype" w:cs="Times New Roman"/>
          <w:b/>
          <w:bCs/>
          <w:spacing w:val="60"/>
          <w:sz w:val="24"/>
          <w:szCs w:val="24"/>
          <w:lang w:val="es-ES_tradnl" w:eastAsia="es-ES"/>
        </w:rPr>
      </w:pPr>
    </w:p>
    <w:p w:rsidR="007E1EA3" w:rsidRPr="004B5A91" w:rsidRDefault="004765E3" w:rsidP="00DB7772">
      <w:pPr>
        <w:spacing w:after="0" w:line="360" w:lineRule="auto"/>
        <w:jc w:val="both"/>
        <w:rPr>
          <w:rFonts w:ascii="Palatino Linotype" w:eastAsia="Times New Roman" w:hAnsi="Palatino Linotype" w:cs="Arial"/>
          <w:sz w:val="24"/>
          <w:szCs w:val="24"/>
          <w:lang w:eastAsia="es-ES"/>
        </w:rPr>
      </w:pPr>
      <w:r w:rsidRPr="00987CC7">
        <w:rPr>
          <w:rFonts w:ascii="Palatino Linotype" w:eastAsia="Times New Roman" w:hAnsi="Palatino Linotype" w:cs="Arial"/>
          <w:b/>
          <w:sz w:val="28"/>
          <w:szCs w:val="24"/>
          <w:lang w:val="es-ES_tradnl" w:eastAsia="es-ES"/>
        </w:rPr>
        <w:t>PRIMERO</w:t>
      </w:r>
      <w:r w:rsidR="007E1EA3" w:rsidRPr="004B5A91">
        <w:rPr>
          <w:rFonts w:ascii="Palatino Linotype" w:eastAsia="Times New Roman" w:hAnsi="Palatino Linotype" w:cs="Arial"/>
          <w:b/>
          <w:sz w:val="24"/>
          <w:szCs w:val="24"/>
          <w:lang w:val="es-ES_tradnl" w:eastAsia="es-ES"/>
        </w:rPr>
        <w:t>.</w:t>
      </w:r>
      <w:r w:rsidR="007E1EA3" w:rsidRPr="004B5A91">
        <w:rPr>
          <w:rFonts w:ascii="Palatino Linotype" w:eastAsia="Times New Roman" w:hAnsi="Palatino Linotype" w:cs="Arial"/>
          <w:sz w:val="24"/>
          <w:szCs w:val="24"/>
          <w:lang w:val="es-ES_tradnl" w:eastAsia="es-ES"/>
        </w:rPr>
        <w:t xml:space="preserve"> Se </w:t>
      </w:r>
      <w:r w:rsidR="007E1EA3" w:rsidRPr="004B5A91">
        <w:rPr>
          <w:rFonts w:ascii="Palatino Linotype" w:eastAsia="Times New Roman" w:hAnsi="Palatino Linotype" w:cs="Arial"/>
          <w:b/>
          <w:sz w:val="24"/>
          <w:szCs w:val="24"/>
          <w:lang w:val="es-ES_tradnl" w:eastAsia="es-ES"/>
        </w:rPr>
        <w:t>MODIFICA</w:t>
      </w:r>
      <w:r w:rsidR="007E1EA3" w:rsidRPr="004B5A91">
        <w:rPr>
          <w:rFonts w:ascii="Palatino Linotype" w:eastAsia="Times New Roman" w:hAnsi="Palatino Linotype" w:cs="Arial"/>
          <w:sz w:val="24"/>
          <w:szCs w:val="24"/>
          <w:lang w:val="es-ES_tradnl" w:eastAsia="es-ES"/>
        </w:rPr>
        <w:t xml:space="preserve"> </w:t>
      </w:r>
      <w:r w:rsidR="007E1EA3" w:rsidRPr="004B5A91">
        <w:rPr>
          <w:rFonts w:ascii="Palatino Linotype" w:eastAsia="Arial Unicode MS" w:hAnsi="Palatino Linotype" w:cs="Arial"/>
          <w:sz w:val="24"/>
          <w:szCs w:val="24"/>
          <w:lang w:eastAsia="es-ES"/>
        </w:rPr>
        <w:t xml:space="preserve">la respuesta entregada por el </w:t>
      </w:r>
      <w:r>
        <w:rPr>
          <w:rFonts w:ascii="Palatino Linotype" w:eastAsia="Arial Unicode MS" w:hAnsi="Palatino Linotype" w:cs="Arial"/>
          <w:sz w:val="24"/>
          <w:szCs w:val="24"/>
          <w:lang w:eastAsia="es-ES"/>
        </w:rPr>
        <w:t>s</w:t>
      </w:r>
      <w:r w:rsidR="007E1EA3" w:rsidRPr="004B5A91">
        <w:rPr>
          <w:rFonts w:ascii="Palatino Linotype" w:eastAsia="Arial Unicode MS" w:hAnsi="Palatino Linotype" w:cs="Arial"/>
          <w:sz w:val="24"/>
          <w:szCs w:val="24"/>
          <w:lang w:eastAsia="es-ES"/>
        </w:rPr>
        <w:t xml:space="preserve">ujeto </w:t>
      </w:r>
      <w:r>
        <w:rPr>
          <w:rFonts w:ascii="Palatino Linotype" w:eastAsia="Arial Unicode MS" w:hAnsi="Palatino Linotype" w:cs="Arial"/>
          <w:sz w:val="24"/>
          <w:szCs w:val="24"/>
          <w:lang w:eastAsia="es-ES"/>
        </w:rPr>
        <w:t>o</w:t>
      </w:r>
      <w:r w:rsidR="007E1EA3" w:rsidRPr="004B5A91">
        <w:rPr>
          <w:rFonts w:ascii="Palatino Linotype" w:eastAsia="Arial Unicode MS" w:hAnsi="Palatino Linotype" w:cs="Arial"/>
          <w:sz w:val="24"/>
          <w:szCs w:val="24"/>
          <w:lang w:eastAsia="es-ES"/>
        </w:rPr>
        <w:t>bligado</w:t>
      </w:r>
      <w:r w:rsidR="007E1EA3" w:rsidRPr="004B5A91">
        <w:rPr>
          <w:rFonts w:ascii="Palatino Linotype" w:eastAsia="Arial Unicode MS" w:hAnsi="Palatino Linotype" w:cs="Arial"/>
          <w:b/>
          <w:sz w:val="24"/>
          <w:szCs w:val="24"/>
          <w:lang w:eastAsia="es-ES"/>
        </w:rPr>
        <w:t xml:space="preserve"> </w:t>
      </w:r>
      <w:r>
        <w:rPr>
          <w:rFonts w:ascii="Palatino Linotype" w:eastAsia="Arial Unicode MS" w:hAnsi="Palatino Linotype" w:cs="Arial"/>
          <w:sz w:val="24"/>
          <w:szCs w:val="24"/>
          <w:lang w:eastAsia="es-ES"/>
        </w:rPr>
        <w:t>a la</w:t>
      </w:r>
      <w:r w:rsidR="007E1EA3" w:rsidRPr="004B5A91">
        <w:rPr>
          <w:rFonts w:ascii="Palatino Linotype" w:eastAsia="Arial Unicode MS" w:hAnsi="Palatino Linotype" w:cs="Arial"/>
          <w:sz w:val="24"/>
          <w:szCs w:val="24"/>
          <w:lang w:eastAsia="es-ES"/>
        </w:rPr>
        <w:t xml:space="preserve"> solicitud de información número </w:t>
      </w:r>
      <w:r w:rsidRPr="004765E3">
        <w:rPr>
          <w:rFonts w:ascii="Palatino Linotype" w:hAnsi="Palatino Linotype"/>
          <w:b/>
          <w:sz w:val="24"/>
          <w:szCs w:val="24"/>
        </w:rPr>
        <w:t>01251/UPVT/IP/2018</w:t>
      </w:r>
      <w:r w:rsidR="007E1EA3" w:rsidRPr="004B5A91">
        <w:rPr>
          <w:rFonts w:ascii="Palatino Linotype" w:eastAsia="Arial Unicode MS" w:hAnsi="Palatino Linotype" w:cs="Arial"/>
          <w:sz w:val="24"/>
          <w:szCs w:val="24"/>
          <w:lang w:eastAsia="es-ES"/>
        </w:rPr>
        <w:t xml:space="preserve">, por resultar fundados los motivos de inconformidad que arguye el </w:t>
      </w:r>
      <w:r>
        <w:rPr>
          <w:rFonts w:ascii="Palatino Linotype" w:eastAsia="Arial Unicode MS" w:hAnsi="Palatino Linotype" w:cs="Arial"/>
          <w:sz w:val="24"/>
          <w:szCs w:val="24"/>
          <w:lang w:eastAsia="es-ES"/>
        </w:rPr>
        <w:t>r</w:t>
      </w:r>
      <w:r w:rsidR="007E1EA3" w:rsidRPr="004B5A91">
        <w:rPr>
          <w:rFonts w:ascii="Palatino Linotype" w:eastAsia="Arial Unicode MS" w:hAnsi="Palatino Linotype" w:cs="Arial"/>
          <w:sz w:val="24"/>
          <w:szCs w:val="24"/>
          <w:lang w:eastAsia="es-ES"/>
        </w:rPr>
        <w:t>ecurrente, en términos del</w:t>
      </w:r>
      <w:r w:rsidR="007E1EA3" w:rsidRPr="004B5A91">
        <w:rPr>
          <w:rFonts w:ascii="Palatino Linotype" w:eastAsia="Arial Unicode MS" w:hAnsi="Palatino Linotype" w:cs="Arial"/>
          <w:b/>
          <w:sz w:val="24"/>
          <w:szCs w:val="24"/>
          <w:lang w:eastAsia="es-ES"/>
        </w:rPr>
        <w:t xml:space="preserve"> </w:t>
      </w:r>
      <w:r w:rsidRPr="004765E3">
        <w:rPr>
          <w:rFonts w:ascii="Palatino Linotype" w:eastAsia="Times New Roman" w:hAnsi="Palatino Linotype" w:cs="Arial"/>
          <w:sz w:val="24"/>
          <w:szCs w:val="24"/>
          <w:lang w:eastAsia="es-ES"/>
        </w:rPr>
        <w:t>considerando</w:t>
      </w:r>
      <w:r w:rsidRPr="004B5A91">
        <w:rPr>
          <w:rFonts w:ascii="Palatino Linotype" w:eastAsia="Times New Roman" w:hAnsi="Palatino Linotype" w:cs="Arial"/>
          <w:b/>
          <w:sz w:val="24"/>
          <w:szCs w:val="24"/>
          <w:lang w:eastAsia="es-ES"/>
        </w:rPr>
        <w:t xml:space="preserve"> </w:t>
      </w:r>
      <w:r w:rsidR="007E1EA3" w:rsidRPr="004B5A91">
        <w:rPr>
          <w:rFonts w:ascii="Palatino Linotype" w:eastAsia="Times New Roman" w:hAnsi="Palatino Linotype" w:cs="Arial"/>
          <w:b/>
          <w:sz w:val="24"/>
          <w:szCs w:val="24"/>
          <w:lang w:eastAsia="es-ES"/>
        </w:rPr>
        <w:t xml:space="preserve">CUARTO </w:t>
      </w:r>
      <w:r w:rsidR="007E1EA3" w:rsidRPr="004B5A91">
        <w:rPr>
          <w:rFonts w:ascii="Palatino Linotype" w:eastAsia="Times New Roman" w:hAnsi="Palatino Linotype" w:cs="Arial"/>
          <w:sz w:val="24"/>
          <w:szCs w:val="24"/>
          <w:lang w:eastAsia="es-ES"/>
        </w:rPr>
        <w:t>de la presente resolución.</w:t>
      </w:r>
    </w:p>
    <w:p w:rsidR="007E1EA3" w:rsidRPr="004B5A91" w:rsidRDefault="007E1EA3" w:rsidP="00DB7772">
      <w:pPr>
        <w:spacing w:after="0" w:line="360" w:lineRule="auto"/>
        <w:jc w:val="both"/>
        <w:rPr>
          <w:rFonts w:ascii="Palatino Linotype" w:eastAsia="Times New Roman" w:hAnsi="Palatino Linotype" w:cs="Arial"/>
          <w:sz w:val="24"/>
          <w:szCs w:val="24"/>
          <w:lang w:eastAsia="es-ES"/>
        </w:rPr>
      </w:pPr>
    </w:p>
    <w:p w:rsidR="004765E3" w:rsidRDefault="004765E3" w:rsidP="008816BF">
      <w:pPr>
        <w:pStyle w:val="Sinespaciado"/>
        <w:spacing w:line="360" w:lineRule="auto"/>
        <w:jc w:val="both"/>
        <w:rPr>
          <w:rFonts w:ascii="Palatino Linotype" w:hAnsi="Palatino Linotype" w:cs="Arial"/>
        </w:rPr>
      </w:pPr>
      <w:r w:rsidRPr="00987CC7">
        <w:rPr>
          <w:rFonts w:ascii="Palatino Linotype" w:hAnsi="Palatino Linotype" w:cs="Arial"/>
          <w:b/>
          <w:sz w:val="28"/>
        </w:rPr>
        <w:t>SEGUNDO</w:t>
      </w:r>
      <w:r w:rsidRPr="004C510E">
        <w:rPr>
          <w:rFonts w:ascii="Palatino Linotype" w:hAnsi="Palatino Linotype" w:cs="Arial"/>
        </w:rPr>
        <w:t xml:space="preserve">. </w:t>
      </w:r>
      <w:r w:rsidRPr="00987CC7">
        <w:rPr>
          <w:rFonts w:ascii="Palatino Linotype" w:hAnsi="Palatino Linotype" w:cs="Arial"/>
        </w:rPr>
        <w:t xml:space="preserve">Se </w:t>
      </w:r>
      <w:r w:rsidRPr="00987CC7">
        <w:rPr>
          <w:rFonts w:ascii="Palatino Linotype" w:hAnsi="Palatino Linotype" w:cs="Arial"/>
          <w:b/>
        </w:rPr>
        <w:t xml:space="preserve">ORDENA </w:t>
      </w:r>
      <w:r w:rsidRPr="00987CC7">
        <w:rPr>
          <w:rFonts w:ascii="Palatino Linotype" w:hAnsi="Palatino Linotype" w:cs="Arial"/>
        </w:rPr>
        <w:t xml:space="preserve">al </w:t>
      </w:r>
      <w:r w:rsidRPr="00987CC7">
        <w:rPr>
          <w:rFonts w:ascii="Palatino Linotype" w:hAnsi="Palatino Linotype" w:cs="Arial"/>
          <w:b/>
        </w:rPr>
        <w:t xml:space="preserve">sujeto obligado </w:t>
      </w:r>
      <w:r w:rsidRPr="00987CC7">
        <w:rPr>
          <w:rFonts w:ascii="Palatino Linotype" w:hAnsi="Palatino Linotype" w:cs="Arial"/>
        </w:rPr>
        <w:t xml:space="preserve">haga entrega al </w:t>
      </w:r>
      <w:r w:rsidRPr="00987CC7">
        <w:rPr>
          <w:rFonts w:ascii="Palatino Linotype" w:hAnsi="Palatino Linotype" w:cs="Arial"/>
          <w:b/>
        </w:rPr>
        <w:t xml:space="preserve">recurrente, </w:t>
      </w:r>
      <w:r w:rsidRPr="00987CC7">
        <w:rPr>
          <w:rFonts w:ascii="Palatino Linotype" w:hAnsi="Palatino Linotype" w:cs="Arial"/>
        </w:rPr>
        <w:t>a través del SAIMEX, del o los documentos donde conste</w:t>
      </w:r>
      <w:r w:rsidR="00987CC7">
        <w:rPr>
          <w:rFonts w:ascii="Palatino Linotype" w:hAnsi="Palatino Linotype" w:cs="Arial"/>
        </w:rPr>
        <w:t>n</w:t>
      </w:r>
      <w:r w:rsidRPr="00987CC7">
        <w:rPr>
          <w:rFonts w:ascii="Palatino Linotype" w:hAnsi="Palatino Linotype" w:cs="Arial"/>
        </w:rPr>
        <w:t xml:space="preserve"> las listas faltantes de asistencia</w:t>
      </w:r>
      <w:r w:rsidR="00774845">
        <w:rPr>
          <w:rFonts w:ascii="Palatino Linotype" w:hAnsi="Palatino Linotype" w:cs="Arial"/>
        </w:rPr>
        <w:t xml:space="preserve"> de</w:t>
      </w:r>
      <w:r w:rsidRPr="00987CC7">
        <w:rPr>
          <w:rFonts w:ascii="Palatino Linotype" w:hAnsi="Palatino Linotype" w:cs="Arial"/>
        </w:rPr>
        <w:t xml:space="preserve"> las sesiones ordinarias y extraordinarias celebradas del periodo del</w:t>
      </w:r>
      <w:r w:rsidR="008816BF">
        <w:rPr>
          <w:rFonts w:ascii="Palatino Linotype" w:hAnsi="Palatino Linotype"/>
        </w:rPr>
        <w:t xml:space="preserve"> once de septiembre de dos mil seis al uno de octubre de dos mil dieciocho, </w:t>
      </w:r>
      <w:r w:rsidRPr="00987CC7">
        <w:rPr>
          <w:rFonts w:ascii="Palatino Linotype" w:hAnsi="Palatino Linotype" w:cs="Arial"/>
        </w:rPr>
        <w:t>de:</w:t>
      </w:r>
    </w:p>
    <w:p w:rsidR="002B0368" w:rsidRDefault="002B0368" w:rsidP="00DB7772">
      <w:pPr>
        <w:spacing w:after="0" w:line="360" w:lineRule="auto"/>
        <w:jc w:val="both"/>
        <w:rPr>
          <w:rFonts w:ascii="Palatino Linotype" w:hAnsi="Palatino Linotype" w:cs="Arial"/>
        </w:rPr>
      </w:pPr>
    </w:p>
    <w:p w:rsidR="004765E3" w:rsidRDefault="004765E3" w:rsidP="00DB7772">
      <w:pPr>
        <w:pStyle w:val="Prrafodelista"/>
        <w:numPr>
          <w:ilvl w:val="0"/>
          <w:numId w:val="30"/>
        </w:numPr>
        <w:jc w:val="both"/>
        <w:rPr>
          <w:rFonts w:ascii="Palatino Linotype" w:hAnsi="Palatino Linotype"/>
        </w:rPr>
      </w:pPr>
      <w:r w:rsidRPr="004765E3">
        <w:rPr>
          <w:rFonts w:ascii="Palatino Linotype" w:hAnsi="Palatino Linotype"/>
        </w:rPr>
        <w:t>La Junta Directiva</w:t>
      </w:r>
      <w:r>
        <w:rPr>
          <w:rFonts w:ascii="Palatino Linotype" w:hAnsi="Palatino Linotype"/>
        </w:rPr>
        <w:t xml:space="preserve">: </w:t>
      </w:r>
    </w:p>
    <w:p w:rsidR="004765E3" w:rsidRDefault="004765E3" w:rsidP="00DB7772">
      <w:pPr>
        <w:pStyle w:val="Prrafodelista"/>
        <w:ind w:left="720"/>
        <w:jc w:val="both"/>
        <w:rPr>
          <w:rFonts w:ascii="Palatino Linotype" w:hAnsi="Palatino Linotype"/>
        </w:rPr>
      </w:pPr>
    </w:p>
    <w:p w:rsidR="004765E3" w:rsidRDefault="004765E3" w:rsidP="00DB7772">
      <w:pPr>
        <w:pStyle w:val="Prrafodelista"/>
        <w:numPr>
          <w:ilvl w:val="0"/>
          <w:numId w:val="30"/>
        </w:numPr>
        <w:jc w:val="both"/>
        <w:rPr>
          <w:rFonts w:ascii="Palatino Linotype" w:hAnsi="Palatino Linotype"/>
        </w:rPr>
      </w:pPr>
      <w:r w:rsidRPr="004765E3">
        <w:rPr>
          <w:rFonts w:ascii="Palatino Linotype" w:hAnsi="Palatino Linotype"/>
        </w:rPr>
        <w:t>Comité de Mejora Regulatoria</w:t>
      </w:r>
    </w:p>
    <w:p w:rsidR="004765E3" w:rsidRDefault="004765E3" w:rsidP="00DB7772">
      <w:pPr>
        <w:pStyle w:val="Prrafodelista"/>
        <w:numPr>
          <w:ilvl w:val="0"/>
          <w:numId w:val="30"/>
        </w:numPr>
        <w:jc w:val="both"/>
        <w:rPr>
          <w:rFonts w:ascii="Palatino Linotype" w:hAnsi="Palatino Linotype"/>
        </w:rPr>
      </w:pPr>
      <w:r w:rsidRPr="004765E3">
        <w:rPr>
          <w:rFonts w:ascii="Palatino Linotype" w:hAnsi="Palatino Linotype"/>
        </w:rPr>
        <w:lastRenderedPageBreak/>
        <w:t>Comité de Ética</w:t>
      </w:r>
    </w:p>
    <w:p w:rsidR="004765E3" w:rsidRDefault="004765E3" w:rsidP="00DB7772">
      <w:pPr>
        <w:pStyle w:val="Prrafodelista"/>
        <w:ind w:left="720"/>
        <w:jc w:val="both"/>
        <w:rPr>
          <w:rFonts w:ascii="Palatino Linotype" w:hAnsi="Palatino Linotype"/>
        </w:rPr>
      </w:pPr>
    </w:p>
    <w:p w:rsidR="004765E3" w:rsidRDefault="004765E3" w:rsidP="00DB7772">
      <w:pPr>
        <w:pStyle w:val="Prrafodelista"/>
        <w:numPr>
          <w:ilvl w:val="0"/>
          <w:numId w:val="30"/>
        </w:numPr>
        <w:jc w:val="both"/>
        <w:rPr>
          <w:rFonts w:ascii="Palatino Linotype" w:hAnsi="Palatino Linotype"/>
        </w:rPr>
      </w:pPr>
      <w:r w:rsidRPr="004765E3">
        <w:rPr>
          <w:rFonts w:ascii="Palatino Linotype" w:hAnsi="Palatino Linotype"/>
        </w:rPr>
        <w:t>Consejo de Calidad</w:t>
      </w:r>
    </w:p>
    <w:p w:rsidR="004765E3" w:rsidRDefault="004765E3" w:rsidP="00DB7772">
      <w:pPr>
        <w:pStyle w:val="Prrafodelista"/>
        <w:ind w:left="720"/>
        <w:jc w:val="both"/>
        <w:rPr>
          <w:rFonts w:ascii="Palatino Linotype" w:hAnsi="Palatino Linotype"/>
        </w:rPr>
      </w:pPr>
    </w:p>
    <w:p w:rsidR="004765E3" w:rsidRDefault="004765E3" w:rsidP="00DB7772">
      <w:pPr>
        <w:pStyle w:val="Prrafodelista"/>
        <w:numPr>
          <w:ilvl w:val="0"/>
          <w:numId w:val="30"/>
        </w:numPr>
        <w:jc w:val="both"/>
        <w:rPr>
          <w:rFonts w:ascii="Palatino Linotype" w:hAnsi="Palatino Linotype"/>
        </w:rPr>
      </w:pPr>
      <w:r w:rsidRPr="00987CC7">
        <w:rPr>
          <w:rFonts w:ascii="Palatino Linotype" w:hAnsi="Palatino Linotype"/>
        </w:rPr>
        <w:t>Comité de Control y Evaluación “COCOE”</w:t>
      </w:r>
    </w:p>
    <w:p w:rsidR="004765E3" w:rsidRPr="004765E3" w:rsidRDefault="004765E3" w:rsidP="00DB7772">
      <w:pPr>
        <w:pStyle w:val="Prrafodelista"/>
        <w:rPr>
          <w:rFonts w:ascii="Palatino Linotype" w:hAnsi="Palatino Linotype"/>
        </w:rPr>
      </w:pPr>
    </w:p>
    <w:p w:rsidR="004765E3" w:rsidRDefault="004765E3" w:rsidP="00DB7772">
      <w:pPr>
        <w:pStyle w:val="Prrafodelista"/>
        <w:numPr>
          <w:ilvl w:val="0"/>
          <w:numId w:val="30"/>
        </w:numPr>
        <w:jc w:val="both"/>
        <w:rPr>
          <w:rFonts w:ascii="Palatino Linotype" w:hAnsi="Palatino Linotype"/>
        </w:rPr>
      </w:pPr>
      <w:r w:rsidRPr="004765E3">
        <w:rPr>
          <w:rFonts w:ascii="Palatino Linotype" w:hAnsi="Palatino Linotype"/>
        </w:rPr>
        <w:t>Comité de Transparencia</w:t>
      </w:r>
      <w:r w:rsidR="00774845">
        <w:rPr>
          <w:rFonts w:ascii="Palatino Linotype" w:hAnsi="Palatino Linotype"/>
        </w:rPr>
        <w:t>.</w:t>
      </w:r>
    </w:p>
    <w:p w:rsidR="00774845" w:rsidRDefault="00774845" w:rsidP="00DB7772">
      <w:pPr>
        <w:pStyle w:val="Prrafodelista"/>
        <w:ind w:left="720"/>
        <w:jc w:val="both"/>
        <w:rPr>
          <w:rFonts w:ascii="Palatino Linotype" w:hAnsi="Palatino Linotype"/>
        </w:rPr>
      </w:pPr>
    </w:p>
    <w:p w:rsidR="004765E3" w:rsidRDefault="004765E3" w:rsidP="00DB7772">
      <w:pPr>
        <w:pStyle w:val="Prrafodelista"/>
        <w:numPr>
          <w:ilvl w:val="0"/>
          <w:numId w:val="30"/>
        </w:numPr>
        <w:jc w:val="both"/>
        <w:rPr>
          <w:rFonts w:ascii="Palatino Linotype" w:hAnsi="Palatino Linotype"/>
        </w:rPr>
      </w:pPr>
      <w:r w:rsidRPr="004765E3">
        <w:rPr>
          <w:rFonts w:ascii="Palatino Linotype" w:hAnsi="Palatino Linotype"/>
        </w:rPr>
        <w:t>Comité por conceptos de descuentos de reinscripción.</w:t>
      </w:r>
    </w:p>
    <w:p w:rsidR="00774845" w:rsidRDefault="00774845" w:rsidP="00DB7772">
      <w:pPr>
        <w:pStyle w:val="Prrafodelista"/>
        <w:ind w:left="720"/>
        <w:jc w:val="both"/>
        <w:rPr>
          <w:rFonts w:ascii="Palatino Linotype" w:hAnsi="Palatino Linotype"/>
        </w:rPr>
      </w:pPr>
    </w:p>
    <w:p w:rsidR="0093068F" w:rsidRPr="00BC41AE" w:rsidRDefault="0093068F" w:rsidP="00DB7772">
      <w:pPr>
        <w:pStyle w:val="Prrafodelista"/>
        <w:spacing w:line="360" w:lineRule="auto"/>
        <w:ind w:left="0"/>
        <w:jc w:val="both"/>
        <w:rPr>
          <w:rFonts w:ascii="Palatino Linotype" w:hAnsi="Palatino Linotype" w:cs="Arial"/>
        </w:rPr>
      </w:pPr>
      <w:r>
        <w:rPr>
          <w:rFonts w:ascii="Palatino Linotype" w:hAnsi="Palatino Linotype" w:cs="Arial"/>
        </w:rPr>
        <w:t>En el supuesto que derivada de la búsqueda exhaustiva y razonable, se advierta que no se posee la información que se ordena su entrega</w:t>
      </w:r>
      <w:r w:rsidRPr="00164747">
        <w:rPr>
          <w:rFonts w:ascii="Palatino Linotype" w:hAnsi="Palatino Linotype" w:cs="Arial"/>
        </w:rPr>
        <w:t>, deberá emitir el acuerdo de inexistencia, en términos del considerando cuarto, de la presente resolución</w:t>
      </w:r>
    </w:p>
    <w:p w:rsidR="004765E3" w:rsidRDefault="004765E3" w:rsidP="00DB7772">
      <w:pPr>
        <w:autoSpaceDE w:val="0"/>
        <w:autoSpaceDN w:val="0"/>
        <w:adjustRightInd w:val="0"/>
        <w:spacing w:after="0" w:line="360" w:lineRule="auto"/>
        <w:ind w:right="49"/>
        <w:jc w:val="both"/>
        <w:rPr>
          <w:rFonts w:ascii="Palatino Linotype" w:hAnsi="Palatino Linotype" w:cs="Arial"/>
          <w:b/>
        </w:rPr>
      </w:pPr>
    </w:p>
    <w:p w:rsidR="004765E3" w:rsidRPr="0093068F" w:rsidRDefault="004765E3" w:rsidP="00DB7772">
      <w:pPr>
        <w:autoSpaceDE w:val="0"/>
        <w:autoSpaceDN w:val="0"/>
        <w:adjustRightInd w:val="0"/>
        <w:spacing w:after="0" w:line="360" w:lineRule="auto"/>
        <w:ind w:right="49"/>
        <w:jc w:val="both"/>
        <w:rPr>
          <w:rFonts w:ascii="Palatino Linotype" w:hAnsi="Palatino Linotype" w:cs="Arial"/>
          <w:sz w:val="24"/>
        </w:rPr>
      </w:pPr>
      <w:r w:rsidRPr="0093068F">
        <w:rPr>
          <w:rFonts w:ascii="Palatino Linotype" w:hAnsi="Palatino Linotype" w:cs="Arial"/>
          <w:b/>
          <w:sz w:val="28"/>
        </w:rPr>
        <w:t>TERCERO</w:t>
      </w:r>
      <w:r w:rsidRPr="0093068F">
        <w:rPr>
          <w:rFonts w:ascii="Palatino Linotype" w:hAnsi="Palatino Linotype" w:cs="Arial"/>
          <w:b/>
          <w:sz w:val="24"/>
        </w:rPr>
        <w:t xml:space="preserve">. </w:t>
      </w:r>
      <w:r w:rsidRPr="0093068F">
        <w:rPr>
          <w:rFonts w:ascii="Palatino Linotype" w:hAnsi="Palatino Linotype" w:cs="Arial"/>
          <w:sz w:val="24"/>
        </w:rPr>
        <w:t>Notifíquese la presente resolución</w:t>
      </w:r>
      <w:r w:rsidRPr="0093068F">
        <w:rPr>
          <w:rFonts w:ascii="Palatino Linotype" w:hAnsi="Palatino Linotype" w:cs="Arial"/>
          <w:i/>
          <w:sz w:val="24"/>
        </w:rPr>
        <w:t xml:space="preserve"> </w:t>
      </w:r>
      <w:r w:rsidRPr="0093068F">
        <w:rPr>
          <w:rFonts w:ascii="Palatino Linotype" w:hAnsi="Palatino Linotype" w:cs="Arial"/>
          <w:sz w:val="24"/>
        </w:rPr>
        <w:t>al Titular de la Unidad de Transparencia del</w:t>
      </w:r>
      <w:r w:rsidRPr="0093068F">
        <w:rPr>
          <w:rFonts w:ascii="Palatino Linotype" w:hAnsi="Palatino Linotype" w:cs="Arial"/>
          <w:b/>
          <w:sz w:val="24"/>
        </w:rPr>
        <w:t xml:space="preserve"> sujeto obligado</w:t>
      </w:r>
      <w:r w:rsidRPr="0093068F">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765E3" w:rsidRPr="00B752D1" w:rsidRDefault="004765E3" w:rsidP="00DB7772">
      <w:pPr>
        <w:autoSpaceDE w:val="0"/>
        <w:autoSpaceDN w:val="0"/>
        <w:adjustRightInd w:val="0"/>
        <w:spacing w:after="0" w:line="360" w:lineRule="auto"/>
        <w:ind w:right="49"/>
        <w:jc w:val="both"/>
        <w:rPr>
          <w:rFonts w:ascii="Palatino Linotype" w:hAnsi="Palatino Linotype" w:cs="Arial"/>
        </w:rPr>
      </w:pPr>
    </w:p>
    <w:p w:rsidR="004765E3" w:rsidRDefault="004765E3" w:rsidP="00DB7772">
      <w:pPr>
        <w:pStyle w:val="Prrafodelista"/>
        <w:spacing w:line="360" w:lineRule="auto"/>
        <w:ind w:left="0"/>
        <w:jc w:val="both"/>
        <w:rPr>
          <w:rFonts w:ascii="Palatino Linotype" w:hAnsi="Palatino Linotype" w:cs="Arial"/>
        </w:rPr>
      </w:pPr>
      <w:r w:rsidRPr="00AE47E4">
        <w:rPr>
          <w:rFonts w:ascii="Palatino Linotype" w:hAnsi="Palatino Linotype" w:cs="Arial"/>
          <w:b/>
        </w:rPr>
        <w:t xml:space="preserve">CUARTO. </w:t>
      </w:r>
      <w:r w:rsidRPr="00AE47E4">
        <w:rPr>
          <w:rFonts w:ascii="Palatino Linotype" w:hAnsi="Palatino Linotype" w:cs="Arial"/>
        </w:rPr>
        <w:t>Notifíquese la presente resolución al</w:t>
      </w:r>
      <w:r>
        <w:rPr>
          <w:rFonts w:ascii="Palatino Linotype" w:hAnsi="Palatino Linotype" w:cs="Arial"/>
          <w:b/>
        </w:rPr>
        <w:t xml:space="preserve"> r</w:t>
      </w:r>
      <w:r w:rsidRPr="00AE47E4">
        <w:rPr>
          <w:rFonts w:ascii="Palatino Linotype" w:hAnsi="Palatino Linotype" w:cs="Arial"/>
          <w:b/>
        </w:rPr>
        <w:t>ecurrente</w:t>
      </w:r>
      <w:r w:rsidRPr="00AE47E4">
        <w:rPr>
          <w:rFonts w:ascii="Palatino Linotype" w:hAnsi="Palatino Linotype" w:cs="Arial"/>
        </w:rPr>
        <w:t xml:space="preserve">, </w:t>
      </w:r>
      <w:r>
        <w:rPr>
          <w:rFonts w:ascii="Palatino Linotype" w:hAnsi="Palatino Linotype" w:cs="Arial"/>
        </w:rPr>
        <w:t>y h</w:t>
      </w:r>
      <w:r w:rsidRPr="00AE47E4">
        <w:rPr>
          <w:rFonts w:ascii="Palatino Linotype" w:hAnsi="Palatino Linotype" w:cs="Arial"/>
        </w:rPr>
        <w:t xml:space="preserve">ágase del conocimiento, </w:t>
      </w:r>
      <w:r w:rsidRPr="001321FD">
        <w:rPr>
          <w:rFonts w:ascii="Palatino Linotype" w:hAnsi="Palatino Linotype" w:cs="Arial"/>
        </w:rPr>
        <w:t>que de conformidad con lo establecido en el artículo 196 de la Ley de Transparencia y Acceso a la Información Pública del Estado de México y Municipios, podrá promover el Juicio de Amparo en los términos de las leyes aplicables</w:t>
      </w:r>
      <w:r>
        <w:rPr>
          <w:rFonts w:ascii="Palatino Linotype" w:hAnsi="Palatino Linotype" w:cs="Arial"/>
        </w:rPr>
        <w:t>.</w:t>
      </w:r>
    </w:p>
    <w:p w:rsidR="004765E3" w:rsidRDefault="004765E3" w:rsidP="00DB7772">
      <w:pPr>
        <w:pStyle w:val="Sinespaciado"/>
        <w:spacing w:line="360" w:lineRule="auto"/>
        <w:jc w:val="both"/>
        <w:rPr>
          <w:rFonts w:ascii="Palatino Linotype" w:hAnsi="Palatino Linotype"/>
        </w:rPr>
      </w:pPr>
    </w:p>
    <w:p w:rsidR="007E1EA3" w:rsidRDefault="007E1EA3" w:rsidP="00DB7772">
      <w:pPr>
        <w:pStyle w:val="Sinespaciado"/>
        <w:spacing w:line="360" w:lineRule="auto"/>
        <w:jc w:val="both"/>
        <w:rPr>
          <w:rFonts w:ascii="Palatino Linotype" w:hAnsi="Palatino Linotype"/>
        </w:rPr>
      </w:pPr>
      <w:r w:rsidRPr="0040149E">
        <w:rPr>
          <w:rFonts w:ascii="Palatino Linotype" w:hAnsi="Palatino Linotype"/>
        </w:rPr>
        <w:lastRenderedPageBreak/>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w:t>
      </w:r>
      <w:r w:rsidR="003038CF">
        <w:rPr>
          <w:rFonts w:ascii="Palatino Linotype" w:eastAsia="Arial Unicode MS" w:hAnsi="Palatino Linotype"/>
        </w:rPr>
        <w:t xml:space="preserve"> JOSÉ GUADALUPE LUNA HERNÁNDEZ,</w:t>
      </w:r>
      <w:r w:rsidRPr="0040149E">
        <w:rPr>
          <w:rFonts w:ascii="Palatino Linotype" w:eastAsia="Arial Unicode MS" w:hAnsi="Palatino Linotype"/>
        </w:rPr>
        <w:t xml:space="preserve"> JAVIER MARTÍNEZ CRUZ</w:t>
      </w:r>
      <w:r w:rsidR="003038CF">
        <w:rPr>
          <w:rFonts w:ascii="Palatino Linotype" w:eastAsia="Arial Unicode MS" w:hAnsi="Palatino Linotype"/>
        </w:rPr>
        <w:t xml:space="preserve"> Y </w:t>
      </w:r>
      <w:r w:rsidR="003038CF" w:rsidRPr="003038CF">
        <w:rPr>
          <w:rFonts w:ascii="Palatino Linotype" w:eastAsia="Arial Unicode MS" w:hAnsi="Palatino Linotype"/>
        </w:rPr>
        <w:t>LUIS GUSTAVO PARRA NORIEGA</w:t>
      </w:r>
      <w:r w:rsidRPr="0040149E">
        <w:rPr>
          <w:rFonts w:ascii="Palatino Linotype" w:eastAsia="Arial Unicode MS" w:hAnsi="Palatino Linotype"/>
        </w:rPr>
        <w:t xml:space="preserve">, EN LA </w:t>
      </w:r>
      <w:r w:rsidR="005A7F61">
        <w:rPr>
          <w:rFonts w:ascii="Palatino Linotype" w:eastAsia="Arial Unicode MS" w:hAnsi="Palatino Linotype"/>
        </w:rPr>
        <w:t>SEGUNDA</w:t>
      </w:r>
      <w:r>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5A7F61">
        <w:rPr>
          <w:rFonts w:ascii="Palatino Linotype" w:hAnsi="Palatino Linotype"/>
        </w:rPr>
        <w:t>DIECISÉIS DE ENERO DE DOS MIL DIECINUEVE</w:t>
      </w:r>
      <w:r w:rsidRPr="0040149E">
        <w:rPr>
          <w:rFonts w:ascii="Palatino Linotype" w:hAnsi="Palatino Linotype"/>
        </w:rPr>
        <w:t>, ANTE EL SECRETARIO TÉCNICO DEL PLENO, ALEXIS TAPIA RAMÍREZ.-------------------------------------------</w:t>
      </w:r>
      <w:r>
        <w:rPr>
          <w:rFonts w:ascii="Palatino Linotype" w:hAnsi="Palatino Linotype"/>
        </w:rPr>
        <w:t>-----------------------------------------------------------------------------------------------------------------</w:t>
      </w:r>
      <w:r w:rsidRPr="0040149E">
        <w:rPr>
          <w:rFonts w:ascii="Palatino Linotype" w:hAnsi="Palatino Linotype"/>
        </w:rPr>
        <w:t>-</w:t>
      </w:r>
      <w:r w:rsidRPr="003C2117">
        <w:rPr>
          <w:rFonts w:ascii="Palatino Linotype" w:hAnsi="Palatino Linotype"/>
        </w:rPr>
        <w:t xml:space="preserve"> </w:t>
      </w:r>
      <w:r>
        <w:rPr>
          <w:rFonts w:ascii="Palatino Linotype" w:hAnsi="Palatino Linotype"/>
        </w:rPr>
        <w:t>----------------------------------------------------------------------------------------------------------------</w:t>
      </w:r>
      <w:r w:rsidRPr="0040149E">
        <w:rPr>
          <w:rFonts w:ascii="Palatino Linotype" w:hAnsi="Palatino Linotype"/>
        </w:rPr>
        <w:t>-</w:t>
      </w:r>
      <w:r>
        <w:rPr>
          <w:rFonts w:ascii="Palatino Linotype" w:hAnsi="Palatino Linotype"/>
        </w:rPr>
        <w:t>----------------------------------------------------------------------------------------------------------------</w:t>
      </w:r>
      <w:r w:rsidRPr="0040149E">
        <w:rPr>
          <w:rFonts w:ascii="Palatino Linotype" w:hAnsi="Palatino Linotype"/>
        </w:rPr>
        <w:t>-</w:t>
      </w:r>
      <w:r>
        <w:rPr>
          <w:rFonts w:ascii="Palatino Linotype" w:hAnsi="Palatino Linotype"/>
        </w:rPr>
        <w:t>----------------------------------------------------------------------------------------------------------------</w:t>
      </w:r>
      <w:r w:rsidRPr="0040149E">
        <w:rPr>
          <w:rFonts w:ascii="Palatino Linotype" w:hAnsi="Palatino Linotype"/>
        </w:rPr>
        <w:t>-</w:t>
      </w:r>
      <w:r>
        <w:rPr>
          <w:rFonts w:ascii="Palatino Linotype" w:hAnsi="Palatino Linotype"/>
        </w:rPr>
        <w:t>----------------------------------------------------------------------------------------------------------------</w:t>
      </w:r>
      <w:r w:rsidRPr="0040149E">
        <w:rPr>
          <w:rFonts w:ascii="Palatino Linotype" w:hAnsi="Palatino Linotype"/>
        </w:rPr>
        <w:t>-</w:t>
      </w:r>
      <w:r>
        <w:rPr>
          <w:rFonts w:ascii="Palatino Linotype" w:hAnsi="Palatino Linotype"/>
        </w:rPr>
        <w:t>----------------------------------------------------------------------------------------------------------------</w:t>
      </w:r>
      <w:r w:rsidRPr="0040149E">
        <w:rPr>
          <w:rFonts w:ascii="Palatino Linotype" w:hAnsi="Palatino Linotype"/>
        </w:rPr>
        <w:t>-</w:t>
      </w:r>
      <w:r>
        <w:rPr>
          <w:rFonts w:ascii="Palatino Linotype" w:hAnsi="Palatino Linotype"/>
        </w:rPr>
        <w:t>----------------------------------------------------------------------------------------------------------------</w:t>
      </w:r>
      <w:r w:rsidRPr="0040149E">
        <w:rPr>
          <w:rFonts w:ascii="Palatino Linotype" w:hAnsi="Palatino Linotype"/>
        </w:rPr>
        <w:t>-</w:t>
      </w:r>
      <w:r>
        <w:rPr>
          <w:rFonts w:ascii="Palatino Linotype" w:hAnsi="Palatino Linotype"/>
        </w:rPr>
        <w:t>----------------------------------------------------------------------------------------------------------------</w:t>
      </w:r>
      <w:r w:rsidRPr="0040149E">
        <w:rPr>
          <w:rFonts w:ascii="Palatino Linotype" w:hAnsi="Palatino Linotype"/>
        </w:rPr>
        <w:t>-</w:t>
      </w:r>
      <w:r>
        <w:rPr>
          <w:rFonts w:ascii="Palatino Linotype" w:hAnsi="Palatino Linotype"/>
        </w:rPr>
        <w:t>----------------------------------------------------------------------------------------------------------------</w:t>
      </w:r>
      <w:r w:rsidRPr="0040149E">
        <w:rPr>
          <w:rFonts w:ascii="Palatino Linotype" w:hAnsi="Palatino Linotype"/>
        </w:rPr>
        <w:t>-</w:t>
      </w:r>
      <w:r>
        <w:rPr>
          <w:rFonts w:ascii="Palatino Linotype" w:hAnsi="Palatino Linotype"/>
        </w:rPr>
        <w:t>----------------------------------------------------------------------------------------------------------------</w:t>
      </w:r>
      <w:r w:rsidRPr="0040149E">
        <w:rPr>
          <w:rFonts w:ascii="Palatino Linotype" w:hAnsi="Palatino Linotype"/>
        </w:rPr>
        <w:t>-</w:t>
      </w:r>
      <w:r>
        <w:rPr>
          <w:rFonts w:ascii="Palatino Linotype" w:hAnsi="Palatino Linotype"/>
        </w:rPr>
        <w:t>----------------------------------------------------------------------------------------------------------------</w:t>
      </w:r>
      <w:r w:rsidRPr="0040149E">
        <w:rPr>
          <w:rFonts w:ascii="Palatino Linotype" w:hAnsi="Palatino Linotype"/>
        </w:rPr>
        <w:t>-</w:t>
      </w:r>
      <w:r>
        <w:rPr>
          <w:rFonts w:ascii="Palatino Linotype" w:hAnsi="Palatino Linotype"/>
        </w:rPr>
        <w:t>----------------------------------------------------------------------------------------------------------------</w:t>
      </w:r>
      <w:r w:rsidRPr="0040149E">
        <w:rPr>
          <w:rFonts w:ascii="Palatino Linotype" w:hAnsi="Palatino Linotype"/>
        </w:rPr>
        <w:t>-</w:t>
      </w:r>
      <w:r>
        <w:rPr>
          <w:rFonts w:ascii="Palatino Linotype" w:hAnsi="Palatino Linotype"/>
        </w:rPr>
        <w:t>-----------------------------------------------------</w:t>
      </w:r>
    </w:p>
    <w:p w:rsidR="004C6519" w:rsidRPr="0040149E" w:rsidRDefault="004C6519" w:rsidP="004C6519">
      <w:pPr>
        <w:pStyle w:val="Sinespaciado"/>
        <w:spacing w:line="360" w:lineRule="auto"/>
        <w:jc w:val="both"/>
        <w:rPr>
          <w:rFonts w:ascii="Palatino Linotype" w:hAnsi="Palatino Linotype"/>
        </w:rPr>
      </w:pPr>
      <w:r>
        <w:rPr>
          <w:rFonts w:ascii="Palatino Linotype" w:hAnsi="Palatino Linotype"/>
        </w:rPr>
        <w:t>----------------------------------------------------------------------------------------------------------------</w:t>
      </w:r>
      <w:r w:rsidRPr="0040149E">
        <w:rPr>
          <w:rFonts w:ascii="Palatino Linotype" w:hAnsi="Palatino Linotype"/>
        </w:rPr>
        <w:t>-</w:t>
      </w:r>
    </w:p>
    <w:p w:rsidR="004C6519" w:rsidRPr="0040149E" w:rsidRDefault="004C6519" w:rsidP="004C6519">
      <w:pPr>
        <w:pStyle w:val="Sinespaciado"/>
        <w:spacing w:line="360" w:lineRule="auto"/>
        <w:jc w:val="both"/>
        <w:rPr>
          <w:rFonts w:ascii="Palatino Linotype" w:hAnsi="Palatino Linotype"/>
        </w:rPr>
      </w:pPr>
      <w:r>
        <w:rPr>
          <w:rFonts w:ascii="Palatino Linotype" w:hAnsi="Palatino Linotype"/>
        </w:rPr>
        <w:t>----------------------------------------------------------------------------------------------------------------</w:t>
      </w:r>
      <w:r w:rsidRPr="0040149E">
        <w:rPr>
          <w:rFonts w:ascii="Palatino Linotype" w:hAnsi="Palatino Linotype"/>
        </w:rPr>
        <w:t>-</w:t>
      </w:r>
    </w:p>
    <w:p w:rsidR="004C6519" w:rsidRPr="0040149E" w:rsidRDefault="004C6519" w:rsidP="004C6519">
      <w:pPr>
        <w:pStyle w:val="Sinespaciado"/>
        <w:spacing w:line="360" w:lineRule="auto"/>
        <w:jc w:val="both"/>
        <w:rPr>
          <w:rFonts w:ascii="Palatino Linotype" w:hAnsi="Palatino Linotype"/>
        </w:rPr>
      </w:pPr>
      <w:r>
        <w:rPr>
          <w:rFonts w:ascii="Palatino Linotype" w:hAnsi="Palatino Linotype"/>
        </w:rPr>
        <w:t>----------------------------------------------------------------------------------------------------------------</w:t>
      </w:r>
      <w:r w:rsidRPr="0040149E">
        <w:rPr>
          <w:rFonts w:ascii="Palatino Linotype" w:hAnsi="Palatino Linotype"/>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C6519" w:rsidRPr="007E1FC4" w:rsidTr="00F67C6F">
        <w:trPr>
          <w:jc w:val="center"/>
        </w:trPr>
        <w:tc>
          <w:tcPr>
            <w:tcW w:w="9062" w:type="dxa"/>
            <w:gridSpan w:val="2"/>
          </w:tcPr>
          <w:p w:rsidR="004C6519" w:rsidRPr="007E1FC4" w:rsidRDefault="004C6519" w:rsidP="00F67C6F">
            <w:pPr>
              <w:pStyle w:val="Sinespaciado"/>
              <w:jc w:val="center"/>
              <w:rPr>
                <w:rFonts w:ascii="Palatino Linotype" w:hAnsi="Palatino Linotype"/>
                <w:b/>
              </w:rPr>
            </w:pPr>
          </w:p>
          <w:p w:rsidR="004C6519" w:rsidRDefault="004C6519" w:rsidP="00F67C6F">
            <w:pPr>
              <w:pStyle w:val="Sinespaciado"/>
              <w:jc w:val="center"/>
              <w:rPr>
                <w:rFonts w:ascii="Palatino Linotype" w:hAnsi="Palatino Linotype"/>
                <w:b/>
              </w:rPr>
            </w:pPr>
          </w:p>
          <w:p w:rsidR="004C6519" w:rsidRPr="007E1FC4" w:rsidRDefault="004C6519" w:rsidP="00F67C6F">
            <w:pPr>
              <w:pStyle w:val="Sinespaciado"/>
              <w:jc w:val="center"/>
              <w:rPr>
                <w:rFonts w:ascii="Palatino Linotype" w:hAnsi="Palatino Linotype"/>
                <w:b/>
              </w:rPr>
            </w:pPr>
          </w:p>
          <w:p w:rsidR="004C6519" w:rsidRPr="007E1FC4" w:rsidRDefault="004C6519" w:rsidP="00F67C6F">
            <w:pPr>
              <w:pStyle w:val="Sinespaciado"/>
              <w:jc w:val="center"/>
              <w:rPr>
                <w:rFonts w:ascii="Palatino Linotype" w:hAnsi="Palatino Linotype"/>
                <w:b/>
              </w:rPr>
            </w:pPr>
          </w:p>
          <w:p w:rsidR="004C6519" w:rsidRPr="007E1FC4" w:rsidRDefault="004C6519" w:rsidP="00F67C6F">
            <w:pPr>
              <w:pStyle w:val="Sinespaciado"/>
              <w:jc w:val="center"/>
              <w:rPr>
                <w:rFonts w:ascii="Palatino Linotype" w:hAnsi="Palatino Linotype"/>
                <w:b/>
              </w:rPr>
            </w:pPr>
            <w:r w:rsidRPr="007E1FC4">
              <w:rPr>
                <w:rFonts w:ascii="Palatino Linotype" w:hAnsi="Palatino Linotype"/>
                <w:b/>
              </w:rPr>
              <w:t>Zulema Martínez Sánchez</w:t>
            </w:r>
          </w:p>
          <w:p w:rsidR="004C6519" w:rsidRDefault="004C6519" w:rsidP="00F67C6F">
            <w:pPr>
              <w:pStyle w:val="Sinespaciado"/>
              <w:jc w:val="center"/>
              <w:rPr>
                <w:rFonts w:ascii="Palatino Linotype" w:hAnsi="Palatino Linotype"/>
              </w:rPr>
            </w:pPr>
            <w:r w:rsidRPr="007E1FC4">
              <w:rPr>
                <w:rFonts w:ascii="Palatino Linotype" w:hAnsi="Palatino Linotype"/>
              </w:rPr>
              <w:t>Comisionada Presidenta</w:t>
            </w:r>
          </w:p>
          <w:p w:rsidR="004C6519" w:rsidRPr="009F15EF" w:rsidRDefault="004C6519" w:rsidP="00F67C6F">
            <w:pPr>
              <w:pStyle w:val="Sinespaciado"/>
              <w:jc w:val="center"/>
              <w:rPr>
                <w:rFonts w:ascii="Palatino Linotype" w:hAnsi="Palatino Linotype"/>
              </w:rPr>
            </w:pPr>
            <w:r>
              <w:rPr>
                <w:rFonts w:ascii="Palatino Linotype" w:hAnsi="Palatino Linotype"/>
              </w:rPr>
              <w:t>(Rúbrica)</w:t>
            </w:r>
          </w:p>
          <w:p w:rsidR="004C6519" w:rsidRPr="007E1FC4" w:rsidRDefault="004C6519" w:rsidP="00F67C6F">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4C6519" w:rsidRPr="007E1FC4" w:rsidTr="00F67C6F">
        <w:trPr>
          <w:jc w:val="center"/>
        </w:trPr>
        <w:tc>
          <w:tcPr>
            <w:tcW w:w="4531" w:type="dxa"/>
          </w:tcPr>
          <w:p w:rsidR="004C6519" w:rsidRPr="007E1FC4" w:rsidRDefault="004C6519" w:rsidP="00F67C6F">
            <w:pPr>
              <w:pStyle w:val="Sinespaciado"/>
              <w:jc w:val="center"/>
              <w:rPr>
                <w:rFonts w:ascii="Palatino Linotype" w:hAnsi="Palatino Linotype"/>
                <w:b/>
              </w:rPr>
            </w:pPr>
          </w:p>
          <w:p w:rsidR="004C6519" w:rsidRPr="007E1FC4" w:rsidRDefault="004C6519" w:rsidP="00F67C6F">
            <w:pPr>
              <w:pStyle w:val="Sinespaciado"/>
              <w:jc w:val="center"/>
              <w:rPr>
                <w:rFonts w:ascii="Palatino Linotype" w:hAnsi="Palatino Linotype"/>
                <w:b/>
              </w:rPr>
            </w:pPr>
          </w:p>
          <w:p w:rsidR="004C6519" w:rsidRPr="007E1FC4" w:rsidRDefault="004C6519" w:rsidP="00F67C6F">
            <w:pPr>
              <w:pStyle w:val="Sinespaciado"/>
              <w:jc w:val="center"/>
              <w:rPr>
                <w:rFonts w:ascii="Palatino Linotype" w:hAnsi="Palatino Linotype"/>
                <w:b/>
              </w:rPr>
            </w:pPr>
          </w:p>
          <w:p w:rsidR="004C6519" w:rsidRPr="007E1FC4" w:rsidRDefault="004C6519" w:rsidP="00F67C6F">
            <w:pPr>
              <w:pStyle w:val="Sinespaciado"/>
              <w:jc w:val="center"/>
              <w:rPr>
                <w:rFonts w:ascii="Palatino Linotype" w:hAnsi="Palatino Linotype"/>
                <w:b/>
              </w:rPr>
            </w:pPr>
          </w:p>
          <w:p w:rsidR="004C6519" w:rsidRPr="007E1FC4" w:rsidRDefault="004C6519" w:rsidP="00F67C6F">
            <w:pPr>
              <w:pStyle w:val="Sinespaciado"/>
              <w:jc w:val="center"/>
              <w:rPr>
                <w:rFonts w:ascii="Palatino Linotype" w:hAnsi="Palatino Linotype"/>
                <w:b/>
              </w:rPr>
            </w:pPr>
            <w:r w:rsidRPr="007E1FC4">
              <w:rPr>
                <w:rFonts w:ascii="Palatino Linotype" w:hAnsi="Palatino Linotype"/>
                <w:b/>
              </w:rPr>
              <w:t>Eva Abaid Yapur</w:t>
            </w:r>
          </w:p>
          <w:p w:rsidR="004C6519" w:rsidRDefault="004C6519" w:rsidP="00F67C6F">
            <w:pPr>
              <w:pStyle w:val="Sinespaciado"/>
              <w:jc w:val="center"/>
              <w:rPr>
                <w:rFonts w:ascii="Palatino Linotype" w:hAnsi="Palatino Linotype"/>
              </w:rPr>
            </w:pPr>
            <w:r w:rsidRPr="007E1FC4">
              <w:rPr>
                <w:rFonts w:ascii="Palatino Linotype" w:hAnsi="Palatino Linotype"/>
              </w:rPr>
              <w:t>Comisionada</w:t>
            </w:r>
          </w:p>
          <w:p w:rsidR="004C6519" w:rsidRPr="009F15EF" w:rsidRDefault="004C6519" w:rsidP="004C6519">
            <w:pPr>
              <w:pStyle w:val="Sinespaciado"/>
              <w:jc w:val="center"/>
              <w:rPr>
                <w:rFonts w:ascii="Palatino Linotype" w:hAnsi="Palatino Linotype"/>
              </w:rPr>
            </w:pPr>
            <w:r>
              <w:rPr>
                <w:rFonts w:ascii="Palatino Linotype" w:hAnsi="Palatino Linotype"/>
              </w:rPr>
              <w:t>(Rúbrica)</w:t>
            </w:r>
          </w:p>
          <w:p w:rsidR="004C6519" w:rsidRPr="009F15EF" w:rsidRDefault="004C6519" w:rsidP="00F67C6F">
            <w:pPr>
              <w:pStyle w:val="Sinespaciado"/>
              <w:jc w:val="center"/>
              <w:rPr>
                <w:rFonts w:ascii="Palatino Linotype" w:hAnsi="Palatino Linotype"/>
              </w:rPr>
            </w:pPr>
          </w:p>
          <w:p w:rsidR="004C6519" w:rsidRDefault="004C6519" w:rsidP="00F67C6F">
            <w:pPr>
              <w:pStyle w:val="Sinespaciado"/>
              <w:spacing w:line="276" w:lineRule="auto"/>
              <w:jc w:val="center"/>
              <w:rPr>
                <w:rFonts w:ascii="Palatino Linotype" w:hAnsi="Palatino Linotype"/>
              </w:rPr>
            </w:pPr>
          </w:p>
          <w:p w:rsidR="004C6519" w:rsidRDefault="004C6519" w:rsidP="00F67C6F">
            <w:pPr>
              <w:pStyle w:val="Sinespaciado"/>
              <w:spacing w:line="276" w:lineRule="auto"/>
              <w:jc w:val="center"/>
              <w:rPr>
                <w:rFonts w:ascii="Palatino Linotype" w:hAnsi="Palatino Linotype"/>
              </w:rPr>
            </w:pPr>
          </w:p>
          <w:p w:rsidR="004C6519" w:rsidRDefault="004C6519" w:rsidP="00F67C6F">
            <w:pPr>
              <w:pStyle w:val="Sinespaciado"/>
              <w:spacing w:line="276" w:lineRule="auto"/>
              <w:jc w:val="center"/>
              <w:rPr>
                <w:rFonts w:ascii="Palatino Linotype" w:hAnsi="Palatino Linotype"/>
              </w:rPr>
            </w:pPr>
          </w:p>
          <w:p w:rsidR="004C6519" w:rsidRDefault="004C6519" w:rsidP="00F67C6F">
            <w:pPr>
              <w:pStyle w:val="Sinespaciado"/>
              <w:spacing w:line="276" w:lineRule="auto"/>
              <w:jc w:val="center"/>
              <w:rPr>
                <w:rFonts w:ascii="Palatino Linotype" w:hAnsi="Palatino Linotype"/>
              </w:rPr>
            </w:pPr>
          </w:p>
          <w:p w:rsidR="004C6519" w:rsidRPr="007E1FC4" w:rsidRDefault="004C6519" w:rsidP="00F67C6F">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4C6519" w:rsidRDefault="004C6519" w:rsidP="00F67C6F">
            <w:pPr>
              <w:pStyle w:val="Sinespaciado"/>
              <w:spacing w:line="276" w:lineRule="auto"/>
              <w:jc w:val="center"/>
              <w:rPr>
                <w:rFonts w:ascii="Palatino Linotype" w:hAnsi="Palatino Linotype"/>
              </w:rPr>
            </w:pPr>
            <w:r w:rsidRPr="007E1FC4">
              <w:rPr>
                <w:rFonts w:ascii="Palatino Linotype" w:hAnsi="Palatino Linotype"/>
              </w:rPr>
              <w:t>Comisionado</w:t>
            </w:r>
          </w:p>
          <w:p w:rsidR="004C6519" w:rsidRPr="009F15EF" w:rsidRDefault="004C6519" w:rsidP="004C6519">
            <w:pPr>
              <w:pStyle w:val="Sinespaciado"/>
              <w:jc w:val="center"/>
              <w:rPr>
                <w:rFonts w:ascii="Palatino Linotype" w:hAnsi="Palatino Linotype"/>
              </w:rPr>
            </w:pPr>
            <w:r>
              <w:rPr>
                <w:rFonts w:ascii="Palatino Linotype" w:hAnsi="Palatino Linotype"/>
              </w:rPr>
              <w:t>(Rúbrica)</w:t>
            </w:r>
          </w:p>
          <w:p w:rsidR="004C6519" w:rsidRPr="007E1FC4" w:rsidRDefault="004C6519" w:rsidP="00F67C6F">
            <w:pPr>
              <w:pStyle w:val="Sinespaciado"/>
              <w:spacing w:line="276" w:lineRule="auto"/>
              <w:jc w:val="center"/>
              <w:rPr>
                <w:rFonts w:ascii="Palatino Linotype" w:hAnsi="Palatino Linotype"/>
              </w:rPr>
            </w:pPr>
            <w:r w:rsidRPr="00753A6A">
              <w:rPr>
                <w:rFonts w:ascii="Palatino Linotype" w:hAnsi="Palatino Linotype"/>
                <w:color w:val="FFFFFF" w:themeColor="background1"/>
              </w:rPr>
              <w:t xml:space="preserve"> (rica)</w:t>
            </w:r>
          </w:p>
        </w:tc>
        <w:tc>
          <w:tcPr>
            <w:tcW w:w="4531" w:type="dxa"/>
          </w:tcPr>
          <w:p w:rsidR="004C6519" w:rsidRPr="007E1FC4" w:rsidRDefault="004C6519" w:rsidP="00F67C6F">
            <w:pPr>
              <w:pStyle w:val="Sinespaciado"/>
              <w:jc w:val="center"/>
              <w:rPr>
                <w:rFonts w:ascii="Palatino Linotype" w:hAnsi="Palatino Linotype"/>
                <w:b/>
              </w:rPr>
            </w:pPr>
          </w:p>
          <w:p w:rsidR="004C6519" w:rsidRPr="007E1FC4" w:rsidRDefault="004C6519" w:rsidP="00F67C6F">
            <w:pPr>
              <w:pStyle w:val="Sinespaciado"/>
              <w:jc w:val="center"/>
              <w:rPr>
                <w:rFonts w:ascii="Palatino Linotype" w:hAnsi="Palatino Linotype"/>
                <w:b/>
              </w:rPr>
            </w:pPr>
          </w:p>
          <w:p w:rsidR="004C6519" w:rsidRPr="007E1FC4" w:rsidRDefault="004C6519" w:rsidP="00F67C6F">
            <w:pPr>
              <w:pStyle w:val="Sinespaciado"/>
              <w:jc w:val="center"/>
              <w:rPr>
                <w:rFonts w:ascii="Palatino Linotype" w:hAnsi="Palatino Linotype"/>
                <w:b/>
              </w:rPr>
            </w:pPr>
          </w:p>
          <w:p w:rsidR="004C6519" w:rsidRPr="007E1FC4" w:rsidRDefault="004C6519" w:rsidP="00F67C6F">
            <w:pPr>
              <w:pStyle w:val="Sinespaciado"/>
              <w:jc w:val="center"/>
              <w:rPr>
                <w:rFonts w:ascii="Palatino Linotype" w:hAnsi="Palatino Linotype"/>
                <w:b/>
              </w:rPr>
            </w:pPr>
          </w:p>
          <w:p w:rsidR="004C6519" w:rsidRPr="007E1FC4" w:rsidRDefault="004C6519" w:rsidP="00F67C6F">
            <w:pPr>
              <w:pStyle w:val="Sinespaciado"/>
              <w:jc w:val="center"/>
              <w:rPr>
                <w:rFonts w:ascii="Palatino Linotype" w:hAnsi="Palatino Linotype"/>
                <w:b/>
              </w:rPr>
            </w:pPr>
            <w:r w:rsidRPr="007E1FC4">
              <w:rPr>
                <w:rFonts w:ascii="Palatino Linotype" w:hAnsi="Palatino Linotype"/>
                <w:b/>
              </w:rPr>
              <w:t>José Guadalupe Luna Hernández</w:t>
            </w:r>
          </w:p>
          <w:p w:rsidR="004C6519" w:rsidRDefault="004C6519" w:rsidP="00F67C6F">
            <w:pPr>
              <w:pStyle w:val="Sinespaciado"/>
              <w:jc w:val="center"/>
              <w:rPr>
                <w:rFonts w:ascii="Palatino Linotype" w:hAnsi="Palatino Linotype"/>
              </w:rPr>
            </w:pPr>
            <w:r w:rsidRPr="007E1FC4">
              <w:rPr>
                <w:rFonts w:ascii="Palatino Linotype" w:hAnsi="Palatino Linotype"/>
              </w:rPr>
              <w:t>Comisionado</w:t>
            </w:r>
          </w:p>
          <w:p w:rsidR="004C6519" w:rsidRPr="009F15EF" w:rsidRDefault="004C6519" w:rsidP="004C6519">
            <w:pPr>
              <w:pStyle w:val="Sinespaciado"/>
              <w:jc w:val="center"/>
              <w:rPr>
                <w:rFonts w:ascii="Palatino Linotype" w:hAnsi="Palatino Linotype"/>
              </w:rPr>
            </w:pPr>
            <w:r>
              <w:rPr>
                <w:rFonts w:ascii="Palatino Linotype" w:hAnsi="Palatino Linotype"/>
              </w:rPr>
              <w:t>(Rúbrica)</w:t>
            </w:r>
          </w:p>
          <w:p w:rsidR="004C6519" w:rsidRPr="009F15EF" w:rsidRDefault="004C6519" w:rsidP="00F67C6F">
            <w:pPr>
              <w:pStyle w:val="Sinespaciado"/>
              <w:jc w:val="center"/>
              <w:rPr>
                <w:rFonts w:ascii="Palatino Linotype" w:hAnsi="Palatino Linotype"/>
              </w:rPr>
            </w:pPr>
          </w:p>
          <w:p w:rsidR="004C6519" w:rsidRDefault="004C6519" w:rsidP="00F67C6F">
            <w:pPr>
              <w:pStyle w:val="Sinespaciado"/>
              <w:jc w:val="center"/>
              <w:rPr>
                <w:rFonts w:ascii="Palatino Linotype" w:hAnsi="Palatino Linotype"/>
              </w:rPr>
            </w:pPr>
          </w:p>
          <w:p w:rsidR="004C6519" w:rsidRDefault="004C6519" w:rsidP="00F67C6F">
            <w:pPr>
              <w:pStyle w:val="Sinespaciado"/>
              <w:jc w:val="center"/>
              <w:rPr>
                <w:rFonts w:ascii="Palatino Linotype" w:hAnsi="Palatino Linotype"/>
              </w:rPr>
            </w:pPr>
          </w:p>
          <w:p w:rsidR="004C6519" w:rsidRDefault="004C6519" w:rsidP="00F67C6F">
            <w:pPr>
              <w:pStyle w:val="Sinespaciado"/>
              <w:jc w:val="center"/>
              <w:rPr>
                <w:rFonts w:ascii="Palatino Linotype" w:hAnsi="Palatino Linotype"/>
              </w:rPr>
            </w:pPr>
          </w:p>
          <w:p w:rsidR="004C6519" w:rsidRDefault="004C6519" w:rsidP="00F67C6F">
            <w:pPr>
              <w:pStyle w:val="Sinespaciado"/>
              <w:jc w:val="center"/>
              <w:rPr>
                <w:rFonts w:ascii="Palatino Linotype" w:hAnsi="Palatino Linotype"/>
              </w:rPr>
            </w:pPr>
          </w:p>
          <w:p w:rsidR="004C6519" w:rsidRDefault="004C6519" w:rsidP="00F67C6F">
            <w:pPr>
              <w:pStyle w:val="Sinespaciado"/>
              <w:jc w:val="center"/>
              <w:rPr>
                <w:rFonts w:ascii="Palatino Linotype" w:hAnsi="Palatino Linotype"/>
              </w:rPr>
            </w:pPr>
          </w:p>
          <w:p w:rsidR="004C6519" w:rsidRPr="009F15EF" w:rsidRDefault="004C6519" w:rsidP="00F67C6F">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4C6519" w:rsidRDefault="004C6519" w:rsidP="00F67C6F">
            <w:pPr>
              <w:pStyle w:val="Sinespaciado"/>
              <w:spacing w:line="276" w:lineRule="auto"/>
              <w:jc w:val="center"/>
              <w:rPr>
                <w:rFonts w:ascii="Palatino Linotype" w:hAnsi="Palatino Linotype"/>
              </w:rPr>
            </w:pPr>
            <w:r>
              <w:rPr>
                <w:rFonts w:ascii="Palatino Linotype" w:hAnsi="Palatino Linotype"/>
              </w:rPr>
              <w:t xml:space="preserve">Comisionado </w:t>
            </w:r>
          </w:p>
          <w:p w:rsidR="004C6519" w:rsidRPr="009F15EF" w:rsidRDefault="004C6519" w:rsidP="004C6519">
            <w:pPr>
              <w:pStyle w:val="Sinespaciado"/>
              <w:jc w:val="center"/>
              <w:rPr>
                <w:rFonts w:ascii="Palatino Linotype" w:hAnsi="Palatino Linotype"/>
              </w:rPr>
            </w:pPr>
            <w:r>
              <w:rPr>
                <w:rFonts w:ascii="Palatino Linotype" w:hAnsi="Palatino Linotype"/>
              </w:rPr>
              <w:t>(Rúbrica)</w:t>
            </w:r>
          </w:p>
          <w:p w:rsidR="004C6519" w:rsidRPr="007E1FC4" w:rsidRDefault="004C6519" w:rsidP="00F67C6F">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4C6519" w:rsidRPr="007E1FC4" w:rsidTr="00F67C6F">
        <w:trPr>
          <w:jc w:val="center"/>
        </w:trPr>
        <w:tc>
          <w:tcPr>
            <w:tcW w:w="9062" w:type="dxa"/>
            <w:gridSpan w:val="2"/>
          </w:tcPr>
          <w:p w:rsidR="004C6519" w:rsidRPr="007E1FC4" w:rsidRDefault="004C6519" w:rsidP="00F67C6F">
            <w:pPr>
              <w:pStyle w:val="Sinespaciado"/>
              <w:rPr>
                <w:rFonts w:ascii="Palatino Linotype" w:hAnsi="Palatino Linotype"/>
              </w:rPr>
            </w:pPr>
          </w:p>
        </w:tc>
      </w:tr>
      <w:tr w:rsidR="004C6519" w:rsidRPr="007E1FC4" w:rsidTr="00F67C6F">
        <w:trPr>
          <w:trHeight w:val="2048"/>
          <w:jc w:val="center"/>
        </w:trPr>
        <w:tc>
          <w:tcPr>
            <w:tcW w:w="9062" w:type="dxa"/>
            <w:gridSpan w:val="2"/>
          </w:tcPr>
          <w:p w:rsidR="004C6519" w:rsidRPr="007E1FC4" w:rsidRDefault="004C6519" w:rsidP="00F67C6F">
            <w:pPr>
              <w:pStyle w:val="Sinespaciado"/>
              <w:jc w:val="center"/>
              <w:rPr>
                <w:rFonts w:ascii="Palatino Linotype" w:hAnsi="Palatino Linotype"/>
                <w:b/>
              </w:rPr>
            </w:pPr>
          </w:p>
          <w:p w:rsidR="004C6519" w:rsidRDefault="004C6519" w:rsidP="00F67C6F">
            <w:pPr>
              <w:pStyle w:val="Sinespaciado"/>
              <w:jc w:val="center"/>
              <w:rPr>
                <w:rFonts w:ascii="Palatino Linotype" w:hAnsi="Palatino Linotype"/>
                <w:b/>
              </w:rPr>
            </w:pPr>
          </w:p>
          <w:p w:rsidR="004C6519" w:rsidRPr="007E1FC4" w:rsidRDefault="004C6519" w:rsidP="00F67C6F">
            <w:pPr>
              <w:pStyle w:val="Sinespaciado"/>
              <w:jc w:val="center"/>
              <w:rPr>
                <w:rFonts w:ascii="Palatino Linotype" w:hAnsi="Palatino Linotype"/>
                <w:b/>
              </w:rPr>
            </w:pPr>
          </w:p>
          <w:p w:rsidR="004C6519" w:rsidRPr="007E1FC4" w:rsidRDefault="004C6519" w:rsidP="00F67C6F">
            <w:pPr>
              <w:pStyle w:val="Sinespaciado"/>
              <w:jc w:val="center"/>
              <w:rPr>
                <w:rFonts w:ascii="Palatino Linotype" w:hAnsi="Palatino Linotype"/>
                <w:b/>
              </w:rPr>
            </w:pPr>
            <w:r>
              <w:rPr>
                <w:rFonts w:ascii="Palatino Linotype" w:hAnsi="Palatino Linotype"/>
                <w:b/>
              </w:rPr>
              <w:t>Alexis Tapia Ramírez</w:t>
            </w:r>
          </w:p>
          <w:p w:rsidR="004C6519" w:rsidRDefault="004C6519" w:rsidP="00F67C6F">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4C6519" w:rsidRPr="008621C3" w:rsidRDefault="004C6519" w:rsidP="004C6519">
            <w:pPr>
              <w:pStyle w:val="Sinespaciado"/>
              <w:jc w:val="center"/>
              <w:rPr>
                <w:rFonts w:ascii="Palatino Linotype" w:hAnsi="Palatino Linotype"/>
              </w:rPr>
            </w:pPr>
            <w:r>
              <w:rPr>
                <w:rFonts w:ascii="Palatino Linotype" w:hAnsi="Palatino Linotype"/>
              </w:rPr>
              <w:t>(Rúbrica)</w:t>
            </w:r>
          </w:p>
        </w:tc>
      </w:tr>
    </w:tbl>
    <w:p w:rsidR="007E1EA3" w:rsidRPr="0040149E" w:rsidRDefault="007E1EA3" w:rsidP="00DB7772">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5A7F61">
        <w:rPr>
          <w:rFonts w:ascii="Palatino Linotype" w:hAnsi="Palatino Linotype" w:cs="Arial"/>
          <w:sz w:val="18"/>
          <w:szCs w:val="18"/>
        </w:rPr>
        <w:t>dieciséis de enero de dos mil diecinueve</w:t>
      </w:r>
      <w:r w:rsidRPr="0040149E">
        <w:rPr>
          <w:rFonts w:ascii="Palatino Linotype" w:hAnsi="Palatino Linotype" w:cs="Arial"/>
          <w:sz w:val="18"/>
          <w:szCs w:val="18"/>
        </w:rPr>
        <w:t xml:space="preserve">, emitida en </w:t>
      </w:r>
      <w:r w:rsidR="003038CF">
        <w:rPr>
          <w:rFonts w:ascii="Palatino Linotype" w:hAnsi="Palatino Linotype" w:cs="Arial"/>
          <w:sz w:val="18"/>
          <w:szCs w:val="18"/>
        </w:rPr>
        <w:t>e</w:t>
      </w:r>
      <w:r w:rsidRPr="0040149E">
        <w:rPr>
          <w:rFonts w:ascii="Palatino Linotype" w:hAnsi="Palatino Linotype" w:cs="Arial"/>
          <w:sz w:val="18"/>
          <w:szCs w:val="18"/>
        </w:rPr>
        <w:t xml:space="preserve">l recurso de revisión </w:t>
      </w:r>
      <w:r>
        <w:rPr>
          <w:rFonts w:ascii="Palatino Linotype" w:hAnsi="Palatino Linotype" w:cs="Arial"/>
          <w:sz w:val="18"/>
          <w:szCs w:val="18"/>
        </w:rPr>
        <w:t>0</w:t>
      </w:r>
      <w:r w:rsidR="005A7F61">
        <w:rPr>
          <w:rFonts w:ascii="Palatino Linotype" w:hAnsi="Palatino Linotype" w:cs="Arial"/>
          <w:sz w:val="18"/>
          <w:szCs w:val="18"/>
        </w:rPr>
        <w:t>4150</w:t>
      </w:r>
      <w:r w:rsidRPr="0040149E">
        <w:rPr>
          <w:rFonts w:ascii="Palatino Linotype" w:hAnsi="Palatino Linotype" w:cs="Arial"/>
          <w:sz w:val="18"/>
          <w:szCs w:val="18"/>
        </w:rPr>
        <w:t>/INFOEM/IP/RR/2018.</w:t>
      </w:r>
    </w:p>
    <w:p w:rsidR="00861FDE" w:rsidRDefault="00447341" w:rsidP="004C6519">
      <w:pPr>
        <w:spacing w:after="0" w:line="276" w:lineRule="auto"/>
        <w:jc w:val="both"/>
      </w:pPr>
      <w:r>
        <w:rPr>
          <w:rFonts w:ascii="Palatino Linotype" w:hAnsi="Palatino Linotype" w:cs="Arial"/>
          <w:sz w:val="16"/>
          <w:szCs w:val="16"/>
        </w:rPr>
        <w:t>ZMS/OSAM/hap</w:t>
      </w:r>
    </w:p>
    <w:sectPr w:rsidR="00861FDE" w:rsidSect="006661E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D27" w:rsidRDefault="000A4D27" w:rsidP="007E1EA3">
      <w:pPr>
        <w:spacing w:after="0" w:line="240" w:lineRule="auto"/>
      </w:pPr>
      <w:r>
        <w:separator/>
      </w:r>
    </w:p>
  </w:endnote>
  <w:endnote w:type="continuationSeparator" w:id="0">
    <w:p w:rsidR="000A4D27" w:rsidRDefault="000A4D27" w:rsidP="007E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4C" w:rsidRPr="000B69FA" w:rsidRDefault="00D00F4C" w:rsidP="006661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6962">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6962">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4C" w:rsidRPr="000B69FA" w:rsidRDefault="00D00F4C" w:rsidP="006661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4CF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4CF5">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D27" w:rsidRDefault="000A4D27" w:rsidP="007E1EA3">
      <w:pPr>
        <w:spacing w:after="0" w:line="240" w:lineRule="auto"/>
      </w:pPr>
      <w:r>
        <w:separator/>
      </w:r>
    </w:p>
  </w:footnote>
  <w:footnote w:type="continuationSeparator" w:id="0">
    <w:p w:rsidR="000A4D27" w:rsidRDefault="000A4D27" w:rsidP="007E1EA3">
      <w:pPr>
        <w:spacing w:after="0" w:line="240" w:lineRule="auto"/>
      </w:pPr>
      <w:r>
        <w:continuationSeparator/>
      </w:r>
    </w:p>
  </w:footnote>
  <w:footnote w:id="1">
    <w:p w:rsidR="00D00F4C" w:rsidRPr="00615B4B" w:rsidRDefault="00D00F4C" w:rsidP="007E1EA3">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00F4C" w:rsidRPr="00615B4B" w:rsidRDefault="00D00F4C" w:rsidP="007E1EA3">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615B4B">
          <w:rPr>
            <w:rStyle w:val="Hipervnculo"/>
            <w:rFonts w:ascii="Palatino Linotype" w:hAnsi="Palatino Linotype"/>
            <w:i/>
          </w:rPr>
          <w:t>73 y 74 de la Ley de Amparo</w:t>
        </w:r>
      </w:hyperlink>
      <w:r>
        <w:rPr>
          <w:rStyle w:val="apple-converted-space"/>
          <w:rFonts w:ascii="Palatino Linotype" w:hAnsi="Palatino Linotype"/>
          <w:i/>
          <w:sz w:val="20"/>
          <w:szCs w:val="20"/>
        </w:rPr>
        <w:t xml:space="preserve"> </w:t>
      </w:r>
      <w:r w:rsidRPr="00615B4B">
        <w:rPr>
          <w:rFonts w:ascii="Palatino Linotype" w:hAnsi="Palatino Linotype"/>
          <w:i/>
          <w:sz w:val="20"/>
          <w:szCs w:val="20"/>
        </w:rPr>
        <w:t>con el artículo</w:t>
      </w:r>
      <w:r>
        <w:rPr>
          <w:rStyle w:val="apple-converted-space"/>
          <w:rFonts w:ascii="Palatino Linotype" w:hAnsi="Palatino Linotype"/>
          <w:i/>
          <w:sz w:val="20"/>
          <w:szCs w:val="20"/>
        </w:rPr>
        <w:t xml:space="preserve"> </w:t>
      </w:r>
      <w:hyperlink r:id="rId2" w:history="1">
        <w:r w:rsidRPr="00615B4B">
          <w:rPr>
            <w:rStyle w:val="Hipervnculo"/>
            <w:rFonts w:ascii="Palatino Linotype" w:hAnsi="Palatino Linotype"/>
            <w:i/>
          </w:rPr>
          <w:t>25.1 de la Convención Americana sobre Derechos Humanos</w:t>
        </w:r>
      </w:hyperlink>
      <w:r>
        <w:rPr>
          <w:rStyle w:val="apple-converted-space"/>
          <w:rFonts w:ascii="Palatino Linotype" w:hAnsi="Palatino Linotype"/>
          <w:i/>
          <w:sz w:val="20"/>
          <w:szCs w:val="20"/>
        </w:rPr>
        <w:t xml:space="preserve">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A0BA9" w:rsidRDefault="003A0BA9" w:rsidP="003A0BA9">
      <w:pPr>
        <w:pStyle w:val="Textonotapie"/>
        <w:jc w:val="both"/>
      </w:pPr>
      <w:r>
        <w:rPr>
          <w:rStyle w:val="Refdenotaalpie"/>
        </w:rPr>
        <w:footnoteRef/>
      </w:r>
      <w:r>
        <w:t xml:space="preserve"> </w:t>
      </w:r>
      <w:hyperlink r:id="rId3" w:history="1">
        <w:r w:rsidRPr="00A60D45">
          <w:rPr>
            <w:rStyle w:val="Hipervnculo"/>
            <w:rFonts w:ascii="Palatino Linotype" w:hAnsi="Palatino Linotype"/>
            <w:i/>
            <w:sz w:val="18"/>
          </w:rPr>
          <w:t>http://www.diputados.gob.mx/LeyesBiblio/pdf/112_180518.pdf</w:t>
        </w:r>
      </w:hyperlink>
      <w:r w:rsidRPr="00A60D45">
        <w:rPr>
          <w:rFonts w:ascii="Palatino Linotype" w:hAnsi="Palatino Linotype"/>
          <w:i/>
          <w:sz w:val="18"/>
        </w:rPr>
        <w:t>, consultada el día doce de diciembre de dos mil dieciocho a las 11:16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4C" w:rsidRDefault="00D00F4C">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D00F4C" w:rsidTr="006661E9">
      <w:trPr>
        <w:trHeight w:val="227"/>
      </w:trPr>
      <w:tc>
        <w:tcPr>
          <w:tcW w:w="6521" w:type="dxa"/>
          <w:hideMark/>
        </w:tcPr>
        <w:p w:rsidR="00D00F4C" w:rsidRDefault="00D00F4C" w:rsidP="006661E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D00F4C" w:rsidRDefault="00D00F4C" w:rsidP="007E1EA3">
          <w:pPr>
            <w:spacing w:after="120" w:line="256" w:lineRule="auto"/>
            <w:ind w:left="-778" w:right="214"/>
            <w:jc w:val="right"/>
            <w:rPr>
              <w:rFonts w:ascii="Palatino Linotype" w:hAnsi="Palatino Linotype" w:cs="Arial"/>
              <w:szCs w:val="20"/>
            </w:rPr>
          </w:pPr>
          <w:r>
            <w:rPr>
              <w:rFonts w:ascii="Palatino Linotype" w:hAnsi="Palatino Linotype" w:cs="Arial"/>
              <w:szCs w:val="20"/>
            </w:rPr>
            <w:t>04150/</w:t>
          </w:r>
          <w:r w:rsidRPr="00201139">
            <w:rPr>
              <w:rFonts w:ascii="Palatino Linotype" w:hAnsi="Palatino Linotype" w:cs="Arial"/>
              <w:szCs w:val="20"/>
            </w:rPr>
            <w:t>INFOEM/IP/RR/201</w:t>
          </w:r>
          <w:r>
            <w:rPr>
              <w:rFonts w:ascii="Palatino Linotype" w:hAnsi="Palatino Linotype" w:cs="Arial"/>
              <w:szCs w:val="20"/>
            </w:rPr>
            <w:t xml:space="preserve">8 </w:t>
          </w:r>
        </w:p>
      </w:tc>
    </w:tr>
    <w:tr w:rsidR="00D00F4C" w:rsidTr="006661E9">
      <w:trPr>
        <w:trHeight w:val="242"/>
      </w:trPr>
      <w:tc>
        <w:tcPr>
          <w:tcW w:w="6521" w:type="dxa"/>
          <w:hideMark/>
        </w:tcPr>
        <w:p w:rsidR="00D00F4C" w:rsidRDefault="00D00F4C" w:rsidP="006661E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D00F4C" w:rsidRDefault="00D00F4C" w:rsidP="006661E9">
          <w:pPr>
            <w:spacing w:after="120" w:line="256" w:lineRule="auto"/>
            <w:ind w:left="-778" w:right="214" w:firstLine="567"/>
            <w:jc w:val="right"/>
            <w:rPr>
              <w:rFonts w:ascii="Palatino Linotype" w:hAnsi="Palatino Linotype" w:cs="Arial"/>
              <w:szCs w:val="20"/>
            </w:rPr>
          </w:pPr>
          <w:r>
            <w:rPr>
              <w:rFonts w:ascii="Palatino Linotype" w:hAnsi="Palatino Linotype" w:cs="Arial"/>
              <w:szCs w:val="20"/>
            </w:rPr>
            <w:t xml:space="preserve">Universidad Politécnica del Valle de Toluca </w:t>
          </w:r>
        </w:p>
      </w:tc>
    </w:tr>
    <w:tr w:rsidR="00D00F4C" w:rsidTr="006661E9">
      <w:trPr>
        <w:trHeight w:val="342"/>
      </w:trPr>
      <w:tc>
        <w:tcPr>
          <w:tcW w:w="6521" w:type="dxa"/>
          <w:hideMark/>
        </w:tcPr>
        <w:p w:rsidR="00D00F4C" w:rsidRDefault="00D00F4C" w:rsidP="006661E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D00F4C" w:rsidRDefault="00D00F4C" w:rsidP="006661E9">
          <w:pPr>
            <w:spacing w:after="120" w:line="256" w:lineRule="auto"/>
            <w:ind w:left="-778"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00F4C" w:rsidRDefault="00D00F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D00F4C" w:rsidRPr="00633CD9" w:rsidTr="006661E9">
      <w:trPr>
        <w:trHeight w:val="227"/>
      </w:trPr>
      <w:tc>
        <w:tcPr>
          <w:tcW w:w="6380" w:type="dxa"/>
          <w:hideMark/>
        </w:tcPr>
        <w:p w:rsidR="00D00F4C" w:rsidRDefault="00D00F4C" w:rsidP="006661E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rsidR="00D00F4C" w:rsidRPr="00B4142F" w:rsidRDefault="00D00F4C" w:rsidP="007E1EA3">
          <w:pPr>
            <w:spacing w:after="120" w:line="256" w:lineRule="auto"/>
            <w:ind w:left="-486" w:right="214"/>
            <w:jc w:val="right"/>
            <w:rPr>
              <w:rFonts w:ascii="Palatino Linotype" w:hAnsi="Palatino Linotype" w:cs="Arial"/>
              <w:szCs w:val="20"/>
            </w:rPr>
          </w:pPr>
          <w:r>
            <w:rPr>
              <w:rFonts w:ascii="Palatino Linotype" w:hAnsi="Palatino Linotype" w:cs="Arial"/>
              <w:szCs w:val="20"/>
            </w:rPr>
            <w:t xml:space="preserve">04150/INFOEM/IP/RR/2018 </w:t>
          </w:r>
        </w:p>
      </w:tc>
    </w:tr>
    <w:tr w:rsidR="00D00F4C" w:rsidRPr="00633CD9" w:rsidTr="006661E9">
      <w:trPr>
        <w:trHeight w:val="196"/>
      </w:trPr>
      <w:tc>
        <w:tcPr>
          <w:tcW w:w="6380" w:type="dxa"/>
          <w:hideMark/>
        </w:tcPr>
        <w:p w:rsidR="00D00F4C" w:rsidRDefault="00D00F4C" w:rsidP="006661E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rsidR="00D00F4C" w:rsidRPr="00840752" w:rsidRDefault="005B4CF5" w:rsidP="007E1EA3">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w:t>
          </w:r>
        </w:p>
      </w:tc>
    </w:tr>
    <w:tr w:rsidR="00D00F4C" w:rsidRPr="00633CD9" w:rsidTr="006661E9">
      <w:trPr>
        <w:trHeight w:val="242"/>
      </w:trPr>
      <w:tc>
        <w:tcPr>
          <w:tcW w:w="6380" w:type="dxa"/>
          <w:hideMark/>
        </w:tcPr>
        <w:p w:rsidR="00D00F4C" w:rsidRDefault="00D00F4C" w:rsidP="006661E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D00F4C" w:rsidRDefault="00D00F4C" w:rsidP="006661E9">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Universidad Politécnica del Valle de Toluca</w:t>
          </w:r>
        </w:p>
      </w:tc>
    </w:tr>
    <w:tr w:rsidR="00D00F4C" w:rsidTr="006661E9">
      <w:trPr>
        <w:trHeight w:val="342"/>
      </w:trPr>
      <w:tc>
        <w:tcPr>
          <w:tcW w:w="6380" w:type="dxa"/>
          <w:hideMark/>
        </w:tcPr>
        <w:p w:rsidR="00D00F4C" w:rsidRDefault="00D00F4C" w:rsidP="006661E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D00F4C" w:rsidRDefault="00D00F4C" w:rsidP="006661E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00F4C" w:rsidRDefault="00D00F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1D3C"/>
    <w:multiLevelType w:val="hybridMultilevel"/>
    <w:tmpl w:val="5FD60E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85F9B"/>
    <w:multiLevelType w:val="hybridMultilevel"/>
    <w:tmpl w:val="6B92617E"/>
    <w:lvl w:ilvl="0" w:tplc="DC82E0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748A0"/>
    <w:multiLevelType w:val="hybridMultilevel"/>
    <w:tmpl w:val="725220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8F01D4E"/>
    <w:multiLevelType w:val="hybridMultilevel"/>
    <w:tmpl w:val="73E4561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C74020"/>
    <w:multiLevelType w:val="hybridMultilevel"/>
    <w:tmpl w:val="725220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0582C1B"/>
    <w:multiLevelType w:val="hybridMultilevel"/>
    <w:tmpl w:val="725220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2D66131"/>
    <w:multiLevelType w:val="hybridMultilevel"/>
    <w:tmpl w:val="D76E22A6"/>
    <w:lvl w:ilvl="0" w:tplc="F2ECF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112D11"/>
    <w:multiLevelType w:val="hybridMultilevel"/>
    <w:tmpl w:val="617C2A7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C494378"/>
    <w:multiLevelType w:val="hybridMultilevel"/>
    <w:tmpl w:val="2D406A6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1F941FF1"/>
    <w:multiLevelType w:val="hybridMultilevel"/>
    <w:tmpl w:val="2B72360E"/>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660988"/>
    <w:multiLevelType w:val="hybridMultilevel"/>
    <w:tmpl w:val="2626D398"/>
    <w:lvl w:ilvl="0" w:tplc="822EB0D4">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757"/>
    <w:multiLevelType w:val="hybridMultilevel"/>
    <w:tmpl w:val="F41C99D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246C7D35"/>
    <w:multiLevelType w:val="hybridMultilevel"/>
    <w:tmpl w:val="7BFA816A"/>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973459"/>
    <w:multiLevelType w:val="hybridMultilevel"/>
    <w:tmpl w:val="F9361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690C13"/>
    <w:multiLevelType w:val="hybridMultilevel"/>
    <w:tmpl w:val="D792B0C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29817206"/>
    <w:multiLevelType w:val="hybridMultilevel"/>
    <w:tmpl w:val="C3ECB74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29B95578"/>
    <w:multiLevelType w:val="hybridMultilevel"/>
    <w:tmpl w:val="5872989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2B5D47BA"/>
    <w:multiLevelType w:val="hybridMultilevel"/>
    <w:tmpl w:val="02E2063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317490"/>
    <w:multiLevelType w:val="hybridMultilevel"/>
    <w:tmpl w:val="EAB82A06"/>
    <w:lvl w:ilvl="0" w:tplc="92BE0B36">
      <w:start w:val="1"/>
      <w:numFmt w:val="decimal"/>
      <w:lvlText w:val="%1."/>
      <w:lvlJc w:val="left"/>
      <w:pPr>
        <w:ind w:left="64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5405D1"/>
    <w:multiLevelType w:val="hybridMultilevel"/>
    <w:tmpl w:val="938CF4B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38902EC6"/>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C320A66"/>
    <w:multiLevelType w:val="hybridMultilevel"/>
    <w:tmpl w:val="725220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4C6B731B"/>
    <w:multiLevelType w:val="hybridMultilevel"/>
    <w:tmpl w:val="725220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1A27894"/>
    <w:multiLevelType w:val="hybridMultilevel"/>
    <w:tmpl w:val="029A3484"/>
    <w:lvl w:ilvl="0" w:tplc="901A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AC69FB"/>
    <w:multiLevelType w:val="hybridMultilevel"/>
    <w:tmpl w:val="03C05BF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59902DD3"/>
    <w:multiLevelType w:val="hybridMultilevel"/>
    <w:tmpl w:val="4E381EE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5E1B0E49"/>
    <w:multiLevelType w:val="hybridMultilevel"/>
    <w:tmpl w:val="55562AE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64696BC4"/>
    <w:multiLevelType w:val="hybridMultilevel"/>
    <w:tmpl w:val="725220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110F6E"/>
    <w:multiLevelType w:val="hybridMultilevel"/>
    <w:tmpl w:val="9F18DA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C45F96"/>
    <w:multiLevelType w:val="hybridMultilevel"/>
    <w:tmpl w:val="4878B10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F056FF7"/>
    <w:multiLevelType w:val="hybridMultilevel"/>
    <w:tmpl w:val="7252205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28"/>
  </w:num>
  <w:num w:numId="3">
    <w:abstractNumId w:val="7"/>
  </w:num>
  <w:num w:numId="4">
    <w:abstractNumId w:val="25"/>
  </w:num>
  <w:num w:numId="5">
    <w:abstractNumId w:val="17"/>
  </w:num>
  <w:num w:numId="6">
    <w:abstractNumId w:val="9"/>
  </w:num>
  <w:num w:numId="7">
    <w:abstractNumId w:val="18"/>
  </w:num>
  <w:num w:numId="8">
    <w:abstractNumId w:val="30"/>
  </w:num>
  <w:num w:numId="9">
    <w:abstractNumId w:val="15"/>
  </w:num>
  <w:num w:numId="10">
    <w:abstractNumId w:val="4"/>
  </w:num>
  <w:num w:numId="11">
    <w:abstractNumId w:val="24"/>
  </w:num>
  <w:num w:numId="12">
    <w:abstractNumId w:val="23"/>
  </w:num>
  <w:num w:numId="13">
    <w:abstractNumId w:val="8"/>
  </w:num>
  <w:num w:numId="14">
    <w:abstractNumId w:val="31"/>
  </w:num>
  <w:num w:numId="15">
    <w:abstractNumId w:val="14"/>
  </w:num>
  <w:num w:numId="16">
    <w:abstractNumId w:val="10"/>
  </w:num>
  <w:num w:numId="17">
    <w:abstractNumId w:val="29"/>
  </w:num>
  <w:num w:numId="18">
    <w:abstractNumId w:val="20"/>
  </w:num>
  <w:num w:numId="19">
    <w:abstractNumId w:val="19"/>
  </w:num>
  <w:num w:numId="20">
    <w:abstractNumId w:val="11"/>
  </w:num>
  <w:num w:numId="21">
    <w:abstractNumId w:val="0"/>
  </w:num>
  <w:num w:numId="22">
    <w:abstractNumId w:val="13"/>
  </w:num>
  <w:num w:numId="23">
    <w:abstractNumId w:val="12"/>
  </w:num>
  <w:num w:numId="24">
    <w:abstractNumId w:val="21"/>
  </w:num>
  <w:num w:numId="25">
    <w:abstractNumId w:val="22"/>
  </w:num>
  <w:num w:numId="26">
    <w:abstractNumId w:val="36"/>
  </w:num>
  <w:num w:numId="27">
    <w:abstractNumId w:val="1"/>
  </w:num>
  <w:num w:numId="28">
    <w:abstractNumId w:val="16"/>
  </w:num>
  <w:num w:numId="29">
    <w:abstractNumId w:val="34"/>
  </w:num>
  <w:num w:numId="30">
    <w:abstractNumId w:val="35"/>
  </w:num>
  <w:num w:numId="31">
    <w:abstractNumId w:val="37"/>
  </w:num>
  <w:num w:numId="32">
    <w:abstractNumId w:val="6"/>
  </w:num>
  <w:num w:numId="33">
    <w:abstractNumId w:val="26"/>
  </w:num>
  <w:num w:numId="34">
    <w:abstractNumId w:val="27"/>
  </w:num>
  <w:num w:numId="35">
    <w:abstractNumId w:val="32"/>
  </w:num>
  <w:num w:numId="36">
    <w:abstractNumId w:val="5"/>
  </w:num>
  <w:num w:numId="37">
    <w:abstractNumId w:val="3"/>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EA3"/>
    <w:rsid w:val="00014068"/>
    <w:rsid w:val="00035403"/>
    <w:rsid w:val="00047592"/>
    <w:rsid w:val="000A4D27"/>
    <w:rsid w:val="000A6272"/>
    <w:rsid w:val="000B35EC"/>
    <w:rsid w:val="000D7618"/>
    <w:rsid w:val="00235A3D"/>
    <w:rsid w:val="00237F4B"/>
    <w:rsid w:val="002B0368"/>
    <w:rsid w:val="002C0BF3"/>
    <w:rsid w:val="002E79EA"/>
    <w:rsid w:val="003038CF"/>
    <w:rsid w:val="00306D5A"/>
    <w:rsid w:val="00342A30"/>
    <w:rsid w:val="003666A9"/>
    <w:rsid w:val="0039519D"/>
    <w:rsid w:val="003A0BA9"/>
    <w:rsid w:val="00410F34"/>
    <w:rsid w:val="00433035"/>
    <w:rsid w:val="00445162"/>
    <w:rsid w:val="00447341"/>
    <w:rsid w:val="004765E3"/>
    <w:rsid w:val="004C6519"/>
    <w:rsid w:val="004C6962"/>
    <w:rsid w:val="004D6779"/>
    <w:rsid w:val="004E13AF"/>
    <w:rsid w:val="005014D0"/>
    <w:rsid w:val="0052601A"/>
    <w:rsid w:val="00586246"/>
    <w:rsid w:val="005866CA"/>
    <w:rsid w:val="00593EE1"/>
    <w:rsid w:val="005A7F61"/>
    <w:rsid w:val="005B4CF5"/>
    <w:rsid w:val="00602DCE"/>
    <w:rsid w:val="0061498D"/>
    <w:rsid w:val="006230C7"/>
    <w:rsid w:val="00627AA6"/>
    <w:rsid w:val="00635ACA"/>
    <w:rsid w:val="006661E9"/>
    <w:rsid w:val="00677D3A"/>
    <w:rsid w:val="00681DCA"/>
    <w:rsid w:val="006D6639"/>
    <w:rsid w:val="007715B1"/>
    <w:rsid w:val="00774845"/>
    <w:rsid w:val="007A0451"/>
    <w:rsid w:val="007C5BF6"/>
    <w:rsid w:val="007C77B4"/>
    <w:rsid w:val="007D6116"/>
    <w:rsid w:val="007E165A"/>
    <w:rsid w:val="007E1EA3"/>
    <w:rsid w:val="0081698B"/>
    <w:rsid w:val="00816BF9"/>
    <w:rsid w:val="00861FDE"/>
    <w:rsid w:val="00866CD6"/>
    <w:rsid w:val="0087074D"/>
    <w:rsid w:val="00871648"/>
    <w:rsid w:val="008816BF"/>
    <w:rsid w:val="008C3134"/>
    <w:rsid w:val="008D26F1"/>
    <w:rsid w:val="008E7724"/>
    <w:rsid w:val="008F4FFF"/>
    <w:rsid w:val="009120EF"/>
    <w:rsid w:val="00913674"/>
    <w:rsid w:val="0093068F"/>
    <w:rsid w:val="00947FF7"/>
    <w:rsid w:val="00974A4B"/>
    <w:rsid w:val="00987CC7"/>
    <w:rsid w:val="00992024"/>
    <w:rsid w:val="00996F47"/>
    <w:rsid w:val="009A6C65"/>
    <w:rsid w:val="009D4ED8"/>
    <w:rsid w:val="009F0311"/>
    <w:rsid w:val="00A7379A"/>
    <w:rsid w:val="00B3611B"/>
    <w:rsid w:val="00B97C77"/>
    <w:rsid w:val="00BD7DE4"/>
    <w:rsid w:val="00C42759"/>
    <w:rsid w:val="00C75987"/>
    <w:rsid w:val="00C92CE3"/>
    <w:rsid w:val="00C9779D"/>
    <w:rsid w:val="00CA79C6"/>
    <w:rsid w:val="00CD799D"/>
    <w:rsid w:val="00D0072F"/>
    <w:rsid w:val="00D00F4C"/>
    <w:rsid w:val="00D21FB8"/>
    <w:rsid w:val="00D91B4E"/>
    <w:rsid w:val="00DA0586"/>
    <w:rsid w:val="00DB7772"/>
    <w:rsid w:val="00DD64A2"/>
    <w:rsid w:val="00DF5CAB"/>
    <w:rsid w:val="00E257FA"/>
    <w:rsid w:val="00E338B0"/>
    <w:rsid w:val="00E36DB4"/>
    <w:rsid w:val="00E462E6"/>
    <w:rsid w:val="00E7126B"/>
    <w:rsid w:val="00EA1C7A"/>
    <w:rsid w:val="00EA20FE"/>
    <w:rsid w:val="00F40BAB"/>
    <w:rsid w:val="00F644F2"/>
    <w:rsid w:val="00F93AF7"/>
    <w:rsid w:val="00FB48BE"/>
    <w:rsid w:val="00FC0D5B"/>
    <w:rsid w:val="00FC42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1AB85-EB92-4537-873A-80C1221F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E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EA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1EA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1EA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1EA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1EA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EA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1EA3"/>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1E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1EA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1EA3"/>
    <w:rPr>
      <w:vertAlign w:val="superscript"/>
    </w:rPr>
  </w:style>
  <w:style w:type="character" w:styleId="Hipervnculo">
    <w:name w:val="Hyperlink"/>
    <w:basedOn w:val="Fuentedeprrafopredeter"/>
    <w:uiPriority w:val="99"/>
    <w:unhideWhenUsed/>
    <w:rsid w:val="007E1EA3"/>
    <w:rPr>
      <w:color w:val="0563C1" w:themeColor="hyperlink"/>
      <w:u w:val="single"/>
    </w:rPr>
  </w:style>
  <w:style w:type="paragraph" w:styleId="Textosinformato">
    <w:name w:val="Plain Text"/>
    <w:basedOn w:val="Normal"/>
    <w:link w:val="TextosinformatoCar"/>
    <w:rsid w:val="007E1EA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7E1EA3"/>
    <w:rPr>
      <w:rFonts w:ascii="Courier New" w:eastAsia="Times New Roman" w:hAnsi="Courier New" w:cs="Times New Roman"/>
      <w:sz w:val="20"/>
      <w:szCs w:val="20"/>
      <w:lang w:val="es-ES" w:eastAsia="es-ES"/>
    </w:rPr>
  </w:style>
  <w:style w:type="paragraph" w:customStyle="1" w:styleId="Default">
    <w:name w:val="Default"/>
    <w:rsid w:val="007E1EA3"/>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7E1EA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7E1EA3"/>
    <w:rPr>
      <w:b/>
      <w:bCs/>
    </w:rPr>
  </w:style>
  <w:style w:type="character" w:customStyle="1" w:styleId="SinespaciadoCar">
    <w:name w:val="Sin espaciado Car"/>
    <w:aliases w:val="Francesa Car"/>
    <w:link w:val="Sinespaciado"/>
    <w:uiPriority w:val="1"/>
    <w:locked/>
    <w:rsid w:val="007E1EA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7E1EA3"/>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E1EA3"/>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7E1E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1EA3"/>
    <w:rPr>
      <w:rFonts w:ascii="Segoe UI" w:hAnsi="Segoe UI" w:cs="Segoe UI"/>
      <w:sz w:val="18"/>
      <w:szCs w:val="18"/>
    </w:rPr>
  </w:style>
  <w:style w:type="character" w:customStyle="1" w:styleId="lbl-encabezado-negro">
    <w:name w:val="lbl-encabezado-negro"/>
    <w:basedOn w:val="Fuentedeprrafopredeter"/>
    <w:rsid w:val="007E1EA3"/>
  </w:style>
  <w:style w:type="character" w:customStyle="1" w:styleId="red">
    <w:name w:val="red"/>
    <w:basedOn w:val="Fuentedeprrafopredeter"/>
    <w:rsid w:val="007E1EA3"/>
  </w:style>
  <w:style w:type="paragraph" w:customStyle="1" w:styleId="francesa">
    <w:name w:val="francesa"/>
    <w:basedOn w:val="Normal"/>
    <w:rsid w:val="007E1E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7E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7E1EA3"/>
    <w:pPr>
      <w:spacing w:line="221" w:lineRule="atLeast"/>
    </w:pPr>
    <w:rPr>
      <w:color w:val="auto"/>
    </w:rPr>
  </w:style>
  <w:style w:type="paragraph" w:customStyle="1" w:styleId="n2">
    <w:name w:val="n2"/>
    <w:basedOn w:val="Normal"/>
    <w:rsid w:val="007E1EA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7E1EA3"/>
    <w:rPr>
      <w:i/>
      <w:iCs/>
    </w:rPr>
  </w:style>
  <w:style w:type="paragraph" w:customStyle="1" w:styleId="j">
    <w:name w:val="j"/>
    <w:basedOn w:val="Normal"/>
    <w:rsid w:val="007E1EA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7E1EA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7E1EA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7E1EA3"/>
  </w:style>
  <w:style w:type="character" w:customStyle="1" w:styleId="h">
    <w:name w:val="h"/>
    <w:basedOn w:val="Fuentedeprrafopredeter"/>
    <w:rsid w:val="007E1EA3"/>
  </w:style>
  <w:style w:type="character" w:customStyle="1" w:styleId="i1">
    <w:name w:val="i1"/>
    <w:basedOn w:val="Fuentedeprrafopredeter"/>
    <w:rsid w:val="007E1EA3"/>
  </w:style>
  <w:style w:type="character" w:styleId="Hipervnculovisitado">
    <w:name w:val="FollowedHyperlink"/>
    <w:basedOn w:val="Fuentedeprrafopredeter"/>
    <w:uiPriority w:val="99"/>
    <w:semiHidden/>
    <w:unhideWhenUsed/>
    <w:rsid w:val="007E1EA3"/>
    <w:rPr>
      <w:color w:val="954F72" w:themeColor="followedHyperlink"/>
      <w:u w:val="single"/>
    </w:rPr>
  </w:style>
  <w:style w:type="paragraph" w:styleId="Textonotaalfinal">
    <w:name w:val="endnote text"/>
    <w:basedOn w:val="Normal"/>
    <w:link w:val="TextonotaalfinalCar"/>
    <w:uiPriority w:val="99"/>
    <w:semiHidden/>
    <w:unhideWhenUsed/>
    <w:rsid w:val="007E1EA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E1EA3"/>
    <w:rPr>
      <w:sz w:val="20"/>
      <w:szCs w:val="20"/>
    </w:rPr>
  </w:style>
  <w:style w:type="character" w:styleId="Refdenotaalfinal">
    <w:name w:val="endnote reference"/>
    <w:basedOn w:val="Fuentedeprrafopredeter"/>
    <w:uiPriority w:val="99"/>
    <w:semiHidden/>
    <w:unhideWhenUsed/>
    <w:rsid w:val="007E1E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3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diputados.gob.mx/LeyesBiblio/pdf/112_1805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8F34-75C8-4D8F-AD90-97A6B51B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7540</Words>
  <Characters>41472</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2019-01-22T21:13:00Z</dcterms:created>
  <dcterms:modified xsi:type="dcterms:W3CDTF">2019-01-22T21:13:00Z</dcterms:modified>
</cp:coreProperties>
</file>