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569E" w14:textId="77777777" w:rsidR="00A53F7C" w:rsidRPr="00F64B51" w:rsidRDefault="00A53F7C" w:rsidP="00BB722F">
      <w:pPr>
        <w:spacing w:before="240" w:after="240" w:line="360" w:lineRule="auto"/>
        <w:jc w:val="center"/>
        <w:rPr>
          <w:rFonts w:ascii="Palatino Linotype" w:hAnsi="Palatino Linotype"/>
          <w:b/>
        </w:rPr>
      </w:pPr>
      <w:r w:rsidRPr="00F64B51">
        <w:rPr>
          <w:rFonts w:ascii="Palatino Linotype" w:hAnsi="Palatino Linotype"/>
          <w:b/>
        </w:rPr>
        <w:t>LÍNEAS ARGUMENTATIVAS</w:t>
      </w:r>
    </w:p>
    <w:p w14:paraId="71DF4551" w14:textId="0DB95E31" w:rsidR="00A53F7C" w:rsidRPr="00F64B51" w:rsidRDefault="00F64B51" w:rsidP="00BB722F">
      <w:pPr>
        <w:spacing w:before="240" w:after="240" w:line="360" w:lineRule="auto"/>
        <w:jc w:val="both"/>
        <w:rPr>
          <w:rFonts w:ascii="Palatino Linotype" w:hAnsi="Palatino Linotype" w:cs="Arial"/>
        </w:rPr>
      </w:pPr>
      <w:r w:rsidRPr="00F64B51">
        <w:rPr>
          <w:rFonts w:ascii="Palatino Linotype" w:eastAsia="Times New Roman" w:hAnsi="Palatino Linotype" w:cs="Times New Roman"/>
          <w:b/>
          <w:noProof/>
          <w:lang w:val="es-MX" w:eastAsia="es-MX"/>
        </w:rPr>
        <mc:AlternateContent>
          <mc:Choice Requires="wps">
            <w:drawing>
              <wp:anchor distT="0" distB="0" distL="114300" distR="114300" simplePos="0" relativeHeight="251666432" behindDoc="0" locked="0" layoutInCell="1" allowOverlap="1" wp14:anchorId="1B5F2A50" wp14:editId="3F62F015">
                <wp:simplePos x="0" y="0"/>
                <wp:positionH relativeFrom="margin">
                  <wp:align>right</wp:align>
                </wp:positionH>
                <wp:positionV relativeFrom="paragraph">
                  <wp:posOffset>1953260</wp:posOffset>
                </wp:positionV>
                <wp:extent cx="5562600" cy="4981575"/>
                <wp:effectExtent l="38100" t="19050" r="76200" b="85725"/>
                <wp:wrapNone/>
                <wp:docPr id="8" name="Conector recto 8"/>
                <wp:cNvGraphicFramePr/>
                <a:graphic xmlns:a="http://schemas.openxmlformats.org/drawingml/2006/main">
                  <a:graphicData uri="http://schemas.microsoft.com/office/word/2010/wordprocessingShape">
                    <wps:wsp>
                      <wps:cNvCnPr/>
                      <wps:spPr>
                        <a:xfrm>
                          <a:off x="0" y="0"/>
                          <a:ext cx="5562600" cy="4981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B8B32" id="Conector recto 8"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53.8pt" to="824.8pt,5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" strokecolor="#4f81bd [3204]" strokeweight="2pt">
                <v:shadow on="t" color="black" opacity="24903f" origin=",.5" offset="0,.55556mm"/>
                <w10:wrap anchorx="margin"/>
              </v:line>
            </w:pict>
          </mc:Fallback>
        </mc:AlternateContent>
      </w:r>
      <w:r w:rsidR="00A53F7C" w:rsidRPr="00F64B51">
        <w:rPr>
          <w:rFonts w:ascii="Palatino Linotype" w:eastAsia="Times New Roman" w:hAnsi="Palatino Linotype" w:cs="Times New Roman"/>
          <w:b/>
        </w:rPr>
        <w:t xml:space="preserve">SOBRESEIMIENTO, RAZONES PARA SU ACTUALIZACIÓN. </w:t>
      </w:r>
      <w:r w:rsidR="00A53F7C" w:rsidRPr="00F64B51">
        <w:rPr>
          <w:rFonts w:ascii="Palatino Linotype" w:eastAsia="Times New Roman" w:hAnsi="Palatino Linotype" w:cs="Times New Roman"/>
        </w:rPr>
        <w:t xml:space="preserve">Para que se actualice el sobreseimiento de un recurso de revisión, el </w:t>
      </w:r>
      <w:r w:rsidR="00A53F7C" w:rsidRPr="00F64B51">
        <w:rPr>
          <w:rFonts w:ascii="Palatino Linotype" w:eastAsia="Times New Roman" w:hAnsi="Palatino Linotype" w:cs="Times New Roman"/>
          <w:b/>
        </w:rPr>
        <w:t>SUJETO OBLIGADO</w:t>
      </w:r>
      <w:r w:rsidR="00A53F7C" w:rsidRPr="00F64B51">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00A53F7C" w:rsidRPr="00F64B51">
        <w:rPr>
          <w:rFonts w:ascii="Palatino Linotype" w:hAnsi="Palatino Linotype" w:cs="Arial"/>
        </w:rPr>
        <w:t xml:space="preserve">. </w:t>
      </w:r>
    </w:p>
    <w:p w14:paraId="0E49C09E" w14:textId="4D38E9BA" w:rsidR="00E7556D" w:rsidRPr="00F64B51" w:rsidRDefault="00E7556D" w:rsidP="00BB722F">
      <w:pPr>
        <w:spacing w:before="240" w:after="240" w:line="360" w:lineRule="auto"/>
        <w:jc w:val="both"/>
        <w:rPr>
          <w:rFonts w:ascii="Palatino Linotype" w:eastAsia="Times New Roman" w:hAnsi="Palatino Linotype"/>
        </w:rPr>
      </w:pPr>
    </w:p>
    <w:p w14:paraId="1B6B67DA" w14:textId="77777777" w:rsidR="00A53F7C" w:rsidRPr="00F64B51" w:rsidRDefault="00A53F7C" w:rsidP="00BB722F">
      <w:pPr>
        <w:spacing w:before="240" w:after="240" w:line="360" w:lineRule="auto"/>
        <w:jc w:val="both"/>
        <w:rPr>
          <w:rFonts w:ascii="Palatino Linotype" w:eastAsia="Times New Roman" w:hAnsi="Palatino Linotype"/>
        </w:rPr>
      </w:pPr>
    </w:p>
    <w:p w14:paraId="1D229534" w14:textId="77777777" w:rsidR="00A53F7C" w:rsidRPr="00F64B51" w:rsidRDefault="00A53F7C" w:rsidP="00BB722F">
      <w:pPr>
        <w:spacing w:before="240" w:after="240" w:line="360" w:lineRule="auto"/>
        <w:jc w:val="both"/>
        <w:rPr>
          <w:rFonts w:ascii="Palatino Linotype" w:eastAsia="Times New Roman" w:hAnsi="Palatino Linotype"/>
        </w:rPr>
      </w:pPr>
    </w:p>
    <w:p w14:paraId="3E6F2299" w14:textId="77777777" w:rsidR="00E7556D" w:rsidRPr="00F64B51" w:rsidRDefault="00E7556D" w:rsidP="00BB722F">
      <w:pPr>
        <w:spacing w:before="240" w:after="240" w:line="360" w:lineRule="auto"/>
        <w:jc w:val="both"/>
        <w:rPr>
          <w:rFonts w:ascii="Palatino Linotype" w:eastAsia="Times New Roman" w:hAnsi="Palatino Linotype"/>
        </w:rPr>
      </w:pPr>
    </w:p>
    <w:p w14:paraId="591948DA" w14:textId="2A3C576C" w:rsidR="00874064" w:rsidRPr="00F64B51" w:rsidRDefault="00874064" w:rsidP="00BB722F">
      <w:pPr>
        <w:spacing w:before="240" w:after="240" w:line="360" w:lineRule="auto"/>
        <w:jc w:val="both"/>
        <w:rPr>
          <w:rFonts w:ascii="Palatino Linotype" w:eastAsia="MS Mincho" w:hAnsi="Palatino Linotype" w:cs="Times New Roman"/>
        </w:rPr>
      </w:pPr>
    </w:p>
    <w:p w14:paraId="0793B990" w14:textId="77777777" w:rsidR="000A22AD" w:rsidRPr="00F64B51" w:rsidRDefault="000A22AD" w:rsidP="00BB722F">
      <w:pPr>
        <w:spacing w:before="240" w:after="240" w:line="360" w:lineRule="auto"/>
        <w:jc w:val="both"/>
        <w:rPr>
          <w:rFonts w:ascii="Palatino Linotype" w:eastAsia="MS Mincho" w:hAnsi="Palatino Linotype" w:cs="Times New Roman"/>
        </w:rPr>
      </w:pPr>
    </w:p>
    <w:p w14:paraId="49426C01" w14:textId="77777777" w:rsidR="000A22AD" w:rsidRPr="00F64B51" w:rsidRDefault="000A22AD" w:rsidP="00BB722F">
      <w:pPr>
        <w:spacing w:before="240" w:after="240" w:line="360" w:lineRule="auto"/>
        <w:jc w:val="both"/>
        <w:rPr>
          <w:rFonts w:ascii="Palatino Linotype" w:eastAsia="MS Mincho" w:hAnsi="Palatino Linotype" w:cs="Times New Roman"/>
        </w:rPr>
      </w:pPr>
    </w:p>
    <w:p w14:paraId="14364007" w14:textId="77777777" w:rsidR="000A22AD" w:rsidRPr="00F64B51" w:rsidRDefault="000A22AD" w:rsidP="00BB722F">
      <w:pPr>
        <w:spacing w:before="240" w:after="240" w:line="360" w:lineRule="auto"/>
        <w:jc w:val="both"/>
        <w:rPr>
          <w:rFonts w:ascii="Palatino Linotype" w:eastAsia="MS Mincho" w:hAnsi="Palatino Linotype" w:cs="Times New Roman"/>
        </w:rPr>
      </w:pPr>
    </w:p>
    <w:p w14:paraId="1388F3DB" w14:textId="77777777" w:rsidR="00A6171D" w:rsidRPr="00F64B51" w:rsidRDefault="00A6171D" w:rsidP="00BB722F">
      <w:pPr>
        <w:spacing w:before="240" w:after="240" w:line="360" w:lineRule="auto"/>
        <w:jc w:val="both"/>
        <w:rPr>
          <w:rFonts w:ascii="Palatino Linotype" w:eastAsia="MS Mincho" w:hAnsi="Palatino Linotype" w:cs="Times New Roman"/>
        </w:rPr>
      </w:pPr>
    </w:p>
    <w:p w14:paraId="07FFDED8" w14:textId="77777777" w:rsidR="00A6171D" w:rsidRPr="00F64B51" w:rsidRDefault="00A6171D" w:rsidP="00BB722F">
      <w:pPr>
        <w:spacing w:before="240" w:after="240" w:line="360" w:lineRule="auto"/>
        <w:jc w:val="both"/>
        <w:rPr>
          <w:rFonts w:ascii="Palatino Linotype" w:eastAsia="MS Mincho" w:hAnsi="Palatino Linotype" w:cs="Times New Roman"/>
        </w:rPr>
      </w:pPr>
    </w:p>
    <w:p w14:paraId="7E14C67A" w14:textId="77777777" w:rsidR="00A6171D" w:rsidRPr="00F64B51" w:rsidRDefault="00A6171D" w:rsidP="00BB722F">
      <w:pPr>
        <w:spacing w:before="240" w:after="240" w:line="360" w:lineRule="auto"/>
        <w:jc w:val="both"/>
        <w:rPr>
          <w:rFonts w:ascii="Palatino Linotype" w:eastAsia="MS Mincho" w:hAnsi="Palatino Linotype" w:cs="Times New Roman"/>
        </w:rPr>
      </w:pPr>
    </w:p>
    <w:p w14:paraId="5C6AEE9C" w14:textId="5F173297" w:rsidR="007C37D2" w:rsidRPr="00F64B51" w:rsidRDefault="00CD26BB" w:rsidP="00BB722F">
      <w:pPr>
        <w:spacing w:before="240" w:after="240" w:line="360" w:lineRule="auto"/>
        <w:jc w:val="center"/>
        <w:rPr>
          <w:rFonts w:ascii="Palatino Linotype" w:hAnsi="Palatino Linotype"/>
        </w:rPr>
      </w:pPr>
      <w:r w:rsidRPr="00F64B51">
        <w:rPr>
          <w:rFonts w:ascii="Palatino Linotype" w:hAnsi="Palatino Linotype"/>
          <w:b/>
        </w:rPr>
        <w:lastRenderedPageBreak/>
        <w:t>Í</w:t>
      </w:r>
      <w:r w:rsidR="00721F66" w:rsidRPr="00F64B51">
        <w:rPr>
          <w:rFonts w:ascii="Palatino Linotype" w:hAnsi="Palatino Linotype"/>
          <w:b/>
        </w:rPr>
        <w:t>ndice</w:t>
      </w:r>
      <w:r w:rsidR="00721F66" w:rsidRPr="00F64B51">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52C2B8EB" w:rsidR="00204D82" w:rsidRPr="00F64B51" w:rsidRDefault="00204D82" w:rsidP="00BB722F">
          <w:pPr>
            <w:pStyle w:val="TtulodeTDC"/>
          </w:pPr>
        </w:p>
        <w:p w14:paraId="65AF44B4" w14:textId="77777777" w:rsidR="005C6B9D" w:rsidRPr="00F64B51" w:rsidRDefault="00204D82" w:rsidP="00BB722F">
          <w:pPr>
            <w:pStyle w:val="TDC1"/>
            <w:tabs>
              <w:tab w:val="right" w:leader="dot" w:pos="8779"/>
            </w:tabs>
            <w:spacing w:line="480" w:lineRule="auto"/>
            <w:rPr>
              <w:rFonts w:ascii="Palatino Linotype" w:hAnsi="Palatino Linotype"/>
              <w:b/>
              <w:noProof/>
              <w:sz w:val="22"/>
              <w:szCs w:val="22"/>
              <w:lang w:val="es-MX" w:eastAsia="es-MX"/>
            </w:rPr>
          </w:pPr>
          <w:r w:rsidRPr="00F64B51">
            <w:rPr>
              <w:rFonts w:ascii="Palatino Linotype" w:hAnsi="Palatino Linotype"/>
              <w:b/>
              <w:bCs/>
              <w:lang w:val="es-ES"/>
            </w:rPr>
            <w:fldChar w:fldCharType="begin"/>
          </w:r>
          <w:r w:rsidRPr="00F64B51">
            <w:rPr>
              <w:rFonts w:ascii="Palatino Linotype" w:hAnsi="Palatino Linotype"/>
              <w:b/>
              <w:bCs/>
              <w:lang w:val="es-ES"/>
            </w:rPr>
            <w:instrText xml:space="preserve"> TOC \o "1-3" \h \z \u </w:instrText>
          </w:r>
          <w:r w:rsidRPr="00F64B51">
            <w:rPr>
              <w:rFonts w:ascii="Palatino Linotype" w:hAnsi="Palatino Linotype"/>
              <w:b/>
              <w:bCs/>
              <w:lang w:val="es-ES"/>
            </w:rPr>
            <w:fldChar w:fldCharType="separate"/>
          </w:r>
          <w:hyperlink w:anchor="_Toc534742538" w:history="1">
            <w:r w:rsidR="005C6B9D" w:rsidRPr="00F64B51">
              <w:rPr>
                <w:rStyle w:val="Hipervnculo"/>
                <w:rFonts w:ascii="Palatino Linotype" w:hAnsi="Palatino Linotype"/>
                <w:b/>
                <w:noProof/>
              </w:rPr>
              <w:t>ANTECEDENTES</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_Toc534742538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3</w:t>
            </w:r>
            <w:r w:rsidR="005C6B9D" w:rsidRPr="00F64B51">
              <w:rPr>
                <w:rFonts w:ascii="Palatino Linotype" w:hAnsi="Palatino Linotype"/>
                <w:b/>
                <w:noProof/>
                <w:webHidden/>
              </w:rPr>
              <w:fldChar w:fldCharType="end"/>
            </w:r>
          </w:hyperlink>
        </w:p>
        <w:p w14:paraId="11576AF0" w14:textId="77777777" w:rsidR="005C6B9D" w:rsidRPr="00F64B51" w:rsidRDefault="000F60EE" w:rsidP="00BB722F">
          <w:pPr>
            <w:pStyle w:val="TDC1"/>
            <w:tabs>
              <w:tab w:val="right" w:leader="dot" w:pos="8779"/>
            </w:tabs>
            <w:spacing w:line="480" w:lineRule="auto"/>
            <w:rPr>
              <w:rFonts w:ascii="Palatino Linotype" w:hAnsi="Palatino Linotype"/>
              <w:b/>
              <w:noProof/>
              <w:sz w:val="22"/>
              <w:szCs w:val="22"/>
              <w:lang w:val="es-MX" w:eastAsia="es-MX"/>
            </w:rPr>
          </w:pPr>
          <w:hyperlink w:anchor="_Toc534742541" w:history="1">
            <w:r w:rsidR="005C6B9D" w:rsidRPr="00F64B51">
              <w:rPr>
                <w:rStyle w:val="Hipervnculo"/>
                <w:rFonts w:ascii="Palatino Linotype" w:hAnsi="Palatino Linotype"/>
                <w:b/>
                <w:noProof/>
              </w:rPr>
              <w:t>CONSIDERANDO</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_Toc534742541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8</w:t>
            </w:r>
            <w:r w:rsidR="005C6B9D" w:rsidRPr="00F64B51">
              <w:rPr>
                <w:rFonts w:ascii="Palatino Linotype" w:hAnsi="Palatino Linotype"/>
                <w:b/>
                <w:noProof/>
                <w:webHidden/>
              </w:rPr>
              <w:fldChar w:fldCharType="end"/>
            </w:r>
          </w:hyperlink>
        </w:p>
        <w:p w14:paraId="61AE2FA9" w14:textId="77777777" w:rsidR="005C6B9D" w:rsidRPr="00F64B51" w:rsidRDefault="000F60EE" w:rsidP="00BB722F">
          <w:pPr>
            <w:pStyle w:val="TDC2"/>
            <w:spacing w:line="480" w:lineRule="auto"/>
            <w:rPr>
              <w:rFonts w:ascii="Palatino Linotype" w:hAnsi="Palatino Linotype"/>
              <w:b/>
              <w:noProof/>
              <w:sz w:val="22"/>
              <w:szCs w:val="22"/>
              <w:lang w:val="es-MX" w:eastAsia="es-MX"/>
            </w:rPr>
          </w:pPr>
          <w:hyperlink w:anchor="_Toc534742542" w:history="1">
            <w:r w:rsidR="005C6B9D" w:rsidRPr="00F64B51">
              <w:rPr>
                <w:rStyle w:val="Hipervnculo"/>
                <w:rFonts w:ascii="Palatino Linotype" w:hAnsi="Palatino Linotype"/>
                <w:b/>
                <w:noProof/>
              </w:rPr>
              <w:t>PRIMERO. De la competencia</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_Toc534742542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8</w:t>
            </w:r>
            <w:r w:rsidR="005C6B9D" w:rsidRPr="00F64B51">
              <w:rPr>
                <w:rFonts w:ascii="Palatino Linotype" w:hAnsi="Palatino Linotype"/>
                <w:b/>
                <w:noProof/>
                <w:webHidden/>
              </w:rPr>
              <w:fldChar w:fldCharType="end"/>
            </w:r>
          </w:hyperlink>
        </w:p>
        <w:p w14:paraId="72674241" w14:textId="77777777" w:rsidR="005C6B9D" w:rsidRPr="00F64B51" w:rsidRDefault="000F60EE" w:rsidP="00BB722F">
          <w:pPr>
            <w:pStyle w:val="TDC2"/>
            <w:spacing w:line="480" w:lineRule="auto"/>
            <w:rPr>
              <w:rFonts w:ascii="Palatino Linotype" w:hAnsi="Palatino Linotype"/>
              <w:b/>
              <w:noProof/>
              <w:sz w:val="22"/>
              <w:szCs w:val="22"/>
              <w:lang w:val="es-MX" w:eastAsia="es-MX"/>
            </w:rPr>
          </w:pPr>
          <w:hyperlink w:anchor="_Toc534742543" w:history="1">
            <w:r w:rsidR="005C6B9D" w:rsidRPr="00F64B51">
              <w:rPr>
                <w:rStyle w:val="Hipervnculo"/>
                <w:rFonts w:ascii="Palatino Linotype" w:hAnsi="Palatino Linotype"/>
                <w:b/>
                <w:noProof/>
              </w:rPr>
              <w:t>SEGUNDO. De la oportunidad y procedencia.</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_Toc534742543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8</w:t>
            </w:r>
            <w:r w:rsidR="005C6B9D" w:rsidRPr="00F64B51">
              <w:rPr>
                <w:rFonts w:ascii="Palatino Linotype" w:hAnsi="Palatino Linotype"/>
                <w:b/>
                <w:noProof/>
                <w:webHidden/>
              </w:rPr>
              <w:fldChar w:fldCharType="end"/>
            </w:r>
          </w:hyperlink>
        </w:p>
        <w:p w14:paraId="7E65ABF9" w14:textId="77777777" w:rsidR="005C6B9D" w:rsidRPr="00F64B51" w:rsidRDefault="000F60EE" w:rsidP="00BB722F">
          <w:pPr>
            <w:pStyle w:val="TDC1"/>
            <w:tabs>
              <w:tab w:val="right" w:leader="dot" w:pos="8779"/>
            </w:tabs>
            <w:spacing w:line="480" w:lineRule="auto"/>
            <w:rPr>
              <w:rFonts w:ascii="Palatino Linotype" w:hAnsi="Palatino Linotype"/>
              <w:b/>
              <w:noProof/>
              <w:sz w:val="22"/>
              <w:szCs w:val="22"/>
              <w:lang w:val="es-MX" w:eastAsia="es-MX"/>
            </w:rPr>
          </w:pPr>
          <w:hyperlink w:anchor="_Toc534742544" w:history="1">
            <w:r w:rsidR="005C6B9D" w:rsidRPr="00F64B51">
              <w:rPr>
                <w:rStyle w:val="Hipervnculo"/>
                <w:rFonts w:ascii="Palatino Linotype" w:eastAsia="Calibri" w:hAnsi="Palatino Linotype" w:cs="Times New Roman"/>
                <w:b/>
                <w:bCs/>
                <w:noProof/>
                <w:lang w:val="es-ES"/>
              </w:rPr>
              <w:t xml:space="preserve">TERCERO.- </w:t>
            </w:r>
            <w:r w:rsidR="005C6B9D" w:rsidRPr="00F64B51">
              <w:rPr>
                <w:rStyle w:val="Hipervnculo"/>
                <w:rFonts w:ascii="Palatino Linotype" w:hAnsi="Palatino Linotype"/>
                <w:b/>
                <w:noProof/>
              </w:rPr>
              <w:t>De las causales del Sobreseimiento</w:t>
            </w:r>
            <w:r w:rsidR="005C6B9D" w:rsidRPr="00F64B51">
              <w:rPr>
                <w:rStyle w:val="Hipervnculo"/>
                <w:rFonts w:ascii="Palatino Linotype" w:eastAsia="Calibri" w:hAnsi="Palatino Linotype" w:cs="Times New Roman"/>
                <w:b/>
                <w:bCs/>
                <w:noProof/>
                <w:lang w:val="es-ES"/>
              </w:rPr>
              <w:t>.</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_Toc534742544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9</w:t>
            </w:r>
            <w:r w:rsidR="005C6B9D" w:rsidRPr="00F64B51">
              <w:rPr>
                <w:rFonts w:ascii="Palatino Linotype" w:hAnsi="Palatino Linotype"/>
                <w:b/>
                <w:noProof/>
                <w:webHidden/>
              </w:rPr>
              <w:fldChar w:fldCharType="end"/>
            </w:r>
          </w:hyperlink>
        </w:p>
        <w:p w14:paraId="1D83731C" w14:textId="77777777" w:rsidR="005C6B9D" w:rsidRPr="00F64B51" w:rsidRDefault="000F60EE" w:rsidP="00BB722F">
          <w:pPr>
            <w:pStyle w:val="TDC1"/>
            <w:tabs>
              <w:tab w:val="right" w:leader="dot" w:pos="8779"/>
            </w:tabs>
            <w:spacing w:line="480" w:lineRule="auto"/>
            <w:rPr>
              <w:noProof/>
              <w:sz w:val="22"/>
              <w:szCs w:val="22"/>
              <w:lang w:val="es-MX" w:eastAsia="es-MX"/>
            </w:rPr>
          </w:pPr>
          <w:hyperlink w:anchor="_Toc534742545" w:history="1">
            <w:r w:rsidR="005C6B9D" w:rsidRPr="00F64B51">
              <w:rPr>
                <w:rStyle w:val="Hipervnculo"/>
                <w:rFonts w:ascii="Palatino Linotype" w:eastAsia="Calibri" w:hAnsi="Palatino Linotype"/>
                <w:b/>
                <w:noProof/>
                <w:lang w:val="es-ES"/>
              </w:rPr>
              <w:t>R E S O L U T I V O S</w:t>
            </w:r>
            <w:r w:rsidR="005C6B9D" w:rsidRPr="00F64B51">
              <w:rPr>
                <w:rFonts w:ascii="Palatino Linotype" w:hAnsi="Palatino Linotype"/>
                <w:b/>
                <w:noProof/>
                <w:webHidden/>
              </w:rPr>
              <w:tab/>
            </w:r>
            <w:r w:rsidR="005C6B9D" w:rsidRPr="00F64B51">
              <w:rPr>
                <w:rFonts w:ascii="Palatino Linotype" w:hAnsi="Palatino Linotype"/>
                <w:b/>
                <w:noProof/>
                <w:webHidden/>
              </w:rPr>
              <w:fldChar w:fldCharType="begin"/>
            </w:r>
            <w:r w:rsidR="005C6B9D" w:rsidRPr="00F64B51">
              <w:rPr>
                <w:rFonts w:ascii="Palatino Linotype" w:hAnsi="Palatino Linotype"/>
                <w:b/>
                <w:noProof/>
                <w:webHidden/>
              </w:rPr>
              <w:instrText xml:space="preserve"> PAGEREF _Toc534742545 \h </w:instrText>
            </w:r>
            <w:r w:rsidR="005C6B9D" w:rsidRPr="00F64B51">
              <w:rPr>
                <w:rFonts w:ascii="Palatino Linotype" w:hAnsi="Palatino Linotype"/>
                <w:b/>
                <w:noProof/>
                <w:webHidden/>
              </w:rPr>
            </w:r>
            <w:r w:rsidR="005C6B9D" w:rsidRPr="00F64B51">
              <w:rPr>
                <w:rFonts w:ascii="Palatino Linotype" w:hAnsi="Palatino Linotype"/>
                <w:b/>
                <w:noProof/>
                <w:webHidden/>
              </w:rPr>
              <w:fldChar w:fldCharType="separate"/>
            </w:r>
            <w:r w:rsidR="00E74701">
              <w:rPr>
                <w:rFonts w:ascii="Palatino Linotype" w:hAnsi="Palatino Linotype"/>
                <w:b/>
                <w:noProof/>
                <w:webHidden/>
              </w:rPr>
              <w:t>19</w:t>
            </w:r>
            <w:r w:rsidR="005C6B9D" w:rsidRPr="00F64B51">
              <w:rPr>
                <w:rFonts w:ascii="Palatino Linotype" w:hAnsi="Palatino Linotype"/>
                <w:b/>
                <w:noProof/>
                <w:webHidden/>
              </w:rPr>
              <w:fldChar w:fldCharType="end"/>
            </w:r>
          </w:hyperlink>
        </w:p>
        <w:p w14:paraId="6A7C3409" w14:textId="2E6AAE7E" w:rsidR="00204D82" w:rsidRPr="00F64B51" w:rsidRDefault="00F64B51" w:rsidP="00BB722F">
          <w:pPr>
            <w:spacing w:line="480" w:lineRule="auto"/>
            <w:rPr>
              <w:rFonts w:ascii="Palatino Linotype" w:hAnsi="Palatino Linotype"/>
              <w:b/>
            </w:rPr>
          </w:pPr>
          <w:r w:rsidRPr="00F64B51">
            <w:rPr>
              <w:rFonts w:ascii="Palatino Linotype" w:hAnsi="Palatino Linotype"/>
              <w:b/>
              <w:bCs/>
              <w:noProof/>
              <w:lang w:val="es-MX" w:eastAsia="es-MX"/>
            </w:rPr>
            <mc:AlternateContent>
              <mc:Choice Requires="wps">
                <w:drawing>
                  <wp:anchor distT="0" distB="0" distL="114300" distR="114300" simplePos="0" relativeHeight="251667456" behindDoc="0" locked="0" layoutInCell="1" allowOverlap="1" wp14:anchorId="4DB4EA1E" wp14:editId="146D3A94">
                    <wp:simplePos x="0" y="0"/>
                    <wp:positionH relativeFrom="margin">
                      <wp:align>right</wp:align>
                    </wp:positionH>
                    <wp:positionV relativeFrom="paragraph">
                      <wp:posOffset>231140</wp:posOffset>
                    </wp:positionV>
                    <wp:extent cx="5524500" cy="3752850"/>
                    <wp:effectExtent l="38100" t="19050" r="76200" b="95250"/>
                    <wp:wrapNone/>
                    <wp:docPr id="9" name="Conector recto 9"/>
                    <wp:cNvGraphicFramePr/>
                    <a:graphic xmlns:a="http://schemas.openxmlformats.org/drawingml/2006/main">
                      <a:graphicData uri="http://schemas.microsoft.com/office/word/2010/wordprocessingShape">
                        <wps:wsp>
                          <wps:cNvCnPr/>
                          <wps:spPr>
                            <a:xfrm>
                              <a:off x="0" y="0"/>
                              <a:ext cx="5524500" cy="3752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1A61A" id="Conector recto 9"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18.2pt" to="818.8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" strokecolor="#4f81bd [3204]" strokeweight="2pt">
                    <v:shadow on="t" color="black" opacity="24903f" origin=",.5" offset="0,.55556mm"/>
                    <w10:wrap anchorx="margin"/>
                  </v:line>
                </w:pict>
              </mc:Fallback>
            </mc:AlternateContent>
          </w:r>
          <w:r w:rsidR="00204D82" w:rsidRPr="00F64B51">
            <w:rPr>
              <w:rFonts w:ascii="Palatino Linotype" w:hAnsi="Palatino Linotype"/>
              <w:b/>
              <w:bCs/>
              <w:lang w:val="es-ES"/>
            </w:rPr>
            <w:fldChar w:fldCharType="end"/>
          </w:r>
        </w:p>
      </w:sdtContent>
    </w:sdt>
    <w:p w14:paraId="14314FA7" w14:textId="77777777" w:rsidR="009501FB" w:rsidRPr="00F64B51" w:rsidRDefault="009501FB" w:rsidP="00BB722F">
      <w:pPr>
        <w:spacing w:line="480" w:lineRule="auto"/>
        <w:rPr>
          <w:bCs/>
          <w:lang w:val="es-ES"/>
        </w:rPr>
      </w:pPr>
    </w:p>
    <w:p w14:paraId="263238ED" w14:textId="77777777" w:rsidR="007A4C66" w:rsidRPr="00F64B51" w:rsidRDefault="007A4C66" w:rsidP="00BB722F">
      <w:pPr>
        <w:spacing w:line="480" w:lineRule="auto"/>
        <w:rPr>
          <w:bCs/>
          <w:lang w:val="es-ES"/>
        </w:rPr>
      </w:pPr>
    </w:p>
    <w:p w14:paraId="493B9525" w14:textId="77777777" w:rsidR="00D1582B" w:rsidRPr="00F64B51" w:rsidRDefault="00D1582B" w:rsidP="00BB722F">
      <w:pPr>
        <w:spacing w:line="480" w:lineRule="auto"/>
        <w:rPr>
          <w:bCs/>
          <w:lang w:val="es-ES"/>
        </w:rPr>
      </w:pPr>
    </w:p>
    <w:p w14:paraId="0DD58D07" w14:textId="77777777" w:rsidR="00D1582B" w:rsidRPr="00F64B51" w:rsidRDefault="00D1582B" w:rsidP="00BB722F">
      <w:pPr>
        <w:spacing w:line="480" w:lineRule="auto"/>
        <w:rPr>
          <w:bCs/>
          <w:lang w:val="es-ES"/>
        </w:rPr>
      </w:pPr>
    </w:p>
    <w:p w14:paraId="42670E92" w14:textId="77777777" w:rsidR="005C6B9D" w:rsidRPr="00F64B51" w:rsidRDefault="005C6B9D" w:rsidP="00BB722F">
      <w:pPr>
        <w:spacing w:line="480" w:lineRule="auto"/>
        <w:rPr>
          <w:bCs/>
          <w:lang w:val="es-ES"/>
        </w:rPr>
      </w:pPr>
    </w:p>
    <w:p w14:paraId="06A6D527" w14:textId="77777777" w:rsidR="005C6B9D" w:rsidRPr="00F64B51" w:rsidRDefault="005C6B9D" w:rsidP="00BB722F">
      <w:pPr>
        <w:spacing w:line="480" w:lineRule="auto"/>
        <w:rPr>
          <w:bCs/>
          <w:lang w:val="es-ES"/>
        </w:rPr>
      </w:pPr>
    </w:p>
    <w:p w14:paraId="494BF20A" w14:textId="77777777" w:rsidR="005C6B9D" w:rsidRPr="00F64B51" w:rsidRDefault="005C6B9D" w:rsidP="00BB722F">
      <w:pPr>
        <w:spacing w:line="480" w:lineRule="auto"/>
        <w:rPr>
          <w:bCs/>
          <w:lang w:val="es-ES"/>
        </w:rPr>
      </w:pPr>
    </w:p>
    <w:p w14:paraId="01913E4E" w14:textId="77777777" w:rsidR="005C6B9D" w:rsidRPr="00F64B51" w:rsidRDefault="005C6B9D" w:rsidP="00BB722F">
      <w:pPr>
        <w:spacing w:line="480" w:lineRule="auto"/>
        <w:rPr>
          <w:bCs/>
          <w:lang w:val="es-ES"/>
        </w:rPr>
      </w:pPr>
    </w:p>
    <w:p w14:paraId="548FFE30" w14:textId="77777777" w:rsidR="00D1582B" w:rsidRPr="00F64B51" w:rsidRDefault="00D1582B" w:rsidP="00BB722F">
      <w:pPr>
        <w:spacing w:line="480" w:lineRule="auto"/>
        <w:rPr>
          <w:bCs/>
          <w:lang w:val="es-ES"/>
        </w:rPr>
      </w:pPr>
    </w:p>
    <w:p w14:paraId="73F7F940" w14:textId="26FF0F18" w:rsidR="00662C69" w:rsidRPr="00F64B51" w:rsidRDefault="009B11D6" w:rsidP="00BB722F">
      <w:pPr>
        <w:spacing w:before="240" w:after="240" w:line="360" w:lineRule="auto"/>
        <w:jc w:val="both"/>
        <w:rPr>
          <w:rFonts w:ascii="Palatino Linotype" w:hAnsi="Palatino Linotype"/>
        </w:rPr>
      </w:pPr>
      <w:r w:rsidRPr="00F64B51">
        <w:rPr>
          <w:rFonts w:ascii="Palatino Linotype" w:hAnsi="Palatino Linotype"/>
        </w:rPr>
        <w:lastRenderedPageBreak/>
        <w:t>R</w:t>
      </w:r>
      <w:r w:rsidR="00662C69" w:rsidRPr="00F64B51">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F64B51">
        <w:rPr>
          <w:rFonts w:ascii="Palatino Linotype" w:hAnsi="Palatino Linotype"/>
        </w:rPr>
        <w:t xml:space="preserve"> fecha</w:t>
      </w:r>
      <w:r w:rsidR="000474B7" w:rsidRPr="00F64B51">
        <w:rPr>
          <w:rFonts w:ascii="Palatino Linotype" w:hAnsi="Palatino Linotype"/>
        </w:rPr>
        <w:t xml:space="preserve"> </w:t>
      </w:r>
      <w:r w:rsidR="00990AB3" w:rsidRPr="00F64B51">
        <w:rPr>
          <w:rFonts w:ascii="Palatino Linotype" w:hAnsi="Palatino Linotype"/>
        </w:rPr>
        <w:t>dieciséis</w:t>
      </w:r>
      <w:r w:rsidR="00F36DE5" w:rsidRPr="00F64B51">
        <w:rPr>
          <w:rFonts w:ascii="Palatino Linotype" w:hAnsi="Palatino Linotype"/>
        </w:rPr>
        <w:t xml:space="preserve"> (</w:t>
      </w:r>
      <w:r w:rsidR="00990AB3" w:rsidRPr="00F64B51">
        <w:rPr>
          <w:rFonts w:ascii="Palatino Linotype" w:hAnsi="Palatino Linotype"/>
        </w:rPr>
        <w:t>16</w:t>
      </w:r>
      <w:r w:rsidR="00F36DE5" w:rsidRPr="00F64B51">
        <w:rPr>
          <w:rFonts w:ascii="Palatino Linotype" w:hAnsi="Palatino Linotype"/>
        </w:rPr>
        <w:t xml:space="preserve">) </w:t>
      </w:r>
      <w:r w:rsidR="007C11CB" w:rsidRPr="00F64B51">
        <w:rPr>
          <w:rFonts w:ascii="Palatino Linotype" w:hAnsi="Palatino Linotype"/>
        </w:rPr>
        <w:t xml:space="preserve">de </w:t>
      </w:r>
      <w:r w:rsidR="0049304D" w:rsidRPr="00F64B51">
        <w:rPr>
          <w:rFonts w:ascii="Palatino Linotype" w:hAnsi="Palatino Linotype"/>
        </w:rPr>
        <w:t>enero</w:t>
      </w:r>
      <w:r w:rsidR="007C11CB" w:rsidRPr="00F64B51">
        <w:rPr>
          <w:rFonts w:ascii="Palatino Linotype" w:hAnsi="Palatino Linotype"/>
        </w:rPr>
        <w:t xml:space="preserve"> </w:t>
      </w:r>
      <w:r w:rsidR="00863ACE" w:rsidRPr="00F64B51">
        <w:rPr>
          <w:rFonts w:ascii="Palatino Linotype" w:hAnsi="Palatino Linotype"/>
        </w:rPr>
        <w:t>de dos mil dieci</w:t>
      </w:r>
      <w:r w:rsidR="00990AB3" w:rsidRPr="00F64B51">
        <w:rPr>
          <w:rFonts w:ascii="Palatino Linotype" w:hAnsi="Palatino Linotype"/>
        </w:rPr>
        <w:t>nueve</w:t>
      </w:r>
      <w:r w:rsidR="007C11CB" w:rsidRPr="00F64B51">
        <w:rPr>
          <w:rFonts w:ascii="Palatino Linotype" w:hAnsi="Palatino Linotype"/>
        </w:rPr>
        <w:t>.</w:t>
      </w:r>
    </w:p>
    <w:p w14:paraId="02C1324E" w14:textId="722365AE" w:rsidR="00662C69" w:rsidRPr="00F64B51" w:rsidRDefault="00662C69" w:rsidP="00BB722F">
      <w:pPr>
        <w:spacing w:before="240" w:after="360" w:line="360" w:lineRule="auto"/>
        <w:jc w:val="both"/>
        <w:rPr>
          <w:rFonts w:ascii="Palatino Linotype" w:hAnsi="Palatino Linotype"/>
        </w:rPr>
      </w:pPr>
      <w:r w:rsidRPr="00F64B51">
        <w:rPr>
          <w:rFonts w:ascii="Palatino Linotype" w:hAnsi="Palatino Linotype"/>
          <w:b/>
        </w:rPr>
        <w:t>VISTO</w:t>
      </w:r>
      <w:r w:rsidRPr="00F64B51">
        <w:rPr>
          <w:rFonts w:ascii="Palatino Linotype" w:hAnsi="Palatino Linotype"/>
        </w:rPr>
        <w:t xml:space="preserve"> el expediente electrónico formado con motivo del recurso de revisión </w:t>
      </w:r>
      <w:r w:rsidR="007237BF" w:rsidRPr="00F64B51">
        <w:rPr>
          <w:rFonts w:ascii="Palatino Linotype" w:hAnsi="Palatino Linotype" w:cs="Arial"/>
          <w:b/>
          <w:bCs/>
        </w:rPr>
        <w:t>0</w:t>
      </w:r>
      <w:r w:rsidR="0049304D" w:rsidRPr="00F64B51">
        <w:rPr>
          <w:rFonts w:ascii="Palatino Linotype" w:hAnsi="Palatino Linotype" w:cs="Arial"/>
          <w:b/>
          <w:bCs/>
        </w:rPr>
        <w:t>416</w:t>
      </w:r>
      <w:r w:rsidR="00F36DE5" w:rsidRPr="00F64B51">
        <w:rPr>
          <w:rFonts w:ascii="Palatino Linotype" w:hAnsi="Palatino Linotype" w:cs="Arial"/>
          <w:b/>
          <w:bCs/>
        </w:rPr>
        <w:t>3</w:t>
      </w:r>
      <w:r w:rsidR="0003063D" w:rsidRPr="00F64B51">
        <w:rPr>
          <w:rFonts w:ascii="Palatino Linotype" w:hAnsi="Palatino Linotype" w:cs="Arial"/>
          <w:b/>
          <w:bCs/>
        </w:rPr>
        <w:t>/INFOEM/IP/RR/201</w:t>
      </w:r>
      <w:r w:rsidR="008A278A" w:rsidRPr="00F64B51">
        <w:rPr>
          <w:rFonts w:ascii="Palatino Linotype" w:hAnsi="Palatino Linotype" w:cs="Arial"/>
          <w:b/>
          <w:bCs/>
        </w:rPr>
        <w:t>8</w:t>
      </w:r>
      <w:r w:rsidRPr="00F64B51">
        <w:rPr>
          <w:rFonts w:ascii="Palatino Linotype" w:hAnsi="Palatino Linotype" w:cs="Arial"/>
          <w:b/>
          <w:bCs/>
        </w:rPr>
        <w:t xml:space="preserve">, </w:t>
      </w:r>
      <w:r w:rsidR="008A278A" w:rsidRPr="00F64B51">
        <w:rPr>
          <w:rFonts w:ascii="Palatino Linotype" w:hAnsi="Palatino Linotype"/>
        </w:rPr>
        <w:t xml:space="preserve">promovido por </w:t>
      </w:r>
      <w:r w:rsidR="000F60EE" w:rsidRPr="000F60EE">
        <w:rPr>
          <w:rFonts w:ascii="Palatino Linotype" w:hAnsi="Palatino Linotype"/>
          <w:b/>
          <w:highlight w:val="black"/>
        </w:rPr>
        <w:t>-----------------------------------------------</w:t>
      </w:r>
      <w:r w:rsidRPr="00F64B51">
        <w:rPr>
          <w:rFonts w:ascii="Palatino Linotype" w:hAnsi="Palatino Linotype"/>
          <w:b/>
        </w:rPr>
        <w:t xml:space="preserve">, </w:t>
      </w:r>
      <w:r w:rsidRPr="00F64B51">
        <w:rPr>
          <w:rFonts w:ascii="Palatino Linotype" w:hAnsi="Palatino Linotype" w:cs="Arial"/>
        </w:rPr>
        <w:t xml:space="preserve">en su </w:t>
      </w:r>
      <w:r w:rsidR="00D83C17" w:rsidRPr="00F64B51">
        <w:rPr>
          <w:rFonts w:ascii="Palatino Linotype" w:hAnsi="Palatino Linotype" w:cs="Arial"/>
        </w:rPr>
        <w:t>calidad</w:t>
      </w:r>
      <w:r w:rsidRPr="00F64B51">
        <w:rPr>
          <w:rFonts w:ascii="Palatino Linotype" w:hAnsi="Palatino Linotype" w:cs="Arial"/>
        </w:rPr>
        <w:t xml:space="preserve"> de </w:t>
      </w:r>
      <w:r w:rsidRPr="00F64B51">
        <w:rPr>
          <w:rFonts w:ascii="Palatino Linotype" w:hAnsi="Palatino Linotype" w:cs="Arial"/>
          <w:b/>
        </w:rPr>
        <w:t>RECURRENTE</w:t>
      </w:r>
      <w:r w:rsidR="007237BF" w:rsidRPr="00F64B51">
        <w:rPr>
          <w:rFonts w:ascii="Palatino Linotype" w:hAnsi="Palatino Linotype" w:cs="Arial"/>
        </w:rPr>
        <w:t>, en contra de la</w:t>
      </w:r>
      <w:r w:rsidR="00213DDC" w:rsidRPr="00F64B51">
        <w:rPr>
          <w:rFonts w:ascii="Palatino Linotype" w:hAnsi="Palatino Linotype" w:cs="Arial"/>
        </w:rPr>
        <w:t xml:space="preserve"> </w:t>
      </w:r>
      <w:r w:rsidR="00152FFC" w:rsidRPr="00F64B51">
        <w:rPr>
          <w:rFonts w:ascii="Palatino Linotype" w:hAnsi="Palatino Linotype" w:cs="Arial"/>
        </w:rPr>
        <w:t>respuesta de</w:t>
      </w:r>
      <w:r w:rsidR="00ED676A" w:rsidRPr="00F64B51">
        <w:rPr>
          <w:rFonts w:ascii="Palatino Linotype" w:hAnsi="Palatino Linotype" w:cs="Arial"/>
        </w:rPr>
        <w:t>l</w:t>
      </w:r>
      <w:r w:rsidR="00152FFC" w:rsidRPr="00F64B51">
        <w:rPr>
          <w:rFonts w:ascii="Palatino Linotype" w:hAnsi="Palatino Linotype" w:cs="Arial"/>
        </w:rPr>
        <w:t xml:space="preserve"> </w:t>
      </w:r>
      <w:r w:rsidR="0049304D" w:rsidRPr="00F64B51">
        <w:rPr>
          <w:rFonts w:ascii="Palatino Linotype" w:hAnsi="Palatino Linotype" w:cs="Arial"/>
          <w:b/>
        </w:rPr>
        <w:t>Ayuntamiento de Tlalnepantla de Baz</w:t>
      </w:r>
      <w:r w:rsidR="007237BF" w:rsidRPr="00F64B51">
        <w:rPr>
          <w:rFonts w:ascii="Palatino Linotype" w:hAnsi="Palatino Linotype" w:cs="Arial"/>
        </w:rPr>
        <w:t>,</w:t>
      </w:r>
      <w:r w:rsidR="0036073F" w:rsidRPr="00F64B51">
        <w:rPr>
          <w:rFonts w:ascii="Palatino Linotype" w:hAnsi="Palatino Linotype"/>
          <w:b/>
        </w:rPr>
        <w:t xml:space="preserve"> </w:t>
      </w:r>
      <w:r w:rsidRPr="00F64B51">
        <w:rPr>
          <w:rFonts w:ascii="Palatino Linotype" w:hAnsi="Palatino Linotype"/>
        </w:rPr>
        <w:t>en lo sucesivo el</w:t>
      </w:r>
      <w:r w:rsidRPr="00F64B51">
        <w:rPr>
          <w:rFonts w:ascii="Palatino Linotype" w:hAnsi="Palatino Linotype"/>
          <w:b/>
        </w:rPr>
        <w:t xml:space="preserve"> SUJETO OBLIGADO, </w:t>
      </w:r>
      <w:r w:rsidRPr="00F64B51">
        <w:rPr>
          <w:rFonts w:ascii="Palatino Linotype" w:hAnsi="Palatino Linotype"/>
        </w:rPr>
        <w:t>se procede a dictar la presente resolución, con base en los siguientes:</w:t>
      </w:r>
    </w:p>
    <w:p w14:paraId="769E1410" w14:textId="5B3BC2C6" w:rsidR="00587366" w:rsidRPr="00F64B51" w:rsidRDefault="00662C69" w:rsidP="00BB722F">
      <w:pPr>
        <w:pStyle w:val="Ttulo1"/>
        <w:jc w:val="center"/>
        <w:rPr>
          <w:b w:val="0"/>
        </w:rPr>
      </w:pPr>
      <w:bookmarkStart w:id="0" w:name="_Toc534742538"/>
      <w:r w:rsidRPr="00F64B51">
        <w:t>ANTECEDENTES</w:t>
      </w:r>
      <w:bookmarkEnd w:id="0"/>
    </w:p>
    <w:p w14:paraId="01B87F73" w14:textId="30F49541" w:rsidR="00BB722F" w:rsidRPr="00F64B51" w:rsidRDefault="0049304D" w:rsidP="00BB722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El día uno</w:t>
      </w:r>
      <w:r w:rsidR="00C27F00" w:rsidRPr="00F64B51">
        <w:rPr>
          <w:rFonts w:ascii="Palatino Linotype" w:eastAsia="Calibri" w:hAnsi="Palatino Linotype" w:cs="Arial"/>
          <w:lang w:val="es-ES"/>
        </w:rPr>
        <w:t xml:space="preserve"> </w:t>
      </w:r>
      <w:r w:rsidR="00A13811" w:rsidRPr="00F64B51">
        <w:rPr>
          <w:rFonts w:ascii="Palatino Linotype" w:eastAsia="Calibri" w:hAnsi="Palatino Linotype" w:cs="Arial"/>
          <w:lang w:val="es-ES"/>
        </w:rPr>
        <w:t>(</w:t>
      </w:r>
      <w:r w:rsidRPr="00F64B51">
        <w:rPr>
          <w:rFonts w:ascii="Palatino Linotype" w:eastAsia="Calibri" w:hAnsi="Palatino Linotype" w:cs="Arial"/>
          <w:lang w:val="es-ES"/>
        </w:rPr>
        <w:t>01</w:t>
      </w:r>
      <w:r w:rsidR="00A13811" w:rsidRPr="00F64B51">
        <w:rPr>
          <w:rFonts w:ascii="Palatino Linotype" w:eastAsia="Calibri" w:hAnsi="Palatino Linotype" w:cs="Arial"/>
          <w:lang w:val="es-ES"/>
        </w:rPr>
        <w:t xml:space="preserve">) de </w:t>
      </w:r>
      <w:r w:rsidRPr="00F64B51">
        <w:rPr>
          <w:rFonts w:ascii="Palatino Linotype" w:eastAsia="Calibri" w:hAnsi="Palatino Linotype" w:cs="Arial"/>
          <w:lang w:val="es-ES"/>
        </w:rPr>
        <w:t>octubre</w:t>
      </w:r>
      <w:r w:rsidR="008A278A" w:rsidRPr="00F64B51">
        <w:rPr>
          <w:rFonts w:ascii="Palatino Linotype" w:eastAsia="Calibri" w:hAnsi="Palatino Linotype" w:cs="Arial"/>
          <w:lang w:val="es-ES"/>
        </w:rPr>
        <w:t xml:space="preserve"> </w:t>
      </w:r>
      <w:r w:rsidR="00AB274F" w:rsidRPr="00F64B51">
        <w:rPr>
          <w:rFonts w:ascii="Palatino Linotype" w:eastAsia="Calibri" w:hAnsi="Palatino Linotype" w:cs="Arial"/>
          <w:lang w:val="es-ES"/>
        </w:rPr>
        <w:t xml:space="preserve">de </w:t>
      </w:r>
      <w:r w:rsidR="00DB4BEF" w:rsidRPr="00F64B51">
        <w:rPr>
          <w:rFonts w:ascii="Palatino Linotype" w:eastAsia="Calibri" w:hAnsi="Palatino Linotype" w:cs="Arial"/>
          <w:lang w:val="es-ES"/>
        </w:rPr>
        <w:t xml:space="preserve">dos mil </w:t>
      </w:r>
      <w:r w:rsidR="00C27F00" w:rsidRPr="00F64B51">
        <w:rPr>
          <w:rFonts w:ascii="Palatino Linotype" w:eastAsia="Calibri" w:hAnsi="Palatino Linotype" w:cs="Arial"/>
          <w:lang w:val="es-ES"/>
        </w:rPr>
        <w:t>dieciocho</w:t>
      </w:r>
      <w:r w:rsidR="00DB4BEF" w:rsidRPr="00F64B51">
        <w:rPr>
          <w:rFonts w:ascii="Palatino Linotype" w:eastAsia="Calibri" w:hAnsi="Palatino Linotype" w:cs="Arial"/>
          <w:lang w:val="es-ES"/>
        </w:rPr>
        <w:t>,</w:t>
      </w:r>
      <w:r w:rsidR="00DB4BEF" w:rsidRPr="00F64B51">
        <w:rPr>
          <w:rFonts w:ascii="Palatino Linotype" w:eastAsia="Calibri" w:hAnsi="Palatino Linotype" w:cs="Times New Roman"/>
          <w:lang w:val="es-ES"/>
        </w:rPr>
        <w:t xml:space="preserve"> </w:t>
      </w:r>
      <w:r w:rsidR="00F36DE5" w:rsidRPr="00F64B51">
        <w:rPr>
          <w:rFonts w:ascii="Palatino Linotype" w:eastAsia="Calibri" w:hAnsi="Palatino Linotype" w:cs="Times New Roman"/>
          <w:lang w:val="es-ES"/>
        </w:rPr>
        <w:t xml:space="preserve">el particular </w:t>
      </w:r>
      <w:r w:rsidR="00953791" w:rsidRPr="00F64B51">
        <w:rPr>
          <w:rFonts w:ascii="Palatino Linotype" w:hAnsi="Palatino Linotype"/>
          <w:szCs w:val="22"/>
        </w:rPr>
        <w:t>present</w:t>
      </w:r>
      <w:r w:rsidR="00D52A00" w:rsidRPr="00F64B51">
        <w:rPr>
          <w:rFonts w:ascii="Palatino Linotype" w:hAnsi="Palatino Linotype"/>
          <w:szCs w:val="22"/>
        </w:rPr>
        <w:t>ó</w:t>
      </w:r>
      <w:r w:rsidR="00953791" w:rsidRPr="00F64B51">
        <w:rPr>
          <w:rFonts w:ascii="Palatino Linotype" w:hAnsi="Palatino Linotype"/>
          <w:szCs w:val="22"/>
        </w:rPr>
        <w:t xml:space="preserve"> </w:t>
      </w:r>
      <w:r w:rsidR="003116A6" w:rsidRPr="00F64B51">
        <w:rPr>
          <w:rFonts w:ascii="Palatino Linotype" w:eastAsia="Calibri" w:hAnsi="Palatino Linotype" w:cs="Arial"/>
          <w:lang w:val="es-ES"/>
        </w:rPr>
        <w:t xml:space="preserve">ante el </w:t>
      </w:r>
      <w:r w:rsidR="003116A6" w:rsidRPr="00F64B51">
        <w:rPr>
          <w:rFonts w:ascii="Palatino Linotype" w:eastAsia="Calibri" w:hAnsi="Palatino Linotype" w:cs="Arial"/>
          <w:b/>
          <w:lang w:val="es-ES"/>
        </w:rPr>
        <w:t>SUJETO OBLIGADO</w:t>
      </w:r>
      <w:r w:rsidR="002E6646" w:rsidRPr="00F64B51">
        <w:rPr>
          <w:rFonts w:ascii="Palatino Linotype" w:eastAsia="Calibri" w:hAnsi="Palatino Linotype" w:cs="Arial"/>
          <w:b/>
          <w:lang w:val="es-ES"/>
        </w:rPr>
        <w:t>,</w:t>
      </w:r>
      <w:r w:rsidR="003116A6" w:rsidRPr="00F64B51">
        <w:rPr>
          <w:rFonts w:ascii="Palatino Linotype" w:eastAsia="Calibri" w:hAnsi="Palatino Linotype" w:cs="Arial"/>
        </w:rPr>
        <w:t xml:space="preserve"> vía</w:t>
      </w:r>
      <w:r w:rsidR="00DB4BEF" w:rsidRPr="00F64B51">
        <w:rPr>
          <w:rFonts w:ascii="Palatino Linotype" w:eastAsia="Calibri" w:hAnsi="Palatino Linotype" w:cs="Arial"/>
        </w:rPr>
        <w:t xml:space="preserve"> </w:t>
      </w:r>
      <w:r w:rsidR="00DB4BEF" w:rsidRPr="00F64B51">
        <w:rPr>
          <w:rFonts w:ascii="Palatino Linotype" w:eastAsia="Calibri" w:hAnsi="Palatino Linotype" w:cs="Arial"/>
          <w:lang w:val="es-ES"/>
        </w:rPr>
        <w:t xml:space="preserve">Sistema de Acceso a la Información Mexiquense </w:t>
      </w:r>
      <w:r w:rsidR="00953791" w:rsidRPr="00F64B51">
        <w:rPr>
          <w:rFonts w:ascii="Palatino Linotype" w:eastAsia="Calibri" w:hAnsi="Palatino Linotype" w:cs="Arial"/>
          <w:lang w:val="es-ES"/>
        </w:rPr>
        <w:t>(</w:t>
      </w:r>
      <w:r w:rsidR="00DB4BEF" w:rsidRPr="00F64B51">
        <w:rPr>
          <w:rFonts w:ascii="Palatino Linotype" w:eastAsia="Calibri" w:hAnsi="Palatino Linotype" w:cs="Arial"/>
          <w:lang w:val="es-ES"/>
        </w:rPr>
        <w:t>SAIMEX</w:t>
      </w:r>
      <w:r w:rsidR="00953791" w:rsidRPr="00F64B51">
        <w:rPr>
          <w:rFonts w:ascii="Palatino Linotype" w:eastAsia="Calibri" w:hAnsi="Palatino Linotype" w:cs="Arial"/>
          <w:lang w:val="es-ES"/>
        </w:rPr>
        <w:t>)</w:t>
      </w:r>
      <w:r w:rsidR="00DB4BEF" w:rsidRPr="00F64B51">
        <w:rPr>
          <w:rFonts w:ascii="Palatino Linotype" w:eastAsia="Calibri" w:hAnsi="Palatino Linotype" w:cs="Arial"/>
          <w:lang w:val="es-ES"/>
        </w:rPr>
        <w:t xml:space="preserve">, la solicitud de información pública registrada con el número </w:t>
      </w:r>
      <w:r w:rsidR="00BD5DE5" w:rsidRPr="00F64B51">
        <w:rPr>
          <w:rFonts w:ascii="Palatino Linotype" w:eastAsia="Times New Roman" w:hAnsi="Palatino Linotype" w:cs="Arial"/>
          <w:b/>
          <w:lang w:val="es-ES"/>
        </w:rPr>
        <w:t>00</w:t>
      </w:r>
      <w:r w:rsidRPr="00F64B51">
        <w:rPr>
          <w:rFonts w:ascii="Palatino Linotype" w:eastAsia="Times New Roman" w:hAnsi="Palatino Linotype" w:cs="Arial"/>
          <w:b/>
          <w:lang w:val="es-ES"/>
        </w:rPr>
        <w:t>654</w:t>
      </w:r>
      <w:r w:rsidR="00C27F00" w:rsidRPr="00F64B51">
        <w:rPr>
          <w:rFonts w:ascii="Palatino Linotype" w:eastAsia="Times New Roman" w:hAnsi="Palatino Linotype" w:cs="Arial"/>
          <w:b/>
          <w:lang w:val="es-ES"/>
        </w:rPr>
        <w:t>/</w:t>
      </w:r>
      <w:r w:rsidR="00E53A89" w:rsidRPr="00F64B51">
        <w:rPr>
          <w:rFonts w:ascii="Palatino Linotype" w:eastAsia="Times New Roman" w:hAnsi="Palatino Linotype" w:cs="Arial"/>
          <w:b/>
          <w:lang w:val="es-ES"/>
        </w:rPr>
        <w:t>TLALNEPA</w:t>
      </w:r>
      <w:r w:rsidR="00C27F00" w:rsidRPr="00F64B51">
        <w:rPr>
          <w:rFonts w:ascii="Palatino Linotype" w:eastAsia="Times New Roman" w:hAnsi="Palatino Linotype" w:cs="Arial"/>
          <w:b/>
          <w:lang w:val="es-ES"/>
        </w:rPr>
        <w:t>/IP/2018</w:t>
      </w:r>
      <w:r w:rsidR="00953791" w:rsidRPr="00F64B51">
        <w:rPr>
          <w:rFonts w:ascii="Palatino Linotype" w:eastAsia="Calibri" w:hAnsi="Palatino Linotype" w:cs="Arial"/>
          <w:lang w:val="es-ES"/>
        </w:rPr>
        <w:t>, mediante la cual requirió</w:t>
      </w:r>
      <w:r w:rsidR="00DB4BEF" w:rsidRPr="00F64B51">
        <w:rPr>
          <w:rFonts w:ascii="Palatino Linotype" w:eastAsia="Calibri" w:hAnsi="Palatino Linotype" w:cs="Arial"/>
          <w:lang w:val="es-ES"/>
        </w:rPr>
        <w:t>:</w:t>
      </w:r>
    </w:p>
    <w:p w14:paraId="79976532" w14:textId="152CD61D" w:rsidR="00587366" w:rsidRPr="00F64B51" w:rsidRDefault="00B140C7" w:rsidP="00BB722F">
      <w:pPr>
        <w:spacing w:line="360" w:lineRule="auto"/>
        <w:ind w:left="567" w:right="567"/>
        <w:jc w:val="both"/>
        <w:rPr>
          <w:rFonts w:ascii="Palatino Linotype" w:hAnsi="Palatino Linotype"/>
          <w:i/>
          <w:sz w:val="22"/>
          <w:szCs w:val="22"/>
        </w:rPr>
      </w:pPr>
      <w:r w:rsidRPr="00F64B51">
        <w:rPr>
          <w:rFonts w:ascii="Palatino Linotype" w:eastAsia="Calibri" w:hAnsi="Palatino Linotype" w:cs="Times New Roman"/>
          <w:i/>
          <w:color w:val="000000"/>
          <w:sz w:val="22"/>
          <w:szCs w:val="22"/>
          <w:lang w:val="es-MX" w:eastAsia="en-US"/>
        </w:rPr>
        <w:t>“</w:t>
      </w:r>
      <w:r w:rsidR="00E53A89" w:rsidRPr="00F64B51">
        <w:rPr>
          <w:rFonts w:ascii="Palatino Linotype" w:eastAsia="Calibri" w:hAnsi="Palatino Linotype" w:cs="Times New Roman"/>
          <w:i/>
          <w:color w:val="000000"/>
          <w:sz w:val="22"/>
          <w:szCs w:val="22"/>
          <w:lang w:val="es-MX" w:eastAsia="en-US"/>
        </w:rPr>
        <w:t xml:space="preserve">De la Unidad Administrativa denominada " </w:t>
      </w:r>
      <w:proofErr w:type="spellStart"/>
      <w:r w:rsidR="00E53A89" w:rsidRPr="00F64B51">
        <w:rPr>
          <w:rFonts w:ascii="Palatino Linotype" w:eastAsia="Calibri" w:hAnsi="Palatino Linotype" w:cs="Times New Roman"/>
          <w:i/>
          <w:color w:val="000000"/>
          <w:sz w:val="22"/>
          <w:szCs w:val="22"/>
          <w:lang w:val="es-MX" w:eastAsia="en-US"/>
        </w:rPr>
        <w:t>Oficialia</w:t>
      </w:r>
      <w:proofErr w:type="spellEnd"/>
      <w:r w:rsidR="00E53A89" w:rsidRPr="00F64B51">
        <w:rPr>
          <w:rFonts w:ascii="Palatino Linotype" w:eastAsia="Calibri" w:hAnsi="Palatino Linotype" w:cs="Times New Roman"/>
          <w:i/>
          <w:color w:val="000000"/>
          <w:sz w:val="22"/>
          <w:szCs w:val="22"/>
          <w:lang w:val="es-MX" w:eastAsia="en-US"/>
        </w:rPr>
        <w:t xml:space="preserve"> Calificadora en Materia de Percances Vehiculares" dependiente de la Coordinación General de Justicia Municipal: solicito las facultades, obligaciones y justificación presupuestaria del titular de dicha unidad administrativa el Lic. Julián Escobar Albores</w:t>
      </w:r>
      <w:r w:rsidR="00152FFC" w:rsidRPr="00F64B51">
        <w:rPr>
          <w:rFonts w:ascii="Palatino Linotype" w:hAnsi="Palatino Linotype"/>
          <w:i/>
          <w:sz w:val="22"/>
          <w:szCs w:val="22"/>
        </w:rPr>
        <w:t>.</w:t>
      </w:r>
      <w:r w:rsidR="00E41917" w:rsidRPr="00F64B51">
        <w:rPr>
          <w:rFonts w:ascii="Palatino Linotype" w:hAnsi="Palatino Linotype"/>
          <w:i/>
          <w:sz w:val="22"/>
          <w:szCs w:val="22"/>
        </w:rPr>
        <w:t>”</w:t>
      </w:r>
      <w:r w:rsidR="006B0198" w:rsidRPr="00F64B51">
        <w:rPr>
          <w:rFonts w:ascii="Palatino Linotype" w:hAnsi="Palatino Linotype"/>
          <w:i/>
          <w:sz w:val="22"/>
          <w:szCs w:val="22"/>
        </w:rPr>
        <w:t xml:space="preserve"> </w:t>
      </w:r>
      <w:r w:rsidR="007C0013" w:rsidRPr="00F64B51">
        <w:rPr>
          <w:rFonts w:ascii="Palatino Linotype" w:hAnsi="Palatino Linotype"/>
          <w:i/>
          <w:sz w:val="22"/>
          <w:szCs w:val="22"/>
        </w:rPr>
        <w:t>(</w:t>
      </w:r>
      <w:r w:rsidR="006B0198" w:rsidRPr="00F64B51">
        <w:rPr>
          <w:rFonts w:ascii="Palatino Linotype" w:hAnsi="Palatino Linotype"/>
          <w:i/>
          <w:sz w:val="22"/>
          <w:szCs w:val="22"/>
        </w:rPr>
        <w:t>Sic</w:t>
      </w:r>
      <w:r w:rsidR="007C0013" w:rsidRPr="00F64B51">
        <w:rPr>
          <w:rFonts w:ascii="Palatino Linotype" w:hAnsi="Palatino Linotype"/>
          <w:i/>
          <w:sz w:val="22"/>
          <w:szCs w:val="22"/>
        </w:rPr>
        <w:t>)</w:t>
      </w:r>
    </w:p>
    <w:p w14:paraId="137D280D" w14:textId="77777777" w:rsidR="00E05EC3" w:rsidRPr="00F64B51" w:rsidRDefault="00E05EC3" w:rsidP="00BB722F">
      <w:pPr>
        <w:spacing w:line="360" w:lineRule="auto"/>
        <w:ind w:right="567"/>
        <w:jc w:val="both"/>
        <w:rPr>
          <w:rFonts w:ascii="Palatino Linotype" w:hAnsi="Palatino Linotype"/>
          <w:i/>
          <w:sz w:val="22"/>
          <w:szCs w:val="22"/>
        </w:rPr>
      </w:pPr>
    </w:p>
    <w:p w14:paraId="2C57A722" w14:textId="5A5C9668" w:rsidR="00750A80" w:rsidRPr="00F64B51" w:rsidRDefault="00A8769A" w:rsidP="00BB722F">
      <w:pPr>
        <w:pStyle w:val="Prrafodelista"/>
        <w:numPr>
          <w:ilvl w:val="0"/>
          <w:numId w:val="1"/>
        </w:numPr>
        <w:spacing w:line="360" w:lineRule="auto"/>
        <w:ind w:left="567" w:firstLine="0"/>
        <w:jc w:val="both"/>
        <w:rPr>
          <w:rFonts w:ascii="Palatino Linotype" w:eastAsia="Times New Roman" w:hAnsi="Palatino Linotype" w:cs="Arial"/>
          <w:lang w:val="es-ES"/>
        </w:rPr>
      </w:pPr>
      <w:r w:rsidRPr="00F64B51">
        <w:rPr>
          <w:rFonts w:ascii="Palatino Linotype" w:eastAsia="Times New Roman" w:hAnsi="Palatino Linotype" w:cs="Arial"/>
          <w:lang w:val="es-ES"/>
        </w:rPr>
        <w:t xml:space="preserve">Señaló </w:t>
      </w:r>
      <w:r w:rsidR="00750A80" w:rsidRPr="00F64B51">
        <w:rPr>
          <w:rFonts w:ascii="Palatino Linotype" w:eastAsia="Times New Roman" w:hAnsi="Palatino Linotype" w:cs="Arial"/>
          <w:lang w:val="es-ES"/>
        </w:rPr>
        <w:t>como modalidad de entrega de la información</w:t>
      </w:r>
      <w:r w:rsidR="00750A80" w:rsidRPr="00F64B51">
        <w:rPr>
          <w:rFonts w:ascii="Palatino Linotype" w:eastAsia="Times New Roman" w:hAnsi="Palatino Linotype" w:cs="Arial"/>
          <w:b/>
          <w:lang w:val="es-ES"/>
        </w:rPr>
        <w:t>:</w:t>
      </w:r>
      <w:r w:rsidR="00750A80" w:rsidRPr="00F64B51">
        <w:rPr>
          <w:rFonts w:ascii="Palatino Linotype" w:eastAsia="Times New Roman" w:hAnsi="Palatino Linotype" w:cs="Arial"/>
          <w:lang w:val="es-ES"/>
        </w:rPr>
        <w:t xml:space="preserve"> </w:t>
      </w:r>
      <w:r w:rsidR="005A7720" w:rsidRPr="00F64B51">
        <w:rPr>
          <w:rFonts w:ascii="Palatino Linotype" w:eastAsia="Times New Roman" w:hAnsi="Palatino Linotype" w:cs="Arial"/>
          <w:lang w:val="es-ES"/>
        </w:rPr>
        <w:t xml:space="preserve">a través </w:t>
      </w:r>
      <w:r w:rsidR="007D7B08" w:rsidRPr="00F64B51">
        <w:rPr>
          <w:rFonts w:ascii="Palatino Linotype" w:eastAsia="Times New Roman" w:hAnsi="Palatino Linotype" w:cs="Arial"/>
          <w:lang w:val="es-ES"/>
        </w:rPr>
        <w:t>del</w:t>
      </w:r>
      <w:r w:rsidR="00B303B8" w:rsidRPr="00F64B51">
        <w:rPr>
          <w:rFonts w:ascii="Palatino Linotype" w:eastAsia="Times New Roman" w:hAnsi="Palatino Linotype" w:cs="Arial"/>
          <w:lang w:val="es-ES"/>
        </w:rPr>
        <w:t xml:space="preserve"> </w:t>
      </w:r>
      <w:r w:rsidR="00FF5DB6" w:rsidRPr="00F64B51">
        <w:rPr>
          <w:rFonts w:ascii="Palatino Linotype" w:eastAsia="Times New Roman" w:hAnsi="Palatino Linotype" w:cs="Arial"/>
          <w:b/>
          <w:lang w:val="es-ES"/>
        </w:rPr>
        <w:t>SAIMEX</w:t>
      </w:r>
    </w:p>
    <w:p w14:paraId="57ABAC2B" w14:textId="77777777" w:rsidR="00C33B59" w:rsidRPr="00F64B51" w:rsidRDefault="00C33B59" w:rsidP="00BB722F">
      <w:pPr>
        <w:pStyle w:val="Prrafodelista"/>
        <w:spacing w:line="360" w:lineRule="auto"/>
        <w:ind w:left="0" w:right="34"/>
        <w:jc w:val="both"/>
        <w:rPr>
          <w:rFonts w:ascii="Palatino Linotype" w:hAnsi="Palatino Linotype" w:cs="Arial"/>
          <w:i/>
          <w:sz w:val="22"/>
          <w:szCs w:val="22"/>
        </w:rPr>
      </w:pPr>
    </w:p>
    <w:p w14:paraId="72883DBA" w14:textId="42F663FD" w:rsidR="00213DDC" w:rsidRPr="00F64B51" w:rsidRDefault="00A773F4" w:rsidP="00BB722F">
      <w:pPr>
        <w:pStyle w:val="Prrafodelista"/>
        <w:numPr>
          <w:ilvl w:val="0"/>
          <w:numId w:val="2"/>
        </w:numPr>
        <w:spacing w:before="240" w:after="240" w:line="360" w:lineRule="auto"/>
        <w:ind w:left="0" w:firstLine="0"/>
        <w:jc w:val="both"/>
        <w:rPr>
          <w:rFonts w:ascii="Palatino Linotype" w:hAnsi="Palatino Linotype" w:cs="Arial"/>
        </w:rPr>
      </w:pPr>
      <w:r w:rsidRPr="00F64B51">
        <w:rPr>
          <w:rFonts w:ascii="Palatino Linotype" w:hAnsi="Palatino Linotype" w:cs="Arial"/>
        </w:rPr>
        <w:t xml:space="preserve">En fecha </w:t>
      </w:r>
      <w:r w:rsidR="00E53A89" w:rsidRPr="00F64B51">
        <w:rPr>
          <w:rFonts w:ascii="Palatino Linotype" w:hAnsi="Palatino Linotype" w:cs="Arial"/>
        </w:rPr>
        <w:t>veintidós (22</w:t>
      </w:r>
      <w:r w:rsidR="00372A8E" w:rsidRPr="00F64B51">
        <w:rPr>
          <w:rFonts w:ascii="Palatino Linotype" w:hAnsi="Palatino Linotype" w:cs="Arial"/>
        </w:rPr>
        <w:t>) de</w:t>
      </w:r>
      <w:r w:rsidR="004E766D" w:rsidRPr="00F64B51">
        <w:rPr>
          <w:rFonts w:ascii="Palatino Linotype" w:hAnsi="Palatino Linotype" w:cs="Arial"/>
        </w:rPr>
        <w:t xml:space="preserve"> </w:t>
      </w:r>
      <w:r w:rsidRPr="00F64B51">
        <w:rPr>
          <w:rFonts w:ascii="Palatino Linotype" w:hAnsi="Palatino Linotype" w:cs="Arial"/>
        </w:rPr>
        <w:t>octu</w:t>
      </w:r>
      <w:r w:rsidR="004E766D" w:rsidRPr="00F64B51">
        <w:rPr>
          <w:rFonts w:ascii="Palatino Linotype" w:hAnsi="Palatino Linotype" w:cs="Arial"/>
        </w:rPr>
        <w:t>bre</w:t>
      </w:r>
      <w:r w:rsidR="00372A8E" w:rsidRPr="00F64B51">
        <w:rPr>
          <w:rFonts w:ascii="Palatino Linotype" w:hAnsi="Palatino Linotype" w:cs="Arial"/>
        </w:rPr>
        <w:t xml:space="preserve"> de dos mil dieciocho el </w:t>
      </w:r>
      <w:r w:rsidR="00372A8E" w:rsidRPr="00F64B51">
        <w:rPr>
          <w:rFonts w:ascii="Palatino Linotype" w:hAnsi="Palatino Linotype" w:cs="Arial"/>
          <w:b/>
        </w:rPr>
        <w:t xml:space="preserve">SUJETO OBLIGADO </w:t>
      </w:r>
      <w:r w:rsidR="00372A8E" w:rsidRPr="00F64B51">
        <w:rPr>
          <w:rFonts w:ascii="Palatino Linotype" w:hAnsi="Palatino Linotype" w:cs="Arial"/>
        </w:rPr>
        <w:t>respondió a la solicitud de información</w:t>
      </w:r>
      <w:r w:rsidR="00A977DE" w:rsidRPr="00F64B51">
        <w:rPr>
          <w:rFonts w:ascii="Palatino Linotype" w:hAnsi="Palatino Linotype" w:cs="Arial"/>
        </w:rPr>
        <w:t xml:space="preserve"> en los términos siguientes: </w:t>
      </w:r>
      <w:r w:rsidR="005F1B15" w:rsidRPr="00F64B51">
        <w:rPr>
          <w:rFonts w:ascii="Palatino Linotype" w:hAnsi="Palatino Linotype" w:cs="Arial"/>
        </w:rPr>
        <w:t xml:space="preserve"> </w:t>
      </w:r>
    </w:p>
    <w:p w14:paraId="686EFDD9" w14:textId="77777777" w:rsidR="00BB722F" w:rsidRPr="00F64B51" w:rsidRDefault="00BB722F" w:rsidP="00BB722F">
      <w:pPr>
        <w:pStyle w:val="Prrafodelista"/>
        <w:spacing w:before="240" w:after="240" w:line="360" w:lineRule="auto"/>
        <w:ind w:left="567" w:right="567"/>
        <w:jc w:val="both"/>
        <w:rPr>
          <w:rFonts w:ascii="Palatino Linotype" w:hAnsi="Palatino Linotype" w:cs="Arial"/>
        </w:rPr>
      </w:pPr>
    </w:p>
    <w:p w14:paraId="1EE7E06C" w14:textId="76CA4FDA" w:rsidR="005F1B15" w:rsidRPr="00F64B51" w:rsidRDefault="005F1B15" w:rsidP="00BB722F">
      <w:pPr>
        <w:pStyle w:val="Prrafodelista"/>
        <w:spacing w:before="240" w:after="240" w:line="360" w:lineRule="auto"/>
        <w:ind w:left="567" w:right="567"/>
        <w:jc w:val="both"/>
        <w:rPr>
          <w:rFonts w:ascii="Palatino Linotype" w:hAnsi="Palatino Linotype"/>
          <w:i/>
          <w:color w:val="000000"/>
          <w:sz w:val="22"/>
          <w:szCs w:val="22"/>
        </w:rPr>
      </w:pPr>
      <w:r w:rsidRPr="00F64B51">
        <w:rPr>
          <w:rFonts w:ascii="Palatino Linotype" w:hAnsi="Palatino Linotype"/>
          <w:i/>
          <w:color w:val="000000"/>
          <w:sz w:val="22"/>
          <w:szCs w:val="22"/>
        </w:rPr>
        <w:t>“</w:t>
      </w:r>
      <w:r w:rsidR="00E53A89" w:rsidRPr="00F64B51">
        <w:rPr>
          <w:rFonts w:ascii="Palatino Linotype" w:hAnsi="Palatino Linotype"/>
          <w:i/>
          <w:color w:val="000000"/>
          <w:sz w:val="22"/>
          <w:szCs w:val="22"/>
        </w:rPr>
        <w:t>SE ENVÍA ARCHIVO ELECTRÓNICO CON RESPUESTA A LA SOLICITUD DE INFORMACIÓN PÚBLICA CON NÚMERO DE FOLIO 00654/TLALNEPA/IP/2018</w:t>
      </w:r>
      <w:r w:rsidR="00A773F4" w:rsidRPr="00F64B51">
        <w:rPr>
          <w:rFonts w:ascii="Palatino Linotype" w:hAnsi="Palatino Linotype"/>
          <w:i/>
          <w:color w:val="000000"/>
          <w:sz w:val="22"/>
          <w:szCs w:val="22"/>
        </w:rPr>
        <w:t>.</w:t>
      </w:r>
      <w:r w:rsidR="00A977DE" w:rsidRPr="00F64B51">
        <w:rPr>
          <w:rFonts w:ascii="Palatino Linotype" w:hAnsi="Palatino Linotype"/>
          <w:i/>
          <w:color w:val="000000"/>
          <w:sz w:val="22"/>
          <w:szCs w:val="22"/>
        </w:rPr>
        <w:t>” (Sic)</w:t>
      </w:r>
    </w:p>
    <w:p w14:paraId="7DCD5C0F" w14:textId="77777777" w:rsidR="005F1B15" w:rsidRPr="00F64B51" w:rsidRDefault="005F1B15" w:rsidP="00BB722F">
      <w:pPr>
        <w:pStyle w:val="Prrafodelista"/>
        <w:spacing w:before="240" w:after="240" w:line="360" w:lineRule="auto"/>
        <w:ind w:left="0" w:right="567"/>
        <w:jc w:val="both"/>
        <w:rPr>
          <w:rFonts w:ascii="Palatino Linotype" w:hAnsi="Palatino Linotype" w:cs="Arial"/>
          <w:i/>
          <w:sz w:val="22"/>
          <w:szCs w:val="22"/>
        </w:rPr>
      </w:pPr>
    </w:p>
    <w:p w14:paraId="787D92B0" w14:textId="4559C9FF" w:rsidR="001577D6" w:rsidRPr="00F64B51" w:rsidRDefault="00E53A89" w:rsidP="00BB722F">
      <w:pPr>
        <w:pStyle w:val="Prrafodelista"/>
        <w:tabs>
          <w:tab w:val="left" w:pos="8080"/>
        </w:tabs>
        <w:spacing w:before="240" w:after="240" w:line="360" w:lineRule="auto"/>
        <w:ind w:left="567" w:right="567"/>
        <w:jc w:val="both"/>
        <w:rPr>
          <w:rFonts w:ascii="Palatino Linotype" w:hAnsi="Palatino Linotype" w:cs="Arial"/>
          <w:i/>
        </w:rPr>
      </w:pPr>
      <w:r w:rsidRPr="00F64B51">
        <w:rPr>
          <w:rFonts w:ascii="Palatino Linotype" w:hAnsi="Palatino Linotype" w:cs="Arial"/>
        </w:rPr>
        <w:t xml:space="preserve">Respuesta a la que adjuntó el archivo electrónico identificado como </w:t>
      </w:r>
      <w:r w:rsidRPr="00F64B51">
        <w:rPr>
          <w:rFonts w:ascii="Palatino Linotype" w:hAnsi="Palatino Linotype" w:cs="Arial"/>
          <w:b/>
          <w:i/>
        </w:rPr>
        <w:t>SAIMEX 00654.zip</w:t>
      </w:r>
      <w:r w:rsidR="00A977DE" w:rsidRPr="00F64B51">
        <w:rPr>
          <w:rFonts w:ascii="Palatino Linotype" w:hAnsi="Palatino Linotype" w:cs="Arial"/>
          <w:b/>
          <w:i/>
        </w:rPr>
        <w:t>:</w:t>
      </w:r>
      <w:r w:rsidR="00AB4891" w:rsidRPr="00F64B51">
        <w:rPr>
          <w:rFonts w:ascii="Palatino Linotype" w:hAnsi="Palatino Linotype" w:cs="Arial"/>
          <w:b/>
          <w:i/>
        </w:rPr>
        <w:t xml:space="preserve"> </w:t>
      </w:r>
      <w:r w:rsidR="00AB4891" w:rsidRPr="00F64B51">
        <w:rPr>
          <w:rFonts w:ascii="Palatino Linotype" w:hAnsi="Palatino Linotype" w:cs="Arial"/>
        </w:rPr>
        <w:t xml:space="preserve">integrado por el </w:t>
      </w:r>
      <w:r w:rsidRPr="00F64B51">
        <w:rPr>
          <w:rFonts w:ascii="Palatino Linotype" w:hAnsi="Palatino Linotype" w:cs="Arial"/>
        </w:rPr>
        <w:t>oficio número CGJM/1060/2018 de fecha doce (12) de octubre de 2018, a través del cual</w:t>
      </w:r>
      <w:r w:rsidR="00AB4891" w:rsidRPr="00F64B51">
        <w:rPr>
          <w:rFonts w:ascii="Palatino Linotype" w:hAnsi="Palatino Linotype" w:cs="Arial"/>
        </w:rPr>
        <w:t xml:space="preserve"> el Coordinador General de Justicia Municipal</w:t>
      </w:r>
      <w:r w:rsidRPr="00F64B51">
        <w:rPr>
          <w:rFonts w:ascii="Palatino Linotype" w:hAnsi="Palatino Linotype" w:cs="Arial"/>
        </w:rPr>
        <w:t xml:space="preserve"> informa: </w:t>
      </w:r>
      <w:r w:rsidRPr="00F64B51">
        <w:rPr>
          <w:rFonts w:ascii="Palatino Linotype" w:hAnsi="Palatino Linotype" w:cs="Arial"/>
          <w:i/>
        </w:rPr>
        <w:t xml:space="preserve">“que las facultades y obligaciones del Titular de la mencionada Unidad Administrativa, las establecen los Artículos 9.4 y 9.5 del Código Reglamentario Municipal de Tlalnepantla de Baz. </w:t>
      </w:r>
    </w:p>
    <w:p w14:paraId="26EB3737" w14:textId="6561DCFB" w:rsidR="00E53A89" w:rsidRPr="00F64B51" w:rsidRDefault="00E53A89" w:rsidP="00BB722F">
      <w:pPr>
        <w:pStyle w:val="Prrafodelista"/>
        <w:tabs>
          <w:tab w:val="left" w:pos="8080"/>
        </w:tabs>
        <w:spacing w:before="240" w:after="240" w:line="360" w:lineRule="auto"/>
        <w:ind w:left="567" w:right="567"/>
        <w:jc w:val="both"/>
        <w:rPr>
          <w:rFonts w:ascii="Palatino Linotype" w:hAnsi="Palatino Linotype" w:cs="Arial"/>
          <w:i/>
        </w:rPr>
      </w:pPr>
      <w:r w:rsidRPr="00F64B51">
        <w:rPr>
          <w:rFonts w:ascii="Palatino Linotype" w:hAnsi="Palatino Linotype" w:cs="Arial"/>
          <w:i/>
        </w:rPr>
        <w:t>Por lo que respecta a la justificación presupuestaria del Titular de dicha Unidad Administrativa, ésta se da por su calidad de titular del área de referencia y estar considerado en los artículos antes mencionados del Código Reglamentario Municipal.” (Sic)</w:t>
      </w:r>
    </w:p>
    <w:p w14:paraId="60B2F03A" w14:textId="77777777" w:rsidR="004416E1" w:rsidRPr="00F64B51" w:rsidRDefault="004416E1" w:rsidP="00BB722F">
      <w:pPr>
        <w:pStyle w:val="Prrafodelista"/>
        <w:spacing w:before="240" w:after="240" w:line="360" w:lineRule="auto"/>
        <w:ind w:left="0"/>
        <w:jc w:val="both"/>
        <w:rPr>
          <w:rFonts w:ascii="Palatino Linotype" w:hAnsi="Palatino Linotype" w:cs="Arial"/>
          <w:i/>
        </w:rPr>
      </w:pPr>
    </w:p>
    <w:p w14:paraId="0D72311B" w14:textId="075417D7" w:rsidR="001A67B9" w:rsidRPr="00F64B51" w:rsidRDefault="00DB4BEF" w:rsidP="00BB722F">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F64B51">
        <w:rPr>
          <w:rFonts w:ascii="Palatino Linotype" w:eastAsia="Calibri" w:hAnsi="Palatino Linotype" w:cs="Arial"/>
          <w:lang w:val="es-AR"/>
        </w:rPr>
        <w:t>El</w:t>
      </w:r>
      <w:r w:rsidRPr="00F64B51">
        <w:rPr>
          <w:rFonts w:ascii="Palatino Linotype" w:eastAsia="Times New Roman" w:hAnsi="Palatino Linotype" w:cs="Arial"/>
          <w:lang w:val="es-ES"/>
        </w:rPr>
        <w:t xml:space="preserve"> </w:t>
      </w:r>
      <w:r w:rsidR="00C9545D" w:rsidRPr="00F64B51">
        <w:rPr>
          <w:rFonts w:ascii="Palatino Linotype" w:eastAsia="Times New Roman" w:hAnsi="Palatino Linotype" w:cs="Arial"/>
          <w:lang w:val="es-ES"/>
        </w:rPr>
        <w:t xml:space="preserve">día </w:t>
      </w:r>
      <w:r w:rsidR="004416E1" w:rsidRPr="00F64B51">
        <w:rPr>
          <w:rFonts w:ascii="Palatino Linotype" w:eastAsia="Times New Roman" w:hAnsi="Palatino Linotype" w:cs="Arial"/>
          <w:lang w:val="es-ES"/>
        </w:rPr>
        <w:t>treinta y uno</w:t>
      </w:r>
      <w:r w:rsidR="000D3C50" w:rsidRPr="00F64B51">
        <w:rPr>
          <w:rFonts w:ascii="Palatino Linotype" w:eastAsia="Times New Roman" w:hAnsi="Palatino Linotype" w:cs="Arial"/>
          <w:lang w:val="es-ES"/>
        </w:rPr>
        <w:t xml:space="preserve"> </w:t>
      </w:r>
      <w:r w:rsidR="00D85885" w:rsidRPr="00F64B51">
        <w:rPr>
          <w:rFonts w:ascii="Palatino Linotype" w:eastAsia="Times New Roman" w:hAnsi="Palatino Linotype" w:cs="Arial"/>
          <w:lang w:val="es-ES"/>
        </w:rPr>
        <w:t>(</w:t>
      </w:r>
      <w:r w:rsidR="004416E1" w:rsidRPr="00F64B51">
        <w:rPr>
          <w:rFonts w:ascii="Palatino Linotype" w:eastAsia="Times New Roman" w:hAnsi="Palatino Linotype" w:cs="Arial"/>
          <w:lang w:val="es-ES"/>
        </w:rPr>
        <w:t>31</w:t>
      </w:r>
      <w:r w:rsidR="00D85885" w:rsidRPr="00F64B51">
        <w:rPr>
          <w:rFonts w:ascii="Palatino Linotype" w:eastAsia="Times New Roman" w:hAnsi="Palatino Linotype" w:cs="Arial"/>
          <w:lang w:val="es-ES"/>
        </w:rPr>
        <w:t xml:space="preserve">) </w:t>
      </w:r>
      <w:r w:rsidR="00FE49E3" w:rsidRPr="00F64B51">
        <w:rPr>
          <w:rFonts w:ascii="Palatino Linotype" w:eastAsia="Times New Roman" w:hAnsi="Palatino Linotype" w:cs="Arial"/>
          <w:lang w:val="es-ES"/>
        </w:rPr>
        <w:t xml:space="preserve">de </w:t>
      </w:r>
      <w:r w:rsidR="00D83646" w:rsidRPr="00F64B51">
        <w:rPr>
          <w:rFonts w:ascii="Palatino Linotype" w:eastAsia="Times New Roman" w:hAnsi="Palatino Linotype" w:cs="Arial"/>
          <w:lang w:val="es-ES"/>
        </w:rPr>
        <w:t>octu</w:t>
      </w:r>
      <w:r w:rsidR="00E00F1A" w:rsidRPr="00F64B51">
        <w:rPr>
          <w:rFonts w:ascii="Palatino Linotype" w:eastAsia="Times New Roman" w:hAnsi="Palatino Linotype" w:cs="Arial"/>
          <w:lang w:val="es-ES"/>
        </w:rPr>
        <w:t>bre</w:t>
      </w:r>
      <w:r w:rsidR="00DD4A93" w:rsidRPr="00F64B51">
        <w:rPr>
          <w:rFonts w:ascii="Palatino Linotype" w:eastAsia="Times New Roman" w:hAnsi="Palatino Linotype" w:cs="Arial"/>
          <w:lang w:val="es-ES"/>
        </w:rPr>
        <w:t xml:space="preserve"> </w:t>
      </w:r>
      <w:r w:rsidRPr="00F64B51">
        <w:rPr>
          <w:rFonts w:ascii="Palatino Linotype" w:eastAsia="Times New Roman" w:hAnsi="Palatino Linotype" w:cs="Arial"/>
          <w:lang w:val="es-ES"/>
        </w:rPr>
        <w:t xml:space="preserve">de dos mil </w:t>
      </w:r>
      <w:r w:rsidR="00B52BD0" w:rsidRPr="00F64B51">
        <w:rPr>
          <w:rFonts w:ascii="Palatino Linotype" w:eastAsia="Times New Roman" w:hAnsi="Palatino Linotype" w:cs="Arial"/>
          <w:lang w:val="es-ES"/>
        </w:rPr>
        <w:t>dieciocho</w:t>
      </w:r>
      <w:r w:rsidR="00FE49E3" w:rsidRPr="00F64B51">
        <w:rPr>
          <w:rFonts w:ascii="Palatino Linotype" w:eastAsia="Times New Roman" w:hAnsi="Palatino Linotype" w:cs="Arial"/>
          <w:lang w:val="es-ES"/>
        </w:rPr>
        <w:t xml:space="preserve">, </w:t>
      </w:r>
      <w:r w:rsidR="00307384" w:rsidRPr="00F64B51">
        <w:rPr>
          <w:rFonts w:ascii="Palatino Linotype" w:eastAsia="Times New Roman" w:hAnsi="Palatino Linotype" w:cs="Arial"/>
          <w:lang w:val="es-ES"/>
        </w:rPr>
        <w:t>el</w:t>
      </w:r>
      <w:r w:rsidR="00540895" w:rsidRPr="00F64B51">
        <w:rPr>
          <w:rFonts w:ascii="Palatino Linotype" w:eastAsia="Times New Roman" w:hAnsi="Palatino Linotype" w:cs="Arial"/>
          <w:lang w:val="es-ES"/>
        </w:rPr>
        <w:t xml:space="preserve"> particular</w:t>
      </w:r>
      <w:r w:rsidRPr="00F64B51">
        <w:rPr>
          <w:rFonts w:ascii="Palatino Linotype" w:eastAsia="Times New Roman" w:hAnsi="Palatino Linotype" w:cs="Arial"/>
          <w:lang w:val="es-ES"/>
        </w:rPr>
        <w:t xml:space="preserve"> interpuso</w:t>
      </w:r>
      <w:r w:rsidR="009316E9" w:rsidRPr="00F64B51">
        <w:rPr>
          <w:rFonts w:ascii="Palatino Linotype" w:eastAsia="Times New Roman" w:hAnsi="Palatino Linotype" w:cs="Arial"/>
          <w:lang w:val="es-ES"/>
        </w:rPr>
        <w:t xml:space="preserve"> el</w:t>
      </w:r>
      <w:r w:rsidRPr="00F64B51">
        <w:rPr>
          <w:rFonts w:ascii="Palatino Linotype" w:eastAsia="Times New Roman" w:hAnsi="Palatino Linotype" w:cs="Arial"/>
          <w:lang w:val="es-ES"/>
        </w:rPr>
        <w:t xml:space="preserve"> recurso de revisión, </w:t>
      </w:r>
      <w:r w:rsidR="00B52BD0" w:rsidRPr="00F64B51">
        <w:rPr>
          <w:rFonts w:ascii="Palatino Linotype" w:eastAsia="Times New Roman" w:hAnsi="Palatino Linotype" w:cs="Arial"/>
          <w:lang w:val="es-ES"/>
        </w:rPr>
        <w:t>en contra de la</w:t>
      </w:r>
      <w:r w:rsidR="00307384" w:rsidRPr="00F64B51">
        <w:rPr>
          <w:rFonts w:ascii="Palatino Linotype" w:eastAsia="Times New Roman" w:hAnsi="Palatino Linotype" w:cs="Arial"/>
          <w:lang w:val="es-ES"/>
        </w:rPr>
        <w:t xml:space="preserve"> </w:t>
      </w:r>
      <w:r w:rsidR="009316E9" w:rsidRPr="00F64B51">
        <w:rPr>
          <w:rFonts w:ascii="Palatino Linotype" w:eastAsia="Times New Roman" w:hAnsi="Palatino Linotype" w:cs="Arial"/>
          <w:lang w:val="es-ES"/>
        </w:rPr>
        <w:t xml:space="preserve">respuesta, </w:t>
      </w:r>
      <w:r w:rsidR="002B2A2E" w:rsidRPr="00F64B51">
        <w:rPr>
          <w:rFonts w:ascii="Palatino Linotype" w:eastAsia="Times New Roman" w:hAnsi="Palatino Linotype" w:cs="Arial"/>
          <w:lang w:val="es-ES"/>
        </w:rPr>
        <w:t xml:space="preserve">señalando </w:t>
      </w:r>
      <w:r w:rsidR="009E4942" w:rsidRPr="00F64B51">
        <w:rPr>
          <w:rFonts w:ascii="Palatino Linotype" w:eastAsia="Times New Roman" w:hAnsi="Palatino Linotype" w:cs="Arial"/>
          <w:lang w:val="es-ES"/>
        </w:rPr>
        <w:t>como</w:t>
      </w:r>
      <w:r w:rsidR="0099446C" w:rsidRPr="00F64B51">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F64B51" w:rsidRDefault="009972A7" w:rsidP="00BB722F">
      <w:pPr>
        <w:pStyle w:val="Prrafodelista"/>
        <w:spacing w:line="360" w:lineRule="auto"/>
        <w:ind w:left="0" w:right="34"/>
        <w:jc w:val="both"/>
        <w:rPr>
          <w:rFonts w:ascii="Palatino Linotype" w:hAnsi="Palatino Linotype" w:cs="Arial"/>
          <w:b/>
          <w:sz w:val="22"/>
          <w:szCs w:val="22"/>
        </w:rPr>
      </w:pPr>
    </w:p>
    <w:p w14:paraId="2DDC7870" w14:textId="0494541B" w:rsidR="00F2273F" w:rsidRPr="00F64B51" w:rsidRDefault="009E4942" w:rsidP="00BB722F">
      <w:pPr>
        <w:pStyle w:val="Prrafodelista"/>
        <w:numPr>
          <w:ilvl w:val="0"/>
          <w:numId w:val="4"/>
        </w:numPr>
        <w:spacing w:line="360" w:lineRule="auto"/>
        <w:ind w:left="567" w:right="567" w:firstLine="0"/>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534742539"/>
      <w:r w:rsidRPr="00F64B51">
        <w:rPr>
          <w:rStyle w:val="Ttulo2Car"/>
          <w:rFonts w:ascii="Palatino Linotype" w:hAnsi="Palatino Linotype"/>
          <w:b/>
          <w:color w:val="auto"/>
          <w:sz w:val="24"/>
          <w:lang w:val="es-ES"/>
        </w:rPr>
        <w:t>Acto impugnado:</w:t>
      </w:r>
      <w:bookmarkEnd w:id="1"/>
      <w:bookmarkEnd w:id="2"/>
      <w:bookmarkEnd w:id="3"/>
      <w:r w:rsidR="00FE49E3" w:rsidRPr="00F64B51">
        <w:rPr>
          <w:rStyle w:val="Ttulo2Car"/>
          <w:rFonts w:ascii="Palatino Linotype" w:hAnsi="Palatino Linotype"/>
          <w:b/>
          <w:i/>
          <w:color w:val="auto"/>
          <w:sz w:val="24"/>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r w:rsidR="00FD264B" w:rsidRPr="00F64B51">
        <w:rPr>
          <w:rStyle w:val="Ttulo2Car"/>
          <w:rFonts w:ascii="Palatino Linotype" w:hAnsi="Palatino Linotype"/>
          <w:i/>
          <w:color w:val="auto"/>
          <w:sz w:val="22"/>
          <w:szCs w:val="22"/>
          <w:lang w:val="es-ES"/>
        </w:rPr>
        <w:t>“</w:t>
      </w:r>
      <w:bookmarkEnd w:id="32"/>
      <w:bookmarkEnd w:id="33"/>
      <w:bookmarkEnd w:id="34"/>
      <w:r w:rsidR="004416E1" w:rsidRPr="00F64B51">
        <w:rPr>
          <w:rStyle w:val="Ttulo2Car"/>
          <w:rFonts w:ascii="Palatino Linotype" w:hAnsi="Palatino Linotype"/>
          <w:i/>
          <w:color w:val="auto"/>
          <w:sz w:val="22"/>
          <w:szCs w:val="22"/>
          <w:lang w:val="es-ES"/>
        </w:rPr>
        <w:t>La entrega de la información no corresponde con lo solicitado</w:t>
      </w:r>
      <w:r w:rsidR="00E87612" w:rsidRPr="00F64B51">
        <w:rPr>
          <w:rStyle w:val="Ttulo2Car"/>
          <w:rFonts w:ascii="Palatino Linotype" w:hAnsi="Palatino Linotype"/>
          <w:i/>
          <w:color w:val="auto"/>
          <w:sz w:val="22"/>
          <w:szCs w:val="22"/>
          <w:lang w:val="es-ES"/>
        </w:rPr>
        <w:t>.</w:t>
      </w:r>
      <w:r w:rsidR="002254CB" w:rsidRPr="00F64B51">
        <w:rPr>
          <w:rStyle w:val="Ttulo2Car"/>
          <w:rFonts w:ascii="Palatino Linotype" w:hAnsi="Palatino Linotype"/>
          <w:i/>
          <w:color w:val="auto"/>
          <w:sz w:val="22"/>
          <w:szCs w:val="22"/>
          <w:lang w:val="es-ES"/>
        </w:rPr>
        <w:t xml:space="preserve"> </w:t>
      </w:r>
      <w:r w:rsidR="001A181E" w:rsidRPr="00F64B51">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64B51">
        <w:rPr>
          <w:rFonts w:ascii="Palatino Linotype" w:eastAsia="Calibri" w:hAnsi="Palatino Linotype" w:cs="Arial"/>
          <w:i/>
          <w:sz w:val="22"/>
          <w:szCs w:val="22"/>
          <w:lang w:val="es-ES"/>
        </w:rPr>
        <w:t>(Sic);</w:t>
      </w:r>
      <w:r w:rsidR="00F2273F" w:rsidRPr="00F64B51">
        <w:rPr>
          <w:rFonts w:ascii="Palatino Linotype" w:eastAsia="Calibri" w:hAnsi="Palatino Linotype" w:cs="Arial"/>
          <w:i/>
          <w:sz w:val="22"/>
          <w:szCs w:val="22"/>
          <w:lang w:val="es-ES"/>
        </w:rPr>
        <w:t xml:space="preserve"> </w:t>
      </w:r>
    </w:p>
    <w:p w14:paraId="11AF2376" w14:textId="77777777" w:rsidR="001A181E" w:rsidRPr="00F64B51" w:rsidRDefault="001A181E" w:rsidP="00BB722F">
      <w:pPr>
        <w:pStyle w:val="Prrafodelista"/>
        <w:spacing w:line="360" w:lineRule="auto"/>
        <w:ind w:left="567" w:right="567"/>
        <w:jc w:val="both"/>
        <w:rPr>
          <w:rFonts w:ascii="Palatino Linotype" w:hAnsi="Palatino Linotype" w:cs="Arial"/>
          <w:i/>
          <w:sz w:val="22"/>
          <w:szCs w:val="22"/>
        </w:rPr>
      </w:pPr>
    </w:p>
    <w:p w14:paraId="07862EB4" w14:textId="7F78F723" w:rsidR="00AF6A1C" w:rsidRPr="00F64B51" w:rsidRDefault="009E4942" w:rsidP="00BB722F">
      <w:pPr>
        <w:pStyle w:val="Prrafodelista"/>
        <w:numPr>
          <w:ilvl w:val="0"/>
          <w:numId w:val="4"/>
        </w:numPr>
        <w:spacing w:line="360" w:lineRule="auto"/>
        <w:ind w:left="567" w:right="567" w:firstLine="0"/>
        <w:jc w:val="both"/>
        <w:rPr>
          <w:rFonts w:ascii="Palatino Linotype" w:hAnsi="Palatino Linotype" w:cs="Arial"/>
          <w:sz w:val="22"/>
          <w:szCs w:val="22"/>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8236330"/>
      <w:bookmarkStart w:id="63" w:name="_Toc531197684"/>
      <w:bookmarkStart w:id="64" w:name="_Toc531781767"/>
      <w:bookmarkStart w:id="65" w:name="_Toc534742540"/>
      <w:r w:rsidRPr="00F64B51">
        <w:rPr>
          <w:rStyle w:val="Ttulo2Car"/>
          <w:rFonts w:ascii="Palatino Linotype" w:hAnsi="Palatino Linotype"/>
          <w:b/>
          <w:color w:val="auto"/>
          <w:sz w:val="24"/>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001A67B9" w:rsidRPr="00F64B51">
        <w:rPr>
          <w:rStyle w:val="Ttulo2Car"/>
          <w:rFonts w:ascii="Palatino Linotype" w:hAnsi="Palatino Linotype"/>
          <w:b/>
          <w:color w:val="auto"/>
          <w:sz w:val="24"/>
          <w:lang w:val="es-ES"/>
        </w:rPr>
        <w:t xml:space="preserve"> </w:t>
      </w:r>
      <w:r w:rsidR="00D67220" w:rsidRPr="00F64B51">
        <w:rPr>
          <w:rStyle w:val="Ttulo2Car"/>
          <w:rFonts w:ascii="Palatino Linotype" w:hAnsi="Palatino Linotype"/>
          <w:color w:val="auto"/>
          <w:sz w:val="24"/>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4416E1" w:rsidRPr="00F64B51">
        <w:rPr>
          <w:rFonts w:ascii="Palatino Linotype" w:hAnsi="Palatino Linotype"/>
          <w:i/>
          <w:sz w:val="22"/>
          <w:szCs w:val="22"/>
        </w:rPr>
        <w:t xml:space="preserve">Mediante escrito de número CGJM/1060/2018 con fecha 12 de octubre de 2018 el sujeto obligado hace mención que las facultades y obligaciones del Titular de la mencionada Unidad Administrativa las </w:t>
      </w:r>
      <w:r w:rsidR="004416E1" w:rsidRPr="00F64B51">
        <w:rPr>
          <w:rFonts w:ascii="Palatino Linotype" w:hAnsi="Palatino Linotype"/>
          <w:i/>
          <w:sz w:val="22"/>
          <w:szCs w:val="22"/>
        </w:rPr>
        <w:lastRenderedPageBreak/>
        <w:t>establecen los artículos 9.4 y 9.35 del Código Reglamentario Municipal de Tlalnepantla de Baz; dicho ordenamiento menciona que serán supervisadas y coordinadas por un Titular de Oficialías Calificadoras en Materia de Percances Vehiculares, sin embargo no menciona disposiciones jurídicas que atribuyan a su empleo, cargo o comisión, las disposiciones que se deban conocer y cumplir para regulan el ejercicio de sus funciones y facultades. Por otro lado en el mismo escrito el Sujeto Obligado hacen mención que la justificación presupuestaria del Titular de dicha Unidad Administrativa, ésta se da por su calidad; primeramente el concepto de calidad no se encuadra en ninguno de los principios que rigen la actuación de los servidores públicos. En segundo lugar el Sujeto Obligado no proporciona elementos técnicos y administrativos que den congruencia para justificar el tramo de control de dicha Unidad Administrativa, por lo tanto no se agota y no transparenta la justificación presupuestaria</w:t>
      </w:r>
      <w:r w:rsidR="00D83646" w:rsidRPr="00F64B51">
        <w:rPr>
          <w:rFonts w:ascii="Palatino Linotype" w:hAnsi="Palatino Linotype"/>
          <w:i/>
          <w:sz w:val="22"/>
          <w:szCs w:val="22"/>
        </w:rPr>
        <w:t>.</w:t>
      </w:r>
      <w:r w:rsidR="00963DED" w:rsidRPr="00F64B51">
        <w:rPr>
          <w:rFonts w:ascii="Palatino Linotype" w:hAnsi="Palatino Linotype"/>
          <w:i/>
          <w:sz w:val="22"/>
          <w:szCs w:val="22"/>
        </w:rPr>
        <w:t>”</w:t>
      </w:r>
      <w:r w:rsidR="00FF56C5" w:rsidRPr="00F64B51">
        <w:rPr>
          <w:rFonts w:ascii="Palatino Linotype" w:hAnsi="Palatino Linotype"/>
          <w:i/>
          <w:sz w:val="22"/>
          <w:szCs w:val="22"/>
        </w:rPr>
        <w:t xml:space="preserve"> </w:t>
      </w:r>
      <w:r w:rsidR="00AF6A1C" w:rsidRPr="00F64B51">
        <w:rPr>
          <w:rFonts w:ascii="Palatino Linotype" w:hAnsi="Palatino Linotype" w:cs="Arial"/>
          <w:i/>
          <w:sz w:val="22"/>
          <w:szCs w:val="22"/>
        </w:rPr>
        <w:t>(Sic)</w:t>
      </w:r>
    </w:p>
    <w:p w14:paraId="3C052632" w14:textId="77777777" w:rsidR="00972C23" w:rsidRPr="00F64B51" w:rsidRDefault="00972C23" w:rsidP="00BB722F">
      <w:pPr>
        <w:pStyle w:val="Prrafodelista"/>
        <w:ind w:left="0"/>
        <w:rPr>
          <w:rFonts w:ascii="Palatino Linotype" w:hAnsi="Palatino Linotype" w:cs="Arial"/>
          <w:sz w:val="22"/>
          <w:szCs w:val="22"/>
        </w:rPr>
      </w:pPr>
    </w:p>
    <w:p w14:paraId="6E571BB8" w14:textId="1BC494FB" w:rsidR="006D52D1" w:rsidRPr="00F64B51" w:rsidRDefault="007E5278" w:rsidP="00BB722F">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F64B51">
        <w:rPr>
          <w:rFonts w:ascii="Palatino Linotype" w:eastAsia="Times New Roman" w:hAnsi="Palatino Linotype" w:cs="Arial"/>
          <w:lang w:val="es-ES"/>
        </w:rPr>
        <w:t xml:space="preserve">Se </w:t>
      </w:r>
      <w:r w:rsidR="002E74CE" w:rsidRPr="00F64B51">
        <w:rPr>
          <w:rFonts w:ascii="Palatino Linotype" w:eastAsia="Times New Roman" w:hAnsi="Palatino Linotype" w:cs="Arial"/>
          <w:lang w:val="es-ES"/>
        </w:rPr>
        <w:t xml:space="preserve">registró el recurso de revisión </w:t>
      </w:r>
      <w:r w:rsidR="00F85237" w:rsidRPr="00F64B51">
        <w:rPr>
          <w:rFonts w:ascii="Palatino Linotype" w:eastAsia="Times New Roman" w:hAnsi="Palatino Linotype" w:cs="Arial"/>
          <w:lang w:val="es-ES"/>
        </w:rPr>
        <w:t xml:space="preserve">bajo el número de expediente </w:t>
      </w:r>
      <w:r w:rsidR="00F85237" w:rsidRPr="00F64B51">
        <w:rPr>
          <w:rFonts w:ascii="Palatino Linotype" w:hAnsi="Palatino Linotype" w:cs="Arial"/>
          <w:bCs/>
        </w:rPr>
        <w:t xml:space="preserve">al rubro indicado, asimismo </w:t>
      </w:r>
      <w:r w:rsidR="005B7C5D" w:rsidRPr="00F64B51">
        <w:rPr>
          <w:rFonts w:ascii="Palatino Linotype" w:hAnsi="Palatino Linotype" w:cs="Arial"/>
          <w:bCs/>
        </w:rPr>
        <w:t xml:space="preserve">con fundamento en lo dispuesto por el </w:t>
      </w:r>
      <w:r w:rsidR="005B7C5D" w:rsidRPr="00F64B51">
        <w:rPr>
          <w:rFonts w:ascii="Palatino Linotype" w:eastAsia="Calibri" w:hAnsi="Palatino Linotype" w:cs="Arial"/>
          <w:lang w:val="es-ES"/>
        </w:rPr>
        <w:t xml:space="preserve">artículo 185 fracción I de la </w:t>
      </w:r>
      <w:r w:rsidR="005B7C5D" w:rsidRPr="00F64B51">
        <w:rPr>
          <w:rFonts w:ascii="Palatino Linotype" w:eastAsia="Calibri" w:hAnsi="Palatino Linotype" w:cs="Arial"/>
          <w:b/>
          <w:lang w:val="es-ES"/>
        </w:rPr>
        <w:t xml:space="preserve">Ley de Transparencia y Acceso a la Información Pública del Estado de México y Municipios </w:t>
      </w:r>
      <w:r w:rsidR="005B7C5D" w:rsidRPr="00F64B51">
        <w:rPr>
          <w:rFonts w:ascii="Palatino Linotype" w:eastAsia="Times New Roman" w:hAnsi="Palatino Linotype" w:cs="Arial"/>
          <w:lang w:val="es-ES"/>
        </w:rPr>
        <w:t xml:space="preserve">se turnó al </w:t>
      </w:r>
      <w:r w:rsidR="005B7C5D" w:rsidRPr="00F64B51">
        <w:rPr>
          <w:rFonts w:ascii="Palatino Linotype" w:eastAsia="Times New Roman" w:hAnsi="Palatino Linotype" w:cs="Arial"/>
          <w:b/>
          <w:lang w:val="es-ES"/>
        </w:rPr>
        <w:t>Comisionad</w:t>
      </w:r>
      <w:r w:rsidR="005A7720" w:rsidRPr="00F64B51">
        <w:rPr>
          <w:rFonts w:ascii="Palatino Linotype" w:eastAsia="Times New Roman" w:hAnsi="Palatino Linotype" w:cs="Arial"/>
          <w:b/>
          <w:lang w:val="es-ES"/>
        </w:rPr>
        <w:t xml:space="preserve">o José Guadalupe Luna Hernández, </w:t>
      </w:r>
      <w:r w:rsidR="005B7C5D" w:rsidRPr="00F64B51">
        <w:rPr>
          <w:rFonts w:ascii="Palatino Linotype" w:eastAsia="Times New Roman" w:hAnsi="Palatino Linotype" w:cs="Arial"/>
          <w:lang w:val="es-ES"/>
        </w:rPr>
        <w:t xml:space="preserve">con el objeto de </w:t>
      </w:r>
      <w:r w:rsidRPr="00F64B51">
        <w:rPr>
          <w:rFonts w:ascii="Palatino Linotype" w:eastAsia="Times New Roman" w:hAnsi="Palatino Linotype" w:cs="Arial"/>
          <w:lang w:val="es-MX"/>
        </w:rPr>
        <w:t>su análisis.</w:t>
      </w:r>
    </w:p>
    <w:p w14:paraId="21F200D0" w14:textId="77777777" w:rsidR="00473924" w:rsidRPr="00F64B51" w:rsidRDefault="00473924" w:rsidP="00BB722F">
      <w:pPr>
        <w:pStyle w:val="Prrafodelista"/>
        <w:ind w:left="0"/>
        <w:rPr>
          <w:rFonts w:ascii="Palatino Linotype" w:hAnsi="Palatino Linotype"/>
          <w:i/>
          <w:color w:val="000000"/>
          <w:sz w:val="22"/>
          <w:szCs w:val="22"/>
        </w:rPr>
      </w:pPr>
    </w:p>
    <w:p w14:paraId="57B5D6DE" w14:textId="6747DDE0" w:rsidR="00C97B12" w:rsidRPr="00F64B51" w:rsidRDefault="00FE49E3" w:rsidP="00BB722F">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F64B51">
        <w:rPr>
          <w:rFonts w:ascii="Palatino Linotype" w:eastAsia="Calibri" w:hAnsi="Palatino Linotype" w:cs="Arial"/>
          <w:lang w:val="es-ES"/>
        </w:rPr>
        <w:t xml:space="preserve">El </w:t>
      </w:r>
      <w:r w:rsidR="0004686A" w:rsidRPr="00F64B51">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F64B51">
        <w:rPr>
          <w:rFonts w:ascii="Palatino Linotype" w:eastAsia="Calibri" w:hAnsi="Palatino Linotype" w:cs="Arial"/>
          <w:lang w:val="es-ES"/>
        </w:rPr>
        <w:t xml:space="preserve">acuerdo </w:t>
      </w:r>
      <w:r w:rsidR="00F147C6" w:rsidRPr="00F64B51">
        <w:rPr>
          <w:rFonts w:ascii="Palatino Linotype" w:eastAsia="Calibri" w:hAnsi="Palatino Linotype" w:cs="Arial"/>
          <w:lang w:val="es-ES"/>
        </w:rPr>
        <w:t xml:space="preserve">de admisión </w:t>
      </w:r>
      <w:r w:rsidR="00B81371" w:rsidRPr="00F64B51">
        <w:rPr>
          <w:rFonts w:ascii="Palatino Linotype" w:eastAsia="Calibri" w:hAnsi="Palatino Linotype" w:cs="Arial"/>
          <w:lang w:val="es-ES"/>
        </w:rPr>
        <w:t>de fecha</w:t>
      </w:r>
      <w:r w:rsidR="00D57D21" w:rsidRPr="00F64B51">
        <w:rPr>
          <w:rFonts w:ascii="Palatino Linotype" w:eastAsia="Calibri" w:hAnsi="Palatino Linotype" w:cs="Arial"/>
          <w:lang w:val="es-ES"/>
        </w:rPr>
        <w:t xml:space="preserve"> </w:t>
      </w:r>
      <w:r w:rsidR="004416E1" w:rsidRPr="00F64B51">
        <w:rPr>
          <w:rFonts w:ascii="Palatino Linotype" w:eastAsia="Calibri" w:hAnsi="Palatino Linotype" w:cs="Arial"/>
          <w:lang w:val="es-ES"/>
        </w:rPr>
        <w:t>siete</w:t>
      </w:r>
      <w:r w:rsidR="00D83646" w:rsidRPr="00F64B51">
        <w:rPr>
          <w:rFonts w:ascii="Palatino Linotype" w:eastAsia="Calibri" w:hAnsi="Palatino Linotype" w:cs="Arial"/>
          <w:lang w:val="es-ES"/>
        </w:rPr>
        <w:t xml:space="preserve"> </w:t>
      </w:r>
      <w:r w:rsidR="0036073F" w:rsidRPr="00F64B51">
        <w:rPr>
          <w:rFonts w:ascii="Palatino Linotype" w:eastAsia="Calibri" w:hAnsi="Palatino Linotype" w:cs="Arial"/>
          <w:lang w:val="es-ES"/>
        </w:rPr>
        <w:t>(</w:t>
      </w:r>
      <w:r w:rsidR="004416E1" w:rsidRPr="00F64B51">
        <w:rPr>
          <w:rFonts w:ascii="Palatino Linotype" w:eastAsia="Calibri" w:hAnsi="Palatino Linotype" w:cs="Arial"/>
          <w:lang w:val="es-ES"/>
        </w:rPr>
        <w:t>07</w:t>
      </w:r>
      <w:r w:rsidR="0036073F" w:rsidRPr="00F64B51">
        <w:rPr>
          <w:rFonts w:ascii="Palatino Linotype" w:eastAsia="Calibri" w:hAnsi="Palatino Linotype" w:cs="Arial"/>
          <w:lang w:val="es-ES"/>
        </w:rPr>
        <w:t xml:space="preserve">) </w:t>
      </w:r>
      <w:r w:rsidR="0075650E" w:rsidRPr="00F64B51">
        <w:rPr>
          <w:rFonts w:ascii="Palatino Linotype" w:eastAsia="Calibri" w:hAnsi="Palatino Linotype" w:cs="Arial"/>
          <w:lang w:val="es-ES"/>
        </w:rPr>
        <w:t xml:space="preserve">de </w:t>
      </w:r>
      <w:r w:rsidR="004416E1" w:rsidRPr="00F64B51">
        <w:rPr>
          <w:rFonts w:ascii="Palatino Linotype" w:eastAsia="Calibri" w:hAnsi="Palatino Linotype" w:cs="Arial"/>
          <w:lang w:val="es-ES"/>
        </w:rPr>
        <w:t>noviem</w:t>
      </w:r>
      <w:r w:rsidR="00E87612" w:rsidRPr="00F64B51">
        <w:rPr>
          <w:rFonts w:ascii="Palatino Linotype" w:eastAsia="Calibri" w:hAnsi="Palatino Linotype" w:cs="Arial"/>
          <w:lang w:val="es-ES"/>
        </w:rPr>
        <w:t xml:space="preserve">bre </w:t>
      </w:r>
      <w:r w:rsidR="0075650E" w:rsidRPr="00F64B51">
        <w:rPr>
          <w:rFonts w:ascii="Palatino Linotype" w:eastAsia="Calibri" w:hAnsi="Palatino Linotype" w:cs="Arial"/>
          <w:lang w:val="es-ES"/>
        </w:rPr>
        <w:t xml:space="preserve">de dos mil </w:t>
      </w:r>
      <w:r w:rsidR="008533B5" w:rsidRPr="00F64B51">
        <w:rPr>
          <w:rFonts w:ascii="Palatino Linotype" w:eastAsia="Calibri" w:hAnsi="Palatino Linotype" w:cs="Arial"/>
          <w:lang w:val="es-ES"/>
        </w:rPr>
        <w:t>dieciocho</w:t>
      </w:r>
      <w:r w:rsidR="00473924" w:rsidRPr="00F64B51">
        <w:rPr>
          <w:rFonts w:ascii="Palatino Linotype" w:eastAsia="Calibri" w:hAnsi="Palatino Linotype" w:cs="Arial"/>
          <w:lang w:val="es-ES"/>
        </w:rPr>
        <w:t xml:space="preserve">, </w:t>
      </w:r>
      <w:r w:rsidR="00B81371" w:rsidRPr="00F64B51">
        <w:rPr>
          <w:rFonts w:ascii="Palatino Linotype" w:eastAsia="Calibri" w:hAnsi="Palatino Linotype" w:cs="Arial"/>
          <w:lang w:val="es-ES"/>
        </w:rPr>
        <w:t xml:space="preserve">puso a </w:t>
      </w:r>
      <w:r w:rsidR="00875167" w:rsidRPr="00F64B51">
        <w:rPr>
          <w:rFonts w:ascii="Palatino Linotype" w:eastAsia="Calibri" w:hAnsi="Palatino Linotype" w:cs="Arial"/>
          <w:lang w:val="es-ES"/>
        </w:rPr>
        <w:t>disposición</w:t>
      </w:r>
      <w:r w:rsidR="00B81371" w:rsidRPr="00F64B51">
        <w:rPr>
          <w:rFonts w:ascii="Palatino Linotype" w:eastAsia="Calibri" w:hAnsi="Palatino Linotype" w:cs="Arial"/>
          <w:lang w:val="es-ES"/>
        </w:rPr>
        <w:t xml:space="preserve"> de las partes el expediente electrónico </w:t>
      </w:r>
      <w:r w:rsidR="00B81371" w:rsidRPr="00F64B51">
        <w:rPr>
          <w:rFonts w:ascii="Palatino Linotype" w:eastAsia="Calibri" w:hAnsi="Palatino Linotype" w:cs="Arial"/>
        </w:rPr>
        <w:t xml:space="preserve">vía </w:t>
      </w:r>
      <w:r w:rsidR="00B81371" w:rsidRPr="00F64B51">
        <w:rPr>
          <w:rFonts w:ascii="Palatino Linotype" w:eastAsia="Calibri" w:hAnsi="Palatino Linotype" w:cs="Arial"/>
          <w:lang w:val="es-ES"/>
        </w:rPr>
        <w:t xml:space="preserve">Sistema de Acceso a la Información Mexiquense </w:t>
      </w:r>
      <w:r w:rsidR="00B81371" w:rsidRPr="00F64B51">
        <w:rPr>
          <w:rFonts w:ascii="Palatino Linotype" w:eastAsia="Calibri" w:hAnsi="Palatino Linotype" w:cs="Arial"/>
          <w:b/>
          <w:lang w:val="es-ES"/>
        </w:rPr>
        <w:t xml:space="preserve">SAIMEX </w:t>
      </w:r>
      <w:r w:rsidR="00B81371" w:rsidRPr="00F64B51">
        <w:rPr>
          <w:rFonts w:ascii="Palatino Linotype" w:eastAsia="Calibri" w:hAnsi="Palatino Linotype" w:cs="Arial"/>
          <w:lang w:val="es-ES"/>
        </w:rPr>
        <w:t xml:space="preserve">a efecto de que en un plazo máximo de siete días </w:t>
      </w:r>
      <w:r w:rsidR="00875167" w:rsidRPr="00F64B51">
        <w:rPr>
          <w:rFonts w:ascii="Palatino Linotype" w:eastAsia="Calibri" w:hAnsi="Palatino Linotype" w:cs="Arial"/>
          <w:lang w:val="es-ES"/>
        </w:rPr>
        <w:t>manifestaran</w:t>
      </w:r>
      <w:r w:rsidR="00B81371" w:rsidRPr="00F64B51">
        <w:rPr>
          <w:rFonts w:ascii="Palatino Linotype" w:eastAsia="Calibri" w:hAnsi="Palatino Linotype" w:cs="Arial"/>
          <w:lang w:val="es-ES"/>
        </w:rPr>
        <w:t xml:space="preserve"> lo que a derecho conviniera</w:t>
      </w:r>
      <w:r w:rsidR="00875167" w:rsidRPr="00F64B51">
        <w:rPr>
          <w:rFonts w:ascii="Palatino Linotype" w:eastAsia="Calibri" w:hAnsi="Palatino Linotype" w:cs="Arial"/>
          <w:lang w:val="es-ES"/>
        </w:rPr>
        <w:t>n</w:t>
      </w:r>
      <w:r w:rsidR="00032493" w:rsidRPr="00F64B51">
        <w:rPr>
          <w:rFonts w:ascii="Palatino Linotype" w:eastAsia="Calibri" w:hAnsi="Palatino Linotype" w:cs="Arial"/>
          <w:lang w:val="es-ES"/>
        </w:rPr>
        <w:t>,</w:t>
      </w:r>
      <w:r w:rsidR="00B81371" w:rsidRPr="00F64B51">
        <w:rPr>
          <w:rFonts w:ascii="Palatino Linotype" w:eastAsia="Calibri" w:hAnsi="Palatino Linotype" w:cs="Arial"/>
          <w:lang w:val="es-ES"/>
        </w:rPr>
        <w:t xml:space="preserve"> </w:t>
      </w:r>
      <w:r w:rsidR="00875167" w:rsidRPr="00F64B51">
        <w:rPr>
          <w:rFonts w:ascii="Palatino Linotype" w:eastAsia="Calibri" w:hAnsi="Palatino Linotype" w:cs="Arial"/>
          <w:lang w:val="es-ES"/>
        </w:rPr>
        <w:t xml:space="preserve">ofrecieran pruebas y alegatos según corresponda al caso </w:t>
      </w:r>
      <w:r w:rsidR="00875167" w:rsidRPr="00F64B51">
        <w:rPr>
          <w:rFonts w:ascii="Palatino Linotype" w:eastAsia="Calibri" w:hAnsi="Palatino Linotype" w:cs="Arial"/>
          <w:lang w:val="es-ES"/>
        </w:rPr>
        <w:lastRenderedPageBreak/>
        <w:t xml:space="preserve">concreto, </w:t>
      </w:r>
      <w:r w:rsidR="00F147C6" w:rsidRPr="00F64B51">
        <w:rPr>
          <w:rFonts w:ascii="Palatino Linotype" w:eastAsia="Calibri" w:hAnsi="Palatino Linotype" w:cs="Arial"/>
          <w:lang w:val="es-ES"/>
        </w:rPr>
        <w:t>de esta forma</w:t>
      </w:r>
      <w:r w:rsidR="00875167" w:rsidRPr="00F64B51">
        <w:rPr>
          <w:rFonts w:ascii="Palatino Linotype" w:eastAsia="Calibri" w:hAnsi="Palatino Linotype" w:cs="Arial"/>
          <w:lang w:val="es-ES"/>
        </w:rPr>
        <w:t xml:space="preserve"> para que el </w:t>
      </w:r>
      <w:r w:rsidR="00875167" w:rsidRPr="00F64B51">
        <w:rPr>
          <w:rFonts w:ascii="Palatino Linotype" w:eastAsia="Calibri" w:hAnsi="Palatino Linotype" w:cs="Arial"/>
          <w:b/>
          <w:lang w:val="es-ES"/>
        </w:rPr>
        <w:t>SUJETO OBLIGADO</w:t>
      </w:r>
      <w:r w:rsidR="00875167" w:rsidRPr="00F64B51">
        <w:rPr>
          <w:rFonts w:ascii="Palatino Linotype" w:eastAsia="Calibri" w:hAnsi="Palatino Linotype" w:cs="Arial"/>
          <w:lang w:val="es-ES"/>
        </w:rPr>
        <w:t xml:space="preserve"> </w:t>
      </w:r>
      <w:r w:rsidR="00B81371" w:rsidRPr="00F64B51">
        <w:rPr>
          <w:rFonts w:ascii="Palatino Linotype" w:eastAsia="Calibri" w:hAnsi="Palatino Linotype" w:cs="Arial"/>
          <w:lang w:val="es-ES"/>
        </w:rPr>
        <w:t>presentará el Informe Justificado</w:t>
      </w:r>
      <w:r w:rsidR="00875167" w:rsidRPr="00F64B51">
        <w:rPr>
          <w:rFonts w:ascii="Palatino Linotype" w:eastAsia="Calibri" w:hAnsi="Palatino Linotype" w:cs="Arial"/>
          <w:lang w:val="es-ES"/>
        </w:rPr>
        <w:t xml:space="preserve"> procedente</w:t>
      </w:r>
      <w:r w:rsidR="00B81371" w:rsidRPr="00F64B51">
        <w:rPr>
          <w:rFonts w:ascii="Palatino Linotype" w:eastAsia="Calibri" w:hAnsi="Palatino Linotype" w:cs="Arial"/>
          <w:lang w:val="es-ES"/>
        </w:rPr>
        <w:t xml:space="preserve">.  </w:t>
      </w:r>
    </w:p>
    <w:p w14:paraId="1CBAFAB1" w14:textId="77777777" w:rsidR="00C97B12" w:rsidRPr="00F64B51" w:rsidRDefault="00C97B12" w:rsidP="00BB722F">
      <w:pPr>
        <w:pStyle w:val="Prrafodelista"/>
        <w:ind w:left="0"/>
        <w:rPr>
          <w:rFonts w:ascii="Palatino Linotype" w:eastAsia="Calibri" w:hAnsi="Palatino Linotype" w:cs="Arial"/>
          <w:lang w:val="es-ES"/>
        </w:rPr>
      </w:pPr>
    </w:p>
    <w:p w14:paraId="4682D34B" w14:textId="4FEBEC7E" w:rsidR="004416E1" w:rsidRPr="00F64B51" w:rsidRDefault="00E87612" w:rsidP="00BB722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 xml:space="preserve">El </w:t>
      </w:r>
      <w:r w:rsidR="004416E1" w:rsidRPr="00F64B51">
        <w:rPr>
          <w:rFonts w:ascii="Palatino Linotype" w:eastAsia="Calibri" w:hAnsi="Palatino Linotype" w:cs="Arial"/>
          <w:lang w:val="es-ES"/>
        </w:rPr>
        <w:t>nueve</w:t>
      </w:r>
      <w:r w:rsidR="00D83646" w:rsidRPr="00F64B51">
        <w:rPr>
          <w:rFonts w:ascii="Palatino Linotype" w:eastAsia="Calibri" w:hAnsi="Palatino Linotype" w:cs="Arial"/>
          <w:lang w:val="es-ES"/>
        </w:rPr>
        <w:t xml:space="preserve"> (</w:t>
      </w:r>
      <w:r w:rsidR="004416E1" w:rsidRPr="00F64B51">
        <w:rPr>
          <w:rFonts w:ascii="Palatino Linotype" w:eastAsia="Calibri" w:hAnsi="Palatino Linotype" w:cs="Arial"/>
          <w:lang w:val="es-ES"/>
        </w:rPr>
        <w:t>09</w:t>
      </w:r>
      <w:r w:rsidR="00D83646" w:rsidRPr="00F64B51">
        <w:rPr>
          <w:rFonts w:ascii="Palatino Linotype" w:eastAsia="Calibri" w:hAnsi="Palatino Linotype" w:cs="Arial"/>
          <w:lang w:val="es-ES"/>
        </w:rPr>
        <w:t xml:space="preserve">) de </w:t>
      </w:r>
      <w:r w:rsidR="004416E1" w:rsidRPr="00F64B51">
        <w:rPr>
          <w:rFonts w:ascii="Palatino Linotype" w:eastAsia="Calibri" w:hAnsi="Palatino Linotype" w:cs="Arial"/>
          <w:lang w:val="es-ES"/>
        </w:rPr>
        <w:t xml:space="preserve">noviembre </w:t>
      </w:r>
      <w:r w:rsidR="00D83646" w:rsidRPr="00F64B51">
        <w:rPr>
          <w:rFonts w:ascii="Palatino Linotype" w:eastAsia="Calibri" w:hAnsi="Palatino Linotype" w:cs="Arial"/>
          <w:lang w:val="es-ES"/>
        </w:rPr>
        <w:t>de dos mil dieciocho</w:t>
      </w:r>
      <w:r w:rsidR="009A331E" w:rsidRPr="00F64B51">
        <w:rPr>
          <w:rFonts w:ascii="Palatino Linotype" w:eastAsia="Calibri" w:hAnsi="Palatino Linotype" w:cs="Arial"/>
          <w:lang w:val="es-ES"/>
        </w:rPr>
        <w:t xml:space="preserve"> el </w:t>
      </w:r>
      <w:r w:rsidR="009A331E" w:rsidRPr="00F64B51">
        <w:rPr>
          <w:rFonts w:ascii="Palatino Linotype" w:eastAsia="Calibri" w:hAnsi="Palatino Linotype" w:cs="Arial"/>
          <w:b/>
          <w:lang w:val="es-ES"/>
        </w:rPr>
        <w:t xml:space="preserve">SUJETO OBLIGADO </w:t>
      </w:r>
      <w:r w:rsidR="009A331E" w:rsidRPr="00F64B51">
        <w:rPr>
          <w:rFonts w:ascii="Palatino Linotype" w:eastAsia="Calibri" w:hAnsi="Palatino Linotype" w:cs="Arial"/>
          <w:lang w:val="es-ES"/>
        </w:rPr>
        <w:t xml:space="preserve">remitió el informe justificado y adjuntó </w:t>
      </w:r>
      <w:r w:rsidR="004416E1" w:rsidRPr="00F64B51">
        <w:rPr>
          <w:rFonts w:ascii="Palatino Linotype" w:eastAsia="Calibri" w:hAnsi="Palatino Linotype" w:cs="Arial"/>
          <w:lang w:val="es-ES"/>
        </w:rPr>
        <w:t xml:space="preserve">el archivo electrónico denominado </w:t>
      </w:r>
      <w:r w:rsidR="004416E1" w:rsidRPr="00F64B51">
        <w:rPr>
          <w:rFonts w:ascii="Palatino Linotype" w:eastAsia="Calibri" w:hAnsi="Palatino Linotype" w:cs="Arial"/>
          <w:b/>
          <w:i/>
          <w:lang w:val="es-ES"/>
        </w:rPr>
        <w:t xml:space="preserve">MANIFESTACIONES 04163 INFOEM IP RR 2018.zip, </w:t>
      </w:r>
      <w:r w:rsidR="00AB4891" w:rsidRPr="00F64B51">
        <w:rPr>
          <w:rFonts w:ascii="Palatino Linotype" w:eastAsia="Calibri" w:hAnsi="Palatino Linotype" w:cs="Arial"/>
          <w:lang w:val="es-ES"/>
        </w:rPr>
        <w:t>en el que adjuntó</w:t>
      </w:r>
      <w:r w:rsidR="004416E1" w:rsidRPr="00F64B51">
        <w:rPr>
          <w:rFonts w:ascii="Palatino Linotype" w:eastAsia="Calibri" w:hAnsi="Palatino Linotype" w:cs="Arial"/>
          <w:lang w:val="es-ES"/>
        </w:rPr>
        <w:t xml:space="preserve"> el oficio número CGJM/1162/2018 de fecha siete (07) de noviembre de dos mil dieciocho, suscrito y signado por el Coordinador General de Justicia Municipal, mediante el cual </w:t>
      </w:r>
      <w:r w:rsidR="007B30E2" w:rsidRPr="00F64B51">
        <w:rPr>
          <w:rFonts w:ascii="Palatino Linotype" w:eastAsia="Calibri" w:hAnsi="Palatino Linotype" w:cs="Arial"/>
          <w:lang w:val="es-ES"/>
        </w:rPr>
        <w:t xml:space="preserve">refiere las facultades y obligaciones de las Oficialías Calificadoras en Materia de Percances Vehiculares y agrega que por lo que respeta a la justificación presupuestaria del Titular de dicha Unidad Administrativa, le corresponde al mismo ejercer el presupuesto asignado al área, determinado en el Presupuesto Basado en Resultados Municipal, consistente en $582,465.00 con tres metas de Actividad Sustantivas Relevantes registradas. </w:t>
      </w:r>
    </w:p>
    <w:p w14:paraId="682327DB" w14:textId="77777777" w:rsidR="004416E1" w:rsidRPr="00F64B51" w:rsidRDefault="004416E1" w:rsidP="00BB722F">
      <w:pPr>
        <w:pStyle w:val="Prrafodelista"/>
        <w:ind w:left="0"/>
        <w:rPr>
          <w:rFonts w:ascii="Palatino Linotype" w:eastAsia="Calibri" w:hAnsi="Palatino Linotype" w:cs="Arial"/>
          <w:lang w:val="es-ES"/>
        </w:rPr>
      </w:pPr>
    </w:p>
    <w:p w14:paraId="59653687" w14:textId="5A36576C" w:rsidR="00B70CAC" w:rsidRPr="00F64B51" w:rsidRDefault="00B70CAC" w:rsidP="00BB722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Documento</w:t>
      </w:r>
      <w:r w:rsidR="007B30E2" w:rsidRPr="00F64B51">
        <w:rPr>
          <w:rFonts w:ascii="Palatino Linotype" w:eastAsia="Calibri" w:hAnsi="Palatino Linotype" w:cs="Arial"/>
          <w:lang w:val="es-ES"/>
        </w:rPr>
        <w:t xml:space="preserve"> </w:t>
      </w:r>
      <w:r w:rsidRPr="00F64B51">
        <w:rPr>
          <w:rFonts w:ascii="Palatino Linotype" w:eastAsia="Calibri" w:hAnsi="Palatino Linotype" w:cs="Arial"/>
          <w:lang w:val="es-ES"/>
        </w:rPr>
        <w:t xml:space="preserve">puesto a disposición del </w:t>
      </w:r>
      <w:r w:rsidRPr="00F64B51">
        <w:rPr>
          <w:rFonts w:ascii="Palatino Linotype" w:eastAsia="Calibri" w:hAnsi="Palatino Linotype" w:cs="Arial"/>
          <w:b/>
          <w:lang w:val="es-ES"/>
        </w:rPr>
        <w:t xml:space="preserve">RECURRENTE </w:t>
      </w:r>
      <w:r w:rsidR="007B30E2" w:rsidRPr="00F64B51">
        <w:rPr>
          <w:rFonts w:ascii="Palatino Linotype" w:eastAsia="Calibri" w:hAnsi="Palatino Linotype" w:cs="Arial"/>
          <w:lang w:val="es-ES"/>
        </w:rPr>
        <w:t xml:space="preserve">en fecha veintiocho (28) de noviembre de dos mil dieciocho. </w:t>
      </w:r>
    </w:p>
    <w:p w14:paraId="212A6F51" w14:textId="77777777" w:rsidR="007B30E2" w:rsidRPr="00F64B51" w:rsidRDefault="007B30E2" w:rsidP="00BB722F">
      <w:pPr>
        <w:pStyle w:val="Prrafodelista"/>
        <w:ind w:left="0"/>
        <w:rPr>
          <w:rFonts w:ascii="Palatino Linotype" w:eastAsia="Calibri" w:hAnsi="Palatino Linotype" w:cs="Arial"/>
          <w:lang w:val="es-ES"/>
        </w:rPr>
      </w:pPr>
    </w:p>
    <w:p w14:paraId="71C4ACEA" w14:textId="30A5A883" w:rsidR="007B30E2" w:rsidRPr="00F64B51" w:rsidRDefault="007B30E2" w:rsidP="00BB722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 xml:space="preserve">Por su parte, el </w:t>
      </w:r>
      <w:r w:rsidRPr="00F64B51">
        <w:rPr>
          <w:rFonts w:ascii="Palatino Linotype" w:eastAsia="Calibri" w:hAnsi="Palatino Linotype" w:cs="Arial"/>
          <w:b/>
          <w:lang w:val="es-ES"/>
        </w:rPr>
        <w:t xml:space="preserve">RECURRENTE </w:t>
      </w:r>
      <w:r w:rsidRPr="00F64B51">
        <w:rPr>
          <w:rFonts w:ascii="Palatino Linotype" w:eastAsia="Calibri" w:hAnsi="Palatino Linotype" w:cs="Arial"/>
          <w:lang w:val="es-ES"/>
        </w:rPr>
        <w:t xml:space="preserve">en fecha treinta (30) de noviembre de dos mil dieciocho remitió el archivo identificado como </w:t>
      </w:r>
      <w:r w:rsidRPr="00F64B51">
        <w:rPr>
          <w:rFonts w:ascii="Palatino Linotype" w:eastAsia="Calibri" w:hAnsi="Palatino Linotype" w:cs="Arial"/>
          <w:b/>
          <w:lang w:val="es-ES"/>
        </w:rPr>
        <w:t>manifestaciones 1.pdf</w:t>
      </w:r>
      <w:r w:rsidR="00693C25" w:rsidRPr="00F64B51">
        <w:rPr>
          <w:rFonts w:ascii="Palatino Linotype" w:eastAsia="Calibri" w:hAnsi="Palatino Linotype" w:cs="Arial"/>
          <w:b/>
          <w:lang w:val="es-ES"/>
        </w:rPr>
        <w:t xml:space="preserve">. </w:t>
      </w:r>
      <w:r w:rsidR="00693C25" w:rsidRPr="00F64B51">
        <w:rPr>
          <w:rFonts w:ascii="Palatino Linotype" w:eastAsia="Calibri" w:hAnsi="Palatino Linotype" w:cs="Arial"/>
          <w:lang w:val="es-ES"/>
        </w:rPr>
        <w:t>Escrito que en su contenido se observa lo sig</w:t>
      </w:r>
      <w:r w:rsidR="00AB4891" w:rsidRPr="00F64B51">
        <w:rPr>
          <w:rFonts w:ascii="Palatino Linotype" w:eastAsia="Calibri" w:hAnsi="Palatino Linotype" w:cs="Arial"/>
          <w:lang w:val="es-ES"/>
        </w:rPr>
        <w:t xml:space="preserve">uiente: </w:t>
      </w:r>
    </w:p>
    <w:p w14:paraId="5E3E87A0" w14:textId="77777777" w:rsidR="00AB4891" w:rsidRPr="00F64B51" w:rsidRDefault="00AB4891" w:rsidP="00BB722F">
      <w:pPr>
        <w:pStyle w:val="Prrafodelista"/>
        <w:ind w:left="0"/>
        <w:rPr>
          <w:rFonts w:ascii="Palatino Linotype" w:eastAsia="Calibri" w:hAnsi="Palatino Linotype" w:cs="Arial"/>
          <w:lang w:val="es-ES"/>
        </w:rPr>
      </w:pPr>
    </w:p>
    <w:p w14:paraId="28DC90A4" w14:textId="42CAB808" w:rsidR="00AB4891" w:rsidRPr="00F64B51" w:rsidRDefault="00AB4891" w:rsidP="00BB722F">
      <w:pPr>
        <w:pStyle w:val="Prrafodelista"/>
        <w:spacing w:before="240" w:after="240" w:line="360" w:lineRule="auto"/>
        <w:ind w:left="567" w:right="567"/>
        <w:jc w:val="both"/>
        <w:rPr>
          <w:rFonts w:ascii="Palatino Linotype" w:eastAsia="Calibri" w:hAnsi="Palatino Linotype" w:cs="Arial"/>
          <w:i/>
          <w:sz w:val="22"/>
          <w:szCs w:val="22"/>
          <w:lang w:val="es-ES"/>
        </w:rPr>
      </w:pPr>
      <w:r w:rsidRPr="00F64B51">
        <w:rPr>
          <w:rFonts w:ascii="Palatino Linotype" w:hAnsi="Palatino Linotype" w:cs="Arial"/>
          <w:i/>
          <w:sz w:val="22"/>
          <w:szCs w:val="22"/>
        </w:rPr>
        <w:t xml:space="preserve">“El Sujeto Obligado continúa sin transparentar la solicitud de información inicial; de acuerdo a su cadena de mando la Coordinación de Justicia Municipal, que como su nombre lo dice; es una Coordinación Administrativa, deberá auxiliarse para el desempeño de sus funciones en otras Unidades Administrativas que para el caso es la </w:t>
      </w:r>
      <w:r w:rsidRPr="00F64B51">
        <w:rPr>
          <w:rFonts w:ascii="Palatino Linotype" w:hAnsi="Palatino Linotype" w:cs="Arial"/>
          <w:i/>
          <w:sz w:val="22"/>
          <w:szCs w:val="22"/>
        </w:rPr>
        <w:lastRenderedPageBreak/>
        <w:t>denominada Oficialía Calificadora en Percances Vehiculares. El verdadero tema tiene que ver con la Unidad Administrativa encabezada por un “Titular de Oficialías Calificadoras en Materia de Percances Vehiculares”, que al revisar el Organigrama Institucional la cadena de mando lo posiciona por encima de las Unidades Administrativas denominadas Oficialía Calificadora en Percances Vehiculares. Sin que hasta el momento el Sujeto Obligado transparente su actuar conforme a lo que las leyes, reglamentos y demás disposiciones jurídicas le atribuyen a su empleo, cargo o comisión, por lo que deben conocer y cumplir las disposiciones que regulan el ejercicio de sus funciones, facultades y atribuciones. Si tal como menciona el Sujeto Obligado el actuar del “Titular de Oficialías Calificadoras en Materia de Percances Vehiculares” está facultado en lo relativo al artículo 9.35 del Código Reglamentario Municipal, que en lo referente a la cadena de mando lo tienen que realizar los Oficiales Calificadores que están bajo su superioridad; se presume que está usurpando funciones, o realmente está siendo omiso, ya que los laudos que emiten las Unidades Administrativas denominadas Oficialías Calificadores en Percances Vehiculares no aparece la firma del servidor público quien ocupa, en el tramo de control organizacional, el puesto de “Titular de Oficialías Calificadoras en Materia de Percances Vehiculares”. El sujeto Obligado está siendo omiso en transparentar lo solicitado.” (Sic)</w:t>
      </w:r>
    </w:p>
    <w:p w14:paraId="5225CED9" w14:textId="77777777" w:rsidR="00BD1DEA" w:rsidRPr="00F64B51" w:rsidRDefault="00BD1DEA" w:rsidP="00BB722F">
      <w:pPr>
        <w:pStyle w:val="Prrafodelista"/>
        <w:ind w:left="0"/>
        <w:rPr>
          <w:rFonts w:ascii="Palatino Linotype" w:eastAsia="Calibri" w:hAnsi="Palatino Linotype" w:cs="Arial"/>
          <w:lang w:val="es-ES"/>
        </w:rPr>
      </w:pPr>
    </w:p>
    <w:p w14:paraId="4D86A725" w14:textId="456C6ABF" w:rsidR="00E87612" w:rsidRPr="00F64B51" w:rsidRDefault="00AC3965" w:rsidP="00BB722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hAnsi="Palatino Linotype"/>
        </w:rPr>
        <w:t>E</w:t>
      </w:r>
      <w:r w:rsidR="00AB4891" w:rsidRPr="00F64B51">
        <w:rPr>
          <w:rFonts w:ascii="Palatino Linotype" w:hAnsi="Palatino Linotype"/>
        </w:rPr>
        <w:t>n fecha dieciocho (18) de diciembre de dos mil dieciocho</w:t>
      </w:r>
      <w:r w:rsidRPr="00F64B51">
        <w:rPr>
          <w:rFonts w:ascii="Palatino Linotype" w:hAnsi="Palatino Linotype"/>
        </w:rPr>
        <w:t xml:space="preserve"> el Comisionado Ponente notificó que el plazo de treinta (30) días para resolver el recurso de revisión sería ampliado por un periodo de quince (15) días hábiles adicionales para un mejor estudio; asimismo decretó el cierre de instrucción mediante acuerdo de la misma fecha</w:t>
      </w:r>
      <w:r w:rsidR="007237BF" w:rsidRPr="00F64B51">
        <w:rPr>
          <w:rFonts w:ascii="Palatino Linotype" w:hAnsi="Palatino Linotype"/>
        </w:rPr>
        <w:t xml:space="preserve">, </w:t>
      </w:r>
      <w:r w:rsidR="007237BF" w:rsidRPr="00F64B51">
        <w:rPr>
          <w:rFonts w:ascii="Palatino Linotype" w:hAnsi="Palatino Linotype" w:cs="Arial"/>
        </w:rPr>
        <w:t>por lo que, ordenó tur</w:t>
      </w:r>
      <w:r w:rsidR="00C25BC6" w:rsidRPr="00F64B51">
        <w:rPr>
          <w:rFonts w:ascii="Palatino Linotype" w:hAnsi="Palatino Linotype" w:cs="Arial"/>
        </w:rPr>
        <w:t xml:space="preserve">nar el expediente a resolución. </w:t>
      </w:r>
    </w:p>
    <w:p w14:paraId="4C415CE6" w14:textId="77777777" w:rsidR="00E87612" w:rsidRPr="00F64B51" w:rsidRDefault="00E87612" w:rsidP="00BB722F">
      <w:pPr>
        <w:pStyle w:val="Prrafodelista"/>
        <w:spacing w:before="240" w:after="240" w:line="360" w:lineRule="auto"/>
        <w:ind w:left="0"/>
        <w:jc w:val="both"/>
        <w:rPr>
          <w:rFonts w:ascii="Palatino Linotype" w:eastAsia="Calibri" w:hAnsi="Palatino Linotype" w:cs="Arial"/>
          <w:lang w:val="es-ES"/>
        </w:rPr>
      </w:pPr>
    </w:p>
    <w:p w14:paraId="15FA8C1A" w14:textId="0E03B09B" w:rsidR="00587366" w:rsidRPr="00F64B51" w:rsidRDefault="007C0013" w:rsidP="00BB722F">
      <w:pPr>
        <w:pStyle w:val="Ttulo1"/>
        <w:jc w:val="center"/>
        <w:rPr>
          <w:szCs w:val="24"/>
        </w:rPr>
      </w:pPr>
      <w:bookmarkStart w:id="66" w:name="_Toc534742541"/>
      <w:r w:rsidRPr="00F64B51">
        <w:rPr>
          <w:szCs w:val="24"/>
        </w:rPr>
        <w:lastRenderedPageBreak/>
        <w:t>CONSIDERANDO</w:t>
      </w:r>
      <w:bookmarkEnd w:id="66"/>
    </w:p>
    <w:p w14:paraId="6EE915E3" w14:textId="77777777" w:rsidR="004141FB" w:rsidRPr="00F64B51" w:rsidRDefault="004141FB" w:rsidP="00BB722F">
      <w:pPr>
        <w:rPr>
          <w:lang w:val="es-MX" w:eastAsia="en-US"/>
        </w:rPr>
      </w:pPr>
    </w:p>
    <w:p w14:paraId="629A5BE2" w14:textId="37F257B7" w:rsidR="007C0013" w:rsidRPr="00F64B51" w:rsidRDefault="007C0013" w:rsidP="00BB722F">
      <w:pPr>
        <w:pStyle w:val="Ttulo2"/>
        <w:rPr>
          <w:rFonts w:ascii="Palatino Linotype" w:hAnsi="Palatino Linotype"/>
          <w:b/>
          <w:color w:val="auto"/>
          <w:sz w:val="24"/>
        </w:rPr>
      </w:pPr>
      <w:bookmarkStart w:id="67" w:name="_Toc534742542"/>
      <w:r w:rsidRPr="00F64B51">
        <w:rPr>
          <w:rFonts w:ascii="Palatino Linotype" w:hAnsi="Palatino Linotype"/>
          <w:b/>
          <w:color w:val="auto"/>
          <w:sz w:val="24"/>
        </w:rPr>
        <w:t>PRIMERO. De la competencia</w:t>
      </w:r>
      <w:bookmarkEnd w:id="67"/>
    </w:p>
    <w:p w14:paraId="43895D83" w14:textId="77777777" w:rsidR="007B721D" w:rsidRPr="00F64B51" w:rsidRDefault="007B721D" w:rsidP="00BB722F">
      <w:pPr>
        <w:rPr>
          <w:lang w:val="es-MX" w:eastAsia="en-US"/>
        </w:rPr>
      </w:pPr>
    </w:p>
    <w:p w14:paraId="0858142B" w14:textId="318804C5" w:rsidR="00F147C6" w:rsidRPr="00F64B51" w:rsidRDefault="00F147C6" w:rsidP="00BB722F">
      <w:pPr>
        <w:pStyle w:val="Prrafodelista"/>
        <w:numPr>
          <w:ilvl w:val="0"/>
          <w:numId w:val="2"/>
        </w:numPr>
        <w:spacing w:before="240" w:after="240" w:line="360" w:lineRule="auto"/>
        <w:ind w:left="0" w:firstLine="0"/>
        <w:jc w:val="both"/>
        <w:rPr>
          <w:rFonts w:ascii="Palatino Linotype" w:hAnsi="Palatino Linotype"/>
        </w:rPr>
      </w:pPr>
      <w:r w:rsidRPr="00F64B5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4B51">
        <w:rPr>
          <w:rFonts w:ascii="Palatino Linotype" w:eastAsia="Calibri" w:hAnsi="Palatino Linotype" w:cs="Times New Roman"/>
          <w:b/>
          <w:lang w:val="es-ES"/>
        </w:rPr>
        <w:t>Constitución Política de los Estados Unidos Mexicanos</w:t>
      </w:r>
      <w:r w:rsidRPr="00F64B51">
        <w:rPr>
          <w:rFonts w:ascii="Palatino Linotype" w:eastAsia="Calibri" w:hAnsi="Palatino Linotype" w:cs="Times New Roman"/>
          <w:lang w:val="es-ES"/>
        </w:rPr>
        <w:t xml:space="preserve">; 5, párrafos </w:t>
      </w:r>
      <w:r w:rsidR="00D37F03" w:rsidRPr="00F64B51">
        <w:rPr>
          <w:rFonts w:ascii="Palatino Linotype" w:hAnsi="Palatino Linotype" w:cs="Arial"/>
          <w:bCs/>
          <w:color w:val="222222"/>
          <w:lang w:val="es-ES"/>
        </w:rPr>
        <w:t xml:space="preserve">vigésimo, vigésimo primero y vigésimo segundo </w:t>
      </w:r>
      <w:r w:rsidRPr="00F64B51">
        <w:rPr>
          <w:rFonts w:ascii="Palatino Linotype" w:eastAsia="Calibri" w:hAnsi="Palatino Linotype" w:cs="Times New Roman"/>
          <w:lang w:val="es-ES"/>
        </w:rPr>
        <w:t xml:space="preserve">fracciones IV y V de la </w:t>
      </w:r>
      <w:r w:rsidRPr="00F64B51">
        <w:rPr>
          <w:rFonts w:ascii="Palatino Linotype" w:eastAsia="Calibri" w:hAnsi="Palatino Linotype" w:cs="Times New Roman"/>
          <w:b/>
          <w:lang w:val="es-ES"/>
        </w:rPr>
        <w:t>Constitución Política del Estado Libre y Soberano de México</w:t>
      </w:r>
      <w:r w:rsidRPr="00F64B51">
        <w:rPr>
          <w:rFonts w:ascii="Palatino Linotype" w:eastAsia="Calibri" w:hAnsi="Palatino Linotype" w:cs="Times New Roman"/>
          <w:lang w:val="es-ES"/>
        </w:rPr>
        <w:t xml:space="preserve">; artículos 1, 2 fracción II, 13, 29, 36 fracciones I y II, 176, 178, 179, 181 párrafo tercero y 185 </w:t>
      </w:r>
      <w:r w:rsidRPr="00F64B51">
        <w:rPr>
          <w:rFonts w:ascii="Palatino Linotype" w:eastAsia="Calibri" w:hAnsi="Palatino Linotype" w:cs="Arial"/>
          <w:lang w:val="es-ES"/>
        </w:rPr>
        <w:t xml:space="preserve">de la </w:t>
      </w:r>
      <w:r w:rsidRPr="00F64B51">
        <w:rPr>
          <w:rFonts w:ascii="Palatino Linotype" w:eastAsia="Calibri" w:hAnsi="Palatino Linotype" w:cs="Arial"/>
          <w:b/>
          <w:lang w:val="es-ES"/>
        </w:rPr>
        <w:t>Ley de Transparencia y Acceso a la Información Pública del Estado de México y Municipios</w:t>
      </w:r>
      <w:r w:rsidRPr="00F64B51">
        <w:rPr>
          <w:rFonts w:ascii="Palatino Linotype" w:eastAsia="Calibri" w:hAnsi="Palatino Linotype" w:cs="Arial"/>
          <w:lang w:val="es-ES"/>
        </w:rPr>
        <w:t xml:space="preserve">; y </w:t>
      </w:r>
      <w:r w:rsidR="00E030BD" w:rsidRPr="00F64B51">
        <w:rPr>
          <w:rFonts w:ascii="Palatino Linotype" w:eastAsia="Calibri" w:hAnsi="Palatino Linotype" w:cs="Arial"/>
          <w:lang w:val="es-ES"/>
        </w:rPr>
        <w:t xml:space="preserve">7, 9 fracciones I y XXIV, y 11 </w:t>
      </w:r>
      <w:r w:rsidRPr="00F64B51">
        <w:rPr>
          <w:rFonts w:ascii="Palatino Linotype" w:eastAsia="Calibri" w:hAnsi="Palatino Linotype" w:cs="Arial"/>
          <w:lang w:val="es-ES"/>
        </w:rPr>
        <w:t xml:space="preserve">del </w:t>
      </w:r>
      <w:r w:rsidRPr="00F64B5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64B51">
        <w:rPr>
          <w:rFonts w:ascii="Palatino Linotype" w:hAnsi="Palatino Linotype"/>
        </w:rPr>
        <w:t>.</w:t>
      </w:r>
    </w:p>
    <w:p w14:paraId="567FEBEC" w14:textId="1665FA4E" w:rsidR="007C0013" w:rsidRPr="00F64B51" w:rsidRDefault="007C0013" w:rsidP="00BB722F">
      <w:pPr>
        <w:pStyle w:val="Ttulo2"/>
        <w:rPr>
          <w:rFonts w:ascii="Palatino Linotype" w:hAnsi="Palatino Linotype"/>
          <w:b/>
          <w:color w:val="auto"/>
          <w:sz w:val="24"/>
        </w:rPr>
      </w:pPr>
      <w:bookmarkStart w:id="68" w:name="_Toc534742543"/>
      <w:r w:rsidRPr="00F64B51">
        <w:rPr>
          <w:rFonts w:ascii="Palatino Linotype" w:hAnsi="Palatino Linotype"/>
          <w:b/>
          <w:color w:val="auto"/>
          <w:sz w:val="24"/>
        </w:rPr>
        <w:t>SEGUNDO. De</w:t>
      </w:r>
      <w:r w:rsidR="00F571CE" w:rsidRPr="00F64B51">
        <w:rPr>
          <w:rFonts w:ascii="Palatino Linotype" w:hAnsi="Palatino Linotype"/>
          <w:b/>
          <w:color w:val="auto"/>
          <w:sz w:val="24"/>
        </w:rPr>
        <w:t xml:space="preserve"> la oportunidad y procedencia</w:t>
      </w:r>
      <w:r w:rsidRPr="00F64B51">
        <w:rPr>
          <w:rFonts w:ascii="Palatino Linotype" w:hAnsi="Palatino Linotype"/>
          <w:b/>
          <w:color w:val="auto"/>
          <w:sz w:val="24"/>
        </w:rPr>
        <w:t>.</w:t>
      </w:r>
      <w:bookmarkEnd w:id="68"/>
    </w:p>
    <w:p w14:paraId="4F8D6B9E" w14:textId="77777777" w:rsidR="00DF1386" w:rsidRPr="00F64B51" w:rsidRDefault="00DF1386" w:rsidP="00BB722F">
      <w:pPr>
        <w:rPr>
          <w:lang w:val="es-MX" w:eastAsia="en-US"/>
        </w:rPr>
      </w:pPr>
    </w:p>
    <w:p w14:paraId="4772F4D3" w14:textId="53970C74" w:rsidR="00544C1E" w:rsidRPr="00F64B51" w:rsidRDefault="00792029" w:rsidP="00BB722F">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F64B51">
        <w:rPr>
          <w:rFonts w:ascii="Palatino Linotype" w:eastAsia="Calibri" w:hAnsi="Palatino Linotype" w:cs="Arial"/>
        </w:rPr>
        <w:t xml:space="preserve">El medio de impugnación fue presentado a través del </w:t>
      </w:r>
      <w:r w:rsidRPr="00F64B51">
        <w:rPr>
          <w:rFonts w:ascii="Palatino Linotype" w:eastAsia="Calibri" w:hAnsi="Palatino Linotype" w:cs="Arial"/>
          <w:b/>
        </w:rPr>
        <w:t>SAIMEX,</w:t>
      </w:r>
      <w:r w:rsidRPr="00F64B5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64B51">
        <w:rPr>
          <w:rFonts w:ascii="Palatino Linotype" w:eastAsia="Calibri" w:hAnsi="Palatino Linotype" w:cs="Arial"/>
          <w:b/>
        </w:rPr>
        <w:t>SUJETO OBLIGADO</w:t>
      </w:r>
      <w:r w:rsidRPr="00F64B51">
        <w:rPr>
          <w:rFonts w:ascii="Palatino Linotype" w:eastAsia="Calibri" w:hAnsi="Palatino Linotype" w:cs="Arial"/>
        </w:rPr>
        <w:t xml:space="preserve"> respondió </w:t>
      </w:r>
      <w:r w:rsidR="00EF612A" w:rsidRPr="00F64B51">
        <w:rPr>
          <w:rFonts w:ascii="Palatino Linotype" w:eastAsia="Calibri" w:hAnsi="Palatino Linotype" w:cs="Arial"/>
        </w:rPr>
        <w:t xml:space="preserve">el </w:t>
      </w:r>
      <w:r w:rsidR="00AC3965" w:rsidRPr="00F64B51">
        <w:rPr>
          <w:rFonts w:ascii="Palatino Linotype" w:eastAsia="Calibri" w:hAnsi="Palatino Linotype" w:cs="Arial"/>
        </w:rPr>
        <w:t xml:space="preserve">veintidós </w:t>
      </w:r>
      <w:r w:rsidRPr="00F64B51">
        <w:rPr>
          <w:rFonts w:ascii="Palatino Linotype" w:eastAsia="Calibri" w:hAnsi="Palatino Linotype" w:cs="Arial"/>
        </w:rPr>
        <w:t>(</w:t>
      </w:r>
      <w:r w:rsidR="00AC3965" w:rsidRPr="00F64B51">
        <w:rPr>
          <w:rFonts w:ascii="Palatino Linotype" w:eastAsia="Calibri" w:hAnsi="Palatino Linotype" w:cs="Arial"/>
        </w:rPr>
        <w:t>22</w:t>
      </w:r>
      <w:r w:rsidRPr="00F64B51">
        <w:rPr>
          <w:rFonts w:ascii="Palatino Linotype" w:eastAsia="Calibri" w:hAnsi="Palatino Linotype" w:cs="Arial"/>
        </w:rPr>
        <w:t xml:space="preserve">) de </w:t>
      </w:r>
      <w:r w:rsidR="00E946E1" w:rsidRPr="00F64B51">
        <w:rPr>
          <w:rFonts w:ascii="Palatino Linotype" w:eastAsia="Calibri" w:hAnsi="Palatino Linotype" w:cs="Arial"/>
        </w:rPr>
        <w:t>octubre</w:t>
      </w:r>
      <w:r w:rsidRPr="00F64B51">
        <w:rPr>
          <w:rFonts w:ascii="Palatino Linotype" w:eastAsia="Calibri" w:hAnsi="Palatino Linotype" w:cs="Arial"/>
        </w:rPr>
        <w:t xml:space="preserve"> de dos mil dieci</w:t>
      </w:r>
      <w:r w:rsidR="00BA5397" w:rsidRPr="00F64B51">
        <w:rPr>
          <w:rFonts w:ascii="Palatino Linotype" w:eastAsia="Calibri" w:hAnsi="Palatino Linotype" w:cs="Arial"/>
        </w:rPr>
        <w:t>ocho</w:t>
      </w:r>
      <w:r w:rsidRPr="00F64B51">
        <w:rPr>
          <w:rFonts w:ascii="Palatino Linotype" w:eastAsia="Calibri" w:hAnsi="Palatino Linotype" w:cs="Arial"/>
        </w:rPr>
        <w:t xml:space="preserve">, </w:t>
      </w:r>
      <w:r w:rsidRPr="00F64B51">
        <w:rPr>
          <w:rFonts w:ascii="Palatino Linotype" w:hAnsi="Palatino Linotype" w:cs="Arial"/>
        </w:rPr>
        <w:t>de tal forma que el plazo para interponer el recurso transcurrió del día</w:t>
      </w:r>
      <w:r w:rsidR="00EF612A" w:rsidRPr="00F64B51">
        <w:rPr>
          <w:rFonts w:ascii="Palatino Linotype" w:hAnsi="Palatino Linotype" w:cs="Arial"/>
        </w:rPr>
        <w:t xml:space="preserve"> </w:t>
      </w:r>
      <w:r w:rsidR="005A79F6" w:rsidRPr="00F64B51">
        <w:rPr>
          <w:rFonts w:ascii="Palatino Linotype" w:hAnsi="Palatino Linotype" w:cs="Arial"/>
        </w:rPr>
        <w:t>veintitrés</w:t>
      </w:r>
      <w:r w:rsidRPr="00F64B51">
        <w:rPr>
          <w:rFonts w:ascii="Palatino Linotype" w:hAnsi="Palatino Linotype" w:cs="Arial"/>
        </w:rPr>
        <w:t xml:space="preserve"> (</w:t>
      </w:r>
      <w:r w:rsidR="005A79F6" w:rsidRPr="00F64B51">
        <w:rPr>
          <w:rFonts w:ascii="Palatino Linotype" w:hAnsi="Palatino Linotype" w:cs="Arial"/>
        </w:rPr>
        <w:t>23</w:t>
      </w:r>
      <w:r w:rsidRPr="00F64B51">
        <w:rPr>
          <w:rFonts w:ascii="Palatino Linotype" w:hAnsi="Palatino Linotype" w:cs="Arial"/>
        </w:rPr>
        <w:t xml:space="preserve">) de </w:t>
      </w:r>
      <w:r w:rsidR="00E946E1" w:rsidRPr="00F64B51">
        <w:rPr>
          <w:rFonts w:ascii="Palatino Linotype" w:hAnsi="Palatino Linotype" w:cs="Arial"/>
        </w:rPr>
        <w:t>octu</w:t>
      </w:r>
      <w:r w:rsidR="004C21EB" w:rsidRPr="00F64B51">
        <w:rPr>
          <w:rFonts w:ascii="Palatino Linotype" w:hAnsi="Palatino Linotype" w:cs="Arial"/>
        </w:rPr>
        <w:t>bre</w:t>
      </w:r>
      <w:r w:rsidR="00BA5397" w:rsidRPr="00F64B51">
        <w:rPr>
          <w:rFonts w:ascii="Palatino Linotype" w:hAnsi="Palatino Linotype" w:cs="Arial"/>
        </w:rPr>
        <w:t xml:space="preserve"> </w:t>
      </w:r>
      <w:r w:rsidRPr="00F64B51">
        <w:rPr>
          <w:rFonts w:ascii="Palatino Linotype" w:hAnsi="Palatino Linotype" w:cs="Arial"/>
        </w:rPr>
        <w:t xml:space="preserve">de </w:t>
      </w:r>
      <w:r w:rsidR="00BA5397" w:rsidRPr="00F64B51">
        <w:rPr>
          <w:rFonts w:ascii="Palatino Linotype" w:hAnsi="Palatino Linotype" w:cs="Arial"/>
        </w:rPr>
        <w:t xml:space="preserve">dos mil dieciocho </w:t>
      </w:r>
      <w:r w:rsidRPr="00F64B51">
        <w:rPr>
          <w:rFonts w:ascii="Palatino Linotype" w:hAnsi="Palatino Linotype" w:cs="Arial"/>
        </w:rPr>
        <w:t xml:space="preserve">al </w:t>
      </w:r>
      <w:r w:rsidR="005A79F6" w:rsidRPr="00F64B51">
        <w:rPr>
          <w:rFonts w:ascii="Palatino Linotype" w:hAnsi="Palatino Linotype" w:cs="Arial"/>
        </w:rPr>
        <w:t>trece</w:t>
      </w:r>
      <w:r w:rsidRPr="00F64B51">
        <w:rPr>
          <w:rFonts w:ascii="Palatino Linotype" w:hAnsi="Palatino Linotype" w:cs="Arial"/>
        </w:rPr>
        <w:t xml:space="preserve"> (</w:t>
      </w:r>
      <w:r w:rsidR="005A79F6" w:rsidRPr="00F64B51">
        <w:rPr>
          <w:rFonts w:ascii="Palatino Linotype" w:hAnsi="Palatino Linotype" w:cs="Arial"/>
        </w:rPr>
        <w:t>13</w:t>
      </w:r>
      <w:r w:rsidRPr="00F64B51">
        <w:rPr>
          <w:rFonts w:ascii="Palatino Linotype" w:hAnsi="Palatino Linotype" w:cs="Arial"/>
        </w:rPr>
        <w:t xml:space="preserve">) de </w:t>
      </w:r>
      <w:r w:rsidR="005A79F6" w:rsidRPr="00F64B51">
        <w:rPr>
          <w:rFonts w:ascii="Palatino Linotype" w:hAnsi="Palatino Linotype" w:cs="Arial"/>
        </w:rPr>
        <w:t>noviembr</w:t>
      </w:r>
      <w:r w:rsidR="004C21EB" w:rsidRPr="00F64B51">
        <w:rPr>
          <w:rFonts w:ascii="Palatino Linotype" w:hAnsi="Palatino Linotype" w:cs="Arial"/>
        </w:rPr>
        <w:t>e</w:t>
      </w:r>
      <w:r w:rsidR="00614F3F" w:rsidRPr="00F64B51">
        <w:rPr>
          <w:rFonts w:ascii="Palatino Linotype" w:hAnsi="Palatino Linotype" w:cs="Arial"/>
        </w:rPr>
        <w:t xml:space="preserve"> del año en curso</w:t>
      </w:r>
      <w:r w:rsidRPr="00F64B51">
        <w:rPr>
          <w:rFonts w:ascii="Palatino Linotype" w:hAnsi="Palatino Linotype" w:cs="Arial"/>
        </w:rPr>
        <w:t>; en consecuencia, p</w:t>
      </w:r>
      <w:r w:rsidR="00614F3F" w:rsidRPr="00F64B51">
        <w:rPr>
          <w:rFonts w:ascii="Palatino Linotype" w:hAnsi="Palatino Linotype" w:cs="Arial"/>
        </w:rPr>
        <w:t>resen</w:t>
      </w:r>
      <w:r w:rsidR="005A79F6" w:rsidRPr="00F64B51">
        <w:rPr>
          <w:rFonts w:ascii="Palatino Linotype" w:hAnsi="Palatino Linotype" w:cs="Arial"/>
        </w:rPr>
        <w:t>tó su inconformidad el día treinta y uno</w:t>
      </w:r>
      <w:r w:rsidRPr="00F64B51">
        <w:rPr>
          <w:rFonts w:ascii="Palatino Linotype" w:hAnsi="Palatino Linotype" w:cs="Arial"/>
        </w:rPr>
        <w:t xml:space="preserve"> (</w:t>
      </w:r>
      <w:r w:rsidR="005A79F6" w:rsidRPr="00F64B51">
        <w:rPr>
          <w:rFonts w:ascii="Palatino Linotype" w:hAnsi="Palatino Linotype" w:cs="Arial"/>
        </w:rPr>
        <w:t>31</w:t>
      </w:r>
      <w:r w:rsidRPr="00F64B51">
        <w:rPr>
          <w:rFonts w:ascii="Palatino Linotype" w:hAnsi="Palatino Linotype" w:cs="Arial"/>
        </w:rPr>
        <w:t xml:space="preserve">) de </w:t>
      </w:r>
      <w:r w:rsidR="00544C1E" w:rsidRPr="00F64B51">
        <w:rPr>
          <w:rFonts w:ascii="Palatino Linotype" w:hAnsi="Palatino Linotype" w:cs="Arial"/>
        </w:rPr>
        <w:t>octu</w:t>
      </w:r>
      <w:r w:rsidR="004C21EB" w:rsidRPr="00F64B51">
        <w:rPr>
          <w:rFonts w:ascii="Palatino Linotype" w:hAnsi="Palatino Linotype" w:cs="Arial"/>
        </w:rPr>
        <w:t>bre</w:t>
      </w:r>
      <w:r w:rsidRPr="00F64B51">
        <w:rPr>
          <w:rFonts w:ascii="Palatino Linotype" w:hAnsi="Palatino Linotype" w:cs="Arial"/>
        </w:rPr>
        <w:t xml:space="preserve"> de dos mil dieci</w:t>
      </w:r>
      <w:r w:rsidR="00554E41" w:rsidRPr="00F64B51">
        <w:rPr>
          <w:rFonts w:ascii="Palatino Linotype" w:hAnsi="Palatino Linotype" w:cs="Arial"/>
        </w:rPr>
        <w:t>ocho</w:t>
      </w:r>
      <w:r w:rsidRPr="00F64B51">
        <w:rPr>
          <w:rFonts w:ascii="Palatino Linotype" w:hAnsi="Palatino Linotype" w:cs="Arial"/>
        </w:rPr>
        <w:t xml:space="preserve">, </w:t>
      </w:r>
      <w:r w:rsidR="00544C1E" w:rsidRPr="00F64B51">
        <w:rPr>
          <w:rFonts w:ascii="Palatino Linotype" w:hAnsi="Palatino Linotype" w:cs="Arial"/>
        </w:rPr>
        <w:t xml:space="preserve">este se encuentra dentro de los márgenes temporales previstos en el artículo 178 de la </w:t>
      </w:r>
      <w:r w:rsidR="00544C1E" w:rsidRPr="00F64B51">
        <w:rPr>
          <w:rFonts w:ascii="Palatino Linotype" w:hAnsi="Palatino Linotype" w:cs="Arial"/>
          <w:b/>
        </w:rPr>
        <w:t xml:space="preserve">Ley </w:t>
      </w:r>
      <w:r w:rsidR="00544C1E" w:rsidRPr="00F64B51">
        <w:rPr>
          <w:rFonts w:ascii="Palatino Linotype" w:hAnsi="Palatino Linotype" w:cs="Arial"/>
          <w:b/>
        </w:rPr>
        <w:lastRenderedPageBreak/>
        <w:t xml:space="preserve">de Transparencia y Acceso a la Información Pública del Estado de México y Municipios </w:t>
      </w:r>
      <w:r w:rsidR="00544C1E" w:rsidRPr="00F64B51">
        <w:rPr>
          <w:rFonts w:ascii="Palatino Linotype" w:hAnsi="Palatino Linotype" w:cs="Arial"/>
        </w:rPr>
        <w:t xml:space="preserve">vigente. </w:t>
      </w:r>
    </w:p>
    <w:p w14:paraId="3CC6B085" w14:textId="5DDF4781" w:rsidR="00232997" w:rsidRPr="00F64B51" w:rsidRDefault="00232997" w:rsidP="00BB722F">
      <w:pPr>
        <w:pStyle w:val="Prrafodelista"/>
        <w:spacing w:before="240" w:after="240" w:line="360" w:lineRule="auto"/>
        <w:ind w:left="0"/>
        <w:jc w:val="both"/>
        <w:rPr>
          <w:rFonts w:ascii="Palatino Linotype" w:eastAsia="Times New Roman" w:hAnsi="Palatino Linotype" w:cs="Arial"/>
          <w:bCs/>
          <w:color w:val="555555"/>
          <w:lang w:val="es-MX" w:eastAsia="es-MX"/>
        </w:rPr>
      </w:pPr>
    </w:p>
    <w:p w14:paraId="13F25ADE" w14:textId="6BE6E494" w:rsidR="007914E4" w:rsidRPr="00F64B51" w:rsidRDefault="009164DD" w:rsidP="00BB722F">
      <w:pPr>
        <w:pStyle w:val="Prrafodelista"/>
        <w:numPr>
          <w:ilvl w:val="0"/>
          <w:numId w:val="2"/>
        </w:numPr>
        <w:spacing w:before="240" w:after="240" w:line="360" w:lineRule="auto"/>
        <w:ind w:left="0" w:firstLine="0"/>
        <w:jc w:val="both"/>
        <w:rPr>
          <w:rFonts w:ascii="Palatino Linotype" w:hAnsi="Palatino Linotype"/>
        </w:rPr>
      </w:pPr>
      <w:r w:rsidRPr="00F64B51">
        <w:rPr>
          <w:rFonts w:ascii="Palatino Linotype" w:eastAsia="Calibri" w:hAnsi="Palatino Linotype" w:cs="Arial"/>
        </w:rPr>
        <w:t>Por otro lado</w:t>
      </w:r>
      <w:r w:rsidR="007D7EF3" w:rsidRPr="00F64B51">
        <w:rPr>
          <w:rFonts w:ascii="Palatino Linotype" w:eastAsia="Calibri" w:hAnsi="Palatino Linotype" w:cs="Arial"/>
        </w:rPr>
        <w:t xml:space="preserve">, el escrito contiene las formalidades previstas por </w:t>
      </w:r>
      <w:r w:rsidR="00962F40" w:rsidRPr="00F64B51">
        <w:rPr>
          <w:rFonts w:ascii="Palatino Linotype" w:eastAsia="Calibri" w:hAnsi="Palatino Linotype" w:cs="Arial"/>
        </w:rPr>
        <w:t>el</w:t>
      </w:r>
      <w:r w:rsidR="007D7EF3" w:rsidRPr="00F64B51">
        <w:rPr>
          <w:rFonts w:ascii="Palatino Linotype" w:eastAsia="Calibri" w:hAnsi="Palatino Linotype" w:cs="Arial"/>
        </w:rPr>
        <w:t xml:space="preserve"> artículo</w:t>
      </w:r>
      <w:r w:rsidR="00962F40" w:rsidRPr="00F64B51">
        <w:rPr>
          <w:rFonts w:ascii="Palatino Linotype" w:eastAsia="Calibri" w:hAnsi="Palatino Linotype" w:cs="Arial"/>
        </w:rPr>
        <w:t xml:space="preserve"> </w:t>
      </w:r>
      <w:r w:rsidR="007D7EF3" w:rsidRPr="00F64B51">
        <w:rPr>
          <w:rFonts w:ascii="Palatino Linotype" w:eastAsia="Calibri" w:hAnsi="Palatino Linotype" w:cs="Arial"/>
        </w:rPr>
        <w:t xml:space="preserve">180 último párrafo </w:t>
      </w:r>
      <w:r w:rsidR="000C5A04" w:rsidRPr="00F64B51">
        <w:rPr>
          <w:rFonts w:ascii="Palatino Linotype" w:eastAsia="Calibri" w:hAnsi="Palatino Linotype" w:cs="Arial"/>
        </w:rPr>
        <w:t>de la Ley de la materia</w:t>
      </w:r>
      <w:r w:rsidR="001B5F70" w:rsidRPr="00F64B51">
        <w:rPr>
          <w:rFonts w:ascii="Palatino Linotype" w:eastAsia="Calibri" w:hAnsi="Palatino Linotype" w:cs="Arial"/>
        </w:rPr>
        <w:t xml:space="preserve"> actual</w:t>
      </w:r>
      <w:r w:rsidR="000C5A04" w:rsidRPr="00F64B51">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F64B51">
        <w:rPr>
          <w:rFonts w:ascii="Palatino Linotype" w:eastAsia="Calibri" w:hAnsi="Palatino Linotype" w:cs="Arial"/>
        </w:rPr>
        <w:t xml:space="preserve"> y resuelva el presente recurso.</w:t>
      </w:r>
    </w:p>
    <w:p w14:paraId="635CAF75" w14:textId="77777777" w:rsidR="007135DB" w:rsidRPr="00F64B51" w:rsidRDefault="007135DB" w:rsidP="00BB722F">
      <w:pPr>
        <w:pStyle w:val="Prrafodelista"/>
        <w:ind w:left="0"/>
        <w:rPr>
          <w:rFonts w:ascii="Palatino Linotype" w:hAnsi="Palatino Linotype"/>
        </w:rPr>
      </w:pPr>
    </w:p>
    <w:p w14:paraId="38881EA9" w14:textId="371753B1" w:rsidR="00273EE3" w:rsidRPr="00F64B51" w:rsidRDefault="0015505C" w:rsidP="00BB722F">
      <w:pPr>
        <w:keepNext/>
        <w:keepLines/>
        <w:spacing w:line="360" w:lineRule="auto"/>
        <w:outlineLvl w:val="0"/>
        <w:rPr>
          <w:rFonts w:ascii="Palatino Linotype" w:eastAsia="Calibri" w:hAnsi="Palatino Linotype" w:cs="Times New Roman"/>
          <w:b/>
          <w:bCs/>
          <w:lang w:val="es-ES"/>
        </w:rPr>
      </w:pPr>
      <w:bookmarkStart w:id="69" w:name="_Toc534742544"/>
      <w:r w:rsidRPr="00F64B51">
        <w:rPr>
          <w:rFonts w:ascii="Palatino Linotype" w:eastAsia="Calibri" w:hAnsi="Palatino Linotype" w:cs="Times New Roman"/>
          <w:b/>
          <w:bCs/>
          <w:lang w:val="es-ES"/>
        </w:rPr>
        <w:t>TERCERO</w:t>
      </w:r>
      <w:r w:rsidR="00232997" w:rsidRPr="00F64B51">
        <w:rPr>
          <w:rFonts w:ascii="Palatino Linotype" w:eastAsia="Calibri" w:hAnsi="Palatino Linotype" w:cs="Times New Roman"/>
          <w:b/>
          <w:bCs/>
          <w:lang w:val="es-ES"/>
        </w:rPr>
        <w:t xml:space="preserve">.- </w:t>
      </w:r>
      <w:r w:rsidR="00A53F7C" w:rsidRPr="00F64B51">
        <w:rPr>
          <w:rFonts w:ascii="Palatino Linotype" w:hAnsi="Palatino Linotype"/>
          <w:b/>
        </w:rPr>
        <w:t>De las causales del Sobreseimiento</w:t>
      </w:r>
      <w:r w:rsidR="00273EE3" w:rsidRPr="00F64B51">
        <w:rPr>
          <w:rFonts w:ascii="Palatino Linotype" w:eastAsia="Calibri" w:hAnsi="Palatino Linotype" w:cs="Times New Roman"/>
          <w:b/>
          <w:bCs/>
          <w:lang w:val="es-ES"/>
        </w:rPr>
        <w:t>.</w:t>
      </w:r>
      <w:bookmarkEnd w:id="69"/>
      <w:r w:rsidR="00273EE3" w:rsidRPr="00F64B51">
        <w:rPr>
          <w:rFonts w:ascii="Palatino Linotype" w:eastAsia="Calibri" w:hAnsi="Palatino Linotype" w:cs="Times New Roman"/>
          <w:b/>
          <w:bCs/>
          <w:lang w:val="es-ES"/>
        </w:rPr>
        <w:t xml:space="preserve"> </w:t>
      </w:r>
    </w:p>
    <w:p w14:paraId="028F5C0A" w14:textId="77777777" w:rsidR="00273EE3" w:rsidRPr="00F64B51" w:rsidRDefault="00273EE3" w:rsidP="00BB722F">
      <w:pPr>
        <w:pStyle w:val="Prrafodelista"/>
        <w:numPr>
          <w:ilvl w:val="0"/>
          <w:numId w:val="2"/>
        </w:numPr>
        <w:spacing w:before="240" w:after="240" w:line="360" w:lineRule="auto"/>
        <w:ind w:left="0" w:firstLine="0"/>
        <w:jc w:val="both"/>
        <w:rPr>
          <w:rFonts w:ascii="Palatino Linotype" w:hAnsi="Palatino Linotype"/>
          <w:i/>
          <w:sz w:val="22"/>
        </w:rPr>
      </w:pPr>
      <w:r w:rsidRPr="00F64B51">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F64B51">
        <w:rPr>
          <w:rFonts w:ascii="Palatino Linotype" w:eastAsia="Calibri" w:hAnsi="Palatino Linotype" w:cs="Arial"/>
          <w:b/>
          <w:lang w:val="es-ES"/>
        </w:rPr>
        <w:t>Ley de Transparencia y Acceso a la Información Pública del Estado de México y Municipios</w:t>
      </w:r>
      <w:r w:rsidRPr="00F64B51">
        <w:rPr>
          <w:rFonts w:ascii="Palatino Linotype" w:hAnsi="Palatino Linotype" w:cs="Arial"/>
          <w:szCs w:val="23"/>
        </w:rPr>
        <w:t xml:space="preserve"> y determinar la confirmación; revocación o modificación; </w:t>
      </w:r>
      <w:proofErr w:type="spellStart"/>
      <w:r w:rsidRPr="00F64B51">
        <w:rPr>
          <w:rFonts w:ascii="Palatino Linotype" w:hAnsi="Palatino Linotype" w:cs="Arial"/>
          <w:szCs w:val="23"/>
        </w:rPr>
        <w:t>desechamiento</w:t>
      </w:r>
      <w:proofErr w:type="spellEnd"/>
      <w:r w:rsidRPr="00F64B51">
        <w:rPr>
          <w:rFonts w:ascii="Palatino Linotype" w:hAnsi="Palatino Linotype" w:cs="Arial"/>
          <w:szCs w:val="23"/>
        </w:rPr>
        <w:t xml:space="preserve"> o sobreseimiento; y en su caso ordenar la entrega de la información, respecto a las respuestas o falta de ellas de los Sujetos Obligados. </w:t>
      </w:r>
    </w:p>
    <w:p w14:paraId="50CAA0C2" w14:textId="77777777" w:rsidR="00273EE3" w:rsidRPr="00F64B51" w:rsidRDefault="00273EE3" w:rsidP="00BB722F">
      <w:pPr>
        <w:pStyle w:val="Prrafodelista"/>
        <w:spacing w:before="240" w:after="240" w:line="360" w:lineRule="auto"/>
        <w:ind w:left="0"/>
        <w:jc w:val="both"/>
        <w:rPr>
          <w:rFonts w:ascii="Palatino Linotype" w:hAnsi="Palatino Linotype"/>
          <w:i/>
          <w:sz w:val="22"/>
        </w:rPr>
      </w:pPr>
    </w:p>
    <w:p w14:paraId="575F4644" w14:textId="1DA1B727" w:rsidR="00300460" w:rsidRPr="00F64B51" w:rsidRDefault="00273EE3" w:rsidP="00BB722F">
      <w:pPr>
        <w:pStyle w:val="Prrafodelista"/>
        <w:numPr>
          <w:ilvl w:val="0"/>
          <w:numId w:val="2"/>
        </w:numPr>
        <w:spacing w:before="240" w:after="240" w:line="360" w:lineRule="auto"/>
        <w:ind w:left="0" w:firstLine="0"/>
        <w:jc w:val="both"/>
        <w:rPr>
          <w:rFonts w:ascii="Palatino Linotype" w:hAnsi="Palatino Linotype" w:cs="Arial"/>
          <w:szCs w:val="23"/>
        </w:rPr>
      </w:pPr>
      <w:r w:rsidRPr="00F64B51">
        <w:rPr>
          <w:rFonts w:ascii="Palatino Linotype" w:hAnsi="Palatino Linotype" w:cs="Arial"/>
          <w:szCs w:val="23"/>
        </w:rPr>
        <w:t xml:space="preserve">De las constancias en el expediente al rubro indicado, se desprende </w:t>
      </w:r>
      <w:r w:rsidR="005A79F6" w:rsidRPr="00F64B51">
        <w:rPr>
          <w:rFonts w:ascii="Palatino Linotype" w:hAnsi="Palatino Linotype" w:cs="Arial"/>
          <w:szCs w:val="23"/>
        </w:rPr>
        <w:t>que el entonces solicitante requirió</w:t>
      </w:r>
      <w:r w:rsidR="00300460" w:rsidRPr="00F64B51">
        <w:rPr>
          <w:rFonts w:ascii="Palatino Linotype" w:hAnsi="Palatino Linotype" w:cs="Arial"/>
          <w:szCs w:val="23"/>
        </w:rPr>
        <w:t xml:space="preserve"> lo siguiente: </w:t>
      </w:r>
    </w:p>
    <w:p w14:paraId="0CDF0B7A" w14:textId="77777777" w:rsidR="00300460" w:rsidRPr="00F64B51" w:rsidRDefault="00300460" w:rsidP="00BB722F">
      <w:pPr>
        <w:pStyle w:val="Prrafodelista"/>
        <w:ind w:left="0"/>
        <w:rPr>
          <w:rFonts w:ascii="Palatino Linotype" w:hAnsi="Palatino Linotype" w:cs="Arial"/>
          <w:szCs w:val="23"/>
        </w:rPr>
      </w:pPr>
    </w:p>
    <w:p w14:paraId="08860401" w14:textId="3A102CC1" w:rsidR="00273EE3" w:rsidRPr="00F64B51" w:rsidRDefault="00300460" w:rsidP="00BB722F">
      <w:pPr>
        <w:pStyle w:val="Prrafodelista"/>
        <w:numPr>
          <w:ilvl w:val="0"/>
          <w:numId w:val="43"/>
        </w:numPr>
        <w:spacing w:before="240" w:after="240" w:line="360" w:lineRule="auto"/>
        <w:ind w:left="567" w:right="567" w:firstLine="0"/>
        <w:jc w:val="both"/>
        <w:rPr>
          <w:rFonts w:ascii="Palatino Linotype" w:hAnsi="Palatino Linotype" w:cs="Arial"/>
          <w:szCs w:val="23"/>
        </w:rPr>
      </w:pPr>
      <w:r w:rsidRPr="00F64B51">
        <w:rPr>
          <w:rFonts w:ascii="Palatino Linotype" w:hAnsi="Palatino Linotype" w:cs="Arial"/>
          <w:szCs w:val="23"/>
        </w:rPr>
        <w:t>L</w:t>
      </w:r>
      <w:r w:rsidR="005A79F6" w:rsidRPr="00F64B51">
        <w:rPr>
          <w:rFonts w:ascii="Palatino Linotype" w:hAnsi="Palatino Linotype" w:cs="Arial"/>
          <w:szCs w:val="23"/>
        </w:rPr>
        <w:t xml:space="preserve">as facultades, obligaciones y justificación presupuestaria del Titular de la Unidad Administrativa “Oficialía Calificadora en Materia de Percances Vehiculares”, dependiente de la Coordinación General de Justicia Municipal. </w:t>
      </w:r>
    </w:p>
    <w:p w14:paraId="4F7BE22C" w14:textId="77777777" w:rsidR="005A79F6" w:rsidRPr="00F64B51" w:rsidRDefault="005A79F6" w:rsidP="00BB722F">
      <w:pPr>
        <w:pStyle w:val="Prrafodelista"/>
        <w:ind w:left="0"/>
        <w:rPr>
          <w:rFonts w:ascii="Palatino Linotype" w:hAnsi="Palatino Linotype" w:cs="Arial"/>
          <w:szCs w:val="23"/>
        </w:rPr>
      </w:pPr>
    </w:p>
    <w:p w14:paraId="00F13106" w14:textId="3AF4D7EF" w:rsidR="005A79F6" w:rsidRPr="00F64B51" w:rsidRDefault="005A79F6" w:rsidP="00BB722F">
      <w:pPr>
        <w:pStyle w:val="Prrafodelista"/>
        <w:numPr>
          <w:ilvl w:val="0"/>
          <w:numId w:val="2"/>
        </w:numPr>
        <w:spacing w:before="240" w:after="240" w:line="360" w:lineRule="auto"/>
        <w:ind w:left="0" w:firstLine="0"/>
        <w:jc w:val="both"/>
        <w:rPr>
          <w:rFonts w:ascii="Palatino Linotype" w:hAnsi="Palatino Linotype" w:cs="Arial"/>
          <w:szCs w:val="23"/>
        </w:rPr>
      </w:pPr>
      <w:r w:rsidRPr="00F64B51">
        <w:rPr>
          <w:rFonts w:ascii="Palatino Linotype" w:hAnsi="Palatino Linotype" w:cs="Arial"/>
          <w:szCs w:val="23"/>
        </w:rPr>
        <w:lastRenderedPageBreak/>
        <w:t xml:space="preserve">El </w:t>
      </w:r>
      <w:r w:rsidRPr="00F64B51">
        <w:rPr>
          <w:rFonts w:ascii="Palatino Linotype" w:hAnsi="Palatino Linotype" w:cs="Arial"/>
          <w:b/>
          <w:szCs w:val="23"/>
        </w:rPr>
        <w:t xml:space="preserve">SUJETO OBLIGADO </w:t>
      </w:r>
      <w:r w:rsidRPr="00F64B51">
        <w:rPr>
          <w:rFonts w:ascii="Palatino Linotype" w:hAnsi="Palatino Linotype" w:cs="Arial"/>
          <w:szCs w:val="23"/>
        </w:rPr>
        <w:t xml:space="preserve">manifestó que las facultades y obligaciones del Titular de la Unidad Administrativa se encuentran contempladas en los artículos 9.4 y 9.35 del Código Reglamentario Municipal </w:t>
      </w:r>
      <w:r w:rsidR="00CD509D" w:rsidRPr="00F64B51">
        <w:rPr>
          <w:rFonts w:ascii="Palatino Linotype" w:hAnsi="Palatino Linotype" w:cs="Arial"/>
          <w:szCs w:val="23"/>
        </w:rPr>
        <w:t xml:space="preserve">de Tlalnepantla de Baz; y en relación a la justificación presupuestaria señaló que se da por su calidad de Titular y por estar considerado en los artículos mencionados. </w:t>
      </w:r>
    </w:p>
    <w:p w14:paraId="28309D27" w14:textId="77777777" w:rsidR="00CD509D" w:rsidRPr="00F64B51" w:rsidRDefault="00CD509D" w:rsidP="00BB722F">
      <w:pPr>
        <w:pStyle w:val="Prrafodelista"/>
        <w:ind w:left="0"/>
        <w:rPr>
          <w:rFonts w:ascii="Palatino Linotype" w:hAnsi="Palatino Linotype" w:cs="Arial"/>
          <w:szCs w:val="23"/>
        </w:rPr>
      </w:pPr>
    </w:p>
    <w:p w14:paraId="5E0CB2B4" w14:textId="7576AD8C" w:rsidR="00CD509D" w:rsidRPr="00F64B51" w:rsidRDefault="00CD509D" w:rsidP="00BB722F">
      <w:pPr>
        <w:pStyle w:val="Prrafodelista"/>
        <w:numPr>
          <w:ilvl w:val="0"/>
          <w:numId w:val="2"/>
        </w:numPr>
        <w:spacing w:before="240" w:after="240" w:line="360" w:lineRule="auto"/>
        <w:ind w:left="0" w:firstLine="0"/>
        <w:jc w:val="both"/>
        <w:rPr>
          <w:rFonts w:ascii="Palatino Linotype" w:hAnsi="Palatino Linotype" w:cs="Arial"/>
          <w:szCs w:val="23"/>
        </w:rPr>
      </w:pPr>
      <w:r w:rsidRPr="00F64B51">
        <w:rPr>
          <w:rFonts w:ascii="Palatino Linotype" w:hAnsi="Palatino Linotype" w:cs="Arial"/>
          <w:szCs w:val="23"/>
        </w:rPr>
        <w:t xml:space="preserve">Es así que el particular inconforme con la respuesta del </w:t>
      </w:r>
      <w:r w:rsidRPr="00F64B51">
        <w:rPr>
          <w:rFonts w:ascii="Palatino Linotype" w:hAnsi="Palatino Linotype" w:cs="Arial"/>
          <w:b/>
          <w:szCs w:val="23"/>
        </w:rPr>
        <w:t xml:space="preserve">Municipio de Tlalnepantla de Baz </w:t>
      </w:r>
      <w:r w:rsidRPr="00F64B51">
        <w:rPr>
          <w:rFonts w:ascii="Palatino Linotype" w:hAnsi="Palatino Linotype" w:cs="Arial"/>
          <w:szCs w:val="23"/>
        </w:rPr>
        <w:t xml:space="preserve">interpuso el recurso de revisión, argumentado en las razones o motivos de inconformidad en primer lugar el Código Reglamentario Municipal de Tlalnepantla de Baz no menciona disposiciones jurídicas que atribuyan al empleo, cargo o comisión, es decir, disposiciones que se deban conocer y cumplir para regular el ejercicio de las funciones y facultades  del Titular de Oficialías Calificadoras en Materia de Percances Vehiculares </w:t>
      </w:r>
      <w:r w:rsidR="00DF1360" w:rsidRPr="00F64B51">
        <w:rPr>
          <w:rFonts w:ascii="Palatino Linotype" w:hAnsi="Palatino Linotype" w:cs="Arial"/>
          <w:szCs w:val="23"/>
        </w:rPr>
        <w:t xml:space="preserve">y en segundo término manifiesta que no se agota y no transparenta la justificación presupuestaria. </w:t>
      </w:r>
    </w:p>
    <w:p w14:paraId="7CB4E9F1" w14:textId="77777777" w:rsidR="005A79F6" w:rsidRPr="00F64B51" w:rsidRDefault="005A79F6" w:rsidP="00BB722F">
      <w:pPr>
        <w:pStyle w:val="Prrafodelista"/>
        <w:ind w:left="0"/>
        <w:rPr>
          <w:rFonts w:ascii="Palatino Linotype" w:hAnsi="Palatino Linotype" w:cs="Arial"/>
          <w:szCs w:val="23"/>
        </w:rPr>
      </w:pPr>
    </w:p>
    <w:p w14:paraId="10617647" w14:textId="028C0FEA" w:rsidR="0079238A" w:rsidRPr="00F64B51" w:rsidRDefault="00300460"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Sin embargo el </w:t>
      </w:r>
      <w:r w:rsidRPr="00F64B51">
        <w:rPr>
          <w:rFonts w:ascii="Palatino Linotype" w:eastAsia="Calibri" w:hAnsi="Palatino Linotype" w:cs="Times New Roman"/>
          <w:b/>
        </w:rPr>
        <w:t xml:space="preserve">SUJETO OBLIGADO </w:t>
      </w:r>
      <w:r w:rsidRPr="00F64B51">
        <w:rPr>
          <w:rFonts w:ascii="Palatino Linotype" w:eastAsia="Calibri" w:hAnsi="Palatino Linotype" w:cs="Times New Roman"/>
        </w:rPr>
        <w:t>hizo uso de su derecho y a través del informe justificado completó la respuesta inicial aclarando</w:t>
      </w:r>
      <w:r w:rsidR="0079238A" w:rsidRPr="00F64B51">
        <w:rPr>
          <w:rFonts w:ascii="Palatino Linotype" w:eastAsia="Calibri" w:hAnsi="Palatino Linotype" w:cs="Times New Roman"/>
        </w:rPr>
        <w:t xml:space="preserve"> en primer término que el artículo 9.4 del Código Reglamentario Municipal de Tlalnepantla de Baz</w:t>
      </w:r>
      <w:r w:rsidR="0079238A" w:rsidRPr="00F64B51">
        <w:rPr>
          <w:rStyle w:val="Refdenotaalpie"/>
          <w:rFonts w:ascii="Palatino Linotype" w:eastAsia="Calibri" w:hAnsi="Palatino Linotype" w:cs="Times New Roman"/>
        </w:rPr>
        <w:footnoteReference w:id="1"/>
      </w:r>
      <w:r w:rsidR="0079238A" w:rsidRPr="00F64B51">
        <w:rPr>
          <w:rFonts w:ascii="Palatino Linotype" w:eastAsia="Calibri" w:hAnsi="Palatino Linotype" w:cs="Times New Roman"/>
        </w:rPr>
        <w:t xml:space="preserve"> dispone que la Coordinación General de Justicia Municipal contará para su auxilio de la </w:t>
      </w:r>
      <w:r w:rsidR="0079238A" w:rsidRPr="00F64B51">
        <w:rPr>
          <w:rFonts w:ascii="Palatino Linotype" w:eastAsia="Calibri" w:hAnsi="Palatino Linotype" w:cs="Times New Roman"/>
          <w:b/>
          <w:u w:val="single"/>
        </w:rPr>
        <w:t>Oficialía Calificadora en Percances Vehiculares.</w:t>
      </w:r>
    </w:p>
    <w:p w14:paraId="36E2A5A6" w14:textId="77777777" w:rsidR="0079238A" w:rsidRPr="00F64B51" w:rsidRDefault="0079238A" w:rsidP="00BB722F">
      <w:pPr>
        <w:pStyle w:val="Prrafodelista"/>
        <w:ind w:left="0"/>
        <w:rPr>
          <w:rFonts w:ascii="Palatino Linotype" w:eastAsia="Calibri" w:hAnsi="Palatino Linotype" w:cs="Times New Roman"/>
        </w:rPr>
      </w:pPr>
    </w:p>
    <w:p w14:paraId="1DE8F78F" w14:textId="77777777" w:rsidR="0079238A" w:rsidRPr="00F64B51" w:rsidRDefault="0079238A" w:rsidP="00BB722F">
      <w:pPr>
        <w:pStyle w:val="Prrafodelista"/>
        <w:spacing w:before="240" w:after="240" w:line="360" w:lineRule="auto"/>
        <w:ind w:left="567" w:right="567"/>
        <w:jc w:val="both"/>
        <w:rPr>
          <w:rFonts w:ascii="Palatino Linotype" w:hAnsi="Palatino Linotype"/>
          <w:i/>
          <w:sz w:val="22"/>
          <w:szCs w:val="22"/>
        </w:rPr>
      </w:pPr>
      <w:r w:rsidRPr="00F64B51">
        <w:rPr>
          <w:rFonts w:ascii="Palatino Linotype" w:hAnsi="Palatino Linotype"/>
          <w:b/>
          <w:i/>
          <w:sz w:val="22"/>
          <w:szCs w:val="22"/>
        </w:rPr>
        <w:t>“Artículo 9.4.</w:t>
      </w:r>
      <w:r w:rsidRPr="00F64B51">
        <w:rPr>
          <w:rFonts w:ascii="Palatino Linotype" w:hAnsi="Palatino Linotype"/>
          <w:i/>
          <w:sz w:val="22"/>
          <w:szCs w:val="22"/>
        </w:rPr>
        <w:t xml:space="preserve"> Para el desarrollo de sus atribuciones, la Coordinación General de Justicia Municipal contará para su auxilio con las siguientes áreas: </w:t>
      </w:r>
    </w:p>
    <w:p w14:paraId="4A484428" w14:textId="77777777" w:rsidR="00BB722F" w:rsidRPr="00F64B51" w:rsidRDefault="00BB722F" w:rsidP="00BB722F">
      <w:pPr>
        <w:pStyle w:val="Prrafodelista"/>
        <w:spacing w:before="240" w:after="240" w:line="360" w:lineRule="auto"/>
        <w:ind w:left="567" w:right="567"/>
        <w:jc w:val="both"/>
        <w:rPr>
          <w:rFonts w:ascii="Palatino Linotype" w:hAnsi="Palatino Linotype"/>
          <w:i/>
          <w:sz w:val="22"/>
          <w:szCs w:val="22"/>
        </w:rPr>
      </w:pPr>
    </w:p>
    <w:p w14:paraId="4BFE6423" w14:textId="393F5974" w:rsidR="0079238A" w:rsidRPr="00F64B51" w:rsidRDefault="0079238A" w:rsidP="00BB722F">
      <w:pPr>
        <w:pStyle w:val="Prrafodelista"/>
        <w:numPr>
          <w:ilvl w:val="1"/>
          <w:numId w:val="2"/>
        </w:numPr>
        <w:spacing w:before="240" w:after="240" w:line="360" w:lineRule="auto"/>
        <w:ind w:left="567" w:right="567" w:firstLine="142"/>
        <w:jc w:val="both"/>
        <w:rPr>
          <w:rFonts w:ascii="Palatino Linotype" w:hAnsi="Palatino Linotype"/>
          <w:i/>
          <w:sz w:val="22"/>
          <w:szCs w:val="22"/>
        </w:rPr>
      </w:pPr>
      <w:r w:rsidRPr="00F64B51">
        <w:rPr>
          <w:rFonts w:ascii="Palatino Linotype" w:hAnsi="Palatino Linotype"/>
          <w:i/>
          <w:sz w:val="22"/>
          <w:szCs w:val="22"/>
        </w:rPr>
        <w:lastRenderedPageBreak/>
        <w:t xml:space="preserve">Centro de Mediación, Conciliación y Justicia Restaurativa; </w:t>
      </w:r>
    </w:p>
    <w:p w14:paraId="4E578CEF" w14:textId="01661EBE" w:rsidR="0079238A" w:rsidRPr="00F64B51" w:rsidRDefault="0079238A" w:rsidP="00BB722F">
      <w:pPr>
        <w:pStyle w:val="Prrafodelista"/>
        <w:numPr>
          <w:ilvl w:val="1"/>
          <w:numId w:val="2"/>
        </w:numPr>
        <w:spacing w:before="240" w:after="240" w:line="360" w:lineRule="auto"/>
        <w:ind w:left="567" w:right="567" w:firstLine="0"/>
        <w:jc w:val="both"/>
        <w:rPr>
          <w:rFonts w:ascii="Palatino Linotype" w:hAnsi="Palatino Linotype"/>
          <w:i/>
          <w:sz w:val="22"/>
          <w:szCs w:val="22"/>
        </w:rPr>
      </w:pPr>
      <w:r w:rsidRPr="00F64B51">
        <w:rPr>
          <w:rFonts w:ascii="Palatino Linotype" w:hAnsi="Palatino Linotype"/>
          <w:b/>
          <w:i/>
          <w:sz w:val="22"/>
          <w:szCs w:val="22"/>
        </w:rPr>
        <w:t>Oficialía Calificadora en Percances Vehiculares</w:t>
      </w:r>
      <w:r w:rsidRPr="00F64B51">
        <w:rPr>
          <w:rFonts w:ascii="Palatino Linotype" w:hAnsi="Palatino Linotype"/>
          <w:i/>
          <w:sz w:val="22"/>
          <w:szCs w:val="22"/>
        </w:rPr>
        <w:t xml:space="preserve">; </w:t>
      </w:r>
    </w:p>
    <w:p w14:paraId="4E095ADA" w14:textId="45B6028A" w:rsidR="0079238A" w:rsidRPr="00F64B51" w:rsidRDefault="0079238A" w:rsidP="00BB722F">
      <w:pPr>
        <w:pStyle w:val="Prrafodelista"/>
        <w:numPr>
          <w:ilvl w:val="1"/>
          <w:numId w:val="2"/>
        </w:numPr>
        <w:spacing w:before="240" w:after="240" w:line="360" w:lineRule="auto"/>
        <w:ind w:left="567" w:right="567" w:firstLine="0"/>
        <w:jc w:val="both"/>
        <w:rPr>
          <w:rFonts w:ascii="Palatino Linotype" w:hAnsi="Palatino Linotype"/>
          <w:i/>
          <w:sz w:val="22"/>
          <w:szCs w:val="22"/>
        </w:rPr>
      </w:pPr>
      <w:r w:rsidRPr="00F64B51">
        <w:rPr>
          <w:rFonts w:ascii="Palatino Linotype" w:hAnsi="Palatino Linotype"/>
          <w:i/>
          <w:sz w:val="22"/>
          <w:szCs w:val="22"/>
        </w:rPr>
        <w:t xml:space="preserve">Procuraduría Social; y </w:t>
      </w:r>
    </w:p>
    <w:p w14:paraId="34C22121" w14:textId="7D21C7E8" w:rsidR="0079238A" w:rsidRPr="00F64B51" w:rsidRDefault="004B1E16" w:rsidP="00BB722F">
      <w:pPr>
        <w:pStyle w:val="Prrafodelista"/>
        <w:numPr>
          <w:ilvl w:val="1"/>
          <w:numId w:val="2"/>
        </w:numPr>
        <w:spacing w:before="240" w:after="240" w:line="480" w:lineRule="auto"/>
        <w:ind w:left="567" w:right="567" w:firstLine="0"/>
        <w:jc w:val="both"/>
        <w:rPr>
          <w:rFonts w:ascii="Palatino Linotype" w:hAnsi="Palatino Linotype"/>
          <w:i/>
          <w:sz w:val="22"/>
          <w:szCs w:val="22"/>
        </w:rPr>
      </w:pPr>
      <w:r w:rsidRPr="00F64B51">
        <w:rPr>
          <w:rFonts w:ascii="Palatino Linotype" w:hAnsi="Palatino Linotype"/>
          <w:i/>
          <w:sz w:val="22"/>
          <w:szCs w:val="22"/>
        </w:rPr>
        <w:t>Oficialías Calificadoras.”</w:t>
      </w:r>
    </w:p>
    <w:p w14:paraId="73743457" w14:textId="77777777" w:rsidR="0079238A" w:rsidRPr="00F64B51" w:rsidRDefault="0079238A" w:rsidP="00BB722F">
      <w:pPr>
        <w:pStyle w:val="Prrafodelista"/>
        <w:spacing w:before="240" w:after="240" w:line="360" w:lineRule="auto"/>
        <w:ind w:left="0"/>
        <w:jc w:val="both"/>
      </w:pPr>
    </w:p>
    <w:p w14:paraId="1B7145FF" w14:textId="67E64230" w:rsidR="004B1E16" w:rsidRPr="00F64B51" w:rsidRDefault="004B1E16"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E</w:t>
      </w:r>
      <w:r w:rsidR="0079238A" w:rsidRPr="00F64B51">
        <w:rPr>
          <w:rFonts w:ascii="Palatino Linotype" w:eastAsia="Calibri" w:hAnsi="Palatino Linotype" w:cs="Times New Roman"/>
        </w:rPr>
        <w:t>n segundo lugar refiere que el mismo ordenamiento</w:t>
      </w:r>
      <w:r w:rsidR="00844592" w:rsidRPr="00F64B51">
        <w:rPr>
          <w:rFonts w:ascii="Palatino Linotype" w:eastAsia="Calibri" w:hAnsi="Palatino Linotype" w:cs="Times New Roman"/>
        </w:rPr>
        <w:t xml:space="preserve"> se</w:t>
      </w:r>
      <w:r w:rsidR="0079238A" w:rsidRPr="00F64B51">
        <w:rPr>
          <w:rFonts w:ascii="Palatino Linotype" w:eastAsia="Calibri" w:hAnsi="Palatino Linotype" w:cs="Times New Roman"/>
        </w:rPr>
        <w:t xml:space="preserve"> estipula que las Oficialías </w:t>
      </w:r>
      <w:r w:rsidR="009D7CCD" w:rsidRPr="00F64B51">
        <w:rPr>
          <w:rFonts w:ascii="Palatino Linotype" w:eastAsia="Calibri" w:hAnsi="Palatino Linotype" w:cs="Times New Roman"/>
        </w:rPr>
        <w:t xml:space="preserve"> </w:t>
      </w:r>
      <w:r w:rsidRPr="00F64B51">
        <w:rPr>
          <w:rFonts w:ascii="Palatino Linotype" w:eastAsia="Calibri" w:hAnsi="Palatino Linotype" w:cs="Times New Roman"/>
        </w:rPr>
        <w:t xml:space="preserve">Calificadoras en Materia de Percances Vehiculares, estarán bajo la coordinación y supervisión del Titular de Oficialías Calificadoras en Materia de Percances Vehiculares </w:t>
      </w:r>
    </w:p>
    <w:p w14:paraId="07862BB8" w14:textId="77777777" w:rsidR="00F64B51" w:rsidRPr="00F64B51" w:rsidRDefault="00F64B51" w:rsidP="00F64B51">
      <w:pPr>
        <w:pStyle w:val="Prrafodelista"/>
        <w:spacing w:before="240" w:after="240" w:line="360" w:lineRule="auto"/>
        <w:ind w:left="0"/>
        <w:jc w:val="both"/>
        <w:rPr>
          <w:rFonts w:ascii="Palatino Linotype" w:eastAsia="Calibri" w:hAnsi="Palatino Linotype" w:cs="Times New Roman"/>
        </w:rPr>
      </w:pPr>
    </w:p>
    <w:p w14:paraId="6C4C25F2" w14:textId="785DBA53" w:rsidR="009D7CCD" w:rsidRPr="00F64B51" w:rsidRDefault="00121249"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Por tanto, </w:t>
      </w:r>
      <w:r w:rsidR="009D7CCD" w:rsidRPr="00F64B51">
        <w:rPr>
          <w:rFonts w:ascii="Palatino Linotype" w:eastAsia="Calibri" w:hAnsi="Palatino Linotype" w:cs="Times New Roman"/>
        </w:rPr>
        <w:t xml:space="preserve">es facultad y obligación del Titular de la Unidad Administrativa </w:t>
      </w:r>
      <w:r w:rsidR="009D7CCD" w:rsidRPr="00F64B51">
        <w:rPr>
          <w:rFonts w:ascii="Palatino Linotype" w:eastAsia="Calibri" w:hAnsi="Palatino Linotype" w:cs="Times New Roman"/>
          <w:b/>
          <w:u w:val="single"/>
        </w:rPr>
        <w:t xml:space="preserve">coordinar y supervisar </w:t>
      </w:r>
      <w:r w:rsidR="009D7CCD" w:rsidRPr="00F64B51">
        <w:rPr>
          <w:rFonts w:ascii="Palatino Linotype" w:eastAsia="Calibri" w:hAnsi="Palatino Linotype" w:cs="Times New Roman"/>
        </w:rPr>
        <w:t>las Oficialías Calificadoras en Materia de Percances Vehiculares, atribuciones previstas</w:t>
      </w:r>
      <w:r w:rsidRPr="00F64B51">
        <w:rPr>
          <w:rFonts w:ascii="Palatino Linotype" w:eastAsia="Calibri" w:hAnsi="Palatino Linotype" w:cs="Times New Roman"/>
        </w:rPr>
        <w:t xml:space="preserve"> en el artículo</w:t>
      </w:r>
      <w:r w:rsidR="009D7CCD" w:rsidRPr="00F64B51">
        <w:rPr>
          <w:rFonts w:ascii="Palatino Linotype" w:eastAsia="Calibri" w:hAnsi="Palatino Linotype" w:cs="Times New Roman"/>
        </w:rPr>
        <w:t xml:space="preserve"> 9.35 del Código Reglamentario </w:t>
      </w:r>
      <w:r w:rsidR="0079238A" w:rsidRPr="00F64B51">
        <w:rPr>
          <w:rFonts w:ascii="Palatino Linotype" w:eastAsia="Calibri" w:hAnsi="Palatino Linotype" w:cs="Times New Roman"/>
        </w:rPr>
        <w:t xml:space="preserve">Municipal de </w:t>
      </w:r>
      <w:r w:rsidR="0079238A" w:rsidRPr="00F64B51">
        <w:rPr>
          <w:rFonts w:ascii="Palatino Linotype" w:eastAsia="Calibri" w:hAnsi="Palatino Linotype" w:cs="Times New Roman"/>
          <w:b/>
        </w:rPr>
        <w:t xml:space="preserve">Tlalnepantla de Baz </w:t>
      </w:r>
      <w:r w:rsidR="0079238A" w:rsidRPr="00F64B51">
        <w:rPr>
          <w:rFonts w:ascii="Palatino Linotype" w:eastAsia="Calibri" w:hAnsi="Palatino Linotype" w:cs="Times New Roman"/>
        </w:rPr>
        <w:t>que a la letra dice:</w:t>
      </w:r>
    </w:p>
    <w:p w14:paraId="1B5AC853" w14:textId="77777777" w:rsidR="00121249" w:rsidRPr="00F64B51" w:rsidRDefault="00121249" w:rsidP="00BB722F">
      <w:pPr>
        <w:pStyle w:val="Prrafodelista"/>
        <w:spacing w:line="360" w:lineRule="auto"/>
        <w:ind w:left="567" w:right="567"/>
        <w:jc w:val="both"/>
        <w:rPr>
          <w:rFonts w:ascii="Palatino Linotype" w:eastAsia="Calibri" w:hAnsi="Palatino Linotype" w:cs="Times New Roman"/>
          <w:sz w:val="22"/>
          <w:szCs w:val="22"/>
        </w:rPr>
      </w:pPr>
    </w:p>
    <w:p w14:paraId="6ED3CF9A" w14:textId="63D91C7B" w:rsidR="0079238A" w:rsidRDefault="00121249" w:rsidP="00BB722F">
      <w:pPr>
        <w:pStyle w:val="Prrafodelista"/>
        <w:spacing w:line="360" w:lineRule="auto"/>
        <w:ind w:left="567" w:right="567"/>
        <w:jc w:val="both"/>
        <w:rPr>
          <w:rFonts w:ascii="Palatino Linotype" w:eastAsia="Calibri" w:hAnsi="Palatino Linotype" w:cs="Times New Roman"/>
          <w:i/>
          <w:sz w:val="22"/>
          <w:szCs w:val="22"/>
        </w:rPr>
      </w:pPr>
      <w:r w:rsidRPr="00F64B51">
        <w:rPr>
          <w:rFonts w:ascii="Palatino Linotype" w:eastAsia="Calibri" w:hAnsi="Palatino Linotype" w:cs="Times New Roman"/>
          <w:b/>
          <w:i/>
          <w:sz w:val="22"/>
          <w:szCs w:val="22"/>
        </w:rPr>
        <w:t>“Artículo 9.35.</w:t>
      </w:r>
      <w:r w:rsidRPr="00F64B51">
        <w:rPr>
          <w:rFonts w:ascii="Palatino Linotype" w:eastAsia="Calibri" w:hAnsi="Palatino Linotype" w:cs="Times New Roman"/>
          <w:i/>
          <w:sz w:val="22"/>
          <w:szCs w:val="22"/>
        </w:rPr>
        <w:t xml:space="preserve"> Las Oficialías Calificadoras en Materia de Percances Vehiculares, serán </w:t>
      </w:r>
      <w:r w:rsidRPr="00F64B51">
        <w:rPr>
          <w:rFonts w:ascii="Palatino Linotype" w:eastAsia="Calibri" w:hAnsi="Palatino Linotype" w:cs="Times New Roman"/>
          <w:b/>
          <w:i/>
          <w:sz w:val="22"/>
          <w:szCs w:val="22"/>
          <w:u w:val="single"/>
        </w:rPr>
        <w:t>coordinadas y supervisadas por un “Titular de Oficialías Calificadoras en Materia de Percances Vehiculares</w:t>
      </w:r>
      <w:r w:rsidRPr="00F64B51">
        <w:rPr>
          <w:rFonts w:ascii="Palatino Linotype" w:eastAsia="Calibri" w:hAnsi="Palatino Linotype" w:cs="Times New Roman"/>
          <w:i/>
          <w:sz w:val="22"/>
          <w:szCs w:val="22"/>
        </w:rPr>
        <w:t>”, que dependerá directamente del Coordinador General de Justicia Municipal. El Oficial Calificador conocerá de aquellos accidentes ocasionados por el tránsito vehicular en términos de lo que estable el artículo 150, inciso j de la Ley Orgánica Municipal y lo que establece el presente Código.”</w:t>
      </w:r>
    </w:p>
    <w:p w14:paraId="07D03BEF" w14:textId="77777777" w:rsidR="00F64B51" w:rsidRDefault="00F64B51" w:rsidP="00BB722F">
      <w:pPr>
        <w:pStyle w:val="Prrafodelista"/>
        <w:spacing w:line="360" w:lineRule="auto"/>
        <w:ind w:left="567" w:right="567"/>
        <w:jc w:val="both"/>
        <w:rPr>
          <w:rFonts w:ascii="Palatino Linotype" w:eastAsia="Calibri" w:hAnsi="Palatino Linotype" w:cs="Times New Roman"/>
          <w:i/>
          <w:sz w:val="22"/>
          <w:szCs w:val="22"/>
        </w:rPr>
      </w:pPr>
    </w:p>
    <w:p w14:paraId="5A97F0AD" w14:textId="77777777" w:rsidR="00F64B51" w:rsidRDefault="00F64B51" w:rsidP="00BB722F">
      <w:pPr>
        <w:pStyle w:val="Prrafodelista"/>
        <w:spacing w:line="360" w:lineRule="auto"/>
        <w:ind w:left="567" w:right="567"/>
        <w:jc w:val="both"/>
        <w:rPr>
          <w:rFonts w:ascii="Palatino Linotype" w:eastAsia="Calibri" w:hAnsi="Palatino Linotype" w:cs="Times New Roman"/>
          <w:i/>
          <w:sz w:val="22"/>
          <w:szCs w:val="22"/>
        </w:rPr>
      </w:pPr>
    </w:p>
    <w:p w14:paraId="11F9072D" w14:textId="77777777" w:rsidR="00F64B51" w:rsidRDefault="00F64B51" w:rsidP="00BB722F">
      <w:pPr>
        <w:pStyle w:val="Prrafodelista"/>
        <w:spacing w:line="360" w:lineRule="auto"/>
        <w:ind w:left="567" w:right="567"/>
        <w:jc w:val="both"/>
        <w:rPr>
          <w:rFonts w:ascii="Palatino Linotype" w:eastAsia="Calibri" w:hAnsi="Palatino Linotype" w:cs="Times New Roman"/>
          <w:i/>
          <w:sz w:val="22"/>
          <w:szCs w:val="22"/>
        </w:rPr>
      </w:pPr>
    </w:p>
    <w:p w14:paraId="1994F329" w14:textId="77777777" w:rsidR="00F64B51" w:rsidRPr="00F64B51" w:rsidRDefault="00F64B51" w:rsidP="00BB722F">
      <w:pPr>
        <w:pStyle w:val="Prrafodelista"/>
        <w:spacing w:line="360" w:lineRule="auto"/>
        <w:ind w:left="567" w:right="567"/>
        <w:jc w:val="both"/>
        <w:rPr>
          <w:rFonts w:ascii="Palatino Linotype" w:eastAsia="Calibri" w:hAnsi="Palatino Linotype" w:cs="Times New Roman"/>
          <w:i/>
          <w:sz w:val="22"/>
          <w:szCs w:val="22"/>
        </w:rPr>
      </w:pPr>
    </w:p>
    <w:p w14:paraId="2642F069" w14:textId="77777777" w:rsidR="009D7CCD" w:rsidRPr="00F64B51" w:rsidRDefault="009D7CCD" w:rsidP="00BB722F">
      <w:pPr>
        <w:pStyle w:val="Prrafodelista"/>
        <w:ind w:left="0"/>
        <w:rPr>
          <w:rFonts w:ascii="Palatino Linotype" w:eastAsia="Calibri" w:hAnsi="Palatino Linotype" w:cs="Times New Roman"/>
        </w:rPr>
      </w:pPr>
    </w:p>
    <w:p w14:paraId="2006F6CF" w14:textId="3F2E0180" w:rsidR="00121249" w:rsidRPr="00F64B51" w:rsidRDefault="00121249"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Correlativo a lo anterior, en el Portal de Información Pública Mexiquense (IPOMEX), se encuentra publicada la estructura orgánica del </w:t>
      </w:r>
      <w:r w:rsidRPr="00F64B51">
        <w:rPr>
          <w:rFonts w:ascii="Palatino Linotype" w:eastAsia="Calibri" w:hAnsi="Palatino Linotype" w:cs="Times New Roman"/>
          <w:b/>
        </w:rPr>
        <w:t>Municipio de Tlalnepantla de Baz</w:t>
      </w:r>
      <w:r w:rsidR="0034541E" w:rsidRPr="00F64B51">
        <w:rPr>
          <w:rStyle w:val="Refdenotaalpie"/>
          <w:rFonts w:ascii="Palatino Linotype" w:eastAsia="Calibri" w:hAnsi="Palatino Linotype" w:cs="Times New Roman"/>
          <w:b/>
        </w:rPr>
        <w:footnoteReference w:id="2"/>
      </w:r>
      <w:r w:rsidRPr="00F64B51">
        <w:rPr>
          <w:rFonts w:ascii="Palatino Linotype" w:eastAsia="Calibri" w:hAnsi="Palatino Linotype" w:cs="Times New Roman"/>
          <w:b/>
        </w:rPr>
        <w:t xml:space="preserve"> </w:t>
      </w:r>
      <w:r w:rsidRPr="00F64B51">
        <w:rPr>
          <w:rFonts w:ascii="Palatino Linotype" w:eastAsia="Calibri" w:hAnsi="Palatino Linotype" w:cs="Times New Roman"/>
        </w:rPr>
        <w:t xml:space="preserve">en la que se puede observar que efectivamente la Oficialía Calificadora en Percances Vehiculares </w:t>
      </w:r>
      <w:r w:rsidR="0034541E" w:rsidRPr="00F64B51">
        <w:rPr>
          <w:rFonts w:ascii="Palatino Linotype" w:eastAsia="Calibri" w:hAnsi="Palatino Linotype" w:cs="Times New Roman"/>
        </w:rPr>
        <w:t>e</w:t>
      </w:r>
      <w:r w:rsidR="00844592" w:rsidRPr="00F64B51">
        <w:rPr>
          <w:rFonts w:ascii="Palatino Linotype" w:eastAsia="Calibri" w:hAnsi="Palatino Linotype" w:cs="Times New Roman"/>
        </w:rPr>
        <w:t>s el</w:t>
      </w:r>
      <w:r w:rsidR="0034541E" w:rsidRPr="00F64B51">
        <w:rPr>
          <w:rFonts w:ascii="Palatino Linotype" w:eastAsia="Calibri" w:hAnsi="Palatino Linotype" w:cs="Times New Roman"/>
        </w:rPr>
        <w:t xml:space="preserve"> área auxiliar de la Coordinación General de Justicia Municipal, tal como se visualiza en la</w:t>
      </w:r>
      <w:r w:rsidR="000C4ACF" w:rsidRPr="00F64B51">
        <w:rPr>
          <w:rFonts w:ascii="Palatino Linotype" w:eastAsia="Calibri" w:hAnsi="Palatino Linotype" w:cs="Times New Roman"/>
        </w:rPr>
        <w:t>s</w:t>
      </w:r>
      <w:r w:rsidR="0034541E" w:rsidRPr="00F64B51">
        <w:rPr>
          <w:rFonts w:ascii="Palatino Linotype" w:eastAsia="Calibri" w:hAnsi="Palatino Linotype" w:cs="Times New Roman"/>
        </w:rPr>
        <w:t xml:space="preserve"> siguientes imágenes: </w:t>
      </w:r>
    </w:p>
    <w:p w14:paraId="7722078C" w14:textId="77777777" w:rsidR="0034541E" w:rsidRPr="00F64B51" w:rsidRDefault="0034541E" w:rsidP="00BB722F">
      <w:pPr>
        <w:pStyle w:val="Prrafodelista"/>
        <w:spacing w:before="240" w:after="240" w:line="360" w:lineRule="auto"/>
        <w:ind w:left="0"/>
        <w:jc w:val="both"/>
        <w:rPr>
          <w:rFonts w:ascii="Palatino Linotype" w:eastAsia="Calibri" w:hAnsi="Palatino Linotype" w:cs="Times New Roman"/>
        </w:rPr>
      </w:pPr>
    </w:p>
    <w:p w14:paraId="5601C9A4" w14:textId="196879A6" w:rsidR="0034541E" w:rsidRPr="00F64B51" w:rsidRDefault="00F64B51" w:rsidP="00BB722F">
      <w:pPr>
        <w:pStyle w:val="Prrafodelista"/>
        <w:spacing w:before="240" w:after="240" w:line="360" w:lineRule="auto"/>
        <w:ind w:left="0"/>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8480" behindDoc="0" locked="0" layoutInCell="1" allowOverlap="1" wp14:anchorId="580F9991" wp14:editId="434C12E2">
                <wp:simplePos x="0" y="0"/>
                <wp:positionH relativeFrom="column">
                  <wp:posOffset>53340</wp:posOffset>
                </wp:positionH>
                <wp:positionV relativeFrom="paragraph">
                  <wp:posOffset>2772409</wp:posOffset>
                </wp:positionV>
                <wp:extent cx="5448300" cy="2409825"/>
                <wp:effectExtent l="38100" t="38100" r="76200" b="85725"/>
                <wp:wrapNone/>
                <wp:docPr id="11" name="Conector recto 11"/>
                <wp:cNvGraphicFramePr/>
                <a:graphic xmlns:a="http://schemas.openxmlformats.org/drawingml/2006/main">
                  <a:graphicData uri="http://schemas.microsoft.com/office/word/2010/wordprocessingShape">
                    <wps:wsp>
                      <wps:cNvCnPr/>
                      <wps:spPr>
                        <a:xfrm>
                          <a:off x="0" y="0"/>
                          <a:ext cx="5448300" cy="2409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27BC41" id="Conector rec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2pt,218.3pt" to="433.2pt,4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" strokecolor="#4f81bd [3204]" strokeweight="2pt">
                <v:shadow on="t" color="black" opacity="24903f" origin=",.5" offset="0,.55556mm"/>
              </v:line>
            </w:pict>
          </mc:Fallback>
        </mc:AlternateContent>
      </w:r>
      <w:r w:rsidR="0034541E" w:rsidRPr="00F64B51">
        <w:rPr>
          <w:rFonts w:ascii="Palatino Linotype" w:eastAsia="Calibri" w:hAnsi="Palatino Linotype" w:cs="Times New Roman"/>
          <w:noProof/>
          <w:lang w:val="es-MX" w:eastAsia="es-MX"/>
        </w:rPr>
        <mc:AlternateContent>
          <mc:Choice Requires="wps">
            <w:drawing>
              <wp:anchor distT="0" distB="0" distL="114300" distR="114300" simplePos="0" relativeHeight="251659264" behindDoc="0" locked="0" layoutInCell="1" allowOverlap="1" wp14:anchorId="03491D48" wp14:editId="11F685D5">
                <wp:simplePos x="0" y="0"/>
                <wp:positionH relativeFrom="page">
                  <wp:align>center</wp:align>
                </wp:positionH>
                <wp:positionV relativeFrom="paragraph">
                  <wp:posOffset>1327785</wp:posOffset>
                </wp:positionV>
                <wp:extent cx="3238500" cy="523875"/>
                <wp:effectExtent l="57150" t="38100" r="76200" b="104775"/>
                <wp:wrapNone/>
                <wp:docPr id="3" name="Rectángulo 3"/>
                <wp:cNvGraphicFramePr/>
                <a:graphic xmlns:a="http://schemas.openxmlformats.org/drawingml/2006/main">
                  <a:graphicData uri="http://schemas.microsoft.com/office/word/2010/wordprocessingShape">
                    <wps:wsp>
                      <wps:cNvSpPr/>
                      <wps:spPr>
                        <a:xfrm>
                          <a:off x="0" y="0"/>
                          <a:ext cx="3238500" cy="5238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CFFBEE" id="Rectángulo 3" o:spid="_x0000_s1026" style="position:absolute;margin-left:0;margin-top:104.55pt;width:255pt;height:41.2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" filled="f" strokecolor="red" strokeweight="2.25pt">
                <v:shadow on="t" color="black" opacity="22937f" origin=",.5" offset="0,.63889mm"/>
                <w10:wrap anchorx="page"/>
              </v:rect>
            </w:pict>
          </mc:Fallback>
        </mc:AlternateContent>
      </w:r>
      <w:r w:rsidR="0034541E" w:rsidRPr="00F64B51">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096BB8CB" wp14:editId="38C07F5B">
                <wp:simplePos x="0" y="0"/>
                <wp:positionH relativeFrom="column">
                  <wp:posOffset>4758690</wp:posOffset>
                </wp:positionH>
                <wp:positionV relativeFrom="paragraph">
                  <wp:posOffset>1213485</wp:posOffset>
                </wp:positionV>
                <wp:extent cx="257175" cy="266700"/>
                <wp:effectExtent l="57150" t="19050" r="9525" b="95250"/>
                <wp:wrapNone/>
                <wp:docPr id="5" name="Flecha abajo 5"/>
                <wp:cNvGraphicFramePr/>
                <a:graphic xmlns:a="http://schemas.openxmlformats.org/drawingml/2006/main">
                  <a:graphicData uri="http://schemas.microsoft.com/office/word/2010/wordprocessingShape">
                    <wps:wsp>
                      <wps:cNvSpPr/>
                      <wps:spPr>
                        <a:xfrm>
                          <a:off x="0" y="0"/>
                          <a:ext cx="257175" cy="26670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A333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374.7pt;margin-top:95.55pt;width:20.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" adj="11186" fillcolor="red" strokecolor="red">
                <v:shadow on="t" color="black" opacity="22937f" origin=",.5" offset="0,.63889mm"/>
              </v:shape>
            </w:pict>
          </mc:Fallback>
        </mc:AlternateContent>
      </w:r>
      <w:r w:rsidR="0034541E" w:rsidRPr="00F64B51">
        <w:rPr>
          <w:rFonts w:ascii="Palatino Linotype" w:eastAsia="Calibri" w:hAnsi="Palatino Linotype" w:cs="Times New Roman"/>
          <w:noProof/>
          <w:lang w:val="es-MX" w:eastAsia="es-MX"/>
        </w:rPr>
        <mc:AlternateContent>
          <mc:Choice Requires="wps">
            <w:drawing>
              <wp:anchor distT="0" distB="0" distL="114300" distR="114300" simplePos="0" relativeHeight="251660288" behindDoc="0" locked="0" layoutInCell="1" allowOverlap="1" wp14:anchorId="3FB43043" wp14:editId="02A0D164">
                <wp:simplePos x="0" y="0"/>
                <wp:positionH relativeFrom="column">
                  <wp:posOffset>1167765</wp:posOffset>
                </wp:positionH>
                <wp:positionV relativeFrom="paragraph">
                  <wp:posOffset>356234</wp:posOffset>
                </wp:positionV>
                <wp:extent cx="2571750" cy="19050"/>
                <wp:effectExtent l="38100" t="38100" r="76200" b="95250"/>
                <wp:wrapNone/>
                <wp:docPr id="4" name="Conector recto 4"/>
                <wp:cNvGraphicFramePr/>
                <a:graphic xmlns:a="http://schemas.openxmlformats.org/drawingml/2006/main">
                  <a:graphicData uri="http://schemas.microsoft.com/office/word/2010/wordprocessingShape">
                    <wps:wsp>
                      <wps:cNvCnPr/>
                      <wps:spPr>
                        <a:xfrm flipV="1">
                          <a:off x="0" y="0"/>
                          <a:ext cx="2571750"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20FC1"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28.05pt" to="294.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" strokecolor="red" strokeweight="2pt">
                <v:shadow on="t" color="black" opacity="24903f" origin=",.5" offset="0,.55556mm"/>
              </v:line>
            </w:pict>
          </mc:Fallback>
        </mc:AlternateContent>
      </w:r>
      <w:r w:rsidR="0034541E" w:rsidRPr="00F64B51">
        <w:rPr>
          <w:rFonts w:ascii="Palatino Linotype" w:eastAsia="Calibri" w:hAnsi="Palatino Linotype" w:cs="Times New Roman"/>
          <w:noProof/>
          <w:lang w:val="es-MX" w:eastAsia="es-MX"/>
        </w:rPr>
        <w:drawing>
          <wp:inline distT="0" distB="0" distL="0" distR="0" wp14:anchorId="304FFA0C" wp14:editId="1FC2E797">
            <wp:extent cx="5572125" cy="24860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4860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ED4E82" w14:textId="77777777" w:rsidR="0034541E" w:rsidRPr="00F64B51" w:rsidRDefault="0034541E" w:rsidP="00BB722F">
      <w:pPr>
        <w:pStyle w:val="Prrafodelista"/>
        <w:spacing w:before="240" w:after="240" w:line="360" w:lineRule="auto"/>
        <w:ind w:left="0"/>
        <w:jc w:val="both"/>
        <w:rPr>
          <w:rFonts w:ascii="Palatino Linotype" w:eastAsia="Calibri" w:hAnsi="Palatino Linotype" w:cs="Times New Roman"/>
        </w:rPr>
      </w:pPr>
    </w:p>
    <w:p w14:paraId="0E938E7F" w14:textId="5B8DBE32" w:rsidR="0034541E" w:rsidRPr="00F64B51" w:rsidRDefault="0034541E" w:rsidP="00BB722F">
      <w:pPr>
        <w:pStyle w:val="Prrafodelista"/>
        <w:spacing w:before="240" w:after="240" w:line="360" w:lineRule="auto"/>
        <w:ind w:left="0"/>
        <w:jc w:val="both"/>
        <w:rPr>
          <w:rFonts w:ascii="Palatino Linotype" w:eastAsia="Calibri" w:hAnsi="Palatino Linotype" w:cs="Times New Roman"/>
        </w:rPr>
      </w:pPr>
      <w:r w:rsidRPr="00F64B51">
        <w:rPr>
          <w:rFonts w:ascii="Palatino Linotype" w:eastAsia="Calibri" w:hAnsi="Palatino Linotype" w:cs="Times New Roman"/>
          <w:noProof/>
          <w:lang w:val="es-MX" w:eastAsia="es-MX"/>
        </w:rPr>
        <w:lastRenderedPageBreak/>
        <mc:AlternateContent>
          <mc:Choice Requires="wps">
            <w:drawing>
              <wp:anchor distT="0" distB="0" distL="114300" distR="114300" simplePos="0" relativeHeight="251663360" behindDoc="0" locked="0" layoutInCell="1" allowOverlap="1" wp14:anchorId="67C66F62" wp14:editId="19F6174F">
                <wp:simplePos x="0" y="0"/>
                <wp:positionH relativeFrom="page">
                  <wp:posOffset>3219450</wp:posOffset>
                </wp:positionH>
                <wp:positionV relativeFrom="paragraph">
                  <wp:posOffset>907415</wp:posOffset>
                </wp:positionV>
                <wp:extent cx="3467100" cy="1352550"/>
                <wp:effectExtent l="57150" t="38100" r="76200" b="95250"/>
                <wp:wrapNone/>
                <wp:docPr id="12" name="Rectángulo 12"/>
                <wp:cNvGraphicFramePr/>
                <a:graphic xmlns:a="http://schemas.openxmlformats.org/drawingml/2006/main">
                  <a:graphicData uri="http://schemas.microsoft.com/office/word/2010/wordprocessingShape">
                    <wps:wsp>
                      <wps:cNvSpPr/>
                      <wps:spPr>
                        <a:xfrm>
                          <a:off x="0" y="0"/>
                          <a:ext cx="3467100" cy="13525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7F112" id="Rectángulo 12" o:spid="_x0000_s1026" style="position:absolute;margin-left:253.5pt;margin-top:71.45pt;width:273pt;height:1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" filled="f" strokecolor="red" strokeweight="2.25pt">
                <v:shadow on="t" color="black" opacity="22937f" origin=",.5" offset="0,.63889mm"/>
                <w10:wrap anchorx="page"/>
              </v:rect>
            </w:pict>
          </mc:Fallback>
        </mc:AlternateContent>
      </w:r>
      <w:r w:rsidRPr="00F64B51">
        <w:rPr>
          <w:rFonts w:ascii="Palatino Linotype" w:eastAsia="Calibri" w:hAnsi="Palatino Linotype" w:cs="Times New Roman"/>
          <w:noProof/>
          <w:lang w:val="es-MX" w:eastAsia="es-MX"/>
        </w:rPr>
        <w:drawing>
          <wp:inline distT="0" distB="0" distL="0" distR="0" wp14:anchorId="0FA76C8C" wp14:editId="3E48E213">
            <wp:extent cx="5581650" cy="2219325"/>
            <wp:effectExtent l="57150" t="57150" r="114300" b="1238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22193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E9B362" w14:textId="77777777" w:rsidR="0034541E" w:rsidRPr="00F64B51" w:rsidRDefault="0034541E" w:rsidP="00BB722F">
      <w:pPr>
        <w:pStyle w:val="Prrafodelista"/>
        <w:spacing w:before="240" w:after="240" w:line="360" w:lineRule="auto"/>
        <w:ind w:left="0"/>
        <w:jc w:val="both"/>
        <w:rPr>
          <w:rFonts w:ascii="Palatino Linotype" w:eastAsia="Calibri" w:hAnsi="Palatino Linotype" w:cs="Times New Roman"/>
        </w:rPr>
      </w:pPr>
    </w:p>
    <w:p w14:paraId="3EC6BBB2" w14:textId="397906DC" w:rsidR="0034541E" w:rsidRPr="00F64B51" w:rsidRDefault="000C4ACF"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Es importante precisar </w:t>
      </w:r>
      <w:r w:rsidR="00B13EDD" w:rsidRPr="00F64B51">
        <w:rPr>
          <w:rFonts w:ascii="Palatino Linotype" w:eastAsia="Calibri" w:hAnsi="Palatino Linotype" w:cs="Times New Roman"/>
        </w:rPr>
        <w:t xml:space="preserve">que de acuerdo a la información publicada en cumplimiento a la fracción VII del artículo 92 de la </w:t>
      </w:r>
      <w:r w:rsidR="00B13EDD" w:rsidRPr="00F64B51">
        <w:rPr>
          <w:rFonts w:ascii="Palatino Linotype" w:hAnsi="Palatino Linotype" w:cs="Arial"/>
        </w:rPr>
        <w:t xml:space="preserve">Ley de Transparencia y Acceso a la Información Pública del Estado de México y Municipios, en el </w:t>
      </w:r>
      <w:r w:rsidR="00844592" w:rsidRPr="00F64B51">
        <w:rPr>
          <w:rFonts w:ascii="Palatino Linotype" w:hAnsi="Palatino Linotype" w:cs="Arial"/>
        </w:rPr>
        <w:t xml:space="preserve">portal </w:t>
      </w:r>
      <w:r w:rsidR="00B13EDD" w:rsidRPr="00F64B51">
        <w:rPr>
          <w:rFonts w:ascii="Palatino Linotype" w:hAnsi="Palatino Linotype" w:cs="Arial"/>
        </w:rPr>
        <w:t>IPOMEX</w:t>
      </w:r>
      <w:r w:rsidR="00844592" w:rsidRPr="00F64B51">
        <w:rPr>
          <w:rFonts w:ascii="Palatino Linotype" w:hAnsi="Palatino Linotype" w:cs="Arial"/>
        </w:rPr>
        <w:t>,</w:t>
      </w:r>
      <w:r w:rsidR="00B13EDD" w:rsidRPr="00F64B51">
        <w:rPr>
          <w:rFonts w:ascii="Palatino Linotype" w:hAnsi="Palatino Linotype" w:cs="Arial"/>
        </w:rPr>
        <w:t xml:space="preserve"> relativa a el directorio de todos los servidores públicos del </w:t>
      </w:r>
      <w:r w:rsidR="00B13EDD" w:rsidRPr="00F64B51">
        <w:rPr>
          <w:rFonts w:ascii="Palatino Linotype" w:hAnsi="Palatino Linotype" w:cs="Arial"/>
          <w:b/>
        </w:rPr>
        <w:t xml:space="preserve">Municipio de Tlalnepantla de Baz; </w:t>
      </w:r>
      <w:r w:rsidR="00B13EDD" w:rsidRPr="00F64B51">
        <w:rPr>
          <w:rFonts w:ascii="Palatino Linotype" w:hAnsi="Palatino Linotype" w:cs="Arial"/>
        </w:rPr>
        <w:t xml:space="preserve">el Titular de la Oficialía Calificadora en Percances Vehiculares es </w:t>
      </w:r>
      <w:r w:rsidR="00844592" w:rsidRPr="00F64B51">
        <w:rPr>
          <w:rFonts w:ascii="Palatino Linotype" w:hAnsi="Palatino Linotype" w:cs="Arial"/>
        </w:rPr>
        <w:t xml:space="preserve">el servidor público </w:t>
      </w:r>
      <w:r w:rsidR="00B13EDD" w:rsidRPr="00F64B51">
        <w:rPr>
          <w:rFonts w:ascii="Palatino Linotype" w:hAnsi="Palatino Linotype" w:cs="Arial"/>
        </w:rPr>
        <w:t>Julián Escobar Albores, que el particular refiere en la solicitud de informaci</w:t>
      </w:r>
      <w:r w:rsidR="00844592" w:rsidRPr="00F64B51">
        <w:rPr>
          <w:rFonts w:ascii="Palatino Linotype" w:hAnsi="Palatino Linotype" w:cs="Arial"/>
        </w:rPr>
        <w:t xml:space="preserve">ón. </w:t>
      </w:r>
    </w:p>
    <w:p w14:paraId="16F6C7EB" w14:textId="59320265" w:rsidR="00BB722F" w:rsidRPr="00F64B51" w:rsidRDefault="00F64B51" w:rsidP="00BB722F">
      <w:pPr>
        <w:pStyle w:val="Prrafodelista"/>
        <w:spacing w:before="240" w:after="240" w:line="360" w:lineRule="auto"/>
        <w:ind w:left="0"/>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9504" behindDoc="0" locked="0" layoutInCell="1" allowOverlap="1" wp14:anchorId="6E92AFC9" wp14:editId="6E005484">
                <wp:simplePos x="0" y="0"/>
                <wp:positionH relativeFrom="column">
                  <wp:posOffset>15240</wp:posOffset>
                </wp:positionH>
                <wp:positionV relativeFrom="paragraph">
                  <wp:posOffset>163194</wp:posOffset>
                </wp:positionV>
                <wp:extent cx="5486400" cy="2276475"/>
                <wp:effectExtent l="38100" t="38100" r="76200" b="85725"/>
                <wp:wrapNone/>
                <wp:docPr id="16" name="Conector recto 16"/>
                <wp:cNvGraphicFramePr/>
                <a:graphic xmlns:a="http://schemas.openxmlformats.org/drawingml/2006/main">
                  <a:graphicData uri="http://schemas.microsoft.com/office/word/2010/wordprocessingShape">
                    <wps:wsp>
                      <wps:cNvCnPr/>
                      <wps:spPr>
                        <a:xfrm>
                          <a:off x="0" y="0"/>
                          <a:ext cx="5486400" cy="2276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9A3EF" id="Conector recto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pt,12.85pt" to="433.2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" strokecolor="#4f81bd [3204]" strokeweight="2pt">
                <v:shadow on="t" color="black" opacity="24903f" origin=",.5" offset="0,.55556mm"/>
              </v:line>
            </w:pict>
          </mc:Fallback>
        </mc:AlternateContent>
      </w:r>
    </w:p>
    <w:p w14:paraId="5DF1BE3D" w14:textId="6FF35668" w:rsidR="00844592" w:rsidRPr="00F64B51" w:rsidRDefault="00844592" w:rsidP="00BB722F">
      <w:pPr>
        <w:spacing w:before="240" w:after="240" w:line="360" w:lineRule="auto"/>
        <w:ind w:firstLine="426"/>
        <w:jc w:val="both"/>
        <w:rPr>
          <w:rFonts w:ascii="Palatino Linotype" w:eastAsia="Calibri" w:hAnsi="Palatino Linotype" w:cs="Times New Roman"/>
        </w:rPr>
      </w:pPr>
      <w:r w:rsidRPr="00F64B51">
        <w:rPr>
          <w:rFonts w:ascii="Palatino Linotype" w:eastAsia="Calibri" w:hAnsi="Palatino Linotype" w:cs="Times New Roman"/>
          <w:noProof/>
          <w:lang w:val="es-MX" w:eastAsia="es-MX"/>
        </w:rPr>
        <w:lastRenderedPageBreak/>
        <mc:AlternateContent>
          <mc:Choice Requires="wps">
            <w:drawing>
              <wp:anchor distT="0" distB="0" distL="114300" distR="114300" simplePos="0" relativeHeight="251664384" behindDoc="0" locked="0" layoutInCell="1" allowOverlap="1" wp14:anchorId="6546CBD0" wp14:editId="6B2EE2EE">
                <wp:simplePos x="0" y="0"/>
                <wp:positionH relativeFrom="column">
                  <wp:posOffset>377190</wp:posOffset>
                </wp:positionH>
                <wp:positionV relativeFrom="paragraph">
                  <wp:posOffset>1402715</wp:posOffset>
                </wp:positionV>
                <wp:extent cx="4867275" cy="752475"/>
                <wp:effectExtent l="57150" t="19050" r="85725" b="104775"/>
                <wp:wrapNone/>
                <wp:docPr id="14" name="Rectángulo 14"/>
                <wp:cNvGraphicFramePr/>
                <a:graphic xmlns:a="http://schemas.openxmlformats.org/drawingml/2006/main">
                  <a:graphicData uri="http://schemas.microsoft.com/office/word/2010/wordprocessingShape">
                    <wps:wsp>
                      <wps:cNvSpPr/>
                      <wps:spPr>
                        <a:xfrm>
                          <a:off x="0" y="0"/>
                          <a:ext cx="4867275" cy="7524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09E83" id="Rectángulo 14" o:spid="_x0000_s1026" style="position:absolute;margin-left:29.7pt;margin-top:110.45pt;width:383.25pt;height:5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" filled="f" strokecolor="red">
                <v:shadow on="t" color="black" opacity="22937f" origin=",.5" offset="0,.63889mm"/>
              </v:rect>
            </w:pict>
          </mc:Fallback>
        </mc:AlternateContent>
      </w:r>
      <w:r w:rsidRPr="00F64B51">
        <w:rPr>
          <w:rFonts w:ascii="Palatino Linotype" w:eastAsia="Calibri" w:hAnsi="Palatino Linotype" w:cs="Times New Roman"/>
          <w:noProof/>
          <w:lang w:val="es-MX" w:eastAsia="es-MX"/>
        </w:rPr>
        <w:drawing>
          <wp:inline distT="0" distB="0" distL="0" distR="0" wp14:anchorId="196DE914" wp14:editId="7ED199A8">
            <wp:extent cx="5238750" cy="3009900"/>
            <wp:effectExtent l="57150" t="57150" r="114300" b="1143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009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213057" w14:textId="2795B464" w:rsidR="0044512B" w:rsidRPr="00F64B51" w:rsidRDefault="00601ADD"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En consecuencia, este Órgano Garante considera que se tiene por colmado este punto, en razón de que </w:t>
      </w:r>
      <w:r w:rsidR="00844592" w:rsidRPr="00F64B51">
        <w:rPr>
          <w:rFonts w:ascii="Palatino Linotype" w:eastAsia="Calibri" w:hAnsi="Palatino Linotype" w:cs="Times New Roman"/>
        </w:rPr>
        <w:t xml:space="preserve">el </w:t>
      </w:r>
      <w:r w:rsidR="00844592" w:rsidRPr="00F64B51">
        <w:rPr>
          <w:rFonts w:ascii="Palatino Linotype" w:eastAsia="Calibri" w:hAnsi="Palatino Linotype" w:cs="Times New Roman"/>
          <w:b/>
        </w:rPr>
        <w:t>RECURRENTE</w:t>
      </w:r>
      <w:r w:rsidR="00851EA5" w:rsidRPr="00F64B51">
        <w:rPr>
          <w:rFonts w:ascii="Palatino Linotype" w:eastAsia="Calibri" w:hAnsi="Palatino Linotype" w:cs="Times New Roman"/>
        </w:rPr>
        <w:t xml:space="preserve"> </w:t>
      </w:r>
      <w:r w:rsidRPr="00F64B51">
        <w:rPr>
          <w:rFonts w:ascii="Palatino Linotype" w:eastAsia="Calibri" w:hAnsi="Palatino Linotype" w:cs="Times New Roman"/>
        </w:rPr>
        <w:t>se concret</w:t>
      </w:r>
      <w:r w:rsidR="00851EA5" w:rsidRPr="00F64B51">
        <w:rPr>
          <w:rFonts w:ascii="Palatino Linotype" w:eastAsia="Calibri" w:hAnsi="Palatino Linotype" w:cs="Times New Roman"/>
        </w:rPr>
        <w:t>ó en solicitar</w:t>
      </w:r>
      <w:r w:rsidRPr="00F64B51">
        <w:rPr>
          <w:rFonts w:ascii="Palatino Linotype" w:eastAsia="Calibri" w:hAnsi="Palatino Linotype" w:cs="Times New Roman"/>
        </w:rPr>
        <w:t xml:space="preserve"> las facultades, obligaciones del Lic. Julián Escobar Albores, Titular de la Oficialía Calificadora de Percances Vehiculares, dependiente de la Coordinación General de Justicia del Municipio de Tlalnepantla de Baz</w:t>
      </w:r>
      <w:r w:rsidR="00622BC1" w:rsidRPr="00F64B51">
        <w:rPr>
          <w:rFonts w:ascii="Palatino Linotype" w:eastAsia="Calibri" w:hAnsi="Palatino Linotype" w:cs="Times New Roman"/>
        </w:rPr>
        <w:t xml:space="preserve">, las cuales se encuentran establecidas en el ordenamiento jurídico al que hace referencia el </w:t>
      </w:r>
      <w:r w:rsidR="00622BC1" w:rsidRPr="00F64B51">
        <w:rPr>
          <w:rFonts w:ascii="Palatino Linotype" w:eastAsia="Calibri" w:hAnsi="Palatino Linotype" w:cs="Times New Roman"/>
          <w:b/>
        </w:rPr>
        <w:t xml:space="preserve">SUJETO OBLIGADO, </w:t>
      </w:r>
      <w:r w:rsidR="00622BC1" w:rsidRPr="00F64B51">
        <w:rPr>
          <w:rFonts w:ascii="Palatino Linotype" w:eastAsia="Calibri" w:hAnsi="Palatino Linotype" w:cs="Times New Roman"/>
        </w:rPr>
        <w:t xml:space="preserve">consistentes en coordinar y supervisar las </w:t>
      </w:r>
      <w:r w:rsidR="008F7D9A" w:rsidRPr="00F64B51">
        <w:rPr>
          <w:rFonts w:ascii="Palatino Linotype" w:eastAsia="Calibri" w:hAnsi="Palatino Linotype" w:cs="Times New Roman"/>
        </w:rPr>
        <w:t>Oficialías</w:t>
      </w:r>
      <w:r w:rsidR="00622BC1" w:rsidRPr="00F64B51">
        <w:rPr>
          <w:rFonts w:ascii="Palatino Linotype" w:eastAsia="Calibri" w:hAnsi="Palatino Linotype" w:cs="Times New Roman"/>
        </w:rPr>
        <w:t xml:space="preserve"> Calificadoras en Percances Vehiculares. </w:t>
      </w:r>
    </w:p>
    <w:p w14:paraId="32A88A98" w14:textId="77777777" w:rsidR="00622BC1" w:rsidRPr="00F64B51" w:rsidRDefault="00622BC1" w:rsidP="00BB722F">
      <w:pPr>
        <w:pStyle w:val="Prrafodelista"/>
        <w:spacing w:before="240" w:after="240" w:line="360" w:lineRule="auto"/>
        <w:ind w:left="0"/>
        <w:jc w:val="both"/>
        <w:rPr>
          <w:rFonts w:ascii="Palatino Linotype" w:eastAsia="Calibri" w:hAnsi="Palatino Linotype" w:cs="Times New Roman"/>
        </w:rPr>
      </w:pPr>
    </w:p>
    <w:p w14:paraId="1E44B003" w14:textId="22853CF9" w:rsidR="0044512B" w:rsidRPr="00F64B51" w:rsidRDefault="0044512B"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eastAsia="Calibri" w:hAnsi="Palatino Linotype" w:cs="Times New Roman"/>
        </w:rPr>
        <w:t xml:space="preserve">Ahora bien, en relación a la justificación presupuestaria del Titular de la misma Unidad Administrativa, </w:t>
      </w:r>
      <w:r w:rsidR="00622BC1" w:rsidRPr="00F64B51">
        <w:rPr>
          <w:rFonts w:ascii="Palatino Linotype" w:eastAsia="Calibri" w:hAnsi="Palatino Linotype" w:cs="Times New Roman"/>
        </w:rPr>
        <w:t xml:space="preserve">si bien es cierto, que el </w:t>
      </w:r>
      <w:r w:rsidR="00622BC1" w:rsidRPr="00F64B51">
        <w:rPr>
          <w:rFonts w:ascii="Palatino Linotype" w:eastAsia="Calibri" w:hAnsi="Palatino Linotype" w:cs="Times New Roman"/>
          <w:b/>
        </w:rPr>
        <w:t xml:space="preserve">SUJETO OBLIGADO </w:t>
      </w:r>
      <w:r w:rsidR="00622BC1" w:rsidRPr="00F64B51">
        <w:rPr>
          <w:rFonts w:ascii="Palatino Linotype" w:eastAsia="Calibri" w:hAnsi="Palatino Linotype" w:cs="Times New Roman"/>
        </w:rPr>
        <w:t xml:space="preserve">en la respuesta a la solicitud de información </w:t>
      </w:r>
      <w:r w:rsidR="008F7D9A" w:rsidRPr="00F64B51">
        <w:rPr>
          <w:rFonts w:ascii="Palatino Linotype" w:eastAsia="Calibri" w:hAnsi="Palatino Linotype" w:cs="Times New Roman"/>
        </w:rPr>
        <w:t>únicamente manifestó que dicha justificación se da por su calidad de Titular</w:t>
      </w:r>
      <w:r w:rsidR="00622BC1" w:rsidRPr="00F64B51">
        <w:rPr>
          <w:rFonts w:ascii="Palatino Linotype" w:eastAsia="Calibri" w:hAnsi="Palatino Linotype" w:cs="Times New Roman"/>
        </w:rPr>
        <w:t xml:space="preserve">, también lo es que en el  Informe Justificado informó que al Titular de Oficialías Calificadoras en Materia de Percances Vehiculares le </w:t>
      </w:r>
      <w:r w:rsidR="00622BC1" w:rsidRPr="00F64B51">
        <w:rPr>
          <w:rFonts w:ascii="Palatino Linotype" w:eastAsia="Calibri" w:hAnsi="Palatino Linotype" w:cs="Times New Roman"/>
        </w:rPr>
        <w:lastRenderedPageBreak/>
        <w:t xml:space="preserve">corresponde ejercer el presupuesto asignado a la Unidad Administrativa, determinado en el Presupuesto Basado en Resultados Municipal, consistente en $582,465.00. </w:t>
      </w:r>
    </w:p>
    <w:p w14:paraId="07FFFCD3" w14:textId="77777777" w:rsidR="00622BC1" w:rsidRPr="00F64B51" w:rsidRDefault="00622BC1" w:rsidP="00BB722F">
      <w:pPr>
        <w:pStyle w:val="Prrafodelista"/>
        <w:spacing w:before="240" w:after="240" w:line="360" w:lineRule="auto"/>
        <w:ind w:left="0"/>
        <w:jc w:val="both"/>
        <w:rPr>
          <w:rFonts w:ascii="Palatino Linotype" w:eastAsia="Calibri" w:hAnsi="Palatino Linotype" w:cs="Times New Roman"/>
        </w:rPr>
      </w:pPr>
    </w:p>
    <w:p w14:paraId="5A30B1BC" w14:textId="77777777" w:rsidR="00A53F7C" w:rsidRPr="00F64B51" w:rsidRDefault="00A53F7C" w:rsidP="00BB722F">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F64B51">
        <w:rPr>
          <w:rFonts w:ascii="Palatino Linotype" w:hAnsi="Palatino Linotype" w:cs="Arial"/>
        </w:rPr>
        <w:t xml:space="preserve">Así entonces de acuerdo a lo establecido en la fracción III  del artículo 192, de la </w:t>
      </w:r>
      <w:r w:rsidRPr="00F64B51">
        <w:rPr>
          <w:rFonts w:ascii="Palatino Linotype" w:hAnsi="Palatino Linotype" w:cs="Arial"/>
          <w:b/>
        </w:rPr>
        <w:t xml:space="preserve">Ley de Transparencia y Acceso a la Información Pública del Estado de México y Municipios </w:t>
      </w:r>
      <w:r w:rsidRPr="00F64B51">
        <w:rPr>
          <w:rFonts w:ascii="Palatino Linotype" w:hAnsi="Palatino Linotype" w:cs="Arial"/>
        </w:rPr>
        <w:t>vigente, que a la letra señala:</w:t>
      </w:r>
    </w:p>
    <w:p w14:paraId="191F6100" w14:textId="77777777" w:rsidR="00A53F7C" w:rsidRPr="00F64B51" w:rsidRDefault="00A53F7C" w:rsidP="00BB722F">
      <w:pPr>
        <w:pStyle w:val="Prrafodelista"/>
        <w:spacing w:before="240" w:after="240" w:line="360" w:lineRule="auto"/>
        <w:ind w:left="0"/>
        <w:jc w:val="both"/>
        <w:rPr>
          <w:rFonts w:ascii="Palatino Linotype" w:eastAsia="Calibri" w:hAnsi="Palatino Linotype" w:cs="Times New Roman"/>
        </w:rPr>
      </w:pPr>
    </w:p>
    <w:p w14:paraId="63D8FF76" w14:textId="77777777" w:rsidR="00A53F7C" w:rsidRPr="00F64B51" w:rsidRDefault="00A53F7C" w:rsidP="00BB722F">
      <w:pPr>
        <w:pStyle w:val="Prrafodelista"/>
        <w:autoSpaceDE w:val="0"/>
        <w:autoSpaceDN w:val="0"/>
        <w:adjustRightInd w:val="0"/>
        <w:spacing w:line="360" w:lineRule="auto"/>
        <w:ind w:left="567" w:right="567"/>
        <w:jc w:val="both"/>
        <w:rPr>
          <w:rFonts w:ascii="Palatino Linotype" w:hAnsi="Palatino Linotype" w:cs="Arial"/>
          <w:i/>
          <w:sz w:val="22"/>
        </w:rPr>
      </w:pPr>
      <w:r w:rsidRPr="00F64B51">
        <w:rPr>
          <w:rFonts w:ascii="Palatino Linotype" w:hAnsi="Palatino Linotype" w:cs="Arial"/>
          <w:b/>
          <w:bCs/>
          <w:i/>
          <w:sz w:val="22"/>
        </w:rPr>
        <w:t xml:space="preserve">“Artículo 192. </w:t>
      </w:r>
      <w:r w:rsidRPr="00F64B51">
        <w:rPr>
          <w:rFonts w:ascii="Palatino Linotype" w:hAnsi="Palatino Linotype" w:cs="Arial"/>
          <w:i/>
          <w:sz w:val="22"/>
        </w:rPr>
        <w:t>El recurso será sobreseído, en todo o en parte, cuando una vez admitido, se actualicen alguno de los siguientes supuestos:</w:t>
      </w:r>
    </w:p>
    <w:p w14:paraId="16CD3021" w14:textId="77777777" w:rsidR="00A53F7C" w:rsidRPr="00F64B51" w:rsidRDefault="00A53F7C" w:rsidP="00BB722F">
      <w:pPr>
        <w:pStyle w:val="Prrafodelista"/>
        <w:autoSpaceDE w:val="0"/>
        <w:autoSpaceDN w:val="0"/>
        <w:adjustRightInd w:val="0"/>
        <w:spacing w:line="360" w:lineRule="auto"/>
        <w:ind w:left="567" w:right="567"/>
        <w:jc w:val="both"/>
        <w:rPr>
          <w:rFonts w:ascii="Palatino Linotype" w:hAnsi="Palatino Linotype" w:cs="Arial"/>
          <w:i/>
          <w:sz w:val="22"/>
        </w:rPr>
      </w:pPr>
      <w:r w:rsidRPr="00F64B51">
        <w:rPr>
          <w:rFonts w:ascii="Palatino Linotype" w:hAnsi="Palatino Linotype" w:cs="Arial"/>
          <w:i/>
          <w:sz w:val="22"/>
        </w:rPr>
        <w:t>(…)</w:t>
      </w:r>
    </w:p>
    <w:p w14:paraId="5A390FF2" w14:textId="25E81104" w:rsidR="00F64B51" w:rsidRPr="00F64B51" w:rsidRDefault="00A53F7C" w:rsidP="00F64B51">
      <w:pPr>
        <w:pStyle w:val="Prrafodelista"/>
        <w:autoSpaceDE w:val="0"/>
        <w:autoSpaceDN w:val="0"/>
        <w:adjustRightInd w:val="0"/>
        <w:spacing w:line="360" w:lineRule="auto"/>
        <w:ind w:left="567" w:right="567"/>
        <w:jc w:val="both"/>
        <w:rPr>
          <w:rFonts w:ascii="Palatino Linotype" w:hAnsi="Palatino Linotype" w:cs="Arial"/>
          <w:b/>
          <w:i/>
          <w:sz w:val="22"/>
        </w:rPr>
      </w:pPr>
      <w:r w:rsidRPr="00F64B51">
        <w:rPr>
          <w:rFonts w:ascii="Palatino Linotype" w:hAnsi="Palatino Linotype" w:cs="Arial"/>
          <w:b/>
          <w:bCs/>
          <w:i/>
          <w:sz w:val="22"/>
        </w:rPr>
        <w:t xml:space="preserve">III. </w:t>
      </w:r>
      <w:r w:rsidRPr="00F64B51">
        <w:rPr>
          <w:rFonts w:ascii="Palatino Linotype" w:hAnsi="Palatino Linotype" w:cs="Arial"/>
          <w:b/>
          <w:i/>
          <w:sz w:val="22"/>
        </w:rPr>
        <w:t>El sujeto obligado responsable del acto lo modifique o revoque de tal manera que el recurso de revisión quede sin materia;”</w:t>
      </w:r>
    </w:p>
    <w:p w14:paraId="52E1810C" w14:textId="77777777" w:rsidR="00F64B51" w:rsidRPr="00F64B51" w:rsidRDefault="00F64B51" w:rsidP="00F64B51">
      <w:pPr>
        <w:pStyle w:val="Prrafodelista"/>
        <w:autoSpaceDE w:val="0"/>
        <w:autoSpaceDN w:val="0"/>
        <w:adjustRightInd w:val="0"/>
        <w:spacing w:line="360" w:lineRule="auto"/>
        <w:ind w:left="567" w:right="567"/>
        <w:jc w:val="both"/>
        <w:rPr>
          <w:rFonts w:ascii="Palatino Linotype" w:hAnsi="Palatino Linotype" w:cs="Arial"/>
          <w:b/>
          <w:i/>
        </w:rPr>
      </w:pPr>
    </w:p>
    <w:p w14:paraId="5719FA19" w14:textId="77777777" w:rsidR="00A53F7C" w:rsidRPr="00F64B51" w:rsidRDefault="00A53F7C" w:rsidP="00BB722F">
      <w:pPr>
        <w:pStyle w:val="Prrafodelista"/>
        <w:numPr>
          <w:ilvl w:val="0"/>
          <w:numId w:val="2"/>
        </w:numPr>
        <w:spacing w:before="240" w:after="240" w:line="360" w:lineRule="auto"/>
        <w:ind w:left="0" w:firstLine="0"/>
        <w:jc w:val="both"/>
        <w:rPr>
          <w:rFonts w:ascii="Palatino Linotype" w:eastAsia="Batang" w:hAnsi="Palatino Linotype" w:cs="Arial"/>
        </w:rPr>
      </w:pPr>
      <w:r w:rsidRPr="00F64B51">
        <w:rPr>
          <w:rFonts w:ascii="Palatino Linotype" w:hAnsi="Palatino Linotype"/>
          <w:lang w:val="es-MX" w:eastAsia="en-US"/>
        </w:rPr>
        <w:t xml:space="preserve">Precisado lo anterior, </w:t>
      </w:r>
      <w:r w:rsidRPr="00F64B51">
        <w:rPr>
          <w:rFonts w:ascii="Palatino Linotype" w:eastAsia="Batang" w:hAnsi="Palatino Linotype" w:cs="Arial"/>
        </w:rPr>
        <w:t xml:space="preserve">por lo que hace a las causas de sobreseimiento contenidas en </w:t>
      </w:r>
      <w:r w:rsidRPr="00F64B51">
        <w:rPr>
          <w:rFonts w:ascii="Palatino Linotype" w:hAnsi="Palatino Linotype" w:cs="Arial"/>
        </w:rPr>
        <w:t xml:space="preserve">la fracción III del artículo 192 </w:t>
      </w:r>
      <w:r w:rsidRPr="00F64B51">
        <w:rPr>
          <w:rFonts w:ascii="Palatino Linotype" w:eastAsia="Batang" w:hAnsi="Palatino Linotype" w:cs="Arial"/>
        </w:rPr>
        <w:t xml:space="preserve">de la </w:t>
      </w:r>
      <w:r w:rsidRPr="00F64B51">
        <w:rPr>
          <w:rFonts w:ascii="Palatino Linotype" w:eastAsia="Batang" w:hAnsi="Palatino Linotype" w:cs="Arial"/>
          <w:b/>
        </w:rPr>
        <w:t>Ley de Transparencia y Acceso a la Información Pública del Estado de México y Municipios</w:t>
      </w:r>
      <w:r w:rsidRPr="00F64B51">
        <w:rPr>
          <w:rFonts w:ascii="Palatino Linotype" w:eastAsia="Batang" w:hAnsi="Palatino Linotype" w:cs="Arial"/>
        </w:rPr>
        <w:t xml:space="preserve">, es oportuno señalar que estos requisitos privilegian la existencia de elementos de fondo, tales como el desistimiento o fallecimiento del </w:t>
      </w:r>
      <w:r w:rsidRPr="00F64B51">
        <w:rPr>
          <w:rFonts w:ascii="Palatino Linotype" w:eastAsia="Batang" w:hAnsi="Palatino Linotype" w:cs="Arial"/>
          <w:b/>
        </w:rPr>
        <w:t>RECURRENTE</w:t>
      </w:r>
      <w:r w:rsidRPr="00F64B51">
        <w:rPr>
          <w:rFonts w:ascii="Palatino Linotype" w:eastAsia="Batang" w:hAnsi="Palatino Linotype" w:cs="Arial"/>
        </w:rPr>
        <w:t xml:space="preserve"> o que el </w:t>
      </w:r>
      <w:r w:rsidRPr="00F64B51">
        <w:rPr>
          <w:rFonts w:ascii="Palatino Linotype" w:eastAsia="Batang" w:hAnsi="Palatino Linotype" w:cs="Arial"/>
          <w:b/>
        </w:rPr>
        <w:t>SUJETO OBLIGADO</w:t>
      </w:r>
      <w:r w:rsidRPr="00F64B51">
        <w:rPr>
          <w:rFonts w:ascii="Palatino Linotype" w:eastAsia="Batang" w:hAnsi="Palatino Linotype" w:cs="Arial"/>
        </w:rPr>
        <w:t xml:space="preserve"> </w:t>
      </w:r>
      <w:r w:rsidRPr="00F64B51">
        <w:rPr>
          <w:rFonts w:ascii="Palatino Linotype" w:eastAsia="Batang" w:hAnsi="Palatino Linotype" w:cs="Arial"/>
          <w:b/>
          <w:u w:val="single"/>
        </w:rPr>
        <w:t>modifique o revoque el acto</w:t>
      </w:r>
      <w:r w:rsidRPr="00F64B51">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1A9C733E" w14:textId="77777777" w:rsidR="00A53F7C" w:rsidRPr="00F64B51" w:rsidRDefault="00A53F7C" w:rsidP="00BB722F">
      <w:pPr>
        <w:pStyle w:val="Prrafodelista"/>
        <w:spacing w:before="240" w:after="240" w:line="360" w:lineRule="auto"/>
        <w:ind w:left="0" w:right="49"/>
        <w:jc w:val="both"/>
        <w:rPr>
          <w:rFonts w:ascii="Palatino Linotype" w:eastAsia="Batang" w:hAnsi="Palatino Linotype" w:cs="Arial"/>
        </w:rPr>
      </w:pPr>
    </w:p>
    <w:p w14:paraId="7EFDC30C" w14:textId="77777777" w:rsidR="00A53F7C" w:rsidRPr="00F64B51" w:rsidRDefault="00A53F7C" w:rsidP="00BB722F">
      <w:pPr>
        <w:pStyle w:val="Prrafodelista"/>
        <w:numPr>
          <w:ilvl w:val="0"/>
          <w:numId w:val="2"/>
        </w:numPr>
        <w:spacing w:before="240" w:after="240" w:line="360" w:lineRule="auto"/>
        <w:ind w:left="0" w:firstLine="0"/>
        <w:jc w:val="both"/>
        <w:rPr>
          <w:rFonts w:ascii="Palatino Linotype" w:eastAsia="Batang" w:hAnsi="Palatino Linotype" w:cs="Arial"/>
        </w:rPr>
      </w:pPr>
      <w:r w:rsidRPr="00F64B51">
        <w:rPr>
          <w:rFonts w:ascii="Palatino Linotype" w:eastAsia="Batang" w:hAnsi="Palatino Linotype" w:cs="Arial"/>
          <w:lang w:val="es-ES"/>
        </w:rPr>
        <w:t xml:space="preserve">Por otra parte, la doctrina el sobreseimiento provoca que un procedimiento se suspenda o se resuelva en definitiva sin que se entre al estudio de los agravios o </w:t>
      </w:r>
      <w:r w:rsidRPr="00F64B51">
        <w:rPr>
          <w:rFonts w:ascii="Palatino Linotype" w:eastAsia="Batang" w:hAnsi="Palatino Linotype" w:cs="Arial"/>
          <w:lang w:val="es-ES"/>
        </w:rPr>
        <w:lastRenderedPageBreak/>
        <w:t>motivos de inconformidad. Este mismo criterio es compartido por el más alto tribunal del país en múltiples jurisprudencias, por lo que a continuación se agrega una de ellas que sirve como orientador en esta resolución:</w:t>
      </w:r>
    </w:p>
    <w:p w14:paraId="6830A608" w14:textId="77777777" w:rsidR="00A53F7C" w:rsidRPr="00F64B51" w:rsidRDefault="00A53F7C" w:rsidP="00BB722F">
      <w:pPr>
        <w:pStyle w:val="Prrafodelista"/>
        <w:ind w:left="0"/>
        <w:rPr>
          <w:rFonts w:ascii="Palatino Linotype" w:eastAsia="Batang" w:hAnsi="Palatino Linotype" w:cs="Arial"/>
        </w:rPr>
      </w:pPr>
    </w:p>
    <w:p w14:paraId="2D5E78B8" w14:textId="77777777" w:rsidR="00A53F7C" w:rsidRPr="00F64B51" w:rsidRDefault="00A53F7C" w:rsidP="00BB722F">
      <w:pPr>
        <w:pStyle w:val="Prrafodelista"/>
        <w:autoSpaceDE w:val="0"/>
        <w:autoSpaceDN w:val="0"/>
        <w:adjustRightInd w:val="0"/>
        <w:spacing w:before="240" w:after="240" w:line="360" w:lineRule="auto"/>
        <w:ind w:left="567" w:right="616"/>
        <w:jc w:val="both"/>
        <w:rPr>
          <w:rFonts w:ascii="Palatino Linotype" w:eastAsia="Batang" w:hAnsi="Palatino Linotype" w:cs="Arial"/>
          <w:b/>
          <w:i/>
          <w:sz w:val="22"/>
          <w:szCs w:val="22"/>
          <w:lang w:val="es-AR"/>
        </w:rPr>
      </w:pPr>
      <w:r w:rsidRPr="00F64B51">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1C49EF55" w14:textId="77777777" w:rsidR="00A53F7C" w:rsidRPr="00F64B51" w:rsidRDefault="00A53F7C" w:rsidP="00BB722F">
      <w:pPr>
        <w:pStyle w:val="Prrafodelista"/>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F64B51">
        <w:rPr>
          <w:rFonts w:ascii="Palatino Linotype" w:eastAsia="Batang" w:hAnsi="Palatino Linotype" w:cs="Arial"/>
          <w:b/>
          <w:i/>
          <w:sz w:val="22"/>
          <w:szCs w:val="22"/>
          <w:lang w:val="es-AR"/>
        </w:rPr>
        <w:t>El sobreseimiento</w:t>
      </w:r>
      <w:r w:rsidRPr="00F64B51">
        <w:rPr>
          <w:rFonts w:ascii="Palatino Linotype" w:eastAsia="Batang" w:hAnsi="Palatino Linotype" w:cs="Arial"/>
          <w:i/>
          <w:sz w:val="22"/>
          <w:szCs w:val="22"/>
          <w:lang w:val="es-AR"/>
        </w:rPr>
        <w:t xml:space="preserve"> en el juicio de amparo directo </w:t>
      </w:r>
      <w:r w:rsidRPr="00F64B51">
        <w:rPr>
          <w:rFonts w:ascii="Palatino Linotype" w:eastAsia="Batang" w:hAnsi="Palatino Linotype" w:cs="Arial"/>
          <w:b/>
          <w:i/>
          <w:sz w:val="22"/>
          <w:szCs w:val="22"/>
          <w:lang w:val="es-AR"/>
        </w:rPr>
        <w:t>provoca la terminación de la controversia planteada</w:t>
      </w:r>
      <w:r w:rsidRPr="00F64B51">
        <w:rPr>
          <w:rFonts w:ascii="Palatino Linotype" w:eastAsia="Batang" w:hAnsi="Palatino Linotype" w:cs="Arial"/>
          <w:i/>
          <w:sz w:val="22"/>
          <w:szCs w:val="22"/>
          <w:lang w:val="es-AR"/>
        </w:rPr>
        <w:t xml:space="preserve"> por el quejoso en la demanda de amparo</w:t>
      </w:r>
      <w:r w:rsidRPr="00F64B51">
        <w:rPr>
          <w:rFonts w:ascii="Palatino Linotype" w:eastAsia="Batang" w:hAnsi="Palatino Linotype" w:cs="Arial"/>
          <w:b/>
          <w:i/>
          <w:sz w:val="22"/>
          <w:szCs w:val="22"/>
          <w:lang w:val="es-AR"/>
        </w:rPr>
        <w:t>, sin hacer un pronunciamiento de fondo sobre la legalidad o ilegalidad de la sentencia reclamada</w:t>
      </w:r>
      <w:r w:rsidRPr="00F64B51">
        <w:rPr>
          <w:rFonts w:ascii="Palatino Linotype" w:eastAsia="Batang" w:hAnsi="Palatino Linotype" w:cs="Arial"/>
          <w:i/>
          <w:sz w:val="22"/>
          <w:szCs w:val="22"/>
          <w:lang w:val="es-AR"/>
        </w:rPr>
        <w:t xml:space="preserve">. </w:t>
      </w:r>
      <w:r w:rsidRPr="00F64B51">
        <w:rPr>
          <w:rFonts w:ascii="Palatino Linotype" w:eastAsia="Batang" w:hAnsi="Palatino Linotype" w:cs="Arial"/>
          <w:b/>
          <w:i/>
          <w:sz w:val="22"/>
          <w:szCs w:val="22"/>
          <w:lang w:val="es-AR"/>
        </w:rPr>
        <w:t xml:space="preserve">Por consiguiente, si al sobreseerse en el juicio de amparo </w:t>
      </w:r>
      <w:r w:rsidRPr="00F64B51">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64B51">
        <w:rPr>
          <w:rFonts w:ascii="Palatino Linotype" w:eastAsia="Batang" w:hAnsi="Palatino Linotype" w:cs="Arial"/>
          <w:i/>
          <w:sz w:val="22"/>
          <w:szCs w:val="22"/>
          <w:lang w:val="es-AR"/>
        </w:rPr>
        <w:t>.</w:t>
      </w:r>
    </w:p>
    <w:p w14:paraId="5B6F441A" w14:textId="77777777" w:rsidR="00A53F7C" w:rsidRPr="00F64B51" w:rsidRDefault="00A53F7C" w:rsidP="00BB722F">
      <w:pPr>
        <w:pStyle w:val="Prrafodelista"/>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F64B51">
        <w:rPr>
          <w:rFonts w:ascii="Palatino Linotype" w:eastAsia="Batang" w:hAnsi="Palatino Linotype" w:cs="Arial"/>
          <w:i/>
          <w:sz w:val="22"/>
          <w:szCs w:val="22"/>
          <w:lang w:val="es-AR"/>
        </w:rPr>
        <w:t>SÉPTIMO TRIBUNAL COLEGIADO EN MATERIA CIVIL DEL PRIMER CIRCUITO.</w:t>
      </w:r>
    </w:p>
    <w:p w14:paraId="56948A70" w14:textId="77777777" w:rsidR="00A53F7C" w:rsidRPr="00F64B51" w:rsidRDefault="00A53F7C" w:rsidP="00BB722F">
      <w:pPr>
        <w:pStyle w:val="Prrafodelista"/>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F64B51">
        <w:rPr>
          <w:rFonts w:ascii="Palatino Linotype" w:eastAsia="Batang" w:hAnsi="Palatino Linotype" w:cs="Arial"/>
          <w:i/>
          <w:sz w:val="22"/>
          <w:szCs w:val="22"/>
          <w:lang w:val="es-AR"/>
        </w:rPr>
        <w:t xml:space="preserve">Amparo directo 699/2008. Mariana Leticia González </w:t>
      </w:r>
      <w:proofErr w:type="spellStart"/>
      <w:r w:rsidRPr="00F64B51">
        <w:rPr>
          <w:rFonts w:ascii="Palatino Linotype" w:eastAsia="Batang" w:hAnsi="Palatino Linotype" w:cs="Arial"/>
          <w:i/>
          <w:sz w:val="22"/>
          <w:szCs w:val="22"/>
          <w:lang w:val="es-AR"/>
        </w:rPr>
        <w:t>Steele</w:t>
      </w:r>
      <w:proofErr w:type="spellEnd"/>
      <w:r w:rsidRPr="00F64B51">
        <w:rPr>
          <w:rFonts w:ascii="Palatino Linotype" w:eastAsia="Batang" w:hAnsi="Palatino Linotype" w:cs="Arial"/>
          <w:i/>
          <w:sz w:val="22"/>
          <w:szCs w:val="22"/>
          <w:lang w:val="es-AR"/>
        </w:rPr>
        <w:t>. 13 de noviembre de 2008. Unanimidad de votos. Ponente: Sara Judith Montalvo Trejo. Secretario: Arnulfo Mateos García.</w:t>
      </w:r>
    </w:p>
    <w:p w14:paraId="1B8FC13B" w14:textId="77777777" w:rsidR="00A53F7C" w:rsidRPr="00F64B51" w:rsidRDefault="00A53F7C" w:rsidP="00BB722F">
      <w:pPr>
        <w:pStyle w:val="Prrafodelista"/>
        <w:autoSpaceDE w:val="0"/>
        <w:autoSpaceDN w:val="0"/>
        <w:adjustRightInd w:val="0"/>
        <w:spacing w:before="240" w:after="240" w:line="360" w:lineRule="auto"/>
        <w:ind w:left="0" w:right="616"/>
        <w:jc w:val="both"/>
        <w:rPr>
          <w:rFonts w:ascii="Palatino Linotype" w:eastAsia="Batang" w:hAnsi="Palatino Linotype" w:cs="Arial"/>
          <w:i/>
          <w:lang w:val="es-AR"/>
        </w:rPr>
      </w:pPr>
    </w:p>
    <w:p w14:paraId="74F4C667" w14:textId="77777777" w:rsidR="00A53F7C" w:rsidRPr="00F64B51" w:rsidRDefault="00A53F7C" w:rsidP="00BB722F">
      <w:pPr>
        <w:pStyle w:val="Prrafodelista"/>
        <w:numPr>
          <w:ilvl w:val="0"/>
          <w:numId w:val="2"/>
        </w:numPr>
        <w:spacing w:before="240" w:after="240" w:line="360" w:lineRule="auto"/>
        <w:ind w:left="0" w:firstLine="0"/>
        <w:jc w:val="both"/>
        <w:rPr>
          <w:rFonts w:ascii="Palatino Linotype" w:eastAsia="Batang" w:hAnsi="Palatino Linotype" w:cs="Arial"/>
          <w:lang w:val="es-ES"/>
        </w:rPr>
      </w:pPr>
      <w:r w:rsidRPr="00F64B51">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F64B51">
        <w:rPr>
          <w:rFonts w:ascii="Palatino Linotype" w:eastAsia="Batang" w:hAnsi="Palatino Linotype" w:cs="Arial"/>
          <w:b/>
          <w:lang w:val="es-ES"/>
        </w:rPr>
        <w:t xml:space="preserve">192 </w:t>
      </w:r>
      <w:r w:rsidRPr="00F64B51">
        <w:rPr>
          <w:rFonts w:ascii="Palatino Linotype" w:eastAsia="Batang" w:hAnsi="Palatino Linotype" w:cs="Arial"/>
          <w:lang w:val="es-ES"/>
        </w:rPr>
        <w:t xml:space="preserve">de la </w:t>
      </w:r>
      <w:r w:rsidRPr="00F64B51">
        <w:rPr>
          <w:rFonts w:ascii="Palatino Linotype" w:eastAsia="Batang" w:hAnsi="Palatino Linotype" w:cs="Arial"/>
          <w:b/>
          <w:lang w:val="es-ES"/>
        </w:rPr>
        <w:t xml:space="preserve">Ley de Transparencia y Acceso a la Información Pública del </w:t>
      </w:r>
      <w:r w:rsidRPr="00F64B51">
        <w:rPr>
          <w:rFonts w:ascii="Palatino Linotype" w:eastAsia="Batang" w:hAnsi="Palatino Linotype" w:cs="Arial"/>
          <w:b/>
          <w:lang w:val="es-ES"/>
        </w:rPr>
        <w:lastRenderedPageBreak/>
        <w:t>Estado de México y Municipios</w:t>
      </w:r>
      <w:r w:rsidRPr="00F64B51">
        <w:rPr>
          <w:rFonts w:ascii="Palatino Linotype" w:eastAsia="Batang" w:hAnsi="Palatino Linotype" w:cs="Arial"/>
          <w:lang w:val="es-ES"/>
        </w:rPr>
        <w:t>, nos encontramos ante un sobreseimiento definitivo toda vez que pone fin al procedimiento sin entrar al estudio de fondo del mismo.</w:t>
      </w:r>
    </w:p>
    <w:p w14:paraId="6D6C52AE" w14:textId="77777777" w:rsidR="00A53F7C" w:rsidRPr="00F64B51" w:rsidRDefault="00A53F7C" w:rsidP="00BB722F">
      <w:pPr>
        <w:pStyle w:val="Prrafodelista"/>
        <w:spacing w:before="240" w:after="240" w:line="360" w:lineRule="auto"/>
        <w:ind w:left="0" w:right="49"/>
        <w:jc w:val="both"/>
        <w:rPr>
          <w:rFonts w:ascii="Palatino Linotype" w:eastAsia="Batang" w:hAnsi="Palatino Linotype" w:cs="Arial"/>
          <w:lang w:val="es-ES"/>
        </w:rPr>
      </w:pPr>
    </w:p>
    <w:p w14:paraId="6FACC163" w14:textId="77777777" w:rsidR="00A53F7C" w:rsidRPr="00F64B51" w:rsidRDefault="00A53F7C" w:rsidP="00BB722F">
      <w:pPr>
        <w:pStyle w:val="Prrafodelista"/>
        <w:numPr>
          <w:ilvl w:val="0"/>
          <w:numId w:val="2"/>
        </w:numPr>
        <w:spacing w:before="240" w:after="240" w:line="360" w:lineRule="auto"/>
        <w:ind w:left="0" w:firstLine="0"/>
        <w:jc w:val="both"/>
        <w:rPr>
          <w:rFonts w:ascii="Palatino Linotype" w:eastAsia="Batang" w:hAnsi="Palatino Linotype" w:cs="Arial"/>
          <w:lang w:val="es-ES"/>
        </w:rPr>
      </w:pPr>
      <w:r w:rsidRPr="00F64B51">
        <w:rPr>
          <w:rFonts w:ascii="Palatino Linotype" w:eastAsia="Calibri" w:hAnsi="Palatino Linotype" w:cs="Arial"/>
          <w:lang w:val="es-ES"/>
        </w:rPr>
        <w:t xml:space="preserve">Para los efectos de esta resolución, es oportuno precisar los alcances jurídicos de la </w:t>
      </w:r>
      <w:r w:rsidRPr="00F64B51">
        <w:rPr>
          <w:rFonts w:ascii="Palatino Linotype" w:eastAsia="Calibri" w:hAnsi="Palatino Linotype" w:cs="Arial"/>
          <w:b/>
          <w:lang w:val="es-ES"/>
        </w:rPr>
        <w:t>fracción III</w:t>
      </w:r>
      <w:r w:rsidRPr="00F64B51">
        <w:rPr>
          <w:rFonts w:ascii="Palatino Linotype" w:eastAsia="Calibri" w:hAnsi="Palatino Linotype" w:cs="Arial"/>
          <w:lang w:val="es-ES"/>
        </w:rPr>
        <w:t xml:space="preserve"> de la disposición legal transcrita. Así, procede el sobreseimiento del recurso de revisión cuando el </w:t>
      </w:r>
      <w:r w:rsidRPr="00F64B51">
        <w:rPr>
          <w:rFonts w:ascii="Palatino Linotype" w:eastAsia="Calibri" w:hAnsi="Palatino Linotype" w:cs="Arial"/>
          <w:b/>
          <w:lang w:val="es-ES"/>
        </w:rPr>
        <w:t>SUJETO OBLIGADO</w:t>
      </w:r>
      <w:r w:rsidRPr="00F64B51">
        <w:rPr>
          <w:rFonts w:ascii="Palatino Linotype" w:eastAsia="Calibri" w:hAnsi="Palatino Linotype" w:cs="Arial"/>
          <w:lang w:val="es-ES"/>
        </w:rPr>
        <w:t>:</w:t>
      </w:r>
    </w:p>
    <w:p w14:paraId="5183ED9F" w14:textId="77777777" w:rsidR="00A53F7C" w:rsidRPr="00F64B51" w:rsidRDefault="00A53F7C" w:rsidP="00BB722F">
      <w:pPr>
        <w:pStyle w:val="Prrafodelista"/>
        <w:spacing w:before="240" w:after="240" w:line="360" w:lineRule="auto"/>
        <w:ind w:left="0" w:right="51"/>
        <w:jc w:val="both"/>
        <w:rPr>
          <w:rFonts w:ascii="Palatino Linotype" w:eastAsia="Calibri" w:hAnsi="Palatino Linotype" w:cs="Arial"/>
          <w:lang w:val="es-ES"/>
        </w:rPr>
      </w:pPr>
    </w:p>
    <w:p w14:paraId="4D3FD3F0" w14:textId="77777777" w:rsidR="00A53F7C" w:rsidRPr="00F64B51" w:rsidRDefault="00A53F7C" w:rsidP="00F64B51">
      <w:pPr>
        <w:pStyle w:val="Prrafodelista"/>
        <w:numPr>
          <w:ilvl w:val="0"/>
          <w:numId w:val="5"/>
        </w:numPr>
        <w:spacing w:before="240" w:after="240" w:line="360" w:lineRule="auto"/>
        <w:ind w:left="851" w:right="567" w:hanging="284"/>
        <w:jc w:val="both"/>
        <w:rPr>
          <w:rFonts w:ascii="Palatino Linotype" w:eastAsia="Calibri" w:hAnsi="Palatino Linotype" w:cs="Arial"/>
          <w:lang w:val="es-ES"/>
        </w:rPr>
      </w:pPr>
      <w:r w:rsidRPr="00F64B51">
        <w:rPr>
          <w:rFonts w:ascii="Palatino Linotype" w:eastAsia="Calibri" w:hAnsi="Palatino Linotype" w:cs="Arial"/>
          <w:b/>
          <w:lang w:val="es-ES"/>
        </w:rPr>
        <w:t>Modifique el acto impugnado:</w:t>
      </w:r>
      <w:r w:rsidRPr="00F64B51">
        <w:rPr>
          <w:rFonts w:ascii="Palatino Linotype" w:eastAsia="Calibri" w:hAnsi="Palatino Linotype" w:cs="Arial"/>
          <w:lang w:val="es-ES"/>
        </w:rPr>
        <w:t xml:space="preserve"> Se actualiza cuando el </w:t>
      </w:r>
      <w:r w:rsidRPr="00F64B51">
        <w:rPr>
          <w:rFonts w:ascii="Palatino Linotype" w:eastAsia="Calibri" w:hAnsi="Palatino Linotype" w:cs="Arial"/>
          <w:b/>
          <w:lang w:val="es-ES"/>
        </w:rPr>
        <w:t>SUJETO OBLIGADO</w:t>
      </w:r>
      <w:r w:rsidRPr="00F64B51">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4EFB7845" w14:textId="1FCFF006" w:rsidR="00F64B51" w:rsidRPr="00F64B51" w:rsidRDefault="00A53F7C" w:rsidP="00F64B51">
      <w:pPr>
        <w:numPr>
          <w:ilvl w:val="0"/>
          <w:numId w:val="5"/>
        </w:numPr>
        <w:spacing w:before="240" w:after="240" w:line="360" w:lineRule="auto"/>
        <w:ind w:left="851" w:right="567" w:hanging="284"/>
        <w:jc w:val="both"/>
        <w:rPr>
          <w:rFonts w:ascii="Palatino Linotype" w:eastAsia="Calibri" w:hAnsi="Palatino Linotype" w:cs="Arial"/>
          <w:lang w:val="es-ES"/>
        </w:rPr>
      </w:pPr>
      <w:r w:rsidRPr="00F64B51">
        <w:rPr>
          <w:rFonts w:ascii="Palatino Linotype" w:eastAsia="Calibri" w:hAnsi="Palatino Linotype" w:cs="Arial"/>
          <w:b/>
          <w:lang w:val="es-ES"/>
        </w:rPr>
        <w:t>Revoque el acto impugnado:</w:t>
      </w:r>
      <w:r w:rsidRPr="00F64B51">
        <w:rPr>
          <w:rFonts w:ascii="Palatino Linotype" w:eastAsia="Calibri" w:hAnsi="Palatino Linotype" w:cs="Arial"/>
          <w:lang w:val="es-ES"/>
        </w:rPr>
        <w:t xml:space="preserve"> En este supuesto, el </w:t>
      </w:r>
      <w:r w:rsidRPr="00F64B51">
        <w:rPr>
          <w:rFonts w:ascii="Palatino Linotype" w:eastAsia="Calibri" w:hAnsi="Palatino Linotype" w:cs="Arial"/>
          <w:b/>
          <w:lang w:val="es-ES"/>
        </w:rPr>
        <w:t>SUJETO OBLIGADO</w:t>
      </w:r>
      <w:r w:rsidRPr="00F64B51">
        <w:rPr>
          <w:rFonts w:ascii="Palatino Linotype" w:eastAsia="Calibri" w:hAnsi="Palatino Linotype" w:cs="Arial"/>
          <w:lang w:val="es-ES"/>
        </w:rPr>
        <w:t xml:space="preserve"> deja sin efectos la primera respuesta y en su lugar emite otra que satisfaga lo solicitado por el particular.</w:t>
      </w:r>
    </w:p>
    <w:p w14:paraId="6E62CE53" w14:textId="77777777" w:rsidR="00A53F7C" w:rsidRPr="00F64B51" w:rsidRDefault="00A53F7C" w:rsidP="00F64B5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F64B51">
        <w:rPr>
          <w:rFonts w:ascii="Palatino Linotype" w:eastAsia="Calibri" w:hAnsi="Palatino Linotype" w:cs="Arial"/>
          <w:u w:val="single"/>
          <w:lang w:val="es-ES"/>
        </w:rPr>
        <w:t>cuando ha sido satisfecha la pretensión del particular</w:t>
      </w:r>
      <w:r w:rsidRPr="00F64B51">
        <w:rPr>
          <w:rFonts w:ascii="Palatino Linotype" w:eastAsia="Calibri" w:hAnsi="Palatino Linotype" w:cs="Arial"/>
          <w:lang w:val="es-ES"/>
        </w:rPr>
        <w:t>, ya sea porque se hizo la entrega de la información solicitada o porque se completó la misma.</w:t>
      </w:r>
    </w:p>
    <w:p w14:paraId="5F9230B3" w14:textId="77777777" w:rsidR="00A53F7C" w:rsidRPr="00F64B51" w:rsidRDefault="00A53F7C" w:rsidP="00F64B51">
      <w:pPr>
        <w:pStyle w:val="Prrafodelista"/>
        <w:spacing w:before="240" w:after="240" w:line="360" w:lineRule="auto"/>
        <w:ind w:left="0" w:right="49"/>
        <w:jc w:val="both"/>
        <w:rPr>
          <w:rFonts w:ascii="Palatino Linotype" w:eastAsia="Calibri" w:hAnsi="Palatino Linotype" w:cs="Arial"/>
          <w:lang w:val="es-ES"/>
        </w:rPr>
      </w:pPr>
    </w:p>
    <w:p w14:paraId="06632842" w14:textId="77777777" w:rsidR="00A53F7C" w:rsidRPr="00F64B51" w:rsidRDefault="00A53F7C" w:rsidP="00F64B5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lastRenderedPageBreak/>
        <w:t xml:space="preserve">En el presente asunto, este Pleno advierte que el </w:t>
      </w:r>
      <w:r w:rsidRPr="00F64B51">
        <w:rPr>
          <w:rFonts w:ascii="Palatino Linotype" w:eastAsia="Times New Roman" w:hAnsi="Palatino Linotype" w:cs="Arial"/>
          <w:b/>
          <w:lang w:val="es-ES"/>
        </w:rPr>
        <w:t>SUJETO OBLIGADO</w:t>
      </w:r>
      <w:r w:rsidRPr="00F64B51">
        <w:rPr>
          <w:rFonts w:ascii="Palatino Linotype" w:eastAsia="Calibri" w:hAnsi="Palatino Linotype" w:cs="Arial"/>
          <w:lang w:val="es-ES"/>
        </w:rPr>
        <w:t xml:space="preserve"> con la información enviada a este Órgano Garante, </w:t>
      </w:r>
      <w:r w:rsidRPr="00F64B51">
        <w:rPr>
          <w:rFonts w:ascii="Palatino Linotype" w:eastAsia="Calibri" w:hAnsi="Palatino Linotype" w:cs="Arial"/>
          <w:b/>
          <w:lang w:val="es-ES"/>
        </w:rPr>
        <w:t>modifica</w:t>
      </w:r>
      <w:r w:rsidRPr="00F64B51">
        <w:rPr>
          <w:rFonts w:ascii="Palatino Linotype" w:eastAsia="Calibri" w:hAnsi="Palatino Linotype" w:cs="Arial"/>
          <w:lang w:val="es-ES"/>
        </w:rPr>
        <w:t xml:space="preserve"> </w:t>
      </w:r>
      <w:r w:rsidRPr="00F64B51">
        <w:rPr>
          <w:rFonts w:ascii="Palatino Linotype" w:eastAsia="Calibri" w:hAnsi="Palatino Linotype" w:cs="Arial"/>
          <w:u w:val="single"/>
          <w:lang w:val="es-ES"/>
        </w:rPr>
        <w:t>el acto que le dio origen al recurso de revisión, por lo que trae como consecuencia que el mismo quede sin materia</w:t>
      </w:r>
      <w:r w:rsidRPr="00F64B51">
        <w:rPr>
          <w:rFonts w:ascii="Palatino Linotype" w:eastAsia="Calibri" w:hAnsi="Palatino Linotype" w:cs="Arial"/>
          <w:lang w:val="es-ES"/>
        </w:rPr>
        <w:t xml:space="preserve">, actualizándose de este modo, la hipótesis jurídica contenida en la </w:t>
      </w:r>
      <w:r w:rsidRPr="00F64B51">
        <w:rPr>
          <w:rFonts w:ascii="Palatino Linotype" w:eastAsia="Calibri" w:hAnsi="Palatino Linotype" w:cs="Arial"/>
          <w:b/>
          <w:lang w:val="es-ES"/>
        </w:rPr>
        <w:t>fracción III</w:t>
      </w:r>
      <w:r w:rsidRPr="00F64B51">
        <w:rPr>
          <w:rFonts w:ascii="Palatino Linotype" w:eastAsia="Calibri" w:hAnsi="Palatino Linotype" w:cs="Arial"/>
          <w:lang w:val="es-ES"/>
        </w:rPr>
        <w:t xml:space="preserve"> del citado artículo </w:t>
      </w:r>
      <w:r w:rsidRPr="00F64B51">
        <w:rPr>
          <w:rFonts w:ascii="Palatino Linotype" w:eastAsia="Calibri" w:hAnsi="Palatino Linotype" w:cs="Arial"/>
          <w:b/>
          <w:lang w:val="es-ES"/>
        </w:rPr>
        <w:t>192</w:t>
      </w:r>
      <w:r w:rsidRPr="00F64B51">
        <w:rPr>
          <w:rFonts w:ascii="Palatino Linotype" w:eastAsia="Calibri" w:hAnsi="Palatino Linotype" w:cs="Arial"/>
          <w:lang w:val="es-ES"/>
        </w:rPr>
        <w:t>.</w:t>
      </w:r>
    </w:p>
    <w:p w14:paraId="250C2EAA" w14:textId="77777777" w:rsidR="00A53F7C" w:rsidRPr="00F64B51" w:rsidRDefault="00A53F7C" w:rsidP="00F64B51">
      <w:pPr>
        <w:pStyle w:val="Prrafodelista"/>
        <w:ind w:left="0"/>
        <w:rPr>
          <w:rFonts w:ascii="Palatino Linotype" w:eastAsia="Calibri" w:hAnsi="Palatino Linotype" w:cs="Arial"/>
          <w:lang w:val="es-ES"/>
        </w:rPr>
      </w:pPr>
    </w:p>
    <w:p w14:paraId="5F66FC8F" w14:textId="77777777" w:rsidR="00A53F7C" w:rsidRPr="00F64B51" w:rsidRDefault="00A53F7C" w:rsidP="00F64B5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 xml:space="preserve">De este modo, cuando el </w:t>
      </w:r>
      <w:r w:rsidRPr="00F64B51">
        <w:rPr>
          <w:rFonts w:ascii="Palatino Linotype" w:eastAsia="Calibri" w:hAnsi="Palatino Linotype" w:cs="Arial"/>
          <w:b/>
          <w:lang w:val="es-ES"/>
        </w:rPr>
        <w:t xml:space="preserve">SUJETO OBLIGADO, </w:t>
      </w:r>
      <w:r w:rsidRPr="00F64B51">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F64B51">
        <w:rPr>
          <w:rFonts w:ascii="Palatino Linotype" w:eastAsia="Calibri" w:hAnsi="Palatino Linotype" w:cs="Arial"/>
          <w:i/>
          <w:lang w:val="es-ES"/>
        </w:rPr>
        <w:t>litis</w:t>
      </w:r>
      <w:proofErr w:type="spellEnd"/>
      <w:r w:rsidRPr="00F64B51">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F64B51">
        <w:rPr>
          <w:rFonts w:ascii="Palatino Linotype" w:hAnsi="Palatino Linotype"/>
        </w:rPr>
        <w:t>.</w:t>
      </w:r>
    </w:p>
    <w:p w14:paraId="0CF3DAC3" w14:textId="77777777" w:rsidR="00A53F7C" w:rsidRPr="00F64B51" w:rsidRDefault="00A53F7C" w:rsidP="00F64B51">
      <w:pPr>
        <w:pStyle w:val="Prrafodelista"/>
        <w:ind w:left="0"/>
        <w:rPr>
          <w:rFonts w:ascii="Palatino Linotype" w:eastAsia="Calibri" w:hAnsi="Palatino Linotype" w:cs="Arial"/>
          <w:lang w:val="es-ES"/>
        </w:rPr>
      </w:pPr>
    </w:p>
    <w:p w14:paraId="021C1208" w14:textId="77777777" w:rsidR="00A53F7C" w:rsidRPr="00F64B51" w:rsidRDefault="00A53F7C" w:rsidP="00F64B51">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64B51">
        <w:rPr>
          <w:rFonts w:ascii="Palatino Linotype" w:eastAsia="Calibri" w:hAnsi="Palatino Linotype" w:cs="Arial"/>
          <w:lang w:val="es-ES"/>
        </w:rPr>
        <w:t xml:space="preserve">Por lo tanto, para que se actualice el sobreseimiento de un recurso de revisión, el </w:t>
      </w:r>
      <w:r w:rsidRPr="00F64B51">
        <w:rPr>
          <w:rFonts w:ascii="Palatino Linotype" w:eastAsia="Calibri" w:hAnsi="Palatino Linotype" w:cs="Arial"/>
          <w:b/>
          <w:lang w:val="es-ES"/>
        </w:rPr>
        <w:t>SUJETO OBLIGADO</w:t>
      </w:r>
      <w:r w:rsidRPr="00F64B51">
        <w:rPr>
          <w:rFonts w:ascii="Palatino Linotype" w:eastAsia="Calibri" w:hAnsi="Palatino Linotype" w:cs="Arial"/>
          <w:lang w:val="es-ES"/>
        </w:rPr>
        <w:t xml:space="preserve"> puede entregar o completar la información al momento de rendir su </w:t>
      </w:r>
      <w:r w:rsidRPr="00F64B51">
        <w:rPr>
          <w:rFonts w:ascii="Palatino Linotype" w:eastAsia="Calibri" w:hAnsi="Palatino Linotype" w:cs="Arial"/>
          <w:b/>
          <w:u w:val="single"/>
          <w:lang w:val="es-ES"/>
        </w:rPr>
        <w:t>informe de justificación</w:t>
      </w:r>
      <w:r w:rsidRPr="00F64B51">
        <w:rPr>
          <w:rFonts w:ascii="Palatino Linotype" w:eastAsia="Calibri" w:hAnsi="Palatino Linotype" w:cs="Arial"/>
          <w:lang w:val="es-ES"/>
        </w:rPr>
        <w:t xml:space="preserve"> </w:t>
      </w:r>
      <w:r w:rsidRPr="00F64B51">
        <w:rPr>
          <w:rFonts w:ascii="Palatino Linotype" w:hAnsi="Palatino Linotype"/>
          <w:b/>
          <w:u w:val="single"/>
        </w:rPr>
        <w:t>dentro de los siete días</w:t>
      </w:r>
      <w:r w:rsidRPr="00F64B51">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09EC7050" w14:textId="77777777" w:rsidR="00A53F7C" w:rsidRPr="00F64B51" w:rsidRDefault="00A53F7C" w:rsidP="00F64B51">
      <w:pPr>
        <w:pStyle w:val="Prrafodelista"/>
        <w:ind w:left="0"/>
        <w:rPr>
          <w:rFonts w:ascii="Palatino Linotype" w:eastAsia="Times New Roman" w:hAnsi="Palatino Linotype" w:cs="Arial"/>
          <w:lang w:val="es-ES"/>
        </w:rPr>
      </w:pPr>
    </w:p>
    <w:p w14:paraId="4FAA4A38" w14:textId="277DB674" w:rsidR="00F64B51" w:rsidRPr="00F64B51" w:rsidRDefault="00A53F7C" w:rsidP="00F64B51">
      <w:pPr>
        <w:pStyle w:val="Prrafodelista"/>
        <w:numPr>
          <w:ilvl w:val="0"/>
          <w:numId w:val="2"/>
        </w:numPr>
        <w:spacing w:before="240" w:after="240" w:line="360" w:lineRule="auto"/>
        <w:ind w:left="0" w:firstLine="0"/>
        <w:jc w:val="both"/>
        <w:rPr>
          <w:rFonts w:ascii="Palatino Linotype" w:hAnsi="Palatino Linotype"/>
        </w:rPr>
      </w:pPr>
      <w:r w:rsidRPr="00F64B51">
        <w:rPr>
          <w:rFonts w:ascii="Palatino Linotype" w:eastAsia="Calibri" w:hAnsi="Palatino Linotype" w:cs="Arial"/>
          <w:lang w:val="es-ES"/>
        </w:rPr>
        <w:t>Finalmente</w:t>
      </w:r>
      <w:r w:rsidRPr="00F64B51">
        <w:rPr>
          <w:rFonts w:ascii="Palatino Linotype" w:hAnsi="Palatino Linotype" w:cs="Arial"/>
          <w:lang w:val="es-CO"/>
        </w:rPr>
        <w:t xml:space="preserve"> en términos del artículo 186 fracción I este Pleno determina el </w:t>
      </w:r>
      <w:r w:rsidRPr="00F64B51">
        <w:rPr>
          <w:rFonts w:ascii="Palatino Linotype" w:hAnsi="Palatino Linotype" w:cs="Arial"/>
          <w:b/>
          <w:lang w:val="es-CO"/>
        </w:rPr>
        <w:t xml:space="preserve">SOBRESEIMIENTO </w:t>
      </w:r>
      <w:r w:rsidRPr="00F64B51">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2E56636F" w14:textId="77777777" w:rsidR="00A53F7C" w:rsidRPr="00F64B51" w:rsidRDefault="00A53F7C" w:rsidP="00F64B51">
      <w:pPr>
        <w:pStyle w:val="Ttulo1"/>
        <w:spacing w:before="0"/>
        <w:jc w:val="center"/>
        <w:rPr>
          <w:rFonts w:eastAsia="Calibri"/>
          <w:szCs w:val="24"/>
          <w:lang w:val="es-ES" w:eastAsia="es-ES"/>
        </w:rPr>
      </w:pPr>
      <w:bookmarkStart w:id="70" w:name="_Toc504500693"/>
      <w:bookmarkStart w:id="71" w:name="_Toc534742545"/>
      <w:r w:rsidRPr="00F64B51">
        <w:rPr>
          <w:rFonts w:eastAsia="Calibri"/>
          <w:szCs w:val="24"/>
          <w:lang w:val="es-ES" w:eastAsia="es-ES"/>
        </w:rPr>
        <w:lastRenderedPageBreak/>
        <w:t>R E S O L U T I V O S</w:t>
      </w:r>
      <w:bookmarkEnd w:id="70"/>
      <w:bookmarkEnd w:id="71"/>
      <w:r w:rsidRPr="00F64B51">
        <w:rPr>
          <w:rFonts w:eastAsia="Calibri"/>
          <w:szCs w:val="24"/>
          <w:lang w:val="es-ES" w:eastAsia="es-ES"/>
        </w:rPr>
        <w:t xml:space="preserve"> </w:t>
      </w:r>
    </w:p>
    <w:p w14:paraId="2E072A45" w14:textId="77777777" w:rsidR="00F64B51" w:rsidRPr="00F64B51" w:rsidRDefault="00F64B51" w:rsidP="00F64B51">
      <w:pPr>
        <w:rPr>
          <w:lang w:val="es-ES"/>
        </w:rPr>
      </w:pPr>
    </w:p>
    <w:p w14:paraId="433174A9" w14:textId="77777777" w:rsidR="00A53F7C" w:rsidRPr="00F64B51" w:rsidRDefault="00A53F7C" w:rsidP="00BB722F">
      <w:pPr>
        <w:rPr>
          <w:lang w:val="es-ES"/>
        </w:rPr>
      </w:pPr>
    </w:p>
    <w:p w14:paraId="5B556157" w14:textId="75416EF9" w:rsidR="00A53F7C" w:rsidRPr="00F64B51" w:rsidRDefault="00A53F7C" w:rsidP="00BB722F">
      <w:pPr>
        <w:pStyle w:val="Sinespaciado"/>
        <w:spacing w:line="360" w:lineRule="auto"/>
        <w:jc w:val="both"/>
        <w:rPr>
          <w:rFonts w:ascii="Palatino Linotype" w:hAnsi="Palatino Linotype"/>
          <w:szCs w:val="20"/>
        </w:rPr>
      </w:pPr>
      <w:r w:rsidRPr="00F64B51">
        <w:rPr>
          <w:rFonts w:ascii="Palatino Linotype" w:hAnsi="Palatino Linotype"/>
          <w:b/>
          <w:szCs w:val="20"/>
        </w:rPr>
        <w:t xml:space="preserve">PRIMERO. </w:t>
      </w:r>
      <w:r w:rsidRPr="00F64B51">
        <w:rPr>
          <w:rFonts w:ascii="Palatino Linotype" w:hAnsi="Palatino Linotype"/>
          <w:szCs w:val="20"/>
        </w:rPr>
        <w:t xml:space="preserve">Se </w:t>
      </w:r>
      <w:r w:rsidRPr="00F64B51">
        <w:rPr>
          <w:rFonts w:ascii="Palatino Linotype" w:hAnsi="Palatino Linotype"/>
          <w:b/>
          <w:szCs w:val="20"/>
        </w:rPr>
        <w:t>SOBRESEE</w:t>
      </w:r>
      <w:r w:rsidRPr="00F64B51">
        <w:rPr>
          <w:rFonts w:ascii="Palatino Linotype" w:hAnsi="Palatino Linotype"/>
          <w:szCs w:val="20"/>
        </w:rPr>
        <w:t xml:space="preserve"> el recurso de revisión número </w:t>
      </w:r>
      <w:r w:rsidRPr="00F64B51">
        <w:rPr>
          <w:rFonts w:ascii="Palatino Linotype" w:hAnsi="Palatino Linotype"/>
          <w:b/>
          <w:szCs w:val="20"/>
        </w:rPr>
        <w:t>0</w:t>
      </w:r>
      <w:r w:rsidR="00300460" w:rsidRPr="00F64B51">
        <w:rPr>
          <w:rFonts w:ascii="Palatino Linotype" w:hAnsi="Palatino Linotype"/>
          <w:b/>
          <w:szCs w:val="20"/>
        </w:rPr>
        <w:t>4163</w:t>
      </w:r>
      <w:r w:rsidRPr="00F64B51">
        <w:rPr>
          <w:rFonts w:ascii="Palatino Linotype" w:hAnsi="Palatino Linotype"/>
          <w:b/>
          <w:szCs w:val="20"/>
        </w:rPr>
        <w:t>/INFOEM/IP/RR/2018</w:t>
      </w:r>
      <w:r w:rsidRPr="00F64B51">
        <w:rPr>
          <w:rFonts w:ascii="Palatino Linotype" w:hAnsi="Palatino Linotype"/>
          <w:szCs w:val="20"/>
        </w:rPr>
        <w:t xml:space="preserve">, porque al modificar la respuesta el recurso de revisión quedó sin materia en términos del considerando </w:t>
      </w:r>
      <w:r w:rsidRPr="00F64B51">
        <w:rPr>
          <w:rFonts w:ascii="Palatino Linotype" w:hAnsi="Palatino Linotype"/>
          <w:b/>
          <w:szCs w:val="20"/>
        </w:rPr>
        <w:t>TERCERO</w:t>
      </w:r>
      <w:r w:rsidRPr="00F64B51">
        <w:rPr>
          <w:rFonts w:ascii="Palatino Linotype" w:hAnsi="Palatino Linotype"/>
          <w:szCs w:val="20"/>
        </w:rPr>
        <w:t xml:space="preserve"> de la presente resolución.</w:t>
      </w:r>
    </w:p>
    <w:p w14:paraId="34E86977" w14:textId="77777777" w:rsidR="005C6B9D" w:rsidRPr="00F64B51" w:rsidRDefault="005C6B9D" w:rsidP="00BB722F">
      <w:pPr>
        <w:pStyle w:val="Sinespaciado"/>
        <w:spacing w:line="360" w:lineRule="auto"/>
        <w:jc w:val="both"/>
        <w:rPr>
          <w:rFonts w:ascii="Palatino Linotype" w:hAnsi="Palatino Linotype"/>
          <w:sz w:val="12"/>
          <w:szCs w:val="20"/>
        </w:rPr>
      </w:pPr>
    </w:p>
    <w:p w14:paraId="6DB18F79" w14:textId="77777777" w:rsidR="00A53F7C" w:rsidRPr="00F64B51" w:rsidRDefault="00A53F7C" w:rsidP="00BB722F">
      <w:pPr>
        <w:pStyle w:val="Sinespaciado"/>
        <w:spacing w:line="360" w:lineRule="auto"/>
        <w:jc w:val="both"/>
        <w:rPr>
          <w:rFonts w:ascii="Palatino Linotype" w:eastAsia="Calibri" w:hAnsi="Palatino Linotype" w:cs="Arial"/>
          <w:b/>
          <w:bCs/>
          <w:lang w:val="es-ES"/>
        </w:rPr>
      </w:pPr>
      <w:r w:rsidRPr="00F64B51">
        <w:rPr>
          <w:rFonts w:ascii="Palatino Linotype" w:eastAsia="Calibri" w:hAnsi="Palatino Linotype" w:cs="Arial"/>
          <w:b/>
          <w:bCs/>
          <w:lang w:val="es-ES"/>
        </w:rPr>
        <w:t xml:space="preserve">SEGUNDO. REMÍTASE </w:t>
      </w:r>
      <w:r w:rsidRPr="00F64B51">
        <w:rPr>
          <w:rFonts w:ascii="Palatino Linotype" w:eastAsia="Calibri" w:hAnsi="Palatino Linotype" w:cs="Arial"/>
          <w:bCs/>
          <w:lang w:val="es-ES"/>
        </w:rPr>
        <w:t xml:space="preserve">a través del Sistema de Acceso a la Información Mexiquense </w:t>
      </w:r>
      <w:r w:rsidRPr="00F64B51">
        <w:rPr>
          <w:rFonts w:ascii="Palatino Linotype" w:eastAsia="Calibri" w:hAnsi="Palatino Linotype" w:cs="Arial"/>
          <w:b/>
          <w:bCs/>
          <w:lang w:val="es-ES"/>
        </w:rPr>
        <w:t xml:space="preserve">(SAIMEX) </w:t>
      </w:r>
      <w:r w:rsidRPr="00F64B51">
        <w:rPr>
          <w:rFonts w:ascii="Palatino Linotype" w:eastAsia="Calibri" w:hAnsi="Palatino Linotype" w:cs="Arial"/>
          <w:bCs/>
          <w:lang w:val="es-ES"/>
        </w:rPr>
        <w:t>la presente resolución al Titular de la Unidad de Transparencia del</w:t>
      </w:r>
      <w:r w:rsidRPr="00F64B51">
        <w:rPr>
          <w:rFonts w:ascii="Palatino Linotype" w:eastAsia="Calibri" w:hAnsi="Palatino Linotype" w:cs="Arial"/>
          <w:b/>
          <w:bCs/>
          <w:lang w:val="es-ES"/>
        </w:rPr>
        <w:t xml:space="preserve"> SUJETO OBLIGADO. </w:t>
      </w:r>
    </w:p>
    <w:p w14:paraId="4FDA0D5E" w14:textId="77777777" w:rsidR="00A53F7C" w:rsidRPr="00F64B51" w:rsidRDefault="00A53F7C" w:rsidP="00BB722F">
      <w:pPr>
        <w:pStyle w:val="Sinespaciado"/>
        <w:spacing w:line="360" w:lineRule="auto"/>
        <w:jc w:val="both"/>
        <w:rPr>
          <w:rFonts w:ascii="Palatino Linotype" w:eastAsia="Palatino Linotype" w:hAnsi="Palatino Linotype" w:cs="Palatino Linotype"/>
          <w:b/>
          <w:sz w:val="12"/>
        </w:rPr>
      </w:pPr>
    </w:p>
    <w:p w14:paraId="4FF0DB8A" w14:textId="14AB32DE" w:rsidR="00300460" w:rsidRPr="00F64B51" w:rsidRDefault="00A53F7C" w:rsidP="00BB722F">
      <w:pPr>
        <w:pStyle w:val="Sinespaciado"/>
        <w:spacing w:line="360" w:lineRule="auto"/>
        <w:jc w:val="both"/>
        <w:rPr>
          <w:rFonts w:ascii="Palatino Linotype" w:eastAsia="Times New Roman" w:hAnsi="Palatino Linotype" w:cs="Times New Roman"/>
          <w:color w:val="222222"/>
          <w:lang w:val="es-ES" w:eastAsia="es-MX"/>
        </w:rPr>
      </w:pPr>
      <w:r w:rsidRPr="00F64B51">
        <w:rPr>
          <w:rFonts w:ascii="Palatino Linotype" w:eastAsia="Times New Roman" w:hAnsi="Palatino Linotype" w:cs="Arial"/>
          <w:b/>
        </w:rPr>
        <w:t xml:space="preserve">TERCERO. </w:t>
      </w:r>
      <w:r w:rsidRPr="00F64B51">
        <w:rPr>
          <w:rFonts w:ascii="Palatino Linotype" w:eastAsia="Times New Roman" w:hAnsi="Palatino Linotype" w:cs="Times New Roman"/>
          <w:b/>
          <w:bCs/>
          <w:color w:val="222222"/>
          <w:lang w:val="es-ES"/>
        </w:rPr>
        <w:t xml:space="preserve">Notifíquese </w:t>
      </w:r>
      <w:r w:rsidRPr="00F64B51">
        <w:rPr>
          <w:rFonts w:ascii="Palatino Linotype" w:eastAsia="Times New Roman" w:hAnsi="Palatino Linotype" w:cs="Times New Roman"/>
          <w:bCs/>
          <w:color w:val="222222"/>
          <w:lang w:val="es-ES"/>
        </w:rPr>
        <w:t xml:space="preserve">a </w:t>
      </w:r>
      <w:r w:rsidR="000F60EE" w:rsidRPr="000F60EE">
        <w:rPr>
          <w:rFonts w:ascii="Palatino Linotype" w:hAnsi="Palatino Linotype"/>
          <w:b/>
          <w:szCs w:val="22"/>
          <w:highlight w:val="black"/>
        </w:rPr>
        <w:t>------------------------------------------------------</w:t>
      </w:r>
      <w:r w:rsidRPr="00F64B51">
        <w:rPr>
          <w:rFonts w:ascii="Palatino Linotype" w:hAnsi="Palatino Linotype"/>
          <w:b/>
          <w:szCs w:val="22"/>
        </w:rPr>
        <w:t xml:space="preserve"> </w:t>
      </w:r>
      <w:r w:rsidR="00300460" w:rsidRPr="00F64B51">
        <w:rPr>
          <w:rFonts w:ascii="Palatino Linotype" w:eastAsia="Times New Roman" w:hAnsi="Palatino Linotype" w:cs="Times New Roman"/>
          <w:color w:val="222222"/>
          <w:lang w:val="es-ES" w:eastAsia="es-MX"/>
        </w:rPr>
        <w:t xml:space="preserve">la presente resolución. </w:t>
      </w:r>
    </w:p>
    <w:p w14:paraId="095F6867" w14:textId="77777777" w:rsidR="00F64B51" w:rsidRPr="00F64B51" w:rsidRDefault="00F64B51" w:rsidP="00BB722F">
      <w:pPr>
        <w:pStyle w:val="Sinespaciado"/>
        <w:spacing w:line="360" w:lineRule="auto"/>
        <w:jc w:val="both"/>
        <w:rPr>
          <w:rFonts w:ascii="Palatino Linotype" w:eastAsia="Times New Roman" w:hAnsi="Palatino Linotype" w:cs="Times New Roman"/>
          <w:color w:val="222222"/>
          <w:sz w:val="12"/>
          <w:lang w:val="es-ES" w:eastAsia="es-MX"/>
        </w:rPr>
      </w:pPr>
    </w:p>
    <w:p w14:paraId="66231060" w14:textId="7096BB7F" w:rsidR="00300460" w:rsidRPr="00F64B51" w:rsidRDefault="00300460" w:rsidP="00BB722F">
      <w:pPr>
        <w:pStyle w:val="Sinespaciado"/>
        <w:spacing w:line="360" w:lineRule="auto"/>
        <w:jc w:val="both"/>
        <w:rPr>
          <w:rFonts w:ascii="Palatino Linotype" w:eastAsia="Times New Roman" w:hAnsi="Palatino Linotype" w:cs="Times New Roman"/>
          <w:color w:val="222222"/>
          <w:lang w:val="es-ES" w:eastAsia="es-MX"/>
        </w:rPr>
      </w:pPr>
      <w:r w:rsidRPr="00F64B51">
        <w:rPr>
          <w:rFonts w:ascii="Palatino Linotype" w:hAnsi="Palatino Linotype"/>
          <w:b/>
        </w:rPr>
        <w:t>CUARTO.</w:t>
      </w:r>
      <w:r w:rsidRPr="00F64B51">
        <w:rPr>
          <w:rFonts w:ascii="Palatino Linotype" w:eastAsia="Times New Roman" w:hAnsi="Palatino Linotype" w:cs="Times New Roman"/>
          <w:color w:val="222222"/>
          <w:lang w:val="es-ES" w:eastAsia="es-MX"/>
        </w:rPr>
        <w:t xml:space="preserve"> Se hace del conocimiento de</w:t>
      </w:r>
      <w:r w:rsidRPr="00F64B51">
        <w:rPr>
          <w:rFonts w:ascii="Palatino Linotype" w:hAnsi="Palatino Linotype"/>
          <w:b/>
          <w:sz w:val="22"/>
          <w:szCs w:val="22"/>
        </w:rPr>
        <w:t xml:space="preserve"> </w:t>
      </w:r>
      <w:r w:rsidR="000F60EE" w:rsidRPr="000F60EE">
        <w:rPr>
          <w:rFonts w:ascii="Palatino Linotype" w:hAnsi="Palatino Linotype"/>
          <w:b/>
          <w:szCs w:val="22"/>
          <w:highlight w:val="black"/>
        </w:rPr>
        <w:t>---------------------------------------------------</w:t>
      </w:r>
      <w:bookmarkStart w:id="72" w:name="_GoBack"/>
      <w:bookmarkEnd w:id="72"/>
      <w:r w:rsidRPr="00F64B51">
        <w:rPr>
          <w:rFonts w:ascii="Palatino Linotype" w:hAnsi="Palatino Linotype"/>
          <w:b/>
          <w:szCs w:val="22"/>
        </w:rPr>
        <w:t xml:space="preserve"> </w:t>
      </w:r>
      <w:r w:rsidRPr="00F64B51">
        <w:rPr>
          <w:rFonts w:ascii="Palatino Linotype" w:eastAsia="Times New Roman" w:hAnsi="Palatino Linotype" w:cs="Times New Roman"/>
          <w:color w:val="222222"/>
          <w:lang w:eastAsia="es-MX"/>
        </w:rPr>
        <w:t>que,</w:t>
      </w:r>
      <w:r w:rsidRPr="00F64B51">
        <w:rPr>
          <w:rFonts w:ascii="Palatino Linotype" w:eastAsia="Times New Roman" w:hAnsi="Palatino Linotype" w:cs="Arial"/>
          <w:b/>
          <w:lang w:val="es-ES"/>
        </w:rPr>
        <w:t xml:space="preserve"> </w:t>
      </w:r>
      <w:r w:rsidRPr="00F64B51">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F64B51">
        <w:rPr>
          <w:rFonts w:ascii="Palatino Linotype" w:eastAsia="Times New Roman" w:hAnsi="Palatino Linotype" w:cs="Times New Roman"/>
          <w:bCs/>
          <w:color w:val="222222"/>
          <w:lang w:val="es-ES" w:eastAsia="es-MX"/>
        </w:rPr>
        <w:t>vía juicio de amparo</w:t>
      </w:r>
      <w:r w:rsidRPr="00F64B51">
        <w:rPr>
          <w:rFonts w:ascii="Palatino Linotype" w:eastAsia="Times New Roman" w:hAnsi="Palatino Linotype" w:cs="Times New Roman"/>
          <w:color w:val="222222"/>
          <w:lang w:val="es-ES" w:eastAsia="es-MX"/>
        </w:rPr>
        <w:t xml:space="preserve"> en los términos de las leyes aplicables.</w:t>
      </w:r>
    </w:p>
    <w:p w14:paraId="229DAA71" w14:textId="3D92F8FD" w:rsidR="00967F13" w:rsidRPr="00F64B51" w:rsidRDefault="00967F13" w:rsidP="00BB722F">
      <w:pPr>
        <w:shd w:val="clear" w:color="auto" w:fill="FFFFFF"/>
        <w:spacing w:before="240" w:after="360" w:line="360" w:lineRule="auto"/>
        <w:jc w:val="both"/>
        <w:rPr>
          <w:rFonts w:ascii="Palatino Linotype" w:hAnsi="Palatino Linotype" w:cs="Arial"/>
          <w:sz w:val="20"/>
        </w:rPr>
      </w:pPr>
      <w:r w:rsidRPr="00F64B51">
        <w:rPr>
          <w:rFonts w:ascii="Palatino Linotype" w:hAnsi="Palatino Linotype"/>
          <w:sz w:val="20"/>
        </w:rPr>
        <w:t xml:space="preserve">ASÍ LO RESUELVE, POR UNANIMIDAD DE VOTOS, EL PLENO DEL INSTITUTO DE TRANSPARENCIA, ACCESO A LA INFORMACIÓN PÚBLICA Y PROTECCIÓN DE DATOS PERSONALES DEL ESTADO DE MÉXICO Y MUNICIPIOS, CONFORMADO POR LOS COMISIONADOS </w:t>
      </w:r>
      <w:r w:rsidR="005351C0" w:rsidRPr="00F64B51">
        <w:rPr>
          <w:rFonts w:ascii="Palatino Linotype" w:hAnsi="Palatino Linotype"/>
          <w:sz w:val="18"/>
        </w:rPr>
        <w:t>ZULEMA</w:t>
      </w:r>
      <w:r w:rsidR="005351C0" w:rsidRPr="00F64B51">
        <w:rPr>
          <w:rFonts w:ascii="Palatino Linotype" w:hAnsi="Palatino Linotype"/>
          <w:sz w:val="20"/>
        </w:rPr>
        <w:t xml:space="preserve"> </w:t>
      </w:r>
      <w:r w:rsidR="00E74701" w:rsidRPr="00F64B51">
        <w:rPr>
          <w:rFonts w:ascii="Palatino Linotype" w:hAnsi="Palatino Linotype"/>
          <w:sz w:val="20"/>
        </w:rPr>
        <w:t>MARTÍNEZ</w:t>
      </w:r>
      <w:r w:rsidR="005351C0" w:rsidRPr="00F64B51">
        <w:rPr>
          <w:rFonts w:ascii="Palatino Linotype" w:hAnsi="Palatino Linotype"/>
          <w:sz w:val="20"/>
        </w:rPr>
        <w:t xml:space="preserve"> </w:t>
      </w:r>
      <w:r w:rsidR="00E74701" w:rsidRPr="00F64B51">
        <w:rPr>
          <w:rFonts w:ascii="Palatino Linotype" w:hAnsi="Palatino Linotype"/>
          <w:sz w:val="20"/>
        </w:rPr>
        <w:t>SÁNCHEZ</w:t>
      </w:r>
      <w:r w:rsidRPr="00F64B51">
        <w:rPr>
          <w:rFonts w:ascii="Palatino Linotype" w:hAnsi="Palatino Linotype"/>
          <w:sz w:val="20"/>
        </w:rPr>
        <w:t>; EVA ABAID YAPUR;</w:t>
      </w:r>
      <w:r w:rsidR="001672E1" w:rsidRPr="00F64B51">
        <w:rPr>
          <w:rFonts w:ascii="Palatino Linotype" w:hAnsi="Palatino Linotype"/>
          <w:sz w:val="20"/>
        </w:rPr>
        <w:t xml:space="preserve"> JOSÉ GUADALUPE LUNA HERNÁNDEZ, </w:t>
      </w:r>
      <w:r w:rsidRPr="00F64B51">
        <w:rPr>
          <w:rFonts w:ascii="Palatino Linotype" w:hAnsi="Palatino Linotype"/>
          <w:sz w:val="20"/>
        </w:rPr>
        <w:t>JAVIER MARTÍNEZ CRUZ</w:t>
      </w:r>
      <w:r w:rsidR="001672E1" w:rsidRPr="00F64B51">
        <w:rPr>
          <w:rFonts w:ascii="Palatino Linotype" w:hAnsi="Palatino Linotype"/>
          <w:sz w:val="20"/>
        </w:rPr>
        <w:t xml:space="preserve"> Y LUIS GUSTAVO PARRA NORIEGA</w:t>
      </w:r>
      <w:r w:rsidRPr="00F64B51">
        <w:rPr>
          <w:rFonts w:ascii="Palatino Linotype" w:hAnsi="Palatino Linotype"/>
          <w:sz w:val="20"/>
        </w:rPr>
        <w:t xml:space="preserve">; EN LA </w:t>
      </w:r>
      <w:r w:rsidR="00A53F7C" w:rsidRPr="00F64B51">
        <w:rPr>
          <w:rFonts w:ascii="Palatino Linotype" w:hAnsi="Palatino Linotype"/>
          <w:sz w:val="20"/>
        </w:rPr>
        <w:t>SEGUNDA</w:t>
      </w:r>
      <w:r w:rsidR="00FC6370" w:rsidRPr="00F64B51">
        <w:rPr>
          <w:rFonts w:ascii="Palatino Linotype" w:hAnsi="Palatino Linotype"/>
          <w:sz w:val="20"/>
        </w:rPr>
        <w:t xml:space="preserve"> </w:t>
      </w:r>
      <w:r w:rsidRPr="00F64B51">
        <w:rPr>
          <w:rFonts w:ascii="Palatino Linotype" w:hAnsi="Palatino Linotype"/>
          <w:sz w:val="20"/>
        </w:rPr>
        <w:t xml:space="preserve">SESIÓN ORDINARIA CELEBRADA </w:t>
      </w:r>
      <w:r w:rsidR="00D35176" w:rsidRPr="00F64B51">
        <w:rPr>
          <w:rFonts w:ascii="Palatino Linotype" w:hAnsi="Palatino Linotype"/>
          <w:sz w:val="20"/>
        </w:rPr>
        <w:t xml:space="preserve">EL </w:t>
      </w:r>
      <w:r w:rsidR="00A53F7C" w:rsidRPr="00F64B51">
        <w:rPr>
          <w:rFonts w:ascii="Palatino Linotype" w:hAnsi="Palatino Linotype"/>
          <w:sz w:val="20"/>
        </w:rPr>
        <w:t xml:space="preserve">DIECISÉIS </w:t>
      </w:r>
      <w:r w:rsidRPr="00F64B51">
        <w:rPr>
          <w:rFonts w:ascii="Palatino Linotype" w:hAnsi="Palatino Linotype"/>
          <w:sz w:val="20"/>
        </w:rPr>
        <w:t>(</w:t>
      </w:r>
      <w:r w:rsidR="000D4B87" w:rsidRPr="00F64B51">
        <w:rPr>
          <w:rFonts w:ascii="Palatino Linotype" w:hAnsi="Palatino Linotype"/>
          <w:sz w:val="20"/>
        </w:rPr>
        <w:t>1</w:t>
      </w:r>
      <w:r w:rsidR="00A53F7C" w:rsidRPr="00F64B51">
        <w:rPr>
          <w:rFonts w:ascii="Palatino Linotype" w:hAnsi="Palatino Linotype"/>
          <w:sz w:val="20"/>
        </w:rPr>
        <w:t>6</w:t>
      </w:r>
      <w:r w:rsidRPr="00F64B51">
        <w:rPr>
          <w:rFonts w:ascii="Palatino Linotype" w:hAnsi="Palatino Linotype"/>
          <w:sz w:val="20"/>
        </w:rPr>
        <w:t xml:space="preserve">) DE </w:t>
      </w:r>
      <w:r w:rsidR="00A53F7C" w:rsidRPr="00F64B51">
        <w:rPr>
          <w:rFonts w:ascii="Palatino Linotype" w:hAnsi="Palatino Linotype"/>
          <w:sz w:val="20"/>
        </w:rPr>
        <w:t>ENERO</w:t>
      </w:r>
      <w:r w:rsidRPr="00F64B51">
        <w:rPr>
          <w:rFonts w:ascii="Palatino Linotype" w:hAnsi="Palatino Linotype"/>
          <w:sz w:val="20"/>
        </w:rPr>
        <w:t xml:space="preserve"> </w:t>
      </w:r>
      <w:r w:rsidR="00AB63C1" w:rsidRPr="00F64B51">
        <w:rPr>
          <w:rFonts w:ascii="Palatino Linotype" w:hAnsi="Palatino Linotype"/>
          <w:sz w:val="20"/>
        </w:rPr>
        <w:t>DE DOS MIL DIECI</w:t>
      </w:r>
      <w:r w:rsidR="00A53F7C" w:rsidRPr="00F64B51">
        <w:rPr>
          <w:rFonts w:ascii="Palatino Linotype" w:hAnsi="Palatino Linotype"/>
          <w:sz w:val="20"/>
        </w:rPr>
        <w:t>NUEVE</w:t>
      </w:r>
      <w:r w:rsidR="00941C80" w:rsidRPr="00F64B51">
        <w:rPr>
          <w:rFonts w:ascii="Palatino Linotype" w:hAnsi="Palatino Linotype"/>
          <w:sz w:val="20"/>
        </w:rPr>
        <w:t>, ANTE EL</w:t>
      </w:r>
      <w:r w:rsidRPr="00F64B51">
        <w:rPr>
          <w:rFonts w:ascii="Palatino Linotype" w:hAnsi="Palatino Linotype"/>
          <w:sz w:val="20"/>
        </w:rPr>
        <w:t xml:space="preserve"> SECRETARI</w:t>
      </w:r>
      <w:r w:rsidR="00941C80" w:rsidRPr="00F64B51">
        <w:rPr>
          <w:rFonts w:ascii="Palatino Linotype" w:hAnsi="Palatino Linotype"/>
          <w:sz w:val="20"/>
        </w:rPr>
        <w:t>O</w:t>
      </w:r>
      <w:r w:rsidRPr="00F64B51">
        <w:rPr>
          <w:rFonts w:ascii="Palatino Linotype" w:hAnsi="Palatino Linotype"/>
          <w:sz w:val="20"/>
        </w:rPr>
        <w:t xml:space="preserve"> TÉCNIC</w:t>
      </w:r>
      <w:r w:rsidR="00941C80" w:rsidRPr="00F64B51">
        <w:rPr>
          <w:rFonts w:ascii="Palatino Linotype" w:hAnsi="Palatino Linotype"/>
          <w:sz w:val="20"/>
        </w:rPr>
        <w:t>O</w:t>
      </w:r>
      <w:r w:rsidRPr="00F64B51">
        <w:rPr>
          <w:rFonts w:ascii="Palatino Linotype" w:hAnsi="Palatino Linotype"/>
          <w:sz w:val="20"/>
        </w:rPr>
        <w:t xml:space="preserve"> DEL PLENO </w:t>
      </w:r>
      <w:r w:rsidR="00941C80" w:rsidRPr="00F64B51">
        <w:rPr>
          <w:rFonts w:ascii="Palatino Linotype" w:hAnsi="Palatino Linotype"/>
          <w:sz w:val="20"/>
        </w:rPr>
        <w:t>ALEXIS TAPIA RAMÍREZ</w:t>
      </w:r>
      <w:r w:rsidRPr="00F64B51">
        <w:rPr>
          <w:rFonts w:ascii="Palatino Linotype" w:hAnsi="Palatino Linotype"/>
          <w:sz w:val="20"/>
        </w:rPr>
        <w:t>.</w:t>
      </w:r>
      <w:r w:rsidRPr="00F64B51">
        <w:rPr>
          <w:rFonts w:ascii="Palatino Linotype" w:hAnsi="Palatino Linotype" w:cs="Arial"/>
          <w:sz w:val="20"/>
        </w:rPr>
        <w:t xml:space="preserve"> </w:t>
      </w:r>
      <w:r w:rsidR="00D35176" w:rsidRPr="00F64B51">
        <w:rPr>
          <w:rFonts w:ascii="Palatino Linotype" w:hAnsi="Palatino Linotype" w:cs="Arial"/>
          <w:sz w:val="20"/>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F64B51" w14:paraId="036E11C2" w14:textId="77777777" w:rsidTr="00F64B51">
        <w:trPr>
          <w:trHeight w:val="1168"/>
        </w:trPr>
        <w:tc>
          <w:tcPr>
            <w:tcW w:w="8697" w:type="dxa"/>
            <w:gridSpan w:val="2"/>
            <w:vAlign w:val="center"/>
          </w:tcPr>
          <w:p w14:paraId="05066C8C" w14:textId="77777777" w:rsidR="008958F4" w:rsidRPr="00F64B51" w:rsidRDefault="008958F4" w:rsidP="00F64B51">
            <w:pPr>
              <w:spacing w:line="360" w:lineRule="auto"/>
              <w:rPr>
                <w:rFonts w:ascii="Palatino Linotype" w:hAnsi="Palatino Linotype" w:cs="Times New Roman"/>
                <w:b/>
                <w:sz w:val="22"/>
                <w:szCs w:val="22"/>
              </w:rPr>
            </w:pPr>
          </w:p>
          <w:p w14:paraId="42064002" w14:textId="77777777" w:rsidR="00F64B51" w:rsidRPr="00F64B51" w:rsidRDefault="00F64B51" w:rsidP="00BB722F">
            <w:pPr>
              <w:spacing w:line="360" w:lineRule="auto"/>
              <w:jc w:val="center"/>
              <w:rPr>
                <w:rFonts w:ascii="Palatino Linotype" w:hAnsi="Palatino Linotype" w:cs="Times New Roman"/>
                <w:b/>
                <w:sz w:val="22"/>
                <w:szCs w:val="22"/>
              </w:rPr>
            </w:pPr>
          </w:p>
          <w:p w14:paraId="46BE8F63" w14:textId="77777777" w:rsidR="00967F13" w:rsidRPr="00F64B51" w:rsidRDefault="00967F13"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Zulema Martínez Sánchez</w:t>
            </w:r>
          </w:p>
          <w:p w14:paraId="6B2AE1FE" w14:textId="77777777" w:rsidR="007914E4" w:rsidRPr="00F64B51" w:rsidRDefault="007914E4"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Comisionada Presidenta</w:t>
            </w:r>
          </w:p>
          <w:p w14:paraId="75276582" w14:textId="3921DDB1" w:rsidR="0050257B" w:rsidRPr="00F64B51" w:rsidRDefault="0050257B"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tc>
      </w:tr>
      <w:tr w:rsidR="007914E4" w:rsidRPr="00F64B51" w14:paraId="6C2BAB84" w14:textId="77777777" w:rsidTr="00F64B51">
        <w:trPr>
          <w:trHeight w:val="1395"/>
        </w:trPr>
        <w:tc>
          <w:tcPr>
            <w:tcW w:w="4348" w:type="dxa"/>
            <w:vAlign w:val="center"/>
          </w:tcPr>
          <w:p w14:paraId="04D257E2" w14:textId="77777777" w:rsidR="00F64B51" w:rsidRPr="00F64B51" w:rsidRDefault="00F64B51" w:rsidP="00BB722F">
            <w:pPr>
              <w:spacing w:line="360" w:lineRule="auto"/>
              <w:jc w:val="center"/>
              <w:rPr>
                <w:rFonts w:ascii="Palatino Linotype" w:hAnsi="Palatino Linotype" w:cs="Times New Roman"/>
                <w:b/>
                <w:sz w:val="22"/>
                <w:szCs w:val="22"/>
              </w:rPr>
            </w:pPr>
          </w:p>
          <w:p w14:paraId="30ABF7C0" w14:textId="77777777" w:rsidR="007914E4" w:rsidRPr="00F64B51" w:rsidRDefault="007914E4"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 xml:space="preserve">Eva </w:t>
            </w:r>
            <w:proofErr w:type="spellStart"/>
            <w:r w:rsidRPr="00F64B51">
              <w:rPr>
                <w:rFonts w:ascii="Palatino Linotype" w:hAnsi="Palatino Linotype" w:cs="Times New Roman"/>
                <w:b/>
                <w:sz w:val="22"/>
                <w:szCs w:val="22"/>
              </w:rPr>
              <w:t>Abaid</w:t>
            </w:r>
            <w:proofErr w:type="spellEnd"/>
            <w:r w:rsidRPr="00F64B51">
              <w:rPr>
                <w:rFonts w:ascii="Palatino Linotype" w:hAnsi="Palatino Linotype" w:cs="Times New Roman"/>
                <w:b/>
                <w:sz w:val="22"/>
                <w:szCs w:val="22"/>
              </w:rPr>
              <w:t xml:space="preserve"> </w:t>
            </w:r>
            <w:proofErr w:type="spellStart"/>
            <w:r w:rsidRPr="00F64B51">
              <w:rPr>
                <w:rFonts w:ascii="Palatino Linotype" w:hAnsi="Palatino Linotype" w:cs="Times New Roman"/>
                <w:b/>
                <w:sz w:val="22"/>
                <w:szCs w:val="22"/>
              </w:rPr>
              <w:t>Yapur</w:t>
            </w:r>
            <w:proofErr w:type="spellEnd"/>
          </w:p>
          <w:p w14:paraId="63429D60" w14:textId="77777777" w:rsidR="007914E4" w:rsidRPr="00F64B51" w:rsidRDefault="007914E4"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Comisionada</w:t>
            </w:r>
          </w:p>
          <w:p w14:paraId="504C4409" w14:textId="40B7FD4E" w:rsidR="0050257B" w:rsidRPr="00F64B51" w:rsidRDefault="0050257B"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tc>
        <w:tc>
          <w:tcPr>
            <w:tcW w:w="4349" w:type="dxa"/>
            <w:vAlign w:val="center"/>
          </w:tcPr>
          <w:p w14:paraId="38211DF6" w14:textId="77777777" w:rsidR="000D4B87" w:rsidRPr="00F64B51" w:rsidRDefault="000D4B87" w:rsidP="00BB722F">
            <w:pPr>
              <w:spacing w:line="360" w:lineRule="auto"/>
              <w:jc w:val="center"/>
              <w:rPr>
                <w:rFonts w:ascii="Palatino Linotype" w:hAnsi="Palatino Linotype" w:cs="Times New Roman"/>
                <w:b/>
                <w:sz w:val="22"/>
                <w:szCs w:val="22"/>
              </w:rPr>
            </w:pPr>
          </w:p>
          <w:p w14:paraId="148233B3" w14:textId="77777777" w:rsidR="00F64B51" w:rsidRPr="00F64B51" w:rsidRDefault="00F64B51" w:rsidP="00BB722F">
            <w:pPr>
              <w:spacing w:line="360" w:lineRule="auto"/>
              <w:jc w:val="center"/>
              <w:rPr>
                <w:rFonts w:ascii="Palatino Linotype" w:hAnsi="Palatino Linotype" w:cs="Times New Roman"/>
                <w:b/>
                <w:sz w:val="22"/>
                <w:szCs w:val="22"/>
              </w:rPr>
            </w:pPr>
          </w:p>
          <w:p w14:paraId="18DAEB75" w14:textId="77777777" w:rsidR="007914E4" w:rsidRPr="00F64B51" w:rsidRDefault="007914E4"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José Guadalupe Luna Hernández</w:t>
            </w:r>
          </w:p>
          <w:p w14:paraId="6A09F32B" w14:textId="77777777" w:rsidR="007914E4" w:rsidRPr="00F64B51" w:rsidRDefault="007914E4"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Comisionado</w:t>
            </w:r>
          </w:p>
          <w:p w14:paraId="26D0C422" w14:textId="77777777" w:rsidR="0050257B" w:rsidRPr="00F64B51" w:rsidRDefault="0050257B"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p w14:paraId="2187A758" w14:textId="1AC2B442" w:rsidR="00174499" w:rsidRPr="00F64B51" w:rsidRDefault="00174499" w:rsidP="00BB722F">
            <w:pPr>
              <w:spacing w:line="360" w:lineRule="auto"/>
              <w:jc w:val="center"/>
              <w:rPr>
                <w:rFonts w:ascii="Palatino Linotype" w:hAnsi="Palatino Linotype" w:cs="Times New Roman"/>
                <w:sz w:val="22"/>
                <w:szCs w:val="22"/>
              </w:rPr>
            </w:pPr>
          </w:p>
        </w:tc>
      </w:tr>
      <w:tr w:rsidR="007914E4" w:rsidRPr="00F64B51" w14:paraId="035C94A7" w14:textId="77777777" w:rsidTr="00F64B51">
        <w:trPr>
          <w:trHeight w:val="1451"/>
        </w:trPr>
        <w:tc>
          <w:tcPr>
            <w:tcW w:w="4348" w:type="dxa"/>
            <w:vAlign w:val="center"/>
          </w:tcPr>
          <w:p w14:paraId="1D801CB1" w14:textId="77777777" w:rsidR="00F64B51" w:rsidRPr="00F64B51" w:rsidRDefault="00F64B51" w:rsidP="00BB722F">
            <w:pPr>
              <w:spacing w:line="360" w:lineRule="auto"/>
              <w:jc w:val="center"/>
              <w:rPr>
                <w:rFonts w:ascii="Palatino Linotype" w:hAnsi="Palatino Linotype" w:cs="Times New Roman"/>
                <w:b/>
                <w:sz w:val="22"/>
                <w:szCs w:val="22"/>
              </w:rPr>
            </w:pPr>
          </w:p>
          <w:p w14:paraId="625FCAE8" w14:textId="77777777" w:rsidR="007914E4" w:rsidRPr="00F64B51" w:rsidRDefault="007914E4"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Javier Martínez Cruz</w:t>
            </w:r>
          </w:p>
          <w:p w14:paraId="3A89FBAE" w14:textId="77777777" w:rsidR="007914E4" w:rsidRPr="00F64B51" w:rsidRDefault="007914E4"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Comisionado</w:t>
            </w:r>
          </w:p>
          <w:p w14:paraId="0FF80C1D" w14:textId="5A89026C" w:rsidR="0050257B" w:rsidRPr="00F64B51" w:rsidRDefault="0050257B"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tc>
        <w:tc>
          <w:tcPr>
            <w:tcW w:w="4349" w:type="dxa"/>
            <w:vAlign w:val="center"/>
          </w:tcPr>
          <w:p w14:paraId="62060F26" w14:textId="77777777" w:rsidR="00F64B51" w:rsidRPr="00F64B51" w:rsidRDefault="00F64B51" w:rsidP="00BB722F">
            <w:pPr>
              <w:spacing w:line="360" w:lineRule="auto"/>
              <w:jc w:val="center"/>
              <w:rPr>
                <w:rFonts w:ascii="Palatino Linotype" w:hAnsi="Palatino Linotype" w:cs="Times New Roman"/>
                <w:b/>
                <w:sz w:val="22"/>
                <w:szCs w:val="22"/>
              </w:rPr>
            </w:pPr>
          </w:p>
          <w:p w14:paraId="65244448" w14:textId="63C96D6C" w:rsidR="00962BBA" w:rsidRPr="00F64B51" w:rsidRDefault="001672E1"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Luis Gustavo Parra Noriega</w:t>
            </w:r>
          </w:p>
          <w:p w14:paraId="64F7A652" w14:textId="2EED86C9" w:rsidR="00174499" w:rsidRPr="00F64B51" w:rsidRDefault="001672E1"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Comisionado</w:t>
            </w:r>
          </w:p>
          <w:p w14:paraId="15C6B6B9" w14:textId="079E03A4" w:rsidR="0050257B" w:rsidRPr="00F64B51" w:rsidRDefault="00174499"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tc>
      </w:tr>
      <w:tr w:rsidR="007914E4" w:rsidRPr="00F64B51" w14:paraId="6C3753FC" w14:textId="77777777" w:rsidTr="00F64B51">
        <w:trPr>
          <w:trHeight w:val="1263"/>
        </w:trPr>
        <w:tc>
          <w:tcPr>
            <w:tcW w:w="8697" w:type="dxa"/>
            <w:gridSpan w:val="2"/>
            <w:vAlign w:val="center"/>
          </w:tcPr>
          <w:p w14:paraId="34A5F7EA" w14:textId="77777777" w:rsidR="001672E1" w:rsidRPr="00F64B51" w:rsidRDefault="001672E1" w:rsidP="00F64B51">
            <w:pPr>
              <w:spacing w:line="360" w:lineRule="auto"/>
              <w:rPr>
                <w:rFonts w:ascii="Palatino Linotype" w:hAnsi="Palatino Linotype" w:cs="Times New Roman"/>
                <w:b/>
                <w:sz w:val="22"/>
                <w:szCs w:val="22"/>
              </w:rPr>
            </w:pPr>
          </w:p>
          <w:p w14:paraId="1F7C7E5F" w14:textId="77777777" w:rsidR="001672E1" w:rsidRPr="00F64B51" w:rsidRDefault="001672E1" w:rsidP="00BB722F">
            <w:pPr>
              <w:spacing w:line="360" w:lineRule="auto"/>
              <w:jc w:val="center"/>
              <w:rPr>
                <w:rFonts w:ascii="Palatino Linotype" w:hAnsi="Palatino Linotype" w:cs="Times New Roman"/>
                <w:b/>
                <w:sz w:val="22"/>
                <w:szCs w:val="22"/>
              </w:rPr>
            </w:pPr>
            <w:r w:rsidRPr="00F64B51">
              <w:rPr>
                <w:rFonts w:ascii="Palatino Linotype" w:hAnsi="Palatino Linotype" w:cs="Times New Roman"/>
                <w:b/>
                <w:sz w:val="22"/>
                <w:szCs w:val="22"/>
              </w:rPr>
              <w:t>Alexis Tapia Ramírez</w:t>
            </w:r>
          </w:p>
          <w:p w14:paraId="0608CCC5" w14:textId="77777777" w:rsidR="001672E1" w:rsidRPr="00F64B51" w:rsidRDefault="001672E1" w:rsidP="00BB722F">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Secretario Técnico del Pleno</w:t>
            </w:r>
          </w:p>
          <w:p w14:paraId="2063C7C9" w14:textId="2EF427FD" w:rsidR="0050257B" w:rsidRPr="00F64B51" w:rsidRDefault="00F64B51" w:rsidP="00F64B51">
            <w:pPr>
              <w:spacing w:line="360" w:lineRule="auto"/>
              <w:jc w:val="center"/>
              <w:rPr>
                <w:rFonts w:ascii="Palatino Linotype" w:hAnsi="Palatino Linotype" w:cs="Times New Roman"/>
                <w:sz w:val="22"/>
                <w:szCs w:val="22"/>
              </w:rPr>
            </w:pPr>
            <w:r w:rsidRPr="00F64B51">
              <w:rPr>
                <w:rFonts w:ascii="Palatino Linotype" w:hAnsi="Palatino Linotype" w:cs="Times New Roman"/>
                <w:sz w:val="22"/>
                <w:szCs w:val="22"/>
              </w:rPr>
              <w:t>(Rúbrica)</w:t>
            </w:r>
          </w:p>
          <w:p w14:paraId="7A06A6BB" w14:textId="44FE63E6" w:rsidR="00F64B51" w:rsidRPr="00F64B51" w:rsidRDefault="00F64B51" w:rsidP="00F64B51">
            <w:pPr>
              <w:spacing w:line="360" w:lineRule="auto"/>
              <w:jc w:val="center"/>
              <w:rPr>
                <w:rFonts w:ascii="Palatino Linotype" w:hAnsi="Palatino Linotype" w:cs="Times New Roman"/>
                <w:sz w:val="22"/>
                <w:szCs w:val="22"/>
              </w:rPr>
            </w:pPr>
          </w:p>
        </w:tc>
      </w:tr>
    </w:tbl>
    <w:p w14:paraId="5CD2FED7" w14:textId="7C0D2C27" w:rsidR="00840559" w:rsidRPr="00F64B51" w:rsidRDefault="007914E4" w:rsidP="00BB722F">
      <w:pPr>
        <w:spacing w:before="240" w:after="240" w:line="360" w:lineRule="auto"/>
        <w:jc w:val="both"/>
        <w:rPr>
          <w:rFonts w:ascii="Palatino Linotype" w:eastAsia="Times New Roman" w:hAnsi="Palatino Linotype" w:cs="Arial"/>
          <w:sz w:val="22"/>
          <w:szCs w:val="22"/>
        </w:rPr>
      </w:pPr>
      <w:r w:rsidRPr="00F64B51">
        <w:rPr>
          <w:rFonts w:ascii="Palatino Linotype" w:eastAsia="Times New Roman" w:hAnsi="Palatino Linotype" w:cs="Arial"/>
          <w:sz w:val="22"/>
          <w:szCs w:val="22"/>
        </w:rPr>
        <w:t>Esta hoja</w:t>
      </w:r>
      <w:r w:rsidR="0067074D" w:rsidRPr="00F64B51">
        <w:rPr>
          <w:rFonts w:ascii="Palatino Linotype" w:eastAsia="Times New Roman" w:hAnsi="Palatino Linotype" w:cs="Arial"/>
          <w:sz w:val="22"/>
          <w:szCs w:val="22"/>
        </w:rPr>
        <w:t xml:space="preserve"> co</w:t>
      </w:r>
      <w:r w:rsidR="00C84F2D" w:rsidRPr="00F64B51">
        <w:rPr>
          <w:rFonts w:ascii="Palatino Linotype" w:eastAsia="Times New Roman" w:hAnsi="Palatino Linotype" w:cs="Arial"/>
          <w:sz w:val="22"/>
          <w:szCs w:val="22"/>
        </w:rPr>
        <w:t>r</w:t>
      </w:r>
      <w:r w:rsidR="00D53A8B" w:rsidRPr="00F64B51">
        <w:rPr>
          <w:rFonts w:ascii="Palatino Linotype" w:eastAsia="Times New Roman" w:hAnsi="Palatino Linotype" w:cs="Arial"/>
          <w:sz w:val="22"/>
          <w:szCs w:val="22"/>
        </w:rPr>
        <w:t>re</w:t>
      </w:r>
      <w:r w:rsidR="00A838A1" w:rsidRPr="00F64B51">
        <w:rPr>
          <w:rFonts w:ascii="Palatino Linotype" w:eastAsia="Times New Roman" w:hAnsi="Palatino Linotype" w:cs="Arial"/>
          <w:sz w:val="22"/>
          <w:szCs w:val="22"/>
        </w:rPr>
        <w:t>sponde</w:t>
      </w:r>
      <w:r w:rsidR="00784D9B" w:rsidRPr="00F64B51">
        <w:rPr>
          <w:rFonts w:ascii="Palatino Linotype" w:eastAsia="Times New Roman" w:hAnsi="Palatino Linotype" w:cs="Arial"/>
          <w:sz w:val="22"/>
          <w:szCs w:val="22"/>
        </w:rPr>
        <w:t xml:space="preserve"> a la resolución de </w:t>
      </w:r>
      <w:r w:rsidR="00A53F7C" w:rsidRPr="00F64B51">
        <w:rPr>
          <w:rFonts w:ascii="Palatino Linotype" w:eastAsia="Times New Roman" w:hAnsi="Palatino Linotype" w:cs="Arial"/>
          <w:sz w:val="22"/>
          <w:szCs w:val="22"/>
        </w:rPr>
        <w:t>dieciséis</w:t>
      </w:r>
      <w:r w:rsidR="00784D9B" w:rsidRPr="00F64B51">
        <w:rPr>
          <w:rFonts w:ascii="Palatino Linotype" w:eastAsia="Times New Roman" w:hAnsi="Palatino Linotype" w:cs="Arial"/>
          <w:sz w:val="22"/>
          <w:szCs w:val="22"/>
        </w:rPr>
        <w:t xml:space="preserve"> </w:t>
      </w:r>
      <w:r w:rsidR="00D678E2" w:rsidRPr="00F64B51">
        <w:rPr>
          <w:rFonts w:ascii="Palatino Linotype" w:eastAsia="Times New Roman" w:hAnsi="Palatino Linotype" w:cs="Arial"/>
          <w:sz w:val="22"/>
          <w:szCs w:val="22"/>
        </w:rPr>
        <w:t>(</w:t>
      </w:r>
      <w:r w:rsidR="000D4B87" w:rsidRPr="00F64B51">
        <w:rPr>
          <w:rFonts w:ascii="Palatino Linotype" w:eastAsia="Times New Roman" w:hAnsi="Palatino Linotype" w:cs="Arial"/>
          <w:sz w:val="22"/>
          <w:szCs w:val="22"/>
        </w:rPr>
        <w:t>1</w:t>
      </w:r>
      <w:r w:rsidR="00A53F7C" w:rsidRPr="00F64B51">
        <w:rPr>
          <w:rFonts w:ascii="Palatino Linotype" w:eastAsia="Times New Roman" w:hAnsi="Palatino Linotype" w:cs="Arial"/>
          <w:sz w:val="22"/>
          <w:szCs w:val="22"/>
        </w:rPr>
        <w:t>6</w:t>
      </w:r>
      <w:r w:rsidR="00D678E2" w:rsidRPr="00F64B51">
        <w:rPr>
          <w:rFonts w:ascii="Palatino Linotype" w:eastAsia="Times New Roman" w:hAnsi="Palatino Linotype" w:cs="Arial"/>
          <w:sz w:val="22"/>
          <w:szCs w:val="22"/>
        </w:rPr>
        <w:t>)</w:t>
      </w:r>
      <w:r w:rsidRPr="00F64B51">
        <w:rPr>
          <w:rFonts w:ascii="Palatino Linotype" w:eastAsia="Times New Roman" w:hAnsi="Palatino Linotype" w:cs="Arial"/>
          <w:sz w:val="22"/>
          <w:szCs w:val="22"/>
        </w:rPr>
        <w:t xml:space="preserve"> </w:t>
      </w:r>
      <w:r w:rsidR="00D678E2" w:rsidRPr="00F64B51">
        <w:rPr>
          <w:rFonts w:ascii="Palatino Linotype" w:eastAsia="Times New Roman" w:hAnsi="Palatino Linotype" w:cs="Arial"/>
          <w:sz w:val="22"/>
          <w:szCs w:val="22"/>
        </w:rPr>
        <w:t xml:space="preserve">de </w:t>
      </w:r>
      <w:r w:rsidR="00A53F7C" w:rsidRPr="00F64B51">
        <w:rPr>
          <w:rFonts w:ascii="Palatino Linotype" w:eastAsia="Times New Roman" w:hAnsi="Palatino Linotype" w:cs="Arial"/>
          <w:sz w:val="22"/>
          <w:szCs w:val="22"/>
        </w:rPr>
        <w:t>enero</w:t>
      </w:r>
      <w:r w:rsidRPr="00F64B51">
        <w:rPr>
          <w:rFonts w:ascii="Palatino Linotype" w:eastAsia="Times New Roman" w:hAnsi="Palatino Linotype" w:cs="Arial"/>
          <w:sz w:val="22"/>
          <w:szCs w:val="22"/>
        </w:rPr>
        <w:t xml:space="preserve"> de dos mil dieci</w:t>
      </w:r>
      <w:r w:rsidR="00A53F7C" w:rsidRPr="00F64B51">
        <w:rPr>
          <w:rFonts w:ascii="Palatino Linotype" w:eastAsia="Times New Roman" w:hAnsi="Palatino Linotype" w:cs="Arial"/>
          <w:sz w:val="22"/>
          <w:szCs w:val="22"/>
        </w:rPr>
        <w:t>nueve</w:t>
      </w:r>
      <w:r w:rsidRPr="00F64B51">
        <w:rPr>
          <w:rFonts w:ascii="Palatino Linotype" w:eastAsia="Times New Roman" w:hAnsi="Palatino Linotype" w:cs="Arial"/>
          <w:sz w:val="22"/>
          <w:szCs w:val="22"/>
        </w:rPr>
        <w:t xml:space="preserve">, emitida en el recurso de revisión </w:t>
      </w:r>
      <w:r w:rsidR="00604626" w:rsidRPr="00F64B51">
        <w:rPr>
          <w:rFonts w:ascii="Palatino Linotype" w:eastAsia="Times New Roman" w:hAnsi="Palatino Linotype" w:cs="Arial"/>
          <w:b/>
          <w:sz w:val="22"/>
          <w:szCs w:val="22"/>
        </w:rPr>
        <w:t>0</w:t>
      </w:r>
      <w:r w:rsidR="00300460" w:rsidRPr="00F64B51">
        <w:rPr>
          <w:rFonts w:ascii="Palatino Linotype" w:eastAsia="Times New Roman" w:hAnsi="Palatino Linotype" w:cs="Arial"/>
          <w:b/>
          <w:sz w:val="22"/>
          <w:szCs w:val="22"/>
        </w:rPr>
        <w:t>4163</w:t>
      </w:r>
      <w:r w:rsidR="00180654" w:rsidRPr="00F64B51">
        <w:rPr>
          <w:rFonts w:ascii="Palatino Linotype" w:eastAsia="Times New Roman" w:hAnsi="Palatino Linotype" w:cs="Arial"/>
          <w:b/>
          <w:sz w:val="22"/>
          <w:szCs w:val="22"/>
        </w:rPr>
        <w:t>/INFOEM/IP/RR/201</w:t>
      </w:r>
      <w:r w:rsidR="00941C80" w:rsidRPr="00F64B51">
        <w:rPr>
          <w:rFonts w:ascii="Palatino Linotype" w:eastAsia="Times New Roman" w:hAnsi="Palatino Linotype" w:cs="Arial"/>
          <w:b/>
          <w:sz w:val="22"/>
          <w:szCs w:val="22"/>
        </w:rPr>
        <w:t>8</w:t>
      </w:r>
      <w:r w:rsidRPr="00F64B51">
        <w:rPr>
          <w:rFonts w:ascii="Palatino Linotype" w:eastAsia="Times New Roman" w:hAnsi="Palatino Linotype" w:cs="Arial"/>
          <w:sz w:val="22"/>
          <w:szCs w:val="22"/>
        </w:rPr>
        <w:t>.</w:t>
      </w:r>
      <w:r w:rsidR="00DA684E" w:rsidRPr="00F64B51">
        <w:rPr>
          <w:rFonts w:ascii="Palatino Linotype" w:eastAsia="Times New Roman" w:hAnsi="Palatino Linotype" w:cs="Arial"/>
          <w:sz w:val="22"/>
          <w:szCs w:val="22"/>
        </w:rPr>
        <w:t xml:space="preserve"> </w:t>
      </w:r>
    </w:p>
    <w:p w14:paraId="55B20964" w14:textId="77777777" w:rsidR="00BB722F" w:rsidRPr="000A22AD" w:rsidRDefault="00BB722F">
      <w:pPr>
        <w:spacing w:before="240" w:after="240" w:line="360" w:lineRule="auto"/>
        <w:jc w:val="both"/>
        <w:rPr>
          <w:rFonts w:ascii="Palatino Linotype" w:eastAsia="Times New Roman" w:hAnsi="Palatino Linotype" w:cs="Arial"/>
          <w:sz w:val="22"/>
          <w:szCs w:val="22"/>
        </w:rPr>
      </w:pPr>
    </w:p>
    <w:sectPr w:rsidR="00BB722F" w:rsidRPr="000A22AD" w:rsidSect="00DD3D4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0A8D8" w14:textId="77777777" w:rsidR="001C3859" w:rsidRDefault="001C3859" w:rsidP="00587366">
      <w:r>
        <w:separator/>
      </w:r>
    </w:p>
  </w:endnote>
  <w:endnote w:type="continuationSeparator" w:id="0">
    <w:p w14:paraId="686C62DE" w14:textId="77777777" w:rsidR="001C3859" w:rsidRDefault="001C38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AE4814" w:rsidRPr="00883450" w:rsidRDefault="00AE48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F60EE">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F60EE">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AE4814" w:rsidRDefault="00AE48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4814" w:rsidRPr="00883450" w:rsidRDefault="00AE48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60EE" w:rsidRPr="000F60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60EE" w:rsidRPr="000F60EE">
      <w:rPr>
        <w:rFonts w:ascii="Palatino Linotype" w:hAnsi="Palatino Linotype"/>
        <w:noProof/>
        <w:sz w:val="22"/>
        <w:szCs w:val="22"/>
        <w:lang w:val="es-ES"/>
      </w:rPr>
      <w:t>20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0253B" w14:textId="77777777" w:rsidR="001C3859" w:rsidRDefault="001C3859" w:rsidP="00587366">
      <w:r>
        <w:separator/>
      </w:r>
    </w:p>
  </w:footnote>
  <w:footnote w:type="continuationSeparator" w:id="0">
    <w:p w14:paraId="0A4FC94A" w14:textId="77777777" w:rsidR="001C3859" w:rsidRDefault="001C3859" w:rsidP="00587366">
      <w:r>
        <w:continuationSeparator/>
      </w:r>
    </w:p>
  </w:footnote>
  <w:footnote w:id="1">
    <w:p w14:paraId="524B2B32" w14:textId="0F06B466" w:rsidR="0079238A" w:rsidRDefault="0079238A">
      <w:pPr>
        <w:pStyle w:val="Textonotapie"/>
      </w:pPr>
      <w:r>
        <w:rPr>
          <w:rStyle w:val="Refdenotaalpie"/>
        </w:rPr>
        <w:footnoteRef/>
      </w:r>
      <w:r>
        <w:t xml:space="preserve"> </w:t>
      </w:r>
      <w:r w:rsidRPr="0079238A">
        <w:t>http://www.tlalnepantla.gob.mx/pages/reglamento/pdf/Reformas%20y%20adiciones.pdf</w:t>
      </w:r>
    </w:p>
  </w:footnote>
  <w:footnote w:id="2">
    <w:p w14:paraId="5160BDC8" w14:textId="45E3B843" w:rsidR="0034541E" w:rsidRDefault="0034541E">
      <w:pPr>
        <w:pStyle w:val="Textonotapie"/>
      </w:pPr>
      <w:r>
        <w:rPr>
          <w:rStyle w:val="Refdenotaalpie"/>
        </w:rPr>
        <w:footnoteRef/>
      </w:r>
      <w:r>
        <w:t xml:space="preserve"> </w:t>
      </w:r>
      <w:r w:rsidRPr="0034541E">
        <w:t>https://www.ipomex.org.mx/ipo3/lgt/indice/tlalnepantla/organigramas.web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E4814" w:rsidRDefault="00AE4814">
    <w:pPr>
      <w:pStyle w:val="Encabezado"/>
    </w:pPr>
  </w:p>
  <w:p w14:paraId="64F5F23E" w14:textId="390690E5" w:rsidR="00AE4814" w:rsidRDefault="00AE4814">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E4814" w:rsidRPr="00EF13C1" w14:paraId="07F2896E" w14:textId="77777777" w:rsidTr="00CE5BCA">
      <w:trPr>
        <w:trHeight w:val="138"/>
      </w:trPr>
      <w:tc>
        <w:tcPr>
          <w:tcW w:w="2835" w:type="dxa"/>
          <w:vAlign w:val="center"/>
        </w:tcPr>
        <w:p w14:paraId="4A5B1974" w14:textId="77777777" w:rsidR="00AE4814" w:rsidRPr="00EF13C1" w:rsidRDefault="00AE4814"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7A438DF6" w:rsidR="00AE4814" w:rsidRPr="00EF13C1" w:rsidRDefault="00AE4814" w:rsidP="0049304D">
          <w:pPr>
            <w:pStyle w:val="Encabezado"/>
            <w:rPr>
              <w:rFonts w:ascii="Palatino Linotype" w:hAnsi="Palatino Linotype"/>
              <w:b/>
              <w:sz w:val="22"/>
              <w:szCs w:val="22"/>
            </w:rPr>
          </w:pPr>
          <w:r>
            <w:rPr>
              <w:rFonts w:ascii="Palatino Linotype" w:hAnsi="Palatino Linotype" w:cs="Arial"/>
              <w:b/>
              <w:bCs/>
              <w:sz w:val="22"/>
              <w:szCs w:val="22"/>
              <w:lang w:eastAsia="es-MX"/>
            </w:rPr>
            <w:t>0</w:t>
          </w:r>
          <w:r w:rsidR="0049304D">
            <w:rPr>
              <w:rFonts w:ascii="Palatino Linotype" w:hAnsi="Palatino Linotype" w:cs="Arial"/>
              <w:b/>
              <w:bCs/>
              <w:sz w:val="22"/>
              <w:szCs w:val="22"/>
              <w:lang w:eastAsia="es-MX"/>
            </w:rPr>
            <w:t>4163</w:t>
          </w:r>
          <w:r>
            <w:rPr>
              <w:rFonts w:ascii="Palatino Linotype" w:hAnsi="Palatino Linotype" w:cs="Arial"/>
              <w:b/>
              <w:bCs/>
              <w:sz w:val="22"/>
              <w:szCs w:val="22"/>
              <w:lang w:eastAsia="es-MX"/>
            </w:rPr>
            <w:t>/INFOEM/IP/RR/2018</w:t>
          </w:r>
        </w:p>
      </w:tc>
    </w:tr>
    <w:tr w:rsidR="00AE4814" w:rsidRPr="00EF13C1" w14:paraId="095EB01B" w14:textId="77777777" w:rsidTr="00CE5BCA">
      <w:trPr>
        <w:gridAfter w:val="1"/>
        <w:wAfter w:w="143" w:type="dxa"/>
        <w:trHeight w:val="321"/>
      </w:trPr>
      <w:tc>
        <w:tcPr>
          <w:tcW w:w="2835" w:type="dxa"/>
          <w:vAlign w:val="center"/>
        </w:tcPr>
        <w:p w14:paraId="6E000A51" w14:textId="4DA3E277" w:rsidR="00AE4814" w:rsidRPr="00EF13C1" w:rsidRDefault="00AE4814"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16BEBF37" w:rsidR="00AE4814" w:rsidRPr="00EF13C1" w:rsidRDefault="0049304D" w:rsidP="00C45DDF">
          <w:pPr>
            <w:pStyle w:val="Encabezado"/>
            <w:ind w:right="21"/>
            <w:rPr>
              <w:rFonts w:ascii="Palatino Linotype" w:hAnsi="Palatino Linotype"/>
              <w:b/>
              <w:sz w:val="22"/>
              <w:szCs w:val="22"/>
            </w:rPr>
          </w:pPr>
          <w:r>
            <w:rPr>
              <w:rFonts w:ascii="Palatino Linotype" w:hAnsi="Palatino Linotype"/>
              <w:b/>
              <w:sz w:val="22"/>
              <w:szCs w:val="22"/>
            </w:rPr>
            <w:t>Ayuntamiento de Tlalnepantla de Baz</w:t>
          </w:r>
        </w:p>
      </w:tc>
    </w:tr>
    <w:tr w:rsidR="00AE4814" w:rsidRPr="00EF13C1" w14:paraId="14F3CE0D" w14:textId="77777777" w:rsidTr="00CE5BCA">
      <w:trPr>
        <w:trHeight w:val="321"/>
      </w:trPr>
      <w:tc>
        <w:tcPr>
          <w:tcW w:w="2835" w:type="dxa"/>
          <w:vAlign w:val="center"/>
        </w:tcPr>
        <w:p w14:paraId="12248485" w14:textId="2D643AEB" w:rsidR="00AE4814" w:rsidRPr="00EF13C1" w:rsidRDefault="00AE4814"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E4814" w:rsidRPr="00EF13C1" w:rsidRDefault="00AE4814"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E4814" w:rsidRDefault="00AE4814"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E4814" w:rsidRDefault="00AE4814"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E4814" w:rsidRPr="00182113" w14:paraId="665387B4" w14:textId="77777777" w:rsidTr="009D5785">
      <w:trPr>
        <w:trHeight w:val="138"/>
      </w:trPr>
      <w:tc>
        <w:tcPr>
          <w:tcW w:w="2532" w:type="dxa"/>
          <w:vAlign w:val="center"/>
        </w:tcPr>
        <w:p w14:paraId="01509DD6" w14:textId="77777777" w:rsidR="00AE4814" w:rsidRPr="00182113" w:rsidRDefault="00AE4814"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4FAE21CD" w14:textId="2C235B98" w:rsidR="00AE4814" w:rsidRPr="00182113" w:rsidRDefault="00AE4814" w:rsidP="0049304D">
          <w:pPr>
            <w:pStyle w:val="Encabezado"/>
            <w:rPr>
              <w:rFonts w:ascii="Palatino Linotype" w:hAnsi="Palatino Linotype"/>
              <w:b/>
              <w:sz w:val="22"/>
              <w:szCs w:val="22"/>
            </w:rPr>
          </w:pPr>
          <w:r>
            <w:rPr>
              <w:rFonts w:ascii="Palatino Linotype" w:hAnsi="Palatino Linotype" w:cs="Arial"/>
              <w:b/>
              <w:bCs/>
              <w:lang w:eastAsia="es-MX"/>
            </w:rPr>
            <w:t>0</w:t>
          </w:r>
          <w:r w:rsidR="0049304D">
            <w:rPr>
              <w:rFonts w:ascii="Palatino Linotype" w:hAnsi="Palatino Linotype" w:cs="Arial"/>
              <w:b/>
              <w:bCs/>
              <w:lang w:eastAsia="es-MX"/>
            </w:rPr>
            <w:t>4163</w:t>
          </w:r>
          <w:r>
            <w:rPr>
              <w:rFonts w:ascii="Palatino Linotype" w:hAnsi="Palatino Linotype" w:cs="Arial"/>
              <w:b/>
              <w:bCs/>
              <w:lang w:eastAsia="es-MX"/>
            </w:rPr>
            <w:t>/</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E4814" w:rsidRPr="00182113" w14:paraId="78C9F2F4" w14:textId="77777777" w:rsidTr="009D5785">
      <w:trPr>
        <w:trHeight w:val="227"/>
      </w:trPr>
      <w:tc>
        <w:tcPr>
          <w:tcW w:w="2532" w:type="dxa"/>
          <w:vAlign w:val="center"/>
        </w:tcPr>
        <w:p w14:paraId="2D89FED3"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6D086A3" w14:textId="31E7A3CD" w:rsidR="00AE4814" w:rsidRPr="00182113" w:rsidRDefault="000F60EE" w:rsidP="00DD3D4D">
          <w:pPr>
            <w:pStyle w:val="Encabezado"/>
            <w:tabs>
              <w:tab w:val="clear" w:pos="4252"/>
            </w:tabs>
            <w:ind w:right="-250"/>
            <w:rPr>
              <w:rFonts w:ascii="Palatino Linotype" w:hAnsi="Palatino Linotype"/>
              <w:b/>
              <w:sz w:val="22"/>
              <w:szCs w:val="22"/>
            </w:rPr>
          </w:pPr>
          <w:r w:rsidRPr="000F60EE">
            <w:rPr>
              <w:rFonts w:ascii="Palatino Linotype" w:hAnsi="Palatino Linotype"/>
              <w:b/>
              <w:sz w:val="22"/>
              <w:szCs w:val="22"/>
              <w:highlight w:val="black"/>
            </w:rPr>
            <w:t>------------------------------------------</w:t>
          </w:r>
        </w:p>
      </w:tc>
    </w:tr>
    <w:tr w:rsidR="00AE4814" w:rsidRPr="00182113" w14:paraId="1A862673" w14:textId="77777777" w:rsidTr="009D5785">
      <w:trPr>
        <w:trHeight w:val="232"/>
      </w:trPr>
      <w:tc>
        <w:tcPr>
          <w:tcW w:w="2532" w:type="dxa"/>
          <w:vAlign w:val="center"/>
        </w:tcPr>
        <w:p w14:paraId="767A6F60"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FC8EF03" w14:textId="1452C456" w:rsidR="00AE4814" w:rsidRPr="00182113" w:rsidRDefault="0049304D" w:rsidP="00A977DE">
          <w:pPr>
            <w:pStyle w:val="Encabezado"/>
            <w:rPr>
              <w:rFonts w:ascii="Palatino Linotype" w:hAnsi="Palatino Linotype"/>
              <w:b/>
              <w:sz w:val="22"/>
              <w:szCs w:val="22"/>
            </w:rPr>
          </w:pPr>
          <w:r>
            <w:rPr>
              <w:rFonts w:ascii="Palatino Linotype" w:hAnsi="Palatino Linotype"/>
              <w:b/>
              <w:sz w:val="22"/>
              <w:szCs w:val="22"/>
            </w:rPr>
            <w:t>Ayuntamiento de Tlalnepantla de Baz</w:t>
          </w:r>
        </w:p>
      </w:tc>
    </w:tr>
    <w:tr w:rsidR="00AE4814" w:rsidRPr="00182113" w14:paraId="4416531B" w14:textId="77777777" w:rsidTr="009D5785">
      <w:trPr>
        <w:trHeight w:val="320"/>
      </w:trPr>
      <w:tc>
        <w:tcPr>
          <w:tcW w:w="2532" w:type="dxa"/>
          <w:vAlign w:val="center"/>
        </w:tcPr>
        <w:p w14:paraId="277DD3E2"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BD70CE4" w14:textId="1EB7C9C6" w:rsidR="00AE4814" w:rsidRPr="00182113" w:rsidRDefault="00AE4814"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E4814" w:rsidRDefault="00AE48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058C"/>
    <w:multiLevelType w:val="hybridMultilevel"/>
    <w:tmpl w:val="DC0A1A30"/>
    <w:lvl w:ilvl="0" w:tplc="C4F208C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2">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0B3406"/>
    <w:multiLevelType w:val="hybridMultilevel"/>
    <w:tmpl w:val="E7D2FCFC"/>
    <w:lvl w:ilvl="0" w:tplc="AF7EF3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6670B3"/>
    <w:multiLevelType w:val="hybridMultilevel"/>
    <w:tmpl w:val="C37CE55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3D925308"/>
    <w:multiLevelType w:val="hybridMultilevel"/>
    <w:tmpl w:val="2286CDB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7">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nsid w:val="5519602E"/>
    <w:multiLevelType w:val="hybridMultilevel"/>
    <w:tmpl w:val="39C6EA4C"/>
    <w:lvl w:ilvl="0" w:tplc="B54CD5B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3E3E6F"/>
    <w:multiLevelType w:val="hybridMultilevel"/>
    <w:tmpl w:val="050285E6"/>
    <w:lvl w:ilvl="0" w:tplc="0BB0C1D8">
      <w:start w:val="1"/>
      <w:numFmt w:val="decimal"/>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58545A37"/>
    <w:multiLevelType w:val="hybridMultilevel"/>
    <w:tmpl w:val="0390EDB4"/>
    <w:lvl w:ilvl="0" w:tplc="9B44049A">
      <w:start w:val="1"/>
      <w:numFmt w:val="lowerLetter"/>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12F03D1"/>
    <w:multiLevelType w:val="hybridMultilevel"/>
    <w:tmpl w:val="E654A472"/>
    <w:lvl w:ilvl="0" w:tplc="F65E01F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CF0FFA"/>
    <w:multiLevelType w:val="hybridMultilevel"/>
    <w:tmpl w:val="203A94B4"/>
    <w:lvl w:ilvl="0" w:tplc="000C18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8"/>
  </w:num>
  <w:num w:numId="3">
    <w:abstractNumId w:val="6"/>
  </w:num>
  <w:num w:numId="4">
    <w:abstractNumId w:val="2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39"/>
  </w:num>
  <w:num w:numId="9">
    <w:abstractNumId w:val="20"/>
  </w:num>
  <w:num w:numId="10">
    <w:abstractNumId w:val="8"/>
  </w:num>
  <w:num w:numId="11">
    <w:abstractNumId w:val="36"/>
  </w:num>
  <w:num w:numId="12">
    <w:abstractNumId w:val="29"/>
  </w:num>
  <w:num w:numId="13">
    <w:abstractNumId w:val="31"/>
  </w:num>
  <w:num w:numId="14">
    <w:abstractNumId w:val="17"/>
  </w:num>
  <w:num w:numId="15">
    <w:abstractNumId w:val="14"/>
  </w:num>
  <w:num w:numId="16">
    <w:abstractNumId w:val="25"/>
  </w:num>
  <w:num w:numId="17">
    <w:abstractNumId w:val="15"/>
  </w:num>
  <w:num w:numId="18">
    <w:abstractNumId w:val="5"/>
  </w:num>
  <w:num w:numId="19">
    <w:abstractNumId w:val="16"/>
  </w:num>
  <w:num w:numId="20">
    <w:abstractNumId w:val="4"/>
  </w:num>
  <w:num w:numId="21">
    <w:abstractNumId w:val="37"/>
  </w:num>
  <w:num w:numId="22">
    <w:abstractNumId w:val="27"/>
  </w:num>
  <w:num w:numId="23">
    <w:abstractNumId w:val="24"/>
  </w:num>
  <w:num w:numId="24">
    <w:abstractNumId w:val="38"/>
  </w:num>
  <w:num w:numId="25">
    <w:abstractNumId w:val="41"/>
  </w:num>
  <w:num w:numId="26">
    <w:abstractNumId w:val="1"/>
  </w:num>
  <w:num w:numId="27">
    <w:abstractNumId w:val="35"/>
  </w:num>
  <w:num w:numId="28">
    <w:abstractNumId w:val="19"/>
  </w:num>
  <w:num w:numId="29">
    <w:abstractNumId w:val="21"/>
  </w:num>
  <w:num w:numId="30">
    <w:abstractNumId w:val="11"/>
  </w:num>
  <w:num w:numId="31">
    <w:abstractNumId w:val="40"/>
  </w:num>
  <w:num w:numId="32">
    <w:abstractNumId w:val="10"/>
  </w:num>
  <w:num w:numId="33">
    <w:abstractNumId w:val="42"/>
  </w:num>
  <w:num w:numId="34">
    <w:abstractNumId w:val="33"/>
  </w:num>
  <w:num w:numId="35">
    <w:abstractNumId w:val="32"/>
  </w:num>
  <w:num w:numId="36">
    <w:abstractNumId w:val="34"/>
  </w:num>
  <w:num w:numId="37">
    <w:abstractNumId w:val="22"/>
  </w:num>
  <w:num w:numId="38">
    <w:abstractNumId w:val="3"/>
  </w:num>
  <w:num w:numId="39">
    <w:abstractNumId w:val="13"/>
  </w:num>
  <w:num w:numId="40">
    <w:abstractNumId w:val="2"/>
  </w:num>
  <w:num w:numId="41">
    <w:abstractNumId w:val="30"/>
  </w:num>
  <w:num w:numId="42">
    <w:abstractNumId w:val="0"/>
  </w:num>
  <w:num w:numId="4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15C"/>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D46"/>
    <w:rsid w:val="000B45C1"/>
    <w:rsid w:val="000B498F"/>
    <w:rsid w:val="000B4D32"/>
    <w:rsid w:val="000B4F50"/>
    <w:rsid w:val="000B4FB8"/>
    <w:rsid w:val="000B5BDA"/>
    <w:rsid w:val="000B5C9E"/>
    <w:rsid w:val="000B5D79"/>
    <w:rsid w:val="000C0ABA"/>
    <w:rsid w:val="000C0B35"/>
    <w:rsid w:val="000C10B9"/>
    <w:rsid w:val="000C1C94"/>
    <w:rsid w:val="000C282B"/>
    <w:rsid w:val="000C36E1"/>
    <w:rsid w:val="000C3B77"/>
    <w:rsid w:val="000C476B"/>
    <w:rsid w:val="000C4A8E"/>
    <w:rsid w:val="000C4ACF"/>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0F60EE"/>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249"/>
    <w:rsid w:val="00121D7C"/>
    <w:rsid w:val="001252E2"/>
    <w:rsid w:val="00125AF0"/>
    <w:rsid w:val="001266CC"/>
    <w:rsid w:val="0012670D"/>
    <w:rsid w:val="00127347"/>
    <w:rsid w:val="00127622"/>
    <w:rsid w:val="0012798E"/>
    <w:rsid w:val="00127F7E"/>
    <w:rsid w:val="00130487"/>
    <w:rsid w:val="001318D2"/>
    <w:rsid w:val="00132025"/>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794"/>
    <w:rsid w:val="00166B8A"/>
    <w:rsid w:val="001672E1"/>
    <w:rsid w:val="00167B80"/>
    <w:rsid w:val="00170CCB"/>
    <w:rsid w:val="00172FD4"/>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859"/>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2997"/>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1FB5"/>
    <w:rsid w:val="0026251A"/>
    <w:rsid w:val="0026276F"/>
    <w:rsid w:val="002640C0"/>
    <w:rsid w:val="0026425B"/>
    <w:rsid w:val="00264B6B"/>
    <w:rsid w:val="002665BD"/>
    <w:rsid w:val="00266931"/>
    <w:rsid w:val="0027067C"/>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BFB"/>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60"/>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EAA"/>
    <w:rsid w:val="0033724C"/>
    <w:rsid w:val="00337E7D"/>
    <w:rsid w:val="003403D2"/>
    <w:rsid w:val="003407CF"/>
    <w:rsid w:val="00341500"/>
    <w:rsid w:val="0034182F"/>
    <w:rsid w:val="00342851"/>
    <w:rsid w:val="00343B0D"/>
    <w:rsid w:val="0034419C"/>
    <w:rsid w:val="00344487"/>
    <w:rsid w:val="003446B9"/>
    <w:rsid w:val="00344B74"/>
    <w:rsid w:val="0034541E"/>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743"/>
    <w:rsid w:val="004158CD"/>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9D9"/>
    <w:rsid w:val="00434A88"/>
    <w:rsid w:val="00434BF5"/>
    <w:rsid w:val="00434EB9"/>
    <w:rsid w:val="004352A1"/>
    <w:rsid w:val="004370DD"/>
    <w:rsid w:val="0043738C"/>
    <w:rsid w:val="00437F6C"/>
    <w:rsid w:val="00440338"/>
    <w:rsid w:val="004416E1"/>
    <w:rsid w:val="00442676"/>
    <w:rsid w:val="00443053"/>
    <w:rsid w:val="0044350E"/>
    <w:rsid w:val="0044512B"/>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04D"/>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1E16"/>
    <w:rsid w:val="004B24FA"/>
    <w:rsid w:val="004B293C"/>
    <w:rsid w:val="004B3CE7"/>
    <w:rsid w:val="004B4129"/>
    <w:rsid w:val="004B502F"/>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C1E"/>
    <w:rsid w:val="00544EC9"/>
    <w:rsid w:val="00544F23"/>
    <w:rsid w:val="00550DA6"/>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625F"/>
    <w:rsid w:val="005A685F"/>
    <w:rsid w:val="005A7720"/>
    <w:rsid w:val="005A79F6"/>
    <w:rsid w:val="005A7B44"/>
    <w:rsid w:val="005B0287"/>
    <w:rsid w:val="005B06BA"/>
    <w:rsid w:val="005B149A"/>
    <w:rsid w:val="005B181A"/>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B9D"/>
    <w:rsid w:val="005C6F55"/>
    <w:rsid w:val="005D0382"/>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1ADD"/>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2BC1"/>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6AB5"/>
    <w:rsid w:val="0067745E"/>
    <w:rsid w:val="00677504"/>
    <w:rsid w:val="006805B9"/>
    <w:rsid w:val="006805E3"/>
    <w:rsid w:val="00680605"/>
    <w:rsid w:val="00682A16"/>
    <w:rsid w:val="00683008"/>
    <w:rsid w:val="006830FF"/>
    <w:rsid w:val="00683DBE"/>
    <w:rsid w:val="00683EA4"/>
    <w:rsid w:val="00687350"/>
    <w:rsid w:val="0069103B"/>
    <w:rsid w:val="0069167A"/>
    <w:rsid w:val="0069173E"/>
    <w:rsid w:val="00693427"/>
    <w:rsid w:val="00693C25"/>
    <w:rsid w:val="0069683E"/>
    <w:rsid w:val="0069686C"/>
    <w:rsid w:val="00696C2B"/>
    <w:rsid w:val="00696EF8"/>
    <w:rsid w:val="006A0C7A"/>
    <w:rsid w:val="006A26F9"/>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CD0"/>
    <w:rsid w:val="00784A73"/>
    <w:rsid w:val="00784B17"/>
    <w:rsid w:val="00784D9B"/>
    <w:rsid w:val="00785373"/>
    <w:rsid w:val="00785DB1"/>
    <w:rsid w:val="00786516"/>
    <w:rsid w:val="0078775B"/>
    <w:rsid w:val="00790F16"/>
    <w:rsid w:val="007914E4"/>
    <w:rsid w:val="00791668"/>
    <w:rsid w:val="007916EB"/>
    <w:rsid w:val="00792029"/>
    <w:rsid w:val="0079238A"/>
    <w:rsid w:val="0079259C"/>
    <w:rsid w:val="00792E1F"/>
    <w:rsid w:val="007932F9"/>
    <w:rsid w:val="007936EF"/>
    <w:rsid w:val="007962EE"/>
    <w:rsid w:val="007963C8"/>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E2"/>
    <w:rsid w:val="007B30F3"/>
    <w:rsid w:val="007B33E7"/>
    <w:rsid w:val="007B51DE"/>
    <w:rsid w:val="007B721D"/>
    <w:rsid w:val="007C0013"/>
    <w:rsid w:val="007C11CB"/>
    <w:rsid w:val="007C21D4"/>
    <w:rsid w:val="007C2817"/>
    <w:rsid w:val="007C3442"/>
    <w:rsid w:val="007C3651"/>
    <w:rsid w:val="007C37D2"/>
    <w:rsid w:val="007C40DC"/>
    <w:rsid w:val="007C5239"/>
    <w:rsid w:val="007C5356"/>
    <w:rsid w:val="007C63EC"/>
    <w:rsid w:val="007C7387"/>
    <w:rsid w:val="007D1583"/>
    <w:rsid w:val="007D1C35"/>
    <w:rsid w:val="007D37CE"/>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5C4"/>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4592"/>
    <w:rsid w:val="00846AD9"/>
    <w:rsid w:val="008473FA"/>
    <w:rsid w:val="008476A3"/>
    <w:rsid w:val="00847FD7"/>
    <w:rsid w:val="0085068B"/>
    <w:rsid w:val="00851AB4"/>
    <w:rsid w:val="00851EA5"/>
    <w:rsid w:val="008523BA"/>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1596"/>
    <w:rsid w:val="008C1AE1"/>
    <w:rsid w:val="008C20E1"/>
    <w:rsid w:val="008C2B3C"/>
    <w:rsid w:val="008C30C5"/>
    <w:rsid w:val="008C3E89"/>
    <w:rsid w:val="008C3FF9"/>
    <w:rsid w:val="008C41A7"/>
    <w:rsid w:val="008C48CA"/>
    <w:rsid w:val="008C499D"/>
    <w:rsid w:val="008C585F"/>
    <w:rsid w:val="008C636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8F7D9A"/>
    <w:rsid w:val="00900810"/>
    <w:rsid w:val="00901B2F"/>
    <w:rsid w:val="00902657"/>
    <w:rsid w:val="0090293F"/>
    <w:rsid w:val="00904AE0"/>
    <w:rsid w:val="009071FE"/>
    <w:rsid w:val="009115F6"/>
    <w:rsid w:val="0091187A"/>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63A5"/>
    <w:rsid w:val="00957295"/>
    <w:rsid w:val="00957DD7"/>
    <w:rsid w:val="009606E6"/>
    <w:rsid w:val="0096144D"/>
    <w:rsid w:val="009627AC"/>
    <w:rsid w:val="00962946"/>
    <w:rsid w:val="00962BBA"/>
    <w:rsid w:val="00962F40"/>
    <w:rsid w:val="00963DED"/>
    <w:rsid w:val="00964A2F"/>
    <w:rsid w:val="00964D40"/>
    <w:rsid w:val="009665B1"/>
    <w:rsid w:val="00966B0C"/>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AB3"/>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D7CCD"/>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3F7C"/>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7DE"/>
    <w:rsid w:val="00A97AA9"/>
    <w:rsid w:val="00AA0660"/>
    <w:rsid w:val="00AA1CFE"/>
    <w:rsid w:val="00AA2A0A"/>
    <w:rsid w:val="00AA2AD3"/>
    <w:rsid w:val="00AA5EE2"/>
    <w:rsid w:val="00AA6228"/>
    <w:rsid w:val="00AA69A4"/>
    <w:rsid w:val="00AA6F27"/>
    <w:rsid w:val="00AA71B8"/>
    <w:rsid w:val="00AA7E6C"/>
    <w:rsid w:val="00AA7FE5"/>
    <w:rsid w:val="00AB1670"/>
    <w:rsid w:val="00AB274F"/>
    <w:rsid w:val="00AB3290"/>
    <w:rsid w:val="00AB3BA5"/>
    <w:rsid w:val="00AB4491"/>
    <w:rsid w:val="00AB4891"/>
    <w:rsid w:val="00AB4CB3"/>
    <w:rsid w:val="00AB5B5D"/>
    <w:rsid w:val="00AB63C1"/>
    <w:rsid w:val="00AB6BE3"/>
    <w:rsid w:val="00AC0B88"/>
    <w:rsid w:val="00AC130D"/>
    <w:rsid w:val="00AC26A1"/>
    <w:rsid w:val="00AC2B78"/>
    <w:rsid w:val="00AC3965"/>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14"/>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DC8"/>
    <w:rsid w:val="00B13D52"/>
    <w:rsid w:val="00B13D85"/>
    <w:rsid w:val="00B13EDD"/>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22F"/>
    <w:rsid w:val="00BB7517"/>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6075"/>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97"/>
    <w:rsid w:val="00C076DC"/>
    <w:rsid w:val="00C10453"/>
    <w:rsid w:val="00C12787"/>
    <w:rsid w:val="00C1307C"/>
    <w:rsid w:val="00C13819"/>
    <w:rsid w:val="00C13D66"/>
    <w:rsid w:val="00C16107"/>
    <w:rsid w:val="00C174FF"/>
    <w:rsid w:val="00C20F16"/>
    <w:rsid w:val="00C2139F"/>
    <w:rsid w:val="00C22DC7"/>
    <w:rsid w:val="00C2363F"/>
    <w:rsid w:val="00C23EE3"/>
    <w:rsid w:val="00C25BC6"/>
    <w:rsid w:val="00C2704F"/>
    <w:rsid w:val="00C27F00"/>
    <w:rsid w:val="00C27F5A"/>
    <w:rsid w:val="00C32781"/>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A5E"/>
    <w:rsid w:val="00CB5BB3"/>
    <w:rsid w:val="00CB5BCC"/>
    <w:rsid w:val="00CC0302"/>
    <w:rsid w:val="00CC0521"/>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509D"/>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60"/>
    <w:rsid w:val="00DF1386"/>
    <w:rsid w:val="00DF1936"/>
    <w:rsid w:val="00DF27A5"/>
    <w:rsid w:val="00DF2CB7"/>
    <w:rsid w:val="00DF2F0E"/>
    <w:rsid w:val="00DF3957"/>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4AC0"/>
    <w:rsid w:val="00E3512A"/>
    <w:rsid w:val="00E353A5"/>
    <w:rsid w:val="00E35F9E"/>
    <w:rsid w:val="00E3709D"/>
    <w:rsid w:val="00E37CC7"/>
    <w:rsid w:val="00E37E6E"/>
    <w:rsid w:val="00E40301"/>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3494"/>
    <w:rsid w:val="00E53A89"/>
    <w:rsid w:val="00E5444B"/>
    <w:rsid w:val="00E544A1"/>
    <w:rsid w:val="00E546B3"/>
    <w:rsid w:val="00E558EC"/>
    <w:rsid w:val="00E56404"/>
    <w:rsid w:val="00E571F9"/>
    <w:rsid w:val="00E57362"/>
    <w:rsid w:val="00E62233"/>
    <w:rsid w:val="00E6239C"/>
    <w:rsid w:val="00E625BE"/>
    <w:rsid w:val="00E62BE8"/>
    <w:rsid w:val="00E62DBA"/>
    <w:rsid w:val="00E63879"/>
    <w:rsid w:val="00E6495A"/>
    <w:rsid w:val="00E67E48"/>
    <w:rsid w:val="00E701FE"/>
    <w:rsid w:val="00E7122A"/>
    <w:rsid w:val="00E71FDE"/>
    <w:rsid w:val="00E727B7"/>
    <w:rsid w:val="00E72D5B"/>
    <w:rsid w:val="00E730AA"/>
    <w:rsid w:val="00E734AC"/>
    <w:rsid w:val="00E73DE3"/>
    <w:rsid w:val="00E74701"/>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612"/>
    <w:rsid w:val="00E87A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E107C"/>
    <w:rsid w:val="00EE11E4"/>
    <w:rsid w:val="00EE1B91"/>
    <w:rsid w:val="00EE2ECF"/>
    <w:rsid w:val="00EE3E9C"/>
    <w:rsid w:val="00EE495A"/>
    <w:rsid w:val="00EE59D7"/>
    <w:rsid w:val="00EE7807"/>
    <w:rsid w:val="00EF13C1"/>
    <w:rsid w:val="00EF1BA3"/>
    <w:rsid w:val="00EF508E"/>
    <w:rsid w:val="00EF612A"/>
    <w:rsid w:val="00EF7C4F"/>
    <w:rsid w:val="00F019F8"/>
    <w:rsid w:val="00F02492"/>
    <w:rsid w:val="00F02C2D"/>
    <w:rsid w:val="00F0325B"/>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AFA"/>
    <w:rsid w:val="00F455BF"/>
    <w:rsid w:val="00F46F0D"/>
    <w:rsid w:val="00F47EFE"/>
    <w:rsid w:val="00F5021A"/>
    <w:rsid w:val="00F50EF9"/>
    <w:rsid w:val="00F50F2B"/>
    <w:rsid w:val="00F50FB3"/>
    <w:rsid w:val="00F54D28"/>
    <w:rsid w:val="00F5561C"/>
    <w:rsid w:val="00F563D1"/>
    <w:rsid w:val="00F56BB6"/>
    <w:rsid w:val="00F56FA6"/>
    <w:rsid w:val="00F571CE"/>
    <w:rsid w:val="00F579ED"/>
    <w:rsid w:val="00F60C62"/>
    <w:rsid w:val="00F63870"/>
    <w:rsid w:val="00F63D52"/>
    <w:rsid w:val="00F64B5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2839-92EC-416A-B0EB-C67AE961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3712</Words>
  <Characters>20416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cp:revision>
  <cp:lastPrinted>2019-01-21T23:33:00Z</cp:lastPrinted>
  <dcterms:created xsi:type="dcterms:W3CDTF">2019-01-18T19:21:00Z</dcterms:created>
  <dcterms:modified xsi:type="dcterms:W3CDTF">2019-03-05T00:00:00Z</dcterms:modified>
</cp:coreProperties>
</file>