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973E99" w:rsidRDefault="00476727" w:rsidP="000A5101">
      <w:pPr>
        <w:spacing w:before="240" w:after="240" w:line="360" w:lineRule="auto"/>
        <w:jc w:val="both"/>
        <w:rPr>
          <w:rFonts w:ascii="Palatino Linotype" w:hAnsi="Palatino Linotype" w:cs="Arial"/>
        </w:rPr>
      </w:pPr>
      <w:r w:rsidRPr="00973E99">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973E99">
        <w:rPr>
          <w:rFonts w:ascii="Palatino Linotype" w:hAnsi="Palatino Linotype" w:cs="Arial"/>
        </w:rPr>
        <w:t xml:space="preserve">o en Metepec, Estado de México, a </w:t>
      </w:r>
      <w:r w:rsidR="00234761" w:rsidRPr="00973E99">
        <w:rPr>
          <w:rFonts w:ascii="Palatino Linotype" w:hAnsi="Palatino Linotype" w:cs="Arial"/>
        </w:rPr>
        <w:t>dieciséis</w:t>
      </w:r>
      <w:r w:rsidR="00905E03" w:rsidRPr="00973E99">
        <w:rPr>
          <w:rFonts w:ascii="Palatino Linotype" w:hAnsi="Palatino Linotype" w:cs="Arial"/>
        </w:rPr>
        <w:t xml:space="preserve"> de enero </w:t>
      </w:r>
      <w:r w:rsidR="008E5ADF" w:rsidRPr="00973E99">
        <w:rPr>
          <w:rFonts w:ascii="Palatino Linotype" w:hAnsi="Palatino Linotype" w:cs="Arial"/>
        </w:rPr>
        <w:t>de dos mil diecinueve</w:t>
      </w:r>
      <w:r w:rsidRPr="00973E99">
        <w:rPr>
          <w:rFonts w:ascii="Palatino Linotype" w:hAnsi="Palatino Linotype" w:cs="Arial"/>
        </w:rPr>
        <w:t xml:space="preserve">. </w:t>
      </w:r>
    </w:p>
    <w:p w:rsidR="00D06012" w:rsidRPr="00973E99" w:rsidRDefault="00D06012" w:rsidP="00EE43FE">
      <w:pPr>
        <w:spacing w:before="240" w:after="240" w:line="360" w:lineRule="auto"/>
        <w:jc w:val="both"/>
        <w:rPr>
          <w:rFonts w:ascii="Palatino Linotype" w:hAnsi="Palatino Linotype" w:cs="Arial"/>
        </w:rPr>
      </w:pPr>
      <w:r w:rsidRPr="00973E99">
        <w:rPr>
          <w:rFonts w:ascii="Palatino Linotype" w:hAnsi="Palatino Linotype" w:cs="Arial"/>
          <w:b/>
        </w:rPr>
        <w:t>VISTO</w:t>
      </w:r>
      <w:r w:rsidR="009A618A" w:rsidRPr="00973E99">
        <w:rPr>
          <w:rFonts w:ascii="Palatino Linotype" w:hAnsi="Palatino Linotype" w:cs="Arial"/>
        </w:rPr>
        <w:t xml:space="preserve"> el </w:t>
      </w:r>
      <w:r w:rsidRPr="00973E99">
        <w:rPr>
          <w:rFonts w:ascii="Palatino Linotype" w:hAnsi="Palatino Linotype" w:cs="Arial"/>
        </w:rPr>
        <w:t>expediente formado con motivo del</w:t>
      </w:r>
      <w:r w:rsidR="009A618A" w:rsidRPr="00973E99">
        <w:rPr>
          <w:rFonts w:ascii="Palatino Linotype" w:hAnsi="Palatino Linotype" w:cs="Arial"/>
        </w:rPr>
        <w:t xml:space="preserve"> </w:t>
      </w:r>
      <w:r w:rsidRPr="00973E99">
        <w:rPr>
          <w:rFonts w:ascii="Palatino Linotype" w:hAnsi="Palatino Linotype" w:cs="Arial"/>
        </w:rPr>
        <w:t xml:space="preserve">recurso de revisión </w:t>
      </w:r>
      <w:r w:rsidR="00227EE3" w:rsidRPr="00973E99">
        <w:rPr>
          <w:rFonts w:ascii="Palatino Linotype" w:hAnsi="Palatino Linotype" w:cs="Arial"/>
          <w:b/>
        </w:rPr>
        <w:t>0</w:t>
      </w:r>
      <w:r w:rsidR="008E5ADF" w:rsidRPr="00973E99">
        <w:rPr>
          <w:rFonts w:ascii="Palatino Linotype" w:hAnsi="Palatino Linotype" w:cs="Arial"/>
          <w:b/>
        </w:rPr>
        <w:t>4164</w:t>
      </w:r>
      <w:r w:rsidR="00BA5008" w:rsidRPr="00973E99">
        <w:rPr>
          <w:rFonts w:ascii="Palatino Linotype" w:hAnsi="Palatino Linotype" w:cs="Arial"/>
          <w:b/>
        </w:rPr>
        <w:t>/INFOEM/IP/RR/2018</w:t>
      </w:r>
      <w:r w:rsidR="00643CCD" w:rsidRPr="00973E99">
        <w:rPr>
          <w:rFonts w:ascii="Palatino Linotype" w:hAnsi="Palatino Linotype" w:cs="Arial"/>
        </w:rPr>
        <w:t xml:space="preserve">, </w:t>
      </w:r>
      <w:r w:rsidR="007C1B36" w:rsidRPr="00973E99">
        <w:rPr>
          <w:rFonts w:ascii="Palatino Linotype" w:hAnsi="Palatino Linotype" w:cs="Arial"/>
        </w:rPr>
        <w:t>interpuesto</w:t>
      </w:r>
      <w:r w:rsidR="00000739" w:rsidRPr="00973E99">
        <w:rPr>
          <w:rFonts w:ascii="Palatino Linotype" w:hAnsi="Palatino Linotype" w:cs="Arial"/>
        </w:rPr>
        <w:t xml:space="preserve"> por</w:t>
      </w:r>
      <w:r w:rsidR="00F4529A" w:rsidRPr="00973E99">
        <w:rPr>
          <w:rFonts w:ascii="Palatino Linotype" w:hAnsi="Palatino Linotype" w:cs="Arial"/>
          <w:b/>
        </w:rPr>
        <w:t xml:space="preserve"> </w:t>
      </w:r>
      <w:proofErr w:type="spellStart"/>
      <w:r w:rsidR="00C44F46" w:rsidRPr="00973E99">
        <w:rPr>
          <w:rFonts w:ascii="Palatino Linotype" w:hAnsi="Palatino Linotype" w:cs="Arial"/>
          <w:b/>
          <w:lang w:val="es-ES_tradnl"/>
        </w:rPr>
        <w:t>Xxxxxx</w:t>
      </w:r>
      <w:proofErr w:type="spellEnd"/>
      <w:r w:rsidR="00C44F46" w:rsidRPr="00973E99">
        <w:rPr>
          <w:rFonts w:ascii="Palatino Linotype" w:hAnsi="Palatino Linotype" w:cs="Arial"/>
          <w:b/>
          <w:lang w:val="es-ES_tradnl"/>
        </w:rPr>
        <w:t xml:space="preserve"> </w:t>
      </w:r>
      <w:proofErr w:type="spellStart"/>
      <w:r w:rsidR="00C44F46" w:rsidRPr="00973E99">
        <w:rPr>
          <w:rFonts w:ascii="Palatino Linotype" w:hAnsi="Palatino Linotype" w:cs="Arial"/>
          <w:b/>
          <w:lang w:val="es-ES_tradnl"/>
        </w:rPr>
        <w:t>Xxxxxxx</w:t>
      </w:r>
      <w:proofErr w:type="spellEnd"/>
      <w:r w:rsidR="00C44F46" w:rsidRPr="00973E99">
        <w:rPr>
          <w:rFonts w:ascii="Palatino Linotype" w:hAnsi="Palatino Linotype" w:cs="Arial"/>
          <w:b/>
          <w:lang w:val="es-ES_tradnl"/>
        </w:rPr>
        <w:t xml:space="preserve"> </w:t>
      </w:r>
      <w:proofErr w:type="spellStart"/>
      <w:r w:rsidR="00C44F46" w:rsidRPr="00973E99">
        <w:rPr>
          <w:rFonts w:ascii="Palatino Linotype" w:hAnsi="Palatino Linotype" w:cs="Arial"/>
          <w:b/>
          <w:lang w:val="es-ES_tradnl"/>
        </w:rPr>
        <w:t>Xxxxx</w:t>
      </w:r>
      <w:proofErr w:type="spellEnd"/>
      <w:r w:rsidR="0086270C" w:rsidRPr="00973E99">
        <w:rPr>
          <w:rFonts w:ascii="Palatino Linotype" w:hAnsi="Palatino Linotype" w:cs="Arial"/>
          <w:b/>
        </w:rPr>
        <w:t xml:space="preserve">, </w:t>
      </w:r>
      <w:r w:rsidRPr="00973E99">
        <w:rPr>
          <w:rFonts w:ascii="Palatino Linotype" w:hAnsi="Palatino Linotype" w:cs="Arial"/>
        </w:rPr>
        <w:t>en lo sucesivo</w:t>
      </w:r>
      <w:r w:rsidR="00643CCD" w:rsidRPr="00973E99">
        <w:rPr>
          <w:rFonts w:ascii="Palatino Linotype" w:hAnsi="Palatino Linotype" w:cs="Arial"/>
          <w:b/>
        </w:rPr>
        <w:t xml:space="preserve"> </w:t>
      </w:r>
      <w:r w:rsidR="00294EDE" w:rsidRPr="00973E99">
        <w:rPr>
          <w:rFonts w:ascii="Palatino Linotype" w:hAnsi="Palatino Linotype" w:cs="Arial"/>
        </w:rPr>
        <w:t>el</w:t>
      </w:r>
      <w:r w:rsidR="00B05E70" w:rsidRPr="00973E99">
        <w:rPr>
          <w:rFonts w:ascii="Palatino Linotype" w:hAnsi="Palatino Linotype" w:cs="Arial"/>
        </w:rPr>
        <w:t xml:space="preserve"> </w:t>
      </w:r>
      <w:r w:rsidR="00294EDE" w:rsidRPr="00973E99">
        <w:rPr>
          <w:rFonts w:ascii="Palatino Linotype" w:hAnsi="Palatino Linotype" w:cs="Arial"/>
          <w:b/>
        </w:rPr>
        <w:t>recurrente</w:t>
      </w:r>
      <w:r w:rsidRPr="00973E99">
        <w:rPr>
          <w:rFonts w:ascii="Palatino Linotype" w:hAnsi="Palatino Linotype" w:cs="Arial"/>
          <w:b/>
        </w:rPr>
        <w:t>,</w:t>
      </w:r>
      <w:r w:rsidRPr="00973E99">
        <w:rPr>
          <w:rFonts w:ascii="Palatino Linotype" w:hAnsi="Palatino Linotype" w:cs="Arial"/>
        </w:rPr>
        <w:t xml:space="preserve"> en contra de</w:t>
      </w:r>
      <w:r w:rsidR="00ED5A73" w:rsidRPr="00973E99">
        <w:rPr>
          <w:rFonts w:ascii="Palatino Linotype" w:hAnsi="Palatino Linotype" w:cs="Arial"/>
        </w:rPr>
        <w:t xml:space="preserve"> la</w:t>
      </w:r>
      <w:r w:rsidRPr="00973E99">
        <w:rPr>
          <w:rFonts w:ascii="Palatino Linotype" w:hAnsi="Palatino Linotype" w:cs="Arial"/>
        </w:rPr>
        <w:t xml:space="preserve"> respuesta</w:t>
      </w:r>
      <w:r w:rsidR="009A1B0C" w:rsidRPr="00973E99">
        <w:rPr>
          <w:rFonts w:ascii="Palatino Linotype" w:hAnsi="Palatino Linotype" w:cs="Arial"/>
        </w:rPr>
        <w:t xml:space="preserve"> a su solicitud</w:t>
      </w:r>
      <w:r w:rsidRPr="00973E99">
        <w:rPr>
          <w:rFonts w:ascii="Palatino Linotype" w:hAnsi="Palatino Linotype" w:cs="Arial"/>
        </w:rPr>
        <w:t xml:space="preserve"> por</w:t>
      </w:r>
      <w:r w:rsidR="009718EB" w:rsidRPr="00973E99">
        <w:rPr>
          <w:rFonts w:ascii="Palatino Linotype" w:hAnsi="Palatino Linotype" w:cs="Arial"/>
        </w:rPr>
        <w:t xml:space="preserve"> parte de la </w:t>
      </w:r>
      <w:r w:rsidR="008E5ADF" w:rsidRPr="00973E99">
        <w:rPr>
          <w:rFonts w:ascii="Palatino Linotype" w:hAnsi="Palatino Linotype" w:cs="Arial"/>
          <w:b/>
        </w:rPr>
        <w:t>Secretaría de Movilidad</w:t>
      </w:r>
      <w:r w:rsidR="009718EB" w:rsidRPr="00973E99">
        <w:rPr>
          <w:rFonts w:ascii="Palatino Linotype" w:hAnsi="Palatino Linotype" w:cs="Arial"/>
          <w:b/>
        </w:rPr>
        <w:t xml:space="preserve">, </w:t>
      </w:r>
      <w:r w:rsidRPr="00973E99">
        <w:rPr>
          <w:rFonts w:ascii="Palatino Linotype" w:hAnsi="Palatino Linotype" w:cs="Arial"/>
        </w:rPr>
        <w:t xml:space="preserve">en lo sucesivo </w:t>
      </w:r>
      <w:r w:rsidR="007A1102" w:rsidRPr="00973E99">
        <w:rPr>
          <w:rFonts w:ascii="Palatino Linotype" w:hAnsi="Palatino Linotype" w:cs="Arial"/>
        </w:rPr>
        <w:t xml:space="preserve">el </w:t>
      </w:r>
      <w:r w:rsidR="00294EDE" w:rsidRPr="00973E99">
        <w:rPr>
          <w:rFonts w:ascii="Palatino Linotype" w:hAnsi="Palatino Linotype" w:cs="Arial"/>
          <w:b/>
        </w:rPr>
        <w:t>sujeto obligado</w:t>
      </w:r>
      <w:r w:rsidRPr="00973E99">
        <w:rPr>
          <w:rFonts w:ascii="Palatino Linotype" w:hAnsi="Palatino Linotype" w:cs="Arial"/>
          <w:b/>
        </w:rPr>
        <w:t xml:space="preserve">, </w:t>
      </w:r>
      <w:r w:rsidRPr="00973E99">
        <w:rPr>
          <w:rFonts w:ascii="Palatino Linotype" w:hAnsi="Palatino Linotype" w:cs="Arial"/>
        </w:rPr>
        <w:t>se</w:t>
      </w:r>
      <w:r w:rsidR="00E9691F" w:rsidRPr="00973E99">
        <w:rPr>
          <w:rFonts w:ascii="Palatino Linotype" w:hAnsi="Palatino Linotype" w:cs="Arial"/>
        </w:rPr>
        <w:t xml:space="preserve"> </w:t>
      </w:r>
      <w:r w:rsidRPr="00973E99">
        <w:rPr>
          <w:rFonts w:ascii="Palatino Linotype" w:hAnsi="Palatino Linotype" w:cs="Arial"/>
        </w:rPr>
        <w:t>procede a dictar la presente resolución con base en lo</w:t>
      </w:r>
      <w:r w:rsidR="00B21DCC" w:rsidRPr="00973E99">
        <w:rPr>
          <w:rFonts w:ascii="Palatino Linotype" w:hAnsi="Palatino Linotype" w:cs="Arial"/>
        </w:rPr>
        <w:t>s</w:t>
      </w:r>
      <w:r w:rsidRPr="00973E99">
        <w:rPr>
          <w:rFonts w:ascii="Palatino Linotype" w:hAnsi="Palatino Linotype" w:cs="Arial"/>
        </w:rPr>
        <w:t xml:space="preserve"> siguiente</w:t>
      </w:r>
      <w:r w:rsidR="00B21DCC" w:rsidRPr="00973E99">
        <w:rPr>
          <w:rFonts w:ascii="Palatino Linotype" w:hAnsi="Palatino Linotype" w:cs="Arial"/>
        </w:rPr>
        <w:t>s</w:t>
      </w:r>
      <w:r w:rsidRPr="00973E99">
        <w:rPr>
          <w:rFonts w:ascii="Palatino Linotype" w:hAnsi="Palatino Linotype" w:cs="Arial"/>
        </w:rPr>
        <w:t xml:space="preserve">: </w:t>
      </w:r>
    </w:p>
    <w:p w:rsidR="00BD58D9" w:rsidRPr="00973E99" w:rsidRDefault="002B5536" w:rsidP="00EE43FE">
      <w:pPr>
        <w:spacing w:before="240" w:after="240" w:line="360" w:lineRule="auto"/>
        <w:jc w:val="center"/>
        <w:rPr>
          <w:rFonts w:ascii="Palatino Linotype" w:hAnsi="Palatino Linotype" w:cs="Arial"/>
          <w:b/>
          <w:sz w:val="28"/>
          <w:szCs w:val="28"/>
        </w:rPr>
      </w:pPr>
      <w:r w:rsidRPr="00973E99">
        <w:rPr>
          <w:rFonts w:ascii="Palatino Linotype" w:hAnsi="Palatino Linotype"/>
          <w:b/>
        </w:rPr>
        <w:t xml:space="preserve">I. </w:t>
      </w:r>
      <w:r w:rsidR="00BD58D9" w:rsidRPr="00973E99">
        <w:rPr>
          <w:rFonts w:ascii="Palatino Linotype" w:hAnsi="Palatino Linotype"/>
          <w:b/>
        </w:rPr>
        <w:t>A N T E C E D E N T E S</w:t>
      </w:r>
    </w:p>
    <w:p w:rsidR="00D06012" w:rsidRPr="00973E99" w:rsidRDefault="009F7616" w:rsidP="00EE43FE">
      <w:pPr>
        <w:spacing w:before="240" w:after="240" w:line="360" w:lineRule="auto"/>
        <w:jc w:val="both"/>
        <w:rPr>
          <w:rFonts w:ascii="Palatino Linotype" w:hAnsi="Palatino Linotype" w:cs="Arial"/>
        </w:rPr>
      </w:pPr>
      <w:r w:rsidRPr="00973E99">
        <w:rPr>
          <w:rFonts w:ascii="Palatino Linotype" w:hAnsi="Palatino Linotype" w:cs="Arial"/>
          <w:b/>
        </w:rPr>
        <w:t>1. Solicitud de acceso a la información.</w:t>
      </w:r>
      <w:r w:rsidRPr="00973E99">
        <w:rPr>
          <w:rFonts w:ascii="Palatino Linotype" w:hAnsi="Palatino Linotype" w:cs="Arial"/>
        </w:rPr>
        <w:t xml:space="preserve"> </w:t>
      </w:r>
      <w:r w:rsidR="00A46661" w:rsidRPr="00973E99">
        <w:rPr>
          <w:rFonts w:ascii="Palatino Linotype" w:hAnsi="Palatino Linotype" w:cs="Arial"/>
        </w:rPr>
        <w:t>Con</w:t>
      </w:r>
      <w:r w:rsidR="00B21DCC" w:rsidRPr="00973E99">
        <w:rPr>
          <w:rFonts w:ascii="Palatino Linotype" w:hAnsi="Palatino Linotype" w:cs="Arial"/>
        </w:rPr>
        <w:t xml:space="preserve"> fecha</w:t>
      </w:r>
      <w:r w:rsidR="00DB6AEF" w:rsidRPr="00973E99">
        <w:rPr>
          <w:rFonts w:ascii="Palatino Linotype" w:hAnsi="Palatino Linotype" w:cs="Arial"/>
        </w:rPr>
        <w:t xml:space="preserve"> </w:t>
      </w:r>
      <w:r w:rsidR="000F69FB" w:rsidRPr="00973E99">
        <w:rPr>
          <w:rFonts w:ascii="Palatino Linotype" w:hAnsi="Palatino Linotype" w:cs="Arial"/>
          <w:b/>
        </w:rPr>
        <w:t xml:space="preserve">once de octubre </w:t>
      </w:r>
      <w:r w:rsidR="00294EDE" w:rsidRPr="00973E99">
        <w:rPr>
          <w:rFonts w:ascii="Palatino Linotype" w:hAnsi="Palatino Linotype" w:cs="Arial"/>
          <w:b/>
        </w:rPr>
        <w:t>de dos m</w:t>
      </w:r>
      <w:r w:rsidR="00D06012" w:rsidRPr="00973E99">
        <w:rPr>
          <w:rFonts w:ascii="Palatino Linotype" w:hAnsi="Palatino Linotype" w:cs="Arial"/>
          <w:b/>
        </w:rPr>
        <w:t>il dieci</w:t>
      </w:r>
      <w:r w:rsidR="00F23C6A" w:rsidRPr="00973E99">
        <w:rPr>
          <w:rFonts w:ascii="Palatino Linotype" w:hAnsi="Palatino Linotype" w:cs="Arial"/>
          <w:b/>
        </w:rPr>
        <w:t>ocho</w:t>
      </w:r>
      <w:r w:rsidR="00D06012" w:rsidRPr="00973E99">
        <w:rPr>
          <w:rFonts w:ascii="Palatino Linotype" w:hAnsi="Palatino Linotype" w:cs="Arial"/>
          <w:b/>
        </w:rPr>
        <w:t>,</w:t>
      </w:r>
      <w:r w:rsidR="00D06012" w:rsidRPr="00973E99">
        <w:rPr>
          <w:rFonts w:ascii="Palatino Linotype" w:hAnsi="Palatino Linotype" w:cs="Arial"/>
        </w:rPr>
        <w:t xml:space="preserve"> </w:t>
      </w:r>
      <w:r w:rsidR="00294EDE" w:rsidRPr="00973E99">
        <w:rPr>
          <w:rFonts w:ascii="Palatino Linotype" w:hAnsi="Palatino Linotype" w:cs="Arial"/>
        </w:rPr>
        <w:t>el</w:t>
      </w:r>
      <w:r w:rsidR="00B05E70" w:rsidRPr="00973E99">
        <w:rPr>
          <w:rFonts w:ascii="Palatino Linotype" w:hAnsi="Palatino Linotype" w:cs="Arial"/>
        </w:rPr>
        <w:t xml:space="preserve"> </w:t>
      </w:r>
      <w:r w:rsidR="002C203A" w:rsidRPr="00973E99">
        <w:rPr>
          <w:rFonts w:ascii="Palatino Linotype" w:hAnsi="Palatino Linotype" w:cs="Arial"/>
          <w:b/>
        </w:rPr>
        <w:t>Recurrente</w:t>
      </w:r>
      <w:r w:rsidR="00000739" w:rsidRPr="00973E99">
        <w:rPr>
          <w:rFonts w:ascii="Palatino Linotype" w:hAnsi="Palatino Linotype" w:cs="Arial"/>
          <w:b/>
        </w:rPr>
        <w:t xml:space="preserve"> </w:t>
      </w:r>
      <w:r w:rsidR="00D06012" w:rsidRPr="00973E99">
        <w:rPr>
          <w:rFonts w:ascii="Palatino Linotype" w:hAnsi="Palatino Linotype" w:cs="Arial"/>
        </w:rPr>
        <w:t>presentó a través del Sistema de Acceso a la Informació</w:t>
      </w:r>
      <w:r w:rsidR="007A1102" w:rsidRPr="00973E99">
        <w:rPr>
          <w:rFonts w:ascii="Palatino Linotype" w:hAnsi="Palatino Linotype" w:cs="Arial"/>
        </w:rPr>
        <w:t xml:space="preserve">n Mexiquense, en lo subsecuente el </w:t>
      </w:r>
      <w:r w:rsidR="00D06012" w:rsidRPr="00973E99">
        <w:rPr>
          <w:rFonts w:ascii="Palatino Linotype" w:hAnsi="Palatino Linotype" w:cs="Arial"/>
          <w:b/>
        </w:rPr>
        <w:t>SAIMEX</w:t>
      </w:r>
      <w:r w:rsidR="00D06012" w:rsidRPr="00973E99">
        <w:rPr>
          <w:rFonts w:ascii="Palatino Linotype" w:hAnsi="Palatino Linotype" w:cs="Arial"/>
        </w:rPr>
        <w:t xml:space="preserve"> ante </w:t>
      </w:r>
      <w:r w:rsidR="007A1102" w:rsidRPr="00973E99">
        <w:rPr>
          <w:rFonts w:ascii="Palatino Linotype" w:hAnsi="Palatino Linotype" w:cs="Arial"/>
        </w:rPr>
        <w:t xml:space="preserve">el </w:t>
      </w:r>
      <w:r w:rsidR="002C203A" w:rsidRPr="00973E99">
        <w:rPr>
          <w:rFonts w:ascii="Palatino Linotype" w:hAnsi="Palatino Linotype" w:cs="Arial"/>
          <w:b/>
        </w:rPr>
        <w:t>Sujeto Obligado</w:t>
      </w:r>
      <w:r w:rsidR="00D06012" w:rsidRPr="00973E99">
        <w:rPr>
          <w:rFonts w:ascii="Palatino Linotype" w:hAnsi="Palatino Linotype" w:cs="Arial"/>
        </w:rPr>
        <w:t>, la solicitud de acceso a la información pública, a la que se le asign</w:t>
      </w:r>
      <w:r w:rsidR="00E07049" w:rsidRPr="00973E99">
        <w:rPr>
          <w:rFonts w:ascii="Palatino Linotype" w:hAnsi="Palatino Linotype" w:cs="Arial"/>
        </w:rPr>
        <w:t xml:space="preserve">ó el </w:t>
      </w:r>
      <w:r w:rsidR="00D06012" w:rsidRPr="00973E99">
        <w:rPr>
          <w:rFonts w:ascii="Palatino Linotype" w:hAnsi="Palatino Linotype" w:cs="Arial"/>
        </w:rPr>
        <w:t xml:space="preserve">número </w:t>
      </w:r>
      <w:r w:rsidR="000F69FB" w:rsidRPr="00973E99">
        <w:rPr>
          <w:rFonts w:ascii="Palatino Linotype" w:hAnsi="Palatino Linotype" w:cs="Arial"/>
          <w:b/>
        </w:rPr>
        <w:t>00194</w:t>
      </w:r>
      <w:r w:rsidR="00F018DC" w:rsidRPr="00973E99">
        <w:rPr>
          <w:rFonts w:ascii="Palatino Linotype" w:hAnsi="Palatino Linotype" w:cs="Arial"/>
          <w:b/>
        </w:rPr>
        <w:t>/</w:t>
      </w:r>
      <w:r w:rsidR="000F69FB" w:rsidRPr="00973E99">
        <w:rPr>
          <w:rFonts w:ascii="Palatino Linotype" w:hAnsi="Palatino Linotype" w:cs="Arial"/>
          <w:b/>
        </w:rPr>
        <w:t>SM</w:t>
      </w:r>
      <w:r w:rsidR="00DB6AEF" w:rsidRPr="00973E99">
        <w:rPr>
          <w:rFonts w:ascii="Palatino Linotype" w:hAnsi="Palatino Linotype" w:cs="Arial"/>
          <w:b/>
        </w:rPr>
        <w:t>/</w:t>
      </w:r>
      <w:r w:rsidR="00F23C6A" w:rsidRPr="00973E99">
        <w:rPr>
          <w:rFonts w:ascii="Palatino Linotype" w:hAnsi="Palatino Linotype" w:cs="Arial"/>
          <w:b/>
        </w:rPr>
        <w:t>IP/2018</w:t>
      </w:r>
      <w:r w:rsidR="00E07049" w:rsidRPr="00973E99">
        <w:rPr>
          <w:rFonts w:ascii="Palatino Linotype" w:hAnsi="Palatino Linotype" w:cs="Arial"/>
          <w:b/>
        </w:rPr>
        <w:t xml:space="preserve">, </w:t>
      </w:r>
      <w:r w:rsidR="00D06012" w:rsidRPr="00973E99">
        <w:rPr>
          <w:rFonts w:ascii="Palatino Linotype" w:hAnsi="Palatino Linotype" w:cs="Arial"/>
        </w:rPr>
        <w:t xml:space="preserve">mediante la cual </w:t>
      </w:r>
      <w:r w:rsidR="00F077F3" w:rsidRPr="00973E99">
        <w:rPr>
          <w:rFonts w:ascii="Palatino Linotype" w:hAnsi="Palatino Linotype" w:cs="Arial"/>
        </w:rPr>
        <w:t>requirió</w:t>
      </w:r>
      <w:r w:rsidR="00E07049" w:rsidRPr="00973E99">
        <w:rPr>
          <w:rFonts w:ascii="Palatino Linotype" w:hAnsi="Palatino Linotype" w:cs="Arial"/>
        </w:rPr>
        <w:t xml:space="preserve"> </w:t>
      </w:r>
      <w:r w:rsidR="00EA1279" w:rsidRPr="00973E99">
        <w:rPr>
          <w:rFonts w:ascii="Palatino Linotype" w:hAnsi="Palatino Linotype" w:cs="Arial"/>
        </w:rPr>
        <w:t xml:space="preserve">la información </w:t>
      </w:r>
      <w:r w:rsidR="00D06012" w:rsidRPr="00973E99">
        <w:rPr>
          <w:rFonts w:ascii="Palatino Linotype" w:hAnsi="Palatino Linotype" w:cs="Arial"/>
        </w:rPr>
        <w:t xml:space="preserve">siguiente: </w:t>
      </w:r>
    </w:p>
    <w:p w:rsidR="00155944" w:rsidRPr="00973E99" w:rsidRDefault="00354DB7" w:rsidP="00D90138">
      <w:pPr>
        <w:ind w:left="851" w:right="900"/>
        <w:jc w:val="both"/>
        <w:rPr>
          <w:rFonts w:ascii="Palatino Linotype" w:hAnsi="Palatino Linotype" w:cs="Arial"/>
          <w:b/>
          <w:i/>
          <w:sz w:val="22"/>
          <w:szCs w:val="22"/>
        </w:rPr>
      </w:pPr>
      <w:r w:rsidRPr="00973E99">
        <w:rPr>
          <w:rFonts w:ascii="Palatino Linotype" w:hAnsi="Palatino Linotype" w:cs="Arial"/>
          <w:i/>
          <w:sz w:val="22"/>
          <w:szCs w:val="22"/>
          <w:lang w:eastAsia="es-MX"/>
        </w:rPr>
        <w:t>“</w:t>
      </w:r>
      <w:r w:rsidR="000F69FB" w:rsidRPr="00973E99">
        <w:rPr>
          <w:rFonts w:ascii="Palatino Linotype" w:hAnsi="Palatino Linotype"/>
          <w:i/>
          <w:sz w:val="22"/>
          <w:szCs w:val="22"/>
        </w:rPr>
        <w:t xml:space="preserve">Descripción de las rutas de autobuses de transporte público en la zona metropolitana de Toluca, en formato de tabla de datos por columnas, separadas por comas (CSV), cada ruta siendo descrita por las intersecciones por las que transita y por sus puntos de inicio y fin, así como el concesionario, tarifa y horario. Zona Metropolitana de Toluca entendida como los municipios de Toluca, Metepec, Zinacantepec, Almoloya de Juárez, Lerma, </w:t>
      </w:r>
      <w:proofErr w:type="spellStart"/>
      <w:r w:rsidR="000F69FB" w:rsidRPr="00973E99">
        <w:rPr>
          <w:rFonts w:ascii="Palatino Linotype" w:hAnsi="Palatino Linotype"/>
          <w:i/>
          <w:sz w:val="22"/>
          <w:szCs w:val="22"/>
        </w:rPr>
        <w:t>Otzolotepec</w:t>
      </w:r>
      <w:proofErr w:type="spellEnd"/>
      <w:r w:rsidR="000F69FB" w:rsidRPr="00973E99">
        <w:rPr>
          <w:rFonts w:ascii="Palatino Linotype" w:hAnsi="Palatino Linotype"/>
          <w:i/>
          <w:sz w:val="22"/>
          <w:szCs w:val="22"/>
        </w:rPr>
        <w:t xml:space="preserve">, San Mateo Atenco, </w:t>
      </w:r>
      <w:proofErr w:type="spellStart"/>
      <w:r w:rsidR="000F69FB" w:rsidRPr="00973E99">
        <w:rPr>
          <w:rFonts w:ascii="Palatino Linotype" w:hAnsi="Palatino Linotype"/>
          <w:i/>
          <w:sz w:val="22"/>
          <w:szCs w:val="22"/>
        </w:rPr>
        <w:t>Ocoyoacac</w:t>
      </w:r>
      <w:proofErr w:type="spellEnd"/>
      <w:r w:rsidR="000F69FB" w:rsidRPr="00973E99">
        <w:rPr>
          <w:rFonts w:ascii="Palatino Linotype" w:hAnsi="Palatino Linotype"/>
          <w:i/>
          <w:sz w:val="22"/>
          <w:szCs w:val="22"/>
        </w:rPr>
        <w:t xml:space="preserve">, </w:t>
      </w:r>
      <w:proofErr w:type="spellStart"/>
      <w:r w:rsidR="000F69FB" w:rsidRPr="00973E99">
        <w:rPr>
          <w:rFonts w:ascii="Palatino Linotype" w:hAnsi="Palatino Linotype"/>
          <w:i/>
          <w:sz w:val="22"/>
          <w:szCs w:val="22"/>
        </w:rPr>
        <w:t>Calimaya</w:t>
      </w:r>
      <w:proofErr w:type="spellEnd"/>
      <w:r w:rsidR="000F69FB" w:rsidRPr="00973E99">
        <w:rPr>
          <w:rFonts w:ascii="Palatino Linotype" w:hAnsi="Palatino Linotype"/>
          <w:i/>
          <w:sz w:val="22"/>
          <w:szCs w:val="22"/>
        </w:rPr>
        <w:t xml:space="preserve">, </w:t>
      </w:r>
      <w:proofErr w:type="spellStart"/>
      <w:r w:rsidR="000F69FB" w:rsidRPr="00973E99">
        <w:rPr>
          <w:rFonts w:ascii="Palatino Linotype" w:hAnsi="Palatino Linotype"/>
          <w:i/>
          <w:sz w:val="22"/>
          <w:szCs w:val="22"/>
        </w:rPr>
        <w:t>Xonacatlán</w:t>
      </w:r>
      <w:proofErr w:type="spellEnd"/>
      <w:r w:rsidR="000F69FB" w:rsidRPr="00973E99">
        <w:rPr>
          <w:rFonts w:ascii="Palatino Linotype" w:hAnsi="Palatino Linotype"/>
          <w:i/>
          <w:sz w:val="22"/>
          <w:szCs w:val="22"/>
        </w:rPr>
        <w:t xml:space="preserve">, San Antonio La Isla, Rayón, </w:t>
      </w:r>
      <w:proofErr w:type="spellStart"/>
      <w:r w:rsidR="000F69FB" w:rsidRPr="00973E99">
        <w:rPr>
          <w:rFonts w:ascii="Palatino Linotype" w:hAnsi="Palatino Linotype"/>
          <w:i/>
          <w:sz w:val="22"/>
          <w:szCs w:val="22"/>
        </w:rPr>
        <w:t>Mexicaltzingo</w:t>
      </w:r>
      <w:proofErr w:type="spellEnd"/>
      <w:r w:rsidR="000F69FB" w:rsidRPr="00973E99">
        <w:rPr>
          <w:rFonts w:ascii="Palatino Linotype" w:hAnsi="Palatino Linotype"/>
          <w:i/>
          <w:sz w:val="22"/>
          <w:szCs w:val="22"/>
        </w:rPr>
        <w:t xml:space="preserve"> y Chapultepec.</w:t>
      </w:r>
      <w:r w:rsidR="00C807EF" w:rsidRPr="00973E99">
        <w:rPr>
          <w:rFonts w:ascii="Palatino Linotype" w:hAnsi="Palatino Linotype" w:cs="Arial"/>
          <w:i/>
          <w:sz w:val="22"/>
          <w:szCs w:val="22"/>
          <w:lang w:eastAsia="es-MX"/>
        </w:rPr>
        <w:t>”</w:t>
      </w:r>
      <w:r w:rsidR="00CA58A7" w:rsidRPr="00973E99">
        <w:rPr>
          <w:rFonts w:ascii="Palatino Linotype" w:hAnsi="Palatino Linotype" w:cs="Arial"/>
          <w:i/>
          <w:sz w:val="22"/>
          <w:szCs w:val="22"/>
          <w:lang w:eastAsia="es-MX"/>
        </w:rPr>
        <w:t xml:space="preserve"> </w:t>
      </w:r>
      <w:r w:rsidR="00227EE3" w:rsidRPr="00973E99">
        <w:rPr>
          <w:rFonts w:ascii="Palatino Linotype" w:hAnsi="Palatino Linotype" w:cs="Arial"/>
          <w:i/>
          <w:sz w:val="22"/>
          <w:szCs w:val="22"/>
          <w:lang w:eastAsia="es-MX"/>
        </w:rPr>
        <w:t>(</w:t>
      </w:r>
      <w:proofErr w:type="gramStart"/>
      <w:r w:rsidR="0078096A" w:rsidRPr="00973E99">
        <w:rPr>
          <w:rFonts w:ascii="Palatino Linotype" w:hAnsi="Palatino Linotype" w:cs="Arial"/>
          <w:i/>
          <w:sz w:val="22"/>
          <w:szCs w:val="22"/>
          <w:lang w:eastAsia="es-MX"/>
        </w:rPr>
        <w:t>sic</w:t>
      </w:r>
      <w:proofErr w:type="gramEnd"/>
      <w:r w:rsidR="0078096A" w:rsidRPr="00973E99">
        <w:rPr>
          <w:rFonts w:ascii="Palatino Linotype" w:hAnsi="Palatino Linotype" w:cs="Arial"/>
          <w:i/>
          <w:sz w:val="22"/>
          <w:szCs w:val="22"/>
          <w:lang w:eastAsia="es-MX"/>
        </w:rPr>
        <w:t>)</w:t>
      </w:r>
    </w:p>
    <w:p w:rsidR="00F004E5" w:rsidRPr="00973E99" w:rsidRDefault="00F004E5" w:rsidP="008C25B1">
      <w:pPr>
        <w:tabs>
          <w:tab w:val="left" w:pos="5295"/>
        </w:tabs>
        <w:spacing w:before="240" w:after="240" w:line="360" w:lineRule="auto"/>
        <w:jc w:val="both"/>
        <w:rPr>
          <w:rFonts w:ascii="Palatino Linotype" w:hAnsi="Palatino Linotype" w:cs="Arial"/>
          <w:b/>
          <w:sz w:val="28"/>
          <w:szCs w:val="28"/>
        </w:rPr>
      </w:pPr>
      <w:r w:rsidRPr="00973E99">
        <w:rPr>
          <w:rFonts w:ascii="Palatino Linotype" w:hAnsi="Palatino Linotype" w:cs="Arial"/>
          <w:b/>
        </w:rPr>
        <w:t>Modalidad de Entrega:</w:t>
      </w:r>
      <w:r w:rsidR="00D90138" w:rsidRPr="00973E99">
        <w:rPr>
          <w:rFonts w:ascii="Palatino Linotype" w:hAnsi="Palatino Linotype" w:cs="Arial"/>
        </w:rPr>
        <w:t xml:space="preserve"> </w:t>
      </w:r>
      <w:r w:rsidR="003919FD" w:rsidRPr="00973E99">
        <w:rPr>
          <w:rFonts w:ascii="Palatino Linotype" w:hAnsi="Palatino Linotype" w:cs="Arial"/>
        </w:rPr>
        <w:t>A través de</w:t>
      </w:r>
      <w:r w:rsidR="0016323E" w:rsidRPr="00973E99">
        <w:rPr>
          <w:rFonts w:ascii="Palatino Linotype" w:hAnsi="Palatino Linotype" w:cs="Arial"/>
        </w:rPr>
        <w:t xml:space="preserve"> SAIMEX</w:t>
      </w:r>
      <w:r w:rsidRPr="00973E99">
        <w:rPr>
          <w:rFonts w:ascii="Palatino Linotype" w:hAnsi="Palatino Linotype" w:cs="Arial"/>
          <w:b/>
          <w:sz w:val="28"/>
          <w:szCs w:val="28"/>
        </w:rPr>
        <w:t>.</w:t>
      </w:r>
      <w:r w:rsidR="008C25B1" w:rsidRPr="00973E99">
        <w:rPr>
          <w:rFonts w:ascii="Palatino Linotype" w:hAnsi="Palatino Linotype" w:cs="Arial"/>
          <w:b/>
          <w:sz w:val="28"/>
          <w:szCs w:val="28"/>
        </w:rPr>
        <w:tab/>
      </w:r>
    </w:p>
    <w:p w:rsidR="002A1CB3" w:rsidRPr="00973E99" w:rsidRDefault="0009383D" w:rsidP="00EE43FE">
      <w:pPr>
        <w:spacing w:before="240" w:after="240" w:line="360" w:lineRule="auto"/>
        <w:jc w:val="both"/>
        <w:rPr>
          <w:rFonts w:ascii="Palatino Linotype" w:hAnsi="Palatino Linotype" w:cs="Arial"/>
          <w:szCs w:val="28"/>
        </w:rPr>
      </w:pPr>
      <w:r w:rsidRPr="00973E99">
        <w:rPr>
          <w:rFonts w:ascii="Palatino Linotype" w:hAnsi="Palatino Linotype" w:cs="Arial"/>
          <w:szCs w:val="28"/>
        </w:rPr>
        <w:t>El</w:t>
      </w:r>
      <w:r w:rsidR="002A1CB3" w:rsidRPr="00973E99">
        <w:rPr>
          <w:rFonts w:ascii="Palatino Linotype" w:hAnsi="Palatino Linotype" w:cs="Arial"/>
          <w:szCs w:val="28"/>
        </w:rPr>
        <w:t xml:space="preserve"> </w:t>
      </w:r>
      <w:r w:rsidR="005B0909" w:rsidRPr="00973E99">
        <w:rPr>
          <w:rFonts w:ascii="Palatino Linotype" w:hAnsi="Palatino Linotype" w:cs="Arial"/>
          <w:b/>
          <w:szCs w:val="28"/>
        </w:rPr>
        <w:t>Recurrente</w:t>
      </w:r>
      <w:r w:rsidR="002A1CB3" w:rsidRPr="00973E99">
        <w:rPr>
          <w:rFonts w:ascii="Palatino Linotype" w:hAnsi="Palatino Linotype" w:cs="Arial"/>
          <w:szCs w:val="28"/>
        </w:rPr>
        <w:t xml:space="preserve"> no adjuntó archivos a su solicitud. </w:t>
      </w:r>
    </w:p>
    <w:p w:rsidR="0008532C" w:rsidRPr="00973E99" w:rsidRDefault="006F3522" w:rsidP="0008532C">
      <w:pPr>
        <w:spacing w:before="240" w:after="240" w:line="360" w:lineRule="auto"/>
        <w:jc w:val="both"/>
        <w:rPr>
          <w:rFonts w:ascii="Palatino Linotype" w:hAnsi="Palatino Linotype" w:cs="Arial"/>
          <w:b/>
        </w:rPr>
      </w:pPr>
      <w:r w:rsidRPr="00973E99">
        <w:rPr>
          <w:rFonts w:ascii="Palatino Linotype" w:hAnsi="Palatino Linotype" w:cs="Arial"/>
          <w:b/>
        </w:rPr>
        <w:lastRenderedPageBreak/>
        <w:t>2</w:t>
      </w:r>
      <w:r w:rsidR="0008532C" w:rsidRPr="00973E99">
        <w:rPr>
          <w:rFonts w:ascii="Palatino Linotype" w:hAnsi="Palatino Linotype" w:cs="Arial"/>
          <w:b/>
        </w:rPr>
        <w:t xml:space="preserve">. Respuesta. </w:t>
      </w:r>
      <w:r w:rsidR="0008532C" w:rsidRPr="00973E99">
        <w:rPr>
          <w:rFonts w:ascii="Palatino Linotype" w:hAnsi="Palatino Linotype" w:cs="Arial"/>
        </w:rPr>
        <w:t xml:space="preserve"> Con</w:t>
      </w:r>
      <w:r w:rsidR="000F69FB" w:rsidRPr="00973E99">
        <w:rPr>
          <w:rFonts w:ascii="Palatino Linotype" w:hAnsi="Palatino Linotype"/>
        </w:rPr>
        <w:t xml:space="preserve"> fecha </w:t>
      </w:r>
      <w:r w:rsidR="000F69FB" w:rsidRPr="00973E99">
        <w:rPr>
          <w:rFonts w:ascii="Palatino Linotype" w:hAnsi="Palatino Linotype"/>
          <w:b/>
        </w:rPr>
        <w:t>treinta y uno</w:t>
      </w:r>
      <w:r w:rsidR="00970C7F" w:rsidRPr="00973E99">
        <w:rPr>
          <w:rFonts w:ascii="Palatino Linotype" w:hAnsi="Palatino Linotype"/>
          <w:b/>
        </w:rPr>
        <w:t xml:space="preserve"> de octubre</w:t>
      </w:r>
      <w:r w:rsidR="0008532C" w:rsidRPr="00973E99">
        <w:rPr>
          <w:rFonts w:ascii="Palatino Linotype" w:hAnsi="Palatino Linotype" w:cs="Arial"/>
          <w:b/>
          <w:szCs w:val="28"/>
        </w:rPr>
        <w:t xml:space="preserve"> de dos mil dieciocho</w:t>
      </w:r>
      <w:r w:rsidR="0008532C" w:rsidRPr="00973E99">
        <w:rPr>
          <w:rFonts w:ascii="Palatino Linotype" w:hAnsi="Palatino Linotype"/>
        </w:rPr>
        <w:t xml:space="preserve">, el Sujeto Obligado envió su respuesta a la solicitud de acceso a la información a través del SAIMEX, sustancialmente en los términos siguientes:   </w:t>
      </w:r>
    </w:p>
    <w:p w:rsidR="0008532C" w:rsidRPr="00973E99" w:rsidRDefault="00A10677" w:rsidP="006F3522">
      <w:pPr>
        <w:ind w:left="851" w:right="900"/>
        <w:jc w:val="both"/>
        <w:rPr>
          <w:rFonts w:ascii="Palatino Linotype" w:hAnsi="Palatino Linotype" w:cs="Arial"/>
          <w:i/>
          <w:sz w:val="22"/>
          <w:szCs w:val="22"/>
        </w:rPr>
      </w:pPr>
      <w:r w:rsidRPr="00973E99">
        <w:rPr>
          <w:rFonts w:ascii="Palatino Linotype" w:hAnsi="Palatino Linotype" w:cs="Arial"/>
          <w:i/>
          <w:sz w:val="22"/>
          <w:szCs w:val="22"/>
        </w:rPr>
        <w:t>“</w:t>
      </w:r>
      <w:r w:rsidR="006649F4" w:rsidRPr="00973E99">
        <w:rPr>
          <w:rFonts w:ascii="Palatino Linotype" w:hAnsi="Palatino Linotype" w:cs="Arial"/>
          <w:i/>
          <w:sz w:val="22"/>
          <w:szCs w:val="22"/>
        </w:rPr>
        <w:t>…</w:t>
      </w:r>
      <w:r w:rsidR="000F69FB" w:rsidRPr="00973E99">
        <w:rPr>
          <w:rFonts w:ascii="Palatino Linotype" w:hAnsi="Palatino Linotype" w:cs="Arial"/>
          <w:i/>
          <w:sz w:val="22"/>
          <w:szCs w:val="22"/>
        </w:rPr>
        <w:t xml:space="preserve">hago de su conocimiento lo siguiente: El Director General de Movilidad Zona I informo a la que suscribe que no es posible acordar de manera favorable su petición, en virtud que la información requerida y a solicitud de esta Dirección General de Movilidad Zona I; SE ENCUENTRA CLASIFICADA COMO RESERVADA, DE CONFORMIDAD AL ACUERDO TOMADO EN LA VIGÉSIMA SEXTA SESIÓN EXTRAORDINARIA DEL AÑO DOS MIL DIECIOCHO, DEL COMITÉ DE INFORMACIÓN DE LA SECRETARÍA DE MOVILIDAD DEL GOBIERNO DEL ESTADO DE MEXICO, de fecha diecinueve de octubre del año dos mil dieciocho, en términos de los artículos 6 de la Constitución Política de los Estados Unidos Mexicanos; 100, 101. 104 y 113 de la Ley General de Transparencia y Acceso a la Información Pública; 23 fracción I, 24 fracciones I, II y VI 50, 51, 52, 53, 59, 91, 122, 125, 128, 129, 132 fracción II, 136, 139, 140 fracción X y 141 de la Ley de Transparencia y Acceso a la Información Pública del Estado de México y Municipios; así como el Vigésimo Noveno de los Lineamientos Generales en materia de clasificación y desclasificación de la información, así como para la elaboración de versiones públicas, en el cual, todos los integrantes del Comité, acordaron: “…que se clasifique como reservada la información que obra en los archivos de dicha unidad administrativa, relativa a la descripción de las rutas de autobuses de transporte público en la zona metropolitana de Toluca, en formato de tabla de datos por columnas, separadas por comas (CSV), cada ruta siendo descrita por las intersecciones por las que transita y por sus puntos de inicio y fin, así como el concesionario, tarifa y horario. Zona Metropolitana de Toluca entendida como los municipios de Toluca, Metepec, Zinacantepec, Almoloya de Juárez, Lerma, </w:t>
      </w:r>
      <w:proofErr w:type="spellStart"/>
      <w:r w:rsidR="000F69FB" w:rsidRPr="00973E99">
        <w:rPr>
          <w:rFonts w:ascii="Palatino Linotype" w:hAnsi="Palatino Linotype" w:cs="Arial"/>
          <w:i/>
          <w:sz w:val="22"/>
          <w:szCs w:val="22"/>
        </w:rPr>
        <w:t>Otzolotepec</w:t>
      </w:r>
      <w:proofErr w:type="spellEnd"/>
      <w:r w:rsidR="000F69FB" w:rsidRPr="00973E99">
        <w:rPr>
          <w:rFonts w:ascii="Palatino Linotype" w:hAnsi="Palatino Linotype" w:cs="Arial"/>
          <w:i/>
          <w:sz w:val="22"/>
          <w:szCs w:val="22"/>
        </w:rPr>
        <w:t xml:space="preserve">, San Mateo Atenco, </w:t>
      </w:r>
      <w:proofErr w:type="spellStart"/>
      <w:r w:rsidR="000F69FB" w:rsidRPr="00973E99">
        <w:rPr>
          <w:rFonts w:ascii="Palatino Linotype" w:hAnsi="Palatino Linotype" w:cs="Arial"/>
          <w:i/>
          <w:sz w:val="22"/>
          <w:szCs w:val="22"/>
        </w:rPr>
        <w:t>Ocoyoacac</w:t>
      </w:r>
      <w:proofErr w:type="spellEnd"/>
      <w:r w:rsidR="000F69FB" w:rsidRPr="00973E99">
        <w:rPr>
          <w:rFonts w:ascii="Palatino Linotype" w:hAnsi="Palatino Linotype" w:cs="Arial"/>
          <w:i/>
          <w:sz w:val="22"/>
          <w:szCs w:val="22"/>
        </w:rPr>
        <w:t xml:space="preserve">, </w:t>
      </w:r>
      <w:proofErr w:type="spellStart"/>
      <w:r w:rsidR="000F69FB" w:rsidRPr="00973E99">
        <w:rPr>
          <w:rFonts w:ascii="Palatino Linotype" w:hAnsi="Palatino Linotype" w:cs="Arial"/>
          <w:i/>
          <w:sz w:val="22"/>
          <w:szCs w:val="22"/>
        </w:rPr>
        <w:t>Calimaya</w:t>
      </w:r>
      <w:proofErr w:type="spellEnd"/>
      <w:r w:rsidR="000F69FB" w:rsidRPr="00973E99">
        <w:rPr>
          <w:rFonts w:ascii="Palatino Linotype" w:hAnsi="Palatino Linotype" w:cs="Arial"/>
          <w:i/>
          <w:sz w:val="22"/>
          <w:szCs w:val="22"/>
        </w:rPr>
        <w:t xml:space="preserve">, </w:t>
      </w:r>
      <w:proofErr w:type="spellStart"/>
      <w:r w:rsidR="000F69FB" w:rsidRPr="00973E99">
        <w:rPr>
          <w:rFonts w:ascii="Palatino Linotype" w:hAnsi="Palatino Linotype" w:cs="Arial"/>
          <w:i/>
          <w:sz w:val="22"/>
          <w:szCs w:val="22"/>
        </w:rPr>
        <w:t>Xonacatlán</w:t>
      </w:r>
      <w:proofErr w:type="spellEnd"/>
      <w:r w:rsidR="000F69FB" w:rsidRPr="00973E99">
        <w:rPr>
          <w:rFonts w:ascii="Palatino Linotype" w:hAnsi="Palatino Linotype" w:cs="Arial"/>
          <w:i/>
          <w:sz w:val="22"/>
          <w:szCs w:val="22"/>
        </w:rPr>
        <w:t xml:space="preserve">, San Antonio La Isla, Rayón, </w:t>
      </w:r>
      <w:proofErr w:type="spellStart"/>
      <w:r w:rsidR="000F69FB" w:rsidRPr="00973E99">
        <w:rPr>
          <w:rFonts w:ascii="Palatino Linotype" w:hAnsi="Palatino Linotype" w:cs="Arial"/>
          <w:i/>
          <w:sz w:val="22"/>
          <w:szCs w:val="22"/>
        </w:rPr>
        <w:t>Mexicaltzingo</w:t>
      </w:r>
      <w:proofErr w:type="spellEnd"/>
      <w:r w:rsidR="000F69FB" w:rsidRPr="00973E99">
        <w:rPr>
          <w:rFonts w:ascii="Palatino Linotype" w:hAnsi="Palatino Linotype" w:cs="Arial"/>
          <w:i/>
          <w:sz w:val="22"/>
          <w:szCs w:val="22"/>
        </w:rPr>
        <w:t xml:space="preserve"> y Chapultepec…” (sic.). Sin más por el momento le envío un cordial saludo.</w:t>
      </w:r>
      <w:r w:rsidR="006649F4" w:rsidRPr="00973E99">
        <w:rPr>
          <w:rFonts w:ascii="Palatino Linotype" w:hAnsi="Palatino Linotype" w:cs="Arial"/>
          <w:i/>
          <w:sz w:val="22"/>
          <w:szCs w:val="22"/>
        </w:rPr>
        <w:t>..</w:t>
      </w:r>
      <w:r w:rsidR="006F3522" w:rsidRPr="00973E99">
        <w:rPr>
          <w:rFonts w:ascii="Palatino Linotype" w:hAnsi="Palatino Linotype" w:cs="Arial"/>
          <w:i/>
          <w:sz w:val="22"/>
          <w:szCs w:val="22"/>
        </w:rPr>
        <w:t>.</w:t>
      </w:r>
      <w:r w:rsidR="0008532C" w:rsidRPr="00973E99">
        <w:rPr>
          <w:rFonts w:ascii="Palatino Linotype" w:hAnsi="Palatino Linotype" w:cs="Arial"/>
          <w:i/>
          <w:sz w:val="22"/>
          <w:szCs w:val="22"/>
        </w:rPr>
        <w:t>” (</w:t>
      </w:r>
      <w:proofErr w:type="gramStart"/>
      <w:r w:rsidR="0008532C" w:rsidRPr="00973E99">
        <w:rPr>
          <w:rFonts w:ascii="Palatino Linotype" w:hAnsi="Palatino Linotype" w:cs="Arial"/>
          <w:i/>
          <w:sz w:val="22"/>
          <w:szCs w:val="22"/>
        </w:rPr>
        <w:t>sic</w:t>
      </w:r>
      <w:proofErr w:type="gramEnd"/>
      <w:r w:rsidR="0008532C" w:rsidRPr="00973E99">
        <w:rPr>
          <w:rFonts w:ascii="Palatino Linotype" w:hAnsi="Palatino Linotype" w:cs="Arial"/>
          <w:i/>
          <w:sz w:val="22"/>
          <w:szCs w:val="22"/>
        </w:rPr>
        <w:t>)</w:t>
      </w:r>
    </w:p>
    <w:p w:rsidR="00FF6BF3" w:rsidRPr="00973E99" w:rsidRDefault="0008532C" w:rsidP="00311203">
      <w:pPr>
        <w:spacing w:before="240" w:after="240" w:line="360" w:lineRule="auto"/>
        <w:ind w:right="49"/>
        <w:jc w:val="both"/>
        <w:rPr>
          <w:rFonts w:ascii="Palatino Linotype" w:hAnsi="Palatino Linotype" w:cs="Arial"/>
        </w:rPr>
      </w:pPr>
      <w:r w:rsidRPr="00973E99">
        <w:rPr>
          <w:rFonts w:ascii="Palatino Linotype" w:hAnsi="Palatino Linotype" w:cs="Arial"/>
        </w:rPr>
        <w:t xml:space="preserve">El </w:t>
      </w:r>
      <w:r w:rsidRPr="00973E99">
        <w:rPr>
          <w:rFonts w:ascii="Palatino Linotype" w:hAnsi="Palatino Linotype" w:cs="Arial"/>
          <w:b/>
        </w:rPr>
        <w:t>Sujeto Obligado</w:t>
      </w:r>
      <w:r w:rsidRPr="00973E99">
        <w:rPr>
          <w:rFonts w:ascii="Palatino Linotype" w:hAnsi="Palatino Linotype" w:cs="Arial"/>
        </w:rPr>
        <w:t xml:space="preserve"> adjuntó</w:t>
      </w:r>
      <w:r w:rsidR="00733C9F" w:rsidRPr="00973E99">
        <w:rPr>
          <w:rFonts w:ascii="Palatino Linotype" w:hAnsi="Palatino Linotype" w:cs="Arial"/>
        </w:rPr>
        <w:t xml:space="preserve"> </w:t>
      </w:r>
      <w:r w:rsidR="00C27B41" w:rsidRPr="00973E99">
        <w:rPr>
          <w:rFonts w:ascii="Palatino Linotype" w:hAnsi="Palatino Linotype" w:cs="Arial"/>
        </w:rPr>
        <w:t>el archivo “</w:t>
      </w:r>
      <w:r w:rsidR="00C27B41" w:rsidRPr="00973E99">
        <w:rPr>
          <w:rFonts w:ascii="Palatino Linotype" w:hAnsi="Palatino Linotype" w:cs="Arial"/>
          <w:i/>
        </w:rPr>
        <w:t>Vigésima Sexta Sesión Extraordinaria dos mil dieciocho.PDF</w:t>
      </w:r>
      <w:r w:rsidR="00C27B41" w:rsidRPr="00973E99">
        <w:rPr>
          <w:rFonts w:ascii="Palatino Linotype" w:hAnsi="Palatino Linotype" w:cs="Arial"/>
        </w:rPr>
        <w:t>”</w:t>
      </w:r>
      <w:r w:rsidR="00FF6BF3" w:rsidRPr="00973E99">
        <w:rPr>
          <w:rFonts w:ascii="Palatino Linotype" w:hAnsi="Palatino Linotype" w:cs="Arial"/>
        </w:rPr>
        <w:t xml:space="preserve">, </w:t>
      </w:r>
      <w:r w:rsidR="005F44F4" w:rsidRPr="00973E99">
        <w:rPr>
          <w:rFonts w:ascii="Palatino Linotype" w:hAnsi="Palatino Linotype" w:cs="Arial"/>
        </w:rPr>
        <w:t xml:space="preserve">que </w:t>
      </w:r>
      <w:r w:rsidR="002C170D" w:rsidRPr="00973E99">
        <w:rPr>
          <w:rFonts w:ascii="Palatino Linotype" w:hAnsi="Palatino Linotype" w:cs="Arial"/>
        </w:rPr>
        <w:t xml:space="preserve">como su nombre lo dice, </w:t>
      </w:r>
      <w:r w:rsidR="00FF6BF3" w:rsidRPr="00973E99">
        <w:rPr>
          <w:rFonts w:ascii="Palatino Linotype" w:hAnsi="Palatino Linotype" w:cs="Arial"/>
        </w:rPr>
        <w:t xml:space="preserve">contiene el acta de la Vigésima Sexta Sesión </w:t>
      </w:r>
      <w:proofErr w:type="spellStart"/>
      <w:r w:rsidR="0005004F" w:rsidRPr="00973E99">
        <w:rPr>
          <w:rFonts w:ascii="Palatino Linotype" w:hAnsi="Palatino Linotype" w:cs="Arial"/>
        </w:rPr>
        <w:t>Estrao</w:t>
      </w:r>
      <w:r w:rsidR="00FF6BF3" w:rsidRPr="00973E99">
        <w:rPr>
          <w:rFonts w:ascii="Palatino Linotype" w:hAnsi="Palatino Linotype" w:cs="Arial"/>
        </w:rPr>
        <w:t>rdinaria</w:t>
      </w:r>
      <w:proofErr w:type="spellEnd"/>
      <w:r w:rsidR="00FF6BF3" w:rsidRPr="00973E99">
        <w:rPr>
          <w:rFonts w:ascii="Palatino Linotype" w:hAnsi="Palatino Linotype" w:cs="Arial"/>
        </w:rPr>
        <w:t xml:space="preserve"> de fecha diecinueve de octubre de dos mil dieciocho, a través </w:t>
      </w:r>
      <w:r w:rsidR="00FF6BF3" w:rsidRPr="00973E99">
        <w:rPr>
          <w:rFonts w:ascii="Palatino Linotype" w:hAnsi="Palatino Linotype" w:cs="Arial"/>
        </w:rPr>
        <w:lastRenderedPageBreak/>
        <w:t xml:space="preserve">de la cual se clasifica como reservada pro cinco años la información materia de la solicitud. </w:t>
      </w:r>
    </w:p>
    <w:p w:rsidR="00362417" w:rsidRPr="00973E99" w:rsidRDefault="006F3522" w:rsidP="00112434">
      <w:pPr>
        <w:spacing w:before="240" w:after="240" w:line="360" w:lineRule="auto"/>
        <w:ind w:right="49"/>
        <w:jc w:val="both"/>
        <w:rPr>
          <w:rFonts w:ascii="Palatino Linotype" w:hAnsi="Palatino Linotype" w:cs="Arial"/>
        </w:rPr>
      </w:pPr>
      <w:r w:rsidRPr="00973E99">
        <w:rPr>
          <w:rFonts w:ascii="Palatino Linotype" w:hAnsi="Palatino Linotype" w:cs="Arial"/>
          <w:b/>
          <w:szCs w:val="28"/>
        </w:rPr>
        <w:t>3</w:t>
      </w:r>
      <w:r w:rsidR="009F7616" w:rsidRPr="00973E99">
        <w:rPr>
          <w:rFonts w:ascii="Palatino Linotype" w:hAnsi="Palatino Linotype" w:cs="Arial"/>
          <w:b/>
          <w:szCs w:val="28"/>
        </w:rPr>
        <w:t xml:space="preserve">. </w:t>
      </w:r>
      <w:r w:rsidR="00122C3F" w:rsidRPr="00973E99">
        <w:rPr>
          <w:rFonts w:ascii="Palatino Linotype" w:hAnsi="Palatino Linotype" w:cs="Arial"/>
          <w:b/>
          <w:szCs w:val="28"/>
        </w:rPr>
        <w:t>Interposición del recurso de revisión</w:t>
      </w:r>
      <w:r w:rsidR="009F7616" w:rsidRPr="00973E99">
        <w:rPr>
          <w:rFonts w:ascii="Palatino Linotype" w:hAnsi="Palatino Linotype" w:cs="Arial"/>
          <w:b/>
          <w:szCs w:val="28"/>
        </w:rPr>
        <w:t>.</w:t>
      </w:r>
      <w:r w:rsidR="00362417" w:rsidRPr="00973E99">
        <w:rPr>
          <w:rFonts w:ascii="Palatino Linotype" w:hAnsi="Palatino Linotype" w:cs="Arial"/>
          <w:b/>
        </w:rPr>
        <w:t xml:space="preserve"> </w:t>
      </w:r>
      <w:r w:rsidR="00993A3C" w:rsidRPr="00973E99">
        <w:rPr>
          <w:rFonts w:ascii="Palatino Linotype" w:hAnsi="Palatino Linotype" w:cs="Arial"/>
        </w:rPr>
        <w:t xml:space="preserve">Inconforme con los términos de la respuesta emitida </w:t>
      </w:r>
      <w:r w:rsidR="009A1B0C" w:rsidRPr="00973E99">
        <w:rPr>
          <w:rFonts w:ascii="Palatino Linotype" w:hAnsi="Palatino Linotype" w:cs="Arial"/>
        </w:rPr>
        <w:t xml:space="preserve">por parte del Sujeto Obligado, </w:t>
      </w:r>
      <w:r w:rsidR="00993A3C" w:rsidRPr="00973E99">
        <w:rPr>
          <w:rFonts w:ascii="Palatino Linotype" w:hAnsi="Palatino Linotype" w:cs="Arial"/>
        </w:rPr>
        <w:t xml:space="preserve">el </w:t>
      </w:r>
      <w:r w:rsidR="00FF6BF3" w:rsidRPr="00973E99">
        <w:rPr>
          <w:rFonts w:ascii="Palatino Linotype" w:hAnsi="Palatino Linotype" w:cs="Arial"/>
          <w:b/>
        </w:rPr>
        <w:t>treinta y uno d</w:t>
      </w:r>
      <w:r w:rsidR="000D13D3" w:rsidRPr="00973E99">
        <w:rPr>
          <w:rFonts w:ascii="Palatino Linotype" w:hAnsi="Palatino Linotype" w:cs="Arial"/>
          <w:b/>
        </w:rPr>
        <w:t>e octubre</w:t>
      </w:r>
      <w:r w:rsidR="00975733" w:rsidRPr="00973E99">
        <w:rPr>
          <w:rFonts w:ascii="Palatino Linotype" w:hAnsi="Palatino Linotype" w:cs="Arial"/>
          <w:b/>
        </w:rPr>
        <w:t xml:space="preserve"> </w:t>
      </w:r>
      <w:r w:rsidR="00993A3C" w:rsidRPr="00973E99">
        <w:rPr>
          <w:rFonts w:ascii="Palatino Linotype" w:hAnsi="Palatino Linotype" w:cs="Arial"/>
          <w:b/>
        </w:rPr>
        <w:t>de dos mil dieciocho</w:t>
      </w:r>
      <w:r w:rsidR="00993A3C" w:rsidRPr="00973E99">
        <w:rPr>
          <w:rFonts w:ascii="Palatino Linotype" w:hAnsi="Palatino Linotype" w:cs="Arial"/>
        </w:rPr>
        <w:t xml:space="preserve"> </w:t>
      </w:r>
      <w:r w:rsidR="00FF6BF3" w:rsidRPr="00973E99">
        <w:rPr>
          <w:rFonts w:ascii="Palatino Linotype" w:hAnsi="Palatino Linotype" w:cs="Arial"/>
        </w:rPr>
        <w:t>el</w:t>
      </w:r>
      <w:r w:rsidR="00362417" w:rsidRPr="00973E99">
        <w:rPr>
          <w:rFonts w:ascii="Palatino Linotype" w:hAnsi="Palatino Linotype" w:cs="Arial"/>
        </w:rPr>
        <w:t xml:space="preserve"> Recurrente interpuso el recurso de revisión a través del </w:t>
      </w:r>
      <w:r w:rsidR="00362417" w:rsidRPr="00973E99">
        <w:rPr>
          <w:rFonts w:ascii="Palatino Linotype" w:hAnsi="Palatino Linotype" w:cs="Arial"/>
          <w:b/>
        </w:rPr>
        <w:t xml:space="preserve">SAIMEX, </w:t>
      </w:r>
      <w:r w:rsidR="00362417" w:rsidRPr="00973E99">
        <w:rPr>
          <w:rFonts w:ascii="Palatino Linotype" w:hAnsi="Palatino Linotype" w:cs="Arial"/>
        </w:rPr>
        <w:t xml:space="preserve"> en donde se manifestó de la siguiente manera:</w:t>
      </w:r>
    </w:p>
    <w:p w:rsidR="00335DA7" w:rsidRPr="00973E99" w:rsidRDefault="00623511" w:rsidP="0088137A">
      <w:pPr>
        <w:spacing w:line="360" w:lineRule="auto"/>
        <w:jc w:val="both"/>
        <w:rPr>
          <w:rFonts w:ascii="Palatino Linotype" w:hAnsi="Palatino Linotype" w:cs="Arial"/>
          <w:b/>
        </w:rPr>
      </w:pPr>
      <w:r w:rsidRPr="00973E99">
        <w:rPr>
          <w:rFonts w:ascii="Palatino Linotype" w:hAnsi="Palatino Linotype" w:cs="Arial"/>
          <w:b/>
        </w:rPr>
        <w:t>A</w:t>
      </w:r>
      <w:r w:rsidR="00335DA7" w:rsidRPr="00973E99">
        <w:rPr>
          <w:rFonts w:ascii="Palatino Linotype" w:hAnsi="Palatino Linotype" w:cs="Arial"/>
          <w:b/>
        </w:rPr>
        <w:t>cto impugnado</w:t>
      </w:r>
      <w:r w:rsidR="00E71314" w:rsidRPr="00973E99">
        <w:rPr>
          <w:rFonts w:ascii="Palatino Linotype" w:hAnsi="Palatino Linotype" w:cs="Arial"/>
          <w:b/>
        </w:rPr>
        <w:t xml:space="preserve">: </w:t>
      </w:r>
    </w:p>
    <w:p w:rsidR="00BB36C1" w:rsidRPr="00973E99" w:rsidRDefault="00BB36C1" w:rsidP="0088137A">
      <w:pPr>
        <w:spacing w:line="360" w:lineRule="auto"/>
        <w:ind w:left="851" w:right="900"/>
        <w:jc w:val="both"/>
        <w:rPr>
          <w:rFonts w:ascii="Palatino Linotype" w:hAnsi="Palatino Linotype" w:cs="Arial"/>
          <w:i/>
          <w:sz w:val="2"/>
          <w:szCs w:val="22"/>
          <w:lang w:eastAsia="es-MX"/>
        </w:rPr>
      </w:pPr>
    </w:p>
    <w:p w:rsidR="00297161" w:rsidRPr="00973E99" w:rsidRDefault="00297161" w:rsidP="003919FD">
      <w:pPr>
        <w:ind w:left="851" w:right="900"/>
        <w:jc w:val="both"/>
        <w:rPr>
          <w:rFonts w:ascii="Palatino Linotype" w:hAnsi="Palatino Linotype"/>
          <w:i/>
          <w:sz w:val="22"/>
          <w:szCs w:val="22"/>
          <w:lang w:val="es-MX" w:eastAsia="es-MX"/>
        </w:rPr>
      </w:pPr>
      <w:r w:rsidRPr="00973E99">
        <w:rPr>
          <w:rFonts w:ascii="Palatino Linotype" w:hAnsi="Palatino Linotype" w:cs="Arial"/>
          <w:i/>
          <w:sz w:val="22"/>
          <w:szCs w:val="22"/>
          <w:lang w:eastAsia="es-MX"/>
        </w:rPr>
        <w:t>“</w:t>
      </w:r>
      <w:r w:rsidR="00FF6BF3" w:rsidRPr="00973E99">
        <w:rPr>
          <w:rFonts w:ascii="Palatino Linotype" w:hAnsi="Palatino Linotype" w:cs="Arial"/>
          <w:i/>
          <w:sz w:val="22"/>
          <w:szCs w:val="22"/>
          <w:lang w:eastAsia="es-MX"/>
        </w:rPr>
        <w:t>La solicitud fue negada alegando que la información solicitada es Reservada.</w:t>
      </w:r>
      <w:r w:rsidR="00501EC4" w:rsidRPr="00973E99">
        <w:rPr>
          <w:rFonts w:ascii="Palatino Linotype" w:hAnsi="Palatino Linotype"/>
          <w:i/>
          <w:sz w:val="22"/>
          <w:szCs w:val="22"/>
          <w:lang w:val="es-MX" w:eastAsia="es-MX"/>
        </w:rPr>
        <w:t>”</w:t>
      </w:r>
      <w:r w:rsidR="00C35B78" w:rsidRPr="00973E99">
        <w:rPr>
          <w:rFonts w:ascii="Palatino Linotype" w:hAnsi="Palatino Linotype" w:cs="Arial"/>
          <w:i/>
          <w:sz w:val="22"/>
          <w:szCs w:val="22"/>
          <w:lang w:eastAsia="es-MX"/>
        </w:rPr>
        <w:t xml:space="preserve"> (</w:t>
      </w:r>
      <w:proofErr w:type="gramStart"/>
      <w:r w:rsidR="00B63D2E" w:rsidRPr="00973E99">
        <w:rPr>
          <w:rFonts w:ascii="Palatino Linotype" w:hAnsi="Palatino Linotype" w:cs="Arial"/>
          <w:i/>
          <w:sz w:val="22"/>
          <w:szCs w:val="22"/>
          <w:lang w:eastAsia="es-MX"/>
        </w:rPr>
        <w:t>s</w:t>
      </w:r>
      <w:r w:rsidR="00754AFA" w:rsidRPr="00973E99">
        <w:rPr>
          <w:rFonts w:ascii="Palatino Linotype" w:hAnsi="Palatino Linotype" w:cs="Arial"/>
          <w:i/>
          <w:sz w:val="22"/>
          <w:szCs w:val="22"/>
          <w:lang w:eastAsia="es-MX"/>
        </w:rPr>
        <w:t>ic</w:t>
      </w:r>
      <w:proofErr w:type="gramEnd"/>
      <w:r w:rsidR="00754AFA" w:rsidRPr="00973E99">
        <w:rPr>
          <w:rFonts w:ascii="Palatino Linotype" w:hAnsi="Palatino Linotype" w:cs="Arial"/>
          <w:i/>
          <w:sz w:val="22"/>
          <w:szCs w:val="22"/>
          <w:lang w:eastAsia="es-MX"/>
        </w:rPr>
        <w:t>)</w:t>
      </w:r>
    </w:p>
    <w:p w:rsidR="00501EC4" w:rsidRPr="00973E99" w:rsidRDefault="00501EC4" w:rsidP="0088137A">
      <w:pPr>
        <w:spacing w:line="360" w:lineRule="auto"/>
        <w:jc w:val="both"/>
        <w:rPr>
          <w:rFonts w:ascii="Palatino Linotype" w:hAnsi="Palatino Linotype"/>
          <w:sz w:val="2"/>
          <w:lang w:val="es-MX" w:eastAsia="es-MX"/>
        </w:rPr>
      </w:pPr>
    </w:p>
    <w:p w:rsidR="00B63D2E" w:rsidRPr="00973E99" w:rsidRDefault="00B63D2E" w:rsidP="0088137A">
      <w:pPr>
        <w:spacing w:line="360" w:lineRule="auto"/>
        <w:jc w:val="both"/>
        <w:rPr>
          <w:rFonts w:ascii="Palatino Linotype" w:hAnsi="Palatino Linotype" w:cs="Arial"/>
          <w:b/>
          <w:sz w:val="14"/>
        </w:rPr>
      </w:pPr>
    </w:p>
    <w:p w:rsidR="00297161" w:rsidRPr="00973E99" w:rsidRDefault="001F1E4F" w:rsidP="0088137A">
      <w:pPr>
        <w:spacing w:line="360" w:lineRule="auto"/>
        <w:jc w:val="both"/>
        <w:rPr>
          <w:rFonts w:ascii="Palatino Linotype" w:hAnsi="Palatino Linotype" w:cs="Arial"/>
        </w:rPr>
      </w:pPr>
      <w:r w:rsidRPr="00973E99">
        <w:rPr>
          <w:rFonts w:ascii="Palatino Linotype" w:hAnsi="Palatino Linotype" w:cs="Arial"/>
          <w:b/>
        </w:rPr>
        <w:t xml:space="preserve">Y </w:t>
      </w:r>
      <w:r w:rsidR="0083770F" w:rsidRPr="00973E99">
        <w:rPr>
          <w:rFonts w:ascii="Palatino Linotype" w:hAnsi="Palatino Linotype" w:cs="Arial"/>
          <w:b/>
        </w:rPr>
        <w:t xml:space="preserve"> </w:t>
      </w:r>
      <w:r w:rsidRPr="00973E99">
        <w:rPr>
          <w:rFonts w:ascii="Palatino Linotype" w:hAnsi="Palatino Linotype" w:cs="Arial"/>
          <w:b/>
        </w:rPr>
        <w:t>R</w:t>
      </w:r>
      <w:r w:rsidR="0054779A" w:rsidRPr="00973E99">
        <w:rPr>
          <w:rFonts w:ascii="Palatino Linotype" w:hAnsi="Palatino Linotype" w:cs="Arial"/>
          <w:b/>
        </w:rPr>
        <w:t>azones o motivos de inconformidad</w:t>
      </w:r>
      <w:r w:rsidR="0083770F" w:rsidRPr="00973E99">
        <w:rPr>
          <w:rFonts w:ascii="Palatino Linotype" w:hAnsi="Palatino Linotype" w:cs="Arial"/>
        </w:rPr>
        <w:t>:</w:t>
      </w:r>
    </w:p>
    <w:p w:rsidR="000C096A" w:rsidRPr="00973E99" w:rsidRDefault="000C096A" w:rsidP="0088137A">
      <w:pPr>
        <w:spacing w:line="360" w:lineRule="auto"/>
        <w:jc w:val="both"/>
        <w:rPr>
          <w:rFonts w:ascii="Palatino Linotype" w:hAnsi="Palatino Linotype" w:cs="Arial"/>
          <w:sz w:val="2"/>
        </w:rPr>
      </w:pPr>
    </w:p>
    <w:p w:rsidR="00297161" w:rsidRPr="00973E99" w:rsidRDefault="001F1E4F" w:rsidP="003919FD">
      <w:pPr>
        <w:ind w:left="851" w:right="900"/>
        <w:jc w:val="both"/>
        <w:rPr>
          <w:rFonts w:ascii="Palatino Linotype" w:hAnsi="Palatino Linotype"/>
          <w:i/>
          <w:sz w:val="22"/>
          <w:szCs w:val="22"/>
          <w:lang w:val="es-MX" w:eastAsia="es-MX"/>
        </w:rPr>
      </w:pPr>
      <w:r w:rsidRPr="00973E99">
        <w:rPr>
          <w:rFonts w:ascii="Palatino Linotype" w:hAnsi="Palatino Linotype" w:cs="Arial"/>
          <w:i/>
          <w:sz w:val="22"/>
          <w:szCs w:val="22"/>
          <w:lang w:eastAsia="es-MX"/>
        </w:rPr>
        <w:t xml:space="preserve"> </w:t>
      </w:r>
      <w:r w:rsidR="00297161" w:rsidRPr="00973E99">
        <w:rPr>
          <w:rFonts w:ascii="Palatino Linotype" w:hAnsi="Palatino Linotype" w:cs="Arial"/>
          <w:i/>
          <w:sz w:val="22"/>
          <w:szCs w:val="22"/>
          <w:lang w:eastAsia="es-MX"/>
        </w:rPr>
        <w:t>“</w:t>
      </w:r>
      <w:r w:rsidR="00FF6BF3" w:rsidRPr="00973E99">
        <w:rPr>
          <w:rFonts w:ascii="Palatino Linotype" w:hAnsi="Palatino Linotype"/>
          <w:i/>
          <w:sz w:val="22"/>
          <w:szCs w:val="22"/>
          <w:lang w:val="es-MX" w:eastAsia="es-MX"/>
        </w:rPr>
        <w:t>Es ridículo declarar que la información pedida sea Reservada. Toda la información es pública: Cada autobús lleva una ruta pública y cada unidad lleva información de la empresa que la administra: ninguna información solicitada no es incluida ya en las unidades que transitan por la vía pública.</w:t>
      </w:r>
      <w:r w:rsidR="00222777" w:rsidRPr="00973E99">
        <w:rPr>
          <w:rFonts w:ascii="Palatino Linotype" w:hAnsi="Palatino Linotype"/>
          <w:i/>
          <w:sz w:val="22"/>
          <w:szCs w:val="22"/>
        </w:rPr>
        <w:t xml:space="preserve">” </w:t>
      </w:r>
      <w:r w:rsidR="00B63D2E" w:rsidRPr="00973E99">
        <w:rPr>
          <w:rFonts w:ascii="Palatino Linotype" w:hAnsi="Palatino Linotype" w:cs="Arial"/>
          <w:i/>
          <w:sz w:val="22"/>
          <w:szCs w:val="22"/>
          <w:lang w:eastAsia="es-MX"/>
        </w:rPr>
        <w:t>(</w:t>
      </w:r>
      <w:proofErr w:type="gramStart"/>
      <w:r w:rsidR="00B63D2E" w:rsidRPr="00973E99">
        <w:rPr>
          <w:rFonts w:ascii="Palatino Linotype" w:hAnsi="Palatino Linotype" w:cs="Arial"/>
          <w:i/>
          <w:sz w:val="22"/>
          <w:szCs w:val="22"/>
          <w:lang w:eastAsia="es-MX"/>
        </w:rPr>
        <w:t>s</w:t>
      </w:r>
      <w:r w:rsidR="00D425F6" w:rsidRPr="00973E99">
        <w:rPr>
          <w:rFonts w:ascii="Palatino Linotype" w:hAnsi="Palatino Linotype" w:cs="Arial"/>
          <w:i/>
          <w:sz w:val="22"/>
          <w:szCs w:val="22"/>
          <w:lang w:eastAsia="es-MX"/>
        </w:rPr>
        <w:t>ic</w:t>
      </w:r>
      <w:proofErr w:type="gramEnd"/>
      <w:r w:rsidR="00D425F6" w:rsidRPr="00973E99">
        <w:rPr>
          <w:rFonts w:ascii="Palatino Linotype" w:hAnsi="Palatino Linotype" w:cs="Arial"/>
          <w:i/>
          <w:sz w:val="22"/>
          <w:szCs w:val="22"/>
          <w:lang w:eastAsia="es-MX"/>
        </w:rPr>
        <w:t>)</w:t>
      </w:r>
    </w:p>
    <w:p w:rsidR="008F4063" w:rsidRPr="00973E99"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973E99">
        <w:rPr>
          <w:rFonts w:ascii="Palatino Linotype" w:hAnsi="Palatino Linotype" w:cs="Arial"/>
          <w:b/>
          <w:lang w:eastAsia="es-MX"/>
        </w:rPr>
        <w:t xml:space="preserve">Anexos: </w:t>
      </w:r>
      <w:r w:rsidR="00F72E0E" w:rsidRPr="00973E99">
        <w:rPr>
          <w:rFonts w:ascii="Palatino Linotype" w:hAnsi="Palatino Linotype" w:cs="Arial"/>
          <w:lang w:eastAsia="es-MX"/>
        </w:rPr>
        <w:t>El</w:t>
      </w:r>
      <w:r w:rsidR="00E51D4C" w:rsidRPr="00973E99">
        <w:rPr>
          <w:rFonts w:ascii="Palatino Linotype" w:hAnsi="Palatino Linotype" w:cs="Arial"/>
          <w:lang w:eastAsia="es-MX"/>
        </w:rPr>
        <w:t xml:space="preserve"> Recurrente</w:t>
      </w:r>
      <w:r w:rsidR="00501EC4" w:rsidRPr="00973E99">
        <w:rPr>
          <w:rFonts w:ascii="Palatino Linotype" w:hAnsi="Palatino Linotype" w:cs="Arial"/>
          <w:lang w:eastAsia="es-MX"/>
        </w:rPr>
        <w:t xml:space="preserve"> </w:t>
      </w:r>
      <w:r w:rsidR="00C97118" w:rsidRPr="00973E99">
        <w:rPr>
          <w:rFonts w:ascii="Palatino Linotype" w:hAnsi="Palatino Linotype" w:cs="Arial"/>
          <w:lang w:eastAsia="es-MX"/>
        </w:rPr>
        <w:t xml:space="preserve">no </w:t>
      </w:r>
      <w:r w:rsidR="002C7087" w:rsidRPr="00973E99">
        <w:rPr>
          <w:rFonts w:ascii="Palatino Linotype" w:hAnsi="Palatino Linotype" w:cs="Arial"/>
          <w:lang w:eastAsia="es-MX"/>
        </w:rPr>
        <w:t>adjuntó</w:t>
      </w:r>
      <w:r w:rsidR="00037904" w:rsidRPr="00973E99">
        <w:rPr>
          <w:rFonts w:ascii="Palatino Linotype" w:hAnsi="Palatino Linotype" w:cs="Arial"/>
          <w:lang w:eastAsia="es-MX"/>
        </w:rPr>
        <w:t xml:space="preserve"> archivos</w:t>
      </w:r>
      <w:r w:rsidR="00C97118" w:rsidRPr="00973E99">
        <w:rPr>
          <w:rFonts w:ascii="Palatino Linotype" w:hAnsi="Palatino Linotype" w:cs="Arial"/>
          <w:lang w:eastAsia="es-MX"/>
        </w:rPr>
        <w:t xml:space="preserve">. </w:t>
      </w:r>
    </w:p>
    <w:p w:rsidR="00060185" w:rsidRPr="00973E99" w:rsidRDefault="006F3522" w:rsidP="00EE43FE">
      <w:pPr>
        <w:spacing w:before="240" w:after="240" w:line="360" w:lineRule="auto"/>
        <w:jc w:val="both"/>
        <w:rPr>
          <w:rFonts w:ascii="Palatino Linotype" w:hAnsi="Palatino Linotype"/>
        </w:rPr>
      </w:pPr>
      <w:r w:rsidRPr="00973E99">
        <w:rPr>
          <w:rFonts w:ascii="Palatino Linotype" w:hAnsi="Palatino Linotype" w:cs="Arial"/>
          <w:b/>
        </w:rPr>
        <w:t>4</w:t>
      </w:r>
      <w:r w:rsidR="002426FE" w:rsidRPr="00973E99">
        <w:rPr>
          <w:rFonts w:ascii="Palatino Linotype" w:hAnsi="Palatino Linotype" w:cs="Arial"/>
          <w:b/>
        </w:rPr>
        <w:t xml:space="preserve">. </w:t>
      </w:r>
      <w:r w:rsidR="002426FE" w:rsidRPr="00973E99">
        <w:rPr>
          <w:rFonts w:ascii="Palatino Linotype" w:eastAsia="Calibri" w:hAnsi="Palatino Linotype" w:cs="Arial"/>
          <w:b/>
        </w:rPr>
        <w:t>Turno.</w:t>
      </w:r>
      <w:r w:rsidR="002426FE" w:rsidRPr="00973E99">
        <w:rPr>
          <w:rFonts w:ascii="Palatino Linotype" w:eastAsia="Calibri" w:hAnsi="Palatino Linotype" w:cs="Arial"/>
          <w:b/>
          <w:sz w:val="28"/>
          <w:szCs w:val="28"/>
        </w:rPr>
        <w:t xml:space="preserve"> </w:t>
      </w:r>
      <w:r w:rsidR="00F5055E" w:rsidRPr="00973E99">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973E99">
        <w:rPr>
          <w:rFonts w:ascii="Palatino Linotype" w:hAnsi="Palatino Linotype" w:cs="Arial"/>
        </w:rPr>
        <w:t>al</w:t>
      </w:r>
      <w:r w:rsidR="00F5055E" w:rsidRPr="00973E99">
        <w:rPr>
          <w:rFonts w:ascii="Palatino Linotype" w:eastAsia="Calibri" w:hAnsi="Palatino Linotype" w:cs="Arial"/>
        </w:rPr>
        <w:t xml:space="preserve"> Comisionado </w:t>
      </w:r>
      <w:r w:rsidR="00F5055E" w:rsidRPr="00973E99">
        <w:rPr>
          <w:rFonts w:ascii="Palatino Linotype" w:eastAsia="Calibri" w:hAnsi="Palatino Linotype" w:cs="Arial"/>
          <w:b/>
        </w:rPr>
        <w:t>Javier Martínez Cruz</w:t>
      </w:r>
      <w:r w:rsidR="00F7007F" w:rsidRPr="00973E99">
        <w:rPr>
          <w:rFonts w:ascii="Palatino Linotype" w:eastAsia="Calibri" w:hAnsi="Palatino Linotype" w:cs="Arial"/>
          <w:b/>
        </w:rPr>
        <w:t xml:space="preserve">, </w:t>
      </w:r>
      <w:r w:rsidR="00F7007F" w:rsidRPr="00973E99">
        <w:rPr>
          <w:rFonts w:ascii="Palatino Linotype" w:hAnsi="Palatino Linotype"/>
        </w:rPr>
        <w:t xml:space="preserve">a efecto de que analizara sobre su admisión o su </w:t>
      </w:r>
      <w:proofErr w:type="spellStart"/>
      <w:r w:rsidR="00F7007F" w:rsidRPr="00973E99">
        <w:rPr>
          <w:rFonts w:ascii="Palatino Linotype" w:hAnsi="Palatino Linotype"/>
        </w:rPr>
        <w:t>desechamiento</w:t>
      </w:r>
      <w:proofErr w:type="spellEnd"/>
      <w:r w:rsidR="00F7007F" w:rsidRPr="00973E99">
        <w:rPr>
          <w:rFonts w:ascii="Palatino Linotype" w:hAnsi="Palatino Linotype"/>
        </w:rPr>
        <w:t>.</w:t>
      </w:r>
    </w:p>
    <w:p w:rsidR="002E0D1C" w:rsidRPr="00973E99" w:rsidRDefault="006F3522" w:rsidP="00EE43FE">
      <w:pPr>
        <w:spacing w:before="240" w:after="240" w:line="360" w:lineRule="auto"/>
        <w:jc w:val="both"/>
        <w:rPr>
          <w:rFonts w:ascii="Palatino Linotype" w:hAnsi="Palatino Linotype" w:cs="Arial"/>
        </w:rPr>
      </w:pPr>
      <w:r w:rsidRPr="00973E99">
        <w:rPr>
          <w:rFonts w:ascii="Palatino Linotype" w:hAnsi="Palatino Linotype" w:cs="Arial"/>
          <w:b/>
        </w:rPr>
        <w:t>5</w:t>
      </w:r>
      <w:r w:rsidR="00F5055E" w:rsidRPr="00973E99">
        <w:rPr>
          <w:rFonts w:ascii="Palatino Linotype" w:hAnsi="Palatino Linotype" w:cs="Arial"/>
          <w:b/>
        </w:rPr>
        <w:t>.</w:t>
      </w:r>
      <w:r w:rsidR="00F5055E" w:rsidRPr="00973E99">
        <w:rPr>
          <w:rFonts w:ascii="Palatino Linotype" w:hAnsi="Palatino Linotype" w:cs="Arial"/>
          <w:b/>
          <w:i/>
        </w:rPr>
        <w:t xml:space="preserve"> </w:t>
      </w:r>
      <w:r w:rsidR="00F5055E" w:rsidRPr="00973E99">
        <w:rPr>
          <w:rFonts w:ascii="Palatino Linotype" w:hAnsi="Palatino Linotype" w:cs="Arial"/>
          <w:b/>
        </w:rPr>
        <w:t>Admisión del Recurso</w:t>
      </w:r>
      <w:r w:rsidR="00F7007F" w:rsidRPr="00973E99">
        <w:rPr>
          <w:rFonts w:ascii="Palatino Linotype" w:hAnsi="Palatino Linotype" w:cs="Arial"/>
          <w:b/>
        </w:rPr>
        <w:t xml:space="preserve"> de revisión</w:t>
      </w:r>
      <w:r w:rsidR="00F5055E" w:rsidRPr="00973E99">
        <w:rPr>
          <w:rFonts w:ascii="Palatino Linotype" w:hAnsi="Palatino Linotype" w:cs="Arial"/>
          <w:b/>
        </w:rPr>
        <w:t>.</w:t>
      </w:r>
      <w:r w:rsidR="00F5055E" w:rsidRPr="00973E99">
        <w:rPr>
          <w:rFonts w:ascii="Palatino Linotype" w:hAnsi="Palatino Linotype" w:cs="Arial"/>
          <w:sz w:val="28"/>
          <w:szCs w:val="28"/>
        </w:rPr>
        <w:t xml:space="preserve"> </w:t>
      </w:r>
      <w:r w:rsidR="00C03E00" w:rsidRPr="00973E99">
        <w:rPr>
          <w:rFonts w:ascii="Palatino Linotype" w:hAnsi="Palatino Linotype" w:cs="Arial"/>
          <w:szCs w:val="28"/>
        </w:rPr>
        <w:t>Con</w:t>
      </w:r>
      <w:r w:rsidR="00707B32" w:rsidRPr="00973E99">
        <w:rPr>
          <w:rFonts w:ascii="Palatino Linotype" w:hAnsi="Palatino Linotype" w:cs="Arial"/>
        </w:rPr>
        <w:t xml:space="preserve"> fecha</w:t>
      </w:r>
      <w:r w:rsidR="00F5055E" w:rsidRPr="00973E99">
        <w:rPr>
          <w:rFonts w:ascii="Palatino Linotype" w:hAnsi="Palatino Linotype" w:cs="Arial"/>
          <w:b/>
        </w:rPr>
        <w:t xml:space="preserve"> </w:t>
      </w:r>
      <w:r w:rsidR="00D37E09" w:rsidRPr="00973E99">
        <w:rPr>
          <w:rFonts w:ascii="Palatino Linotype" w:hAnsi="Palatino Linotype" w:cs="Arial"/>
          <w:b/>
        </w:rPr>
        <w:t>siete de noviembre</w:t>
      </w:r>
      <w:r w:rsidR="00571526" w:rsidRPr="00973E99">
        <w:rPr>
          <w:rFonts w:ascii="Palatino Linotype" w:hAnsi="Palatino Linotype" w:cs="Arial"/>
          <w:b/>
        </w:rPr>
        <w:t xml:space="preserve"> </w:t>
      </w:r>
      <w:r w:rsidR="00F5055E" w:rsidRPr="00973E99">
        <w:rPr>
          <w:rFonts w:ascii="Palatino Linotype" w:hAnsi="Palatino Linotype" w:cs="Arial"/>
          <w:b/>
        </w:rPr>
        <w:t>de dos mil dieci</w:t>
      </w:r>
      <w:r w:rsidR="00F7007F" w:rsidRPr="00973E99">
        <w:rPr>
          <w:rFonts w:ascii="Palatino Linotype" w:hAnsi="Palatino Linotype" w:cs="Arial"/>
          <w:b/>
        </w:rPr>
        <w:t xml:space="preserve">ocho, </w:t>
      </w:r>
      <w:r w:rsidR="00F7007F" w:rsidRPr="00973E99">
        <w:rPr>
          <w:rFonts w:ascii="Palatino Linotype" w:hAnsi="Palatino Linotype" w:cs="Arial"/>
        </w:rPr>
        <w:t xml:space="preserve">este Instituto de Transparencia, Acceso a la Información Pública y Protección de Datos Personales del Estado de México y Municipios, admitió a </w:t>
      </w:r>
      <w:r w:rsidR="00F7007F" w:rsidRPr="00973E99">
        <w:rPr>
          <w:rFonts w:ascii="Palatino Linotype" w:hAnsi="Palatino Linotype" w:cs="Arial"/>
        </w:rPr>
        <w:lastRenderedPageBreak/>
        <w:t>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C03EB4" w:rsidRPr="00973E99">
        <w:rPr>
          <w:rFonts w:ascii="Palatino Linotype" w:hAnsi="Palatino Linotype" w:cs="Arial"/>
        </w:rPr>
        <w:t xml:space="preserve"> </w:t>
      </w:r>
    </w:p>
    <w:p w:rsidR="004326D6" w:rsidRPr="00973E99" w:rsidRDefault="006F3522" w:rsidP="004D16E0">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973E99">
        <w:rPr>
          <w:rFonts w:ascii="Palatino Linotype" w:hAnsi="Palatino Linotype" w:cs="Arial"/>
          <w:b/>
        </w:rPr>
        <w:t>6</w:t>
      </w:r>
      <w:r w:rsidR="004946EA" w:rsidRPr="00973E99">
        <w:rPr>
          <w:rFonts w:ascii="Palatino Linotype" w:hAnsi="Palatino Linotype" w:cs="Arial"/>
          <w:b/>
        </w:rPr>
        <w:t xml:space="preserve">. </w:t>
      </w:r>
      <w:r w:rsidR="00ED7CEC" w:rsidRPr="00973E99">
        <w:rPr>
          <w:rFonts w:ascii="Palatino Linotype" w:hAnsi="Palatino Linotype" w:cs="Arial"/>
          <w:b/>
        </w:rPr>
        <w:t>Manifestaciones</w:t>
      </w:r>
      <w:r w:rsidR="00934831" w:rsidRPr="00973E99">
        <w:rPr>
          <w:rFonts w:ascii="Palatino Linotype" w:hAnsi="Palatino Linotype" w:cs="Arial"/>
        </w:rPr>
        <w:t>.</w:t>
      </w:r>
      <w:r w:rsidR="000D2AC1" w:rsidRPr="00973E99">
        <w:rPr>
          <w:rFonts w:ascii="Palatino Linotype" w:hAnsi="Palatino Linotype" w:cs="Arial"/>
          <w:sz w:val="28"/>
        </w:rPr>
        <w:t xml:space="preserve"> </w:t>
      </w:r>
      <w:r w:rsidR="004D16E0" w:rsidRPr="00973E99">
        <w:rPr>
          <w:rFonts w:ascii="Palatino Linotype" w:hAnsi="Palatino Linotype" w:cs="Arial"/>
        </w:rPr>
        <w:t xml:space="preserve">Con fecha </w:t>
      </w:r>
      <w:r w:rsidR="00614CA0" w:rsidRPr="00973E99">
        <w:rPr>
          <w:rFonts w:ascii="Palatino Linotype" w:hAnsi="Palatino Linotype" w:cs="Arial"/>
          <w:b/>
        </w:rPr>
        <w:t>quince de noviembre</w:t>
      </w:r>
      <w:r w:rsidR="00EF409F" w:rsidRPr="00973E99">
        <w:rPr>
          <w:rFonts w:ascii="Palatino Linotype" w:hAnsi="Palatino Linotype" w:cs="Arial"/>
          <w:b/>
        </w:rPr>
        <w:t xml:space="preserve"> </w:t>
      </w:r>
      <w:r w:rsidR="004D16E0" w:rsidRPr="00973E99">
        <w:rPr>
          <w:rFonts w:ascii="Palatino Linotype" w:hAnsi="Palatino Linotype" w:cs="Arial"/>
          <w:b/>
        </w:rPr>
        <w:t xml:space="preserve">de dos mil dieciocho </w:t>
      </w:r>
      <w:r w:rsidR="004D16E0" w:rsidRPr="00973E99">
        <w:rPr>
          <w:rFonts w:ascii="Palatino Linotype" w:hAnsi="Palatino Linotype" w:cs="Arial"/>
        </w:rPr>
        <w:t>el Sujeto Obligado envió a través de SAIMEX, su Informe Justificado</w:t>
      </w:r>
      <w:r w:rsidR="005A0A08" w:rsidRPr="00973E99">
        <w:rPr>
          <w:rFonts w:ascii="Palatino Linotype" w:hAnsi="Palatino Linotype" w:cs="Arial"/>
        </w:rPr>
        <w:t xml:space="preserve"> a través del cual, </w:t>
      </w:r>
      <w:r w:rsidR="004D16E0" w:rsidRPr="00973E99">
        <w:rPr>
          <w:rFonts w:ascii="Palatino Linotype" w:eastAsia="Calibri" w:hAnsi="Palatino Linotype" w:cs="Arial"/>
          <w:lang w:val="es-MX" w:eastAsia="en-US"/>
        </w:rPr>
        <w:t>con relación al acto impugnado</w:t>
      </w:r>
      <w:r w:rsidR="005A0A08" w:rsidRPr="00973E99">
        <w:rPr>
          <w:rFonts w:ascii="Palatino Linotype" w:eastAsia="Calibri" w:hAnsi="Palatino Linotype" w:cs="Arial"/>
          <w:lang w:val="es-MX" w:eastAsia="en-US"/>
        </w:rPr>
        <w:t xml:space="preserve"> y motivos de inconformidad de</w:t>
      </w:r>
      <w:r w:rsidR="004326D6" w:rsidRPr="00973E99">
        <w:rPr>
          <w:rFonts w:ascii="Palatino Linotype" w:eastAsia="Calibri" w:hAnsi="Palatino Linotype" w:cs="Arial"/>
          <w:lang w:val="es-MX" w:eastAsia="en-US"/>
        </w:rPr>
        <w:t xml:space="preserve">l </w:t>
      </w:r>
      <w:r w:rsidR="004D16E0" w:rsidRPr="00973E99">
        <w:rPr>
          <w:rFonts w:ascii="Palatino Linotype" w:eastAsia="Calibri" w:hAnsi="Palatino Linotype" w:cs="Arial"/>
          <w:lang w:val="es-MX" w:eastAsia="en-US"/>
        </w:rPr>
        <w:t>Recurrente manifestó</w:t>
      </w:r>
      <w:r w:rsidR="00725945" w:rsidRPr="00973E99">
        <w:rPr>
          <w:rFonts w:ascii="Palatino Linotype" w:eastAsia="Calibri" w:hAnsi="Palatino Linotype" w:cs="Arial"/>
          <w:lang w:val="es-MX" w:eastAsia="en-US"/>
        </w:rPr>
        <w:t xml:space="preserve"> sustancialmente </w:t>
      </w:r>
      <w:r w:rsidR="007B42B3" w:rsidRPr="00973E99">
        <w:rPr>
          <w:rFonts w:ascii="Palatino Linotype" w:eastAsia="Calibri" w:hAnsi="Palatino Linotype" w:cs="Arial"/>
          <w:lang w:val="es-MX" w:eastAsia="en-US"/>
        </w:rPr>
        <w:t>que</w:t>
      </w:r>
      <w:r w:rsidR="004326D6" w:rsidRPr="00973E99">
        <w:rPr>
          <w:rFonts w:ascii="Palatino Linotype" w:eastAsia="Calibri" w:hAnsi="Palatino Linotype" w:cs="Arial"/>
          <w:lang w:val="es-MX" w:eastAsia="en-US"/>
        </w:rPr>
        <w:t xml:space="preserve"> </w:t>
      </w:r>
      <w:r w:rsidR="00614CA0" w:rsidRPr="00973E99">
        <w:rPr>
          <w:rFonts w:ascii="Palatino Linotype" w:eastAsia="Calibri" w:hAnsi="Palatino Linotype" w:cs="Arial"/>
          <w:lang w:val="es-MX" w:eastAsia="en-US"/>
        </w:rPr>
        <w:t>la respuesta emitida se encuentra debidamente fundada y motivada, ya que para su emisión se siguieron los lineamient</w:t>
      </w:r>
      <w:r w:rsidR="00470415" w:rsidRPr="00973E99">
        <w:rPr>
          <w:rFonts w:ascii="Palatino Linotype" w:eastAsia="Calibri" w:hAnsi="Palatino Linotype" w:cs="Arial"/>
          <w:lang w:val="es-MX" w:eastAsia="en-US"/>
        </w:rPr>
        <w:t xml:space="preserve">os establecidos en la ley de la materia, sin embargo, atendiendo el </w:t>
      </w:r>
      <w:r w:rsidR="00A74138" w:rsidRPr="00973E99">
        <w:rPr>
          <w:rFonts w:ascii="Palatino Linotype" w:eastAsia="Calibri" w:hAnsi="Palatino Linotype" w:cs="Arial"/>
          <w:lang w:val="es-MX" w:eastAsia="en-US"/>
        </w:rPr>
        <w:t xml:space="preserve">derecho humano de acceso a  la información pública del recurrente, la Dirección General de Movilidad Zona I, </w:t>
      </w:r>
      <w:r w:rsidR="00DC3EF9" w:rsidRPr="00973E99">
        <w:rPr>
          <w:rFonts w:ascii="Palatino Linotype" w:eastAsia="Calibri" w:hAnsi="Palatino Linotype" w:cs="Arial"/>
          <w:lang w:val="es-MX" w:eastAsia="en-US"/>
        </w:rPr>
        <w:t>proporcionó el listado que contiene nombre de la empresa y sus derroteros autorizados; asi</w:t>
      </w:r>
      <w:r w:rsidR="00C72039" w:rsidRPr="00973E99">
        <w:rPr>
          <w:rFonts w:ascii="Palatino Linotype" w:eastAsia="Calibri" w:hAnsi="Palatino Linotype" w:cs="Arial"/>
          <w:lang w:val="es-MX" w:eastAsia="en-US"/>
        </w:rPr>
        <w:t xml:space="preserve">mismo, respecto de las tarifas </w:t>
      </w:r>
      <w:r w:rsidR="00DC3EF9" w:rsidRPr="00973E99">
        <w:rPr>
          <w:rFonts w:ascii="Palatino Linotype" w:eastAsia="Calibri" w:hAnsi="Palatino Linotype" w:cs="Arial"/>
          <w:lang w:val="es-MX" w:eastAsia="en-US"/>
        </w:rPr>
        <w:t>pr</w:t>
      </w:r>
      <w:r w:rsidR="00E518E0" w:rsidRPr="00973E99">
        <w:rPr>
          <w:rFonts w:ascii="Palatino Linotype" w:eastAsia="Calibri" w:hAnsi="Palatino Linotype" w:cs="Arial"/>
          <w:lang w:val="es-MX" w:eastAsia="en-US"/>
        </w:rPr>
        <w:t>oporcionó el periódico oficial</w:t>
      </w:r>
      <w:r w:rsidR="00C72039" w:rsidRPr="00973E99">
        <w:rPr>
          <w:rFonts w:ascii="Palatino Linotype" w:eastAsia="Calibri" w:hAnsi="Palatino Linotype" w:cs="Arial"/>
          <w:lang w:val="es-MX" w:eastAsia="en-US"/>
        </w:rPr>
        <w:t xml:space="preserve"> </w:t>
      </w:r>
      <w:r w:rsidR="00E518E0" w:rsidRPr="00973E99">
        <w:rPr>
          <w:rFonts w:ascii="Palatino Linotype" w:eastAsia="Calibri" w:hAnsi="Palatino Linotype" w:cs="Arial"/>
          <w:lang w:val="es-MX" w:eastAsia="en-US"/>
        </w:rPr>
        <w:t>“</w:t>
      </w:r>
      <w:r w:rsidR="00C72039" w:rsidRPr="00973E99">
        <w:rPr>
          <w:rFonts w:ascii="Palatino Linotype" w:eastAsia="Calibri" w:hAnsi="Palatino Linotype" w:cs="Arial"/>
          <w:lang w:val="es-MX" w:eastAsia="en-US"/>
        </w:rPr>
        <w:t>Gaceta</w:t>
      </w:r>
      <w:r w:rsidR="00E518E0" w:rsidRPr="00973E99">
        <w:rPr>
          <w:rFonts w:ascii="Palatino Linotype" w:eastAsia="Calibri" w:hAnsi="Palatino Linotype" w:cs="Arial"/>
          <w:lang w:val="es-MX" w:eastAsia="en-US"/>
        </w:rPr>
        <w:t xml:space="preserve"> del Gobierno” del Estado de México</w:t>
      </w:r>
      <w:r w:rsidR="00C72039" w:rsidRPr="00973E99">
        <w:rPr>
          <w:rFonts w:ascii="Palatino Linotype" w:eastAsia="Calibri" w:hAnsi="Palatino Linotype" w:cs="Arial"/>
          <w:lang w:val="es-MX" w:eastAsia="en-US"/>
        </w:rPr>
        <w:t xml:space="preserve"> </w:t>
      </w:r>
      <w:r w:rsidR="0083039D" w:rsidRPr="00973E99">
        <w:rPr>
          <w:rFonts w:ascii="Palatino Linotype" w:eastAsia="Calibri" w:hAnsi="Palatino Linotype" w:cs="Arial"/>
          <w:lang w:val="es-MX" w:eastAsia="en-US"/>
        </w:rPr>
        <w:t>número 50 de fecha ocho de se</w:t>
      </w:r>
      <w:r w:rsidR="00C72039" w:rsidRPr="00973E99">
        <w:rPr>
          <w:rFonts w:ascii="Palatino Linotype" w:eastAsia="Calibri" w:hAnsi="Palatino Linotype" w:cs="Arial"/>
          <w:lang w:val="es-MX" w:eastAsia="en-US"/>
        </w:rPr>
        <w:t>ptiembre de dos mil diecisiete.</w:t>
      </w:r>
    </w:p>
    <w:p w:rsidR="00C72039" w:rsidRPr="00973E99" w:rsidRDefault="00575798" w:rsidP="00C72039">
      <w:pPr>
        <w:widowControl w:val="0"/>
        <w:autoSpaceDE w:val="0"/>
        <w:autoSpaceDN w:val="0"/>
        <w:adjustRightInd w:val="0"/>
        <w:spacing w:before="240" w:after="240" w:line="360" w:lineRule="auto"/>
        <w:jc w:val="both"/>
        <w:rPr>
          <w:rFonts w:ascii="Palatino Linotype" w:hAnsi="Palatino Linotype" w:cs="Arial"/>
        </w:rPr>
      </w:pPr>
      <w:r w:rsidRPr="00973E99">
        <w:rPr>
          <w:rFonts w:ascii="Palatino Linotype" w:hAnsi="Palatino Linotype" w:cs="Arial"/>
        </w:rPr>
        <w:t>Documento</w:t>
      </w:r>
      <w:r w:rsidR="00C72039" w:rsidRPr="00973E99">
        <w:rPr>
          <w:rFonts w:ascii="Palatino Linotype" w:hAnsi="Palatino Linotype" w:cs="Arial"/>
        </w:rPr>
        <w:t>s</w:t>
      </w:r>
      <w:r w:rsidRPr="00973E99">
        <w:rPr>
          <w:rFonts w:ascii="Palatino Linotype" w:hAnsi="Palatino Linotype" w:cs="Arial"/>
        </w:rPr>
        <w:t xml:space="preserve"> que</w:t>
      </w:r>
      <w:r w:rsidR="00C72039" w:rsidRPr="00973E99">
        <w:rPr>
          <w:rFonts w:ascii="Palatino Linotype" w:hAnsi="Palatino Linotype" w:cs="Arial"/>
        </w:rPr>
        <w:t xml:space="preserve"> se pusieron a disposición del hoy recurrente, </w:t>
      </w:r>
      <w:r w:rsidR="005A0A08" w:rsidRPr="00973E99">
        <w:rPr>
          <w:rFonts w:ascii="Palatino Linotype" w:hAnsi="Palatino Linotype" w:cs="Arial"/>
        </w:rPr>
        <w:t xml:space="preserve"> </w:t>
      </w:r>
      <w:r w:rsidR="00C72039" w:rsidRPr="00973E99">
        <w:rPr>
          <w:rFonts w:ascii="Palatino Linotype" w:hAnsi="Palatino Linotype" w:cs="Arial"/>
        </w:rPr>
        <w:t>en virtud de que su contenido aportaba contenido novedoso para ser tomado en consideración, con la finalidad de que hiciera valer lo que a sus intereses estimara conveniente en un plazo de tres días hábiles, sin embargo fue omiso en expresar manifestación alguna al respecto.</w:t>
      </w:r>
    </w:p>
    <w:p w:rsidR="003B786E" w:rsidRPr="00973E99" w:rsidRDefault="006F3522"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973E99">
        <w:rPr>
          <w:rFonts w:ascii="Palatino Linotype" w:hAnsi="Palatino Linotype"/>
          <w:b/>
        </w:rPr>
        <w:t>7</w:t>
      </w:r>
      <w:r w:rsidR="00E52645" w:rsidRPr="00973E99">
        <w:rPr>
          <w:rFonts w:ascii="Palatino Linotype" w:hAnsi="Palatino Linotype"/>
          <w:b/>
        </w:rPr>
        <w:t xml:space="preserve">. Cierre de instrucción. </w:t>
      </w:r>
      <w:r w:rsidR="003B786E" w:rsidRPr="00973E99">
        <w:rPr>
          <w:rFonts w:ascii="Palatino Linotype" w:hAnsi="Palatino Linotype"/>
        </w:rPr>
        <w:t xml:space="preserve">Una vez transcurrido el periodo otorgado a las partes para realizar sus manifestaciones y no habiendo documentos que integrar al expediente, con fecha </w:t>
      </w:r>
      <w:r w:rsidR="00EF32FC" w:rsidRPr="00973E99">
        <w:rPr>
          <w:rFonts w:ascii="Palatino Linotype" w:hAnsi="Palatino Linotype"/>
          <w:b/>
        </w:rPr>
        <w:t>dieciocho</w:t>
      </w:r>
      <w:r w:rsidR="00571526" w:rsidRPr="00973E99">
        <w:rPr>
          <w:rFonts w:ascii="Palatino Linotype" w:hAnsi="Palatino Linotype" w:cs="Arial"/>
          <w:b/>
        </w:rPr>
        <w:t xml:space="preserve"> de </w:t>
      </w:r>
      <w:r w:rsidR="007C41B7" w:rsidRPr="00973E99">
        <w:rPr>
          <w:rFonts w:ascii="Palatino Linotype" w:hAnsi="Palatino Linotype" w:cs="Arial"/>
          <w:b/>
        </w:rPr>
        <w:t>diciembre</w:t>
      </w:r>
      <w:r w:rsidR="003B786E" w:rsidRPr="00973E99">
        <w:rPr>
          <w:rFonts w:ascii="Palatino Linotype" w:hAnsi="Palatino Linotype"/>
          <w:b/>
        </w:rPr>
        <w:t xml:space="preserve"> d</w:t>
      </w:r>
      <w:r w:rsidR="003B786E" w:rsidRPr="00973E99">
        <w:rPr>
          <w:rFonts w:ascii="Palatino Linotype" w:hAnsi="Palatino Linotype" w:cs="Arial"/>
          <w:b/>
        </w:rPr>
        <w:t>e dos mil dieciocho</w:t>
      </w:r>
      <w:r w:rsidR="003B786E" w:rsidRPr="00973E99">
        <w:rPr>
          <w:rFonts w:ascii="Palatino Linotype" w:hAnsi="Palatino Linotype"/>
        </w:rPr>
        <w:t xml:space="preserve">, el Comisionado ponente </w:t>
      </w:r>
      <w:r w:rsidR="003B786E" w:rsidRPr="00973E99">
        <w:rPr>
          <w:rFonts w:ascii="Palatino Linotype" w:hAnsi="Palatino Linotype"/>
        </w:rPr>
        <w:lastRenderedPageBreak/>
        <w:t>determinó el cierre de instrucción en términos de la fracción VI  del artículo 185 de la Ley de Transparencia y Acceso a la Información Pública del Estado de México y Municipios.</w:t>
      </w:r>
      <w:r w:rsidR="003B786E" w:rsidRPr="00973E99">
        <w:rPr>
          <w:rFonts w:ascii="Palatino Linotype" w:hAnsi="Palatino Linotype" w:cs="Arial"/>
          <w:b/>
          <w:sz w:val="28"/>
          <w:szCs w:val="28"/>
        </w:rPr>
        <w:t xml:space="preserve"> </w:t>
      </w:r>
    </w:p>
    <w:p w:rsidR="00FE7AD4" w:rsidRPr="00973E99" w:rsidRDefault="00FE7AD4" w:rsidP="00FE7AD4">
      <w:pPr>
        <w:widowControl w:val="0"/>
        <w:autoSpaceDE w:val="0"/>
        <w:autoSpaceDN w:val="0"/>
        <w:adjustRightInd w:val="0"/>
        <w:spacing w:before="240" w:after="240" w:line="360" w:lineRule="auto"/>
        <w:jc w:val="both"/>
        <w:rPr>
          <w:rFonts w:ascii="Palatino Linotype" w:hAnsi="Palatino Linotype" w:cs="Arial"/>
          <w:b/>
          <w:sz w:val="28"/>
          <w:szCs w:val="28"/>
        </w:rPr>
      </w:pPr>
      <w:r w:rsidRPr="00973E99">
        <w:rPr>
          <w:rFonts w:ascii="Palatino Linotype" w:hAnsi="Palatino Linotype" w:cs="Arial"/>
          <w:b/>
        </w:rPr>
        <w:t xml:space="preserve">8. Ampliación del plazo. </w:t>
      </w:r>
      <w:r w:rsidRPr="00973E99">
        <w:rPr>
          <w:rFonts w:ascii="Palatino Linotype" w:hAnsi="Palatino Linotype" w:cs="Arial"/>
        </w:rPr>
        <w:t xml:space="preserve"> En fecha </w:t>
      </w:r>
      <w:r w:rsidR="003A015C" w:rsidRPr="00973E99">
        <w:rPr>
          <w:rFonts w:ascii="Palatino Linotype" w:hAnsi="Palatino Linotype" w:cs="Arial"/>
          <w:b/>
        </w:rPr>
        <w:t>s</w:t>
      </w:r>
      <w:r w:rsidRPr="00973E99">
        <w:rPr>
          <w:rFonts w:ascii="Palatino Linotype" w:hAnsi="Palatino Linotype" w:cs="Arial"/>
          <w:b/>
        </w:rPr>
        <w:t>i</w:t>
      </w:r>
      <w:r w:rsidR="003A015C" w:rsidRPr="00973E99">
        <w:rPr>
          <w:rFonts w:ascii="Palatino Linotype" w:hAnsi="Palatino Linotype" w:cs="Arial"/>
          <w:b/>
        </w:rPr>
        <w:t>ete de enero</w:t>
      </w:r>
      <w:r w:rsidRPr="00973E99">
        <w:rPr>
          <w:rFonts w:ascii="Palatino Linotype" w:hAnsi="Palatino Linotype"/>
          <w:b/>
        </w:rPr>
        <w:t xml:space="preserve"> de</w:t>
      </w:r>
      <w:r w:rsidRPr="00973E99">
        <w:rPr>
          <w:rFonts w:ascii="Palatino Linotype" w:hAnsi="Palatino Linotype" w:cs="Arial"/>
          <w:b/>
        </w:rPr>
        <w:t xml:space="preserve"> dos mil dieci</w:t>
      </w:r>
      <w:r w:rsidR="003A015C" w:rsidRPr="00973E99">
        <w:rPr>
          <w:rFonts w:ascii="Palatino Linotype" w:hAnsi="Palatino Linotype" w:cs="Arial"/>
          <w:b/>
        </w:rPr>
        <w:t>nueve</w:t>
      </w:r>
      <w:r w:rsidRPr="00973E99">
        <w:rPr>
          <w:rFonts w:ascii="Palatino Linotype" w:hAnsi="Palatino Linotype" w:cs="Arial"/>
          <w:b/>
        </w:rPr>
        <w:t xml:space="preserve">, </w:t>
      </w:r>
      <w:r w:rsidRPr="00973E99">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973E99"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973E99">
        <w:rPr>
          <w:rFonts w:ascii="Palatino Linotype" w:hAnsi="Palatino Linotype" w:cs="Arial"/>
          <w:b/>
        </w:rPr>
        <w:t>II. C O N S I D E R A N D O</w:t>
      </w:r>
    </w:p>
    <w:p w:rsidR="009F15E6" w:rsidRPr="00973E99" w:rsidRDefault="00234452" w:rsidP="00EE43FE">
      <w:pPr>
        <w:spacing w:before="240" w:after="240" w:line="360" w:lineRule="auto"/>
        <w:jc w:val="both"/>
        <w:rPr>
          <w:rFonts w:ascii="Palatino Linotype" w:hAnsi="Palatino Linotype"/>
          <w:shd w:val="clear" w:color="auto" w:fill="FFFFFF"/>
        </w:rPr>
      </w:pPr>
      <w:r w:rsidRPr="00973E99">
        <w:rPr>
          <w:rFonts w:ascii="Palatino Linotype" w:hAnsi="Palatino Linotype" w:cs="Arial"/>
          <w:b/>
        </w:rPr>
        <w:t>Primero</w:t>
      </w:r>
      <w:r w:rsidR="00D06012" w:rsidRPr="00973E99">
        <w:rPr>
          <w:rFonts w:ascii="Palatino Linotype" w:hAnsi="Palatino Linotype" w:cs="Arial"/>
          <w:b/>
        </w:rPr>
        <w:t>.</w:t>
      </w:r>
      <w:r w:rsidR="00D06012" w:rsidRPr="00973E99">
        <w:rPr>
          <w:rFonts w:ascii="Palatino Linotype" w:hAnsi="Palatino Linotype" w:cs="Arial"/>
        </w:rPr>
        <w:t xml:space="preserve"> </w:t>
      </w:r>
      <w:r w:rsidR="008B4DF2" w:rsidRPr="00973E99">
        <w:rPr>
          <w:rFonts w:ascii="Palatino Linotype" w:hAnsi="Palatino Linotype" w:cs="Arial"/>
          <w:b/>
        </w:rPr>
        <w:t xml:space="preserve">Competencia. </w:t>
      </w:r>
      <w:r w:rsidR="009F15E6" w:rsidRPr="00973E99">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973E99" w:rsidRDefault="00234452" w:rsidP="00EA08F8">
      <w:pPr>
        <w:spacing w:before="240" w:after="240" w:line="360" w:lineRule="auto"/>
        <w:jc w:val="both"/>
        <w:rPr>
          <w:rFonts w:ascii="Palatino Linotype" w:hAnsi="Palatino Linotype"/>
        </w:rPr>
      </w:pPr>
      <w:r w:rsidRPr="00973E99">
        <w:rPr>
          <w:rFonts w:ascii="Palatino Linotype" w:hAnsi="Palatino Linotype" w:cs="Arial"/>
          <w:b/>
          <w:lang w:val="es-MX"/>
        </w:rPr>
        <w:t xml:space="preserve">Segundo. </w:t>
      </w:r>
      <w:r w:rsidRPr="00973E99">
        <w:rPr>
          <w:rFonts w:ascii="Palatino Linotype" w:hAnsi="Palatino Linotype" w:cs="Arial"/>
          <w:b/>
        </w:rPr>
        <w:t xml:space="preserve">Oportunidad y </w:t>
      </w:r>
      <w:proofErr w:type="spellStart"/>
      <w:r w:rsidRPr="00973E99">
        <w:rPr>
          <w:rFonts w:ascii="Palatino Linotype" w:hAnsi="Palatino Linotype" w:cs="Arial"/>
          <w:b/>
        </w:rPr>
        <w:t>Procedibilidad</w:t>
      </w:r>
      <w:proofErr w:type="spellEnd"/>
      <w:r w:rsidRPr="00973E99">
        <w:rPr>
          <w:rFonts w:ascii="Palatino Linotype" w:hAnsi="Palatino Linotype" w:cs="Arial"/>
          <w:b/>
        </w:rPr>
        <w:t xml:space="preserve"> del Recurso de Revisión.</w:t>
      </w:r>
      <w:r w:rsidRPr="00973E99">
        <w:rPr>
          <w:rFonts w:ascii="Palatino Linotype" w:hAnsi="Palatino Linotype" w:cs="Arial"/>
          <w:b/>
          <w:sz w:val="28"/>
        </w:rPr>
        <w:t xml:space="preserve"> </w:t>
      </w:r>
      <w:r w:rsidR="00EA08F8" w:rsidRPr="00973E99">
        <w:rPr>
          <w:rFonts w:ascii="Palatino Linotype" w:hAnsi="Palatino Linotype" w:cs="Arial"/>
        </w:rPr>
        <w:t xml:space="preserve">Previo al estudio del fondo del asunto, se procede a analizar los requisitos de oportunidad y </w:t>
      </w:r>
      <w:proofErr w:type="spellStart"/>
      <w:r w:rsidR="00EA08F8" w:rsidRPr="00973E99">
        <w:rPr>
          <w:rFonts w:ascii="Palatino Linotype" w:hAnsi="Palatino Linotype" w:cs="Arial"/>
        </w:rPr>
        <w:t>procedibilidad</w:t>
      </w:r>
      <w:proofErr w:type="spellEnd"/>
      <w:r w:rsidR="00EA08F8" w:rsidRPr="00973E99">
        <w:rPr>
          <w:rFonts w:ascii="Palatino Linotype" w:hAnsi="Palatino Linotype" w:cs="Arial"/>
        </w:rPr>
        <w:t xml:space="preserve"> que debe reunir el recurso de revisión interpuesto, previstos en los </w:t>
      </w:r>
      <w:r w:rsidR="00EA08F8" w:rsidRPr="00973E99">
        <w:rPr>
          <w:rFonts w:ascii="Palatino Linotype" w:hAnsi="Palatino Linotype" w:cs="Arial"/>
        </w:rPr>
        <w:lastRenderedPageBreak/>
        <w:t xml:space="preserve">artículos </w:t>
      </w:r>
      <w:r w:rsidR="00EA08F8" w:rsidRPr="00973E99">
        <w:rPr>
          <w:rFonts w:ascii="Palatino Linotype" w:hAnsi="Palatino Linotype" w:cs="Arial"/>
          <w:lang w:val="es-MX" w:eastAsia="es-MX"/>
        </w:rPr>
        <w:t>178 y 180 de la Ley de Transparencia y Acceso a la Información Pública del Estado de México y Municipios.</w:t>
      </w:r>
    </w:p>
    <w:p w:rsidR="00EA08F8" w:rsidRPr="00973E99" w:rsidRDefault="00EA08F8" w:rsidP="00EA08F8">
      <w:pPr>
        <w:spacing w:before="240" w:after="240" w:line="360" w:lineRule="auto"/>
        <w:jc w:val="both"/>
        <w:rPr>
          <w:rFonts w:ascii="Palatino Linotype" w:hAnsi="Palatino Linotype"/>
        </w:rPr>
      </w:pPr>
      <w:r w:rsidRPr="00973E99">
        <w:rPr>
          <w:rFonts w:ascii="Palatino Linotype" w:hAnsi="Palatino Linotype" w:cs="Arial"/>
        </w:rPr>
        <w:t xml:space="preserve">El recurso de revisión fue interpuesto dentro del plazo de quince días hábiles, previsto en el artículo 178 de la </w:t>
      </w:r>
      <w:r w:rsidRPr="00973E99">
        <w:rPr>
          <w:rFonts w:ascii="Palatino Linotype" w:hAnsi="Palatino Linotype" w:cs="Arial"/>
          <w:lang w:val="es-MX" w:eastAsia="es-MX"/>
        </w:rPr>
        <w:t>Ley de Transparencia y Acceso a la Información Pública del Estado de México y Municipios,</w:t>
      </w:r>
      <w:r w:rsidRPr="00973E99">
        <w:rPr>
          <w:rFonts w:ascii="Palatino Linotype" w:hAnsi="Palatino Linotype" w:cs="Arial"/>
        </w:rPr>
        <w:t xml:space="preserve"> toda vez que el Sujeto Obligado remitió la respuesta a la solicitud de información el día </w:t>
      </w:r>
      <w:r w:rsidR="00C0767C" w:rsidRPr="00973E99">
        <w:rPr>
          <w:rFonts w:ascii="Palatino Linotype" w:hAnsi="Palatino Linotype" w:cs="Arial"/>
          <w:b/>
        </w:rPr>
        <w:t>treinta y uno de octubre</w:t>
      </w:r>
      <w:r w:rsidR="00975733" w:rsidRPr="00973E99">
        <w:rPr>
          <w:rFonts w:ascii="Palatino Linotype" w:hAnsi="Palatino Linotype" w:cs="Arial"/>
          <w:b/>
          <w:lang w:eastAsia="es-MX"/>
        </w:rPr>
        <w:t xml:space="preserve"> de </w:t>
      </w:r>
      <w:r w:rsidRPr="00973E99">
        <w:rPr>
          <w:rFonts w:ascii="Palatino Linotype" w:hAnsi="Palatino Linotype" w:cs="Arial"/>
          <w:b/>
          <w:lang w:eastAsia="es-MX"/>
        </w:rPr>
        <w:t xml:space="preserve">dos mil dieciocho, </w:t>
      </w:r>
      <w:r w:rsidRPr="00973E99">
        <w:rPr>
          <w:rFonts w:ascii="Palatino Linotype" w:hAnsi="Palatino Linotype" w:cs="Arial"/>
        </w:rPr>
        <w:t>mientras que el recur</w:t>
      </w:r>
      <w:r w:rsidR="0074499E" w:rsidRPr="00973E99">
        <w:rPr>
          <w:rFonts w:ascii="Palatino Linotype" w:hAnsi="Palatino Linotype" w:cs="Arial"/>
        </w:rPr>
        <w:t xml:space="preserve">so de revisión interpuesto por </w:t>
      </w:r>
      <w:r w:rsidRPr="00973E99">
        <w:rPr>
          <w:rFonts w:ascii="Palatino Linotype" w:hAnsi="Palatino Linotype" w:cs="Arial"/>
        </w:rPr>
        <w:t>l</w:t>
      </w:r>
      <w:r w:rsidR="0074499E" w:rsidRPr="00973E99">
        <w:rPr>
          <w:rFonts w:ascii="Palatino Linotype" w:hAnsi="Palatino Linotype" w:cs="Arial"/>
        </w:rPr>
        <w:t>a</w:t>
      </w:r>
      <w:r w:rsidRPr="00973E99">
        <w:rPr>
          <w:rFonts w:ascii="Palatino Linotype" w:hAnsi="Palatino Linotype" w:cs="Arial"/>
        </w:rPr>
        <w:t xml:space="preserve"> recurrente, se tuvo por presentado el día </w:t>
      </w:r>
      <w:r w:rsidR="00C0767C" w:rsidRPr="00973E99">
        <w:rPr>
          <w:rFonts w:ascii="Palatino Linotype" w:hAnsi="Palatino Linotype" w:cs="Arial"/>
          <w:b/>
        </w:rPr>
        <w:t>treinta y uno de octubre</w:t>
      </w:r>
      <w:r w:rsidR="00C0767C" w:rsidRPr="00973E99">
        <w:rPr>
          <w:rFonts w:ascii="Palatino Linotype" w:hAnsi="Palatino Linotype" w:cs="Arial"/>
          <w:b/>
          <w:lang w:eastAsia="es-MX"/>
        </w:rPr>
        <w:t xml:space="preserve"> </w:t>
      </w:r>
      <w:r w:rsidRPr="00973E99">
        <w:rPr>
          <w:rFonts w:ascii="Palatino Linotype" w:hAnsi="Palatino Linotype" w:cs="Arial"/>
          <w:b/>
        </w:rPr>
        <w:t>de dos mil</w:t>
      </w:r>
      <w:r w:rsidRPr="00973E99">
        <w:rPr>
          <w:rFonts w:ascii="Palatino Linotype" w:hAnsi="Palatino Linotype" w:cs="Arial"/>
        </w:rPr>
        <w:t xml:space="preserve"> </w:t>
      </w:r>
      <w:r w:rsidRPr="00973E99">
        <w:rPr>
          <w:rFonts w:ascii="Palatino Linotype" w:hAnsi="Palatino Linotype" w:cs="Arial"/>
          <w:b/>
        </w:rPr>
        <w:t>dieciocho</w:t>
      </w:r>
      <w:r w:rsidRPr="00973E99">
        <w:rPr>
          <w:rFonts w:ascii="Palatino Linotype" w:hAnsi="Palatino Linotype"/>
        </w:rPr>
        <w:t>, esto es,</w:t>
      </w:r>
      <w:r w:rsidR="00C0767C" w:rsidRPr="00973E99">
        <w:rPr>
          <w:rFonts w:ascii="Palatino Linotype" w:hAnsi="Palatino Linotype"/>
        </w:rPr>
        <w:t xml:space="preserve"> el mismo </w:t>
      </w:r>
      <w:r w:rsidR="00B64A56" w:rsidRPr="00973E99">
        <w:rPr>
          <w:rFonts w:ascii="Palatino Linotype" w:hAnsi="Palatino Linotype"/>
        </w:rPr>
        <w:t>día</w:t>
      </w:r>
      <w:r w:rsidRPr="00973E99">
        <w:rPr>
          <w:rFonts w:ascii="Palatino Linotype" w:hAnsi="Palatino Linotype" w:cs="Arial"/>
        </w:rPr>
        <w:t xml:space="preserve"> en que tuvo </w:t>
      </w:r>
      <w:r w:rsidRPr="00973E99">
        <w:rPr>
          <w:rFonts w:ascii="Palatino Linotype" w:hAnsi="Palatino Linotype" w:cs="Arial"/>
          <w:lang w:eastAsia="es-MX"/>
        </w:rPr>
        <w:t xml:space="preserve">conocimiento de la respuesta impugnada, en este sentido, </w:t>
      </w:r>
      <w:r w:rsidRPr="00973E99">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C0767C" w:rsidRPr="00973E99" w:rsidRDefault="00C0767C" w:rsidP="00C0767C">
      <w:pPr>
        <w:shd w:val="clear" w:color="auto" w:fill="FFFFFF"/>
        <w:spacing w:before="100" w:beforeAutospacing="1" w:after="100" w:afterAutospacing="1" w:line="360" w:lineRule="auto"/>
        <w:jc w:val="both"/>
        <w:textAlignment w:val="baseline"/>
        <w:rPr>
          <w:lang w:val="es-MX" w:eastAsia="es-MX"/>
        </w:rPr>
      </w:pPr>
      <w:r w:rsidRPr="00973E99">
        <w:rPr>
          <w:rFonts w:ascii="Palatino Linotype" w:hAnsi="Palatino Linotype"/>
          <w:lang w:val="es-MX" w:eastAsia="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C0767C" w:rsidRPr="00973E99" w:rsidRDefault="00C0767C" w:rsidP="00C0767C">
      <w:pPr>
        <w:shd w:val="clear" w:color="auto" w:fill="FFFFFF"/>
        <w:spacing w:before="240"/>
        <w:ind w:left="851" w:right="900"/>
        <w:jc w:val="both"/>
        <w:rPr>
          <w:sz w:val="22"/>
          <w:szCs w:val="22"/>
          <w:lang w:val="es-MX" w:eastAsia="es-MX"/>
        </w:rPr>
      </w:pPr>
      <w:r w:rsidRPr="00973E99">
        <w:rPr>
          <w:rFonts w:ascii="Palatino Linotype" w:hAnsi="Palatino Linotype"/>
          <w:b/>
          <w:bCs/>
          <w:i/>
          <w:iCs/>
          <w:sz w:val="22"/>
          <w:szCs w:val="22"/>
          <w:lang w:eastAsia="es-MX"/>
        </w:rPr>
        <w:lastRenderedPageBreak/>
        <w:t>“RECURSO DE RECLAMACIÓN. SU INTERPOSICIÓN NO ES EXTEMPORÁNEA SI SE REALIZA ANTES DE QUE INICIE EL PLAZO PARA HACERLO.</w:t>
      </w:r>
    </w:p>
    <w:p w:rsidR="00C0767C" w:rsidRPr="00973E99" w:rsidRDefault="00C0767C" w:rsidP="00C0767C">
      <w:pPr>
        <w:shd w:val="clear" w:color="auto" w:fill="FFFFFF"/>
        <w:spacing w:before="240" w:after="240"/>
        <w:ind w:left="851" w:right="900"/>
        <w:jc w:val="both"/>
        <w:rPr>
          <w:sz w:val="22"/>
          <w:szCs w:val="22"/>
          <w:lang w:val="es-MX" w:eastAsia="es-MX"/>
        </w:rPr>
      </w:pPr>
      <w:r w:rsidRPr="00973E99">
        <w:rPr>
          <w:rFonts w:ascii="Palatino Linotype" w:hAnsi="Palatino Linotype"/>
          <w:i/>
          <w:iCs/>
          <w:sz w:val="22"/>
          <w:szCs w:val="22"/>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A08F8" w:rsidRPr="00973E99" w:rsidRDefault="00EA08F8" w:rsidP="00EA08F8">
      <w:pPr>
        <w:spacing w:before="240" w:after="240" w:line="360" w:lineRule="auto"/>
        <w:jc w:val="both"/>
        <w:rPr>
          <w:rFonts w:ascii="Palatino Linotype" w:hAnsi="Palatino Linotype" w:cs="Arial"/>
          <w:lang w:eastAsia="es-MX"/>
        </w:rPr>
      </w:pPr>
      <w:r w:rsidRPr="00973E99">
        <w:rPr>
          <w:rFonts w:ascii="Palatino Linotype" w:hAnsi="Palatino Linotype" w:cs="Arial"/>
          <w:lang w:eastAsia="es-MX"/>
        </w:rPr>
        <w:t xml:space="preserve">Así también, por cuanto hace a la </w:t>
      </w:r>
      <w:proofErr w:type="spellStart"/>
      <w:r w:rsidRPr="00973E99">
        <w:rPr>
          <w:rFonts w:ascii="Palatino Linotype" w:hAnsi="Palatino Linotype" w:cs="Arial"/>
          <w:lang w:eastAsia="es-MX"/>
        </w:rPr>
        <w:t>procedibilidad</w:t>
      </w:r>
      <w:proofErr w:type="spellEnd"/>
      <w:r w:rsidRPr="00973E99">
        <w:rPr>
          <w:rFonts w:ascii="Palatino Linotype" w:hAnsi="Palatino Linotype" w:cs="Arial"/>
          <w:lang w:eastAsia="es-MX"/>
        </w:rPr>
        <w:t xml:space="preserve"> del recurso de revisión, una vez realizado el análisis de los formatos de interposición del recurso, se concluye </w:t>
      </w:r>
      <w:r w:rsidRPr="00973E99">
        <w:rPr>
          <w:rFonts w:ascii="Palatino Linotype" w:hAnsi="Palatino Linotype" w:cs="Arial"/>
        </w:rPr>
        <w:t xml:space="preserve">la acreditación plena de los elementos formales </w:t>
      </w:r>
      <w:r w:rsidRPr="00973E99">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3D4D52" w:rsidRPr="00973E99" w:rsidRDefault="003D4D52" w:rsidP="003D4D52">
      <w:p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 xml:space="preserve">Finalmente, se advierte que resulta procedente la interposición del recurso, según lo manifestado por el recurrente en sus motivos de inconformidad, de acuerdo al artículo 179, </w:t>
      </w:r>
      <w:r w:rsidR="00704C6D" w:rsidRPr="00973E99">
        <w:rPr>
          <w:rFonts w:ascii="Palatino Linotype" w:hAnsi="Palatino Linotype" w:cs="Arial"/>
        </w:rPr>
        <w:t>fracción</w:t>
      </w:r>
      <w:r w:rsidRPr="00973E99">
        <w:rPr>
          <w:rFonts w:ascii="Palatino Linotype" w:hAnsi="Palatino Linotype" w:cs="Arial"/>
        </w:rPr>
        <w:t xml:space="preserve"> I</w:t>
      </w:r>
      <w:r w:rsidR="00704C6D" w:rsidRPr="00973E99">
        <w:rPr>
          <w:rFonts w:ascii="Palatino Linotype" w:hAnsi="Palatino Linotype" w:cs="Arial"/>
        </w:rPr>
        <w:t>I</w:t>
      </w:r>
      <w:r w:rsidRPr="00973E99">
        <w:rPr>
          <w:rFonts w:ascii="Palatino Linotype" w:hAnsi="Palatino Linotype" w:cs="Arial"/>
        </w:rPr>
        <w:t xml:space="preserve"> del ordenamiento legal citado, que señala lo siguiente: </w:t>
      </w:r>
    </w:p>
    <w:p w:rsidR="003D4D52" w:rsidRPr="00973E99" w:rsidRDefault="003D4D52" w:rsidP="003D4D52">
      <w:pPr>
        <w:ind w:left="851" w:right="902"/>
        <w:jc w:val="both"/>
        <w:rPr>
          <w:rFonts w:ascii="Palatino Linotype" w:hAnsi="Palatino Linotype" w:cs="Arial"/>
          <w:i/>
          <w:sz w:val="22"/>
        </w:rPr>
      </w:pPr>
      <w:r w:rsidRPr="00973E99">
        <w:rPr>
          <w:rFonts w:ascii="Palatino Linotype" w:hAnsi="Palatino Linotype" w:cs="Arial"/>
          <w:bCs/>
          <w:i/>
          <w:iCs/>
          <w:sz w:val="22"/>
        </w:rPr>
        <w:t>“</w:t>
      </w:r>
      <w:r w:rsidRPr="00973E99">
        <w:rPr>
          <w:rFonts w:ascii="Palatino Linotype" w:hAnsi="Palatino Linotype" w:cs="Arial"/>
          <w:b/>
          <w:i/>
          <w:sz w:val="22"/>
        </w:rPr>
        <w:t>Artículo 179.</w:t>
      </w:r>
      <w:r w:rsidRPr="00973E99">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3D4D52" w:rsidRPr="00973E99" w:rsidRDefault="003D4D52" w:rsidP="003D4D52">
      <w:pPr>
        <w:ind w:left="851" w:right="902"/>
        <w:jc w:val="both"/>
        <w:rPr>
          <w:rFonts w:ascii="Palatino Linotype" w:hAnsi="Palatino Linotype" w:cs="Arial"/>
          <w:bCs/>
          <w:i/>
          <w:iCs/>
          <w:sz w:val="22"/>
        </w:rPr>
      </w:pPr>
      <w:r w:rsidRPr="00973E99">
        <w:rPr>
          <w:rFonts w:ascii="Palatino Linotype" w:hAnsi="Palatino Linotype" w:cs="Arial"/>
          <w:bCs/>
          <w:i/>
          <w:iCs/>
          <w:sz w:val="22"/>
        </w:rPr>
        <w:t>(…)</w:t>
      </w:r>
    </w:p>
    <w:p w:rsidR="003D4D52" w:rsidRPr="00973E99" w:rsidRDefault="003D4D52" w:rsidP="003D4D52">
      <w:pPr>
        <w:ind w:left="851" w:right="902"/>
        <w:jc w:val="both"/>
        <w:rPr>
          <w:rFonts w:ascii="Palatino Linotype" w:hAnsi="Palatino Linotype"/>
          <w:i/>
          <w:sz w:val="22"/>
          <w:szCs w:val="22"/>
        </w:rPr>
      </w:pPr>
      <w:r w:rsidRPr="00973E99">
        <w:rPr>
          <w:rFonts w:ascii="Palatino Linotype" w:hAnsi="Palatino Linotype"/>
          <w:i/>
          <w:sz w:val="22"/>
          <w:szCs w:val="22"/>
        </w:rPr>
        <w:t xml:space="preserve">II. La clasificación de la información; </w:t>
      </w:r>
    </w:p>
    <w:p w:rsidR="003D4D52" w:rsidRPr="00973E99" w:rsidRDefault="003D4D52" w:rsidP="00F5386C">
      <w:p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 xml:space="preserve">Lo anterior se menciona dado que el Recurrente se inconforma de que el </w:t>
      </w:r>
      <w:r w:rsidRPr="00973E99">
        <w:rPr>
          <w:rFonts w:ascii="Palatino Linotype" w:hAnsi="Palatino Linotype" w:cs="Arial"/>
          <w:b/>
        </w:rPr>
        <w:t xml:space="preserve">Sujeto Obligado </w:t>
      </w:r>
      <w:r w:rsidRPr="00973E99">
        <w:rPr>
          <w:rFonts w:ascii="Palatino Linotype" w:hAnsi="Palatino Linotype" w:cs="Arial"/>
        </w:rPr>
        <w:t>clasificó la información solicitada como reservada.</w:t>
      </w:r>
    </w:p>
    <w:p w:rsidR="00F5386C" w:rsidRPr="00973E99" w:rsidRDefault="003C24C5" w:rsidP="00F5386C">
      <w:pPr>
        <w:spacing w:before="100" w:beforeAutospacing="1" w:after="100" w:afterAutospacing="1" w:line="360" w:lineRule="auto"/>
        <w:jc w:val="both"/>
        <w:rPr>
          <w:rFonts w:ascii="Palatino Linotype" w:hAnsi="Palatino Linotype" w:cs="Arial"/>
          <w:b/>
        </w:rPr>
      </w:pPr>
      <w:r w:rsidRPr="00973E99">
        <w:rPr>
          <w:rFonts w:ascii="Palatino Linotype" w:hAnsi="Palatino Linotype" w:cs="Arial"/>
          <w:b/>
        </w:rPr>
        <w:lastRenderedPageBreak/>
        <w:t xml:space="preserve">Tercero. Materia de la revisión. </w:t>
      </w:r>
      <w:r w:rsidR="00F5386C" w:rsidRPr="00973E99">
        <w:rPr>
          <w:rFonts w:ascii="Palatino Linotype" w:hAnsi="Palatino Linotype" w:cs="Arial"/>
        </w:rPr>
        <w:t xml:space="preserve">De la revisión a </w:t>
      </w:r>
      <w:r w:rsidR="00BB34A6" w:rsidRPr="00973E99">
        <w:rPr>
          <w:rFonts w:ascii="Palatino Linotype" w:hAnsi="Palatino Linotype" w:cs="Arial"/>
        </w:rPr>
        <w:t>las</w:t>
      </w:r>
      <w:r w:rsidR="00F5386C" w:rsidRPr="00973E99">
        <w:rPr>
          <w:rFonts w:ascii="Palatino Linotype" w:hAnsi="Palatino Linotype" w:cs="Arial"/>
        </w:rPr>
        <w:t xml:space="preserve"> constancias y documentos que obran en el expediente electrónico se advierte, que el tema sobre el que este Órgano Garante de Transparencia y Acceso a la Información se pronunciará será: </w:t>
      </w:r>
      <w:r w:rsidR="00F5386C" w:rsidRPr="00973E99">
        <w:rPr>
          <w:rFonts w:ascii="Palatino Linotype" w:hAnsi="Palatino Linotype" w:cs="Arial"/>
          <w:b/>
        </w:rPr>
        <w:t xml:space="preserve">verificar si la respuesta otorgada por el Sujeto Obligado es adecuada y suficiente para satisfacer el derecho de acceso a la información pública </w:t>
      </w:r>
      <w:r w:rsidR="00F5386C" w:rsidRPr="00973E99">
        <w:rPr>
          <w:rFonts w:ascii="Palatino Linotype" w:hAnsi="Palatino Linotype" w:cs="Arial"/>
        </w:rPr>
        <w:t>de</w:t>
      </w:r>
      <w:r w:rsidR="0074499E" w:rsidRPr="00973E99">
        <w:rPr>
          <w:rFonts w:ascii="Palatino Linotype" w:hAnsi="Palatino Linotype" w:cs="Arial"/>
        </w:rPr>
        <w:t xml:space="preserve"> </w:t>
      </w:r>
      <w:r w:rsidR="00F5386C" w:rsidRPr="00973E99">
        <w:rPr>
          <w:rFonts w:ascii="Palatino Linotype" w:hAnsi="Palatino Linotype" w:cs="Arial"/>
        </w:rPr>
        <w:t>l</w:t>
      </w:r>
      <w:r w:rsidR="0074499E" w:rsidRPr="00973E99">
        <w:rPr>
          <w:rFonts w:ascii="Palatino Linotype" w:hAnsi="Palatino Linotype" w:cs="Arial"/>
        </w:rPr>
        <w:t>a</w:t>
      </w:r>
      <w:r w:rsidR="00F5386C" w:rsidRPr="00973E99">
        <w:rPr>
          <w:rFonts w:ascii="Palatino Linotype" w:hAnsi="Palatino Linotype" w:cs="Arial"/>
        </w:rPr>
        <w:t xml:space="preserve"> Recurrente, o en su defecto</w:t>
      </w:r>
      <w:r w:rsidR="00975733" w:rsidRPr="00973E99">
        <w:rPr>
          <w:rFonts w:ascii="Palatino Linotype" w:hAnsi="Palatino Linotype" w:cs="Arial"/>
        </w:rPr>
        <w:t>, en caso de ser</w:t>
      </w:r>
      <w:r w:rsidR="00F5386C" w:rsidRPr="00973E99">
        <w:rPr>
          <w:rFonts w:ascii="Palatino Linotype" w:hAnsi="Palatino Linotype" w:cs="Arial"/>
        </w:rPr>
        <w:t xml:space="preserve"> procede</w:t>
      </w:r>
      <w:r w:rsidR="00975733" w:rsidRPr="00973E99">
        <w:rPr>
          <w:rFonts w:ascii="Palatino Linotype" w:hAnsi="Palatino Linotype" w:cs="Arial"/>
        </w:rPr>
        <w:t>nte,</w:t>
      </w:r>
      <w:r w:rsidR="00F5386C" w:rsidRPr="00973E99">
        <w:rPr>
          <w:rFonts w:ascii="Palatino Linotype" w:hAnsi="Palatino Linotype" w:cs="Arial"/>
        </w:rPr>
        <w:t xml:space="preserve"> ordenar la entrega de información oportuna.</w:t>
      </w:r>
    </w:p>
    <w:p w:rsidR="00B07372" w:rsidRPr="00973E99" w:rsidRDefault="00E01421" w:rsidP="003C24C5">
      <w:pPr>
        <w:spacing w:before="100" w:beforeAutospacing="1" w:after="100" w:afterAutospacing="1" w:line="360" w:lineRule="auto"/>
        <w:jc w:val="both"/>
        <w:rPr>
          <w:rFonts w:ascii="Palatino Linotype" w:hAnsi="Palatino Linotype" w:cs="Arial"/>
        </w:rPr>
      </w:pPr>
      <w:r w:rsidRPr="00973E99">
        <w:rPr>
          <w:rFonts w:ascii="Palatino Linotype" w:hAnsi="Palatino Linotype" w:cs="Arial"/>
          <w:b/>
        </w:rPr>
        <w:t>Cuarto. Estudio del asunto.</w:t>
      </w:r>
      <w:r w:rsidR="003C24C5" w:rsidRPr="00973E99">
        <w:rPr>
          <w:rFonts w:ascii="Palatino Linotype" w:hAnsi="Palatino Linotype" w:cs="Arial"/>
          <w:b/>
        </w:rPr>
        <w:t xml:space="preserve"> </w:t>
      </w:r>
      <w:r w:rsidR="00150860" w:rsidRPr="00973E99">
        <w:rPr>
          <w:rFonts w:ascii="Palatino Linotype" w:hAnsi="Palatino Linotype" w:cs="Arial"/>
        </w:rPr>
        <w:t>E</w:t>
      </w:r>
      <w:r w:rsidR="003821B8" w:rsidRPr="00973E99">
        <w:rPr>
          <w:rFonts w:ascii="Palatino Linotype" w:hAnsi="Palatino Linotype" w:cs="Arial"/>
        </w:rPr>
        <w:t xml:space="preserve">s conveniente precisar </w:t>
      </w:r>
      <w:r w:rsidR="00DA58C8" w:rsidRPr="00973E99">
        <w:rPr>
          <w:rFonts w:ascii="Palatino Linotype" w:hAnsi="Palatino Linotype" w:cs="Arial"/>
        </w:rPr>
        <w:t xml:space="preserve">que </w:t>
      </w:r>
      <w:r w:rsidR="003C24C5" w:rsidRPr="00973E99">
        <w:rPr>
          <w:rFonts w:ascii="Palatino Linotype" w:hAnsi="Palatino Linotype" w:cs="Arial"/>
        </w:rPr>
        <w:t xml:space="preserve">la parte solicitante </w:t>
      </w:r>
      <w:r w:rsidR="00DA58C8" w:rsidRPr="00973E99">
        <w:rPr>
          <w:rFonts w:ascii="Palatino Linotype" w:hAnsi="Palatino Linotype" w:cs="Arial"/>
        </w:rPr>
        <w:t xml:space="preserve">requirió al </w:t>
      </w:r>
      <w:r w:rsidR="00DF6E3F" w:rsidRPr="00973E99">
        <w:rPr>
          <w:rFonts w:ascii="Palatino Linotype" w:hAnsi="Palatino Linotype" w:cs="Arial"/>
        </w:rPr>
        <w:t>Sujeto Obligado</w:t>
      </w:r>
      <w:r w:rsidR="00E96A63" w:rsidRPr="00973E99">
        <w:rPr>
          <w:rFonts w:ascii="Palatino Linotype" w:hAnsi="Palatino Linotype" w:cs="Arial"/>
        </w:rPr>
        <w:t xml:space="preserve">, </w:t>
      </w:r>
      <w:r w:rsidR="007307B1" w:rsidRPr="00973E99">
        <w:rPr>
          <w:rFonts w:ascii="Palatino Linotype" w:hAnsi="Palatino Linotype" w:cs="Arial"/>
        </w:rPr>
        <w:t xml:space="preserve">le proporcionara </w:t>
      </w:r>
      <w:r w:rsidR="00B07372" w:rsidRPr="00973E99">
        <w:rPr>
          <w:rFonts w:ascii="Palatino Linotype" w:hAnsi="Palatino Linotype" w:cs="Arial"/>
        </w:rPr>
        <w:t>lo siguiente:</w:t>
      </w:r>
    </w:p>
    <w:p w:rsidR="00B07372" w:rsidRPr="00973E99" w:rsidRDefault="00B07372" w:rsidP="001046F1">
      <w:pPr>
        <w:pStyle w:val="Prrafodelista"/>
        <w:numPr>
          <w:ilvl w:val="0"/>
          <w:numId w:val="18"/>
        </w:num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D</w:t>
      </w:r>
      <w:r w:rsidR="007307B1" w:rsidRPr="00973E99">
        <w:rPr>
          <w:rFonts w:ascii="Palatino Linotype" w:hAnsi="Palatino Linotype" w:cs="Arial"/>
        </w:rPr>
        <w:t>escripción de las rutas de aut</w:t>
      </w:r>
      <w:r w:rsidR="004D4696" w:rsidRPr="00973E99">
        <w:rPr>
          <w:rFonts w:ascii="Palatino Linotype" w:hAnsi="Palatino Linotype" w:cs="Arial"/>
        </w:rPr>
        <w:t>obuses de transporte público de</w:t>
      </w:r>
      <w:r w:rsidR="007307B1" w:rsidRPr="00973E99">
        <w:rPr>
          <w:rFonts w:ascii="Palatino Linotype" w:hAnsi="Palatino Linotype" w:cs="Arial"/>
        </w:rPr>
        <w:t xml:space="preserve"> la zona metropolitana de Toluca, en formato de tabla de datos por columnas, separadas por comas (CVS)</w:t>
      </w:r>
      <w:r w:rsidR="001046F1" w:rsidRPr="00973E99">
        <w:rPr>
          <w:rFonts w:ascii="Palatino Linotype" w:hAnsi="Palatino Linotype" w:cs="Arial"/>
        </w:rPr>
        <w:t>, c</w:t>
      </w:r>
      <w:r w:rsidR="007307B1" w:rsidRPr="00973E99">
        <w:rPr>
          <w:rFonts w:ascii="Palatino Linotype" w:hAnsi="Palatino Linotype" w:cs="Arial"/>
        </w:rPr>
        <w:t>ada ruta siendo descrita por</w:t>
      </w:r>
      <w:r w:rsidR="001046F1" w:rsidRPr="00973E99">
        <w:rPr>
          <w:rFonts w:ascii="Palatino Linotype" w:hAnsi="Palatino Linotype" w:cs="Arial"/>
        </w:rPr>
        <w:t xml:space="preserve"> l</w:t>
      </w:r>
      <w:r w:rsidR="007307B1" w:rsidRPr="00973E99">
        <w:rPr>
          <w:rFonts w:ascii="Palatino Linotype" w:hAnsi="Palatino Linotype" w:cs="Arial"/>
        </w:rPr>
        <w:t>as intersecciones por las que transita y por sus pu</w:t>
      </w:r>
      <w:r w:rsidR="00704C6D" w:rsidRPr="00973E99">
        <w:rPr>
          <w:rFonts w:ascii="Palatino Linotype" w:hAnsi="Palatino Linotype" w:cs="Arial"/>
        </w:rPr>
        <w:t>n</w:t>
      </w:r>
      <w:r w:rsidR="007307B1" w:rsidRPr="00973E99">
        <w:rPr>
          <w:rFonts w:ascii="Palatino Linotype" w:hAnsi="Palatino Linotype" w:cs="Arial"/>
        </w:rPr>
        <w:t>tos de inicio y fin</w:t>
      </w:r>
      <w:r w:rsidRPr="00973E99">
        <w:rPr>
          <w:rFonts w:ascii="Palatino Linotype" w:hAnsi="Palatino Linotype" w:cs="Arial"/>
        </w:rPr>
        <w:t>.</w:t>
      </w:r>
    </w:p>
    <w:p w:rsidR="00B07372" w:rsidRPr="00973E99" w:rsidRDefault="00B07372" w:rsidP="00B07372">
      <w:pPr>
        <w:pStyle w:val="Prrafodelista"/>
        <w:numPr>
          <w:ilvl w:val="0"/>
          <w:numId w:val="18"/>
        </w:num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Concesionario, tarifa y horario.</w:t>
      </w:r>
    </w:p>
    <w:p w:rsidR="00C0767C" w:rsidRPr="00973E99" w:rsidRDefault="00B07372" w:rsidP="00B07372">
      <w:p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E</w:t>
      </w:r>
      <w:r w:rsidR="007307B1" w:rsidRPr="00973E99">
        <w:rPr>
          <w:rFonts w:ascii="Palatino Linotype" w:hAnsi="Palatino Linotype" w:cs="Arial"/>
        </w:rPr>
        <w:t xml:space="preserve">specificando que por Zona Metropolitana debe entenderse los municipios de Toluca, Metepec, Zinacantepec, Almoloya de Juárez, Lerma, </w:t>
      </w:r>
      <w:proofErr w:type="spellStart"/>
      <w:r w:rsidR="007307B1" w:rsidRPr="00973E99">
        <w:rPr>
          <w:rFonts w:ascii="Palatino Linotype" w:hAnsi="Palatino Linotype" w:cs="Arial"/>
        </w:rPr>
        <w:t>Otzolotepec</w:t>
      </w:r>
      <w:proofErr w:type="spellEnd"/>
      <w:r w:rsidR="007307B1" w:rsidRPr="00973E99">
        <w:rPr>
          <w:rFonts w:ascii="Palatino Linotype" w:hAnsi="Palatino Linotype" w:cs="Arial"/>
        </w:rPr>
        <w:t xml:space="preserve">, San Mateo Atenco, </w:t>
      </w:r>
      <w:proofErr w:type="spellStart"/>
      <w:r w:rsidR="007307B1" w:rsidRPr="00973E99">
        <w:rPr>
          <w:rFonts w:ascii="Palatino Linotype" w:hAnsi="Palatino Linotype" w:cs="Arial"/>
        </w:rPr>
        <w:t>Ocoyoacac</w:t>
      </w:r>
      <w:proofErr w:type="spellEnd"/>
      <w:r w:rsidR="007307B1" w:rsidRPr="00973E99">
        <w:rPr>
          <w:rFonts w:ascii="Palatino Linotype" w:hAnsi="Palatino Linotype" w:cs="Arial"/>
        </w:rPr>
        <w:t xml:space="preserve">, </w:t>
      </w:r>
      <w:proofErr w:type="spellStart"/>
      <w:r w:rsidR="007307B1" w:rsidRPr="00973E99">
        <w:rPr>
          <w:rFonts w:ascii="Palatino Linotype" w:hAnsi="Palatino Linotype" w:cs="Arial"/>
        </w:rPr>
        <w:t>Calimaya</w:t>
      </w:r>
      <w:proofErr w:type="spellEnd"/>
      <w:r w:rsidR="007307B1" w:rsidRPr="00973E99">
        <w:rPr>
          <w:rFonts w:ascii="Palatino Linotype" w:hAnsi="Palatino Linotype" w:cs="Arial"/>
        </w:rPr>
        <w:t xml:space="preserve">, </w:t>
      </w:r>
      <w:proofErr w:type="spellStart"/>
      <w:r w:rsidR="007307B1" w:rsidRPr="00973E99">
        <w:rPr>
          <w:rFonts w:ascii="Palatino Linotype" w:hAnsi="Palatino Linotype" w:cs="Arial"/>
        </w:rPr>
        <w:t>Xonacatlán</w:t>
      </w:r>
      <w:proofErr w:type="spellEnd"/>
      <w:r w:rsidR="007307B1" w:rsidRPr="00973E99">
        <w:rPr>
          <w:rFonts w:ascii="Palatino Linotype" w:hAnsi="Palatino Linotype" w:cs="Arial"/>
        </w:rPr>
        <w:t xml:space="preserve">, San Antonio la Isla, Rayón, </w:t>
      </w:r>
      <w:proofErr w:type="spellStart"/>
      <w:r w:rsidR="007307B1" w:rsidRPr="00973E99">
        <w:rPr>
          <w:rFonts w:ascii="Palatino Linotype" w:hAnsi="Palatino Linotype" w:cs="Arial"/>
        </w:rPr>
        <w:t>Mexicaltzingo</w:t>
      </w:r>
      <w:proofErr w:type="spellEnd"/>
      <w:r w:rsidR="007307B1" w:rsidRPr="00973E99">
        <w:rPr>
          <w:rFonts w:ascii="Palatino Linotype" w:hAnsi="Palatino Linotype" w:cs="Arial"/>
        </w:rPr>
        <w:t xml:space="preserve"> y Chapultepec.</w:t>
      </w:r>
    </w:p>
    <w:p w:rsidR="00C7103F" w:rsidRPr="00973E99" w:rsidRDefault="00E01421" w:rsidP="00A775CD">
      <w:pPr>
        <w:spacing w:before="240" w:after="240" w:line="360" w:lineRule="auto"/>
        <w:ind w:right="49"/>
        <w:jc w:val="both"/>
        <w:rPr>
          <w:rFonts w:ascii="Palatino Linotype" w:hAnsi="Palatino Linotype" w:cs="Arial"/>
          <w:szCs w:val="28"/>
        </w:rPr>
      </w:pPr>
      <w:r w:rsidRPr="00973E99">
        <w:rPr>
          <w:rFonts w:ascii="Palatino Linotype" w:hAnsi="Palatino Linotype" w:cs="Arial"/>
          <w:szCs w:val="22"/>
          <w:lang w:eastAsia="es-MX"/>
        </w:rPr>
        <w:t xml:space="preserve">En respuesta, </w:t>
      </w:r>
      <w:r w:rsidR="001D5FDA" w:rsidRPr="00973E99">
        <w:rPr>
          <w:rFonts w:ascii="Palatino Linotype" w:hAnsi="Palatino Linotype" w:cs="Arial"/>
          <w:szCs w:val="22"/>
          <w:lang w:eastAsia="es-MX"/>
        </w:rPr>
        <w:t xml:space="preserve"> </w:t>
      </w:r>
      <w:r w:rsidR="001D5FDA" w:rsidRPr="00973E99">
        <w:rPr>
          <w:rFonts w:ascii="Palatino Linotype" w:hAnsi="Palatino Linotype" w:cs="Arial"/>
          <w:szCs w:val="28"/>
        </w:rPr>
        <w:t>la encargada del Módulo de Transparencia</w:t>
      </w:r>
      <w:r w:rsidR="001D5FDA" w:rsidRPr="00973E99">
        <w:rPr>
          <w:rFonts w:ascii="Palatino Linotype" w:hAnsi="Palatino Linotype" w:cs="Arial"/>
          <w:szCs w:val="22"/>
          <w:lang w:eastAsia="es-MX"/>
        </w:rPr>
        <w:t xml:space="preserve"> d</w:t>
      </w:r>
      <w:r w:rsidRPr="00973E99">
        <w:rPr>
          <w:rFonts w:ascii="Palatino Linotype" w:hAnsi="Palatino Linotype" w:cs="Arial"/>
          <w:szCs w:val="22"/>
          <w:lang w:eastAsia="es-MX"/>
        </w:rPr>
        <w:t xml:space="preserve">el Sujeto Obligado </w:t>
      </w:r>
      <w:r w:rsidR="001D5FDA" w:rsidRPr="00973E99">
        <w:rPr>
          <w:rFonts w:ascii="Palatino Linotype" w:hAnsi="Palatino Linotype" w:cs="Arial"/>
          <w:szCs w:val="28"/>
        </w:rPr>
        <w:t>hizo del conocimiento del particular</w:t>
      </w:r>
      <w:r w:rsidR="00465934" w:rsidRPr="00973E99">
        <w:rPr>
          <w:rFonts w:ascii="Palatino Linotype" w:hAnsi="Palatino Linotype" w:cs="Arial"/>
          <w:szCs w:val="28"/>
        </w:rPr>
        <w:t xml:space="preserve"> que el Director General de Movilidad Zona I</w:t>
      </w:r>
      <w:r w:rsidR="00A0155E" w:rsidRPr="00973E99">
        <w:rPr>
          <w:rFonts w:ascii="Palatino Linotype" w:hAnsi="Palatino Linotype" w:cs="Arial"/>
          <w:szCs w:val="28"/>
        </w:rPr>
        <w:t xml:space="preserve"> </w:t>
      </w:r>
      <w:r w:rsidR="009D44A3" w:rsidRPr="00973E99">
        <w:rPr>
          <w:rFonts w:ascii="Palatino Linotype" w:hAnsi="Palatino Linotype" w:cs="Arial"/>
          <w:szCs w:val="28"/>
        </w:rPr>
        <w:t xml:space="preserve">informó que no era posible acordar de manera favorable la petición </w:t>
      </w:r>
      <w:r w:rsidR="00374BAA" w:rsidRPr="00973E99">
        <w:rPr>
          <w:rFonts w:ascii="Palatino Linotype" w:hAnsi="Palatino Linotype" w:cs="Arial"/>
          <w:szCs w:val="28"/>
        </w:rPr>
        <w:t>en virtud de que la información requerida se encuentra clasificada como reservada, de conformidad con el acuerdo tomado en la Vigésima Sexta Sesión Extraordinaria</w:t>
      </w:r>
      <w:r w:rsidR="000C4063" w:rsidRPr="00973E99">
        <w:rPr>
          <w:rFonts w:ascii="Palatino Linotype" w:hAnsi="Palatino Linotype" w:cs="Arial"/>
          <w:szCs w:val="28"/>
        </w:rPr>
        <w:t xml:space="preserve"> de </w:t>
      </w:r>
      <w:r w:rsidR="000C4063" w:rsidRPr="00973E99">
        <w:rPr>
          <w:rFonts w:ascii="Palatino Linotype" w:hAnsi="Palatino Linotype" w:cs="Arial"/>
          <w:szCs w:val="28"/>
        </w:rPr>
        <w:lastRenderedPageBreak/>
        <w:t xml:space="preserve">fecha </w:t>
      </w:r>
      <w:r w:rsidR="00C957BF" w:rsidRPr="00973E99">
        <w:rPr>
          <w:rFonts w:ascii="Palatino Linotype" w:hAnsi="Palatino Linotype" w:cs="Arial"/>
          <w:szCs w:val="28"/>
        </w:rPr>
        <w:t xml:space="preserve">diecinueve de octubre de </w:t>
      </w:r>
      <w:r w:rsidR="00615D2A" w:rsidRPr="00973E99">
        <w:rPr>
          <w:rFonts w:ascii="Palatino Linotype" w:hAnsi="Palatino Linotype" w:cs="Arial"/>
          <w:szCs w:val="28"/>
        </w:rPr>
        <w:t>dos mil dieciocho</w:t>
      </w:r>
      <w:r w:rsidR="00C957BF" w:rsidRPr="00973E99">
        <w:rPr>
          <w:rFonts w:ascii="Palatino Linotype" w:hAnsi="Palatino Linotype" w:cs="Arial"/>
          <w:szCs w:val="28"/>
        </w:rPr>
        <w:t xml:space="preserve">, en términos de los artículos 6 de la Constitución Política de los Estados Unidos Mexicanos; </w:t>
      </w:r>
      <w:r w:rsidR="00450117" w:rsidRPr="00973E99">
        <w:rPr>
          <w:rFonts w:ascii="Palatino Linotype" w:hAnsi="Palatino Linotype" w:cs="Arial"/>
          <w:szCs w:val="28"/>
        </w:rPr>
        <w:t xml:space="preserve">100, 101, 104 y 113 de la Ley General de Transparencia y Acceso a la Información Pública; 23 fracción I, 24 fracciones I, II y VI, 50, 51, 52, 53, 59, 91, 122, 125, 128, 129, 132 fracción II, 136, 139, 140 fracción X, y 141 de la Ley de Transparencia y Acceso a la Información Pública del Estado de México y Municipios; así como el Vigésimo </w:t>
      </w:r>
      <w:r w:rsidR="001D5FDA" w:rsidRPr="00973E99">
        <w:rPr>
          <w:rFonts w:ascii="Palatino Linotype" w:hAnsi="Palatino Linotype" w:cs="Arial"/>
          <w:szCs w:val="28"/>
        </w:rPr>
        <w:t>N</w:t>
      </w:r>
      <w:r w:rsidR="00450117" w:rsidRPr="00973E99">
        <w:rPr>
          <w:rFonts w:ascii="Palatino Linotype" w:hAnsi="Palatino Linotype" w:cs="Arial"/>
          <w:szCs w:val="28"/>
        </w:rPr>
        <w:t>oveno de los Lineamientos Generales en materia de clasificación y desclasificación de la información</w:t>
      </w:r>
      <w:r w:rsidR="00E11027" w:rsidRPr="00973E99">
        <w:rPr>
          <w:rFonts w:ascii="Palatino Linotype" w:hAnsi="Palatino Linotype" w:cs="Arial"/>
          <w:szCs w:val="28"/>
        </w:rPr>
        <w:t>, así como para la elaboración de versiones p</w:t>
      </w:r>
      <w:r w:rsidR="00E0033B" w:rsidRPr="00973E99">
        <w:rPr>
          <w:rFonts w:ascii="Palatino Linotype" w:hAnsi="Palatino Linotype" w:cs="Arial"/>
          <w:szCs w:val="28"/>
        </w:rPr>
        <w:t xml:space="preserve">úblicas, anexando a </w:t>
      </w:r>
      <w:r w:rsidR="00EF03F9" w:rsidRPr="00973E99">
        <w:rPr>
          <w:rFonts w:ascii="Palatino Linotype" w:hAnsi="Palatino Linotype" w:cs="Arial"/>
          <w:szCs w:val="28"/>
        </w:rPr>
        <w:t xml:space="preserve">su respuesta la respectiva acta, a través de la cual refiere que </w:t>
      </w:r>
      <w:r w:rsidR="00666326" w:rsidRPr="00973E99">
        <w:rPr>
          <w:rFonts w:ascii="Palatino Linotype" w:hAnsi="Palatino Linotype" w:cs="Arial"/>
          <w:szCs w:val="28"/>
        </w:rPr>
        <w:t>a</w:t>
      </w:r>
      <w:bookmarkStart w:id="0" w:name="_GoBack"/>
      <w:bookmarkEnd w:id="0"/>
      <w:r w:rsidR="00666326" w:rsidRPr="00973E99">
        <w:rPr>
          <w:rFonts w:ascii="Palatino Linotype" w:hAnsi="Palatino Linotype" w:cs="Arial"/>
          <w:szCs w:val="28"/>
        </w:rPr>
        <w:t xml:space="preserve">ctualmente se está trabajando en </w:t>
      </w:r>
      <w:r w:rsidR="00EF03F9" w:rsidRPr="00973E99">
        <w:rPr>
          <w:rFonts w:ascii="Palatino Linotype" w:hAnsi="Palatino Linotype" w:cs="Arial"/>
          <w:szCs w:val="28"/>
        </w:rPr>
        <w:t>el Programa de Ordenamiento del Transporte P</w:t>
      </w:r>
      <w:r w:rsidR="00666326" w:rsidRPr="00973E99">
        <w:rPr>
          <w:rFonts w:ascii="Palatino Linotype" w:hAnsi="Palatino Linotype" w:cs="Arial"/>
          <w:szCs w:val="28"/>
        </w:rPr>
        <w:t>úblico, mediante el cual se establecen los plazos para actualizar las concesiones y autorizaciones del servicio incluyendo las que se encuentran vencidas, así como la obligatoriedad y los tiempos para sustituir unidades obsoletas que cuentan con m</w:t>
      </w:r>
      <w:r w:rsidR="00270242" w:rsidRPr="00973E99">
        <w:rPr>
          <w:rFonts w:ascii="Palatino Linotype" w:hAnsi="Palatino Linotype" w:cs="Arial"/>
          <w:szCs w:val="28"/>
        </w:rPr>
        <w:t xml:space="preserve">ás de diez años de uso, asimismo con la finalidad de mejorar la movilidad en la entidad, se hace necesario la elaboración del “Estudio Integral de Movilidad del Sistema de Transporte Público del Estado de México”, el cual se encuentra en la integración de su expediente técnico para su posterior contratación y desarrollo, una vez concluido, será el eje rector para determinar las pautas técnicas para que determinen la implementación de un modelo de movilidad sustentable. </w:t>
      </w:r>
      <w:r w:rsidR="00585B5A" w:rsidRPr="00973E99">
        <w:rPr>
          <w:rFonts w:ascii="Palatino Linotype" w:hAnsi="Palatino Linotype" w:cs="Arial"/>
          <w:szCs w:val="28"/>
        </w:rPr>
        <w:t>Aunado al hecho de que existen algunas empresas morales que se encuentran realizando el cambio de régimen jurídico de Asociación Civil a Sociedad Anónima, razón por la cual sus autorizacione</w:t>
      </w:r>
      <w:r w:rsidR="00C7103F" w:rsidRPr="00973E99">
        <w:rPr>
          <w:rFonts w:ascii="Palatino Linotype" w:hAnsi="Palatino Linotype" w:cs="Arial"/>
          <w:szCs w:val="28"/>
        </w:rPr>
        <w:t xml:space="preserve">s podrían sufrir modificaciones, en tal contexto, para lograr consolidar un ordenamiento de derroteros, alargamiento de derrotero, bases, sitios y lanzadera, es necesaria la creación de un sistema de mapeo gráfico, para la generación y actualización de las </w:t>
      </w:r>
      <w:r w:rsidR="00C7103F" w:rsidRPr="00973E99">
        <w:rPr>
          <w:rFonts w:ascii="Palatino Linotype" w:hAnsi="Palatino Linotype" w:cs="Arial"/>
          <w:szCs w:val="28"/>
        </w:rPr>
        <w:lastRenderedPageBreak/>
        <w:t>autorizaciones de dichos documentos, a fin de contar con información integral, útil, uniforme, veraz, oportuna y adecuada para la toma de decisiones en la implementación de los nuevos sistemas de movilidad que estén coordinados adecuadamente, garantizando su inscripción en el Registro Estatal de Transporte Público y otorgar certeza jurídica al autorizado frente a terceros, de manera que a la fecha se trabaja en el proyecto como política pública del ordenamiento de transporte público.</w:t>
      </w:r>
    </w:p>
    <w:p w:rsidR="00B165C2" w:rsidRPr="00973E99" w:rsidRDefault="001F4E38" w:rsidP="001F4E38">
      <w:pPr>
        <w:spacing w:before="240" w:after="240" w:line="360" w:lineRule="auto"/>
        <w:jc w:val="both"/>
        <w:rPr>
          <w:rFonts w:ascii="Palatino Linotype" w:hAnsi="Palatino Linotype" w:cs="Arial"/>
          <w:szCs w:val="22"/>
          <w:lang w:eastAsia="es-MX"/>
        </w:rPr>
      </w:pPr>
      <w:r w:rsidRPr="00973E99">
        <w:rPr>
          <w:rFonts w:ascii="Palatino Linotype" w:hAnsi="Palatino Linotype" w:cs="Arial"/>
          <w:szCs w:val="22"/>
          <w:lang w:eastAsia="es-MX"/>
        </w:rPr>
        <w:t xml:space="preserve">Bajo los argumentos proporcionados </w:t>
      </w:r>
      <w:r w:rsidR="00B40905" w:rsidRPr="00973E99">
        <w:rPr>
          <w:rFonts w:ascii="Palatino Linotype" w:hAnsi="Palatino Linotype" w:cs="Arial"/>
          <w:szCs w:val="22"/>
          <w:lang w:eastAsia="es-MX"/>
        </w:rPr>
        <w:t xml:space="preserve">por el Sujeto Obligado, es que </w:t>
      </w:r>
      <w:r w:rsidR="00295A15" w:rsidRPr="00973E99">
        <w:rPr>
          <w:rFonts w:ascii="Palatino Linotype" w:hAnsi="Palatino Linotype" w:cs="Arial"/>
          <w:szCs w:val="22"/>
          <w:lang w:eastAsia="es-MX"/>
        </w:rPr>
        <w:t>e</w:t>
      </w:r>
      <w:r w:rsidRPr="00973E99">
        <w:rPr>
          <w:rFonts w:ascii="Palatino Linotype" w:hAnsi="Palatino Linotype" w:cs="Arial"/>
          <w:szCs w:val="22"/>
          <w:lang w:eastAsia="es-MX"/>
        </w:rPr>
        <w:t>l solic</w:t>
      </w:r>
      <w:r w:rsidR="00B40905" w:rsidRPr="00973E99">
        <w:rPr>
          <w:rFonts w:ascii="Palatino Linotype" w:hAnsi="Palatino Linotype" w:cs="Arial"/>
          <w:szCs w:val="22"/>
          <w:lang w:eastAsia="es-MX"/>
        </w:rPr>
        <w:t xml:space="preserve">itante se inconforma, </w:t>
      </w:r>
      <w:r w:rsidR="00E032E8" w:rsidRPr="00973E99">
        <w:rPr>
          <w:rFonts w:ascii="Palatino Linotype" w:hAnsi="Palatino Linotype" w:cs="Arial"/>
          <w:szCs w:val="22"/>
          <w:lang w:eastAsia="es-MX"/>
        </w:rPr>
        <w:t>expresando</w:t>
      </w:r>
      <w:r w:rsidR="00B40905" w:rsidRPr="00973E99">
        <w:rPr>
          <w:rFonts w:ascii="Palatino Linotype" w:hAnsi="Palatino Linotype" w:cs="Arial"/>
          <w:szCs w:val="22"/>
          <w:lang w:eastAsia="es-MX"/>
        </w:rPr>
        <w:t xml:space="preserve"> que </w:t>
      </w:r>
      <w:r w:rsidR="00B165C2" w:rsidRPr="00973E99">
        <w:rPr>
          <w:rFonts w:ascii="Palatino Linotype" w:hAnsi="Palatino Linotype" w:cs="Arial"/>
          <w:szCs w:val="22"/>
          <w:lang w:eastAsia="es-MX"/>
        </w:rPr>
        <w:t>la solicitud fue negada, alegando</w:t>
      </w:r>
      <w:r w:rsidR="001D5FDA" w:rsidRPr="00973E99">
        <w:rPr>
          <w:rFonts w:ascii="Palatino Linotype" w:hAnsi="Palatino Linotype" w:cs="Arial"/>
          <w:szCs w:val="22"/>
          <w:lang w:eastAsia="es-MX"/>
        </w:rPr>
        <w:t xml:space="preserve"> que la información solicitada se clasificó como</w:t>
      </w:r>
      <w:r w:rsidR="00B165C2" w:rsidRPr="00973E99">
        <w:rPr>
          <w:rFonts w:ascii="Palatino Linotype" w:hAnsi="Palatino Linotype" w:cs="Arial"/>
          <w:szCs w:val="22"/>
          <w:lang w:eastAsia="es-MX"/>
        </w:rPr>
        <w:t xml:space="preserve"> reservada, </w:t>
      </w:r>
      <w:r w:rsidR="00A1181C" w:rsidRPr="00973E99">
        <w:rPr>
          <w:rFonts w:ascii="Palatino Linotype" w:hAnsi="Palatino Linotype" w:cs="Arial"/>
          <w:szCs w:val="22"/>
          <w:lang w:eastAsia="es-MX"/>
        </w:rPr>
        <w:t xml:space="preserve">y a su consideración la </w:t>
      </w:r>
      <w:r w:rsidR="001D5FDA" w:rsidRPr="00973E99">
        <w:rPr>
          <w:rFonts w:ascii="Palatino Linotype" w:hAnsi="Palatino Linotype" w:cs="Arial"/>
          <w:szCs w:val="22"/>
          <w:lang w:eastAsia="es-MX"/>
        </w:rPr>
        <w:t>misma</w:t>
      </w:r>
      <w:r w:rsidR="00A1181C" w:rsidRPr="00973E99">
        <w:rPr>
          <w:rFonts w:ascii="Palatino Linotype" w:hAnsi="Palatino Linotype" w:cs="Arial"/>
          <w:szCs w:val="22"/>
          <w:lang w:eastAsia="es-MX"/>
        </w:rPr>
        <w:t xml:space="preserve"> es pública, </w:t>
      </w:r>
      <w:r w:rsidR="001D5FDA" w:rsidRPr="00973E99">
        <w:rPr>
          <w:rFonts w:ascii="Palatino Linotype" w:hAnsi="Palatino Linotype" w:cs="Arial"/>
          <w:szCs w:val="22"/>
          <w:lang w:eastAsia="es-MX"/>
        </w:rPr>
        <w:t xml:space="preserve">en razón de que </w:t>
      </w:r>
      <w:r w:rsidR="00A1181C" w:rsidRPr="00973E99">
        <w:rPr>
          <w:rFonts w:ascii="Palatino Linotype" w:hAnsi="Palatino Linotype" w:cs="Arial"/>
          <w:szCs w:val="22"/>
          <w:lang w:eastAsia="es-MX"/>
        </w:rPr>
        <w:t>cada autobús lleva una ruta pública y cada unidad lleva información de la empresa que la administra.</w:t>
      </w:r>
    </w:p>
    <w:p w:rsidR="000F13E1" w:rsidRPr="00973E99" w:rsidRDefault="00AB579C" w:rsidP="001F4E38">
      <w:pPr>
        <w:shd w:val="clear" w:color="auto" w:fill="FFFFFF"/>
        <w:spacing w:before="240" w:after="240" w:line="360" w:lineRule="auto"/>
        <w:jc w:val="both"/>
        <w:rPr>
          <w:rFonts w:ascii="Palatino Linotype" w:hAnsi="Palatino Linotype"/>
        </w:rPr>
      </w:pPr>
      <w:r w:rsidRPr="00973E99">
        <w:rPr>
          <w:rFonts w:ascii="Palatino Linotype" w:hAnsi="Palatino Linotype"/>
        </w:rPr>
        <w:t>Por otro lado, u</w:t>
      </w:r>
      <w:r w:rsidR="001F4E38" w:rsidRPr="00973E99">
        <w:rPr>
          <w:rFonts w:ascii="Palatino Linotype" w:hAnsi="Palatino Linotype"/>
        </w:rPr>
        <w:t xml:space="preserve">na vez admitido el presente recurso, dentro del término otorgado para realizar toda clase de manifestaciones, el Sujeto Obligado remitió a través del Sistema de Acceso a la Información Mexiquense su informe justificado, mediante el </w:t>
      </w:r>
      <w:r w:rsidR="00B43ADD" w:rsidRPr="00973E99">
        <w:rPr>
          <w:rFonts w:ascii="Palatino Linotype" w:hAnsi="Palatino Linotype"/>
        </w:rPr>
        <w:t xml:space="preserve">cual </w:t>
      </w:r>
      <w:r w:rsidR="001D5FDA" w:rsidRPr="00973E99">
        <w:rPr>
          <w:rFonts w:ascii="Palatino Linotype" w:hAnsi="Palatino Linotype"/>
        </w:rPr>
        <w:t xml:space="preserve">refirió que la respuesta recurrida se encontraba debidamente fundada y motivada, sin embargo, en atención al derecho de acceso a la información </w:t>
      </w:r>
      <w:r w:rsidR="00271D2A" w:rsidRPr="00973E99">
        <w:rPr>
          <w:rFonts w:ascii="Palatino Linotype" w:hAnsi="Palatino Linotype"/>
        </w:rPr>
        <w:t xml:space="preserve">pública del particular, </w:t>
      </w:r>
      <w:r w:rsidR="001D5FDA" w:rsidRPr="00973E99">
        <w:rPr>
          <w:rFonts w:ascii="Palatino Linotype" w:hAnsi="Palatino Linotype"/>
        </w:rPr>
        <w:t xml:space="preserve">la Dirección General de Movilidad Zona I </w:t>
      </w:r>
      <w:r w:rsidR="000F13E1" w:rsidRPr="00973E99">
        <w:rPr>
          <w:rFonts w:ascii="Palatino Linotype" w:hAnsi="Palatino Linotype"/>
        </w:rPr>
        <w:t>proporciono la siguiente información:</w:t>
      </w:r>
    </w:p>
    <w:p w:rsidR="000F13E1" w:rsidRPr="00973E99" w:rsidRDefault="000F13E1" w:rsidP="001F4E38">
      <w:pPr>
        <w:shd w:val="clear" w:color="auto" w:fill="FFFFFF"/>
        <w:spacing w:before="240" w:after="240" w:line="360" w:lineRule="auto"/>
        <w:jc w:val="both"/>
        <w:rPr>
          <w:rFonts w:ascii="Palatino Linotype" w:hAnsi="Palatino Linotype"/>
        </w:rPr>
      </w:pPr>
      <w:r w:rsidRPr="00973E99">
        <w:rPr>
          <w:rFonts w:ascii="Palatino Linotype" w:hAnsi="Palatino Linotype"/>
        </w:rPr>
        <w:t>- L</w:t>
      </w:r>
      <w:r w:rsidR="00271D2A" w:rsidRPr="00973E99">
        <w:rPr>
          <w:rFonts w:ascii="Palatino Linotype" w:hAnsi="Palatino Linotype"/>
        </w:rPr>
        <w:t xml:space="preserve">istado </w:t>
      </w:r>
      <w:r w:rsidR="00C21C6B" w:rsidRPr="00973E99">
        <w:rPr>
          <w:rFonts w:ascii="Palatino Linotype" w:hAnsi="Palatino Linotype"/>
        </w:rPr>
        <w:t xml:space="preserve">constante de diez fojas, </w:t>
      </w:r>
      <w:r w:rsidR="00271D2A" w:rsidRPr="00973E99">
        <w:rPr>
          <w:rFonts w:ascii="Palatino Linotype" w:hAnsi="Palatino Linotype"/>
        </w:rPr>
        <w:t>que contiene el nombre de la empresa, los derroteros autorizados a cada una</w:t>
      </w:r>
      <w:r w:rsidRPr="00973E99">
        <w:rPr>
          <w:rFonts w:ascii="Palatino Linotype" w:hAnsi="Palatino Linotype"/>
        </w:rPr>
        <w:t xml:space="preserve">, </w:t>
      </w:r>
      <w:r w:rsidR="00C21C6B" w:rsidRPr="00973E99">
        <w:rPr>
          <w:rFonts w:ascii="Palatino Linotype" w:hAnsi="Palatino Linotype"/>
        </w:rPr>
        <w:t>como se observa a continuación:</w:t>
      </w:r>
    </w:p>
    <w:p w:rsidR="000F13E1" w:rsidRPr="00973E99" w:rsidRDefault="00C21C6B" w:rsidP="00C21C6B">
      <w:pPr>
        <w:shd w:val="clear" w:color="auto" w:fill="FFFFFF"/>
        <w:spacing w:before="240" w:after="240" w:line="360" w:lineRule="auto"/>
        <w:jc w:val="center"/>
        <w:rPr>
          <w:rFonts w:ascii="Palatino Linotype" w:hAnsi="Palatino Linotype"/>
        </w:rPr>
      </w:pPr>
      <w:r w:rsidRPr="00973E99">
        <w:rPr>
          <w:noProof/>
          <w:lang w:val="es-MX" w:eastAsia="es-MX"/>
        </w:rPr>
        <w:lastRenderedPageBreak/>
        <mc:AlternateContent>
          <mc:Choice Requires="wps">
            <w:drawing>
              <wp:anchor distT="0" distB="0" distL="114300" distR="114300" simplePos="0" relativeHeight="251661312" behindDoc="0" locked="0" layoutInCell="1" allowOverlap="1" wp14:anchorId="422FBE7E" wp14:editId="3CABB77F">
                <wp:simplePos x="0" y="0"/>
                <wp:positionH relativeFrom="column">
                  <wp:posOffset>215265</wp:posOffset>
                </wp:positionH>
                <wp:positionV relativeFrom="paragraph">
                  <wp:posOffset>617855</wp:posOffset>
                </wp:positionV>
                <wp:extent cx="5191125" cy="533400"/>
                <wp:effectExtent l="57150" t="38100" r="85725" b="95250"/>
                <wp:wrapNone/>
                <wp:docPr id="2" name="Rectángulo 2"/>
                <wp:cNvGraphicFramePr/>
                <a:graphic xmlns:a="http://schemas.openxmlformats.org/drawingml/2006/main">
                  <a:graphicData uri="http://schemas.microsoft.com/office/word/2010/wordprocessingShape">
                    <wps:wsp>
                      <wps:cNvSpPr/>
                      <wps:spPr>
                        <a:xfrm>
                          <a:off x="0" y="0"/>
                          <a:ext cx="5191125" cy="5334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7EF1" id="Rectángulo 2" o:spid="_x0000_s1026" style="position:absolute;margin-left:16.95pt;margin-top:48.65pt;width:408.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Z3iwIAAG4FAAAOAAAAZHJzL2Uyb0RvYy54bWysVNtqGzEQfS/0H4Tem/Wu7TYxWQfjkFII&#10;iUlS8ixrJXtBq1FH8q1/02/pj3WkXW9MGgiU7oN2RnPTnLlcXu0bw7YKfQ225PnZgDNlJVS1XZX8&#10;+9PNp3POfBC2EgasKvlBeX41/fjhcucmqoA1mEohIyfWT3au5OsQ3CTLvFyrRvgzcMqSUAM2IhCL&#10;q6xCsSPvjcmKweBztgOsHIJU3tPtdSvk0+RfayXDvdZeBWZKTm8L6cR0LuOZTS/FZIXCrWvZPUP8&#10;wysaUVsK2ru6FkGwDdZ/uWpqieBBhzMJTQZa11KlHCibfPAqm8e1cCrlQuB418Pk/59bebddIKur&#10;khecWdFQiR4ItN+/7GpjgBURoJ3zE9J7dAvsOE9kzHavsYl/yoPtE6iHHlS1D0zS5Ti/yPNizJkk&#10;2Xg4HA0S6tmLtUMfvipoWCRKjhQ/YSm2tz5QRFI9qsRgFm5qY1LhjGW7kg/Pc/IZRR5MXUVpYnC1&#10;nBtkW0G1nw/iF7MhbydqxBlLlzHHNqtEhYNR0YexD0oTPJRH3kaIjal6t0JKZUPe+U3a0UzTE3rD&#10;4fuGnX40Valpe+PifePeIkUGG3rjpraAbzkw/ZN1q39EoM07QrCE6kCdgdCOjHfypqby3AofFgJp&#10;RmiaaO7DPR3aAJUBOoqzNeDPt+6jPrUuSTnb0cyV3P/YCFScmW+WmvoiH43ikCZmNP5SEIOnkuWp&#10;xG6aOVBpc9owTiYy6gdzJDVC80zrYRajkkhYSbFLLgMemXlodwEtGKlms6RGg+lEuLWPTh6rHtvv&#10;af8s0HU9Gqi77+A4n2LyqlVb3VgPC7NNAF2nPn7BtcObhjo1ZLeA4tY45ZPWy5qc/gEAAP//AwBQ&#10;SwMEFAAGAAgAAAAhAKAoo9bfAAAACQEAAA8AAABkcnMvZG93bnJldi54bWxMj8tOwzAQRfdI/IM1&#10;SOyo86CQhjgVQiUS6orSiu00HpLQ2I5it03/nmEFy9E9uvdMsZxML040+s5ZBfEsAkG2drqzjYLt&#10;x+tdBsIHtBp7Z0nBhTwsy+urAnPtzvadTpvQCC6xPkcFbQhDLqWvWzLoZ24gy9mXGw0GPsdG6hHP&#10;XG56mUTRgzTYWV5ocaCXlurD5mgUvH3SQX9fcF2FbkhWybzaJatKqdub6fkJRKAp/MHwq8/qULLT&#10;3h2t9qJXkKYLJhUsHlMQnGfz+B7EnsEsTkGWhfz/QfkDAAD//wMAUEsBAi0AFAAGAAgAAAAhALaD&#10;OJL+AAAA4QEAABMAAAAAAAAAAAAAAAAAAAAAAFtDb250ZW50X1R5cGVzXS54bWxQSwECLQAUAAYA&#10;CAAAACEAOP0h/9YAAACUAQAACwAAAAAAAAAAAAAAAAAvAQAAX3JlbHMvLnJlbHNQSwECLQAUAAYA&#10;CAAAACEACodmd4sCAABuBQAADgAAAAAAAAAAAAAAAAAuAgAAZHJzL2Uyb0RvYy54bWxQSwECLQAU&#10;AAYACAAAACEAoCij1t8AAAAJAQAADwAAAAAAAAAAAAAAAADlBAAAZHJzL2Rvd25yZXYueG1sUEsF&#10;BgAAAAAEAAQA8wAAAPEFAAAAAA==&#10;" filled="f" strokecolor="#c00000" strokeweight="3pt">
                <v:shadow on="t" color="black" opacity="22937f" origin=",.5" offset="0,.63889mm"/>
              </v:rect>
            </w:pict>
          </mc:Fallback>
        </mc:AlternateContent>
      </w:r>
      <w:r w:rsidR="000F13E1" w:rsidRPr="00973E99">
        <w:rPr>
          <w:noProof/>
          <w:lang w:val="es-MX" w:eastAsia="es-MX"/>
        </w:rPr>
        <w:drawing>
          <wp:inline distT="0" distB="0" distL="0" distR="0" wp14:anchorId="25530EC8" wp14:editId="7E6AC61A">
            <wp:extent cx="4665804" cy="3600000"/>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98" t="6638" r="24643"/>
                    <a:stretch/>
                  </pic:blipFill>
                  <pic:spPr bwMode="auto">
                    <a:xfrm>
                      <a:off x="0" y="0"/>
                      <a:ext cx="4665804" cy="3600000"/>
                    </a:xfrm>
                    <a:prstGeom prst="rect">
                      <a:avLst/>
                    </a:prstGeom>
                    <a:ln>
                      <a:noFill/>
                    </a:ln>
                    <a:extLst>
                      <a:ext uri="{53640926-AAD7-44D8-BBD7-CCE9431645EC}">
                        <a14:shadowObscured xmlns:a14="http://schemas.microsoft.com/office/drawing/2010/main"/>
                      </a:ext>
                    </a:extLst>
                  </pic:spPr>
                </pic:pic>
              </a:graphicData>
            </a:graphic>
          </wp:inline>
        </w:drawing>
      </w:r>
    </w:p>
    <w:p w:rsidR="000F13E1" w:rsidRPr="00973E99" w:rsidRDefault="000F13E1" w:rsidP="001F4E38">
      <w:pPr>
        <w:shd w:val="clear" w:color="auto" w:fill="FFFFFF"/>
        <w:spacing w:before="240" w:after="240" w:line="360" w:lineRule="auto"/>
        <w:jc w:val="both"/>
        <w:rPr>
          <w:rFonts w:ascii="Palatino Linotype" w:hAnsi="Palatino Linotype"/>
        </w:rPr>
      </w:pPr>
      <w:r w:rsidRPr="00973E99">
        <w:rPr>
          <w:rFonts w:ascii="Palatino Linotype" w:hAnsi="Palatino Linotype"/>
        </w:rPr>
        <w:t>- T</w:t>
      </w:r>
      <w:r w:rsidR="00353274" w:rsidRPr="00973E99">
        <w:rPr>
          <w:rFonts w:ascii="Palatino Linotype" w:hAnsi="Palatino Linotype"/>
        </w:rPr>
        <w:t>arifas máximas para la prestación del servicio público de transporte, en la modalidad de colectivo y mixto, mismas que fueron publicadas en el Periódico Oficial “Gaceta del Gobierno” del Estado de México</w:t>
      </w:r>
      <w:r w:rsidR="00273580" w:rsidRPr="00973E99">
        <w:rPr>
          <w:rFonts w:ascii="Palatino Linotype" w:hAnsi="Palatino Linotype"/>
        </w:rPr>
        <w:t xml:space="preserve"> en fecha ocho de s</w:t>
      </w:r>
      <w:r w:rsidR="002D2AFE" w:rsidRPr="00973E99">
        <w:rPr>
          <w:rFonts w:ascii="Palatino Linotype" w:hAnsi="Palatino Linotype"/>
        </w:rPr>
        <w:t>eptiembre de dos mil diecisiete,</w:t>
      </w:r>
      <w:r w:rsidRPr="00973E99">
        <w:rPr>
          <w:rFonts w:ascii="Palatino Linotype" w:hAnsi="Palatino Linotype"/>
        </w:rPr>
        <w:t xml:space="preserve"> </w:t>
      </w:r>
      <w:r w:rsidR="00C21C6B" w:rsidRPr="00973E99">
        <w:rPr>
          <w:rFonts w:ascii="Palatino Linotype" w:hAnsi="Palatino Linotype"/>
        </w:rPr>
        <w:t xml:space="preserve">como </w:t>
      </w:r>
      <w:r w:rsidRPr="00973E99">
        <w:rPr>
          <w:rFonts w:ascii="Palatino Linotype" w:hAnsi="Palatino Linotype"/>
        </w:rPr>
        <w:t xml:space="preserve">se aprecia </w:t>
      </w:r>
      <w:r w:rsidR="00C21C6B" w:rsidRPr="00973E99">
        <w:rPr>
          <w:rFonts w:ascii="Palatino Linotype" w:hAnsi="Palatino Linotype"/>
        </w:rPr>
        <w:t xml:space="preserve">en </w:t>
      </w:r>
      <w:r w:rsidRPr="00973E99">
        <w:rPr>
          <w:rFonts w:ascii="Palatino Linotype" w:hAnsi="Palatino Linotype"/>
        </w:rPr>
        <w:t>la siguiente i</w:t>
      </w:r>
      <w:r w:rsidR="00C21C6B" w:rsidRPr="00973E99">
        <w:rPr>
          <w:rFonts w:ascii="Palatino Linotype" w:hAnsi="Palatino Linotype"/>
        </w:rPr>
        <w:t>magen</w:t>
      </w:r>
      <w:r w:rsidRPr="00973E99">
        <w:rPr>
          <w:rFonts w:ascii="Palatino Linotype" w:hAnsi="Palatino Linotype"/>
        </w:rPr>
        <w:t>:</w:t>
      </w:r>
    </w:p>
    <w:p w:rsidR="000F13E1" w:rsidRPr="00973E99" w:rsidRDefault="00C21C6B" w:rsidP="000F13E1">
      <w:pPr>
        <w:shd w:val="clear" w:color="auto" w:fill="FFFFFF"/>
        <w:spacing w:before="240" w:after="240" w:line="360" w:lineRule="auto"/>
        <w:jc w:val="center"/>
        <w:rPr>
          <w:rFonts w:ascii="Palatino Linotype" w:hAnsi="Palatino Linotype"/>
        </w:rPr>
      </w:pPr>
      <w:r w:rsidRPr="00973E99">
        <w:rPr>
          <w:noProof/>
          <w:lang w:val="es-MX" w:eastAsia="es-MX"/>
        </w:rPr>
        <mc:AlternateContent>
          <mc:Choice Requires="wps">
            <w:drawing>
              <wp:anchor distT="0" distB="0" distL="114300" distR="114300" simplePos="0" relativeHeight="251663360" behindDoc="0" locked="0" layoutInCell="1" allowOverlap="1" wp14:anchorId="673D8BED" wp14:editId="3F2DE04F">
                <wp:simplePos x="0" y="0"/>
                <wp:positionH relativeFrom="column">
                  <wp:posOffset>366799</wp:posOffset>
                </wp:positionH>
                <wp:positionV relativeFrom="paragraph">
                  <wp:posOffset>1144270</wp:posOffset>
                </wp:positionV>
                <wp:extent cx="1276350" cy="89535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1276350" cy="8953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F2D2D" id="Rectángulo 6" o:spid="_x0000_s1026" style="position:absolute;margin-left:28.9pt;margin-top:90.1pt;width:100.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BmiQIAAG4FAAAOAAAAZHJzL2Uyb0RvYy54bWysVN1O2zAUvp+0d7B8P5IWKBCRoqqIaRIC&#10;BExcu47dRnJ8vGO3afc2e5a92I6dNFQMCWlaLpxjn//v/FxebRvDNgp9Dbbko6OcM2UlVLVdlvz7&#10;882Xc858ELYSBqwq+U55fjX9/OmydYUawwpMpZCREeuL1pV8FYIrsszLlWqEPwKnLDE1YCMCXXGZ&#10;VShast6YbJznk6wFrByCVN7T63XH5NNkX2slw73WXgVmSk6xhXRiOhfxzKaXoliicKta9mGIf4ii&#10;EbUlp4OpaxEEW2P9l6mmlggedDiS0GSgdS1VyoGyGeVvsnlaCadSLgSOdwNM/v+ZlXebB2R1VfIJ&#10;Z1Y0VKJHAu33L7tcG2CTCFDrfEFyT+4B+5snMma71djEP+XBtgnU3QCq2gYm6XE0PpscnxL2knjn&#10;F6eRJjPZq7ZDH74qaFgkSo7kP2EpNrc+dKJ7kejMwk1tDL2LwljWlvz4fJTnScODqavIjUyPy8Xc&#10;INsIqv08j1/v+ECMwjCWook5dlklKuyM6hw8Kk3wxDw6D7Ex1WBWSKlsGPV2jSXpqKYphEHx+GPF&#10;Xj6qqtS0g/L4Y+VBI3kGGwblpraA7xkwQ8i6k98j0OUdIVhAtaPOQOhGxjt5U1N5boUPDwJpRqii&#10;NPfhng5tgMoAPcXZCvDne+9RnlqXuJy1NHMl9z/WAhVn5pulpr4YnZzEIU2Xk9OzMV3wkLM45Nh1&#10;Mwcq7Yg2jJOJjPLB7EmN0LzQephFr8QSVpLvksuA+8s8dLuAFoxUs1kSo8F0ItzaJyf3VY/t97x9&#10;Eej6Hg3U3Xewn09RvGnVTjbWw8JsHUDXqY9fce3xpqFOk9AvoLg1Du9J6nVNTv8AAAD//wMAUEsD&#10;BBQABgAIAAAAIQB+M6fR3gAAAAoBAAAPAAAAZHJzL2Rvd25yZXYueG1sTI/LTsMwEEX3SPyDNUjs&#10;qFOj0CjEqaqqREKsaEFs3XhIQuNxFLtt+vcMK7q8D905Uywn14sTjqHzpGE+S0Ag1d521Gj42L08&#10;ZCBCNGRN7wk1XDDAsry9KUxu/Zne8bSNjeARCrnR0MY45FKGukVnwswPSJx9+9GZyHJspB3Nmcdd&#10;L1WSPElnOuILrRlw3WJ92B6dhtcvPNifi3mrYjeojUqrT7WptL6/m1bPICJO8b8Mf/iMDiUz7f2R&#10;bBC9hnTB5JH9LFEguKDSjJ29hkc1VyDLQl6/UP4CAAD//wMAUEsBAi0AFAAGAAgAAAAhALaDOJL+&#10;AAAA4QEAABMAAAAAAAAAAAAAAAAAAAAAAFtDb250ZW50X1R5cGVzXS54bWxQSwECLQAUAAYACAAA&#10;ACEAOP0h/9YAAACUAQAACwAAAAAAAAAAAAAAAAAvAQAAX3JlbHMvLnJlbHNQSwECLQAUAAYACAAA&#10;ACEAusiQZokCAABuBQAADgAAAAAAAAAAAAAAAAAuAgAAZHJzL2Uyb0RvYy54bWxQSwECLQAUAAYA&#10;CAAAACEAfjOn0d4AAAAKAQAADwAAAAAAAAAAAAAAAADjBAAAZHJzL2Rvd25yZXYueG1sUEsFBgAA&#10;AAAEAAQA8wAAAO4FAAAAAA==&#10;" filled="f" strokecolor="#c00000" strokeweight="3pt">
                <v:shadow on="t" color="black" opacity="22937f" origin=",.5" offset="0,.63889mm"/>
              </v:rect>
            </w:pict>
          </mc:Fallback>
        </mc:AlternateContent>
      </w:r>
      <w:r w:rsidRPr="00973E99">
        <w:rPr>
          <w:noProof/>
          <w:lang w:val="es-MX" w:eastAsia="es-MX"/>
        </w:rPr>
        <w:drawing>
          <wp:inline distT="0" distB="0" distL="0" distR="0" wp14:anchorId="694D1B4A" wp14:editId="65FB3F0F">
            <wp:extent cx="4989507" cy="2088000"/>
            <wp:effectExtent l="0" t="0" r="190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63" t="13579" r="21079" b="39952"/>
                    <a:stretch/>
                  </pic:blipFill>
                  <pic:spPr bwMode="auto">
                    <a:xfrm>
                      <a:off x="0" y="0"/>
                      <a:ext cx="4989507" cy="2088000"/>
                    </a:xfrm>
                    <a:prstGeom prst="rect">
                      <a:avLst/>
                    </a:prstGeom>
                    <a:ln>
                      <a:noFill/>
                    </a:ln>
                    <a:extLst>
                      <a:ext uri="{53640926-AAD7-44D8-BBD7-CCE9431645EC}">
                        <a14:shadowObscured xmlns:a14="http://schemas.microsoft.com/office/drawing/2010/main"/>
                      </a:ext>
                    </a:extLst>
                  </pic:spPr>
                </pic:pic>
              </a:graphicData>
            </a:graphic>
          </wp:inline>
        </w:drawing>
      </w:r>
    </w:p>
    <w:p w:rsidR="00C21C6B" w:rsidRPr="00973E99" w:rsidRDefault="00C21C6B" w:rsidP="00C21C6B">
      <w:pPr>
        <w:shd w:val="clear" w:color="auto" w:fill="FFFFFF"/>
        <w:spacing w:before="240" w:after="240" w:line="360" w:lineRule="auto"/>
        <w:jc w:val="center"/>
        <w:rPr>
          <w:rFonts w:ascii="Palatino Linotype" w:hAnsi="Palatino Linotype"/>
        </w:rPr>
      </w:pPr>
      <w:r w:rsidRPr="00973E99">
        <w:rPr>
          <w:noProof/>
          <w:lang w:val="es-MX" w:eastAsia="es-MX"/>
        </w:rPr>
        <w:lastRenderedPageBreak/>
        <mc:AlternateContent>
          <mc:Choice Requires="wps">
            <w:drawing>
              <wp:anchor distT="0" distB="0" distL="114300" distR="114300" simplePos="0" relativeHeight="251665408" behindDoc="0" locked="0" layoutInCell="1" allowOverlap="1" wp14:anchorId="3C851D51" wp14:editId="59C27B06">
                <wp:simplePos x="0" y="0"/>
                <wp:positionH relativeFrom="column">
                  <wp:posOffset>3653790</wp:posOffset>
                </wp:positionH>
                <wp:positionV relativeFrom="paragraph">
                  <wp:posOffset>-1270</wp:posOffset>
                </wp:positionV>
                <wp:extent cx="1588770" cy="3033395"/>
                <wp:effectExtent l="57150" t="38100" r="68580" b="90805"/>
                <wp:wrapNone/>
                <wp:docPr id="8" name="Rectángulo 8"/>
                <wp:cNvGraphicFramePr/>
                <a:graphic xmlns:a="http://schemas.openxmlformats.org/drawingml/2006/main">
                  <a:graphicData uri="http://schemas.microsoft.com/office/word/2010/wordprocessingShape">
                    <wps:wsp>
                      <wps:cNvSpPr/>
                      <wps:spPr>
                        <a:xfrm>
                          <a:off x="0" y="0"/>
                          <a:ext cx="1588770" cy="303339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3D27A" id="Rectángulo 8" o:spid="_x0000_s1026" style="position:absolute;margin-left:287.7pt;margin-top:-.1pt;width:125.1pt;height:23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fAiwIAAG8FAAAOAAAAZHJzL2Uyb0RvYy54bWysVN1q2zAUvh/sHYTuVztJu6amTgkpHYPS&#10;lbaj14osJQZZRztS4mRvs2fZi+1IdtzQFQpjvpCPdP6/83N5tWsM2yr0NdiSj05yzpSVUNV2VfLv&#10;Tzefppz5IGwlDFhV8r3y/Gr28cNl6wo1hjWYSiEjI9YXrSv5OgRXZJmXa9UIfwJOWWJqwEYEuuIq&#10;q1C0ZL0x2TjPP2ctYOUQpPKeXq87Jp8l+1orGb5p7VVgpuQUW0gnpnMZz2x2KYoVCreuZR+G+Ico&#10;GlFbcjqYuhZBsA3Wf5lqaongQYcTCU0GWtdSpRwom1H+KpvHtXAq5ULgeDfA5P+fWXm3vUdWVyWn&#10;QlnRUIkeCLTfv+xqY4BNI0Ct8wXJPbp77G+eyJjtTmMT/5QH2yVQ9wOoaheYpMfR2XR6fk7YS+JN&#10;8slkcnEWrWYv6g59+KKgYZEoOVIACUyxvfWhEz2IRG8Wbmpj6F0UxrKWrE5HeZ40PJi6itzI9Lha&#10;LgyyraDiL/L49Y6PxCgMYymamGSXVqLC3qjOwYPShE9MpPMQO1MNZoWUyoZRb9dYko5qmkIYFCfv&#10;K/byUVWlrh2Ux+8rDxrJM9gwKDe1BXzLgBlC1p38AYEu7wjBEqo9tQZCNzPeyZuaynMrfLgXSENC&#10;JaXBD9/o0AaoDNBTnK0Bf771HuWpd4nLWUtDV3L/YyNQcWa+Wurqi9HpaZzSdDk9Ox/TBY85y2OO&#10;3TQLoNKOaMU4mcgoH8yB1AjNM+2HefRKLGEl+S65DHi4LEK3DGjDSDWfJzGaTCfCrX108lD12H5P&#10;u2eBru/RQO19B4cBFcWrVu1kYz0szDcBdJ36+AXXHm+a6jQJ/QaKa+P4nqRe9uTsDwAAAP//AwBQ&#10;SwMEFAAGAAgAAAAhADThYe/fAAAACQEAAA8AAABkcnMvZG93bnJldi54bWxMj8FOwzAQRO9I/IO1&#10;SNxaB6tpqjSbCqESCXGigHp14yUJjddR7Lbp32NOcBzNaOZNsZlsL840+s4xwsM8AUFcO9Nxg/Dx&#10;/jxbgfBBs9G9Y0K4kodNeXtT6Ny4C7/ReRcaEUvY5xqhDWHIpfR1S1b7uRuIo/flRqtDlGMjzagv&#10;sdz2UiXJUlrdcVxo9UBPLdXH3ckivOzpaL6v+rUK3aC2Kq0+1bZCvL+bHtcgAk3hLwy/+BEdysh0&#10;cCc2XvQIaZYuYhRhpkBEf6XSJYgDwiLLUpBlIf8/KH8AAAD//wMAUEsBAi0AFAAGAAgAAAAhALaD&#10;OJL+AAAA4QEAABMAAAAAAAAAAAAAAAAAAAAAAFtDb250ZW50X1R5cGVzXS54bWxQSwECLQAUAAYA&#10;CAAAACEAOP0h/9YAAACUAQAACwAAAAAAAAAAAAAAAAAvAQAAX3JlbHMvLnJlbHNQSwECLQAUAAYA&#10;CAAAACEAh/KnwIsCAABvBQAADgAAAAAAAAAAAAAAAAAuAgAAZHJzL2Uyb0RvYy54bWxQSwECLQAU&#10;AAYACAAAACEANOFh798AAAAJAQAADwAAAAAAAAAAAAAAAADlBAAAZHJzL2Rvd25yZXYueG1sUEsF&#10;BgAAAAAEAAQA8wAAAPEFAAAAAA==&#10;" filled="f" strokecolor="#c00000" strokeweight="3pt">
                <v:shadow on="t" color="black" opacity="22937f" origin=",.5" offset="0,.63889mm"/>
              </v:rect>
            </w:pict>
          </mc:Fallback>
        </mc:AlternateContent>
      </w:r>
      <w:r w:rsidRPr="00973E99">
        <w:rPr>
          <w:noProof/>
          <w:lang w:val="es-MX" w:eastAsia="es-MX"/>
        </w:rPr>
        <w:drawing>
          <wp:inline distT="0" distB="0" distL="0" distR="0" wp14:anchorId="68F01A3D" wp14:editId="04119C45">
            <wp:extent cx="4932116" cy="3024000"/>
            <wp:effectExtent l="0" t="0" r="190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914" t="17501" r="21080" b="14907"/>
                    <a:stretch/>
                  </pic:blipFill>
                  <pic:spPr bwMode="auto">
                    <a:xfrm>
                      <a:off x="0" y="0"/>
                      <a:ext cx="4932116" cy="3024000"/>
                    </a:xfrm>
                    <a:prstGeom prst="rect">
                      <a:avLst/>
                    </a:prstGeom>
                    <a:ln>
                      <a:noFill/>
                    </a:ln>
                    <a:extLst>
                      <a:ext uri="{53640926-AAD7-44D8-BBD7-CCE9431645EC}">
                        <a14:shadowObscured xmlns:a14="http://schemas.microsoft.com/office/drawing/2010/main"/>
                      </a:ext>
                    </a:extLst>
                  </pic:spPr>
                </pic:pic>
              </a:graphicData>
            </a:graphic>
          </wp:inline>
        </w:drawing>
      </w:r>
    </w:p>
    <w:p w:rsidR="00C21C6B" w:rsidRPr="00973E99" w:rsidRDefault="0052353F" w:rsidP="00C21C6B">
      <w:pPr>
        <w:shd w:val="clear" w:color="auto" w:fill="FFFFFF"/>
        <w:spacing w:before="240" w:after="240" w:line="360" w:lineRule="auto"/>
        <w:jc w:val="center"/>
        <w:rPr>
          <w:rFonts w:ascii="Palatino Linotype" w:hAnsi="Palatino Linotype"/>
        </w:rPr>
      </w:pPr>
      <w:r w:rsidRPr="00973E99">
        <w:rPr>
          <w:noProof/>
          <w:lang w:val="es-MX" w:eastAsia="es-MX"/>
        </w:rPr>
        <mc:AlternateContent>
          <mc:Choice Requires="wps">
            <w:drawing>
              <wp:anchor distT="0" distB="0" distL="114300" distR="114300" simplePos="0" relativeHeight="251669504" behindDoc="0" locked="0" layoutInCell="1" allowOverlap="1" wp14:anchorId="2F08C3C3" wp14:editId="7E4ACC87">
                <wp:simplePos x="0" y="0"/>
                <wp:positionH relativeFrom="column">
                  <wp:posOffset>-13335</wp:posOffset>
                </wp:positionH>
                <wp:positionV relativeFrom="paragraph">
                  <wp:posOffset>815975</wp:posOffset>
                </wp:positionV>
                <wp:extent cx="447675" cy="161925"/>
                <wp:effectExtent l="57150" t="38100" r="9525" b="123825"/>
                <wp:wrapNone/>
                <wp:docPr id="11" name="Conector recto de flecha 11"/>
                <wp:cNvGraphicFramePr/>
                <a:graphic xmlns:a="http://schemas.openxmlformats.org/drawingml/2006/main">
                  <a:graphicData uri="http://schemas.microsoft.com/office/word/2010/wordprocessingShape">
                    <wps:wsp>
                      <wps:cNvCnPr/>
                      <wps:spPr>
                        <a:xfrm>
                          <a:off x="0" y="0"/>
                          <a:ext cx="447675" cy="161925"/>
                        </a:xfrm>
                        <a:prstGeom prst="straightConnector1">
                          <a:avLst/>
                        </a:prstGeom>
                        <a:ln w="57150">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F836D0C" id="_x0000_t32" coordsize="21600,21600" o:spt="32" o:oned="t" path="m,l21600,21600e" filled="f">
                <v:path arrowok="t" fillok="f" o:connecttype="none"/>
                <o:lock v:ext="edit" shapetype="t"/>
              </v:shapetype>
              <v:shape id="Conector recto de flecha 11" o:spid="_x0000_s1026" type="#_x0000_t32" style="position:absolute;margin-left:-1.05pt;margin-top:64.25pt;width:35.25pt;height:12.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qU/wEAAEQEAAAOAAAAZHJzL2Uyb0RvYy54bWysU02P2yAQvVfqf0DcG9vRJmmjOHvIdnup&#10;2qjb/gCCBxsJAxponPz7Dtjx9vtQ1QfMx7yZ9x7D7v7SG3YGDNrZmleLkjOw0jXatjX/8vnx1WvO&#10;QhS2EcZZqPkVAr/fv3yxG/wWlq5zpgFklMSG7eBr3sXot0URZAe9CAvnwdKhctiLSEtsiwbFQNl7&#10;UyzLcl0MDhuPTkIItPswHvJ9zq8UyPhRqQCRmZoTt5hHzOMpjcV+J7YtCt9pOdEQ/8CiF9pS0TnV&#10;g4iCfUX9S6peS3TBqbiQri+cUlpC1kBqqvInNU+d8JC1kDnBzzaF/5dWfjgfkemG7q7izIqe7uhA&#10;NyWjQ4bpxxpgyoDsBKMQ8mvwYUuwgz3itAr+iEn8RWGf/iSLXbLH19ljuEQmafPubrPerDiTdFSt&#10;qzfLVcpZPIM9hvgOXM/SpOYhotBtF4nUyKrKPovz+xBH4A2QKhvLhpqvNtWqzGHBGd08amPSYcD2&#10;dDDIzoKa4VCmb6r9Q1gU2ry1DYtXT2ZE1MK2BqZIY4lscmDUnGfxamAs/gkUeUkql2P11MUwlxRS&#10;go3ZQ9JrLEUnmCJ6M3Ci/TfgFJ+gkDt8Bo/W5Lfzp6ozIld2Ns7gXluHv6MdLzfKaoy/OTDqThac&#10;XHPN3ZCtoVbNNzo9q/QWvl9n+PPj338DAAD//wMAUEsDBBQABgAIAAAAIQDcNYCB3QAAAAkBAAAP&#10;AAAAZHJzL2Rvd25yZXYueG1sTI/BToNAEIbvJr7DZky8tUsJEIIsDbHxqIm10esCIxB3Zwm7LdSn&#10;dzzpcf758s835X61Rlxw9qMjBbttBAKpdd1IvYLT29MmB+GDpk4bR6jgih721e1NqYvOLfSKl2Po&#10;BZeQL7SCIYSpkNK3A1rtt25C4t2nm60OPM697Ga9cLk1Mo6iTFo9El8Y9ISPA7Zfx7NV8H5wqWk+&#10;dPJcX+O6qZfvF5MdlLq/W+sHEAHX8AfDrz6rQ8VOjTtT54VRsIl3THIe5ykIBrI8AdFwkCYRyKqU&#10;/z+ofgAAAP//AwBQSwECLQAUAAYACAAAACEAtoM4kv4AAADhAQAAEwAAAAAAAAAAAAAAAAAAAAAA&#10;W0NvbnRlbnRfVHlwZXNdLnhtbFBLAQItABQABgAIAAAAIQA4/SH/1gAAAJQBAAALAAAAAAAAAAAA&#10;AAAAAC8BAABfcmVscy8ucmVsc1BLAQItABQABgAIAAAAIQB1PJqU/wEAAEQEAAAOAAAAAAAAAAAA&#10;AAAAAC4CAABkcnMvZTJvRG9jLnhtbFBLAQItABQABgAIAAAAIQDcNYCB3QAAAAkBAAAPAAAAAAAA&#10;AAAAAAAAAFkEAABkcnMvZG93bnJldi54bWxQSwUGAAAAAAQABADzAAAAYwUAAAAA&#10;" strokecolor="#c00000" strokeweight="4.5pt">
                <v:stroke endarrow="block"/>
                <v:shadow on="t" color="black" opacity="24903f" origin=",.5" offset="0,.55556mm"/>
              </v:shape>
            </w:pict>
          </mc:Fallback>
        </mc:AlternateContent>
      </w:r>
      <w:r w:rsidRPr="00973E99">
        <w:rPr>
          <w:noProof/>
          <w:lang w:val="es-MX" w:eastAsia="es-MX"/>
        </w:rPr>
        <mc:AlternateContent>
          <mc:Choice Requires="wps">
            <w:drawing>
              <wp:anchor distT="0" distB="0" distL="114300" distR="114300" simplePos="0" relativeHeight="251667456" behindDoc="0" locked="0" layoutInCell="1" allowOverlap="1" wp14:anchorId="1FE6D305" wp14:editId="753A3C62">
                <wp:simplePos x="0" y="0"/>
                <wp:positionH relativeFrom="column">
                  <wp:posOffset>1920240</wp:posOffset>
                </wp:positionH>
                <wp:positionV relativeFrom="paragraph">
                  <wp:posOffset>63500</wp:posOffset>
                </wp:positionV>
                <wp:extent cx="1588770" cy="1200150"/>
                <wp:effectExtent l="57150" t="38100" r="68580" b="95250"/>
                <wp:wrapNone/>
                <wp:docPr id="10" name="Rectángulo 10"/>
                <wp:cNvGraphicFramePr/>
                <a:graphic xmlns:a="http://schemas.openxmlformats.org/drawingml/2006/main">
                  <a:graphicData uri="http://schemas.microsoft.com/office/word/2010/wordprocessingShape">
                    <wps:wsp>
                      <wps:cNvSpPr/>
                      <wps:spPr>
                        <a:xfrm>
                          <a:off x="0" y="0"/>
                          <a:ext cx="1588770" cy="12001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2C8D3" id="Rectángulo 10" o:spid="_x0000_s1026" style="position:absolute;margin-left:151.2pt;margin-top:5pt;width:125.1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X+jQIAAHEFAAAOAAAAZHJzL2Uyb0RvYy54bWysVM1u2zAMvg/YOwi6r7bTds2COkWQosOA&#10;og3aDj0rspQYkEWNUuJkb7Nn2YuNkh036AoUGJaDI4ofSfHjz+XVrjFsq9DXYEtenOScKSuhqu2q&#10;5N+fbj6NOfNB2EoYsKrke+X51fTjh8vWTdQI1mAqhYycWD9pXcnXIbhJlnm5Vo3wJ+CUJaUGbEQg&#10;EVdZhaIl743JRnn+OWsBK4cglfd0e90p+TT511rJcK+1V4GZktPbQvpi+i7jN5teiskKhVvXsn+G&#10;+IdXNKK2FHRwdS2CYBus/3LV1BLBgw4nEpoMtK6lSjlQNkX+KpvHtXAq5ULkeDfQ5P+fW3m3XSCr&#10;K6od0WNFQzV6INZ+/7KrjQFGt0RR6/yEkI9ugb3k6Rjz3Wls4j9lwnaJ1v1Aq9oFJumyOB+PLy7I&#10;vSRdQVUrzpPX7MXcoQ9fFTQsHkqO9IJEp9je+kAhCXqAxGgWbmpjUu2MZW3JT8dFnicLD6auojbi&#10;PK6Wc4NsK6j88zz+Yjrk7QhGkrF0GZPs0kqnsDcq+jD2QWliKCbSRYi9qQa3QkplQ9H7TehopukJ&#10;g+Hp+4Y9Ppqq1LeD8eh948EiRQYbBuOmtoBvOTDDk3WHPzDQ5R0pWEK1p+ZA6KbGO3lTU3luhQ8L&#10;gTQmVFIa/XBPH22AygD9ibM14M+37iOeupe0nLU0diX3PzYCFWfmm6W+/lKcncU5TcLZ+cWIBDzW&#10;LI81dtPMgUpb0JJxMh0jPpjDUSM0z7QhZjEqqYSVFLvkMuBBmIduHdCOkWo2SzCaTSfCrX108lD1&#10;2H5Pu2eBru/RQO19B4cRFZNXrdphYz0szDYBdJ36+IXXnm+a69SQ/Q6Ki+NYTqiXTTn9AwAA//8D&#10;AFBLAwQUAAYACAAAACEAh/XAcN4AAAAKAQAADwAAAGRycy9kb3ducmV2LnhtbEyPwU7DMBBE70j8&#10;g7VI3KiNIVUb4lQIlUiIE4WKqxsvSWi8jmK3Tf+e5QTHnXmanSlWk+/FEcfYBTJwO1MgkOrgOmoM&#10;fLw/3yxAxGTJ2T4QGjhjhFV5eVHY3IUTveFxkxrBIRRza6BNaciljHWL3sZZGJDY+wqjt4nPsZFu&#10;tCcO973USs2ltx3xh9YO+NRivd8cvIGXT9y777N9rVI36LXOqq1eV8ZcX02PDyASTukPht/6XB1K&#10;7rQLB3JR9AbulL5nlA3FmxjIMj0HsWNhuVQgy0L+n1D+AAAA//8DAFBLAQItABQABgAIAAAAIQC2&#10;gziS/gAAAOEBAAATAAAAAAAAAAAAAAAAAAAAAABbQ29udGVudF9UeXBlc10ueG1sUEsBAi0AFAAG&#10;AAgAAAAhADj9If/WAAAAlAEAAAsAAAAAAAAAAAAAAAAALwEAAF9yZWxzLy5yZWxzUEsBAi0AFAAG&#10;AAgAAAAhAHBEpf6NAgAAcQUAAA4AAAAAAAAAAAAAAAAALgIAAGRycy9lMm9Eb2MueG1sUEsBAi0A&#10;FAAGAAgAAAAhAIf1wHDeAAAACgEAAA8AAAAAAAAAAAAAAAAA5wQAAGRycy9kb3ducmV2LnhtbFBL&#10;BQYAAAAABAAEAPMAAADyBQAAAAA=&#10;" filled="f" strokecolor="#c00000" strokeweight="3pt">
                <v:shadow on="t" color="black" opacity="22937f" origin=",.5" offset="0,.63889mm"/>
              </v:rect>
            </w:pict>
          </mc:Fallback>
        </mc:AlternateContent>
      </w:r>
      <w:r w:rsidR="00C21C6B" w:rsidRPr="00973E99">
        <w:rPr>
          <w:noProof/>
          <w:lang w:val="es-MX" w:eastAsia="es-MX"/>
        </w:rPr>
        <w:drawing>
          <wp:inline distT="0" distB="0" distL="0" distR="0" wp14:anchorId="6B58FE10" wp14:editId="21954BF0">
            <wp:extent cx="5073000" cy="136800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86" t="6940" r="27698" b="71334"/>
                    <a:stretch/>
                  </pic:blipFill>
                  <pic:spPr bwMode="auto">
                    <a:xfrm>
                      <a:off x="0" y="0"/>
                      <a:ext cx="5073000" cy="1368000"/>
                    </a:xfrm>
                    <a:prstGeom prst="rect">
                      <a:avLst/>
                    </a:prstGeom>
                    <a:ln>
                      <a:noFill/>
                    </a:ln>
                    <a:extLst>
                      <a:ext uri="{53640926-AAD7-44D8-BBD7-CCE9431645EC}">
                        <a14:shadowObscured xmlns:a14="http://schemas.microsoft.com/office/drawing/2010/main"/>
                      </a:ext>
                    </a:extLst>
                  </pic:spPr>
                </pic:pic>
              </a:graphicData>
            </a:graphic>
          </wp:inline>
        </w:drawing>
      </w:r>
    </w:p>
    <w:p w:rsidR="002D2AFE" w:rsidRPr="00973E99" w:rsidRDefault="0052353F" w:rsidP="001F4E38">
      <w:pPr>
        <w:shd w:val="clear" w:color="auto" w:fill="FFFFFF"/>
        <w:spacing w:before="240" w:after="240" w:line="360" w:lineRule="auto"/>
        <w:jc w:val="both"/>
        <w:rPr>
          <w:rFonts w:ascii="Palatino Linotype" w:hAnsi="Palatino Linotype"/>
        </w:rPr>
      </w:pPr>
      <w:r w:rsidRPr="00973E99">
        <w:rPr>
          <w:rFonts w:ascii="Palatino Linotype" w:hAnsi="Palatino Linotype"/>
        </w:rPr>
        <w:t xml:space="preserve">De igual forma, el sujeto obligado </w:t>
      </w:r>
      <w:r w:rsidR="002D2AFE" w:rsidRPr="00973E99">
        <w:rPr>
          <w:rFonts w:ascii="Palatino Linotype" w:hAnsi="Palatino Linotype"/>
        </w:rPr>
        <w:t>manifest</w:t>
      </w:r>
      <w:r w:rsidRPr="00973E99">
        <w:rPr>
          <w:rFonts w:ascii="Palatino Linotype" w:hAnsi="Palatino Linotype"/>
        </w:rPr>
        <w:t xml:space="preserve">ó </w:t>
      </w:r>
      <w:r w:rsidR="002D2AFE" w:rsidRPr="00973E99">
        <w:rPr>
          <w:rFonts w:ascii="Palatino Linotype" w:hAnsi="Palatino Linotype"/>
        </w:rPr>
        <w:t>que es la información que hasta el momento se puede entregar, hasta en tanto queden firmes los proyectos señalados en el Acta Vigésimo Sexta Extraordinaria del año dos mil dieciocho.</w:t>
      </w:r>
    </w:p>
    <w:p w:rsidR="007775E3" w:rsidRPr="00973E99" w:rsidRDefault="0052353F" w:rsidP="001F4E38">
      <w:pPr>
        <w:shd w:val="clear" w:color="auto" w:fill="FFFFFF"/>
        <w:spacing w:before="240" w:after="240" w:line="360" w:lineRule="auto"/>
        <w:jc w:val="both"/>
        <w:rPr>
          <w:rFonts w:ascii="Palatino Linotype" w:hAnsi="Palatino Linotype"/>
        </w:rPr>
      </w:pPr>
      <w:r w:rsidRPr="00973E99">
        <w:rPr>
          <w:rFonts w:ascii="Palatino Linotype" w:hAnsi="Palatino Linotype"/>
        </w:rPr>
        <w:t>Dicha i</w:t>
      </w:r>
      <w:r w:rsidR="00E451A0" w:rsidRPr="00973E99">
        <w:rPr>
          <w:rFonts w:ascii="Palatino Linotype" w:hAnsi="Palatino Linotype"/>
        </w:rPr>
        <w:t>nformación</w:t>
      </w:r>
      <w:r w:rsidR="0099117F" w:rsidRPr="00973E99">
        <w:rPr>
          <w:rFonts w:ascii="Palatino Linotype" w:hAnsi="Palatino Linotype"/>
        </w:rPr>
        <w:t xml:space="preserve"> que se hi</w:t>
      </w:r>
      <w:r w:rsidR="00E451A0" w:rsidRPr="00973E99">
        <w:rPr>
          <w:rFonts w:ascii="Palatino Linotype" w:hAnsi="Palatino Linotype"/>
        </w:rPr>
        <w:t xml:space="preserve">zo </w:t>
      </w:r>
      <w:r w:rsidR="0099117F" w:rsidRPr="00973E99">
        <w:rPr>
          <w:rFonts w:ascii="Palatino Linotype" w:hAnsi="Palatino Linotype"/>
        </w:rPr>
        <w:t xml:space="preserve">del conocimiento del solicitante en observancia del artículo </w:t>
      </w:r>
      <w:r w:rsidR="00B0393B" w:rsidRPr="00973E99">
        <w:rPr>
          <w:rFonts w:ascii="Palatino Linotype" w:hAnsi="Palatino Linotype"/>
        </w:rPr>
        <w:t>185 fracción III</w:t>
      </w:r>
      <w:r w:rsidR="00B0393B" w:rsidRPr="00973E99">
        <w:rPr>
          <w:rStyle w:val="Refdenotaalpie"/>
          <w:rFonts w:ascii="Palatino Linotype" w:hAnsi="Palatino Linotype"/>
        </w:rPr>
        <w:footnoteReference w:id="1"/>
      </w:r>
      <w:r w:rsidR="00B0393B" w:rsidRPr="00973E99">
        <w:rPr>
          <w:rFonts w:ascii="Palatino Linotype" w:hAnsi="Palatino Linotype"/>
        </w:rPr>
        <w:t xml:space="preserve"> </w:t>
      </w:r>
      <w:r w:rsidR="0099117F" w:rsidRPr="00973E99">
        <w:rPr>
          <w:rFonts w:ascii="Palatino Linotype" w:hAnsi="Palatino Linotype"/>
        </w:rPr>
        <w:t xml:space="preserve">de la Ley de Transparencia y Acceso a la Información </w:t>
      </w:r>
      <w:r w:rsidR="0099117F" w:rsidRPr="00973E99">
        <w:rPr>
          <w:rFonts w:ascii="Palatino Linotype" w:hAnsi="Palatino Linotype"/>
        </w:rPr>
        <w:lastRenderedPageBreak/>
        <w:t>Pública del Estado de México y Municipios, sin que emitiera manifestación alguna hasta el momento de determinar el cierre de instrucción.</w:t>
      </w:r>
    </w:p>
    <w:p w:rsidR="00942415" w:rsidRPr="00973E99" w:rsidRDefault="004E1B4B" w:rsidP="009F73E4">
      <w:pPr>
        <w:spacing w:before="240" w:after="240" w:line="360" w:lineRule="auto"/>
        <w:ind w:right="49"/>
        <w:jc w:val="both"/>
        <w:rPr>
          <w:rFonts w:ascii="Palatino Linotype" w:hAnsi="Palatino Linotype" w:cs="Arial"/>
          <w:szCs w:val="28"/>
        </w:rPr>
      </w:pPr>
      <w:r w:rsidRPr="00973E99">
        <w:rPr>
          <w:rFonts w:ascii="Palatino Linotype" w:hAnsi="Palatino Linotype" w:cs="Arial"/>
          <w:szCs w:val="28"/>
        </w:rPr>
        <w:t xml:space="preserve">Así, </w:t>
      </w:r>
      <w:r w:rsidR="00942415" w:rsidRPr="00973E99">
        <w:rPr>
          <w:rFonts w:ascii="Palatino Linotype" w:hAnsi="Palatino Linotype" w:cs="Arial"/>
          <w:szCs w:val="28"/>
        </w:rPr>
        <w:t>derivado del análisis realizado en las constancias que integran el expediente, se concluye que las razones o motivos de inconformidad vertidos por el recurrente resultan</w:t>
      </w:r>
      <w:r w:rsidR="007775E3" w:rsidRPr="00973E99">
        <w:rPr>
          <w:rFonts w:ascii="Palatino Linotype" w:hAnsi="Palatino Linotype" w:cs="Arial"/>
          <w:szCs w:val="28"/>
        </w:rPr>
        <w:t xml:space="preserve"> </w:t>
      </w:r>
      <w:r w:rsidR="00942415" w:rsidRPr="00973E99">
        <w:rPr>
          <w:rFonts w:ascii="Palatino Linotype" w:hAnsi="Palatino Linotype" w:cs="Arial"/>
          <w:szCs w:val="28"/>
        </w:rPr>
        <w:t>fundados, en</w:t>
      </w:r>
      <w:r w:rsidR="0005004F" w:rsidRPr="00973E99">
        <w:rPr>
          <w:rFonts w:ascii="Palatino Linotype" w:hAnsi="Palatino Linotype" w:cs="Arial"/>
          <w:szCs w:val="28"/>
        </w:rPr>
        <w:t xml:space="preserve"> atención a</w:t>
      </w:r>
      <w:r w:rsidR="00942415" w:rsidRPr="00973E99">
        <w:rPr>
          <w:rFonts w:ascii="Palatino Linotype" w:hAnsi="Palatino Linotype" w:cs="Arial"/>
          <w:szCs w:val="28"/>
        </w:rPr>
        <w:t xml:space="preserve"> las consideraciones que se establecen </w:t>
      </w:r>
      <w:r w:rsidR="00373884" w:rsidRPr="00973E99">
        <w:rPr>
          <w:rFonts w:ascii="Palatino Linotype" w:hAnsi="Palatino Linotype" w:cs="Arial"/>
          <w:szCs w:val="28"/>
        </w:rPr>
        <w:t>a continuación</w:t>
      </w:r>
      <w:r w:rsidR="00942415" w:rsidRPr="00973E99">
        <w:rPr>
          <w:rFonts w:ascii="Palatino Linotype" w:hAnsi="Palatino Linotype" w:cs="Arial"/>
          <w:szCs w:val="28"/>
        </w:rPr>
        <w:t>.</w:t>
      </w:r>
    </w:p>
    <w:p w:rsidR="00992A17" w:rsidRPr="00973E99" w:rsidRDefault="00992A17" w:rsidP="00992A17">
      <w:pPr>
        <w:autoSpaceDE w:val="0"/>
        <w:autoSpaceDN w:val="0"/>
        <w:adjustRightInd w:val="0"/>
        <w:spacing w:before="240" w:after="240" w:line="360" w:lineRule="auto"/>
        <w:jc w:val="both"/>
        <w:rPr>
          <w:rFonts w:ascii="Palatino Linotype" w:hAnsi="Palatino Linotype" w:cs="Arial"/>
          <w:lang w:val="es-MX"/>
        </w:rPr>
      </w:pPr>
      <w:r w:rsidRPr="00973E99">
        <w:rPr>
          <w:rFonts w:ascii="Palatino Linotype" w:hAnsi="Palatino Linotype" w:cs="Arial"/>
        </w:rPr>
        <w:t xml:space="preserve">En primer lugar, dados los términos de la respuesta otorgada por el Sujeto Obligado,  así como la información proporcionada en informe justificado, resulta oportuno mencionar que es evidente que no niega la existencia de la información solicitada, </w:t>
      </w:r>
      <w:r w:rsidRPr="00973E99">
        <w:rPr>
          <w:rFonts w:ascii="Palatino Linotype" w:hAnsi="Palatino Linotype"/>
          <w:lang w:eastAsia="es-MX"/>
        </w:rPr>
        <w:t xml:space="preserve">sino por el contrario, proporciona un acuerdo mediante el cual pretende clasificar la información como reservada, en este sentido, </w:t>
      </w:r>
      <w:r w:rsidRPr="00973E99">
        <w:rPr>
          <w:rFonts w:ascii="Palatino Linotype" w:hAnsi="Palatino Linotype" w:cs="Arial"/>
        </w:rPr>
        <w:t xml:space="preserve">el estudio de la fuente obligacional en el caso concreto se obvia, en razón de </w:t>
      </w:r>
      <w:r w:rsidRPr="00973E99">
        <w:rPr>
          <w:rFonts w:ascii="Palatino Linotype" w:hAnsi="Palatino Linotype"/>
        </w:rPr>
        <w:t xml:space="preserve">que dicho análisis se efectúa con la finalidad de </w:t>
      </w:r>
      <w:r w:rsidRPr="00973E99">
        <w:rPr>
          <w:rFonts w:ascii="Palatino Linotype" w:eastAsia="Calibri" w:hAnsi="Palatino Linotype" w:cs="Arial"/>
          <w:lang w:val="es-ES_tradnl"/>
        </w:rPr>
        <w:t>determinar si el Sujeto Obligado genera, administra y/o posee la información que le fue requerida</w:t>
      </w:r>
      <w:r w:rsidRPr="00973E99">
        <w:rPr>
          <w:rFonts w:ascii="Palatino Linotype" w:hAnsi="Palatino Linotype" w:cs="Arial"/>
        </w:rPr>
        <w:t xml:space="preserve">, y al existir la manifestación de poseer la misma, a nada práctico llevaría el alcance del mismo, </w:t>
      </w:r>
      <w:r w:rsidR="009562A4" w:rsidRPr="00973E99">
        <w:rPr>
          <w:rFonts w:ascii="Palatino Linotype" w:hAnsi="Palatino Linotype" w:cs="Arial"/>
        </w:rPr>
        <w:t>sin embargo</w:t>
      </w:r>
      <w:r w:rsidRPr="00973E99">
        <w:rPr>
          <w:rFonts w:ascii="Palatino Linotype" w:hAnsi="Palatino Linotype" w:cs="Arial"/>
          <w:lang w:val="es-MX"/>
        </w:rPr>
        <w:t>, para mejor proveer se hará referencia a la naturaleza jurídica de la información materia del presente asunto.</w:t>
      </w:r>
    </w:p>
    <w:p w:rsidR="00992A17" w:rsidRPr="00973E99" w:rsidRDefault="00992A17" w:rsidP="00992A17">
      <w:pPr>
        <w:spacing w:line="360" w:lineRule="auto"/>
        <w:jc w:val="both"/>
        <w:rPr>
          <w:rFonts w:ascii="Palatino Linotype" w:hAnsi="Palatino Linotype" w:cs="Arial"/>
        </w:rPr>
      </w:pPr>
      <w:r w:rsidRPr="00973E99">
        <w:rPr>
          <w:rFonts w:ascii="Palatino Linotype" w:hAnsi="Palatino Linotype" w:cs="Arial"/>
          <w:lang w:val="es-ES_tradnl"/>
        </w:rPr>
        <w:t xml:space="preserve">Por consiguiente, </w:t>
      </w:r>
      <w:r w:rsidRPr="00973E99">
        <w:rPr>
          <w:rFonts w:ascii="Palatino Linotype" w:hAnsi="Palatino Linotype" w:cs="Arial"/>
        </w:rPr>
        <w:t>es importante señalar que el artículo 4, párrafo segundo de la Ley de Transparencia y Acceso a la Información Pública del Estado de México y Municipios, dispone:</w:t>
      </w:r>
    </w:p>
    <w:p w:rsidR="00992A17" w:rsidRPr="00973E99" w:rsidRDefault="00992A17" w:rsidP="00992A17">
      <w:pPr>
        <w:pStyle w:val="Sinespaciado"/>
        <w:rPr>
          <w:sz w:val="4"/>
        </w:rPr>
      </w:pPr>
    </w:p>
    <w:p w:rsidR="00992A17" w:rsidRPr="00973E99" w:rsidRDefault="00992A17" w:rsidP="00992A17">
      <w:pPr>
        <w:ind w:left="567" w:right="567"/>
        <w:jc w:val="both"/>
        <w:rPr>
          <w:rFonts w:ascii="Palatino Linotype" w:hAnsi="Palatino Linotype" w:cs="Arial"/>
          <w:i/>
          <w:sz w:val="22"/>
        </w:rPr>
      </w:pPr>
      <w:r w:rsidRPr="00973E99">
        <w:rPr>
          <w:rFonts w:ascii="Palatino Linotype" w:hAnsi="Palatino Linotype" w:cs="Arial"/>
          <w:i/>
          <w:sz w:val="22"/>
        </w:rPr>
        <w:t>“</w:t>
      </w:r>
      <w:r w:rsidRPr="00973E99">
        <w:rPr>
          <w:rFonts w:ascii="Palatino Linotype" w:hAnsi="Palatino Linotype" w:cs="Arial"/>
          <w:b/>
          <w:i/>
          <w:sz w:val="22"/>
        </w:rPr>
        <w:t xml:space="preserve">Artículo 4. </w:t>
      </w:r>
      <w:r w:rsidRPr="00973E99">
        <w:rPr>
          <w:rFonts w:ascii="Palatino Linotype" w:hAnsi="Palatino Linotype" w:cs="Arial"/>
          <w:i/>
          <w:sz w:val="22"/>
        </w:rPr>
        <w:t xml:space="preserve">… </w:t>
      </w:r>
    </w:p>
    <w:p w:rsidR="00992A17" w:rsidRPr="00973E99" w:rsidRDefault="00992A17" w:rsidP="00992A17">
      <w:pPr>
        <w:spacing w:before="240" w:after="240"/>
        <w:ind w:left="567" w:right="567"/>
        <w:jc w:val="both"/>
        <w:rPr>
          <w:rFonts w:ascii="Palatino Linotype" w:hAnsi="Palatino Linotype" w:cs="Arial"/>
          <w:i/>
          <w:sz w:val="22"/>
        </w:rPr>
      </w:pPr>
      <w:r w:rsidRPr="00973E99">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973E99">
        <w:rPr>
          <w:rFonts w:ascii="Palatino Linotype" w:hAnsi="Palatino Linotype" w:cs="Arial"/>
          <w:i/>
          <w:sz w:val="22"/>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92A17" w:rsidRPr="00973E99" w:rsidRDefault="00992A17" w:rsidP="00992A17">
      <w:pPr>
        <w:spacing w:before="240" w:after="240" w:line="360" w:lineRule="auto"/>
        <w:jc w:val="both"/>
        <w:rPr>
          <w:rFonts w:ascii="Palatino Linotype" w:hAnsi="Palatino Linotype" w:cs="Arial"/>
          <w:i/>
        </w:rPr>
      </w:pPr>
      <w:r w:rsidRPr="00973E99">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992A17" w:rsidRPr="00973E99" w:rsidRDefault="00992A17" w:rsidP="00992A17">
      <w:pPr>
        <w:spacing w:before="240" w:after="240" w:line="360" w:lineRule="auto"/>
        <w:jc w:val="both"/>
        <w:rPr>
          <w:rFonts w:ascii="Palatino Linotype" w:hAnsi="Palatino Linotype" w:cs="Arial"/>
        </w:rPr>
      </w:pPr>
      <w:r w:rsidRPr="00973E99">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992A17" w:rsidRPr="00973E99" w:rsidRDefault="00992A17" w:rsidP="00992A17">
      <w:pPr>
        <w:spacing w:before="240" w:after="240"/>
        <w:ind w:left="567" w:right="567"/>
        <w:jc w:val="both"/>
        <w:rPr>
          <w:rFonts w:ascii="Palatino Linotype" w:hAnsi="Palatino Linotype" w:cs="Arial"/>
          <w:i/>
          <w:sz w:val="22"/>
        </w:rPr>
      </w:pPr>
      <w:r w:rsidRPr="00973E99">
        <w:rPr>
          <w:rFonts w:ascii="Palatino Linotype" w:hAnsi="Palatino Linotype" w:cs="Arial"/>
          <w:i/>
          <w:sz w:val="22"/>
        </w:rPr>
        <w:t>“</w:t>
      </w:r>
      <w:r w:rsidRPr="00973E99">
        <w:rPr>
          <w:rFonts w:ascii="Palatino Linotype" w:hAnsi="Palatino Linotype" w:cs="Arial"/>
          <w:b/>
          <w:i/>
          <w:sz w:val="22"/>
        </w:rPr>
        <w:t>Artículo 12.</w:t>
      </w:r>
      <w:r w:rsidRPr="00973E99">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992A17" w:rsidRPr="00973E99" w:rsidRDefault="00992A17" w:rsidP="00992A17">
      <w:pPr>
        <w:spacing w:before="240" w:after="240"/>
        <w:ind w:left="567" w:right="567" w:firstLine="708"/>
        <w:jc w:val="both"/>
        <w:rPr>
          <w:rFonts w:ascii="Palatino Linotype" w:hAnsi="Palatino Linotype" w:cs="Arial"/>
          <w:i/>
          <w:sz w:val="2"/>
        </w:rPr>
      </w:pPr>
    </w:p>
    <w:p w:rsidR="00992A17" w:rsidRPr="00973E99" w:rsidRDefault="00992A17" w:rsidP="00992A17">
      <w:pPr>
        <w:spacing w:before="240" w:after="240"/>
        <w:ind w:left="567" w:right="567"/>
        <w:jc w:val="both"/>
        <w:rPr>
          <w:rFonts w:ascii="Palatino Linotype" w:hAnsi="Palatino Linotype" w:cs="Arial"/>
          <w:i/>
          <w:sz w:val="22"/>
        </w:rPr>
      </w:pPr>
      <w:r w:rsidRPr="00973E99">
        <w:rPr>
          <w:rFonts w:ascii="Palatino Linotype" w:hAnsi="Palatino Linotype" w:cs="Arial"/>
          <w:b/>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73E99">
        <w:rPr>
          <w:rFonts w:ascii="Palatino Linotype" w:hAnsi="Palatino Linotype" w:cs="Arial"/>
          <w:i/>
          <w:sz w:val="22"/>
        </w:rPr>
        <w:t>”</w:t>
      </w:r>
    </w:p>
    <w:p w:rsidR="00992A17" w:rsidRPr="00973E99" w:rsidRDefault="00992A17" w:rsidP="00992A17">
      <w:pPr>
        <w:spacing w:before="240" w:after="240" w:line="360" w:lineRule="auto"/>
        <w:jc w:val="both"/>
        <w:rPr>
          <w:rFonts w:ascii="Palatino Linotype" w:hAnsi="Palatino Linotype" w:cs="Arial"/>
        </w:rPr>
      </w:pPr>
      <w:r w:rsidRPr="00973E99">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973E99">
        <w:rPr>
          <w:rFonts w:ascii="Palatino Linotype" w:hAnsi="Palatino Linotype" w:cs="Arial"/>
          <w:b/>
        </w:rPr>
        <w:t xml:space="preserve"> </w:t>
      </w:r>
      <w:r w:rsidRPr="00973E99">
        <w:rPr>
          <w:rFonts w:ascii="Palatino Linotype" w:hAnsi="Palatino Linotype" w:cs="Arial"/>
        </w:rPr>
        <w:t xml:space="preserve">no tienen el deber de generar, poseer o administrar la información pública con el grado de detalle solicitado; esto es, que no </w:t>
      </w:r>
      <w:r w:rsidRPr="00973E99">
        <w:rPr>
          <w:rFonts w:ascii="Palatino Linotype" w:hAnsi="Palatino Linotype" w:cs="Arial"/>
        </w:rPr>
        <w:lastRenderedPageBreak/>
        <w:t xml:space="preserve">tienen el deber de generar un documento </w:t>
      </w:r>
      <w:r w:rsidRPr="00973E99">
        <w:rPr>
          <w:rFonts w:ascii="Palatino Linotype" w:hAnsi="Palatino Linotype" w:cs="Arial"/>
          <w:i/>
        </w:rPr>
        <w:t>ad hoc</w:t>
      </w:r>
      <w:r w:rsidRPr="00973E99">
        <w:rPr>
          <w:rFonts w:ascii="Palatino Linotype" w:hAnsi="Palatino Linotype" w:cs="Arial"/>
        </w:rPr>
        <w:t>, para satisfacer el derecho de acceso a la información pública.</w:t>
      </w:r>
    </w:p>
    <w:p w:rsidR="00992A17" w:rsidRPr="00973E99" w:rsidRDefault="00992A17" w:rsidP="00992A17">
      <w:pPr>
        <w:spacing w:before="240" w:after="240" w:line="360" w:lineRule="auto"/>
        <w:jc w:val="both"/>
        <w:rPr>
          <w:rFonts w:ascii="Palatino Linotype" w:hAnsi="Palatino Linotype" w:cs="Arial"/>
        </w:rPr>
      </w:pPr>
      <w:r w:rsidRPr="00973E99">
        <w:rPr>
          <w:rFonts w:ascii="Palatino Linotype" w:hAnsi="Palatino Linotype" w:cs="Aria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92A17" w:rsidRPr="00973E99" w:rsidRDefault="00992A17" w:rsidP="00992A17">
      <w:pPr>
        <w:spacing w:before="240" w:after="240" w:line="360" w:lineRule="auto"/>
        <w:jc w:val="both"/>
        <w:rPr>
          <w:rFonts w:ascii="Palatino Linotype" w:hAnsi="Palatino Linotype" w:cs="Arial"/>
        </w:rPr>
      </w:pPr>
      <w:r w:rsidRPr="00973E99">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92A17" w:rsidRPr="00973E99" w:rsidRDefault="00992A17" w:rsidP="00992A17">
      <w:pPr>
        <w:ind w:left="851" w:right="902"/>
        <w:jc w:val="both"/>
        <w:rPr>
          <w:rFonts w:ascii="Palatino Linotype" w:hAnsi="Palatino Linotype" w:cs="Arial"/>
          <w:i/>
          <w:sz w:val="2"/>
        </w:rPr>
      </w:pPr>
    </w:p>
    <w:p w:rsidR="00992A17" w:rsidRPr="00973E99" w:rsidRDefault="00992A17" w:rsidP="00992A17">
      <w:pPr>
        <w:ind w:left="567" w:right="567"/>
        <w:jc w:val="both"/>
        <w:rPr>
          <w:rFonts w:ascii="Palatino Linotype" w:hAnsi="Palatino Linotype" w:cs="Arial"/>
          <w:i/>
          <w:sz w:val="22"/>
        </w:rPr>
      </w:pPr>
      <w:r w:rsidRPr="00973E99">
        <w:rPr>
          <w:rFonts w:ascii="Palatino Linotype" w:hAnsi="Palatino Linotype" w:cs="Arial"/>
          <w:i/>
          <w:sz w:val="22"/>
        </w:rPr>
        <w:t>“</w:t>
      </w:r>
      <w:r w:rsidRPr="00973E99">
        <w:rPr>
          <w:rFonts w:ascii="Palatino Linotype" w:hAnsi="Palatino Linotype" w:cs="Arial"/>
          <w:b/>
          <w:i/>
          <w:sz w:val="22"/>
        </w:rPr>
        <w:t xml:space="preserve">Artículo 3. </w:t>
      </w:r>
      <w:r w:rsidRPr="00973E99">
        <w:rPr>
          <w:rFonts w:ascii="Palatino Linotype" w:hAnsi="Palatino Linotype" w:cs="Arial"/>
          <w:i/>
          <w:sz w:val="22"/>
        </w:rPr>
        <w:t>Para los efectos de la presente Ley se entenderá por:</w:t>
      </w:r>
    </w:p>
    <w:p w:rsidR="00992A17" w:rsidRPr="00973E99" w:rsidRDefault="00992A17" w:rsidP="00992A17">
      <w:pPr>
        <w:ind w:left="567" w:right="567"/>
        <w:jc w:val="both"/>
        <w:rPr>
          <w:rFonts w:ascii="Palatino Linotype" w:hAnsi="Palatino Linotype" w:cs="Arial"/>
          <w:i/>
          <w:sz w:val="22"/>
        </w:rPr>
      </w:pPr>
      <w:r w:rsidRPr="00973E99">
        <w:rPr>
          <w:rFonts w:ascii="Palatino Linotype" w:hAnsi="Palatino Linotype" w:cs="Arial"/>
          <w:i/>
          <w:sz w:val="22"/>
        </w:rPr>
        <w:t>(…)</w:t>
      </w:r>
    </w:p>
    <w:p w:rsidR="00992A17" w:rsidRPr="00973E99" w:rsidRDefault="00992A17" w:rsidP="00992A17">
      <w:pPr>
        <w:ind w:left="567" w:right="567"/>
        <w:jc w:val="both"/>
        <w:rPr>
          <w:rFonts w:ascii="Palatino Linotype" w:hAnsi="Palatino Linotype" w:cs="Arial"/>
          <w:i/>
          <w:sz w:val="22"/>
        </w:rPr>
      </w:pPr>
      <w:r w:rsidRPr="00973E99">
        <w:rPr>
          <w:rFonts w:ascii="Palatino Linotype" w:hAnsi="Palatino Linotype" w:cs="Arial"/>
          <w:b/>
          <w:i/>
          <w:sz w:val="22"/>
        </w:rPr>
        <w:t>XI. Documento:</w:t>
      </w:r>
      <w:r w:rsidRPr="00973E99">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73E99">
        <w:rPr>
          <w:rFonts w:ascii="Palatino Linotype" w:hAnsi="Palatino Linotype" w:cs="Arial"/>
          <w:b/>
          <w:i/>
          <w:sz w:val="22"/>
        </w:rPr>
        <w:t>Los documentos podrán estar en cualquier medio, sea escrito, impreso, sonoro, visual, electrónico, informático u holográfico</w:t>
      </w:r>
      <w:r w:rsidRPr="00973E99">
        <w:rPr>
          <w:rFonts w:ascii="Palatino Linotype" w:hAnsi="Palatino Linotype" w:cs="Arial"/>
          <w:i/>
          <w:sz w:val="22"/>
        </w:rPr>
        <w:t>;…”</w:t>
      </w:r>
    </w:p>
    <w:p w:rsidR="00992A17" w:rsidRPr="00973E99" w:rsidRDefault="00992A17" w:rsidP="009F73E4">
      <w:pPr>
        <w:spacing w:before="240" w:after="240" w:line="360" w:lineRule="auto"/>
        <w:ind w:right="49"/>
        <w:jc w:val="both"/>
        <w:rPr>
          <w:rFonts w:ascii="Palatino Linotype" w:hAnsi="Palatino Linotype" w:cs="Arial"/>
          <w:szCs w:val="28"/>
        </w:rPr>
      </w:pPr>
    </w:p>
    <w:p w:rsidR="00501306" w:rsidRPr="00973E99" w:rsidRDefault="005639C3" w:rsidP="0067793E">
      <w:pPr>
        <w:autoSpaceDE w:val="0"/>
        <w:autoSpaceDN w:val="0"/>
        <w:adjustRightInd w:val="0"/>
        <w:spacing w:before="240" w:after="240" w:line="360" w:lineRule="auto"/>
        <w:jc w:val="both"/>
        <w:rPr>
          <w:rFonts w:ascii="Palatino Linotype" w:hAnsi="Palatino Linotype" w:cs="Arial"/>
          <w:lang w:val="es-MX"/>
        </w:rPr>
      </w:pPr>
      <w:r w:rsidRPr="00973E99">
        <w:rPr>
          <w:rFonts w:ascii="Palatino Linotype" w:hAnsi="Palatino Linotype" w:cs="Arial"/>
          <w:lang w:val="es-MX"/>
        </w:rPr>
        <w:lastRenderedPageBreak/>
        <w:t>En este contexto</w:t>
      </w:r>
      <w:r w:rsidR="00C724B1" w:rsidRPr="00973E99">
        <w:rPr>
          <w:rFonts w:ascii="Palatino Linotype" w:hAnsi="Palatino Linotype" w:cs="Arial"/>
          <w:lang w:val="es-MX"/>
        </w:rPr>
        <w:t xml:space="preserve">, </w:t>
      </w:r>
      <w:r w:rsidR="00E518E0" w:rsidRPr="00973E99">
        <w:rPr>
          <w:rFonts w:ascii="Palatino Linotype" w:hAnsi="Palatino Linotype" w:cs="Arial"/>
          <w:lang w:val="es-MX"/>
        </w:rPr>
        <w:t>previamente a entrar al estudio de fondo del presente asunto, resulta conveniente</w:t>
      </w:r>
      <w:r w:rsidR="004A77CE" w:rsidRPr="00973E99">
        <w:rPr>
          <w:rFonts w:ascii="Palatino Linotype" w:hAnsi="Palatino Linotype" w:cs="Arial"/>
          <w:lang w:val="es-MX"/>
        </w:rPr>
        <w:t xml:space="preserve"> </w:t>
      </w:r>
      <w:r w:rsidR="007E6E7F" w:rsidRPr="00973E99">
        <w:rPr>
          <w:rFonts w:ascii="Palatino Linotype" w:hAnsi="Palatino Linotype" w:cs="Arial"/>
          <w:lang w:val="es-MX"/>
        </w:rPr>
        <w:t>precisar que con base en el análisis que se realizó de</w:t>
      </w:r>
      <w:r w:rsidR="00942118" w:rsidRPr="00973E99">
        <w:rPr>
          <w:rFonts w:ascii="Palatino Linotype" w:hAnsi="Palatino Linotype" w:cs="Arial"/>
          <w:lang w:val="es-MX"/>
        </w:rPr>
        <w:t xml:space="preserve"> </w:t>
      </w:r>
      <w:r w:rsidR="00E518E0" w:rsidRPr="00973E99">
        <w:rPr>
          <w:rFonts w:ascii="Palatino Linotype" w:hAnsi="Palatino Linotype" w:cs="Arial"/>
          <w:lang w:val="es-MX"/>
        </w:rPr>
        <w:t xml:space="preserve">la información </w:t>
      </w:r>
      <w:r w:rsidR="003837AB" w:rsidRPr="00973E99">
        <w:rPr>
          <w:rFonts w:ascii="Palatino Linotype" w:hAnsi="Palatino Linotype" w:cs="Arial"/>
          <w:lang w:val="es-MX"/>
        </w:rPr>
        <w:t xml:space="preserve">que fue proporcionada por el sujeto obligado </w:t>
      </w:r>
      <w:r w:rsidR="00407747" w:rsidRPr="00973E99">
        <w:rPr>
          <w:rFonts w:ascii="Palatino Linotype" w:hAnsi="Palatino Linotype" w:cs="Arial"/>
          <w:lang w:val="es-MX"/>
        </w:rPr>
        <w:t xml:space="preserve">en respuesta, así como </w:t>
      </w:r>
      <w:r w:rsidR="003837AB" w:rsidRPr="00973E99">
        <w:rPr>
          <w:rFonts w:ascii="Palatino Linotype" w:hAnsi="Palatino Linotype" w:cs="Arial"/>
          <w:lang w:val="es-MX"/>
        </w:rPr>
        <w:t xml:space="preserve">en la etapa de manifestaciones, </w:t>
      </w:r>
      <w:r w:rsidR="00942118" w:rsidRPr="00973E99">
        <w:rPr>
          <w:rFonts w:ascii="Palatino Linotype" w:hAnsi="Palatino Linotype" w:cs="Arial"/>
          <w:lang w:val="es-MX"/>
        </w:rPr>
        <w:t>a efecto de determinar si su contenido es suficiente para dar por atendidos los requerimientos d</w:t>
      </w:r>
      <w:r w:rsidR="007E6E7F" w:rsidRPr="00973E99">
        <w:rPr>
          <w:rFonts w:ascii="Palatino Linotype" w:hAnsi="Palatino Linotype" w:cs="Arial"/>
          <w:lang w:val="es-MX"/>
        </w:rPr>
        <w:t xml:space="preserve">el particular, éste Órgano Garante </w:t>
      </w:r>
      <w:r w:rsidR="007D04EC" w:rsidRPr="00973E99">
        <w:rPr>
          <w:rFonts w:ascii="Palatino Linotype" w:hAnsi="Palatino Linotype" w:cs="Arial"/>
          <w:lang w:val="es-MX"/>
        </w:rPr>
        <w:t xml:space="preserve">concluyó que la solicitud de información se encuentra parcialmente atendida, </w:t>
      </w:r>
      <w:r w:rsidR="001B7C5F" w:rsidRPr="00973E99">
        <w:rPr>
          <w:rFonts w:ascii="Palatino Linotype" w:hAnsi="Palatino Linotype" w:cs="Arial"/>
          <w:lang w:val="es-MX"/>
        </w:rPr>
        <w:t>como se muestra a continuación</w:t>
      </w:r>
      <w:r w:rsidR="007D04EC" w:rsidRPr="00973E99">
        <w:rPr>
          <w:rFonts w:ascii="Palatino Linotype" w:hAnsi="Palatino Linotype" w:cs="Arial"/>
          <w:lang w:val="es-MX"/>
        </w:rPr>
        <w:t xml:space="preserve">: </w:t>
      </w:r>
    </w:p>
    <w:tbl>
      <w:tblPr>
        <w:tblStyle w:val="Tablaconcuadrcula"/>
        <w:tblW w:w="0" w:type="auto"/>
        <w:jc w:val="center"/>
        <w:tblLook w:val="04A0" w:firstRow="1" w:lastRow="0" w:firstColumn="1" w:lastColumn="0" w:noHBand="0" w:noVBand="1"/>
      </w:tblPr>
      <w:tblGrid>
        <w:gridCol w:w="516"/>
        <w:gridCol w:w="3448"/>
        <w:gridCol w:w="3316"/>
        <w:gridCol w:w="1548"/>
      </w:tblGrid>
      <w:tr w:rsidR="00973E99" w:rsidRPr="00973E99" w:rsidTr="00407747">
        <w:trPr>
          <w:jc w:val="center"/>
        </w:trPr>
        <w:tc>
          <w:tcPr>
            <w:tcW w:w="3964" w:type="dxa"/>
            <w:gridSpan w:val="2"/>
            <w:vAlign w:val="center"/>
          </w:tcPr>
          <w:p w:rsidR="00407747" w:rsidRPr="00973E99" w:rsidRDefault="00407747" w:rsidP="00407747">
            <w:pPr>
              <w:autoSpaceDE w:val="0"/>
              <w:autoSpaceDN w:val="0"/>
              <w:adjustRightInd w:val="0"/>
              <w:jc w:val="center"/>
              <w:rPr>
                <w:rFonts w:ascii="Palatino Linotype" w:hAnsi="Palatino Linotype" w:cs="Arial"/>
                <w:b/>
                <w:sz w:val="20"/>
                <w:szCs w:val="20"/>
                <w:lang w:val="es-MX"/>
              </w:rPr>
            </w:pPr>
            <w:r w:rsidRPr="00973E99">
              <w:rPr>
                <w:rFonts w:ascii="Palatino Linotype" w:hAnsi="Palatino Linotype" w:cs="Arial"/>
                <w:b/>
                <w:sz w:val="20"/>
                <w:szCs w:val="20"/>
                <w:lang w:val="es-MX"/>
              </w:rPr>
              <w:t>REQUERIMIENTO</w:t>
            </w:r>
          </w:p>
        </w:tc>
        <w:tc>
          <w:tcPr>
            <w:tcW w:w="3316" w:type="dxa"/>
            <w:vAlign w:val="center"/>
          </w:tcPr>
          <w:p w:rsidR="00407747" w:rsidRPr="00973E99" w:rsidRDefault="008E56E1" w:rsidP="00407747">
            <w:pPr>
              <w:autoSpaceDE w:val="0"/>
              <w:autoSpaceDN w:val="0"/>
              <w:adjustRightInd w:val="0"/>
              <w:jc w:val="center"/>
              <w:rPr>
                <w:rFonts w:ascii="Palatino Linotype" w:hAnsi="Palatino Linotype" w:cs="Arial"/>
                <w:b/>
                <w:sz w:val="20"/>
                <w:szCs w:val="20"/>
                <w:lang w:val="es-MX"/>
              </w:rPr>
            </w:pPr>
            <w:r w:rsidRPr="00973E99">
              <w:rPr>
                <w:rFonts w:ascii="Palatino Linotype" w:hAnsi="Palatino Linotype" w:cs="Arial"/>
                <w:b/>
                <w:sz w:val="20"/>
                <w:szCs w:val="20"/>
                <w:lang w:val="es-MX"/>
              </w:rPr>
              <w:t>DOCUMENTO PROPORCIONADO</w:t>
            </w:r>
          </w:p>
        </w:tc>
        <w:tc>
          <w:tcPr>
            <w:tcW w:w="1548" w:type="dxa"/>
            <w:vAlign w:val="center"/>
          </w:tcPr>
          <w:p w:rsidR="00407747" w:rsidRPr="00973E99" w:rsidRDefault="00407747" w:rsidP="00407747">
            <w:pPr>
              <w:autoSpaceDE w:val="0"/>
              <w:autoSpaceDN w:val="0"/>
              <w:adjustRightInd w:val="0"/>
              <w:jc w:val="center"/>
              <w:rPr>
                <w:rFonts w:ascii="Palatino Linotype" w:hAnsi="Palatino Linotype" w:cs="Arial"/>
                <w:b/>
                <w:sz w:val="20"/>
                <w:szCs w:val="20"/>
                <w:lang w:val="es-MX"/>
              </w:rPr>
            </w:pPr>
            <w:r w:rsidRPr="00973E99">
              <w:rPr>
                <w:rFonts w:ascii="Palatino Linotype" w:hAnsi="Palatino Linotype" w:cs="Arial"/>
                <w:b/>
                <w:sz w:val="20"/>
                <w:szCs w:val="20"/>
                <w:lang w:val="es-MX"/>
              </w:rPr>
              <w:t>COLMA</w:t>
            </w:r>
          </w:p>
        </w:tc>
      </w:tr>
      <w:tr w:rsidR="00973E99" w:rsidRPr="00973E99" w:rsidTr="00407747">
        <w:trPr>
          <w:jc w:val="center"/>
        </w:trPr>
        <w:tc>
          <w:tcPr>
            <w:tcW w:w="516" w:type="dxa"/>
            <w:vAlign w:val="center"/>
          </w:tcPr>
          <w:p w:rsidR="00407747" w:rsidRPr="00973E99" w:rsidRDefault="00407747" w:rsidP="00407747">
            <w:pPr>
              <w:jc w:val="both"/>
              <w:rPr>
                <w:rFonts w:ascii="Palatino Linotype" w:hAnsi="Palatino Linotype" w:cs="Arial"/>
                <w:sz w:val="20"/>
                <w:szCs w:val="20"/>
                <w:lang w:val="es-MX"/>
              </w:rPr>
            </w:pPr>
            <w:r w:rsidRPr="00973E99">
              <w:rPr>
                <w:rFonts w:ascii="Palatino Linotype" w:hAnsi="Palatino Linotype" w:cs="Arial"/>
                <w:sz w:val="20"/>
                <w:szCs w:val="20"/>
              </w:rPr>
              <w:t xml:space="preserve">1. </w:t>
            </w:r>
          </w:p>
        </w:tc>
        <w:tc>
          <w:tcPr>
            <w:tcW w:w="3448" w:type="dxa"/>
            <w:vAlign w:val="center"/>
          </w:tcPr>
          <w:p w:rsidR="00407747" w:rsidRPr="00973E99" w:rsidRDefault="00407747" w:rsidP="00407747">
            <w:pPr>
              <w:jc w:val="both"/>
              <w:rPr>
                <w:rFonts w:ascii="Palatino Linotype" w:hAnsi="Palatino Linotype" w:cs="Arial"/>
                <w:sz w:val="20"/>
                <w:szCs w:val="20"/>
                <w:lang w:val="es-MX"/>
              </w:rPr>
            </w:pPr>
            <w:r w:rsidRPr="00973E99">
              <w:rPr>
                <w:rFonts w:ascii="Palatino Linotype" w:hAnsi="Palatino Linotype" w:cs="Arial"/>
                <w:sz w:val="20"/>
                <w:szCs w:val="20"/>
              </w:rPr>
              <w:t>Descripción de las rutas de autobuses de transporte público de la zona metropolitana de Toluca, en formato de tabla de datos por columnas, separadas por comas (CVS), cada ruta siendo descrita por las intersecciones por las que transita y por sus putos de inicio y fin.</w:t>
            </w:r>
          </w:p>
        </w:tc>
        <w:tc>
          <w:tcPr>
            <w:tcW w:w="3316" w:type="dxa"/>
            <w:vAlign w:val="center"/>
          </w:tcPr>
          <w:p w:rsidR="00407747" w:rsidRPr="00973E99" w:rsidRDefault="00EF22FE"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Acta de la Vigésima Sexta Sesión Extraordinaria del Comité de Información de la Secretaría de Movilidad del Gobierno del Estado de México.</w:t>
            </w:r>
          </w:p>
        </w:tc>
        <w:tc>
          <w:tcPr>
            <w:tcW w:w="1548" w:type="dxa"/>
            <w:vAlign w:val="center"/>
          </w:tcPr>
          <w:p w:rsidR="00407747" w:rsidRPr="00973E99" w:rsidRDefault="00407747"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NO</w:t>
            </w:r>
          </w:p>
        </w:tc>
      </w:tr>
      <w:tr w:rsidR="00973E99" w:rsidRPr="00973E99" w:rsidTr="00407747">
        <w:trPr>
          <w:trHeight w:val="415"/>
          <w:jc w:val="center"/>
        </w:trPr>
        <w:tc>
          <w:tcPr>
            <w:tcW w:w="516" w:type="dxa"/>
            <w:vMerge w:val="restart"/>
            <w:vAlign w:val="center"/>
          </w:tcPr>
          <w:p w:rsidR="00407747" w:rsidRPr="00973E99" w:rsidRDefault="00407747" w:rsidP="00407747">
            <w:pPr>
              <w:jc w:val="both"/>
              <w:rPr>
                <w:rFonts w:ascii="Palatino Linotype" w:hAnsi="Palatino Linotype" w:cs="Arial"/>
                <w:sz w:val="20"/>
                <w:szCs w:val="20"/>
              </w:rPr>
            </w:pPr>
            <w:r w:rsidRPr="00973E99">
              <w:rPr>
                <w:rFonts w:ascii="Palatino Linotype" w:hAnsi="Palatino Linotype" w:cs="Arial"/>
                <w:sz w:val="20"/>
                <w:szCs w:val="20"/>
              </w:rPr>
              <w:t>2.</w:t>
            </w:r>
          </w:p>
        </w:tc>
        <w:tc>
          <w:tcPr>
            <w:tcW w:w="3448" w:type="dxa"/>
            <w:vAlign w:val="center"/>
          </w:tcPr>
          <w:p w:rsidR="00407747" w:rsidRPr="00973E99" w:rsidRDefault="00407747" w:rsidP="00407747">
            <w:pPr>
              <w:jc w:val="both"/>
              <w:rPr>
                <w:rFonts w:ascii="Palatino Linotype" w:hAnsi="Palatino Linotype" w:cs="Arial"/>
                <w:sz w:val="20"/>
                <w:szCs w:val="20"/>
                <w:lang w:val="es-MX"/>
              </w:rPr>
            </w:pPr>
            <w:r w:rsidRPr="00973E99">
              <w:rPr>
                <w:rFonts w:ascii="Palatino Linotype" w:hAnsi="Palatino Linotype" w:cs="Arial"/>
                <w:sz w:val="20"/>
                <w:szCs w:val="20"/>
              </w:rPr>
              <w:t>Concesionario</w:t>
            </w:r>
            <w:r w:rsidR="008E56E1" w:rsidRPr="00973E99">
              <w:rPr>
                <w:rFonts w:ascii="Palatino Linotype" w:hAnsi="Palatino Linotype" w:cs="Arial"/>
                <w:sz w:val="20"/>
                <w:szCs w:val="20"/>
              </w:rPr>
              <w:t>.</w:t>
            </w:r>
          </w:p>
        </w:tc>
        <w:tc>
          <w:tcPr>
            <w:tcW w:w="3316" w:type="dxa"/>
            <w:vAlign w:val="center"/>
          </w:tcPr>
          <w:p w:rsidR="00407747" w:rsidRPr="00973E99" w:rsidRDefault="004A77CE"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Listado de derroteros.</w:t>
            </w:r>
          </w:p>
        </w:tc>
        <w:tc>
          <w:tcPr>
            <w:tcW w:w="1548" w:type="dxa"/>
            <w:vAlign w:val="center"/>
          </w:tcPr>
          <w:p w:rsidR="00407747" w:rsidRPr="00973E99" w:rsidRDefault="00407747"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SI</w:t>
            </w:r>
          </w:p>
        </w:tc>
      </w:tr>
      <w:tr w:rsidR="00973E99" w:rsidRPr="00973E99" w:rsidTr="00407747">
        <w:trPr>
          <w:trHeight w:val="415"/>
          <w:jc w:val="center"/>
        </w:trPr>
        <w:tc>
          <w:tcPr>
            <w:tcW w:w="516" w:type="dxa"/>
            <w:vMerge/>
            <w:vAlign w:val="center"/>
          </w:tcPr>
          <w:p w:rsidR="00407747" w:rsidRPr="00973E99" w:rsidRDefault="00407747" w:rsidP="00407747">
            <w:pPr>
              <w:jc w:val="both"/>
              <w:rPr>
                <w:rFonts w:ascii="Palatino Linotype" w:hAnsi="Palatino Linotype" w:cs="Arial"/>
                <w:sz w:val="20"/>
                <w:szCs w:val="20"/>
              </w:rPr>
            </w:pPr>
          </w:p>
        </w:tc>
        <w:tc>
          <w:tcPr>
            <w:tcW w:w="3448" w:type="dxa"/>
            <w:vAlign w:val="center"/>
          </w:tcPr>
          <w:p w:rsidR="00407747" w:rsidRPr="00973E99" w:rsidRDefault="008E56E1" w:rsidP="00407747">
            <w:pPr>
              <w:jc w:val="both"/>
              <w:rPr>
                <w:rFonts w:ascii="Palatino Linotype" w:hAnsi="Palatino Linotype" w:cs="Arial"/>
                <w:sz w:val="20"/>
                <w:szCs w:val="20"/>
              </w:rPr>
            </w:pPr>
            <w:r w:rsidRPr="00973E99">
              <w:rPr>
                <w:rFonts w:ascii="Palatino Linotype" w:hAnsi="Palatino Linotype" w:cs="Arial"/>
                <w:sz w:val="20"/>
                <w:szCs w:val="20"/>
              </w:rPr>
              <w:t>Tarifa.</w:t>
            </w:r>
          </w:p>
        </w:tc>
        <w:tc>
          <w:tcPr>
            <w:tcW w:w="3316" w:type="dxa"/>
            <w:vAlign w:val="center"/>
          </w:tcPr>
          <w:p w:rsidR="00407747" w:rsidRPr="00973E99" w:rsidRDefault="004A77CE"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Periódico Oficial “Gaceta del Gobierno” del Estado de México, de fecha 08 de septiembre de 2017.</w:t>
            </w:r>
          </w:p>
        </w:tc>
        <w:tc>
          <w:tcPr>
            <w:tcW w:w="1548" w:type="dxa"/>
            <w:vAlign w:val="center"/>
          </w:tcPr>
          <w:p w:rsidR="00407747" w:rsidRPr="00973E99" w:rsidRDefault="00407747"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SI</w:t>
            </w:r>
          </w:p>
        </w:tc>
      </w:tr>
      <w:tr w:rsidR="00973E99" w:rsidRPr="00973E99" w:rsidTr="00407747">
        <w:trPr>
          <w:trHeight w:val="415"/>
          <w:jc w:val="center"/>
        </w:trPr>
        <w:tc>
          <w:tcPr>
            <w:tcW w:w="516" w:type="dxa"/>
            <w:vMerge/>
            <w:vAlign w:val="center"/>
          </w:tcPr>
          <w:p w:rsidR="00407747" w:rsidRPr="00973E99" w:rsidRDefault="00407747" w:rsidP="00407747">
            <w:pPr>
              <w:jc w:val="both"/>
              <w:rPr>
                <w:rFonts w:ascii="Palatino Linotype" w:hAnsi="Palatino Linotype" w:cs="Arial"/>
                <w:sz w:val="20"/>
                <w:szCs w:val="20"/>
              </w:rPr>
            </w:pPr>
          </w:p>
        </w:tc>
        <w:tc>
          <w:tcPr>
            <w:tcW w:w="3448" w:type="dxa"/>
            <w:vAlign w:val="center"/>
          </w:tcPr>
          <w:p w:rsidR="00407747" w:rsidRPr="00973E99" w:rsidRDefault="00407747" w:rsidP="00407747">
            <w:pPr>
              <w:jc w:val="both"/>
              <w:rPr>
                <w:rFonts w:ascii="Palatino Linotype" w:hAnsi="Palatino Linotype" w:cs="Arial"/>
                <w:sz w:val="20"/>
                <w:szCs w:val="20"/>
              </w:rPr>
            </w:pPr>
            <w:r w:rsidRPr="00973E99">
              <w:rPr>
                <w:rFonts w:ascii="Palatino Linotype" w:hAnsi="Palatino Linotype" w:cs="Arial"/>
                <w:sz w:val="20"/>
                <w:szCs w:val="20"/>
              </w:rPr>
              <w:t>Horario</w:t>
            </w:r>
            <w:r w:rsidR="008E56E1" w:rsidRPr="00973E99">
              <w:rPr>
                <w:rFonts w:ascii="Palatino Linotype" w:hAnsi="Palatino Linotype" w:cs="Arial"/>
                <w:sz w:val="20"/>
                <w:szCs w:val="20"/>
              </w:rPr>
              <w:t>.</w:t>
            </w:r>
          </w:p>
        </w:tc>
        <w:tc>
          <w:tcPr>
            <w:tcW w:w="3316" w:type="dxa"/>
            <w:vAlign w:val="center"/>
          </w:tcPr>
          <w:p w:rsidR="00407747" w:rsidRPr="00973E99" w:rsidRDefault="004A77CE"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Acta de la Vigésima Sexta Sesión Extraordinaria del Comité de Información de la Secretaría de Movilidad del Gobierno del Estado de México.</w:t>
            </w:r>
          </w:p>
        </w:tc>
        <w:tc>
          <w:tcPr>
            <w:tcW w:w="1548" w:type="dxa"/>
            <w:vAlign w:val="center"/>
          </w:tcPr>
          <w:p w:rsidR="00407747" w:rsidRPr="00973E99" w:rsidRDefault="00407747" w:rsidP="00407747">
            <w:pPr>
              <w:autoSpaceDE w:val="0"/>
              <w:autoSpaceDN w:val="0"/>
              <w:adjustRightInd w:val="0"/>
              <w:jc w:val="center"/>
              <w:rPr>
                <w:rFonts w:ascii="Palatino Linotype" w:hAnsi="Palatino Linotype" w:cs="Arial"/>
                <w:sz w:val="20"/>
                <w:szCs w:val="20"/>
                <w:lang w:val="es-MX"/>
              </w:rPr>
            </w:pPr>
            <w:r w:rsidRPr="00973E99">
              <w:rPr>
                <w:rFonts w:ascii="Palatino Linotype" w:hAnsi="Palatino Linotype" w:cs="Arial"/>
                <w:sz w:val="20"/>
                <w:szCs w:val="20"/>
                <w:lang w:val="es-MX"/>
              </w:rPr>
              <w:t>NO</w:t>
            </w:r>
          </w:p>
        </w:tc>
      </w:tr>
    </w:tbl>
    <w:p w:rsidR="008E56E1" w:rsidRPr="00973E99" w:rsidRDefault="008E56E1" w:rsidP="0067793E">
      <w:pPr>
        <w:autoSpaceDE w:val="0"/>
        <w:autoSpaceDN w:val="0"/>
        <w:adjustRightInd w:val="0"/>
        <w:spacing w:before="240" w:after="240" w:line="360" w:lineRule="auto"/>
        <w:jc w:val="both"/>
        <w:rPr>
          <w:rFonts w:ascii="Palatino Linotype" w:hAnsi="Palatino Linotype" w:cs="Arial"/>
          <w:lang w:val="es-MX"/>
        </w:rPr>
      </w:pPr>
      <w:r w:rsidRPr="00973E99">
        <w:rPr>
          <w:rFonts w:ascii="Palatino Linotype" w:hAnsi="Palatino Linotype" w:cs="Arial"/>
          <w:lang w:val="es-MX"/>
        </w:rPr>
        <w:t xml:space="preserve">A efecto de robustecer lo anterior, se menciona que la información fue proporcionada por el Servidor Público Habilitado de la </w:t>
      </w:r>
      <w:r w:rsidR="00144020" w:rsidRPr="00973E99">
        <w:rPr>
          <w:rFonts w:ascii="Palatino Linotype" w:hAnsi="Palatino Linotype"/>
          <w:szCs w:val="22"/>
        </w:rPr>
        <w:t>Dirección General de Movilidad Zona I, quien</w:t>
      </w:r>
      <w:r w:rsidRPr="00973E99">
        <w:rPr>
          <w:rFonts w:ascii="Palatino Linotype" w:hAnsi="Palatino Linotype" w:cs="Arial"/>
          <w:lang w:val="es-MX"/>
        </w:rPr>
        <w:t xml:space="preserve"> de </w:t>
      </w:r>
      <w:r w:rsidR="00144020" w:rsidRPr="00973E99">
        <w:rPr>
          <w:rFonts w:ascii="Palatino Linotype" w:hAnsi="Palatino Linotype" w:cs="Arial"/>
          <w:lang w:val="es-MX"/>
        </w:rPr>
        <w:t>conformidad con el artículo 14 del Reglamento Interior de la Secretaría de Movilidad, en su parte conducente, cuenta con las siguientes atribuciones</w:t>
      </w:r>
      <w:r w:rsidRPr="00973E99">
        <w:rPr>
          <w:rFonts w:ascii="Palatino Linotype" w:hAnsi="Palatino Linotype" w:cs="Arial"/>
          <w:lang w:val="es-MX"/>
        </w:rPr>
        <w:t>:</w:t>
      </w: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lastRenderedPageBreak/>
        <w:t>“</w:t>
      </w:r>
      <w:r w:rsidRPr="00973E99">
        <w:rPr>
          <w:rFonts w:ascii="Palatino Linotype" w:hAnsi="Palatino Linotype"/>
          <w:b/>
          <w:i/>
          <w:sz w:val="22"/>
          <w:szCs w:val="22"/>
        </w:rPr>
        <w:t>Artículo 14</w:t>
      </w:r>
      <w:r w:rsidRPr="00973E99">
        <w:rPr>
          <w:rFonts w:ascii="Palatino Linotype" w:hAnsi="Palatino Linotype"/>
          <w:i/>
          <w:sz w:val="22"/>
          <w:szCs w:val="22"/>
        </w:rPr>
        <w:t xml:space="preserve">. </w:t>
      </w:r>
      <w:r w:rsidRPr="00973E99">
        <w:rPr>
          <w:rFonts w:ascii="Palatino Linotype" w:hAnsi="Palatino Linotype"/>
          <w:b/>
          <w:i/>
          <w:sz w:val="22"/>
          <w:szCs w:val="22"/>
        </w:rPr>
        <w:t>Corresponden a las direcciones generales de movilidad</w:t>
      </w:r>
      <w:r w:rsidRPr="00973E99">
        <w:rPr>
          <w:rFonts w:ascii="Palatino Linotype" w:hAnsi="Palatino Linotype"/>
          <w:i/>
          <w:sz w:val="22"/>
          <w:szCs w:val="22"/>
        </w:rPr>
        <w:t>, en su respectiva circunscripción territorial, las atribuciones siguientes:</w:t>
      </w:r>
    </w:p>
    <w:p w:rsidR="00144020" w:rsidRPr="00973E99" w:rsidRDefault="00144020" w:rsidP="00144020">
      <w:pPr>
        <w:ind w:right="900"/>
        <w:jc w:val="both"/>
        <w:rPr>
          <w:rFonts w:ascii="Palatino Linotype" w:hAnsi="Palatino Linotype"/>
          <w:i/>
          <w:sz w:val="22"/>
          <w:szCs w:val="22"/>
        </w:rPr>
      </w:pP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t xml:space="preserve">IV. </w:t>
      </w:r>
      <w:r w:rsidRPr="00973E99">
        <w:rPr>
          <w:rFonts w:ascii="Palatino Linotype" w:hAnsi="Palatino Linotype"/>
          <w:b/>
          <w:i/>
          <w:sz w:val="22"/>
          <w:szCs w:val="22"/>
        </w:rPr>
        <w:t>Atender,</w:t>
      </w:r>
      <w:r w:rsidRPr="00973E99">
        <w:rPr>
          <w:rFonts w:ascii="Palatino Linotype" w:hAnsi="Palatino Linotype"/>
          <w:i/>
          <w:sz w:val="22"/>
          <w:szCs w:val="22"/>
        </w:rPr>
        <w:t xml:space="preserve"> previo acuerdo del Subsecretario, </w:t>
      </w:r>
      <w:r w:rsidRPr="00973E99">
        <w:rPr>
          <w:rFonts w:ascii="Palatino Linotype" w:hAnsi="Palatino Linotype"/>
          <w:b/>
          <w:i/>
          <w:sz w:val="22"/>
          <w:szCs w:val="22"/>
        </w:rPr>
        <w:t>las solicitudes</w:t>
      </w:r>
      <w:r w:rsidRPr="00973E99">
        <w:rPr>
          <w:rFonts w:ascii="Palatino Linotype" w:hAnsi="Palatino Linotype"/>
          <w:i/>
          <w:sz w:val="22"/>
          <w:szCs w:val="22"/>
        </w:rPr>
        <w:t xml:space="preserve"> para los alargamientos, derroteros, enlace, enrolamiento</w:t>
      </w:r>
      <w:r w:rsidR="007E39DE" w:rsidRPr="00973E99">
        <w:rPr>
          <w:rFonts w:ascii="Palatino Linotype" w:hAnsi="Palatino Linotype"/>
          <w:i/>
          <w:sz w:val="22"/>
          <w:szCs w:val="22"/>
        </w:rPr>
        <w:t xml:space="preserve">, </w:t>
      </w:r>
      <w:r w:rsidRPr="00973E99">
        <w:rPr>
          <w:rFonts w:ascii="Palatino Linotype" w:hAnsi="Palatino Linotype"/>
          <w:i/>
          <w:sz w:val="22"/>
          <w:szCs w:val="22"/>
        </w:rPr>
        <w:t xml:space="preserve">bases, paraderos, frecuencia, </w:t>
      </w:r>
      <w:r w:rsidRPr="00973E99">
        <w:rPr>
          <w:rFonts w:ascii="Palatino Linotype" w:hAnsi="Palatino Linotype"/>
          <w:b/>
          <w:i/>
          <w:sz w:val="22"/>
          <w:szCs w:val="22"/>
        </w:rPr>
        <w:t xml:space="preserve">rutas y horarios para la operación de los servicios de transporte en la Entidad, </w:t>
      </w:r>
      <w:r w:rsidRPr="00973E99">
        <w:rPr>
          <w:rFonts w:ascii="Palatino Linotype" w:hAnsi="Palatino Linotype"/>
          <w:i/>
          <w:sz w:val="22"/>
          <w:szCs w:val="22"/>
        </w:rPr>
        <w:t>de acuerdo con los estudios técnicos y con la necesidad pública existente, para proceder a resolverlas.</w:t>
      </w: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t>…</w:t>
      </w: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t xml:space="preserve">VII. Autorizar y supervisar las visitas de verificación e inspección de vehículos relacionados con el transporte público y </w:t>
      </w:r>
      <w:r w:rsidRPr="00973E99">
        <w:rPr>
          <w:rFonts w:ascii="Palatino Linotype" w:hAnsi="Palatino Linotype"/>
          <w:b/>
          <w:i/>
          <w:sz w:val="22"/>
          <w:szCs w:val="22"/>
        </w:rPr>
        <w:t>revisar que los concesionarios y permisionarios cumplan con el cobro de las tarifas autorizadas</w:t>
      </w:r>
      <w:r w:rsidRPr="00973E99">
        <w:rPr>
          <w:rFonts w:ascii="Palatino Linotype" w:hAnsi="Palatino Linotype"/>
          <w:i/>
          <w:sz w:val="22"/>
          <w:szCs w:val="22"/>
        </w:rPr>
        <w:t xml:space="preserve"> y la debida prestación del servicio.</w:t>
      </w: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t>…</w:t>
      </w:r>
    </w:p>
    <w:p w:rsidR="00144020" w:rsidRPr="00973E99" w:rsidRDefault="00144020" w:rsidP="00144020">
      <w:pPr>
        <w:ind w:left="851" w:right="900"/>
        <w:jc w:val="both"/>
        <w:rPr>
          <w:rFonts w:ascii="Palatino Linotype" w:hAnsi="Palatino Linotype"/>
          <w:i/>
          <w:sz w:val="22"/>
          <w:szCs w:val="22"/>
        </w:rPr>
      </w:pPr>
      <w:r w:rsidRPr="00973E99">
        <w:rPr>
          <w:rFonts w:ascii="Palatino Linotype" w:hAnsi="Palatino Linotype"/>
          <w:i/>
          <w:sz w:val="22"/>
          <w:szCs w:val="22"/>
        </w:rPr>
        <w:t>XI. Dictaminar respecto de la creación, modificación, enlace o cancelación de alargamientos, derroteros, enlaces, enrolamientos, bases, paraderos, frecuencias y horarios, previo acuerdo del Subsecretario de Movilidad.”</w:t>
      </w:r>
    </w:p>
    <w:p w:rsidR="008E56E1" w:rsidRPr="00973E99" w:rsidRDefault="007E39DE" w:rsidP="0067793E">
      <w:pPr>
        <w:autoSpaceDE w:val="0"/>
        <w:autoSpaceDN w:val="0"/>
        <w:adjustRightInd w:val="0"/>
        <w:spacing w:before="240" w:after="240" w:line="360" w:lineRule="auto"/>
        <w:jc w:val="both"/>
        <w:rPr>
          <w:rFonts w:ascii="Palatino Linotype" w:hAnsi="Palatino Linotype" w:cs="Arial"/>
          <w:lang w:val="es-MX"/>
        </w:rPr>
      </w:pPr>
      <w:r w:rsidRPr="00973E99">
        <w:rPr>
          <w:rFonts w:ascii="Palatino Linotype" w:hAnsi="Palatino Linotype" w:cs="Arial"/>
          <w:lang w:val="es-MX"/>
        </w:rPr>
        <w:t>Asi</w:t>
      </w:r>
      <w:r w:rsidR="008E56E1" w:rsidRPr="00973E99">
        <w:rPr>
          <w:rFonts w:ascii="Palatino Linotype" w:hAnsi="Palatino Linotype" w:cs="Arial"/>
          <w:lang w:val="es-MX"/>
        </w:rPr>
        <w:t>mismo, con base en</w:t>
      </w:r>
      <w:r w:rsidR="00146051" w:rsidRPr="00973E99">
        <w:rPr>
          <w:rFonts w:ascii="Palatino Linotype" w:hAnsi="Palatino Linotype" w:cs="Arial"/>
          <w:lang w:val="es-MX"/>
        </w:rPr>
        <w:t xml:space="preserve"> el Reglamento Interior de la Secretaría de Movilidad, </w:t>
      </w:r>
      <w:r w:rsidR="008E56E1" w:rsidRPr="00973E99">
        <w:rPr>
          <w:rFonts w:ascii="Palatino Linotype" w:hAnsi="Palatino Linotype" w:cs="Arial"/>
          <w:lang w:val="es-MX"/>
        </w:rPr>
        <w:t xml:space="preserve">la </w:t>
      </w:r>
      <w:r w:rsidR="00144020" w:rsidRPr="00973E99">
        <w:rPr>
          <w:rFonts w:ascii="Palatino Linotype" w:hAnsi="Palatino Linotype"/>
          <w:szCs w:val="22"/>
        </w:rPr>
        <w:t>Dirección General de Movilidad Zona I</w:t>
      </w:r>
      <w:r w:rsidR="00144020" w:rsidRPr="00973E99">
        <w:rPr>
          <w:rFonts w:ascii="Palatino Linotype" w:hAnsi="Palatino Linotype" w:cs="Arial"/>
          <w:lang w:val="es-MX"/>
        </w:rPr>
        <w:t xml:space="preserve"> </w:t>
      </w:r>
      <w:r w:rsidR="008E56E1" w:rsidRPr="00973E99">
        <w:rPr>
          <w:rFonts w:ascii="Palatino Linotype" w:hAnsi="Palatino Linotype" w:cs="Arial"/>
          <w:lang w:val="es-MX"/>
        </w:rPr>
        <w:t xml:space="preserve">tiene bajo su adscripción las </w:t>
      </w:r>
      <w:r w:rsidR="00146051" w:rsidRPr="00973E99">
        <w:rPr>
          <w:rFonts w:ascii="Palatino Linotype" w:hAnsi="Palatino Linotype" w:cs="Arial"/>
          <w:lang w:val="es-MX"/>
        </w:rPr>
        <w:t>delegaciones</w:t>
      </w:r>
      <w:r w:rsidR="008E56E1" w:rsidRPr="00973E99">
        <w:rPr>
          <w:rFonts w:ascii="Palatino Linotype" w:hAnsi="Palatino Linotype" w:cs="Arial"/>
          <w:lang w:val="es-MX"/>
        </w:rPr>
        <w:t xml:space="preserve"> regionales de Toluca, Atlacomulco, Valle de Bravo y Tejupilco, integrando la Delegación Regional Toluca, de conformidad con el artículo 16 fracción I inciso a), los siguientes municipios:</w:t>
      </w:r>
    </w:p>
    <w:p w:rsidR="008E56E1" w:rsidRPr="00973E99" w:rsidRDefault="003541C4" w:rsidP="003541C4">
      <w:pPr>
        <w:spacing w:before="120" w:after="120"/>
        <w:ind w:left="851" w:right="902"/>
        <w:jc w:val="both"/>
        <w:rPr>
          <w:rFonts w:ascii="Palatino Linotype" w:hAnsi="Palatino Linotype"/>
          <w:i/>
          <w:sz w:val="22"/>
          <w:szCs w:val="22"/>
        </w:rPr>
      </w:pPr>
      <w:r w:rsidRPr="00973E99">
        <w:rPr>
          <w:rFonts w:ascii="Palatino Linotype" w:hAnsi="Palatino Linotype"/>
          <w:b/>
          <w:i/>
          <w:sz w:val="22"/>
          <w:szCs w:val="22"/>
        </w:rPr>
        <w:t>“</w:t>
      </w:r>
      <w:r w:rsidR="008E56E1" w:rsidRPr="00973E99">
        <w:rPr>
          <w:rFonts w:ascii="Palatino Linotype" w:hAnsi="Palatino Linotype"/>
          <w:b/>
          <w:i/>
          <w:sz w:val="22"/>
          <w:szCs w:val="22"/>
        </w:rPr>
        <w:t>Artículo 16.</w:t>
      </w:r>
      <w:r w:rsidR="008E56E1" w:rsidRPr="00973E99">
        <w:rPr>
          <w:rFonts w:ascii="Palatino Linotype" w:hAnsi="Palatino Linotype"/>
          <w:i/>
          <w:sz w:val="22"/>
          <w:szCs w:val="22"/>
        </w:rPr>
        <w:t xml:space="preserve"> Las direcciones generales de movilidad tendrán bajo su adscripción delegaciones regionales, con atribuciones en los municipios siguientes:</w:t>
      </w:r>
    </w:p>
    <w:p w:rsidR="008E56E1" w:rsidRPr="00973E99" w:rsidRDefault="008E56E1" w:rsidP="003541C4">
      <w:pPr>
        <w:spacing w:before="120" w:after="120"/>
        <w:ind w:left="993" w:right="902"/>
        <w:jc w:val="both"/>
        <w:rPr>
          <w:rFonts w:ascii="Palatino Linotype" w:hAnsi="Palatino Linotype"/>
          <w:i/>
          <w:sz w:val="22"/>
          <w:szCs w:val="22"/>
        </w:rPr>
      </w:pPr>
      <w:r w:rsidRPr="00973E99">
        <w:rPr>
          <w:rFonts w:ascii="Palatino Linotype" w:hAnsi="Palatino Linotype"/>
          <w:i/>
          <w:sz w:val="22"/>
          <w:szCs w:val="22"/>
        </w:rPr>
        <w:t xml:space="preserve"> I. </w:t>
      </w:r>
      <w:r w:rsidRPr="00973E99">
        <w:rPr>
          <w:rFonts w:ascii="Palatino Linotype" w:hAnsi="Palatino Linotype"/>
          <w:b/>
          <w:i/>
          <w:sz w:val="22"/>
          <w:szCs w:val="22"/>
        </w:rPr>
        <w:t>Dirección General de Movilidad Zona I</w:t>
      </w:r>
      <w:r w:rsidRPr="00973E99">
        <w:rPr>
          <w:rFonts w:ascii="Palatino Linotype" w:hAnsi="Palatino Linotype"/>
          <w:i/>
          <w:sz w:val="22"/>
          <w:szCs w:val="22"/>
        </w:rPr>
        <w:t>:</w:t>
      </w:r>
    </w:p>
    <w:p w:rsidR="008E56E1" w:rsidRPr="00973E99" w:rsidRDefault="008E56E1" w:rsidP="003541C4">
      <w:pPr>
        <w:spacing w:before="120" w:after="120"/>
        <w:ind w:left="1134" w:right="902"/>
        <w:jc w:val="both"/>
        <w:rPr>
          <w:rFonts w:ascii="Palatino Linotype" w:hAnsi="Palatino Linotype"/>
          <w:i/>
          <w:sz w:val="22"/>
          <w:szCs w:val="22"/>
        </w:rPr>
      </w:pPr>
      <w:r w:rsidRPr="00973E99">
        <w:rPr>
          <w:rFonts w:ascii="Palatino Linotype" w:hAnsi="Palatino Linotype"/>
          <w:i/>
          <w:sz w:val="22"/>
          <w:szCs w:val="22"/>
        </w:rPr>
        <w:t xml:space="preserve"> a) Delegación Regional Toluca: </w:t>
      </w:r>
      <w:r w:rsidRPr="00973E99">
        <w:rPr>
          <w:rFonts w:ascii="Palatino Linotype" w:hAnsi="Palatino Linotype"/>
          <w:b/>
          <w:i/>
          <w:sz w:val="22"/>
          <w:szCs w:val="22"/>
        </w:rPr>
        <w:t>Almoloya de Juárez,</w:t>
      </w:r>
      <w:r w:rsidRPr="00973E99">
        <w:rPr>
          <w:rFonts w:ascii="Palatino Linotype" w:hAnsi="Palatino Linotype"/>
          <w:i/>
          <w:sz w:val="22"/>
          <w:szCs w:val="22"/>
        </w:rPr>
        <w:t xml:space="preserve"> Almoloya del Río, Atizapán, </w:t>
      </w:r>
      <w:proofErr w:type="spellStart"/>
      <w:r w:rsidRPr="00973E99">
        <w:rPr>
          <w:rFonts w:ascii="Palatino Linotype" w:hAnsi="Palatino Linotype"/>
          <w:b/>
          <w:i/>
          <w:sz w:val="22"/>
          <w:szCs w:val="22"/>
        </w:rPr>
        <w:t>Calimaya</w:t>
      </w:r>
      <w:proofErr w:type="spellEnd"/>
      <w:r w:rsidRPr="00973E99">
        <w:rPr>
          <w:rFonts w:ascii="Palatino Linotype" w:hAnsi="Palatino Linotype"/>
          <w:b/>
          <w:i/>
          <w:sz w:val="22"/>
          <w:szCs w:val="22"/>
        </w:rPr>
        <w:t>,</w:t>
      </w:r>
      <w:r w:rsidRPr="00973E99">
        <w:rPr>
          <w:rFonts w:ascii="Palatino Linotype" w:hAnsi="Palatino Linotype"/>
          <w:i/>
          <w:sz w:val="22"/>
          <w:szCs w:val="22"/>
        </w:rPr>
        <w:t xml:space="preserve"> </w:t>
      </w:r>
      <w:proofErr w:type="spellStart"/>
      <w:r w:rsidRPr="00973E99">
        <w:rPr>
          <w:rFonts w:ascii="Palatino Linotype" w:hAnsi="Palatino Linotype"/>
          <w:i/>
          <w:sz w:val="22"/>
          <w:szCs w:val="22"/>
        </w:rPr>
        <w:t>Capulhuac</w:t>
      </w:r>
      <w:proofErr w:type="spellEnd"/>
      <w:r w:rsidRPr="00973E99">
        <w:rPr>
          <w:rFonts w:ascii="Palatino Linotype" w:hAnsi="Palatino Linotype"/>
          <w:i/>
          <w:sz w:val="22"/>
          <w:szCs w:val="22"/>
        </w:rPr>
        <w:t xml:space="preserve">, </w:t>
      </w:r>
      <w:r w:rsidRPr="00973E99">
        <w:rPr>
          <w:rFonts w:ascii="Palatino Linotype" w:hAnsi="Palatino Linotype"/>
          <w:b/>
          <w:i/>
          <w:sz w:val="22"/>
          <w:szCs w:val="22"/>
        </w:rPr>
        <w:t>Chapultepec</w:t>
      </w:r>
      <w:r w:rsidRPr="00973E99">
        <w:rPr>
          <w:rFonts w:ascii="Palatino Linotype" w:hAnsi="Palatino Linotype"/>
          <w:i/>
          <w:sz w:val="22"/>
          <w:szCs w:val="22"/>
        </w:rPr>
        <w:t xml:space="preserve">, </w:t>
      </w:r>
      <w:proofErr w:type="spellStart"/>
      <w:r w:rsidRPr="00973E99">
        <w:rPr>
          <w:rFonts w:ascii="Palatino Linotype" w:hAnsi="Palatino Linotype"/>
          <w:i/>
          <w:sz w:val="22"/>
          <w:szCs w:val="22"/>
        </w:rPr>
        <w:t>Jiquipilco</w:t>
      </w:r>
      <w:proofErr w:type="spellEnd"/>
      <w:r w:rsidRPr="00973E99">
        <w:rPr>
          <w:rFonts w:ascii="Palatino Linotype" w:hAnsi="Palatino Linotype"/>
          <w:i/>
          <w:sz w:val="22"/>
          <w:szCs w:val="22"/>
        </w:rPr>
        <w:t xml:space="preserve">, </w:t>
      </w:r>
      <w:r w:rsidRPr="00973E99">
        <w:rPr>
          <w:rFonts w:ascii="Palatino Linotype" w:hAnsi="Palatino Linotype"/>
          <w:b/>
          <w:i/>
          <w:sz w:val="22"/>
          <w:szCs w:val="22"/>
        </w:rPr>
        <w:t>Lerma,</w:t>
      </w:r>
      <w:r w:rsidRPr="00973E99">
        <w:rPr>
          <w:rFonts w:ascii="Palatino Linotype" w:hAnsi="Palatino Linotype"/>
          <w:i/>
          <w:sz w:val="22"/>
          <w:szCs w:val="22"/>
        </w:rPr>
        <w:t xml:space="preserve"> </w:t>
      </w:r>
      <w:r w:rsidRPr="00973E99">
        <w:rPr>
          <w:rFonts w:ascii="Palatino Linotype" w:hAnsi="Palatino Linotype"/>
          <w:b/>
          <w:i/>
          <w:sz w:val="22"/>
          <w:szCs w:val="22"/>
        </w:rPr>
        <w:t xml:space="preserve">Metepec, </w:t>
      </w:r>
      <w:proofErr w:type="spellStart"/>
      <w:r w:rsidRPr="00973E99">
        <w:rPr>
          <w:rFonts w:ascii="Palatino Linotype" w:hAnsi="Palatino Linotype"/>
          <w:b/>
          <w:i/>
          <w:sz w:val="22"/>
          <w:szCs w:val="22"/>
        </w:rPr>
        <w:t>Mexicaltzingo</w:t>
      </w:r>
      <w:proofErr w:type="spellEnd"/>
      <w:r w:rsidRPr="00973E99">
        <w:rPr>
          <w:rFonts w:ascii="Palatino Linotype" w:hAnsi="Palatino Linotype"/>
          <w:b/>
          <w:i/>
          <w:sz w:val="22"/>
          <w:szCs w:val="22"/>
        </w:rPr>
        <w:t xml:space="preserve">, </w:t>
      </w:r>
      <w:proofErr w:type="spellStart"/>
      <w:r w:rsidRPr="00973E99">
        <w:rPr>
          <w:rFonts w:ascii="Palatino Linotype" w:hAnsi="Palatino Linotype"/>
          <w:b/>
          <w:i/>
          <w:sz w:val="22"/>
          <w:szCs w:val="22"/>
        </w:rPr>
        <w:t>Ocoyoacac</w:t>
      </w:r>
      <w:proofErr w:type="spellEnd"/>
      <w:r w:rsidRPr="00973E99">
        <w:rPr>
          <w:rFonts w:ascii="Palatino Linotype" w:hAnsi="Palatino Linotype"/>
          <w:b/>
          <w:i/>
          <w:sz w:val="22"/>
          <w:szCs w:val="22"/>
        </w:rPr>
        <w:t xml:space="preserve">, </w:t>
      </w:r>
      <w:proofErr w:type="spellStart"/>
      <w:r w:rsidRPr="00973E99">
        <w:rPr>
          <w:rFonts w:ascii="Palatino Linotype" w:hAnsi="Palatino Linotype"/>
          <w:b/>
          <w:i/>
          <w:sz w:val="22"/>
          <w:szCs w:val="22"/>
        </w:rPr>
        <w:t>Otzolotepec</w:t>
      </w:r>
      <w:proofErr w:type="spellEnd"/>
      <w:r w:rsidRPr="00973E99">
        <w:rPr>
          <w:rFonts w:ascii="Palatino Linotype" w:hAnsi="Palatino Linotype"/>
          <w:b/>
          <w:i/>
          <w:sz w:val="22"/>
          <w:szCs w:val="22"/>
        </w:rPr>
        <w:t>, Rayón, San Antonio la Isla, San Mateo Atenco,</w:t>
      </w:r>
      <w:r w:rsidRPr="00973E99">
        <w:rPr>
          <w:rFonts w:ascii="Palatino Linotype" w:hAnsi="Palatino Linotype"/>
          <w:i/>
          <w:sz w:val="22"/>
          <w:szCs w:val="22"/>
        </w:rPr>
        <w:t xml:space="preserve"> </w:t>
      </w:r>
      <w:proofErr w:type="spellStart"/>
      <w:r w:rsidRPr="00973E99">
        <w:rPr>
          <w:rFonts w:ascii="Palatino Linotype" w:hAnsi="Palatino Linotype"/>
          <w:i/>
          <w:sz w:val="22"/>
          <w:szCs w:val="22"/>
        </w:rPr>
        <w:t>Temoaya</w:t>
      </w:r>
      <w:proofErr w:type="spellEnd"/>
      <w:r w:rsidRPr="00973E99">
        <w:rPr>
          <w:rFonts w:ascii="Palatino Linotype" w:hAnsi="Palatino Linotype"/>
          <w:i/>
          <w:sz w:val="22"/>
          <w:szCs w:val="22"/>
        </w:rPr>
        <w:t xml:space="preserve">, Tenango del Valle, </w:t>
      </w:r>
      <w:proofErr w:type="spellStart"/>
      <w:r w:rsidRPr="00973E99">
        <w:rPr>
          <w:rFonts w:ascii="Palatino Linotype" w:hAnsi="Palatino Linotype"/>
          <w:i/>
          <w:sz w:val="22"/>
          <w:szCs w:val="22"/>
        </w:rPr>
        <w:t>Texcalyacac</w:t>
      </w:r>
      <w:proofErr w:type="spellEnd"/>
      <w:r w:rsidRPr="00973E99">
        <w:rPr>
          <w:rFonts w:ascii="Palatino Linotype" w:hAnsi="Palatino Linotype"/>
          <w:i/>
          <w:sz w:val="22"/>
          <w:szCs w:val="22"/>
        </w:rPr>
        <w:t xml:space="preserve">, Tianguistenco, </w:t>
      </w:r>
      <w:r w:rsidRPr="00973E99">
        <w:rPr>
          <w:rFonts w:ascii="Palatino Linotype" w:hAnsi="Palatino Linotype"/>
          <w:b/>
          <w:i/>
          <w:sz w:val="22"/>
          <w:szCs w:val="22"/>
        </w:rPr>
        <w:t>Toluca,</w:t>
      </w:r>
      <w:r w:rsidRPr="00973E99">
        <w:rPr>
          <w:rFonts w:ascii="Palatino Linotype" w:hAnsi="Palatino Linotype"/>
          <w:i/>
          <w:sz w:val="22"/>
          <w:szCs w:val="22"/>
        </w:rPr>
        <w:t xml:space="preserve"> </w:t>
      </w:r>
      <w:proofErr w:type="spellStart"/>
      <w:r w:rsidRPr="00973E99">
        <w:rPr>
          <w:rFonts w:ascii="Palatino Linotype" w:hAnsi="Palatino Linotype"/>
          <w:i/>
          <w:sz w:val="22"/>
          <w:szCs w:val="22"/>
        </w:rPr>
        <w:t>Xalatlaco</w:t>
      </w:r>
      <w:proofErr w:type="spellEnd"/>
      <w:r w:rsidRPr="00973E99">
        <w:rPr>
          <w:rFonts w:ascii="Palatino Linotype" w:hAnsi="Palatino Linotype"/>
          <w:i/>
          <w:sz w:val="22"/>
          <w:szCs w:val="22"/>
        </w:rPr>
        <w:t xml:space="preserve">, </w:t>
      </w:r>
      <w:proofErr w:type="spellStart"/>
      <w:r w:rsidRPr="00973E99">
        <w:rPr>
          <w:rFonts w:ascii="Palatino Linotype" w:hAnsi="Palatino Linotype"/>
          <w:b/>
          <w:i/>
          <w:sz w:val="22"/>
          <w:szCs w:val="22"/>
        </w:rPr>
        <w:t>Xonacatlán</w:t>
      </w:r>
      <w:proofErr w:type="spellEnd"/>
      <w:r w:rsidRPr="00973E99">
        <w:rPr>
          <w:rFonts w:ascii="Palatino Linotype" w:hAnsi="Palatino Linotype"/>
          <w:b/>
          <w:i/>
          <w:sz w:val="22"/>
          <w:szCs w:val="22"/>
        </w:rPr>
        <w:t xml:space="preserve"> </w:t>
      </w:r>
      <w:r w:rsidRPr="00973E99">
        <w:rPr>
          <w:rFonts w:ascii="Palatino Linotype" w:hAnsi="Palatino Linotype"/>
          <w:i/>
          <w:sz w:val="22"/>
          <w:szCs w:val="22"/>
        </w:rPr>
        <w:t xml:space="preserve">y </w:t>
      </w:r>
      <w:r w:rsidRPr="00973E99">
        <w:rPr>
          <w:rFonts w:ascii="Palatino Linotype" w:hAnsi="Palatino Linotype"/>
          <w:b/>
          <w:i/>
          <w:sz w:val="22"/>
          <w:szCs w:val="22"/>
        </w:rPr>
        <w:t>Zinacantepec</w:t>
      </w:r>
      <w:r w:rsidR="003541C4" w:rsidRPr="00973E99">
        <w:rPr>
          <w:rFonts w:ascii="Palatino Linotype" w:hAnsi="Palatino Linotype"/>
          <w:i/>
          <w:sz w:val="22"/>
          <w:szCs w:val="22"/>
        </w:rPr>
        <w:t>…”</w:t>
      </w:r>
    </w:p>
    <w:p w:rsidR="00DA55BB" w:rsidRPr="00973E99" w:rsidRDefault="00144020" w:rsidP="003541C4">
      <w:pPr>
        <w:spacing w:before="240" w:after="240" w:line="360" w:lineRule="auto"/>
        <w:jc w:val="both"/>
        <w:rPr>
          <w:rFonts w:ascii="Palatino Linotype" w:hAnsi="Palatino Linotype"/>
          <w:szCs w:val="22"/>
        </w:rPr>
      </w:pPr>
      <w:r w:rsidRPr="00973E99">
        <w:rPr>
          <w:rFonts w:ascii="Palatino Linotype" w:hAnsi="Palatino Linotype" w:cs="Arial"/>
          <w:bCs/>
          <w:szCs w:val="22"/>
        </w:rPr>
        <w:t xml:space="preserve">Como se observa en el </w:t>
      </w:r>
      <w:r w:rsidR="003541C4" w:rsidRPr="00973E99">
        <w:rPr>
          <w:rFonts w:ascii="Palatino Linotype" w:hAnsi="Palatino Linotype" w:cs="Arial"/>
          <w:bCs/>
          <w:szCs w:val="22"/>
        </w:rPr>
        <w:t>precepto citado, los</w:t>
      </w:r>
      <w:r w:rsidR="009D42E9" w:rsidRPr="00973E99">
        <w:rPr>
          <w:rFonts w:ascii="Palatino Linotype" w:hAnsi="Palatino Linotype" w:cs="Arial"/>
          <w:bCs/>
          <w:szCs w:val="22"/>
        </w:rPr>
        <w:t xml:space="preserve"> municipios </w:t>
      </w:r>
      <w:r w:rsidR="007E39DE" w:rsidRPr="00973E99">
        <w:rPr>
          <w:rFonts w:ascii="Palatino Linotype" w:hAnsi="Palatino Linotype" w:cs="Arial"/>
          <w:bCs/>
          <w:szCs w:val="22"/>
        </w:rPr>
        <w:t xml:space="preserve">señalados </w:t>
      </w:r>
      <w:r w:rsidR="009D42E9" w:rsidRPr="00973E99">
        <w:rPr>
          <w:rFonts w:ascii="Palatino Linotype" w:hAnsi="Palatino Linotype" w:cs="Arial"/>
          <w:bCs/>
          <w:szCs w:val="22"/>
        </w:rPr>
        <w:t xml:space="preserve">por el particular en su solicitud de información, </w:t>
      </w:r>
      <w:r w:rsidR="00DA55BB" w:rsidRPr="00973E99">
        <w:rPr>
          <w:rFonts w:ascii="Palatino Linotype" w:hAnsi="Palatino Linotype" w:cs="Arial"/>
          <w:bCs/>
          <w:szCs w:val="22"/>
        </w:rPr>
        <w:t xml:space="preserve">se encuentran </w:t>
      </w:r>
      <w:r w:rsidR="00146051" w:rsidRPr="00973E99">
        <w:rPr>
          <w:rFonts w:ascii="Palatino Linotype" w:hAnsi="Palatino Linotype" w:cs="Arial"/>
          <w:bCs/>
          <w:szCs w:val="22"/>
        </w:rPr>
        <w:t>asignados</w:t>
      </w:r>
      <w:r w:rsidR="00DA55BB" w:rsidRPr="00973E99">
        <w:rPr>
          <w:rFonts w:ascii="Palatino Linotype" w:hAnsi="Palatino Linotype" w:cs="Arial"/>
          <w:bCs/>
          <w:szCs w:val="22"/>
        </w:rPr>
        <w:t xml:space="preserve"> a </w:t>
      </w:r>
      <w:r w:rsidR="009D42E9" w:rsidRPr="00973E99">
        <w:rPr>
          <w:rFonts w:ascii="Palatino Linotype" w:hAnsi="Palatino Linotype" w:cs="Arial"/>
          <w:bCs/>
          <w:szCs w:val="22"/>
        </w:rPr>
        <w:t xml:space="preserve">la </w:t>
      </w:r>
      <w:r w:rsidR="009D42E9" w:rsidRPr="00973E99">
        <w:rPr>
          <w:rFonts w:ascii="Palatino Linotype" w:hAnsi="Palatino Linotype"/>
          <w:i/>
          <w:szCs w:val="22"/>
        </w:rPr>
        <w:t xml:space="preserve">Dirección General de </w:t>
      </w:r>
      <w:r w:rsidR="009D42E9" w:rsidRPr="00973E99">
        <w:rPr>
          <w:rFonts w:ascii="Palatino Linotype" w:hAnsi="Palatino Linotype"/>
          <w:i/>
          <w:szCs w:val="22"/>
        </w:rPr>
        <w:lastRenderedPageBreak/>
        <w:t xml:space="preserve">Movilidad Zona I, </w:t>
      </w:r>
      <w:r w:rsidR="009D42E9" w:rsidRPr="00973E99">
        <w:rPr>
          <w:rFonts w:ascii="Palatino Linotype" w:hAnsi="Palatino Linotype"/>
          <w:szCs w:val="22"/>
        </w:rPr>
        <w:t>unidad administrativa que proporcionó la respuesta a la solicitud, al ser el área competente</w:t>
      </w:r>
      <w:r w:rsidR="00DA55BB" w:rsidRPr="00973E99">
        <w:rPr>
          <w:rFonts w:ascii="Palatino Linotype" w:hAnsi="Palatino Linotype"/>
          <w:szCs w:val="22"/>
        </w:rPr>
        <w:t xml:space="preserve"> para contar con la información</w:t>
      </w:r>
      <w:r w:rsidR="009D42E9" w:rsidRPr="00973E99">
        <w:rPr>
          <w:rFonts w:ascii="Palatino Linotype" w:hAnsi="Palatino Linotype"/>
          <w:szCs w:val="22"/>
        </w:rPr>
        <w:t xml:space="preserve"> </w:t>
      </w:r>
      <w:r w:rsidR="00DA55BB" w:rsidRPr="00973E99">
        <w:rPr>
          <w:rFonts w:ascii="Palatino Linotype" w:hAnsi="Palatino Linotype"/>
          <w:szCs w:val="22"/>
        </w:rPr>
        <w:t>de acuerdo a sus facultades, competencias y funciones.</w:t>
      </w:r>
    </w:p>
    <w:p w:rsidR="003541C4" w:rsidRPr="00973E99" w:rsidRDefault="003541C4" w:rsidP="003541C4">
      <w:pPr>
        <w:spacing w:before="240" w:after="240" w:line="360" w:lineRule="auto"/>
        <w:jc w:val="both"/>
        <w:rPr>
          <w:rFonts w:ascii="Palatino Linotype" w:hAnsi="Palatino Linotype" w:cs="Arial"/>
          <w:bCs/>
          <w:szCs w:val="22"/>
        </w:rPr>
      </w:pPr>
      <w:r w:rsidRPr="00973E99">
        <w:rPr>
          <w:rFonts w:ascii="Palatino Linotype" w:hAnsi="Palatino Linotype" w:cs="Arial"/>
          <w:bCs/>
          <w:szCs w:val="22"/>
        </w:rPr>
        <w:t xml:space="preserve">En tal contexto, se destaca que al haber existido un pronunciamiento por parte del Sujeto Obligado que versa sobre la materia de la solicitud, este Órgano Garante no está facultado para manifestarse sobre la veracidad de lo presentado por parte de éste pues no existe precepto legal alguno en la Ley de la materia que lo faculte para ello. </w:t>
      </w:r>
    </w:p>
    <w:p w:rsidR="003541C4" w:rsidRPr="00973E99" w:rsidRDefault="003541C4" w:rsidP="003541C4">
      <w:pPr>
        <w:spacing w:before="240" w:after="240" w:line="360" w:lineRule="auto"/>
        <w:jc w:val="both"/>
        <w:rPr>
          <w:rFonts w:ascii="Palatino Linotype" w:hAnsi="Palatino Linotype"/>
        </w:rPr>
      </w:pPr>
      <w:r w:rsidRPr="00973E99">
        <w:rPr>
          <w:rFonts w:ascii="Palatino Linotype" w:hAnsi="Palatino Linotype" w:cs="Arial"/>
        </w:rPr>
        <w:t>Lo anterior se sustenta con lo plasmado en el criterio</w:t>
      </w:r>
      <w:r w:rsidRPr="00973E99">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3541C4" w:rsidRPr="00973E99" w:rsidRDefault="003541C4" w:rsidP="003541C4">
      <w:pPr>
        <w:spacing w:before="240" w:after="240"/>
        <w:ind w:left="993" w:right="1041"/>
        <w:jc w:val="both"/>
        <w:rPr>
          <w:rFonts w:ascii="Palatino Linotype" w:hAnsi="Palatino Linotype"/>
          <w:i/>
          <w:sz w:val="22"/>
          <w:szCs w:val="22"/>
        </w:rPr>
      </w:pPr>
      <w:r w:rsidRPr="00973E99">
        <w:rPr>
          <w:rFonts w:ascii="Palatino Linotype" w:hAnsi="Palatino Linotype"/>
          <w:i/>
          <w:sz w:val="22"/>
          <w:szCs w:val="22"/>
        </w:rPr>
        <w:t>“</w:t>
      </w:r>
      <w:r w:rsidRPr="00973E99">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973E9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B4009" w:rsidRPr="00973E99" w:rsidRDefault="005B4009" w:rsidP="00630A83">
      <w:pPr>
        <w:autoSpaceDE w:val="0"/>
        <w:autoSpaceDN w:val="0"/>
        <w:adjustRightInd w:val="0"/>
        <w:spacing w:before="240" w:after="240" w:line="360" w:lineRule="auto"/>
        <w:jc w:val="both"/>
        <w:rPr>
          <w:rFonts w:ascii="Palatino Linotype" w:hAnsi="Palatino Linotype" w:cs="Arial"/>
          <w:i/>
        </w:rPr>
      </w:pPr>
      <w:r w:rsidRPr="00973E99">
        <w:rPr>
          <w:rFonts w:ascii="Palatino Linotype" w:hAnsi="Palatino Linotype" w:cs="Arial"/>
          <w:lang w:val="es-MX"/>
        </w:rPr>
        <w:lastRenderedPageBreak/>
        <w:t>Ahora bien, por cua</w:t>
      </w:r>
      <w:r w:rsidR="005639C3" w:rsidRPr="00973E99">
        <w:rPr>
          <w:rFonts w:ascii="Palatino Linotype" w:hAnsi="Palatino Linotype" w:cs="Arial"/>
          <w:lang w:val="es-MX"/>
        </w:rPr>
        <w:t xml:space="preserve">nto hace a la </w:t>
      </w:r>
      <w:r w:rsidR="001B7C5F" w:rsidRPr="00973E99">
        <w:rPr>
          <w:rFonts w:ascii="Palatino Linotype" w:hAnsi="Palatino Linotype" w:cs="Arial"/>
          <w:i/>
          <w:lang w:val="es-MX"/>
        </w:rPr>
        <w:t xml:space="preserve">descripción de rutas </w:t>
      </w:r>
      <w:r w:rsidR="000C3E3F" w:rsidRPr="00973E99">
        <w:rPr>
          <w:rFonts w:ascii="Palatino Linotype" w:hAnsi="Palatino Linotype" w:cs="Arial"/>
          <w:i/>
          <w:lang w:val="es-MX"/>
        </w:rPr>
        <w:t>de autobuses de transporte p</w:t>
      </w:r>
      <w:r w:rsidR="00623FEF" w:rsidRPr="00973E99">
        <w:rPr>
          <w:rFonts w:ascii="Palatino Linotype" w:hAnsi="Palatino Linotype" w:cs="Arial"/>
          <w:i/>
          <w:lang w:val="es-MX"/>
        </w:rPr>
        <w:t xml:space="preserve">úblico, </w:t>
      </w:r>
      <w:r w:rsidR="0045206D" w:rsidRPr="00973E99">
        <w:rPr>
          <w:rFonts w:ascii="Palatino Linotype" w:hAnsi="Palatino Linotype" w:cs="Arial"/>
          <w:i/>
          <w:lang w:val="es-MX"/>
        </w:rPr>
        <w:t>señalando las intersecciones por las que transi</w:t>
      </w:r>
      <w:r w:rsidR="001C7D11" w:rsidRPr="00973E99">
        <w:rPr>
          <w:rFonts w:ascii="Palatino Linotype" w:hAnsi="Palatino Linotype" w:cs="Arial"/>
          <w:i/>
          <w:lang w:val="es-MX"/>
        </w:rPr>
        <w:t>ta, los</w:t>
      </w:r>
      <w:r w:rsidR="0045206D" w:rsidRPr="00973E99">
        <w:rPr>
          <w:rFonts w:ascii="Palatino Linotype" w:hAnsi="Palatino Linotype" w:cs="Arial"/>
          <w:i/>
          <w:lang w:val="es-MX"/>
        </w:rPr>
        <w:t xml:space="preserve"> puntos de inicio y</w:t>
      </w:r>
      <w:r w:rsidR="001C7D11" w:rsidRPr="00973E99">
        <w:rPr>
          <w:rFonts w:ascii="Palatino Linotype" w:hAnsi="Palatino Linotype" w:cs="Arial"/>
          <w:i/>
          <w:lang w:val="es-MX"/>
        </w:rPr>
        <w:t xml:space="preserve"> de</w:t>
      </w:r>
      <w:r w:rsidR="0045206D" w:rsidRPr="00973E99">
        <w:rPr>
          <w:rFonts w:ascii="Palatino Linotype" w:hAnsi="Palatino Linotype" w:cs="Arial"/>
          <w:i/>
          <w:lang w:val="es-MX"/>
        </w:rPr>
        <w:t xml:space="preserve"> fin,</w:t>
      </w:r>
      <w:r w:rsidR="000F621C" w:rsidRPr="00973E99">
        <w:rPr>
          <w:rFonts w:ascii="Palatino Linotype" w:hAnsi="Palatino Linotype" w:cs="Arial"/>
          <w:i/>
          <w:lang w:val="es-MX"/>
        </w:rPr>
        <w:t xml:space="preserve"> </w:t>
      </w:r>
      <w:r w:rsidR="000F621C" w:rsidRPr="00973E99">
        <w:rPr>
          <w:rFonts w:ascii="Palatino Linotype" w:hAnsi="Palatino Linotype" w:cs="Arial"/>
          <w:lang w:val="es-MX"/>
        </w:rPr>
        <w:t xml:space="preserve">así como los </w:t>
      </w:r>
      <w:r w:rsidR="000F621C" w:rsidRPr="00973E99">
        <w:rPr>
          <w:rFonts w:ascii="Palatino Linotype" w:hAnsi="Palatino Linotype" w:cs="Arial"/>
          <w:i/>
          <w:lang w:val="es-MX"/>
        </w:rPr>
        <w:t>horarios</w:t>
      </w:r>
      <w:r w:rsidR="000F621C" w:rsidRPr="00973E99">
        <w:rPr>
          <w:rFonts w:ascii="Palatino Linotype" w:hAnsi="Palatino Linotype" w:cs="Arial"/>
          <w:lang w:val="es-MX"/>
        </w:rPr>
        <w:t xml:space="preserve"> establecidos </w:t>
      </w:r>
      <w:r w:rsidR="00214D34" w:rsidRPr="00973E99">
        <w:rPr>
          <w:rFonts w:ascii="Palatino Linotype" w:hAnsi="Palatino Linotype" w:cs="Arial"/>
          <w:lang w:val="es-MX"/>
        </w:rPr>
        <w:t xml:space="preserve">para la prestación del servicio de transporte público </w:t>
      </w:r>
      <w:r w:rsidR="000F621C" w:rsidRPr="00973E99">
        <w:rPr>
          <w:rFonts w:ascii="Palatino Linotype" w:hAnsi="Palatino Linotype" w:cs="Arial"/>
          <w:lang w:val="es-MX"/>
        </w:rPr>
        <w:t xml:space="preserve">en las mismas, </w:t>
      </w:r>
      <w:r w:rsidR="00630A83" w:rsidRPr="00973E99">
        <w:rPr>
          <w:rFonts w:ascii="Palatino Linotype" w:hAnsi="Palatino Linotype" w:cs="Arial"/>
        </w:rPr>
        <w:t>resulta indispensable</w:t>
      </w:r>
      <w:r w:rsidR="00407747" w:rsidRPr="00973E99">
        <w:rPr>
          <w:rFonts w:ascii="Palatino Linotype" w:hAnsi="Palatino Linotype" w:cs="Arial"/>
        </w:rPr>
        <w:t xml:space="preserve"> </w:t>
      </w:r>
      <w:r w:rsidRPr="00973E99">
        <w:rPr>
          <w:rFonts w:ascii="Palatino Linotype" w:hAnsi="Palatino Linotype" w:cs="Arial"/>
        </w:rPr>
        <w:t xml:space="preserve">comenzar señalando lo </w:t>
      </w:r>
      <w:r w:rsidR="00630A83" w:rsidRPr="00973E99">
        <w:rPr>
          <w:rFonts w:ascii="Palatino Linotype" w:hAnsi="Palatino Linotype" w:cs="Arial"/>
        </w:rPr>
        <w:t xml:space="preserve">que se entiende </w:t>
      </w:r>
      <w:r w:rsidR="000F621C" w:rsidRPr="00973E99">
        <w:rPr>
          <w:rFonts w:ascii="Palatino Linotype" w:hAnsi="Palatino Linotype" w:cs="Arial"/>
        </w:rPr>
        <w:t xml:space="preserve">por </w:t>
      </w:r>
      <w:r w:rsidR="00630A83" w:rsidRPr="00973E99">
        <w:rPr>
          <w:rFonts w:ascii="Palatino Linotype" w:hAnsi="Palatino Linotype" w:cs="Arial"/>
          <w:i/>
        </w:rPr>
        <w:t>ruta</w:t>
      </w:r>
      <w:r w:rsidRPr="00973E99">
        <w:rPr>
          <w:rFonts w:ascii="Palatino Linotype" w:hAnsi="Palatino Linotype" w:cs="Arial"/>
          <w:i/>
        </w:rPr>
        <w:t>.</w:t>
      </w:r>
    </w:p>
    <w:p w:rsidR="005B4009" w:rsidRPr="00973E99" w:rsidRDefault="005B4009" w:rsidP="00630A83">
      <w:pPr>
        <w:autoSpaceDE w:val="0"/>
        <w:autoSpaceDN w:val="0"/>
        <w:adjustRightInd w:val="0"/>
        <w:spacing w:before="240" w:after="240" w:line="360" w:lineRule="auto"/>
        <w:jc w:val="both"/>
        <w:rPr>
          <w:rFonts w:ascii="Palatino Linotype" w:hAnsi="Palatino Linotype" w:cs="Arial"/>
        </w:rPr>
      </w:pPr>
      <w:r w:rsidRPr="00973E99">
        <w:rPr>
          <w:rFonts w:ascii="Palatino Linotype" w:hAnsi="Palatino Linotype" w:cs="Arial"/>
        </w:rPr>
        <w:t xml:space="preserve">En este sentido, el Diccionario de la Lengua Española de la Real Academia Española, define </w:t>
      </w:r>
      <w:r w:rsidRPr="00973E99">
        <w:rPr>
          <w:rFonts w:ascii="Palatino Linotype" w:hAnsi="Palatino Linotype" w:cs="Arial"/>
          <w:i/>
        </w:rPr>
        <w:t xml:space="preserve">ruta, </w:t>
      </w:r>
      <w:r w:rsidRPr="00973E99">
        <w:rPr>
          <w:rFonts w:ascii="Palatino Linotype" w:hAnsi="Palatino Linotype" w:cs="Arial"/>
        </w:rPr>
        <w:t xml:space="preserve"> de la siguiente manera:</w:t>
      </w:r>
    </w:p>
    <w:p w:rsidR="005B4009" w:rsidRPr="00973E99" w:rsidRDefault="00214D34" w:rsidP="005B4009">
      <w:pPr>
        <w:ind w:left="851" w:right="902"/>
        <w:jc w:val="both"/>
        <w:rPr>
          <w:rFonts w:ascii="Palatino Linotype" w:hAnsi="Palatino Linotype"/>
          <w:b/>
          <w:i/>
          <w:sz w:val="22"/>
          <w:szCs w:val="22"/>
          <w:lang w:val="es-MX"/>
        </w:rPr>
      </w:pPr>
      <w:r w:rsidRPr="00973E99">
        <w:rPr>
          <w:rFonts w:ascii="Palatino Linotype" w:hAnsi="Palatino Linotype"/>
          <w:b/>
          <w:i/>
          <w:sz w:val="22"/>
          <w:szCs w:val="22"/>
        </w:rPr>
        <w:t>“</w:t>
      </w:r>
      <w:r w:rsidR="005B4009" w:rsidRPr="00973E99">
        <w:rPr>
          <w:rFonts w:ascii="Palatino Linotype" w:hAnsi="Palatino Linotype"/>
          <w:b/>
          <w:i/>
          <w:sz w:val="22"/>
          <w:szCs w:val="22"/>
        </w:rPr>
        <w:t>ruta</w:t>
      </w:r>
    </w:p>
    <w:p w:rsidR="005B4009" w:rsidRPr="00973E99" w:rsidRDefault="005B4009" w:rsidP="005B4009">
      <w:pPr>
        <w:pStyle w:val="n2"/>
        <w:spacing w:before="0" w:beforeAutospacing="0" w:after="0" w:afterAutospacing="0"/>
        <w:ind w:left="993" w:right="902"/>
        <w:jc w:val="both"/>
        <w:rPr>
          <w:rFonts w:ascii="Palatino Linotype" w:eastAsia="Arial Unicode MS" w:hAnsi="Palatino Linotype" w:cs="Arial Unicode MS"/>
          <w:i/>
          <w:spacing w:val="4"/>
          <w:sz w:val="22"/>
          <w:szCs w:val="22"/>
        </w:rPr>
      </w:pPr>
      <w:r w:rsidRPr="00973E99">
        <w:rPr>
          <w:rFonts w:ascii="Palatino Linotype" w:eastAsia="Arial Unicode MS" w:hAnsi="Palatino Linotype" w:cs="Arial Unicode MS"/>
          <w:i/>
          <w:spacing w:val="4"/>
          <w:sz w:val="22"/>
          <w:szCs w:val="22"/>
        </w:rPr>
        <w:t>Del </w:t>
      </w:r>
      <w:proofErr w:type="spellStart"/>
      <w:r w:rsidRPr="00973E99">
        <w:rPr>
          <w:rFonts w:ascii="Palatino Linotype" w:eastAsia="Arial Unicode MS" w:hAnsi="Palatino Linotype" w:cs="Arial Unicode MS"/>
          <w:i/>
          <w:spacing w:val="4"/>
          <w:sz w:val="22"/>
          <w:szCs w:val="22"/>
        </w:rPr>
        <w:t>fr.</w:t>
      </w:r>
      <w:proofErr w:type="spellEnd"/>
      <w:r w:rsidRPr="00973E99">
        <w:rPr>
          <w:rFonts w:ascii="Palatino Linotype" w:eastAsia="Arial Unicode MS" w:hAnsi="Palatino Linotype" w:cs="Arial Unicode MS"/>
          <w:i/>
          <w:spacing w:val="4"/>
          <w:sz w:val="22"/>
          <w:szCs w:val="22"/>
        </w:rPr>
        <w:t> </w:t>
      </w:r>
      <w:proofErr w:type="spellStart"/>
      <w:r w:rsidRPr="00973E99">
        <w:rPr>
          <w:rStyle w:val="nfasis"/>
          <w:rFonts w:ascii="Palatino Linotype" w:eastAsia="Arial Unicode MS" w:hAnsi="Palatino Linotype" w:cs="Arial Unicode MS"/>
          <w:i w:val="0"/>
          <w:spacing w:val="4"/>
          <w:sz w:val="22"/>
          <w:szCs w:val="22"/>
        </w:rPr>
        <w:t>route</w:t>
      </w:r>
      <w:proofErr w:type="spellEnd"/>
      <w:r w:rsidRPr="00973E99">
        <w:rPr>
          <w:rStyle w:val="nfasis"/>
          <w:rFonts w:ascii="Palatino Linotype" w:eastAsia="Arial Unicode MS" w:hAnsi="Palatino Linotype" w:cs="Arial Unicode MS"/>
          <w:i w:val="0"/>
          <w:spacing w:val="4"/>
          <w:sz w:val="22"/>
          <w:szCs w:val="22"/>
        </w:rPr>
        <w:t>,</w:t>
      </w:r>
      <w:r w:rsidRPr="00973E99">
        <w:rPr>
          <w:rFonts w:ascii="Palatino Linotype" w:eastAsia="Arial Unicode MS" w:hAnsi="Palatino Linotype" w:cs="Arial Unicode MS"/>
          <w:i/>
          <w:spacing w:val="4"/>
          <w:sz w:val="22"/>
          <w:szCs w:val="22"/>
        </w:rPr>
        <w:t> y este del lat. </w:t>
      </w:r>
      <w:r w:rsidRPr="00973E99">
        <w:rPr>
          <w:rStyle w:val="nfasis"/>
          <w:rFonts w:ascii="Palatino Linotype" w:eastAsia="Arial Unicode MS" w:hAnsi="Palatino Linotype" w:cs="Arial Unicode MS"/>
          <w:i w:val="0"/>
          <w:spacing w:val="4"/>
          <w:sz w:val="22"/>
          <w:szCs w:val="22"/>
        </w:rPr>
        <w:t>[</w:t>
      </w:r>
      <w:proofErr w:type="spellStart"/>
      <w:proofErr w:type="gramStart"/>
      <w:r w:rsidRPr="00973E99">
        <w:rPr>
          <w:rStyle w:val="nfasis"/>
          <w:rFonts w:ascii="Palatino Linotype" w:eastAsia="Arial Unicode MS" w:hAnsi="Palatino Linotype" w:cs="Arial Unicode MS"/>
          <w:i w:val="0"/>
          <w:spacing w:val="4"/>
          <w:sz w:val="22"/>
          <w:szCs w:val="22"/>
        </w:rPr>
        <w:t>via</w:t>
      </w:r>
      <w:proofErr w:type="spellEnd"/>
      <w:proofErr w:type="gramEnd"/>
      <w:r w:rsidRPr="00973E99">
        <w:rPr>
          <w:rStyle w:val="nfasis"/>
          <w:rFonts w:ascii="Palatino Linotype" w:eastAsia="Arial Unicode MS" w:hAnsi="Palatino Linotype" w:cs="Arial Unicode MS"/>
          <w:i w:val="0"/>
          <w:spacing w:val="4"/>
          <w:sz w:val="22"/>
          <w:szCs w:val="22"/>
        </w:rPr>
        <w:t xml:space="preserve">] </w:t>
      </w:r>
      <w:proofErr w:type="spellStart"/>
      <w:r w:rsidRPr="00973E99">
        <w:rPr>
          <w:rStyle w:val="nfasis"/>
          <w:rFonts w:ascii="Palatino Linotype" w:eastAsia="Arial Unicode MS" w:hAnsi="Palatino Linotype" w:cs="Arial Unicode MS"/>
          <w:i w:val="0"/>
          <w:spacing w:val="4"/>
          <w:sz w:val="22"/>
          <w:szCs w:val="22"/>
        </w:rPr>
        <w:t>rupta</w:t>
      </w:r>
      <w:proofErr w:type="spellEnd"/>
      <w:r w:rsidRPr="00973E99">
        <w:rPr>
          <w:rFonts w:ascii="Palatino Linotype" w:eastAsia="Arial Unicode MS" w:hAnsi="Palatino Linotype" w:cs="Arial Unicode MS"/>
          <w:i/>
          <w:spacing w:val="4"/>
          <w:sz w:val="22"/>
          <w:szCs w:val="22"/>
        </w:rPr>
        <w:t> '[camino] abierto en el bosque', </w:t>
      </w:r>
      <w:proofErr w:type="spellStart"/>
      <w:r w:rsidRPr="00973E99">
        <w:rPr>
          <w:rFonts w:ascii="Palatino Linotype" w:eastAsia="Arial Unicode MS" w:hAnsi="Palatino Linotype" w:cs="Arial Unicode MS"/>
          <w:i/>
          <w:spacing w:val="4"/>
          <w:sz w:val="22"/>
          <w:szCs w:val="22"/>
        </w:rPr>
        <w:t>part</w:t>
      </w:r>
      <w:proofErr w:type="spellEnd"/>
      <w:r w:rsidRPr="00973E99">
        <w:rPr>
          <w:rFonts w:ascii="Palatino Linotype" w:eastAsia="Arial Unicode MS" w:hAnsi="Palatino Linotype" w:cs="Arial Unicode MS"/>
          <w:i/>
          <w:spacing w:val="4"/>
          <w:sz w:val="22"/>
          <w:szCs w:val="22"/>
        </w:rPr>
        <w:t xml:space="preserve">. </w:t>
      </w:r>
      <w:proofErr w:type="gramStart"/>
      <w:r w:rsidRPr="00973E99">
        <w:rPr>
          <w:rFonts w:ascii="Palatino Linotype" w:eastAsia="Arial Unicode MS" w:hAnsi="Palatino Linotype" w:cs="Arial Unicode MS"/>
          <w:i/>
          <w:spacing w:val="4"/>
          <w:sz w:val="22"/>
          <w:szCs w:val="22"/>
        </w:rPr>
        <w:t>de</w:t>
      </w:r>
      <w:proofErr w:type="gramEnd"/>
      <w:r w:rsidRPr="00973E99">
        <w:rPr>
          <w:rFonts w:ascii="Palatino Linotype" w:eastAsia="Arial Unicode MS" w:hAnsi="Palatino Linotype" w:cs="Arial Unicode MS"/>
          <w:i/>
          <w:spacing w:val="4"/>
          <w:sz w:val="22"/>
          <w:szCs w:val="22"/>
        </w:rPr>
        <w:t> </w:t>
      </w:r>
      <w:proofErr w:type="spellStart"/>
      <w:r w:rsidRPr="00973E99">
        <w:rPr>
          <w:rStyle w:val="nfasis"/>
          <w:rFonts w:ascii="Palatino Linotype" w:eastAsia="Arial Unicode MS" w:hAnsi="Palatino Linotype" w:cs="Arial Unicode MS"/>
          <w:i w:val="0"/>
          <w:spacing w:val="4"/>
          <w:sz w:val="22"/>
          <w:szCs w:val="22"/>
        </w:rPr>
        <w:t>rumpĕre</w:t>
      </w:r>
      <w:r w:rsidRPr="00973E99">
        <w:rPr>
          <w:rFonts w:ascii="Palatino Linotype" w:eastAsia="Arial Unicode MS" w:hAnsi="Palatino Linotype" w:cs="Arial Unicode MS"/>
          <w:i/>
          <w:spacing w:val="4"/>
          <w:sz w:val="22"/>
          <w:szCs w:val="22"/>
        </w:rPr>
        <w:t>'romper</w:t>
      </w:r>
      <w:proofErr w:type="spellEnd"/>
      <w:r w:rsidRPr="00973E99">
        <w:rPr>
          <w:rFonts w:ascii="Palatino Linotype" w:eastAsia="Arial Unicode MS" w:hAnsi="Palatino Linotype" w:cs="Arial Unicode MS"/>
          <w:i/>
          <w:spacing w:val="4"/>
          <w:sz w:val="22"/>
          <w:szCs w:val="22"/>
        </w:rPr>
        <w:t>'.</w:t>
      </w:r>
    </w:p>
    <w:p w:rsidR="005B4009" w:rsidRPr="00973E99" w:rsidRDefault="005B4009" w:rsidP="005B4009">
      <w:pPr>
        <w:pStyle w:val="j"/>
        <w:shd w:val="clear" w:color="auto" w:fill="FFFFFF"/>
        <w:spacing w:before="0" w:beforeAutospacing="0" w:after="0" w:afterAutospacing="0"/>
        <w:ind w:left="851" w:right="902"/>
        <w:jc w:val="both"/>
        <w:rPr>
          <w:rFonts w:ascii="Palatino Linotype" w:eastAsia="Arial Unicode MS" w:hAnsi="Palatino Linotype" w:cs="Arial Unicode MS"/>
          <w:i/>
          <w:spacing w:val="4"/>
          <w:sz w:val="22"/>
          <w:szCs w:val="22"/>
        </w:rPr>
      </w:pPr>
      <w:r w:rsidRPr="00973E99">
        <w:rPr>
          <w:rStyle w:val="nacep"/>
          <w:rFonts w:ascii="Palatino Linotype" w:eastAsia="Arial Unicode MS" w:hAnsi="Palatino Linotype" w:cs="Arial Unicode MS"/>
          <w:b/>
          <w:bCs/>
          <w:i/>
          <w:spacing w:val="4"/>
          <w:sz w:val="22"/>
          <w:szCs w:val="22"/>
          <w:shd w:val="clear" w:color="auto" w:fill="FFFFFF"/>
        </w:rPr>
        <w:t>1. </w:t>
      </w:r>
      <w:r w:rsidRPr="00973E99">
        <w:rPr>
          <w:rFonts w:ascii="Palatino Linotype" w:eastAsia="Arial Unicode MS" w:hAnsi="Palatino Linotype" w:cs="Arial Unicode MS"/>
          <w:i/>
          <w:spacing w:val="4"/>
          <w:sz w:val="22"/>
          <w:szCs w:val="22"/>
        </w:rPr>
        <w:t>f. Rota o derrota de un viaje.</w:t>
      </w:r>
    </w:p>
    <w:p w:rsidR="005B4009" w:rsidRPr="00973E99" w:rsidRDefault="005B4009" w:rsidP="005B4009">
      <w:pPr>
        <w:pStyle w:val="j"/>
        <w:shd w:val="clear" w:color="auto" w:fill="FFFFFF"/>
        <w:spacing w:before="0" w:beforeAutospacing="0" w:after="0" w:afterAutospacing="0"/>
        <w:ind w:left="851" w:right="902"/>
        <w:jc w:val="both"/>
        <w:rPr>
          <w:rFonts w:ascii="Palatino Linotype" w:eastAsia="Arial Unicode MS" w:hAnsi="Palatino Linotype" w:cs="Arial Unicode MS"/>
          <w:i/>
          <w:spacing w:val="4"/>
          <w:sz w:val="22"/>
          <w:szCs w:val="22"/>
        </w:rPr>
      </w:pPr>
      <w:r w:rsidRPr="00973E99">
        <w:rPr>
          <w:rStyle w:val="nacep"/>
          <w:rFonts w:ascii="Palatino Linotype" w:eastAsia="Arial Unicode MS" w:hAnsi="Palatino Linotype" w:cs="Arial Unicode MS"/>
          <w:b/>
          <w:bCs/>
          <w:i/>
          <w:spacing w:val="4"/>
          <w:sz w:val="22"/>
          <w:szCs w:val="22"/>
          <w:shd w:val="clear" w:color="auto" w:fill="FFFFFF"/>
        </w:rPr>
        <w:t>2. </w:t>
      </w:r>
      <w:r w:rsidRPr="00973E99">
        <w:rPr>
          <w:rFonts w:ascii="Palatino Linotype" w:eastAsia="Arial Unicode MS" w:hAnsi="Palatino Linotype" w:cs="Arial Unicode MS"/>
          <w:i/>
          <w:spacing w:val="4"/>
          <w:sz w:val="22"/>
          <w:szCs w:val="22"/>
        </w:rPr>
        <w:t>f. Itinerario para el viaje.</w:t>
      </w:r>
    </w:p>
    <w:p w:rsidR="005B4009" w:rsidRPr="00973E99" w:rsidRDefault="005B4009" w:rsidP="005B4009">
      <w:pPr>
        <w:pStyle w:val="j"/>
        <w:shd w:val="clear" w:color="auto" w:fill="FFFFFF"/>
        <w:spacing w:before="0" w:beforeAutospacing="0" w:after="0" w:afterAutospacing="0"/>
        <w:ind w:left="851" w:right="902"/>
        <w:jc w:val="both"/>
        <w:rPr>
          <w:rFonts w:ascii="Palatino Linotype" w:eastAsia="Arial Unicode MS" w:hAnsi="Palatino Linotype" w:cs="Arial Unicode MS"/>
          <w:i/>
          <w:spacing w:val="4"/>
          <w:sz w:val="22"/>
          <w:szCs w:val="22"/>
        </w:rPr>
      </w:pPr>
      <w:r w:rsidRPr="00973E99">
        <w:rPr>
          <w:rStyle w:val="nacep"/>
          <w:rFonts w:ascii="Palatino Linotype" w:eastAsia="Arial Unicode MS" w:hAnsi="Palatino Linotype" w:cs="Arial Unicode MS"/>
          <w:b/>
          <w:bCs/>
          <w:i/>
          <w:spacing w:val="4"/>
          <w:sz w:val="22"/>
          <w:szCs w:val="22"/>
          <w:shd w:val="clear" w:color="auto" w:fill="FFFFFF"/>
        </w:rPr>
        <w:t>3. </w:t>
      </w:r>
      <w:r w:rsidRPr="00973E99">
        <w:rPr>
          <w:rFonts w:ascii="Palatino Linotype" w:eastAsia="Arial Unicode MS" w:hAnsi="Palatino Linotype" w:cs="Arial Unicode MS"/>
          <w:i/>
          <w:spacing w:val="4"/>
          <w:sz w:val="22"/>
          <w:szCs w:val="22"/>
        </w:rPr>
        <w:t>f. Camino o dirección que se toma para un propósito.</w:t>
      </w:r>
    </w:p>
    <w:p w:rsidR="005B4009" w:rsidRPr="00973E99" w:rsidRDefault="005B4009" w:rsidP="005B4009">
      <w:pPr>
        <w:pStyle w:val="j"/>
        <w:shd w:val="clear" w:color="auto" w:fill="FFFFFF"/>
        <w:spacing w:before="0" w:beforeAutospacing="0" w:after="0" w:afterAutospacing="0"/>
        <w:ind w:left="851" w:right="902"/>
        <w:jc w:val="both"/>
        <w:rPr>
          <w:rFonts w:ascii="Palatino Linotype" w:eastAsia="Arial Unicode MS" w:hAnsi="Palatino Linotype" w:cs="Arial Unicode MS"/>
          <w:i/>
          <w:spacing w:val="4"/>
          <w:sz w:val="22"/>
          <w:szCs w:val="22"/>
        </w:rPr>
      </w:pPr>
      <w:r w:rsidRPr="00973E99">
        <w:rPr>
          <w:rStyle w:val="nacep"/>
          <w:rFonts w:ascii="Palatino Linotype" w:eastAsia="Arial Unicode MS" w:hAnsi="Palatino Linotype" w:cs="Arial Unicode MS"/>
          <w:b/>
          <w:bCs/>
          <w:i/>
          <w:spacing w:val="4"/>
          <w:sz w:val="22"/>
          <w:szCs w:val="22"/>
          <w:shd w:val="clear" w:color="auto" w:fill="FFFFFF"/>
        </w:rPr>
        <w:t>4.</w:t>
      </w:r>
      <w:r w:rsidRPr="00973E99">
        <w:rPr>
          <w:rStyle w:val="nacep"/>
          <w:rFonts w:ascii="Palatino Linotype" w:eastAsia="Arial Unicode MS" w:hAnsi="Palatino Linotype" w:cs="Arial Unicode MS"/>
          <w:bCs/>
          <w:i/>
          <w:spacing w:val="4"/>
          <w:sz w:val="22"/>
          <w:szCs w:val="22"/>
          <w:shd w:val="clear" w:color="auto" w:fill="FFFFFF"/>
        </w:rPr>
        <w:t> </w:t>
      </w:r>
      <w:r w:rsidRPr="00973E99">
        <w:rPr>
          <w:rFonts w:ascii="Palatino Linotype" w:eastAsia="Arial Unicode MS" w:hAnsi="Palatino Linotype" w:cs="Arial Unicode MS"/>
          <w:i/>
          <w:spacing w:val="4"/>
          <w:sz w:val="22"/>
          <w:szCs w:val="22"/>
        </w:rPr>
        <w:t>f. </w:t>
      </w:r>
      <w:r w:rsidRPr="00973E99">
        <w:rPr>
          <w:rFonts w:ascii="Palatino Linotype" w:eastAsia="Arial Unicode MS" w:hAnsi="Palatino Linotype" w:cs="Arial Unicode MS"/>
          <w:bCs/>
          <w:i/>
          <w:spacing w:val="4"/>
          <w:sz w:val="22"/>
          <w:szCs w:val="22"/>
          <w:bdr w:val="none" w:sz="0" w:space="0" w:color="auto" w:frame="1"/>
          <w:shd w:val="clear" w:color="auto" w:fill="FFFFFF"/>
        </w:rPr>
        <w:t>carretera.</w:t>
      </w:r>
      <w:r w:rsidR="00214D34" w:rsidRPr="00973E99">
        <w:rPr>
          <w:rFonts w:ascii="Palatino Linotype" w:eastAsia="Arial Unicode MS" w:hAnsi="Palatino Linotype" w:cs="Arial Unicode MS"/>
          <w:bCs/>
          <w:i/>
          <w:spacing w:val="4"/>
          <w:sz w:val="22"/>
          <w:szCs w:val="22"/>
          <w:bdr w:val="none" w:sz="0" w:space="0" w:color="auto" w:frame="1"/>
          <w:shd w:val="clear" w:color="auto" w:fill="FFFFFF"/>
        </w:rPr>
        <w:t>”</w:t>
      </w:r>
    </w:p>
    <w:p w:rsidR="005B4009" w:rsidRPr="00973E99" w:rsidRDefault="005B4009" w:rsidP="00630A83">
      <w:pPr>
        <w:autoSpaceDE w:val="0"/>
        <w:autoSpaceDN w:val="0"/>
        <w:adjustRightInd w:val="0"/>
        <w:spacing w:before="240" w:after="240" w:line="360" w:lineRule="auto"/>
        <w:jc w:val="both"/>
        <w:rPr>
          <w:rFonts w:ascii="Palatino Linotype" w:hAnsi="Palatino Linotype" w:cs="Arial"/>
        </w:rPr>
      </w:pPr>
      <w:r w:rsidRPr="00973E99">
        <w:rPr>
          <w:rFonts w:ascii="Palatino Linotype" w:hAnsi="Palatino Linotype" w:cs="Arial"/>
        </w:rPr>
        <w:t xml:space="preserve">Por otro lado, de conformidad con </w:t>
      </w:r>
      <w:r w:rsidR="00EE5011" w:rsidRPr="00973E99">
        <w:rPr>
          <w:rFonts w:ascii="Palatino Linotype" w:hAnsi="Palatino Linotype" w:cs="Arial"/>
        </w:rPr>
        <w:t>los</w:t>
      </w:r>
      <w:r w:rsidRPr="00973E99">
        <w:rPr>
          <w:rFonts w:ascii="Palatino Linotype" w:hAnsi="Palatino Linotype" w:cs="Arial"/>
        </w:rPr>
        <w:t xml:space="preserve"> </w:t>
      </w:r>
      <w:r w:rsidR="00630A83" w:rsidRPr="00973E99">
        <w:rPr>
          <w:rFonts w:ascii="Palatino Linotype" w:hAnsi="Palatino Linotype" w:cs="Arial"/>
        </w:rPr>
        <w:t>artículo</w:t>
      </w:r>
      <w:r w:rsidR="00EE5011" w:rsidRPr="00973E99">
        <w:rPr>
          <w:rFonts w:ascii="Palatino Linotype" w:hAnsi="Palatino Linotype" w:cs="Arial"/>
        </w:rPr>
        <w:t>s</w:t>
      </w:r>
      <w:r w:rsidR="00630A83" w:rsidRPr="00973E99">
        <w:rPr>
          <w:rFonts w:ascii="Palatino Linotype" w:hAnsi="Palatino Linotype" w:cs="Arial"/>
        </w:rPr>
        <w:t xml:space="preserve"> 65 inciso f) </w:t>
      </w:r>
      <w:r w:rsidR="00EE5011" w:rsidRPr="00973E99">
        <w:rPr>
          <w:rFonts w:ascii="Palatino Linotype" w:hAnsi="Palatino Linotype" w:cs="Arial"/>
        </w:rPr>
        <w:t xml:space="preserve"> y 66 </w:t>
      </w:r>
      <w:r w:rsidR="00630A83" w:rsidRPr="00973E99">
        <w:rPr>
          <w:rFonts w:ascii="Palatino Linotype" w:hAnsi="Palatino Linotype" w:cs="Arial"/>
        </w:rPr>
        <w:t xml:space="preserve">del Reglamento del Transporte Público y Servicios Conexos del Estado de México, </w:t>
      </w:r>
      <w:r w:rsidRPr="00973E99">
        <w:rPr>
          <w:rFonts w:ascii="Palatino Linotype" w:hAnsi="Palatino Linotype" w:cs="Arial"/>
        </w:rPr>
        <w:t xml:space="preserve">se entiende como por </w:t>
      </w:r>
      <w:r w:rsidRPr="00973E99">
        <w:rPr>
          <w:rFonts w:ascii="Palatino Linotype" w:hAnsi="Palatino Linotype" w:cs="Arial"/>
          <w:i/>
        </w:rPr>
        <w:t xml:space="preserve">ruta, </w:t>
      </w:r>
      <w:r w:rsidRPr="00973E99">
        <w:rPr>
          <w:rFonts w:ascii="Palatino Linotype" w:hAnsi="Palatino Linotype" w:cs="Arial"/>
        </w:rPr>
        <w:t>lo siguiente:</w:t>
      </w:r>
    </w:p>
    <w:p w:rsidR="00630A83" w:rsidRPr="00973E99" w:rsidRDefault="00630A83" w:rsidP="00630A83">
      <w:pPr>
        <w:autoSpaceDE w:val="0"/>
        <w:autoSpaceDN w:val="0"/>
        <w:adjustRightInd w:val="0"/>
        <w:spacing w:after="120"/>
        <w:ind w:left="851" w:right="900"/>
        <w:jc w:val="both"/>
        <w:rPr>
          <w:rFonts w:ascii="Palatino Linotype" w:hAnsi="Palatino Linotype"/>
          <w:i/>
          <w:sz w:val="22"/>
          <w:szCs w:val="20"/>
        </w:rPr>
      </w:pPr>
      <w:r w:rsidRPr="00973E99">
        <w:rPr>
          <w:rFonts w:ascii="Palatino Linotype" w:hAnsi="Palatino Linotype"/>
          <w:b/>
          <w:i/>
          <w:sz w:val="22"/>
          <w:szCs w:val="20"/>
        </w:rPr>
        <w:t>“ARTICULO 65.-</w:t>
      </w:r>
      <w:r w:rsidRPr="00973E99">
        <w:rPr>
          <w:rFonts w:ascii="Palatino Linotype" w:hAnsi="Palatino Linotype"/>
          <w:i/>
          <w:sz w:val="22"/>
          <w:szCs w:val="20"/>
        </w:rPr>
        <w:t xml:space="preserve"> Para los efectos de este Reglamento se entiende por:</w:t>
      </w:r>
    </w:p>
    <w:p w:rsidR="00630A83" w:rsidRPr="00973E99" w:rsidRDefault="00630A83" w:rsidP="00C724B1">
      <w:pPr>
        <w:autoSpaceDE w:val="0"/>
        <w:autoSpaceDN w:val="0"/>
        <w:adjustRightInd w:val="0"/>
        <w:spacing w:after="120"/>
        <w:ind w:left="851" w:right="900"/>
        <w:jc w:val="both"/>
        <w:rPr>
          <w:rFonts w:ascii="Palatino Linotype" w:hAnsi="Palatino Linotype"/>
          <w:i/>
          <w:sz w:val="22"/>
          <w:szCs w:val="20"/>
        </w:rPr>
      </w:pPr>
      <w:r w:rsidRPr="00973E99">
        <w:rPr>
          <w:rFonts w:ascii="Palatino Linotype" w:hAnsi="Palatino Linotype"/>
          <w:i/>
          <w:sz w:val="22"/>
          <w:szCs w:val="20"/>
        </w:rPr>
        <w:t>(…)</w:t>
      </w:r>
    </w:p>
    <w:p w:rsidR="00630A83" w:rsidRPr="00973E99" w:rsidRDefault="00630A83" w:rsidP="00630A83">
      <w:pPr>
        <w:autoSpaceDE w:val="0"/>
        <w:autoSpaceDN w:val="0"/>
        <w:adjustRightInd w:val="0"/>
        <w:spacing w:after="120"/>
        <w:ind w:left="1134" w:right="900"/>
        <w:jc w:val="both"/>
        <w:rPr>
          <w:rFonts w:ascii="Palatino Linotype" w:hAnsi="Palatino Linotype"/>
          <w:i/>
          <w:sz w:val="22"/>
          <w:szCs w:val="20"/>
        </w:rPr>
      </w:pPr>
      <w:r w:rsidRPr="00973E99">
        <w:rPr>
          <w:rFonts w:ascii="Palatino Linotype" w:hAnsi="Palatino Linotype"/>
          <w:i/>
          <w:sz w:val="22"/>
          <w:szCs w:val="20"/>
        </w:rPr>
        <w:t xml:space="preserve">f) </w:t>
      </w:r>
      <w:r w:rsidRPr="00973E99">
        <w:rPr>
          <w:rFonts w:ascii="Palatino Linotype" w:hAnsi="Palatino Linotype"/>
          <w:b/>
          <w:i/>
          <w:sz w:val="22"/>
          <w:szCs w:val="20"/>
        </w:rPr>
        <w:t>Ruta</w:t>
      </w:r>
      <w:r w:rsidRPr="00973E99">
        <w:rPr>
          <w:rFonts w:ascii="Palatino Linotype" w:hAnsi="Palatino Linotype"/>
          <w:i/>
          <w:sz w:val="22"/>
          <w:szCs w:val="20"/>
        </w:rPr>
        <w:t>: Dirección de un viaje con origen y destino determinados.</w:t>
      </w:r>
    </w:p>
    <w:p w:rsidR="00EE5011" w:rsidRPr="00973E99" w:rsidRDefault="00EE5011" w:rsidP="00630A83">
      <w:pPr>
        <w:autoSpaceDE w:val="0"/>
        <w:autoSpaceDN w:val="0"/>
        <w:adjustRightInd w:val="0"/>
        <w:spacing w:after="120"/>
        <w:ind w:left="851" w:right="900"/>
        <w:jc w:val="both"/>
        <w:rPr>
          <w:rFonts w:ascii="Palatino Linotype" w:hAnsi="Palatino Linotype"/>
          <w:b/>
          <w:i/>
          <w:sz w:val="22"/>
          <w:szCs w:val="20"/>
        </w:rPr>
      </w:pPr>
    </w:p>
    <w:p w:rsidR="00630A83" w:rsidRPr="00973E99" w:rsidRDefault="00630A83" w:rsidP="00630A83">
      <w:pPr>
        <w:autoSpaceDE w:val="0"/>
        <w:autoSpaceDN w:val="0"/>
        <w:adjustRightInd w:val="0"/>
        <w:spacing w:after="120"/>
        <w:ind w:left="851" w:right="900"/>
        <w:jc w:val="both"/>
        <w:rPr>
          <w:rFonts w:ascii="Palatino Linotype" w:hAnsi="Palatino Linotype" w:cs="Arial"/>
          <w:i/>
          <w:sz w:val="22"/>
          <w:szCs w:val="20"/>
        </w:rPr>
      </w:pPr>
      <w:r w:rsidRPr="00973E99">
        <w:rPr>
          <w:rFonts w:ascii="Palatino Linotype" w:hAnsi="Palatino Linotype"/>
          <w:b/>
          <w:i/>
          <w:sz w:val="22"/>
          <w:szCs w:val="20"/>
        </w:rPr>
        <w:t>ARTICULO 66.-</w:t>
      </w:r>
      <w:r w:rsidRPr="00973E99">
        <w:rPr>
          <w:rFonts w:ascii="Palatino Linotype" w:hAnsi="Palatino Linotype"/>
          <w:i/>
          <w:sz w:val="22"/>
          <w:szCs w:val="20"/>
        </w:rPr>
        <w:t xml:space="preserve"> </w:t>
      </w:r>
      <w:r w:rsidRPr="00973E99">
        <w:rPr>
          <w:rFonts w:ascii="Palatino Linotype" w:hAnsi="Palatino Linotype"/>
          <w:b/>
          <w:i/>
          <w:sz w:val="22"/>
          <w:szCs w:val="20"/>
        </w:rPr>
        <w:t>Los servicios regulares de transporte</w:t>
      </w:r>
      <w:r w:rsidRPr="00973E99">
        <w:rPr>
          <w:rFonts w:ascii="Palatino Linotype" w:hAnsi="Palatino Linotype"/>
          <w:i/>
          <w:sz w:val="22"/>
          <w:szCs w:val="20"/>
        </w:rPr>
        <w:t xml:space="preserve"> en todas sus modalidades y tipos, </w:t>
      </w:r>
      <w:r w:rsidRPr="00973E99">
        <w:rPr>
          <w:rFonts w:ascii="Palatino Linotype" w:hAnsi="Palatino Linotype"/>
          <w:b/>
          <w:i/>
          <w:sz w:val="22"/>
          <w:szCs w:val="20"/>
        </w:rPr>
        <w:t>quedan sujetos a los horarios</w:t>
      </w:r>
      <w:r w:rsidRPr="00973E99">
        <w:rPr>
          <w:rFonts w:ascii="Palatino Linotype" w:hAnsi="Palatino Linotype"/>
          <w:i/>
          <w:sz w:val="22"/>
          <w:szCs w:val="20"/>
        </w:rPr>
        <w:t xml:space="preserve">, las </w:t>
      </w:r>
      <w:r w:rsidRPr="00973E99">
        <w:rPr>
          <w:rFonts w:ascii="Palatino Linotype" w:hAnsi="Palatino Linotype"/>
          <w:b/>
          <w:i/>
          <w:sz w:val="22"/>
          <w:szCs w:val="20"/>
        </w:rPr>
        <w:t>rutas</w:t>
      </w:r>
      <w:r w:rsidRPr="00973E99">
        <w:rPr>
          <w:rFonts w:ascii="Palatino Linotype" w:hAnsi="Palatino Linotype"/>
          <w:i/>
          <w:sz w:val="22"/>
          <w:szCs w:val="20"/>
        </w:rPr>
        <w:t>, frecuencias y bases que determine la autoridad de transporte.”</w:t>
      </w:r>
    </w:p>
    <w:p w:rsidR="00ED6923" w:rsidRPr="00973E99" w:rsidRDefault="00630A83" w:rsidP="00ED6923">
      <w:pPr>
        <w:shd w:val="clear" w:color="auto" w:fill="FFFFFF"/>
        <w:spacing w:before="240" w:after="240" w:line="360" w:lineRule="auto"/>
        <w:ind w:right="51"/>
        <w:jc w:val="both"/>
        <w:rPr>
          <w:rFonts w:ascii="Palatino Linotype" w:hAnsi="Palatino Linotype" w:cs="Arial"/>
        </w:rPr>
      </w:pPr>
      <w:r w:rsidRPr="00973E99">
        <w:rPr>
          <w:rFonts w:ascii="Palatino Linotype" w:hAnsi="Palatino Linotype" w:cs="Arial"/>
        </w:rPr>
        <w:t xml:space="preserve">Conforme a los preceptos legales citados, se concluye que la </w:t>
      </w:r>
      <w:r w:rsidRPr="00973E99">
        <w:rPr>
          <w:rFonts w:ascii="Palatino Linotype" w:hAnsi="Palatino Linotype" w:cs="Arial"/>
          <w:i/>
        </w:rPr>
        <w:t>ruta</w:t>
      </w:r>
      <w:r w:rsidRPr="00973E99">
        <w:rPr>
          <w:rFonts w:ascii="Palatino Linotype" w:hAnsi="Palatino Linotype" w:cs="Arial"/>
        </w:rPr>
        <w:t xml:space="preserve"> es la dirección de un viaje con origen y destino determinados, misma que debe estar definida para la prestación de los servicios de transporte público en todas sus modalidades y tipos, </w:t>
      </w:r>
      <w:r w:rsidRPr="00973E99">
        <w:rPr>
          <w:rFonts w:ascii="Palatino Linotype" w:hAnsi="Palatino Linotype" w:cs="Arial"/>
        </w:rPr>
        <w:lastRenderedPageBreak/>
        <w:t>además deben considerarse los horarios, frecuencias y bases</w:t>
      </w:r>
      <w:r w:rsidR="004F21AE" w:rsidRPr="00973E99">
        <w:rPr>
          <w:rFonts w:ascii="Palatino Linotype" w:hAnsi="Palatino Linotype" w:cs="Arial"/>
        </w:rPr>
        <w:t xml:space="preserve"> precisadas por las autoridades, en este caso la Secretaría de Movilidad</w:t>
      </w:r>
      <w:r w:rsidR="008735B1" w:rsidRPr="00973E99">
        <w:rPr>
          <w:rFonts w:ascii="Palatino Linotype" w:hAnsi="Palatino Linotype" w:cs="Arial"/>
        </w:rPr>
        <w:t xml:space="preserve">, </w:t>
      </w:r>
      <w:r w:rsidR="004F21AE" w:rsidRPr="00973E99">
        <w:rPr>
          <w:rFonts w:ascii="Palatino Linotype" w:hAnsi="Palatino Linotype"/>
        </w:rPr>
        <w:t>dependencia encargada de planear, formular, dirigir, coordinar, gestionar, evaluar, ejecutar y supervisar las políticas, programas, proyectos y estudios para el desarrollo del sistema integral de movilidad, incluyendo el servicio público de transporte de jurisdicción est</w:t>
      </w:r>
      <w:r w:rsidR="00ED6923" w:rsidRPr="00973E99">
        <w:rPr>
          <w:rFonts w:ascii="Palatino Linotype" w:hAnsi="Palatino Linotype"/>
        </w:rPr>
        <w:t xml:space="preserve">atal y de sus servicios conexos, </w:t>
      </w:r>
      <w:r w:rsidR="000F621C" w:rsidRPr="00973E99">
        <w:rPr>
          <w:rFonts w:ascii="Palatino Linotype" w:hAnsi="Palatino Linotype"/>
        </w:rPr>
        <w:t xml:space="preserve">para lo cual entre sus atribuciones, cuenta con la de </w:t>
      </w:r>
      <w:r w:rsidR="000F621C" w:rsidRPr="00973E99">
        <w:rPr>
          <w:rFonts w:ascii="Palatino Linotype" w:hAnsi="Palatino Linotype"/>
          <w:i/>
        </w:rPr>
        <w:t>autorizar y modificar en todo tiempo rutas</w:t>
      </w:r>
      <w:r w:rsidR="000F621C" w:rsidRPr="00973E99">
        <w:rPr>
          <w:rFonts w:ascii="Palatino Linotype" w:hAnsi="Palatino Linotype"/>
        </w:rPr>
        <w:t xml:space="preserve">, tarifas, itinerarios, </w:t>
      </w:r>
      <w:r w:rsidR="000F621C" w:rsidRPr="00973E99">
        <w:rPr>
          <w:rFonts w:ascii="Palatino Linotype" w:hAnsi="Palatino Linotype"/>
          <w:i/>
        </w:rPr>
        <w:t>horarios</w:t>
      </w:r>
      <w:r w:rsidR="000F621C" w:rsidRPr="00973E99">
        <w:rPr>
          <w:rFonts w:ascii="Palatino Linotype" w:hAnsi="Palatino Linotype"/>
        </w:rPr>
        <w:t>, frecuencias, así como ordenar el cambio de bases, paraderos y terminales, y señalar la forma de identificación de los vehículos afectos al</w:t>
      </w:r>
      <w:r w:rsidR="00ED6923" w:rsidRPr="00973E99">
        <w:rPr>
          <w:rFonts w:ascii="Palatino Linotype" w:hAnsi="Palatino Linotype"/>
        </w:rPr>
        <w:t xml:space="preserve"> servicio público de transporte, como se lee en los artículos </w:t>
      </w:r>
      <w:r w:rsidR="00ED6923" w:rsidRPr="00973E99">
        <w:rPr>
          <w:rFonts w:ascii="Palatino Linotype" w:hAnsi="Palatino Linotype" w:cs="Arial"/>
        </w:rPr>
        <w:t>7.25 del Código Admin</w:t>
      </w:r>
      <w:r w:rsidR="004701D4" w:rsidRPr="00973E99">
        <w:rPr>
          <w:rFonts w:ascii="Palatino Linotype" w:hAnsi="Palatino Linotype" w:cs="Arial"/>
        </w:rPr>
        <w:t>istrativo del Estado de México</w:t>
      </w:r>
      <w:r w:rsidR="00342555" w:rsidRPr="00973E99">
        <w:rPr>
          <w:rFonts w:ascii="Palatino Linotype" w:hAnsi="Palatino Linotype" w:cs="Arial"/>
        </w:rPr>
        <w:t xml:space="preserve">, </w:t>
      </w:r>
      <w:r w:rsidR="004701D4" w:rsidRPr="00973E99">
        <w:rPr>
          <w:rFonts w:ascii="Palatino Linotype" w:hAnsi="Palatino Linotype" w:cs="Arial"/>
        </w:rPr>
        <w:t xml:space="preserve"> </w:t>
      </w:r>
      <w:r w:rsidR="00ED6923" w:rsidRPr="00973E99">
        <w:rPr>
          <w:rFonts w:ascii="Palatino Linotype" w:hAnsi="Palatino Linotype" w:cs="Arial"/>
        </w:rPr>
        <w:t>33 fracción X de la Ley Orgánica de la Administración Pública del Estado de México</w:t>
      </w:r>
      <w:r w:rsidR="00342555" w:rsidRPr="00973E99">
        <w:rPr>
          <w:rFonts w:ascii="Palatino Linotype" w:hAnsi="Palatino Linotype" w:cs="Arial"/>
        </w:rPr>
        <w:t xml:space="preserve"> y 67 párrafo primero del Reglamento del Transporte público y Servicios Conexos del Estado de México, </w:t>
      </w:r>
      <w:r w:rsidR="00ED6923" w:rsidRPr="00973E99">
        <w:rPr>
          <w:rFonts w:ascii="Palatino Linotype" w:hAnsi="Palatino Linotype" w:cs="Arial"/>
        </w:rPr>
        <w:t>que son del tenor literal siguiente:</w:t>
      </w:r>
    </w:p>
    <w:p w:rsidR="00ED6923" w:rsidRPr="00973E99" w:rsidRDefault="00ED6923" w:rsidP="00ED6923">
      <w:pPr>
        <w:shd w:val="clear" w:color="auto" w:fill="FFFFFF"/>
        <w:ind w:left="851" w:right="902"/>
        <w:jc w:val="both"/>
        <w:rPr>
          <w:rFonts w:ascii="Palatino Linotype" w:hAnsi="Palatino Linotype"/>
          <w:i/>
          <w:sz w:val="22"/>
          <w:szCs w:val="22"/>
        </w:rPr>
      </w:pPr>
      <w:r w:rsidRPr="00973E99">
        <w:rPr>
          <w:rFonts w:ascii="Palatino Linotype" w:hAnsi="Palatino Linotype"/>
          <w:b/>
          <w:i/>
          <w:sz w:val="22"/>
          <w:szCs w:val="22"/>
        </w:rPr>
        <w:t>“Artículo 7.25.</w:t>
      </w:r>
      <w:r w:rsidRPr="00973E99">
        <w:rPr>
          <w:rFonts w:ascii="Palatino Linotype" w:hAnsi="Palatino Linotype"/>
          <w:i/>
          <w:sz w:val="22"/>
          <w:szCs w:val="22"/>
        </w:rPr>
        <w:t xml:space="preserve"> </w:t>
      </w:r>
      <w:r w:rsidRPr="00973E99">
        <w:rPr>
          <w:rFonts w:ascii="Palatino Linotype" w:hAnsi="Palatino Linotype"/>
          <w:b/>
          <w:i/>
          <w:sz w:val="22"/>
          <w:szCs w:val="22"/>
        </w:rPr>
        <w:t>La Secretaría de Movilidad</w:t>
      </w:r>
      <w:r w:rsidRPr="00973E99">
        <w:rPr>
          <w:rFonts w:ascii="Palatino Linotype" w:hAnsi="Palatino Linotype"/>
          <w:i/>
          <w:sz w:val="22"/>
          <w:szCs w:val="22"/>
        </w:rPr>
        <w:t xml:space="preserve"> </w:t>
      </w:r>
      <w:r w:rsidRPr="00973E99">
        <w:rPr>
          <w:rFonts w:ascii="Palatino Linotype" w:hAnsi="Palatino Linotype"/>
          <w:b/>
          <w:i/>
          <w:sz w:val="22"/>
          <w:szCs w:val="22"/>
        </w:rPr>
        <w:t>podrá autorizar y modificar en todo tiempo rutas,</w:t>
      </w:r>
      <w:r w:rsidRPr="00973E99">
        <w:rPr>
          <w:rFonts w:ascii="Palatino Linotype" w:hAnsi="Palatino Linotype"/>
          <w:i/>
          <w:sz w:val="22"/>
          <w:szCs w:val="22"/>
        </w:rPr>
        <w:t xml:space="preserve"> </w:t>
      </w:r>
      <w:r w:rsidRPr="00973E99">
        <w:rPr>
          <w:rFonts w:ascii="Palatino Linotype" w:hAnsi="Palatino Linotype"/>
          <w:b/>
          <w:i/>
          <w:sz w:val="22"/>
          <w:szCs w:val="22"/>
        </w:rPr>
        <w:t>tarifas,</w:t>
      </w:r>
      <w:r w:rsidRPr="00973E99">
        <w:rPr>
          <w:rFonts w:ascii="Palatino Linotype" w:hAnsi="Palatino Linotype"/>
          <w:i/>
          <w:sz w:val="22"/>
          <w:szCs w:val="22"/>
        </w:rPr>
        <w:t xml:space="preserve"> itinerarios</w:t>
      </w:r>
      <w:r w:rsidRPr="00973E99">
        <w:rPr>
          <w:rFonts w:ascii="Palatino Linotype" w:hAnsi="Palatino Linotype"/>
          <w:b/>
          <w:i/>
          <w:sz w:val="22"/>
          <w:szCs w:val="22"/>
        </w:rPr>
        <w:t>, horarios,</w:t>
      </w:r>
      <w:r w:rsidRPr="00973E99">
        <w:rPr>
          <w:rFonts w:ascii="Palatino Linotype" w:hAnsi="Palatino Linotype"/>
          <w:i/>
          <w:sz w:val="22"/>
          <w:szCs w:val="22"/>
        </w:rPr>
        <w:t xml:space="preserve"> frecuencias, así como ordenar el cambio de bases, paraderos y terminales, y señalar la forma de identificación de los vehículos, </w:t>
      </w:r>
      <w:r w:rsidRPr="00973E99">
        <w:rPr>
          <w:rFonts w:ascii="Palatino Linotype" w:hAnsi="Palatino Linotype"/>
          <w:b/>
          <w:i/>
          <w:sz w:val="22"/>
          <w:szCs w:val="22"/>
        </w:rPr>
        <w:t>siempre en atención a la satisfactoria prestación del servicio y a las necesidades públicas</w:t>
      </w:r>
      <w:r w:rsidRPr="00973E99">
        <w:rPr>
          <w:rFonts w:ascii="Palatino Linotype" w:hAnsi="Palatino Linotype"/>
          <w:i/>
          <w:sz w:val="22"/>
          <w:szCs w:val="22"/>
        </w:rPr>
        <w:t>.”</w:t>
      </w:r>
    </w:p>
    <w:p w:rsidR="00ED6923" w:rsidRPr="00973E99" w:rsidRDefault="00ED6923" w:rsidP="00ED6923">
      <w:pPr>
        <w:shd w:val="clear" w:color="auto" w:fill="FFFFFF"/>
        <w:ind w:left="851" w:right="902"/>
        <w:jc w:val="both"/>
        <w:rPr>
          <w:rFonts w:ascii="Palatino Linotype" w:hAnsi="Palatino Linotype" w:cs="Arial"/>
          <w:i/>
          <w:sz w:val="22"/>
          <w:szCs w:val="22"/>
        </w:rPr>
      </w:pPr>
    </w:p>
    <w:p w:rsidR="00ED6923" w:rsidRPr="00973E99" w:rsidRDefault="00ED6923" w:rsidP="00ED6923">
      <w:pPr>
        <w:shd w:val="clear" w:color="auto" w:fill="FFFFFF"/>
        <w:ind w:left="851" w:right="902"/>
        <w:jc w:val="both"/>
        <w:rPr>
          <w:rFonts w:ascii="Palatino Linotype" w:hAnsi="Palatino Linotype"/>
          <w:i/>
          <w:sz w:val="22"/>
          <w:szCs w:val="22"/>
        </w:rPr>
      </w:pPr>
      <w:r w:rsidRPr="00973E99">
        <w:rPr>
          <w:rFonts w:ascii="Palatino Linotype" w:hAnsi="Palatino Linotype"/>
          <w:b/>
          <w:i/>
          <w:sz w:val="22"/>
          <w:szCs w:val="22"/>
        </w:rPr>
        <w:t>“Artículo 33.-</w:t>
      </w:r>
      <w:r w:rsidRPr="00973E99">
        <w:rPr>
          <w:rFonts w:ascii="Palatino Linotype" w:hAnsi="Palatino Linotype"/>
          <w:i/>
          <w:sz w:val="22"/>
          <w:szCs w:val="22"/>
        </w:rPr>
        <w:t xml:space="preserve"> </w:t>
      </w:r>
      <w:r w:rsidRPr="00973E99">
        <w:rPr>
          <w:rFonts w:ascii="Palatino Linotype" w:hAnsi="Palatino Linotype"/>
          <w:b/>
          <w:i/>
          <w:sz w:val="22"/>
          <w:szCs w:val="22"/>
        </w:rPr>
        <w:t>La Secretaría de Movilidad</w:t>
      </w:r>
      <w:r w:rsidRPr="00973E99">
        <w:rPr>
          <w:rFonts w:ascii="Palatino Linotype" w:hAnsi="Palatino Linotype"/>
          <w:i/>
          <w:sz w:val="22"/>
          <w:szCs w:val="22"/>
        </w:rPr>
        <w:t xml:space="preserve"> es la dependencia encargada de planear, formular, dirigir, coordinar, gestionar, evaluar, ejecutar y supervisar las políticas, programas, proyectos y estudios para el desarrollo del sistema integral de movilidad, incluyendo el servicio público de transporte de jurisdicción estatal y de sus servicios conexos.</w:t>
      </w:r>
    </w:p>
    <w:p w:rsidR="00ED6923" w:rsidRPr="00973E99" w:rsidRDefault="00ED6923" w:rsidP="00ED6923">
      <w:pPr>
        <w:shd w:val="clear" w:color="auto" w:fill="FFFFFF"/>
        <w:ind w:left="851" w:right="902"/>
        <w:jc w:val="both"/>
        <w:rPr>
          <w:rFonts w:ascii="Palatino Linotype" w:hAnsi="Palatino Linotype"/>
          <w:i/>
          <w:sz w:val="22"/>
          <w:szCs w:val="22"/>
        </w:rPr>
      </w:pPr>
      <w:r w:rsidRPr="00973E99">
        <w:rPr>
          <w:rFonts w:ascii="Palatino Linotype" w:hAnsi="Palatino Linotype"/>
          <w:b/>
          <w:i/>
          <w:sz w:val="22"/>
          <w:szCs w:val="22"/>
        </w:rPr>
        <w:t>…</w:t>
      </w:r>
    </w:p>
    <w:p w:rsidR="00ED6923" w:rsidRPr="00973E99" w:rsidRDefault="00ED6923" w:rsidP="00ED6923">
      <w:pPr>
        <w:shd w:val="clear" w:color="auto" w:fill="FFFFFF"/>
        <w:ind w:left="851" w:right="902"/>
        <w:jc w:val="both"/>
        <w:rPr>
          <w:rFonts w:ascii="Palatino Linotype" w:hAnsi="Palatino Linotype"/>
          <w:i/>
          <w:sz w:val="22"/>
          <w:szCs w:val="22"/>
        </w:rPr>
      </w:pPr>
      <w:r w:rsidRPr="00973E99">
        <w:rPr>
          <w:rFonts w:ascii="Palatino Linotype" w:hAnsi="Palatino Linotype"/>
          <w:i/>
          <w:sz w:val="22"/>
          <w:szCs w:val="22"/>
        </w:rPr>
        <w:t xml:space="preserve">X. </w:t>
      </w:r>
      <w:r w:rsidRPr="00973E99">
        <w:rPr>
          <w:rFonts w:ascii="Palatino Linotype" w:hAnsi="Palatino Linotype"/>
          <w:b/>
          <w:i/>
          <w:sz w:val="22"/>
          <w:szCs w:val="22"/>
        </w:rPr>
        <w:t>Autorizar y modificar en todo tiempo rutas, tarifas,</w:t>
      </w:r>
      <w:r w:rsidRPr="00973E99">
        <w:rPr>
          <w:rFonts w:ascii="Palatino Linotype" w:hAnsi="Palatino Linotype"/>
          <w:i/>
          <w:sz w:val="22"/>
          <w:szCs w:val="22"/>
        </w:rPr>
        <w:t xml:space="preserve"> itinerarios, </w:t>
      </w:r>
      <w:r w:rsidRPr="00973E99">
        <w:rPr>
          <w:rFonts w:ascii="Palatino Linotype" w:hAnsi="Palatino Linotype"/>
          <w:b/>
          <w:i/>
          <w:sz w:val="22"/>
          <w:szCs w:val="22"/>
        </w:rPr>
        <w:t>horarios</w:t>
      </w:r>
      <w:r w:rsidRPr="00973E99">
        <w:rPr>
          <w:rFonts w:ascii="Palatino Linotype" w:hAnsi="Palatino Linotype"/>
          <w:i/>
          <w:sz w:val="22"/>
          <w:szCs w:val="22"/>
        </w:rPr>
        <w:t>, frecuencias, así como ordenar el cambio de bases, paraderos y terminales, y señalar la forma de identificación de los vehículos afectos al servicio público de transporte;”</w:t>
      </w:r>
    </w:p>
    <w:p w:rsidR="00342555" w:rsidRPr="00973E99" w:rsidRDefault="00342555" w:rsidP="00ED6923">
      <w:pPr>
        <w:shd w:val="clear" w:color="auto" w:fill="FFFFFF"/>
        <w:ind w:left="851" w:right="902"/>
        <w:jc w:val="both"/>
        <w:rPr>
          <w:rFonts w:ascii="Palatino Linotype" w:hAnsi="Palatino Linotype"/>
          <w:i/>
          <w:sz w:val="22"/>
          <w:szCs w:val="22"/>
        </w:rPr>
      </w:pPr>
    </w:p>
    <w:p w:rsidR="00342555" w:rsidRPr="00973E99" w:rsidRDefault="00342555" w:rsidP="00342555">
      <w:pPr>
        <w:ind w:left="851" w:right="900"/>
        <w:jc w:val="both"/>
        <w:rPr>
          <w:rFonts w:ascii="Palatino Linotype" w:hAnsi="Palatino Linotype"/>
          <w:i/>
          <w:sz w:val="22"/>
          <w:szCs w:val="22"/>
          <w:lang w:eastAsia="es-MX"/>
        </w:rPr>
      </w:pPr>
      <w:r w:rsidRPr="00973E99">
        <w:rPr>
          <w:rFonts w:ascii="Palatino Linotype" w:hAnsi="Palatino Linotype"/>
          <w:i/>
          <w:sz w:val="22"/>
          <w:szCs w:val="22"/>
        </w:rPr>
        <w:lastRenderedPageBreak/>
        <w:t>“</w:t>
      </w:r>
      <w:r w:rsidRPr="00973E99">
        <w:rPr>
          <w:rFonts w:ascii="Palatino Linotype" w:hAnsi="Palatino Linotype"/>
          <w:b/>
          <w:i/>
          <w:sz w:val="22"/>
          <w:szCs w:val="22"/>
        </w:rPr>
        <w:t>ARTICULO 67</w:t>
      </w:r>
      <w:r w:rsidRPr="00973E99">
        <w:rPr>
          <w:rFonts w:ascii="Palatino Linotype" w:hAnsi="Palatino Linotype"/>
          <w:i/>
          <w:sz w:val="22"/>
          <w:szCs w:val="22"/>
        </w:rPr>
        <w:t xml:space="preserve">.- </w:t>
      </w:r>
      <w:r w:rsidRPr="00973E99">
        <w:rPr>
          <w:rFonts w:ascii="Palatino Linotype" w:hAnsi="Palatino Linotype"/>
          <w:b/>
          <w:i/>
          <w:sz w:val="22"/>
          <w:szCs w:val="22"/>
        </w:rPr>
        <w:t>La autoridad de transporte</w:t>
      </w:r>
      <w:r w:rsidRPr="00973E99">
        <w:rPr>
          <w:rFonts w:ascii="Palatino Linotype" w:hAnsi="Palatino Linotype"/>
          <w:i/>
          <w:sz w:val="22"/>
          <w:szCs w:val="22"/>
        </w:rPr>
        <w:t xml:space="preserve"> con base en estudios técnicos y de acuerdo a la necesidad pública, </w:t>
      </w:r>
      <w:r w:rsidRPr="00973E99">
        <w:rPr>
          <w:rFonts w:ascii="Palatino Linotype" w:hAnsi="Palatino Linotype"/>
          <w:b/>
          <w:i/>
          <w:sz w:val="22"/>
          <w:szCs w:val="22"/>
        </w:rPr>
        <w:t>en cualquier tiempo</w:t>
      </w:r>
      <w:r w:rsidRPr="00973E99">
        <w:rPr>
          <w:rFonts w:ascii="Palatino Linotype" w:hAnsi="Palatino Linotype"/>
          <w:i/>
          <w:sz w:val="22"/>
          <w:szCs w:val="22"/>
        </w:rPr>
        <w:t xml:space="preserve"> </w:t>
      </w:r>
      <w:r w:rsidRPr="00973E99">
        <w:rPr>
          <w:rFonts w:ascii="Palatino Linotype" w:hAnsi="Palatino Linotype"/>
          <w:b/>
          <w:i/>
          <w:sz w:val="22"/>
          <w:szCs w:val="22"/>
        </w:rPr>
        <w:t>podrá crear, modificar, enlazar o suprimir las rutas</w:t>
      </w:r>
      <w:r w:rsidRPr="00973E99">
        <w:rPr>
          <w:rFonts w:ascii="Palatino Linotype" w:hAnsi="Palatino Linotype"/>
          <w:i/>
          <w:sz w:val="22"/>
          <w:szCs w:val="22"/>
        </w:rPr>
        <w:t xml:space="preserve">, </w:t>
      </w:r>
      <w:r w:rsidRPr="00973E99">
        <w:rPr>
          <w:rFonts w:ascii="Palatino Linotype" w:hAnsi="Palatino Linotype"/>
          <w:b/>
          <w:i/>
          <w:sz w:val="22"/>
          <w:szCs w:val="22"/>
        </w:rPr>
        <w:t>así como modificar las frecuencias y horarios</w:t>
      </w:r>
      <w:r w:rsidRPr="00973E99">
        <w:rPr>
          <w:rFonts w:ascii="Palatino Linotype" w:hAnsi="Palatino Linotype"/>
          <w:i/>
          <w:sz w:val="22"/>
          <w:szCs w:val="22"/>
        </w:rPr>
        <w:t>, ordenar el cambio o supresión de bases y paraderos y señalar la forma de identificación de los vehículos afectos a la prestación del servicio regular en cualquiera de sus modalidades y tipos.”</w:t>
      </w:r>
    </w:p>
    <w:p w:rsidR="00342555" w:rsidRPr="00973E99" w:rsidRDefault="00B622AE" w:rsidP="00D278EA">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t>C</w:t>
      </w:r>
      <w:r w:rsidR="00630A83" w:rsidRPr="00973E99">
        <w:rPr>
          <w:rFonts w:ascii="Palatino Linotype" w:hAnsi="Palatino Linotype"/>
        </w:rPr>
        <w:t>abe señalar que</w:t>
      </w:r>
      <w:r w:rsidRPr="00973E99">
        <w:rPr>
          <w:rFonts w:ascii="Palatino Linotype" w:hAnsi="Palatino Linotype"/>
        </w:rPr>
        <w:t xml:space="preserve"> independientemente</w:t>
      </w:r>
      <w:r w:rsidR="002D0B0A" w:rsidRPr="00973E99">
        <w:rPr>
          <w:rFonts w:ascii="Palatino Linotype" w:hAnsi="Palatino Linotype"/>
        </w:rPr>
        <w:t xml:space="preserve"> a</w:t>
      </w:r>
      <w:r w:rsidRPr="00973E99">
        <w:rPr>
          <w:rFonts w:ascii="Palatino Linotype" w:hAnsi="Palatino Linotype"/>
        </w:rPr>
        <w:t xml:space="preserve"> las concesiones y permisos, </w:t>
      </w:r>
      <w:r w:rsidR="00630A83" w:rsidRPr="00973E99">
        <w:rPr>
          <w:rFonts w:ascii="Palatino Linotype" w:hAnsi="Palatino Linotype"/>
        </w:rPr>
        <w:t xml:space="preserve">son objeto de autorización </w:t>
      </w:r>
      <w:r w:rsidRPr="00973E99">
        <w:rPr>
          <w:rFonts w:ascii="Palatino Linotype" w:hAnsi="Palatino Linotype"/>
        </w:rPr>
        <w:t xml:space="preserve">complementaria </w:t>
      </w:r>
      <w:r w:rsidR="00630A83" w:rsidRPr="00973E99">
        <w:rPr>
          <w:rFonts w:ascii="Palatino Linotype" w:hAnsi="Palatino Linotype"/>
          <w:b/>
        </w:rPr>
        <w:t>l</w:t>
      </w:r>
      <w:r w:rsidR="00717071" w:rsidRPr="00973E99">
        <w:rPr>
          <w:rFonts w:ascii="Palatino Linotype" w:hAnsi="Palatino Linotype"/>
          <w:b/>
        </w:rPr>
        <w:t>as rutas de transporte público,</w:t>
      </w:r>
      <w:r w:rsidR="00630A83" w:rsidRPr="00973E99">
        <w:rPr>
          <w:rFonts w:ascii="Palatino Linotype" w:hAnsi="Palatino Linotype"/>
          <w:b/>
        </w:rPr>
        <w:t xml:space="preserve"> la modificación </w:t>
      </w:r>
      <w:r w:rsidR="00D62C74" w:rsidRPr="00973E99">
        <w:rPr>
          <w:rFonts w:ascii="Palatino Linotype" w:hAnsi="Palatino Linotype"/>
          <w:b/>
        </w:rPr>
        <w:t>de las mismas</w:t>
      </w:r>
      <w:r w:rsidR="00630A83" w:rsidRPr="00973E99">
        <w:rPr>
          <w:rStyle w:val="Refdenotaalpie"/>
          <w:rFonts w:ascii="Palatino Linotype" w:hAnsi="Palatino Linotype"/>
          <w:b/>
        </w:rPr>
        <w:footnoteReference w:id="2"/>
      </w:r>
      <w:r w:rsidR="00FC717F" w:rsidRPr="00973E99">
        <w:rPr>
          <w:rFonts w:ascii="Palatino Linotype" w:hAnsi="Palatino Linotype"/>
          <w:b/>
        </w:rPr>
        <w:t xml:space="preserve">, </w:t>
      </w:r>
      <w:r w:rsidR="009C14AA" w:rsidRPr="00973E99">
        <w:rPr>
          <w:rFonts w:ascii="Palatino Linotype" w:hAnsi="Palatino Linotype"/>
        </w:rPr>
        <w:t>por lo tanto</w:t>
      </w:r>
      <w:r w:rsidR="00214D34" w:rsidRPr="00973E99">
        <w:rPr>
          <w:rFonts w:ascii="Palatino Linotype" w:hAnsi="Palatino Linotype"/>
        </w:rPr>
        <w:t xml:space="preserve"> dichas autorizaciones</w:t>
      </w:r>
      <w:r w:rsidR="009C14AA" w:rsidRPr="00973E99">
        <w:rPr>
          <w:rFonts w:ascii="Palatino Linotype" w:hAnsi="Palatino Linotype"/>
          <w:b/>
        </w:rPr>
        <w:t xml:space="preserve"> </w:t>
      </w:r>
      <w:r w:rsidRPr="00973E99">
        <w:rPr>
          <w:rFonts w:ascii="Palatino Linotype" w:hAnsi="Palatino Linotype"/>
        </w:rPr>
        <w:t>forman parte de ca</w:t>
      </w:r>
      <w:r w:rsidR="00214D34" w:rsidRPr="00973E99">
        <w:rPr>
          <w:rFonts w:ascii="Palatino Linotype" w:hAnsi="Palatino Linotype"/>
        </w:rPr>
        <w:t>da concesión y permiso otorgado, lo anterior</w:t>
      </w:r>
      <w:r w:rsidR="009C14AA" w:rsidRPr="00973E99">
        <w:rPr>
          <w:rFonts w:ascii="Palatino Linotype" w:hAnsi="Palatino Linotype"/>
        </w:rPr>
        <w:t xml:space="preserve"> de conformidad con </w:t>
      </w:r>
      <w:r w:rsidR="00630A83" w:rsidRPr="00973E99">
        <w:rPr>
          <w:rFonts w:ascii="Palatino Linotype" w:hAnsi="Palatino Linotype"/>
        </w:rPr>
        <w:t>l</w:t>
      </w:r>
      <w:r w:rsidR="00717071" w:rsidRPr="00973E99">
        <w:rPr>
          <w:rFonts w:ascii="Palatino Linotype" w:hAnsi="Palatino Linotype"/>
        </w:rPr>
        <w:t>os</w:t>
      </w:r>
      <w:r w:rsidR="00630A83" w:rsidRPr="00973E99">
        <w:rPr>
          <w:rFonts w:ascii="Palatino Linotype" w:hAnsi="Palatino Linotype"/>
        </w:rPr>
        <w:t xml:space="preserve"> artículo</w:t>
      </w:r>
      <w:r w:rsidR="00717071" w:rsidRPr="00973E99">
        <w:rPr>
          <w:rFonts w:ascii="Palatino Linotype" w:hAnsi="Palatino Linotype"/>
        </w:rPr>
        <w:t>s</w:t>
      </w:r>
      <w:r w:rsidR="00630A83" w:rsidRPr="00973E99">
        <w:rPr>
          <w:rFonts w:ascii="Palatino Linotype" w:hAnsi="Palatino Linotype"/>
        </w:rPr>
        <w:t xml:space="preserve"> 5</w:t>
      </w:r>
      <w:r w:rsidR="00717071" w:rsidRPr="00973E99">
        <w:rPr>
          <w:rFonts w:ascii="Palatino Linotype" w:hAnsi="Palatino Linotype"/>
        </w:rPr>
        <w:t>1</w:t>
      </w:r>
      <w:r w:rsidR="00717071" w:rsidRPr="00973E99">
        <w:rPr>
          <w:rStyle w:val="Refdenotaalpie"/>
          <w:rFonts w:ascii="Palatino Linotype" w:hAnsi="Palatino Linotype"/>
        </w:rPr>
        <w:footnoteReference w:id="3"/>
      </w:r>
      <w:r w:rsidR="00717071" w:rsidRPr="00973E99">
        <w:rPr>
          <w:rFonts w:ascii="Palatino Linotype" w:hAnsi="Palatino Linotype"/>
        </w:rPr>
        <w:t xml:space="preserve"> fracciones I</w:t>
      </w:r>
      <w:r w:rsidR="00D62C74" w:rsidRPr="00973E99">
        <w:rPr>
          <w:rFonts w:ascii="Palatino Linotype" w:hAnsi="Palatino Linotype"/>
        </w:rPr>
        <w:t xml:space="preserve"> y II, y</w:t>
      </w:r>
      <w:r w:rsidR="00717071" w:rsidRPr="00973E99">
        <w:rPr>
          <w:rFonts w:ascii="Palatino Linotype" w:hAnsi="Palatino Linotype"/>
        </w:rPr>
        <w:t xml:space="preserve"> 52</w:t>
      </w:r>
      <w:r w:rsidR="00630A83" w:rsidRPr="00973E99">
        <w:rPr>
          <w:rStyle w:val="Refdenotaalpie"/>
          <w:rFonts w:ascii="Palatino Linotype" w:hAnsi="Palatino Linotype"/>
        </w:rPr>
        <w:footnoteReference w:id="4"/>
      </w:r>
      <w:r w:rsidR="00717071" w:rsidRPr="00973E99">
        <w:rPr>
          <w:rFonts w:ascii="Palatino Linotype" w:hAnsi="Palatino Linotype"/>
        </w:rPr>
        <w:t xml:space="preserve"> </w:t>
      </w:r>
      <w:r w:rsidR="00630A83" w:rsidRPr="00973E99">
        <w:rPr>
          <w:rFonts w:ascii="Palatino Linotype" w:hAnsi="Palatino Linotype"/>
        </w:rPr>
        <w:t xml:space="preserve"> fracción I del </w:t>
      </w:r>
      <w:r w:rsidR="00342555" w:rsidRPr="00973E99">
        <w:rPr>
          <w:rFonts w:ascii="Palatino Linotype" w:hAnsi="Palatino Linotype" w:cs="Arial"/>
        </w:rPr>
        <w:t>Reglamento del Transporte público y Servicios Conexos del Estado de México</w:t>
      </w:r>
      <w:r w:rsidR="006219F5" w:rsidRPr="00973E99">
        <w:rPr>
          <w:rFonts w:ascii="Palatino Linotype" w:hAnsi="Palatino Linotype"/>
        </w:rPr>
        <w:t>.</w:t>
      </w:r>
    </w:p>
    <w:p w:rsidR="006219F5" w:rsidRPr="00973E99" w:rsidRDefault="006219F5" w:rsidP="006219F5">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t xml:space="preserve">Situación que se robustece a través del artículo 68 del </w:t>
      </w:r>
      <w:r w:rsidRPr="00973E99">
        <w:rPr>
          <w:rFonts w:ascii="Palatino Linotype" w:hAnsi="Palatino Linotype" w:cs="Arial"/>
        </w:rPr>
        <w:t>Reglamento del Transporte público y Servicios Conexos del Estado de México</w:t>
      </w:r>
      <w:r w:rsidR="007E39DE" w:rsidRPr="00973E99">
        <w:rPr>
          <w:rFonts w:ascii="Palatino Linotype" w:hAnsi="Palatino Linotype"/>
        </w:rPr>
        <w:t>, que</w:t>
      </w:r>
      <w:r w:rsidRPr="00973E99">
        <w:rPr>
          <w:rFonts w:ascii="Palatino Linotype" w:hAnsi="Palatino Linotype"/>
        </w:rPr>
        <w:t xml:space="preserve"> reza de la siguiente manera: </w:t>
      </w:r>
    </w:p>
    <w:p w:rsidR="006219F5" w:rsidRPr="00973E99" w:rsidRDefault="006219F5" w:rsidP="006219F5">
      <w:pPr>
        <w:autoSpaceDE w:val="0"/>
        <w:autoSpaceDN w:val="0"/>
        <w:adjustRightInd w:val="0"/>
        <w:spacing w:before="240" w:after="240"/>
        <w:ind w:left="851" w:right="900"/>
        <w:jc w:val="both"/>
        <w:rPr>
          <w:rFonts w:ascii="Palatino Linotype" w:hAnsi="Palatino Linotype"/>
          <w:i/>
          <w:sz w:val="22"/>
        </w:rPr>
      </w:pPr>
      <w:r w:rsidRPr="00973E99">
        <w:rPr>
          <w:rFonts w:ascii="Palatino Linotype" w:hAnsi="Palatino Linotype"/>
          <w:b/>
          <w:i/>
          <w:sz w:val="22"/>
        </w:rPr>
        <w:t>“ARTICULO 68.-</w:t>
      </w:r>
      <w:r w:rsidRPr="00973E99">
        <w:rPr>
          <w:rFonts w:ascii="Palatino Linotype" w:hAnsi="Palatino Linotype"/>
          <w:i/>
          <w:sz w:val="22"/>
        </w:rPr>
        <w:t xml:space="preserve"> Es causa de la creación de rutas, la existencia de necesidad pública de transporte insatisfecha. </w:t>
      </w:r>
    </w:p>
    <w:p w:rsidR="006219F5" w:rsidRPr="00973E99" w:rsidRDefault="006219F5" w:rsidP="006219F5">
      <w:pPr>
        <w:autoSpaceDE w:val="0"/>
        <w:autoSpaceDN w:val="0"/>
        <w:adjustRightInd w:val="0"/>
        <w:spacing w:before="240" w:after="240"/>
        <w:ind w:left="851" w:right="900"/>
        <w:jc w:val="both"/>
        <w:rPr>
          <w:rFonts w:ascii="Palatino Linotype" w:hAnsi="Palatino Linotype"/>
          <w:i/>
          <w:sz w:val="22"/>
        </w:rPr>
      </w:pPr>
      <w:r w:rsidRPr="00973E99">
        <w:rPr>
          <w:rFonts w:ascii="Palatino Linotype" w:hAnsi="Palatino Linotype"/>
          <w:b/>
          <w:i/>
          <w:sz w:val="22"/>
          <w:u w:val="single"/>
        </w:rPr>
        <w:t>Ninguna ruta podrá crearse si no es mediante el otorgamiento de concesiones para satisfacerla,</w:t>
      </w:r>
      <w:r w:rsidRPr="00973E99">
        <w:rPr>
          <w:rFonts w:ascii="Palatino Linotype" w:hAnsi="Palatino Linotype"/>
          <w:i/>
          <w:sz w:val="22"/>
        </w:rPr>
        <w:t xml:space="preserve"> para lo cual deberá seguirse el procedimiento establecido en este Reglamento.”</w:t>
      </w:r>
    </w:p>
    <w:p w:rsidR="00F74B82" w:rsidRPr="00973E99" w:rsidRDefault="00AB4C0C" w:rsidP="00D278EA">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t>Bajo esta pre</w:t>
      </w:r>
      <w:r w:rsidR="00F92DF8" w:rsidRPr="00973E99">
        <w:rPr>
          <w:rFonts w:ascii="Palatino Linotype" w:hAnsi="Palatino Linotype"/>
        </w:rPr>
        <w:t>misa,</w:t>
      </w:r>
      <w:r w:rsidR="004503ED" w:rsidRPr="00973E99">
        <w:rPr>
          <w:rFonts w:ascii="Palatino Linotype" w:hAnsi="Palatino Linotype"/>
        </w:rPr>
        <w:t xml:space="preserve"> resulta oportuno mencionar que si bien el </w:t>
      </w:r>
      <w:r w:rsidR="004503ED" w:rsidRPr="00973E99">
        <w:rPr>
          <w:rFonts w:ascii="Palatino Linotype" w:hAnsi="Palatino Linotype"/>
          <w:i/>
        </w:rPr>
        <w:t xml:space="preserve">Proyecto de Ordenamiento de Transporte Público en el Estado de México </w:t>
      </w:r>
      <w:r w:rsidR="004503ED" w:rsidRPr="00973E99">
        <w:rPr>
          <w:rFonts w:ascii="Palatino Linotype" w:hAnsi="Palatino Linotype"/>
        </w:rPr>
        <w:t xml:space="preserve">y por el cual </w:t>
      </w:r>
      <w:r w:rsidR="00214D34" w:rsidRPr="00973E99">
        <w:rPr>
          <w:rFonts w:ascii="Palatino Linotype" w:hAnsi="Palatino Linotype"/>
        </w:rPr>
        <w:t>el sujeto obligado pretendió</w:t>
      </w:r>
      <w:r w:rsidR="004503ED" w:rsidRPr="00973E99">
        <w:rPr>
          <w:rFonts w:ascii="Palatino Linotype" w:hAnsi="Palatino Linotype"/>
        </w:rPr>
        <w:t xml:space="preserve"> reserva</w:t>
      </w:r>
      <w:r w:rsidR="00214D34" w:rsidRPr="00973E99">
        <w:rPr>
          <w:rFonts w:ascii="Palatino Linotype" w:hAnsi="Palatino Linotype"/>
        </w:rPr>
        <w:t>r</w:t>
      </w:r>
      <w:r w:rsidR="004503ED" w:rsidRPr="00973E99">
        <w:rPr>
          <w:rFonts w:ascii="Palatino Linotype" w:hAnsi="Palatino Linotype"/>
        </w:rPr>
        <w:t xml:space="preserve"> la información</w:t>
      </w:r>
      <w:r w:rsidR="004503ED" w:rsidRPr="00973E99">
        <w:rPr>
          <w:rFonts w:ascii="Palatino Linotype" w:hAnsi="Palatino Linotype"/>
          <w:i/>
        </w:rPr>
        <w:t xml:space="preserve">, </w:t>
      </w:r>
      <w:r w:rsidR="004503ED" w:rsidRPr="00973E99">
        <w:rPr>
          <w:rFonts w:ascii="Palatino Linotype" w:hAnsi="Palatino Linotype"/>
        </w:rPr>
        <w:t xml:space="preserve">se encuentra aún en proceso de </w:t>
      </w:r>
      <w:r w:rsidR="004503ED" w:rsidRPr="00973E99">
        <w:rPr>
          <w:rFonts w:ascii="Palatino Linotype" w:hAnsi="Palatino Linotype"/>
        </w:rPr>
        <w:lastRenderedPageBreak/>
        <w:t xml:space="preserve">elaboración, pues actualmente se está </w:t>
      </w:r>
      <w:r w:rsidR="007E39DE" w:rsidRPr="00973E99">
        <w:rPr>
          <w:rFonts w:ascii="Palatino Linotype" w:hAnsi="Palatino Linotype"/>
        </w:rPr>
        <w:t>realizando l</w:t>
      </w:r>
      <w:r w:rsidR="004503ED" w:rsidRPr="00973E99">
        <w:rPr>
          <w:rFonts w:ascii="Palatino Linotype" w:hAnsi="Palatino Linotype"/>
        </w:rPr>
        <w:t>a revisión, actualización y registro gr</w:t>
      </w:r>
      <w:r w:rsidR="00F74B82" w:rsidRPr="00973E99">
        <w:rPr>
          <w:rFonts w:ascii="Palatino Linotype" w:hAnsi="Palatino Linotype"/>
        </w:rPr>
        <w:t xml:space="preserve">áfico o mapeo de derroteros, alargamiento de derroteros, bases, sitios y lanzaderas, cuyos trabajos aún no han </w:t>
      </w:r>
      <w:r w:rsidR="00214D34" w:rsidRPr="00973E99">
        <w:rPr>
          <w:rFonts w:ascii="Palatino Linotype" w:hAnsi="Palatino Linotype"/>
        </w:rPr>
        <w:t xml:space="preserve">se han </w:t>
      </w:r>
      <w:r w:rsidR="00F74B82" w:rsidRPr="00973E99">
        <w:rPr>
          <w:rFonts w:ascii="Palatino Linotype" w:hAnsi="Palatino Linotype"/>
        </w:rPr>
        <w:t xml:space="preserve">concluido, </w:t>
      </w:r>
      <w:r w:rsidR="004503ED" w:rsidRPr="00973E99">
        <w:rPr>
          <w:rFonts w:ascii="Palatino Linotype" w:hAnsi="Palatino Linotype"/>
        </w:rPr>
        <w:t>lo cierto es que el particular no está solicitando información</w:t>
      </w:r>
      <w:r w:rsidR="005A5A6C" w:rsidRPr="00973E99">
        <w:rPr>
          <w:rFonts w:ascii="Palatino Linotype" w:hAnsi="Palatino Linotype"/>
        </w:rPr>
        <w:t xml:space="preserve"> concerniente a dicho proyecto,</w:t>
      </w:r>
      <w:r w:rsidR="00F74B82" w:rsidRPr="00973E99">
        <w:rPr>
          <w:rFonts w:ascii="Palatino Linotype" w:hAnsi="Palatino Linotype"/>
        </w:rPr>
        <w:t xml:space="preserve"> </w:t>
      </w:r>
      <w:r w:rsidR="005A5A6C" w:rsidRPr="00973E99">
        <w:rPr>
          <w:rFonts w:ascii="Palatino Linotype" w:hAnsi="Palatino Linotype"/>
        </w:rPr>
        <w:t xml:space="preserve">la decisión final o </w:t>
      </w:r>
      <w:r w:rsidR="00F74B82" w:rsidRPr="00973E99">
        <w:rPr>
          <w:rFonts w:ascii="Palatino Linotype" w:hAnsi="Palatino Linotype"/>
        </w:rPr>
        <w:t>los resultados obtenidos hasta el momento de las actividades desempeñadas en la implementación de las medidas tendientes a la integración y actualización gráfic</w:t>
      </w:r>
      <w:r w:rsidR="007E39DE" w:rsidRPr="00973E99">
        <w:rPr>
          <w:rFonts w:ascii="Palatino Linotype" w:hAnsi="Palatino Linotype"/>
        </w:rPr>
        <w:t>a</w:t>
      </w:r>
      <w:r w:rsidR="00F74B82" w:rsidRPr="00973E99">
        <w:rPr>
          <w:rFonts w:ascii="Palatino Linotype" w:hAnsi="Palatino Linotype"/>
        </w:rPr>
        <w:t xml:space="preserve"> o mapeo de las rutas, derroteros, bases, sitios y lanzaderas autorizados,</w:t>
      </w:r>
      <w:r w:rsidR="00214D34" w:rsidRPr="00973E99">
        <w:rPr>
          <w:rFonts w:ascii="Palatino Linotype" w:hAnsi="Palatino Linotype"/>
        </w:rPr>
        <w:t xml:space="preserve"> cuya finalidad es garantizar el derecho humano a la movilidad, obteniendo beneficios en pro de los gobernados a través del ordenamiento</w:t>
      </w:r>
      <w:r w:rsidR="00670CA2" w:rsidRPr="00973E99">
        <w:rPr>
          <w:rFonts w:ascii="Palatino Linotype" w:hAnsi="Palatino Linotype"/>
        </w:rPr>
        <w:t xml:space="preserve"> del transporte público, </w:t>
      </w:r>
      <w:r w:rsidR="00F74B82" w:rsidRPr="00973E99">
        <w:rPr>
          <w:rFonts w:ascii="Palatino Linotype" w:hAnsi="Palatino Linotype"/>
        </w:rPr>
        <w:t xml:space="preserve">sino más bien, </w:t>
      </w:r>
      <w:r w:rsidR="00670CA2" w:rsidRPr="00973E99">
        <w:rPr>
          <w:rFonts w:ascii="Palatino Linotype" w:hAnsi="Palatino Linotype"/>
        </w:rPr>
        <w:t xml:space="preserve">el particular </w:t>
      </w:r>
      <w:r w:rsidR="00F74B82" w:rsidRPr="00973E99">
        <w:rPr>
          <w:rFonts w:ascii="Palatino Linotype" w:hAnsi="Palatino Linotype"/>
        </w:rPr>
        <w:t>requiere conocer las rutas que</w:t>
      </w:r>
      <w:r w:rsidR="00365CF6" w:rsidRPr="00973E99">
        <w:rPr>
          <w:rFonts w:ascii="Palatino Linotype" w:hAnsi="Palatino Linotype"/>
        </w:rPr>
        <w:t xml:space="preserve"> </w:t>
      </w:r>
      <w:r w:rsidR="00D55D1A" w:rsidRPr="00973E99">
        <w:rPr>
          <w:rFonts w:ascii="Palatino Linotype" w:hAnsi="Palatino Linotype"/>
        </w:rPr>
        <w:t xml:space="preserve">actualmente se encuentran </w:t>
      </w:r>
      <w:r w:rsidR="00365CF6" w:rsidRPr="00973E99">
        <w:rPr>
          <w:rFonts w:ascii="Palatino Linotype" w:hAnsi="Palatino Linotype"/>
        </w:rPr>
        <w:t>autorizadas</w:t>
      </w:r>
      <w:r w:rsidR="00F74B82" w:rsidRPr="00973E99">
        <w:rPr>
          <w:rFonts w:ascii="Palatino Linotype" w:hAnsi="Palatino Linotype"/>
        </w:rPr>
        <w:t xml:space="preserve"> para la prestación del servicio de transporte público en </w:t>
      </w:r>
      <w:r w:rsidR="0035187F" w:rsidRPr="00973E99">
        <w:rPr>
          <w:rFonts w:ascii="Palatino Linotype" w:hAnsi="Palatino Linotype"/>
        </w:rPr>
        <w:t>la</w:t>
      </w:r>
      <w:r w:rsidR="00F74B82" w:rsidRPr="00973E99">
        <w:rPr>
          <w:rFonts w:ascii="Palatino Linotype" w:hAnsi="Palatino Linotype"/>
        </w:rPr>
        <w:t xml:space="preserve"> modalidad colectiva</w:t>
      </w:r>
      <w:r w:rsidR="00F74B82" w:rsidRPr="00973E99">
        <w:rPr>
          <w:rStyle w:val="Refdenotaalpie"/>
          <w:rFonts w:ascii="Palatino Linotype" w:hAnsi="Palatino Linotype"/>
        </w:rPr>
        <w:footnoteReference w:id="5"/>
      </w:r>
      <w:r w:rsidR="0035187F" w:rsidRPr="00973E99">
        <w:rPr>
          <w:rFonts w:ascii="Palatino Linotype" w:hAnsi="Palatino Linotype"/>
        </w:rPr>
        <w:t xml:space="preserve">, </w:t>
      </w:r>
      <w:r w:rsidR="006219F5" w:rsidRPr="00973E99">
        <w:rPr>
          <w:rFonts w:ascii="Palatino Linotype" w:hAnsi="Palatino Linotype"/>
        </w:rPr>
        <w:t>así com</w:t>
      </w:r>
      <w:r w:rsidR="00670CA2" w:rsidRPr="00973E99">
        <w:rPr>
          <w:rFonts w:ascii="Palatino Linotype" w:hAnsi="Palatino Linotype"/>
        </w:rPr>
        <w:t xml:space="preserve">o los horarios </w:t>
      </w:r>
      <w:r w:rsidR="00916393" w:rsidRPr="00973E99">
        <w:rPr>
          <w:rFonts w:ascii="Palatino Linotype" w:hAnsi="Palatino Linotype"/>
        </w:rPr>
        <w:t>de prestación de dicho servicio.</w:t>
      </w:r>
    </w:p>
    <w:p w:rsidR="003518F6" w:rsidRPr="00973E99" w:rsidRDefault="0005004F" w:rsidP="00D278EA">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t xml:space="preserve">Aunado a lo anterior, se destaca que </w:t>
      </w:r>
      <w:r w:rsidR="00DB2C1D" w:rsidRPr="00973E99">
        <w:rPr>
          <w:rFonts w:ascii="Palatino Linotype" w:hAnsi="Palatino Linotype"/>
        </w:rPr>
        <w:t xml:space="preserve">el acuerdo de clasificación de reserva que emitió el sujeto obligado, </w:t>
      </w:r>
      <w:r w:rsidR="000A6DE8" w:rsidRPr="00973E99">
        <w:rPr>
          <w:rFonts w:ascii="Palatino Linotype" w:hAnsi="Palatino Linotype"/>
        </w:rPr>
        <w:t>no cumple con lo establecido por el artículo 134</w:t>
      </w:r>
      <w:r w:rsidR="000A6DE8" w:rsidRPr="00973E99">
        <w:rPr>
          <w:rStyle w:val="Refdenotaalpie"/>
          <w:rFonts w:ascii="Palatino Linotype" w:hAnsi="Palatino Linotype"/>
        </w:rPr>
        <w:footnoteReference w:id="6"/>
      </w:r>
      <w:r w:rsidR="000A6DE8" w:rsidRPr="00973E99">
        <w:rPr>
          <w:rFonts w:ascii="Palatino Linotype" w:hAnsi="Palatino Linotype"/>
        </w:rPr>
        <w:t xml:space="preserve"> de la Ley de Transparencia y Acceso a la Información Pública del Estado de México y Municipios, en virtud de que </w:t>
      </w:r>
      <w:r w:rsidR="003518F6" w:rsidRPr="00973E99">
        <w:rPr>
          <w:rFonts w:ascii="Palatino Linotype" w:hAnsi="Palatino Linotype"/>
        </w:rPr>
        <w:t>a consideración de este Instituto</w:t>
      </w:r>
      <w:r w:rsidR="001313A1" w:rsidRPr="00973E99">
        <w:rPr>
          <w:rFonts w:ascii="Palatino Linotype" w:hAnsi="Palatino Linotype"/>
        </w:rPr>
        <w:t>,</w:t>
      </w:r>
      <w:r w:rsidR="003518F6" w:rsidRPr="00973E99">
        <w:rPr>
          <w:rFonts w:ascii="Palatino Linotype" w:hAnsi="Palatino Linotype"/>
        </w:rPr>
        <w:t xml:space="preserve"> el acuerdo de clasificación de la información se emitió de manera general, sin realizar </w:t>
      </w:r>
      <w:r w:rsidR="001313A1" w:rsidRPr="00973E99">
        <w:rPr>
          <w:rFonts w:ascii="Palatino Linotype" w:hAnsi="Palatino Linotype"/>
        </w:rPr>
        <w:t xml:space="preserve">previamente </w:t>
      </w:r>
      <w:r w:rsidR="003518F6" w:rsidRPr="00973E99">
        <w:rPr>
          <w:rFonts w:ascii="Palatino Linotype" w:hAnsi="Palatino Linotype"/>
        </w:rPr>
        <w:t xml:space="preserve">un análisis </w:t>
      </w:r>
      <w:r w:rsidR="001313A1" w:rsidRPr="00973E99">
        <w:rPr>
          <w:rFonts w:ascii="Palatino Linotype" w:hAnsi="Palatino Linotype"/>
        </w:rPr>
        <w:t>caso por caso</w:t>
      </w:r>
      <w:r w:rsidR="003518F6" w:rsidRPr="00973E99">
        <w:rPr>
          <w:rFonts w:ascii="Palatino Linotype" w:hAnsi="Palatino Linotype"/>
        </w:rPr>
        <w:t xml:space="preserve"> y por obviedad una prueba de daño sobre los datos que eran susceptibles de entregarse</w:t>
      </w:r>
      <w:r w:rsidR="001313A1" w:rsidRPr="00973E99">
        <w:rPr>
          <w:rFonts w:ascii="Palatino Linotype" w:hAnsi="Palatino Linotype"/>
        </w:rPr>
        <w:t xml:space="preserve"> </w:t>
      </w:r>
      <w:r w:rsidR="003518F6" w:rsidRPr="00973E99">
        <w:rPr>
          <w:rFonts w:ascii="Palatino Linotype" w:hAnsi="Palatino Linotype"/>
        </w:rPr>
        <w:t>y aquellos que actualizaban efectivamente una causal de reserva.</w:t>
      </w:r>
    </w:p>
    <w:p w:rsidR="003518F6" w:rsidRPr="00973E99" w:rsidRDefault="003518F6" w:rsidP="003518F6">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lastRenderedPageBreak/>
        <w:t xml:space="preserve">En este orden de ideas, y tomando en consideración el análisis efectuado a lo largo de la presente resolución, así como la documentación que el sujeto obligado proporcionó a través de su informe justificado, este Órgano Garante estima procedente desclasificar la información de conformidad con el artículo 124 fracción III de la Ley de la Materia, que señala lo siguiente: </w:t>
      </w:r>
    </w:p>
    <w:p w:rsidR="003518F6" w:rsidRPr="00973E99" w:rsidRDefault="003518F6" w:rsidP="003518F6">
      <w:pPr>
        <w:autoSpaceDE w:val="0"/>
        <w:autoSpaceDN w:val="0"/>
        <w:adjustRightInd w:val="0"/>
        <w:spacing w:before="240" w:after="240"/>
        <w:ind w:left="851" w:right="900"/>
        <w:jc w:val="both"/>
        <w:rPr>
          <w:rFonts w:ascii="Palatino Linotype" w:hAnsi="Palatino Linotype"/>
          <w:i/>
          <w:sz w:val="22"/>
          <w:szCs w:val="22"/>
        </w:rPr>
      </w:pPr>
      <w:r w:rsidRPr="00973E99">
        <w:rPr>
          <w:rFonts w:ascii="Palatino Linotype" w:hAnsi="Palatino Linotype"/>
          <w:i/>
          <w:sz w:val="22"/>
          <w:szCs w:val="22"/>
        </w:rPr>
        <w:t>“</w:t>
      </w:r>
      <w:r w:rsidRPr="00973E99">
        <w:rPr>
          <w:rFonts w:ascii="Palatino Linotype" w:hAnsi="Palatino Linotype"/>
          <w:b/>
          <w:i/>
          <w:sz w:val="22"/>
          <w:szCs w:val="22"/>
        </w:rPr>
        <w:t>Artículo 124</w:t>
      </w:r>
      <w:r w:rsidRPr="00973E99">
        <w:rPr>
          <w:rFonts w:ascii="Palatino Linotype" w:hAnsi="Palatino Linotype"/>
          <w:i/>
          <w:sz w:val="22"/>
          <w:szCs w:val="22"/>
        </w:rPr>
        <w:t xml:space="preserve">. </w:t>
      </w:r>
      <w:r w:rsidRPr="00973E99">
        <w:rPr>
          <w:rFonts w:ascii="Palatino Linotype" w:hAnsi="Palatino Linotype"/>
          <w:b/>
          <w:i/>
          <w:sz w:val="22"/>
          <w:szCs w:val="22"/>
        </w:rPr>
        <w:t>Los documentos podrán desclasificarse</w:t>
      </w:r>
      <w:r w:rsidRPr="00973E99">
        <w:rPr>
          <w:rFonts w:ascii="Palatino Linotype" w:hAnsi="Palatino Linotype"/>
          <w:i/>
          <w:sz w:val="22"/>
          <w:szCs w:val="22"/>
        </w:rPr>
        <w:t>, por:</w:t>
      </w:r>
    </w:p>
    <w:p w:rsidR="003518F6" w:rsidRPr="00973E99" w:rsidRDefault="003518F6" w:rsidP="003518F6">
      <w:pPr>
        <w:autoSpaceDE w:val="0"/>
        <w:autoSpaceDN w:val="0"/>
        <w:adjustRightInd w:val="0"/>
        <w:spacing w:before="240" w:after="240"/>
        <w:ind w:left="851" w:right="900"/>
        <w:jc w:val="both"/>
        <w:rPr>
          <w:rFonts w:ascii="Palatino Linotype" w:hAnsi="Palatino Linotype"/>
          <w:i/>
          <w:sz w:val="22"/>
          <w:szCs w:val="22"/>
        </w:rPr>
      </w:pPr>
      <w:r w:rsidRPr="00973E99">
        <w:rPr>
          <w:rFonts w:ascii="Palatino Linotype" w:hAnsi="Palatino Linotype"/>
          <w:i/>
          <w:sz w:val="22"/>
          <w:szCs w:val="22"/>
        </w:rPr>
        <w:t xml:space="preserve">III. </w:t>
      </w:r>
      <w:r w:rsidRPr="00973E99">
        <w:rPr>
          <w:rFonts w:ascii="Palatino Linotype" w:hAnsi="Palatino Linotype"/>
          <w:b/>
          <w:i/>
          <w:sz w:val="22"/>
          <w:szCs w:val="22"/>
        </w:rPr>
        <w:t xml:space="preserve">El Instituto, cuando éste así lo determine mediante la </w:t>
      </w:r>
      <w:r w:rsidRPr="00973E99">
        <w:rPr>
          <w:rFonts w:ascii="Palatino Linotype" w:hAnsi="Palatino Linotype"/>
          <w:i/>
          <w:sz w:val="22"/>
          <w:szCs w:val="22"/>
        </w:rPr>
        <w:t>resolución de un medio de impugnación.”</w:t>
      </w:r>
    </w:p>
    <w:p w:rsidR="003518F6" w:rsidRPr="00973E99" w:rsidRDefault="001313A1" w:rsidP="00D278EA">
      <w:pPr>
        <w:autoSpaceDE w:val="0"/>
        <w:autoSpaceDN w:val="0"/>
        <w:adjustRightInd w:val="0"/>
        <w:spacing w:before="240" w:after="240" w:line="360" w:lineRule="auto"/>
        <w:jc w:val="both"/>
        <w:rPr>
          <w:rFonts w:ascii="Palatino Linotype" w:hAnsi="Palatino Linotype"/>
        </w:rPr>
      </w:pPr>
      <w:r w:rsidRPr="00973E99">
        <w:rPr>
          <w:rFonts w:ascii="Palatino Linotype" w:hAnsi="Palatino Linotype"/>
        </w:rPr>
        <w:t>Bajo estas líneas argumentativas</w:t>
      </w:r>
      <w:r w:rsidR="006219F5" w:rsidRPr="00973E99">
        <w:rPr>
          <w:rFonts w:ascii="Palatino Linotype" w:hAnsi="Palatino Linotype"/>
        </w:rPr>
        <w:t xml:space="preserve">, </w:t>
      </w:r>
      <w:r w:rsidR="0073408B" w:rsidRPr="00973E99">
        <w:rPr>
          <w:rFonts w:ascii="Palatino Linotype" w:hAnsi="Palatino Linotype"/>
        </w:rPr>
        <w:t xml:space="preserve">como ha quedado establecido a lo largo del estudio realizado, se reitera que </w:t>
      </w:r>
      <w:r w:rsidR="006219F5" w:rsidRPr="00973E99">
        <w:rPr>
          <w:rFonts w:ascii="Palatino Linotype" w:hAnsi="Palatino Linotype"/>
        </w:rPr>
        <w:t>el sujeto obligado cuenta con la atribución de autorizar</w:t>
      </w:r>
      <w:r w:rsidR="0073408B" w:rsidRPr="00973E99">
        <w:rPr>
          <w:rFonts w:ascii="Palatino Linotype" w:hAnsi="Palatino Linotype"/>
        </w:rPr>
        <w:t>, en cualquier momento, las</w:t>
      </w:r>
      <w:r w:rsidR="006219F5" w:rsidRPr="00973E99">
        <w:rPr>
          <w:rFonts w:ascii="Palatino Linotype" w:hAnsi="Palatino Linotype"/>
        </w:rPr>
        <w:t xml:space="preserve"> rutas </w:t>
      </w:r>
      <w:r w:rsidR="0073408B" w:rsidRPr="00973E99">
        <w:rPr>
          <w:rFonts w:ascii="Palatino Linotype" w:hAnsi="Palatino Linotype"/>
        </w:rPr>
        <w:t xml:space="preserve">del transporte público </w:t>
      </w:r>
      <w:r w:rsidR="006219F5" w:rsidRPr="00973E99">
        <w:rPr>
          <w:rFonts w:ascii="Palatino Linotype" w:hAnsi="Palatino Linotype"/>
        </w:rPr>
        <w:t xml:space="preserve">y </w:t>
      </w:r>
      <w:r w:rsidR="0073408B" w:rsidRPr="00973E99">
        <w:rPr>
          <w:rFonts w:ascii="Palatino Linotype" w:hAnsi="Palatino Linotype"/>
        </w:rPr>
        <w:t xml:space="preserve">los </w:t>
      </w:r>
      <w:r w:rsidR="006219F5" w:rsidRPr="00973E99">
        <w:rPr>
          <w:rFonts w:ascii="Palatino Linotype" w:hAnsi="Palatino Linotype"/>
        </w:rPr>
        <w:t xml:space="preserve">horarios de </w:t>
      </w:r>
      <w:r w:rsidR="00027C5C" w:rsidRPr="00973E99">
        <w:rPr>
          <w:rFonts w:ascii="Palatino Linotype" w:hAnsi="Palatino Linotype"/>
        </w:rPr>
        <w:t xml:space="preserve">operación de </w:t>
      </w:r>
      <w:r w:rsidR="006219F5" w:rsidRPr="00973E99">
        <w:rPr>
          <w:rFonts w:ascii="Palatino Linotype" w:hAnsi="Palatino Linotype"/>
        </w:rPr>
        <w:t>las mismas, siendo causa de creación de rutas la existencia de necesidad públic</w:t>
      </w:r>
      <w:r w:rsidR="005951A0" w:rsidRPr="00973E99">
        <w:rPr>
          <w:rFonts w:ascii="Palatino Linotype" w:hAnsi="Palatino Linotype"/>
        </w:rPr>
        <w:t>a de transporte insatisfecha, por lo tanto, se presume que al existir una concesión, invariablemente deb</w:t>
      </w:r>
      <w:r w:rsidR="00CA2545" w:rsidRPr="00973E99">
        <w:rPr>
          <w:rFonts w:ascii="Palatino Linotype" w:hAnsi="Palatino Linotype"/>
        </w:rPr>
        <w:t xml:space="preserve">ió </w:t>
      </w:r>
      <w:r w:rsidR="005951A0" w:rsidRPr="00973E99">
        <w:rPr>
          <w:rFonts w:ascii="Palatino Linotype" w:hAnsi="Palatino Linotype"/>
        </w:rPr>
        <w:t>emitirse una autorización de ruta</w:t>
      </w:r>
      <w:r w:rsidR="00916393" w:rsidRPr="00973E99">
        <w:rPr>
          <w:rFonts w:ascii="Palatino Linotype" w:hAnsi="Palatino Linotype"/>
        </w:rPr>
        <w:t>,</w:t>
      </w:r>
      <w:r w:rsidR="00C1219C" w:rsidRPr="00973E99">
        <w:rPr>
          <w:rFonts w:ascii="Palatino Linotype" w:hAnsi="Palatino Linotype"/>
        </w:rPr>
        <w:t xml:space="preserve"> </w:t>
      </w:r>
      <w:r w:rsidR="005951A0" w:rsidRPr="00973E99">
        <w:rPr>
          <w:rFonts w:ascii="Palatino Linotype" w:hAnsi="Palatino Linotype"/>
        </w:rPr>
        <w:t xml:space="preserve"> así como fijarse el horario de operación de la misma, </w:t>
      </w:r>
      <w:r w:rsidR="00C05C06" w:rsidRPr="00973E99">
        <w:rPr>
          <w:rFonts w:ascii="Palatino Linotype" w:hAnsi="Palatino Linotype"/>
        </w:rPr>
        <w:t>por lo tanto</w:t>
      </w:r>
      <w:r w:rsidR="0073408B" w:rsidRPr="00973E99">
        <w:rPr>
          <w:rFonts w:ascii="Palatino Linotype" w:hAnsi="Palatino Linotype"/>
        </w:rPr>
        <w:t xml:space="preserve"> independientemente </w:t>
      </w:r>
      <w:r w:rsidR="00CA2545" w:rsidRPr="00973E99">
        <w:rPr>
          <w:rFonts w:ascii="Palatino Linotype" w:hAnsi="Palatino Linotype"/>
        </w:rPr>
        <w:t>de</w:t>
      </w:r>
      <w:r w:rsidR="0073408B" w:rsidRPr="00973E99">
        <w:rPr>
          <w:rFonts w:ascii="Palatino Linotype" w:hAnsi="Palatino Linotype"/>
        </w:rPr>
        <w:t xml:space="preserve"> </w:t>
      </w:r>
      <w:r w:rsidR="00CA2545" w:rsidRPr="00973E99">
        <w:rPr>
          <w:rFonts w:ascii="Palatino Linotype" w:hAnsi="Palatino Linotype"/>
        </w:rPr>
        <w:t>l</w:t>
      </w:r>
      <w:r w:rsidR="0073408B" w:rsidRPr="00973E99">
        <w:rPr>
          <w:rFonts w:ascii="Palatino Linotype" w:hAnsi="Palatino Linotype"/>
        </w:rPr>
        <w:t>a elaboración del</w:t>
      </w:r>
      <w:r w:rsidR="00CA2545" w:rsidRPr="00973E99">
        <w:rPr>
          <w:rFonts w:ascii="Palatino Linotype" w:hAnsi="Palatino Linotype"/>
        </w:rPr>
        <w:t xml:space="preserve"> </w:t>
      </w:r>
      <w:r w:rsidR="00CA2545" w:rsidRPr="00973E99">
        <w:rPr>
          <w:rFonts w:ascii="Palatino Linotype" w:hAnsi="Palatino Linotype"/>
          <w:i/>
        </w:rPr>
        <w:t xml:space="preserve">Proyecto de Ordenamiento de Transporte Público en el Estado de México, </w:t>
      </w:r>
      <w:r w:rsidR="00CA2545" w:rsidRPr="00973E99">
        <w:rPr>
          <w:rFonts w:ascii="Palatino Linotype" w:hAnsi="Palatino Linotype"/>
        </w:rPr>
        <w:t xml:space="preserve">el sujeto obligado debe contar con los documentos </w:t>
      </w:r>
      <w:r w:rsidR="0073408B" w:rsidRPr="00973E99">
        <w:rPr>
          <w:rFonts w:ascii="Palatino Linotype" w:hAnsi="Palatino Linotype"/>
        </w:rPr>
        <w:t xml:space="preserve">que hasta la fecha haya emitido,  en los que </w:t>
      </w:r>
      <w:r w:rsidR="00CA2545" w:rsidRPr="00973E99">
        <w:rPr>
          <w:rFonts w:ascii="Palatino Linotype" w:hAnsi="Palatino Linotype"/>
        </w:rPr>
        <w:t>consten las</w:t>
      </w:r>
      <w:r w:rsidR="0073408B" w:rsidRPr="00973E99">
        <w:rPr>
          <w:rFonts w:ascii="Palatino Linotype" w:hAnsi="Palatino Linotype"/>
        </w:rPr>
        <w:t xml:space="preserve"> autorizaciones de</w:t>
      </w:r>
      <w:r w:rsidR="00CA2545" w:rsidRPr="00973E99">
        <w:rPr>
          <w:rFonts w:ascii="Palatino Linotype" w:hAnsi="Palatino Linotype"/>
        </w:rPr>
        <w:t xml:space="preserve"> rutas</w:t>
      </w:r>
      <w:r w:rsidR="0073408B" w:rsidRPr="00973E99">
        <w:rPr>
          <w:rFonts w:ascii="Palatino Linotype" w:hAnsi="Palatino Linotype"/>
        </w:rPr>
        <w:t xml:space="preserve"> </w:t>
      </w:r>
      <w:r w:rsidR="00CA2545" w:rsidRPr="00973E99">
        <w:rPr>
          <w:rFonts w:ascii="Palatino Linotype" w:hAnsi="Palatino Linotype"/>
        </w:rPr>
        <w:t xml:space="preserve">y los horarios </w:t>
      </w:r>
      <w:r w:rsidR="0073408B" w:rsidRPr="00973E99">
        <w:rPr>
          <w:rFonts w:ascii="Palatino Linotype" w:hAnsi="Palatino Linotype"/>
        </w:rPr>
        <w:t xml:space="preserve">en los que actualmente </w:t>
      </w:r>
      <w:r w:rsidR="00027C5C" w:rsidRPr="00973E99">
        <w:rPr>
          <w:rFonts w:ascii="Palatino Linotype" w:hAnsi="Palatino Linotype"/>
        </w:rPr>
        <w:t xml:space="preserve">opera </w:t>
      </w:r>
      <w:r w:rsidR="005A5A6C" w:rsidRPr="00973E99">
        <w:rPr>
          <w:rFonts w:ascii="Palatino Linotype" w:hAnsi="Palatino Linotype"/>
        </w:rPr>
        <w:t xml:space="preserve">el servicio de transporte público colectivo dentro </w:t>
      </w:r>
      <w:r w:rsidR="00983361" w:rsidRPr="00973E99">
        <w:rPr>
          <w:rFonts w:ascii="Palatino Linotype" w:hAnsi="Palatino Linotype"/>
        </w:rPr>
        <w:t>de la zon</w:t>
      </w:r>
      <w:r w:rsidR="003518F6" w:rsidRPr="00973E99">
        <w:rPr>
          <w:rFonts w:ascii="Palatino Linotype" w:hAnsi="Palatino Linotype"/>
        </w:rPr>
        <w:t>a delimitada por el particular.</w:t>
      </w:r>
    </w:p>
    <w:p w:rsidR="00A80BED" w:rsidRPr="00973E99" w:rsidRDefault="0073408B" w:rsidP="00D278EA">
      <w:pPr>
        <w:shd w:val="clear" w:color="auto" w:fill="FFFFFF"/>
        <w:spacing w:before="240" w:after="240" w:line="360" w:lineRule="auto"/>
        <w:ind w:right="51"/>
        <w:jc w:val="both"/>
        <w:rPr>
          <w:rFonts w:ascii="Palatino Linotype" w:hAnsi="Palatino Linotype"/>
        </w:rPr>
      </w:pPr>
      <w:r w:rsidRPr="00973E99">
        <w:rPr>
          <w:rFonts w:ascii="Palatino Linotype" w:hAnsi="Palatino Linotype"/>
        </w:rPr>
        <w:t>Asimismo, n</w:t>
      </w:r>
      <w:r w:rsidR="0098236B" w:rsidRPr="00973E99">
        <w:rPr>
          <w:rFonts w:ascii="Palatino Linotype" w:hAnsi="Palatino Linotype"/>
        </w:rPr>
        <w:t xml:space="preserve">o pasa inadvertido que el solicitante requirió que la información le fuera entregada a través de una tabla </w:t>
      </w:r>
      <w:r w:rsidR="00A80BED" w:rsidRPr="00973E99">
        <w:rPr>
          <w:rFonts w:ascii="Palatino Linotype" w:hAnsi="Palatino Linotype"/>
        </w:rPr>
        <w:t xml:space="preserve">de datos por columnas separadas por comas, es decir,  </w:t>
      </w:r>
      <w:r w:rsidR="0098236B" w:rsidRPr="00973E99">
        <w:rPr>
          <w:rFonts w:ascii="Palatino Linotype" w:hAnsi="Palatino Linotype"/>
        </w:rPr>
        <w:t xml:space="preserve">en </w:t>
      </w:r>
      <w:r w:rsidR="0098236B" w:rsidRPr="00973E99">
        <w:rPr>
          <w:rFonts w:ascii="Palatino Linotype" w:hAnsi="Palatino Linotype"/>
          <w:i/>
        </w:rPr>
        <w:t>formato CSV</w:t>
      </w:r>
      <w:r w:rsidR="00A80BED" w:rsidRPr="00973E99">
        <w:rPr>
          <w:rStyle w:val="Refdenotaalpie"/>
          <w:rFonts w:ascii="Palatino Linotype" w:hAnsi="Palatino Linotype"/>
          <w:i/>
        </w:rPr>
        <w:footnoteReference w:id="7"/>
      </w:r>
      <w:r w:rsidR="0098236B" w:rsidRPr="00973E99">
        <w:rPr>
          <w:rFonts w:ascii="Palatino Linotype" w:hAnsi="Palatino Linotype"/>
          <w:i/>
        </w:rPr>
        <w:t xml:space="preserve">, </w:t>
      </w:r>
      <w:r w:rsidR="00A80BED" w:rsidRPr="00973E99">
        <w:rPr>
          <w:rFonts w:ascii="Palatino Linotype" w:hAnsi="Palatino Linotype"/>
        </w:rPr>
        <w:t xml:space="preserve"> no obstante, se precisa que de conformidad con la Ley de </w:t>
      </w:r>
      <w:r w:rsidR="00A80BED" w:rsidRPr="00973E99">
        <w:rPr>
          <w:rFonts w:ascii="Palatino Linotype" w:hAnsi="Palatino Linotype"/>
        </w:rPr>
        <w:lastRenderedPageBreak/>
        <w:t>Transparencia y Acceso a la Información Pública del Estado de México y Municipios, la obligación de proporcionar la información de carácter público no comprende  el procesamiento de la misma, ni presentarla conforme al interés de los particulares, en razón de que los entes públicos no están obligados a generar resumir, efectuar cálculos o practicar investigaciones, pues la Ley les constriñe únicamente a proporcionar la información que se les requiera y que obre en sus archivos en el estado en el que</w:t>
      </w:r>
      <w:r w:rsidR="00916393" w:rsidRPr="00973E99">
        <w:rPr>
          <w:rFonts w:ascii="Palatino Linotype" w:hAnsi="Palatino Linotype"/>
        </w:rPr>
        <w:t xml:space="preserve"> esta</w:t>
      </w:r>
      <w:r w:rsidR="00A80BED" w:rsidRPr="00973E99">
        <w:rPr>
          <w:rFonts w:ascii="Palatino Linotype" w:hAnsi="Palatino Linotype"/>
        </w:rPr>
        <w:t xml:space="preserve"> se encuentre, de conformidad con el artículo 12 y 24 último párrafo de la Ley de la Materia citados con antelaci</w:t>
      </w:r>
      <w:r w:rsidR="00CC73A9" w:rsidRPr="00973E99">
        <w:rPr>
          <w:rFonts w:ascii="Palatino Linotype" w:hAnsi="Palatino Linotype"/>
        </w:rPr>
        <w:t>ón.</w:t>
      </w:r>
    </w:p>
    <w:p w:rsidR="005B79E6" w:rsidRPr="00973E99" w:rsidRDefault="00AB4C0C" w:rsidP="00D278EA">
      <w:pPr>
        <w:shd w:val="clear" w:color="auto" w:fill="FFFFFF"/>
        <w:spacing w:before="240" w:after="240" w:line="360" w:lineRule="auto"/>
        <w:ind w:right="51"/>
        <w:jc w:val="both"/>
        <w:rPr>
          <w:rFonts w:ascii="Palatino Linotype" w:hAnsi="Palatino Linotype"/>
        </w:rPr>
      </w:pPr>
      <w:r w:rsidRPr="00973E99">
        <w:rPr>
          <w:rFonts w:ascii="Palatino Linotype" w:hAnsi="Palatino Linotype"/>
        </w:rPr>
        <w:t xml:space="preserve">En conclusión, este Órgano Garante estima que </w:t>
      </w:r>
      <w:r w:rsidR="00CC73A9" w:rsidRPr="00973E99">
        <w:rPr>
          <w:rFonts w:ascii="Palatino Linotype" w:hAnsi="Palatino Linotype"/>
        </w:rPr>
        <w:t xml:space="preserve">para atender el derecho de acceso a la información pública, </w:t>
      </w:r>
      <w:r w:rsidR="00F6747E" w:rsidRPr="00973E99">
        <w:rPr>
          <w:rFonts w:ascii="Palatino Linotype" w:hAnsi="Palatino Linotype"/>
        </w:rPr>
        <w:t xml:space="preserve">bastará con que </w:t>
      </w:r>
      <w:r w:rsidR="00CC73A9" w:rsidRPr="00973E99">
        <w:rPr>
          <w:rFonts w:ascii="Palatino Linotype" w:hAnsi="Palatino Linotype"/>
        </w:rPr>
        <w:t>el sujeto obligado proporcion</w:t>
      </w:r>
      <w:r w:rsidR="0073408B" w:rsidRPr="00973E99">
        <w:rPr>
          <w:rFonts w:ascii="Palatino Linotype" w:hAnsi="Palatino Linotype"/>
        </w:rPr>
        <w:t xml:space="preserve">e los documentos </w:t>
      </w:r>
      <w:r w:rsidR="005B79E6" w:rsidRPr="00973E99">
        <w:rPr>
          <w:rFonts w:ascii="Palatino Linotype" w:hAnsi="Palatino Linotype"/>
        </w:rPr>
        <w:t xml:space="preserve">que hubiere generado, administre o posea en el ejercicio de sus atribuciones, </w:t>
      </w:r>
      <w:r w:rsidR="005A5A6C" w:rsidRPr="00973E99">
        <w:rPr>
          <w:rFonts w:ascii="Palatino Linotype" w:hAnsi="Palatino Linotype"/>
        </w:rPr>
        <w:t>en l</w:t>
      </w:r>
      <w:r w:rsidR="0073408B" w:rsidRPr="00973E99">
        <w:rPr>
          <w:rFonts w:ascii="Palatino Linotype" w:hAnsi="Palatino Linotype"/>
        </w:rPr>
        <w:t>os</w:t>
      </w:r>
      <w:r w:rsidR="005A5A6C" w:rsidRPr="00973E99">
        <w:rPr>
          <w:rFonts w:ascii="Palatino Linotype" w:hAnsi="Palatino Linotype"/>
        </w:rPr>
        <w:t xml:space="preserve"> que</w:t>
      </w:r>
      <w:r w:rsidR="0073408B" w:rsidRPr="00973E99">
        <w:rPr>
          <w:rFonts w:ascii="Palatino Linotype" w:hAnsi="Palatino Linotype"/>
        </w:rPr>
        <w:t xml:space="preserve"> el particular pueda advertir las rutas que actualmente se encuentran autorizadas </w:t>
      </w:r>
      <w:r w:rsidR="00916393" w:rsidRPr="00973E99">
        <w:rPr>
          <w:rFonts w:ascii="Palatino Linotype" w:hAnsi="Palatino Linotype"/>
        </w:rPr>
        <w:t>para</w:t>
      </w:r>
      <w:r w:rsidR="0073408B" w:rsidRPr="00973E99">
        <w:rPr>
          <w:rFonts w:ascii="Palatino Linotype" w:hAnsi="Palatino Linotype"/>
        </w:rPr>
        <w:t xml:space="preserve"> la prestación del</w:t>
      </w:r>
      <w:r w:rsidR="005A5A6C" w:rsidRPr="00973E99">
        <w:rPr>
          <w:rFonts w:ascii="Palatino Linotype" w:hAnsi="Palatino Linotype"/>
        </w:rPr>
        <w:t xml:space="preserve"> servicio de trasporte pú</w:t>
      </w:r>
      <w:r w:rsidR="0073408B" w:rsidRPr="00973E99">
        <w:rPr>
          <w:rFonts w:ascii="Palatino Linotype" w:hAnsi="Palatino Linotype"/>
        </w:rPr>
        <w:t>blico en la modalidad colectiva,</w:t>
      </w:r>
      <w:r w:rsidR="00084150" w:rsidRPr="00973E99">
        <w:rPr>
          <w:rFonts w:ascii="Palatino Linotype" w:hAnsi="Palatino Linotype"/>
        </w:rPr>
        <w:t xml:space="preserve"> así como horarios de operación de dichas rutas, </w:t>
      </w:r>
      <w:r w:rsidR="0073408B" w:rsidRPr="00973E99">
        <w:rPr>
          <w:rFonts w:ascii="Palatino Linotype" w:hAnsi="Palatino Linotype"/>
        </w:rPr>
        <w:t>en los municipios mencionados en la solicitud de información,</w:t>
      </w:r>
      <w:r w:rsidR="001313A1" w:rsidRPr="00973E99">
        <w:rPr>
          <w:rFonts w:ascii="Palatino Linotype" w:hAnsi="Palatino Linotype"/>
        </w:rPr>
        <w:t xml:space="preserve"> </w:t>
      </w:r>
      <w:r w:rsidR="005B79E6" w:rsidRPr="00973E99">
        <w:rPr>
          <w:rFonts w:ascii="Palatino Linotype" w:hAnsi="Palatino Linotype"/>
        </w:rPr>
        <w:t>en el est</w:t>
      </w:r>
      <w:r w:rsidR="00F6747E" w:rsidRPr="00973E99">
        <w:rPr>
          <w:rFonts w:ascii="Palatino Linotype" w:hAnsi="Palatino Linotype"/>
        </w:rPr>
        <w:t>ado en el que é</w:t>
      </w:r>
      <w:r w:rsidR="0073408B" w:rsidRPr="00973E99">
        <w:rPr>
          <w:rFonts w:ascii="Palatino Linotype" w:hAnsi="Palatino Linotype"/>
        </w:rPr>
        <w:t>stos se encuentren</w:t>
      </w:r>
      <w:r w:rsidR="001313A1" w:rsidRPr="00973E99">
        <w:rPr>
          <w:rFonts w:ascii="Palatino Linotype" w:hAnsi="Palatino Linotype"/>
        </w:rPr>
        <w:t>, actualizados a la fecha de presentación de la solicitud, es decir al once de octubre de dos mil dieciocho,</w:t>
      </w:r>
      <w:r w:rsidR="0073408B" w:rsidRPr="00973E99">
        <w:rPr>
          <w:rFonts w:ascii="Palatino Linotype" w:hAnsi="Palatino Linotype"/>
        </w:rPr>
        <w:t xml:space="preserve"> y en versión p</w:t>
      </w:r>
      <w:r w:rsidR="00084150" w:rsidRPr="00973E99">
        <w:rPr>
          <w:rFonts w:ascii="Palatino Linotype" w:hAnsi="Palatino Linotype"/>
        </w:rPr>
        <w:t>ública de ser procedente de conformidad con el siguiente apartado.</w:t>
      </w:r>
    </w:p>
    <w:p w:rsidR="00072322" w:rsidRPr="00973E99" w:rsidRDefault="00072322" w:rsidP="00D278EA">
      <w:pPr>
        <w:shd w:val="clear" w:color="auto" w:fill="FFFFFF"/>
        <w:spacing w:before="240" w:after="240" w:line="360" w:lineRule="auto"/>
        <w:ind w:right="51"/>
        <w:jc w:val="both"/>
        <w:rPr>
          <w:rFonts w:ascii="Palatino Linotype" w:hAnsi="Palatino Linotype"/>
        </w:rPr>
      </w:pPr>
      <w:r w:rsidRPr="00973E99">
        <w:rPr>
          <w:rFonts w:ascii="Palatino Linotype" w:hAnsi="Palatino Linotype"/>
          <w:b/>
          <w:lang w:eastAsia="es-MX"/>
        </w:rPr>
        <w:t xml:space="preserve">QUINTO. Versión Pública. </w:t>
      </w:r>
      <w:r w:rsidRPr="00973E99">
        <w:rPr>
          <w:rFonts w:ascii="Palatino Linotype" w:hAnsi="Palatino Linotype"/>
          <w:lang w:eastAsia="es-MX"/>
        </w:rPr>
        <w:t>Como fue debidamente apuntado, el </w:t>
      </w:r>
      <w:r w:rsidRPr="00973E99">
        <w:rPr>
          <w:rFonts w:ascii="Palatino Linotype" w:hAnsi="Palatino Linotype"/>
          <w:b/>
          <w:bCs/>
          <w:lang w:eastAsia="es-MX"/>
        </w:rPr>
        <w:t>SUJETO OBLIGADO</w:t>
      </w:r>
      <w:r w:rsidRPr="00973E99">
        <w:rPr>
          <w:rFonts w:ascii="Palatino Linotype" w:hAnsi="Palatino Linotype"/>
          <w:lang w:eastAsia="es-MX"/>
        </w:rPr>
        <w:t> debe satisfacer la solicitud de acceso a la información; sin embargo, por cuanto hace a</w:t>
      </w:r>
      <w:r w:rsidR="00D278EA" w:rsidRPr="00973E99">
        <w:rPr>
          <w:rFonts w:ascii="Palatino Linotype" w:hAnsi="Palatino Linotype"/>
          <w:lang w:eastAsia="es-MX"/>
        </w:rPr>
        <w:t xml:space="preserve"> la información que entregará el</w:t>
      </w:r>
      <w:r w:rsidRPr="00973E99">
        <w:rPr>
          <w:rFonts w:ascii="Palatino Linotype" w:hAnsi="Palatino Linotype"/>
          <w:lang w:eastAsia="es-MX"/>
        </w:rPr>
        <w:t> Recurrente deberá hacerse en versión pública, atento a lo siguiente:</w:t>
      </w:r>
    </w:p>
    <w:p w:rsidR="00072322" w:rsidRPr="00973E99" w:rsidRDefault="00072322" w:rsidP="00D278EA">
      <w:pPr>
        <w:shd w:val="clear" w:color="auto" w:fill="FFFFFF"/>
        <w:spacing w:before="240" w:after="240" w:line="360" w:lineRule="auto"/>
        <w:ind w:right="51"/>
        <w:jc w:val="both"/>
        <w:rPr>
          <w:rFonts w:ascii="Palatino Linotype" w:hAnsi="Palatino Linotype"/>
          <w:lang w:eastAsia="es-MX"/>
        </w:rPr>
      </w:pPr>
      <w:r w:rsidRPr="00973E99">
        <w:rPr>
          <w:rFonts w:ascii="Palatino Linotype" w:hAnsi="Palatino Linotype"/>
          <w:lang w:eastAsia="es-MX"/>
        </w:rPr>
        <w:lastRenderedPageBreak/>
        <w:t xml:space="preserv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72322" w:rsidRPr="00973E99" w:rsidRDefault="00072322" w:rsidP="00D278EA">
      <w:pPr>
        <w:shd w:val="clear" w:color="auto" w:fill="FFFFFF"/>
        <w:spacing w:before="240" w:after="240" w:line="360" w:lineRule="auto"/>
        <w:ind w:right="51"/>
        <w:jc w:val="both"/>
        <w:rPr>
          <w:lang w:val="es-MX" w:eastAsia="es-MX"/>
        </w:rPr>
      </w:pPr>
      <w:r w:rsidRPr="00973E99">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72322" w:rsidRPr="00973E99" w:rsidRDefault="00072322" w:rsidP="00D278EA">
      <w:pPr>
        <w:shd w:val="clear" w:color="auto" w:fill="FFFFFF"/>
        <w:spacing w:before="240" w:after="240" w:line="360" w:lineRule="auto"/>
        <w:ind w:right="51"/>
        <w:jc w:val="both"/>
        <w:rPr>
          <w:lang w:val="es-MX" w:eastAsia="es-MX"/>
        </w:rPr>
      </w:pPr>
      <w:r w:rsidRPr="00973E99">
        <w:rPr>
          <w:rFonts w:ascii="Palatino Linotype" w:hAnsi="Palatino Linotype"/>
          <w:lang w:eastAsia="es-MX"/>
        </w:rPr>
        <w:t>Al respecto, los artículos 3, fracciones IX, XX, XXI, XXXII, XLV; 6, 49 fracción VIII, 91, 137, 143, fracción I, de la Ley de Transparencia y Acceso a la Información Pública del Estado de México y Municipios vigente establecen:</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lang w:eastAsia="es-MX"/>
        </w:rPr>
        <w:t> </w:t>
      </w:r>
      <w:r w:rsidRPr="00973E99">
        <w:rPr>
          <w:rFonts w:ascii="Palatino Linotype" w:hAnsi="Palatino Linotype"/>
          <w:b/>
          <w:bCs/>
          <w:i/>
          <w:iCs/>
          <w:sz w:val="22"/>
          <w:szCs w:val="22"/>
          <w:lang w:eastAsia="es-MX"/>
        </w:rPr>
        <w:t>“Artículo 3. Para los efectos de la presente Ley se entenderá por:</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IX. Datos personales:</w:t>
      </w:r>
      <w:r w:rsidRPr="00973E99">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XX. Información clasificada:</w:t>
      </w:r>
      <w:r w:rsidRPr="00973E99">
        <w:rPr>
          <w:rFonts w:ascii="Palatino Linotype" w:hAnsi="Palatino Linotype"/>
          <w:i/>
          <w:iCs/>
          <w:sz w:val="22"/>
          <w:szCs w:val="22"/>
          <w:lang w:eastAsia="es-MX"/>
        </w:rPr>
        <w:t> Aquella considerada por la presente Ley como reservada o confidencial;</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XXI. Información confidencial:</w:t>
      </w:r>
      <w:r w:rsidRPr="00973E99">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lastRenderedPageBreak/>
        <w:t>XXXII. Protección de Datos Personales:</w:t>
      </w:r>
      <w:r w:rsidRPr="00973E99">
        <w:rPr>
          <w:rFonts w:ascii="Palatino Linotype" w:hAnsi="Palatino Linotype"/>
          <w:i/>
          <w:iCs/>
          <w:sz w:val="22"/>
          <w:szCs w:val="22"/>
          <w:lang w:eastAsia="es-MX"/>
        </w:rPr>
        <w:t> Derecho humano que tutela la privacidad de datos personales en poder de los sujetos obligados y sujetos particulares;</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XLV. Versión pública</w:t>
      </w:r>
      <w:r w:rsidRPr="00973E99">
        <w:rPr>
          <w:rFonts w:ascii="Palatino Linotype" w:hAnsi="Palatino Linotype"/>
          <w:i/>
          <w:iCs/>
          <w:sz w:val="22"/>
          <w:szCs w:val="22"/>
          <w:lang w:eastAsia="es-MX"/>
        </w:rPr>
        <w:t>: Documento en el que se elimine, suprime o borra la información clasificada como reservada o confidencial para permitir su acceso.”</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 </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r w:rsidRPr="00973E99">
        <w:rPr>
          <w:rFonts w:ascii="Palatino Linotype" w:hAnsi="Palatino Linotype"/>
          <w:b/>
          <w:bCs/>
          <w:i/>
          <w:iCs/>
          <w:sz w:val="22"/>
          <w:szCs w:val="22"/>
          <w:lang w:eastAsia="es-MX"/>
        </w:rPr>
        <w:t>Artículo 6.</w:t>
      </w:r>
      <w:r w:rsidRPr="00973E99">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  </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r w:rsidRPr="00973E99">
        <w:rPr>
          <w:rFonts w:ascii="Palatino Linotype" w:hAnsi="Palatino Linotype"/>
          <w:b/>
          <w:bCs/>
          <w:i/>
          <w:iCs/>
          <w:sz w:val="22"/>
          <w:szCs w:val="22"/>
          <w:lang w:eastAsia="es-MX"/>
        </w:rPr>
        <w:t>Artículo 49.</w:t>
      </w:r>
      <w:r w:rsidRPr="00973E99">
        <w:rPr>
          <w:rFonts w:ascii="Palatino Linotype" w:hAnsi="Palatino Linotype"/>
          <w:i/>
          <w:iCs/>
          <w:sz w:val="22"/>
          <w:szCs w:val="22"/>
          <w:lang w:eastAsia="es-MX"/>
        </w:rPr>
        <w:t> Los Comités de Transparencia tendrán las siguientes atribuciones:</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VIII</w:t>
      </w:r>
      <w:r w:rsidRPr="00973E99">
        <w:rPr>
          <w:rFonts w:ascii="Palatino Linotype" w:hAnsi="Palatino Linotype"/>
          <w:i/>
          <w:iCs/>
          <w:sz w:val="22"/>
          <w:szCs w:val="22"/>
          <w:lang w:eastAsia="es-MX"/>
        </w:rPr>
        <w:t>. Aprobar, modificar o revocar la clasificación de la información;</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r w:rsidRPr="00973E99">
        <w:rPr>
          <w:rFonts w:ascii="Palatino Linotype" w:hAnsi="Palatino Linotype" w:cs="Arial"/>
          <w:b/>
          <w:bCs/>
          <w:i/>
          <w:noProof/>
          <w:sz w:val="22"/>
          <w:szCs w:val="22"/>
        </w:rPr>
        <w:t xml:space="preserve">Artículo 91. </w:t>
      </w:r>
      <w:r w:rsidRPr="00973E99">
        <w:rPr>
          <w:rFonts w:ascii="Palatino Linotype" w:hAnsi="Palatino Linotype" w:cs="Arial"/>
          <w:bCs/>
          <w:i/>
          <w:noProof/>
          <w:sz w:val="22"/>
          <w:szCs w:val="22"/>
        </w:rPr>
        <w:t>El acceso a la información pública será restringido excepcionalmente, cuando ésta sea clasificada como reservada o confidencial.</w:t>
      </w:r>
      <w:r w:rsidRPr="00973E99">
        <w:rPr>
          <w:rFonts w:ascii="Palatino Linotype" w:hAnsi="Palatino Linotype" w:cs="Arial"/>
          <w:bCs/>
          <w:i/>
          <w:noProof/>
          <w:sz w:val="22"/>
          <w:szCs w:val="22"/>
        </w:rPr>
        <w:cr/>
        <w:t>…”</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r w:rsidRPr="00973E99">
        <w:rPr>
          <w:rFonts w:ascii="Palatino Linotype" w:hAnsi="Palatino Linotype"/>
          <w:b/>
          <w:bCs/>
          <w:i/>
          <w:iCs/>
          <w:sz w:val="22"/>
          <w:szCs w:val="22"/>
          <w:lang w:eastAsia="es-MX"/>
        </w:rPr>
        <w:t>Artículo 137</w:t>
      </w:r>
      <w:r w:rsidRPr="00973E99">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b/>
          <w:bCs/>
          <w:i/>
          <w:iCs/>
          <w:sz w:val="22"/>
          <w:szCs w:val="22"/>
          <w:lang w:eastAsia="es-MX"/>
        </w:rPr>
        <w:t> </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w:t>
      </w:r>
      <w:r w:rsidRPr="00973E99">
        <w:rPr>
          <w:rFonts w:ascii="Palatino Linotype" w:hAnsi="Palatino Linotype"/>
          <w:b/>
          <w:bCs/>
          <w:i/>
          <w:iCs/>
          <w:sz w:val="22"/>
          <w:szCs w:val="22"/>
          <w:lang w:eastAsia="es-MX"/>
        </w:rPr>
        <w:t>Artículo 143</w:t>
      </w:r>
      <w:r w:rsidRPr="00973E99">
        <w:rPr>
          <w:rFonts w:ascii="Palatino Linotype" w:hAnsi="Palatino Linotype"/>
          <w:i/>
          <w:iCs/>
          <w:sz w:val="22"/>
          <w:szCs w:val="22"/>
          <w:lang w:eastAsia="es-MX"/>
        </w:rPr>
        <w:t>. Para los efectos de esta Ley se considera información confidencial, la clasificada como tal, de manera permanente, por su naturaleza, cuando:</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 </w:t>
      </w:r>
    </w:p>
    <w:p w:rsidR="00072322" w:rsidRPr="00973E99" w:rsidRDefault="00072322" w:rsidP="00F0792B">
      <w:pPr>
        <w:shd w:val="clear" w:color="auto" w:fill="FFFFFF"/>
        <w:spacing w:before="120" w:after="120"/>
        <w:ind w:left="851" w:right="902"/>
        <w:jc w:val="both"/>
        <w:rPr>
          <w:lang w:val="es-MX" w:eastAsia="es-MX"/>
        </w:rPr>
      </w:pPr>
      <w:r w:rsidRPr="00973E99">
        <w:rPr>
          <w:rFonts w:ascii="Palatino Linotype" w:hAnsi="Palatino Linotype"/>
          <w:i/>
          <w:iCs/>
          <w:sz w:val="22"/>
          <w:szCs w:val="22"/>
          <w:lang w:eastAsia="es-MX"/>
        </w:rPr>
        <w:t xml:space="preserve">I. Se refiera a la información privada y los datos personales concernientes a una persona física o </w:t>
      </w:r>
      <w:proofErr w:type="gramStart"/>
      <w:r w:rsidRPr="00973E99">
        <w:rPr>
          <w:rFonts w:ascii="Palatino Linotype" w:hAnsi="Palatino Linotype"/>
          <w:i/>
          <w:iCs/>
          <w:sz w:val="22"/>
          <w:szCs w:val="22"/>
          <w:lang w:eastAsia="es-MX"/>
        </w:rPr>
        <w:t>jurídico</w:t>
      </w:r>
      <w:proofErr w:type="gramEnd"/>
      <w:r w:rsidRPr="00973E99">
        <w:rPr>
          <w:rFonts w:ascii="Palatino Linotype" w:hAnsi="Palatino Linotype"/>
          <w:i/>
          <w:iCs/>
          <w:sz w:val="22"/>
          <w:szCs w:val="22"/>
          <w:lang w:eastAsia="es-MX"/>
        </w:rPr>
        <w:t xml:space="preserve"> colectiva identificada o identificable</w:t>
      </w:r>
    </w:p>
    <w:p w:rsidR="00072322" w:rsidRPr="00973E99" w:rsidRDefault="00072322" w:rsidP="00F0792B">
      <w:pPr>
        <w:shd w:val="clear" w:color="auto" w:fill="FFFFFF"/>
        <w:spacing w:before="120" w:after="120"/>
        <w:ind w:left="851" w:right="902"/>
        <w:jc w:val="both"/>
        <w:rPr>
          <w:rFonts w:ascii="Palatino Linotype" w:hAnsi="Palatino Linotype"/>
          <w:i/>
          <w:iCs/>
          <w:sz w:val="22"/>
          <w:szCs w:val="22"/>
          <w:lang w:eastAsia="es-MX"/>
        </w:rPr>
      </w:pPr>
      <w:r w:rsidRPr="00973E99">
        <w:rPr>
          <w:rFonts w:ascii="Palatino Linotype" w:hAnsi="Palatino Linotype"/>
          <w:i/>
          <w:iCs/>
          <w:sz w:val="22"/>
          <w:szCs w:val="22"/>
          <w:lang w:eastAsia="es-MX"/>
        </w:rPr>
        <w:lastRenderedPageBreak/>
        <w:t>…”</w:t>
      </w:r>
    </w:p>
    <w:p w:rsidR="00072322" w:rsidRPr="00973E99" w:rsidRDefault="00072322" w:rsidP="00072322">
      <w:pPr>
        <w:shd w:val="clear" w:color="auto" w:fill="FFFFFF"/>
        <w:spacing w:before="240" w:after="240" w:line="360" w:lineRule="auto"/>
        <w:ind w:right="51"/>
        <w:jc w:val="both"/>
        <w:rPr>
          <w:lang w:val="es-MX" w:eastAsia="es-MX"/>
        </w:rPr>
      </w:pPr>
      <w:r w:rsidRPr="00973E99">
        <w:rPr>
          <w:rFonts w:ascii="Palatino Linotype" w:hAnsi="Palatino Linotype"/>
          <w:lang w:eastAsia="es-MX"/>
        </w:rPr>
        <w:t>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relacionado con el diverso 38 de la Ley de Protección de Datos Personales  en Posesión de Sujetos Obligados del  Estado de México y Municipios, los cuales se transcriben para mayor referencia:</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“Artículo 22.</w:t>
      </w:r>
      <w:r w:rsidRPr="00973E99">
        <w:rPr>
          <w:rFonts w:ascii="Palatino Linotype" w:hAnsi="Palatino Linotype"/>
          <w:i/>
          <w:iCs/>
          <w:sz w:val="22"/>
          <w:szCs w:val="22"/>
          <w:lang w:eastAsia="es-MX"/>
        </w:rPr>
        <w:t> Todo tratamiento de datos personales que efectúe el responsable deberá estar justificado por finalidades concretas, lícitas, explícitas y legítimas, relacionadas con las atribuciones que la normatividad aplicable les confiera. </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i/>
          <w:iCs/>
          <w:sz w:val="22"/>
          <w:szCs w:val="22"/>
          <w:lang w:eastAsia="es-MX"/>
        </w:rPr>
        <w:t>El responsable podrá tratar datos personales para finalidades distintas a aquéllas establecidas en el aviso de privacidad, en los casos siguientes: </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 </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I.</w:t>
      </w:r>
      <w:r w:rsidRPr="00973E99">
        <w:rPr>
          <w:rFonts w:ascii="Palatino Linotype" w:hAnsi="Palatino Linotype"/>
          <w:i/>
          <w:iCs/>
          <w:sz w:val="22"/>
          <w:szCs w:val="22"/>
          <w:lang w:eastAsia="es-MX"/>
        </w:rPr>
        <w:t> Cuente con atribuciones conferidas en ley y medie el consentimiento del titular. </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II.</w:t>
      </w:r>
      <w:r w:rsidRPr="00973E99">
        <w:rPr>
          <w:rFonts w:ascii="Palatino Linotype" w:hAnsi="Palatino Linotype"/>
          <w:i/>
          <w:iCs/>
          <w:sz w:val="22"/>
          <w:szCs w:val="22"/>
          <w:lang w:eastAsia="es-MX"/>
        </w:rPr>
        <w:t> Se trate de una persona reportada como desaparecida, en los términos previstos en la presente Ley y demás disposiciones legales aplicables.”</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 </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b/>
          <w:bCs/>
          <w:i/>
          <w:iCs/>
          <w:sz w:val="22"/>
          <w:szCs w:val="22"/>
          <w:lang w:eastAsia="es-MX"/>
        </w:rPr>
        <w:t>Artículo 38.</w:t>
      </w:r>
      <w:r w:rsidRPr="00973E99">
        <w:rPr>
          <w:rFonts w:ascii="Palatino Linotype" w:hAnsi="Palatino Linotype"/>
          <w:i/>
          <w:iCs/>
          <w:sz w:val="22"/>
          <w:szCs w:val="22"/>
          <w:lang w:eastAsia="es-MX"/>
        </w:rPr>
        <w:t> </w:t>
      </w:r>
      <w:r w:rsidRPr="00973E99">
        <w:rPr>
          <w:rFonts w:ascii="Palatino Linotype" w:hAnsi="Palatino Linotype"/>
          <w:i/>
          <w:iCs/>
          <w:sz w:val="22"/>
          <w:szCs w:val="22"/>
          <w:u w:val="single"/>
          <w:lang w:eastAsia="es-MX"/>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73E99">
        <w:rPr>
          <w:rFonts w:ascii="Palatino Linotype" w:hAnsi="Palatino Linotype"/>
          <w:i/>
          <w:iCs/>
          <w:sz w:val="22"/>
          <w:szCs w:val="22"/>
          <w:lang w:eastAsia="es-MX"/>
        </w:rPr>
        <w:t>.”</w:t>
      </w:r>
    </w:p>
    <w:p w:rsidR="00072322" w:rsidRPr="00973E99" w:rsidRDefault="00072322" w:rsidP="00072322">
      <w:pPr>
        <w:shd w:val="clear" w:color="auto" w:fill="FFFFFF"/>
        <w:ind w:left="851" w:right="900"/>
        <w:jc w:val="both"/>
        <w:rPr>
          <w:lang w:val="es-MX" w:eastAsia="es-MX"/>
        </w:rPr>
      </w:pPr>
      <w:r w:rsidRPr="00973E99">
        <w:rPr>
          <w:rFonts w:ascii="Palatino Linotype" w:hAnsi="Palatino Linotype"/>
          <w:i/>
          <w:iCs/>
          <w:sz w:val="22"/>
          <w:szCs w:val="22"/>
          <w:lang w:eastAsia="es-MX"/>
        </w:rPr>
        <w:t> </w:t>
      </w:r>
    </w:p>
    <w:p w:rsidR="00072322" w:rsidRPr="00973E99" w:rsidRDefault="00072322" w:rsidP="00072322">
      <w:pPr>
        <w:shd w:val="clear" w:color="auto" w:fill="FFFFFF"/>
        <w:spacing w:before="240" w:after="240" w:line="360" w:lineRule="auto"/>
        <w:ind w:right="49"/>
        <w:jc w:val="both"/>
        <w:rPr>
          <w:lang w:val="es-MX" w:eastAsia="es-MX"/>
        </w:rPr>
      </w:pPr>
      <w:r w:rsidRPr="00973E99">
        <w:rPr>
          <w:rFonts w:ascii="Palatino Linotype" w:hAnsi="Palatino Linotype"/>
          <w:lang w:eastAsia="es-MX"/>
        </w:rPr>
        <w:t xml:space="preserve">De este modo, en armonía entre los principios constitucionales de máxima publicidad y de protección de datos personales, la ley permite la elaboración de </w:t>
      </w:r>
      <w:r w:rsidRPr="00973E99">
        <w:rPr>
          <w:rFonts w:ascii="Palatino Linotype" w:hAnsi="Palatino Linotype"/>
          <w:lang w:eastAsia="es-MX"/>
        </w:rPr>
        <w:lastRenderedPageBreak/>
        <w:t>versiones públicas en las que se suprima aquella información relacionada con la vida privada de los particulares y de los servidores públicos.</w:t>
      </w:r>
    </w:p>
    <w:p w:rsidR="00072322" w:rsidRPr="00973E99" w:rsidRDefault="00072322" w:rsidP="00072322">
      <w:pPr>
        <w:shd w:val="clear" w:color="auto" w:fill="FFFFFF"/>
        <w:spacing w:before="240" w:after="240" w:line="360" w:lineRule="auto"/>
        <w:ind w:right="49"/>
        <w:jc w:val="both"/>
        <w:rPr>
          <w:lang w:val="es-MX" w:eastAsia="es-MX"/>
        </w:rPr>
      </w:pPr>
      <w:r w:rsidRPr="00973E99">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973E99">
        <w:rPr>
          <w:rFonts w:ascii="Palatino Linotype" w:hAnsi="Palatino Linotype"/>
          <w:bCs/>
          <w:lang w:eastAsia="es-MX"/>
        </w:rPr>
        <w:t>Sujeto Obligado</w:t>
      </w:r>
      <w:r w:rsidRPr="00973E99">
        <w:rPr>
          <w:rFonts w:ascii="Palatino Linotype" w:hAnsi="Palatino Linotype"/>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w:t>
      </w:r>
      <w:r w:rsidRPr="00973E99">
        <w:rPr>
          <w:rFonts w:ascii="Palatino Linotype" w:hAnsi="Palatino Linotype"/>
          <w:sz w:val="22"/>
          <w:lang w:eastAsia="es-MX"/>
        </w:rPr>
        <w:t xml:space="preserve">-ya sea porque se testan o suprimen- </w:t>
      </w:r>
      <w:r w:rsidRPr="00973E99">
        <w:rPr>
          <w:rFonts w:ascii="Palatino Linotype" w:hAnsi="Palatino Linotype"/>
          <w:lang w:eastAsia="es-MX"/>
        </w:rPr>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973E99">
        <w:rPr>
          <w:rFonts w:ascii="Palatino Linotype" w:hAnsi="Palatino Linotype"/>
          <w:lang w:val="es-MX" w:eastAsia="es-MX"/>
        </w:rPr>
        <w:t>por lo que el acuerdo respectivo, deberá hacerse del conocimiento de</w:t>
      </w:r>
      <w:r w:rsidR="00D278EA" w:rsidRPr="00973E99">
        <w:rPr>
          <w:rFonts w:ascii="Palatino Linotype" w:hAnsi="Palatino Linotype"/>
          <w:lang w:val="es-MX" w:eastAsia="es-MX"/>
        </w:rPr>
        <w:t>l</w:t>
      </w:r>
      <w:r w:rsidRPr="00973E99">
        <w:rPr>
          <w:rFonts w:ascii="Palatino Linotype" w:hAnsi="Palatino Linotype"/>
          <w:lang w:val="es-MX" w:eastAsia="es-MX"/>
        </w:rPr>
        <w:t> Recurrente.</w:t>
      </w:r>
    </w:p>
    <w:p w:rsidR="00F0792B" w:rsidRPr="00973E99" w:rsidRDefault="00072322" w:rsidP="00072322">
      <w:pPr>
        <w:spacing w:before="240" w:after="240" w:line="360" w:lineRule="auto"/>
        <w:jc w:val="both"/>
        <w:rPr>
          <w:rFonts w:ascii="Palatino Linotype" w:hAnsi="Palatino Linotype" w:cs="Arial"/>
        </w:rPr>
      </w:pPr>
      <w:r w:rsidRPr="00973E99">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166DFA" w:rsidRPr="00973E99" w:rsidRDefault="00166DFA" w:rsidP="00072322">
      <w:pPr>
        <w:spacing w:before="240" w:after="240" w:line="360" w:lineRule="auto"/>
        <w:jc w:val="both"/>
        <w:rPr>
          <w:rFonts w:ascii="Palatino Linotype" w:hAnsi="Palatino Linotype" w:cs="Arial"/>
        </w:rPr>
      </w:pPr>
    </w:p>
    <w:p w:rsidR="00166DFA" w:rsidRPr="00973E99" w:rsidRDefault="00166DFA" w:rsidP="00072322">
      <w:pPr>
        <w:spacing w:before="240" w:after="240" w:line="360" w:lineRule="auto"/>
        <w:jc w:val="both"/>
        <w:rPr>
          <w:rFonts w:ascii="Palatino Linotype" w:hAnsi="Palatino Linotype" w:cs="Arial"/>
        </w:rPr>
      </w:pPr>
    </w:p>
    <w:p w:rsidR="00166DFA" w:rsidRPr="00973E99" w:rsidRDefault="00166DFA" w:rsidP="00072322">
      <w:pPr>
        <w:spacing w:before="240" w:after="240" w:line="360" w:lineRule="auto"/>
        <w:jc w:val="both"/>
        <w:rPr>
          <w:rFonts w:ascii="Palatino Linotype" w:hAnsi="Palatino Linotype" w:cs="Arial"/>
        </w:rPr>
      </w:pPr>
    </w:p>
    <w:p w:rsidR="00F14F4E" w:rsidRPr="00973E99" w:rsidRDefault="00F14F4E" w:rsidP="00F14F4E">
      <w:pPr>
        <w:pStyle w:val="NormalWeb"/>
        <w:spacing w:line="360" w:lineRule="auto"/>
        <w:jc w:val="center"/>
        <w:rPr>
          <w:rFonts w:ascii="Palatino Linotype" w:hAnsi="Palatino Linotype" w:cs="Arial"/>
          <w:b/>
        </w:rPr>
      </w:pPr>
      <w:r w:rsidRPr="00973E99">
        <w:rPr>
          <w:rFonts w:ascii="Palatino Linotype" w:hAnsi="Palatino Linotype" w:cs="Arial"/>
          <w:b/>
        </w:rPr>
        <w:lastRenderedPageBreak/>
        <w:t>III. R E S U E L V E:</w:t>
      </w:r>
    </w:p>
    <w:p w:rsidR="00F14F4E" w:rsidRPr="00973E99" w:rsidRDefault="00F14F4E" w:rsidP="00F14F4E">
      <w:pPr>
        <w:spacing w:before="240" w:after="240" w:line="360" w:lineRule="auto"/>
        <w:ind w:right="49"/>
        <w:jc w:val="both"/>
        <w:rPr>
          <w:rFonts w:ascii="Palatino Linotype" w:hAnsi="Palatino Linotype" w:cs="Arial"/>
          <w:lang w:eastAsia="en-US"/>
        </w:rPr>
      </w:pPr>
      <w:r w:rsidRPr="00973E99">
        <w:rPr>
          <w:rFonts w:ascii="Palatino Linotype" w:hAnsi="Palatino Linotype" w:cs="Arial"/>
          <w:b/>
        </w:rPr>
        <w:t xml:space="preserve">Primero. </w:t>
      </w:r>
      <w:r w:rsidRPr="00973E99">
        <w:rPr>
          <w:rFonts w:ascii="Palatino Linotype" w:hAnsi="Palatino Linotype" w:cs="Arial"/>
          <w:lang w:val="es-ES_tradnl"/>
        </w:rPr>
        <w:t xml:space="preserve">Resultan fundadas </w:t>
      </w:r>
      <w:r w:rsidRPr="00973E99">
        <w:rPr>
          <w:rFonts w:ascii="Palatino Linotype" w:eastAsia="Arial Unicode MS" w:hAnsi="Palatino Linotype" w:cs="Arial"/>
        </w:rPr>
        <w:t xml:space="preserve">las razones o motivos de inconformidad hechos valer por el Recurrente, </w:t>
      </w:r>
      <w:r w:rsidRPr="00973E99">
        <w:rPr>
          <w:rFonts w:ascii="Palatino Linotype" w:hAnsi="Palatino Linotype" w:cs="Arial"/>
          <w:lang w:eastAsia="en-US"/>
        </w:rPr>
        <w:t xml:space="preserve">por lo que en términos del considerando </w:t>
      </w:r>
      <w:r w:rsidRPr="00973E99">
        <w:rPr>
          <w:rFonts w:ascii="Palatino Linotype" w:hAnsi="Palatino Linotype" w:cs="Arial"/>
          <w:b/>
          <w:lang w:eastAsia="en-US"/>
        </w:rPr>
        <w:t xml:space="preserve">Cuarto </w:t>
      </w:r>
      <w:r w:rsidRPr="00973E99">
        <w:rPr>
          <w:rFonts w:ascii="Palatino Linotype" w:hAnsi="Palatino Linotype" w:cs="Arial"/>
          <w:lang w:eastAsia="en-US"/>
        </w:rPr>
        <w:t xml:space="preserve">de esta resolución, se </w:t>
      </w:r>
      <w:r w:rsidR="00257178" w:rsidRPr="00973E99">
        <w:rPr>
          <w:rFonts w:ascii="Palatino Linotype" w:hAnsi="Palatino Linotype" w:cs="Arial"/>
          <w:b/>
          <w:lang w:eastAsia="en-US"/>
        </w:rPr>
        <w:t>Revoca</w:t>
      </w:r>
      <w:r w:rsidRPr="00973E99">
        <w:rPr>
          <w:rFonts w:ascii="Palatino Linotype" w:hAnsi="Palatino Linotype" w:cs="Arial"/>
          <w:b/>
          <w:lang w:eastAsia="en-US"/>
        </w:rPr>
        <w:t xml:space="preserve"> </w:t>
      </w:r>
      <w:r w:rsidRPr="00973E99">
        <w:rPr>
          <w:rFonts w:ascii="Palatino Linotype" w:hAnsi="Palatino Linotype" w:cs="Arial"/>
          <w:lang w:eastAsia="en-US"/>
        </w:rPr>
        <w:t>la respuesta otorgada por el Sujeto Obligado.</w:t>
      </w:r>
    </w:p>
    <w:p w:rsidR="00F14F4E" w:rsidRPr="00973E99" w:rsidRDefault="00F14F4E" w:rsidP="00F14F4E">
      <w:pPr>
        <w:spacing w:before="240" w:after="240" w:line="360" w:lineRule="auto"/>
        <w:ind w:right="49"/>
        <w:jc w:val="both"/>
        <w:rPr>
          <w:rFonts w:ascii="Palatino Linotype" w:hAnsi="Palatino Linotype" w:cs="Arial"/>
          <w:bCs/>
          <w:lang w:eastAsia="en-US"/>
        </w:rPr>
      </w:pPr>
      <w:r w:rsidRPr="00973E99">
        <w:rPr>
          <w:rFonts w:ascii="Palatino Linotype" w:hAnsi="Palatino Linotype" w:cs="Arial"/>
          <w:b/>
          <w:lang w:eastAsia="en-US"/>
        </w:rPr>
        <w:t xml:space="preserve">Segundo. </w:t>
      </w:r>
      <w:r w:rsidRPr="00973E99">
        <w:rPr>
          <w:rFonts w:ascii="Palatino Linotype" w:hAnsi="Palatino Linotype" w:cs="Arial"/>
          <w:bCs/>
          <w:shd w:val="clear" w:color="auto" w:fill="FFFFFF"/>
        </w:rPr>
        <w:t xml:space="preserve">Se </w:t>
      </w:r>
      <w:r w:rsidRPr="00973E99">
        <w:rPr>
          <w:rFonts w:ascii="Palatino Linotype" w:hAnsi="Palatino Linotype" w:cs="Arial"/>
          <w:b/>
          <w:bCs/>
          <w:shd w:val="clear" w:color="auto" w:fill="FFFFFF"/>
        </w:rPr>
        <w:t xml:space="preserve">Ordena </w:t>
      </w:r>
      <w:r w:rsidRPr="00973E99">
        <w:rPr>
          <w:rFonts w:ascii="Palatino Linotype" w:hAnsi="Palatino Linotype"/>
        </w:rPr>
        <w:t xml:space="preserve">al Sujeto Obligado, </w:t>
      </w:r>
      <w:r w:rsidRPr="00973E99">
        <w:rPr>
          <w:rFonts w:ascii="Palatino Linotype" w:hAnsi="Palatino Linotype" w:cs="Arial"/>
          <w:bCs/>
          <w:lang w:eastAsia="en-US"/>
        </w:rPr>
        <w:t xml:space="preserve">en términos del considerando </w:t>
      </w:r>
      <w:r w:rsidRPr="00973E99">
        <w:rPr>
          <w:rFonts w:ascii="Palatino Linotype" w:hAnsi="Palatino Linotype" w:cs="Arial"/>
          <w:b/>
          <w:bCs/>
          <w:lang w:eastAsia="en-US"/>
        </w:rPr>
        <w:t xml:space="preserve">Cuarto </w:t>
      </w:r>
      <w:r w:rsidR="00257178" w:rsidRPr="00973E99">
        <w:rPr>
          <w:rFonts w:ascii="Palatino Linotype" w:hAnsi="Palatino Linotype" w:cs="Arial"/>
          <w:bCs/>
          <w:lang w:eastAsia="en-US"/>
        </w:rPr>
        <w:t xml:space="preserve">y </w:t>
      </w:r>
      <w:r w:rsidR="00257178" w:rsidRPr="00973E99">
        <w:rPr>
          <w:rFonts w:ascii="Palatino Linotype" w:hAnsi="Palatino Linotype" w:cs="Arial"/>
          <w:b/>
          <w:bCs/>
          <w:lang w:eastAsia="en-US"/>
        </w:rPr>
        <w:t xml:space="preserve">Quinto </w:t>
      </w:r>
      <w:r w:rsidRPr="00973E99">
        <w:rPr>
          <w:rFonts w:ascii="Palatino Linotype" w:hAnsi="Palatino Linotype" w:cs="Arial"/>
          <w:bCs/>
          <w:lang w:eastAsia="en-US"/>
        </w:rPr>
        <w:t xml:space="preserve">de esta resolución, que </w:t>
      </w:r>
      <w:r w:rsidRPr="00973E99">
        <w:rPr>
          <w:rFonts w:ascii="Palatino Linotype" w:hAnsi="Palatino Linotype"/>
        </w:rPr>
        <w:t>previa búsqueda exhaustiva y razonable</w:t>
      </w:r>
      <w:r w:rsidRPr="00973E99">
        <w:rPr>
          <w:rFonts w:ascii="Palatino Linotype" w:hAnsi="Palatino Linotype" w:cs="Arial"/>
          <w:bCs/>
          <w:lang w:eastAsia="en-US"/>
        </w:rPr>
        <w:t xml:space="preserve"> </w:t>
      </w:r>
      <w:r w:rsidRPr="00973E99">
        <w:rPr>
          <w:rFonts w:ascii="Palatino Linotype" w:hAnsi="Palatino Linotype" w:cs="Arial"/>
        </w:rPr>
        <w:t xml:space="preserve">haga entrega </w:t>
      </w:r>
      <w:r w:rsidRPr="00973E99">
        <w:rPr>
          <w:rFonts w:ascii="Palatino Linotype" w:hAnsi="Palatino Linotype" w:cs="Arial"/>
          <w:lang w:eastAsia="en-US"/>
        </w:rPr>
        <w:t>vía SAIMEX</w:t>
      </w:r>
      <w:r w:rsidRPr="00973E99">
        <w:rPr>
          <w:rFonts w:ascii="Palatino Linotype" w:hAnsi="Palatino Linotype" w:cs="Arial"/>
          <w:b/>
          <w:bCs/>
          <w:lang w:eastAsia="en-US"/>
        </w:rPr>
        <w:t>,</w:t>
      </w:r>
      <w:r w:rsidR="00072322" w:rsidRPr="00973E99">
        <w:rPr>
          <w:rFonts w:ascii="Palatino Linotype" w:hAnsi="Palatino Linotype" w:cs="Arial"/>
          <w:b/>
          <w:bCs/>
          <w:lang w:eastAsia="en-US"/>
        </w:rPr>
        <w:t xml:space="preserve"> </w:t>
      </w:r>
      <w:r w:rsidR="00072322" w:rsidRPr="00973E99">
        <w:rPr>
          <w:rFonts w:ascii="Palatino Linotype" w:hAnsi="Palatino Linotype" w:cs="Arial"/>
          <w:bCs/>
          <w:lang w:eastAsia="en-US"/>
        </w:rPr>
        <w:t>de ser procedente en versión pública</w:t>
      </w:r>
      <w:r w:rsidRPr="00973E99">
        <w:rPr>
          <w:rFonts w:ascii="Palatino Linotype" w:hAnsi="Palatino Linotype" w:cs="Arial"/>
          <w:b/>
          <w:bCs/>
          <w:lang w:eastAsia="en-US"/>
        </w:rPr>
        <w:t xml:space="preserve"> </w:t>
      </w:r>
      <w:r w:rsidRPr="00973E99">
        <w:rPr>
          <w:rFonts w:ascii="Palatino Linotype" w:hAnsi="Palatino Linotype" w:cs="Arial"/>
          <w:bCs/>
          <w:lang w:eastAsia="en-US"/>
        </w:rPr>
        <w:t>los documentos en los que conste lo siguiente:</w:t>
      </w:r>
    </w:p>
    <w:p w:rsidR="00257178" w:rsidRPr="00973E99" w:rsidRDefault="0005004F" w:rsidP="00257178">
      <w:pPr>
        <w:pStyle w:val="Prrafodelista"/>
        <w:numPr>
          <w:ilvl w:val="0"/>
          <w:numId w:val="22"/>
        </w:numPr>
        <w:spacing w:before="100" w:beforeAutospacing="1" w:after="100" w:afterAutospacing="1" w:line="360" w:lineRule="auto"/>
        <w:jc w:val="both"/>
        <w:rPr>
          <w:rFonts w:ascii="Palatino Linotype" w:hAnsi="Palatino Linotype" w:cs="Arial"/>
        </w:rPr>
      </w:pPr>
      <w:r w:rsidRPr="00973E99">
        <w:rPr>
          <w:rFonts w:ascii="Palatino Linotype" w:hAnsi="Palatino Linotype" w:cs="Arial"/>
        </w:rPr>
        <w:t xml:space="preserve">Al mayor grado de detalle las </w:t>
      </w:r>
      <w:r w:rsidR="00257178" w:rsidRPr="00973E99">
        <w:rPr>
          <w:rFonts w:ascii="Palatino Linotype" w:hAnsi="Palatino Linotype" w:cs="Arial"/>
        </w:rPr>
        <w:t>rutas</w:t>
      </w:r>
      <w:r w:rsidR="00916393" w:rsidRPr="00973E99">
        <w:rPr>
          <w:rFonts w:ascii="Palatino Linotype" w:hAnsi="Palatino Linotype" w:cs="Arial"/>
        </w:rPr>
        <w:t xml:space="preserve"> y horario</w:t>
      </w:r>
      <w:r w:rsidRPr="00973E99">
        <w:rPr>
          <w:rFonts w:ascii="Palatino Linotype" w:hAnsi="Palatino Linotype" w:cs="Arial"/>
        </w:rPr>
        <w:t>s</w:t>
      </w:r>
      <w:r w:rsidR="00916393" w:rsidRPr="00973E99">
        <w:rPr>
          <w:rFonts w:ascii="Palatino Linotype" w:hAnsi="Palatino Linotype" w:cs="Arial"/>
        </w:rPr>
        <w:t xml:space="preserve"> de operación</w:t>
      </w:r>
      <w:r w:rsidR="00257178" w:rsidRPr="00973E99">
        <w:rPr>
          <w:rFonts w:ascii="Palatino Linotype" w:hAnsi="Palatino Linotype" w:cs="Arial"/>
        </w:rPr>
        <w:t xml:space="preserve"> de</w:t>
      </w:r>
      <w:r w:rsidR="00F0792B" w:rsidRPr="00973E99">
        <w:rPr>
          <w:rFonts w:ascii="Palatino Linotype" w:hAnsi="Palatino Linotype" w:cs="Arial"/>
        </w:rPr>
        <w:t>l</w:t>
      </w:r>
      <w:r w:rsidR="00257178" w:rsidRPr="00973E99">
        <w:rPr>
          <w:rFonts w:ascii="Palatino Linotype" w:hAnsi="Palatino Linotype" w:cs="Arial"/>
        </w:rPr>
        <w:t xml:space="preserve"> </w:t>
      </w:r>
      <w:r w:rsidR="009368ED" w:rsidRPr="00973E99">
        <w:rPr>
          <w:rFonts w:ascii="Palatino Linotype" w:hAnsi="Palatino Linotype" w:cs="Arial"/>
        </w:rPr>
        <w:t xml:space="preserve">servicio de </w:t>
      </w:r>
      <w:r w:rsidR="00257178" w:rsidRPr="00973E99">
        <w:rPr>
          <w:rFonts w:ascii="Palatino Linotype" w:hAnsi="Palatino Linotype" w:cs="Arial"/>
        </w:rPr>
        <w:t>transporte público</w:t>
      </w:r>
      <w:r w:rsidR="00F0792B" w:rsidRPr="00973E99">
        <w:rPr>
          <w:rFonts w:ascii="Palatino Linotype" w:hAnsi="Palatino Linotype" w:cs="Arial"/>
        </w:rPr>
        <w:t xml:space="preserve"> regular en su modalidad colectiva, en los municipios señalados</w:t>
      </w:r>
      <w:r w:rsidRPr="00973E99">
        <w:rPr>
          <w:rFonts w:ascii="Palatino Linotype" w:hAnsi="Palatino Linotype" w:cs="Arial"/>
        </w:rPr>
        <w:t xml:space="preserve"> en la solicitud de información, actualizados al once de octubre de dos mil dieciocho. </w:t>
      </w:r>
    </w:p>
    <w:p w:rsidR="00072322" w:rsidRPr="00973E99" w:rsidRDefault="00072322" w:rsidP="00072322">
      <w:pPr>
        <w:spacing w:before="240" w:after="240" w:line="360" w:lineRule="auto"/>
        <w:jc w:val="both"/>
        <w:rPr>
          <w:rFonts w:ascii="Palatino Linotype" w:hAnsi="Palatino Linotype"/>
          <w:shd w:val="clear" w:color="auto" w:fill="FFFFFF"/>
        </w:rPr>
      </w:pPr>
      <w:r w:rsidRPr="00973E99">
        <w:rPr>
          <w:rFonts w:ascii="Palatino Linotype" w:hAnsi="Palatino Linotype"/>
          <w:shd w:val="clear" w:color="auto" w:fill="FFFFFF"/>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del documento que se ordena, mismo que igualmente se hará de conocimiento del recurrente.</w:t>
      </w:r>
    </w:p>
    <w:p w:rsidR="00F14F4E" w:rsidRPr="00973E99" w:rsidRDefault="00F14F4E" w:rsidP="00F14F4E">
      <w:pPr>
        <w:spacing w:before="240" w:after="240" w:line="360" w:lineRule="auto"/>
        <w:jc w:val="both"/>
        <w:rPr>
          <w:rFonts w:ascii="Palatino Linotype" w:eastAsia="MS Mincho" w:hAnsi="Palatino Linotype"/>
          <w:shd w:val="clear" w:color="auto" w:fill="FFFFFF"/>
          <w:lang w:val="es-ES_tradnl"/>
        </w:rPr>
      </w:pPr>
      <w:r w:rsidRPr="00973E99">
        <w:rPr>
          <w:rFonts w:ascii="Palatino Linotype" w:hAnsi="Palatino Linotype" w:cs="Arial"/>
          <w:b/>
          <w:bCs/>
          <w:shd w:val="clear" w:color="auto" w:fill="FFFFFF"/>
        </w:rPr>
        <w:t xml:space="preserve">Tercero. </w:t>
      </w:r>
      <w:r w:rsidRPr="00973E99">
        <w:rPr>
          <w:rFonts w:ascii="Palatino Linotype" w:eastAsia="MS Mincho" w:hAnsi="Palatino Linotype" w:cs="Arial"/>
          <w:b/>
          <w:bCs/>
          <w:shd w:val="clear" w:color="auto" w:fill="FFFFFF"/>
          <w:lang w:val="es-ES_tradnl"/>
        </w:rPr>
        <w:t xml:space="preserve">Remítase </w:t>
      </w:r>
      <w:r w:rsidRPr="00973E99">
        <w:rPr>
          <w:rFonts w:ascii="Palatino Linotype" w:hAnsi="Palatino Linotype" w:cs="Arial"/>
        </w:rPr>
        <w:t>la presente resolución, al Responsable de la Unidad de Transparencia del Sujeto Obligado</w:t>
      </w:r>
      <w:r w:rsidRPr="00973E99">
        <w:rPr>
          <w:rFonts w:ascii="Palatino Linotype" w:eastAsia="MS Mincho" w:hAnsi="Palatino Linotype"/>
          <w:shd w:val="clear" w:color="auto" w:fill="FFFFFF"/>
          <w:lang w:val="es-ES_tradnl"/>
        </w:rPr>
        <w:t xml:space="preserve">, para que conforme a los artículos 186 último párrafo y 189 párrafo segundo de la Ley de Transparencia y Acceso a la Información Pública del Estado de México y Municipios, dé cumplimiento a lo ordenado dentro </w:t>
      </w:r>
      <w:r w:rsidRPr="00973E99">
        <w:rPr>
          <w:rFonts w:ascii="Palatino Linotype" w:eastAsia="MS Mincho" w:hAnsi="Palatino Linotype"/>
          <w:shd w:val="clear" w:color="auto" w:fill="FFFFFF"/>
          <w:lang w:val="es-ES_tradnl"/>
        </w:rPr>
        <w:lastRenderedPageBreak/>
        <w:t>del plazo de diez días hábiles, debiendo informar a este Instituto en un plazo de tres días hábiles siguientes sobre el cumplimiento dado a la presente resolución.</w:t>
      </w:r>
    </w:p>
    <w:p w:rsidR="00F14F4E" w:rsidRPr="00973E99" w:rsidRDefault="00F14F4E" w:rsidP="00F14F4E">
      <w:pPr>
        <w:spacing w:before="240" w:after="240" w:line="360" w:lineRule="auto"/>
        <w:jc w:val="both"/>
        <w:rPr>
          <w:rFonts w:ascii="Palatino Linotype" w:hAnsi="Palatino Linotype"/>
        </w:rPr>
      </w:pPr>
      <w:r w:rsidRPr="00973E99">
        <w:rPr>
          <w:rFonts w:ascii="Palatino Linotype" w:hAnsi="Palatino Linotype" w:cs="Arial"/>
          <w:b/>
        </w:rPr>
        <w:t>Cuarto. Hágase del conocimiento</w:t>
      </w:r>
      <w:r w:rsidRPr="00973E99">
        <w:rPr>
          <w:rFonts w:ascii="Palatino Linotype" w:hAnsi="Palatino Linotype" w:cs="Arial"/>
        </w:rPr>
        <w:t xml:space="preserve"> del Recurrente</w:t>
      </w:r>
      <w:r w:rsidRPr="00973E99">
        <w:rPr>
          <w:rFonts w:ascii="Palatino Linotype" w:hAnsi="Palatino Linotype" w:cs="Arial"/>
          <w:b/>
        </w:rPr>
        <w:t>,</w:t>
      </w:r>
      <w:r w:rsidRPr="00973E99">
        <w:rPr>
          <w:rFonts w:ascii="Palatino Linotype" w:hAnsi="Palatino Linotype"/>
          <w:b/>
          <w:bCs/>
        </w:rPr>
        <w:t xml:space="preserve"> </w:t>
      </w:r>
      <w:r w:rsidRPr="00973E99">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973E99">
        <w:rPr>
          <w:rFonts w:ascii="Palatino Linotype" w:hAnsi="Palatino Linotype"/>
          <w:b/>
        </w:rPr>
        <w:t>vía Juicio de Amparo</w:t>
      </w:r>
      <w:r w:rsidRPr="00973E99">
        <w:rPr>
          <w:rFonts w:ascii="Palatino Linotype" w:hAnsi="Palatino Linotype"/>
        </w:rPr>
        <w:t xml:space="preserve"> en los términos de las leyes aplicables.</w:t>
      </w:r>
    </w:p>
    <w:p w:rsidR="00F41306" w:rsidRPr="00973E99" w:rsidRDefault="00F41306" w:rsidP="00EE43FE">
      <w:pPr>
        <w:spacing w:before="240" w:after="240" w:line="360" w:lineRule="auto"/>
        <w:jc w:val="both"/>
        <w:rPr>
          <w:rFonts w:ascii="Palatino Linotype" w:hAnsi="Palatino Linotype" w:cs="Arial"/>
        </w:rPr>
      </w:pPr>
      <w:r w:rsidRPr="00973E99">
        <w:rPr>
          <w:rFonts w:ascii="Palatino Linotype" w:hAnsi="Palatino Linotype" w:cs="Arial"/>
        </w:rPr>
        <w:t xml:space="preserve">ASÍ LO RESUELVE, POR </w:t>
      </w:r>
      <w:r w:rsidR="00A77F5E" w:rsidRPr="00973E99">
        <w:rPr>
          <w:rFonts w:ascii="Palatino Linotype" w:hAnsi="Palatino Linotype" w:cs="Arial"/>
        </w:rPr>
        <w:t>UNANIMIDAD</w:t>
      </w:r>
      <w:r w:rsidR="000806B8" w:rsidRPr="00973E99">
        <w:rPr>
          <w:rFonts w:ascii="Palatino Linotype" w:hAnsi="Palatino Linotype" w:cs="Arial"/>
        </w:rPr>
        <w:t xml:space="preserve"> </w:t>
      </w:r>
      <w:r w:rsidRPr="00973E99">
        <w:rPr>
          <w:rFonts w:ascii="Palatino Linotype" w:hAnsi="Palatino Linotype" w:cs="Arial"/>
        </w:rPr>
        <w:t>DE VOTOS, EL PLENO DEL</w:t>
      </w:r>
      <w:r w:rsidRPr="00973E99">
        <w:rPr>
          <w:rFonts w:ascii="Palatino Linotype" w:eastAsia="Arial Unicode MS" w:hAnsi="Palatino Linotype" w:cs="Arial"/>
        </w:rPr>
        <w:t xml:space="preserve"> INSTITUTO DE TRANSPARENCIA, ACCESO A LA INFORMACIÓN PÚBLICA Y PROTECCIÓN DE DATOS PERSONALES DEL ESTADO DE MÉXICO Y MUNICIPIOS</w:t>
      </w:r>
      <w:r w:rsidRPr="00973E99">
        <w:rPr>
          <w:rFonts w:ascii="Palatino Linotype" w:hAnsi="Palatino Linotype" w:cs="Arial"/>
        </w:rPr>
        <w:t xml:space="preserve">, CONFORMADO POR LOS COMISIONADOS </w:t>
      </w:r>
      <w:r w:rsidR="00E609E7" w:rsidRPr="00973E99">
        <w:rPr>
          <w:rFonts w:ascii="Palatino Linotype" w:hAnsi="Palatino Linotype"/>
        </w:rPr>
        <w:t>ZULEMA MARTÍNEZ SÁNCHEZ; EVA ABAID YAPUR</w:t>
      </w:r>
      <w:r w:rsidR="00A05874" w:rsidRPr="00973E99">
        <w:rPr>
          <w:rFonts w:ascii="Palatino Linotype" w:hAnsi="Palatino Linotype"/>
        </w:rPr>
        <w:t xml:space="preserve"> EMITIENDO OPINION PARTICULAR</w:t>
      </w:r>
      <w:r w:rsidR="00E609E7" w:rsidRPr="00973E99">
        <w:rPr>
          <w:rFonts w:ascii="Palatino Linotype" w:hAnsi="Palatino Linotype"/>
        </w:rPr>
        <w:t>; JOSÉ GUADALUPE LUNA HERNÁNDEZ</w:t>
      </w:r>
      <w:r w:rsidR="00CB70F5" w:rsidRPr="00973E99">
        <w:rPr>
          <w:rFonts w:ascii="Palatino Linotype" w:hAnsi="Palatino Linotype"/>
        </w:rPr>
        <w:t xml:space="preserve">; </w:t>
      </w:r>
      <w:r w:rsidR="00E609E7" w:rsidRPr="00973E99">
        <w:rPr>
          <w:rFonts w:ascii="Palatino Linotype" w:hAnsi="Palatino Linotype"/>
        </w:rPr>
        <w:t>JAVIER MARTÍNEZ CRUZ</w:t>
      </w:r>
      <w:r w:rsidR="00CB70F5" w:rsidRPr="00973E99">
        <w:rPr>
          <w:rFonts w:ascii="Palatino Linotype" w:hAnsi="Palatino Linotype"/>
        </w:rPr>
        <w:t xml:space="preserve"> Y LUIS GUSTAVO PARRA NORIEGA</w:t>
      </w:r>
      <w:r w:rsidR="00E609E7" w:rsidRPr="00973E99">
        <w:rPr>
          <w:rFonts w:ascii="Palatino Linotype" w:hAnsi="Palatino Linotype"/>
        </w:rPr>
        <w:t>;</w:t>
      </w:r>
      <w:r w:rsidR="000806B8" w:rsidRPr="00973E99">
        <w:rPr>
          <w:rFonts w:ascii="Palatino Linotype" w:hAnsi="Palatino Linotype" w:cs="Arial"/>
        </w:rPr>
        <w:t xml:space="preserve"> </w:t>
      </w:r>
      <w:r w:rsidRPr="00973E99">
        <w:rPr>
          <w:rFonts w:ascii="Palatino Linotype" w:hAnsi="Palatino Linotype" w:cs="Arial"/>
        </w:rPr>
        <w:t>EN LA</w:t>
      </w:r>
      <w:r w:rsidR="00D40677" w:rsidRPr="00973E99">
        <w:rPr>
          <w:rFonts w:ascii="Palatino Linotype" w:hAnsi="Palatino Linotype" w:cs="Arial"/>
        </w:rPr>
        <w:t xml:space="preserve"> </w:t>
      </w:r>
      <w:r w:rsidR="00234761" w:rsidRPr="00973E99">
        <w:rPr>
          <w:rFonts w:ascii="Palatino Linotype" w:hAnsi="Palatino Linotype" w:cs="Arial"/>
        </w:rPr>
        <w:t>SEGUNDA</w:t>
      </w:r>
      <w:r w:rsidR="001D2F58" w:rsidRPr="00973E99">
        <w:rPr>
          <w:rFonts w:ascii="Palatino Linotype" w:hAnsi="Palatino Linotype" w:cs="Arial"/>
        </w:rPr>
        <w:t xml:space="preserve"> </w:t>
      </w:r>
      <w:r w:rsidRPr="00973E99">
        <w:rPr>
          <w:rFonts w:ascii="Palatino Linotype" w:hAnsi="Palatino Linotype" w:cs="Arial"/>
        </w:rPr>
        <w:t xml:space="preserve">SESIÓN ORDINARIA CELEBRADA </w:t>
      </w:r>
      <w:r w:rsidR="001D2F58" w:rsidRPr="00973E99">
        <w:rPr>
          <w:rFonts w:ascii="Palatino Linotype" w:hAnsi="Palatino Linotype" w:cs="Arial"/>
        </w:rPr>
        <w:t xml:space="preserve">EL </w:t>
      </w:r>
      <w:r w:rsidR="00234761" w:rsidRPr="00973E99">
        <w:rPr>
          <w:rFonts w:ascii="Palatino Linotype" w:hAnsi="Palatino Linotype" w:cs="Arial"/>
        </w:rPr>
        <w:t xml:space="preserve">DIECISÉIS </w:t>
      </w:r>
      <w:r w:rsidR="00905E03" w:rsidRPr="00973E99">
        <w:rPr>
          <w:rFonts w:ascii="Palatino Linotype" w:hAnsi="Palatino Linotype" w:cs="Arial"/>
        </w:rPr>
        <w:t>DE ENERO</w:t>
      </w:r>
      <w:r w:rsidR="007046D6" w:rsidRPr="00973E99">
        <w:rPr>
          <w:rFonts w:ascii="Palatino Linotype" w:hAnsi="Palatino Linotype" w:cs="Arial"/>
        </w:rPr>
        <w:t xml:space="preserve"> </w:t>
      </w:r>
      <w:r w:rsidR="00E609E7" w:rsidRPr="00973E99">
        <w:rPr>
          <w:rFonts w:ascii="Palatino Linotype" w:hAnsi="Palatino Linotype" w:cs="Arial"/>
        </w:rPr>
        <w:t>DE DOS MIL DIECI</w:t>
      </w:r>
      <w:r w:rsidR="00905E03" w:rsidRPr="00973E99">
        <w:rPr>
          <w:rFonts w:ascii="Palatino Linotype" w:hAnsi="Palatino Linotype" w:cs="Arial"/>
        </w:rPr>
        <w:t>NUEVE</w:t>
      </w:r>
      <w:r w:rsidRPr="00973E99">
        <w:rPr>
          <w:rFonts w:ascii="Palatino Linotype" w:hAnsi="Palatino Linotype" w:cs="Arial"/>
        </w:rPr>
        <w:t xml:space="preserve">, ANTE </w:t>
      </w:r>
      <w:r w:rsidR="00E609E7" w:rsidRPr="00973E99">
        <w:rPr>
          <w:rFonts w:ascii="Palatino Linotype" w:hAnsi="Palatino Linotype" w:cs="Arial"/>
        </w:rPr>
        <w:t>EL SECRETARIO TÉCNICO</w:t>
      </w:r>
      <w:r w:rsidRPr="00973E99">
        <w:rPr>
          <w:rFonts w:ascii="Palatino Linotype" w:hAnsi="Palatino Linotype" w:cs="Arial"/>
        </w:rPr>
        <w:t xml:space="preserve"> DEL PLENO,</w:t>
      </w:r>
      <w:r w:rsidR="00E609E7" w:rsidRPr="00973E99">
        <w:rPr>
          <w:rFonts w:ascii="Palatino Linotype" w:hAnsi="Palatino Linotype" w:cs="Arial"/>
        </w:rPr>
        <w:t xml:space="preserve"> </w:t>
      </w:r>
      <w:r w:rsidR="00C33EC3" w:rsidRPr="00973E99">
        <w:rPr>
          <w:rFonts w:ascii="Palatino Linotype" w:hAnsi="Palatino Linotype" w:cs="Arial"/>
        </w:rPr>
        <w:t xml:space="preserve">ALEXIS </w:t>
      </w:r>
      <w:r w:rsidR="00E609E7" w:rsidRPr="00973E99">
        <w:rPr>
          <w:rFonts w:ascii="Palatino Linotype" w:hAnsi="Palatino Linotype" w:cs="Arial"/>
        </w:rPr>
        <w:t>TAPIA</w:t>
      </w:r>
      <w:r w:rsidR="00E609E7" w:rsidRPr="00973E99">
        <w:rPr>
          <w:rFonts w:ascii="Palatino Linotype" w:hAnsi="Palatino Linotype" w:cs="Arial"/>
          <w:lang w:val="es-ES_tradnl"/>
        </w:rPr>
        <w:t xml:space="preserve"> </w:t>
      </w:r>
      <w:r w:rsidR="00C33EC3" w:rsidRPr="00973E99">
        <w:rPr>
          <w:rFonts w:ascii="Palatino Linotype" w:hAnsi="Palatino Linotype" w:cs="Arial"/>
          <w:lang w:val="es-ES_tradnl"/>
        </w:rPr>
        <w:t>RAMÍREZ</w:t>
      </w:r>
      <w:r w:rsidRPr="00973E99">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73E99" w:rsidRPr="00973E99" w:rsidTr="00A03591">
        <w:trPr>
          <w:trHeight w:val="1807"/>
        </w:trPr>
        <w:tc>
          <w:tcPr>
            <w:tcW w:w="8828" w:type="dxa"/>
            <w:gridSpan w:val="2"/>
            <w:vAlign w:val="center"/>
          </w:tcPr>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rPr>
            </w:pPr>
            <w:r w:rsidRPr="00973E99">
              <w:rPr>
                <w:rFonts w:ascii="Palatino Linotype" w:hAnsi="Palatino Linotype" w:cs="Arial"/>
                <w:b/>
              </w:rPr>
              <w:t>Zulema Martínez Sánchez</w:t>
            </w:r>
            <w:r w:rsidRPr="00973E99">
              <w:rPr>
                <w:rFonts w:ascii="Palatino Linotype" w:hAnsi="Palatino Linotype"/>
              </w:rPr>
              <w:t xml:space="preserve"> </w:t>
            </w:r>
          </w:p>
          <w:p w:rsidR="00CB70F5" w:rsidRPr="00973E99" w:rsidRDefault="0020389C" w:rsidP="00A03591">
            <w:pPr>
              <w:jc w:val="center"/>
              <w:rPr>
                <w:rFonts w:ascii="Palatino Linotype" w:hAnsi="Palatino Linotype"/>
              </w:rPr>
            </w:pPr>
            <w:r w:rsidRPr="00973E99">
              <w:rPr>
                <w:rFonts w:ascii="Palatino Linotype" w:hAnsi="Palatino Linotype"/>
              </w:rPr>
              <w:t xml:space="preserve">Comisionada </w:t>
            </w:r>
            <w:r w:rsidR="004325D2" w:rsidRPr="00973E99">
              <w:rPr>
                <w:rFonts w:ascii="Palatino Linotype" w:hAnsi="Palatino Linotype"/>
              </w:rPr>
              <w:t>Presidenta</w:t>
            </w:r>
          </w:p>
          <w:p w:rsidR="004325D2" w:rsidRPr="00973E99" w:rsidRDefault="004325D2" w:rsidP="00A03591">
            <w:pPr>
              <w:jc w:val="center"/>
              <w:rPr>
                <w:rFonts w:ascii="Palatino Linotype" w:hAnsi="Palatino Linotype"/>
              </w:rPr>
            </w:pPr>
            <w:r w:rsidRPr="00973E99">
              <w:rPr>
                <w:rFonts w:ascii="Palatino Linotype" w:hAnsi="Palatino Linotype"/>
              </w:rPr>
              <w:t>(Rúbrica)</w:t>
            </w:r>
          </w:p>
          <w:p w:rsidR="00CB70F5" w:rsidRPr="00973E99" w:rsidRDefault="00CB70F5" w:rsidP="00A03591">
            <w:pPr>
              <w:jc w:val="center"/>
              <w:rPr>
                <w:rFonts w:ascii="Palatino Linotype" w:hAnsi="Palatino Linotype"/>
              </w:rPr>
            </w:pPr>
          </w:p>
        </w:tc>
      </w:tr>
      <w:tr w:rsidR="00973E99" w:rsidRPr="00973E99" w:rsidTr="00A03591">
        <w:trPr>
          <w:trHeight w:val="2156"/>
        </w:trPr>
        <w:tc>
          <w:tcPr>
            <w:tcW w:w="4414" w:type="dxa"/>
            <w:vAlign w:val="center"/>
          </w:tcPr>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r w:rsidRPr="00973E99">
              <w:rPr>
                <w:rFonts w:ascii="Palatino Linotype" w:hAnsi="Palatino Linotype"/>
                <w:b/>
              </w:rPr>
              <w:t xml:space="preserve">Eva </w:t>
            </w:r>
            <w:proofErr w:type="spellStart"/>
            <w:r w:rsidRPr="00973E99">
              <w:rPr>
                <w:rFonts w:ascii="Palatino Linotype" w:hAnsi="Palatino Linotype"/>
                <w:b/>
              </w:rPr>
              <w:t>Abaid</w:t>
            </w:r>
            <w:proofErr w:type="spellEnd"/>
            <w:r w:rsidRPr="00973E99">
              <w:rPr>
                <w:rFonts w:ascii="Palatino Linotype" w:hAnsi="Palatino Linotype"/>
                <w:b/>
              </w:rPr>
              <w:t xml:space="preserve"> </w:t>
            </w:r>
            <w:proofErr w:type="spellStart"/>
            <w:r w:rsidRPr="00973E99">
              <w:rPr>
                <w:rFonts w:ascii="Palatino Linotype" w:hAnsi="Palatino Linotype"/>
                <w:b/>
              </w:rPr>
              <w:t>Yapur</w:t>
            </w:r>
            <w:proofErr w:type="spellEnd"/>
          </w:p>
          <w:p w:rsidR="00CB70F5" w:rsidRPr="00973E99" w:rsidRDefault="00CB70F5" w:rsidP="00A03591">
            <w:pPr>
              <w:jc w:val="center"/>
              <w:rPr>
                <w:rFonts w:ascii="Palatino Linotype" w:hAnsi="Palatino Linotype"/>
              </w:rPr>
            </w:pPr>
            <w:r w:rsidRPr="00973E99">
              <w:rPr>
                <w:rFonts w:ascii="Palatino Linotype" w:hAnsi="Palatino Linotype"/>
              </w:rPr>
              <w:t>Comisionada</w:t>
            </w:r>
          </w:p>
          <w:p w:rsidR="00CB70F5" w:rsidRPr="00973E99" w:rsidRDefault="004325D2" w:rsidP="00A03591">
            <w:pPr>
              <w:jc w:val="center"/>
              <w:rPr>
                <w:rFonts w:ascii="Palatino Linotype" w:hAnsi="Palatino Linotype"/>
              </w:rPr>
            </w:pPr>
            <w:r w:rsidRPr="00973E99">
              <w:rPr>
                <w:rFonts w:ascii="Palatino Linotype" w:hAnsi="Palatino Linotype"/>
              </w:rPr>
              <w:t>(Rúbrica)</w:t>
            </w:r>
          </w:p>
        </w:tc>
        <w:tc>
          <w:tcPr>
            <w:tcW w:w="4414" w:type="dxa"/>
            <w:vAlign w:val="center"/>
          </w:tcPr>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p>
          <w:p w:rsidR="00CB70F5" w:rsidRPr="00973E99" w:rsidRDefault="00CB70F5" w:rsidP="00A03591">
            <w:pPr>
              <w:jc w:val="center"/>
              <w:rPr>
                <w:rFonts w:ascii="Palatino Linotype" w:hAnsi="Palatino Linotype"/>
                <w:b/>
              </w:rPr>
            </w:pPr>
            <w:r w:rsidRPr="00973E99">
              <w:rPr>
                <w:rFonts w:ascii="Palatino Linotype" w:hAnsi="Palatino Linotype"/>
                <w:b/>
              </w:rPr>
              <w:t>José Guadalupe Luna Hernández</w:t>
            </w:r>
          </w:p>
          <w:p w:rsidR="00CB70F5" w:rsidRPr="00973E99" w:rsidRDefault="00CB70F5" w:rsidP="00A03591">
            <w:pPr>
              <w:jc w:val="center"/>
              <w:rPr>
                <w:rFonts w:ascii="Palatino Linotype" w:hAnsi="Palatino Linotype"/>
              </w:rPr>
            </w:pPr>
            <w:r w:rsidRPr="00973E99">
              <w:rPr>
                <w:rFonts w:ascii="Palatino Linotype" w:hAnsi="Palatino Linotype"/>
              </w:rPr>
              <w:t>Comisionado</w:t>
            </w:r>
          </w:p>
          <w:p w:rsidR="00CB70F5" w:rsidRPr="00973E99" w:rsidRDefault="004325D2" w:rsidP="00A03591">
            <w:pPr>
              <w:jc w:val="center"/>
              <w:rPr>
                <w:rFonts w:ascii="Palatino Linotype" w:hAnsi="Palatino Linotype"/>
              </w:rPr>
            </w:pPr>
            <w:r w:rsidRPr="00973E99">
              <w:rPr>
                <w:rFonts w:ascii="Palatino Linotype" w:hAnsi="Palatino Linotype"/>
              </w:rPr>
              <w:t>(Rúbrica)</w:t>
            </w:r>
          </w:p>
        </w:tc>
      </w:tr>
      <w:tr w:rsidR="00973E99" w:rsidRPr="00973E99" w:rsidTr="00A03591">
        <w:trPr>
          <w:trHeight w:val="1953"/>
        </w:trPr>
        <w:tc>
          <w:tcPr>
            <w:tcW w:w="4414" w:type="dxa"/>
            <w:vAlign w:val="center"/>
          </w:tcPr>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r w:rsidRPr="00973E99">
              <w:rPr>
                <w:rFonts w:ascii="Palatino Linotype" w:hAnsi="Palatino Linotype" w:cs="Arial"/>
                <w:b/>
              </w:rPr>
              <w:t>Javier Martínez Cruz</w:t>
            </w:r>
          </w:p>
          <w:p w:rsidR="00CB70F5" w:rsidRPr="00973E99" w:rsidRDefault="00CB70F5" w:rsidP="00A03591">
            <w:pPr>
              <w:jc w:val="center"/>
              <w:rPr>
                <w:rFonts w:ascii="Palatino Linotype" w:hAnsi="Palatino Linotype" w:cs="Arial"/>
              </w:rPr>
            </w:pPr>
            <w:r w:rsidRPr="00973E99">
              <w:rPr>
                <w:rFonts w:ascii="Palatino Linotype" w:hAnsi="Palatino Linotype" w:cs="Arial"/>
              </w:rPr>
              <w:t>Comisionado</w:t>
            </w:r>
          </w:p>
          <w:p w:rsidR="00CB70F5" w:rsidRPr="00973E99" w:rsidRDefault="004325D2" w:rsidP="00A03591">
            <w:pPr>
              <w:jc w:val="center"/>
              <w:rPr>
                <w:rFonts w:ascii="Palatino Linotype" w:hAnsi="Palatino Linotype" w:cs="Arial"/>
              </w:rPr>
            </w:pPr>
            <w:r w:rsidRPr="00973E99">
              <w:rPr>
                <w:rFonts w:ascii="Palatino Linotype" w:hAnsi="Palatino Linotype" w:cs="Arial"/>
              </w:rPr>
              <w:t>(Rúbrica)</w:t>
            </w:r>
          </w:p>
        </w:tc>
        <w:tc>
          <w:tcPr>
            <w:tcW w:w="4414" w:type="dxa"/>
            <w:vAlign w:val="center"/>
          </w:tcPr>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r w:rsidRPr="00973E99">
              <w:rPr>
                <w:rFonts w:ascii="Palatino Linotype" w:hAnsi="Palatino Linotype" w:cs="Arial"/>
                <w:b/>
              </w:rPr>
              <w:t>Luis Gustavo Parra Noriega</w:t>
            </w:r>
          </w:p>
          <w:p w:rsidR="00CB70F5" w:rsidRPr="00973E99" w:rsidRDefault="00CB70F5" w:rsidP="00A03591">
            <w:pPr>
              <w:jc w:val="center"/>
              <w:rPr>
                <w:rFonts w:ascii="Palatino Linotype" w:hAnsi="Palatino Linotype" w:cs="Arial"/>
              </w:rPr>
            </w:pPr>
            <w:r w:rsidRPr="00973E99">
              <w:rPr>
                <w:rFonts w:ascii="Palatino Linotype" w:hAnsi="Palatino Linotype" w:cs="Arial"/>
              </w:rPr>
              <w:t>Comisionado</w:t>
            </w:r>
          </w:p>
          <w:p w:rsidR="00CB70F5" w:rsidRPr="00973E99" w:rsidRDefault="004325D2" w:rsidP="004325D2">
            <w:pPr>
              <w:jc w:val="center"/>
              <w:rPr>
                <w:rFonts w:ascii="Palatino Linotype" w:hAnsi="Palatino Linotype" w:cs="Arial"/>
              </w:rPr>
            </w:pPr>
            <w:r w:rsidRPr="00973E99">
              <w:rPr>
                <w:rFonts w:ascii="Palatino Linotype" w:hAnsi="Palatino Linotype" w:cs="Arial"/>
              </w:rPr>
              <w:t>(Rúbrica)</w:t>
            </w:r>
          </w:p>
        </w:tc>
      </w:tr>
      <w:tr w:rsidR="00973E99" w:rsidRPr="00973E99" w:rsidTr="00A03591">
        <w:trPr>
          <w:trHeight w:val="1655"/>
        </w:trPr>
        <w:tc>
          <w:tcPr>
            <w:tcW w:w="8828" w:type="dxa"/>
            <w:gridSpan w:val="2"/>
            <w:vAlign w:val="center"/>
          </w:tcPr>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AF10E5" w:rsidRPr="00973E99" w:rsidRDefault="00AF10E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cs="Arial"/>
                <w:b/>
              </w:rPr>
            </w:pPr>
          </w:p>
          <w:p w:rsidR="00CB70F5" w:rsidRPr="00973E99" w:rsidRDefault="00CB70F5" w:rsidP="00A03591">
            <w:pPr>
              <w:jc w:val="center"/>
              <w:rPr>
                <w:rFonts w:ascii="Palatino Linotype" w:hAnsi="Palatino Linotype"/>
                <w:b/>
              </w:rPr>
            </w:pPr>
            <w:r w:rsidRPr="00973E99">
              <w:rPr>
                <w:rFonts w:ascii="Palatino Linotype" w:hAnsi="Palatino Linotype" w:cs="Arial"/>
                <w:b/>
              </w:rPr>
              <w:t>Alexis Tapia Ramírez</w:t>
            </w:r>
          </w:p>
          <w:p w:rsidR="00CB70F5" w:rsidRPr="00973E99" w:rsidRDefault="00CB70F5" w:rsidP="00A03591">
            <w:pPr>
              <w:jc w:val="center"/>
              <w:rPr>
                <w:rFonts w:ascii="Palatino Linotype" w:hAnsi="Palatino Linotype"/>
              </w:rPr>
            </w:pPr>
            <w:r w:rsidRPr="00973E99">
              <w:rPr>
                <w:rFonts w:ascii="Palatino Linotype" w:hAnsi="Palatino Linotype"/>
              </w:rPr>
              <w:t>Secretario Técnico del Pleno</w:t>
            </w:r>
          </w:p>
          <w:p w:rsidR="00CB70F5" w:rsidRPr="00973E99" w:rsidRDefault="004325D2" w:rsidP="00CF169F">
            <w:pPr>
              <w:jc w:val="center"/>
              <w:rPr>
                <w:rFonts w:ascii="Palatino Linotype" w:hAnsi="Palatino Linotype"/>
              </w:rPr>
            </w:pPr>
            <w:r w:rsidRPr="00973E99">
              <w:rPr>
                <w:rFonts w:ascii="Palatino Linotype" w:hAnsi="Palatino Linotype"/>
              </w:rPr>
              <w:t>(Rúbrica)</w:t>
            </w:r>
          </w:p>
          <w:p w:rsidR="00CF169F" w:rsidRPr="00973E99" w:rsidRDefault="00CF169F" w:rsidP="00CF169F">
            <w:pPr>
              <w:jc w:val="center"/>
              <w:rPr>
                <w:rFonts w:ascii="Palatino Linotype" w:hAnsi="Palatino Linotype"/>
              </w:rPr>
            </w:pPr>
          </w:p>
        </w:tc>
      </w:tr>
    </w:tbl>
    <w:p w:rsidR="00AA5EE7" w:rsidRPr="00973E99" w:rsidRDefault="003C281A" w:rsidP="00954CFD">
      <w:pPr>
        <w:spacing w:before="240" w:after="240"/>
        <w:jc w:val="both"/>
        <w:rPr>
          <w:rFonts w:ascii="Palatino Linotype" w:hAnsi="Palatino Linotype" w:cs="Arial"/>
          <w:sz w:val="20"/>
          <w:szCs w:val="20"/>
          <w:lang w:val="es-ES_tradnl"/>
        </w:rPr>
      </w:pPr>
      <w:r w:rsidRPr="00973E99">
        <w:rPr>
          <w:rFonts w:ascii="Palatino Linotype" w:hAnsi="Palatino Linotype" w:cs="Arial"/>
          <w:sz w:val="20"/>
          <w:szCs w:val="20"/>
          <w:lang w:val="es-ES_tradnl"/>
        </w:rPr>
        <w:t>Esta hoja corr</w:t>
      </w:r>
      <w:r w:rsidR="00234761" w:rsidRPr="00973E99">
        <w:rPr>
          <w:rFonts w:ascii="Palatino Linotype" w:hAnsi="Palatino Linotype" w:cs="Arial"/>
          <w:sz w:val="20"/>
          <w:szCs w:val="20"/>
          <w:lang w:val="es-ES_tradnl"/>
        </w:rPr>
        <w:t xml:space="preserve">esponde a la resolución del dieciséis </w:t>
      </w:r>
      <w:r w:rsidR="00905E03" w:rsidRPr="00973E99">
        <w:rPr>
          <w:rFonts w:ascii="Palatino Linotype" w:hAnsi="Palatino Linotype" w:cs="Arial"/>
          <w:sz w:val="20"/>
          <w:szCs w:val="20"/>
          <w:lang w:val="es-ES_tradnl"/>
        </w:rPr>
        <w:t xml:space="preserve"> de enero </w:t>
      </w:r>
      <w:r w:rsidRPr="00973E99">
        <w:rPr>
          <w:rFonts w:ascii="Palatino Linotype" w:hAnsi="Palatino Linotype" w:cs="Arial"/>
          <w:sz w:val="20"/>
          <w:szCs w:val="20"/>
          <w:lang w:val="es-ES_tradnl"/>
        </w:rPr>
        <w:t>de dos mil dieci</w:t>
      </w:r>
      <w:r w:rsidR="00905E03" w:rsidRPr="00973E99">
        <w:rPr>
          <w:rFonts w:ascii="Palatino Linotype" w:hAnsi="Palatino Linotype" w:cs="Arial"/>
          <w:sz w:val="20"/>
          <w:szCs w:val="20"/>
          <w:lang w:val="es-ES_tradnl"/>
        </w:rPr>
        <w:t>nueve</w:t>
      </w:r>
      <w:r w:rsidRPr="00973E99">
        <w:rPr>
          <w:rFonts w:ascii="Palatino Linotype" w:hAnsi="Palatino Linotype" w:cs="Arial"/>
          <w:sz w:val="20"/>
          <w:szCs w:val="20"/>
          <w:lang w:val="es-ES_tradnl"/>
        </w:rPr>
        <w:t>, emitida en e</w:t>
      </w:r>
      <w:r w:rsidR="000B55BF" w:rsidRPr="00973E99">
        <w:rPr>
          <w:rFonts w:ascii="Palatino Linotype" w:hAnsi="Palatino Linotype" w:cs="Arial"/>
          <w:sz w:val="20"/>
          <w:szCs w:val="20"/>
          <w:lang w:val="es-ES_tradnl"/>
        </w:rPr>
        <w:t>l</w:t>
      </w:r>
      <w:r w:rsidR="009F7345" w:rsidRPr="00973E99">
        <w:rPr>
          <w:rFonts w:ascii="Palatino Linotype" w:hAnsi="Palatino Linotype" w:cs="Arial"/>
          <w:sz w:val="20"/>
          <w:szCs w:val="20"/>
          <w:lang w:val="es-ES_tradnl"/>
        </w:rPr>
        <w:t xml:space="preserve"> </w:t>
      </w:r>
      <w:r w:rsidR="0012019B" w:rsidRPr="00973E99">
        <w:rPr>
          <w:rFonts w:ascii="Palatino Linotype" w:hAnsi="Palatino Linotype" w:cs="Arial"/>
          <w:sz w:val="20"/>
          <w:szCs w:val="20"/>
          <w:lang w:val="es-ES_tradnl"/>
        </w:rPr>
        <w:t>recurso de revisión número 0</w:t>
      </w:r>
      <w:r w:rsidR="00905E03" w:rsidRPr="00973E99">
        <w:rPr>
          <w:rFonts w:ascii="Palatino Linotype" w:hAnsi="Palatino Linotype" w:cs="Arial"/>
          <w:sz w:val="20"/>
          <w:szCs w:val="20"/>
          <w:lang w:val="es-ES_tradnl"/>
        </w:rPr>
        <w:t>4164</w:t>
      </w:r>
      <w:r w:rsidRPr="00973E99">
        <w:rPr>
          <w:rFonts w:ascii="Palatino Linotype" w:hAnsi="Palatino Linotype" w:cs="Arial"/>
          <w:sz w:val="20"/>
          <w:szCs w:val="20"/>
          <w:lang w:val="es-ES_tradnl"/>
        </w:rPr>
        <w:t>/INFO</w:t>
      </w:r>
      <w:r w:rsidR="00506D1A" w:rsidRPr="00973E99">
        <w:rPr>
          <w:rFonts w:ascii="Palatino Linotype" w:hAnsi="Palatino Linotype" w:cs="Arial"/>
          <w:sz w:val="20"/>
          <w:szCs w:val="20"/>
          <w:lang w:val="es-ES_tradnl"/>
        </w:rPr>
        <w:t xml:space="preserve">EM/IP/RR/2018. </w:t>
      </w:r>
    </w:p>
    <w:p w:rsidR="00950CFE" w:rsidRPr="00973E99" w:rsidRDefault="00950CFE" w:rsidP="00950CFE">
      <w:pPr>
        <w:spacing w:before="240" w:after="240"/>
        <w:jc w:val="both"/>
        <w:rPr>
          <w:rFonts w:ascii="Palatino Linotype" w:hAnsi="Palatino Linotype" w:cs="Arial"/>
          <w:sz w:val="20"/>
          <w:szCs w:val="20"/>
          <w:lang w:val="es-ES_tradnl"/>
        </w:rPr>
      </w:pPr>
    </w:p>
    <w:sectPr w:rsidR="00950CFE" w:rsidRPr="00973E99" w:rsidSect="00DF49AD">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5F5" w:rsidRDefault="001C15F5" w:rsidP="00C80F8C">
      <w:r>
        <w:separator/>
      </w:r>
    </w:p>
  </w:endnote>
  <w:endnote w:type="continuationSeparator" w:id="0">
    <w:p w:rsidR="001C15F5" w:rsidRDefault="001C15F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C" w:rsidRPr="00F12350" w:rsidRDefault="005A5A6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73E99">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73E99">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5A5A6C" w:rsidRDefault="005A5A6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C" w:rsidRPr="00F12350" w:rsidRDefault="005A5A6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73E9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73E99">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p>
  <w:p w:rsidR="005A5A6C" w:rsidRDefault="005A5A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5F5" w:rsidRDefault="001C15F5" w:rsidP="00C80F8C">
      <w:r>
        <w:separator/>
      </w:r>
    </w:p>
  </w:footnote>
  <w:footnote w:type="continuationSeparator" w:id="0">
    <w:p w:rsidR="001C15F5" w:rsidRDefault="001C15F5" w:rsidP="00C80F8C">
      <w:r>
        <w:continuationSeparator/>
      </w:r>
    </w:p>
  </w:footnote>
  <w:footnote w:id="1">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r w:rsidRPr="000A6DE8">
        <w:rPr>
          <w:rFonts w:ascii="Palatino Linotype" w:hAnsi="Palatino Linotype"/>
          <w:b/>
          <w:sz w:val="16"/>
          <w:szCs w:val="16"/>
        </w:rPr>
        <w:t>Artículo 185</w:t>
      </w:r>
      <w:r w:rsidRPr="000A6DE8">
        <w:rPr>
          <w:rFonts w:ascii="Palatino Linotype" w:hAnsi="Palatino Linotype"/>
          <w:sz w:val="16"/>
          <w:szCs w:val="16"/>
        </w:rPr>
        <w:t>. El Instituto resolverá el recurso de revisión conforme a lo siguiente:</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III. Recibido el informe justificado, cuando se modifique la respuesta, este se pondrá a disposición del recurrente para que en un plazo de tres días hábiles, manifieste lo que a su derecho convenga;</w:t>
      </w:r>
    </w:p>
  </w:footnote>
  <w:footnote w:id="2">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Articulo 50 y 51 Ibídem.</w:t>
      </w:r>
    </w:p>
  </w:footnote>
  <w:footnote w:id="3">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r w:rsidRPr="000A6DE8">
        <w:rPr>
          <w:rFonts w:ascii="Palatino Linotype" w:hAnsi="Palatino Linotype"/>
          <w:i/>
          <w:sz w:val="16"/>
          <w:szCs w:val="16"/>
        </w:rPr>
        <w:t>ARTICULO 51</w:t>
      </w:r>
      <w:r w:rsidRPr="000A6DE8">
        <w:rPr>
          <w:rFonts w:ascii="Palatino Linotype" w:hAnsi="Palatino Linotype"/>
          <w:sz w:val="16"/>
          <w:szCs w:val="16"/>
        </w:rPr>
        <w:t>.- Serán objeto de autorización:</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I. Las rutas de transporte público.</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II. La modificación de las rutas del transporte público</w:t>
      </w:r>
      <w:proofErr w:type="gramStart"/>
      <w:r w:rsidRPr="000A6DE8">
        <w:rPr>
          <w:rFonts w:ascii="Palatino Linotype" w:hAnsi="Palatino Linotype"/>
          <w:sz w:val="16"/>
          <w:szCs w:val="16"/>
        </w:rPr>
        <w:t>..</w:t>
      </w:r>
      <w:proofErr w:type="gramEnd"/>
    </w:p>
  </w:footnote>
  <w:footnote w:id="4">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r w:rsidRPr="000A6DE8">
        <w:rPr>
          <w:rFonts w:ascii="Palatino Linotype" w:hAnsi="Palatino Linotype"/>
          <w:i/>
          <w:sz w:val="16"/>
          <w:szCs w:val="16"/>
        </w:rPr>
        <w:t xml:space="preserve">ARTÍCULO 52.- </w:t>
      </w:r>
      <w:r w:rsidRPr="000A6DE8">
        <w:rPr>
          <w:rFonts w:ascii="Palatino Linotype" w:hAnsi="Palatino Linotype"/>
          <w:sz w:val="16"/>
          <w:szCs w:val="16"/>
        </w:rPr>
        <w:t xml:space="preserve">Para la expedición de autorizaciones se observará lo siguiente: </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I. Las autorizaciones a que se refieren las fracciones I, II y IV, del artículo anterior, las expedirá de oficio la autoridad de transporte, en los términos del presente Reglamento.</w:t>
      </w:r>
    </w:p>
  </w:footnote>
  <w:footnote w:id="5">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r w:rsidRPr="000A6DE8">
        <w:rPr>
          <w:rFonts w:ascii="Palatino Linotype" w:hAnsi="Palatino Linotype" w:cs="Arial"/>
          <w:sz w:val="16"/>
          <w:szCs w:val="16"/>
        </w:rPr>
        <w:t>Reglamento del Transporte público y Servicios Conexos del Estado de México</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b/>
          <w:sz w:val="16"/>
          <w:szCs w:val="16"/>
        </w:rPr>
        <w:t>ARTICULO 13.-</w:t>
      </w:r>
      <w:r w:rsidRPr="000A6DE8">
        <w:rPr>
          <w:rFonts w:ascii="Palatino Linotype" w:hAnsi="Palatino Linotype"/>
          <w:sz w:val="16"/>
          <w:szCs w:val="16"/>
        </w:rPr>
        <w:t xml:space="preserve"> Los servicios de transporte se sujetarán a las siguientes modalidades:</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 xml:space="preserve">I. Servicio regular de pasaje en las modalidades de: </w:t>
      </w:r>
    </w:p>
    <w:p w:rsidR="005A5A6C" w:rsidRPr="000A6DE8" w:rsidRDefault="005A5A6C" w:rsidP="000A6DE8">
      <w:pPr>
        <w:pStyle w:val="Textonotapie"/>
        <w:jc w:val="both"/>
        <w:rPr>
          <w:rFonts w:ascii="Palatino Linotype" w:hAnsi="Palatino Linotype"/>
          <w:sz w:val="16"/>
          <w:szCs w:val="16"/>
        </w:rPr>
      </w:pPr>
      <w:r w:rsidRPr="000A6DE8">
        <w:rPr>
          <w:rFonts w:ascii="Palatino Linotype" w:hAnsi="Palatino Linotype"/>
          <w:sz w:val="16"/>
          <w:szCs w:val="16"/>
        </w:rPr>
        <w:t xml:space="preserve">a) </w:t>
      </w:r>
      <w:r w:rsidRPr="000A6DE8">
        <w:rPr>
          <w:rFonts w:ascii="Palatino Linotype" w:hAnsi="Palatino Linotype"/>
          <w:b/>
          <w:sz w:val="16"/>
          <w:szCs w:val="16"/>
        </w:rPr>
        <w:t xml:space="preserve">Colectivo, </w:t>
      </w:r>
      <w:r w:rsidRPr="000A6DE8">
        <w:rPr>
          <w:rFonts w:ascii="Palatino Linotype" w:hAnsi="Palatino Linotype"/>
          <w:sz w:val="16"/>
          <w:szCs w:val="16"/>
        </w:rPr>
        <w:t xml:space="preserve">el que se </w:t>
      </w:r>
      <w:r w:rsidRPr="000A6DE8">
        <w:rPr>
          <w:rFonts w:ascii="Palatino Linotype" w:hAnsi="Palatino Linotype"/>
          <w:sz w:val="16"/>
          <w:szCs w:val="16"/>
          <w:u w:val="single"/>
        </w:rPr>
        <w:t>opera</w:t>
      </w:r>
      <w:r w:rsidRPr="000A6DE8">
        <w:rPr>
          <w:rFonts w:ascii="Palatino Linotype" w:hAnsi="Palatino Linotype"/>
          <w:b/>
          <w:sz w:val="16"/>
          <w:szCs w:val="16"/>
          <w:u w:val="single"/>
        </w:rPr>
        <w:t xml:space="preserve"> con vehículos tipo autobús</w:t>
      </w:r>
      <w:r w:rsidRPr="000A6DE8">
        <w:rPr>
          <w:rFonts w:ascii="Palatino Linotype" w:hAnsi="Palatino Linotype"/>
          <w:sz w:val="16"/>
          <w:szCs w:val="16"/>
        </w:rPr>
        <w:t xml:space="preserve"> u otros de capacidad intermedia o mínima de once pasajeros.</w:t>
      </w:r>
    </w:p>
  </w:footnote>
  <w:footnote w:id="6">
    <w:p w:rsidR="000A6DE8" w:rsidRPr="000A6DE8" w:rsidRDefault="000A6DE8"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r w:rsidRPr="000A6DE8">
        <w:rPr>
          <w:rFonts w:ascii="Palatino Linotype" w:hAnsi="Palatino Linotype"/>
          <w:b/>
          <w:sz w:val="16"/>
          <w:szCs w:val="16"/>
        </w:rPr>
        <w:t>Artículo 134</w:t>
      </w:r>
      <w:r w:rsidRPr="000A6DE8">
        <w:rPr>
          <w:rFonts w:ascii="Palatino Linotype" w:hAnsi="Palatino Linotype"/>
          <w:sz w:val="16"/>
          <w:szCs w:val="16"/>
        </w:rPr>
        <w:t>.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En ningún caso se podrán clasificar documentos antes de que se genere la información. La clasificación de información se realizará conforme a un análisis caso por caso, mediante la aplicación de la prueba de daño.</w:t>
      </w:r>
    </w:p>
  </w:footnote>
  <w:footnote w:id="7">
    <w:p w:rsidR="005A5A6C" w:rsidRPr="000A6DE8" w:rsidRDefault="005A5A6C" w:rsidP="000A6DE8">
      <w:pPr>
        <w:pStyle w:val="Textonotapie"/>
        <w:jc w:val="both"/>
        <w:rPr>
          <w:rFonts w:ascii="Palatino Linotype" w:hAnsi="Palatino Linotype"/>
          <w:sz w:val="16"/>
          <w:szCs w:val="16"/>
        </w:rPr>
      </w:pPr>
      <w:r w:rsidRPr="000A6DE8">
        <w:rPr>
          <w:rStyle w:val="Refdenotaalpie"/>
          <w:rFonts w:ascii="Palatino Linotype" w:hAnsi="Palatino Linotype"/>
          <w:sz w:val="16"/>
          <w:szCs w:val="16"/>
        </w:rPr>
        <w:footnoteRef/>
      </w:r>
      <w:r w:rsidRPr="000A6DE8">
        <w:rPr>
          <w:rFonts w:ascii="Palatino Linotype" w:hAnsi="Palatino Linotype"/>
          <w:sz w:val="16"/>
          <w:szCs w:val="16"/>
        </w:rPr>
        <w:t xml:space="preserve"> </w:t>
      </w:r>
      <w:proofErr w:type="spellStart"/>
      <w:r w:rsidRPr="000A6DE8">
        <w:rPr>
          <w:rFonts w:ascii="Palatino Linotype" w:hAnsi="Palatino Linotype"/>
          <w:sz w:val="16"/>
          <w:szCs w:val="16"/>
        </w:rPr>
        <w:t>Comma-Separated</w:t>
      </w:r>
      <w:proofErr w:type="spellEnd"/>
      <w:r w:rsidRPr="000A6DE8">
        <w:rPr>
          <w:rFonts w:ascii="Palatino Linotype" w:hAnsi="Palatino Linotype"/>
          <w:sz w:val="16"/>
          <w:szCs w:val="16"/>
        </w:rPr>
        <w:t xml:space="preserve"> </w:t>
      </w:r>
      <w:proofErr w:type="spellStart"/>
      <w:r w:rsidRPr="000A6DE8">
        <w:rPr>
          <w:rFonts w:ascii="Palatino Linotype" w:hAnsi="Palatino Linotype"/>
          <w:sz w:val="16"/>
          <w:szCs w:val="16"/>
        </w:rPr>
        <w:t>Values</w:t>
      </w:r>
      <w:proofErr w:type="spellEnd"/>
      <w:r w:rsidRPr="000A6DE8">
        <w:rPr>
          <w:rFonts w:ascii="Palatino Linotype" w:hAnsi="Palatino Linotype"/>
          <w:sz w:val="16"/>
          <w:szCs w:val="16"/>
        </w:rPr>
        <w:t>, por sus siglas en inglés.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A6C" w:rsidRDefault="005A5A6C"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5A5A6C" w:rsidRPr="008A510F" w:rsidTr="00DF49AD">
      <w:tc>
        <w:tcPr>
          <w:tcW w:w="2489" w:type="dxa"/>
          <w:shd w:val="clear" w:color="auto" w:fill="auto"/>
        </w:tcPr>
        <w:p w:rsidR="005A5A6C" w:rsidRPr="008A510F" w:rsidRDefault="005A5A6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5A5A6C" w:rsidRPr="008A510F" w:rsidRDefault="005A5A6C" w:rsidP="00905E03">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4164/INFOEM/IP/RR/2018</w:t>
          </w:r>
        </w:p>
      </w:tc>
    </w:tr>
    <w:tr w:rsidR="005A5A6C" w:rsidRPr="008A510F" w:rsidTr="00DF49AD">
      <w:trPr>
        <w:trHeight w:val="228"/>
      </w:trPr>
      <w:tc>
        <w:tcPr>
          <w:tcW w:w="2489" w:type="dxa"/>
          <w:shd w:val="clear" w:color="auto" w:fill="auto"/>
          <w:vAlign w:val="center"/>
        </w:tcPr>
        <w:p w:rsidR="005A5A6C" w:rsidRPr="008A510F" w:rsidRDefault="005A5A6C"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5A5A6C" w:rsidRPr="00927A01" w:rsidRDefault="005A5A6C"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de Movilidad</w:t>
          </w:r>
        </w:p>
      </w:tc>
    </w:tr>
    <w:tr w:rsidR="005A5A6C" w:rsidRPr="008A510F" w:rsidTr="00DF49AD">
      <w:tc>
        <w:tcPr>
          <w:tcW w:w="2489" w:type="dxa"/>
          <w:shd w:val="clear" w:color="auto" w:fill="auto"/>
          <w:vAlign w:val="center"/>
        </w:tcPr>
        <w:p w:rsidR="005A5A6C" w:rsidRPr="008A510F" w:rsidRDefault="005A5A6C"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5A5A6C" w:rsidRPr="008A510F" w:rsidRDefault="005A5A6C"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5A5A6C" w:rsidRDefault="005A5A6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5A5A6C" w:rsidRPr="005A5E02" w:rsidTr="00DF49AD">
      <w:tc>
        <w:tcPr>
          <w:tcW w:w="2551" w:type="dxa"/>
          <w:shd w:val="clear" w:color="auto" w:fill="auto"/>
          <w:vAlign w:val="center"/>
        </w:tcPr>
        <w:p w:rsidR="005A5A6C" w:rsidRPr="005A5E02" w:rsidRDefault="005A5A6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5A5A6C" w:rsidRPr="005A5E02" w:rsidRDefault="005A5A6C" w:rsidP="006F352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04164/INFOEM/IP/RR/2018</w:t>
          </w:r>
        </w:p>
      </w:tc>
    </w:tr>
    <w:tr w:rsidR="005A5A6C" w:rsidRPr="005A5E02" w:rsidTr="00BE6311">
      <w:trPr>
        <w:trHeight w:val="130"/>
      </w:trPr>
      <w:tc>
        <w:tcPr>
          <w:tcW w:w="2551" w:type="dxa"/>
          <w:shd w:val="clear" w:color="auto" w:fill="auto"/>
          <w:vAlign w:val="center"/>
        </w:tcPr>
        <w:p w:rsidR="005A5A6C" w:rsidRPr="005A5E02" w:rsidRDefault="005A5A6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5A5A6C" w:rsidRPr="00927A01" w:rsidRDefault="00C44F46" w:rsidP="00C44F46">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5A5A6C" w:rsidRPr="005A5E02" w:rsidTr="00DF49AD">
      <w:trPr>
        <w:trHeight w:val="228"/>
      </w:trPr>
      <w:tc>
        <w:tcPr>
          <w:tcW w:w="2551" w:type="dxa"/>
          <w:shd w:val="clear" w:color="auto" w:fill="auto"/>
          <w:vAlign w:val="center"/>
        </w:tcPr>
        <w:p w:rsidR="005A5A6C" w:rsidRPr="005A5E02" w:rsidRDefault="005A5A6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5A5A6C" w:rsidRPr="00927A01" w:rsidRDefault="005A5A6C"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 Movilidad</w:t>
          </w:r>
        </w:p>
      </w:tc>
    </w:tr>
    <w:tr w:rsidR="005A5A6C" w:rsidRPr="005A5E02" w:rsidTr="00DF49AD">
      <w:tc>
        <w:tcPr>
          <w:tcW w:w="2551" w:type="dxa"/>
          <w:shd w:val="clear" w:color="auto" w:fill="auto"/>
          <w:vAlign w:val="center"/>
        </w:tcPr>
        <w:p w:rsidR="005A5A6C" w:rsidRPr="005A5E02" w:rsidRDefault="005A5A6C"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5A5A6C" w:rsidRPr="005A5E02" w:rsidRDefault="005A5A6C"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5A5A6C" w:rsidRDefault="005A5A6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75F64"/>
    <w:multiLevelType w:val="hybridMultilevel"/>
    <w:tmpl w:val="F5184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F223B9F"/>
    <w:multiLevelType w:val="hybridMultilevel"/>
    <w:tmpl w:val="FC5CDC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AD266F"/>
    <w:multiLevelType w:val="hybridMultilevel"/>
    <w:tmpl w:val="F5184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3E39E3"/>
    <w:multiLevelType w:val="hybridMultilevel"/>
    <w:tmpl w:val="DDF20DF0"/>
    <w:lvl w:ilvl="0" w:tplc="C1F8DDBA">
      <w:start w:val="1"/>
      <w:numFmt w:val="bullet"/>
      <w:lvlText w:val="-"/>
      <w:lvlJc w:val="left"/>
      <w:pPr>
        <w:ind w:left="720" w:hanging="360"/>
      </w:pPr>
      <w:rPr>
        <w:rFonts w:ascii="Palatino Linotype" w:eastAsia="Times New Roman" w:hAnsi="Palatino Linotype" w:cs="Arial" w:hint="default"/>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0"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9B1833"/>
    <w:multiLevelType w:val="hybridMultilevel"/>
    <w:tmpl w:val="F5184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5B6618AD"/>
    <w:multiLevelType w:val="hybridMultilevel"/>
    <w:tmpl w:val="F5184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7"/>
  </w:num>
  <w:num w:numId="3">
    <w:abstractNumId w:val="16"/>
  </w:num>
  <w:num w:numId="4">
    <w:abstractNumId w:val="18"/>
  </w:num>
  <w:num w:numId="5">
    <w:abstractNumId w:val="3"/>
  </w:num>
  <w:num w:numId="6">
    <w:abstractNumId w:val="13"/>
  </w:num>
  <w:num w:numId="7">
    <w:abstractNumId w:val="4"/>
  </w:num>
  <w:num w:numId="8">
    <w:abstractNumId w:val="9"/>
  </w:num>
  <w:num w:numId="9">
    <w:abstractNumId w:val="11"/>
  </w:num>
  <w:num w:numId="10">
    <w:abstractNumId w:val="1"/>
  </w:num>
  <w:num w:numId="11">
    <w:abstractNumId w:val="15"/>
  </w:num>
  <w:num w:numId="12">
    <w:abstractNumId w:val="5"/>
  </w:num>
  <w:num w:numId="13">
    <w:abstractNumId w:val="21"/>
  </w:num>
  <w:num w:numId="14">
    <w:abstractNumId w:val="12"/>
  </w:num>
  <w:num w:numId="15">
    <w:abstractNumId w:val="19"/>
  </w:num>
  <w:num w:numId="16">
    <w:abstractNumId w:val="10"/>
  </w:num>
  <w:num w:numId="17">
    <w:abstractNumId w:val="2"/>
  </w:num>
  <w:num w:numId="18">
    <w:abstractNumId w:val="14"/>
  </w:num>
  <w:num w:numId="19">
    <w:abstractNumId w:val="8"/>
  </w:num>
  <w:num w:numId="20">
    <w:abstractNumId w:val="6"/>
  </w:num>
  <w:num w:numId="21">
    <w:abstractNumId w:val="17"/>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C42"/>
    <w:rsid w:val="00003F5B"/>
    <w:rsid w:val="000041F0"/>
    <w:rsid w:val="00004981"/>
    <w:rsid w:val="000053DB"/>
    <w:rsid w:val="00005DEA"/>
    <w:rsid w:val="0000629F"/>
    <w:rsid w:val="00007133"/>
    <w:rsid w:val="000074FA"/>
    <w:rsid w:val="0000766A"/>
    <w:rsid w:val="00007DDC"/>
    <w:rsid w:val="00010367"/>
    <w:rsid w:val="0001176F"/>
    <w:rsid w:val="00012129"/>
    <w:rsid w:val="000121F1"/>
    <w:rsid w:val="00012576"/>
    <w:rsid w:val="000132BA"/>
    <w:rsid w:val="0001395B"/>
    <w:rsid w:val="00014256"/>
    <w:rsid w:val="000145B3"/>
    <w:rsid w:val="00014682"/>
    <w:rsid w:val="00014D7E"/>
    <w:rsid w:val="000151C8"/>
    <w:rsid w:val="0001594F"/>
    <w:rsid w:val="00016170"/>
    <w:rsid w:val="000169F7"/>
    <w:rsid w:val="00016F9B"/>
    <w:rsid w:val="00017203"/>
    <w:rsid w:val="000176C5"/>
    <w:rsid w:val="00017899"/>
    <w:rsid w:val="00017DEC"/>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27C5C"/>
    <w:rsid w:val="000306DD"/>
    <w:rsid w:val="00030799"/>
    <w:rsid w:val="00032007"/>
    <w:rsid w:val="00032E4B"/>
    <w:rsid w:val="00033820"/>
    <w:rsid w:val="00033B37"/>
    <w:rsid w:val="00034466"/>
    <w:rsid w:val="000351A5"/>
    <w:rsid w:val="00035621"/>
    <w:rsid w:val="00035880"/>
    <w:rsid w:val="00035FA1"/>
    <w:rsid w:val="0003644F"/>
    <w:rsid w:val="0003681E"/>
    <w:rsid w:val="00036A62"/>
    <w:rsid w:val="00037904"/>
    <w:rsid w:val="00037C3E"/>
    <w:rsid w:val="00037D55"/>
    <w:rsid w:val="000408E6"/>
    <w:rsid w:val="00040F01"/>
    <w:rsid w:val="000412DD"/>
    <w:rsid w:val="00041968"/>
    <w:rsid w:val="000419B9"/>
    <w:rsid w:val="00041E53"/>
    <w:rsid w:val="00043810"/>
    <w:rsid w:val="00043C59"/>
    <w:rsid w:val="000440F2"/>
    <w:rsid w:val="00044302"/>
    <w:rsid w:val="00044D01"/>
    <w:rsid w:val="000470FE"/>
    <w:rsid w:val="000473AA"/>
    <w:rsid w:val="000473B3"/>
    <w:rsid w:val="00047D51"/>
    <w:rsid w:val="00047E69"/>
    <w:rsid w:val="0005004F"/>
    <w:rsid w:val="00051975"/>
    <w:rsid w:val="000530F8"/>
    <w:rsid w:val="00053C62"/>
    <w:rsid w:val="000559AB"/>
    <w:rsid w:val="000559F8"/>
    <w:rsid w:val="00056302"/>
    <w:rsid w:val="0005637D"/>
    <w:rsid w:val="0005640C"/>
    <w:rsid w:val="00056C16"/>
    <w:rsid w:val="00057B34"/>
    <w:rsid w:val="00057C27"/>
    <w:rsid w:val="00060185"/>
    <w:rsid w:val="00060500"/>
    <w:rsid w:val="00060BBA"/>
    <w:rsid w:val="00060C59"/>
    <w:rsid w:val="0006110D"/>
    <w:rsid w:val="00061CBB"/>
    <w:rsid w:val="00062167"/>
    <w:rsid w:val="000638CC"/>
    <w:rsid w:val="00063DF5"/>
    <w:rsid w:val="00065029"/>
    <w:rsid w:val="000650FA"/>
    <w:rsid w:val="00065B3B"/>
    <w:rsid w:val="00066BAA"/>
    <w:rsid w:val="00066BE9"/>
    <w:rsid w:val="00066F09"/>
    <w:rsid w:val="00067149"/>
    <w:rsid w:val="00067D83"/>
    <w:rsid w:val="00070034"/>
    <w:rsid w:val="0007007A"/>
    <w:rsid w:val="00070E4A"/>
    <w:rsid w:val="00071A97"/>
    <w:rsid w:val="00071C6C"/>
    <w:rsid w:val="00071CBC"/>
    <w:rsid w:val="00072101"/>
    <w:rsid w:val="00072322"/>
    <w:rsid w:val="000732FF"/>
    <w:rsid w:val="000746C9"/>
    <w:rsid w:val="00074B17"/>
    <w:rsid w:val="00074E94"/>
    <w:rsid w:val="00075015"/>
    <w:rsid w:val="00075CD7"/>
    <w:rsid w:val="00076330"/>
    <w:rsid w:val="00076FFA"/>
    <w:rsid w:val="00077B7C"/>
    <w:rsid w:val="00077D7E"/>
    <w:rsid w:val="00077F29"/>
    <w:rsid w:val="00080086"/>
    <w:rsid w:val="00080185"/>
    <w:rsid w:val="000806B8"/>
    <w:rsid w:val="00080CA0"/>
    <w:rsid w:val="00081D22"/>
    <w:rsid w:val="00081DCD"/>
    <w:rsid w:val="000822F9"/>
    <w:rsid w:val="0008235F"/>
    <w:rsid w:val="00082AFC"/>
    <w:rsid w:val="00083976"/>
    <w:rsid w:val="000839A1"/>
    <w:rsid w:val="00084150"/>
    <w:rsid w:val="00084798"/>
    <w:rsid w:val="0008531B"/>
    <w:rsid w:val="0008532C"/>
    <w:rsid w:val="0008542A"/>
    <w:rsid w:val="00085D4A"/>
    <w:rsid w:val="00085F4B"/>
    <w:rsid w:val="000867B6"/>
    <w:rsid w:val="00086C1F"/>
    <w:rsid w:val="0008798F"/>
    <w:rsid w:val="00087F26"/>
    <w:rsid w:val="000905D6"/>
    <w:rsid w:val="000906BF"/>
    <w:rsid w:val="000914B2"/>
    <w:rsid w:val="00091A1B"/>
    <w:rsid w:val="00091C8A"/>
    <w:rsid w:val="0009383D"/>
    <w:rsid w:val="000942DA"/>
    <w:rsid w:val="000943AF"/>
    <w:rsid w:val="0009499F"/>
    <w:rsid w:val="0009551B"/>
    <w:rsid w:val="00095680"/>
    <w:rsid w:val="000957AA"/>
    <w:rsid w:val="00095B13"/>
    <w:rsid w:val="00095CED"/>
    <w:rsid w:val="00095D75"/>
    <w:rsid w:val="00096029"/>
    <w:rsid w:val="00096190"/>
    <w:rsid w:val="0009710B"/>
    <w:rsid w:val="00097687"/>
    <w:rsid w:val="00097DFA"/>
    <w:rsid w:val="000A025A"/>
    <w:rsid w:val="000A02C3"/>
    <w:rsid w:val="000A1D24"/>
    <w:rsid w:val="000A2BD0"/>
    <w:rsid w:val="000A2D0C"/>
    <w:rsid w:val="000A31D0"/>
    <w:rsid w:val="000A3394"/>
    <w:rsid w:val="000A3465"/>
    <w:rsid w:val="000A3FC3"/>
    <w:rsid w:val="000A461E"/>
    <w:rsid w:val="000A4685"/>
    <w:rsid w:val="000A48A8"/>
    <w:rsid w:val="000A5101"/>
    <w:rsid w:val="000A5739"/>
    <w:rsid w:val="000A5A50"/>
    <w:rsid w:val="000A5ED9"/>
    <w:rsid w:val="000A5F54"/>
    <w:rsid w:val="000A6219"/>
    <w:rsid w:val="000A6402"/>
    <w:rsid w:val="000A6B77"/>
    <w:rsid w:val="000A6DE8"/>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2C11"/>
    <w:rsid w:val="000C30D9"/>
    <w:rsid w:val="000C3ADF"/>
    <w:rsid w:val="000C3BC6"/>
    <w:rsid w:val="000C3E3F"/>
    <w:rsid w:val="000C4063"/>
    <w:rsid w:val="000C4352"/>
    <w:rsid w:val="000C4453"/>
    <w:rsid w:val="000C4742"/>
    <w:rsid w:val="000C4FC4"/>
    <w:rsid w:val="000C5DDC"/>
    <w:rsid w:val="000C7BB4"/>
    <w:rsid w:val="000C7BF2"/>
    <w:rsid w:val="000D03E1"/>
    <w:rsid w:val="000D06E4"/>
    <w:rsid w:val="000D0E47"/>
    <w:rsid w:val="000D1043"/>
    <w:rsid w:val="000D13AF"/>
    <w:rsid w:val="000D13D3"/>
    <w:rsid w:val="000D14BF"/>
    <w:rsid w:val="000D1F26"/>
    <w:rsid w:val="000D22C1"/>
    <w:rsid w:val="000D287A"/>
    <w:rsid w:val="000D2AC1"/>
    <w:rsid w:val="000D2D20"/>
    <w:rsid w:val="000D2D89"/>
    <w:rsid w:val="000D2E1A"/>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7AFA"/>
    <w:rsid w:val="000F0B2B"/>
    <w:rsid w:val="000F0FF5"/>
    <w:rsid w:val="000F13E1"/>
    <w:rsid w:val="000F2F43"/>
    <w:rsid w:val="000F3214"/>
    <w:rsid w:val="000F32FD"/>
    <w:rsid w:val="000F36CA"/>
    <w:rsid w:val="000F3B3D"/>
    <w:rsid w:val="000F4EA0"/>
    <w:rsid w:val="000F540E"/>
    <w:rsid w:val="000F6049"/>
    <w:rsid w:val="000F621C"/>
    <w:rsid w:val="000F65B7"/>
    <w:rsid w:val="000F69FB"/>
    <w:rsid w:val="000F70AD"/>
    <w:rsid w:val="000F7BE8"/>
    <w:rsid w:val="0010030C"/>
    <w:rsid w:val="00101844"/>
    <w:rsid w:val="00101AEB"/>
    <w:rsid w:val="00103A50"/>
    <w:rsid w:val="001046F1"/>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5CF3"/>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3BE3"/>
    <w:rsid w:val="0012477A"/>
    <w:rsid w:val="00125F96"/>
    <w:rsid w:val="00126996"/>
    <w:rsid w:val="001269A9"/>
    <w:rsid w:val="00126E23"/>
    <w:rsid w:val="00127BCA"/>
    <w:rsid w:val="00127C8C"/>
    <w:rsid w:val="00130BC7"/>
    <w:rsid w:val="00130D2D"/>
    <w:rsid w:val="00131190"/>
    <w:rsid w:val="001313A1"/>
    <w:rsid w:val="001315B8"/>
    <w:rsid w:val="00131681"/>
    <w:rsid w:val="00132A8A"/>
    <w:rsid w:val="00132D9A"/>
    <w:rsid w:val="00132E57"/>
    <w:rsid w:val="0013363C"/>
    <w:rsid w:val="0013381E"/>
    <w:rsid w:val="001338F3"/>
    <w:rsid w:val="001348A2"/>
    <w:rsid w:val="00134AEE"/>
    <w:rsid w:val="0013575F"/>
    <w:rsid w:val="0013618C"/>
    <w:rsid w:val="00136866"/>
    <w:rsid w:val="00136D1B"/>
    <w:rsid w:val="0013733D"/>
    <w:rsid w:val="00137997"/>
    <w:rsid w:val="001407C2"/>
    <w:rsid w:val="0014198E"/>
    <w:rsid w:val="00143F5D"/>
    <w:rsid w:val="00144020"/>
    <w:rsid w:val="00144328"/>
    <w:rsid w:val="0014441C"/>
    <w:rsid w:val="0014486E"/>
    <w:rsid w:val="00144924"/>
    <w:rsid w:val="001452F8"/>
    <w:rsid w:val="001452FC"/>
    <w:rsid w:val="0014546B"/>
    <w:rsid w:val="001457A8"/>
    <w:rsid w:val="001458EB"/>
    <w:rsid w:val="001459A3"/>
    <w:rsid w:val="00145CC2"/>
    <w:rsid w:val="00145E32"/>
    <w:rsid w:val="00146051"/>
    <w:rsid w:val="001462C0"/>
    <w:rsid w:val="001469DE"/>
    <w:rsid w:val="00146F9D"/>
    <w:rsid w:val="00147813"/>
    <w:rsid w:val="00147957"/>
    <w:rsid w:val="00147FF3"/>
    <w:rsid w:val="00150001"/>
    <w:rsid w:val="00150860"/>
    <w:rsid w:val="00151840"/>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4B15"/>
    <w:rsid w:val="00165265"/>
    <w:rsid w:val="00165C15"/>
    <w:rsid w:val="00165CAF"/>
    <w:rsid w:val="00165EBE"/>
    <w:rsid w:val="001660DF"/>
    <w:rsid w:val="00166877"/>
    <w:rsid w:val="00166A53"/>
    <w:rsid w:val="00166BFE"/>
    <w:rsid w:val="00166DFA"/>
    <w:rsid w:val="0016762B"/>
    <w:rsid w:val="00167905"/>
    <w:rsid w:val="00170571"/>
    <w:rsid w:val="00170E1F"/>
    <w:rsid w:val="00172C48"/>
    <w:rsid w:val="00172F81"/>
    <w:rsid w:val="00173064"/>
    <w:rsid w:val="001730B8"/>
    <w:rsid w:val="00173473"/>
    <w:rsid w:val="0017348F"/>
    <w:rsid w:val="0017417A"/>
    <w:rsid w:val="00174377"/>
    <w:rsid w:val="001745FF"/>
    <w:rsid w:val="00174CC6"/>
    <w:rsid w:val="00175610"/>
    <w:rsid w:val="0017573A"/>
    <w:rsid w:val="00175AD2"/>
    <w:rsid w:val="001765F2"/>
    <w:rsid w:val="0017696E"/>
    <w:rsid w:val="001774A1"/>
    <w:rsid w:val="00177688"/>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A65"/>
    <w:rsid w:val="00197CE4"/>
    <w:rsid w:val="00197FBA"/>
    <w:rsid w:val="001A040E"/>
    <w:rsid w:val="001A13AD"/>
    <w:rsid w:val="001A242F"/>
    <w:rsid w:val="001A2453"/>
    <w:rsid w:val="001A49E2"/>
    <w:rsid w:val="001A4C61"/>
    <w:rsid w:val="001A5AA0"/>
    <w:rsid w:val="001A600E"/>
    <w:rsid w:val="001A6C29"/>
    <w:rsid w:val="001A6F14"/>
    <w:rsid w:val="001A7540"/>
    <w:rsid w:val="001A7A84"/>
    <w:rsid w:val="001A7EEA"/>
    <w:rsid w:val="001B012F"/>
    <w:rsid w:val="001B0B12"/>
    <w:rsid w:val="001B0C21"/>
    <w:rsid w:val="001B0EC0"/>
    <w:rsid w:val="001B137C"/>
    <w:rsid w:val="001B205E"/>
    <w:rsid w:val="001B5836"/>
    <w:rsid w:val="001B5A73"/>
    <w:rsid w:val="001B5D17"/>
    <w:rsid w:val="001B648C"/>
    <w:rsid w:val="001B7C5F"/>
    <w:rsid w:val="001B7CF5"/>
    <w:rsid w:val="001B7F0C"/>
    <w:rsid w:val="001C0465"/>
    <w:rsid w:val="001C15F5"/>
    <w:rsid w:val="001C1918"/>
    <w:rsid w:val="001C248C"/>
    <w:rsid w:val="001C27AE"/>
    <w:rsid w:val="001C27D1"/>
    <w:rsid w:val="001C2C7E"/>
    <w:rsid w:val="001C3650"/>
    <w:rsid w:val="001C4C72"/>
    <w:rsid w:val="001C553F"/>
    <w:rsid w:val="001C59BF"/>
    <w:rsid w:val="001C5BB1"/>
    <w:rsid w:val="001C5E3D"/>
    <w:rsid w:val="001C64C7"/>
    <w:rsid w:val="001C65CE"/>
    <w:rsid w:val="001C6F00"/>
    <w:rsid w:val="001C7D11"/>
    <w:rsid w:val="001D0016"/>
    <w:rsid w:val="001D0561"/>
    <w:rsid w:val="001D070D"/>
    <w:rsid w:val="001D0A8A"/>
    <w:rsid w:val="001D0BE2"/>
    <w:rsid w:val="001D2F58"/>
    <w:rsid w:val="001D3C9C"/>
    <w:rsid w:val="001D40B4"/>
    <w:rsid w:val="001D4E9C"/>
    <w:rsid w:val="001D5FDA"/>
    <w:rsid w:val="001D611D"/>
    <w:rsid w:val="001D64D7"/>
    <w:rsid w:val="001D6661"/>
    <w:rsid w:val="001D6672"/>
    <w:rsid w:val="001D6687"/>
    <w:rsid w:val="001D7D15"/>
    <w:rsid w:val="001E00DF"/>
    <w:rsid w:val="001E0562"/>
    <w:rsid w:val="001E099C"/>
    <w:rsid w:val="001E0CED"/>
    <w:rsid w:val="001E17AE"/>
    <w:rsid w:val="001E1969"/>
    <w:rsid w:val="001E1982"/>
    <w:rsid w:val="001E2604"/>
    <w:rsid w:val="001E2837"/>
    <w:rsid w:val="001E2899"/>
    <w:rsid w:val="001E2D79"/>
    <w:rsid w:val="001E3103"/>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D34"/>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134F"/>
    <w:rsid w:val="00231711"/>
    <w:rsid w:val="0023271C"/>
    <w:rsid w:val="0023279A"/>
    <w:rsid w:val="002329A0"/>
    <w:rsid w:val="00234452"/>
    <w:rsid w:val="00234761"/>
    <w:rsid w:val="00234F68"/>
    <w:rsid w:val="00235017"/>
    <w:rsid w:val="002350EA"/>
    <w:rsid w:val="00235CD9"/>
    <w:rsid w:val="00235F37"/>
    <w:rsid w:val="00236153"/>
    <w:rsid w:val="002363FB"/>
    <w:rsid w:val="00236690"/>
    <w:rsid w:val="00237024"/>
    <w:rsid w:val="002374FD"/>
    <w:rsid w:val="00240217"/>
    <w:rsid w:val="00240C76"/>
    <w:rsid w:val="00241FCD"/>
    <w:rsid w:val="002426FE"/>
    <w:rsid w:val="00242BB4"/>
    <w:rsid w:val="002434FE"/>
    <w:rsid w:val="0024350E"/>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65B"/>
    <w:rsid w:val="00252C69"/>
    <w:rsid w:val="00252E8F"/>
    <w:rsid w:val="0025594A"/>
    <w:rsid w:val="00256A73"/>
    <w:rsid w:val="00257178"/>
    <w:rsid w:val="002571EE"/>
    <w:rsid w:val="00257425"/>
    <w:rsid w:val="00257AD7"/>
    <w:rsid w:val="00260989"/>
    <w:rsid w:val="00260CA8"/>
    <w:rsid w:val="00260D3C"/>
    <w:rsid w:val="002616BB"/>
    <w:rsid w:val="0026268A"/>
    <w:rsid w:val="002632BA"/>
    <w:rsid w:val="0026356F"/>
    <w:rsid w:val="002650AB"/>
    <w:rsid w:val="00265E69"/>
    <w:rsid w:val="00266A64"/>
    <w:rsid w:val="00267C03"/>
    <w:rsid w:val="00270242"/>
    <w:rsid w:val="00270333"/>
    <w:rsid w:val="00270539"/>
    <w:rsid w:val="00271166"/>
    <w:rsid w:val="002711FB"/>
    <w:rsid w:val="0027140B"/>
    <w:rsid w:val="002714F4"/>
    <w:rsid w:val="00271A70"/>
    <w:rsid w:val="00271D2A"/>
    <w:rsid w:val="00271EBE"/>
    <w:rsid w:val="00273580"/>
    <w:rsid w:val="00273A2E"/>
    <w:rsid w:val="00273E3C"/>
    <w:rsid w:val="0027492C"/>
    <w:rsid w:val="0027513A"/>
    <w:rsid w:val="00275690"/>
    <w:rsid w:val="00275B50"/>
    <w:rsid w:val="00275BA9"/>
    <w:rsid w:val="00275DC7"/>
    <w:rsid w:val="00275F71"/>
    <w:rsid w:val="00276CA7"/>
    <w:rsid w:val="00276EED"/>
    <w:rsid w:val="002779C6"/>
    <w:rsid w:val="00277A97"/>
    <w:rsid w:val="00280085"/>
    <w:rsid w:val="00280DAF"/>
    <w:rsid w:val="0028161B"/>
    <w:rsid w:val="002817BD"/>
    <w:rsid w:val="00283484"/>
    <w:rsid w:val="002836BA"/>
    <w:rsid w:val="00285241"/>
    <w:rsid w:val="00286655"/>
    <w:rsid w:val="0028694D"/>
    <w:rsid w:val="0028756E"/>
    <w:rsid w:val="00287B2A"/>
    <w:rsid w:val="00290DA2"/>
    <w:rsid w:val="00291383"/>
    <w:rsid w:val="00291F6A"/>
    <w:rsid w:val="0029215E"/>
    <w:rsid w:val="002925BD"/>
    <w:rsid w:val="00293CA5"/>
    <w:rsid w:val="002940E9"/>
    <w:rsid w:val="002944C8"/>
    <w:rsid w:val="00294D96"/>
    <w:rsid w:val="00294EDE"/>
    <w:rsid w:val="00295A15"/>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7DEA"/>
    <w:rsid w:val="002B02F1"/>
    <w:rsid w:val="002B0929"/>
    <w:rsid w:val="002B0963"/>
    <w:rsid w:val="002B279D"/>
    <w:rsid w:val="002B28C8"/>
    <w:rsid w:val="002B29E4"/>
    <w:rsid w:val="002B2FFF"/>
    <w:rsid w:val="002B308F"/>
    <w:rsid w:val="002B3ADE"/>
    <w:rsid w:val="002B41FE"/>
    <w:rsid w:val="002B4813"/>
    <w:rsid w:val="002B49D7"/>
    <w:rsid w:val="002B4A1A"/>
    <w:rsid w:val="002B4DB8"/>
    <w:rsid w:val="002B5536"/>
    <w:rsid w:val="002B5ED5"/>
    <w:rsid w:val="002B66C4"/>
    <w:rsid w:val="002B7575"/>
    <w:rsid w:val="002B7C16"/>
    <w:rsid w:val="002B7EB1"/>
    <w:rsid w:val="002B7EC6"/>
    <w:rsid w:val="002C03E2"/>
    <w:rsid w:val="002C0545"/>
    <w:rsid w:val="002C170D"/>
    <w:rsid w:val="002C203A"/>
    <w:rsid w:val="002C26A5"/>
    <w:rsid w:val="002C56F7"/>
    <w:rsid w:val="002C5A08"/>
    <w:rsid w:val="002C69A6"/>
    <w:rsid w:val="002C6D55"/>
    <w:rsid w:val="002C7087"/>
    <w:rsid w:val="002C71E9"/>
    <w:rsid w:val="002C744F"/>
    <w:rsid w:val="002C784A"/>
    <w:rsid w:val="002D0581"/>
    <w:rsid w:val="002D0A92"/>
    <w:rsid w:val="002D0B0A"/>
    <w:rsid w:val="002D1397"/>
    <w:rsid w:val="002D246E"/>
    <w:rsid w:val="002D265E"/>
    <w:rsid w:val="002D28BB"/>
    <w:rsid w:val="002D2AFE"/>
    <w:rsid w:val="002D2C86"/>
    <w:rsid w:val="002D3931"/>
    <w:rsid w:val="002D572C"/>
    <w:rsid w:val="002D5A45"/>
    <w:rsid w:val="002D6782"/>
    <w:rsid w:val="002E02EC"/>
    <w:rsid w:val="002E05B2"/>
    <w:rsid w:val="002E0C1B"/>
    <w:rsid w:val="002E0D1C"/>
    <w:rsid w:val="002E2493"/>
    <w:rsid w:val="002E2642"/>
    <w:rsid w:val="002E26CE"/>
    <w:rsid w:val="002E2FAF"/>
    <w:rsid w:val="002E34B9"/>
    <w:rsid w:val="002E3FA0"/>
    <w:rsid w:val="002E40CC"/>
    <w:rsid w:val="002E53D3"/>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2FC9"/>
    <w:rsid w:val="00303C65"/>
    <w:rsid w:val="00303D34"/>
    <w:rsid w:val="00303DFF"/>
    <w:rsid w:val="00303E1F"/>
    <w:rsid w:val="00304806"/>
    <w:rsid w:val="003048BC"/>
    <w:rsid w:val="00305F93"/>
    <w:rsid w:val="003069F4"/>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20038"/>
    <w:rsid w:val="0032003D"/>
    <w:rsid w:val="00320E4B"/>
    <w:rsid w:val="00320F28"/>
    <w:rsid w:val="00321089"/>
    <w:rsid w:val="00321C7B"/>
    <w:rsid w:val="00322B25"/>
    <w:rsid w:val="0032350A"/>
    <w:rsid w:val="00323E5C"/>
    <w:rsid w:val="0032483F"/>
    <w:rsid w:val="003269E1"/>
    <w:rsid w:val="00326AA2"/>
    <w:rsid w:val="003271C8"/>
    <w:rsid w:val="0032723C"/>
    <w:rsid w:val="00327519"/>
    <w:rsid w:val="0033077B"/>
    <w:rsid w:val="00330833"/>
    <w:rsid w:val="003321A6"/>
    <w:rsid w:val="00332F5B"/>
    <w:rsid w:val="00333865"/>
    <w:rsid w:val="003338F7"/>
    <w:rsid w:val="00333947"/>
    <w:rsid w:val="00333DEC"/>
    <w:rsid w:val="00333DF9"/>
    <w:rsid w:val="00334A11"/>
    <w:rsid w:val="0033546D"/>
    <w:rsid w:val="00335978"/>
    <w:rsid w:val="00335DA7"/>
    <w:rsid w:val="0033678E"/>
    <w:rsid w:val="003367F5"/>
    <w:rsid w:val="00337111"/>
    <w:rsid w:val="003375C9"/>
    <w:rsid w:val="00337CC2"/>
    <w:rsid w:val="00337E62"/>
    <w:rsid w:val="0034009C"/>
    <w:rsid w:val="00340191"/>
    <w:rsid w:val="00340D2C"/>
    <w:rsid w:val="003411BA"/>
    <w:rsid w:val="003411F4"/>
    <w:rsid w:val="003417C8"/>
    <w:rsid w:val="00342555"/>
    <w:rsid w:val="00342E84"/>
    <w:rsid w:val="003435DA"/>
    <w:rsid w:val="00344604"/>
    <w:rsid w:val="0034489C"/>
    <w:rsid w:val="00344B23"/>
    <w:rsid w:val="003451BB"/>
    <w:rsid w:val="00345486"/>
    <w:rsid w:val="00345760"/>
    <w:rsid w:val="003463E7"/>
    <w:rsid w:val="003465D1"/>
    <w:rsid w:val="00346638"/>
    <w:rsid w:val="00347480"/>
    <w:rsid w:val="003477DD"/>
    <w:rsid w:val="00347B80"/>
    <w:rsid w:val="003503FA"/>
    <w:rsid w:val="0035054A"/>
    <w:rsid w:val="00350A92"/>
    <w:rsid w:val="0035187F"/>
    <w:rsid w:val="003518F6"/>
    <w:rsid w:val="00351DA8"/>
    <w:rsid w:val="003523CD"/>
    <w:rsid w:val="0035242E"/>
    <w:rsid w:val="0035274A"/>
    <w:rsid w:val="00352758"/>
    <w:rsid w:val="00352795"/>
    <w:rsid w:val="00352920"/>
    <w:rsid w:val="00353274"/>
    <w:rsid w:val="003532BB"/>
    <w:rsid w:val="003538C9"/>
    <w:rsid w:val="003541C4"/>
    <w:rsid w:val="0035487E"/>
    <w:rsid w:val="00354AC9"/>
    <w:rsid w:val="00354DB7"/>
    <w:rsid w:val="00355921"/>
    <w:rsid w:val="00355F3B"/>
    <w:rsid w:val="00356016"/>
    <w:rsid w:val="00356E6C"/>
    <w:rsid w:val="00356EDD"/>
    <w:rsid w:val="00356FF9"/>
    <w:rsid w:val="00357D2F"/>
    <w:rsid w:val="00357F86"/>
    <w:rsid w:val="0036055E"/>
    <w:rsid w:val="00360CD8"/>
    <w:rsid w:val="00361BA6"/>
    <w:rsid w:val="003620C6"/>
    <w:rsid w:val="00362417"/>
    <w:rsid w:val="00362726"/>
    <w:rsid w:val="00362B27"/>
    <w:rsid w:val="00363AEC"/>
    <w:rsid w:val="00363D84"/>
    <w:rsid w:val="00363DE4"/>
    <w:rsid w:val="003640DA"/>
    <w:rsid w:val="003646FF"/>
    <w:rsid w:val="00364DBB"/>
    <w:rsid w:val="00365CF6"/>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46B6"/>
    <w:rsid w:val="00374BAA"/>
    <w:rsid w:val="00375618"/>
    <w:rsid w:val="00377BB5"/>
    <w:rsid w:val="00377D3D"/>
    <w:rsid w:val="0038046C"/>
    <w:rsid w:val="00380929"/>
    <w:rsid w:val="00380BAD"/>
    <w:rsid w:val="00380F69"/>
    <w:rsid w:val="00381A46"/>
    <w:rsid w:val="00382149"/>
    <w:rsid w:val="003821B8"/>
    <w:rsid w:val="003822CA"/>
    <w:rsid w:val="003829E3"/>
    <w:rsid w:val="003837AB"/>
    <w:rsid w:val="00383BE4"/>
    <w:rsid w:val="00384411"/>
    <w:rsid w:val="00384DA5"/>
    <w:rsid w:val="00385A37"/>
    <w:rsid w:val="00385D32"/>
    <w:rsid w:val="00387223"/>
    <w:rsid w:val="00387C64"/>
    <w:rsid w:val="00387F3A"/>
    <w:rsid w:val="00390819"/>
    <w:rsid w:val="00390D44"/>
    <w:rsid w:val="00390E01"/>
    <w:rsid w:val="003915AD"/>
    <w:rsid w:val="0039169E"/>
    <w:rsid w:val="003919FD"/>
    <w:rsid w:val="00391E75"/>
    <w:rsid w:val="003920EA"/>
    <w:rsid w:val="00392945"/>
    <w:rsid w:val="00392C04"/>
    <w:rsid w:val="003930A7"/>
    <w:rsid w:val="0039396A"/>
    <w:rsid w:val="00393CEF"/>
    <w:rsid w:val="00394105"/>
    <w:rsid w:val="00394EB3"/>
    <w:rsid w:val="00395E14"/>
    <w:rsid w:val="00396181"/>
    <w:rsid w:val="003A015C"/>
    <w:rsid w:val="003A0368"/>
    <w:rsid w:val="003A0E65"/>
    <w:rsid w:val="003A178E"/>
    <w:rsid w:val="003A1D14"/>
    <w:rsid w:val="003A1D8E"/>
    <w:rsid w:val="003A1EF4"/>
    <w:rsid w:val="003A2FCB"/>
    <w:rsid w:val="003A3ACE"/>
    <w:rsid w:val="003A4454"/>
    <w:rsid w:val="003A4F1B"/>
    <w:rsid w:val="003A5139"/>
    <w:rsid w:val="003A5297"/>
    <w:rsid w:val="003A5B49"/>
    <w:rsid w:val="003A675A"/>
    <w:rsid w:val="003A68BB"/>
    <w:rsid w:val="003B169E"/>
    <w:rsid w:val="003B195A"/>
    <w:rsid w:val="003B1E5A"/>
    <w:rsid w:val="003B284D"/>
    <w:rsid w:val="003B3E8E"/>
    <w:rsid w:val="003B4500"/>
    <w:rsid w:val="003B5464"/>
    <w:rsid w:val="003B573B"/>
    <w:rsid w:val="003B618F"/>
    <w:rsid w:val="003B69F9"/>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4D52"/>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693"/>
    <w:rsid w:val="003F5541"/>
    <w:rsid w:val="003F6BB9"/>
    <w:rsid w:val="003F6CD4"/>
    <w:rsid w:val="003F6ED1"/>
    <w:rsid w:val="003F7CA7"/>
    <w:rsid w:val="003F7E60"/>
    <w:rsid w:val="00400053"/>
    <w:rsid w:val="0040006B"/>
    <w:rsid w:val="00401E11"/>
    <w:rsid w:val="0040237E"/>
    <w:rsid w:val="00402840"/>
    <w:rsid w:val="00402FE4"/>
    <w:rsid w:val="00403C97"/>
    <w:rsid w:val="00404265"/>
    <w:rsid w:val="00404CFB"/>
    <w:rsid w:val="0040616E"/>
    <w:rsid w:val="00406FF2"/>
    <w:rsid w:val="004071F0"/>
    <w:rsid w:val="00407341"/>
    <w:rsid w:val="00407747"/>
    <w:rsid w:val="0041082E"/>
    <w:rsid w:val="00410F2A"/>
    <w:rsid w:val="00411C72"/>
    <w:rsid w:val="00415960"/>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5E2"/>
    <w:rsid w:val="004276ED"/>
    <w:rsid w:val="00427B48"/>
    <w:rsid w:val="004312BC"/>
    <w:rsid w:val="00431692"/>
    <w:rsid w:val="00432483"/>
    <w:rsid w:val="004325D2"/>
    <w:rsid w:val="004326D6"/>
    <w:rsid w:val="004330AB"/>
    <w:rsid w:val="00433777"/>
    <w:rsid w:val="004338CF"/>
    <w:rsid w:val="00433FE2"/>
    <w:rsid w:val="00434E66"/>
    <w:rsid w:val="00434E97"/>
    <w:rsid w:val="0043571E"/>
    <w:rsid w:val="004361E9"/>
    <w:rsid w:val="0043685F"/>
    <w:rsid w:val="004369BA"/>
    <w:rsid w:val="00436D32"/>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117"/>
    <w:rsid w:val="004503ED"/>
    <w:rsid w:val="0045042A"/>
    <w:rsid w:val="00450ECE"/>
    <w:rsid w:val="00451926"/>
    <w:rsid w:val="00451FC4"/>
    <w:rsid w:val="0045206D"/>
    <w:rsid w:val="00452A2B"/>
    <w:rsid w:val="00453310"/>
    <w:rsid w:val="00454C5F"/>
    <w:rsid w:val="00455209"/>
    <w:rsid w:val="004564C5"/>
    <w:rsid w:val="00456A96"/>
    <w:rsid w:val="00456AFB"/>
    <w:rsid w:val="00456B1C"/>
    <w:rsid w:val="00456EE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690"/>
    <w:rsid w:val="00465934"/>
    <w:rsid w:val="00465F7C"/>
    <w:rsid w:val="0046600F"/>
    <w:rsid w:val="00466E5E"/>
    <w:rsid w:val="00467E75"/>
    <w:rsid w:val="004701D4"/>
    <w:rsid w:val="00470415"/>
    <w:rsid w:val="00470A1B"/>
    <w:rsid w:val="00471488"/>
    <w:rsid w:val="00471D66"/>
    <w:rsid w:val="00472717"/>
    <w:rsid w:val="00472A84"/>
    <w:rsid w:val="00473CB0"/>
    <w:rsid w:val="00474090"/>
    <w:rsid w:val="0047567A"/>
    <w:rsid w:val="004758F1"/>
    <w:rsid w:val="00476105"/>
    <w:rsid w:val="0047646D"/>
    <w:rsid w:val="00476727"/>
    <w:rsid w:val="00476B6A"/>
    <w:rsid w:val="00480125"/>
    <w:rsid w:val="004811E6"/>
    <w:rsid w:val="00482B0E"/>
    <w:rsid w:val="00482CA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7341"/>
    <w:rsid w:val="00497D97"/>
    <w:rsid w:val="004A0752"/>
    <w:rsid w:val="004A1380"/>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A77CE"/>
    <w:rsid w:val="004B0C3B"/>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341C"/>
    <w:rsid w:val="004C3C01"/>
    <w:rsid w:val="004C3D6E"/>
    <w:rsid w:val="004C4A8B"/>
    <w:rsid w:val="004C4BF3"/>
    <w:rsid w:val="004C6001"/>
    <w:rsid w:val="004C6ACC"/>
    <w:rsid w:val="004C748B"/>
    <w:rsid w:val="004C7A98"/>
    <w:rsid w:val="004D0572"/>
    <w:rsid w:val="004D0A26"/>
    <w:rsid w:val="004D0F03"/>
    <w:rsid w:val="004D16E0"/>
    <w:rsid w:val="004D367F"/>
    <w:rsid w:val="004D4696"/>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1AE"/>
    <w:rsid w:val="004F2457"/>
    <w:rsid w:val="004F2B34"/>
    <w:rsid w:val="004F3ED4"/>
    <w:rsid w:val="004F479A"/>
    <w:rsid w:val="004F4C5A"/>
    <w:rsid w:val="004F5954"/>
    <w:rsid w:val="004F5FF0"/>
    <w:rsid w:val="004F6333"/>
    <w:rsid w:val="004F7406"/>
    <w:rsid w:val="004F7592"/>
    <w:rsid w:val="004F79AD"/>
    <w:rsid w:val="00500521"/>
    <w:rsid w:val="005007F5"/>
    <w:rsid w:val="005011B3"/>
    <w:rsid w:val="00501306"/>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353F"/>
    <w:rsid w:val="00524577"/>
    <w:rsid w:val="00524632"/>
    <w:rsid w:val="0052472D"/>
    <w:rsid w:val="00524A5E"/>
    <w:rsid w:val="00526219"/>
    <w:rsid w:val="00526D00"/>
    <w:rsid w:val="00526DCE"/>
    <w:rsid w:val="005270BD"/>
    <w:rsid w:val="005273C2"/>
    <w:rsid w:val="00527C98"/>
    <w:rsid w:val="0053002D"/>
    <w:rsid w:val="00530512"/>
    <w:rsid w:val="005306C6"/>
    <w:rsid w:val="005310A0"/>
    <w:rsid w:val="0053173C"/>
    <w:rsid w:val="005319B2"/>
    <w:rsid w:val="00531D1D"/>
    <w:rsid w:val="00532194"/>
    <w:rsid w:val="005322ED"/>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3AF4"/>
    <w:rsid w:val="00544199"/>
    <w:rsid w:val="005447FC"/>
    <w:rsid w:val="00545A06"/>
    <w:rsid w:val="00546414"/>
    <w:rsid w:val="005473D5"/>
    <w:rsid w:val="00547451"/>
    <w:rsid w:val="0054779A"/>
    <w:rsid w:val="00547C43"/>
    <w:rsid w:val="00550F6A"/>
    <w:rsid w:val="005513D5"/>
    <w:rsid w:val="005514E6"/>
    <w:rsid w:val="00551547"/>
    <w:rsid w:val="00551664"/>
    <w:rsid w:val="005524D0"/>
    <w:rsid w:val="00552B12"/>
    <w:rsid w:val="00554F84"/>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39C3"/>
    <w:rsid w:val="0056541A"/>
    <w:rsid w:val="005658DE"/>
    <w:rsid w:val="00565E48"/>
    <w:rsid w:val="00566AD4"/>
    <w:rsid w:val="00566EAF"/>
    <w:rsid w:val="00566FB0"/>
    <w:rsid w:val="0056731F"/>
    <w:rsid w:val="00570279"/>
    <w:rsid w:val="00570584"/>
    <w:rsid w:val="005709B3"/>
    <w:rsid w:val="00570EE7"/>
    <w:rsid w:val="00571526"/>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798"/>
    <w:rsid w:val="00575C1F"/>
    <w:rsid w:val="005762AC"/>
    <w:rsid w:val="0057652F"/>
    <w:rsid w:val="005767B2"/>
    <w:rsid w:val="00576D0A"/>
    <w:rsid w:val="0057753B"/>
    <w:rsid w:val="0057760C"/>
    <w:rsid w:val="0058092B"/>
    <w:rsid w:val="00581AFD"/>
    <w:rsid w:val="00583052"/>
    <w:rsid w:val="00583942"/>
    <w:rsid w:val="00584426"/>
    <w:rsid w:val="00584E45"/>
    <w:rsid w:val="00585328"/>
    <w:rsid w:val="00585785"/>
    <w:rsid w:val="00585B5A"/>
    <w:rsid w:val="00585DF9"/>
    <w:rsid w:val="0058636F"/>
    <w:rsid w:val="00586DE6"/>
    <w:rsid w:val="00587104"/>
    <w:rsid w:val="0058711B"/>
    <w:rsid w:val="00587226"/>
    <w:rsid w:val="00587DAC"/>
    <w:rsid w:val="00587E03"/>
    <w:rsid w:val="005900DC"/>
    <w:rsid w:val="00591073"/>
    <w:rsid w:val="00591FCF"/>
    <w:rsid w:val="00592B80"/>
    <w:rsid w:val="0059380E"/>
    <w:rsid w:val="00593849"/>
    <w:rsid w:val="00593F82"/>
    <w:rsid w:val="00594E53"/>
    <w:rsid w:val="005950A8"/>
    <w:rsid w:val="005951A0"/>
    <w:rsid w:val="0059594C"/>
    <w:rsid w:val="005962B4"/>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855"/>
    <w:rsid w:val="005A3929"/>
    <w:rsid w:val="005A3B20"/>
    <w:rsid w:val="005A3DE0"/>
    <w:rsid w:val="005A441C"/>
    <w:rsid w:val="005A4E6F"/>
    <w:rsid w:val="005A5199"/>
    <w:rsid w:val="005A5A6C"/>
    <w:rsid w:val="005A5E02"/>
    <w:rsid w:val="005A5F60"/>
    <w:rsid w:val="005A6682"/>
    <w:rsid w:val="005A6C07"/>
    <w:rsid w:val="005A70A5"/>
    <w:rsid w:val="005A7D4E"/>
    <w:rsid w:val="005B0909"/>
    <w:rsid w:val="005B0CEF"/>
    <w:rsid w:val="005B1495"/>
    <w:rsid w:val="005B1736"/>
    <w:rsid w:val="005B231E"/>
    <w:rsid w:val="005B2AB2"/>
    <w:rsid w:val="005B4009"/>
    <w:rsid w:val="005B4407"/>
    <w:rsid w:val="005B4CB5"/>
    <w:rsid w:val="005B4EBC"/>
    <w:rsid w:val="005B5192"/>
    <w:rsid w:val="005B5CA1"/>
    <w:rsid w:val="005B6FFA"/>
    <w:rsid w:val="005B728B"/>
    <w:rsid w:val="005B79E6"/>
    <w:rsid w:val="005C0E27"/>
    <w:rsid w:val="005C128D"/>
    <w:rsid w:val="005C13AF"/>
    <w:rsid w:val="005C1583"/>
    <w:rsid w:val="005C26B3"/>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AEA"/>
    <w:rsid w:val="005D3266"/>
    <w:rsid w:val="005D3530"/>
    <w:rsid w:val="005D40EE"/>
    <w:rsid w:val="005D4638"/>
    <w:rsid w:val="005D532C"/>
    <w:rsid w:val="005D558F"/>
    <w:rsid w:val="005D580E"/>
    <w:rsid w:val="005D5E3D"/>
    <w:rsid w:val="005D6F77"/>
    <w:rsid w:val="005E0C42"/>
    <w:rsid w:val="005E0E75"/>
    <w:rsid w:val="005E106F"/>
    <w:rsid w:val="005E1098"/>
    <w:rsid w:val="005E1167"/>
    <w:rsid w:val="005E15DE"/>
    <w:rsid w:val="005E1B00"/>
    <w:rsid w:val="005E2066"/>
    <w:rsid w:val="005E209F"/>
    <w:rsid w:val="005E2EFA"/>
    <w:rsid w:val="005E3B88"/>
    <w:rsid w:val="005E512D"/>
    <w:rsid w:val="005E5A37"/>
    <w:rsid w:val="005E5BEF"/>
    <w:rsid w:val="005E7659"/>
    <w:rsid w:val="005F028C"/>
    <w:rsid w:val="005F11C8"/>
    <w:rsid w:val="005F1447"/>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2297"/>
    <w:rsid w:val="006027DA"/>
    <w:rsid w:val="00602F70"/>
    <w:rsid w:val="00604BD9"/>
    <w:rsid w:val="006057A0"/>
    <w:rsid w:val="00606223"/>
    <w:rsid w:val="00607995"/>
    <w:rsid w:val="00610390"/>
    <w:rsid w:val="006114FC"/>
    <w:rsid w:val="0061159F"/>
    <w:rsid w:val="00611771"/>
    <w:rsid w:val="00612ED2"/>
    <w:rsid w:val="006132D9"/>
    <w:rsid w:val="00613EFF"/>
    <w:rsid w:val="00614846"/>
    <w:rsid w:val="00614CA0"/>
    <w:rsid w:val="00615060"/>
    <w:rsid w:val="00615D2A"/>
    <w:rsid w:val="0061635C"/>
    <w:rsid w:val="006167A5"/>
    <w:rsid w:val="006168F7"/>
    <w:rsid w:val="00616A66"/>
    <w:rsid w:val="006171D5"/>
    <w:rsid w:val="00617659"/>
    <w:rsid w:val="00617B86"/>
    <w:rsid w:val="00617ED7"/>
    <w:rsid w:val="006202E0"/>
    <w:rsid w:val="00621056"/>
    <w:rsid w:val="006216FD"/>
    <w:rsid w:val="006219B9"/>
    <w:rsid w:val="006219F5"/>
    <w:rsid w:val="00621EEF"/>
    <w:rsid w:val="006232DE"/>
    <w:rsid w:val="006234E6"/>
    <w:rsid w:val="00623511"/>
    <w:rsid w:val="00623FEF"/>
    <w:rsid w:val="0062420D"/>
    <w:rsid w:val="0062463C"/>
    <w:rsid w:val="00626310"/>
    <w:rsid w:val="00626432"/>
    <w:rsid w:val="00627E73"/>
    <w:rsid w:val="006302EC"/>
    <w:rsid w:val="0063044F"/>
    <w:rsid w:val="00630A83"/>
    <w:rsid w:val="0063130F"/>
    <w:rsid w:val="00632405"/>
    <w:rsid w:val="00632C26"/>
    <w:rsid w:val="0063325E"/>
    <w:rsid w:val="006336A2"/>
    <w:rsid w:val="00633CE5"/>
    <w:rsid w:val="00633F7E"/>
    <w:rsid w:val="00634485"/>
    <w:rsid w:val="006347CF"/>
    <w:rsid w:val="00635166"/>
    <w:rsid w:val="00635E46"/>
    <w:rsid w:val="006363B6"/>
    <w:rsid w:val="0063697C"/>
    <w:rsid w:val="00636ACB"/>
    <w:rsid w:val="00637BAB"/>
    <w:rsid w:val="00641198"/>
    <w:rsid w:val="0064154A"/>
    <w:rsid w:val="00641653"/>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6529"/>
    <w:rsid w:val="00647E4C"/>
    <w:rsid w:val="006501CB"/>
    <w:rsid w:val="00651F8F"/>
    <w:rsid w:val="0065274C"/>
    <w:rsid w:val="006532CF"/>
    <w:rsid w:val="0065421A"/>
    <w:rsid w:val="006546AE"/>
    <w:rsid w:val="00654A04"/>
    <w:rsid w:val="00654AD6"/>
    <w:rsid w:val="0065522F"/>
    <w:rsid w:val="00656C56"/>
    <w:rsid w:val="006602EB"/>
    <w:rsid w:val="00660AB3"/>
    <w:rsid w:val="006626FB"/>
    <w:rsid w:val="0066331A"/>
    <w:rsid w:val="00663BA3"/>
    <w:rsid w:val="00664347"/>
    <w:rsid w:val="006643F7"/>
    <w:rsid w:val="00664408"/>
    <w:rsid w:val="00664699"/>
    <w:rsid w:val="006648EA"/>
    <w:rsid w:val="006649F4"/>
    <w:rsid w:val="00664B8B"/>
    <w:rsid w:val="00665004"/>
    <w:rsid w:val="006656D8"/>
    <w:rsid w:val="00665D5C"/>
    <w:rsid w:val="00665F0C"/>
    <w:rsid w:val="00666326"/>
    <w:rsid w:val="00666B1F"/>
    <w:rsid w:val="00666BC2"/>
    <w:rsid w:val="00666C5A"/>
    <w:rsid w:val="0066748C"/>
    <w:rsid w:val="00670403"/>
    <w:rsid w:val="006704FA"/>
    <w:rsid w:val="00670CA2"/>
    <w:rsid w:val="00670E03"/>
    <w:rsid w:val="00671AB5"/>
    <w:rsid w:val="00671DD8"/>
    <w:rsid w:val="00673AA0"/>
    <w:rsid w:val="00675444"/>
    <w:rsid w:val="0067576E"/>
    <w:rsid w:val="00675D55"/>
    <w:rsid w:val="006767C4"/>
    <w:rsid w:val="00676F0F"/>
    <w:rsid w:val="006778CF"/>
    <w:rsid w:val="0067793E"/>
    <w:rsid w:val="006806CB"/>
    <w:rsid w:val="0068210F"/>
    <w:rsid w:val="00682422"/>
    <w:rsid w:val="00682BE6"/>
    <w:rsid w:val="00682C9C"/>
    <w:rsid w:val="006832D4"/>
    <w:rsid w:val="00683CBF"/>
    <w:rsid w:val="00684CF9"/>
    <w:rsid w:val="00685BB9"/>
    <w:rsid w:val="006864F5"/>
    <w:rsid w:val="00687BAA"/>
    <w:rsid w:val="006919FC"/>
    <w:rsid w:val="006926A2"/>
    <w:rsid w:val="006944D7"/>
    <w:rsid w:val="00694FDA"/>
    <w:rsid w:val="00697742"/>
    <w:rsid w:val="006A0270"/>
    <w:rsid w:val="006A03B1"/>
    <w:rsid w:val="006A047F"/>
    <w:rsid w:val="006A13CF"/>
    <w:rsid w:val="006A1829"/>
    <w:rsid w:val="006A19EA"/>
    <w:rsid w:val="006A1C6F"/>
    <w:rsid w:val="006A24CC"/>
    <w:rsid w:val="006A24E9"/>
    <w:rsid w:val="006A3D4E"/>
    <w:rsid w:val="006A3DA1"/>
    <w:rsid w:val="006A5A7E"/>
    <w:rsid w:val="006A64F9"/>
    <w:rsid w:val="006A68BB"/>
    <w:rsid w:val="006A6ECB"/>
    <w:rsid w:val="006A6FC9"/>
    <w:rsid w:val="006A72CA"/>
    <w:rsid w:val="006A7D91"/>
    <w:rsid w:val="006B09AB"/>
    <w:rsid w:val="006B0D1C"/>
    <w:rsid w:val="006B0E07"/>
    <w:rsid w:val="006B0E38"/>
    <w:rsid w:val="006B2297"/>
    <w:rsid w:val="006B2688"/>
    <w:rsid w:val="006B3F90"/>
    <w:rsid w:val="006B447C"/>
    <w:rsid w:val="006B4633"/>
    <w:rsid w:val="006B5283"/>
    <w:rsid w:val="006B5FBB"/>
    <w:rsid w:val="006B6A51"/>
    <w:rsid w:val="006B73F6"/>
    <w:rsid w:val="006B78F4"/>
    <w:rsid w:val="006B7D51"/>
    <w:rsid w:val="006B7F8B"/>
    <w:rsid w:val="006C087E"/>
    <w:rsid w:val="006C1311"/>
    <w:rsid w:val="006C1D0F"/>
    <w:rsid w:val="006C20AF"/>
    <w:rsid w:val="006C27D7"/>
    <w:rsid w:val="006C2F4E"/>
    <w:rsid w:val="006C35AE"/>
    <w:rsid w:val="006C367D"/>
    <w:rsid w:val="006C3A58"/>
    <w:rsid w:val="006C43CC"/>
    <w:rsid w:val="006C4EF1"/>
    <w:rsid w:val="006C6264"/>
    <w:rsid w:val="006C76CE"/>
    <w:rsid w:val="006C7E81"/>
    <w:rsid w:val="006D019B"/>
    <w:rsid w:val="006D08F4"/>
    <w:rsid w:val="006D095C"/>
    <w:rsid w:val="006D0A70"/>
    <w:rsid w:val="006D2373"/>
    <w:rsid w:val="006D276A"/>
    <w:rsid w:val="006D33CF"/>
    <w:rsid w:val="006D5846"/>
    <w:rsid w:val="006D5E18"/>
    <w:rsid w:val="006D5E3A"/>
    <w:rsid w:val="006D67CB"/>
    <w:rsid w:val="006D72AC"/>
    <w:rsid w:val="006D7762"/>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DA4"/>
    <w:rsid w:val="006F5BB0"/>
    <w:rsid w:val="006F5CA3"/>
    <w:rsid w:val="006F6286"/>
    <w:rsid w:val="006F63F1"/>
    <w:rsid w:val="006F6778"/>
    <w:rsid w:val="006F730E"/>
    <w:rsid w:val="006F7B1A"/>
    <w:rsid w:val="006F7E05"/>
    <w:rsid w:val="00700B1A"/>
    <w:rsid w:val="00702986"/>
    <w:rsid w:val="007029FB"/>
    <w:rsid w:val="00702BB7"/>
    <w:rsid w:val="00702BE1"/>
    <w:rsid w:val="007030A3"/>
    <w:rsid w:val="00703444"/>
    <w:rsid w:val="00704000"/>
    <w:rsid w:val="007041E8"/>
    <w:rsid w:val="007046D6"/>
    <w:rsid w:val="007049AA"/>
    <w:rsid w:val="00704C6D"/>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2E73"/>
    <w:rsid w:val="007169F0"/>
    <w:rsid w:val="00716A17"/>
    <w:rsid w:val="00716CFB"/>
    <w:rsid w:val="00717071"/>
    <w:rsid w:val="007171AE"/>
    <w:rsid w:val="007174FB"/>
    <w:rsid w:val="00720150"/>
    <w:rsid w:val="0072039E"/>
    <w:rsid w:val="007214EF"/>
    <w:rsid w:val="00722F77"/>
    <w:rsid w:val="00723EAB"/>
    <w:rsid w:val="007241AA"/>
    <w:rsid w:val="007253C1"/>
    <w:rsid w:val="00725945"/>
    <w:rsid w:val="00725B17"/>
    <w:rsid w:val="00725F17"/>
    <w:rsid w:val="007262A8"/>
    <w:rsid w:val="00726DA1"/>
    <w:rsid w:val="00726EA5"/>
    <w:rsid w:val="00727923"/>
    <w:rsid w:val="007307B1"/>
    <w:rsid w:val="00730818"/>
    <w:rsid w:val="0073211B"/>
    <w:rsid w:val="00733652"/>
    <w:rsid w:val="007336E7"/>
    <w:rsid w:val="00733C9F"/>
    <w:rsid w:val="00733FF3"/>
    <w:rsid w:val="0073408B"/>
    <w:rsid w:val="0073487E"/>
    <w:rsid w:val="00734DA4"/>
    <w:rsid w:val="0073551B"/>
    <w:rsid w:val="007359EB"/>
    <w:rsid w:val="00735A0E"/>
    <w:rsid w:val="00736B47"/>
    <w:rsid w:val="00736C06"/>
    <w:rsid w:val="00736EF9"/>
    <w:rsid w:val="007373A9"/>
    <w:rsid w:val="00737900"/>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4AFA"/>
    <w:rsid w:val="00755411"/>
    <w:rsid w:val="00755B60"/>
    <w:rsid w:val="00755EB0"/>
    <w:rsid w:val="00756B56"/>
    <w:rsid w:val="007608A9"/>
    <w:rsid w:val="00761258"/>
    <w:rsid w:val="0076156C"/>
    <w:rsid w:val="00761FB1"/>
    <w:rsid w:val="00762A3C"/>
    <w:rsid w:val="00762FD7"/>
    <w:rsid w:val="007631FE"/>
    <w:rsid w:val="00763A7B"/>
    <w:rsid w:val="00763E6F"/>
    <w:rsid w:val="00763F87"/>
    <w:rsid w:val="00764010"/>
    <w:rsid w:val="00765660"/>
    <w:rsid w:val="00765B43"/>
    <w:rsid w:val="00765EDE"/>
    <w:rsid w:val="0076694A"/>
    <w:rsid w:val="007677C3"/>
    <w:rsid w:val="00767FDF"/>
    <w:rsid w:val="007700B9"/>
    <w:rsid w:val="00770631"/>
    <w:rsid w:val="0077277F"/>
    <w:rsid w:val="00772C3F"/>
    <w:rsid w:val="00772CEC"/>
    <w:rsid w:val="00772F5D"/>
    <w:rsid w:val="00772FF8"/>
    <w:rsid w:val="00773B49"/>
    <w:rsid w:val="00773CBE"/>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425E"/>
    <w:rsid w:val="007844EE"/>
    <w:rsid w:val="00784515"/>
    <w:rsid w:val="0078458D"/>
    <w:rsid w:val="0078501D"/>
    <w:rsid w:val="00785419"/>
    <w:rsid w:val="00785796"/>
    <w:rsid w:val="007857E0"/>
    <w:rsid w:val="0078591E"/>
    <w:rsid w:val="00786455"/>
    <w:rsid w:val="00786D82"/>
    <w:rsid w:val="0078714A"/>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96005"/>
    <w:rsid w:val="007A0350"/>
    <w:rsid w:val="007A0A39"/>
    <w:rsid w:val="007A0CAC"/>
    <w:rsid w:val="007A0D06"/>
    <w:rsid w:val="007A1102"/>
    <w:rsid w:val="007A336E"/>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F5A"/>
    <w:rsid w:val="007B144B"/>
    <w:rsid w:val="007B14E6"/>
    <w:rsid w:val="007B168A"/>
    <w:rsid w:val="007B187A"/>
    <w:rsid w:val="007B1B04"/>
    <w:rsid w:val="007B264B"/>
    <w:rsid w:val="007B2863"/>
    <w:rsid w:val="007B2A00"/>
    <w:rsid w:val="007B2EB8"/>
    <w:rsid w:val="007B3331"/>
    <w:rsid w:val="007B3A16"/>
    <w:rsid w:val="007B3DF6"/>
    <w:rsid w:val="007B42B3"/>
    <w:rsid w:val="007B47FD"/>
    <w:rsid w:val="007B503A"/>
    <w:rsid w:val="007B5291"/>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41B7"/>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4EC"/>
    <w:rsid w:val="007D09A4"/>
    <w:rsid w:val="007D0ABD"/>
    <w:rsid w:val="007D150D"/>
    <w:rsid w:val="007D1BB9"/>
    <w:rsid w:val="007D275B"/>
    <w:rsid w:val="007D386F"/>
    <w:rsid w:val="007D3928"/>
    <w:rsid w:val="007D4FE6"/>
    <w:rsid w:val="007D593C"/>
    <w:rsid w:val="007D5B9E"/>
    <w:rsid w:val="007D5F4A"/>
    <w:rsid w:val="007D60F5"/>
    <w:rsid w:val="007D6ADF"/>
    <w:rsid w:val="007D6CEB"/>
    <w:rsid w:val="007D6D70"/>
    <w:rsid w:val="007D73EC"/>
    <w:rsid w:val="007D7A22"/>
    <w:rsid w:val="007D7A63"/>
    <w:rsid w:val="007E0C21"/>
    <w:rsid w:val="007E0E21"/>
    <w:rsid w:val="007E16E6"/>
    <w:rsid w:val="007E1FF4"/>
    <w:rsid w:val="007E21EC"/>
    <w:rsid w:val="007E265C"/>
    <w:rsid w:val="007E2FEA"/>
    <w:rsid w:val="007E335F"/>
    <w:rsid w:val="007E3596"/>
    <w:rsid w:val="007E39DE"/>
    <w:rsid w:val="007E4089"/>
    <w:rsid w:val="007E5F96"/>
    <w:rsid w:val="007E6263"/>
    <w:rsid w:val="007E629D"/>
    <w:rsid w:val="007E6E7F"/>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7C2"/>
    <w:rsid w:val="007F4933"/>
    <w:rsid w:val="007F518C"/>
    <w:rsid w:val="007F5EDC"/>
    <w:rsid w:val="007F60EB"/>
    <w:rsid w:val="007F7290"/>
    <w:rsid w:val="007F78B5"/>
    <w:rsid w:val="00800275"/>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1C4"/>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0AC9"/>
    <w:rsid w:val="00821362"/>
    <w:rsid w:val="00821CA4"/>
    <w:rsid w:val="00822150"/>
    <w:rsid w:val="00822C5B"/>
    <w:rsid w:val="0082319B"/>
    <w:rsid w:val="00823A10"/>
    <w:rsid w:val="00824CB4"/>
    <w:rsid w:val="00825E81"/>
    <w:rsid w:val="00827B69"/>
    <w:rsid w:val="00827C7A"/>
    <w:rsid w:val="0083039D"/>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432D"/>
    <w:rsid w:val="0084607A"/>
    <w:rsid w:val="0084607D"/>
    <w:rsid w:val="00846482"/>
    <w:rsid w:val="00846504"/>
    <w:rsid w:val="00846C8D"/>
    <w:rsid w:val="008504B5"/>
    <w:rsid w:val="00850521"/>
    <w:rsid w:val="00850971"/>
    <w:rsid w:val="00850BA6"/>
    <w:rsid w:val="00850BD2"/>
    <w:rsid w:val="00851591"/>
    <w:rsid w:val="00851615"/>
    <w:rsid w:val="00851BE0"/>
    <w:rsid w:val="00851E5A"/>
    <w:rsid w:val="00852BBC"/>
    <w:rsid w:val="00854067"/>
    <w:rsid w:val="00854308"/>
    <w:rsid w:val="00854827"/>
    <w:rsid w:val="00854B35"/>
    <w:rsid w:val="00854E15"/>
    <w:rsid w:val="0085626D"/>
    <w:rsid w:val="00856793"/>
    <w:rsid w:val="00856CB0"/>
    <w:rsid w:val="00860098"/>
    <w:rsid w:val="0086049D"/>
    <w:rsid w:val="008608C0"/>
    <w:rsid w:val="00861D7D"/>
    <w:rsid w:val="0086270C"/>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4B"/>
    <w:rsid w:val="008718F3"/>
    <w:rsid w:val="008723CE"/>
    <w:rsid w:val="008725B3"/>
    <w:rsid w:val="008726C5"/>
    <w:rsid w:val="008735B1"/>
    <w:rsid w:val="00873960"/>
    <w:rsid w:val="00873C0B"/>
    <w:rsid w:val="00873C79"/>
    <w:rsid w:val="00873DBB"/>
    <w:rsid w:val="008741B6"/>
    <w:rsid w:val="00874350"/>
    <w:rsid w:val="00875110"/>
    <w:rsid w:val="00875630"/>
    <w:rsid w:val="00875F33"/>
    <w:rsid w:val="008764F7"/>
    <w:rsid w:val="0087719B"/>
    <w:rsid w:val="0087723F"/>
    <w:rsid w:val="0087736F"/>
    <w:rsid w:val="00877437"/>
    <w:rsid w:val="00877682"/>
    <w:rsid w:val="00877941"/>
    <w:rsid w:val="00877CAA"/>
    <w:rsid w:val="0088137A"/>
    <w:rsid w:val="00881B8A"/>
    <w:rsid w:val="00881D2E"/>
    <w:rsid w:val="00882265"/>
    <w:rsid w:val="00882429"/>
    <w:rsid w:val="008829C9"/>
    <w:rsid w:val="00882A86"/>
    <w:rsid w:val="00883727"/>
    <w:rsid w:val="00883BB2"/>
    <w:rsid w:val="008846E7"/>
    <w:rsid w:val="00884B53"/>
    <w:rsid w:val="00885DFC"/>
    <w:rsid w:val="0088696E"/>
    <w:rsid w:val="00886F62"/>
    <w:rsid w:val="00887BC5"/>
    <w:rsid w:val="00890545"/>
    <w:rsid w:val="00890AA4"/>
    <w:rsid w:val="008917C6"/>
    <w:rsid w:val="0089215C"/>
    <w:rsid w:val="00892341"/>
    <w:rsid w:val="00892AFC"/>
    <w:rsid w:val="0089324E"/>
    <w:rsid w:val="00893945"/>
    <w:rsid w:val="00895784"/>
    <w:rsid w:val="00895D85"/>
    <w:rsid w:val="008963EF"/>
    <w:rsid w:val="00897CF1"/>
    <w:rsid w:val="00897EFB"/>
    <w:rsid w:val="008A07E0"/>
    <w:rsid w:val="008A0AE3"/>
    <w:rsid w:val="008A0D4D"/>
    <w:rsid w:val="008A0E36"/>
    <w:rsid w:val="008A0EEB"/>
    <w:rsid w:val="008A115E"/>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B0246"/>
    <w:rsid w:val="008B0C8C"/>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B7825"/>
    <w:rsid w:val="008C15B8"/>
    <w:rsid w:val="008C25B1"/>
    <w:rsid w:val="008C2C2F"/>
    <w:rsid w:val="008C33A7"/>
    <w:rsid w:val="008C36D2"/>
    <w:rsid w:val="008C3F06"/>
    <w:rsid w:val="008C4CEC"/>
    <w:rsid w:val="008C549B"/>
    <w:rsid w:val="008C6229"/>
    <w:rsid w:val="008C6AC3"/>
    <w:rsid w:val="008C7BC4"/>
    <w:rsid w:val="008D0C84"/>
    <w:rsid w:val="008D0CD0"/>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6E1"/>
    <w:rsid w:val="008E5946"/>
    <w:rsid w:val="008E5ADF"/>
    <w:rsid w:val="008E6841"/>
    <w:rsid w:val="008E6ABC"/>
    <w:rsid w:val="008E6CB8"/>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E9"/>
    <w:rsid w:val="00901529"/>
    <w:rsid w:val="009020E8"/>
    <w:rsid w:val="00902D7B"/>
    <w:rsid w:val="00903991"/>
    <w:rsid w:val="009050BE"/>
    <w:rsid w:val="00905E03"/>
    <w:rsid w:val="00905E52"/>
    <w:rsid w:val="009066F6"/>
    <w:rsid w:val="009072A8"/>
    <w:rsid w:val="00910391"/>
    <w:rsid w:val="009109BD"/>
    <w:rsid w:val="00911756"/>
    <w:rsid w:val="00911D3F"/>
    <w:rsid w:val="00912272"/>
    <w:rsid w:val="009132E7"/>
    <w:rsid w:val="00913440"/>
    <w:rsid w:val="009139FB"/>
    <w:rsid w:val="009143B4"/>
    <w:rsid w:val="00914F8F"/>
    <w:rsid w:val="00916393"/>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515E"/>
    <w:rsid w:val="00925F06"/>
    <w:rsid w:val="009261C6"/>
    <w:rsid w:val="009262BE"/>
    <w:rsid w:val="00926590"/>
    <w:rsid w:val="00926591"/>
    <w:rsid w:val="00927159"/>
    <w:rsid w:val="00927AA9"/>
    <w:rsid w:val="009301DF"/>
    <w:rsid w:val="00930999"/>
    <w:rsid w:val="00930AD4"/>
    <w:rsid w:val="00930BD9"/>
    <w:rsid w:val="00930D4A"/>
    <w:rsid w:val="0093144E"/>
    <w:rsid w:val="00931929"/>
    <w:rsid w:val="00931C7B"/>
    <w:rsid w:val="009320A9"/>
    <w:rsid w:val="0093253F"/>
    <w:rsid w:val="00933082"/>
    <w:rsid w:val="00933BB2"/>
    <w:rsid w:val="00933D6E"/>
    <w:rsid w:val="0093474C"/>
    <w:rsid w:val="00934831"/>
    <w:rsid w:val="00934B71"/>
    <w:rsid w:val="0093540B"/>
    <w:rsid w:val="009355D3"/>
    <w:rsid w:val="009356A3"/>
    <w:rsid w:val="00936728"/>
    <w:rsid w:val="009368ED"/>
    <w:rsid w:val="009369D8"/>
    <w:rsid w:val="00936BD6"/>
    <w:rsid w:val="00937D02"/>
    <w:rsid w:val="00937E76"/>
    <w:rsid w:val="0094053C"/>
    <w:rsid w:val="00941140"/>
    <w:rsid w:val="00941315"/>
    <w:rsid w:val="009413FB"/>
    <w:rsid w:val="00941F77"/>
    <w:rsid w:val="00942118"/>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0D48"/>
    <w:rsid w:val="00951F13"/>
    <w:rsid w:val="0095218D"/>
    <w:rsid w:val="00952A1D"/>
    <w:rsid w:val="00952AF2"/>
    <w:rsid w:val="00952D91"/>
    <w:rsid w:val="00953365"/>
    <w:rsid w:val="00953373"/>
    <w:rsid w:val="009533C6"/>
    <w:rsid w:val="009542F8"/>
    <w:rsid w:val="0095449B"/>
    <w:rsid w:val="00954C4D"/>
    <w:rsid w:val="00954CFD"/>
    <w:rsid w:val="00954D16"/>
    <w:rsid w:val="00954E86"/>
    <w:rsid w:val="009555E2"/>
    <w:rsid w:val="00955F90"/>
    <w:rsid w:val="009562A4"/>
    <w:rsid w:val="00956479"/>
    <w:rsid w:val="00956971"/>
    <w:rsid w:val="00957037"/>
    <w:rsid w:val="00957549"/>
    <w:rsid w:val="0096089A"/>
    <w:rsid w:val="00960C93"/>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0C7F"/>
    <w:rsid w:val="009713BA"/>
    <w:rsid w:val="009716E5"/>
    <w:rsid w:val="009718EB"/>
    <w:rsid w:val="0097295D"/>
    <w:rsid w:val="00972A01"/>
    <w:rsid w:val="00973242"/>
    <w:rsid w:val="00973E99"/>
    <w:rsid w:val="0097428A"/>
    <w:rsid w:val="00975708"/>
    <w:rsid w:val="00975733"/>
    <w:rsid w:val="00975EB9"/>
    <w:rsid w:val="009760EC"/>
    <w:rsid w:val="009769F9"/>
    <w:rsid w:val="00977715"/>
    <w:rsid w:val="00980617"/>
    <w:rsid w:val="00980B7E"/>
    <w:rsid w:val="0098236B"/>
    <w:rsid w:val="009825AF"/>
    <w:rsid w:val="00982688"/>
    <w:rsid w:val="00982B08"/>
    <w:rsid w:val="00982C45"/>
    <w:rsid w:val="00983361"/>
    <w:rsid w:val="00983762"/>
    <w:rsid w:val="00983AFC"/>
    <w:rsid w:val="00983EE2"/>
    <w:rsid w:val="0098494A"/>
    <w:rsid w:val="00984BF6"/>
    <w:rsid w:val="009856A3"/>
    <w:rsid w:val="00987103"/>
    <w:rsid w:val="00990158"/>
    <w:rsid w:val="009903C1"/>
    <w:rsid w:val="00990745"/>
    <w:rsid w:val="0099100C"/>
    <w:rsid w:val="0099117F"/>
    <w:rsid w:val="009914FE"/>
    <w:rsid w:val="00991753"/>
    <w:rsid w:val="00991A5B"/>
    <w:rsid w:val="00991B08"/>
    <w:rsid w:val="00991D13"/>
    <w:rsid w:val="0099264A"/>
    <w:rsid w:val="009927D8"/>
    <w:rsid w:val="00992A17"/>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037"/>
    <w:rsid w:val="009A45B4"/>
    <w:rsid w:val="009A5651"/>
    <w:rsid w:val="009A577A"/>
    <w:rsid w:val="009A5798"/>
    <w:rsid w:val="009A5E05"/>
    <w:rsid w:val="009A618A"/>
    <w:rsid w:val="009A7066"/>
    <w:rsid w:val="009A735F"/>
    <w:rsid w:val="009A73BC"/>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14AA"/>
    <w:rsid w:val="009C2856"/>
    <w:rsid w:val="009C3089"/>
    <w:rsid w:val="009C3B06"/>
    <w:rsid w:val="009C54A8"/>
    <w:rsid w:val="009C589E"/>
    <w:rsid w:val="009C5C7F"/>
    <w:rsid w:val="009C62A2"/>
    <w:rsid w:val="009C7967"/>
    <w:rsid w:val="009D00F3"/>
    <w:rsid w:val="009D0F3F"/>
    <w:rsid w:val="009D27FC"/>
    <w:rsid w:val="009D3579"/>
    <w:rsid w:val="009D42E9"/>
    <w:rsid w:val="009D44A3"/>
    <w:rsid w:val="009D54CF"/>
    <w:rsid w:val="009D5F0D"/>
    <w:rsid w:val="009D61E7"/>
    <w:rsid w:val="009D64AD"/>
    <w:rsid w:val="009D6CA2"/>
    <w:rsid w:val="009D7ED2"/>
    <w:rsid w:val="009E04BB"/>
    <w:rsid w:val="009E0740"/>
    <w:rsid w:val="009E1199"/>
    <w:rsid w:val="009E1F2D"/>
    <w:rsid w:val="009E251D"/>
    <w:rsid w:val="009E283D"/>
    <w:rsid w:val="009E2BFF"/>
    <w:rsid w:val="009E2FF0"/>
    <w:rsid w:val="009E3462"/>
    <w:rsid w:val="009E3A65"/>
    <w:rsid w:val="009E45D9"/>
    <w:rsid w:val="009E49B2"/>
    <w:rsid w:val="009E5F44"/>
    <w:rsid w:val="009E5FD3"/>
    <w:rsid w:val="009F01AC"/>
    <w:rsid w:val="009F075D"/>
    <w:rsid w:val="009F0CCF"/>
    <w:rsid w:val="009F109A"/>
    <w:rsid w:val="009F12E8"/>
    <w:rsid w:val="009F15E6"/>
    <w:rsid w:val="009F1D1B"/>
    <w:rsid w:val="009F20B2"/>
    <w:rsid w:val="009F2924"/>
    <w:rsid w:val="009F2D7E"/>
    <w:rsid w:val="009F2DF4"/>
    <w:rsid w:val="009F473A"/>
    <w:rsid w:val="009F4804"/>
    <w:rsid w:val="009F494F"/>
    <w:rsid w:val="009F5271"/>
    <w:rsid w:val="009F52F8"/>
    <w:rsid w:val="009F59C1"/>
    <w:rsid w:val="009F5E3B"/>
    <w:rsid w:val="009F62B0"/>
    <w:rsid w:val="009F6334"/>
    <w:rsid w:val="009F6588"/>
    <w:rsid w:val="009F6977"/>
    <w:rsid w:val="009F6CC3"/>
    <w:rsid w:val="009F70DE"/>
    <w:rsid w:val="009F7345"/>
    <w:rsid w:val="009F73E4"/>
    <w:rsid w:val="009F7616"/>
    <w:rsid w:val="00A005C3"/>
    <w:rsid w:val="00A00C98"/>
    <w:rsid w:val="00A0155E"/>
    <w:rsid w:val="00A01A3E"/>
    <w:rsid w:val="00A01A8C"/>
    <w:rsid w:val="00A01EE8"/>
    <w:rsid w:val="00A026AA"/>
    <w:rsid w:val="00A02E4E"/>
    <w:rsid w:val="00A030EA"/>
    <w:rsid w:val="00A03163"/>
    <w:rsid w:val="00A03591"/>
    <w:rsid w:val="00A04326"/>
    <w:rsid w:val="00A04CD1"/>
    <w:rsid w:val="00A05064"/>
    <w:rsid w:val="00A05715"/>
    <w:rsid w:val="00A05874"/>
    <w:rsid w:val="00A06FD2"/>
    <w:rsid w:val="00A07D84"/>
    <w:rsid w:val="00A101B1"/>
    <w:rsid w:val="00A10677"/>
    <w:rsid w:val="00A114B4"/>
    <w:rsid w:val="00A1181C"/>
    <w:rsid w:val="00A12FC7"/>
    <w:rsid w:val="00A14FB7"/>
    <w:rsid w:val="00A15B96"/>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50B3"/>
    <w:rsid w:val="00A3564A"/>
    <w:rsid w:val="00A35AAD"/>
    <w:rsid w:val="00A3714B"/>
    <w:rsid w:val="00A37301"/>
    <w:rsid w:val="00A373D4"/>
    <w:rsid w:val="00A3758D"/>
    <w:rsid w:val="00A3761E"/>
    <w:rsid w:val="00A37B08"/>
    <w:rsid w:val="00A40ADF"/>
    <w:rsid w:val="00A40CE3"/>
    <w:rsid w:val="00A40FEF"/>
    <w:rsid w:val="00A420D6"/>
    <w:rsid w:val="00A435CE"/>
    <w:rsid w:val="00A438B3"/>
    <w:rsid w:val="00A43C02"/>
    <w:rsid w:val="00A43CCC"/>
    <w:rsid w:val="00A4408A"/>
    <w:rsid w:val="00A45109"/>
    <w:rsid w:val="00A4550A"/>
    <w:rsid w:val="00A45591"/>
    <w:rsid w:val="00A46279"/>
    <w:rsid w:val="00A46661"/>
    <w:rsid w:val="00A46884"/>
    <w:rsid w:val="00A474D8"/>
    <w:rsid w:val="00A47E1D"/>
    <w:rsid w:val="00A5009F"/>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FAC"/>
    <w:rsid w:val="00A65FED"/>
    <w:rsid w:val="00A66F26"/>
    <w:rsid w:val="00A6766E"/>
    <w:rsid w:val="00A67831"/>
    <w:rsid w:val="00A67D96"/>
    <w:rsid w:val="00A7004E"/>
    <w:rsid w:val="00A700FC"/>
    <w:rsid w:val="00A70DBD"/>
    <w:rsid w:val="00A72027"/>
    <w:rsid w:val="00A732CA"/>
    <w:rsid w:val="00A7377D"/>
    <w:rsid w:val="00A73ABD"/>
    <w:rsid w:val="00A73AC5"/>
    <w:rsid w:val="00A74138"/>
    <w:rsid w:val="00A7422D"/>
    <w:rsid w:val="00A749F7"/>
    <w:rsid w:val="00A74E1E"/>
    <w:rsid w:val="00A75340"/>
    <w:rsid w:val="00A766B8"/>
    <w:rsid w:val="00A769C4"/>
    <w:rsid w:val="00A76A19"/>
    <w:rsid w:val="00A76B4F"/>
    <w:rsid w:val="00A76D35"/>
    <w:rsid w:val="00A76F41"/>
    <w:rsid w:val="00A775CD"/>
    <w:rsid w:val="00A77EFC"/>
    <w:rsid w:val="00A77F5E"/>
    <w:rsid w:val="00A8001A"/>
    <w:rsid w:val="00A800A4"/>
    <w:rsid w:val="00A80BED"/>
    <w:rsid w:val="00A81140"/>
    <w:rsid w:val="00A8328A"/>
    <w:rsid w:val="00A83573"/>
    <w:rsid w:val="00A85C50"/>
    <w:rsid w:val="00A85D7C"/>
    <w:rsid w:val="00A85E67"/>
    <w:rsid w:val="00A85F5F"/>
    <w:rsid w:val="00A86B2A"/>
    <w:rsid w:val="00A87537"/>
    <w:rsid w:val="00A90361"/>
    <w:rsid w:val="00A90814"/>
    <w:rsid w:val="00A90942"/>
    <w:rsid w:val="00A9114C"/>
    <w:rsid w:val="00A91191"/>
    <w:rsid w:val="00A92491"/>
    <w:rsid w:val="00A924EC"/>
    <w:rsid w:val="00A9283D"/>
    <w:rsid w:val="00A92FCE"/>
    <w:rsid w:val="00A930F0"/>
    <w:rsid w:val="00A93563"/>
    <w:rsid w:val="00A93AF3"/>
    <w:rsid w:val="00A94146"/>
    <w:rsid w:val="00A94529"/>
    <w:rsid w:val="00A945AD"/>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605C"/>
    <w:rsid w:val="00AA6A2D"/>
    <w:rsid w:val="00AA6F34"/>
    <w:rsid w:val="00AA7088"/>
    <w:rsid w:val="00AA7255"/>
    <w:rsid w:val="00AA74F0"/>
    <w:rsid w:val="00AA7B02"/>
    <w:rsid w:val="00AB140D"/>
    <w:rsid w:val="00AB2291"/>
    <w:rsid w:val="00AB313E"/>
    <w:rsid w:val="00AB4C0C"/>
    <w:rsid w:val="00AB4F3A"/>
    <w:rsid w:val="00AB579C"/>
    <w:rsid w:val="00AB6103"/>
    <w:rsid w:val="00AB6165"/>
    <w:rsid w:val="00AB7017"/>
    <w:rsid w:val="00AB7477"/>
    <w:rsid w:val="00AB78AB"/>
    <w:rsid w:val="00AC00D8"/>
    <w:rsid w:val="00AC01B2"/>
    <w:rsid w:val="00AC03F9"/>
    <w:rsid w:val="00AC0AEE"/>
    <w:rsid w:val="00AC0C51"/>
    <w:rsid w:val="00AC1EF9"/>
    <w:rsid w:val="00AC1FA3"/>
    <w:rsid w:val="00AC3EB2"/>
    <w:rsid w:val="00AC404E"/>
    <w:rsid w:val="00AC46B4"/>
    <w:rsid w:val="00AC486A"/>
    <w:rsid w:val="00AC4A9E"/>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1ED7"/>
    <w:rsid w:val="00AD2010"/>
    <w:rsid w:val="00AD2145"/>
    <w:rsid w:val="00AD22C3"/>
    <w:rsid w:val="00AD268E"/>
    <w:rsid w:val="00AD3F33"/>
    <w:rsid w:val="00AD4D9C"/>
    <w:rsid w:val="00AD50B3"/>
    <w:rsid w:val="00AD56DC"/>
    <w:rsid w:val="00AD58FA"/>
    <w:rsid w:val="00AD640B"/>
    <w:rsid w:val="00AD665F"/>
    <w:rsid w:val="00AD6DB1"/>
    <w:rsid w:val="00AD77C4"/>
    <w:rsid w:val="00AE00D1"/>
    <w:rsid w:val="00AE0F39"/>
    <w:rsid w:val="00AE19BF"/>
    <w:rsid w:val="00AE2513"/>
    <w:rsid w:val="00AE3A3A"/>
    <w:rsid w:val="00AE3E6A"/>
    <w:rsid w:val="00AE4D95"/>
    <w:rsid w:val="00AE5385"/>
    <w:rsid w:val="00AE5652"/>
    <w:rsid w:val="00AE583C"/>
    <w:rsid w:val="00AE7149"/>
    <w:rsid w:val="00AE76A0"/>
    <w:rsid w:val="00AF0C64"/>
    <w:rsid w:val="00AF10E5"/>
    <w:rsid w:val="00AF1165"/>
    <w:rsid w:val="00AF14E4"/>
    <w:rsid w:val="00AF19B0"/>
    <w:rsid w:val="00AF1AAD"/>
    <w:rsid w:val="00AF2BD0"/>
    <w:rsid w:val="00AF31BC"/>
    <w:rsid w:val="00AF4B6D"/>
    <w:rsid w:val="00AF4F7D"/>
    <w:rsid w:val="00AF5558"/>
    <w:rsid w:val="00AF6917"/>
    <w:rsid w:val="00AF70DD"/>
    <w:rsid w:val="00AF729E"/>
    <w:rsid w:val="00B00A3B"/>
    <w:rsid w:val="00B00A79"/>
    <w:rsid w:val="00B012DD"/>
    <w:rsid w:val="00B01679"/>
    <w:rsid w:val="00B01E0E"/>
    <w:rsid w:val="00B0246B"/>
    <w:rsid w:val="00B02CEB"/>
    <w:rsid w:val="00B0365A"/>
    <w:rsid w:val="00B03859"/>
    <w:rsid w:val="00B03881"/>
    <w:rsid w:val="00B0393B"/>
    <w:rsid w:val="00B03E33"/>
    <w:rsid w:val="00B0492F"/>
    <w:rsid w:val="00B04DCA"/>
    <w:rsid w:val="00B04FDF"/>
    <w:rsid w:val="00B05776"/>
    <w:rsid w:val="00B05E70"/>
    <w:rsid w:val="00B06F4F"/>
    <w:rsid w:val="00B07372"/>
    <w:rsid w:val="00B074D3"/>
    <w:rsid w:val="00B07858"/>
    <w:rsid w:val="00B11B43"/>
    <w:rsid w:val="00B130AE"/>
    <w:rsid w:val="00B137F2"/>
    <w:rsid w:val="00B1386B"/>
    <w:rsid w:val="00B1434A"/>
    <w:rsid w:val="00B15A26"/>
    <w:rsid w:val="00B15E6D"/>
    <w:rsid w:val="00B165C2"/>
    <w:rsid w:val="00B178AD"/>
    <w:rsid w:val="00B21252"/>
    <w:rsid w:val="00B215CB"/>
    <w:rsid w:val="00B218F4"/>
    <w:rsid w:val="00B21DCC"/>
    <w:rsid w:val="00B21E5E"/>
    <w:rsid w:val="00B2236A"/>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40189"/>
    <w:rsid w:val="00B40655"/>
    <w:rsid w:val="00B40905"/>
    <w:rsid w:val="00B40921"/>
    <w:rsid w:val="00B41F34"/>
    <w:rsid w:val="00B41FB3"/>
    <w:rsid w:val="00B426A4"/>
    <w:rsid w:val="00B42BD8"/>
    <w:rsid w:val="00B4313B"/>
    <w:rsid w:val="00B43ADD"/>
    <w:rsid w:val="00B448C7"/>
    <w:rsid w:val="00B450C2"/>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2AE"/>
    <w:rsid w:val="00B62611"/>
    <w:rsid w:val="00B62D85"/>
    <w:rsid w:val="00B63612"/>
    <w:rsid w:val="00B63D2E"/>
    <w:rsid w:val="00B63EE5"/>
    <w:rsid w:val="00B64835"/>
    <w:rsid w:val="00B64A56"/>
    <w:rsid w:val="00B64DD1"/>
    <w:rsid w:val="00B6505A"/>
    <w:rsid w:val="00B6528C"/>
    <w:rsid w:val="00B659A4"/>
    <w:rsid w:val="00B65AA5"/>
    <w:rsid w:val="00B65BF6"/>
    <w:rsid w:val="00B662D7"/>
    <w:rsid w:val="00B66389"/>
    <w:rsid w:val="00B666B4"/>
    <w:rsid w:val="00B673DA"/>
    <w:rsid w:val="00B67BCA"/>
    <w:rsid w:val="00B67BE6"/>
    <w:rsid w:val="00B701A2"/>
    <w:rsid w:val="00B702E9"/>
    <w:rsid w:val="00B70BC1"/>
    <w:rsid w:val="00B7165B"/>
    <w:rsid w:val="00B71AA6"/>
    <w:rsid w:val="00B71B7E"/>
    <w:rsid w:val="00B71ED4"/>
    <w:rsid w:val="00B72E8F"/>
    <w:rsid w:val="00B73D15"/>
    <w:rsid w:val="00B74F4C"/>
    <w:rsid w:val="00B76AC6"/>
    <w:rsid w:val="00B7706D"/>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27B"/>
    <w:rsid w:val="00B868EC"/>
    <w:rsid w:val="00B87791"/>
    <w:rsid w:val="00B90A12"/>
    <w:rsid w:val="00B90EC1"/>
    <w:rsid w:val="00B91E66"/>
    <w:rsid w:val="00B9271F"/>
    <w:rsid w:val="00B92BBB"/>
    <w:rsid w:val="00B92CBA"/>
    <w:rsid w:val="00B92EB5"/>
    <w:rsid w:val="00B9347E"/>
    <w:rsid w:val="00B93967"/>
    <w:rsid w:val="00B93D68"/>
    <w:rsid w:val="00B94529"/>
    <w:rsid w:val="00B94C94"/>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59B7"/>
    <w:rsid w:val="00BA6336"/>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743"/>
    <w:rsid w:val="00BE5A67"/>
    <w:rsid w:val="00BE5B5B"/>
    <w:rsid w:val="00BE5B82"/>
    <w:rsid w:val="00BE6311"/>
    <w:rsid w:val="00BE6418"/>
    <w:rsid w:val="00BE6815"/>
    <w:rsid w:val="00BE76BA"/>
    <w:rsid w:val="00BE7DD9"/>
    <w:rsid w:val="00BF00FF"/>
    <w:rsid w:val="00BF1A53"/>
    <w:rsid w:val="00BF1DFB"/>
    <w:rsid w:val="00BF2A81"/>
    <w:rsid w:val="00BF2F39"/>
    <w:rsid w:val="00BF3348"/>
    <w:rsid w:val="00BF4D43"/>
    <w:rsid w:val="00BF4D96"/>
    <w:rsid w:val="00BF5BC3"/>
    <w:rsid w:val="00BF659B"/>
    <w:rsid w:val="00BF69DF"/>
    <w:rsid w:val="00BF6C75"/>
    <w:rsid w:val="00BF6EF3"/>
    <w:rsid w:val="00BF718B"/>
    <w:rsid w:val="00BF7493"/>
    <w:rsid w:val="00BF7837"/>
    <w:rsid w:val="00BF7ABD"/>
    <w:rsid w:val="00C00AA6"/>
    <w:rsid w:val="00C00DD9"/>
    <w:rsid w:val="00C013FE"/>
    <w:rsid w:val="00C01C3D"/>
    <w:rsid w:val="00C01C91"/>
    <w:rsid w:val="00C0254C"/>
    <w:rsid w:val="00C02CF8"/>
    <w:rsid w:val="00C02F51"/>
    <w:rsid w:val="00C03111"/>
    <w:rsid w:val="00C03E00"/>
    <w:rsid w:val="00C03EB4"/>
    <w:rsid w:val="00C0445A"/>
    <w:rsid w:val="00C04BFF"/>
    <w:rsid w:val="00C05C06"/>
    <w:rsid w:val="00C06E55"/>
    <w:rsid w:val="00C06FC6"/>
    <w:rsid w:val="00C072DB"/>
    <w:rsid w:val="00C0767C"/>
    <w:rsid w:val="00C07A96"/>
    <w:rsid w:val="00C07D97"/>
    <w:rsid w:val="00C10632"/>
    <w:rsid w:val="00C10AAE"/>
    <w:rsid w:val="00C10EDB"/>
    <w:rsid w:val="00C11334"/>
    <w:rsid w:val="00C1219C"/>
    <w:rsid w:val="00C122D6"/>
    <w:rsid w:val="00C125C7"/>
    <w:rsid w:val="00C12A9A"/>
    <w:rsid w:val="00C12CB1"/>
    <w:rsid w:val="00C12DB8"/>
    <w:rsid w:val="00C12E2D"/>
    <w:rsid w:val="00C13458"/>
    <w:rsid w:val="00C135A6"/>
    <w:rsid w:val="00C14933"/>
    <w:rsid w:val="00C1589A"/>
    <w:rsid w:val="00C15F11"/>
    <w:rsid w:val="00C160AA"/>
    <w:rsid w:val="00C163F2"/>
    <w:rsid w:val="00C1696F"/>
    <w:rsid w:val="00C1782F"/>
    <w:rsid w:val="00C20078"/>
    <w:rsid w:val="00C20365"/>
    <w:rsid w:val="00C217AA"/>
    <w:rsid w:val="00C21C6B"/>
    <w:rsid w:val="00C21EAE"/>
    <w:rsid w:val="00C224F8"/>
    <w:rsid w:val="00C23E24"/>
    <w:rsid w:val="00C24562"/>
    <w:rsid w:val="00C24BD1"/>
    <w:rsid w:val="00C24C9D"/>
    <w:rsid w:val="00C253DF"/>
    <w:rsid w:val="00C2674B"/>
    <w:rsid w:val="00C268CC"/>
    <w:rsid w:val="00C27B41"/>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41E"/>
    <w:rsid w:val="00C41D5F"/>
    <w:rsid w:val="00C42071"/>
    <w:rsid w:val="00C423C4"/>
    <w:rsid w:val="00C42F52"/>
    <w:rsid w:val="00C42F91"/>
    <w:rsid w:val="00C434C9"/>
    <w:rsid w:val="00C43933"/>
    <w:rsid w:val="00C43B70"/>
    <w:rsid w:val="00C44386"/>
    <w:rsid w:val="00C445B9"/>
    <w:rsid w:val="00C44F46"/>
    <w:rsid w:val="00C45158"/>
    <w:rsid w:val="00C451DA"/>
    <w:rsid w:val="00C4690D"/>
    <w:rsid w:val="00C46ABF"/>
    <w:rsid w:val="00C47200"/>
    <w:rsid w:val="00C47F65"/>
    <w:rsid w:val="00C5026D"/>
    <w:rsid w:val="00C50312"/>
    <w:rsid w:val="00C50608"/>
    <w:rsid w:val="00C5090F"/>
    <w:rsid w:val="00C50A52"/>
    <w:rsid w:val="00C52ED6"/>
    <w:rsid w:val="00C53135"/>
    <w:rsid w:val="00C53599"/>
    <w:rsid w:val="00C536F2"/>
    <w:rsid w:val="00C537A6"/>
    <w:rsid w:val="00C538F7"/>
    <w:rsid w:val="00C5458D"/>
    <w:rsid w:val="00C5491A"/>
    <w:rsid w:val="00C549B2"/>
    <w:rsid w:val="00C550A4"/>
    <w:rsid w:val="00C553A1"/>
    <w:rsid w:val="00C55966"/>
    <w:rsid w:val="00C55B65"/>
    <w:rsid w:val="00C565F1"/>
    <w:rsid w:val="00C56BCB"/>
    <w:rsid w:val="00C5702B"/>
    <w:rsid w:val="00C576BF"/>
    <w:rsid w:val="00C579F1"/>
    <w:rsid w:val="00C57BDA"/>
    <w:rsid w:val="00C62F46"/>
    <w:rsid w:val="00C63B11"/>
    <w:rsid w:val="00C6471B"/>
    <w:rsid w:val="00C64BA6"/>
    <w:rsid w:val="00C65596"/>
    <w:rsid w:val="00C6695A"/>
    <w:rsid w:val="00C66A96"/>
    <w:rsid w:val="00C66B65"/>
    <w:rsid w:val="00C66FD4"/>
    <w:rsid w:val="00C6749F"/>
    <w:rsid w:val="00C7069F"/>
    <w:rsid w:val="00C70A80"/>
    <w:rsid w:val="00C7103F"/>
    <w:rsid w:val="00C710C2"/>
    <w:rsid w:val="00C713E4"/>
    <w:rsid w:val="00C71C19"/>
    <w:rsid w:val="00C72039"/>
    <w:rsid w:val="00C7227B"/>
    <w:rsid w:val="00C72494"/>
    <w:rsid w:val="00C724B1"/>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851"/>
    <w:rsid w:val="00C83297"/>
    <w:rsid w:val="00C83603"/>
    <w:rsid w:val="00C8392F"/>
    <w:rsid w:val="00C8398E"/>
    <w:rsid w:val="00C83DDD"/>
    <w:rsid w:val="00C848D9"/>
    <w:rsid w:val="00C8577D"/>
    <w:rsid w:val="00C85864"/>
    <w:rsid w:val="00C85C73"/>
    <w:rsid w:val="00C85FD2"/>
    <w:rsid w:val="00C86C35"/>
    <w:rsid w:val="00C86E7B"/>
    <w:rsid w:val="00C87BE2"/>
    <w:rsid w:val="00C90A04"/>
    <w:rsid w:val="00C90C03"/>
    <w:rsid w:val="00C90E84"/>
    <w:rsid w:val="00C914DA"/>
    <w:rsid w:val="00C917B4"/>
    <w:rsid w:val="00C91FCD"/>
    <w:rsid w:val="00C92238"/>
    <w:rsid w:val="00C9243E"/>
    <w:rsid w:val="00C92E3C"/>
    <w:rsid w:val="00C93230"/>
    <w:rsid w:val="00C936B9"/>
    <w:rsid w:val="00C93D24"/>
    <w:rsid w:val="00C93FB6"/>
    <w:rsid w:val="00C941A1"/>
    <w:rsid w:val="00C94421"/>
    <w:rsid w:val="00C95675"/>
    <w:rsid w:val="00C957BF"/>
    <w:rsid w:val="00C95B1C"/>
    <w:rsid w:val="00C95F8E"/>
    <w:rsid w:val="00C95FDF"/>
    <w:rsid w:val="00C967AB"/>
    <w:rsid w:val="00C97118"/>
    <w:rsid w:val="00C97750"/>
    <w:rsid w:val="00C9784F"/>
    <w:rsid w:val="00CA1478"/>
    <w:rsid w:val="00CA1BCF"/>
    <w:rsid w:val="00CA1F37"/>
    <w:rsid w:val="00CA21A0"/>
    <w:rsid w:val="00CA2545"/>
    <w:rsid w:val="00CA31A8"/>
    <w:rsid w:val="00CA3259"/>
    <w:rsid w:val="00CA43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944"/>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37D6"/>
    <w:rsid w:val="00CC54F8"/>
    <w:rsid w:val="00CC5A44"/>
    <w:rsid w:val="00CC5AEE"/>
    <w:rsid w:val="00CC66E5"/>
    <w:rsid w:val="00CC6F40"/>
    <w:rsid w:val="00CC7083"/>
    <w:rsid w:val="00CC730D"/>
    <w:rsid w:val="00CC73A9"/>
    <w:rsid w:val="00CC7472"/>
    <w:rsid w:val="00CC7704"/>
    <w:rsid w:val="00CC7854"/>
    <w:rsid w:val="00CC7F7B"/>
    <w:rsid w:val="00CD04B7"/>
    <w:rsid w:val="00CD0EF8"/>
    <w:rsid w:val="00CD123D"/>
    <w:rsid w:val="00CD20FF"/>
    <w:rsid w:val="00CD289E"/>
    <w:rsid w:val="00CD2A23"/>
    <w:rsid w:val="00CD3124"/>
    <w:rsid w:val="00CD3B29"/>
    <w:rsid w:val="00CD3F79"/>
    <w:rsid w:val="00CD45B7"/>
    <w:rsid w:val="00CD4C7E"/>
    <w:rsid w:val="00CD515B"/>
    <w:rsid w:val="00CD55CA"/>
    <w:rsid w:val="00CD5DBD"/>
    <w:rsid w:val="00CD68E5"/>
    <w:rsid w:val="00CD6CF9"/>
    <w:rsid w:val="00CD6FA9"/>
    <w:rsid w:val="00CD7977"/>
    <w:rsid w:val="00CE00AA"/>
    <w:rsid w:val="00CE0843"/>
    <w:rsid w:val="00CE08E7"/>
    <w:rsid w:val="00CE1D33"/>
    <w:rsid w:val="00CE201A"/>
    <w:rsid w:val="00CE2BC5"/>
    <w:rsid w:val="00CE3DF6"/>
    <w:rsid w:val="00CE3F1B"/>
    <w:rsid w:val="00CE6384"/>
    <w:rsid w:val="00CE64DF"/>
    <w:rsid w:val="00CE6A09"/>
    <w:rsid w:val="00CF0275"/>
    <w:rsid w:val="00CF0941"/>
    <w:rsid w:val="00CF0953"/>
    <w:rsid w:val="00CF0B09"/>
    <w:rsid w:val="00CF1285"/>
    <w:rsid w:val="00CF12C3"/>
    <w:rsid w:val="00CF169F"/>
    <w:rsid w:val="00CF209D"/>
    <w:rsid w:val="00CF25A8"/>
    <w:rsid w:val="00CF30E7"/>
    <w:rsid w:val="00CF38C5"/>
    <w:rsid w:val="00CF3DC1"/>
    <w:rsid w:val="00CF3F05"/>
    <w:rsid w:val="00CF4864"/>
    <w:rsid w:val="00CF4D4B"/>
    <w:rsid w:val="00CF51DB"/>
    <w:rsid w:val="00CF5C70"/>
    <w:rsid w:val="00CF5CD8"/>
    <w:rsid w:val="00CF605E"/>
    <w:rsid w:val="00CF64A4"/>
    <w:rsid w:val="00CF7004"/>
    <w:rsid w:val="00CF74E0"/>
    <w:rsid w:val="00CF7681"/>
    <w:rsid w:val="00CF7FF9"/>
    <w:rsid w:val="00D00183"/>
    <w:rsid w:val="00D00DEB"/>
    <w:rsid w:val="00D0245C"/>
    <w:rsid w:val="00D02565"/>
    <w:rsid w:val="00D03444"/>
    <w:rsid w:val="00D04592"/>
    <w:rsid w:val="00D056DC"/>
    <w:rsid w:val="00D06012"/>
    <w:rsid w:val="00D06AB1"/>
    <w:rsid w:val="00D06D17"/>
    <w:rsid w:val="00D07B61"/>
    <w:rsid w:val="00D10ACF"/>
    <w:rsid w:val="00D10FEE"/>
    <w:rsid w:val="00D1111C"/>
    <w:rsid w:val="00D119FD"/>
    <w:rsid w:val="00D11BA3"/>
    <w:rsid w:val="00D12181"/>
    <w:rsid w:val="00D124F9"/>
    <w:rsid w:val="00D12AAE"/>
    <w:rsid w:val="00D13454"/>
    <w:rsid w:val="00D134E8"/>
    <w:rsid w:val="00D13651"/>
    <w:rsid w:val="00D13FF2"/>
    <w:rsid w:val="00D15979"/>
    <w:rsid w:val="00D163E8"/>
    <w:rsid w:val="00D16853"/>
    <w:rsid w:val="00D170AD"/>
    <w:rsid w:val="00D177A6"/>
    <w:rsid w:val="00D201F2"/>
    <w:rsid w:val="00D207DD"/>
    <w:rsid w:val="00D21098"/>
    <w:rsid w:val="00D23440"/>
    <w:rsid w:val="00D236AC"/>
    <w:rsid w:val="00D24C89"/>
    <w:rsid w:val="00D24EE1"/>
    <w:rsid w:val="00D25E88"/>
    <w:rsid w:val="00D267C9"/>
    <w:rsid w:val="00D26CD5"/>
    <w:rsid w:val="00D26FA5"/>
    <w:rsid w:val="00D278EA"/>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6B9E"/>
    <w:rsid w:val="00D37E09"/>
    <w:rsid w:val="00D37E8A"/>
    <w:rsid w:val="00D40137"/>
    <w:rsid w:val="00D4032F"/>
    <w:rsid w:val="00D40677"/>
    <w:rsid w:val="00D4150E"/>
    <w:rsid w:val="00D41A11"/>
    <w:rsid w:val="00D41B47"/>
    <w:rsid w:val="00D421BB"/>
    <w:rsid w:val="00D425DC"/>
    <w:rsid w:val="00D425F6"/>
    <w:rsid w:val="00D437A8"/>
    <w:rsid w:val="00D43958"/>
    <w:rsid w:val="00D452CA"/>
    <w:rsid w:val="00D45815"/>
    <w:rsid w:val="00D4647E"/>
    <w:rsid w:val="00D4759E"/>
    <w:rsid w:val="00D478CD"/>
    <w:rsid w:val="00D50EE1"/>
    <w:rsid w:val="00D51FD2"/>
    <w:rsid w:val="00D5268C"/>
    <w:rsid w:val="00D532B6"/>
    <w:rsid w:val="00D5346C"/>
    <w:rsid w:val="00D539C8"/>
    <w:rsid w:val="00D53ADF"/>
    <w:rsid w:val="00D53BBF"/>
    <w:rsid w:val="00D53C6D"/>
    <w:rsid w:val="00D53D9A"/>
    <w:rsid w:val="00D54D03"/>
    <w:rsid w:val="00D55350"/>
    <w:rsid w:val="00D554D6"/>
    <w:rsid w:val="00D55C78"/>
    <w:rsid w:val="00D55D10"/>
    <w:rsid w:val="00D55D1A"/>
    <w:rsid w:val="00D5635A"/>
    <w:rsid w:val="00D56429"/>
    <w:rsid w:val="00D569BC"/>
    <w:rsid w:val="00D57AF9"/>
    <w:rsid w:val="00D61042"/>
    <w:rsid w:val="00D6145E"/>
    <w:rsid w:val="00D6191F"/>
    <w:rsid w:val="00D62C74"/>
    <w:rsid w:val="00D63218"/>
    <w:rsid w:val="00D63620"/>
    <w:rsid w:val="00D639F5"/>
    <w:rsid w:val="00D63E82"/>
    <w:rsid w:val="00D63FB4"/>
    <w:rsid w:val="00D645CB"/>
    <w:rsid w:val="00D64895"/>
    <w:rsid w:val="00D6494E"/>
    <w:rsid w:val="00D6507A"/>
    <w:rsid w:val="00D650A8"/>
    <w:rsid w:val="00D6546D"/>
    <w:rsid w:val="00D65BDB"/>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1B40"/>
    <w:rsid w:val="00D826C5"/>
    <w:rsid w:val="00D82D2C"/>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998"/>
    <w:rsid w:val="00D9730D"/>
    <w:rsid w:val="00D975BB"/>
    <w:rsid w:val="00D97754"/>
    <w:rsid w:val="00D97B91"/>
    <w:rsid w:val="00DA01BE"/>
    <w:rsid w:val="00DA0316"/>
    <w:rsid w:val="00DA038F"/>
    <w:rsid w:val="00DA04F1"/>
    <w:rsid w:val="00DA069B"/>
    <w:rsid w:val="00DA0A4F"/>
    <w:rsid w:val="00DA0BAF"/>
    <w:rsid w:val="00DA1666"/>
    <w:rsid w:val="00DA1E5A"/>
    <w:rsid w:val="00DA2BD2"/>
    <w:rsid w:val="00DA3862"/>
    <w:rsid w:val="00DA402E"/>
    <w:rsid w:val="00DA41E3"/>
    <w:rsid w:val="00DA50F5"/>
    <w:rsid w:val="00DA55BB"/>
    <w:rsid w:val="00DA58C8"/>
    <w:rsid w:val="00DA5A87"/>
    <w:rsid w:val="00DA728E"/>
    <w:rsid w:val="00DB037C"/>
    <w:rsid w:val="00DB0D60"/>
    <w:rsid w:val="00DB2AF8"/>
    <w:rsid w:val="00DB2C1D"/>
    <w:rsid w:val="00DB47B2"/>
    <w:rsid w:val="00DB5DFC"/>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3EF9"/>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F40"/>
    <w:rsid w:val="00DE2FE4"/>
    <w:rsid w:val="00DE3A9C"/>
    <w:rsid w:val="00DE4DF8"/>
    <w:rsid w:val="00DE4FB9"/>
    <w:rsid w:val="00DE4FD4"/>
    <w:rsid w:val="00DE535B"/>
    <w:rsid w:val="00DE572A"/>
    <w:rsid w:val="00DE5A1F"/>
    <w:rsid w:val="00DE5A26"/>
    <w:rsid w:val="00DE6BE0"/>
    <w:rsid w:val="00DE7065"/>
    <w:rsid w:val="00DF0083"/>
    <w:rsid w:val="00DF009A"/>
    <w:rsid w:val="00DF0851"/>
    <w:rsid w:val="00DF0BDE"/>
    <w:rsid w:val="00DF1975"/>
    <w:rsid w:val="00DF1A0E"/>
    <w:rsid w:val="00DF1C01"/>
    <w:rsid w:val="00DF26CD"/>
    <w:rsid w:val="00DF49AD"/>
    <w:rsid w:val="00DF538C"/>
    <w:rsid w:val="00DF565A"/>
    <w:rsid w:val="00DF592F"/>
    <w:rsid w:val="00DF5D22"/>
    <w:rsid w:val="00DF5EA5"/>
    <w:rsid w:val="00DF6352"/>
    <w:rsid w:val="00DF6707"/>
    <w:rsid w:val="00DF6E04"/>
    <w:rsid w:val="00DF6E3F"/>
    <w:rsid w:val="00E0033B"/>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7049"/>
    <w:rsid w:val="00E10829"/>
    <w:rsid w:val="00E11027"/>
    <w:rsid w:val="00E11DD0"/>
    <w:rsid w:val="00E1305B"/>
    <w:rsid w:val="00E13296"/>
    <w:rsid w:val="00E13DDC"/>
    <w:rsid w:val="00E141EC"/>
    <w:rsid w:val="00E142DE"/>
    <w:rsid w:val="00E146BA"/>
    <w:rsid w:val="00E14D4F"/>
    <w:rsid w:val="00E153D2"/>
    <w:rsid w:val="00E16021"/>
    <w:rsid w:val="00E162C1"/>
    <w:rsid w:val="00E16E21"/>
    <w:rsid w:val="00E177E7"/>
    <w:rsid w:val="00E178FE"/>
    <w:rsid w:val="00E17F55"/>
    <w:rsid w:val="00E20160"/>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1A49"/>
    <w:rsid w:val="00E31D78"/>
    <w:rsid w:val="00E323A8"/>
    <w:rsid w:val="00E33969"/>
    <w:rsid w:val="00E35BC6"/>
    <w:rsid w:val="00E35F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411B"/>
    <w:rsid w:val="00E44DB9"/>
    <w:rsid w:val="00E451A0"/>
    <w:rsid w:val="00E455EB"/>
    <w:rsid w:val="00E456E8"/>
    <w:rsid w:val="00E456E9"/>
    <w:rsid w:val="00E46091"/>
    <w:rsid w:val="00E46750"/>
    <w:rsid w:val="00E469C3"/>
    <w:rsid w:val="00E46C70"/>
    <w:rsid w:val="00E47DBF"/>
    <w:rsid w:val="00E509AC"/>
    <w:rsid w:val="00E5124D"/>
    <w:rsid w:val="00E51778"/>
    <w:rsid w:val="00E518E0"/>
    <w:rsid w:val="00E51BB9"/>
    <w:rsid w:val="00E51D4C"/>
    <w:rsid w:val="00E520B6"/>
    <w:rsid w:val="00E52645"/>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CCD"/>
    <w:rsid w:val="00E70687"/>
    <w:rsid w:val="00E71314"/>
    <w:rsid w:val="00E7199D"/>
    <w:rsid w:val="00E7237A"/>
    <w:rsid w:val="00E723FD"/>
    <w:rsid w:val="00E727A9"/>
    <w:rsid w:val="00E727D8"/>
    <w:rsid w:val="00E72CA0"/>
    <w:rsid w:val="00E72D3C"/>
    <w:rsid w:val="00E74AEB"/>
    <w:rsid w:val="00E75A12"/>
    <w:rsid w:val="00E75CA7"/>
    <w:rsid w:val="00E76940"/>
    <w:rsid w:val="00E77045"/>
    <w:rsid w:val="00E77CEB"/>
    <w:rsid w:val="00E77DAB"/>
    <w:rsid w:val="00E77EC4"/>
    <w:rsid w:val="00E805C0"/>
    <w:rsid w:val="00E81B4A"/>
    <w:rsid w:val="00E82102"/>
    <w:rsid w:val="00E82916"/>
    <w:rsid w:val="00E82CED"/>
    <w:rsid w:val="00E83145"/>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279"/>
    <w:rsid w:val="00EA1B75"/>
    <w:rsid w:val="00EA22F1"/>
    <w:rsid w:val="00EA2BC4"/>
    <w:rsid w:val="00EA2EBB"/>
    <w:rsid w:val="00EA3328"/>
    <w:rsid w:val="00EA3844"/>
    <w:rsid w:val="00EA4132"/>
    <w:rsid w:val="00EA44E2"/>
    <w:rsid w:val="00EA4784"/>
    <w:rsid w:val="00EA4ACC"/>
    <w:rsid w:val="00EA5C33"/>
    <w:rsid w:val="00EA60BF"/>
    <w:rsid w:val="00EA645D"/>
    <w:rsid w:val="00EA6A6D"/>
    <w:rsid w:val="00EA7063"/>
    <w:rsid w:val="00EA7740"/>
    <w:rsid w:val="00EA7E91"/>
    <w:rsid w:val="00EB058D"/>
    <w:rsid w:val="00EB1409"/>
    <w:rsid w:val="00EB14DB"/>
    <w:rsid w:val="00EB16BA"/>
    <w:rsid w:val="00EB1D5C"/>
    <w:rsid w:val="00EB236B"/>
    <w:rsid w:val="00EB257C"/>
    <w:rsid w:val="00EB2B69"/>
    <w:rsid w:val="00EB3C89"/>
    <w:rsid w:val="00EB4C66"/>
    <w:rsid w:val="00EB502C"/>
    <w:rsid w:val="00EB5089"/>
    <w:rsid w:val="00EB50D8"/>
    <w:rsid w:val="00EB5451"/>
    <w:rsid w:val="00EB5D86"/>
    <w:rsid w:val="00EB617F"/>
    <w:rsid w:val="00EB62EE"/>
    <w:rsid w:val="00EB646F"/>
    <w:rsid w:val="00EB6DFC"/>
    <w:rsid w:val="00EB78DD"/>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AE0"/>
    <w:rsid w:val="00ED1BE4"/>
    <w:rsid w:val="00ED28CB"/>
    <w:rsid w:val="00ED3200"/>
    <w:rsid w:val="00ED378D"/>
    <w:rsid w:val="00ED4677"/>
    <w:rsid w:val="00ED4B23"/>
    <w:rsid w:val="00ED50C5"/>
    <w:rsid w:val="00ED5A73"/>
    <w:rsid w:val="00ED5C06"/>
    <w:rsid w:val="00ED5C1D"/>
    <w:rsid w:val="00ED5FA7"/>
    <w:rsid w:val="00ED64DF"/>
    <w:rsid w:val="00ED6877"/>
    <w:rsid w:val="00ED68AD"/>
    <w:rsid w:val="00ED6923"/>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011"/>
    <w:rsid w:val="00EE568F"/>
    <w:rsid w:val="00EE6153"/>
    <w:rsid w:val="00EE77A9"/>
    <w:rsid w:val="00EF02B5"/>
    <w:rsid w:val="00EF03F9"/>
    <w:rsid w:val="00EF0641"/>
    <w:rsid w:val="00EF22FE"/>
    <w:rsid w:val="00EF2823"/>
    <w:rsid w:val="00EF2EE0"/>
    <w:rsid w:val="00EF32FC"/>
    <w:rsid w:val="00EF33E7"/>
    <w:rsid w:val="00EF409F"/>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92B"/>
    <w:rsid w:val="00F00E1F"/>
    <w:rsid w:val="00F00ED7"/>
    <w:rsid w:val="00F0169B"/>
    <w:rsid w:val="00F018DC"/>
    <w:rsid w:val="00F02757"/>
    <w:rsid w:val="00F0293F"/>
    <w:rsid w:val="00F0355F"/>
    <w:rsid w:val="00F037AB"/>
    <w:rsid w:val="00F056F0"/>
    <w:rsid w:val="00F05815"/>
    <w:rsid w:val="00F059BD"/>
    <w:rsid w:val="00F05BCA"/>
    <w:rsid w:val="00F0644C"/>
    <w:rsid w:val="00F06A49"/>
    <w:rsid w:val="00F07069"/>
    <w:rsid w:val="00F070A0"/>
    <w:rsid w:val="00F070E5"/>
    <w:rsid w:val="00F0731F"/>
    <w:rsid w:val="00F077F3"/>
    <w:rsid w:val="00F0792B"/>
    <w:rsid w:val="00F079CE"/>
    <w:rsid w:val="00F07FCE"/>
    <w:rsid w:val="00F10279"/>
    <w:rsid w:val="00F1065B"/>
    <w:rsid w:val="00F11707"/>
    <w:rsid w:val="00F11A8C"/>
    <w:rsid w:val="00F12350"/>
    <w:rsid w:val="00F12469"/>
    <w:rsid w:val="00F12FFA"/>
    <w:rsid w:val="00F1356C"/>
    <w:rsid w:val="00F149F0"/>
    <w:rsid w:val="00F14F4E"/>
    <w:rsid w:val="00F15C42"/>
    <w:rsid w:val="00F1617B"/>
    <w:rsid w:val="00F16686"/>
    <w:rsid w:val="00F16E7C"/>
    <w:rsid w:val="00F17327"/>
    <w:rsid w:val="00F20507"/>
    <w:rsid w:val="00F20A4F"/>
    <w:rsid w:val="00F20BF0"/>
    <w:rsid w:val="00F20DF5"/>
    <w:rsid w:val="00F210CB"/>
    <w:rsid w:val="00F210FA"/>
    <w:rsid w:val="00F219EA"/>
    <w:rsid w:val="00F21F31"/>
    <w:rsid w:val="00F227C5"/>
    <w:rsid w:val="00F23828"/>
    <w:rsid w:val="00F23C6A"/>
    <w:rsid w:val="00F251A7"/>
    <w:rsid w:val="00F25F96"/>
    <w:rsid w:val="00F26000"/>
    <w:rsid w:val="00F260F7"/>
    <w:rsid w:val="00F261FD"/>
    <w:rsid w:val="00F26E9D"/>
    <w:rsid w:val="00F27135"/>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6FC8"/>
    <w:rsid w:val="00F473B1"/>
    <w:rsid w:val="00F475BA"/>
    <w:rsid w:val="00F50088"/>
    <w:rsid w:val="00F5055E"/>
    <w:rsid w:val="00F5191D"/>
    <w:rsid w:val="00F524C4"/>
    <w:rsid w:val="00F5386C"/>
    <w:rsid w:val="00F538FA"/>
    <w:rsid w:val="00F54076"/>
    <w:rsid w:val="00F54C2C"/>
    <w:rsid w:val="00F56971"/>
    <w:rsid w:val="00F56C87"/>
    <w:rsid w:val="00F56F85"/>
    <w:rsid w:val="00F6117D"/>
    <w:rsid w:val="00F61CF5"/>
    <w:rsid w:val="00F6229D"/>
    <w:rsid w:val="00F6286C"/>
    <w:rsid w:val="00F63019"/>
    <w:rsid w:val="00F6360E"/>
    <w:rsid w:val="00F638A6"/>
    <w:rsid w:val="00F640F0"/>
    <w:rsid w:val="00F6586F"/>
    <w:rsid w:val="00F660E7"/>
    <w:rsid w:val="00F6747E"/>
    <w:rsid w:val="00F7007F"/>
    <w:rsid w:val="00F701F9"/>
    <w:rsid w:val="00F702D3"/>
    <w:rsid w:val="00F70651"/>
    <w:rsid w:val="00F70F34"/>
    <w:rsid w:val="00F70FB7"/>
    <w:rsid w:val="00F7278D"/>
    <w:rsid w:val="00F72E0E"/>
    <w:rsid w:val="00F73323"/>
    <w:rsid w:val="00F733AA"/>
    <w:rsid w:val="00F73B93"/>
    <w:rsid w:val="00F73F82"/>
    <w:rsid w:val="00F73FCD"/>
    <w:rsid w:val="00F7483D"/>
    <w:rsid w:val="00F74AE4"/>
    <w:rsid w:val="00F74B24"/>
    <w:rsid w:val="00F74B82"/>
    <w:rsid w:val="00F76521"/>
    <w:rsid w:val="00F76637"/>
    <w:rsid w:val="00F77B9C"/>
    <w:rsid w:val="00F80E2A"/>
    <w:rsid w:val="00F812CE"/>
    <w:rsid w:val="00F81607"/>
    <w:rsid w:val="00F81CCF"/>
    <w:rsid w:val="00F82011"/>
    <w:rsid w:val="00F82F62"/>
    <w:rsid w:val="00F838B9"/>
    <w:rsid w:val="00F83F2E"/>
    <w:rsid w:val="00F849BC"/>
    <w:rsid w:val="00F84B92"/>
    <w:rsid w:val="00F84F1F"/>
    <w:rsid w:val="00F8520E"/>
    <w:rsid w:val="00F86C26"/>
    <w:rsid w:val="00F86CBE"/>
    <w:rsid w:val="00F86DC1"/>
    <w:rsid w:val="00F86DED"/>
    <w:rsid w:val="00F87384"/>
    <w:rsid w:val="00F87F69"/>
    <w:rsid w:val="00F9083A"/>
    <w:rsid w:val="00F90C60"/>
    <w:rsid w:val="00F91457"/>
    <w:rsid w:val="00F9174B"/>
    <w:rsid w:val="00F929C0"/>
    <w:rsid w:val="00F92C10"/>
    <w:rsid w:val="00F92DF8"/>
    <w:rsid w:val="00F93851"/>
    <w:rsid w:val="00F939AC"/>
    <w:rsid w:val="00F94290"/>
    <w:rsid w:val="00F9523A"/>
    <w:rsid w:val="00F952C5"/>
    <w:rsid w:val="00F95509"/>
    <w:rsid w:val="00F95A17"/>
    <w:rsid w:val="00F963EC"/>
    <w:rsid w:val="00F96DDB"/>
    <w:rsid w:val="00F97245"/>
    <w:rsid w:val="00F97763"/>
    <w:rsid w:val="00F97FB3"/>
    <w:rsid w:val="00FA0F51"/>
    <w:rsid w:val="00FA1590"/>
    <w:rsid w:val="00FA2519"/>
    <w:rsid w:val="00FA2BA0"/>
    <w:rsid w:val="00FA3B5E"/>
    <w:rsid w:val="00FA40BC"/>
    <w:rsid w:val="00FA4640"/>
    <w:rsid w:val="00FA4D4A"/>
    <w:rsid w:val="00FA63E9"/>
    <w:rsid w:val="00FA6557"/>
    <w:rsid w:val="00FA6C85"/>
    <w:rsid w:val="00FA6E84"/>
    <w:rsid w:val="00FA7042"/>
    <w:rsid w:val="00FA71AB"/>
    <w:rsid w:val="00FA7209"/>
    <w:rsid w:val="00FA7746"/>
    <w:rsid w:val="00FA7EBD"/>
    <w:rsid w:val="00FB0787"/>
    <w:rsid w:val="00FB07BE"/>
    <w:rsid w:val="00FB1362"/>
    <w:rsid w:val="00FB1850"/>
    <w:rsid w:val="00FB1925"/>
    <w:rsid w:val="00FB277A"/>
    <w:rsid w:val="00FB2F4C"/>
    <w:rsid w:val="00FB476C"/>
    <w:rsid w:val="00FB48D6"/>
    <w:rsid w:val="00FB4B9C"/>
    <w:rsid w:val="00FB6420"/>
    <w:rsid w:val="00FB656B"/>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5274"/>
    <w:rsid w:val="00FC52D3"/>
    <w:rsid w:val="00FC5FD4"/>
    <w:rsid w:val="00FC6325"/>
    <w:rsid w:val="00FC6387"/>
    <w:rsid w:val="00FC6999"/>
    <w:rsid w:val="00FC6A62"/>
    <w:rsid w:val="00FC6F0D"/>
    <w:rsid w:val="00FC717F"/>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D7C11"/>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AD4"/>
    <w:rsid w:val="00FE7E37"/>
    <w:rsid w:val="00FF0057"/>
    <w:rsid w:val="00FF0085"/>
    <w:rsid w:val="00FF142D"/>
    <w:rsid w:val="00FF149E"/>
    <w:rsid w:val="00FF1B64"/>
    <w:rsid w:val="00FF1C43"/>
    <w:rsid w:val="00FF2351"/>
    <w:rsid w:val="00FF2B18"/>
    <w:rsid w:val="00FF3477"/>
    <w:rsid w:val="00FF3A3D"/>
    <w:rsid w:val="00FF3E29"/>
    <w:rsid w:val="00FF4919"/>
    <w:rsid w:val="00FF4AF4"/>
    <w:rsid w:val="00FF4C9B"/>
    <w:rsid w:val="00FF4D5C"/>
    <w:rsid w:val="00FF4F9A"/>
    <w:rsid w:val="00FF5474"/>
    <w:rsid w:val="00FF57AF"/>
    <w:rsid w:val="00FF6AC5"/>
    <w:rsid w:val="00FF6BF3"/>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paragraph" w:customStyle="1" w:styleId="n2">
    <w:name w:val="n2"/>
    <w:basedOn w:val="Normal"/>
    <w:rsid w:val="005B4009"/>
    <w:pPr>
      <w:spacing w:before="100" w:beforeAutospacing="1" w:after="100" w:afterAutospacing="1"/>
    </w:pPr>
    <w:rPr>
      <w:lang w:val="es-MX" w:eastAsia="es-MX"/>
    </w:rPr>
  </w:style>
  <w:style w:type="paragraph" w:customStyle="1" w:styleId="l3">
    <w:name w:val="l3"/>
    <w:basedOn w:val="Normal"/>
    <w:rsid w:val="005B400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7996636">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2743126">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0055037">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8748661">
      <w:bodyDiv w:val="1"/>
      <w:marLeft w:val="0"/>
      <w:marRight w:val="0"/>
      <w:marTop w:val="0"/>
      <w:marBottom w:val="0"/>
      <w:divBdr>
        <w:top w:val="none" w:sz="0" w:space="0" w:color="auto"/>
        <w:left w:val="none" w:sz="0" w:space="0" w:color="auto"/>
        <w:bottom w:val="none" w:sz="0" w:space="0" w:color="auto"/>
        <w:right w:val="none" w:sz="0" w:space="0" w:color="auto"/>
      </w:divBdr>
      <w:divsChild>
        <w:div w:id="819930537">
          <w:marLeft w:val="0"/>
          <w:marRight w:val="0"/>
          <w:marTop w:val="0"/>
          <w:marBottom w:val="240"/>
          <w:divBdr>
            <w:top w:val="none" w:sz="0" w:space="0" w:color="auto"/>
            <w:left w:val="none" w:sz="0" w:space="0" w:color="auto"/>
            <w:bottom w:val="none" w:sz="0" w:space="0" w:color="auto"/>
            <w:right w:val="none" w:sz="0" w:space="0" w:color="auto"/>
          </w:divBdr>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462680">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BC198-BE94-46F5-8473-24B46484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31</Pages>
  <Words>7556</Words>
  <Characters>41563</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178</cp:revision>
  <cp:lastPrinted>2019-01-09T18:18:00Z</cp:lastPrinted>
  <dcterms:created xsi:type="dcterms:W3CDTF">2018-12-11T18:23:00Z</dcterms:created>
  <dcterms:modified xsi:type="dcterms:W3CDTF">2019-02-18T23:09:00Z</dcterms:modified>
</cp:coreProperties>
</file>