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6CF3ED22" w:rsidR="00091682" w:rsidRPr="0040233B" w:rsidRDefault="00091682" w:rsidP="00091682">
      <w:pPr>
        <w:spacing w:before="240" w:after="240" w:line="360" w:lineRule="auto"/>
        <w:jc w:val="both"/>
        <w:rPr>
          <w:rFonts w:ascii="Palatino Linotype" w:hAnsi="Palatino Linotype"/>
        </w:rPr>
      </w:pPr>
      <w:r w:rsidRPr="0040233B">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40233B">
        <w:rPr>
          <w:rFonts w:ascii="Palatino Linotype" w:hAnsi="Palatino Linotype"/>
        </w:rPr>
        <w:t>Metepec, Estado de México</w:t>
      </w:r>
      <w:r w:rsidR="008C3158">
        <w:rPr>
          <w:rFonts w:ascii="Palatino Linotype" w:hAnsi="Palatino Linotype"/>
        </w:rPr>
        <w:t>;</w:t>
      </w:r>
      <w:r w:rsidR="00EF35FA">
        <w:rPr>
          <w:rFonts w:ascii="Palatino Linotype" w:hAnsi="Palatino Linotype"/>
        </w:rPr>
        <w:t xml:space="preserve"> </w:t>
      </w:r>
      <w:r w:rsidR="004440AC" w:rsidRPr="0040233B">
        <w:rPr>
          <w:rFonts w:ascii="Palatino Linotype" w:hAnsi="Palatino Linotype"/>
        </w:rPr>
        <w:t xml:space="preserve">de </w:t>
      </w:r>
      <w:r w:rsidR="00601A78">
        <w:rPr>
          <w:rFonts w:ascii="Palatino Linotype" w:hAnsi="Palatino Linotype"/>
          <w:color w:val="C00000"/>
        </w:rPr>
        <w:t>nueve de enero</w:t>
      </w:r>
      <w:r w:rsidR="004440AC" w:rsidRPr="00DD4EA2">
        <w:rPr>
          <w:rFonts w:ascii="Palatino Linotype" w:hAnsi="Palatino Linotype"/>
          <w:color w:val="C00000"/>
        </w:rPr>
        <w:t xml:space="preserve"> </w:t>
      </w:r>
      <w:r w:rsidRPr="0040233B">
        <w:rPr>
          <w:rFonts w:ascii="Palatino Linotype" w:hAnsi="Palatino Linotype"/>
        </w:rPr>
        <w:t>de</w:t>
      </w:r>
      <w:r w:rsidR="00686279" w:rsidRPr="0040233B">
        <w:rPr>
          <w:rFonts w:ascii="Palatino Linotype" w:hAnsi="Palatino Linotype"/>
        </w:rPr>
        <w:t>l</w:t>
      </w:r>
      <w:r w:rsidR="00E5452C">
        <w:rPr>
          <w:rFonts w:ascii="Palatino Linotype" w:hAnsi="Palatino Linotype"/>
        </w:rPr>
        <w:t xml:space="preserve"> dos mil dieci</w:t>
      </w:r>
      <w:r w:rsidR="00601A78">
        <w:rPr>
          <w:rFonts w:ascii="Palatino Linotype" w:hAnsi="Palatino Linotype"/>
        </w:rPr>
        <w:t>nueve</w:t>
      </w:r>
      <w:r w:rsidRPr="0040233B">
        <w:rPr>
          <w:rFonts w:ascii="Palatino Linotype" w:hAnsi="Palatino Linotype"/>
        </w:rPr>
        <w:t>.</w:t>
      </w:r>
    </w:p>
    <w:p w14:paraId="7D53FE2D" w14:textId="59C75FC5"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Visto</w:t>
      </w:r>
      <w:r w:rsidRPr="0040233B">
        <w:rPr>
          <w:rFonts w:ascii="Palatino Linotype" w:hAnsi="Palatino Linotype" w:cs="Arial"/>
        </w:rPr>
        <w:t xml:space="preserve"> el expediente relativo al recurso de revisión </w:t>
      </w:r>
      <w:r w:rsidR="005E3A6E">
        <w:rPr>
          <w:rFonts w:ascii="Palatino Linotype" w:eastAsiaTheme="minorEastAsia" w:hAnsi="Palatino Linotype" w:cs="Arial"/>
          <w:b/>
          <w:bCs/>
          <w:color w:val="C00000"/>
          <w:sz w:val="22"/>
          <w:szCs w:val="22"/>
          <w:lang w:val="es-MX"/>
        </w:rPr>
        <w:t>04189/INFOEM</w:t>
      </w:r>
      <w:r w:rsidR="00437D10">
        <w:rPr>
          <w:rFonts w:ascii="Palatino Linotype" w:eastAsiaTheme="minorEastAsia" w:hAnsi="Palatino Linotype" w:cs="Arial"/>
          <w:b/>
          <w:bCs/>
          <w:color w:val="C00000"/>
          <w:sz w:val="22"/>
          <w:szCs w:val="22"/>
          <w:lang w:val="es-MX"/>
        </w:rPr>
        <w:t>/IP/RR/2018</w:t>
      </w:r>
      <w:r w:rsidR="000E1C85">
        <w:rPr>
          <w:rFonts w:ascii="Palatino Linotype" w:hAnsi="Palatino Linotype" w:cs="Arial"/>
        </w:rPr>
        <w:t xml:space="preserve">, interpuesto por </w:t>
      </w:r>
      <w:r w:rsidR="00682D7C" w:rsidRPr="00682D7C">
        <w:rPr>
          <w:rFonts w:ascii="Palatino Linotype" w:eastAsiaTheme="minorEastAsia" w:hAnsi="Palatino Linotype" w:cs="Arial"/>
          <w:b/>
          <w:color w:val="C00000"/>
          <w:lang w:val="es-MX"/>
        </w:rPr>
        <w:t>XXXXXX XXXXXXXX XXXXXXX XXXXXXXXX</w:t>
      </w:r>
      <w:r w:rsidRPr="0040233B">
        <w:rPr>
          <w:rFonts w:ascii="Palatino Linotype" w:hAnsi="Palatino Linotype" w:cs="Arial"/>
        </w:rPr>
        <w:t>,</w:t>
      </w:r>
      <w:r w:rsidR="004440AC" w:rsidRPr="0040233B">
        <w:rPr>
          <w:rFonts w:ascii="Palatino Linotype" w:hAnsi="Palatino Linotype" w:cs="Arial"/>
        </w:rPr>
        <w:t xml:space="preserve"> </w:t>
      </w:r>
      <w:r w:rsidR="007E64E0">
        <w:rPr>
          <w:rFonts w:ascii="Palatino Linotype" w:hAnsi="Palatino Linotype" w:cs="Arial"/>
        </w:rPr>
        <w:t>a q</w:t>
      </w:r>
      <w:r w:rsidR="004440AC" w:rsidRPr="0040233B">
        <w:rPr>
          <w:rFonts w:ascii="Palatino Linotype" w:hAnsi="Palatino Linotype" w:cs="Arial"/>
        </w:rPr>
        <w:t>uien</w:t>
      </w:r>
      <w:r w:rsidRPr="0040233B">
        <w:rPr>
          <w:rFonts w:ascii="Palatino Linotype" w:hAnsi="Palatino Linotype" w:cs="Arial"/>
        </w:rPr>
        <w:t xml:space="preserve"> en lo sucesivo se le denominará </w:t>
      </w:r>
      <w:r w:rsidR="005E3A6E">
        <w:rPr>
          <w:rFonts w:ascii="Palatino Linotype" w:hAnsi="Palatino Linotype" w:cs="Arial"/>
        </w:rPr>
        <w:t>e</w:t>
      </w:r>
      <w:r w:rsidR="00126F04">
        <w:rPr>
          <w:rFonts w:ascii="Palatino Linotype" w:hAnsi="Palatino Linotype" w:cs="Arial"/>
        </w:rPr>
        <w:t>l</w:t>
      </w:r>
      <w:r w:rsidR="004C7629">
        <w:rPr>
          <w:rFonts w:ascii="Palatino Linotype" w:hAnsi="Palatino Linotype" w:cs="Arial"/>
        </w:rPr>
        <w:t xml:space="preserve"> </w:t>
      </w:r>
      <w:r w:rsidR="004C7629" w:rsidRPr="004C7629">
        <w:rPr>
          <w:rFonts w:ascii="Palatino Linotype" w:hAnsi="Palatino Linotype" w:cs="Arial"/>
          <w:b/>
          <w:i/>
        </w:rPr>
        <w:t>Recurrente</w:t>
      </w:r>
      <w:r w:rsidRPr="0040233B">
        <w:rPr>
          <w:rFonts w:ascii="Palatino Linotype" w:hAnsi="Palatino Linotype" w:cs="Arial"/>
          <w:b/>
          <w:i/>
        </w:rPr>
        <w:t xml:space="preserve"> </w:t>
      </w:r>
      <w:r w:rsidRPr="0040233B">
        <w:rPr>
          <w:rFonts w:ascii="Palatino Linotype" w:hAnsi="Palatino Linotype" w:cs="Arial"/>
        </w:rPr>
        <w:t>en contra de la respuesta</w:t>
      </w:r>
      <w:r w:rsidR="00E66AC9" w:rsidRPr="0040233B">
        <w:rPr>
          <w:rFonts w:ascii="Palatino Linotype" w:hAnsi="Palatino Linotype" w:cs="Arial"/>
        </w:rPr>
        <w:t xml:space="preserve"> a</w:t>
      </w:r>
      <w:r w:rsidRPr="0040233B">
        <w:rPr>
          <w:rFonts w:ascii="Palatino Linotype" w:hAnsi="Palatino Linotype" w:cs="Arial"/>
        </w:rPr>
        <w:t xml:space="preserve"> su solicitud de in</w:t>
      </w:r>
      <w:r w:rsidR="004440AC" w:rsidRPr="0040233B">
        <w:rPr>
          <w:rFonts w:ascii="Palatino Linotype" w:hAnsi="Palatino Linotype" w:cs="Arial"/>
        </w:rPr>
        <w:t xml:space="preserve">formación con número de folio </w:t>
      </w:r>
      <w:r w:rsidR="005E3A6E">
        <w:rPr>
          <w:rFonts w:ascii="Palatino Linotype" w:eastAsiaTheme="minorEastAsia" w:hAnsi="Palatino Linotype" w:cs="Arial"/>
          <w:b/>
          <w:color w:val="C00000"/>
          <w:sz w:val="22"/>
          <w:szCs w:val="22"/>
          <w:lang w:val="es-MX"/>
        </w:rPr>
        <w:t>00043/MARTIPIR</w:t>
      </w:r>
      <w:r w:rsidR="00126F04">
        <w:rPr>
          <w:rFonts w:ascii="Palatino Linotype" w:eastAsiaTheme="minorEastAsia" w:hAnsi="Palatino Linotype" w:cs="Arial"/>
          <w:b/>
          <w:color w:val="C00000"/>
          <w:sz w:val="22"/>
          <w:szCs w:val="22"/>
          <w:lang w:val="es-MX"/>
        </w:rPr>
        <w:t>/IP/2018</w:t>
      </w:r>
      <w:r w:rsidRPr="0040233B">
        <w:rPr>
          <w:rFonts w:ascii="Palatino Linotype" w:hAnsi="Palatino Linotype" w:cs="Arial"/>
        </w:rPr>
        <w:t xml:space="preserve">, </w:t>
      </w:r>
      <w:r w:rsidR="004440AC" w:rsidRPr="0040233B">
        <w:rPr>
          <w:rFonts w:ascii="Palatino Linotype" w:hAnsi="Palatino Linotype" w:cs="Arial"/>
        </w:rPr>
        <w:t xml:space="preserve">otorgada </w:t>
      </w:r>
      <w:r w:rsidRPr="0040233B">
        <w:rPr>
          <w:rFonts w:ascii="Palatino Linotype" w:hAnsi="Palatino Linotype" w:cs="Arial"/>
        </w:rPr>
        <w:t xml:space="preserve">por </w:t>
      </w:r>
      <w:r w:rsidR="005771A8">
        <w:rPr>
          <w:rFonts w:ascii="Palatino Linotype" w:hAnsi="Palatino Linotype" w:cs="Arial"/>
        </w:rPr>
        <w:t>el</w:t>
      </w:r>
      <w:r w:rsidR="008F355E">
        <w:rPr>
          <w:rFonts w:ascii="Palatino Linotype" w:hAnsi="Palatino Linotype" w:cs="Arial"/>
        </w:rPr>
        <w:t xml:space="preserve"> </w:t>
      </w:r>
      <w:r w:rsidR="00696D6D">
        <w:rPr>
          <w:rFonts w:ascii="Palatino Linotype" w:hAnsi="Palatino Linotype" w:cs="Arial"/>
          <w:b/>
        </w:rPr>
        <w:t xml:space="preserve">Ayuntamiento de </w:t>
      </w:r>
      <w:r w:rsidR="005E3A6E">
        <w:rPr>
          <w:rFonts w:ascii="Palatino Linotype" w:hAnsi="Palatino Linotype" w:cs="Arial"/>
          <w:b/>
        </w:rPr>
        <w:t>San Martín de Las Pirámides</w:t>
      </w:r>
      <w:r w:rsidR="008F355E">
        <w:rPr>
          <w:rFonts w:ascii="Palatino Linotype" w:hAnsi="Palatino Linotype" w:cs="Arial"/>
        </w:rPr>
        <w:t>,</w:t>
      </w:r>
      <w:r w:rsidRPr="0040233B">
        <w:rPr>
          <w:rFonts w:ascii="Palatino Linotype" w:hAnsi="Palatino Linotype" w:cs="Arial"/>
        </w:rPr>
        <w:t xml:space="preserve"> e</w:t>
      </w:r>
      <w:bookmarkStart w:id="0" w:name="_GoBack"/>
      <w:bookmarkEnd w:id="0"/>
      <w:r w:rsidRPr="0040233B">
        <w:rPr>
          <w:rFonts w:ascii="Palatino Linotype" w:hAnsi="Palatino Linotype" w:cs="Arial"/>
        </w:rPr>
        <w:t xml:space="preserve">n lo sucesivo el </w:t>
      </w:r>
      <w:r w:rsidRPr="0040233B">
        <w:rPr>
          <w:rFonts w:ascii="Palatino Linotype" w:hAnsi="Palatino Linotype" w:cs="Arial"/>
          <w:b/>
        </w:rPr>
        <w:t>Sujeto Obligado</w:t>
      </w:r>
      <w:r w:rsidRPr="0040233B">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 siguiente.</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393083F5" w:rsidR="008E7698" w:rsidRPr="0040233B" w:rsidRDefault="008E7698"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1. Solicitud de acceso a la información.</w:t>
      </w:r>
      <w:r w:rsidRPr="0040233B">
        <w:rPr>
          <w:rFonts w:ascii="Palatino Linotype" w:hAnsi="Palatino Linotype" w:cs="Arial"/>
          <w:b/>
        </w:rPr>
        <w:t xml:space="preserve"> </w:t>
      </w:r>
      <w:r w:rsidRPr="0040233B">
        <w:rPr>
          <w:rFonts w:ascii="Palatino Linotype" w:hAnsi="Palatino Linotype" w:cs="Arial"/>
        </w:rPr>
        <w:t>Con</w:t>
      </w:r>
      <w:r w:rsidR="004440AC" w:rsidRPr="0040233B">
        <w:rPr>
          <w:rFonts w:ascii="Palatino Linotype" w:hAnsi="Palatino Linotype" w:cs="Arial"/>
        </w:rPr>
        <w:t xml:space="preserve"> fecha </w:t>
      </w:r>
      <w:r w:rsidR="005E3A6E">
        <w:rPr>
          <w:rFonts w:ascii="Palatino Linotype" w:hAnsi="Palatino Linotype" w:cs="Arial"/>
          <w:color w:val="C00000"/>
        </w:rPr>
        <w:t>veintidós de octubre</w:t>
      </w:r>
      <w:r w:rsidR="009D502B">
        <w:rPr>
          <w:rFonts w:ascii="Palatino Linotype" w:hAnsi="Palatino Linotype" w:cs="Arial"/>
          <w:color w:val="C00000"/>
        </w:rPr>
        <w:t xml:space="preserve"> </w:t>
      </w:r>
      <w:r w:rsidRPr="0040233B">
        <w:rPr>
          <w:rFonts w:ascii="Palatino Linotype" w:hAnsi="Palatino Linotype" w:cs="Arial"/>
        </w:rPr>
        <w:t xml:space="preserve">de dos mil </w:t>
      </w:r>
      <w:r w:rsidR="00682656" w:rsidRPr="0040233B">
        <w:rPr>
          <w:rFonts w:ascii="Palatino Linotype" w:hAnsi="Palatino Linotype" w:cs="Arial"/>
        </w:rPr>
        <w:t>dieci</w:t>
      </w:r>
      <w:r w:rsidR="00327357">
        <w:rPr>
          <w:rFonts w:ascii="Palatino Linotype" w:hAnsi="Palatino Linotype" w:cs="Arial"/>
        </w:rPr>
        <w:t>ocho</w:t>
      </w:r>
      <w:r w:rsidR="00682656" w:rsidRPr="0040233B">
        <w:rPr>
          <w:rFonts w:ascii="Palatino Linotype" w:hAnsi="Palatino Linotype" w:cs="Arial"/>
        </w:rPr>
        <w:t xml:space="preserve">, </w:t>
      </w:r>
      <w:r w:rsidR="005E3A6E">
        <w:rPr>
          <w:rFonts w:ascii="Palatino Linotype" w:hAnsi="Palatino Linotype" w:cs="Arial"/>
        </w:rPr>
        <w:t>e</w:t>
      </w:r>
      <w:r w:rsidR="00126F04">
        <w:rPr>
          <w:rFonts w:ascii="Palatino Linotype" w:hAnsi="Palatino Linotype" w:cs="Arial"/>
        </w:rPr>
        <w:t>l</w:t>
      </w:r>
      <w:r w:rsidRPr="0040233B">
        <w:rPr>
          <w:rFonts w:ascii="Palatino Linotype" w:hAnsi="Palatino Linotype" w:cs="Arial"/>
        </w:rPr>
        <w:t xml:space="preserve"> ahora </w:t>
      </w:r>
      <w:r w:rsidR="00DE7F9A" w:rsidRPr="0040233B">
        <w:rPr>
          <w:rFonts w:ascii="Palatino Linotype" w:hAnsi="Palatino Linotype" w:cs="Arial"/>
          <w:b/>
          <w:i/>
        </w:rPr>
        <w:t>Recurrente</w:t>
      </w:r>
      <w:r w:rsidRPr="0040233B">
        <w:rPr>
          <w:rFonts w:ascii="Palatino Linotype" w:hAnsi="Palatino Linotype" w:cs="Arial"/>
        </w:rPr>
        <w:t xml:space="preserve"> formuló solicitud de acceso a </w:t>
      </w:r>
      <w:r w:rsidR="00DF1223" w:rsidRPr="0040233B">
        <w:rPr>
          <w:rFonts w:ascii="Palatino Linotype" w:hAnsi="Palatino Linotype" w:cs="Arial"/>
        </w:rPr>
        <w:t xml:space="preserve">la </w:t>
      </w:r>
      <w:r w:rsidRPr="0040233B">
        <w:rPr>
          <w:rFonts w:ascii="Palatino Linotype" w:hAnsi="Palatino Linotype" w:cs="Arial"/>
        </w:rPr>
        <w:t xml:space="preserve">información pública al </w:t>
      </w:r>
      <w:r w:rsidRPr="00857279">
        <w:rPr>
          <w:rFonts w:ascii="Palatino Linotype" w:hAnsi="Palatino Linotype" w:cs="Arial"/>
          <w:b/>
        </w:rPr>
        <w:t>Sujeto Obligado</w:t>
      </w:r>
      <w:r w:rsidRPr="0040233B">
        <w:rPr>
          <w:rFonts w:ascii="Palatino Linotype" w:hAnsi="Palatino Linotype" w:cs="Arial"/>
        </w:rPr>
        <w:t xml:space="preserve"> a través del Sistema de Acceso a la Información Mexiquense, en adelante </w:t>
      </w:r>
      <w:r w:rsidRPr="0040233B">
        <w:rPr>
          <w:rFonts w:ascii="Palatino Linotype" w:hAnsi="Palatino Linotype" w:cs="Arial"/>
          <w:b/>
        </w:rPr>
        <w:t>SAIMEX,</w:t>
      </w:r>
      <w:r w:rsidRPr="0040233B">
        <w:rPr>
          <w:rFonts w:ascii="Palatino Linotype" w:hAnsi="Palatino Linotype" w:cs="Arial"/>
        </w:rPr>
        <w:t xml:space="preserve"> </w:t>
      </w:r>
      <w:r w:rsidR="00126F04" w:rsidRPr="0040233B">
        <w:rPr>
          <w:rFonts w:ascii="Palatino Linotype" w:hAnsi="Palatino Linotype" w:cs="Arial"/>
        </w:rPr>
        <w:t>requiriendo</w:t>
      </w:r>
      <w:r w:rsidRPr="0040233B">
        <w:rPr>
          <w:rFonts w:ascii="Palatino Linotype" w:hAnsi="Palatino Linotype" w:cs="Arial"/>
        </w:rPr>
        <w:t xml:space="preserve"> lo siguiente:</w:t>
      </w:r>
    </w:p>
    <w:p w14:paraId="3F4E6C5F" w14:textId="01364E0E" w:rsidR="00293DE5" w:rsidRPr="006D64F9" w:rsidRDefault="00293DE5" w:rsidP="008F355E">
      <w:pPr>
        <w:spacing w:before="240" w:after="240" w:line="360" w:lineRule="auto"/>
        <w:ind w:left="851" w:right="902"/>
        <w:jc w:val="both"/>
        <w:rPr>
          <w:rFonts w:ascii="Palatino Linotype" w:hAnsi="Palatino Linotype" w:cs="Arial"/>
          <w:b/>
          <w:i/>
        </w:rPr>
      </w:pPr>
      <w:r w:rsidRPr="009365B7">
        <w:rPr>
          <w:rFonts w:ascii="Palatino Linotype" w:eastAsiaTheme="minorEastAsia" w:hAnsi="Palatino Linotype" w:cs="Arial"/>
          <w:i/>
          <w:lang w:val="es-MX"/>
        </w:rPr>
        <w:t>“</w:t>
      </w:r>
      <w:r w:rsidR="005E3A6E" w:rsidRPr="005E3A6E">
        <w:rPr>
          <w:rFonts w:ascii="Palatino Linotype" w:hAnsi="Palatino Linotype"/>
          <w:i/>
          <w:color w:val="000000"/>
        </w:rPr>
        <w:t>Monto pendiente de recursos por parte del INAH para que entregue al H. Ayuntamiento por el periodo restante del mes de octubre 2018 al mes de diciembre de 2018</w:t>
      </w:r>
      <w:r w:rsidR="004F5243" w:rsidRPr="00126F04">
        <w:rPr>
          <w:rFonts w:ascii="Palatino Linotype" w:hAnsi="Palatino Linotype" w:cs="Arial"/>
          <w:i/>
        </w:rPr>
        <w:t>”</w:t>
      </w:r>
      <w:r w:rsidR="00C673D1" w:rsidRPr="00126F04">
        <w:rPr>
          <w:rFonts w:ascii="Palatino Linotype" w:hAnsi="Palatino Linotype" w:cs="Arial"/>
          <w:i/>
          <w:sz w:val="20"/>
          <w:szCs w:val="20"/>
        </w:rPr>
        <w:t>(sic)</w:t>
      </w:r>
    </w:p>
    <w:p w14:paraId="649BFEDD" w14:textId="080877E6" w:rsidR="00293DE5" w:rsidRPr="0040233B" w:rsidRDefault="00E94560" w:rsidP="008E7698">
      <w:pPr>
        <w:spacing w:before="240" w:after="240" w:line="360" w:lineRule="auto"/>
        <w:jc w:val="both"/>
        <w:rPr>
          <w:rFonts w:ascii="Palatino Linotype" w:hAnsi="Palatino Linotype" w:cs="Arial"/>
          <w:b/>
        </w:rPr>
      </w:pPr>
      <w:r>
        <w:rPr>
          <w:rFonts w:ascii="Palatino Linotype" w:hAnsi="Palatino Linotype" w:cs="Arial"/>
        </w:rPr>
        <w:t>La</w:t>
      </w:r>
      <w:r w:rsidR="00293DE5" w:rsidRPr="0040233B">
        <w:rPr>
          <w:rFonts w:ascii="Palatino Linotype" w:hAnsi="Palatino Linotype" w:cs="Arial"/>
        </w:rPr>
        <w:t xml:space="preserve"> solicitante indicó como modalidad de entrega el</w:t>
      </w:r>
      <w:r w:rsidR="00293DE5" w:rsidRPr="0040233B">
        <w:rPr>
          <w:rFonts w:ascii="Palatino Linotype" w:hAnsi="Palatino Linotype" w:cs="Arial"/>
          <w:b/>
        </w:rPr>
        <w:t xml:space="preserve"> SAIMEX</w:t>
      </w:r>
      <w:r w:rsidR="00451F5B" w:rsidRPr="0040233B">
        <w:rPr>
          <w:rFonts w:ascii="Palatino Linotype" w:hAnsi="Palatino Linotype" w:cs="Arial"/>
          <w:b/>
        </w:rPr>
        <w:t>.</w:t>
      </w:r>
    </w:p>
    <w:p w14:paraId="486A14B9" w14:textId="50864457" w:rsidR="008E7698"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lastRenderedPageBreak/>
        <w:t xml:space="preserve">2. </w:t>
      </w:r>
      <w:r w:rsidR="008F355E">
        <w:rPr>
          <w:rFonts w:ascii="Palatino Linotype" w:hAnsi="Palatino Linotype" w:cs="Arial"/>
          <w:b/>
          <w:sz w:val="28"/>
          <w:szCs w:val="28"/>
        </w:rPr>
        <w:t>Respuesta</w:t>
      </w:r>
      <w:r w:rsidRPr="0040233B">
        <w:rPr>
          <w:rFonts w:ascii="Palatino Linotype" w:hAnsi="Palatino Linotype" w:cs="Arial"/>
          <w:b/>
          <w:sz w:val="28"/>
          <w:szCs w:val="28"/>
        </w:rPr>
        <w:t>.</w:t>
      </w:r>
      <w:r w:rsidRPr="0040233B">
        <w:rPr>
          <w:rFonts w:ascii="Palatino Linotype" w:hAnsi="Palatino Linotype" w:cs="Arial"/>
          <w:b/>
        </w:rPr>
        <w:t xml:space="preserve"> </w:t>
      </w:r>
      <w:r w:rsidRPr="0040233B">
        <w:rPr>
          <w:rFonts w:ascii="Palatino Linotype" w:hAnsi="Palatino Linotype" w:cs="Arial"/>
        </w:rPr>
        <w:t>Con fecha</w:t>
      </w:r>
      <w:r w:rsidR="00D53645" w:rsidRPr="0040233B">
        <w:rPr>
          <w:rFonts w:ascii="Palatino Linotype" w:hAnsi="Palatino Linotype" w:cs="Arial"/>
        </w:rPr>
        <w:t xml:space="preserve"> </w:t>
      </w:r>
      <w:r w:rsidR="004341D7">
        <w:rPr>
          <w:rFonts w:ascii="Palatino Linotype" w:hAnsi="Palatino Linotype" w:cs="Arial"/>
        </w:rPr>
        <w:t>primero de noviembre</w:t>
      </w:r>
      <w:r w:rsidR="00E5452C">
        <w:rPr>
          <w:rFonts w:ascii="Palatino Linotype" w:hAnsi="Palatino Linotype" w:cs="Arial"/>
          <w:color w:val="C00000"/>
        </w:rPr>
        <w:t xml:space="preserve"> </w:t>
      </w:r>
      <w:r w:rsidR="004341D7">
        <w:rPr>
          <w:rFonts w:ascii="Palatino Linotype" w:hAnsi="Palatino Linotype" w:cs="Arial"/>
        </w:rPr>
        <w:t>de dos mil dieciocho</w:t>
      </w:r>
      <w:r w:rsidR="00E5452C">
        <w:rPr>
          <w:rFonts w:ascii="Palatino Linotype" w:hAnsi="Palatino Linotype" w:cs="Arial"/>
        </w:rPr>
        <w:t>,</w:t>
      </w:r>
      <w:r w:rsidR="00D53645" w:rsidRPr="0040233B">
        <w:rPr>
          <w:rFonts w:ascii="Palatino Linotype" w:hAnsi="Palatino Linotype" w:cs="Arial"/>
        </w:rPr>
        <w:t xml:space="preserve"> </w:t>
      </w:r>
      <w:r w:rsidRPr="0040233B">
        <w:rPr>
          <w:rFonts w:ascii="Palatino Linotype" w:hAnsi="Palatino Linotype" w:cs="Arial"/>
        </w:rPr>
        <w:t xml:space="preserve">a través del </w:t>
      </w:r>
      <w:r w:rsidR="00E5452C">
        <w:rPr>
          <w:rFonts w:ascii="Palatino Linotype" w:hAnsi="Palatino Linotype" w:cs="Arial"/>
        </w:rPr>
        <w:t xml:space="preserve">sistema electrónico </w:t>
      </w:r>
      <w:r w:rsidRPr="0040233B">
        <w:rPr>
          <w:rFonts w:ascii="Palatino Linotype" w:hAnsi="Palatino Linotype" w:cs="Arial"/>
        </w:rPr>
        <w:t xml:space="preserve">SAIMEX, </w:t>
      </w:r>
      <w:r w:rsidR="00E5452C">
        <w:rPr>
          <w:rFonts w:ascii="Palatino Linotype" w:hAnsi="Palatino Linotype" w:cs="Arial"/>
        </w:rPr>
        <w:t xml:space="preserve">el </w:t>
      </w:r>
      <w:r w:rsidR="00E5452C">
        <w:rPr>
          <w:rFonts w:ascii="Palatino Linotype" w:hAnsi="Palatino Linotype" w:cs="Arial"/>
          <w:b/>
        </w:rPr>
        <w:t xml:space="preserve">Sujeto Obligado </w:t>
      </w:r>
      <w:r w:rsidR="008F355E">
        <w:rPr>
          <w:rFonts w:ascii="Palatino Linotype" w:hAnsi="Palatino Linotype" w:cs="Arial"/>
        </w:rPr>
        <w:t xml:space="preserve">notificó </w:t>
      </w:r>
      <w:r w:rsidR="00E5452C">
        <w:rPr>
          <w:rFonts w:ascii="Palatino Linotype" w:hAnsi="Palatino Linotype" w:cs="Arial"/>
        </w:rPr>
        <w:t>a</w:t>
      </w:r>
      <w:r w:rsidR="00361B13">
        <w:rPr>
          <w:rFonts w:ascii="Palatino Linotype" w:hAnsi="Palatino Linotype" w:cs="Arial"/>
        </w:rPr>
        <w:t xml:space="preserve"> </w:t>
      </w:r>
      <w:r w:rsidR="00E5452C">
        <w:rPr>
          <w:rFonts w:ascii="Palatino Linotype" w:hAnsi="Palatino Linotype" w:cs="Arial"/>
        </w:rPr>
        <w:t>l</w:t>
      </w:r>
      <w:r w:rsidR="00361B13">
        <w:rPr>
          <w:rFonts w:ascii="Palatino Linotype" w:hAnsi="Palatino Linotype" w:cs="Arial"/>
        </w:rPr>
        <w:t>a</w:t>
      </w:r>
      <w:r w:rsidR="00E5452C">
        <w:rPr>
          <w:rFonts w:ascii="Palatino Linotype" w:hAnsi="Palatino Linotype" w:cs="Arial"/>
        </w:rPr>
        <w:t xml:space="preserve"> particular la respuesta siguiente</w:t>
      </w:r>
      <w:r w:rsidR="008F355E">
        <w:rPr>
          <w:rFonts w:ascii="Palatino Linotype" w:hAnsi="Palatino Linotype" w:cs="Arial"/>
        </w:rPr>
        <w:t>:</w:t>
      </w:r>
    </w:p>
    <w:p w14:paraId="2ED4A965" w14:textId="22177FBD" w:rsidR="00607550" w:rsidRPr="004D5D49" w:rsidRDefault="00E94560" w:rsidP="00E94560">
      <w:pPr>
        <w:spacing w:before="240" w:after="240" w:line="360" w:lineRule="auto"/>
        <w:ind w:left="851" w:right="900"/>
        <w:jc w:val="both"/>
        <w:rPr>
          <w:rFonts w:ascii="Palatino Linotype" w:hAnsi="Palatino Linotype" w:cs="Arial"/>
          <w:b/>
          <w:sz w:val="16"/>
          <w:szCs w:val="16"/>
        </w:rPr>
      </w:pPr>
      <w:r w:rsidRPr="009365B7">
        <w:rPr>
          <w:rFonts w:ascii="Palatino Linotype" w:hAnsi="Palatino Linotype"/>
          <w:i/>
          <w:color w:val="000000"/>
        </w:rPr>
        <w:t>“…</w:t>
      </w:r>
      <w:r w:rsidR="004341D7" w:rsidRPr="004341D7">
        <w:rPr>
          <w:rFonts w:ascii="Palatino Linotype" w:hAnsi="Palatino Linotype"/>
          <w:i/>
          <w:color w:val="000000"/>
        </w:rPr>
        <w:t>le informo que el Convenio que celebran la Secretaría de Hacienda y Crédito Público, el Estado de México y el Ayuntamiento del Municipio de San Martín de las Pirámides, relativo a la entrega de los recursos obtenidos por el acceso a museos, monumentos y zonas arqueológicas derivado del artículo 288-G de la Ley Federal de Derechos no establece calendario de ministración de los recursos ni tampoco monto a radicar.</w:t>
      </w:r>
      <w:r w:rsidRPr="009365B7">
        <w:rPr>
          <w:rFonts w:ascii="Palatino Linotype" w:hAnsi="Palatino Linotype"/>
          <w:i/>
          <w:color w:val="000000"/>
        </w:rPr>
        <w:t>”</w:t>
      </w:r>
      <w:r w:rsidR="004D5D49">
        <w:rPr>
          <w:rFonts w:ascii="Palatino Linotype" w:hAnsi="Palatino Linotype"/>
          <w:i/>
          <w:color w:val="000000"/>
        </w:rPr>
        <w:t xml:space="preserve"> </w:t>
      </w:r>
      <w:r w:rsidR="004D5D49">
        <w:rPr>
          <w:rFonts w:ascii="Palatino Linotype" w:hAnsi="Palatino Linotype"/>
          <w:color w:val="000000"/>
          <w:sz w:val="16"/>
          <w:szCs w:val="16"/>
        </w:rPr>
        <w:t>(sic)</w:t>
      </w:r>
    </w:p>
    <w:p w14:paraId="7056C445" w14:textId="1D7E5E25" w:rsidR="008E7698" w:rsidRPr="0040233B" w:rsidRDefault="008F355E" w:rsidP="008F4C62">
      <w:pPr>
        <w:spacing w:before="240" w:after="240" w:line="360" w:lineRule="auto"/>
        <w:jc w:val="both"/>
        <w:rPr>
          <w:rFonts w:ascii="Palatino Linotype" w:hAnsi="Palatino Linotype" w:cs="Arial"/>
        </w:rPr>
      </w:pPr>
      <w:r>
        <w:rPr>
          <w:rFonts w:ascii="Palatino Linotype" w:hAnsi="Palatino Linotype" w:cs="Arial"/>
          <w:b/>
          <w:sz w:val="28"/>
          <w:szCs w:val="28"/>
        </w:rPr>
        <w:t>3</w:t>
      </w:r>
      <w:r w:rsidR="008E7698" w:rsidRPr="0040233B">
        <w:rPr>
          <w:rFonts w:ascii="Palatino Linotype" w:hAnsi="Palatino Linotype" w:cs="Arial"/>
          <w:b/>
          <w:sz w:val="28"/>
          <w:szCs w:val="28"/>
        </w:rPr>
        <w:t>. Recurso de revisión.</w:t>
      </w:r>
      <w:r w:rsidR="008E7698" w:rsidRPr="0040233B">
        <w:rPr>
          <w:rFonts w:ascii="Palatino Linotype" w:hAnsi="Palatino Linotype" w:cs="Arial"/>
          <w:b/>
        </w:rPr>
        <w:t xml:space="preserve"> </w:t>
      </w:r>
      <w:r w:rsidR="008E7698" w:rsidRPr="0040233B">
        <w:rPr>
          <w:rFonts w:ascii="Palatino Linotype" w:hAnsi="Palatino Linotype" w:cs="Arial"/>
        </w:rPr>
        <w:t>El recurso de revisión se interpuso a través del SAIMEX con fecha</w:t>
      </w:r>
      <w:r w:rsidR="00FC3695" w:rsidRPr="0040233B">
        <w:rPr>
          <w:rFonts w:ascii="Palatino Linotype" w:hAnsi="Palatino Linotype" w:cs="Arial"/>
        </w:rPr>
        <w:t xml:space="preserve"> </w:t>
      </w:r>
      <w:r w:rsidR="004341D7">
        <w:rPr>
          <w:rFonts w:ascii="Palatino Linotype" w:hAnsi="Palatino Linotype" w:cs="Arial"/>
        </w:rPr>
        <w:t>cinco de noviembre</w:t>
      </w:r>
      <w:r w:rsidR="00327357">
        <w:rPr>
          <w:rFonts w:ascii="Palatino Linotype" w:hAnsi="Palatino Linotype" w:cs="Arial"/>
        </w:rPr>
        <w:t xml:space="preserve"> </w:t>
      </w:r>
      <w:r w:rsidR="004341D7">
        <w:rPr>
          <w:rFonts w:ascii="Palatino Linotype" w:hAnsi="Palatino Linotype" w:cs="Arial"/>
        </w:rPr>
        <w:t>de dos mil dieciocho</w:t>
      </w:r>
      <w:r w:rsidR="00437D10">
        <w:rPr>
          <w:rFonts w:ascii="Palatino Linotype" w:hAnsi="Palatino Linotype" w:cs="Arial"/>
        </w:rPr>
        <w:t xml:space="preserve">, </w:t>
      </w:r>
      <w:r w:rsidR="008E7698" w:rsidRPr="0040233B">
        <w:rPr>
          <w:rFonts w:ascii="Palatino Linotype" w:hAnsi="Palatino Linotype" w:cs="Arial"/>
        </w:rPr>
        <w:t>por parte del solicitante de información, quien expresó las siguientes manifestaciones:</w:t>
      </w:r>
    </w:p>
    <w:p w14:paraId="4BB47E28" w14:textId="77777777" w:rsidR="008E7698" w:rsidRPr="0040233B" w:rsidRDefault="008E7698" w:rsidP="00AF299E">
      <w:pPr>
        <w:spacing w:before="240" w:after="240" w:line="360" w:lineRule="auto"/>
        <w:ind w:left="567"/>
        <w:rPr>
          <w:rFonts w:ascii="Palatino Linotype" w:hAnsi="Palatino Linotype" w:cs="Arial"/>
          <w:b/>
        </w:rPr>
      </w:pPr>
      <w:r w:rsidRPr="0040233B">
        <w:rPr>
          <w:rFonts w:ascii="Palatino Linotype" w:hAnsi="Palatino Linotype" w:cs="Arial"/>
          <w:b/>
        </w:rPr>
        <w:t>a) Acto impugnado.</w:t>
      </w:r>
    </w:p>
    <w:p w14:paraId="1F63D101" w14:textId="3B763974" w:rsidR="00FC3695" w:rsidRPr="0040233B" w:rsidRDefault="009B08DD" w:rsidP="00104E08">
      <w:pPr>
        <w:spacing w:before="240" w:after="240" w:line="360" w:lineRule="auto"/>
        <w:ind w:left="992" w:right="1043"/>
        <w:jc w:val="both"/>
        <w:rPr>
          <w:rFonts w:ascii="Palatino Linotype" w:hAnsi="Palatino Linotype" w:cs="Arial"/>
        </w:rPr>
      </w:pPr>
      <w:r w:rsidRPr="004341D7">
        <w:rPr>
          <w:rFonts w:ascii="Palatino Linotype" w:hAnsi="Palatino Linotype"/>
          <w:i/>
          <w:color w:val="000000"/>
        </w:rPr>
        <w:t>“</w:t>
      </w:r>
      <w:r w:rsidR="004341D7" w:rsidRPr="004341D7">
        <w:rPr>
          <w:rFonts w:ascii="Palatino Linotype" w:hAnsi="Palatino Linotype"/>
          <w:i/>
          <w:color w:val="000000"/>
        </w:rPr>
        <w:t>La respuesta dada por el H. ayuntamiento de San Martin de las Piramides relacionada con el Folio de la solicitud: 00043/MARTIPIR/IP/2018</w:t>
      </w:r>
      <w:r w:rsidRPr="00916B08">
        <w:rPr>
          <w:rFonts w:ascii="Palatino Linotype" w:hAnsi="Palatino Linotype"/>
          <w:color w:val="000000"/>
          <w:sz w:val="18"/>
          <w:szCs w:val="18"/>
        </w:rPr>
        <w:t>”</w:t>
      </w:r>
      <w:r w:rsidRPr="00916B08">
        <w:rPr>
          <w:rFonts w:ascii="Palatino Linotype" w:hAnsi="Palatino Linotype" w:cs="Arial"/>
          <w:sz w:val="18"/>
          <w:szCs w:val="18"/>
        </w:rPr>
        <w:t xml:space="preserve"> </w:t>
      </w:r>
      <w:r w:rsidR="009F704F" w:rsidRPr="00916B08">
        <w:rPr>
          <w:rFonts w:ascii="Palatino Linotype" w:hAnsi="Palatino Linotype" w:cs="Arial"/>
          <w:sz w:val="18"/>
          <w:szCs w:val="18"/>
        </w:rPr>
        <w:t>(sic)</w:t>
      </w:r>
    </w:p>
    <w:p w14:paraId="70C0742E" w14:textId="78F3676F" w:rsidR="008E7698" w:rsidRPr="0040233B" w:rsidRDefault="008E7698" w:rsidP="00AF299E">
      <w:pPr>
        <w:spacing w:before="240" w:after="240" w:line="360" w:lineRule="auto"/>
        <w:ind w:left="567"/>
        <w:jc w:val="both"/>
        <w:rPr>
          <w:rFonts w:ascii="Palatino Linotype" w:hAnsi="Palatino Linotype" w:cs="Arial"/>
          <w:b/>
        </w:rPr>
      </w:pPr>
      <w:r w:rsidRPr="0040233B">
        <w:rPr>
          <w:rFonts w:ascii="Palatino Linotype" w:hAnsi="Palatino Linotype" w:cs="Arial"/>
          <w:b/>
        </w:rPr>
        <w:t>b) Motivos de inconformidad.</w:t>
      </w:r>
    </w:p>
    <w:p w14:paraId="07A25EE7" w14:textId="1D041B30" w:rsidR="00186B63" w:rsidRDefault="009B08DD" w:rsidP="00C20E42">
      <w:pPr>
        <w:spacing w:before="240" w:after="240" w:line="360" w:lineRule="auto"/>
        <w:ind w:left="851" w:right="900"/>
        <w:jc w:val="both"/>
        <w:rPr>
          <w:rFonts w:ascii="Palatino Linotype" w:hAnsi="Palatino Linotype" w:cs="Arial"/>
          <w:sz w:val="16"/>
          <w:szCs w:val="16"/>
        </w:rPr>
      </w:pPr>
      <w:r w:rsidRPr="004341D7">
        <w:rPr>
          <w:rFonts w:ascii="Palatino Linotype" w:hAnsi="Palatino Linotype"/>
          <w:i/>
          <w:color w:val="000000"/>
        </w:rPr>
        <w:t>“</w:t>
      </w:r>
      <w:r w:rsidR="004341D7" w:rsidRPr="004341D7">
        <w:rPr>
          <w:rFonts w:ascii="Palatino Linotype" w:hAnsi="Palatino Linotype"/>
          <w:i/>
          <w:color w:val="000000"/>
        </w:rPr>
        <w:t xml:space="preserve">El no dar información de los ingresos recibidos de enero de2018 a la fecha de la presentación de la presente solicitud en relación al Convenio que celebraron la Secretaría de Hacienda y Crédito Público, el Estado de México y el Ayuntamiento del Municipio de San Martín de las Pirámides, </w:t>
      </w:r>
      <w:r w:rsidR="004341D7" w:rsidRPr="004341D7">
        <w:rPr>
          <w:rFonts w:ascii="Palatino Linotype" w:hAnsi="Palatino Linotype"/>
          <w:i/>
          <w:color w:val="000000"/>
        </w:rPr>
        <w:lastRenderedPageBreak/>
        <w:t>relativo a la entrega de los recursos obtenidos por el acceso a museos, monumentos y zonas arqueológicas</w:t>
      </w:r>
      <w:r w:rsidRPr="004341D7">
        <w:rPr>
          <w:rFonts w:ascii="Palatino Linotype" w:hAnsi="Palatino Linotype"/>
          <w:i/>
          <w:color w:val="000000"/>
        </w:rPr>
        <w:t>”</w:t>
      </w:r>
      <w:r w:rsidR="009F704F" w:rsidRPr="00916B08">
        <w:rPr>
          <w:rFonts w:ascii="Palatino Linotype" w:hAnsi="Palatino Linotype" w:cs="Arial"/>
          <w:sz w:val="16"/>
          <w:szCs w:val="16"/>
        </w:rPr>
        <w:t>(sic)</w:t>
      </w:r>
    </w:p>
    <w:p w14:paraId="0E8E3BD2" w14:textId="7A3EF4F8" w:rsidR="004341D7" w:rsidRPr="00607550" w:rsidRDefault="004341D7" w:rsidP="004341D7">
      <w:pPr>
        <w:spacing w:before="240" w:after="240" w:line="360" w:lineRule="auto"/>
        <w:jc w:val="both"/>
        <w:rPr>
          <w:rFonts w:ascii="Palatino Linotype" w:hAnsi="Palatino Linotype" w:cs="Arial"/>
        </w:rPr>
      </w:pPr>
      <w:r>
        <w:rPr>
          <w:rFonts w:ascii="Palatino Linotype" w:hAnsi="Palatino Linotype" w:cs="Arial"/>
          <w:lang w:eastAsia="es-MX"/>
        </w:rPr>
        <w:t xml:space="preserve">Asimismo, adjuntó el archivo denominado </w:t>
      </w:r>
      <w:hyperlink r:id="rId8" w:tgtFrame="_blank" w:history="1">
        <w:r w:rsidRPr="004341D7">
          <w:rPr>
            <w:rStyle w:val="Hipervnculo"/>
            <w:rFonts w:ascii="Palatino Linotype" w:hAnsi="Palatino Linotype" w:cs="Arial"/>
            <w:b/>
            <w:bCs/>
            <w:color w:val="auto"/>
            <w:u w:val="none"/>
          </w:rPr>
          <w:t>5E2A1AB1-AD64-4BDE-BFE9-825227A811F0.png</w:t>
        </w:r>
      </w:hyperlink>
      <w:r>
        <w:rPr>
          <w:rFonts w:ascii="Palatino Linotype" w:hAnsi="Palatino Linotype" w:cs="Arial"/>
          <w:b/>
          <w:lang w:eastAsia="es-MX"/>
        </w:rPr>
        <w:t xml:space="preserve">, </w:t>
      </w:r>
      <w:r>
        <w:rPr>
          <w:rFonts w:ascii="Palatino Linotype" w:hAnsi="Palatino Linotype" w:cs="Arial"/>
          <w:lang w:eastAsia="es-MX"/>
        </w:rPr>
        <w:t>que no se inserta por economía procesal, no obstante que es del conocimiento de las partes.</w:t>
      </w:r>
    </w:p>
    <w:p w14:paraId="1D62F603" w14:textId="31865DCA" w:rsidR="00D41D70" w:rsidRPr="0040233B" w:rsidRDefault="005F4C5D" w:rsidP="00AF299E">
      <w:pPr>
        <w:spacing w:before="240" w:after="240" w:line="360" w:lineRule="auto"/>
        <w:jc w:val="both"/>
        <w:rPr>
          <w:rFonts w:ascii="Palatino Linotype" w:hAnsi="Palatino Linotype" w:cs="Arial"/>
        </w:rPr>
      </w:pPr>
      <w:r>
        <w:rPr>
          <w:rFonts w:ascii="Palatino Linotype" w:hAnsi="Palatino Linotype" w:cs="Arial"/>
          <w:b/>
          <w:sz w:val="28"/>
          <w:szCs w:val="28"/>
        </w:rPr>
        <w:t>4</w:t>
      </w:r>
      <w:r w:rsidR="008E7698" w:rsidRPr="0040233B">
        <w:rPr>
          <w:rFonts w:ascii="Palatino Linotype" w:hAnsi="Palatino Linotype" w:cs="Arial"/>
          <w:b/>
          <w:sz w:val="28"/>
          <w:szCs w:val="28"/>
        </w:rPr>
        <w:t xml:space="preserve">. </w:t>
      </w:r>
      <w:r w:rsidR="00D41D70" w:rsidRPr="0040233B">
        <w:rPr>
          <w:rFonts w:ascii="Palatino Linotype" w:eastAsia="Calibri" w:hAnsi="Palatino Linotype" w:cs="Arial"/>
          <w:b/>
          <w:sz w:val="28"/>
          <w:szCs w:val="28"/>
        </w:rPr>
        <w:t xml:space="preserve">Turno. </w:t>
      </w:r>
      <w:r w:rsidR="00D41D70" w:rsidRPr="0040233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0233B">
        <w:rPr>
          <w:rFonts w:ascii="Palatino Linotype" w:hAnsi="Palatino Linotype" w:cs="Arial"/>
        </w:rPr>
        <w:t>por razón de turno fue asignado al</w:t>
      </w:r>
      <w:r w:rsidR="00D41D70" w:rsidRPr="0040233B">
        <w:rPr>
          <w:rFonts w:ascii="Palatino Linotype" w:eastAsia="Calibri" w:hAnsi="Palatino Linotype" w:cs="Arial"/>
        </w:rPr>
        <w:t xml:space="preserve"> Comisionado </w:t>
      </w:r>
      <w:r w:rsidR="00D41D70" w:rsidRPr="0040233B">
        <w:rPr>
          <w:rFonts w:ascii="Palatino Linotype" w:eastAsia="Calibri" w:hAnsi="Palatino Linotype" w:cs="Arial"/>
          <w:b/>
        </w:rPr>
        <w:t>Javier Martínez Cruz</w:t>
      </w:r>
      <w:r w:rsidR="00D41D70" w:rsidRPr="0040233B">
        <w:rPr>
          <w:rFonts w:ascii="Palatino Linotype" w:hAnsi="Palatino Linotype" w:cs="Arial"/>
        </w:rPr>
        <w:t xml:space="preserve"> para su análisis, estudio, elaboración del proyecto y </w:t>
      </w:r>
      <w:r w:rsidR="00D41D70" w:rsidRPr="0040233B">
        <w:rPr>
          <w:rFonts w:ascii="Palatino Linotype" w:eastAsia="Calibri" w:hAnsi="Palatino Linotype" w:cs="Arial"/>
        </w:rPr>
        <w:t>presentación ante el Pleno de este Instituto.</w:t>
      </w:r>
    </w:p>
    <w:p w14:paraId="64E6B459" w14:textId="4EAC936F" w:rsidR="00D41D70" w:rsidRPr="0040233B" w:rsidRDefault="005F4C5D" w:rsidP="00184FBA">
      <w:pPr>
        <w:spacing w:before="240" w:after="240" w:line="360" w:lineRule="auto"/>
        <w:jc w:val="both"/>
        <w:rPr>
          <w:rFonts w:cs="Arial"/>
        </w:rPr>
      </w:pPr>
      <w:r>
        <w:rPr>
          <w:rFonts w:ascii="Palatino Linotype" w:hAnsi="Palatino Linotype" w:cs="Arial"/>
          <w:b/>
          <w:sz w:val="28"/>
          <w:szCs w:val="28"/>
        </w:rPr>
        <w:t>5</w:t>
      </w:r>
      <w:r w:rsidR="00D41D70" w:rsidRPr="0040233B">
        <w:rPr>
          <w:rFonts w:ascii="Palatino Linotype" w:hAnsi="Palatino Linotype" w:cs="Arial"/>
          <w:b/>
          <w:sz w:val="28"/>
          <w:szCs w:val="28"/>
        </w:rPr>
        <w:t xml:space="preserve">. Admisión. </w:t>
      </w:r>
      <w:r w:rsidR="00D41D70" w:rsidRPr="0040233B">
        <w:rPr>
          <w:rFonts w:ascii="Palatino Linotype" w:hAnsi="Palatino Linotype" w:cs="Arial"/>
        </w:rPr>
        <w:t xml:space="preserve">Mediante auto de fecha </w:t>
      </w:r>
      <w:r w:rsidR="004341D7">
        <w:rPr>
          <w:rFonts w:ascii="Palatino Linotype" w:hAnsi="Palatino Linotype" w:cs="Arial"/>
          <w:color w:val="C00000"/>
        </w:rPr>
        <w:t>nueve de noviembre</w:t>
      </w:r>
      <w:r w:rsidR="00D41D70" w:rsidRPr="00AF299E">
        <w:rPr>
          <w:rFonts w:ascii="Palatino Linotype" w:hAnsi="Palatino Linotype" w:cs="Arial"/>
          <w:color w:val="C00000"/>
        </w:rPr>
        <w:t xml:space="preserve"> </w:t>
      </w:r>
      <w:r w:rsidR="00D41D70" w:rsidRPr="0040233B">
        <w:rPr>
          <w:rFonts w:ascii="Palatino Linotype" w:hAnsi="Palatino Linotype" w:cs="Arial"/>
        </w:rPr>
        <w:t>de</w:t>
      </w:r>
      <w:r w:rsidR="00047F41" w:rsidRPr="0040233B">
        <w:rPr>
          <w:rFonts w:ascii="Palatino Linotype" w:hAnsi="Palatino Linotype" w:cs="Arial"/>
        </w:rPr>
        <w:t>l</w:t>
      </w:r>
      <w:r w:rsidR="00D41D70" w:rsidRPr="0040233B">
        <w:rPr>
          <w:rFonts w:ascii="Palatino Linotype" w:hAnsi="Palatino Linotype" w:cs="Arial"/>
        </w:rPr>
        <w:t xml:space="preserve"> dos mil dieci</w:t>
      </w:r>
      <w:r w:rsidR="002A5EA5">
        <w:rPr>
          <w:rFonts w:ascii="Palatino Linotype" w:hAnsi="Palatino Linotype" w:cs="Arial"/>
        </w:rPr>
        <w:t>ocho</w:t>
      </w:r>
      <w:r w:rsidR="00D41D70" w:rsidRPr="0040233B">
        <w:rPr>
          <w:rFonts w:ascii="Palatino Linotype" w:hAnsi="Palatino Linotype" w:cs="Arial"/>
        </w:rPr>
        <w:t xml:space="preserve">, este Órgano Garante, admitió a trámite el recurso de revisión respectivo, </w:t>
      </w:r>
      <w:r w:rsidR="00BD000E" w:rsidRPr="0040233B">
        <w:rPr>
          <w:rFonts w:ascii="Palatino Linotype" w:hAnsi="Palatino Linotype" w:cs="Arial"/>
        </w:rPr>
        <w:t xml:space="preserve">poniéndose </w:t>
      </w:r>
      <w:r w:rsidR="00D41D70" w:rsidRPr="0040233B">
        <w:rPr>
          <w:rFonts w:ascii="Palatino Linotype" w:hAnsi="Palatino Linotype" w:cs="Arial"/>
        </w:rPr>
        <w:t xml:space="preserve">a disposición de las partes, para que un plazo no mayor a siete días </w:t>
      </w:r>
      <w:r w:rsidR="00857279">
        <w:rPr>
          <w:rFonts w:ascii="Palatino Linotype" w:hAnsi="Palatino Linotype" w:cs="Arial"/>
        </w:rPr>
        <w:t xml:space="preserve">hábiles </w:t>
      </w:r>
      <w:r w:rsidR="00D41D70" w:rsidRPr="0040233B">
        <w:rPr>
          <w:rFonts w:ascii="Palatino Linotype" w:hAnsi="Palatino Linotype" w:cs="Arial"/>
        </w:rPr>
        <w:t>manifestaran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00D41D70" w:rsidRPr="0040233B">
        <w:rPr>
          <w:rFonts w:ascii="Palatino Linotype" w:hAnsi="Palatino Linotype" w:cs="Arial"/>
        </w:rPr>
        <w:t xml:space="preserve"> </w:t>
      </w:r>
    </w:p>
    <w:p w14:paraId="22045077" w14:textId="77F0B9CE" w:rsidR="004341D7" w:rsidRDefault="005F4C5D" w:rsidP="00916B08">
      <w:pPr>
        <w:spacing w:before="240" w:after="240" w:line="360" w:lineRule="auto"/>
        <w:jc w:val="both"/>
        <w:rPr>
          <w:rFonts w:ascii="Palatino Linotype" w:hAnsi="Palatino Linotype"/>
        </w:rPr>
      </w:pPr>
      <w:r w:rsidRPr="00916B08">
        <w:rPr>
          <w:rFonts w:ascii="Palatino Linotype" w:hAnsi="Palatino Linotype" w:cs="Arial"/>
          <w:b/>
        </w:rPr>
        <w:t>6</w:t>
      </w:r>
      <w:r w:rsidR="004E4987" w:rsidRPr="00916B08">
        <w:rPr>
          <w:rFonts w:ascii="Palatino Linotype" w:hAnsi="Palatino Linotype" w:cs="Arial"/>
          <w:b/>
        </w:rPr>
        <w:t xml:space="preserve">. </w:t>
      </w:r>
      <w:r w:rsidR="00E954B7" w:rsidRPr="00916B08">
        <w:rPr>
          <w:rFonts w:ascii="Palatino Linotype" w:hAnsi="Palatino Linotype" w:cs="Arial"/>
          <w:b/>
        </w:rPr>
        <w:t>Manifestaciones.</w:t>
      </w:r>
      <w:r w:rsidR="00E954B7" w:rsidRPr="00916B08">
        <w:rPr>
          <w:rFonts w:ascii="Palatino Linotype" w:hAnsi="Palatino Linotype"/>
        </w:rPr>
        <w:t xml:space="preserve"> </w:t>
      </w:r>
      <w:r w:rsidR="009B08DD" w:rsidRPr="00916B08">
        <w:rPr>
          <w:rFonts w:ascii="Palatino Linotype" w:hAnsi="Palatino Linotype"/>
        </w:rPr>
        <w:t>De las constancias del expediente electrónico del</w:t>
      </w:r>
      <w:r w:rsidR="009B08DD" w:rsidRPr="00916B08">
        <w:rPr>
          <w:rFonts w:ascii="Palatino Linotype" w:hAnsi="Palatino Linotype" w:cs="Arial"/>
          <w:b/>
        </w:rPr>
        <w:t xml:space="preserve"> SAIMEX</w:t>
      </w:r>
      <w:r w:rsidR="009B08DD" w:rsidRPr="00916B08">
        <w:rPr>
          <w:rFonts w:ascii="Palatino Linotype" w:hAnsi="Palatino Linotype"/>
        </w:rPr>
        <w:t>, se observa que</w:t>
      </w:r>
      <w:r w:rsidR="004341D7">
        <w:rPr>
          <w:rFonts w:ascii="Palatino Linotype" w:hAnsi="Palatino Linotype"/>
        </w:rPr>
        <w:t xml:space="preserve"> el </w:t>
      </w:r>
      <w:r w:rsidR="004341D7">
        <w:rPr>
          <w:rFonts w:ascii="Palatino Linotype" w:hAnsi="Palatino Linotype"/>
          <w:b/>
        </w:rPr>
        <w:t xml:space="preserve">Sujeto Obligado </w:t>
      </w:r>
      <w:r w:rsidR="004341D7">
        <w:rPr>
          <w:rFonts w:ascii="Palatino Linotype" w:hAnsi="Palatino Linotype"/>
        </w:rPr>
        <w:t xml:space="preserve">rindió su informe justificado en fecha veintidós de noviembre de dos mil dieciocho, </w:t>
      </w:r>
      <w:r w:rsidR="004B5A18">
        <w:rPr>
          <w:rFonts w:ascii="Palatino Linotype" w:hAnsi="Palatino Linotype"/>
        </w:rPr>
        <w:t>mediante el cual</w:t>
      </w:r>
      <w:r w:rsidR="004341D7">
        <w:rPr>
          <w:rFonts w:ascii="Palatino Linotype" w:hAnsi="Palatino Linotype"/>
        </w:rPr>
        <w:t xml:space="preserve"> manifestó lo siguiente:</w:t>
      </w:r>
    </w:p>
    <w:p w14:paraId="1A14F659" w14:textId="0272155D" w:rsidR="004341D7" w:rsidRPr="004341D7" w:rsidRDefault="004341D7" w:rsidP="004341D7">
      <w:pPr>
        <w:spacing w:before="240" w:after="240" w:line="360" w:lineRule="auto"/>
        <w:ind w:left="851" w:right="760"/>
        <w:jc w:val="both"/>
        <w:rPr>
          <w:rFonts w:ascii="Palatino Linotype" w:hAnsi="Palatino Linotype"/>
          <w:b/>
          <w:i/>
          <w:u w:val="single"/>
        </w:rPr>
      </w:pPr>
      <w:r>
        <w:rPr>
          <w:rFonts w:ascii="Palatino Linotype" w:hAnsi="Palatino Linotype"/>
          <w:i/>
        </w:rPr>
        <w:lastRenderedPageBreak/>
        <w:t>“</w:t>
      </w:r>
      <w:r w:rsidRPr="004341D7">
        <w:rPr>
          <w:rFonts w:ascii="Palatino Linotype" w:hAnsi="Palatino Linotype"/>
          <w:i/>
        </w:rPr>
        <w:t xml:space="preserve">De acuerdo a su solicitud de información número 00043/MARTIPIR/IP/2018 de fecha 22 de octubre del 2018 que a la letra dice </w:t>
      </w:r>
      <w:r w:rsidRPr="004341D7">
        <w:rPr>
          <w:rFonts w:ascii="Palatino Linotype" w:hAnsi="Palatino Linotype"/>
          <w:b/>
          <w:i/>
          <w:u w:val="single"/>
        </w:rPr>
        <w:t>“Monto pendiente de recursos por parte del INAH para que entregue al H. Ayuntamiento por el periodo restante del mes de octubre 2018 al mes de diciembre de 2018”</w:t>
      </w:r>
      <w:r w:rsidRPr="004341D7">
        <w:rPr>
          <w:rFonts w:ascii="Palatino Linotype" w:hAnsi="Palatino Linotype"/>
          <w:i/>
        </w:rPr>
        <w:t xml:space="preserve">  se dio contestación  que  “ el Convenio que celebran la Secretaría de Hacienda y Crédito Público, el Estado de México y el Ayuntamiento del Municipio de San Martín de las Pirámides, relativo a la entrega de los recursos obtenidos por el acceso a museos, monumentos y zonas arqueológicas derivado del artículo 288-G de la Ley Federal de Derechos </w:t>
      </w:r>
      <w:r w:rsidRPr="004341D7">
        <w:rPr>
          <w:rFonts w:ascii="Palatino Linotype" w:hAnsi="Palatino Linotype"/>
          <w:b/>
          <w:i/>
          <w:u w:val="single"/>
        </w:rPr>
        <w:t>no establece calendario de ministración de los recursos ni tampoco monto a radicar” .</w:t>
      </w:r>
    </w:p>
    <w:p w14:paraId="313B74C6" w14:textId="61A87957" w:rsidR="004341D7" w:rsidRPr="004341D7" w:rsidRDefault="004341D7" w:rsidP="004341D7">
      <w:pPr>
        <w:spacing w:before="240" w:after="240" w:line="360" w:lineRule="auto"/>
        <w:ind w:left="851" w:right="760"/>
        <w:jc w:val="both"/>
        <w:rPr>
          <w:rFonts w:ascii="Palatino Linotype" w:hAnsi="Palatino Linotype"/>
          <w:i/>
        </w:rPr>
      </w:pPr>
      <w:r w:rsidRPr="004341D7">
        <w:rPr>
          <w:rFonts w:ascii="Palatino Linotype" w:hAnsi="Palatino Linotype"/>
          <w:i/>
        </w:rPr>
        <w:t xml:space="preserve">Por lo tanto, en la razón o motivo de la inconformidad  </w:t>
      </w:r>
      <w:r w:rsidRPr="004341D7">
        <w:rPr>
          <w:rFonts w:ascii="Palatino Linotype" w:hAnsi="Palatino Linotype"/>
          <w:i/>
          <w:u w:val="single"/>
        </w:rPr>
        <w:t xml:space="preserve">“ </w:t>
      </w:r>
      <w:r w:rsidRPr="004341D7">
        <w:rPr>
          <w:rFonts w:ascii="Palatino Linotype" w:hAnsi="Palatino Linotype"/>
          <w:b/>
          <w:i/>
          <w:u w:val="single"/>
        </w:rPr>
        <w:t>El no dar información de los ingresos recibidos de enero de2018 a la fecha de la presentación de la presente solicitud en relación al Convenio que celebraron la Secretaría de Hacienda y Crédito Público, el Estado de México y el Ayuntamiento del Municipio de San Martín de las Pirámides, relativo a la entrega de los recursos obtenidos por el acceso a museos, monumentos y zonas arqueológica</w:t>
      </w:r>
      <w:r w:rsidRPr="004341D7">
        <w:rPr>
          <w:rFonts w:ascii="Palatino Linotype" w:hAnsi="Palatino Linotype"/>
          <w:i/>
          <w:u w:val="single"/>
        </w:rPr>
        <w:t>s”</w:t>
      </w:r>
      <w:r w:rsidRPr="004341D7">
        <w:rPr>
          <w:rFonts w:ascii="Palatino Linotype" w:hAnsi="Palatino Linotype"/>
          <w:i/>
        </w:rPr>
        <w:t xml:space="preserve"> difiere con la solicitud inicial de la cual se dio la respuesta correspondiente.</w:t>
      </w:r>
      <w:r>
        <w:rPr>
          <w:rFonts w:ascii="Palatino Linotype" w:hAnsi="Palatino Linotype"/>
          <w:i/>
        </w:rPr>
        <w:t>”</w:t>
      </w:r>
    </w:p>
    <w:p w14:paraId="17E8F36C" w14:textId="77777777" w:rsidR="004B5A18" w:rsidRDefault="004341D7" w:rsidP="00916B08">
      <w:pPr>
        <w:spacing w:before="240" w:after="240" w:line="360" w:lineRule="auto"/>
        <w:jc w:val="both"/>
        <w:rPr>
          <w:rFonts w:ascii="Palatino Linotype" w:hAnsi="Palatino Linotype"/>
        </w:rPr>
      </w:pPr>
      <w:r>
        <w:rPr>
          <w:rFonts w:ascii="Palatino Linotype" w:hAnsi="Palatino Linotype"/>
        </w:rPr>
        <w:t>Mismo que no fue hecho del cocimiento por no modificar la respuesta primigenia</w:t>
      </w:r>
      <w:r w:rsidR="004B5A18">
        <w:rPr>
          <w:rFonts w:ascii="Palatino Linotype" w:hAnsi="Palatino Linotype"/>
        </w:rPr>
        <w:t xml:space="preserve">, no obstante, que no pasa de la óptica de este Pleno el pronunciamiento del </w:t>
      </w:r>
      <w:r w:rsidR="004B5A18">
        <w:rPr>
          <w:rFonts w:ascii="Palatino Linotype" w:hAnsi="Palatino Linotype"/>
          <w:b/>
        </w:rPr>
        <w:t xml:space="preserve">Sujeto Obligado </w:t>
      </w:r>
      <w:r w:rsidR="004B5A18">
        <w:rPr>
          <w:rFonts w:ascii="Palatino Linotype" w:hAnsi="Palatino Linotype"/>
        </w:rPr>
        <w:t xml:space="preserve">relativo a que el particular pretende ampliar la solicitud de acceso a la información al señalar como argumentos de inconformidad que no se le entregó </w:t>
      </w:r>
      <w:r w:rsidR="004B5A18">
        <w:rPr>
          <w:rFonts w:ascii="Palatino Linotype" w:hAnsi="Palatino Linotype"/>
        </w:rPr>
        <w:lastRenderedPageBreak/>
        <w:t>información de los ingresos recibidos de enero de la presente anualidad a la fecha de presentación de la solicitud de acceso a la información</w:t>
      </w:r>
      <w:r>
        <w:rPr>
          <w:rFonts w:ascii="Palatino Linotype" w:hAnsi="Palatino Linotype"/>
        </w:rPr>
        <w:t xml:space="preserve">. </w:t>
      </w:r>
      <w:r w:rsidR="009B08DD" w:rsidRPr="00916B08">
        <w:rPr>
          <w:rFonts w:ascii="Palatino Linotype" w:hAnsi="Palatino Linotype"/>
        </w:rPr>
        <w:t xml:space="preserve"> </w:t>
      </w:r>
    </w:p>
    <w:p w14:paraId="7C234EF1" w14:textId="09883ADC" w:rsidR="00916B08" w:rsidRDefault="004341D7" w:rsidP="00916B08">
      <w:pPr>
        <w:spacing w:before="240" w:after="240" w:line="360" w:lineRule="auto"/>
        <w:jc w:val="both"/>
        <w:rPr>
          <w:rFonts w:ascii="Palatino Linotype" w:hAnsi="Palatino Linotype" w:cs="Arial"/>
        </w:rPr>
      </w:pPr>
      <w:r>
        <w:rPr>
          <w:rFonts w:ascii="Palatino Linotype" w:hAnsi="Palatino Linotype"/>
        </w:rPr>
        <w:t>A</w:t>
      </w:r>
      <w:r w:rsidR="004B5A18">
        <w:rPr>
          <w:rFonts w:ascii="Palatino Linotype" w:hAnsi="Palatino Linotype"/>
        </w:rPr>
        <w:t xml:space="preserve">simismo, cabe establecer que el </w:t>
      </w:r>
      <w:r>
        <w:rPr>
          <w:rFonts w:ascii="Palatino Linotype" w:hAnsi="Palatino Linotype"/>
        </w:rPr>
        <w:t xml:space="preserve">particular fue omiso en realizar </w:t>
      </w:r>
      <w:r w:rsidR="004B5A18">
        <w:rPr>
          <w:rFonts w:ascii="Palatino Linotype" w:hAnsi="Palatino Linotype"/>
        </w:rPr>
        <w:t xml:space="preserve">las </w:t>
      </w:r>
      <w:r>
        <w:rPr>
          <w:rFonts w:ascii="Palatino Linotype" w:hAnsi="Palatino Linotype"/>
        </w:rPr>
        <w:t>manifestacion</w:t>
      </w:r>
      <w:r w:rsidR="004B5A18">
        <w:rPr>
          <w:rFonts w:ascii="Palatino Linotype" w:hAnsi="Palatino Linotype"/>
        </w:rPr>
        <w:t>es que a su derecho convinieran, en el plazo señalado para ello.</w:t>
      </w:r>
    </w:p>
    <w:p w14:paraId="5126E0CC" w14:textId="38510FDF" w:rsidR="006031FE" w:rsidRDefault="005F4C5D" w:rsidP="009B08DD">
      <w:pPr>
        <w:spacing w:before="240" w:after="240" w:line="360" w:lineRule="auto"/>
        <w:jc w:val="both"/>
        <w:rPr>
          <w:rFonts w:ascii="Palatino Linotype" w:eastAsia="Calibri" w:hAnsi="Palatino Linotype" w:cs="Arial"/>
          <w:b/>
          <w:sz w:val="28"/>
          <w:szCs w:val="28"/>
        </w:rPr>
      </w:pPr>
      <w:r>
        <w:rPr>
          <w:rFonts w:ascii="Palatino Linotype" w:eastAsia="Calibri" w:hAnsi="Palatino Linotype" w:cs="Arial"/>
          <w:b/>
          <w:sz w:val="28"/>
          <w:szCs w:val="28"/>
        </w:rPr>
        <w:t>7</w:t>
      </w:r>
      <w:r w:rsidR="008E7698" w:rsidRPr="0040233B">
        <w:rPr>
          <w:rFonts w:ascii="Palatino Linotype" w:eastAsia="Calibri" w:hAnsi="Palatino Linotype" w:cs="Arial"/>
          <w:b/>
          <w:sz w:val="28"/>
          <w:szCs w:val="28"/>
        </w:rPr>
        <w:t xml:space="preserve">. </w:t>
      </w:r>
      <w:r w:rsidR="006747B5" w:rsidRPr="0040233B">
        <w:rPr>
          <w:rFonts w:ascii="Palatino Linotype" w:eastAsia="Calibri" w:hAnsi="Palatino Linotype" w:cs="Arial"/>
          <w:b/>
          <w:sz w:val="28"/>
          <w:szCs w:val="28"/>
        </w:rPr>
        <w:t xml:space="preserve">Cierre de Instrucción. </w:t>
      </w:r>
      <w:r w:rsidR="00DA0B77">
        <w:rPr>
          <w:rFonts w:ascii="Palatino Linotype" w:eastAsia="Calibri" w:hAnsi="Palatino Linotype" w:cs="Arial"/>
          <w:szCs w:val="28"/>
        </w:rPr>
        <w:t xml:space="preserve">En fecha </w:t>
      </w:r>
      <w:r w:rsidR="003B6E2A">
        <w:rPr>
          <w:rFonts w:ascii="Palatino Linotype" w:hAnsi="Palatino Linotype"/>
          <w:color w:val="C00000"/>
        </w:rPr>
        <w:t>diecisiete</w:t>
      </w:r>
      <w:r w:rsidR="004341D7">
        <w:rPr>
          <w:rFonts w:ascii="Palatino Linotype" w:hAnsi="Palatino Linotype"/>
          <w:color w:val="C00000"/>
        </w:rPr>
        <w:t xml:space="preserve"> de diciembre</w:t>
      </w:r>
      <w:r w:rsidR="00873B3E">
        <w:rPr>
          <w:rFonts w:ascii="Palatino Linotype" w:hAnsi="Palatino Linotype"/>
          <w:color w:val="C00000"/>
        </w:rPr>
        <w:t xml:space="preserve"> </w:t>
      </w:r>
      <w:r w:rsidR="00873B3E" w:rsidRPr="00873B3E">
        <w:rPr>
          <w:rFonts w:ascii="Palatino Linotype" w:hAnsi="Palatino Linotype"/>
        </w:rPr>
        <w:t>d</w:t>
      </w:r>
      <w:r w:rsidR="00DA0B77" w:rsidRPr="0040233B">
        <w:rPr>
          <w:rFonts w:ascii="Palatino Linotype" w:hAnsi="Palatino Linotype"/>
        </w:rPr>
        <w:t>e</w:t>
      </w:r>
      <w:r w:rsidR="00DA0B77">
        <w:rPr>
          <w:rFonts w:ascii="Palatino Linotype" w:hAnsi="Palatino Linotype"/>
        </w:rPr>
        <w:t>l dos mil dieci</w:t>
      </w:r>
      <w:r w:rsidR="00815752">
        <w:rPr>
          <w:rFonts w:ascii="Palatino Linotype" w:hAnsi="Palatino Linotype"/>
        </w:rPr>
        <w:t>ocho</w:t>
      </w:r>
      <w:r w:rsidR="00DA0B77">
        <w:rPr>
          <w:rFonts w:ascii="Palatino Linotype" w:hAnsi="Palatino Linotype"/>
        </w:rPr>
        <w:t xml:space="preserve">, se emitió el acuerdo por medio del cual se declaró cerrada la instrucción, pasando el expediente a resolución, </w:t>
      </w:r>
      <w:r w:rsidR="00D65DA3">
        <w:rPr>
          <w:rFonts w:ascii="Palatino Linotype" w:hAnsi="Palatino Linotype"/>
        </w:rPr>
        <w:t xml:space="preserve">en razón de que fue debidamente substanciado el expediente y no existiendo diligencia pendiente de desahogo, </w:t>
      </w:r>
      <w:r w:rsidR="00DA0B77">
        <w:rPr>
          <w:rFonts w:ascii="Palatino Linotype" w:hAnsi="Palatino Linotype"/>
        </w:rPr>
        <w:t xml:space="preserve">en términos del </w:t>
      </w:r>
      <w:r w:rsidR="006031FE" w:rsidRPr="0040233B">
        <w:rPr>
          <w:rFonts w:ascii="Palatino Linotype" w:hAnsi="Palatino Linotype"/>
        </w:rPr>
        <w:t>artículo 185 fracci</w:t>
      </w:r>
      <w:r w:rsidR="00DA0B77">
        <w:rPr>
          <w:rFonts w:ascii="Palatino Linotype" w:hAnsi="Palatino Linotype"/>
        </w:rPr>
        <w:t>ones</w:t>
      </w:r>
      <w:r w:rsidR="006031FE" w:rsidRPr="0040233B">
        <w:rPr>
          <w:rFonts w:ascii="Palatino Linotype" w:hAnsi="Palatino Linotype"/>
        </w:rPr>
        <w:t xml:space="preserve"> VI</w:t>
      </w:r>
      <w:r w:rsidR="00DA0B77">
        <w:rPr>
          <w:rFonts w:ascii="Palatino Linotype" w:hAnsi="Palatino Linotype"/>
        </w:rPr>
        <w:t xml:space="preserve"> y VIII</w:t>
      </w:r>
      <w:r w:rsidR="006031FE" w:rsidRPr="0040233B">
        <w:rPr>
          <w:rFonts w:ascii="Palatino Linotype" w:hAnsi="Palatino Linotype"/>
        </w:rPr>
        <w:t xml:space="preserve"> de la Ley de Transparencia y Acceso a la Información Pública del Estado de México y Municipios</w:t>
      </w:r>
      <w:r w:rsidR="009F19E6">
        <w:rPr>
          <w:rFonts w:ascii="Palatino Linotype" w:hAnsi="Palatino Linotype"/>
        </w:rPr>
        <w:t>,</w:t>
      </w:r>
      <w:r w:rsidR="006031FE" w:rsidRPr="0040233B">
        <w:rPr>
          <w:rFonts w:ascii="Palatino Linotype" w:hAnsi="Palatino Linotype"/>
        </w:rPr>
        <w:t xml:space="preserve"> </w:t>
      </w:r>
      <w:r w:rsidR="00DA0B77">
        <w:rPr>
          <w:rFonts w:ascii="Palatino Linotype" w:hAnsi="Palatino Linotype"/>
        </w:rPr>
        <w:t>el cual fue notificado a las partes en la misma fecha</w:t>
      </w:r>
      <w:r w:rsidR="006031FE" w:rsidRPr="0040233B">
        <w:rPr>
          <w:rFonts w:ascii="Palatino Linotype" w:hAnsi="Palatino Linotype"/>
        </w:rPr>
        <w:t xml:space="preserve">. </w:t>
      </w:r>
      <w:r w:rsidR="006031FE" w:rsidRPr="0040233B">
        <w:rPr>
          <w:rFonts w:ascii="Palatino Linotype" w:eastAsia="Calibri" w:hAnsi="Palatino Linotype" w:cs="Arial"/>
          <w:b/>
          <w:sz w:val="28"/>
          <w:szCs w:val="28"/>
        </w:rPr>
        <w:t xml:space="preserve"> </w:t>
      </w:r>
    </w:p>
    <w:p w14:paraId="6F9BFBF9" w14:textId="77777777" w:rsidR="009F4D23" w:rsidRDefault="009F4D23" w:rsidP="004A6EFE">
      <w:pPr>
        <w:pStyle w:val="Ttulo2"/>
        <w:jc w:val="center"/>
        <w:rPr>
          <w:rFonts w:ascii="Palatino Linotype" w:hAnsi="Palatino Linotype"/>
          <w:b/>
          <w:color w:val="auto"/>
          <w:sz w:val="24"/>
          <w:szCs w:val="24"/>
        </w:rPr>
      </w:pPr>
    </w:p>
    <w:p w14:paraId="4E1E75B1" w14:textId="77777777" w:rsidR="009F4D23" w:rsidRDefault="009F4D23" w:rsidP="004A6EFE">
      <w:pPr>
        <w:pStyle w:val="Ttulo2"/>
        <w:jc w:val="center"/>
        <w:rPr>
          <w:rFonts w:ascii="Palatino Linotype" w:hAnsi="Palatino Linotype"/>
          <w:b/>
          <w:color w:val="auto"/>
          <w:sz w:val="24"/>
          <w:szCs w:val="24"/>
        </w:rPr>
      </w:pPr>
    </w:p>
    <w:p w14:paraId="7CD5D137" w14:textId="10283084"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r w:rsidR="00DA0B77">
        <w:rPr>
          <w:rFonts w:ascii="Palatino Linotype" w:hAnsi="Palatino Linotype"/>
          <w:b/>
          <w:color w:val="auto"/>
          <w:sz w:val="24"/>
          <w:szCs w:val="24"/>
        </w:rPr>
        <w:t xml:space="preserve"> S</w:t>
      </w:r>
      <w:r w:rsidR="008E7698" w:rsidRPr="0040233B">
        <w:rPr>
          <w:rFonts w:ascii="Palatino Linotype" w:hAnsi="Palatino Linotype"/>
          <w:b/>
          <w:color w:val="auto"/>
          <w:sz w:val="24"/>
          <w:szCs w:val="24"/>
        </w:rPr>
        <w:t>:</w:t>
      </w:r>
    </w:p>
    <w:p w14:paraId="445D27E5" w14:textId="77777777" w:rsidR="002339A2" w:rsidRDefault="00516E6A" w:rsidP="008E7698">
      <w:pPr>
        <w:spacing w:before="240" w:after="240" w:line="360" w:lineRule="auto"/>
        <w:jc w:val="both"/>
        <w:rPr>
          <w:rFonts w:ascii="Palatino Linotype" w:hAnsi="Palatino Linotype" w:cs="Arial"/>
          <w:b/>
        </w:rPr>
      </w:pPr>
      <w:r w:rsidRPr="004379A9">
        <w:rPr>
          <w:rFonts w:ascii="Palatino Linotype" w:hAnsi="Palatino Linotype" w:cs="Arial"/>
          <w:b/>
          <w:sz w:val="28"/>
          <w:szCs w:val="28"/>
        </w:rPr>
        <w:t>PRIMERO</w:t>
      </w:r>
      <w:r w:rsidR="008E7698" w:rsidRPr="004379A9">
        <w:rPr>
          <w:rFonts w:ascii="Palatino Linotype" w:hAnsi="Palatino Linotype" w:cs="Arial"/>
          <w:b/>
          <w:sz w:val="28"/>
          <w:szCs w:val="28"/>
        </w:rPr>
        <w:t>. Competencia</w:t>
      </w:r>
      <w:r w:rsidR="008E7698" w:rsidRPr="004379A9">
        <w:rPr>
          <w:rFonts w:ascii="Palatino Linotype" w:hAnsi="Palatino Linotype" w:cs="Arial"/>
          <w:b/>
        </w:rPr>
        <w:t>.</w:t>
      </w:r>
      <w:r w:rsidR="008E7698" w:rsidRPr="0040233B">
        <w:rPr>
          <w:rFonts w:ascii="Palatino Linotype" w:hAnsi="Palatino Linotype" w:cs="Arial"/>
          <w:b/>
        </w:rPr>
        <w:t xml:space="preserve"> </w:t>
      </w:r>
    </w:p>
    <w:p w14:paraId="0B1FAD6B" w14:textId="5ED5A7FE" w:rsidR="00A5404F" w:rsidRPr="0040233B" w:rsidRDefault="00A5404F" w:rsidP="008E7698">
      <w:pPr>
        <w:spacing w:before="240" w:after="240" w:line="360" w:lineRule="auto"/>
        <w:jc w:val="both"/>
        <w:rPr>
          <w:rFonts w:ascii="Palatino Linotype" w:hAnsi="Palatino Linotype" w:cs="Arial"/>
          <w:b/>
        </w:rPr>
      </w:pPr>
      <w:r w:rsidRPr="0040233B">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40233B">
        <w:rPr>
          <w:rFonts w:ascii="Palatino Linotype" w:hAnsi="Palatino Linotype"/>
          <w:shd w:val="clear" w:color="auto" w:fill="FFFFFF"/>
        </w:rPr>
        <w:t>Recurrente</w:t>
      </w:r>
      <w:r w:rsidRPr="0040233B">
        <w:rPr>
          <w:rFonts w:ascii="Palatino Linotype" w:hAnsi="Palatino Linotype"/>
          <w:shd w:val="clear" w:color="auto" w:fill="FFFFFF"/>
        </w:rPr>
        <w:t>, conforme a lo dispuesto en los artículos 6, apartado A de la Constitución Política de los Estados Unidos Mexican</w:t>
      </w:r>
      <w:r w:rsidR="00326DF2">
        <w:rPr>
          <w:rFonts w:ascii="Palatino Linotype" w:hAnsi="Palatino Linotype"/>
          <w:shd w:val="clear" w:color="auto" w:fill="FFFFFF"/>
        </w:rPr>
        <w:t>os; 5, párrafos vigésimo, vigésimo primero y vigésimo segundo</w:t>
      </w:r>
      <w:r w:rsidR="00077347" w:rsidRPr="0040233B">
        <w:rPr>
          <w:rFonts w:ascii="Palatino Linotype" w:hAnsi="Palatino Linotype"/>
          <w:shd w:val="clear" w:color="auto" w:fill="FFFFFF"/>
        </w:rPr>
        <w:t xml:space="preserve"> </w:t>
      </w:r>
      <w:r w:rsidR="00D371C6" w:rsidRPr="0040233B">
        <w:rPr>
          <w:rFonts w:ascii="Palatino Linotype" w:hAnsi="Palatino Linotype"/>
          <w:shd w:val="clear" w:color="auto" w:fill="FFFFFF"/>
        </w:rPr>
        <w:t xml:space="preserve">fracción IV y V </w:t>
      </w:r>
      <w:r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Pr="0040233B">
        <w:rPr>
          <w:rFonts w:ascii="Palatino Linotype" w:hAnsi="Palatino Linotype"/>
          <w:shd w:val="clear" w:color="auto" w:fill="FFFFFF"/>
        </w:rPr>
        <w:lastRenderedPageBreak/>
        <w:t xml:space="preserve">de la Ley Transparencia y Acceso a la Información Pública </w:t>
      </w:r>
      <w:r w:rsidR="0010152C">
        <w:rPr>
          <w:rFonts w:ascii="Palatino Linotype" w:hAnsi="Palatino Linotype"/>
          <w:shd w:val="clear" w:color="auto" w:fill="FFFFFF"/>
        </w:rPr>
        <w:t>del Estado de México y Municipios</w:t>
      </w:r>
      <w:r w:rsidR="002C7992">
        <w:rPr>
          <w:rFonts w:ascii="Palatino Linotype" w:hAnsi="Palatino Linotype"/>
          <w:shd w:val="clear" w:color="auto" w:fill="FFFFFF"/>
        </w:rPr>
        <w:t>;</w:t>
      </w:r>
      <w:r w:rsidRPr="0040233B">
        <w:rPr>
          <w:rFonts w:ascii="Palatino Linotype" w:hAnsi="Palatino Linotype"/>
          <w:shd w:val="clear" w:color="auto" w:fill="FFFFFF"/>
        </w:rPr>
        <w:t xml:space="preserve"> </w:t>
      </w:r>
      <w:r w:rsidR="00E54F16" w:rsidRPr="00FC4616">
        <w:rPr>
          <w:rFonts w:ascii="Palatino Linotype" w:hAnsi="Palatino Linotype" w:cs="Arial"/>
        </w:rPr>
        <w:t>9 fracciones I, XXIV y 11</w:t>
      </w:r>
      <w:r w:rsidR="00E54F16" w:rsidRPr="00025A37">
        <w:rPr>
          <w:rFonts w:ascii="Palatino Linotype" w:hAnsi="Palatino Linotype" w:cs="Arial"/>
        </w:rPr>
        <w:t xml:space="preserve"> </w:t>
      </w:r>
      <w:r w:rsidRPr="0040233B">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12541B47" w14:textId="77777777" w:rsidR="00D65DA3" w:rsidRPr="008E7F84" w:rsidRDefault="00D65DA3" w:rsidP="00D65DA3">
      <w:pPr>
        <w:spacing w:before="240" w:after="240" w:line="360" w:lineRule="auto"/>
        <w:jc w:val="both"/>
        <w:rPr>
          <w:rFonts w:ascii="Palatino Linotype" w:hAnsi="Palatino Linotype" w:cs="Arial"/>
        </w:rPr>
      </w:pPr>
      <w:r w:rsidRPr="00CE4CC9">
        <w:rPr>
          <w:rFonts w:ascii="Palatino Linotype" w:hAnsi="Palatino Linotype" w:cs="Arial"/>
          <w:b/>
          <w:sz w:val="28"/>
          <w:szCs w:val="28"/>
        </w:rPr>
        <w:t>SEGUNDO. Oportunidad y Procediblidad del Recurso de Revisión.</w:t>
      </w:r>
      <w:r w:rsidRPr="0040233B">
        <w:rPr>
          <w:rFonts w:ascii="Palatino Linotype" w:hAnsi="Palatino Linotype" w:cs="Arial"/>
          <w:b/>
        </w:rPr>
        <w:t xml:space="preserve"> </w:t>
      </w:r>
      <w:r w:rsidRPr="009A0D0D">
        <w:rPr>
          <w:rFonts w:ascii="Palatino Linotype" w:hAnsi="Palatino Linotype" w:cs="Arial"/>
        </w:rPr>
        <w:t xml:space="preserve">Previo al estudio del fondo del asunto, se procede a analizar los requisitos de oportunidad y procedibilidad que debe reunir </w:t>
      </w:r>
      <w:r>
        <w:rPr>
          <w:rFonts w:ascii="Palatino Linotype" w:hAnsi="Palatino Linotype" w:cs="Arial"/>
        </w:rPr>
        <w:t>el</w:t>
      </w:r>
      <w:r w:rsidRPr="009A0D0D">
        <w:rPr>
          <w:rFonts w:ascii="Palatino Linotype" w:hAnsi="Palatino Linotype" w:cs="Arial"/>
        </w:rPr>
        <w:t xml:space="preserve"> recurso de revisión interpuesto, previstos en los artículos </w:t>
      </w:r>
      <w:r w:rsidRPr="009A0D0D">
        <w:rPr>
          <w:rFonts w:ascii="Palatino Linotype" w:hAnsi="Palatino Linotype" w:cs="Arial"/>
          <w:lang w:val="es-MX"/>
        </w:rPr>
        <w:t>178 y 180 de la Ley de Transparencia y Acceso a la Información Pública del Estado de México y Municipios</w:t>
      </w:r>
      <w:r w:rsidRPr="009A0D0D">
        <w:rPr>
          <w:rFonts w:ascii="Palatino Linotype" w:hAnsi="Palatino Linotype" w:cs="Arial"/>
          <w:lang w:val="es-MX" w:eastAsia="es-MX"/>
        </w:rPr>
        <w:t>.</w:t>
      </w:r>
      <w:r>
        <w:rPr>
          <w:rFonts w:ascii="Palatino Linotype" w:hAnsi="Palatino Linotype" w:cs="Arial"/>
          <w:lang w:val="es-MX" w:eastAsia="es-MX"/>
        </w:rPr>
        <w:t xml:space="preserve"> </w:t>
      </w:r>
    </w:p>
    <w:p w14:paraId="3FA7369A" w14:textId="10AD7450" w:rsidR="00D65DA3" w:rsidRPr="0025167A" w:rsidRDefault="00D65DA3" w:rsidP="00D65DA3">
      <w:pPr>
        <w:spacing w:before="240" w:after="240" w:line="360" w:lineRule="auto"/>
        <w:jc w:val="both"/>
        <w:rPr>
          <w:rFonts w:ascii="Palatino Linotype" w:hAnsi="Palatino Linotype" w:cs="Arial"/>
        </w:rPr>
      </w:pPr>
      <w:r>
        <w:rPr>
          <w:rFonts w:ascii="Palatino Linotype" w:hAnsi="Palatino Linotype" w:cs="Arial"/>
        </w:rPr>
        <w:t>El recurso de revisión fue interpuesto</w:t>
      </w:r>
      <w:r w:rsidRPr="00A12934">
        <w:rPr>
          <w:rFonts w:ascii="Palatino Linotype" w:hAnsi="Palatino Linotype" w:cs="Arial"/>
        </w:rPr>
        <w:t xml:space="preserve"> dentro del plazo de quince días hábiles previsto en el artículo 178 de la </w:t>
      </w:r>
      <w:r w:rsidRPr="00A12934">
        <w:rPr>
          <w:rFonts w:ascii="Palatino Linotype" w:hAnsi="Palatino Linotype" w:cs="Arial"/>
          <w:lang w:val="es-MX"/>
        </w:rPr>
        <w:t xml:space="preserve">Ley de Transparencia y Acceso a la Información Pública del Estado de México y Municipios, </w:t>
      </w:r>
      <w:r w:rsidRPr="00A12934">
        <w:rPr>
          <w:rFonts w:ascii="Palatino Linotype" w:hAnsi="Palatino Linotype" w:cs="Arial"/>
        </w:rPr>
        <w:t xml:space="preserve">contados a partir de la fecha en que el Sujeto Obligado emitió la respuesta, toda vez que </w:t>
      </w:r>
      <w:r>
        <w:rPr>
          <w:rFonts w:ascii="Palatino Linotype" w:hAnsi="Palatino Linotype" w:cs="Arial"/>
        </w:rPr>
        <w:t xml:space="preserve">ésta fue </w:t>
      </w:r>
      <w:r w:rsidRPr="00A12934">
        <w:rPr>
          <w:rFonts w:ascii="Palatino Linotype" w:hAnsi="Palatino Linotype" w:cs="Arial"/>
        </w:rPr>
        <w:t xml:space="preserve">pronunciada el día </w:t>
      </w:r>
      <w:r w:rsidR="00494E83">
        <w:rPr>
          <w:rFonts w:ascii="Palatino Linotype" w:hAnsi="Palatino Linotype" w:cs="Arial"/>
        </w:rPr>
        <w:t>primero de noviembre</w:t>
      </w:r>
      <w:r w:rsidR="00665944">
        <w:rPr>
          <w:rFonts w:ascii="Palatino Linotype" w:hAnsi="Palatino Linotype" w:cs="Arial"/>
        </w:rPr>
        <w:t xml:space="preserve"> d</w:t>
      </w:r>
      <w:r>
        <w:rPr>
          <w:rFonts w:ascii="Palatino Linotype" w:hAnsi="Palatino Linotype" w:cs="Arial"/>
        </w:rPr>
        <w:t>e dos mil dieciocho</w:t>
      </w:r>
      <w:r w:rsidRPr="00A12934">
        <w:rPr>
          <w:rFonts w:ascii="Palatino Linotype" w:hAnsi="Palatino Linotype" w:cs="Arial"/>
        </w:rPr>
        <w:t xml:space="preserve">, mientras que </w:t>
      </w:r>
      <w:r>
        <w:rPr>
          <w:rFonts w:ascii="Palatino Linotype" w:hAnsi="Palatino Linotype" w:cs="Arial"/>
        </w:rPr>
        <w:t>l</w:t>
      </w:r>
      <w:r w:rsidR="00641BB7">
        <w:rPr>
          <w:rFonts w:ascii="Palatino Linotype" w:hAnsi="Palatino Linotype" w:cs="Arial"/>
        </w:rPr>
        <w:t>a</w:t>
      </w:r>
      <w:r>
        <w:rPr>
          <w:rFonts w:ascii="Palatino Linotype" w:hAnsi="Palatino Linotype" w:cs="Arial"/>
        </w:rPr>
        <w:t xml:space="preserve"> </w:t>
      </w:r>
      <w:r w:rsidRPr="003D20B9">
        <w:rPr>
          <w:rFonts w:ascii="Palatino Linotype" w:hAnsi="Palatino Linotype" w:cs="Arial"/>
          <w:b/>
          <w:i/>
        </w:rPr>
        <w:t>Recurrente</w:t>
      </w:r>
      <w:r>
        <w:rPr>
          <w:rFonts w:ascii="Palatino Linotype" w:hAnsi="Palatino Linotype" w:cs="Arial"/>
        </w:rPr>
        <w:t xml:space="preserve"> </w:t>
      </w:r>
      <w:r w:rsidRPr="00A12934">
        <w:rPr>
          <w:rFonts w:ascii="Palatino Linotype" w:hAnsi="Palatino Linotype" w:cs="Arial"/>
        </w:rPr>
        <w:t xml:space="preserve">interpuso </w:t>
      </w:r>
      <w:r>
        <w:rPr>
          <w:rFonts w:ascii="Palatino Linotype" w:hAnsi="Palatino Linotype" w:cs="Arial"/>
        </w:rPr>
        <w:t xml:space="preserve">el recurso </w:t>
      </w:r>
      <w:r w:rsidRPr="00A12934">
        <w:rPr>
          <w:rFonts w:ascii="Palatino Linotype" w:hAnsi="Palatino Linotype" w:cs="Arial"/>
        </w:rPr>
        <w:t xml:space="preserve">de revisión el </w:t>
      </w:r>
      <w:r w:rsidR="00494E83">
        <w:rPr>
          <w:rFonts w:ascii="Palatino Linotype" w:hAnsi="Palatino Linotype" w:cs="Arial"/>
        </w:rPr>
        <w:t xml:space="preserve">cinco del </w:t>
      </w:r>
      <w:r>
        <w:rPr>
          <w:rFonts w:ascii="Palatino Linotype" w:hAnsi="Palatino Linotype" w:cs="Arial"/>
        </w:rPr>
        <w:t>mismo</w:t>
      </w:r>
      <w:r w:rsidR="00494E83">
        <w:rPr>
          <w:rFonts w:ascii="Palatino Linotype" w:hAnsi="Palatino Linotype" w:cs="Arial"/>
        </w:rPr>
        <w:t xml:space="preserve"> mes y</w:t>
      </w:r>
      <w:r>
        <w:rPr>
          <w:rFonts w:ascii="Palatino Linotype" w:hAnsi="Palatino Linotype" w:cs="Arial"/>
        </w:rPr>
        <w:t xml:space="preserve"> año.</w:t>
      </w:r>
    </w:p>
    <w:p w14:paraId="0CE69A8C" w14:textId="77777777" w:rsidR="00D65DA3" w:rsidRDefault="00D65DA3" w:rsidP="00D65DA3">
      <w:pPr>
        <w:spacing w:before="240" w:after="240" w:line="360" w:lineRule="auto"/>
        <w:jc w:val="both"/>
        <w:rPr>
          <w:rFonts w:ascii="Palatino Linotype" w:hAnsi="Palatino Linotype" w:cs="Arial"/>
        </w:rPr>
      </w:pPr>
      <w:r w:rsidRPr="00A12934">
        <w:rPr>
          <w:rFonts w:ascii="Palatino Linotype" w:hAnsi="Palatino Linotype" w:cs="Arial"/>
        </w:rPr>
        <w:t xml:space="preserve">En ese sentido, al considerar la fecha en que se </w:t>
      </w:r>
      <w:r>
        <w:rPr>
          <w:rFonts w:ascii="Palatino Linotype" w:hAnsi="Palatino Linotype" w:cs="Arial"/>
        </w:rPr>
        <w:t>formuló</w:t>
      </w:r>
      <w:r w:rsidRPr="00A12934">
        <w:rPr>
          <w:rFonts w:ascii="Palatino Linotype" w:hAnsi="Palatino Linotype" w:cs="Arial"/>
        </w:rPr>
        <w:t xml:space="preserve"> la solicitud y la fecha en la que respondió a </w:t>
      </w:r>
      <w:r>
        <w:rPr>
          <w:rFonts w:ascii="Palatino Linotype" w:hAnsi="Palatino Linotype" w:cs="Arial"/>
        </w:rPr>
        <w:t xml:space="preserve">ésta </w:t>
      </w:r>
      <w:r w:rsidRPr="00A12934">
        <w:rPr>
          <w:rFonts w:ascii="Palatino Linotype" w:hAnsi="Palatino Linotype" w:cs="Arial"/>
        </w:rPr>
        <w:t xml:space="preserve">el </w:t>
      </w:r>
      <w:r w:rsidRPr="002A3196">
        <w:rPr>
          <w:rFonts w:ascii="Palatino Linotype" w:hAnsi="Palatino Linotype" w:cs="Arial"/>
          <w:b/>
        </w:rPr>
        <w:t>Sujeto Obligado</w:t>
      </w:r>
      <w:r w:rsidRPr="00A12934">
        <w:rPr>
          <w:rFonts w:ascii="Palatino Linotype" w:hAnsi="Palatino Linotype" w:cs="Arial"/>
        </w:rPr>
        <w:t xml:space="preserve">; así como, en la que se </w:t>
      </w:r>
      <w:r>
        <w:rPr>
          <w:rFonts w:ascii="Palatino Linotype" w:hAnsi="Palatino Linotype" w:cs="Arial"/>
        </w:rPr>
        <w:t xml:space="preserve">interpuso el recurso </w:t>
      </w:r>
      <w:r w:rsidRPr="00A12934">
        <w:rPr>
          <w:rFonts w:ascii="Palatino Linotype" w:hAnsi="Palatino Linotype" w:cs="Arial"/>
        </w:rPr>
        <w:t xml:space="preserve">de revisión, </w:t>
      </w:r>
      <w:r>
        <w:rPr>
          <w:rFonts w:ascii="Palatino Linotype" w:hAnsi="Palatino Linotype" w:cs="Arial"/>
        </w:rPr>
        <w:t xml:space="preserve">éste </w:t>
      </w:r>
      <w:r w:rsidRPr="00A12934">
        <w:rPr>
          <w:rFonts w:ascii="Palatino Linotype" w:hAnsi="Palatino Linotype" w:cs="Arial"/>
        </w:rPr>
        <w:t>se encuentra dentro de los márgenes temporales previstos en el citado precepto legal.</w:t>
      </w:r>
    </w:p>
    <w:p w14:paraId="05C3B638" w14:textId="5FD2CCB4" w:rsidR="00D65DA3" w:rsidRPr="00CD59DC" w:rsidRDefault="00D65DA3" w:rsidP="00D65DA3">
      <w:pPr>
        <w:spacing w:before="240" w:after="240" w:line="360" w:lineRule="auto"/>
        <w:jc w:val="both"/>
        <w:rPr>
          <w:rFonts w:ascii="Segoe UI" w:hAnsi="Segoe UI" w:cs="Segoe UI"/>
        </w:rPr>
      </w:pPr>
      <w:r w:rsidRPr="00CD59DC">
        <w:rPr>
          <w:rStyle w:val="normaltextrun"/>
          <w:rFonts w:ascii="Palatino Linotype" w:hAnsi="Palatino Linotype" w:cs="Segoe UI"/>
        </w:rPr>
        <w:t xml:space="preserve">Dentro de este marco, </w:t>
      </w:r>
      <w:r>
        <w:rPr>
          <w:rStyle w:val="normaltextrun"/>
          <w:rFonts w:ascii="Palatino Linotype" w:hAnsi="Palatino Linotype" w:cs="Segoe UI"/>
        </w:rPr>
        <w:t>es necesario insertar lo dispuesto por los artículos 176 y</w:t>
      </w:r>
      <w:r w:rsidRPr="00CD59DC">
        <w:rPr>
          <w:rStyle w:val="apple-converted-space"/>
          <w:rFonts w:ascii="Palatino Linotype" w:eastAsiaTheme="minorHAnsi" w:hAnsi="Palatino Linotype" w:cs="Segoe UI"/>
        </w:rPr>
        <w:t xml:space="preserve"> 179 </w:t>
      </w:r>
      <w:r>
        <w:rPr>
          <w:rStyle w:val="apple-converted-space"/>
          <w:rFonts w:ascii="Palatino Linotype" w:eastAsiaTheme="minorHAnsi" w:hAnsi="Palatino Linotype" w:cs="Segoe UI"/>
        </w:rPr>
        <w:t xml:space="preserve">fracción </w:t>
      </w:r>
      <w:r w:rsidR="00C120C6">
        <w:rPr>
          <w:rStyle w:val="apple-converted-space"/>
          <w:rFonts w:ascii="Palatino Linotype" w:eastAsiaTheme="minorHAnsi" w:hAnsi="Palatino Linotype" w:cs="Segoe UI"/>
        </w:rPr>
        <w:t>I</w:t>
      </w:r>
      <w:r>
        <w:rPr>
          <w:rStyle w:val="apple-converted-space"/>
          <w:rFonts w:ascii="Palatino Linotype" w:eastAsiaTheme="minorHAnsi" w:hAnsi="Palatino Linotype" w:cs="Segoe UI"/>
        </w:rPr>
        <w:t xml:space="preserve"> </w:t>
      </w:r>
      <w:r w:rsidRPr="00CD59DC">
        <w:rPr>
          <w:rStyle w:val="normaltextrun"/>
          <w:rFonts w:ascii="Palatino Linotype" w:hAnsi="Palatino Linotype" w:cs="Segoe UI"/>
        </w:rPr>
        <w:t xml:space="preserve">del ordenamiento legal citado, que </w:t>
      </w:r>
      <w:r>
        <w:rPr>
          <w:rStyle w:val="normaltextrun"/>
          <w:rFonts w:ascii="Palatino Linotype" w:hAnsi="Palatino Linotype" w:cs="Segoe UI"/>
        </w:rPr>
        <w:t>establecen los supuestos en que puede interponerse el recurso de revisión:</w:t>
      </w:r>
    </w:p>
    <w:p w14:paraId="40322F27" w14:textId="77777777" w:rsidR="00D65DA3" w:rsidRDefault="00D65DA3" w:rsidP="00D65DA3">
      <w:pPr>
        <w:autoSpaceDE w:val="0"/>
        <w:autoSpaceDN w:val="0"/>
        <w:adjustRightInd w:val="0"/>
        <w:spacing w:after="120"/>
        <w:ind w:left="851" w:right="902"/>
        <w:jc w:val="both"/>
        <w:rPr>
          <w:rStyle w:val="normaltextrun"/>
          <w:rFonts w:ascii="Palatino Linotype" w:hAnsi="Palatino Linotype" w:cs="Segoe UI"/>
          <w:bCs/>
          <w:i/>
          <w:sz w:val="20"/>
          <w:szCs w:val="22"/>
        </w:rPr>
      </w:pPr>
      <w:r w:rsidRPr="00CD59DC">
        <w:rPr>
          <w:rStyle w:val="normaltextrun"/>
          <w:rFonts w:ascii="Palatino Linotype" w:hAnsi="Palatino Linotype" w:cs="Segoe UI"/>
          <w:b/>
          <w:bCs/>
          <w:i/>
          <w:iCs/>
          <w:sz w:val="20"/>
          <w:szCs w:val="22"/>
        </w:rPr>
        <w:lastRenderedPageBreak/>
        <w:t>“</w:t>
      </w:r>
      <w:r w:rsidRPr="00AC17F2">
        <w:rPr>
          <w:rStyle w:val="normaltextrun"/>
          <w:rFonts w:ascii="Palatino Linotype" w:hAnsi="Palatino Linotype" w:cs="Segoe UI"/>
          <w:b/>
          <w:bCs/>
          <w:i/>
          <w:sz w:val="20"/>
          <w:szCs w:val="22"/>
        </w:rPr>
        <w:t xml:space="preserve">Artículo 176. </w:t>
      </w:r>
      <w:r w:rsidRPr="00AC17F2">
        <w:rPr>
          <w:rStyle w:val="normaltextrun"/>
          <w:rFonts w:ascii="Palatino Linotype" w:hAnsi="Palatino Linotype" w:cs="Segoe UI"/>
          <w:bCs/>
          <w:i/>
          <w:sz w:val="20"/>
          <w:szCs w:val="22"/>
        </w:rPr>
        <w:t>El recurso de revisión  es la garantía secundaria</w:t>
      </w:r>
      <w:r>
        <w:rPr>
          <w:rStyle w:val="normaltextrun"/>
          <w:rFonts w:ascii="Palatino Linotype" w:hAnsi="Palatino Linotype" w:cs="Segoe UI"/>
          <w:bCs/>
          <w:i/>
          <w:sz w:val="20"/>
          <w:szCs w:val="22"/>
        </w:rPr>
        <w:t xml:space="preserve"> mediante la cual se pretende reparar cualquier posible afectación al derecho de acceso a la información pública en términos del presente y siguiente Capítulo.</w:t>
      </w:r>
    </w:p>
    <w:p w14:paraId="6047B678" w14:textId="77777777" w:rsidR="00D65DA3" w:rsidRPr="00CD59DC" w:rsidRDefault="00D65DA3" w:rsidP="00D65DA3">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613506">
        <w:rPr>
          <w:rStyle w:val="normaltextrun"/>
          <w:rFonts w:ascii="Palatino Linotype" w:hAnsi="Palatino Linotype" w:cs="Segoe UI"/>
          <w:b/>
          <w:bCs/>
          <w:i/>
          <w:sz w:val="20"/>
          <w:szCs w:val="22"/>
        </w:rPr>
        <w:t>Artículo 179</w:t>
      </w:r>
      <w:r w:rsidRPr="00613506">
        <w:rPr>
          <w:rStyle w:val="normaltextrun"/>
          <w:rFonts w:ascii="Palatino Linotype" w:hAnsi="Palatino Linotype" w:cs="Segoe UI"/>
          <w:b/>
          <w:bCs/>
          <w:sz w:val="20"/>
          <w:szCs w:val="22"/>
        </w:rPr>
        <w:t>.-</w:t>
      </w:r>
      <w:r w:rsidRPr="00613506">
        <w:rPr>
          <w:rFonts w:ascii="Bookman Old Style" w:eastAsiaTheme="minorEastAsia" w:hAnsi="Bookman Old Style" w:cs="Bookman Old Style"/>
          <w:sz w:val="18"/>
          <w:szCs w:val="20"/>
          <w:lang w:val="es-MX"/>
        </w:rPr>
        <w:t xml:space="preserve"> </w:t>
      </w:r>
      <w:r w:rsidRPr="00613506">
        <w:rPr>
          <w:rFonts w:ascii="Palatino Linotype" w:eastAsiaTheme="minorEastAsia" w:hAnsi="Palatino Linotype" w:cs="Bookman Old Style"/>
          <w:i/>
          <w:sz w:val="20"/>
          <w:szCs w:val="20"/>
          <w:lang w:val="es-MX"/>
        </w:rPr>
        <w:t>El recurso de revisión</w:t>
      </w:r>
      <w:r w:rsidRPr="00CD59DC">
        <w:rPr>
          <w:rFonts w:ascii="Palatino Linotype" w:eastAsiaTheme="minorEastAsia" w:hAnsi="Palatino Linotype" w:cs="Bookman Old Style"/>
          <w:i/>
          <w:sz w:val="20"/>
          <w:szCs w:val="20"/>
          <w:lang w:val="es-MX"/>
        </w:rPr>
        <w:t xml:space="preserve"> es un medio de protección que la Ley otorga a los particulares, para hacer valer su derecho de acceso a la información pública, y procederá en contra de las siguientes causas:</w:t>
      </w:r>
    </w:p>
    <w:p w14:paraId="5FC276A7" w14:textId="3073BA9F" w:rsidR="00D65DA3" w:rsidRPr="0006113D" w:rsidRDefault="00DC241A" w:rsidP="00DC241A">
      <w:pPr>
        <w:autoSpaceDE w:val="0"/>
        <w:autoSpaceDN w:val="0"/>
        <w:adjustRightInd w:val="0"/>
        <w:spacing w:before="120" w:after="120" w:line="360" w:lineRule="auto"/>
        <w:ind w:left="1134" w:right="941"/>
        <w:rPr>
          <w:rFonts w:ascii="Palatino Linotype" w:eastAsiaTheme="minorEastAsia" w:hAnsi="Palatino Linotype" w:cs="Bookman Old Style"/>
          <w:b/>
          <w:i/>
          <w:sz w:val="22"/>
          <w:szCs w:val="20"/>
        </w:rPr>
      </w:pPr>
      <w:r w:rsidRPr="0006113D">
        <w:rPr>
          <w:rFonts w:ascii="Palatino Linotype" w:eastAsiaTheme="minorEastAsia" w:hAnsi="Palatino Linotype" w:cs="Bookman Old Style,Bold"/>
          <w:b/>
          <w:bCs/>
          <w:i/>
          <w:sz w:val="22"/>
          <w:szCs w:val="20"/>
          <w:lang w:val="es-MX"/>
        </w:rPr>
        <w:t xml:space="preserve">I. </w:t>
      </w:r>
      <w:r w:rsidRPr="0006113D">
        <w:rPr>
          <w:rFonts w:ascii="Palatino Linotype" w:eastAsiaTheme="minorEastAsia" w:hAnsi="Palatino Linotype" w:cs="Bookman Old Style"/>
          <w:b/>
          <w:i/>
          <w:sz w:val="22"/>
          <w:szCs w:val="20"/>
          <w:lang w:val="es-MX"/>
        </w:rPr>
        <w:t>La negativa a la información solicitada;</w:t>
      </w:r>
      <w:r w:rsidR="00D65DA3">
        <w:rPr>
          <w:rFonts w:ascii="Palatino Linotype" w:eastAsiaTheme="minorEastAsia" w:hAnsi="Palatino Linotype" w:cs="Bookman Old Style"/>
          <w:b/>
          <w:i/>
          <w:sz w:val="22"/>
          <w:szCs w:val="20"/>
        </w:rPr>
        <w:t>…”</w:t>
      </w:r>
    </w:p>
    <w:p w14:paraId="424EDD4D" w14:textId="77777777" w:rsidR="00D65DA3" w:rsidRDefault="00D65DA3" w:rsidP="00D65DA3">
      <w:pPr>
        <w:spacing w:before="240" w:after="240" w:line="360" w:lineRule="auto"/>
        <w:jc w:val="both"/>
        <w:rPr>
          <w:rFonts w:ascii="Palatino Linotype" w:hAnsi="Palatino Linotype" w:cs="Arial"/>
          <w:lang w:val="es-MX"/>
        </w:rPr>
      </w:pPr>
      <w:r w:rsidRPr="006A776D">
        <w:rPr>
          <w:rFonts w:ascii="Palatino Linotype" w:hAnsi="Palatino Linotype" w:cs="Arial"/>
        </w:rPr>
        <w:t>Asimismo, tras la revisión de</w:t>
      </w:r>
      <w:r>
        <w:rPr>
          <w:rFonts w:ascii="Palatino Linotype" w:hAnsi="Palatino Linotype" w:cs="Arial"/>
        </w:rPr>
        <w:t xml:space="preserve">l </w:t>
      </w:r>
      <w:r w:rsidRPr="006A776D">
        <w:rPr>
          <w:rFonts w:ascii="Palatino Linotype" w:hAnsi="Palatino Linotype" w:cs="Arial"/>
        </w:rPr>
        <w:t xml:space="preserve">escrito de interposición, se 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l Estado de México y Municipios, y en consecuencia resulta conforme a derecho entrar al estudio de fondo y resolver el presente medio de impugnación.</w:t>
      </w:r>
    </w:p>
    <w:p w14:paraId="40581C02" w14:textId="77777777" w:rsidR="00D65DA3" w:rsidRPr="0040233B" w:rsidRDefault="00D65DA3" w:rsidP="00D65DA3">
      <w:pPr>
        <w:spacing w:before="240" w:after="240" w:line="360" w:lineRule="auto"/>
        <w:jc w:val="both"/>
        <w:rPr>
          <w:rFonts w:ascii="Palatino Linotype" w:hAnsi="Palatino Linotype"/>
          <w:b/>
        </w:rPr>
      </w:pPr>
      <w:r w:rsidRPr="00D66740">
        <w:rPr>
          <w:rFonts w:ascii="Palatino Linotype" w:hAnsi="Palatino Linotype"/>
          <w:b/>
          <w:sz w:val="28"/>
          <w:szCs w:val="28"/>
        </w:rPr>
        <w:t>TERCERO. Materia de la revisión</w:t>
      </w:r>
      <w:r w:rsidRPr="0040233B">
        <w:rPr>
          <w:rFonts w:ascii="Palatino Linotype" w:hAnsi="Palatino Linotype"/>
          <w:b/>
        </w:rPr>
        <w:t>.</w:t>
      </w:r>
    </w:p>
    <w:p w14:paraId="0F37477B" w14:textId="755CC47A" w:rsidR="00D65DA3" w:rsidRDefault="00D65DA3" w:rsidP="00D65DA3">
      <w:pPr>
        <w:autoSpaceDE w:val="0"/>
        <w:autoSpaceDN w:val="0"/>
        <w:adjustRightInd w:val="0"/>
        <w:spacing w:line="360" w:lineRule="auto"/>
        <w:jc w:val="both"/>
        <w:rPr>
          <w:rFonts w:ascii="Palatino Linotype" w:hAnsi="Palatino Linotype" w:cs="Arial"/>
        </w:rPr>
      </w:pPr>
      <w:r>
        <w:rPr>
          <w:rFonts w:ascii="Palatino Linotype" w:hAnsi="Palatino Linotype"/>
        </w:rPr>
        <w:t>Formuladas las precisiones que anteceden, este Órgano Garante procede a analizar el contenido de la respuesta impugnada de conformidad con el agravio formulado por l</w:t>
      </w:r>
      <w:r w:rsidR="00877070">
        <w:rPr>
          <w:rFonts w:ascii="Palatino Linotype" w:hAnsi="Palatino Linotype"/>
        </w:rPr>
        <w:t>a</w:t>
      </w:r>
      <w:r>
        <w:rPr>
          <w:rFonts w:ascii="Palatino Linotype" w:hAnsi="Palatino Linotype"/>
        </w:rPr>
        <w:t xml:space="preserve"> </w:t>
      </w:r>
      <w:r>
        <w:rPr>
          <w:rFonts w:ascii="Palatino Linotype" w:hAnsi="Palatino Linotype" w:cs="Arial"/>
          <w:b/>
          <w:i/>
        </w:rPr>
        <w:t xml:space="preserve">Recurrente, </w:t>
      </w:r>
      <w:r>
        <w:rPr>
          <w:rFonts w:ascii="Palatino Linotype" w:hAnsi="Palatino Linotype" w:cs="Arial"/>
        </w:rPr>
        <w:t>con la finalidad de determinar si la misma contravino las disposiciones y principios normativos que hacen operante el ejercicio del derecho de acceso a la información pública y, sí en consecuencia, se transgredió este derecho del particular.</w:t>
      </w:r>
    </w:p>
    <w:p w14:paraId="32CA4B72" w14:textId="77777777" w:rsidR="002B30F7" w:rsidRDefault="002B30F7" w:rsidP="00AD3966">
      <w:pPr>
        <w:spacing w:before="240" w:after="240" w:line="360" w:lineRule="auto"/>
        <w:jc w:val="both"/>
        <w:rPr>
          <w:rFonts w:ascii="Palatino Linotype" w:hAnsi="Palatino Linotype"/>
          <w:b/>
          <w:sz w:val="28"/>
          <w:szCs w:val="28"/>
        </w:rPr>
      </w:pPr>
    </w:p>
    <w:p w14:paraId="2861BF06" w14:textId="77777777" w:rsidR="00091B6B" w:rsidRPr="00D66740" w:rsidRDefault="00091B6B" w:rsidP="00091B6B">
      <w:pPr>
        <w:spacing w:before="240" w:after="240" w:line="360" w:lineRule="auto"/>
        <w:jc w:val="both"/>
        <w:rPr>
          <w:rFonts w:ascii="Palatino Linotype" w:hAnsi="Palatino Linotype"/>
          <w:b/>
          <w:sz w:val="28"/>
          <w:szCs w:val="28"/>
        </w:rPr>
      </w:pPr>
      <w:r w:rsidRPr="000D5BB7">
        <w:rPr>
          <w:rFonts w:ascii="Palatino Linotype" w:hAnsi="Palatino Linotype"/>
          <w:b/>
          <w:sz w:val="28"/>
          <w:szCs w:val="28"/>
        </w:rPr>
        <w:t>CUARTO. Estudio del asunto.</w:t>
      </w:r>
    </w:p>
    <w:p w14:paraId="31B42964" w14:textId="77777777" w:rsidR="00727EBF" w:rsidRDefault="00091B6B" w:rsidP="00727EBF">
      <w:pPr>
        <w:spacing w:before="240" w:after="240" w:line="360" w:lineRule="auto"/>
        <w:jc w:val="both"/>
        <w:rPr>
          <w:rFonts w:ascii="Palatino Linotype" w:hAnsi="Palatino Linotype" w:cs="Arial"/>
          <w:color w:val="000000" w:themeColor="text1"/>
        </w:rPr>
      </w:pPr>
      <w:r>
        <w:rPr>
          <w:rFonts w:ascii="Palatino Linotype" w:hAnsi="Palatino Linotype" w:cs="Arial"/>
        </w:rPr>
        <w:t xml:space="preserve">En la especie, de las documentales que integran el expediente en que se actúa, es posible advertir que el particular desea tener acceso al monto pendiente de recursos </w:t>
      </w:r>
      <w:r>
        <w:rPr>
          <w:rFonts w:ascii="Palatino Linotype" w:hAnsi="Palatino Linotype" w:cs="Arial"/>
        </w:rPr>
        <w:lastRenderedPageBreak/>
        <w:t>que el INAH</w:t>
      </w:r>
      <w:r>
        <w:rPr>
          <w:rStyle w:val="Refdenotaalpie"/>
          <w:rFonts w:ascii="Palatino Linotype" w:hAnsi="Palatino Linotype" w:cs="Arial"/>
        </w:rPr>
        <w:footnoteReference w:id="1"/>
      </w:r>
      <w:r>
        <w:rPr>
          <w:rFonts w:ascii="Palatino Linotype" w:hAnsi="Palatino Linotype" w:cs="Arial"/>
        </w:rPr>
        <w:t xml:space="preserve"> entregará al Ayuntamiento entre el mes de octubre y</w:t>
      </w:r>
      <w:r w:rsidR="00727EBF">
        <w:rPr>
          <w:rFonts w:ascii="Palatino Linotype" w:hAnsi="Palatino Linotype" w:cs="Arial"/>
        </w:rPr>
        <w:t xml:space="preserve"> diciembre de dos mil dieciocho, como se advierte de los transcrito, el particular no determinó el documento al cual desea tener acceso, sin embargo, en términos del </w:t>
      </w:r>
      <w:r w:rsidR="00727EBF" w:rsidRPr="00FD7C99">
        <w:rPr>
          <w:rFonts w:ascii="Palatino Linotype" w:hAnsi="Palatino Linotype" w:cs="Arial"/>
        </w:rPr>
        <w:t xml:space="preserve">criterio 16/17 de los </w:t>
      </w:r>
      <w:r w:rsidR="00727EBF" w:rsidRPr="00FD7C99">
        <w:rPr>
          <w:rFonts w:ascii="Palatino Linotype" w:hAnsi="Palatino Linotype" w:cs="Arial"/>
          <w:color w:val="000000" w:themeColor="text1"/>
        </w:rPr>
        <w:t>emitidos por el Instituto Nacional de Transparencia, Acceso a la Información y</w:t>
      </w:r>
      <w:r w:rsidR="00727EBF">
        <w:rPr>
          <w:rFonts w:ascii="Palatino Linotype" w:hAnsi="Palatino Linotype" w:cs="Arial"/>
          <w:color w:val="000000" w:themeColor="text1"/>
        </w:rPr>
        <w:t xml:space="preserve"> Protección de Datos Personales, que es del texto y rubro siguiente:</w:t>
      </w:r>
    </w:p>
    <w:p w14:paraId="67A4C08F" w14:textId="77777777" w:rsidR="00727EBF" w:rsidRPr="00FD7C99" w:rsidRDefault="00727EBF" w:rsidP="00727EBF">
      <w:pPr>
        <w:spacing w:after="120"/>
        <w:ind w:left="851" w:right="902"/>
        <w:jc w:val="both"/>
        <w:rPr>
          <w:rFonts w:ascii="Palatino Linotype" w:hAnsi="Palatino Linotype" w:cs="Arial"/>
          <w:color w:val="000000" w:themeColor="text1"/>
          <w:sz w:val="20"/>
          <w:szCs w:val="20"/>
        </w:rPr>
      </w:pPr>
      <w:r w:rsidRPr="00FD7C99">
        <w:rPr>
          <w:sz w:val="20"/>
          <w:szCs w:val="20"/>
        </w:rPr>
        <w:t>“</w:t>
      </w:r>
      <w:r w:rsidRPr="00FD7C99">
        <w:rPr>
          <w:rFonts w:ascii="Palatino Linotype" w:hAnsi="Palatino Linotype" w:cs="Arial"/>
          <w:b/>
          <w:bCs/>
          <w:i/>
          <w:sz w:val="20"/>
          <w:szCs w:val="20"/>
        </w:rPr>
        <w:t xml:space="preserve">Expresión documental. </w:t>
      </w:r>
      <w:r w:rsidRPr="00FD7C99">
        <w:rPr>
          <w:rFonts w:ascii="Palatino Linotype" w:hAnsi="Palatino Linotype" w:cs="Arial"/>
          <w:bCs/>
          <w:i/>
          <w:sz w:val="20"/>
          <w:szCs w:val="20"/>
        </w:rPr>
        <w:t>Cuando</w:t>
      </w:r>
      <w:r w:rsidRPr="00FD7C99">
        <w:rPr>
          <w:rFonts w:ascii="Palatino Linotype" w:hAnsi="Palatino Linotype" w:cs="Arial"/>
          <w:i/>
          <w:color w:val="000000" w:themeColor="text1"/>
          <w:sz w:val="20"/>
          <w:szCs w:val="20"/>
        </w:rPr>
        <w:t xml:space="preserve"> los particulares presenten solicitudes de acceso a la información sin identificar de forma precisa la documentación que pudiera contener la información de su interés, </w:t>
      </w:r>
      <w:r w:rsidRPr="00FD7C99">
        <w:rPr>
          <w:rFonts w:ascii="Palatino Linotype" w:hAnsi="Palatino Linotype" w:cs="Arial"/>
          <w:i/>
          <w:sz w:val="20"/>
          <w:szCs w:val="20"/>
        </w:rPr>
        <w:t>o bien, la solicitud constituya una consulta,</w:t>
      </w:r>
      <w:r w:rsidRPr="00FD7C99">
        <w:rPr>
          <w:rFonts w:ascii="Palatino Linotype" w:hAnsi="Palatino Linotype" w:cs="Arial"/>
          <w:i/>
          <w:color w:val="000000" w:themeColor="text1"/>
          <w:sz w:val="20"/>
          <w:szCs w:val="20"/>
        </w:rPr>
        <w:t xml:space="preserve"> pero la respuesta pudiera obrar en algún documento en poder de los sujetos obligados, éstos deben dar a dichas solicitudes una interpretación que les otorgue una expresión documental.”</w:t>
      </w:r>
    </w:p>
    <w:p w14:paraId="367C28FB" w14:textId="5257051A" w:rsidR="00727EBF" w:rsidRDefault="00727EBF" w:rsidP="00727EBF">
      <w:pPr>
        <w:spacing w:before="240" w:after="240" w:line="360" w:lineRule="auto"/>
        <w:jc w:val="both"/>
        <w:rPr>
          <w:rFonts w:ascii="Palatino Linotype" w:hAnsi="Palatino Linotype" w:cs="Arial"/>
        </w:rPr>
      </w:pPr>
      <w:r>
        <w:rPr>
          <w:rFonts w:ascii="Palatino Linotype" w:hAnsi="Palatino Linotype" w:cs="Arial"/>
        </w:rPr>
        <w:t>Los sujetos obligados d</w:t>
      </w:r>
      <w:r w:rsidRPr="00FD7C99">
        <w:rPr>
          <w:rFonts w:ascii="Palatino Linotype" w:hAnsi="Palatino Linotype" w:cs="Arial"/>
        </w:rPr>
        <w:t>ebe</w:t>
      </w:r>
      <w:r>
        <w:rPr>
          <w:rFonts w:ascii="Palatino Linotype" w:hAnsi="Palatino Linotype" w:cs="Arial"/>
        </w:rPr>
        <w:t>n</w:t>
      </w:r>
      <w:r w:rsidRPr="00FD7C99">
        <w:rPr>
          <w:rFonts w:ascii="Palatino Linotype" w:hAnsi="Palatino Linotype" w:cs="Arial"/>
        </w:rPr>
        <w:t xml:space="preserve"> </w:t>
      </w:r>
      <w:r>
        <w:rPr>
          <w:rFonts w:ascii="Palatino Linotype" w:hAnsi="Palatino Linotype" w:cs="Arial"/>
        </w:rPr>
        <w:t xml:space="preserve">realizar </w:t>
      </w:r>
      <w:r w:rsidRPr="00FD7C99">
        <w:rPr>
          <w:rFonts w:ascii="Palatino Linotype" w:hAnsi="Palatino Linotype" w:cs="Arial"/>
        </w:rPr>
        <w:t>una interpretación a la</w:t>
      </w:r>
      <w:r>
        <w:rPr>
          <w:rFonts w:ascii="Palatino Linotype" w:hAnsi="Palatino Linotype" w:cs="Arial"/>
        </w:rPr>
        <w:t>s</w:t>
      </w:r>
      <w:r w:rsidRPr="00FD7C99">
        <w:rPr>
          <w:rFonts w:ascii="Palatino Linotype" w:hAnsi="Palatino Linotype" w:cs="Arial"/>
        </w:rPr>
        <w:t xml:space="preserve"> solicitud</w:t>
      </w:r>
      <w:r>
        <w:rPr>
          <w:rFonts w:ascii="Palatino Linotype" w:hAnsi="Palatino Linotype" w:cs="Arial"/>
        </w:rPr>
        <w:t>es</w:t>
      </w:r>
      <w:r w:rsidRPr="00FD7C99">
        <w:rPr>
          <w:rFonts w:ascii="Palatino Linotype" w:hAnsi="Palatino Linotype" w:cs="Arial"/>
        </w:rPr>
        <w:t xml:space="preserve"> planteada</w:t>
      </w:r>
      <w:r>
        <w:rPr>
          <w:rFonts w:ascii="Palatino Linotype" w:hAnsi="Palatino Linotype" w:cs="Arial"/>
        </w:rPr>
        <w:t>s cuando no se identifique el documento al cual se desea tener acceso,</w:t>
      </w:r>
      <w:r w:rsidRPr="00FD7C99">
        <w:rPr>
          <w:rFonts w:ascii="Palatino Linotype" w:hAnsi="Palatino Linotype" w:cs="Arial"/>
        </w:rPr>
        <w:t xml:space="preserve"> </w:t>
      </w:r>
      <w:r>
        <w:rPr>
          <w:rFonts w:ascii="Palatino Linotype" w:hAnsi="Palatino Linotype" w:cs="Arial"/>
        </w:rPr>
        <w:t xml:space="preserve">en virtud de que el derecho de acceso a la información </w:t>
      </w:r>
      <w:r w:rsidRPr="002B15A9">
        <w:rPr>
          <w:rFonts w:ascii="Palatino Linotype" w:hAnsi="Palatino Linotype" w:cs="Arial"/>
          <w:lang w:eastAsia="es-MX"/>
        </w:rPr>
        <w:t xml:space="preserve">constituye una prerrogativa a acceder a documentación en poder de los Sujetos Obligados, </w:t>
      </w:r>
      <w:r>
        <w:rPr>
          <w:rFonts w:ascii="Palatino Linotype" w:hAnsi="Palatino Linotype" w:cs="Arial"/>
          <w:lang w:eastAsia="es-MX"/>
        </w:rPr>
        <w:t xml:space="preserve">dicho de otro modo, el derecho en cuestión se satisface con </w:t>
      </w:r>
      <w:r w:rsidRPr="00FD7C99">
        <w:rPr>
          <w:rFonts w:ascii="Palatino Linotype" w:hAnsi="Palatino Linotype" w:cs="Arial"/>
        </w:rPr>
        <w:t xml:space="preserve">entregar </w:t>
      </w:r>
      <w:r>
        <w:rPr>
          <w:rFonts w:ascii="Palatino Linotype" w:hAnsi="Palatino Linotype" w:cs="Arial"/>
        </w:rPr>
        <w:t>la expresión</w:t>
      </w:r>
      <w:r w:rsidRPr="00FD7C99">
        <w:rPr>
          <w:rFonts w:ascii="Palatino Linotype" w:hAnsi="Palatino Linotype" w:cs="Arial"/>
        </w:rPr>
        <w:t xml:space="preserve"> documental en l</w:t>
      </w:r>
      <w:r>
        <w:rPr>
          <w:rFonts w:ascii="Palatino Linotype" w:hAnsi="Palatino Linotype" w:cs="Arial"/>
        </w:rPr>
        <w:t>a</w:t>
      </w:r>
      <w:r w:rsidRPr="00FD7C99">
        <w:rPr>
          <w:rFonts w:ascii="Palatino Linotype" w:hAnsi="Palatino Linotype" w:cs="Arial"/>
        </w:rPr>
        <w:t xml:space="preserve"> que const</w:t>
      </w:r>
      <w:r>
        <w:rPr>
          <w:rFonts w:ascii="Palatino Linotype" w:hAnsi="Palatino Linotype" w:cs="Arial"/>
        </w:rPr>
        <w:t>e</w:t>
      </w:r>
      <w:r w:rsidRPr="00FD7C99">
        <w:rPr>
          <w:rFonts w:ascii="Palatino Linotype" w:hAnsi="Palatino Linotype" w:cs="Arial"/>
        </w:rPr>
        <w:t xml:space="preserve"> la información solicitada</w:t>
      </w:r>
      <w:r>
        <w:rPr>
          <w:rFonts w:ascii="Palatino Linotype" w:hAnsi="Palatino Linotype" w:cs="Arial"/>
        </w:rPr>
        <w:t>.</w:t>
      </w:r>
    </w:p>
    <w:p w14:paraId="5CDE2C51" w14:textId="11C6C9F0" w:rsidR="00727EBF" w:rsidRDefault="00727EBF" w:rsidP="00727EBF">
      <w:pPr>
        <w:spacing w:before="240" w:after="240" w:line="360" w:lineRule="auto"/>
        <w:jc w:val="both"/>
        <w:rPr>
          <w:rFonts w:ascii="Palatino Linotype" w:hAnsi="Palatino Linotype" w:cs="Arial"/>
        </w:rPr>
      </w:pPr>
      <w:r>
        <w:rPr>
          <w:rFonts w:ascii="Palatino Linotype" w:hAnsi="Palatino Linotype" w:cs="Arial"/>
        </w:rPr>
        <w:t>Bajo dichos argumentos, si bien el particular no estableció el documento al cual desea tener acceso, también lo es que el Ayuntamiento de San Martin de las Pirámides deben solventar la solicitud de acceso a la información entregando el documento o documentos que contengan el requerimiento planteado, favoreciendo el principio de interpretación que mayores beneficios otorgue al particular en el ejercicio de su derecho fundamental.</w:t>
      </w:r>
    </w:p>
    <w:p w14:paraId="2DBD3961" w14:textId="793642F8" w:rsidR="00091B6B" w:rsidRDefault="00091B6B" w:rsidP="00091B6B">
      <w:pPr>
        <w:pStyle w:val="Prrafodelista"/>
        <w:autoSpaceDE w:val="0"/>
        <w:autoSpaceDN w:val="0"/>
        <w:adjustRightInd w:val="0"/>
        <w:spacing w:before="240" w:after="160" w:line="360" w:lineRule="auto"/>
        <w:ind w:left="0"/>
        <w:jc w:val="both"/>
        <w:rPr>
          <w:rFonts w:ascii="Palatino Linotype" w:hAnsi="Palatino Linotype" w:cs="Arial"/>
        </w:rPr>
      </w:pPr>
    </w:p>
    <w:p w14:paraId="1AF9E260" w14:textId="7D774400" w:rsidR="00091B6B" w:rsidRDefault="001C3756" w:rsidP="00091B6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Dicho lo anterior, conviene recordar que en </w:t>
      </w:r>
      <w:r w:rsidR="00091B6B">
        <w:rPr>
          <w:rFonts w:ascii="Palatino Linotype" w:hAnsi="Palatino Linotype" w:cs="Arial"/>
        </w:rPr>
        <w:t xml:space="preserve">respuesta, el </w:t>
      </w:r>
      <w:r w:rsidR="00091B6B">
        <w:rPr>
          <w:rFonts w:ascii="Palatino Linotype" w:hAnsi="Palatino Linotype" w:cs="Arial"/>
          <w:b/>
        </w:rPr>
        <w:t xml:space="preserve">Sujeto Obligado </w:t>
      </w:r>
      <w:r w:rsidR="00091B6B">
        <w:rPr>
          <w:rFonts w:ascii="Palatino Linotype" w:hAnsi="Palatino Linotype" w:cs="Arial"/>
        </w:rPr>
        <w:t>informó que en términos del Convenio celebrado entre la Secretaría de Hacienda y Crédito Público, el Estado de México y el Ayuntamiento de San Martin de las Pirámides, derivado del artículo 288-G de la Ley Federal de Derechos, no se establece un calendario de ministración de los recursos o monto a radicar, manifestaciones que fueron ratificadas al momento de rendir su informe de ley.</w:t>
      </w:r>
    </w:p>
    <w:p w14:paraId="5326E05B" w14:textId="5C54C3BD" w:rsidR="00091B6B" w:rsidRDefault="00091B6B" w:rsidP="00091B6B">
      <w:pPr>
        <w:pStyle w:val="Prrafodelista"/>
        <w:autoSpaceDE w:val="0"/>
        <w:autoSpaceDN w:val="0"/>
        <w:adjustRightInd w:val="0"/>
        <w:spacing w:before="240" w:after="160" w:line="360" w:lineRule="auto"/>
        <w:ind w:left="0"/>
        <w:jc w:val="both"/>
        <w:rPr>
          <w:rFonts w:ascii="Palatino Linotype" w:hAnsi="Palatino Linotype" w:cs="Arial"/>
          <w:i/>
        </w:rPr>
      </w:pPr>
      <w:r>
        <w:rPr>
          <w:rFonts w:ascii="Palatino Linotype" w:hAnsi="Palatino Linotype" w:cs="Arial"/>
        </w:rPr>
        <w:t xml:space="preserve">Inconforme con la respuesta, el particular interpuso recurso de revisión, manifestando como agravio que no le </w:t>
      </w:r>
      <w:r w:rsidR="00AD4DA3">
        <w:rPr>
          <w:rFonts w:ascii="Palatino Linotype" w:hAnsi="Palatino Linotype" w:cs="Arial"/>
        </w:rPr>
        <w:t>proporcionaron</w:t>
      </w:r>
      <w:r>
        <w:rPr>
          <w:rFonts w:ascii="Palatino Linotype" w:hAnsi="Palatino Linotype" w:cs="Arial"/>
        </w:rPr>
        <w:t xml:space="preserve"> </w:t>
      </w:r>
      <w:r w:rsidR="00AD4DA3">
        <w:rPr>
          <w:rFonts w:ascii="Palatino Linotype" w:hAnsi="Palatino Linotype" w:cs="Arial"/>
        </w:rPr>
        <w:t>información</w:t>
      </w:r>
      <w:r>
        <w:rPr>
          <w:rFonts w:ascii="Palatino Linotype" w:hAnsi="Palatino Linotype" w:cs="Arial"/>
        </w:rPr>
        <w:t xml:space="preserve"> de los ingresos recibidos de enero de 2018 a la fecha de la solicitud</w:t>
      </w:r>
      <w:r w:rsidR="00AD4DA3">
        <w:rPr>
          <w:rFonts w:ascii="Palatino Linotype" w:hAnsi="Palatino Linotype" w:cs="Arial"/>
        </w:rPr>
        <w:t xml:space="preserve">, en relación con el Convenio referido en la respuesta, relativo a la entrega de los recursos obtenidos por el acceso a museos, monumentos y zonas arqueológicas, texto que permite concluir que el </w:t>
      </w:r>
      <w:r>
        <w:rPr>
          <w:rFonts w:ascii="Palatino Linotype" w:hAnsi="Palatino Linotype" w:cs="Arial"/>
        </w:rPr>
        <w:t xml:space="preserve">particular amplió su requerimiento inicial, pues originalmente no requirió información respecto a </w:t>
      </w:r>
      <w:r w:rsidR="00AD4DA3">
        <w:rPr>
          <w:rFonts w:ascii="Palatino Linotype" w:hAnsi="Palatino Linotype" w:cs="Arial"/>
        </w:rPr>
        <w:t>los ingresos</w:t>
      </w:r>
      <w:r>
        <w:rPr>
          <w:rFonts w:ascii="Palatino Linotype" w:hAnsi="Palatino Linotype" w:cs="Arial"/>
          <w:i/>
        </w:rPr>
        <w:t>.</w:t>
      </w:r>
    </w:p>
    <w:p w14:paraId="1579E7B1" w14:textId="34A028FD" w:rsidR="00091B6B" w:rsidRDefault="00091B6B" w:rsidP="00091B6B">
      <w:pPr>
        <w:pStyle w:val="Prrafodelista"/>
        <w:autoSpaceDE w:val="0"/>
        <w:autoSpaceDN w:val="0"/>
        <w:adjustRightInd w:val="0"/>
        <w:spacing w:before="240" w:after="160" w:line="360" w:lineRule="auto"/>
        <w:ind w:left="0"/>
        <w:jc w:val="both"/>
        <w:rPr>
          <w:rFonts w:ascii="Palatino Linotype" w:hAnsi="Palatino Linotype" w:cs="Arial"/>
          <w:i/>
        </w:rPr>
      </w:pPr>
      <w:r>
        <w:rPr>
          <w:rFonts w:ascii="Palatino Linotype" w:hAnsi="Palatino Linotype" w:cs="Arial"/>
        </w:rPr>
        <w:t xml:space="preserve">En ese sentido, dicho contenido de información no puede constituir materia de estudio del presente recurso de revisión, debido a que la resolución que se impugna debe ser analizada en los términos en que fue planteada originalmente ante el </w:t>
      </w:r>
      <w:r>
        <w:rPr>
          <w:rFonts w:ascii="Palatino Linotype" w:hAnsi="Palatino Linotype" w:cs="Arial"/>
          <w:b/>
        </w:rPr>
        <w:t>Sujeto Obligado</w:t>
      </w:r>
      <w:r>
        <w:rPr>
          <w:rFonts w:ascii="Palatino Linotype" w:hAnsi="Palatino Linotype" w:cs="Arial"/>
        </w:rPr>
        <w:t xml:space="preserve">, sin variar el fondo de la </w:t>
      </w:r>
      <w:r>
        <w:rPr>
          <w:rFonts w:ascii="Palatino Linotype" w:hAnsi="Palatino Linotype" w:cs="Arial"/>
          <w:i/>
        </w:rPr>
        <w:t xml:space="preserve">litis, </w:t>
      </w:r>
      <w:r>
        <w:rPr>
          <w:rFonts w:ascii="Palatino Linotype" w:hAnsi="Palatino Linotype" w:cs="Arial"/>
        </w:rPr>
        <w:t xml:space="preserve">ni constituir una nueva solicitud de información. Por lo que en términos del artículo </w:t>
      </w:r>
      <w:r w:rsidR="00AD4DA3">
        <w:rPr>
          <w:rFonts w:ascii="Palatino Linotype" w:hAnsi="Palatino Linotype" w:cs="Arial"/>
        </w:rPr>
        <w:t>36</w:t>
      </w:r>
      <w:r>
        <w:rPr>
          <w:rFonts w:ascii="Palatino Linotype" w:hAnsi="Palatino Linotype" w:cs="Arial"/>
        </w:rPr>
        <w:t xml:space="preserve"> de la Ley de </w:t>
      </w:r>
      <w:r w:rsidR="00AD4DA3">
        <w:rPr>
          <w:rFonts w:ascii="Palatino Linotype" w:hAnsi="Palatino Linotype" w:cs="Arial"/>
        </w:rPr>
        <w:t>Transparencia y Acceso a la Información Pública del Estado de México y Municipios</w:t>
      </w:r>
      <w:r>
        <w:rPr>
          <w:rFonts w:ascii="Palatino Linotype" w:hAnsi="Palatino Linotype" w:cs="Arial"/>
        </w:rPr>
        <w:t>, este Instituto no está facultado para resolver con respecto a ampliaciones a solicitudes de datos personales, presentadas por medios distintos a los que señala el artículo 1</w:t>
      </w:r>
      <w:r w:rsidR="00AD4DA3">
        <w:rPr>
          <w:rFonts w:ascii="Palatino Linotype" w:hAnsi="Palatino Linotype" w:cs="Arial"/>
        </w:rPr>
        <w:t>55</w:t>
      </w:r>
      <w:r>
        <w:rPr>
          <w:rFonts w:ascii="Palatino Linotype" w:hAnsi="Palatino Linotype" w:cs="Arial"/>
        </w:rPr>
        <w:t xml:space="preserve"> de la Ley en comento, por lo que el recurso de revisión no </w:t>
      </w:r>
      <w:r w:rsidRPr="0051774B">
        <w:rPr>
          <w:rFonts w:ascii="Palatino Linotype" w:hAnsi="Palatino Linotype" w:cs="Arial"/>
        </w:rPr>
        <w:t xml:space="preserve">constituye un medio valido </w:t>
      </w:r>
      <w:r w:rsidRPr="0051774B">
        <w:rPr>
          <w:rFonts w:ascii="Palatino Linotype" w:hAnsi="Palatino Linotype" w:cs="Arial"/>
        </w:rPr>
        <w:lastRenderedPageBreak/>
        <w:t>para solicitar información</w:t>
      </w:r>
      <w:r>
        <w:rPr>
          <w:rFonts w:ascii="Palatino Linotype" w:hAnsi="Palatino Linotype" w:cs="Arial"/>
        </w:rPr>
        <w:t xml:space="preserve"> adicional, lo que en la teoría jurídica se denomina como </w:t>
      </w:r>
      <w:r>
        <w:rPr>
          <w:rFonts w:ascii="Palatino Linotype" w:hAnsi="Palatino Linotype" w:cs="Arial"/>
          <w:i/>
        </w:rPr>
        <w:t>plus petitio.</w:t>
      </w:r>
    </w:p>
    <w:p w14:paraId="00BA229C" w14:textId="77777777" w:rsidR="00091B6B" w:rsidRPr="0051774B" w:rsidRDefault="00091B6B" w:rsidP="00091B6B">
      <w:pPr>
        <w:spacing w:before="240" w:after="240" w:line="360" w:lineRule="auto"/>
        <w:jc w:val="both"/>
        <w:rPr>
          <w:rFonts w:ascii="Palatino Linotype" w:hAnsi="Palatino Linotype"/>
        </w:rPr>
      </w:pPr>
      <w:r w:rsidRPr="0051774B">
        <w:rPr>
          <w:rFonts w:ascii="Palatino Linotype" w:hAnsi="Palatino Linotype"/>
        </w:rPr>
        <w:t>Sirve de apoyo a lo anterior por analogía, la Jurisprudencia No. 29 visible a foja 19 del Apéndice al Semanario Judicial de la Federación 1917-1995, Torno VI, Materia Común, Primera Parte, Tesis de la Suprema Corte de Justicia, que enseña:</w:t>
      </w:r>
    </w:p>
    <w:p w14:paraId="7FCE5BB6" w14:textId="77777777" w:rsidR="00091B6B" w:rsidRPr="0051774B" w:rsidRDefault="00091B6B" w:rsidP="00091B6B">
      <w:pPr>
        <w:spacing w:after="120"/>
        <w:ind w:left="851" w:right="902"/>
        <w:jc w:val="both"/>
        <w:rPr>
          <w:rFonts w:ascii="Palatino Linotype" w:hAnsi="Palatino Linotype"/>
          <w:i/>
          <w:sz w:val="20"/>
          <w:szCs w:val="20"/>
        </w:rPr>
      </w:pPr>
      <w:r w:rsidRPr="0051774B">
        <w:rPr>
          <w:rFonts w:ascii="Palatino Linotype" w:hAnsi="Palatino Linotype"/>
          <w:i/>
          <w:sz w:val="20"/>
          <w:szCs w:val="20"/>
        </w:rPr>
        <w:t>"AGRAVIOS EN LA REVISIÓN. DEBEN ESTAR EN RELACIÓN DIRECTA CON LOS FUNDAMENTOS Y CONSIDERACIONES DE LA SENTENCIA.-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30B92947" w14:textId="77777777" w:rsidR="00E221A5" w:rsidRDefault="00E221A5" w:rsidP="00E221A5">
      <w:pPr>
        <w:spacing w:before="240" w:after="240" w:line="360" w:lineRule="auto"/>
        <w:jc w:val="both"/>
        <w:rPr>
          <w:rFonts w:ascii="Palatino Linotype" w:hAnsi="Palatino Linotype"/>
        </w:rPr>
      </w:pPr>
      <w:r w:rsidRPr="00B71319">
        <w:rPr>
          <w:rFonts w:ascii="Palatino Linotype" w:hAnsi="Palatino Linotype"/>
        </w:rPr>
        <w:t>Por lo anterior, se establece que el recurso de revisión presentado por</w:t>
      </w:r>
      <w:r>
        <w:rPr>
          <w:rFonts w:ascii="Palatino Linotype" w:hAnsi="Palatino Linotype"/>
        </w:rPr>
        <w:t xml:space="preserve"> el</w:t>
      </w:r>
      <w:r>
        <w:rPr>
          <w:rFonts w:ascii="Palatino Linotype" w:hAnsi="Palatino Linotype"/>
          <w:b/>
          <w:i/>
        </w:rPr>
        <w:t xml:space="preserve"> R</w:t>
      </w:r>
      <w:r w:rsidRPr="00833E8F">
        <w:rPr>
          <w:rFonts w:ascii="Palatino Linotype" w:hAnsi="Palatino Linotype"/>
          <w:b/>
          <w:i/>
        </w:rPr>
        <w:t xml:space="preserve">ecurrente </w:t>
      </w:r>
      <w:r w:rsidRPr="00B71319">
        <w:rPr>
          <w:rFonts w:ascii="Palatino Linotype" w:hAnsi="Palatino Linotype"/>
        </w:rPr>
        <w:t xml:space="preserve">no debe variar el fondo de la </w:t>
      </w:r>
      <w:r w:rsidRPr="00833E8F">
        <w:rPr>
          <w:rFonts w:ascii="Palatino Linotype" w:hAnsi="Palatino Linotype"/>
          <w:i/>
        </w:rPr>
        <w:t>litis</w:t>
      </w:r>
      <w:r w:rsidRPr="00B71319">
        <w:rPr>
          <w:rFonts w:ascii="Palatino Linotype" w:hAnsi="Palatino Linotype"/>
        </w:rPr>
        <w:t xml:space="preserve">, de tal manera que los argumentos planteados por </w:t>
      </w:r>
      <w:r>
        <w:rPr>
          <w:rFonts w:ascii="Palatino Linotype" w:hAnsi="Palatino Linotype"/>
        </w:rPr>
        <w:t>el particular</w:t>
      </w:r>
      <w:r w:rsidRPr="00B71319">
        <w:rPr>
          <w:rFonts w:ascii="Palatino Linotype" w:hAnsi="Palatino Linotype"/>
        </w:rPr>
        <w:t xml:space="preserve"> respecto del punto materia del presente análisis, resultan notoriamente improcedentes, pues este Órgano Garante se encuentra imposibilitado para satisfacer requerimientos que no fueron formulados en tiempo y forma, por lo que se dejan a salvo los derechos de </w:t>
      </w:r>
      <w:r>
        <w:rPr>
          <w:rFonts w:ascii="Palatino Linotype" w:hAnsi="Palatino Linotype"/>
          <w:b/>
          <w:i/>
        </w:rPr>
        <w:t>R</w:t>
      </w:r>
      <w:r w:rsidRPr="00833E8F">
        <w:rPr>
          <w:rFonts w:ascii="Palatino Linotype" w:hAnsi="Palatino Linotype"/>
          <w:b/>
          <w:i/>
        </w:rPr>
        <w:t>ecurrente</w:t>
      </w:r>
      <w:r w:rsidRPr="00B71319">
        <w:rPr>
          <w:rFonts w:ascii="Palatino Linotype" w:hAnsi="Palatino Linotype"/>
        </w:rPr>
        <w:t xml:space="preserve"> para ejercitar su derecho de acceso a la información, realizando una nueva solicitud respecto a lo solicitado mediante el recurso de revisión.</w:t>
      </w:r>
    </w:p>
    <w:p w14:paraId="3AF3A0FE" w14:textId="0109AB8F" w:rsidR="001C3756" w:rsidRDefault="001C3756" w:rsidP="001C3756">
      <w:pPr>
        <w:spacing w:before="240" w:after="240" w:line="360" w:lineRule="auto"/>
        <w:jc w:val="both"/>
        <w:rPr>
          <w:rFonts w:ascii="Palatino Linotype" w:hAnsi="Palatino Linotype"/>
          <w:color w:val="000000"/>
        </w:rPr>
      </w:pPr>
      <w:r>
        <w:rPr>
          <w:rFonts w:ascii="Palatino Linotype" w:hAnsi="Palatino Linotype" w:cs="Arial"/>
          <w:szCs w:val="28"/>
        </w:rPr>
        <w:t>Sin embargo,</w:t>
      </w:r>
      <w:r>
        <w:rPr>
          <w:rFonts w:ascii="Palatino Linotype" w:hAnsi="Palatino Linotype" w:cs="Arial"/>
        </w:rPr>
        <w:t xml:space="preserve"> en aras de privilegiar el derecho de acceso a la información y contar con la máxima publicidad en favor del particular, y a efecto de no caer en confusiones que dejen en estado de incertidumbre al ciudadano, este organismo garante analizara el contenido de la información proporcionada a efectos de verificar </w:t>
      </w:r>
      <w:r>
        <w:rPr>
          <w:rFonts w:ascii="Palatino Linotype" w:hAnsi="Palatino Linotype" w:cs="Arial"/>
        </w:rPr>
        <w:lastRenderedPageBreak/>
        <w:t xml:space="preserve">si se colmó el derecho de acceso a la información del particular, por lo que el estudio se entenderá en ese sentido, con fundamento en los artículos </w:t>
      </w:r>
      <w:r>
        <w:rPr>
          <w:rFonts w:ascii="Palatino Linotype" w:hAnsi="Palatino Linotype"/>
          <w:color w:val="000000"/>
        </w:rPr>
        <w:t>13 y 181 tercer párrafo de la Ley de la Materia vigente en la Entidad que a la letra dicen:</w:t>
      </w:r>
    </w:p>
    <w:p w14:paraId="2F74102F" w14:textId="77777777" w:rsidR="001C3756" w:rsidRPr="00370850" w:rsidRDefault="001C3756" w:rsidP="001C3756">
      <w:pPr>
        <w:spacing w:after="120"/>
        <w:ind w:left="992" w:right="1043"/>
        <w:jc w:val="both"/>
        <w:rPr>
          <w:rFonts w:ascii="Palatino Linotype" w:hAnsi="Palatino Linotype"/>
          <w:i/>
          <w:sz w:val="20"/>
          <w:szCs w:val="20"/>
        </w:rPr>
      </w:pPr>
      <w:r w:rsidRPr="00E0564E">
        <w:rPr>
          <w:rFonts w:ascii="Palatino Linotype" w:hAnsi="Palatino Linotype" w:cs="Arial"/>
          <w:i/>
        </w:rPr>
        <w:t xml:space="preserve"> </w:t>
      </w:r>
      <w:r w:rsidRPr="00370850">
        <w:rPr>
          <w:rFonts w:ascii="Palatino Linotype" w:hAnsi="Palatino Linotype" w:cs="Arial"/>
          <w:i/>
          <w:sz w:val="20"/>
          <w:szCs w:val="20"/>
        </w:rPr>
        <w:t>“</w:t>
      </w:r>
      <w:r w:rsidRPr="00370850">
        <w:rPr>
          <w:rFonts w:ascii="Palatino Linotype" w:hAnsi="Palatino Linotype"/>
          <w:b/>
          <w:i/>
          <w:sz w:val="20"/>
          <w:szCs w:val="20"/>
        </w:rPr>
        <w:t>Artículo 13</w:t>
      </w:r>
      <w:r w:rsidRPr="00370850">
        <w:rPr>
          <w:rFonts w:ascii="Palatino Linotype" w:hAnsi="Palatino Linotype"/>
          <w:i/>
          <w:sz w:val="20"/>
          <w:szCs w:val="20"/>
        </w:rPr>
        <w:t>. El Instituto, en el ámbito de sus atribuciones, deberá suplir cualquier deficiencia para garantizar el ejercicio del derecho de acceso a la información.”</w:t>
      </w:r>
    </w:p>
    <w:p w14:paraId="129DA1BC" w14:textId="77777777" w:rsidR="001C3756" w:rsidRPr="00370850" w:rsidRDefault="001C3756" w:rsidP="001C3756">
      <w:pPr>
        <w:spacing w:after="120"/>
        <w:ind w:left="992" w:right="1043"/>
        <w:jc w:val="both"/>
        <w:rPr>
          <w:rFonts w:ascii="Palatino Linotype" w:hAnsi="Palatino Linotype"/>
          <w:i/>
          <w:sz w:val="20"/>
          <w:szCs w:val="20"/>
        </w:rPr>
      </w:pPr>
      <w:r w:rsidRPr="00370850">
        <w:rPr>
          <w:rFonts w:ascii="Palatino Linotype" w:hAnsi="Palatino Linotype"/>
          <w:i/>
          <w:sz w:val="20"/>
          <w:szCs w:val="20"/>
        </w:rPr>
        <w:t>“</w:t>
      </w:r>
      <w:r w:rsidRPr="00370850">
        <w:rPr>
          <w:rFonts w:ascii="Palatino Linotype" w:hAnsi="Palatino Linotype"/>
          <w:b/>
          <w:i/>
          <w:sz w:val="20"/>
          <w:szCs w:val="20"/>
        </w:rPr>
        <w:t>Artículo 181.</w:t>
      </w:r>
      <w:r w:rsidRPr="00370850">
        <w:rPr>
          <w:rFonts w:ascii="Palatino Linotype" w:hAnsi="Palatino Linotype"/>
          <w:i/>
          <w:sz w:val="20"/>
          <w:szCs w:val="20"/>
        </w:rPr>
        <w:t xml:space="preserve"> (…)</w:t>
      </w:r>
    </w:p>
    <w:p w14:paraId="445267CA" w14:textId="77777777" w:rsidR="001C3756" w:rsidRPr="00370850" w:rsidRDefault="001C3756" w:rsidP="001C3756">
      <w:pPr>
        <w:spacing w:after="120"/>
        <w:ind w:left="992" w:right="1043"/>
        <w:jc w:val="both"/>
        <w:rPr>
          <w:rFonts w:ascii="Palatino Linotype" w:hAnsi="Palatino Linotype" w:cs="Arial"/>
          <w:sz w:val="20"/>
          <w:szCs w:val="20"/>
        </w:rPr>
      </w:pPr>
      <w:r w:rsidRPr="00370850">
        <w:rPr>
          <w:rFonts w:ascii="Palatino Linotype" w:hAnsi="Palatino Linotype"/>
          <w:i/>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p w14:paraId="28647698" w14:textId="77777777" w:rsidR="001C3756" w:rsidRDefault="001C3756" w:rsidP="001C3756">
      <w:pPr>
        <w:spacing w:before="240" w:after="240" w:line="360" w:lineRule="auto"/>
        <w:ind w:right="49"/>
        <w:jc w:val="both"/>
        <w:rPr>
          <w:rFonts w:ascii="Palatino Linotype" w:hAnsi="Palatino Linotype" w:cs="Arial"/>
        </w:rPr>
      </w:pPr>
      <w:r>
        <w:rPr>
          <w:rFonts w:ascii="Palatino Linotype" w:hAnsi="Palatino Linotype" w:cs="Arial"/>
        </w:rPr>
        <w:t>Robustece lo dicho,</w:t>
      </w:r>
      <w:r w:rsidRPr="00B52296">
        <w:rPr>
          <w:rFonts w:ascii="Palatino Linotype" w:hAnsi="Palatino Linotype" w:cs="Arial"/>
        </w:rPr>
        <w:t xml:space="preserve"> la jurisprudencia emitida por la Suprema Corte de Justicia de la Nación que lleva por rubro </w:t>
      </w:r>
      <w:r>
        <w:rPr>
          <w:rFonts w:ascii="Palatino Linotype" w:hAnsi="Palatino Linotype" w:cs="Arial"/>
        </w:rPr>
        <w:t>y texto el siguiente:</w:t>
      </w:r>
    </w:p>
    <w:p w14:paraId="31266043" w14:textId="77777777" w:rsidR="001C3756" w:rsidRPr="007D4CF7" w:rsidRDefault="001C3756" w:rsidP="001C3756">
      <w:pPr>
        <w:ind w:left="851" w:right="900"/>
        <w:jc w:val="both"/>
        <w:rPr>
          <w:rFonts w:ascii="Palatino Linotype" w:hAnsi="Palatino Linotype"/>
          <w:i/>
          <w:sz w:val="20"/>
          <w:szCs w:val="20"/>
        </w:rPr>
      </w:pPr>
      <w:r>
        <w:rPr>
          <w:rFonts w:ascii="Palatino Linotype" w:hAnsi="Palatino Linotype"/>
          <w:b/>
          <w:i/>
          <w:sz w:val="20"/>
          <w:szCs w:val="20"/>
        </w:rPr>
        <w:t>“</w:t>
      </w:r>
      <w:r w:rsidRPr="007D4CF7">
        <w:rPr>
          <w:rFonts w:ascii="Palatino Linotype" w:hAnsi="Palatino Linotype"/>
          <w:b/>
          <w:i/>
          <w:sz w:val="20"/>
          <w:szCs w:val="20"/>
        </w:rPr>
        <w:t>SUPLENCIA DE LA QUEJA DEFICIENTE PREVISTA EN LA FRACCIÓN VI DEL ARTÍCULO 79 DE LA LEY DE AMPARO. SU PROCEDENCIA EN MATERIA ADMINISTRATIVA, ANTE LA AUSENCIA DE CONCEPTOS DE VIOLACIÓN O AGRAVIOS, DEBE VALORARSE EN CADA CASO PARTICULAR.</w:t>
      </w:r>
      <w:r>
        <w:rPr>
          <w:rFonts w:ascii="Palatino Linotype" w:hAnsi="Palatino Linotype"/>
          <w:b/>
          <w:i/>
          <w:sz w:val="20"/>
          <w:szCs w:val="20"/>
        </w:rPr>
        <w:t xml:space="preserve"> </w:t>
      </w:r>
      <w:r w:rsidRPr="007D4CF7">
        <w:rPr>
          <w:rFonts w:ascii="Palatino Linotype" w:hAnsi="Palatino Linotype"/>
          <w:i/>
          <w:sz w:val="20"/>
          <w:szCs w:val="20"/>
        </w:rPr>
        <w:t>De conformidad con esa porción normativa, en materias diversas a la penal, agraria o laboral, procede suplir la deficiencia de los conceptos de violación o agravios cuando se advierta que ha habido contra el quejoso una violación evidente de la ley que lo haya dejado sin defensa por haber afectado sus derechos humanos y garantías constitucionales; suplencia que sólo operará en lo que se refiera a la controversia de amparo, sin poder afectar situaciones procesales resueltas en el procedimiento en el que se dictó el acto reclamado. Por otra parte, el legislador dispuso en el penúltimo párrafo del propio artículo 79, que la suplencia de la queja se dará, aun ante la ausencia de conceptos de violación o agravios, en los casos previstos en sus fracciones I, II, III, IV, V y VII. En estas condiciones, como las excepciones referidas no incluyeron a la fracción VI, en el caso de la materia administrativa, que es de estricto derecho, por regla general, debe existir un motivo de inconformidad, aunque sea deficiente, para que se surta la hipótesis normativa establecida por el creador de la norma, salvo que: el acto reclamado se funde en normas generales consideradas inconstitucionales por la jurisprudencia de la Suprema Corte de Justicia de la Nación y de los Plenos de Circuito; el quejoso sea un menor de edad o incapaz; por sus condiciones de pobreza o marginación se encuentre en clara desventaja social para su defensa en el juicio; o, se afecten el orden y desarrollo de la familia. Por tanto, la procedencia de la suplencia referida, ante la ausencia de conceptos de violación o agravios, debe valorarse en cada caso.</w:t>
      </w:r>
      <w:r>
        <w:rPr>
          <w:rFonts w:ascii="Palatino Linotype" w:hAnsi="Palatino Linotype"/>
          <w:i/>
          <w:sz w:val="20"/>
          <w:szCs w:val="20"/>
        </w:rPr>
        <w:t>”</w:t>
      </w:r>
    </w:p>
    <w:p w14:paraId="2847C947" w14:textId="7CDDCF79" w:rsidR="001C3756" w:rsidRDefault="001C3756" w:rsidP="001C3756">
      <w:pPr>
        <w:spacing w:before="240" w:after="240" w:line="360" w:lineRule="auto"/>
        <w:ind w:right="49"/>
        <w:jc w:val="both"/>
        <w:rPr>
          <w:rFonts w:ascii="Palatino Linotype" w:hAnsi="Palatino Linotype" w:cs="Arial"/>
        </w:rPr>
      </w:pPr>
      <w:r>
        <w:rPr>
          <w:rFonts w:ascii="Palatino Linotype" w:hAnsi="Palatino Linotype" w:cs="Arial"/>
        </w:rPr>
        <w:lastRenderedPageBreak/>
        <w:t>De manera, que este Instituto está facultado para suplir la deficiencia de la queja de conformidad con los preceptos aludidos, que permite examinar la inconstitucional de una norma</w:t>
      </w:r>
      <w:r w:rsidR="00D8294C">
        <w:rPr>
          <w:rFonts w:ascii="Palatino Linotype" w:hAnsi="Palatino Linotype" w:cs="Arial"/>
        </w:rPr>
        <w:t xml:space="preserve"> general o acto administrativo.</w:t>
      </w:r>
    </w:p>
    <w:p w14:paraId="65BA441C" w14:textId="16C1AA2C" w:rsidR="00091B6B" w:rsidRPr="0051774B" w:rsidRDefault="00D8294C" w:rsidP="00D8294C">
      <w:pPr>
        <w:spacing w:before="240" w:after="240" w:line="360" w:lineRule="auto"/>
        <w:ind w:right="49"/>
        <w:jc w:val="both"/>
        <w:rPr>
          <w:rFonts w:ascii="Palatino Linotype" w:hAnsi="Palatino Linotype" w:cs="Arial"/>
        </w:rPr>
      </w:pPr>
      <w:r>
        <w:rPr>
          <w:rFonts w:ascii="Palatino Linotype" w:hAnsi="Palatino Linotype" w:cs="Arial"/>
        </w:rPr>
        <w:t xml:space="preserve">Por lo que se puede concluir que si bien, </w:t>
      </w:r>
      <w:r w:rsidR="00091B6B">
        <w:rPr>
          <w:rFonts w:ascii="Palatino Linotype" w:hAnsi="Palatino Linotype" w:cs="Arial"/>
        </w:rPr>
        <w:t xml:space="preserve">el particular hoy </w:t>
      </w:r>
      <w:r w:rsidR="00091B6B">
        <w:rPr>
          <w:rFonts w:ascii="Palatino Linotype" w:hAnsi="Palatino Linotype" w:cs="Arial"/>
          <w:b/>
          <w:i/>
        </w:rPr>
        <w:t xml:space="preserve">Recurrente </w:t>
      </w:r>
      <w:r>
        <w:rPr>
          <w:rFonts w:ascii="Palatino Linotype" w:hAnsi="Palatino Linotype" w:cs="Arial"/>
        </w:rPr>
        <w:t>amplió</w:t>
      </w:r>
      <w:r w:rsidR="00091B6B">
        <w:rPr>
          <w:rFonts w:ascii="Palatino Linotype" w:hAnsi="Palatino Linotype" w:cs="Arial"/>
        </w:rPr>
        <w:t xml:space="preserve"> su s</w:t>
      </w:r>
      <w:r w:rsidR="00091B6B" w:rsidRPr="0051774B">
        <w:rPr>
          <w:rFonts w:ascii="Palatino Linotype" w:hAnsi="Palatino Linotype" w:cs="Arial"/>
        </w:rPr>
        <w:t>oli</w:t>
      </w:r>
      <w:r w:rsidR="00091B6B">
        <w:rPr>
          <w:rFonts w:ascii="Palatino Linotype" w:hAnsi="Palatino Linotype" w:cs="Arial"/>
        </w:rPr>
        <w:t>ci</w:t>
      </w:r>
      <w:r w:rsidR="00091B6B" w:rsidRPr="0051774B">
        <w:rPr>
          <w:rFonts w:ascii="Palatino Linotype" w:hAnsi="Palatino Linotype" w:cs="Arial"/>
        </w:rPr>
        <w:t xml:space="preserve">tud </w:t>
      </w:r>
      <w:r w:rsidR="00091B6B">
        <w:rPr>
          <w:rFonts w:ascii="Palatino Linotype" w:hAnsi="Palatino Linotype" w:cs="Arial"/>
        </w:rPr>
        <w:t xml:space="preserve">de acceso a </w:t>
      </w:r>
      <w:r>
        <w:rPr>
          <w:rFonts w:ascii="Palatino Linotype" w:hAnsi="Palatino Linotype" w:cs="Arial"/>
        </w:rPr>
        <w:t>la información</w:t>
      </w:r>
      <w:r w:rsidR="00091B6B" w:rsidRPr="0051774B">
        <w:rPr>
          <w:rFonts w:ascii="Palatino Linotype" w:hAnsi="Palatino Linotype" w:cs="Arial"/>
        </w:rPr>
        <w:t>, también lo es</w:t>
      </w:r>
      <w:r w:rsidR="00091B6B">
        <w:rPr>
          <w:rFonts w:ascii="Palatino Linotype" w:hAnsi="Palatino Linotype" w:cs="Arial"/>
        </w:rPr>
        <w:t>,</w:t>
      </w:r>
      <w:r w:rsidR="00091B6B" w:rsidRPr="0051774B">
        <w:rPr>
          <w:rFonts w:ascii="Palatino Linotype" w:hAnsi="Palatino Linotype" w:cs="Arial"/>
        </w:rPr>
        <w:t xml:space="preserve"> que</w:t>
      </w:r>
      <w:r w:rsidR="00091B6B">
        <w:rPr>
          <w:rFonts w:ascii="Palatino Linotype" w:hAnsi="Palatino Linotype" w:cs="Arial"/>
        </w:rPr>
        <w:t xml:space="preserve"> subsisten </w:t>
      </w:r>
      <w:r>
        <w:rPr>
          <w:rFonts w:ascii="Palatino Linotype" w:hAnsi="Palatino Linotype" w:cs="Arial"/>
        </w:rPr>
        <w:t>razones</w:t>
      </w:r>
      <w:r w:rsidR="00091B6B">
        <w:rPr>
          <w:rFonts w:ascii="Palatino Linotype" w:hAnsi="Palatino Linotype" w:cs="Arial"/>
        </w:rPr>
        <w:t xml:space="preserve"> materia de estudio, toda vez que </w:t>
      </w:r>
      <w:r>
        <w:rPr>
          <w:rFonts w:ascii="Palatino Linotype" w:hAnsi="Palatino Linotype" w:cs="Arial"/>
        </w:rPr>
        <w:t xml:space="preserve">se aplicó la suplencia de la deficiencia de la queja, no obstante que </w:t>
      </w:r>
      <w:r w:rsidR="00091B6B">
        <w:rPr>
          <w:rFonts w:ascii="Palatino Linotype" w:hAnsi="Palatino Linotype" w:cs="Arial"/>
        </w:rPr>
        <w:t xml:space="preserve">el particular </w:t>
      </w:r>
      <w:r>
        <w:rPr>
          <w:rFonts w:ascii="Palatino Linotype" w:hAnsi="Palatino Linotype" w:cs="Arial"/>
        </w:rPr>
        <w:t xml:space="preserve">señaló como acto impugnado </w:t>
      </w:r>
      <w:r w:rsidR="00091B6B" w:rsidRPr="0051774B">
        <w:rPr>
          <w:rFonts w:ascii="Palatino Linotype" w:hAnsi="Palatino Linotype" w:cs="Arial"/>
        </w:rPr>
        <w:t xml:space="preserve">la respuesta </w:t>
      </w:r>
      <w:r w:rsidR="00091B6B">
        <w:rPr>
          <w:rFonts w:ascii="Palatino Linotype" w:hAnsi="Palatino Linotype" w:cs="Arial"/>
        </w:rPr>
        <w:t>notifica</w:t>
      </w:r>
      <w:r>
        <w:rPr>
          <w:rFonts w:ascii="Palatino Linotype" w:hAnsi="Palatino Linotype" w:cs="Arial"/>
        </w:rPr>
        <w:t xml:space="preserve">da por el </w:t>
      </w:r>
      <w:r>
        <w:rPr>
          <w:rFonts w:ascii="Palatino Linotype" w:hAnsi="Palatino Linotype" w:cs="Arial"/>
          <w:b/>
        </w:rPr>
        <w:t xml:space="preserve">Sujeto Obligado, </w:t>
      </w:r>
      <w:r>
        <w:rPr>
          <w:rFonts w:ascii="Palatino Linotype" w:hAnsi="Palatino Linotype" w:cs="Arial"/>
        </w:rPr>
        <w:t>por ello s</w:t>
      </w:r>
      <w:r w:rsidR="00091B6B">
        <w:rPr>
          <w:rFonts w:ascii="Palatino Linotype" w:hAnsi="Palatino Linotype" w:cs="Arial"/>
        </w:rPr>
        <w:t>e procede a analizar a quien asiste la razón, y en su caso verificar si resulta procedente ordenar la entrega del requerimiento planteado.</w:t>
      </w:r>
    </w:p>
    <w:p w14:paraId="3A422B94" w14:textId="0905F554" w:rsidR="00D8294C" w:rsidRDefault="00D8294C" w:rsidP="00091B6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Al respecto, el </w:t>
      </w:r>
      <w:r>
        <w:rPr>
          <w:rFonts w:ascii="Palatino Linotype" w:hAnsi="Palatino Linotype" w:cs="Arial"/>
          <w:b/>
        </w:rPr>
        <w:t xml:space="preserve">Sujeto Obligado </w:t>
      </w:r>
      <w:r>
        <w:rPr>
          <w:rFonts w:ascii="Palatino Linotype" w:hAnsi="Palatino Linotype" w:cs="Arial"/>
        </w:rPr>
        <w:t>en res</w:t>
      </w:r>
      <w:r w:rsidR="00D14A00">
        <w:rPr>
          <w:rFonts w:ascii="Palatino Linotype" w:hAnsi="Palatino Linotype" w:cs="Arial"/>
        </w:rPr>
        <w:t>puesta, informó que no se tiene</w:t>
      </w:r>
      <w:r>
        <w:rPr>
          <w:rFonts w:ascii="Palatino Linotype" w:hAnsi="Palatino Linotype" w:cs="Arial"/>
        </w:rPr>
        <w:t xml:space="preserve"> establecido un calendario de ministración de recursos o monto a radicar al Ayuntamiento, en términos del convenio celebrado por éste, la Secretaría de Hacienda y Crédito Público y el Gobierno del Estado de México.</w:t>
      </w:r>
    </w:p>
    <w:p w14:paraId="3B30136E" w14:textId="3A009840" w:rsidR="0038455D" w:rsidRDefault="00AB1D52" w:rsidP="00091B6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Bajo el texto de la solicitud de acceso a la información, es </w:t>
      </w:r>
      <w:r w:rsidR="00D8294C">
        <w:rPr>
          <w:rFonts w:ascii="Palatino Linotype" w:hAnsi="Palatino Linotype" w:cs="Arial"/>
        </w:rPr>
        <w:t xml:space="preserve">conveniente hacer referencia al </w:t>
      </w:r>
      <w:r w:rsidR="0038455D">
        <w:rPr>
          <w:rFonts w:ascii="Palatino Linotype" w:hAnsi="Palatino Linotype" w:cs="Arial"/>
        </w:rPr>
        <w:t>artículo 2 de la Ley Orgánica del Instituto Nacional de Antropología e Historia, que establece que son objetivos generales del INAH</w:t>
      </w:r>
      <w:r>
        <w:rPr>
          <w:rFonts w:ascii="Palatino Linotype" w:hAnsi="Palatino Linotype" w:cs="Arial"/>
        </w:rPr>
        <w:t>,</w:t>
      </w:r>
      <w:r w:rsidR="0038455D">
        <w:rPr>
          <w:rFonts w:ascii="Palatino Linotype" w:hAnsi="Palatino Linotype" w:cs="Arial"/>
        </w:rPr>
        <w:t xml:space="preserve"> la investigación científica sobre antropología e historia relacionada principalmente con la población del país y con la conservación y restauración del patrimonio cultural, arqueológico e histórico, teniendo las siguientes funciones:</w:t>
      </w:r>
    </w:p>
    <w:p w14:paraId="0D6A32CF" w14:textId="77777777" w:rsidR="0038455D" w:rsidRDefault="0038455D" w:rsidP="0038455D">
      <w:pPr>
        <w:pStyle w:val="Prrafodelista"/>
        <w:autoSpaceDE w:val="0"/>
        <w:autoSpaceDN w:val="0"/>
        <w:adjustRightInd w:val="0"/>
        <w:spacing w:after="120"/>
        <w:ind w:left="851" w:right="900"/>
        <w:jc w:val="both"/>
        <w:rPr>
          <w:rFonts w:ascii="Palatino Linotype" w:hAnsi="Palatino Linotype"/>
          <w:i/>
          <w:sz w:val="20"/>
          <w:szCs w:val="20"/>
        </w:rPr>
      </w:pPr>
      <w:r>
        <w:rPr>
          <w:rFonts w:ascii="Palatino Linotype" w:hAnsi="Palatino Linotype"/>
          <w:b/>
          <w:i/>
          <w:sz w:val="20"/>
          <w:szCs w:val="20"/>
        </w:rPr>
        <w:t>“</w:t>
      </w:r>
      <w:r w:rsidRPr="0038455D">
        <w:rPr>
          <w:rFonts w:ascii="Palatino Linotype" w:hAnsi="Palatino Linotype"/>
          <w:b/>
          <w:i/>
          <w:sz w:val="20"/>
          <w:szCs w:val="20"/>
        </w:rPr>
        <w:t>ARTICULO 2o.</w:t>
      </w:r>
      <w:r w:rsidRPr="0038455D">
        <w:rPr>
          <w:rFonts w:ascii="Palatino Linotype" w:hAnsi="Palatino Linotype"/>
          <w:i/>
          <w:sz w:val="20"/>
          <w:szCs w:val="20"/>
        </w:rPr>
        <w:t xml:space="preserve"> Son objetivos generales del Instituto Nacional de Antropología e Historia la investigación científica sobre Antropología e Historia relacionada principalmente con la población del país y con la conservación y restauración del patrimonio cultural arqueológico e histórico, así como el paleontológico; la protección, conservación, restauración y recuperación de ese patrimonio y la promoción y difusión de las materias y actividades que son de la competencia del Instituto. </w:t>
      </w:r>
    </w:p>
    <w:p w14:paraId="32E92C70" w14:textId="77777777" w:rsidR="0038455D" w:rsidRDefault="0038455D" w:rsidP="0038455D">
      <w:pPr>
        <w:pStyle w:val="Prrafodelista"/>
        <w:autoSpaceDE w:val="0"/>
        <w:autoSpaceDN w:val="0"/>
        <w:adjustRightInd w:val="0"/>
        <w:spacing w:after="120"/>
        <w:ind w:left="851" w:right="900"/>
        <w:jc w:val="both"/>
        <w:rPr>
          <w:rFonts w:ascii="Palatino Linotype" w:hAnsi="Palatino Linotype"/>
          <w:i/>
          <w:sz w:val="20"/>
          <w:szCs w:val="20"/>
        </w:rPr>
      </w:pPr>
      <w:r w:rsidRPr="0038455D">
        <w:rPr>
          <w:rFonts w:ascii="Palatino Linotype" w:hAnsi="Palatino Linotype"/>
          <w:i/>
          <w:sz w:val="20"/>
          <w:szCs w:val="20"/>
        </w:rPr>
        <w:lastRenderedPageBreak/>
        <w:t xml:space="preserve">Para cumplir con sus objetivos, el Instituto Nacional de Antropología e Historia tendrá las siguientes funciones: </w:t>
      </w:r>
    </w:p>
    <w:p w14:paraId="7A74E694" w14:textId="77777777" w:rsidR="0038455D" w:rsidRDefault="0038455D" w:rsidP="0038455D">
      <w:pPr>
        <w:pStyle w:val="Prrafodelista"/>
        <w:autoSpaceDE w:val="0"/>
        <w:autoSpaceDN w:val="0"/>
        <w:adjustRightInd w:val="0"/>
        <w:ind w:left="1134" w:right="902"/>
        <w:jc w:val="both"/>
        <w:rPr>
          <w:rFonts w:ascii="Palatino Linotype" w:hAnsi="Palatino Linotype"/>
          <w:i/>
          <w:sz w:val="20"/>
          <w:szCs w:val="20"/>
        </w:rPr>
      </w:pPr>
      <w:r w:rsidRPr="0038455D">
        <w:rPr>
          <w:rFonts w:ascii="Palatino Linotype" w:hAnsi="Palatino Linotype"/>
          <w:i/>
          <w:sz w:val="20"/>
          <w:szCs w:val="20"/>
        </w:rPr>
        <w:t xml:space="preserve">I. En los términos del artículo 3o. de la Ley Federal sobre Monumentos y Zonas Arqueológicos, Artísticos e Históricos, aplicar las leyes, reglamentos, decretos y acuerdos en las materias de su competencia. </w:t>
      </w:r>
    </w:p>
    <w:p w14:paraId="1C57D379" w14:textId="77777777" w:rsidR="0038455D" w:rsidRDefault="0038455D" w:rsidP="0038455D">
      <w:pPr>
        <w:pStyle w:val="Prrafodelista"/>
        <w:autoSpaceDE w:val="0"/>
        <w:autoSpaceDN w:val="0"/>
        <w:adjustRightInd w:val="0"/>
        <w:ind w:left="1134" w:right="902"/>
        <w:jc w:val="both"/>
        <w:rPr>
          <w:rFonts w:ascii="Palatino Linotype" w:hAnsi="Palatino Linotype"/>
          <w:i/>
          <w:sz w:val="20"/>
          <w:szCs w:val="20"/>
        </w:rPr>
      </w:pPr>
      <w:r w:rsidRPr="0038455D">
        <w:rPr>
          <w:rFonts w:ascii="Palatino Linotype" w:hAnsi="Palatino Linotype"/>
          <w:i/>
          <w:sz w:val="20"/>
          <w:szCs w:val="20"/>
        </w:rPr>
        <w:t xml:space="preserve">II. Efectuar investigaciones científicas que interesen a la Arqueología e Historia de México, a la Antropología y Etnografía de la población del país. </w:t>
      </w:r>
    </w:p>
    <w:p w14:paraId="10735FED" w14:textId="77777777" w:rsidR="0038455D" w:rsidRDefault="0038455D" w:rsidP="0038455D">
      <w:pPr>
        <w:pStyle w:val="Prrafodelista"/>
        <w:autoSpaceDE w:val="0"/>
        <w:autoSpaceDN w:val="0"/>
        <w:adjustRightInd w:val="0"/>
        <w:ind w:left="1134" w:right="902"/>
        <w:jc w:val="both"/>
        <w:rPr>
          <w:rFonts w:ascii="Palatino Linotype" w:hAnsi="Palatino Linotype"/>
          <w:i/>
          <w:sz w:val="20"/>
          <w:szCs w:val="20"/>
        </w:rPr>
      </w:pPr>
      <w:r w:rsidRPr="0038455D">
        <w:rPr>
          <w:rFonts w:ascii="Palatino Linotype" w:hAnsi="Palatino Linotype"/>
          <w:i/>
          <w:sz w:val="20"/>
          <w:szCs w:val="20"/>
        </w:rPr>
        <w:t xml:space="preserve">III. En los términos del artículo 7o. de la Ley Federal sobre Monumentos y Zonas Arqueológicos, Artísticos e Históricos, otorgar los permisos y dirigir las labores de restauración y conservación de los monumentos arqueológicos e históricos que efectúen las autoridades de los estados y municipios. </w:t>
      </w:r>
    </w:p>
    <w:p w14:paraId="1E8ED3CC" w14:textId="77777777" w:rsidR="0038455D" w:rsidRDefault="0038455D" w:rsidP="0038455D">
      <w:pPr>
        <w:pStyle w:val="Prrafodelista"/>
        <w:autoSpaceDE w:val="0"/>
        <w:autoSpaceDN w:val="0"/>
        <w:adjustRightInd w:val="0"/>
        <w:ind w:left="1134" w:right="902"/>
        <w:jc w:val="both"/>
        <w:rPr>
          <w:rFonts w:ascii="Palatino Linotype" w:hAnsi="Palatino Linotype"/>
          <w:i/>
          <w:sz w:val="20"/>
          <w:szCs w:val="20"/>
        </w:rPr>
      </w:pPr>
      <w:r w:rsidRPr="0038455D">
        <w:rPr>
          <w:rFonts w:ascii="Palatino Linotype" w:hAnsi="Palatino Linotype"/>
          <w:i/>
          <w:sz w:val="20"/>
          <w:szCs w:val="20"/>
        </w:rPr>
        <w:t xml:space="preserve">IV. Proponer a la autoridad competente, la expedición de reglamentos que contengan normas generales y técnicas para la conservación y restauración de zonas y monumentos arqueológicos, históricos y paleontológicos, que sean aplicados en forma coordinada con los gobiernos estatales y municipales. </w:t>
      </w:r>
    </w:p>
    <w:p w14:paraId="46C41CF8" w14:textId="77777777" w:rsidR="0038455D" w:rsidRDefault="0038455D" w:rsidP="0038455D">
      <w:pPr>
        <w:pStyle w:val="Prrafodelista"/>
        <w:autoSpaceDE w:val="0"/>
        <w:autoSpaceDN w:val="0"/>
        <w:adjustRightInd w:val="0"/>
        <w:ind w:left="1134" w:right="902"/>
        <w:jc w:val="both"/>
        <w:rPr>
          <w:rFonts w:ascii="Palatino Linotype" w:hAnsi="Palatino Linotype"/>
          <w:i/>
          <w:sz w:val="20"/>
          <w:szCs w:val="20"/>
        </w:rPr>
      </w:pPr>
      <w:r w:rsidRPr="0038455D">
        <w:rPr>
          <w:rFonts w:ascii="Palatino Linotype" w:hAnsi="Palatino Linotype"/>
          <w:i/>
          <w:sz w:val="20"/>
          <w:szCs w:val="20"/>
        </w:rPr>
        <w:t xml:space="preserve">V. Proponer al Secretario de Cultura la celebración de acuerdos de coordinación con las autoridades federales, estatales y municipales, tendientes a la mejor protección y conservación del patrimonio histórico, arqueológico y paleontológico de la nación y del carácter típico y tradicional de las ciudades y poblaciones. </w:t>
      </w:r>
    </w:p>
    <w:p w14:paraId="2614AE41" w14:textId="77777777" w:rsidR="0038455D" w:rsidRDefault="0038455D" w:rsidP="0038455D">
      <w:pPr>
        <w:pStyle w:val="Prrafodelista"/>
        <w:autoSpaceDE w:val="0"/>
        <w:autoSpaceDN w:val="0"/>
        <w:adjustRightInd w:val="0"/>
        <w:ind w:left="1134" w:right="902"/>
        <w:jc w:val="both"/>
        <w:rPr>
          <w:rFonts w:ascii="Palatino Linotype" w:hAnsi="Palatino Linotype"/>
          <w:i/>
          <w:sz w:val="20"/>
          <w:szCs w:val="20"/>
        </w:rPr>
      </w:pPr>
      <w:r w:rsidRPr="0038455D">
        <w:rPr>
          <w:rFonts w:ascii="Palatino Linotype" w:hAnsi="Palatino Linotype"/>
          <w:i/>
          <w:sz w:val="20"/>
          <w:szCs w:val="20"/>
        </w:rPr>
        <w:t xml:space="preserve">VI. Promover, conjuntamente con los gobiernos de los estados y los municipios, la elaboración de manuales y cartillas de protección de patrimonio arqueológico, histórico y paleontológico, en su ámbito territorial, que adecúen los lineamientos nacionales de conservación y restauración a las condiciones concretas del estado y del municipio. </w:t>
      </w:r>
    </w:p>
    <w:p w14:paraId="494D2E5D" w14:textId="77777777" w:rsidR="0038455D" w:rsidRDefault="0038455D" w:rsidP="0038455D">
      <w:pPr>
        <w:pStyle w:val="Prrafodelista"/>
        <w:autoSpaceDE w:val="0"/>
        <w:autoSpaceDN w:val="0"/>
        <w:adjustRightInd w:val="0"/>
        <w:ind w:left="1134" w:right="902"/>
        <w:jc w:val="both"/>
        <w:rPr>
          <w:rFonts w:ascii="Palatino Linotype" w:hAnsi="Palatino Linotype"/>
          <w:i/>
          <w:sz w:val="20"/>
          <w:szCs w:val="20"/>
        </w:rPr>
      </w:pPr>
      <w:r w:rsidRPr="0038455D">
        <w:rPr>
          <w:rFonts w:ascii="Palatino Linotype" w:hAnsi="Palatino Linotype"/>
          <w:i/>
          <w:sz w:val="20"/>
          <w:szCs w:val="20"/>
        </w:rPr>
        <w:t xml:space="preserve">VII. Efectuar investigaciones científicas en las disciplinas antropológicas, históricas y paleontológicas, de índole teórica o aplicadas a la solución de los problemas de la población del país y a la conservación y uso social del patrimonio respectivo. </w:t>
      </w:r>
    </w:p>
    <w:p w14:paraId="49DD336F" w14:textId="326232F4" w:rsidR="0038455D" w:rsidRDefault="0038455D" w:rsidP="0038455D">
      <w:pPr>
        <w:pStyle w:val="Prrafodelista"/>
        <w:autoSpaceDE w:val="0"/>
        <w:autoSpaceDN w:val="0"/>
        <w:adjustRightInd w:val="0"/>
        <w:ind w:left="1134" w:right="902"/>
        <w:jc w:val="both"/>
        <w:rPr>
          <w:rFonts w:ascii="Palatino Linotype" w:hAnsi="Palatino Linotype"/>
          <w:i/>
          <w:sz w:val="20"/>
          <w:szCs w:val="20"/>
        </w:rPr>
      </w:pPr>
      <w:r w:rsidRPr="0038455D">
        <w:rPr>
          <w:rFonts w:ascii="Palatino Linotype" w:hAnsi="Palatino Linotype"/>
          <w:i/>
          <w:sz w:val="20"/>
          <w:szCs w:val="20"/>
        </w:rPr>
        <w:t xml:space="preserve">VIII. Realizar exploraciones y excavaciones con fines científicos y de conservación de las zonas y monumentos arqueológicos e históricos y de restos paleontológicos del país.  </w:t>
      </w:r>
    </w:p>
    <w:p w14:paraId="7C4984F7" w14:textId="77777777" w:rsidR="0038455D" w:rsidRDefault="0038455D" w:rsidP="0038455D">
      <w:pPr>
        <w:pStyle w:val="Prrafodelista"/>
        <w:autoSpaceDE w:val="0"/>
        <w:autoSpaceDN w:val="0"/>
        <w:adjustRightInd w:val="0"/>
        <w:ind w:left="1134" w:right="902"/>
        <w:jc w:val="both"/>
        <w:rPr>
          <w:rFonts w:ascii="Palatino Linotype" w:hAnsi="Palatino Linotype"/>
          <w:i/>
          <w:sz w:val="20"/>
          <w:szCs w:val="20"/>
        </w:rPr>
      </w:pPr>
      <w:r w:rsidRPr="0038455D">
        <w:rPr>
          <w:rFonts w:ascii="Palatino Linotype" w:hAnsi="Palatino Linotype"/>
          <w:i/>
          <w:sz w:val="20"/>
          <w:szCs w:val="20"/>
        </w:rPr>
        <w:t xml:space="preserve">IX. Identificar, investigar, recuperar, rescatar, proteger, restaurar, rehabilitar, vigilar y custodiar en los términos prescritos por la Ley Federal sobre Monumentos y Zonas Arqueológicos, Artísticos e Históricos, los respectivos monumentos y zonas, así como los bienes muebles asociados a ellos. </w:t>
      </w:r>
    </w:p>
    <w:p w14:paraId="420E5128" w14:textId="77777777" w:rsidR="0038455D" w:rsidRDefault="0038455D" w:rsidP="0038455D">
      <w:pPr>
        <w:pStyle w:val="Prrafodelista"/>
        <w:autoSpaceDE w:val="0"/>
        <w:autoSpaceDN w:val="0"/>
        <w:adjustRightInd w:val="0"/>
        <w:ind w:left="1134" w:right="902"/>
        <w:jc w:val="both"/>
        <w:rPr>
          <w:rFonts w:ascii="Palatino Linotype" w:hAnsi="Palatino Linotype"/>
          <w:i/>
          <w:sz w:val="20"/>
          <w:szCs w:val="20"/>
        </w:rPr>
      </w:pPr>
      <w:r w:rsidRPr="0038455D">
        <w:rPr>
          <w:rFonts w:ascii="Palatino Linotype" w:hAnsi="Palatino Linotype"/>
          <w:i/>
          <w:sz w:val="20"/>
          <w:szCs w:val="20"/>
        </w:rPr>
        <w:t xml:space="preserve">X. Investigar, identificar, recuperar y proteger las tradiciones, las historias orales y los usos, como herencia viva de la capacidad creadora y de la sensibilidad de todos los pueblos y grupos sociales del país. </w:t>
      </w:r>
    </w:p>
    <w:p w14:paraId="1A3C48A1" w14:textId="77777777" w:rsidR="0038455D" w:rsidRDefault="0038455D" w:rsidP="0038455D">
      <w:pPr>
        <w:pStyle w:val="Prrafodelista"/>
        <w:autoSpaceDE w:val="0"/>
        <w:autoSpaceDN w:val="0"/>
        <w:adjustRightInd w:val="0"/>
        <w:ind w:left="1134" w:right="902"/>
        <w:jc w:val="both"/>
        <w:rPr>
          <w:rFonts w:ascii="Palatino Linotype" w:hAnsi="Palatino Linotype"/>
          <w:i/>
          <w:sz w:val="20"/>
          <w:szCs w:val="20"/>
        </w:rPr>
      </w:pPr>
      <w:r w:rsidRPr="0038455D">
        <w:rPr>
          <w:rFonts w:ascii="Palatino Linotype" w:hAnsi="Palatino Linotype"/>
          <w:i/>
          <w:sz w:val="20"/>
          <w:szCs w:val="20"/>
        </w:rPr>
        <w:t xml:space="preserve">XI. Proponer al Secretario de Cultura las declaratorias de zonas y monumentos arqueológicos e históricos y de restos paleontológicos, sin perjuicio de la facultad del ejecutivo para expedirlas directamente; </w:t>
      </w:r>
    </w:p>
    <w:p w14:paraId="4066EFA7" w14:textId="77777777" w:rsidR="0038455D" w:rsidRDefault="0038455D" w:rsidP="0038455D">
      <w:pPr>
        <w:pStyle w:val="Prrafodelista"/>
        <w:autoSpaceDE w:val="0"/>
        <w:autoSpaceDN w:val="0"/>
        <w:adjustRightInd w:val="0"/>
        <w:ind w:left="1134" w:right="902"/>
        <w:jc w:val="both"/>
        <w:rPr>
          <w:rFonts w:ascii="Palatino Linotype" w:hAnsi="Palatino Linotype"/>
          <w:i/>
          <w:sz w:val="20"/>
          <w:szCs w:val="20"/>
        </w:rPr>
      </w:pPr>
      <w:r w:rsidRPr="0038455D">
        <w:rPr>
          <w:rFonts w:ascii="Palatino Linotype" w:hAnsi="Palatino Linotype"/>
          <w:i/>
          <w:sz w:val="20"/>
          <w:szCs w:val="20"/>
        </w:rPr>
        <w:t xml:space="preserve">XII. Llevar el registro público de las zonas y monumentos arqueológicos e históricos y de los restos paleontológicos. </w:t>
      </w:r>
    </w:p>
    <w:p w14:paraId="7952DDC8" w14:textId="77777777" w:rsidR="0038455D" w:rsidRDefault="0038455D" w:rsidP="0038455D">
      <w:pPr>
        <w:pStyle w:val="Prrafodelista"/>
        <w:autoSpaceDE w:val="0"/>
        <w:autoSpaceDN w:val="0"/>
        <w:adjustRightInd w:val="0"/>
        <w:ind w:left="1134" w:right="902"/>
        <w:jc w:val="both"/>
        <w:rPr>
          <w:rFonts w:ascii="Palatino Linotype" w:hAnsi="Palatino Linotype"/>
          <w:i/>
          <w:sz w:val="20"/>
          <w:szCs w:val="20"/>
        </w:rPr>
      </w:pPr>
      <w:r w:rsidRPr="0038455D">
        <w:rPr>
          <w:rFonts w:ascii="Palatino Linotype" w:hAnsi="Palatino Linotype"/>
          <w:i/>
          <w:sz w:val="20"/>
          <w:szCs w:val="20"/>
        </w:rPr>
        <w:t xml:space="preserve">XIII. Establecer, organizar, mantener, administrar y desarrollar museos, archivos y bibliotecas especializados en los campos de su competencia señalados en esta ley. </w:t>
      </w:r>
    </w:p>
    <w:p w14:paraId="2AA1DFD0" w14:textId="77777777" w:rsidR="0038455D" w:rsidRDefault="0038455D" w:rsidP="0038455D">
      <w:pPr>
        <w:pStyle w:val="Prrafodelista"/>
        <w:autoSpaceDE w:val="0"/>
        <w:autoSpaceDN w:val="0"/>
        <w:adjustRightInd w:val="0"/>
        <w:ind w:left="1134" w:right="902"/>
        <w:jc w:val="both"/>
        <w:rPr>
          <w:rFonts w:ascii="Palatino Linotype" w:hAnsi="Palatino Linotype"/>
          <w:i/>
          <w:sz w:val="20"/>
          <w:szCs w:val="20"/>
        </w:rPr>
      </w:pPr>
      <w:r w:rsidRPr="0038455D">
        <w:rPr>
          <w:rFonts w:ascii="Palatino Linotype" w:hAnsi="Palatino Linotype"/>
          <w:i/>
          <w:sz w:val="20"/>
          <w:szCs w:val="20"/>
        </w:rPr>
        <w:lastRenderedPageBreak/>
        <w:t xml:space="preserve">XIV. Formular y difundir el catálogo del patrimonio histórico nacional, tanto de los bienes que son del dominio de la nación, como de los que pertenecen a particulares. </w:t>
      </w:r>
    </w:p>
    <w:p w14:paraId="5E372D3A" w14:textId="77777777" w:rsidR="0038455D" w:rsidRDefault="0038455D" w:rsidP="0038455D">
      <w:pPr>
        <w:pStyle w:val="Prrafodelista"/>
        <w:autoSpaceDE w:val="0"/>
        <w:autoSpaceDN w:val="0"/>
        <w:adjustRightInd w:val="0"/>
        <w:ind w:left="1134" w:right="902"/>
        <w:jc w:val="both"/>
        <w:rPr>
          <w:rFonts w:ascii="Palatino Linotype" w:hAnsi="Palatino Linotype"/>
          <w:i/>
          <w:sz w:val="20"/>
          <w:szCs w:val="20"/>
        </w:rPr>
      </w:pPr>
      <w:r w:rsidRPr="0038455D">
        <w:rPr>
          <w:rFonts w:ascii="Palatino Linotype" w:hAnsi="Palatino Linotype"/>
          <w:i/>
          <w:sz w:val="20"/>
          <w:szCs w:val="20"/>
        </w:rPr>
        <w:t xml:space="preserve">XV. Formular y difundir el catálogo de las zonas y monumentos arqueológicos e históricos y la carta arqueológica de la República. </w:t>
      </w:r>
    </w:p>
    <w:p w14:paraId="6F7CD71F" w14:textId="77777777" w:rsidR="0038455D" w:rsidRDefault="0038455D" w:rsidP="0038455D">
      <w:pPr>
        <w:pStyle w:val="Prrafodelista"/>
        <w:autoSpaceDE w:val="0"/>
        <w:autoSpaceDN w:val="0"/>
        <w:adjustRightInd w:val="0"/>
        <w:ind w:left="1134" w:right="902"/>
        <w:jc w:val="both"/>
        <w:rPr>
          <w:rFonts w:ascii="Palatino Linotype" w:hAnsi="Palatino Linotype"/>
          <w:i/>
          <w:sz w:val="20"/>
          <w:szCs w:val="20"/>
        </w:rPr>
      </w:pPr>
      <w:r w:rsidRPr="0038455D">
        <w:rPr>
          <w:rFonts w:ascii="Palatino Linotype" w:hAnsi="Palatino Linotype"/>
          <w:i/>
          <w:sz w:val="20"/>
          <w:szCs w:val="20"/>
        </w:rPr>
        <w:t xml:space="preserve">XVI. Publicar obras relacionadas con las materias de su competencia y participar en la difusión y divulgación de los bienes y valores que constituyen el acervo cultural de la nación, haciéndolos accesibles a la comunidad y promoviendo el respeto y uso social del patrimonio cultural. </w:t>
      </w:r>
    </w:p>
    <w:p w14:paraId="294D036E" w14:textId="77777777" w:rsidR="0038455D" w:rsidRDefault="0038455D" w:rsidP="0038455D">
      <w:pPr>
        <w:pStyle w:val="Prrafodelista"/>
        <w:autoSpaceDE w:val="0"/>
        <w:autoSpaceDN w:val="0"/>
        <w:adjustRightInd w:val="0"/>
        <w:ind w:left="1134" w:right="902"/>
        <w:jc w:val="both"/>
        <w:rPr>
          <w:rFonts w:ascii="Palatino Linotype" w:hAnsi="Palatino Linotype"/>
          <w:i/>
          <w:sz w:val="20"/>
          <w:szCs w:val="20"/>
        </w:rPr>
      </w:pPr>
      <w:r w:rsidRPr="0038455D">
        <w:rPr>
          <w:rFonts w:ascii="Palatino Linotype" w:hAnsi="Palatino Linotype"/>
          <w:i/>
          <w:sz w:val="20"/>
          <w:szCs w:val="20"/>
        </w:rPr>
        <w:t xml:space="preserve">XVII. Impulsar, previo acuerdo del Secretario de Cultura, la formación de Consejos consultivos estatales para la protección y conservación del patrimonio arqueológico, histórico y paleontológico, conformados por instancias estatales y municipales, así como por representantes de organizaciones sociales, académicas y culturales que se interesen en la defensa de este patrimonio. </w:t>
      </w:r>
    </w:p>
    <w:p w14:paraId="53FD7335" w14:textId="77777777" w:rsidR="0038455D" w:rsidRDefault="0038455D" w:rsidP="0038455D">
      <w:pPr>
        <w:pStyle w:val="Prrafodelista"/>
        <w:autoSpaceDE w:val="0"/>
        <w:autoSpaceDN w:val="0"/>
        <w:adjustRightInd w:val="0"/>
        <w:ind w:left="1134" w:right="902"/>
        <w:jc w:val="both"/>
        <w:rPr>
          <w:rFonts w:ascii="Palatino Linotype" w:hAnsi="Palatino Linotype"/>
          <w:i/>
          <w:sz w:val="20"/>
          <w:szCs w:val="20"/>
        </w:rPr>
      </w:pPr>
      <w:r w:rsidRPr="0038455D">
        <w:rPr>
          <w:rFonts w:ascii="Palatino Linotype" w:hAnsi="Palatino Linotype"/>
          <w:i/>
          <w:sz w:val="20"/>
          <w:szCs w:val="20"/>
        </w:rPr>
        <w:t xml:space="preserve">XVIII. Impartir enseñanza en las áreas de Antropología e Historia, conservación, restauración y museografía, en los niveles de técnico-profesional, profesional, de posgrado y de extensión educativa, y acreditar estudios para la expedición de los títulos y grados correspondientes. </w:t>
      </w:r>
    </w:p>
    <w:p w14:paraId="63B7DF1F" w14:textId="77777777" w:rsidR="0038455D" w:rsidRDefault="0038455D" w:rsidP="0038455D">
      <w:pPr>
        <w:pStyle w:val="Prrafodelista"/>
        <w:autoSpaceDE w:val="0"/>
        <w:autoSpaceDN w:val="0"/>
        <w:adjustRightInd w:val="0"/>
        <w:ind w:left="1134" w:right="902"/>
        <w:jc w:val="both"/>
        <w:rPr>
          <w:rFonts w:ascii="Palatino Linotype" w:hAnsi="Palatino Linotype"/>
          <w:i/>
          <w:sz w:val="20"/>
          <w:szCs w:val="20"/>
        </w:rPr>
      </w:pPr>
      <w:r w:rsidRPr="0038455D">
        <w:rPr>
          <w:rFonts w:ascii="Palatino Linotype" w:hAnsi="Palatino Linotype"/>
          <w:i/>
          <w:sz w:val="20"/>
          <w:szCs w:val="20"/>
        </w:rPr>
        <w:t xml:space="preserve">XIX. Autorizar, controlar, vigilar y evaluar, en los términos de la legislación aplicable, las acciones de exploración y estudio que realicen en el territorio nacional misiones científicas extranjeras. </w:t>
      </w:r>
    </w:p>
    <w:p w14:paraId="7A79D53C" w14:textId="77777777" w:rsidR="0038455D" w:rsidRDefault="0038455D" w:rsidP="0038455D">
      <w:pPr>
        <w:pStyle w:val="Prrafodelista"/>
        <w:autoSpaceDE w:val="0"/>
        <w:autoSpaceDN w:val="0"/>
        <w:adjustRightInd w:val="0"/>
        <w:ind w:left="1134" w:right="902"/>
        <w:jc w:val="both"/>
        <w:rPr>
          <w:rFonts w:ascii="Palatino Linotype" w:hAnsi="Palatino Linotype"/>
          <w:i/>
          <w:sz w:val="20"/>
          <w:szCs w:val="20"/>
        </w:rPr>
      </w:pPr>
      <w:r w:rsidRPr="0038455D">
        <w:rPr>
          <w:rFonts w:ascii="Palatino Linotype" w:hAnsi="Palatino Linotype"/>
          <w:i/>
          <w:sz w:val="20"/>
          <w:szCs w:val="20"/>
        </w:rPr>
        <w:t xml:space="preserve">XX. Realizar de acuerdo con la Secretaría de Relaciones Exteriores, los trámites necesarios para obtener la devolución de los bienes arqueológicos o históricos que estén en el extranjero. </w:t>
      </w:r>
    </w:p>
    <w:p w14:paraId="7C2C901E" w14:textId="31A980C2" w:rsidR="0038455D" w:rsidRPr="0038455D" w:rsidRDefault="0038455D" w:rsidP="0038455D">
      <w:pPr>
        <w:pStyle w:val="Prrafodelista"/>
        <w:autoSpaceDE w:val="0"/>
        <w:autoSpaceDN w:val="0"/>
        <w:adjustRightInd w:val="0"/>
        <w:ind w:left="1134" w:right="902"/>
        <w:jc w:val="both"/>
        <w:rPr>
          <w:rFonts w:ascii="Palatino Linotype" w:hAnsi="Palatino Linotype" w:cs="Arial"/>
          <w:i/>
          <w:sz w:val="20"/>
          <w:szCs w:val="20"/>
        </w:rPr>
      </w:pPr>
      <w:r w:rsidRPr="0038455D">
        <w:rPr>
          <w:rFonts w:ascii="Palatino Linotype" w:hAnsi="Palatino Linotype"/>
          <w:i/>
          <w:sz w:val="20"/>
          <w:szCs w:val="20"/>
        </w:rPr>
        <w:t>XXI.- Las demás que las leyes de la República le confieran.</w:t>
      </w:r>
      <w:r>
        <w:rPr>
          <w:rFonts w:ascii="Palatino Linotype" w:hAnsi="Palatino Linotype"/>
          <w:i/>
          <w:sz w:val="20"/>
          <w:szCs w:val="20"/>
        </w:rPr>
        <w:t>”</w:t>
      </w:r>
    </w:p>
    <w:p w14:paraId="6991EA90" w14:textId="1B1E008E" w:rsidR="00AD1079" w:rsidRPr="00AD1079" w:rsidRDefault="00AD1079" w:rsidP="00AD1079">
      <w:pPr>
        <w:pStyle w:val="Prrafodelista"/>
        <w:autoSpaceDE w:val="0"/>
        <w:autoSpaceDN w:val="0"/>
        <w:adjustRightInd w:val="0"/>
        <w:spacing w:before="240" w:after="240" w:line="360" w:lineRule="auto"/>
        <w:ind w:left="0" w:right="51"/>
        <w:jc w:val="both"/>
        <w:rPr>
          <w:rFonts w:ascii="Palatino Linotype" w:hAnsi="Palatino Linotype"/>
        </w:rPr>
      </w:pPr>
      <w:r w:rsidRPr="00AD1079">
        <w:rPr>
          <w:rFonts w:ascii="Palatino Linotype" w:hAnsi="Palatino Linotype" w:cs="Arial"/>
        </w:rPr>
        <w:t xml:space="preserve">De lo anterior se desprende que el Instituto Nacional de </w:t>
      </w:r>
      <w:r w:rsidR="007626C7" w:rsidRPr="00AD1079">
        <w:rPr>
          <w:rFonts w:ascii="Palatino Linotype" w:hAnsi="Palatino Linotype" w:cs="Arial"/>
        </w:rPr>
        <w:t>Antropología</w:t>
      </w:r>
      <w:r w:rsidRPr="00AD1079">
        <w:rPr>
          <w:rFonts w:ascii="Palatino Linotype" w:hAnsi="Palatino Linotype" w:cs="Arial"/>
        </w:rPr>
        <w:t xml:space="preserve"> e Historia, en principio, cuenta con atribuciones para </w:t>
      </w:r>
      <w:r>
        <w:rPr>
          <w:rFonts w:ascii="Palatino Linotype" w:hAnsi="Palatino Linotype" w:cs="Arial"/>
        </w:rPr>
        <w:t>p</w:t>
      </w:r>
      <w:r w:rsidRPr="00AD1079">
        <w:rPr>
          <w:rFonts w:ascii="Palatino Linotype" w:hAnsi="Palatino Linotype"/>
        </w:rPr>
        <w:t>romover, conjuntamente con los gobiernos de los estados y los municipios, la elaboración de manuales y cartillas de protección de patrimonio arqueológico, histórico y paleontológico, en su ámbito territorial, que adecúen los lineamientos nacionales de conservación y restauración a las condiciones concretas del estado y del municipio</w:t>
      </w:r>
      <w:r>
        <w:rPr>
          <w:rFonts w:ascii="Palatino Linotype" w:hAnsi="Palatino Linotype"/>
        </w:rPr>
        <w:t>; así como, i</w:t>
      </w:r>
      <w:r w:rsidRPr="00AD1079">
        <w:rPr>
          <w:rFonts w:ascii="Palatino Linotype" w:hAnsi="Palatino Linotype"/>
        </w:rPr>
        <w:t xml:space="preserve">dentificar, investigar, recuperar, rescatar, proteger, restaurar, rehabilitar, vigilar y custodiar en los términos prescritos por la Ley Federal sobre Monumentos y Zonas Arqueológicos, Artísticos e Históricos, los respectivos monumentos y zonas, así como los bienes muebles asociados a ellos. </w:t>
      </w:r>
    </w:p>
    <w:p w14:paraId="4277CFDE" w14:textId="77777777" w:rsidR="00AD1079" w:rsidRDefault="00AD1079" w:rsidP="00AD1079">
      <w:pPr>
        <w:pStyle w:val="Prrafodelista"/>
        <w:autoSpaceDE w:val="0"/>
        <w:autoSpaceDN w:val="0"/>
        <w:adjustRightInd w:val="0"/>
        <w:ind w:left="1134" w:right="902"/>
        <w:jc w:val="both"/>
        <w:rPr>
          <w:rFonts w:ascii="Palatino Linotype" w:hAnsi="Palatino Linotype"/>
          <w:i/>
          <w:sz w:val="20"/>
          <w:szCs w:val="20"/>
        </w:rPr>
      </w:pPr>
    </w:p>
    <w:p w14:paraId="6733A921" w14:textId="77777777" w:rsidR="00AD1079" w:rsidRDefault="00AD1079" w:rsidP="00AD1079">
      <w:pPr>
        <w:pStyle w:val="Prrafodelista"/>
        <w:autoSpaceDE w:val="0"/>
        <w:autoSpaceDN w:val="0"/>
        <w:adjustRightInd w:val="0"/>
        <w:spacing w:before="240" w:after="240" w:line="360" w:lineRule="auto"/>
        <w:ind w:left="0" w:right="49"/>
        <w:jc w:val="both"/>
        <w:rPr>
          <w:rFonts w:ascii="Palatino Linotype" w:hAnsi="Palatino Linotype" w:cs="Arial"/>
        </w:rPr>
      </w:pPr>
      <w:r>
        <w:rPr>
          <w:rFonts w:ascii="Palatino Linotype" w:hAnsi="Palatino Linotype" w:cs="Arial"/>
        </w:rPr>
        <w:t xml:space="preserve">Aunado a lo anterior, es necesario especificar que en </w:t>
      </w:r>
      <w:r w:rsidR="002A5847">
        <w:rPr>
          <w:rFonts w:ascii="Palatino Linotype" w:hAnsi="Palatino Linotype" w:cs="Arial"/>
        </w:rPr>
        <w:t xml:space="preserve">la Ley Federal de Derechos, </w:t>
      </w:r>
      <w:r>
        <w:rPr>
          <w:rFonts w:ascii="Palatino Linotype" w:hAnsi="Palatino Linotype" w:cs="Arial"/>
        </w:rPr>
        <w:t>se prevé lo siguiente:</w:t>
      </w:r>
    </w:p>
    <w:p w14:paraId="17F9FA8A" w14:textId="77777777" w:rsidR="001C79F2" w:rsidRDefault="00AD1079" w:rsidP="00AD1079">
      <w:pPr>
        <w:pStyle w:val="Prrafodelista"/>
        <w:autoSpaceDE w:val="0"/>
        <w:autoSpaceDN w:val="0"/>
        <w:adjustRightInd w:val="0"/>
        <w:spacing w:after="120"/>
        <w:ind w:left="851" w:right="902"/>
        <w:jc w:val="both"/>
        <w:rPr>
          <w:rFonts w:ascii="Palatino Linotype" w:hAnsi="Palatino Linotype"/>
          <w:i/>
          <w:sz w:val="20"/>
          <w:szCs w:val="20"/>
        </w:rPr>
      </w:pPr>
      <w:r>
        <w:rPr>
          <w:rFonts w:ascii="Palatino Linotype" w:hAnsi="Palatino Linotype"/>
          <w:b/>
          <w:i/>
          <w:sz w:val="20"/>
          <w:szCs w:val="20"/>
        </w:rPr>
        <w:t>“</w:t>
      </w:r>
      <w:r w:rsidRPr="00AD1079">
        <w:rPr>
          <w:rFonts w:ascii="Palatino Linotype" w:hAnsi="Palatino Linotype"/>
          <w:b/>
          <w:i/>
          <w:sz w:val="20"/>
          <w:szCs w:val="20"/>
        </w:rPr>
        <w:t>Artículo 288.</w:t>
      </w:r>
      <w:r w:rsidRPr="00AD1079">
        <w:rPr>
          <w:rFonts w:ascii="Palatino Linotype" w:hAnsi="Palatino Linotype"/>
          <w:i/>
          <w:sz w:val="20"/>
          <w:szCs w:val="20"/>
        </w:rPr>
        <w:t xml:space="preserve"> Están obligados al pago del derecho por el acceso a los museos, monumentos y zonas arqueológicas propiedad de la Federación, las personas que tengan acceso a las mismas, conforme a las siguientes cuotas: </w:t>
      </w:r>
    </w:p>
    <w:p w14:paraId="27C45C29" w14:textId="77777777" w:rsidR="001C79F2" w:rsidRDefault="00AD1079" w:rsidP="001C79F2">
      <w:pPr>
        <w:pStyle w:val="Prrafodelista"/>
        <w:autoSpaceDE w:val="0"/>
        <w:autoSpaceDN w:val="0"/>
        <w:adjustRightInd w:val="0"/>
        <w:spacing w:after="120"/>
        <w:ind w:left="1134" w:right="902"/>
        <w:jc w:val="both"/>
        <w:rPr>
          <w:rFonts w:ascii="Palatino Linotype" w:hAnsi="Palatino Linotype"/>
          <w:i/>
          <w:sz w:val="20"/>
          <w:szCs w:val="20"/>
        </w:rPr>
      </w:pPr>
      <w:r w:rsidRPr="00AD1079">
        <w:rPr>
          <w:rFonts w:ascii="Palatino Linotype" w:hAnsi="Palatino Linotype"/>
          <w:i/>
          <w:sz w:val="20"/>
          <w:szCs w:val="20"/>
        </w:rPr>
        <w:t xml:space="preserve">Áreas tipo AAA: ................................................................................................ $65.67 Áreas tipo AA: ................................................................................................... $62.96 Áreas tipo A:....................................................................................................... $53.37 Áreas tipo B: ....................................................................................................... $47.89 Áreas tipo C: ...................................................................................................... $39.69 </w:t>
      </w:r>
    </w:p>
    <w:p w14:paraId="5B52D60F" w14:textId="02FFA598" w:rsidR="00AD1079" w:rsidRPr="00AD1079" w:rsidRDefault="00AD1079" w:rsidP="001C79F2">
      <w:pPr>
        <w:pStyle w:val="Prrafodelista"/>
        <w:autoSpaceDE w:val="0"/>
        <w:autoSpaceDN w:val="0"/>
        <w:adjustRightInd w:val="0"/>
        <w:spacing w:after="120"/>
        <w:ind w:left="851" w:right="902"/>
        <w:jc w:val="both"/>
        <w:rPr>
          <w:rFonts w:ascii="Palatino Linotype" w:hAnsi="Palatino Linotype" w:cs="Arial"/>
          <w:i/>
          <w:sz w:val="20"/>
          <w:szCs w:val="20"/>
        </w:rPr>
      </w:pPr>
      <w:r w:rsidRPr="00AD1079">
        <w:rPr>
          <w:rFonts w:ascii="Palatino Linotype" w:hAnsi="Palatino Linotype"/>
          <w:i/>
          <w:sz w:val="20"/>
          <w:szCs w:val="20"/>
        </w:rPr>
        <w:t>Tratándose del pago del derecho previsto en el párrafo anterior, después del horario normal de operación se pagará la cuota de ....</w:t>
      </w:r>
      <w:r w:rsidR="001C79F2">
        <w:rPr>
          <w:rFonts w:ascii="Palatino Linotype" w:hAnsi="Palatino Linotype"/>
          <w:i/>
          <w:sz w:val="20"/>
          <w:szCs w:val="20"/>
        </w:rPr>
        <w:t>...........................</w:t>
      </w:r>
      <w:r w:rsidRPr="00AD1079">
        <w:rPr>
          <w:rFonts w:ascii="Palatino Linotype" w:hAnsi="Palatino Linotype"/>
          <w:i/>
          <w:sz w:val="20"/>
          <w:szCs w:val="20"/>
        </w:rPr>
        <w:t>..................</w:t>
      </w:r>
      <w:r w:rsidR="001C79F2">
        <w:rPr>
          <w:rFonts w:ascii="Palatino Linotype" w:hAnsi="Palatino Linotype"/>
          <w:i/>
          <w:sz w:val="20"/>
          <w:szCs w:val="20"/>
        </w:rPr>
        <w:t>......</w:t>
      </w:r>
      <w:r w:rsidRPr="00AD1079">
        <w:rPr>
          <w:rFonts w:ascii="Palatino Linotype" w:hAnsi="Palatino Linotype"/>
          <w:i/>
          <w:sz w:val="20"/>
          <w:szCs w:val="20"/>
        </w:rPr>
        <w:t>. $218.94</w:t>
      </w:r>
      <w:r w:rsidR="001C79F2">
        <w:rPr>
          <w:rFonts w:ascii="Palatino Linotype" w:hAnsi="Palatino Linotype"/>
          <w:i/>
          <w:sz w:val="20"/>
          <w:szCs w:val="20"/>
        </w:rPr>
        <w:t>…”</w:t>
      </w:r>
    </w:p>
    <w:p w14:paraId="4177451C" w14:textId="5DE24635" w:rsidR="002A5847" w:rsidRDefault="001C79F2" w:rsidP="00AD1079">
      <w:pPr>
        <w:pStyle w:val="Prrafodelista"/>
        <w:autoSpaceDE w:val="0"/>
        <w:autoSpaceDN w:val="0"/>
        <w:adjustRightInd w:val="0"/>
        <w:spacing w:before="240" w:after="240" w:line="360" w:lineRule="auto"/>
        <w:ind w:left="0" w:right="49"/>
        <w:jc w:val="both"/>
        <w:rPr>
          <w:rFonts w:ascii="Palatino Linotype" w:hAnsi="Palatino Linotype" w:cs="Arial"/>
        </w:rPr>
      </w:pPr>
      <w:r>
        <w:rPr>
          <w:rFonts w:ascii="Palatino Linotype" w:hAnsi="Palatino Linotype" w:cs="Arial"/>
        </w:rPr>
        <w:t xml:space="preserve">Por su parte, en el artículo 288-G </w:t>
      </w:r>
      <w:r w:rsidR="00045CCC">
        <w:rPr>
          <w:rFonts w:ascii="Palatino Linotype" w:hAnsi="Palatino Linotype" w:cs="Arial"/>
        </w:rPr>
        <w:t xml:space="preserve">del mismo ordenamiento, </w:t>
      </w:r>
      <w:r>
        <w:rPr>
          <w:rFonts w:ascii="Palatino Linotype" w:hAnsi="Palatino Linotype" w:cs="Arial"/>
        </w:rPr>
        <w:t>se observa lo que en su texto literal se inserta enseguida:</w:t>
      </w:r>
    </w:p>
    <w:p w14:paraId="65A2E485" w14:textId="5509CF48" w:rsidR="002A5847" w:rsidRPr="002A5847" w:rsidRDefault="002A5847" w:rsidP="002A5847">
      <w:pPr>
        <w:pStyle w:val="Prrafodelista"/>
        <w:autoSpaceDE w:val="0"/>
        <w:autoSpaceDN w:val="0"/>
        <w:adjustRightInd w:val="0"/>
        <w:spacing w:after="120"/>
        <w:ind w:left="851" w:right="902"/>
        <w:jc w:val="both"/>
        <w:rPr>
          <w:rFonts w:ascii="Palatino Linotype" w:hAnsi="Palatino Linotype" w:cs="Arial"/>
          <w:i/>
          <w:sz w:val="20"/>
          <w:szCs w:val="20"/>
        </w:rPr>
      </w:pPr>
      <w:r>
        <w:rPr>
          <w:rFonts w:ascii="Palatino Linotype" w:hAnsi="Palatino Linotype"/>
          <w:b/>
          <w:i/>
          <w:sz w:val="20"/>
          <w:szCs w:val="20"/>
        </w:rPr>
        <w:t>“</w:t>
      </w:r>
      <w:r w:rsidRPr="002A5847">
        <w:rPr>
          <w:rFonts w:ascii="Palatino Linotype" w:hAnsi="Palatino Linotype"/>
          <w:b/>
          <w:i/>
          <w:sz w:val="20"/>
          <w:szCs w:val="20"/>
        </w:rPr>
        <w:t>Artículo 288-G.</w:t>
      </w:r>
      <w:r w:rsidRPr="002A5847">
        <w:rPr>
          <w:rFonts w:ascii="Palatino Linotype" w:hAnsi="Palatino Linotype"/>
          <w:i/>
          <w:sz w:val="20"/>
          <w:szCs w:val="20"/>
        </w:rPr>
        <w:t xml:space="preserve"> Los ingresos que se obtengan por la recaudación de los derechos a que se refiere el presente Capítulo, se destinarán al Instituto Nacional de Antropología e Historia, al Instituto Nacional de Bellas Artes y Literatura y al Consejo Nacional para la Cultura y las Artes, según corresponda, para la investigación, restauración, conservación, mantenimiento, administración y vigilancia de las unidades generadoras de los mismos y, en un 5%, respecto de los ingresos generados por los derechos a que se refiere el artículo 288 de esta Ley, a los municipios en donde se genere el derecho, a fin de ser aplicados en obras de infraestructura y seguridad de las zonas, con base en los convenios que al efecto se celebren con las entidades federativas y los municipios respectivos.</w:t>
      </w:r>
      <w:r>
        <w:rPr>
          <w:rFonts w:ascii="Palatino Linotype" w:hAnsi="Palatino Linotype"/>
          <w:i/>
          <w:sz w:val="20"/>
          <w:szCs w:val="20"/>
        </w:rPr>
        <w:t>”</w:t>
      </w:r>
    </w:p>
    <w:p w14:paraId="0C22658D" w14:textId="4AE1C4D5" w:rsidR="00045CCC" w:rsidRDefault="00045CCC" w:rsidP="00091B6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 lo antes expuesto puede advertirse que están obligados al pago de derechos las personas que tengan acceso a los museos, monumentos y zonas arqueológicas propiedad de la Federación, ingresos que se destinan al INAH, al Instituto Nacional de Bellas Artes y Literatura y al Consejo Nacional para la Cultura y las Artes según corresponda para la investigación, restauración, conservación, mantenimiento, administración y vigilancia de las unidades generados de los mismos, </w:t>
      </w:r>
      <w:r w:rsidR="00C568C5">
        <w:rPr>
          <w:rFonts w:ascii="Palatino Linotype" w:hAnsi="Palatino Linotype" w:cs="Arial"/>
        </w:rPr>
        <w:t xml:space="preserve">no obstante, </w:t>
      </w:r>
      <w:r w:rsidR="00C568C5">
        <w:rPr>
          <w:rFonts w:ascii="Palatino Linotype" w:hAnsi="Palatino Linotype" w:cs="Arial"/>
        </w:rPr>
        <w:lastRenderedPageBreak/>
        <w:t xml:space="preserve">que también le corresponde un 5% de los ingresos recaudados por el pago de derechos a los municipios en donde se genere, para que sean aplicados en obras de infraestructura y seguridad de las zonas con base en los </w:t>
      </w:r>
      <w:r w:rsidR="00C568C5">
        <w:rPr>
          <w:rFonts w:ascii="Palatino Linotype" w:hAnsi="Palatino Linotype" w:cs="Arial"/>
          <w:b/>
        </w:rPr>
        <w:t xml:space="preserve">convenios </w:t>
      </w:r>
      <w:r w:rsidR="00C568C5">
        <w:rPr>
          <w:rFonts w:ascii="Palatino Linotype" w:hAnsi="Palatino Linotype" w:cs="Arial"/>
        </w:rPr>
        <w:t>que al efecto se celebren con las entidades federativas y los municipios.</w:t>
      </w:r>
    </w:p>
    <w:p w14:paraId="13FAB393" w14:textId="60487816" w:rsidR="00C568C5" w:rsidRDefault="00C568C5" w:rsidP="00091B6B">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 xml:space="preserve">En ese orden de ideas, en el Convenio celebrado por la Secretaría de Hacienda y Crédito Público, el Estado de México y el Ayuntamiento del Municipio de San Martin de las Pirámides, relativo a la entrega de recursos, derivado del artículo 288-G de la Ley Federal de Derechos, se establecen las bases para la entrega de subsidios federales derivados de la recaudación proveniente del </w:t>
      </w:r>
      <w:r w:rsidRPr="00C568C5">
        <w:rPr>
          <w:rFonts w:ascii="Palatino Linotype" w:hAnsi="Palatino Linotype" w:cs="Arial"/>
        </w:rPr>
        <w:t xml:space="preserve">derecho </w:t>
      </w:r>
      <w:r w:rsidRPr="00C568C5">
        <w:rPr>
          <w:rFonts w:ascii="Palatino Linotype" w:hAnsi="Palatino Linotype"/>
        </w:rPr>
        <w:t>por el acceso a los museos, monumentos y zonas arqueológicas propiedad de</w:t>
      </w:r>
      <w:r>
        <w:rPr>
          <w:rFonts w:ascii="Palatino Linotype" w:hAnsi="Palatino Linotype"/>
        </w:rPr>
        <w:t xml:space="preserve"> la Federación, ubicados en el m</w:t>
      </w:r>
      <w:r w:rsidRPr="00C568C5">
        <w:rPr>
          <w:rFonts w:ascii="Palatino Linotype" w:hAnsi="Palatino Linotype"/>
        </w:rPr>
        <w:t>unicipio</w:t>
      </w:r>
      <w:r>
        <w:rPr>
          <w:rFonts w:ascii="Palatino Linotype" w:hAnsi="Palatino Linotype"/>
        </w:rPr>
        <w:t xml:space="preserve"> de San Martin de las Pirámides, que en sus cláusulas sexta, séptima y octava, disponen lo que a continuación se transcribe:</w:t>
      </w:r>
    </w:p>
    <w:p w14:paraId="7F3F7289" w14:textId="77777777" w:rsidR="00C568C5" w:rsidRDefault="00C568C5" w:rsidP="00C568C5">
      <w:pPr>
        <w:pStyle w:val="Prrafodelista"/>
        <w:autoSpaceDE w:val="0"/>
        <w:autoSpaceDN w:val="0"/>
        <w:adjustRightInd w:val="0"/>
        <w:spacing w:after="120"/>
        <w:ind w:left="851" w:right="902"/>
        <w:jc w:val="both"/>
        <w:rPr>
          <w:rFonts w:ascii="Palatino Linotype" w:hAnsi="Palatino Linotype"/>
          <w:i/>
          <w:sz w:val="20"/>
          <w:szCs w:val="20"/>
        </w:rPr>
      </w:pPr>
      <w:r>
        <w:rPr>
          <w:rFonts w:ascii="Palatino Linotype" w:hAnsi="Palatino Linotype"/>
          <w:b/>
          <w:i/>
          <w:sz w:val="20"/>
          <w:szCs w:val="20"/>
        </w:rPr>
        <w:t>“</w:t>
      </w:r>
      <w:r w:rsidRPr="00C568C5">
        <w:rPr>
          <w:rFonts w:ascii="Palatino Linotype" w:hAnsi="Palatino Linotype"/>
          <w:b/>
          <w:i/>
          <w:sz w:val="20"/>
          <w:szCs w:val="20"/>
        </w:rPr>
        <w:t>SEXTA.-</w:t>
      </w:r>
      <w:r w:rsidRPr="00C568C5">
        <w:rPr>
          <w:rFonts w:ascii="Palatino Linotype" w:hAnsi="Palatino Linotype"/>
          <w:i/>
          <w:sz w:val="20"/>
          <w:szCs w:val="20"/>
        </w:rPr>
        <w:t xml:space="preserve"> Para los efectos de la entrega al “Municipio” de los recursos a que se refiere la cláusula primera de este convenio, éstos se radicarán por la “Secretaría” a la Secretaría de Finanzas del “Estado” en la cuenta bancaria productiva específica y exclusiva que para tales fines éste aperture, conforme a las disposiciones establecidas para tal efecto por la Tesorería de la Federación, en la institución bancaria que el “Estado” determine. </w:t>
      </w:r>
    </w:p>
    <w:p w14:paraId="38FECECE" w14:textId="77777777" w:rsidR="00176C91" w:rsidRDefault="00C568C5" w:rsidP="00C568C5">
      <w:pPr>
        <w:pStyle w:val="Prrafodelista"/>
        <w:autoSpaceDE w:val="0"/>
        <w:autoSpaceDN w:val="0"/>
        <w:adjustRightInd w:val="0"/>
        <w:spacing w:after="120"/>
        <w:ind w:left="851" w:right="902"/>
        <w:jc w:val="both"/>
        <w:rPr>
          <w:rFonts w:ascii="Palatino Linotype" w:hAnsi="Palatino Linotype"/>
          <w:i/>
          <w:sz w:val="20"/>
          <w:szCs w:val="20"/>
        </w:rPr>
      </w:pPr>
      <w:r w:rsidRPr="00C568C5">
        <w:rPr>
          <w:rFonts w:ascii="Palatino Linotype" w:hAnsi="Palatino Linotype"/>
          <w:b/>
          <w:i/>
          <w:sz w:val="20"/>
          <w:szCs w:val="20"/>
        </w:rPr>
        <w:t>SEPTIMA.-</w:t>
      </w:r>
      <w:r w:rsidRPr="00C568C5">
        <w:rPr>
          <w:rFonts w:ascii="Palatino Linotype" w:hAnsi="Palatino Linotype"/>
          <w:i/>
          <w:sz w:val="20"/>
          <w:szCs w:val="20"/>
        </w:rPr>
        <w:t xml:space="preserve"> El “Estado”, a través de su Secretaría de Finanzas, radicará al “Municipio” los recursos a que se refieren las cláusulas primera y décima séptima de este convenio dentro de los cinco días naturales posteriores a su recepción, en la cuenta bancaria productiva específica y exclusiva que para tales fines aperture el “Municipio” en la institución bancaria que éste determine, con la finalidad de que los recursos otorgados y sus rendimientos financieros estén debidamente identificados. </w:t>
      </w:r>
    </w:p>
    <w:p w14:paraId="05D4E7AA" w14:textId="77777777" w:rsidR="00176C91" w:rsidRDefault="00C568C5" w:rsidP="00C568C5">
      <w:pPr>
        <w:pStyle w:val="Prrafodelista"/>
        <w:autoSpaceDE w:val="0"/>
        <w:autoSpaceDN w:val="0"/>
        <w:adjustRightInd w:val="0"/>
        <w:spacing w:after="120"/>
        <w:ind w:left="851" w:right="902"/>
        <w:jc w:val="both"/>
        <w:rPr>
          <w:rFonts w:ascii="Palatino Linotype" w:hAnsi="Palatino Linotype"/>
          <w:i/>
          <w:sz w:val="20"/>
          <w:szCs w:val="20"/>
        </w:rPr>
      </w:pPr>
      <w:r w:rsidRPr="00C568C5">
        <w:rPr>
          <w:rFonts w:ascii="Palatino Linotype" w:hAnsi="Palatino Linotype"/>
          <w:i/>
          <w:sz w:val="20"/>
          <w:szCs w:val="20"/>
        </w:rPr>
        <w:t xml:space="preserve">Los recursos que se entreguen al “Municipio”, a través de la Secretaría de Finanzas del “Estado”, en los términos de este convenio, no pierden el carácter de federales. </w:t>
      </w:r>
    </w:p>
    <w:p w14:paraId="3DAFCEF8" w14:textId="77777777" w:rsidR="00176C91" w:rsidRDefault="00C568C5" w:rsidP="00C568C5">
      <w:pPr>
        <w:pStyle w:val="Prrafodelista"/>
        <w:autoSpaceDE w:val="0"/>
        <w:autoSpaceDN w:val="0"/>
        <w:adjustRightInd w:val="0"/>
        <w:spacing w:after="120"/>
        <w:ind w:left="851" w:right="902"/>
        <w:jc w:val="both"/>
        <w:rPr>
          <w:rFonts w:ascii="Palatino Linotype" w:hAnsi="Palatino Linotype"/>
          <w:i/>
          <w:sz w:val="20"/>
          <w:szCs w:val="20"/>
        </w:rPr>
      </w:pPr>
      <w:r w:rsidRPr="00C568C5">
        <w:rPr>
          <w:rFonts w:ascii="Palatino Linotype" w:hAnsi="Palatino Linotype"/>
          <w:i/>
          <w:sz w:val="20"/>
          <w:szCs w:val="20"/>
        </w:rPr>
        <w:t xml:space="preserve">El retraso o incumplimiento en el plazo establecido en el primer párrafo de esta cláusula, dará lugar a que las cantidades respectivas se actualicen y causen intereses a la tasa de recargos que establezca anualmente el Congreso de la Unión para los casos de autorizaciones de pago a plazos de contribuciones. </w:t>
      </w:r>
    </w:p>
    <w:p w14:paraId="562E6903" w14:textId="77777777" w:rsidR="00176C91" w:rsidRDefault="00C568C5" w:rsidP="00C568C5">
      <w:pPr>
        <w:pStyle w:val="Prrafodelista"/>
        <w:autoSpaceDE w:val="0"/>
        <w:autoSpaceDN w:val="0"/>
        <w:adjustRightInd w:val="0"/>
        <w:spacing w:after="120"/>
        <w:ind w:left="851" w:right="902"/>
        <w:jc w:val="both"/>
        <w:rPr>
          <w:rFonts w:ascii="Palatino Linotype" w:hAnsi="Palatino Linotype"/>
          <w:i/>
          <w:sz w:val="20"/>
          <w:szCs w:val="20"/>
        </w:rPr>
      </w:pPr>
      <w:r w:rsidRPr="00C568C5">
        <w:rPr>
          <w:rFonts w:ascii="Palatino Linotype" w:hAnsi="Palatino Linotype"/>
          <w:i/>
          <w:sz w:val="20"/>
          <w:szCs w:val="20"/>
        </w:rPr>
        <w:t xml:space="preserve">Los intereses que, en su caso, se generen en los términos del párrafo anterior deberán aplicarse para los fines establecidos en la cláusula tercera del presente convenio. </w:t>
      </w:r>
    </w:p>
    <w:p w14:paraId="5733BAE8" w14:textId="314780CA" w:rsidR="00C568C5" w:rsidRPr="00C568C5" w:rsidRDefault="00C568C5" w:rsidP="00C568C5">
      <w:pPr>
        <w:pStyle w:val="Prrafodelista"/>
        <w:autoSpaceDE w:val="0"/>
        <w:autoSpaceDN w:val="0"/>
        <w:adjustRightInd w:val="0"/>
        <w:spacing w:after="120"/>
        <w:ind w:left="851" w:right="902"/>
        <w:jc w:val="both"/>
        <w:rPr>
          <w:rFonts w:ascii="Palatino Linotype" w:hAnsi="Palatino Linotype"/>
          <w:i/>
          <w:sz w:val="20"/>
          <w:szCs w:val="20"/>
        </w:rPr>
      </w:pPr>
      <w:r w:rsidRPr="00176C91">
        <w:rPr>
          <w:rFonts w:ascii="Palatino Linotype" w:hAnsi="Palatino Linotype"/>
          <w:b/>
          <w:i/>
          <w:sz w:val="20"/>
          <w:szCs w:val="20"/>
        </w:rPr>
        <w:lastRenderedPageBreak/>
        <w:t>OCTAVA.-</w:t>
      </w:r>
      <w:r w:rsidRPr="00C568C5">
        <w:rPr>
          <w:rFonts w:ascii="Palatino Linotype" w:hAnsi="Palatino Linotype"/>
          <w:i/>
          <w:sz w:val="20"/>
          <w:szCs w:val="20"/>
        </w:rPr>
        <w:t xml:space="preserve"> Para los efectos de la comprobación de la entrega de los recursos a que se refiere el presente convenio, el “Estado” deberá remitir a la Unidad de Política y Control Presupuestario de la “Secretaría” los recibos originales de los recursos tanto de los que le sean entregados conforme a este convenio como de los que acrediten la entrega de los recursos por parte del “Estado” al “Municipio”, dentro de los diez días naturales posteriores a la recepción de los mismos por parte del “Estado” o del “Municipio”, según se trate.</w:t>
      </w:r>
      <w:r w:rsidR="00176C91">
        <w:rPr>
          <w:rFonts w:ascii="Palatino Linotype" w:hAnsi="Palatino Linotype"/>
          <w:i/>
          <w:sz w:val="20"/>
          <w:szCs w:val="20"/>
        </w:rPr>
        <w:t>”</w:t>
      </w:r>
    </w:p>
    <w:p w14:paraId="57CCF19E" w14:textId="77777777" w:rsidR="00176C91" w:rsidRDefault="00176C91" w:rsidP="00091B6B">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De las disposiciones citadas, se desprende lo siguiente:</w:t>
      </w:r>
    </w:p>
    <w:p w14:paraId="383CB399" w14:textId="5EFA8639" w:rsidR="00176C91" w:rsidRDefault="00176C91" w:rsidP="00176C91">
      <w:pPr>
        <w:pStyle w:val="Prrafodelista"/>
        <w:numPr>
          <w:ilvl w:val="0"/>
          <w:numId w:val="10"/>
        </w:numPr>
        <w:autoSpaceDE w:val="0"/>
        <w:autoSpaceDN w:val="0"/>
        <w:adjustRightInd w:val="0"/>
        <w:spacing w:before="240" w:after="160" w:line="360" w:lineRule="auto"/>
        <w:jc w:val="both"/>
        <w:rPr>
          <w:rFonts w:ascii="Palatino Linotype" w:hAnsi="Palatino Linotype"/>
        </w:rPr>
      </w:pPr>
      <w:r>
        <w:rPr>
          <w:rFonts w:ascii="Palatino Linotype" w:hAnsi="Palatino Linotype"/>
        </w:rPr>
        <w:t>Que</w:t>
      </w:r>
      <w:r w:rsidRPr="00176C91">
        <w:rPr>
          <w:rFonts w:ascii="Palatino Linotype" w:hAnsi="Palatino Linotype"/>
        </w:rPr>
        <w:t xml:space="preserve"> los recursos </w:t>
      </w:r>
      <w:r w:rsidR="00914474">
        <w:rPr>
          <w:rFonts w:ascii="Palatino Linotype" w:hAnsi="Palatino Linotype"/>
        </w:rPr>
        <w:t>se radican</w:t>
      </w:r>
      <w:r>
        <w:rPr>
          <w:rFonts w:ascii="Palatino Linotype" w:hAnsi="Palatino Linotype"/>
        </w:rPr>
        <w:t xml:space="preserve"> al Municipio por conducto de</w:t>
      </w:r>
      <w:r w:rsidRPr="00176C91">
        <w:rPr>
          <w:rFonts w:ascii="Palatino Linotype" w:hAnsi="Palatino Linotype"/>
        </w:rPr>
        <w:t xml:space="preserve"> la Secretaría de Finanzas </w:t>
      </w:r>
      <w:r>
        <w:rPr>
          <w:rFonts w:ascii="Palatino Linotype" w:hAnsi="Palatino Linotype"/>
        </w:rPr>
        <w:t xml:space="preserve">a </w:t>
      </w:r>
      <w:r w:rsidRPr="00176C91">
        <w:rPr>
          <w:rFonts w:ascii="Palatino Linotype" w:hAnsi="Palatino Linotype"/>
        </w:rPr>
        <w:t xml:space="preserve">la cuenta bancaria productiva específica y exclusiva que para tales fines </w:t>
      </w:r>
    </w:p>
    <w:p w14:paraId="2F2514E7" w14:textId="77777777" w:rsidR="00176C91" w:rsidRDefault="00176C91" w:rsidP="00176C91">
      <w:pPr>
        <w:pStyle w:val="Prrafodelista"/>
        <w:numPr>
          <w:ilvl w:val="0"/>
          <w:numId w:val="10"/>
        </w:numPr>
        <w:autoSpaceDE w:val="0"/>
        <w:autoSpaceDN w:val="0"/>
        <w:adjustRightInd w:val="0"/>
        <w:spacing w:before="240" w:after="160" w:line="360" w:lineRule="auto"/>
        <w:jc w:val="both"/>
        <w:rPr>
          <w:rFonts w:ascii="Palatino Linotype" w:hAnsi="Palatino Linotype"/>
        </w:rPr>
      </w:pPr>
      <w:r>
        <w:rPr>
          <w:rFonts w:ascii="Palatino Linotype" w:hAnsi="Palatino Linotype"/>
        </w:rPr>
        <w:t>L</w:t>
      </w:r>
      <w:r w:rsidRPr="00176C91">
        <w:rPr>
          <w:rFonts w:ascii="Palatino Linotype" w:hAnsi="Palatino Linotype"/>
        </w:rPr>
        <w:t xml:space="preserve">os recursos </w:t>
      </w:r>
      <w:r>
        <w:rPr>
          <w:rFonts w:ascii="Palatino Linotype" w:hAnsi="Palatino Linotype"/>
        </w:rPr>
        <w:t>se radican</w:t>
      </w:r>
      <w:r w:rsidRPr="00176C91">
        <w:rPr>
          <w:rFonts w:ascii="Palatino Linotype" w:hAnsi="Palatino Linotype"/>
        </w:rPr>
        <w:t xml:space="preserve"> dentro de los cinco días natura</w:t>
      </w:r>
      <w:r>
        <w:rPr>
          <w:rFonts w:ascii="Palatino Linotype" w:hAnsi="Palatino Linotype"/>
        </w:rPr>
        <w:t>les posteriores a su recepción.</w:t>
      </w:r>
    </w:p>
    <w:p w14:paraId="7115B000" w14:textId="7C02608A" w:rsidR="00176C91" w:rsidRPr="00176C91" w:rsidRDefault="00176C91" w:rsidP="00176C91">
      <w:pPr>
        <w:pStyle w:val="Prrafodelista"/>
        <w:numPr>
          <w:ilvl w:val="0"/>
          <w:numId w:val="10"/>
        </w:numPr>
        <w:autoSpaceDE w:val="0"/>
        <w:autoSpaceDN w:val="0"/>
        <w:adjustRightInd w:val="0"/>
        <w:spacing w:before="240" w:after="160" w:line="360" w:lineRule="auto"/>
        <w:jc w:val="both"/>
        <w:rPr>
          <w:rFonts w:ascii="Palatino Linotype" w:hAnsi="Palatino Linotype"/>
        </w:rPr>
      </w:pPr>
      <w:r w:rsidRPr="00176C91">
        <w:rPr>
          <w:rFonts w:ascii="Palatino Linotype" w:hAnsi="Palatino Linotype"/>
        </w:rPr>
        <w:t>Para los efectos de la comprobación de los recursos deberá remitir a la Unidad de Política y Control Presupuestario los recibos originales de los recursos tanto de los que le sean entregados conforme a este convenio como de los que acrediten la entrega</w:t>
      </w:r>
      <w:r>
        <w:rPr>
          <w:rFonts w:ascii="Palatino Linotype" w:hAnsi="Palatino Linotype"/>
        </w:rPr>
        <w:t xml:space="preserve"> de los recursos por parte del </w:t>
      </w:r>
      <w:r w:rsidRPr="00176C91">
        <w:rPr>
          <w:rFonts w:ascii="Palatino Linotype" w:hAnsi="Palatino Linotype"/>
        </w:rPr>
        <w:t>Estado</w:t>
      </w:r>
      <w:r>
        <w:rPr>
          <w:rFonts w:ascii="Palatino Linotype" w:hAnsi="Palatino Linotype"/>
        </w:rPr>
        <w:t>.</w:t>
      </w:r>
    </w:p>
    <w:p w14:paraId="5A6EA224" w14:textId="0C183D67" w:rsidR="007A7FDA" w:rsidRDefault="00905973" w:rsidP="00091B6B">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Conforme a lo anterior, no se advierte que el</w:t>
      </w:r>
      <w:r w:rsidR="0079497B">
        <w:rPr>
          <w:rFonts w:ascii="Palatino Linotype" w:hAnsi="Palatino Linotype" w:cs="Arial"/>
        </w:rPr>
        <w:t xml:space="preserve"> INAH entregue recursos al</w:t>
      </w:r>
      <w:r>
        <w:rPr>
          <w:rFonts w:ascii="Palatino Linotype" w:hAnsi="Palatino Linotype" w:cs="Arial"/>
        </w:rPr>
        <w:t xml:space="preserve"> </w:t>
      </w:r>
      <w:r>
        <w:rPr>
          <w:rFonts w:ascii="Palatino Linotype" w:hAnsi="Palatino Linotype" w:cs="Arial"/>
          <w:b/>
        </w:rPr>
        <w:t>Sujeto Obligado</w:t>
      </w:r>
      <w:r w:rsidR="0079497B">
        <w:rPr>
          <w:rFonts w:ascii="Palatino Linotype" w:hAnsi="Palatino Linotype" w:cs="Arial"/>
          <w:b/>
        </w:rPr>
        <w:t xml:space="preserve">, </w:t>
      </w:r>
      <w:r w:rsidR="0079497B">
        <w:rPr>
          <w:rFonts w:ascii="Palatino Linotype" w:hAnsi="Palatino Linotype" w:cs="Arial"/>
        </w:rPr>
        <w:t xml:space="preserve">toda vez que al </w:t>
      </w:r>
      <w:r w:rsidR="0079497B">
        <w:rPr>
          <w:rFonts w:ascii="Palatino Linotype" w:hAnsi="Palatino Linotype"/>
        </w:rPr>
        <w:t xml:space="preserve">Ayuntamiento de San Martin de las Pirámides le corresponde en términos de ley, el 5% de los ingresos que se percibe la Federación </w:t>
      </w:r>
      <w:r w:rsidR="0079497B" w:rsidRPr="0079497B">
        <w:rPr>
          <w:rFonts w:ascii="Palatino Linotype" w:hAnsi="Palatino Linotype"/>
        </w:rPr>
        <w:t xml:space="preserve">por el acceso a los museos, monumentos y zonas arqueológicas </w:t>
      </w:r>
      <w:r w:rsidR="0079497B">
        <w:rPr>
          <w:rFonts w:ascii="Palatino Linotype" w:hAnsi="Palatino Linotype"/>
        </w:rPr>
        <w:t xml:space="preserve">que se </w:t>
      </w:r>
      <w:r w:rsidR="007A7FDA">
        <w:rPr>
          <w:rFonts w:ascii="Palatino Linotype" w:hAnsi="Palatino Linotype"/>
        </w:rPr>
        <w:t>ubiquen en territorio municipal, los cuales son ministrados a través de la Secretaría de Finanzas en razón a los derechos que pagan las personas.</w:t>
      </w:r>
    </w:p>
    <w:p w14:paraId="18F8436E" w14:textId="693B5EB4" w:rsidR="007A7FDA" w:rsidRDefault="007A7FDA" w:rsidP="00091B6B">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lastRenderedPageBreak/>
        <w:t>En tales términos,</w:t>
      </w:r>
      <w:r w:rsidR="00B946EF">
        <w:rPr>
          <w:rFonts w:ascii="Palatino Linotype" w:hAnsi="Palatino Linotype"/>
        </w:rPr>
        <w:t xml:space="preserve"> </w:t>
      </w:r>
      <w:r>
        <w:rPr>
          <w:rFonts w:ascii="Palatino Linotype" w:hAnsi="Palatino Linotype"/>
        </w:rPr>
        <w:t xml:space="preserve"> es inconcuso que el Ayuntamiento de San Martin de las Pirámides genere, posea o administre la expresión documental en la consten el monto pendiente de recursos por parte de INAH, al desconocerse el número de personas que accederán a los</w:t>
      </w:r>
      <w:r w:rsidRPr="0079497B">
        <w:rPr>
          <w:rFonts w:ascii="Palatino Linotype" w:hAnsi="Palatino Linotype"/>
        </w:rPr>
        <w:t xml:space="preserve"> museos, monumentos y zonas arqueológicas </w:t>
      </w:r>
      <w:r>
        <w:rPr>
          <w:rFonts w:ascii="Palatino Linotype" w:hAnsi="Palatino Linotype"/>
        </w:rPr>
        <w:t>del municipio, por lo que resulta infundado el motivo de inconformidad suplido en su deficiencia.</w:t>
      </w:r>
    </w:p>
    <w:p w14:paraId="70081C62" w14:textId="331C3440" w:rsidR="007A7FDA" w:rsidRDefault="007A7FDA" w:rsidP="00AD3966">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Por todo lo anterior, de conformidad con el artículo 186 fracción II dela Ley de Transparencia y Acceso a la Información Pública del Estado de México y Municipios, este Instituto considera que lo procedente es confirmar la respuesta del Ayuntamiento de San Martin de las Pirámides.</w:t>
      </w:r>
    </w:p>
    <w:p w14:paraId="393B9461" w14:textId="0235BBE3" w:rsidR="00AD3966" w:rsidRDefault="00AD3966" w:rsidP="00AD3966">
      <w:pPr>
        <w:shd w:val="clear" w:color="auto" w:fill="FFFFFF"/>
        <w:spacing w:before="240" w:after="240" w:line="360" w:lineRule="auto"/>
        <w:jc w:val="both"/>
        <w:rPr>
          <w:rFonts w:ascii="Palatino Linotype" w:hAnsi="Palatino Linotype" w:cs="Arial"/>
          <w:lang w:eastAsia="es-MX"/>
        </w:rPr>
      </w:pPr>
      <w:r w:rsidRPr="0040233B">
        <w:rPr>
          <w:rFonts w:ascii="Palatino Linotype" w:hAnsi="Palatino Linotype" w:cs="Arial"/>
          <w:lang w:eastAsia="es-MX"/>
        </w:rPr>
        <w:t xml:space="preserve">Así, con fundamento en lo prescrito en los artículos 5 párrafos </w:t>
      </w:r>
      <w:r>
        <w:rPr>
          <w:rFonts w:ascii="Palatino Linotype" w:hAnsi="Palatino Linotype" w:cs="Arial"/>
          <w:lang w:eastAsia="es-MX"/>
        </w:rPr>
        <w:t xml:space="preserve">vigésimo, vigésimo primero y vigésimo segundo </w:t>
      </w:r>
      <w:r w:rsidRPr="0040233B">
        <w:rPr>
          <w:rFonts w:ascii="Palatino Linotype" w:hAnsi="Palatino Linotype" w:cs="Arial"/>
          <w:lang w:eastAsia="es-MX"/>
        </w:rPr>
        <w:t>de la Constitución Política del Estado Libre y Soberano de México; 2, fracción II; 29, 36 fracciones I y II; 176, 178, 179, 181</w:t>
      </w:r>
      <w:r>
        <w:rPr>
          <w:rFonts w:ascii="Palatino Linotype" w:hAnsi="Palatino Linotype" w:cs="Arial"/>
          <w:lang w:eastAsia="es-MX"/>
        </w:rPr>
        <w:t xml:space="preserve"> y</w:t>
      </w:r>
      <w:r w:rsidRPr="0040233B">
        <w:rPr>
          <w:rFonts w:ascii="Palatino Linotype" w:hAnsi="Palatino Linotype" w:cs="Arial"/>
          <w:lang w:eastAsia="es-MX"/>
        </w:rPr>
        <w:t xml:space="preserve"> 185 de la Ley de Transparencia y Acceso a la Información Pública del Estado de México y Municipios, este Pleno:</w:t>
      </w:r>
    </w:p>
    <w:p w14:paraId="3DB83025" w14:textId="77777777" w:rsidR="00AD3966" w:rsidRPr="0040233B" w:rsidRDefault="00AD3966" w:rsidP="00AD3966">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5A45EDE5" w14:textId="615DC23D" w:rsidR="00BD6C56" w:rsidRDefault="00BD6C56" w:rsidP="00BD6C56">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b/>
          <w:sz w:val="28"/>
          <w:szCs w:val="28"/>
        </w:rPr>
        <w:t xml:space="preserve">PRIMERO. </w:t>
      </w:r>
      <w:r>
        <w:rPr>
          <w:rFonts w:ascii="Palatino Linotype" w:hAnsi="Palatino Linotype" w:cs="Arial"/>
        </w:rPr>
        <w:t xml:space="preserve">Resultan infundadas las razones o motivos de inconformidad planteadas por el </w:t>
      </w:r>
      <w:r>
        <w:rPr>
          <w:rFonts w:ascii="Palatino Linotype" w:hAnsi="Palatino Linotype" w:cs="Arial"/>
          <w:b/>
          <w:i/>
        </w:rPr>
        <w:t xml:space="preserve">Recurrente </w:t>
      </w:r>
      <w:r>
        <w:rPr>
          <w:rFonts w:ascii="Palatino Linotype" w:hAnsi="Palatino Linotype" w:cs="Arial"/>
        </w:rPr>
        <w:t xml:space="preserve">por lo que se </w:t>
      </w:r>
      <w:r>
        <w:rPr>
          <w:rFonts w:ascii="Palatino Linotype" w:hAnsi="Palatino Linotype" w:cs="Arial"/>
          <w:b/>
        </w:rPr>
        <w:t xml:space="preserve">CONFIRMA </w:t>
      </w:r>
      <w:r>
        <w:rPr>
          <w:rFonts w:ascii="Palatino Linotype" w:hAnsi="Palatino Linotype" w:cs="Arial"/>
        </w:rPr>
        <w:t>la respuesta emitida por el Ayuntamiento de San Martín de las Pirámides, con base en las razones expuestas en el Considerando Cuarto de esta resolución.</w:t>
      </w:r>
    </w:p>
    <w:p w14:paraId="47C4611A" w14:textId="77777777" w:rsidR="00BD6C56" w:rsidRDefault="00BD6C56" w:rsidP="00BD6C56">
      <w:pPr>
        <w:spacing w:before="240" w:after="240" w:line="360" w:lineRule="auto"/>
        <w:jc w:val="both"/>
        <w:rPr>
          <w:rFonts w:ascii="Palatino Linotype" w:hAnsi="Palatino Linotype"/>
        </w:rPr>
      </w:pPr>
      <w:r>
        <w:rPr>
          <w:rFonts w:ascii="Palatino Linotype" w:hAnsi="Palatino Linotype" w:cs="Arial"/>
          <w:b/>
          <w:sz w:val="28"/>
          <w:szCs w:val="28"/>
          <w:lang w:val="es-MX" w:eastAsia="es-MX"/>
        </w:rPr>
        <w:t>SEGUNDO</w:t>
      </w:r>
      <w:r>
        <w:rPr>
          <w:rFonts w:ascii="Palatino Linotype" w:hAnsi="Palatino Linotype" w:cs="Arial"/>
          <w:b/>
          <w:bCs/>
          <w:shd w:val="clear" w:color="auto" w:fill="FFFFFF"/>
        </w:rPr>
        <w:t xml:space="preserve">. </w:t>
      </w:r>
      <w:r w:rsidRPr="00FD6B5E">
        <w:rPr>
          <w:rFonts w:ascii="Palatino Linotype" w:hAnsi="Palatino Linotype" w:cs="Arial"/>
          <w:b/>
          <w:bCs/>
          <w:shd w:val="clear" w:color="auto" w:fill="FFFFFF"/>
        </w:rPr>
        <w:t>Remítase </w:t>
      </w:r>
      <w:r w:rsidRPr="00FD6B5E">
        <w:rPr>
          <w:rFonts w:ascii="Palatino Linotype" w:hAnsi="Palatino Linotype"/>
        </w:rPr>
        <w:t xml:space="preserve">vía SAIMEX la presente resolución al Titular de la Unidad de </w:t>
      </w:r>
      <w:r>
        <w:rPr>
          <w:rFonts w:ascii="Palatino Linotype" w:hAnsi="Palatino Linotype"/>
        </w:rPr>
        <w:t>Transparencia</w:t>
      </w:r>
      <w:r w:rsidRPr="00FD6B5E">
        <w:rPr>
          <w:rFonts w:ascii="Palatino Linotype" w:hAnsi="Palatino Linotype"/>
        </w:rPr>
        <w:t xml:space="preserve"> del Sujeto Obligado.</w:t>
      </w:r>
    </w:p>
    <w:p w14:paraId="53CE0666" w14:textId="77777777" w:rsidR="00BD6C56" w:rsidRDefault="00BD6C56" w:rsidP="00BD6C56">
      <w:pPr>
        <w:spacing w:before="240" w:after="240" w:line="360" w:lineRule="auto"/>
        <w:jc w:val="both"/>
        <w:rPr>
          <w:rFonts w:ascii="Palatino Linotype" w:hAnsi="Palatino Linotype" w:cs="Arial"/>
        </w:rPr>
      </w:pPr>
      <w:r>
        <w:rPr>
          <w:rFonts w:ascii="Palatino Linotype" w:hAnsi="Palatino Linotype" w:cs="Arial"/>
          <w:b/>
          <w:sz w:val="28"/>
          <w:szCs w:val="28"/>
        </w:rPr>
        <w:lastRenderedPageBreak/>
        <w:t>TERCERO</w:t>
      </w:r>
      <w:r w:rsidRPr="002E6B74">
        <w:rPr>
          <w:rFonts w:ascii="Palatino Linotype" w:hAnsi="Palatino Linotype" w:cs="Arial"/>
          <w:b/>
          <w:sz w:val="28"/>
        </w:rPr>
        <w:t>.</w:t>
      </w:r>
      <w:r>
        <w:rPr>
          <w:rFonts w:ascii="Palatino Linotype" w:hAnsi="Palatino Linotype" w:cs="Arial"/>
          <w:b/>
        </w:rPr>
        <w:t xml:space="preserve"> </w:t>
      </w:r>
      <w:r w:rsidRPr="00B92B46">
        <w:rPr>
          <w:rFonts w:ascii="Palatino Linotype" w:hAnsi="Palatino Linotype" w:cs="Arial"/>
          <w:b/>
        </w:rPr>
        <w:t>Hágase del conocimiento</w:t>
      </w:r>
      <w:r>
        <w:rPr>
          <w:rFonts w:ascii="Palatino Linotype" w:hAnsi="Palatino Linotype" w:cs="Arial"/>
        </w:rPr>
        <w:t xml:space="preserve"> del recurrente, la presente resolución, además que de conformidad con lo establecido en el artículo 196 de la </w:t>
      </w:r>
      <w:r w:rsidRPr="0071646D">
        <w:rPr>
          <w:rFonts w:ascii="Palatino Linotype" w:hAnsi="Palatino Linotype" w:cs="Arial"/>
        </w:rPr>
        <w:t>Ley de Transparencia y Acceso a la Información Pública del Estado de México y Municipios</w:t>
      </w:r>
      <w:r>
        <w:rPr>
          <w:rFonts w:ascii="Palatino Linotype" w:hAnsi="Palatino Linotype" w:cs="Arial"/>
        </w:rPr>
        <w:t>, podrá impugnarla vía Juicio de Amparo en los términos de las leyes aplicables.</w:t>
      </w:r>
    </w:p>
    <w:p w14:paraId="73015D1A" w14:textId="2C079E89" w:rsidR="008E7698" w:rsidRDefault="00026D94" w:rsidP="009D2860">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rPr>
        <w:t>ASÍ LO RESUELVE, POR UNANIMIDAD DE</w:t>
      </w:r>
      <w:r w:rsidR="00D443AF">
        <w:rPr>
          <w:rFonts w:ascii="Palatino Linotype" w:hAnsi="Palatino Linotype" w:cs="Arial"/>
        </w:rPr>
        <w:t xml:space="preserve"> VOTOS </w:t>
      </w:r>
      <w:r w:rsidRPr="0040233B">
        <w:rPr>
          <w:rFonts w:ascii="Palatino Linotype" w:hAnsi="Palatino Linotype" w:cs="Arial"/>
        </w:rPr>
        <w:t>EL PLENO DEL</w:t>
      </w:r>
      <w:r w:rsidRPr="0040233B">
        <w:rPr>
          <w:rFonts w:ascii="Palatino Linotype" w:eastAsia="Arial Unicode MS" w:hAnsi="Palatino Linotype" w:cs="Arial"/>
        </w:rPr>
        <w:t xml:space="preserve"> INSTITUTO DE TRANSPARENCIA, ACCESO A LA INFORMACIÓN PÚBLICA Y PROTECCIÓN DE DATOS PERSONALES DEL ESTADO DE MÉXICO Y MUNICIPIOS</w:t>
      </w:r>
      <w:r w:rsidRPr="0040233B">
        <w:rPr>
          <w:rFonts w:ascii="Palatino Linotype" w:hAnsi="Palatino Linotype" w:cs="Arial"/>
        </w:rPr>
        <w:t>, CONFORMADO POR LOS COMISIONADOS</w:t>
      </w:r>
      <w:r w:rsidR="002441D0">
        <w:rPr>
          <w:rFonts w:ascii="Palatino Linotype" w:hAnsi="Palatino Linotype" w:cs="Arial"/>
        </w:rPr>
        <w:t xml:space="preserve"> </w:t>
      </w:r>
      <w:r w:rsidR="002441D0" w:rsidRPr="0040233B">
        <w:rPr>
          <w:rFonts w:ascii="Palatino Linotype" w:hAnsi="Palatino Linotype" w:cs="Arial"/>
        </w:rPr>
        <w:t>ZULEMA MARTÍNEZ SÁNCHEZ</w:t>
      </w:r>
      <w:r w:rsidR="00EF35FA" w:rsidRPr="0040233B">
        <w:rPr>
          <w:rFonts w:ascii="Palatino Linotype" w:hAnsi="Palatino Linotype" w:cs="Arial"/>
        </w:rPr>
        <w:t>; EVA ABAID YAPUR</w:t>
      </w:r>
      <w:r w:rsidRPr="0040233B">
        <w:rPr>
          <w:rFonts w:ascii="Palatino Linotype" w:hAnsi="Palatino Linotype" w:cs="Arial"/>
        </w:rPr>
        <w:t>; JOSÉ GUADALUPE LUNA HERNÁNDEZ</w:t>
      </w:r>
      <w:r w:rsidR="005218C5">
        <w:rPr>
          <w:rFonts w:ascii="Palatino Linotype" w:hAnsi="Palatino Linotype" w:cs="Arial"/>
        </w:rPr>
        <w:t>; J</w:t>
      </w:r>
      <w:r w:rsidRPr="0040233B">
        <w:rPr>
          <w:rFonts w:ascii="Palatino Linotype" w:hAnsi="Palatino Linotype" w:cs="Arial"/>
        </w:rPr>
        <w:t>AVIER MARTÍNEZ CRUZ</w:t>
      </w:r>
      <w:r w:rsidR="005218C5">
        <w:rPr>
          <w:rFonts w:ascii="Palatino Linotype" w:hAnsi="Palatino Linotype" w:cs="Arial"/>
        </w:rPr>
        <w:t xml:space="preserve"> Y LUIS GUSTAVO PARRA NORIEGA</w:t>
      </w:r>
      <w:r w:rsidRPr="0040233B">
        <w:rPr>
          <w:rFonts w:ascii="Palatino Linotype" w:hAnsi="Palatino Linotype" w:cs="Arial"/>
        </w:rPr>
        <w:t xml:space="preserve">; EN LA </w:t>
      </w:r>
      <w:r w:rsidR="00601A78">
        <w:rPr>
          <w:rFonts w:ascii="Palatino Linotype" w:hAnsi="Palatino Linotype" w:cs="Arial"/>
        </w:rPr>
        <w:t>PRIMERA</w:t>
      </w:r>
      <w:r w:rsidRPr="0040233B">
        <w:rPr>
          <w:rFonts w:ascii="Palatino Linotype" w:hAnsi="Palatino Linotype" w:cs="Arial"/>
        </w:rPr>
        <w:t xml:space="preserve"> SESIÓN ORDINARIA CELEBRADA EL </w:t>
      </w:r>
      <w:r w:rsidR="00601A78">
        <w:rPr>
          <w:rFonts w:ascii="Palatino Linotype" w:hAnsi="Palatino Linotype" w:cs="Arial"/>
        </w:rPr>
        <w:t>NUEVE DE ENERO</w:t>
      </w:r>
      <w:r w:rsidRPr="0040233B">
        <w:rPr>
          <w:rFonts w:ascii="Palatino Linotype" w:hAnsi="Palatino Linotype" w:cs="Arial"/>
        </w:rPr>
        <w:t xml:space="preserve"> DEL DOS MIL DIECI</w:t>
      </w:r>
      <w:r w:rsidR="00601A78">
        <w:rPr>
          <w:rFonts w:ascii="Palatino Linotype" w:hAnsi="Palatino Linotype" w:cs="Arial"/>
        </w:rPr>
        <w:t>NUEVE</w:t>
      </w:r>
      <w:r w:rsidRPr="0040233B">
        <w:rPr>
          <w:rFonts w:ascii="Palatino Linotype" w:hAnsi="Palatino Linotype" w:cs="Arial"/>
        </w:rPr>
        <w:t xml:space="preserve">, ANTE </w:t>
      </w:r>
      <w:r w:rsidR="00850491">
        <w:rPr>
          <w:rFonts w:ascii="Palatino Linotype" w:hAnsi="Palatino Linotype" w:cs="Arial"/>
        </w:rPr>
        <w:t>EL</w:t>
      </w:r>
      <w:r w:rsidRPr="0040233B">
        <w:rPr>
          <w:rFonts w:ascii="Palatino Linotype" w:hAnsi="Palatino Linotype" w:cs="Arial"/>
        </w:rPr>
        <w:t xml:space="preserve"> SECRETARI</w:t>
      </w:r>
      <w:r w:rsidR="007D336B">
        <w:rPr>
          <w:rFonts w:ascii="Palatino Linotype" w:hAnsi="Palatino Linotype" w:cs="Arial"/>
        </w:rPr>
        <w:t>O</w:t>
      </w:r>
      <w:r w:rsidRPr="0040233B">
        <w:rPr>
          <w:rFonts w:ascii="Palatino Linotype" w:hAnsi="Palatino Linotype" w:cs="Arial"/>
        </w:rPr>
        <w:t xml:space="preserve"> TÉCNIC</w:t>
      </w:r>
      <w:r w:rsidR="007D336B">
        <w:rPr>
          <w:rFonts w:ascii="Palatino Linotype" w:hAnsi="Palatino Linotype" w:cs="Arial"/>
        </w:rPr>
        <w:t>O</w:t>
      </w:r>
      <w:r w:rsidRPr="0040233B">
        <w:rPr>
          <w:rFonts w:ascii="Palatino Linotype" w:hAnsi="Palatino Linotype" w:cs="Arial"/>
        </w:rPr>
        <w:t xml:space="preserve"> DEL PLENO, </w:t>
      </w:r>
      <w:r w:rsidR="007D336B">
        <w:rPr>
          <w:rFonts w:ascii="Palatino Linotype" w:hAnsi="Palatino Linotype" w:cs="Arial"/>
        </w:rPr>
        <w:t>ALEXIS TAPIA RAMÍREZ</w:t>
      </w:r>
      <w:r w:rsidRPr="0040233B">
        <w:rPr>
          <w:rFonts w:ascii="Palatino Linotype" w:hAnsi="Palatino Linotype" w:cs="Arial"/>
        </w:rPr>
        <w:t>.</w:t>
      </w:r>
    </w:p>
    <w:tbl>
      <w:tblPr>
        <w:tblStyle w:val="Tablaconcuadrcula"/>
        <w:tblW w:w="88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728"/>
      </w:tblGrid>
      <w:tr w:rsidR="005218C5" w:rsidRPr="0040233B" w14:paraId="766D5F7F" w14:textId="77777777" w:rsidTr="00AF2E89">
        <w:trPr>
          <w:trHeight w:val="2063"/>
        </w:trPr>
        <w:tc>
          <w:tcPr>
            <w:tcW w:w="8839" w:type="dxa"/>
            <w:gridSpan w:val="2"/>
          </w:tcPr>
          <w:p w14:paraId="7AB171B4" w14:textId="77777777" w:rsidR="005218C5" w:rsidRDefault="005218C5" w:rsidP="00AF2E89">
            <w:pPr>
              <w:jc w:val="center"/>
              <w:rPr>
                <w:rFonts w:ascii="Palatino Linotype" w:hAnsi="Palatino Linotype"/>
                <w:b/>
                <w:sz w:val="28"/>
                <w:szCs w:val="28"/>
              </w:rPr>
            </w:pPr>
          </w:p>
          <w:p w14:paraId="0463F7C3" w14:textId="77777777" w:rsidR="005218C5" w:rsidRDefault="005218C5" w:rsidP="00AF2E89">
            <w:pPr>
              <w:jc w:val="center"/>
              <w:rPr>
                <w:rFonts w:ascii="Palatino Linotype" w:hAnsi="Palatino Linotype"/>
                <w:b/>
                <w:sz w:val="28"/>
                <w:szCs w:val="28"/>
              </w:rPr>
            </w:pPr>
          </w:p>
          <w:p w14:paraId="0A24A093" w14:textId="77777777" w:rsidR="005218C5" w:rsidRDefault="005218C5" w:rsidP="00AF2E89">
            <w:pPr>
              <w:jc w:val="center"/>
              <w:rPr>
                <w:rFonts w:ascii="Palatino Linotype" w:hAnsi="Palatino Linotype"/>
                <w:b/>
                <w:sz w:val="28"/>
                <w:szCs w:val="28"/>
              </w:rPr>
            </w:pPr>
          </w:p>
          <w:p w14:paraId="3184E5BA" w14:textId="77777777" w:rsidR="005218C5" w:rsidRDefault="005218C5" w:rsidP="00AF2E89">
            <w:pPr>
              <w:jc w:val="center"/>
              <w:rPr>
                <w:rFonts w:ascii="Palatino Linotype" w:hAnsi="Palatino Linotype"/>
              </w:rPr>
            </w:pPr>
            <w:r w:rsidRPr="0040233B">
              <w:rPr>
                <w:rFonts w:ascii="Palatino Linotype" w:hAnsi="Palatino Linotype"/>
                <w:b/>
                <w:sz w:val="28"/>
                <w:szCs w:val="28"/>
              </w:rPr>
              <w:t>Zulema Martínez Sánchez</w:t>
            </w:r>
            <w:r w:rsidRPr="0040233B">
              <w:rPr>
                <w:rFonts w:ascii="Palatino Linotype" w:hAnsi="Palatino Linotype"/>
              </w:rPr>
              <w:t xml:space="preserve"> </w:t>
            </w:r>
          </w:p>
          <w:p w14:paraId="526DE41D" w14:textId="77777777" w:rsidR="005218C5" w:rsidRPr="0040233B" w:rsidRDefault="005218C5" w:rsidP="00AF2E89">
            <w:pPr>
              <w:jc w:val="center"/>
              <w:rPr>
                <w:rFonts w:ascii="Palatino Linotype" w:hAnsi="Palatino Linotype"/>
              </w:rPr>
            </w:pPr>
            <w:r w:rsidRPr="0040233B">
              <w:rPr>
                <w:rFonts w:ascii="Palatino Linotype" w:hAnsi="Palatino Linotype"/>
              </w:rPr>
              <w:t>Comisionada Presidenta</w:t>
            </w:r>
          </w:p>
          <w:p w14:paraId="5CD51AAE" w14:textId="77777777" w:rsidR="005218C5" w:rsidRPr="0040233B" w:rsidRDefault="005218C5" w:rsidP="00AF2E89">
            <w:pPr>
              <w:jc w:val="center"/>
              <w:rPr>
                <w:rFonts w:ascii="Palatino Linotype" w:hAnsi="Palatino Linotype"/>
                <w:b/>
              </w:rPr>
            </w:pPr>
            <w:r>
              <w:rPr>
                <w:rFonts w:ascii="Palatino Linotype" w:hAnsi="Palatino Linotype" w:cs="Arial"/>
              </w:rPr>
              <w:t>(Rúbrica)</w:t>
            </w:r>
          </w:p>
        </w:tc>
      </w:tr>
      <w:tr w:rsidR="005218C5" w:rsidRPr="0040233B" w14:paraId="1A2D4FA1" w14:textId="77777777" w:rsidTr="00AF2E89">
        <w:trPr>
          <w:trHeight w:val="2063"/>
        </w:trPr>
        <w:tc>
          <w:tcPr>
            <w:tcW w:w="4111" w:type="dxa"/>
          </w:tcPr>
          <w:p w14:paraId="5CF5869E" w14:textId="77777777" w:rsidR="005218C5" w:rsidRDefault="005218C5" w:rsidP="00AF2E89">
            <w:pPr>
              <w:jc w:val="center"/>
              <w:rPr>
                <w:rFonts w:ascii="Palatino Linotype" w:hAnsi="Palatino Linotype"/>
                <w:b/>
                <w:sz w:val="28"/>
                <w:szCs w:val="28"/>
              </w:rPr>
            </w:pPr>
          </w:p>
          <w:p w14:paraId="523A426D" w14:textId="77777777" w:rsidR="005218C5" w:rsidRDefault="005218C5" w:rsidP="00AF2E89">
            <w:pPr>
              <w:jc w:val="center"/>
              <w:rPr>
                <w:rFonts w:ascii="Palatino Linotype" w:hAnsi="Palatino Linotype"/>
                <w:b/>
                <w:sz w:val="28"/>
                <w:szCs w:val="28"/>
              </w:rPr>
            </w:pPr>
          </w:p>
          <w:p w14:paraId="20132013" w14:textId="77777777" w:rsidR="005218C5" w:rsidRDefault="005218C5" w:rsidP="00AF2E89">
            <w:pPr>
              <w:jc w:val="center"/>
              <w:rPr>
                <w:rFonts w:ascii="Palatino Linotype" w:hAnsi="Palatino Linotype"/>
                <w:b/>
                <w:sz w:val="28"/>
                <w:szCs w:val="28"/>
              </w:rPr>
            </w:pPr>
          </w:p>
          <w:p w14:paraId="18C22F87" w14:textId="77777777" w:rsidR="005218C5" w:rsidRPr="00303BC7" w:rsidRDefault="005218C5" w:rsidP="00AF2E89">
            <w:pPr>
              <w:jc w:val="center"/>
              <w:rPr>
                <w:rFonts w:ascii="Palatino Linotype" w:hAnsi="Palatino Linotype"/>
                <w:b/>
                <w:szCs w:val="28"/>
              </w:rPr>
            </w:pPr>
          </w:p>
          <w:p w14:paraId="6CA6117A" w14:textId="77777777" w:rsidR="005218C5" w:rsidRPr="0040233B" w:rsidRDefault="005218C5" w:rsidP="00AF2E89">
            <w:pPr>
              <w:jc w:val="center"/>
              <w:rPr>
                <w:rFonts w:ascii="Palatino Linotype" w:hAnsi="Palatino Linotype"/>
                <w:b/>
                <w:sz w:val="28"/>
                <w:szCs w:val="28"/>
              </w:rPr>
            </w:pPr>
            <w:r w:rsidRPr="0040233B">
              <w:rPr>
                <w:rFonts w:ascii="Palatino Linotype" w:hAnsi="Palatino Linotype"/>
                <w:b/>
                <w:sz w:val="28"/>
                <w:szCs w:val="28"/>
              </w:rPr>
              <w:t>Eva Abaid Yapur</w:t>
            </w:r>
          </w:p>
          <w:p w14:paraId="39F96171" w14:textId="77777777" w:rsidR="005218C5" w:rsidRPr="0040233B" w:rsidRDefault="005218C5" w:rsidP="00AF2E89">
            <w:pPr>
              <w:jc w:val="center"/>
              <w:rPr>
                <w:rFonts w:ascii="Palatino Linotype" w:hAnsi="Palatino Linotype"/>
              </w:rPr>
            </w:pPr>
            <w:r w:rsidRPr="0040233B">
              <w:rPr>
                <w:rFonts w:ascii="Palatino Linotype" w:hAnsi="Palatino Linotype"/>
              </w:rPr>
              <w:t>Comisionada</w:t>
            </w:r>
          </w:p>
          <w:p w14:paraId="2F1C0A16" w14:textId="77777777" w:rsidR="005218C5" w:rsidRPr="0040233B" w:rsidRDefault="005218C5" w:rsidP="00AF2E89">
            <w:pPr>
              <w:jc w:val="center"/>
              <w:rPr>
                <w:rFonts w:ascii="Palatino Linotype" w:hAnsi="Palatino Linotype"/>
              </w:rPr>
            </w:pPr>
            <w:r w:rsidRPr="0040233B">
              <w:rPr>
                <w:rFonts w:ascii="Palatino Linotype" w:hAnsi="Palatino Linotype"/>
              </w:rPr>
              <w:t>(Rúbrica)</w:t>
            </w:r>
          </w:p>
        </w:tc>
        <w:tc>
          <w:tcPr>
            <w:tcW w:w="4728" w:type="dxa"/>
          </w:tcPr>
          <w:p w14:paraId="61BBC642" w14:textId="77777777" w:rsidR="005218C5" w:rsidRPr="0040233B" w:rsidRDefault="005218C5" w:rsidP="00AF2E89">
            <w:pPr>
              <w:jc w:val="center"/>
              <w:rPr>
                <w:rFonts w:ascii="Palatino Linotype" w:hAnsi="Palatino Linotype"/>
                <w:b/>
              </w:rPr>
            </w:pPr>
          </w:p>
          <w:p w14:paraId="7BB1AAC3" w14:textId="77777777" w:rsidR="005218C5" w:rsidRDefault="005218C5" w:rsidP="00AF2E89">
            <w:pPr>
              <w:jc w:val="center"/>
              <w:rPr>
                <w:rFonts w:ascii="Palatino Linotype" w:hAnsi="Palatino Linotype"/>
                <w:b/>
                <w:sz w:val="28"/>
                <w:szCs w:val="28"/>
              </w:rPr>
            </w:pPr>
          </w:p>
          <w:p w14:paraId="69F10468" w14:textId="77777777" w:rsidR="005218C5" w:rsidRDefault="005218C5" w:rsidP="00AF2E89">
            <w:pPr>
              <w:jc w:val="center"/>
              <w:rPr>
                <w:rFonts w:ascii="Palatino Linotype" w:hAnsi="Palatino Linotype"/>
                <w:b/>
                <w:sz w:val="28"/>
                <w:szCs w:val="28"/>
              </w:rPr>
            </w:pPr>
          </w:p>
          <w:p w14:paraId="5E42F680" w14:textId="77777777" w:rsidR="005218C5" w:rsidRDefault="005218C5" w:rsidP="00AF2E89">
            <w:pPr>
              <w:jc w:val="center"/>
              <w:rPr>
                <w:rFonts w:ascii="Palatino Linotype" w:hAnsi="Palatino Linotype"/>
                <w:b/>
                <w:sz w:val="28"/>
                <w:szCs w:val="28"/>
              </w:rPr>
            </w:pPr>
          </w:p>
          <w:p w14:paraId="49F77BD8" w14:textId="77777777" w:rsidR="005218C5" w:rsidRPr="0040233B" w:rsidRDefault="005218C5" w:rsidP="00AF2E89">
            <w:pPr>
              <w:jc w:val="center"/>
              <w:rPr>
                <w:rFonts w:ascii="Palatino Linotype" w:hAnsi="Palatino Linotype"/>
                <w:b/>
                <w:sz w:val="28"/>
                <w:szCs w:val="28"/>
              </w:rPr>
            </w:pPr>
            <w:r w:rsidRPr="0040233B">
              <w:rPr>
                <w:rFonts w:ascii="Palatino Linotype" w:hAnsi="Palatino Linotype"/>
                <w:b/>
                <w:sz w:val="28"/>
                <w:szCs w:val="28"/>
              </w:rPr>
              <w:t>José Guadalupe Luna Hernández</w:t>
            </w:r>
          </w:p>
          <w:p w14:paraId="3656E429" w14:textId="77777777" w:rsidR="005218C5" w:rsidRPr="0040233B" w:rsidRDefault="005218C5" w:rsidP="00AF2E89">
            <w:pPr>
              <w:jc w:val="center"/>
              <w:rPr>
                <w:rFonts w:ascii="Palatino Linotype" w:hAnsi="Palatino Linotype"/>
              </w:rPr>
            </w:pPr>
            <w:r w:rsidRPr="0040233B">
              <w:rPr>
                <w:rFonts w:ascii="Palatino Linotype" w:hAnsi="Palatino Linotype"/>
              </w:rPr>
              <w:t>Comisionado</w:t>
            </w:r>
          </w:p>
          <w:p w14:paraId="3E7BD8CE" w14:textId="77777777" w:rsidR="005218C5" w:rsidRPr="0040233B" w:rsidRDefault="005218C5" w:rsidP="00AF2E89">
            <w:pPr>
              <w:jc w:val="center"/>
              <w:rPr>
                <w:rFonts w:ascii="Palatino Linotype" w:hAnsi="Palatino Linotype"/>
              </w:rPr>
            </w:pPr>
            <w:r w:rsidRPr="0040233B">
              <w:rPr>
                <w:rFonts w:ascii="Palatino Linotype" w:hAnsi="Palatino Linotype"/>
              </w:rPr>
              <w:t>(</w:t>
            </w:r>
            <w:r>
              <w:rPr>
                <w:rFonts w:ascii="Palatino Linotype" w:hAnsi="Palatino Linotype"/>
              </w:rPr>
              <w:t>Rúbrica</w:t>
            </w:r>
            <w:r w:rsidRPr="0040233B">
              <w:rPr>
                <w:rFonts w:ascii="Palatino Linotype" w:hAnsi="Palatino Linotype"/>
              </w:rPr>
              <w:t>)</w:t>
            </w:r>
          </w:p>
          <w:p w14:paraId="30391D7F" w14:textId="77777777" w:rsidR="005218C5" w:rsidRPr="0040233B" w:rsidRDefault="005218C5" w:rsidP="00AF2E89">
            <w:pPr>
              <w:jc w:val="center"/>
              <w:rPr>
                <w:rFonts w:ascii="Palatino Linotype" w:hAnsi="Palatino Linotype"/>
              </w:rPr>
            </w:pPr>
          </w:p>
        </w:tc>
      </w:tr>
      <w:tr w:rsidR="005218C5" w:rsidRPr="0040233B" w14:paraId="56669AEF" w14:textId="77777777" w:rsidTr="00AF2E89">
        <w:trPr>
          <w:trHeight w:val="2063"/>
        </w:trPr>
        <w:tc>
          <w:tcPr>
            <w:tcW w:w="4111" w:type="dxa"/>
          </w:tcPr>
          <w:p w14:paraId="575499B2" w14:textId="77777777" w:rsidR="005218C5" w:rsidRDefault="005218C5" w:rsidP="00AF2E89">
            <w:pPr>
              <w:jc w:val="center"/>
              <w:rPr>
                <w:rFonts w:ascii="Palatino Linotype" w:hAnsi="Palatino Linotype"/>
                <w:b/>
                <w:sz w:val="28"/>
                <w:szCs w:val="28"/>
              </w:rPr>
            </w:pPr>
          </w:p>
          <w:p w14:paraId="63992312" w14:textId="77777777" w:rsidR="005218C5" w:rsidRDefault="005218C5" w:rsidP="00AF2E89">
            <w:pPr>
              <w:jc w:val="center"/>
              <w:rPr>
                <w:rFonts w:ascii="Palatino Linotype" w:hAnsi="Palatino Linotype"/>
                <w:b/>
                <w:sz w:val="28"/>
                <w:szCs w:val="28"/>
              </w:rPr>
            </w:pPr>
          </w:p>
          <w:p w14:paraId="04E3487A" w14:textId="77777777" w:rsidR="005218C5" w:rsidRDefault="005218C5" w:rsidP="00AF2E89">
            <w:pPr>
              <w:jc w:val="center"/>
              <w:rPr>
                <w:rFonts w:ascii="Palatino Linotype" w:hAnsi="Palatino Linotype"/>
                <w:b/>
                <w:sz w:val="28"/>
                <w:szCs w:val="28"/>
              </w:rPr>
            </w:pPr>
          </w:p>
          <w:p w14:paraId="6A163199" w14:textId="77777777" w:rsidR="005218C5" w:rsidRPr="0040233B" w:rsidRDefault="005218C5" w:rsidP="00AF2E89">
            <w:pPr>
              <w:jc w:val="center"/>
              <w:rPr>
                <w:rFonts w:ascii="Palatino Linotype" w:hAnsi="Palatino Linotype"/>
                <w:b/>
                <w:sz w:val="28"/>
                <w:szCs w:val="28"/>
              </w:rPr>
            </w:pPr>
            <w:r w:rsidRPr="0040233B">
              <w:rPr>
                <w:rFonts w:ascii="Palatino Linotype" w:hAnsi="Palatino Linotype"/>
                <w:b/>
                <w:sz w:val="28"/>
                <w:szCs w:val="28"/>
              </w:rPr>
              <w:t>Javier Martínez Cruz</w:t>
            </w:r>
          </w:p>
          <w:p w14:paraId="7079A248" w14:textId="77777777" w:rsidR="005218C5" w:rsidRPr="0040233B" w:rsidRDefault="005218C5" w:rsidP="00AF2E89">
            <w:pPr>
              <w:jc w:val="center"/>
              <w:rPr>
                <w:rFonts w:ascii="Palatino Linotype" w:hAnsi="Palatino Linotype"/>
              </w:rPr>
            </w:pPr>
            <w:r w:rsidRPr="0040233B">
              <w:rPr>
                <w:rFonts w:ascii="Palatino Linotype" w:hAnsi="Palatino Linotype"/>
              </w:rPr>
              <w:t>Comisionado</w:t>
            </w:r>
          </w:p>
          <w:p w14:paraId="05538CFC" w14:textId="77777777" w:rsidR="005218C5" w:rsidRPr="0040233B" w:rsidRDefault="005218C5" w:rsidP="00AF2E89">
            <w:pPr>
              <w:jc w:val="center"/>
              <w:rPr>
                <w:rFonts w:ascii="Palatino Linotype" w:hAnsi="Palatino Linotype"/>
              </w:rPr>
            </w:pPr>
            <w:r w:rsidRPr="0040233B">
              <w:rPr>
                <w:rFonts w:ascii="Palatino Linotype" w:hAnsi="Palatino Linotype"/>
              </w:rPr>
              <w:t>(Rúbrica)</w:t>
            </w:r>
          </w:p>
          <w:p w14:paraId="71545784" w14:textId="77777777" w:rsidR="005218C5" w:rsidRDefault="005218C5" w:rsidP="00AF2E89">
            <w:pPr>
              <w:jc w:val="center"/>
              <w:rPr>
                <w:rFonts w:ascii="Palatino Linotype" w:hAnsi="Palatino Linotype"/>
                <w:b/>
                <w:sz w:val="28"/>
                <w:szCs w:val="28"/>
              </w:rPr>
            </w:pPr>
          </w:p>
        </w:tc>
        <w:tc>
          <w:tcPr>
            <w:tcW w:w="4728" w:type="dxa"/>
          </w:tcPr>
          <w:p w14:paraId="4BAE5717" w14:textId="77777777" w:rsidR="005218C5" w:rsidRDefault="005218C5" w:rsidP="00AF2E89">
            <w:pPr>
              <w:jc w:val="center"/>
              <w:rPr>
                <w:rFonts w:ascii="Palatino Linotype" w:hAnsi="Palatino Linotype"/>
                <w:b/>
                <w:sz w:val="28"/>
                <w:szCs w:val="28"/>
              </w:rPr>
            </w:pPr>
          </w:p>
          <w:p w14:paraId="7A4FFC2C" w14:textId="77777777" w:rsidR="005218C5" w:rsidRDefault="005218C5" w:rsidP="00AF2E89">
            <w:pPr>
              <w:jc w:val="center"/>
              <w:rPr>
                <w:rFonts w:ascii="Palatino Linotype" w:hAnsi="Palatino Linotype"/>
                <w:b/>
                <w:sz w:val="28"/>
                <w:szCs w:val="28"/>
              </w:rPr>
            </w:pPr>
          </w:p>
          <w:p w14:paraId="698A169F" w14:textId="77777777" w:rsidR="005218C5" w:rsidRDefault="005218C5" w:rsidP="00AF2E89">
            <w:pPr>
              <w:jc w:val="center"/>
              <w:rPr>
                <w:rFonts w:ascii="Palatino Linotype" w:hAnsi="Palatino Linotype"/>
                <w:b/>
                <w:sz w:val="28"/>
                <w:szCs w:val="28"/>
              </w:rPr>
            </w:pPr>
          </w:p>
          <w:p w14:paraId="280F4818" w14:textId="77777777" w:rsidR="005218C5" w:rsidRPr="0040233B" w:rsidRDefault="005218C5" w:rsidP="00AF2E89">
            <w:pPr>
              <w:jc w:val="center"/>
              <w:rPr>
                <w:rFonts w:ascii="Palatino Linotype" w:hAnsi="Palatino Linotype"/>
                <w:b/>
                <w:sz w:val="28"/>
                <w:szCs w:val="28"/>
              </w:rPr>
            </w:pPr>
            <w:r>
              <w:rPr>
                <w:rFonts w:ascii="Palatino Linotype" w:hAnsi="Palatino Linotype"/>
                <w:b/>
                <w:sz w:val="28"/>
                <w:szCs w:val="28"/>
              </w:rPr>
              <w:t>Luis Gustavo Parra Noriega</w:t>
            </w:r>
          </w:p>
          <w:p w14:paraId="6D4D8FC4" w14:textId="77777777" w:rsidR="005218C5" w:rsidRPr="0040233B" w:rsidRDefault="005218C5" w:rsidP="00AF2E89">
            <w:pPr>
              <w:jc w:val="center"/>
              <w:rPr>
                <w:rFonts w:ascii="Palatino Linotype" w:hAnsi="Palatino Linotype"/>
              </w:rPr>
            </w:pPr>
            <w:r w:rsidRPr="0040233B">
              <w:rPr>
                <w:rFonts w:ascii="Palatino Linotype" w:hAnsi="Palatino Linotype"/>
              </w:rPr>
              <w:t>Comisionado</w:t>
            </w:r>
          </w:p>
          <w:p w14:paraId="5391443E" w14:textId="77777777" w:rsidR="005218C5" w:rsidRPr="0040233B" w:rsidRDefault="005218C5" w:rsidP="00AF2E89">
            <w:pPr>
              <w:jc w:val="center"/>
              <w:rPr>
                <w:rFonts w:ascii="Palatino Linotype" w:hAnsi="Palatino Linotype"/>
              </w:rPr>
            </w:pPr>
            <w:r w:rsidRPr="0040233B">
              <w:rPr>
                <w:rFonts w:ascii="Palatino Linotype" w:hAnsi="Palatino Linotype"/>
              </w:rPr>
              <w:t>(Rúbrica)</w:t>
            </w:r>
          </w:p>
          <w:p w14:paraId="06F3EA0D" w14:textId="77777777" w:rsidR="005218C5" w:rsidRPr="0040233B" w:rsidRDefault="005218C5" w:rsidP="00AF2E89">
            <w:pPr>
              <w:jc w:val="center"/>
              <w:rPr>
                <w:rFonts w:ascii="Palatino Linotype" w:hAnsi="Palatino Linotype"/>
                <w:b/>
              </w:rPr>
            </w:pPr>
          </w:p>
        </w:tc>
      </w:tr>
      <w:tr w:rsidR="005218C5" w:rsidRPr="0040233B" w14:paraId="74E0DDED" w14:textId="77777777" w:rsidTr="00AF2E89">
        <w:trPr>
          <w:trHeight w:val="2063"/>
        </w:trPr>
        <w:tc>
          <w:tcPr>
            <w:tcW w:w="8839" w:type="dxa"/>
            <w:gridSpan w:val="2"/>
          </w:tcPr>
          <w:p w14:paraId="7CD9B6C6" w14:textId="77777777" w:rsidR="005218C5" w:rsidRDefault="005218C5" w:rsidP="00AF2E89">
            <w:pPr>
              <w:jc w:val="center"/>
              <w:rPr>
                <w:rFonts w:ascii="Palatino Linotype" w:hAnsi="Palatino Linotype"/>
                <w:b/>
                <w:sz w:val="28"/>
                <w:szCs w:val="28"/>
              </w:rPr>
            </w:pPr>
          </w:p>
          <w:p w14:paraId="4745C1D1" w14:textId="77777777" w:rsidR="005218C5" w:rsidRDefault="005218C5" w:rsidP="00AF2E89">
            <w:pPr>
              <w:jc w:val="center"/>
              <w:rPr>
                <w:rFonts w:ascii="Palatino Linotype" w:hAnsi="Palatino Linotype"/>
                <w:b/>
                <w:sz w:val="28"/>
                <w:szCs w:val="28"/>
              </w:rPr>
            </w:pPr>
          </w:p>
          <w:p w14:paraId="5A293A61" w14:textId="77777777" w:rsidR="005218C5" w:rsidRDefault="005218C5" w:rsidP="00AF2E89">
            <w:pPr>
              <w:jc w:val="center"/>
              <w:rPr>
                <w:rFonts w:ascii="Palatino Linotype" w:hAnsi="Palatino Linotype"/>
                <w:b/>
                <w:sz w:val="28"/>
                <w:szCs w:val="28"/>
              </w:rPr>
            </w:pPr>
          </w:p>
          <w:p w14:paraId="3952B517" w14:textId="77777777" w:rsidR="005218C5" w:rsidRPr="0040233B" w:rsidRDefault="005218C5" w:rsidP="00AF2E89">
            <w:pPr>
              <w:jc w:val="center"/>
              <w:rPr>
                <w:rFonts w:ascii="Palatino Linotype" w:hAnsi="Palatino Linotype"/>
                <w:b/>
                <w:sz w:val="28"/>
                <w:szCs w:val="28"/>
              </w:rPr>
            </w:pPr>
            <w:r>
              <w:rPr>
                <w:rFonts w:ascii="Palatino Linotype" w:hAnsi="Palatino Linotype"/>
                <w:b/>
                <w:sz w:val="28"/>
                <w:szCs w:val="28"/>
              </w:rPr>
              <w:t>Alexis Tapia Ramírez</w:t>
            </w:r>
          </w:p>
          <w:p w14:paraId="34FA0D45" w14:textId="77777777" w:rsidR="005218C5" w:rsidRPr="0040233B" w:rsidRDefault="005218C5" w:rsidP="00AF2E89">
            <w:pPr>
              <w:jc w:val="center"/>
              <w:rPr>
                <w:rFonts w:ascii="Palatino Linotype" w:hAnsi="Palatino Linotype"/>
              </w:rPr>
            </w:pPr>
            <w:r>
              <w:rPr>
                <w:rFonts w:ascii="Palatino Linotype" w:hAnsi="Palatino Linotype"/>
              </w:rPr>
              <w:t>Secretario Técnico</w:t>
            </w:r>
            <w:r w:rsidRPr="0040233B">
              <w:rPr>
                <w:rFonts w:ascii="Palatino Linotype" w:hAnsi="Palatino Linotype"/>
              </w:rPr>
              <w:t xml:space="preserve"> del Pleno</w:t>
            </w:r>
          </w:p>
          <w:p w14:paraId="77DBE8B4" w14:textId="77777777" w:rsidR="005218C5" w:rsidRPr="0040233B" w:rsidRDefault="005218C5" w:rsidP="00AF2E89">
            <w:pPr>
              <w:jc w:val="center"/>
              <w:rPr>
                <w:rFonts w:ascii="Palatino Linotype" w:hAnsi="Palatino Linotype"/>
              </w:rPr>
            </w:pPr>
            <w:r w:rsidRPr="0040233B">
              <w:rPr>
                <w:rFonts w:ascii="Palatino Linotype" w:hAnsi="Palatino Linotype"/>
              </w:rPr>
              <w:t>(Rúbrica)</w:t>
            </w:r>
          </w:p>
          <w:p w14:paraId="4A7B3D06" w14:textId="77777777" w:rsidR="005218C5" w:rsidRDefault="005218C5" w:rsidP="00AF2E89">
            <w:pPr>
              <w:jc w:val="center"/>
              <w:rPr>
                <w:rFonts w:ascii="Palatino Linotype" w:hAnsi="Palatino Linotype"/>
                <w:b/>
                <w:sz w:val="28"/>
                <w:szCs w:val="28"/>
              </w:rPr>
            </w:pPr>
          </w:p>
        </w:tc>
      </w:tr>
      <w:tr w:rsidR="005218C5" w:rsidRPr="0040233B" w14:paraId="5979FB21" w14:textId="77777777" w:rsidTr="00AF2E89">
        <w:tblPrEx>
          <w:jc w:val="center"/>
          <w:tblInd w:w="0" w:type="dxa"/>
        </w:tblPrEx>
        <w:trPr>
          <w:gridAfter w:val="1"/>
          <w:wAfter w:w="4728" w:type="dxa"/>
          <w:trHeight w:val="793"/>
          <w:jc w:val="center"/>
        </w:trPr>
        <w:tc>
          <w:tcPr>
            <w:tcW w:w="4111" w:type="dxa"/>
          </w:tcPr>
          <w:p w14:paraId="71AEC9A0" w14:textId="77777777" w:rsidR="005218C5" w:rsidRPr="0040233B" w:rsidRDefault="005218C5" w:rsidP="00AF2E89">
            <w:pPr>
              <w:jc w:val="center"/>
              <w:rPr>
                <w:rFonts w:ascii="Palatino Linotype" w:hAnsi="Palatino Linotype"/>
              </w:rPr>
            </w:pPr>
          </w:p>
        </w:tc>
      </w:tr>
      <w:tr w:rsidR="005218C5" w:rsidRPr="0040233B" w14:paraId="2C66BFD2" w14:textId="77777777" w:rsidTr="00AF2E89">
        <w:tblPrEx>
          <w:jc w:val="center"/>
          <w:tblInd w:w="0" w:type="dxa"/>
        </w:tblPrEx>
        <w:trPr>
          <w:gridAfter w:val="1"/>
          <w:wAfter w:w="4728" w:type="dxa"/>
          <w:trHeight w:val="68"/>
          <w:jc w:val="center"/>
        </w:trPr>
        <w:tc>
          <w:tcPr>
            <w:tcW w:w="4111" w:type="dxa"/>
          </w:tcPr>
          <w:p w14:paraId="37A41281" w14:textId="77777777" w:rsidR="005218C5" w:rsidRPr="0040233B" w:rsidRDefault="005218C5" w:rsidP="00AF2E89">
            <w:pPr>
              <w:jc w:val="center"/>
              <w:rPr>
                <w:rFonts w:ascii="Palatino Linotype" w:hAnsi="Palatino Linotype"/>
              </w:rPr>
            </w:pPr>
          </w:p>
        </w:tc>
      </w:tr>
    </w:tbl>
    <w:p w14:paraId="7D2A109B" w14:textId="429E76DA" w:rsidR="0085736B" w:rsidRPr="0040233B" w:rsidRDefault="008E7698" w:rsidP="0085736B">
      <w:pPr>
        <w:spacing w:before="240" w:after="240"/>
        <w:jc w:val="both"/>
        <w:rPr>
          <w:rFonts w:ascii="Palatino Linotype" w:hAnsi="Palatino Linotype" w:cs="Arial"/>
          <w:sz w:val="16"/>
        </w:rPr>
      </w:pPr>
      <w:r w:rsidRPr="0040233B">
        <w:rPr>
          <w:rFonts w:ascii="Palatino Linotype" w:hAnsi="Palatino Linotype" w:cs="Arial"/>
          <w:sz w:val="16"/>
        </w:rPr>
        <w:t>Esta hoja</w:t>
      </w:r>
      <w:r w:rsidR="001306E4" w:rsidRPr="0040233B">
        <w:rPr>
          <w:rFonts w:ascii="Palatino Linotype" w:hAnsi="Palatino Linotype" w:cs="Arial"/>
          <w:sz w:val="16"/>
        </w:rPr>
        <w:t xml:space="preserve"> corresponde a la resolución de </w:t>
      </w:r>
      <w:r w:rsidR="00601A78">
        <w:rPr>
          <w:rFonts w:ascii="Palatino Linotype" w:hAnsi="Palatino Linotype" w:cs="Arial"/>
          <w:sz w:val="16"/>
        </w:rPr>
        <w:t>nueve de enero</w:t>
      </w:r>
      <w:r w:rsidRPr="0040233B">
        <w:rPr>
          <w:rFonts w:ascii="Palatino Linotype" w:hAnsi="Palatino Linotype" w:cs="Arial"/>
          <w:sz w:val="16"/>
        </w:rPr>
        <w:t xml:space="preserve"> de</w:t>
      </w:r>
      <w:r w:rsidR="00686279" w:rsidRPr="0040233B">
        <w:rPr>
          <w:rFonts w:ascii="Palatino Linotype" w:hAnsi="Palatino Linotype" w:cs="Arial"/>
          <w:sz w:val="16"/>
        </w:rPr>
        <w:t>l</w:t>
      </w:r>
      <w:r w:rsidRPr="0040233B">
        <w:rPr>
          <w:rFonts w:ascii="Palatino Linotype" w:hAnsi="Palatino Linotype" w:cs="Arial"/>
          <w:sz w:val="16"/>
        </w:rPr>
        <w:t xml:space="preserve"> dos mil </w:t>
      </w:r>
      <w:r w:rsidR="001306E4" w:rsidRPr="0040233B">
        <w:rPr>
          <w:rFonts w:ascii="Palatino Linotype" w:hAnsi="Palatino Linotype" w:cs="Arial"/>
          <w:sz w:val="16"/>
        </w:rPr>
        <w:t>dieci</w:t>
      </w:r>
      <w:r w:rsidR="00601A78">
        <w:rPr>
          <w:rFonts w:ascii="Palatino Linotype" w:hAnsi="Palatino Linotype" w:cs="Arial"/>
          <w:sz w:val="16"/>
        </w:rPr>
        <w:t>nueve</w:t>
      </w:r>
      <w:r w:rsidRPr="0040233B">
        <w:rPr>
          <w:rFonts w:ascii="Palatino Linotype" w:hAnsi="Palatino Linotype" w:cs="Arial"/>
          <w:sz w:val="16"/>
        </w:rPr>
        <w:t xml:space="preserve">, emitida en el recurso de revisión </w:t>
      </w:r>
      <w:r w:rsidR="005E3A6E">
        <w:rPr>
          <w:rFonts w:ascii="Palatino Linotype" w:hAnsi="Palatino Linotype" w:cs="Arial"/>
          <w:bCs/>
          <w:sz w:val="16"/>
        </w:rPr>
        <w:t>04189/INFOEM</w:t>
      </w:r>
      <w:r w:rsidR="00437D10">
        <w:rPr>
          <w:rFonts w:ascii="Palatino Linotype" w:hAnsi="Palatino Linotype" w:cs="Arial"/>
          <w:bCs/>
          <w:sz w:val="16"/>
        </w:rPr>
        <w:t>/IP/RR/2018</w:t>
      </w:r>
      <w:r w:rsidRPr="0040233B">
        <w:rPr>
          <w:rFonts w:ascii="Palatino Linotype" w:hAnsi="Palatino Linotype" w:cs="Arial"/>
          <w:sz w:val="16"/>
        </w:rPr>
        <w:t>.</w:t>
      </w:r>
      <w:r w:rsidR="0085736B" w:rsidRPr="0040233B">
        <w:rPr>
          <w:rFonts w:ascii="Palatino Linotype" w:hAnsi="Palatino Linotype" w:cs="Arial"/>
          <w:sz w:val="16"/>
        </w:rPr>
        <w:t xml:space="preserve"> </w:t>
      </w:r>
    </w:p>
    <w:sectPr w:rsidR="0085736B" w:rsidRPr="0040233B" w:rsidSect="009F07F4">
      <w:headerReference w:type="default"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C45DE" w14:textId="77777777" w:rsidR="00042346" w:rsidRDefault="00042346" w:rsidP="00C80F8C">
      <w:r>
        <w:separator/>
      </w:r>
    </w:p>
  </w:endnote>
  <w:endnote w:type="continuationSeparator" w:id="0">
    <w:p w14:paraId="59E3B0BF" w14:textId="77777777" w:rsidR="00042346" w:rsidRDefault="0004234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79497B" w:rsidRDefault="0079497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82D7C">
      <w:rPr>
        <w:rFonts w:ascii="Arial" w:hAnsi="Arial" w:cs="Arial"/>
        <w:b/>
        <w:bCs/>
        <w:noProof/>
        <w:sz w:val="20"/>
        <w:szCs w:val="20"/>
      </w:rPr>
      <w:t>20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82D7C">
      <w:rPr>
        <w:rFonts w:ascii="Arial" w:hAnsi="Arial" w:cs="Arial"/>
        <w:b/>
        <w:bCs/>
        <w:noProof/>
        <w:sz w:val="20"/>
        <w:szCs w:val="20"/>
      </w:rPr>
      <w:t>20</w:t>
    </w:r>
    <w:r>
      <w:rPr>
        <w:rFonts w:ascii="Arial" w:hAnsi="Arial" w:cs="Arial"/>
        <w:b/>
        <w:bCs/>
        <w:sz w:val="20"/>
        <w:szCs w:val="20"/>
      </w:rPr>
      <w:fldChar w:fldCharType="end"/>
    </w:r>
  </w:p>
  <w:p w14:paraId="1192A578" w14:textId="77777777" w:rsidR="0079497B" w:rsidRDefault="0079497B" w:rsidP="00935A0D">
    <w:pPr>
      <w:pStyle w:val="Piedepgina"/>
      <w:rPr>
        <w:rFonts w:ascii="Times New Roman" w:hAnsi="Times New Roman" w:cs="Times New Roman"/>
      </w:rPr>
    </w:pPr>
  </w:p>
  <w:p w14:paraId="14A770F8" w14:textId="77777777" w:rsidR="0079497B" w:rsidRDefault="0079497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79497B" w:rsidRDefault="0079497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82D7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82D7C">
      <w:rPr>
        <w:rFonts w:ascii="Arial" w:hAnsi="Arial" w:cs="Arial"/>
        <w:b/>
        <w:bCs/>
        <w:noProof/>
        <w:sz w:val="20"/>
        <w:szCs w:val="20"/>
      </w:rPr>
      <w:t>20</w:t>
    </w:r>
    <w:r>
      <w:rPr>
        <w:rFonts w:ascii="Arial" w:hAnsi="Arial" w:cs="Arial"/>
        <w:b/>
        <w:bCs/>
        <w:sz w:val="20"/>
        <w:szCs w:val="20"/>
      </w:rPr>
      <w:fldChar w:fldCharType="end"/>
    </w:r>
  </w:p>
  <w:p w14:paraId="5D98ABD5" w14:textId="77777777" w:rsidR="0079497B" w:rsidRDefault="007949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2FC1B" w14:textId="77777777" w:rsidR="00042346" w:rsidRDefault="00042346" w:rsidP="00C80F8C">
      <w:r>
        <w:separator/>
      </w:r>
    </w:p>
  </w:footnote>
  <w:footnote w:type="continuationSeparator" w:id="0">
    <w:p w14:paraId="4A277DAF" w14:textId="77777777" w:rsidR="00042346" w:rsidRDefault="00042346" w:rsidP="00C80F8C">
      <w:r>
        <w:continuationSeparator/>
      </w:r>
    </w:p>
  </w:footnote>
  <w:footnote w:id="1">
    <w:p w14:paraId="24DA8C96" w14:textId="746054C0" w:rsidR="0079497B" w:rsidRDefault="0079497B">
      <w:pPr>
        <w:pStyle w:val="Textonotapie"/>
      </w:pPr>
      <w:r>
        <w:rPr>
          <w:rStyle w:val="Refdenotaalpie"/>
        </w:rPr>
        <w:footnoteRef/>
      </w:r>
      <w:r>
        <w:t xml:space="preserve"> Instituto Nacional de Antropología e Historia.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79497B" w14:paraId="6B4E3B81" w14:textId="77777777" w:rsidTr="009D4854">
      <w:tc>
        <w:tcPr>
          <w:tcW w:w="2553" w:type="dxa"/>
          <w:vAlign w:val="center"/>
          <w:hideMark/>
        </w:tcPr>
        <w:p w14:paraId="0ABBC6C0" w14:textId="77777777" w:rsidR="0079497B" w:rsidRDefault="0079497B"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5AFE86C3" w:rsidR="0079497B" w:rsidRDefault="0079497B" w:rsidP="005E3A6E">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04189/INFOEM/IP/RR/2018</w:t>
          </w:r>
        </w:p>
      </w:tc>
    </w:tr>
    <w:tr w:rsidR="0079497B" w14:paraId="31CB780F" w14:textId="77777777" w:rsidTr="009D4854">
      <w:trPr>
        <w:trHeight w:val="228"/>
      </w:trPr>
      <w:tc>
        <w:tcPr>
          <w:tcW w:w="2553" w:type="dxa"/>
          <w:vAlign w:val="center"/>
          <w:hideMark/>
        </w:tcPr>
        <w:p w14:paraId="4F49CB4A" w14:textId="4EF237AB" w:rsidR="0079497B" w:rsidRDefault="0079497B"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4FEC3DA6" w:rsidR="0079497B" w:rsidRDefault="0079497B" w:rsidP="000E1C85">
          <w:pPr>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San Martín de las Pirámides</w:t>
          </w:r>
        </w:p>
      </w:tc>
    </w:tr>
    <w:tr w:rsidR="0079497B" w14:paraId="69050F56" w14:textId="77777777" w:rsidTr="009D4854">
      <w:tc>
        <w:tcPr>
          <w:tcW w:w="2553" w:type="dxa"/>
          <w:vAlign w:val="center"/>
          <w:hideMark/>
        </w:tcPr>
        <w:p w14:paraId="65C9B735" w14:textId="1BD9C7F4" w:rsidR="0079497B" w:rsidRDefault="0079497B"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79497B" w:rsidRDefault="0079497B"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6BE66C20" w:rsidR="0079497B" w:rsidRDefault="0079497B" w:rsidP="006F30F8">
    <w:pPr>
      <w:pStyle w:val="Encabezado"/>
      <w:tabs>
        <w:tab w:val="clear" w:pos="4252"/>
        <w:tab w:val="clear" w:pos="8504"/>
        <w:tab w:val="left" w:pos="2326"/>
      </w:tabs>
    </w:pPr>
    <w:r>
      <w:tab/>
    </w:r>
  </w:p>
  <w:p w14:paraId="23403E59" w14:textId="77777777" w:rsidR="0079497B" w:rsidRDefault="0079497B"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79497B" w:rsidRDefault="0079497B"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79497B" w14:paraId="477E149B" w14:textId="77777777" w:rsidTr="00C47D1B">
      <w:tc>
        <w:tcPr>
          <w:tcW w:w="2553" w:type="dxa"/>
          <w:vAlign w:val="center"/>
          <w:hideMark/>
        </w:tcPr>
        <w:p w14:paraId="5C0586E4" w14:textId="77777777" w:rsidR="0079497B" w:rsidRDefault="0079497B"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1E80E97D" w:rsidR="0079497B" w:rsidRPr="004440AC" w:rsidRDefault="0079497B" w:rsidP="005E3A6E">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04189/INFOEM/IP/RR/2018</w:t>
          </w:r>
        </w:p>
      </w:tc>
    </w:tr>
    <w:tr w:rsidR="0079497B" w14:paraId="5B5BE21C" w14:textId="77777777" w:rsidTr="00C47D1B">
      <w:tc>
        <w:tcPr>
          <w:tcW w:w="2553" w:type="dxa"/>
          <w:vAlign w:val="center"/>
          <w:hideMark/>
        </w:tcPr>
        <w:p w14:paraId="4AE96902" w14:textId="4E063913" w:rsidR="0079497B" w:rsidRDefault="0079497B"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5B5A9129" w:rsidR="0079497B" w:rsidRPr="004440AC" w:rsidRDefault="00682D7C" w:rsidP="00682D7C">
          <w:pPr>
            <w:rPr>
              <w:rFonts w:ascii="Palatino Linotype" w:hAnsi="Palatino Linotype"/>
              <w:b/>
              <w:sz w:val="22"/>
              <w:szCs w:val="22"/>
              <w:lang w:val="es-ES_tradnl"/>
            </w:rPr>
          </w:pPr>
          <w:r>
            <w:rPr>
              <w:rFonts w:ascii="Palatino Linotype" w:eastAsiaTheme="minorEastAsia" w:hAnsi="Palatino Linotype" w:cs="Arial"/>
              <w:b/>
              <w:color w:val="C00000"/>
              <w:sz w:val="22"/>
              <w:szCs w:val="22"/>
              <w:lang w:val="es-MX"/>
            </w:rPr>
            <w:t xml:space="preserve">XXXXXX XXXXXXXX XXXXXXX XXXXXXXXX </w:t>
          </w:r>
        </w:p>
      </w:tc>
    </w:tr>
    <w:tr w:rsidR="0079497B" w14:paraId="22601A11" w14:textId="77777777" w:rsidTr="00C47D1B">
      <w:trPr>
        <w:trHeight w:val="228"/>
      </w:trPr>
      <w:tc>
        <w:tcPr>
          <w:tcW w:w="2553" w:type="dxa"/>
          <w:vAlign w:val="center"/>
          <w:hideMark/>
        </w:tcPr>
        <w:p w14:paraId="6EFE221D" w14:textId="49C5F800" w:rsidR="0079497B" w:rsidRDefault="0079497B"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429C1E64" w:rsidR="0079497B" w:rsidRPr="004440AC" w:rsidRDefault="0079497B" w:rsidP="005E3A6E">
          <w:pPr>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San Martín de las Pirámides</w:t>
          </w:r>
        </w:p>
      </w:tc>
    </w:tr>
    <w:tr w:rsidR="0079497B" w14:paraId="2D6C630E" w14:textId="77777777" w:rsidTr="00C47D1B">
      <w:tc>
        <w:tcPr>
          <w:tcW w:w="2553" w:type="dxa"/>
          <w:vAlign w:val="center"/>
          <w:hideMark/>
        </w:tcPr>
        <w:p w14:paraId="5BD4C6DB" w14:textId="0AEF79C2" w:rsidR="0079497B" w:rsidRDefault="0079497B"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79497B" w:rsidRPr="004440AC" w:rsidRDefault="0079497B"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79497B" w:rsidRDefault="0079497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471EA"/>
    <w:multiLevelType w:val="hybridMultilevel"/>
    <w:tmpl w:val="B09C05D2"/>
    <w:lvl w:ilvl="0" w:tplc="EF00617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1D34AF"/>
    <w:multiLevelType w:val="hybridMultilevel"/>
    <w:tmpl w:val="D93EAE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2D6E58"/>
    <w:multiLevelType w:val="hybridMultilevel"/>
    <w:tmpl w:val="D7C2EC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1336DB"/>
    <w:multiLevelType w:val="hybridMultilevel"/>
    <w:tmpl w:val="6428E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7282C8C"/>
    <w:multiLevelType w:val="multilevel"/>
    <w:tmpl w:val="822A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6247D6"/>
    <w:multiLevelType w:val="hybridMultilevel"/>
    <w:tmpl w:val="50C4EBD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05A1C4D"/>
    <w:multiLevelType w:val="hybridMultilevel"/>
    <w:tmpl w:val="CFFA33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F83330A"/>
    <w:multiLevelType w:val="hybridMultilevel"/>
    <w:tmpl w:val="C6785F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3C47AE7"/>
    <w:multiLevelType w:val="hybridMultilevel"/>
    <w:tmpl w:val="A84CFE4E"/>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787A296F"/>
    <w:multiLevelType w:val="hybridMultilevel"/>
    <w:tmpl w:val="90D60172"/>
    <w:lvl w:ilvl="0" w:tplc="D1621686">
      <w:start w:val="1"/>
      <w:numFmt w:val="upperRoman"/>
      <w:lvlText w:val="%1."/>
      <w:lvlJc w:val="left"/>
      <w:pPr>
        <w:ind w:left="1080" w:hanging="720"/>
      </w:pPr>
      <w:rPr>
        <w:rFonts w:cs="Times New Roman" w:hint="default"/>
        <w:b/>
        <w:i w:val="0"/>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8"/>
  </w:num>
  <w:num w:numId="5">
    <w:abstractNumId w:val="3"/>
  </w:num>
  <w:num w:numId="6">
    <w:abstractNumId w:val="5"/>
  </w:num>
  <w:num w:numId="7">
    <w:abstractNumId w:val="2"/>
  </w:num>
  <w:num w:numId="8">
    <w:abstractNumId w:val="4"/>
  </w:num>
  <w:num w:numId="9">
    <w:abstractNumId w:val="1"/>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177F"/>
    <w:rsid w:val="000035AE"/>
    <w:rsid w:val="000045A8"/>
    <w:rsid w:val="000061F4"/>
    <w:rsid w:val="0000625E"/>
    <w:rsid w:val="000064FC"/>
    <w:rsid w:val="0000746A"/>
    <w:rsid w:val="000115F7"/>
    <w:rsid w:val="00012A5F"/>
    <w:rsid w:val="00012D1B"/>
    <w:rsid w:val="000151E0"/>
    <w:rsid w:val="000163E2"/>
    <w:rsid w:val="00017BE1"/>
    <w:rsid w:val="00020A18"/>
    <w:rsid w:val="00021E8D"/>
    <w:rsid w:val="000239D7"/>
    <w:rsid w:val="00023C79"/>
    <w:rsid w:val="00024227"/>
    <w:rsid w:val="00024AE6"/>
    <w:rsid w:val="000252E9"/>
    <w:rsid w:val="00025532"/>
    <w:rsid w:val="00025D01"/>
    <w:rsid w:val="00026705"/>
    <w:rsid w:val="00026D94"/>
    <w:rsid w:val="00030E35"/>
    <w:rsid w:val="000314E8"/>
    <w:rsid w:val="0003385D"/>
    <w:rsid w:val="00035413"/>
    <w:rsid w:val="000354B7"/>
    <w:rsid w:val="000359D8"/>
    <w:rsid w:val="00035B1B"/>
    <w:rsid w:val="00035F2E"/>
    <w:rsid w:val="00036575"/>
    <w:rsid w:val="00036B8A"/>
    <w:rsid w:val="00040BC4"/>
    <w:rsid w:val="00041731"/>
    <w:rsid w:val="00041BCD"/>
    <w:rsid w:val="00042346"/>
    <w:rsid w:val="000423C7"/>
    <w:rsid w:val="0004471E"/>
    <w:rsid w:val="00045A69"/>
    <w:rsid w:val="00045CCC"/>
    <w:rsid w:val="00045FD8"/>
    <w:rsid w:val="00046EAD"/>
    <w:rsid w:val="00047F41"/>
    <w:rsid w:val="0005149B"/>
    <w:rsid w:val="0005205E"/>
    <w:rsid w:val="00052D22"/>
    <w:rsid w:val="00053D74"/>
    <w:rsid w:val="00055938"/>
    <w:rsid w:val="00057073"/>
    <w:rsid w:val="00060CD1"/>
    <w:rsid w:val="00061F95"/>
    <w:rsid w:val="000646E3"/>
    <w:rsid w:val="000667E0"/>
    <w:rsid w:val="00070A81"/>
    <w:rsid w:val="00070F5B"/>
    <w:rsid w:val="00071462"/>
    <w:rsid w:val="00071A99"/>
    <w:rsid w:val="00072D06"/>
    <w:rsid w:val="000752EF"/>
    <w:rsid w:val="00075D7A"/>
    <w:rsid w:val="0007730D"/>
    <w:rsid w:val="00077347"/>
    <w:rsid w:val="00077788"/>
    <w:rsid w:val="00077C21"/>
    <w:rsid w:val="00080FA4"/>
    <w:rsid w:val="0008119E"/>
    <w:rsid w:val="0008195D"/>
    <w:rsid w:val="00083058"/>
    <w:rsid w:val="0008542A"/>
    <w:rsid w:val="00085C91"/>
    <w:rsid w:val="00087498"/>
    <w:rsid w:val="00087514"/>
    <w:rsid w:val="00090EBA"/>
    <w:rsid w:val="00091682"/>
    <w:rsid w:val="00091B6B"/>
    <w:rsid w:val="00094E67"/>
    <w:rsid w:val="00097EF0"/>
    <w:rsid w:val="000A05A2"/>
    <w:rsid w:val="000A0D0B"/>
    <w:rsid w:val="000A1C9A"/>
    <w:rsid w:val="000A1E1F"/>
    <w:rsid w:val="000A275C"/>
    <w:rsid w:val="000A351A"/>
    <w:rsid w:val="000A3A51"/>
    <w:rsid w:val="000A4EC4"/>
    <w:rsid w:val="000A515A"/>
    <w:rsid w:val="000A577A"/>
    <w:rsid w:val="000A5B28"/>
    <w:rsid w:val="000A6651"/>
    <w:rsid w:val="000A7C0E"/>
    <w:rsid w:val="000B1437"/>
    <w:rsid w:val="000B20FB"/>
    <w:rsid w:val="000B2B61"/>
    <w:rsid w:val="000B2CE3"/>
    <w:rsid w:val="000B2FE2"/>
    <w:rsid w:val="000B3FFD"/>
    <w:rsid w:val="000B5351"/>
    <w:rsid w:val="000B57CE"/>
    <w:rsid w:val="000B7B5A"/>
    <w:rsid w:val="000C16AF"/>
    <w:rsid w:val="000C1B34"/>
    <w:rsid w:val="000C3D4F"/>
    <w:rsid w:val="000C4453"/>
    <w:rsid w:val="000C54A3"/>
    <w:rsid w:val="000C72EB"/>
    <w:rsid w:val="000C7714"/>
    <w:rsid w:val="000C77C6"/>
    <w:rsid w:val="000C7C04"/>
    <w:rsid w:val="000D0395"/>
    <w:rsid w:val="000D07EC"/>
    <w:rsid w:val="000D4192"/>
    <w:rsid w:val="000D4D96"/>
    <w:rsid w:val="000D7676"/>
    <w:rsid w:val="000D7F38"/>
    <w:rsid w:val="000E08B8"/>
    <w:rsid w:val="000E1C85"/>
    <w:rsid w:val="000E462D"/>
    <w:rsid w:val="000E48C2"/>
    <w:rsid w:val="000E59A1"/>
    <w:rsid w:val="000E6EFB"/>
    <w:rsid w:val="000F1BBF"/>
    <w:rsid w:val="000F219C"/>
    <w:rsid w:val="000F2EB3"/>
    <w:rsid w:val="000F71B5"/>
    <w:rsid w:val="000F7FE2"/>
    <w:rsid w:val="0010152C"/>
    <w:rsid w:val="00101832"/>
    <w:rsid w:val="00104E08"/>
    <w:rsid w:val="00106146"/>
    <w:rsid w:val="00107249"/>
    <w:rsid w:val="001073CC"/>
    <w:rsid w:val="00107A49"/>
    <w:rsid w:val="00107FC5"/>
    <w:rsid w:val="00110202"/>
    <w:rsid w:val="001110FC"/>
    <w:rsid w:val="00111D7F"/>
    <w:rsid w:val="0011204F"/>
    <w:rsid w:val="00112892"/>
    <w:rsid w:val="00114D4B"/>
    <w:rsid w:val="00114DDF"/>
    <w:rsid w:val="00115AAD"/>
    <w:rsid w:val="00120D7C"/>
    <w:rsid w:val="001210A4"/>
    <w:rsid w:val="00124762"/>
    <w:rsid w:val="00126994"/>
    <w:rsid w:val="00126F04"/>
    <w:rsid w:val="001279B3"/>
    <w:rsid w:val="00127CCA"/>
    <w:rsid w:val="00130642"/>
    <w:rsid w:val="001306E4"/>
    <w:rsid w:val="00130BA7"/>
    <w:rsid w:val="00133303"/>
    <w:rsid w:val="00136083"/>
    <w:rsid w:val="00141F78"/>
    <w:rsid w:val="00143967"/>
    <w:rsid w:val="001445AB"/>
    <w:rsid w:val="00147E1D"/>
    <w:rsid w:val="00150789"/>
    <w:rsid w:val="00151D19"/>
    <w:rsid w:val="00152866"/>
    <w:rsid w:val="00153F8E"/>
    <w:rsid w:val="001543BC"/>
    <w:rsid w:val="0015502B"/>
    <w:rsid w:val="00155598"/>
    <w:rsid w:val="0015575F"/>
    <w:rsid w:val="00161160"/>
    <w:rsid w:val="00161FC4"/>
    <w:rsid w:val="00162CA1"/>
    <w:rsid w:val="00163B98"/>
    <w:rsid w:val="00166139"/>
    <w:rsid w:val="001667F0"/>
    <w:rsid w:val="00167F89"/>
    <w:rsid w:val="001701C4"/>
    <w:rsid w:val="00170D88"/>
    <w:rsid w:val="00170E0A"/>
    <w:rsid w:val="00172089"/>
    <w:rsid w:val="001723BF"/>
    <w:rsid w:val="0017530C"/>
    <w:rsid w:val="0017555E"/>
    <w:rsid w:val="00175974"/>
    <w:rsid w:val="00175A2B"/>
    <w:rsid w:val="00176C91"/>
    <w:rsid w:val="00176D2D"/>
    <w:rsid w:val="00177A27"/>
    <w:rsid w:val="00181594"/>
    <w:rsid w:val="00181791"/>
    <w:rsid w:val="00182E55"/>
    <w:rsid w:val="00183275"/>
    <w:rsid w:val="00184FBA"/>
    <w:rsid w:val="00186B63"/>
    <w:rsid w:val="001871B2"/>
    <w:rsid w:val="001911CC"/>
    <w:rsid w:val="00191A04"/>
    <w:rsid w:val="00191ACE"/>
    <w:rsid w:val="00192F69"/>
    <w:rsid w:val="00193909"/>
    <w:rsid w:val="00196EF5"/>
    <w:rsid w:val="00197DA4"/>
    <w:rsid w:val="001A0542"/>
    <w:rsid w:val="001A05BA"/>
    <w:rsid w:val="001A0F86"/>
    <w:rsid w:val="001A1810"/>
    <w:rsid w:val="001A2131"/>
    <w:rsid w:val="001A2A37"/>
    <w:rsid w:val="001A2FF3"/>
    <w:rsid w:val="001A31C2"/>
    <w:rsid w:val="001A373A"/>
    <w:rsid w:val="001A4F68"/>
    <w:rsid w:val="001A7913"/>
    <w:rsid w:val="001B2379"/>
    <w:rsid w:val="001B3256"/>
    <w:rsid w:val="001B3C02"/>
    <w:rsid w:val="001B5099"/>
    <w:rsid w:val="001B6BDC"/>
    <w:rsid w:val="001B6E23"/>
    <w:rsid w:val="001C085B"/>
    <w:rsid w:val="001C0C3F"/>
    <w:rsid w:val="001C1889"/>
    <w:rsid w:val="001C1CAE"/>
    <w:rsid w:val="001C304B"/>
    <w:rsid w:val="001C3756"/>
    <w:rsid w:val="001C51A0"/>
    <w:rsid w:val="001C592C"/>
    <w:rsid w:val="001C79F2"/>
    <w:rsid w:val="001D0631"/>
    <w:rsid w:val="001D064E"/>
    <w:rsid w:val="001D19AB"/>
    <w:rsid w:val="001D54C7"/>
    <w:rsid w:val="001D63C6"/>
    <w:rsid w:val="001D6462"/>
    <w:rsid w:val="001E0ACB"/>
    <w:rsid w:val="001E1C02"/>
    <w:rsid w:val="001E39C4"/>
    <w:rsid w:val="001E3CA0"/>
    <w:rsid w:val="001E5309"/>
    <w:rsid w:val="001E64BE"/>
    <w:rsid w:val="001E766B"/>
    <w:rsid w:val="001F1B46"/>
    <w:rsid w:val="001F1F7D"/>
    <w:rsid w:val="001F20AB"/>
    <w:rsid w:val="001F2CA8"/>
    <w:rsid w:val="001F41FB"/>
    <w:rsid w:val="001F501F"/>
    <w:rsid w:val="0020054B"/>
    <w:rsid w:val="00201E21"/>
    <w:rsid w:val="00204C2A"/>
    <w:rsid w:val="00205361"/>
    <w:rsid w:val="00212FE4"/>
    <w:rsid w:val="0021442C"/>
    <w:rsid w:val="002155B0"/>
    <w:rsid w:val="00215922"/>
    <w:rsid w:val="00220958"/>
    <w:rsid w:val="00221545"/>
    <w:rsid w:val="00221D2C"/>
    <w:rsid w:val="00222F65"/>
    <w:rsid w:val="00223D0B"/>
    <w:rsid w:val="00225FCB"/>
    <w:rsid w:val="002278E9"/>
    <w:rsid w:val="00231269"/>
    <w:rsid w:val="0023264F"/>
    <w:rsid w:val="00233285"/>
    <w:rsid w:val="0023380E"/>
    <w:rsid w:val="002339A2"/>
    <w:rsid w:val="00233F88"/>
    <w:rsid w:val="00235FB4"/>
    <w:rsid w:val="00236E44"/>
    <w:rsid w:val="00242297"/>
    <w:rsid w:val="00242C4A"/>
    <w:rsid w:val="0024380A"/>
    <w:rsid w:val="002440EB"/>
    <w:rsid w:val="002441D0"/>
    <w:rsid w:val="00244EEF"/>
    <w:rsid w:val="00251066"/>
    <w:rsid w:val="00251C63"/>
    <w:rsid w:val="002529ED"/>
    <w:rsid w:val="00252E99"/>
    <w:rsid w:val="0025386B"/>
    <w:rsid w:val="002556CA"/>
    <w:rsid w:val="00255E4E"/>
    <w:rsid w:val="00256193"/>
    <w:rsid w:val="00257AA8"/>
    <w:rsid w:val="0026164E"/>
    <w:rsid w:val="0026271B"/>
    <w:rsid w:val="002629E7"/>
    <w:rsid w:val="002657BB"/>
    <w:rsid w:val="0026683E"/>
    <w:rsid w:val="00267A6D"/>
    <w:rsid w:val="00276F2E"/>
    <w:rsid w:val="0027702B"/>
    <w:rsid w:val="00277F70"/>
    <w:rsid w:val="002817BA"/>
    <w:rsid w:val="00281EF2"/>
    <w:rsid w:val="00283308"/>
    <w:rsid w:val="002856DC"/>
    <w:rsid w:val="0028632C"/>
    <w:rsid w:val="00286DC8"/>
    <w:rsid w:val="00290C42"/>
    <w:rsid w:val="00291A1A"/>
    <w:rsid w:val="002937C6"/>
    <w:rsid w:val="00293DE5"/>
    <w:rsid w:val="00295078"/>
    <w:rsid w:val="00295C72"/>
    <w:rsid w:val="00295DE7"/>
    <w:rsid w:val="00297AB0"/>
    <w:rsid w:val="00297CE8"/>
    <w:rsid w:val="002A0448"/>
    <w:rsid w:val="002A3A7A"/>
    <w:rsid w:val="002A43B0"/>
    <w:rsid w:val="002A5847"/>
    <w:rsid w:val="002A5EA5"/>
    <w:rsid w:val="002A6CC7"/>
    <w:rsid w:val="002B0A1D"/>
    <w:rsid w:val="002B0EF8"/>
    <w:rsid w:val="002B1708"/>
    <w:rsid w:val="002B30F7"/>
    <w:rsid w:val="002B393B"/>
    <w:rsid w:val="002B45EF"/>
    <w:rsid w:val="002B4950"/>
    <w:rsid w:val="002B62AF"/>
    <w:rsid w:val="002B7622"/>
    <w:rsid w:val="002C0C63"/>
    <w:rsid w:val="002C0F55"/>
    <w:rsid w:val="002C0F5C"/>
    <w:rsid w:val="002C4011"/>
    <w:rsid w:val="002C4537"/>
    <w:rsid w:val="002C4BC2"/>
    <w:rsid w:val="002C4EBB"/>
    <w:rsid w:val="002C4F45"/>
    <w:rsid w:val="002C6154"/>
    <w:rsid w:val="002C6432"/>
    <w:rsid w:val="002C77E4"/>
    <w:rsid w:val="002C7992"/>
    <w:rsid w:val="002D07B6"/>
    <w:rsid w:val="002D2486"/>
    <w:rsid w:val="002D46BF"/>
    <w:rsid w:val="002D508B"/>
    <w:rsid w:val="002D5483"/>
    <w:rsid w:val="002D60D9"/>
    <w:rsid w:val="002D678A"/>
    <w:rsid w:val="002E1D63"/>
    <w:rsid w:val="002E4EC0"/>
    <w:rsid w:val="002E5744"/>
    <w:rsid w:val="002E6172"/>
    <w:rsid w:val="002E6B74"/>
    <w:rsid w:val="002F1C4D"/>
    <w:rsid w:val="002F2653"/>
    <w:rsid w:val="002F2FB4"/>
    <w:rsid w:val="002F3A84"/>
    <w:rsid w:val="002F411A"/>
    <w:rsid w:val="002F593C"/>
    <w:rsid w:val="002F5A90"/>
    <w:rsid w:val="002F700E"/>
    <w:rsid w:val="002F78E8"/>
    <w:rsid w:val="003002F7"/>
    <w:rsid w:val="00302787"/>
    <w:rsid w:val="00302C06"/>
    <w:rsid w:val="00302FBC"/>
    <w:rsid w:val="00305480"/>
    <w:rsid w:val="00306B09"/>
    <w:rsid w:val="00306D3D"/>
    <w:rsid w:val="0030711C"/>
    <w:rsid w:val="00307186"/>
    <w:rsid w:val="00307275"/>
    <w:rsid w:val="0031046F"/>
    <w:rsid w:val="0031090D"/>
    <w:rsid w:val="00313AFB"/>
    <w:rsid w:val="00314023"/>
    <w:rsid w:val="00314587"/>
    <w:rsid w:val="003156AE"/>
    <w:rsid w:val="00315891"/>
    <w:rsid w:val="00316240"/>
    <w:rsid w:val="00321255"/>
    <w:rsid w:val="00321ABC"/>
    <w:rsid w:val="00321D72"/>
    <w:rsid w:val="00322AE2"/>
    <w:rsid w:val="00323623"/>
    <w:rsid w:val="00323995"/>
    <w:rsid w:val="00323CFF"/>
    <w:rsid w:val="00326AE6"/>
    <w:rsid w:val="00326DF2"/>
    <w:rsid w:val="00327357"/>
    <w:rsid w:val="00327A69"/>
    <w:rsid w:val="0033030C"/>
    <w:rsid w:val="003339C3"/>
    <w:rsid w:val="00333C7C"/>
    <w:rsid w:val="003349F4"/>
    <w:rsid w:val="00335047"/>
    <w:rsid w:val="0033544E"/>
    <w:rsid w:val="003404F0"/>
    <w:rsid w:val="00340B86"/>
    <w:rsid w:val="0034164E"/>
    <w:rsid w:val="00342AE7"/>
    <w:rsid w:val="00345D3E"/>
    <w:rsid w:val="00347274"/>
    <w:rsid w:val="00347F1F"/>
    <w:rsid w:val="00351CB7"/>
    <w:rsid w:val="00352FCD"/>
    <w:rsid w:val="003537DE"/>
    <w:rsid w:val="003541CA"/>
    <w:rsid w:val="003543B2"/>
    <w:rsid w:val="003555AA"/>
    <w:rsid w:val="003557C1"/>
    <w:rsid w:val="003558EE"/>
    <w:rsid w:val="00355B75"/>
    <w:rsid w:val="0035716F"/>
    <w:rsid w:val="0036086E"/>
    <w:rsid w:val="00361B13"/>
    <w:rsid w:val="003633DD"/>
    <w:rsid w:val="003655C3"/>
    <w:rsid w:val="00366C6B"/>
    <w:rsid w:val="00367CE5"/>
    <w:rsid w:val="0037225D"/>
    <w:rsid w:val="003729E8"/>
    <w:rsid w:val="00374C7D"/>
    <w:rsid w:val="00374F4D"/>
    <w:rsid w:val="003756E8"/>
    <w:rsid w:val="00375BB0"/>
    <w:rsid w:val="00377B34"/>
    <w:rsid w:val="00382014"/>
    <w:rsid w:val="0038455D"/>
    <w:rsid w:val="003A11DD"/>
    <w:rsid w:val="003A19EE"/>
    <w:rsid w:val="003A2B96"/>
    <w:rsid w:val="003A3527"/>
    <w:rsid w:val="003A5891"/>
    <w:rsid w:val="003A5A6E"/>
    <w:rsid w:val="003A6186"/>
    <w:rsid w:val="003A7A6D"/>
    <w:rsid w:val="003A7E31"/>
    <w:rsid w:val="003B243E"/>
    <w:rsid w:val="003B62A2"/>
    <w:rsid w:val="003B6A7C"/>
    <w:rsid w:val="003B6E2A"/>
    <w:rsid w:val="003B72E9"/>
    <w:rsid w:val="003C4A79"/>
    <w:rsid w:val="003C5460"/>
    <w:rsid w:val="003C55F5"/>
    <w:rsid w:val="003C5A54"/>
    <w:rsid w:val="003D1883"/>
    <w:rsid w:val="003D18A4"/>
    <w:rsid w:val="003D1ED1"/>
    <w:rsid w:val="003D25A4"/>
    <w:rsid w:val="003D489B"/>
    <w:rsid w:val="003D48A3"/>
    <w:rsid w:val="003D61B0"/>
    <w:rsid w:val="003E0A67"/>
    <w:rsid w:val="003E0BFB"/>
    <w:rsid w:val="003E3AC8"/>
    <w:rsid w:val="003E5DB7"/>
    <w:rsid w:val="003E5F18"/>
    <w:rsid w:val="003E6D0E"/>
    <w:rsid w:val="003F09F0"/>
    <w:rsid w:val="003F2BA9"/>
    <w:rsid w:val="003F3041"/>
    <w:rsid w:val="003F3A6C"/>
    <w:rsid w:val="003F52C2"/>
    <w:rsid w:val="003F58C3"/>
    <w:rsid w:val="003F5CBA"/>
    <w:rsid w:val="003F61FF"/>
    <w:rsid w:val="003F733C"/>
    <w:rsid w:val="003F7346"/>
    <w:rsid w:val="0040233B"/>
    <w:rsid w:val="00404666"/>
    <w:rsid w:val="004049C7"/>
    <w:rsid w:val="004053FB"/>
    <w:rsid w:val="00405A99"/>
    <w:rsid w:val="00410650"/>
    <w:rsid w:val="004106C1"/>
    <w:rsid w:val="004126F7"/>
    <w:rsid w:val="00413C6C"/>
    <w:rsid w:val="004140B9"/>
    <w:rsid w:val="00414AE6"/>
    <w:rsid w:val="00414EE8"/>
    <w:rsid w:val="00415F9B"/>
    <w:rsid w:val="0042006D"/>
    <w:rsid w:val="00422DF8"/>
    <w:rsid w:val="0042327C"/>
    <w:rsid w:val="00423786"/>
    <w:rsid w:val="00423D1D"/>
    <w:rsid w:val="00424241"/>
    <w:rsid w:val="00425620"/>
    <w:rsid w:val="00431E02"/>
    <w:rsid w:val="0043317E"/>
    <w:rsid w:val="00433345"/>
    <w:rsid w:val="00434033"/>
    <w:rsid w:val="004341D7"/>
    <w:rsid w:val="00434264"/>
    <w:rsid w:val="0043442A"/>
    <w:rsid w:val="00436503"/>
    <w:rsid w:val="0043669C"/>
    <w:rsid w:val="0043670A"/>
    <w:rsid w:val="00437337"/>
    <w:rsid w:val="004379A9"/>
    <w:rsid w:val="00437D10"/>
    <w:rsid w:val="00441BF3"/>
    <w:rsid w:val="004436ED"/>
    <w:rsid w:val="00443FE0"/>
    <w:rsid w:val="004440AC"/>
    <w:rsid w:val="004443A2"/>
    <w:rsid w:val="00444919"/>
    <w:rsid w:val="0044547C"/>
    <w:rsid w:val="0044575D"/>
    <w:rsid w:val="00446BB3"/>
    <w:rsid w:val="00446C36"/>
    <w:rsid w:val="00450869"/>
    <w:rsid w:val="00450F57"/>
    <w:rsid w:val="00451E4C"/>
    <w:rsid w:val="00451F5B"/>
    <w:rsid w:val="00453028"/>
    <w:rsid w:val="00453918"/>
    <w:rsid w:val="00454B86"/>
    <w:rsid w:val="00455768"/>
    <w:rsid w:val="00456E2C"/>
    <w:rsid w:val="00457077"/>
    <w:rsid w:val="00457FC7"/>
    <w:rsid w:val="00461796"/>
    <w:rsid w:val="00461A0A"/>
    <w:rsid w:val="00461B3D"/>
    <w:rsid w:val="00462197"/>
    <w:rsid w:val="00462417"/>
    <w:rsid w:val="004645F5"/>
    <w:rsid w:val="00464624"/>
    <w:rsid w:val="00465E62"/>
    <w:rsid w:val="00467700"/>
    <w:rsid w:val="004677F9"/>
    <w:rsid w:val="004716B0"/>
    <w:rsid w:val="004716C4"/>
    <w:rsid w:val="00472460"/>
    <w:rsid w:val="004763B5"/>
    <w:rsid w:val="00476A24"/>
    <w:rsid w:val="0047775E"/>
    <w:rsid w:val="00482683"/>
    <w:rsid w:val="00482731"/>
    <w:rsid w:val="0048286C"/>
    <w:rsid w:val="00483A0F"/>
    <w:rsid w:val="00484625"/>
    <w:rsid w:val="0048589D"/>
    <w:rsid w:val="004879E2"/>
    <w:rsid w:val="00487F15"/>
    <w:rsid w:val="004912A0"/>
    <w:rsid w:val="004928DE"/>
    <w:rsid w:val="00492B0F"/>
    <w:rsid w:val="00493E2F"/>
    <w:rsid w:val="00494CB5"/>
    <w:rsid w:val="00494E83"/>
    <w:rsid w:val="004954D8"/>
    <w:rsid w:val="0049576C"/>
    <w:rsid w:val="004A0EA8"/>
    <w:rsid w:val="004A14D9"/>
    <w:rsid w:val="004A21F6"/>
    <w:rsid w:val="004A4B61"/>
    <w:rsid w:val="004A6EFE"/>
    <w:rsid w:val="004A70A0"/>
    <w:rsid w:val="004A7447"/>
    <w:rsid w:val="004A79C5"/>
    <w:rsid w:val="004B1858"/>
    <w:rsid w:val="004B2540"/>
    <w:rsid w:val="004B3D11"/>
    <w:rsid w:val="004B455B"/>
    <w:rsid w:val="004B4987"/>
    <w:rsid w:val="004B58C3"/>
    <w:rsid w:val="004B5A18"/>
    <w:rsid w:val="004B675F"/>
    <w:rsid w:val="004B72C5"/>
    <w:rsid w:val="004B7A1B"/>
    <w:rsid w:val="004C08BF"/>
    <w:rsid w:val="004C3804"/>
    <w:rsid w:val="004C3F96"/>
    <w:rsid w:val="004C45A2"/>
    <w:rsid w:val="004C56DE"/>
    <w:rsid w:val="004C59EA"/>
    <w:rsid w:val="004C7629"/>
    <w:rsid w:val="004C7701"/>
    <w:rsid w:val="004D088F"/>
    <w:rsid w:val="004D0A26"/>
    <w:rsid w:val="004D0EE4"/>
    <w:rsid w:val="004D482C"/>
    <w:rsid w:val="004D5AC0"/>
    <w:rsid w:val="004D5D49"/>
    <w:rsid w:val="004D5FEF"/>
    <w:rsid w:val="004D764F"/>
    <w:rsid w:val="004E1EBF"/>
    <w:rsid w:val="004E27AD"/>
    <w:rsid w:val="004E37B6"/>
    <w:rsid w:val="004E3AFD"/>
    <w:rsid w:val="004E4987"/>
    <w:rsid w:val="004E585B"/>
    <w:rsid w:val="004F227C"/>
    <w:rsid w:val="004F2CC0"/>
    <w:rsid w:val="004F3B64"/>
    <w:rsid w:val="004F5243"/>
    <w:rsid w:val="004F6D46"/>
    <w:rsid w:val="004F74B9"/>
    <w:rsid w:val="00501721"/>
    <w:rsid w:val="00503053"/>
    <w:rsid w:val="00505B26"/>
    <w:rsid w:val="0050606E"/>
    <w:rsid w:val="00507449"/>
    <w:rsid w:val="00507A01"/>
    <w:rsid w:val="00511092"/>
    <w:rsid w:val="00511602"/>
    <w:rsid w:val="005119CD"/>
    <w:rsid w:val="005164B6"/>
    <w:rsid w:val="00516E6A"/>
    <w:rsid w:val="00520483"/>
    <w:rsid w:val="005206C8"/>
    <w:rsid w:val="005218C5"/>
    <w:rsid w:val="005218EA"/>
    <w:rsid w:val="00521EE1"/>
    <w:rsid w:val="00523390"/>
    <w:rsid w:val="00523435"/>
    <w:rsid w:val="0052414D"/>
    <w:rsid w:val="00525A5B"/>
    <w:rsid w:val="0052638D"/>
    <w:rsid w:val="00527322"/>
    <w:rsid w:val="0053002A"/>
    <w:rsid w:val="00531826"/>
    <w:rsid w:val="00531ABD"/>
    <w:rsid w:val="00535560"/>
    <w:rsid w:val="00541397"/>
    <w:rsid w:val="005413A9"/>
    <w:rsid w:val="00542D8A"/>
    <w:rsid w:val="00544117"/>
    <w:rsid w:val="00544E0A"/>
    <w:rsid w:val="00546870"/>
    <w:rsid w:val="00551BA4"/>
    <w:rsid w:val="00552D59"/>
    <w:rsid w:val="00555595"/>
    <w:rsid w:val="005556E4"/>
    <w:rsid w:val="00557314"/>
    <w:rsid w:val="005624EC"/>
    <w:rsid w:val="0056316F"/>
    <w:rsid w:val="00564711"/>
    <w:rsid w:val="00565483"/>
    <w:rsid w:val="0056588E"/>
    <w:rsid w:val="00571391"/>
    <w:rsid w:val="005726F4"/>
    <w:rsid w:val="00573949"/>
    <w:rsid w:val="00573ECF"/>
    <w:rsid w:val="005771A8"/>
    <w:rsid w:val="00577287"/>
    <w:rsid w:val="00577553"/>
    <w:rsid w:val="005777E0"/>
    <w:rsid w:val="0058269D"/>
    <w:rsid w:val="00583C6A"/>
    <w:rsid w:val="0058439D"/>
    <w:rsid w:val="00585149"/>
    <w:rsid w:val="00585C24"/>
    <w:rsid w:val="0058743A"/>
    <w:rsid w:val="005875A9"/>
    <w:rsid w:val="00590D33"/>
    <w:rsid w:val="005921E5"/>
    <w:rsid w:val="00592755"/>
    <w:rsid w:val="00593DB7"/>
    <w:rsid w:val="00594366"/>
    <w:rsid w:val="00594BC5"/>
    <w:rsid w:val="005954A5"/>
    <w:rsid w:val="005954E9"/>
    <w:rsid w:val="0059689F"/>
    <w:rsid w:val="005A0040"/>
    <w:rsid w:val="005A119B"/>
    <w:rsid w:val="005A232E"/>
    <w:rsid w:val="005A6845"/>
    <w:rsid w:val="005A7138"/>
    <w:rsid w:val="005A7C3F"/>
    <w:rsid w:val="005B087C"/>
    <w:rsid w:val="005B112F"/>
    <w:rsid w:val="005B1CE7"/>
    <w:rsid w:val="005B1FED"/>
    <w:rsid w:val="005B6938"/>
    <w:rsid w:val="005B6F32"/>
    <w:rsid w:val="005B7350"/>
    <w:rsid w:val="005C5799"/>
    <w:rsid w:val="005C5929"/>
    <w:rsid w:val="005C6B17"/>
    <w:rsid w:val="005D0BA8"/>
    <w:rsid w:val="005D1DF5"/>
    <w:rsid w:val="005D45A0"/>
    <w:rsid w:val="005D6415"/>
    <w:rsid w:val="005D7248"/>
    <w:rsid w:val="005D7B7C"/>
    <w:rsid w:val="005E0300"/>
    <w:rsid w:val="005E15A3"/>
    <w:rsid w:val="005E35A0"/>
    <w:rsid w:val="005E3A6E"/>
    <w:rsid w:val="005E4A3D"/>
    <w:rsid w:val="005E4F05"/>
    <w:rsid w:val="005E5859"/>
    <w:rsid w:val="005E5DC1"/>
    <w:rsid w:val="005E67EC"/>
    <w:rsid w:val="005F178D"/>
    <w:rsid w:val="005F2060"/>
    <w:rsid w:val="005F3B7C"/>
    <w:rsid w:val="005F3F15"/>
    <w:rsid w:val="005F4281"/>
    <w:rsid w:val="005F4C5D"/>
    <w:rsid w:val="005F4DCE"/>
    <w:rsid w:val="005F5725"/>
    <w:rsid w:val="00600733"/>
    <w:rsid w:val="006010BF"/>
    <w:rsid w:val="00601296"/>
    <w:rsid w:val="00601A78"/>
    <w:rsid w:val="00601B42"/>
    <w:rsid w:val="006031FE"/>
    <w:rsid w:val="00603E10"/>
    <w:rsid w:val="006047FC"/>
    <w:rsid w:val="006048D2"/>
    <w:rsid w:val="00605233"/>
    <w:rsid w:val="00607550"/>
    <w:rsid w:val="006077EB"/>
    <w:rsid w:val="006079C9"/>
    <w:rsid w:val="006100A1"/>
    <w:rsid w:val="006104BE"/>
    <w:rsid w:val="00611F9E"/>
    <w:rsid w:val="0061663A"/>
    <w:rsid w:val="00623DDC"/>
    <w:rsid w:val="00623EA3"/>
    <w:rsid w:val="00624BDB"/>
    <w:rsid w:val="00625AFD"/>
    <w:rsid w:val="00625E1B"/>
    <w:rsid w:val="00627B5D"/>
    <w:rsid w:val="006302FD"/>
    <w:rsid w:val="00631C13"/>
    <w:rsid w:val="006325BF"/>
    <w:rsid w:val="0063373B"/>
    <w:rsid w:val="00633AB7"/>
    <w:rsid w:val="00634485"/>
    <w:rsid w:val="006345A0"/>
    <w:rsid w:val="006354DC"/>
    <w:rsid w:val="00635EAF"/>
    <w:rsid w:val="00636313"/>
    <w:rsid w:val="00637508"/>
    <w:rsid w:val="00637C16"/>
    <w:rsid w:val="00637FDB"/>
    <w:rsid w:val="006403CA"/>
    <w:rsid w:val="00641BB7"/>
    <w:rsid w:val="006426D3"/>
    <w:rsid w:val="006445D2"/>
    <w:rsid w:val="00645887"/>
    <w:rsid w:val="0064661F"/>
    <w:rsid w:val="00647094"/>
    <w:rsid w:val="006505D9"/>
    <w:rsid w:val="00653030"/>
    <w:rsid w:val="00655B83"/>
    <w:rsid w:val="00655F33"/>
    <w:rsid w:val="00656C59"/>
    <w:rsid w:val="00661AC2"/>
    <w:rsid w:val="00661B36"/>
    <w:rsid w:val="006624BD"/>
    <w:rsid w:val="00665944"/>
    <w:rsid w:val="00666655"/>
    <w:rsid w:val="00666C54"/>
    <w:rsid w:val="00667D3E"/>
    <w:rsid w:val="006742F8"/>
    <w:rsid w:val="006747B5"/>
    <w:rsid w:val="00675974"/>
    <w:rsid w:val="006770ED"/>
    <w:rsid w:val="006803E8"/>
    <w:rsid w:val="00682656"/>
    <w:rsid w:val="00682D7C"/>
    <w:rsid w:val="00683EAC"/>
    <w:rsid w:val="00684EF6"/>
    <w:rsid w:val="00686279"/>
    <w:rsid w:val="00686A8A"/>
    <w:rsid w:val="006870C8"/>
    <w:rsid w:val="006878A4"/>
    <w:rsid w:val="006927AC"/>
    <w:rsid w:val="0069305F"/>
    <w:rsid w:val="00694CB5"/>
    <w:rsid w:val="006954F2"/>
    <w:rsid w:val="006957B8"/>
    <w:rsid w:val="00696D6D"/>
    <w:rsid w:val="006A03CD"/>
    <w:rsid w:val="006A06FE"/>
    <w:rsid w:val="006A1C1A"/>
    <w:rsid w:val="006A42D4"/>
    <w:rsid w:val="006A4E98"/>
    <w:rsid w:val="006A737B"/>
    <w:rsid w:val="006A77F3"/>
    <w:rsid w:val="006A7829"/>
    <w:rsid w:val="006B2A9B"/>
    <w:rsid w:val="006B2BA6"/>
    <w:rsid w:val="006B3E26"/>
    <w:rsid w:val="006B432D"/>
    <w:rsid w:val="006B4844"/>
    <w:rsid w:val="006B4A50"/>
    <w:rsid w:val="006B4B65"/>
    <w:rsid w:val="006B537E"/>
    <w:rsid w:val="006B61D9"/>
    <w:rsid w:val="006C0A92"/>
    <w:rsid w:val="006C1330"/>
    <w:rsid w:val="006C1711"/>
    <w:rsid w:val="006C24A5"/>
    <w:rsid w:val="006C24CD"/>
    <w:rsid w:val="006C3292"/>
    <w:rsid w:val="006C60B5"/>
    <w:rsid w:val="006C7D68"/>
    <w:rsid w:val="006D07EA"/>
    <w:rsid w:val="006D16CB"/>
    <w:rsid w:val="006D1A5E"/>
    <w:rsid w:val="006D25FC"/>
    <w:rsid w:val="006D3F2C"/>
    <w:rsid w:val="006D64F9"/>
    <w:rsid w:val="006D7A2C"/>
    <w:rsid w:val="006E13E8"/>
    <w:rsid w:val="006E1421"/>
    <w:rsid w:val="006E34B6"/>
    <w:rsid w:val="006E5FB5"/>
    <w:rsid w:val="006E6278"/>
    <w:rsid w:val="006E6389"/>
    <w:rsid w:val="006E65F1"/>
    <w:rsid w:val="006E662E"/>
    <w:rsid w:val="006E69AA"/>
    <w:rsid w:val="006F1C74"/>
    <w:rsid w:val="006F30F8"/>
    <w:rsid w:val="006F3144"/>
    <w:rsid w:val="006F3C87"/>
    <w:rsid w:val="006F3CA9"/>
    <w:rsid w:val="006F5B9E"/>
    <w:rsid w:val="006F6E1B"/>
    <w:rsid w:val="006F733F"/>
    <w:rsid w:val="00700C41"/>
    <w:rsid w:val="00700D26"/>
    <w:rsid w:val="00702B26"/>
    <w:rsid w:val="00702CB3"/>
    <w:rsid w:val="00703E92"/>
    <w:rsid w:val="007061DF"/>
    <w:rsid w:val="007112A9"/>
    <w:rsid w:val="00711B09"/>
    <w:rsid w:val="00711C22"/>
    <w:rsid w:val="00712516"/>
    <w:rsid w:val="00716315"/>
    <w:rsid w:val="0071646D"/>
    <w:rsid w:val="00716CE1"/>
    <w:rsid w:val="00724CBC"/>
    <w:rsid w:val="0072562F"/>
    <w:rsid w:val="00726FA5"/>
    <w:rsid w:val="00727EBF"/>
    <w:rsid w:val="00730313"/>
    <w:rsid w:val="00730BC4"/>
    <w:rsid w:val="00731D9B"/>
    <w:rsid w:val="00731F23"/>
    <w:rsid w:val="00732AE5"/>
    <w:rsid w:val="00732CA7"/>
    <w:rsid w:val="00733CB7"/>
    <w:rsid w:val="00734A8B"/>
    <w:rsid w:val="00735210"/>
    <w:rsid w:val="00735B0D"/>
    <w:rsid w:val="00735DCB"/>
    <w:rsid w:val="00736C06"/>
    <w:rsid w:val="007401BB"/>
    <w:rsid w:val="00740BCB"/>
    <w:rsid w:val="00740E5C"/>
    <w:rsid w:val="00741FEA"/>
    <w:rsid w:val="0074244D"/>
    <w:rsid w:val="007446D8"/>
    <w:rsid w:val="00744736"/>
    <w:rsid w:val="00745E5B"/>
    <w:rsid w:val="00750F05"/>
    <w:rsid w:val="00751311"/>
    <w:rsid w:val="00751E19"/>
    <w:rsid w:val="0075239A"/>
    <w:rsid w:val="00755299"/>
    <w:rsid w:val="00755944"/>
    <w:rsid w:val="007562D3"/>
    <w:rsid w:val="00757444"/>
    <w:rsid w:val="00757D2A"/>
    <w:rsid w:val="00757F23"/>
    <w:rsid w:val="00760CAE"/>
    <w:rsid w:val="007626C7"/>
    <w:rsid w:val="00764B6A"/>
    <w:rsid w:val="00766B6B"/>
    <w:rsid w:val="00767857"/>
    <w:rsid w:val="00767912"/>
    <w:rsid w:val="00770E29"/>
    <w:rsid w:val="0077203A"/>
    <w:rsid w:val="0077266E"/>
    <w:rsid w:val="00773601"/>
    <w:rsid w:val="00773EA1"/>
    <w:rsid w:val="007753ED"/>
    <w:rsid w:val="00775CB2"/>
    <w:rsid w:val="0077689F"/>
    <w:rsid w:val="00777A92"/>
    <w:rsid w:val="00782DD9"/>
    <w:rsid w:val="007830E3"/>
    <w:rsid w:val="00787DB5"/>
    <w:rsid w:val="00791CE5"/>
    <w:rsid w:val="0079361A"/>
    <w:rsid w:val="00794305"/>
    <w:rsid w:val="0079497B"/>
    <w:rsid w:val="007A02EB"/>
    <w:rsid w:val="007A0327"/>
    <w:rsid w:val="007A11F1"/>
    <w:rsid w:val="007A318A"/>
    <w:rsid w:val="007A35F6"/>
    <w:rsid w:val="007A4E83"/>
    <w:rsid w:val="007A5F1A"/>
    <w:rsid w:val="007A7693"/>
    <w:rsid w:val="007A7FDA"/>
    <w:rsid w:val="007B15EA"/>
    <w:rsid w:val="007B5B76"/>
    <w:rsid w:val="007B7166"/>
    <w:rsid w:val="007B755C"/>
    <w:rsid w:val="007C025F"/>
    <w:rsid w:val="007C09AA"/>
    <w:rsid w:val="007C0AFD"/>
    <w:rsid w:val="007C20AF"/>
    <w:rsid w:val="007C37F3"/>
    <w:rsid w:val="007C3D29"/>
    <w:rsid w:val="007C3E67"/>
    <w:rsid w:val="007C52B5"/>
    <w:rsid w:val="007C6783"/>
    <w:rsid w:val="007C6937"/>
    <w:rsid w:val="007C7E5A"/>
    <w:rsid w:val="007D0C6E"/>
    <w:rsid w:val="007D112D"/>
    <w:rsid w:val="007D1598"/>
    <w:rsid w:val="007D336B"/>
    <w:rsid w:val="007D5934"/>
    <w:rsid w:val="007D5B23"/>
    <w:rsid w:val="007D6394"/>
    <w:rsid w:val="007D7334"/>
    <w:rsid w:val="007D778C"/>
    <w:rsid w:val="007E07A7"/>
    <w:rsid w:val="007E24F8"/>
    <w:rsid w:val="007E3963"/>
    <w:rsid w:val="007E64E0"/>
    <w:rsid w:val="007E6A21"/>
    <w:rsid w:val="007F18A3"/>
    <w:rsid w:val="007F36DE"/>
    <w:rsid w:val="007F528B"/>
    <w:rsid w:val="007F53E3"/>
    <w:rsid w:val="007F5E7A"/>
    <w:rsid w:val="007F60E9"/>
    <w:rsid w:val="007F61DA"/>
    <w:rsid w:val="007F62D5"/>
    <w:rsid w:val="007F6BF7"/>
    <w:rsid w:val="007F7203"/>
    <w:rsid w:val="00800061"/>
    <w:rsid w:val="00800475"/>
    <w:rsid w:val="00800905"/>
    <w:rsid w:val="00800DDC"/>
    <w:rsid w:val="00801983"/>
    <w:rsid w:val="00801D34"/>
    <w:rsid w:val="00804137"/>
    <w:rsid w:val="0080563C"/>
    <w:rsid w:val="00805A48"/>
    <w:rsid w:val="008063E2"/>
    <w:rsid w:val="00806A83"/>
    <w:rsid w:val="00807739"/>
    <w:rsid w:val="0080791A"/>
    <w:rsid w:val="008100C2"/>
    <w:rsid w:val="0081037C"/>
    <w:rsid w:val="00810A48"/>
    <w:rsid w:val="00811637"/>
    <w:rsid w:val="00814930"/>
    <w:rsid w:val="00815752"/>
    <w:rsid w:val="008207CA"/>
    <w:rsid w:val="008223A5"/>
    <w:rsid w:val="008228A2"/>
    <w:rsid w:val="008235DE"/>
    <w:rsid w:val="008254D3"/>
    <w:rsid w:val="00825CA4"/>
    <w:rsid w:val="00826018"/>
    <w:rsid w:val="00832DF8"/>
    <w:rsid w:val="008331EF"/>
    <w:rsid w:val="00833271"/>
    <w:rsid w:val="0083402A"/>
    <w:rsid w:val="0083430E"/>
    <w:rsid w:val="00834C20"/>
    <w:rsid w:val="00835546"/>
    <w:rsid w:val="00835741"/>
    <w:rsid w:val="008367D9"/>
    <w:rsid w:val="00836AD8"/>
    <w:rsid w:val="00837520"/>
    <w:rsid w:val="00837F8A"/>
    <w:rsid w:val="00840982"/>
    <w:rsid w:val="00841B13"/>
    <w:rsid w:val="008422A0"/>
    <w:rsid w:val="0084270E"/>
    <w:rsid w:val="00842C37"/>
    <w:rsid w:val="008437F2"/>
    <w:rsid w:val="00843AB9"/>
    <w:rsid w:val="00843C46"/>
    <w:rsid w:val="008442E6"/>
    <w:rsid w:val="00846E76"/>
    <w:rsid w:val="00847F4A"/>
    <w:rsid w:val="00850491"/>
    <w:rsid w:val="00851F8C"/>
    <w:rsid w:val="008531B2"/>
    <w:rsid w:val="0085526B"/>
    <w:rsid w:val="00856585"/>
    <w:rsid w:val="00856F7A"/>
    <w:rsid w:val="00857279"/>
    <w:rsid w:val="0085736B"/>
    <w:rsid w:val="00857B52"/>
    <w:rsid w:val="00861B32"/>
    <w:rsid w:val="00861DD8"/>
    <w:rsid w:val="00862252"/>
    <w:rsid w:val="008665F8"/>
    <w:rsid w:val="00867C9A"/>
    <w:rsid w:val="008701A1"/>
    <w:rsid w:val="008718F3"/>
    <w:rsid w:val="0087246B"/>
    <w:rsid w:val="00872D3B"/>
    <w:rsid w:val="00873B3E"/>
    <w:rsid w:val="00874685"/>
    <w:rsid w:val="00874DC9"/>
    <w:rsid w:val="0087561C"/>
    <w:rsid w:val="00876615"/>
    <w:rsid w:val="00877070"/>
    <w:rsid w:val="0088137B"/>
    <w:rsid w:val="00882131"/>
    <w:rsid w:val="0088217A"/>
    <w:rsid w:val="008846F1"/>
    <w:rsid w:val="0088510A"/>
    <w:rsid w:val="00885CAF"/>
    <w:rsid w:val="00885CB3"/>
    <w:rsid w:val="008860BB"/>
    <w:rsid w:val="00886BFC"/>
    <w:rsid w:val="00887493"/>
    <w:rsid w:val="008900BC"/>
    <w:rsid w:val="0089164B"/>
    <w:rsid w:val="00891989"/>
    <w:rsid w:val="00892AFC"/>
    <w:rsid w:val="00893CC5"/>
    <w:rsid w:val="0089436A"/>
    <w:rsid w:val="00895C62"/>
    <w:rsid w:val="008A0C05"/>
    <w:rsid w:val="008A0CFD"/>
    <w:rsid w:val="008A2018"/>
    <w:rsid w:val="008A42B0"/>
    <w:rsid w:val="008A4982"/>
    <w:rsid w:val="008A6085"/>
    <w:rsid w:val="008A663F"/>
    <w:rsid w:val="008A7EBE"/>
    <w:rsid w:val="008B0803"/>
    <w:rsid w:val="008B1154"/>
    <w:rsid w:val="008B1273"/>
    <w:rsid w:val="008B2258"/>
    <w:rsid w:val="008B36C5"/>
    <w:rsid w:val="008B542E"/>
    <w:rsid w:val="008B590E"/>
    <w:rsid w:val="008B5BE2"/>
    <w:rsid w:val="008C04B3"/>
    <w:rsid w:val="008C0694"/>
    <w:rsid w:val="008C06D5"/>
    <w:rsid w:val="008C3158"/>
    <w:rsid w:val="008C3963"/>
    <w:rsid w:val="008C4CFE"/>
    <w:rsid w:val="008D033C"/>
    <w:rsid w:val="008D0B33"/>
    <w:rsid w:val="008D0B48"/>
    <w:rsid w:val="008D0D25"/>
    <w:rsid w:val="008D1526"/>
    <w:rsid w:val="008D2273"/>
    <w:rsid w:val="008D38EE"/>
    <w:rsid w:val="008D490F"/>
    <w:rsid w:val="008D4B2A"/>
    <w:rsid w:val="008D75E7"/>
    <w:rsid w:val="008E094D"/>
    <w:rsid w:val="008E0C0A"/>
    <w:rsid w:val="008E176A"/>
    <w:rsid w:val="008E2822"/>
    <w:rsid w:val="008E2982"/>
    <w:rsid w:val="008E4713"/>
    <w:rsid w:val="008E4F15"/>
    <w:rsid w:val="008E5BC1"/>
    <w:rsid w:val="008E7698"/>
    <w:rsid w:val="008E7D11"/>
    <w:rsid w:val="008E7D60"/>
    <w:rsid w:val="008F0F17"/>
    <w:rsid w:val="008F10DA"/>
    <w:rsid w:val="008F148D"/>
    <w:rsid w:val="008F355E"/>
    <w:rsid w:val="008F4C62"/>
    <w:rsid w:val="008F5E3B"/>
    <w:rsid w:val="008F69B6"/>
    <w:rsid w:val="008F6B38"/>
    <w:rsid w:val="008F7D25"/>
    <w:rsid w:val="00900226"/>
    <w:rsid w:val="00900836"/>
    <w:rsid w:val="00900A6A"/>
    <w:rsid w:val="00900C8D"/>
    <w:rsid w:val="009012C6"/>
    <w:rsid w:val="00902A1D"/>
    <w:rsid w:val="0090362D"/>
    <w:rsid w:val="00903ED1"/>
    <w:rsid w:val="009052E1"/>
    <w:rsid w:val="00905973"/>
    <w:rsid w:val="00905A0D"/>
    <w:rsid w:val="0090665D"/>
    <w:rsid w:val="00911559"/>
    <w:rsid w:val="00913103"/>
    <w:rsid w:val="0091329D"/>
    <w:rsid w:val="00914474"/>
    <w:rsid w:val="00914FDF"/>
    <w:rsid w:val="0091599A"/>
    <w:rsid w:val="00916B08"/>
    <w:rsid w:val="00916E96"/>
    <w:rsid w:val="00917EB1"/>
    <w:rsid w:val="00921109"/>
    <w:rsid w:val="00921436"/>
    <w:rsid w:val="00921D99"/>
    <w:rsid w:val="009239BB"/>
    <w:rsid w:val="0092433B"/>
    <w:rsid w:val="00926B57"/>
    <w:rsid w:val="00930F79"/>
    <w:rsid w:val="009316D4"/>
    <w:rsid w:val="00931EF0"/>
    <w:rsid w:val="00932CFF"/>
    <w:rsid w:val="00932F08"/>
    <w:rsid w:val="00932FB2"/>
    <w:rsid w:val="00935A0D"/>
    <w:rsid w:val="00936419"/>
    <w:rsid w:val="009365B7"/>
    <w:rsid w:val="00937737"/>
    <w:rsid w:val="00940FFE"/>
    <w:rsid w:val="009411A0"/>
    <w:rsid w:val="00943B74"/>
    <w:rsid w:val="0094486F"/>
    <w:rsid w:val="00944CA2"/>
    <w:rsid w:val="009458C7"/>
    <w:rsid w:val="0094714C"/>
    <w:rsid w:val="009472B3"/>
    <w:rsid w:val="00947905"/>
    <w:rsid w:val="00947F35"/>
    <w:rsid w:val="009500DD"/>
    <w:rsid w:val="00951598"/>
    <w:rsid w:val="00952919"/>
    <w:rsid w:val="009573BD"/>
    <w:rsid w:val="0096079C"/>
    <w:rsid w:val="0096089C"/>
    <w:rsid w:val="0096146C"/>
    <w:rsid w:val="00962E4E"/>
    <w:rsid w:val="00964E79"/>
    <w:rsid w:val="00964F37"/>
    <w:rsid w:val="0096576D"/>
    <w:rsid w:val="00966926"/>
    <w:rsid w:val="00966C2B"/>
    <w:rsid w:val="00967C2E"/>
    <w:rsid w:val="00971134"/>
    <w:rsid w:val="009737A5"/>
    <w:rsid w:val="00974437"/>
    <w:rsid w:val="00974AFE"/>
    <w:rsid w:val="00974C3A"/>
    <w:rsid w:val="00975A2A"/>
    <w:rsid w:val="00975D23"/>
    <w:rsid w:val="00975EB9"/>
    <w:rsid w:val="009763B8"/>
    <w:rsid w:val="00977454"/>
    <w:rsid w:val="00981C5C"/>
    <w:rsid w:val="00981F51"/>
    <w:rsid w:val="009837CB"/>
    <w:rsid w:val="009858EF"/>
    <w:rsid w:val="009906D6"/>
    <w:rsid w:val="0099075B"/>
    <w:rsid w:val="00990E7A"/>
    <w:rsid w:val="00991EC7"/>
    <w:rsid w:val="00992009"/>
    <w:rsid w:val="009925EC"/>
    <w:rsid w:val="00993701"/>
    <w:rsid w:val="009969DF"/>
    <w:rsid w:val="009A00BC"/>
    <w:rsid w:val="009A07EA"/>
    <w:rsid w:val="009A0F6D"/>
    <w:rsid w:val="009A13F2"/>
    <w:rsid w:val="009A1902"/>
    <w:rsid w:val="009A34EE"/>
    <w:rsid w:val="009A3ADA"/>
    <w:rsid w:val="009A4510"/>
    <w:rsid w:val="009A4BD3"/>
    <w:rsid w:val="009A52D1"/>
    <w:rsid w:val="009A78A9"/>
    <w:rsid w:val="009B05CB"/>
    <w:rsid w:val="009B08DD"/>
    <w:rsid w:val="009B299F"/>
    <w:rsid w:val="009B29BB"/>
    <w:rsid w:val="009B3BD2"/>
    <w:rsid w:val="009B5319"/>
    <w:rsid w:val="009B55C4"/>
    <w:rsid w:val="009B69A9"/>
    <w:rsid w:val="009B6C33"/>
    <w:rsid w:val="009B6C5A"/>
    <w:rsid w:val="009B6EF8"/>
    <w:rsid w:val="009B7B7A"/>
    <w:rsid w:val="009C3731"/>
    <w:rsid w:val="009C4FE0"/>
    <w:rsid w:val="009C5252"/>
    <w:rsid w:val="009C64B7"/>
    <w:rsid w:val="009C6A35"/>
    <w:rsid w:val="009D00FC"/>
    <w:rsid w:val="009D21FF"/>
    <w:rsid w:val="009D2860"/>
    <w:rsid w:val="009D3D61"/>
    <w:rsid w:val="009D400D"/>
    <w:rsid w:val="009D4854"/>
    <w:rsid w:val="009D502B"/>
    <w:rsid w:val="009D5847"/>
    <w:rsid w:val="009D605C"/>
    <w:rsid w:val="009D6900"/>
    <w:rsid w:val="009D7497"/>
    <w:rsid w:val="009E03BE"/>
    <w:rsid w:val="009E0480"/>
    <w:rsid w:val="009E11BB"/>
    <w:rsid w:val="009E1E5F"/>
    <w:rsid w:val="009E2222"/>
    <w:rsid w:val="009E2235"/>
    <w:rsid w:val="009E25E5"/>
    <w:rsid w:val="009E26F3"/>
    <w:rsid w:val="009E2747"/>
    <w:rsid w:val="009E2EEE"/>
    <w:rsid w:val="009E30D5"/>
    <w:rsid w:val="009E32EE"/>
    <w:rsid w:val="009E4D74"/>
    <w:rsid w:val="009E68BB"/>
    <w:rsid w:val="009E7036"/>
    <w:rsid w:val="009E7593"/>
    <w:rsid w:val="009F0110"/>
    <w:rsid w:val="009F07F4"/>
    <w:rsid w:val="009F19E6"/>
    <w:rsid w:val="009F4D23"/>
    <w:rsid w:val="009F704F"/>
    <w:rsid w:val="00A00110"/>
    <w:rsid w:val="00A00BC6"/>
    <w:rsid w:val="00A014EE"/>
    <w:rsid w:val="00A037CB"/>
    <w:rsid w:val="00A0469A"/>
    <w:rsid w:val="00A075F7"/>
    <w:rsid w:val="00A11324"/>
    <w:rsid w:val="00A11756"/>
    <w:rsid w:val="00A13008"/>
    <w:rsid w:val="00A14237"/>
    <w:rsid w:val="00A14429"/>
    <w:rsid w:val="00A15FFD"/>
    <w:rsid w:val="00A17875"/>
    <w:rsid w:val="00A17D0D"/>
    <w:rsid w:val="00A20F7B"/>
    <w:rsid w:val="00A21777"/>
    <w:rsid w:val="00A2300C"/>
    <w:rsid w:val="00A234AD"/>
    <w:rsid w:val="00A25070"/>
    <w:rsid w:val="00A25912"/>
    <w:rsid w:val="00A25AF8"/>
    <w:rsid w:val="00A27150"/>
    <w:rsid w:val="00A31F2A"/>
    <w:rsid w:val="00A32A88"/>
    <w:rsid w:val="00A35622"/>
    <w:rsid w:val="00A36ED5"/>
    <w:rsid w:val="00A41054"/>
    <w:rsid w:val="00A41E44"/>
    <w:rsid w:val="00A42D27"/>
    <w:rsid w:val="00A43472"/>
    <w:rsid w:val="00A43B64"/>
    <w:rsid w:val="00A4679F"/>
    <w:rsid w:val="00A47246"/>
    <w:rsid w:val="00A47C9E"/>
    <w:rsid w:val="00A51D2C"/>
    <w:rsid w:val="00A52C18"/>
    <w:rsid w:val="00A5404F"/>
    <w:rsid w:val="00A54D72"/>
    <w:rsid w:val="00A55D42"/>
    <w:rsid w:val="00A55E21"/>
    <w:rsid w:val="00A57034"/>
    <w:rsid w:val="00A57AFC"/>
    <w:rsid w:val="00A6004F"/>
    <w:rsid w:val="00A6220A"/>
    <w:rsid w:val="00A650DC"/>
    <w:rsid w:val="00A67754"/>
    <w:rsid w:val="00A67F34"/>
    <w:rsid w:val="00A717E4"/>
    <w:rsid w:val="00A744CF"/>
    <w:rsid w:val="00A757D4"/>
    <w:rsid w:val="00A76FB1"/>
    <w:rsid w:val="00A81140"/>
    <w:rsid w:val="00A823C7"/>
    <w:rsid w:val="00A8711C"/>
    <w:rsid w:val="00A900E2"/>
    <w:rsid w:val="00A92027"/>
    <w:rsid w:val="00A92A51"/>
    <w:rsid w:val="00A93B3D"/>
    <w:rsid w:val="00A94713"/>
    <w:rsid w:val="00A949F0"/>
    <w:rsid w:val="00A95947"/>
    <w:rsid w:val="00A96BC3"/>
    <w:rsid w:val="00A96EE6"/>
    <w:rsid w:val="00A96FD2"/>
    <w:rsid w:val="00A97959"/>
    <w:rsid w:val="00AA19A7"/>
    <w:rsid w:val="00AA1F62"/>
    <w:rsid w:val="00AA2C2B"/>
    <w:rsid w:val="00AA37FC"/>
    <w:rsid w:val="00AA44B0"/>
    <w:rsid w:val="00AA4B65"/>
    <w:rsid w:val="00AA57EF"/>
    <w:rsid w:val="00AA5F5D"/>
    <w:rsid w:val="00AA6553"/>
    <w:rsid w:val="00AB1D52"/>
    <w:rsid w:val="00AB2010"/>
    <w:rsid w:val="00AB3F5E"/>
    <w:rsid w:val="00AB4396"/>
    <w:rsid w:val="00AB6036"/>
    <w:rsid w:val="00AB61CC"/>
    <w:rsid w:val="00AB66B4"/>
    <w:rsid w:val="00AB66F0"/>
    <w:rsid w:val="00AB7491"/>
    <w:rsid w:val="00AC161D"/>
    <w:rsid w:val="00AC17F2"/>
    <w:rsid w:val="00AC20D8"/>
    <w:rsid w:val="00AC2D4B"/>
    <w:rsid w:val="00AC3EA4"/>
    <w:rsid w:val="00AC46E5"/>
    <w:rsid w:val="00AC65E1"/>
    <w:rsid w:val="00AC6E31"/>
    <w:rsid w:val="00AC74AC"/>
    <w:rsid w:val="00AD1079"/>
    <w:rsid w:val="00AD1D3D"/>
    <w:rsid w:val="00AD3966"/>
    <w:rsid w:val="00AD4DA3"/>
    <w:rsid w:val="00AD5C04"/>
    <w:rsid w:val="00AE013D"/>
    <w:rsid w:val="00AE34E5"/>
    <w:rsid w:val="00AE45EA"/>
    <w:rsid w:val="00AE4F2E"/>
    <w:rsid w:val="00AE5719"/>
    <w:rsid w:val="00AE5B7C"/>
    <w:rsid w:val="00AF16F8"/>
    <w:rsid w:val="00AF200E"/>
    <w:rsid w:val="00AF203D"/>
    <w:rsid w:val="00AF299E"/>
    <w:rsid w:val="00AF2AD6"/>
    <w:rsid w:val="00AF2E89"/>
    <w:rsid w:val="00AF3B9F"/>
    <w:rsid w:val="00AF4BD7"/>
    <w:rsid w:val="00AF55A6"/>
    <w:rsid w:val="00AF621D"/>
    <w:rsid w:val="00AF65A0"/>
    <w:rsid w:val="00B0060F"/>
    <w:rsid w:val="00B03CE2"/>
    <w:rsid w:val="00B05E33"/>
    <w:rsid w:val="00B06BA1"/>
    <w:rsid w:val="00B11E6A"/>
    <w:rsid w:val="00B1522A"/>
    <w:rsid w:val="00B169F5"/>
    <w:rsid w:val="00B16FF2"/>
    <w:rsid w:val="00B21982"/>
    <w:rsid w:val="00B25866"/>
    <w:rsid w:val="00B25A6F"/>
    <w:rsid w:val="00B25BC6"/>
    <w:rsid w:val="00B322FC"/>
    <w:rsid w:val="00B33C2F"/>
    <w:rsid w:val="00B35432"/>
    <w:rsid w:val="00B373AD"/>
    <w:rsid w:val="00B41343"/>
    <w:rsid w:val="00B4134E"/>
    <w:rsid w:val="00B42B2D"/>
    <w:rsid w:val="00B43A1D"/>
    <w:rsid w:val="00B441CE"/>
    <w:rsid w:val="00B44DA3"/>
    <w:rsid w:val="00B45B29"/>
    <w:rsid w:val="00B5061D"/>
    <w:rsid w:val="00B5114C"/>
    <w:rsid w:val="00B518F7"/>
    <w:rsid w:val="00B51A2C"/>
    <w:rsid w:val="00B52026"/>
    <w:rsid w:val="00B5328A"/>
    <w:rsid w:val="00B5510F"/>
    <w:rsid w:val="00B57587"/>
    <w:rsid w:val="00B61DD1"/>
    <w:rsid w:val="00B623CE"/>
    <w:rsid w:val="00B63188"/>
    <w:rsid w:val="00B64BF6"/>
    <w:rsid w:val="00B662AD"/>
    <w:rsid w:val="00B7144E"/>
    <w:rsid w:val="00B722A7"/>
    <w:rsid w:val="00B72ACE"/>
    <w:rsid w:val="00B7332C"/>
    <w:rsid w:val="00B73BC0"/>
    <w:rsid w:val="00B76358"/>
    <w:rsid w:val="00B82000"/>
    <w:rsid w:val="00B84265"/>
    <w:rsid w:val="00B85D36"/>
    <w:rsid w:val="00B86A4A"/>
    <w:rsid w:val="00B86E05"/>
    <w:rsid w:val="00B90397"/>
    <w:rsid w:val="00B90CBE"/>
    <w:rsid w:val="00B91560"/>
    <w:rsid w:val="00B91A02"/>
    <w:rsid w:val="00B91C28"/>
    <w:rsid w:val="00B92B46"/>
    <w:rsid w:val="00B92E1C"/>
    <w:rsid w:val="00B946EF"/>
    <w:rsid w:val="00B96729"/>
    <w:rsid w:val="00BA00A9"/>
    <w:rsid w:val="00BA0426"/>
    <w:rsid w:val="00BA1B7A"/>
    <w:rsid w:val="00BA2EE9"/>
    <w:rsid w:val="00BA3674"/>
    <w:rsid w:val="00BA36A5"/>
    <w:rsid w:val="00BA57E5"/>
    <w:rsid w:val="00BA69F4"/>
    <w:rsid w:val="00BA7F80"/>
    <w:rsid w:val="00BB02FB"/>
    <w:rsid w:val="00BB0CC2"/>
    <w:rsid w:val="00BB1A72"/>
    <w:rsid w:val="00BB2701"/>
    <w:rsid w:val="00BB37FC"/>
    <w:rsid w:val="00BB4B26"/>
    <w:rsid w:val="00BB6202"/>
    <w:rsid w:val="00BB7698"/>
    <w:rsid w:val="00BB78FC"/>
    <w:rsid w:val="00BC15AB"/>
    <w:rsid w:val="00BC250E"/>
    <w:rsid w:val="00BC30AA"/>
    <w:rsid w:val="00BC3FE1"/>
    <w:rsid w:val="00BC63BC"/>
    <w:rsid w:val="00BC6602"/>
    <w:rsid w:val="00BC6991"/>
    <w:rsid w:val="00BC7267"/>
    <w:rsid w:val="00BD000E"/>
    <w:rsid w:val="00BD0947"/>
    <w:rsid w:val="00BD1191"/>
    <w:rsid w:val="00BD1625"/>
    <w:rsid w:val="00BD1943"/>
    <w:rsid w:val="00BD1BDB"/>
    <w:rsid w:val="00BD24F0"/>
    <w:rsid w:val="00BD3667"/>
    <w:rsid w:val="00BD3AD2"/>
    <w:rsid w:val="00BD428D"/>
    <w:rsid w:val="00BD5246"/>
    <w:rsid w:val="00BD6BED"/>
    <w:rsid w:val="00BD6C56"/>
    <w:rsid w:val="00BD7483"/>
    <w:rsid w:val="00BE097D"/>
    <w:rsid w:val="00BE0E74"/>
    <w:rsid w:val="00BE226E"/>
    <w:rsid w:val="00BE3B2F"/>
    <w:rsid w:val="00BE67A1"/>
    <w:rsid w:val="00BE732D"/>
    <w:rsid w:val="00BF0540"/>
    <w:rsid w:val="00BF0748"/>
    <w:rsid w:val="00BF330A"/>
    <w:rsid w:val="00BF42CF"/>
    <w:rsid w:val="00BF469C"/>
    <w:rsid w:val="00BF6B39"/>
    <w:rsid w:val="00C0130F"/>
    <w:rsid w:val="00C03AD1"/>
    <w:rsid w:val="00C0590E"/>
    <w:rsid w:val="00C06929"/>
    <w:rsid w:val="00C07FA9"/>
    <w:rsid w:val="00C10004"/>
    <w:rsid w:val="00C1122F"/>
    <w:rsid w:val="00C120C6"/>
    <w:rsid w:val="00C12787"/>
    <w:rsid w:val="00C12C0F"/>
    <w:rsid w:val="00C134E5"/>
    <w:rsid w:val="00C13832"/>
    <w:rsid w:val="00C1424D"/>
    <w:rsid w:val="00C16490"/>
    <w:rsid w:val="00C17535"/>
    <w:rsid w:val="00C1778D"/>
    <w:rsid w:val="00C20E42"/>
    <w:rsid w:val="00C22635"/>
    <w:rsid w:val="00C22842"/>
    <w:rsid w:val="00C23048"/>
    <w:rsid w:val="00C23621"/>
    <w:rsid w:val="00C23792"/>
    <w:rsid w:val="00C265CC"/>
    <w:rsid w:val="00C273AE"/>
    <w:rsid w:val="00C27C61"/>
    <w:rsid w:val="00C3109F"/>
    <w:rsid w:val="00C34A6D"/>
    <w:rsid w:val="00C400E5"/>
    <w:rsid w:val="00C4201F"/>
    <w:rsid w:val="00C4317A"/>
    <w:rsid w:val="00C45222"/>
    <w:rsid w:val="00C46981"/>
    <w:rsid w:val="00C472F7"/>
    <w:rsid w:val="00C47D1B"/>
    <w:rsid w:val="00C503FF"/>
    <w:rsid w:val="00C505E8"/>
    <w:rsid w:val="00C515D8"/>
    <w:rsid w:val="00C51B23"/>
    <w:rsid w:val="00C53782"/>
    <w:rsid w:val="00C53E72"/>
    <w:rsid w:val="00C546A6"/>
    <w:rsid w:val="00C54BE5"/>
    <w:rsid w:val="00C56625"/>
    <w:rsid w:val="00C568C5"/>
    <w:rsid w:val="00C56A45"/>
    <w:rsid w:val="00C57553"/>
    <w:rsid w:val="00C6012D"/>
    <w:rsid w:val="00C61018"/>
    <w:rsid w:val="00C61355"/>
    <w:rsid w:val="00C636D0"/>
    <w:rsid w:val="00C66C9E"/>
    <w:rsid w:val="00C66CFB"/>
    <w:rsid w:val="00C673D1"/>
    <w:rsid w:val="00C716E5"/>
    <w:rsid w:val="00C731DC"/>
    <w:rsid w:val="00C73907"/>
    <w:rsid w:val="00C74C5A"/>
    <w:rsid w:val="00C77CD0"/>
    <w:rsid w:val="00C80153"/>
    <w:rsid w:val="00C80427"/>
    <w:rsid w:val="00C8083C"/>
    <w:rsid w:val="00C80F64"/>
    <w:rsid w:val="00C80F8C"/>
    <w:rsid w:val="00C8162E"/>
    <w:rsid w:val="00C81D68"/>
    <w:rsid w:val="00C828BE"/>
    <w:rsid w:val="00C82C57"/>
    <w:rsid w:val="00C8343C"/>
    <w:rsid w:val="00C84585"/>
    <w:rsid w:val="00C8497C"/>
    <w:rsid w:val="00C866A8"/>
    <w:rsid w:val="00C87926"/>
    <w:rsid w:val="00C90A72"/>
    <w:rsid w:val="00C91A3F"/>
    <w:rsid w:val="00C92091"/>
    <w:rsid w:val="00C92FA3"/>
    <w:rsid w:val="00C9414E"/>
    <w:rsid w:val="00C94EA7"/>
    <w:rsid w:val="00C95E47"/>
    <w:rsid w:val="00C9699D"/>
    <w:rsid w:val="00C9775A"/>
    <w:rsid w:val="00C97E22"/>
    <w:rsid w:val="00CA0F7D"/>
    <w:rsid w:val="00CA30DF"/>
    <w:rsid w:val="00CA456C"/>
    <w:rsid w:val="00CA460D"/>
    <w:rsid w:val="00CA66DF"/>
    <w:rsid w:val="00CA7476"/>
    <w:rsid w:val="00CA760F"/>
    <w:rsid w:val="00CA7C1E"/>
    <w:rsid w:val="00CA7FE3"/>
    <w:rsid w:val="00CB2A57"/>
    <w:rsid w:val="00CB6023"/>
    <w:rsid w:val="00CB63FB"/>
    <w:rsid w:val="00CB6D69"/>
    <w:rsid w:val="00CC0C5D"/>
    <w:rsid w:val="00CC0EE1"/>
    <w:rsid w:val="00CC22DD"/>
    <w:rsid w:val="00CC2BF2"/>
    <w:rsid w:val="00CC30A8"/>
    <w:rsid w:val="00CC3C9F"/>
    <w:rsid w:val="00CC4A8B"/>
    <w:rsid w:val="00CC5E23"/>
    <w:rsid w:val="00CC77E3"/>
    <w:rsid w:val="00CD2AE3"/>
    <w:rsid w:val="00CD4A97"/>
    <w:rsid w:val="00CD57CA"/>
    <w:rsid w:val="00CD6519"/>
    <w:rsid w:val="00CD7C46"/>
    <w:rsid w:val="00CD7DA9"/>
    <w:rsid w:val="00CD7E25"/>
    <w:rsid w:val="00CE1592"/>
    <w:rsid w:val="00CE4301"/>
    <w:rsid w:val="00CE46FC"/>
    <w:rsid w:val="00CE4AA8"/>
    <w:rsid w:val="00CE657B"/>
    <w:rsid w:val="00CF3A3D"/>
    <w:rsid w:val="00CF67F8"/>
    <w:rsid w:val="00CF6971"/>
    <w:rsid w:val="00CF6B0F"/>
    <w:rsid w:val="00D01EDC"/>
    <w:rsid w:val="00D0248E"/>
    <w:rsid w:val="00D027E3"/>
    <w:rsid w:val="00D035FA"/>
    <w:rsid w:val="00D049A0"/>
    <w:rsid w:val="00D07271"/>
    <w:rsid w:val="00D07F0D"/>
    <w:rsid w:val="00D11533"/>
    <w:rsid w:val="00D11F5B"/>
    <w:rsid w:val="00D12640"/>
    <w:rsid w:val="00D12E08"/>
    <w:rsid w:val="00D14A00"/>
    <w:rsid w:val="00D14D6E"/>
    <w:rsid w:val="00D15398"/>
    <w:rsid w:val="00D1585E"/>
    <w:rsid w:val="00D15EDB"/>
    <w:rsid w:val="00D16EAC"/>
    <w:rsid w:val="00D17DCA"/>
    <w:rsid w:val="00D201F3"/>
    <w:rsid w:val="00D21482"/>
    <w:rsid w:val="00D236C3"/>
    <w:rsid w:val="00D24764"/>
    <w:rsid w:val="00D24A5F"/>
    <w:rsid w:val="00D269B7"/>
    <w:rsid w:val="00D278A7"/>
    <w:rsid w:val="00D317B6"/>
    <w:rsid w:val="00D31B06"/>
    <w:rsid w:val="00D31BFC"/>
    <w:rsid w:val="00D31FDA"/>
    <w:rsid w:val="00D32B38"/>
    <w:rsid w:val="00D33B5C"/>
    <w:rsid w:val="00D35C16"/>
    <w:rsid w:val="00D371C6"/>
    <w:rsid w:val="00D372B2"/>
    <w:rsid w:val="00D4136B"/>
    <w:rsid w:val="00D41D70"/>
    <w:rsid w:val="00D42123"/>
    <w:rsid w:val="00D42175"/>
    <w:rsid w:val="00D42497"/>
    <w:rsid w:val="00D443AF"/>
    <w:rsid w:val="00D47351"/>
    <w:rsid w:val="00D47A9E"/>
    <w:rsid w:val="00D50580"/>
    <w:rsid w:val="00D50CDF"/>
    <w:rsid w:val="00D518E8"/>
    <w:rsid w:val="00D5257F"/>
    <w:rsid w:val="00D5288E"/>
    <w:rsid w:val="00D53645"/>
    <w:rsid w:val="00D547F7"/>
    <w:rsid w:val="00D5723A"/>
    <w:rsid w:val="00D649B8"/>
    <w:rsid w:val="00D65DA3"/>
    <w:rsid w:val="00D66740"/>
    <w:rsid w:val="00D7015C"/>
    <w:rsid w:val="00D70B6F"/>
    <w:rsid w:val="00D71585"/>
    <w:rsid w:val="00D72B26"/>
    <w:rsid w:val="00D7492A"/>
    <w:rsid w:val="00D75214"/>
    <w:rsid w:val="00D75479"/>
    <w:rsid w:val="00D77B71"/>
    <w:rsid w:val="00D8294C"/>
    <w:rsid w:val="00D83891"/>
    <w:rsid w:val="00D83CE5"/>
    <w:rsid w:val="00D846EC"/>
    <w:rsid w:val="00D90475"/>
    <w:rsid w:val="00D9148A"/>
    <w:rsid w:val="00D91FB9"/>
    <w:rsid w:val="00D950A6"/>
    <w:rsid w:val="00D950EC"/>
    <w:rsid w:val="00D956AA"/>
    <w:rsid w:val="00D95EF8"/>
    <w:rsid w:val="00DA0B14"/>
    <w:rsid w:val="00DA0B77"/>
    <w:rsid w:val="00DA299A"/>
    <w:rsid w:val="00DA4C11"/>
    <w:rsid w:val="00DA5781"/>
    <w:rsid w:val="00DA63C9"/>
    <w:rsid w:val="00DA6E68"/>
    <w:rsid w:val="00DB25BC"/>
    <w:rsid w:val="00DB2606"/>
    <w:rsid w:val="00DB54F8"/>
    <w:rsid w:val="00DB7C2A"/>
    <w:rsid w:val="00DC0595"/>
    <w:rsid w:val="00DC10E2"/>
    <w:rsid w:val="00DC215D"/>
    <w:rsid w:val="00DC241A"/>
    <w:rsid w:val="00DC2975"/>
    <w:rsid w:val="00DC3E83"/>
    <w:rsid w:val="00DC6415"/>
    <w:rsid w:val="00DC752F"/>
    <w:rsid w:val="00DD0FEA"/>
    <w:rsid w:val="00DD1B85"/>
    <w:rsid w:val="00DD324F"/>
    <w:rsid w:val="00DD36E9"/>
    <w:rsid w:val="00DD43B7"/>
    <w:rsid w:val="00DD4EA2"/>
    <w:rsid w:val="00DD5C3D"/>
    <w:rsid w:val="00DD6C50"/>
    <w:rsid w:val="00DD747F"/>
    <w:rsid w:val="00DE03DC"/>
    <w:rsid w:val="00DE0BC1"/>
    <w:rsid w:val="00DE1D18"/>
    <w:rsid w:val="00DE37CF"/>
    <w:rsid w:val="00DE3D5F"/>
    <w:rsid w:val="00DE3FBD"/>
    <w:rsid w:val="00DE5725"/>
    <w:rsid w:val="00DE71E4"/>
    <w:rsid w:val="00DE7834"/>
    <w:rsid w:val="00DE7F9A"/>
    <w:rsid w:val="00DF0AB0"/>
    <w:rsid w:val="00DF0B40"/>
    <w:rsid w:val="00DF0D44"/>
    <w:rsid w:val="00DF10AC"/>
    <w:rsid w:val="00DF1223"/>
    <w:rsid w:val="00DF134A"/>
    <w:rsid w:val="00DF13C0"/>
    <w:rsid w:val="00DF20A4"/>
    <w:rsid w:val="00DF20D1"/>
    <w:rsid w:val="00DF3014"/>
    <w:rsid w:val="00DF3CE0"/>
    <w:rsid w:val="00E01862"/>
    <w:rsid w:val="00E0197E"/>
    <w:rsid w:val="00E020A1"/>
    <w:rsid w:val="00E023C9"/>
    <w:rsid w:val="00E02A38"/>
    <w:rsid w:val="00E03758"/>
    <w:rsid w:val="00E05C70"/>
    <w:rsid w:val="00E07911"/>
    <w:rsid w:val="00E10D95"/>
    <w:rsid w:val="00E1303E"/>
    <w:rsid w:val="00E136DD"/>
    <w:rsid w:val="00E13E29"/>
    <w:rsid w:val="00E143B4"/>
    <w:rsid w:val="00E16244"/>
    <w:rsid w:val="00E162C7"/>
    <w:rsid w:val="00E16369"/>
    <w:rsid w:val="00E16AC1"/>
    <w:rsid w:val="00E2007F"/>
    <w:rsid w:val="00E207FE"/>
    <w:rsid w:val="00E209C5"/>
    <w:rsid w:val="00E20B6F"/>
    <w:rsid w:val="00E21052"/>
    <w:rsid w:val="00E21313"/>
    <w:rsid w:val="00E221A5"/>
    <w:rsid w:val="00E2306B"/>
    <w:rsid w:val="00E2538E"/>
    <w:rsid w:val="00E27E36"/>
    <w:rsid w:val="00E30119"/>
    <w:rsid w:val="00E33369"/>
    <w:rsid w:val="00E34890"/>
    <w:rsid w:val="00E34ABB"/>
    <w:rsid w:val="00E36D96"/>
    <w:rsid w:val="00E36E31"/>
    <w:rsid w:val="00E36F5E"/>
    <w:rsid w:val="00E4041D"/>
    <w:rsid w:val="00E41A85"/>
    <w:rsid w:val="00E423B1"/>
    <w:rsid w:val="00E430A9"/>
    <w:rsid w:val="00E4329E"/>
    <w:rsid w:val="00E43B4A"/>
    <w:rsid w:val="00E45F6B"/>
    <w:rsid w:val="00E46FEC"/>
    <w:rsid w:val="00E47425"/>
    <w:rsid w:val="00E47B92"/>
    <w:rsid w:val="00E50233"/>
    <w:rsid w:val="00E52878"/>
    <w:rsid w:val="00E52A5F"/>
    <w:rsid w:val="00E5452C"/>
    <w:rsid w:val="00E54F16"/>
    <w:rsid w:val="00E5532F"/>
    <w:rsid w:val="00E55E95"/>
    <w:rsid w:val="00E56D08"/>
    <w:rsid w:val="00E56D19"/>
    <w:rsid w:val="00E619AC"/>
    <w:rsid w:val="00E61E9D"/>
    <w:rsid w:val="00E625A0"/>
    <w:rsid w:val="00E62DB9"/>
    <w:rsid w:val="00E63166"/>
    <w:rsid w:val="00E640ED"/>
    <w:rsid w:val="00E64143"/>
    <w:rsid w:val="00E6514E"/>
    <w:rsid w:val="00E65A1F"/>
    <w:rsid w:val="00E65C80"/>
    <w:rsid w:val="00E66AC9"/>
    <w:rsid w:val="00E66CA0"/>
    <w:rsid w:val="00E71476"/>
    <w:rsid w:val="00E7373D"/>
    <w:rsid w:val="00E74EB3"/>
    <w:rsid w:val="00E805C5"/>
    <w:rsid w:val="00E81221"/>
    <w:rsid w:val="00E8169E"/>
    <w:rsid w:val="00E82030"/>
    <w:rsid w:val="00E82A53"/>
    <w:rsid w:val="00E83AF0"/>
    <w:rsid w:val="00E85228"/>
    <w:rsid w:val="00E85BA8"/>
    <w:rsid w:val="00E86E4F"/>
    <w:rsid w:val="00E87ACA"/>
    <w:rsid w:val="00E906D5"/>
    <w:rsid w:val="00E94560"/>
    <w:rsid w:val="00E954B7"/>
    <w:rsid w:val="00E95D22"/>
    <w:rsid w:val="00EA4CD3"/>
    <w:rsid w:val="00EA6925"/>
    <w:rsid w:val="00EA6D71"/>
    <w:rsid w:val="00EB1551"/>
    <w:rsid w:val="00EB1965"/>
    <w:rsid w:val="00EB29D3"/>
    <w:rsid w:val="00EB32A5"/>
    <w:rsid w:val="00EB3E96"/>
    <w:rsid w:val="00EB4AF6"/>
    <w:rsid w:val="00EB57EC"/>
    <w:rsid w:val="00EB5BD5"/>
    <w:rsid w:val="00EB648C"/>
    <w:rsid w:val="00EC0103"/>
    <w:rsid w:val="00EC35B4"/>
    <w:rsid w:val="00EC692E"/>
    <w:rsid w:val="00ED2E52"/>
    <w:rsid w:val="00ED3020"/>
    <w:rsid w:val="00ED4629"/>
    <w:rsid w:val="00ED4E84"/>
    <w:rsid w:val="00ED6A67"/>
    <w:rsid w:val="00ED7CAF"/>
    <w:rsid w:val="00ED7D9E"/>
    <w:rsid w:val="00EE2C63"/>
    <w:rsid w:val="00EE5B01"/>
    <w:rsid w:val="00EF00D9"/>
    <w:rsid w:val="00EF079E"/>
    <w:rsid w:val="00EF07E6"/>
    <w:rsid w:val="00EF0E89"/>
    <w:rsid w:val="00EF1F96"/>
    <w:rsid w:val="00EF35FA"/>
    <w:rsid w:val="00EF3FA7"/>
    <w:rsid w:val="00EF4435"/>
    <w:rsid w:val="00EF6D71"/>
    <w:rsid w:val="00F00AB6"/>
    <w:rsid w:val="00F00CD5"/>
    <w:rsid w:val="00F00D29"/>
    <w:rsid w:val="00F01081"/>
    <w:rsid w:val="00F02049"/>
    <w:rsid w:val="00F0338A"/>
    <w:rsid w:val="00F0373D"/>
    <w:rsid w:val="00F04F66"/>
    <w:rsid w:val="00F06568"/>
    <w:rsid w:val="00F069F1"/>
    <w:rsid w:val="00F11950"/>
    <w:rsid w:val="00F12A0E"/>
    <w:rsid w:val="00F16720"/>
    <w:rsid w:val="00F172EE"/>
    <w:rsid w:val="00F179D8"/>
    <w:rsid w:val="00F20045"/>
    <w:rsid w:val="00F20655"/>
    <w:rsid w:val="00F2098F"/>
    <w:rsid w:val="00F23DD7"/>
    <w:rsid w:val="00F252AC"/>
    <w:rsid w:val="00F252D3"/>
    <w:rsid w:val="00F2578D"/>
    <w:rsid w:val="00F25EC1"/>
    <w:rsid w:val="00F300EF"/>
    <w:rsid w:val="00F301C6"/>
    <w:rsid w:val="00F30F7B"/>
    <w:rsid w:val="00F322EA"/>
    <w:rsid w:val="00F32BCB"/>
    <w:rsid w:val="00F3329C"/>
    <w:rsid w:val="00F351A8"/>
    <w:rsid w:val="00F37C44"/>
    <w:rsid w:val="00F41380"/>
    <w:rsid w:val="00F414B3"/>
    <w:rsid w:val="00F4347B"/>
    <w:rsid w:val="00F43FEC"/>
    <w:rsid w:val="00F45839"/>
    <w:rsid w:val="00F4715B"/>
    <w:rsid w:val="00F47385"/>
    <w:rsid w:val="00F47EF8"/>
    <w:rsid w:val="00F5164C"/>
    <w:rsid w:val="00F533A1"/>
    <w:rsid w:val="00F552FA"/>
    <w:rsid w:val="00F567A8"/>
    <w:rsid w:val="00F574F8"/>
    <w:rsid w:val="00F576E4"/>
    <w:rsid w:val="00F600F2"/>
    <w:rsid w:val="00F6065B"/>
    <w:rsid w:val="00F63C1F"/>
    <w:rsid w:val="00F6711B"/>
    <w:rsid w:val="00F702B4"/>
    <w:rsid w:val="00F706F1"/>
    <w:rsid w:val="00F70E4A"/>
    <w:rsid w:val="00F743AF"/>
    <w:rsid w:val="00F75810"/>
    <w:rsid w:val="00F80496"/>
    <w:rsid w:val="00F80729"/>
    <w:rsid w:val="00F80996"/>
    <w:rsid w:val="00F81DCD"/>
    <w:rsid w:val="00F82380"/>
    <w:rsid w:val="00F84BAA"/>
    <w:rsid w:val="00F84D35"/>
    <w:rsid w:val="00F8725D"/>
    <w:rsid w:val="00F87384"/>
    <w:rsid w:val="00F877D2"/>
    <w:rsid w:val="00F87B0B"/>
    <w:rsid w:val="00F907B2"/>
    <w:rsid w:val="00F92058"/>
    <w:rsid w:val="00F923A7"/>
    <w:rsid w:val="00F944D7"/>
    <w:rsid w:val="00F97F78"/>
    <w:rsid w:val="00FA17C7"/>
    <w:rsid w:val="00FA2526"/>
    <w:rsid w:val="00FA43A4"/>
    <w:rsid w:val="00FA499D"/>
    <w:rsid w:val="00FA5129"/>
    <w:rsid w:val="00FA62D8"/>
    <w:rsid w:val="00FA6828"/>
    <w:rsid w:val="00FA7275"/>
    <w:rsid w:val="00FA7B5A"/>
    <w:rsid w:val="00FA7FF8"/>
    <w:rsid w:val="00FB1D39"/>
    <w:rsid w:val="00FB3A38"/>
    <w:rsid w:val="00FB48D6"/>
    <w:rsid w:val="00FB52E0"/>
    <w:rsid w:val="00FB59B6"/>
    <w:rsid w:val="00FC12AD"/>
    <w:rsid w:val="00FC17E0"/>
    <w:rsid w:val="00FC1E4B"/>
    <w:rsid w:val="00FC3122"/>
    <w:rsid w:val="00FC3695"/>
    <w:rsid w:val="00FC5F9B"/>
    <w:rsid w:val="00FC687B"/>
    <w:rsid w:val="00FC698F"/>
    <w:rsid w:val="00FD0471"/>
    <w:rsid w:val="00FD168C"/>
    <w:rsid w:val="00FD1DE6"/>
    <w:rsid w:val="00FD344E"/>
    <w:rsid w:val="00FD66EF"/>
    <w:rsid w:val="00FD6EAB"/>
    <w:rsid w:val="00FD7CD2"/>
    <w:rsid w:val="00FE021A"/>
    <w:rsid w:val="00FE0F6C"/>
    <w:rsid w:val="00FE1A69"/>
    <w:rsid w:val="00FE1B57"/>
    <w:rsid w:val="00FE1F79"/>
    <w:rsid w:val="00FE43BA"/>
    <w:rsid w:val="00FE5006"/>
    <w:rsid w:val="00FE517E"/>
    <w:rsid w:val="00FE5219"/>
    <w:rsid w:val="00FE612F"/>
    <w:rsid w:val="00FE6C02"/>
    <w:rsid w:val="00FE71F9"/>
    <w:rsid w:val="00FF0383"/>
    <w:rsid w:val="00FF0FB1"/>
    <w:rsid w:val="00FF49E6"/>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2E2CC17A-958C-4CE4-9C17-005B49F0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19971215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14743013">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278689046">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3573561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02335.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E5E08-E707-4275-B565-841B602E7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4291</TotalTime>
  <Pages>20</Pages>
  <Words>5426</Words>
  <Characters>29844</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304</cp:revision>
  <cp:lastPrinted>2018-12-11T19:11:00Z</cp:lastPrinted>
  <dcterms:created xsi:type="dcterms:W3CDTF">2018-01-17T23:09:00Z</dcterms:created>
  <dcterms:modified xsi:type="dcterms:W3CDTF">2019-02-19T00:01:00Z</dcterms:modified>
</cp:coreProperties>
</file>