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page" w:horzAnchor="page" w:tblpX="4921" w:tblpY="556"/>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4"/>
        <w:gridCol w:w="3260"/>
      </w:tblGrid>
      <w:tr w:rsidR="00264223" w:rsidRPr="00054E79" w:rsidTr="00325E59">
        <w:trPr>
          <w:trHeight w:val="144"/>
        </w:trPr>
        <w:tc>
          <w:tcPr>
            <w:tcW w:w="2694" w:type="dxa"/>
          </w:tcPr>
          <w:p w:rsidR="00264223" w:rsidRPr="00054E79" w:rsidRDefault="00264223" w:rsidP="00264223">
            <w:pPr>
              <w:tabs>
                <w:tab w:val="right" w:pos="8838"/>
              </w:tabs>
              <w:ind w:right="-105"/>
              <w:rPr>
                <w:rFonts w:ascii="Palatino Linotype" w:eastAsia="Calibri" w:hAnsi="Palatino Linotype" w:cs="Tahoma"/>
                <w:b/>
                <w:sz w:val="22"/>
                <w:szCs w:val="22"/>
                <w:lang w:val="es-MX" w:eastAsia="en-US"/>
              </w:rPr>
            </w:pPr>
            <w:r w:rsidRPr="00054E79">
              <w:rPr>
                <w:rFonts w:ascii="Palatino Linotype" w:eastAsia="Calibri" w:hAnsi="Palatino Linotype" w:cs="Tahoma"/>
                <w:b/>
                <w:sz w:val="22"/>
                <w:szCs w:val="22"/>
                <w:lang w:val="es-MX" w:eastAsia="en-US"/>
              </w:rPr>
              <w:t>Recurso de Revisión:</w:t>
            </w:r>
          </w:p>
        </w:tc>
        <w:tc>
          <w:tcPr>
            <w:tcW w:w="3260" w:type="dxa"/>
          </w:tcPr>
          <w:p w:rsidR="00264223" w:rsidRPr="00054E79" w:rsidRDefault="00325E59" w:rsidP="00DE4798">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04191</w:t>
            </w:r>
            <w:r w:rsidR="008B0418" w:rsidRPr="00054E79">
              <w:rPr>
                <w:rFonts w:ascii="Palatino Linotype" w:eastAsia="Calibri" w:hAnsi="Palatino Linotype" w:cs="Tahoma"/>
                <w:bCs/>
                <w:sz w:val="22"/>
                <w:szCs w:val="22"/>
                <w:lang w:eastAsia="en-US"/>
              </w:rPr>
              <w:t>/INFOEM/IP/RR/2018</w:t>
            </w:r>
          </w:p>
        </w:tc>
      </w:tr>
      <w:tr w:rsidR="00264223" w:rsidRPr="00054E79" w:rsidTr="00325E59">
        <w:trPr>
          <w:trHeight w:val="144"/>
        </w:trPr>
        <w:tc>
          <w:tcPr>
            <w:tcW w:w="2694" w:type="dxa"/>
          </w:tcPr>
          <w:p w:rsidR="00264223" w:rsidRPr="00054E79" w:rsidRDefault="00264223" w:rsidP="00264223">
            <w:pPr>
              <w:tabs>
                <w:tab w:val="right" w:pos="8838"/>
              </w:tabs>
              <w:ind w:right="-105"/>
              <w:rPr>
                <w:rFonts w:ascii="Palatino Linotype" w:eastAsia="Calibri" w:hAnsi="Palatino Linotype" w:cs="Tahoma"/>
                <w:b/>
                <w:sz w:val="22"/>
                <w:szCs w:val="22"/>
                <w:lang w:val="es-MX" w:eastAsia="en-US"/>
              </w:rPr>
            </w:pPr>
            <w:r w:rsidRPr="00054E79">
              <w:rPr>
                <w:rFonts w:ascii="Palatino Linotype" w:eastAsia="Calibri" w:hAnsi="Palatino Linotype" w:cs="Tahoma"/>
                <w:b/>
                <w:sz w:val="22"/>
                <w:szCs w:val="22"/>
                <w:lang w:val="es-MX" w:eastAsia="en-US"/>
              </w:rPr>
              <w:t>Recurrente:</w:t>
            </w:r>
          </w:p>
        </w:tc>
        <w:tc>
          <w:tcPr>
            <w:tcW w:w="3260" w:type="dxa"/>
          </w:tcPr>
          <w:p w:rsidR="00264223" w:rsidRPr="00054E79" w:rsidRDefault="005E28A3" w:rsidP="00264223">
            <w:pPr>
              <w:tabs>
                <w:tab w:val="right" w:pos="8838"/>
              </w:tabs>
              <w:ind w:right="171"/>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XXXXXXXXXXXXXXXXX</w:t>
            </w:r>
          </w:p>
        </w:tc>
      </w:tr>
      <w:tr w:rsidR="00264223" w:rsidRPr="00054E79" w:rsidTr="00325E59">
        <w:trPr>
          <w:trHeight w:val="283"/>
        </w:trPr>
        <w:tc>
          <w:tcPr>
            <w:tcW w:w="2694" w:type="dxa"/>
          </w:tcPr>
          <w:p w:rsidR="00264223" w:rsidRPr="00054E79" w:rsidRDefault="001A1AAB" w:rsidP="00264223">
            <w:pPr>
              <w:tabs>
                <w:tab w:val="right" w:pos="8838"/>
              </w:tabs>
              <w:ind w:right="-105"/>
              <w:rPr>
                <w:rFonts w:ascii="Palatino Linotype" w:eastAsia="Calibri" w:hAnsi="Palatino Linotype" w:cs="Tahoma"/>
                <w:b/>
                <w:sz w:val="22"/>
                <w:szCs w:val="22"/>
                <w:lang w:val="es-MX" w:eastAsia="en-US"/>
              </w:rPr>
            </w:pPr>
            <w:r w:rsidRPr="00054E79">
              <w:rPr>
                <w:rFonts w:ascii="Palatino Linotype" w:eastAsia="Calibri" w:hAnsi="Palatino Linotype" w:cs="Tahoma"/>
                <w:b/>
                <w:sz w:val="22"/>
                <w:szCs w:val="22"/>
                <w:lang w:val="es-MX" w:eastAsia="en-US"/>
              </w:rPr>
              <w:t>Sujeto Obligado</w:t>
            </w:r>
            <w:r w:rsidR="00264223" w:rsidRPr="00054E79">
              <w:rPr>
                <w:rFonts w:ascii="Palatino Linotype" w:eastAsia="Calibri" w:hAnsi="Palatino Linotype" w:cs="Tahoma"/>
                <w:b/>
                <w:sz w:val="22"/>
                <w:szCs w:val="22"/>
                <w:lang w:val="es-MX" w:eastAsia="en-US"/>
              </w:rPr>
              <w:t>:</w:t>
            </w:r>
          </w:p>
        </w:tc>
        <w:tc>
          <w:tcPr>
            <w:tcW w:w="3260" w:type="dxa"/>
          </w:tcPr>
          <w:p w:rsidR="00264223" w:rsidRPr="00054E79" w:rsidRDefault="003632DF" w:rsidP="00325E59">
            <w:pPr>
              <w:tabs>
                <w:tab w:val="left" w:pos="2834"/>
                <w:tab w:val="right" w:pos="8838"/>
              </w:tabs>
              <w:ind w:right="171"/>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 xml:space="preserve">Ayuntamiento de </w:t>
            </w:r>
            <w:r w:rsidR="00325E59">
              <w:rPr>
                <w:rFonts w:ascii="Palatino Linotype" w:eastAsia="Calibri" w:hAnsi="Palatino Linotype" w:cs="Tahoma"/>
                <w:sz w:val="22"/>
                <w:szCs w:val="22"/>
                <w:lang w:val="es-MX" w:eastAsia="en-US"/>
              </w:rPr>
              <w:t>Naucalpan</w:t>
            </w:r>
            <w:r w:rsidR="004F676D">
              <w:rPr>
                <w:rFonts w:ascii="Palatino Linotype" w:eastAsia="Calibri" w:hAnsi="Palatino Linotype" w:cs="Tahoma"/>
                <w:sz w:val="22"/>
                <w:szCs w:val="22"/>
                <w:lang w:val="es-MX" w:eastAsia="en-US"/>
              </w:rPr>
              <w:t xml:space="preserve"> de Juárez</w:t>
            </w:r>
          </w:p>
        </w:tc>
      </w:tr>
      <w:tr w:rsidR="00264223" w:rsidRPr="00054E79" w:rsidTr="00325E59">
        <w:trPr>
          <w:trHeight w:val="283"/>
        </w:trPr>
        <w:tc>
          <w:tcPr>
            <w:tcW w:w="2694" w:type="dxa"/>
          </w:tcPr>
          <w:p w:rsidR="00264223" w:rsidRPr="00054E79" w:rsidRDefault="00264223" w:rsidP="00264223">
            <w:pPr>
              <w:tabs>
                <w:tab w:val="right" w:pos="8838"/>
              </w:tabs>
              <w:ind w:right="-105"/>
              <w:rPr>
                <w:rFonts w:ascii="Palatino Linotype" w:eastAsia="Calibri" w:hAnsi="Palatino Linotype" w:cs="Tahoma"/>
                <w:b/>
                <w:sz w:val="22"/>
                <w:szCs w:val="22"/>
                <w:lang w:val="es-MX" w:eastAsia="en-US"/>
              </w:rPr>
            </w:pPr>
            <w:r w:rsidRPr="00054E79">
              <w:rPr>
                <w:rFonts w:ascii="Palatino Linotype" w:eastAsia="Calibri" w:hAnsi="Palatino Linotype" w:cs="Tahoma"/>
                <w:b/>
                <w:sz w:val="22"/>
                <w:szCs w:val="22"/>
                <w:lang w:val="es-MX" w:eastAsia="en-US"/>
              </w:rPr>
              <w:t>Comisionado Ponente:</w:t>
            </w:r>
          </w:p>
        </w:tc>
        <w:tc>
          <w:tcPr>
            <w:tcW w:w="3260" w:type="dxa"/>
          </w:tcPr>
          <w:p w:rsidR="00264223" w:rsidRPr="00054E79" w:rsidRDefault="00264223" w:rsidP="00264223">
            <w:pPr>
              <w:tabs>
                <w:tab w:val="right" w:pos="8838"/>
              </w:tabs>
              <w:ind w:right="171"/>
              <w:jc w:val="both"/>
              <w:rPr>
                <w:rFonts w:ascii="Palatino Linotype" w:eastAsia="Calibri" w:hAnsi="Palatino Linotype" w:cs="Tahoma"/>
                <w:b/>
                <w:sz w:val="22"/>
                <w:szCs w:val="22"/>
                <w:lang w:val="es-MX" w:eastAsia="en-US"/>
              </w:rPr>
            </w:pPr>
            <w:r w:rsidRPr="00054E79">
              <w:rPr>
                <w:rFonts w:ascii="Palatino Linotype" w:eastAsia="Calibri" w:hAnsi="Palatino Linotype" w:cs="Tahoma"/>
                <w:sz w:val="22"/>
                <w:szCs w:val="22"/>
                <w:lang w:val="es-MX" w:eastAsia="en-US"/>
              </w:rPr>
              <w:t>Luis Gustavo Parra Noriega</w:t>
            </w:r>
          </w:p>
        </w:tc>
      </w:tr>
    </w:tbl>
    <w:p w:rsidR="0074285B" w:rsidRPr="00054E79" w:rsidRDefault="00D22B6A" w:rsidP="00806E45">
      <w:pPr>
        <w:spacing w:line="360" w:lineRule="auto"/>
        <w:jc w:val="both"/>
        <w:rPr>
          <w:rFonts w:ascii="Palatino Linotype" w:hAnsi="Palatino Linotype" w:cs="Tahoma"/>
          <w:bCs/>
          <w:sz w:val="22"/>
          <w:szCs w:val="22"/>
        </w:rPr>
      </w:pPr>
      <w:r w:rsidRPr="00054E7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325E59">
        <w:rPr>
          <w:rFonts w:ascii="Palatino Linotype" w:hAnsi="Palatino Linotype" w:cs="Tahoma"/>
          <w:bCs/>
          <w:sz w:val="22"/>
          <w:szCs w:val="22"/>
        </w:rPr>
        <w:t>diecisé</w:t>
      </w:r>
      <w:r w:rsidR="004D6BA8">
        <w:rPr>
          <w:rFonts w:ascii="Palatino Linotype" w:hAnsi="Palatino Linotype" w:cs="Tahoma"/>
          <w:bCs/>
          <w:sz w:val="22"/>
          <w:szCs w:val="22"/>
        </w:rPr>
        <w:t>is</w:t>
      </w:r>
      <w:r w:rsidR="003632DF">
        <w:rPr>
          <w:rFonts w:ascii="Palatino Linotype" w:hAnsi="Palatino Linotype" w:cs="Tahoma"/>
          <w:bCs/>
          <w:sz w:val="22"/>
          <w:szCs w:val="22"/>
        </w:rPr>
        <w:t xml:space="preserve"> de </w:t>
      </w:r>
      <w:r w:rsidR="00325E59">
        <w:rPr>
          <w:rFonts w:ascii="Palatino Linotype" w:hAnsi="Palatino Linotype" w:cs="Tahoma"/>
          <w:bCs/>
          <w:sz w:val="22"/>
          <w:szCs w:val="22"/>
        </w:rPr>
        <w:t>enero</w:t>
      </w:r>
      <w:r w:rsidRPr="00054E79">
        <w:rPr>
          <w:rFonts w:ascii="Palatino Linotype" w:hAnsi="Palatino Linotype" w:cs="Tahoma"/>
          <w:bCs/>
          <w:sz w:val="22"/>
          <w:szCs w:val="22"/>
        </w:rPr>
        <w:t xml:space="preserve"> de dos mil dieci</w:t>
      </w:r>
      <w:r w:rsidR="00325E59">
        <w:rPr>
          <w:rFonts w:ascii="Palatino Linotype" w:hAnsi="Palatino Linotype" w:cs="Tahoma"/>
          <w:bCs/>
          <w:sz w:val="22"/>
          <w:szCs w:val="22"/>
        </w:rPr>
        <w:t>nueve</w:t>
      </w:r>
      <w:r w:rsidRPr="00054E79">
        <w:rPr>
          <w:rFonts w:ascii="Palatino Linotype" w:hAnsi="Palatino Linotype" w:cs="Tahoma"/>
          <w:bCs/>
          <w:sz w:val="22"/>
          <w:szCs w:val="22"/>
        </w:rPr>
        <w:t>.</w:t>
      </w:r>
    </w:p>
    <w:p w:rsidR="00492DCA" w:rsidRPr="00054E79" w:rsidRDefault="00492DCA" w:rsidP="00806E45">
      <w:pPr>
        <w:spacing w:line="360" w:lineRule="auto"/>
        <w:jc w:val="both"/>
        <w:rPr>
          <w:rFonts w:ascii="Palatino Linotype" w:hAnsi="Palatino Linotype"/>
          <w:noProof/>
          <w:sz w:val="22"/>
          <w:szCs w:val="22"/>
          <w:lang w:val="es-ES"/>
        </w:rPr>
      </w:pPr>
    </w:p>
    <w:p w:rsidR="00806E45" w:rsidRPr="00054E79" w:rsidRDefault="00D9652C" w:rsidP="00806E45">
      <w:pPr>
        <w:spacing w:line="360" w:lineRule="auto"/>
        <w:jc w:val="both"/>
        <w:rPr>
          <w:rFonts w:ascii="Palatino Linotype" w:eastAsia="Calibri" w:hAnsi="Palatino Linotype" w:cs="Tahoma"/>
          <w:bCs/>
          <w:sz w:val="22"/>
          <w:szCs w:val="22"/>
          <w:lang w:val="es-ES" w:eastAsia="en-US"/>
        </w:rPr>
      </w:pPr>
      <w:r w:rsidRPr="00054E79">
        <w:rPr>
          <w:rFonts w:ascii="Palatino Linotype" w:eastAsia="Calibri" w:hAnsi="Palatino Linotype" w:cs="Tahoma"/>
          <w:b/>
          <w:bCs/>
          <w:sz w:val="22"/>
          <w:szCs w:val="22"/>
          <w:lang w:val="es-ES" w:eastAsia="en-US"/>
        </w:rPr>
        <w:t>VISTO</w:t>
      </w:r>
      <w:r w:rsidR="00806E45" w:rsidRPr="00054E79">
        <w:rPr>
          <w:rFonts w:ascii="Palatino Linotype" w:eastAsia="Calibri" w:hAnsi="Palatino Linotype" w:cs="Tahoma"/>
          <w:bCs/>
          <w:sz w:val="22"/>
          <w:szCs w:val="22"/>
          <w:lang w:val="es-ES" w:eastAsia="en-US"/>
        </w:rPr>
        <w:t xml:space="preserve"> el expediente conformado con motivo del Recurso de Revisión </w:t>
      </w:r>
      <w:r w:rsidR="00325E59">
        <w:rPr>
          <w:rFonts w:ascii="Palatino Linotype" w:eastAsia="Calibri" w:hAnsi="Palatino Linotype" w:cs="Tahoma"/>
          <w:b/>
          <w:bCs/>
          <w:sz w:val="22"/>
          <w:szCs w:val="22"/>
          <w:lang w:val="es-ES" w:eastAsia="en-US"/>
        </w:rPr>
        <w:t>04191</w:t>
      </w:r>
      <w:r w:rsidR="008B0418" w:rsidRPr="00054E79">
        <w:rPr>
          <w:rFonts w:ascii="Palatino Linotype" w:eastAsia="Calibri" w:hAnsi="Palatino Linotype" w:cs="Tahoma"/>
          <w:b/>
          <w:bCs/>
          <w:sz w:val="22"/>
          <w:szCs w:val="22"/>
          <w:lang w:val="es-ES" w:eastAsia="en-US"/>
        </w:rPr>
        <w:t>/INFOEM/IP/RR/2018</w:t>
      </w:r>
      <w:r w:rsidR="00806E45" w:rsidRPr="00054E79">
        <w:rPr>
          <w:rFonts w:ascii="Palatino Linotype" w:eastAsia="Calibri" w:hAnsi="Palatino Linotype" w:cs="Tahoma"/>
          <w:bCs/>
          <w:sz w:val="22"/>
          <w:szCs w:val="22"/>
          <w:lang w:val="es-ES" w:eastAsia="en-US"/>
        </w:rPr>
        <w:t>, interpuesto por</w:t>
      </w:r>
      <w:r w:rsidR="00F755E1" w:rsidRPr="00054E79">
        <w:rPr>
          <w:rFonts w:ascii="Palatino Linotype" w:eastAsia="Calibri" w:hAnsi="Palatino Linotype" w:cs="Tahoma"/>
          <w:b/>
          <w:bCs/>
          <w:sz w:val="22"/>
          <w:szCs w:val="22"/>
          <w:lang w:val="es-ES" w:eastAsia="en-US"/>
        </w:rPr>
        <w:t xml:space="preserve"> </w:t>
      </w:r>
      <w:r w:rsidR="005E28A3">
        <w:rPr>
          <w:rFonts w:ascii="Palatino Linotype" w:eastAsia="Calibri" w:hAnsi="Palatino Linotype" w:cs="Tahoma"/>
          <w:b/>
          <w:bCs/>
          <w:sz w:val="22"/>
          <w:szCs w:val="22"/>
          <w:lang w:val="es-ES" w:eastAsia="en-US"/>
        </w:rPr>
        <w:t>XXXXXXXXXXXXXXX</w:t>
      </w:r>
      <w:r w:rsidRPr="00054E79">
        <w:rPr>
          <w:rFonts w:ascii="Palatino Linotype" w:eastAsia="Calibri" w:hAnsi="Palatino Linotype" w:cs="Tahoma"/>
          <w:bCs/>
          <w:sz w:val="22"/>
          <w:szCs w:val="22"/>
          <w:lang w:val="es-ES" w:eastAsia="en-US"/>
        </w:rPr>
        <w:t xml:space="preserve">, en lo sucesivo </w:t>
      </w:r>
      <w:r w:rsidR="00325E59">
        <w:rPr>
          <w:rFonts w:ascii="Palatino Linotype" w:eastAsia="Calibri" w:hAnsi="Palatino Linotype" w:cs="Tahoma"/>
          <w:bCs/>
          <w:sz w:val="22"/>
          <w:szCs w:val="22"/>
          <w:lang w:val="es-ES" w:eastAsia="en-US"/>
        </w:rPr>
        <w:t xml:space="preserve">el </w:t>
      </w:r>
      <w:r w:rsidR="00325E59" w:rsidRPr="00B27127">
        <w:rPr>
          <w:rFonts w:ascii="Palatino Linotype" w:eastAsia="Calibri" w:hAnsi="Palatino Linotype" w:cs="Tahoma"/>
          <w:bCs/>
          <w:sz w:val="22"/>
          <w:szCs w:val="22"/>
          <w:lang w:val="es-ES" w:eastAsia="en-US"/>
        </w:rPr>
        <w:t>R</w:t>
      </w:r>
      <w:r w:rsidR="004C72EF" w:rsidRPr="00B27127">
        <w:rPr>
          <w:rFonts w:ascii="Palatino Linotype" w:eastAsia="Calibri" w:hAnsi="Palatino Linotype" w:cs="Tahoma"/>
          <w:bCs/>
          <w:sz w:val="22"/>
          <w:szCs w:val="22"/>
          <w:lang w:val="es-ES" w:eastAsia="en-US"/>
        </w:rPr>
        <w:t xml:space="preserve">ecurrente </w:t>
      </w:r>
      <w:r w:rsidRPr="00B27127">
        <w:rPr>
          <w:rFonts w:ascii="Palatino Linotype" w:eastAsia="Calibri" w:hAnsi="Palatino Linotype" w:cs="Tahoma"/>
          <w:bCs/>
          <w:sz w:val="22"/>
          <w:szCs w:val="22"/>
          <w:lang w:val="es-ES" w:eastAsia="en-US"/>
        </w:rPr>
        <w:t xml:space="preserve">o </w:t>
      </w:r>
      <w:r w:rsidR="00FE7CD9" w:rsidRPr="00B27127">
        <w:rPr>
          <w:rFonts w:ascii="Palatino Linotype" w:eastAsia="Calibri" w:hAnsi="Palatino Linotype" w:cs="Tahoma"/>
          <w:bCs/>
          <w:sz w:val="22"/>
          <w:szCs w:val="22"/>
          <w:lang w:val="es-ES" w:eastAsia="en-US"/>
        </w:rPr>
        <w:t>P</w:t>
      </w:r>
      <w:r w:rsidR="001A1AAB" w:rsidRPr="00B27127">
        <w:rPr>
          <w:rFonts w:ascii="Palatino Linotype" w:eastAsia="Calibri" w:hAnsi="Palatino Linotype" w:cs="Tahoma"/>
          <w:bCs/>
          <w:sz w:val="22"/>
          <w:szCs w:val="22"/>
          <w:lang w:val="es-ES" w:eastAsia="en-US"/>
        </w:rPr>
        <w:t>articular</w:t>
      </w:r>
      <w:r w:rsidRPr="00054E79">
        <w:rPr>
          <w:rFonts w:ascii="Palatino Linotype" w:eastAsia="Calibri" w:hAnsi="Palatino Linotype" w:cs="Tahoma"/>
          <w:bCs/>
          <w:sz w:val="22"/>
          <w:szCs w:val="22"/>
          <w:lang w:val="es-ES" w:eastAsia="en-US"/>
        </w:rPr>
        <w:t xml:space="preserve">, </w:t>
      </w:r>
      <w:r w:rsidR="00806E45" w:rsidRPr="00054E79">
        <w:rPr>
          <w:rFonts w:ascii="Palatino Linotype" w:eastAsia="Calibri" w:hAnsi="Palatino Linotype" w:cs="Tahoma"/>
          <w:bCs/>
          <w:sz w:val="22"/>
          <w:szCs w:val="22"/>
          <w:lang w:val="es-ES" w:eastAsia="en-US"/>
        </w:rPr>
        <w:t xml:space="preserve">en contra de la </w:t>
      </w:r>
      <w:r w:rsidR="00B27127">
        <w:rPr>
          <w:rFonts w:ascii="Palatino Linotype" w:eastAsia="Calibri" w:hAnsi="Palatino Linotype" w:cs="Tahoma"/>
          <w:bCs/>
          <w:sz w:val="22"/>
          <w:szCs w:val="22"/>
          <w:lang w:val="es-ES" w:eastAsia="en-US"/>
        </w:rPr>
        <w:t xml:space="preserve">falta de </w:t>
      </w:r>
      <w:r w:rsidR="00224CF2">
        <w:rPr>
          <w:rFonts w:ascii="Palatino Linotype" w:eastAsia="Calibri" w:hAnsi="Palatino Linotype" w:cs="Tahoma"/>
          <w:bCs/>
          <w:sz w:val="22"/>
          <w:szCs w:val="22"/>
          <w:lang w:val="es-ES" w:eastAsia="en-US"/>
        </w:rPr>
        <w:t>respuesta d</w:t>
      </w:r>
      <w:r w:rsidR="00F755E1" w:rsidRPr="00054E79">
        <w:rPr>
          <w:rFonts w:ascii="Palatino Linotype" w:eastAsia="Calibri" w:hAnsi="Palatino Linotype" w:cs="Tahoma"/>
          <w:bCs/>
          <w:sz w:val="22"/>
          <w:szCs w:val="22"/>
          <w:lang w:val="es-ES" w:eastAsia="en-US"/>
        </w:rPr>
        <w:t xml:space="preserve">el </w:t>
      </w:r>
      <w:r w:rsidR="00F755E1" w:rsidRPr="00054E79">
        <w:rPr>
          <w:rFonts w:ascii="Palatino Linotype" w:eastAsia="Calibri" w:hAnsi="Palatino Linotype" w:cs="Tahoma"/>
          <w:b/>
          <w:bCs/>
          <w:sz w:val="22"/>
          <w:szCs w:val="22"/>
          <w:lang w:val="es-ES" w:eastAsia="en-US"/>
        </w:rPr>
        <w:t>Sujeto Obligado</w:t>
      </w:r>
      <w:r w:rsidR="008B0418" w:rsidRPr="00054E79">
        <w:rPr>
          <w:rFonts w:ascii="Palatino Linotype" w:eastAsia="Calibri" w:hAnsi="Palatino Linotype" w:cs="Tahoma"/>
          <w:bCs/>
          <w:sz w:val="22"/>
          <w:szCs w:val="22"/>
          <w:lang w:val="es-ES" w:eastAsia="en-US"/>
        </w:rPr>
        <w:t xml:space="preserve"> </w:t>
      </w:r>
      <w:r w:rsidR="003632DF">
        <w:rPr>
          <w:rFonts w:ascii="Palatino Linotype" w:eastAsia="Calibri" w:hAnsi="Palatino Linotype" w:cs="Tahoma"/>
          <w:b/>
          <w:bCs/>
          <w:sz w:val="22"/>
          <w:szCs w:val="22"/>
          <w:lang w:val="es-ES" w:eastAsia="en-US"/>
        </w:rPr>
        <w:t xml:space="preserve">Ayuntamiento </w:t>
      </w:r>
      <w:r w:rsidR="00325E59">
        <w:rPr>
          <w:rFonts w:ascii="Palatino Linotype" w:eastAsia="Calibri" w:hAnsi="Palatino Linotype" w:cs="Tahoma"/>
          <w:b/>
          <w:bCs/>
          <w:sz w:val="22"/>
          <w:szCs w:val="22"/>
          <w:lang w:val="es-ES" w:eastAsia="en-US"/>
        </w:rPr>
        <w:t>de Naucalpan</w:t>
      </w:r>
      <w:r w:rsidR="004F676D">
        <w:rPr>
          <w:rFonts w:ascii="Palatino Linotype" w:eastAsia="Calibri" w:hAnsi="Palatino Linotype" w:cs="Tahoma"/>
          <w:b/>
          <w:bCs/>
          <w:sz w:val="22"/>
          <w:szCs w:val="22"/>
          <w:lang w:val="es-ES" w:eastAsia="en-US"/>
        </w:rPr>
        <w:t xml:space="preserve"> de Juárez</w:t>
      </w:r>
      <w:r w:rsidR="00806E45" w:rsidRPr="00054E79">
        <w:rPr>
          <w:rFonts w:ascii="Palatino Linotype" w:eastAsia="Calibri" w:hAnsi="Palatino Linotype" w:cs="Tahoma"/>
          <w:bCs/>
          <w:sz w:val="22"/>
          <w:szCs w:val="22"/>
          <w:lang w:val="es-ES" w:eastAsia="en-US"/>
        </w:rPr>
        <w:t>,</w:t>
      </w:r>
      <w:r w:rsidR="00325E59">
        <w:rPr>
          <w:rFonts w:ascii="Palatino Linotype" w:eastAsia="Calibri" w:hAnsi="Palatino Linotype" w:cs="Tahoma"/>
          <w:bCs/>
          <w:sz w:val="22"/>
          <w:szCs w:val="22"/>
          <w:lang w:val="es-ES" w:eastAsia="en-US"/>
        </w:rPr>
        <w:t xml:space="preserve"> en lo sucesivo el </w:t>
      </w:r>
      <w:r w:rsidR="00325E59" w:rsidRPr="00325E59">
        <w:rPr>
          <w:rFonts w:ascii="Palatino Linotype" w:eastAsia="Calibri" w:hAnsi="Palatino Linotype" w:cs="Tahoma"/>
          <w:b/>
          <w:bCs/>
          <w:sz w:val="22"/>
          <w:szCs w:val="22"/>
          <w:lang w:val="es-ES" w:eastAsia="en-US"/>
        </w:rPr>
        <w:t>Sujeto Obligado</w:t>
      </w:r>
      <w:r w:rsidR="00325E59">
        <w:rPr>
          <w:rFonts w:ascii="Palatino Linotype" w:eastAsia="Calibri" w:hAnsi="Palatino Linotype" w:cs="Tahoma"/>
          <w:bCs/>
          <w:sz w:val="22"/>
          <w:szCs w:val="22"/>
          <w:lang w:val="es-ES" w:eastAsia="en-US"/>
        </w:rPr>
        <w:t xml:space="preserve"> o </w:t>
      </w:r>
      <w:r w:rsidR="00325E59" w:rsidRPr="00325E59">
        <w:rPr>
          <w:rFonts w:ascii="Palatino Linotype" w:eastAsia="Calibri" w:hAnsi="Palatino Linotype" w:cs="Tahoma"/>
          <w:b/>
          <w:bCs/>
          <w:sz w:val="22"/>
          <w:szCs w:val="22"/>
          <w:lang w:val="es-ES" w:eastAsia="en-US"/>
        </w:rPr>
        <w:t>Ayuntamiento</w:t>
      </w:r>
      <w:r w:rsidR="00325E59">
        <w:rPr>
          <w:rFonts w:ascii="Palatino Linotype" w:eastAsia="Calibri" w:hAnsi="Palatino Linotype" w:cs="Tahoma"/>
          <w:bCs/>
          <w:sz w:val="22"/>
          <w:szCs w:val="22"/>
          <w:lang w:val="es-ES" w:eastAsia="en-US"/>
        </w:rPr>
        <w:t>,</w:t>
      </w:r>
      <w:r w:rsidR="00806E45" w:rsidRPr="00054E79">
        <w:rPr>
          <w:rFonts w:ascii="Palatino Linotype" w:eastAsia="Calibri" w:hAnsi="Palatino Linotype" w:cs="Tahoma"/>
          <w:bCs/>
          <w:sz w:val="22"/>
          <w:szCs w:val="22"/>
          <w:lang w:val="es-ES" w:eastAsia="en-US"/>
        </w:rPr>
        <w:t xml:space="preserve"> se emite la presente Resolución, con base en lo</w:t>
      </w:r>
      <w:r w:rsidR="008B0418" w:rsidRPr="00054E79">
        <w:rPr>
          <w:rFonts w:ascii="Palatino Linotype" w:eastAsia="Calibri" w:hAnsi="Palatino Linotype" w:cs="Tahoma"/>
          <w:bCs/>
          <w:sz w:val="22"/>
          <w:szCs w:val="22"/>
          <w:lang w:val="es-ES" w:eastAsia="en-US"/>
        </w:rPr>
        <w:t>s Antecedentes y Considerandos</w:t>
      </w:r>
      <w:r w:rsidR="00806E45" w:rsidRPr="00054E79">
        <w:rPr>
          <w:rFonts w:ascii="Palatino Linotype" w:eastAsia="Calibri" w:hAnsi="Palatino Linotype" w:cs="Tahoma"/>
          <w:bCs/>
          <w:sz w:val="22"/>
          <w:szCs w:val="22"/>
          <w:lang w:val="es-ES" w:eastAsia="en-US"/>
        </w:rPr>
        <w:t xml:space="preserve"> que se exponen</w:t>
      </w:r>
      <w:r w:rsidR="00C614A6">
        <w:rPr>
          <w:rFonts w:ascii="Palatino Linotype" w:eastAsia="Calibri" w:hAnsi="Palatino Linotype" w:cs="Tahoma"/>
          <w:bCs/>
          <w:sz w:val="22"/>
          <w:szCs w:val="22"/>
          <w:lang w:val="es-ES" w:eastAsia="en-US"/>
        </w:rPr>
        <w:t xml:space="preserve"> </w:t>
      </w:r>
      <w:r w:rsidR="00C614A6" w:rsidRPr="00054E79">
        <w:rPr>
          <w:rFonts w:ascii="Palatino Linotype" w:eastAsia="Calibri" w:hAnsi="Palatino Linotype" w:cs="Tahoma"/>
          <w:bCs/>
          <w:sz w:val="22"/>
          <w:szCs w:val="22"/>
          <w:lang w:val="es-ES" w:eastAsia="en-US"/>
        </w:rPr>
        <w:t>a continuación</w:t>
      </w:r>
      <w:r w:rsidR="00806E45" w:rsidRPr="00054E79">
        <w:rPr>
          <w:rFonts w:ascii="Palatino Linotype" w:eastAsia="Calibri" w:hAnsi="Palatino Linotype" w:cs="Tahoma"/>
          <w:bCs/>
          <w:sz w:val="22"/>
          <w:szCs w:val="22"/>
          <w:lang w:val="es-ES" w:eastAsia="en-US"/>
        </w:rPr>
        <w:t>:</w:t>
      </w:r>
    </w:p>
    <w:p w:rsidR="00806E45" w:rsidRPr="00054E79" w:rsidRDefault="00806E45" w:rsidP="00806E45">
      <w:pPr>
        <w:spacing w:line="360" w:lineRule="auto"/>
        <w:ind w:right="-93"/>
        <w:jc w:val="both"/>
        <w:rPr>
          <w:rFonts w:ascii="Palatino Linotype" w:eastAsia="Calibri" w:hAnsi="Palatino Linotype" w:cs="Tahoma"/>
          <w:bCs/>
          <w:sz w:val="22"/>
          <w:szCs w:val="22"/>
          <w:lang w:val="es-ES" w:eastAsia="en-US"/>
        </w:rPr>
      </w:pPr>
    </w:p>
    <w:p w:rsidR="00806E45" w:rsidRPr="00054E79" w:rsidRDefault="00C614A6" w:rsidP="00806E45">
      <w:pPr>
        <w:spacing w:line="360" w:lineRule="auto"/>
        <w:ind w:right="-93"/>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ANTECEDENTES</w:t>
      </w:r>
    </w:p>
    <w:p w:rsidR="00806E45" w:rsidRPr="00054E79" w:rsidRDefault="00806E45" w:rsidP="00806E45">
      <w:pPr>
        <w:spacing w:line="360" w:lineRule="auto"/>
        <w:ind w:right="-93"/>
        <w:jc w:val="both"/>
        <w:rPr>
          <w:rFonts w:ascii="Palatino Linotype" w:eastAsia="Calibri" w:hAnsi="Palatino Linotype" w:cs="Tahoma"/>
          <w:bCs/>
          <w:sz w:val="22"/>
          <w:szCs w:val="22"/>
          <w:lang w:eastAsia="en-US"/>
        </w:rPr>
      </w:pPr>
    </w:p>
    <w:p w:rsidR="00806E45" w:rsidRPr="00054E79" w:rsidRDefault="00806E45" w:rsidP="00D9652C">
      <w:pPr>
        <w:spacing w:line="360" w:lineRule="auto"/>
        <w:jc w:val="both"/>
        <w:rPr>
          <w:rFonts w:ascii="Palatino Linotype" w:eastAsia="Calibri" w:hAnsi="Palatino Linotype" w:cs="Tahoma"/>
          <w:b/>
          <w:bCs/>
          <w:sz w:val="22"/>
          <w:szCs w:val="22"/>
          <w:lang w:eastAsia="en-US"/>
        </w:rPr>
      </w:pPr>
      <w:r w:rsidRPr="00054E79">
        <w:rPr>
          <w:rFonts w:ascii="Palatino Linotype" w:eastAsia="Calibri" w:hAnsi="Palatino Linotype" w:cs="Tahoma"/>
          <w:b/>
          <w:bCs/>
          <w:sz w:val="22"/>
          <w:szCs w:val="22"/>
          <w:lang w:eastAsia="en-US"/>
        </w:rPr>
        <w:t xml:space="preserve">I. Presentación de la solicitud de información. </w:t>
      </w:r>
    </w:p>
    <w:p w:rsidR="00806E45" w:rsidRPr="00054E79" w:rsidRDefault="00806E45" w:rsidP="00D9652C">
      <w:pPr>
        <w:spacing w:line="360" w:lineRule="auto"/>
        <w:jc w:val="both"/>
        <w:rPr>
          <w:rFonts w:ascii="Palatino Linotype" w:eastAsia="Calibri" w:hAnsi="Palatino Linotype" w:cs="Tahoma"/>
          <w:bCs/>
          <w:sz w:val="22"/>
          <w:szCs w:val="22"/>
          <w:lang w:eastAsia="en-US"/>
        </w:rPr>
      </w:pPr>
    </w:p>
    <w:p w:rsidR="00325E59" w:rsidRPr="00A252DC" w:rsidRDefault="00806E45" w:rsidP="00325E59">
      <w:pPr>
        <w:pStyle w:val="Prrafodelista"/>
        <w:tabs>
          <w:tab w:val="left" w:pos="567"/>
        </w:tabs>
        <w:spacing w:line="360" w:lineRule="auto"/>
        <w:ind w:left="0"/>
        <w:contextualSpacing w:val="0"/>
        <w:jc w:val="both"/>
        <w:rPr>
          <w:rFonts w:ascii="Palatino Linotype" w:hAnsi="Palatino Linotype" w:cs="Tahoma"/>
          <w:szCs w:val="22"/>
        </w:rPr>
      </w:pPr>
      <w:r w:rsidRPr="00054E79">
        <w:rPr>
          <w:rFonts w:ascii="Palatino Linotype" w:eastAsia="Calibri" w:hAnsi="Palatino Linotype" w:cs="Tahoma"/>
          <w:bCs/>
          <w:szCs w:val="22"/>
          <w:lang w:eastAsia="en-US"/>
        </w:rPr>
        <w:t xml:space="preserve">Con fecha </w:t>
      </w:r>
      <w:r w:rsidR="00325E59">
        <w:rPr>
          <w:rFonts w:ascii="Palatino Linotype" w:eastAsia="Calibri" w:hAnsi="Palatino Linotype" w:cs="Tahoma"/>
          <w:bCs/>
          <w:szCs w:val="22"/>
          <w:lang w:eastAsia="en-US"/>
        </w:rPr>
        <w:t xml:space="preserve">once de octubre </w:t>
      </w:r>
      <w:r w:rsidRPr="00054E79">
        <w:rPr>
          <w:rFonts w:ascii="Palatino Linotype" w:eastAsia="Calibri" w:hAnsi="Palatino Linotype" w:cs="Tahoma"/>
          <w:bCs/>
          <w:szCs w:val="22"/>
          <w:lang w:eastAsia="en-US"/>
        </w:rPr>
        <w:t>de dos mil dieciocho, mediante el</w:t>
      </w:r>
      <w:r w:rsidRPr="00054E79">
        <w:rPr>
          <w:rFonts w:ascii="Palatino Linotype" w:eastAsia="Calibri" w:hAnsi="Palatino Linotype" w:cs="Tahoma"/>
          <w:bCs/>
          <w:szCs w:val="22"/>
          <w:lang w:val="es-ES" w:eastAsia="en-US"/>
        </w:rPr>
        <w:t xml:space="preserve"> Sistema de Acceso a la Información Mexiquense (SAIMEX), </w:t>
      </w:r>
      <w:r w:rsidR="00C614A6">
        <w:rPr>
          <w:rFonts w:ascii="Palatino Linotype" w:eastAsia="Calibri" w:hAnsi="Palatino Linotype" w:cs="Tahoma"/>
          <w:bCs/>
          <w:szCs w:val="22"/>
          <w:lang w:eastAsia="en-US"/>
        </w:rPr>
        <w:t>el</w:t>
      </w:r>
      <w:r w:rsidRPr="00054E79">
        <w:rPr>
          <w:rFonts w:ascii="Palatino Linotype" w:eastAsia="Calibri" w:hAnsi="Palatino Linotype" w:cs="Tahoma"/>
          <w:bCs/>
          <w:szCs w:val="22"/>
          <w:lang w:eastAsia="en-US"/>
        </w:rPr>
        <w:t xml:space="preserve"> </w:t>
      </w:r>
      <w:r w:rsidR="006434A8">
        <w:rPr>
          <w:rFonts w:ascii="Palatino Linotype" w:eastAsia="Calibri" w:hAnsi="Palatino Linotype" w:cs="Tahoma"/>
          <w:bCs/>
          <w:szCs w:val="22"/>
          <w:lang w:eastAsia="en-US"/>
        </w:rPr>
        <w:t>p</w:t>
      </w:r>
      <w:r w:rsidR="001A1AAB" w:rsidRPr="00054E79">
        <w:rPr>
          <w:rFonts w:ascii="Palatino Linotype" w:eastAsia="Calibri" w:hAnsi="Palatino Linotype" w:cs="Tahoma"/>
          <w:bCs/>
          <w:szCs w:val="22"/>
          <w:lang w:eastAsia="en-US"/>
        </w:rPr>
        <w:t>articular</w:t>
      </w:r>
      <w:r w:rsidRPr="00054E79">
        <w:rPr>
          <w:rFonts w:ascii="Palatino Linotype" w:eastAsia="Calibri" w:hAnsi="Palatino Linotype" w:cs="Tahoma"/>
          <w:bCs/>
          <w:szCs w:val="22"/>
          <w:lang w:eastAsia="en-US"/>
        </w:rPr>
        <w:t xml:space="preserve"> presentó una solicitud de </w:t>
      </w:r>
      <w:r w:rsidR="00F82119" w:rsidRPr="00054E79">
        <w:rPr>
          <w:rFonts w:ascii="Palatino Linotype" w:eastAsia="Calibri" w:hAnsi="Palatino Linotype" w:cs="Tahoma"/>
          <w:bCs/>
          <w:szCs w:val="22"/>
          <w:lang w:eastAsia="en-US"/>
        </w:rPr>
        <w:t xml:space="preserve">acceso a la </w:t>
      </w:r>
      <w:r w:rsidR="008B0418" w:rsidRPr="00054E79">
        <w:rPr>
          <w:rFonts w:ascii="Palatino Linotype" w:eastAsia="Calibri" w:hAnsi="Palatino Linotype" w:cs="Tahoma"/>
          <w:bCs/>
          <w:szCs w:val="22"/>
          <w:lang w:eastAsia="en-US"/>
        </w:rPr>
        <w:t>información pública</w:t>
      </w:r>
      <w:r w:rsidRPr="00054E79">
        <w:rPr>
          <w:rFonts w:ascii="Palatino Linotype" w:eastAsia="Calibri" w:hAnsi="Palatino Linotype" w:cs="Tahoma"/>
          <w:bCs/>
          <w:szCs w:val="22"/>
          <w:lang w:eastAsia="en-US"/>
        </w:rPr>
        <w:t xml:space="preserve"> ante </w:t>
      </w:r>
      <w:r w:rsidR="00325E59">
        <w:rPr>
          <w:rFonts w:ascii="Palatino Linotype" w:eastAsia="Calibri" w:hAnsi="Palatino Linotype" w:cs="Tahoma"/>
          <w:bCs/>
          <w:szCs w:val="22"/>
          <w:lang w:eastAsia="en-US"/>
        </w:rPr>
        <w:t>el</w:t>
      </w:r>
      <w:r w:rsidR="005726B1" w:rsidRPr="00054E79">
        <w:rPr>
          <w:rFonts w:ascii="Palatino Linotype" w:eastAsia="Calibri" w:hAnsi="Palatino Linotype" w:cs="Tahoma"/>
          <w:bCs/>
          <w:szCs w:val="22"/>
          <w:lang w:eastAsia="en-US"/>
        </w:rPr>
        <w:t xml:space="preserve"> </w:t>
      </w:r>
      <w:r w:rsidR="003632DF">
        <w:rPr>
          <w:rFonts w:ascii="Palatino Linotype" w:eastAsia="Calibri" w:hAnsi="Palatino Linotype" w:cs="Tahoma"/>
          <w:bCs/>
          <w:szCs w:val="22"/>
          <w:lang w:eastAsia="en-US"/>
        </w:rPr>
        <w:t xml:space="preserve">Ayuntamiento de </w:t>
      </w:r>
      <w:r w:rsidR="00325E59">
        <w:rPr>
          <w:rFonts w:ascii="Palatino Linotype" w:eastAsia="Calibri" w:hAnsi="Palatino Linotype" w:cs="Tahoma"/>
          <w:bCs/>
          <w:szCs w:val="22"/>
          <w:lang w:eastAsia="en-US"/>
        </w:rPr>
        <w:t>Naucalpan</w:t>
      </w:r>
      <w:r w:rsidRPr="00054E79">
        <w:rPr>
          <w:rFonts w:ascii="Palatino Linotype" w:eastAsia="Calibri" w:hAnsi="Palatino Linotype" w:cs="Tahoma"/>
          <w:bCs/>
          <w:szCs w:val="22"/>
          <w:lang w:eastAsia="en-US"/>
        </w:rPr>
        <w:t xml:space="preserve">, </w:t>
      </w:r>
      <w:r w:rsidR="00325E59" w:rsidRPr="00A252DC">
        <w:rPr>
          <w:rFonts w:ascii="Palatino Linotype" w:hAnsi="Palatino Linotype" w:cs="Tahoma"/>
          <w:szCs w:val="22"/>
        </w:rPr>
        <w:t>misma que fue registrada con número de folio</w:t>
      </w:r>
      <w:r w:rsidR="00325E59" w:rsidRPr="00A252DC">
        <w:rPr>
          <w:rFonts w:ascii="Palatino Linotype" w:hAnsi="Palatino Linotype"/>
          <w:b/>
          <w:bCs/>
          <w:color w:val="FF0000"/>
          <w:sz w:val="20"/>
          <w:szCs w:val="20"/>
          <w:lang w:val="es-ES"/>
        </w:rPr>
        <w:t xml:space="preserve"> </w:t>
      </w:r>
      <w:r w:rsidR="00325E59" w:rsidRPr="00325E59">
        <w:rPr>
          <w:rFonts w:ascii="Palatino Linotype" w:hAnsi="Palatino Linotype" w:cs="Tahoma"/>
          <w:b/>
          <w:bCs/>
          <w:szCs w:val="22"/>
          <w:lang w:val="es-ES"/>
        </w:rPr>
        <w:t>00604/NAUCALPA/IP/2018</w:t>
      </w:r>
      <w:r w:rsidR="00325E59" w:rsidRPr="00A252DC">
        <w:rPr>
          <w:rFonts w:ascii="Palatino Linotype" w:hAnsi="Palatino Linotype" w:cs="Tahoma"/>
          <w:b/>
          <w:bCs/>
          <w:szCs w:val="22"/>
          <w:lang w:val="es-ES"/>
        </w:rPr>
        <w:t xml:space="preserve">, </w:t>
      </w:r>
      <w:r w:rsidR="00325E59" w:rsidRPr="00A252DC">
        <w:rPr>
          <w:rFonts w:ascii="Palatino Linotype" w:hAnsi="Palatino Linotype" w:cs="Tahoma"/>
          <w:szCs w:val="22"/>
        </w:rPr>
        <w:t>mediante la cual requirió:</w:t>
      </w:r>
    </w:p>
    <w:p w:rsidR="00806E45" w:rsidRPr="00054E79" w:rsidRDefault="00806E45" w:rsidP="00D9652C">
      <w:pPr>
        <w:spacing w:line="360" w:lineRule="auto"/>
        <w:jc w:val="both"/>
        <w:rPr>
          <w:rFonts w:ascii="Palatino Linotype" w:eastAsia="Calibri" w:hAnsi="Palatino Linotype" w:cs="Tahoma"/>
          <w:bCs/>
          <w:sz w:val="22"/>
          <w:szCs w:val="22"/>
          <w:lang w:eastAsia="en-US"/>
        </w:rPr>
      </w:pPr>
    </w:p>
    <w:p w:rsidR="00806E45" w:rsidRPr="00054E79" w:rsidRDefault="00806E45" w:rsidP="00806E45">
      <w:pPr>
        <w:spacing w:line="360" w:lineRule="auto"/>
        <w:ind w:left="567" w:right="567"/>
        <w:jc w:val="both"/>
        <w:rPr>
          <w:rFonts w:ascii="Palatino Linotype" w:eastAsia="Calibri" w:hAnsi="Palatino Linotype" w:cs="Tahoma"/>
          <w:b/>
          <w:bCs/>
          <w:lang w:val="es-ES" w:eastAsia="en-US"/>
        </w:rPr>
      </w:pPr>
      <w:r w:rsidRPr="00054E79">
        <w:rPr>
          <w:rFonts w:ascii="Palatino Linotype" w:eastAsia="Calibri" w:hAnsi="Palatino Linotype" w:cs="Tahoma"/>
          <w:b/>
          <w:bCs/>
          <w:lang w:val="es-ES" w:eastAsia="en-US"/>
        </w:rPr>
        <w:t>DESCRIPCIÓN CLARA Y PRECISA DE LA INFORMACIÓN SOLICITADA</w:t>
      </w:r>
    </w:p>
    <w:p w:rsidR="00325E59" w:rsidRDefault="00325E59" w:rsidP="00806E45">
      <w:pPr>
        <w:spacing w:line="360" w:lineRule="auto"/>
        <w:ind w:left="567" w:right="567"/>
        <w:jc w:val="both"/>
        <w:rPr>
          <w:rFonts w:ascii="Palatino Linotype" w:eastAsia="Calibri" w:hAnsi="Palatino Linotype" w:cs="Tahoma"/>
          <w:bCs/>
          <w:lang w:val="es-ES" w:eastAsia="en-US"/>
        </w:rPr>
      </w:pPr>
      <w:r w:rsidRPr="00325E59">
        <w:rPr>
          <w:rFonts w:ascii="Palatino Linotype" w:eastAsia="Calibri" w:hAnsi="Palatino Linotype" w:cs="Tahoma"/>
          <w:bCs/>
          <w:lang w:val="es-ES" w:eastAsia="en-US"/>
        </w:rPr>
        <w:t xml:space="preserve">Con fundamento en el artículo 92 </w:t>
      </w:r>
      <w:proofErr w:type="spellStart"/>
      <w:r w:rsidRPr="00325E59">
        <w:rPr>
          <w:rFonts w:ascii="Palatino Linotype" w:eastAsia="Calibri" w:hAnsi="Palatino Linotype" w:cs="Tahoma"/>
          <w:bCs/>
          <w:lang w:val="es-ES" w:eastAsia="en-US"/>
        </w:rPr>
        <w:t>fracc</w:t>
      </w:r>
      <w:proofErr w:type="spellEnd"/>
      <w:r w:rsidRPr="00325E59">
        <w:rPr>
          <w:rFonts w:ascii="Palatino Linotype" w:eastAsia="Calibri" w:hAnsi="Palatino Linotype" w:cs="Tahoma"/>
          <w:bCs/>
          <w:lang w:val="es-ES" w:eastAsia="en-US"/>
        </w:rPr>
        <w:t xml:space="preserve">. XXXII de la Ley adjetiva de la materia, solicito la información del costo y presupuesto que ha tenido la colocación e </w:t>
      </w:r>
      <w:proofErr w:type="spellStart"/>
      <w:r w:rsidRPr="00325E59">
        <w:rPr>
          <w:rFonts w:ascii="Palatino Linotype" w:eastAsia="Calibri" w:hAnsi="Palatino Linotype" w:cs="Tahoma"/>
          <w:bCs/>
          <w:lang w:val="es-ES" w:eastAsia="en-US"/>
        </w:rPr>
        <w:t>instalacion</w:t>
      </w:r>
      <w:proofErr w:type="spellEnd"/>
      <w:r w:rsidRPr="00325E59">
        <w:rPr>
          <w:rFonts w:ascii="Palatino Linotype" w:eastAsia="Calibri" w:hAnsi="Palatino Linotype" w:cs="Tahoma"/>
          <w:bCs/>
          <w:lang w:val="es-ES" w:eastAsia="en-US"/>
        </w:rPr>
        <w:t xml:space="preserve"> de las jardineras que se encuentran ubicadas en la banqueta de la esquina de la </w:t>
      </w:r>
      <w:proofErr w:type="spellStart"/>
      <w:r w:rsidRPr="00325E59">
        <w:rPr>
          <w:rFonts w:ascii="Palatino Linotype" w:eastAsia="Calibri" w:hAnsi="Palatino Linotype" w:cs="Tahoma"/>
          <w:bCs/>
          <w:lang w:val="es-ES" w:eastAsia="en-US"/>
        </w:rPr>
        <w:t>via</w:t>
      </w:r>
      <w:proofErr w:type="spellEnd"/>
      <w:r w:rsidRPr="00325E59">
        <w:rPr>
          <w:rFonts w:ascii="Palatino Linotype" w:eastAsia="Calibri" w:hAnsi="Palatino Linotype" w:cs="Tahoma"/>
          <w:bCs/>
          <w:lang w:val="es-ES" w:eastAsia="en-US"/>
        </w:rPr>
        <w:t xml:space="preserve"> </w:t>
      </w:r>
      <w:proofErr w:type="spellStart"/>
      <w:r w:rsidRPr="00325E59">
        <w:rPr>
          <w:rFonts w:ascii="Palatino Linotype" w:eastAsia="Calibri" w:hAnsi="Palatino Linotype" w:cs="Tahoma"/>
          <w:bCs/>
          <w:lang w:val="es-ES" w:eastAsia="en-US"/>
        </w:rPr>
        <w:t>Dr</w:t>
      </w:r>
      <w:proofErr w:type="spellEnd"/>
      <w:r w:rsidRPr="00325E59">
        <w:rPr>
          <w:rFonts w:ascii="Palatino Linotype" w:eastAsia="Calibri" w:hAnsi="Palatino Linotype" w:cs="Tahoma"/>
          <w:bCs/>
          <w:lang w:val="es-ES" w:eastAsia="en-US"/>
        </w:rPr>
        <w:t xml:space="preserve"> Gustavo Baz , junto al cruce de la avenida 16 de septiembre( como referencia frente de la </w:t>
      </w:r>
      <w:proofErr w:type="spellStart"/>
      <w:r w:rsidRPr="00325E59">
        <w:rPr>
          <w:rFonts w:ascii="Palatino Linotype" w:eastAsia="Calibri" w:hAnsi="Palatino Linotype" w:cs="Tahoma"/>
          <w:bCs/>
          <w:lang w:val="es-ES" w:eastAsia="en-US"/>
        </w:rPr>
        <w:t>zapateria</w:t>
      </w:r>
      <w:proofErr w:type="spellEnd"/>
      <w:r w:rsidRPr="00325E59">
        <w:rPr>
          <w:rFonts w:ascii="Palatino Linotype" w:eastAsia="Calibri" w:hAnsi="Palatino Linotype" w:cs="Tahoma"/>
          <w:bCs/>
          <w:lang w:val="es-ES" w:eastAsia="en-US"/>
        </w:rPr>
        <w:t xml:space="preserve"> la rivera) esto en la colonia centro del Municipio de Naucalpan de Juarez, del mismo </w:t>
      </w:r>
      <w:r w:rsidRPr="00325E59">
        <w:rPr>
          <w:rFonts w:ascii="Palatino Linotype" w:eastAsia="Calibri" w:hAnsi="Palatino Linotype" w:cs="Tahoma"/>
          <w:bCs/>
          <w:lang w:val="es-ES" w:eastAsia="en-US"/>
        </w:rPr>
        <w:lastRenderedPageBreak/>
        <w:t xml:space="preserve">modo solicito conocer el departamento del ayuntamiento de Naucalpan de Juarez, que </w:t>
      </w:r>
      <w:proofErr w:type="spellStart"/>
      <w:r w:rsidRPr="00325E59">
        <w:rPr>
          <w:rFonts w:ascii="Palatino Linotype" w:eastAsia="Calibri" w:hAnsi="Palatino Linotype" w:cs="Tahoma"/>
          <w:bCs/>
          <w:lang w:val="es-ES" w:eastAsia="en-US"/>
        </w:rPr>
        <w:t>emitio</w:t>
      </w:r>
      <w:proofErr w:type="spellEnd"/>
      <w:r w:rsidRPr="00325E59">
        <w:rPr>
          <w:rFonts w:ascii="Palatino Linotype" w:eastAsia="Calibri" w:hAnsi="Palatino Linotype" w:cs="Tahoma"/>
          <w:bCs/>
          <w:lang w:val="es-ES" w:eastAsia="en-US"/>
        </w:rPr>
        <w:t xml:space="preserve"> los permisos y licencias para su instalación y por ultimo saber si la </w:t>
      </w:r>
      <w:proofErr w:type="spellStart"/>
      <w:r w:rsidRPr="00325E59">
        <w:rPr>
          <w:rFonts w:ascii="Palatino Linotype" w:eastAsia="Calibri" w:hAnsi="Palatino Linotype" w:cs="Tahoma"/>
          <w:bCs/>
          <w:lang w:val="es-ES" w:eastAsia="en-US"/>
        </w:rPr>
        <w:t>remodelacion</w:t>
      </w:r>
      <w:proofErr w:type="spellEnd"/>
      <w:r w:rsidRPr="00325E59">
        <w:rPr>
          <w:rFonts w:ascii="Palatino Linotype" w:eastAsia="Calibri" w:hAnsi="Palatino Linotype" w:cs="Tahoma"/>
          <w:bCs/>
          <w:lang w:val="es-ES" w:eastAsia="en-US"/>
        </w:rPr>
        <w:t xml:space="preserve"> de la banqueta y la </w:t>
      </w:r>
      <w:proofErr w:type="spellStart"/>
      <w:r w:rsidRPr="00325E59">
        <w:rPr>
          <w:rFonts w:ascii="Palatino Linotype" w:eastAsia="Calibri" w:hAnsi="Palatino Linotype" w:cs="Tahoma"/>
          <w:bCs/>
          <w:lang w:val="es-ES" w:eastAsia="en-US"/>
        </w:rPr>
        <w:t>instalacion</w:t>
      </w:r>
      <w:proofErr w:type="spellEnd"/>
      <w:r w:rsidRPr="00325E59">
        <w:rPr>
          <w:rFonts w:ascii="Palatino Linotype" w:eastAsia="Calibri" w:hAnsi="Palatino Linotype" w:cs="Tahoma"/>
          <w:bCs/>
          <w:lang w:val="es-ES" w:eastAsia="en-US"/>
        </w:rPr>
        <w:t xml:space="preserve"> de las jardineras fueron peticionadas o requeridas por parte de algún servidor </w:t>
      </w:r>
      <w:proofErr w:type="spellStart"/>
      <w:r w:rsidRPr="00325E59">
        <w:rPr>
          <w:rFonts w:ascii="Palatino Linotype" w:eastAsia="Calibri" w:hAnsi="Palatino Linotype" w:cs="Tahoma"/>
          <w:bCs/>
          <w:lang w:val="es-ES" w:eastAsia="en-US"/>
        </w:rPr>
        <w:t>publico</w:t>
      </w:r>
      <w:proofErr w:type="spellEnd"/>
      <w:r w:rsidRPr="00325E59">
        <w:rPr>
          <w:rFonts w:ascii="Palatino Linotype" w:eastAsia="Calibri" w:hAnsi="Palatino Linotype" w:cs="Tahoma"/>
          <w:bCs/>
          <w:lang w:val="es-ES" w:eastAsia="en-US"/>
        </w:rPr>
        <w:t>.</w:t>
      </w:r>
      <w:r>
        <w:rPr>
          <w:rFonts w:ascii="Palatino Linotype" w:eastAsia="Calibri" w:hAnsi="Palatino Linotype" w:cs="Tahoma"/>
          <w:bCs/>
          <w:lang w:val="es-ES" w:eastAsia="en-US"/>
        </w:rPr>
        <w:t xml:space="preserve"> (Sic)</w:t>
      </w:r>
    </w:p>
    <w:p w:rsidR="00325E59" w:rsidRDefault="00325E59" w:rsidP="00806E45">
      <w:pPr>
        <w:spacing w:line="360" w:lineRule="auto"/>
        <w:ind w:left="567" w:right="567"/>
        <w:jc w:val="both"/>
        <w:rPr>
          <w:rFonts w:ascii="Palatino Linotype" w:eastAsia="Calibri" w:hAnsi="Palatino Linotype" w:cs="Tahoma"/>
          <w:bCs/>
          <w:lang w:val="es-ES" w:eastAsia="en-US"/>
        </w:rPr>
      </w:pPr>
    </w:p>
    <w:p w:rsidR="00806E45" w:rsidRPr="00054E79" w:rsidRDefault="00806E45" w:rsidP="00806E45">
      <w:pPr>
        <w:spacing w:line="360" w:lineRule="auto"/>
        <w:ind w:left="567" w:right="567"/>
        <w:jc w:val="both"/>
        <w:rPr>
          <w:rFonts w:ascii="Palatino Linotype" w:eastAsia="Calibri" w:hAnsi="Palatino Linotype" w:cs="Tahoma"/>
          <w:bCs/>
          <w:lang w:val="es-ES" w:eastAsia="en-US"/>
        </w:rPr>
      </w:pPr>
      <w:r w:rsidRPr="00054E79">
        <w:rPr>
          <w:rFonts w:ascii="Palatino Linotype" w:eastAsia="Calibri" w:hAnsi="Palatino Linotype" w:cs="Tahoma"/>
          <w:b/>
          <w:bCs/>
          <w:lang w:val="es-ES" w:eastAsia="en-US"/>
        </w:rPr>
        <w:t>MODALIDAD DE ENTREGA</w:t>
      </w:r>
    </w:p>
    <w:p w:rsidR="00806E45" w:rsidRDefault="00C614A6" w:rsidP="00806E45">
      <w:pPr>
        <w:spacing w:line="360" w:lineRule="auto"/>
        <w:ind w:left="567" w:right="567"/>
        <w:jc w:val="both"/>
        <w:rPr>
          <w:rFonts w:ascii="Palatino Linotype" w:eastAsia="Calibri" w:hAnsi="Palatino Linotype" w:cs="Tahoma"/>
          <w:bCs/>
          <w:lang w:val="es-ES" w:eastAsia="en-US"/>
        </w:rPr>
      </w:pPr>
      <w:r>
        <w:rPr>
          <w:rFonts w:ascii="Palatino Linotype" w:eastAsia="Calibri" w:hAnsi="Palatino Linotype" w:cs="Tahoma"/>
          <w:bCs/>
          <w:lang w:val="es-ES" w:eastAsia="en-US"/>
        </w:rPr>
        <w:t>A través del SAIMEX</w:t>
      </w:r>
      <w:r w:rsidR="005726B1" w:rsidRPr="00054E79">
        <w:rPr>
          <w:rFonts w:ascii="Palatino Linotype" w:eastAsia="Calibri" w:hAnsi="Palatino Linotype" w:cs="Tahoma"/>
          <w:bCs/>
          <w:lang w:val="es-ES" w:eastAsia="en-US"/>
        </w:rPr>
        <w:t>.</w:t>
      </w:r>
    </w:p>
    <w:p w:rsidR="00325E59" w:rsidRDefault="00325E59" w:rsidP="00806E45">
      <w:pPr>
        <w:spacing w:line="360" w:lineRule="auto"/>
        <w:ind w:left="567" w:right="567"/>
        <w:jc w:val="both"/>
        <w:rPr>
          <w:rFonts w:ascii="Palatino Linotype" w:eastAsia="Calibri" w:hAnsi="Palatino Linotype" w:cs="Tahoma"/>
          <w:bCs/>
          <w:lang w:val="es-ES" w:eastAsia="en-US"/>
        </w:rPr>
      </w:pPr>
    </w:p>
    <w:p w:rsidR="00325E59" w:rsidRPr="00325E59" w:rsidRDefault="00325E59" w:rsidP="00325E59">
      <w:pPr>
        <w:spacing w:line="360" w:lineRule="auto"/>
        <w:jc w:val="both"/>
        <w:rPr>
          <w:rFonts w:ascii="Palatino Linotype" w:eastAsia="Calibri" w:hAnsi="Palatino Linotype" w:cs="Tahoma"/>
          <w:bCs/>
          <w:sz w:val="22"/>
          <w:szCs w:val="22"/>
          <w:lang w:val="es-ES" w:eastAsia="en-US"/>
        </w:rPr>
      </w:pPr>
      <w:r w:rsidRPr="00325E59">
        <w:rPr>
          <w:rFonts w:ascii="Palatino Linotype" w:eastAsia="Calibri" w:hAnsi="Palatino Linotype" w:cs="Tahoma"/>
          <w:bCs/>
          <w:sz w:val="22"/>
          <w:szCs w:val="22"/>
          <w:lang w:val="es-ES" w:eastAsia="en-US"/>
        </w:rPr>
        <w:t>Asimismo, adjuntó a su solicitud el archivo electrónico denominado IMG_20181011_104609.jpg</w:t>
      </w:r>
      <w:r>
        <w:rPr>
          <w:rFonts w:ascii="Palatino Linotype" w:eastAsia="Calibri" w:hAnsi="Palatino Linotype" w:cs="Tahoma"/>
          <w:bCs/>
          <w:sz w:val="22"/>
          <w:szCs w:val="22"/>
          <w:lang w:val="es-ES" w:eastAsia="en-US"/>
        </w:rPr>
        <w:t>, el cual contiene una imagen de las jardineras a las que hace referencia en su solicitud.</w:t>
      </w:r>
    </w:p>
    <w:p w:rsidR="00806E45" w:rsidRPr="00054E79" w:rsidRDefault="00806E45" w:rsidP="00D9652C">
      <w:pPr>
        <w:spacing w:line="360" w:lineRule="auto"/>
        <w:jc w:val="both"/>
        <w:rPr>
          <w:rFonts w:ascii="Palatino Linotype" w:eastAsia="Calibri" w:hAnsi="Palatino Linotype" w:cs="Tahoma"/>
          <w:bCs/>
          <w:sz w:val="22"/>
          <w:szCs w:val="22"/>
          <w:lang w:val="es-ES" w:eastAsia="en-US"/>
        </w:rPr>
      </w:pPr>
    </w:p>
    <w:p w:rsidR="00806E45" w:rsidRPr="00054E79" w:rsidRDefault="00806E45" w:rsidP="00D9652C">
      <w:pPr>
        <w:spacing w:line="360" w:lineRule="auto"/>
        <w:jc w:val="both"/>
        <w:rPr>
          <w:rFonts w:ascii="Palatino Linotype" w:eastAsia="Calibri" w:hAnsi="Palatino Linotype" w:cs="Tahoma"/>
          <w:b/>
          <w:bCs/>
          <w:sz w:val="22"/>
          <w:szCs w:val="22"/>
          <w:lang w:val="es-ES" w:eastAsia="en-US"/>
        </w:rPr>
      </w:pPr>
      <w:r w:rsidRPr="00054E79">
        <w:rPr>
          <w:rFonts w:ascii="Palatino Linotype" w:eastAsia="Calibri" w:hAnsi="Palatino Linotype" w:cs="Tahoma"/>
          <w:b/>
          <w:bCs/>
          <w:sz w:val="22"/>
          <w:szCs w:val="22"/>
          <w:lang w:val="es-ES" w:eastAsia="en-US"/>
        </w:rPr>
        <w:t xml:space="preserve">II. Respuesta del </w:t>
      </w:r>
      <w:r w:rsidR="001A1AAB" w:rsidRPr="00054E79">
        <w:rPr>
          <w:rFonts w:ascii="Palatino Linotype" w:eastAsia="Calibri" w:hAnsi="Palatino Linotype" w:cs="Tahoma"/>
          <w:b/>
          <w:bCs/>
          <w:sz w:val="22"/>
          <w:szCs w:val="22"/>
          <w:lang w:val="es-ES" w:eastAsia="en-US"/>
        </w:rPr>
        <w:t>Sujeto Obligado</w:t>
      </w:r>
      <w:r w:rsidRPr="00054E79">
        <w:rPr>
          <w:rFonts w:ascii="Palatino Linotype" w:eastAsia="Calibri" w:hAnsi="Palatino Linotype" w:cs="Tahoma"/>
          <w:b/>
          <w:bCs/>
          <w:sz w:val="22"/>
          <w:szCs w:val="22"/>
          <w:lang w:val="es-ES" w:eastAsia="en-US"/>
        </w:rPr>
        <w:t>.</w:t>
      </w:r>
    </w:p>
    <w:p w:rsidR="00806E45" w:rsidRPr="00054E79" w:rsidRDefault="00806E45" w:rsidP="00D9652C">
      <w:pPr>
        <w:spacing w:line="360" w:lineRule="auto"/>
        <w:jc w:val="both"/>
        <w:rPr>
          <w:rFonts w:ascii="Palatino Linotype" w:eastAsia="Calibri" w:hAnsi="Palatino Linotype" w:cs="Tahoma"/>
          <w:bCs/>
          <w:sz w:val="22"/>
          <w:szCs w:val="22"/>
          <w:lang w:val="es-ES" w:eastAsia="en-US"/>
        </w:rPr>
      </w:pPr>
    </w:p>
    <w:p w:rsidR="00C50532" w:rsidRPr="00264223" w:rsidRDefault="00C50532" w:rsidP="00C50532">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De </w:t>
      </w:r>
      <w:r w:rsidRPr="00264223">
        <w:rPr>
          <w:rFonts w:ascii="Palatino Linotype" w:hAnsi="Palatino Linotype" w:cs="Tahoma"/>
          <w:sz w:val="22"/>
          <w:szCs w:val="22"/>
        </w:rPr>
        <w:t xml:space="preserve">las constancias que obran en el expediente electrónico del </w:t>
      </w:r>
      <w:r w:rsidRPr="00264223">
        <w:rPr>
          <w:rFonts w:ascii="Palatino Linotype" w:hAnsi="Palatino Linotype" w:cs="Tahoma"/>
          <w:sz w:val="22"/>
          <w:szCs w:val="22"/>
          <w:lang w:val="es-ES"/>
        </w:rPr>
        <w:t xml:space="preserve">Sistema de Acceso a la Información Mexiquense (SAIMEX), se advierte que </w:t>
      </w:r>
      <w:r w:rsidRPr="00264223">
        <w:rPr>
          <w:rFonts w:ascii="Palatino Linotype" w:hAnsi="Palatino Linotype" w:cs="Tahoma"/>
          <w:b/>
          <w:sz w:val="22"/>
          <w:szCs w:val="22"/>
          <w:lang w:val="es-ES"/>
        </w:rPr>
        <w:t xml:space="preserve">el Ayuntamiento de </w:t>
      </w:r>
      <w:r>
        <w:rPr>
          <w:rFonts w:ascii="Palatino Linotype" w:hAnsi="Palatino Linotype" w:cs="Tahoma"/>
          <w:b/>
          <w:sz w:val="22"/>
          <w:szCs w:val="22"/>
          <w:lang w:val="es-ES"/>
        </w:rPr>
        <w:t xml:space="preserve">Naucalpan </w:t>
      </w:r>
      <w:r w:rsidRPr="00264223">
        <w:rPr>
          <w:rFonts w:ascii="Palatino Linotype" w:hAnsi="Palatino Linotype" w:cs="Tahoma"/>
          <w:b/>
          <w:sz w:val="22"/>
          <w:szCs w:val="22"/>
          <w:lang w:val="es-ES"/>
        </w:rPr>
        <w:t xml:space="preserve">no </w:t>
      </w:r>
      <w:r>
        <w:rPr>
          <w:rFonts w:ascii="Palatino Linotype" w:hAnsi="Palatino Linotype" w:cs="Tahoma"/>
          <w:b/>
          <w:sz w:val="22"/>
          <w:szCs w:val="22"/>
          <w:lang w:val="es-ES"/>
        </w:rPr>
        <w:t xml:space="preserve">otorgó respuesta a la solicitud de acceso a la información pública con número de folio </w:t>
      </w:r>
      <w:r w:rsidRPr="00C50532">
        <w:rPr>
          <w:rFonts w:ascii="Palatino Linotype" w:hAnsi="Palatino Linotype" w:cs="Tahoma"/>
          <w:b/>
          <w:bCs/>
          <w:sz w:val="22"/>
          <w:szCs w:val="22"/>
        </w:rPr>
        <w:t>00604/NAUCALPA/IP/2018</w:t>
      </w:r>
      <w:r>
        <w:rPr>
          <w:rFonts w:ascii="Palatino Linotype" w:hAnsi="Palatino Linotype" w:cs="Tahoma"/>
          <w:sz w:val="22"/>
          <w:szCs w:val="22"/>
          <w:lang w:val="es-ES"/>
        </w:rPr>
        <w:t>.</w:t>
      </w:r>
    </w:p>
    <w:p w:rsidR="00C614A6" w:rsidRPr="00054E79" w:rsidRDefault="00C614A6" w:rsidP="00D9652C">
      <w:pPr>
        <w:spacing w:line="360" w:lineRule="auto"/>
        <w:jc w:val="both"/>
        <w:rPr>
          <w:rFonts w:ascii="Palatino Linotype" w:eastAsia="Calibri" w:hAnsi="Palatino Linotype" w:cs="Tahoma"/>
          <w:bCs/>
          <w:sz w:val="22"/>
          <w:szCs w:val="22"/>
          <w:lang w:val="es-ES" w:eastAsia="en-US"/>
        </w:rPr>
      </w:pPr>
    </w:p>
    <w:p w:rsidR="00806E45" w:rsidRPr="00054E79" w:rsidRDefault="00E20FF6" w:rsidP="00D9652C">
      <w:pPr>
        <w:spacing w:line="360" w:lineRule="auto"/>
        <w:jc w:val="both"/>
        <w:rPr>
          <w:rFonts w:ascii="Palatino Linotype" w:eastAsia="Calibri" w:hAnsi="Palatino Linotype" w:cs="Tahoma"/>
          <w:b/>
          <w:bCs/>
          <w:sz w:val="22"/>
          <w:szCs w:val="22"/>
          <w:lang w:val="es-ES" w:eastAsia="en-US"/>
        </w:rPr>
      </w:pPr>
      <w:r w:rsidRPr="00054E79">
        <w:rPr>
          <w:rFonts w:ascii="Palatino Linotype" w:eastAsia="Calibri" w:hAnsi="Palatino Linotype" w:cs="Tahoma"/>
          <w:b/>
          <w:bCs/>
          <w:sz w:val="22"/>
          <w:szCs w:val="22"/>
          <w:lang w:val="es-ES" w:eastAsia="en-US"/>
        </w:rPr>
        <w:t>III</w:t>
      </w:r>
      <w:r w:rsidR="00806E45" w:rsidRPr="00054E79">
        <w:rPr>
          <w:rFonts w:ascii="Palatino Linotype" w:eastAsia="Calibri" w:hAnsi="Palatino Linotype" w:cs="Tahoma"/>
          <w:b/>
          <w:bCs/>
          <w:sz w:val="22"/>
          <w:szCs w:val="22"/>
          <w:lang w:val="es-ES" w:eastAsia="en-US"/>
        </w:rPr>
        <w:t xml:space="preserve">. Interposición del Recurso de Revisión. </w:t>
      </w:r>
    </w:p>
    <w:p w:rsidR="00806E45" w:rsidRPr="00054E79" w:rsidRDefault="00806E45" w:rsidP="00D9652C">
      <w:pPr>
        <w:spacing w:line="360" w:lineRule="auto"/>
        <w:jc w:val="both"/>
        <w:rPr>
          <w:rFonts w:ascii="Palatino Linotype" w:eastAsia="Calibri" w:hAnsi="Palatino Linotype" w:cs="Tahoma"/>
          <w:b/>
          <w:bCs/>
          <w:sz w:val="22"/>
          <w:szCs w:val="22"/>
          <w:lang w:val="es-ES" w:eastAsia="en-US"/>
        </w:rPr>
      </w:pPr>
    </w:p>
    <w:p w:rsidR="00806E45" w:rsidRDefault="005726B1" w:rsidP="00D9652C">
      <w:pPr>
        <w:spacing w:line="360" w:lineRule="auto"/>
        <w:jc w:val="both"/>
        <w:rPr>
          <w:rFonts w:ascii="Palatino Linotype" w:eastAsia="Calibri" w:hAnsi="Palatino Linotype" w:cs="Tahoma"/>
          <w:bCs/>
          <w:sz w:val="22"/>
          <w:szCs w:val="22"/>
          <w:lang w:eastAsia="en-US"/>
        </w:rPr>
      </w:pPr>
      <w:r w:rsidRPr="00054E79">
        <w:rPr>
          <w:rFonts w:ascii="Palatino Linotype" w:eastAsia="Calibri" w:hAnsi="Palatino Linotype" w:cs="Tahoma"/>
          <w:bCs/>
          <w:sz w:val="22"/>
          <w:szCs w:val="22"/>
          <w:lang w:val="es-ES" w:eastAsia="en-US"/>
        </w:rPr>
        <w:t xml:space="preserve">Con fecha </w:t>
      </w:r>
      <w:r w:rsidR="00C50532">
        <w:rPr>
          <w:rFonts w:ascii="Palatino Linotype" w:eastAsia="Calibri" w:hAnsi="Palatino Linotype" w:cs="Tahoma"/>
          <w:bCs/>
          <w:sz w:val="22"/>
          <w:szCs w:val="22"/>
          <w:lang w:val="es-ES" w:eastAsia="en-US"/>
        </w:rPr>
        <w:t xml:space="preserve">cinco de noviembre </w:t>
      </w:r>
      <w:r w:rsidR="00806E45" w:rsidRPr="00054E79">
        <w:rPr>
          <w:rFonts w:ascii="Palatino Linotype" w:eastAsia="Calibri" w:hAnsi="Palatino Linotype" w:cs="Tahoma"/>
          <w:bCs/>
          <w:sz w:val="22"/>
          <w:szCs w:val="22"/>
          <w:lang w:val="es-ES" w:eastAsia="en-US"/>
        </w:rPr>
        <w:t xml:space="preserve">de dos mil dieciocho, </w:t>
      </w:r>
      <w:r w:rsidR="00806E45" w:rsidRPr="00054E79">
        <w:rPr>
          <w:rFonts w:ascii="Palatino Linotype" w:eastAsia="Calibri" w:hAnsi="Palatino Linotype" w:cs="Tahoma"/>
          <w:bCs/>
          <w:sz w:val="22"/>
          <w:szCs w:val="22"/>
          <w:lang w:eastAsia="en-US"/>
        </w:rPr>
        <w:t xml:space="preserve">mediante el </w:t>
      </w:r>
      <w:r w:rsidR="00806E45" w:rsidRPr="00054E79">
        <w:rPr>
          <w:rFonts w:ascii="Palatino Linotype" w:eastAsia="Calibri" w:hAnsi="Palatino Linotype" w:cs="Tahoma"/>
          <w:bCs/>
          <w:sz w:val="22"/>
          <w:szCs w:val="22"/>
          <w:lang w:val="es-ES" w:eastAsia="en-US"/>
        </w:rPr>
        <w:t xml:space="preserve">SAIMEX, se recibió en este </w:t>
      </w:r>
      <w:r w:rsidR="00806E45" w:rsidRPr="00054E79">
        <w:rPr>
          <w:rFonts w:ascii="Palatino Linotype" w:eastAsia="Calibri" w:hAnsi="Palatino Linotype" w:cs="Tahoma"/>
          <w:bCs/>
          <w:sz w:val="22"/>
          <w:szCs w:val="22"/>
          <w:lang w:eastAsia="en-US"/>
        </w:rPr>
        <w:t>Instituto</w:t>
      </w:r>
      <w:r w:rsidR="00602617">
        <w:rPr>
          <w:rFonts w:ascii="Palatino Linotype" w:eastAsia="Calibri" w:hAnsi="Palatino Linotype" w:cs="Tahoma"/>
          <w:bCs/>
          <w:sz w:val="22"/>
          <w:szCs w:val="22"/>
          <w:lang w:eastAsia="en-US"/>
        </w:rPr>
        <w:t>,</w:t>
      </w:r>
      <w:r w:rsidR="00806E45" w:rsidRPr="00054E79">
        <w:rPr>
          <w:rFonts w:ascii="Palatino Linotype" w:eastAsia="Calibri" w:hAnsi="Palatino Linotype" w:cs="Tahoma"/>
          <w:bCs/>
          <w:sz w:val="22"/>
          <w:szCs w:val="22"/>
          <w:lang w:eastAsia="en-US"/>
        </w:rPr>
        <w:t xml:space="preserve"> </w:t>
      </w:r>
      <w:r w:rsidR="00806E45" w:rsidRPr="00054E79">
        <w:rPr>
          <w:rFonts w:ascii="Palatino Linotype" w:eastAsia="Calibri" w:hAnsi="Palatino Linotype" w:cs="Tahoma"/>
          <w:bCs/>
          <w:sz w:val="22"/>
          <w:szCs w:val="22"/>
          <w:lang w:val="es-ES" w:eastAsia="en-US"/>
        </w:rPr>
        <w:t xml:space="preserve">el Recurso </w:t>
      </w:r>
      <w:r w:rsidR="00DB760D">
        <w:rPr>
          <w:rFonts w:ascii="Palatino Linotype" w:eastAsia="Calibri" w:hAnsi="Palatino Linotype" w:cs="Tahoma"/>
          <w:bCs/>
          <w:sz w:val="22"/>
          <w:szCs w:val="22"/>
          <w:lang w:val="es-ES" w:eastAsia="en-US"/>
        </w:rPr>
        <w:t>de Revisión interpuesto por el</w:t>
      </w:r>
      <w:r w:rsidRPr="00054E79">
        <w:rPr>
          <w:rFonts w:ascii="Palatino Linotype" w:eastAsia="Calibri" w:hAnsi="Palatino Linotype" w:cs="Tahoma"/>
          <w:bCs/>
          <w:sz w:val="22"/>
          <w:szCs w:val="22"/>
          <w:lang w:val="es-ES" w:eastAsia="en-US"/>
        </w:rPr>
        <w:t xml:space="preserve"> </w:t>
      </w:r>
      <w:r w:rsidR="006434A8">
        <w:rPr>
          <w:rFonts w:ascii="Palatino Linotype" w:eastAsia="Calibri" w:hAnsi="Palatino Linotype" w:cs="Tahoma"/>
          <w:bCs/>
          <w:sz w:val="22"/>
          <w:szCs w:val="22"/>
          <w:lang w:val="es-ES" w:eastAsia="en-US"/>
        </w:rPr>
        <w:t>p</w:t>
      </w:r>
      <w:r w:rsidR="00602617">
        <w:rPr>
          <w:rFonts w:ascii="Palatino Linotype" w:eastAsia="Calibri" w:hAnsi="Palatino Linotype" w:cs="Tahoma"/>
          <w:bCs/>
          <w:sz w:val="22"/>
          <w:szCs w:val="22"/>
          <w:lang w:val="es-ES" w:eastAsia="en-US"/>
        </w:rPr>
        <w:t>articular</w:t>
      </w:r>
      <w:r w:rsidR="00806E45" w:rsidRPr="00054E79">
        <w:rPr>
          <w:rFonts w:ascii="Palatino Linotype" w:eastAsia="Calibri" w:hAnsi="Palatino Linotype" w:cs="Tahoma"/>
          <w:bCs/>
          <w:sz w:val="22"/>
          <w:szCs w:val="22"/>
          <w:lang w:val="es-ES" w:eastAsia="en-US"/>
        </w:rPr>
        <w:t xml:space="preserve">, en contra de la </w:t>
      </w:r>
      <w:r w:rsidR="00C50532">
        <w:rPr>
          <w:rFonts w:ascii="Palatino Linotype" w:eastAsia="Calibri" w:hAnsi="Palatino Linotype" w:cs="Tahoma"/>
          <w:bCs/>
          <w:sz w:val="22"/>
          <w:szCs w:val="22"/>
          <w:lang w:val="es-ES" w:eastAsia="en-US"/>
        </w:rPr>
        <w:t xml:space="preserve">falta de </w:t>
      </w:r>
      <w:proofErr w:type="gramStart"/>
      <w:r w:rsidR="00806E45" w:rsidRPr="00054E79">
        <w:rPr>
          <w:rFonts w:ascii="Palatino Linotype" w:eastAsia="Calibri" w:hAnsi="Palatino Linotype" w:cs="Tahoma"/>
          <w:bCs/>
          <w:sz w:val="22"/>
          <w:szCs w:val="22"/>
          <w:lang w:val="es-ES" w:eastAsia="en-US"/>
        </w:rPr>
        <w:t>respuesta</w:t>
      </w:r>
      <w:proofErr w:type="gramEnd"/>
      <w:r w:rsidR="00806E45" w:rsidRPr="00054E79">
        <w:rPr>
          <w:rFonts w:ascii="Palatino Linotype" w:eastAsia="Calibri" w:hAnsi="Palatino Linotype" w:cs="Tahoma"/>
          <w:bCs/>
          <w:sz w:val="22"/>
          <w:szCs w:val="22"/>
          <w:lang w:val="es-ES" w:eastAsia="en-US"/>
        </w:rPr>
        <w:t xml:space="preserve"> </w:t>
      </w:r>
      <w:r w:rsidR="00C50532">
        <w:rPr>
          <w:rFonts w:ascii="Palatino Linotype" w:eastAsia="Calibri" w:hAnsi="Palatino Linotype" w:cs="Tahoma"/>
          <w:bCs/>
          <w:sz w:val="22"/>
          <w:szCs w:val="22"/>
          <w:lang w:val="es-ES" w:eastAsia="en-US"/>
        </w:rPr>
        <w:t>del Sujeto Obligado</w:t>
      </w:r>
      <w:r w:rsidR="00806E45" w:rsidRPr="00054E79">
        <w:rPr>
          <w:rFonts w:ascii="Palatino Linotype" w:eastAsia="Calibri" w:hAnsi="Palatino Linotype" w:cs="Tahoma"/>
          <w:bCs/>
          <w:sz w:val="22"/>
          <w:szCs w:val="22"/>
          <w:lang w:val="es-ES" w:eastAsia="en-US"/>
        </w:rPr>
        <w:t xml:space="preserve">, </w:t>
      </w:r>
      <w:r w:rsidR="00806E45" w:rsidRPr="00054E79">
        <w:rPr>
          <w:rFonts w:ascii="Palatino Linotype" w:eastAsia="Calibri" w:hAnsi="Palatino Linotype" w:cs="Tahoma"/>
          <w:bCs/>
          <w:sz w:val="22"/>
          <w:szCs w:val="22"/>
          <w:lang w:eastAsia="en-US"/>
        </w:rPr>
        <w:t>en los términos siguientes:</w:t>
      </w:r>
    </w:p>
    <w:p w:rsidR="003C4F68" w:rsidRDefault="003C4F68" w:rsidP="00D9652C">
      <w:pPr>
        <w:spacing w:line="360" w:lineRule="auto"/>
        <w:jc w:val="both"/>
        <w:rPr>
          <w:rFonts w:ascii="Palatino Linotype" w:eastAsia="Calibri" w:hAnsi="Palatino Linotype" w:cs="Tahoma"/>
          <w:bCs/>
          <w:sz w:val="22"/>
          <w:szCs w:val="22"/>
          <w:lang w:eastAsia="en-US"/>
        </w:rPr>
      </w:pPr>
    </w:p>
    <w:p w:rsidR="003C4F68" w:rsidRPr="00054E79" w:rsidRDefault="003C4F68" w:rsidP="00D9652C">
      <w:pPr>
        <w:spacing w:line="360" w:lineRule="auto"/>
        <w:jc w:val="both"/>
        <w:rPr>
          <w:rFonts w:ascii="Palatino Linotype" w:eastAsia="Calibri" w:hAnsi="Palatino Linotype" w:cs="Tahoma"/>
          <w:bCs/>
          <w:sz w:val="22"/>
          <w:szCs w:val="22"/>
          <w:lang w:val="es-ES" w:eastAsia="en-US"/>
        </w:rPr>
      </w:pPr>
    </w:p>
    <w:p w:rsidR="00806E45" w:rsidRPr="00054E79" w:rsidRDefault="00806E45" w:rsidP="00D9652C">
      <w:pPr>
        <w:spacing w:line="360" w:lineRule="auto"/>
        <w:ind w:left="567" w:right="567"/>
        <w:jc w:val="both"/>
        <w:rPr>
          <w:rFonts w:ascii="Palatino Linotype" w:eastAsia="Calibri" w:hAnsi="Palatino Linotype" w:cs="Tahoma"/>
          <w:bCs/>
          <w:lang w:eastAsia="en-US"/>
        </w:rPr>
      </w:pPr>
      <w:r w:rsidRPr="00054E79">
        <w:rPr>
          <w:rFonts w:ascii="Palatino Linotype" w:eastAsia="Calibri" w:hAnsi="Palatino Linotype" w:cs="Tahoma"/>
          <w:b/>
          <w:bCs/>
          <w:lang w:eastAsia="en-US"/>
        </w:rPr>
        <w:lastRenderedPageBreak/>
        <w:t>ACTO IMPUGNADO</w:t>
      </w:r>
    </w:p>
    <w:p w:rsidR="000272E4" w:rsidRDefault="00C50532" w:rsidP="00D9652C">
      <w:pPr>
        <w:spacing w:line="360" w:lineRule="auto"/>
        <w:ind w:left="567" w:right="567"/>
        <w:jc w:val="both"/>
        <w:rPr>
          <w:rFonts w:ascii="Palatino Linotype" w:eastAsia="Calibri" w:hAnsi="Palatino Linotype" w:cs="Tahoma"/>
          <w:bCs/>
          <w:lang w:eastAsia="en-US"/>
        </w:rPr>
      </w:pPr>
      <w:r w:rsidRPr="00C50532">
        <w:rPr>
          <w:rFonts w:ascii="Palatino Linotype" w:eastAsia="Calibri" w:hAnsi="Palatino Linotype" w:cs="Tahoma"/>
          <w:bCs/>
          <w:lang w:eastAsia="en-US"/>
        </w:rPr>
        <w:t>La falta de respuesta a una solicitud de acceso a la información</w:t>
      </w:r>
      <w:r>
        <w:rPr>
          <w:rFonts w:ascii="Palatino Linotype" w:eastAsia="Calibri" w:hAnsi="Palatino Linotype" w:cs="Tahoma"/>
          <w:bCs/>
          <w:lang w:eastAsia="en-US"/>
        </w:rPr>
        <w:t>, por parte del sujeto obligado.</w:t>
      </w:r>
    </w:p>
    <w:p w:rsidR="00C50532" w:rsidRPr="00054E79" w:rsidRDefault="00C50532" w:rsidP="00D9652C">
      <w:pPr>
        <w:spacing w:line="360" w:lineRule="auto"/>
        <w:ind w:left="567" w:right="567"/>
        <w:jc w:val="both"/>
        <w:rPr>
          <w:rFonts w:ascii="Palatino Linotype" w:eastAsia="Calibri" w:hAnsi="Palatino Linotype" w:cs="Tahoma"/>
          <w:bCs/>
          <w:lang w:val="es-ES" w:eastAsia="en-US"/>
        </w:rPr>
      </w:pPr>
    </w:p>
    <w:p w:rsidR="00806E45" w:rsidRPr="00054E79" w:rsidRDefault="00806E45" w:rsidP="00D9652C">
      <w:pPr>
        <w:spacing w:line="360" w:lineRule="auto"/>
        <w:ind w:left="567" w:right="567"/>
        <w:jc w:val="both"/>
        <w:rPr>
          <w:rFonts w:ascii="Palatino Linotype" w:eastAsia="Calibri" w:hAnsi="Palatino Linotype" w:cs="Tahoma"/>
          <w:b/>
          <w:bCs/>
          <w:lang w:val="es-ES" w:eastAsia="en-US"/>
        </w:rPr>
      </w:pPr>
      <w:r w:rsidRPr="00054E79">
        <w:rPr>
          <w:rFonts w:ascii="Palatino Linotype" w:eastAsia="Calibri" w:hAnsi="Palatino Linotype" w:cs="Tahoma"/>
          <w:b/>
          <w:bCs/>
          <w:lang w:val="es-ES" w:eastAsia="en-US"/>
        </w:rPr>
        <w:t>RAZONES O MOTIVOS DE LA INCONFORMIDAD</w:t>
      </w:r>
    </w:p>
    <w:p w:rsidR="000272E4" w:rsidRDefault="00C50532" w:rsidP="00D9652C">
      <w:pPr>
        <w:spacing w:line="360" w:lineRule="auto"/>
        <w:ind w:left="567" w:right="567"/>
        <w:jc w:val="both"/>
        <w:rPr>
          <w:rFonts w:ascii="Palatino Linotype" w:eastAsia="Calibri" w:hAnsi="Palatino Linotype" w:cs="Tahoma"/>
          <w:bCs/>
          <w:lang w:eastAsia="en-US"/>
        </w:rPr>
      </w:pPr>
      <w:r w:rsidRPr="00C50532">
        <w:rPr>
          <w:rFonts w:ascii="Palatino Linotype" w:eastAsia="Calibri" w:hAnsi="Palatino Linotype" w:cs="Tahoma"/>
          <w:bCs/>
          <w:lang w:eastAsia="en-US"/>
        </w:rPr>
        <w:t>La falta de respuesta a una solicitud de acceso a la información, por parte del sujeto obligado.</w:t>
      </w:r>
    </w:p>
    <w:p w:rsidR="00C50532" w:rsidRDefault="00C50532" w:rsidP="00D9652C">
      <w:pPr>
        <w:spacing w:line="360" w:lineRule="auto"/>
        <w:ind w:left="567" w:right="567"/>
        <w:jc w:val="both"/>
        <w:rPr>
          <w:rFonts w:ascii="Palatino Linotype" w:eastAsia="Calibri" w:hAnsi="Palatino Linotype" w:cs="Tahoma"/>
          <w:bCs/>
          <w:lang w:eastAsia="en-US"/>
        </w:rPr>
      </w:pPr>
    </w:p>
    <w:p w:rsidR="00806E45" w:rsidRPr="00054E79" w:rsidRDefault="00E20FF6" w:rsidP="00D9652C">
      <w:pPr>
        <w:spacing w:line="360" w:lineRule="auto"/>
        <w:jc w:val="both"/>
        <w:rPr>
          <w:rFonts w:ascii="Palatino Linotype" w:eastAsia="Calibri" w:hAnsi="Palatino Linotype" w:cs="Tahoma"/>
          <w:b/>
          <w:bCs/>
          <w:sz w:val="22"/>
          <w:szCs w:val="22"/>
          <w:lang w:val="es-ES" w:eastAsia="en-US"/>
        </w:rPr>
      </w:pPr>
      <w:r w:rsidRPr="00054E79">
        <w:rPr>
          <w:rFonts w:ascii="Palatino Linotype" w:eastAsia="Calibri" w:hAnsi="Palatino Linotype" w:cs="Tahoma"/>
          <w:b/>
          <w:bCs/>
          <w:sz w:val="22"/>
          <w:szCs w:val="22"/>
          <w:lang w:val="es-ES" w:eastAsia="en-US"/>
        </w:rPr>
        <w:t>I</w:t>
      </w:r>
      <w:r w:rsidR="00806E45" w:rsidRPr="00054E79">
        <w:rPr>
          <w:rFonts w:ascii="Palatino Linotype" w:eastAsia="Calibri" w:hAnsi="Palatino Linotype" w:cs="Tahoma"/>
          <w:b/>
          <w:bCs/>
          <w:sz w:val="22"/>
          <w:szCs w:val="22"/>
          <w:lang w:val="es-ES" w:eastAsia="en-US"/>
        </w:rPr>
        <w:t>V. Trámite del Recurso de Revisión ante el Instituto.</w:t>
      </w:r>
    </w:p>
    <w:p w:rsidR="00806E45" w:rsidRPr="00054E79" w:rsidRDefault="00806E45" w:rsidP="00D9652C">
      <w:pPr>
        <w:spacing w:line="360" w:lineRule="auto"/>
        <w:jc w:val="both"/>
        <w:rPr>
          <w:rFonts w:ascii="Palatino Linotype" w:eastAsia="Calibri" w:hAnsi="Palatino Linotype" w:cs="Tahoma"/>
          <w:b/>
          <w:bCs/>
          <w:sz w:val="22"/>
          <w:szCs w:val="22"/>
          <w:lang w:val="es-ES" w:eastAsia="en-US"/>
        </w:rPr>
      </w:pPr>
    </w:p>
    <w:p w:rsidR="00806E45" w:rsidRPr="00054E79" w:rsidRDefault="00806E45" w:rsidP="00D9652C">
      <w:pPr>
        <w:spacing w:line="360" w:lineRule="auto"/>
        <w:jc w:val="both"/>
        <w:rPr>
          <w:rFonts w:ascii="Palatino Linotype" w:eastAsia="Calibri" w:hAnsi="Palatino Linotype" w:cs="Tahoma"/>
          <w:bCs/>
          <w:sz w:val="22"/>
          <w:szCs w:val="22"/>
          <w:lang w:eastAsia="en-US"/>
        </w:rPr>
      </w:pPr>
      <w:r w:rsidRPr="00054E79">
        <w:rPr>
          <w:rFonts w:ascii="Palatino Linotype" w:eastAsia="Calibri" w:hAnsi="Palatino Linotype" w:cs="Tahoma"/>
          <w:b/>
          <w:bCs/>
          <w:sz w:val="22"/>
          <w:szCs w:val="22"/>
          <w:lang w:val="es-ES" w:eastAsia="en-US"/>
        </w:rPr>
        <w:t xml:space="preserve">a) Turno del Recurso de Revisión. </w:t>
      </w:r>
      <w:r w:rsidRPr="00054E79">
        <w:rPr>
          <w:rFonts w:ascii="Palatino Linotype" w:eastAsia="Calibri" w:hAnsi="Palatino Linotype" w:cs="Tahoma"/>
          <w:bCs/>
          <w:sz w:val="22"/>
          <w:szCs w:val="22"/>
          <w:lang w:eastAsia="en-US"/>
        </w:rPr>
        <w:t xml:space="preserve">Con fecha </w:t>
      </w:r>
      <w:r w:rsidR="00C50532">
        <w:rPr>
          <w:rFonts w:ascii="Palatino Linotype" w:eastAsia="Calibri" w:hAnsi="Palatino Linotype" w:cs="Tahoma"/>
          <w:bCs/>
          <w:sz w:val="22"/>
          <w:szCs w:val="22"/>
          <w:lang w:eastAsia="en-US"/>
        </w:rPr>
        <w:t xml:space="preserve">cinco de noviembre </w:t>
      </w:r>
      <w:r w:rsidRPr="00054E79">
        <w:rPr>
          <w:rFonts w:ascii="Palatino Linotype" w:eastAsia="Calibri" w:hAnsi="Palatino Linotype" w:cs="Tahoma"/>
          <w:bCs/>
          <w:sz w:val="22"/>
          <w:szCs w:val="22"/>
          <w:lang w:eastAsia="en-US"/>
        </w:rPr>
        <w:t xml:space="preserve">de dos mil dieciocho, el </w:t>
      </w:r>
      <w:r w:rsidR="00602617">
        <w:rPr>
          <w:rFonts w:ascii="Palatino Linotype" w:eastAsia="Calibri" w:hAnsi="Palatino Linotype" w:cs="Tahoma"/>
          <w:bCs/>
          <w:sz w:val="22"/>
          <w:szCs w:val="22"/>
          <w:lang w:eastAsia="en-US"/>
        </w:rPr>
        <w:t>SAIMEX,</w:t>
      </w:r>
      <w:r w:rsidRPr="00054E79">
        <w:rPr>
          <w:rFonts w:ascii="Palatino Linotype" w:eastAsia="Calibri" w:hAnsi="Palatino Linotype" w:cs="Tahoma"/>
          <w:bCs/>
          <w:sz w:val="22"/>
          <w:szCs w:val="22"/>
          <w:lang w:eastAsia="en-US"/>
        </w:rPr>
        <w:t xml:space="preserve"> asignó el número de expediente </w:t>
      </w:r>
      <w:r w:rsidR="00C50532">
        <w:rPr>
          <w:rFonts w:ascii="Palatino Linotype" w:eastAsia="Calibri" w:hAnsi="Palatino Linotype" w:cs="Tahoma"/>
          <w:b/>
          <w:bCs/>
          <w:sz w:val="22"/>
          <w:szCs w:val="22"/>
          <w:lang w:eastAsia="en-US"/>
        </w:rPr>
        <w:t>04191</w:t>
      </w:r>
      <w:r w:rsidR="00921F37" w:rsidRPr="00054E79">
        <w:rPr>
          <w:rFonts w:ascii="Palatino Linotype" w:eastAsia="Calibri" w:hAnsi="Palatino Linotype" w:cs="Tahoma"/>
          <w:b/>
          <w:bCs/>
          <w:sz w:val="22"/>
          <w:szCs w:val="22"/>
          <w:lang w:eastAsia="en-US"/>
        </w:rPr>
        <w:t>/INFOEM/IP/RR/2018</w:t>
      </w:r>
      <w:r w:rsidR="00176BDF" w:rsidRPr="00054E79">
        <w:rPr>
          <w:rFonts w:ascii="Palatino Linotype" w:eastAsia="Calibri" w:hAnsi="Palatino Linotype" w:cs="Tahoma"/>
          <w:b/>
          <w:bCs/>
          <w:sz w:val="22"/>
          <w:szCs w:val="22"/>
          <w:lang w:eastAsia="en-US"/>
        </w:rPr>
        <w:t xml:space="preserve"> </w:t>
      </w:r>
      <w:r w:rsidRPr="00054E79">
        <w:rPr>
          <w:rFonts w:ascii="Palatino Linotype" w:eastAsia="Calibri" w:hAnsi="Palatino Linotype" w:cs="Tahoma"/>
          <w:bCs/>
          <w:sz w:val="22"/>
          <w:szCs w:val="22"/>
          <w:lang w:eastAsia="en-US"/>
        </w:rPr>
        <w:t xml:space="preserve">al Recurso de Revisión y lo turnó al Comisionado Ponente </w:t>
      </w:r>
      <w:r w:rsidRPr="00054E79">
        <w:rPr>
          <w:rFonts w:ascii="Palatino Linotype" w:eastAsia="Calibri" w:hAnsi="Palatino Linotype" w:cs="Tahoma"/>
          <w:b/>
          <w:bCs/>
          <w:sz w:val="22"/>
          <w:szCs w:val="22"/>
          <w:lang w:eastAsia="en-US"/>
        </w:rPr>
        <w:t>Luis Gustavo Parra Noriega</w:t>
      </w:r>
      <w:r w:rsidRPr="00054E79">
        <w:rPr>
          <w:rFonts w:ascii="Palatino Linotype" w:eastAsia="Calibri" w:hAnsi="Palatino Linotype" w:cs="Tahoma"/>
          <w:bCs/>
          <w:sz w:val="22"/>
          <w:szCs w:val="22"/>
          <w:lang w:eastAsia="en-US"/>
        </w:rPr>
        <w:t>, para los efectos del artículo 185, fracción I</w:t>
      </w:r>
      <w:r w:rsidR="00534263">
        <w:rPr>
          <w:rFonts w:ascii="Palatino Linotype" w:eastAsia="Calibri" w:hAnsi="Palatino Linotype" w:cs="Tahoma"/>
          <w:bCs/>
          <w:sz w:val="22"/>
          <w:szCs w:val="22"/>
          <w:lang w:eastAsia="en-US"/>
        </w:rPr>
        <w:t>,</w:t>
      </w:r>
      <w:r w:rsidRPr="00054E79">
        <w:rPr>
          <w:rFonts w:ascii="Palatino Linotype" w:eastAsia="Calibri" w:hAnsi="Palatino Linotype" w:cs="Tahoma"/>
          <w:bCs/>
          <w:sz w:val="22"/>
          <w:szCs w:val="22"/>
          <w:lang w:eastAsia="en-US"/>
        </w:rPr>
        <w:t xml:space="preserve"> de la Ley de Transparencia y Acceso a la Información Pública del Estado de México y Municipios.</w:t>
      </w:r>
    </w:p>
    <w:p w:rsidR="00806E45" w:rsidRPr="00054E79" w:rsidRDefault="00806E45" w:rsidP="00D9652C">
      <w:pPr>
        <w:spacing w:line="360" w:lineRule="auto"/>
        <w:jc w:val="both"/>
        <w:rPr>
          <w:rFonts w:ascii="Palatino Linotype" w:eastAsia="Calibri" w:hAnsi="Palatino Linotype" w:cs="Tahoma"/>
          <w:b/>
          <w:bCs/>
          <w:sz w:val="22"/>
          <w:szCs w:val="22"/>
          <w:lang w:val="es-ES" w:eastAsia="en-US"/>
        </w:rPr>
      </w:pPr>
    </w:p>
    <w:p w:rsidR="007029CF" w:rsidRDefault="00806E45" w:rsidP="007029CF">
      <w:pPr>
        <w:spacing w:line="360" w:lineRule="auto"/>
        <w:jc w:val="both"/>
        <w:rPr>
          <w:rFonts w:ascii="Palatino Linotype" w:hAnsi="Palatino Linotype" w:cs="Tahoma"/>
          <w:bCs/>
          <w:sz w:val="22"/>
          <w:szCs w:val="22"/>
          <w:lang w:val="es-ES_tradnl"/>
        </w:rPr>
      </w:pPr>
      <w:r w:rsidRPr="00054E79">
        <w:rPr>
          <w:rFonts w:ascii="Palatino Linotype" w:eastAsia="Calibri" w:hAnsi="Palatino Linotype" w:cs="Tahoma"/>
          <w:b/>
          <w:bCs/>
          <w:sz w:val="22"/>
          <w:szCs w:val="22"/>
          <w:lang w:val="es-ES" w:eastAsia="en-US"/>
        </w:rPr>
        <w:t>b) Admisión del Recurso de Revisión</w:t>
      </w:r>
      <w:r w:rsidRPr="00054E79">
        <w:rPr>
          <w:rFonts w:ascii="Palatino Linotype" w:eastAsia="Calibri" w:hAnsi="Palatino Linotype" w:cs="Tahoma"/>
          <w:b/>
          <w:bCs/>
          <w:sz w:val="22"/>
          <w:szCs w:val="22"/>
          <w:lang w:val="es-ES_tradnl" w:eastAsia="en-US"/>
        </w:rPr>
        <w:t xml:space="preserve">. </w:t>
      </w:r>
      <w:r w:rsidRPr="00054E79">
        <w:rPr>
          <w:rFonts w:ascii="Palatino Linotype" w:eastAsia="Calibri" w:hAnsi="Palatino Linotype" w:cs="Tahoma"/>
          <w:bCs/>
          <w:sz w:val="22"/>
          <w:szCs w:val="22"/>
          <w:lang w:val="es-ES_tradnl" w:eastAsia="en-US"/>
        </w:rPr>
        <w:t xml:space="preserve">Con fecha </w:t>
      </w:r>
      <w:r w:rsidR="00C50532">
        <w:rPr>
          <w:rFonts w:ascii="Palatino Linotype" w:eastAsia="Calibri" w:hAnsi="Palatino Linotype" w:cs="Tahoma"/>
          <w:bCs/>
          <w:sz w:val="22"/>
          <w:szCs w:val="22"/>
          <w:lang w:val="es-ES_tradnl" w:eastAsia="en-US"/>
        </w:rPr>
        <w:t xml:space="preserve">nueve de noviembre </w:t>
      </w:r>
      <w:r w:rsidRPr="00054E79">
        <w:rPr>
          <w:rFonts w:ascii="Palatino Linotype" w:eastAsia="Calibri" w:hAnsi="Palatino Linotype" w:cs="Tahoma"/>
          <w:bCs/>
          <w:sz w:val="22"/>
          <w:szCs w:val="22"/>
          <w:lang w:val="es-ES_tradnl" w:eastAsia="en-US"/>
        </w:rPr>
        <w:t xml:space="preserve">de dos mil dieciocho, el Comisionado Ponente </w:t>
      </w:r>
      <w:r w:rsidRPr="00054E79">
        <w:rPr>
          <w:rFonts w:ascii="Palatino Linotype" w:eastAsia="Calibri" w:hAnsi="Palatino Linotype" w:cs="Tahoma"/>
          <w:b/>
          <w:bCs/>
          <w:sz w:val="22"/>
          <w:szCs w:val="22"/>
          <w:lang w:eastAsia="en-US"/>
        </w:rPr>
        <w:t>acordó la admisión</w:t>
      </w:r>
      <w:r w:rsidRPr="00054E79">
        <w:rPr>
          <w:rFonts w:ascii="Palatino Linotype" w:eastAsia="Calibri" w:hAnsi="Palatino Linotype" w:cs="Tahoma"/>
          <w:bCs/>
          <w:sz w:val="22"/>
          <w:szCs w:val="22"/>
          <w:lang w:eastAsia="en-US"/>
        </w:rPr>
        <w:t xml:space="preserve"> </w:t>
      </w:r>
      <w:r w:rsidRPr="007D2976">
        <w:rPr>
          <w:rFonts w:ascii="Palatino Linotype" w:eastAsia="Calibri" w:hAnsi="Palatino Linotype" w:cs="Tahoma"/>
          <w:b/>
          <w:bCs/>
          <w:sz w:val="22"/>
          <w:szCs w:val="22"/>
          <w:lang w:eastAsia="en-US"/>
        </w:rPr>
        <w:t>de</w:t>
      </w:r>
      <w:r w:rsidRPr="007D2976">
        <w:rPr>
          <w:rFonts w:ascii="Palatino Linotype" w:eastAsia="Calibri" w:hAnsi="Palatino Linotype" w:cs="Tahoma"/>
          <w:b/>
          <w:bCs/>
          <w:sz w:val="22"/>
          <w:szCs w:val="22"/>
          <w:lang w:val="es-ES" w:eastAsia="en-US"/>
        </w:rPr>
        <w:t>l Recurso de Revisión</w:t>
      </w:r>
      <w:r w:rsidRPr="00054E79">
        <w:rPr>
          <w:rFonts w:ascii="Palatino Linotype" w:eastAsia="Calibri" w:hAnsi="Palatino Linotype" w:cs="Tahoma"/>
          <w:bCs/>
          <w:sz w:val="22"/>
          <w:szCs w:val="22"/>
          <w:lang w:val="es-ES" w:eastAsia="en-US"/>
        </w:rPr>
        <w:t xml:space="preserve"> interpuesto por </w:t>
      </w:r>
      <w:r w:rsidR="007D2976">
        <w:rPr>
          <w:rFonts w:ascii="Palatino Linotype" w:eastAsia="Calibri" w:hAnsi="Palatino Linotype" w:cs="Tahoma"/>
          <w:bCs/>
          <w:sz w:val="22"/>
          <w:szCs w:val="22"/>
          <w:lang w:val="es-ES" w:eastAsia="en-US"/>
        </w:rPr>
        <w:t>el</w:t>
      </w:r>
      <w:r w:rsidRPr="00054E79">
        <w:rPr>
          <w:rFonts w:ascii="Palatino Linotype" w:eastAsia="Calibri" w:hAnsi="Palatino Linotype" w:cs="Tahoma"/>
          <w:bCs/>
          <w:sz w:val="22"/>
          <w:szCs w:val="22"/>
          <w:lang w:val="es-ES" w:eastAsia="en-US"/>
        </w:rPr>
        <w:t xml:space="preserve"> </w:t>
      </w:r>
      <w:r w:rsidR="00534263">
        <w:rPr>
          <w:rFonts w:ascii="Palatino Linotype" w:eastAsia="Calibri" w:hAnsi="Palatino Linotype" w:cs="Tahoma"/>
          <w:bCs/>
          <w:sz w:val="22"/>
          <w:szCs w:val="22"/>
          <w:lang w:val="es-ES" w:eastAsia="en-US"/>
        </w:rPr>
        <w:t>R</w:t>
      </w:r>
      <w:r w:rsidR="00534263" w:rsidRPr="00054E79">
        <w:rPr>
          <w:rFonts w:ascii="Palatino Linotype" w:eastAsia="Calibri" w:hAnsi="Palatino Linotype" w:cs="Tahoma"/>
          <w:bCs/>
          <w:sz w:val="22"/>
          <w:szCs w:val="22"/>
          <w:lang w:val="es-ES" w:eastAsia="en-US"/>
        </w:rPr>
        <w:t xml:space="preserve">ecurrente </w:t>
      </w:r>
      <w:r w:rsidRPr="00054E79">
        <w:rPr>
          <w:rFonts w:ascii="Palatino Linotype" w:eastAsia="Calibri" w:hAnsi="Palatino Linotype" w:cs="Tahoma"/>
          <w:bCs/>
          <w:sz w:val="22"/>
          <w:szCs w:val="22"/>
          <w:lang w:val="es-ES" w:eastAsia="en-US"/>
        </w:rPr>
        <w:t xml:space="preserve">en contra de la </w:t>
      </w:r>
      <w:r w:rsidR="00C50532">
        <w:rPr>
          <w:rFonts w:ascii="Palatino Linotype" w:eastAsia="Calibri" w:hAnsi="Palatino Linotype" w:cs="Tahoma"/>
          <w:bCs/>
          <w:sz w:val="22"/>
          <w:szCs w:val="22"/>
          <w:lang w:val="es-ES" w:eastAsia="en-US"/>
        </w:rPr>
        <w:t xml:space="preserve">falta de respuesta del </w:t>
      </w:r>
      <w:r w:rsidR="007D2976">
        <w:rPr>
          <w:rFonts w:ascii="Palatino Linotype" w:eastAsia="Calibri" w:hAnsi="Palatino Linotype" w:cs="Tahoma"/>
          <w:b/>
          <w:bCs/>
          <w:sz w:val="22"/>
          <w:szCs w:val="22"/>
          <w:lang w:val="es-ES" w:eastAsia="en-US"/>
        </w:rPr>
        <w:t xml:space="preserve">Ayuntamiento de </w:t>
      </w:r>
      <w:r w:rsidR="00C50532">
        <w:rPr>
          <w:rFonts w:ascii="Palatino Linotype" w:eastAsia="Calibri" w:hAnsi="Palatino Linotype" w:cs="Tahoma"/>
          <w:b/>
          <w:bCs/>
          <w:sz w:val="22"/>
          <w:szCs w:val="22"/>
          <w:lang w:val="es-ES" w:eastAsia="en-US"/>
        </w:rPr>
        <w:t>Naucalpan</w:t>
      </w:r>
      <w:r w:rsidR="007029CF">
        <w:rPr>
          <w:rFonts w:ascii="Palatino Linotype" w:eastAsia="Calibri" w:hAnsi="Palatino Linotype" w:cs="Tahoma"/>
          <w:b/>
          <w:bCs/>
          <w:sz w:val="22"/>
          <w:szCs w:val="22"/>
          <w:lang w:val="es-ES" w:eastAsia="en-US"/>
        </w:rPr>
        <w:t xml:space="preserve">, </w:t>
      </w:r>
      <w:r w:rsidRPr="00054E79">
        <w:rPr>
          <w:rFonts w:ascii="Palatino Linotype" w:eastAsia="Calibri" w:hAnsi="Palatino Linotype" w:cs="Tahoma"/>
          <w:bCs/>
          <w:sz w:val="22"/>
          <w:szCs w:val="22"/>
          <w:lang w:val="es-ES" w:eastAsia="en-US"/>
        </w:rPr>
        <w:t>en términos del a</w:t>
      </w:r>
      <w:r w:rsidR="00176BDF" w:rsidRPr="00054E79">
        <w:rPr>
          <w:rFonts w:ascii="Palatino Linotype" w:eastAsia="Calibri" w:hAnsi="Palatino Linotype" w:cs="Tahoma"/>
          <w:bCs/>
          <w:sz w:val="22"/>
          <w:szCs w:val="22"/>
          <w:lang w:val="es-ES" w:eastAsia="en-US"/>
        </w:rPr>
        <w:t>rtículo 185, fracciones I y</w:t>
      </w:r>
      <w:r w:rsidRPr="00054E79">
        <w:rPr>
          <w:rFonts w:ascii="Palatino Linotype" w:eastAsia="Calibri" w:hAnsi="Palatino Linotype" w:cs="Tahoma"/>
          <w:bCs/>
          <w:sz w:val="22"/>
          <w:szCs w:val="22"/>
          <w:lang w:val="es-ES" w:eastAsia="en-US"/>
        </w:rPr>
        <w:t xml:space="preserve"> II</w:t>
      </w:r>
      <w:r w:rsidR="00534263">
        <w:rPr>
          <w:rFonts w:ascii="Palatino Linotype" w:eastAsia="Calibri" w:hAnsi="Palatino Linotype" w:cs="Tahoma"/>
          <w:bCs/>
          <w:sz w:val="22"/>
          <w:szCs w:val="22"/>
          <w:lang w:val="es-ES" w:eastAsia="en-US"/>
        </w:rPr>
        <w:t>,</w:t>
      </w:r>
      <w:r w:rsidRPr="00054E79">
        <w:rPr>
          <w:rFonts w:ascii="Palatino Linotype" w:eastAsia="Calibri" w:hAnsi="Palatino Linotype" w:cs="Tahoma"/>
          <w:bCs/>
          <w:sz w:val="22"/>
          <w:szCs w:val="22"/>
          <w:lang w:val="es-ES" w:eastAsia="en-US"/>
        </w:rPr>
        <w:t xml:space="preserve"> de la </w:t>
      </w:r>
      <w:r w:rsidRPr="00054E79">
        <w:rPr>
          <w:rFonts w:ascii="Palatino Linotype" w:eastAsia="Calibri" w:hAnsi="Palatino Linotype" w:cs="Tahoma"/>
          <w:bCs/>
          <w:sz w:val="22"/>
          <w:szCs w:val="22"/>
          <w:lang w:eastAsia="en-US"/>
        </w:rPr>
        <w:t>Ley de Transparencia y Acceso a la Información Pública del Estado de México y Municipios; acto</w:t>
      </w:r>
      <w:r w:rsidR="007029CF" w:rsidRPr="00AC5D2C">
        <w:rPr>
          <w:rFonts w:ascii="Palatino Linotype" w:hAnsi="Palatino Linotype" w:cs="Tahoma"/>
          <w:bCs/>
          <w:sz w:val="22"/>
          <w:szCs w:val="22"/>
          <w:lang w:val="es-ES_tradnl"/>
        </w:rPr>
        <w:t xml:space="preserve"> fue notif</w:t>
      </w:r>
      <w:r w:rsidR="007029CF">
        <w:rPr>
          <w:rFonts w:ascii="Palatino Linotype" w:hAnsi="Palatino Linotype" w:cs="Tahoma"/>
          <w:bCs/>
          <w:sz w:val="22"/>
          <w:szCs w:val="22"/>
          <w:lang w:val="es-ES_tradnl"/>
        </w:rPr>
        <w:t>icado a las partes en la misma fecha</w:t>
      </w:r>
      <w:r w:rsidR="007029CF" w:rsidRPr="00AC5D2C">
        <w:rPr>
          <w:rFonts w:ascii="Palatino Linotype" w:hAnsi="Palatino Linotype" w:cs="Tahoma"/>
          <w:bCs/>
          <w:sz w:val="22"/>
          <w:szCs w:val="22"/>
          <w:lang w:val="es-ES_tradnl"/>
        </w:rPr>
        <w:t xml:space="preserve"> a través del </w:t>
      </w:r>
      <w:r w:rsidR="007029CF">
        <w:rPr>
          <w:rFonts w:ascii="Palatino Linotype" w:hAnsi="Palatino Linotype" w:cs="Tahoma"/>
          <w:bCs/>
          <w:sz w:val="22"/>
          <w:szCs w:val="22"/>
          <w:lang w:val="es-ES_tradnl"/>
        </w:rPr>
        <w:t>SAIMEX</w:t>
      </w:r>
      <w:r w:rsidR="007029CF" w:rsidRPr="00AC5D2C">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rsidR="003C4F68" w:rsidRDefault="003C4F68" w:rsidP="007029CF">
      <w:pPr>
        <w:spacing w:line="360" w:lineRule="auto"/>
        <w:jc w:val="both"/>
        <w:rPr>
          <w:rFonts w:ascii="Palatino Linotype" w:hAnsi="Palatino Linotype" w:cs="Tahoma"/>
          <w:bCs/>
          <w:sz w:val="22"/>
          <w:szCs w:val="22"/>
          <w:lang w:val="es-ES_tradnl"/>
        </w:rPr>
      </w:pPr>
    </w:p>
    <w:p w:rsidR="007D2976" w:rsidRDefault="00806E45" w:rsidP="007029CF">
      <w:pPr>
        <w:spacing w:line="360" w:lineRule="auto"/>
        <w:jc w:val="both"/>
        <w:rPr>
          <w:rFonts w:ascii="Palatino Linotype" w:eastAsia="Calibri" w:hAnsi="Palatino Linotype" w:cs="Tahoma"/>
          <w:bCs/>
          <w:sz w:val="22"/>
          <w:szCs w:val="22"/>
          <w:lang w:val="es-ES_tradnl" w:eastAsia="en-US"/>
        </w:rPr>
      </w:pPr>
      <w:r w:rsidRPr="00054E79">
        <w:rPr>
          <w:rFonts w:ascii="Palatino Linotype" w:eastAsia="Calibri" w:hAnsi="Palatino Linotype" w:cs="Tahoma"/>
          <w:b/>
          <w:bCs/>
          <w:sz w:val="22"/>
          <w:szCs w:val="22"/>
          <w:lang w:val="es-ES" w:eastAsia="en-US"/>
        </w:rPr>
        <w:lastRenderedPageBreak/>
        <w:t xml:space="preserve">c) Informe Justificado. </w:t>
      </w:r>
      <w:r w:rsidRPr="00054E79">
        <w:rPr>
          <w:rFonts w:ascii="Palatino Linotype" w:eastAsia="Calibri" w:hAnsi="Palatino Linotype" w:cs="Tahoma"/>
          <w:bCs/>
          <w:sz w:val="22"/>
          <w:szCs w:val="22"/>
          <w:lang w:val="es-ES_tradnl" w:eastAsia="en-US"/>
        </w:rPr>
        <w:t xml:space="preserve">Con fecha </w:t>
      </w:r>
      <w:r w:rsidR="007029CF">
        <w:rPr>
          <w:rFonts w:ascii="Palatino Linotype" w:eastAsia="Calibri" w:hAnsi="Palatino Linotype" w:cs="Tahoma"/>
          <w:bCs/>
          <w:sz w:val="22"/>
          <w:szCs w:val="22"/>
          <w:lang w:val="es-ES_tradnl" w:eastAsia="en-US"/>
        </w:rPr>
        <w:t xml:space="preserve">doce de noviembre </w:t>
      </w:r>
      <w:r w:rsidRPr="00054E79">
        <w:rPr>
          <w:rFonts w:ascii="Palatino Linotype" w:eastAsia="Calibri" w:hAnsi="Palatino Linotype" w:cs="Tahoma"/>
          <w:bCs/>
          <w:sz w:val="22"/>
          <w:szCs w:val="22"/>
          <w:lang w:val="es-ES_tradnl" w:eastAsia="en-US"/>
        </w:rPr>
        <w:t xml:space="preserve">de dos mil dieciocho, a través del </w:t>
      </w:r>
      <w:r w:rsidR="007029CF">
        <w:rPr>
          <w:rFonts w:ascii="Palatino Linotype" w:eastAsia="Calibri" w:hAnsi="Palatino Linotype" w:cs="Tahoma"/>
          <w:bCs/>
          <w:sz w:val="22"/>
          <w:szCs w:val="22"/>
          <w:lang w:val="es-ES" w:eastAsia="en-US"/>
        </w:rPr>
        <w:t>SAIMEX</w:t>
      </w:r>
      <w:r w:rsidRPr="00054E79">
        <w:rPr>
          <w:rFonts w:ascii="Palatino Linotype" w:eastAsia="Calibri" w:hAnsi="Palatino Linotype" w:cs="Tahoma"/>
          <w:bCs/>
          <w:sz w:val="22"/>
          <w:szCs w:val="22"/>
          <w:lang w:val="es-ES" w:eastAsia="en-US"/>
        </w:rPr>
        <w:t>,</w:t>
      </w:r>
      <w:r w:rsidRPr="00054E79">
        <w:rPr>
          <w:rFonts w:ascii="Palatino Linotype" w:eastAsia="Calibri" w:hAnsi="Palatino Linotype" w:cs="Tahoma"/>
          <w:bCs/>
          <w:sz w:val="22"/>
          <w:szCs w:val="22"/>
          <w:lang w:val="es-ES_tradnl" w:eastAsia="en-US"/>
        </w:rPr>
        <w:t xml:space="preserve"> </w:t>
      </w:r>
      <w:r w:rsidR="00D706A6" w:rsidRPr="00054E79">
        <w:rPr>
          <w:rFonts w:ascii="Palatino Linotype" w:eastAsia="Calibri" w:hAnsi="Palatino Linotype" w:cs="Tahoma"/>
          <w:bCs/>
          <w:sz w:val="22"/>
          <w:szCs w:val="22"/>
          <w:lang w:val="es-ES_tradnl" w:eastAsia="en-US"/>
        </w:rPr>
        <w:t xml:space="preserve">se </w:t>
      </w:r>
      <w:r w:rsidR="00850E83" w:rsidRPr="00054E79">
        <w:rPr>
          <w:rFonts w:ascii="Palatino Linotype" w:eastAsia="Calibri" w:hAnsi="Palatino Linotype" w:cs="Tahoma"/>
          <w:bCs/>
          <w:sz w:val="22"/>
          <w:szCs w:val="22"/>
          <w:lang w:val="es-ES_tradnl" w:eastAsia="en-US"/>
        </w:rPr>
        <w:t>recibieron</w:t>
      </w:r>
      <w:r w:rsidR="00D706A6" w:rsidRPr="00054E79">
        <w:rPr>
          <w:rFonts w:ascii="Palatino Linotype" w:eastAsia="Calibri" w:hAnsi="Palatino Linotype" w:cs="Tahoma"/>
          <w:bCs/>
          <w:sz w:val="22"/>
          <w:szCs w:val="22"/>
          <w:lang w:val="es-ES_tradnl" w:eastAsia="en-US"/>
        </w:rPr>
        <w:t xml:space="preserve"> en este Instituto</w:t>
      </w:r>
      <w:r w:rsidR="00A4726C" w:rsidRPr="00054E79">
        <w:rPr>
          <w:rFonts w:ascii="Palatino Linotype" w:eastAsia="Calibri" w:hAnsi="Palatino Linotype" w:cs="Tahoma"/>
          <w:bCs/>
          <w:sz w:val="22"/>
          <w:szCs w:val="22"/>
          <w:lang w:val="es-ES_tradnl" w:eastAsia="en-US"/>
        </w:rPr>
        <w:t xml:space="preserve"> </w:t>
      </w:r>
      <w:r w:rsidR="007029CF">
        <w:rPr>
          <w:rFonts w:ascii="Palatino Linotype" w:eastAsia="Calibri" w:hAnsi="Palatino Linotype" w:cs="Tahoma"/>
          <w:bCs/>
          <w:sz w:val="22"/>
          <w:szCs w:val="22"/>
          <w:lang w:val="es-ES_tradnl" w:eastAsia="en-US"/>
        </w:rPr>
        <w:t>tres archivos electrónicos remitidos por el Sujeto Obligado, los cuales consisten en lo siguiente:</w:t>
      </w:r>
    </w:p>
    <w:p w:rsidR="007029CF" w:rsidRDefault="007029CF" w:rsidP="007029CF">
      <w:pPr>
        <w:spacing w:line="360" w:lineRule="auto"/>
        <w:jc w:val="both"/>
        <w:rPr>
          <w:rFonts w:ascii="Palatino Linotype" w:eastAsia="Calibri" w:hAnsi="Palatino Linotype" w:cs="Tahoma"/>
          <w:bCs/>
          <w:sz w:val="22"/>
          <w:szCs w:val="22"/>
          <w:lang w:val="es-ES_tradnl" w:eastAsia="en-US"/>
        </w:rPr>
      </w:pPr>
    </w:p>
    <w:p w:rsidR="007029CF" w:rsidRDefault="007029CF" w:rsidP="007029CF">
      <w:pPr>
        <w:pStyle w:val="Prrafodelista"/>
        <w:numPr>
          <w:ilvl w:val="0"/>
          <w:numId w:val="36"/>
        </w:numPr>
        <w:spacing w:line="360" w:lineRule="auto"/>
        <w:jc w:val="both"/>
        <w:rPr>
          <w:rFonts w:ascii="Palatino Linotype" w:eastAsia="Calibri" w:hAnsi="Palatino Linotype" w:cs="Tahoma"/>
          <w:bCs/>
          <w:iCs/>
          <w:lang w:eastAsia="en-US"/>
        </w:rPr>
      </w:pPr>
      <w:r>
        <w:rPr>
          <w:rFonts w:ascii="Palatino Linotype" w:eastAsia="Calibri" w:hAnsi="Palatino Linotype" w:cs="Tahoma"/>
          <w:bCs/>
          <w:iCs/>
          <w:lang w:eastAsia="en-US"/>
        </w:rPr>
        <w:t>UTAIP-0509-2018.pdf: Oficio signado por</w:t>
      </w:r>
      <w:r w:rsidR="00F25569">
        <w:rPr>
          <w:rFonts w:ascii="Palatino Linotype" w:eastAsia="Calibri" w:hAnsi="Palatino Linotype" w:cs="Tahoma"/>
          <w:bCs/>
          <w:iCs/>
          <w:lang w:eastAsia="en-US"/>
        </w:rPr>
        <w:t xml:space="preserve"> el</w:t>
      </w:r>
      <w:r>
        <w:rPr>
          <w:rFonts w:ascii="Palatino Linotype" w:eastAsia="Calibri" w:hAnsi="Palatino Linotype" w:cs="Tahoma"/>
          <w:bCs/>
          <w:iCs/>
          <w:lang w:eastAsia="en-US"/>
        </w:rPr>
        <w:t xml:space="preserve"> Titular de la Unidad de Transparencia, dirigido al Tesorero Municipal, </w:t>
      </w:r>
      <w:r w:rsidR="00F25569">
        <w:rPr>
          <w:rFonts w:ascii="Palatino Linotype" w:eastAsia="Calibri" w:hAnsi="Palatino Linotype" w:cs="Tahoma"/>
          <w:bCs/>
          <w:iCs/>
          <w:lang w:eastAsia="en-US"/>
        </w:rPr>
        <w:t xml:space="preserve">al </w:t>
      </w:r>
      <w:r>
        <w:rPr>
          <w:rFonts w:ascii="Palatino Linotype" w:eastAsia="Calibri" w:hAnsi="Palatino Linotype" w:cs="Tahoma"/>
          <w:bCs/>
          <w:iCs/>
          <w:lang w:eastAsia="en-US"/>
        </w:rPr>
        <w:t xml:space="preserve">Director General de Obras Públicas y </w:t>
      </w:r>
      <w:r w:rsidR="00F25569">
        <w:rPr>
          <w:rFonts w:ascii="Palatino Linotype" w:eastAsia="Calibri" w:hAnsi="Palatino Linotype" w:cs="Tahoma"/>
          <w:bCs/>
          <w:iCs/>
          <w:lang w:eastAsia="en-US"/>
        </w:rPr>
        <w:t xml:space="preserve">al </w:t>
      </w:r>
      <w:r>
        <w:rPr>
          <w:rFonts w:ascii="Palatino Linotype" w:eastAsia="Calibri" w:hAnsi="Palatino Linotype" w:cs="Tahoma"/>
          <w:bCs/>
          <w:iCs/>
          <w:lang w:eastAsia="en-US"/>
        </w:rPr>
        <w:t>Director General de Servicios Públicos</w:t>
      </w:r>
      <w:r w:rsidR="00F25569">
        <w:rPr>
          <w:rFonts w:ascii="Palatino Linotype" w:eastAsia="Calibri" w:hAnsi="Palatino Linotype" w:cs="Tahoma"/>
          <w:bCs/>
          <w:iCs/>
          <w:lang w:eastAsia="en-US"/>
        </w:rPr>
        <w:t>, mediante el cual notifica la interposición del Recurso de Revisión 04191/INFOEM/IP/RR/2018 y solicita que en un término no mayor a tres días hábiles manifiesten lo que a su derecho convenga y de ser el caso hagan entrega de la información pública solicitada.</w:t>
      </w:r>
    </w:p>
    <w:p w:rsidR="00B61827" w:rsidRDefault="00B61827" w:rsidP="00B61827">
      <w:pPr>
        <w:pStyle w:val="Prrafodelista"/>
        <w:spacing w:line="360" w:lineRule="auto"/>
        <w:jc w:val="both"/>
        <w:rPr>
          <w:rFonts w:ascii="Palatino Linotype" w:eastAsia="Calibri" w:hAnsi="Palatino Linotype" w:cs="Tahoma"/>
          <w:bCs/>
          <w:iCs/>
          <w:lang w:eastAsia="en-US"/>
        </w:rPr>
      </w:pPr>
    </w:p>
    <w:p w:rsidR="00F25569" w:rsidRDefault="007029CF" w:rsidP="00D5506F">
      <w:pPr>
        <w:pStyle w:val="Prrafodelista"/>
        <w:numPr>
          <w:ilvl w:val="0"/>
          <w:numId w:val="36"/>
        </w:numPr>
        <w:spacing w:line="360" w:lineRule="auto"/>
        <w:jc w:val="both"/>
        <w:rPr>
          <w:rFonts w:ascii="Palatino Linotype" w:eastAsia="Calibri" w:hAnsi="Palatino Linotype" w:cs="Tahoma"/>
          <w:bCs/>
          <w:iCs/>
          <w:lang w:eastAsia="en-US"/>
        </w:rPr>
      </w:pPr>
      <w:r w:rsidRPr="00F25569">
        <w:rPr>
          <w:rFonts w:ascii="Palatino Linotype" w:eastAsia="Calibri" w:hAnsi="Palatino Linotype" w:cs="Tahoma"/>
          <w:bCs/>
          <w:iCs/>
          <w:lang w:eastAsia="en-US"/>
        </w:rPr>
        <w:t>DGSP-1597-2018.pdf</w:t>
      </w:r>
      <w:r w:rsidR="00F25569" w:rsidRPr="00F25569">
        <w:rPr>
          <w:rFonts w:ascii="Palatino Linotype" w:eastAsia="Calibri" w:hAnsi="Palatino Linotype" w:cs="Tahoma"/>
          <w:bCs/>
          <w:iCs/>
          <w:lang w:eastAsia="en-US"/>
        </w:rPr>
        <w:t>: Oficio signado por el Director General de Servicios Públicos, dirigido al Titular de la Unidad de Transparencia</w:t>
      </w:r>
      <w:r w:rsidR="00F25569">
        <w:rPr>
          <w:rFonts w:ascii="Palatino Linotype" w:eastAsia="Calibri" w:hAnsi="Palatino Linotype" w:cs="Tahoma"/>
          <w:bCs/>
          <w:iCs/>
          <w:lang w:eastAsia="en-US"/>
        </w:rPr>
        <w:t>, por medio del cual informa que dicha Dirección no está en posibilidad de subsumir acuerdo alguno, toda vez que en los archivos físicos y electrónicos de esa Dirección, no se localizó información que se relacione.</w:t>
      </w:r>
    </w:p>
    <w:p w:rsidR="00B61827" w:rsidRPr="00B61827" w:rsidRDefault="00B61827" w:rsidP="00B61827">
      <w:pPr>
        <w:spacing w:line="360" w:lineRule="auto"/>
        <w:jc w:val="both"/>
        <w:rPr>
          <w:rFonts w:ascii="Palatino Linotype" w:eastAsia="Calibri" w:hAnsi="Palatino Linotype" w:cs="Tahoma"/>
          <w:bCs/>
          <w:iCs/>
          <w:lang w:eastAsia="en-US"/>
        </w:rPr>
      </w:pPr>
    </w:p>
    <w:p w:rsidR="00B61827" w:rsidRPr="00B61827" w:rsidRDefault="007029CF" w:rsidP="00B61827">
      <w:pPr>
        <w:pStyle w:val="Prrafodelista"/>
        <w:numPr>
          <w:ilvl w:val="0"/>
          <w:numId w:val="36"/>
        </w:numPr>
        <w:spacing w:line="360" w:lineRule="auto"/>
        <w:jc w:val="both"/>
        <w:rPr>
          <w:rFonts w:ascii="Palatino Linotype" w:eastAsia="Calibri" w:hAnsi="Palatino Linotype" w:cs="Tahoma"/>
          <w:b/>
          <w:bCs/>
          <w:i/>
          <w:iCs/>
          <w:lang w:eastAsia="en-US"/>
        </w:rPr>
      </w:pPr>
      <w:r w:rsidRPr="00B61827">
        <w:rPr>
          <w:rFonts w:ascii="Palatino Linotype" w:eastAsia="Calibri" w:hAnsi="Palatino Linotype" w:cs="Tahoma"/>
          <w:bCs/>
          <w:iCs/>
          <w:lang w:eastAsia="en-US"/>
        </w:rPr>
        <w:t>DGOP-1475-2018.pdf</w:t>
      </w:r>
      <w:r w:rsidR="00F25569" w:rsidRPr="00B61827">
        <w:rPr>
          <w:rFonts w:ascii="Palatino Linotype" w:eastAsia="Calibri" w:hAnsi="Palatino Linotype" w:cs="Tahoma"/>
          <w:bCs/>
          <w:iCs/>
          <w:lang w:eastAsia="en-US"/>
        </w:rPr>
        <w:t xml:space="preserve">: Oficio signado por el Director General de Obras Públicas, dirigido al Titular de la Unidad de Transparencia, por medio del cual informa </w:t>
      </w:r>
      <w:r w:rsidR="00F25569" w:rsidRPr="00434C08">
        <w:rPr>
          <w:rFonts w:ascii="Palatino Linotype" w:eastAsia="Calibri" w:hAnsi="Palatino Linotype" w:cs="Tahoma"/>
          <w:bCs/>
          <w:iCs/>
          <w:lang w:eastAsia="en-US"/>
        </w:rPr>
        <w:t>que la obra en referencia forma parte de la rehabilitación y mantenimiento de las banquetas de San Bartolo Centro, por tanto la obra realizada s</w:t>
      </w:r>
      <w:r w:rsidR="00405D92">
        <w:rPr>
          <w:rFonts w:ascii="Palatino Linotype" w:eastAsia="Calibri" w:hAnsi="Palatino Linotype" w:cs="Tahoma"/>
          <w:bCs/>
          <w:iCs/>
          <w:lang w:eastAsia="en-US"/>
        </w:rPr>
        <w:t>ó</w:t>
      </w:r>
      <w:r w:rsidR="00F25569" w:rsidRPr="00434C08">
        <w:rPr>
          <w:rFonts w:ascii="Palatino Linotype" w:eastAsia="Calibri" w:hAnsi="Palatino Linotype" w:cs="Tahoma"/>
          <w:bCs/>
          <w:iCs/>
          <w:lang w:eastAsia="en-US"/>
        </w:rPr>
        <w:t xml:space="preserve">lo se trata de una reposición de la banqueta existente en la zona, por lo que no requiere de licencias para su construcción, la obra forma parte del apoyo solicitado por el Consejo de Participación Ciudadana (COPACI), con esta obra se da accesibilidad a personas con capacidades diferentes, cabe señalar que todos los materiales utilizados fueron proporcionados </w:t>
      </w:r>
      <w:r w:rsidR="00F25569" w:rsidRPr="00434C08">
        <w:rPr>
          <w:rFonts w:ascii="Palatino Linotype" w:eastAsia="Calibri" w:hAnsi="Palatino Linotype" w:cs="Tahoma"/>
          <w:bCs/>
          <w:iCs/>
          <w:lang w:eastAsia="en-US"/>
        </w:rPr>
        <w:lastRenderedPageBreak/>
        <w:t>por la comunidad y el Ayuntamiento a través de la Subdirección de Obra por Administración, a la cual le corresponde a la Subdirección de Obra por Administración Controlar,</w:t>
      </w:r>
      <w:r w:rsidR="00B61827" w:rsidRPr="00434C08">
        <w:rPr>
          <w:rFonts w:ascii="Palatino Linotype" w:eastAsia="Calibri" w:hAnsi="Palatino Linotype" w:cs="Tahoma"/>
          <w:bCs/>
          <w:iCs/>
          <w:lang w:eastAsia="en-US"/>
        </w:rPr>
        <w:t xml:space="preserve"> </w:t>
      </w:r>
      <w:r w:rsidR="00F25569" w:rsidRPr="00434C08">
        <w:rPr>
          <w:rFonts w:ascii="Palatino Linotype" w:eastAsia="Calibri" w:hAnsi="Palatino Linotype" w:cs="Tahoma"/>
          <w:bCs/>
          <w:iCs/>
          <w:lang w:eastAsia="en-US"/>
        </w:rPr>
        <w:t>vigilar, coordinar y supervisar el aspecto técnico administrativo de las obras que se realizan con</w:t>
      </w:r>
      <w:r w:rsidR="00B61827" w:rsidRPr="00434C08">
        <w:rPr>
          <w:rFonts w:ascii="Palatino Linotype" w:eastAsia="Calibri" w:hAnsi="Palatino Linotype" w:cs="Tahoma"/>
          <w:bCs/>
          <w:iCs/>
          <w:lang w:eastAsia="en-US"/>
        </w:rPr>
        <w:t xml:space="preserve"> </w:t>
      </w:r>
      <w:r w:rsidR="00F25569" w:rsidRPr="00434C08">
        <w:rPr>
          <w:rFonts w:ascii="Palatino Linotype" w:eastAsia="Calibri" w:hAnsi="Palatino Linotype" w:cs="Tahoma"/>
          <w:bCs/>
          <w:iCs/>
          <w:lang w:eastAsia="en-US"/>
        </w:rPr>
        <w:t>aportación comunitaria Brindar atención directa a las peticiones y demandas de la comunidad en</w:t>
      </w:r>
      <w:r w:rsidR="00B61827" w:rsidRPr="00434C08">
        <w:rPr>
          <w:rFonts w:ascii="Palatino Linotype" w:eastAsia="Calibri" w:hAnsi="Palatino Linotype" w:cs="Tahoma"/>
          <w:bCs/>
          <w:iCs/>
          <w:lang w:eastAsia="en-US"/>
        </w:rPr>
        <w:t xml:space="preserve"> </w:t>
      </w:r>
      <w:r w:rsidR="00F25569" w:rsidRPr="00434C08">
        <w:rPr>
          <w:rFonts w:ascii="Palatino Linotype" w:eastAsia="Calibri" w:hAnsi="Palatino Linotype" w:cs="Tahoma"/>
          <w:bCs/>
          <w:iCs/>
          <w:lang w:eastAsia="en-US"/>
        </w:rPr>
        <w:t>materia de obra pública; así como las peticiones emergentes y extraordinarias, aportando la mano</w:t>
      </w:r>
      <w:r w:rsidR="00B61827" w:rsidRPr="00434C08">
        <w:rPr>
          <w:rFonts w:ascii="Palatino Linotype" w:eastAsia="Calibri" w:hAnsi="Palatino Linotype" w:cs="Tahoma"/>
          <w:bCs/>
          <w:iCs/>
          <w:lang w:eastAsia="en-US"/>
        </w:rPr>
        <w:t xml:space="preserve"> </w:t>
      </w:r>
      <w:r w:rsidR="00F25569" w:rsidRPr="00434C08">
        <w:rPr>
          <w:rFonts w:ascii="Palatino Linotype" w:eastAsia="Calibri" w:hAnsi="Palatino Linotype" w:cs="Tahoma"/>
          <w:bCs/>
          <w:iCs/>
          <w:lang w:eastAsia="en-US"/>
        </w:rPr>
        <w:t>de obra aprobado en el capítulo 1000 del presupuesto de egresos.</w:t>
      </w:r>
      <w:r w:rsidR="00B61827">
        <w:rPr>
          <w:rFonts w:ascii="Palatino Linotype" w:eastAsia="Calibri" w:hAnsi="Palatino Linotype" w:cs="Tahoma"/>
          <w:bCs/>
          <w:i/>
          <w:iCs/>
          <w:lang w:eastAsia="en-US"/>
        </w:rPr>
        <w:t xml:space="preserve"> </w:t>
      </w:r>
      <w:r w:rsidR="00B61827" w:rsidRPr="00B61827">
        <w:rPr>
          <w:rFonts w:ascii="Palatino Linotype" w:eastAsia="Calibri" w:hAnsi="Palatino Linotype" w:cs="Tahoma"/>
          <w:bCs/>
          <w:iCs/>
          <w:lang w:eastAsia="en-US"/>
        </w:rPr>
        <w:t>(</w:t>
      </w:r>
      <w:r w:rsidR="00B61827" w:rsidRPr="00434C08">
        <w:rPr>
          <w:rFonts w:ascii="Palatino Linotype" w:eastAsia="Calibri" w:hAnsi="Palatino Linotype" w:cs="Tahoma"/>
          <w:bCs/>
          <w:i/>
          <w:iCs/>
          <w:lang w:eastAsia="en-US"/>
        </w:rPr>
        <w:t>Sic</w:t>
      </w:r>
      <w:r w:rsidR="00434C08" w:rsidRPr="00434C08">
        <w:rPr>
          <w:rFonts w:ascii="Palatino Linotype" w:eastAsia="Calibri" w:hAnsi="Palatino Linotype" w:cs="Tahoma"/>
          <w:bCs/>
          <w:i/>
          <w:iCs/>
          <w:lang w:eastAsia="en-US"/>
        </w:rPr>
        <w:t>.</w:t>
      </w:r>
      <w:r w:rsidR="00B61827" w:rsidRPr="00B61827">
        <w:rPr>
          <w:rFonts w:ascii="Palatino Linotype" w:eastAsia="Calibri" w:hAnsi="Palatino Linotype" w:cs="Tahoma"/>
          <w:bCs/>
          <w:iCs/>
          <w:lang w:eastAsia="en-US"/>
        </w:rPr>
        <w:t>)</w:t>
      </w:r>
    </w:p>
    <w:p w:rsidR="00B61827" w:rsidRDefault="00B61827" w:rsidP="00B61827">
      <w:pPr>
        <w:pStyle w:val="Prrafodelista"/>
        <w:spacing w:line="360" w:lineRule="auto"/>
        <w:jc w:val="both"/>
        <w:rPr>
          <w:rFonts w:ascii="Palatino Linotype" w:eastAsia="Calibri" w:hAnsi="Palatino Linotype" w:cs="Tahoma"/>
          <w:bCs/>
          <w:i/>
          <w:iCs/>
          <w:lang w:eastAsia="en-US"/>
        </w:rPr>
      </w:pPr>
    </w:p>
    <w:p w:rsidR="00F25569" w:rsidRDefault="00F25569" w:rsidP="00F25569">
      <w:pPr>
        <w:pStyle w:val="Prrafodelista"/>
        <w:spacing w:line="360" w:lineRule="auto"/>
        <w:jc w:val="both"/>
        <w:rPr>
          <w:rFonts w:ascii="Palatino Linotype" w:eastAsia="Calibri" w:hAnsi="Palatino Linotype" w:cs="Tahoma"/>
          <w:bCs/>
          <w:iCs/>
          <w:lang w:eastAsia="en-US"/>
        </w:rPr>
      </w:pPr>
      <w:r w:rsidRPr="00434C08">
        <w:rPr>
          <w:rFonts w:ascii="Palatino Linotype" w:eastAsia="Calibri" w:hAnsi="Palatino Linotype" w:cs="Tahoma"/>
          <w:bCs/>
          <w:iCs/>
          <w:lang w:eastAsia="en-US"/>
        </w:rPr>
        <w:t>No omito señalar que al momento en el que se emitiría la respuesta en tiempo y forma la solicitud</w:t>
      </w:r>
      <w:r w:rsidR="00B61827" w:rsidRPr="00434C08">
        <w:rPr>
          <w:rFonts w:ascii="Palatino Linotype" w:eastAsia="Calibri" w:hAnsi="Palatino Linotype" w:cs="Tahoma"/>
          <w:bCs/>
          <w:iCs/>
          <w:lang w:eastAsia="en-US"/>
        </w:rPr>
        <w:t xml:space="preserve"> </w:t>
      </w:r>
      <w:r w:rsidRPr="00434C08">
        <w:rPr>
          <w:rFonts w:ascii="Palatino Linotype" w:eastAsia="Calibri" w:hAnsi="Palatino Linotype" w:cs="Tahoma"/>
          <w:bCs/>
          <w:iCs/>
          <w:lang w:eastAsia="en-US"/>
        </w:rPr>
        <w:t>en la página SAIMEX se eliminó para este sujeto obligado, por lo que no se dio cumplimiento al</w:t>
      </w:r>
      <w:r w:rsidR="00B61827" w:rsidRPr="00434C08">
        <w:rPr>
          <w:rFonts w:ascii="Palatino Linotype" w:eastAsia="Calibri" w:hAnsi="Palatino Linotype" w:cs="Tahoma"/>
          <w:bCs/>
          <w:iCs/>
          <w:lang w:eastAsia="en-US"/>
        </w:rPr>
        <w:t xml:space="preserve"> </w:t>
      </w:r>
      <w:r w:rsidRPr="00434C08">
        <w:rPr>
          <w:rFonts w:ascii="Palatino Linotype" w:eastAsia="Calibri" w:hAnsi="Palatino Linotype" w:cs="Tahoma"/>
          <w:bCs/>
          <w:iCs/>
          <w:lang w:eastAsia="en-US"/>
        </w:rPr>
        <w:t>termino establecido en dicha plataforma, asimismo manifestar que se han dado cabal</w:t>
      </w:r>
      <w:r w:rsidR="00B61827" w:rsidRPr="00434C08">
        <w:rPr>
          <w:rFonts w:ascii="Palatino Linotype" w:eastAsia="Calibri" w:hAnsi="Palatino Linotype" w:cs="Tahoma"/>
          <w:bCs/>
          <w:iCs/>
          <w:lang w:eastAsia="en-US"/>
        </w:rPr>
        <w:t xml:space="preserve"> </w:t>
      </w:r>
      <w:r w:rsidRPr="00434C08">
        <w:rPr>
          <w:rFonts w:ascii="Palatino Linotype" w:eastAsia="Calibri" w:hAnsi="Palatino Linotype" w:cs="Tahoma"/>
          <w:bCs/>
          <w:iCs/>
          <w:lang w:eastAsia="en-US"/>
        </w:rPr>
        <w:t>cumplimiento a todos los requerimientos en términos de ley, por lo que este sujeto obligado debe</w:t>
      </w:r>
      <w:r w:rsidR="00B61827" w:rsidRPr="00434C08">
        <w:rPr>
          <w:rFonts w:ascii="Palatino Linotype" w:eastAsia="Calibri" w:hAnsi="Palatino Linotype" w:cs="Tahoma"/>
          <w:bCs/>
          <w:iCs/>
          <w:lang w:eastAsia="en-US"/>
        </w:rPr>
        <w:t xml:space="preserve"> </w:t>
      </w:r>
      <w:r w:rsidRPr="00434C08">
        <w:rPr>
          <w:rFonts w:ascii="Palatino Linotype" w:eastAsia="Calibri" w:hAnsi="Palatino Linotype" w:cs="Tahoma"/>
          <w:bCs/>
          <w:iCs/>
          <w:lang w:eastAsia="en-US"/>
        </w:rPr>
        <w:t>quedar eximido de sanción alguna.</w:t>
      </w:r>
      <w:r w:rsidR="00B61827">
        <w:rPr>
          <w:rFonts w:ascii="Palatino Linotype" w:eastAsia="Calibri" w:hAnsi="Palatino Linotype" w:cs="Tahoma"/>
          <w:bCs/>
          <w:i/>
          <w:iCs/>
          <w:lang w:eastAsia="en-US"/>
        </w:rPr>
        <w:t xml:space="preserve"> </w:t>
      </w:r>
      <w:r w:rsidR="00B61827" w:rsidRPr="00B61827">
        <w:rPr>
          <w:rFonts w:ascii="Palatino Linotype" w:eastAsia="Calibri" w:hAnsi="Palatino Linotype" w:cs="Tahoma"/>
          <w:bCs/>
          <w:iCs/>
          <w:lang w:eastAsia="en-US"/>
        </w:rPr>
        <w:t>(</w:t>
      </w:r>
      <w:r w:rsidR="00B61827" w:rsidRPr="00434C08">
        <w:rPr>
          <w:rFonts w:ascii="Palatino Linotype" w:eastAsia="Calibri" w:hAnsi="Palatino Linotype" w:cs="Tahoma"/>
          <w:bCs/>
          <w:i/>
          <w:iCs/>
          <w:lang w:eastAsia="en-US"/>
        </w:rPr>
        <w:t>Sic</w:t>
      </w:r>
      <w:r w:rsidR="00434C08" w:rsidRPr="00434C08">
        <w:rPr>
          <w:rFonts w:ascii="Palatino Linotype" w:eastAsia="Calibri" w:hAnsi="Palatino Linotype" w:cs="Tahoma"/>
          <w:bCs/>
          <w:i/>
          <w:iCs/>
          <w:lang w:eastAsia="en-US"/>
        </w:rPr>
        <w:t>.</w:t>
      </w:r>
      <w:r w:rsidR="00B61827" w:rsidRPr="00B61827">
        <w:rPr>
          <w:rFonts w:ascii="Palatino Linotype" w:eastAsia="Calibri" w:hAnsi="Palatino Linotype" w:cs="Tahoma"/>
          <w:bCs/>
          <w:iCs/>
          <w:lang w:eastAsia="en-US"/>
        </w:rPr>
        <w:t>)</w:t>
      </w:r>
    </w:p>
    <w:p w:rsidR="00F25569" w:rsidRPr="00F25569" w:rsidRDefault="00F25569" w:rsidP="00F25569">
      <w:pPr>
        <w:pStyle w:val="Prrafodelista"/>
        <w:spacing w:line="360" w:lineRule="auto"/>
        <w:jc w:val="both"/>
        <w:rPr>
          <w:rFonts w:ascii="Palatino Linotype" w:eastAsia="Calibri" w:hAnsi="Palatino Linotype" w:cs="Tahoma"/>
          <w:bCs/>
          <w:szCs w:val="22"/>
          <w:lang w:val="es-ES" w:eastAsia="en-US"/>
        </w:rPr>
      </w:pPr>
    </w:p>
    <w:p w:rsidR="00B61827" w:rsidRDefault="00DC766B"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d</w:t>
      </w:r>
      <w:r w:rsidR="00285B21" w:rsidRPr="00054E79">
        <w:rPr>
          <w:rFonts w:ascii="Palatino Linotype" w:eastAsia="Calibri" w:hAnsi="Palatino Linotype" w:cs="Tahoma"/>
          <w:b/>
          <w:bCs/>
          <w:sz w:val="22"/>
          <w:szCs w:val="22"/>
          <w:lang w:val="es-ES" w:eastAsia="en-US"/>
        </w:rPr>
        <w:t xml:space="preserve">) </w:t>
      </w:r>
      <w:r w:rsidR="00B61827">
        <w:rPr>
          <w:rFonts w:ascii="Palatino Linotype" w:eastAsia="Calibri" w:hAnsi="Palatino Linotype" w:cs="Tahoma"/>
          <w:b/>
          <w:bCs/>
          <w:sz w:val="22"/>
          <w:szCs w:val="22"/>
          <w:lang w:val="es-ES" w:eastAsia="en-US"/>
        </w:rPr>
        <w:t xml:space="preserve">Vista de Informe Justificado: </w:t>
      </w:r>
      <w:r w:rsidR="00850E83">
        <w:rPr>
          <w:rFonts w:ascii="Palatino Linotype" w:eastAsia="Calibri" w:hAnsi="Palatino Linotype" w:cs="Tahoma"/>
          <w:bCs/>
          <w:sz w:val="22"/>
          <w:szCs w:val="22"/>
          <w:lang w:val="es-ES" w:eastAsia="en-US"/>
        </w:rPr>
        <w:t>El</w:t>
      </w:r>
      <w:r w:rsidR="00B61827">
        <w:rPr>
          <w:rFonts w:ascii="Palatino Linotype" w:eastAsia="Calibri" w:hAnsi="Palatino Linotype" w:cs="Tahoma"/>
          <w:bCs/>
          <w:sz w:val="22"/>
          <w:szCs w:val="22"/>
          <w:lang w:val="es-ES" w:eastAsia="en-US"/>
        </w:rPr>
        <w:t xml:space="preserve"> diecinueve de diciembre de dos m</w:t>
      </w:r>
      <w:r w:rsidR="0012651D">
        <w:rPr>
          <w:rFonts w:ascii="Palatino Linotype" w:eastAsia="Calibri" w:hAnsi="Palatino Linotype" w:cs="Tahoma"/>
          <w:bCs/>
          <w:sz w:val="22"/>
          <w:szCs w:val="22"/>
          <w:lang w:val="es-ES" w:eastAsia="en-US"/>
        </w:rPr>
        <w:t xml:space="preserve">il dieciocho, </w:t>
      </w:r>
      <w:r w:rsidR="0012651D" w:rsidRPr="0012651D">
        <w:rPr>
          <w:rFonts w:ascii="Palatino Linotype" w:eastAsia="Calibri" w:hAnsi="Palatino Linotype" w:cs="Tahoma"/>
          <w:bCs/>
          <w:sz w:val="22"/>
          <w:szCs w:val="22"/>
          <w:lang w:val="es-ES" w:eastAsia="en-US"/>
        </w:rPr>
        <w:t xml:space="preserve">con fundamento en lo dispuesto en el artículo 185, fracción III, de la Ley de Transparencia y Acceso a la Información Pública del Estado de México y Municipios, </w:t>
      </w:r>
      <w:r w:rsidR="0012651D">
        <w:rPr>
          <w:rFonts w:ascii="Palatino Linotype" w:eastAsia="Calibri" w:hAnsi="Palatino Linotype" w:cs="Tahoma"/>
          <w:bCs/>
          <w:sz w:val="22"/>
          <w:szCs w:val="22"/>
          <w:lang w:val="es-ES" w:eastAsia="en-US"/>
        </w:rPr>
        <w:t xml:space="preserve">se emitió el Acuerdo de Vista de Informe Justificado, el cual fue notificado vía </w:t>
      </w:r>
      <w:r w:rsidR="00405D92">
        <w:rPr>
          <w:rFonts w:ascii="Palatino Linotype" w:eastAsia="Calibri" w:hAnsi="Palatino Linotype" w:cs="Tahoma"/>
          <w:bCs/>
          <w:sz w:val="22"/>
          <w:szCs w:val="22"/>
          <w:lang w:val="es-ES" w:eastAsia="en-US"/>
        </w:rPr>
        <w:t>el Sistema de Acceso a la Información Mexiquense (</w:t>
      </w:r>
      <w:r w:rsidR="0012651D">
        <w:rPr>
          <w:rFonts w:ascii="Palatino Linotype" w:eastAsia="Calibri" w:hAnsi="Palatino Linotype" w:cs="Tahoma"/>
          <w:bCs/>
          <w:sz w:val="22"/>
          <w:szCs w:val="22"/>
          <w:lang w:val="es-ES" w:eastAsia="en-US"/>
        </w:rPr>
        <w:t>SAIMEX</w:t>
      </w:r>
      <w:r w:rsidR="00405D92">
        <w:rPr>
          <w:rFonts w:ascii="Palatino Linotype" w:eastAsia="Calibri" w:hAnsi="Palatino Linotype" w:cs="Tahoma"/>
          <w:bCs/>
          <w:sz w:val="22"/>
          <w:szCs w:val="22"/>
          <w:lang w:val="es-ES" w:eastAsia="en-US"/>
        </w:rPr>
        <w:t>)</w:t>
      </w:r>
      <w:r w:rsidR="0012651D">
        <w:rPr>
          <w:rFonts w:ascii="Palatino Linotype" w:eastAsia="Calibri" w:hAnsi="Palatino Linotype" w:cs="Tahoma"/>
          <w:bCs/>
          <w:sz w:val="22"/>
          <w:szCs w:val="22"/>
          <w:lang w:val="es-ES" w:eastAsia="en-US"/>
        </w:rPr>
        <w:t xml:space="preserve">, en la misma fecha, al Recurrente, con el objeto de </w:t>
      </w:r>
      <w:r w:rsidR="00405D92">
        <w:rPr>
          <w:rFonts w:ascii="Palatino Linotype" w:eastAsia="Calibri" w:hAnsi="Palatino Linotype" w:cs="Tahoma"/>
          <w:bCs/>
          <w:sz w:val="22"/>
          <w:szCs w:val="22"/>
          <w:lang w:val="es-ES" w:eastAsia="en-US"/>
        </w:rPr>
        <w:t>poner</w:t>
      </w:r>
      <w:r w:rsidR="0012651D" w:rsidRPr="0012651D">
        <w:rPr>
          <w:rFonts w:ascii="Palatino Linotype" w:eastAsia="Calibri" w:hAnsi="Palatino Linotype" w:cs="Tahoma"/>
          <w:bCs/>
          <w:sz w:val="22"/>
          <w:szCs w:val="22"/>
          <w:lang w:val="es-ES" w:eastAsia="en-US"/>
        </w:rPr>
        <w:t xml:space="preserve"> a </w:t>
      </w:r>
      <w:r w:rsidR="0012651D">
        <w:rPr>
          <w:rFonts w:ascii="Palatino Linotype" w:eastAsia="Calibri" w:hAnsi="Palatino Linotype" w:cs="Tahoma"/>
          <w:bCs/>
          <w:sz w:val="22"/>
          <w:szCs w:val="22"/>
          <w:lang w:val="es-ES" w:eastAsia="en-US"/>
        </w:rPr>
        <w:t xml:space="preserve">su </w:t>
      </w:r>
      <w:r w:rsidR="0012651D" w:rsidRPr="0012651D">
        <w:rPr>
          <w:rFonts w:ascii="Palatino Linotype" w:eastAsia="Calibri" w:hAnsi="Palatino Linotype" w:cs="Tahoma"/>
          <w:bCs/>
          <w:sz w:val="22"/>
          <w:szCs w:val="22"/>
          <w:lang w:val="es-ES" w:eastAsia="en-US"/>
        </w:rPr>
        <w:t xml:space="preserve">disposición </w:t>
      </w:r>
      <w:r w:rsidR="0012651D">
        <w:rPr>
          <w:rFonts w:ascii="Palatino Linotype" w:eastAsia="Calibri" w:hAnsi="Palatino Linotype" w:cs="Tahoma"/>
          <w:bCs/>
          <w:sz w:val="22"/>
          <w:szCs w:val="22"/>
          <w:lang w:val="es-ES" w:eastAsia="en-US"/>
        </w:rPr>
        <w:t>las documentales remitidas por el Sujeto Obligado</w:t>
      </w:r>
      <w:r w:rsidR="0012651D" w:rsidRPr="0012651D">
        <w:rPr>
          <w:rFonts w:ascii="Palatino Linotype" w:eastAsia="Calibri" w:hAnsi="Palatino Linotype" w:cs="Tahoma"/>
          <w:bCs/>
          <w:sz w:val="22"/>
          <w:szCs w:val="22"/>
          <w:lang w:val="es-ES" w:eastAsia="en-US"/>
        </w:rPr>
        <w:t xml:space="preserve">, </w:t>
      </w:r>
      <w:r w:rsidR="0012651D">
        <w:rPr>
          <w:rFonts w:ascii="Palatino Linotype" w:eastAsia="Calibri" w:hAnsi="Palatino Linotype" w:cs="Tahoma"/>
          <w:bCs/>
          <w:sz w:val="22"/>
          <w:szCs w:val="22"/>
          <w:lang w:val="es-ES" w:eastAsia="en-US"/>
        </w:rPr>
        <w:t xml:space="preserve">a efecto de </w:t>
      </w:r>
      <w:r w:rsidR="0012651D" w:rsidRPr="0012651D">
        <w:rPr>
          <w:rFonts w:ascii="Palatino Linotype" w:eastAsia="Calibri" w:hAnsi="Palatino Linotype" w:cs="Tahoma"/>
          <w:bCs/>
          <w:sz w:val="22"/>
          <w:szCs w:val="22"/>
          <w:lang w:val="es-ES" w:eastAsia="en-US"/>
        </w:rPr>
        <w:t>que en un término no mayor a tres días hábiles, contados a partir del día hábil siguiente a la notificación de las mismas, manif</w:t>
      </w:r>
      <w:r w:rsidR="007C7EF7">
        <w:rPr>
          <w:rFonts w:ascii="Palatino Linotype" w:eastAsia="Calibri" w:hAnsi="Palatino Linotype" w:cs="Tahoma"/>
          <w:bCs/>
          <w:sz w:val="22"/>
          <w:szCs w:val="22"/>
          <w:lang w:val="es-ES" w:eastAsia="en-US"/>
        </w:rPr>
        <w:t>estara</w:t>
      </w:r>
      <w:r w:rsidR="0012651D">
        <w:rPr>
          <w:rFonts w:ascii="Palatino Linotype" w:eastAsia="Calibri" w:hAnsi="Palatino Linotype" w:cs="Tahoma"/>
          <w:bCs/>
          <w:sz w:val="22"/>
          <w:szCs w:val="22"/>
          <w:lang w:val="es-ES" w:eastAsia="en-US"/>
        </w:rPr>
        <w:t xml:space="preserve"> lo que a su derecho conv</w:t>
      </w:r>
      <w:r w:rsidR="007C7EF7">
        <w:rPr>
          <w:rFonts w:ascii="Palatino Linotype" w:eastAsia="Calibri" w:hAnsi="Palatino Linotype" w:cs="Tahoma"/>
          <w:bCs/>
          <w:sz w:val="22"/>
          <w:szCs w:val="22"/>
          <w:lang w:val="es-ES" w:eastAsia="en-US"/>
        </w:rPr>
        <w:t>iniera</w:t>
      </w:r>
      <w:r w:rsidR="0012651D">
        <w:rPr>
          <w:rFonts w:ascii="Palatino Linotype" w:eastAsia="Calibri" w:hAnsi="Palatino Linotype" w:cs="Tahoma"/>
          <w:bCs/>
          <w:sz w:val="22"/>
          <w:szCs w:val="22"/>
          <w:lang w:val="es-ES" w:eastAsia="en-US"/>
        </w:rPr>
        <w:t xml:space="preserve">; ello, </w:t>
      </w:r>
      <w:r w:rsidR="00B61827">
        <w:rPr>
          <w:rFonts w:ascii="Palatino Linotype" w:eastAsia="Calibri" w:hAnsi="Palatino Linotype" w:cs="Tahoma"/>
          <w:bCs/>
          <w:sz w:val="22"/>
          <w:szCs w:val="22"/>
          <w:lang w:val="es-ES" w:eastAsia="en-US"/>
        </w:rPr>
        <w:t>en virtud de que a través de las citadas document</w:t>
      </w:r>
      <w:r w:rsidR="007C7EF7">
        <w:rPr>
          <w:rFonts w:ascii="Palatino Linotype" w:eastAsia="Calibri" w:hAnsi="Palatino Linotype" w:cs="Tahoma"/>
          <w:bCs/>
          <w:sz w:val="22"/>
          <w:szCs w:val="22"/>
          <w:lang w:val="es-ES" w:eastAsia="en-US"/>
        </w:rPr>
        <w:t>ales el Sujeto Obligado modificó</w:t>
      </w:r>
      <w:r w:rsidR="00B61827">
        <w:rPr>
          <w:rFonts w:ascii="Palatino Linotype" w:eastAsia="Calibri" w:hAnsi="Palatino Linotype" w:cs="Tahoma"/>
          <w:bCs/>
          <w:sz w:val="22"/>
          <w:szCs w:val="22"/>
          <w:lang w:val="es-ES" w:eastAsia="en-US"/>
        </w:rPr>
        <w:t xml:space="preserve"> el acto</w:t>
      </w:r>
      <w:r w:rsidR="0012651D">
        <w:rPr>
          <w:rFonts w:ascii="Palatino Linotype" w:eastAsia="Calibri" w:hAnsi="Palatino Linotype" w:cs="Tahoma"/>
          <w:bCs/>
          <w:sz w:val="22"/>
          <w:szCs w:val="22"/>
          <w:lang w:val="es-ES" w:eastAsia="en-US"/>
        </w:rPr>
        <w:t xml:space="preserve"> y</w:t>
      </w:r>
      <w:r w:rsidR="00B61827">
        <w:rPr>
          <w:rFonts w:ascii="Palatino Linotype" w:eastAsia="Calibri" w:hAnsi="Palatino Linotype" w:cs="Tahoma"/>
          <w:bCs/>
          <w:sz w:val="22"/>
          <w:szCs w:val="22"/>
          <w:lang w:val="es-ES" w:eastAsia="en-US"/>
        </w:rPr>
        <w:t xml:space="preserve"> </w:t>
      </w:r>
      <w:r w:rsidR="0012651D">
        <w:rPr>
          <w:rFonts w:ascii="Palatino Linotype" w:eastAsia="Calibri" w:hAnsi="Palatino Linotype" w:cs="Tahoma"/>
          <w:bCs/>
          <w:sz w:val="22"/>
          <w:szCs w:val="22"/>
          <w:lang w:val="es-ES" w:eastAsia="en-US"/>
        </w:rPr>
        <w:t>proporcion</w:t>
      </w:r>
      <w:r w:rsidR="007C7EF7">
        <w:rPr>
          <w:rFonts w:ascii="Palatino Linotype" w:eastAsia="Calibri" w:hAnsi="Palatino Linotype" w:cs="Tahoma"/>
          <w:bCs/>
          <w:sz w:val="22"/>
          <w:szCs w:val="22"/>
          <w:lang w:val="es-ES" w:eastAsia="en-US"/>
        </w:rPr>
        <w:t>ó</w:t>
      </w:r>
      <w:r w:rsidR="00B61827">
        <w:rPr>
          <w:rFonts w:ascii="Palatino Linotype" w:eastAsia="Calibri" w:hAnsi="Palatino Linotype" w:cs="Tahoma"/>
          <w:bCs/>
          <w:sz w:val="22"/>
          <w:szCs w:val="22"/>
          <w:lang w:val="es-ES" w:eastAsia="en-US"/>
        </w:rPr>
        <w:t xml:space="preserve"> información que no había entregado con anterioridad.</w:t>
      </w:r>
    </w:p>
    <w:p w:rsidR="0012651D" w:rsidRDefault="0012651D" w:rsidP="00D9652C">
      <w:pPr>
        <w:spacing w:line="360" w:lineRule="auto"/>
        <w:jc w:val="both"/>
        <w:rPr>
          <w:rFonts w:ascii="Palatino Linotype" w:eastAsia="Calibri" w:hAnsi="Palatino Linotype" w:cs="Tahoma"/>
          <w:bCs/>
          <w:sz w:val="22"/>
          <w:szCs w:val="22"/>
          <w:lang w:val="es-ES" w:eastAsia="en-US"/>
        </w:rPr>
      </w:pPr>
    </w:p>
    <w:p w:rsidR="00850E83" w:rsidRDefault="008470C6" w:rsidP="00850E83">
      <w:pPr>
        <w:spacing w:line="360" w:lineRule="auto"/>
        <w:jc w:val="both"/>
        <w:rPr>
          <w:rFonts w:ascii="Palatino Linotype" w:hAnsi="Palatino Linotype" w:cs="Tahoma"/>
          <w:bCs/>
          <w:iCs/>
          <w:sz w:val="22"/>
          <w:szCs w:val="22"/>
        </w:rPr>
      </w:pPr>
      <w:r>
        <w:rPr>
          <w:rFonts w:ascii="Palatino Linotype" w:hAnsi="Palatino Linotype" w:cs="Tahoma"/>
          <w:b/>
          <w:sz w:val="22"/>
          <w:szCs w:val="22"/>
        </w:rPr>
        <w:t>e</w:t>
      </w:r>
      <w:r w:rsidRPr="00AF6580">
        <w:rPr>
          <w:rFonts w:ascii="Palatino Linotype" w:hAnsi="Palatino Linotype" w:cs="Tahoma"/>
          <w:b/>
          <w:sz w:val="22"/>
          <w:szCs w:val="22"/>
        </w:rPr>
        <w:t xml:space="preserve">) </w:t>
      </w:r>
      <w:r w:rsidR="00850E83">
        <w:rPr>
          <w:rFonts w:ascii="Palatino Linotype" w:hAnsi="Palatino Linotype" w:cs="Tahoma"/>
          <w:b/>
          <w:sz w:val="22"/>
          <w:szCs w:val="22"/>
        </w:rPr>
        <w:t>Manifestaciones</w:t>
      </w:r>
      <w:r w:rsidRPr="00AF6580">
        <w:rPr>
          <w:rFonts w:ascii="Palatino Linotype" w:hAnsi="Palatino Linotype" w:cs="Tahoma"/>
          <w:b/>
          <w:sz w:val="22"/>
          <w:szCs w:val="22"/>
        </w:rPr>
        <w:t xml:space="preserve">: </w:t>
      </w:r>
      <w:r w:rsidR="00850E83" w:rsidRPr="00AF6580">
        <w:rPr>
          <w:rFonts w:ascii="Palatino Linotype" w:hAnsi="Palatino Linotype" w:cs="Tahoma"/>
          <w:sz w:val="22"/>
          <w:szCs w:val="22"/>
          <w:lang w:val="es-ES_tradnl"/>
        </w:rPr>
        <w:t xml:space="preserve">El </w:t>
      </w:r>
      <w:r w:rsidR="00850E83">
        <w:rPr>
          <w:rFonts w:ascii="Palatino Linotype" w:hAnsi="Palatino Linotype" w:cs="Tahoma"/>
          <w:sz w:val="22"/>
          <w:szCs w:val="22"/>
          <w:lang w:val="es-ES_tradnl"/>
        </w:rPr>
        <w:t>siete de enero de dos mil diecinueve</w:t>
      </w:r>
      <w:r w:rsidR="00850E83" w:rsidRPr="00AF6580">
        <w:rPr>
          <w:rFonts w:ascii="Palatino Linotype" w:hAnsi="Palatino Linotype" w:cs="Tahoma"/>
          <w:sz w:val="22"/>
          <w:szCs w:val="22"/>
          <w:lang w:val="es-ES_tradnl"/>
        </w:rPr>
        <w:t xml:space="preserve">, se recibió a través del </w:t>
      </w:r>
      <w:r w:rsidR="00850E83">
        <w:rPr>
          <w:rFonts w:ascii="Palatino Linotype" w:hAnsi="Palatino Linotype" w:cs="Tahoma"/>
          <w:sz w:val="22"/>
          <w:szCs w:val="22"/>
        </w:rPr>
        <w:t xml:space="preserve">SAIMEX, el archivo electrónico denominado </w:t>
      </w:r>
      <w:r w:rsidR="00850E83">
        <w:rPr>
          <w:rFonts w:ascii="Palatino Linotype" w:hAnsi="Palatino Linotype" w:cs="Tahoma"/>
          <w:b/>
          <w:i/>
          <w:sz w:val="22"/>
          <w:szCs w:val="22"/>
        </w:rPr>
        <w:t xml:space="preserve">manifestaciones saimex.docx, </w:t>
      </w:r>
      <w:r w:rsidR="00850E83">
        <w:rPr>
          <w:rFonts w:ascii="Palatino Linotype" w:hAnsi="Palatino Linotype" w:cs="Tahoma"/>
          <w:sz w:val="22"/>
          <w:szCs w:val="22"/>
        </w:rPr>
        <w:t>remitido por el particular, mediante e</w:t>
      </w:r>
      <w:r w:rsidR="00850E83">
        <w:rPr>
          <w:rFonts w:ascii="Palatino Linotype" w:hAnsi="Palatino Linotype" w:cs="Tahoma"/>
          <w:bCs/>
          <w:iCs/>
          <w:sz w:val="22"/>
          <w:szCs w:val="22"/>
        </w:rPr>
        <w:t>l cual, de manera medular expresa lo siguiente</w:t>
      </w:r>
      <w:r w:rsidR="00850E83" w:rsidRPr="00AF6580">
        <w:rPr>
          <w:rFonts w:ascii="Palatino Linotype" w:hAnsi="Palatino Linotype" w:cs="Tahoma"/>
          <w:bCs/>
          <w:iCs/>
          <w:sz w:val="22"/>
          <w:szCs w:val="22"/>
        </w:rPr>
        <w:t>:</w:t>
      </w:r>
    </w:p>
    <w:p w:rsidR="00277759" w:rsidRDefault="00277759" w:rsidP="00850E83">
      <w:pPr>
        <w:spacing w:line="360" w:lineRule="auto"/>
        <w:jc w:val="both"/>
        <w:rPr>
          <w:rFonts w:ascii="Palatino Linotype" w:hAnsi="Palatino Linotype" w:cs="Tahoma"/>
          <w:bCs/>
          <w:iCs/>
          <w:sz w:val="22"/>
          <w:szCs w:val="22"/>
        </w:rPr>
      </w:pPr>
    </w:p>
    <w:p w:rsidR="00277759" w:rsidRPr="00277759" w:rsidRDefault="00277759" w:rsidP="00277759">
      <w:pPr>
        <w:spacing w:line="360" w:lineRule="auto"/>
        <w:ind w:left="567" w:right="567"/>
        <w:jc w:val="both"/>
        <w:rPr>
          <w:rFonts w:ascii="Palatino Linotype" w:hAnsi="Palatino Linotype" w:cs="Arial"/>
        </w:rPr>
      </w:pPr>
      <w:r>
        <w:rPr>
          <w:rFonts w:ascii="Palatino Linotype" w:hAnsi="Palatino Linotype" w:cs="Arial"/>
        </w:rPr>
        <w:t>…</w:t>
      </w:r>
      <w:r w:rsidRPr="00277759">
        <w:rPr>
          <w:rFonts w:ascii="Palatino Linotype" w:hAnsi="Palatino Linotype" w:cs="Arial"/>
        </w:rPr>
        <w:t xml:space="preserve"> la respuesta ofrecida por parte d</w:t>
      </w:r>
      <w:r>
        <w:rPr>
          <w:rFonts w:ascii="Palatino Linotype" w:hAnsi="Palatino Linotype" w:cs="Arial"/>
        </w:rPr>
        <w:t>el sujeto obligado en el oficio</w:t>
      </w:r>
      <w:r w:rsidRPr="00277759">
        <w:rPr>
          <w:rFonts w:ascii="Palatino Linotype" w:hAnsi="Palatino Linotype" w:cs="Arial"/>
        </w:rPr>
        <w:t>:</w:t>
      </w:r>
      <w:r>
        <w:rPr>
          <w:rFonts w:ascii="Palatino Linotype" w:hAnsi="Palatino Linotype" w:cs="Arial"/>
        </w:rPr>
        <w:t xml:space="preserve"> </w:t>
      </w:r>
      <w:r w:rsidRPr="00277759">
        <w:rPr>
          <w:rFonts w:ascii="Palatino Linotype" w:hAnsi="Palatino Linotype" w:cs="Arial"/>
        </w:rPr>
        <w:t xml:space="preserve">DGOP/1475/2018 de fecha nueve de noviembre del año dos mil dieciocho, no cumple ni da respuesta cabal y cierta a la solicitud de información que se </w:t>
      </w:r>
      <w:r>
        <w:rPr>
          <w:rFonts w:ascii="Palatino Linotype" w:hAnsi="Palatino Linotype" w:cs="Arial"/>
        </w:rPr>
        <w:t>requirió</w:t>
      </w:r>
      <w:r w:rsidRPr="00277759">
        <w:rPr>
          <w:rFonts w:ascii="Palatino Linotype" w:hAnsi="Palatino Linotype" w:cs="Arial"/>
        </w:rPr>
        <w:t>, para mayor entendimiento se plasma la descripción clara y preci</w:t>
      </w:r>
      <w:r>
        <w:rPr>
          <w:rFonts w:ascii="Palatino Linotype" w:hAnsi="Palatino Linotype" w:cs="Arial"/>
        </w:rPr>
        <w:t>sa de la información solicitada</w:t>
      </w:r>
      <w:r w:rsidRPr="00277759">
        <w:rPr>
          <w:rFonts w:ascii="Palatino Linotype" w:hAnsi="Palatino Linotype" w:cs="Arial"/>
        </w:rPr>
        <w:t>:</w:t>
      </w:r>
    </w:p>
    <w:p w:rsidR="00277759" w:rsidRPr="00277759" w:rsidRDefault="00277759" w:rsidP="00277759">
      <w:pPr>
        <w:spacing w:line="360" w:lineRule="auto"/>
        <w:ind w:left="567" w:right="567" w:firstLine="1701"/>
        <w:jc w:val="both"/>
        <w:rPr>
          <w:rFonts w:ascii="Palatino Linotype" w:hAnsi="Palatino Linotype" w:cs="Arial"/>
        </w:rPr>
      </w:pPr>
    </w:p>
    <w:p w:rsidR="00277759" w:rsidRPr="00277759" w:rsidRDefault="00277759" w:rsidP="00277759">
      <w:pPr>
        <w:spacing w:line="360" w:lineRule="auto"/>
        <w:ind w:left="567" w:right="567"/>
        <w:jc w:val="both"/>
        <w:rPr>
          <w:rFonts w:ascii="Palatino Linotype" w:hAnsi="Palatino Linotype" w:cs="Arial"/>
          <w:b/>
          <w:i/>
        </w:rPr>
      </w:pPr>
      <w:r w:rsidRPr="00277759">
        <w:rPr>
          <w:rFonts w:ascii="Palatino Linotype" w:hAnsi="Palatino Linotype" w:cs="Arial"/>
          <w:b/>
          <w:i/>
        </w:rPr>
        <w:t xml:space="preserve">Con fundamento en el artículo 92 </w:t>
      </w:r>
      <w:proofErr w:type="spellStart"/>
      <w:r w:rsidRPr="00277759">
        <w:rPr>
          <w:rFonts w:ascii="Palatino Linotype" w:hAnsi="Palatino Linotype" w:cs="Arial"/>
          <w:b/>
          <w:i/>
        </w:rPr>
        <w:t>fracc</w:t>
      </w:r>
      <w:proofErr w:type="spellEnd"/>
      <w:r w:rsidRPr="00277759">
        <w:rPr>
          <w:rFonts w:ascii="Palatino Linotype" w:hAnsi="Palatino Linotype" w:cs="Arial"/>
          <w:b/>
          <w:i/>
        </w:rPr>
        <w:t xml:space="preserve">. XXXII de la Ley adjetiva de la materia, solicito la información del costo y presupuesto que ha tenido la colocación e </w:t>
      </w:r>
      <w:proofErr w:type="spellStart"/>
      <w:r w:rsidRPr="00277759">
        <w:rPr>
          <w:rFonts w:ascii="Palatino Linotype" w:hAnsi="Palatino Linotype" w:cs="Arial"/>
          <w:b/>
          <w:i/>
        </w:rPr>
        <w:t>instalacion</w:t>
      </w:r>
      <w:proofErr w:type="spellEnd"/>
      <w:r w:rsidRPr="00277759">
        <w:rPr>
          <w:rFonts w:ascii="Palatino Linotype" w:hAnsi="Palatino Linotype" w:cs="Arial"/>
          <w:b/>
          <w:i/>
        </w:rPr>
        <w:t xml:space="preserve"> de las jardineras que se encuentran ubicadas en la banqueta de la esquina de la </w:t>
      </w:r>
      <w:proofErr w:type="spellStart"/>
      <w:r w:rsidRPr="00277759">
        <w:rPr>
          <w:rFonts w:ascii="Palatino Linotype" w:hAnsi="Palatino Linotype" w:cs="Arial"/>
          <w:b/>
          <w:i/>
        </w:rPr>
        <w:t>via</w:t>
      </w:r>
      <w:proofErr w:type="spellEnd"/>
      <w:r w:rsidRPr="00277759">
        <w:rPr>
          <w:rFonts w:ascii="Palatino Linotype" w:hAnsi="Palatino Linotype" w:cs="Arial"/>
          <w:b/>
          <w:i/>
        </w:rPr>
        <w:t xml:space="preserve"> </w:t>
      </w:r>
      <w:proofErr w:type="spellStart"/>
      <w:r w:rsidRPr="00277759">
        <w:rPr>
          <w:rFonts w:ascii="Palatino Linotype" w:hAnsi="Palatino Linotype" w:cs="Arial"/>
          <w:b/>
          <w:i/>
        </w:rPr>
        <w:t>Dr</w:t>
      </w:r>
      <w:proofErr w:type="spellEnd"/>
      <w:r w:rsidRPr="00277759">
        <w:rPr>
          <w:rFonts w:ascii="Palatino Linotype" w:hAnsi="Palatino Linotype" w:cs="Arial"/>
          <w:b/>
          <w:i/>
        </w:rPr>
        <w:t xml:space="preserve"> Gustavo Baz , junto al cruce de la avenida 16 de septiembre( como referencia frente de la </w:t>
      </w:r>
      <w:proofErr w:type="spellStart"/>
      <w:r w:rsidRPr="00277759">
        <w:rPr>
          <w:rFonts w:ascii="Palatino Linotype" w:hAnsi="Palatino Linotype" w:cs="Arial"/>
          <w:b/>
          <w:i/>
        </w:rPr>
        <w:t>zapateria</w:t>
      </w:r>
      <w:proofErr w:type="spellEnd"/>
      <w:r w:rsidRPr="00277759">
        <w:rPr>
          <w:rFonts w:ascii="Palatino Linotype" w:hAnsi="Palatino Linotype" w:cs="Arial"/>
          <w:b/>
          <w:i/>
        </w:rPr>
        <w:t xml:space="preserve"> la rivera) esto en la colonia centro del Municipio de Naucalpan de Juarez, del mismo modo solicito conocer el departamento del ayuntamiento de Naucalpan de Juarez, que </w:t>
      </w:r>
      <w:proofErr w:type="spellStart"/>
      <w:r w:rsidRPr="00277759">
        <w:rPr>
          <w:rFonts w:ascii="Palatino Linotype" w:hAnsi="Palatino Linotype" w:cs="Arial"/>
          <w:b/>
          <w:i/>
        </w:rPr>
        <w:t>emitio</w:t>
      </w:r>
      <w:proofErr w:type="spellEnd"/>
      <w:r w:rsidRPr="00277759">
        <w:rPr>
          <w:rFonts w:ascii="Palatino Linotype" w:hAnsi="Palatino Linotype" w:cs="Arial"/>
          <w:b/>
          <w:i/>
        </w:rPr>
        <w:t xml:space="preserve"> los permisos y licencias para su instalación y por ultimo saber si la </w:t>
      </w:r>
      <w:proofErr w:type="spellStart"/>
      <w:r w:rsidRPr="00277759">
        <w:rPr>
          <w:rFonts w:ascii="Palatino Linotype" w:hAnsi="Palatino Linotype" w:cs="Arial"/>
          <w:b/>
          <w:i/>
        </w:rPr>
        <w:t>remodelacion</w:t>
      </w:r>
      <w:proofErr w:type="spellEnd"/>
      <w:r w:rsidRPr="00277759">
        <w:rPr>
          <w:rFonts w:ascii="Palatino Linotype" w:hAnsi="Palatino Linotype" w:cs="Arial"/>
          <w:b/>
          <w:i/>
        </w:rPr>
        <w:t xml:space="preserve"> de la banqueta y la </w:t>
      </w:r>
      <w:proofErr w:type="spellStart"/>
      <w:r w:rsidRPr="00277759">
        <w:rPr>
          <w:rFonts w:ascii="Palatino Linotype" w:hAnsi="Palatino Linotype" w:cs="Arial"/>
          <w:b/>
          <w:i/>
        </w:rPr>
        <w:t>instalacion</w:t>
      </w:r>
      <w:proofErr w:type="spellEnd"/>
      <w:r w:rsidRPr="00277759">
        <w:rPr>
          <w:rFonts w:ascii="Palatino Linotype" w:hAnsi="Palatino Linotype" w:cs="Arial"/>
          <w:b/>
          <w:i/>
        </w:rPr>
        <w:t xml:space="preserve"> de las jardineras fueron peticionadas o requeridas por parte de algún servidor </w:t>
      </w:r>
      <w:proofErr w:type="spellStart"/>
      <w:r w:rsidRPr="00277759">
        <w:rPr>
          <w:rFonts w:ascii="Palatino Linotype" w:hAnsi="Palatino Linotype" w:cs="Arial"/>
          <w:b/>
          <w:i/>
        </w:rPr>
        <w:t>publico</w:t>
      </w:r>
      <w:proofErr w:type="spellEnd"/>
      <w:r w:rsidRPr="00277759">
        <w:rPr>
          <w:rFonts w:ascii="Palatino Linotype" w:hAnsi="Palatino Linotype" w:cs="Arial"/>
          <w:b/>
          <w:i/>
        </w:rPr>
        <w:t>.</w:t>
      </w:r>
    </w:p>
    <w:p w:rsidR="00277759" w:rsidRPr="00277759" w:rsidRDefault="00277759" w:rsidP="00277759">
      <w:pPr>
        <w:spacing w:line="360" w:lineRule="auto"/>
        <w:ind w:left="567" w:right="567" w:firstLine="1701"/>
        <w:jc w:val="both"/>
        <w:rPr>
          <w:rFonts w:ascii="Palatino Linotype" w:hAnsi="Palatino Linotype" w:cs="Arial"/>
        </w:rPr>
      </w:pPr>
    </w:p>
    <w:p w:rsidR="00277759" w:rsidRPr="00277759" w:rsidRDefault="00277759" w:rsidP="00277759">
      <w:pPr>
        <w:spacing w:line="360" w:lineRule="auto"/>
        <w:ind w:left="567" w:right="567"/>
        <w:jc w:val="both"/>
        <w:rPr>
          <w:rFonts w:ascii="Palatino Linotype" w:hAnsi="Palatino Linotype" w:cs="Arial"/>
        </w:rPr>
      </w:pPr>
      <w:r w:rsidRPr="00277759">
        <w:rPr>
          <w:rFonts w:ascii="Palatino Linotype" w:hAnsi="Palatino Linotype" w:cs="Arial"/>
        </w:rPr>
        <w:t>Como se podrá observar, en la respuesta que brinda el sujeto obligado en el oficio</w:t>
      </w:r>
      <w:r>
        <w:rPr>
          <w:rFonts w:ascii="Palatino Linotype" w:hAnsi="Palatino Linotype" w:cs="Arial"/>
        </w:rPr>
        <w:t xml:space="preserve"> DGOP/1475/2018, l</w:t>
      </w:r>
      <w:r w:rsidRPr="00277759">
        <w:rPr>
          <w:rFonts w:ascii="Palatino Linotype" w:hAnsi="Palatino Linotype" w:cs="Arial"/>
        </w:rPr>
        <w:t>a información entregada no corresponde a lo solicitado, ya que en ningún momento brinda de forma clara y adecuada el co</w:t>
      </w:r>
      <w:r>
        <w:rPr>
          <w:rFonts w:ascii="Palatino Linotype" w:hAnsi="Palatino Linotype" w:cs="Arial"/>
        </w:rPr>
        <w:t>sto y presupuesto total que tomó</w:t>
      </w:r>
      <w:r w:rsidRPr="00277759">
        <w:rPr>
          <w:rFonts w:ascii="Palatino Linotype" w:hAnsi="Palatino Linotype" w:cs="Arial"/>
        </w:rPr>
        <w:t xml:space="preserve"> el llevar a cabo la instalación de las jardineras en el lugar que se precisó, así como la remodelación de la banqueta, además de que es apreciable de que la solicitud de información no se turnó a las áreas competentes correspondientes, ya que no obran informes justificados de los departamentos competentes en el expediente electrónico.</w:t>
      </w:r>
    </w:p>
    <w:p w:rsidR="00277759" w:rsidRPr="00277759" w:rsidRDefault="00277759" w:rsidP="00277759">
      <w:pPr>
        <w:spacing w:line="360" w:lineRule="auto"/>
        <w:ind w:left="567" w:right="567"/>
        <w:jc w:val="both"/>
        <w:rPr>
          <w:rFonts w:ascii="Palatino Linotype" w:hAnsi="Palatino Linotype" w:cs="Arial"/>
        </w:rPr>
      </w:pPr>
    </w:p>
    <w:p w:rsidR="00277759" w:rsidRPr="00277759" w:rsidRDefault="00277759" w:rsidP="00277759">
      <w:pPr>
        <w:spacing w:line="360" w:lineRule="auto"/>
        <w:ind w:left="567" w:right="567"/>
        <w:jc w:val="both"/>
        <w:rPr>
          <w:rFonts w:ascii="Palatino Linotype" w:hAnsi="Palatino Linotype" w:cs="Arial"/>
        </w:rPr>
      </w:pPr>
      <w:r w:rsidRPr="00277759">
        <w:rPr>
          <w:rFonts w:ascii="Palatino Linotype" w:hAnsi="Palatino Linotype" w:cs="Arial"/>
        </w:rPr>
        <w:t>Por tal motivo al carecer de la información veraz y oportuna es prudente que se revoque y modifique la información que brindo el sujeto obligado en el oficio antes mencionado y otorgue la información correcta y precisa tal y como se le solicito.</w:t>
      </w:r>
    </w:p>
    <w:p w:rsidR="00277759" w:rsidRPr="00277759" w:rsidRDefault="00277759" w:rsidP="00277759">
      <w:pPr>
        <w:spacing w:line="360" w:lineRule="auto"/>
        <w:ind w:left="567" w:right="567"/>
        <w:jc w:val="both"/>
        <w:rPr>
          <w:rFonts w:ascii="Palatino Linotype" w:hAnsi="Palatino Linotype" w:cs="Arial"/>
        </w:rPr>
      </w:pPr>
    </w:p>
    <w:p w:rsidR="00277759" w:rsidRPr="00277759" w:rsidRDefault="00277759" w:rsidP="00277759">
      <w:pPr>
        <w:spacing w:line="360" w:lineRule="auto"/>
        <w:ind w:left="567" w:right="567"/>
        <w:jc w:val="both"/>
        <w:rPr>
          <w:rFonts w:ascii="Palatino Linotype" w:hAnsi="Palatino Linotype" w:cs="Arial"/>
          <w:lang w:val="es-ES_tradnl"/>
        </w:rPr>
      </w:pPr>
      <w:r w:rsidRPr="00277759">
        <w:rPr>
          <w:rFonts w:ascii="Palatino Linotype" w:hAnsi="Palatino Linotype" w:cs="Arial"/>
          <w:lang w:val="es-ES_tradnl"/>
        </w:rPr>
        <w:t>Por lo anteriormente expuesto, solicito:</w:t>
      </w:r>
    </w:p>
    <w:p w:rsidR="00284D48" w:rsidRDefault="00284D48" w:rsidP="00277759">
      <w:pPr>
        <w:spacing w:line="360" w:lineRule="auto"/>
        <w:ind w:left="567" w:right="567"/>
        <w:jc w:val="both"/>
        <w:rPr>
          <w:rFonts w:ascii="Palatino Linotype" w:hAnsi="Palatino Linotype" w:cs="Arial"/>
          <w:b/>
          <w:lang w:val="es-ES_tradnl"/>
        </w:rPr>
      </w:pPr>
    </w:p>
    <w:p w:rsidR="00277759" w:rsidRPr="00277759" w:rsidRDefault="00277759" w:rsidP="00277759">
      <w:pPr>
        <w:spacing w:line="360" w:lineRule="auto"/>
        <w:ind w:left="567" w:right="567"/>
        <w:jc w:val="both"/>
        <w:rPr>
          <w:rFonts w:ascii="Palatino Linotype" w:hAnsi="Palatino Linotype" w:cs="Arial"/>
          <w:lang w:val="es-ES_tradnl"/>
        </w:rPr>
      </w:pPr>
      <w:r w:rsidRPr="00277759">
        <w:rPr>
          <w:rFonts w:ascii="Palatino Linotype" w:hAnsi="Palatino Linotype" w:cs="Arial"/>
          <w:b/>
          <w:lang w:val="es-ES_tradnl"/>
        </w:rPr>
        <w:t xml:space="preserve">ÚNICO.- </w:t>
      </w:r>
      <w:r w:rsidRPr="00277759">
        <w:rPr>
          <w:rFonts w:ascii="Palatino Linotype" w:hAnsi="Palatino Linotype" w:cs="Arial"/>
          <w:lang w:val="es-ES_tradnl"/>
        </w:rPr>
        <w:t>Tener por presentado las expuestas manifestaciones y se revoque y modifiquen la respuesta ofrecida por el sujeto obligado.</w:t>
      </w:r>
    </w:p>
    <w:p w:rsidR="00850E83" w:rsidRPr="00AF6580" w:rsidRDefault="00850E83" w:rsidP="00850E83">
      <w:pPr>
        <w:spacing w:line="360" w:lineRule="auto"/>
        <w:jc w:val="both"/>
        <w:rPr>
          <w:rFonts w:ascii="Palatino Linotype" w:hAnsi="Palatino Linotype" w:cs="Tahoma"/>
          <w:bCs/>
          <w:iCs/>
          <w:sz w:val="22"/>
          <w:szCs w:val="22"/>
        </w:rPr>
      </w:pPr>
    </w:p>
    <w:p w:rsidR="008470C6" w:rsidRDefault="008470C6" w:rsidP="008470C6">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Pr="00AF6580">
        <w:rPr>
          <w:rFonts w:ascii="Palatino Linotype" w:hAnsi="Palatino Linotype" w:cs="Tahoma"/>
          <w:b/>
          <w:sz w:val="22"/>
          <w:szCs w:val="22"/>
        </w:rPr>
        <w:t xml:space="preserve">) </w:t>
      </w:r>
      <w:r>
        <w:rPr>
          <w:rFonts w:ascii="Palatino Linotype" w:hAnsi="Palatino Linotype" w:cs="Tahoma"/>
          <w:b/>
          <w:sz w:val="22"/>
          <w:szCs w:val="22"/>
        </w:rPr>
        <w:t xml:space="preserve">Ampliación de plazo: </w:t>
      </w:r>
      <w:r>
        <w:rPr>
          <w:rFonts w:ascii="Palatino Linotype" w:hAnsi="Palatino Linotype" w:cs="Tahoma"/>
          <w:sz w:val="22"/>
          <w:szCs w:val="22"/>
        </w:rPr>
        <w:t>C</w:t>
      </w:r>
      <w:r w:rsidRPr="00281F48">
        <w:rPr>
          <w:rFonts w:ascii="Palatino Linotype" w:hAnsi="Palatino Linotype" w:cs="Tahoma"/>
          <w:sz w:val="22"/>
          <w:szCs w:val="22"/>
        </w:rPr>
        <w:t>on fundamento en el artículo 181, párrafo tercero, de la Ley de Transparencia y</w:t>
      </w:r>
      <w:r>
        <w:rPr>
          <w:rFonts w:ascii="Palatino Linotype" w:hAnsi="Palatino Linotype" w:cs="Tahoma"/>
          <w:sz w:val="22"/>
          <w:szCs w:val="22"/>
        </w:rPr>
        <w:t xml:space="preserve"> </w:t>
      </w:r>
      <w:r w:rsidRPr="00281F48">
        <w:rPr>
          <w:rFonts w:ascii="Palatino Linotype" w:hAnsi="Palatino Linotype" w:cs="Tahoma"/>
          <w:sz w:val="22"/>
          <w:szCs w:val="22"/>
        </w:rPr>
        <w:t>Acceso a la Información Pública del Estado de México y Municipios,</w:t>
      </w:r>
      <w:r>
        <w:rPr>
          <w:rFonts w:ascii="Palatino Linotype" w:hAnsi="Palatino Linotype" w:cs="Tahoma"/>
          <w:sz w:val="22"/>
          <w:szCs w:val="22"/>
        </w:rPr>
        <w:t xml:space="preserve"> el </w:t>
      </w:r>
      <w:r w:rsidR="00284D48">
        <w:rPr>
          <w:rFonts w:ascii="Palatino Linotype" w:hAnsi="Palatino Linotype" w:cs="Tahoma"/>
          <w:sz w:val="22"/>
          <w:szCs w:val="22"/>
        </w:rPr>
        <w:t>ocho de enero de dos mil diecinueve</w:t>
      </w:r>
      <w:r>
        <w:rPr>
          <w:rFonts w:ascii="Palatino Linotype" w:hAnsi="Palatino Linotype" w:cs="Tahoma"/>
          <w:sz w:val="22"/>
          <w:szCs w:val="22"/>
        </w:rPr>
        <w:t>,</w:t>
      </w:r>
      <w:r w:rsidRPr="00281F48">
        <w:rPr>
          <w:rFonts w:ascii="Palatino Linotype" w:hAnsi="Palatino Linotype" w:cs="Tahoma"/>
          <w:sz w:val="22"/>
          <w:szCs w:val="22"/>
        </w:rPr>
        <w:t xml:space="preserve"> se</w:t>
      </w:r>
      <w:r>
        <w:rPr>
          <w:rFonts w:ascii="Palatino Linotype" w:hAnsi="Palatino Linotype" w:cs="Tahoma"/>
          <w:sz w:val="22"/>
          <w:szCs w:val="22"/>
        </w:rPr>
        <w:t xml:space="preserve"> notificó a las partes a través del </w:t>
      </w:r>
      <w:r w:rsidR="00284D48">
        <w:rPr>
          <w:rFonts w:ascii="Palatino Linotype" w:hAnsi="Palatino Linotype" w:cs="Tahoma"/>
          <w:sz w:val="22"/>
          <w:szCs w:val="22"/>
        </w:rPr>
        <w:t>SAIMEX</w:t>
      </w:r>
      <w:r>
        <w:rPr>
          <w:rFonts w:ascii="Palatino Linotype" w:hAnsi="Palatino Linotype" w:cs="Tahoma"/>
          <w:sz w:val="22"/>
          <w:szCs w:val="22"/>
        </w:rPr>
        <w:t xml:space="preserve">, el Acuerdo de ampliación de plazo para resolver el </w:t>
      </w:r>
      <w:r w:rsidR="007C7EF7">
        <w:rPr>
          <w:rFonts w:ascii="Palatino Linotype" w:hAnsi="Palatino Linotype" w:cs="Tahoma"/>
          <w:sz w:val="22"/>
          <w:szCs w:val="22"/>
        </w:rPr>
        <w:t>R</w:t>
      </w:r>
      <w:r>
        <w:rPr>
          <w:rFonts w:ascii="Palatino Linotype" w:hAnsi="Palatino Linotype" w:cs="Tahoma"/>
          <w:sz w:val="22"/>
          <w:szCs w:val="22"/>
        </w:rPr>
        <w:t xml:space="preserve">ecurso de </w:t>
      </w:r>
      <w:r w:rsidR="007C7EF7">
        <w:rPr>
          <w:rFonts w:ascii="Palatino Linotype" w:hAnsi="Palatino Linotype" w:cs="Tahoma"/>
          <w:sz w:val="22"/>
          <w:szCs w:val="22"/>
        </w:rPr>
        <w:t>R</w:t>
      </w:r>
      <w:r>
        <w:rPr>
          <w:rFonts w:ascii="Palatino Linotype" w:hAnsi="Palatino Linotype" w:cs="Tahoma"/>
          <w:sz w:val="22"/>
          <w:szCs w:val="22"/>
        </w:rPr>
        <w:t>evisión materia de la presente resolución; ello</w:t>
      </w:r>
      <w:r w:rsidRPr="00281F48">
        <w:rPr>
          <w:rFonts w:ascii="Palatino Linotype" w:hAnsi="Palatino Linotype" w:cs="Tahoma"/>
          <w:sz w:val="22"/>
          <w:szCs w:val="22"/>
        </w:rPr>
        <w:t xml:space="preserve"> con el</w:t>
      </w:r>
      <w:r>
        <w:rPr>
          <w:rFonts w:ascii="Palatino Linotype" w:hAnsi="Palatino Linotype" w:cs="Tahoma"/>
          <w:sz w:val="22"/>
          <w:szCs w:val="22"/>
        </w:rPr>
        <w:t xml:space="preserve"> </w:t>
      </w:r>
      <w:r w:rsidRPr="00281F48">
        <w:rPr>
          <w:rFonts w:ascii="Palatino Linotype" w:hAnsi="Palatino Linotype" w:cs="Tahoma"/>
          <w:sz w:val="22"/>
          <w:szCs w:val="22"/>
        </w:rPr>
        <w:t xml:space="preserve">fin de contar con los elementos suficientes para </w:t>
      </w:r>
      <w:r>
        <w:rPr>
          <w:rFonts w:ascii="Palatino Linotype" w:hAnsi="Palatino Linotype" w:cs="Tahoma"/>
          <w:sz w:val="22"/>
          <w:szCs w:val="22"/>
        </w:rPr>
        <w:t>generar</w:t>
      </w:r>
      <w:r w:rsidRPr="00281F48">
        <w:rPr>
          <w:rFonts w:ascii="Palatino Linotype" w:hAnsi="Palatino Linotype" w:cs="Tahoma"/>
          <w:sz w:val="22"/>
          <w:szCs w:val="22"/>
        </w:rPr>
        <w:t xml:space="preserve"> la</w:t>
      </w:r>
      <w:r>
        <w:rPr>
          <w:rFonts w:ascii="Palatino Linotype" w:hAnsi="Palatino Linotype" w:cs="Tahoma"/>
          <w:sz w:val="22"/>
          <w:szCs w:val="22"/>
        </w:rPr>
        <w:t xml:space="preserve"> </w:t>
      </w:r>
      <w:r w:rsidRPr="00281F48">
        <w:rPr>
          <w:rFonts w:ascii="Palatino Linotype" w:hAnsi="Palatino Linotype" w:cs="Tahoma"/>
          <w:sz w:val="22"/>
          <w:szCs w:val="22"/>
        </w:rPr>
        <w:t>resolu</w:t>
      </w:r>
      <w:r w:rsidR="00284D48">
        <w:rPr>
          <w:rFonts w:ascii="Palatino Linotype" w:hAnsi="Palatino Linotype" w:cs="Tahoma"/>
          <w:sz w:val="22"/>
          <w:szCs w:val="22"/>
        </w:rPr>
        <w:t>ción que en derecho corresponda</w:t>
      </w:r>
      <w:r>
        <w:rPr>
          <w:rFonts w:ascii="Palatino Linotype" w:hAnsi="Palatino Linotype" w:cs="Tahoma"/>
          <w:sz w:val="22"/>
          <w:szCs w:val="22"/>
        </w:rPr>
        <w:t>.</w:t>
      </w:r>
    </w:p>
    <w:p w:rsidR="008470C6" w:rsidRDefault="008470C6" w:rsidP="008470C6">
      <w:pPr>
        <w:spacing w:line="360" w:lineRule="auto"/>
        <w:jc w:val="both"/>
        <w:rPr>
          <w:rFonts w:ascii="Palatino Linotype" w:hAnsi="Palatino Linotype" w:cs="Tahoma"/>
          <w:sz w:val="22"/>
          <w:szCs w:val="22"/>
        </w:rPr>
      </w:pPr>
    </w:p>
    <w:p w:rsidR="008470C6" w:rsidRPr="00AF6580" w:rsidRDefault="008470C6" w:rsidP="008470C6">
      <w:pPr>
        <w:spacing w:line="360" w:lineRule="auto"/>
        <w:jc w:val="both"/>
        <w:rPr>
          <w:rFonts w:ascii="Palatino Linotype" w:hAnsi="Palatino Linotype" w:cs="Tahoma"/>
          <w:sz w:val="22"/>
          <w:szCs w:val="22"/>
        </w:rPr>
      </w:pPr>
      <w:r>
        <w:rPr>
          <w:rFonts w:ascii="Palatino Linotype" w:hAnsi="Palatino Linotype" w:cs="Tahoma"/>
          <w:b/>
          <w:sz w:val="22"/>
          <w:szCs w:val="22"/>
        </w:rPr>
        <w:t>g</w:t>
      </w:r>
      <w:r w:rsidRPr="00AF6580">
        <w:rPr>
          <w:rFonts w:ascii="Palatino Linotype" w:hAnsi="Palatino Linotype" w:cs="Tahoma"/>
          <w:b/>
          <w:sz w:val="22"/>
          <w:szCs w:val="22"/>
        </w:rPr>
        <w:t>) Cierre de instrucción:</w:t>
      </w:r>
      <w:r w:rsidRPr="00AF6580">
        <w:rPr>
          <w:rFonts w:ascii="Palatino Linotype" w:hAnsi="Palatino Linotype" w:cs="Tahoma"/>
          <w:sz w:val="22"/>
          <w:szCs w:val="22"/>
        </w:rPr>
        <w:t xml:space="preserve"> El </w:t>
      </w:r>
      <w:r w:rsidR="009919F6">
        <w:rPr>
          <w:rFonts w:ascii="Palatino Linotype" w:hAnsi="Palatino Linotype" w:cs="Tahoma"/>
          <w:sz w:val="22"/>
          <w:szCs w:val="22"/>
        </w:rPr>
        <w:t>diez de enero de dos mil diecinueve</w:t>
      </w:r>
      <w:r w:rsidRPr="00AF6580">
        <w:rPr>
          <w:rFonts w:ascii="Palatino Linotype" w:hAnsi="Palatino Linotype" w:cs="Tahoma"/>
          <w:sz w:val="22"/>
          <w:szCs w:val="22"/>
        </w:rPr>
        <w:t xml:space="preserve">, al no existir diligencias pendientes por desahogar, se emitió el acuerdo por medio del cual se declaró cerrada la instrucción, pasando el expediente a resolución, en términos de lo dispuesto en los artículos 185, fracciones VI y VIII de la Ley de Transparencia y Acceso a la Información Pública del Estado de México y Municipios; acto que fue notificado a las partes el mismo día, a través del </w:t>
      </w:r>
      <w:r w:rsidR="009919F6">
        <w:rPr>
          <w:rFonts w:ascii="Palatino Linotype" w:hAnsi="Palatino Linotype" w:cs="Tahoma"/>
          <w:sz w:val="22"/>
          <w:szCs w:val="22"/>
        </w:rPr>
        <w:t>SAIMEX</w:t>
      </w:r>
      <w:r>
        <w:rPr>
          <w:rFonts w:ascii="Palatino Linotype" w:hAnsi="Palatino Linotype" w:cs="Tahoma"/>
          <w:sz w:val="22"/>
          <w:szCs w:val="22"/>
        </w:rPr>
        <w:t>.</w:t>
      </w:r>
    </w:p>
    <w:p w:rsidR="008470C6" w:rsidRPr="00AF6580" w:rsidRDefault="008470C6" w:rsidP="008470C6">
      <w:pPr>
        <w:spacing w:line="360" w:lineRule="auto"/>
        <w:jc w:val="both"/>
        <w:rPr>
          <w:rFonts w:ascii="Palatino Linotype" w:hAnsi="Palatino Linotype" w:cs="Tahoma"/>
          <w:b/>
          <w:sz w:val="22"/>
          <w:szCs w:val="22"/>
        </w:rPr>
      </w:pPr>
    </w:p>
    <w:p w:rsidR="008470C6" w:rsidRDefault="008470C6" w:rsidP="008470C6">
      <w:pPr>
        <w:spacing w:line="360" w:lineRule="auto"/>
        <w:jc w:val="both"/>
        <w:rPr>
          <w:rFonts w:ascii="Palatino Linotype" w:hAnsi="Palatino Linotype" w:cs="Tahoma"/>
          <w:color w:val="000000"/>
          <w:sz w:val="22"/>
          <w:szCs w:val="22"/>
        </w:rPr>
      </w:pPr>
      <w:r w:rsidRPr="00AF6580">
        <w:rPr>
          <w:rFonts w:ascii="Palatino Linotype" w:hAnsi="Palatino Linotype" w:cs="Tahoma"/>
          <w:color w:val="000000"/>
          <w:sz w:val="22"/>
          <w:szCs w:val="22"/>
        </w:rPr>
        <w:lastRenderedPageBreak/>
        <w:t>En razón de que fue debidamente sustanciado el expediente electrónico y no existe diligencia pendiente de desahogo, se emite la resolución que conforme a Derecho proceda, de acuerdo con</w:t>
      </w:r>
      <w:r w:rsidR="009919F6">
        <w:rPr>
          <w:rFonts w:ascii="Palatino Linotype" w:hAnsi="Palatino Linotype" w:cs="Tahoma"/>
          <w:color w:val="000000"/>
          <w:sz w:val="22"/>
          <w:szCs w:val="22"/>
        </w:rPr>
        <w:t xml:space="preserve"> lo</w:t>
      </w:r>
      <w:r w:rsidRPr="00AF6580">
        <w:rPr>
          <w:rFonts w:ascii="Palatino Linotype" w:hAnsi="Palatino Linotype" w:cs="Tahoma"/>
          <w:color w:val="000000"/>
          <w:sz w:val="22"/>
          <w:szCs w:val="22"/>
        </w:rPr>
        <w:t xml:space="preserve">s siguientes: </w:t>
      </w:r>
    </w:p>
    <w:p w:rsidR="008470C6" w:rsidRPr="00AF6580" w:rsidRDefault="00563FAF" w:rsidP="008470C6">
      <w:pPr>
        <w:spacing w:line="360" w:lineRule="auto"/>
        <w:jc w:val="center"/>
        <w:rPr>
          <w:rFonts w:ascii="Palatino Linotype" w:hAnsi="Palatino Linotype" w:cs="Tahoma"/>
          <w:b/>
          <w:sz w:val="22"/>
          <w:szCs w:val="22"/>
        </w:rPr>
      </w:pPr>
      <w:r>
        <w:rPr>
          <w:rFonts w:ascii="Palatino Linotype" w:hAnsi="Palatino Linotype" w:cs="Tahoma"/>
          <w:b/>
          <w:sz w:val="22"/>
          <w:szCs w:val="22"/>
        </w:rPr>
        <w:t>CONSIDERANDOS</w:t>
      </w:r>
    </w:p>
    <w:p w:rsidR="008470C6" w:rsidRPr="00AF6580" w:rsidRDefault="008470C6" w:rsidP="008470C6">
      <w:pPr>
        <w:spacing w:line="360" w:lineRule="auto"/>
        <w:rPr>
          <w:rFonts w:ascii="Palatino Linotype" w:hAnsi="Palatino Linotype" w:cs="Tahoma"/>
          <w:b/>
          <w:sz w:val="22"/>
          <w:szCs w:val="22"/>
        </w:rPr>
      </w:pPr>
    </w:p>
    <w:p w:rsidR="008470C6" w:rsidRPr="00AF6580" w:rsidRDefault="008470C6" w:rsidP="008470C6">
      <w:pPr>
        <w:spacing w:line="360" w:lineRule="auto"/>
        <w:jc w:val="both"/>
        <w:rPr>
          <w:rFonts w:ascii="Palatino Linotype" w:eastAsia="Batang" w:hAnsi="Palatino Linotype" w:cs="Tahoma"/>
          <w:b/>
          <w:bCs/>
          <w:sz w:val="22"/>
          <w:szCs w:val="22"/>
        </w:rPr>
      </w:pPr>
      <w:r w:rsidRPr="00AF6580">
        <w:rPr>
          <w:rFonts w:ascii="Palatino Linotype" w:eastAsia="Batang" w:hAnsi="Palatino Linotype" w:cs="Tahoma"/>
          <w:b/>
          <w:bCs/>
          <w:sz w:val="22"/>
          <w:szCs w:val="22"/>
        </w:rPr>
        <w:t xml:space="preserve">PRIMERO. Competencia. </w:t>
      </w:r>
    </w:p>
    <w:p w:rsidR="008470C6" w:rsidRPr="00AF6580" w:rsidRDefault="008470C6" w:rsidP="008470C6">
      <w:pPr>
        <w:spacing w:line="360" w:lineRule="auto"/>
        <w:jc w:val="both"/>
        <w:rPr>
          <w:rFonts w:ascii="Palatino Linotype" w:eastAsia="Batang" w:hAnsi="Palatino Linotype" w:cs="Tahoma"/>
          <w:b/>
          <w:bCs/>
          <w:sz w:val="22"/>
          <w:szCs w:val="22"/>
        </w:rPr>
      </w:pPr>
    </w:p>
    <w:p w:rsidR="008470C6" w:rsidRPr="00AF6580" w:rsidRDefault="008470C6" w:rsidP="008470C6">
      <w:pPr>
        <w:spacing w:line="360" w:lineRule="auto"/>
        <w:jc w:val="both"/>
        <w:rPr>
          <w:rFonts w:ascii="Palatino Linotype" w:hAnsi="Palatino Linotype" w:cs="Tahoma"/>
          <w:sz w:val="22"/>
          <w:szCs w:val="22"/>
          <w:shd w:val="clear" w:color="auto" w:fill="FFFFFF"/>
        </w:rPr>
      </w:pPr>
      <w:r w:rsidRPr="00AF6580">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F6580">
        <w:rPr>
          <w:rStyle w:val="apple-converted-space"/>
          <w:rFonts w:ascii="Palatino Linotype" w:hAnsi="Palatino Linotype" w:cs="Tahoma"/>
          <w:sz w:val="22"/>
          <w:szCs w:val="22"/>
          <w:shd w:val="clear" w:color="auto" w:fill="FFFFFF"/>
        </w:rPr>
        <w:t xml:space="preserve"> 7°, </w:t>
      </w:r>
      <w:r w:rsidRPr="00AF6580">
        <w:rPr>
          <w:rFonts w:ascii="Palatino Linotype" w:hAnsi="Palatino Linotype" w:cs="Tahoma"/>
          <w:sz w:val="22"/>
          <w:szCs w:val="22"/>
        </w:rPr>
        <w:t xml:space="preserve">9, fracciones I y XXIV y 11 </w:t>
      </w:r>
      <w:r w:rsidRPr="00AF6580">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008470C6" w:rsidRPr="00AF6580" w:rsidRDefault="008470C6" w:rsidP="008470C6">
      <w:pPr>
        <w:spacing w:line="360" w:lineRule="auto"/>
        <w:jc w:val="both"/>
        <w:rPr>
          <w:rFonts w:ascii="Palatino Linotype" w:eastAsia="Calibri" w:hAnsi="Palatino Linotype" w:cs="Tahoma"/>
          <w:bCs/>
          <w:color w:val="000000"/>
          <w:sz w:val="22"/>
          <w:szCs w:val="22"/>
          <w:lang w:val="es-ES_tradnl" w:eastAsia="es-ES_tradnl"/>
        </w:rPr>
      </w:pPr>
    </w:p>
    <w:p w:rsidR="008470C6" w:rsidRPr="00AF6580" w:rsidRDefault="008470C6" w:rsidP="008470C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 y sobreseimiento.</w:t>
      </w:r>
      <w:r w:rsidRPr="00AF6580">
        <w:rPr>
          <w:rFonts w:ascii="Palatino Linotype" w:eastAsia="Calibri" w:hAnsi="Palatino Linotype" w:cs="Tahoma"/>
          <w:color w:val="000000"/>
          <w:sz w:val="22"/>
          <w:szCs w:val="22"/>
          <w:lang w:eastAsia="es-MX"/>
        </w:rPr>
        <w:t xml:space="preserve"> </w:t>
      </w:r>
    </w:p>
    <w:p w:rsidR="008470C6" w:rsidRPr="00AF6580" w:rsidRDefault="008470C6" w:rsidP="008470C6">
      <w:pPr>
        <w:autoSpaceDE w:val="0"/>
        <w:autoSpaceDN w:val="0"/>
        <w:adjustRightInd w:val="0"/>
        <w:spacing w:line="360" w:lineRule="auto"/>
        <w:jc w:val="both"/>
        <w:rPr>
          <w:rFonts w:ascii="Palatino Linotype" w:eastAsia="Calibri" w:hAnsi="Palatino Linotype" w:cs="Tahoma"/>
          <w:color w:val="000000"/>
          <w:sz w:val="22"/>
          <w:szCs w:val="22"/>
          <w:lang w:eastAsia="es-MX"/>
        </w:rPr>
      </w:pPr>
    </w:p>
    <w:p w:rsidR="008470C6" w:rsidRPr="00AF6580" w:rsidRDefault="008470C6" w:rsidP="008470C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w:t>
      </w:r>
      <w:r w:rsidRPr="00AF6580">
        <w:rPr>
          <w:rFonts w:ascii="Palatino Linotype" w:eastAsia="Calibri" w:hAnsi="Palatino Linotype" w:cs="Tahoma"/>
          <w:color w:val="000000"/>
          <w:sz w:val="22"/>
          <w:szCs w:val="22"/>
          <w:lang w:eastAsia="es-MX"/>
        </w:rPr>
        <w:lastRenderedPageBreak/>
        <w:t>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8470C6" w:rsidRPr="00AF6580" w:rsidRDefault="008470C6" w:rsidP="008470C6">
      <w:pPr>
        <w:autoSpaceDE w:val="0"/>
        <w:autoSpaceDN w:val="0"/>
        <w:adjustRightInd w:val="0"/>
        <w:spacing w:line="360" w:lineRule="auto"/>
        <w:jc w:val="both"/>
        <w:rPr>
          <w:rFonts w:ascii="Palatino Linotype" w:eastAsia="Calibri" w:hAnsi="Palatino Linotype" w:cs="Tahoma"/>
          <w:color w:val="000000"/>
          <w:sz w:val="22"/>
          <w:szCs w:val="22"/>
          <w:lang w:eastAsia="es-MX"/>
        </w:rPr>
      </w:pPr>
    </w:p>
    <w:p w:rsidR="008470C6" w:rsidRDefault="008470C6" w:rsidP="008470C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 xml:space="preserve">En el presente caso, no se actualiza ninguna de las causales de improcedencia establecidas en el </w:t>
      </w:r>
      <w:r w:rsidR="009919F6">
        <w:rPr>
          <w:rFonts w:ascii="Palatino Linotype" w:eastAsia="Calibri" w:hAnsi="Palatino Linotype" w:cs="Tahoma"/>
          <w:color w:val="000000"/>
          <w:sz w:val="22"/>
          <w:szCs w:val="22"/>
          <w:lang w:eastAsia="es-MX"/>
        </w:rPr>
        <w:t xml:space="preserve">artículo 191 del </w:t>
      </w:r>
      <w:r w:rsidRPr="00AF6580">
        <w:rPr>
          <w:rFonts w:ascii="Palatino Linotype" w:eastAsia="Calibri" w:hAnsi="Palatino Linotype" w:cs="Tahoma"/>
          <w:color w:val="000000"/>
          <w:sz w:val="22"/>
          <w:szCs w:val="22"/>
          <w:lang w:eastAsia="es-MX"/>
        </w:rPr>
        <w:t>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9D2F6D" w:rsidRDefault="009D2F6D" w:rsidP="008470C6">
      <w:pPr>
        <w:autoSpaceDE w:val="0"/>
        <w:autoSpaceDN w:val="0"/>
        <w:adjustRightInd w:val="0"/>
        <w:spacing w:line="360" w:lineRule="auto"/>
        <w:jc w:val="both"/>
        <w:rPr>
          <w:rFonts w:ascii="Palatino Linotype" w:eastAsia="Calibri" w:hAnsi="Palatino Linotype" w:cs="Tahoma"/>
          <w:color w:val="000000"/>
          <w:sz w:val="22"/>
          <w:szCs w:val="22"/>
          <w:lang w:eastAsia="es-MX"/>
        </w:rPr>
      </w:pPr>
    </w:p>
    <w:p w:rsidR="009D2F6D" w:rsidRDefault="009D2F6D" w:rsidP="009D2F6D">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Aunado a lo anterior</w:t>
      </w:r>
      <w:r w:rsidRPr="00264223">
        <w:rPr>
          <w:rFonts w:ascii="Palatino Linotype" w:eastAsia="Calibri" w:hAnsi="Palatino Linotype" w:cs="Tahoma"/>
          <w:color w:val="000000"/>
          <w:sz w:val="22"/>
          <w:szCs w:val="22"/>
          <w:lang w:val="es-ES" w:eastAsia="es-MX"/>
        </w:rPr>
        <w:t xml:space="preserve">, </w:t>
      </w:r>
      <w:r>
        <w:rPr>
          <w:rFonts w:ascii="Palatino Linotype" w:eastAsia="Calibri" w:hAnsi="Palatino Linotype" w:cs="Tahoma"/>
          <w:color w:val="000000"/>
          <w:sz w:val="22"/>
          <w:szCs w:val="22"/>
          <w:lang w:val="es-ES" w:eastAsia="es-MX"/>
        </w:rPr>
        <w:t xml:space="preserve">se observa </w:t>
      </w:r>
      <w:r w:rsidRPr="00264223">
        <w:rPr>
          <w:rFonts w:ascii="Palatino Linotype" w:eastAsia="Calibri" w:hAnsi="Palatino Linotype" w:cs="Tahoma"/>
          <w:color w:val="000000"/>
          <w:sz w:val="22"/>
          <w:szCs w:val="22"/>
          <w:lang w:val="es-ES" w:eastAsia="es-MX"/>
        </w:rPr>
        <w:t>que el medio de impugnación fue presenta</w:t>
      </w:r>
      <w:r>
        <w:rPr>
          <w:rFonts w:ascii="Palatino Linotype" w:eastAsia="Calibri" w:hAnsi="Palatino Linotype" w:cs="Tahoma"/>
          <w:color w:val="000000"/>
          <w:sz w:val="22"/>
          <w:szCs w:val="22"/>
          <w:lang w:val="es-ES" w:eastAsia="es-MX"/>
        </w:rPr>
        <w:t>do</w:t>
      </w:r>
      <w:r w:rsidRPr="00264223">
        <w:rPr>
          <w:rFonts w:ascii="Palatino Linotype" w:eastAsia="Calibri" w:hAnsi="Palatino Linotype" w:cs="Tahoma"/>
          <w:color w:val="000000"/>
          <w:sz w:val="22"/>
          <w:szCs w:val="22"/>
          <w:lang w:val="es-ES" w:eastAsia="es-MX"/>
        </w:rPr>
        <w:t xml:space="preserve"> en tiempo, toda vez que ante la ausencia de la respuesta del </w:t>
      </w:r>
      <w:r w:rsidR="00BC2DB8">
        <w:rPr>
          <w:rFonts w:ascii="Palatino Linotype" w:eastAsia="Calibri" w:hAnsi="Palatino Linotype" w:cs="Tahoma"/>
          <w:color w:val="000000"/>
          <w:sz w:val="22"/>
          <w:szCs w:val="22"/>
          <w:lang w:val="es-ES" w:eastAsia="es-MX"/>
        </w:rPr>
        <w:t>Sujeto Obligado</w:t>
      </w:r>
      <w:r w:rsidRPr="00264223">
        <w:rPr>
          <w:rFonts w:ascii="Palatino Linotype" w:eastAsia="Calibri" w:hAnsi="Palatino Linotype" w:cs="Tahoma"/>
          <w:color w:val="000000"/>
          <w:sz w:val="22"/>
          <w:szCs w:val="22"/>
          <w:lang w:val="es-ES" w:eastAsia="es-MX"/>
        </w:rPr>
        <w:t xml:space="preserve">, se constituye la </w:t>
      </w:r>
      <w:r w:rsidRPr="00E70503">
        <w:rPr>
          <w:rFonts w:ascii="Palatino Linotype" w:eastAsia="Calibri" w:hAnsi="Palatino Linotype" w:cs="Tahoma"/>
          <w:b/>
          <w:i/>
          <w:color w:val="000000"/>
          <w:sz w:val="22"/>
          <w:szCs w:val="22"/>
          <w:lang w:val="es-ES" w:eastAsia="es-MX"/>
        </w:rPr>
        <w:t>negativa ficta</w:t>
      </w:r>
      <w:r w:rsidR="00BC2DB8">
        <w:rPr>
          <w:rFonts w:ascii="Palatino Linotype" w:eastAsia="Calibri" w:hAnsi="Palatino Linotype" w:cs="Tahoma"/>
          <w:color w:val="000000"/>
          <w:sz w:val="22"/>
          <w:szCs w:val="22"/>
          <w:lang w:val="es-ES" w:eastAsia="es-MX"/>
        </w:rPr>
        <w:t>, que genera la posibilidad para</w:t>
      </w:r>
      <w:r w:rsidRPr="00264223">
        <w:rPr>
          <w:rFonts w:ascii="Palatino Linotype" w:eastAsia="Calibri" w:hAnsi="Palatino Linotype" w:cs="Tahoma"/>
          <w:color w:val="000000"/>
          <w:sz w:val="22"/>
          <w:szCs w:val="22"/>
          <w:lang w:val="es-ES" w:eastAsia="es-MX"/>
        </w:rPr>
        <w:t xml:space="preserve"> los particulares de interponer un medio de impugnación ante tal omisión, en cualquier momento</w:t>
      </w:r>
      <w:r>
        <w:rPr>
          <w:rFonts w:ascii="Palatino Linotype" w:eastAsia="Calibri" w:hAnsi="Palatino Linotype" w:cs="Tahoma"/>
          <w:color w:val="000000"/>
          <w:sz w:val="22"/>
          <w:szCs w:val="22"/>
          <w:lang w:val="es-ES" w:eastAsia="es-MX"/>
        </w:rPr>
        <w:t>, conforme</w:t>
      </w:r>
      <w:r w:rsidRPr="00264223">
        <w:rPr>
          <w:rFonts w:ascii="Palatino Linotype" w:eastAsia="Calibri" w:hAnsi="Palatino Linotype" w:cs="Tahoma"/>
          <w:color w:val="000000"/>
          <w:sz w:val="22"/>
          <w:szCs w:val="22"/>
          <w:lang w:val="es-ES" w:eastAsia="es-MX"/>
        </w:rPr>
        <w:t xml:space="preserve"> a lo establecido en los artículos</w:t>
      </w:r>
      <w:r w:rsidR="00BC2DB8">
        <w:rPr>
          <w:rFonts w:ascii="Palatino Linotype" w:eastAsia="Calibri" w:hAnsi="Palatino Linotype" w:cs="Tahoma"/>
          <w:color w:val="000000"/>
          <w:sz w:val="22"/>
          <w:szCs w:val="22"/>
          <w:lang w:val="es-ES" w:eastAsia="es-MX"/>
        </w:rPr>
        <w:t xml:space="preserve"> </w:t>
      </w:r>
      <w:r w:rsidRPr="00264223">
        <w:rPr>
          <w:rFonts w:ascii="Palatino Linotype" w:eastAsia="Calibri" w:hAnsi="Palatino Linotype" w:cs="Tahoma"/>
          <w:color w:val="000000"/>
          <w:sz w:val="22"/>
          <w:szCs w:val="22"/>
          <w:lang w:val="es-ES" w:eastAsia="es-MX"/>
        </w:rPr>
        <w:t>166 y 178, párrafo segundo de la Ley de Transparencia y Acceso a la Información Pública del Estado de México y los Municipios.</w:t>
      </w:r>
    </w:p>
    <w:p w:rsidR="008470C6" w:rsidRPr="00AF6580" w:rsidRDefault="008470C6" w:rsidP="008470C6">
      <w:pPr>
        <w:autoSpaceDE w:val="0"/>
        <w:autoSpaceDN w:val="0"/>
        <w:adjustRightInd w:val="0"/>
        <w:spacing w:line="360" w:lineRule="auto"/>
        <w:jc w:val="both"/>
        <w:rPr>
          <w:rFonts w:ascii="Palatino Linotype" w:eastAsia="Calibri" w:hAnsi="Palatino Linotype" w:cs="Tahoma"/>
          <w:color w:val="000000"/>
          <w:sz w:val="22"/>
          <w:szCs w:val="22"/>
          <w:lang w:eastAsia="es-MX"/>
        </w:rPr>
      </w:pPr>
    </w:p>
    <w:p w:rsidR="008470C6" w:rsidRPr="00AF6580" w:rsidRDefault="00BC2DB8" w:rsidP="008470C6">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Finalmente</w:t>
      </w:r>
      <w:r w:rsidR="008470C6" w:rsidRPr="00AF6580">
        <w:rPr>
          <w:rFonts w:ascii="Palatino Linotype" w:eastAsia="Calibri" w:hAnsi="Palatino Linotype" w:cs="Tahoma"/>
          <w:color w:val="000000"/>
          <w:sz w:val="22"/>
          <w:szCs w:val="22"/>
          <w:lang w:eastAsia="es-MX"/>
        </w:rPr>
        <w:t xml:space="preserve">, se actualiza la causal de procedencia señalada en el artículo 179, fracción </w:t>
      </w:r>
      <w:r w:rsidR="00B21229">
        <w:rPr>
          <w:rFonts w:ascii="Palatino Linotype" w:eastAsia="Calibri" w:hAnsi="Palatino Linotype" w:cs="Tahoma"/>
          <w:color w:val="000000"/>
          <w:sz w:val="22"/>
          <w:szCs w:val="22"/>
          <w:lang w:eastAsia="es-MX"/>
        </w:rPr>
        <w:t>VII</w:t>
      </w:r>
      <w:r w:rsidR="008470C6" w:rsidRPr="00AF6580">
        <w:rPr>
          <w:rFonts w:ascii="Palatino Linotype" w:eastAsia="Calibri" w:hAnsi="Palatino Linotype" w:cs="Tahoma"/>
          <w:color w:val="000000"/>
          <w:sz w:val="22"/>
          <w:szCs w:val="22"/>
          <w:lang w:eastAsia="es-MX"/>
        </w:rPr>
        <w:t>, de la Ley de la materia, toda vez q</w:t>
      </w:r>
      <w:r w:rsidR="00B21229">
        <w:rPr>
          <w:rFonts w:ascii="Palatino Linotype" w:eastAsia="Calibri" w:hAnsi="Palatino Linotype" w:cs="Tahoma"/>
          <w:color w:val="000000"/>
          <w:sz w:val="22"/>
          <w:szCs w:val="22"/>
          <w:lang w:eastAsia="es-MX"/>
        </w:rPr>
        <w:t>ue el solicitante se inconformó</w:t>
      </w:r>
      <w:r w:rsidR="00563FAF">
        <w:rPr>
          <w:rFonts w:ascii="Palatino Linotype" w:eastAsia="Calibri" w:hAnsi="Palatino Linotype" w:cs="Tahoma"/>
          <w:color w:val="000000"/>
          <w:sz w:val="22"/>
          <w:szCs w:val="22"/>
          <w:lang w:eastAsia="es-MX"/>
        </w:rPr>
        <w:t xml:space="preserve"> por</w:t>
      </w:r>
      <w:r w:rsidR="008470C6" w:rsidRPr="00AF6580">
        <w:rPr>
          <w:rFonts w:ascii="Palatino Linotype" w:eastAsia="Calibri" w:hAnsi="Palatino Linotype" w:cs="Tahoma"/>
          <w:color w:val="000000"/>
          <w:sz w:val="22"/>
          <w:szCs w:val="22"/>
          <w:lang w:eastAsia="es-MX"/>
        </w:rPr>
        <w:t xml:space="preserve"> la </w:t>
      </w:r>
      <w:r w:rsidR="00B21229">
        <w:rPr>
          <w:rFonts w:ascii="Palatino Linotype" w:eastAsia="Calibri" w:hAnsi="Palatino Linotype" w:cs="Tahoma"/>
          <w:color w:val="000000"/>
          <w:sz w:val="22"/>
          <w:szCs w:val="22"/>
          <w:lang w:eastAsia="es-MX"/>
        </w:rPr>
        <w:t>falta de respuesta a una solicitud de acceso a la información.</w:t>
      </w:r>
    </w:p>
    <w:p w:rsidR="008470C6" w:rsidRPr="00AF6580" w:rsidRDefault="008470C6" w:rsidP="008470C6">
      <w:pPr>
        <w:autoSpaceDE w:val="0"/>
        <w:autoSpaceDN w:val="0"/>
        <w:adjustRightInd w:val="0"/>
        <w:spacing w:line="360" w:lineRule="auto"/>
        <w:jc w:val="both"/>
        <w:rPr>
          <w:rFonts w:ascii="Palatino Linotype" w:eastAsia="Calibri" w:hAnsi="Palatino Linotype" w:cs="Tahoma"/>
          <w:color w:val="000000"/>
          <w:sz w:val="22"/>
          <w:szCs w:val="22"/>
          <w:lang w:eastAsia="es-MX"/>
        </w:rPr>
      </w:pPr>
    </w:p>
    <w:p w:rsidR="008470C6" w:rsidRDefault="008470C6" w:rsidP="008470C6">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AF6580">
        <w:rPr>
          <w:rFonts w:ascii="Palatino Linotype" w:eastAsia="Calibri" w:hAnsi="Palatino Linotype" w:cs="Tahoma"/>
          <w:b/>
          <w:color w:val="000000"/>
          <w:sz w:val="22"/>
          <w:szCs w:val="22"/>
          <w:lang w:eastAsia="es-MX"/>
        </w:rPr>
        <w:t>Causales de sobreseimiento.</w:t>
      </w:r>
    </w:p>
    <w:p w:rsidR="003C4F68" w:rsidRPr="00AF6580" w:rsidRDefault="003C4F68" w:rsidP="008470C6">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rsidR="008470C6" w:rsidRPr="00AF6580" w:rsidRDefault="008470C6" w:rsidP="008470C6">
      <w:pPr>
        <w:spacing w:line="360" w:lineRule="auto"/>
        <w:jc w:val="both"/>
        <w:rPr>
          <w:rFonts w:ascii="Palatino Linotype" w:eastAsia="Calibri" w:hAnsi="Palatino Linotype" w:cs="Tahoma"/>
          <w:bCs/>
          <w:color w:val="000000"/>
          <w:sz w:val="22"/>
          <w:szCs w:val="22"/>
          <w:lang w:eastAsia="es-ES_tradnl"/>
        </w:rPr>
      </w:pPr>
      <w:r w:rsidRPr="00AF6580">
        <w:rPr>
          <w:rFonts w:ascii="Palatino Linotype" w:hAnsi="Palatino Linotype" w:cs="Tahoma"/>
          <w:sz w:val="22"/>
          <w:szCs w:val="22"/>
        </w:rPr>
        <w:t xml:space="preserve">Por otra parte, el artículo 192 de la </w:t>
      </w:r>
      <w:r w:rsidRPr="00AF6580">
        <w:rPr>
          <w:rFonts w:ascii="Palatino Linotype" w:eastAsia="Calibri" w:hAnsi="Palatino Linotype" w:cs="Tahoma"/>
          <w:bCs/>
          <w:color w:val="000000"/>
          <w:sz w:val="22"/>
          <w:szCs w:val="22"/>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rsidR="008470C6" w:rsidRPr="00AF6580" w:rsidRDefault="008470C6" w:rsidP="008470C6">
      <w:pPr>
        <w:spacing w:line="360" w:lineRule="auto"/>
        <w:jc w:val="both"/>
        <w:rPr>
          <w:rFonts w:ascii="Palatino Linotype" w:eastAsia="Calibri" w:hAnsi="Palatino Linotype" w:cs="Tahoma"/>
          <w:bCs/>
          <w:color w:val="000000"/>
          <w:sz w:val="22"/>
          <w:szCs w:val="22"/>
          <w:lang w:eastAsia="es-ES_tradnl"/>
        </w:rPr>
      </w:pPr>
    </w:p>
    <w:p w:rsidR="008470C6" w:rsidRPr="00AF6580" w:rsidRDefault="008470C6" w:rsidP="008470C6">
      <w:pPr>
        <w:numPr>
          <w:ilvl w:val="0"/>
          <w:numId w:val="14"/>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recurrente se desista expresamente;</w:t>
      </w:r>
    </w:p>
    <w:p w:rsidR="008470C6" w:rsidRPr="00AF6580" w:rsidRDefault="008470C6" w:rsidP="008470C6">
      <w:pPr>
        <w:numPr>
          <w:ilvl w:val="0"/>
          <w:numId w:val="14"/>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 xml:space="preserve">El recurrente fallezca o, tratándose de personas </w:t>
      </w:r>
      <w:r w:rsidR="00B21229">
        <w:rPr>
          <w:rFonts w:ascii="Palatino Linotype" w:eastAsia="Calibri" w:hAnsi="Palatino Linotype" w:cs="Tahoma"/>
          <w:bCs/>
          <w:color w:val="000000"/>
          <w:sz w:val="22"/>
          <w:szCs w:val="22"/>
          <w:lang w:eastAsia="es-ES_tradnl"/>
        </w:rPr>
        <w:t>jurídicas colectivas,</w:t>
      </w:r>
      <w:r w:rsidRPr="00AF6580">
        <w:rPr>
          <w:rFonts w:ascii="Palatino Linotype" w:eastAsia="Calibri" w:hAnsi="Palatino Linotype" w:cs="Tahoma"/>
          <w:bCs/>
          <w:color w:val="000000"/>
          <w:sz w:val="22"/>
          <w:szCs w:val="22"/>
          <w:lang w:eastAsia="es-ES_tradnl"/>
        </w:rPr>
        <w:t xml:space="preserve"> se disuelva;</w:t>
      </w:r>
    </w:p>
    <w:p w:rsidR="008470C6" w:rsidRPr="00AF6580" w:rsidRDefault="008470C6" w:rsidP="008470C6">
      <w:pPr>
        <w:numPr>
          <w:ilvl w:val="0"/>
          <w:numId w:val="14"/>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Sujeto Obligado modifique la respuesta o la revoque, de tal manera que el recurso de revisión quede sin materia;</w:t>
      </w:r>
    </w:p>
    <w:p w:rsidR="008470C6" w:rsidRPr="00AF6580" w:rsidRDefault="008470C6" w:rsidP="008470C6">
      <w:pPr>
        <w:numPr>
          <w:ilvl w:val="0"/>
          <w:numId w:val="14"/>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Admitido el recurso de revisión, aparezca alguna causal de improcedencia; y,</w:t>
      </w:r>
    </w:p>
    <w:p w:rsidR="008470C6" w:rsidRPr="00AF6580" w:rsidRDefault="008470C6" w:rsidP="008470C6">
      <w:pPr>
        <w:numPr>
          <w:ilvl w:val="0"/>
          <w:numId w:val="14"/>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Cuando por cualquier motivo quede sin materia el recurso de revisión.</w:t>
      </w:r>
    </w:p>
    <w:p w:rsidR="008470C6" w:rsidRPr="00AF6580" w:rsidRDefault="008470C6" w:rsidP="008470C6">
      <w:pPr>
        <w:spacing w:line="360" w:lineRule="auto"/>
        <w:jc w:val="both"/>
        <w:rPr>
          <w:rFonts w:ascii="Palatino Linotype" w:eastAsia="Calibri" w:hAnsi="Palatino Linotype" w:cs="Tahoma"/>
          <w:bCs/>
          <w:color w:val="000000"/>
          <w:sz w:val="22"/>
          <w:szCs w:val="22"/>
          <w:lang w:eastAsia="es-ES_tradnl"/>
        </w:rPr>
      </w:pPr>
    </w:p>
    <w:p w:rsidR="008470C6" w:rsidRDefault="008470C6" w:rsidP="008470C6">
      <w:pPr>
        <w:spacing w:line="360" w:lineRule="auto"/>
        <w:jc w:val="both"/>
        <w:rPr>
          <w:rFonts w:ascii="Palatino Linotype" w:hAnsi="Palatino Linotype" w:cs="Tahoma"/>
          <w:sz w:val="22"/>
          <w:szCs w:val="22"/>
        </w:rPr>
      </w:pPr>
      <w:r w:rsidRPr="00AF6580">
        <w:rPr>
          <w:rFonts w:ascii="Palatino Linotype" w:hAnsi="Palatino Linotype" w:cs="Tahoma"/>
          <w:sz w:val="22"/>
          <w:szCs w:val="22"/>
        </w:rPr>
        <w:t xml:space="preserve">Sin embargo, de los autos que corren agregados al expediente en el que se actúa, no fue posible advertir que el recurrente se hubiera desistido, que hubiera fallecido o que hubiera aparecido una causal de improcedencia durante el trámite del presente recurso. </w:t>
      </w:r>
    </w:p>
    <w:p w:rsidR="00650889" w:rsidRPr="00AF6580" w:rsidRDefault="00650889" w:rsidP="008470C6">
      <w:pPr>
        <w:spacing w:line="360" w:lineRule="auto"/>
        <w:jc w:val="both"/>
        <w:rPr>
          <w:rFonts w:ascii="Palatino Linotype" w:hAnsi="Palatino Linotype" w:cs="Tahoma"/>
          <w:sz w:val="22"/>
          <w:szCs w:val="22"/>
        </w:rPr>
      </w:pPr>
    </w:p>
    <w:p w:rsidR="008470C6" w:rsidRPr="00AF6580" w:rsidRDefault="008470C6" w:rsidP="008470C6">
      <w:pPr>
        <w:spacing w:line="360" w:lineRule="auto"/>
        <w:jc w:val="both"/>
        <w:rPr>
          <w:rFonts w:ascii="Palatino Linotype" w:eastAsia="Calibri" w:hAnsi="Palatino Linotype" w:cs="Tahoma"/>
          <w:bCs/>
          <w:color w:val="000000"/>
          <w:sz w:val="22"/>
          <w:szCs w:val="22"/>
          <w:lang w:eastAsia="es-ES_tradnl"/>
        </w:rPr>
      </w:pPr>
      <w:r>
        <w:rPr>
          <w:rFonts w:ascii="Palatino Linotype" w:hAnsi="Palatino Linotype" w:cs="Tahoma"/>
          <w:sz w:val="22"/>
          <w:szCs w:val="22"/>
        </w:rPr>
        <w:t>Ahora bien, es susceptible de análisis la actualización del supuesto jurídico previsto en</w:t>
      </w:r>
      <w:r w:rsidRPr="00AF6580">
        <w:rPr>
          <w:rFonts w:ascii="Palatino Linotype" w:hAnsi="Palatino Linotype" w:cs="Tahoma"/>
          <w:sz w:val="22"/>
          <w:szCs w:val="22"/>
        </w:rPr>
        <w:t xml:space="preserve"> la fracción </w:t>
      </w:r>
      <w:r w:rsidR="007C7EF7">
        <w:rPr>
          <w:rFonts w:ascii="Palatino Linotype" w:hAnsi="Palatino Linotype" w:cs="Tahoma"/>
          <w:sz w:val="22"/>
          <w:szCs w:val="22"/>
        </w:rPr>
        <w:t>V,</w:t>
      </w:r>
      <w:r w:rsidRPr="00AF6580">
        <w:rPr>
          <w:rFonts w:ascii="Palatino Linotype" w:hAnsi="Palatino Linotype" w:cs="Tahoma"/>
          <w:sz w:val="22"/>
          <w:szCs w:val="22"/>
        </w:rPr>
        <w:t xml:space="preserve"> del artículo 192 de la Ley en cita, mismo </w:t>
      </w:r>
      <w:r>
        <w:rPr>
          <w:rFonts w:ascii="Palatino Linotype" w:hAnsi="Palatino Linotype" w:cs="Tahoma"/>
          <w:sz w:val="22"/>
          <w:szCs w:val="22"/>
        </w:rPr>
        <w:t>que</w:t>
      </w:r>
      <w:r w:rsidRPr="00AF6580">
        <w:rPr>
          <w:rFonts w:ascii="Palatino Linotype" w:hAnsi="Palatino Linotype" w:cs="Tahoma"/>
          <w:sz w:val="22"/>
          <w:szCs w:val="22"/>
        </w:rPr>
        <w:t xml:space="preserve"> dispone que el recurso de revisión </w:t>
      </w:r>
      <w:proofErr w:type="gramStart"/>
      <w:r w:rsidRPr="00AF6580">
        <w:rPr>
          <w:rFonts w:ascii="Palatino Linotype" w:hAnsi="Palatino Linotype" w:cs="Tahoma"/>
          <w:sz w:val="22"/>
          <w:szCs w:val="22"/>
        </w:rPr>
        <w:t>será</w:t>
      </w:r>
      <w:proofErr w:type="gramEnd"/>
      <w:r w:rsidRPr="00AF6580">
        <w:rPr>
          <w:rFonts w:ascii="Palatino Linotype" w:hAnsi="Palatino Linotype" w:cs="Tahoma"/>
          <w:sz w:val="22"/>
          <w:szCs w:val="22"/>
        </w:rPr>
        <w:t xml:space="preserve"> sobreseído cuando </w:t>
      </w:r>
      <w:r w:rsidR="007C7EF7">
        <w:rPr>
          <w:rFonts w:ascii="Palatino Linotype" w:hAnsi="Palatino Linotype" w:cs="Tahoma"/>
          <w:b/>
          <w:sz w:val="22"/>
          <w:szCs w:val="22"/>
        </w:rPr>
        <w:t>por cualquier motivo el Recurso de Re</w:t>
      </w:r>
      <w:r w:rsidR="00650889">
        <w:rPr>
          <w:rFonts w:ascii="Palatino Linotype" w:eastAsia="Calibri" w:hAnsi="Palatino Linotype" w:cs="Tahoma"/>
          <w:b/>
          <w:bCs/>
          <w:color w:val="000000"/>
          <w:sz w:val="22"/>
          <w:szCs w:val="22"/>
          <w:lang w:eastAsia="es-ES_tradnl"/>
        </w:rPr>
        <w:t xml:space="preserve">visión </w:t>
      </w:r>
      <w:r w:rsidRPr="00AF6580">
        <w:rPr>
          <w:rFonts w:ascii="Palatino Linotype" w:eastAsia="Calibri" w:hAnsi="Palatino Linotype" w:cs="Tahoma"/>
          <w:b/>
          <w:bCs/>
          <w:color w:val="000000"/>
          <w:sz w:val="22"/>
          <w:szCs w:val="22"/>
          <w:lang w:eastAsia="es-ES_tradnl"/>
        </w:rPr>
        <w:t>quede sin materia</w:t>
      </w:r>
      <w:r w:rsidRPr="00AF6580">
        <w:rPr>
          <w:rFonts w:ascii="Palatino Linotype" w:eastAsia="Calibri" w:hAnsi="Palatino Linotype" w:cs="Tahoma"/>
          <w:bCs/>
          <w:color w:val="000000"/>
          <w:sz w:val="22"/>
          <w:szCs w:val="22"/>
          <w:lang w:eastAsia="es-ES_tradnl"/>
        </w:rPr>
        <w:t xml:space="preserve">. </w:t>
      </w:r>
      <w:r>
        <w:rPr>
          <w:rFonts w:ascii="Palatino Linotype" w:eastAsia="Calibri" w:hAnsi="Palatino Linotype" w:cs="Tahoma"/>
          <w:bCs/>
          <w:color w:val="000000"/>
          <w:sz w:val="22"/>
          <w:szCs w:val="22"/>
          <w:lang w:eastAsia="es-ES_tradnl"/>
        </w:rPr>
        <w:t>Ello, toda vez que mediante su Informe J</w:t>
      </w:r>
      <w:r w:rsidRPr="00AF6580">
        <w:rPr>
          <w:rFonts w:ascii="Palatino Linotype" w:eastAsia="Calibri" w:hAnsi="Palatino Linotype" w:cs="Tahoma"/>
          <w:bCs/>
          <w:color w:val="000000"/>
          <w:sz w:val="22"/>
          <w:szCs w:val="22"/>
          <w:lang w:eastAsia="es-ES_tradnl"/>
        </w:rPr>
        <w:t xml:space="preserve">ustificado el Sujeto Obligado </w:t>
      </w:r>
      <w:r>
        <w:rPr>
          <w:rFonts w:ascii="Palatino Linotype" w:eastAsia="Calibri" w:hAnsi="Palatino Linotype" w:cs="Tahoma"/>
          <w:bCs/>
          <w:color w:val="000000"/>
          <w:sz w:val="22"/>
          <w:szCs w:val="22"/>
          <w:lang w:eastAsia="es-ES_tradnl"/>
        </w:rPr>
        <w:t xml:space="preserve">remitió el documento </w:t>
      </w:r>
      <w:r w:rsidR="00650889">
        <w:rPr>
          <w:rFonts w:ascii="Palatino Linotype" w:eastAsia="Calibri" w:hAnsi="Palatino Linotype" w:cs="Tahoma"/>
          <w:bCs/>
          <w:color w:val="000000"/>
          <w:sz w:val="22"/>
          <w:szCs w:val="22"/>
          <w:lang w:eastAsia="es-ES_tradnl"/>
        </w:rPr>
        <w:t>da respuesta a la solicitud de información</w:t>
      </w:r>
      <w:r>
        <w:rPr>
          <w:rFonts w:ascii="Palatino Linotype" w:eastAsia="Calibri" w:hAnsi="Palatino Linotype" w:cs="Tahoma"/>
          <w:bCs/>
          <w:color w:val="000000"/>
          <w:sz w:val="22"/>
          <w:szCs w:val="22"/>
          <w:lang w:eastAsia="es-ES_tradnl"/>
        </w:rPr>
        <w:t xml:space="preserve">, misma que es </w:t>
      </w:r>
      <w:r w:rsidRPr="00AF6580">
        <w:rPr>
          <w:rFonts w:ascii="Palatino Linotype" w:eastAsia="Calibri" w:hAnsi="Palatino Linotype" w:cs="Tahoma"/>
          <w:bCs/>
          <w:color w:val="000000"/>
          <w:sz w:val="22"/>
          <w:szCs w:val="22"/>
          <w:lang w:eastAsia="es-ES_tradnl"/>
        </w:rPr>
        <w:t xml:space="preserve">del conocimiento del ahora </w:t>
      </w:r>
      <w:r w:rsidR="00AA34CA">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ecurrente.</w:t>
      </w:r>
    </w:p>
    <w:p w:rsidR="008470C6" w:rsidRPr="00AF6580" w:rsidRDefault="008470C6" w:rsidP="008470C6">
      <w:pPr>
        <w:spacing w:line="360" w:lineRule="auto"/>
        <w:jc w:val="both"/>
        <w:rPr>
          <w:rFonts w:ascii="Palatino Linotype" w:eastAsia="Calibri" w:hAnsi="Palatino Linotype" w:cs="Tahoma"/>
          <w:bCs/>
          <w:color w:val="000000"/>
          <w:sz w:val="22"/>
          <w:szCs w:val="22"/>
          <w:lang w:eastAsia="es-ES_tradnl"/>
        </w:rPr>
      </w:pPr>
    </w:p>
    <w:p w:rsidR="008470C6" w:rsidRPr="00AF6580" w:rsidRDefault="008470C6" w:rsidP="008470C6">
      <w:pPr>
        <w:spacing w:line="360" w:lineRule="auto"/>
        <w:jc w:val="both"/>
        <w:rPr>
          <w:rFonts w:ascii="Palatino Linotype" w:eastAsia="Calibri" w:hAnsi="Palatino Linotype" w:cs="Tahoma"/>
          <w:iCs/>
          <w:sz w:val="22"/>
          <w:szCs w:val="22"/>
          <w:lang w:eastAsia="es-ES_tradnl"/>
        </w:rPr>
      </w:pPr>
      <w:r w:rsidRPr="00AF6580">
        <w:rPr>
          <w:rFonts w:ascii="Palatino Linotype" w:eastAsia="Calibri" w:hAnsi="Palatino Linotype" w:cs="Tahoma"/>
          <w:bCs/>
          <w:color w:val="000000"/>
          <w:sz w:val="22"/>
          <w:szCs w:val="22"/>
          <w:lang w:eastAsia="es-ES_tradnl"/>
        </w:rPr>
        <w:t xml:space="preserve">Así, con la finalidad de demostrar </w:t>
      </w:r>
      <w:r>
        <w:rPr>
          <w:rFonts w:ascii="Palatino Linotype" w:eastAsia="Calibri" w:hAnsi="Palatino Linotype" w:cs="Tahoma"/>
          <w:bCs/>
          <w:color w:val="000000"/>
          <w:sz w:val="22"/>
          <w:szCs w:val="22"/>
          <w:lang w:eastAsia="es-ES_tradnl"/>
        </w:rPr>
        <w:t>que</w:t>
      </w:r>
      <w:r w:rsidRPr="00AF6580">
        <w:rPr>
          <w:rFonts w:ascii="Palatino Linotype" w:eastAsia="Calibri" w:hAnsi="Palatino Linotype" w:cs="Tahoma"/>
          <w:bCs/>
          <w:color w:val="000000"/>
          <w:sz w:val="22"/>
          <w:szCs w:val="22"/>
          <w:lang w:eastAsia="es-ES_tradnl"/>
        </w:rPr>
        <w:t xml:space="preserve"> </w:t>
      </w:r>
      <w:r>
        <w:rPr>
          <w:rFonts w:ascii="Palatino Linotype" w:eastAsia="Calibri" w:hAnsi="Palatino Linotype" w:cs="Tahoma"/>
          <w:bCs/>
          <w:color w:val="000000"/>
          <w:sz w:val="22"/>
          <w:szCs w:val="22"/>
          <w:lang w:eastAsia="es-ES_tradnl"/>
        </w:rPr>
        <w:t>el acto descrito</w:t>
      </w:r>
      <w:r w:rsidRPr="00AF6580">
        <w:rPr>
          <w:rFonts w:ascii="Palatino Linotype" w:eastAsia="Calibri" w:hAnsi="Palatino Linotype" w:cs="Tahoma"/>
          <w:bCs/>
          <w:color w:val="000000"/>
          <w:sz w:val="22"/>
          <w:szCs w:val="22"/>
          <w:lang w:eastAsia="es-ES_tradnl"/>
        </w:rPr>
        <w:t xml:space="preserve"> deja sin materia el presente </w:t>
      </w:r>
      <w:r w:rsidR="00AA34CA">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 xml:space="preserve">ecurso de </w:t>
      </w:r>
      <w:r w:rsidR="00CE1168">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 xml:space="preserve">evisión, </w:t>
      </w:r>
      <w:r w:rsidRPr="00AF6580">
        <w:rPr>
          <w:rFonts w:ascii="Palatino Linotype" w:hAnsi="Palatino Linotype" w:cs="Tahoma"/>
          <w:sz w:val="22"/>
          <w:szCs w:val="22"/>
        </w:rPr>
        <w:t xml:space="preserve">se realizará la relatoría de las actuaciones efectuadas por las partes durante el </w:t>
      </w:r>
      <w:r w:rsidRPr="00AF6580">
        <w:rPr>
          <w:rFonts w:ascii="Palatino Linotype" w:hAnsi="Palatino Linotype" w:cs="Tahoma"/>
          <w:sz w:val="22"/>
          <w:szCs w:val="22"/>
        </w:rPr>
        <w:lastRenderedPageBreak/>
        <w:t xml:space="preserve">procedimiento de acceso a la información pública </w:t>
      </w:r>
      <w:r>
        <w:rPr>
          <w:rFonts w:ascii="Palatino Linotype" w:eastAsia="Calibri" w:hAnsi="Palatino Linotype" w:cs="Tahoma"/>
          <w:iCs/>
          <w:sz w:val="22"/>
          <w:szCs w:val="22"/>
          <w:lang w:eastAsia="es-ES_tradnl"/>
        </w:rPr>
        <w:t>con el propósito de</w:t>
      </w:r>
      <w:r w:rsidRPr="00AF6580">
        <w:rPr>
          <w:rFonts w:ascii="Palatino Linotype" w:eastAsia="Calibri" w:hAnsi="Palatino Linotype" w:cs="Tahoma"/>
          <w:iCs/>
          <w:sz w:val="22"/>
          <w:szCs w:val="22"/>
          <w:lang w:eastAsia="es-ES_tradnl"/>
        </w:rPr>
        <w:t xml:space="preserve"> dar claridad en el tratamiento del tema en estudio. </w:t>
      </w:r>
    </w:p>
    <w:p w:rsidR="008470C6" w:rsidRPr="00AF6580" w:rsidRDefault="008470C6" w:rsidP="008470C6">
      <w:pPr>
        <w:tabs>
          <w:tab w:val="left" w:pos="4962"/>
        </w:tabs>
        <w:spacing w:line="360" w:lineRule="auto"/>
        <w:jc w:val="both"/>
        <w:rPr>
          <w:rFonts w:ascii="Palatino Linotype" w:eastAsia="Calibri" w:hAnsi="Palatino Linotype" w:cs="Tahoma"/>
          <w:iCs/>
          <w:sz w:val="22"/>
          <w:szCs w:val="22"/>
          <w:lang w:eastAsia="es-ES_tradnl"/>
        </w:rPr>
      </w:pPr>
      <w:r w:rsidRPr="00AF6580">
        <w:rPr>
          <w:rFonts w:ascii="Palatino Linotype" w:eastAsia="Calibri" w:hAnsi="Palatino Linotype" w:cs="Tahoma"/>
          <w:iCs/>
          <w:sz w:val="22"/>
          <w:szCs w:val="22"/>
          <w:lang w:eastAsia="es-ES_tradnl"/>
        </w:rPr>
        <w:t>E</w:t>
      </w:r>
      <w:r>
        <w:rPr>
          <w:rFonts w:ascii="Palatino Linotype" w:eastAsia="Calibri" w:hAnsi="Palatino Linotype" w:cs="Tahoma"/>
          <w:iCs/>
          <w:sz w:val="22"/>
          <w:szCs w:val="22"/>
          <w:lang w:eastAsia="es-ES_tradnl"/>
        </w:rPr>
        <w:t xml:space="preserve">l particular solicitó al Ayuntamiento de </w:t>
      </w:r>
      <w:r w:rsidR="00650889">
        <w:rPr>
          <w:rFonts w:ascii="Palatino Linotype" w:eastAsia="Calibri" w:hAnsi="Palatino Linotype" w:cs="Tahoma"/>
          <w:iCs/>
          <w:sz w:val="22"/>
          <w:szCs w:val="22"/>
          <w:lang w:eastAsia="es-ES_tradnl"/>
        </w:rPr>
        <w:t>Naucalpan de Juárez</w:t>
      </w:r>
      <w:r>
        <w:rPr>
          <w:rFonts w:ascii="Palatino Linotype" w:eastAsia="Calibri" w:hAnsi="Palatino Linotype" w:cs="Tahoma"/>
          <w:iCs/>
          <w:sz w:val="22"/>
          <w:szCs w:val="22"/>
          <w:lang w:eastAsia="es-ES_tradnl"/>
        </w:rPr>
        <w:t>,</w:t>
      </w:r>
      <w:r w:rsidRPr="00AF6580">
        <w:rPr>
          <w:rFonts w:ascii="Palatino Linotype" w:eastAsia="Calibri" w:hAnsi="Palatino Linotype" w:cs="Tahoma"/>
          <w:iCs/>
          <w:sz w:val="22"/>
          <w:szCs w:val="22"/>
          <w:lang w:eastAsia="es-ES_tradnl"/>
        </w:rPr>
        <w:t xml:space="preserve"> la información siguiente:</w:t>
      </w:r>
    </w:p>
    <w:p w:rsidR="008470C6" w:rsidRPr="00AF6580" w:rsidRDefault="008470C6" w:rsidP="008470C6">
      <w:pPr>
        <w:tabs>
          <w:tab w:val="left" w:pos="4962"/>
        </w:tabs>
        <w:spacing w:line="360" w:lineRule="auto"/>
        <w:jc w:val="both"/>
        <w:rPr>
          <w:rFonts w:ascii="Palatino Linotype" w:eastAsia="Calibri" w:hAnsi="Palatino Linotype" w:cs="Tahoma"/>
          <w:iCs/>
          <w:sz w:val="22"/>
          <w:szCs w:val="22"/>
          <w:lang w:eastAsia="es-ES_tradnl"/>
        </w:rPr>
      </w:pPr>
    </w:p>
    <w:p w:rsidR="00650889" w:rsidRPr="00650889" w:rsidRDefault="00650889" w:rsidP="008470C6">
      <w:pPr>
        <w:pStyle w:val="Prrafodelista"/>
        <w:numPr>
          <w:ilvl w:val="0"/>
          <w:numId w:val="38"/>
        </w:numPr>
        <w:tabs>
          <w:tab w:val="left" w:pos="4667"/>
        </w:tabs>
        <w:spacing w:line="360" w:lineRule="auto"/>
        <w:ind w:left="851" w:right="567" w:hanging="284"/>
        <w:jc w:val="both"/>
        <w:rPr>
          <w:rFonts w:ascii="Palatino Linotype" w:hAnsi="Palatino Linotype" w:cs="Tahoma"/>
          <w:bCs/>
          <w:sz w:val="20"/>
          <w:szCs w:val="20"/>
        </w:rPr>
      </w:pPr>
      <w:r>
        <w:rPr>
          <w:rFonts w:ascii="Palatino Linotype" w:eastAsia="Calibri" w:hAnsi="Palatino Linotype" w:cs="Tahoma"/>
          <w:bCs/>
          <w:sz w:val="20"/>
          <w:szCs w:val="20"/>
          <w:lang w:val="es-ES" w:eastAsia="en-US"/>
        </w:rPr>
        <w:t>C</w:t>
      </w:r>
      <w:r w:rsidRPr="00650889">
        <w:rPr>
          <w:rFonts w:ascii="Palatino Linotype" w:eastAsia="Calibri" w:hAnsi="Palatino Linotype" w:cs="Tahoma"/>
          <w:bCs/>
          <w:sz w:val="20"/>
          <w:szCs w:val="20"/>
          <w:lang w:val="es-ES" w:eastAsia="en-US"/>
        </w:rPr>
        <w:t>osto y presupuesto que ha tenido la colocación e instalación de las jardineras que se encuentran ubicadas en la banqueta de la esquina de la vía Dr. Gustavo Baz , junto al cruce de la avenida 16 de septiembre</w:t>
      </w:r>
      <w:r>
        <w:rPr>
          <w:rFonts w:ascii="Palatino Linotype" w:eastAsia="Calibri" w:hAnsi="Palatino Linotype" w:cs="Tahoma"/>
          <w:bCs/>
          <w:sz w:val="20"/>
          <w:szCs w:val="20"/>
          <w:lang w:val="es-ES" w:eastAsia="en-US"/>
        </w:rPr>
        <w:t xml:space="preserve">, </w:t>
      </w:r>
      <w:r w:rsidRPr="00650889">
        <w:rPr>
          <w:rFonts w:ascii="Palatino Linotype" w:eastAsia="Calibri" w:hAnsi="Palatino Linotype" w:cs="Tahoma"/>
          <w:bCs/>
          <w:sz w:val="20"/>
          <w:szCs w:val="20"/>
          <w:lang w:val="es-ES" w:eastAsia="en-US"/>
        </w:rPr>
        <w:t>en la colonia centro del Municipio de Naucalpan de Juárez</w:t>
      </w:r>
      <w:r>
        <w:rPr>
          <w:rFonts w:ascii="Palatino Linotype" w:eastAsia="Calibri" w:hAnsi="Palatino Linotype" w:cs="Tahoma"/>
          <w:bCs/>
          <w:sz w:val="20"/>
          <w:szCs w:val="20"/>
          <w:lang w:val="es-ES" w:eastAsia="en-US"/>
        </w:rPr>
        <w:t>;</w:t>
      </w:r>
      <w:r w:rsidRPr="00650889">
        <w:rPr>
          <w:rFonts w:ascii="Palatino Linotype" w:eastAsia="Calibri" w:hAnsi="Palatino Linotype" w:cs="Tahoma"/>
          <w:bCs/>
          <w:sz w:val="20"/>
          <w:szCs w:val="20"/>
          <w:lang w:val="es-ES" w:eastAsia="en-US"/>
        </w:rPr>
        <w:t xml:space="preserve"> </w:t>
      </w:r>
    </w:p>
    <w:p w:rsidR="00650889" w:rsidRPr="00650889" w:rsidRDefault="00650889" w:rsidP="008470C6">
      <w:pPr>
        <w:pStyle w:val="Prrafodelista"/>
        <w:numPr>
          <w:ilvl w:val="0"/>
          <w:numId w:val="38"/>
        </w:numPr>
        <w:tabs>
          <w:tab w:val="left" w:pos="4667"/>
        </w:tabs>
        <w:spacing w:line="360" w:lineRule="auto"/>
        <w:ind w:left="851" w:right="567" w:hanging="284"/>
        <w:jc w:val="both"/>
        <w:rPr>
          <w:rFonts w:ascii="Palatino Linotype" w:hAnsi="Palatino Linotype" w:cs="Tahoma"/>
          <w:bCs/>
          <w:sz w:val="20"/>
          <w:szCs w:val="20"/>
        </w:rPr>
      </w:pPr>
      <w:r>
        <w:rPr>
          <w:rFonts w:ascii="Palatino Linotype" w:eastAsia="Calibri" w:hAnsi="Palatino Linotype" w:cs="Tahoma"/>
          <w:bCs/>
          <w:sz w:val="20"/>
          <w:szCs w:val="20"/>
          <w:lang w:val="es-ES" w:eastAsia="en-US"/>
        </w:rPr>
        <w:t>El departamento del A</w:t>
      </w:r>
      <w:r w:rsidRPr="00650889">
        <w:rPr>
          <w:rFonts w:ascii="Palatino Linotype" w:eastAsia="Calibri" w:hAnsi="Palatino Linotype" w:cs="Tahoma"/>
          <w:bCs/>
          <w:sz w:val="20"/>
          <w:szCs w:val="20"/>
          <w:lang w:val="es-ES" w:eastAsia="en-US"/>
        </w:rPr>
        <w:t>yuntamiento de Naucalpan de Juárez, que emitió los permisos y licencias para su instalación</w:t>
      </w:r>
      <w:r>
        <w:rPr>
          <w:rFonts w:ascii="Palatino Linotype" w:eastAsia="Calibri" w:hAnsi="Palatino Linotype" w:cs="Tahoma"/>
          <w:bCs/>
          <w:sz w:val="20"/>
          <w:szCs w:val="20"/>
          <w:lang w:val="es-ES" w:eastAsia="en-US"/>
        </w:rPr>
        <w:t>;</w:t>
      </w:r>
      <w:r w:rsidRPr="00650889">
        <w:rPr>
          <w:rFonts w:ascii="Palatino Linotype" w:eastAsia="Calibri" w:hAnsi="Palatino Linotype" w:cs="Tahoma"/>
          <w:bCs/>
          <w:sz w:val="20"/>
          <w:szCs w:val="20"/>
          <w:lang w:val="es-ES" w:eastAsia="en-US"/>
        </w:rPr>
        <w:t xml:space="preserve"> y</w:t>
      </w:r>
      <w:r>
        <w:rPr>
          <w:rFonts w:ascii="Palatino Linotype" w:eastAsia="Calibri" w:hAnsi="Palatino Linotype" w:cs="Tahoma"/>
          <w:bCs/>
          <w:sz w:val="20"/>
          <w:szCs w:val="20"/>
          <w:lang w:val="es-ES" w:eastAsia="en-US"/>
        </w:rPr>
        <w:t>,</w:t>
      </w:r>
      <w:r w:rsidRPr="00650889">
        <w:rPr>
          <w:rFonts w:ascii="Palatino Linotype" w:eastAsia="Calibri" w:hAnsi="Palatino Linotype" w:cs="Tahoma"/>
          <w:bCs/>
          <w:sz w:val="20"/>
          <w:szCs w:val="20"/>
          <w:lang w:val="es-ES" w:eastAsia="en-US"/>
        </w:rPr>
        <w:t xml:space="preserve"> por último</w:t>
      </w:r>
      <w:r>
        <w:rPr>
          <w:rFonts w:ascii="Palatino Linotype" w:eastAsia="Calibri" w:hAnsi="Palatino Linotype" w:cs="Tahoma"/>
          <w:bCs/>
          <w:sz w:val="20"/>
          <w:szCs w:val="20"/>
          <w:lang w:val="es-ES" w:eastAsia="en-US"/>
        </w:rPr>
        <w:t>,</w:t>
      </w:r>
      <w:r w:rsidRPr="00650889">
        <w:rPr>
          <w:rFonts w:ascii="Palatino Linotype" w:eastAsia="Calibri" w:hAnsi="Palatino Linotype" w:cs="Tahoma"/>
          <w:bCs/>
          <w:sz w:val="20"/>
          <w:szCs w:val="20"/>
          <w:lang w:val="es-ES" w:eastAsia="en-US"/>
        </w:rPr>
        <w:t xml:space="preserve"> </w:t>
      </w:r>
    </w:p>
    <w:p w:rsidR="008470C6" w:rsidRPr="00BC2DB8" w:rsidRDefault="00650889" w:rsidP="00650889">
      <w:pPr>
        <w:pStyle w:val="Prrafodelista"/>
        <w:numPr>
          <w:ilvl w:val="0"/>
          <w:numId w:val="38"/>
        </w:numPr>
        <w:tabs>
          <w:tab w:val="left" w:pos="4667"/>
        </w:tabs>
        <w:spacing w:line="360" w:lineRule="auto"/>
        <w:ind w:left="851" w:right="567" w:hanging="284"/>
        <w:jc w:val="both"/>
        <w:rPr>
          <w:rFonts w:ascii="Palatino Linotype" w:eastAsia="Calibri" w:hAnsi="Palatino Linotype" w:cs="Tahoma"/>
          <w:iCs/>
          <w:szCs w:val="22"/>
          <w:lang w:eastAsia="es-ES_tradnl"/>
        </w:rPr>
      </w:pPr>
      <w:r>
        <w:rPr>
          <w:rFonts w:ascii="Palatino Linotype" w:eastAsia="Calibri" w:hAnsi="Palatino Linotype" w:cs="Tahoma"/>
          <w:bCs/>
          <w:sz w:val="20"/>
          <w:szCs w:val="20"/>
          <w:lang w:val="es-ES" w:eastAsia="en-US"/>
        </w:rPr>
        <w:t>S</w:t>
      </w:r>
      <w:r w:rsidRPr="00650889">
        <w:rPr>
          <w:rFonts w:ascii="Palatino Linotype" w:eastAsia="Calibri" w:hAnsi="Palatino Linotype" w:cs="Tahoma"/>
          <w:bCs/>
          <w:sz w:val="20"/>
          <w:szCs w:val="20"/>
          <w:lang w:val="es-ES" w:eastAsia="en-US"/>
        </w:rPr>
        <w:t xml:space="preserve">aber si la remodelación de la banqueta y la instalación de las jardineras fueron peticionadas o requeridas por parte de algún servidor público. </w:t>
      </w:r>
    </w:p>
    <w:p w:rsidR="00BC2DB8" w:rsidRPr="00BC2DB8" w:rsidRDefault="00BC2DB8" w:rsidP="00BC2DB8">
      <w:pPr>
        <w:tabs>
          <w:tab w:val="left" w:pos="4667"/>
        </w:tabs>
        <w:spacing w:line="360" w:lineRule="auto"/>
        <w:ind w:left="567" w:right="567"/>
        <w:jc w:val="both"/>
        <w:rPr>
          <w:rFonts w:ascii="Palatino Linotype" w:eastAsia="Calibri" w:hAnsi="Palatino Linotype" w:cs="Tahoma"/>
          <w:iCs/>
          <w:szCs w:val="22"/>
          <w:lang w:eastAsia="es-ES_tradnl"/>
        </w:rPr>
      </w:pPr>
    </w:p>
    <w:p w:rsidR="00650889" w:rsidRDefault="00650889" w:rsidP="00650889">
      <w:pPr>
        <w:tabs>
          <w:tab w:val="left" w:pos="4962"/>
        </w:tabs>
        <w:spacing w:line="360" w:lineRule="auto"/>
        <w:jc w:val="both"/>
        <w:rPr>
          <w:rFonts w:ascii="Palatino Linotype" w:eastAsia="Calibri" w:hAnsi="Palatino Linotype" w:cs="Tahoma"/>
          <w:iCs/>
          <w:sz w:val="22"/>
          <w:szCs w:val="22"/>
          <w:lang w:val="es-ES" w:eastAsia="es-ES_tradnl"/>
        </w:rPr>
      </w:pPr>
      <w:r w:rsidRPr="00140A9A">
        <w:rPr>
          <w:rFonts w:ascii="Palatino Linotype" w:eastAsia="Calibri" w:hAnsi="Palatino Linotype" w:cs="Tahoma"/>
          <w:iCs/>
          <w:sz w:val="22"/>
          <w:szCs w:val="22"/>
          <w:lang w:val="es-ES" w:eastAsia="es-ES_tradnl"/>
        </w:rPr>
        <w:t>Concluido el plazo para otorgar respuesta, el Sujeto Obligado fue omiso en atender la solicitud de acceso a la información pública que no</w:t>
      </w:r>
      <w:r w:rsidR="00CE1168">
        <w:rPr>
          <w:rFonts w:ascii="Palatino Linotype" w:eastAsia="Calibri" w:hAnsi="Palatino Linotype" w:cs="Tahoma"/>
          <w:iCs/>
          <w:sz w:val="22"/>
          <w:szCs w:val="22"/>
          <w:lang w:val="es-ES" w:eastAsia="es-ES_tradnl"/>
        </w:rPr>
        <w:t>s ocupa; razón por la cual, el P</w:t>
      </w:r>
      <w:r w:rsidRPr="00140A9A">
        <w:rPr>
          <w:rFonts w:ascii="Palatino Linotype" w:eastAsia="Calibri" w:hAnsi="Palatino Linotype" w:cs="Tahoma"/>
          <w:iCs/>
          <w:sz w:val="22"/>
          <w:szCs w:val="22"/>
          <w:lang w:val="es-ES" w:eastAsia="es-ES_tradnl"/>
        </w:rPr>
        <w:t xml:space="preserve">articular presentó </w:t>
      </w:r>
      <w:r w:rsidR="00CE1168">
        <w:rPr>
          <w:rFonts w:ascii="Palatino Linotype" w:eastAsia="Calibri" w:hAnsi="Palatino Linotype" w:cs="Tahoma"/>
          <w:iCs/>
          <w:sz w:val="22"/>
          <w:szCs w:val="22"/>
          <w:lang w:val="es-ES" w:eastAsia="es-ES_tradnl"/>
        </w:rPr>
        <w:t>R</w:t>
      </w:r>
      <w:r w:rsidRPr="00140A9A">
        <w:rPr>
          <w:rFonts w:ascii="Palatino Linotype" w:eastAsia="Calibri" w:hAnsi="Palatino Linotype" w:cs="Tahoma"/>
          <w:iCs/>
          <w:sz w:val="22"/>
          <w:szCs w:val="22"/>
          <w:lang w:val="es-ES" w:eastAsia="es-ES_tradnl"/>
        </w:rPr>
        <w:t xml:space="preserve">ecurso de </w:t>
      </w:r>
      <w:r w:rsidR="00CE1168">
        <w:rPr>
          <w:rFonts w:ascii="Palatino Linotype" w:eastAsia="Calibri" w:hAnsi="Palatino Linotype" w:cs="Tahoma"/>
          <w:iCs/>
          <w:sz w:val="22"/>
          <w:szCs w:val="22"/>
          <w:lang w:val="es-ES" w:eastAsia="es-ES_tradnl"/>
        </w:rPr>
        <w:t>R</w:t>
      </w:r>
      <w:r w:rsidRPr="00140A9A">
        <w:rPr>
          <w:rFonts w:ascii="Palatino Linotype" w:eastAsia="Calibri" w:hAnsi="Palatino Linotype" w:cs="Tahoma"/>
          <w:iCs/>
          <w:sz w:val="22"/>
          <w:szCs w:val="22"/>
          <w:lang w:val="es-ES" w:eastAsia="es-ES_tradnl"/>
        </w:rPr>
        <w:t xml:space="preserve">evisión ante este Instituto, en el que manifestó como agravio la falta de respuesta del Sujeto Obligado a la solicitud de acceso a la información con número de folio </w:t>
      </w:r>
      <w:r w:rsidR="00140A9A">
        <w:rPr>
          <w:rFonts w:ascii="Palatino Linotype" w:eastAsia="Calibri" w:hAnsi="Palatino Linotype" w:cs="Tahoma"/>
          <w:iCs/>
          <w:sz w:val="22"/>
          <w:szCs w:val="22"/>
          <w:lang w:val="es-ES" w:eastAsia="es-ES_tradnl"/>
        </w:rPr>
        <w:t>00604</w:t>
      </w:r>
      <w:r w:rsidRPr="00140A9A">
        <w:rPr>
          <w:rFonts w:ascii="Palatino Linotype" w:eastAsia="Calibri" w:hAnsi="Palatino Linotype" w:cs="Tahoma"/>
          <w:iCs/>
          <w:sz w:val="22"/>
          <w:szCs w:val="22"/>
          <w:lang w:val="es-ES" w:eastAsia="es-ES_tradnl"/>
        </w:rPr>
        <w:t>/</w:t>
      </w:r>
      <w:r w:rsidR="00140A9A">
        <w:rPr>
          <w:rFonts w:ascii="Palatino Linotype" w:eastAsia="Calibri" w:hAnsi="Palatino Linotype" w:cs="Tahoma"/>
          <w:iCs/>
          <w:sz w:val="22"/>
          <w:szCs w:val="22"/>
          <w:lang w:val="es-ES" w:eastAsia="es-ES_tradnl"/>
        </w:rPr>
        <w:t>NAUCALPA</w:t>
      </w:r>
      <w:r w:rsidRPr="00140A9A">
        <w:rPr>
          <w:rFonts w:ascii="Palatino Linotype" w:eastAsia="Calibri" w:hAnsi="Palatino Linotype" w:cs="Tahoma"/>
          <w:iCs/>
          <w:sz w:val="22"/>
          <w:szCs w:val="22"/>
          <w:lang w:val="es-ES" w:eastAsia="es-ES_tradnl"/>
        </w:rPr>
        <w:t>/IP/2018, dentro de los plazos previstos por la Ley de Transparencia y Acceso a la Información Pública del Estado de México y Municipios.</w:t>
      </w:r>
    </w:p>
    <w:p w:rsidR="00D5506F" w:rsidRDefault="00D5506F" w:rsidP="00650889">
      <w:pPr>
        <w:tabs>
          <w:tab w:val="left" w:pos="4962"/>
        </w:tabs>
        <w:spacing w:line="360" w:lineRule="auto"/>
        <w:jc w:val="both"/>
        <w:rPr>
          <w:rFonts w:ascii="Palatino Linotype" w:eastAsia="Calibri" w:hAnsi="Palatino Linotype" w:cs="Tahoma"/>
          <w:iCs/>
          <w:sz w:val="22"/>
          <w:szCs w:val="22"/>
          <w:lang w:val="es-ES" w:eastAsia="es-ES_tradnl"/>
        </w:rPr>
      </w:pPr>
    </w:p>
    <w:p w:rsidR="009D2F6D" w:rsidRDefault="00BC2DB8" w:rsidP="00650889">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No obstante</w:t>
      </w:r>
      <w:r w:rsidR="009D2F6D">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es menester señalar que a través de</w:t>
      </w:r>
      <w:r w:rsidR="0010129C">
        <w:rPr>
          <w:rFonts w:ascii="Palatino Linotype" w:eastAsia="Calibri" w:hAnsi="Palatino Linotype" w:cs="Tahoma"/>
          <w:iCs/>
          <w:sz w:val="22"/>
          <w:szCs w:val="22"/>
          <w:lang w:val="es-ES" w:eastAsia="es-ES_tradnl"/>
        </w:rPr>
        <w:t xml:space="preserve"> la presentación de su Informe Justificado, el Sujeto Obligado dio </w:t>
      </w:r>
      <w:r w:rsidR="00BB6A46">
        <w:rPr>
          <w:rFonts w:ascii="Palatino Linotype" w:eastAsia="Calibri" w:hAnsi="Palatino Linotype" w:cs="Tahoma"/>
          <w:iCs/>
          <w:sz w:val="22"/>
          <w:szCs w:val="22"/>
          <w:lang w:val="es-ES" w:eastAsia="es-ES_tradnl"/>
        </w:rPr>
        <w:t>atención a lo requerido por el P</w:t>
      </w:r>
      <w:r w:rsidR="0010129C">
        <w:rPr>
          <w:rFonts w:ascii="Palatino Linotype" w:eastAsia="Calibri" w:hAnsi="Palatino Linotype" w:cs="Tahoma"/>
          <w:iCs/>
          <w:sz w:val="22"/>
          <w:szCs w:val="22"/>
          <w:lang w:val="es-ES" w:eastAsia="es-ES_tradnl"/>
        </w:rPr>
        <w:t>articular,</w:t>
      </w:r>
      <w:r w:rsidR="00D5506F">
        <w:rPr>
          <w:rFonts w:ascii="Palatino Linotype" w:eastAsia="Calibri" w:hAnsi="Palatino Linotype" w:cs="Tahoma"/>
          <w:iCs/>
          <w:sz w:val="22"/>
          <w:szCs w:val="22"/>
          <w:lang w:val="es-ES" w:eastAsia="es-ES_tradnl"/>
        </w:rPr>
        <w:t xml:space="preserve"> al remitir las documentales siguientes:</w:t>
      </w:r>
    </w:p>
    <w:p w:rsidR="00D5506F" w:rsidRDefault="00D5506F" w:rsidP="00650889">
      <w:pPr>
        <w:tabs>
          <w:tab w:val="left" w:pos="4962"/>
        </w:tabs>
        <w:spacing w:line="360" w:lineRule="auto"/>
        <w:jc w:val="both"/>
        <w:rPr>
          <w:rFonts w:ascii="Palatino Linotype" w:eastAsia="Calibri" w:hAnsi="Palatino Linotype" w:cs="Tahoma"/>
          <w:iCs/>
          <w:sz w:val="22"/>
          <w:szCs w:val="22"/>
          <w:lang w:val="es-ES" w:eastAsia="es-ES_tradnl"/>
        </w:rPr>
      </w:pPr>
    </w:p>
    <w:p w:rsidR="00D5506F" w:rsidRDefault="00D5506F" w:rsidP="00D5506F">
      <w:pPr>
        <w:pStyle w:val="Prrafodelista"/>
        <w:numPr>
          <w:ilvl w:val="0"/>
          <w:numId w:val="36"/>
        </w:numPr>
        <w:spacing w:line="360" w:lineRule="auto"/>
        <w:jc w:val="both"/>
        <w:rPr>
          <w:rFonts w:ascii="Palatino Linotype" w:eastAsia="Calibri" w:hAnsi="Palatino Linotype" w:cs="Tahoma"/>
          <w:bCs/>
          <w:iCs/>
          <w:lang w:eastAsia="en-US"/>
        </w:rPr>
      </w:pPr>
      <w:r>
        <w:rPr>
          <w:rFonts w:ascii="Palatino Linotype" w:eastAsia="Calibri" w:hAnsi="Palatino Linotype" w:cs="Tahoma"/>
          <w:bCs/>
          <w:iCs/>
          <w:lang w:eastAsia="en-US"/>
        </w:rPr>
        <w:t xml:space="preserve">UTAIP-0509-2018.pdf: Oficio signado por el Titular de la Unidad de Transparencia, dirigido al Tesorero Municipal, al Director General de Obras Públicas y al Director </w:t>
      </w:r>
      <w:r>
        <w:rPr>
          <w:rFonts w:ascii="Palatino Linotype" w:eastAsia="Calibri" w:hAnsi="Palatino Linotype" w:cs="Tahoma"/>
          <w:bCs/>
          <w:iCs/>
          <w:lang w:eastAsia="en-US"/>
        </w:rPr>
        <w:lastRenderedPageBreak/>
        <w:t>General de Servicios Públicos, mediante el cual notifica la interposición del Recurso de Revisión 04191/INFOEM/IP/RR/2018 y solicita que en un término no mayor a tres días hábiles manifiesten lo que a su derecho convenga y de ser el caso hagan entrega de la información pública solicitada.</w:t>
      </w:r>
    </w:p>
    <w:p w:rsidR="00D5506F" w:rsidRDefault="00D5506F" w:rsidP="00D5506F">
      <w:pPr>
        <w:pStyle w:val="Prrafodelista"/>
        <w:spacing w:line="360" w:lineRule="auto"/>
        <w:jc w:val="both"/>
        <w:rPr>
          <w:rFonts w:ascii="Palatino Linotype" w:eastAsia="Calibri" w:hAnsi="Palatino Linotype" w:cs="Tahoma"/>
          <w:bCs/>
          <w:iCs/>
          <w:lang w:eastAsia="en-US"/>
        </w:rPr>
      </w:pPr>
    </w:p>
    <w:p w:rsidR="00D5506F" w:rsidRDefault="00D5506F" w:rsidP="00D5506F">
      <w:pPr>
        <w:pStyle w:val="Prrafodelista"/>
        <w:numPr>
          <w:ilvl w:val="0"/>
          <w:numId w:val="36"/>
        </w:numPr>
        <w:spacing w:line="360" w:lineRule="auto"/>
        <w:jc w:val="both"/>
        <w:rPr>
          <w:rFonts w:ascii="Palatino Linotype" w:eastAsia="Calibri" w:hAnsi="Palatino Linotype" w:cs="Tahoma"/>
          <w:bCs/>
          <w:iCs/>
          <w:lang w:eastAsia="en-US"/>
        </w:rPr>
      </w:pPr>
      <w:r w:rsidRPr="00F25569">
        <w:rPr>
          <w:rFonts w:ascii="Palatino Linotype" w:eastAsia="Calibri" w:hAnsi="Palatino Linotype" w:cs="Tahoma"/>
          <w:bCs/>
          <w:iCs/>
          <w:lang w:eastAsia="en-US"/>
        </w:rPr>
        <w:t>DGSP-1597-2018.pdf: Oficio signado por el Director General de Servicios Públicos, dirigido al Titular de la Unidad de Transparencia</w:t>
      </w:r>
      <w:r>
        <w:rPr>
          <w:rFonts w:ascii="Palatino Linotype" w:eastAsia="Calibri" w:hAnsi="Palatino Linotype" w:cs="Tahoma"/>
          <w:bCs/>
          <w:iCs/>
          <w:lang w:eastAsia="en-US"/>
        </w:rPr>
        <w:t>, por medio del cual informa que dicha Dirección no está en posibilidad de subsumir acuerdo alguno, toda vez que en los archivos físicos y electrónicos de esa Dirección, no se localizó información que se relacione.</w:t>
      </w:r>
    </w:p>
    <w:p w:rsidR="00D5506F" w:rsidRPr="00B61827" w:rsidRDefault="00D5506F" w:rsidP="00D5506F">
      <w:pPr>
        <w:spacing w:line="360" w:lineRule="auto"/>
        <w:jc w:val="both"/>
        <w:rPr>
          <w:rFonts w:ascii="Palatino Linotype" w:eastAsia="Calibri" w:hAnsi="Palatino Linotype" w:cs="Tahoma"/>
          <w:bCs/>
          <w:iCs/>
          <w:lang w:eastAsia="en-US"/>
        </w:rPr>
      </w:pPr>
    </w:p>
    <w:p w:rsidR="00D5506F" w:rsidRPr="00B61827" w:rsidRDefault="00D5506F" w:rsidP="00D5506F">
      <w:pPr>
        <w:pStyle w:val="Prrafodelista"/>
        <w:numPr>
          <w:ilvl w:val="0"/>
          <w:numId w:val="36"/>
        </w:numPr>
        <w:spacing w:line="360" w:lineRule="auto"/>
        <w:jc w:val="both"/>
        <w:rPr>
          <w:rFonts w:ascii="Palatino Linotype" w:eastAsia="Calibri" w:hAnsi="Palatino Linotype" w:cs="Tahoma"/>
          <w:b/>
          <w:bCs/>
          <w:i/>
          <w:iCs/>
          <w:lang w:eastAsia="en-US"/>
        </w:rPr>
      </w:pPr>
      <w:r w:rsidRPr="00B61827">
        <w:rPr>
          <w:rFonts w:ascii="Palatino Linotype" w:eastAsia="Calibri" w:hAnsi="Palatino Linotype" w:cs="Tahoma"/>
          <w:bCs/>
          <w:iCs/>
          <w:lang w:eastAsia="en-US"/>
        </w:rPr>
        <w:t xml:space="preserve">DGOP-1475-2018.pdf: Oficio signado por el Director General de Obras Públicas, dirigido al Titular de la Unidad de Transparencia, por medio del cual informa </w:t>
      </w:r>
      <w:r w:rsidRPr="00BB6A46">
        <w:rPr>
          <w:rFonts w:ascii="Palatino Linotype" w:eastAsia="Calibri" w:hAnsi="Palatino Linotype" w:cs="Tahoma"/>
          <w:bCs/>
          <w:iCs/>
          <w:lang w:eastAsia="en-US"/>
        </w:rPr>
        <w:t xml:space="preserve">que las obra en referencia forma parte de la rehabilitación y mantenimiento de las banquetas de San Bartolo Centro, por tanto la obra realizada solo se trata de una reposición de la banqueta existente en la zona, por lo que no requiere de licencias para su construcción, la obra forma parte del apoyo solicitado por el Consejo de Participación Ciudadana (COPACI), con esta obra se da accesibilidad a personas con capacidades diferentes, cabe señalar que todos los materiales utilizados fueron proporcionados por la comunidad y el Ayuntamiento a través de la Subdirección de Obra por Administración, a la cual le corresponde a la Subdirección de Obra por Administración Controlar, vigilar, coordinar y supervisar el aspecto técnico administrativo de las obras que se realizan con aportación comunitaria Brindar atención directa a las peticiones y demandas de la comunidad en materia de obra </w:t>
      </w:r>
      <w:r w:rsidRPr="00BB6A46">
        <w:rPr>
          <w:rFonts w:ascii="Palatino Linotype" w:eastAsia="Calibri" w:hAnsi="Palatino Linotype" w:cs="Tahoma"/>
          <w:bCs/>
          <w:iCs/>
          <w:lang w:eastAsia="en-US"/>
        </w:rPr>
        <w:lastRenderedPageBreak/>
        <w:t>pública; así como las peticiones emergentes y extraordinarias, aportando la mano de obra aprobado en el capítulo 1000 del presupuesto de egresos.</w:t>
      </w:r>
      <w:r>
        <w:rPr>
          <w:rFonts w:ascii="Palatino Linotype" w:eastAsia="Calibri" w:hAnsi="Palatino Linotype" w:cs="Tahoma"/>
          <w:bCs/>
          <w:i/>
          <w:iCs/>
          <w:lang w:eastAsia="en-US"/>
        </w:rPr>
        <w:t xml:space="preserve"> </w:t>
      </w:r>
      <w:r w:rsidRPr="00B61827">
        <w:rPr>
          <w:rFonts w:ascii="Palatino Linotype" w:eastAsia="Calibri" w:hAnsi="Palatino Linotype" w:cs="Tahoma"/>
          <w:bCs/>
          <w:iCs/>
          <w:lang w:eastAsia="en-US"/>
        </w:rPr>
        <w:t>(</w:t>
      </w:r>
      <w:r w:rsidRPr="00BB6A46">
        <w:rPr>
          <w:rFonts w:ascii="Palatino Linotype" w:eastAsia="Calibri" w:hAnsi="Palatino Linotype" w:cs="Tahoma"/>
          <w:bCs/>
          <w:i/>
          <w:iCs/>
          <w:lang w:eastAsia="en-US"/>
        </w:rPr>
        <w:t>Sic</w:t>
      </w:r>
      <w:r w:rsidR="00BB6A46">
        <w:rPr>
          <w:rFonts w:ascii="Palatino Linotype" w:eastAsia="Calibri" w:hAnsi="Palatino Linotype" w:cs="Tahoma"/>
          <w:bCs/>
          <w:i/>
          <w:iCs/>
          <w:lang w:eastAsia="en-US"/>
        </w:rPr>
        <w:t>.</w:t>
      </w:r>
      <w:r w:rsidRPr="00B61827">
        <w:rPr>
          <w:rFonts w:ascii="Palatino Linotype" w:eastAsia="Calibri" w:hAnsi="Palatino Linotype" w:cs="Tahoma"/>
          <w:bCs/>
          <w:iCs/>
          <w:lang w:eastAsia="en-US"/>
        </w:rPr>
        <w:t>)</w:t>
      </w:r>
    </w:p>
    <w:p w:rsidR="00D5506F" w:rsidRDefault="00D5506F" w:rsidP="00D5506F">
      <w:pPr>
        <w:pStyle w:val="Prrafodelista"/>
        <w:spacing w:line="360" w:lineRule="auto"/>
        <w:jc w:val="both"/>
        <w:rPr>
          <w:rFonts w:ascii="Palatino Linotype" w:eastAsia="Calibri" w:hAnsi="Palatino Linotype" w:cs="Tahoma"/>
          <w:bCs/>
          <w:i/>
          <w:iCs/>
          <w:lang w:eastAsia="en-US"/>
        </w:rPr>
      </w:pPr>
    </w:p>
    <w:p w:rsidR="00D5506F" w:rsidRDefault="00D5506F" w:rsidP="00D5506F">
      <w:pPr>
        <w:pStyle w:val="Prrafodelista"/>
        <w:spacing w:line="360" w:lineRule="auto"/>
        <w:jc w:val="both"/>
        <w:rPr>
          <w:rFonts w:ascii="Palatino Linotype" w:eastAsia="Calibri" w:hAnsi="Palatino Linotype" w:cs="Tahoma"/>
          <w:bCs/>
          <w:iCs/>
          <w:lang w:eastAsia="en-US"/>
        </w:rPr>
      </w:pPr>
      <w:r w:rsidRPr="00BF4D62">
        <w:rPr>
          <w:rFonts w:ascii="Palatino Linotype" w:eastAsia="Calibri" w:hAnsi="Palatino Linotype" w:cs="Tahoma"/>
          <w:bCs/>
          <w:iCs/>
          <w:lang w:eastAsia="en-US"/>
        </w:rPr>
        <w:t>No omito señalar que al momento en el que se emitiría la respuesta en tiempo y forma la solicitud en la página SAIMEX se eliminó para este sujeto obligado, por lo que no se dio cumplimiento al termino establecido en dicha plataforma, asimismo manifestar que se han dado cabal cumplimiento a todos los requerimientos en términos de ley, por lo que este sujeto obligado debe quedar eximido de sanción alguna.</w:t>
      </w:r>
      <w:r>
        <w:rPr>
          <w:rFonts w:ascii="Palatino Linotype" w:eastAsia="Calibri" w:hAnsi="Palatino Linotype" w:cs="Tahoma"/>
          <w:bCs/>
          <w:i/>
          <w:iCs/>
          <w:lang w:eastAsia="en-US"/>
        </w:rPr>
        <w:t xml:space="preserve"> </w:t>
      </w:r>
      <w:r w:rsidRPr="00B61827">
        <w:rPr>
          <w:rFonts w:ascii="Palatino Linotype" w:eastAsia="Calibri" w:hAnsi="Palatino Linotype" w:cs="Tahoma"/>
          <w:bCs/>
          <w:iCs/>
          <w:lang w:eastAsia="en-US"/>
        </w:rPr>
        <w:t>(</w:t>
      </w:r>
      <w:r w:rsidRPr="00BF4D62">
        <w:rPr>
          <w:rFonts w:ascii="Palatino Linotype" w:eastAsia="Calibri" w:hAnsi="Palatino Linotype" w:cs="Tahoma"/>
          <w:bCs/>
          <w:i/>
          <w:iCs/>
          <w:lang w:eastAsia="en-US"/>
        </w:rPr>
        <w:t>Sic</w:t>
      </w:r>
      <w:r w:rsidR="00BF4D62">
        <w:rPr>
          <w:rFonts w:ascii="Palatino Linotype" w:eastAsia="Calibri" w:hAnsi="Palatino Linotype" w:cs="Tahoma"/>
          <w:bCs/>
          <w:i/>
          <w:iCs/>
          <w:lang w:eastAsia="en-US"/>
        </w:rPr>
        <w:t>.</w:t>
      </w:r>
      <w:r w:rsidRPr="00B61827">
        <w:rPr>
          <w:rFonts w:ascii="Palatino Linotype" w:eastAsia="Calibri" w:hAnsi="Palatino Linotype" w:cs="Tahoma"/>
          <w:bCs/>
          <w:iCs/>
          <w:lang w:eastAsia="en-US"/>
        </w:rPr>
        <w:t>)</w:t>
      </w:r>
    </w:p>
    <w:p w:rsidR="007F0421" w:rsidRDefault="007F0421" w:rsidP="007F0421">
      <w:pPr>
        <w:tabs>
          <w:tab w:val="left" w:pos="4667"/>
        </w:tabs>
        <w:spacing w:line="360" w:lineRule="auto"/>
        <w:jc w:val="both"/>
        <w:rPr>
          <w:rFonts w:ascii="Palatino Linotype" w:eastAsia="Calibri" w:hAnsi="Palatino Linotype" w:cs="Tahoma"/>
          <w:iCs/>
          <w:sz w:val="22"/>
          <w:szCs w:val="22"/>
          <w:lang w:eastAsia="es-ES_tradnl"/>
        </w:rPr>
      </w:pPr>
    </w:p>
    <w:p w:rsidR="007F0421" w:rsidRPr="0021174E" w:rsidRDefault="007F0421" w:rsidP="007F0421">
      <w:pPr>
        <w:tabs>
          <w:tab w:val="left" w:pos="4667"/>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De lo anterior, es importante señalar que, una vez analizado el contenido del </w:t>
      </w:r>
      <w:r w:rsidRPr="0021174E">
        <w:rPr>
          <w:rFonts w:ascii="Palatino Linotype" w:eastAsia="Calibri" w:hAnsi="Palatino Linotype" w:cs="Tahoma"/>
          <w:iCs/>
          <w:sz w:val="22"/>
          <w:szCs w:val="22"/>
          <w:lang w:eastAsia="es-ES_tradnl"/>
        </w:rPr>
        <w:t xml:space="preserve">archivo denominado </w:t>
      </w:r>
      <w:r w:rsidRPr="0021174E">
        <w:rPr>
          <w:rFonts w:ascii="Palatino Linotype" w:eastAsia="Calibri" w:hAnsi="Palatino Linotype" w:cs="Tahoma"/>
          <w:bCs/>
          <w:iCs/>
          <w:sz w:val="22"/>
          <w:szCs w:val="22"/>
          <w:lang w:eastAsia="en-US"/>
        </w:rPr>
        <w:t>DGOP-1475-2018.pdf</w:t>
      </w:r>
      <w:r>
        <w:rPr>
          <w:rFonts w:ascii="Palatino Linotype" w:eastAsia="Calibri" w:hAnsi="Palatino Linotype" w:cs="Tahoma"/>
          <w:bCs/>
          <w:iCs/>
          <w:sz w:val="22"/>
          <w:szCs w:val="22"/>
          <w:lang w:eastAsia="en-US"/>
        </w:rPr>
        <w:t>, se observa que</w:t>
      </w:r>
      <w:r w:rsidRPr="0021174E">
        <w:rPr>
          <w:rFonts w:ascii="Palatino Linotype" w:eastAsia="Calibri" w:hAnsi="Palatino Linotype" w:cs="Tahoma"/>
          <w:iCs/>
          <w:sz w:val="22"/>
          <w:szCs w:val="22"/>
          <w:lang w:eastAsia="es-ES_tradnl"/>
        </w:rPr>
        <w:t xml:space="preserve"> el Ayuntamiento</w:t>
      </w:r>
      <w:r>
        <w:rPr>
          <w:rFonts w:ascii="Palatino Linotype" w:eastAsia="Calibri" w:hAnsi="Palatino Linotype" w:cs="Tahoma"/>
          <w:iCs/>
          <w:sz w:val="22"/>
          <w:szCs w:val="22"/>
          <w:lang w:eastAsia="es-ES_tradnl"/>
        </w:rPr>
        <w:t xml:space="preserve"> proporcionó</w:t>
      </w:r>
      <w:r w:rsidRPr="0021174E">
        <w:rPr>
          <w:rFonts w:ascii="Palatino Linotype" w:eastAsia="Calibri" w:hAnsi="Palatino Linotype" w:cs="Tahoma"/>
          <w:iCs/>
          <w:sz w:val="22"/>
          <w:szCs w:val="22"/>
          <w:lang w:eastAsia="es-ES_tradnl"/>
        </w:rPr>
        <w:t xml:space="preserve"> la información </w:t>
      </w:r>
      <w:r>
        <w:rPr>
          <w:rFonts w:ascii="Palatino Linotype" w:eastAsia="Calibri" w:hAnsi="Palatino Linotype" w:cs="Tahoma"/>
          <w:iCs/>
          <w:sz w:val="22"/>
          <w:szCs w:val="22"/>
          <w:lang w:eastAsia="es-ES_tradnl"/>
        </w:rPr>
        <w:t>solicitada</w:t>
      </w:r>
      <w:r w:rsidRPr="0021174E">
        <w:rPr>
          <w:rFonts w:ascii="Palatino Linotype" w:eastAsia="Calibri" w:hAnsi="Palatino Linotype" w:cs="Tahoma"/>
          <w:iCs/>
          <w:sz w:val="22"/>
          <w:szCs w:val="22"/>
          <w:lang w:eastAsia="es-ES_tradnl"/>
        </w:rPr>
        <w:t xml:space="preserve"> por el </w:t>
      </w:r>
      <w:r w:rsidR="003F7497">
        <w:rPr>
          <w:rFonts w:ascii="Palatino Linotype" w:eastAsia="Calibri" w:hAnsi="Palatino Linotype" w:cs="Tahoma"/>
          <w:iCs/>
          <w:sz w:val="22"/>
          <w:szCs w:val="22"/>
          <w:lang w:eastAsia="es-ES_tradnl"/>
        </w:rPr>
        <w:t>P</w:t>
      </w:r>
      <w:r w:rsidRPr="0021174E">
        <w:rPr>
          <w:rFonts w:ascii="Palatino Linotype" w:eastAsia="Calibri" w:hAnsi="Palatino Linotype" w:cs="Tahoma"/>
          <w:iCs/>
          <w:sz w:val="22"/>
          <w:szCs w:val="22"/>
          <w:lang w:eastAsia="es-ES_tradnl"/>
        </w:rPr>
        <w:t>articular</w:t>
      </w:r>
      <w:r>
        <w:rPr>
          <w:rFonts w:ascii="Palatino Linotype" w:eastAsia="Calibri" w:hAnsi="Palatino Linotype" w:cs="Tahoma"/>
          <w:iCs/>
          <w:sz w:val="22"/>
          <w:szCs w:val="22"/>
          <w:lang w:eastAsia="es-ES_tradnl"/>
        </w:rPr>
        <w:t xml:space="preserve"> y dio contestación a sus requerimientos</w:t>
      </w:r>
      <w:r w:rsidRPr="0021174E">
        <w:rPr>
          <w:rFonts w:ascii="Palatino Linotype" w:eastAsia="Calibri" w:hAnsi="Palatino Linotype" w:cs="Tahoma"/>
          <w:iCs/>
          <w:sz w:val="22"/>
          <w:szCs w:val="22"/>
          <w:lang w:eastAsia="es-ES_tradnl"/>
        </w:rPr>
        <w:t>, tal como se puede apreciar en el recuadro siguiente:</w:t>
      </w:r>
    </w:p>
    <w:p w:rsidR="007F0421" w:rsidRPr="0021174E" w:rsidRDefault="007F0421" w:rsidP="007F0421">
      <w:pPr>
        <w:tabs>
          <w:tab w:val="left" w:pos="4667"/>
        </w:tabs>
        <w:spacing w:line="360" w:lineRule="auto"/>
        <w:jc w:val="both"/>
        <w:rPr>
          <w:rFonts w:ascii="Palatino Linotype" w:eastAsia="Calibri" w:hAnsi="Palatino Linotype" w:cs="Tahoma"/>
          <w:iCs/>
          <w:sz w:val="22"/>
          <w:szCs w:val="22"/>
          <w:lang w:eastAsia="es-ES_tradnl"/>
        </w:rPr>
      </w:pPr>
    </w:p>
    <w:tbl>
      <w:tblPr>
        <w:tblStyle w:val="Tablaconcuadrcula"/>
        <w:tblW w:w="0" w:type="auto"/>
        <w:tblLook w:val="04A0" w:firstRow="1" w:lastRow="0" w:firstColumn="1" w:lastColumn="0" w:noHBand="0" w:noVBand="1"/>
      </w:tblPr>
      <w:tblGrid>
        <w:gridCol w:w="4106"/>
        <w:gridCol w:w="4928"/>
      </w:tblGrid>
      <w:tr w:rsidR="007F0421" w:rsidRPr="003C3CA4" w:rsidTr="003F7497">
        <w:tc>
          <w:tcPr>
            <w:tcW w:w="4106" w:type="dxa"/>
            <w:shd w:val="clear" w:color="auto" w:fill="D9D9D9" w:themeFill="background1" w:themeFillShade="D9"/>
            <w:vAlign w:val="center"/>
          </w:tcPr>
          <w:p w:rsidR="007F0421" w:rsidRPr="003C3CA4" w:rsidRDefault="007F0421" w:rsidP="00AE3F93">
            <w:pPr>
              <w:tabs>
                <w:tab w:val="left" w:pos="4667"/>
              </w:tabs>
              <w:spacing w:line="360" w:lineRule="auto"/>
              <w:jc w:val="center"/>
              <w:rPr>
                <w:rFonts w:ascii="Palatino Linotype" w:eastAsia="Calibri" w:hAnsi="Palatino Linotype" w:cs="Tahoma"/>
                <w:iCs/>
                <w:caps/>
                <w:sz w:val="22"/>
                <w:szCs w:val="22"/>
                <w:lang w:eastAsia="es-ES_tradnl"/>
              </w:rPr>
            </w:pPr>
            <w:r w:rsidRPr="003C3CA4">
              <w:rPr>
                <w:rFonts w:ascii="Palatino Linotype" w:eastAsia="Calibri" w:hAnsi="Palatino Linotype" w:cs="Tahoma"/>
                <w:iCs/>
                <w:caps/>
                <w:sz w:val="22"/>
                <w:szCs w:val="22"/>
                <w:lang w:eastAsia="es-ES_tradnl"/>
              </w:rPr>
              <w:t>Información solicitada por el particular</w:t>
            </w:r>
          </w:p>
        </w:tc>
        <w:tc>
          <w:tcPr>
            <w:tcW w:w="4928" w:type="dxa"/>
            <w:shd w:val="clear" w:color="auto" w:fill="D9D9D9" w:themeFill="background1" w:themeFillShade="D9"/>
            <w:vAlign w:val="center"/>
          </w:tcPr>
          <w:p w:rsidR="007F0421" w:rsidRPr="003C3CA4" w:rsidRDefault="007F0421" w:rsidP="00AE3F93">
            <w:pPr>
              <w:tabs>
                <w:tab w:val="left" w:pos="4667"/>
              </w:tabs>
              <w:spacing w:line="360" w:lineRule="auto"/>
              <w:jc w:val="center"/>
              <w:rPr>
                <w:rFonts w:ascii="Palatino Linotype" w:eastAsia="Calibri" w:hAnsi="Palatino Linotype" w:cs="Tahoma"/>
                <w:iCs/>
                <w:caps/>
                <w:sz w:val="22"/>
                <w:szCs w:val="22"/>
                <w:lang w:eastAsia="es-ES_tradnl"/>
              </w:rPr>
            </w:pPr>
            <w:r w:rsidRPr="003C3CA4">
              <w:rPr>
                <w:rFonts w:ascii="Palatino Linotype" w:eastAsia="Calibri" w:hAnsi="Palatino Linotype" w:cs="Tahoma"/>
                <w:iCs/>
                <w:caps/>
                <w:sz w:val="22"/>
                <w:szCs w:val="22"/>
                <w:lang w:eastAsia="es-ES_tradnl"/>
              </w:rPr>
              <w:t>Información proporcionada por el Sujeto Obligado</w:t>
            </w:r>
          </w:p>
        </w:tc>
      </w:tr>
      <w:tr w:rsidR="007F0421" w:rsidRPr="00AA3116" w:rsidTr="00AE3F93">
        <w:tc>
          <w:tcPr>
            <w:tcW w:w="4106" w:type="dxa"/>
            <w:vAlign w:val="center"/>
          </w:tcPr>
          <w:p w:rsidR="007F0421" w:rsidRPr="003C3CA4" w:rsidRDefault="007F0421" w:rsidP="00AE3F93">
            <w:pPr>
              <w:pStyle w:val="Prrafodelista"/>
              <w:numPr>
                <w:ilvl w:val="0"/>
                <w:numId w:val="40"/>
              </w:numPr>
              <w:tabs>
                <w:tab w:val="left" w:pos="4667"/>
              </w:tabs>
              <w:spacing w:line="360" w:lineRule="auto"/>
              <w:ind w:left="313"/>
              <w:jc w:val="both"/>
              <w:rPr>
                <w:rFonts w:ascii="Palatino Linotype" w:eastAsia="Calibri" w:hAnsi="Palatino Linotype" w:cs="Tahoma"/>
                <w:iCs/>
                <w:szCs w:val="22"/>
                <w:lang w:eastAsia="es-ES_tradnl"/>
              </w:rPr>
            </w:pPr>
            <w:r w:rsidRPr="003C3CA4">
              <w:rPr>
                <w:rFonts w:ascii="Palatino Linotype" w:eastAsia="Calibri" w:hAnsi="Palatino Linotype" w:cs="Tahoma"/>
                <w:iCs/>
                <w:szCs w:val="22"/>
                <w:lang w:eastAsia="es-ES_tradnl"/>
              </w:rPr>
              <w:t>Costo y presupuesto que ha tenido la colocación e instalación de las jardineras que se encuentran ubicadas en la banqueta de la esquina de la vía Dr. Gustavo Baz , junto al cruce de la avenida 16 de septiembre, en la colonia centro del Municipio de Naucalpan de Juárez;</w:t>
            </w:r>
          </w:p>
        </w:tc>
        <w:tc>
          <w:tcPr>
            <w:tcW w:w="4928" w:type="dxa"/>
            <w:vAlign w:val="center"/>
          </w:tcPr>
          <w:p w:rsidR="007F0421" w:rsidRPr="00AA3116" w:rsidRDefault="007F0421" w:rsidP="00AE3F93">
            <w:pPr>
              <w:tabs>
                <w:tab w:val="left" w:pos="4667"/>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T</w:t>
            </w:r>
            <w:r w:rsidRPr="003C3CA4">
              <w:rPr>
                <w:rFonts w:ascii="Palatino Linotype" w:eastAsia="Calibri" w:hAnsi="Palatino Linotype" w:cs="Tahoma"/>
                <w:iCs/>
                <w:sz w:val="22"/>
                <w:szCs w:val="22"/>
                <w:lang w:eastAsia="es-ES_tradnl"/>
              </w:rPr>
              <w:t>odos los materiales utilizados fueron proporcionados por la comunidad</w:t>
            </w:r>
            <w:r>
              <w:rPr>
                <w:rFonts w:ascii="Palatino Linotype" w:eastAsia="Calibri" w:hAnsi="Palatino Linotype" w:cs="Tahoma"/>
                <w:iCs/>
                <w:sz w:val="22"/>
                <w:szCs w:val="22"/>
                <w:lang w:eastAsia="es-ES_tradnl"/>
              </w:rPr>
              <w:t>. E</w:t>
            </w:r>
            <w:r w:rsidRPr="003C3CA4">
              <w:rPr>
                <w:rFonts w:ascii="Palatino Linotype" w:eastAsia="Calibri" w:hAnsi="Palatino Linotype" w:cs="Tahoma"/>
                <w:iCs/>
                <w:sz w:val="22"/>
                <w:szCs w:val="22"/>
                <w:lang w:eastAsia="es-ES_tradnl"/>
              </w:rPr>
              <w:t xml:space="preserve">l Ayuntamiento a través de la Subdirección de Obra por Administración, a la cual le corresponde </w:t>
            </w:r>
            <w:r>
              <w:rPr>
                <w:rFonts w:ascii="Palatino Linotype" w:eastAsia="Calibri" w:hAnsi="Palatino Linotype" w:cs="Tahoma"/>
                <w:iCs/>
                <w:sz w:val="22"/>
                <w:szCs w:val="22"/>
                <w:lang w:eastAsia="es-ES_tradnl"/>
              </w:rPr>
              <w:t>c</w:t>
            </w:r>
            <w:r w:rsidRPr="003C3CA4">
              <w:rPr>
                <w:rFonts w:ascii="Palatino Linotype" w:eastAsia="Calibri" w:hAnsi="Palatino Linotype" w:cs="Tahoma"/>
                <w:iCs/>
                <w:sz w:val="22"/>
                <w:szCs w:val="22"/>
                <w:lang w:eastAsia="es-ES_tradnl"/>
              </w:rPr>
              <w:t>ontrolar, vigilar, coordinar y supervisar el aspecto técnico administrativo de las obras que se realizan con aportación comunitaria</w:t>
            </w:r>
            <w:r>
              <w:rPr>
                <w:rFonts w:ascii="Palatino Linotype" w:eastAsia="Calibri" w:hAnsi="Palatino Linotype" w:cs="Tahoma"/>
                <w:iCs/>
                <w:sz w:val="22"/>
                <w:szCs w:val="22"/>
                <w:lang w:eastAsia="es-ES_tradnl"/>
              </w:rPr>
              <w:t>,</w:t>
            </w:r>
            <w:r w:rsidRPr="003C3CA4">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b</w:t>
            </w:r>
            <w:r w:rsidRPr="003C3CA4">
              <w:rPr>
                <w:rFonts w:ascii="Palatino Linotype" w:eastAsia="Calibri" w:hAnsi="Palatino Linotype" w:cs="Tahoma"/>
                <w:iCs/>
                <w:sz w:val="22"/>
                <w:szCs w:val="22"/>
                <w:lang w:eastAsia="es-ES_tradnl"/>
              </w:rPr>
              <w:t xml:space="preserve">rindar atención directa a las </w:t>
            </w:r>
            <w:r w:rsidRPr="003C3CA4">
              <w:rPr>
                <w:rFonts w:ascii="Palatino Linotype" w:eastAsia="Calibri" w:hAnsi="Palatino Linotype" w:cs="Tahoma"/>
                <w:iCs/>
                <w:sz w:val="22"/>
                <w:szCs w:val="22"/>
                <w:lang w:eastAsia="es-ES_tradnl"/>
              </w:rPr>
              <w:lastRenderedPageBreak/>
              <w:t>peticiones y demandas de la comunidad en materia de obra pública; así como las peticiones emergentes y extraordinarias, aportando la mano de obra aprobado en el capítulo 1000 del presupuesto de egresos.</w:t>
            </w:r>
          </w:p>
        </w:tc>
      </w:tr>
      <w:tr w:rsidR="007F0421" w:rsidRPr="00AA3116" w:rsidTr="00AE3F93">
        <w:tc>
          <w:tcPr>
            <w:tcW w:w="4106" w:type="dxa"/>
            <w:vAlign w:val="center"/>
          </w:tcPr>
          <w:p w:rsidR="007F0421" w:rsidRPr="003C3CA4" w:rsidRDefault="003F7497" w:rsidP="003F7497">
            <w:pPr>
              <w:pStyle w:val="Prrafodelista"/>
              <w:numPr>
                <w:ilvl w:val="0"/>
                <w:numId w:val="40"/>
              </w:numPr>
              <w:tabs>
                <w:tab w:val="left" w:pos="738"/>
              </w:tabs>
              <w:spacing w:line="360" w:lineRule="auto"/>
              <w:ind w:left="313"/>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lastRenderedPageBreak/>
              <w:t>El D</w:t>
            </w:r>
            <w:r w:rsidR="007F0421" w:rsidRPr="003C3CA4">
              <w:rPr>
                <w:rFonts w:ascii="Palatino Linotype" w:eastAsia="Calibri" w:hAnsi="Palatino Linotype" w:cs="Tahoma"/>
                <w:iCs/>
                <w:szCs w:val="22"/>
                <w:lang w:eastAsia="es-ES_tradnl"/>
              </w:rPr>
              <w:t xml:space="preserve">epartamento del Ayuntamiento de Naucalpan de Juárez, que emitió los permisos y licencias para su instalación; </w:t>
            </w:r>
          </w:p>
        </w:tc>
        <w:tc>
          <w:tcPr>
            <w:tcW w:w="4928" w:type="dxa"/>
            <w:vAlign w:val="center"/>
          </w:tcPr>
          <w:p w:rsidR="007F0421" w:rsidRPr="00AA3116" w:rsidRDefault="007F0421" w:rsidP="00AE3F93">
            <w:pPr>
              <w:tabs>
                <w:tab w:val="left" w:pos="4667"/>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La</w:t>
            </w:r>
            <w:r w:rsidRPr="003C3CA4">
              <w:rPr>
                <w:rFonts w:ascii="Palatino Linotype" w:eastAsia="Calibri" w:hAnsi="Palatino Linotype" w:cs="Tahoma"/>
                <w:iCs/>
                <w:sz w:val="22"/>
                <w:szCs w:val="22"/>
                <w:lang w:eastAsia="es-ES_tradnl"/>
              </w:rPr>
              <w:t xml:space="preserve"> obra en referencia forma parte de la rehabilitación y mantenimiento de las banquetas de San Bartolo Centro, por tanto la obra realizada </w:t>
            </w:r>
            <w:r w:rsidRPr="003C3CA4">
              <w:rPr>
                <w:rFonts w:ascii="Palatino Linotype" w:eastAsia="Calibri" w:hAnsi="Palatino Linotype" w:cs="Tahoma"/>
                <w:iCs/>
                <w:sz w:val="22"/>
                <w:szCs w:val="22"/>
                <w:u w:val="single"/>
                <w:lang w:eastAsia="es-ES_tradnl"/>
              </w:rPr>
              <w:t>solo se trata de una reposición de la banqueta existente en la zona</w:t>
            </w:r>
            <w:r w:rsidRPr="003C3CA4">
              <w:rPr>
                <w:rFonts w:ascii="Palatino Linotype" w:eastAsia="Calibri" w:hAnsi="Palatino Linotype" w:cs="Tahoma"/>
                <w:iCs/>
                <w:sz w:val="22"/>
                <w:szCs w:val="22"/>
                <w:lang w:eastAsia="es-ES_tradnl"/>
              </w:rPr>
              <w:t xml:space="preserve">, por lo que </w:t>
            </w:r>
            <w:r w:rsidRPr="003C3CA4">
              <w:rPr>
                <w:rFonts w:ascii="Palatino Linotype" w:eastAsia="Calibri" w:hAnsi="Palatino Linotype" w:cs="Tahoma"/>
                <w:b/>
                <w:iCs/>
                <w:sz w:val="22"/>
                <w:szCs w:val="22"/>
                <w:u w:val="single"/>
                <w:lang w:eastAsia="es-ES_tradnl"/>
              </w:rPr>
              <w:t>no requiere de licencias para su construcción</w:t>
            </w:r>
            <w:r w:rsidR="003F7497">
              <w:rPr>
                <w:rFonts w:ascii="Palatino Linotype" w:eastAsia="Calibri" w:hAnsi="Palatino Linotype" w:cs="Tahoma"/>
                <w:b/>
                <w:iCs/>
                <w:sz w:val="22"/>
                <w:szCs w:val="22"/>
                <w:u w:val="single"/>
                <w:lang w:eastAsia="es-ES_tradnl"/>
              </w:rPr>
              <w:t>.</w:t>
            </w:r>
          </w:p>
        </w:tc>
      </w:tr>
      <w:tr w:rsidR="007F0421" w:rsidRPr="00AA3116" w:rsidTr="00AE3F93">
        <w:tc>
          <w:tcPr>
            <w:tcW w:w="4106" w:type="dxa"/>
            <w:vAlign w:val="center"/>
          </w:tcPr>
          <w:p w:rsidR="007F0421" w:rsidRPr="003C3CA4" w:rsidRDefault="007F0421" w:rsidP="00AE3F93">
            <w:pPr>
              <w:pStyle w:val="Prrafodelista"/>
              <w:numPr>
                <w:ilvl w:val="0"/>
                <w:numId w:val="40"/>
              </w:numPr>
              <w:tabs>
                <w:tab w:val="left" w:pos="4667"/>
              </w:tabs>
              <w:spacing w:line="360" w:lineRule="auto"/>
              <w:ind w:left="313"/>
              <w:jc w:val="both"/>
              <w:rPr>
                <w:rFonts w:ascii="Palatino Linotype" w:eastAsia="Calibri" w:hAnsi="Palatino Linotype" w:cs="Tahoma"/>
                <w:iCs/>
                <w:szCs w:val="22"/>
                <w:lang w:eastAsia="es-ES_tradnl"/>
              </w:rPr>
            </w:pPr>
            <w:r w:rsidRPr="003C3CA4">
              <w:rPr>
                <w:rFonts w:ascii="Palatino Linotype" w:eastAsia="Calibri" w:hAnsi="Palatino Linotype" w:cs="Tahoma"/>
                <w:iCs/>
                <w:szCs w:val="22"/>
                <w:lang w:eastAsia="es-ES_tradnl"/>
              </w:rPr>
              <w:t>Saber si la remodelación de la banqueta y la instalación de las jardineras fueron peticionadas o requeridas por parte de algún servidor público.</w:t>
            </w:r>
          </w:p>
        </w:tc>
        <w:tc>
          <w:tcPr>
            <w:tcW w:w="4928" w:type="dxa"/>
            <w:vAlign w:val="center"/>
          </w:tcPr>
          <w:p w:rsidR="007F0421" w:rsidRPr="00AA3116" w:rsidRDefault="007F0421" w:rsidP="00AE3F93">
            <w:pPr>
              <w:tabs>
                <w:tab w:val="left" w:pos="4667"/>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L</w:t>
            </w:r>
            <w:r w:rsidRPr="003C3CA4">
              <w:rPr>
                <w:rFonts w:ascii="Palatino Linotype" w:eastAsia="Calibri" w:hAnsi="Palatino Linotype" w:cs="Tahoma"/>
                <w:iCs/>
                <w:sz w:val="22"/>
                <w:szCs w:val="22"/>
                <w:lang w:eastAsia="es-ES_tradnl"/>
              </w:rPr>
              <w:t>a obra forma parte del apoyo solicitado por el Consejo de Participación Ciudadana (COPACI)</w:t>
            </w:r>
            <w:r>
              <w:rPr>
                <w:rFonts w:ascii="Palatino Linotype" w:eastAsia="Calibri" w:hAnsi="Palatino Linotype" w:cs="Tahoma"/>
                <w:iCs/>
                <w:sz w:val="22"/>
                <w:szCs w:val="22"/>
                <w:lang w:eastAsia="es-ES_tradnl"/>
              </w:rPr>
              <w:t>.</w:t>
            </w:r>
          </w:p>
        </w:tc>
      </w:tr>
    </w:tbl>
    <w:p w:rsidR="00D5506F" w:rsidRPr="00140A9A" w:rsidRDefault="00D5506F" w:rsidP="00AA3116">
      <w:pPr>
        <w:tabs>
          <w:tab w:val="left" w:pos="4962"/>
        </w:tabs>
        <w:spacing w:line="360" w:lineRule="auto"/>
        <w:jc w:val="both"/>
        <w:rPr>
          <w:rFonts w:ascii="Palatino Linotype" w:eastAsia="Calibri" w:hAnsi="Palatino Linotype" w:cs="Tahoma"/>
          <w:iCs/>
          <w:sz w:val="22"/>
          <w:szCs w:val="22"/>
          <w:lang w:val="es-ES" w:eastAsia="es-ES_tradnl"/>
        </w:rPr>
      </w:pPr>
    </w:p>
    <w:p w:rsidR="00650889" w:rsidRDefault="00850564" w:rsidP="00E91EB0">
      <w:pPr>
        <w:tabs>
          <w:tab w:val="left" w:pos="4667"/>
        </w:tabs>
        <w:spacing w:line="360" w:lineRule="auto"/>
        <w:jc w:val="both"/>
        <w:rPr>
          <w:rFonts w:ascii="Palatino Linotype" w:hAnsi="Palatino Linotype" w:cs="Arial"/>
          <w:sz w:val="22"/>
          <w:szCs w:val="22"/>
        </w:rPr>
      </w:pPr>
      <w:r w:rsidRPr="00E91EB0">
        <w:rPr>
          <w:rFonts w:ascii="Palatino Linotype" w:eastAsia="Calibri" w:hAnsi="Palatino Linotype" w:cs="Tahoma"/>
          <w:iCs/>
          <w:sz w:val="22"/>
          <w:szCs w:val="22"/>
          <w:lang w:eastAsia="es-ES_tradnl"/>
        </w:rPr>
        <w:t xml:space="preserve">No conforme con la información proporcionada por el Sujeto Obligado, el siete de enero de dos mil diecinueve, el recurrente presentó sus manifestaciones en las que </w:t>
      </w:r>
      <w:r w:rsidR="00E91EB0" w:rsidRPr="00E91EB0">
        <w:rPr>
          <w:rFonts w:ascii="Palatino Linotype" w:eastAsia="Calibri" w:hAnsi="Palatino Linotype" w:cs="Tahoma"/>
          <w:iCs/>
          <w:sz w:val="22"/>
          <w:szCs w:val="22"/>
          <w:lang w:eastAsia="es-ES_tradnl"/>
        </w:rPr>
        <w:t>de manera medular señala</w:t>
      </w:r>
      <w:r w:rsidR="00662D56">
        <w:rPr>
          <w:rFonts w:ascii="Palatino Linotype" w:eastAsia="Calibri" w:hAnsi="Palatino Linotype" w:cs="Tahoma"/>
          <w:iCs/>
          <w:sz w:val="22"/>
          <w:szCs w:val="22"/>
          <w:lang w:eastAsia="es-ES_tradnl"/>
        </w:rPr>
        <w:t xml:space="preserve"> que la respuesta otorgad</w:t>
      </w:r>
      <w:r w:rsidR="00E91EB0">
        <w:rPr>
          <w:rFonts w:ascii="Palatino Linotype" w:eastAsia="Calibri" w:hAnsi="Palatino Linotype" w:cs="Tahoma"/>
          <w:iCs/>
          <w:sz w:val="22"/>
          <w:szCs w:val="22"/>
          <w:lang w:eastAsia="es-ES_tradnl"/>
        </w:rPr>
        <w:t xml:space="preserve">a </w:t>
      </w:r>
      <w:r w:rsidR="00E91EB0" w:rsidRPr="00662D56">
        <w:rPr>
          <w:rFonts w:ascii="Palatino Linotype" w:eastAsia="Calibri" w:hAnsi="Palatino Linotype" w:cs="Tahoma"/>
          <w:iCs/>
          <w:sz w:val="22"/>
          <w:szCs w:val="22"/>
          <w:lang w:eastAsia="es-ES_tradnl"/>
        </w:rPr>
        <w:t xml:space="preserve">mediante el oficio </w:t>
      </w:r>
      <w:r w:rsidR="00E91EB0" w:rsidRPr="00662D56">
        <w:rPr>
          <w:rFonts w:ascii="Palatino Linotype" w:eastAsia="Calibri" w:hAnsi="Palatino Linotype" w:cs="Tahoma"/>
          <w:bCs/>
          <w:iCs/>
          <w:sz w:val="22"/>
          <w:szCs w:val="22"/>
          <w:lang w:eastAsia="en-US"/>
        </w:rPr>
        <w:t>DGOP-1475-2018.pdf</w:t>
      </w:r>
      <w:r w:rsidR="00662D56" w:rsidRPr="00662D56">
        <w:rPr>
          <w:rFonts w:ascii="Palatino Linotype" w:eastAsia="Calibri" w:hAnsi="Palatino Linotype" w:cs="Tahoma"/>
          <w:bCs/>
          <w:iCs/>
          <w:sz w:val="22"/>
          <w:szCs w:val="22"/>
          <w:lang w:eastAsia="en-US"/>
        </w:rPr>
        <w:t xml:space="preserve">, no cumple ni da respuesta cabal y cierta a la solicitud de información </w:t>
      </w:r>
      <w:r w:rsidR="00662D56" w:rsidRPr="00662D56">
        <w:rPr>
          <w:rFonts w:ascii="Palatino Linotype" w:hAnsi="Palatino Linotype" w:cs="Arial"/>
          <w:sz w:val="22"/>
          <w:szCs w:val="22"/>
        </w:rPr>
        <w:t xml:space="preserve">ya que </w:t>
      </w:r>
      <w:r w:rsidR="00662D56" w:rsidRPr="003F7497">
        <w:rPr>
          <w:rFonts w:ascii="Palatino Linotype" w:hAnsi="Palatino Linotype" w:cs="Arial"/>
          <w:b/>
          <w:sz w:val="22"/>
          <w:szCs w:val="22"/>
        </w:rPr>
        <w:t>en ningún momento brinda de forma clara y adecuada el costo y presupuesto total que tomó el llevar a cabo la instalación de las jardineras en el lugar que se precisó, así como la remodel</w:t>
      </w:r>
      <w:r w:rsidR="005A10C6" w:rsidRPr="003F7497">
        <w:rPr>
          <w:rFonts w:ascii="Palatino Linotype" w:hAnsi="Palatino Linotype" w:cs="Arial"/>
          <w:b/>
          <w:sz w:val="22"/>
          <w:szCs w:val="22"/>
        </w:rPr>
        <w:t xml:space="preserve">ación de la banqueta, además </w:t>
      </w:r>
      <w:r w:rsidR="00662D56" w:rsidRPr="003F7497">
        <w:rPr>
          <w:rFonts w:ascii="Palatino Linotype" w:hAnsi="Palatino Linotype" w:cs="Arial"/>
          <w:b/>
          <w:sz w:val="22"/>
          <w:szCs w:val="22"/>
        </w:rPr>
        <w:t xml:space="preserve">la solicitud de información no se turnó a las áreas competentes correspondientes, ya que no obran informes justificados de los departamentos </w:t>
      </w:r>
      <w:r w:rsidR="00662D56" w:rsidRPr="003F7497">
        <w:rPr>
          <w:rFonts w:ascii="Palatino Linotype" w:hAnsi="Palatino Linotype" w:cs="Arial"/>
          <w:b/>
          <w:sz w:val="22"/>
          <w:szCs w:val="22"/>
        </w:rPr>
        <w:lastRenderedPageBreak/>
        <w:t>competentes en el expediente electrónico.</w:t>
      </w:r>
      <w:r w:rsidR="005A10C6">
        <w:rPr>
          <w:rFonts w:ascii="Palatino Linotype" w:hAnsi="Palatino Linotype" w:cs="Arial"/>
          <w:sz w:val="22"/>
          <w:szCs w:val="22"/>
        </w:rPr>
        <w:t xml:space="preserve"> Agreg</w:t>
      </w:r>
      <w:r w:rsidR="00FE4CD6">
        <w:rPr>
          <w:rFonts w:ascii="Palatino Linotype" w:hAnsi="Palatino Linotype" w:cs="Arial"/>
          <w:sz w:val="22"/>
          <w:szCs w:val="22"/>
        </w:rPr>
        <w:t>ó</w:t>
      </w:r>
      <w:r w:rsidR="005A10C6">
        <w:rPr>
          <w:rFonts w:ascii="Palatino Linotype" w:hAnsi="Palatino Linotype" w:cs="Arial"/>
          <w:sz w:val="22"/>
          <w:szCs w:val="22"/>
        </w:rPr>
        <w:t xml:space="preserve"> </w:t>
      </w:r>
      <w:r w:rsidR="00FE4CD6">
        <w:rPr>
          <w:rFonts w:ascii="Palatino Linotype" w:hAnsi="Palatino Linotype" w:cs="Arial"/>
          <w:sz w:val="22"/>
          <w:szCs w:val="22"/>
        </w:rPr>
        <w:t xml:space="preserve">además </w:t>
      </w:r>
      <w:r w:rsidR="005A10C6">
        <w:rPr>
          <w:rFonts w:ascii="Palatino Linotype" w:hAnsi="Palatino Linotype" w:cs="Arial"/>
          <w:sz w:val="22"/>
          <w:szCs w:val="22"/>
        </w:rPr>
        <w:t xml:space="preserve">que, </w:t>
      </w:r>
      <w:r w:rsidR="005A10C6" w:rsidRPr="005A10C6">
        <w:rPr>
          <w:rFonts w:ascii="Palatino Linotype" w:hAnsi="Palatino Linotype" w:cs="Arial"/>
          <w:sz w:val="22"/>
          <w:szCs w:val="22"/>
        </w:rPr>
        <w:t>al carecer de la información veraz y oportuna es prudente que se revoque y modifique la información que brindo el sujeto obligado</w:t>
      </w:r>
      <w:r w:rsidR="005A10C6">
        <w:rPr>
          <w:rFonts w:ascii="Palatino Linotype" w:hAnsi="Palatino Linotype" w:cs="Arial"/>
          <w:sz w:val="22"/>
          <w:szCs w:val="22"/>
        </w:rPr>
        <w:t>.</w:t>
      </w:r>
    </w:p>
    <w:p w:rsidR="00662D56" w:rsidRDefault="00662D56" w:rsidP="00E91EB0">
      <w:pPr>
        <w:tabs>
          <w:tab w:val="left" w:pos="4667"/>
        </w:tabs>
        <w:spacing w:line="360" w:lineRule="auto"/>
        <w:jc w:val="both"/>
        <w:rPr>
          <w:rFonts w:ascii="Palatino Linotype" w:hAnsi="Palatino Linotype" w:cs="Arial"/>
          <w:sz w:val="22"/>
          <w:szCs w:val="22"/>
        </w:rPr>
      </w:pPr>
    </w:p>
    <w:p w:rsidR="00662D56" w:rsidRPr="00E91EB0" w:rsidRDefault="00662D56" w:rsidP="00E91EB0">
      <w:pPr>
        <w:tabs>
          <w:tab w:val="left" w:pos="4667"/>
        </w:tabs>
        <w:spacing w:line="360" w:lineRule="auto"/>
        <w:jc w:val="both"/>
        <w:rPr>
          <w:rFonts w:ascii="Palatino Linotype" w:eastAsia="Calibri" w:hAnsi="Palatino Linotype" w:cs="Tahoma"/>
          <w:iCs/>
          <w:sz w:val="22"/>
          <w:szCs w:val="22"/>
          <w:lang w:eastAsia="es-ES_tradnl"/>
        </w:rPr>
      </w:pPr>
      <w:r>
        <w:rPr>
          <w:rFonts w:ascii="Palatino Linotype" w:hAnsi="Palatino Linotype" w:cs="Arial"/>
          <w:sz w:val="22"/>
          <w:szCs w:val="22"/>
        </w:rPr>
        <w:t>Al respecto, es oportuno realizar las precisiones siguientes:</w:t>
      </w:r>
    </w:p>
    <w:p w:rsidR="008470C6" w:rsidRDefault="008470C6" w:rsidP="00662D56">
      <w:pPr>
        <w:spacing w:line="360" w:lineRule="auto"/>
        <w:jc w:val="both"/>
        <w:rPr>
          <w:rFonts w:ascii="Palatino Linotype" w:eastAsia="Calibri" w:hAnsi="Palatino Linotype" w:cs="Tahoma"/>
          <w:iCs/>
          <w:sz w:val="22"/>
          <w:szCs w:val="22"/>
          <w:lang w:eastAsia="es-ES_tradnl"/>
        </w:rPr>
      </w:pPr>
    </w:p>
    <w:p w:rsidR="005A10C6" w:rsidRDefault="005A10C6" w:rsidP="00662D56">
      <w:pPr>
        <w:tabs>
          <w:tab w:val="left" w:pos="4667"/>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De las manifestaciones vertidas por el Recurrente, se desprende que únicamente </w:t>
      </w:r>
      <w:r w:rsidR="007F0421">
        <w:rPr>
          <w:rFonts w:ascii="Palatino Linotype" w:eastAsia="Calibri" w:hAnsi="Palatino Linotype" w:cs="Tahoma"/>
          <w:iCs/>
          <w:sz w:val="22"/>
          <w:szCs w:val="22"/>
          <w:lang w:eastAsia="es-ES_tradnl"/>
        </w:rPr>
        <w:t>se inconforma por:</w:t>
      </w:r>
    </w:p>
    <w:p w:rsidR="007F0421" w:rsidRDefault="007F0421" w:rsidP="00662D56">
      <w:pPr>
        <w:tabs>
          <w:tab w:val="left" w:pos="4667"/>
        </w:tabs>
        <w:spacing w:line="360" w:lineRule="auto"/>
        <w:jc w:val="both"/>
        <w:rPr>
          <w:rFonts w:ascii="Palatino Linotype" w:eastAsia="Calibri" w:hAnsi="Palatino Linotype" w:cs="Tahoma"/>
          <w:iCs/>
          <w:sz w:val="22"/>
          <w:szCs w:val="22"/>
          <w:lang w:eastAsia="es-ES_tradnl"/>
        </w:rPr>
      </w:pPr>
    </w:p>
    <w:p w:rsidR="007F0421" w:rsidRPr="007F0421" w:rsidRDefault="007F0421" w:rsidP="007F0421">
      <w:pPr>
        <w:pStyle w:val="Prrafodelista"/>
        <w:numPr>
          <w:ilvl w:val="0"/>
          <w:numId w:val="42"/>
        </w:numPr>
        <w:tabs>
          <w:tab w:val="left" w:pos="4667"/>
        </w:tabs>
        <w:spacing w:line="360" w:lineRule="auto"/>
        <w:jc w:val="both"/>
        <w:rPr>
          <w:rFonts w:ascii="Palatino Linotype" w:eastAsia="Calibri" w:hAnsi="Palatino Linotype" w:cs="Tahoma"/>
          <w:iCs/>
          <w:szCs w:val="22"/>
          <w:lang w:eastAsia="es-ES_tradnl"/>
        </w:rPr>
      </w:pPr>
      <w:r>
        <w:rPr>
          <w:rFonts w:ascii="Palatino Linotype" w:hAnsi="Palatino Linotype" w:cs="Arial"/>
          <w:szCs w:val="22"/>
        </w:rPr>
        <w:t>C</w:t>
      </w:r>
      <w:r w:rsidRPr="00662D56">
        <w:rPr>
          <w:rFonts w:ascii="Palatino Linotype" w:hAnsi="Palatino Linotype" w:cs="Arial"/>
          <w:szCs w:val="22"/>
        </w:rPr>
        <w:t>osto y presupuesto total que tomó el llevar a cabo la instalación de las jardineras</w:t>
      </w:r>
      <w:r>
        <w:rPr>
          <w:rFonts w:ascii="Palatino Linotype" w:hAnsi="Palatino Linotype" w:cs="Arial"/>
          <w:szCs w:val="22"/>
        </w:rPr>
        <w:t xml:space="preserve">, </w:t>
      </w:r>
      <w:r w:rsidRPr="00662D56">
        <w:rPr>
          <w:rFonts w:ascii="Palatino Linotype" w:hAnsi="Palatino Linotype" w:cs="Arial"/>
          <w:szCs w:val="22"/>
        </w:rPr>
        <w:t>así como la remodel</w:t>
      </w:r>
      <w:r>
        <w:rPr>
          <w:rFonts w:ascii="Palatino Linotype" w:hAnsi="Palatino Linotype" w:cs="Arial"/>
          <w:szCs w:val="22"/>
        </w:rPr>
        <w:t>ación de la banqueta.</w:t>
      </w:r>
    </w:p>
    <w:p w:rsidR="007F0421" w:rsidRPr="007F0421" w:rsidRDefault="007F0421" w:rsidP="007F0421">
      <w:pPr>
        <w:pStyle w:val="Prrafodelista"/>
        <w:numPr>
          <w:ilvl w:val="0"/>
          <w:numId w:val="42"/>
        </w:numPr>
        <w:tabs>
          <w:tab w:val="left" w:pos="4667"/>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L</w:t>
      </w:r>
      <w:r w:rsidRPr="007F0421">
        <w:rPr>
          <w:rFonts w:ascii="Palatino Linotype" w:eastAsia="Calibri" w:hAnsi="Palatino Linotype" w:cs="Tahoma"/>
          <w:iCs/>
          <w:szCs w:val="22"/>
          <w:lang w:eastAsia="es-ES_tradnl"/>
        </w:rPr>
        <w:t>a solicitud de información no se turnó a las ár</w:t>
      </w:r>
      <w:r>
        <w:rPr>
          <w:rFonts w:ascii="Palatino Linotype" w:eastAsia="Calibri" w:hAnsi="Palatino Linotype" w:cs="Tahoma"/>
          <w:iCs/>
          <w:szCs w:val="22"/>
          <w:lang w:eastAsia="es-ES_tradnl"/>
        </w:rPr>
        <w:t>eas competentes.</w:t>
      </w:r>
    </w:p>
    <w:p w:rsidR="00662D56" w:rsidRPr="00E91EB0" w:rsidRDefault="00662D56" w:rsidP="00662D56">
      <w:pPr>
        <w:spacing w:line="360" w:lineRule="auto"/>
        <w:jc w:val="both"/>
        <w:rPr>
          <w:rFonts w:ascii="Palatino Linotype" w:eastAsia="Calibri" w:hAnsi="Palatino Linotype" w:cs="Tahoma"/>
          <w:iCs/>
          <w:sz w:val="22"/>
          <w:szCs w:val="22"/>
          <w:lang w:eastAsia="es-ES_tradnl"/>
        </w:rPr>
      </w:pPr>
    </w:p>
    <w:p w:rsidR="007F0421" w:rsidRDefault="007F0421" w:rsidP="007F0421">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En este sentido, al no realizar pronunciamiento ni manifestación alguna con relación a la información proporcionada por el Sujeto Obligado respecto a</w:t>
      </w:r>
      <w:r w:rsidRPr="007F0421">
        <w:rPr>
          <w:rFonts w:ascii="Palatino Linotype" w:hAnsi="Palatino Linotype" w:cs="Tahoma"/>
          <w:sz w:val="22"/>
          <w:szCs w:val="22"/>
        </w:rPr>
        <w:t>l departamento del Ayuntamiento de Naucalpan de Juárez, que emitió los permisos y li</w:t>
      </w:r>
      <w:r>
        <w:rPr>
          <w:rFonts w:ascii="Palatino Linotype" w:hAnsi="Palatino Linotype" w:cs="Tahoma"/>
          <w:sz w:val="22"/>
          <w:szCs w:val="22"/>
        </w:rPr>
        <w:t>cencias para su instalación; y s</w:t>
      </w:r>
      <w:r w:rsidRPr="007F0421">
        <w:rPr>
          <w:rFonts w:ascii="Palatino Linotype" w:hAnsi="Palatino Linotype" w:cs="Tahoma"/>
          <w:sz w:val="22"/>
          <w:szCs w:val="22"/>
        </w:rPr>
        <w:t xml:space="preserve">aber si la remodelación de la banqueta y la instalación de las jardineras fueron peticionadas o requeridas por </w:t>
      </w:r>
      <w:r>
        <w:rPr>
          <w:rFonts w:ascii="Palatino Linotype" w:hAnsi="Palatino Linotype" w:cs="Tahoma"/>
          <w:sz w:val="22"/>
          <w:szCs w:val="22"/>
        </w:rPr>
        <w:t>parte de algún servidor público, se entiende que está conforme con los datos proporcionados por el Sujeto Obligado</w:t>
      </w:r>
      <w:r w:rsidR="004C267B">
        <w:rPr>
          <w:rFonts w:ascii="Palatino Linotype" w:hAnsi="Palatino Linotype" w:cs="Tahoma"/>
          <w:sz w:val="22"/>
          <w:szCs w:val="22"/>
        </w:rPr>
        <w:t>.</w:t>
      </w:r>
    </w:p>
    <w:p w:rsidR="007F0421" w:rsidRDefault="007F0421" w:rsidP="007F0421">
      <w:pPr>
        <w:tabs>
          <w:tab w:val="left" w:pos="4962"/>
        </w:tabs>
        <w:spacing w:line="360" w:lineRule="auto"/>
        <w:jc w:val="both"/>
        <w:rPr>
          <w:rFonts w:ascii="Palatino Linotype" w:hAnsi="Palatino Linotype" w:cs="Tahoma"/>
          <w:sz w:val="22"/>
          <w:szCs w:val="22"/>
        </w:rPr>
      </w:pPr>
    </w:p>
    <w:p w:rsidR="000969FA" w:rsidRDefault="007F0421" w:rsidP="008470C6">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hAnsi="Palatino Linotype" w:cs="Tahoma"/>
          <w:sz w:val="22"/>
          <w:szCs w:val="22"/>
        </w:rPr>
        <w:t xml:space="preserve">Ahora bien, referente al inciso </w:t>
      </w:r>
      <w:r w:rsidRPr="007F0421">
        <w:rPr>
          <w:rFonts w:ascii="Palatino Linotype" w:hAnsi="Palatino Linotype" w:cs="Tahoma"/>
          <w:i/>
          <w:sz w:val="22"/>
          <w:szCs w:val="22"/>
        </w:rPr>
        <w:t xml:space="preserve">a) </w:t>
      </w:r>
      <w:r w:rsidRPr="007F0421">
        <w:rPr>
          <w:rFonts w:ascii="Palatino Linotype" w:hAnsi="Palatino Linotype" w:cs="Arial"/>
          <w:i/>
          <w:szCs w:val="22"/>
        </w:rPr>
        <w:t>C</w:t>
      </w:r>
      <w:r w:rsidRPr="007F0421">
        <w:rPr>
          <w:rFonts w:ascii="Palatino Linotype" w:hAnsi="Palatino Linotype" w:cs="Arial"/>
          <w:i/>
          <w:sz w:val="22"/>
          <w:szCs w:val="22"/>
        </w:rPr>
        <w:t>osto y presupuesto total que tomó el llevar a cabo la instalación de las jardineras</w:t>
      </w:r>
      <w:r w:rsidRPr="007F0421">
        <w:rPr>
          <w:rFonts w:ascii="Palatino Linotype" w:hAnsi="Palatino Linotype" w:cs="Arial"/>
          <w:i/>
          <w:szCs w:val="22"/>
        </w:rPr>
        <w:t xml:space="preserve">, </w:t>
      </w:r>
      <w:r w:rsidRPr="007F0421">
        <w:rPr>
          <w:rFonts w:ascii="Palatino Linotype" w:hAnsi="Palatino Linotype" w:cs="Arial"/>
          <w:i/>
          <w:sz w:val="22"/>
          <w:szCs w:val="22"/>
        </w:rPr>
        <w:t>así como la remodelación de la banqueta</w:t>
      </w:r>
      <w:r>
        <w:rPr>
          <w:rFonts w:ascii="Palatino Linotype" w:hAnsi="Palatino Linotype" w:cs="Tahoma"/>
          <w:sz w:val="22"/>
          <w:szCs w:val="22"/>
        </w:rPr>
        <w:t>, d</w:t>
      </w:r>
      <w:r w:rsidR="000969FA">
        <w:rPr>
          <w:rFonts w:ascii="Palatino Linotype" w:hAnsi="Palatino Linotype" w:cs="Tahoma"/>
          <w:sz w:val="22"/>
          <w:szCs w:val="22"/>
        </w:rPr>
        <w:t xml:space="preserve">e la interpretación a la información </w:t>
      </w:r>
      <w:r>
        <w:rPr>
          <w:rFonts w:ascii="Palatino Linotype" w:hAnsi="Palatino Linotype" w:cs="Tahoma"/>
          <w:sz w:val="22"/>
          <w:szCs w:val="22"/>
        </w:rPr>
        <w:t xml:space="preserve">entregada por el Ayuntamiento, </w:t>
      </w:r>
      <w:r w:rsidR="000969FA">
        <w:rPr>
          <w:rFonts w:ascii="Palatino Linotype" w:hAnsi="Palatino Linotype" w:cs="Tahoma"/>
          <w:sz w:val="22"/>
          <w:szCs w:val="22"/>
        </w:rPr>
        <w:t xml:space="preserve">se deduce que la obra </w:t>
      </w:r>
      <w:r w:rsidR="000E70B3">
        <w:rPr>
          <w:rFonts w:ascii="Palatino Linotype" w:hAnsi="Palatino Linotype" w:cs="Tahoma"/>
          <w:sz w:val="22"/>
          <w:szCs w:val="22"/>
        </w:rPr>
        <w:t>descrit</w:t>
      </w:r>
      <w:r w:rsidR="000969FA">
        <w:rPr>
          <w:rFonts w:ascii="Palatino Linotype" w:hAnsi="Palatino Linotype" w:cs="Tahoma"/>
          <w:sz w:val="22"/>
          <w:szCs w:val="22"/>
        </w:rPr>
        <w:t>a por el solicitante no representó costo extra</w:t>
      </w:r>
      <w:r w:rsidR="000E70B3">
        <w:rPr>
          <w:rFonts w:ascii="Palatino Linotype" w:hAnsi="Palatino Linotype" w:cs="Tahoma"/>
          <w:sz w:val="22"/>
          <w:szCs w:val="22"/>
        </w:rPr>
        <w:t xml:space="preserve"> para el Sujeto Obligado</w:t>
      </w:r>
      <w:r w:rsidR="000969FA">
        <w:rPr>
          <w:rFonts w:ascii="Palatino Linotype" w:hAnsi="Palatino Linotype" w:cs="Tahoma"/>
          <w:sz w:val="22"/>
          <w:szCs w:val="22"/>
        </w:rPr>
        <w:t xml:space="preserve">, ni tuvo asignación de presupuesto debido a que </w:t>
      </w:r>
      <w:r w:rsidR="000969FA" w:rsidRPr="003C3CA4">
        <w:rPr>
          <w:rFonts w:ascii="Palatino Linotype" w:eastAsia="Calibri" w:hAnsi="Palatino Linotype" w:cs="Tahoma"/>
          <w:iCs/>
          <w:sz w:val="22"/>
          <w:szCs w:val="22"/>
          <w:lang w:eastAsia="es-ES_tradnl"/>
        </w:rPr>
        <w:t>los materiales utilizados fueron proporcionados por la comunidad</w:t>
      </w:r>
      <w:r w:rsidR="000969FA">
        <w:rPr>
          <w:rFonts w:ascii="Palatino Linotype" w:eastAsia="Calibri" w:hAnsi="Palatino Linotype" w:cs="Tahoma"/>
          <w:iCs/>
          <w:sz w:val="22"/>
          <w:szCs w:val="22"/>
          <w:lang w:eastAsia="es-ES_tradnl"/>
        </w:rPr>
        <w:t xml:space="preserve"> y e</w:t>
      </w:r>
      <w:r w:rsidR="000969FA" w:rsidRPr="003C3CA4">
        <w:rPr>
          <w:rFonts w:ascii="Palatino Linotype" w:eastAsia="Calibri" w:hAnsi="Palatino Linotype" w:cs="Tahoma"/>
          <w:iCs/>
          <w:sz w:val="22"/>
          <w:szCs w:val="22"/>
          <w:lang w:eastAsia="es-ES_tradnl"/>
        </w:rPr>
        <w:t xml:space="preserve">l Ayuntamiento a </w:t>
      </w:r>
      <w:r w:rsidR="000969FA" w:rsidRPr="003C3CA4">
        <w:rPr>
          <w:rFonts w:ascii="Palatino Linotype" w:eastAsia="Calibri" w:hAnsi="Palatino Linotype" w:cs="Tahoma"/>
          <w:iCs/>
          <w:sz w:val="22"/>
          <w:szCs w:val="22"/>
          <w:lang w:eastAsia="es-ES_tradnl"/>
        </w:rPr>
        <w:lastRenderedPageBreak/>
        <w:t xml:space="preserve">través de la Subdirección de Obra por Administración, </w:t>
      </w:r>
      <w:r w:rsidR="000969FA">
        <w:rPr>
          <w:rFonts w:ascii="Palatino Linotype" w:eastAsia="Calibri" w:hAnsi="Palatino Linotype" w:cs="Tahoma"/>
          <w:iCs/>
          <w:sz w:val="22"/>
          <w:szCs w:val="22"/>
          <w:lang w:eastAsia="es-ES_tradnl"/>
        </w:rPr>
        <w:t>aportó</w:t>
      </w:r>
      <w:r w:rsidR="000969FA" w:rsidRPr="003C3CA4">
        <w:rPr>
          <w:rFonts w:ascii="Palatino Linotype" w:eastAsia="Calibri" w:hAnsi="Palatino Linotype" w:cs="Tahoma"/>
          <w:iCs/>
          <w:sz w:val="22"/>
          <w:szCs w:val="22"/>
          <w:lang w:eastAsia="es-ES_tradnl"/>
        </w:rPr>
        <w:t xml:space="preserve"> la mano de obra </w:t>
      </w:r>
      <w:r w:rsidR="0039615D">
        <w:rPr>
          <w:rFonts w:ascii="Palatino Linotype" w:eastAsia="Calibri" w:hAnsi="Palatino Linotype" w:cs="Tahoma"/>
          <w:iCs/>
          <w:sz w:val="22"/>
          <w:szCs w:val="22"/>
          <w:lang w:eastAsia="es-ES_tradnl"/>
        </w:rPr>
        <w:t>con cargo</w:t>
      </w:r>
      <w:r w:rsidR="003E2D80">
        <w:rPr>
          <w:rFonts w:ascii="Palatino Linotype" w:eastAsia="Calibri" w:hAnsi="Palatino Linotype" w:cs="Tahoma"/>
          <w:iCs/>
          <w:sz w:val="22"/>
          <w:szCs w:val="22"/>
          <w:lang w:eastAsia="es-ES_tradnl"/>
        </w:rPr>
        <w:t xml:space="preserve"> al</w:t>
      </w:r>
      <w:r w:rsidR="000969FA" w:rsidRPr="003C3CA4">
        <w:rPr>
          <w:rFonts w:ascii="Palatino Linotype" w:eastAsia="Calibri" w:hAnsi="Palatino Linotype" w:cs="Tahoma"/>
          <w:iCs/>
          <w:sz w:val="22"/>
          <w:szCs w:val="22"/>
          <w:lang w:eastAsia="es-ES_tradnl"/>
        </w:rPr>
        <w:t xml:space="preserve"> capítulo 1000 del presupuesto de egresos.</w:t>
      </w:r>
    </w:p>
    <w:p w:rsidR="003E2D80" w:rsidRDefault="003E2D80" w:rsidP="008470C6">
      <w:pPr>
        <w:tabs>
          <w:tab w:val="left" w:pos="4962"/>
        </w:tabs>
        <w:spacing w:line="360" w:lineRule="auto"/>
        <w:jc w:val="both"/>
        <w:rPr>
          <w:rFonts w:ascii="Palatino Linotype" w:eastAsia="Calibri" w:hAnsi="Palatino Linotype" w:cs="Tahoma"/>
          <w:iCs/>
          <w:sz w:val="22"/>
          <w:szCs w:val="22"/>
          <w:lang w:eastAsia="es-ES_tradnl"/>
        </w:rPr>
      </w:pPr>
    </w:p>
    <w:p w:rsidR="003E2D80" w:rsidRDefault="003E2D80" w:rsidP="003E2D80">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De acuerdo con el </w:t>
      </w:r>
      <w:r w:rsidRPr="003E2D80">
        <w:rPr>
          <w:rFonts w:ascii="Palatino Linotype" w:eastAsia="Calibri" w:hAnsi="Palatino Linotype" w:cs="Tahoma"/>
          <w:iCs/>
          <w:sz w:val="22"/>
          <w:szCs w:val="22"/>
          <w:lang w:eastAsia="es-ES_tradnl"/>
        </w:rPr>
        <w:t>Manual para la Planeación, Programación y</w:t>
      </w:r>
      <w:r>
        <w:rPr>
          <w:rFonts w:ascii="Palatino Linotype" w:eastAsia="Calibri" w:hAnsi="Palatino Linotype" w:cs="Tahoma"/>
          <w:iCs/>
          <w:sz w:val="22"/>
          <w:szCs w:val="22"/>
          <w:lang w:eastAsia="es-ES_tradnl"/>
        </w:rPr>
        <w:t xml:space="preserve"> </w:t>
      </w:r>
      <w:r w:rsidRPr="003E2D80">
        <w:rPr>
          <w:rFonts w:ascii="Palatino Linotype" w:eastAsia="Calibri" w:hAnsi="Palatino Linotype" w:cs="Tahoma"/>
          <w:iCs/>
          <w:sz w:val="22"/>
          <w:szCs w:val="22"/>
          <w:lang w:eastAsia="es-ES_tradnl"/>
        </w:rPr>
        <w:t>Presupuesto de Egresos Municipal</w:t>
      </w:r>
      <w:r>
        <w:rPr>
          <w:rFonts w:ascii="Palatino Linotype" w:eastAsia="Calibri" w:hAnsi="Palatino Linotype" w:cs="Tahoma"/>
          <w:iCs/>
          <w:sz w:val="22"/>
          <w:szCs w:val="22"/>
          <w:lang w:eastAsia="es-ES_tradnl"/>
        </w:rPr>
        <w:t xml:space="preserve"> </w:t>
      </w:r>
      <w:r w:rsidRPr="003E2D80">
        <w:rPr>
          <w:rFonts w:ascii="Palatino Linotype" w:eastAsia="Calibri" w:hAnsi="Palatino Linotype" w:cs="Tahoma"/>
          <w:iCs/>
          <w:sz w:val="22"/>
          <w:szCs w:val="22"/>
          <w:lang w:eastAsia="es-ES_tradnl"/>
        </w:rPr>
        <w:t>para el ejercicio fiscal 2018</w:t>
      </w:r>
      <w:r>
        <w:rPr>
          <w:rFonts w:ascii="Palatino Linotype" w:eastAsia="Calibri" w:hAnsi="Palatino Linotype" w:cs="Tahoma"/>
          <w:iCs/>
          <w:sz w:val="22"/>
          <w:szCs w:val="22"/>
          <w:lang w:eastAsia="es-ES_tradnl"/>
        </w:rPr>
        <w:t xml:space="preserve">, publicado en el Periódico Oficial “Gaceta del Gobierno”, el veinticuatro de octubre de dos mil diecisiete, documento disponible en la liga </w:t>
      </w:r>
      <w:hyperlink r:id="rId9" w:history="1">
        <w:r w:rsidRPr="00B97AC0">
          <w:rPr>
            <w:rStyle w:val="Hipervnculo"/>
            <w:rFonts w:ascii="Palatino Linotype" w:eastAsia="Calibri" w:hAnsi="Palatino Linotype" w:cs="Tahoma"/>
            <w:iCs/>
            <w:sz w:val="22"/>
            <w:szCs w:val="22"/>
            <w:lang w:eastAsia="es-ES_tradnl"/>
          </w:rPr>
          <w:t>https://legislacion.edomex.gob.mx/sites/legislacion.edomex.gob.mx/files/files/pdf/gct/2017/oct243.pdf</w:t>
        </w:r>
      </w:hyperlink>
      <w:r>
        <w:rPr>
          <w:rFonts w:ascii="Palatino Linotype" w:eastAsia="Calibri" w:hAnsi="Palatino Linotype" w:cs="Tahoma"/>
          <w:iCs/>
          <w:sz w:val="22"/>
          <w:szCs w:val="22"/>
          <w:lang w:eastAsia="es-ES_tradnl"/>
        </w:rPr>
        <w:t xml:space="preserve"> el “Clasificador por Objeto del Gasto Estatal y Municipal”</w:t>
      </w:r>
      <w:r w:rsidR="00EB7B8B">
        <w:rPr>
          <w:rFonts w:ascii="Palatino Linotype" w:eastAsia="Calibri" w:hAnsi="Palatino Linotype" w:cs="Tahoma"/>
          <w:iCs/>
          <w:sz w:val="22"/>
          <w:szCs w:val="22"/>
          <w:lang w:eastAsia="es-ES_tradnl"/>
        </w:rPr>
        <w:t>, señala como definición del capítulo de gasto 1000, la siguiente:</w:t>
      </w:r>
    </w:p>
    <w:p w:rsidR="00EB7B8B" w:rsidRDefault="00EB7B8B" w:rsidP="003E2D80">
      <w:pPr>
        <w:tabs>
          <w:tab w:val="left" w:pos="4962"/>
        </w:tabs>
        <w:spacing w:line="360" w:lineRule="auto"/>
        <w:jc w:val="both"/>
        <w:rPr>
          <w:rFonts w:ascii="Palatino Linotype" w:eastAsia="Calibri" w:hAnsi="Palatino Linotype" w:cs="Tahoma"/>
          <w:iCs/>
          <w:sz w:val="22"/>
          <w:szCs w:val="22"/>
          <w:lang w:eastAsia="es-ES_tradnl"/>
        </w:rPr>
      </w:pPr>
    </w:p>
    <w:p w:rsidR="00EB7B8B" w:rsidRDefault="00EB7B8B" w:rsidP="00EB7B8B">
      <w:pPr>
        <w:tabs>
          <w:tab w:val="left" w:pos="4962"/>
        </w:tabs>
        <w:spacing w:line="360" w:lineRule="auto"/>
        <w:ind w:left="567" w:right="567"/>
        <w:jc w:val="both"/>
        <w:rPr>
          <w:rFonts w:ascii="Palatino Linotype" w:hAnsi="Palatino Linotype" w:cs="Tahoma"/>
          <w:szCs w:val="22"/>
        </w:rPr>
      </w:pPr>
      <w:r w:rsidRPr="00EB7B8B">
        <w:rPr>
          <w:rFonts w:ascii="Palatino Linotype" w:hAnsi="Palatino Linotype" w:cs="Tahoma"/>
          <w:b/>
          <w:szCs w:val="22"/>
        </w:rPr>
        <w:t>1000 SERVICIOS PERSONALES</w:t>
      </w:r>
      <w:r w:rsidRPr="00EB7B8B">
        <w:rPr>
          <w:rFonts w:ascii="Palatino Linotype" w:hAnsi="Palatino Linotype" w:cs="Tahoma"/>
          <w:szCs w:val="22"/>
        </w:rPr>
        <w:t>. Agrupa las remuneraciones del personal al servicio de los entes públicos, tales como: sueldos, salarios, dietas, honorarios asimilables al salario, prestaciones y gastos de seguridad social, obligaciones laborables y otras prestaciones derivadas de una relación laboral; pudiendo ser de carácter permanente o transitorio.</w:t>
      </w:r>
    </w:p>
    <w:p w:rsidR="004C267B" w:rsidRPr="00EB7B8B" w:rsidRDefault="004C267B" w:rsidP="00EB7B8B">
      <w:pPr>
        <w:tabs>
          <w:tab w:val="left" w:pos="4962"/>
        </w:tabs>
        <w:spacing w:line="360" w:lineRule="auto"/>
        <w:ind w:left="567" w:right="567"/>
        <w:jc w:val="both"/>
        <w:rPr>
          <w:rFonts w:ascii="Palatino Linotype" w:hAnsi="Palatino Linotype" w:cs="Tahoma"/>
          <w:szCs w:val="22"/>
        </w:rPr>
      </w:pPr>
    </w:p>
    <w:p w:rsidR="00EB7B8B" w:rsidRDefault="00EB7B8B" w:rsidP="008470C6">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En este sentido, se deduce que la mano de obra para la instalación de jardineras como parte de la rehabilitación y mantenimiento de las banquetas</w:t>
      </w:r>
      <w:r w:rsidR="006C2CA9">
        <w:rPr>
          <w:rFonts w:ascii="Palatino Linotype" w:hAnsi="Palatino Linotype" w:cs="Tahoma"/>
          <w:sz w:val="22"/>
          <w:szCs w:val="22"/>
        </w:rPr>
        <w:t>,</w:t>
      </w:r>
      <w:r>
        <w:rPr>
          <w:rFonts w:ascii="Palatino Linotype" w:hAnsi="Palatino Linotype" w:cs="Tahoma"/>
          <w:sz w:val="22"/>
          <w:szCs w:val="22"/>
        </w:rPr>
        <w:t xml:space="preserve"> fue realizada por personal de la Subdirección de Obra por Administración del Sujeto Obligado, </w:t>
      </w:r>
      <w:r w:rsidR="005A10C6">
        <w:rPr>
          <w:rFonts w:ascii="Palatino Linotype" w:hAnsi="Palatino Linotype" w:cs="Tahoma"/>
          <w:sz w:val="22"/>
          <w:szCs w:val="22"/>
        </w:rPr>
        <w:t xml:space="preserve">por </w:t>
      </w:r>
      <w:r>
        <w:rPr>
          <w:rFonts w:ascii="Palatino Linotype" w:hAnsi="Palatino Linotype" w:cs="Tahoma"/>
          <w:sz w:val="22"/>
          <w:szCs w:val="22"/>
        </w:rPr>
        <w:t>lo cual no representó ningún co</w:t>
      </w:r>
      <w:r w:rsidR="005A10C6">
        <w:rPr>
          <w:rFonts w:ascii="Palatino Linotype" w:hAnsi="Palatino Linotype" w:cs="Tahoma"/>
          <w:sz w:val="22"/>
          <w:szCs w:val="22"/>
        </w:rPr>
        <w:t>sto o presupuesto extra</w:t>
      </w:r>
      <w:r>
        <w:rPr>
          <w:rFonts w:ascii="Palatino Linotype" w:hAnsi="Palatino Linotype" w:cs="Tahoma"/>
          <w:sz w:val="22"/>
          <w:szCs w:val="22"/>
        </w:rPr>
        <w:t xml:space="preserve"> al sueldo que perciben los servidores públicos del Ayuntamiento que realizaron dicha actividad; por ello</w:t>
      </w:r>
      <w:r w:rsidR="006C2CA9">
        <w:rPr>
          <w:rFonts w:ascii="Palatino Linotype" w:hAnsi="Palatino Linotype" w:cs="Tahoma"/>
          <w:sz w:val="22"/>
          <w:szCs w:val="22"/>
        </w:rPr>
        <w:t xml:space="preserve"> </w:t>
      </w:r>
      <w:r w:rsidR="005A10C6">
        <w:rPr>
          <w:rFonts w:ascii="Palatino Linotype" w:hAnsi="Palatino Linotype" w:cs="Tahoma"/>
          <w:sz w:val="22"/>
          <w:szCs w:val="22"/>
        </w:rPr>
        <w:t>el Sujeto Obligado especifica</w:t>
      </w:r>
      <w:r>
        <w:rPr>
          <w:rFonts w:ascii="Palatino Linotype" w:hAnsi="Palatino Linotype" w:cs="Tahoma"/>
          <w:sz w:val="22"/>
          <w:szCs w:val="22"/>
        </w:rPr>
        <w:t xml:space="preserve"> que fue con cargo al Capítulo 1000, es decir, al sueldo </w:t>
      </w:r>
      <w:r w:rsidR="006C2CA9">
        <w:rPr>
          <w:rFonts w:ascii="Palatino Linotype" w:hAnsi="Palatino Linotype" w:cs="Tahoma"/>
          <w:sz w:val="22"/>
          <w:szCs w:val="22"/>
        </w:rPr>
        <w:t xml:space="preserve">o remuneración que </w:t>
      </w:r>
      <w:r w:rsidR="00BA7232">
        <w:rPr>
          <w:rFonts w:ascii="Palatino Linotype" w:hAnsi="Palatino Linotype" w:cs="Tahoma"/>
          <w:sz w:val="22"/>
          <w:szCs w:val="22"/>
        </w:rPr>
        <w:t xml:space="preserve">periódicamente </w:t>
      </w:r>
      <w:r w:rsidR="006C2CA9">
        <w:rPr>
          <w:rFonts w:ascii="Palatino Linotype" w:hAnsi="Palatino Linotype" w:cs="Tahoma"/>
          <w:sz w:val="22"/>
          <w:szCs w:val="22"/>
        </w:rPr>
        <w:t xml:space="preserve">percibe </w:t>
      </w:r>
      <w:r>
        <w:rPr>
          <w:rFonts w:ascii="Palatino Linotype" w:hAnsi="Palatino Linotype" w:cs="Tahoma"/>
          <w:sz w:val="22"/>
          <w:szCs w:val="22"/>
        </w:rPr>
        <w:t>el personal</w:t>
      </w:r>
      <w:r w:rsidR="00BA7232">
        <w:rPr>
          <w:rFonts w:ascii="Palatino Linotype" w:hAnsi="Palatino Linotype" w:cs="Tahoma"/>
          <w:sz w:val="22"/>
          <w:szCs w:val="22"/>
        </w:rPr>
        <w:t>.</w:t>
      </w:r>
    </w:p>
    <w:p w:rsidR="000E70B3" w:rsidRDefault="000E70B3" w:rsidP="008470C6">
      <w:pPr>
        <w:tabs>
          <w:tab w:val="left" w:pos="4962"/>
        </w:tabs>
        <w:spacing w:line="360" w:lineRule="auto"/>
        <w:jc w:val="both"/>
        <w:rPr>
          <w:rFonts w:ascii="Palatino Linotype" w:hAnsi="Palatino Linotype" w:cs="Tahoma"/>
          <w:sz w:val="22"/>
          <w:szCs w:val="22"/>
        </w:rPr>
      </w:pPr>
    </w:p>
    <w:p w:rsidR="004F7489" w:rsidRPr="004F7489" w:rsidRDefault="004F7489" w:rsidP="000E70B3">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 xml:space="preserve">Con relación </w:t>
      </w:r>
      <w:r w:rsidR="000E70B3">
        <w:rPr>
          <w:rFonts w:ascii="Palatino Linotype" w:hAnsi="Palatino Linotype" w:cs="Tahoma"/>
          <w:sz w:val="22"/>
          <w:szCs w:val="22"/>
        </w:rPr>
        <w:t xml:space="preserve">al inciso </w:t>
      </w:r>
      <w:r w:rsidR="000E70B3" w:rsidRPr="000E70B3">
        <w:rPr>
          <w:rFonts w:ascii="Palatino Linotype" w:hAnsi="Palatino Linotype" w:cs="Tahoma"/>
          <w:i/>
          <w:sz w:val="22"/>
          <w:szCs w:val="22"/>
        </w:rPr>
        <w:t>b)</w:t>
      </w:r>
      <w:r w:rsidR="000E70B3">
        <w:rPr>
          <w:rFonts w:ascii="Palatino Linotype" w:hAnsi="Palatino Linotype" w:cs="Tahoma"/>
          <w:i/>
          <w:sz w:val="22"/>
          <w:szCs w:val="22"/>
        </w:rPr>
        <w:t xml:space="preserve"> </w:t>
      </w:r>
      <w:r w:rsidR="000E70B3" w:rsidRPr="000E70B3">
        <w:rPr>
          <w:rFonts w:ascii="Palatino Linotype" w:hAnsi="Palatino Linotype" w:cs="Tahoma"/>
          <w:i/>
          <w:sz w:val="22"/>
          <w:szCs w:val="22"/>
        </w:rPr>
        <w:t>La solicitud de información no se turnó a las áreas competentes</w:t>
      </w:r>
      <w:r w:rsidR="000E70B3">
        <w:rPr>
          <w:rFonts w:ascii="Palatino Linotype" w:hAnsi="Palatino Linotype" w:cs="Tahoma"/>
          <w:i/>
          <w:sz w:val="22"/>
          <w:szCs w:val="22"/>
        </w:rPr>
        <w:t xml:space="preserve">, </w:t>
      </w:r>
      <w:r>
        <w:rPr>
          <w:rFonts w:ascii="Palatino Linotype" w:hAnsi="Palatino Linotype" w:cs="Tahoma"/>
          <w:sz w:val="22"/>
          <w:szCs w:val="22"/>
        </w:rPr>
        <w:t>es importante mencionar que en términos del artículo 162 de la Ley de Transparencia y Acceso a la Información Pública del Estado de México y Municipios, l</w:t>
      </w:r>
      <w:r w:rsidRPr="004F7489">
        <w:rPr>
          <w:rFonts w:ascii="Palatino Linotype" w:hAnsi="Palatino Linotype" w:cs="Tahoma"/>
          <w:sz w:val="22"/>
          <w:szCs w:val="22"/>
        </w:rPr>
        <w:t xml:space="preserve">as unidades de transparencia </w:t>
      </w:r>
      <w:r w:rsidRPr="004F7489">
        <w:rPr>
          <w:rFonts w:ascii="Palatino Linotype" w:hAnsi="Palatino Linotype" w:cs="Tahoma"/>
          <w:sz w:val="22"/>
          <w:szCs w:val="22"/>
        </w:rPr>
        <w:lastRenderedPageBreak/>
        <w:t>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4F7489" w:rsidRDefault="004F7489" w:rsidP="000E70B3">
      <w:pPr>
        <w:tabs>
          <w:tab w:val="left" w:pos="4962"/>
        </w:tabs>
        <w:spacing w:line="360" w:lineRule="auto"/>
        <w:jc w:val="both"/>
        <w:rPr>
          <w:rFonts w:ascii="Palatino Linotype" w:hAnsi="Palatino Linotype" w:cs="Tahoma"/>
          <w:sz w:val="22"/>
          <w:szCs w:val="22"/>
        </w:rPr>
      </w:pPr>
    </w:p>
    <w:p w:rsidR="004F7489" w:rsidRDefault="004F7489" w:rsidP="000E70B3">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En este sentido, </w:t>
      </w:r>
      <w:r w:rsidR="000E70B3">
        <w:rPr>
          <w:rFonts w:ascii="Palatino Linotype" w:eastAsia="Calibri" w:hAnsi="Palatino Linotype" w:cs="Tahoma"/>
          <w:iCs/>
          <w:sz w:val="22"/>
          <w:szCs w:val="22"/>
          <w:lang w:val="es-ES" w:eastAsia="es-ES_tradnl"/>
        </w:rPr>
        <w:t xml:space="preserve">de las constancias que obran en el expediente electrónico en SAIMEX, se observa que en fecha </w:t>
      </w:r>
      <w:r w:rsidR="003543D4" w:rsidRPr="003543D4">
        <w:rPr>
          <w:rFonts w:ascii="Palatino Linotype" w:eastAsia="Calibri" w:hAnsi="Palatino Linotype" w:cs="Tahoma"/>
          <w:iCs/>
          <w:sz w:val="22"/>
          <w:szCs w:val="22"/>
          <w:lang w:val="es-ES" w:eastAsia="es-ES_tradnl"/>
        </w:rPr>
        <w:t>doce</w:t>
      </w:r>
      <w:r w:rsidR="000E70B3" w:rsidRPr="003543D4">
        <w:rPr>
          <w:rFonts w:ascii="Palatino Linotype" w:eastAsia="Calibri" w:hAnsi="Palatino Linotype" w:cs="Tahoma"/>
          <w:iCs/>
          <w:sz w:val="22"/>
          <w:szCs w:val="22"/>
          <w:lang w:val="es-ES" w:eastAsia="es-ES_tradnl"/>
        </w:rPr>
        <w:t xml:space="preserve"> de octubre</w:t>
      </w:r>
      <w:r w:rsidR="003543D4">
        <w:rPr>
          <w:rFonts w:ascii="Palatino Linotype" w:eastAsia="Calibri" w:hAnsi="Palatino Linotype" w:cs="Tahoma"/>
          <w:iCs/>
          <w:sz w:val="22"/>
          <w:szCs w:val="22"/>
          <w:lang w:val="es-ES" w:eastAsia="es-ES_tradnl"/>
        </w:rPr>
        <w:t xml:space="preserve"> de dos mil dieciocho, </w:t>
      </w:r>
      <w:r w:rsidR="000E70B3">
        <w:rPr>
          <w:rFonts w:ascii="Palatino Linotype" w:eastAsia="Calibri" w:hAnsi="Palatino Linotype" w:cs="Tahoma"/>
          <w:iCs/>
          <w:sz w:val="22"/>
          <w:szCs w:val="22"/>
          <w:lang w:val="es-ES" w:eastAsia="es-ES_tradnl"/>
        </w:rPr>
        <w:t xml:space="preserve">el </w:t>
      </w:r>
      <w:r>
        <w:rPr>
          <w:rFonts w:ascii="Palatino Linotype" w:eastAsia="Calibri" w:hAnsi="Palatino Linotype" w:cs="Tahoma"/>
          <w:iCs/>
          <w:sz w:val="22"/>
          <w:szCs w:val="22"/>
          <w:lang w:val="es-ES" w:eastAsia="es-ES_tradnl"/>
        </w:rPr>
        <w:t xml:space="preserve">Titular de la Unidad de Transparencia del </w:t>
      </w:r>
      <w:r w:rsidR="000E70B3">
        <w:rPr>
          <w:rFonts w:ascii="Palatino Linotype" w:eastAsia="Calibri" w:hAnsi="Palatino Linotype" w:cs="Tahoma"/>
          <w:iCs/>
          <w:sz w:val="22"/>
          <w:szCs w:val="22"/>
          <w:lang w:val="es-ES" w:eastAsia="es-ES_tradnl"/>
        </w:rPr>
        <w:t>Sujeto Obligado</w:t>
      </w:r>
      <w:r>
        <w:rPr>
          <w:rFonts w:ascii="Palatino Linotype" w:eastAsia="Calibri" w:hAnsi="Palatino Linotype" w:cs="Tahoma"/>
          <w:iCs/>
          <w:sz w:val="22"/>
          <w:szCs w:val="22"/>
          <w:lang w:val="es-ES" w:eastAsia="es-ES_tradnl"/>
        </w:rPr>
        <w:t>,</w:t>
      </w:r>
      <w:r w:rsidR="000E70B3">
        <w:rPr>
          <w:rFonts w:ascii="Palatino Linotype" w:eastAsia="Calibri" w:hAnsi="Palatino Linotype" w:cs="Tahoma"/>
          <w:iCs/>
          <w:sz w:val="22"/>
          <w:szCs w:val="22"/>
          <w:lang w:val="es-ES" w:eastAsia="es-ES_tradnl"/>
        </w:rPr>
        <w:t xml:space="preserve"> turnó la solicitud de acceso a la información al </w:t>
      </w:r>
      <w:r w:rsidRPr="004F7489">
        <w:rPr>
          <w:rFonts w:ascii="Palatino Linotype" w:eastAsia="Calibri" w:hAnsi="Palatino Linotype" w:cs="Tahoma"/>
          <w:iCs/>
          <w:sz w:val="22"/>
          <w:szCs w:val="22"/>
          <w:lang w:val="es-ES" w:eastAsia="es-ES_tradnl"/>
        </w:rPr>
        <w:t>Director General de Obras Públicas</w:t>
      </w:r>
      <w:r w:rsidR="00140083">
        <w:rPr>
          <w:rFonts w:ascii="Palatino Linotype" w:eastAsia="Calibri" w:hAnsi="Palatino Linotype" w:cs="Tahoma"/>
          <w:iCs/>
          <w:sz w:val="22"/>
          <w:szCs w:val="22"/>
          <w:lang w:val="es-ES" w:eastAsia="es-ES_tradnl"/>
        </w:rPr>
        <w:t>,</w:t>
      </w:r>
      <w:r w:rsidRPr="004F7489">
        <w:rPr>
          <w:rFonts w:ascii="Palatino Linotype" w:eastAsia="Calibri" w:hAnsi="Palatino Linotype" w:cs="Tahoma"/>
          <w:iCs/>
          <w:sz w:val="22"/>
          <w:szCs w:val="22"/>
          <w:lang w:val="es-ES" w:eastAsia="es-ES_tradnl"/>
        </w:rPr>
        <w:t xml:space="preserve"> </w:t>
      </w:r>
      <w:r w:rsidR="000E70B3">
        <w:rPr>
          <w:rFonts w:ascii="Palatino Linotype" w:eastAsia="Calibri" w:hAnsi="Palatino Linotype" w:cs="Tahoma"/>
          <w:iCs/>
          <w:sz w:val="22"/>
          <w:szCs w:val="22"/>
          <w:lang w:val="es-ES" w:eastAsia="es-ES_tradnl"/>
        </w:rPr>
        <w:t>sin que exista evidencia de que</w:t>
      </w:r>
      <w:r w:rsidR="003543D4">
        <w:rPr>
          <w:rFonts w:ascii="Palatino Linotype" w:eastAsia="Calibri" w:hAnsi="Palatino Linotype" w:cs="Tahoma"/>
          <w:iCs/>
          <w:sz w:val="22"/>
          <w:szCs w:val="22"/>
          <w:lang w:val="es-ES" w:eastAsia="es-ES_tradnl"/>
        </w:rPr>
        <w:t>, en un primer momento,</w:t>
      </w:r>
      <w:r w:rsidR="000E70B3">
        <w:rPr>
          <w:rFonts w:ascii="Palatino Linotype" w:eastAsia="Calibri" w:hAnsi="Palatino Linotype" w:cs="Tahoma"/>
          <w:iCs/>
          <w:sz w:val="22"/>
          <w:szCs w:val="22"/>
          <w:lang w:val="es-ES" w:eastAsia="es-ES_tradnl"/>
        </w:rPr>
        <w:t xml:space="preserve"> </w:t>
      </w:r>
      <w:r w:rsidR="00140083">
        <w:rPr>
          <w:rFonts w:ascii="Palatino Linotype" w:eastAsia="Calibri" w:hAnsi="Palatino Linotype" w:cs="Tahoma"/>
          <w:iCs/>
          <w:sz w:val="22"/>
          <w:szCs w:val="22"/>
          <w:lang w:val="es-ES" w:eastAsia="es-ES_tradnl"/>
        </w:rPr>
        <w:t>e</w:t>
      </w:r>
      <w:r w:rsidR="000E70B3">
        <w:rPr>
          <w:rFonts w:ascii="Palatino Linotype" w:eastAsia="Calibri" w:hAnsi="Palatino Linotype" w:cs="Tahoma"/>
          <w:iCs/>
          <w:sz w:val="22"/>
          <w:szCs w:val="22"/>
          <w:lang w:val="es-ES" w:eastAsia="es-ES_tradnl"/>
        </w:rPr>
        <w:t xml:space="preserve">ste </w:t>
      </w:r>
      <w:r w:rsidR="003543D4">
        <w:rPr>
          <w:rFonts w:ascii="Palatino Linotype" w:eastAsia="Calibri" w:hAnsi="Palatino Linotype" w:cs="Tahoma"/>
          <w:iCs/>
          <w:sz w:val="22"/>
          <w:szCs w:val="22"/>
          <w:lang w:val="es-ES" w:eastAsia="es-ES_tradnl"/>
        </w:rPr>
        <w:t>diera atención al requerimiento.</w:t>
      </w:r>
    </w:p>
    <w:p w:rsidR="004F7489" w:rsidRDefault="004F7489" w:rsidP="000E70B3">
      <w:pPr>
        <w:tabs>
          <w:tab w:val="left" w:pos="4962"/>
        </w:tabs>
        <w:spacing w:line="360" w:lineRule="auto"/>
        <w:jc w:val="both"/>
        <w:rPr>
          <w:rFonts w:ascii="Palatino Linotype" w:eastAsia="Calibri" w:hAnsi="Palatino Linotype" w:cs="Tahoma"/>
          <w:iCs/>
          <w:sz w:val="22"/>
          <w:szCs w:val="22"/>
          <w:lang w:val="es-ES" w:eastAsia="es-ES_tradnl"/>
        </w:rPr>
      </w:pPr>
    </w:p>
    <w:p w:rsidR="000E70B3" w:rsidRDefault="004F7489" w:rsidP="000E70B3">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Posteriormente, como ha quedado descrito en párrafos anteriores, mediante oficio UTAIP/0509/2018, el </w:t>
      </w:r>
      <w:r w:rsidRPr="004F7489">
        <w:rPr>
          <w:rFonts w:ascii="Palatino Linotype" w:eastAsia="Calibri" w:hAnsi="Palatino Linotype" w:cs="Tahoma"/>
          <w:iCs/>
          <w:sz w:val="22"/>
          <w:szCs w:val="22"/>
          <w:lang w:val="es-ES" w:eastAsia="es-ES_tradnl"/>
        </w:rPr>
        <w:t xml:space="preserve">Titular de la Unidad de Transparencia, </w:t>
      </w:r>
      <w:r>
        <w:rPr>
          <w:rFonts w:ascii="Palatino Linotype" w:eastAsia="Calibri" w:hAnsi="Palatino Linotype" w:cs="Tahoma"/>
          <w:iCs/>
          <w:sz w:val="22"/>
          <w:szCs w:val="22"/>
          <w:lang w:val="es-ES" w:eastAsia="es-ES_tradnl"/>
        </w:rPr>
        <w:t xml:space="preserve">solicitó </w:t>
      </w:r>
      <w:r w:rsidRPr="004F7489">
        <w:rPr>
          <w:rFonts w:ascii="Palatino Linotype" w:eastAsia="Calibri" w:hAnsi="Palatino Linotype" w:cs="Tahoma"/>
          <w:iCs/>
          <w:sz w:val="22"/>
          <w:szCs w:val="22"/>
          <w:lang w:val="es-ES" w:eastAsia="es-ES_tradnl"/>
        </w:rPr>
        <w:t xml:space="preserve">al Tesorero Municipal, al Director General de Obras Públicas y al Director General de Servicios Públicos, </w:t>
      </w:r>
      <w:r>
        <w:rPr>
          <w:rFonts w:ascii="Palatino Linotype" w:eastAsia="Calibri" w:hAnsi="Palatino Linotype" w:cs="Tahoma"/>
          <w:iCs/>
          <w:sz w:val="22"/>
          <w:szCs w:val="22"/>
          <w:lang w:val="es-ES" w:eastAsia="es-ES_tradnl"/>
        </w:rPr>
        <w:t>atendieran el Recurso de Revisión materia de la presente resolución</w:t>
      </w:r>
      <w:r w:rsidRPr="004F7489">
        <w:rPr>
          <w:rFonts w:ascii="Palatino Linotype" w:eastAsia="Calibri" w:hAnsi="Palatino Linotype" w:cs="Tahoma"/>
          <w:iCs/>
          <w:sz w:val="22"/>
          <w:szCs w:val="22"/>
          <w:lang w:val="es-ES" w:eastAsia="es-ES_tradnl"/>
        </w:rPr>
        <w:t xml:space="preserve"> y</w:t>
      </w:r>
      <w:r>
        <w:rPr>
          <w:rFonts w:ascii="Palatino Linotype" w:eastAsia="Calibri" w:hAnsi="Palatino Linotype" w:cs="Tahoma"/>
          <w:iCs/>
          <w:sz w:val="22"/>
          <w:szCs w:val="22"/>
          <w:lang w:val="es-ES" w:eastAsia="es-ES_tradnl"/>
        </w:rPr>
        <w:t>,</w:t>
      </w:r>
      <w:r w:rsidRPr="004F7489">
        <w:rPr>
          <w:rFonts w:ascii="Palatino Linotype" w:eastAsia="Calibri" w:hAnsi="Palatino Linotype" w:cs="Tahoma"/>
          <w:iCs/>
          <w:sz w:val="22"/>
          <w:szCs w:val="22"/>
          <w:lang w:val="es-ES" w:eastAsia="es-ES_tradnl"/>
        </w:rPr>
        <w:t xml:space="preserve"> de ser el caso</w:t>
      </w:r>
      <w:r>
        <w:rPr>
          <w:rFonts w:ascii="Palatino Linotype" w:eastAsia="Calibri" w:hAnsi="Palatino Linotype" w:cs="Tahoma"/>
          <w:iCs/>
          <w:sz w:val="22"/>
          <w:szCs w:val="22"/>
          <w:lang w:val="es-ES" w:eastAsia="es-ES_tradnl"/>
        </w:rPr>
        <w:t>,</w:t>
      </w:r>
      <w:r w:rsidRPr="004F7489">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entregaran</w:t>
      </w:r>
      <w:r w:rsidRPr="004F7489">
        <w:rPr>
          <w:rFonts w:ascii="Palatino Linotype" w:eastAsia="Calibri" w:hAnsi="Palatino Linotype" w:cs="Tahoma"/>
          <w:iCs/>
          <w:sz w:val="22"/>
          <w:szCs w:val="22"/>
          <w:lang w:val="es-ES" w:eastAsia="es-ES_tradnl"/>
        </w:rPr>
        <w:t xml:space="preserve"> la información pública solicitada.</w:t>
      </w:r>
    </w:p>
    <w:p w:rsidR="004C267B" w:rsidRDefault="004C267B" w:rsidP="000E70B3">
      <w:pPr>
        <w:tabs>
          <w:tab w:val="left" w:pos="4962"/>
        </w:tabs>
        <w:spacing w:line="360" w:lineRule="auto"/>
        <w:jc w:val="both"/>
        <w:rPr>
          <w:rFonts w:ascii="Palatino Linotype" w:eastAsia="Calibri" w:hAnsi="Palatino Linotype" w:cs="Tahoma"/>
          <w:iCs/>
          <w:sz w:val="22"/>
          <w:szCs w:val="22"/>
          <w:lang w:val="es-ES" w:eastAsia="es-ES_tradnl"/>
        </w:rPr>
      </w:pPr>
    </w:p>
    <w:p w:rsidR="004F7489" w:rsidRDefault="008B5B84" w:rsidP="008B5B84">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Al respecto, es de señalar que el Reglamento Orgánico de la Administración Pública de Naucalpan de Juárez, </w:t>
      </w:r>
      <w:r w:rsidRPr="008B5B84">
        <w:rPr>
          <w:rFonts w:ascii="Palatino Linotype" w:eastAsia="Calibri" w:hAnsi="Palatino Linotype" w:cs="Tahoma"/>
          <w:iCs/>
          <w:sz w:val="22"/>
          <w:szCs w:val="22"/>
          <w:lang w:val="es-ES" w:eastAsia="es-ES_tradnl"/>
        </w:rPr>
        <w:t>tiene por objeto establecer las bases para la</w:t>
      </w:r>
      <w:r>
        <w:rPr>
          <w:rFonts w:ascii="Palatino Linotype" w:eastAsia="Calibri" w:hAnsi="Palatino Linotype" w:cs="Tahoma"/>
          <w:iCs/>
          <w:sz w:val="22"/>
          <w:szCs w:val="22"/>
          <w:lang w:val="es-ES" w:eastAsia="es-ES_tradnl"/>
        </w:rPr>
        <w:t xml:space="preserve"> </w:t>
      </w:r>
      <w:r w:rsidRPr="008B5B84">
        <w:rPr>
          <w:rFonts w:ascii="Palatino Linotype" w:eastAsia="Calibri" w:hAnsi="Palatino Linotype" w:cs="Tahoma"/>
          <w:iCs/>
          <w:sz w:val="22"/>
          <w:szCs w:val="22"/>
          <w:lang w:val="es-ES" w:eastAsia="es-ES_tradnl"/>
        </w:rPr>
        <w:t>organización y funcionamiento de la Administración Pública Municipal de Naucalpan</w:t>
      </w:r>
      <w:r>
        <w:rPr>
          <w:rFonts w:ascii="Palatino Linotype" w:eastAsia="Calibri" w:hAnsi="Palatino Linotype" w:cs="Tahoma"/>
          <w:iCs/>
          <w:sz w:val="22"/>
          <w:szCs w:val="22"/>
          <w:lang w:val="es-ES" w:eastAsia="es-ES_tradnl"/>
        </w:rPr>
        <w:t xml:space="preserve"> </w:t>
      </w:r>
      <w:r w:rsidRPr="008B5B84">
        <w:rPr>
          <w:rFonts w:ascii="Palatino Linotype" w:eastAsia="Calibri" w:hAnsi="Palatino Linotype" w:cs="Tahoma"/>
          <w:iCs/>
          <w:sz w:val="22"/>
          <w:szCs w:val="22"/>
          <w:lang w:val="es-ES" w:eastAsia="es-ES_tradnl"/>
        </w:rPr>
        <w:t>de Juárez, México.</w:t>
      </w:r>
      <w:r>
        <w:rPr>
          <w:rFonts w:ascii="Palatino Linotype" w:eastAsia="Calibri" w:hAnsi="Palatino Linotype" w:cs="Tahoma"/>
          <w:iCs/>
          <w:sz w:val="22"/>
          <w:szCs w:val="22"/>
          <w:lang w:val="es-ES" w:eastAsia="es-ES_tradnl"/>
        </w:rPr>
        <w:t xml:space="preserve"> Asimismo, en su artículo 13</w:t>
      </w:r>
      <w:r w:rsidR="004F5DE6">
        <w:rPr>
          <w:rFonts w:ascii="Palatino Linotype" w:eastAsia="Calibri" w:hAnsi="Palatino Linotype" w:cs="Tahoma"/>
          <w:iCs/>
          <w:sz w:val="22"/>
          <w:szCs w:val="22"/>
          <w:lang w:val="es-ES" w:eastAsia="es-ES_tradnl"/>
        </w:rPr>
        <w:t>, fracciones III, IV y XI</w:t>
      </w:r>
      <w:r>
        <w:rPr>
          <w:rFonts w:ascii="Palatino Linotype" w:eastAsia="Calibri" w:hAnsi="Palatino Linotype" w:cs="Tahoma"/>
          <w:iCs/>
          <w:sz w:val="22"/>
          <w:szCs w:val="22"/>
          <w:lang w:val="es-ES" w:eastAsia="es-ES_tradnl"/>
        </w:rPr>
        <w:t>, establece</w:t>
      </w:r>
      <w:r w:rsidR="004F5DE6">
        <w:rPr>
          <w:rFonts w:ascii="Palatino Linotype" w:eastAsia="Calibri" w:hAnsi="Palatino Linotype" w:cs="Tahoma"/>
          <w:iCs/>
          <w:sz w:val="22"/>
          <w:szCs w:val="22"/>
          <w:lang w:val="es-ES" w:eastAsia="es-ES_tradnl"/>
        </w:rPr>
        <w:t xml:space="preserve"> como áreas integrantes de su administración a la Tesorería Municipal, Dirección General de Obras Públicas y Dirección General de Servicios Públicos, respectivamente, las cuales conforme al mismo ordenamiento jurídico, tienen las atribuciones siguientes:</w:t>
      </w:r>
    </w:p>
    <w:p w:rsidR="001555C8" w:rsidRDefault="001555C8" w:rsidP="008B5B84">
      <w:pPr>
        <w:tabs>
          <w:tab w:val="left" w:pos="4962"/>
        </w:tabs>
        <w:spacing w:line="360" w:lineRule="auto"/>
        <w:jc w:val="both"/>
        <w:rPr>
          <w:rFonts w:ascii="Palatino Linotype" w:eastAsia="Calibri" w:hAnsi="Palatino Linotype" w:cs="Tahoma"/>
          <w:iCs/>
          <w:sz w:val="22"/>
          <w:szCs w:val="22"/>
          <w:lang w:val="es-ES" w:eastAsia="es-ES_tradnl"/>
        </w:rPr>
      </w:pPr>
    </w:p>
    <w:p w:rsidR="004F5DE6" w:rsidRDefault="004F5DE6" w:rsidP="004F5DE6">
      <w:pPr>
        <w:tabs>
          <w:tab w:val="left" w:pos="4962"/>
        </w:tabs>
        <w:spacing w:line="360" w:lineRule="auto"/>
        <w:ind w:left="567" w:right="567"/>
        <w:jc w:val="both"/>
        <w:rPr>
          <w:rFonts w:ascii="Palatino Linotype" w:eastAsia="Calibri" w:hAnsi="Palatino Linotype" w:cs="Tahoma"/>
          <w:iCs/>
          <w:szCs w:val="22"/>
          <w:lang w:val="es-ES" w:eastAsia="es-ES_tradnl"/>
        </w:rPr>
      </w:pPr>
      <w:r w:rsidRPr="004F5DE6">
        <w:rPr>
          <w:rFonts w:ascii="Palatino Linotype" w:eastAsia="Calibri" w:hAnsi="Palatino Linotype" w:cs="Tahoma"/>
          <w:b/>
          <w:iCs/>
          <w:szCs w:val="22"/>
          <w:lang w:val="es-ES" w:eastAsia="es-ES_tradnl"/>
        </w:rPr>
        <w:lastRenderedPageBreak/>
        <w:t>Artículo 97.-</w:t>
      </w:r>
      <w:r w:rsidRPr="004F5DE6">
        <w:rPr>
          <w:rFonts w:ascii="Palatino Linotype" w:eastAsia="Calibri" w:hAnsi="Palatino Linotype" w:cs="Tahoma"/>
          <w:iCs/>
          <w:szCs w:val="22"/>
          <w:lang w:val="es-ES" w:eastAsia="es-ES_tradnl"/>
        </w:rPr>
        <w:t xml:space="preserve"> La Tesorería y Finanzas tendrá a su cargo recaudar los ingresos del Municipio, conducir la disciplina presupuestal de la administración pública municipal y coordinar las diferentes fuentes de captación, en coordinación con las entidades federales, estatales y municipales, buscando lograr la realización de los objetivos contemplados en Plan de Desarrollo Municipal, a través de una adecuada implementación de los procesos de planeación y </w:t>
      </w:r>
      <w:proofErr w:type="spellStart"/>
      <w:r w:rsidRPr="004F5DE6">
        <w:rPr>
          <w:rFonts w:ascii="Palatino Linotype" w:eastAsia="Calibri" w:hAnsi="Palatino Linotype" w:cs="Tahoma"/>
          <w:iCs/>
          <w:szCs w:val="22"/>
          <w:lang w:val="es-ES" w:eastAsia="es-ES_tradnl"/>
        </w:rPr>
        <w:t>presupuestación</w:t>
      </w:r>
      <w:proofErr w:type="spellEnd"/>
      <w:r w:rsidRPr="004F5DE6">
        <w:rPr>
          <w:rFonts w:ascii="Palatino Linotype" w:eastAsia="Calibri" w:hAnsi="Palatino Linotype" w:cs="Tahoma"/>
          <w:iCs/>
          <w:szCs w:val="22"/>
          <w:lang w:val="es-ES" w:eastAsia="es-ES_tradnl"/>
        </w:rPr>
        <w:t xml:space="preserve"> del gasto público del Municipio, para la correcta administración de la hacienda municipal.</w:t>
      </w:r>
    </w:p>
    <w:p w:rsidR="001555C8" w:rsidRPr="004F5DE6" w:rsidRDefault="001555C8" w:rsidP="004F5DE6">
      <w:pPr>
        <w:tabs>
          <w:tab w:val="left" w:pos="4962"/>
        </w:tabs>
        <w:spacing w:line="360" w:lineRule="auto"/>
        <w:ind w:left="567" w:right="567"/>
        <w:jc w:val="both"/>
        <w:rPr>
          <w:rFonts w:ascii="Palatino Linotype" w:eastAsia="Calibri" w:hAnsi="Palatino Linotype" w:cs="Tahoma"/>
          <w:iCs/>
          <w:szCs w:val="22"/>
          <w:lang w:val="es-ES" w:eastAsia="es-ES_tradnl"/>
        </w:rPr>
      </w:pPr>
    </w:p>
    <w:p w:rsidR="004F5DE6" w:rsidRDefault="004F5DE6" w:rsidP="004F5DE6">
      <w:pPr>
        <w:tabs>
          <w:tab w:val="left" w:pos="4962"/>
        </w:tabs>
        <w:spacing w:line="360" w:lineRule="auto"/>
        <w:ind w:left="567" w:right="567"/>
        <w:jc w:val="both"/>
        <w:rPr>
          <w:rFonts w:ascii="Palatino Linotype" w:eastAsia="Calibri" w:hAnsi="Palatino Linotype" w:cs="Tahoma"/>
          <w:iCs/>
          <w:szCs w:val="22"/>
          <w:lang w:val="es-ES" w:eastAsia="es-ES_tradnl"/>
        </w:rPr>
      </w:pPr>
      <w:r w:rsidRPr="004F5DE6">
        <w:rPr>
          <w:rFonts w:ascii="Palatino Linotype" w:eastAsia="Calibri" w:hAnsi="Palatino Linotype" w:cs="Tahoma"/>
          <w:iCs/>
          <w:szCs w:val="22"/>
          <w:lang w:val="es-ES" w:eastAsia="es-ES_tradnl"/>
        </w:rPr>
        <w:t>De igual forma le corresponde recaudar los ingresos necesarios para la operación y las inversiones públicas del Ayuntamiento, así como administrar la estrategia financiera para optimizar los recursos y ejercerlos de conformidad con las disposiciones legales vigentes y principios contables aplicables, para asegurar la transparencia. Lo que se debe reflejar en la elaboración de los proyectos anuales de presupuesto de ingresos y egresos, que son sometidos a consideración del Cabildo, así como en los informes de la situación financiera del Ayuntamiento que son presentados a la ciudadanía y al Órgano Superior de Fiscalización del Poder Legislativo del Estado.</w:t>
      </w:r>
    </w:p>
    <w:p w:rsidR="001555C8" w:rsidRDefault="001555C8" w:rsidP="004F5DE6">
      <w:pPr>
        <w:tabs>
          <w:tab w:val="left" w:pos="4962"/>
        </w:tabs>
        <w:spacing w:line="360" w:lineRule="auto"/>
        <w:ind w:left="567" w:right="567"/>
        <w:jc w:val="both"/>
        <w:rPr>
          <w:rFonts w:ascii="Palatino Linotype" w:eastAsia="Calibri" w:hAnsi="Palatino Linotype" w:cs="Tahoma"/>
          <w:iCs/>
          <w:szCs w:val="22"/>
          <w:lang w:val="es-ES" w:eastAsia="es-ES_tradnl"/>
        </w:rPr>
      </w:pPr>
    </w:p>
    <w:p w:rsidR="004F5DE6" w:rsidRDefault="004F5DE6" w:rsidP="004F5DE6">
      <w:pPr>
        <w:tabs>
          <w:tab w:val="left" w:pos="4962"/>
        </w:tabs>
        <w:spacing w:line="360" w:lineRule="auto"/>
        <w:ind w:left="567" w:right="567"/>
        <w:jc w:val="both"/>
        <w:rPr>
          <w:rFonts w:ascii="Palatino Linotype" w:eastAsia="Calibri" w:hAnsi="Palatino Linotype" w:cs="Tahoma"/>
          <w:iCs/>
          <w:szCs w:val="22"/>
          <w:lang w:val="es-ES" w:eastAsia="es-ES_tradnl"/>
        </w:rPr>
      </w:pPr>
      <w:r w:rsidRPr="001555C8">
        <w:rPr>
          <w:rFonts w:ascii="Palatino Linotype" w:eastAsia="Calibri" w:hAnsi="Palatino Linotype" w:cs="Tahoma"/>
          <w:b/>
          <w:iCs/>
          <w:szCs w:val="22"/>
          <w:lang w:val="es-ES" w:eastAsia="es-ES_tradnl"/>
        </w:rPr>
        <w:t>Artículo 154.- La Dirección General de Obras Públicas</w:t>
      </w:r>
      <w:r w:rsidRPr="004F5DE6">
        <w:rPr>
          <w:rFonts w:ascii="Palatino Linotype" w:eastAsia="Calibri" w:hAnsi="Palatino Linotype" w:cs="Tahoma"/>
          <w:iCs/>
          <w:szCs w:val="22"/>
          <w:lang w:val="es-ES" w:eastAsia="es-ES_tradnl"/>
        </w:rPr>
        <w:t xml:space="preserve">, </w:t>
      </w:r>
      <w:r w:rsidRPr="001555C8">
        <w:rPr>
          <w:rFonts w:ascii="Palatino Linotype" w:eastAsia="Calibri" w:hAnsi="Palatino Linotype" w:cs="Tahoma"/>
          <w:b/>
          <w:iCs/>
          <w:szCs w:val="22"/>
          <w:lang w:val="es-ES" w:eastAsia="es-ES_tradnl"/>
        </w:rPr>
        <w:t xml:space="preserve">tendrá a su cargo desarrollar obras de infraestructura urbana </w:t>
      </w:r>
      <w:r w:rsidRPr="004F5DE6">
        <w:rPr>
          <w:rFonts w:ascii="Palatino Linotype" w:eastAsia="Calibri" w:hAnsi="Palatino Linotype" w:cs="Tahoma"/>
          <w:iCs/>
          <w:szCs w:val="22"/>
          <w:lang w:val="es-ES" w:eastAsia="es-ES_tradnl"/>
        </w:rPr>
        <w:t>concebidas con respeto al individuo y al medio</w:t>
      </w:r>
      <w:r>
        <w:rPr>
          <w:rFonts w:ascii="Palatino Linotype" w:eastAsia="Calibri" w:hAnsi="Palatino Linotype" w:cs="Tahoma"/>
          <w:iCs/>
          <w:szCs w:val="22"/>
          <w:lang w:val="es-ES" w:eastAsia="es-ES_tradnl"/>
        </w:rPr>
        <w:t xml:space="preserve"> </w:t>
      </w:r>
      <w:r w:rsidRPr="004F5DE6">
        <w:rPr>
          <w:rFonts w:ascii="Palatino Linotype" w:eastAsia="Calibri" w:hAnsi="Palatino Linotype" w:cs="Tahoma"/>
          <w:iCs/>
          <w:szCs w:val="22"/>
          <w:lang w:val="es-ES" w:eastAsia="es-ES_tradnl"/>
        </w:rPr>
        <w:t xml:space="preserve">ambiente, </w:t>
      </w:r>
      <w:r w:rsidRPr="001555C8">
        <w:rPr>
          <w:rFonts w:ascii="Palatino Linotype" w:eastAsia="Calibri" w:hAnsi="Palatino Linotype" w:cs="Tahoma"/>
          <w:b/>
          <w:iCs/>
          <w:szCs w:val="22"/>
          <w:lang w:val="es-ES" w:eastAsia="es-ES_tradnl"/>
        </w:rPr>
        <w:t>de acuerdo con</w:t>
      </w:r>
      <w:r w:rsidRPr="004F5DE6">
        <w:rPr>
          <w:rFonts w:ascii="Palatino Linotype" w:eastAsia="Calibri" w:hAnsi="Palatino Linotype" w:cs="Tahoma"/>
          <w:iCs/>
          <w:szCs w:val="22"/>
          <w:lang w:val="es-ES" w:eastAsia="es-ES_tradnl"/>
        </w:rPr>
        <w:t xml:space="preserve"> las prioridades que impone el desarrollo económico y</w:t>
      </w:r>
      <w:r>
        <w:rPr>
          <w:rFonts w:ascii="Palatino Linotype" w:eastAsia="Calibri" w:hAnsi="Palatino Linotype" w:cs="Tahoma"/>
          <w:iCs/>
          <w:szCs w:val="22"/>
          <w:lang w:val="es-ES" w:eastAsia="es-ES_tradnl"/>
        </w:rPr>
        <w:t xml:space="preserve"> </w:t>
      </w:r>
      <w:r w:rsidRPr="004F5DE6">
        <w:rPr>
          <w:rFonts w:ascii="Palatino Linotype" w:eastAsia="Calibri" w:hAnsi="Palatino Linotype" w:cs="Tahoma"/>
          <w:iCs/>
          <w:szCs w:val="22"/>
          <w:lang w:val="es-ES" w:eastAsia="es-ES_tradnl"/>
        </w:rPr>
        <w:t xml:space="preserve">social del Municipio y </w:t>
      </w:r>
      <w:r w:rsidRPr="001555C8">
        <w:rPr>
          <w:rFonts w:ascii="Palatino Linotype" w:eastAsia="Calibri" w:hAnsi="Palatino Linotype" w:cs="Tahoma"/>
          <w:b/>
          <w:iCs/>
          <w:szCs w:val="22"/>
          <w:lang w:val="es-ES" w:eastAsia="es-ES_tradnl"/>
        </w:rPr>
        <w:t>las necesidades de la población</w:t>
      </w:r>
      <w:r w:rsidRPr="004F5DE6">
        <w:rPr>
          <w:rFonts w:ascii="Palatino Linotype" w:eastAsia="Calibri" w:hAnsi="Palatino Linotype" w:cs="Tahoma"/>
          <w:iCs/>
          <w:szCs w:val="22"/>
          <w:lang w:val="es-ES" w:eastAsia="es-ES_tradnl"/>
        </w:rPr>
        <w:t>, así como la de programar</w:t>
      </w:r>
      <w:r>
        <w:rPr>
          <w:rFonts w:ascii="Palatino Linotype" w:eastAsia="Calibri" w:hAnsi="Palatino Linotype" w:cs="Tahoma"/>
          <w:iCs/>
          <w:szCs w:val="22"/>
          <w:lang w:val="es-ES" w:eastAsia="es-ES_tradnl"/>
        </w:rPr>
        <w:t xml:space="preserve"> </w:t>
      </w:r>
      <w:r w:rsidRPr="004F5DE6">
        <w:rPr>
          <w:rFonts w:ascii="Palatino Linotype" w:eastAsia="Calibri" w:hAnsi="Palatino Linotype" w:cs="Tahoma"/>
          <w:iCs/>
          <w:szCs w:val="22"/>
          <w:lang w:val="es-ES" w:eastAsia="es-ES_tradnl"/>
        </w:rPr>
        <w:t>adecuadamente el gasto público en función de esas prioridades y necesidades,</w:t>
      </w:r>
      <w:r>
        <w:rPr>
          <w:rFonts w:ascii="Palatino Linotype" w:eastAsia="Calibri" w:hAnsi="Palatino Linotype" w:cs="Tahoma"/>
          <w:iCs/>
          <w:szCs w:val="22"/>
          <w:lang w:val="es-ES" w:eastAsia="es-ES_tradnl"/>
        </w:rPr>
        <w:t xml:space="preserve"> </w:t>
      </w:r>
      <w:r w:rsidRPr="004F5DE6">
        <w:rPr>
          <w:rFonts w:ascii="Palatino Linotype" w:eastAsia="Calibri" w:hAnsi="Palatino Linotype" w:cs="Tahoma"/>
          <w:iCs/>
          <w:szCs w:val="22"/>
          <w:lang w:val="es-ES" w:eastAsia="es-ES_tradnl"/>
        </w:rPr>
        <w:t>debiendo ejecutar, coordinar y supervisar los planes y programas de obra pública del</w:t>
      </w:r>
      <w:r>
        <w:rPr>
          <w:rFonts w:ascii="Palatino Linotype" w:eastAsia="Calibri" w:hAnsi="Palatino Linotype" w:cs="Tahoma"/>
          <w:iCs/>
          <w:szCs w:val="22"/>
          <w:lang w:val="es-ES" w:eastAsia="es-ES_tradnl"/>
        </w:rPr>
        <w:t xml:space="preserve"> </w:t>
      </w:r>
      <w:r w:rsidRPr="004F5DE6">
        <w:rPr>
          <w:rFonts w:ascii="Palatino Linotype" w:eastAsia="Calibri" w:hAnsi="Palatino Linotype" w:cs="Tahoma"/>
          <w:iCs/>
          <w:szCs w:val="22"/>
          <w:lang w:val="es-ES" w:eastAsia="es-ES_tradnl"/>
        </w:rPr>
        <w:t>Municipio, respetando y haciendo respetar las leyes de la materia.</w:t>
      </w:r>
    </w:p>
    <w:p w:rsidR="004F5DE6" w:rsidRDefault="004F5DE6" w:rsidP="004F5DE6">
      <w:pPr>
        <w:tabs>
          <w:tab w:val="left" w:pos="4962"/>
        </w:tabs>
        <w:spacing w:line="360" w:lineRule="auto"/>
        <w:ind w:left="567" w:right="567"/>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w:t>
      </w:r>
    </w:p>
    <w:p w:rsidR="001555C8" w:rsidRPr="004F5DE6" w:rsidRDefault="001555C8" w:rsidP="004F5DE6">
      <w:pPr>
        <w:tabs>
          <w:tab w:val="left" w:pos="4962"/>
        </w:tabs>
        <w:spacing w:line="360" w:lineRule="auto"/>
        <w:ind w:left="567" w:right="567"/>
        <w:jc w:val="both"/>
        <w:rPr>
          <w:rFonts w:ascii="Palatino Linotype" w:eastAsia="Calibri" w:hAnsi="Palatino Linotype" w:cs="Tahoma"/>
          <w:iCs/>
          <w:szCs w:val="22"/>
          <w:lang w:val="es-ES" w:eastAsia="es-ES_tradnl"/>
        </w:rPr>
      </w:pPr>
    </w:p>
    <w:p w:rsidR="004F7489" w:rsidRDefault="004F5DE6" w:rsidP="004F5DE6">
      <w:pPr>
        <w:tabs>
          <w:tab w:val="left" w:pos="4962"/>
        </w:tabs>
        <w:spacing w:line="360" w:lineRule="auto"/>
        <w:ind w:left="567" w:right="567"/>
        <w:jc w:val="both"/>
        <w:rPr>
          <w:rFonts w:ascii="Palatino Linotype" w:eastAsia="Calibri" w:hAnsi="Palatino Linotype" w:cs="Tahoma"/>
          <w:iCs/>
          <w:szCs w:val="22"/>
          <w:lang w:val="es-ES" w:eastAsia="es-ES_tradnl"/>
        </w:rPr>
      </w:pPr>
      <w:r w:rsidRPr="004F5DE6">
        <w:rPr>
          <w:rFonts w:ascii="Palatino Linotype" w:eastAsia="Calibri" w:hAnsi="Palatino Linotype" w:cs="Tahoma"/>
          <w:b/>
          <w:iCs/>
          <w:szCs w:val="22"/>
          <w:lang w:val="es-ES" w:eastAsia="es-ES_tradnl"/>
        </w:rPr>
        <w:t>Artículo 156.-</w:t>
      </w:r>
      <w:r w:rsidRPr="004F5DE6">
        <w:rPr>
          <w:rFonts w:ascii="Palatino Linotype" w:eastAsia="Calibri" w:hAnsi="Palatino Linotype" w:cs="Tahoma"/>
          <w:iCs/>
          <w:szCs w:val="22"/>
          <w:lang w:val="es-ES" w:eastAsia="es-ES_tradnl"/>
        </w:rPr>
        <w:t xml:space="preserve"> Corresponde a la Dirección General, el despacho de los asuntos</w:t>
      </w:r>
      <w:r>
        <w:rPr>
          <w:rFonts w:ascii="Palatino Linotype" w:eastAsia="Calibri" w:hAnsi="Palatino Linotype" w:cs="Tahoma"/>
          <w:iCs/>
          <w:szCs w:val="22"/>
          <w:lang w:val="es-ES" w:eastAsia="es-ES_tradnl"/>
        </w:rPr>
        <w:t xml:space="preserve"> </w:t>
      </w:r>
      <w:r w:rsidRPr="004F5DE6">
        <w:rPr>
          <w:rFonts w:ascii="Palatino Linotype" w:eastAsia="Calibri" w:hAnsi="Palatino Linotype" w:cs="Tahoma"/>
          <w:iCs/>
          <w:szCs w:val="22"/>
          <w:lang w:val="es-ES" w:eastAsia="es-ES_tradnl"/>
        </w:rPr>
        <w:t>siguientes:</w:t>
      </w:r>
    </w:p>
    <w:p w:rsidR="004F5DE6" w:rsidRDefault="004F5DE6" w:rsidP="004F5DE6">
      <w:pPr>
        <w:tabs>
          <w:tab w:val="left" w:pos="4962"/>
        </w:tabs>
        <w:spacing w:line="360" w:lineRule="auto"/>
        <w:ind w:left="567" w:right="567"/>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I. a </w:t>
      </w:r>
      <w:r w:rsidR="001555C8">
        <w:rPr>
          <w:rFonts w:ascii="Palatino Linotype" w:eastAsia="Calibri" w:hAnsi="Palatino Linotype" w:cs="Tahoma"/>
          <w:iCs/>
          <w:szCs w:val="22"/>
          <w:lang w:val="es-ES" w:eastAsia="es-ES_tradnl"/>
        </w:rPr>
        <w:t>VII. …</w:t>
      </w:r>
    </w:p>
    <w:p w:rsidR="001555C8" w:rsidRDefault="001555C8" w:rsidP="001555C8">
      <w:pPr>
        <w:tabs>
          <w:tab w:val="left" w:pos="4962"/>
        </w:tabs>
        <w:spacing w:line="360" w:lineRule="auto"/>
        <w:ind w:left="567" w:right="567"/>
        <w:jc w:val="both"/>
        <w:rPr>
          <w:rFonts w:ascii="Palatino Linotype" w:eastAsia="Calibri" w:hAnsi="Palatino Linotype" w:cs="Tahoma"/>
          <w:iCs/>
          <w:szCs w:val="22"/>
          <w:lang w:val="es-ES" w:eastAsia="es-ES_tradnl"/>
        </w:rPr>
      </w:pPr>
      <w:r w:rsidRPr="001555C8">
        <w:rPr>
          <w:rFonts w:ascii="Palatino Linotype" w:eastAsia="Calibri" w:hAnsi="Palatino Linotype" w:cs="Tahoma"/>
          <w:b/>
          <w:iCs/>
          <w:szCs w:val="22"/>
          <w:lang w:val="es-ES" w:eastAsia="es-ES_tradnl"/>
        </w:rPr>
        <w:lastRenderedPageBreak/>
        <w:t xml:space="preserve">VIII. Ejecutar </w:t>
      </w:r>
      <w:r w:rsidRPr="001555C8">
        <w:rPr>
          <w:rFonts w:ascii="Palatino Linotype" w:eastAsia="Calibri" w:hAnsi="Palatino Linotype" w:cs="Tahoma"/>
          <w:b/>
          <w:iCs/>
          <w:szCs w:val="22"/>
          <w:u w:val="single"/>
          <w:lang w:val="es-ES" w:eastAsia="es-ES_tradnl"/>
        </w:rPr>
        <w:t>obras por administración directa</w:t>
      </w:r>
      <w:r w:rsidRPr="001555C8">
        <w:rPr>
          <w:rFonts w:ascii="Palatino Linotype" w:eastAsia="Calibri" w:hAnsi="Palatino Linotype" w:cs="Tahoma"/>
          <w:b/>
          <w:iCs/>
          <w:szCs w:val="22"/>
          <w:lang w:val="es-ES" w:eastAsia="es-ES_tradnl"/>
        </w:rPr>
        <w:t xml:space="preserve"> </w:t>
      </w:r>
      <w:r w:rsidRPr="001555C8">
        <w:rPr>
          <w:rFonts w:ascii="Palatino Linotype" w:eastAsia="Calibri" w:hAnsi="Palatino Linotype" w:cs="Tahoma"/>
          <w:b/>
          <w:iCs/>
          <w:szCs w:val="22"/>
          <w:u w:val="single"/>
          <w:lang w:val="es-ES" w:eastAsia="es-ES_tradnl"/>
        </w:rPr>
        <w:t>cuando se cuente con los recursos humanos, materiales y equipo necesario</w:t>
      </w:r>
      <w:r w:rsidRPr="001555C8">
        <w:rPr>
          <w:rFonts w:ascii="Palatino Linotype" w:eastAsia="Calibri" w:hAnsi="Palatino Linotype" w:cs="Tahoma"/>
          <w:b/>
          <w:iCs/>
          <w:szCs w:val="22"/>
          <w:lang w:val="es-ES" w:eastAsia="es-ES_tradnl"/>
        </w:rPr>
        <w:t xml:space="preserve"> para ello</w:t>
      </w:r>
      <w:r w:rsidRPr="001555C8">
        <w:rPr>
          <w:rFonts w:ascii="Palatino Linotype" w:eastAsia="Calibri" w:hAnsi="Palatino Linotype" w:cs="Tahoma"/>
          <w:iCs/>
          <w:szCs w:val="22"/>
          <w:lang w:val="es-ES" w:eastAsia="es-ES_tradnl"/>
        </w:rPr>
        <w:t>;</w:t>
      </w:r>
    </w:p>
    <w:p w:rsidR="001555C8" w:rsidRDefault="001555C8" w:rsidP="001555C8">
      <w:pPr>
        <w:tabs>
          <w:tab w:val="left" w:pos="4962"/>
        </w:tabs>
        <w:spacing w:line="360" w:lineRule="auto"/>
        <w:ind w:left="567" w:right="567"/>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w:t>
      </w:r>
    </w:p>
    <w:p w:rsidR="001555C8" w:rsidRDefault="001555C8" w:rsidP="001555C8">
      <w:pPr>
        <w:tabs>
          <w:tab w:val="left" w:pos="4962"/>
        </w:tabs>
        <w:spacing w:line="360" w:lineRule="auto"/>
        <w:ind w:left="567" w:right="567"/>
        <w:jc w:val="both"/>
        <w:rPr>
          <w:rFonts w:ascii="Palatino Linotype" w:eastAsia="Calibri" w:hAnsi="Palatino Linotype" w:cs="Tahoma"/>
          <w:iCs/>
          <w:szCs w:val="22"/>
          <w:lang w:val="es-ES" w:eastAsia="es-ES_tradnl"/>
        </w:rPr>
      </w:pPr>
    </w:p>
    <w:p w:rsidR="001555C8" w:rsidRDefault="001555C8" w:rsidP="001555C8">
      <w:pPr>
        <w:tabs>
          <w:tab w:val="left" w:pos="4962"/>
        </w:tabs>
        <w:spacing w:line="360" w:lineRule="auto"/>
        <w:ind w:left="567" w:right="567"/>
        <w:jc w:val="both"/>
        <w:rPr>
          <w:rFonts w:ascii="Palatino Linotype" w:eastAsia="Calibri" w:hAnsi="Palatino Linotype" w:cs="Tahoma"/>
          <w:iCs/>
          <w:szCs w:val="22"/>
          <w:lang w:val="es-ES" w:eastAsia="es-ES_tradnl"/>
        </w:rPr>
      </w:pPr>
      <w:r w:rsidRPr="001555C8">
        <w:rPr>
          <w:rFonts w:ascii="Palatino Linotype" w:eastAsia="Calibri" w:hAnsi="Palatino Linotype" w:cs="Tahoma"/>
          <w:b/>
          <w:iCs/>
          <w:szCs w:val="22"/>
          <w:lang w:val="es-ES" w:eastAsia="es-ES_tradnl"/>
        </w:rPr>
        <w:t>Artículo 171.-</w:t>
      </w:r>
      <w:r w:rsidRPr="001555C8">
        <w:rPr>
          <w:rFonts w:ascii="Palatino Linotype" w:eastAsia="Calibri" w:hAnsi="Palatino Linotype" w:cs="Tahoma"/>
          <w:iCs/>
          <w:szCs w:val="22"/>
          <w:lang w:val="es-ES" w:eastAsia="es-ES_tradnl"/>
        </w:rPr>
        <w:t xml:space="preserve"> Corresponde a la Subdirección de Obra Comunitaria, a través de su</w:t>
      </w:r>
      <w:r>
        <w:rPr>
          <w:rFonts w:ascii="Palatino Linotype" w:eastAsia="Calibri" w:hAnsi="Palatino Linotype" w:cs="Tahoma"/>
          <w:iCs/>
          <w:szCs w:val="22"/>
          <w:lang w:val="es-ES" w:eastAsia="es-ES_tradnl"/>
        </w:rPr>
        <w:t xml:space="preserve"> </w:t>
      </w:r>
      <w:r w:rsidRPr="001555C8">
        <w:rPr>
          <w:rFonts w:ascii="Palatino Linotype" w:eastAsia="Calibri" w:hAnsi="Palatino Linotype" w:cs="Tahoma"/>
          <w:iCs/>
          <w:szCs w:val="22"/>
          <w:lang w:val="es-ES" w:eastAsia="es-ES_tradnl"/>
        </w:rPr>
        <w:t>Titular, el despacho de los asuntos siguientes:</w:t>
      </w:r>
    </w:p>
    <w:p w:rsidR="001555C8" w:rsidRPr="001555C8" w:rsidRDefault="001555C8" w:rsidP="001555C8">
      <w:pPr>
        <w:tabs>
          <w:tab w:val="left" w:pos="4962"/>
        </w:tabs>
        <w:spacing w:line="360" w:lineRule="auto"/>
        <w:ind w:left="567" w:right="567"/>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I. a IV. …</w:t>
      </w:r>
    </w:p>
    <w:p w:rsidR="004F5DE6" w:rsidRDefault="001555C8" w:rsidP="001555C8">
      <w:pPr>
        <w:tabs>
          <w:tab w:val="left" w:pos="4962"/>
        </w:tabs>
        <w:spacing w:line="360" w:lineRule="auto"/>
        <w:ind w:left="567" w:right="567"/>
        <w:jc w:val="both"/>
        <w:rPr>
          <w:rFonts w:ascii="Palatino Linotype" w:eastAsia="Calibri" w:hAnsi="Palatino Linotype" w:cs="Tahoma"/>
          <w:iCs/>
          <w:szCs w:val="22"/>
          <w:lang w:val="es-ES" w:eastAsia="es-ES_tradnl"/>
        </w:rPr>
      </w:pPr>
      <w:r w:rsidRPr="001555C8">
        <w:rPr>
          <w:rFonts w:ascii="Palatino Linotype" w:eastAsia="Calibri" w:hAnsi="Palatino Linotype" w:cs="Tahoma"/>
          <w:iCs/>
          <w:szCs w:val="22"/>
          <w:lang w:val="es-ES" w:eastAsia="es-ES_tradnl"/>
        </w:rPr>
        <w:t xml:space="preserve">V. </w:t>
      </w:r>
      <w:r w:rsidRPr="001555C8">
        <w:rPr>
          <w:rFonts w:ascii="Palatino Linotype" w:eastAsia="Calibri" w:hAnsi="Palatino Linotype" w:cs="Tahoma"/>
          <w:b/>
          <w:iCs/>
          <w:szCs w:val="22"/>
          <w:u w:val="single"/>
          <w:lang w:val="es-ES" w:eastAsia="es-ES_tradnl"/>
        </w:rPr>
        <w:t>Brindar atención directa a las peticiones y demandas de la comunidad en materia de obra pública</w:t>
      </w:r>
      <w:r w:rsidRPr="001555C8">
        <w:rPr>
          <w:rFonts w:ascii="Palatino Linotype" w:eastAsia="Calibri" w:hAnsi="Palatino Linotype" w:cs="Tahoma"/>
          <w:iCs/>
          <w:szCs w:val="22"/>
          <w:lang w:val="es-ES" w:eastAsia="es-ES_tradnl"/>
        </w:rPr>
        <w:t>;</w:t>
      </w:r>
    </w:p>
    <w:p w:rsidR="001555C8" w:rsidRPr="0059758E" w:rsidRDefault="001555C8" w:rsidP="001555C8">
      <w:pPr>
        <w:tabs>
          <w:tab w:val="left" w:pos="4962"/>
        </w:tabs>
        <w:spacing w:line="360" w:lineRule="auto"/>
        <w:ind w:left="567" w:right="567"/>
        <w:jc w:val="both"/>
        <w:rPr>
          <w:rFonts w:ascii="Palatino Linotype" w:eastAsia="Calibri" w:hAnsi="Palatino Linotype" w:cs="Tahoma"/>
          <w:iCs/>
          <w:lang w:val="es-ES" w:eastAsia="es-ES_tradnl"/>
        </w:rPr>
      </w:pPr>
      <w:r w:rsidRPr="0059758E">
        <w:rPr>
          <w:rFonts w:ascii="Palatino Linotype" w:eastAsia="Calibri" w:hAnsi="Palatino Linotype" w:cs="Tahoma"/>
          <w:iCs/>
          <w:lang w:val="es-ES" w:eastAsia="es-ES_tradnl"/>
        </w:rPr>
        <w:t>…</w:t>
      </w:r>
    </w:p>
    <w:p w:rsidR="001555C8" w:rsidRPr="0059758E" w:rsidRDefault="001555C8" w:rsidP="001555C8">
      <w:pPr>
        <w:tabs>
          <w:tab w:val="left" w:pos="4962"/>
        </w:tabs>
        <w:spacing w:line="360" w:lineRule="auto"/>
        <w:ind w:left="567" w:right="567"/>
        <w:jc w:val="both"/>
        <w:rPr>
          <w:rFonts w:ascii="Palatino Linotype" w:eastAsia="Calibri" w:hAnsi="Palatino Linotype" w:cs="Tahoma"/>
          <w:iCs/>
          <w:lang w:val="es-ES" w:eastAsia="es-ES_tradnl"/>
        </w:rPr>
      </w:pPr>
    </w:p>
    <w:p w:rsidR="001555C8" w:rsidRPr="0059758E" w:rsidRDefault="001555C8" w:rsidP="001555C8">
      <w:pPr>
        <w:tabs>
          <w:tab w:val="left" w:pos="4962"/>
        </w:tabs>
        <w:spacing w:line="360" w:lineRule="auto"/>
        <w:ind w:left="567" w:right="567"/>
        <w:jc w:val="both"/>
        <w:rPr>
          <w:rFonts w:ascii="Palatino Linotype" w:hAnsi="Palatino Linotype" w:cs="Tahoma"/>
        </w:rPr>
      </w:pPr>
      <w:r w:rsidRPr="0059758E">
        <w:rPr>
          <w:rFonts w:ascii="Palatino Linotype" w:hAnsi="Palatino Linotype" w:cs="Tahoma"/>
          <w:b/>
        </w:rPr>
        <w:t>Artículo 403</w:t>
      </w:r>
      <w:r w:rsidRPr="0059758E">
        <w:rPr>
          <w:rFonts w:ascii="Palatino Linotype" w:hAnsi="Palatino Linotype" w:cs="Tahoma"/>
        </w:rPr>
        <w:t>.- La Dirección General de Servicios Públicos tendrá a su cargo, conducir sus acciones encaminadas a planear, mantener en condiciones eficientes de operación y prestar los servicios públicos municipales con la mayor cobertura y calidad posibles, con especial énfasis en las áreas territoriales y socio-económicas vulnerables, así como la capacidad administrativa y financiera del Municipio, con excepción de los relativos a seguridad pública y tránsito, agua potable, alcantarillado y saneamiento, bacheo y centrales de abasto.</w:t>
      </w:r>
    </w:p>
    <w:p w:rsidR="000E70B3" w:rsidRDefault="001555C8" w:rsidP="0059758E">
      <w:pPr>
        <w:tabs>
          <w:tab w:val="left" w:pos="4962"/>
        </w:tabs>
        <w:spacing w:line="360" w:lineRule="auto"/>
        <w:ind w:left="567" w:right="567"/>
        <w:jc w:val="both"/>
        <w:rPr>
          <w:rFonts w:ascii="Palatino Linotype" w:hAnsi="Palatino Linotype" w:cs="Tahoma"/>
        </w:rPr>
      </w:pPr>
      <w:r w:rsidRPr="0059758E">
        <w:rPr>
          <w:rFonts w:ascii="Palatino Linotype" w:hAnsi="Palatino Linotype" w:cs="Tahoma"/>
        </w:rPr>
        <w:t xml:space="preserve">De igual forma le corresponde, vigilar el cumplimiento de las disposiciones jurídicas que regulan los servicios públicos como alumbrado público, jardines y </w:t>
      </w:r>
      <w:r w:rsidR="0059758E" w:rsidRPr="0059758E">
        <w:rPr>
          <w:rFonts w:ascii="Palatino Linotype" w:hAnsi="Palatino Linotype" w:cs="Tahoma"/>
        </w:rPr>
        <w:t>áreas de recreación, panteones, recolección de basura, Rastro y otros servicios públicos de su competencia.</w:t>
      </w:r>
    </w:p>
    <w:p w:rsidR="0059758E" w:rsidRDefault="0059758E" w:rsidP="0059758E">
      <w:pPr>
        <w:tabs>
          <w:tab w:val="left" w:pos="4962"/>
        </w:tabs>
        <w:spacing w:line="360" w:lineRule="auto"/>
        <w:ind w:left="567" w:right="567"/>
        <w:jc w:val="both"/>
        <w:rPr>
          <w:rFonts w:ascii="Palatino Linotype" w:hAnsi="Palatino Linotype" w:cs="Tahoma"/>
        </w:rPr>
      </w:pPr>
    </w:p>
    <w:p w:rsidR="0059758E" w:rsidRDefault="0059758E" w:rsidP="0059758E">
      <w:pPr>
        <w:tabs>
          <w:tab w:val="left" w:pos="4962"/>
        </w:tabs>
        <w:spacing w:line="360" w:lineRule="auto"/>
        <w:jc w:val="both"/>
        <w:rPr>
          <w:rFonts w:ascii="Palatino Linotype" w:hAnsi="Palatino Linotype" w:cs="Tahoma"/>
          <w:sz w:val="22"/>
          <w:szCs w:val="22"/>
        </w:rPr>
      </w:pPr>
      <w:r w:rsidRPr="0059758E">
        <w:rPr>
          <w:rFonts w:ascii="Palatino Linotype" w:hAnsi="Palatino Linotype" w:cs="Tahoma"/>
          <w:sz w:val="22"/>
          <w:szCs w:val="22"/>
        </w:rPr>
        <w:t xml:space="preserve">De los </w:t>
      </w:r>
      <w:r>
        <w:rPr>
          <w:rFonts w:ascii="Palatino Linotype" w:hAnsi="Palatino Linotype" w:cs="Tahoma"/>
          <w:sz w:val="22"/>
          <w:szCs w:val="22"/>
        </w:rPr>
        <w:t xml:space="preserve">preceptos jurídicos descritos, se deprende que la Unidad de Transparencia del Sujeto Obligado, turnó la solicitud de acceso a la información número </w:t>
      </w:r>
      <w:r w:rsidRPr="0059758E">
        <w:rPr>
          <w:rFonts w:ascii="Palatino Linotype" w:hAnsi="Palatino Linotype" w:cs="Tahoma"/>
          <w:sz w:val="22"/>
          <w:szCs w:val="22"/>
        </w:rPr>
        <w:t>00604/NAUCALPA/IP/2018</w:t>
      </w:r>
      <w:r>
        <w:rPr>
          <w:rFonts w:ascii="Palatino Linotype" w:hAnsi="Palatino Linotype" w:cs="Tahoma"/>
          <w:sz w:val="22"/>
          <w:szCs w:val="22"/>
        </w:rPr>
        <w:t>, al área competente y que pudiera contar con la información, es decir, a la Dirección General de Obras Públicas, dependencia que a través de la presentación del Informe Justificado proporcionó la información requerida por el solicitante.</w:t>
      </w:r>
    </w:p>
    <w:p w:rsidR="0059758E" w:rsidRDefault="0059758E" w:rsidP="0059758E">
      <w:pPr>
        <w:tabs>
          <w:tab w:val="left" w:pos="4962"/>
        </w:tabs>
        <w:spacing w:line="360" w:lineRule="auto"/>
        <w:jc w:val="both"/>
        <w:rPr>
          <w:rFonts w:ascii="Palatino Linotype" w:hAnsi="Palatino Linotype" w:cs="Tahoma"/>
          <w:sz w:val="22"/>
          <w:szCs w:val="22"/>
        </w:rPr>
      </w:pPr>
    </w:p>
    <w:p w:rsidR="0059758E" w:rsidRDefault="0059758E" w:rsidP="0059758E">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 xml:space="preserve">Por lo anterior, no le asiste la razón al </w:t>
      </w:r>
      <w:r w:rsidR="00140083">
        <w:rPr>
          <w:rFonts w:ascii="Palatino Linotype" w:hAnsi="Palatino Linotype" w:cs="Tahoma"/>
          <w:sz w:val="22"/>
          <w:szCs w:val="22"/>
        </w:rPr>
        <w:t>R</w:t>
      </w:r>
      <w:r>
        <w:rPr>
          <w:rFonts w:ascii="Palatino Linotype" w:hAnsi="Palatino Linotype" w:cs="Tahoma"/>
          <w:sz w:val="22"/>
          <w:szCs w:val="22"/>
        </w:rPr>
        <w:t>ecurrente al referir que l</w:t>
      </w:r>
      <w:r w:rsidRPr="0059758E">
        <w:rPr>
          <w:rFonts w:ascii="Palatino Linotype" w:hAnsi="Palatino Linotype" w:cs="Tahoma"/>
          <w:sz w:val="22"/>
          <w:szCs w:val="22"/>
        </w:rPr>
        <w:t>a solicitud de información no se turnó a las áreas competentes</w:t>
      </w:r>
      <w:r>
        <w:rPr>
          <w:rFonts w:ascii="Palatino Linotype" w:hAnsi="Palatino Linotype" w:cs="Tahoma"/>
          <w:sz w:val="22"/>
          <w:szCs w:val="22"/>
        </w:rPr>
        <w:t>.</w:t>
      </w:r>
    </w:p>
    <w:p w:rsidR="0059758E" w:rsidRDefault="0059758E" w:rsidP="0059758E">
      <w:pPr>
        <w:tabs>
          <w:tab w:val="left" w:pos="4962"/>
        </w:tabs>
        <w:spacing w:line="360" w:lineRule="auto"/>
        <w:jc w:val="both"/>
        <w:rPr>
          <w:rFonts w:ascii="Palatino Linotype" w:hAnsi="Palatino Linotype" w:cs="Tahoma"/>
          <w:sz w:val="22"/>
          <w:szCs w:val="22"/>
        </w:rPr>
      </w:pPr>
    </w:p>
    <w:p w:rsidR="0059758E" w:rsidRPr="0059758E" w:rsidRDefault="0059758E" w:rsidP="0059758E">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 xml:space="preserve">Finalmente, respecto a los argumentos vertidos por el particular en sus manifestaciones referentes a la veracidad de la información proporcionada por el Sujeto Obligado, es importante mencionar que este Instituto no está facultado para pronunciarse al respecto ni para verificar la autenticidad de la información, </w:t>
      </w:r>
      <w:r w:rsidR="003B225E">
        <w:rPr>
          <w:rFonts w:ascii="Palatino Linotype" w:hAnsi="Palatino Linotype" w:cs="Tahoma"/>
          <w:sz w:val="22"/>
          <w:szCs w:val="22"/>
        </w:rPr>
        <w:t xml:space="preserve">toda vez que en términos del artículo 29 de la Ley de Transparencia y Acceso a la Información Pública del Estado de México y Municipios, es </w:t>
      </w:r>
      <w:r w:rsidR="003B225E" w:rsidRPr="003B225E">
        <w:rPr>
          <w:rFonts w:ascii="Palatino Linotype" w:hAnsi="Palatino Linotype" w:cs="Tahoma"/>
          <w:sz w:val="22"/>
          <w:szCs w:val="22"/>
        </w:rPr>
        <w:t>responsable de garantizar el ejercicio de los derechos de acceso a la información pública y la protección de datos personales en po</w:t>
      </w:r>
      <w:r w:rsidR="003B225E">
        <w:rPr>
          <w:rFonts w:ascii="Palatino Linotype" w:hAnsi="Palatino Linotype" w:cs="Tahoma"/>
          <w:sz w:val="22"/>
          <w:szCs w:val="22"/>
        </w:rPr>
        <w:t>sesión de los sujetos obligados.</w:t>
      </w:r>
    </w:p>
    <w:p w:rsidR="003B225E" w:rsidRDefault="003B225E" w:rsidP="008470C6">
      <w:pPr>
        <w:spacing w:line="360" w:lineRule="auto"/>
        <w:ind w:right="-93"/>
        <w:jc w:val="both"/>
        <w:rPr>
          <w:rFonts w:ascii="Palatino Linotype" w:eastAsia="Calibri" w:hAnsi="Palatino Linotype" w:cs="Tahoma"/>
          <w:bCs/>
          <w:sz w:val="22"/>
          <w:szCs w:val="22"/>
          <w:lang w:eastAsia="en-US"/>
        </w:rPr>
      </w:pPr>
    </w:p>
    <w:p w:rsidR="008470C6" w:rsidRPr="00140083" w:rsidRDefault="008470C6" w:rsidP="00140083">
      <w:pPr>
        <w:spacing w:line="360" w:lineRule="auto"/>
        <w:ind w:right="-93"/>
        <w:jc w:val="both"/>
        <w:rPr>
          <w:rFonts w:ascii="Palatino Linotype" w:eastAsia="Calibri" w:hAnsi="Palatino Linotype" w:cs="Tahoma"/>
          <w:bCs/>
          <w:sz w:val="22"/>
          <w:szCs w:val="22"/>
          <w:lang w:eastAsia="en-US"/>
        </w:rPr>
      </w:pPr>
      <w:r w:rsidRPr="00140083">
        <w:rPr>
          <w:rFonts w:ascii="Palatino Linotype" w:eastAsia="Calibri" w:hAnsi="Palatino Linotype" w:cs="Tahoma"/>
          <w:bCs/>
          <w:sz w:val="22"/>
          <w:szCs w:val="22"/>
          <w:lang w:eastAsia="en-US"/>
        </w:rPr>
        <w:t xml:space="preserve">Derivado de lo expuesto, se estima que se actualiza el supuesto establecido en la fracción </w:t>
      </w:r>
      <w:r w:rsidR="00140083" w:rsidRPr="00140083">
        <w:rPr>
          <w:rFonts w:ascii="Palatino Linotype" w:eastAsia="Calibri" w:hAnsi="Palatino Linotype" w:cs="Tahoma"/>
          <w:bCs/>
          <w:sz w:val="22"/>
          <w:szCs w:val="22"/>
          <w:lang w:eastAsia="en-US"/>
        </w:rPr>
        <w:t>V</w:t>
      </w:r>
      <w:r w:rsidRPr="00140083">
        <w:rPr>
          <w:rFonts w:ascii="Palatino Linotype" w:eastAsia="Calibri" w:hAnsi="Palatino Linotype" w:cs="Tahoma"/>
          <w:bCs/>
          <w:sz w:val="22"/>
          <w:szCs w:val="22"/>
          <w:lang w:eastAsia="en-US"/>
        </w:rPr>
        <w:t xml:space="preserve"> del Artículo 192 de la Ley de la materia, que determina lo siguiente</w:t>
      </w:r>
      <w:r w:rsidR="00140083" w:rsidRPr="00140083">
        <w:rPr>
          <w:rFonts w:ascii="Palatino Linotype" w:eastAsia="Calibri" w:hAnsi="Palatino Linotype" w:cs="Tahoma"/>
          <w:bCs/>
          <w:sz w:val="22"/>
          <w:szCs w:val="22"/>
          <w:lang w:eastAsia="en-US"/>
        </w:rPr>
        <w:t xml:space="preserve"> que el recurso será sobreseído </w:t>
      </w:r>
      <w:r w:rsidRPr="00140083">
        <w:rPr>
          <w:rFonts w:ascii="Palatino Linotype" w:eastAsia="Calibri" w:hAnsi="Palatino Linotype" w:cs="Tahoma"/>
          <w:b/>
          <w:bCs/>
          <w:sz w:val="22"/>
          <w:szCs w:val="22"/>
          <w:lang w:eastAsia="en-US"/>
        </w:rPr>
        <w:t xml:space="preserve">cuando </w:t>
      </w:r>
      <w:r w:rsidRPr="00140083">
        <w:rPr>
          <w:rFonts w:ascii="Palatino Linotype" w:eastAsia="Calibri" w:hAnsi="Palatino Linotype" w:cs="Tahoma"/>
          <w:bCs/>
          <w:sz w:val="22"/>
          <w:szCs w:val="22"/>
          <w:lang w:eastAsia="en-US"/>
        </w:rPr>
        <w:t xml:space="preserve">una vez admitido, </w:t>
      </w:r>
      <w:r w:rsidR="00140083" w:rsidRPr="00140083">
        <w:rPr>
          <w:rFonts w:ascii="Palatino Linotype" w:eastAsia="Calibri" w:hAnsi="Palatino Linotype" w:cs="Tahoma"/>
          <w:bCs/>
          <w:sz w:val="22"/>
          <w:szCs w:val="22"/>
          <w:lang w:eastAsia="en-US"/>
        </w:rPr>
        <w:t>por cualquier motivo quede sin materia el Recurso.</w:t>
      </w:r>
    </w:p>
    <w:p w:rsidR="008470C6" w:rsidRPr="00FD4C0B" w:rsidRDefault="008470C6" w:rsidP="008470C6">
      <w:pPr>
        <w:spacing w:line="360" w:lineRule="auto"/>
        <w:ind w:left="567" w:right="567"/>
        <w:jc w:val="both"/>
        <w:rPr>
          <w:rFonts w:ascii="Palatino Linotype" w:eastAsia="Calibri" w:hAnsi="Palatino Linotype" w:cs="Tahoma"/>
          <w:bCs/>
          <w:szCs w:val="22"/>
          <w:lang w:eastAsia="en-US"/>
        </w:rPr>
      </w:pPr>
    </w:p>
    <w:p w:rsidR="008470C6" w:rsidRPr="00AF6580" w:rsidRDefault="008470C6" w:rsidP="00140083">
      <w:pPr>
        <w:spacing w:line="360" w:lineRule="auto"/>
        <w:jc w:val="both"/>
        <w:rPr>
          <w:rFonts w:ascii="Palatino Linotype" w:hAnsi="Palatino Linotype" w:cs="Arial"/>
          <w:sz w:val="22"/>
          <w:szCs w:val="22"/>
        </w:rPr>
      </w:pPr>
      <w:r>
        <w:rPr>
          <w:rFonts w:ascii="Palatino Linotype" w:eastAsia="Calibri" w:hAnsi="Palatino Linotype" w:cs="Tahoma"/>
          <w:bCs/>
          <w:sz w:val="22"/>
          <w:szCs w:val="22"/>
          <w:lang w:eastAsia="en-US"/>
        </w:rPr>
        <w:t xml:space="preserve">En este sentido, toda vez que vía Informe Justificado el Sujeto Obligado hizo entrega de la información solicitada, acto que </w:t>
      </w:r>
      <w:r w:rsidR="00140083">
        <w:rPr>
          <w:rFonts w:ascii="Palatino Linotype" w:eastAsia="Calibri" w:hAnsi="Palatino Linotype" w:cs="Tahoma"/>
          <w:bCs/>
          <w:sz w:val="22"/>
          <w:szCs w:val="22"/>
          <w:lang w:eastAsia="en-US"/>
        </w:rPr>
        <w:t>deja sin materia</w:t>
      </w:r>
      <w:r>
        <w:rPr>
          <w:rFonts w:ascii="Palatino Linotype" w:eastAsia="Calibri" w:hAnsi="Palatino Linotype" w:cs="Tahoma"/>
          <w:bCs/>
          <w:sz w:val="22"/>
          <w:szCs w:val="22"/>
          <w:lang w:eastAsia="en-US"/>
        </w:rPr>
        <w:t xml:space="preserve"> el </w:t>
      </w:r>
      <w:r w:rsidR="00140083">
        <w:rPr>
          <w:rFonts w:ascii="Palatino Linotype" w:eastAsia="Calibri" w:hAnsi="Palatino Linotype" w:cs="Tahoma"/>
          <w:bCs/>
          <w:sz w:val="22"/>
          <w:szCs w:val="22"/>
          <w:lang w:eastAsia="en-US"/>
        </w:rPr>
        <w:t>R</w:t>
      </w:r>
      <w:r>
        <w:rPr>
          <w:rFonts w:ascii="Palatino Linotype" w:eastAsia="Calibri" w:hAnsi="Palatino Linotype" w:cs="Tahoma"/>
          <w:bCs/>
          <w:sz w:val="22"/>
          <w:szCs w:val="22"/>
          <w:lang w:eastAsia="en-US"/>
        </w:rPr>
        <w:t xml:space="preserve">ecurso de </w:t>
      </w:r>
      <w:r w:rsidR="00140083">
        <w:rPr>
          <w:rFonts w:ascii="Palatino Linotype" w:eastAsia="Calibri" w:hAnsi="Palatino Linotype" w:cs="Tahoma"/>
          <w:bCs/>
          <w:sz w:val="22"/>
          <w:szCs w:val="22"/>
          <w:lang w:eastAsia="en-US"/>
        </w:rPr>
        <w:t>R</w:t>
      </w:r>
      <w:r>
        <w:rPr>
          <w:rFonts w:ascii="Palatino Linotype" w:eastAsia="Calibri" w:hAnsi="Palatino Linotype" w:cs="Tahoma"/>
          <w:bCs/>
          <w:sz w:val="22"/>
          <w:szCs w:val="22"/>
          <w:lang w:eastAsia="en-US"/>
        </w:rPr>
        <w:t>evisión que nos ocupa.</w:t>
      </w:r>
      <w:r w:rsidR="00140083">
        <w:rPr>
          <w:rFonts w:ascii="Palatino Linotype" w:eastAsia="Calibri" w:hAnsi="Palatino Linotype" w:cs="Tahoma"/>
          <w:bCs/>
          <w:sz w:val="22"/>
          <w:szCs w:val="22"/>
          <w:lang w:eastAsia="en-US"/>
        </w:rPr>
        <w:t xml:space="preserve"> </w:t>
      </w:r>
      <w:r>
        <w:rPr>
          <w:rFonts w:ascii="Palatino Linotype" w:hAnsi="Palatino Linotype" w:cs="Arial"/>
          <w:sz w:val="22"/>
          <w:szCs w:val="22"/>
        </w:rPr>
        <w:t>Por lo tanto</w:t>
      </w:r>
      <w:r w:rsidRPr="00AF6580">
        <w:rPr>
          <w:rFonts w:ascii="Palatino Linotype" w:hAnsi="Palatino Linotype" w:cs="Arial"/>
          <w:sz w:val="22"/>
          <w:szCs w:val="22"/>
        </w:rPr>
        <w:t xml:space="preserve">, toda vez que la existencia y subsistencia de un litigo, implica un conflicto u oposición de intereses entre las partes, lo cual constituye la materia del proceso, cuando dicha circunstancia desaparece, en virtud de que, como en el presente caso, este Instituto como máxima autoridad en la materia dentro de la Entidad, ha convalidado la </w:t>
      </w:r>
      <w:r>
        <w:rPr>
          <w:rFonts w:ascii="Palatino Linotype" w:hAnsi="Palatino Linotype" w:cs="Arial"/>
          <w:sz w:val="22"/>
          <w:szCs w:val="22"/>
        </w:rPr>
        <w:t>entrega del Sujeto Obligado de la información solicitada por el Recurrente</w:t>
      </w:r>
      <w:r w:rsidRPr="00AF6580">
        <w:rPr>
          <w:rFonts w:ascii="Palatino Linotype" w:hAnsi="Palatino Linotype" w:cs="Arial"/>
          <w:sz w:val="22"/>
          <w:szCs w:val="22"/>
        </w:rPr>
        <w:t>, la controversia queda sin materia.</w:t>
      </w:r>
    </w:p>
    <w:p w:rsidR="008470C6" w:rsidRPr="00AF6580" w:rsidRDefault="008470C6" w:rsidP="008470C6">
      <w:pPr>
        <w:autoSpaceDE w:val="0"/>
        <w:autoSpaceDN w:val="0"/>
        <w:adjustRightInd w:val="0"/>
        <w:spacing w:line="360" w:lineRule="auto"/>
        <w:jc w:val="both"/>
        <w:rPr>
          <w:rFonts w:ascii="Palatino Linotype" w:hAnsi="Palatino Linotype" w:cs="Arial"/>
          <w:sz w:val="22"/>
          <w:szCs w:val="22"/>
        </w:rPr>
      </w:pPr>
    </w:p>
    <w:p w:rsidR="008470C6" w:rsidRPr="00AF6580" w:rsidRDefault="008470C6" w:rsidP="008470C6">
      <w:pPr>
        <w:autoSpaceDE w:val="0"/>
        <w:autoSpaceDN w:val="0"/>
        <w:adjustRightInd w:val="0"/>
        <w:spacing w:line="360" w:lineRule="auto"/>
        <w:jc w:val="both"/>
        <w:rPr>
          <w:rFonts w:ascii="Palatino Linotype" w:hAnsi="Palatino Linotype" w:cs="Arial"/>
          <w:sz w:val="22"/>
          <w:szCs w:val="22"/>
        </w:rPr>
      </w:pPr>
      <w:r w:rsidRPr="00AF6580">
        <w:rPr>
          <w:rFonts w:ascii="Palatino Linotype" w:hAnsi="Palatino Linotype" w:cs="Arial"/>
          <w:sz w:val="22"/>
          <w:szCs w:val="22"/>
        </w:rPr>
        <w:lastRenderedPageBreak/>
        <w:t>P</w:t>
      </w:r>
      <w:r>
        <w:rPr>
          <w:rFonts w:ascii="Palatino Linotype" w:hAnsi="Palatino Linotype" w:cs="Arial"/>
          <w:sz w:val="22"/>
          <w:szCs w:val="22"/>
        </w:rPr>
        <w:t>or lo que, con fundamento en los</w:t>
      </w:r>
      <w:r w:rsidRPr="00AF6580">
        <w:rPr>
          <w:rFonts w:ascii="Palatino Linotype" w:hAnsi="Palatino Linotype" w:cs="Arial"/>
          <w:sz w:val="22"/>
          <w:szCs w:val="22"/>
        </w:rPr>
        <w:t xml:space="preserve"> artículo</w:t>
      </w:r>
      <w:r>
        <w:rPr>
          <w:rFonts w:ascii="Palatino Linotype" w:hAnsi="Palatino Linotype" w:cs="Arial"/>
          <w:sz w:val="22"/>
          <w:szCs w:val="22"/>
        </w:rPr>
        <w:t>s</w:t>
      </w:r>
      <w:r w:rsidRPr="00AF6580">
        <w:rPr>
          <w:rFonts w:ascii="Palatino Linotype" w:hAnsi="Palatino Linotype" w:cs="Arial"/>
          <w:sz w:val="22"/>
          <w:szCs w:val="22"/>
        </w:rPr>
        <w:t xml:space="preserve"> 186, fracción I </w:t>
      </w:r>
      <w:r>
        <w:rPr>
          <w:rFonts w:ascii="Palatino Linotype" w:hAnsi="Palatino Linotype" w:cs="Arial"/>
          <w:sz w:val="22"/>
          <w:szCs w:val="22"/>
        </w:rPr>
        <w:t xml:space="preserve">y </w:t>
      </w:r>
      <w:r w:rsidRPr="00223C13">
        <w:rPr>
          <w:rFonts w:ascii="Palatino Linotype" w:hAnsi="Palatino Linotype" w:cs="Arial"/>
          <w:sz w:val="22"/>
          <w:szCs w:val="22"/>
        </w:rPr>
        <w:t>192</w:t>
      </w:r>
      <w:r w:rsidR="00140083">
        <w:rPr>
          <w:rFonts w:ascii="Palatino Linotype" w:hAnsi="Palatino Linotype" w:cs="Arial"/>
          <w:sz w:val="22"/>
          <w:szCs w:val="22"/>
        </w:rPr>
        <w:t>,</w:t>
      </w:r>
      <w:r w:rsidRPr="00223C13">
        <w:rPr>
          <w:rFonts w:ascii="Palatino Linotype" w:hAnsi="Palatino Linotype" w:cs="Arial"/>
          <w:sz w:val="22"/>
          <w:szCs w:val="22"/>
        </w:rPr>
        <w:t xml:space="preserve"> fracción </w:t>
      </w:r>
      <w:r w:rsidR="00140083">
        <w:rPr>
          <w:rFonts w:ascii="Palatino Linotype" w:hAnsi="Palatino Linotype" w:cs="Arial"/>
          <w:sz w:val="22"/>
          <w:szCs w:val="22"/>
        </w:rPr>
        <w:t>V,</w:t>
      </w:r>
      <w:r w:rsidRPr="00223C13">
        <w:rPr>
          <w:rFonts w:ascii="Palatino Linotype" w:hAnsi="Palatino Linotype" w:cs="Arial"/>
          <w:sz w:val="22"/>
          <w:szCs w:val="22"/>
        </w:rPr>
        <w:t xml:space="preserve"> </w:t>
      </w:r>
      <w:r w:rsidRPr="00AF6580">
        <w:rPr>
          <w:rFonts w:ascii="Palatino Linotype" w:hAnsi="Palatino Linotype" w:cs="Arial"/>
          <w:sz w:val="22"/>
          <w:szCs w:val="22"/>
        </w:rPr>
        <w:t xml:space="preserve">de la Ley de Transparencia y Acceso a la Información Pública del Estado de México y Municipios, se </w:t>
      </w:r>
      <w:r w:rsidRPr="00AF6580">
        <w:rPr>
          <w:rFonts w:ascii="Palatino Linotype" w:hAnsi="Palatino Linotype" w:cs="Arial"/>
          <w:b/>
          <w:sz w:val="22"/>
          <w:szCs w:val="22"/>
        </w:rPr>
        <w:t xml:space="preserve">SOBRESEE </w:t>
      </w:r>
      <w:r w:rsidR="003B225E">
        <w:rPr>
          <w:rFonts w:ascii="Palatino Linotype" w:hAnsi="Palatino Linotype" w:cs="Arial"/>
          <w:sz w:val="22"/>
          <w:szCs w:val="22"/>
        </w:rPr>
        <w:t xml:space="preserve"> el recurso de revisión 04191</w:t>
      </w:r>
      <w:r w:rsidRPr="00AF6580">
        <w:rPr>
          <w:rFonts w:ascii="Palatino Linotype" w:hAnsi="Palatino Linotype" w:cs="Arial"/>
          <w:sz w:val="22"/>
          <w:szCs w:val="22"/>
        </w:rPr>
        <w:t xml:space="preserve">/INFOEM/IP/RR/2018, por quedar sin materia. </w:t>
      </w:r>
    </w:p>
    <w:p w:rsidR="008470C6" w:rsidRDefault="008470C6" w:rsidP="008470C6">
      <w:pPr>
        <w:spacing w:line="360" w:lineRule="auto"/>
        <w:jc w:val="both"/>
        <w:rPr>
          <w:rFonts w:ascii="Palatino Linotype" w:hAnsi="Palatino Linotype" w:cs="Tahoma"/>
          <w:sz w:val="22"/>
          <w:szCs w:val="22"/>
        </w:rPr>
      </w:pPr>
    </w:p>
    <w:p w:rsidR="003C4F68" w:rsidRPr="00264223" w:rsidRDefault="003C4F68" w:rsidP="003C4F68">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TERCERO</w:t>
      </w:r>
      <w:r w:rsidRPr="00264223">
        <w:rPr>
          <w:rFonts w:ascii="Palatino Linotype" w:hAnsi="Palatino Linotype" w:cs="Tahoma"/>
          <w:b/>
          <w:sz w:val="22"/>
          <w:szCs w:val="22"/>
        </w:rPr>
        <w:t xml:space="preserve">. Vista a la Contraloría Interna y </w:t>
      </w:r>
      <w:r w:rsidRPr="00264223">
        <w:rPr>
          <w:rFonts w:ascii="Palatino Linotype" w:eastAsia="Calibri" w:hAnsi="Palatino Linotype" w:cs="Tahoma"/>
          <w:b/>
          <w:bCs/>
          <w:sz w:val="22"/>
          <w:szCs w:val="22"/>
          <w:lang w:val="es-ES_tradnl" w:eastAsia="en-US"/>
        </w:rPr>
        <w:t>Órgano de Control y Vigilancia</w:t>
      </w:r>
      <w:r w:rsidRPr="00264223">
        <w:rPr>
          <w:rFonts w:ascii="Palatino Linotype" w:hAnsi="Palatino Linotype" w:cs="Tahoma"/>
          <w:b/>
          <w:sz w:val="22"/>
          <w:szCs w:val="22"/>
        </w:rPr>
        <w:t xml:space="preserve">. </w:t>
      </w:r>
    </w:p>
    <w:p w:rsidR="003C4F68" w:rsidRPr="00264223" w:rsidRDefault="003C4F68" w:rsidP="003C4F68">
      <w:pPr>
        <w:spacing w:line="360" w:lineRule="auto"/>
        <w:ind w:right="-93"/>
        <w:jc w:val="both"/>
        <w:rPr>
          <w:rFonts w:ascii="Palatino Linotype" w:hAnsi="Palatino Linotype" w:cs="Tahoma"/>
          <w:sz w:val="22"/>
          <w:szCs w:val="22"/>
        </w:rPr>
      </w:pPr>
      <w:r w:rsidRPr="00264223">
        <w:rPr>
          <w:rFonts w:ascii="Palatino Linotype" w:hAnsi="Palatino Linotype" w:cs="Tahoma"/>
          <w:sz w:val="22"/>
          <w:szCs w:val="22"/>
        </w:rPr>
        <w:t xml:space="preserve">En el caso en estudio, ha quedado acreditado que el Ayuntamiento de </w:t>
      </w:r>
      <w:r>
        <w:rPr>
          <w:rFonts w:ascii="Palatino Linotype" w:hAnsi="Palatino Linotype" w:cs="Tahoma"/>
          <w:sz w:val="22"/>
          <w:szCs w:val="22"/>
        </w:rPr>
        <w:t xml:space="preserve">Naucalpan de Juárez </w:t>
      </w:r>
      <w:r w:rsidRPr="00264223">
        <w:rPr>
          <w:rFonts w:ascii="Palatino Linotype" w:hAnsi="Palatino Linotype" w:cs="Tahoma"/>
          <w:sz w:val="22"/>
          <w:szCs w:val="22"/>
        </w:rPr>
        <w:t>no emitió respuesta en el plazo señalado en el artículo 163 de la Ley de Transparencia y Acceso a la Información Pública del Estado de México y Municipios.</w:t>
      </w:r>
    </w:p>
    <w:p w:rsidR="003C4F68" w:rsidRPr="00264223" w:rsidRDefault="003C4F68" w:rsidP="003C4F68">
      <w:pPr>
        <w:spacing w:line="360" w:lineRule="auto"/>
        <w:ind w:right="-93"/>
        <w:jc w:val="both"/>
        <w:rPr>
          <w:rFonts w:ascii="Palatino Linotype" w:hAnsi="Palatino Linotype" w:cs="Tahoma"/>
          <w:sz w:val="22"/>
          <w:szCs w:val="22"/>
        </w:rPr>
      </w:pPr>
    </w:p>
    <w:p w:rsidR="003C4F68" w:rsidRPr="00264223" w:rsidRDefault="003C4F68" w:rsidP="003C4F68">
      <w:pPr>
        <w:spacing w:line="360" w:lineRule="auto"/>
        <w:ind w:right="-93"/>
        <w:jc w:val="both"/>
        <w:rPr>
          <w:rFonts w:ascii="Palatino Linotype" w:hAnsi="Palatino Linotype" w:cs="Tahoma"/>
          <w:sz w:val="22"/>
          <w:szCs w:val="22"/>
        </w:rPr>
      </w:pPr>
      <w:r w:rsidRPr="00264223">
        <w:rPr>
          <w:rFonts w:ascii="Palatino Linotype" w:hAnsi="Palatino Linotype" w:cs="Tahoma"/>
          <w:sz w:val="22"/>
          <w:szCs w:val="22"/>
        </w:rPr>
        <w:t>Al respecto, en el artículo 36, fracción X, del ordenamiento jurídico en cita, se establece que es atribución de este Instituto hacer del conocimiento del Órgano Interno de Control o equivalente de cada Sujeto Obligado las infracciones a esta Ley.</w:t>
      </w:r>
    </w:p>
    <w:p w:rsidR="003C4F68" w:rsidRPr="00264223" w:rsidRDefault="003C4F68" w:rsidP="003C4F68">
      <w:pPr>
        <w:spacing w:line="360" w:lineRule="auto"/>
        <w:ind w:right="-93"/>
        <w:jc w:val="both"/>
        <w:rPr>
          <w:rFonts w:ascii="Palatino Linotype" w:hAnsi="Palatino Linotype" w:cs="Tahoma"/>
          <w:sz w:val="22"/>
          <w:szCs w:val="22"/>
        </w:rPr>
      </w:pPr>
    </w:p>
    <w:p w:rsidR="003C4F68" w:rsidRPr="005C0DBE" w:rsidRDefault="003C4F68" w:rsidP="003C4F68">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En ese sentido, de conformidad con lo previsto en el artículo 222, fracción II, de dicho ordenamiento, son causas de sanción por incumplimiento de las obligaciones establecida en la Ley de la materia, entre otras conductas, </w:t>
      </w:r>
      <w:r w:rsidRPr="005C0DBE">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rsidR="003C4F68" w:rsidRPr="00264223" w:rsidRDefault="003C4F68" w:rsidP="003C4F68">
      <w:pPr>
        <w:spacing w:line="360" w:lineRule="auto"/>
        <w:ind w:right="-93"/>
        <w:jc w:val="both"/>
        <w:rPr>
          <w:rFonts w:ascii="Palatino Linotype" w:eastAsia="Calibri" w:hAnsi="Palatino Linotype" w:cs="Tahoma"/>
          <w:bCs/>
          <w:sz w:val="22"/>
          <w:szCs w:val="22"/>
          <w:lang w:eastAsia="en-US"/>
        </w:rPr>
      </w:pPr>
    </w:p>
    <w:p w:rsidR="003C4F68" w:rsidRPr="00264223" w:rsidRDefault="003C4F68" w:rsidP="003C4F68">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w:t>
      </w:r>
      <w:r>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prevé que este Instituto deberá dar vista a la Contraloría Interna, con el fin de que determine el grado de responsabilidad de los servidores públicos que incumplan con las obligaciones establecidas en la Ley.</w:t>
      </w:r>
    </w:p>
    <w:p w:rsidR="003C4F68" w:rsidRPr="00264223" w:rsidRDefault="003C4F68" w:rsidP="003C4F68">
      <w:pPr>
        <w:spacing w:line="360" w:lineRule="auto"/>
        <w:ind w:right="-93"/>
        <w:jc w:val="both"/>
        <w:rPr>
          <w:rFonts w:ascii="Palatino Linotype" w:eastAsia="Calibri" w:hAnsi="Palatino Linotype" w:cs="Tahoma"/>
          <w:bCs/>
          <w:sz w:val="22"/>
          <w:szCs w:val="22"/>
          <w:lang w:eastAsia="en-US"/>
        </w:rPr>
      </w:pPr>
    </w:p>
    <w:p w:rsidR="003C4F68" w:rsidRPr="00264223" w:rsidRDefault="003C4F68" w:rsidP="003C4F68">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lastRenderedPageBreak/>
        <w:t>Sobre el parti</w:t>
      </w:r>
      <w:r w:rsidR="00140083">
        <w:rPr>
          <w:rFonts w:ascii="Palatino Linotype" w:eastAsia="Calibri" w:hAnsi="Palatino Linotype" w:cs="Tahoma"/>
          <w:bCs/>
          <w:sz w:val="22"/>
          <w:szCs w:val="22"/>
          <w:lang w:eastAsia="en-US"/>
        </w:rPr>
        <w:t>cular, si bien, la presente R</w:t>
      </w:r>
      <w:r w:rsidRPr="00264223">
        <w:rPr>
          <w:rFonts w:ascii="Palatino Linotype" w:eastAsia="Calibri" w:hAnsi="Palatino Linotype" w:cs="Tahoma"/>
          <w:bCs/>
          <w:sz w:val="22"/>
          <w:szCs w:val="22"/>
          <w:lang w:eastAsia="en-US"/>
        </w:rPr>
        <w:t xml:space="preserve">esolución no tiene por objetivo investigar y determinar posibles violaciones al derecho de acceso a la información, toda vez que este Organismo Autónomo advirtió la falta de respuesta del Sujeto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rsidR="003C4F68" w:rsidRPr="00264223" w:rsidRDefault="003C4F68" w:rsidP="003C4F68">
      <w:pPr>
        <w:spacing w:line="360" w:lineRule="auto"/>
        <w:ind w:right="-93"/>
        <w:jc w:val="both"/>
        <w:rPr>
          <w:rFonts w:ascii="Palatino Linotype" w:eastAsia="Calibri" w:hAnsi="Palatino Linotype" w:cs="Tahoma"/>
          <w:bCs/>
          <w:sz w:val="22"/>
          <w:szCs w:val="22"/>
          <w:lang w:eastAsia="en-US"/>
        </w:rPr>
      </w:pPr>
    </w:p>
    <w:p w:rsidR="003C4F68" w:rsidRDefault="003C4F68" w:rsidP="003C4F68">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lo expuesto y fundado, este Pleno:</w:t>
      </w:r>
    </w:p>
    <w:p w:rsidR="008470C6" w:rsidRPr="00AF6580" w:rsidRDefault="008470C6" w:rsidP="008470C6">
      <w:pPr>
        <w:spacing w:line="360" w:lineRule="auto"/>
        <w:jc w:val="center"/>
        <w:rPr>
          <w:rFonts w:ascii="Palatino Linotype" w:hAnsi="Palatino Linotype" w:cs="Tahoma"/>
          <w:b/>
          <w:bCs/>
          <w:sz w:val="22"/>
          <w:szCs w:val="22"/>
          <w:lang w:val="es-ES_tradnl"/>
        </w:rPr>
      </w:pPr>
      <w:r w:rsidRPr="00AF6580">
        <w:rPr>
          <w:rFonts w:ascii="Palatino Linotype" w:hAnsi="Palatino Linotype" w:cs="Tahoma"/>
          <w:b/>
          <w:bCs/>
          <w:sz w:val="22"/>
          <w:szCs w:val="22"/>
          <w:lang w:val="es-ES_tradnl"/>
        </w:rPr>
        <w:t>RESUELVE</w:t>
      </w:r>
    </w:p>
    <w:p w:rsidR="008470C6" w:rsidRPr="00AF6580" w:rsidRDefault="008470C6" w:rsidP="008470C6">
      <w:pPr>
        <w:spacing w:line="360" w:lineRule="auto"/>
        <w:jc w:val="center"/>
        <w:rPr>
          <w:rFonts w:ascii="Palatino Linotype" w:hAnsi="Palatino Linotype" w:cs="Tahoma"/>
          <w:b/>
          <w:bCs/>
          <w:sz w:val="22"/>
          <w:szCs w:val="22"/>
          <w:lang w:val="es-ES_tradnl"/>
        </w:rPr>
      </w:pPr>
    </w:p>
    <w:p w:rsidR="008470C6" w:rsidRPr="00AF6580" w:rsidRDefault="008470C6" w:rsidP="003B225E">
      <w:pPr>
        <w:spacing w:line="360" w:lineRule="auto"/>
        <w:jc w:val="both"/>
        <w:rPr>
          <w:rFonts w:ascii="Palatino Linotype" w:hAnsi="Palatino Linotype" w:cs="Arial"/>
          <w:sz w:val="22"/>
          <w:szCs w:val="22"/>
        </w:rPr>
      </w:pPr>
      <w:r w:rsidRPr="00AF6580">
        <w:rPr>
          <w:rFonts w:ascii="Palatino Linotype" w:hAnsi="Palatino Linotype" w:cs="Arial"/>
          <w:b/>
          <w:sz w:val="22"/>
          <w:szCs w:val="22"/>
        </w:rPr>
        <w:t xml:space="preserve">PRIMERO. </w:t>
      </w:r>
      <w:r w:rsidRPr="00AF6580">
        <w:rPr>
          <w:rFonts w:ascii="Palatino Linotype" w:hAnsi="Palatino Linotype" w:cs="Arial"/>
          <w:sz w:val="22"/>
          <w:szCs w:val="22"/>
        </w:rPr>
        <w:t xml:space="preserve">Se </w:t>
      </w:r>
      <w:r w:rsidRPr="00AF6580">
        <w:rPr>
          <w:rFonts w:ascii="Palatino Linotype" w:hAnsi="Palatino Linotype" w:cs="Arial"/>
          <w:b/>
          <w:sz w:val="22"/>
          <w:szCs w:val="22"/>
        </w:rPr>
        <w:t>SOBRESEE</w:t>
      </w:r>
      <w:r w:rsidRPr="00AF6580">
        <w:rPr>
          <w:rFonts w:ascii="Palatino Linotype" w:hAnsi="Palatino Linotype" w:cs="Arial"/>
          <w:sz w:val="22"/>
          <w:szCs w:val="22"/>
        </w:rPr>
        <w:t xml:space="preserve"> el </w:t>
      </w:r>
      <w:r w:rsidR="008C2ECA">
        <w:rPr>
          <w:rFonts w:ascii="Palatino Linotype" w:hAnsi="Palatino Linotype" w:cs="Arial"/>
          <w:sz w:val="22"/>
          <w:szCs w:val="22"/>
        </w:rPr>
        <w:t>R</w:t>
      </w:r>
      <w:r w:rsidRPr="00AF6580">
        <w:rPr>
          <w:rFonts w:ascii="Palatino Linotype" w:hAnsi="Palatino Linotype" w:cs="Arial"/>
          <w:sz w:val="22"/>
          <w:szCs w:val="22"/>
        </w:rPr>
        <w:t xml:space="preserve">ecurso de </w:t>
      </w:r>
      <w:r w:rsidR="008C2ECA">
        <w:rPr>
          <w:rFonts w:ascii="Palatino Linotype" w:hAnsi="Palatino Linotype" w:cs="Arial"/>
          <w:sz w:val="22"/>
          <w:szCs w:val="22"/>
        </w:rPr>
        <w:t>R</w:t>
      </w:r>
      <w:r w:rsidRPr="00AF6580">
        <w:rPr>
          <w:rFonts w:ascii="Palatino Linotype" w:hAnsi="Palatino Linotype" w:cs="Arial"/>
          <w:sz w:val="22"/>
          <w:szCs w:val="22"/>
        </w:rPr>
        <w:t xml:space="preserve">evisión número </w:t>
      </w:r>
      <w:r w:rsidR="003B225E">
        <w:rPr>
          <w:rFonts w:ascii="Palatino Linotype" w:hAnsi="Palatino Linotype" w:cs="Arial"/>
          <w:sz w:val="22"/>
          <w:szCs w:val="22"/>
        </w:rPr>
        <w:t>04191</w:t>
      </w:r>
      <w:r w:rsidRPr="00AF6580">
        <w:rPr>
          <w:rFonts w:ascii="Palatino Linotype" w:hAnsi="Palatino Linotype" w:cs="Arial"/>
          <w:sz w:val="22"/>
          <w:szCs w:val="22"/>
        </w:rPr>
        <w:t xml:space="preserve">/INFOEM/IP/RR/2018, </w:t>
      </w:r>
      <w:r w:rsidR="008C2ECA">
        <w:rPr>
          <w:rFonts w:ascii="Palatino Linotype" w:hAnsi="Palatino Linotype" w:cs="Arial"/>
          <w:b/>
          <w:sz w:val="22"/>
          <w:szCs w:val="22"/>
        </w:rPr>
        <w:t>por quedarse</w:t>
      </w:r>
      <w:r w:rsidRPr="00AF6580">
        <w:rPr>
          <w:rFonts w:ascii="Palatino Linotype" w:hAnsi="Palatino Linotype" w:cs="Arial"/>
          <w:b/>
          <w:sz w:val="22"/>
          <w:szCs w:val="22"/>
        </w:rPr>
        <w:t xml:space="preserve"> sin materia</w:t>
      </w:r>
      <w:r w:rsidRPr="00AF090B">
        <w:rPr>
          <w:rFonts w:ascii="Palatino Linotype" w:hAnsi="Palatino Linotype" w:cs="Arial"/>
          <w:sz w:val="22"/>
          <w:szCs w:val="22"/>
        </w:rPr>
        <w:t>,</w:t>
      </w:r>
      <w:r w:rsidRPr="00AF6580">
        <w:rPr>
          <w:rFonts w:ascii="Palatino Linotype" w:hAnsi="Palatino Linotype" w:cs="Arial"/>
          <w:sz w:val="22"/>
          <w:szCs w:val="22"/>
        </w:rPr>
        <w:t xml:space="preserve"> en términos del Considerando SEGUNDO de la presente </w:t>
      </w:r>
      <w:r w:rsidR="008C2ECA">
        <w:rPr>
          <w:rFonts w:ascii="Palatino Linotype" w:hAnsi="Palatino Linotype" w:cs="Arial"/>
          <w:sz w:val="22"/>
          <w:szCs w:val="22"/>
        </w:rPr>
        <w:t>R</w:t>
      </w:r>
      <w:r w:rsidRPr="00AF6580">
        <w:rPr>
          <w:rFonts w:ascii="Palatino Linotype" w:hAnsi="Palatino Linotype" w:cs="Arial"/>
          <w:sz w:val="22"/>
          <w:szCs w:val="22"/>
        </w:rPr>
        <w:t>esolución.</w:t>
      </w:r>
    </w:p>
    <w:p w:rsidR="008470C6" w:rsidRPr="00AF6580" w:rsidRDefault="008470C6" w:rsidP="003B225E">
      <w:pPr>
        <w:spacing w:line="360" w:lineRule="auto"/>
        <w:jc w:val="both"/>
        <w:rPr>
          <w:rFonts w:ascii="Palatino Linotype" w:hAnsi="Palatino Linotype"/>
          <w:i/>
          <w:sz w:val="22"/>
          <w:szCs w:val="22"/>
          <w:lang w:val="es-ES_tradnl"/>
        </w:rPr>
      </w:pPr>
    </w:p>
    <w:p w:rsidR="00704AF6" w:rsidRPr="000D2301" w:rsidRDefault="008470C6" w:rsidP="00704AF6">
      <w:pPr>
        <w:spacing w:line="360" w:lineRule="auto"/>
        <w:jc w:val="both"/>
        <w:rPr>
          <w:rFonts w:ascii="Palatino Linotype" w:hAnsi="Palatino Linotype" w:cs="Tahoma"/>
          <w:i/>
          <w:sz w:val="22"/>
          <w:szCs w:val="22"/>
        </w:rPr>
      </w:pPr>
      <w:r w:rsidRPr="00AF6580">
        <w:rPr>
          <w:rFonts w:ascii="Palatino Linotype" w:hAnsi="Palatino Linotype"/>
          <w:b/>
          <w:sz w:val="22"/>
          <w:szCs w:val="22"/>
        </w:rPr>
        <w:t>SEGUNDO.</w:t>
      </w:r>
      <w:r w:rsidRPr="00AF6580">
        <w:rPr>
          <w:rFonts w:ascii="Palatino Linotype" w:hAnsi="Palatino Linotype" w:cs="Arial"/>
          <w:sz w:val="22"/>
          <w:szCs w:val="22"/>
        </w:rPr>
        <w:t xml:space="preserve"> </w:t>
      </w:r>
      <w:r w:rsidR="00704AF6" w:rsidRPr="000D2301">
        <w:rPr>
          <w:rFonts w:ascii="Palatino Linotype" w:hAnsi="Palatino Linotype" w:cs="Tahoma"/>
          <w:b/>
          <w:sz w:val="22"/>
          <w:szCs w:val="22"/>
        </w:rPr>
        <w:t xml:space="preserve">NOTIFÍQUESE </w:t>
      </w:r>
      <w:r w:rsidR="00704AF6" w:rsidRPr="000D2301">
        <w:rPr>
          <w:rFonts w:ascii="Palatino Linotype" w:hAnsi="Palatino Linotype" w:cs="Tahoma"/>
          <w:sz w:val="22"/>
          <w:szCs w:val="22"/>
        </w:rPr>
        <w:t>la presente resolución al Titular de la Unidad de Transparencia del Sujeto Obligado.</w:t>
      </w:r>
    </w:p>
    <w:p w:rsidR="008470C6" w:rsidRPr="00AF6580" w:rsidRDefault="008470C6" w:rsidP="003B225E">
      <w:pPr>
        <w:spacing w:line="360" w:lineRule="auto"/>
        <w:jc w:val="both"/>
        <w:rPr>
          <w:rFonts w:ascii="Palatino Linotype" w:hAnsi="Palatino Linotype" w:cs="Arial"/>
          <w:sz w:val="22"/>
          <w:szCs w:val="22"/>
        </w:rPr>
      </w:pPr>
    </w:p>
    <w:p w:rsidR="008470C6" w:rsidRPr="00AF6580" w:rsidRDefault="008470C6" w:rsidP="003B225E">
      <w:pPr>
        <w:spacing w:line="360" w:lineRule="auto"/>
        <w:jc w:val="both"/>
        <w:rPr>
          <w:rFonts w:ascii="Palatino Linotype" w:hAnsi="Palatino Linotype" w:cs="Arial"/>
          <w:sz w:val="22"/>
          <w:szCs w:val="22"/>
        </w:rPr>
      </w:pPr>
      <w:r w:rsidRPr="00AF6580">
        <w:rPr>
          <w:rFonts w:ascii="Palatino Linotype" w:hAnsi="Palatino Linotype" w:cs="Arial"/>
          <w:b/>
          <w:sz w:val="22"/>
          <w:szCs w:val="22"/>
        </w:rPr>
        <w:t>TERCERO.</w:t>
      </w:r>
      <w:r w:rsidRPr="00AF6580">
        <w:rPr>
          <w:rFonts w:ascii="Palatino Linotype" w:hAnsi="Palatino Linotype" w:cs="Arial"/>
          <w:sz w:val="22"/>
          <w:szCs w:val="22"/>
        </w:rPr>
        <w:t xml:space="preserve"> </w:t>
      </w:r>
      <w:r w:rsidR="00704AF6" w:rsidRPr="000D2301">
        <w:rPr>
          <w:rFonts w:ascii="Palatino Linotype" w:hAnsi="Palatino Linotype" w:cs="Tahoma"/>
          <w:b/>
          <w:sz w:val="22"/>
          <w:szCs w:val="22"/>
        </w:rPr>
        <w:t>NOTIFÍQUESE</w:t>
      </w:r>
      <w:r w:rsidR="00704AF6">
        <w:rPr>
          <w:rFonts w:ascii="Palatino Linotype" w:hAnsi="Palatino Linotype" w:cs="Tahoma"/>
          <w:sz w:val="22"/>
          <w:szCs w:val="22"/>
        </w:rPr>
        <w:t xml:space="preserve"> al</w:t>
      </w:r>
      <w:r w:rsidR="00704AF6" w:rsidRPr="000D2301">
        <w:rPr>
          <w:rFonts w:ascii="Palatino Linotype" w:hAnsi="Palatino Linotype" w:cs="Tahoma"/>
          <w:sz w:val="22"/>
          <w:szCs w:val="22"/>
        </w:rPr>
        <w:t xml:space="preserve"> Recurrente</w:t>
      </w:r>
      <w:r w:rsidR="00704AF6">
        <w:rPr>
          <w:rFonts w:ascii="Palatino Linotype" w:hAnsi="Palatino Linotype" w:cs="Tahoma"/>
          <w:sz w:val="22"/>
          <w:szCs w:val="22"/>
        </w:rPr>
        <w:t xml:space="preserve"> vía Sistema de Acceso a la Información Mexiquense (SAIMEX) </w:t>
      </w:r>
      <w:r w:rsidR="00704AF6" w:rsidRPr="000D2301">
        <w:rPr>
          <w:rFonts w:ascii="Palatino Linotype" w:hAnsi="Palatino Linotype" w:cs="Tahoma"/>
          <w:sz w:val="22"/>
          <w:szCs w:val="22"/>
        </w:rPr>
        <w:t>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8470C6" w:rsidRPr="00AF6580" w:rsidRDefault="008470C6" w:rsidP="003B225E">
      <w:pPr>
        <w:spacing w:line="360" w:lineRule="auto"/>
        <w:jc w:val="both"/>
        <w:rPr>
          <w:rFonts w:ascii="Palatino Linotype" w:hAnsi="Palatino Linotype" w:cs="Tahoma"/>
          <w:b/>
          <w:sz w:val="22"/>
          <w:szCs w:val="22"/>
        </w:rPr>
      </w:pPr>
    </w:p>
    <w:p w:rsidR="003C4F68" w:rsidRPr="00AF6580" w:rsidRDefault="008470C6" w:rsidP="003B225E">
      <w:pPr>
        <w:spacing w:line="360" w:lineRule="auto"/>
        <w:jc w:val="both"/>
        <w:rPr>
          <w:rFonts w:ascii="Palatino Linotype" w:hAnsi="Palatino Linotype" w:cs="Tahoma"/>
          <w:sz w:val="22"/>
          <w:szCs w:val="22"/>
        </w:rPr>
      </w:pPr>
      <w:r w:rsidRPr="00AF6580">
        <w:rPr>
          <w:rFonts w:ascii="Palatino Linotype" w:hAnsi="Palatino Linotype" w:cs="Tahoma"/>
          <w:b/>
          <w:sz w:val="22"/>
          <w:szCs w:val="22"/>
        </w:rPr>
        <w:t xml:space="preserve">CUARTO. </w:t>
      </w:r>
      <w:r w:rsidR="003C4F68" w:rsidRPr="003C4F68">
        <w:rPr>
          <w:rFonts w:ascii="Palatino Linotype" w:hAnsi="Palatino Linotype" w:cs="Tahoma"/>
          <w:sz w:val="22"/>
          <w:szCs w:val="22"/>
        </w:rPr>
        <w:t xml:space="preserve">Con fundamento en lo dispuesto en </w:t>
      </w:r>
      <w:r w:rsidR="00704AF6">
        <w:rPr>
          <w:rFonts w:ascii="Palatino Linotype" w:hAnsi="Palatino Linotype" w:cs="Tahoma"/>
          <w:sz w:val="22"/>
          <w:szCs w:val="22"/>
        </w:rPr>
        <w:t>el</w:t>
      </w:r>
      <w:r w:rsidR="003C4F68" w:rsidRPr="003C4F68">
        <w:rPr>
          <w:rFonts w:ascii="Palatino Linotype" w:hAnsi="Palatino Linotype" w:cs="Tahoma"/>
          <w:sz w:val="22"/>
          <w:szCs w:val="22"/>
        </w:rPr>
        <w:t xml:space="preserve"> artículo 190 de la Ley de Transparencia y Acceso a la Información Pública del Estado de México y Municipios, gírese oficio al Contralor Interno y Titular del Órgano de Control y Vigilancia de este Instituto con la </w:t>
      </w:r>
      <w:r w:rsidR="003C4F68" w:rsidRPr="003C4F68">
        <w:rPr>
          <w:rFonts w:ascii="Palatino Linotype" w:hAnsi="Palatino Linotype" w:cs="Tahoma"/>
          <w:sz w:val="22"/>
          <w:szCs w:val="22"/>
        </w:rPr>
        <w:lastRenderedPageBreak/>
        <w:t xml:space="preserve">finalidad de que actúe en razón de su competencia, en términos de lo dispuesto en el Considerando </w:t>
      </w:r>
      <w:r w:rsidR="004C267B">
        <w:rPr>
          <w:rFonts w:ascii="Palatino Linotype" w:hAnsi="Palatino Linotype" w:cs="Tahoma"/>
          <w:sz w:val="22"/>
          <w:szCs w:val="22"/>
        </w:rPr>
        <w:t>Tercero</w:t>
      </w:r>
      <w:r w:rsidR="003C4F68" w:rsidRPr="003C4F68">
        <w:rPr>
          <w:rFonts w:ascii="Palatino Linotype" w:hAnsi="Palatino Linotype" w:cs="Tahoma"/>
          <w:sz w:val="22"/>
          <w:szCs w:val="22"/>
        </w:rPr>
        <w:t xml:space="preserve"> de la presente </w:t>
      </w:r>
      <w:r w:rsidR="00704AF6">
        <w:rPr>
          <w:rFonts w:ascii="Palatino Linotype" w:hAnsi="Palatino Linotype" w:cs="Tahoma"/>
          <w:sz w:val="22"/>
          <w:szCs w:val="22"/>
        </w:rPr>
        <w:t>R</w:t>
      </w:r>
      <w:r w:rsidR="003C4F68" w:rsidRPr="003C4F68">
        <w:rPr>
          <w:rFonts w:ascii="Palatino Linotype" w:hAnsi="Palatino Linotype" w:cs="Tahoma"/>
          <w:sz w:val="22"/>
          <w:szCs w:val="22"/>
        </w:rPr>
        <w:t>esolución.</w:t>
      </w:r>
    </w:p>
    <w:p w:rsidR="008470C6" w:rsidRPr="00AF6580" w:rsidRDefault="008470C6" w:rsidP="003B225E">
      <w:pPr>
        <w:spacing w:line="360" w:lineRule="auto"/>
        <w:jc w:val="both"/>
        <w:rPr>
          <w:rFonts w:ascii="Palatino Linotype" w:hAnsi="Palatino Linotype" w:cs="Tahoma"/>
          <w:sz w:val="22"/>
          <w:szCs w:val="22"/>
        </w:rPr>
      </w:pPr>
    </w:p>
    <w:p w:rsidR="006E3C12" w:rsidRDefault="008470C6" w:rsidP="003B225E">
      <w:pPr>
        <w:spacing w:line="360" w:lineRule="auto"/>
        <w:jc w:val="both"/>
        <w:rPr>
          <w:rFonts w:ascii="Palatino Linotype" w:eastAsia="Calibri" w:hAnsi="Palatino Linotype" w:cs="Tahoma"/>
          <w:bCs/>
          <w:sz w:val="22"/>
          <w:szCs w:val="22"/>
          <w:lang w:eastAsia="en-US"/>
        </w:rPr>
      </w:pPr>
      <w:r w:rsidRPr="00AF6580">
        <w:rPr>
          <w:rFonts w:ascii="Palatino Linotype" w:hAnsi="Palatino Linotype" w:cs="Arial"/>
          <w:sz w:val="22"/>
          <w:szCs w:val="22"/>
          <w:lang w:eastAsia="es-MX"/>
        </w:rPr>
        <w:t xml:space="preserve">ASÍ, POR </w:t>
      </w:r>
      <w:r w:rsidRPr="00AF6580">
        <w:rPr>
          <w:rFonts w:ascii="Palatino Linotype" w:hAnsi="Palatino Linotype" w:cs="Arial"/>
          <w:b/>
          <w:sz w:val="22"/>
          <w:szCs w:val="22"/>
          <w:lang w:eastAsia="es-MX"/>
        </w:rPr>
        <w:t>UNANIMIDAD</w:t>
      </w:r>
      <w:r w:rsidRPr="00AF6580">
        <w:rPr>
          <w:rFonts w:ascii="Palatino Linotype" w:hAnsi="Palatino Linotype" w:cs="Arial"/>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sidRPr="00AF6580">
        <w:rPr>
          <w:rFonts w:ascii="Palatino Linotype" w:hAnsi="Palatino Linotype" w:cs="Arial"/>
          <w:bCs/>
          <w:sz w:val="22"/>
          <w:szCs w:val="22"/>
          <w:lang w:eastAsia="es-MX"/>
        </w:rPr>
        <w:t xml:space="preserve">EVA ABAID YAPUR, </w:t>
      </w:r>
      <w:r w:rsidRPr="00AF6580">
        <w:rPr>
          <w:rFonts w:ascii="Palatino Linotype" w:hAnsi="Palatino Linotype" w:cs="Arial"/>
          <w:sz w:val="22"/>
          <w:szCs w:val="22"/>
          <w:lang w:eastAsia="es-MX"/>
        </w:rPr>
        <w:t>JOSÉ GUADALUPE LUNA HERNÁNDEZ</w:t>
      </w:r>
      <w:r w:rsidR="00B27127">
        <w:rPr>
          <w:rFonts w:ascii="Palatino Linotype" w:hAnsi="Palatino Linotype" w:cs="Arial"/>
          <w:sz w:val="22"/>
          <w:szCs w:val="22"/>
          <w:lang w:eastAsia="es-MX"/>
        </w:rPr>
        <w:t xml:space="preserve"> (EMITIENDO VOTO PARTICULAR)</w:t>
      </w:r>
      <w:r w:rsidRPr="00AF6580">
        <w:rPr>
          <w:rFonts w:ascii="Palatino Linotype" w:hAnsi="Palatino Linotype" w:cs="Arial"/>
          <w:sz w:val="22"/>
          <w:szCs w:val="22"/>
          <w:lang w:eastAsia="es-MX"/>
        </w:rPr>
        <w:t xml:space="preserve">, </w:t>
      </w:r>
      <w:r w:rsidRPr="00AF6580">
        <w:rPr>
          <w:rFonts w:ascii="Palatino Linotype" w:hAnsi="Palatino Linotype" w:cs="Arial"/>
          <w:sz w:val="22"/>
          <w:szCs w:val="22"/>
          <w:lang w:val="es-ES_tradnl" w:eastAsia="es-MX"/>
        </w:rPr>
        <w:t>JAVIER MARTÍNEZ CRUZ Y LUIS GUSTAVO PARRA NORIEGA</w:t>
      </w:r>
      <w:r w:rsidRPr="00AF6580">
        <w:rPr>
          <w:rFonts w:ascii="Palatino Linotype" w:hAnsi="Palatino Linotype" w:cs="Arial"/>
          <w:sz w:val="22"/>
          <w:szCs w:val="22"/>
          <w:lang w:eastAsia="es-MX"/>
        </w:rPr>
        <w:t xml:space="preserve">, EN LA </w:t>
      </w:r>
      <w:r w:rsidR="003B225E">
        <w:rPr>
          <w:rFonts w:ascii="Palatino Linotype" w:hAnsi="Palatino Linotype" w:cs="Arial"/>
          <w:sz w:val="22"/>
          <w:szCs w:val="22"/>
          <w:lang w:eastAsia="es-MX"/>
        </w:rPr>
        <w:t>SEGUNDA</w:t>
      </w:r>
      <w:r w:rsidRPr="00AF6580">
        <w:rPr>
          <w:rFonts w:ascii="Palatino Linotype" w:hAnsi="Palatino Linotype" w:cs="Arial"/>
          <w:sz w:val="22"/>
          <w:szCs w:val="22"/>
          <w:lang w:eastAsia="es-MX"/>
        </w:rPr>
        <w:t xml:space="preserve"> SESIÓN ORDINARIA, CELEBRADA </w:t>
      </w:r>
      <w:r w:rsidRPr="003B225E">
        <w:rPr>
          <w:rFonts w:ascii="Palatino Linotype" w:hAnsi="Palatino Linotype" w:cs="Arial"/>
          <w:sz w:val="22"/>
          <w:szCs w:val="22"/>
          <w:lang w:eastAsia="es-MX"/>
        </w:rPr>
        <w:t xml:space="preserve">EL </w:t>
      </w:r>
      <w:r w:rsidR="003B225E" w:rsidRPr="003B225E">
        <w:rPr>
          <w:rFonts w:ascii="Palatino Linotype" w:hAnsi="Palatino Linotype" w:cs="Arial"/>
          <w:sz w:val="22"/>
          <w:szCs w:val="22"/>
          <w:lang w:eastAsia="es-MX"/>
        </w:rPr>
        <w:t>DIECISÉIS</w:t>
      </w:r>
      <w:r w:rsidRPr="003B225E">
        <w:rPr>
          <w:rFonts w:ascii="Palatino Linotype" w:hAnsi="Palatino Linotype" w:cs="Arial"/>
          <w:sz w:val="22"/>
          <w:szCs w:val="22"/>
          <w:lang w:eastAsia="es-MX"/>
        </w:rPr>
        <w:t xml:space="preserve"> DE ENERO DE DOS MIL DIECINUEVE, ANTE EL SECRETARIO TÉCNICO DEL PLENO</w:t>
      </w:r>
      <w:r w:rsidRPr="00AF6580">
        <w:rPr>
          <w:rFonts w:ascii="Palatino Linotype" w:hAnsi="Palatino Linotype" w:cs="Arial"/>
          <w:sz w:val="22"/>
          <w:szCs w:val="22"/>
          <w:lang w:eastAsia="es-MX"/>
        </w:rPr>
        <w:t>, ALEXIS TAPIA RAMÍREZ.</w:t>
      </w:r>
    </w:p>
    <w:p w:rsidR="0076211E" w:rsidRPr="0076211E" w:rsidRDefault="0076211E" w:rsidP="0076211E">
      <w:pPr>
        <w:widowControl w:val="0"/>
        <w:autoSpaceDE w:val="0"/>
        <w:autoSpaceDN w:val="0"/>
        <w:adjustRightInd w:val="0"/>
        <w:spacing w:line="360" w:lineRule="auto"/>
        <w:jc w:val="both"/>
        <w:rPr>
          <w:rFonts w:ascii="Palatino Linotype" w:hAnsi="Palatino Linotype"/>
          <w:b/>
          <w:sz w:val="22"/>
          <w:szCs w:val="22"/>
        </w:rPr>
      </w:pPr>
    </w:p>
    <w:p w:rsidR="00806E45" w:rsidRPr="00054E79" w:rsidRDefault="00806E45" w:rsidP="00806E45">
      <w:pPr>
        <w:spacing w:line="360" w:lineRule="auto"/>
        <w:ind w:right="-93"/>
        <w:jc w:val="both"/>
        <w:rPr>
          <w:rFonts w:ascii="Palatino Linotype" w:eastAsia="Calibri" w:hAnsi="Palatino Linotype" w:cs="Tahoma"/>
          <w:bCs/>
          <w:sz w:val="22"/>
          <w:szCs w:val="22"/>
          <w:lang w:eastAsia="en-US"/>
        </w:rPr>
      </w:pPr>
      <w:r w:rsidRPr="00054E79">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3940402F" wp14:editId="70EB3086">
                <wp:simplePos x="0" y="0"/>
                <wp:positionH relativeFrom="margin">
                  <wp:align>center</wp:align>
                </wp:positionH>
                <wp:positionV relativeFrom="paragraph">
                  <wp:posOffset>129540</wp:posOffset>
                </wp:positionV>
                <wp:extent cx="2551430" cy="80962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5506F" w:rsidRPr="00DA1AD1" w:rsidRDefault="00D5506F"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rsidR="00D5506F" w:rsidRPr="00DA1AD1" w:rsidRDefault="00D5506F"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rsidR="00D5506F" w:rsidRPr="00DA1AD1" w:rsidRDefault="00D5506F" w:rsidP="002A17C7">
                            <w:pPr>
                              <w:jc w:val="center"/>
                              <w:rPr>
                                <w:rFonts w:ascii="Palatino Linotype" w:hAnsi="Palatino Linotype"/>
                                <w:b/>
                                <w:sz w:val="22"/>
                                <w:szCs w:val="24"/>
                              </w:rPr>
                            </w:pPr>
                            <w:r w:rsidRPr="00DA1AD1">
                              <w:rPr>
                                <w:rFonts w:ascii="Palatino Linotype" w:hAnsi="Palatino Linotype"/>
                                <w:b/>
                                <w:sz w:val="22"/>
                                <w:szCs w:val="24"/>
                              </w:rPr>
                              <w:t>(Rúbrica)</w:t>
                            </w:r>
                          </w:p>
                          <w:p w:rsidR="00D5506F" w:rsidRPr="00016AF3" w:rsidRDefault="00D5506F"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940402F"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xcngIAANQFAAAOAAAAZHJzL2Uyb0RvYy54bWysVNtOGzEQfa/Uf7D8XjYJCYWIDUqDqCpF&#10;gBoqnh2vnVh4Pa7tZDf9+o7tTQgUVaLqi9feOXM7c7m8amtNtsJ5Baak/ZMeJcJwqJRZlfTHw82n&#10;c0p8YKZiGowo6U54ejX5+OGysWMxgDXoSjiCRowfN7ak6xDsuCg8X4ua+ROwwqBQgqtZwKdbFZVj&#10;DVqvdTHo9c6KBlxlHXDhPf69zkI6SfalFDzcSelFILqkGFtIp0vnMp7F5JKNV47ZteJdGOwfoqiZ&#10;Muj0YOqaBUY2Tv1hqlbcgQcZTjjUBUipuEg5YDb93qtsFmtmRcoFyfH2QJP/f2b57fbeEVWVdNCn&#10;xLAaazTbsMoBqQQJog1AUII0NdaPEb2wiA/tF2ix3Cllb+fAnzxCiiNMVvCIjrS00tXxiwkTVMRK&#10;7A7sow/C8edgNOoPT1HEUXbeuzgbjKLf4lnbOh++CqhJvJTUYXVTBGw79yFD95DozINW1Y3SOj1i&#10;R4mZdmTLsBd0SEmh8RcobUhT0rPTUS+n9hcLy9UbFtCeNtGdSL3XhRVpyUykW9hpETHafBcSuU+E&#10;vBEj41yYQ5wJHVESM3qPYod/juo9yjkP1EiewYSDcq0MuMzSS2qrpz0xMuO7xvA570hBaJdt11JL&#10;qHbYUQ7yaHrLbxRWd858uGcOZxEbAvdLuMNDasDqQHejZA3u11v/Ix5HBKWUNDjbJfU/N8wJSvQ3&#10;g8Nz0R8O4zJIj+Ho8wAf7liyPJaYTT0DbBmcD4wuXSM+6P1VOqgfcQ1No1cUMcPRd0nD/joLeePg&#10;GuNiOk0gHH/LwtwsLN8PUuzdh/aROds1eBy/W9hvATZ+1ecZGwtjYLoJIF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BoSyxcngIAANQFAAAOAAAAAAAAAAAAAAAAAC4CAABkcnMvZTJv&#10;RG9jLnhtbFBLAQItABQABgAIAAAAIQCEvBj92gAAAAcBAAAPAAAAAAAAAAAAAAAAAPgEAABkcnMv&#10;ZG93bnJldi54bWxQSwUGAAAAAAQABADzAAAA/wUAAAAA&#10;" fillcolor="white [3201]" strokecolor="white [3212]" strokeweight=".5pt">
                <v:path arrowok="t"/>
                <v:textbox>
                  <w:txbxContent>
                    <w:p w:rsidR="00D5506F" w:rsidRPr="00DA1AD1" w:rsidRDefault="00D5506F"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rsidR="00D5506F" w:rsidRPr="00DA1AD1" w:rsidRDefault="00D5506F"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rsidR="00D5506F" w:rsidRPr="00DA1AD1" w:rsidRDefault="00D5506F" w:rsidP="002A17C7">
                      <w:pPr>
                        <w:jc w:val="center"/>
                        <w:rPr>
                          <w:rFonts w:ascii="Palatino Linotype" w:hAnsi="Palatino Linotype"/>
                          <w:b/>
                          <w:sz w:val="22"/>
                          <w:szCs w:val="24"/>
                        </w:rPr>
                      </w:pPr>
                      <w:r w:rsidRPr="00DA1AD1">
                        <w:rPr>
                          <w:rFonts w:ascii="Palatino Linotype" w:hAnsi="Palatino Linotype"/>
                          <w:b/>
                          <w:sz w:val="22"/>
                          <w:szCs w:val="24"/>
                        </w:rPr>
                        <w:t>(Rúbrica)</w:t>
                      </w:r>
                    </w:p>
                    <w:p w:rsidR="00D5506F" w:rsidRPr="00016AF3" w:rsidRDefault="00D5506F" w:rsidP="002A17C7">
                      <w:pPr>
                        <w:jc w:val="center"/>
                        <w:rPr>
                          <w:rFonts w:ascii="Palatino Linotype" w:hAnsi="Palatino Linotype"/>
                          <w:b/>
                          <w:sz w:val="24"/>
                          <w:szCs w:val="24"/>
                        </w:rPr>
                      </w:pPr>
                    </w:p>
                  </w:txbxContent>
                </v:textbox>
                <w10:wrap anchorx="margin"/>
              </v:shape>
            </w:pict>
          </mc:Fallback>
        </mc:AlternateContent>
      </w:r>
    </w:p>
    <w:p w:rsidR="00806E45" w:rsidRPr="00054E79"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054E79"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054E79"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054E79"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054E79"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054E79" w:rsidRDefault="00DA1AD1" w:rsidP="00806E45">
      <w:pPr>
        <w:spacing w:line="360" w:lineRule="auto"/>
        <w:ind w:right="-93"/>
        <w:jc w:val="both"/>
        <w:rPr>
          <w:rFonts w:ascii="Palatino Linotype" w:eastAsia="Calibri" w:hAnsi="Palatino Linotype" w:cs="Tahoma"/>
          <w:b/>
          <w:bCs/>
          <w:sz w:val="22"/>
          <w:szCs w:val="22"/>
          <w:lang w:eastAsia="en-US"/>
        </w:rPr>
      </w:pPr>
      <w:r w:rsidRPr="00054E79">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3B13379" wp14:editId="601067D2">
                <wp:simplePos x="0" y="0"/>
                <wp:positionH relativeFrom="margin">
                  <wp:align>left</wp:align>
                </wp:positionH>
                <wp:positionV relativeFrom="paragraph">
                  <wp:posOffset>12328</wp:posOffset>
                </wp:positionV>
                <wp:extent cx="1943100" cy="752475"/>
                <wp:effectExtent l="0" t="0" r="19050" b="285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5506F" w:rsidRPr="00DA1AD1" w:rsidRDefault="00D5506F" w:rsidP="00806E45">
                            <w:pPr>
                              <w:jc w:val="center"/>
                              <w:rPr>
                                <w:rFonts w:ascii="Palatino Linotype" w:hAnsi="Palatino Linotype" w:cs="Tahoma"/>
                                <w:b/>
                                <w:sz w:val="22"/>
                                <w:szCs w:val="24"/>
                              </w:rPr>
                            </w:pPr>
                            <w:r w:rsidRPr="00DA1AD1">
                              <w:rPr>
                                <w:rFonts w:ascii="Palatino Linotype" w:hAnsi="Palatino Linotype" w:cs="Tahoma"/>
                                <w:b/>
                                <w:sz w:val="22"/>
                                <w:szCs w:val="24"/>
                              </w:rPr>
                              <w:t xml:space="preserve">Eva </w:t>
                            </w:r>
                            <w:proofErr w:type="spellStart"/>
                            <w:r w:rsidRPr="00DA1AD1">
                              <w:rPr>
                                <w:rFonts w:ascii="Palatino Linotype" w:hAnsi="Palatino Linotype" w:cs="Tahoma"/>
                                <w:b/>
                                <w:sz w:val="22"/>
                                <w:szCs w:val="24"/>
                              </w:rPr>
                              <w:t>Abaid</w:t>
                            </w:r>
                            <w:proofErr w:type="spellEnd"/>
                            <w:r w:rsidRPr="00DA1AD1">
                              <w:rPr>
                                <w:rFonts w:ascii="Palatino Linotype" w:hAnsi="Palatino Linotype" w:cs="Tahoma"/>
                                <w:b/>
                                <w:sz w:val="22"/>
                                <w:szCs w:val="24"/>
                              </w:rPr>
                              <w:t xml:space="preserve"> </w:t>
                            </w:r>
                            <w:proofErr w:type="spellStart"/>
                            <w:r w:rsidRPr="00DA1AD1">
                              <w:rPr>
                                <w:rFonts w:ascii="Palatino Linotype" w:hAnsi="Palatino Linotype" w:cs="Tahoma"/>
                                <w:b/>
                                <w:sz w:val="22"/>
                                <w:szCs w:val="24"/>
                              </w:rPr>
                              <w:t>Yapur</w:t>
                            </w:r>
                            <w:proofErr w:type="spellEnd"/>
                          </w:p>
                          <w:p w:rsidR="00D5506F" w:rsidRPr="00DA1AD1" w:rsidRDefault="00D5506F"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rsidR="00D5506F" w:rsidRPr="00DA1AD1" w:rsidRDefault="00D5506F" w:rsidP="00806E45">
                            <w:pPr>
                              <w:jc w:val="center"/>
                              <w:rPr>
                                <w:rFonts w:ascii="Palatino Linotype" w:hAnsi="Palatino Linotype"/>
                                <w:b/>
                                <w:sz w:val="22"/>
                                <w:szCs w:val="24"/>
                              </w:rPr>
                            </w:pPr>
                            <w:r w:rsidRPr="00DA1AD1">
                              <w:rPr>
                                <w:rFonts w:ascii="Palatino Linotype" w:hAnsi="Palatino Linotype"/>
                                <w:b/>
                                <w:sz w:val="22"/>
                                <w:szCs w:val="24"/>
                              </w:rPr>
                              <w:t>(Rúbrica)</w:t>
                            </w:r>
                          </w:p>
                          <w:p w:rsidR="00D5506F" w:rsidRPr="00DA1AD1" w:rsidRDefault="00D5506F"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3B13379" id="Cuadro de texto 22" o:spid="_x0000_s1027"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K5nwIAANsFAAAOAAAAZHJzL2Uyb0RvYy54bWysVNtOGzEQfa/Uf7D8XjYJCZSIDUqDqCpF&#10;gAoVz47XTixsj2s72U2/vmPv5gJFlaj64rV3ztzOXC6vGqPJRvigwJa0f9KjRFgOlbLLkv54vPn0&#10;mZIQma2YBitKuhWBXk0+fris3VgMYAW6Ep6gERvGtSvpKkY3LorAV8KwcAJOWBRK8IZFfPplUXlW&#10;o3Wji0Gvd1bU4CvngYsQ8O91K6STbF9KweOdlEFEokuKscV8+nwu0llMLtl46ZlbKd6Fwf4hCsOU&#10;Rad7U9csMrL26g9TRnEPAWQ84WAKkFJxkXPAbPq9V9k8rJgTORckJ7g9TeH/meW3m3tPVFXSwYAS&#10;ywzWaLZmlQdSCRJFE4GgBGmqXRgj+sEhPjZfoMFy55SDmwN/DggpjjCtQkB0oqWR3qQvJkxQESux&#10;3bOPPghP1i6Gp/0eijjKzkeD4fko+S0O2s6H+FWAIelSUo/VzRGwzTzEFrqDJGcBtKpulNb5kTpK&#10;zLQnG4a9oGO/M/4CpS2pS3p2Ouq1qf3FwmL5hgUMVtvkTuTe68JKtLRM5FvcapEw2n4XErnPhLwR&#10;I+Nc2H2cGZ1QEjN6j2KHP0T1HuU2D9TInsHGvbJRFnzL0ktqq+cdMbLFd40R2rwTBbFZNLnpMjL9&#10;WUC1xcby0E5ocPxGYZHnLMR75nEksS9wzcQ7PKQGLBJ0N0pW4H+99T/hcVJQSkmNI17S8HPNvKBE&#10;f7M4Qxf94TDthPwYjs4H+PDHksWxxK7NDLBz+rjQHM/XhI96d5UezBNuo2nyiiJmOfouadxdZ7Fd&#10;PLjNuJhOMwi3gGNxbh8c381TauHH5ol51/V5msJb2C0DNn7V7i021cfCdB1BqjwLB1Y7/nGD5Gnq&#10;tl1aUcfvjDrs5Mlv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KK7crmfAgAA2wUAAA4AAAAAAAAAAAAAAAAALgIAAGRycy9lMm9E&#10;b2MueG1sUEsBAi0AFAAGAAgAAAAhABJTHqPYAAAABgEAAA8AAAAAAAAAAAAAAAAA+QQAAGRycy9k&#10;b3ducmV2LnhtbFBLBQYAAAAABAAEAPMAAAD+BQAAAAA=&#10;" fillcolor="white [3201]" strokecolor="white [3212]" strokeweight=".5pt">
                <v:path arrowok="t"/>
                <v:textbox>
                  <w:txbxContent>
                    <w:p w:rsidR="00D5506F" w:rsidRPr="00DA1AD1" w:rsidRDefault="00D5506F" w:rsidP="00806E45">
                      <w:pPr>
                        <w:jc w:val="center"/>
                        <w:rPr>
                          <w:rFonts w:ascii="Palatino Linotype" w:hAnsi="Palatino Linotype" w:cs="Tahoma"/>
                          <w:b/>
                          <w:sz w:val="22"/>
                          <w:szCs w:val="24"/>
                        </w:rPr>
                      </w:pPr>
                      <w:r w:rsidRPr="00DA1AD1">
                        <w:rPr>
                          <w:rFonts w:ascii="Palatino Linotype" w:hAnsi="Palatino Linotype" w:cs="Tahoma"/>
                          <w:b/>
                          <w:sz w:val="22"/>
                          <w:szCs w:val="24"/>
                        </w:rPr>
                        <w:t xml:space="preserve">Eva </w:t>
                      </w:r>
                      <w:proofErr w:type="spellStart"/>
                      <w:r w:rsidRPr="00DA1AD1">
                        <w:rPr>
                          <w:rFonts w:ascii="Palatino Linotype" w:hAnsi="Palatino Linotype" w:cs="Tahoma"/>
                          <w:b/>
                          <w:sz w:val="22"/>
                          <w:szCs w:val="24"/>
                        </w:rPr>
                        <w:t>Abaid</w:t>
                      </w:r>
                      <w:proofErr w:type="spellEnd"/>
                      <w:r w:rsidRPr="00DA1AD1">
                        <w:rPr>
                          <w:rFonts w:ascii="Palatino Linotype" w:hAnsi="Palatino Linotype" w:cs="Tahoma"/>
                          <w:b/>
                          <w:sz w:val="22"/>
                          <w:szCs w:val="24"/>
                        </w:rPr>
                        <w:t xml:space="preserve"> </w:t>
                      </w:r>
                      <w:proofErr w:type="spellStart"/>
                      <w:r w:rsidRPr="00DA1AD1">
                        <w:rPr>
                          <w:rFonts w:ascii="Palatino Linotype" w:hAnsi="Palatino Linotype" w:cs="Tahoma"/>
                          <w:b/>
                          <w:sz w:val="22"/>
                          <w:szCs w:val="24"/>
                        </w:rPr>
                        <w:t>Yapur</w:t>
                      </w:r>
                      <w:proofErr w:type="spellEnd"/>
                    </w:p>
                    <w:p w:rsidR="00D5506F" w:rsidRPr="00DA1AD1" w:rsidRDefault="00D5506F"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rsidR="00D5506F" w:rsidRPr="00DA1AD1" w:rsidRDefault="00D5506F" w:rsidP="00806E45">
                      <w:pPr>
                        <w:jc w:val="center"/>
                        <w:rPr>
                          <w:rFonts w:ascii="Palatino Linotype" w:hAnsi="Palatino Linotype"/>
                          <w:b/>
                          <w:sz w:val="22"/>
                          <w:szCs w:val="24"/>
                        </w:rPr>
                      </w:pPr>
                      <w:r w:rsidRPr="00DA1AD1">
                        <w:rPr>
                          <w:rFonts w:ascii="Palatino Linotype" w:hAnsi="Palatino Linotype"/>
                          <w:b/>
                          <w:sz w:val="22"/>
                          <w:szCs w:val="24"/>
                        </w:rPr>
                        <w:t>(Rúbrica)</w:t>
                      </w:r>
                    </w:p>
                    <w:p w:rsidR="00D5506F" w:rsidRPr="00DA1AD1" w:rsidRDefault="00D5506F" w:rsidP="00806E45">
                      <w:pPr>
                        <w:jc w:val="center"/>
                        <w:rPr>
                          <w:sz w:val="18"/>
                        </w:rPr>
                      </w:pPr>
                    </w:p>
                  </w:txbxContent>
                </v:textbox>
                <w10:wrap anchorx="margin"/>
              </v:shape>
            </w:pict>
          </mc:Fallback>
        </mc:AlternateContent>
      </w:r>
      <w:r w:rsidR="002A17C7" w:rsidRPr="00054E79">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09B182A3" wp14:editId="79ED67BA">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5506F" w:rsidRPr="00DA1AD1" w:rsidRDefault="00D5506F"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rsidR="00D5506F" w:rsidRPr="00DA1AD1" w:rsidRDefault="00D5506F"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rsidR="00D5506F" w:rsidRPr="00DA1AD1" w:rsidRDefault="00D5506F" w:rsidP="00806E45">
                            <w:pPr>
                              <w:jc w:val="center"/>
                              <w:rPr>
                                <w:rFonts w:ascii="Palatino Linotype" w:hAnsi="Palatino Linotype"/>
                                <w:b/>
                                <w:sz w:val="22"/>
                                <w:szCs w:val="24"/>
                              </w:rPr>
                            </w:pPr>
                            <w:r w:rsidRPr="00DA1AD1">
                              <w:rPr>
                                <w:rFonts w:ascii="Palatino Linotype" w:hAnsi="Palatino Linotype"/>
                                <w:b/>
                                <w:sz w:val="22"/>
                                <w:szCs w:val="24"/>
                              </w:rPr>
                              <w:t>(Rúbrica)</w:t>
                            </w:r>
                          </w:p>
                          <w:p w:rsidR="00D5506F" w:rsidRPr="00DA1AD1" w:rsidRDefault="00D5506F"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9B182A3" id="Cuadro de texto 35" o:spid="_x0000_s1028"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LbnwIAANsFAAAOAAAAZHJzL2Uyb0RvYy54bWysVFtP2zAUfp+0/2D5faQtl7KKFHVFTJMq&#10;QIOJZ9exWwvbx7PdJt2v37GTlMKQJqa9OHbOd27fuVxcNkaTrfBBgS3p8GhAibAcKmVXJf3xcP3p&#10;nJIQma2YBitKuhOBXk4/frio3USMYA26Ep6gERsmtSvpOkY3KYrA18KwcAROWBRK8IZFfPpVUXlW&#10;o3Wji9FgcFbU4CvngYsQ8O9VK6TTbF9KweOtlEFEokuKscV8+nwu01lML9hk5ZlbK96Fwf4hCsOU&#10;Rad7U1csMrLx6g9TRnEPAWQ84mAKkFJxkXPAbIaDV9ncr5kTORckJ7g9TeH/meU32ztPVFXS41NK&#10;LDNYo/mGVR5IJUgUTQSCEqSpdmGC6HuH+Nh8gQbLnVMObgH8KSCkOMC0CgHRiZZGepO+mDBBRazE&#10;bs8++iAcf47OB4PjUxRxlI3HZ8fj8+S3eNZ2PsSvAgxJl5J6rG6OgG0XIbbQHpKcBdCqulZa50fq&#10;KDHXnmwZ9oKOw874C5S2pC7pWQrjbxaWqzcsYLDaJk2Re68LK9HSMpFvcadFwmj7XUjkPhPyRoyM&#10;c2H3cWZ0QknM6D2KHf45qvcot3mgRvYMNu6VjbLgW5ZeUls99cTIFt81RmjzThTEZtnkphv1nbWE&#10;aoeN5aGd0OD4tcIiL1iId8zjSGJf4JqJt3hIDVgk6G6UrMH/eut/wuOkoJSSGke8pOHnhnlBif5m&#10;cYY+D09O0k7Ij5PT8Qgf/lCyPJTYjZkDds4QF5rj+ZrwUfdX6cE84jaaJa8oYpaj75LG/jqP7eLB&#10;bcbFbJZBuAUciwt773g/T6mFH5pH5l3X52kKb6BfBmzyqt1bbKqPhdkmglR5FhLPLasd/7hB8jR1&#10;2y6tqMN3Rj3v5OlvAAAA//8DAFBLAwQUAAYACAAAACEA1OrZddkAAAAGAQAADwAAAGRycy9kb3du&#10;cmV2LnhtbEyPwU7DMAyG70i8Q2QkbixpN6apNJ0QEnBEbEPi6DWmrdY4VZN15e0xJzh+/q3fn8vt&#10;7Hs10Ri7wBayhQFFXAfXcWPhsH++24CKCdlhH5gsfFOEbXV9VWLhwoXfadqlRkkJxwIttCkNhdax&#10;bsljXISBWLKvMHpMgmOj3YgXKfe9zo1Za48dy4UWB3pqqT7tzt5CMIcPl71Nr5qW3acZ1vkpZS/W&#10;3t7Mjw+gEs3pbxl+9UUdKnE6hjO7qHoL8kiS6T0oCVerTPgonC83oKtS/9evfgAAAP//AwBQSwEC&#10;LQAUAAYACAAAACEAtoM4kv4AAADhAQAAEwAAAAAAAAAAAAAAAAAAAAAAW0NvbnRlbnRfVHlwZXNd&#10;LnhtbFBLAQItABQABgAIAAAAIQA4/SH/1gAAAJQBAAALAAAAAAAAAAAAAAAAAC8BAABfcmVscy8u&#10;cmVsc1BLAQItABQABgAIAAAAIQDg7RLbnwIAANsFAAAOAAAAAAAAAAAAAAAAAC4CAABkcnMvZTJv&#10;RG9jLnhtbFBLAQItABQABgAIAAAAIQDU6tl12QAAAAYBAAAPAAAAAAAAAAAAAAAAAPkEAABkcnMv&#10;ZG93bnJldi54bWxQSwUGAAAAAAQABADzAAAA/wUAAAAA&#10;" fillcolor="white [3201]" strokecolor="white [3212]" strokeweight=".5pt">
                <v:path arrowok="t"/>
                <v:textbox>
                  <w:txbxContent>
                    <w:p w:rsidR="00D5506F" w:rsidRPr="00DA1AD1" w:rsidRDefault="00D5506F"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rsidR="00D5506F" w:rsidRPr="00DA1AD1" w:rsidRDefault="00D5506F"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rsidR="00D5506F" w:rsidRPr="00DA1AD1" w:rsidRDefault="00D5506F" w:rsidP="00806E45">
                      <w:pPr>
                        <w:jc w:val="center"/>
                        <w:rPr>
                          <w:rFonts w:ascii="Palatino Linotype" w:hAnsi="Palatino Linotype"/>
                          <w:b/>
                          <w:sz w:val="22"/>
                          <w:szCs w:val="24"/>
                        </w:rPr>
                      </w:pPr>
                      <w:r w:rsidRPr="00DA1AD1">
                        <w:rPr>
                          <w:rFonts w:ascii="Palatino Linotype" w:hAnsi="Palatino Linotype"/>
                          <w:b/>
                          <w:sz w:val="22"/>
                          <w:szCs w:val="24"/>
                        </w:rPr>
                        <w:t>(Rúbrica)</w:t>
                      </w:r>
                    </w:p>
                    <w:p w:rsidR="00D5506F" w:rsidRPr="00DA1AD1" w:rsidRDefault="00D5506F" w:rsidP="00806E45">
                      <w:pPr>
                        <w:jc w:val="center"/>
                        <w:rPr>
                          <w:rFonts w:ascii="Palatino Linotype" w:hAnsi="Palatino Linotype"/>
                          <w:sz w:val="24"/>
                          <w:szCs w:val="24"/>
                        </w:rPr>
                      </w:pPr>
                    </w:p>
                  </w:txbxContent>
                </v:textbox>
                <w10:wrap anchorx="margin"/>
              </v:shape>
            </w:pict>
          </mc:Fallback>
        </mc:AlternateContent>
      </w:r>
    </w:p>
    <w:p w:rsidR="00806E45" w:rsidRPr="00054E79"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054E79"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054E79"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054E79"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054E79"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054E79" w:rsidRDefault="002A17C7" w:rsidP="00806E45">
      <w:pPr>
        <w:spacing w:line="360" w:lineRule="auto"/>
        <w:ind w:right="-93"/>
        <w:jc w:val="both"/>
        <w:rPr>
          <w:rFonts w:ascii="Palatino Linotype" w:eastAsia="Calibri" w:hAnsi="Palatino Linotype" w:cs="Tahoma"/>
          <w:bCs/>
          <w:sz w:val="22"/>
          <w:szCs w:val="22"/>
          <w:lang w:eastAsia="en-US"/>
        </w:rPr>
      </w:pPr>
      <w:r w:rsidRPr="00054E79">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706BCC56" wp14:editId="728AF267">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5506F" w:rsidRPr="00DA1AD1" w:rsidRDefault="00D5506F"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rsidR="00D5506F" w:rsidRPr="00DA1AD1" w:rsidRDefault="00D5506F"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rsidR="00D5506F" w:rsidRPr="00DA1AD1" w:rsidRDefault="00D5506F" w:rsidP="00806E45">
                            <w:pPr>
                              <w:jc w:val="center"/>
                              <w:rPr>
                                <w:rFonts w:ascii="Palatino Linotype" w:hAnsi="Palatino Linotype"/>
                                <w:b/>
                                <w:sz w:val="18"/>
                              </w:rPr>
                            </w:pPr>
                            <w:r w:rsidRPr="00DA1AD1">
                              <w:rPr>
                                <w:rFonts w:ascii="Palatino Linotype" w:hAnsi="Palatino Linotype"/>
                                <w:b/>
                                <w:sz w:val="22"/>
                                <w:szCs w:val="24"/>
                              </w:rPr>
                              <w:t>(Rúbrica)</w:t>
                            </w:r>
                          </w:p>
                          <w:p w:rsidR="00D5506F" w:rsidRDefault="00D550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06BCC56"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rsidR="00D5506F" w:rsidRPr="00DA1AD1" w:rsidRDefault="00D5506F"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rsidR="00D5506F" w:rsidRPr="00DA1AD1" w:rsidRDefault="00D5506F"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rsidR="00D5506F" w:rsidRPr="00DA1AD1" w:rsidRDefault="00D5506F" w:rsidP="00806E45">
                      <w:pPr>
                        <w:jc w:val="center"/>
                        <w:rPr>
                          <w:rFonts w:ascii="Palatino Linotype" w:hAnsi="Palatino Linotype"/>
                          <w:b/>
                          <w:sz w:val="18"/>
                        </w:rPr>
                      </w:pPr>
                      <w:r w:rsidRPr="00DA1AD1">
                        <w:rPr>
                          <w:rFonts w:ascii="Palatino Linotype" w:hAnsi="Palatino Linotype"/>
                          <w:b/>
                          <w:sz w:val="22"/>
                          <w:szCs w:val="24"/>
                        </w:rPr>
                        <w:t>(Rúbrica)</w:t>
                      </w:r>
                    </w:p>
                    <w:p w:rsidR="00D5506F" w:rsidRDefault="00D5506F"/>
                  </w:txbxContent>
                </v:textbox>
                <w10:wrap anchorx="margin"/>
              </v:shape>
            </w:pict>
          </mc:Fallback>
        </mc:AlternateContent>
      </w:r>
      <w:r w:rsidRPr="00054E79">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578260AA" wp14:editId="3FC32E5A">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5506F" w:rsidRPr="00DA1AD1" w:rsidRDefault="00D5506F"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rsidR="00D5506F" w:rsidRPr="00DA1AD1" w:rsidRDefault="00D5506F"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rsidR="00D5506F" w:rsidRPr="00DA1AD1" w:rsidRDefault="00D5506F"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78260AA"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rsidR="00D5506F" w:rsidRPr="00DA1AD1" w:rsidRDefault="00D5506F"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rsidR="00D5506F" w:rsidRPr="00DA1AD1" w:rsidRDefault="00D5506F"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rsidR="00D5506F" w:rsidRPr="00DA1AD1" w:rsidRDefault="00D5506F"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rsidR="00806E45" w:rsidRPr="00054E79" w:rsidRDefault="00806E45" w:rsidP="00806E45">
      <w:pPr>
        <w:spacing w:line="360" w:lineRule="auto"/>
        <w:ind w:right="-93"/>
        <w:jc w:val="both"/>
        <w:rPr>
          <w:rFonts w:ascii="Palatino Linotype" w:eastAsia="Calibri" w:hAnsi="Palatino Linotype" w:cs="Tahoma"/>
          <w:bCs/>
          <w:sz w:val="22"/>
          <w:szCs w:val="22"/>
          <w:lang w:eastAsia="en-US"/>
        </w:rPr>
      </w:pPr>
    </w:p>
    <w:p w:rsidR="00806E45" w:rsidRPr="00054E79" w:rsidRDefault="00806E45" w:rsidP="00806E45">
      <w:pPr>
        <w:spacing w:line="360" w:lineRule="auto"/>
        <w:ind w:right="-93"/>
        <w:jc w:val="both"/>
        <w:rPr>
          <w:rFonts w:ascii="Palatino Linotype" w:eastAsia="Calibri" w:hAnsi="Palatino Linotype" w:cs="Tahoma"/>
          <w:bCs/>
          <w:sz w:val="22"/>
          <w:szCs w:val="22"/>
          <w:lang w:eastAsia="en-US"/>
        </w:rPr>
      </w:pPr>
    </w:p>
    <w:p w:rsidR="001A1AAB" w:rsidRPr="00054E79" w:rsidRDefault="001A1AAB" w:rsidP="00806E45">
      <w:pPr>
        <w:spacing w:line="360" w:lineRule="auto"/>
        <w:ind w:right="-93"/>
        <w:jc w:val="both"/>
        <w:rPr>
          <w:rFonts w:ascii="Palatino Linotype" w:eastAsia="Calibri" w:hAnsi="Palatino Linotype" w:cs="Tahoma"/>
          <w:bCs/>
          <w:sz w:val="22"/>
          <w:szCs w:val="22"/>
          <w:lang w:eastAsia="en-US"/>
        </w:rPr>
      </w:pPr>
    </w:p>
    <w:p w:rsidR="00806E45" w:rsidRPr="00054E79" w:rsidRDefault="00806E45" w:rsidP="00806E45">
      <w:pPr>
        <w:spacing w:line="360" w:lineRule="auto"/>
        <w:ind w:right="-93"/>
        <w:jc w:val="both"/>
        <w:rPr>
          <w:rFonts w:ascii="Palatino Linotype" w:eastAsia="Calibri" w:hAnsi="Palatino Linotype" w:cs="Tahoma"/>
          <w:bCs/>
          <w:sz w:val="22"/>
          <w:szCs w:val="22"/>
          <w:lang w:eastAsia="en-US"/>
        </w:rPr>
      </w:pPr>
      <w:r w:rsidRPr="00054E79">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3DD60F4F" wp14:editId="581610A8">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5506F" w:rsidRPr="00DA1AD1" w:rsidRDefault="00D5506F"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rsidR="00D5506F" w:rsidRPr="00DA1AD1" w:rsidRDefault="00D5506F"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rsidR="00D5506F" w:rsidRPr="00DA1AD1" w:rsidRDefault="00D5506F" w:rsidP="00806E45">
                            <w:pPr>
                              <w:jc w:val="center"/>
                              <w:rPr>
                                <w:rFonts w:ascii="Palatino Linotype" w:hAnsi="Palatino Linotype"/>
                                <w:b/>
                                <w:sz w:val="22"/>
                                <w:szCs w:val="24"/>
                              </w:rPr>
                            </w:pPr>
                            <w:r w:rsidRPr="00DA1AD1">
                              <w:rPr>
                                <w:rFonts w:ascii="Palatino Linotype" w:hAnsi="Palatino Linotype"/>
                                <w:b/>
                                <w:sz w:val="22"/>
                                <w:szCs w:val="24"/>
                              </w:rPr>
                              <w:t>(Rúbrica)</w:t>
                            </w:r>
                          </w:p>
                          <w:p w:rsidR="00D5506F" w:rsidRPr="00DA1AD1" w:rsidRDefault="00D5506F" w:rsidP="00806E45">
                            <w:pPr>
                              <w:jc w:val="center"/>
                              <w:rPr>
                                <w:rFonts w:ascii="Palatino Linotype" w:hAnsi="Palatino Linotype"/>
                                <w:sz w:val="22"/>
                                <w:szCs w:val="24"/>
                              </w:rPr>
                            </w:pPr>
                          </w:p>
                          <w:p w:rsidR="00D5506F" w:rsidRPr="00EF2FC0" w:rsidRDefault="00D5506F" w:rsidP="00806E45">
                            <w:pPr>
                              <w:jc w:val="center"/>
                              <w:rPr>
                                <w:rFonts w:ascii="Palatino Linotype" w:hAnsi="Palatino Linotype"/>
                                <w:sz w:val="24"/>
                                <w:szCs w:val="24"/>
                              </w:rPr>
                            </w:pPr>
                          </w:p>
                          <w:p w:rsidR="00D5506F" w:rsidRDefault="00D5506F"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DD60F4F"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rsidR="00D5506F" w:rsidRPr="00DA1AD1" w:rsidRDefault="00D5506F"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rsidR="00D5506F" w:rsidRPr="00DA1AD1" w:rsidRDefault="00D5506F"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rsidR="00D5506F" w:rsidRPr="00DA1AD1" w:rsidRDefault="00D5506F" w:rsidP="00806E45">
                      <w:pPr>
                        <w:jc w:val="center"/>
                        <w:rPr>
                          <w:rFonts w:ascii="Palatino Linotype" w:hAnsi="Palatino Linotype"/>
                          <w:b/>
                          <w:sz w:val="22"/>
                          <w:szCs w:val="24"/>
                        </w:rPr>
                      </w:pPr>
                      <w:r w:rsidRPr="00DA1AD1">
                        <w:rPr>
                          <w:rFonts w:ascii="Palatino Linotype" w:hAnsi="Palatino Linotype"/>
                          <w:b/>
                          <w:sz w:val="22"/>
                          <w:szCs w:val="24"/>
                        </w:rPr>
                        <w:t>(Rúbrica)</w:t>
                      </w:r>
                    </w:p>
                    <w:p w:rsidR="00D5506F" w:rsidRPr="00DA1AD1" w:rsidRDefault="00D5506F" w:rsidP="00806E45">
                      <w:pPr>
                        <w:jc w:val="center"/>
                        <w:rPr>
                          <w:rFonts w:ascii="Palatino Linotype" w:hAnsi="Palatino Linotype"/>
                          <w:sz w:val="22"/>
                          <w:szCs w:val="24"/>
                        </w:rPr>
                      </w:pPr>
                    </w:p>
                    <w:p w:rsidR="00D5506F" w:rsidRPr="00EF2FC0" w:rsidRDefault="00D5506F" w:rsidP="00806E45">
                      <w:pPr>
                        <w:jc w:val="center"/>
                        <w:rPr>
                          <w:rFonts w:ascii="Palatino Linotype" w:hAnsi="Palatino Linotype"/>
                          <w:sz w:val="24"/>
                          <w:szCs w:val="24"/>
                        </w:rPr>
                      </w:pPr>
                    </w:p>
                    <w:p w:rsidR="00D5506F" w:rsidRDefault="00D5506F" w:rsidP="00806E45"/>
                  </w:txbxContent>
                </v:textbox>
                <w10:wrap anchorx="page"/>
              </v:shape>
            </w:pict>
          </mc:Fallback>
        </mc:AlternateContent>
      </w:r>
    </w:p>
    <w:p w:rsidR="00806E45" w:rsidRPr="00054E79" w:rsidRDefault="00806E45" w:rsidP="00806E45">
      <w:pPr>
        <w:spacing w:line="360" w:lineRule="auto"/>
        <w:ind w:right="-93"/>
        <w:jc w:val="both"/>
        <w:rPr>
          <w:rFonts w:ascii="Palatino Linotype" w:eastAsia="Calibri" w:hAnsi="Palatino Linotype" w:cs="Tahoma"/>
          <w:bCs/>
          <w:sz w:val="22"/>
          <w:szCs w:val="22"/>
          <w:lang w:eastAsia="en-US"/>
        </w:rPr>
      </w:pPr>
    </w:p>
    <w:p w:rsidR="00280D96" w:rsidRDefault="00280D96" w:rsidP="00D9652C">
      <w:pPr>
        <w:tabs>
          <w:tab w:val="left" w:pos="8931"/>
        </w:tabs>
        <w:spacing w:line="360" w:lineRule="auto"/>
        <w:jc w:val="both"/>
        <w:rPr>
          <w:rFonts w:ascii="Palatino Linotype" w:eastAsia="Calibri" w:hAnsi="Palatino Linotype" w:cs="Arial"/>
          <w:sz w:val="22"/>
          <w:szCs w:val="22"/>
          <w:lang w:eastAsia="en-US"/>
        </w:rPr>
      </w:pPr>
    </w:p>
    <w:p w:rsidR="00F4018F" w:rsidRDefault="000813B0" w:rsidP="00D9652C">
      <w:pPr>
        <w:tabs>
          <w:tab w:val="left" w:pos="8931"/>
        </w:tabs>
        <w:spacing w:line="360" w:lineRule="auto"/>
        <w:jc w:val="both"/>
        <w:rPr>
          <w:rFonts w:ascii="Palatino Linotype" w:eastAsia="Calibri" w:hAnsi="Palatino Linotype" w:cs="Arial"/>
          <w:sz w:val="22"/>
          <w:szCs w:val="22"/>
          <w:lang w:eastAsia="en-US"/>
        </w:rPr>
      </w:pPr>
      <w:r w:rsidRPr="00054E79">
        <w:rPr>
          <w:rFonts w:ascii="Palatino Linotype" w:eastAsia="Calibri" w:hAnsi="Palatino Linotype" w:cs="Arial"/>
          <w:sz w:val="22"/>
          <w:szCs w:val="22"/>
          <w:lang w:eastAsia="en-US"/>
        </w:rPr>
        <w:t>Esta foja corresponde a la resolución de</w:t>
      </w:r>
      <w:r w:rsidR="00F4018F" w:rsidRPr="00054E79">
        <w:rPr>
          <w:rFonts w:ascii="Palatino Linotype" w:eastAsia="Calibri" w:hAnsi="Palatino Linotype" w:cs="Arial"/>
          <w:sz w:val="22"/>
          <w:szCs w:val="22"/>
          <w:lang w:eastAsia="en-US"/>
        </w:rPr>
        <w:t xml:space="preserve"> fecha </w:t>
      </w:r>
      <w:r w:rsidR="003B225E">
        <w:rPr>
          <w:rFonts w:ascii="Palatino Linotype" w:eastAsia="Calibri" w:hAnsi="Palatino Linotype" w:cs="Arial"/>
          <w:sz w:val="22"/>
          <w:szCs w:val="22"/>
          <w:lang w:eastAsia="en-US"/>
        </w:rPr>
        <w:t>dieciséis</w:t>
      </w:r>
      <w:r w:rsidR="0076211E">
        <w:rPr>
          <w:rFonts w:ascii="Palatino Linotype" w:eastAsia="Calibri" w:hAnsi="Palatino Linotype" w:cs="Arial"/>
          <w:sz w:val="22"/>
          <w:szCs w:val="22"/>
          <w:lang w:eastAsia="en-US"/>
        </w:rPr>
        <w:t xml:space="preserve"> de </w:t>
      </w:r>
      <w:r w:rsidR="003B225E">
        <w:rPr>
          <w:rFonts w:ascii="Palatino Linotype" w:eastAsia="Calibri" w:hAnsi="Palatino Linotype" w:cs="Arial"/>
          <w:sz w:val="22"/>
          <w:szCs w:val="22"/>
          <w:lang w:eastAsia="en-US"/>
        </w:rPr>
        <w:t>enero de dos mil diecinueve</w:t>
      </w:r>
      <w:r w:rsidR="00F4018F" w:rsidRPr="00054E79">
        <w:rPr>
          <w:rFonts w:ascii="Palatino Linotype" w:eastAsia="Calibri" w:hAnsi="Palatino Linotype" w:cs="Arial"/>
          <w:sz w:val="22"/>
          <w:szCs w:val="22"/>
          <w:lang w:eastAsia="en-US"/>
        </w:rPr>
        <w:t xml:space="preserve">, emitida en el </w:t>
      </w:r>
      <w:r w:rsidR="00704AF6">
        <w:rPr>
          <w:rFonts w:ascii="Palatino Linotype" w:eastAsia="Calibri" w:hAnsi="Palatino Linotype" w:cs="Arial"/>
          <w:sz w:val="22"/>
          <w:szCs w:val="22"/>
          <w:lang w:eastAsia="en-US"/>
        </w:rPr>
        <w:t>R</w:t>
      </w:r>
      <w:r w:rsidR="00F4018F" w:rsidRPr="00054E79">
        <w:rPr>
          <w:rFonts w:ascii="Palatino Linotype" w:eastAsia="Calibri" w:hAnsi="Palatino Linotype" w:cs="Arial"/>
          <w:sz w:val="22"/>
          <w:szCs w:val="22"/>
          <w:lang w:eastAsia="en-US"/>
        </w:rPr>
        <w:t xml:space="preserve">ecurso de </w:t>
      </w:r>
      <w:r w:rsidR="00704AF6">
        <w:rPr>
          <w:rFonts w:ascii="Palatino Linotype" w:eastAsia="Calibri" w:hAnsi="Palatino Linotype" w:cs="Arial"/>
          <w:sz w:val="22"/>
          <w:szCs w:val="22"/>
          <w:lang w:eastAsia="en-US"/>
        </w:rPr>
        <w:t>R</w:t>
      </w:r>
      <w:r w:rsidR="00F4018F" w:rsidRPr="00054E79">
        <w:rPr>
          <w:rFonts w:ascii="Palatino Linotype" w:eastAsia="Calibri" w:hAnsi="Palatino Linotype" w:cs="Arial"/>
          <w:sz w:val="22"/>
          <w:szCs w:val="22"/>
          <w:lang w:eastAsia="en-US"/>
        </w:rPr>
        <w:t xml:space="preserve">evisión número </w:t>
      </w:r>
      <w:r w:rsidR="003B225E">
        <w:rPr>
          <w:rFonts w:ascii="Palatino Linotype" w:eastAsia="Calibri" w:hAnsi="Palatino Linotype" w:cs="Arial"/>
          <w:bCs/>
          <w:sz w:val="22"/>
          <w:szCs w:val="22"/>
          <w:lang w:eastAsia="en-US"/>
        </w:rPr>
        <w:t>04191</w:t>
      </w:r>
      <w:r w:rsidR="00961771" w:rsidRPr="00054E79">
        <w:rPr>
          <w:rFonts w:ascii="Palatino Linotype" w:eastAsia="Calibri" w:hAnsi="Palatino Linotype" w:cs="Arial"/>
          <w:bCs/>
          <w:sz w:val="22"/>
          <w:szCs w:val="22"/>
          <w:lang w:eastAsia="en-US"/>
        </w:rPr>
        <w:t>/INFOEM/IP/RR/2018</w:t>
      </w:r>
      <w:r w:rsidR="003B225E">
        <w:rPr>
          <w:rFonts w:ascii="Palatino Linotype" w:eastAsia="Calibri" w:hAnsi="Palatino Linotype" w:cs="Arial"/>
          <w:bCs/>
          <w:sz w:val="22"/>
          <w:szCs w:val="22"/>
          <w:lang w:eastAsia="en-US"/>
        </w:rPr>
        <w:t>.</w:t>
      </w:r>
      <w:bookmarkStart w:id="0" w:name="_GoBack"/>
      <w:bookmarkEnd w:id="0"/>
    </w:p>
    <w:sectPr w:rsidR="00F4018F" w:rsidSect="00F755E1">
      <w:headerReference w:type="default" r:id="rId10"/>
      <w:footerReference w:type="default" r:id="rId11"/>
      <w:headerReference w:type="first" r:id="rId12"/>
      <w:footerReference w:type="first" r:id="rId13"/>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F85" w:rsidRDefault="00B04F85" w:rsidP="00B31222">
      <w:r>
        <w:separator/>
      </w:r>
    </w:p>
  </w:endnote>
  <w:endnote w:type="continuationSeparator" w:id="0">
    <w:p w:rsidR="00B04F85" w:rsidRDefault="00B04F8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003C4F68" w:rsidRDefault="003C4F68">
            <w:pPr>
              <w:pStyle w:val="Piedepgina"/>
              <w:jc w:val="right"/>
            </w:pPr>
          </w:p>
          <w:p w:rsidR="003C4F68" w:rsidRDefault="003C4F68">
            <w:pPr>
              <w:pStyle w:val="Piedepgina"/>
              <w:jc w:val="right"/>
            </w:pPr>
          </w:p>
          <w:p w:rsidR="00D5506F" w:rsidRDefault="00D5506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E28A3">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E28A3">
              <w:rPr>
                <w:b/>
                <w:bCs/>
                <w:noProof/>
              </w:rPr>
              <w:t>24</w:t>
            </w:r>
            <w:r>
              <w:rPr>
                <w:b/>
                <w:bCs/>
                <w:sz w:val="24"/>
                <w:szCs w:val="24"/>
              </w:rPr>
              <w:fldChar w:fldCharType="end"/>
            </w:r>
          </w:p>
        </w:sdtContent>
      </w:sdt>
    </w:sdtContent>
  </w:sdt>
  <w:p w:rsidR="00D5506F" w:rsidRDefault="00D5506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D5506F" w:rsidRPr="00C50532" w:rsidRDefault="00D5506F">
            <w:pPr>
              <w:pStyle w:val="Piedepgina"/>
              <w:jc w:val="right"/>
              <w:rPr>
                <w:sz w:val="10"/>
                <w:szCs w:val="10"/>
              </w:rPr>
            </w:pPr>
          </w:p>
          <w:p w:rsidR="00D5506F" w:rsidRDefault="00D5506F">
            <w:pPr>
              <w:pStyle w:val="Piedepgina"/>
              <w:jc w:val="right"/>
            </w:pPr>
          </w:p>
          <w:p w:rsidR="00D5506F" w:rsidRDefault="00D5506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E28A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E28A3">
              <w:rPr>
                <w:b/>
                <w:bCs/>
                <w:noProof/>
              </w:rPr>
              <w:t>24</w:t>
            </w:r>
            <w:r>
              <w:rPr>
                <w:b/>
                <w:bCs/>
                <w:sz w:val="24"/>
                <w:szCs w:val="24"/>
              </w:rPr>
              <w:fldChar w:fldCharType="end"/>
            </w:r>
          </w:p>
        </w:sdtContent>
      </w:sdt>
    </w:sdtContent>
  </w:sdt>
  <w:p w:rsidR="00D5506F" w:rsidRDefault="00D550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F85" w:rsidRDefault="00B04F85" w:rsidP="00B31222">
      <w:r>
        <w:separator/>
      </w:r>
    </w:p>
  </w:footnote>
  <w:footnote w:type="continuationSeparator" w:id="0">
    <w:p w:rsidR="00B04F85" w:rsidRDefault="00B04F85"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68" w:type="dxa"/>
      <w:tblLayout w:type="fixed"/>
      <w:tblLook w:val="04A0" w:firstRow="1" w:lastRow="0" w:firstColumn="1" w:lastColumn="0" w:noHBand="0" w:noVBand="1"/>
    </w:tblPr>
    <w:tblGrid>
      <w:gridCol w:w="2835"/>
      <w:gridCol w:w="6733"/>
    </w:tblGrid>
    <w:tr w:rsidR="00D5506F" w:rsidRPr="005C106F" w:rsidTr="00202DB8">
      <w:trPr>
        <w:trHeight w:val="1435"/>
      </w:trPr>
      <w:tc>
        <w:tcPr>
          <w:tcW w:w="2835" w:type="dxa"/>
          <w:shd w:val="clear" w:color="auto" w:fill="auto"/>
        </w:tcPr>
        <w:p w:rsidR="00D5506F" w:rsidRPr="005C106F" w:rsidRDefault="00D5506F" w:rsidP="00EF4A64">
          <w:pPr>
            <w:tabs>
              <w:tab w:val="right" w:pos="4273"/>
            </w:tabs>
            <w:rPr>
              <w:rFonts w:ascii="Garamond" w:eastAsia="Calibri" w:hAnsi="Garamond"/>
              <w:sz w:val="16"/>
              <w:szCs w:val="16"/>
              <w:lang w:eastAsia="en-US"/>
            </w:rPr>
          </w:pPr>
        </w:p>
      </w:tc>
      <w:tc>
        <w:tcPr>
          <w:tcW w:w="6733" w:type="dxa"/>
          <w:shd w:val="clear" w:color="auto" w:fill="auto"/>
        </w:tcPr>
        <w:p w:rsidR="00D5506F" w:rsidRDefault="00D5506F"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426"/>
            <w:gridCol w:w="3118"/>
            <w:gridCol w:w="77"/>
          </w:tblGrid>
          <w:tr w:rsidR="00D5506F" w:rsidTr="00325E59">
            <w:trPr>
              <w:gridBefore w:val="1"/>
              <w:gridAfter w:val="1"/>
              <w:wBefore w:w="572" w:type="dxa"/>
              <w:wAfter w:w="77" w:type="dxa"/>
              <w:trHeight w:val="144"/>
            </w:trPr>
            <w:tc>
              <w:tcPr>
                <w:tcW w:w="2552" w:type="dxa"/>
                <w:gridSpan w:val="2"/>
              </w:tcPr>
              <w:p w:rsidR="00D5506F" w:rsidRPr="008B0418" w:rsidRDefault="00D5506F"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3118" w:type="dxa"/>
              </w:tcPr>
              <w:p w:rsidR="00D5506F" w:rsidRPr="008B0418" w:rsidRDefault="00D5506F" w:rsidP="005743D2">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04191</w:t>
                </w:r>
                <w:r w:rsidRPr="008B0418">
                  <w:rPr>
                    <w:rFonts w:ascii="Palatino Linotype" w:eastAsia="Calibri" w:hAnsi="Palatino Linotype" w:cs="Tahoma"/>
                    <w:bCs/>
                    <w:sz w:val="22"/>
                    <w:szCs w:val="22"/>
                    <w:lang w:eastAsia="en-US"/>
                  </w:rPr>
                  <w:t>/INFOEM/IP/RR/2018</w:t>
                </w:r>
              </w:p>
            </w:tc>
          </w:tr>
          <w:tr w:rsidR="00D5506F" w:rsidTr="00325E59">
            <w:trPr>
              <w:gridBefore w:val="1"/>
              <w:gridAfter w:val="1"/>
              <w:wBefore w:w="572" w:type="dxa"/>
              <w:wAfter w:w="77" w:type="dxa"/>
              <w:trHeight w:val="144"/>
            </w:trPr>
            <w:tc>
              <w:tcPr>
                <w:tcW w:w="2552" w:type="dxa"/>
                <w:gridSpan w:val="2"/>
              </w:tcPr>
              <w:p w:rsidR="00D5506F" w:rsidRPr="008B0418" w:rsidRDefault="00D5506F"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3118" w:type="dxa"/>
              </w:tcPr>
              <w:p w:rsidR="00D5506F" w:rsidRPr="008B0418" w:rsidRDefault="00D5506F" w:rsidP="00325E59">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Ayuntamiento de Naucalpan de Juárez</w:t>
                </w:r>
              </w:p>
            </w:tc>
          </w:tr>
          <w:tr w:rsidR="00D5506F" w:rsidTr="00325E59">
            <w:trPr>
              <w:gridBefore w:val="1"/>
              <w:gridAfter w:val="1"/>
              <w:wBefore w:w="572" w:type="dxa"/>
              <w:wAfter w:w="77" w:type="dxa"/>
              <w:trHeight w:val="138"/>
            </w:trPr>
            <w:tc>
              <w:tcPr>
                <w:tcW w:w="2552" w:type="dxa"/>
                <w:gridSpan w:val="2"/>
              </w:tcPr>
              <w:p w:rsidR="00D5506F" w:rsidRPr="008B0418" w:rsidRDefault="00D5506F"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3118" w:type="dxa"/>
              </w:tcPr>
              <w:p w:rsidR="00D5506F" w:rsidRPr="008B0418" w:rsidRDefault="00D5506F"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D5506F" w:rsidTr="00DB7E5F">
            <w:trPr>
              <w:trHeight w:val="283"/>
            </w:trPr>
            <w:tc>
              <w:tcPr>
                <w:tcW w:w="2698" w:type="dxa"/>
                <w:gridSpan w:val="2"/>
              </w:tcPr>
              <w:p w:rsidR="00D5506F" w:rsidRPr="00E10748" w:rsidRDefault="00D5506F" w:rsidP="005743D2">
                <w:pPr>
                  <w:tabs>
                    <w:tab w:val="right" w:pos="8838"/>
                  </w:tabs>
                  <w:rPr>
                    <w:rFonts w:ascii="Tahoma" w:eastAsia="Calibri" w:hAnsi="Tahoma" w:cs="Tahoma"/>
                    <w:b/>
                    <w:sz w:val="22"/>
                    <w:szCs w:val="22"/>
                    <w:lang w:val="es-MX" w:eastAsia="en-US"/>
                  </w:rPr>
                </w:pPr>
              </w:p>
            </w:tc>
            <w:tc>
              <w:tcPr>
                <w:tcW w:w="3621" w:type="dxa"/>
                <w:gridSpan w:val="3"/>
              </w:tcPr>
              <w:p w:rsidR="00D5506F" w:rsidRPr="00E10748" w:rsidRDefault="00D5506F" w:rsidP="005743D2">
                <w:pPr>
                  <w:tabs>
                    <w:tab w:val="right" w:pos="8838"/>
                  </w:tabs>
                  <w:jc w:val="both"/>
                  <w:rPr>
                    <w:rFonts w:ascii="Tahoma" w:eastAsia="Calibri" w:hAnsi="Tahoma" w:cs="Tahoma"/>
                    <w:b/>
                    <w:sz w:val="22"/>
                    <w:szCs w:val="22"/>
                    <w:lang w:val="es-MX" w:eastAsia="en-US"/>
                  </w:rPr>
                </w:pPr>
              </w:p>
            </w:tc>
          </w:tr>
        </w:tbl>
        <w:p w:rsidR="00D5506F" w:rsidRPr="005C106F" w:rsidRDefault="00D5506F" w:rsidP="005743D2">
          <w:pPr>
            <w:tabs>
              <w:tab w:val="right" w:pos="8838"/>
            </w:tabs>
            <w:ind w:left="-28"/>
            <w:jc w:val="both"/>
            <w:rPr>
              <w:rFonts w:ascii="Arial" w:eastAsia="Calibri" w:hAnsi="Arial" w:cs="Arial"/>
              <w:b/>
              <w:sz w:val="22"/>
              <w:szCs w:val="22"/>
              <w:lang w:eastAsia="en-US"/>
            </w:rPr>
          </w:pPr>
        </w:p>
      </w:tc>
    </w:tr>
  </w:tbl>
  <w:p w:rsidR="00D5506F" w:rsidRDefault="00D5506F" w:rsidP="00EF4A64">
    <w:pPr>
      <w:pStyle w:val="Encabezado"/>
      <w:rPr>
        <w:sz w:val="14"/>
      </w:rPr>
    </w:pPr>
  </w:p>
  <w:p w:rsidR="00D5506F" w:rsidRDefault="00D5506F"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68" w:type="dxa"/>
      <w:tblLayout w:type="fixed"/>
      <w:tblLook w:val="04A0" w:firstRow="1" w:lastRow="0" w:firstColumn="1" w:lastColumn="0" w:noHBand="0" w:noVBand="1"/>
    </w:tblPr>
    <w:tblGrid>
      <w:gridCol w:w="2835"/>
      <w:gridCol w:w="6733"/>
    </w:tblGrid>
    <w:tr w:rsidR="00D5506F" w:rsidRPr="005C106F" w:rsidTr="003B165A">
      <w:trPr>
        <w:trHeight w:val="1435"/>
      </w:trPr>
      <w:tc>
        <w:tcPr>
          <w:tcW w:w="2835" w:type="dxa"/>
          <w:shd w:val="clear" w:color="auto" w:fill="auto"/>
        </w:tcPr>
        <w:p w:rsidR="00D5506F" w:rsidRPr="005C106F" w:rsidRDefault="00D5506F" w:rsidP="00DB7E5F">
          <w:pPr>
            <w:tabs>
              <w:tab w:val="right" w:pos="4273"/>
            </w:tabs>
            <w:rPr>
              <w:rFonts w:ascii="Garamond" w:eastAsia="Calibri" w:hAnsi="Garamond"/>
              <w:sz w:val="16"/>
              <w:szCs w:val="16"/>
              <w:lang w:eastAsia="en-US"/>
            </w:rPr>
          </w:pPr>
        </w:p>
      </w:tc>
      <w:tc>
        <w:tcPr>
          <w:tcW w:w="6733" w:type="dxa"/>
          <w:shd w:val="clear" w:color="auto" w:fill="auto"/>
        </w:tcPr>
        <w:p w:rsidR="00D5506F" w:rsidRPr="005C106F" w:rsidRDefault="00D5506F" w:rsidP="00DB7E5F">
          <w:pPr>
            <w:tabs>
              <w:tab w:val="right" w:pos="8838"/>
            </w:tabs>
            <w:ind w:left="-28"/>
            <w:jc w:val="both"/>
            <w:rPr>
              <w:rFonts w:ascii="Arial" w:eastAsia="Calibri" w:hAnsi="Arial" w:cs="Arial"/>
              <w:b/>
              <w:sz w:val="22"/>
              <w:szCs w:val="22"/>
              <w:lang w:eastAsia="en-US"/>
            </w:rPr>
          </w:pPr>
        </w:p>
      </w:tc>
    </w:tr>
  </w:tbl>
  <w:p w:rsidR="00D5506F" w:rsidRDefault="00D5506F" w:rsidP="00B727C5">
    <w:pPr>
      <w:pStyle w:val="Encabezado"/>
    </w:pPr>
  </w:p>
  <w:p w:rsidR="00D5506F" w:rsidRDefault="00D5506F"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EE6D2A"/>
    <w:multiLevelType w:val="hybridMultilevel"/>
    <w:tmpl w:val="D9B24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86B1DDB"/>
    <w:multiLevelType w:val="hybridMultilevel"/>
    <w:tmpl w:val="05E8DC1A"/>
    <w:lvl w:ilvl="0" w:tplc="A72AA79C">
      <w:start w:val="1"/>
      <w:numFmt w:val="decimal"/>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71D6B7C"/>
    <w:multiLevelType w:val="hybridMultilevel"/>
    <w:tmpl w:val="B96856C4"/>
    <w:lvl w:ilvl="0" w:tplc="A72AA79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1726334A"/>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274D99"/>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3F71EA"/>
    <w:multiLevelType w:val="hybridMultilevel"/>
    <w:tmpl w:val="D3144F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B47993"/>
    <w:multiLevelType w:val="hybridMultilevel"/>
    <w:tmpl w:val="A7C01E5A"/>
    <w:lvl w:ilvl="0" w:tplc="080A0001">
      <w:start w:val="1"/>
      <w:numFmt w:val="bullet"/>
      <w:lvlText w:val=""/>
      <w:lvlJc w:val="left"/>
      <w:pPr>
        <w:ind w:left="1287" w:hanging="360"/>
      </w:pPr>
      <w:rPr>
        <w:rFonts w:ascii="Symbol" w:hAnsi="Symbol"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nsid w:val="27772966"/>
    <w:multiLevelType w:val="hybridMultilevel"/>
    <w:tmpl w:val="B644F2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4B9487D"/>
    <w:multiLevelType w:val="hybridMultilevel"/>
    <w:tmpl w:val="62B897A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7E63B07"/>
    <w:multiLevelType w:val="hybridMultilevel"/>
    <w:tmpl w:val="171E2EB6"/>
    <w:lvl w:ilvl="0" w:tplc="E52664D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37EE55B4"/>
    <w:multiLevelType w:val="hybridMultilevel"/>
    <w:tmpl w:val="262E2C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2810D61"/>
    <w:multiLevelType w:val="hybridMultilevel"/>
    <w:tmpl w:val="CD4C8FC6"/>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nsid w:val="432055FF"/>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3735F14"/>
    <w:multiLevelType w:val="hybridMultilevel"/>
    <w:tmpl w:val="E1980F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4F23C94"/>
    <w:multiLevelType w:val="hybridMultilevel"/>
    <w:tmpl w:val="93E440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6BE2924"/>
    <w:multiLevelType w:val="hybridMultilevel"/>
    <w:tmpl w:val="FFDE72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9FB67A9"/>
    <w:multiLevelType w:val="hybridMultilevel"/>
    <w:tmpl w:val="2BCCBC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7273FB7"/>
    <w:multiLevelType w:val="hybridMultilevel"/>
    <w:tmpl w:val="2F1A6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730181B"/>
    <w:multiLevelType w:val="hybridMultilevel"/>
    <w:tmpl w:val="FBAE06B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8F737CF"/>
    <w:multiLevelType w:val="hybridMultilevel"/>
    <w:tmpl w:val="8DB01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A2926B6"/>
    <w:multiLevelType w:val="hybridMultilevel"/>
    <w:tmpl w:val="89CE4E2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3335838"/>
    <w:multiLevelType w:val="hybridMultilevel"/>
    <w:tmpl w:val="4ADE97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3CB2BAE"/>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6B15F5D"/>
    <w:multiLevelType w:val="hybridMultilevel"/>
    <w:tmpl w:val="8826BA58"/>
    <w:lvl w:ilvl="0" w:tplc="DB3E5606">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7FA2171"/>
    <w:multiLevelType w:val="hybridMultilevel"/>
    <w:tmpl w:val="5BE24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AEF2326"/>
    <w:multiLevelType w:val="hybridMultilevel"/>
    <w:tmpl w:val="8DA42F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BA13F56"/>
    <w:multiLevelType w:val="hybridMultilevel"/>
    <w:tmpl w:val="D10C42A2"/>
    <w:lvl w:ilvl="0" w:tplc="D1BE18BC">
      <w:start w:val="1"/>
      <w:numFmt w:val="decimal"/>
      <w:lvlText w:val="%1."/>
      <w:lvlJc w:val="left"/>
      <w:pPr>
        <w:ind w:left="2160" w:hanging="360"/>
      </w:pPr>
      <w:rPr>
        <w:rFonts w:hint="default"/>
        <w:b/>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6">
    <w:nsid w:val="6D5C2081"/>
    <w:multiLevelType w:val="hybridMultilevel"/>
    <w:tmpl w:val="70AA81DE"/>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F76AF3"/>
    <w:multiLevelType w:val="hybridMultilevel"/>
    <w:tmpl w:val="6CB86AF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nsid w:val="7D5449D2"/>
    <w:multiLevelType w:val="hybridMultilevel"/>
    <w:tmpl w:val="665420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1"/>
  </w:num>
  <w:num w:numId="2">
    <w:abstractNumId w:val="0"/>
  </w:num>
  <w:num w:numId="3">
    <w:abstractNumId w:val="4"/>
  </w:num>
  <w:num w:numId="4">
    <w:abstractNumId w:val="39"/>
  </w:num>
  <w:num w:numId="5">
    <w:abstractNumId w:val="12"/>
  </w:num>
  <w:num w:numId="6">
    <w:abstractNumId w:val="38"/>
  </w:num>
  <w:num w:numId="7">
    <w:abstractNumId w:val="10"/>
  </w:num>
  <w:num w:numId="8">
    <w:abstractNumId w:val="37"/>
  </w:num>
  <w:num w:numId="9">
    <w:abstractNumId w:val="18"/>
  </w:num>
  <w:num w:numId="10">
    <w:abstractNumId w:val="1"/>
  </w:num>
  <w:num w:numId="11">
    <w:abstractNumId w:val="14"/>
  </w:num>
  <w:num w:numId="12">
    <w:abstractNumId w:val="31"/>
  </w:num>
  <w:num w:numId="13">
    <w:abstractNumId w:val="35"/>
  </w:num>
  <w:num w:numId="14">
    <w:abstractNumId w:val="15"/>
  </w:num>
  <w:num w:numId="15">
    <w:abstractNumId w:val="27"/>
  </w:num>
  <w:num w:numId="16">
    <w:abstractNumId w:val="33"/>
  </w:num>
  <w:num w:numId="17">
    <w:abstractNumId w:val="42"/>
  </w:num>
  <w:num w:numId="18">
    <w:abstractNumId w:val="24"/>
  </w:num>
  <w:num w:numId="19">
    <w:abstractNumId w:val="40"/>
  </w:num>
  <w:num w:numId="20">
    <w:abstractNumId w:val="23"/>
  </w:num>
  <w:num w:numId="21">
    <w:abstractNumId w:val="8"/>
  </w:num>
  <w:num w:numId="22">
    <w:abstractNumId w:val="21"/>
  </w:num>
  <w:num w:numId="23">
    <w:abstractNumId w:val="2"/>
  </w:num>
  <w:num w:numId="24">
    <w:abstractNumId w:val="22"/>
  </w:num>
  <w:num w:numId="25">
    <w:abstractNumId w:val="20"/>
  </w:num>
  <w:num w:numId="26">
    <w:abstractNumId w:val="6"/>
  </w:num>
  <w:num w:numId="27">
    <w:abstractNumId w:val="30"/>
  </w:num>
  <w:num w:numId="28">
    <w:abstractNumId w:val="11"/>
  </w:num>
  <w:num w:numId="29">
    <w:abstractNumId w:val="26"/>
  </w:num>
  <w:num w:numId="30">
    <w:abstractNumId w:val="7"/>
  </w:num>
  <w:num w:numId="31">
    <w:abstractNumId w:val="29"/>
  </w:num>
  <w:num w:numId="32">
    <w:abstractNumId w:val="28"/>
  </w:num>
  <w:num w:numId="33">
    <w:abstractNumId w:val="17"/>
  </w:num>
  <w:num w:numId="34">
    <w:abstractNumId w:val="13"/>
  </w:num>
  <w:num w:numId="35">
    <w:abstractNumId w:val="32"/>
  </w:num>
  <w:num w:numId="36">
    <w:abstractNumId w:val="25"/>
  </w:num>
  <w:num w:numId="37">
    <w:abstractNumId w:val="9"/>
  </w:num>
  <w:num w:numId="38">
    <w:abstractNumId w:val="19"/>
  </w:num>
  <w:num w:numId="39">
    <w:abstractNumId w:val="34"/>
  </w:num>
  <w:num w:numId="40">
    <w:abstractNumId w:val="5"/>
  </w:num>
  <w:num w:numId="41">
    <w:abstractNumId w:val="3"/>
  </w:num>
  <w:num w:numId="42">
    <w:abstractNumId w:val="36"/>
  </w:num>
  <w:num w:numId="43">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222"/>
    <w:rsid w:val="000006E7"/>
    <w:rsid w:val="000027EB"/>
    <w:rsid w:val="000037B2"/>
    <w:rsid w:val="0000485A"/>
    <w:rsid w:val="00006543"/>
    <w:rsid w:val="00006CF6"/>
    <w:rsid w:val="00013A19"/>
    <w:rsid w:val="00014465"/>
    <w:rsid w:val="000212E5"/>
    <w:rsid w:val="00021C64"/>
    <w:rsid w:val="000241C5"/>
    <w:rsid w:val="00026C8E"/>
    <w:rsid w:val="000272E4"/>
    <w:rsid w:val="00030996"/>
    <w:rsid w:val="000313A7"/>
    <w:rsid w:val="00032F5B"/>
    <w:rsid w:val="00034E9D"/>
    <w:rsid w:val="000373BC"/>
    <w:rsid w:val="00037B34"/>
    <w:rsid w:val="00037F4B"/>
    <w:rsid w:val="00043C4B"/>
    <w:rsid w:val="0004646B"/>
    <w:rsid w:val="00047D67"/>
    <w:rsid w:val="000528E6"/>
    <w:rsid w:val="00053181"/>
    <w:rsid w:val="00054E79"/>
    <w:rsid w:val="00057467"/>
    <w:rsid w:val="0006017B"/>
    <w:rsid w:val="000665C9"/>
    <w:rsid w:val="0006783C"/>
    <w:rsid w:val="00070098"/>
    <w:rsid w:val="000813B0"/>
    <w:rsid w:val="0008148B"/>
    <w:rsid w:val="0008165E"/>
    <w:rsid w:val="000822DE"/>
    <w:rsid w:val="0008546C"/>
    <w:rsid w:val="000879FC"/>
    <w:rsid w:val="000946D7"/>
    <w:rsid w:val="000969FA"/>
    <w:rsid w:val="00097211"/>
    <w:rsid w:val="000A20A4"/>
    <w:rsid w:val="000A238F"/>
    <w:rsid w:val="000A7211"/>
    <w:rsid w:val="000B1D37"/>
    <w:rsid w:val="000B2C93"/>
    <w:rsid w:val="000B36DD"/>
    <w:rsid w:val="000B5711"/>
    <w:rsid w:val="000B6020"/>
    <w:rsid w:val="000B691A"/>
    <w:rsid w:val="000C2283"/>
    <w:rsid w:val="000C27CA"/>
    <w:rsid w:val="000C5940"/>
    <w:rsid w:val="000C59CB"/>
    <w:rsid w:val="000C649E"/>
    <w:rsid w:val="000C70A3"/>
    <w:rsid w:val="000D0B08"/>
    <w:rsid w:val="000E0BEA"/>
    <w:rsid w:val="000E3A23"/>
    <w:rsid w:val="000E70B3"/>
    <w:rsid w:val="000F1FFF"/>
    <w:rsid w:val="000F24C8"/>
    <w:rsid w:val="000F3DA0"/>
    <w:rsid w:val="000F47B6"/>
    <w:rsid w:val="000F4876"/>
    <w:rsid w:val="000F555D"/>
    <w:rsid w:val="000F6A61"/>
    <w:rsid w:val="000F7A45"/>
    <w:rsid w:val="000F7FD8"/>
    <w:rsid w:val="00100BAC"/>
    <w:rsid w:val="0010129C"/>
    <w:rsid w:val="001017B7"/>
    <w:rsid w:val="001034C6"/>
    <w:rsid w:val="001049B0"/>
    <w:rsid w:val="00104ADB"/>
    <w:rsid w:val="001057BC"/>
    <w:rsid w:val="00107D2F"/>
    <w:rsid w:val="001133D5"/>
    <w:rsid w:val="00114068"/>
    <w:rsid w:val="001150E9"/>
    <w:rsid w:val="0012651D"/>
    <w:rsid w:val="00127757"/>
    <w:rsid w:val="00130F33"/>
    <w:rsid w:val="00132A80"/>
    <w:rsid w:val="00132F95"/>
    <w:rsid w:val="00140083"/>
    <w:rsid w:val="00140A9A"/>
    <w:rsid w:val="0014307A"/>
    <w:rsid w:val="00144D0B"/>
    <w:rsid w:val="00147566"/>
    <w:rsid w:val="00151053"/>
    <w:rsid w:val="00151FBB"/>
    <w:rsid w:val="001555C8"/>
    <w:rsid w:val="00155F96"/>
    <w:rsid w:val="00156408"/>
    <w:rsid w:val="00156A6B"/>
    <w:rsid w:val="00161DF9"/>
    <w:rsid w:val="00162CCE"/>
    <w:rsid w:val="00165891"/>
    <w:rsid w:val="00170545"/>
    <w:rsid w:val="00170A4B"/>
    <w:rsid w:val="00171ADD"/>
    <w:rsid w:val="0017459B"/>
    <w:rsid w:val="00176BDF"/>
    <w:rsid w:val="0018110D"/>
    <w:rsid w:val="00182F0F"/>
    <w:rsid w:val="00183D24"/>
    <w:rsid w:val="00184897"/>
    <w:rsid w:val="001851A6"/>
    <w:rsid w:val="001875A7"/>
    <w:rsid w:val="001879E1"/>
    <w:rsid w:val="0019389B"/>
    <w:rsid w:val="001A1AAB"/>
    <w:rsid w:val="001A1B94"/>
    <w:rsid w:val="001A22F5"/>
    <w:rsid w:val="001A275F"/>
    <w:rsid w:val="001A7FD2"/>
    <w:rsid w:val="001B107D"/>
    <w:rsid w:val="001B2CD9"/>
    <w:rsid w:val="001B62A0"/>
    <w:rsid w:val="001C282F"/>
    <w:rsid w:val="001C44EF"/>
    <w:rsid w:val="001D0086"/>
    <w:rsid w:val="001D0094"/>
    <w:rsid w:val="001D6BEC"/>
    <w:rsid w:val="001D7012"/>
    <w:rsid w:val="001D7BD2"/>
    <w:rsid w:val="001E06A8"/>
    <w:rsid w:val="001E2A4D"/>
    <w:rsid w:val="001E53C2"/>
    <w:rsid w:val="001F0CDF"/>
    <w:rsid w:val="001F0E9C"/>
    <w:rsid w:val="001F1540"/>
    <w:rsid w:val="001F652C"/>
    <w:rsid w:val="001F654F"/>
    <w:rsid w:val="001F739F"/>
    <w:rsid w:val="001F78D9"/>
    <w:rsid w:val="00202DB8"/>
    <w:rsid w:val="00205907"/>
    <w:rsid w:val="00207736"/>
    <w:rsid w:val="0021174E"/>
    <w:rsid w:val="00212460"/>
    <w:rsid w:val="00215D0D"/>
    <w:rsid w:val="00217AEF"/>
    <w:rsid w:val="00217C98"/>
    <w:rsid w:val="00221EC9"/>
    <w:rsid w:val="00222302"/>
    <w:rsid w:val="00223ECD"/>
    <w:rsid w:val="002241A6"/>
    <w:rsid w:val="002241E8"/>
    <w:rsid w:val="00224774"/>
    <w:rsid w:val="002247B0"/>
    <w:rsid w:val="00224CF2"/>
    <w:rsid w:val="00224F7A"/>
    <w:rsid w:val="00225152"/>
    <w:rsid w:val="00230A86"/>
    <w:rsid w:val="00230E81"/>
    <w:rsid w:val="00232673"/>
    <w:rsid w:val="00236863"/>
    <w:rsid w:val="00237C1F"/>
    <w:rsid w:val="00237D0D"/>
    <w:rsid w:val="002433A4"/>
    <w:rsid w:val="002435DC"/>
    <w:rsid w:val="00245460"/>
    <w:rsid w:val="00247B17"/>
    <w:rsid w:val="00250389"/>
    <w:rsid w:val="00252669"/>
    <w:rsid w:val="00254209"/>
    <w:rsid w:val="00254288"/>
    <w:rsid w:val="0025469C"/>
    <w:rsid w:val="002579CE"/>
    <w:rsid w:val="00260FEC"/>
    <w:rsid w:val="00261DD6"/>
    <w:rsid w:val="00264223"/>
    <w:rsid w:val="002657E2"/>
    <w:rsid w:val="002705D2"/>
    <w:rsid w:val="002727CC"/>
    <w:rsid w:val="00273679"/>
    <w:rsid w:val="00274080"/>
    <w:rsid w:val="00277759"/>
    <w:rsid w:val="00280D96"/>
    <w:rsid w:val="00281A35"/>
    <w:rsid w:val="00283E90"/>
    <w:rsid w:val="00284486"/>
    <w:rsid w:val="00284D48"/>
    <w:rsid w:val="00285644"/>
    <w:rsid w:val="0028581E"/>
    <w:rsid w:val="00285B21"/>
    <w:rsid w:val="00293491"/>
    <w:rsid w:val="002A0FB8"/>
    <w:rsid w:val="002A17C7"/>
    <w:rsid w:val="002A2355"/>
    <w:rsid w:val="002A6193"/>
    <w:rsid w:val="002A7BD4"/>
    <w:rsid w:val="002A7F32"/>
    <w:rsid w:val="002B20A1"/>
    <w:rsid w:val="002B226E"/>
    <w:rsid w:val="002B46D4"/>
    <w:rsid w:val="002B54CF"/>
    <w:rsid w:val="002C586A"/>
    <w:rsid w:val="002D1BE4"/>
    <w:rsid w:val="002E5015"/>
    <w:rsid w:val="002E7ACF"/>
    <w:rsid w:val="002F0790"/>
    <w:rsid w:val="002F0CE9"/>
    <w:rsid w:val="002F3BD0"/>
    <w:rsid w:val="00300A0B"/>
    <w:rsid w:val="00301F46"/>
    <w:rsid w:val="00303CAD"/>
    <w:rsid w:val="00306418"/>
    <w:rsid w:val="003100F3"/>
    <w:rsid w:val="00310454"/>
    <w:rsid w:val="00310C11"/>
    <w:rsid w:val="003141C4"/>
    <w:rsid w:val="00315492"/>
    <w:rsid w:val="00315FC8"/>
    <w:rsid w:val="00316600"/>
    <w:rsid w:val="003172EC"/>
    <w:rsid w:val="00317331"/>
    <w:rsid w:val="0032170B"/>
    <w:rsid w:val="00323325"/>
    <w:rsid w:val="0032342B"/>
    <w:rsid w:val="003243B0"/>
    <w:rsid w:val="00325E59"/>
    <w:rsid w:val="00325EC0"/>
    <w:rsid w:val="003311AE"/>
    <w:rsid w:val="003340EC"/>
    <w:rsid w:val="003350FF"/>
    <w:rsid w:val="0034057C"/>
    <w:rsid w:val="0034158C"/>
    <w:rsid w:val="00350142"/>
    <w:rsid w:val="00351AF0"/>
    <w:rsid w:val="00352F0F"/>
    <w:rsid w:val="00353B6D"/>
    <w:rsid w:val="003543D4"/>
    <w:rsid w:val="00354920"/>
    <w:rsid w:val="00355DC6"/>
    <w:rsid w:val="00356AB6"/>
    <w:rsid w:val="003604D7"/>
    <w:rsid w:val="003632DF"/>
    <w:rsid w:val="0036351E"/>
    <w:rsid w:val="00364521"/>
    <w:rsid w:val="00365026"/>
    <w:rsid w:val="00367F82"/>
    <w:rsid w:val="00374FD9"/>
    <w:rsid w:val="003756AF"/>
    <w:rsid w:val="00375815"/>
    <w:rsid w:val="003758CA"/>
    <w:rsid w:val="00380441"/>
    <w:rsid w:val="00382696"/>
    <w:rsid w:val="0038319E"/>
    <w:rsid w:val="0038438A"/>
    <w:rsid w:val="003864D2"/>
    <w:rsid w:val="00390249"/>
    <w:rsid w:val="00390BF8"/>
    <w:rsid w:val="00392877"/>
    <w:rsid w:val="00392E12"/>
    <w:rsid w:val="00394D7E"/>
    <w:rsid w:val="003956E9"/>
    <w:rsid w:val="0039615D"/>
    <w:rsid w:val="003965EC"/>
    <w:rsid w:val="00396BA0"/>
    <w:rsid w:val="003978FB"/>
    <w:rsid w:val="003A0E17"/>
    <w:rsid w:val="003A357E"/>
    <w:rsid w:val="003A6E62"/>
    <w:rsid w:val="003A78B5"/>
    <w:rsid w:val="003A7BE8"/>
    <w:rsid w:val="003A7C85"/>
    <w:rsid w:val="003A7FBE"/>
    <w:rsid w:val="003B0D09"/>
    <w:rsid w:val="003B165A"/>
    <w:rsid w:val="003B2140"/>
    <w:rsid w:val="003B225E"/>
    <w:rsid w:val="003B2641"/>
    <w:rsid w:val="003B5A37"/>
    <w:rsid w:val="003C28B8"/>
    <w:rsid w:val="003C3CA4"/>
    <w:rsid w:val="003C4F68"/>
    <w:rsid w:val="003C6934"/>
    <w:rsid w:val="003C6BCF"/>
    <w:rsid w:val="003C7FD0"/>
    <w:rsid w:val="003D0268"/>
    <w:rsid w:val="003D0834"/>
    <w:rsid w:val="003D1A43"/>
    <w:rsid w:val="003D1A64"/>
    <w:rsid w:val="003D4CB4"/>
    <w:rsid w:val="003D7014"/>
    <w:rsid w:val="003E2D80"/>
    <w:rsid w:val="003E31E5"/>
    <w:rsid w:val="003E32ED"/>
    <w:rsid w:val="003E3A39"/>
    <w:rsid w:val="003E58C9"/>
    <w:rsid w:val="003E5CB3"/>
    <w:rsid w:val="003F578D"/>
    <w:rsid w:val="003F5F1F"/>
    <w:rsid w:val="003F650B"/>
    <w:rsid w:val="003F7497"/>
    <w:rsid w:val="004004E9"/>
    <w:rsid w:val="004007AA"/>
    <w:rsid w:val="00400FDE"/>
    <w:rsid w:val="00402595"/>
    <w:rsid w:val="004052C5"/>
    <w:rsid w:val="00405D92"/>
    <w:rsid w:val="004100AA"/>
    <w:rsid w:val="00412203"/>
    <w:rsid w:val="00417DE3"/>
    <w:rsid w:val="00420B07"/>
    <w:rsid w:val="00422869"/>
    <w:rsid w:val="00426448"/>
    <w:rsid w:val="0043257A"/>
    <w:rsid w:val="00432680"/>
    <w:rsid w:val="00434C08"/>
    <w:rsid w:val="00436FD3"/>
    <w:rsid w:val="004406CF"/>
    <w:rsid w:val="00440BCF"/>
    <w:rsid w:val="00441804"/>
    <w:rsid w:val="004435B4"/>
    <w:rsid w:val="00443787"/>
    <w:rsid w:val="00453D6D"/>
    <w:rsid w:val="0046048A"/>
    <w:rsid w:val="00466346"/>
    <w:rsid w:val="00471F77"/>
    <w:rsid w:val="004751D6"/>
    <w:rsid w:val="00477DBA"/>
    <w:rsid w:val="00477E20"/>
    <w:rsid w:val="00480BB8"/>
    <w:rsid w:val="00481D51"/>
    <w:rsid w:val="0048519E"/>
    <w:rsid w:val="00485EC7"/>
    <w:rsid w:val="004860BD"/>
    <w:rsid w:val="00487430"/>
    <w:rsid w:val="00492DCA"/>
    <w:rsid w:val="004A0A7B"/>
    <w:rsid w:val="004A0BB0"/>
    <w:rsid w:val="004A26CD"/>
    <w:rsid w:val="004A3584"/>
    <w:rsid w:val="004A5121"/>
    <w:rsid w:val="004A577A"/>
    <w:rsid w:val="004A7990"/>
    <w:rsid w:val="004B1458"/>
    <w:rsid w:val="004B1796"/>
    <w:rsid w:val="004B591D"/>
    <w:rsid w:val="004B7542"/>
    <w:rsid w:val="004C267B"/>
    <w:rsid w:val="004C4ACC"/>
    <w:rsid w:val="004C72EF"/>
    <w:rsid w:val="004C7E83"/>
    <w:rsid w:val="004D0BE6"/>
    <w:rsid w:val="004D0DAE"/>
    <w:rsid w:val="004D1BDD"/>
    <w:rsid w:val="004D5DB3"/>
    <w:rsid w:val="004D6A26"/>
    <w:rsid w:val="004D6BA8"/>
    <w:rsid w:val="004E2E15"/>
    <w:rsid w:val="004E345F"/>
    <w:rsid w:val="004E41C7"/>
    <w:rsid w:val="004F2D88"/>
    <w:rsid w:val="004F4B65"/>
    <w:rsid w:val="004F5DE6"/>
    <w:rsid w:val="004F676D"/>
    <w:rsid w:val="004F71E5"/>
    <w:rsid w:val="004F7489"/>
    <w:rsid w:val="005070C3"/>
    <w:rsid w:val="0050763D"/>
    <w:rsid w:val="005124DC"/>
    <w:rsid w:val="00514022"/>
    <w:rsid w:val="005220BE"/>
    <w:rsid w:val="0052246F"/>
    <w:rsid w:val="00534263"/>
    <w:rsid w:val="00535676"/>
    <w:rsid w:val="0054023A"/>
    <w:rsid w:val="0054062B"/>
    <w:rsid w:val="00542D5F"/>
    <w:rsid w:val="005435DE"/>
    <w:rsid w:val="00543784"/>
    <w:rsid w:val="00544C28"/>
    <w:rsid w:val="00546BAE"/>
    <w:rsid w:val="00551A65"/>
    <w:rsid w:val="00552EBD"/>
    <w:rsid w:val="00553121"/>
    <w:rsid w:val="00553827"/>
    <w:rsid w:val="0055438C"/>
    <w:rsid w:val="00555F71"/>
    <w:rsid w:val="00563FAF"/>
    <w:rsid w:val="005726B1"/>
    <w:rsid w:val="005740F6"/>
    <w:rsid w:val="005743D2"/>
    <w:rsid w:val="00575DE3"/>
    <w:rsid w:val="00575E04"/>
    <w:rsid w:val="00575E2B"/>
    <w:rsid w:val="00576F74"/>
    <w:rsid w:val="005802BD"/>
    <w:rsid w:val="00583243"/>
    <w:rsid w:val="005838B6"/>
    <w:rsid w:val="00586FA8"/>
    <w:rsid w:val="00587F23"/>
    <w:rsid w:val="00591E3A"/>
    <w:rsid w:val="005934C8"/>
    <w:rsid w:val="00593CB4"/>
    <w:rsid w:val="0059758E"/>
    <w:rsid w:val="005A10C6"/>
    <w:rsid w:val="005A5ACC"/>
    <w:rsid w:val="005B0D7C"/>
    <w:rsid w:val="005B0E86"/>
    <w:rsid w:val="005B4B02"/>
    <w:rsid w:val="005B5DEE"/>
    <w:rsid w:val="005B6854"/>
    <w:rsid w:val="005C4034"/>
    <w:rsid w:val="005C465F"/>
    <w:rsid w:val="005C651C"/>
    <w:rsid w:val="005D1427"/>
    <w:rsid w:val="005D49C8"/>
    <w:rsid w:val="005D5607"/>
    <w:rsid w:val="005E28A3"/>
    <w:rsid w:val="005E37E9"/>
    <w:rsid w:val="005F03DB"/>
    <w:rsid w:val="00602617"/>
    <w:rsid w:val="00603A46"/>
    <w:rsid w:val="00611A49"/>
    <w:rsid w:val="00613017"/>
    <w:rsid w:val="00613A54"/>
    <w:rsid w:val="00616189"/>
    <w:rsid w:val="00621760"/>
    <w:rsid w:val="006217BB"/>
    <w:rsid w:val="00625BD5"/>
    <w:rsid w:val="00625DFB"/>
    <w:rsid w:val="0063244C"/>
    <w:rsid w:val="00634CEB"/>
    <w:rsid w:val="00637179"/>
    <w:rsid w:val="00637E34"/>
    <w:rsid w:val="006434A8"/>
    <w:rsid w:val="00646100"/>
    <w:rsid w:val="006476CA"/>
    <w:rsid w:val="00650889"/>
    <w:rsid w:val="006552AE"/>
    <w:rsid w:val="00655773"/>
    <w:rsid w:val="006563CA"/>
    <w:rsid w:val="006578FC"/>
    <w:rsid w:val="006608AB"/>
    <w:rsid w:val="00662D56"/>
    <w:rsid w:val="00664587"/>
    <w:rsid w:val="0066644C"/>
    <w:rsid w:val="00666F25"/>
    <w:rsid w:val="00667C1C"/>
    <w:rsid w:val="00673DD4"/>
    <w:rsid w:val="00673DF5"/>
    <w:rsid w:val="00674AEB"/>
    <w:rsid w:val="00677AD0"/>
    <w:rsid w:val="00684445"/>
    <w:rsid w:val="0068455C"/>
    <w:rsid w:val="00685328"/>
    <w:rsid w:val="006866D1"/>
    <w:rsid w:val="00686714"/>
    <w:rsid w:val="0069333E"/>
    <w:rsid w:val="00693C8E"/>
    <w:rsid w:val="0069630D"/>
    <w:rsid w:val="006969BA"/>
    <w:rsid w:val="0069788A"/>
    <w:rsid w:val="006A026A"/>
    <w:rsid w:val="006A0425"/>
    <w:rsid w:val="006A1D62"/>
    <w:rsid w:val="006A6D7F"/>
    <w:rsid w:val="006B0298"/>
    <w:rsid w:val="006B0E83"/>
    <w:rsid w:val="006B5493"/>
    <w:rsid w:val="006C10C0"/>
    <w:rsid w:val="006C1B1D"/>
    <w:rsid w:val="006C2CA9"/>
    <w:rsid w:val="006C32BB"/>
    <w:rsid w:val="006C3747"/>
    <w:rsid w:val="006C7760"/>
    <w:rsid w:val="006C7EEA"/>
    <w:rsid w:val="006D141B"/>
    <w:rsid w:val="006D2A2B"/>
    <w:rsid w:val="006D522C"/>
    <w:rsid w:val="006D56AA"/>
    <w:rsid w:val="006D7795"/>
    <w:rsid w:val="006D7ACB"/>
    <w:rsid w:val="006E00EF"/>
    <w:rsid w:val="006E1A7A"/>
    <w:rsid w:val="006E2CA1"/>
    <w:rsid w:val="006E3C12"/>
    <w:rsid w:val="006F01E7"/>
    <w:rsid w:val="006F1F3A"/>
    <w:rsid w:val="006F7C7D"/>
    <w:rsid w:val="006F7EB8"/>
    <w:rsid w:val="007029CF"/>
    <w:rsid w:val="00702DD7"/>
    <w:rsid w:val="007047D3"/>
    <w:rsid w:val="00704AF6"/>
    <w:rsid w:val="00705C40"/>
    <w:rsid w:val="0071087E"/>
    <w:rsid w:val="00710E2F"/>
    <w:rsid w:val="007134D8"/>
    <w:rsid w:val="00716EEF"/>
    <w:rsid w:val="00721B7D"/>
    <w:rsid w:val="007229A1"/>
    <w:rsid w:val="007235AA"/>
    <w:rsid w:val="00723D59"/>
    <w:rsid w:val="00732289"/>
    <w:rsid w:val="00735915"/>
    <w:rsid w:val="00735C21"/>
    <w:rsid w:val="0073614A"/>
    <w:rsid w:val="00736FF2"/>
    <w:rsid w:val="00740C8C"/>
    <w:rsid w:val="00741AC4"/>
    <w:rsid w:val="0074285B"/>
    <w:rsid w:val="007515BC"/>
    <w:rsid w:val="007573B2"/>
    <w:rsid w:val="007574BB"/>
    <w:rsid w:val="0075764C"/>
    <w:rsid w:val="007618B3"/>
    <w:rsid w:val="0076211E"/>
    <w:rsid w:val="00762198"/>
    <w:rsid w:val="00763CE8"/>
    <w:rsid w:val="00764A93"/>
    <w:rsid w:val="0076713B"/>
    <w:rsid w:val="0076766A"/>
    <w:rsid w:val="00767EE7"/>
    <w:rsid w:val="00770792"/>
    <w:rsid w:val="00774FFE"/>
    <w:rsid w:val="00775638"/>
    <w:rsid w:val="00775677"/>
    <w:rsid w:val="0077599A"/>
    <w:rsid w:val="00777353"/>
    <w:rsid w:val="00780CD6"/>
    <w:rsid w:val="00782EA4"/>
    <w:rsid w:val="007852C9"/>
    <w:rsid w:val="00785461"/>
    <w:rsid w:val="00786FF3"/>
    <w:rsid w:val="007876CF"/>
    <w:rsid w:val="00793090"/>
    <w:rsid w:val="007961CF"/>
    <w:rsid w:val="00796F2A"/>
    <w:rsid w:val="007A0176"/>
    <w:rsid w:val="007A2F67"/>
    <w:rsid w:val="007A3918"/>
    <w:rsid w:val="007A6BE8"/>
    <w:rsid w:val="007B0E89"/>
    <w:rsid w:val="007B2C38"/>
    <w:rsid w:val="007B2E54"/>
    <w:rsid w:val="007B3B15"/>
    <w:rsid w:val="007B6F5A"/>
    <w:rsid w:val="007B7498"/>
    <w:rsid w:val="007B7AEE"/>
    <w:rsid w:val="007C2786"/>
    <w:rsid w:val="007C339B"/>
    <w:rsid w:val="007C7EB6"/>
    <w:rsid w:val="007C7EF7"/>
    <w:rsid w:val="007D1624"/>
    <w:rsid w:val="007D2976"/>
    <w:rsid w:val="007D2F75"/>
    <w:rsid w:val="007D3EE9"/>
    <w:rsid w:val="007E22E7"/>
    <w:rsid w:val="007E2F03"/>
    <w:rsid w:val="007E4232"/>
    <w:rsid w:val="007E543B"/>
    <w:rsid w:val="007E69BB"/>
    <w:rsid w:val="007E6AB8"/>
    <w:rsid w:val="007F0421"/>
    <w:rsid w:val="007F2109"/>
    <w:rsid w:val="007F21C5"/>
    <w:rsid w:val="007F3EF1"/>
    <w:rsid w:val="00801251"/>
    <w:rsid w:val="00801BCE"/>
    <w:rsid w:val="00802515"/>
    <w:rsid w:val="00806E45"/>
    <w:rsid w:val="0081283F"/>
    <w:rsid w:val="0081480A"/>
    <w:rsid w:val="008202EB"/>
    <w:rsid w:val="00824038"/>
    <w:rsid w:val="00827F88"/>
    <w:rsid w:val="008336A5"/>
    <w:rsid w:val="00835474"/>
    <w:rsid w:val="008373C0"/>
    <w:rsid w:val="00837470"/>
    <w:rsid w:val="0084145F"/>
    <w:rsid w:val="00841DA2"/>
    <w:rsid w:val="008458F6"/>
    <w:rsid w:val="00845AED"/>
    <w:rsid w:val="0084708E"/>
    <w:rsid w:val="008470C6"/>
    <w:rsid w:val="00850564"/>
    <w:rsid w:val="00850E83"/>
    <w:rsid w:val="00851AE4"/>
    <w:rsid w:val="008530A1"/>
    <w:rsid w:val="00854E77"/>
    <w:rsid w:val="0085598D"/>
    <w:rsid w:val="00862771"/>
    <w:rsid w:val="00863412"/>
    <w:rsid w:val="0086682F"/>
    <w:rsid w:val="00867BF2"/>
    <w:rsid w:val="00872A21"/>
    <w:rsid w:val="00876F54"/>
    <w:rsid w:val="00877292"/>
    <w:rsid w:val="0087754A"/>
    <w:rsid w:val="0087766C"/>
    <w:rsid w:val="00880552"/>
    <w:rsid w:val="00882233"/>
    <w:rsid w:val="008839DA"/>
    <w:rsid w:val="00884EE8"/>
    <w:rsid w:val="00885168"/>
    <w:rsid w:val="0089173B"/>
    <w:rsid w:val="00891E76"/>
    <w:rsid w:val="0089220F"/>
    <w:rsid w:val="008935AA"/>
    <w:rsid w:val="008963F0"/>
    <w:rsid w:val="0089716C"/>
    <w:rsid w:val="008A03A5"/>
    <w:rsid w:val="008A0DF3"/>
    <w:rsid w:val="008A4138"/>
    <w:rsid w:val="008A5D96"/>
    <w:rsid w:val="008B0418"/>
    <w:rsid w:val="008B2618"/>
    <w:rsid w:val="008B5B84"/>
    <w:rsid w:val="008B5C93"/>
    <w:rsid w:val="008B6848"/>
    <w:rsid w:val="008C0D0C"/>
    <w:rsid w:val="008C2ECA"/>
    <w:rsid w:val="008C2FA1"/>
    <w:rsid w:val="008D2C4C"/>
    <w:rsid w:val="008D7E0D"/>
    <w:rsid w:val="008D7EDB"/>
    <w:rsid w:val="008E065E"/>
    <w:rsid w:val="008E1829"/>
    <w:rsid w:val="008E2327"/>
    <w:rsid w:val="008E232F"/>
    <w:rsid w:val="008E2560"/>
    <w:rsid w:val="008E5077"/>
    <w:rsid w:val="008E64F0"/>
    <w:rsid w:val="008E6FF3"/>
    <w:rsid w:val="008E7B05"/>
    <w:rsid w:val="008F18ED"/>
    <w:rsid w:val="008F46C2"/>
    <w:rsid w:val="00901840"/>
    <w:rsid w:val="009020A8"/>
    <w:rsid w:val="00903D37"/>
    <w:rsid w:val="00907E2A"/>
    <w:rsid w:val="0091055D"/>
    <w:rsid w:val="00914C61"/>
    <w:rsid w:val="00917D6F"/>
    <w:rsid w:val="00921B1A"/>
    <w:rsid w:val="00921DDA"/>
    <w:rsid w:val="00921F37"/>
    <w:rsid w:val="0092600D"/>
    <w:rsid w:val="00927A7C"/>
    <w:rsid w:val="00927D70"/>
    <w:rsid w:val="0093039D"/>
    <w:rsid w:val="00931E4F"/>
    <w:rsid w:val="0093364D"/>
    <w:rsid w:val="00936574"/>
    <w:rsid w:val="00943BCE"/>
    <w:rsid w:val="00944FCB"/>
    <w:rsid w:val="009537A1"/>
    <w:rsid w:val="009576DA"/>
    <w:rsid w:val="00960346"/>
    <w:rsid w:val="00961771"/>
    <w:rsid w:val="009617D3"/>
    <w:rsid w:val="0096463B"/>
    <w:rsid w:val="00966214"/>
    <w:rsid w:val="00967869"/>
    <w:rsid w:val="00967901"/>
    <w:rsid w:val="00971F54"/>
    <w:rsid w:val="009725C5"/>
    <w:rsid w:val="00973F40"/>
    <w:rsid w:val="00974AED"/>
    <w:rsid w:val="00977B4C"/>
    <w:rsid w:val="009849EF"/>
    <w:rsid w:val="00986DB7"/>
    <w:rsid w:val="009919F6"/>
    <w:rsid w:val="00992EF8"/>
    <w:rsid w:val="009934CF"/>
    <w:rsid w:val="009A0D75"/>
    <w:rsid w:val="009A134F"/>
    <w:rsid w:val="009A347A"/>
    <w:rsid w:val="009A620E"/>
    <w:rsid w:val="009A7126"/>
    <w:rsid w:val="009B4703"/>
    <w:rsid w:val="009B548D"/>
    <w:rsid w:val="009B6A6F"/>
    <w:rsid w:val="009C1AFE"/>
    <w:rsid w:val="009C325D"/>
    <w:rsid w:val="009C5F24"/>
    <w:rsid w:val="009D048B"/>
    <w:rsid w:val="009D2F6D"/>
    <w:rsid w:val="009D6490"/>
    <w:rsid w:val="009D69C6"/>
    <w:rsid w:val="009E48CB"/>
    <w:rsid w:val="009E5419"/>
    <w:rsid w:val="009E5A6E"/>
    <w:rsid w:val="009F0CD3"/>
    <w:rsid w:val="009F46DC"/>
    <w:rsid w:val="009F5D2A"/>
    <w:rsid w:val="00A00216"/>
    <w:rsid w:val="00A01C00"/>
    <w:rsid w:val="00A01C04"/>
    <w:rsid w:val="00A04DAA"/>
    <w:rsid w:val="00A11CAD"/>
    <w:rsid w:val="00A14615"/>
    <w:rsid w:val="00A14D93"/>
    <w:rsid w:val="00A1620D"/>
    <w:rsid w:val="00A16AC0"/>
    <w:rsid w:val="00A23D31"/>
    <w:rsid w:val="00A24C9B"/>
    <w:rsid w:val="00A27D2B"/>
    <w:rsid w:val="00A301A7"/>
    <w:rsid w:val="00A30C34"/>
    <w:rsid w:val="00A30FD3"/>
    <w:rsid w:val="00A35E2F"/>
    <w:rsid w:val="00A37891"/>
    <w:rsid w:val="00A40A51"/>
    <w:rsid w:val="00A44BDD"/>
    <w:rsid w:val="00A4726C"/>
    <w:rsid w:val="00A47916"/>
    <w:rsid w:val="00A536DA"/>
    <w:rsid w:val="00A571CD"/>
    <w:rsid w:val="00A57C3D"/>
    <w:rsid w:val="00A63F14"/>
    <w:rsid w:val="00A6697B"/>
    <w:rsid w:val="00A74C2D"/>
    <w:rsid w:val="00A76B34"/>
    <w:rsid w:val="00A83487"/>
    <w:rsid w:val="00A854FF"/>
    <w:rsid w:val="00A859DF"/>
    <w:rsid w:val="00A87035"/>
    <w:rsid w:val="00A8745D"/>
    <w:rsid w:val="00A90F9B"/>
    <w:rsid w:val="00A92694"/>
    <w:rsid w:val="00A93072"/>
    <w:rsid w:val="00A961E0"/>
    <w:rsid w:val="00A9629C"/>
    <w:rsid w:val="00AA0957"/>
    <w:rsid w:val="00AA0FC8"/>
    <w:rsid w:val="00AA24D1"/>
    <w:rsid w:val="00AA3116"/>
    <w:rsid w:val="00AA34CA"/>
    <w:rsid w:val="00AA35D5"/>
    <w:rsid w:val="00AA417B"/>
    <w:rsid w:val="00AA533F"/>
    <w:rsid w:val="00AA5A86"/>
    <w:rsid w:val="00AB010D"/>
    <w:rsid w:val="00AB0749"/>
    <w:rsid w:val="00AB1ECD"/>
    <w:rsid w:val="00AB76D8"/>
    <w:rsid w:val="00AB7E6A"/>
    <w:rsid w:val="00AC1B61"/>
    <w:rsid w:val="00AC2C6E"/>
    <w:rsid w:val="00AC48B7"/>
    <w:rsid w:val="00AC5EE6"/>
    <w:rsid w:val="00AC755D"/>
    <w:rsid w:val="00AD0D24"/>
    <w:rsid w:val="00AD1923"/>
    <w:rsid w:val="00AD2611"/>
    <w:rsid w:val="00AD3AC5"/>
    <w:rsid w:val="00AD3D57"/>
    <w:rsid w:val="00AE3F3E"/>
    <w:rsid w:val="00AE47BF"/>
    <w:rsid w:val="00AF6432"/>
    <w:rsid w:val="00AF79BD"/>
    <w:rsid w:val="00B04F85"/>
    <w:rsid w:val="00B07F12"/>
    <w:rsid w:val="00B10248"/>
    <w:rsid w:val="00B1160B"/>
    <w:rsid w:val="00B1415B"/>
    <w:rsid w:val="00B15278"/>
    <w:rsid w:val="00B200AC"/>
    <w:rsid w:val="00B20C9C"/>
    <w:rsid w:val="00B21229"/>
    <w:rsid w:val="00B234EC"/>
    <w:rsid w:val="00B244DE"/>
    <w:rsid w:val="00B27127"/>
    <w:rsid w:val="00B274AE"/>
    <w:rsid w:val="00B274BF"/>
    <w:rsid w:val="00B303E3"/>
    <w:rsid w:val="00B31222"/>
    <w:rsid w:val="00B324A5"/>
    <w:rsid w:val="00B42E81"/>
    <w:rsid w:val="00B4329D"/>
    <w:rsid w:val="00B443F5"/>
    <w:rsid w:val="00B520F9"/>
    <w:rsid w:val="00B52812"/>
    <w:rsid w:val="00B5495A"/>
    <w:rsid w:val="00B577A3"/>
    <w:rsid w:val="00B61827"/>
    <w:rsid w:val="00B632A7"/>
    <w:rsid w:val="00B64641"/>
    <w:rsid w:val="00B66245"/>
    <w:rsid w:val="00B7262F"/>
    <w:rsid w:val="00B727C5"/>
    <w:rsid w:val="00B73FD4"/>
    <w:rsid w:val="00B74FC5"/>
    <w:rsid w:val="00B75A6C"/>
    <w:rsid w:val="00B82F2D"/>
    <w:rsid w:val="00B83E2A"/>
    <w:rsid w:val="00B83E38"/>
    <w:rsid w:val="00B85DF3"/>
    <w:rsid w:val="00B86C19"/>
    <w:rsid w:val="00B92EDF"/>
    <w:rsid w:val="00B93510"/>
    <w:rsid w:val="00B93A57"/>
    <w:rsid w:val="00B93E33"/>
    <w:rsid w:val="00B954F3"/>
    <w:rsid w:val="00B95BCD"/>
    <w:rsid w:val="00B95CDC"/>
    <w:rsid w:val="00B95CE5"/>
    <w:rsid w:val="00B96956"/>
    <w:rsid w:val="00BA0D0B"/>
    <w:rsid w:val="00BA7232"/>
    <w:rsid w:val="00BB0B9E"/>
    <w:rsid w:val="00BB375D"/>
    <w:rsid w:val="00BB49A0"/>
    <w:rsid w:val="00BB515F"/>
    <w:rsid w:val="00BB6A46"/>
    <w:rsid w:val="00BC1FA5"/>
    <w:rsid w:val="00BC207C"/>
    <w:rsid w:val="00BC2C0C"/>
    <w:rsid w:val="00BC2DB8"/>
    <w:rsid w:val="00BC732A"/>
    <w:rsid w:val="00BC758B"/>
    <w:rsid w:val="00BD06BD"/>
    <w:rsid w:val="00BD2EAC"/>
    <w:rsid w:val="00BD4BB3"/>
    <w:rsid w:val="00BE17C6"/>
    <w:rsid w:val="00BE2BD3"/>
    <w:rsid w:val="00BE40BA"/>
    <w:rsid w:val="00BE4865"/>
    <w:rsid w:val="00BE69BF"/>
    <w:rsid w:val="00BE725A"/>
    <w:rsid w:val="00BE7430"/>
    <w:rsid w:val="00BE7B48"/>
    <w:rsid w:val="00BF3381"/>
    <w:rsid w:val="00BF4D62"/>
    <w:rsid w:val="00C04B28"/>
    <w:rsid w:val="00C07B97"/>
    <w:rsid w:val="00C10FCF"/>
    <w:rsid w:val="00C16B4B"/>
    <w:rsid w:val="00C17427"/>
    <w:rsid w:val="00C20C00"/>
    <w:rsid w:val="00C210FD"/>
    <w:rsid w:val="00C22901"/>
    <w:rsid w:val="00C23344"/>
    <w:rsid w:val="00C24848"/>
    <w:rsid w:val="00C25238"/>
    <w:rsid w:val="00C305F2"/>
    <w:rsid w:val="00C3345C"/>
    <w:rsid w:val="00C36BF2"/>
    <w:rsid w:val="00C372A0"/>
    <w:rsid w:val="00C407E5"/>
    <w:rsid w:val="00C42DAC"/>
    <w:rsid w:val="00C4342B"/>
    <w:rsid w:val="00C437DF"/>
    <w:rsid w:val="00C459A9"/>
    <w:rsid w:val="00C502A5"/>
    <w:rsid w:val="00C50532"/>
    <w:rsid w:val="00C5158B"/>
    <w:rsid w:val="00C521F7"/>
    <w:rsid w:val="00C53008"/>
    <w:rsid w:val="00C55151"/>
    <w:rsid w:val="00C558FF"/>
    <w:rsid w:val="00C560FA"/>
    <w:rsid w:val="00C570C5"/>
    <w:rsid w:val="00C57FF9"/>
    <w:rsid w:val="00C614A6"/>
    <w:rsid w:val="00C61A0D"/>
    <w:rsid w:val="00C62162"/>
    <w:rsid w:val="00C64434"/>
    <w:rsid w:val="00C64BCC"/>
    <w:rsid w:val="00C7063C"/>
    <w:rsid w:val="00C727D4"/>
    <w:rsid w:val="00C73C57"/>
    <w:rsid w:val="00C7474B"/>
    <w:rsid w:val="00C74D43"/>
    <w:rsid w:val="00C75CA7"/>
    <w:rsid w:val="00C8079B"/>
    <w:rsid w:val="00C901BB"/>
    <w:rsid w:val="00C90CD3"/>
    <w:rsid w:val="00C92098"/>
    <w:rsid w:val="00C92552"/>
    <w:rsid w:val="00C93F1B"/>
    <w:rsid w:val="00C976D1"/>
    <w:rsid w:val="00CA6A15"/>
    <w:rsid w:val="00CA71D4"/>
    <w:rsid w:val="00CB5D29"/>
    <w:rsid w:val="00CB675A"/>
    <w:rsid w:val="00CB782B"/>
    <w:rsid w:val="00CC0E77"/>
    <w:rsid w:val="00CC2092"/>
    <w:rsid w:val="00CC5E76"/>
    <w:rsid w:val="00CC7B01"/>
    <w:rsid w:val="00CD3A5D"/>
    <w:rsid w:val="00CD5FD4"/>
    <w:rsid w:val="00CE00C1"/>
    <w:rsid w:val="00CE0DCE"/>
    <w:rsid w:val="00CE1168"/>
    <w:rsid w:val="00CE1BC9"/>
    <w:rsid w:val="00CE24A9"/>
    <w:rsid w:val="00CE33C1"/>
    <w:rsid w:val="00CE4DD6"/>
    <w:rsid w:val="00CE6470"/>
    <w:rsid w:val="00CE654B"/>
    <w:rsid w:val="00CE76FF"/>
    <w:rsid w:val="00CF4012"/>
    <w:rsid w:val="00CF5C25"/>
    <w:rsid w:val="00CF67BE"/>
    <w:rsid w:val="00D02BC6"/>
    <w:rsid w:val="00D0310D"/>
    <w:rsid w:val="00D05497"/>
    <w:rsid w:val="00D05803"/>
    <w:rsid w:val="00D05C7C"/>
    <w:rsid w:val="00D06906"/>
    <w:rsid w:val="00D07742"/>
    <w:rsid w:val="00D1276A"/>
    <w:rsid w:val="00D14DB7"/>
    <w:rsid w:val="00D15922"/>
    <w:rsid w:val="00D15ED5"/>
    <w:rsid w:val="00D2069D"/>
    <w:rsid w:val="00D22B6A"/>
    <w:rsid w:val="00D30D98"/>
    <w:rsid w:val="00D32958"/>
    <w:rsid w:val="00D348F7"/>
    <w:rsid w:val="00D40BC3"/>
    <w:rsid w:val="00D434EC"/>
    <w:rsid w:val="00D44E9D"/>
    <w:rsid w:val="00D472A7"/>
    <w:rsid w:val="00D546DC"/>
    <w:rsid w:val="00D5506F"/>
    <w:rsid w:val="00D606D1"/>
    <w:rsid w:val="00D61A0E"/>
    <w:rsid w:val="00D706A6"/>
    <w:rsid w:val="00D71CF9"/>
    <w:rsid w:val="00D80F9D"/>
    <w:rsid w:val="00D81BAE"/>
    <w:rsid w:val="00D84B17"/>
    <w:rsid w:val="00D8507D"/>
    <w:rsid w:val="00D86735"/>
    <w:rsid w:val="00D8718E"/>
    <w:rsid w:val="00D871FB"/>
    <w:rsid w:val="00D9051E"/>
    <w:rsid w:val="00D90C9D"/>
    <w:rsid w:val="00D90E57"/>
    <w:rsid w:val="00D91910"/>
    <w:rsid w:val="00D91AA8"/>
    <w:rsid w:val="00D944A6"/>
    <w:rsid w:val="00D95B92"/>
    <w:rsid w:val="00D9652C"/>
    <w:rsid w:val="00D96FC3"/>
    <w:rsid w:val="00DA12C3"/>
    <w:rsid w:val="00DA1AD1"/>
    <w:rsid w:val="00DA495D"/>
    <w:rsid w:val="00DA7BA0"/>
    <w:rsid w:val="00DB469A"/>
    <w:rsid w:val="00DB52C3"/>
    <w:rsid w:val="00DB5DA3"/>
    <w:rsid w:val="00DB760D"/>
    <w:rsid w:val="00DB7E5F"/>
    <w:rsid w:val="00DC10B0"/>
    <w:rsid w:val="00DC1594"/>
    <w:rsid w:val="00DC4B70"/>
    <w:rsid w:val="00DC4BCD"/>
    <w:rsid w:val="00DC766B"/>
    <w:rsid w:val="00DD1107"/>
    <w:rsid w:val="00DD178F"/>
    <w:rsid w:val="00DD1FE4"/>
    <w:rsid w:val="00DE2966"/>
    <w:rsid w:val="00DE4107"/>
    <w:rsid w:val="00DE4798"/>
    <w:rsid w:val="00DF0B5E"/>
    <w:rsid w:val="00DF0ED5"/>
    <w:rsid w:val="00DF72D9"/>
    <w:rsid w:val="00DF7EC8"/>
    <w:rsid w:val="00E028ED"/>
    <w:rsid w:val="00E04A4C"/>
    <w:rsid w:val="00E0675D"/>
    <w:rsid w:val="00E104F6"/>
    <w:rsid w:val="00E10748"/>
    <w:rsid w:val="00E10FB5"/>
    <w:rsid w:val="00E12F57"/>
    <w:rsid w:val="00E14282"/>
    <w:rsid w:val="00E15EF6"/>
    <w:rsid w:val="00E20FF6"/>
    <w:rsid w:val="00E27DDF"/>
    <w:rsid w:val="00E27E01"/>
    <w:rsid w:val="00E30A90"/>
    <w:rsid w:val="00E32DBA"/>
    <w:rsid w:val="00E350F4"/>
    <w:rsid w:val="00E43469"/>
    <w:rsid w:val="00E445DA"/>
    <w:rsid w:val="00E45379"/>
    <w:rsid w:val="00E46352"/>
    <w:rsid w:val="00E477A3"/>
    <w:rsid w:val="00E50B22"/>
    <w:rsid w:val="00E51E18"/>
    <w:rsid w:val="00E533BD"/>
    <w:rsid w:val="00E53706"/>
    <w:rsid w:val="00E57CE2"/>
    <w:rsid w:val="00E617BD"/>
    <w:rsid w:val="00E705B4"/>
    <w:rsid w:val="00E714FE"/>
    <w:rsid w:val="00E72967"/>
    <w:rsid w:val="00E741E2"/>
    <w:rsid w:val="00E8155D"/>
    <w:rsid w:val="00E84D8D"/>
    <w:rsid w:val="00E91EB0"/>
    <w:rsid w:val="00E94F09"/>
    <w:rsid w:val="00EA0E04"/>
    <w:rsid w:val="00EA220D"/>
    <w:rsid w:val="00EA3156"/>
    <w:rsid w:val="00EA40A2"/>
    <w:rsid w:val="00EA4CD5"/>
    <w:rsid w:val="00EA5D2C"/>
    <w:rsid w:val="00EA5D8E"/>
    <w:rsid w:val="00EB0760"/>
    <w:rsid w:val="00EB07CF"/>
    <w:rsid w:val="00EB0B24"/>
    <w:rsid w:val="00EB3B88"/>
    <w:rsid w:val="00EB5E78"/>
    <w:rsid w:val="00EB6B5B"/>
    <w:rsid w:val="00EB71D5"/>
    <w:rsid w:val="00EB7B8B"/>
    <w:rsid w:val="00EC3B8F"/>
    <w:rsid w:val="00EC5CA0"/>
    <w:rsid w:val="00EC7372"/>
    <w:rsid w:val="00ED30E8"/>
    <w:rsid w:val="00ED3B69"/>
    <w:rsid w:val="00ED6CD1"/>
    <w:rsid w:val="00EE5F2E"/>
    <w:rsid w:val="00EF378C"/>
    <w:rsid w:val="00EF436A"/>
    <w:rsid w:val="00EF4A64"/>
    <w:rsid w:val="00EF55A9"/>
    <w:rsid w:val="00EF6C64"/>
    <w:rsid w:val="00EF7AFC"/>
    <w:rsid w:val="00F02171"/>
    <w:rsid w:val="00F033EF"/>
    <w:rsid w:val="00F061A6"/>
    <w:rsid w:val="00F11AB3"/>
    <w:rsid w:val="00F20633"/>
    <w:rsid w:val="00F25569"/>
    <w:rsid w:val="00F25CFE"/>
    <w:rsid w:val="00F318E7"/>
    <w:rsid w:val="00F35243"/>
    <w:rsid w:val="00F377D1"/>
    <w:rsid w:val="00F4018F"/>
    <w:rsid w:val="00F43029"/>
    <w:rsid w:val="00F43AC4"/>
    <w:rsid w:val="00F43E6E"/>
    <w:rsid w:val="00F44423"/>
    <w:rsid w:val="00F51236"/>
    <w:rsid w:val="00F5374C"/>
    <w:rsid w:val="00F541B8"/>
    <w:rsid w:val="00F5546C"/>
    <w:rsid w:val="00F56CC2"/>
    <w:rsid w:val="00F574B7"/>
    <w:rsid w:val="00F60BC0"/>
    <w:rsid w:val="00F61B7F"/>
    <w:rsid w:val="00F62370"/>
    <w:rsid w:val="00F628D3"/>
    <w:rsid w:val="00F6497E"/>
    <w:rsid w:val="00F677E2"/>
    <w:rsid w:val="00F718DA"/>
    <w:rsid w:val="00F73751"/>
    <w:rsid w:val="00F755E1"/>
    <w:rsid w:val="00F75EAD"/>
    <w:rsid w:val="00F77154"/>
    <w:rsid w:val="00F80F33"/>
    <w:rsid w:val="00F82119"/>
    <w:rsid w:val="00F83359"/>
    <w:rsid w:val="00F846D6"/>
    <w:rsid w:val="00F9173A"/>
    <w:rsid w:val="00F91800"/>
    <w:rsid w:val="00F91951"/>
    <w:rsid w:val="00F94E99"/>
    <w:rsid w:val="00F9650A"/>
    <w:rsid w:val="00F967C7"/>
    <w:rsid w:val="00FA0437"/>
    <w:rsid w:val="00FA233F"/>
    <w:rsid w:val="00FA2E05"/>
    <w:rsid w:val="00FA7D57"/>
    <w:rsid w:val="00FB0008"/>
    <w:rsid w:val="00FB071C"/>
    <w:rsid w:val="00FB2416"/>
    <w:rsid w:val="00FB3EA0"/>
    <w:rsid w:val="00FB55F4"/>
    <w:rsid w:val="00FC0B63"/>
    <w:rsid w:val="00FC1754"/>
    <w:rsid w:val="00FC2209"/>
    <w:rsid w:val="00FC409F"/>
    <w:rsid w:val="00FC61CE"/>
    <w:rsid w:val="00FC7531"/>
    <w:rsid w:val="00FC7EAA"/>
    <w:rsid w:val="00FD4FA5"/>
    <w:rsid w:val="00FD5166"/>
    <w:rsid w:val="00FE4CD6"/>
    <w:rsid w:val="00FE7CD9"/>
    <w:rsid w:val="00FF4218"/>
    <w:rsid w:val="00FF456A"/>
    <w:rsid w:val="00FF5745"/>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49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49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4017063">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6997888">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egislacion.edomex.gob.mx/sites/legislacion.edomex.gob.mx/files/files/pdf/gct/2017/oct243.pdf"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068BB-3C93-4A02-A215-E47D4D90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5548</Words>
  <Characters>30514</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Ivan</cp:lastModifiedBy>
  <cp:revision>4</cp:revision>
  <cp:lastPrinted>2019-01-22T00:25:00Z</cp:lastPrinted>
  <dcterms:created xsi:type="dcterms:W3CDTF">2019-01-22T00:31:00Z</dcterms:created>
  <dcterms:modified xsi:type="dcterms:W3CDTF">2019-02-08T05:03:00Z</dcterms:modified>
</cp:coreProperties>
</file>