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6B4146" w:rsidRDefault="00F95F7E" w:rsidP="00F95F7E">
      <w:pPr>
        <w:spacing w:before="240" w:after="240" w:line="360" w:lineRule="auto"/>
        <w:jc w:val="center"/>
        <w:rPr>
          <w:rFonts w:ascii="Palatino Linotype" w:hAnsi="Palatino Linotype"/>
          <w:b/>
        </w:rPr>
      </w:pPr>
      <w:r w:rsidRPr="006B4146">
        <w:rPr>
          <w:rFonts w:ascii="Palatino Linotype" w:hAnsi="Palatino Linotype"/>
          <w:b/>
        </w:rPr>
        <w:t>LÍNEAS ARGUMENTATIVAS.</w:t>
      </w:r>
    </w:p>
    <w:p w14:paraId="2A50BCF3" w14:textId="77777777" w:rsidR="004E3E66" w:rsidRPr="006B4146" w:rsidRDefault="004E3E66" w:rsidP="004E3E66">
      <w:pPr>
        <w:spacing w:before="240" w:after="240" w:line="360" w:lineRule="auto"/>
        <w:jc w:val="both"/>
        <w:rPr>
          <w:rFonts w:ascii="Palatino Linotype" w:eastAsia="Times New Roman" w:hAnsi="Palatino Linotype"/>
        </w:rPr>
      </w:pPr>
      <w:r w:rsidRPr="006B4146">
        <w:rPr>
          <w:rFonts w:ascii="Palatino Linotype" w:eastAsia="Times New Roman" w:hAnsi="Palatino Linotype"/>
          <w:b/>
        </w:rPr>
        <w:t>DEBERES DE LAS AUTORIDADES.</w:t>
      </w:r>
      <w:r w:rsidRPr="006B4146">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8F0CBF7" w14:textId="77777777" w:rsidR="003C0D68" w:rsidRPr="006B4146" w:rsidRDefault="003C0D68" w:rsidP="003C0D68">
      <w:pPr>
        <w:spacing w:before="240" w:after="240" w:line="360" w:lineRule="auto"/>
        <w:jc w:val="both"/>
        <w:rPr>
          <w:rFonts w:ascii="Palatino Linotype" w:eastAsia="Calibri" w:hAnsi="Palatino Linotype" w:cs="Times New Roman"/>
        </w:rPr>
      </w:pPr>
      <w:r w:rsidRPr="006B4146">
        <w:rPr>
          <w:rFonts w:ascii="Palatino Linotype" w:eastAsia="Calibri" w:hAnsi="Palatino Linotype" w:cs="Times New Roman"/>
          <w:b/>
        </w:rPr>
        <w:t>DE LA GARANTÍA DE PROPORCIONAR LA INFORMACIÓN PÚBLICA GUBERNAMENTAL.</w:t>
      </w:r>
      <w:r w:rsidRPr="006B4146">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38CD9A9F" w14:textId="77777777" w:rsidR="003C0D68" w:rsidRPr="006B4146" w:rsidRDefault="003C0D68" w:rsidP="003C0D68">
      <w:pPr>
        <w:spacing w:before="240" w:after="240" w:line="360" w:lineRule="auto"/>
        <w:jc w:val="both"/>
        <w:rPr>
          <w:rFonts w:ascii="Palatino Linotype" w:eastAsia="MS Mincho" w:hAnsi="Palatino Linotype" w:cs="Times New Roman"/>
        </w:rPr>
      </w:pPr>
      <w:r w:rsidRPr="006B4146">
        <w:rPr>
          <w:rFonts w:ascii="Palatino Linotype" w:eastAsia="MS Mincho" w:hAnsi="Palatino Linotype" w:cs="Times New Roman"/>
          <w:b/>
        </w:rPr>
        <w:t xml:space="preserve">DERECHO DE ACCESO A LA INFORMACIÓN PÚBLICA. </w:t>
      </w:r>
      <w:r w:rsidRPr="006B4146">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1B093E5" w14:textId="6655EA40" w:rsidR="007609A7" w:rsidRPr="006B4146" w:rsidRDefault="007609A7" w:rsidP="007609A7">
      <w:pPr>
        <w:spacing w:before="240" w:after="240" w:line="360" w:lineRule="auto"/>
        <w:jc w:val="both"/>
        <w:rPr>
          <w:rFonts w:ascii="Palatino Linotype" w:eastAsia="MS Mincho" w:hAnsi="Palatino Linotype" w:cs="Arial"/>
        </w:rPr>
      </w:pPr>
      <w:r w:rsidRPr="006B4146">
        <w:rPr>
          <w:rFonts w:ascii="Palatino Linotype" w:eastAsia="MS Mincho" w:hAnsi="Palatino Linotype" w:cs="Arial"/>
          <w:b/>
        </w:rPr>
        <w:t>RESPUESTAS BASADAS EN UN HECHO NEGATIVO.</w:t>
      </w:r>
      <w:r w:rsidRPr="006B4146">
        <w:rPr>
          <w:rFonts w:ascii="Palatino Linotype" w:eastAsia="MS Mincho" w:hAnsi="Palatino Linotype" w:cs="Arial"/>
        </w:rPr>
        <w:t xml:space="preserve"> La manifestación vertida por el Sujeto Obligado como respuesta y en Informe Justificado, constituye una expresión en sentido negativo; puesto que refiere, que no ha contraído deudas, en ese tenor, es claro que se constituye un hecho negativo; por lo cual éste no puede fácticamente obrar en los archivos del sujeto obligado, ya que no puede probarse por ser lógica y materialmente imposible; asimismo, no se trata de un caso por el </w:t>
      </w:r>
      <w:r w:rsidRPr="006B4146">
        <w:rPr>
          <w:rFonts w:ascii="Palatino Linotype" w:eastAsia="MS Mincho" w:hAnsi="Palatino Linotype" w:cs="Arial"/>
        </w:rPr>
        <w:lastRenderedPageBreak/>
        <w:t>cual la negación del hecho implique la afirmación del mismo, simplemente se está ante una notoria y evidente inexistencia fáctica de la información solicitada, así, y de conformidad con lo establecido en el artículo 12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093A759D" w14:textId="6C6EB9D3" w:rsidR="007609A7" w:rsidRPr="006B4146" w:rsidRDefault="007609A7" w:rsidP="007609A7">
      <w:pPr>
        <w:spacing w:before="240" w:after="240" w:line="360" w:lineRule="auto"/>
        <w:jc w:val="both"/>
        <w:rPr>
          <w:rFonts w:ascii="Palatino Linotype" w:eastAsia="MS Mincho" w:hAnsi="Palatino Linotype" w:cs="Arial"/>
        </w:rPr>
      </w:pPr>
      <w:r w:rsidRPr="006B4146">
        <w:rPr>
          <w:rFonts w:ascii="Palatino Linotype" w:eastAsia="MS Mincho" w:hAnsi="Palatino Linotype" w:cs="Arial"/>
          <w:b/>
          <w:noProof/>
          <w:lang w:val="es-MX" w:eastAsia="es-MX"/>
        </w:rPr>
        <mc:AlternateContent>
          <mc:Choice Requires="wps">
            <w:drawing>
              <wp:anchor distT="0" distB="0" distL="114300" distR="114300" simplePos="0" relativeHeight="251667456" behindDoc="0" locked="0" layoutInCell="1" allowOverlap="1" wp14:anchorId="6EDBCD7C" wp14:editId="444DF2F5">
                <wp:simplePos x="0" y="0"/>
                <wp:positionH relativeFrom="margin">
                  <wp:align>left</wp:align>
                </wp:positionH>
                <wp:positionV relativeFrom="paragraph">
                  <wp:posOffset>2290444</wp:posOffset>
                </wp:positionV>
                <wp:extent cx="5486400" cy="298132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486400" cy="2981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D89B1" id="Conector recto 2"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0.35pt" to="6in,4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" strokecolor="#4f81bd [3204]" strokeweight="2pt">
                <v:shadow on="t" color="black" opacity="24903f" origin=",.5" offset="0,.55556mm"/>
                <w10:wrap anchorx="margin"/>
              </v:line>
            </w:pict>
          </mc:Fallback>
        </mc:AlternateContent>
      </w:r>
      <w:r w:rsidRPr="006B4146">
        <w:rPr>
          <w:rFonts w:ascii="Palatino Linotype" w:eastAsia="MS Mincho" w:hAnsi="Palatino Linotype" w:cs="Arial"/>
          <w:b/>
        </w:rPr>
        <w:t>DE LA ELABORACIÓN DE LAS VERSIONES PÚBLICAS</w:t>
      </w:r>
      <w:r w:rsidRPr="006B4146">
        <w:rPr>
          <w:rFonts w:ascii="Palatino Linotype" w:eastAsia="MS Mincho"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0908988F" w14:textId="77777777" w:rsidR="007609A7" w:rsidRPr="006B4146" w:rsidRDefault="007609A7" w:rsidP="007609A7">
      <w:pPr>
        <w:spacing w:before="240" w:after="240" w:line="360" w:lineRule="auto"/>
        <w:jc w:val="both"/>
        <w:rPr>
          <w:rFonts w:ascii="Palatino Linotype" w:eastAsia="MS Mincho" w:hAnsi="Palatino Linotype" w:cs="Arial"/>
        </w:rPr>
      </w:pPr>
    </w:p>
    <w:p w14:paraId="1C08531D" w14:textId="77777777" w:rsidR="007609A7" w:rsidRPr="006B4146" w:rsidRDefault="007609A7" w:rsidP="003C0D68">
      <w:pPr>
        <w:spacing w:before="240" w:after="240" w:line="360" w:lineRule="auto"/>
        <w:jc w:val="both"/>
        <w:rPr>
          <w:rFonts w:ascii="Palatino Linotype" w:eastAsia="MS Mincho" w:hAnsi="Palatino Linotype" w:cs="Times New Roman"/>
        </w:rPr>
      </w:pPr>
    </w:p>
    <w:p w14:paraId="06695362" w14:textId="77777777" w:rsidR="007609A7" w:rsidRPr="006B4146" w:rsidRDefault="007609A7" w:rsidP="003C0D68">
      <w:pPr>
        <w:spacing w:before="240" w:after="240" w:line="360" w:lineRule="auto"/>
        <w:jc w:val="both"/>
        <w:rPr>
          <w:rFonts w:ascii="Palatino Linotype" w:eastAsia="MS Mincho" w:hAnsi="Palatino Linotype" w:cs="Times New Roman"/>
        </w:rPr>
      </w:pPr>
    </w:p>
    <w:p w14:paraId="54EE0994" w14:textId="77777777" w:rsidR="00542600" w:rsidRPr="006B4146" w:rsidRDefault="00542600" w:rsidP="00CF4740">
      <w:pPr>
        <w:spacing w:before="240" w:after="240" w:line="360" w:lineRule="auto"/>
        <w:jc w:val="both"/>
        <w:rPr>
          <w:rFonts w:ascii="Palatino Linotype" w:eastAsia="MS Mincho" w:hAnsi="Palatino Linotype" w:cs="Arial"/>
        </w:rPr>
      </w:pPr>
    </w:p>
    <w:p w14:paraId="186ADD58" w14:textId="77777777" w:rsidR="007609A7" w:rsidRPr="006B4146" w:rsidRDefault="007609A7" w:rsidP="00CF4740">
      <w:pPr>
        <w:spacing w:before="240" w:after="240" w:line="360" w:lineRule="auto"/>
        <w:jc w:val="both"/>
        <w:rPr>
          <w:rFonts w:ascii="Palatino Linotype" w:eastAsia="MS Mincho" w:hAnsi="Palatino Linotype" w:cs="Arial"/>
        </w:rPr>
      </w:pPr>
    </w:p>
    <w:p w14:paraId="56BA3CC7" w14:textId="77777777" w:rsidR="007609A7" w:rsidRPr="006B4146" w:rsidRDefault="007609A7" w:rsidP="007609A7">
      <w:pPr>
        <w:spacing w:before="240" w:after="240"/>
        <w:jc w:val="both"/>
        <w:rPr>
          <w:rFonts w:ascii="Palatino Linotype" w:eastAsia="MS Mincho" w:hAnsi="Palatino Linotype" w:cs="Arial"/>
          <w:sz w:val="8"/>
        </w:rPr>
      </w:pPr>
    </w:p>
    <w:p w14:paraId="31137936" w14:textId="302D1D0F" w:rsidR="00BC61B2" w:rsidRPr="006B4146" w:rsidRDefault="00A20B1F" w:rsidP="001E74A5">
      <w:pPr>
        <w:spacing w:line="360" w:lineRule="auto"/>
        <w:jc w:val="center"/>
        <w:rPr>
          <w:rFonts w:ascii="Palatino Linotype" w:eastAsia="Times New Roman" w:hAnsi="Palatino Linotype" w:cs="Times New Roman"/>
          <w:b/>
          <w:u w:val="single"/>
        </w:rPr>
      </w:pPr>
      <w:r w:rsidRPr="006B4146">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sz w:val="22"/>
        </w:rPr>
      </w:sdtEndPr>
      <w:sdtContent>
        <w:p w14:paraId="79CB4F2F" w14:textId="3F97B6CA" w:rsidR="00DA7E2F" w:rsidRPr="006B4146" w:rsidRDefault="00DA7E2F" w:rsidP="009157E2">
          <w:pPr>
            <w:pStyle w:val="TtulodeTDC"/>
            <w:spacing w:before="0" w:line="240" w:lineRule="auto"/>
            <w:rPr>
              <w:sz w:val="6"/>
            </w:rPr>
          </w:pPr>
        </w:p>
        <w:p w14:paraId="0D3B2D9B" w14:textId="77777777" w:rsidR="00D23BFE" w:rsidRPr="006B4146" w:rsidRDefault="00DA7E2F" w:rsidP="00D23BFE">
          <w:pPr>
            <w:pStyle w:val="TDC1"/>
            <w:spacing w:line="360" w:lineRule="auto"/>
            <w:rPr>
              <w:noProof/>
              <w:sz w:val="20"/>
              <w:szCs w:val="22"/>
              <w:lang w:val="es-MX" w:eastAsia="es-MX"/>
            </w:rPr>
          </w:pPr>
          <w:r w:rsidRPr="006B4146">
            <w:rPr>
              <w:sz w:val="22"/>
            </w:rPr>
            <w:fldChar w:fldCharType="begin"/>
          </w:r>
          <w:r w:rsidRPr="006B4146">
            <w:rPr>
              <w:sz w:val="22"/>
            </w:rPr>
            <w:instrText xml:space="preserve"> TOC \o "1-3" \h \z \u </w:instrText>
          </w:r>
          <w:r w:rsidRPr="006B4146">
            <w:rPr>
              <w:sz w:val="22"/>
            </w:rPr>
            <w:fldChar w:fldCharType="separate"/>
          </w:r>
          <w:hyperlink w:anchor="_Toc535426947" w:history="1">
            <w:r w:rsidR="00D23BFE" w:rsidRPr="006B4146">
              <w:rPr>
                <w:rStyle w:val="Hipervnculo"/>
                <w:b/>
                <w:noProof/>
                <w:sz w:val="22"/>
              </w:rPr>
              <w:t>ANTECEDENTES</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_Toc535426947 \h </w:instrText>
            </w:r>
            <w:r w:rsidR="00D23BFE" w:rsidRPr="006B4146">
              <w:rPr>
                <w:noProof/>
                <w:webHidden/>
                <w:sz w:val="22"/>
              </w:rPr>
            </w:r>
            <w:r w:rsidR="00D23BFE" w:rsidRPr="006B4146">
              <w:rPr>
                <w:noProof/>
                <w:webHidden/>
                <w:sz w:val="22"/>
              </w:rPr>
              <w:fldChar w:fldCharType="separate"/>
            </w:r>
            <w:r w:rsidR="006B4146">
              <w:rPr>
                <w:noProof/>
                <w:webHidden/>
                <w:sz w:val="22"/>
              </w:rPr>
              <w:t>4</w:t>
            </w:r>
            <w:r w:rsidR="00D23BFE" w:rsidRPr="006B4146">
              <w:rPr>
                <w:noProof/>
                <w:webHidden/>
                <w:sz w:val="22"/>
              </w:rPr>
              <w:fldChar w:fldCharType="end"/>
            </w:r>
          </w:hyperlink>
        </w:p>
        <w:p w14:paraId="32514A75" w14:textId="77777777" w:rsidR="00D23BFE" w:rsidRPr="006B4146" w:rsidRDefault="00FF4274" w:rsidP="00D23BFE">
          <w:pPr>
            <w:pStyle w:val="TDC1"/>
            <w:spacing w:line="360" w:lineRule="auto"/>
            <w:rPr>
              <w:noProof/>
              <w:sz w:val="20"/>
              <w:szCs w:val="22"/>
              <w:lang w:val="es-MX" w:eastAsia="es-MX"/>
            </w:rPr>
          </w:pPr>
          <w:hyperlink w:anchor="_Toc535426948" w:history="1">
            <w:r w:rsidR="00D23BFE" w:rsidRPr="006B4146">
              <w:rPr>
                <w:rStyle w:val="Hipervnculo"/>
                <w:b/>
                <w:noProof/>
                <w:sz w:val="22"/>
              </w:rPr>
              <w:t>CONSIDERANDO</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_Toc535426948 \h </w:instrText>
            </w:r>
            <w:r w:rsidR="00D23BFE" w:rsidRPr="006B4146">
              <w:rPr>
                <w:noProof/>
                <w:webHidden/>
                <w:sz w:val="22"/>
              </w:rPr>
            </w:r>
            <w:r w:rsidR="00D23BFE" w:rsidRPr="006B4146">
              <w:rPr>
                <w:noProof/>
                <w:webHidden/>
                <w:sz w:val="22"/>
              </w:rPr>
              <w:fldChar w:fldCharType="separate"/>
            </w:r>
            <w:r w:rsidR="006B4146">
              <w:rPr>
                <w:noProof/>
                <w:webHidden/>
                <w:sz w:val="22"/>
              </w:rPr>
              <w:t>14</w:t>
            </w:r>
            <w:r w:rsidR="00D23BFE" w:rsidRPr="006B4146">
              <w:rPr>
                <w:noProof/>
                <w:webHidden/>
                <w:sz w:val="22"/>
              </w:rPr>
              <w:fldChar w:fldCharType="end"/>
            </w:r>
          </w:hyperlink>
        </w:p>
        <w:p w14:paraId="73A2385A" w14:textId="77777777" w:rsidR="00D23BFE" w:rsidRPr="006B4146" w:rsidRDefault="00FF4274" w:rsidP="00D23BFE">
          <w:pPr>
            <w:pStyle w:val="TDC2"/>
            <w:spacing w:line="360" w:lineRule="auto"/>
            <w:rPr>
              <w:noProof/>
              <w:sz w:val="20"/>
              <w:szCs w:val="22"/>
              <w:lang w:val="es-MX" w:eastAsia="es-MX"/>
            </w:rPr>
          </w:pPr>
          <w:hyperlink w:anchor="_Toc535426949" w:history="1">
            <w:r w:rsidR="00D23BFE" w:rsidRPr="006B4146">
              <w:rPr>
                <w:rStyle w:val="Hipervnculo"/>
                <w:rFonts w:ascii="Palatino Linotype" w:hAnsi="Palatino Linotype"/>
                <w:b/>
                <w:noProof/>
                <w:sz w:val="22"/>
              </w:rPr>
              <w:t>PRIMERO. De la competencia</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_Toc535426949 \h </w:instrText>
            </w:r>
            <w:r w:rsidR="00D23BFE" w:rsidRPr="006B4146">
              <w:rPr>
                <w:noProof/>
                <w:webHidden/>
                <w:sz w:val="22"/>
              </w:rPr>
            </w:r>
            <w:r w:rsidR="00D23BFE" w:rsidRPr="006B4146">
              <w:rPr>
                <w:noProof/>
                <w:webHidden/>
                <w:sz w:val="22"/>
              </w:rPr>
              <w:fldChar w:fldCharType="separate"/>
            </w:r>
            <w:r w:rsidR="006B4146">
              <w:rPr>
                <w:noProof/>
                <w:webHidden/>
                <w:sz w:val="22"/>
              </w:rPr>
              <w:t>14</w:t>
            </w:r>
            <w:r w:rsidR="00D23BFE" w:rsidRPr="006B4146">
              <w:rPr>
                <w:noProof/>
                <w:webHidden/>
                <w:sz w:val="22"/>
              </w:rPr>
              <w:fldChar w:fldCharType="end"/>
            </w:r>
          </w:hyperlink>
        </w:p>
        <w:p w14:paraId="3158CA55" w14:textId="77777777" w:rsidR="00D23BFE" w:rsidRPr="006B4146" w:rsidRDefault="00FF4274" w:rsidP="00D23BFE">
          <w:pPr>
            <w:pStyle w:val="TDC2"/>
            <w:spacing w:line="360" w:lineRule="auto"/>
            <w:rPr>
              <w:noProof/>
              <w:sz w:val="20"/>
              <w:szCs w:val="22"/>
              <w:lang w:val="es-MX" w:eastAsia="es-MX"/>
            </w:rPr>
          </w:pPr>
          <w:hyperlink w:anchor="_Toc535426950" w:history="1">
            <w:r w:rsidR="00D23BFE" w:rsidRPr="006B4146">
              <w:rPr>
                <w:rStyle w:val="Hipervnculo"/>
                <w:rFonts w:ascii="Palatino Linotype" w:hAnsi="Palatino Linotype"/>
                <w:b/>
                <w:noProof/>
                <w:sz w:val="22"/>
              </w:rPr>
              <w:t>SEGUNDO. De la oportunidad y procedencia.</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_Toc535426950 \h </w:instrText>
            </w:r>
            <w:r w:rsidR="00D23BFE" w:rsidRPr="006B4146">
              <w:rPr>
                <w:noProof/>
                <w:webHidden/>
                <w:sz w:val="22"/>
              </w:rPr>
            </w:r>
            <w:r w:rsidR="00D23BFE" w:rsidRPr="006B4146">
              <w:rPr>
                <w:noProof/>
                <w:webHidden/>
                <w:sz w:val="22"/>
              </w:rPr>
              <w:fldChar w:fldCharType="separate"/>
            </w:r>
            <w:r w:rsidR="006B4146">
              <w:rPr>
                <w:noProof/>
                <w:webHidden/>
                <w:sz w:val="22"/>
              </w:rPr>
              <w:t>15</w:t>
            </w:r>
            <w:r w:rsidR="00D23BFE" w:rsidRPr="006B4146">
              <w:rPr>
                <w:noProof/>
                <w:webHidden/>
                <w:sz w:val="22"/>
              </w:rPr>
              <w:fldChar w:fldCharType="end"/>
            </w:r>
          </w:hyperlink>
        </w:p>
        <w:p w14:paraId="3656FF9D" w14:textId="77777777" w:rsidR="00D23BFE" w:rsidRPr="006B4146" w:rsidRDefault="00FF4274" w:rsidP="00D23BFE">
          <w:pPr>
            <w:pStyle w:val="TDC2"/>
            <w:spacing w:line="360" w:lineRule="auto"/>
            <w:rPr>
              <w:noProof/>
              <w:sz w:val="20"/>
              <w:szCs w:val="22"/>
              <w:lang w:val="es-MX" w:eastAsia="es-MX"/>
            </w:rPr>
          </w:pPr>
          <w:hyperlink w:anchor="_Toc535426951" w:history="1">
            <w:r w:rsidR="00D23BFE" w:rsidRPr="006B4146">
              <w:rPr>
                <w:rStyle w:val="Hipervnculo"/>
                <w:rFonts w:ascii="Palatino Linotype" w:hAnsi="Palatino Linotype"/>
                <w:b/>
                <w:noProof/>
                <w:sz w:val="22"/>
              </w:rPr>
              <w:t>TERCERO. Planteamiento de la Litis</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_Toc535426951 \h </w:instrText>
            </w:r>
            <w:r w:rsidR="00D23BFE" w:rsidRPr="006B4146">
              <w:rPr>
                <w:noProof/>
                <w:webHidden/>
                <w:sz w:val="22"/>
              </w:rPr>
            </w:r>
            <w:r w:rsidR="00D23BFE" w:rsidRPr="006B4146">
              <w:rPr>
                <w:noProof/>
                <w:webHidden/>
                <w:sz w:val="22"/>
              </w:rPr>
              <w:fldChar w:fldCharType="separate"/>
            </w:r>
            <w:r w:rsidR="006B4146">
              <w:rPr>
                <w:noProof/>
                <w:webHidden/>
                <w:sz w:val="22"/>
              </w:rPr>
              <w:t>15</w:t>
            </w:r>
            <w:r w:rsidR="00D23BFE" w:rsidRPr="006B4146">
              <w:rPr>
                <w:noProof/>
                <w:webHidden/>
                <w:sz w:val="22"/>
              </w:rPr>
              <w:fldChar w:fldCharType="end"/>
            </w:r>
          </w:hyperlink>
        </w:p>
        <w:p w14:paraId="4298F09E" w14:textId="77777777" w:rsidR="00D23BFE" w:rsidRPr="006B4146" w:rsidRDefault="00FF4274" w:rsidP="00D23BFE">
          <w:pPr>
            <w:pStyle w:val="TDC2"/>
            <w:spacing w:line="360" w:lineRule="auto"/>
            <w:rPr>
              <w:noProof/>
              <w:sz w:val="20"/>
              <w:szCs w:val="22"/>
              <w:lang w:val="es-MX" w:eastAsia="es-MX"/>
            </w:rPr>
          </w:pPr>
          <w:hyperlink w:anchor="_Toc535426952" w:history="1">
            <w:r w:rsidR="00D23BFE" w:rsidRPr="006B4146">
              <w:rPr>
                <w:rStyle w:val="Hipervnculo"/>
                <w:rFonts w:ascii="Palatino Linotype" w:hAnsi="Palatino Linotype"/>
                <w:b/>
                <w:noProof/>
                <w:sz w:val="22"/>
              </w:rPr>
              <w:t>CUARTO. Estudio y resolución del asunto</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_Toc535426952 \h </w:instrText>
            </w:r>
            <w:r w:rsidR="00D23BFE" w:rsidRPr="006B4146">
              <w:rPr>
                <w:noProof/>
                <w:webHidden/>
                <w:sz w:val="22"/>
              </w:rPr>
            </w:r>
            <w:r w:rsidR="00D23BFE" w:rsidRPr="006B4146">
              <w:rPr>
                <w:noProof/>
                <w:webHidden/>
                <w:sz w:val="22"/>
              </w:rPr>
              <w:fldChar w:fldCharType="separate"/>
            </w:r>
            <w:r w:rsidR="006B4146">
              <w:rPr>
                <w:noProof/>
                <w:webHidden/>
                <w:sz w:val="22"/>
              </w:rPr>
              <w:t>17</w:t>
            </w:r>
            <w:r w:rsidR="00D23BFE" w:rsidRPr="006B4146">
              <w:rPr>
                <w:noProof/>
                <w:webHidden/>
                <w:sz w:val="22"/>
              </w:rPr>
              <w:fldChar w:fldCharType="end"/>
            </w:r>
          </w:hyperlink>
        </w:p>
        <w:p w14:paraId="0053BB4A" w14:textId="77777777" w:rsidR="00D23BFE" w:rsidRPr="006B4146" w:rsidRDefault="00FF4274" w:rsidP="00D23BFE">
          <w:pPr>
            <w:pStyle w:val="TDC2"/>
            <w:tabs>
              <w:tab w:val="left" w:pos="1540"/>
            </w:tabs>
            <w:spacing w:line="360" w:lineRule="auto"/>
            <w:rPr>
              <w:noProof/>
              <w:sz w:val="20"/>
              <w:szCs w:val="22"/>
              <w:lang w:val="es-MX" w:eastAsia="es-MX"/>
            </w:rPr>
          </w:pPr>
          <w:hyperlink w:anchor="_Toc535426953" w:history="1">
            <w:r w:rsidR="00D23BFE" w:rsidRPr="006B4146">
              <w:rPr>
                <w:rStyle w:val="Hipervnculo"/>
                <w:rFonts w:ascii="Palatino Linotype" w:hAnsi="Palatino Linotype"/>
                <w:b/>
                <w:noProof/>
                <w:sz w:val="22"/>
              </w:rPr>
              <w:t>A.</w:t>
            </w:r>
            <w:r w:rsidR="00D23BFE" w:rsidRPr="006B4146">
              <w:rPr>
                <w:noProof/>
                <w:sz w:val="20"/>
                <w:szCs w:val="22"/>
                <w:lang w:val="es-MX" w:eastAsia="es-MX"/>
              </w:rPr>
              <w:tab/>
            </w:r>
            <w:r w:rsidR="00D23BFE" w:rsidRPr="006B4146">
              <w:rPr>
                <w:rStyle w:val="Hipervnculo"/>
                <w:rFonts w:ascii="Palatino Linotype" w:hAnsi="Palatino Linotype"/>
                <w:b/>
                <w:noProof/>
                <w:sz w:val="22"/>
              </w:rPr>
              <w:t>De las actuaciones</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_Toc535426953 \h </w:instrText>
            </w:r>
            <w:r w:rsidR="00D23BFE" w:rsidRPr="006B4146">
              <w:rPr>
                <w:noProof/>
                <w:webHidden/>
                <w:sz w:val="22"/>
              </w:rPr>
            </w:r>
            <w:r w:rsidR="00D23BFE" w:rsidRPr="006B4146">
              <w:rPr>
                <w:noProof/>
                <w:webHidden/>
                <w:sz w:val="22"/>
              </w:rPr>
              <w:fldChar w:fldCharType="separate"/>
            </w:r>
            <w:r w:rsidR="006B4146">
              <w:rPr>
                <w:noProof/>
                <w:webHidden/>
                <w:sz w:val="22"/>
              </w:rPr>
              <w:t>17</w:t>
            </w:r>
            <w:r w:rsidR="00D23BFE" w:rsidRPr="006B4146">
              <w:rPr>
                <w:noProof/>
                <w:webHidden/>
                <w:sz w:val="22"/>
              </w:rPr>
              <w:fldChar w:fldCharType="end"/>
            </w:r>
          </w:hyperlink>
        </w:p>
        <w:p w14:paraId="2744A9DA" w14:textId="77777777" w:rsidR="00D23BFE" w:rsidRPr="006B4146" w:rsidRDefault="00FF4274" w:rsidP="00D23BFE">
          <w:pPr>
            <w:pStyle w:val="TDC2"/>
            <w:tabs>
              <w:tab w:val="left" w:pos="1540"/>
            </w:tabs>
            <w:spacing w:line="360" w:lineRule="auto"/>
            <w:rPr>
              <w:noProof/>
              <w:sz w:val="20"/>
              <w:szCs w:val="22"/>
              <w:lang w:val="es-MX" w:eastAsia="es-MX"/>
            </w:rPr>
          </w:pPr>
          <w:hyperlink w:anchor="_Toc535426954" w:history="1">
            <w:r w:rsidR="00D23BFE" w:rsidRPr="006B4146">
              <w:rPr>
                <w:rStyle w:val="Hipervnculo"/>
                <w:rFonts w:ascii="Palatino Linotype" w:hAnsi="Palatino Linotype"/>
                <w:b/>
                <w:noProof/>
                <w:sz w:val="22"/>
              </w:rPr>
              <w:t>B.</w:t>
            </w:r>
            <w:r w:rsidR="00D23BFE" w:rsidRPr="006B4146">
              <w:rPr>
                <w:noProof/>
                <w:sz w:val="20"/>
                <w:szCs w:val="22"/>
                <w:lang w:val="es-MX" w:eastAsia="es-MX"/>
              </w:rPr>
              <w:tab/>
            </w:r>
            <w:r w:rsidR="00D23BFE" w:rsidRPr="006B4146">
              <w:rPr>
                <w:rStyle w:val="Hipervnculo"/>
                <w:rFonts w:ascii="Palatino Linotype" w:hAnsi="Palatino Linotype"/>
                <w:b/>
                <w:noProof/>
                <w:sz w:val="22"/>
              </w:rPr>
              <w:t>Del análisis al estudio</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_Toc535426954 \h </w:instrText>
            </w:r>
            <w:r w:rsidR="00D23BFE" w:rsidRPr="006B4146">
              <w:rPr>
                <w:noProof/>
                <w:webHidden/>
                <w:sz w:val="22"/>
              </w:rPr>
            </w:r>
            <w:r w:rsidR="00D23BFE" w:rsidRPr="006B4146">
              <w:rPr>
                <w:noProof/>
                <w:webHidden/>
                <w:sz w:val="22"/>
              </w:rPr>
              <w:fldChar w:fldCharType="separate"/>
            </w:r>
            <w:r w:rsidR="006B4146">
              <w:rPr>
                <w:noProof/>
                <w:webHidden/>
                <w:sz w:val="22"/>
              </w:rPr>
              <w:t>22</w:t>
            </w:r>
            <w:r w:rsidR="00D23BFE" w:rsidRPr="006B4146">
              <w:rPr>
                <w:noProof/>
                <w:webHidden/>
                <w:sz w:val="22"/>
              </w:rPr>
              <w:fldChar w:fldCharType="end"/>
            </w:r>
          </w:hyperlink>
        </w:p>
        <w:p w14:paraId="1034CADE" w14:textId="77777777" w:rsidR="00D23BFE" w:rsidRPr="006B4146" w:rsidRDefault="00FF4274" w:rsidP="00D23BFE">
          <w:pPr>
            <w:pStyle w:val="TDC3"/>
            <w:tabs>
              <w:tab w:val="left" w:pos="993"/>
              <w:tab w:val="right" w:leader="dot" w:pos="8828"/>
            </w:tabs>
            <w:spacing w:line="360" w:lineRule="auto"/>
            <w:rPr>
              <w:noProof/>
              <w:sz w:val="20"/>
              <w:szCs w:val="22"/>
              <w:lang w:val="es-MX" w:eastAsia="es-MX"/>
            </w:rPr>
          </w:pPr>
          <w:hyperlink w:anchor="_Toc535426955" w:history="1">
            <w:r w:rsidR="00D23BFE" w:rsidRPr="006B4146">
              <w:rPr>
                <w:rStyle w:val="Hipervnculo"/>
                <w:rFonts w:ascii="Palatino Linotype" w:hAnsi="Palatino Linotype"/>
                <w:b/>
                <w:noProof/>
                <w:sz w:val="22"/>
              </w:rPr>
              <w:t>a)</w:t>
            </w:r>
            <w:r w:rsidR="00D23BFE" w:rsidRPr="006B4146">
              <w:rPr>
                <w:noProof/>
                <w:sz w:val="20"/>
                <w:szCs w:val="22"/>
                <w:lang w:val="es-MX" w:eastAsia="es-MX"/>
              </w:rPr>
              <w:tab/>
            </w:r>
            <w:r w:rsidR="00D23BFE" w:rsidRPr="006B4146">
              <w:rPr>
                <w:rStyle w:val="Hipervnculo"/>
                <w:rFonts w:ascii="Palatino Linotype" w:hAnsi="Palatino Linotype"/>
                <w:b/>
                <w:noProof/>
                <w:sz w:val="22"/>
              </w:rPr>
              <w:t>Del periodo de entrega</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_Toc535426955 \h </w:instrText>
            </w:r>
            <w:r w:rsidR="00D23BFE" w:rsidRPr="006B4146">
              <w:rPr>
                <w:noProof/>
                <w:webHidden/>
                <w:sz w:val="22"/>
              </w:rPr>
            </w:r>
            <w:r w:rsidR="00D23BFE" w:rsidRPr="006B4146">
              <w:rPr>
                <w:noProof/>
                <w:webHidden/>
                <w:sz w:val="22"/>
              </w:rPr>
              <w:fldChar w:fldCharType="separate"/>
            </w:r>
            <w:r w:rsidR="006B4146">
              <w:rPr>
                <w:noProof/>
                <w:webHidden/>
                <w:sz w:val="22"/>
              </w:rPr>
              <w:t>22</w:t>
            </w:r>
            <w:r w:rsidR="00D23BFE" w:rsidRPr="006B4146">
              <w:rPr>
                <w:noProof/>
                <w:webHidden/>
                <w:sz w:val="22"/>
              </w:rPr>
              <w:fldChar w:fldCharType="end"/>
            </w:r>
          </w:hyperlink>
        </w:p>
        <w:p w14:paraId="54577120" w14:textId="77777777" w:rsidR="00D23BFE" w:rsidRPr="006B4146" w:rsidRDefault="00FF4274" w:rsidP="00D23BFE">
          <w:pPr>
            <w:pStyle w:val="TDC3"/>
            <w:tabs>
              <w:tab w:val="left" w:pos="993"/>
              <w:tab w:val="right" w:leader="dot" w:pos="8828"/>
            </w:tabs>
            <w:spacing w:line="360" w:lineRule="auto"/>
            <w:rPr>
              <w:noProof/>
              <w:sz w:val="20"/>
              <w:szCs w:val="22"/>
              <w:lang w:val="es-MX" w:eastAsia="es-MX"/>
            </w:rPr>
          </w:pPr>
          <w:hyperlink w:anchor="_Toc535426956" w:history="1">
            <w:r w:rsidR="00D23BFE" w:rsidRPr="006B4146">
              <w:rPr>
                <w:rStyle w:val="Hipervnculo"/>
                <w:rFonts w:ascii="Palatino Linotype" w:hAnsi="Palatino Linotype"/>
                <w:b/>
                <w:noProof/>
                <w:sz w:val="22"/>
              </w:rPr>
              <w:t>b)</w:t>
            </w:r>
            <w:r w:rsidR="00D23BFE" w:rsidRPr="006B4146">
              <w:rPr>
                <w:noProof/>
                <w:sz w:val="20"/>
                <w:szCs w:val="22"/>
                <w:lang w:val="es-MX" w:eastAsia="es-MX"/>
              </w:rPr>
              <w:tab/>
            </w:r>
            <w:r w:rsidR="00D23BFE" w:rsidRPr="006B4146">
              <w:rPr>
                <w:rStyle w:val="Hipervnculo"/>
                <w:rFonts w:ascii="Palatino Linotype" w:hAnsi="Palatino Linotype"/>
                <w:b/>
                <w:noProof/>
                <w:sz w:val="22"/>
              </w:rPr>
              <w:t>De la fuente obligacional</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_Toc535426956 \h </w:instrText>
            </w:r>
            <w:r w:rsidR="00D23BFE" w:rsidRPr="006B4146">
              <w:rPr>
                <w:noProof/>
                <w:webHidden/>
                <w:sz w:val="22"/>
              </w:rPr>
            </w:r>
            <w:r w:rsidR="00D23BFE" w:rsidRPr="006B4146">
              <w:rPr>
                <w:noProof/>
                <w:webHidden/>
                <w:sz w:val="22"/>
              </w:rPr>
              <w:fldChar w:fldCharType="separate"/>
            </w:r>
            <w:r w:rsidR="006B4146">
              <w:rPr>
                <w:noProof/>
                <w:webHidden/>
                <w:sz w:val="22"/>
              </w:rPr>
              <w:t>22</w:t>
            </w:r>
            <w:r w:rsidR="00D23BFE" w:rsidRPr="006B4146">
              <w:rPr>
                <w:noProof/>
                <w:webHidden/>
                <w:sz w:val="22"/>
              </w:rPr>
              <w:fldChar w:fldCharType="end"/>
            </w:r>
          </w:hyperlink>
        </w:p>
        <w:p w14:paraId="399BC798" w14:textId="77777777" w:rsidR="00D23BFE" w:rsidRPr="006B4146" w:rsidRDefault="00FF4274" w:rsidP="00D23BFE">
          <w:pPr>
            <w:pStyle w:val="TDC2"/>
            <w:spacing w:line="360" w:lineRule="auto"/>
            <w:rPr>
              <w:noProof/>
              <w:sz w:val="20"/>
              <w:szCs w:val="22"/>
              <w:lang w:val="es-MX" w:eastAsia="es-MX"/>
            </w:rPr>
          </w:pPr>
          <w:hyperlink w:anchor="_Toc535426957" w:history="1">
            <w:r w:rsidR="00D23BFE" w:rsidRPr="006B4146">
              <w:rPr>
                <w:rStyle w:val="Hipervnculo"/>
                <w:rFonts w:ascii="Palatino Linotype" w:hAnsi="Palatino Linotype"/>
                <w:b/>
                <w:noProof/>
                <w:sz w:val="22"/>
              </w:rPr>
              <w:t>QUINTO. De la Versión Pública</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_Toc535426957 \h </w:instrText>
            </w:r>
            <w:r w:rsidR="00D23BFE" w:rsidRPr="006B4146">
              <w:rPr>
                <w:noProof/>
                <w:webHidden/>
                <w:sz w:val="22"/>
              </w:rPr>
            </w:r>
            <w:r w:rsidR="00D23BFE" w:rsidRPr="006B4146">
              <w:rPr>
                <w:noProof/>
                <w:webHidden/>
                <w:sz w:val="22"/>
              </w:rPr>
              <w:fldChar w:fldCharType="separate"/>
            </w:r>
            <w:r w:rsidR="006B4146">
              <w:rPr>
                <w:noProof/>
                <w:webHidden/>
                <w:sz w:val="22"/>
              </w:rPr>
              <w:t>56</w:t>
            </w:r>
            <w:r w:rsidR="00D23BFE" w:rsidRPr="006B4146">
              <w:rPr>
                <w:noProof/>
                <w:webHidden/>
                <w:sz w:val="22"/>
              </w:rPr>
              <w:fldChar w:fldCharType="end"/>
            </w:r>
          </w:hyperlink>
        </w:p>
        <w:p w14:paraId="2844EC6F" w14:textId="77777777" w:rsidR="00D23BFE" w:rsidRPr="006B4146" w:rsidRDefault="00FF4274" w:rsidP="00D23BFE">
          <w:pPr>
            <w:pStyle w:val="TDC2"/>
            <w:tabs>
              <w:tab w:val="left" w:pos="1540"/>
            </w:tabs>
            <w:spacing w:line="360" w:lineRule="auto"/>
            <w:rPr>
              <w:noProof/>
              <w:sz w:val="20"/>
              <w:szCs w:val="22"/>
              <w:lang w:val="es-MX" w:eastAsia="es-MX"/>
            </w:rPr>
          </w:pPr>
          <w:hyperlink w:anchor="_Toc535426958" w:history="1">
            <w:r w:rsidR="00D23BFE" w:rsidRPr="006B4146">
              <w:rPr>
                <w:rStyle w:val="Hipervnculo"/>
                <w:rFonts w:ascii="Palatino Linotype" w:hAnsi="Palatino Linotype"/>
                <w:b/>
                <w:noProof/>
                <w:sz w:val="22"/>
              </w:rPr>
              <w:t>A.</w:t>
            </w:r>
            <w:r w:rsidR="00D23BFE" w:rsidRPr="006B4146">
              <w:rPr>
                <w:noProof/>
                <w:sz w:val="20"/>
                <w:szCs w:val="22"/>
                <w:lang w:val="es-MX" w:eastAsia="es-MX"/>
              </w:rPr>
              <w:tab/>
            </w:r>
            <w:r w:rsidR="00D23BFE" w:rsidRPr="006B4146">
              <w:rPr>
                <w:rStyle w:val="Hipervnculo"/>
                <w:rFonts w:ascii="Palatino Linotype" w:hAnsi="Palatino Linotype"/>
                <w:b/>
                <w:noProof/>
                <w:sz w:val="22"/>
              </w:rPr>
              <w:t>Requisitos previos.</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_Toc535426958 \h </w:instrText>
            </w:r>
            <w:r w:rsidR="00D23BFE" w:rsidRPr="006B4146">
              <w:rPr>
                <w:noProof/>
                <w:webHidden/>
                <w:sz w:val="22"/>
              </w:rPr>
            </w:r>
            <w:r w:rsidR="00D23BFE" w:rsidRPr="006B4146">
              <w:rPr>
                <w:noProof/>
                <w:webHidden/>
                <w:sz w:val="22"/>
              </w:rPr>
              <w:fldChar w:fldCharType="separate"/>
            </w:r>
            <w:r w:rsidR="006B4146">
              <w:rPr>
                <w:noProof/>
                <w:webHidden/>
                <w:sz w:val="22"/>
              </w:rPr>
              <w:t>56</w:t>
            </w:r>
            <w:r w:rsidR="00D23BFE" w:rsidRPr="006B4146">
              <w:rPr>
                <w:noProof/>
                <w:webHidden/>
                <w:sz w:val="22"/>
              </w:rPr>
              <w:fldChar w:fldCharType="end"/>
            </w:r>
          </w:hyperlink>
        </w:p>
        <w:p w14:paraId="772F2C79" w14:textId="77777777" w:rsidR="00D23BFE" w:rsidRPr="006B4146" w:rsidRDefault="00FF4274" w:rsidP="00D23BFE">
          <w:pPr>
            <w:pStyle w:val="TDC2"/>
            <w:tabs>
              <w:tab w:val="left" w:pos="1540"/>
            </w:tabs>
            <w:spacing w:line="360" w:lineRule="auto"/>
            <w:rPr>
              <w:noProof/>
              <w:sz w:val="20"/>
              <w:szCs w:val="22"/>
              <w:lang w:val="es-MX" w:eastAsia="es-MX"/>
            </w:rPr>
          </w:pPr>
          <w:hyperlink w:anchor="_Toc535426959" w:history="1">
            <w:r w:rsidR="00D23BFE" w:rsidRPr="006B4146">
              <w:rPr>
                <w:rStyle w:val="Hipervnculo"/>
                <w:rFonts w:ascii="Palatino Linotype" w:hAnsi="Palatino Linotype"/>
                <w:b/>
                <w:noProof/>
                <w:sz w:val="22"/>
              </w:rPr>
              <w:t>B.</w:t>
            </w:r>
            <w:r w:rsidR="00D23BFE" w:rsidRPr="006B4146">
              <w:rPr>
                <w:noProof/>
                <w:sz w:val="20"/>
                <w:szCs w:val="22"/>
                <w:lang w:val="es-MX" w:eastAsia="es-MX"/>
              </w:rPr>
              <w:tab/>
            </w:r>
            <w:r w:rsidR="00D23BFE" w:rsidRPr="006B4146">
              <w:rPr>
                <w:rStyle w:val="Hipervnculo"/>
                <w:rFonts w:ascii="Palatino Linotype" w:hAnsi="Palatino Linotype"/>
                <w:b/>
                <w:noProof/>
                <w:sz w:val="22"/>
              </w:rPr>
              <w:t>Supuesto de clasificación.</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_Toc535426959 \h </w:instrText>
            </w:r>
            <w:r w:rsidR="00D23BFE" w:rsidRPr="006B4146">
              <w:rPr>
                <w:noProof/>
                <w:webHidden/>
                <w:sz w:val="22"/>
              </w:rPr>
            </w:r>
            <w:r w:rsidR="00D23BFE" w:rsidRPr="006B4146">
              <w:rPr>
                <w:noProof/>
                <w:webHidden/>
                <w:sz w:val="22"/>
              </w:rPr>
              <w:fldChar w:fldCharType="separate"/>
            </w:r>
            <w:r w:rsidR="006B4146">
              <w:rPr>
                <w:noProof/>
                <w:webHidden/>
                <w:sz w:val="22"/>
              </w:rPr>
              <w:t>57</w:t>
            </w:r>
            <w:r w:rsidR="00D23BFE" w:rsidRPr="006B4146">
              <w:rPr>
                <w:noProof/>
                <w:webHidden/>
                <w:sz w:val="22"/>
              </w:rPr>
              <w:fldChar w:fldCharType="end"/>
            </w:r>
          </w:hyperlink>
        </w:p>
        <w:p w14:paraId="67CA091A" w14:textId="77777777" w:rsidR="00D23BFE" w:rsidRPr="006B4146" w:rsidRDefault="00FF4274" w:rsidP="00D23BFE">
          <w:pPr>
            <w:pStyle w:val="TDC2"/>
            <w:tabs>
              <w:tab w:val="left" w:pos="1540"/>
            </w:tabs>
            <w:spacing w:line="360" w:lineRule="auto"/>
            <w:rPr>
              <w:noProof/>
              <w:sz w:val="20"/>
              <w:szCs w:val="22"/>
              <w:lang w:val="es-MX" w:eastAsia="es-MX"/>
            </w:rPr>
          </w:pPr>
          <w:hyperlink w:anchor="_Toc535426960" w:history="1">
            <w:r w:rsidR="00D23BFE" w:rsidRPr="006B4146">
              <w:rPr>
                <w:rStyle w:val="Hipervnculo"/>
                <w:rFonts w:ascii="Palatino Linotype" w:hAnsi="Palatino Linotype"/>
                <w:b/>
                <w:noProof/>
                <w:sz w:val="22"/>
              </w:rPr>
              <w:t>C.</w:t>
            </w:r>
            <w:r w:rsidR="00D23BFE" w:rsidRPr="006B4146">
              <w:rPr>
                <w:noProof/>
                <w:sz w:val="20"/>
                <w:szCs w:val="22"/>
                <w:lang w:val="es-MX" w:eastAsia="es-MX"/>
              </w:rPr>
              <w:tab/>
            </w:r>
            <w:r w:rsidR="00D23BFE" w:rsidRPr="006B4146">
              <w:rPr>
                <w:rStyle w:val="Hipervnculo"/>
                <w:rFonts w:ascii="Palatino Linotype" w:hAnsi="Palatino Linotype"/>
                <w:b/>
                <w:noProof/>
                <w:sz w:val="22"/>
              </w:rPr>
              <w:t>La intervención del Comité de Transparencia.</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_Toc535426960 \h </w:instrText>
            </w:r>
            <w:r w:rsidR="00D23BFE" w:rsidRPr="006B4146">
              <w:rPr>
                <w:noProof/>
                <w:webHidden/>
                <w:sz w:val="22"/>
              </w:rPr>
            </w:r>
            <w:r w:rsidR="00D23BFE" w:rsidRPr="006B4146">
              <w:rPr>
                <w:noProof/>
                <w:webHidden/>
                <w:sz w:val="22"/>
              </w:rPr>
              <w:fldChar w:fldCharType="separate"/>
            </w:r>
            <w:r w:rsidR="006B4146">
              <w:rPr>
                <w:noProof/>
                <w:webHidden/>
                <w:sz w:val="22"/>
              </w:rPr>
              <w:t>59</w:t>
            </w:r>
            <w:r w:rsidR="00D23BFE" w:rsidRPr="006B4146">
              <w:rPr>
                <w:noProof/>
                <w:webHidden/>
                <w:sz w:val="22"/>
              </w:rPr>
              <w:fldChar w:fldCharType="end"/>
            </w:r>
          </w:hyperlink>
        </w:p>
        <w:p w14:paraId="4CCC210E" w14:textId="77777777" w:rsidR="00D23BFE" w:rsidRPr="006B4146" w:rsidRDefault="00FF4274" w:rsidP="00D23BFE">
          <w:pPr>
            <w:pStyle w:val="TDC3"/>
            <w:tabs>
              <w:tab w:val="left" w:pos="993"/>
              <w:tab w:val="right" w:leader="dot" w:pos="8828"/>
            </w:tabs>
            <w:spacing w:line="360" w:lineRule="auto"/>
            <w:rPr>
              <w:noProof/>
              <w:sz w:val="20"/>
              <w:szCs w:val="22"/>
              <w:lang w:val="es-MX" w:eastAsia="es-MX"/>
            </w:rPr>
          </w:pPr>
          <w:hyperlink w:anchor="_Toc535426961" w:history="1">
            <w:r w:rsidR="00D23BFE" w:rsidRPr="006B4146">
              <w:rPr>
                <w:rStyle w:val="Hipervnculo"/>
                <w:rFonts w:ascii="Palatino Linotype" w:hAnsi="Palatino Linotype"/>
                <w:b/>
                <w:noProof/>
                <w:sz w:val="22"/>
              </w:rPr>
              <w:t>a)</w:t>
            </w:r>
            <w:r w:rsidR="00D23BFE" w:rsidRPr="006B4146">
              <w:rPr>
                <w:noProof/>
                <w:sz w:val="20"/>
                <w:szCs w:val="22"/>
                <w:lang w:val="es-MX" w:eastAsia="es-MX"/>
              </w:rPr>
              <w:tab/>
            </w:r>
            <w:r w:rsidR="00D23BFE" w:rsidRPr="006B4146">
              <w:rPr>
                <w:rStyle w:val="Hipervnculo"/>
                <w:rFonts w:ascii="Palatino Linotype" w:hAnsi="Palatino Linotype"/>
                <w:b/>
                <w:noProof/>
                <w:sz w:val="22"/>
              </w:rPr>
              <w:t>Formalidades para emitir el acuerdo de clasificación.</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_Toc535426961 \h </w:instrText>
            </w:r>
            <w:r w:rsidR="00D23BFE" w:rsidRPr="006B4146">
              <w:rPr>
                <w:noProof/>
                <w:webHidden/>
                <w:sz w:val="22"/>
              </w:rPr>
            </w:r>
            <w:r w:rsidR="00D23BFE" w:rsidRPr="006B4146">
              <w:rPr>
                <w:noProof/>
                <w:webHidden/>
                <w:sz w:val="22"/>
              </w:rPr>
              <w:fldChar w:fldCharType="separate"/>
            </w:r>
            <w:r w:rsidR="006B4146">
              <w:rPr>
                <w:noProof/>
                <w:webHidden/>
                <w:sz w:val="22"/>
              </w:rPr>
              <w:t>59</w:t>
            </w:r>
            <w:r w:rsidR="00D23BFE" w:rsidRPr="006B4146">
              <w:rPr>
                <w:noProof/>
                <w:webHidden/>
                <w:sz w:val="22"/>
              </w:rPr>
              <w:fldChar w:fldCharType="end"/>
            </w:r>
          </w:hyperlink>
        </w:p>
        <w:p w14:paraId="4E1D0488" w14:textId="77777777" w:rsidR="00D23BFE" w:rsidRPr="006B4146" w:rsidRDefault="00FF4274" w:rsidP="00D23BFE">
          <w:pPr>
            <w:pStyle w:val="TDC3"/>
            <w:tabs>
              <w:tab w:val="left" w:pos="993"/>
              <w:tab w:val="right" w:leader="dot" w:pos="8828"/>
            </w:tabs>
            <w:spacing w:line="360" w:lineRule="auto"/>
            <w:rPr>
              <w:noProof/>
              <w:sz w:val="20"/>
              <w:szCs w:val="22"/>
              <w:lang w:val="es-MX" w:eastAsia="es-MX"/>
            </w:rPr>
          </w:pPr>
          <w:hyperlink w:anchor="_Toc535426962" w:history="1">
            <w:r w:rsidR="00D23BFE" w:rsidRPr="006B4146">
              <w:rPr>
                <w:rStyle w:val="Hipervnculo"/>
                <w:rFonts w:ascii="Palatino Linotype" w:hAnsi="Palatino Linotype"/>
                <w:b/>
                <w:noProof/>
                <w:sz w:val="22"/>
              </w:rPr>
              <w:t>b)</w:t>
            </w:r>
            <w:r w:rsidR="00D23BFE" w:rsidRPr="006B4146">
              <w:rPr>
                <w:noProof/>
                <w:sz w:val="20"/>
                <w:szCs w:val="22"/>
                <w:lang w:val="es-MX" w:eastAsia="es-MX"/>
              </w:rPr>
              <w:tab/>
            </w:r>
            <w:r w:rsidR="00D23BFE" w:rsidRPr="006B4146">
              <w:rPr>
                <w:rStyle w:val="Hipervnculo"/>
                <w:rFonts w:ascii="Palatino Linotype" w:hAnsi="Palatino Linotype"/>
                <w:b/>
                <w:noProof/>
                <w:sz w:val="22"/>
              </w:rPr>
              <w:t>Requisitos de fondo del acuerdo de clasificación</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_Toc535426962 \h </w:instrText>
            </w:r>
            <w:r w:rsidR="00D23BFE" w:rsidRPr="006B4146">
              <w:rPr>
                <w:noProof/>
                <w:webHidden/>
                <w:sz w:val="22"/>
              </w:rPr>
            </w:r>
            <w:r w:rsidR="00D23BFE" w:rsidRPr="006B4146">
              <w:rPr>
                <w:noProof/>
                <w:webHidden/>
                <w:sz w:val="22"/>
              </w:rPr>
              <w:fldChar w:fldCharType="separate"/>
            </w:r>
            <w:r w:rsidR="006B4146">
              <w:rPr>
                <w:noProof/>
                <w:webHidden/>
                <w:sz w:val="22"/>
              </w:rPr>
              <w:t>62</w:t>
            </w:r>
            <w:r w:rsidR="00D23BFE" w:rsidRPr="006B4146">
              <w:rPr>
                <w:noProof/>
                <w:webHidden/>
                <w:sz w:val="22"/>
              </w:rPr>
              <w:fldChar w:fldCharType="end"/>
            </w:r>
          </w:hyperlink>
        </w:p>
        <w:p w14:paraId="4A43A534" w14:textId="77777777" w:rsidR="00D23BFE" w:rsidRPr="006B4146" w:rsidRDefault="00FF4274" w:rsidP="00D23BFE">
          <w:pPr>
            <w:pStyle w:val="TDC1"/>
            <w:spacing w:line="360" w:lineRule="auto"/>
            <w:rPr>
              <w:noProof/>
              <w:sz w:val="20"/>
              <w:szCs w:val="22"/>
              <w:lang w:val="es-MX" w:eastAsia="es-MX"/>
            </w:rPr>
          </w:pPr>
          <w:hyperlink w:anchor="_Toc535426963" w:history="1">
            <w:r w:rsidR="00D23BFE" w:rsidRPr="006B4146">
              <w:rPr>
                <w:rStyle w:val="Hipervnculo"/>
                <w:b/>
                <w:noProof/>
                <w:sz w:val="22"/>
              </w:rPr>
              <w:t>R E S O L U T I V O S</w:t>
            </w:r>
            <w:r w:rsidR="00D23BFE" w:rsidRPr="006B4146">
              <w:rPr>
                <w:noProof/>
                <w:webHidden/>
                <w:sz w:val="22"/>
              </w:rPr>
              <w:tab/>
            </w:r>
            <w:r w:rsidR="00D23BFE" w:rsidRPr="006B4146">
              <w:rPr>
                <w:noProof/>
                <w:webHidden/>
                <w:sz w:val="22"/>
              </w:rPr>
              <w:fldChar w:fldCharType="begin"/>
            </w:r>
            <w:r w:rsidR="00D23BFE" w:rsidRPr="006B4146">
              <w:rPr>
                <w:noProof/>
                <w:webHidden/>
                <w:sz w:val="22"/>
              </w:rPr>
              <w:instrText xml:space="preserve"> PAGEREF _Toc535426963 \h </w:instrText>
            </w:r>
            <w:r w:rsidR="00D23BFE" w:rsidRPr="006B4146">
              <w:rPr>
                <w:noProof/>
                <w:webHidden/>
                <w:sz w:val="22"/>
              </w:rPr>
            </w:r>
            <w:r w:rsidR="00D23BFE" w:rsidRPr="006B4146">
              <w:rPr>
                <w:noProof/>
                <w:webHidden/>
                <w:sz w:val="22"/>
              </w:rPr>
              <w:fldChar w:fldCharType="separate"/>
            </w:r>
            <w:r w:rsidR="006B4146">
              <w:rPr>
                <w:noProof/>
                <w:webHidden/>
                <w:sz w:val="22"/>
              </w:rPr>
              <w:t>67</w:t>
            </w:r>
            <w:r w:rsidR="00D23BFE" w:rsidRPr="006B4146">
              <w:rPr>
                <w:noProof/>
                <w:webHidden/>
                <w:sz w:val="22"/>
              </w:rPr>
              <w:fldChar w:fldCharType="end"/>
            </w:r>
          </w:hyperlink>
        </w:p>
        <w:p w14:paraId="3170ADD0" w14:textId="40044CAE" w:rsidR="00B414A7" w:rsidRPr="006B4146" w:rsidRDefault="00DA7E2F" w:rsidP="006B4146">
          <w:pPr>
            <w:spacing w:line="276" w:lineRule="auto"/>
            <w:rPr>
              <w:rFonts w:ascii="Palatino Linotype" w:hAnsi="Palatino Linotype"/>
              <w:sz w:val="22"/>
            </w:rPr>
          </w:pPr>
          <w:r w:rsidRPr="006B4146">
            <w:rPr>
              <w:rFonts w:ascii="Palatino Linotype" w:hAnsi="Palatino Linotype"/>
              <w:b/>
              <w:bCs/>
              <w:sz w:val="22"/>
            </w:rPr>
            <w:fldChar w:fldCharType="end"/>
          </w:r>
        </w:p>
      </w:sdtContent>
    </w:sdt>
    <w:p w14:paraId="73F7F940" w14:textId="7C35222F" w:rsidR="00662C69" w:rsidRPr="006B4146" w:rsidRDefault="009B11D6" w:rsidP="00440800">
      <w:pPr>
        <w:tabs>
          <w:tab w:val="left" w:pos="3465"/>
        </w:tabs>
        <w:spacing w:before="240" w:after="360" w:line="360" w:lineRule="auto"/>
        <w:jc w:val="both"/>
        <w:rPr>
          <w:rFonts w:ascii="Palatino Linotype" w:hAnsi="Palatino Linotype"/>
        </w:rPr>
      </w:pPr>
      <w:r w:rsidRPr="006B4146">
        <w:rPr>
          <w:rFonts w:ascii="Palatino Linotype" w:hAnsi="Palatino Linotype"/>
        </w:rPr>
        <w:lastRenderedPageBreak/>
        <w:t>R</w:t>
      </w:r>
      <w:r w:rsidR="00662C69" w:rsidRPr="006B4146">
        <w:rPr>
          <w:rFonts w:ascii="Palatino Linotype" w:hAnsi="Palatino Linotype"/>
        </w:rPr>
        <w:t>esolución del Pleno del Instituto de Transparencia, Acceso a la Información Pública y Protección de Datos Personales del Estado de México y Mun</w:t>
      </w:r>
      <w:r w:rsidR="000D5A1D" w:rsidRPr="006B4146">
        <w:rPr>
          <w:rFonts w:ascii="Palatino Linotype" w:hAnsi="Palatino Linotype"/>
        </w:rPr>
        <w:t>icipios, con</w:t>
      </w:r>
      <w:r w:rsidR="00662C69" w:rsidRPr="006B4146">
        <w:rPr>
          <w:rFonts w:ascii="Palatino Linotype" w:hAnsi="Palatino Linotype"/>
        </w:rPr>
        <w:t xml:space="preserve"> </w:t>
      </w:r>
      <w:r w:rsidR="00485DB6" w:rsidRPr="006B4146">
        <w:rPr>
          <w:rFonts w:ascii="Palatino Linotype" w:hAnsi="Palatino Linotype"/>
        </w:rPr>
        <w:t xml:space="preserve">domicilio </w:t>
      </w:r>
      <w:r w:rsidR="00662C69" w:rsidRPr="006B4146">
        <w:rPr>
          <w:rFonts w:ascii="Palatino Linotype" w:hAnsi="Palatino Linotype"/>
        </w:rPr>
        <w:t xml:space="preserve">en Metepec, Estado de México; de </w:t>
      </w:r>
      <w:r w:rsidR="000D5A1D" w:rsidRPr="006B4146">
        <w:rPr>
          <w:rFonts w:ascii="Palatino Linotype" w:hAnsi="Palatino Linotype"/>
        </w:rPr>
        <w:t xml:space="preserve">fecha </w:t>
      </w:r>
      <w:r w:rsidR="00381C1D" w:rsidRPr="006B4146">
        <w:rPr>
          <w:rFonts w:ascii="Palatino Linotype" w:hAnsi="Palatino Linotype"/>
        </w:rPr>
        <w:t>veintitrés (2</w:t>
      </w:r>
      <w:r w:rsidR="002D4988" w:rsidRPr="006B4146">
        <w:rPr>
          <w:rFonts w:ascii="Palatino Linotype" w:hAnsi="Palatino Linotype"/>
        </w:rPr>
        <w:t>3) de enero</w:t>
      </w:r>
      <w:r w:rsidR="00B414A7" w:rsidRPr="006B4146">
        <w:rPr>
          <w:rFonts w:ascii="Palatino Linotype" w:hAnsi="Palatino Linotype"/>
        </w:rPr>
        <w:t xml:space="preserve"> de dos mil diecinueve</w:t>
      </w:r>
      <w:r w:rsidR="00662C69" w:rsidRPr="006B4146">
        <w:rPr>
          <w:rFonts w:ascii="Palatino Linotype" w:hAnsi="Palatino Linotype"/>
        </w:rPr>
        <w:t>.</w:t>
      </w:r>
    </w:p>
    <w:p w14:paraId="02C1324E" w14:textId="330B6A9D" w:rsidR="00662C69" w:rsidRPr="006B4146" w:rsidRDefault="00662C69" w:rsidP="001E74A5">
      <w:pPr>
        <w:spacing w:before="240" w:after="360" w:line="360" w:lineRule="auto"/>
        <w:jc w:val="both"/>
        <w:rPr>
          <w:rFonts w:ascii="Palatino Linotype" w:hAnsi="Palatino Linotype"/>
        </w:rPr>
      </w:pPr>
      <w:r w:rsidRPr="006B4146">
        <w:rPr>
          <w:rFonts w:ascii="Palatino Linotype" w:hAnsi="Palatino Linotype"/>
          <w:b/>
        </w:rPr>
        <w:t>VISTO</w:t>
      </w:r>
      <w:r w:rsidRPr="006B4146">
        <w:rPr>
          <w:rFonts w:ascii="Palatino Linotype" w:hAnsi="Palatino Linotype"/>
        </w:rPr>
        <w:t xml:space="preserve"> el expediente electrónico for</w:t>
      </w:r>
      <w:r w:rsidR="00D37494" w:rsidRPr="006B4146">
        <w:rPr>
          <w:rFonts w:ascii="Palatino Linotype" w:hAnsi="Palatino Linotype"/>
        </w:rPr>
        <w:t>mado con motivo del</w:t>
      </w:r>
      <w:r w:rsidRPr="006B4146">
        <w:rPr>
          <w:rFonts w:ascii="Palatino Linotype" w:hAnsi="Palatino Linotype"/>
        </w:rPr>
        <w:t xml:space="preserve"> recurso de revisión </w:t>
      </w:r>
      <w:r w:rsidR="00ED007B" w:rsidRPr="006B4146">
        <w:rPr>
          <w:rFonts w:ascii="Palatino Linotype" w:hAnsi="Palatino Linotype"/>
          <w:b/>
        </w:rPr>
        <w:t>0</w:t>
      </w:r>
      <w:r w:rsidR="00240E5C" w:rsidRPr="006B4146">
        <w:rPr>
          <w:rFonts w:ascii="Palatino Linotype" w:hAnsi="Palatino Linotype"/>
          <w:b/>
        </w:rPr>
        <w:t>4283</w:t>
      </w:r>
      <w:r w:rsidR="00ED007B" w:rsidRPr="006B4146">
        <w:rPr>
          <w:rFonts w:ascii="Palatino Linotype" w:hAnsi="Palatino Linotype"/>
          <w:b/>
        </w:rPr>
        <w:t>/INFOEM/IP/RR/2018</w:t>
      </w:r>
      <w:r w:rsidR="00335BFE" w:rsidRPr="006B4146">
        <w:rPr>
          <w:rFonts w:ascii="Palatino Linotype" w:hAnsi="Palatino Linotype" w:cs="Arial"/>
          <w:b/>
          <w:bCs/>
        </w:rPr>
        <w:t xml:space="preserve"> </w:t>
      </w:r>
      <w:r w:rsidRPr="006B4146">
        <w:rPr>
          <w:rFonts w:ascii="Palatino Linotype" w:hAnsi="Palatino Linotype"/>
        </w:rPr>
        <w:t xml:space="preserve">promovido por </w:t>
      </w:r>
      <w:r w:rsidR="000362F1" w:rsidRPr="000362F1">
        <w:rPr>
          <w:rFonts w:ascii="Palatino Linotype" w:hAnsi="Palatino Linotype"/>
          <w:b/>
          <w:bCs/>
          <w:highlight w:val="black"/>
        </w:rPr>
        <w:t>---------------------------------------</w:t>
      </w:r>
      <w:r w:rsidR="00A53AF8" w:rsidRPr="006B4146">
        <w:rPr>
          <w:rFonts w:ascii="Palatino Linotype" w:hAnsi="Palatino Linotype"/>
          <w:b/>
          <w:bCs/>
        </w:rPr>
        <w:t xml:space="preserve"> </w:t>
      </w:r>
      <w:r w:rsidRPr="006B4146">
        <w:rPr>
          <w:rFonts w:ascii="Palatino Linotype" w:hAnsi="Palatino Linotype" w:cs="Arial"/>
        </w:rPr>
        <w:t xml:space="preserve">en su </w:t>
      </w:r>
      <w:r w:rsidR="00D83C17" w:rsidRPr="006B4146">
        <w:rPr>
          <w:rFonts w:ascii="Palatino Linotype" w:hAnsi="Palatino Linotype" w:cs="Arial"/>
        </w:rPr>
        <w:t>calidad</w:t>
      </w:r>
      <w:r w:rsidRPr="006B4146">
        <w:rPr>
          <w:rFonts w:ascii="Palatino Linotype" w:hAnsi="Palatino Linotype" w:cs="Arial"/>
        </w:rPr>
        <w:t xml:space="preserve"> de </w:t>
      </w:r>
      <w:r w:rsidRPr="006B4146">
        <w:rPr>
          <w:rFonts w:ascii="Palatino Linotype" w:hAnsi="Palatino Linotype" w:cs="Arial"/>
          <w:b/>
        </w:rPr>
        <w:t>RECURRENTE</w:t>
      </w:r>
      <w:r w:rsidRPr="006B4146">
        <w:rPr>
          <w:rFonts w:ascii="Palatino Linotype" w:hAnsi="Palatino Linotype" w:cs="Arial"/>
        </w:rPr>
        <w:t xml:space="preserve">, en contra </w:t>
      </w:r>
      <w:r w:rsidR="000D5A1D" w:rsidRPr="006B4146">
        <w:rPr>
          <w:rFonts w:ascii="Palatino Linotype" w:hAnsi="Palatino Linotype" w:cs="Arial"/>
        </w:rPr>
        <w:t xml:space="preserve">de </w:t>
      </w:r>
      <w:r w:rsidR="00843908" w:rsidRPr="006B4146">
        <w:rPr>
          <w:rFonts w:ascii="Palatino Linotype" w:hAnsi="Palatino Linotype" w:cs="Arial"/>
        </w:rPr>
        <w:t>la respuesta de</w:t>
      </w:r>
      <w:r w:rsidR="001C3FEE" w:rsidRPr="006B4146">
        <w:rPr>
          <w:rFonts w:ascii="Palatino Linotype" w:hAnsi="Palatino Linotype" w:cs="Arial"/>
        </w:rPr>
        <w:t xml:space="preserve"> </w:t>
      </w:r>
      <w:r w:rsidR="00843908" w:rsidRPr="006B4146">
        <w:rPr>
          <w:rFonts w:ascii="Palatino Linotype" w:hAnsi="Palatino Linotype" w:cs="Arial"/>
        </w:rPr>
        <w:t>l</w:t>
      </w:r>
      <w:r w:rsidR="001C3FEE" w:rsidRPr="006B4146">
        <w:rPr>
          <w:rFonts w:ascii="Palatino Linotype" w:hAnsi="Palatino Linotype" w:cs="Arial"/>
        </w:rPr>
        <w:t>a</w:t>
      </w:r>
      <w:r w:rsidR="00ED007B" w:rsidRPr="006B4146">
        <w:rPr>
          <w:rFonts w:ascii="Palatino Linotype" w:hAnsi="Palatino Linotype" w:cs="Arial"/>
        </w:rPr>
        <w:t xml:space="preserve"> </w:t>
      </w:r>
      <w:r w:rsidR="00240E5C" w:rsidRPr="006B4146">
        <w:rPr>
          <w:rFonts w:ascii="Palatino Linotype" w:hAnsi="Palatino Linotype"/>
          <w:b/>
          <w:bCs/>
        </w:rPr>
        <w:t xml:space="preserve">Secretaría de Justicia y Derechos Humanos </w:t>
      </w:r>
      <w:r w:rsidRPr="006B4146">
        <w:rPr>
          <w:rFonts w:ascii="Palatino Linotype" w:hAnsi="Palatino Linotype"/>
        </w:rPr>
        <w:t>en lo sucesivo el</w:t>
      </w:r>
      <w:r w:rsidRPr="006B4146">
        <w:rPr>
          <w:rFonts w:ascii="Palatino Linotype" w:hAnsi="Palatino Linotype"/>
          <w:b/>
        </w:rPr>
        <w:t xml:space="preserve"> SUJETO OBLIGADO, </w:t>
      </w:r>
      <w:r w:rsidRPr="006B4146">
        <w:rPr>
          <w:rFonts w:ascii="Palatino Linotype" w:hAnsi="Palatino Linotype"/>
        </w:rPr>
        <w:t>se procede a dictar la presente resolución, con base en los siguientes:</w:t>
      </w:r>
    </w:p>
    <w:p w14:paraId="769E1410" w14:textId="5740327F" w:rsidR="00587366" w:rsidRPr="006B4146" w:rsidRDefault="00662C69" w:rsidP="001E74A5">
      <w:pPr>
        <w:pStyle w:val="Ttulo1"/>
        <w:spacing w:line="360" w:lineRule="auto"/>
        <w:jc w:val="center"/>
        <w:rPr>
          <w:b/>
        </w:rPr>
      </w:pPr>
      <w:bookmarkStart w:id="0" w:name="_Toc461555884"/>
      <w:bookmarkStart w:id="1" w:name="_Toc466371847"/>
      <w:bookmarkStart w:id="2" w:name="_Toc535426947"/>
      <w:r w:rsidRPr="006B4146">
        <w:rPr>
          <w:b/>
        </w:rPr>
        <w:t>ANTECEDENTES</w:t>
      </w:r>
      <w:bookmarkEnd w:id="0"/>
      <w:bookmarkEnd w:id="1"/>
      <w:bookmarkEnd w:id="2"/>
    </w:p>
    <w:p w14:paraId="7D6E6868" w14:textId="77777777" w:rsidR="006B4146" w:rsidRPr="006B4146" w:rsidRDefault="00D9392E" w:rsidP="001F144C">
      <w:pPr>
        <w:pStyle w:val="Prrafodelista"/>
        <w:numPr>
          <w:ilvl w:val="0"/>
          <w:numId w:val="1"/>
        </w:numPr>
        <w:spacing w:before="240" w:after="240" w:line="360" w:lineRule="auto"/>
        <w:ind w:left="426" w:right="49" w:hanging="426"/>
        <w:jc w:val="both"/>
        <w:rPr>
          <w:rFonts w:ascii="Palatino Linotype" w:eastAsia="Calibri" w:hAnsi="Palatino Linotype" w:cs="Arial"/>
        </w:rPr>
      </w:pPr>
      <w:r w:rsidRPr="006B4146">
        <w:rPr>
          <w:rFonts w:ascii="Palatino Linotype" w:eastAsia="Calibri" w:hAnsi="Palatino Linotype" w:cs="Arial"/>
        </w:rPr>
        <w:t xml:space="preserve">El </w:t>
      </w:r>
      <w:r w:rsidRPr="006B4146">
        <w:rPr>
          <w:rFonts w:ascii="Palatino Linotype" w:hAnsi="Palatino Linotype"/>
        </w:rPr>
        <w:t>día</w:t>
      </w:r>
      <w:r w:rsidRPr="006B4146">
        <w:rPr>
          <w:rFonts w:ascii="Palatino Linotype" w:eastAsia="Calibri" w:hAnsi="Palatino Linotype" w:cs="Arial"/>
        </w:rPr>
        <w:t xml:space="preserve"> </w:t>
      </w:r>
      <w:r w:rsidR="00240E5C" w:rsidRPr="006B4146">
        <w:rPr>
          <w:rFonts w:ascii="Palatino Linotype" w:hAnsi="Palatino Linotype"/>
        </w:rPr>
        <w:t>cinco (5) de octubre</w:t>
      </w:r>
      <w:r w:rsidR="00F8587B" w:rsidRPr="006B4146">
        <w:rPr>
          <w:rFonts w:ascii="Palatino Linotype" w:eastAsia="Calibri" w:hAnsi="Palatino Linotype" w:cs="Arial"/>
        </w:rPr>
        <w:t xml:space="preserve"> de dos mil dieciocho</w:t>
      </w:r>
      <w:r w:rsidRPr="006B4146">
        <w:rPr>
          <w:rFonts w:ascii="Palatino Linotype" w:hAnsi="Palatino Linotype"/>
          <w:b/>
        </w:rPr>
        <w:t xml:space="preserve">, </w:t>
      </w:r>
      <w:r w:rsidRPr="006B4146">
        <w:rPr>
          <w:rFonts w:ascii="Palatino Linotype" w:eastAsia="Calibri" w:hAnsi="Palatino Linotype" w:cs="Arial"/>
        </w:rPr>
        <w:t xml:space="preserve">se presentó ante el </w:t>
      </w:r>
      <w:r w:rsidRPr="006B4146">
        <w:rPr>
          <w:rFonts w:ascii="Palatino Linotype" w:eastAsia="Calibri" w:hAnsi="Palatino Linotype" w:cs="Arial"/>
          <w:b/>
        </w:rPr>
        <w:t>SUJETO OBLIGADO</w:t>
      </w:r>
      <w:r w:rsidRPr="006B4146">
        <w:rPr>
          <w:rFonts w:ascii="Palatino Linotype" w:eastAsia="Calibri" w:hAnsi="Palatino Linotype" w:cs="Arial"/>
        </w:rPr>
        <w:t xml:space="preserve"> </w:t>
      </w:r>
      <w:r w:rsidR="003C0D68" w:rsidRPr="006B4146">
        <w:rPr>
          <w:rFonts w:ascii="Palatino Linotype" w:eastAsia="Calibri" w:hAnsi="Palatino Linotype" w:cs="Arial"/>
        </w:rPr>
        <w:t xml:space="preserve"> </w:t>
      </w:r>
      <w:r w:rsidR="00A53AF8" w:rsidRPr="006B4146">
        <w:rPr>
          <w:rFonts w:ascii="Palatino Linotype" w:eastAsia="Calibri" w:hAnsi="Palatino Linotype" w:cs="Arial"/>
        </w:rPr>
        <w:t xml:space="preserve">vía </w:t>
      </w:r>
      <w:r w:rsidR="00A53AF8" w:rsidRPr="006B4146">
        <w:rPr>
          <w:rFonts w:ascii="Palatino Linotype" w:eastAsia="Calibri" w:hAnsi="Palatino Linotype" w:cs="Arial"/>
          <w:lang w:val="es-ES"/>
        </w:rPr>
        <w:t>Sistema de Acceso a la Información Mexiquense (</w:t>
      </w:r>
      <w:r w:rsidR="00A53AF8" w:rsidRPr="006B4146">
        <w:rPr>
          <w:rFonts w:ascii="Palatino Linotype" w:eastAsia="Calibri" w:hAnsi="Palatino Linotype" w:cs="Arial"/>
          <w:b/>
          <w:lang w:val="es-ES"/>
        </w:rPr>
        <w:t>SAIMEX)</w:t>
      </w:r>
      <w:r w:rsidRPr="006B4146">
        <w:rPr>
          <w:rFonts w:ascii="Palatino Linotype" w:eastAsia="Calibri" w:hAnsi="Palatino Linotype" w:cs="Arial"/>
        </w:rPr>
        <w:t xml:space="preserve">, la solicitud de información pública registrada con el número </w:t>
      </w:r>
      <w:r w:rsidR="00240E5C" w:rsidRPr="006B4146">
        <w:rPr>
          <w:rFonts w:ascii="Palatino Linotype" w:eastAsia="Calibri" w:hAnsi="Palatino Linotype" w:cs="Arial"/>
          <w:b/>
          <w:bCs/>
        </w:rPr>
        <w:t>00187/SJDH/IP/2018</w:t>
      </w:r>
      <w:r w:rsidR="00E17F3A" w:rsidRPr="006B4146">
        <w:rPr>
          <w:rFonts w:ascii="Palatino Linotype" w:eastAsia="Calibri" w:hAnsi="Palatino Linotype" w:cs="Arial"/>
        </w:rPr>
        <w:t>,</w:t>
      </w:r>
      <w:r w:rsidR="00FB54FB" w:rsidRPr="006B4146">
        <w:rPr>
          <w:rFonts w:ascii="Palatino Linotype" w:eastAsia="Calibri" w:hAnsi="Palatino Linotype" w:cs="Arial"/>
          <w:b/>
        </w:rPr>
        <w:t xml:space="preserve"> </w:t>
      </w:r>
      <w:r w:rsidRPr="006B4146">
        <w:rPr>
          <w:rFonts w:ascii="Palatino Linotype" w:eastAsia="Calibri" w:hAnsi="Palatino Linotype" w:cs="Arial"/>
        </w:rPr>
        <w:t>media</w:t>
      </w:r>
      <w:r w:rsidR="00FB54FB" w:rsidRPr="006B4146">
        <w:rPr>
          <w:rFonts w:ascii="Palatino Linotype" w:eastAsia="Calibri" w:hAnsi="Palatino Linotype" w:cs="Arial"/>
        </w:rPr>
        <w:t xml:space="preserve">nte la cual solicito: </w:t>
      </w:r>
      <w:r w:rsidR="003607B9" w:rsidRPr="006B4146">
        <w:rPr>
          <w:rFonts w:ascii="Palatino Linotype" w:eastAsia="Calibri" w:hAnsi="Palatino Linotype" w:cs="Arial"/>
        </w:rPr>
        <w:t xml:space="preserve">                         </w:t>
      </w:r>
    </w:p>
    <w:p w14:paraId="402A4C0A" w14:textId="0FA861F5" w:rsidR="00D9392E" w:rsidRPr="006B4146" w:rsidRDefault="003607B9" w:rsidP="006B4146">
      <w:pPr>
        <w:pStyle w:val="Prrafodelista"/>
        <w:spacing w:before="240" w:after="240" w:line="360" w:lineRule="auto"/>
        <w:ind w:left="426" w:right="49"/>
        <w:jc w:val="both"/>
        <w:rPr>
          <w:rFonts w:ascii="Palatino Linotype" w:eastAsia="Calibri" w:hAnsi="Palatino Linotype" w:cs="Arial"/>
        </w:rPr>
      </w:pPr>
      <w:r w:rsidRPr="006B4146">
        <w:rPr>
          <w:rFonts w:ascii="Palatino Linotype" w:eastAsia="Calibri" w:hAnsi="Palatino Linotype" w:cs="Arial"/>
        </w:rPr>
        <w:t xml:space="preserve">                                                                                                                                                                                                                                                                                                                                                                                                                                                                                                                                                                                                                                                                                                                                                                                                                                                                                                                                                                                                                                                                                                                                                                                                                                                                                                                                                                                                                                                                                                                                                                                                                                                                                                                                                                                                                                                                                                                                                                                                                                                                                                                                                                                                                                                                                                                                                                                                                                                                                                                                                                                                                                                                                                                                                                                                                                                                                                                      </w:t>
      </w:r>
      <w:r w:rsidR="00FB54FB" w:rsidRPr="006B4146">
        <w:rPr>
          <w:rFonts w:ascii="Palatino Linotype" w:eastAsia="Calibri" w:hAnsi="Palatino Linotype" w:cs="Arial"/>
        </w:rPr>
        <w:t xml:space="preserve">                           </w:t>
      </w:r>
    </w:p>
    <w:p w14:paraId="1C4AB2C0" w14:textId="77777777" w:rsidR="00FB54FB" w:rsidRPr="006B4146" w:rsidRDefault="00FB54FB" w:rsidP="00FB50B4">
      <w:pPr>
        <w:pStyle w:val="Prrafodelista"/>
        <w:ind w:left="709" w:right="333"/>
        <w:jc w:val="both"/>
        <w:rPr>
          <w:rFonts w:ascii="Palatino Linotype" w:hAnsi="Palatino Linotype"/>
          <w:i/>
          <w:sz w:val="6"/>
          <w:szCs w:val="22"/>
        </w:rPr>
      </w:pPr>
    </w:p>
    <w:p w14:paraId="45EF49F8" w14:textId="04A028B0" w:rsidR="001C34D6" w:rsidRPr="006B4146" w:rsidRDefault="001C34D6" w:rsidP="00D9392E">
      <w:pPr>
        <w:pStyle w:val="Prrafodelista"/>
        <w:spacing w:line="360" w:lineRule="auto"/>
        <w:ind w:left="709" w:right="333"/>
        <w:jc w:val="both"/>
        <w:rPr>
          <w:rFonts w:ascii="Palatino Linotype" w:hAnsi="Palatino Linotype"/>
        </w:rPr>
      </w:pPr>
      <w:r w:rsidRPr="006B4146">
        <w:rPr>
          <w:rFonts w:ascii="Palatino Linotype" w:hAnsi="Palatino Linotype"/>
          <w:i/>
          <w:sz w:val="22"/>
          <w:szCs w:val="22"/>
        </w:rPr>
        <w:t>“</w:t>
      </w:r>
      <w:r w:rsidR="00240E5C" w:rsidRPr="006B4146">
        <w:rPr>
          <w:rFonts w:ascii="Palatino Linotype" w:hAnsi="Palatino Linotype"/>
          <w:i/>
          <w:sz w:val="22"/>
          <w:szCs w:val="22"/>
        </w:rPr>
        <w:t xml:space="preserve">1.- Fecha de Ingreso al Gobierno del Estado de México del servidor público Carlos Felipe Fuentes del Río y cuáles han sido sus cargos, puestos o comisiones, así como sus facultades, funciones, atribuciones y responsabilidades, y cuáles son los lugares o dependencias de gobierno en los que se ha ido desempeñando desde su ingreso al Gobierno del Estado de México, también el cargo, puesto o comisión que desempeña actualmente y </w:t>
      </w:r>
      <w:r w:rsidR="00240E5C" w:rsidRPr="006B4146">
        <w:rPr>
          <w:rFonts w:ascii="Palatino Linotype" w:hAnsi="Palatino Linotype"/>
          <w:i/>
          <w:sz w:val="22"/>
          <w:szCs w:val="22"/>
        </w:rPr>
        <w:lastRenderedPageBreak/>
        <w:t xml:space="preserve">además el cargo, puesto o comisión que desempeña desde la segunda quincena de junio del 2018 hasta la segunda quincena de septiembre del 2018, así como sus facultades, funciones, atribuciones y responsabilidades actuales, finalmente si en el periodo de octubre del 2017 a junio del 2018 el servidor público Carlos Felipe Fuentes del Río contaba con oficio de comisión y/o instrucción del Secretario de Justicia y Derechos Humanos para desempeñar funciones en la Dirección General Jurídica y Consultiva de esa Secretaría. 2.- Fecha de Ingreso a la plaza, cargo, puesto o comisión que desempeña actualmente la servidora pública </w:t>
      </w:r>
      <w:proofErr w:type="spellStart"/>
      <w:r w:rsidR="00240E5C" w:rsidRPr="006B4146">
        <w:rPr>
          <w:rFonts w:ascii="Palatino Linotype" w:hAnsi="Palatino Linotype"/>
          <w:i/>
          <w:sz w:val="22"/>
          <w:szCs w:val="22"/>
        </w:rPr>
        <w:t>Yaira</w:t>
      </w:r>
      <w:proofErr w:type="spellEnd"/>
      <w:r w:rsidR="00240E5C" w:rsidRPr="006B4146">
        <w:rPr>
          <w:rFonts w:ascii="Palatino Linotype" w:hAnsi="Palatino Linotype"/>
          <w:i/>
          <w:sz w:val="22"/>
          <w:szCs w:val="22"/>
        </w:rPr>
        <w:t xml:space="preserve"> María Ramírez Burillo en la Secretaría de Justicia y Derechos Humanos, así como sus facultades, funciones, atribuciones y responsabilidades actuales. Qué se me indique en qué parte del Reglamento Interior de la entonces Consejería Jurídica del Ejecutivo Estatal aplicable en términos del transitorio sexto del Decreto 244 publicado en el periódico oficial “Gaceta de Gobierno” del Estado de México, por el que se reforman diversas disposiciones de la Ley Orgánica Administración Pública del Estado de México publicado en la 3ª. Sección del periódico oficial “Gaceta de Gobierno” del Estado de México de fecha 13 de Septiembre de 2017 y de acuerdo a la estructura orgánica de la Secretaría de Justicia y Derechos Humanos, se encuentra normado o reglamentado, el puesto de Subsecretario de la “Subsecretaría Jurídica y Derechos Humanos” o bien si se encuentra normado en el reglamento interior de la Secretaría de Justicia y Derechos Humanos, y en su caso se me indique el por qué aún no ha sido emitido dicho reglamento, y por último cuál ha sido su lugar físico de trabajo y horario de trabajo desde su ingreso a la plaza de Subsecretaria Jurídica y Derechos Humanos. 3. Se me indique y muestre el nombramiento del servidor público Luis Miguel Sánchez González, donde se especifique su cargo, puesto o comisión, así </w:t>
      </w:r>
      <w:r w:rsidR="00240E5C" w:rsidRPr="006B4146">
        <w:rPr>
          <w:rFonts w:ascii="Palatino Linotype" w:hAnsi="Palatino Linotype"/>
          <w:i/>
          <w:sz w:val="22"/>
          <w:szCs w:val="22"/>
        </w:rPr>
        <w:lastRenderedPageBreak/>
        <w:t xml:space="preserve">como sus funciones y atribuciones como servidor público de la Dirección General Jurídica y Consultiva de la Secretaría de Justicia de Derechos Humanos, y desde su ingreso a la Dirección General Jurídica y Consultiva, también se me indique a que unidad, dirección o departamento ha estado adscrito y en las que ha venido desempeñando sus funciones y cuáles han sido sus funciones desde su ingreso a la Dirección General Jurídica y Consultiva de la Secretaría de Justicia de Derechos Humanos del servidor público Luis Miguel Sánchez González. De la misma manera se me informe si dentro de la estructura orgánica de la Dirección General Jurídica y Consultiva existe y/o se encuentra reglamentado o normado el puesto o plaza de “Secretario Particular de la Dirección General Jurídica y Consultiva”, asimismo si existe un documento o nombramiento que fundamente el cargo con el que se ostenta el servidor público Luis Miguel Sánchez González como secretario particular la Dirección General Jurídica y Consultiva, de ser contrario se me informe, finalmente se me presente su FUMP actual del servidor público Luis Miguel Sánchez González. Que funciones y atribuciones desempeñó el servidor público Luis Miguel Sánchez González en el periodo de junio 2017 a la fecha. Cargo y/o comisión que desempeña actualmente el servidor público Luis Miguel Sánchez González y el documento y sustento legal que lo avale en dicho puesto. 4.- Se me indique el nombre completo de la persona que tiene la plaza de Director de Área denominada “Dirección” adscrita a la Dirección General Jurídica y Consultiva así como sus facultades, funciones, atribuciones y responsabilidades, aunado su nombramiento, También se me informe el lugar físico en donde se encuentra dicho servidor público designado a la plaza de Director de Área denominada “Dirección” adscrita a la Dirección General Jurídica y Consultiva desempeñando dichas funciones. 5.- Se me informe el número de asesores jurídicos con </w:t>
      </w:r>
      <w:r w:rsidR="00240E5C" w:rsidRPr="006B4146">
        <w:rPr>
          <w:rFonts w:ascii="Palatino Linotype" w:hAnsi="Palatino Linotype"/>
          <w:i/>
          <w:sz w:val="22"/>
          <w:szCs w:val="22"/>
        </w:rPr>
        <w:lastRenderedPageBreak/>
        <w:t>los que cuenta la Secretaría de Justicia y Derechos Humanos, señalando los nombres, atribuciones, facultades y responsabilidades de cada uno de estos servidores públicos, así como indicar el lugar de su adscripción y cuáles son las plazas o cargos que tienen estos ases</w:t>
      </w:r>
      <w:r w:rsidR="002D4988" w:rsidRPr="006B4146">
        <w:rPr>
          <w:rFonts w:ascii="Palatino Linotype" w:hAnsi="Palatino Linotype"/>
          <w:i/>
          <w:sz w:val="22"/>
          <w:szCs w:val="22"/>
        </w:rPr>
        <w:t>ores</w:t>
      </w:r>
      <w:r w:rsidR="0077381A" w:rsidRPr="006B4146">
        <w:rPr>
          <w:rFonts w:ascii="Palatino Linotype" w:hAnsi="Palatino Linotype"/>
          <w:i/>
          <w:sz w:val="22"/>
          <w:szCs w:val="22"/>
        </w:rPr>
        <w:t>.</w:t>
      </w:r>
      <w:r w:rsidRPr="006B4146">
        <w:rPr>
          <w:rFonts w:ascii="Palatino Linotype" w:hAnsi="Palatino Linotype"/>
          <w:i/>
          <w:sz w:val="22"/>
        </w:rPr>
        <w:t>”</w:t>
      </w:r>
      <w:r w:rsidRPr="006B4146">
        <w:rPr>
          <w:rFonts w:ascii="Palatino Linotype" w:hAnsi="Palatino Linotype"/>
          <w:sz w:val="22"/>
        </w:rPr>
        <w:t xml:space="preserve"> </w:t>
      </w:r>
      <w:r w:rsidRPr="006B4146">
        <w:rPr>
          <w:rFonts w:ascii="Palatino Linotype" w:hAnsi="Palatino Linotype"/>
        </w:rPr>
        <w:t>(Sic)</w:t>
      </w:r>
    </w:p>
    <w:p w14:paraId="5ED4292E" w14:textId="523129DE" w:rsidR="00784885" w:rsidRPr="006B4146" w:rsidRDefault="00C73C34" w:rsidP="0077381A">
      <w:pPr>
        <w:pStyle w:val="Prrafodelista"/>
        <w:spacing w:line="360" w:lineRule="auto"/>
        <w:ind w:left="360"/>
        <w:jc w:val="both"/>
        <w:rPr>
          <w:rFonts w:ascii="Palatino Linotype" w:eastAsia="Times New Roman" w:hAnsi="Palatino Linotype" w:cs="Arial"/>
          <w:sz w:val="10"/>
        </w:rPr>
      </w:pPr>
      <w:r w:rsidRPr="006B4146">
        <w:rPr>
          <w:rFonts w:ascii="Palatino Linotype" w:hAnsi="Palatino Linotype"/>
        </w:rPr>
        <w:tab/>
      </w:r>
    </w:p>
    <w:p w14:paraId="2C57A722" w14:textId="5D235FAB" w:rsidR="00750A80" w:rsidRPr="006B4146" w:rsidRDefault="00A8769A" w:rsidP="00DB5DEE">
      <w:pPr>
        <w:pStyle w:val="Prrafodelista"/>
        <w:spacing w:line="360" w:lineRule="auto"/>
        <w:jc w:val="both"/>
        <w:rPr>
          <w:rFonts w:ascii="Palatino Linotype" w:eastAsia="Times New Roman" w:hAnsi="Palatino Linotype" w:cs="Arial"/>
        </w:rPr>
      </w:pPr>
      <w:r w:rsidRPr="006B4146">
        <w:rPr>
          <w:rFonts w:ascii="Palatino Linotype" w:eastAsia="Times New Roman" w:hAnsi="Palatino Linotype" w:cs="Arial"/>
        </w:rPr>
        <w:t xml:space="preserve">Señaló </w:t>
      </w:r>
      <w:r w:rsidR="00750A80" w:rsidRPr="006B4146">
        <w:rPr>
          <w:rFonts w:ascii="Palatino Linotype" w:eastAsia="Times New Roman" w:hAnsi="Palatino Linotype" w:cs="Arial"/>
        </w:rPr>
        <w:t>como modalidad de entrega de información</w:t>
      </w:r>
      <w:r w:rsidR="00750A80" w:rsidRPr="006B4146">
        <w:rPr>
          <w:rFonts w:ascii="Palatino Linotype" w:eastAsia="Times New Roman" w:hAnsi="Palatino Linotype" w:cs="Arial"/>
          <w:b/>
        </w:rPr>
        <w:t>:</w:t>
      </w:r>
      <w:r w:rsidR="00750A80" w:rsidRPr="006B4146">
        <w:rPr>
          <w:rFonts w:ascii="Palatino Linotype" w:eastAsia="Times New Roman" w:hAnsi="Palatino Linotype" w:cs="Arial"/>
        </w:rPr>
        <w:t xml:space="preserve"> </w:t>
      </w:r>
      <w:r w:rsidR="007B30F3" w:rsidRPr="006B4146">
        <w:rPr>
          <w:rFonts w:ascii="Palatino Linotype" w:hAnsi="Palatino Linotype"/>
          <w:szCs w:val="14"/>
        </w:rPr>
        <w:t>A través de</w:t>
      </w:r>
      <w:r w:rsidR="002D4988" w:rsidRPr="006B4146">
        <w:rPr>
          <w:rFonts w:ascii="Palatino Linotype" w:hAnsi="Palatino Linotype"/>
          <w:szCs w:val="14"/>
        </w:rPr>
        <w:t xml:space="preserve">l </w:t>
      </w:r>
      <w:r w:rsidR="002D4988" w:rsidRPr="006B4146">
        <w:rPr>
          <w:rFonts w:ascii="Palatino Linotype" w:hAnsi="Palatino Linotype"/>
          <w:b/>
          <w:szCs w:val="14"/>
        </w:rPr>
        <w:t>SAIMEX</w:t>
      </w:r>
      <w:r w:rsidR="002D4988" w:rsidRPr="006B4146">
        <w:rPr>
          <w:rFonts w:ascii="Palatino Linotype" w:hAnsi="Palatino Linotype"/>
          <w:szCs w:val="14"/>
        </w:rPr>
        <w:t>.</w:t>
      </w:r>
    </w:p>
    <w:p w14:paraId="7727518C" w14:textId="77777777" w:rsidR="00A45546" w:rsidRPr="006B4146" w:rsidRDefault="00A45546" w:rsidP="00FB50B4">
      <w:pPr>
        <w:pStyle w:val="Prrafodelista"/>
        <w:tabs>
          <w:tab w:val="left" w:pos="567"/>
        </w:tabs>
        <w:ind w:left="360"/>
        <w:jc w:val="both"/>
        <w:rPr>
          <w:rFonts w:ascii="Palatino Linotype" w:hAnsi="Palatino Linotype"/>
          <w:sz w:val="16"/>
          <w:szCs w:val="14"/>
        </w:rPr>
      </w:pPr>
    </w:p>
    <w:p w14:paraId="26DD0B2C" w14:textId="653F048F" w:rsidR="00D870F1" w:rsidRPr="006B4146" w:rsidRDefault="00585F00" w:rsidP="001F144C">
      <w:pPr>
        <w:pStyle w:val="Prrafodelista"/>
        <w:numPr>
          <w:ilvl w:val="0"/>
          <w:numId w:val="1"/>
        </w:numPr>
        <w:spacing w:before="240" w:after="240" w:line="360" w:lineRule="auto"/>
        <w:ind w:left="426" w:right="49" w:hanging="426"/>
        <w:jc w:val="both"/>
        <w:rPr>
          <w:rFonts w:ascii="Palatino Linotype" w:hAnsi="Palatino Linotype"/>
        </w:rPr>
      </w:pPr>
      <w:r w:rsidRPr="006B4146">
        <w:rPr>
          <w:rFonts w:ascii="Palatino Linotype" w:hAnsi="Palatino Linotype"/>
        </w:rPr>
        <w:t xml:space="preserve">El día </w:t>
      </w:r>
      <w:r w:rsidR="000B7BB6" w:rsidRPr="006B4146">
        <w:rPr>
          <w:rFonts w:ascii="Palatino Linotype" w:hAnsi="Palatino Linotype"/>
        </w:rPr>
        <w:t>veintiséis (26</w:t>
      </w:r>
      <w:r w:rsidR="0077381A" w:rsidRPr="006B4146">
        <w:rPr>
          <w:rFonts w:ascii="Palatino Linotype" w:hAnsi="Palatino Linotype"/>
        </w:rPr>
        <w:t>) de octubre</w:t>
      </w:r>
      <w:r w:rsidR="00FB54FB" w:rsidRPr="006B4146">
        <w:rPr>
          <w:rFonts w:ascii="Palatino Linotype" w:hAnsi="Palatino Linotype"/>
        </w:rPr>
        <w:t xml:space="preserve"> de dos mil dieciocho</w:t>
      </w:r>
      <w:r w:rsidRPr="006B4146">
        <w:rPr>
          <w:rFonts w:ascii="Palatino Linotype" w:hAnsi="Palatino Linotype"/>
        </w:rPr>
        <w:t xml:space="preserve">, el </w:t>
      </w:r>
      <w:r w:rsidRPr="006B4146">
        <w:rPr>
          <w:rFonts w:ascii="Palatino Linotype" w:hAnsi="Palatino Linotype"/>
          <w:b/>
        </w:rPr>
        <w:t xml:space="preserve">SUJETO OBLIGADO </w:t>
      </w:r>
      <w:r w:rsidRPr="006B4146">
        <w:rPr>
          <w:rFonts w:ascii="Palatino Linotype" w:hAnsi="Palatino Linotype"/>
        </w:rPr>
        <w:t xml:space="preserve">dio respuesta </w:t>
      </w:r>
      <w:r w:rsidR="00891381" w:rsidRPr="006B4146">
        <w:rPr>
          <w:rFonts w:ascii="Palatino Linotype" w:hAnsi="Palatino Linotype"/>
        </w:rPr>
        <w:t xml:space="preserve">mediante </w:t>
      </w:r>
      <w:r w:rsidR="00D870F1" w:rsidRPr="006B4146">
        <w:rPr>
          <w:rFonts w:ascii="Palatino Linotype" w:hAnsi="Palatino Linotype"/>
        </w:rPr>
        <w:t xml:space="preserve">respuesta a la solicitud de información, en los siguientes términos: </w:t>
      </w:r>
    </w:p>
    <w:p w14:paraId="4E014FF0" w14:textId="77777777" w:rsidR="006B4146" w:rsidRPr="006B4146" w:rsidRDefault="006B4146" w:rsidP="006B4146">
      <w:pPr>
        <w:pStyle w:val="Prrafodelista"/>
        <w:spacing w:before="240" w:after="240" w:line="360" w:lineRule="auto"/>
        <w:ind w:left="426" w:right="49"/>
        <w:jc w:val="both"/>
        <w:rPr>
          <w:rFonts w:ascii="Palatino Linotype" w:hAnsi="Palatino Linotype"/>
        </w:rPr>
      </w:pPr>
    </w:p>
    <w:p w14:paraId="7DDD3CE7" w14:textId="77777777" w:rsidR="00D870F1" w:rsidRPr="006B4146" w:rsidRDefault="00D870F1" w:rsidP="00B77139">
      <w:pPr>
        <w:pStyle w:val="Prrafodelista"/>
        <w:spacing w:after="240"/>
        <w:ind w:left="284" w:right="34"/>
        <w:rPr>
          <w:rFonts w:ascii="Palatino Linotype" w:eastAsia="Times New Roman" w:hAnsi="Palatino Linotype" w:cs="Arial"/>
          <w:sz w:val="2"/>
        </w:rPr>
      </w:pPr>
    </w:p>
    <w:p w14:paraId="3B171E33" w14:textId="175977B6" w:rsidR="00D870F1" w:rsidRPr="006B4146" w:rsidRDefault="00FA3B14" w:rsidP="00F8587B">
      <w:pPr>
        <w:pStyle w:val="Prrafodelista"/>
        <w:spacing w:before="240" w:after="240" w:line="276" w:lineRule="auto"/>
        <w:jc w:val="both"/>
        <w:rPr>
          <w:rFonts w:ascii="Palatino Linotype" w:hAnsi="Palatino Linotype"/>
          <w:i/>
          <w:sz w:val="22"/>
          <w:szCs w:val="22"/>
        </w:rPr>
      </w:pPr>
      <w:r w:rsidRPr="006B4146">
        <w:rPr>
          <w:rFonts w:ascii="Palatino Linotype" w:hAnsi="Palatino Linotype"/>
          <w:i/>
          <w:sz w:val="22"/>
          <w:szCs w:val="22"/>
        </w:rPr>
        <w:t>“</w:t>
      </w:r>
      <w:r w:rsidR="000B7BB6" w:rsidRPr="006B4146">
        <w:rPr>
          <w:rFonts w:ascii="Palatino Linotype" w:hAnsi="Palatino Linotype"/>
          <w:i/>
          <w:sz w:val="22"/>
          <w:szCs w:val="22"/>
        </w:rPr>
        <w:t>Si la información no es legible, favor comunicarse a los teléfonos: (01 722) 2 13 75 11 y 2 13 75 12 extensiones 110 y 106</w:t>
      </w:r>
      <w:r w:rsidR="0077381A" w:rsidRPr="006B4146">
        <w:rPr>
          <w:rFonts w:ascii="Palatino Linotype" w:hAnsi="Palatino Linotype"/>
          <w:i/>
          <w:sz w:val="22"/>
          <w:szCs w:val="22"/>
        </w:rPr>
        <w:t>.”</w:t>
      </w:r>
      <w:r w:rsidR="00B77139" w:rsidRPr="006B4146">
        <w:rPr>
          <w:rFonts w:ascii="Palatino Linotype" w:hAnsi="Palatino Linotype"/>
          <w:i/>
          <w:sz w:val="22"/>
          <w:szCs w:val="22"/>
        </w:rPr>
        <w:t xml:space="preserve"> </w:t>
      </w:r>
      <w:r w:rsidR="00D870F1" w:rsidRPr="006B4146">
        <w:rPr>
          <w:rFonts w:ascii="Palatino Linotype" w:hAnsi="Palatino Linotype"/>
          <w:i/>
          <w:sz w:val="22"/>
          <w:szCs w:val="22"/>
        </w:rPr>
        <w:t>(Sic)</w:t>
      </w:r>
    </w:p>
    <w:p w14:paraId="49C2B75D" w14:textId="77777777" w:rsidR="006B4146" w:rsidRPr="006B4146" w:rsidRDefault="006B4146" w:rsidP="00F8587B">
      <w:pPr>
        <w:pStyle w:val="Prrafodelista"/>
        <w:spacing w:before="240" w:after="240" w:line="276" w:lineRule="auto"/>
        <w:jc w:val="both"/>
        <w:rPr>
          <w:rFonts w:ascii="Palatino Linotype" w:hAnsi="Palatino Linotype"/>
          <w:i/>
          <w:sz w:val="22"/>
          <w:szCs w:val="22"/>
        </w:rPr>
      </w:pPr>
    </w:p>
    <w:p w14:paraId="718D15EB" w14:textId="77777777" w:rsidR="00B77139" w:rsidRPr="006B4146" w:rsidRDefault="00B77139" w:rsidP="00B77139">
      <w:pPr>
        <w:pStyle w:val="Prrafodelista"/>
        <w:spacing w:before="240" w:after="240"/>
        <w:jc w:val="both"/>
        <w:rPr>
          <w:rFonts w:ascii="Palatino Linotype" w:hAnsi="Palatino Linotype"/>
          <w:i/>
          <w:sz w:val="14"/>
          <w:szCs w:val="22"/>
        </w:rPr>
      </w:pPr>
    </w:p>
    <w:p w14:paraId="4C8EDEDE" w14:textId="715D89D2" w:rsidR="00B77139" w:rsidRPr="006B4146" w:rsidRDefault="00B77139" w:rsidP="0077381A">
      <w:pPr>
        <w:pStyle w:val="Prrafodelista"/>
        <w:spacing w:line="360" w:lineRule="auto"/>
        <w:ind w:left="284"/>
        <w:jc w:val="both"/>
        <w:rPr>
          <w:rFonts w:ascii="Palatino Linotype" w:eastAsia="Times New Roman" w:hAnsi="Palatino Linotype"/>
          <w:i/>
        </w:rPr>
      </w:pPr>
      <w:r w:rsidRPr="006B4146">
        <w:rPr>
          <w:rFonts w:ascii="Palatino Linotype" w:eastAsia="Times New Roman" w:hAnsi="Palatino Linotype" w:cs="Arial"/>
        </w:rPr>
        <w:t xml:space="preserve">Anexando </w:t>
      </w:r>
      <w:r w:rsidR="000B7BB6" w:rsidRPr="006B4146">
        <w:rPr>
          <w:rFonts w:ascii="Palatino Linotype" w:eastAsia="Times New Roman" w:hAnsi="Palatino Linotype" w:cs="Arial"/>
        </w:rPr>
        <w:t>el</w:t>
      </w:r>
      <w:r w:rsidR="0077381A" w:rsidRPr="006B4146">
        <w:rPr>
          <w:rFonts w:ascii="Palatino Linotype" w:eastAsia="Times New Roman" w:hAnsi="Palatino Linotype" w:cs="Arial"/>
        </w:rPr>
        <w:t xml:space="preserve"> </w:t>
      </w:r>
      <w:r w:rsidRPr="006B4146">
        <w:rPr>
          <w:rFonts w:ascii="Palatino Linotype" w:eastAsia="Times New Roman" w:hAnsi="Palatino Linotype" w:cs="Arial"/>
        </w:rPr>
        <w:t>documento denominado</w:t>
      </w:r>
      <w:r w:rsidR="0077381A" w:rsidRPr="006B4146">
        <w:rPr>
          <w:rFonts w:ascii="Palatino Linotype" w:eastAsia="Times New Roman" w:hAnsi="Palatino Linotype" w:cs="Arial"/>
        </w:rPr>
        <w:t xml:space="preserve"> </w:t>
      </w:r>
      <w:hyperlink r:id="rId8" w:tgtFrame="_blank" w:history="1">
        <w:r w:rsidR="000B7BB6" w:rsidRPr="006B4146">
          <w:rPr>
            <w:rFonts w:ascii="Palatino Linotype" w:eastAsia="Times New Roman" w:hAnsi="Palatino Linotype"/>
            <w:i/>
          </w:rPr>
          <w:t xml:space="preserve">RESPUESTA SAIMEX 187-18.pdf </w:t>
        </w:r>
      </w:hyperlink>
      <w:r w:rsidR="00DB5DEE" w:rsidRPr="006B4146">
        <w:rPr>
          <w:rFonts w:ascii="Palatino Linotype" w:eastAsia="Times New Roman" w:hAnsi="Palatino Linotype" w:cs="Arial"/>
        </w:rPr>
        <w:t xml:space="preserve"> mismo</w:t>
      </w:r>
      <w:r w:rsidRPr="006B4146">
        <w:rPr>
          <w:rFonts w:ascii="Palatino Linotype" w:eastAsia="Times New Roman" w:hAnsi="Palatino Linotype" w:cs="Arial"/>
        </w:rPr>
        <w:t xml:space="preserve"> que med</w:t>
      </w:r>
      <w:r w:rsidR="00B51C97" w:rsidRPr="006B4146">
        <w:rPr>
          <w:rFonts w:ascii="Palatino Linotype" w:eastAsia="Times New Roman" w:hAnsi="Palatino Linotype" w:cs="Arial"/>
        </w:rPr>
        <w:t xml:space="preserve">ularmente señala </w:t>
      </w:r>
      <w:r w:rsidR="006E1475" w:rsidRPr="006B4146">
        <w:rPr>
          <w:rFonts w:ascii="Palatino Linotype" w:eastAsia="Times New Roman" w:hAnsi="Palatino Linotype" w:cs="Arial"/>
        </w:rPr>
        <w:t>lo siguiente:</w:t>
      </w:r>
    </w:p>
    <w:p w14:paraId="1CE6C0AD" w14:textId="6372C582" w:rsidR="00B51C97" w:rsidRPr="006B4146" w:rsidRDefault="000B7BB6" w:rsidP="000B7BB6">
      <w:pPr>
        <w:pStyle w:val="Prrafodelista"/>
        <w:ind w:left="0"/>
        <w:jc w:val="center"/>
        <w:rPr>
          <w:rFonts w:ascii="Palatino Linotype" w:eastAsia="Times New Roman" w:hAnsi="Palatino Linotype" w:cs="Arial"/>
        </w:rPr>
      </w:pPr>
      <w:r w:rsidRPr="006B4146">
        <w:rPr>
          <w:noProof/>
          <w:lang w:val="es-MX" w:eastAsia="es-MX"/>
        </w:rPr>
        <w:lastRenderedPageBreak/>
        <w:drawing>
          <wp:inline distT="0" distB="0" distL="0" distR="0" wp14:anchorId="450FF7AC" wp14:editId="651643BD">
            <wp:extent cx="5010407" cy="4436827"/>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69" t="17382" r="28448" b="16365"/>
                    <a:stretch/>
                  </pic:blipFill>
                  <pic:spPr bwMode="auto">
                    <a:xfrm>
                      <a:off x="0" y="0"/>
                      <a:ext cx="5046594" cy="4468871"/>
                    </a:xfrm>
                    <a:prstGeom prst="rect">
                      <a:avLst/>
                    </a:prstGeom>
                    <a:ln>
                      <a:noFill/>
                    </a:ln>
                    <a:extLst>
                      <a:ext uri="{53640926-AAD7-44D8-BBD7-CCE9431645EC}">
                        <a14:shadowObscured xmlns:a14="http://schemas.microsoft.com/office/drawing/2010/main"/>
                      </a:ext>
                    </a:extLst>
                  </pic:spPr>
                </pic:pic>
              </a:graphicData>
            </a:graphic>
          </wp:inline>
        </w:drawing>
      </w:r>
    </w:p>
    <w:p w14:paraId="2F30C281" w14:textId="5CEE8945" w:rsidR="000B7BB6" w:rsidRPr="006B4146" w:rsidRDefault="000B7BB6" w:rsidP="000B7BB6">
      <w:pPr>
        <w:pStyle w:val="Prrafodelista"/>
        <w:ind w:left="0"/>
        <w:jc w:val="center"/>
        <w:rPr>
          <w:rFonts w:ascii="Palatino Linotype" w:eastAsia="Times New Roman" w:hAnsi="Palatino Linotype" w:cs="Arial"/>
        </w:rPr>
      </w:pPr>
      <w:r w:rsidRPr="006B4146">
        <w:rPr>
          <w:noProof/>
          <w:lang w:val="es-MX" w:eastAsia="es-MX"/>
        </w:rPr>
        <w:drawing>
          <wp:inline distT="0" distB="0" distL="0" distR="0" wp14:anchorId="461507E3" wp14:editId="026B4A69">
            <wp:extent cx="5017273" cy="17748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69" t="43326" r="28873" b="30475"/>
                    <a:stretch/>
                  </pic:blipFill>
                  <pic:spPr bwMode="auto">
                    <a:xfrm>
                      <a:off x="0" y="0"/>
                      <a:ext cx="5139855" cy="1818177"/>
                    </a:xfrm>
                    <a:prstGeom prst="rect">
                      <a:avLst/>
                    </a:prstGeom>
                    <a:ln>
                      <a:noFill/>
                    </a:ln>
                    <a:extLst>
                      <a:ext uri="{53640926-AAD7-44D8-BBD7-CCE9431645EC}">
                        <a14:shadowObscured xmlns:a14="http://schemas.microsoft.com/office/drawing/2010/main"/>
                      </a:ext>
                    </a:extLst>
                  </pic:spPr>
                </pic:pic>
              </a:graphicData>
            </a:graphic>
          </wp:inline>
        </w:drawing>
      </w:r>
    </w:p>
    <w:p w14:paraId="1BDB340C" w14:textId="2956151B" w:rsidR="00D870F1" w:rsidRPr="006B4146" w:rsidRDefault="00585F00" w:rsidP="001F144C">
      <w:pPr>
        <w:pStyle w:val="Prrafodelista"/>
        <w:numPr>
          <w:ilvl w:val="0"/>
          <w:numId w:val="1"/>
        </w:numPr>
        <w:spacing w:before="240" w:after="240" w:line="360" w:lineRule="auto"/>
        <w:ind w:left="426" w:right="49" w:hanging="426"/>
        <w:jc w:val="both"/>
        <w:rPr>
          <w:rFonts w:ascii="Palatino Linotype" w:hAnsi="Palatino Linotype"/>
        </w:rPr>
      </w:pPr>
      <w:r w:rsidRPr="006B4146">
        <w:rPr>
          <w:rFonts w:ascii="Palatino Linotype" w:eastAsia="Times New Roman" w:hAnsi="Palatino Linotype" w:cs="Arial"/>
        </w:rPr>
        <w:lastRenderedPageBreak/>
        <w:t xml:space="preserve">El día </w:t>
      </w:r>
      <w:r w:rsidR="000B7BB6" w:rsidRPr="006B4146">
        <w:rPr>
          <w:rFonts w:ascii="Palatino Linotype" w:eastAsia="Times New Roman" w:hAnsi="Palatino Linotype" w:cs="Arial"/>
        </w:rPr>
        <w:t xml:space="preserve">nueve (9) de noviembre </w:t>
      </w:r>
      <w:r w:rsidR="00FA3B14" w:rsidRPr="006B4146">
        <w:rPr>
          <w:rFonts w:ascii="Palatino Linotype" w:eastAsia="Times New Roman" w:hAnsi="Palatino Linotype" w:cs="Arial"/>
        </w:rPr>
        <w:t xml:space="preserve">de dos mil dieciocho </w:t>
      </w:r>
      <w:r w:rsidR="002D4988" w:rsidRPr="006B4146">
        <w:rPr>
          <w:rFonts w:ascii="Palatino Linotype" w:eastAsia="Times New Roman" w:hAnsi="Palatino Linotype" w:cs="Arial"/>
        </w:rPr>
        <w:t>la</w:t>
      </w:r>
      <w:r w:rsidR="007E4E68" w:rsidRPr="006B4146">
        <w:rPr>
          <w:rFonts w:ascii="Palatino Linotype" w:hAnsi="Palatino Linotype" w:cs="Arial"/>
          <w:szCs w:val="20"/>
        </w:rPr>
        <w:t xml:space="preserve"> particular</w:t>
      </w:r>
      <w:r w:rsidRPr="006B4146">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6B4146" w:rsidRDefault="00FA3B14" w:rsidP="00FA3B14">
      <w:pPr>
        <w:pStyle w:val="Prrafodelista"/>
        <w:spacing w:line="360" w:lineRule="auto"/>
        <w:ind w:left="284" w:right="34"/>
        <w:jc w:val="both"/>
        <w:rPr>
          <w:rFonts w:ascii="Palatino Linotype" w:hAnsi="Palatino Linotype"/>
          <w:sz w:val="12"/>
        </w:rPr>
      </w:pPr>
    </w:p>
    <w:p w14:paraId="5654E5A5" w14:textId="0191026C" w:rsidR="00C208DE" w:rsidRPr="006B4146" w:rsidRDefault="00585F00" w:rsidP="00583389">
      <w:pPr>
        <w:pStyle w:val="Prrafodelista"/>
        <w:spacing w:before="240" w:after="240" w:line="360" w:lineRule="auto"/>
        <w:ind w:left="426"/>
        <w:jc w:val="both"/>
        <w:rPr>
          <w:rFonts w:ascii="Palatino Linotype" w:eastAsia="Calibri" w:hAnsi="Palatino Linotype" w:cs="Arial"/>
          <w:i/>
        </w:rPr>
      </w:pPr>
      <w:bookmarkStart w:id="17" w:name="_Toc504377966"/>
      <w:r w:rsidRPr="006B4146">
        <w:rPr>
          <w:rFonts w:eastAsia="Calibri" w:cs="Arial"/>
          <w:b/>
        </w:rPr>
        <w:t>Acto impugnado</w:t>
      </w:r>
      <w:bookmarkEnd w:id="3"/>
      <w:r w:rsidR="00F95F7E" w:rsidRPr="006B4146">
        <w:rPr>
          <w:rFonts w:eastAsia="Calibri" w:cs="Arial"/>
        </w:rPr>
        <w:t>:</w:t>
      </w:r>
      <w:bookmarkEnd w:id="17"/>
      <w:r w:rsidR="00F95F7E" w:rsidRPr="006B4146">
        <w:rPr>
          <w:rFonts w:eastAsia="Calibri"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6B4146">
        <w:rPr>
          <w:rFonts w:ascii="Palatino Linotype" w:eastAsia="Calibri" w:hAnsi="Palatino Linotype" w:cs="Arial"/>
        </w:rPr>
        <w:t>“</w:t>
      </w:r>
      <w:r w:rsidR="000B7BB6" w:rsidRPr="006B4146">
        <w:rPr>
          <w:rFonts w:ascii="Palatino Linotype" w:eastAsia="Calibri" w:hAnsi="Palatino Linotype" w:cs="Arial"/>
          <w:i/>
        </w:rPr>
        <w:t>Respuesta a la solicitud de información con folio 00187/SJDH/IP/2018, de fecha 25 de octubre de 2018, suscrita por la Titular de la Unidad de Transparencia de la Secretaría de Justicia y Derechos Humanos, en la que adjunta oficio 233010000/2089/2018, de fecha 25 de octubre de 2018, suscrito por el Coordinador Administrativo de la Secretaría de Justicia y Derechos Humanos</w:t>
      </w:r>
      <w:r w:rsidR="000F3501" w:rsidRPr="006B4146">
        <w:rPr>
          <w:rFonts w:ascii="Palatino Linotype" w:eastAsia="Calibri" w:hAnsi="Palatino Linotype" w:cs="Arial"/>
          <w:i/>
        </w:rPr>
        <w:t>.</w:t>
      </w:r>
      <w:r w:rsidR="00D870F1" w:rsidRPr="006B4146">
        <w:rPr>
          <w:rFonts w:ascii="Palatino Linotype" w:eastAsia="Calibri" w:hAnsi="Palatino Linotype" w:cs="Arial"/>
          <w:i/>
        </w:rPr>
        <w:t>” (Sic)</w:t>
      </w:r>
    </w:p>
    <w:p w14:paraId="23648C45" w14:textId="77777777" w:rsidR="006B4146" w:rsidRPr="006B4146" w:rsidRDefault="006B4146" w:rsidP="00583389">
      <w:pPr>
        <w:pStyle w:val="Prrafodelista"/>
        <w:spacing w:before="240" w:after="240" w:line="360" w:lineRule="auto"/>
        <w:ind w:left="426"/>
        <w:jc w:val="both"/>
        <w:rPr>
          <w:rFonts w:ascii="Palatino Linotype" w:eastAsia="Calibri" w:hAnsi="Palatino Linotype" w:cs="Arial"/>
        </w:rPr>
      </w:pPr>
    </w:p>
    <w:p w14:paraId="4C0CA903" w14:textId="6E514D70" w:rsidR="008E5D47" w:rsidRPr="006B4146" w:rsidRDefault="00585F00" w:rsidP="00583389">
      <w:pPr>
        <w:pStyle w:val="Prrafodelista"/>
        <w:spacing w:before="240" w:after="240" w:line="360" w:lineRule="auto"/>
        <w:ind w:left="426"/>
        <w:jc w:val="both"/>
        <w:rPr>
          <w:b/>
          <w:i/>
        </w:rPr>
      </w:pPr>
      <w:bookmarkStart w:id="32" w:name="_Toc504377967"/>
      <w:r w:rsidRPr="006B4146">
        <w:rPr>
          <w:rFonts w:eastAsia="Calibri" w:cs="Arial"/>
          <w:b/>
        </w:rPr>
        <w:t>Razones o Motivos de inconformidad</w:t>
      </w:r>
      <w:r w:rsidRPr="006B4146">
        <w:rPr>
          <w:rFonts w:eastAsia="Calibri" w:cs="Arial"/>
        </w:rPr>
        <w:t>:</w:t>
      </w:r>
      <w:bookmarkEnd w:id="18"/>
      <w:bookmarkEnd w:id="32"/>
      <w:r w:rsidRPr="006B4146">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6B4146">
        <w:rPr>
          <w:rFonts w:ascii="Palatino Linotype" w:eastAsia="Calibri" w:hAnsi="Palatino Linotype" w:cs="Arial"/>
          <w:i/>
        </w:rPr>
        <w:t>“</w:t>
      </w:r>
      <w:r w:rsidR="000B7BB6" w:rsidRPr="006B4146">
        <w:rPr>
          <w:rFonts w:ascii="Palatino Linotype" w:eastAsia="Calibri" w:hAnsi="Palatino Linotype" w:cs="Arial"/>
          <w:i/>
        </w:rPr>
        <w:t xml:space="preserve">Por cuanto hace a la información solicitada en el numeral marcado con el número 1. </w:t>
      </w:r>
      <w:proofErr w:type="gramStart"/>
      <w:r w:rsidR="000B7BB6" w:rsidRPr="006B4146">
        <w:rPr>
          <w:rFonts w:ascii="Palatino Linotype" w:eastAsia="Calibri" w:hAnsi="Palatino Linotype" w:cs="Arial"/>
          <w:i/>
        </w:rPr>
        <w:t>se</w:t>
      </w:r>
      <w:proofErr w:type="gramEnd"/>
      <w:r w:rsidR="000B7BB6" w:rsidRPr="006B4146">
        <w:rPr>
          <w:rFonts w:ascii="Palatino Linotype" w:eastAsia="Calibri" w:hAnsi="Palatino Linotype" w:cs="Arial"/>
          <w:i/>
        </w:rPr>
        <w:t xml:space="preserve"> tiene que dicha información fue incompleta toda vez que si bien es cierto se me informó las dependencias de Gobierno del Estado de México en las que se ha venido desempeñando el C. Carlos Felipe Fuentes del Rio, desde su ingreso al Gobierno del Estado de México, cierto es que no se me informó de los cargos, puestos y/o comisiones que desempeñaba en cada una de las dependencias que menciona ni mucho SUS FACULTADES, FUNCIONES, ATRIBUCIONES Y RESPONSABILIDADES, EN CADA UNO DE ELLOS. POR OTRO LADO, TAMPOCO SE ME INFORMA SI EN EL PERIODO DE OCTUBRE DE 2017 A JUNIO DE 2018, EL SERVIDOR PÚBLICO CONTABA CON OFICIO DE COMISIÓN Y/O INSTRUCCIÓN DEL SECRETARIO DE JUSTICIA Y DERECHOS HUMANOS PARA DESEMPEÑAR FUNCIONES EN LA </w:t>
      </w:r>
      <w:r w:rsidR="000B7BB6" w:rsidRPr="006B4146">
        <w:rPr>
          <w:rFonts w:ascii="Palatino Linotype" w:eastAsia="Calibri" w:hAnsi="Palatino Linotype" w:cs="Arial"/>
          <w:i/>
        </w:rPr>
        <w:lastRenderedPageBreak/>
        <w:t xml:space="preserve">DIRECCIÓN GENERAL JURÍDICA Y CONSULTIVA DE ESA SECRETARÍA. Referente a la solicitud marcada con el número 2. se tiene que faltó informarme las facultades, funciones y/o atribuciones y responsabilidades actuales, de la C. </w:t>
      </w:r>
      <w:proofErr w:type="spellStart"/>
      <w:r w:rsidR="000B7BB6" w:rsidRPr="006B4146">
        <w:rPr>
          <w:rFonts w:ascii="Palatino Linotype" w:eastAsia="Calibri" w:hAnsi="Palatino Linotype" w:cs="Arial"/>
          <w:i/>
        </w:rPr>
        <w:t>Yaira</w:t>
      </w:r>
      <w:proofErr w:type="spellEnd"/>
      <w:r w:rsidR="000B7BB6" w:rsidRPr="006B4146">
        <w:rPr>
          <w:rFonts w:ascii="Palatino Linotype" w:eastAsia="Calibri" w:hAnsi="Palatino Linotype" w:cs="Arial"/>
          <w:i/>
        </w:rPr>
        <w:t xml:space="preserve"> María Ramírez Burillo, de igual MANERA NO SE ME INDICA EN QUÉ PARTE DEL REGLAMENTO INTERIOR DE LA ENTONCES CONSEJERÍA JURÍDICA DEL EJECUTIVO ESTATAL APLICABLE EN TÉRMINOS DEL TRANSITORIO SEXTO DEL DECRETO 244 PUBLICADO EN EL PERIÓDICO OFICIAL "GACETA DEL GOBIERNO" POR EL QUE SE REFORMAN DIVERSAS DISPOSICIONES DE LA LEY ORGÁNICA DE LA ADMINISTRACIÓN PÚBLICA DEL ESTADO DE MÉXICO, PUBLICADO EN LA TERCERA SECCIÓN DE DICHO PERIÓDICO, DE FECHA 13 DE SEPTIEMBRE DE 2017 Y DE ACUERDO A LA ESTRUCTURA ORGÁNICA DE LA SECRETARÍA DE JUSTICIA Y DERECHOS HUMANOS SE ENCUENTRA NORMADO O REGLAMENTADO EL PUESTO DE SUBSECRETARIO(A) JURÍDICO (A) Y DE DERECHOS HUMANOS O BIEN SI SE ENCUENTRA NORMADO EN EL REGLAMENTO INTERIOR DE LA SECRETARÍA DE JUSTICIA Y DERECHOS HUMANOS, Y EN SU CASO SE ME INDICARA EL POR QUÉ AÚN NO HA SIDO EMITIDO DICHO REGLAMENTO. Relativa a la solicitud con el numeral 3. Se me informó el tipo de nombramiento del C. Luis Migue Sánchez González, MAS NO SE ME MOSTRÓ EL MISMO, TAL Y COMO LO PEDÍ; NI MUCHO MENOS SUS ATRIBUCIONES, FUNCIONES Y/O RESPONSABILIDADES DESDE SU INGRESO A LA DIRECCIÓN GENERAL JURÍDICA Y CONSULTIVA </w:t>
      </w:r>
      <w:r w:rsidR="000B7BB6" w:rsidRPr="006B4146">
        <w:rPr>
          <w:rFonts w:ascii="Palatino Linotype" w:eastAsia="Calibri" w:hAnsi="Palatino Linotype" w:cs="Arial"/>
          <w:i/>
        </w:rPr>
        <w:lastRenderedPageBreak/>
        <w:t xml:space="preserve">TAMPOCO SE ME INFORMÓ A QUE UNIDAD, DIRECCIÓN O DEPARTAMENTO HA ESTADO ADSCRITO Y EN LAS QUE HA VENIDO DESEMPAÑANDO SUS FUNCIONES, ASÍ MISMO NO SE ME INDICÓ SI EXISTE UN DOCUMENTO O NOMBRAMIENTO QUE FUNDAMENTE EL CARGO CON EL QUE SE OSTENTA EL SERVIDOR PÚBLICO MENCIONADO, COMO SECRETARIO PARTICULAR DE LA DIRECCIÓN GENERAL JURÍDICA Y CONSULTIVA; DE IGUAL MANERA FALTÓ QUE SE ME PUSIERA A LA VISTA SU FUM QUE SOLICITÉ; NO SE ME INFORMÓ QUÉ FUNCIONES Y ATRIBUCIONES DESEMPEÑÓ DICHO SERVIDOR PÚBLICO EN EL PERIODO DE JUNIO DE 2017 A LA FECHA, ASÍ MISMO EL CARGO Y/O COMISIÓN QUE DESEMPEÑA ACTUALMENTE DICHO SERVIDOR Y EL DOCUMENTO O SUSTENTO LEGAL QUE LO AVALE EN DICHO PUESTO Y/O CARGO O COMISIÓN. Por cuanto hace a la respuesta marcada con el número 4, se tiene que está incompleta porque si bien es cierto se me proporcionó el nombre de la persona que tiene la plaza de Dirección de área, también cierto es que, NO SE ME MOSTRÓ SU NOMBRAMIENTO QUE AVALE SU PUESTO. De lo que se desprende a todas luces que dichas autoridades están ocultando información al entregarme la información que ellos solo quieren, violentando mi derecho al acceso de información, por lo que solicito se tenga por presente el recurso y modifique la respuesta del sujeto obligado; </w:t>
      </w:r>
      <w:proofErr w:type="spellStart"/>
      <w:r w:rsidR="000B7BB6" w:rsidRPr="006B4146">
        <w:rPr>
          <w:rFonts w:ascii="Palatino Linotype" w:eastAsia="Calibri" w:hAnsi="Palatino Linotype" w:cs="Arial"/>
          <w:i/>
        </w:rPr>
        <w:t>Ordenándo</w:t>
      </w:r>
      <w:proofErr w:type="spellEnd"/>
      <w:r w:rsidR="000B7BB6" w:rsidRPr="006B4146">
        <w:rPr>
          <w:rFonts w:ascii="Palatino Linotype" w:eastAsia="Calibri" w:hAnsi="Palatino Linotype" w:cs="Arial"/>
          <w:i/>
        </w:rPr>
        <w:t xml:space="preserve"> la entrega de la información completa.</w:t>
      </w:r>
      <w:r w:rsidR="00C208DE" w:rsidRPr="006B4146">
        <w:rPr>
          <w:i/>
        </w:rPr>
        <w:t>” (Sic)</w:t>
      </w:r>
    </w:p>
    <w:p w14:paraId="0D6D463A" w14:textId="6674843F" w:rsidR="008E5D47" w:rsidRPr="006B4146" w:rsidRDefault="002D4988" w:rsidP="002021CB">
      <w:pPr>
        <w:pStyle w:val="Prrafodelista"/>
        <w:jc w:val="both"/>
        <w:rPr>
          <w:rFonts w:ascii="Palatino Linotype" w:hAnsi="Palatino Linotype"/>
          <w:b/>
          <w:i/>
          <w:sz w:val="22"/>
          <w:szCs w:val="22"/>
        </w:rPr>
      </w:pPr>
      <w:r w:rsidRPr="006B4146">
        <w:rPr>
          <w:rFonts w:ascii="Palatino Linotype" w:hAnsi="Palatino Linotype"/>
          <w:b/>
          <w:i/>
          <w:sz w:val="22"/>
          <w:szCs w:val="22"/>
        </w:rPr>
        <w:t xml:space="preserve"> </w:t>
      </w:r>
    </w:p>
    <w:p w14:paraId="14718D03" w14:textId="470C3C6C" w:rsidR="00583389" w:rsidRPr="006B4146" w:rsidRDefault="00220DD2" w:rsidP="001F144C">
      <w:pPr>
        <w:pStyle w:val="Prrafodelista"/>
        <w:numPr>
          <w:ilvl w:val="0"/>
          <w:numId w:val="1"/>
        </w:numPr>
        <w:spacing w:before="240" w:after="240" w:line="360" w:lineRule="auto"/>
        <w:ind w:left="426" w:right="49" w:hanging="426"/>
        <w:jc w:val="both"/>
        <w:rPr>
          <w:rFonts w:ascii="Palatino Linotype" w:hAnsi="Palatino Linotype"/>
          <w:i/>
          <w:sz w:val="22"/>
          <w:szCs w:val="22"/>
        </w:rPr>
      </w:pPr>
      <w:r w:rsidRPr="006B4146">
        <w:rPr>
          <w:rFonts w:ascii="Palatino Linotype" w:eastAsia="Calibri" w:hAnsi="Palatino Linotype" w:cs="Arial"/>
        </w:rPr>
        <w:lastRenderedPageBreak/>
        <w:t xml:space="preserve">El </w:t>
      </w:r>
      <w:r w:rsidRPr="006B4146">
        <w:rPr>
          <w:rFonts w:ascii="Palatino Linotype" w:eastAsia="Calibri" w:hAnsi="Palatino Linotype" w:cs="Times New Roman"/>
        </w:rPr>
        <w:t>Comisionado</w:t>
      </w:r>
      <w:r w:rsidRPr="006B4146">
        <w:rPr>
          <w:rFonts w:ascii="Palatino Linotype" w:eastAsia="Calibri" w:hAnsi="Palatino Linotype" w:cs="Arial"/>
        </w:rPr>
        <w:t xml:space="preserve"> Ponente con fundamento en lo dispuesto por el artículo 185 fracción II de la ley de la materia, a través del acuerdo de admisión de fecha </w:t>
      </w:r>
      <w:r w:rsidR="007C0C6E" w:rsidRPr="006B4146">
        <w:rPr>
          <w:rFonts w:ascii="Palatino Linotype" w:eastAsia="Calibri" w:hAnsi="Palatino Linotype" w:cs="Arial"/>
        </w:rPr>
        <w:t>quince (15) de noviembre</w:t>
      </w:r>
      <w:r w:rsidR="00D03870" w:rsidRPr="006B4146">
        <w:rPr>
          <w:rFonts w:ascii="Palatino Linotype" w:eastAsia="Calibri" w:hAnsi="Palatino Linotype" w:cs="Arial"/>
        </w:rPr>
        <w:t xml:space="preserve"> </w:t>
      </w:r>
      <w:r w:rsidR="00FA3B14" w:rsidRPr="006B4146">
        <w:rPr>
          <w:rFonts w:ascii="Palatino Linotype" w:eastAsia="Calibri" w:hAnsi="Palatino Linotype" w:cs="Arial"/>
        </w:rPr>
        <w:t>de dos mil dieciocho</w:t>
      </w:r>
      <w:r w:rsidRPr="006B4146">
        <w:rPr>
          <w:rFonts w:ascii="Palatino Linotype" w:eastAsia="Calibri" w:hAnsi="Palatino Linotype" w:cs="Arial"/>
        </w:rPr>
        <w:t xml:space="preserve">, puso a disposición de las partes el expediente electrónico vía Sistema de Acceso a la Información Mexiquense </w:t>
      </w:r>
      <w:r w:rsidRPr="006B4146">
        <w:rPr>
          <w:rFonts w:ascii="Palatino Linotype" w:eastAsia="Calibri" w:hAnsi="Palatino Linotype" w:cs="Arial"/>
          <w:b/>
        </w:rPr>
        <w:t xml:space="preserve">SAIMEX </w:t>
      </w:r>
      <w:r w:rsidRPr="006B4146">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6B4146">
        <w:rPr>
          <w:rFonts w:ascii="Palatino Linotype" w:eastAsia="Calibri" w:hAnsi="Palatino Linotype" w:cs="Arial"/>
          <w:b/>
        </w:rPr>
        <w:t>SUJETO OBLIGADO</w:t>
      </w:r>
      <w:r w:rsidRPr="006B4146">
        <w:rPr>
          <w:rFonts w:ascii="Palatino Linotype" w:eastAsia="Calibri" w:hAnsi="Palatino Linotype" w:cs="Arial"/>
        </w:rPr>
        <w:t xml:space="preserve"> presentará el Informe Justificado procedente.</w:t>
      </w:r>
    </w:p>
    <w:p w14:paraId="37017297" w14:textId="77777777" w:rsidR="006B4146" w:rsidRPr="006B4146" w:rsidRDefault="006B4146" w:rsidP="006B4146">
      <w:pPr>
        <w:pStyle w:val="Prrafodelista"/>
        <w:spacing w:before="240" w:after="240" w:line="360" w:lineRule="auto"/>
        <w:ind w:left="426" w:right="49"/>
        <w:jc w:val="both"/>
        <w:rPr>
          <w:rFonts w:ascii="Palatino Linotype" w:hAnsi="Palatino Linotype"/>
          <w:i/>
          <w:sz w:val="22"/>
          <w:szCs w:val="22"/>
        </w:rPr>
      </w:pPr>
    </w:p>
    <w:p w14:paraId="077273D4" w14:textId="4DCF38C8" w:rsidR="00E556FC" w:rsidRPr="006B4146" w:rsidRDefault="00585F00" w:rsidP="001F144C">
      <w:pPr>
        <w:pStyle w:val="Prrafodelista"/>
        <w:numPr>
          <w:ilvl w:val="0"/>
          <w:numId w:val="1"/>
        </w:numPr>
        <w:spacing w:before="240" w:after="240" w:line="360" w:lineRule="auto"/>
        <w:ind w:left="426" w:right="49" w:hanging="426"/>
        <w:jc w:val="both"/>
        <w:rPr>
          <w:rFonts w:ascii="Palatino Linotype" w:hAnsi="Palatino Linotype"/>
          <w:i/>
          <w:sz w:val="22"/>
          <w:szCs w:val="22"/>
        </w:rPr>
      </w:pPr>
      <w:r w:rsidRPr="006B4146">
        <w:rPr>
          <w:rFonts w:ascii="Palatino Linotype" w:eastAsia="Calibri" w:hAnsi="Palatino Linotype" w:cs="Arial"/>
        </w:rPr>
        <w:t xml:space="preserve">El día </w:t>
      </w:r>
      <w:r w:rsidR="007C0C6E" w:rsidRPr="006B4146">
        <w:rPr>
          <w:rFonts w:ascii="Palatino Linotype" w:eastAsia="Calibri" w:hAnsi="Palatino Linotype" w:cs="Times New Roman"/>
        </w:rPr>
        <w:t xml:space="preserve">veintiséis (26) de noviembre </w:t>
      </w:r>
      <w:r w:rsidR="00FA3B14" w:rsidRPr="006B4146">
        <w:rPr>
          <w:rFonts w:ascii="Palatino Linotype" w:eastAsia="Calibri" w:hAnsi="Palatino Linotype" w:cs="Arial"/>
        </w:rPr>
        <w:t>de dos mil dieciocho</w:t>
      </w:r>
      <w:r w:rsidRPr="006B4146">
        <w:rPr>
          <w:rFonts w:ascii="Palatino Linotype" w:eastAsia="Calibri" w:hAnsi="Palatino Linotype" w:cs="Arial"/>
        </w:rPr>
        <w:t xml:space="preserve">, el </w:t>
      </w:r>
      <w:r w:rsidRPr="006B4146">
        <w:rPr>
          <w:rFonts w:ascii="Palatino Linotype" w:eastAsia="Calibri" w:hAnsi="Palatino Linotype" w:cs="Arial"/>
          <w:b/>
        </w:rPr>
        <w:t>SUJETO OBLIGADO</w:t>
      </w:r>
      <w:r w:rsidRPr="006B4146">
        <w:rPr>
          <w:rFonts w:ascii="Palatino Linotype" w:eastAsia="Calibri" w:hAnsi="Palatino Linotype" w:cs="Arial"/>
        </w:rPr>
        <w:t xml:space="preserve"> presentó su informe justificado, </w:t>
      </w:r>
      <w:r w:rsidR="00041672" w:rsidRPr="006B4146">
        <w:rPr>
          <w:rFonts w:ascii="Palatino Linotype" w:eastAsia="MS Mincho" w:hAnsi="Palatino Linotype" w:cs="Times New Roman"/>
        </w:rPr>
        <w:t xml:space="preserve">mismo que </w:t>
      </w:r>
      <w:r w:rsidR="00181E9E" w:rsidRPr="006B4146">
        <w:rPr>
          <w:rFonts w:ascii="Palatino Linotype" w:eastAsia="MS Mincho" w:hAnsi="Palatino Linotype" w:cs="Times New Roman"/>
        </w:rPr>
        <w:t xml:space="preserve">fue dado a conocer al recurrente el día </w:t>
      </w:r>
      <w:r w:rsidR="007C0C6E" w:rsidRPr="006B4146">
        <w:rPr>
          <w:rFonts w:ascii="Palatino Linotype" w:eastAsia="MS Mincho" w:hAnsi="Palatino Linotype" w:cs="Times New Roman"/>
        </w:rPr>
        <w:t>cuatro (4) de diciembre</w:t>
      </w:r>
      <w:r w:rsidR="00181E9E" w:rsidRPr="006B4146">
        <w:rPr>
          <w:rFonts w:ascii="Palatino Linotype" w:eastAsia="MS Mincho" w:hAnsi="Palatino Linotype" w:cs="Times New Roman"/>
        </w:rPr>
        <w:t xml:space="preserve"> </w:t>
      </w:r>
      <w:r w:rsidR="007C0C6E" w:rsidRPr="006B4146">
        <w:rPr>
          <w:rFonts w:ascii="Palatino Linotype" w:eastAsia="Calibri" w:hAnsi="Palatino Linotype" w:cs="Arial"/>
        </w:rPr>
        <w:t>de dos mil dieciocho</w:t>
      </w:r>
      <w:r w:rsidR="00041672" w:rsidRPr="006B4146">
        <w:rPr>
          <w:rFonts w:ascii="Palatino Linotype" w:eastAsia="MS Mincho" w:hAnsi="Palatino Linotype" w:cs="Times New Roman"/>
        </w:rPr>
        <w:t xml:space="preserve">, el cual consiste </w:t>
      </w:r>
      <w:r w:rsidR="00181E9E" w:rsidRPr="006B4146">
        <w:rPr>
          <w:rFonts w:ascii="Palatino Linotype" w:eastAsia="MS Mincho" w:hAnsi="Palatino Linotype" w:cs="Times New Roman"/>
        </w:rPr>
        <w:t xml:space="preserve">medularmente </w:t>
      </w:r>
      <w:r w:rsidR="00041672" w:rsidRPr="006B4146">
        <w:rPr>
          <w:rFonts w:ascii="Palatino Linotype" w:eastAsia="MS Mincho" w:hAnsi="Palatino Linotype" w:cs="Times New Roman"/>
        </w:rPr>
        <w:t>en los siguientes términos:</w:t>
      </w:r>
    </w:p>
    <w:p w14:paraId="36412D3E" w14:textId="094F3CAB" w:rsidR="008F3AFB" w:rsidRPr="006B4146" w:rsidRDefault="008E2B8D" w:rsidP="004B053F">
      <w:pPr>
        <w:pStyle w:val="Prrafodelista"/>
        <w:ind w:left="0"/>
        <w:jc w:val="center"/>
        <w:rPr>
          <w:rFonts w:ascii="Palatino Linotype" w:eastAsia="MS Mincho" w:hAnsi="Palatino Linotype" w:cs="Times New Roman"/>
          <w:i/>
        </w:rPr>
      </w:pPr>
      <w:r w:rsidRPr="006B4146">
        <w:rPr>
          <w:noProof/>
          <w:lang w:val="es-MX" w:eastAsia="es-MX"/>
        </w:rPr>
        <w:drawing>
          <wp:inline distT="0" distB="0" distL="0" distR="0" wp14:anchorId="3FD71961" wp14:editId="56E9FFA1">
            <wp:extent cx="5026031" cy="921882"/>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11" t="28560" r="31277" b="58686"/>
                    <a:stretch/>
                  </pic:blipFill>
                  <pic:spPr bwMode="auto">
                    <a:xfrm>
                      <a:off x="0" y="0"/>
                      <a:ext cx="5121306" cy="939357"/>
                    </a:xfrm>
                    <a:prstGeom prst="rect">
                      <a:avLst/>
                    </a:prstGeom>
                    <a:ln>
                      <a:noFill/>
                    </a:ln>
                    <a:extLst>
                      <a:ext uri="{53640926-AAD7-44D8-BBD7-CCE9431645EC}">
                        <a14:shadowObscured xmlns:a14="http://schemas.microsoft.com/office/drawing/2010/main"/>
                      </a:ext>
                    </a:extLst>
                  </pic:spPr>
                </pic:pic>
              </a:graphicData>
            </a:graphic>
          </wp:inline>
        </w:drawing>
      </w:r>
    </w:p>
    <w:p w14:paraId="700FFFF6" w14:textId="14D75474" w:rsidR="008A72B7" w:rsidRPr="006B4146" w:rsidRDefault="008E2B8D" w:rsidP="00237777">
      <w:pPr>
        <w:jc w:val="center"/>
        <w:rPr>
          <w:rFonts w:ascii="Palatino Linotype" w:eastAsia="MS Mincho" w:hAnsi="Palatino Linotype" w:cs="Times New Roman"/>
          <w:i/>
        </w:rPr>
      </w:pPr>
      <w:r w:rsidRPr="006B4146">
        <w:rPr>
          <w:noProof/>
          <w:lang w:val="es-MX" w:eastAsia="es-MX"/>
        </w:rPr>
        <w:drawing>
          <wp:inline distT="0" distB="0" distL="0" distR="0" wp14:anchorId="23CF986B" wp14:editId="46D8481D">
            <wp:extent cx="4800179" cy="477078"/>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61" t="31692" r="30000" b="61020"/>
                    <a:stretch/>
                  </pic:blipFill>
                  <pic:spPr bwMode="auto">
                    <a:xfrm>
                      <a:off x="0" y="0"/>
                      <a:ext cx="4866706" cy="483690"/>
                    </a:xfrm>
                    <a:prstGeom prst="rect">
                      <a:avLst/>
                    </a:prstGeom>
                    <a:ln>
                      <a:noFill/>
                    </a:ln>
                    <a:extLst>
                      <a:ext uri="{53640926-AAD7-44D8-BBD7-CCE9431645EC}">
                        <a14:shadowObscured xmlns:a14="http://schemas.microsoft.com/office/drawing/2010/main"/>
                      </a:ext>
                    </a:extLst>
                  </pic:spPr>
                </pic:pic>
              </a:graphicData>
            </a:graphic>
          </wp:inline>
        </w:drawing>
      </w:r>
    </w:p>
    <w:p w14:paraId="477E487B" w14:textId="7BCE5427" w:rsidR="007C0C6E" w:rsidRPr="006B4146" w:rsidRDefault="008E2B8D" w:rsidP="00A71BC1">
      <w:pPr>
        <w:pStyle w:val="Prrafodelista"/>
        <w:ind w:left="0"/>
        <w:jc w:val="center"/>
        <w:rPr>
          <w:rFonts w:ascii="Palatino Linotype" w:eastAsia="MS Mincho" w:hAnsi="Palatino Linotype" w:cs="Times New Roman"/>
          <w:i/>
          <w:sz w:val="14"/>
        </w:rPr>
      </w:pPr>
      <w:r w:rsidRPr="006B4146">
        <w:rPr>
          <w:noProof/>
          <w:lang w:val="es-MX" w:eastAsia="es-MX"/>
        </w:rPr>
        <w:lastRenderedPageBreak/>
        <w:drawing>
          <wp:inline distT="0" distB="0" distL="0" distR="0" wp14:anchorId="357F63F0" wp14:editId="4CB4B6E1">
            <wp:extent cx="4810125" cy="36218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53" t="27624" r="30291" b="18885"/>
                    <a:stretch/>
                  </pic:blipFill>
                  <pic:spPr bwMode="auto">
                    <a:xfrm>
                      <a:off x="0" y="0"/>
                      <a:ext cx="4844051" cy="3647443"/>
                    </a:xfrm>
                    <a:prstGeom prst="rect">
                      <a:avLst/>
                    </a:prstGeom>
                    <a:ln>
                      <a:noFill/>
                    </a:ln>
                    <a:extLst>
                      <a:ext uri="{53640926-AAD7-44D8-BBD7-CCE9431645EC}">
                        <a14:shadowObscured xmlns:a14="http://schemas.microsoft.com/office/drawing/2010/main"/>
                      </a:ext>
                    </a:extLst>
                  </pic:spPr>
                </pic:pic>
              </a:graphicData>
            </a:graphic>
          </wp:inline>
        </w:drawing>
      </w:r>
    </w:p>
    <w:p w14:paraId="4FA759AC" w14:textId="669B6E7B" w:rsidR="00854AC6" w:rsidRPr="006B4146" w:rsidRDefault="00854AC6" w:rsidP="00A71BC1">
      <w:pPr>
        <w:pStyle w:val="Prrafodelista"/>
        <w:ind w:left="0"/>
        <w:jc w:val="center"/>
        <w:rPr>
          <w:rFonts w:ascii="Palatino Linotype" w:eastAsia="MS Mincho" w:hAnsi="Palatino Linotype" w:cs="Times New Roman"/>
          <w:i/>
          <w:sz w:val="14"/>
        </w:rPr>
      </w:pPr>
      <w:r w:rsidRPr="006B4146">
        <w:rPr>
          <w:noProof/>
          <w:lang w:val="es-MX" w:eastAsia="es-MX"/>
        </w:rPr>
        <w:drawing>
          <wp:inline distT="0" distB="0" distL="0" distR="0" wp14:anchorId="73EA511A" wp14:editId="2C256E22">
            <wp:extent cx="4911988" cy="969783"/>
            <wp:effectExtent l="0" t="0" r="317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37" t="37774" r="29857" b="48148"/>
                    <a:stretch/>
                  </pic:blipFill>
                  <pic:spPr bwMode="auto">
                    <a:xfrm>
                      <a:off x="0" y="0"/>
                      <a:ext cx="4935817" cy="974488"/>
                    </a:xfrm>
                    <a:prstGeom prst="rect">
                      <a:avLst/>
                    </a:prstGeom>
                    <a:ln>
                      <a:noFill/>
                    </a:ln>
                    <a:extLst>
                      <a:ext uri="{53640926-AAD7-44D8-BBD7-CCE9431645EC}">
                        <a14:shadowObscured xmlns:a14="http://schemas.microsoft.com/office/drawing/2010/main"/>
                      </a:ext>
                    </a:extLst>
                  </pic:spPr>
                </pic:pic>
              </a:graphicData>
            </a:graphic>
          </wp:inline>
        </w:drawing>
      </w:r>
    </w:p>
    <w:p w14:paraId="52AF5FBD" w14:textId="77777777" w:rsidR="007C0C6E" w:rsidRPr="006B4146" w:rsidRDefault="007C0C6E" w:rsidP="00A71BC1">
      <w:pPr>
        <w:pStyle w:val="Prrafodelista"/>
        <w:ind w:left="0"/>
        <w:jc w:val="center"/>
        <w:rPr>
          <w:rFonts w:ascii="Palatino Linotype" w:eastAsia="MS Mincho" w:hAnsi="Palatino Linotype" w:cs="Times New Roman"/>
          <w:i/>
          <w:sz w:val="14"/>
        </w:rPr>
      </w:pPr>
    </w:p>
    <w:p w14:paraId="6BEBCB2D" w14:textId="51AF3CFF" w:rsidR="00A71BC1" w:rsidRPr="006B4146" w:rsidRDefault="008A72B7" w:rsidP="001F144C">
      <w:pPr>
        <w:pStyle w:val="Prrafodelista"/>
        <w:numPr>
          <w:ilvl w:val="0"/>
          <w:numId w:val="1"/>
        </w:numPr>
        <w:spacing w:before="240" w:after="240" w:line="360" w:lineRule="auto"/>
        <w:ind w:left="426" w:right="49" w:hanging="426"/>
        <w:jc w:val="both"/>
        <w:rPr>
          <w:rFonts w:ascii="Palatino Linotype" w:hAnsi="Palatino Linotype"/>
        </w:rPr>
      </w:pPr>
      <w:r w:rsidRPr="006B4146">
        <w:rPr>
          <w:rFonts w:ascii="Palatino Linotype" w:eastAsia="Calibri" w:hAnsi="Palatino Linotype" w:cs="Arial"/>
        </w:rPr>
        <w:t>Consecutivamente</w:t>
      </w:r>
      <w:r w:rsidR="00A71BC1" w:rsidRPr="006B4146">
        <w:rPr>
          <w:rFonts w:ascii="Palatino Linotype" w:hAnsi="Palatino Linotype"/>
        </w:rPr>
        <w:t xml:space="preserve">, el Comisionado Ponente decretó el cierre de instrucción mediante acuerdo de fecha </w:t>
      </w:r>
      <w:r w:rsidR="00E442D0" w:rsidRPr="006B4146">
        <w:rPr>
          <w:rFonts w:ascii="Palatino Linotype" w:hAnsi="Palatino Linotype"/>
        </w:rPr>
        <w:t>doce (12)</w:t>
      </w:r>
      <w:r w:rsidR="00A71BC1" w:rsidRPr="006B4146">
        <w:rPr>
          <w:rFonts w:ascii="Palatino Linotype" w:hAnsi="Palatino Linotype"/>
        </w:rPr>
        <w:t xml:space="preserve"> de </w:t>
      </w:r>
      <w:r w:rsidR="004B053F" w:rsidRPr="006B4146">
        <w:rPr>
          <w:rFonts w:ascii="Palatino Linotype" w:hAnsi="Palatino Linotype"/>
        </w:rPr>
        <w:t>diciembre</w:t>
      </w:r>
      <w:r w:rsidR="00A71BC1" w:rsidRPr="006B4146">
        <w:rPr>
          <w:rFonts w:ascii="Palatino Linotype" w:hAnsi="Palatino Linotype"/>
        </w:rPr>
        <w:t xml:space="preserve"> de </w:t>
      </w:r>
      <w:r w:rsidR="004B053F" w:rsidRPr="006B4146">
        <w:rPr>
          <w:rFonts w:ascii="Palatino Linotype" w:eastAsia="Calibri" w:hAnsi="Palatino Linotype" w:cs="Arial"/>
        </w:rPr>
        <w:t>dos mil dieciocho</w:t>
      </w:r>
      <w:r w:rsidR="00A71BC1" w:rsidRPr="006B4146">
        <w:rPr>
          <w:rFonts w:ascii="Palatino Linotype" w:hAnsi="Palatino Linotype"/>
        </w:rPr>
        <w:t>, por lo que, ordenó turnar el expediente a resolución.</w:t>
      </w:r>
    </w:p>
    <w:p w14:paraId="4FDE6965" w14:textId="77777777" w:rsidR="00A71BC1" w:rsidRPr="006B4146" w:rsidRDefault="00A71BC1" w:rsidP="00A71BC1">
      <w:pPr>
        <w:pStyle w:val="Prrafodelista"/>
        <w:spacing w:before="240" w:after="160"/>
        <w:ind w:left="284" w:right="34"/>
        <w:jc w:val="both"/>
        <w:rPr>
          <w:rFonts w:ascii="Arial" w:hAnsi="Arial" w:cs="Arial"/>
        </w:rPr>
      </w:pPr>
    </w:p>
    <w:p w14:paraId="227E1ED6" w14:textId="682A27AD" w:rsidR="00A71BC1" w:rsidRPr="006B4146" w:rsidRDefault="00A71BC1" w:rsidP="001F144C">
      <w:pPr>
        <w:pStyle w:val="Prrafodelista"/>
        <w:numPr>
          <w:ilvl w:val="0"/>
          <w:numId w:val="1"/>
        </w:numPr>
        <w:spacing w:before="240" w:after="240" w:line="360" w:lineRule="auto"/>
        <w:ind w:left="426" w:right="49" w:hanging="426"/>
        <w:jc w:val="both"/>
        <w:rPr>
          <w:rFonts w:ascii="Palatino Linotype" w:hAnsi="Palatino Linotype"/>
        </w:rPr>
      </w:pPr>
      <w:r w:rsidRPr="006B4146">
        <w:rPr>
          <w:rFonts w:ascii="Palatino Linotype" w:hAnsi="Palatino Linotype"/>
        </w:rPr>
        <w:t xml:space="preserve">El </w:t>
      </w:r>
      <w:r w:rsidR="000239C7" w:rsidRPr="006B4146">
        <w:rPr>
          <w:rFonts w:ascii="Palatino Linotype" w:hAnsi="Palatino Linotype"/>
        </w:rPr>
        <w:t xml:space="preserve">catorce (14) </w:t>
      </w:r>
      <w:r w:rsidR="00E442D0" w:rsidRPr="006B4146">
        <w:rPr>
          <w:rFonts w:ascii="Palatino Linotype" w:hAnsi="Palatino Linotype"/>
        </w:rPr>
        <w:t xml:space="preserve">de </w:t>
      </w:r>
      <w:r w:rsidR="004B053F" w:rsidRPr="006B4146">
        <w:rPr>
          <w:rFonts w:ascii="Palatino Linotype" w:hAnsi="Palatino Linotype"/>
        </w:rPr>
        <w:t>enero</w:t>
      </w:r>
      <w:r w:rsidR="00E442D0" w:rsidRPr="006B4146">
        <w:rPr>
          <w:rFonts w:ascii="Palatino Linotype" w:hAnsi="Palatino Linotype"/>
        </w:rPr>
        <w:t xml:space="preserve"> </w:t>
      </w:r>
      <w:r w:rsidRPr="006B4146">
        <w:rPr>
          <w:rFonts w:ascii="Palatino Linotype" w:hAnsi="Palatino Linotype"/>
        </w:rPr>
        <w:t xml:space="preserve">de dos mil </w:t>
      </w:r>
      <w:r w:rsidR="004B053F" w:rsidRPr="006B4146">
        <w:rPr>
          <w:rFonts w:ascii="Palatino Linotype" w:hAnsi="Palatino Linotype"/>
        </w:rPr>
        <w:t>diecinueve</w:t>
      </w:r>
      <w:r w:rsidRPr="006B4146">
        <w:rPr>
          <w:rFonts w:ascii="Palatino Linotype" w:hAnsi="Palatino Linotype"/>
        </w:rPr>
        <w:t>, con fundamento en el</w:t>
      </w:r>
      <w:r w:rsidRPr="006B4146">
        <w:rPr>
          <w:rFonts w:ascii="Palatino Linotype" w:hAnsi="Palatino Linotype"/>
        </w:rPr>
        <w:br/>
        <w:t>artículo 181 tercer párrafo de la Ley de Transparencia y Acceso a la</w:t>
      </w:r>
      <w:r w:rsidRPr="006B4146">
        <w:rPr>
          <w:rFonts w:ascii="Palatino Linotype" w:hAnsi="Palatino Linotype"/>
        </w:rPr>
        <w:br/>
        <w:t>Información Pública del Estado de México y Municipios, se notificó que el</w:t>
      </w:r>
      <w:r w:rsidRPr="006B4146">
        <w:rPr>
          <w:rFonts w:ascii="Palatino Linotype" w:hAnsi="Palatino Linotype"/>
        </w:rPr>
        <w:br/>
      </w:r>
      <w:r w:rsidRPr="006B4146">
        <w:rPr>
          <w:rFonts w:ascii="Palatino Linotype" w:hAnsi="Palatino Linotype"/>
        </w:rPr>
        <w:lastRenderedPageBreak/>
        <w:t>plazo de treinta (30) días para resolver el recurso de revisión, sería ampliado por un periodo de quince (15) días hábiles adicionales, debido a la naturaleza,</w:t>
      </w:r>
      <w:r w:rsidRPr="006B4146">
        <w:rPr>
          <w:rFonts w:ascii="Palatino Linotype" w:hAnsi="Palatino Linotype"/>
        </w:rPr>
        <w:br/>
        <w:t>complejidad del asunto y para un mejor estudio.</w:t>
      </w:r>
    </w:p>
    <w:p w14:paraId="6BAD0AA9" w14:textId="7411E82F" w:rsidR="0074154B" w:rsidRPr="006B4146" w:rsidRDefault="0074154B" w:rsidP="00646378">
      <w:pPr>
        <w:pStyle w:val="Prrafodelista"/>
        <w:ind w:left="0"/>
        <w:jc w:val="center"/>
        <w:rPr>
          <w:lang w:eastAsia="es-MX"/>
        </w:rPr>
      </w:pPr>
    </w:p>
    <w:p w14:paraId="51E91971" w14:textId="77777777" w:rsidR="00585F00" w:rsidRPr="006B4146" w:rsidRDefault="00585F00" w:rsidP="00646378">
      <w:pPr>
        <w:pStyle w:val="Ttulo1"/>
        <w:spacing w:before="0"/>
        <w:jc w:val="center"/>
        <w:rPr>
          <w:b/>
        </w:rPr>
      </w:pPr>
      <w:bookmarkStart w:id="33" w:name="_Toc491791302"/>
      <w:bookmarkStart w:id="34" w:name="_Toc535426948"/>
      <w:r w:rsidRPr="006B4146">
        <w:rPr>
          <w:b/>
        </w:rPr>
        <w:t>CONSIDERANDO</w:t>
      </w:r>
      <w:bookmarkEnd w:id="33"/>
      <w:bookmarkEnd w:id="34"/>
    </w:p>
    <w:p w14:paraId="7681ED66" w14:textId="77777777" w:rsidR="00585F00" w:rsidRPr="006B4146" w:rsidRDefault="00585F00" w:rsidP="00585F00">
      <w:pPr>
        <w:rPr>
          <w:rFonts w:ascii="Palatino Linotype" w:hAnsi="Palatino Linotype"/>
          <w:sz w:val="12"/>
          <w:lang w:eastAsia="en-US"/>
        </w:rPr>
      </w:pPr>
    </w:p>
    <w:p w14:paraId="717D4ABA" w14:textId="77777777" w:rsidR="00585F00" w:rsidRPr="006B4146" w:rsidRDefault="00585F00" w:rsidP="00646378">
      <w:pPr>
        <w:pStyle w:val="Ttulo2"/>
        <w:spacing w:before="0"/>
        <w:rPr>
          <w:rFonts w:ascii="Palatino Linotype" w:hAnsi="Palatino Linotype"/>
          <w:b/>
          <w:color w:val="auto"/>
          <w:sz w:val="24"/>
        </w:rPr>
      </w:pPr>
      <w:bookmarkStart w:id="35" w:name="_Toc491791303"/>
      <w:bookmarkStart w:id="36" w:name="_Toc535426949"/>
      <w:r w:rsidRPr="006B4146">
        <w:rPr>
          <w:rFonts w:ascii="Palatino Linotype" w:hAnsi="Palatino Linotype"/>
          <w:b/>
          <w:color w:val="auto"/>
          <w:sz w:val="24"/>
        </w:rPr>
        <w:t>PRIMERO. De la competencia</w:t>
      </w:r>
      <w:bookmarkEnd w:id="35"/>
      <w:bookmarkEnd w:id="36"/>
    </w:p>
    <w:p w14:paraId="6EA8B854" w14:textId="77777777" w:rsidR="00585F00" w:rsidRPr="006B4146" w:rsidRDefault="00585F00" w:rsidP="00646378">
      <w:pPr>
        <w:rPr>
          <w:sz w:val="12"/>
          <w:lang w:eastAsia="en-US"/>
        </w:rPr>
      </w:pPr>
    </w:p>
    <w:p w14:paraId="59B46AF8" w14:textId="78A364A8" w:rsidR="00585F00" w:rsidRPr="006B4146" w:rsidRDefault="00585F00" w:rsidP="001F144C">
      <w:pPr>
        <w:pStyle w:val="Prrafodelista"/>
        <w:numPr>
          <w:ilvl w:val="0"/>
          <w:numId w:val="1"/>
        </w:numPr>
        <w:spacing w:before="240" w:after="240" w:line="360" w:lineRule="auto"/>
        <w:ind w:left="426" w:right="49" w:hanging="426"/>
        <w:jc w:val="both"/>
        <w:rPr>
          <w:rFonts w:ascii="Palatino Linotype" w:eastAsia="Calibri" w:hAnsi="Palatino Linotype" w:cs="Times New Roman"/>
          <w:b/>
        </w:rPr>
      </w:pPr>
      <w:r w:rsidRPr="006B4146">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B4146">
        <w:rPr>
          <w:rFonts w:ascii="Palatino Linotype" w:eastAsia="Calibri" w:hAnsi="Palatino Linotype" w:cs="Times New Roman"/>
          <w:b/>
        </w:rPr>
        <w:t>Constitución Política de los Estados Unidos Mexicanos</w:t>
      </w:r>
      <w:r w:rsidRPr="006B4146">
        <w:rPr>
          <w:rFonts w:ascii="Palatino Linotype" w:eastAsia="Calibri" w:hAnsi="Palatino Linotype" w:cs="Times New Roman"/>
        </w:rPr>
        <w:t xml:space="preserve">; 5, párrafos vigésimo, vigésimo primero y vigésimo segundo fracciones IV y V de la </w:t>
      </w:r>
      <w:r w:rsidRPr="006B4146">
        <w:rPr>
          <w:rFonts w:ascii="Palatino Linotype" w:eastAsia="Calibri" w:hAnsi="Palatino Linotype" w:cs="Times New Roman"/>
          <w:b/>
        </w:rPr>
        <w:t>Constitución Política del Estado Libre y Soberano de México</w:t>
      </w:r>
      <w:r w:rsidRPr="006B4146">
        <w:rPr>
          <w:rFonts w:ascii="Palatino Linotype" w:eastAsia="Calibri" w:hAnsi="Palatino Linotype" w:cs="Times New Roman"/>
        </w:rPr>
        <w:t xml:space="preserve">; artículos 1, 2 fracción II, 13, 29, 36 fracciones I y II, 176, 178, 179, 181 párrafo tercero y 185 </w:t>
      </w:r>
      <w:r w:rsidRPr="006B4146">
        <w:rPr>
          <w:rFonts w:ascii="Palatino Linotype" w:eastAsia="Calibri" w:hAnsi="Palatino Linotype" w:cs="Arial"/>
        </w:rPr>
        <w:t xml:space="preserve">de la </w:t>
      </w:r>
      <w:r w:rsidRPr="006B4146">
        <w:rPr>
          <w:rFonts w:ascii="Palatino Linotype" w:eastAsia="Calibri" w:hAnsi="Palatino Linotype" w:cs="Arial"/>
          <w:b/>
        </w:rPr>
        <w:t>Ley de Transparencia y Acceso a la Información Pública del Estado de México y Municipios</w:t>
      </w:r>
      <w:r w:rsidRPr="006B4146">
        <w:rPr>
          <w:rFonts w:ascii="Palatino Linotype" w:eastAsia="Calibri" w:hAnsi="Palatino Linotype" w:cs="Arial"/>
        </w:rPr>
        <w:t xml:space="preserve">; y 10, 7, 9 fracciones I y XXIV, y 11 del </w:t>
      </w:r>
      <w:r w:rsidRPr="006B4146">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6B4146" w:rsidRDefault="001F5AF8" w:rsidP="00B65D7E">
      <w:pPr>
        <w:pStyle w:val="Prrafodelista"/>
        <w:ind w:left="426"/>
        <w:jc w:val="both"/>
        <w:rPr>
          <w:rFonts w:ascii="Palatino Linotype" w:eastAsia="Calibri" w:hAnsi="Palatino Linotype" w:cs="Times New Roman"/>
          <w:b/>
        </w:rPr>
      </w:pPr>
    </w:p>
    <w:p w14:paraId="48A06E43" w14:textId="77777777" w:rsidR="006B4146" w:rsidRPr="006B4146" w:rsidRDefault="006B4146" w:rsidP="00B65D7E">
      <w:pPr>
        <w:pStyle w:val="Prrafodelista"/>
        <w:ind w:left="426"/>
        <w:jc w:val="both"/>
        <w:rPr>
          <w:rFonts w:ascii="Palatino Linotype" w:eastAsia="Calibri" w:hAnsi="Palatino Linotype" w:cs="Times New Roman"/>
          <w:b/>
        </w:rPr>
      </w:pPr>
    </w:p>
    <w:p w14:paraId="4DB2DC20" w14:textId="77777777" w:rsidR="006B4146" w:rsidRPr="006B4146" w:rsidRDefault="006B4146" w:rsidP="00B65D7E">
      <w:pPr>
        <w:pStyle w:val="Prrafodelista"/>
        <w:ind w:left="426"/>
        <w:jc w:val="both"/>
        <w:rPr>
          <w:rFonts w:ascii="Palatino Linotype" w:eastAsia="Calibri" w:hAnsi="Palatino Linotype" w:cs="Times New Roman"/>
          <w:b/>
        </w:rPr>
      </w:pPr>
    </w:p>
    <w:p w14:paraId="61B3A505" w14:textId="77777777" w:rsidR="006B4146" w:rsidRPr="006B4146" w:rsidRDefault="006B4146" w:rsidP="00B65D7E">
      <w:pPr>
        <w:pStyle w:val="Prrafodelista"/>
        <w:ind w:left="426"/>
        <w:jc w:val="both"/>
        <w:rPr>
          <w:rFonts w:ascii="Palatino Linotype" w:eastAsia="Calibri" w:hAnsi="Palatino Linotype" w:cs="Times New Roman"/>
          <w:b/>
        </w:rPr>
      </w:pPr>
    </w:p>
    <w:p w14:paraId="23C784AF" w14:textId="77777777" w:rsidR="00585F00" w:rsidRPr="006B4146" w:rsidRDefault="00585F00" w:rsidP="00585F00">
      <w:pPr>
        <w:pStyle w:val="Ttulo2"/>
        <w:rPr>
          <w:rFonts w:ascii="Palatino Linotype" w:hAnsi="Palatino Linotype"/>
          <w:b/>
          <w:color w:val="auto"/>
          <w:sz w:val="24"/>
        </w:rPr>
      </w:pPr>
      <w:bookmarkStart w:id="37" w:name="_Toc491791304"/>
      <w:bookmarkStart w:id="38" w:name="_Toc535426950"/>
      <w:r w:rsidRPr="006B4146">
        <w:rPr>
          <w:rFonts w:ascii="Palatino Linotype" w:hAnsi="Palatino Linotype"/>
          <w:b/>
          <w:color w:val="auto"/>
          <w:sz w:val="24"/>
        </w:rPr>
        <w:lastRenderedPageBreak/>
        <w:t>SEGUNDO. De la oportunidad y procedencia.</w:t>
      </w:r>
      <w:bookmarkEnd w:id="37"/>
      <w:bookmarkEnd w:id="38"/>
    </w:p>
    <w:p w14:paraId="01C2847E" w14:textId="77777777" w:rsidR="003B6963" w:rsidRPr="006B4146" w:rsidRDefault="003B6963" w:rsidP="003B6963">
      <w:pPr>
        <w:rPr>
          <w:sz w:val="14"/>
          <w:lang w:eastAsia="en-US"/>
        </w:rPr>
      </w:pPr>
    </w:p>
    <w:p w14:paraId="3169CA39" w14:textId="632D8620" w:rsidR="003A20F5" w:rsidRPr="006B4146" w:rsidRDefault="00585F00" w:rsidP="001F144C">
      <w:pPr>
        <w:pStyle w:val="Prrafodelista"/>
        <w:numPr>
          <w:ilvl w:val="0"/>
          <w:numId w:val="1"/>
        </w:numPr>
        <w:spacing w:before="240" w:after="240" w:line="360" w:lineRule="auto"/>
        <w:ind w:left="426" w:right="49" w:hanging="426"/>
        <w:jc w:val="both"/>
        <w:rPr>
          <w:rFonts w:ascii="Palatino Linotype" w:eastAsia="Calibri" w:hAnsi="Palatino Linotype" w:cs="Arial"/>
          <w:i/>
        </w:rPr>
      </w:pPr>
      <w:r w:rsidRPr="006B4146">
        <w:rPr>
          <w:rFonts w:ascii="Palatino Linotype" w:eastAsia="Calibri" w:hAnsi="Palatino Linotype" w:cs="Arial"/>
        </w:rPr>
        <w:t xml:space="preserve">El medio de </w:t>
      </w:r>
      <w:r w:rsidRPr="006B4146">
        <w:rPr>
          <w:rFonts w:ascii="Palatino Linotype" w:eastAsia="Calibri" w:hAnsi="Palatino Linotype" w:cs="Times New Roman"/>
        </w:rPr>
        <w:t>impugnación</w:t>
      </w:r>
      <w:r w:rsidRPr="006B4146">
        <w:rPr>
          <w:rFonts w:ascii="Palatino Linotype" w:eastAsia="Calibri" w:hAnsi="Palatino Linotype" w:cs="Arial"/>
        </w:rPr>
        <w:t xml:space="preserve"> fue presentado a través del </w:t>
      </w:r>
      <w:r w:rsidRPr="006B4146">
        <w:rPr>
          <w:rFonts w:ascii="Palatino Linotype" w:eastAsia="Calibri" w:hAnsi="Palatino Linotype" w:cs="Arial"/>
          <w:b/>
        </w:rPr>
        <w:t>SAIMEX</w:t>
      </w:r>
      <w:r w:rsidRPr="006B414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B4146">
        <w:rPr>
          <w:rFonts w:ascii="Palatino Linotype" w:eastAsia="Calibri" w:hAnsi="Palatino Linotype" w:cs="Arial"/>
          <w:b/>
        </w:rPr>
        <w:t>SUJETO OBLIGADO</w:t>
      </w:r>
      <w:r w:rsidRPr="006B4146">
        <w:rPr>
          <w:rFonts w:ascii="Palatino Linotype" w:eastAsia="Calibri" w:hAnsi="Palatino Linotype" w:cs="Arial"/>
        </w:rPr>
        <w:t xml:space="preserve"> entregó </w:t>
      </w:r>
      <w:r w:rsidR="00F95F7E" w:rsidRPr="006B4146">
        <w:rPr>
          <w:rFonts w:ascii="Palatino Linotype" w:eastAsia="Calibri" w:hAnsi="Palatino Linotype" w:cs="Arial"/>
        </w:rPr>
        <w:t xml:space="preserve">su </w:t>
      </w:r>
      <w:r w:rsidRPr="006B4146">
        <w:rPr>
          <w:rFonts w:ascii="Palatino Linotype" w:eastAsia="Calibri" w:hAnsi="Palatino Linotype" w:cs="Arial"/>
        </w:rPr>
        <w:t>re</w:t>
      </w:r>
      <w:r w:rsidR="00E21F52" w:rsidRPr="006B4146">
        <w:rPr>
          <w:rFonts w:ascii="Palatino Linotype" w:eastAsia="Calibri" w:hAnsi="Palatino Linotype" w:cs="Arial"/>
        </w:rPr>
        <w:t xml:space="preserve">spuesta el </w:t>
      </w:r>
      <w:r w:rsidR="004B053F" w:rsidRPr="006B4146">
        <w:rPr>
          <w:rFonts w:ascii="Palatino Linotype" w:hAnsi="Palatino Linotype"/>
        </w:rPr>
        <w:t xml:space="preserve">veintiséis (26) de </w:t>
      </w:r>
      <w:r w:rsidR="00590E1F" w:rsidRPr="006B4146">
        <w:rPr>
          <w:rFonts w:ascii="Palatino Linotype" w:hAnsi="Palatino Linotype"/>
        </w:rPr>
        <w:t>octubre</w:t>
      </w:r>
      <w:r w:rsidR="0027557F" w:rsidRPr="006B4146">
        <w:rPr>
          <w:rFonts w:ascii="Palatino Linotype" w:hAnsi="Palatino Linotype"/>
        </w:rPr>
        <w:t xml:space="preserve"> </w:t>
      </w:r>
      <w:r w:rsidR="00041672" w:rsidRPr="006B4146">
        <w:rPr>
          <w:rFonts w:ascii="Palatino Linotype" w:eastAsia="Calibri" w:hAnsi="Palatino Linotype" w:cs="Arial"/>
        </w:rPr>
        <w:t>de dos mil dieciocho</w:t>
      </w:r>
      <w:r w:rsidRPr="006B4146">
        <w:rPr>
          <w:rFonts w:ascii="Palatino Linotype" w:eastAsia="Calibri" w:hAnsi="Palatino Linotype" w:cs="Arial"/>
        </w:rPr>
        <w:t xml:space="preserve">, de tal forma que el plazo para interponer el recurso transcurrió del día </w:t>
      </w:r>
      <w:r w:rsidR="00590E1F" w:rsidRPr="006B4146">
        <w:rPr>
          <w:rFonts w:ascii="Palatino Linotype" w:eastAsia="Calibri" w:hAnsi="Palatino Linotype" w:cs="Arial"/>
        </w:rPr>
        <w:t>veintinueve (29) de octubre</w:t>
      </w:r>
      <w:r w:rsidR="004B053F" w:rsidRPr="006B4146">
        <w:rPr>
          <w:rFonts w:ascii="Palatino Linotype" w:eastAsia="Calibri" w:hAnsi="Palatino Linotype" w:cs="Arial"/>
        </w:rPr>
        <w:t xml:space="preserve"> al </w:t>
      </w:r>
      <w:r w:rsidR="00590E1F" w:rsidRPr="006B4146">
        <w:rPr>
          <w:rFonts w:ascii="Palatino Linotype" w:eastAsia="Calibri" w:hAnsi="Palatino Linotype" w:cs="Arial"/>
        </w:rPr>
        <w:t xml:space="preserve">veinte (20) de noviembre </w:t>
      </w:r>
      <w:r w:rsidR="004B053F" w:rsidRPr="006B4146">
        <w:rPr>
          <w:rFonts w:ascii="Palatino Linotype" w:eastAsia="Calibri" w:hAnsi="Palatino Linotype" w:cs="Arial"/>
        </w:rPr>
        <w:t>de dos mil dieciocho</w:t>
      </w:r>
      <w:r w:rsidR="0073505D" w:rsidRPr="006B4146">
        <w:rPr>
          <w:rFonts w:ascii="Palatino Linotype" w:eastAsia="Calibri" w:hAnsi="Palatino Linotype" w:cs="Arial"/>
        </w:rPr>
        <w:t xml:space="preserve">; </w:t>
      </w:r>
      <w:r w:rsidR="00D55346" w:rsidRPr="006B4146">
        <w:rPr>
          <w:rFonts w:ascii="Palatino Linotype" w:eastAsia="Calibri" w:hAnsi="Palatino Linotype" w:cs="Arial"/>
        </w:rPr>
        <w:t xml:space="preserve"> por lo que </w:t>
      </w:r>
      <w:r w:rsidR="00B803F4" w:rsidRPr="006B4146">
        <w:rPr>
          <w:rFonts w:ascii="Palatino Linotype" w:eastAsia="Calibri" w:hAnsi="Palatino Linotype" w:cs="Arial"/>
        </w:rPr>
        <w:t xml:space="preserve">al presentar </w:t>
      </w:r>
      <w:r w:rsidR="00D55346" w:rsidRPr="006B4146">
        <w:rPr>
          <w:rFonts w:ascii="Palatino Linotype" w:eastAsia="Calibri" w:hAnsi="Palatino Linotype" w:cs="Arial"/>
        </w:rPr>
        <w:t>su inconformidad el día </w:t>
      </w:r>
      <w:r w:rsidR="00590E1F" w:rsidRPr="006B4146">
        <w:rPr>
          <w:rFonts w:ascii="Palatino Linotype" w:hAnsi="Palatino Linotype"/>
        </w:rPr>
        <w:t>nueve (9) de noviembre</w:t>
      </w:r>
      <w:r w:rsidR="00821A12" w:rsidRPr="006B4146">
        <w:rPr>
          <w:rFonts w:ascii="Palatino Linotype" w:hAnsi="Palatino Linotype"/>
        </w:rPr>
        <w:t xml:space="preserve"> </w:t>
      </w:r>
      <w:r w:rsidR="00B803F4" w:rsidRPr="006B4146">
        <w:rPr>
          <w:rFonts w:ascii="Palatino Linotype" w:eastAsia="Calibri" w:hAnsi="Palatino Linotype" w:cs="Arial"/>
        </w:rPr>
        <w:t>de dos mil dieciocho</w:t>
      </w:r>
      <w:r w:rsidR="00D55346" w:rsidRPr="006B4146">
        <w:rPr>
          <w:rFonts w:ascii="Palatino Linotype" w:eastAsia="Calibri" w:hAnsi="Palatino Linotype" w:cs="Arial"/>
        </w:rPr>
        <w:t xml:space="preserve">, </w:t>
      </w:r>
      <w:r w:rsidR="003A20F5" w:rsidRPr="006B4146">
        <w:rPr>
          <w:rFonts w:ascii="Palatino Linotype" w:eastAsia="Calibri" w:hAnsi="Palatino Linotype" w:cs="Arial"/>
        </w:rPr>
        <w:t xml:space="preserve">esto </w:t>
      </w:r>
      <w:r w:rsidR="003A20F5" w:rsidRPr="006B4146">
        <w:rPr>
          <w:rFonts w:ascii="Palatino Linotype" w:hAnsi="Palatino Linotype" w:cs="Arial"/>
          <w:lang w:eastAsia="es-MX"/>
        </w:rPr>
        <w:t>es,</w:t>
      </w:r>
      <w:r w:rsidR="00B65D7E" w:rsidRPr="006B4146">
        <w:rPr>
          <w:rFonts w:ascii="Palatino Linotype" w:hAnsi="Palatino Linotype" w:cs="Arial"/>
          <w:lang w:eastAsia="es-MX"/>
        </w:rPr>
        <w:t xml:space="preserve"> dentro del </w:t>
      </w:r>
      <w:r w:rsidR="007116E3" w:rsidRPr="006B4146">
        <w:rPr>
          <w:rFonts w:ascii="Palatino Linotype" w:hAnsi="Palatino Linotype" w:cs="Arial"/>
          <w:lang w:eastAsia="es-MX"/>
        </w:rPr>
        <w:t>término</w:t>
      </w:r>
      <w:r w:rsidR="00B65D7E" w:rsidRPr="006B4146">
        <w:rPr>
          <w:rFonts w:ascii="Palatino Linotype" w:hAnsi="Palatino Linotype" w:cs="Arial"/>
          <w:lang w:eastAsia="es-MX"/>
        </w:rPr>
        <w:t xml:space="preserve"> previsto. </w:t>
      </w:r>
    </w:p>
    <w:p w14:paraId="4EA334E8" w14:textId="77777777" w:rsidR="007116E3" w:rsidRPr="006B4146" w:rsidRDefault="007116E3" w:rsidP="007116E3">
      <w:pPr>
        <w:pStyle w:val="Prrafodelista"/>
        <w:spacing w:before="240" w:after="240"/>
        <w:ind w:left="426" w:right="49"/>
        <w:jc w:val="both"/>
        <w:rPr>
          <w:rFonts w:ascii="Palatino Linotype" w:eastAsia="Calibri" w:hAnsi="Palatino Linotype" w:cs="Arial"/>
          <w:i/>
        </w:rPr>
      </w:pPr>
    </w:p>
    <w:p w14:paraId="427FB9F5" w14:textId="77777777" w:rsidR="003A20F5" w:rsidRPr="006B4146" w:rsidRDefault="003A20F5" w:rsidP="001F144C">
      <w:pPr>
        <w:pStyle w:val="Prrafodelista"/>
        <w:numPr>
          <w:ilvl w:val="0"/>
          <w:numId w:val="1"/>
        </w:numPr>
        <w:spacing w:before="240" w:after="240" w:line="360" w:lineRule="auto"/>
        <w:ind w:left="426" w:right="49" w:hanging="426"/>
        <w:jc w:val="both"/>
        <w:rPr>
          <w:rFonts w:ascii="Palatino Linotype" w:hAnsi="Palatino Linotype" w:cs="Arial"/>
        </w:rPr>
      </w:pPr>
      <w:r w:rsidRPr="006B4146">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DB2A2D7" w14:textId="77777777" w:rsidR="00574F63" w:rsidRPr="006B4146" w:rsidRDefault="00574F63" w:rsidP="00351009">
      <w:pPr>
        <w:pStyle w:val="Ttulo2"/>
        <w:rPr>
          <w:rFonts w:ascii="Palatino Linotype" w:hAnsi="Palatino Linotype"/>
          <w:b/>
          <w:color w:val="auto"/>
          <w:sz w:val="24"/>
        </w:rPr>
      </w:pPr>
      <w:bookmarkStart w:id="39" w:name="_Toc535426951"/>
      <w:bookmarkStart w:id="40" w:name="_Toc466371865"/>
      <w:bookmarkStart w:id="41" w:name="_Toc466377653"/>
      <w:r w:rsidRPr="006B4146">
        <w:rPr>
          <w:rFonts w:ascii="Palatino Linotype" w:hAnsi="Palatino Linotype"/>
          <w:b/>
          <w:color w:val="auto"/>
          <w:sz w:val="24"/>
        </w:rPr>
        <w:t>TERCERO. Planteamiento de la Litis</w:t>
      </w:r>
      <w:bookmarkEnd w:id="39"/>
    </w:p>
    <w:p w14:paraId="77D08528" w14:textId="77777777" w:rsidR="006B4146" w:rsidRPr="006B4146" w:rsidRDefault="006B4146" w:rsidP="006B4146">
      <w:pPr>
        <w:rPr>
          <w:lang w:eastAsia="en-US"/>
        </w:rPr>
      </w:pPr>
    </w:p>
    <w:p w14:paraId="6CC09D4A" w14:textId="6EB31B58" w:rsidR="00FE737F" w:rsidRPr="006B4146" w:rsidRDefault="00FE737F" w:rsidP="001F144C">
      <w:pPr>
        <w:pStyle w:val="Prrafodelista"/>
        <w:numPr>
          <w:ilvl w:val="0"/>
          <w:numId w:val="1"/>
        </w:numPr>
        <w:spacing w:before="240" w:after="240" w:line="360" w:lineRule="auto"/>
        <w:ind w:left="426" w:right="49" w:hanging="426"/>
        <w:jc w:val="both"/>
        <w:rPr>
          <w:rFonts w:ascii="Palatino Linotype" w:hAnsi="Palatino Linotype" w:cs="Arial"/>
        </w:rPr>
      </w:pPr>
      <w:r w:rsidRPr="006B4146">
        <w:rPr>
          <w:rFonts w:ascii="Palatino Linotype" w:hAnsi="Palatino Linotype" w:cs="Arial"/>
        </w:rPr>
        <w:t>De</w:t>
      </w:r>
      <w:r w:rsidRPr="006B4146">
        <w:rPr>
          <w:rFonts w:ascii="Palatino Linotype" w:hAnsi="Palatino Linotype" w:cs="Arial"/>
          <w:lang w:eastAsia="es-MX"/>
        </w:rPr>
        <w:t xml:space="preserve"> tal manera que la Litis que ocupa a este recurso, se </w:t>
      </w:r>
      <w:r w:rsidRPr="006B4146">
        <w:rPr>
          <w:rFonts w:ascii="Palatino Linotype" w:eastAsia="Calibri" w:hAnsi="Palatino Linotype" w:cs="Arial"/>
        </w:rPr>
        <w:t xml:space="preserve">circunscribe a determinar si la </w:t>
      </w:r>
      <w:r w:rsidRPr="006B4146">
        <w:rPr>
          <w:rFonts w:ascii="Palatino Linotype" w:hAnsi="Palatino Linotype" w:cs="Arial"/>
          <w:lang w:eastAsia="es-MX"/>
        </w:rPr>
        <w:t>información solicitada consistente</w:t>
      </w:r>
      <w:r w:rsidR="00C62D19" w:rsidRPr="006B4146">
        <w:rPr>
          <w:rFonts w:ascii="Palatino Linotype" w:hAnsi="Palatino Linotype" w:cs="Arial"/>
          <w:lang w:eastAsia="es-MX"/>
        </w:rPr>
        <w:t xml:space="preserve"> </w:t>
      </w:r>
      <w:r w:rsidR="00C5368D" w:rsidRPr="006B4146">
        <w:rPr>
          <w:rFonts w:ascii="Palatino Linotype" w:hAnsi="Palatino Linotype" w:cs="Arial"/>
          <w:lang w:eastAsia="es-MX"/>
        </w:rPr>
        <w:t xml:space="preserve">en </w:t>
      </w:r>
      <w:r w:rsidR="00C62D19" w:rsidRPr="006B4146">
        <w:rPr>
          <w:rFonts w:ascii="Palatino Linotype" w:hAnsi="Palatino Linotype" w:cs="Arial"/>
          <w:lang w:eastAsia="es-MX"/>
        </w:rPr>
        <w:t xml:space="preserve">conocer </w:t>
      </w:r>
      <w:r w:rsidR="00FF37B9" w:rsidRPr="006B4146">
        <w:rPr>
          <w:rFonts w:ascii="Palatino Linotype" w:hAnsi="Palatino Linotype" w:cs="Arial"/>
          <w:lang w:eastAsia="es-MX"/>
        </w:rPr>
        <w:t xml:space="preserve">diversa información respecto de tres servidores públicos; información sobre la plaza de Director de Área denominada adscrita a la Dirección General Jurídica y Consultiva e </w:t>
      </w:r>
      <w:r w:rsidR="00FF37B9" w:rsidRPr="006B4146">
        <w:rPr>
          <w:rFonts w:ascii="Palatino Linotype" w:hAnsi="Palatino Linotype" w:cs="Arial"/>
          <w:lang w:eastAsia="es-MX"/>
        </w:rPr>
        <w:lastRenderedPageBreak/>
        <w:t>información diversa de asesores jurídicos con los que cuenta la Secretaría</w:t>
      </w:r>
      <w:r w:rsidR="002B504F" w:rsidRPr="006B4146">
        <w:rPr>
          <w:rFonts w:ascii="Palatino Linotype" w:hAnsi="Palatino Linotype" w:cs="Arial"/>
          <w:lang w:eastAsia="es-MX"/>
        </w:rPr>
        <w:t xml:space="preserve">, fue </w:t>
      </w:r>
      <w:r w:rsidRPr="006B4146">
        <w:rPr>
          <w:rFonts w:ascii="Palatino Linotype" w:hAnsi="Palatino Linotype" w:cs="Arial"/>
          <w:lang w:eastAsia="es-MX"/>
        </w:rPr>
        <w:t>remitid</w:t>
      </w:r>
      <w:r w:rsidR="002B504F" w:rsidRPr="006B4146">
        <w:rPr>
          <w:rFonts w:ascii="Palatino Linotype" w:hAnsi="Palatino Linotype" w:cs="Arial"/>
          <w:lang w:eastAsia="es-MX"/>
        </w:rPr>
        <w:t>a</w:t>
      </w:r>
      <w:r w:rsidRPr="006B4146">
        <w:rPr>
          <w:rFonts w:ascii="Palatino Linotype" w:hAnsi="Palatino Linotype" w:cs="Arial"/>
          <w:lang w:eastAsia="es-MX"/>
        </w:rPr>
        <w:t xml:space="preserve"> mediante en respuesta e Informe Justificado  y por lo tanto es suficiente para atender cabalmente el derecho de acceso a la información pública.</w:t>
      </w:r>
    </w:p>
    <w:p w14:paraId="2C5D8B23" w14:textId="77777777" w:rsidR="00932354" w:rsidRPr="006B4146" w:rsidRDefault="00932354" w:rsidP="00932354">
      <w:pPr>
        <w:pStyle w:val="Prrafodelista"/>
        <w:spacing w:before="240" w:after="240"/>
        <w:ind w:left="426" w:right="49"/>
        <w:jc w:val="both"/>
        <w:rPr>
          <w:rFonts w:ascii="Palatino Linotype" w:hAnsi="Palatino Linotype" w:cs="Arial"/>
          <w:sz w:val="20"/>
        </w:rPr>
      </w:pPr>
    </w:p>
    <w:p w14:paraId="3F2C2D72" w14:textId="478A7D51" w:rsidR="00932354" w:rsidRPr="006B4146" w:rsidRDefault="00932354" w:rsidP="001F144C">
      <w:pPr>
        <w:pStyle w:val="Prrafodelista"/>
        <w:numPr>
          <w:ilvl w:val="0"/>
          <w:numId w:val="1"/>
        </w:numPr>
        <w:spacing w:before="240" w:after="240" w:line="360" w:lineRule="auto"/>
        <w:ind w:left="426" w:right="49" w:hanging="426"/>
        <w:jc w:val="both"/>
        <w:rPr>
          <w:rFonts w:ascii="Palatino Linotype" w:eastAsia="MS Mincho" w:hAnsi="Palatino Linotype" w:cs="Arial"/>
        </w:rPr>
      </w:pPr>
      <w:r w:rsidRPr="006B4146">
        <w:rPr>
          <w:rFonts w:ascii="Palatino Linotype" w:eastAsia="Times New Roman" w:hAnsi="Palatino Linotype" w:cs="Arial"/>
        </w:rPr>
        <w:t xml:space="preserve">En </w:t>
      </w:r>
      <w:r w:rsidRPr="006B4146">
        <w:rPr>
          <w:rFonts w:ascii="Palatino Linotype" w:hAnsi="Palatino Linotype" w:cs="Arial"/>
          <w:lang w:eastAsia="es-MX"/>
        </w:rPr>
        <w:t>dichas</w:t>
      </w:r>
      <w:r w:rsidRPr="006B4146">
        <w:rPr>
          <w:rFonts w:ascii="Palatino Linotype" w:eastAsia="Times New Roman" w:hAnsi="Palatino Linotype" w:cs="Arial"/>
        </w:rPr>
        <w:t xml:space="preserve"> condiciones, la </w:t>
      </w:r>
      <w:proofErr w:type="spellStart"/>
      <w:r w:rsidRPr="006B4146">
        <w:rPr>
          <w:rFonts w:ascii="Palatino Linotype" w:eastAsia="Times New Roman" w:hAnsi="Palatino Linotype" w:cs="Arial"/>
          <w:i/>
        </w:rPr>
        <w:t>litis</w:t>
      </w:r>
      <w:proofErr w:type="spellEnd"/>
      <w:r w:rsidRPr="006B4146">
        <w:rPr>
          <w:rFonts w:ascii="Palatino Linotype" w:eastAsia="Times New Roman" w:hAnsi="Palatino Linotype" w:cs="Arial"/>
        </w:rPr>
        <w:t xml:space="preserve"> a resolver en este recurso se circunscribe a determinar si </w:t>
      </w:r>
      <w:r w:rsidRPr="006B4146">
        <w:rPr>
          <w:rFonts w:ascii="Palatino Linotype" w:eastAsia="MS Mincho" w:hAnsi="Palatino Linotype" w:cs="Arial"/>
        </w:rPr>
        <w:t>se actualiza la causal de procedencia prev</w:t>
      </w:r>
      <w:r w:rsidR="00F73C2F" w:rsidRPr="006B4146">
        <w:rPr>
          <w:rFonts w:ascii="Palatino Linotype" w:eastAsia="MS Mincho" w:hAnsi="Palatino Linotype" w:cs="Arial"/>
        </w:rPr>
        <w:t>ista</w:t>
      </w:r>
      <w:r w:rsidR="007D5BE7" w:rsidRPr="006B4146">
        <w:rPr>
          <w:rFonts w:ascii="Palatino Linotype" w:eastAsia="MS Mincho" w:hAnsi="Palatino Linotype" w:cs="Arial"/>
        </w:rPr>
        <w:t xml:space="preserve"> en el artículo 179, fracción </w:t>
      </w:r>
      <w:r w:rsidR="00F73C2F" w:rsidRPr="006B4146">
        <w:rPr>
          <w:rFonts w:ascii="Palatino Linotype" w:eastAsia="MS Mincho" w:hAnsi="Palatino Linotype" w:cs="Arial"/>
        </w:rPr>
        <w:t>V</w:t>
      </w:r>
      <w:r w:rsidRPr="006B4146">
        <w:rPr>
          <w:rFonts w:ascii="Palatino Linotype" w:eastAsia="MS Mincho" w:hAnsi="Palatino Linotype" w:cs="Arial"/>
        </w:rPr>
        <w:t xml:space="preserve"> de la Ley de Transparencia y Acceso a la Información Pública del Estado de México y Municipios. </w:t>
      </w:r>
    </w:p>
    <w:p w14:paraId="345F08EF" w14:textId="77777777" w:rsidR="00FE737F" w:rsidRPr="006B4146" w:rsidRDefault="00FE737F" w:rsidP="00932354">
      <w:pPr>
        <w:pStyle w:val="Prrafodelista"/>
        <w:spacing w:before="240" w:after="240"/>
        <w:ind w:left="284"/>
        <w:jc w:val="both"/>
        <w:rPr>
          <w:rFonts w:ascii="Palatino Linotype" w:hAnsi="Palatino Linotype" w:cs="Arial"/>
          <w:sz w:val="20"/>
        </w:rPr>
      </w:pPr>
    </w:p>
    <w:p w14:paraId="091DE188" w14:textId="7F87D540" w:rsidR="00574F63" w:rsidRPr="006B4146" w:rsidRDefault="00FE737F" w:rsidP="001F144C">
      <w:pPr>
        <w:pStyle w:val="Prrafodelista"/>
        <w:numPr>
          <w:ilvl w:val="0"/>
          <w:numId w:val="1"/>
        </w:numPr>
        <w:spacing w:before="240" w:after="240" w:line="360" w:lineRule="auto"/>
        <w:ind w:left="426" w:right="49" w:hanging="426"/>
        <w:jc w:val="both"/>
        <w:rPr>
          <w:rFonts w:ascii="Palatino Linotype" w:hAnsi="Palatino Linotype" w:cs="Arial"/>
          <w:b/>
        </w:rPr>
      </w:pPr>
      <w:r w:rsidRPr="006B4146">
        <w:rPr>
          <w:rFonts w:ascii="Palatino Linotype" w:hAnsi="Palatino Linotype" w:cs="Arial"/>
          <w:lang w:eastAsia="es-MX"/>
        </w:rPr>
        <w:t>Resulta</w:t>
      </w:r>
      <w:r w:rsidRPr="006B4146">
        <w:rPr>
          <w:rFonts w:ascii="Palatino Linotype" w:hAnsi="Palatino Linotype"/>
        </w:rPr>
        <w:t xml:space="preserve"> </w:t>
      </w:r>
      <w:r w:rsidRPr="006B4146">
        <w:rPr>
          <w:rFonts w:ascii="Palatino Linotype" w:hAnsi="Palatino Linotype" w:cs="Arial"/>
        </w:rPr>
        <w:t>necesario</w:t>
      </w:r>
      <w:r w:rsidRPr="006B4146">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6B4146">
        <w:rPr>
          <w:rFonts w:ascii="Palatino Linotype" w:hAnsi="Palatino Linotype" w:cs="Arial"/>
          <w:lang w:eastAsia="es-MX"/>
        </w:rPr>
        <w:t>artículo</w:t>
      </w:r>
      <w:r w:rsidRPr="006B4146">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r w:rsidR="006B4146" w:rsidRPr="006B4146">
        <w:rPr>
          <w:rFonts w:ascii="Palatino Linotype" w:hAnsi="Palatino Linotype"/>
        </w:rPr>
        <w:t>.</w:t>
      </w:r>
    </w:p>
    <w:p w14:paraId="190D01F9" w14:textId="77777777" w:rsidR="006B4146" w:rsidRPr="006B4146" w:rsidRDefault="006B4146" w:rsidP="006B4146">
      <w:pPr>
        <w:pStyle w:val="Prrafodelista"/>
        <w:rPr>
          <w:rFonts w:ascii="Palatino Linotype" w:hAnsi="Palatino Linotype" w:cs="Arial"/>
          <w:b/>
        </w:rPr>
      </w:pPr>
    </w:p>
    <w:p w14:paraId="15913AC2" w14:textId="77777777" w:rsidR="006B4146" w:rsidRPr="006B4146" w:rsidRDefault="006B4146" w:rsidP="006B4146">
      <w:pPr>
        <w:spacing w:before="240" w:after="240" w:line="360" w:lineRule="auto"/>
        <w:ind w:right="49"/>
        <w:jc w:val="both"/>
        <w:rPr>
          <w:rFonts w:ascii="Palatino Linotype" w:hAnsi="Palatino Linotype" w:cs="Arial"/>
          <w:b/>
        </w:rPr>
      </w:pPr>
    </w:p>
    <w:p w14:paraId="6F7849FA" w14:textId="77777777" w:rsidR="00FE737F" w:rsidRPr="006B4146" w:rsidRDefault="00FE737F" w:rsidP="00FE737F">
      <w:pPr>
        <w:pStyle w:val="Ttulo2"/>
        <w:rPr>
          <w:rFonts w:ascii="Palatino Linotype" w:hAnsi="Palatino Linotype"/>
          <w:b/>
          <w:color w:val="auto"/>
          <w:sz w:val="24"/>
        </w:rPr>
      </w:pPr>
      <w:bookmarkStart w:id="42" w:name="_Toc529263621"/>
      <w:bookmarkStart w:id="43" w:name="_Toc530650937"/>
      <w:bookmarkStart w:id="44" w:name="_Toc535426952"/>
      <w:r w:rsidRPr="006B4146">
        <w:rPr>
          <w:rFonts w:ascii="Palatino Linotype" w:hAnsi="Palatino Linotype"/>
          <w:b/>
          <w:color w:val="auto"/>
          <w:sz w:val="24"/>
        </w:rPr>
        <w:t>CUARTO.</w:t>
      </w:r>
      <w:bookmarkStart w:id="45" w:name="_Toc515462773"/>
      <w:r w:rsidRPr="006B4146">
        <w:rPr>
          <w:rFonts w:ascii="Palatino Linotype" w:hAnsi="Palatino Linotype"/>
          <w:b/>
          <w:color w:val="auto"/>
          <w:sz w:val="24"/>
        </w:rPr>
        <w:t xml:space="preserve"> Estudio y resolución del asunto</w:t>
      </w:r>
      <w:bookmarkEnd w:id="42"/>
      <w:bookmarkEnd w:id="43"/>
      <w:bookmarkEnd w:id="44"/>
      <w:bookmarkEnd w:id="45"/>
    </w:p>
    <w:p w14:paraId="74BAE564" w14:textId="77777777" w:rsidR="00FE737F" w:rsidRPr="006B4146" w:rsidRDefault="00FE737F" w:rsidP="00FE737F">
      <w:pPr>
        <w:rPr>
          <w:rFonts w:ascii="Palatino Linotype" w:hAnsi="Palatino Linotype"/>
          <w:sz w:val="8"/>
        </w:rPr>
      </w:pPr>
    </w:p>
    <w:p w14:paraId="40FF2AFC" w14:textId="77777777" w:rsidR="00FE737F" w:rsidRPr="006B4146" w:rsidRDefault="00FE737F" w:rsidP="001F144C">
      <w:pPr>
        <w:pStyle w:val="Prrafodelista"/>
        <w:numPr>
          <w:ilvl w:val="0"/>
          <w:numId w:val="1"/>
        </w:numPr>
        <w:spacing w:before="240" w:after="240" w:line="360" w:lineRule="auto"/>
        <w:ind w:left="284" w:hanging="426"/>
        <w:jc w:val="both"/>
        <w:rPr>
          <w:rFonts w:ascii="Palatino Linotype" w:eastAsia="MS Mincho" w:hAnsi="Palatino Linotype" w:cs="Arial"/>
          <w:i/>
        </w:rPr>
      </w:pPr>
      <w:r w:rsidRPr="006B4146">
        <w:rPr>
          <w:rFonts w:ascii="Palatino Linotype" w:hAnsi="Palatino Linotype" w:cs="Arial"/>
        </w:rPr>
        <w:t xml:space="preserve">Derivado de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6B4146">
        <w:rPr>
          <w:rFonts w:ascii="Palatino Linotype" w:eastAsia="Calibri" w:hAnsi="Palatino Linotype" w:cs="Arial"/>
        </w:rPr>
        <w:t>Ley de Transparencia y Acceso a la Información Pública del Estado de México y Municipios</w:t>
      </w:r>
      <w:r w:rsidRPr="006B4146">
        <w:rPr>
          <w:rFonts w:ascii="Palatino Linotype" w:eastAsia="Times New Roman" w:hAnsi="Palatino Linotype" w:cs="Arial"/>
          <w:lang w:eastAsia="es-MX"/>
        </w:rPr>
        <w:t>.</w:t>
      </w:r>
    </w:p>
    <w:p w14:paraId="1820D08E" w14:textId="77777777" w:rsidR="00FE737F" w:rsidRPr="006B4146" w:rsidRDefault="00FE737F" w:rsidP="001F144C">
      <w:pPr>
        <w:pStyle w:val="Ttulo2"/>
        <w:numPr>
          <w:ilvl w:val="0"/>
          <w:numId w:val="2"/>
        </w:numPr>
        <w:spacing w:line="360" w:lineRule="auto"/>
        <w:rPr>
          <w:rFonts w:ascii="Palatino Linotype" w:hAnsi="Palatino Linotype"/>
          <w:b/>
          <w:color w:val="auto"/>
          <w:sz w:val="24"/>
        </w:rPr>
      </w:pPr>
      <w:bookmarkStart w:id="46" w:name="_Toc530650938"/>
      <w:bookmarkStart w:id="47" w:name="_Toc535426953"/>
      <w:r w:rsidRPr="006B4146">
        <w:rPr>
          <w:rFonts w:ascii="Palatino Linotype" w:hAnsi="Palatino Linotype"/>
          <w:b/>
          <w:color w:val="auto"/>
          <w:sz w:val="24"/>
        </w:rPr>
        <w:t>De las actuaciones</w:t>
      </w:r>
      <w:bookmarkEnd w:id="46"/>
      <w:bookmarkEnd w:id="47"/>
    </w:p>
    <w:p w14:paraId="3DED843E" w14:textId="1BB7B1A8" w:rsidR="00FE737F" w:rsidRPr="006B4146" w:rsidRDefault="00FE737F" w:rsidP="001F144C">
      <w:pPr>
        <w:pStyle w:val="Prrafodelista"/>
        <w:numPr>
          <w:ilvl w:val="0"/>
          <w:numId w:val="1"/>
        </w:numPr>
        <w:spacing w:before="240" w:after="240" w:line="360" w:lineRule="auto"/>
        <w:ind w:left="284" w:hanging="426"/>
        <w:jc w:val="both"/>
        <w:rPr>
          <w:rFonts w:ascii="Palatino Linotype" w:eastAsia="Calibri" w:hAnsi="Palatino Linotype" w:cs="Arial"/>
        </w:rPr>
      </w:pPr>
      <w:r w:rsidRPr="006B4146">
        <w:rPr>
          <w:rFonts w:ascii="Palatino Linotype" w:eastAsia="Calibri" w:hAnsi="Palatino Linotype" w:cs="Arial"/>
        </w:rPr>
        <w:t xml:space="preserve">Del </w:t>
      </w:r>
      <w:r w:rsidRPr="006B4146">
        <w:rPr>
          <w:rFonts w:ascii="Palatino Linotype" w:eastAsia="MS Mincho" w:hAnsi="Palatino Linotype" w:cs="Times New Roman"/>
        </w:rPr>
        <w:t>análisis</w:t>
      </w:r>
      <w:r w:rsidRPr="006B4146">
        <w:rPr>
          <w:rFonts w:ascii="Palatino Linotype" w:eastAsia="Calibri" w:hAnsi="Palatino Linotype" w:cs="Arial"/>
        </w:rPr>
        <w:t xml:space="preserve"> de la </w:t>
      </w:r>
      <w:r w:rsidRPr="006B4146">
        <w:rPr>
          <w:rFonts w:ascii="Palatino Linotype" w:hAnsi="Palatino Linotype" w:cs="Arial"/>
        </w:rPr>
        <w:t>solicitud</w:t>
      </w:r>
      <w:r w:rsidRPr="006B4146">
        <w:rPr>
          <w:rFonts w:ascii="Palatino Linotype" w:eastAsia="Calibri" w:hAnsi="Palatino Linotype" w:cs="Arial"/>
        </w:rPr>
        <w:t xml:space="preserve"> de información se desprende que </w:t>
      </w:r>
      <w:r w:rsidR="007116E3" w:rsidRPr="006B4146">
        <w:rPr>
          <w:rFonts w:ascii="Palatino Linotype" w:eastAsia="Calibri" w:hAnsi="Palatino Linotype" w:cs="Arial"/>
        </w:rPr>
        <w:t>la</w:t>
      </w:r>
      <w:r w:rsidRPr="006B4146">
        <w:rPr>
          <w:rFonts w:ascii="Palatino Linotype" w:eastAsia="Calibri" w:hAnsi="Palatino Linotype" w:cs="Arial"/>
        </w:rPr>
        <w:t xml:space="preserve"> particular solicitó: </w:t>
      </w:r>
    </w:p>
    <w:p w14:paraId="6C8293AE" w14:textId="6F9B7480" w:rsidR="00240E5C" w:rsidRPr="006B4146" w:rsidRDefault="00590E1F" w:rsidP="005A5021">
      <w:pPr>
        <w:pStyle w:val="Prrafodelista"/>
        <w:spacing w:before="240" w:line="276" w:lineRule="auto"/>
        <w:ind w:left="0"/>
        <w:jc w:val="both"/>
        <w:rPr>
          <w:rFonts w:ascii="Palatino Linotype" w:eastAsia="Times New Roman" w:hAnsi="Palatino Linotype" w:cs="Times New Roman"/>
          <w:sz w:val="22"/>
          <w:szCs w:val="22"/>
          <w:lang w:val="es-MX" w:eastAsia="es-MX"/>
        </w:rPr>
      </w:pPr>
      <w:r w:rsidRPr="006B4146">
        <w:rPr>
          <w:rFonts w:ascii="Palatino Linotype" w:eastAsia="Calibri" w:hAnsi="Palatino Linotype" w:cs="Arial"/>
          <w:sz w:val="22"/>
          <w:szCs w:val="22"/>
        </w:rPr>
        <w:t xml:space="preserve">a) Del servidor público </w:t>
      </w:r>
      <w:r w:rsidR="001B44E2" w:rsidRPr="006B4146">
        <w:rPr>
          <w:rFonts w:ascii="Palatino Linotype" w:eastAsia="Times New Roman" w:hAnsi="Palatino Linotype" w:cs="Times New Roman"/>
          <w:sz w:val="22"/>
          <w:szCs w:val="22"/>
          <w:lang w:val="es-MX" w:eastAsia="es-MX"/>
        </w:rPr>
        <w:t>Fuentes</w:t>
      </w:r>
      <w:r w:rsidRPr="006B4146">
        <w:rPr>
          <w:rFonts w:ascii="Palatino Linotype" w:eastAsia="Times New Roman" w:hAnsi="Palatino Linotype" w:cs="Times New Roman"/>
          <w:sz w:val="22"/>
          <w:szCs w:val="22"/>
          <w:lang w:val="es-MX" w:eastAsia="es-MX"/>
        </w:rPr>
        <w:t xml:space="preserve"> lo siguiente: </w:t>
      </w:r>
    </w:p>
    <w:p w14:paraId="19BE52F4" w14:textId="05B28F3B" w:rsidR="007D5BE7" w:rsidRPr="006B4146" w:rsidRDefault="007D5BE7" w:rsidP="001F144C">
      <w:pPr>
        <w:pStyle w:val="Prrafodelista"/>
        <w:numPr>
          <w:ilvl w:val="0"/>
          <w:numId w:val="9"/>
        </w:numPr>
        <w:spacing w:line="276" w:lineRule="auto"/>
        <w:ind w:right="333"/>
        <w:jc w:val="both"/>
        <w:rPr>
          <w:rFonts w:ascii="Palatino Linotype" w:hAnsi="Palatino Linotype"/>
          <w:sz w:val="22"/>
          <w:szCs w:val="22"/>
        </w:rPr>
      </w:pPr>
      <w:r w:rsidRPr="006B4146">
        <w:rPr>
          <w:rFonts w:ascii="Palatino Linotype" w:hAnsi="Palatino Linotype"/>
          <w:sz w:val="22"/>
          <w:szCs w:val="22"/>
        </w:rPr>
        <w:t xml:space="preserve">Fecha de ingreso </w:t>
      </w:r>
      <w:r w:rsidR="00C1348D" w:rsidRPr="006B4146">
        <w:rPr>
          <w:rFonts w:ascii="Palatino Linotype" w:hAnsi="Palatino Linotype"/>
          <w:sz w:val="22"/>
          <w:szCs w:val="22"/>
        </w:rPr>
        <w:t>al Gobierno del Estado de México</w:t>
      </w:r>
    </w:p>
    <w:p w14:paraId="3651A0AE" w14:textId="09D4C320" w:rsidR="007D5BE7" w:rsidRPr="006B4146" w:rsidRDefault="00D51AA3" w:rsidP="009C00DA">
      <w:pPr>
        <w:pStyle w:val="Prrafodelista"/>
        <w:numPr>
          <w:ilvl w:val="0"/>
          <w:numId w:val="9"/>
        </w:numPr>
        <w:spacing w:line="276" w:lineRule="auto"/>
        <w:ind w:right="333"/>
        <w:jc w:val="both"/>
        <w:rPr>
          <w:rFonts w:ascii="Palatino Linotype" w:hAnsi="Palatino Linotype"/>
          <w:sz w:val="22"/>
          <w:szCs w:val="22"/>
        </w:rPr>
      </w:pPr>
      <w:r w:rsidRPr="006B4146">
        <w:rPr>
          <w:rFonts w:ascii="Palatino Linotype" w:hAnsi="Palatino Linotype"/>
          <w:sz w:val="22"/>
          <w:szCs w:val="22"/>
        </w:rPr>
        <w:t>Cuáles son los lugares o dependencias de gobierno en los que se ha ido desempeñando desde su ingreso al Gobierno del Estado de México, sus cargos, puestos o comisiones y f</w:t>
      </w:r>
      <w:r w:rsidR="007D5BE7" w:rsidRPr="006B4146">
        <w:rPr>
          <w:rFonts w:ascii="Palatino Linotype" w:hAnsi="Palatino Linotype"/>
          <w:sz w:val="22"/>
          <w:szCs w:val="22"/>
        </w:rPr>
        <w:t>acultades, funciones, atribuciones y responsabilidades</w:t>
      </w:r>
      <w:r w:rsidRPr="006B4146">
        <w:rPr>
          <w:rFonts w:ascii="Palatino Linotype" w:hAnsi="Palatino Linotype"/>
          <w:sz w:val="22"/>
          <w:szCs w:val="22"/>
        </w:rPr>
        <w:t>.</w:t>
      </w:r>
    </w:p>
    <w:p w14:paraId="05CBBD9A" w14:textId="77777777" w:rsidR="007D5BE7" w:rsidRPr="006B4146" w:rsidRDefault="007D5BE7" w:rsidP="001F144C">
      <w:pPr>
        <w:pStyle w:val="Prrafodelista"/>
        <w:numPr>
          <w:ilvl w:val="0"/>
          <w:numId w:val="9"/>
        </w:numPr>
        <w:spacing w:line="276" w:lineRule="auto"/>
        <w:ind w:right="333"/>
        <w:jc w:val="both"/>
        <w:rPr>
          <w:rFonts w:ascii="Palatino Linotype" w:hAnsi="Palatino Linotype"/>
          <w:sz w:val="22"/>
          <w:szCs w:val="22"/>
        </w:rPr>
      </w:pPr>
      <w:r w:rsidRPr="006B4146">
        <w:rPr>
          <w:rFonts w:ascii="Palatino Linotype" w:hAnsi="Palatino Linotype"/>
          <w:sz w:val="22"/>
          <w:szCs w:val="22"/>
        </w:rPr>
        <w:t>El cargo, puesto o comisión que desempeña actualmente</w:t>
      </w:r>
    </w:p>
    <w:p w14:paraId="74356661" w14:textId="77777777" w:rsidR="007D5BE7" w:rsidRPr="006B4146" w:rsidRDefault="007D5BE7" w:rsidP="001F144C">
      <w:pPr>
        <w:pStyle w:val="Prrafodelista"/>
        <w:numPr>
          <w:ilvl w:val="0"/>
          <w:numId w:val="9"/>
        </w:numPr>
        <w:spacing w:line="276" w:lineRule="auto"/>
        <w:ind w:right="333"/>
        <w:jc w:val="both"/>
        <w:rPr>
          <w:rFonts w:ascii="Palatino Linotype" w:hAnsi="Palatino Linotype"/>
          <w:sz w:val="22"/>
          <w:szCs w:val="22"/>
        </w:rPr>
      </w:pPr>
      <w:r w:rsidRPr="006B4146">
        <w:rPr>
          <w:rFonts w:ascii="Palatino Linotype" w:hAnsi="Palatino Linotype"/>
          <w:sz w:val="22"/>
          <w:szCs w:val="22"/>
        </w:rPr>
        <w:t>Sus facultades, funciones, atribuciones y responsabilidades actuales</w:t>
      </w:r>
    </w:p>
    <w:p w14:paraId="3FA5823C" w14:textId="50FD9208" w:rsidR="007D5BE7" w:rsidRPr="006B4146" w:rsidRDefault="007D5BE7" w:rsidP="001F144C">
      <w:pPr>
        <w:pStyle w:val="Prrafodelista"/>
        <w:numPr>
          <w:ilvl w:val="0"/>
          <w:numId w:val="9"/>
        </w:numPr>
        <w:spacing w:line="276" w:lineRule="auto"/>
        <w:ind w:right="333"/>
        <w:jc w:val="both"/>
        <w:rPr>
          <w:rFonts w:ascii="Palatino Linotype" w:hAnsi="Palatino Linotype"/>
          <w:sz w:val="22"/>
          <w:szCs w:val="22"/>
        </w:rPr>
      </w:pPr>
      <w:r w:rsidRPr="006B4146">
        <w:rPr>
          <w:rFonts w:ascii="Palatino Linotype" w:hAnsi="Palatino Linotype"/>
          <w:sz w:val="22"/>
          <w:szCs w:val="22"/>
        </w:rPr>
        <w:t>Desde la segunda quincena de junio de 2018 hasta la segunda quincena de septiembre de 2018 el puesto o comisión que desempeña</w:t>
      </w:r>
    </w:p>
    <w:p w14:paraId="4B822052" w14:textId="7CA7A96B" w:rsidR="007D5BE7" w:rsidRPr="006B4146" w:rsidRDefault="007652D4" w:rsidP="001F144C">
      <w:pPr>
        <w:pStyle w:val="Prrafodelista"/>
        <w:numPr>
          <w:ilvl w:val="0"/>
          <w:numId w:val="9"/>
        </w:numPr>
        <w:spacing w:line="276" w:lineRule="auto"/>
        <w:ind w:right="333"/>
        <w:jc w:val="both"/>
        <w:rPr>
          <w:rFonts w:ascii="Palatino Linotype" w:hAnsi="Palatino Linotype"/>
          <w:sz w:val="22"/>
          <w:szCs w:val="22"/>
        </w:rPr>
      </w:pPr>
      <w:r w:rsidRPr="006B4146">
        <w:rPr>
          <w:rFonts w:ascii="Palatino Linotype" w:hAnsi="Palatino Linotype"/>
          <w:sz w:val="22"/>
          <w:szCs w:val="22"/>
        </w:rPr>
        <w:t>Si en el periodo de octubre de 2017 a junio de</w:t>
      </w:r>
      <w:r w:rsidR="007D5BE7" w:rsidRPr="006B4146">
        <w:rPr>
          <w:rFonts w:ascii="Palatino Linotype" w:hAnsi="Palatino Linotype"/>
          <w:sz w:val="22"/>
          <w:szCs w:val="22"/>
        </w:rPr>
        <w:t xml:space="preserve"> 2018 el servidor público contaba con oficio de comisión y/o instrucción del Secretario de Justicia y Derechos Humanos para desempeñar funciones en la Dirección General Jurídica y Consultiva.</w:t>
      </w:r>
    </w:p>
    <w:p w14:paraId="093BE6DB" w14:textId="5F9B4987" w:rsidR="007D5BE7" w:rsidRPr="006B4146" w:rsidRDefault="007D5BE7" w:rsidP="001F144C">
      <w:pPr>
        <w:pStyle w:val="Prrafodelista"/>
        <w:numPr>
          <w:ilvl w:val="0"/>
          <w:numId w:val="10"/>
        </w:numPr>
        <w:spacing w:before="240" w:after="240" w:line="276" w:lineRule="auto"/>
        <w:ind w:left="284" w:hanging="284"/>
        <w:jc w:val="both"/>
        <w:rPr>
          <w:rFonts w:ascii="Palatino Linotype" w:eastAsia="Times New Roman" w:hAnsi="Palatino Linotype" w:cs="Times New Roman"/>
          <w:sz w:val="22"/>
          <w:szCs w:val="22"/>
          <w:lang w:val="es-MX" w:eastAsia="es-MX"/>
        </w:rPr>
      </w:pPr>
      <w:r w:rsidRPr="006B4146">
        <w:rPr>
          <w:rFonts w:ascii="Palatino Linotype" w:eastAsia="Calibri" w:hAnsi="Palatino Linotype" w:cs="Arial"/>
          <w:sz w:val="22"/>
          <w:szCs w:val="22"/>
        </w:rPr>
        <w:t xml:space="preserve">Del servidor público </w:t>
      </w:r>
      <w:r w:rsidR="001B44E2" w:rsidRPr="006B4146">
        <w:rPr>
          <w:rFonts w:ascii="Palatino Linotype" w:eastAsia="Times New Roman" w:hAnsi="Palatino Linotype" w:cs="Times New Roman"/>
          <w:sz w:val="22"/>
          <w:szCs w:val="22"/>
          <w:lang w:val="es-MX" w:eastAsia="es-MX"/>
        </w:rPr>
        <w:t>Ramírez</w:t>
      </w:r>
      <w:r w:rsidRPr="006B4146">
        <w:rPr>
          <w:rFonts w:ascii="Palatino Linotype" w:eastAsia="Times New Roman" w:hAnsi="Palatino Linotype" w:cs="Times New Roman"/>
          <w:sz w:val="22"/>
          <w:szCs w:val="22"/>
          <w:lang w:val="es-MX" w:eastAsia="es-MX"/>
        </w:rPr>
        <w:t xml:space="preserve"> lo siguiente: </w:t>
      </w:r>
    </w:p>
    <w:p w14:paraId="019E0233" w14:textId="7154F826" w:rsidR="001B44E2" w:rsidRPr="006B4146" w:rsidRDefault="001B44E2" w:rsidP="001F144C">
      <w:pPr>
        <w:pStyle w:val="Prrafodelista"/>
        <w:numPr>
          <w:ilvl w:val="3"/>
          <w:numId w:val="1"/>
        </w:numPr>
        <w:spacing w:line="276" w:lineRule="auto"/>
        <w:ind w:left="709" w:right="333"/>
        <w:jc w:val="both"/>
        <w:rPr>
          <w:rFonts w:ascii="Palatino Linotype" w:hAnsi="Palatino Linotype"/>
          <w:sz w:val="22"/>
          <w:szCs w:val="22"/>
        </w:rPr>
      </w:pPr>
      <w:r w:rsidRPr="006B4146">
        <w:rPr>
          <w:rFonts w:ascii="Palatino Linotype" w:hAnsi="Palatino Linotype"/>
          <w:sz w:val="22"/>
          <w:szCs w:val="22"/>
        </w:rPr>
        <w:lastRenderedPageBreak/>
        <w:t xml:space="preserve"> Fecha de Ingreso a la plaza</w:t>
      </w:r>
    </w:p>
    <w:p w14:paraId="25C708CA" w14:textId="77777777" w:rsidR="001B44E2" w:rsidRPr="006B4146" w:rsidRDefault="001B44E2" w:rsidP="001F144C">
      <w:pPr>
        <w:pStyle w:val="Prrafodelista"/>
        <w:numPr>
          <w:ilvl w:val="3"/>
          <w:numId w:val="1"/>
        </w:numPr>
        <w:spacing w:line="276" w:lineRule="auto"/>
        <w:ind w:left="709" w:right="333"/>
        <w:jc w:val="both"/>
        <w:rPr>
          <w:rFonts w:ascii="Palatino Linotype" w:hAnsi="Palatino Linotype"/>
          <w:sz w:val="22"/>
          <w:szCs w:val="22"/>
        </w:rPr>
      </w:pPr>
      <w:r w:rsidRPr="006B4146">
        <w:rPr>
          <w:rFonts w:ascii="Palatino Linotype" w:hAnsi="Palatino Linotype"/>
          <w:sz w:val="22"/>
          <w:szCs w:val="22"/>
        </w:rPr>
        <w:t xml:space="preserve">Cargo, puesto o comisión que desempeña actualmente </w:t>
      </w:r>
    </w:p>
    <w:p w14:paraId="5FA8F1F1" w14:textId="77777777" w:rsidR="001B44E2" w:rsidRPr="006B4146" w:rsidRDefault="001B44E2" w:rsidP="001F144C">
      <w:pPr>
        <w:pStyle w:val="Prrafodelista"/>
        <w:numPr>
          <w:ilvl w:val="3"/>
          <w:numId w:val="1"/>
        </w:numPr>
        <w:spacing w:line="276" w:lineRule="auto"/>
        <w:ind w:left="709" w:right="333"/>
        <w:jc w:val="both"/>
        <w:rPr>
          <w:rFonts w:ascii="Palatino Linotype" w:hAnsi="Palatino Linotype"/>
          <w:sz w:val="22"/>
          <w:szCs w:val="22"/>
        </w:rPr>
      </w:pPr>
      <w:r w:rsidRPr="006B4146">
        <w:rPr>
          <w:rFonts w:ascii="Palatino Linotype" w:hAnsi="Palatino Linotype"/>
          <w:sz w:val="22"/>
          <w:szCs w:val="22"/>
        </w:rPr>
        <w:t>Facultades, funciones, atribuciones y responsabilidades actuales</w:t>
      </w:r>
    </w:p>
    <w:p w14:paraId="6F56979B" w14:textId="5ECA607F" w:rsidR="001B44E2" w:rsidRPr="006B4146" w:rsidRDefault="00D92BD0" w:rsidP="001F144C">
      <w:pPr>
        <w:pStyle w:val="Prrafodelista"/>
        <w:numPr>
          <w:ilvl w:val="3"/>
          <w:numId w:val="1"/>
        </w:numPr>
        <w:spacing w:line="276" w:lineRule="auto"/>
        <w:ind w:left="709" w:right="333"/>
        <w:jc w:val="both"/>
        <w:rPr>
          <w:rFonts w:ascii="Palatino Linotype" w:hAnsi="Palatino Linotype"/>
          <w:sz w:val="22"/>
          <w:szCs w:val="22"/>
        </w:rPr>
      </w:pPr>
      <w:r w:rsidRPr="006B4146">
        <w:rPr>
          <w:rFonts w:ascii="Palatino Linotype" w:hAnsi="Palatino Linotype"/>
          <w:sz w:val="22"/>
          <w:szCs w:val="22"/>
        </w:rPr>
        <w:t>Q</w:t>
      </w:r>
      <w:r w:rsidR="001B44E2" w:rsidRPr="006B4146">
        <w:rPr>
          <w:rFonts w:ascii="Palatino Linotype" w:hAnsi="Palatino Linotype"/>
          <w:sz w:val="22"/>
          <w:szCs w:val="22"/>
        </w:rPr>
        <w:t xml:space="preserve">ue se indique en qué parte del Reglamento Interior de la entonces Consejería Jurídica del Ejecutivo Estatal aplicable en términos del transitorio sexto del Decreto 244 publicado en el periódico oficial “Gaceta de Gobierno” del Estado de México, por el que se reforman diversas disposiciones de la Ley Orgánica Administración Pública del Estado de México publicado en la 3ª. Sección del periódico oficial “Gaceta de Gobierno” del Estado de México de fecha 13 de Septiembre de 2017 y de acuerdo a la estructura orgánica de la Secretaría de Justicia y Derechos Humanos, se encuentra normado o reglamentado, el puesto de Subsecretario de la “Subsecretaría Jurídica y Derechos Humanos” o bien si se encuentra normado en el reglamento interior de la Secretaría se me indique el por qué aún no ha sido emitido dicho reglamento, </w:t>
      </w:r>
    </w:p>
    <w:p w14:paraId="680310CA" w14:textId="77777777" w:rsidR="001B44E2" w:rsidRPr="006B4146" w:rsidRDefault="001B44E2" w:rsidP="001F144C">
      <w:pPr>
        <w:pStyle w:val="Prrafodelista"/>
        <w:numPr>
          <w:ilvl w:val="3"/>
          <w:numId w:val="1"/>
        </w:numPr>
        <w:spacing w:line="276" w:lineRule="auto"/>
        <w:ind w:left="709" w:right="333"/>
        <w:jc w:val="both"/>
        <w:rPr>
          <w:rFonts w:ascii="Palatino Linotype" w:hAnsi="Palatino Linotype"/>
          <w:sz w:val="22"/>
          <w:szCs w:val="22"/>
        </w:rPr>
      </w:pPr>
      <w:r w:rsidRPr="006B4146">
        <w:rPr>
          <w:rFonts w:ascii="Palatino Linotype" w:hAnsi="Palatino Linotype"/>
          <w:sz w:val="22"/>
          <w:szCs w:val="22"/>
        </w:rPr>
        <w:t xml:space="preserve">Cuál ha sido su lugar físico de trabajo y horario de trabajo desde su ingreso a la plaza de Subsecretaria Jurídica y Derechos Humanos. </w:t>
      </w:r>
    </w:p>
    <w:p w14:paraId="22605109" w14:textId="5E898C3B" w:rsidR="001B44E2" w:rsidRPr="006B4146" w:rsidRDefault="001B44E2" w:rsidP="001F144C">
      <w:pPr>
        <w:pStyle w:val="Prrafodelista"/>
        <w:numPr>
          <w:ilvl w:val="0"/>
          <w:numId w:val="10"/>
        </w:numPr>
        <w:spacing w:before="240" w:after="240" w:line="276" w:lineRule="auto"/>
        <w:ind w:left="284" w:hanging="284"/>
        <w:jc w:val="both"/>
        <w:rPr>
          <w:rFonts w:ascii="Palatino Linotype" w:eastAsia="Times New Roman" w:hAnsi="Palatino Linotype" w:cs="Times New Roman"/>
          <w:sz w:val="22"/>
          <w:szCs w:val="22"/>
          <w:lang w:val="es-MX" w:eastAsia="es-MX"/>
        </w:rPr>
      </w:pPr>
      <w:r w:rsidRPr="006B4146">
        <w:rPr>
          <w:rFonts w:ascii="Palatino Linotype" w:eastAsia="Calibri" w:hAnsi="Palatino Linotype" w:cs="Arial"/>
          <w:sz w:val="22"/>
          <w:szCs w:val="22"/>
        </w:rPr>
        <w:t xml:space="preserve">Del servidor público </w:t>
      </w:r>
      <w:r w:rsidR="00D92BD0" w:rsidRPr="006B4146">
        <w:rPr>
          <w:rFonts w:ascii="Palatino Linotype" w:eastAsia="Times New Roman" w:hAnsi="Palatino Linotype" w:cs="Times New Roman"/>
          <w:sz w:val="22"/>
          <w:szCs w:val="22"/>
          <w:lang w:val="es-MX" w:eastAsia="es-MX"/>
        </w:rPr>
        <w:t>Sánchez</w:t>
      </w:r>
      <w:r w:rsidRPr="006B4146">
        <w:rPr>
          <w:rFonts w:ascii="Palatino Linotype" w:eastAsia="Times New Roman" w:hAnsi="Palatino Linotype" w:cs="Times New Roman"/>
          <w:sz w:val="22"/>
          <w:szCs w:val="22"/>
          <w:lang w:val="es-MX" w:eastAsia="es-MX"/>
        </w:rPr>
        <w:t xml:space="preserve"> lo siguiente: </w:t>
      </w:r>
    </w:p>
    <w:p w14:paraId="75CF7223" w14:textId="77777777" w:rsidR="00D92BD0" w:rsidRPr="006B4146" w:rsidRDefault="00D92BD0" w:rsidP="001F144C">
      <w:pPr>
        <w:pStyle w:val="Prrafodelista"/>
        <w:numPr>
          <w:ilvl w:val="0"/>
          <w:numId w:val="11"/>
        </w:numPr>
        <w:spacing w:line="276" w:lineRule="auto"/>
        <w:ind w:right="333"/>
        <w:jc w:val="both"/>
        <w:rPr>
          <w:rFonts w:ascii="Palatino Linotype" w:hAnsi="Palatino Linotype"/>
          <w:sz w:val="22"/>
          <w:szCs w:val="22"/>
        </w:rPr>
      </w:pPr>
      <w:r w:rsidRPr="006B4146">
        <w:rPr>
          <w:rFonts w:ascii="Palatino Linotype" w:hAnsi="Palatino Linotype"/>
          <w:sz w:val="22"/>
          <w:szCs w:val="22"/>
        </w:rPr>
        <w:t xml:space="preserve">Nombramiento </w:t>
      </w:r>
    </w:p>
    <w:p w14:paraId="603E0377" w14:textId="1B11CE0A" w:rsidR="00394C3C" w:rsidRPr="006B4146" w:rsidRDefault="00D92BD0" w:rsidP="001F144C">
      <w:pPr>
        <w:pStyle w:val="Prrafodelista"/>
        <w:numPr>
          <w:ilvl w:val="0"/>
          <w:numId w:val="11"/>
        </w:numPr>
        <w:spacing w:line="276" w:lineRule="auto"/>
        <w:ind w:right="333"/>
        <w:jc w:val="both"/>
        <w:rPr>
          <w:rFonts w:ascii="Palatino Linotype" w:hAnsi="Palatino Linotype"/>
          <w:sz w:val="22"/>
          <w:szCs w:val="22"/>
        </w:rPr>
      </w:pPr>
      <w:r w:rsidRPr="006B4146">
        <w:rPr>
          <w:rFonts w:ascii="Palatino Linotype" w:hAnsi="Palatino Linotype"/>
          <w:sz w:val="22"/>
          <w:szCs w:val="22"/>
        </w:rPr>
        <w:t>Cargo, puesto o comisión</w:t>
      </w:r>
      <w:r w:rsidR="00394C3C" w:rsidRPr="006B4146">
        <w:rPr>
          <w:rFonts w:ascii="Palatino Linotype" w:hAnsi="Palatino Linotype"/>
          <w:sz w:val="22"/>
          <w:szCs w:val="22"/>
        </w:rPr>
        <w:t xml:space="preserve"> como servidor público de la Dirección General Jurídica y Consultiva de la Secretaría de Justicia de Derechos Humanos.</w:t>
      </w:r>
    </w:p>
    <w:p w14:paraId="325A90DE" w14:textId="2788130C" w:rsidR="00D92BD0" w:rsidRPr="006B4146" w:rsidRDefault="00394C3C" w:rsidP="001F144C">
      <w:pPr>
        <w:pStyle w:val="Prrafodelista"/>
        <w:numPr>
          <w:ilvl w:val="0"/>
          <w:numId w:val="11"/>
        </w:numPr>
        <w:spacing w:line="276" w:lineRule="auto"/>
        <w:ind w:right="333"/>
        <w:jc w:val="both"/>
        <w:rPr>
          <w:rFonts w:ascii="Palatino Linotype" w:hAnsi="Palatino Linotype"/>
          <w:sz w:val="22"/>
          <w:szCs w:val="22"/>
        </w:rPr>
      </w:pPr>
      <w:r w:rsidRPr="006B4146">
        <w:rPr>
          <w:rFonts w:ascii="Palatino Linotype" w:hAnsi="Palatino Linotype"/>
          <w:sz w:val="22"/>
          <w:szCs w:val="22"/>
        </w:rPr>
        <w:t>S</w:t>
      </w:r>
      <w:r w:rsidR="00D92BD0" w:rsidRPr="006B4146">
        <w:rPr>
          <w:rFonts w:ascii="Palatino Linotype" w:hAnsi="Palatino Linotype"/>
          <w:sz w:val="22"/>
          <w:szCs w:val="22"/>
        </w:rPr>
        <w:t>us funciones y atribuciones como servidor público de la Dirección General Jurídica y Consultiva de la Secretaría de Justicia de Derechos Humanos</w:t>
      </w:r>
      <w:r w:rsidRPr="006B4146">
        <w:rPr>
          <w:rFonts w:ascii="Palatino Linotype" w:hAnsi="Palatino Linotype"/>
          <w:sz w:val="22"/>
          <w:szCs w:val="22"/>
        </w:rPr>
        <w:t>.</w:t>
      </w:r>
    </w:p>
    <w:p w14:paraId="57745AB5" w14:textId="77777777" w:rsidR="00D92BD0" w:rsidRPr="006B4146" w:rsidRDefault="00D92BD0" w:rsidP="001F144C">
      <w:pPr>
        <w:pStyle w:val="Prrafodelista"/>
        <w:numPr>
          <w:ilvl w:val="0"/>
          <w:numId w:val="11"/>
        </w:numPr>
        <w:spacing w:line="276" w:lineRule="auto"/>
        <w:ind w:right="333"/>
        <w:jc w:val="both"/>
        <w:rPr>
          <w:rFonts w:ascii="Palatino Linotype" w:hAnsi="Palatino Linotype"/>
          <w:sz w:val="22"/>
          <w:szCs w:val="22"/>
        </w:rPr>
      </w:pPr>
      <w:r w:rsidRPr="006B4146">
        <w:rPr>
          <w:rFonts w:ascii="Palatino Linotype" w:hAnsi="Palatino Linotype"/>
          <w:sz w:val="22"/>
          <w:szCs w:val="22"/>
        </w:rPr>
        <w:t>Se indique a que unidad, dirección o departamento ha estado adscrito y en las que ha venido desempeñando sus funciones</w:t>
      </w:r>
    </w:p>
    <w:p w14:paraId="25C8A53A" w14:textId="77777777" w:rsidR="00D92BD0" w:rsidRPr="006B4146" w:rsidRDefault="00D92BD0" w:rsidP="001F144C">
      <w:pPr>
        <w:pStyle w:val="Prrafodelista"/>
        <w:numPr>
          <w:ilvl w:val="0"/>
          <w:numId w:val="11"/>
        </w:numPr>
        <w:spacing w:line="276" w:lineRule="auto"/>
        <w:ind w:right="333"/>
        <w:jc w:val="both"/>
        <w:rPr>
          <w:rFonts w:ascii="Palatino Linotype" w:hAnsi="Palatino Linotype"/>
          <w:sz w:val="22"/>
          <w:szCs w:val="22"/>
        </w:rPr>
      </w:pPr>
      <w:r w:rsidRPr="006B4146">
        <w:rPr>
          <w:rFonts w:ascii="Palatino Linotype" w:hAnsi="Palatino Linotype"/>
          <w:sz w:val="22"/>
          <w:szCs w:val="22"/>
        </w:rPr>
        <w:t xml:space="preserve">Cuáles han sido sus funciones desde su ingreso a la Dirección General Jurídica y Consultiva </w:t>
      </w:r>
    </w:p>
    <w:p w14:paraId="1D7762E3" w14:textId="77777777" w:rsidR="00D92BD0" w:rsidRPr="006B4146" w:rsidRDefault="00D92BD0" w:rsidP="001F144C">
      <w:pPr>
        <w:pStyle w:val="Prrafodelista"/>
        <w:numPr>
          <w:ilvl w:val="0"/>
          <w:numId w:val="11"/>
        </w:numPr>
        <w:spacing w:line="276" w:lineRule="auto"/>
        <w:ind w:right="333"/>
        <w:jc w:val="both"/>
        <w:rPr>
          <w:rFonts w:ascii="Palatino Linotype" w:hAnsi="Palatino Linotype"/>
          <w:sz w:val="22"/>
          <w:szCs w:val="22"/>
        </w:rPr>
      </w:pPr>
      <w:r w:rsidRPr="006B4146">
        <w:rPr>
          <w:rFonts w:ascii="Palatino Linotype" w:hAnsi="Palatino Linotype"/>
          <w:sz w:val="22"/>
          <w:szCs w:val="22"/>
        </w:rPr>
        <w:t xml:space="preserve">Se informe si dentro de la estructura orgánica de la Dirección General Jurídica y Consultiva existe y/o se encuentra reglamentado o normado el puesto o plaza de “Secretario Particular de la Dirección General Jurídica y Consultiva”, asimismo si existe un documento o nombramiento que fundamente el cargo con el que se </w:t>
      </w:r>
      <w:r w:rsidRPr="006B4146">
        <w:rPr>
          <w:rFonts w:ascii="Palatino Linotype" w:hAnsi="Palatino Linotype"/>
          <w:sz w:val="22"/>
          <w:szCs w:val="22"/>
        </w:rPr>
        <w:lastRenderedPageBreak/>
        <w:t>ostenta el servidor público como secretario particular la Dirección General Jurídica y Consultiva, de ser contrario se informe</w:t>
      </w:r>
    </w:p>
    <w:p w14:paraId="08195684" w14:textId="77777777" w:rsidR="00D92BD0" w:rsidRPr="006B4146" w:rsidRDefault="00D92BD0" w:rsidP="001F144C">
      <w:pPr>
        <w:pStyle w:val="Prrafodelista"/>
        <w:numPr>
          <w:ilvl w:val="0"/>
          <w:numId w:val="11"/>
        </w:numPr>
        <w:spacing w:line="276" w:lineRule="auto"/>
        <w:ind w:right="333"/>
        <w:jc w:val="both"/>
        <w:rPr>
          <w:rFonts w:ascii="Palatino Linotype" w:hAnsi="Palatino Linotype"/>
          <w:sz w:val="22"/>
          <w:szCs w:val="22"/>
        </w:rPr>
      </w:pPr>
      <w:r w:rsidRPr="006B4146">
        <w:rPr>
          <w:rFonts w:ascii="Palatino Linotype" w:hAnsi="Palatino Linotype"/>
          <w:sz w:val="22"/>
          <w:szCs w:val="22"/>
        </w:rPr>
        <w:t>Se presente su FUMP actual</w:t>
      </w:r>
    </w:p>
    <w:p w14:paraId="4F18B455" w14:textId="31598DF5" w:rsidR="00D92BD0" w:rsidRPr="006B4146" w:rsidRDefault="00D92BD0" w:rsidP="001F144C">
      <w:pPr>
        <w:pStyle w:val="Prrafodelista"/>
        <w:numPr>
          <w:ilvl w:val="0"/>
          <w:numId w:val="11"/>
        </w:numPr>
        <w:spacing w:line="276" w:lineRule="auto"/>
        <w:ind w:right="333"/>
        <w:jc w:val="both"/>
        <w:rPr>
          <w:rFonts w:ascii="Palatino Linotype" w:hAnsi="Palatino Linotype"/>
          <w:sz w:val="22"/>
          <w:szCs w:val="22"/>
        </w:rPr>
      </w:pPr>
      <w:r w:rsidRPr="006B4146">
        <w:rPr>
          <w:rFonts w:ascii="Palatino Linotype" w:hAnsi="Palatino Linotype"/>
          <w:sz w:val="22"/>
          <w:szCs w:val="22"/>
        </w:rPr>
        <w:t>En el periodo de junio 2017 a la fecha que funciones y atribuciones desempeñó.</w:t>
      </w:r>
    </w:p>
    <w:p w14:paraId="0C112818" w14:textId="4C7F6EA2" w:rsidR="007D5BE7" w:rsidRPr="006B4146" w:rsidRDefault="00D92BD0" w:rsidP="001F144C">
      <w:pPr>
        <w:pStyle w:val="Prrafodelista"/>
        <w:numPr>
          <w:ilvl w:val="0"/>
          <w:numId w:val="11"/>
        </w:numPr>
        <w:spacing w:line="276" w:lineRule="auto"/>
        <w:ind w:right="333"/>
        <w:jc w:val="both"/>
        <w:rPr>
          <w:rFonts w:ascii="Palatino Linotype" w:eastAsia="Calibri" w:hAnsi="Palatino Linotype" w:cs="Arial"/>
          <w:sz w:val="22"/>
          <w:szCs w:val="22"/>
        </w:rPr>
      </w:pPr>
      <w:r w:rsidRPr="006B4146">
        <w:rPr>
          <w:rFonts w:ascii="Palatino Linotype" w:hAnsi="Palatino Linotype"/>
          <w:sz w:val="22"/>
          <w:szCs w:val="22"/>
        </w:rPr>
        <w:t>Cargo y/o comisión que desempeña actualmente, el documento y sustento legal que lo avale en dicho puesto.</w:t>
      </w:r>
    </w:p>
    <w:p w14:paraId="614CE9BC" w14:textId="55950EEE" w:rsidR="00D92BD0" w:rsidRPr="006B4146" w:rsidRDefault="00D92BD0" w:rsidP="001F144C">
      <w:pPr>
        <w:pStyle w:val="Prrafodelista"/>
        <w:numPr>
          <w:ilvl w:val="0"/>
          <w:numId w:val="10"/>
        </w:numPr>
        <w:spacing w:before="240" w:after="240" w:line="276" w:lineRule="auto"/>
        <w:ind w:left="284" w:hanging="284"/>
        <w:jc w:val="both"/>
        <w:rPr>
          <w:rFonts w:ascii="Palatino Linotype" w:eastAsia="Calibri" w:hAnsi="Palatino Linotype" w:cs="Arial"/>
          <w:sz w:val="22"/>
          <w:szCs w:val="22"/>
        </w:rPr>
      </w:pPr>
      <w:r w:rsidRPr="006B4146">
        <w:rPr>
          <w:rFonts w:ascii="Palatino Linotype" w:eastAsia="Calibri" w:hAnsi="Palatino Linotype" w:cs="Arial"/>
          <w:sz w:val="22"/>
          <w:szCs w:val="22"/>
        </w:rPr>
        <w:t>Del Director de Área denominada “Dirección” adscrita a la Dirección General Jurídica y Consultiva</w:t>
      </w:r>
    </w:p>
    <w:p w14:paraId="5EAFBC25" w14:textId="5B1C1FDF" w:rsidR="00D92BD0" w:rsidRPr="006B4146" w:rsidRDefault="00D92BD0" w:rsidP="001F144C">
      <w:pPr>
        <w:pStyle w:val="Prrafodelista"/>
        <w:numPr>
          <w:ilvl w:val="0"/>
          <w:numId w:val="12"/>
        </w:numPr>
        <w:spacing w:line="276" w:lineRule="auto"/>
        <w:ind w:right="333"/>
        <w:jc w:val="both"/>
        <w:rPr>
          <w:rFonts w:ascii="Palatino Linotype" w:hAnsi="Palatino Linotype"/>
          <w:sz w:val="22"/>
          <w:szCs w:val="22"/>
        </w:rPr>
      </w:pPr>
      <w:r w:rsidRPr="006B4146">
        <w:rPr>
          <w:rFonts w:ascii="Palatino Linotype" w:hAnsi="Palatino Linotype"/>
          <w:sz w:val="22"/>
          <w:szCs w:val="22"/>
        </w:rPr>
        <w:t xml:space="preserve">El nombre completo de la persona que tiene la plaza. </w:t>
      </w:r>
    </w:p>
    <w:p w14:paraId="16D1B208" w14:textId="77777777" w:rsidR="00D92BD0" w:rsidRPr="006B4146" w:rsidRDefault="00D92BD0" w:rsidP="001F144C">
      <w:pPr>
        <w:pStyle w:val="Prrafodelista"/>
        <w:numPr>
          <w:ilvl w:val="0"/>
          <w:numId w:val="12"/>
        </w:numPr>
        <w:spacing w:line="276" w:lineRule="auto"/>
        <w:ind w:right="333"/>
        <w:jc w:val="both"/>
        <w:rPr>
          <w:rFonts w:ascii="Palatino Linotype" w:hAnsi="Palatino Linotype"/>
          <w:sz w:val="22"/>
          <w:szCs w:val="22"/>
        </w:rPr>
      </w:pPr>
      <w:r w:rsidRPr="006B4146">
        <w:rPr>
          <w:rFonts w:ascii="Palatino Linotype" w:hAnsi="Palatino Linotype"/>
          <w:sz w:val="22"/>
          <w:szCs w:val="22"/>
        </w:rPr>
        <w:t>Sus facultades, funciones, atribuciones y responsabilidades</w:t>
      </w:r>
    </w:p>
    <w:p w14:paraId="05A7A78A" w14:textId="5BC471E3" w:rsidR="00D92BD0" w:rsidRPr="006B4146" w:rsidRDefault="006E2A52" w:rsidP="001F144C">
      <w:pPr>
        <w:pStyle w:val="Prrafodelista"/>
        <w:numPr>
          <w:ilvl w:val="0"/>
          <w:numId w:val="12"/>
        </w:numPr>
        <w:spacing w:line="276" w:lineRule="auto"/>
        <w:ind w:right="333"/>
        <w:jc w:val="both"/>
        <w:rPr>
          <w:rFonts w:ascii="Palatino Linotype" w:hAnsi="Palatino Linotype"/>
          <w:sz w:val="22"/>
          <w:szCs w:val="22"/>
        </w:rPr>
      </w:pPr>
      <w:r w:rsidRPr="006B4146">
        <w:rPr>
          <w:rFonts w:ascii="Palatino Linotype" w:hAnsi="Palatino Linotype"/>
          <w:sz w:val="22"/>
          <w:szCs w:val="22"/>
        </w:rPr>
        <w:t>S</w:t>
      </w:r>
      <w:r w:rsidR="00D92BD0" w:rsidRPr="006B4146">
        <w:rPr>
          <w:rFonts w:ascii="Palatino Linotype" w:hAnsi="Palatino Linotype"/>
          <w:sz w:val="22"/>
          <w:szCs w:val="22"/>
        </w:rPr>
        <w:t>u nombramiento.</w:t>
      </w:r>
    </w:p>
    <w:p w14:paraId="0BD30951" w14:textId="6C2DFF6E" w:rsidR="00D92BD0" w:rsidRPr="006B4146" w:rsidRDefault="00D92BD0" w:rsidP="001F144C">
      <w:pPr>
        <w:pStyle w:val="Prrafodelista"/>
        <w:numPr>
          <w:ilvl w:val="0"/>
          <w:numId w:val="12"/>
        </w:numPr>
        <w:spacing w:line="276" w:lineRule="auto"/>
        <w:ind w:right="333"/>
        <w:jc w:val="both"/>
        <w:rPr>
          <w:rFonts w:ascii="Palatino Linotype" w:hAnsi="Palatino Linotype"/>
          <w:sz w:val="22"/>
          <w:szCs w:val="22"/>
        </w:rPr>
      </w:pPr>
      <w:r w:rsidRPr="006B4146">
        <w:rPr>
          <w:rFonts w:ascii="Palatino Linotype" w:hAnsi="Palatino Linotype"/>
          <w:sz w:val="22"/>
          <w:szCs w:val="22"/>
        </w:rPr>
        <w:t>El lugar físico en donde se encuentra dicho servidor público designado a la plaza.</w:t>
      </w:r>
    </w:p>
    <w:p w14:paraId="6F226C2B" w14:textId="2C6E5B5D" w:rsidR="00D92BD0" w:rsidRPr="006B4146" w:rsidRDefault="00D92BD0" w:rsidP="001F144C">
      <w:pPr>
        <w:pStyle w:val="Prrafodelista"/>
        <w:numPr>
          <w:ilvl w:val="0"/>
          <w:numId w:val="10"/>
        </w:numPr>
        <w:spacing w:before="240" w:after="240" w:line="276" w:lineRule="auto"/>
        <w:ind w:left="284" w:hanging="284"/>
        <w:jc w:val="both"/>
        <w:rPr>
          <w:rFonts w:ascii="Palatino Linotype" w:eastAsia="Calibri" w:hAnsi="Palatino Linotype" w:cs="Arial"/>
          <w:sz w:val="22"/>
          <w:szCs w:val="22"/>
        </w:rPr>
      </w:pPr>
      <w:r w:rsidRPr="006B4146">
        <w:rPr>
          <w:rFonts w:ascii="Palatino Linotype" w:eastAsia="Calibri" w:hAnsi="Palatino Linotype" w:cs="Arial"/>
          <w:sz w:val="22"/>
          <w:szCs w:val="22"/>
        </w:rPr>
        <w:t>De los asesores jurídicos:</w:t>
      </w:r>
    </w:p>
    <w:p w14:paraId="169C91BA" w14:textId="77777777" w:rsidR="00D92BD0" w:rsidRPr="006B4146" w:rsidRDefault="00D92BD0" w:rsidP="001F144C">
      <w:pPr>
        <w:pStyle w:val="Prrafodelista"/>
        <w:numPr>
          <w:ilvl w:val="0"/>
          <w:numId w:val="13"/>
        </w:numPr>
        <w:spacing w:line="276" w:lineRule="auto"/>
        <w:ind w:right="333"/>
        <w:jc w:val="both"/>
        <w:rPr>
          <w:rFonts w:ascii="Palatino Linotype" w:hAnsi="Palatino Linotype"/>
          <w:sz w:val="22"/>
          <w:szCs w:val="22"/>
        </w:rPr>
      </w:pPr>
      <w:r w:rsidRPr="006B4146">
        <w:rPr>
          <w:rFonts w:ascii="Palatino Linotype" w:hAnsi="Palatino Linotype"/>
          <w:sz w:val="22"/>
          <w:szCs w:val="22"/>
        </w:rPr>
        <w:t>El número de asesores jurídicos con los que cuenta la Secretaría</w:t>
      </w:r>
    </w:p>
    <w:p w14:paraId="0F8F59D3" w14:textId="3B66AAB2" w:rsidR="00D92BD0" w:rsidRPr="006B4146" w:rsidRDefault="00D92BD0" w:rsidP="001F144C">
      <w:pPr>
        <w:pStyle w:val="Prrafodelista"/>
        <w:numPr>
          <w:ilvl w:val="0"/>
          <w:numId w:val="13"/>
        </w:numPr>
        <w:spacing w:line="276" w:lineRule="auto"/>
        <w:ind w:right="333"/>
        <w:jc w:val="both"/>
        <w:rPr>
          <w:rFonts w:ascii="Palatino Linotype" w:hAnsi="Palatino Linotype"/>
          <w:sz w:val="22"/>
          <w:szCs w:val="22"/>
        </w:rPr>
      </w:pPr>
      <w:r w:rsidRPr="006B4146">
        <w:rPr>
          <w:rFonts w:ascii="Palatino Linotype" w:hAnsi="Palatino Linotype"/>
          <w:sz w:val="22"/>
          <w:szCs w:val="22"/>
        </w:rPr>
        <w:t>Los nombres, atribuciones, facultades y responsabilidades de cada un</w:t>
      </w:r>
      <w:r w:rsidR="00443999" w:rsidRPr="006B4146">
        <w:rPr>
          <w:rFonts w:ascii="Palatino Linotype" w:hAnsi="Palatino Linotype"/>
          <w:sz w:val="22"/>
          <w:szCs w:val="22"/>
        </w:rPr>
        <w:t>o de estos servidores públicos.</w:t>
      </w:r>
    </w:p>
    <w:p w14:paraId="0975B18C" w14:textId="6CAF4D99" w:rsidR="00D92BD0" w:rsidRPr="006B4146" w:rsidRDefault="00D92BD0" w:rsidP="001F144C">
      <w:pPr>
        <w:pStyle w:val="Prrafodelista"/>
        <w:numPr>
          <w:ilvl w:val="0"/>
          <w:numId w:val="13"/>
        </w:numPr>
        <w:spacing w:line="276" w:lineRule="auto"/>
        <w:ind w:right="333"/>
        <w:jc w:val="both"/>
        <w:rPr>
          <w:rFonts w:ascii="Palatino Linotype" w:hAnsi="Palatino Linotype"/>
          <w:sz w:val="22"/>
          <w:szCs w:val="22"/>
        </w:rPr>
      </w:pPr>
      <w:r w:rsidRPr="006B4146">
        <w:rPr>
          <w:rFonts w:ascii="Palatino Linotype" w:hAnsi="Palatino Linotype"/>
          <w:sz w:val="22"/>
          <w:szCs w:val="22"/>
        </w:rPr>
        <w:t>El lugar de su adscripción</w:t>
      </w:r>
      <w:r w:rsidR="00443999" w:rsidRPr="006B4146">
        <w:rPr>
          <w:rFonts w:ascii="Palatino Linotype" w:hAnsi="Palatino Linotype"/>
          <w:sz w:val="22"/>
          <w:szCs w:val="22"/>
        </w:rPr>
        <w:t>.</w:t>
      </w:r>
    </w:p>
    <w:p w14:paraId="0328FCB0" w14:textId="7BEED7DF" w:rsidR="00D92BD0" w:rsidRPr="006B4146" w:rsidRDefault="00D92BD0" w:rsidP="001F144C">
      <w:pPr>
        <w:pStyle w:val="Prrafodelista"/>
        <w:numPr>
          <w:ilvl w:val="0"/>
          <w:numId w:val="13"/>
        </w:numPr>
        <w:spacing w:line="276" w:lineRule="auto"/>
        <w:ind w:right="333"/>
        <w:jc w:val="both"/>
        <w:rPr>
          <w:rFonts w:ascii="Palatino Linotype" w:hAnsi="Palatino Linotype"/>
          <w:sz w:val="22"/>
          <w:szCs w:val="22"/>
        </w:rPr>
      </w:pPr>
      <w:r w:rsidRPr="006B4146">
        <w:rPr>
          <w:rFonts w:ascii="Palatino Linotype" w:hAnsi="Palatino Linotype"/>
          <w:sz w:val="22"/>
          <w:szCs w:val="22"/>
        </w:rPr>
        <w:t>Cuáles son las pl</w:t>
      </w:r>
      <w:r w:rsidR="00443999" w:rsidRPr="006B4146">
        <w:rPr>
          <w:rFonts w:ascii="Palatino Linotype" w:hAnsi="Palatino Linotype"/>
          <w:sz w:val="22"/>
          <w:szCs w:val="22"/>
        </w:rPr>
        <w:t>azas o cargos que tienen.</w:t>
      </w:r>
    </w:p>
    <w:p w14:paraId="18D4158B" w14:textId="77777777" w:rsidR="005A5021" w:rsidRPr="006B4146" w:rsidRDefault="005A5021" w:rsidP="005A5021">
      <w:pPr>
        <w:pStyle w:val="Prrafodelista"/>
        <w:spacing w:line="276" w:lineRule="auto"/>
        <w:ind w:right="333"/>
        <w:jc w:val="both"/>
        <w:rPr>
          <w:rFonts w:ascii="Palatino Linotype" w:hAnsi="Palatino Linotype"/>
          <w:sz w:val="22"/>
          <w:szCs w:val="22"/>
        </w:rPr>
      </w:pPr>
    </w:p>
    <w:p w14:paraId="3D790D61" w14:textId="623623E1" w:rsidR="000452B4" w:rsidRPr="006B4146" w:rsidRDefault="00FE737F" w:rsidP="001F144C">
      <w:pPr>
        <w:pStyle w:val="Prrafodelista"/>
        <w:numPr>
          <w:ilvl w:val="0"/>
          <w:numId w:val="1"/>
        </w:numPr>
        <w:spacing w:before="240" w:after="240" w:line="360" w:lineRule="auto"/>
        <w:ind w:left="284" w:hanging="426"/>
        <w:jc w:val="both"/>
        <w:rPr>
          <w:rFonts w:ascii="Palatino Linotype" w:hAnsi="Palatino Linotype" w:cs="Arial"/>
          <w:lang w:eastAsia="es-MX"/>
        </w:rPr>
      </w:pPr>
      <w:r w:rsidRPr="006B4146">
        <w:rPr>
          <w:rFonts w:ascii="Palatino Linotype" w:hAnsi="Palatino Linotype" w:cs="Arial"/>
          <w:lang w:eastAsia="es-MX"/>
        </w:rPr>
        <w:t>El Sujeto Obligado</w:t>
      </w:r>
      <w:r w:rsidR="006137D9" w:rsidRPr="006B4146">
        <w:rPr>
          <w:rFonts w:ascii="Palatino Linotype" w:hAnsi="Palatino Linotype" w:cs="Arial"/>
          <w:lang w:eastAsia="es-MX"/>
        </w:rPr>
        <w:t xml:space="preserve"> por conducto de la Coordinación Administrativa de la Secretaría de Justicia y Derechos Humano </w:t>
      </w:r>
      <w:r w:rsidRPr="006B4146">
        <w:rPr>
          <w:rFonts w:ascii="Palatino Linotype" w:hAnsi="Palatino Linotype" w:cs="Arial"/>
          <w:lang w:eastAsia="es-MX"/>
        </w:rPr>
        <w:t>en respuesta señaló que</w:t>
      </w:r>
      <w:r w:rsidR="00152E0B" w:rsidRPr="006B4146">
        <w:rPr>
          <w:rFonts w:ascii="Palatino Linotype" w:hAnsi="Palatino Linotype" w:cs="Arial"/>
          <w:lang w:eastAsia="es-MX"/>
        </w:rPr>
        <w:t xml:space="preserve">: </w:t>
      </w:r>
      <w:r w:rsidR="00121D9D" w:rsidRPr="006B4146">
        <w:rPr>
          <w:rFonts w:ascii="Palatino Linotype" w:hAnsi="Palatino Linotype" w:cs="Arial"/>
          <w:lang w:eastAsia="es-MX"/>
        </w:rPr>
        <w:t xml:space="preserve"> </w:t>
      </w:r>
    </w:p>
    <w:p w14:paraId="77D1D090" w14:textId="77777777" w:rsidR="00232469" w:rsidRPr="006B4146" w:rsidRDefault="00232469" w:rsidP="00EF3F14">
      <w:pPr>
        <w:pStyle w:val="Prrafodelista"/>
        <w:spacing w:before="240" w:after="240"/>
        <w:ind w:left="644"/>
        <w:jc w:val="both"/>
        <w:rPr>
          <w:rFonts w:ascii="Palatino Linotype" w:hAnsi="Palatino Linotype"/>
          <w:sz w:val="2"/>
        </w:rPr>
      </w:pPr>
    </w:p>
    <w:p w14:paraId="2FEBB45E" w14:textId="77777777" w:rsidR="006137D9" w:rsidRPr="006B4146" w:rsidRDefault="006137D9" w:rsidP="006137D9">
      <w:pPr>
        <w:pStyle w:val="Prrafodelista"/>
        <w:spacing w:before="240" w:line="360" w:lineRule="auto"/>
        <w:ind w:left="0"/>
        <w:jc w:val="both"/>
        <w:rPr>
          <w:rFonts w:ascii="Palatino Linotype" w:eastAsia="Times New Roman" w:hAnsi="Palatino Linotype" w:cs="Times New Roman"/>
          <w:sz w:val="22"/>
          <w:lang w:val="es-MX" w:eastAsia="es-MX"/>
        </w:rPr>
      </w:pPr>
      <w:r w:rsidRPr="006B4146">
        <w:rPr>
          <w:rFonts w:ascii="Palatino Linotype" w:eastAsia="Calibri" w:hAnsi="Palatino Linotype" w:cs="Arial"/>
          <w:sz w:val="22"/>
          <w:szCs w:val="22"/>
        </w:rPr>
        <w:t>a) Del servidor</w:t>
      </w:r>
      <w:r w:rsidRPr="006B4146">
        <w:rPr>
          <w:rFonts w:ascii="Palatino Linotype" w:eastAsia="Calibri" w:hAnsi="Palatino Linotype" w:cs="Arial"/>
          <w:sz w:val="22"/>
        </w:rPr>
        <w:t xml:space="preserve"> público </w:t>
      </w:r>
      <w:r w:rsidRPr="006B4146">
        <w:rPr>
          <w:rFonts w:ascii="Palatino Linotype" w:eastAsia="Times New Roman" w:hAnsi="Palatino Linotype" w:cs="Times New Roman"/>
          <w:sz w:val="22"/>
          <w:lang w:val="es-MX" w:eastAsia="es-MX"/>
        </w:rPr>
        <w:t xml:space="preserve">Fuentes lo siguiente: </w:t>
      </w:r>
    </w:p>
    <w:p w14:paraId="57DEC287" w14:textId="691A47D0" w:rsidR="006137D9" w:rsidRPr="006B4146" w:rsidRDefault="00DE7969" w:rsidP="001F144C">
      <w:pPr>
        <w:pStyle w:val="Prrafodelista"/>
        <w:numPr>
          <w:ilvl w:val="0"/>
          <w:numId w:val="14"/>
        </w:numPr>
        <w:spacing w:before="240" w:after="240"/>
        <w:ind w:left="567"/>
        <w:jc w:val="both"/>
        <w:rPr>
          <w:rFonts w:ascii="Palatino Linotype" w:hAnsi="Palatino Linotype"/>
          <w:sz w:val="22"/>
        </w:rPr>
      </w:pPr>
      <w:r w:rsidRPr="006B4146">
        <w:rPr>
          <w:rFonts w:ascii="Palatino Linotype" w:hAnsi="Palatino Linotype"/>
          <w:sz w:val="22"/>
        </w:rPr>
        <w:t>Su fecha de ingreso al Gobierno del Estado de México, fue el 6 de junio de 2011.</w:t>
      </w:r>
    </w:p>
    <w:p w14:paraId="094003D9" w14:textId="6DA888B2" w:rsidR="006137D9" w:rsidRPr="006B4146" w:rsidRDefault="00DE7969" w:rsidP="001F144C">
      <w:pPr>
        <w:pStyle w:val="Prrafodelista"/>
        <w:numPr>
          <w:ilvl w:val="0"/>
          <w:numId w:val="14"/>
        </w:numPr>
        <w:spacing w:before="240" w:after="240"/>
        <w:ind w:left="567"/>
        <w:jc w:val="both"/>
        <w:rPr>
          <w:rFonts w:ascii="Palatino Linotype" w:hAnsi="Palatino Linotype"/>
          <w:sz w:val="22"/>
        </w:rPr>
      </w:pPr>
      <w:r w:rsidRPr="006B4146">
        <w:rPr>
          <w:rFonts w:ascii="Palatino Linotype" w:hAnsi="Palatino Linotype"/>
          <w:sz w:val="22"/>
        </w:rPr>
        <w:t xml:space="preserve">Se ha </w:t>
      </w:r>
      <w:r w:rsidR="006137D9" w:rsidRPr="006B4146">
        <w:rPr>
          <w:rFonts w:ascii="Palatino Linotype" w:hAnsi="Palatino Linotype"/>
          <w:sz w:val="22"/>
        </w:rPr>
        <w:t xml:space="preserve">desempeñado en la entonces Subsecretaría de Asuntos Jurídicos, la extinta Inspección General de Instituciones de Seguridad Pública, Comisión Ejecutiva de Atención a Víctimas y actualmente en la Dirección General Jurídica y Consultiva. </w:t>
      </w:r>
    </w:p>
    <w:p w14:paraId="17D996E7" w14:textId="77E06316" w:rsidR="006137D9" w:rsidRPr="006B4146" w:rsidRDefault="006137D9" w:rsidP="001F144C">
      <w:pPr>
        <w:pStyle w:val="Prrafodelista"/>
        <w:numPr>
          <w:ilvl w:val="0"/>
          <w:numId w:val="14"/>
        </w:numPr>
        <w:spacing w:before="240" w:after="240"/>
        <w:ind w:left="567"/>
        <w:jc w:val="both"/>
        <w:rPr>
          <w:rFonts w:ascii="Palatino Linotype" w:hAnsi="Palatino Linotype"/>
          <w:sz w:val="22"/>
        </w:rPr>
      </w:pPr>
      <w:r w:rsidRPr="006B4146">
        <w:rPr>
          <w:rFonts w:ascii="Palatino Linotype" w:hAnsi="Palatino Linotype"/>
          <w:sz w:val="22"/>
        </w:rPr>
        <w:t xml:space="preserve">A partir de la segunda quincena de junio a la segunda de septiembre de 2018 y en la actualidad, se desempeña como Director General Jurídico y Consultivo de la Secretaría de Justicia y Derechos Humanos, cuyas funciones se encuentran previstas </w:t>
      </w:r>
      <w:r w:rsidRPr="006B4146">
        <w:rPr>
          <w:rFonts w:ascii="Palatino Linotype" w:hAnsi="Palatino Linotype"/>
          <w:sz w:val="22"/>
        </w:rPr>
        <w:lastRenderedPageBreak/>
        <w:t>en el apartado "227040000 DIRECCIÓN GENERAL JURÍDICA Y CONSULTIVA", del Manual General de Organización de la Consejería Jurídica del Ejecutivo Estatal.</w:t>
      </w:r>
    </w:p>
    <w:p w14:paraId="253895F8" w14:textId="72BBC76F" w:rsidR="000C7C7E" w:rsidRPr="006B4146" w:rsidRDefault="000C7C7E" w:rsidP="001F144C">
      <w:pPr>
        <w:pStyle w:val="Prrafodelista"/>
        <w:numPr>
          <w:ilvl w:val="0"/>
          <w:numId w:val="15"/>
        </w:numPr>
        <w:spacing w:before="240" w:after="240" w:line="360" w:lineRule="auto"/>
        <w:ind w:left="284" w:hanging="284"/>
        <w:jc w:val="both"/>
        <w:rPr>
          <w:rFonts w:ascii="Palatino Linotype" w:eastAsia="Times New Roman" w:hAnsi="Palatino Linotype" w:cs="Times New Roman"/>
          <w:sz w:val="22"/>
          <w:lang w:val="es-MX" w:eastAsia="es-MX"/>
        </w:rPr>
      </w:pPr>
      <w:r w:rsidRPr="006B4146">
        <w:rPr>
          <w:rFonts w:ascii="Palatino Linotype" w:eastAsia="Calibri" w:hAnsi="Palatino Linotype" w:cs="Arial"/>
          <w:sz w:val="22"/>
        </w:rPr>
        <w:t xml:space="preserve">Del servidor público </w:t>
      </w:r>
      <w:r w:rsidRPr="006B4146">
        <w:rPr>
          <w:rFonts w:ascii="Palatino Linotype" w:eastAsia="Times New Roman" w:hAnsi="Palatino Linotype" w:cs="Times New Roman"/>
          <w:sz w:val="22"/>
          <w:lang w:val="es-MX" w:eastAsia="es-MX"/>
        </w:rPr>
        <w:t xml:space="preserve">Ramírez lo siguiente: </w:t>
      </w:r>
    </w:p>
    <w:p w14:paraId="7C3515E4" w14:textId="6DB74EFD" w:rsidR="000C7C7E" w:rsidRPr="006B4146" w:rsidRDefault="000C7C7E" w:rsidP="001F144C">
      <w:pPr>
        <w:pStyle w:val="Prrafodelista"/>
        <w:numPr>
          <w:ilvl w:val="3"/>
          <w:numId w:val="1"/>
        </w:numPr>
        <w:spacing w:before="240" w:after="240"/>
        <w:ind w:left="567" w:hanging="283"/>
        <w:jc w:val="both"/>
        <w:rPr>
          <w:rFonts w:ascii="Palatino Linotype" w:hAnsi="Palatino Linotype"/>
          <w:sz w:val="22"/>
        </w:rPr>
      </w:pPr>
      <w:r w:rsidRPr="006B4146">
        <w:rPr>
          <w:rFonts w:ascii="Palatino Linotype" w:hAnsi="Palatino Linotype"/>
          <w:sz w:val="22"/>
        </w:rPr>
        <w:t>La fecha de ingreso fue el 16 de junio de 2018</w:t>
      </w:r>
    </w:p>
    <w:p w14:paraId="1B95C9EF" w14:textId="77777777" w:rsidR="000C7C7E" w:rsidRPr="006B4146" w:rsidRDefault="000C7C7E" w:rsidP="001F144C">
      <w:pPr>
        <w:pStyle w:val="Prrafodelista"/>
        <w:numPr>
          <w:ilvl w:val="3"/>
          <w:numId w:val="1"/>
        </w:numPr>
        <w:spacing w:before="240" w:after="240"/>
        <w:ind w:left="567" w:hanging="283"/>
        <w:jc w:val="both"/>
        <w:rPr>
          <w:rFonts w:ascii="Palatino Linotype" w:hAnsi="Palatino Linotype"/>
          <w:sz w:val="22"/>
        </w:rPr>
      </w:pPr>
      <w:r w:rsidRPr="006B4146">
        <w:rPr>
          <w:rFonts w:ascii="Palatino Linotype" w:hAnsi="Palatino Linotype"/>
          <w:sz w:val="22"/>
        </w:rPr>
        <w:t xml:space="preserve">Ostentando a la fecha el cargo de Subsecretaria Jurídica y de Derechos Humanos, dicha encomienda. </w:t>
      </w:r>
    </w:p>
    <w:p w14:paraId="5C70A446" w14:textId="476546CA" w:rsidR="000C7C7E" w:rsidRPr="006B4146" w:rsidRDefault="000C7C7E" w:rsidP="001F144C">
      <w:pPr>
        <w:pStyle w:val="Prrafodelista"/>
        <w:numPr>
          <w:ilvl w:val="3"/>
          <w:numId w:val="1"/>
        </w:numPr>
        <w:spacing w:before="240" w:after="240"/>
        <w:ind w:left="567" w:hanging="283"/>
        <w:jc w:val="both"/>
        <w:rPr>
          <w:rFonts w:ascii="Palatino Linotype" w:hAnsi="Palatino Linotype"/>
          <w:sz w:val="22"/>
        </w:rPr>
      </w:pPr>
      <w:r w:rsidRPr="006B4146">
        <w:rPr>
          <w:rFonts w:ascii="Palatino Linotype" w:hAnsi="Palatino Linotype"/>
          <w:sz w:val="22"/>
        </w:rPr>
        <w:t>Su lugar físico de trabajo es en las oficinas ubicadas en Instituto Literario Poniente, número 51 O, Tercer Piso, Colonia Centro, Código postal 50000 y su horario laboral es de las 9:00 a las 18:00 horas, extendiéndose conforme a las necesidades del servicio.</w:t>
      </w:r>
    </w:p>
    <w:p w14:paraId="5F33860F" w14:textId="733642FE" w:rsidR="000C7C7E" w:rsidRPr="006B4146" w:rsidRDefault="000C7C7E" w:rsidP="001F144C">
      <w:pPr>
        <w:pStyle w:val="Prrafodelista"/>
        <w:numPr>
          <w:ilvl w:val="0"/>
          <w:numId w:val="15"/>
        </w:numPr>
        <w:spacing w:before="240" w:after="240" w:line="360" w:lineRule="auto"/>
        <w:ind w:left="284" w:hanging="284"/>
        <w:jc w:val="both"/>
        <w:rPr>
          <w:rFonts w:ascii="Palatino Linotype" w:eastAsia="Times New Roman" w:hAnsi="Palatino Linotype" w:cs="Times New Roman"/>
          <w:sz w:val="22"/>
          <w:lang w:val="es-MX" w:eastAsia="es-MX"/>
        </w:rPr>
      </w:pPr>
      <w:r w:rsidRPr="006B4146">
        <w:rPr>
          <w:rFonts w:ascii="Palatino Linotype" w:eastAsia="Calibri" w:hAnsi="Palatino Linotype" w:cs="Arial"/>
          <w:sz w:val="22"/>
        </w:rPr>
        <w:t xml:space="preserve">Del servidor público </w:t>
      </w:r>
      <w:r w:rsidRPr="006B4146">
        <w:rPr>
          <w:rFonts w:ascii="Palatino Linotype" w:eastAsia="Times New Roman" w:hAnsi="Palatino Linotype" w:cs="Times New Roman"/>
          <w:sz w:val="22"/>
          <w:lang w:val="es-MX" w:eastAsia="es-MX"/>
        </w:rPr>
        <w:t xml:space="preserve">Sánchez lo siguiente: </w:t>
      </w:r>
    </w:p>
    <w:p w14:paraId="34607FA3" w14:textId="1BFF6D35" w:rsidR="000C7C7E" w:rsidRPr="006B4146" w:rsidRDefault="000C7C7E" w:rsidP="001F144C">
      <w:pPr>
        <w:pStyle w:val="Prrafodelista"/>
        <w:numPr>
          <w:ilvl w:val="0"/>
          <w:numId w:val="16"/>
        </w:numPr>
        <w:spacing w:before="240" w:after="240"/>
        <w:ind w:left="567" w:hanging="283"/>
        <w:jc w:val="both"/>
        <w:rPr>
          <w:rFonts w:ascii="Palatino Linotype" w:hAnsi="Palatino Linotype"/>
          <w:sz w:val="22"/>
        </w:rPr>
      </w:pPr>
      <w:r w:rsidRPr="006B4146">
        <w:rPr>
          <w:rFonts w:ascii="Palatino Linotype" w:hAnsi="Palatino Linotype"/>
          <w:sz w:val="22"/>
        </w:rPr>
        <w:t>El nombramiento es de abogado dictaminador jurídico y consultivo</w:t>
      </w:r>
    </w:p>
    <w:p w14:paraId="6650FB2A" w14:textId="77777777" w:rsidR="000C7C7E" w:rsidRPr="006B4146" w:rsidRDefault="000C7C7E" w:rsidP="001F144C">
      <w:pPr>
        <w:pStyle w:val="Prrafodelista"/>
        <w:numPr>
          <w:ilvl w:val="0"/>
          <w:numId w:val="16"/>
        </w:numPr>
        <w:spacing w:before="240" w:after="240"/>
        <w:ind w:left="567" w:hanging="283"/>
        <w:jc w:val="both"/>
        <w:rPr>
          <w:rFonts w:ascii="Palatino Linotype" w:hAnsi="Palatino Linotype"/>
          <w:sz w:val="22"/>
        </w:rPr>
      </w:pPr>
      <w:r w:rsidRPr="006B4146">
        <w:rPr>
          <w:rFonts w:ascii="Palatino Linotype" w:hAnsi="Palatino Linotype"/>
          <w:sz w:val="22"/>
        </w:rPr>
        <w:t>Otorgado a partir del 6 de junio de 2011 a la fecha</w:t>
      </w:r>
    </w:p>
    <w:p w14:paraId="6D8015E5" w14:textId="54F4FB97" w:rsidR="000C7C7E" w:rsidRPr="006B4146" w:rsidRDefault="000C7C7E" w:rsidP="001F144C">
      <w:pPr>
        <w:pStyle w:val="Prrafodelista"/>
        <w:numPr>
          <w:ilvl w:val="0"/>
          <w:numId w:val="16"/>
        </w:numPr>
        <w:spacing w:before="240" w:after="240"/>
        <w:ind w:left="567" w:hanging="283"/>
        <w:jc w:val="both"/>
        <w:rPr>
          <w:rFonts w:ascii="Palatino Linotype" w:hAnsi="Palatino Linotype"/>
          <w:sz w:val="22"/>
        </w:rPr>
      </w:pPr>
      <w:r w:rsidRPr="006B4146">
        <w:rPr>
          <w:rFonts w:ascii="Palatino Linotype" w:hAnsi="Palatino Linotype"/>
          <w:sz w:val="22"/>
        </w:rPr>
        <w:t>Cuyas funciones se encuentran previstas en el Manual General de Organización de la Consejería Jurídica del Ejecutivo Estatal, en el apartado "227041001".</w:t>
      </w:r>
    </w:p>
    <w:p w14:paraId="58348F63" w14:textId="736DAF8A" w:rsidR="00A75AF8" w:rsidRPr="006B4146" w:rsidRDefault="00A75AF8" w:rsidP="001F144C">
      <w:pPr>
        <w:pStyle w:val="Prrafodelista"/>
        <w:numPr>
          <w:ilvl w:val="0"/>
          <w:numId w:val="16"/>
        </w:numPr>
        <w:spacing w:before="240" w:after="240"/>
        <w:ind w:left="567" w:hanging="283"/>
        <w:jc w:val="both"/>
        <w:rPr>
          <w:rFonts w:ascii="Palatino Linotype" w:hAnsi="Palatino Linotype"/>
          <w:sz w:val="22"/>
        </w:rPr>
      </w:pPr>
      <w:r w:rsidRPr="006B4146">
        <w:rPr>
          <w:rFonts w:ascii="Palatino Linotype" w:eastAsia="Times New Roman" w:hAnsi="Palatino Linotype" w:cs="Times New Roman"/>
          <w:sz w:val="22"/>
          <w:lang w:val="es-MX" w:eastAsia="es-MX"/>
        </w:rPr>
        <w:t xml:space="preserve">El </w:t>
      </w:r>
      <w:r w:rsidRPr="006B4146">
        <w:rPr>
          <w:rFonts w:ascii="Palatino Linotype" w:eastAsia="Calibri" w:hAnsi="Palatino Linotype" w:cs="Arial"/>
          <w:sz w:val="22"/>
        </w:rPr>
        <w:t>cargo</w:t>
      </w:r>
      <w:r w:rsidRPr="006B4146">
        <w:rPr>
          <w:rFonts w:ascii="Palatino Linotype" w:eastAsia="Times New Roman" w:hAnsi="Palatino Linotype" w:cs="Times New Roman"/>
          <w:sz w:val="22"/>
          <w:lang w:val="es-MX" w:eastAsia="es-MX"/>
        </w:rPr>
        <w:t xml:space="preserve"> de secretario particular no se encuentra previsto en la estructura orgánica de la Dirección General Jurídica y Consultiva</w:t>
      </w:r>
    </w:p>
    <w:p w14:paraId="0196D607" w14:textId="12EACED5" w:rsidR="006C68E3" w:rsidRPr="006B4146" w:rsidRDefault="00A75AF8" w:rsidP="001F144C">
      <w:pPr>
        <w:pStyle w:val="Prrafodelista"/>
        <w:numPr>
          <w:ilvl w:val="0"/>
          <w:numId w:val="15"/>
        </w:numPr>
        <w:spacing w:before="240" w:after="240" w:line="360" w:lineRule="auto"/>
        <w:ind w:left="284" w:hanging="284"/>
        <w:jc w:val="both"/>
        <w:rPr>
          <w:rFonts w:ascii="Palatino Linotype" w:eastAsia="Times New Roman" w:hAnsi="Palatino Linotype" w:cs="Times New Roman"/>
          <w:sz w:val="22"/>
          <w:lang w:val="es-MX" w:eastAsia="es-MX"/>
        </w:rPr>
      </w:pPr>
      <w:r w:rsidRPr="006B4146">
        <w:rPr>
          <w:rFonts w:ascii="Palatino Linotype" w:eastAsia="Times New Roman" w:hAnsi="Palatino Linotype" w:cs="Times New Roman"/>
          <w:sz w:val="22"/>
          <w:lang w:val="es-MX" w:eastAsia="es-MX"/>
        </w:rPr>
        <w:t>El nombre completo de la persona que desempeña el cargo de Director de Área, adscrita a la Dirección General Jurídica y Consultiva, es Alejandro Rey Cisneros, cuyas funciones se encuentran previstas en el apartado "227041000 DIRECCIÓN' del Manual General de Organización de la Consejería Jurídica del Ejecutivo Estatal. Desempeñándolas en las oficinas ubicadas en Avenida México, número 604, Tercer Piso, Colonia Américas, Código postal 50130, Toluca, Estado de México.</w:t>
      </w:r>
    </w:p>
    <w:p w14:paraId="3775948B" w14:textId="59932455" w:rsidR="00443999" w:rsidRPr="006B4146" w:rsidRDefault="00A75AF8" w:rsidP="001F144C">
      <w:pPr>
        <w:pStyle w:val="Prrafodelista"/>
        <w:numPr>
          <w:ilvl w:val="0"/>
          <w:numId w:val="15"/>
        </w:numPr>
        <w:spacing w:before="240" w:after="240" w:line="360" w:lineRule="auto"/>
        <w:ind w:left="284" w:hanging="284"/>
        <w:jc w:val="both"/>
        <w:rPr>
          <w:rFonts w:ascii="Palatino Linotype" w:eastAsia="Times New Roman" w:hAnsi="Palatino Linotype" w:cs="Times New Roman"/>
          <w:sz w:val="22"/>
          <w:lang w:val="es-MX" w:eastAsia="es-MX"/>
        </w:rPr>
      </w:pPr>
      <w:r w:rsidRPr="006B4146">
        <w:rPr>
          <w:rFonts w:ascii="Palatino Linotype" w:eastAsia="Times New Roman" w:hAnsi="Palatino Linotype" w:cs="Times New Roman"/>
          <w:sz w:val="22"/>
          <w:lang w:val="es-MX" w:eastAsia="es-MX"/>
        </w:rPr>
        <w:t>De la búsqueda exhaustiva en la nómina de la Secretaría de Justicia y de Derechos Humanos, le informo que no se cuenta con alguna plaza con la denominación literal de asesores jurídicos.</w:t>
      </w:r>
    </w:p>
    <w:p w14:paraId="18C8AC60" w14:textId="77777777" w:rsidR="00443999" w:rsidRPr="006B4146" w:rsidRDefault="00443999" w:rsidP="00EF3F14">
      <w:pPr>
        <w:pStyle w:val="Prrafodelista"/>
        <w:spacing w:before="240" w:after="240"/>
        <w:ind w:left="644"/>
        <w:jc w:val="both"/>
        <w:rPr>
          <w:rFonts w:ascii="Palatino Linotype" w:hAnsi="Palatino Linotype"/>
          <w:sz w:val="10"/>
          <w:szCs w:val="22"/>
        </w:rPr>
      </w:pPr>
    </w:p>
    <w:p w14:paraId="452FEB49" w14:textId="06C5E81B" w:rsidR="00FE737F" w:rsidRPr="006B4146" w:rsidRDefault="00FE737F" w:rsidP="001F144C">
      <w:pPr>
        <w:pStyle w:val="Prrafodelista"/>
        <w:numPr>
          <w:ilvl w:val="0"/>
          <w:numId w:val="1"/>
        </w:numPr>
        <w:spacing w:before="240" w:after="240" w:line="360" w:lineRule="auto"/>
        <w:ind w:left="284" w:hanging="426"/>
        <w:jc w:val="both"/>
        <w:rPr>
          <w:rFonts w:ascii="Palatino Linotype" w:hAnsi="Palatino Linotype"/>
          <w:i/>
        </w:rPr>
      </w:pPr>
      <w:r w:rsidRPr="006B4146">
        <w:rPr>
          <w:rFonts w:ascii="Palatino Linotype" w:hAnsi="Palatino Linotype" w:cs="Arial"/>
          <w:lang w:eastAsia="es-MX"/>
        </w:rPr>
        <w:t xml:space="preserve">Inconforme con ello, </w:t>
      </w:r>
      <w:r w:rsidR="000672CB" w:rsidRPr="006B4146">
        <w:rPr>
          <w:rFonts w:ascii="Palatino Linotype" w:hAnsi="Palatino Linotype" w:cs="Arial"/>
          <w:lang w:eastAsia="es-MX"/>
        </w:rPr>
        <w:t>la</w:t>
      </w:r>
      <w:r w:rsidRPr="006B4146">
        <w:rPr>
          <w:rFonts w:ascii="Palatino Linotype" w:hAnsi="Palatino Linotype" w:cs="Arial"/>
          <w:lang w:eastAsia="es-MX"/>
        </w:rPr>
        <w:t xml:space="preserve"> Recurrente interpuso recurso de revisión </w:t>
      </w:r>
      <w:r w:rsidR="00232469" w:rsidRPr="006B4146">
        <w:rPr>
          <w:rFonts w:ascii="Palatino Linotype" w:hAnsi="Palatino Linotype" w:cs="Arial"/>
          <w:lang w:eastAsia="es-MX"/>
        </w:rPr>
        <w:t xml:space="preserve">manifestando que señaló que </w:t>
      </w:r>
      <w:r w:rsidR="00A57888" w:rsidRPr="006B4146">
        <w:rPr>
          <w:rFonts w:ascii="Palatino Linotype" w:hAnsi="Palatino Linotype" w:cs="Arial"/>
          <w:lang w:eastAsia="es-MX"/>
        </w:rPr>
        <w:t xml:space="preserve">la información fue incompleta, indicando a su dicho que puntos no fueron colmados. </w:t>
      </w:r>
    </w:p>
    <w:p w14:paraId="79B0EDD8" w14:textId="77777777" w:rsidR="005A5021" w:rsidRPr="006B4146" w:rsidRDefault="005A5021" w:rsidP="00195E5D">
      <w:pPr>
        <w:pStyle w:val="Prrafodelista"/>
        <w:spacing w:before="240" w:after="240"/>
        <w:ind w:left="284"/>
        <w:jc w:val="both"/>
        <w:rPr>
          <w:rFonts w:ascii="Palatino Linotype" w:hAnsi="Palatino Linotype"/>
          <w:i/>
          <w:sz w:val="14"/>
        </w:rPr>
      </w:pPr>
    </w:p>
    <w:p w14:paraId="5793F83C" w14:textId="39BBD9E3" w:rsidR="006B4146" w:rsidRPr="006B4146" w:rsidRDefault="00FE737F" w:rsidP="006B4146">
      <w:pPr>
        <w:pStyle w:val="Prrafodelista"/>
        <w:numPr>
          <w:ilvl w:val="0"/>
          <w:numId w:val="1"/>
        </w:numPr>
        <w:spacing w:before="240" w:after="240" w:line="360" w:lineRule="auto"/>
        <w:ind w:left="284" w:hanging="426"/>
        <w:jc w:val="both"/>
        <w:rPr>
          <w:rFonts w:ascii="Palatino Linotype" w:hAnsi="Palatino Linotype" w:cs="Arial"/>
          <w:lang w:eastAsia="es-MX"/>
        </w:rPr>
      </w:pPr>
      <w:r w:rsidRPr="006B4146">
        <w:rPr>
          <w:rFonts w:ascii="Palatino Linotype" w:hAnsi="Palatino Linotype" w:cs="Arial"/>
          <w:lang w:eastAsia="es-MX"/>
        </w:rPr>
        <w:t xml:space="preserve">Derivado de lo anterior, el </w:t>
      </w:r>
      <w:r w:rsidRPr="006B4146">
        <w:rPr>
          <w:rFonts w:ascii="Palatino Linotype" w:hAnsi="Palatino Linotype" w:cs="Arial"/>
        </w:rPr>
        <w:t>Sujeto Obligado</w:t>
      </w:r>
      <w:r w:rsidRPr="006B4146">
        <w:rPr>
          <w:rFonts w:ascii="Palatino Linotype" w:hAnsi="Palatino Linotype" w:cs="Arial"/>
          <w:b/>
        </w:rPr>
        <w:t xml:space="preserve"> </w:t>
      </w:r>
      <w:r w:rsidRPr="006B4146">
        <w:rPr>
          <w:rFonts w:ascii="Palatino Linotype" w:hAnsi="Palatino Linotype" w:cs="Arial"/>
        </w:rPr>
        <w:t xml:space="preserve">en su Informe Justificado </w:t>
      </w:r>
      <w:r w:rsidRPr="006B4146">
        <w:rPr>
          <w:rFonts w:ascii="Palatino Linotype" w:eastAsia="MS Mincho" w:hAnsi="Palatino Linotype" w:cs="Times New Roman"/>
        </w:rPr>
        <w:t>señaló</w:t>
      </w:r>
      <w:r w:rsidRPr="006B4146">
        <w:rPr>
          <w:rFonts w:ascii="Palatino Linotype" w:hAnsi="Palatino Linotype" w:cs="Arial"/>
        </w:rPr>
        <w:t xml:space="preserve"> </w:t>
      </w:r>
      <w:r w:rsidR="0061501F" w:rsidRPr="006B4146">
        <w:rPr>
          <w:rFonts w:ascii="Palatino Linotype" w:hAnsi="Palatino Linotype" w:cs="Arial"/>
        </w:rPr>
        <w:t>q</w:t>
      </w:r>
      <w:r w:rsidR="0061501F" w:rsidRPr="006B4146">
        <w:rPr>
          <w:rFonts w:ascii="Palatino Linotype" w:hAnsi="Palatino Linotype" w:cs="Arial"/>
          <w:lang w:eastAsia="es-MX"/>
        </w:rPr>
        <w:t xml:space="preserve">ue se tratan de cuestionamientos y manifestaciones vertidas por el solicitante, interrogantes y declaraciones que no se colman con la entrega de documentos, situación que con lleva a afirmar que se está en presencia del ejercicio del derecho de petición, sin embargo, le indica lo siguiente: </w:t>
      </w:r>
    </w:p>
    <w:p w14:paraId="3B2B89F5" w14:textId="77777777" w:rsidR="0061501F" w:rsidRPr="006B4146" w:rsidRDefault="0061501F" w:rsidP="0061501F">
      <w:pPr>
        <w:pStyle w:val="Prrafodelista"/>
        <w:spacing w:before="240" w:line="360" w:lineRule="auto"/>
        <w:ind w:left="0"/>
        <w:jc w:val="both"/>
        <w:rPr>
          <w:rFonts w:ascii="Palatino Linotype" w:eastAsia="Times New Roman" w:hAnsi="Palatino Linotype" w:cs="Times New Roman"/>
          <w:sz w:val="22"/>
          <w:lang w:val="es-MX" w:eastAsia="es-MX"/>
        </w:rPr>
      </w:pPr>
      <w:r w:rsidRPr="006B4146">
        <w:rPr>
          <w:rFonts w:ascii="Palatino Linotype" w:eastAsia="Calibri" w:hAnsi="Palatino Linotype" w:cs="Arial"/>
          <w:sz w:val="22"/>
          <w:szCs w:val="22"/>
        </w:rPr>
        <w:t>a) Del servidor</w:t>
      </w:r>
      <w:r w:rsidRPr="006B4146">
        <w:rPr>
          <w:rFonts w:ascii="Palatino Linotype" w:eastAsia="Calibri" w:hAnsi="Palatino Linotype" w:cs="Arial"/>
          <w:sz w:val="22"/>
        </w:rPr>
        <w:t xml:space="preserve"> público </w:t>
      </w:r>
      <w:r w:rsidRPr="006B4146">
        <w:rPr>
          <w:rFonts w:ascii="Palatino Linotype" w:eastAsia="Times New Roman" w:hAnsi="Palatino Linotype" w:cs="Times New Roman"/>
          <w:sz w:val="22"/>
          <w:lang w:val="es-MX" w:eastAsia="es-MX"/>
        </w:rPr>
        <w:t xml:space="preserve">Fuentes lo siguiente: </w:t>
      </w:r>
    </w:p>
    <w:p w14:paraId="32E83F6B" w14:textId="77CB42AD" w:rsidR="002B20E9" w:rsidRPr="006B4146" w:rsidRDefault="002B20E9" w:rsidP="001F144C">
      <w:pPr>
        <w:pStyle w:val="Prrafodelista"/>
        <w:numPr>
          <w:ilvl w:val="3"/>
          <w:numId w:val="1"/>
        </w:numPr>
        <w:spacing w:before="240" w:after="240"/>
        <w:ind w:left="709"/>
        <w:jc w:val="both"/>
        <w:rPr>
          <w:rFonts w:ascii="Palatino Linotype" w:hAnsi="Palatino Linotype"/>
          <w:sz w:val="22"/>
        </w:rPr>
      </w:pPr>
      <w:r w:rsidRPr="006B4146">
        <w:rPr>
          <w:rFonts w:ascii="Palatino Linotype" w:hAnsi="Palatino Linotype"/>
          <w:sz w:val="22"/>
        </w:rPr>
        <w:t>Que no esta  está forzado a realizar investigaciones para proporcionar la información tal cual la requiere el solicitante, es por ello, que se entregó la información disponible en los archivos de la Coordinación Administrativa.</w:t>
      </w:r>
    </w:p>
    <w:p w14:paraId="4BC9E301" w14:textId="387EF25A" w:rsidR="002B20E9" w:rsidRPr="006B4146" w:rsidRDefault="002B20E9" w:rsidP="001F144C">
      <w:pPr>
        <w:pStyle w:val="Prrafodelista"/>
        <w:numPr>
          <w:ilvl w:val="3"/>
          <w:numId w:val="1"/>
        </w:numPr>
        <w:spacing w:before="240" w:after="240"/>
        <w:ind w:left="709"/>
        <w:jc w:val="both"/>
        <w:rPr>
          <w:rFonts w:ascii="Palatino Linotype" w:hAnsi="Palatino Linotype"/>
          <w:sz w:val="22"/>
        </w:rPr>
      </w:pPr>
      <w:r w:rsidRPr="006B4146">
        <w:rPr>
          <w:rFonts w:ascii="Palatino Linotype" w:hAnsi="Palatino Linotype"/>
          <w:sz w:val="22"/>
        </w:rPr>
        <w:t>Le reitera que a partir de la segunda quincena de junio a la segunda quincena de septiembre y a la fecha, se desempaña como Director General Jurídico y Consultivo.</w:t>
      </w:r>
    </w:p>
    <w:p w14:paraId="480415A2" w14:textId="77777777" w:rsidR="003848E7" w:rsidRPr="006B4146" w:rsidRDefault="0061501F" w:rsidP="001F144C">
      <w:pPr>
        <w:pStyle w:val="Prrafodelista"/>
        <w:numPr>
          <w:ilvl w:val="4"/>
          <w:numId w:val="1"/>
        </w:numPr>
        <w:spacing w:before="240" w:after="240" w:line="360" w:lineRule="auto"/>
        <w:ind w:left="284" w:hanging="284"/>
        <w:jc w:val="both"/>
        <w:rPr>
          <w:rFonts w:ascii="Palatino Linotype" w:eastAsia="Times New Roman" w:hAnsi="Palatino Linotype" w:cs="Times New Roman"/>
          <w:sz w:val="22"/>
          <w:lang w:val="es-MX" w:eastAsia="es-MX"/>
        </w:rPr>
      </w:pPr>
      <w:r w:rsidRPr="006B4146">
        <w:rPr>
          <w:rFonts w:ascii="Palatino Linotype" w:eastAsia="Calibri" w:hAnsi="Palatino Linotype" w:cs="Arial"/>
          <w:sz w:val="22"/>
        </w:rPr>
        <w:t xml:space="preserve">Del servidor público </w:t>
      </w:r>
      <w:r w:rsidRPr="006B4146">
        <w:rPr>
          <w:rFonts w:ascii="Palatino Linotype" w:eastAsia="Times New Roman" w:hAnsi="Palatino Linotype" w:cs="Times New Roman"/>
          <w:sz w:val="22"/>
          <w:lang w:val="es-MX" w:eastAsia="es-MX"/>
        </w:rPr>
        <w:t xml:space="preserve">Ramírez lo siguiente: </w:t>
      </w:r>
    </w:p>
    <w:p w14:paraId="6489E1DB" w14:textId="361E2F0C" w:rsidR="0061501F" w:rsidRPr="006B4146" w:rsidRDefault="003848E7" w:rsidP="001F144C">
      <w:pPr>
        <w:pStyle w:val="Prrafodelista"/>
        <w:numPr>
          <w:ilvl w:val="0"/>
          <w:numId w:val="18"/>
        </w:numPr>
        <w:spacing w:before="240" w:after="240"/>
        <w:jc w:val="both"/>
        <w:rPr>
          <w:rFonts w:ascii="Palatino Linotype" w:eastAsia="Times New Roman" w:hAnsi="Palatino Linotype" w:cs="Times New Roman"/>
          <w:sz w:val="22"/>
          <w:lang w:val="es-MX" w:eastAsia="es-MX"/>
        </w:rPr>
      </w:pPr>
      <w:r w:rsidRPr="006B4146">
        <w:rPr>
          <w:rFonts w:ascii="Palatino Linotype" w:hAnsi="Palatino Linotype"/>
          <w:sz w:val="22"/>
        </w:rPr>
        <w:t>Que no constituyen un derecho de acceso a la información pública, sino más bien un derecho de petición, que se encuentra previsto en el artículo 8 constitucional.</w:t>
      </w:r>
    </w:p>
    <w:p w14:paraId="1ABF6CB5" w14:textId="77777777" w:rsidR="003848E7" w:rsidRPr="006B4146" w:rsidRDefault="0061501F" w:rsidP="001F144C">
      <w:pPr>
        <w:pStyle w:val="Prrafodelista"/>
        <w:numPr>
          <w:ilvl w:val="0"/>
          <w:numId w:val="17"/>
        </w:numPr>
        <w:spacing w:before="240" w:after="240" w:line="360" w:lineRule="auto"/>
        <w:ind w:left="284"/>
        <w:jc w:val="both"/>
        <w:rPr>
          <w:rFonts w:ascii="Palatino Linotype" w:eastAsia="Times New Roman" w:hAnsi="Palatino Linotype" w:cs="Times New Roman"/>
          <w:sz w:val="22"/>
          <w:lang w:val="es-MX" w:eastAsia="es-MX"/>
        </w:rPr>
      </w:pPr>
      <w:r w:rsidRPr="006B4146">
        <w:rPr>
          <w:rFonts w:ascii="Palatino Linotype" w:eastAsia="Calibri" w:hAnsi="Palatino Linotype" w:cs="Arial"/>
          <w:sz w:val="22"/>
        </w:rPr>
        <w:t xml:space="preserve">Del servidor público </w:t>
      </w:r>
      <w:r w:rsidRPr="006B4146">
        <w:rPr>
          <w:rFonts w:ascii="Palatino Linotype" w:eastAsia="Times New Roman" w:hAnsi="Palatino Linotype" w:cs="Times New Roman"/>
          <w:sz w:val="22"/>
          <w:lang w:val="es-MX" w:eastAsia="es-MX"/>
        </w:rPr>
        <w:t xml:space="preserve">Sánchez lo siguiente: </w:t>
      </w:r>
    </w:p>
    <w:p w14:paraId="4E3CC028" w14:textId="79B36EBF" w:rsidR="003848E7" w:rsidRPr="006B4146" w:rsidRDefault="003848E7" w:rsidP="001F144C">
      <w:pPr>
        <w:pStyle w:val="Prrafodelista"/>
        <w:numPr>
          <w:ilvl w:val="3"/>
          <w:numId w:val="18"/>
        </w:numPr>
        <w:spacing w:before="240" w:after="240"/>
        <w:ind w:left="709"/>
        <w:jc w:val="both"/>
        <w:rPr>
          <w:rFonts w:ascii="Palatino Linotype" w:eastAsia="Times New Roman" w:hAnsi="Palatino Linotype" w:cs="Times New Roman"/>
          <w:sz w:val="22"/>
          <w:lang w:val="es-MX" w:eastAsia="es-MX"/>
        </w:rPr>
      </w:pPr>
      <w:r w:rsidRPr="006B4146">
        <w:rPr>
          <w:rFonts w:ascii="Palatino Linotype" w:hAnsi="Palatino Linotype"/>
          <w:sz w:val="22"/>
        </w:rPr>
        <w:t>Se le hace del conocimiento las funciones del servidor público se encuentran previstas en el Manual General de Organización de la Consejería Jurídica en el apartado 2270410001 asimismo, es falso que no se le indico si existe un documento o nombramiento que fundamente el cargo con el que ostentó el servidor público mencionado como secretario particular ya que en la respuesta se estableció que el cargo de secretario particular no se encuentra previsto en la estructura orgánica de la Dirección General Jurídica y Consultiva.</w:t>
      </w:r>
    </w:p>
    <w:p w14:paraId="6AD97F9E" w14:textId="67FCCED1" w:rsidR="003848E7" w:rsidRPr="006B4146" w:rsidRDefault="003848E7" w:rsidP="001F144C">
      <w:pPr>
        <w:pStyle w:val="Prrafodelista"/>
        <w:numPr>
          <w:ilvl w:val="3"/>
          <w:numId w:val="18"/>
        </w:numPr>
        <w:spacing w:before="240" w:after="240"/>
        <w:ind w:left="709" w:hanging="283"/>
        <w:jc w:val="both"/>
        <w:rPr>
          <w:rFonts w:ascii="Palatino Linotype" w:eastAsia="Times New Roman" w:hAnsi="Palatino Linotype" w:cs="Times New Roman"/>
          <w:sz w:val="22"/>
          <w:lang w:val="es-MX" w:eastAsia="es-MX"/>
        </w:rPr>
      </w:pPr>
      <w:r w:rsidRPr="006B4146">
        <w:rPr>
          <w:rFonts w:ascii="Palatino Linotype" w:eastAsia="Times New Roman" w:hAnsi="Palatino Linotype" w:cs="Times New Roman"/>
          <w:sz w:val="22"/>
          <w:lang w:val="es-MX" w:eastAsia="es-MX"/>
        </w:rPr>
        <w:t xml:space="preserve">Remite el Formato único de Movimientos de Personal (FUMP) </w:t>
      </w:r>
      <w:r w:rsidR="0004178C" w:rsidRPr="006B4146">
        <w:rPr>
          <w:rFonts w:ascii="Palatino Linotype" w:eastAsia="Times New Roman" w:hAnsi="Palatino Linotype" w:cs="Times New Roman"/>
          <w:sz w:val="22"/>
          <w:lang w:val="es-MX" w:eastAsia="es-MX"/>
        </w:rPr>
        <w:t>en versión pública.</w:t>
      </w:r>
    </w:p>
    <w:p w14:paraId="3E21BD1E" w14:textId="07F1626D" w:rsidR="003848E7" w:rsidRPr="006B4146" w:rsidRDefault="003848E7" w:rsidP="001F144C">
      <w:pPr>
        <w:pStyle w:val="Prrafodelista"/>
        <w:numPr>
          <w:ilvl w:val="3"/>
          <w:numId w:val="18"/>
        </w:numPr>
        <w:spacing w:before="240" w:after="240"/>
        <w:ind w:left="709" w:hanging="283"/>
        <w:jc w:val="both"/>
        <w:rPr>
          <w:rFonts w:ascii="Palatino Linotype" w:eastAsia="Times New Roman" w:hAnsi="Palatino Linotype" w:cs="Times New Roman"/>
          <w:sz w:val="22"/>
          <w:lang w:val="es-MX" w:eastAsia="es-MX"/>
        </w:rPr>
      </w:pPr>
      <w:r w:rsidRPr="006B4146">
        <w:rPr>
          <w:rFonts w:ascii="Palatino Linotype" w:eastAsia="Times New Roman" w:hAnsi="Palatino Linotype" w:cs="Times New Roman"/>
          <w:sz w:val="22"/>
          <w:lang w:val="es-MX" w:eastAsia="es-MX"/>
        </w:rPr>
        <w:t>Por lo que refiere a que actividades desempeño en el periodo de junio de 2017 a la fecha se reitera que dicho servidor público ha desempeñado las funciones establecidas en el Manual General de Organización de la Consejería Jurídica en su apartado 227041001 desde su ingreso de 2011 a la fecha.</w:t>
      </w:r>
    </w:p>
    <w:p w14:paraId="0BA15769" w14:textId="14861A39" w:rsidR="0004178C" w:rsidRPr="006B4146" w:rsidRDefault="0004178C" w:rsidP="001F144C">
      <w:pPr>
        <w:pStyle w:val="Prrafodelista"/>
        <w:numPr>
          <w:ilvl w:val="0"/>
          <w:numId w:val="17"/>
        </w:numPr>
        <w:spacing w:before="240" w:after="240" w:line="360" w:lineRule="auto"/>
        <w:ind w:left="284" w:hanging="284"/>
        <w:jc w:val="both"/>
        <w:rPr>
          <w:rFonts w:ascii="Palatino Linotype" w:eastAsia="Times New Roman" w:hAnsi="Palatino Linotype" w:cs="Times New Roman"/>
          <w:sz w:val="22"/>
          <w:lang w:val="es-MX" w:eastAsia="es-MX"/>
        </w:rPr>
      </w:pPr>
      <w:r w:rsidRPr="006B4146">
        <w:rPr>
          <w:rFonts w:ascii="Palatino Linotype" w:eastAsia="Times New Roman" w:hAnsi="Palatino Linotype" w:cs="Times New Roman"/>
          <w:sz w:val="22"/>
          <w:lang w:val="es-MX" w:eastAsia="es-MX"/>
        </w:rPr>
        <w:t>Del Director de Área,</w:t>
      </w:r>
      <w:r w:rsidR="0061501F" w:rsidRPr="006B4146">
        <w:rPr>
          <w:rFonts w:ascii="Palatino Linotype" w:eastAsia="Times New Roman" w:hAnsi="Palatino Linotype" w:cs="Times New Roman"/>
          <w:sz w:val="22"/>
          <w:lang w:val="es-MX" w:eastAsia="es-MX"/>
        </w:rPr>
        <w:t xml:space="preserve"> adscrit</w:t>
      </w:r>
      <w:r w:rsidRPr="006B4146">
        <w:rPr>
          <w:rFonts w:ascii="Palatino Linotype" w:eastAsia="Times New Roman" w:hAnsi="Palatino Linotype" w:cs="Times New Roman"/>
          <w:sz w:val="22"/>
          <w:lang w:val="es-MX" w:eastAsia="es-MX"/>
        </w:rPr>
        <w:t>o</w:t>
      </w:r>
      <w:r w:rsidR="0061501F" w:rsidRPr="006B4146">
        <w:rPr>
          <w:rFonts w:ascii="Palatino Linotype" w:eastAsia="Times New Roman" w:hAnsi="Palatino Linotype" w:cs="Times New Roman"/>
          <w:sz w:val="22"/>
          <w:lang w:val="es-MX" w:eastAsia="es-MX"/>
        </w:rPr>
        <w:t xml:space="preserve"> a la Direcció</w:t>
      </w:r>
      <w:r w:rsidRPr="006B4146">
        <w:rPr>
          <w:rFonts w:ascii="Palatino Linotype" w:eastAsia="Times New Roman" w:hAnsi="Palatino Linotype" w:cs="Times New Roman"/>
          <w:sz w:val="22"/>
          <w:lang w:val="es-MX" w:eastAsia="es-MX"/>
        </w:rPr>
        <w:t>n General Jurídica y Consultiva.</w:t>
      </w:r>
    </w:p>
    <w:p w14:paraId="77A8AEE8" w14:textId="22085D8E" w:rsidR="0004178C" w:rsidRPr="006B4146" w:rsidRDefault="0004178C" w:rsidP="001F144C">
      <w:pPr>
        <w:pStyle w:val="Prrafodelista"/>
        <w:numPr>
          <w:ilvl w:val="0"/>
          <w:numId w:val="19"/>
        </w:numPr>
        <w:spacing w:before="240" w:after="240"/>
        <w:ind w:hanging="294"/>
        <w:jc w:val="both"/>
        <w:rPr>
          <w:rFonts w:ascii="Palatino Linotype" w:eastAsia="Times New Roman" w:hAnsi="Palatino Linotype" w:cs="Times New Roman"/>
          <w:sz w:val="22"/>
          <w:lang w:val="es-MX" w:eastAsia="es-MX"/>
        </w:rPr>
      </w:pPr>
      <w:r w:rsidRPr="006B4146">
        <w:rPr>
          <w:rFonts w:ascii="Palatino Linotype" w:eastAsia="Times New Roman" w:hAnsi="Palatino Linotype" w:cs="Times New Roman"/>
          <w:sz w:val="22"/>
          <w:lang w:val="es-MX" w:eastAsia="es-MX"/>
        </w:rPr>
        <w:lastRenderedPageBreak/>
        <w:t xml:space="preserve">De la búsqueda exhaustiva en los archivos de la Coordinación Administrativa se le anexa el FUMP del Director. </w:t>
      </w:r>
    </w:p>
    <w:p w14:paraId="0BB10B3A" w14:textId="77777777" w:rsidR="0004178C" w:rsidRPr="006B4146" w:rsidRDefault="0004178C" w:rsidP="0004178C">
      <w:pPr>
        <w:pStyle w:val="Prrafodelista"/>
        <w:spacing w:before="240" w:after="240"/>
        <w:jc w:val="both"/>
        <w:rPr>
          <w:rFonts w:ascii="Palatino Linotype" w:eastAsia="Times New Roman" w:hAnsi="Palatino Linotype" w:cs="Times New Roman"/>
          <w:sz w:val="22"/>
          <w:lang w:val="es-MX" w:eastAsia="es-MX"/>
        </w:rPr>
      </w:pPr>
    </w:p>
    <w:p w14:paraId="20C67490" w14:textId="0409CD41" w:rsidR="0004178C" w:rsidRPr="006B4146" w:rsidRDefault="0004178C" w:rsidP="001F144C">
      <w:pPr>
        <w:pStyle w:val="Prrafodelista"/>
        <w:numPr>
          <w:ilvl w:val="0"/>
          <w:numId w:val="17"/>
        </w:numPr>
        <w:spacing w:before="240" w:after="240" w:line="276" w:lineRule="auto"/>
        <w:ind w:left="284"/>
        <w:jc w:val="both"/>
        <w:rPr>
          <w:rFonts w:ascii="Palatino Linotype" w:eastAsia="Times New Roman" w:hAnsi="Palatino Linotype" w:cs="Times New Roman"/>
          <w:sz w:val="22"/>
          <w:lang w:val="es-MX" w:eastAsia="es-MX"/>
        </w:rPr>
      </w:pPr>
      <w:r w:rsidRPr="006B4146">
        <w:rPr>
          <w:rFonts w:ascii="Palatino Linotype" w:eastAsia="Times New Roman" w:hAnsi="Palatino Linotype" w:cs="Times New Roman"/>
          <w:sz w:val="22"/>
          <w:lang w:val="es-MX" w:eastAsia="es-MX"/>
        </w:rPr>
        <w:t>Que mediante resolución emitida por el Comité de Transparencia de la Secretaría de Justicia y Derechos Humanos, en su Trigésima Octava Sesión Extrao</w:t>
      </w:r>
      <w:r w:rsidR="007652D4" w:rsidRPr="006B4146">
        <w:rPr>
          <w:rFonts w:ascii="Palatino Linotype" w:eastAsia="Times New Roman" w:hAnsi="Palatino Linotype" w:cs="Times New Roman"/>
          <w:sz w:val="22"/>
          <w:lang w:val="es-MX" w:eastAsia="es-MX"/>
        </w:rPr>
        <w:t>rdinaria del 23 de noviembre de</w:t>
      </w:r>
      <w:r w:rsidRPr="006B4146">
        <w:rPr>
          <w:rFonts w:ascii="Palatino Linotype" w:eastAsia="Times New Roman" w:hAnsi="Palatino Linotype" w:cs="Times New Roman"/>
          <w:sz w:val="22"/>
          <w:lang w:val="es-MX" w:eastAsia="es-MX"/>
        </w:rPr>
        <w:t xml:space="preserve"> 2018 número SJDH/UT-IC/018/2018, aprobó por unanimidad la clasificación de la Información como Confidencial de los datos personales que contienen los Formatos Únicos de Movimientos de Personal (FUMP) de</w:t>
      </w:r>
      <w:r w:rsidR="00813633" w:rsidRPr="006B4146">
        <w:rPr>
          <w:rFonts w:ascii="Palatino Linotype" w:eastAsia="Times New Roman" w:hAnsi="Palatino Linotype" w:cs="Times New Roman"/>
          <w:sz w:val="22"/>
          <w:lang w:val="es-MX" w:eastAsia="es-MX"/>
        </w:rPr>
        <w:t xml:space="preserve"> los citados servidores públicos; anexando lo que pudiese ser el acta en mención, cabe señalar que no se anexa debidamente firmada. </w:t>
      </w:r>
    </w:p>
    <w:p w14:paraId="1FEA3D88" w14:textId="65968107" w:rsidR="00C62D19" w:rsidRPr="006B4146" w:rsidRDefault="00C62D19" w:rsidP="001F144C">
      <w:pPr>
        <w:pStyle w:val="Ttulo2"/>
        <w:numPr>
          <w:ilvl w:val="0"/>
          <w:numId w:val="2"/>
        </w:numPr>
        <w:spacing w:line="360" w:lineRule="auto"/>
        <w:rPr>
          <w:rFonts w:ascii="Palatino Linotype" w:hAnsi="Palatino Linotype"/>
          <w:b/>
          <w:color w:val="auto"/>
          <w:sz w:val="24"/>
        </w:rPr>
      </w:pPr>
      <w:bookmarkStart w:id="48" w:name="_Toc530650940"/>
      <w:bookmarkStart w:id="49" w:name="_Toc535426954"/>
      <w:r w:rsidRPr="006B4146">
        <w:rPr>
          <w:rFonts w:ascii="Palatino Linotype" w:hAnsi="Palatino Linotype"/>
          <w:b/>
          <w:color w:val="auto"/>
          <w:sz w:val="24"/>
        </w:rPr>
        <w:t>Del análisis al estudio</w:t>
      </w:r>
      <w:bookmarkEnd w:id="48"/>
      <w:bookmarkEnd w:id="49"/>
      <w:r w:rsidRPr="006B4146">
        <w:rPr>
          <w:rFonts w:ascii="Palatino Linotype" w:hAnsi="Palatino Linotype"/>
          <w:b/>
          <w:color w:val="auto"/>
          <w:sz w:val="24"/>
        </w:rPr>
        <w:t xml:space="preserve"> </w:t>
      </w:r>
    </w:p>
    <w:p w14:paraId="0A474D0B" w14:textId="77777777" w:rsidR="008C2BD1" w:rsidRPr="006B4146" w:rsidRDefault="008C2BD1" w:rsidP="008C2BD1">
      <w:pPr>
        <w:pStyle w:val="Prrafodelista"/>
        <w:rPr>
          <w:rFonts w:ascii="Palatino Linotype" w:eastAsia="Times New Roman" w:hAnsi="Palatino Linotype"/>
          <w:sz w:val="8"/>
          <w:lang w:eastAsia="es-MX"/>
        </w:rPr>
      </w:pPr>
    </w:p>
    <w:p w14:paraId="14B4A29F" w14:textId="6D4CEA64" w:rsidR="007332BB" w:rsidRPr="006B4146" w:rsidRDefault="007332BB" w:rsidP="001F144C">
      <w:pPr>
        <w:pStyle w:val="Ttulo3"/>
        <w:numPr>
          <w:ilvl w:val="0"/>
          <w:numId w:val="4"/>
        </w:numPr>
        <w:rPr>
          <w:rFonts w:ascii="Palatino Linotype" w:hAnsi="Palatino Linotype"/>
          <w:b/>
          <w:color w:val="auto"/>
        </w:rPr>
      </w:pPr>
      <w:bookmarkStart w:id="50" w:name="_Toc535426955"/>
      <w:r w:rsidRPr="006B4146">
        <w:rPr>
          <w:rFonts w:ascii="Palatino Linotype" w:hAnsi="Palatino Linotype"/>
          <w:b/>
          <w:color w:val="auto"/>
        </w:rPr>
        <w:t>Del periodo de entrega</w:t>
      </w:r>
      <w:bookmarkEnd w:id="50"/>
      <w:r w:rsidRPr="006B4146">
        <w:rPr>
          <w:rFonts w:ascii="Palatino Linotype" w:hAnsi="Palatino Linotype"/>
          <w:b/>
          <w:color w:val="auto"/>
        </w:rPr>
        <w:t xml:space="preserve"> </w:t>
      </w:r>
    </w:p>
    <w:p w14:paraId="3AC8E2F5" w14:textId="77777777" w:rsidR="007332BB" w:rsidRPr="006B4146" w:rsidRDefault="007332BB" w:rsidP="007332BB">
      <w:pPr>
        <w:rPr>
          <w:sz w:val="10"/>
          <w:lang w:eastAsia="es-MX"/>
        </w:rPr>
      </w:pPr>
    </w:p>
    <w:p w14:paraId="20F2336F" w14:textId="08B387E4" w:rsidR="007332BB" w:rsidRPr="006B4146" w:rsidRDefault="007332BB" w:rsidP="001F144C">
      <w:pPr>
        <w:pStyle w:val="Prrafodelista"/>
        <w:numPr>
          <w:ilvl w:val="0"/>
          <w:numId w:val="1"/>
        </w:numPr>
        <w:spacing w:before="240" w:after="240" w:line="360" w:lineRule="auto"/>
        <w:ind w:left="284" w:hanging="426"/>
        <w:jc w:val="both"/>
        <w:rPr>
          <w:rFonts w:ascii="Palatino Linotype" w:eastAsia="Times New Roman" w:hAnsi="Palatino Linotype"/>
          <w:lang w:eastAsia="es-MX"/>
        </w:rPr>
      </w:pPr>
      <w:r w:rsidRPr="006B4146">
        <w:rPr>
          <w:rFonts w:ascii="Palatino Linotype" w:hAnsi="Palatino Linotype" w:cs="Arial"/>
          <w:lang w:eastAsia="es-MX"/>
        </w:rPr>
        <w:t>Previo</w:t>
      </w:r>
      <w:r w:rsidRPr="006B4146">
        <w:rPr>
          <w:rFonts w:ascii="Palatino Linotype" w:eastAsia="MS Mincho" w:hAnsi="Palatino Linotype" w:cs="Times New Roman"/>
        </w:rPr>
        <w:t xml:space="preserve"> al </w:t>
      </w:r>
      <w:r w:rsidRPr="006B4146">
        <w:rPr>
          <w:rFonts w:ascii="Palatino Linotype" w:eastAsia="Times New Roman" w:hAnsi="Palatino Linotype"/>
          <w:lang w:eastAsia="es-MX"/>
        </w:rPr>
        <w:t>análisis</w:t>
      </w:r>
      <w:r w:rsidRPr="006B4146">
        <w:rPr>
          <w:rFonts w:ascii="Palatino Linotype" w:eastAsia="MS Mincho" w:hAnsi="Palatino Linotype" w:cs="Times New Roman"/>
        </w:rPr>
        <w:t>,</w:t>
      </w:r>
      <w:r w:rsidRPr="006B4146">
        <w:rPr>
          <w:rFonts w:ascii="Palatino Linotype" w:eastAsia="MS Mincho" w:hAnsi="Palatino Linotype" w:cstheme="majorBidi"/>
        </w:rPr>
        <w:t xml:space="preserve"> cabe hacer el señalamiento, que el particular no señaló temporalidad en algunos puntos de su solicitud, </w:t>
      </w:r>
      <w:r w:rsidR="00813633" w:rsidRPr="006B4146">
        <w:rPr>
          <w:rFonts w:ascii="Palatino Linotype" w:eastAsia="MS Mincho" w:hAnsi="Palatino Linotype" w:cstheme="majorBidi"/>
        </w:rPr>
        <w:t xml:space="preserve">sino únicamente </w:t>
      </w:r>
      <w:r w:rsidR="005335BF" w:rsidRPr="006B4146">
        <w:rPr>
          <w:rFonts w:ascii="Palatino Linotype" w:eastAsia="MS Mincho" w:hAnsi="Palatino Linotype" w:cstheme="majorBidi"/>
        </w:rPr>
        <w:t xml:space="preserve">manifestando </w:t>
      </w:r>
      <w:r w:rsidR="00813633" w:rsidRPr="006B4146">
        <w:rPr>
          <w:rFonts w:ascii="Palatino Linotype" w:eastAsia="MS Mincho" w:hAnsi="Palatino Linotype" w:cstheme="majorBidi"/>
        </w:rPr>
        <w:t xml:space="preserve"> “</w:t>
      </w:r>
      <w:r w:rsidR="005335BF" w:rsidRPr="006B4146">
        <w:rPr>
          <w:rFonts w:ascii="Palatino Linotype" w:eastAsia="MS Mincho" w:hAnsi="Palatino Linotype" w:cstheme="majorBidi"/>
        </w:rPr>
        <w:t>actualmente”</w:t>
      </w:r>
      <w:r w:rsidRPr="006B4146">
        <w:rPr>
          <w:rFonts w:ascii="Palatino Linotype" w:eastAsia="MS Mincho" w:hAnsi="Palatino Linotype" w:cstheme="majorBidi"/>
        </w:rPr>
        <w:t xml:space="preserve">; por lo cual, con fundamento en el artículo 181, cuarto párrafo de la Ley de Transparencia y Acceso a la Información Pública del Estado de México y Municipios, el Pleno de este Instituto considera que la información deberá de corresponder a la </w:t>
      </w:r>
      <w:r w:rsidR="00381C1D" w:rsidRPr="006B4146">
        <w:rPr>
          <w:rFonts w:ascii="Palatino Linotype" w:eastAsia="MS Mincho" w:hAnsi="Palatino Linotype" w:cstheme="majorBidi"/>
        </w:rPr>
        <w:t xml:space="preserve">última </w:t>
      </w:r>
      <w:r w:rsidRPr="006B4146">
        <w:rPr>
          <w:rFonts w:ascii="Palatino Linotype" w:eastAsia="MS Mincho" w:hAnsi="Palatino Linotype" w:cstheme="majorBidi"/>
        </w:rPr>
        <w:t>actualizada</w:t>
      </w:r>
      <w:r w:rsidR="00381C1D" w:rsidRPr="006B4146">
        <w:rPr>
          <w:rFonts w:ascii="Palatino Linotype" w:eastAsia="MS Mincho" w:hAnsi="Palatino Linotype" w:cstheme="majorBidi"/>
        </w:rPr>
        <w:t>, previo</w:t>
      </w:r>
      <w:r w:rsidRPr="006B4146">
        <w:rPr>
          <w:rFonts w:ascii="Palatino Linotype" w:eastAsia="MS Mincho" w:hAnsi="Palatino Linotype" w:cstheme="majorBidi"/>
        </w:rPr>
        <w:t xml:space="preserve"> a la fecha de la solicitud de información, es decir al </w:t>
      </w:r>
      <w:r w:rsidR="005335BF" w:rsidRPr="006B4146">
        <w:rPr>
          <w:rFonts w:ascii="Palatino Linotype" w:eastAsia="Calibri" w:hAnsi="Palatino Linotype" w:cs="Arial"/>
          <w:lang w:val="es-ES"/>
        </w:rPr>
        <w:t xml:space="preserve">cinco (5) de octubre </w:t>
      </w:r>
      <w:r w:rsidR="00821D8E" w:rsidRPr="006B4146">
        <w:rPr>
          <w:rFonts w:ascii="Palatino Linotype" w:eastAsia="Calibri" w:hAnsi="Palatino Linotype" w:cs="Arial"/>
          <w:lang w:val="es-ES"/>
        </w:rPr>
        <w:t>de dos mil dieciocho.</w:t>
      </w:r>
    </w:p>
    <w:p w14:paraId="06ABF036" w14:textId="77777777" w:rsidR="007332BB" w:rsidRPr="006B4146" w:rsidRDefault="007332BB" w:rsidP="001B3624">
      <w:pPr>
        <w:pStyle w:val="Prrafodelista"/>
        <w:rPr>
          <w:rFonts w:ascii="Palatino Linotype" w:eastAsia="Times New Roman" w:hAnsi="Palatino Linotype"/>
          <w:sz w:val="16"/>
          <w:lang w:eastAsia="es-MX"/>
        </w:rPr>
      </w:pPr>
    </w:p>
    <w:p w14:paraId="3C3C5F2D" w14:textId="74650EB3" w:rsidR="00C62D19" w:rsidRPr="006B4146" w:rsidRDefault="00C62D19" w:rsidP="001F144C">
      <w:pPr>
        <w:pStyle w:val="Ttulo3"/>
        <w:numPr>
          <w:ilvl w:val="0"/>
          <w:numId w:val="4"/>
        </w:numPr>
        <w:rPr>
          <w:rFonts w:ascii="Palatino Linotype" w:hAnsi="Palatino Linotype"/>
          <w:b/>
          <w:color w:val="auto"/>
        </w:rPr>
      </w:pPr>
      <w:bookmarkStart w:id="51" w:name="_Toc535426956"/>
      <w:bookmarkStart w:id="52" w:name="_Toc530650942"/>
      <w:r w:rsidRPr="006B4146">
        <w:rPr>
          <w:rFonts w:ascii="Palatino Linotype" w:hAnsi="Palatino Linotype"/>
          <w:b/>
          <w:color w:val="auto"/>
        </w:rPr>
        <w:t>De la</w:t>
      </w:r>
      <w:r w:rsidR="00F64A45" w:rsidRPr="006B4146">
        <w:rPr>
          <w:rFonts w:ascii="Palatino Linotype" w:hAnsi="Palatino Linotype"/>
          <w:b/>
          <w:color w:val="auto"/>
        </w:rPr>
        <w:t xml:space="preserve"> fuente obligacional</w:t>
      </w:r>
      <w:bookmarkEnd w:id="51"/>
      <w:r w:rsidR="00F64A45" w:rsidRPr="006B4146">
        <w:rPr>
          <w:rFonts w:ascii="Palatino Linotype" w:hAnsi="Palatino Linotype"/>
          <w:b/>
          <w:color w:val="auto"/>
        </w:rPr>
        <w:t xml:space="preserve"> </w:t>
      </w:r>
      <w:bookmarkEnd w:id="52"/>
    </w:p>
    <w:p w14:paraId="76A29CAC" w14:textId="77777777" w:rsidR="006B4146" w:rsidRPr="006B4146" w:rsidRDefault="006B4146" w:rsidP="006B4146"/>
    <w:p w14:paraId="44EB24AD" w14:textId="77777777" w:rsidR="00C5368D" w:rsidRPr="006B4146" w:rsidRDefault="00C5368D" w:rsidP="00C5368D"/>
    <w:p w14:paraId="18B790E5" w14:textId="203F1678" w:rsidR="00EB08C0" w:rsidRPr="006B4146" w:rsidRDefault="00EB08C0" w:rsidP="001F144C">
      <w:pPr>
        <w:pStyle w:val="Prrafodelista"/>
        <w:numPr>
          <w:ilvl w:val="0"/>
          <w:numId w:val="1"/>
        </w:numPr>
        <w:spacing w:after="240" w:line="360" w:lineRule="auto"/>
        <w:ind w:right="49"/>
        <w:jc w:val="both"/>
        <w:rPr>
          <w:rFonts w:ascii="Palatino Linotype" w:eastAsia="MS Mincho" w:hAnsi="Palatino Linotype" w:cs="Times New Roman"/>
        </w:rPr>
      </w:pPr>
      <w:r w:rsidRPr="006B4146">
        <w:rPr>
          <w:rFonts w:ascii="Palatino Linotype" w:eastAsia="MS Mincho" w:hAnsi="Palatino Linotype" w:cs="Times New Roman"/>
        </w:rPr>
        <w:t xml:space="preserve">De acuerdo a la Ley de Transparencia en términos generales, establece que como uno de los objetivos con el que cuenta es el de garantizar a toda persona </w:t>
      </w:r>
      <w:r w:rsidRPr="006B4146">
        <w:rPr>
          <w:rFonts w:ascii="Palatino Linotype" w:eastAsia="MS Mincho" w:hAnsi="Palatino Linotype" w:cs="Times New Roman"/>
        </w:rPr>
        <w:lastRenderedPageBreak/>
        <w:t>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79F6FB4" w14:textId="77777777" w:rsidR="00F70082" w:rsidRPr="006B4146" w:rsidRDefault="00F70082" w:rsidP="00F70082">
      <w:pPr>
        <w:rPr>
          <w:color w:val="FF0000"/>
          <w:sz w:val="8"/>
          <w:szCs w:val="40"/>
          <w:lang w:eastAsia="en-US"/>
        </w:rPr>
      </w:pPr>
      <w:bookmarkStart w:id="53" w:name="_Toc452722829"/>
      <w:bookmarkStart w:id="54" w:name="_Toc454373811"/>
      <w:bookmarkStart w:id="55" w:name="_Toc476675991"/>
    </w:p>
    <w:p w14:paraId="0BCBD39E" w14:textId="7D1A9461" w:rsidR="00470F43" w:rsidRPr="006B4146" w:rsidRDefault="0026064B" w:rsidP="001F144C">
      <w:pPr>
        <w:numPr>
          <w:ilvl w:val="0"/>
          <w:numId w:val="1"/>
        </w:numPr>
        <w:spacing w:before="240" w:after="240" w:line="360" w:lineRule="auto"/>
        <w:ind w:left="426" w:right="49" w:hanging="426"/>
        <w:contextualSpacing/>
        <w:jc w:val="both"/>
        <w:rPr>
          <w:rFonts w:ascii="Palatino Linotype" w:eastAsia="Calibri" w:hAnsi="Palatino Linotype" w:cs="Arial"/>
        </w:rPr>
      </w:pPr>
      <w:r w:rsidRPr="006B4146">
        <w:rPr>
          <w:rFonts w:ascii="Palatino Linotype" w:hAnsi="Palatino Linotype"/>
          <w:szCs w:val="40"/>
          <w:lang w:eastAsia="en-US"/>
        </w:rPr>
        <w:t>En ese sentido, e</w:t>
      </w:r>
      <w:r w:rsidR="00F70082" w:rsidRPr="006B4146">
        <w:rPr>
          <w:rFonts w:ascii="Palatino Linotype" w:hAnsi="Palatino Linotype"/>
          <w:szCs w:val="40"/>
          <w:lang w:eastAsia="en-US"/>
        </w:rPr>
        <w:t xml:space="preserve">l </w:t>
      </w:r>
      <w:r w:rsidRPr="006B4146">
        <w:rPr>
          <w:rFonts w:ascii="Palatino Linotype" w:eastAsia="MS Mincho" w:hAnsi="Palatino Linotype" w:cs="Times New Roman"/>
        </w:rPr>
        <w:t>Recurrente</w:t>
      </w:r>
      <w:r w:rsidRPr="006B4146">
        <w:rPr>
          <w:rFonts w:ascii="Palatino Linotype" w:hAnsi="Palatino Linotype"/>
          <w:szCs w:val="40"/>
          <w:lang w:eastAsia="en-US"/>
        </w:rPr>
        <w:t xml:space="preserve"> </w:t>
      </w:r>
      <w:r w:rsidR="00F70082" w:rsidRPr="006B4146">
        <w:rPr>
          <w:rFonts w:ascii="Palatino Linotype" w:hAnsi="Palatino Linotype"/>
          <w:szCs w:val="40"/>
          <w:lang w:eastAsia="en-US"/>
        </w:rPr>
        <w:t>requiere</w:t>
      </w:r>
      <w:r w:rsidRPr="006B4146">
        <w:rPr>
          <w:rFonts w:ascii="Palatino Linotype" w:hAnsi="Palatino Linotype"/>
          <w:szCs w:val="40"/>
          <w:lang w:eastAsia="en-US"/>
        </w:rPr>
        <w:t xml:space="preserve"> </w:t>
      </w:r>
      <w:r w:rsidR="00470F43" w:rsidRPr="006B4146">
        <w:rPr>
          <w:rFonts w:ascii="Palatino Linotype" w:hAnsi="Palatino Linotype"/>
          <w:szCs w:val="40"/>
          <w:lang w:eastAsia="en-US"/>
        </w:rPr>
        <w:t xml:space="preserve"> diversa información, para lo cual, se analizara punto por punto para un mayor entendimiento; sin embargo, esta </w:t>
      </w:r>
      <w:r w:rsidR="00470F43" w:rsidRPr="006B4146">
        <w:rPr>
          <w:rFonts w:ascii="Palatino Linotype" w:hAnsi="Palatino Linotype"/>
        </w:rPr>
        <w:t>Ponencia</w:t>
      </w:r>
      <w:r w:rsidR="00470F43" w:rsidRPr="006B4146">
        <w:rPr>
          <w:rFonts w:ascii="Palatino Linotype" w:eastAsia="MS Mincho" w:hAnsi="Palatino Linotype" w:cs="Times New Roman"/>
        </w:rPr>
        <w:t xml:space="preserve"> </w:t>
      </w:r>
      <w:proofErr w:type="spellStart"/>
      <w:r w:rsidR="00470F43" w:rsidRPr="006B4146">
        <w:rPr>
          <w:rFonts w:ascii="Palatino Linotype" w:eastAsia="MS Mincho" w:hAnsi="Palatino Linotype" w:cs="Times New Roman"/>
        </w:rPr>
        <w:t>Resolutora</w:t>
      </w:r>
      <w:proofErr w:type="spellEnd"/>
      <w:r w:rsidR="00470F43" w:rsidRPr="006B4146">
        <w:rPr>
          <w:rFonts w:ascii="Palatino Linotype" w:eastAsia="MS Mincho" w:hAnsi="Palatino Linotype" w:cs="Times New Roman"/>
        </w:rPr>
        <w:t xml:space="preserve"> estima pertinente señalar que el Sujeto Obligado asume y reconoce la existencia de información, tan es así que </w:t>
      </w:r>
      <w:r w:rsidR="0056426D" w:rsidRPr="006B4146">
        <w:rPr>
          <w:rFonts w:ascii="Palatino Linotype" w:eastAsia="MS Mincho" w:hAnsi="Palatino Linotype" w:cs="Times New Roman"/>
        </w:rPr>
        <w:t xml:space="preserve">se pronunció en respuesta como en </w:t>
      </w:r>
      <w:r w:rsidR="00470F43" w:rsidRPr="006B4146">
        <w:rPr>
          <w:rFonts w:ascii="Palatino Linotype" w:eastAsia="MS Mincho" w:hAnsi="Palatino Linotype" w:cs="Times New Roman"/>
        </w:rPr>
        <w:t xml:space="preserve">Informe Justificado, </w:t>
      </w:r>
      <w:r w:rsidR="00470F43" w:rsidRPr="006B4146">
        <w:rPr>
          <w:rFonts w:ascii="Palatino Linotype" w:hAnsi="Palatino Linotype" w:cs="Arial"/>
          <w:bCs/>
        </w:rPr>
        <w:t xml:space="preserve"> por lo cual, </w:t>
      </w:r>
      <w:r w:rsidR="00470F43" w:rsidRPr="006B4146">
        <w:rPr>
          <w:rFonts w:ascii="Palatino Linotype" w:eastAsia="Arial Unicode MS" w:hAnsi="Palatino Linotype" w:cs="Arial"/>
        </w:rPr>
        <w:t xml:space="preserve">en aquellos casos en que éste la asume, ello implica que la genera, posee o administra, por consiguiente, a nada práctico nos conduciría su estudio, ya que se insiste la información solicitada fue asumida por el Sujeto Obligado. </w:t>
      </w:r>
    </w:p>
    <w:p w14:paraId="08DF4944" w14:textId="77777777" w:rsidR="00470F43" w:rsidRPr="006B4146" w:rsidRDefault="00470F43" w:rsidP="001F144C">
      <w:pPr>
        <w:pStyle w:val="Prrafodelista"/>
        <w:numPr>
          <w:ilvl w:val="0"/>
          <w:numId w:val="1"/>
        </w:numPr>
        <w:tabs>
          <w:tab w:val="left" w:pos="426"/>
        </w:tabs>
        <w:spacing w:line="360" w:lineRule="auto"/>
        <w:jc w:val="both"/>
        <w:rPr>
          <w:rFonts w:ascii="Palatino Linotype" w:eastAsia="Arial Unicode MS" w:hAnsi="Palatino Linotype" w:cs="Arial"/>
        </w:rPr>
      </w:pPr>
      <w:r w:rsidRPr="006B4146">
        <w:rPr>
          <w:rFonts w:ascii="Palatino Linotype" w:eastAsia="Arial Unicode MS" w:hAnsi="Palatino Linotype" w:cs="Arial"/>
        </w:rPr>
        <w:t xml:space="preserve">Es así, que el estudio de la </w:t>
      </w:r>
      <w:r w:rsidRPr="006B4146">
        <w:rPr>
          <w:rFonts w:ascii="Palatino Linotype" w:hAnsi="Palatino Linotype" w:cs="Arial"/>
        </w:rPr>
        <w:t>naturaleza</w:t>
      </w:r>
      <w:r w:rsidRPr="006B4146">
        <w:rPr>
          <w:rFonts w:ascii="Palatino Linotype" w:eastAsia="Arial Unicode MS" w:hAnsi="Palatino Linotype" w:cs="Arial"/>
        </w:rPr>
        <w:t xml:space="preserve">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asumida por el Sujeto Obligado.</w:t>
      </w:r>
    </w:p>
    <w:p w14:paraId="0FBF0C12" w14:textId="4F0F1841" w:rsidR="00C1348D" w:rsidRPr="006B4146" w:rsidRDefault="0056426D" w:rsidP="00C1348D">
      <w:pPr>
        <w:pStyle w:val="Prrafodelista"/>
        <w:numPr>
          <w:ilvl w:val="0"/>
          <w:numId w:val="1"/>
        </w:numPr>
        <w:tabs>
          <w:tab w:val="left" w:pos="426"/>
        </w:tabs>
        <w:spacing w:line="360" w:lineRule="auto"/>
        <w:jc w:val="both"/>
        <w:rPr>
          <w:rFonts w:ascii="Palatino Linotype" w:eastAsia="Arial Unicode MS" w:hAnsi="Palatino Linotype" w:cs="Arial"/>
        </w:rPr>
      </w:pPr>
      <w:r w:rsidRPr="006B4146">
        <w:rPr>
          <w:rFonts w:ascii="Palatino Linotype" w:eastAsia="Arial Unicode MS" w:hAnsi="Palatino Linotype" w:cs="Arial"/>
        </w:rPr>
        <w:lastRenderedPageBreak/>
        <w:t>En ese sentido</w:t>
      </w:r>
      <w:r w:rsidR="0052730B" w:rsidRPr="006B4146">
        <w:rPr>
          <w:rFonts w:ascii="Palatino Linotype" w:eastAsia="Arial Unicode MS" w:hAnsi="Palatino Linotype" w:cs="Arial"/>
        </w:rPr>
        <w:t xml:space="preserve"> y para un mejor entendimiento, se analizara punto por punto de la solicitud, así pues </w:t>
      </w:r>
      <w:r w:rsidRPr="006B4146">
        <w:rPr>
          <w:rFonts w:ascii="Palatino Linotype" w:eastAsia="Arial Unicode MS" w:hAnsi="Palatino Linotype" w:cs="Arial"/>
        </w:rPr>
        <w:t xml:space="preserve">respecto al inciso a) se precisa lo siguiente: </w:t>
      </w:r>
    </w:p>
    <w:tbl>
      <w:tblPr>
        <w:tblStyle w:val="Tablaconcuadrcula"/>
        <w:tblpPr w:leftFromText="141" w:rightFromText="141" w:vertAnchor="text" w:tblpXSpec="center" w:tblpY="1"/>
        <w:tblOverlap w:val="never"/>
        <w:tblW w:w="8789" w:type="dxa"/>
        <w:tblLook w:val="04A0" w:firstRow="1" w:lastRow="0" w:firstColumn="1" w:lastColumn="0" w:noHBand="0" w:noVBand="1"/>
      </w:tblPr>
      <w:tblGrid>
        <w:gridCol w:w="3681"/>
        <w:gridCol w:w="5108"/>
      </w:tblGrid>
      <w:tr w:rsidR="0056426D" w:rsidRPr="006B4146" w14:paraId="504D51F3" w14:textId="77777777" w:rsidTr="0056426D">
        <w:trPr>
          <w:trHeight w:val="554"/>
        </w:trPr>
        <w:tc>
          <w:tcPr>
            <w:tcW w:w="368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8D1C9FE" w14:textId="449453EA" w:rsidR="0056426D" w:rsidRPr="006B4146" w:rsidRDefault="0056426D" w:rsidP="0056426D">
            <w:pPr>
              <w:spacing w:line="276" w:lineRule="auto"/>
              <w:jc w:val="center"/>
              <w:rPr>
                <w:rFonts w:ascii="Palatino Linotype" w:eastAsia="MS Mincho" w:hAnsi="Palatino Linotype" w:cstheme="majorHAnsi"/>
                <w:b/>
                <w:sz w:val="22"/>
                <w:szCs w:val="22"/>
              </w:rPr>
            </w:pPr>
            <w:r w:rsidRPr="006B4146">
              <w:rPr>
                <w:rFonts w:ascii="Palatino Linotype" w:hAnsi="Palatino Linotype" w:cstheme="majorHAnsi"/>
                <w:b/>
                <w:sz w:val="22"/>
                <w:szCs w:val="22"/>
              </w:rPr>
              <w:t xml:space="preserve">Solicitud de acceso a la información </w:t>
            </w:r>
          </w:p>
        </w:tc>
        <w:tc>
          <w:tcPr>
            <w:tcW w:w="510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33EDFD3" w14:textId="77777777" w:rsidR="0056426D" w:rsidRPr="006B4146" w:rsidRDefault="0056426D" w:rsidP="009C00DA">
            <w:pPr>
              <w:spacing w:line="276" w:lineRule="auto"/>
              <w:jc w:val="center"/>
              <w:rPr>
                <w:rFonts w:ascii="Palatino Linotype" w:hAnsi="Palatino Linotype" w:cstheme="majorHAnsi"/>
                <w:b/>
                <w:sz w:val="22"/>
                <w:szCs w:val="22"/>
              </w:rPr>
            </w:pPr>
            <w:r w:rsidRPr="006B4146">
              <w:rPr>
                <w:rFonts w:ascii="Palatino Linotype" w:hAnsi="Palatino Linotype" w:cstheme="majorHAnsi"/>
                <w:b/>
                <w:sz w:val="22"/>
                <w:szCs w:val="22"/>
              </w:rPr>
              <w:t>Se colmó  la solicitud de información:</w:t>
            </w:r>
          </w:p>
          <w:p w14:paraId="7E1D9796" w14:textId="77777777" w:rsidR="0056426D" w:rsidRPr="006B4146" w:rsidRDefault="0056426D" w:rsidP="001F144C">
            <w:pPr>
              <w:pStyle w:val="Prrafodelista"/>
              <w:numPr>
                <w:ilvl w:val="0"/>
                <w:numId w:val="21"/>
              </w:numPr>
              <w:spacing w:line="276" w:lineRule="auto"/>
              <w:jc w:val="center"/>
              <w:rPr>
                <w:rFonts w:ascii="Palatino Linotype" w:hAnsi="Palatino Linotype" w:cstheme="majorHAnsi"/>
                <w:b/>
                <w:sz w:val="22"/>
                <w:szCs w:val="22"/>
              </w:rPr>
            </w:pPr>
            <w:r w:rsidRPr="006B4146">
              <w:rPr>
                <w:rFonts w:ascii="Palatino Linotype" w:hAnsi="Palatino Linotype" w:cstheme="majorHAnsi"/>
                <w:b/>
              </w:rPr>
              <w:t xml:space="preserve">(SI)    X  (NO) </w:t>
            </w:r>
          </w:p>
        </w:tc>
      </w:tr>
      <w:tr w:rsidR="0056426D" w:rsidRPr="006B4146" w14:paraId="441422C5" w14:textId="77777777" w:rsidTr="009C00DA">
        <w:trPr>
          <w:trHeight w:val="203"/>
        </w:trPr>
        <w:tc>
          <w:tcPr>
            <w:tcW w:w="8789" w:type="dxa"/>
            <w:gridSpan w:val="2"/>
            <w:tcBorders>
              <w:top w:val="single" w:sz="4" w:space="0" w:color="auto"/>
              <w:left w:val="single" w:sz="4" w:space="0" w:color="auto"/>
              <w:bottom w:val="single" w:sz="4" w:space="0" w:color="auto"/>
            </w:tcBorders>
            <w:vAlign w:val="center"/>
          </w:tcPr>
          <w:p w14:paraId="15B7B7D5" w14:textId="602E1BAE" w:rsidR="0056426D" w:rsidRPr="006B4146" w:rsidRDefault="0056426D" w:rsidP="0056426D">
            <w:pPr>
              <w:pStyle w:val="Prrafodelista"/>
              <w:ind w:left="0"/>
              <w:jc w:val="both"/>
              <w:rPr>
                <w:rFonts w:ascii="Palatino Linotype" w:eastAsia="Times New Roman" w:hAnsi="Palatino Linotype" w:cs="Times New Roman"/>
                <w:sz w:val="22"/>
                <w:szCs w:val="22"/>
                <w:lang w:val="es-MX" w:eastAsia="es-MX"/>
              </w:rPr>
            </w:pPr>
            <w:r w:rsidRPr="006B4146">
              <w:rPr>
                <w:rFonts w:ascii="Palatino Linotype" w:eastAsia="Calibri" w:hAnsi="Palatino Linotype" w:cs="Arial"/>
                <w:sz w:val="22"/>
                <w:szCs w:val="22"/>
              </w:rPr>
              <w:t xml:space="preserve">Del servidor público </w:t>
            </w:r>
            <w:r w:rsidRPr="006B4146">
              <w:rPr>
                <w:rFonts w:ascii="Palatino Linotype" w:eastAsia="Times New Roman" w:hAnsi="Palatino Linotype" w:cs="Times New Roman"/>
                <w:sz w:val="22"/>
                <w:szCs w:val="22"/>
                <w:lang w:val="es-MX" w:eastAsia="es-MX"/>
              </w:rPr>
              <w:t xml:space="preserve">Fuentes lo siguiente: </w:t>
            </w:r>
          </w:p>
        </w:tc>
      </w:tr>
      <w:tr w:rsidR="0056426D" w:rsidRPr="006B4146" w14:paraId="5600CF22" w14:textId="77777777" w:rsidTr="00C231AB">
        <w:trPr>
          <w:trHeight w:val="247"/>
        </w:trPr>
        <w:tc>
          <w:tcPr>
            <w:tcW w:w="3681" w:type="dxa"/>
            <w:tcBorders>
              <w:top w:val="single" w:sz="4" w:space="0" w:color="auto"/>
              <w:left w:val="single" w:sz="4" w:space="0" w:color="auto"/>
              <w:bottom w:val="single" w:sz="4" w:space="0" w:color="auto"/>
              <w:right w:val="single" w:sz="4" w:space="0" w:color="auto"/>
            </w:tcBorders>
            <w:vAlign w:val="center"/>
          </w:tcPr>
          <w:p w14:paraId="049726F4" w14:textId="4EAAB36F" w:rsidR="0056426D" w:rsidRPr="006B4146" w:rsidRDefault="0056426D" w:rsidP="009C00DA">
            <w:pPr>
              <w:pStyle w:val="Textoindependiente"/>
              <w:widowControl w:val="0"/>
              <w:numPr>
                <w:ilvl w:val="0"/>
                <w:numId w:val="22"/>
              </w:numPr>
              <w:suppressAutoHyphens/>
              <w:ind w:left="171" w:hanging="218"/>
              <w:rPr>
                <w:rFonts w:ascii="Palatino Linotype" w:hAnsi="Palatino Linotype"/>
                <w:sz w:val="20"/>
                <w:lang w:eastAsia="es-MX"/>
              </w:rPr>
            </w:pPr>
            <w:r w:rsidRPr="006B4146">
              <w:rPr>
                <w:rFonts w:ascii="Palatino Linotype" w:hAnsi="Palatino Linotype"/>
                <w:sz w:val="20"/>
              </w:rPr>
              <w:t xml:space="preserve">Fecha </w:t>
            </w:r>
            <w:r w:rsidR="00C1348D" w:rsidRPr="006B4146">
              <w:rPr>
                <w:rFonts w:ascii="Palatino Linotype" w:hAnsi="Palatino Linotype"/>
                <w:sz w:val="20"/>
              </w:rPr>
              <w:t>de ingreso</w:t>
            </w:r>
            <w:r w:rsidR="00C1348D" w:rsidRPr="006B4146">
              <w:rPr>
                <w:rFonts w:ascii="Palatino Linotype" w:hAnsi="Palatino Linotype"/>
                <w:sz w:val="20"/>
                <w:lang w:eastAsia="es-MX"/>
              </w:rPr>
              <w:t xml:space="preserve"> al Gobierno del Estado de México</w:t>
            </w:r>
          </w:p>
        </w:tc>
        <w:tc>
          <w:tcPr>
            <w:tcW w:w="5108" w:type="dxa"/>
            <w:vAlign w:val="center"/>
          </w:tcPr>
          <w:p w14:paraId="7A45F86D" w14:textId="77777777" w:rsidR="00C1348D" w:rsidRPr="006B4146" w:rsidRDefault="00C1348D" w:rsidP="001F144C">
            <w:pPr>
              <w:pStyle w:val="Prrafodelista"/>
              <w:numPr>
                <w:ilvl w:val="0"/>
                <w:numId w:val="23"/>
              </w:numPr>
              <w:ind w:left="2727"/>
              <w:rPr>
                <w:rFonts w:ascii="Palatino Linotype" w:eastAsia="Times New Roman" w:hAnsi="Palatino Linotype" w:cs="Times New Roman"/>
                <w:sz w:val="20"/>
                <w:szCs w:val="20"/>
                <w:lang w:eastAsia="es-MX"/>
              </w:rPr>
            </w:pPr>
          </w:p>
          <w:p w14:paraId="35BE0634" w14:textId="3AB6D334" w:rsidR="0056426D" w:rsidRPr="006B4146" w:rsidRDefault="00C1348D" w:rsidP="00C1348D">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Su fecha de ingreso al Gobierno del Estado de México, fue el 6 de junio de 2011.</w:t>
            </w:r>
          </w:p>
        </w:tc>
      </w:tr>
      <w:tr w:rsidR="0056426D" w:rsidRPr="006B4146" w14:paraId="345EBFC4" w14:textId="77777777" w:rsidTr="00C231AB">
        <w:trPr>
          <w:trHeight w:val="247"/>
        </w:trPr>
        <w:tc>
          <w:tcPr>
            <w:tcW w:w="3681" w:type="dxa"/>
            <w:tcBorders>
              <w:top w:val="single" w:sz="4" w:space="0" w:color="auto"/>
              <w:left w:val="single" w:sz="4" w:space="0" w:color="auto"/>
              <w:bottom w:val="single" w:sz="4" w:space="0" w:color="auto"/>
              <w:right w:val="single" w:sz="4" w:space="0" w:color="auto"/>
            </w:tcBorders>
            <w:vAlign w:val="center"/>
          </w:tcPr>
          <w:p w14:paraId="0A2B21F2" w14:textId="6632BBB9" w:rsidR="0056426D" w:rsidRPr="006B4146" w:rsidRDefault="00D51AA3" w:rsidP="009C00DA">
            <w:pPr>
              <w:pStyle w:val="Textoindependiente"/>
              <w:widowControl w:val="0"/>
              <w:numPr>
                <w:ilvl w:val="0"/>
                <w:numId w:val="22"/>
              </w:numPr>
              <w:suppressAutoHyphens/>
              <w:ind w:left="171" w:hanging="218"/>
              <w:rPr>
                <w:rFonts w:ascii="Palatino Linotype" w:hAnsi="Palatino Linotype"/>
                <w:sz w:val="20"/>
                <w:lang w:eastAsia="es-MX"/>
              </w:rPr>
            </w:pPr>
            <w:r w:rsidRPr="006B4146">
              <w:rPr>
                <w:rFonts w:ascii="Palatino Linotype" w:hAnsi="Palatino Linotype"/>
                <w:sz w:val="20"/>
              </w:rPr>
              <w:t>Cuáles son los lugares o dependencias de gobierno en los que se ha ido desempeñando desde su ingreso al Gobierno del Estado de México, sus cargos, puestos o comisiones y facultades, funciones, atribuciones y responsabilidades.</w:t>
            </w:r>
          </w:p>
        </w:tc>
        <w:tc>
          <w:tcPr>
            <w:tcW w:w="5108" w:type="dxa"/>
            <w:vAlign w:val="center"/>
          </w:tcPr>
          <w:p w14:paraId="098DD4E1" w14:textId="77777777" w:rsidR="00D51AA3" w:rsidRPr="006B4146" w:rsidRDefault="00D51AA3" w:rsidP="00D51AA3">
            <w:pPr>
              <w:jc w:val="center"/>
              <w:rPr>
                <w:rFonts w:ascii="Palatino Linotype" w:hAnsi="Palatino Linotype"/>
                <w:b/>
                <w:sz w:val="20"/>
                <w:szCs w:val="20"/>
              </w:rPr>
            </w:pPr>
            <w:r w:rsidRPr="006B4146">
              <w:rPr>
                <w:rFonts w:ascii="Palatino Linotype" w:hAnsi="Palatino Linotype"/>
                <w:b/>
                <w:sz w:val="20"/>
                <w:szCs w:val="20"/>
              </w:rPr>
              <w:t>PARCIAL</w:t>
            </w:r>
          </w:p>
          <w:p w14:paraId="33C1FEF5" w14:textId="5D6B6FF3" w:rsidR="0056426D" w:rsidRPr="006B4146" w:rsidRDefault="00D51AA3" w:rsidP="00C1348D">
            <w:pPr>
              <w:jc w:val="both"/>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sz w:val="20"/>
                <w:szCs w:val="20"/>
                <w:lang w:eastAsia="es-MX"/>
              </w:rPr>
              <w:t>Se ha desempeñado en la entonces Subsecretaría de Asuntos Jurídicos, la extinta Inspección General de Instituciones de Seguridad Pública, Comisión Ejecutiva de Atención a Víctimas y actualmente en la Dirección General Jurídica y Consultiva</w:t>
            </w:r>
          </w:p>
        </w:tc>
      </w:tr>
      <w:tr w:rsidR="0056426D" w:rsidRPr="006B4146" w14:paraId="1B3E66A5" w14:textId="77777777" w:rsidTr="00C231AB">
        <w:trPr>
          <w:trHeight w:val="247"/>
        </w:trPr>
        <w:tc>
          <w:tcPr>
            <w:tcW w:w="3681" w:type="dxa"/>
            <w:tcBorders>
              <w:top w:val="single" w:sz="4" w:space="0" w:color="auto"/>
              <w:left w:val="single" w:sz="4" w:space="0" w:color="auto"/>
              <w:bottom w:val="single" w:sz="4" w:space="0" w:color="auto"/>
              <w:right w:val="single" w:sz="4" w:space="0" w:color="auto"/>
            </w:tcBorders>
            <w:vAlign w:val="center"/>
          </w:tcPr>
          <w:p w14:paraId="553D6FA3" w14:textId="7357CBF2" w:rsidR="0056426D" w:rsidRPr="006B4146" w:rsidRDefault="0056426D" w:rsidP="009C00DA">
            <w:pPr>
              <w:pStyle w:val="Textoindependiente"/>
              <w:widowControl w:val="0"/>
              <w:numPr>
                <w:ilvl w:val="0"/>
                <w:numId w:val="22"/>
              </w:numPr>
              <w:suppressAutoHyphens/>
              <w:ind w:left="171" w:hanging="218"/>
              <w:rPr>
                <w:rFonts w:ascii="Palatino Linotype" w:hAnsi="Palatino Linotype"/>
                <w:sz w:val="20"/>
                <w:lang w:eastAsia="es-MX"/>
              </w:rPr>
            </w:pPr>
            <w:r w:rsidRPr="006B4146">
              <w:rPr>
                <w:rFonts w:ascii="Palatino Linotype" w:hAnsi="Palatino Linotype"/>
                <w:sz w:val="20"/>
              </w:rPr>
              <w:t>El cargo, puesto o comisión que desempeña actualmente</w:t>
            </w:r>
          </w:p>
        </w:tc>
        <w:tc>
          <w:tcPr>
            <w:tcW w:w="5108" w:type="dxa"/>
            <w:vAlign w:val="center"/>
          </w:tcPr>
          <w:p w14:paraId="146CC815" w14:textId="77777777" w:rsidR="0056426D" w:rsidRPr="006B4146" w:rsidRDefault="0056426D" w:rsidP="00D51AA3">
            <w:pPr>
              <w:pStyle w:val="Prrafodelista"/>
              <w:numPr>
                <w:ilvl w:val="0"/>
                <w:numId w:val="23"/>
              </w:numPr>
              <w:ind w:left="2727"/>
              <w:rPr>
                <w:rFonts w:ascii="Palatino Linotype" w:eastAsia="Times New Roman" w:hAnsi="Palatino Linotype" w:cs="Times New Roman"/>
                <w:b/>
                <w:sz w:val="20"/>
                <w:szCs w:val="20"/>
                <w:lang w:eastAsia="es-MX"/>
              </w:rPr>
            </w:pPr>
          </w:p>
          <w:p w14:paraId="30F0A6DE" w14:textId="2C448693" w:rsidR="00D51AA3" w:rsidRPr="006B4146" w:rsidRDefault="00D51AA3" w:rsidP="00D51AA3">
            <w:pP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sz w:val="20"/>
                <w:szCs w:val="20"/>
                <w:lang w:eastAsia="es-MX"/>
              </w:rPr>
              <w:t>Director General Jurídico y Consultivo de la Secretaría de Justicia y Derechos Humanos</w:t>
            </w:r>
          </w:p>
        </w:tc>
      </w:tr>
      <w:tr w:rsidR="0056426D" w:rsidRPr="006B4146" w14:paraId="1AA61F3D" w14:textId="77777777" w:rsidTr="00C231AB">
        <w:trPr>
          <w:trHeight w:val="247"/>
        </w:trPr>
        <w:tc>
          <w:tcPr>
            <w:tcW w:w="3681" w:type="dxa"/>
            <w:tcBorders>
              <w:top w:val="single" w:sz="4" w:space="0" w:color="auto"/>
              <w:left w:val="single" w:sz="4" w:space="0" w:color="auto"/>
              <w:bottom w:val="single" w:sz="4" w:space="0" w:color="auto"/>
              <w:right w:val="single" w:sz="4" w:space="0" w:color="auto"/>
            </w:tcBorders>
            <w:vAlign w:val="center"/>
          </w:tcPr>
          <w:p w14:paraId="6E6108F4" w14:textId="0A38048B" w:rsidR="0056426D" w:rsidRPr="006B4146" w:rsidRDefault="0056426D" w:rsidP="009C00DA">
            <w:pPr>
              <w:pStyle w:val="Textoindependiente"/>
              <w:widowControl w:val="0"/>
              <w:numPr>
                <w:ilvl w:val="0"/>
                <w:numId w:val="22"/>
              </w:numPr>
              <w:suppressAutoHyphens/>
              <w:ind w:left="171" w:hanging="218"/>
              <w:rPr>
                <w:rFonts w:ascii="Palatino Linotype" w:hAnsi="Palatino Linotype"/>
                <w:sz w:val="20"/>
                <w:lang w:eastAsia="es-MX"/>
              </w:rPr>
            </w:pPr>
            <w:r w:rsidRPr="006B4146">
              <w:rPr>
                <w:rFonts w:ascii="Palatino Linotype" w:hAnsi="Palatino Linotype"/>
                <w:sz w:val="20"/>
              </w:rPr>
              <w:t>Sus facultades, funciones, atribuciones y responsabilidades actuales</w:t>
            </w:r>
          </w:p>
        </w:tc>
        <w:tc>
          <w:tcPr>
            <w:tcW w:w="5108" w:type="dxa"/>
            <w:vAlign w:val="center"/>
          </w:tcPr>
          <w:p w14:paraId="6938BC84" w14:textId="77777777" w:rsidR="00D51AA3" w:rsidRPr="006B4146" w:rsidRDefault="00D51AA3" w:rsidP="00D51AA3">
            <w:pPr>
              <w:jc w:val="center"/>
              <w:rPr>
                <w:rFonts w:ascii="Palatino Linotype" w:hAnsi="Palatino Linotype"/>
                <w:b/>
                <w:sz w:val="20"/>
                <w:szCs w:val="20"/>
              </w:rPr>
            </w:pPr>
            <w:r w:rsidRPr="006B4146">
              <w:rPr>
                <w:rFonts w:ascii="Palatino Linotype" w:hAnsi="Palatino Linotype"/>
                <w:b/>
                <w:sz w:val="20"/>
                <w:szCs w:val="20"/>
              </w:rPr>
              <w:t>PARCIAL</w:t>
            </w:r>
          </w:p>
          <w:p w14:paraId="1BA16B82" w14:textId="40A4F4FC" w:rsidR="0056426D" w:rsidRPr="006B4146" w:rsidRDefault="00D51AA3" w:rsidP="00D51AA3">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Funciones se encuentran previstas en el apartado "227040000 DIRECCIÓN GENERAL JURÍDICA Y CONSULTIVA", del Manual General de Organización de la Consejería Jurídica del Ejecutivo Estatal.</w:t>
            </w:r>
          </w:p>
        </w:tc>
      </w:tr>
      <w:tr w:rsidR="0056426D" w:rsidRPr="006B4146" w14:paraId="4E1D66B7" w14:textId="77777777" w:rsidTr="00C231AB">
        <w:trPr>
          <w:trHeight w:val="247"/>
        </w:trPr>
        <w:tc>
          <w:tcPr>
            <w:tcW w:w="3681" w:type="dxa"/>
            <w:tcBorders>
              <w:top w:val="single" w:sz="4" w:space="0" w:color="auto"/>
              <w:left w:val="single" w:sz="4" w:space="0" w:color="auto"/>
              <w:bottom w:val="single" w:sz="4" w:space="0" w:color="auto"/>
              <w:right w:val="single" w:sz="4" w:space="0" w:color="auto"/>
            </w:tcBorders>
            <w:vAlign w:val="center"/>
          </w:tcPr>
          <w:p w14:paraId="56C1B0CA" w14:textId="6D0CDBED" w:rsidR="0056426D" w:rsidRPr="006B4146" w:rsidRDefault="0056426D" w:rsidP="009C00DA">
            <w:pPr>
              <w:pStyle w:val="Textoindependiente"/>
              <w:widowControl w:val="0"/>
              <w:numPr>
                <w:ilvl w:val="0"/>
                <w:numId w:val="22"/>
              </w:numPr>
              <w:suppressAutoHyphens/>
              <w:ind w:left="171" w:hanging="218"/>
              <w:rPr>
                <w:rFonts w:ascii="Palatino Linotype" w:hAnsi="Palatino Linotype"/>
                <w:sz w:val="20"/>
                <w:lang w:eastAsia="es-MX"/>
              </w:rPr>
            </w:pPr>
            <w:r w:rsidRPr="006B4146">
              <w:rPr>
                <w:rFonts w:ascii="Palatino Linotype" w:hAnsi="Palatino Linotype"/>
                <w:sz w:val="20"/>
              </w:rPr>
              <w:t xml:space="preserve">Desde la segunda quincena de </w:t>
            </w:r>
            <w:r w:rsidR="007652D4" w:rsidRPr="006B4146">
              <w:rPr>
                <w:rFonts w:ascii="Palatino Linotype" w:hAnsi="Palatino Linotype"/>
                <w:sz w:val="20"/>
              </w:rPr>
              <w:t>junio de</w:t>
            </w:r>
            <w:r w:rsidRPr="006B4146">
              <w:rPr>
                <w:rFonts w:ascii="Palatino Linotype" w:hAnsi="Palatino Linotype"/>
                <w:sz w:val="20"/>
              </w:rPr>
              <w:t xml:space="preserve"> 2018 hasta la se</w:t>
            </w:r>
            <w:r w:rsidR="007652D4" w:rsidRPr="006B4146">
              <w:rPr>
                <w:rFonts w:ascii="Palatino Linotype" w:hAnsi="Palatino Linotype"/>
                <w:sz w:val="20"/>
              </w:rPr>
              <w:t>gunda quincena de septiembre de</w:t>
            </w:r>
            <w:r w:rsidRPr="006B4146">
              <w:rPr>
                <w:rFonts w:ascii="Palatino Linotype" w:hAnsi="Palatino Linotype"/>
                <w:sz w:val="20"/>
              </w:rPr>
              <w:t xml:space="preserve"> 2018 el puesto o comisión que desempeña</w:t>
            </w:r>
          </w:p>
        </w:tc>
        <w:tc>
          <w:tcPr>
            <w:tcW w:w="5108" w:type="dxa"/>
            <w:vAlign w:val="center"/>
          </w:tcPr>
          <w:p w14:paraId="57267809" w14:textId="77777777" w:rsidR="009C00DA" w:rsidRPr="006B4146" w:rsidRDefault="009C00DA" w:rsidP="009C00DA">
            <w:pPr>
              <w:pStyle w:val="Prrafodelista"/>
              <w:numPr>
                <w:ilvl w:val="0"/>
                <w:numId w:val="23"/>
              </w:numPr>
              <w:ind w:left="2727"/>
              <w:jc w:val="both"/>
              <w:rPr>
                <w:rFonts w:ascii="Palatino Linotype" w:eastAsia="Times New Roman" w:hAnsi="Palatino Linotype" w:cs="Times New Roman"/>
                <w:sz w:val="20"/>
                <w:szCs w:val="20"/>
                <w:lang w:eastAsia="es-MX"/>
              </w:rPr>
            </w:pPr>
          </w:p>
          <w:p w14:paraId="5FA8143E" w14:textId="1E0CCF75" w:rsidR="0056426D" w:rsidRPr="006B4146" w:rsidRDefault="00DE73A5" w:rsidP="009C00DA">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A partir de la segunda quincena de junio a la segunda de septiembre de 2018 y en la actualidad, se desempeña como Director General Jurídico y Consultivo de la Secretaría de Jus</w:t>
            </w:r>
            <w:r w:rsidR="009C00DA" w:rsidRPr="006B4146">
              <w:rPr>
                <w:rFonts w:ascii="Palatino Linotype" w:eastAsia="Times New Roman" w:hAnsi="Palatino Linotype" w:cs="Times New Roman"/>
                <w:sz w:val="20"/>
                <w:szCs w:val="20"/>
                <w:lang w:eastAsia="es-MX"/>
              </w:rPr>
              <w:t>ticia y Derechos Humanos</w:t>
            </w:r>
          </w:p>
        </w:tc>
      </w:tr>
      <w:tr w:rsidR="0056426D" w:rsidRPr="006B4146" w14:paraId="61363E07" w14:textId="77777777" w:rsidTr="00C231AB">
        <w:trPr>
          <w:trHeight w:val="247"/>
        </w:trPr>
        <w:tc>
          <w:tcPr>
            <w:tcW w:w="3681" w:type="dxa"/>
            <w:tcBorders>
              <w:top w:val="single" w:sz="4" w:space="0" w:color="auto"/>
              <w:left w:val="single" w:sz="4" w:space="0" w:color="auto"/>
              <w:bottom w:val="single" w:sz="4" w:space="0" w:color="auto"/>
              <w:right w:val="single" w:sz="4" w:space="0" w:color="auto"/>
            </w:tcBorders>
            <w:vAlign w:val="center"/>
          </w:tcPr>
          <w:p w14:paraId="362A7BF0" w14:textId="6E4458F8" w:rsidR="0056426D" w:rsidRPr="006B4146" w:rsidRDefault="0056426D" w:rsidP="007652D4">
            <w:pPr>
              <w:pStyle w:val="Textoindependiente"/>
              <w:widowControl w:val="0"/>
              <w:numPr>
                <w:ilvl w:val="0"/>
                <w:numId w:val="22"/>
              </w:numPr>
              <w:suppressAutoHyphens/>
              <w:ind w:left="171" w:hanging="218"/>
              <w:rPr>
                <w:rFonts w:ascii="Palatino Linotype" w:hAnsi="Palatino Linotype"/>
                <w:sz w:val="20"/>
                <w:lang w:eastAsia="es-MX"/>
              </w:rPr>
            </w:pPr>
            <w:r w:rsidRPr="006B4146">
              <w:rPr>
                <w:rFonts w:ascii="Palatino Linotype" w:hAnsi="Palatino Linotype"/>
                <w:sz w:val="20"/>
              </w:rPr>
              <w:t>Si en el periodo</w:t>
            </w:r>
            <w:r w:rsidR="007652D4" w:rsidRPr="006B4146">
              <w:rPr>
                <w:rFonts w:ascii="Palatino Linotype" w:hAnsi="Palatino Linotype"/>
                <w:sz w:val="20"/>
              </w:rPr>
              <w:t xml:space="preserve"> de octubre de 2017 a junio de</w:t>
            </w:r>
            <w:r w:rsidRPr="006B4146">
              <w:rPr>
                <w:rFonts w:ascii="Palatino Linotype" w:hAnsi="Palatino Linotype"/>
                <w:sz w:val="20"/>
              </w:rPr>
              <w:t xml:space="preserve"> 2018 el servidor público contaba con oficio de comisión y/o instrucción del Secretario de Justicia y Derechos Humanos para desempeñar funciones en la Dirección General Jurídica y Consultiva.</w:t>
            </w:r>
          </w:p>
        </w:tc>
        <w:tc>
          <w:tcPr>
            <w:tcW w:w="5108" w:type="dxa"/>
            <w:vAlign w:val="center"/>
          </w:tcPr>
          <w:p w14:paraId="15ECD955" w14:textId="2B7E8F7F" w:rsidR="009C00DA" w:rsidRPr="006B4146" w:rsidRDefault="00C231AB" w:rsidP="00C231AB">
            <w:pPr>
              <w:jc w:val="center"/>
              <w:rPr>
                <w:rFonts w:ascii="Palatino Linotype" w:eastAsia="Times New Roman" w:hAnsi="Palatino Linotype" w:cs="Times New Roman"/>
                <w:b/>
                <w:sz w:val="20"/>
                <w:szCs w:val="20"/>
              </w:rPr>
            </w:pPr>
            <w:r w:rsidRPr="006B4146">
              <w:rPr>
                <w:rFonts w:ascii="Palatino Linotype" w:eastAsia="Times New Roman" w:hAnsi="Palatino Linotype" w:cs="Times New Roman"/>
                <w:b/>
                <w:sz w:val="20"/>
                <w:szCs w:val="20"/>
                <w:lang w:eastAsia="es-MX"/>
              </w:rPr>
              <w:t>P</w:t>
            </w:r>
            <w:r w:rsidRPr="006B4146">
              <w:rPr>
                <w:rFonts w:ascii="Palatino Linotype" w:eastAsia="Times New Roman" w:hAnsi="Palatino Linotype" w:cs="Times New Roman"/>
                <w:b/>
                <w:sz w:val="20"/>
                <w:szCs w:val="20"/>
              </w:rPr>
              <w:t>ARCIAL</w:t>
            </w:r>
          </w:p>
          <w:p w14:paraId="16E16D99" w14:textId="0F9F4470" w:rsidR="0056426D" w:rsidRPr="006B4146" w:rsidRDefault="009C00DA" w:rsidP="009C00DA">
            <w:pPr>
              <w:jc w:val="both"/>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sz w:val="20"/>
                <w:szCs w:val="20"/>
              </w:rPr>
              <w:t>Le reitera que a partir de la segunda quincena de junio a la segunda quincena de septiembre y a la fecha, se desempaña como Director General Jurídico y Consultivo</w:t>
            </w:r>
          </w:p>
        </w:tc>
      </w:tr>
    </w:tbl>
    <w:p w14:paraId="4210C85C" w14:textId="77777777" w:rsidR="00470F43" w:rsidRPr="006B4146" w:rsidRDefault="00470F43" w:rsidP="006B4146">
      <w:pPr>
        <w:spacing w:before="240" w:after="240" w:line="360" w:lineRule="auto"/>
        <w:ind w:right="49"/>
        <w:contextualSpacing/>
        <w:jc w:val="both"/>
        <w:rPr>
          <w:rFonts w:ascii="Palatino Linotype" w:eastAsia="Calibri" w:hAnsi="Palatino Linotype" w:cs="Arial"/>
        </w:rPr>
      </w:pPr>
    </w:p>
    <w:p w14:paraId="65D8292D" w14:textId="77777777" w:rsidR="00EB496D" w:rsidRPr="006B4146" w:rsidRDefault="0052730B" w:rsidP="0052730B">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Tal como quedo apuntado, del inciso a) numerales 1, 3 y 5 el </w:t>
      </w:r>
      <w:r w:rsidR="00DE67AF" w:rsidRPr="006B4146">
        <w:rPr>
          <w:rFonts w:ascii="Palatino Linotype" w:eastAsia="Calibri" w:hAnsi="Palatino Linotype" w:cs="Arial"/>
        </w:rPr>
        <w:t xml:space="preserve">Sujeto Obligado atendió lo solicitado por la particular, por lo cual, se tienen por colmados; por otro lado, respecto del inciso 2 únicamente señaló las dependencias del Gobierno del Estado de México, faltando indicar los cargos, puestos o comisiones </w:t>
      </w:r>
      <w:r w:rsidR="00EB496D" w:rsidRPr="006B4146">
        <w:rPr>
          <w:rFonts w:ascii="Palatino Linotype" w:eastAsia="Calibri" w:hAnsi="Palatino Linotype" w:cs="Arial"/>
        </w:rPr>
        <w:t xml:space="preserve">desempeñados en dichas dependencias, además, de que no indicó sus facultades, funciones, atribuciones o responsabilidades. </w:t>
      </w:r>
    </w:p>
    <w:p w14:paraId="50D25683" w14:textId="77777777" w:rsidR="00EB496D" w:rsidRPr="006B4146" w:rsidRDefault="00EB496D" w:rsidP="00EB496D">
      <w:pPr>
        <w:pStyle w:val="Prrafodelista"/>
        <w:tabs>
          <w:tab w:val="left" w:pos="426"/>
        </w:tabs>
        <w:ind w:left="502"/>
        <w:jc w:val="both"/>
        <w:rPr>
          <w:rFonts w:ascii="Palatino Linotype" w:eastAsia="Calibri" w:hAnsi="Palatino Linotype" w:cs="Arial"/>
        </w:rPr>
      </w:pPr>
    </w:p>
    <w:p w14:paraId="2C3EFC72" w14:textId="37CAFA65" w:rsidR="0052730B" w:rsidRPr="006B4146" w:rsidRDefault="00EB496D" w:rsidP="0052730B">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Por consiguiente y, en virtud de que el Sujeto Obligado conoce las dependencias en las que labor</w:t>
      </w:r>
      <w:r w:rsidR="005C44ED" w:rsidRPr="006B4146">
        <w:rPr>
          <w:rFonts w:ascii="Palatino Linotype" w:eastAsia="Calibri" w:hAnsi="Palatino Linotype" w:cs="Arial"/>
        </w:rPr>
        <w:t>ó</w:t>
      </w:r>
      <w:r w:rsidRPr="006B4146">
        <w:rPr>
          <w:rFonts w:ascii="Palatino Linotype" w:eastAsia="Calibri" w:hAnsi="Palatino Linotype" w:cs="Arial"/>
        </w:rPr>
        <w:t xml:space="preserve">, también lo es que puede conocer su cargo y funciones; ya que </w:t>
      </w:r>
      <w:r w:rsidR="005C44ED" w:rsidRPr="006B4146">
        <w:rPr>
          <w:rFonts w:ascii="Palatino Linotype" w:eastAsia="Calibri" w:hAnsi="Palatino Linotype" w:cs="Arial"/>
        </w:rPr>
        <w:t xml:space="preserve">la información citada, pudiese contenerse en su expediente laboral así como en la ficha curricular, misma que está catalogada como Obligación de Transparencia Común en la Ley </w:t>
      </w:r>
      <w:r w:rsidR="005C44ED" w:rsidRPr="006B4146">
        <w:rPr>
          <w:rFonts w:ascii="Palatino Linotype" w:eastAsia="Calibri" w:hAnsi="Palatino Linotype" w:cs="Arial"/>
          <w:szCs w:val="22"/>
          <w:lang w:eastAsia="es-MX"/>
        </w:rPr>
        <w:t xml:space="preserve">de Transparencia y Acceso a la Información Pública del Estado de México y Municipios, como a continuación se indica: </w:t>
      </w:r>
    </w:p>
    <w:p w14:paraId="3A601563" w14:textId="53B59EF2" w:rsidR="005C44ED" w:rsidRPr="006B4146" w:rsidRDefault="00BB7DC4" w:rsidP="00BB7DC4">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w:t>
      </w:r>
      <w:r w:rsidRPr="006B4146">
        <w:rPr>
          <w:rFonts w:ascii="Palatino Linotype" w:hAnsi="Palatino Linotype" w:cs="Arial"/>
          <w:b/>
          <w:i/>
          <w:sz w:val="22"/>
          <w:szCs w:val="22"/>
          <w:lang w:eastAsia="es-MX"/>
        </w:rPr>
        <w:t>Artículo 92</w:t>
      </w:r>
      <w:r w:rsidRPr="006B4146">
        <w:rPr>
          <w:rFonts w:ascii="Palatino Linotype" w:hAnsi="Palatino Linotype" w:cs="Arial"/>
          <w:i/>
          <w:sz w:val="22"/>
          <w:szCs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9F913D" w14:textId="4AFABAAF" w:rsidR="00BB7DC4" w:rsidRPr="006B4146" w:rsidRDefault="00BB7DC4" w:rsidP="00BB7DC4">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w:t>
      </w:r>
    </w:p>
    <w:p w14:paraId="0FD8A857" w14:textId="7C85BD1E" w:rsidR="00BB7DC4" w:rsidRPr="006B4146" w:rsidRDefault="00BB7DC4" w:rsidP="00BB7DC4">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 xml:space="preserve">XXI. </w:t>
      </w:r>
      <w:r w:rsidRPr="006B4146">
        <w:rPr>
          <w:rFonts w:ascii="Palatino Linotype" w:hAnsi="Palatino Linotype" w:cs="Arial"/>
          <w:i/>
          <w:sz w:val="22"/>
          <w:szCs w:val="22"/>
          <w:u w:val="single"/>
          <w:lang w:eastAsia="es-MX"/>
        </w:rPr>
        <w:t>La información curricular</w:t>
      </w:r>
      <w:r w:rsidRPr="006B4146">
        <w:rPr>
          <w:rFonts w:ascii="Palatino Linotype" w:hAnsi="Palatino Linotype" w:cs="Arial"/>
          <w:i/>
          <w:sz w:val="22"/>
          <w:szCs w:val="22"/>
          <w:lang w:eastAsia="es-MX"/>
        </w:rPr>
        <w:t>, desde el nivel de jefe de departamento o equivalente, hasta el titular del sujeto obligado, así como, en su caso, las sanciones administrativas de que haya sido objeto;</w:t>
      </w:r>
    </w:p>
    <w:p w14:paraId="31B52268" w14:textId="02D849F5" w:rsidR="00BB7DC4" w:rsidRPr="006B4146" w:rsidRDefault="00BB7DC4" w:rsidP="00BB7DC4">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w:t>
      </w:r>
    </w:p>
    <w:p w14:paraId="3E99E78A" w14:textId="0D1CA20B" w:rsidR="00BB7DC4" w:rsidRPr="006B4146" w:rsidRDefault="00BB7DC4" w:rsidP="00BB7DC4">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lastRenderedPageBreak/>
        <w:t>(Énfasis añadido)</w:t>
      </w:r>
    </w:p>
    <w:p w14:paraId="2F36D0FD" w14:textId="77777777" w:rsidR="005C44ED" w:rsidRPr="006B4146" w:rsidRDefault="005C44ED" w:rsidP="005C44ED">
      <w:pPr>
        <w:pStyle w:val="Prrafodelista"/>
        <w:tabs>
          <w:tab w:val="left" w:pos="426"/>
        </w:tabs>
        <w:spacing w:line="360" w:lineRule="auto"/>
        <w:ind w:left="502"/>
        <w:jc w:val="both"/>
        <w:rPr>
          <w:rFonts w:ascii="Palatino Linotype" w:eastAsia="Calibri" w:hAnsi="Palatino Linotype" w:cs="Arial"/>
        </w:rPr>
      </w:pPr>
    </w:p>
    <w:p w14:paraId="7DD767C2" w14:textId="7B5C9FEA" w:rsidR="005C2375" w:rsidRPr="006B4146" w:rsidRDefault="005C2375" w:rsidP="00B3556C">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En ese sentido, el Sujeto Obligado cuenta con un área </w:t>
      </w:r>
      <w:r w:rsidR="00B3556C" w:rsidRPr="006B4146">
        <w:rPr>
          <w:rFonts w:ascii="Palatino Linotype" w:eastAsia="Calibri" w:hAnsi="Palatino Linotype" w:cs="Arial"/>
        </w:rPr>
        <w:t>administrativa</w:t>
      </w:r>
      <w:r w:rsidRPr="006B4146">
        <w:rPr>
          <w:rFonts w:ascii="Palatino Linotype" w:eastAsia="Calibri" w:hAnsi="Palatino Linotype" w:cs="Arial"/>
        </w:rPr>
        <w:t xml:space="preserve"> encargada de </w:t>
      </w:r>
      <w:r w:rsidR="00B3556C" w:rsidRPr="006B4146">
        <w:rPr>
          <w:rFonts w:ascii="Palatino Linotype" w:eastAsia="Calibri" w:hAnsi="Palatino Linotype" w:cs="Arial"/>
        </w:rPr>
        <w:t>atender y dar seguimiento a los recursos humanos que requiere el Sujeto Obligado para su funcionamiento, atribución que se ve reflejada en el  Reglamento Interior de la Consejería Jurídica</w:t>
      </w:r>
      <w:r w:rsidR="00B3556C" w:rsidRPr="006B4146">
        <w:rPr>
          <w:rStyle w:val="Refdenotaalpie"/>
          <w:rFonts w:ascii="Palatino Linotype" w:eastAsia="Calibri" w:hAnsi="Palatino Linotype" w:cs="Arial"/>
        </w:rPr>
        <w:footnoteReference w:id="1"/>
      </w:r>
      <w:r w:rsidR="00B3556C" w:rsidRPr="006B4146">
        <w:rPr>
          <w:rFonts w:ascii="Palatino Linotype" w:eastAsia="Calibri" w:hAnsi="Palatino Linotype" w:cs="Arial"/>
        </w:rPr>
        <w:t>, que a la letra señala:</w:t>
      </w:r>
    </w:p>
    <w:p w14:paraId="57617010" w14:textId="77777777" w:rsidR="006B4146" w:rsidRPr="006B4146" w:rsidRDefault="006B4146" w:rsidP="006B4146">
      <w:pPr>
        <w:pStyle w:val="Prrafodelista"/>
        <w:tabs>
          <w:tab w:val="left" w:pos="426"/>
        </w:tabs>
        <w:spacing w:line="360" w:lineRule="auto"/>
        <w:ind w:left="502"/>
        <w:jc w:val="both"/>
        <w:rPr>
          <w:rFonts w:ascii="Palatino Linotype" w:eastAsia="Calibri" w:hAnsi="Palatino Linotype" w:cs="Arial"/>
        </w:rPr>
      </w:pPr>
    </w:p>
    <w:p w14:paraId="7CC30950" w14:textId="2407E078" w:rsidR="005C2375" w:rsidRPr="006B4146" w:rsidRDefault="00B3556C"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w:t>
      </w:r>
      <w:r w:rsidR="005C2375" w:rsidRPr="006B4146">
        <w:rPr>
          <w:rFonts w:ascii="Palatino Linotype" w:hAnsi="Palatino Linotype" w:cs="Arial"/>
          <w:b/>
          <w:i/>
          <w:sz w:val="22"/>
          <w:szCs w:val="22"/>
          <w:lang w:eastAsia="es-MX"/>
        </w:rPr>
        <w:t>Artículo 16.</w:t>
      </w:r>
      <w:r w:rsidR="005C2375" w:rsidRPr="006B4146">
        <w:rPr>
          <w:rFonts w:ascii="Palatino Linotype" w:hAnsi="Palatino Linotype" w:cs="Arial"/>
          <w:i/>
          <w:sz w:val="22"/>
          <w:szCs w:val="22"/>
          <w:lang w:eastAsia="es-MX"/>
        </w:rPr>
        <w:t xml:space="preserve"> Corresponden a la </w:t>
      </w:r>
      <w:r w:rsidR="005C2375" w:rsidRPr="006B4146">
        <w:rPr>
          <w:rFonts w:ascii="Palatino Linotype" w:hAnsi="Palatino Linotype" w:cs="Arial"/>
          <w:i/>
          <w:sz w:val="22"/>
          <w:szCs w:val="22"/>
          <w:u w:val="single"/>
          <w:lang w:eastAsia="es-MX"/>
        </w:rPr>
        <w:t>Coordinación Administrativa</w:t>
      </w:r>
      <w:r w:rsidR="005C2375" w:rsidRPr="006B4146">
        <w:rPr>
          <w:rFonts w:ascii="Palatino Linotype" w:hAnsi="Palatino Linotype" w:cs="Arial"/>
          <w:i/>
          <w:sz w:val="22"/>
          <w:szCs w:val="22"/>
          <w:lang w:eastAsia="es-MX"/>
        </w:rPr>
        <w:t xml:space="preserve">, las </w:t>
      </w:r>
      <w:r w:rsidR="005C2375" w:rsidRPr="006B4146">
        <w:rPr>
          <w:rFonts w:ascii="Palatino Linotype" w:hAnsi="Palatino Linotype" w:cs="Arial"/>
          <w:i/>
          <w:sz w:val="22"/>
          <w:szCs w:val="22"/>
          <w:u w:val="single"/>
          <w:lang w:eastAsia="es-MX"/>
        </w:rPr>
        <w:t>atribuciones</w:t>
      </w:r>
      <w:r w:rsidR="005C2375" w:rsidRPr="006B4146">
        <w:rPr>
          <w:rFonts w:ascii="Palatino Linotype" w:hAnsi="Palatino Linotype" w:cs="Arial"/>
          <w:i/>
          <w:sz w:val="22"/>
          <w:szCs w:val="22"/>
          <w:lang w:eastAsia="es-MX"/>
        </w:rPr>
        <w:t xml:space="preserve"> siguientes: </w:t>
      </w:r>
    </w:p>
    <w:p w14:paraId="4BB47669" w14:textId="61495033" w:rsidR="005C2375" w:rsidRPr="006B4146" w:rsidRDefault="005C2375"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 xml:space="preserve">I. </w:t>
      </w:r>
      <w:r w:rsidRPr="006B4146">
        <w:rPr>
          <w:rFonts w:ascii="Palatino Linotype" w:hAnsi="Palatino Linotype" w:cs="Arial"/>
          <w:i/>
          <w:sz w:val="22"/>
          <w:szCs w:val="22"/>
          <w:u w:val="single"/>
          <w:lang w:eastAsia="es-MX"/>
        </w:rPr>
        <w:t>Planear, organizar y controlar el aprovechamiento de los recursos humanos</w:t>
      </w:r>
      <w:r w:rsidRPr="006B4146">
        <w:rPr>
          <w:rFonts w:ascii="Palatino Linotype" w:hAnsi="Palatino Linotype" w:cs="Arial"/>
          <w:i/>
          <w:sz w:val="22"/>
          <w:szCs w:val="22"/>
          <w:lang w:eastAsia="es-MX"/>
        </w:rPr>
        <w:t xml:space="preserve">, materiales, financieros y técnicos, </w:t>
      </w:r>
      <w:r w:rsidRPr="006B4146">
        <w:rPr>
          <w:rFonts w:ascii="Palatino Linotype" w:hAnsi="Palatino Linotype" w:cs="Arial"/>
          <w:i/>
          <w:sz w:val="22"/>
          <w:szCs w:val="22"/>
          <w:u w:val="single"/>
          <w:lang w:eastAsia="es-MX"/>
        </w:rPr>
        <w:t>necesarios para el funcionamiento de la Consejería</w:t>
      </w:r>
      <w:r w:rsidRPr="006B4146">
        <w:rPr>
          <w:rFonts w:ascii="Palatino Linotype" w:hAnsi="Palatino Linotype" w:cs="Arial"/>
          <w:i/>
          <w:sz w:val="22"/>
          <w:szCs w:val="22"/>
          <w:lang w:eastAsia="es-MX"/>
        </w:rPr>
        <w:t>, manteniendo una coordinación permanente con las dependencias vinculadas a dichas actividades.</w:t>
      </w:r>
    </w:p>
    <w:p w14:paraId="5496A465" w14:textId="0D8E1D77" w:rsidR="005C2375" w:rsidRPr="006B4146" w:rsidRDefault="005C2375"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w:t>
      </w:r>
    </w:p>
    <w:p w14:paraId="200D135B" w14:textId="4E525890" w:rsidR="005C2375" w:rsidRPr="006B4146" w:rsidRDefault="005C2375"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 xml:space="preserve">XV. </w:t>
      </w:r>
      <w:r w:rsidRPr="006B4146">
        <w:rPr>
          <w:rFonts w:ascii="Palatino Linotype" w:hAnsi="Palatino Linotype" w:cs="Arial"/>
          <w:i/>
          <w:sz w:val="22"/>
          <w:szCs w:val="22"/>
          <w:u w:val="single"/>
          <w:lang w:eastAsia="es-MX"/>
        </w:rPr>
        <w:t>Implantar los lineamientos que permitan mantener actualizados los registros administrativos sobre recursos humanos</w:t>
      </w:r>
      <w:r w:rsidRPr="006B4146">
        <w:rPr>
          <w:rFonts w:ascii="Palatino Linotype" w:hAnsi="Palatino Linotype" w:cs="Arial"/>
          <w:i/>
          <w:sz w:val="22"/>
          <w:szCs w:val="22"/>
          <w:lang w:eastAsia="es-MX"/>
        </w:rPr>
        <w:t>, materiales, financieros, programas de inversión, archivo, correspondencia, inventario de bienes muebles e inmuebles, y apoyos técnicos.</w:t>
      </w:r>
    </w:p>
    <w:p w14:paraId="5D3B1776" w14:textId="48443DCD" w:rsidR="00B3556C" w:rsidRPr="006B4146" w:rsidRDefault="00B3556C"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w:t>
      </w:r>
    </w:p>
    <w:p w14:paraId="7D03C46C" w14:textId="73F061BA" w:rsidR="00B3556C" w:rsidRPr="006B4146" w:rsidRDefault="00B3556C"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 xml:space="preserve">(Énfasis añadido) </w:t>
      </w:r>
    </w:p>
    <w:p w14:paraId="67E21175" w14:textId="77777777" w:rsidR="00B3556C" w:rsidRPr="006B4146" w:rsidRDefault="00B3556C" w:rsidP="00B3556C">
      <w:pPr>
        <w:autoSpaceDE w:val="0"/>
        <w:autoSpaceDN w:val="0"/>
        <w:adjustRightInd w:val="0"/>
        <w:ind w:left="567" w:right="567"/>
        <w:jc w:val="both"/>
        <w:rPr>
          <w:rFonts w:ascii="Palatino Linotype" w:hAnsi="Palatino Linotype" w:cs="Arial"/>
          <w:i/>
          <w:sz w:val="14"/>
          <w:szCs w:val="22"/>
          <w:lang w:eastAsia="es-MX"/>
        </w:rPr>
      </w:pPr>
    </w:p>
    <w:p w14:paraId="22020573" w14:textId="366A75AE" w:rsidR="00B3556C" w:rsidRPr="006B4146" w:rsidRDefault="00B3556C" w:rsidP="00B3556C">
      <w:pPr>
        <w:pStyle w:val="Prrafodelista"/>
        <w:numPr>
          <w:ilvl w:val="0"/>
          <w:numId w:val="1"/>
        </w:numPr>
        <w:spacing w:before="240" w:after="240" w:line="360" w:lineRule="auto"/>
        <w:ind w:right="49"/>
        <w:jc w:val="both"/>
        <w:rPr>
          <w:rFonts w:ascii="Palatino Linotype" w:hAnsi="Palatino Linotype"/>
        </w:rPr>
      </w:pPr>
      <w:r w:rsidRPr="006B4146">
        <w:rPr>
          <w:rFonts w:ascii="Palatino Linotype" w:eastAsia="Calibri" w:hAnsi="Palatino Linotype" w:cs="Arial"/>
        </w:rPr>
        <w:t xml:space="preserve">Cabe señalar, que </w:t>
      </w:r>
      <w:proofErr w:type="spellStart"/>
      <w:r w:rsidRPr="006B4146">
        <w:rPr>
          <w:rFonts w:ascii="Palatino Linotype" w:eastAsia="Calibri" w:hAnsi="Palatino Linotype" w:cs="Arial"/>
        </w:rPr>
        <w:t>si</w:t>
      </w:r>
      <w:proofErr w:type="spellEnd"/>
      <w:r w:rsidRPr="006B4146">
        <w:rPr>
          <w:rFonts w:ascii="Palatino Linotype" w:eastAsia="Calibri" w:hAnsi="Palatino Linotype" w:cs="Arial"/>
        </w:rPr>
        <w:t xml:space="preserve"> </w:t>
      </w:r>
      <w:r w:rsidRPr="006B4146">
        <w:rPr>
          <w:rFonts w:ascii="Palatino Linotype" w:hAnsi="Palatino Linotype"/>
        </w:rPr>
        <w:t xml:space="preserve">que si bien, el particular no señaló un documento específico, también lo es, que todos los Sujetos Obligado en sus ámbitos o atribuciones deberán de poner </w:t>
      </w:r>
      <w:r w:rsidRPr="006B4146">
        <w:rPr>
          <w:rFonts w:ascii="Palatino Linotype" w:eastAsia="Calibri" w:hAnsi="Palatino Linotype" w:cs="Arial"/>
        </w:rPr>
        <w:t xml:space="preserve">a disposición del particular aquel soporte documental en virtud de administrarlo, generarlo o poseerlo;  sirve de sustento </w:t>
      </w:r>
      <w:r w:rsidRPr="006B4146">
        <w:rPr>
          <w:rFonts w:ascii="Palatino Linotype" w:hAnsi="Palatino Linotype" w:cs="Arial"/>
        </w:rPr>
        <w:lastRenderedPageBreak/>
        <w:t xml:space="preserve">el criterio </w:t>
      </w:r>
      <w:r w:rsidRPr="006B4146">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B4146">
        <w:rPr>
          <w:rFonts w:ascii="Palatino Linotype" w:hAnsi="Palatino Linotype" w:cs="Arial"/>
        </w:rPr>
        <w:t>cuyo rubro y texto dispone:</w:t>
      </w:r>
    </w:p>
    <w:p w14:paraId="4297CEF0" w14:textId="77777777" w:rsidR="00B3556C" w:rsidRPr="006B4146" w:rsidRDefault="00B3556C" w:rsidP="00B3556C">
      <w:pPr>
        <w:autoSpaceDE w:val="0"/>
        <w:autoSpaceDN w:val="0"/>
        <w:adjustRightInd w:val="0"/>
        <w:ind w:left="567" w:right="567"/>
        <w:jc w:val="both"/>
        <w:rPr>
          <w:rFonts w:ascii="Palatino Linotype" w:hAnsi="Palatino Linotype" w:cs="Arial"/>
          <w:b/>
          <w:i/>
          <w:sz w:val="22"/>
          <w:szCs w:val="22"/>
          <w:lang w:eastAsia="es-MX"/>
        </w:rPr>
      </w:pPr>
      <w:r w:rsidRPr="006B4146">
        <w:rPr>
          <w:rFonts w:ascii="Palatino Linotype" w:hAnsi="Palatino Linotype" w:cs="Arial"/>
          <w:b/>
          <w:i/>
          <w:sz w:val="22"/>
          <w:szCs w:val="22"/>
          <w:lang w:eastAsia="es-MX"/>
        </w:rPr>
        <w:t>“CRITERIO 0002-11</w:t>
      </w:r>
    </w:p>
    <w:p w14:paraId="54EAB5F0" w14:textId="77777777" w:rsidR="00B3556C" w:rsidRPr="006B4146" w:rsidRDefault="00B3556C"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B4146">
        <w:rPr>
          <w:rFonts w:ascii="Palatino Linotype" w:hAnsi="Palatino Linotype" w:cs="Arial"/>
          <w:b/>
          <w:bCs/>
          <w:i/>
          <w:sz w:val="22"/>
          <w:szCs w:val="22"/>
          <w:lang w:eastAsia="es-MX"/>
        </w:rPr>
        <w:t xml:space="preserve">V, XV, Y XVI, </w:t>
      </w:r>
      <w:r w:rsidRPr="006B4146">
        <w:rPr>
          <w:rFonts w:ascii="Palatino Linotype" w:hAnsi="Palatino Linotype" w:cs="Arial"/>
          <w:b/>
          <w:i/>
          <w:sz w:val="22"/>
          <w:szCs w:val="22"/>
          <w:lang w:eastAsia="es-MX"/>
        </w:rPr>
        <w:t>3, 4,11 Y 41.</w:t>
      </w:r>
      <w:r w:rsidRPr="006B414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528F7B" w14:textId="77777777" w:rsidR="00B3556C" w:rsidRPr="006B4146" w:rsidRDefault="00B3556C"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En consecuencia el acceso a la información se refiere a que se cumplan cualquiera de los siguientes tres supuestos:</w:t>
      </w:r>
    </w:p>
    <w:p w14:paraId="39572C9D" w14:textId="77777777" w:rsidR="00B3556C" w:rsidRPr="006B4146" w:rsidRDefault="00B3556C"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60574F16" w14:textId="77777777" w:rsidR="00B3556C" w:rsidRPr="006B4146" w:rsidRDefault="00B3556C" w:rsidP="00B3556C">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1081E6D9" w14:textId="77777777" w:rsidR="00B3556C" w:rsidRPr="006B4146" w:rsidRDefault="00B3556C" w:rsidP="00B3556C">
      <w:pPr>
        <w:ind w:left="567" w:right="567"/>
        <w:jc w:val="both"/>
        <w:rPr>
          <w:rFonts w:ascii="Palatino Linotype" w:hAnsi="Palatino Linotype" w:cs="Arial"/>
          <w:b/>
          <w:i/>
          <w:sz w:val="22"/>
          <w:szCs w:val="22"/>
          <w:lang w:eastAsia="es-MX"/>
        </w:rPr>
      </w:pPr>
      <w:r w:rsidRPr="006B4146">
        <w:rPr>
          <w:rFonts w:ascii="Palatino Linotype" w:hAnsi="Palatino Linotype" w:cs="Arial"/>
          <w:b/>
          <w:i/>
          <w:sz w:val="22"/>
          <w:szCs w:val="22"/>
          <w:lang w:eastAsia="es-MX"/>
        </w:rPr>
        <w:t>Que se trate de información registrada en cualquier soporte documental, que en ejercicio de las atribuciones conferidas, se encuentre en posesión de los Sujetos Obligados.”</w:t>
      </w:r>
    </w:p>
    <w:p w14:paraId="6281BCDD" w14:textId="77777777" w:rsidR="00B3556C" w:rsidRPr="006B4146" w:rsidRDefault="00B3556C" w:rsidP="00B3556C">
      <w:pPr>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(Énfasis añadido)</w:t>
      </w:r>
    </w:p>
    <w:p w14:paraId="041E138C" w14:textId="66C49D21" w:rsidR="00EB496D" w:rsidRPr="006B4146" w:rsidRDefault="00EB496D" w:rsidP="00B3556C">
      <w:pPr>
        <w:pStyle w:val="Prrafodelista"/>
        <w:tabs>
          <w:tab w:val="left" w:pos="426"/>
        </w:tabs>
        <w:ind w:left="502"/>
        <w:jc w:val="both"/>
        <w:rPr>
          <w:rFonts w:ascii="Palatino Linotype" w:eastAsia="Calibri" w:hAnsi="Palatino Linotype" w:cs="Arial"/>
        </w:rPr>
      </w:pPr>
    </w:p>
    <w:p w14:paraId="09506ACA" w14:textId="65F92CA7" w:rsidR="0056426D" w:rsidRPr="006B4146" w:rsidRDefault="00C231AB" w:rsidP="00B3556C">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En ese sentido, </w:t>
      </w:r>
      <w:r w:rsidR="00B3556C" w:rsidRPr="006B4146">
        <w:rPr>
          <w:rFonts w:ascii="Palatino Linotype" w:eastAsia="Calibri" w:hAnsi="Palatino Linotype" w:cs="Arial"/>
        </w:rPr>
        <w:t>es dable ordenar</w:t>
      </w:r>
      <w:r w:rsidR="002B01BB" w:rsidRPr="006B4146">
        <w:rPr>
          <w:rFonts w:ascii="Palatino Linotype" w:eastAsia="Calibri" w:hAnsi="Palatino Linotype" w:cs="Arial"/>
        </w:rPr>
        <w:t xml:space="preserve"> del servidor público </w:t>
      </w:r>
      <w:r w:rsidR="00305217" w:rsidRPr="006B4146">
        <w:rPr>
          <w:rFonts w:ascii="Palatino Linotype" w:eastAsia="Calibri" w:hAnsi="Palatino Linotype" w:cs="Arial"/>
        </w:rPr>
        <w:t xml:space="preserve">Fuentes </w:t>
      </w:r>
      <w:r w:rsidR="002B01BB" w:rsidRPr="006B4146">
        <w:rPr>
          <w:rFonts w:ascii="Palatino Linotype" w:eastAsia="Calibri" w:hAnsi="Palatino Linotype" w:cs="Arial"/>
        </w:rPr>
        <w:t>de referencia</w:t>
      </w:r>
      <w:r w:rsidR="00B3556C" w:rsidRPr="006B4146">
        <w:rPr>
          <w:rFonts w:ascii="Palatino Linotype" w:eastAsia="Calibri" w:hAnsi="Palatino Linotype" w:cs="Arial"/>
        </w:rPr>
        <w:t xml:space="preserve"> el o los documentos donde se aprecie los cargos, puestos o comisiones desempeñados en las diferentes dependencias del Gobierno del Estado de </w:t>
      </w:r>
      <w:r w:rsidR="00B3556C" w:rsidRPr="006B4146">
        <w:rPr>
          <w:rFonts w:ascii="Palatino Linotype" w:eastAsia="Calibri" w:hAnsi="Palatino Linotype" w:cs="Arial"/>
        </w:rPr>
        <w:lastRenderedPageBreak/>
        <w:t>México</w:t>
      </w:r>
      <w:r w:rsidR="00037BC8" w:rsidRPr="006B4146">
        <w:rPr>
          <w:rFonts w:ascii="Palatino Linotype" w:eastAsia="Calibri" w:hAnsi="Palatino Linotype" w:cs="Arial"/>
        </w:rPr>
        <w:t xml:space="preserve"> señaladas por el Sujeto Obligado</w:t>
      </w:r>
      <w:r w:rsidR="00B3556C" w:rsidRPr="006B4146">
        <w:rPr>
          <w:rFonts w:ascii="Palatino Linotype" w:eastAsia="Calibri" w:hAnsi="Palatino Linotype" w:cs="Arial"/>
        </w:rPr>
        <w:t>, así como sus facultades, funciones, a</w:t>
      </w:r>
      <w:r w:rsidR="002B01BB" w:rsidRPr="006B4146">
        <w:rPr>
          <w:rFonts w:ascii="Palatino Linotype" w:eastAsia="Calibri" w:hAnsi="Palatino Linotype" w:cs="Arial"/>
        </w:rPr>
        <w:t>tribuciones o responsabilidades, en versión pública de ser procedente en términos del Considerando QUINTO.</w:t>
      </w:r>
    </w:p>
    <w:p w14:paraId="2E0456AD" w14:textId="77777777" w:rsidR="002B01BB" w:rsidRPr="006B4146" w:rsidRDefault="002B01BB" w:rsidP="002B01BB">
      <w:pPr>
        <w:pStyle w:val="Prrafodelista"/>
        <w:tabs>
          <w:tab w:val="left" w:pos="426"/>
        </w:tabs>
        <w:ind w:left="502"/>
        <w:jc w:val="both"/>
        <w:rPr>
          <w:rFonts w:ascii="Palatino Linotype" w:eastAsia="Calibri" w:hAnsi="Palatino Linotype" w:cs="Arial"/>
        </w:rPr>
      </w:pPr>
    </w:p>
    <w:p w14:paraId="5A16FC6A" w14:textId="7939364F" w:rsidR="00752946" w:rsidRPr="006B4146" w:rsidRDefault="002B01BB" w:rsidP="007118AB">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Siguiendo con el análisis, respecto del numeral 4 consistente en conocer sus facultades, funciones, atribuciones y responsabilidades actuales, el Sujeto Obligado señaló que sus funciones </w:t>
      </w:r>
      <w:r w:rsidR="00AD40A7" w:rsidRPr="006B4146">
        <w:rPr>
          <w:rFonts w:ascii="Palatino Linotype" w:eastAsia="Calibri" w:hAnsi="Palatino Linotype" w:cs="Arial"/>
        </w:rPr>
        <w:t>se encuentran previstas en el apartado "227040000 DIRECCIÓN GENERAL JURÍDICA Y CONSULTIVA", del Manual General de Organización de la Consejería Jurídica del Ejecutivo Estatal; empero lo anterior, no anexo el citado Manual ni indic</w:t>
      </w:r>
      <w:r w:rsidR="007118AB" w:rsidRPr="006B4146">
        <w:rPr>
          <w:rFonts w:ascii="Palatino Linotype" w:eastAsia="Calibri" w:hAnsi="Palatino Linotype" w:cs="Arial"/>
        </w:rPr>
        <w:t xml:space="preserve">ó la liga para su consulta, por lo cual, incumplió con lo señalado en el artículo 161 de la Ley en la materia, el cual </w:t>
      </w:r>
      <w:r w:rsidR="00752946" w:rsidRPr="006B4146">
        <w:rPr>
          <w:rFonts w:ascii="Palatino Linotype" w:eastAsia="MS Mincho" w:hAnsi="Palatino Linotype" w:cs="Times New Roman"/>
        </w:rPr>
        <w:t xml:space="preserve">establece que </w:t>
      </w:r>
      <w:r w:rsidR="007118AB" w:rsidRPr="006B4146">
        <w:rPr>
          <w:rFonts w:ascii="Palatino Linotype" w:eastAsia="MS Mincho" w:hAnsi="Palatino Linotype" w:cs="Times New Roman"/>
        </w:rPr>
        <w:t>c</w:t>
      </w:r>
      <w:r w:rsidR="00752946" w:rsidRPr="006B4146">
        <w:rPr>
          <w:rFonts w:ascii="Palatino Linotype" w:eastAsia="MS Mincho" w:hAnsi="Palatino Linotype" w:cs="Times New Roman"/>
        </w:rPr>
        <w:t>uando la información requerida por el solicitante ya esté disponible al público en formatos electrónicos disponibles en Internet o en cualquier otro medio, se le hará saber por el medio requerido por el solicitante la fuente, el lugar y la forma en que puede consultar, reproducir o adquirir dicha información; además de que la fuente deberá ser precisa y concreta y no debe implicar que el solicitante realice una búsqueda en toda la información que se encuentre disponible</w:t>
      </w:r>
      <w:r w:rsidR="007118AB" w:rsidRPr="006B4146">
        <w:rPr>
          <w:rFonts w:ascii="Palatino Linotype" w:eastAsia="MS Mincho" w:hAnsi="Palatino Linotype" w:cs="Times New Roman"/>
        </w:rPr>
        <w:t xml:space="preserve">. </w:t>
      </w:r>
    </w:p>
    <w:p w14:paraId="22E5623F" w14:textId="77777777" w:rsidR="007118AB" w:rsidRPr="006B4146" w:rsidRDefault="007118AB" w:rsidP="007118AB">
      <w:pPr>
        <w:pStyle w:val="Prrafodelista"/>
        <w:rPr>
          <w:rFonts w:ascii="Palatino Linotype" w:eastAsia="Calibri" w:hAnsi="Palatino Linotype" w:cs="Arial"/>
        </w:rPr>
      </w:pPr>
    </w:p>
    <w:p w14:paraId="32B2321C" w14:textId="140E9045" w:rsidR="007118AB" w:rsidRPr="006B4146" w:rsidRDefault="007118AB" w:rsidP="007118AB">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Así pues, </w:t>
      </w:r>
      <w:r w:rsidR="00E86675" w:rsidRPr="006B4146">
        <w:rPr>
          <w:rFonts w:ascii="Palatino Linotype" w:eastAsia="Calibri" w:hAnsi="Palatino Linotype" w:cs="Arial"/>
        </w:rPr>
        <w:t xml:space="preserve">el Sujeto Obligado únicamente señaló que se encuentran en el Manual General de Organización de la Consejería Jurídica del Ejecutivo Estatal, por lo cual, como se ha indicado, asume contar con la información, por lo cual, al no </w:t>
      </w:r>
      <w:r w:rsidR="00E86675" w:rsidRPr="006B4146">
        <w:rPr>
          <w:rFonts w:ascii="Palatino Linotype" w:eastAsia="Calibri" w:hAnsi="Palatino Linotype" w:cs="Arial"/>
        </w:rPr>
        <w:lastRenderedPageBreak/>
        <w:t xml:space="preserve">remitirlo ni enunciarlas, es dable ordenar del servidor público </w:t>
      </w:r>
      <w:r w:rsidR="00305217" w:rsidRPr="006B4146">
        <w:rPr>
          <w:rFonts w:ascii="Palatino Linotype" w:eastAsia="Times New Roman" w:hAnsi="Palatino Linotype" w:cs="Times New Roman"/>
          <w:szCs w:val="22"/>
          <w:lang w:val="es-MX" w:eastAsia="es-MX"/>
        </w:rPr>
        <w:t xml:space="preserve">Fuentes </w:t>
      </w:r>
      <w:r w:rsidR="00E86675" w:rsidRPr="006B4146">
        <w:rPr>
          <w:rFonts w:ascii="Palatino Linotype" w:eastAsia="Calibri" w:hAnsi="Palatino Linotype" w:cs="Arial"/>
        </w:rPr>
        <w:t>el o los documentos donde se aprecie</w:t>
      </w:r>
      <w:r w:rsidR="00D012C6" w:rsidRPr="006B4146">
        <w:rPr>
          <w:rFonts w:ascii="Palatino Linotype" w:eastAsia="Calibri" w:hAnsi="Palatino Linotype" w:cs="Arial"/>
        </w:rPr>
        <w:t xml:space="preserve">n sus facultades, funciones, atribuciones y responsabilidades </w:t>
      </w:r>
      <w:r w:rsidR="00164ECC" w:rsidRPr="006B4146">
        <w:rPr>
          <w:rFonts w:ascii="Palatino Linotype" w:eastAsia="Calibri" w:hAnsi="Palatino Linotype" w:cs="Arial"/>
        </w:rPr>
        <w:t xml:space="preserve">actualizadas </w:t>
      </w:r>
      <w:r w:rsidR="00037BC8" w:rsidRPr="006B4146">
        <w:rPr>
          <w:rFonts w:ascii="Palatino Linotype" w:eastAsia="Calibri" w:hAnsi="Palatino Linotype" w:cs="Arial"/>
        </w:rPr>
        <w:t>al cinco (5) de octubre de dos mil dieciocho</w:t>
      </w:r>
      <w:r w:rsidR="00E86675" w:rsidRPr="006B4146">
        <w:rPr>
          <w:rFonts w:ascii="Palatino Linotype" w:eastAsia="Calibri" w:hAnsi="Palatino Linotype" w:cs="Arial"/>
        </w:rPr>
        <w:t>, en versión pública de ser procedente en términos del Considerando QUINTO.</w:t>
      </w:r>
    </w:p>
    <w:p w14:paraId="313ECDC3" w14:textId="77777777" w:rsidR="00D012C6" w:rsidRPr="006B4146" w:rsidRDefault="00D012C6" w:rsidP="00D012C6">
      <w:pPr>
        <w:pStyle w:val="Prrafodelista"/>
        <w:tabs>
          <w:tab w:val="left" w:pos="426"/>
        </w:tabs>
        <w:ind w:left="502"/>
        <w:jc w:val="both"/>
        <w:rPr>
          <w:rFonts w:ascii="Palatino Linotype" w:eastAsia="Calibri" w:hAnsi="Palatino Linotype" w:cs="Arial"/>
        </w:rPr>
      </w:pPr>
    </w:p>
    <w:p w14:paraId="611AB076" w14:textId="134B177E" w:rsidR="00D012C6" w:rsidRPr="006B4146" w:rsidRDefault="00D012C6" w:rsidP="00D012C6">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Por otro lado, por lo que respecta al inciso b) se analiza de conformidad con lo siguiente:   </w:t>
      </w:r>
    </w:p>
    <w:p w14:paraId="234A0B98" w14:textId="39BF9992" w:rsidR="00626362" w:rsidRPr="006B4146" w:rsidRDefault="00626362" w:rsidP="009E630A">
      <w:pPr>
        <w:rPr>
          <w:sz w:val="6"/>
        </w:rPr>
      </w:pPr>
    </w:p>
    <w:tbl>
      <w:tblPr>
        <w:tblStyle w:val="Tablaconcuadrcula"/>
        <w:tblpPr w:leftFromText="141" w:rightFromText="141" w:vertAnchor="text" w:tblpXSpec="center" w:tblpY="1"/>
        <w:tblOverlap w:val="never"/>
        <w:tblW w:w="8789" w:type="dxa"/>
        <w:tblLook w:val="04A0" w:firstRow="1" w:lastRow="0" w:firstColumn="1" w:lastColumn="0" w:noHBand="0" w:noVBand="1"/>
      </w:tblPr>
      <w:tblGrid>
        <w:gridCol w:w="4673"/>
        <w:gridCol w:w="4116"/>
      </w:tblGrid>
      <w:tr w:rsidR="00D012C6" w:rsidRPr="006B4146" w14:paraId="6F40EFBE" w14:textId="77777777" w:rsidTr="005F7B16">
        <w:trPr>
          <w:trHeight w:val="554"/>
        </w:trPr>
        <w:tc>
          <w:tcPr>
            <w:tcW w:w="467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7F078EE" w14:textId="77777777" w:rsidR="00D012C6" w:rsidRPr="006B4146" w:rsidRDefault="00D012C6" w:rsidP="00037BC8">
            <w:pPr>
              <w:spacing w:line="276" w:lineRule="auto"/>
              <w:jc w:val="center"/>
              <w:rPr>
                <w:rFonts w:ascii="Palatino Linotype" w:eastAsia="MS Mincho" w:hAnsi="Palatino Linotype" w:cstheme="majorHAnsi"/>
                <w:b/>
                <w:sz w:val="22"/>
                <w:szCs w:val="22"/>
              </w:rPr>
            </w:pPr>
            <w:r w:rsidRPr="006B4146">
              <w:rPr>
                <w:rFonts w:ascii="Palatino Linotype" w:hAnsi="Palatino Linotype" w:cstheme="majorHAnsi"/>
                <w:b/>
                <w:sz w:val="22"/>
                <w:szCs w:val="22"/>
              </w:rPr>
              <w:t xml:space="preserve">Solicitud de acceso a la información </w:t>
            </w:r>
          </w:p>
        </w:tc>
        <w:tc>
          <w:tcPr>
            <w:tcW w:w="411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F5C290A" w14:textId="77777777" w:rsidR="00D012C6" w:rsidRPr="006B4146" w:rsidRDefault="00D012C6" w:rsidP="00037BC8">
            <w:pPr>
              <w:spacing w:line="276" w:lineRule="auto"/>
              <w:jc w:val="center"/>
              <w:rPr>
                <w:rFonts w:ascii="Palatino Linotype" w:hAnsi="Palatino Linotype" w:cstheme="majorHAnsi"/>
                <w:b/>
                <w:sz w:val="22"/>
                <w:szCs w:val="22"/>
              </w:rPr>
            </w:pPr>
            <w:r w:rsidRPr="006B4146">
              <w:rPr>
                <w:rFonts w:ascii="Palatino Linotype" w:hAnsi="Palatino Linotype" w:cstheme="majorHAnsi"/>
                <w:b/>
                <w:sz w:val="22"/>
                <w:szCs w:val="22"/>
              </w:rPr>
              <w:t>Se colmó  la solicitud de información:</w:t>
            </w:r>
          </w:p>
          <w:p w14:paraId="4D9F31A9" w14:textId="77777777" w:rsidR="00D012C6" w:rsidRPr="006B4146" w:rsidRDefault="00D012C6" w:rsidP="00037BC8">
            <w:pPr>
              <w:pStyle w:val="Prrafodelista"/>
              <w:numPr>
                <w:ilvl w:val="0"/>
                <w:numId w:val="21"/>
              </w:numPr>
              <w:spacing w:line="276" w:lineRule="auto"/>
              <w:jc w:val="center"/>
              <w:rPr>
                <w:rFonts w:ascii="Palatino Linotype" w:hAnsi="Palatino Linotype" w:cstheme="majorHAnsi"/>
                <w:b/>
                <w:sz w:val="22"/>
                <w:szCs w:val="22"/>
              </w:rPr>
            </w:pPr>
            <w:r w:rsidRPr="006B4146">
              <w:rPr>
                <w:rFonts w:ascii="Palatino Linotype" w:hAnsi="Palatino Linotype" w:cstheme="majorHAnsi"/>
                <w:b/>
              </w:rPr>
              <w:t xml:space="preserve">(SI)    X  (NO) </w:t>
            </w:r>
          </w:p>
        </w:tc>
      </w:tr>
      <w:tr w:rsidR="00D012C6" w:rsidRPr="006B4146" w14:paraId="38D96971" w14:textId="77777777" w:rsidTr="00037BC8">
        <w:trPr>
          <w:trHeight w:val="203"/>
        </w:trPr>
        <w:tc>
          <w:tcPr>
            <w:tcW w:w="8789" w:type="dxa"/>
            <w:gridSpan w:val="2"/>
            <w:tcBorders>
              <w:top w:val="single" w:sz="4" w:space="0" w:color="auto"/>
              <w:left w:val="single" w:sz="4" w:space="0" w:color="auto"/>
              <w:bottom w:val="single" w:sz="4" w:space="0" w:color="auto"/>
            </w:tcBorders>
            <w:vAlign w:val="center"/>
          </w:tcPr>
          <w:p w14:paraId="293A3393" w14:textId="77D72C8E" w:rsidR="00D012C6" w:rsidRPr="006B4146" w:rsidRDefault="00D012C6" w:rsidP="005F7B16">
            <w:pPr>
              <w:pStyle w:val="Prrafodelista"/>
              <w:ind w:left="0"/>
              <w:jc w:val="both"/>
              <w:rPr>
                <w:rFonts w:ascii="Palatino Linotype" w:eastAsia="Times New Roman" w:hAnsi="Palatino Linotype" w:cs="Times New Roman"/>
                <w:sz w:val="22"/>
                <w:szCs w:val="22"/>
                <w:lang w:val="es-MX" w:eastAsia="es-MX"/>
              </w:rPr>
            </w:pPr>
            <w:r w:rsidRPr="006B4146">
              <w:rPr>
                <w:rFonts w:ascii="Palatino Linotype" w:eastAsia="Calibri" w:hAnsi="Palatino Linotype" w:cs="Arial"/>
                <w:sz w:val="22"/>
                <w:szCs w:val="22"/>
              </w:rPr>
              <w:t xml:space="preserve">Del servidor público </w:t>
            </w:r>
            <w:r w:rsidRPr="006B4146">
              <w:rPr>
                <w:rFonts w:ascii="Palatino Linotype" w:eastAsia="Times New Roman" w:hAnsi="Palatino Linotype" w:cs="Times New Roman"/>
                <w:sz w:val="22"/>
                <w:szCs w:val="22"/>
                <w:lang w:val="es-MX" w:eastAsia="es-MX"/>
              </w:rPr>
              <w:t xml:space="preserve">Ramírez lo siguiente: </w:t>
            </w:r>
          </w:p>
        </w:tc>
      </w:tr>
      <w:tr w:rsidR="00D012C6" w:rsidRPr="006B4146" w14:paraId="6390D138" w14:textId="77777777" w:rsidTr="005F7B16">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07AEE221" w14:textId="7A40BBDD" w:rsidR="00D012C6" w:rsidRPr="006B4146" w:rsidRDefault="00D012C6" w:rsidP="00626362">
            <w:pPr>
              <w:pStyle w:val="Textoindependiente"/>
              <w:widowControl w:val="0"/>
              <w:numPr>
                <w:ilvl w:val="0"/>
                <w:numId w:val="30"/>
              </w:numPr>
              <w:suppressAutoHyphens/>
              <w:ind w:left="313" w:hanging="284"/>
              <w:rPr>
                <w:rFonts w:ascii="Palatino Linotype" w:eastAsiaTheme="minorEastAsia" w:hAnsi="Palatino Linotype"/>
                <w:sz w:val="20"/>
              </w:rPr>
            </w:pPr>
            <w:r w:rsidRPr="006B4146">
              <w:rPr>
                <w:rFonts w:ascii="Palatino Linotype" w:hAnsi="Palatino Linotype"/>
                <w:sz w:val="20"/>
              </w:rPr>
              <w:t>Fecha de Ingreso a la plaza</w:t>
            </w:r>
          </w:p>
        </w:tc>
        <w:tc>
          <w:tcPr>
            <w:tcW w:w="4116" w:type="dxa"/>
            <w:vAlign w:val="center"/>
          </w:tcPr>
          <w:p w14:paraId="5B25C9CE" w14:textId="77777777" w:rsidR="00D012C6" w:rsidRPr="006B4146" w:rsidRDefault="00D012C6" w:rsidP="000960A2">
            <w:pPr>
              <w:pStyle w:val="Prrafodelista"/>
              <w:numPr>
                <w:ilvl w:val="0"/>
                <w:numId w:val="23"/>
              </w:numPr>
              <w:ind w:left="2018"/>
              <w:rPr>
                <w:rFonts w:ascii="Palatino Linotype" w:eastAsia="Times New Roman" w:hAnsi="Palatino Linotype" w:cs="Times New Roman"/>
                <w:sz w:val="20"/>
                <w:szCs w:val="20"/>
                <w:lang w:eastAsia="es-MX"/>
              </w:rPr>
            </w:pPr>
          </w:p>
          <w:p w14:paraId="53BBB80E" w14:textId="7783420E" w:rsidR="00FC4932" w:rsidRPr="006B4146" w:rsidRDefault="00FC4932" w:rsidP="00037BC8">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La fecha de ingreso fue el 16 de junio de 2018</w:t>
            </w:r>
          </w:p>
        </w:tc>
      </w:tr>
      <w:tr w:rsidR="00626362" w:rsidRPr="006B4146" w14:paraId="2E3421DD" w14:textId="77777777" w:rsidTr="005F7B16">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3062E27A" w14:textId="0FA5F100" w:rsidR="00626362" w:rsidRPr="006B4146" w:rsidRDefault="00626362" w:rsidP="00626362">
            <w:pPr>
              <w:pStyle w:val="Textoindependiente"/>
              <w:widowControl w:val="0"/>
              <w:numPr>
                <w:ilvl w:val="0"/>
                <w:numId w:val="30"/>
              </w:numPr>
              <w:suppressAutoHyphens/>
              <w:ind w:left="313" w:hanging="284"/>
              <w:rPr>
                <w:rFonts w:ascii="Palatino Linotype" w:hAnsi="Palatino Linotype"/>
                <w:sz w:val="20"/>
              </w:rPr>
            </w:pPr>
            <w:r w:rsidRPr="006B4146">
              <w:rPr>
                <w:rFonts w:ascii="Palatino Linotype" w:hAnsi="Palatino Linotype"/>
                <w:sz w:val="20"/>
              </w:rPr>
              <w:t>Cargo, puesto o comisión que desempeña actualmente</w:t>
            </w:r>
          </w:p>
        </w:tc>
        <w:tc>
          <w:tcPr>
            <w:tcW w:w="4116" w:type="dxa"/>
            <w:vAlign w:val="center"/>
          </w:tcPr>
          <w:p w14:paraId="195747D8" w14:textId="77777777" w:rsidR="000960A2" w:rsidRPr="006B4146" w:rsidRDefault="000960A2" w:rsidP="000960A2">
            <w:pPr>
              <w:pStyle w:val="Prrafodelista"/>
              <w:numPr>
                <w:ilvl w:val="0"/>
                <w:numId w:val="23"/>
              </w:numPr>
              <w:ind w:left="1877" w:hanging="142"/>
              <w:jc w:val="both"/>
              <w:rPr>
                <w:rFonts w:ascii="Palatino Linotype" w:hAnsi="Palatino Linotype"/>
                <w:sz w:val="20"/>
                <w:szCs w:val="20"/>
              </w:rPr>
            </w:pPr>
          </w:p>
          <w:p w14:paraId="5C972A06" w14:textId="4B4D36DF" w:rsidR="000960A2" w:rsidRPr="006B4146" w:rsidRDefault="00FC4932" w:rsidP="000960A2">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 xml:space="preserve">Ostentando a la fecha el cargo de Subsecretaria </w:t>
            </w:r>
            <w:r w:rsidR="000960A2" w:rsidRPr="006B4146">
              <w:rPr>
                <w:rFonts w:ascii="Palatino Linotype" w:eastAsia="Times New Roman" w:hAnsi="Palatino Linotype" w:cs="Times New Roman"/>
                <w:sz w:val="20"/>
                <w:szCs w:val="20"/>
                <w:lang w:eastAsia="es-MX"/>
              </w:rPr>
              <w:t>Jurídica y de Derechos Humanos</w:t>
            </w:r>
          </w:p>
        </w:tc>
      </w:tr>
      <w:tr w:rsidR="00626362" w:rsidRPr="006B4146" w14:paraId="6C21EBDF" w14:textId="77777777" w:rsidTr="005F7B16">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2EB42A89" w14:textId="6D844493" w:rsidR="00626362" w:rsidRPr="006B4146" w:rsidRDefault="00626362" w:rsidP="00626362">
            <w:pPr>
              <w:pStyle w:val="Textoindependiente"/>
              <w:widowControl w:val="0"/>
              <w:numPr>
                <w:ilvl w:val="0"/>
                <w:numId w:val="30"/>
              </w:numPr>
              <w:suppressAutoHyphens/>
              <w:ind w:left="313" w:hanging="284"/>
              <w:rPr>
                <w:rFonts w:ascii="Palatino Linotype" w:hAnsi="Palatino Linotype"/>
                <w:sz w:val="20"/>
              </w:rPr>
            </w:pPr>
            <w:r w:rsidRPr="006B4146">
              <w:rPr>
                <w:rFonts w:ascii="Palatino Linotype" w:hAnsi="Palatino Linotype"/>
                <w:sz w:val="20"/>
              </w:rPr>
              <w:t>Facultades, funciones, atribuciones y responsabilidades actuales</w:t>
            </w:r>
          </w:p>
        </w:tc>
        <w:tc>
          <w:tcPr>
            <w:tcW w:w="4116" w:type="dxa"/>
            <w:vAlign w:val="center"/>
          </w:tcPr>
          <w:p w14:paraId="1A87E087" w14:textId="69BD5CD4" w:rsidR="005F7B16" w:rsidRPr="006B4146" w:rsidRDefault="005F7B16" w:rsidP="005F7B16">
            <w:pPr>
              <w:pStyle w:val="Prrafodelista"/>
              <w:ind w:left="34"/>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X</w:t>
            </w:r>
          </w:p>
          <w:p w14:paraId="50D08F9A" w14:textId="677CB1C8" w:rsidR="00626362" w:rsidRPr="006B4146" w:rsidRDefault="005F7B16" w:rsidP="005C7935">
            <w:pPr>
              <w:pStyle w:val="Prrafodelista"/>
              <w:ind w:left="34"/>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No se pronunci</w:t>
            </w:r>
            <w:r w:rsidR="005C7935" w:rsidRPr="006B4146">
              <w:rPr>
                <w:rFonts w:ascii="Palatino Linotype" w:eastAsia="Times New Roman" w:hAnsi="Palatino Linotype" w:cs="Times New Roman"/>
                <w:sz w:val="20"/>
                <w:szCs w:val="20"/>
                <w:lang w:eastAsia="es-MX"/>
              </w:rPr>
              <w:t xml:space="preserve">ó </w:t>
            </w:r>
          </w:p>
        </w:tc>
      </w:tr>
      <w:tr w:rsidR="00626362" w:rsidRPr="006B4146" w14:paraId="1F5F319F" w14:textId="77777777" w:rsidTr="005F7B16">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5D07A4A6" w14:textId="3968838A" w:rsidR="00626362" w:rsidRPr="006B4146" w:rsidRDefault="00626362" w:rsidP="00626362">
            <w:pPr>
              <w:pStyle w:val="Textoindependiente"/>
              <w:widowControl w:val="0"/>
              <w:numPr>
                <w:ilvl w:val="0"/>
                <w:numId w:val="30"/>
              </w:numPr>
              <w:suppressAutoHyphens/>
              <w:ind w:left="313" w:hanging="284"/>
              <w:rPr>
                <w:rFonts w:ascii="Palatino Linotype" w:hAnsi="Palatino Linotype"/>
                <w:sz w:val="20"/>
              </w:rPr>
            </w:pPr>
            <w:r w:rsidRPr="006B4146">
              <w:rPr>
                <w:rFonts w:ascii="Palatino Linotype" w:hAnsi="Palatino Linotype"/>
                <w:sz w:val="20"/>
              </w:rPr>
              <w:t xml:space="preserve">Que se indique en qué parte del Reglamento Interior de la entonces Consejería Jurídica del Ejecutivo Estatal aplicable en términos del transitorio sexto del Decreto 244 publicado en el periódico oficial “Gaceta de Gobierno” del Estado de México, por el que se reforman diversas disposiciones de la Ley Orgánica Administración Pública del Estado de México publicado en la 3ª. Sección del periódico oficial “Gaceta de Gobierno” del Estado de México de fecha 13 de Septiembre de 2017 y de acuerdo a la estructura orgánica de la Secretaría de Justicia y Derechos Humanos, </w:t>
            </w:r>
            <w:r w:rsidRPr="006B4146">
              <w:rPr>
                <w:rFonts w:ascii="Palatino Linotype" w:hAnsi="Palatino Linotype"/>
                <w:sz w:val="20"/>
                <w:u w:val="single"/>
              </w:rPr>
              <w:t xml:space="preserve">se encuentra normado o reglamentado, el puesto de </w:t>
            </w:r>
            <w:r w:rsidRPr="006B4146">
              <w:rPr>
                <w:rFonts w:ascii="Palatino Linotype" w:hAnsi="Palatino Linotype"/>
                <w:sz w:val="20"/>
                <w:u w:val="single"/>
              </w:rPr>
              <w:lastRenderedPageBreak/>
              <w:t>Subsecretario de la “Subsecretaría Jurídica y Derechos Humanos” o bien si se encuentra normado en</w:t>
            </w:r>
            <w:r w:rsidRPr="006B4146">
              <w:rPr>
                <w:rFonts w:ascii="Palatino Linotype" w:hAnsi="Palatino Linotype"/>
                <w:sz w:val="20"/>
              </w:rPr>
              <w:t xml:space="preserve"> el reglamento interior de la Secretaría se me indique el por qué aún no ha sido emitido dicho reglamento</w:t>
            </w:r>
          </w:p>
        </w:tc>
        <w:tc>
          <w:tcPr>
            <w:tcW w:w="4116" w:type="dxa"/>
            <w:vAlign w:val="center"/>
          </w:tcPr>
          <w:p w14:paraId="259D8989" w14:textId="27B21C0C" w:rsidR="005F7B16" w:rsidRPr="006B4146" w:rsidRDefault="005F7B16" w:rsidP="005F7B16">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lastRenderedPageBreak/>
              <w:t>X</w:t>
            </w:r>
          </w:p>
          <w:p w14:paraId="0944618E" w14:textId="14D53ED9" w:rsidR="00626362" w:rsidRPr="006B4146" w:rsidRDefault="005F7B16" w:rsidP="005F7B16">
            <w:pPr>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Señala que se trata de un derecho de petición.</w:t>
            </w:r>
          </w:p>
        </w:tc>
      </w:tr>
      <w:tr w:rsidR="00D012C6" w:rsidRPr="006B4146" w14:paraId="6416002E" w14:textId="77777777" w:rsidTr="005F7B16">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45B72CE8" w14:textId="358C3FB5" w:rsidR="00D012C6" w:rsidRPr="006B4146" w:rsidRDefault="00626362" w:rsidP="00626362">
            <w:pPr>
              <w:pStyle w:val="Textoindependiente"/>
              <w:widowControl w:val="0"/>
              <w:numPr>
                <w:ilvl w:val="0"/>
                <w:numId w:val="30"/>
              </w:numPr>
              <w:suppressAutoHyphens/>
              <w:ind w:left="313" w:hanging="284"/>
              <w:rPr>
                <w:rFonts w:ascii="Palatino Linotype" w:hAnsi="Palatino Linotype"/>
                <w:sz w:val="20"/>
              </w:rPr>
            </w:pPr>
            <w:r w:rsidRPr="006B4146">
              <w:rPr>
                <w:rFonts w:ascii="Palatino Linotype" w:hAnsi="Palatino Linotype"/>
                <w:sz w:val="20"/>
              </w:rPr>
              <w:lastRenderedPageBreak/>
              <w:t xml:space="preserve">Cuál ha sido su lugar físico de trabajo y horario de trabajo desde su ingreso a la plaza de Subsecretaria Jurídica y Derechos Humanos. </w:t>
            </w:r>
          </w:p>
        </w:tc>
        <w:tc>
          <w:tcPr>
            <w:tcW w:w="4116" w:type="dxa"/>
            <w:vAlign w:val="center"/>
          </w:tcPr>
          <w:p w14:paraId="056EDA6A" w14:textId="77777777" w:rsidR="00037BC8" w:rsidRPr="006B4146" w:rsidRDefault="00037BC8" w:rsidP="00037BC8">
            <w:pPr>
              <w:pStyle w:val="Prrafodelista"/>
              <w:numPr>
                <w:ilvl w:val="0"/>
                <w:numId w:val="23"/>
              </w:numPr>
              <w:jc w:val="both"/>
              <w:rPr>
                <w:rFonts w:ascii="Palatino Linotype" w:eastAsia="Times New Roman" w:hAnsi="Palatino Linotype" w:cs="Times New Roman"/>
                <w:sz w:val="20"/>
                <w:szCs w:val="20"/>
                <w:lang w:eastAsia="es-MX"/>
              </w:rPr>
            </w:pPr>
          </w:p>
          <w:p w14:paraId="58EBAB43" w14:textId="5F3EC094" w:rsidR="00D012C6" w:rsidRPr="006B4146" w:rsidRDefault="00037BC8" w:rsidP="00037BC8">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Su lugar físico de trabajo es en las oficinas ubicadas en Instituto Literario Poniente, número 51 O, Tercer Piso, Colonia Centro, Código postal 50000 y su horario laboral es de las 9:00 a las 18:00 horas, extendiéndose conforme a las necesidades del servicio.</w:t>
            </w:r>
          </w:p>
        </w:tc>
      </w:tr>
    </w:tbl>
    <w:p w14:paraId="0E9E11B9" w14:textId="77777777" w:rsidR="00D012C6" w:rsidRPr="006B4146" w:rsidRDefault="00D012C6" w:rsidP="005F7B16">
      <w:pPr>
        <w:rPr>
          <w:rFonts w:ascii="Palatino Linotype" w:eastAsia="Calibri" w:hAnsi="Palatino Linotype" w:cs="Arial"/>
        </w:rPr>
      </w:pPr>
    </w:p>
    <w:p w14:paraId="3C65888B" w14:textId="77777777" w:rsidR="001D09D6" w:rsidRPr="006B4146" w:rsidRDefault="005F7B16" w:rsidP="009E630A">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Así pues, del inciso </w:t>
      </w:r>
      <w:r w:rsidR="000960A2" w:rsidRPr="006B4146">
        <w:rPr>
          <w:rFonts w:ascii="Palatino Linotype" w:eastAsia="Calibri" w:hAnsi="Palatino Linotype" w:cs="Arial"/>
        </w:rPr>
        <w:t>b</w:t>
      </w:r>
      <w:r w:rsidRPr="006B4146">
        <w:rPr>
          <w:rFonts w:ascii="Palatino Linotype" w:eastAsia="Calibri" w:hAnsi="Palatino Linotype" w:cs="Arial"/>
        </w:rPr>
        <w:t>) numera</w:t>
      </w:r>
      <w:r w:rsidR="000960A2" w:rsidRPr="006B4146">
        <w:rPr>
          <w:rFonts w:ascii="Palatino Linotype" w:eastAsia="Calibri" w:hAnsi="Palatino Linotype" w:cs="Arial"/>
        </w:rPr>
        <w:t>les 1, 2</w:t>
      </w:r>
      <w:r w:rsidRPr="006B4146">
        <w:rPr>
          <w:rFonts w:ascii="Palatino Linotype" w:eastAsia="Calibri" w:hAnsi="Palatino Linotype" w:cs="Arial"/>
        </w:rPr>
        <w:t xml:space="preserve"> y 5 el Sujeto Obligado atendió lo solicitado por la particular, por lo cual, se tienen por colmados; por otro lado, respecto del </w:t>
      </w:r>
      <w:r w:rsidR="009E630A" w:rsidRPr="006B4146">
        <w:rPr>
          <w:rFonts w:ascii="Palatino Linotype" w:eastAsia="Calibri" w:hAnsi="Palatino Linotype" w:cs="Arial"/>
        </w:rPr>
        <w:t>numeral</w:t>
      </w:r>
      <w:r w:rsidRPr="006B4146">
        <w:rPr>
          <w:rFonts w:ascii="Palatino Linotype" w:eastAsia="Calibri" w:hAnsi="Palatino Linotype" w:cs="Arial"/>
        </w:rPr>
        <w:t xml:space="preserve"> </w:t>
      </w:r>
      <w:r w:rsidR="009E630A" w:rsidRPr="006B4146">
        <w:rPr>
          <w:rFonts w:ascii="Palatino Linotype" w:eastAsia="Calibri" w:hAnsi="Palatino Linotype" w:cs="Arial"/>
        </w:rPr>
        <w:t>3</w:t>
      </w:r>
      <w:r w:rsidRPr="006B4146">
        <w:rPr>
          <w:rFonts w:ascii="Palatino Linotype" w:eastAsia="Calibri" w:hAnsi="Palatino Linotype" w:cs="Arial"/>
        </w:rPr>
        <w:t xml:space="preserve"> </w:t>
      </w:r>
      <w:r w:rsidR="000960A2" w:rsidRPr="006B4146">
        <w:rPr>
          <w:rFonts w:ascii="Palatino Linotype" w:eastAsia="Calibri" w:hAnsi="Palatino Linotype" w:cs="Arial"/>
        </w:rPr>
        <w:t xml:space="preserve">el Sujeto Obligado no atendió dicho punto de la solicitud, sin embargo, </w:t>
      </w:r>
      <w:r w:rsidR="00CF0278" w:rsidRPr="006B4146">
        <w:rPr>
          <w:rFonts w:ascii="Palatino Linotype" w:eastAsia="Calibri" w:hAnsi="Palatino Linotype" w:cs="Arial"/>
        </w:rPr>
        <w:t xml:space="preserve">de conformidad con lo señalado para el inciso a) donde indica que las funciones de los servidores públicos se encuentran previstos en el Manual General de Organización de la Consejería Jurídica del Ejecutivo Estatal; razón por la cual, </w:t>
      </w:r>
      <w:r w:rsidR="009E630A" w:rsidRPr="006B4146">
        <w:rPr>
          <w:rFonts w:ascii="Palatino Linotype" w:eastAsia="Calibri" w:hAnsi="Palatino Linotype" w:cs="Arial"/>
        </w:rPr>
        <w:t>ya no es necesario abundar en el tema, ya que como se indicó el Sujeto Obligado señaló y asumió que la servidora pública se encuentra adscrita a la Secretaría</w:t>
      </w:r>
      <w:r w:rsidR="001D09D6" w:rsidRPr="006B4146">
        <w:rPr>
          <w:rFonts w:ascii="Palatino Linotype" w:eastAsia="Calibri" w:hAnsi="Palatino Linotype" w:cs="Arial"/>
        </w:rPr>
        <w:t>.</w:t>
      </w:r>
    </w:p>
    <w:p w14:paraId="43BB190E" w14:textId="77777777" w:rsidR="001D09D6" w:rsidRPr="006B4146" w:rsidRDefault="001D09D6" w:rsidP="001D09D6">
      <w:pPr>
        <w:pStyle w:val="Prrafodelista"/>
        <w:tabs>
          <w:tab w:val="left" w:pos="426"/>
        </w:tabs>
        <w:ind w:left="502"/>
        <w:jc w:val="both"/>
        <w:rPr>
          <w:rFonts w:ascii="Palatino Linotype" w:eastAsia="Calibri" w:hAnsi="Palatino Linotype" w:cs="Arial"/>
        </w:rPr>
      </w:pPr>
    </w:p>
    <w:p w14:paraId="231509C0" w14:textId="030D46A3" w:rsidR="009E630A" w:rsidRPr="006B4146" w:rsidRDefault="001D09D6" w:rsidP="00937E57">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Además, es de recordar que la Ley en la materia establece como obligación de transparencia común el tener publicadas las atribuciones y responsabilidades que le corresponden a cada servidor público así como las facultades de cada </w:t>
      </w:r>
      <w:r w:rsidRPr="006B4146">
        <w:rPr>
          <w:rFonts w:ascii="Palatino Linotype" w:eastAsia="Calibri" w:hAnsi="Palatino Linotype" w:cs="Arial"/>
        </w:rPr>
        <w:lastRenderedPageBreak/>
        <w:t>área</w:t>
      </w:r>
      <w:r w:rsidRPr="006B4146">
        <w:rPr>
          <w:rStyle w:val="Refdenotaalpie"/>
          <w:rFonts w:ascii="Palatino Linotype" w:eastAsia="Calibri" w:hAnsi="Palatino Linotype" w:cs="Arial"/>
        </w:rPr>
        <w:footnoteReference w:id="2"/>
      </w:r>
      <w:r w:rsidR="009E630A" w:rsidRPr="006B4146">
        <w:rPr>
          <w:rFonts w:ascii="Palatino Linotype" w:eastAsia="Calibri" w:hAnsi="Palatino Linotype" w:cs="Arial"/>
        </w:rPr>
        <w:t>; por lo tanto, es dable ordenar del servidor públic</w:t>
      </w:r>
      <w:r w:rsidR="00305217" w:rsidRPr="006B4146">
        <w:rPr>
          <w:rFonts w:ascii="Palatino Linotype" w:eastAsia="Calibri" w:hAnsi="Palatino Linotype" w:cs="Arial"/>
        </w:rPr>
        <w:t xml:space="preserve">o Ramírez </w:t>
      </w:r>
      <w:r w:rsidR="009E630A" w:rsidRPr="006B4146">
        <w:rPr>
          <w:rFonts w:ascii="Palatino Linotype" w:eastAsia="Calibri" w:hAnsi="Palatino Linotype" w:cs="Arial"/>
        </w:rPr>
        <w:t>el o los documentos donde se aprecien así como sus facultades, funciones, atribuciones o responsabilidades</w:t>
      </w:r>
      <w:r w:rsidR="00164ECC" w:rsidRPr="006B4146">
        <w:rPr>
          <w:rFonts w:ascii="Palatino Linotype" w:eastAsia="Calibri" w:hAnsi="Palatino Linotype" w:cs="Arial"/>
        </w:rPr>
        <w:t xml:space="preserve"> actualizadas</w:t>
      </w:r>
      <w:r w:rsidR="009E630A" w:rsidRPr="006B4146">
        <w:rPr>
          <w:rFonts w:ascii="Palatino Linotype" w:eastAsia="Calibri" w:hAnsi="Palatino Linotype" w:cs="Arial"/>
        </w:rPr>
        <w:t xml:space="preserve"> al cinco (5) de octubre de dos mil dieciocho, en versión pública de ser procedente en términos del Considerando QUINTO.</w:t>
      </w:r>
    </w:p>
    <w:p w14:paraId="305333B0" w14:textId="77777777" w:rsidR="009E630A" w:rsidRPr="006B4146" w:rsidRDefault="009E630A" w:rsidP="009E630A">
      <w:pPr>
        <w:pStyle w:val="Prrafodelista"/>
        <w:tabs>
          <w:tab w:val="left" w:pos="426"/>
        </w:tabs>
        <w:ind w:left="502"/>
        <w:jc w:val="both"/>
        <w:rPr>
          <w:rFonts w:ascii="Palatino Linotype" w:eastAsia="Calibri" w:hAnsi="Palatino Linotype" w:cs="Arial"/>
        </w:rPr>
      </w:pPr>
    </w:p>
    <w:p w14:paraId="0D68C922" w14:textId="1486271E" w:rsidR="0050378B" w:rsidRPr="006B4146" w:rsidRDefault="009E630A" w:rsidP="00063771">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Siguiendo con el análisis, </w:t>
      </w:r>
      <w:r w:rsidR="00401947" w:rsidRPr="006B4146">
        <w:rPr>
          <w:rFonts w:ascii="Palatino Linotype" w:eastAsia="Calibri" w:hAnsi="Palatino Linotype" w:cs="Arial"/>
        </w:rPr>
        <w:t xml:space="preserve">lo correspondiente al numeral 4 consistente en conocer </w:t>
      </w:r>
      <w:r w:rsidR="00631E85" w:rsidRPr="006B4146">
        <w:rPr>
          <w:rFonts w:ascii="Palatino Linotype" w:eastAsia="Calibri" w:hAnsi="Palatino Linotype" w:cs="Arial"/>
        </w:rPr>
        <w:t xml:space="preserve">en el </w:t>
      </w:r>
      <w:r w:rsidR="007F59B9" w:rsidRPr="006B4146">
        <w:rPr>
          <w:rFonts w:ascii="Palatino Linotype" w:eastAsia="Calibri" w:hAnsi="Palatino Linotype" w:cs="Arial"/>
        </w:rPr>
        <w:t>en donde se encuentra normado o reglamentado, el</w:t>
      </w:r>
      <w:r w:rsidR="007613D0" w:rsidRPr="006B4146">
        <w:rPr>
          <w:rFonts w:ascii="Palatino Linotype" w:eastAsia="Calibri" w:hAnsi="Palatino Linotype" w:cs="Arial"/>
        </w:rPr>
        <w:t xml:space="preserve"> puesto de Subsecretario de la </w:t>
      </w:r>
      <w:r w:rsidR="007F59B9" w:rsidRPr="006B4146">
        <w:rPr>
          <w:rFonts w:ascii="Palatino Linotype" w:eastAsia="Calibri" w:hAnsi="Palatino Linotype" w:cs="Arial"/>
        </w:rPr>
        <w:t>Subsecretaría Jurídica y de Derechos Humanos; en ese sentido, el Sujeto Obligado señaló que se trataba de un derecho de petición, en ese sentido, es importante hacer el siguiente señalamiento:</w:t>
      </w:r>
      <w:r w:rsidR="007613D0" w:rsidRPr="006B4146">
        <w:rPr>
          <w:rFonts w:ascii="Palatino Linotype" w:eastAsia="Calibri" w:hAnsi="Palatino Linotype" w:cs="Arial"/>
        </w:rPr>
        <w:t xml:space="preserve"> si bien la redacción del particular puede ser un poco confusa,</w:t>
      </w:r>
      <w:r w:rsidR="007009AD" w:rsidRPr="006B4146">
        <w:rPr>
          <w:rFonts w:ascii="Palatino Linotype" w:eastAsia="Calibri" w:hAnsi="Palatino Linotype" w:cs="Arial"/>
        </w:rPr>
        <w:t xml:space="preserve"> su requerimiento se traduce a que desea</w:t>
      </w:r>
      <w:r w:rsidR="007613D0" w:rsidRPr="006B4146">
        <w:rPr>
          <w:rFonts w:ascii="Palatino Linotype" w:eastAsia="Calibri" w:hAnsi="Palatino Linotype" w:cs="Arial"/>
        </w:rPr>
        <w:t xml:space="preserve"> saber en qué parte de</w:t>
      </w:r>
      <w:r w:rsidR="00063771" w:rsidRPr="006B4146">
        <w:rPr>
          <w:rFonts w:ascii="Palatino Linotype" w:eastAsia="Calibri" w:hAnsi="Palatino Linotype" w:cs="Arial"/>
        </w:rPr>
        <w:t xml:space="preserve"> la normatividad </w:t>
      </w:r>
      <w:r w:rsidR="007613D0" w:rsidRPr="006B4146">
        <w:rPr>
          <w:rFonts w:ascii="Palatino Linotype" w:eastAsia="Calibri" w:hAnsi="Palatino Linotype" w:cs="Arial"/>
        </w:rPr>
        <w:t xml:space="preserve">del Sujeto Obligado se encuentra </w:t>
      </w:r>
      <w:r w:rsidR="00063771" w:rsidRPr="006B4146">
        <w:rPr>
          <w:rFonts w:ascii="Palatino Linotype" w:eastAsia="Calibri" w:hAnsi="Palatino Linotype" w:cs="Arial"/>
        </w:rPr>
        <w:t>regulado</w:t>
      </w:r>
      <w:r w:rsidR="007613D0" w:rsidRPr="006B4146">
        <w:rPr>
          <w:rFonts w:ascii="Palatino Linotype" w:eastAsia="Calibri" w:hAnsi="Palatino Linotype" w:cs="Arial"/>
        </w:rPr>
        <w:t xml:space="preserve"> el puesto del Subsecretario Jurídico y de Derechos Humanos</w:t>
      </w:r>
      <w:r w:rsidR="00B6569F" w:rsidRPr="006B4146">
        <w:rPr>
          <w:rFonts w:ascii="Palatino Linotype" w:eastAsia="Calibri" w:hAnsi="Palatino Linotype" w:cs="Arial"/>
        </w:rPr>
        <w:t xml:space="preserve">, así pues, al no pedir como tal un documento le es aplicable el citado criterio </w:t>
      </w:r>
      <w:r w:rsidR="00063771" w:rsidRPr="006B4146">
        <w:rPr>
          <w:rFonts w:ascii="Palatino Linotype" w:eastAsia="Calibri" w:hAnsi="Palatino Linotype" w:cs="Arial"/>
        </w:rPr>
        <w:t xml:space="preserve">en el párrafo 27; ya que </w:t>
      </w:r>
      <w:r w:rsidR="00063771" w:rsidRPr="006B4146">
        <w:rPr>
          <w:rFonts w:ascii="Palatino Linotype" w:hAnsi="Palatino Linotype"/>
        </w:rPr>
        <w:t xml:space="preserve">deberán de poner </w:t>
      </w:r>
      <w:r w:rsidR="00063771" w:rsidRPr="006B4146">
        <w:rPr>
          <w:rFonts w:ascii="Palatino Linotype" w:eastAsia="Calibri" w:hAnsi="Palatino Linotype" w:cs="Arial"/>
        </w:rPr>
        <w:t xml:space="preserve">a disposición del particular aquel soporte documental en virtud de administrarlo, generarlo o poseerlo. </w:t>
      </w:r>
    </w:p>
    <w:p w14:paraId="0037B2D8" w14:textId="77777777" w:rsidR="00063771" w:rsidRPr="006B4146" w:rsidRDefault="00063771" w:rsidP="00063771">
      <w:pPr>
        <w:pStyle w:val="Prrafodelista"/>
        <w:rPr>
          <w:rFonts w:ascii="Palatino Linotype" w:eastAsia="Calibri" w:hAnsi="Palatino Linotype" w:cs="Arial"/>
        </w:rPr>
      </w:pPr>
    </w:p>
    <w:p w14:paraId="02482D44" w14:textId="2B752E93" w:rsidR="00063771" w:rsidRPr="006B4146" w:rsidRDefault="00063771" w:rsidP="00373BBB">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Aunado a lo anterior, el Sujeto Obligado reconoce el puesto de Subsecretario Jurídico y de Derechos Humanos</w:t>
      </w:r>
      <w:r w:rsidR="00D609D1" w:rsidRPr="006B4146">
        <w:rPr>
          <w:rFonts w:ascii="Palatino Linotype" w:eastAsia="Calibri" w:hAnsi="Palatino Linotype" w:cs="Arial"/>
        </w:rPr>
        <w:t xml:space="preserve">, </w:t>
      </w:r>
      <w:r w:rsidR="003C430A" w:rsidRPr="006B4146">
        <w:rPr>
          <w:rFonts w:ascii="Palatino Linotype" w:eastAsia="Calibri" w:hAnsi="Palatino Linotype" w:cs="Arial"/>
        </w:rPr>
        <w:t xml:space="preserve">en ese sentido, </w:t>
      </w:r>
      <w:r w:rsidR="00373BBB" w:rsidRPr="006B4146">
        <w:rPr>
          <w:rFonts w:ascii="Palatino Linotype" w:eastAsia="Calibri" w:hAnsi="Palatino Linotype" w:cs="Arial"/>
        </w:rPr>
        <w:t xml:space="preserve">el trece (13) de septiembre de dos mil dieciocho se publicó en el Periódico Oficial Gaceta del Gobierno el </w:t>
      </w:r>
      <w:r w:rsidR="00373BBB" w:rsidRPr="006B4146">
        <w:rPr>
          <w:rFonts w:ascii="Palatino Linotype" w:eastAsia="Calibri" w:hAnsi="Palatino Linotype" w:cs="Arial"/>
        </w:rPr>
        <w:lastRenderedPageBreak/>
        <w:t>decreto número 244 por el que se reforman diversas disposiciones de la Ley Orgánica de la Administración Pública del Estado de México, específicamente en su artículo 19 donde se establece la modificación de la denominación a Secretaría de Justicia y Derechos Humanos</w:t>
      </w:r>
      <w:r w:rsidR="00373BBB" w:rsidRPr="006B4146">
        <w:rPr>
          <w:rStyle w:val="Refdenotaalpie"/>
          <w:rFonts w:ascii="Palatino Linotype" w:eastAsia="Calibri" w:hAnsi="Palatino Linotype" w:cs="Arial"/>
        </w:rPr>
        <w:footnoteReference w:id="3"/>
      </w:r>
      <w:r w:rsidR="00D609D1" w:rsidRPr="006B4146">
        <w:rPr>
          <w:rFonts w:ascii="Palatino Linotype" w:eastAsia="Calibri" w:hAnsi="Palatino Linotype" w:cs="Arial"/>
        </w:rPr>
        <w:t xml:space="preserve">; indicando lo siguiente: </w:t>
      </w:r>
    </w:p>
    <w:p w14:paraId="5090D2C4" w14:textId="77777777" w:rsidR="00D609D1" w:rsidRPr="006B4146" w:rsidRDefault="00D609D1" w:rsidP="00D609D1">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w:t>
      </w:r>
    </w:p>
    <w:p w14:paraId="18B6CD61" w14:textId="77777777" w:rsidR="00D609D1" w:rsidRPr="006B4146" w:rsidRDefault="00D609D1" w:rsidP="00D609D1">
      <w:pPr>
        <w:autoSpaceDE w:val="0"/>
        <w:autoSpaceDN w:val="0"/>
        <w:adjustRightInd w:val="0"/>
        <w:spacing w:after="240"/>
        <w:ind w:left="567" w:right="567"/>
        <w:jc w:val="both"/>
        <w:rPr>
          <w:rFonts w:ascii="Palatino Linotype" w:hAnsi="Palatino Linotype" w:cs="Arial"/>
          <w:i/>
          <w:sz w:val="22"/>
          <w:szCs w:val="22"/>
          <w:lang w:eastAsia="es-MX"/>
        </w:rPr>
      </w:pPr>
      <w:r w:rsidRPr="006B4146">
        <w:rPr>
          <w:rFonts w:ascii="Palatino Linotype" w:hAnsi="Palatino Linotype" w:cs="Arial"/>
          <w:b/>
          <w:i/>
          <w:sz w:val="22"/>
          <w:szCs w:val="22"/>
          <w:lang w:eastAsia="es-MX"/>
        </w:rPr>
        <w:t>SEXTO</w:t>
      </w:r>
      <w:r w:rsidRPr="006B4146">
        <w:rPr>
          <w:rFonts w:ascii="Palatino Linotype" w:hAnsi="Palatino Linotype" w:cs="Arial"/>
          <w:i/>
          <w:sz w:val="22"/>
          <w:szCs w:val="22"/>
          <w:lang w:eastAsia="es-MX"/>
        </w:rPr>
        <w:t xml:space="preserve">. La </w:t>
      </w:r>
      <w:r w:rsidRPr="006B4146">
        <w:rPr>
          <w:rFonts w:ascii="Palatino Linotype" w:hAnsi="Palatino Linotype" w:cs="Arial"/>
          <w:i/>
          <w:sz w:val="22"/>
          <w:szCs w:val="22"/>
          <w:u w:val="single"/>
          <w:lang w:eastAsia="es-MX"/>
        </w:rPr>
        <w:t>Consejería Jurídica del Ejecutivo Estatal se transforma en la Secretaría de Justicia y Derechos Humanos</w:t>
      </w:r>
      <w:r w:rsidRPr="006B4146">
        <w:rPr>
          <w:rFonts w:ascii="Palatino Linotype" w:hAnsi="Palatino Linotype" w:cs="Arial"/>
          <w:i/>
          <w:sz w:val="22"/>
          <w:szCs w:val="22"/>
          <w:lang w:eastAsia="es-MX"/>
        </w:rPr>
        <w:t xml:space="preserve">, por lo que todos sus recursos materiales, financieros y humanos se transferirán a la mencionada Secretaría. </w:t>
      </w:r>
    </w:p>
    <w:p w14:paraId="4E5684D8" w14:textId="77777777" w:rsidR="00D609D1" w:rsidRPr="006B4146" w:rsidRDefault="00D609D1" w:rsidP="00D609D1">
      <w:pPr>
        <w:autoSpaceDE w:val="0"/>
        <w:autoSpaceDN w:val="0"/>
        <w:adjustRightInd w:val="0"/>
        <w:spacing w:after="24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 xml:space="preserve">Las facultades de la persona Titular de la Consejería Jurídica del Ejecutivo Estatal y las atribuciones de Consejería Jurídica previstas en los ordenamientos jurídicos, se entenderán conferidas a la persona Titular de la Secretaría de Justicia y Derechos Humanos y a dicha Secretaría respectivamente, de conformidad con el presente Decreto. </w:t>
      </w:r>
    </w:p>
    <w:p w14:paraId="0C93F742" w14:textId="77777777" w:rsidR="00D609D1" w:rsidRPr="006B4146" w:rsidRDefault="00D609D1" w:rsidP="00D609D1">
      <w:pPr>
        <w:autoSpaceDE w:val="0"/>
        <w:autoSpaceDN w:val="0"/>
        <w:adjustRightInd w:val="0"/>
        <w:spacing w:after="24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u w:val="single"/>
          <w:lang w:eastAsia="es-MX"/>
        </w:rPr>
        <w:t>Las atribuciones que se otorgan a la Secretaría de Justicia y Derechos Humanos, en tanto se expidan los reglamentos interiores y demás instrumentos jurídicos administrativos necesarios para su funcionamiento, serán ejercidas por conducto de las estructuras orgánicas de la Consejería Jurídica del Ejecutivo Estatal en función de sus competencias vigentes en términos de su Reglamento Interior y Manual de Organización</w:t>
      </w:r>
      <w:r w:rsidRPr="006B4146">
        <w:rPr>
          <w:rFonts w:ascii="Palatino Linotype" w:hAnsi="Palatino Linotype" w:cs="Arial"/>
          <w:i/>
          <w:sz w:val="22"/>
          <w:szCs w:val="22"/>
          <w:lang w:eastAsia="es-MX"/>
        </w:rPr>
        <w:t xml:space="preserve">. </w:t>
      </w:r>
    </w:p>
    <w:p w14:paraId="3162138A" w14:textId="77777777" w:rsidR="00D609D1" w:rsidRPr="006B4146" w:rsidRDefault="00D609D1" w:rsidP="00D609D1">
      <w:pPr>
        <w:autoSpaceDE w:val="0"/>
        <w:autoSpaceDN w:val="0"/>
        <w:adjustRightInd w:val="0"/>
        <w:spacing w:after="24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 xml:space="preserve">Cuando en otros ordenamientos legales administrativos, documentación y papelería se haga referencia a la Consejería Jurídica del Ejecutivo Estatal, se entenderá que se refieren a la Secretaría de Justicia y Derechos Humanos. </w:t>
      </w:r>
    </w:p>
    <w:p w14:paraId="4BA5D5CD" w14:textId="77777777" w:rsidR="00D609D1" w:rsidRPr="006B4146" w:rsidRDefault="00D609D1" w:rsidP="00D609D1">
      <w:pPr>
        <w:autoSpaceDE w:val="0"/>
        <w:autoSpaceDN w:val="0"/>
        <w:adjustRightInd w:val="0"/>
        <w:spacing w:after="24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 xml:space="preserve">Los asuntos que se encuentren en trámite a la entrada en vigor del presente Decreto y sean competencia de la Secretaría de Justicia y Derechos Humanos conforme al mismo, continuarán su despacho por esta dependencia, conforme a las disposiciones jurídicas aplicables. </w:t>
      </w:r>
    </w:p>
    <w:p w14:paraId="37D61876" w14:textId="4D524BF2" w:rsidR="00D609D1" w:rsidRPr="006B4146" w:rsidRDefault="00D609D1" w:rsidP="00D609D1">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lastRenderedPageBreak/>
        <w:t>Los derechos laborales adquiridos por los servidores públicos adscritos a la Consejería Jurídica del Ejecutivo Estatal al pasar a formar parte de la Secretaría de Justicia y Derechos Humanos permanecerán en las mismas condiciones.</w:t>
      </w:r>
    </w:p>
    <w:p w14:paraId="4063BCE4" w14:textId="7D238F36" w:rsidR="00D609D1" w:rsidRPr="006B4146" w:rsidRDefault="00D609D1" w:rsidP="00D609D1">
      <w:pPr>
        <w:autoSpaceDE w:val="0"/>
        <w:autoSpaceDN w:val="0"/>
        <w:adjustRightInd w:val="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w:t>
      </w:r>
    </w:p>
    <w:p w14:paraId="233CA097" w14:textId="754FBC37" w:rsidR="00D609D1" w:rsidRPr="006B4146" w:rsidRDefault="00D609D1" w:rsidP="005608E1">
      <w:pPr>
        <w:autoSpaceDE w:val="0"/>
        <w:autoSpaceDN w:val="0"/>
        <w:adjustRightInd w:val="0"/>
        <w:spacing w:after="240"/>
        <w:ind w:left="567" w:right="567"/>
        <w:jc w:val="both"/>
        <w:rPr>
          <w:rFonts w:ascii="Palatino Linotype" w:hAnsi="Palatino Linotype" w:cs="Arial"/>
          <w:i/>
          <w:sz w:val="22"/>
          <w:szCs w:val="22"/>
          <w:lang w:eastAsia="es-MX"/>
        </w:rPr>
      </w:pPr>
      <w:r w:rsidRPr="006B4146">
        <w:rPr>
          <w:rFonts w:ascii="Palatino Linotype" w:hAnsi="Palatino Linotype" w:cs="Arial"/>
          <w:i/>
          <w:sz w:val="22"/>
          <w:szCs w:val="22"/>
          <w:lang w:eastAsia="es-MX"/>
        </w:rPr>
        <w:t>(Énfasis añadido)</w:t>
      </w:r>
    </w:p>
    <w:p w14:paraId="0B8F0E84" w14:textId="77777777" w:rsidR="005608E1" w:rsidRPr="006B4146" w:rsidRDefault="005608E1" w:rsidP="005608E1">
      <w:pPr>
        <w:tabs>
          <w:tab w:val="left" w:pos="426"/>
        </w:tabs>
        <w:ind w:left="142"/>
        <w:jc w:val="both"/>
        <w:rPr>
          <w:rFonts w:ascii="Palatino Linotype" w:eastAsia="Calibri" w:hAnsi="Palatino Linotype" w:cs="Arial"/>
          <w:sz w:val="6"/>
        </w:rPr>
      </w:pPr>
    </w:p>
    <w:p w14:paraId="58EF084D" w14:textId="77777777" w:rsidR="005608E1" w:rsidRPr="006B4146" w:rsidRDefault="005608E1" w:rsidP="005608E1">
      <w:pPr>
        <w:pStyle w:val="Prrafodelista"/>
        <w:numPr>
          <w:ilvl w:val="0"/>
          <w:numId w:val="1"/>
        </w:numPr>
        <w:spacing w:line="360" w:lineRule="auto"/>
        <w:ind w:left="284" w:hanging="426"/>
        <w:jc w:val="both"/>
        <w:rPr>
          <w:rFonts w:ascii="Palatino Linotype" w:eastAsia="MS Mincho" w:hAnsi="Palatino Linotype" w:cs="Times New Roman"/>
        </w:rPr>
      </w:pPr>
      <w:r w:rsidRPr="006B4146">
        <w:rPr>
          <w:rFonts w:ascii="Palatino Linotype" w:eastAsia="MS Mincho" w:hAnsi="Palatino Linotype" w:cs="Times New Roman"/>
        </w:rPr>
        <w:t xml:space="preserve">En </w:t>
      </w:r>
      <w:r w:rsidRPr="006B4146">
        <w:rPr>
          <w:rFonts w:ascii="Palatino Linotype" w:hAnsi="Palatino Linotype" w:cs="Arial"/>
        </w:rPr>
        <w:t>ese</w:t>
      </w:r>
      <w:r w:rsidRPr="006B4146">
        <w:rPr>
          <w:rFonts w:ascii="Palatino Linotype" w:eastAsia="MS Mincho" w:hAnsi="Palatino Linotype" w:cs="Times New Roman"/>
        </w:rPr>
        <w:t xml:space="preserve"> orden de ideas, el </w:t>
      </w:r>
      <w:r w:rsidRPr="006B4146">
        <w:rPr>
          <w:rFonts w:ascii="Palatino Linotype" w:eastAsia="Calibri" w:hAnsi="Palatino Linotype" w:cs="Arial"/>
        </w:rPr>
        <w:t>artículo</w:t>
      </w:r>
      <w:r w:rsidRPr="006B4146">
        <w:rPr>
          <w:rFonts w:ascii="Palatino Linotype" w:eastAsia="MS Mincho" w:hAnsi="Palatino Linotype" w:cs="Times New Roman"/>
        </w:rPr>
        <w:t xml:space="preserve"> 18 de la Ley en la materia los Sujetos Obligados cuenta con la obligación de documentar todos los actos que derive de sus atribuciones, funciones y competencia desde su origen la eventual y reutilización de la información que </w:t>
      </w:r>
      <w:r w:rsidRPr="006B4146">
        <w:rPr>
          <w:rFonts w:ascii="Palatino Linotype" w:hAnsi="Palatino Linotype" w:cs="Arial"/>
        </w:rPr>
        <w:t>generen</w:t>
      </w:r>
      <w:r w:rsidRPr="006B4146">
        <w:rPr>
          <w:rFonts w:ascii="Palatino Linotype" w:eastAsia="MS Mincho" w:hAnsi="Palatino Linotype" w:cs="Times New Roman"/>
        </w:rPr>
        <w:t>,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651E5301" w14:textId="77777777" w:rsidR="005608E1" w:rsidRPr="006B4146" w:rsidRDefault="005608E1" w:rsidP="00A07DB8">
      <w:pPr>
        <w:pStyle w:val="Prrafodelista"/>
        <w:spacing w:before="240" w:after="240"/>
        <w:ind w:left="502" w:right="49"/>
        <w:jc w:val="both"/>
        <w:rPr>
          <w:rFonts w:ascii="Palatino Linotype" w:eastAsia="MS Mincho" w:hAnsi="Palatino Linotype" w:cs="Times New Roman"/>
          <w:sz w:val="14"/>
        </w:rPr>
      </w:pPr>
    </w:p>
    <w:p w14:paraId="57632FD1" w14:textId="77777777" w:rsidR="005608E1" w:rsidRDefault="005608E1" w:rsidP="005608E1">
      <w:pPr>
        <w:pStyle w:val="Prrafodelista"/>
        <w:numPr>
          <w:ilvl w:val="0"/>
          <w:numId w:val="1"/>
        </w:numPr>
        <w:spacing w:line="360" w:lineRule="auto"/>
        <w:ind w:left="284" w:hanging="426"/>
        <w:jc w:val="both"/>
        <w:rPr>
          <w:rFonts w:ascii="Palatino Linotype" w:eastAsia="MS Mincho" w:hAnsi="Palatino Linotype" w:cs="Times New Roman"/>
        </w:rPr>
      </w:pPr>
      <w:r w:rsidRPr="006B4146">
        <w:rPr>
          <w:rFonts w:ascii="Palatino Linotype" w:eastAsia="MS Mincho" w:hAnsi="Palatino Linotype" w:cs="Times New Roman"/>
        </w:rPr>
        <w:t xml:space="preserve">De la misma </w:t>
      </w:r>
      <w:r w:rsidRPr="006B4146">
        <w:rPr>
          <w:rFonts w:ascii="Palatino Linotype" w:hAnsi="Palatino Linotype" w:cs="Arial"/>
        </w:rPr>
        <w:t>forma</w:t>
      </w:r>
      <w:r w:rsidRPr="006B4146">
        <w:rPr>
          <w:rFonts w:ascii="Palatino Linotype" w:eastAsia="MS Mincho" w:hAnsi="Palatino Linotype" w:cs="Times New Roman"/>
        </w:rPr>
        <w:t>, de acuerdo al contenido del artículo 160 de la Ley General de Transparencia y Acceso a la Información Pública que a la letra dispone:</w:t>
      </w:r>
    </w:p>
    <w:p w14:paraId="304BB1F3" w14:textId="77777777" w:rsidR="006B4146" w:rsidRPr="006B4146" w:rsidRDefault="006B4146" w:rsidP="006B4146">
      <w:pPr>
        <w:spacing w:line="360" w:lineRule="auto"/>
        <w:jc w:val="both"/>
        <w:rPr>
          <w:rFonts w:ascii="Palatino Linotype" w:eastAsia="MS Mincho" w:hAnsi="Palatino Linotype" w:cs="Times New Roman"/>
        </w:rPr>
      </w:pPr>
    </w:p>
    <w:p w14:paraId="132E58B1" w14:textId="77777777" w:rsidR="005608E1" w:rsidRPr="006B4146" w:rsidRDefault="005608E1" w:rsidP="005608E1">
      <w:pPr>
        <w:spacing w:line="360" w:lineRule="auto"/>
        <w:ind w:left="851" w:right="616"/>
        <w:contextualSpacing/>
        <w:jc w:val="both"/>
        <w:rPr>
          <w:rFonts w:ascii="Palatino Linotype" w:eastAsia="Times New Roman" w:hAnsi="Palatino Linotype" w:cs="Arial"/>
          <w:i/>
          <w:lang w:eastAsia="gl-ES"/>
        </w:rPr>
      </w:pPr>
      <w:r w:rsidRPr="006B4146">
        <w:rPr>
          <w:rFonts w:ascii="Palatino Linotype" w:eastAsia="Times New Roman" w:hAnsi="Palatino Linotype" w:cs="Arial"/>
          <w:b/>
          <w:i/>
          <w:lang w:eastAsia="gl-ES"/>
        </w:rPr>
        <w:t>Artículo 160</w:t>
      </w:r>
      <w:r w:rsidRPr="006B4146">
        <w:rPr>
          <w:rFonts w:ascii="Palatino Linotype" w:eastAsia="Times New Roman" w:hAnsi="Palatino Linotype" w:cs="Arial"/>
          <w:i/>
          <w:lang w:eastAsia="gl-ES"/>
        </w:rPr>
        <w:t xml:space="preserve">. Los sujetos obligados deberán otorgar acceso a los documentos que se encuentren en sus archivos o que estén obligados a documentar de acuerdo con sus facultades, competencias o funciones en el formato que el </w:t>
      </w:r>
      <w:r w:rsidRPr="006B4146">
        <w:rPr>
          <w:rFonts w:ascii="Palatino Linotype" w:eastAsia="Times New Roman" w:hAnsi="Palatino Linotype" w:cs="Arial"/>
          <w:i/>
          <w:lang w:eastAsia="gl-ES"/>
        </w:rPr>
        <w:lastRenderedPageBreak/>
        <w:t>solicitante manifieste, de entre aquellos formatos existentes, conforme a las características físicas de la información o del lugar donde se encuentre así lo permita.</w:t>
      </w:r>
    </w:p>
    <w:p w14:paraId="2BF84AA4" w14:textId="77777777" w:rsidR="00A07DB8" w:rsidRPr="006B4146" w:rsidRDefault="00A07DB8" w:rsidP="00A07DB8">
      <w:pPr>
        <w:ind w:left="851" w:right="616"/>
        <w:contextualSpacing/>
        <w:jc w:val="both"/>
        <w:rPr>
          <w:rFonts w:ascii="Palatino Linotype" w:eastAsia="Times New Roman" w:hAnsi="Palatino Linotype" w:cs="Arial"/>
          <w:i/>
          <w:sz w:val="12"/>
          <w:lang w:eastAsia="gl-ES"/>
        </w:rPr>
      </w:pPr>
    </w:p>
    <w:p w14:paraId="0F492AB0" w14:textId="7219BC67" w:rsidR="00C844A1" w:rsidRPr="006B4146" w:rsidRDefault="005608E1" w:rsidP="00152815">
      <w:pPr>
        <w:pStyle w:val="Prrafodelista"/>
        <w:numPr>
          <w:ilvl w:val="0"/>
          <w:numId w:val="1"/>
        </w:numPr>
        <w:spacing w:line="360" w:lineRule="auto"/>
        <w:ind w:left="284" w:hanging="426"/>
        <w:jc w:val="both"/>
        <w:rPr>
          <w:rFonts w:ascii="Palatino Linotype" w:eastAsia="Calibri" w:hAnsi="Palatino Linotype" w:cs="Arial"/>
        </w:rPr>
      </w:pPr>
      <w:r w:rsidRPr="006B4146">
        <w:rPr>
          <w:rFonts w:ascii="Palatino Linotype" w:eastAsia="MS Mincho" w:hAnsi="Palatino Linotype" w:cs="Times New Roman"/>
        </w:rPr>
        <w:t>Finalmente</w:t>
      </w:r>
      <w:r w:rsidRPr="006B4146">
        <w:rPr>
          <w:rFonts w:ascii="Palatino Linotype" w:eastAsia="Calibri" w:hAnsi="Palatino Linotype" w:cs="Arial"/>
        </w:rPr>
        <w:t xml:space="preserve">, el artículo 19 </w:t>
      </w:r>
      <w:r w:rsidR="00F51C25" w:rsidRPr="006B4146">
        <w:rPr>
          <w:rFonts w:ascii="Palatino Linotype" w:eastAsia="Calibri" w:hAnsi="Palatino Linotype" w:cs="Arial"/>
        </w:rPr>
        <w:t xml:space="preserve">de la Ley </w:t>
      </w:r>
      <w:r w:rsidR="00F51C25" w:rsidRPr="006B4146">
        <w:rPr>
          <w:rFonts w:ascii="Palatino Linotype" w:eastAsia="MS Mincho" w:hAnsi="Palatino Linotype" w:cs="Times New Roman"/>
        </w:rPr>
        <w:t xml:space="preserve">en la materia establece que </w:t>
      </w:r>
      <w:r w:rsidR="00152815" w:rsidRPr="006B4146">
        <w:rPr>
          <w:rFonts w:ascii="Palatino Linotype" w:eastAsia="MS Mincho" w:hAnsi="Palatino Linotype" w:cs="Times New Roman"/>
        </w:rPr>
        <w:t>se presume que la información debe existir si se refiere a las facultades, competencias y funciones que los ordenamientos jurídicos aplicables otorgan a los sujetos obligados</w:t>
      </w:r>
      <w:r w:rsidR="00C844A1" w:rsidRPr="006B4146">
        <w:rPr>
          <w:rFonts w:ascii="Palatino Linotype" w:eastAsia="MS Mincho" w:hAnsi="Palatino Linotype" w:cs="Times New Roman"/>
        </w:rPr>
        <w:t xml:space="preserve">. </w:t>
      </w:r>
    </w:p>
    <w:p w14:paraId="7DACE383" w14:textId="77777777" w:rsidR="00C844A1" w:rsidRPr="006B4146" w:rsidRDefault="00C844A1" w:rsidP="00C844A1">
      <w:pPr>
        <w:pStyle w:val="Prrafodelista"/>
        <w:ind w:left="284"/>
        <w:jc w:val="both"/>
        <w:rPr>
          <w:rFonts w:ascii="Palatino Linotype" w:eastAsia="Calibri" w:hAnsi="Palatino Linotype" w:cs="Arial"/>
        </w:rPr>
      </w:pPr>
    </w:p>
    <w:p w14:paraId="490F7C20" w14:textId="792276DA" w:rsidR="00C844A1" w:rsidRPr="006B4146" w:rsidRDefault="006B4146" w:rsidP="00152815">
      <w:pPr>
        <w:pStyle w:val="Prrafodelista"/>
        <w:numPr>
          <w:ilvl w:val="0"/>
          <w:numId w:val="1"/>
        </w:numPr>
        <w:spacing w:line="360" w:lineRule="auto"/>
        <w:ind w:left="284" w:hanging="426"/>
        <w:jc w:val="both"/>
        <w:rPr>
          <w:rFonts w:ascii="Palatino Linotype" w:eastAsia="Calibri" w:hAnsi="Palatino Linotype" w:cs="Arial"/>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72576" behindDoc="0" locked="0" layoutInCell="1" allowOverlap="1" wp14:anchorId="3A367E62" wp14:editId="3986D9CE">
                <wp:simplePos x="0" y="0"/>
                <wp:positionH relativeFrom="column">
                  <wp:posOffset>72390</wp:posOffset>
                </wp:positionH>
                <wp:positionV relativeFrom="paragraph">
                  <wp:posOffset>1287144</wp:posOffset>
                </wp:positionV>
                <wp:extent cx="5372100" cy="2886075"/>
                <wp:effectExtent l="38100" t="19050" r="76200" b="85725"/>
                <wp:wrapNone/>
                <wp:docPr id="6" name="Conector recto 6"/>
                <wp:cNvGraphicFramePr/>
                <a:graphic xmlns:a="http://schemas.openxmlformats.org/drawingml/2006/main">
                  <a:graphicData uri="http://schemas.microsoft.com/office/word/2010/wordprocessingShape">
                    <wps:wsp>
                      <wps:cNvCnPr/>
                      <wps:spPr>
                        <a:xfrm>
                          <a:off x="0" y="0"/>
                          <a:ext cx="5372100" cy="2886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D800D4" id="Conector recto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7pt,101.35pt" to="428.7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" strokecolor="#4f81bd [3204]" strokeweight="2pt">
                <v:shadow on="t" color="black" opacity="24903f" origin=",.5" offset="0,.55556mm"/>
              </v:line>
            </w:pict>
          </mc:Fallback>
        </mc:AlternateContent>
      </w:r>
      <w:r w:rsidR="00C844A1" w:rsidRPr="006B4146">
        <w:rPr>
          <w:rFonts w:ascii="Palatino Linotype" w:eastAsia="MS Mincho" w:hAnsi="Palatino Linotype" w:cs="Times New Roman"/>
        </w:rPr>
        <w:t>En ese sentido, en el portal del IPOMEX y en la página oficial del Sujeto Obligado</w:t>
      </w:r>
      <w:r w:rsidR="00C844A1" w:rsidRPr="006B4146">
        <w:rPr>
          <w:rStyle w:val="Refdenotaalpie"/>
          <w:rFonts w:ascii="Palatino Linotype" w:eastAsia="MS Mincho" w:hAnsi="Palatino Linotype" w:cs="Times New Roman"/>
        </w:rPr>
        <w:footnoteReference w:id="4"/>
      </w:r>
      <w:r w:rsidR="00C844A1" w:rsidRPr="006B4146">
        <w:rPr>
          <w:rFonts w:ascii="Palatino Linotype" w:eastAsia="MS Mincho" w:hAnsi="Palatino Linotype" w:cs="Times New Roman"/>
        </w:rPr>
        <w:t xml:space="preserve"> se </w:t>
      </w:r>
      <w:r w:rsidR="00A07DB8" w:rsidRPr="006B4146">
        <w:rPr>
          <w:rFonts w:ascii="Palatino Linotype" w:eastAsia="MS Mincho" w:hAnsi="Palatino Linotype" w:cs="Times New Roman"/>
        </w:rPr>
        <w:t xml:space="preserve">aprecia su Organigrama en el cual aparecen sus áreas administrativas y, específicamente la que corresponde a la </w:t>
      </w:r>
      <w:r w:rsidR="00A07DB8" w:rsidRPr="006B4146">
        <w:rPr>
          <w:rFonts w:ascii="Palatino Linotype" w:eastAsia="Calibri" w:hAnsi="Palatino Linotype" w:cs="Arial"/>
        </w:rPr>
        <w:t>Subsecretaría Jurídica y de Derechos Humanos</w:t>
      </w:r>
      <w:r>
        <w:rPr>
          <w:rFonts w:ascii="Palatino Linotype" w:eastAsia="Calibri" w:hAnsi="Palatino Linotype" w:cs="Arial"/>
        </w:rPr>
        <w:t>.</w:t>
      </w:r>
    </w:p>
    <w:p w14:paraId="501B0084" w14:textId="4C436813" w:rsidR="00A07DB8" w:rsidRPr="006B4146" w:rsidRDefault="00A07DB8" w:rsidP="00A07DB8">
      <w:pPr>
        <w:jc w:val="center"/>
        <w:rPr>
          <w:rFonts w:ascii="Palatino Linotype" w:eastAsia="Calibri" w:hAnsi="Palatino Linotype" w:cs="Arial"/>
        </w:rPr>
      </w:pPr>
      <w:r w:rsidRPr="006B4146">
        <w:rPr>
          <w:noProof/>
          <w:lang w:val="es-MX" w:eastAsia="es-MX"/>
        </w:rPr>
        <w:lastRenderedPageBreak/>
        <mc:AlternateContent>
          <mc:Choice Requires="wps">
            <w:drawing>
              <wp:anchor distT="0" distB="0" distL="114300" distR="114300" simplePos="0" relativeHeight="251666432" behindDoc="0" locked="0" layoutInCell="1" allowOverlap="1" wp14:anchorId="2C2485AD" wp14:editId="69C32C42">
                <wp:simplePos x="0" y="0"/>
                <wp:positionH relativeFrom="column">
                  <wp:posOffset>1146487</wp:posOffset>
                </wp:positionH>
                <wp:positionV relativeFrom="paragraph">
                  <wp:posOffset>342719</wp:posOffset>
                </wp:positionV>
                <wp:extent cx="3431969" cy="706112"/>
                <wp:effectExtent l="57150" t="38100" r="73660" b="94615"/>
                <wp:wrapNone/>
                <wp:docPr id="5" name="Rectángulo 5"/>
                <wp:cNvGraphicFramePr/>
                <a:graphic xmlns:a="http://schemas.openxmlformats.org/drawingml/2006/main">
                  <a:graphicData uri="http://schemas.microsoft.com/office/word/2010/wordprocessingShape">
                    <wps:wsp>
                      <wps:cNvSpPr/>
                      <wps:spPr>
                        <a:xfrm>
                          <a:off x="0" y="0"/>
                          <a:ext cx="3431969" cy="706112"/>
                        </a:xfrm>
                        <a:prstGeom prst="rect">
                          <a:avLst/>
                        </a:prstGeom>
                        <a:noFill/>
                        <a:ln w="38100">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B8D7B" id="Rectángulo 5" o:spid="_x0000_s1026" style="position:absolute;margin-left:90.25pt;margin-top:27pt;width:270.25pt;height:5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" filled="f" strokecolor="#5f497a [2407]" strokeweight="3pt">
                <v:shadow on="t" color="black" opacity="22937f" origin=",.5" offset="0,.63889mm"/>
              </v:rect>
            </w:pict>
          </mc:Fallback>
        </mc:AlternateContent>
      </w:r>
      <w:r w:rsidRPr="006B4146">
        <w:rPr>
          <w:noProof/>
          <w:lang w:val="es-MX" w:eastAsia="es-MX"/>
        </w:rPr>
        <mc:AlternateContent>
          <mc:Choice Requires="wps">
            <w:drawing>
              <wp:anchor distT="0" distB="0" distL="114300" distR="114300" simplePos="0" relativeHeight="251664384" behindDoc="0" locked="0" layoutInCell="1" allowOverlap="1" wp14:anchorId="114BE81C" wp14:editId="2E235372">
                <wp:simplePos x="0" y="0"/>
                <wp:positionH relativeFrom="column">
                  <wp:posOffset>3859744</wp:posOffset>
                </wp:positionH>
                <wp:positionV relativeFrom="paragraph">
                  <wp:posOffset>3114328</wp:posOffset>
                </wp:positionV>
                <wp:extent cx="1305766" cy="706112"/>
                <wp:effectExtent l="57150" t="38100" r="85090" b="94615"/>
                <wp:wrapNone/>
                <wp:docPr id="4" name="Rectángulo 4"/>
                <wp:cNvGraphicFramePr/>
                <a:graphic xmlns:a="http://schemas.openxmlformats.org/drawingml/2006/main">
                  <a:graphicData uri="http://schemas.microsoft.com/office/word/2010/wordprocessingShape">
                    <wps:wsp>
                      <wps:cNvSpPr/>
                      <wps:spPr>
                        <a:xfrm>
                          <a:off x="0" y="0"/>
                          <a:ext cx="1305766" cy="706112"/>
                        </a:xfrm>
                        <a:prstGeom prst="rect">
                          <a:avLst/>
                        </a:prstGeom>
                        <a:noFill/>
                        <a:ln w="38100">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0B2E4" id="Rectángulo 4" o:spid="_x0000_s1026" style="position:absolute;margin-left:303.9pt;margin-top:245.2pt;width:102.8pt;height:5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" filled="f" strokecolor="#5f497a [2407]" strokeweight="3pt">
                <v:shadow on="t" color="black" opacity="22937f" origin=",.5" offset="0,.63889mm"/>
              </v:rect>
            </w:pict>
          </mc:Fallback>
        </mc:AlternateContent>
      </w:r>
      <w:r w:rsidRPr="006B4146">
        <w:rPr>
          <w:noProof/>
          <w:lang w:val="es-MX" w:eastAsia="es-MX"/>
        </w:rPr>
        <w:drawing>
          <wp:inline distT="0" distB="0" distL="0" distR="0" wp14:anchorId="1C069916" wp14:editId="50FC7B7E">
            <wp:extent cx="4322618" cy="3828328"/>
            <wp:effectExtent l="0" t="0" r="190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14" t="15424" r="32495" b="10267"/>
                    <a:stretch/>
                  </pic:blipFill>
                  <pic:spPr bwMode="auto">
                    <a:xfrm>
                      <a:off x="0" y="0"/>
                      <a:ext cx="4330103" cy="3834957"/>
                    </a:xfrm>
                    <a:prstGeom prst="rect">
                      <a:avLst/>
                    </a:prstGeom>
                    <a:ln>
                      <a:noFill/>
                    </a:ln>
                    <a:extLst>
                      <a:ext uri="{53640926-AAD7-44D8-BBD7-CCE9431645EC}">
                        <a14:shadowObscured xmlns:a14="http://schemas.microsoft.com/office/drawing/2010/main"/>
                      </a:ext>
                    </a:extLst>
                  </pic:spPr>
                </pic:pic>
              </a:graphicData>
            </a:graphic>
          </wp:inline>
        </w:drawing>
      </w:r>
    </w:p>
    <w:p w14:paraId="1F974785" w14:textId="77777777" w:rsidR="00A07DB8" w:rsidRPr="006B4146" w:rsidRDefault="00A07DB8" w:rsidP="00A07DB8">
      <w:pPr>
        <w:jc w:val="center"/>
        <w:rPr>
          <w:rFonts w:ascii="Palatino Linotype" w:eastAsia="Calibri" w:hAnsi="Palatino Linotype" w:cs="Arial"/>
        </w:rPr>
      </w:pPr>
    </w:p>
    <w:p w14:paraId="4E5CD602" w14:textId="051B6234" w:rsidR="00A07DB8" w:rsidRDefault="00A07DB8" w:rsidP="00152815">
      <w:pPr>
        <w:pStyle w:val="Prrafodelista"/>
        <w:numPr>
          <w:ilvl w:val="0"/>
          <w:numId w:val="1"/>
        </w:numPr>
        <w:spacing w:line="360" w:lineRule="auto"/>
        <w:ind w:left="284" w:hanging="426"/>
        <w:jc w:val="both"/>
        <w:rPr>
          <w:rFonts w:ascii="Palatino Linotype" w:eastAsia="Calibri" w:hAnsi="Palatino Linotype" w:cs="Arial"/>
        </w:rPr>
      </w:pPr>
      <w:r w:rsidRPr="006B4146">
        <w:rPr>
          <w:rFonts w:ascii="Palatino Linotype" w:eastAsia="Calibri" w:hAnsi="Palatino Linotype" w:cs="Arial"/>
        </w:rPr>
        <w:t xml:space="preserve">Además, es de recordar que la Ley de Transparencia establece las Obligaciones de Transparencia Común que todos los sujetos obligado deben de </w:t>
      </w:r>
      <w:r w:rsidR="001D09D6" w:rsidRPr="006B4146">
        <w:rPr>
          <w:rFonts w:ascii="Palatino Linotype" w:eastAsia="Calibri" w:hAnsi="Palatino Linotype" w:cs="Arial"/>
        </w:rPr>
        <w:t xml:space="preserve">tener publicada de manera </w:t>
      </w:r>
    </w:p>
    <w:p w14:paraId="055E8510" w14:textId="77777777" w:rsidR="006B4146" w:rsidRPr="006B4146" w:rsidRDefault="006B4146" w:rsidP="006B4146">
      <w:pPr>
        <w:pStyle w:val="Prrafodelista"/>
        <w:spacing w:line="360" w:lineRule="auto"/>
        <w:ind w:left="284"/>
        <w:jc w:val="both"/>
        <w:rPr>
          <w:rFonts w:ascii="Palatino Linotype" w:eastAsia="Calibri" w:hAnsi="Palatino Linotype" w:cs="Arial"/>
        </w:rPr>
      </w:pPr>
    </w:p>
    <w:p w14:paraId="1B13E937" w14:textId="309A5CA6" w:rsidR="00A07DB8" w:rsidRPr="006B4146" w:rsidRDefault="00E93535" w:rsidP="00E93535">
      <w:pPr>
        <w:spacing w:line="276" w:lineRule="auto"/>
        <w:ind w:left="851" w:right="616"/>
        <w:contextualSpacing/>
        <w:jc w:val="both"/>
        <w:rPr>
          <w:rFonts w:ascii="Palatino Linotype" w:eastAsia="Times New Roman" w:hAnsi="Palatino Linotype" w:cs="Arial"/>
          <w:i/>
          <w:lang w:eastAsia="gl-ES"/>
        </w:rPr>
      </w:pPr>
      <w:r w:rsidRPr="006B4146">
        <w:rPr>
          <w:rFonts w:ascii="Palatino Linotype" w:eastAsia="Times New Roman" w:hAnsi="Palatino Linotype" w:cs="Arial"/>
          <w:i/>
          <w:lang w:eastAsia="gl-ES"/>
        </w:rPr>
        <w:t>“</w:t>
      </w:r>
      <w:r w:rsidR="00A07DB8" w:rsidRPr="006B4146">
        <w:rPr>
          <w:rFonts w:ascii="Palatino Linotype" w:eastAsia="Times New Roman" w:hAnsi="Palatino Linotype" w:cs="Arial"/>
          <w:b/>
          <w:i/>
          <w:lang w:eastAsia="gl-ES"/>
        </w:rPr>
        <w:t>Artículo 92</w:t>
      </w:r>
      <w:r w:rsidR="00A07DB8" w:rsidRPr="006B4146">
        <w:rPr>
          <w:rFonts w:ascii="Palatino Linotype" w:eastAsia="Times New Roman" w:hAnsi="Palatino Linotype" w:cs="Arial"/>
          <w:i/>
          <w:lang w:eastAsia="gl-ES"/>
        </w:rPr>
        <w:t>. Los sujetos obligados deberán poner a disposición del público de manera permanente y</w:t>
      </w:r>
      <w:r w:rsidR="001D09D6" w:rsidRPr="006B4146">
        <w:rPr>
          <w:rFonts w:ascii="Palatino Linotype" w:eastAsia="Times New Roman" w:hAnsi="Palatino Linotype" w:cs="Arial"/>
          <w:i/>
          <w:lang w:eastAsia="gl-ES"/>
        </w:rPr>
        <w:t xml:space="preserve"> </w:t>
      </w:r>
      <w:r w:rsidR="00A07DB8" w:rsidRPr="006B4146">
        <w:rPr>
          <w:rFonts w:ascii="Palatino Linotype" w:eastAsia="Times New Roman" w:hAnsi="Palatino Linotype" w:cs="Arial"/>
          <w:i/>
          <w:lang w:eastAsia="gl-ES"/>
        </w:rPr>
        <w:t>actualizada de forma sencilla, precisa y entendible, en los respectivos medios electrónicos, de acuerdo</w:t>
      </w:r>
      <w:r w:rsidR="001D09D6" w:rsidRPr="006B4146">
        <w:rPr>
          <w:rFonts w:ascii="Palatino Linotype" w:eastAsia="Times New Roman" w:hAnsi="Palatino Linotype" w:cs="Arial"/>
          <w:i/>
          <w:lang w:eastAsia="gl-ES"/>
        </w:rPr>
        <w:t xml:space="preserve"> </w:t>
      </w:r>
      <w:r w:rsidR="00A07DB8" w:rsidRPr="006B4146">
        <w:rPr>
          <w:rFonts w:ascii="Palatino Linotype" w:eastAsia="Times New Roman" w:hAnsi="Palatino Linotype" w:cs="Arial"/>
          <w:i/>
          <w:lang w:eastAsia="gl-ES"/>
        </w:rPr>
        <w:t>con sus facultades, atribuciones, funciones u objeto social, según corresponda, la información, por lo</w:t>
      </w:r>
      <w:r w:rsidR="001D09D6" w:rsidRPr="006B4146">
        <w:rPr>
          <w:rFonts w:ascii="Palatino Linotype" w:eastAsia="Times New Roman" w:hAnsi="Palatino Linotype" w:cs="Arial"/>
          <w:i/>
          <w:lang w:eastAsia="gl-ES"/>
        </w:rPr>
        <w:t xml:space="preserve"> </w:t>
      </w:r>
      <w:r w:rsidR="00A07DB8" w:rsidRPr="006B4146">
        <w:rPr>
          <w:rFonts w:ascii="Palatino Linotype" w:eastAsia="Times New Roman" w:hAnsi="Palatino Linotype" w:cs="Arial"/>
          <w:i/>
          <w:lang w:eastAsia="gl-ES"/>
        </w:rPr>
        <w:t xml:space="preserve">menos, de los temas, </w:t>
      </w:r>
      <w:r w:rsidR="00A07DB8" w:rsidRPr="006B4146">
        <w:rPr>
          <w:rFonts w:ascii="Palatino Linotype" w:eastAsia="Times New Roman" w:hAnsi="Palatino Linotype" w:cs="Arial"/>
          <w:i/>
          <w:u w:val="single"/>
          <w:lang w:eastAsia="gl-ES"/>
        </w:rPr>
        <w:t>documentos</w:t>
      </w:r>
      <w:r w:rsidR="00A07DB8" w:rsidRPr="006B4146">
        <w:rPr>
          <w:rFonts w:ascii="Palatino Linotype" w:eastAsia="Times New Roman" w:hAnsi="Palatino Linotype" w:cs="Arial"/>
          <w:i/>
          <w:lang w:eastAsia="gl-ES"/>
        </w:rPr>
        <w:t xml:space="preserve"> y políticas que a continuación se señalan:</w:t>
      </w:r>
    </w:p>
    <w:p w14:paraId="37FBAC0F" w14:textId="261F1726" w:rsidR="00A07DB8" w:rsidRPr="006B4146" w:rsidRDefault="00A07DB8" w:rsidP="00E93535">
      <w:pPr>
        <w:spacing w:line="276" w:lineRule="auto"/>
        <w:ind w:left="851" w:right="616"/>
        <w:contextualSpacing/>
        <w:jc w:val="both"/>
        <w:rPr>
          <w:rFonts w:ascii="Palatino Linotype" w:eastAsia="Times New Roman" w:hAnsi="Palatino Linotype" w:cs="Arial"/>
          <w:i/>
          <w:lang w:eastAsia="gl-ES"/>
        </w:rPr>
      </w:pPr>
      <w:r w:rsidRPr="006B4146">
        <w:rPr>
          <w:rFonts w:ascii="Palatino Linotype" w:eastAsia="Times New Roman" w:hAnsi="Palatino Linotype" w:cs="Arial"/>
          <w:i/>
          <w:lang w:eastAsia="gl-ES"/>
        </w:rPr>
        <w:lastRenderedPageBreak/>
        <w:t xml:space="preserve">I. </w:t>
      </w:r>
      <w:r w:rsidRPr="006B4146">
        <w:rPr>
          <w:rFonts w:ascii="Palatino Linotype" w:eastAsia="Times New Roman" w:hAnsi="Palatino Linotype" w:cs="Arial"/>
          <w:i/>
          <w:u w:val="single"/>
          <w:lang w:eastAsia="gl-ES"/>
        </w:rPr>
        <w:t>El marco normativo aplicable al sujeto obligado</w:t>
      </w:r>
      <w:r w:rsidRPr="006B4146">
        <w:rPr>
          <w:rFonts w:ascii="Palatino Linotype" w:eastAsia="Times New Roman" w:hAnsi="Palatino Linotype" w:cs="Arial"/>
          <w:i/>
          <w:lang w:eastAsia="gl-ES"/>
        </w:rPr>
        <w:t>, en el que deberá incluirse leyes, códigos,</w:t>
      </w:r>
      <w:r w:rsidR="001D09D6" w:rsidRPr="006B4146">
        <w:rPr>
          <w:rFonts w:ascii="Palatino Linotype" w:eastAsia="Times New Roman" w:hAnsi="Palatino Linotype" w:cs="Arial"/>
          <w:i/>
          <w:lang w:eastAsia="gl-ES"/>
        </w:rPr>
        <w:t xml:space="preserve"> </w:t>
      </w:r>
      <w:r w:rsidRPr="006B4146">
        <w:rPr>
          <w:rFonts w:ascii="Palatino Linotype" w:eastAsia="Times New Roman" w:hAnsi="Palatino Linotype" w:cs="Arial"/>
          <w:i/>
          <w:u w:val="single"/>
          <w:lang w:eastAsia="gl-ES"/>
        </w:rPr>
        <w:t>reglamentos</w:t>
      </w:r>
      <w:r w:rsidRPr="006B4146">
        <w:rPr>
          <w:rFonts w:ascii="Palatino Linotype" w:eastAsia="Times New Roman" w:hAnsi="Palatino Linotype" w:cs="Arial"/>
          <w:i/>
          <w:lang w:eastAsia="gl-ES"/>
        </w:rPr>
        <w:t xml:space="preserve">, decretos de creación, acuerdos, convenios, </w:t>
      </w:r>
      <w:r w:rsidRPr="006B4146">
        <w:rPr>
          <w:rFonts w:ascii="Palatino Linotype" w:eastAsia="Times New Roman" w:hAnsi="Palatino Linotype" w:cs="Arial"/>
          <w:i/>
          <w:u w:val="single"/>
          <w:lang w:eastAsia="gl-ES"/>
        </w:rPr>
        <w:t>manuales de organización y procedimientos</w:t>
      </w:r>
      <w:r w:rsidRPr="006B4146">
        <w:rPr>
          <w:rFonts w:ascii="Palatino Linotype" w:eastAsia="Times New Roman" w:hAnsi="Palatino Linotype" w:cs="Arial"/>
          <w:i/>
          <w:lang w:eastAsia="gl-ES"/>
        </w:rPr>
        <w:t>,</w:t>
      </w:r>
      <w:r w:rsidR="001D09D6" w:rsidRPr="006B4146">
        <w:rPr>
          <w:rFonts w:ascii="Palatino Linotype" w:eastAsia="Times New Roman" w:hAnsi="Palatino Linotype" w:cs="Arial"/>
          <w:i/>
          <w:lang w:eastAsia="gl-ES"/>
        </w:rPr>
        <w:t xml:space="preserve"> </w:t>
      </w:r>
      <w:r w:rsidRPr="006B4146">
        <w:rPr>
          <w:rFonts w:ascii="Palatino Linotype" w:eastAsia="Times New Roman" w:hAnsi="Palatino Linotype" w:cs="Arial"/>
          <w:i/>
          <w:lang w:eastAsia="gl-ES"/>
        </w:rPr>
        <w:t>reglas de operación, criterios, políticas, entre otros;</w:t>
      </w:r>
    </w:p>
    <w:p w14:paraId="564CE4FE" w14:textId="06C4866C" w:rsidR="00A07DB8" w:rsidRPr="006B4146" w:rsidRDefault="00A07DB8" w:rsidP="00E93535">
      <w:pPr>
        <w:spacing w:line="276" w:lineRule="auto"/>
        <w:ind w:left="851" w:right="616"/>
        <w:contextualSpacing/>
        <w:jc w:val="both"/>
        <w:rPr>
          <w:rFonts w:ascii="Palatino Linotype" w:eastAsia="Times New Roman" w:hAnsi="Palatino Linotype" w:cs="Arial"/>
          <w:i/>
          <w:lang w:eastAsia="gl-ES"/>
        </w:rPr>
      </w:pPr>
      <w:r w:rsidRPr="006B4146">
        <w:rPr>
          <w:rFonts w:ascii="Palatino Linotype" w:eastAsia="Times New Roman" w:hAnsi="Palatino Linotype" w:cs="Arial"/>
          <w:i/>
          <w:lang w:eastAsia="gl-ES"/>
        </w:rPr>
        <w:t>II. Su estructura orgánica completa, en un formato que permita vincular cada parte de la estructura,</w:t>
      </w:r>
      <w:r w:rsidR="001D09D6" w:rsidRPr="006B4146">
        <w:rPr>
          <w:rFonts w:ascii="Palatino Linotype" w:eastAsia="Times New Roman" w:hAnsi="Palatino Linotype" w:cs="Arial"/>
          <w:i/>
          <w:lang w:eastAsia="gl-ES"/>
        </w:rPr>
        <w:t xml:space="preserve"> </w:t>
      </w:r>
      <w:r w:rsidRPr="006B4146">
        <w:rPr>
          <w:rFonts w:ascii="Palatino Linotype" w:eastAsia="Times New Roman" w:hAnsi="Palatino Linotype" w:cs="Arial"/>
          <w:i/>
          <w:u w:val="single"/>
          <w:lang w:eastAsia="gl-ES"/>
        </w:rPr>
        <w:t>las atribuciones y responsabilidades que le corresponden a cada servidor público, prestador de</w:t>
      </w:r>
      <w:r w:rsidR="001D09D6" w:rsidRPr="006B4146">
        <w:rPr>
          <w:rFonts w:ascii="Palatino Linotype" w:eastAsia="Times New Roman" w:hAnsi="Palatino Linotype" w:cs="Arial"/>
          <w:i/>
          <w:u w:val="single"/>
          <w:lang w:eastAsia="gl-ES"/>
        </w:rPr>
        <w:t xml:space="preserve"> </w:t>
      </w:r>
      <w:r w:rsidRPr="006B4146">
        <w:rPr>
          <w:rFonts w:ascii="Palatino Linotype" w:eastAsia="Times New Roman" w:hAnsi="Palatino Linotype" w:cs="Arial"/>
          <w:i/>
          <w:u w:val="single"/>
          <w:lang w:eastAsia="gl-ES"/>
        </w:rPr>
        <w:t>servicios profesionales o miembro de los sujetos obligados</w:t>
      </w:r>
      <w:r w:rsidRPr="006B4146">
        <w:rPr>
          <w:rFonts w:ascii="Palatino Linotype" w:eastAsia="Times New Roman" w:hAnsi="Palatino Linotype" w:cs="Arial"/>
          <w:i/>
          <w:lang w:eastAsia="gl-ES"/>
        </w:rPr>
        <w:t>, de conformidad con las disposiciones</w:t>
      </w:r>
      <w:r w:rsidR="001D09D6" w:rsidRPr="006B4146">
        <w:rPr>
          <w:rFonts w:ascii="Palatino Linotype" w:eastAsia="Times New Roman" w:hAnsi="Palatino Linotype" w:cs="Arial"/>
          <w:i/>
          <w:lang w:eastAsia="gl-ES"/>
        </w:rPr>
        <w:t xml:space="preserve"> </w:t>
      </w:r>
      <w:r w:rsidRPr="006B4146">
        <w:rPr>
          <w:rFonts w:ascii="Palatino Linotype" w:eastAsia="Times New Roman" w:hAnsi="Palatino Linotype" w:cs="Arial"/>
          <w:i/>
          <w:lang w:eastAsia="gl-ES"/>
        </w:rPr>
        <w:t>jurídicas aplicables;</w:t>
      </w:r>
    </w:p>
    <w:p w14:paraId="1A2E4E5D" w14:textId="5EF9D4F7" w:rsidR="00A07DB8" w:rsidRPr="006B4146" w:rsidRDefault="00A07DB8" w:rsidP="00E93535">
      <w:pPr>
        <w:spacing w:line="276" w:lineRule="auto"/>
        <w:ind w:left="851" w:right="616"/>
        <w:contextualSpacing/>
        <w:jc w:val="both"/>
        <w:rPr>
          <w:rFonts w:ascii="Palatino Linotype" w:eastAsia="Times New Roman" w:hAnsi="Palatino Linotype" w:cs="Arial"/>
          <w:i/>
          <w:u w:val="single"/>
          <w:lang w:eastAsia="gl-ES"/>
        </w:rPr>
      </w:pPr>
      <w:r w:rsidRPr="006B4146">
        <w:rPr>
          <w:rFonts w:ascii="Palatino Linotype" w:eastAsia="Times New Roman" w:hAnsi="Palatino Linotype" w:cs="Arial"/>
          <w:i/>
          <w:u w:val="single"/>
          <w:lang w:eastAsia="gl-ES"/>
        </w:rPr>
        <w:t>III. Las facultades de cada área;</w:t>
      </w:r>
    </w:p>
    <w:p w14:paraId="7519C475" w14:textId="4C25ADF9" w:rsidR="00E93535" w:rsidRPr="006B4146" w:rsidRDefault="00E93535" w:rsidP="00E93535">
      <w:pPr>
        <w:spacing w:line="276" w:lineRule="auto"/>
        <w:ind w:left="851" w:right="616"/>
        <w:contextualSpacing/>
        <w:jc w:val="both"/>
        <w:rPr>
          <w:rFonts w:ascii="Palatino Linotype" w:eastAsia="Times New Roman" w:hAnsi="Palatino Linotype" w:cs="Arial"/>
          <w:i/>
          <w:lang w:eastAsia="gl-ES"/>
        </w:rPr>
      </w:pPr>
      <w:r w:rsidRPr="006B4146">
        <w:rPr>
          <w:rFonts w:ascii="Palatino Linotype" w:eastAsia="Times New Roman" w:hAnsi="Palatino Linotype" w:cs="Arial"/>
          <w:i/>
          <w:lang w:eastAsia="gl-ES"/>
        </w:rPr>
        <w:t>…”</w:t>
      </w:r>
    </w:p>
    <w:p w14:paraId="5C9016A0" w14:textId="00D3A0F3" w:rsidR="00E93535" w:rsidRPr="006B4146" w:rsidRDefault="00E93535" w:rsidP="00E93535">
      <w:pPr>
        <w:spacing w:line="276" w:lineRule="auto"/>
        <w:ind w:left="851" w:right="616"/>
        <w:contextualSpacing/>
        <w:jc w:val="both"/>
        <w:rPr>
          <w:rFonts w:ascii="Palatino Linotype" w:eastAsia="Times New Roman" w:hAnsi="Palatino Linotype" w:cs="Arial"/>
          <w:i/>
          <w:lang w:eastAsia="gl-ES"/>
        </w:rPr>
      </w:pPr>
      <w:r w:rsidRPr="006B4146">
        <w:rPr>
          <w:rFonts w:ascii="Palatino Linotype" w:eastAsia="Times New Roman" w:hAnsi="Palatino Linotype" w:cs="Arial"/>
          <w:i/>
          <w:lang w:eastAsia="gl-ES"/>
        </w:rPr>
        <w:t>(Énfasis añadido)</w:t>
      </w:r>
    </w:p>
    <w:p w14:paraId="2CE11463" w14:textId="77777777" w:rsidR="00E93535" w:rsidRPr="006B4146" w:rsidRDefault="00E93535" w:rsidP="00E93535">
      <w:pPr>
        <w:ind w:left="851" w:right="616"/>
        <w:contextualSpacing/>
        <w:jc w:val="both"/>
        <w:rPr>
          <w:rFonts w:ascii="Palatino Linotype" w:eastAsia="Times New Roman" w:hAnsi="Palatino Linotype" w:cs="Arial"/>
          <w:i/>
          <w:lang w:eastAsia="gl-ES"/>
        </w:rPr>
      </w:pPr>
    </w:p>
    <w:p w14:paraId="4FF0EAF6" w14:textId="5E82C4FD" w:rsidR="00152815" w:rsidRPr="006B4146" w:rsidRDefault="00E93535" w:rsidP="00C02E88">
      <w:pPr>
        <w:pStyle w:val="Prrafodelista"/>
        <w:numPr>
          <w:ilvl w:val="0"/>
          <w:numId w:val="1"/>
        </w:numPr>
        <w:spacing w:line="360" w:lineRule="auto"/>
        <w:ind w:left="284" w:hanging="426"/>
        <w:jc w:val="both"/>
        <w:rPr>
          <w:rFonts w:ascii="Palatino Linotype" w:eastAsia="Calibri" w:hAnsi="Palatino Linotype" w:cs="Arial"/>
        </w:rPr>
      </w:pPr>
      <w:r w:rsidRPr="006B4146">
        <w:rPr>
          <w:rFonts w:ascii="Palatino Linotype" w:eastAsia="MS Mincho" w:hAnsi="Palatino Linotype" w:cs="Times New Roman"/>
        </w:rPr>
        <w:t>P</w:t>
      </w:r>
      <w:r w:rsidR="00152815" w:rsidRPr="006B4146">
        <w:rPr>
          <w:rFonts w:ascii="Palatino Linotype" w:eastAsia="MS Mincho" w:hAnsi="Palatino Linotype" w:cs="Times New Roman"/>
        </w:rPr>
        <w:t xml:space="preserve">or consiguiente, es dable ordenar el o los documentos </w:t>
      </w:r>
      <w:r w:rsidR="00152815" w:rsidRPr="006B4146">
        <w:rPr>
          <w:rFonts w:ascii="Palatino Linotype" w:eastAsia="Calibri" w:hAnsi="Palatino Linotype" w:cs="Arial"/>
        </w:rPr>
        <w:t>en el en donde s</w:t>
      </w:r>
      <w:r w:rsidR="00C02E88" w:rsidRPr="006B4146">
        <w:rPr>
          <w:rFonts w:ascii="Palatino Linotype" w:eastAsia="Calibri" w:hAnsi="Palatino Linotype" w:cs="Arial"/>
        </w:rPr>
        <w:t xml:space="preserve">e encuentre normado o reglamentado el cargo de Subsecretario de la Subsecretaría Jurídica y de Derechos Humanos </w:t>
      </w:r>
      <w:r w:rsidRPr="006B4146">
        <w:rPr>
          <w:rFonts w:ascii="Palatino Linotype" w:eastAsia="Calibri" w:hAnsi="Palatino Linotype" w:cs="Arial"/>
        </w:rPr>
        <w:t>en versión pública de ser procedente en términos del Considerando QUINTO.</w:t>
      </w:r>
    </w:p>
    <w:p w14:paraId="1EE376D6" w14:textId="77777777" w:rsidR="009E630A" w:rsidRPr="006B4146" w:rsidRDefault="009E630A" w:rsidP="009E630A">
      <w:pPr>
        <w:tabs>
          <w:tab w:val="left" w:pos="426"/>
        </w:tabs>
        <w:spacing w:line="360" w:lineRule="auto"/>
        <w:jc w:val="both"/>
        <w:rPr>
          <w:rFonts w:ascii="Palatino Linotype" w:eastAsia="Calibri" w:hAnsi="Palatino Linotype" w:cs="Arial"/>
        </w:rPr>
      </w:pPr>
    </w:p>
    <w:p w14:paraId="1A5202D5" w14:textId="3AF8FAC9" w:rsidR="006E2A52" w:rsidRDefault="002713D9" w:rsidP="006E2A52">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Viso lo anterior, se procede a continuar con el análisis de la solicitud correspondiente a</w:t>
      </w:r>
      <w:r w:rsidR="006F4C84" w:rsidRPr="006B4146">
        <w:rPr>
          <w:rFonts w:ascii="Palatino Linotype" w:eastAsia="Calibri" w:hAnsi="Palatino Linotype" w:cs="Arial"/>
        </w:rPr>
        <w:t>l inciso c), consistente en</w:t>
      </w:r>
      <w:r w:rsidRPr="006B4146">
        <w:rPr>
          <w:rFonts w:ascii="Palatino Linotype" w:eastAsia="Calibri" w:hAnsi="Palatino Linotype" w:cs="Arial"/>
        </w:rPr>
        <w:t xml:space="preserve">: </w:t>
      </w:r>
    </w:p>
    <w:p w14:paraId="16236665" w14:textId="77777777" w:rsidR="006B4146" w:rsidRPr="006B4146" w:rsidRDefault="006B4146" w:rsidP="006B4146">
      <w:pPr>
        <w:tabs>
          <w:tab w:val="left" w:pos="426"/>
        </w:tabs>
        <w:spacing w:line="360" w:lineRule="auto"/>
        <w:jc w:val="both"/>
        <w:rPr>
          <w:rFonts w:ascii="Palatino Linotype" w:eastAsia="Calibri" w:hAnsi="Palatino Linotype" w:cs="Arial"/>
        </w:rPr>
      </w:pPr>
    </w:p>
    <w:tbl>
      <w:tblPr>
        <w:tblStyle w:val="Tablaconcuadrcula"/>
        <w:tblpPr w:leftFromText="141" w:rightFromText="141" w:vertAnchor="text" w:tblpXSpec="center" w:tblpY="1"/>
        <w:tblOverlap w:val="never"/>
        <w:tblW w:w="8789" w:type="dxa"/>
        <w:tblLook w:val="04A0" w:firstRow="1" w:lastRow="0" w:firstColumn="1" w:lastColumn="0" w:noHBand="0" w:noVBand="1"/>
      </w:tblPr>
      <w:tblGrid>
        <w:gridCol w:w="4248"/>
        <w:gridCol w:w="4541"/>
      </w:tblGrid>
      <w:tr w:rsidR="006E2A52" w:rsidRPr="006B4146" w14:paraId="1E4C4FC6" w14:textId="77777777" w:rsidTr="00A00A4F">
        <w:trPr>
          <w:trHeight w:val="554"/>
        </w:trPr>
        <w:tc>
          <w:tcPr>
            <w:tcW w:w="424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8510644" w14:textId="77777777" w:rsidR="006E2A52" w:rsidRPr="006B4146" w:rsidRDefault="006E2A52" w:rsidP="006F4C84">
            <w:pPr>
              <w:spacing w:line="276" w:lineRule="auto"/>
              <w:jc w:val="center"/>
              <w:rPr>
                <w:rFonts w:ascii="Palatino Linotype" w:eastAsia="MS Mincho" w:hAnsi="Palatino Linotype" w:cstheme="majorHAnsi"/>
                <w:b/>
                <w:sz w:val="22"/>
                <w:szCs w:val="22"/>
              </w:rPr>
            </w:pPr>
            <w:r w:rsidRPr="006B4146">
              <w:rPr>
                <w:rFonts w:ascii="Palatino Linotype" w:hAnsi="Palatino Linotype" w:cstheme="majorHAnsi"/>
                <w:b/>
                <w:sz w:val="22"/>
                <w:szCs w:val="22"/>
              </w:rPr>
              <w:t xml:space="preserve">Solicitud de acceso a la información </w:t>
            </w:r>
          </w:p>
        </w:tc>
        <w:tc>
          <w:tcPr>
            <w:tcW w:w="454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76A4F52" w14:textId="77777777" w:rsidR="006E2A52" w:rsidRPr="006B4146" w:rsidRDefault="006E2A52" w:rsidP="006F4C84">
            <w:pPr>
              <w:spacing w:line="276" w:lineRule="auto"/>
              <w:jc w:val="center"/>
              <w:rPr>
                <w:rFonts w:ascii="Palatino Linotype" w:hAnsi="Palatino Linotype" w:cstheme="majorHAnsi"/>
                <w:b/>
                <w:sz w:val="22"/>
                <w:szCs w:val="22"/>
              </w:rPr>
            </w:pPr>
            <w:r w:rsidRPr="006B4146">
              <w:rPr>
                <w:rFonts w:ascii="Palatino Linotype" w:hAnsi="Palatino Linotype" w:cstheme="majorHAnsi"/>
                <w:b/>
                <w:sz w:val="22"/>
                <w:szCs w:val="22"/>
              </w:rPr>
              <w:t>Se colmó  la solicitud de información:</w:t>
            </w:r>
          </w:p>
          <w:p w14:paraId="0471D6DB" w14:textId="77777777" w:rsidR="006E2A52" w:rsidRPr="006B4146" w:rsidRDefault="006E2A52" w:rsidP="006F4C84">
            <w:pPr>
              <w:pStyle w:val="Prrafodelista"/>
              <w:numPr>
                <w:ilvl w:val="0"/>
                <w:numId w:val="21"/>
              </w:numPr>
              <w:spacing w:line="276" w:lineRule="auto"/>
              <w:jc w:val="center"/>
              <w:rPr>
                <w:rFonts w:ascii="Palatino Linotype" w:hAnsi="Palatino Linotype" w:cstheme="majorHAnsi"/>
                <w:b/>
                <w:sz w:val="22"/>
                <w:szCs w:val="22"/>
              </w:rPr>
            </w:pPr>
            <w:r w:rsidRPr="006B4146">
              <w:rPr>
                <w:rFonts w:ascii="Palatino Linotype" w:hAnsi="Palatino Linotype" w:cstheme="majorHAnsi"/>
                <w:b/>
              </w:rPr>
              <w:t xml:space="preserve">(SI)    X  (NO) </w:t>
            </w:r>
          </w:p>
        </w:tc>
      </w:tr>
      <w:tr w:rsidR="006E2A52" w:rsidRPr="006B4146" w14:paraId="58AC255A" w14:textId="77777777" w:rsidTr="006F4C84">
        <w:trPr>
          <w:trHeight w:val="203"/>
        </w:trPr>
        <w:tc>
          <w:tcPr>
            <w:tcW w:w="8789" w:type="dxa"/>
            <w:gridSpan w:val="2"/>
            <w:tcBorders>
              <w:top w:val="single" w:sz="4" w:space="0" w:color="auto"/>
              <w:left w:val="single" w:sz="4" w:space="0" w:color="auto"/>
              <w:bottom w:val="single" w:sz="4" w:space="0" w:color="auto"/>
            </w:tcBorders>
            <w:vAlign w:val="center"/>
          </w:tcPr>
          <w:p w14:paraId="709D2BF4" w14:textId="619EFA8E" w:rsidR="006E2A52" w:rsidRPr="006B4146" w:rsidRDefault="006E2A52" w:rsidP="006549A1">
            <w:pPr>
              <w:pStyle w:val="Prrafodelista"/>
              <w:ind w:left="0"/>
              <w:jc w:val="both"/>
              <w:rPr>
                <w:rFonts w:ascii="Palatino Linotype" w:eastAsia="Times New Roman" w:hAnsi="Palatino Linotype" w:cs="Times New Roman"/>
                <w:sz w:val="22"/>
                <w:szCs w:val="22"/>
                <w:lang w:val="es-MX" w:eastAsia="es-MX"/>
              </w:rPr>
            </w:pPr>
            <w:r w:rsidRPr="006B4146">
              <w:rPr>
                <w:rFonts w:ascii="Palatino Linotype" w:eastAsia="Calibri" w:hAnsi="Palatino Linotype" w:cs="Arial"/>
                <w:sz w:val="22"/>
                <w:szCs w:val="22"/>
              </w:rPr>
              <w:t>Del servidor público</w:t>
            </w:r>
            <w:r w:rsidR="002713D9" w:rsidRPr="006B4146">
              <w:rPr>
                <w:rFonts w:ascii="Palatino Linotype" w:eastAsia="Times New Roman" w:hAnsi="Palatino Linotype" w:cs="Times New Roman"/>
                <w:sz w:val="22"/>
                <w:szCs w:val="22"/>
                <w:lang w:val="es-MX" w:eastAsia="es-MX"/>
              </w:rPr>
              <w:t xml:space="preserve"> Sánchez </w:t>
            </w:r>
            <w:r w:rsidRPr="006B4146">
              <w:rPr>
                <w:rFonts w:ascii="Palatino Linotype" w:eastAsia="Times New Roman" w:hAnsi="Palatino Linotype" w:cs="Times New Roman"/>
                <w:sz w:val="22"/>
                <w:szCs w:val="22"/>
                <w:lang w:val="es-MX" w:eastAsia="es-MX"/>
              </w:rPr>
              <w:t xml:space="preserve">lo siguiente: </w:t>
            </w:r>
          </w:p>
        </w:tc>
      </w:tr>
      <w:tr w:rsidR="006E2A52" w:rsidRPr="006B4146" w14:paraId="567DCE95" w14:textId="77777777" w:rsidTr="00A00A4F">
        <w:trPr>
          <w:trHeight w:val="247"/>
        </w:trPr>
        <w:tc>
          <w:tcPr>
            <w:tcW w:w="4248" w:type="dxa"/>
            <w:tcBorders>
              <w:top w:val="single" w:sz="4" w:space="0" w:color="auto"/>
              <w:left w:val="single" w:sz="4" w:space="0" w:color="auto"/>
              <w:bottom w:val="single" w:sz="4" w:space="0" w:color="auto"/>
              <w:right w:val="single" w:sz="4" w:space="0" w:color="auto"/>
            </w:tcBorders>
            <w:vAlign w:val="center"/>
          </w:tcPr>
          <w:p w14:paraId="5F21D552" w14:textId="534C1DE5" w:rsidR="006E2A52" w:rsidRPr="006B4146" w:rsidRDefault="006E2A52" w:rsidP="00A00A4F">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t xml:space="preserve">Nombramiento </w:t>
            </w:r>
          </w:p>
        </w:tc>
        <w:tc>
          <w:tcPr>
            <w:tcW w:w="4541" w:type="dxa"/>
            <w:vAlign w:val="center"/>
          </w:tcPr>
          <w:p w14:paraId="359887C3" w14:textId="77777777" w:rsidR="00213F58" w:rsidRPr="006B4146" w:rsidRDefault="00E5115B" w:rsidP="00213F58">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sz w:val="20"/>
                <w:szCs w:val="20"/>
                <w:lang w:eastAsia="es-MX"/>
              </w:rPr>
              <w:t xml:space="preserve"> </w:t>
            </w:r>
            <w:r w:rsidR="00213F58" w:rsidRPr="006B4146">
              <w:rPr>
                <w:rFonts w:ascii="Palatino Linotype" w:eastAsia="Times New Roman" w:hAnsi="Palatino Linotype" w:cs="Times New Roman"/>
                <w:b/>
                <w:sz w:val="20"/>
                <w:szCs w:val="20"/>
                <w:lang w:eastAsia="es-MX"/>
              </w:rPr>
              <w:t>PARCIAL</w:t>
            </w:r>
          </w:p>
          <w:p w14:paraId="467D7852" w14:textId="379D2672" w:rsidR="006E2A52" w:rsidRPr="006B4146" w:rsidRDefault="00213F58" w:rsidP="00213F58">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lastRenderedPageBreak/>
              <w:t>El nombramiento es de abogado dictaminador jurídico y consultivo otorgado a partir del 6 de junio de 2011 a la fecha.</w:t>
            </w:r>
          </w:p>
        </w:tc>
      </w:tr>
      <w:tr w:rsidR="002713D9" w:rsidRPr="006B4146" w14:paraId="476AD923" w14:textId="77777777" w:rsidTr="00A00A4F">
        <w:trPr>
          <w:trHeight w:val="1558"/>
        </w:trPr>
        <w:tc>
          <w:tcPr>
            <w:tcW w:w="4248" w:type="dxa"/>
            <w:tcBorders>
              <w:top w:val="single" w:sz="4" w:space="0" w:color="auto"/>
              <w:left w:val="single" w:sz="4" w:space="0" w:color="auto"/>
              <w:bottom w:val="single" w:sz="4" w:space="0" w:color="auto"/>
              <w:right w:val="single" w:sz="4" w:space="0" w:color="auto"/>
            </w:tcBorders>
            <w:vAlign w:val="center"/>
          </w:tcPr>
          <w:p w14:paraId="2C33681F" w14:textId="09AAE9DB" w:rsidR="002713D9" w:rsidRPr="006B4146" w:rsidRDefault="002713D9" w:rsidP="00213F58">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lastRenderedPageBreak/>
              <w:t>Cargo, puesto o comisión, como servidor público de la Dirección General Jurídica y Consultiva de la Secretaría de Justicia de Derechos Humanos, y desde su ingreso a la Dirección General Jurídica y Consultiva</w:t>
            </w:r>
          </w:p>
        </w:tc>
        <w:tc>
          <w:tcPr>
            <w:tcW w:w="4541" w:type="dxa"/>
            <w:vAlign w:val="center"/>
          </w:tcPr>
          <w:p w14:paraId="17A89E1D" w14:textId="77777777" w:rsidR="00213F58" w:rsidRPr="006B4146" w:rsidRDefault="00213F58" w:rsidP="00213F58">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PARCIAL</w:t>
            </w:r>
          </w:p>
          <w:p w14:paraId="2A4A18E1" w14:textId="3AC6887D" w:rsidR="00E5115B" w:rsidRPr="006B4146" w:rsidRDefault="00213F58" w:rsidP="00213F58">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El nombramiento es de abogado dictaminador jurídico y consultivo otorgado a partir del 6 de junio de 2011 a la fecha.</w:t>
            </w:r>
          </w:p>
          <w:p w14:paraId="4B2E39C3" w14:textId="7A7E328E" w:rsidR="002713D9" w:rsidRPr="006B4146" w:rsidRDefault="002713D9" w:rsidP="00A00A4F">
            <w:pPr>
              <w:jc w:val="both"/>
              <w:rPr>
                <w:rFonts w:ascii="Palatino Linotype" w:eastAsia="Times New Roman" w:hAnsi="Palatino Linotype" w:cs="Times New Roman"/>
                <w:sz w:val="20"/>
                <w:szCs w:val="20"/>
                <w:lang w:eastAsia="es-MX"/>
              </w:rPr>
            </w:pPr>
          </w:p>
        </w:tc>
      </w:tr>
      <w:tr w:rsidR="00213F58" w:rsidRPr="006B4146" w14:paraId="755B542F" w14:textId="77777777" w:rsidTr="00213F58">
        <w:trPr>
          <w:trHeight w:val="1126"/>
        </w:trPr>
        <w:tc>
          <w:tcPr>
            <w:tcW w:w="4248" w:type="dxa"/>
            <w:tcBorders>
              <w:top w:val="single" w:sz="4" w:space="0" w:color="auto"/>
              <w:left w:val="single" w:sz="4" w:space="0" w:color="auto"/>
              <w:bottom w:val="single" w:sz="4" w:space="0" w:color="auto"/>
              <w:right w:val="single" w:sz="4" w:space="0" w:color="auto"/>
            </w:tcBorders>
            <w:vAlign w:val="center"/>
          </w:tcPr>
          <w:p w14:paraId="5EBC3D64" w14:textId="229FE081" w:rsidR="00213F58" w:rsidRPr="006B4146" w:rsidRDefault="00213F58" w:rsidP="00213F58">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t>Sus funciones y atribuciones como servidor público de la Dirección General Jurídica y Consultiva de la Secretaría de Justicia de Derechos Humanos.</w:t>
            </w:r>
          </w:p>
        </w:tc>
        <w:tc>
          <w:tcPr>
            <w:tcW w:w="4541" w:type="dxa"/>
            <w:vAlign w:val="center"/>
          </w:tcPr>
          <w:p w14:paraId="56667BE7" w14:textId="77777777" w:rsidR="00213F58" w:rsidRPr="006B4146" w:rsidRDefault="00213F58" w:rsidP="00213F58">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PARCIAL</w:t>
            </w:r>
          </w:p>
          <w:p w14:paraId="768C09A7" w14:textId="4472EB9A" w:rsidR="00213F58" w:rsidRPr="006B4146" w:rsidRDefault="00213F58" w:rsidP="00213F58">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Las funciones se encuentran previstas en el Manual General de Organización de la Consejería Jurídica del Ejecutivo Estatal, en el apartado 227041001.</w:t>
            </w:r>
          </w:p>
        </w:tc>
      </w:tr>
      <w:tr w:rsidR="002713D9" w:rsidRPr="006B4146" w14:paraId="2219C359" w14:textId="77777777" w:rsidTr="00A00A4F">
        <w:trPr>
          <w:trHeight w:val="247"/>
        </w:trPr>
        <w:tc>
          <w:tcPr>
            <w:tcW w:w="4248" w:type="dxa"/>
            <w:tcBorders>
              <w:top w:val="single" w:sz="4" w:space="0" w:color="auto"/>
              <w:left w:val="single" w:sz="4" w:space="0" w:color="auto"/>
              <w:bottom w:val="single" w:sz="4" w:space="0" w:color="auto"/>
              <w:right w:val="single" w:sz="4" w:space="0" w:color="auto"/>
            </w:tcBorders>
            <w:vAlign w:val="center"/>
          </w:tcPr>
          <w:p w14:paraId="04E2D15D" w14:textId="67D9C397" w:rsidR="002713D9" w:rsidRPr="006B4146" w:rsidRDefault="002713D9" w:rsidP="00A00A4F">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t>Se indique a que unidad, dirección o departamento ha estado adscrito y en las que ha venido desempeñando sus funciones</w:t>
            </w:r>
          </w:p>
        </w:tc>
        <w:tc>
          <w:tcPr>
            <w:tcW w:w="4541" w:type="dxa"/>
            <w:vAlign w:val="center"/>
          </w:tcPr>
          <w:p w14:paraId="21CE2BEE" w14:textId="77777777" w:rsidR="005C7935" w:rsidRPr="006B4146" w:rsidRDefault="005C7935" w:rsidP="00A00A4F">
            <w:pPr>
              <w:pStyle w:val="Prrafodelista"/>
              <w:ind w:left="34"/>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 xml:space="preserve">X </w:t>
            </w:r>
          </w:p>
          <w:p w14:paraId="0C869549" w14:textId="7D7820C0" w:rsidR="002713D9" w:rsidRPr="006B4146" w:rsidRDefault="005C7935" w:rsidP="00A00A4F">
            <w:pPr>
              <w:pStyle w:val="Prrafodelista"/>
              <w:ind w:left="34"/>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No se pronunció</w:t>
            </w:r>
          </w:p>
        </w:tc>
      </w:tr>
      <w:tr w:rsidR="002713D9" w:rsidRPr="006B4146" w14:paraId="1C8635DF" w14:textId="77777777" w:rsidTr="00A00A4F">
        <w:trPr>
          <w:trHeight w:val="247"/>
        </w:trPr>
        <w:tc>
          <w:tcPr>
            <w:tcW w:w="4248" w:type="dxa"/>
            <w:tcBorders>
              <w:top w:val="single" w:sz="4" w:space="0" w:color="auto"/>
              <w:left w:val="single" w:sz="4" w:space="0" w:color="auto"/>
              <w:bottom w:val="single" w:sz="4" w:space="0" w:color="auto"/>
              <w:right w:val="single" w:sz="4" w:space="0" w:color="auto"/>
            </w:tcBorders>
            <w:vAlign w:val="center"/>
          </w:tcPr>
          <w:p w14:paraId="0B47A1DC" w14:textId="0701BF1D" w:rsidR="002713D9" w:rsidRPr="006B4146" w:rsidRDefault="002713D9" w:rsidP="00A00A4F">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t xml:space="preserve">Cuáles han sido sus funciones desde su ingreso a la Dirección General Jurídica y Consultiva </w:t>
            </w:r>
          </w:p>
        </w:tc>
        <w:tc>
          <w:tcPr>
            <w:tcW w:w="4541" w:type="dxa"/>
            <w:vAlign w:val="center"/>
          </w:tcPr>
          <w:p w14:paraId="1EA5DAB8" w14:textId="77777777" w:rsidR="005C7935" w:rsidRPr="006B4146" w:rsidRDefault="005C7935" w:rsidP="00A00A4F">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PARCIAL</w:t>
            </w:r>
          </w:p>
          <w:p w14:paraId="56191D4F" w14:textId="67628630" w:rsidR="002713D9" w:rsidRPr="006B4146" w:rsidRDefault="005C7935" w:rsidP="00A00A4F">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L</w:t>
            </w:r>
            <w:r w:rsidR="00B377A0" w:rsidRPr="006B4146">
              <w:rPr>
                <w:rFonts w:ascii="Palatino Linotype" w:eastAsia="Times New Roman" w:hAnsi="Palatino Linotype" w:cs="Times New Roman"/>
                <w:sz w:val="20"/>
                <w:szCs w:val="20"/>
                <w:lang w:eastAsia="es-MX"/>
              </w:rPr>
              <w:t>as funciones del servidor público se encuentran previstas en el Manual General de Organización de la Consejería Jur</w:t>
            </w:r>
            <w:r w:rsidR="00A00A4F" w:rsidRPr="006B4146">
              <w:rPr>
                <w:rFonts w:ascii="Palatino Linotype" w:eastAsia="Times New Roman" w:hAnsi="Palatino Linotype" w:cs="Times New Roman"/>
                <w:sz w:val="20"/>
                <w:szCs w:val="20"/>
                <w:lang w:eastAsia="es-MX"/>
              </w:rPr>
              <w:t>ídica en el apartado 2270410001.</w:t>
            </w:r>
          </w:p>
        </w:tc>
      </w:tr>
      <w:tr w:rsidR="002713D9" w:rsidRPr="006B4146" w14:paraId="3C23C96D" w14:textId="77777777" w:rsidTr="00A00A4F">
        <w:trPr>
          <w:trHeight w:val="247"/>
        </w:trPr>
        <w:tc>
          <w:tcPr>
            <w:tcW w:w="4248" w:type="dxa"/>
            <w:tcBorders>
              <w:top w:val="single" w:sz="4" w:space="0" w:color="auto"/>
              <w:left w:val="single" w:sz="4" w:space="0" w:color="auto"/>
              <w:bottom w:val="single" w:sz="4" w:space="0" w:color="auto"/>
              <w:right w:val="single" w:sz="4" w:space="0" w:color="auto"/>
            </w:tcBorders>
            <w:vAlign w:val="center"/>
          </w:tcPr>
          <w:p w14:paraId="4D977195" w14:textId="6F94D733" w:rsidR="002713D9" w:rsidRPr="006B4146" w:rsidRDefault="002713D9" w:rsidP="00A00A4F">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t>Se informe si dentro de la estructura orgánica de la Dirección General Jurídica y Consultiva existe y/o se encuentra reglamentado o normado el puesto o plaza de “Secretario Particular de la Dirección General Jurídica y Consultiva”, asimismo si existe un documento o nombramiento que fundamente el cargo con el que se ostenta el servidor público como secretario particular la Dirección General Jurídica y Consultiva, de ser contrario se informe</w:t>
            </w:r>
            <w:r w:rsidR="00B377A0" w:rsidRPr="006B4146">
              <w:rPr>
                <w:rFonts w:ascii="Palatino Linotype" w:hAnsi="Palatino Linotype"/>
                <w:sz w:val="20"/>
              </w:rPr>
              <w:t>.</w:t>
            </w:r>
          </w:p>
        </w:tc>
        <w:tc>
          <w:tcPr>
            <w:tcW w:w="4541" w:type="dxa"/>
            <w:vAlign w:val="center"/>
          </w:tcPr>
          <w:p w14:paraId="683D81B1" w14:textId="77777777" w:rsidR="00E5115B" w:rsidRPr="006B4146" w:rsidRDefault="00E5115B" w:rsidP="00A00A4F">
            <w:pPr>
              <w:pStyle w:val="Prrafodelista"/>
              <w:numPr>
                <w:ilvl w:val="0"/>
                <w:numId w:val="23"/>
              </w:numPr>
              <w:jc w:val="both"/>
              <w:rPr>
                <w:rFonts w:ascii="Palatino Linotype" w:eastAsia="Times New Roman" w:hAnsi="Palatino Linotype" w:cs="Times New Roman"/>
                <w:sz w:val="20"/>
                <w:szCs w:val="20"/>
                <w:lang w:eastAsia="es-MX"/>
              </w:rPr>
            </w:pPr>
          </w:p>
          <w:p w14:paraId="6A8D36E9" w14:textId="77777777" w:rsidR="002713D9" w:rsidRPr="006B4146" w:rsidRDefault="00E5115B" w:rsidP="00A00A4F">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El cargo de secretario particular no se encuentra previsto en la estructura orgánica de la Dirección General Jurídica y Consultiva</w:t>
            </w:r>
          </w:p>
          <w:p w14:paraId="6F50C6F5" w14:textId="77777777" w:rsidR="00B377A0" w:rsidRPr="006B4146" w:rsidRDefault="00B377A0" w:rsidP="00A00A4F">
            <w:pPr>
              <w:jc w:val="both"/>
              <w:rPr>
                <w:rFonts w:ascii="Palatino Linotype" w:eastAsia="Times New Roman" w:hAnsi="Palatino Linotype" w:cs="Times New Roman"/>
                <w:sz w:val="12"/>
                <w:szCs w:val="20"/>
                <w:lang w:eastAsia="es-MX"/>
              </w:rPr>
            </w:pPr>
          </w:p>
          <w:p w14:paraId="45ED5006" w14:textId="6E15753F" w:rsidR="00B377A0" w:rsidRPr="006B4146" w:rsidRDefault="00B377A0" w:rsidP="00A00A4F">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E</w:t>
            </w:r>
            <w:r w:rsidR="00A00A4F" w:rsidRPr="006B4146">
              <w:rPr>
                <w:rFonts w:ascii="Palatino Linotype" w:eastAsia="Times New Roman" w:hAnsi="Palatino Linotype" w:cs="Times New Roman"/>
                <w:sz w:val="20"/>
                <w:szCs w:val="20"/>
                <w:lang w:eastAsia="es-MX"/>
              </w:rPr>
              <w:t>s falso que no se le indicó</w:t>
            </w:r>
            <w:r w:rsidRPr="006B4146">
              <w:rPr>
                <w:rFonts w:ascii="Palatino Linotype" w:eastAsia="Times New Roman" w:hAnsi="Palatino Linotype" w:cs="Times New Roman"/>
                <w:sz w:val="20"/>
                <w:szCs w:val="20"/>
                <w:lang w:eastAsia="es-MX"/>
              </w:rPr>
              <w:t xml:space="preserve"> si existe un documento o nombramiento que fundamente el cargo con el que ostentó el servidor público mencionado como secretario particular ya que en la respuesta se estableció que el cargo de secretario particular no se encuentra previsto en la estructura orgánica de la Dirección General Jurídica y Consultiva.</w:t>
            </w:r>
          </w:p>
        </w:tc>
      </w:tr>
      <w:tr w:rsidR="002713D9" w:rsidRPr="006B4146" w14:paraId="0F5EA4C5" w14:textId="77777777" w:rsidTr="00A00A4F">
        <w:trPr>
          <w:trHeight w:val="247"/>
        </w:trPr>
        <w:tc>
          <w:tcPr>
            <w:tcW w:w="4248" w:type="dxa"/>
            <w:tcBorders>
              <w:top w:val="single" w:sz="4" w:space="0" w:color="auto"/>
              <w:left w:val="single" w:sz="4" w:space="0" w:color="auto"/>
              <w:bottom w:val="single" w:sz="4" w:space="0" w:color="auto"/>
              <w:right w:val="single" w:sz="4" w:space="0" w:color="auto"/>
            </w:tcBorders>
            <w:vAlign w:val="center"/>
          </w:tcPr>
          <w:p w14:paraId="0E80614C" w14:textId="252C7C6B" w:rsidR="002713D9" w:rsidRPr="006B4146" w:rsidRDefault="002713D9" w:rsidP="00A00A4F">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t>Se presente su FUMP actual</w:t>
            </w:r>
          </w:p>
        </w:tc>
        <w:tc>
          <w:tcPr>
            <w:tcW w:w="4541" w:type="dxa"/>
            <w:vAlign w:val="center"/>
          </w:tcPr>
          <w:p w14:paraId="5BC4768F" w14:textId="77777777" w:rsidR="005C7935" w:rsidRPr="006B4146" w:rsidRDefault="005C7935" w:rsidP="00A00A4F">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PARCIAL</w:t>
            </w:r>
          </w:p>
          <w:p w14:paraId="5F5C9F95" w14:textId="77777777" w:rsidR="002713D9" w:rsidRPr="006B4146" w:rsidRDefault="00C76C37" w:rsidP="00A00A4F">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Remite el Formato único de Movimientos de Personal (FUMP) en versión pública.</w:t>
            </w:r>
          </w:p>
          <w:p w14:paraId="6E215249" w14:textId="1C996D1B" w:rsidR="000103C3" w:rsidRPr="006B4146" w:rsidRDefault="000103C3" w:rsidP="00A00A4F">
            <w:pPr>
              <w:jc w:val="both"/>
              <w:rPr>
                <w:rFonts w:ascii="Palatino Linotype" w:eastAsia="Times New Roman" w:hAnsi="Palatino Linotype" w:cs="Times New Roman"/>
                <w:color w:val="7030A0"/>
                <w:sz w:val="22"/>
                <w:lang w:val="es-MX" w:eastAsia="es-MX"/>
              </w:rPr>
            </w:pPr>
            <w:r w:rsidRPr="006B4146">
              <w:rPr>
                <w:rFonts w:ascii="Palatino Linotype" w:eastAsia="Times New Roman" w:hAnsi="Palatino Linotype" w:cs="Times New Roman"/>
                <w:sz w:val="20"/>
                <w:szCs w:val="20"/>
                <w:lang w:eastAsia="es-MX"/>
              </w:rPr>
              <w:lastRenderedPageBreak/>
              <w:t xml:space="preserve">Remite lo que se presume corresponde al </w:t>
            </w:r>
            <w:r w:rsidR="0096420D" w:rsidRPr="006B4146">
              <w:rPr>
                <w:rFonts w:ascii="Palatino Linotype" w:eastAsia="Times New Roman" w:hAnsi="Palatino Linotype" w:cs="Times New Roman"/>
                <w:sz w:val="20"/>
                <w:szCs w:val="20"/>
                <w:lang w:eastAsia="es-MX"/>
              </w:rPr>
              <w:t>Acta de la Trigésima Octava Sesión Extraordinaria d</w:t>
            </w:r>
            <w:r w:rsidR="007652D4" w:rsidRPr="006B4146">
              <w:rPr>
                <w:rFonts w:ascii="Palatino Linotype" w:eastAsia="Times New Roman" w:hAnsi="Palatino Linotype" w:cs="Times New Roman"/>
                <w:sz w:val="20"/>
                <w:szCs w:val="20"/>
                <w:lang w:eastAsia="es-MX"/>
              </w:rPr>
              <w:t>el 23 de noviembre de</w:t>
            </w:r>
            <w:r w:rsidR="0096420D" w:rsidRPr="006B4146">
              <w:rPr>
                <w:rFonts w:ascii="Palatino Linotype" w:eastAsia="Times New Roman" w:hAnsi="Palatino Linotype" w:cs="Times New Roman"/>
                <w:sz w:val="20"/>
                <w:szCs w:val="20"/>
                <w:lang w:eastAsia="es-MX"/>
              </w:rPr>
              <w:t xml:space="preserve"> 2018 del Comité de Transparencia de la Secretaría de Justicia y Derechos Humanos.</w:t>
            </w:r>
          </w:p>
        </w:tc>
      </w:tr>
      <w:tr w:rsidR="002713D9" w:rsidRPr="006B4146" w14:paraId="2000A2E5" w14:textId="77777777" w:rsidTr="00A00A4F">
        <w:trPr>
          <w:trHeight w:val="247"/>
        </w:trPr>
        <w:tc>
          <w:tcPr>
            <w:tcW w:w="4248" w:type="dxa"/>
            <w:tcBorders>
              <w:top w:val="single" w:sz="4" w:space="0" w:color="auto"/>
              <w:left w:val="single" w:sz="4" w:space="0" w:color="auto"/>
              <w:bottom w:val="single" w:sz="4" w:space="0" w:color="auto"/>
              <w:right w:val="single" w:sz="4" w:space="0" w:color="auto"/>
            </w:tcBorders>
            <w:vAlign w:val="center"/>
          </w:tcPr>
          <w:p w14:paraId="49ED1C7C" w14:textId="3B4656B5" w:rsidR="002713D9" w:rsidRPr="006B4146" w:rsidRDefault="002713D9" w:rsidP="00A00A4F">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lastRenderedPageBreak/>
              <w:t>En el periodo de junio 2017 a la fecha que funciones y atribuciones desempeñó.</w:t>
            </w:r>
          </w:p>
        </w:tc>
        <w:tc>
          <w:tcPr>
            <w:tcW w:w="4541" w:type="dxa"/>
            <w:vAlign w:val="center"/>
          </w:tcPr>
          <w:p w14:paraId="5AF06384" w14:textId="77777777" w:rsidR="00B377A0" w:rsidRPr="006B4146" w:rsidRDefault="00B377A0" w:rsidP="00A00A4F">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PARCIAL</w:t>
            </w:r>
          </w:p>
          <w:p w14:paraId="286AB078" w14:textId="6DD84A63" w:rsidR="002713D9" w:rsidRPr="006B4146" w:rsidRDefault="00C76C37" w:rsidP="00A00A4F">
            <w:pPr>
              <w:jc w:val="both"/>
              <w:rPr>
                <w:rFonts w:ascii="Palatino Linotype" w:eastAsia="Times New Roman" w:hAnsi="Palatino Linotype" w:cs="Times New Roman"/>
                <w:color w:val="7030A0"/>
                <w:sz w:val="22"/>
                <w:lang w:val="es-MX" w:eastAsia="es-MX"/>
              </w:rPr>
            </w:pPr>
            <w:r w:rsidRPr="006B4146">
              <w:rPr>
                <w:rFonts w:ascii="Palatino Linotype" w:eastAsia="Times New Roman" w:hAnsi="Palatino Linotype" w:cs="Times New Roman"/>
                <w:sz w:val="20"/>
                <w:szCs w:val="20"/>
                <w:lang w:eastAsia="es-MX"/>
              </w:rPr>
              <w:t>Por lo que refiere a que actividades desempeñ</w:t>
            </w:r>
            <w:r w:rsidR="00B377A0" w:rsidRPr="006B4146">
              <w:rPr>
                <w:rFonts w:ascii="Palatino Linotype" w:eastAsia="Times New Roman" w:hAnsi="Palatino Linotype" w:cs="Times New Roman"/>
                <w:sz w:val="20"/>
                <w:szCs w:val="20"/>
                <w:lang w:eastAsia="es-MX"/>
              </w:rPr>
              <w:t xml:space="preserve">adas </w:t>
            </w:r>
            <w:r w:rsidRPr="006B4146">
              <w:rPr>
                <w:rFonts w:ascii="Palatino Linotype" w:eastAsia="Times New Roman" w:hAnsi="Palatino Linotype" w:cs="Times New Roman"/>
                <w:sz w:val="20"/>
                <w:szCs w:val="20"/>
                <w:lang w:eastAsia="es-MX"/>
              </w:rPr>
              <w:t>en el periodo de junio de 2017 a la fecha se reitera que dicho servidor público ha desempeñado las funciones establecidas en el Manual General de Organización de la Consejería Jurídica en su apartado 227041001 desde su ingreso de 2011 a la fecha.</w:t>
            </w:r>
          </w:p>
        </w:tc>
      </w:tr>
      <w:tr w:rsidR="002713D9" w:rsidRPr="006B4146" w14:paraId="130D210F" w14:textId="77777777" w:rsidTr="00A00A4F">
        <w:trPr>
          <w:trHeight w:val="247"/>
        </w:trPr>
        <w:tc>
          <w:tcPr>
            <w:tcW w:w="4248" w:type="dxa"/>
            <w:tcBorders>
              <w:top w:val="single" w:sz="4" w:space="0" w:color="auto"/>
              <w:left w:val="single" w:sz="4" w:space="0" w:color="auto"/>
              <w:bottom w:val="single" w:sz="4" w:space="0" w:color="auto"/>
              <w:right w:val="single" w:sz="4" w:space="0" w:color="auto"/>
            </w:tcBorders>
            <w:vAlign w:val="center"/>
          </w:tcPr>
          <w:p w14:paraId="55D95BDD" w14:textId="49407532" w:rsidR="002713D9" w:rsidRPr="006B4146" w:rsidRDefault="002713D9" w:rsidP="00A00A4F">
            <w:pPr>
              <w:pStyle w:val="Textoindependiente"/>
              <w:widowControl w:val="0"/>
              <w:numPr>
                <w:ilvl w:val="3"/>
                <w:numId w:val="30"/>
              </w:numPr>
              <w:suppressAutoHyphens/>
              <w:ind w:left="313" w:hanging="284"/>
              <w:rPr>
                <w:rFonts w:ascii="Palatino Linotype" w:hAnsi="Palatino Linotype"/>
                <w:sz w:val="20"/>
              </w:rPr>
            </w:pPr>
            <w:r w:rsidRPr="006B4146">
              <w:rPr>
                <w:rFonts w:ascii="Palatino Linotype" w:hAnsi="Palatino Linotype"/>
                <w:sz w:val="20"/>
              </w:rPr>
              <w:t>Cargo y/o comisión que desempeña actualmente, el documento y sustento legal que lo avale en dicho puesto.</w:t>
            </w:r>
          </w:p>
        </w:tc>
        <w:tc>
          <w:tcPr>
            <w:tcW w:w="4541" w:type="dxa"/>
            <w:vAlign w:val="center"/>
          </w:tcPr>
          <w:p w14:paraId="5548304F" w14:textId="77777777" w:rsidR="005C7935" w:rsidRPr="006B4146" w:rsidRDefault="005C7935" w:rsidP="00A00A4F">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PARCIAL</w:t>
            </w:r>
          </w:p>
          <w:p w14:paraId="0EA60B53" w14:textId="70E43C7B" w:rsidR="002713D9" w:rsidRPr="006B4146" w:rsidRDefault="00B377A0" w:rsidP="00A00A4F">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El nombramiento es de abogado dictaminador jurídico y consultivo otorgado a partir del 6 de junio de 2011 a la fecha</w:t>
            </w:r>
            <w:r w:rsidR="005C7935" w:rsidRPr="006B4146">
              <w:rPr>
                <w:rFonts w:ascii="Palatino Linotype" w:eastAsia="Times New Roman" w:hAnsi="Palatino Linotype" w:cs="Times New Roman"/>
                <w:sz w:val="20"/>
                <w:szCs w:val="20"/>
                <w:lang w:eastAsia="es-MX"/>
              </w:rPr>
              <w:t>.</w:t>
            </w:r>
          </w:p>
        </w:tc>
      </w:tr>
    </w:tbl>
    <w:p w14:paraId="2A06448E" w14:textId="77777777" w:rsidR="0096420D" w:rsidRPr="006B4146" w:rsidRDefault="0096420D" w:rsidP="00A00A4F">
      <w:pPr>
        <w:tabs>
          <w:tab w:val="left" w:pos="426"/>
        </w:tabs>
        <w:jc w:val="both"/>
        <w:rPr>
          <w:rFonts w:ascii="Palatino Linotype" w:eastAsia="Calibri" w:hAnsi="Palatino Linotype" w:cs="Arial"/>
        </w:rPr>
      </w:pPr>
    </w:p>
    <w:p w14:paraId="5D0003F3" w14:textId="04708A34" w:rsidR="00002C0F" w:rsidRPr="006B4146" w:rsidRDefault="00A00A4F" w:rsidP="00002C0F">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lastRenderedPageBreak/>
        <w:t xml:space="preserve">En esa tesitura, respecto de los numerales </w:t>
      </w:r>
      <w:r w:rsidR="00002C0F" w:rsidRPr="006B4146">
        <w:rPr>
          <w:rFonts w:ascii="Palatino Linotype" w:eastAsia="Calibri" w:hAnsi="Palatino Linotype" w:cs="Arial"/>
        </w:rPr>
        <w:t xml:space="preserve">1, </w:t>
      </w:r>
      <w:r w:rsidR="006F4C84" w:rsidRPr="006B4146">
        <w:rPr>
          <w:rFonts w:ascii="Palatino Linotype" w:eastAsia="Calibri" w:hAnsi="Palatino Linotype" w:cs="Arial"/>
        </w:rPr>
        <w:t>2,</w:t>
      </w:r>
      <w:r w:rsidR="00213F58" w:rsidRPr="006B4146">
        <w:rPr>
          <w:rFonts w:ascii="Palatino Linotype" w:eastAsia="Calibri" w:hAnsi="Palatino Linotype" w:cs="Arial"/>
        </w:rPr>
        <w:t xml:space="preserve"> 4,</w:t>
      </w:r>
      <w:r w:rsidR="006F4C84" w:rsidRPr="006B4146">
        <w:rPr>
          <w:rFonts w:ascii="Palatino Linotype" w:eastAsia="Calibri" w:hAnsi="Palatino Linotype" w:cs="Arial"/>
        </w:rPr>
        <w:t xml:space="preserve"> </w:t>
      </w:r>
      <w:r w:rsidR="00213F58" w:rsidRPr="006B4146">
        <w:rPr>
          <w:rFonts w:ascii="Palatino Linotype" w:eastAsia="Calibri" w:hAnsi="Palatino Linotype" w:cs="Arial"/>
        </w:rPr>
        <w:t>7 y 9</w:t>
      </w:r>
      <w:r w:rsidR="00002C0F" w:rsidRPr="006B4146">
        <w:rPr>
          <w:rFonts w:ascii="Palatino Linotype" w:eastAsia="Calibri" w:hAnsi="Palatino Linotype" w:cs="Arial"/>
        </w:rPr>
        <w:t xml:space="preserve">  se analizaran de manera conjunta por lo</w:t>
      </w:r>
      <w:r w:rsidR="00001270" w:rsidRPr="006B4146">
        <w:rPr>
          <w:rFonts w:ascii="Palatino Linotype" w:eastAsia="Calibri" w:hAnsi="Palatino Linotype" w:cs="Arial"/>
        </w:rPr>
        <w:t>s</w:t>
      </w:r>
      <w:r w:rsidR="00002C0F" w:rsidRPr="006B4146">
        <w:rPr>
          <w:rFonts w:ascii="Palatino Linotype" w:eastAsia="Calibri" w:hAnsi="Palatino Linotype" w:cs="Arial"/>
        </w:rPr>
        <w:t xml:space="preserve"> siguientes argumentos, si bien se trata de </w:t>
      </w:r>
      <w:r w:rsidR="00001270" w:rsidRPr="006B4146">
        <w:rPr>
          <w:rFonts w:ascii="Palatino Linotype" w:eastAsia="Calibri" w:hAnsi="Palatino Linotype" w:cs="Arial"/>
        </w:rPr>
        <w:t>información</w:t>
      </w:r>
      <w:r w:rsidR="00002C0F" w:rsidRPr="006B4146">
        <w:rPr>
          <w:rFonts w:ascii="Palatino Linotype" w:eastAsia="Calibri" w:hAnsi="Palatino Linotype" w:cs="Arial"/>
        </w:rPr>
        <w:t xml:space="preserve"> diversa como lo es, el nombramiento, </w:t>
      </w:r>
      <w:r w:rsidR="00001270" w:rsidRPr="006B4146">
        <w:rPr>
          <w:rFonts w:ascii="Palatino Linotype" w:eastAsia="Calibri" w:hAnsi="Palatino Linotype" w:cs="Arial"/>
        </w:rPr>
        <w:t xml:space="preserve">el cargo, puesto o comisión, a que unidad, dirección o departamento ha estado adscrito y el FUMP, también lo es que primeramente, el Sujeto Obligado señaló que su nombramiento es de abogado dictaminador jurídico y consultivo otorgado a partir del 6 de junio de 2011 a la fecha, es decir, el Sujeto Obligado indicó que el servidor </w:t>
      </w:r>
      <w:r w:rsidR="0054615B" w:rsidRPr="006B4146">
        <w:rPr>
          <w:rFonts w:ascii="Palatino Linotype" w:eastAsia="Calibri" w:hAnsi="Palatino Linotype" w:cs="Arial"/>
        </w:rPr>
        <w:t>público</w:t>
      </w:r>
      <w:r w:rsidR="00001270" w:rsidRPr="006B4146">
        <w:rPr>
          <w:rFonts w:ascii="Palatino Linotype" w:eastAsia="Calibri" w:hAnsi="Palatino Linotype" w:cs="Arial"/>
        </w:rPr>
        <w:t xml:space="preserve"> ha desempeñado el cargo o encomienda de “abogado dictaminador jurídico y consultivo” desde el año 2011 a la fecha de la respuesta de la solicitud</w:t>
      </w:r>
      <w:r w:rsidR="00001270" w:rsidRPr="006B4146">
        <w:rPr>
          <w:rStyle w:val="Refdenotaalpie"/>
          <w:rFonts w:ascii="Palatino Linotype" w:eastAsia="Calibri" w:hAnsi="Palatino Linotype" w:cs="Arial"/>
        </w:rPr>
        <w:footnoteReference w:id="5"/>
      </w:r>
      <w:r w:rsidR="00001270" w:rsidRPr="006B4146">
        <w:rPr>
          <w:rFonts w:ascii="Palatino Linotype" w:eastAsia="Calibri" w:hAnsi="Palatino Linotype" w:cs="Arial"/>
        </w:rPr>
        <w:t xml:space="preserve">.  </w:t>
      </w:r>
    </w:p>
    <w:p w14:paraId="2B453F94" w14:textId="77777777" w:rsidR="0054615B" w:rsidRPr="006B4146" w:rsidRDefault="0054615B" w:rsidP="0054615B">
      <w:pPr>
        <w:pStyle w:val="Prrafodelista"/>
        <w:tabs>
          <w:tab w:val="left" w:pos="426"/>
        </w:tabs>
        <w:ind w:left="502"/>
        <w:jc w:val="both"/>
        <w:rPr>
          <w:rFonts w:ascii="Palatino Linotype" w:eastAsia="Calibri" w:hAnsi="Palatino Linotype" w:cs="Arial"/>
          <w:sz w:val="18"/>
        </w:rPr>
      </w:pPr>
    </w:p>
    <w:p w14:paraId="66D2D9D7" w14:textId="44FB5390" w:rsidR="00BD4F13" w:rsidRPr="006B4146" w:rsidRDefault="0054615B" w:rsidP="0096420D">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lastRenderedPageBreak/>
        <w:t xml:space="preserve">En segundo término, </w:t>
      </w:r>
      <w:r w:rsidR="00721C45" w:rsidRPr="006B4146">
        <w:rPr>
          <w:rFonts w:ascii="Palatino Linotype" w:eastAsia="Calibri" w:hAnsi="Palatino Linotype" w:cs="Arial"/>
        </w:rPr>
        <w:t>al solicitar el FUMP</w:t>
      </w:r>
      <w:r w:rsidR="000103C3" w:rsidRPr="006B4146">
        <w:rPr>
          <w:rFonts w:ascii="Palatino Linotype" w:eastAsia="Calibri" w:hAnsi="Palatino Linotype" w:cs="Arial"/>
        </w:rPr>
        <w:t xml:space="preserve"> y que el Sujeto Obligado</w:t>
      </w:r>
      <w:r w:rsidR="0096420D" w:rsidRPr="006B4146">
        <w:rPr>
          <w:rFonts w:ascii="Palatino Linotype" w:eastAsia="Calibri" w:hAnsi="Palatino Linotype" w:cs="Arial"/>
        </w:rPr>
        <w:t xml:space="preserve"> lo </w:t>
      </w:r>
      <w:r w:rsidR="000103C3" w:rsidRPr="006B4146">
        <w:rPr>
          <w:rFonts w:ascii="Palatino Linotype" w:eastAsia="Calibri" w:hAnsi="Palatino Linotype" w:cs="Arial"/>
        </w:rPr>
        <w:t xml:space="preserve">haya </w:t>
      </w:r>
      <w:r w:rsidR="0096420D" w:rsidRPr="006B4146">
        <w:rPr>
          <w:rFonts w:ascii="Palatino Linotype" w:eastAsia="Calibri" w:hAnsi="Palatino Linotype" w:cs="Arial"/>
        </w:rPr>
        <w:t>remitido, además de indicar que su Comité de Transparencia a través de la Trigésima Octava Sesión Extraordinaria del 23 de noviembre de 2018  se aprobó su entrega en versión pública, el Sujeto Obligado asume contar con la información</w:t>
      </w:r>
      <w:r w:rsidR="00BD4F13" w:rsidRPr="006B4146">
        <w:rPr>
          <w:rFonts w:ascii="Palatino Linotype" w:eastAsia="Calibri" w:hAnsi="Palatino Linotype" w:cs="Arial"/>
        </w:rPr>
        <w:t xml:space="preserve">. </w:t>
      </w:r>
    </w:p>
    <w:p w14:paraId="7BDF9528" w14:textId="77777777" w:rsidR="00BD4F13" w:rsidRPr="006B4146" w:rsidRDefault="00BD4F13" w:rsidP="00BD4F13">
      <w:pPr>
        <w:pStyle w:val="Prrafodelista"/>
        <w:rPr>
          <w:rFonts w:ascii="Palatino Linotype" w:eastAsia="Times New Roman" w:hAnsi="Palatino Linotype" w:cs="Times New Roman"/>
          <w:sz w:val="22"/>
          <w:lang w:val="es-MX" w:eastAsia="es-MX"/>
        </w:rPr>
      </w:pPr>
    </w:p>
    <w:p w14:paraId="153C9584" w14:textId="13DCE43E" w:rsidR="006C2643" w:rsidRPr="006B4146" w:rsidRDefault="00BD4F13" w:rsidP="006C2643">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En tercer término, es de señalar que el FUMP tiene inmerso el nombre del servidor público, el cargo para el que es designado, fecha de inicio de sus servicios y lugar de adscripción; en ese sentido, es importante señalar </w:t>
      </w:r>
      <w:r w:rsidR="006C2643" w:rsidRPr="006B4146">
        <w:rPr>
          <w:rFonts w:ascii="Palatino Linotype" w:hAnsi="Palatino Linotype" w:cs="Arial"/>
        </w:rPr>
        <w:t>el marco normativo que constriñe al Sujeto Obligado a contar con los Formatos Únicos de Movimientos de Personal “FUMP”, debe señalarse, en primer término, que por disposición del artículo 5 de la Ley del Trabajo de los Servidores Públicos del Estado y Municipios, la relación de trabajo entre las instituciones públicas</w:t>
      </w:r>
      <w:r w:rsidR="006C2643" w:rsidRPr="006B4146">
        <w:rPr>
          <w:rStyle w:val="Refdenotaalpie"/>
          <w:rFonts w:ascii="Palatino Linotype" w:hAnsi="Palatino Linotype" w:cs="Arial"/>
        </w:rPr>
        <w:footnoteReference w:id="6"/>
      </w:r>
      <w:r w:rsidR="006C2643" w:rsidRPr="006B4146">
        <w:rPr>
          <w:rFonts w:ascii="Palatino Linotype" w:hAnsi="Palatino Linotype" w:cs="Arial"/>
        </w:rPr>
        <w:t xml:space="preserve"> y sus servidores públicos se entiende establecida mediante </w:t>
      </w:r>
      <w:r w:rsidR="006C2643" w:rsidRPr="006B4146">
        <w:rPr>
          <w:rFonts w:ascii="Palatino Linotype" w:hAnsi="Palatino Linotype" w:cs="Arial"/>
          <w:b/>
        </w:rPr>
        <w:t>nombramiento</w:t>
      </w:r>
      <w:r w:rsidR="006C2643" w:rsidRPr="006B4146">
        <w:rPr>
          <w:rFonts w:ascii="Palatino Linotype" w:hAnsi="Palatino Linotype" w:cs="Arial"/>
        </w:rPr>
        <w:t xml:space="preserve">, </w:t>
      </w:r>
      <w:r w:rsidR="006C2643" w:rsidRPr="006B4146">
        <w:rPr>
          <w:rFonts w:ascii="Palatino Linotype" w:hAnsi="Palatino Linotype" w:cs="Arial"/>
          <w:b/>
        </w:rPr>
        <w:t>formato único de movimiento de personal</w:t>
      </w:r>
      <w:r w:rsidR="006C2643" w:rsidRPr="006B4146">
        <w:rPr>
          <w:rFonts w:ascii="Palatino Linotype" w:hAnsi="Palatino Linotype" w:cs="Arial"/>
        </w:rPr>
        <w:t>, contrato o por cualquier otro acto que tenga como consecuencia la prestación personal subordinada del servicio y la percepción de un sueldo; tal como se ve a continuación:</w:t>
      </w:r>
    </w:p>
    <w:p w14:paraId="07687FE4" w14:textId="77777777" w:rsidR="006B4146" w:rsidRPr="006B4146" w:rsidRDefault="006B4146" w:rsidP="006B4146">
      <w:pPr>
        <w:pStyle w:val="Prrafodelista"/>
        <w:rPr>
          <w:rFonts w:ascii="Palatino Linotype" w:eastAsia="Calibri" w:hAnsi="Palatino Linotype" w:cs="Arial"/>
        </w:rPr>
      </w:pPr>
    </w:p>
    <w:p w14:paraId="73B52565" w14:textId="77777777" w:rsidR="006B4146" w:rsidRPr="006B4146" w:rsidRDefault="006B4146" w:rsidP="006B4146">
      <w:pPr>
        <w:pStyle w:val="Prrafodelista"/>
        <w:tabs>
          <w:tab w:val="left" w:pos="426"/>
        </w:tabs>
        <w:spacing w:line="360" w:lineRule="auto"/>
        <w:ind w:left="502"/>
        <w:jc w:val="both"/>
        <w:rPr>
          <w:rFonts w:ascii="Palatino Linotype" w:eastAsia="Calibri" w:hAnsi="Palatino Linotype" w:cs="Arial"/>
        </w:rPr>
      </w:pPr>
    </w:p>
    <w:p w14:paraId="5040B143" w14:textId="77777777" w:rsidR="006C2643" w:rsidRPr="006B4146" w:rsidRDefault="006C2643" w:rsidP="006C2643">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lastRenderedPageBreak/>
        <w:t>“</w:t>
      </w:r>
      <w:r w:rsidRPr="006B4146">
        <w:rPr>
          <w:rFonts w:ascii="Palatino Linotype" w:hAnsi="Palatino Linotype" w:cs="Arial"/>
          <w:b/>
          <w:i/>
          <w:sz w:val="22"/>
          <w:szCs w:val="22"/>
        </w:rPr>
        <w:t>ARTÍCULO 5.-</w:t>
      </w:r>
      <w:r w:rsidRPr="006B4146">
        <w:rPr>
          <w:rFonts w:ascii="Palatino Linotype" w:hAnsi="Palatino Linotype" w:cs="Arial"/>
          <w:i/>
          <w:sz w:val="22"/>
          <w:szCs w:val="22"/>
        </w:rPr>
        <w:t xml:space="preserve"> La relación de trabajo entre las instituciones públicas y sus servidores públicos se entiende establecida </w:t>
      </w:r>
      <w:r w:rsidRPr="006B4146">
        <w:rPr>
          <w:rFonts w:ascii="Palatino Linotype" w:eastAsia="Times New Roman" w:hAnsi="Palatino Linotype" w:cs="Arial"/>
          <w:i/>
          <w:sz w:val="22"/>
          <w:szCs w:val="22"/>
          <w:lang w:eastAsia="gl-ES"/>
        </w:rPr>
        <w:t>mediante</w:t>
      </w:r>
      <w:r w:rsidRPr="006B4146">
        <w:rPr>
          <w:rFonts w:ascii="Palatino Linotype" w:hAnsi="Palatino Linotype" w:cs="Arial"/>
          <w:i/>
          <w:sz w:val="22"/>
          <w:szCs w:val="22"/>
        </w:rPr>
        <w:t xml:space="preserve"> nombramiento, formato único de movimiento de personal, contrato o por cualquier otro acto que tenga como consecuencia la prestación personal subordinada del servicio y la percepción de un sueldo. </w:t>
      </w:r>
    </w:p>
    <w:p w14:paraId="5CDD2CAF" w14:textId="27950248" w:rsidR="006C2643" w:rsidRDefault="006C2643" w:rsidP="006C2643">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Para los efectos de esta ley, las instituciones públicas estarán representadas por sus titulares.” </w:t>
      </w:r>
    </w:p>
    <w:p w14:paraId="5088205E" w14:textId="77777777" w:rsidR="006B4146" w:rsidRPr="006B4146" w:rsidRDefault="006B4146" w:rsidP="006C2643">
      <w:pPr>
        <w:spacing w:line="276" w:lineRule="auto"/>
        <w:ind w:left="851" w:right="616"/>
        <w:contextualSpacing/>
        <w:jc w:val="both"/>
        <w:rPr>
          <w:rFonts w:ascii="Palatino Linotype" w:hAnsi="Palatino Linotype" w:cs="Arial"/>
          <w:i/>
          <w:sz w:val="22"/>
          <w:szCs w:val="22"/>
        </w:rPr>
      </w:pPr>
    </w:p>
    <w:p w14:paraId="2C080B25" w14:textId="381759BE" w:rsidR="006C2643" w:rsidRDefault="006C2643" w:rsidP="006C2643">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eastAsia="Calibri" w:hAnsi="Palatino Linotype" w:cs="Arial"/>
        </w:rPr>
        <w:t>Igualmente</w:t>
      </w:r>
      <w:r w:rsidRPr="006B4146">
        <w:rPr>
          <w:rFonts w:ascii="Palatino Linotype" w:hAnsi="Palatino Linotype" w:cs="Arial"/>
        </w:rPr>
        <w:t xml:space="preserve">, el artículo 45 de la misma Ley, señala que los servidores públicos prestarán sus servicios mediante nombramiento, contrato o </w:t>
      </w:r>
      <w:r w:rsidR="00820A31" w:rsidRPr="006B4146">
        <w:rPr>
          <w:rFonts w:ascii="Palatino Linotype" w:hAnsi="Palatino Linotype" w:cs="Arial"/>
        </w:rPr>
        <w:t xml:space="preserve">Formato Único </w:t>
      </w:r>
      <w:r w:rsidRPr="006B4146">
        <w:rPr>
          <w:rFonts w:ascii="Palatino Linotype" w:hAnsi="Palatino Linotype" w:cs="Arial"/>
        </w:rPr>
        <w:t>de Movimientos de Personal expedidos por quien estuviere facultado legalmente para extenderlo; numeral que se transcribe a continuación:</w:t>
      </w:r>
    </w:p>
    <w:p w14:paraId="114E9FBA" w14:textId="77777777" w:rsidR="006B4146" w:rsidRPr="006B4146" w:rsidRDefault="006B4146" w:rsidP="006B4146">
      <w:pPr>
        <w:pStyle w:val="Prrafodelista"/>
        <w:tabs>
          <w:tab w:val="left" w:pos="426"/>
        </w:tabs>
        <w:spacing w:line="360" w:lineRule="auto"/>
        <w:ind w:left="502"/>
        <w:jc w:val="both"/>
        <w:rPr>
          <w:rFonts w:ascii="Palatino Linotype" w:hAnsi="Palatino Linotype" w:cs="Arial"/>
        </w:rPr>
      </w:pPr>
    </w:p>
    <w:p w14:paraId="4BA04E8D" w14:textId="7D8C1E2A" w:rsidR="006C2643" w:rsidRPr="006B4146" w:rsidRDefault="006C2643" w:rsidP="006C2643">
      <w:pPr>
        <w:spacing w:line="276" w:lineRule="auto"/>
        <w:ind w:left="851" w:right="616"/>
        <w:contextualSpacing/>
        <w:jc w:val="both"/>
        <w:rPr>
          <w:rFonts w:ascii="Palatino Linotype" w:hAnsi="Palatino Linotype" w:cs="Arial"/>
          <w:i/>
          <w:color w:val="FF0000"/>
          <w:sz w:val="20"/>
          <w:szCs w:val="20"/>
        </w:rPr>
      </w:pPr>
      <w:r w:rsidRPr="006B4146">
        <w:rPr>
          <w:rFonts w:ascii="Palatino Linotype" w:hAnsi="Palatino Linotype" w:cs="Arial"/>
          <w:i/>
          <w:sz w:val="20"/>
          <w:szCs w:val="20"/>
        </w:rPr>
        <w:t>“</w:t>
      </w:r>
      <w:r w:rsidRPr="006B4146">
        <w:rPr>
          <w:rFonts w:ascii="Palatino Linotype" w:hAnsi="Palatino Linotype" w:cs="Arial"/>
          <w:b/>
          <w:i/>
          <w:sz w:val="22"/>
          <w:szCs w:val="22"/>
        </w:rPr>
        <w:t>ARTÍCULO 45.-</w:t>
      </w:r>
      <w:r w:rsidRPr="006B4146">
        <w:rPr>
          <w:rFonts w:ascii="Palatino Linotype" w:hAnsi="Palatino Linotype" w:cs="Arial"/>
          <w:i/>
          <w:sz w:val="22"/>
          <w:szCs w:val="22"/>
        </w:rPr>
        <w:t xml:space="preserve"> </w:t>
      </w:r>
      <w:r w:rsidRPr="006B4146">
        <w:rPr>
          <w:rFonts w:ascii="Palatino Linotype" w:hAnsi="Palatino Linotype" w:cs="Arial"/>
          <w:i/>
          <w:sz w:val="22"/>
          <w:szCs w:val="22"/>
          <w:u w:val="single"/>
        </w:rPr>
        <w:t>Los servidores públicos prestarán sus servicios mediante nombramiento, contrato o formato único de Movimientos de Personal</w:t>
      </w:r>
      <w:r w:rsidRPr="006B4146">
        <w:rPr>
          <w:rFonts w:ascii="Palatino Linotype" w:hAnsi="Palatino Linotype" w:cs="Arial"/>
          <w:i/>
          <w:sz w:val="22"/>
          <w:szCs w:val="22"/>
        </w:rPr>
        <w:t xml:space="preserve"> expedidos por quien estuviere facultado legalmente para extenderlo.”</w:t>
      </w:r>
      <w:r w:rsidRPr="006B4146">
        <w:rPr>
          <w:rFonts w:ascii="Palatino Linotype" w:hAnsi="Palatino Linotype" w:cs="Arial"/>
          <w:i/>
          <w:color w:val="FF0000"/>
          <w:sz w:val="20"/>
          <w:szCs w:val="20"/>
        </w:rPr>
        <w:t xml:space="preserve"> </w:t>
      </w:r>
    </w:p>
    <w:p w14:paraId="7CA2AE57" w14:textId="158FE355" w:rsidR="006C2643" w:rsidRPr="006B4146" w:rsidRDefault="006C2643" w:rsidP="006C2643">
      <w:pPr>
        <w:spacing w:line="276" w:lineRule="auto"/>
        <w:ind w:left="851" w:right="616"/>
        <w:contextualSpacing/>
        <w:jc w:val="both"/>
        <w:rPr>
          <w:rFonts w:ascii="Palatino Linotype" w:hAnsi="Palatino Linotype" w:cs="Arial"/>
          <w:i/>
          <w:sz w:val="20"/>
          <w:szCs w:val="20"/>
        </w:rPr>
      </w:pPr>
      <w:r w:rsidRPr="006B4146">
        <w:rPr>
          <w:rFonts w:ascii="Palatino Linotype" w:hAnsi="Palatino Linotype" w:cs="Arial"/>
          <w:i/>
          <w:sz w:val="20"/>
          <w:szCs w:val="20"/>
        </w:rPr>
        <w:t>(Énfasis añadido)</w:t>
      </w:r>
    </w:p>
    <w:p w14:paraId="1C8AC9D2" w14:textId="77777777" w:rsidR="006C2643" w:rsidRPr="006B4146" w:rsidRDefault="006C2643" w:rsidP="006C2643">
      <w:pPr>
        <w:ind w:left="851" w:right="616"/>
        <w:contextualSpacing/>
        <w:jc w:val="both"/>
        <w:rPr>
          <w:rFonts w:ascii="Palatino Linotype" w:hAnsi="Palatino Linotype" w:cs="Arial"/>
          <w:i/>
          <w:color w:val="FF0000"/>
          <w:sz w:val="20"/>
          <w:szCs w:val="20"/>
        </w:rPr>
      </w:pPr>
    </w:p>
    <w:p w14:paraId="5FF25555" w14:textId="77777777" w:rsidR="006C2643" w:rsidRDefault="006C2643" w:rsidP="006C2643">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Aunado a lo anterior, el artículo 48 de la Ley en cita, señala cuáles son los documentos que se requieren para iniciar con la prestación de servicios, mismo que se transcribe a continuación</w:t>
      </w:r>
      <w:r w:rsidRPr="006B4146">
        <w:rPr>
          <w:rStyle w:val="Refdenotaalpie"/>
          <w:rFonts w:ascii="Palatino Linotype" w:hAnsi="Palatino Linotype" w:cs="Arial"/>
        </w:rPr>
        <w:footnoteReference w:id="7"/>
      </w:r>
      <w:r w:rsidRPr="006B4146">
        <w:rPr>
          <w:rFonts w:ascii="Palatino Linotype" w:hAnsi="Palatino Linotype" w:cs="Arial"/>
        </w:rPr>
        <w:t>:</w:t>
      </w:r>
    </w:p>
    <w:p w14:paraId="1052536D" w14:textId="77777777" w:rsidR="006B4146" w:rsidRPr="006B4146" w:rsidRDefault="006B4146" w:rsidP="006B4146">
      <w:pPr>
        <w:pStyle w:val="Prrafodelista"/>
        <w:tabs>
          <w:tab w:val="left" w:pos="426"/>
        </w:tabs>
        <w:spacing w:line="360" w:lineRule="auto"/>
        <w:ind w:left="502"/>
        <w:jc w:val="both"/>
        <w:rPr>
          <w:rFonts w:ascii="Palatino Linotype" w:hAnsi="Palatino Linotype" w:cs="Arial"/>
        </w:rPr>
      </w:pPr>
    </w:p>
    <w:p w14:paraId="6EC07D1C" w14:textId="77777777" w:rsidR="006C2643" w:rsidRPr="006B4146" w:rsidRDefault="006C2643" w:rsidP="006C2643">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w:t>
      </w:r>
      <w:r w:rsidRPr="006B4146">
        <w:rPr>
          <w:rFonts w:ascii="Palatino Linotype" w:hAnsi="Palatino Linotype" w:cs="Arial"/>
          <w:b/>
          <w:i/>
          <w:sz w:val="22"/>
          <w:szCs w:val="22"/>
        </w:rPr>
        <w:t>ARTÍCULO 48.</w:t>
      </w:r>
      <w:r w:rsidRPr="006B4146">
        <w:rPr>
          <w:rFonts w:ascii="Palatino Linotype" w:hAnsi="Palatino Linotype" w:cs="Arial"/>
          <w:i/>
          <w:sz w:val="22"/>
          <w:szCs w:val="22"/>
        </w:rPr>
        <w:t xml:space="preserve"> Para iniciar</w:t>
      </w:r>
      <w:r w:rsidRPr="006B4146">
        <w:rPr>
          <w:rFonts w:ascii="Palatino Linotype" w:hAnsi="Palatino Linotype" w:cs="Arial"/>
          <w:i/>
          <w:sz w:val="22"/>
          <w:szCs w:val="22"/>
          <w:u w:val="single"/>
        </w:rPr>
        <w:t xml:space="preserve"> la prestación de los servicios</w:t>
      </w:r>
      <w:r w:rsidRPr="006B4146">
        <w:rPr>
          <w:rFonts w:ascii="Palatino Linotype" w:hAnsi="Palatino Linotype" w:cs="Arial"/>
          <w:i/>
          <w:sz w:val="22"/>
          <w:szCs w:val="22"/>
        </w:rPr>
        <w:t xml:space="preserve"> se requiere:</w:t>
      </w:r>
    </w:p>
    <w:p w14:paraId="698C9634" w14:textId="77777777" w:rsidR="006C2643" w:rsidRPr="006B4146" w:rsidRDefault="006C2643" w:rsidP="006C2643">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b/>
          <w:i/>
          <w:sz w:val="22"/>
          <w:szCs w:val="22"/>
        </w:rPr>
        <w:t>I.</w:t>
      </w:r>
      <w:r w:rsidRPr="006B4146">
        <w:rPr>
          <w:rFonts w:ascii="Palatino Linotype" w:hAnsi="Palatino Linotype" w:cs="Arial"/>
          <w:i/>
          <w:sz w:val="22"/>
          <w:szCs w:val="22"/>
        </w:rPr>
        <w:t xml:space="preserve"> Tener conferido el </w:t>
      </w:r>
      <w:r w:rsidRPr="006B4146">
        <w:rPr>
          <w:rFonts w:ascii="Palatino Linotype" w:hAnsi="Palatino Linotype" w:cs="Arial"/>
          <w:i/>
          <w:sz w:val="22"/>
          <w:szCs w:val="22"/>
          <w:u w:val="single"/>
        </w:rPr>
        <w:t>nombramiento, contrato respectivo o formato único de Movimientos de Personal</w:t>
      </w:r>
      <w:r w:rsidRPr="006B4146">
        <w:rPr>
          <w:rFonts w:ascii="Palatino Linotype" w:hAnsi="Palatino Linotype" w:cs="Arial"/>
          <w:i/>
          <w:sz w:val="22"/>
          <w:szCs w:val="22"/>
        </w:rPr>
        <w:t>;</w:t>
      </w:r>
    </w:p>
    <w:p w14:paraId="516B2C9F" w14:textId="77777777" w:rsidR="006C2643" w:rsidRPr="006B4146" w:rsidRDefault="006C2643" w:rsidP="006C2643">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b/>
          <w:i/>
          <w:sz w:val="22"/>
          <w:szCs w:val="22"/>
        </w:rPr>
        <w:lastRenderedPageBreak/>
        <w:t>II.</w:t>
      </w:r>
      <w:r w:rsidRPr="006B4146">
        <w:rPr>
          <w:rFonts w:ascii="Palatino Linotype" w:hAnsi="Palatino Linotype" w:cs="Arial"/>
          <w:i/>
          <w:sz w:val="22"/>
          <w:szCs w:val="22"/>
        </w:rPr>
        <w:t xml:space="preserve"> </w:t>
      </w:r>
      <w:r w:rsidRPr="006B4146">
        <w:rPr>
          <w:rFonts w:ascii="Palatino Linotype" w:hAnsi="Palatino Linotype" w:cs="Arial"/>
          <w:i/>
          <w:sz w:val="22"/>
          <w:szCs w:val="22"/>
          <w:u w:val="single"/>
        </w:rPr>
        <w:t>Rendir la protesta de ley en caso de nombramiento</w:t>
      </w:r>
      <w:r w:rsidRPr="006B4146">
        <w:rPr>
          <w:rFonts w:ascii="Palatino Linotype" w:hAnsi="Palatino Linotype" w:cs="Arial"/>
          <w:i/>
          <w:sz w:val="22"/>
          <w:szCs w:val="22"/>
        </w:rPr>
        <w:t>; y</w:t>
      </w:r>
    </w:p>
    <w:p w14:paraId="179BA08A" w14:textId="76A5F337" w:rsidR="006C2643" w:rsidRPr="006B4146" w:rsidRDefault="006C2643" w:rsidP="006C2643">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b/>
          <w:i/>
          <w:sz w:val="22"/>
          <w:szCs w:val="22"/>
        </w:rPr>
        <w:t>III.</w:t>
      </w:r>
      <w:r w:rsidR="005945D7" w:rsidRPr="006B4146">
        <w:rPr>
          <w:rFonts w:ascii="Palatino Linotype" w:hAnsi="Palatino Linotype" w:cs="Arial"/>
          <w:i/>
          <w:sz w:val="22"/>
          <w:szCs w:val="22"/>
        </w:rPr>
        <w:t xml:space="preserve"> Tomar posesión del cargo.”</w:t>
      </w:r>
    </w:p>
    <w:p w14:paraId="486A7A44" w14:textId="77777777" w:rsidR="006C2643" w:rsidRPr="006B4146" w:rsidRDefault="006C2643" w:rsidP="006C2643">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(Énfasis añadido)</w:t>
      </w:r>
    </w:p>
    <w:p w14:paraId="0A48D1AA" w14:textId="77777777" w:rsidR="006C2643" w:rsidRPr="006B4146" w:rsidRDefault="006C2643" w:rsidP="006C2643">
      <w:pPr>
        <w:spacing w:line="276" w:lineRule="auto"/>
        <w:ind w:left="851" w:right="616"/>
        <w:contextualSpacing/>
        <w:jc w:val="both"/>
        <w:rPr>
          <w:rFonts w:ascii="Palatino Linotype" w:hAnsi="Palatino Linotype" w:cs="Arial"/>
          <w:color w:val="FF0000"/>
          <w:sz w:val="20"/>
          <w:szCs w:val="20"/>
        </w:rPr>
      </w:pPr>
    </w:p>
    <w:p w14:paraId="5B93F312" w14:textId="627B25DA" w:rsidR="006C2643" w:rsidRDefault="006C2643" w:rsidP="006F4C84">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Aunado a ello, el Capítulo II, y en concreto, el artículo 49 de la referida Ley, contiene la información que los nombramientos, contratos o formato único de Movimientos de Personal de los servidores públicos, deben contener; tal y como se aprecia en seguida:</w:t>
      </w:r>
    </w:p>
    <w:p w14:paraId="4157408F" w14:textId="77777777" w:rsidR="006B4146" w:rsidRPr="006B4146" w:rsidRDefault="006B4146" w:rsidP="006B4146">
      <w:pPr>
        <w:pStyle w:val="Prrafodelista"/>
        <w:tabs>
          <w:tab w:val="left" w:pos="426"/>
        </w:tabs>
        <w:spacing w:line="360" w:lineRule="auto"/>
        <w:ind w:left="502"/>
        <w:jc w:val="both"/>
        <w:rPr>
          <w:rFonts w:ascii="Palatino Linotype" w:hAnsi="Palatino Linotype" w:cs="Arial"/>
        </w:rPr>
      </w:pPr>
    </w:p>
    <w:p w14:paraId="55E0EFC6" w14:textId="77777777"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w:t>
      </w:r>
      <w:r w:rsidRPr="006B4146">
        <w:rPr>
          <w:rFonts w:ascii="Palatino Linotype" w:hAnsi="Palatino Linotype" w:cs="Arial"/>
          <w:b/>
          <w:i/>
          <w:sz w:val="22"/>
          <w:szCs w:val="22"/>
        </w:rPr>
        <w:t>ARTÍCULO 49.-</w:t>
      </w:r>
      <w:r w:rsidRPr="006B4146">
        <w:rPr>
          <w:rFonts w:ascii="Palatino Linotype" w:hAnsi="Palatino Linotype" w:cs="Arial"/>
          <w:i/>
          <w:sz w:val="22"/>
          <w:szCs w:val="22"/>
        </w:rPr>
        <w:t xml:space="preserve"> Los </w:t>
      </w:r>
      <w:r w:rsidRPr="006B4146">
        <w:rPr>
          <w:rFonts w:ascii="Palatino Linotype" w:hAnsi="Palatino Linotype" w:cs="Arial"/>
          <w:i/>
          <w:sz w:val="22"/>
          <w:szCs w:val="22"/>
          <w:u w:val="single"/>
        </w:rPr>
        <w:t>nombramientos, contratos o formato único de Movimientos de Personal de los servidores públicos deberán contener</w:t>
      </w:r>
      <w:r w:rsidRPr="006B4146">
        <w:rPr>
          <w:rFonts w:ascii="Palatino Linotype" w:hAnsi="Palatino Linotype" w:cs="Arial"/>
          <w:i/>
          <w:sz w:val="22"/>
          <w:szCs w:val="22"/>
        </w:rPr>
        <w:t xml:space="preserve">: </w:t>
      </w:r>
    </w:p>
    <w:p w14:paraId="315B70E6" w14:textId="77777777"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I. </w:t>
      </w:r>
      <w:r w:rsidRPr="006B4146">
        <w:rPr>
          <w:rFonts w:ascii="Palatino Linotype" w:hAnsi="Palatino Linotype" w:cs="Arial"/>
          <w:i/>
          <w:sz w:val="22"/>
          <w:szCs w:val="22"/>
          <w:u w:val="single"/>
        </w:rPr>
        <w:t>Nombre completo del servidor público</w:t>
      </w:r>
      <w:r w:rsidRPr="006B4146">
        <w:rPr>
          <w:rFonts w:ascii="Palatino Linotype" w:hAnsi="Palatino Linotype" w:cs="Arial"/>
          <w:i/>
          <w:sz w:val="22"/>
          <w:szCs w:val="22"/>
        </w:rPr>
        <w:t xml:space="preserve">; </w:t>
      </w:r>
    </w:p>
    <w:p w14:paraId="1C06E599" w14:textId="77777777"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II. </w:t>
      </w:r>
      <w:r w:rsidRPr="006B4146">
        <w:rPr>
          <w:rFonts w:ascii="Palatino Linotype" w:hAnsi="Palatino Linotype" w:cs="Arial"/>
          <w:i/>
          <w:sz w:val="22"/>
          <w:szCs w:val="22"/>
          <w:u w:val="single"/>
        </w:rPr>
        <w:t>Cargo para el que es designado</w:t>
      </w:r>
      <w:r w:rsidRPr="006B4146">
        <w:rPr>
          <w:rFonts w:ascii="Palatino Linotype" w:hAnsi="Palatino Linotype" w:cs="Arial"/>
          <w:i/>
          <w:sz w:val="22"/>
          <w:szCs w:val="22"/>
        </w:rPr>
        <w:t xml:space="preserve">, fecha de inicio de sus servicios y </w:t>
      </w:r>
      <w:r w:rsidRPr="006B4146">
        <w:rPr>
          <w:rFonts w:ascii="Palatino Linotype" w:hAnsi="Palatino Linotype" w:cs="Arial"/>
          <w:i/>
          <w:sz w:val="22"/>
          <w:szCs w:val="22"/>
          <w:u w:val="single"/>
        </w:rPr>
        <w:t>lugar de adscripción</w:t>
      </w:r>
      <w:r w:rsidRPr="006B4146">
        <w:rPr>
          <w:rFonts w:ascii="Palatino Linotype" w:hAnsi="Palatino Linotype" w:cs="Arial"/>
          <w:i/>
          <w:sz w:val="22"/>
          <w:szCs w:val="22"/>
        </w:rPr>
        <w:t xml:space="preserve">; </w:t>
      </w:r>
    </w:p>
    <w:p w14:paraId="4FA2E158" w14:textId="77777777"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III. </w:t>
      </w:r>
      <w:r w:rsidRPr="006B4146">
        <w:rPr>
          <w:rFonts w:ascii="Palatino Linotype" w:hAnsi="Palatino Linotype" w:cs="Arial"/>
          <w:i/>
          <w:sz w:val="22"/>
          <w:szCs w:val="22"/>
          <w:u w:val="single"/>
        </w:rPr>
        <w:t>Carácter del nombramiento</w:t>
      </w:r>
      <w:r w:rsidRPr="006B4146">
        <w:rPr>
          <w:rFonts w:ascii="Palatino Linotype" w:hAnsi="Palatino Linotype" w:cs="Arial"/>
          <w:i/>
          <w:sz w:val="22"/>
          <w:szCs w:val="22"/>
        </w:rPr>
        <w:t xml:space="preserve">, ya sea de servidores públicos generales o de confianza, así como la temporalidad del mismo; </w:t>
      </w:r>
    </w:p>
    <w:p w14:paraId="36ABC0BD" w14:textId="77777777"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IV. Remuneración correspondiente al puesto; </w:t>
      </w:r>
    </w:p>
    <w:p w14:paraId="760DEF58" w14:textId="77777777"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V. Jornada de trabajo; </w:t>
      </w:r>
    </w:p>
    <w:p w14:paraId="0FA3F743" w14:textId="77777777"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VI. Derogada; </w:t>
      </w:r>
    </w:p>
    <w:p w14:paraId="20517539" w14:textId="367B6FAF"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VII. Firma del servidor público autorizado para emitir el nombramiento, contrato o formato único de Movimientos de Personal, así como el fundamento</w:t>
      </w:r>
      <w:r w:rsidR="004E5186" w:rsidRPr="006B4146">
        <w:rPr>
          <w:rFonts w:ascii="Palatino Linotype" w:hAnsi="Palatino Linotype" w:cs="Arial"/>
          <w:i/>
          <w:sz w:val="22"/>
          <w:szCs w:val="22"/>
        </w:rPr>
        <w:t xml:space="preserve"> legal de esa atribución.”</w:t>
      </w:r>
    </w:p>
    <w:p w14:paraId="700AC1CD" w14:textId="77777777" w:rsidR="006C2643" w:rsidRPr="006B4146" w:rsidRDefault="006C2643" w:rsidP="004E5186">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(Énfasis añadido)</w:t>
      </w:r>
    </w:p>
    <w:p w14:paraId="416C5E78" w14:textId="77777777" w:rsidR="004D0471" w:rsidRPr="006B4146" w:rsidRDefault="004D0471" w:rsidP="004D0471">
      <w:pPr>
        <w:ind w:left="851" w:right="616"/>
        <w:contextualSpacing/>
        <w:jc w:val="both"/>
        <w:rPr>
          <w:rFonts w:ascii="Palatino Linotype" w:hAnsi="Palatino Linotype" w:cs="Arial"/>
          <w:i/>
          <w:sz w:val="20"/>
          <w:szCs w:val="20"/>
        </w:rPr>
      </w:pPr>
    </w:p>
    <w:p w14:paraId="67B9DB38" w14:textId="77777777" w:rsidR="006C2643" w:rsidRPr="006B4146" w:rsidRDefault="006C2643" w:rsidP="004D0471">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De tal manera, queda establecido que un servidor público no podría desempeñar su cargo en cualquier institución pública del Estado sin que se hubiese expedido</w:t>
      </w:r>
      <w:r w:rsidRPr="006B4146">
        <w:rPr>
          <w:rFonts w:ascii="Palatino Linotype" w:hAnsi="Palatino Linotype" w:cs="Arial"/>
          <w:b/>
        </w:rPr>
        <w:t xml:space="preserve"> </w:t>
      </w:r>
      <w:r w:rsidRPr="006B4146">
        <w:rPr>
          <w:rFonts w:ascii="Palatino Linotype" w:hAnsi="Palatino Linotype" w:cs="Arial"/>
        </w:rPr>
        <w:t>el</w:t>
      </w:r>
      <w:r w:rsidRPr="006B4146">
        <w:rPr>
          <w:rFonts w:ascii="Palatino Linotype" w:hAnsi="Palatino Linotype" w:cs="Arial"/>
          <w:b/>
        </w:rPr>
        <w:t xml:space="preserve"> nombramiento, formato único de movimiento de </w:t>
      </w:r>
      <w:r w:rsidRPr="006B4146">
        <w:rPr>
          <w:rFonts w:ascii="Palatino Linotype" w:hAnsi="Palatino Linotype" w:cs="Arial"/>
          <w:b/>
        </w:rPr>
        <w:lastRenderedPageBreak/>
        <w:t>personal, contrato</w:t>
      </w:r>
      <w:r w:rsidRPr="006B4146">
        <w:rPr>
          <w:rFonts w:ascii="Palatino Linotype" w:hAnsi="Palatino Linotype" w:cs="Arial"/>
        </w:rPr>
        <w:t xml:space="preserve"> o cualquier otro acto que tenga como consecuencia la prestación personal subordinada del servicio y la percepción de un sueldo.</w:t>
      </w:r>
    </w:p>
    <w:p w14:paraId="0FD69F7B" w14:textId="77777777" w:rsidR="004D0471" w:rsidRPr="006B4146" w:rsidRDefault="004D0471" w:rsidP="004D0471">
      <w:pPr>
        <w:pStyle w:val="Prrafodelista"/>
        <w:tabs>
          <w:tab w:val="left" w:pos="426"/>
        </w:tabs>
        <w:ind w:left="502"/>
        <w:jc w:val="both"/>
        <w:rPr>
          <w:rFonts w:ascii="Palatino Linotype" w:hAnsi="Palatino Linotype" w:cs="Arial"/>
        </w:rPr>
      </w:pPr>
    </w:p>
    <w:p w14:paraId="601BD606" w14:textId="77777777" w:rsidR="006C2643" w:rsidRPr="006B4146" w:rsidRDefault="006C2643" w:rsidP="004D0471">
      <w:pPr>
        <w:pStyle w:val="Prrafodelista"/>
        <w:numPr>
          <w:ilvl w:val="0"/>
          <w:numId w:val="1"/>
        </w:numPr>
        <w:tabs>
          <w:tab w:val="left" w:pos="426"/>
        </w:tabs>
        <w:spacing w:line="360" w:lineRule="auto"/>
        <w:jc w:val="both"/>
        <w:rPr>
          <w:rFonts w:ascii="Palatino Linotype" w:hAnsi="Palatino Linotype" w:cs="Arial"/>
          <w:b/>
        </w:rPr>
      </w:pPr>
      <w:r w:rsidRPr="006B4146">
        <w:rPr>
          <w:rFonts w:ascii="Palatino Linotype" w:hAnsi="Palatino Linotype" w:cs="Arial"/>
        </w:rPr>
        <w:t>Más aún, que a través del nombramiento, formato o contrato, el servidor público se obliga a cumplir con los deberes inherentes a su puesto y a las consecuencias respectivas, uso y buena fe, tal como lo señala el artículo 50 de la multicitada Ley, tal como se aprecia en seguida:</w:t>
      </w:r>
    </w:p>
    <w:p w14:paraId="4B547E1F" w14:textId="77777777" w:rsidR="006B4146" w:rsidRPr="006B4146" w:rsidRDefault="006B4146" w:rsidP="006B4146">
      <w:pPr>
        <w:tabs>
          <w:tab w:val="left" w:pos="426"/>
        </w:tabs>
        <w:spacing w:line="360" w:lineRule="auto"/>
        <w:jc w:val="both"/>
        <w:rPr>
          <w:rFonts w:ascii="Palatino Linotype" w:hAnsi="Palatino Linotype" w:cs="Arial"/>
          <w:b/>
        </w:rPr>
      </w:pPr>
    </w:p>
    <w:p w14:paraId="26EE867D" w14:textId="77777777" w:rsidR="006C2643" w:rsidRPr="006B4146" w:rsidRDefault="006C2643" w:rsidP="004D0471">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w:t>
      </w:r>
      <w:r w:rsidRPr="006B4146">
        <w:rPr>
          <w:rFonts w:ascii="Palatino Linotype" w:hAnsi="Palatino Linotype" w:cs="Arial"/>
          <w:b/>
          <w:i/>
          <w:sz w:val="22"/>
          <w:szCs w:val="22"/>
        </w:rPr>
        <w:t>ARTÍCULO 50.-</w:t>
      </w:r>
      <w:r w:rsidRPr="006B4146">
        <w:rPr>
          <w:rFonts w:ascii="Palatino Linotype" w:hAnsi="Palatino Linotype" w:cs="Arial"/>
          <w:i/>
          <w:sz w:val="22"/>
          <w:szCs w:val="22"/>
        </w:rPr>
        <w:t xml:space="preserve"> </w:t>
      </w:r>
      <w:r w:rsidRPr="006B4146">
        <w:rPr>
          <w:rFonts w:ascii="Palatino Linotype" w:hAnsi="Palatino Linotype" w:cs="Arial"/>
          <w:i/>
          <w:sz w:val="22"/>
          <w:szCs w:val="22"/>
          <w:u w:val="single"/>
        </w:rPr>
        <w:t>El nombramiento, contrato o formato único de Movimientos de Personal aceptado obliga al servidor público a cumplir con los deberes inherentes al puesto especificado en el mismo y a las consecuencias que sean conforme a la ley, al uso y a la buena fe</w:t>
      </w:r>
      <w:r w:rsidRPr="006B4146">
        <w:rPr>
          <w:rFonts w:ascii="Palatino Linotype" w:hAnsi="Palatino Linotype" w:cs="Arial"/>
          <w:i/>
          <w:sz w:val="22"/>
          <w:szCs w:val="22"/>
        </w:rPr>
        <w:t xml:space="preserve">. </w:t>
      </w:r>
    </w:p>
    <w:p w14:paraId="27AA28E0" w14:textId="5A503F81" w:rsidR="006C2643" w:rsidRPr="006B4146" w:rsidRDefault="006C2643" w:rsidP="004D0471">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Iguales consecuencias se generarán para todos los servidores públicos, cuando la relación de trabajo se formalice mediante un contrato o por </w:t>
      </w:r>
      <w:r w:rsidR="004D0471" w:rsidRPr="006B4146">
        <w:rPr>
          <w:rFonts w:ascii="Palatino Linotype" w:hAnsi="Palatino Linotype" w:cs="Arial"/>
          <w:i/>
          <w:sz w:val="22"/>
          <w:szCs w:val="22"/>
        </w:rPr>
        <w:t xml:space="preserve">encontrarse en lista de raya.” </w:t>
      </w:r>
    </w:p>
    <w:p w14:paraId="45EEED72" w14:textId="77777777" w:rsidR="006C2643" w:rsidRPr="006B4146" w:rsidRDefault="006C2643" w:rsidP="004D0471">
      <w:pPr>
        <w:spacing w:line="276" w:lineRule="auto"/>
        <w:ind w:left="851" w:right="616"/>
        <w:contextualSpacing/>
        <w:jc w:val="both"/>
        <w:rPr>
          <w:rFonts w:ascii="Palatino Linotype" w:hAnsi="Palatino Linotype" w:cs="Arial"/>
          <w:i/>
          <w:sz w:val="22"/>
          <w:szCs w:val="22"/>
        </w:rPr>
      </w:pPr>
      <w:r w:rsidRPr="006B4146">
        <w:rPr>
          <w:rFonts w:ascii="Palatino Linotype" w:hAnsi="Palatino Linotype" w:cs="Arial"/>
          <w:i/>
          <w:sz w:val="22"/>
          <w:szCs w:val="22"/>
        </w:rPr>
        <w:t>(Énfasis añadido)</w:t>
      </w:r>
    </w:p>
    <w:p w14:paraId="35EC7A0E" w14:textId="77777777" w:rsidR="004D0471" w:rsidRPr="006B4146" w:rsidRDefault="004D0471" w:rsidP="004D0471">
      <w:pPr>
        <w:spacing w:line="276" w:lineRule="auto"/>
        <w:ind w:left="851" w:right="616"/>
        <w:contextualSpacing/>
        <w:jc w:val="both"/>
        <w:rPr>
          <w:rFonts w:ascii="Palatino Linotype" w:hAnsi="Palatino Linotype" w:cs="Arial"/>
          <w:i/>
          <w:sz w:val="20"/>
          <w:szCs w:val="20"/>
        </w:rPr>
      </w:pPr>
    </w:p>
    <w:p w14:paraId="05DC447B" w14:textId="784B177E" w:rsidR="006C2643" w:rsidRPr="006B4146" w:rsidRDefault="006C2643" w:rsidP="004D0471">
      <w:pPr>
        <w:pStyle w:val="Prrafodelista"/>
        <w:numPr>
          <w:ilvl w:val="0"/>
          <w:numId w:val="1"/>
        </w:numPr>
        <w:tabs>
          <w:tab w:val="left" w:pos="426"/>
        </w:tabs>
        <w:spacing w:line="360" w:lineRule="auto"/>
        <w:jc w:val="both"/>
        <w:rPr>
          <w:rFonts w:ascii="Palatino Linotype" w:hAnsi="Palatino Linotype"/>
          <w:noProof/>
          <w:lang w:eastAsia="es-MX"/>
        </w:rPr>
      </w:pPr>
      <w:r w:rsidRPr="006B4146">
        <w:rPr>
          <w:rFonts w:ascii="Palatino Linotype" w:hAnsi="Palatino Linotype"/>
          <w:noProof/>
          <w:lang w:eastAsia="es-MX"/>
        </w:rPr>
        <w:t xml:space="preserve">Ahora </w:t>
      </w:r>
      <w:r w:rsidRPr="006B4146">
        <w:rPr>
          <w:rFonts w:ascii="Palatino Linotype" w:hAnsi="Palatino Linotype" w:cs="Arial"/>
        </w:rPr>
        <w:t>bien</w:t>
      </w:r>
      <w:r w:rsidRPr="006B4146">
        <w:rPr>
          <w:rFonts w:ascii="Palatino Linotype" w:hAnsi="Palatino Linotype"/>
          <w:noProof/>
          <w:lang w:eastAsia="es-MX"/>
        </w:rPr>
        <w:t>, el Poder Ejecutivo del Estado, cuenta con un Manual de Normas y Procedimientos de Desarrollo y Administración de Personal</w:t>
      </w:r>
      <w:r w:rsidRPr="006B4146">
        <w:rPr>
          <w:rStyle w:val="Refdenotaalpie"/>
          <w:rFonts w:ascii="Palatino Linotype" w:hAnsi="Palatino Linotype"/>
          <w:noProof/>
          <w:lang w:eastAsia="es-MX"/>
        </w:rPr>
        <w:footnoteReference w:id="8"/>
      </w:r>
      <w:r w:rsidRPr="006B4146">
        <w:rPr>
          <w:rFonts w:ascii="Palatino Linotype" w:hAnsi="Palatino Linotype"/>
          <w:noProof/>
          <w:lang w:eastAsia="es-MX"/>
        </w:rPr>
        <w:t>, el cual contiene normas y procedimientos de obsevancia obligatoria en las dependencias del sector central del Poder Ejecutivo y de orientación general pa</w:t>
      </w:r>
      <w:r w:rsidR="004D0471" w:rsidRPr="006B4146">
        <w:rPr>
          <w:rFonts w:ascii="Palatino Linotype" w:hAnsi="Palatino Linotype"/>
          <w:noProof/>
          <w:lang w:eastAsia="es-MX"/>
        </w:rPr>
        <w:t xml:space="preserve">ra el sector auxiliar del mismo; en ese sentido, </w:t>
      </w:r>
      <w:r w:rsidRPr="006B4146">
        <w:rPr>
          <w:rFonts w:ascii="Palatino Linotype" w:hAnsi="Palatino Linotype"/>
          <w:noProof/>
          <w:lang w:eastAsia="es-MX"/>
        </w:rPr>
        <w:t xml:space="preserve">las normas y procedimientos señalados en el referido Manual son de aplicación para todos los servidores públicos del </w:t>
      </w:r>
      <w:r w:rsidRPr="006B4146">
        <w:rPr>
          <w:rFonts w:ascii="Palatino Linotype" w:hAnsi="Palatino Linotype"/>
          <w:noProof/>
          <w:lang w:eastAsia="es-MX"/>
        </w:rPr>
        <w:lastRenderedPageBreak/>
        <w:t>sector central del Poder Ejecutivo, con las especificidades que se señalan en el caso de aquéllas referidas exclusivamente a los servidores públicos docentes.</w:t>
      </w:r>
    </w:p>
    <w:p w14:paraId="56DDA29B" w14:textId="77777777" w:rsidR="004D0471" w:rsidRPr="006B4146" w:rsidRDefault="004D0471" w:rsidP="001E24E8">
      <w:pPr>
        <w:pStyle w:val="Prrafodelista"/>
        <w:tabs>
          <w:tab w:val="left" w:pos="426"/>
        </w:tabs>
        <w:ind w:left="502"/>
        <w:jc w:val="both"/>
        <w:rPr>
          <w:rFonts w:ascii="Palatino Linotype" w:hAnsi="Palatino Linotype"/>
          <w:noProof/>
          <w:sz w:val="18"/>
          <w:lang w:eastAsia="es-MX"/>
        </w:rPr>
      </w:pPr>
    </w:p>
    <w:p w14:paraId="6E3BD40F" w14:textId="77777777" w:rsidR="006C2643" w:rsidRPr="006B4146" w:rsidRDefault="006C2643" w:rsidP="004D0471">
      <w:pPr>
        <w:pStyle w:val="Prrafodelista"/>
        <w:numPr>
          <w:ilvl w:val="0"/>
          <w:numId w:val="1"/>
        </w:numPr>
        <w:tabs>
          <w:tab w:val="left" w:pos="426"/>
        </w:tabs>
        <w:spacing w:line="360" w:lineRule="auto"/>
        <w:jc w:val="both"/>
        <w:rPr>
          <w:rFonts w:ascii="Palatino Linotype" w:hAnsi="Palatino Linotype"/>
          <w:noProof/>
          <w:lang w:eastAsia="es-MX"/>
        </w:rPr>
      </w:pPr>
      <w:r w:rsidRPr="006B4146">
        <w:rPr>
          <w:rFonts w:ascii="Palatino Linotype" w:hAnsi="Palatino Linotype"/>
          <w:noProof/>
          <w:lang w:eastAsia="es-MX"/>
        </w:rPr>
        <w:t>De ese modo, encontramos el Procedimiento: 021 Alta de Servidoras Públicas y Servidores Públicos Generales y de Confianza, cuyo objetivo es el de procesar el movimiento de alta de las candidatas o los candidatos que ingresen en cualquiera de las dependencias del sector central, con el propósito de emitir su pago quincenal y establecer, mediante su nombramiento, la relación laboral entre la servidora pública o el servidor público y el Gobierno del Estado.</w:t>
      </w:r>
    </w:p>
    <w:p w14:paraId="32A586D6" w14:textId="77777777" w:rsidR="001E24E8" w:rsidRPr="006B4146" w:rsidRDefault="001E24E8" w:rsidP="001E24E8">
      <w:pPr>
        <w:pStyle w:val="Prrafodelista"/>
        <w:tabs>
          <w:tab w:val="left" w:pos="426"/>
        </w:tabs>
        <w:ind w:left="502"/>
        <w:jc w:val="both"/>
        <w:rPr>
          <w:rFonts w:ascii="Palatino Linotype" w:hAnsi="Palatino Linotype"/>
          <w:noProof/>
          <w:lang w:eastAsia="es-MX"/>
        </w:rPr>
      </w:pPr>
    </w:p>
    <w:p w14:paraId="704EA3FC" w14:textId="2B293BE9" w:rsidR="006C2643" w:rsidRPr="006B4146" w:rsidRDefault="006C2643" w:rsidP="006F4C84">
      <w:pPr>
        <w:pStyle w:val="Prrafodelista"/>
        <w:numPr>
          <w:ilvl w:val="0"/>
          <w:numId w:val="1"/>
        </w:numPr>
        <w:tabs>
          <w:tab w:val="left" w:pos="426"/>
        </w:tabs>
        <w:spacing w:after="240" w:line="360" w:lineRule="auto"/>
        <w:jc w:val="both"/>
        <w:rPr>
          <w:rFonts w:ascii="Palatino Linotype" w:hAnsi="Palatino Linotype" w:cs="Arial"/>
        </w:rPr>
      </w:pPr>
      <w:r w:rsidRPr="006B4146">
        <w:rPr>
          <w:rFonts w:ascii="Palatino Linotype" w:hAnsi="Palatino Linotype" w:cs="Arial"/>
        </w:rPr>
        <w:t xml:space="preserve">Aunado a ello, en dicho procedimiento encontramos la Norma 20301/021-05 del mismo procedimiento, </w:t>
      </w:r>
      <w:r w:rsidRPr="006B4146">
        <w:rPr>
          <w:rFonts w:ascii="Palatino Linotype" w:hAnsi="Palatino Linotype" w:cs="Arial"/>
          <w:b/>
        </w:rPr>
        <w:t xml:space="preserve">señala que el alta de una persona al servicio público sólo </w:t>
      </w:r>
      <w:r w:rsidRPr="006B4146">
        <w:rPr>
          <w:rFonts w:ascii="Palatino Linotype" w:hAnsi="Palatino Linotype"/>
          <w:b/>
          <w:noProof/>
          <w:lang w:eastAsia="es-MX"/>
        </w:rPr>
        <w:t>podrá</w:t>
      </w:r>
      <w:r w:rsidRPr="006B4146">
        <w:rPr>
          <w:rFonts w:ascii="Palatino Linotype" w:hAnsi="Palatino Linotype" w:cs="Arial"/>
          <w:b/>
        </w:rPr>
        <w:t xml:space="preserve"> procesarse a través del Formato Único de Movimientos de Personal</w:t>
      </w:r>
      <w:r w:rsidRPr="006B4146">
        <w:rPr>
          <w:rFonts w:ascii="Palatino Linotype" w:hAnsi="Palatino Linotype" w:cs="Arial"/>
        </w:rPr>
        <w:t xml:space="preserve"> con firma electrónica</w:t>
      </w:r>
      <w:r w:rsidR="001E24E8" w:rsidRPr="006B4146">
        <w:rPr>
          <w:rFonts w:ascii="Palatino Linotype" w:hAnsi="Palatino Linotype" w:cs="Arial"/>
        </w:rPr>
        <w:t>; d</w:t>
      </w:r>
      <w:r w:rsidRPr="006B4146">
        <w:rPr>
          <w:rFonts w:ascii="Palatino Linotype" w:hAnsi="Palatino Linotype" w:cs="Arial"/>
        </w:rPr>
        <w:t xml:space="preserve">e ese modo, el FUMP con firma electrónica es el único documento válido para trámites oficiales como nombramiento y </w:t>
      </w:r>
      <w:r w:rsidRPr="006B4146">
        <w:rPr>
          <w:rFonts w:ascii="Palatino Linotype" w:hAnsi="Palatino Linotype" w:cs="Arial"/>
          <w:b/>
        </w:rPr>
        <w:t>cuando por atribuciones fundamentadas en los ordenamientos jurídicos de las dependencias se emitan nombramientos adicionales éstos deberán acompañarse, invariablemente de dicho formato</w:t>
      </w:r>
      <w:r w:rsidR="001E24E8" w:rsidRPr="006B4146">
        <w:rPr>
          <w:rFonts w:ascii="Palatino Linotype" w:hAnsi="Palatino Linotype" w:cs="Arial"/>
          <w:u w:val="single"/>
        </w:rPr>
        <w:t>.</w:t>
      </w:r>
    </w:p>
    <w:p w14:paraId="76BB5B30" w14:textId="77777777" w:rsidR="001E24E8" w:rsidRPr="006B4146" w:rsidRDefault="001E24E8" w:rsidP="001E24E8">
      <w:pPr>
        <w:pStyle w:val="Prrafodelista"/>
        <w:rPr>
          <w:rFonts w:ascii="Palatino Linotype" w:hAnsi="Palatino Linotype" w:cs="Arial"/>
        </w:rPr>
      </w:pPr>
    </w:p>
    <w:p w14:paraId="4CE8D680" w14:textId="3D346B19" w:rsidR="000F1C3F" w:rsidRDefault="001E24E8" w:rsidP="006F4C84">
      <w:pPr>
        <w:pStyle w:val="Prrafodelista"/>
        <w:numPr>
          <w:ilvl w:val="0"/>
          <w:numId w:val="1"/>
        </w:numPr>
        <w:tabs>
          <w:tab w:val="left" w:pos="426"/>
        </w:tabs>
        <w:spacing w:after="240" w:line="360" w:lineRule="auto"/>
        <w:jc w:val="both"/>
        <w:rPr>
          <w:rFonts w:ascii="Palatino Linotype" w:hAnsi="Palatino Linotype" w:cs="Arial"/>
        </w:rPr>
      </w:pPr>
      <w:r w:rsidRPr="006B4146">
        <w:rPr>
          <w:rFonts w:ascii="Palatino Linotype" w:hAnsi="Palatino Linotype" w:cs="Arial"/>
        </w:rPr>
        <w:t xml:space="preserve">En ese sentido, el FUMP contiene lo correspondiente al </w:t>
      </w:r>
      <w:r w:rsidR="008032B8" w:rsidRPr="006B4146">
        <w:rPr>
          <w:rFonts w:ascii="Palatino Linotype" w:hAnsi="Palatino Linotype" w:cs="Arial"/>
        </w:rPr>
        <w:t xml:space="preserve">cargo y lugar de adscripción, además de que es el documento que acredita el nombramiento del servidor público; </w:t>
      </w:r>
      <w:r w:rsidR="000F1C3F" w:rsidRPr="006B4146">
        <w:rPr>
          <w:rFonts w:ascii="Palatino Linotype" w:hAnsi="Palatino Linotype" w:cs="Arial"/>
        </w:rPr>
        <w:t xml:space="preserve">sin embargo, si le Sujeto Obligado de conformidad con sus </w:t>
      </w:r>
      <w:r w:rsidR="000F1C3F" w:rsidRPr="006B4146">
        <w:rPr>
          <w:rFonts w:ascii="Palatino Linotype" w:hAnsi="Palatino Linotype" w:cs="Arial"/>
        </w:rPr>
        <w:lastRenderedPageBreak/>
        <w:t xml:space="preserve">atribuciones emita nombramientos adicionales éstos deberán </w:t>
      </w:r>
      <w:r w:rsidR="00874626" w:rsidRPr="006B4146">
        <w:rPr>
          <w:rFonts w:ascii="Palatino Linotype" w:hAnsi="Palatino Linotype" w:cs="Arial"/>
        </w:rPr>
        <w:t>acompañarse al FUMP.</w:t>
      </w:r>
    </w:p>
    <w:p w14:paraId="1E231BF0" w14:textId="77777777" w:rsidR="006B4146" w:rsidRPr="006B4146" w:rsidRDefault="006B4146" w:rsidP="006B4146">
      <w:pPr>
        <w:pStyle w:val="Prrafodelista"/>
        <w:rPr>
          <w:rFonts w:ascii="Palatino Linotype" w:hAnsi="Palatino Linotype" w:cs="Arial"/>
        </w:rPr>
      </w:pPr>
    </w:p>
    <w:p w14:paraId="53206DDA" w14:textId="77777777" w:rsidR="006B4146" w:rsidRPr="006B4146" w:rsidRDefault="006B4146" w:rsidP="006B4146">
      <w:pPr>
        <w:pStyle w:val="Prrafodelista"/>
        <w:tabs>
          <w:tab w:val="left" w:pos="426"/>
        </w:tabs>
        <w:spacing w:after="240" w:line="360" w:lineRule="auto"/>
        <w:ind w:left="502"/>
        <w:jc w:val="both"/>
        <w:rPr>
          <w:rFonts w:ascii="Palatino Linotype" w:hAnsi="Palatino Linotype" w:cs="Arial"/>
        </w:rPr>
      </w:pPr>
    </w:p>
    <w:p w14:paraId="3A03E20B" w14:textId="77777777" w:rsidR="008032B8" w:rsidRPr="006B4146" w:rsidRDefault="008032B8" w:rsidP="00DF094A">
      <w:pPr>
        <w:pStyle w:val="Prrafodelista"/>
        <w:rPr>
          <w:rFonts w:ascii="Palatino Linotype" w:hAnsi="Palatino Linotype" w:cs="Arial"/>
          <w:sz w:val="10"/>
        </w:rPr>
      </w:pPr>
    </w:p>
    <w:p w14:paraId="7749B251" w14:textId="0F06233F" w:rsidR="00DF094A" w:rsidRDefault="00874626" w:rsidP="00DF094A">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En el caso particular</w:t>
      </w:r>
      <w:r w:rsidR="008032B8" w:rsidRPr="006B4146">
        <w:rPr>
          <w:rFonts w:ascii="Palatino Linotype" w:hAnsi="Palatino Linotype" w:cs="Arial"/>
        </w:rPr>
        <w:t xml:space="preserve">, si bien el Sujeto Obligado </w:t>
      </w:r>
      <w:r w:rsidR="00DF094A" w:rsidRPr="006B4146">
        <w:rPr>
          <w:rFonts w:ascii="Palatino Linotype" w:hAnsi="Palatino Linotype" w:cs="Arial"/>
        </w:rPr>
        <w:t>remitió</w:t>
      </w:r>
      <w:r w:rsidR="008032B8" w:rsidRPr="006B4146">
        <w:rPr>
          <w:rFonts w:ascii="Palatino Linotype" w:hAnsi="Palatino Linotype" w:cs="Arial"/>
        </w:rPr>
        <w:t xml:space="preserve"> el FUMP, </w:t>
      </w:r>
      <w:r w:rsidR="00DF094A" w:rsidRPr="006B4146">
        <w:rPr>
          <w:rFonts w:ascii="Palatino Linotype" w:hAnsi="Palatino Linotype" w:cs="Arial"/>
        </w:rPr>
        <w:t>también</w:t>
      </w:r>
      <w:r w:rsidR="008032B8" w:rsidRPr="006B4146">
        <w:rPr>
          <w:rFonts w:ascii="Palatino Linotype" w:hAnsi="Palatino Linotype" w:cs="Arial"/>
        </w:rPr>
        <w:t xml:space="preserve"> lo es que el documento es </w:t>
      </w:r>
      <w:r w:rsidR="006C2643" w:rsidRPr="006B4146">
        <w:rPr>
          <w:rFonts w:ascii="Palatino Linotype" w:hAnsi="Palatino Linotype" w:cs="Arial"/>
        </w:rPr>
        <w:t xml:space="preserve">ilegible, </w:t>
      </w:r>
      <w:r w:rsidR="00DF094A" w:rsidRPr="006B4146">
        <w:rPr>
          <w:rFonts w:ascii="Palatino Linotype" w:hAnsi="Palatino Linotype" w:cs="Arial"/>
        </w:rPr>
        <w:t xml:space="preserve">tal y como a continuación se indica: </w:t>
      </w:r>
    </w:p>
    <w:p w14:paraId="761042CC" w14:textId="77777777" w:rsidR="006B4146" w:rsidRPr="006B4146" w:rsidRDefault="006B4146" w:rsidP="006B4146">
      <w:pPr>
        <w:pStyle w:val="Prrafodelista"/>
        <w:tabs>
          <w:tab w:val="left" w:pos="426"/>
        </w:tabs>
        <w:spacing w:line="360" w:lineRule="auto"/>
        <w:ind w:left="502"/>
        <w:jc w:val="both"/>
        <w:rPr>
          <w:rFonts w:ascii="Palatino Linotype" w:hAnsi="Palatino Linotype" w:cs="Arial"/>
        </w:rPr>
      </w:pPr>
    </w:p>
    <w:p w14:paraId="7E992545" w14:textId="3FE3F4A9" w:rsidR="00DF094A" w:rsidRPr="006B4146" w:rsidRDefault="000F1C3F" w:rsidP="00DF094A">
      <w:pPr>
        <w:pStyle w:val="Prrafodelista"/>
        <w:spacing w:line="360" w:lineRule="auto"/>
        <w:ind w:left="0"/>
        <w:jc w:val="center"/>
        <w:rPr>
          <w:rFonts w:ascii="Palatino Linotype" w:hAnsi="Palatino Linotype" w:cs="Arial"/>
        </w:rPr>
      </w:pPr>
      <w:r w:rsidRPr="006B4146">
        <w:rPr>
          <w:noProof/>
          <w:lang w:val="es-MX" w:eastAsia="es-MX"/>
        </w:rPr>
        <mc:AlternateContent>
          <mc:Choice Requires="wps">
            <w:drawing>
              <wp:anchor distT="0" distB="0" distL="114300" distR="114300" simplePos="0" relativeHeight="251669504" behindDoc="0" locked="0" layoutInCell="1" allowOverlap="1" wp14:anchorId="123B96BF" wp14:editId="4C388D35">
                <wp:simplePos x="0" y="0"/>
                <wp:positionH relativeFrom="column">
                  <wp:posOffset>775335</wp:posOffset>
                </wp:positionH>
                <wp:positionV relativeFrom="paragraph">
                  <wp:posOffset>-3298</wp:posOffset>
                </wp:positionV>
                <wp:extent cx="4483289" cy="941696"/>
                <wp:effectExtent l="57150" t="38100" r="69850" b="87630"/>
                <wp:wrapNone/>
                <wp:docPr id="8" name="Rectángulo 8"/>
                <wp:cNvGraphicFramePr/>
                <a:graphic xmlns:a="http://schemas.openxmlformats.org/drawingml/2006/main">
                  <a:graphicData uri="http://schemas.microsoft.com/office/word/2010/wordprocessingShape">
                    <wps:wsp>
                      <wps:cNvSpPr/>
                      <wps:spPr>
                        <a:xfrm>
                          <a:off x="0" y="0"/>
                          <a:ext cx="4483289" cy="941696"/>
                        </a:xfrm>
                        <a:prstGeom prst="rect">
                          <a:avLst/>
                        </a:prstGeom>
                        <a:noFill/>
                        <a:ln w="38100">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2A43" id="Rectángulo 8" o:spid="_x0000_s1026" style="position:absolute;margin-left:61.05pt;margin-top:-.25pt;width:353pt;height:7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" filled="f" strokecolor="#5f497a [2407]" strokeweight="3pt">
                <v:shadow on="t" color="black" opacity="22937f" origin=",.5" offset="0,.63889mm"/>
              </v:rect>
            </w:pict>
          </mc:Fallback>
        </mc:AlternateContent>
      </w:r>
      <w:r w:rsidR="00DF094A" w:rsidRPr="006B4146">
        <w:rPr>
          <w:noProof/>
          <w:lang w:val="es-MX" w:eastAsia="es-MX"/>
        </w:rPr>
        <w:drawing>
          <wp:inline distT="0" distB="0" distL="0" distR="0" wp14:anchorId="34617292" wp14:editId="272DC53F">
            <wp:extent cx="4756068" cy="412440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01" t="18434" r="30165" b="18917"/>
                    <a:stretch/>
                  </pic:blipFill>
                  <pic:spPr bwMode="auto">
                    <a:xfrm>
                      <a:off x="0" y="0"/>
                      <a:ext cx="4780145" cy="4145279"/>
                    </a:xfrm>
                    <a:prstGeom prst="rect">
                      <a:avLst/>
                    </a:prstGeom>
                    <a:ln>
                      <a:noFill/>
                    </a:ln>
                    <a:extLst>
                      <a:ext uri="{53640926-AAD7-44D8-BBD7-CCE9431645EC}">
                        <a14:shadowObscured xmlns:a14="http://schemas.microsoft.com/office/drawing/2010/main"/>
                      </a:ext>
                    </a:extLst>
                  </pic:spPr>
                </pic:pic>
              </a:graphicData>
            </a:graphic>
          </wp:inline>
        </w:drawing>
      </w:r>
    </w:p>
    <w:p w14:paraId="0BB722B9" w14:textId="77777777" w:rsidR="00DF094A" w:rsidRPr="006B4146" w:rsidRDefault="00DF094A" w:rsidP="00DF094A">
      <w:pPr>
        <w:pStyle w:val="Prrafodelista"/>
        <w:rPr>
          <w:rFonts w:ascii="Palatino Linotype" w:hAnsi="Palatino Linotype" w:cs="Arial"/>
        </w:rPr>
      </w:pPr>
    </w:p>
    <w:p w14:paraId="5D049F62" w14:textId="11841490" w:rsidR="006C2643" w:rsidRPr="006B4146" w:rsidRDefault="00DF094A" w:rsidP="00DF094A">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lastRenderedPageBreak/>
        <w:t>P</w:t>
      </w:r>
      <w:r w:rsidR="006C2643" w:rsidRPr="006B4146">
        <w:rPr>
          <w:rFonts w:ascii="Palatino Linotype" w:hAnsi="Palatino Linotype" w:cs="Arial"/>
        </w:rPr>
        <w:t>or l</w:t>
      </w:r>
      <w:r w:rsidRPr="006B4146">
        <w:rPr>
          <w:rFonts w:ascii="Palatino Linotype" w:hAnsi="Palatino Linotype" w:cs="Arial"/>
        </w:rPr>
        <w:t xml:space="preserve">o que, se actualiza la causal establecida en el </w:t>
      </w:r>
      <w:r w:rsidR="006C2643" w:rsidRPr="006B4146">
        <w:rPr>
          <w:rFonts w:ascii="Palatino Linotype" w:hAnsi="Palatino Linotype" w:cs="Arial"/>
        </w:rPr>
        <w:t>artículo 179 fracción IX de la Ley de Transparencia y Acceso a la Información Pública del Estado de México y Municipios que dispone:</w:t>
      </w:r>
    </w:p>
    <w:p w14:paraId="1E6F9D11" w14:textId="77777777" w:rsidR="006C2643" w:rsidRPr="006B4146" w:rsidRDefault="006C2643" w:rsidP="006C2643">
      <w:pPr>
        <w:autoSpaceDE w:val="0"/>
        <w:autoSpaceDN w:val="0"/>
        <w:adjustRightInd w:val="0"/>
        <w:ind w:left="851" w:right="899"/>
        <w:jc w:val="both"/>
        <w:rPr>
          <w:rFonts w:ascii="Palatino Linotype" w:hAnsi="Palatino Linotype" w:cs="Arial"/>
          <w:i/>
          <w:sz w:val="22"/>
          <w:szCs w:val="22"/>
        </w:rPr>
      </w:pPr>
      <w:r w:rsidRPr="006B4146">
        <w:rPr>
          <w:rFonts w:ascii="Palatino Linotype" w:hAnsi="Palatino Linotype" w:cs="Arial"/>
          <w:b/>
          <w:bCs/>
          <w:i/>
          <w:sz w:val="22"/>
          <w:szCs w:val="22"/>
        </w:rPr>
        <w:t xml:space="preserve">“Artículo 179. </w:t>
      </w:r>
      <w:r w:rsidRPr="006B4146">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3AE95D68" w14:textId="2334A161" w:rsidR="006C2643" w:rsidRPr="006B4146" w:rsidRDefault="00DF094A" w:rsidP="006C2643">
      <w:pPr>
        <w:autoSpaceDE w:val="0"/>
        <w:autoSpaceDN w:val="0"/>
        <w:adjustRightInd w:val="0"/>
        <w:ind w:left="851" w:right="899"/>
        <w:jc w:val="both"/>
        <w:rPr>
          <w:rFonts w:ascii="Palatino Linotype" w:hAnsi="Palatino Linotype" w:cs="Arial"/>
          <w:i/>
          <w:sz w:val="16"/>
          <w:szCs w:val="22"/>
        </w:rPr>
      </w:pPr>
      <w:r w:rsidRPr="006B4146">
        <w:rPr>
          <w:rFonts w:ascii="Palatino Linotype" w:hAnsi="Palatino Linotype" w:cs="Arial"/>
          <w:i/>
          <w:sz w:val="16"/>
          <w:szCs w:val="22"/>
        </w:rPr>
        <w:t>…</w:t>
      </w:r>
    </w:p>
    <w:p w14:paraId="25B13C85" w14:textId="77777777" w:rsidR="006C2643" w:rsidRPr="006B4146" w:rsidRDefault="006C2643" w:rsidP="006C2643">
      <w:pPr>
        <w:autoSpaceDE w:val="0"/>
        <w:autoSpaceDN w:val="0"/>
        <w:adjustRightInd w:val="0"/>
        <w:ind w:left="851" w:right="899"/>
        <w:jc w:val="both"/>
        <w:rPr>
          <w:rFonts w:ascii="Palatino Linotype" w:hAnsi="Palatino Linotype" w:cs="Arial"/>
          <w:i/>
          <w:sz w:val="22"/>
          <w:szCs w:val="22"/>
        </w:rPr>
      </w:pPr>
      <w:r w:rsidRPr="006B4146">
        <w:rPr>
          <w:rFonts w:ascii="Palatino Linotype" w:hAnsi="Palatino Linotype" w:cs="Arial"/>
          <w:b/>
          <w:bCs/>
          <w:i/>
          <w:sz w:val="22"/>
          <w:szCs w:val="22"/>
        </w:rPr>
        <w:t xml:space="preserve">IX. </w:t>
      </w:r>
      <w:r w:rsidRPr="006B4146">
        <w:rPr>
          <w:rFonts w:ascii="Palatino Linotype" w:hAnsi="Palatino Linotype" w:cs="Arial"/>
          <w:i/>
          <w:sz w:val="22"/>
          <w:szCs w:val="22"/>
          <w:u w:val="single"/>
        </w:rPr>
        <w:t>La entrega</w:t>
      </w:r>
      <w:r w:rsidRPr="006B4146">
        <w:rPr>
          <w:rFonts w:ascii="Palatino Linotype" w:hAnsi="Palatino Linotype" w:cs="Arial"/>
          <w:i/>
          <w:sz w:val="22"/>
          <w:szCs w:val="22"/>
        </w:rPr>
        <w:t xml:space="preserve"> o puesta a disposición de información en </w:t>
      </w:r>
      <w:r w:rsidRPr="006B4146">
        <w:rPr>
          <w:rFonts w:ascii="Palatino Linotype" w:hAnsi="Palatino Linotype" w:cs="Arial"/>
          <w:i/>
          <w:sz w:val="22"/>
          <w:szCs w:val="22"/>
          <w:u w:val="single"/>
        </w:rPr>
        <w:t>un formato incomprensible</w:t>
      </w:r>
      <w:r w:rsidRPr="006B4146">
        <w:rPr>
          <w:rFonts w:ascii="Palatino Linotype" w:hAnsi="Palatino Linotype" w:cs="Arial"/>
          <w:i/>
          <w:sz w:val="22"/>
          <w:szCs w:val="22"/>
        </w:rPr>
        <w:t xml:space="preserve"> y/o no accesible para el solicitante;”</w:t>
      </w:r>
    </w:p>
    <w:p w14:paraId="1B6B76B6" w14:textId="77777777" w:rsidR="006C2643" w:rsidRPr="006B4146" w:rsidRDefault="006C2643" w:rsidP="005945D7">
      <w:pPr>
        <w:jc w:val="both"/>
        <w:rPr>
          <w:rFonts w:ascii="Palatino Linotype" w:hAnsi="Palatino Linotype" w:cs="Arial"/>
          <w:color w:val="FF0000"/>
        </w:rPr>
      </w:pPr>
    </w:p>
    <w:p w14:paraId="72FDFE6B" w14:textId="77777777" w:rsidR="005945D7" w:rsidRPr="006B4146" w:rsidRDefault="005945D7" w:rsidP="005945D7">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Además, el Sujeto Obligado no señaló si la contratación se realizó mediante nombramiento y FUMP o si únicamente a través del FUMP. </w:t>
      </w:r>
    </w:p>
    <w:p w14:paraId="10F8E2B4" w14:textId="77777777" w:rsidR="005945D7" w:rsidRPr="006B4146" w:rsidRDefault="005945D7" w:rsidP="005945D7">
      <w:pPr>
        <w:pStyle w:val="Prrafodelista"/>
        <w:tabs>
          <w:tab w:val="left" w:pos="426"/>
        </w:tabs>
        <w:ind w:left="502"/>
        <w:jc w:val="both"/>
        <w:rPr>
          <w:rFonts w:ascii="Palatino Linotype" w:hAnsi="Palatino Linotype" w:cs="Arial"/>
          <w:sz w:val="20"/>
        </w:rPr>
      </w:pPr>
    </w:p>
    <w:p w14:paraId="4B4DF5DB" w14:textId="5144E9D8" w:rsidR="00874626" w:rsidRPr="006B4146" w:rsidRDefault="005945D7" w:rsidP="005945D7">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Por consiguiente </w:t>
      </w:r>
      <w:r w:rsidR="002F4816" w:rsidRPr="006B4146">
        <w:rPr>
          <w:rFonts w:ascii="Palatino Linotype" w:hAnsi="Palatino Linotype" w:cs="Arial"/>
        </w:rPr>
        <w:t>y</w:t>
      </w:r>
      <w:r w:rsidR="006C2643" w:rsidRPr="006B4146">
        <w:rPr>
          <w:rFonts w:ascii="Palatino Linotype" w:hAnsi="Palatino Linotype" w:cs="Arial"/>
        </w:rPr>
        <w:t xml:space="preserve"> atendiendo que la información referente al FUMP del servidor público </w:t>
      </w:r>
      <w:r w:rsidR="002F4816" w:rsidRPr="006B4146">
        <w:rPr>
          <w:rFonts w:ascii="Palatino Linotype" w:hAnsi="Palatino Linotype" w:cs="Arial"/>
        </w:rPr>
        <w:t xml:space="preserve">en cita es </w:t>
      </w:r>
      <w:r w:rsidR="006C2643" w:rsidRPr="006B4146">
        <w:rPr>
          <w:rFonts w:ascii="Palatino Linotype" w:hAnsi="Palatino Linotype" w:cs="Arial"/>
        </w:rPr>
        <w:t xml:space="preserve">ilegible y que si bien </w:t>
      </w:r>
      <w:r w:rsidR="002F4816" w:rsidRPr="006B4146">
        <w:rPr>
          <w:rFonts w:ascii="Palatino Linotype" w:hAnsi="Palatino Linotype" w:cs="Arial"/>
        </w:rPr>
        <w:t>el Sujeto Obligado lo</w:t>
      </w:r>
      <w:r w:rsidR="006C2643" w:rsidRPr="006B4146">
        <w:rPr>
          <w:rFonts w:ascii="Palatino Linotype" w:hAnsi="Palatino Linotype" w:cs="Arial"/>
        </w:rPr>
        <w:t xml:space="preserve"> remitió a fin de satisfacer el derecho de acceso a la información pública, lo cierto es que no puede observar la</w:t>
      </w:r>
      <w:r w:rsidR="00DF094A" w:rsidRPr="006B4146">
        <w:rPr>
          <w:rFonts w:ascii="Palatino Linotype" w:hAnsi="Palatino Linotype" w:cs="Arial"/>
        </w:rPr>
        <w:t xml:space="preserve"> información contenida en ellos,</w:t>
      </w:r>
      <w:r w:rsidR="006C2643" w:rsidRPr="006B4146">
        <w:rPr>
          <w:rFonts w:ascii="Palatino Linotype" w:hAnsi="Palatino Linotype" w:cs="Arial"/>
        </w:rPr>
        <w:t xml:space="preserve"> motivo por el cual es dable ordenar </w:t>
      </w:r>
      <w:r w:rsidR="00874626" w:rsidRPr="006B4146">
        <w:rPr>
          <w:rFonts w:ascii="Palatino Linotype" w:hAnsi="Palatino Linotype" w:cs="Arial"/>
        </w:rPr>
        <w:t xml:space="preserve">en un formato comprensible </w:t>
      </w:r>
      <w:r w:rsidR="007009AD" w:rsidRPr="006B4146">
        <w:rPr>
          <w:rFonts w:ascii="Palatino Linotype" w:hAnsi="Palatino Linotype" w:cs="Arial"/>
        </w:rPr>
        <w:t xml:space="preserve">y legible </w:t>
      </w:r>
      <w:r w:rsidR="006C2643" w:rsidRPr="006B4146">
        <w:rPr>
          <w:rFonts w:ascii="Palatino Linotype" w:hAnsi="Palatino Linotype" w:cs="Arial"/>
        </w:rPr>
        <w:t>la entrega de</w:t>
      </w:r>
      <w:r w:rsidR="002F4816" w:rsidRPr="006B4146">
        <w:rPr>
          <w:rFonts w:ascii="Palatino Linotype" w:hAnsi="Palatino Linotype" w:cs="Arial"/>
        </w:rPr>
        <w:t xml:space="preserve">l Formato Único de Movimientos de Personal (FUMP) del servidor público </w:t>
      </w:r>
      <w:r w:rsidR="006549A1" w:rsidRPr="006B4146">
        <w:rPr>
          <w:rFonts w:ascii="Palatino Linotype" w:eastAsia="Times New Roman" w:hAnsi="Palatino Linotype" w:cs="Times New Roman"/>
          <w:szCs w:val="22"/>
          <w:lang w:val="es-MX" w:eastAsia="es-MX"/>
        </w:rPr>
        <w:t xml:space="preserve">Sánchez </w:t>
      </w:r>
      <w:r w:rsidR="00874626" w:rsidRPr="006B4146">
        <w:rPr>
          <w:rFonts w:ascii="Palatino Linotype" w:eastAsia="Calibri" w:hAnsi="Palatino Linotype" w:cs="Arial"/>
        </w:rPr>
        <w:t>en versión pública en términos del Considerando QUINTO.</w:t>
      </w:r>
    </w:p>
    <w:p w14:paraId="0C00915A" w14:textId="77777777" w:rsidR="00820A31" w:rsidRPr="006B4146" w:rsidRDefault="00820A31" w:rsidP="00820A31">
      <w:pPr>
        <w:pStyle w:val="Prrafodelista"/>
        <w:tabs>
          <w:tab w:val="left" w:pos="426"/>
        </w:tabs>
        <w:ind w:left="502"/>
        <w:jc w:val="both"/>
        <w:rPr>
          <w:rFonts w:ascii="Palatino Linotype" w:hAnsi="Palatino Linotype" w:cs="Arial"/>
        </w:rPr>
      </w:pPr>
    </w:p>
    <w:p w14:paraId="37907733" w14:textId="41865BDD" w:rsidR="00874626" w:rsidRPr="006B4146" w:rsidRDefault="00874626" w:rsidP="00874626">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Además, en el caso que se haya emitido algún nombramiento</w:t>
      </w:r>
      <w:r w:rsidR="004E311B" w:rsidRPr="006B4146">
        <w:rPr>
          <w:rFonts w:ascii="Palatino Linotype" w:hAnsi="Palatino Linotype" w:cs="Arial"/>
        </w:rPr>
        <w:t xml:space="preserve"> de abogado dictaminador jurídico y consultivo </w:t>
      </w:r>
      <w:r w:rsidRPr="006B4146">
        <w:rPr>
          <w:rFonts w:ascii="Palatino Linotype" w:hAnsi="Palatino Linotype" w:cs="Arial"/>
        </w:rPr>
        <w:t>adicional al FUMP</w:t>
      </w:r>
      <w:r w:rsidR="006549A1" w:rsidRPr="006B4146">
        <w:rPr>
          <w:rFonts w:ascii="Palatino Linotype" w:hAnsi="Palatino Linotype" w:cs="Arial"/>
        </w:rPr>
        <w:t xml:space="preserve"> del servidor público </w:t>
      </w:r>
      <w:r w:rsidR="006549A1" w:rsidRPr="006B4146">
        <w:rPr>
          <w:rFonts w:ascii="Palatino Linotype" w:eastAsia="Times New Roman" w:hAnsi="Palatino Linotype" w:cs="Times New Roman"/>
          <w:szCs w:val="22"/>
          <w:lang w:val="es-MX" w:eastAsia="es-MX"/>
        </w:rPr>
        <w:t>Sánchez</w:t>
      </w:r>
      <w:r w:rsidR="006549A1" w:rsidRPr="006B4146">
        <w:rPr>
          <w:rFonts w:ascii="Palatino Linotype" w:hAnsi="Palatino Linotype" w:cs="Arial"/>
        </w:rPr>
        <w:t>,</w:t>
      </w:r>
      <w:r w:rsidRPr="006B4146">
        <w:rPr>
          <w:rFonts w:ascii="Palatino Linotype" w:hAnsi="Palatino Linotype" w:cs="Arial"/>
        </w:rPr>
        <w:t xml:space="preserve"> es dable ordenar su entrega</w:t>
      </w:r>
      <w:r w:rsidR="002F4816" w:rsidRPr="006B4146">
        <w:rPr>
          <w:rFonts w:ascii="Palatino Linotype" w:hAnsi="Palatino Linotype" w:cs="Arial"/>
        </w:rPr>
        <w:t xml:space="preserve"> </w:t>
      </w:r>
      <w:r w:rsidR="002F4816" w:rsidRPr="006B4146">
        <w:rPr>
          <w:rFonts w:ascii="Palatino Linotype" w:eastAsia="Calibri" w:hAnsi="Palatino Linotype" w:cs="Arial"/>
        </w:rPr>
        <w:t>en versión pública en t</w:t>
      </w:r>
      <w:r w:rsidRPr="006B4146">
        <w:rPr>
          <w:rFonts w:ascii="Palatino Linotype" w:eastAsia="Calibri" w:hAnsi="Palatino Linotype" w:cs="Arial"/>
        </w:rPr>
        <w:t xml:space="preserve">érminos del Considerando QUINTO; sin embargo, </w:t>
      </w:r>
      <w:r w:rsidRPr="006B4146">
        <w:rPr>
          <w:rFonts w:ascii="Palatino Linotype" w:eastAsia="MS Mincho" w:hAnsi="Palatino Linotype" w:cs="Times New Roman"/>
        </w:rPr>
        <w:t xml:space="preserve">para el caso de que no se cuente con la </w:t>
      </w:r>
      <w:r w:rsidRPr="006B4146">
        <w:rPr>
          <w:rFonts w:ascii="Palatino Linotype" w:eastAsia="MS Mincho" w:hAnsi="Palatino Linotype" w:cs="Times New Roman"/>
        </w:rPr>
        <w:lastRenderedPageBreak/>
        <w:t>información solicitada, esto es, que no se haya emitido nombramiento alguno  y por lo tanto el Sujeto Obligado no hubiera generado, poseído o administrado la información deberá de explicar las causas por las que no se cuente con la información requerida.</w:t>
      </w:r>
    </w:p>
    <w:p w14:paraId="690919CA" w14:textId="77777777" w:rsidR="00874626" w:rsidRPr="006B4146" w:rsidRDefault="00874626" w:rsidP="006549A1">
      <w:pPr>
        <w:tabs>
          <w:tab w:val="left" w:pos="426"/>
        </w:tabs>
        <w:jc w:val="both"/>
        <w:rPr>
          <w:rFonts w:ascii="Palatino Linotype" w:hAnsi="Palatino Linotype" w:cs="Arial"/>
        </w:rPr>
      </w:pPr>
    </w:p>
    <w:p w14:paraId="1322F4CD" w14:textId="377DB414" w:rsidR="00A317A0" w:rsidRPr="006B4146" w:rsidRDefault="002F4816" w:rsidP="00A317A0">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Cabe hacer el señalamiento qu</w:t>
      </w:r>
      <w:r w:rsidR="002C5F82" w:rsidRPr="006B4146">
        <w:rPr>
          <w:rFonts w:ascii="Palatino Linotype" w:hAnsi="Palatino Linotype" w:cs="Arial"/>
        </w:rPr>
        <w:t>e el Sujeto Obligado en Informe Justificado señaló que el Comité de Transparencia de la Secretaría de Justicia y Derechos Humanos en su Trigésima Octava Sesión Extrao</w:t>
      </w:r>
      <w:r w:rsidR="007652D4" w:rsidRPr="006B4146">
        <w:rPr>
          <w:rFonts w:ascii="Palatino Linotype" w:hAnsi="Palatino Linotype" w:cs="Arial"/>
        </w:rPr>
        <w:t>rdinaria del 23 de noviembre de</w:t>
      </w:r>
      <w:r w:rsidR="002C5F82" w:rsidRPr="006B4146">
        <w:rPr>
          <w:rFonts w:ascii="Palatino Linotype" w:hAnsi="Palatino Linotype" w:cs="Arial"/>
        </w:rPr>
        <w:t xml:space="preserve"> 2018, aprobó por unanimidad la clasificación de la i</w:t>
      </w:r>
      <w:r w:rsidR="00402563" w:rsidRPr="006B4146">
        <w:rPr>
          <w:rFonts w:ascii="Palatino Linotype" w:hAnsi="Palatino Linotype" w:cs="Arial"/>
        </w:rPr>
        <w:t>nformación como c</w:t>
      </w:r>
      <w:r w:rsidR="002C5F82" w:rsidRPr="006B4146">
        <w:rPr>
          <w:rFonts w:ascii="Palatino Linotype" w:hAnsi="Palatino Linotype" w:cs="Arial"/>
        </w:rPr>
        <w:t xml:space="preserve">onfidencial de los datos personales que contienen los Formatos Únicos de Movimientos de Personal (FUMP), empero lo anterior, anexó lo que se presume que corresponde al acta </w:t>
      </w:r>
      <w:r w:rsidR="00402563" w:rsidRPr="006B4146">
        <w:rPr>
          <w:rFonts w:ascii="Palatino Linotype" w:hAnsi="Palatino Linotype" w:cs="Arial"/>
        </w:rPr>
        <w:t xml:space="preserve">del comité </w:t>
      </w:r>
      <w:r w:rsidR="002C5F82" w:rsidRPr="006B4146">
        <w:rPr>
          <w:rFonts w:ascii="Palatino Linotype" w:hAnsi="Palatino Linotype" w:cs="Arial"/>
        </w:rPr>
        <w:t xml:space="preserve">en mención sin las formalidades correspondientes, esto es, </w:t>
      </w:r>
      <w:r w:rsidR="00402563" w:rsidRPr="006B4146">
        <w:rPr>
          <w:rFonts w:ascii="Palatino Linotype" w:hAnsi="Palatino Linotype" w:cs="Arial"/>
        </w:rPr>
        <w:t xml:space="preserve">no se indica </w:t>
      </w:r>
      <w:r w:rsidR="002C5F82" w:rsidRPr="006B4146">
        <w:rPr>
          <w:rFonts w:ascii="Palatino Linotype" w:hAnsi="Palatino Linotype" w:cs="Arial"/>
        </w:rPr>
        <w:t xml:space="preserve">quienes integran el Comité </w:t>
      </w:r>
      <w:r w:rsidR="00402563" w:rsidRPr="006B4146">
        <w:rPr>
          <w:rFonts w:ascii="Palatino Linotype" w:hAnsi="Palatino Linotype" w:cs="Arial"/>
        </w:rPr>
        <w:t>así como</w:t>
      </w:r>
      <w:r w:rsidR="002C5F82" w:rsidRPr="006B4146">
        <w:rPr>
          <w:rFonts w:ascii="Palatino Linotype" w:hAnsi="Palatino Linotype" w:cs="Arial"/>
        </w:rPr>
        <w:t xml:space="preserve"> sus respectivas firmas; por lo cual, no se toma en cuenta su dicho y se ord</w:t>
      </w:r>
      <w:r w:rsidR="00A317A0" w:rsidRPr="006B4146">
        <w:rPr>
          <w:rFonts w:ascii="Palatino Linotype" w:hAnsi="Palatino Linotype" w:cs="Arial"/>
        </w:rPr>
        <w:t>ena</w:t>
      </w:r>
      <w:r w:rsidR="00402563" w:rsidRPr="006B4146">
        <w:rPr>
          <w:rFonts w:ascii="Palatino Linotype" w:hAnsi="Palatino Linotype" w:cs="Arial"/>
        </w:rPr>
        <w:t xml:space="preserve"> el </w:t>
      </w:r>
      <w:r w:rsidR="00A317A0" w:rsidRPr="006B4146">
        <w:rPr>
          <w:rFonts w:ascii="Palatino Linotype" w:hAnsi="Palatino Linotype" w:cs="Arial"/>
        </w:rPr>
        <w:t>Acuerdo del Comité donde</w:t>
      </w:r>
      <w:r w:rsidR="00402563" w:rsidRPr="006B4146">
        <w:rPr>
          <w:rFonts w:ascii="Palatino Linotype" w:hAnsi="Palatino Linotype" w:cs="Arial"/>
        </w:rPr>
        <w:t xml:space="preserve"> se</w:t>
      </w:r>
      <w:r w:rsidR="00A317A0" w:rsidRPr="006B4146">
        <w:rPr>
          <w:rFonts w:ascii="Palatino Linotype" w:hAnsi="Palatino Linotype" w:cs="Arial"/>
        </w:rPr>
        <w:t xml:space="preserve"> aprueba la versión pública de los documentos c</w:t>
      </w:r>
      <w:r w:rsidR="00A317A0" w:rsidRPr="006B4146">
        <w:rPr>
          <w:rFonts w:ascii="Palatino Linotype" w:eastAsia="Calibri" w:hAnsi="Palatino Linotype" w:cs="Arial"/>
          <w:szCs w:val="22"/>
          <w:lang w:eastAsia="es-MX"/>
        </w:rPr>
        <w:t>umpliendo con las formalidades señaladas en la Ley de Transparencia y Acceso a la Información Pública del Estado de México y Municipio</w:t>
      </w:r>
      <w:r w:rsidR="00402563" w:rsidRPr="006B4146">
        <w:rPr>
          <w:rFonts w:ascii="Palatino Linotype" w:eastAsia="Calibri" w:hAnsi="Palatino Linotype" w:cs="Arial"/>
          <w:szCs w:val="22"/>
          <w:lang w:eastAsia="es-MX"/>
        </w:rPr>
        <w:t>, tal y como se indica en el Considerando QUINTO.</w:t>
      </w:r>
    </w:p>
    <w:p w14:paraId="1ECB4515" w14:textId="77777777" w:rsidR="006F4C84" w:rsidRPr="006B4146" w:rsidRDefault="006F4C84" w:rsidP="00972D55">
      <w:pPr>
        <w:pStyle w:val="Prrafodelista"/>
        <w:rPr>
          <w:rFonts w:ascii="Palatino Linotype" w:hAnsi="Palatino Linotype" w:cs="Arial"/>
          <w:sz w:val="16"/>
        </w:rPr>
      </w:pPr>
    </w:p>
    <w:p w14:paraId="6B1DFC0F" w14:textId="34A16DB0" w:rsidR="00394C3C" w:rsidRPr="006B4146" w:rsidRDefault="006F4C84" w:rsidP="007609A7">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Por lo que respecta </w:t>
      </w:r>
      <w:r w:rsidR="00394C3C" w:rsidRPr="006B4146">
        <w:rPr>
          <w:rFonts w:ascii="Palatino Linotype" w:hAnsi="Palatino Linotype" w:cs="Arial"/>
        </w:rPr>
        <w:t>a los numerales 3, 5 y 8 consistente en las funciones</w:t>
      </w:r>
      <w:r w:rsidR="00F81824" w:rsidRPr="006B4146">
        <w:rPr>
          <w:rFonts w:ascii="Palatino Linotype" w:hAnsi="Palatino Linotype" w:cs="Arial"/>
        </w:rPr>
        <w:t>,</w:t>
      </w:r>
      <w:r w:rsidR="00394C3C" w:rsidRPr="006B4146">
        <w:rPr>
          <w:rFonts w:ascii="Palatino Linotype" w:hAnsi="Palatino Linotype" w:cs="Arial"/>
        </w:rPr>
        <w:t xml:space="preserve"> atribuciones y </w:t>
      </w:r>
      <w:r w:rsidR="00F81824" w:rsidRPr="006B4146">
        <w:rPr>
          <w:rFonts w:ascii="Palatino Linotype" w:hAnsi="Palatino Linotype" w:cs="Arial"/>
        </w:rPr>
        <w:t>actividades</w:t>
      </w:r>
      <w:r w:rsidR="00394C3C" w:rsidRPr="006B4146">
        <w:rPr>
          <w:rFonts w:ascii="Palatino Linotype" w:hAnsi="Palatino Linotype" w:cs="Arial"/>
        </w:rPr>
        <w:t xml:space="preserve"> del servidor </w:t>
      </w:r>
      <w:r w:rsidR="00F81824" w:rsidRPr="006B4146">
        <w:rPr>
          <w:rFonts w:ascii="Palatino Linotype" w:hAnsi="Palatino Linotype" w:cs="Arial"/>
        </w:rPr>
        <w:t>público</w:t>
      </w:r>
      <w:r w:rsidR="00394C3C" w:rsidRPr="006B4146">
        <w:rPr>
          <w:rFonts w:ascii="Palatino Linotype" w:hAnsi="Palatino Linotype" w:cs="Arial"/>
        </w:rPr>
        <w:t xml:space="preserve">, es importante recordar que </w:t>
      </w:r>
      <w:r w:rsidR="00F81824" w:rsidRPr="006B4146">
        <w:rPr>
          <w:rFonts w:ascii="Palatino Linotype" w:hAnsi="Palatino Linotype" w:cs="Arial"/>
        </w:rPr>
        <w:t xml:space="preserve">el Sujeto Obligado indicó que el servidor público ha desempeñado el cargo o </w:t>
      </w:r>
      <w:r w:rsidR="00F81824" w:rsidRPr="006B4146">
        <w:rPr>
          <w:rFonts w:ascii="Palatino Linotype" w:hAnsi="Palatino Linotype" w:cs="Arial"/>
        </w:rPr>
        <w:lastRenderedPageBreak/>
        <w:t>encomienda desde el seis (6) de junio de 2011 al veintiséis (26) de noviembre de 2018.</w:t>
      </w:r>
    </w:p>
    <w:p w14:paraId="2FF9BF4C" w14:textId="77777777" w:rsidR="00F81824" w:rsidRPr="006B4146" w:rsidRDefault="00F81824" w:rsidP="00F81824">
      <w:pPr>
        <w:pStyle w:val="Prrafodelista"/>
        <w:rPr>
          <w:rFonts w:ascii="Palatino Linotype" w:hAnsi="Palatino Linotype" w:cs="Arial"/>
          <w:sz w:val="14"/>
        </w:rPr>
      </w:pPr>
    </w:p>
    <w:p w14:paraId="7E184956" w14:textId="77777777" w:rsidR="00D56716" w:rsidRPr="006B4146" w:rsidRDefault="00F81824" w:rsidP="00D56716">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En ese sentido, el Sujeto Obligado indicó que el servidor público </w:t>
      </w:r>
      <w:r w:rsidR="00D56716" w:rsidRPr="006B4146">
        <w:rPr>
          <w:rFonts w:ascii="Palatino Linotype" w:hAnsi="Palatino Linotype" w:cs="Arial"/>
        </w:rPr>
        <w:t>ha desempeñado las funciones establecidas en el Manual General de Organización de la Consejería Jurídica en su apartado 227041001</w:t>
      </w:r>
      <w:r w:rsidR="00394C3C" w:rsidRPr="006B4146">
        <w:rPr>
          <w:rFonts w:ascii="Palatino Linotype" w:eastAsia="Calibri" w:hAnsi="Palatino Linotype" w:cs="Arial"/>
        </w:rPr>
        <w:t>; razón por la cual, ya no e</w:t>
      </w:r>
      <w:r w:rsidR="00D56716" w:rsidRPr="006B4146">
        <w:rPr>
          <w:rFonts w:ascii="Palatino Linotype" w:eastAsia="Calibri" w:hAnsi="Palatino Linotype" w:cs="Arial"/>
        </w:rPr>
        <w:t xml:space="preserve">s necesario abundar en el tema. </w:t>
      </w:r>
    </w:p>
    <w:p w14:paraId="317E2B8A" w14:textId="77777777" w:rsidR="00D56716" w:rsidRPr="006B4146" w:rsidRDefault="00D56716" w:rsidP="00D56716">
      <w:pPr>
        <w:pStyle w:val="Prrafodelista"/>
        <w:rPr>
          <w:rFonts w:ascii="Palatino Linotype" w:eastAsia="Calibri" w:hAnsi="Palatino Linotype" w:cs="Arial"/>
        </w:rPr>
      </w:pPr>
    </w:p>
    <w:p w14:paraId="17BB3954" w14:textId="0CF3E41E" w:rsidR="00394C3C" w:rsidRPr="006B4146" w:rsidRDefault="00394C3C" w:rsidP="00394C3C">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Además, es de recordar que la Ley en la materia establece como obligación de transparencia común el tener publicadas las atribuciones y responsabilidades que le corresponden a cada servidor público así como las facultades de cada área; por lo tanto, es dable ordenar del servidor </w:t>
      </w:r>
      <w:r w:rsidR="00D56716" w:rsidRPr="006B4146">
        <w:rPr>
          <w:rFonts w:ascii="Palatino Linotype" w:eastAsia="Calibri" w:hAnsi="Palatino Linotype" w:cs="Arial"/>
        </w:rPr>
        <w:t>público</w:t>
      </w:r>
      <w:r w:rsidRPr="006B4146">
        <w:rPr>
          <w:rFonts w:ascii="Palatino Linotype" w:eastAsia="Calibri" w:hAnsi="Palatino Linotype" w:cs="Arial"/>
        </w:rPr>
        <w:t xml:space="preserve"> </w:t>
      </w:r>
      <w:r w:rsidR="006549A1" w:rsidRPr="006B4146">
        <w:rPr>
          <w:rFonts w:ascii="Palatino Linotype" w:eastAsia="Times New Roman" w:hAnsi="Palatino Linotype" w:cs="Times New Roman"/>
          <w:szCs w:val="22"/>
          <w:lang w:val="es-MX" w:eastAsia="es-MX"/>
        </w:rPr>
        <w:t>Sánchez</w:t>
      </w:r>
      <w:r w:rsidR="006549A1" w:rsidRPr="006B4146">
        <w:rPr>
          <w:rFonts w:ascii="Palatino Linotype" w:eastAsia="Calibri" w:hAnsi="Palatino Linotype" w:cs="Arial"/>
        </w:rPr>
        <w:t xml:space="preserve"> </w:t>
      </w:r>
      <w:r w:rsidRPr="006B4146">
        <w:rPr>
          <w:rFonts w:ascii="Palatino Linotype" w:eastAsia="Calibri" w:hAnsi="Palatino Linotype" w:cs="Arial"/>
        </w:rPr>
        <w:t>el o lo</w:t>
      </w:r>
      <w:r w:rsidR="00F32132" w:rsidRPr="006B4146">
        <w:rPr>
          <w:rFonts w:ascii="Palatino Linotype" w:eastAsia="Calibri" w:hAnsi="Palatino Linotype" w:cs="Arial"/>
        </w:rPr>
        <w:t xml:space="preserve">s documentos donde se aprecien </w:t>
      </w:r>
      <w:r w:rsidRPr="006B4146">
        <w:rPr>
          <w:rFonts w:ascii="Palatino Linotype" w:eastAsia="Calibri" w:hAnsi="Palatino Linotype" w:cs="Arial"/>
        </w:rPr>
        <w:t>sus facultades, funciones, atribuciones o responsabilidades</w:t>
      </w:r>
      <w:r w:rsidR="00D56716" w:rsidRPr="006B4146">
        <w:rPr>
          <w:rFonts w:ascii="Palatino Linotype" w:eastAsia="Calibri" w:hAnsi="Palatino Linotype" w:cs="Arial"/>
        </w:rPr>
        <w:t xml:space="preserve"> del seis (6) de junio de dos mil once </w:t>
      </w:r>
      <w:r w:rsidRPr="006B4146">
        <w:rPr>
          <w:rFonts w:ascii="Palatino Linotype" w:eastAsia="Calibri" w:hAnsi="Palatino Linotype" w:cs="Arial"/>
        </w:rPr>
        <w:t xml:space="preserve">al cinco (5) de octubre de dos mil </w:t>
      </w:r>
      <w:r w:rsidR="00D56716" w:rsidRPr="006B4146">
        <w:rPr>
          <w:rFonts w:ascii="Palatino Linotype" w:eastAsia="Calibri" w:hAnsi="Palatino Linotype" w:cs="Arial"/>
        </w:rPr>
        <w:t>dieciocho</w:t>
      </w:r>
      <w:r w:rsidRPr="006B4146">
        <w:rPr>
          <w:rFonts w:ascii="Palatino Linotype" w:eastAsia="Calibri" w:hAnsi="Palatino Linotype" w:cs="Arial"/>
        </w:rPr>
        <w:t>, en versión pública de ser procedente en términos del Considerando QUINTO.</w:t>
      </w:r>
    </w:p>
    <w:p w14:paraId="08E4CD65" w14:textId="77777777" w:rsidR="00F32132" w:rsidRPr="006B4146" w:rsidRDefault="00F32132" w:rsidP="00F32132">
      <w:pPr>
        <w:pStyle w:val="Prrafodelista"/>
        <w:rPr>
          <w:rFonts w:ascii="Palatino Linotype" w:eastAsia="Calibri" w:hAnsi="Palatino Linotype" w:cs="Arial"/>
          <w:sz w:val="16"/>
        </w:rPr>
      </w:pPr>
    </w:p>
    <w:p w14:paraId="5CB0DD19" w14:textId="77777777" w:rsidR="00D2601D" w:rsidRPr="006B4146" w:rsidRDefault="00F32132" w:rsidP="00D2601D">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 xml:space="preserve">Finalmente, respecto del numeral 6 consistente en </w:t>
      </w:r>
      <w:r w:rsidR="00D2601D" w:rsidRPr="006B4146">
        <w:rPr>
          <w:rFonts w:ascii="Palatino Linotype" w:eastAsia="Calibri" w:hAnsi="Palatino Linotype" w:cs="Arial"/>
        </w:rPr>
        <w:t xml:space="preserve">conocer si dentro de la estructura orgánica de la Dirección General Jurídica y Consultiva existe y/o se encuentra reglamentado o normado el puesto o plaza de “Secretario Particular de la Dirección General Jurídica y Consultiva”, asimismo si existe un documento o nombramiento que fundamente el cargo con el que se ostenta el servidor público como secretario particular la Dirección General Jurídica y </w:t>
      </w:r>
      <w:r w:rsidR="00D2601D" w:rsidRPr="006B4146">
        <w:rPr>
          <w:rFonts w:ascii="Palatino Linotype" w:eastAsia="Calibri" w:hAnsi="Palatino Linotype" w:cs="Arial"/>
        </w:rPr>
        <w:lastRenderedPageBreak/>
        <w:t>Consultiva, de ser contrario se informe; por lo cual, el Sujeto Obligado manifestó que el cargo de secretario particular no se encuentra previsto en la estructura orgánica de la Dirección General Jurídica y Consultiva, por lo cual no le indicó si existe un documento o nombramiento que fundamente el cargo.</w:t>
      </w:r>
    </w:p>
    <w:p w14:paraId="671DD358" w14:textId="77777777" w:rsidR="00E552EE" w:rsidRPr="006B4146" w:rsidRDefault="00E552EE" w:rsidP="00E552EE">
      <w:pPr>
        <w:pStyle w:val="Prrafodelista"/>
        <w:tabs>
          <w:tab w:val="left" w:pos="426"/>
        </w:tabs>
        <w:ind w:left="502"/>
        <w:jc w:val="both"/>
        <w:rPr>
          <w:rFonts w:ascii="Palatino Linotype" w:eastAsia="Calibri" w:hAnsi="Palatino Linotype" w:cs="Arial"/>
          <w:sz w:val="14"/>
        </w:rPr>
      </w:pPr>
    </w:p>
    <w:p w14:paraId="419CB064" w14:textId="074CC30F" w:rsidR="007609A7" w:rsidRPr="006B4146" w:rsidRDefault="007609A7" w:rsidP="00E552EE">
      <w:pPr>
        <w:pStyle w:val="Prrafodelista"/>
        <w:numPr>
          <w:ilvl w:val="0"/>
          <w:numId w:val="1"/>
        </w:numPr>
        <w:tabs>
          <w:tab w:val="left" w:pos="426"/>
        </w:tabs>
        <w:spacing w:line="360" w:lineRule="auto"/>
        <w:jc w:val="both"/>
        <w:rPr>
          <w:rFonts w:ascii="Palatino Linotype" w:eastAsia="MS Mincho" w:hAnsi="Palatino Linotype" w:cs="Arial"/>
          <w:i/>
        </w:rPr>
      </w:pPr>
      <w:r w:rsidRPr="006B4146">
        <w:rPr>
          <w:rFonts w:ascii="Palatino Linotype" w:hAnsi="Palatino Linotype" w:cs="Arial"/>
        </w:rPr>
        <w:t xml:space="preserve">Por consiguiente, </w:t>
      </w:r>
      <w:r w:rsidRPr="006B4146">
        <w:rPr>
          <w:rFonts w:ascii="Palatino Linotype" w:hAnsi="Palatino Linotype"/>
        </w:rPr>
        <w:t>de lo manifestado por el Sujeto Obligado al señalar que no cuenta con la información al no</w:t>
      </w:r>
      <w:r w:rsidR="00E552EE" w:rsidRPr="006B4146">
        <w:rPr>
          <w:rFonts w:ascii="Palatino Linotype" w:hAnsi="Palatino Linotype"/>
        </w:rPr>
        <w:t xml:space="preserve"> estar considerado el puesto en mención, </w:t>
      </w:r>
      <w:r w:rsidRPr="006B4146">
        <w:rPr>
          <w:rFonts w:ascii="Palatino Linotype" w:hAnsi="Palatino Linotype"/>
        </w:rPr>
        <w:t xml:space="preserve">se deberá de considerarse un hecho negativo, en virtud de que es obvio que no puede </w:t>
      </w:r>
      <w:r w:rsidRPr="006B4146">
        <w:rPr>
          <w:rFonts w:ascii="Palatino Linotype" w:eastAsia="Calibri" w:hAnsi="Palatino Linotype" w:cs="Arial"/>
        </w:rPr>
        <w:t>fácticamente</w:t>
      </w:r>
      <w:r w:rsidRPr="006B4146">
        <w:rPr>
          <w:rFonts w:ascii="Palatino Linotype" w:hAnsi="Palatino Linotype"/>
        </w:rPr>
        <w:t xml:space="preserve"> obrar en los archivos del Sujeto Obligado la información solicitada, ya que no puede probarse la existencia de lo solicitado por ser lógica y materialmente imposible.</w:t>
      </w:r>
    </w:p>
    <w:p w14:paraId="3327C4AB" w14:textId="77777777" w:rsidR="007609A7" w:rsidRPr="006B4146" w:rsidRDefault="007609A7" w:rsidP="00E552EE">
      <w:pPr>
        <w:pStyle w:val="Prrafodelista"/>
        <w:ind w:left="502" w:right="142"/>
        <w:jc w:val="both"/>
        <w:rPr>
          <w:rFonts w:ascii="Palatino Linotype" w:hAnsi="Palatino Linotype"/>
          <w:sz w:val="14"/>
        </w:rPr>
      </w:pPr>
    </w:p>
    <w:p w14:paraId="68DF814C" w14:textId="629934FE" w:rsidR="006B4146" w:rsidRDefault="007609A7" w:rsidP="006B4146">
      <w:pPr>
        <w:pStyle w:val="Prrafodelista"/>
        <w:numPr>
          <w:ilvl w:val="0"/>
          <w:numId w:val="1"/>
        </w:numPr>
        <w:tabs>
          <w:tab w:val="left" w:pos="426"/>
        </w:tabs>
        <w:spacing w:line="360" w:lineRule="auto"/>
        <w:jc w:val="both"/>
        <w:rPr>
          <w:rFonts w:ascii="Palatino Linotype" w:hAnsi="Palatino Linotype"/>
        </w:rPr>
      </w:pPr>
      <w:r w:rsidRPr="006B4146">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2A92EAE3" w14:textId="77777777" w:rsidR="006B4146" w:rsidRPr="006B4146" w:rsidRDefault="006B4146" w:rsidP="006B4146">
      <w:pPr>
        <w:tabs>
          <w:tab w:val="left" w:pos="426"/>
        </w:tabs>
        <w:spacing w:line="360" w:lineRule="auto"/>
        <w:jc w:val="both"/>
        <w:rPr>
          <w:rFonts w:ascii="Palatino Linotype" w:hAnsi="Palatino Linotype"/>
        </w:rPr>
      </w:pPr>
    </w:p>
    <w:p w14:paraId="00406E64" w14:textId="77777777" w:rsidR="007609A7" w:rsidRPr="006B4146" w:rsidRDefault="007609A7" w:rsidP="00E552EE">
      <w:pPr>
        <w:pStyle w:val="Prrafodelista"/>
        <w:numPr>
          <w:ilvl w:val="0"/>
          <w:numId w:val="1"/>
        </w:numPr>
        <w:tabs>
          <w:tab w:val="left" w:pos="426"/>
        </w:tabs>
        <w:spacing w:line="360" w:lineRule="auto"/>
        <w:jc w:val="both"/>
        <w:rPr>
          <w:rFonts w:ascii="Palatino Linotype" w:hAnsi="Palatino Linotype"/>
        </w:rPr>
      </w:pPr>
      <w:r w:rsidRPr="006B4146">
        <w:rPr>
          <w:rFonts w:ascii="Palatino Linotype" w:hAnsi="Palatino Linotype" w:cs="Arial"/>
        </w:rPr>
        <w:t xml:space="preserve">En ese </w:t>
      </w:r>
      <w:r w:rsidRPr="006B4146">
        <w:rPr>
          <w:rFonts w:ascii="Palatino Linotype" w:hAnsi="Palatino Linotype"/>
        </w:rPr>
        <w:t>sentido</w:t>
      </w:r>
      <w:r w:rsidRPr="006B4146">
        <w:rPr>
          <w:rFonts w:ascii="Palatino Linotype" w:hAnsi="Palatino Linotype" w:cs="Arial"/>
        </w:rPr>
        <w:t xml:space="preserve">, es </w:t>
      </w:r>
      <w:r w:rsidRPr="006B4146">
        <w:rPr>
          <w:rFonts w:ascii="Palatino Linotype" w:hAnsi="Palatino Linotype"/>
        </w:rPr>
        <w:t>aplicable</w:t>
      </w:r>
      <w:r w:rsidRPr="006B4146">
        <w:rPr>
          <w:rFonts w:ascii="Palatino Linotype" w:hAnsi="Palatino Linotype" w:cs="Arial"/>
        </w:rPr>
        <w:t>, en lo conducente, la tesis con número de registro 267287 de la Sexta Época, Instancia: Segunda Sala, publicada en el Semanario Judicial de la Federación, Volumen LII, Tercera Parte, Materia Común, que es del tenor literal siguiente:</w:t>
      </w:r>
    </w:p>
    <w:p w14:paraId="701B04EF" w14:textId="77777777" w:rsidR="006B4146" w:rsidRPr="006B4146" w:rsidRDefault="006B4146" w:rsidP="006B4146">
      <w:pPr>
        <w:tabs>
          <w:tab w:val="left" w:pos="426"/>
        </w:tabs>
        <w:spacing w:line="360" w:lineRule="auto"/>
        <w:jc w:val="both"/>
        <w:rPr>
          <w:rFonts w:ascii="Palatino Linotype" w:hAnsi="Palatino Linotype"/>
        </w:rPr>
      </w:pPr>
    </w:p>
    <w:p w14:paraId="42D7916C" w14:textId="77777777" w:rsidR="007609A7" w:rsidRPr="006B4146" w:rsidRDefault="007609A7" w:rsidP="00E552EE">
      <w:pPr>
        <w:autoSpaceDE w:val="0"/>
        <w:autoSpaceDN w:val="0"/>
        <w:adjustRightInd w:val="0"/>
        <w:ind w:left="851" w:right="899"/>
        <w:jc w:val="both"/>
        <w:rPr>
          <w:rFonts w:ascii="Palatino Linotype" w:hAnsi="Palatino Linotype"/>
          <w:i/>
          <w:sz w:val="22"/>
        </w:rPr>
      </w:pPr>
      <w:r w:rsidRPr="006B4146">
        <w:rPr>
          <w:rFonts w:ascii="Palatino Linotype" w:hAnsi="Palatino Linotype"/>
          <w:sz w:val="22"/>
        </w:rPr>
        <w:t> </w:t>
      </w:r>
      <w:r w:rsidRPr="006B4146">
        <w:rPr>
          <w:rFonts w:ascii="Palatino Linotype" w:hAnsi="Palatino Linotype"/>
          <w:i/>
          <w:sz w:val="22"/>
        </w:rPr>
        <w:t>“</w:t>
      </w:r>
      <w:r w:rsidRPr="006B4146">
        <w:rPr>
          <w:rFonts w:ascii="Palatino Linotype" w:hAnsi="Palatino Linotype"/>
          <w:b/>
          <w:i/>
          <w:sz w:val="22"/>
        </w:rPr>
        <w:t>HECHOS NEGATIVOS, NO SON SUSCEPTIBLES DE DEMOSTRACIÓN</w:t>
      </w:r>
      <w:r w:rsidRPr="006B4146">
        <w:rPr>
          <w:rFonts w:ascii="Palatino Linotype" w:hAnsi="Palatino Linotype"/>
          <w:i/>
          <w:sz w:val="22"/>
        </w:rPr>
        <w:t xml:space="preserve">. Tratándose de un hecho negativo, el Juez no tiene por qué </w:t>
      </w:r>
      <w:r w:rsidRPr="006B4146">
        <w:rPr>
          <w:rFonts w:ascii="Palatino Linotype" w:hAnsi="Palatino Linotype"/>
          <w:i/>
          <w:sz w:val="22"/>
        </w:rPr>
        <w:lastRenderedPageBreak/>
        <w:t>invocar prueba alguna de la que se desprenda, ya que es bien sabido que esta clase de hechos no son susceptibles de demostración.”</w:t>
      </w:r>
    </w:p>
    <w:p w14:paraId="47D07796" w14:textId="77777777" w:rsidR="00E552EE" w:rsidRPr="006B4146" w:rsidRDefault="00E552EE" w:rsidP="00E552EE">
      <w:pPr>
        <w:autoSpaceDE w:val="0"/>
        <w:autoSpaceDN w:val="0"/>
        <w:adjustRightInd w:val="0"/>
        <w:ind w:left="851" w:right="899"/>
        <w:jc w:val="both"/>
        <w:rPr>
          <w:rFonts w:ascii="Palatino Linotype" w:hAnsi="Palatino Linotype"/>
          <w:i/>
          <w:sz w:val="22"/>
        </w:rPr>
      </w:pPr>
    </w:p>
    <w:p w14:paraId="62F2C4AF" w14:textId="77777777" w:rsidR="007609A7" w:rsidRPr="006B4146" w:rsidRDefault="007609A7" w:rsidP="00E552EE">
      <w:pPr>
        <w:pStyle w:val="Prrafodelista"/>
        <w:numPr>
          <w:ilvl w:val="0"/>
          <w:numId w:val="1"/>
        </w:numPr>
        <w:tabs>
          <w:tab w:val="left" w:pos="426"/>
        </w:tabs>
        <w:spacing w:line="360" w:lineRule="auto"/>
        <w:jc w:val="both"/>
        <w:rPr>
          <w:rFonts w:ascii="Palatino Linotype" w:hAnsi="Palatino Linotype" w:cs="Arial"/>
          <w:sz w:val="22"/>
        </w:rPr>
      </w:pPr>
      <w:r w:rsidRPr="006B4146">
        <w:rPr>
          <w:rFonts w:ascii="Palatino Linotype" w:hAnsi="Palatino Linotype"/>
        </w:rPr>
        <w:t xml:space="preserve">Así, el Sujeto </w:t>
      </w:r>
      <w:r w:rsidRPr="006B4146">
        <w:rPr>
          <w:rFonts w:ascii="Palatino Linotype" w:hAnsi="Palatino Linotype" w:cs="Arial"/>
        </w:rPr>
        <w:t>Obligado</w:t>
      </w:r>
      <w:r w:rsidRPr="006B4146">
        <w:rPr>
          <w:rFonts w:ascii="Palatino Linotype" w:hAnsi="Palatino Linotype"/>
        </w:rPr>
        <w:t xml:space="preserve"> sólo puede proporcionar la información que obra en sus archivos, lo que a</w:t>
      </w:r>
      <w:r w:rsidRPr="006B4146">
        <w:rPr>
          <w:rFonts w:ascii="Palatino Linotype" w:hAnsi="Palatino Linotype"/>
          <w:i/>
        </w:rPr>
        <w:t xml:space="preserve"> contrario sensu</w:t>
      </w:r>
      <w:r w:rsidRPr="006B4146">
        <w:rPr>
          <w:rFonts w:ascii="Palatino Linotype" w:hAnsi="Palatino Linotype"/>
        </w:rPr>
        <w:t xml:space="preserve"> significa que no se está obligado a proporcionar lo que no obre en los mismos; ello conforme lo establece el artículo 12 de la Ley de Transparencia de cita; </w:t>
      </w:r>
    </w:p>
    <w:p w14:paraId="16705DBF" w14:textId="77777777" w:rsidR="007609A7" w:rsidRPr="006B4146" w:rsidRDefault="007609A7" w:rsidP="00E552EE">
      <w:pPr>
        <w:pStyle w:val="Prrafodelista"/>
        <w:spacing w:before="240" w:after="240"/>
        <w:ind w:left="284"/>
        <w:jc w:val="both"/>
        <w:rPr>
          <w:rFonts w:ascii="Palatino Linotype" w:eastAsia="MS Mincho" w:hAnsi="Palatino Linotype" w:cs="Arial"/>
          <w:i/>
          <w:sz w:val="16"/>
        </w:rPr>
      </w:pPr>
    </w:p>
    <w:p w14:paraId="6FC918A3" w14:textId="77777777" w:rsidR="007609A7" w:rsidRDefault="007609A7" w:rsidP="00E552EE">
      <w:pPr>
        <w:pStyle w:val="Prrafodelista"/>
        <w:numPr>
          <w:ilvl w:val="0"/>
          <w:numId w:val="1"/>
        </w:numPr>
        <w:tabs>
          <w:tab w:val="left" w:pos="426"/>
        </w:tabs>
        <w:spacing w:line="360" w:lineRule="auto"/>
        <w:jc w:val="both"/>
        <w:rPr>
          <w:rFonts w:ascii="Palatino Linotype" w:hAnsi="Palatino Linotype"/>
        </w:rPr>
      </w:pPr>
      <w:r w:rsidRPr="006B4146">
        <w:rPr>
          <w:rFonts w:ascii="Palatino Linotype" w:eastAsia="Times New Roman" w:hAnsi="Palatino Linotype" w:cs="Arial"/>
        </w:rPr>
        <w:t>Aunado</w:t>
      </w:r>
      <w:r w:rsidRPr="006B4146">
        <w:rPr>
          <w:rFonts w:ascii="Palatino Linotype" w:hAnsi="Palatino Linotype"/>
        </w:rPr>
        <w:t xml:space="preserve"> a lo anterior, 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69C1E2E" w14:textId="77777777" w:rsidR="006B4146" w:rsidRPr="006B4146" w:rsidRDefault="006B4146" w:rsidP="006B4146">
      <w:pPr>
        <w:tabs>
          <w:tab w:val="left" w:pos="426"/>
        </w:tabs>
        <w:spacing w:line="360" w:lineRule="auto"/>
        <w:jc w:val="both"/>
        <w:rPr>
          <w:rFonts w:ascii="Palatino Linotype" w:hAnsi="Palatino Linotype"/>
        </w:rPr>
      </w:pPr>
    </w:p>
    <w:p w14:paraId="10C32485" w14:textId="77777777" w:rsidR="007609A7" w:rsidRPr="006B4146" w:rsidRDefault="007609A7" w:rsidP="00E552EE">
      <w:pPr>
        <w:autoSpaceDE w:val="0"/>
        <w:autoSpaceDN w:val="0"/>
        <w:adjustRightInd w:val="0"/>
        <w:ind w:left="851" w:right="899"/>
        <w:jc w:val="both"/>
        <w:rPr>
          <w:rFonts w:ascii="Palatino Linotype" w:hAnsi="Palatino Linotype"/>
          <w:i/>
          <w:sz w:val="22"/>
          <w:szCs w:val="22"/>
        </w:rPr>
      </w:pPr>
      <w:r w:rsidRPr="006B4146">
        <w:rPr>
          <w:rFonts w:ascii="Palatino Linotype" w:hAnsi="Palatino Linotype"/>
          <w:i/>
          <w:sz w:val="22"/>
          <w:szCs w:val="22"/>
        </w:rPr>
        <w:t>“</w:t>
      </w:r>
      <w:r w:rsidRPr="006B4146">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6B4146">
        <w:rPr>
          <w:rFonts w:ascii="Palatino Linotype" w:hAnsi="Palatino Linotype"/>
          <w:i/>
          <w:sz w:val="22"/>
          <w:szCs w:val="22"/>
        </w:rPr>
        <w:t xml:space="preserve">. El Instituto Federal de Acceso a la Información y Protección de Datos es un órgano de la Administración Pública Federal con autonomía operativa, </w:t>
      </w:r>
      <w:r w:rsidRPr="006B4146">
        <w:rPr>
          <w:rFonts w:ascii="Palatino Linotype" w:hAnsi="Palatino Linotype"/>
          <w:i/>
          <w:sz w:val="22"/>
        </w:rPr>
        <w:t>presupuestaria</w:t>
      </w:r>
      <w:r w:rsidRPr="006B4146">
        <w:rPr>
          <w:rFonts w:ascii="Palatino Linotype" w:hAnsi="Palatino Linotype"/>
          <w:i/>
          <w:sz w:val="22"/>
          <w:szCs w:val="22"/>
        </w:rPr>
        <w:t xml:space="preserve">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w:t>
      </w:r>
      <w:r w:rsidRPr="006B4146">
        <w:rPr>
          <w:rFonts w:ascii="Palatino Linotype" w:hAnsi="Palatino Linotype"/>
          <w:i/>
          <w:sz w:val="22"/>
          <w:szCs w:val="22"/>
        </w:rPr>
        <w:lastRenderedPageBreak/>
        <w:t>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95CCD2C" w14:textId="77777777" w:rsidR="007609A7" w:rsidRPr="006B4146" w:rsidRDefault="007609A7" w:rsidP="007609A7">
      <w:pPr>
        <w:pStyle w:val="Default"/>
        <w:spacing w:before="240" w:after="360"/>
        <w:ind w:left="708"/>
        <w:jc w:val="both"/>
        <w:rPr>
          <w:rFonts w:ascii="Palatino Linotype" w:hAnsi="Palatino Linotype"/>
          <w:i/>
          <w:color w:val="auto"/>
          <w:lang w:val="es-ES_tradnl"/>
        </w:rPr>
      </w:pPr>
      <w:r w:rsidRPr="006B4146">
        <w:rPr>
          <w:rFonts w:ascii="Palatino Linotype" w:hAnsi="Palatino Linotype"/>
          <w:i/>
          <w:color w:val="auto"/>
          <w:lang w:val="es-ES_tradnl"/>
        </w:rPr>
        <w:t>(Énfasis añadido)</w:t>
      </w:r>
    </w:p>
    <w:p w14:paraId="157591A6" w14:textId="3FC334B6" w:rsidR="00394C3C" w:rsidRPr="006B4146" w:rsidRDefault="00E552EE" w:rsidP="00E552EE">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Teniendo en cuenta lo anterior</w:t>
      </w:r>
      <w:r w:rsidR="007609A7" w:rsidRPr="006B4146">
        <w:rPr>
          <w:rFonts w:ascii="Palatino Linotype" w:hAnsi="Palatino Linotype" w:cs="Arial"/>
        </w:rPr>
        <w:t xml:space="preserve"> y por ende se tienen por colmado dicho punto de la solicitud en virtud de no ser generada, poseída o administrada por el Sujeto Obligado</w:t>
      </w:r>
      <w:r w:rsidRPr="006B4146">
        <w:rPr>
          <w:rFonts w:ascii="Palatino Linotype" w:hAnsi="Palatino Linotype" w:cs="Arial"/>
        </w:rPr>
        <w:t>.</w:t>
      </w:r>
    </w:p>
    <w:p w14:paraId="3EC9EE4E" w14:textId="77777777" w:rsidR="00E552EE" w:rsidRPr="006B4146" w:rsidRDefault="00E552EE" w:rsidP="00E552EE">
      <w:pPr>
        <w:pStyle w:val="Prrafodelista"/>
        <w:tabs>
          <w:tab w:val="left" w:pos="426"/>
        </w:tabs>
        <w:ind w:left="502"/>
        <w:jc w:val="both"/>
        <w:rPr>
          <w:rFonts w:ascii="Palatino Linotype" w:hAnsi="Palatino Linotype" w:cs="Arial"/>
          <w:sz w:val="18"/>
        </w:rPr>
      </w:pPr>
    </w:p>
    <w:p w14:paraId="0A6D2B11" w14:textId="68FABE07" w:rsidR="006F4C84" w:rsidRPr="006B4146" w:rsidRDefault="00D2186C" w:rsidP="006F4C84">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A continuación</w:t>
      </w:r>
      <w:r w:rsidR="007D7021" w:rsidRPr="006B4146">
        <w:rPr>
          <w:rFonts w:ascii="Palatino Linotype" w:hAnsi="Palatino Linotype" w:cs="Arial"/>
        </w:rPr>
        <w:t xml:space="preserve">, respecto del </w:t>
      </w:r>
      <w:r w:rsidR="006F4C84" w:rsidRPr="006B4146">
        <w:rPr>
          <w:rFonts w:ascii="Palatino Linotype" w:eastAsia="Calibri" w:hAnsi="Palatino Linotype" w:cs="Arial"/>
        </w:rPr>
        <w:t xml:space="preserve">inciso d), consistente en: </w:t>
      </w:r>
    </w:p>
    <w:p w14:paraId="7F4477FD" w14:textId="77777777" w:rsidR="006B4146" w:rsidRPr="006B4146" w:rsidRDefault="006B4146" w:rsidP="006B4146">
      <w:pPr>
        <w:tabs>
          <w:tab w:val="left" w:pos="426"/>
        </w:tabs>
        <w:spacing w:line="360" w:lineRule="auto"/>
        <w:jc w:val="both"/>
        <w:rPr>
          <w:rFonts w:ascii="Palatino Linotype" w:hAnsi="Palatino Linotype" w:cs="Arial"/>
        </w:rPr>
      </w:pPr>
    </w:p>
    <w:tbl>
      <w:tblPr>
        <w:tblStyle w:val="Tablaconcuadrcula"/>
        <w:tblpPr w:leftFromText="141" w:rightFromText="141" w:vertAnchor="text" w:tblpXSpec="center" w:tblpY="1"/>
        <w:tblOverlap w:val="never"/>
        <w:tblW w:w="8789" w:type="dxa"/>
        <w:tblLook w:val="04A0" w:firstRow="1" w:lastRow="0" w:firstColumn="1" w:lastColumn="0" w:noHBand="0" w:noVBand="1"/>
      </w:tblPr>
      <w:tblGrid>
        <w:gridCol w:w="3114"/>
        <w:gridCol w:w="5675"/>
      </w:tblGrid>
      <w:tr w:rsidR="006F4C84" w:rsidRPr="006B4146" w14:paraId="377B3161" w14:textId="77777777" w:rsidTr="0057410A">
        <w:trPr>
          <w:trHeight w:val="554"/>
        </w:trPr>
        <w:tc>
          <w:tcPr>
            <w:tcW w:w="311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919F210" w14:textId="77777777" w:rsidR="006F4C84" w:rsidRPr="006B4146" w:rsidRDefault="006F4C84" w:rsidP="006F4C84">
            <w:pPr>
              <w:spacing w:line="276" w:lineRule="auto"/>
              <w:jc w:val="center"/>
              <w:rPr>
                <w:rFonts w:ascii="Palatino Linotype" w:eastAsia="MS Mincho" w:hAnsi="Palatino Linotype" w:cstheme="majorHAnsi"/>
                <w:b/>
                <w:sz w:val="22"/>
                <w:szCs w:val="22"/>
              </w:rPr>
            </w:pPr>
            <w:r w:rsidRPr="006B4146">
              <w:rPr>
                <w:rFonts w:ascii="Palatino Linotype" w:hAnsi="Palatino Linotype" w:cstheme="majorHAnsi"/>
                <w:b/>
                <w:sz w:val="22"/>
                <w:szCs w:val="22"/>
              </w:rPr>
              <w:t xml:space="preserve">Solicitud de acceso a la información </w:t>
            </w:r>
          </w:p>
        </w:tc>
        <w:tc>
          <w:tcPr>
            <w:tcW w:w="567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367FCD9" w14:textId="77777777" w:rsidR="006F4C84" w:rsidRPr="006B4146" w:rsidRDefault="006F4C84" w:rsidP="006F4C84">
            <w:pPr>
              <w:spacing w:line="276" w:lineRule="auto"/>
              <w:jc w:val="center"/>
              <w:rPr>
                <w:rFonts w:ascii="Palatino Linotype" w:hAnsi="Palatino Linotype" w:cstheme="majorHAnsi"/>
                <w:b/>
                <w:sz w:val="22"/>
                <w:szCs w:val="22"/>
              </w:rPr>
            </w:pPr>
            <w:r w:rsidRPr="006B4146">
              <w:rPr>
                <w:rFonts w:ascii="Palatino Linotype" w:hAnsi="Palatino Linotype" w:cstheme="majorHAnsi"/>
                <w:b/>
                <w:sz w:val="22"/>
                <w:szCs w:val="22"/>
              </w:rPr>
              <w:t>Se colmó  la solicitud de información:</w:t>
            </w:r>
          </w:p>
          <w:p w14:paraId="175BCAAE" w14:textId="77777777" w:rsidR="006F4C84" w:rsidRPr="006B4146" w:rsidRDefault="006F4C84" w:rsidP="006F4C84">
            <w:pPr>
              <w:pStyle w:val="Prrafodelista"/>
              <w:numPr>
                <w:ilvl w:val="0"/>
                <w:numId w:val="21"/>
              </w:numPr>
              <w:spacing w:line="276" w:lineRule="auto"/>
              <w:jc w:val="center"/>
              <w:rPr>
                <w:rFonts w:ascii="Palatino Linotype" w:hAnsi="Palatino Linotype" w:cstheme="majorHAnsi"/>
                <w:b/>
                <w:sz w:val="22"/>
                <w:szCs w:val="22"/>
              </w:rPr>
            </w:pPr>
            <w:r w:rsidRPr="006B4146">
              <w:rPr>
                <w:rFonts w:ascii="Palatino Linotype" w:hAnsi="Palatino Linotype" w:cstheme="majorHAnsi"/>
                <w:b/>
              </w:rPr>
              <w:t xml:space="preserve">(SI)    X  (NO) </w:t>
            </w:r>
          </w:p>
        </w:tc>
      </w:tr>
      <w:tr w:rsidR="006F4C84" w:rsidRPr="006B4146" w14:paraId="15C96A62" w14:textId="77777777" w:rsidTr="006F4C84">
        <w:trPr>
          <w:trHeight w:val="203"/>
        </w:trPr>
        <w:tc>
          <w:tcPr>
            <w:tcW w:w="8789" w:type="dxa"/>
            <w:gridSpan w:val="2"/>
            <w:tcBorders>
              <w:top w:val="single" w:sz="4" w:space="0" w:color="auto"/>
              <w:left w:val="single" w:sz="4" w:space="0" w:color="auto"/>
              <w:bottom w:val="single" w:sz="4" w:space="0" w:color="auto"/>
            </w:tcBorders>
            <w:vAlign w:val="center"/>
          </w:tcPr>
          <w:p w14:paraId="0C222A9C" w14:textId="0A9E7876" w:rsidR="006F4C84" w:rsidRPr="006B4146" w:rsidRDefault="006F4C84" w:rsidP="00D604B0">
            <w:pPr>
              <w:pStyle w:val="Prrafodelista"/>
              <w:ind w:left="0"/>
              <w:jc w:val="both"/>
              <w:rPr>
                <w:rFonts w:ascii="Palatino Linotype" w:eastAsia="Times New Roman" w:hAnsi="Palatino Linotype" w:cs="Times New Roman"/>
                <w:sz w:val="22"/>
                <w:szCs w:val="22"/>
                <w:lang w:val="es-MX" w:eastAsia="es-MX"/>
              </w:rPr>
            </w:pPr>
            <w:r w:rsidRPr="006B4146">
              <w:rPr>
                <w:rFonts w:ascii="Palatino Linotype" w:eastAsia="Calibri" w:hAnsi="Palatino Linotype" w:cs="Arial"/>
                <w:sz w:val="22"/>
                <w:szCs w:val="22"/>
              </w:rPr>
              <w:t xml:space="preserve">Del </w:t>
            </w:r>
            <w:r w:rsidR="00D604B0" w:rsidRPr="006B4146">
              <w:rPr>
                <w:rFonts w:ascii="Palatino Linotype" w:eastAsia="Calibri" w:hAnsi="Palatino Linotype" w:cs="Arial"/>
                <w:sz w:val="22"/>
                <w:szCs w:val="22"/>
              </w:rPr>
              <w:t xml:space="preserve"> Director de Área denominada “Dirección” adscrita a la Dirección General Jurídica y Consultiva </w:t>
            </w:r>
            <w:r w:rsidRPr="006B4146">
              <w:rPr>
                <w:rFonts w:ascii="Palatino Linotype" w:eastAsia="Times New Roman" w:hAnsi="Palatino Linotype" w:cs="Times New Roman"/>
                <w:sz w:val="22"/>
                <w:szCs w:val="22"/>
                <w:lang w:val="es-MX" w:eastAsia="es-MX"/>
              </w:rPr>
              <w:t xml:space="preserve">siguiente: </w:t>
            </w:r>
          </w:p>
        </w:tc>
      </w:tr>
      <w:tr w:rsidR="006F4C84" w:rsidRPr="006B4146" w14:paraId="50C2F338" w14:textId="77777777" w:rsidTr="0057410A">
        <w:trPr>
          <w:trHeight w:val="247"/>
        </w:trPr>
        <w:tc>
          <w:tcPr>
            <w:tcW w:w="3114" w:type="dxa"/>
            <w:tcBorders>
              <w:top w:val="single" w:sz="4" w:space="0" w:color="auto"/>
              <w:left w:val="single" w:sz="4" w:space="0" w:color="auto"/>
              <w:bottom w:val="single" w:sz="4" w:space="0" w:color="auto"/>
              <w:right w:val="single" w:sz="4" w:space="0" w:color="auto"/>
            </w:tcBorders>
            <w:vAlign w:val="center"/>
          </w:tcPr>
          <w:p w14:paraId="7363DFE6" w14:textId="70C41985" w:rsidR="00D604B0" w:rsidRPr="006B4146" w:rsidRDefault="00D604B0" w:rsidP="00D604B0">
            <w:pPr>
              <w:pStyle w:val="Textoindependiente"/>
              <w:widowControl w:val="0"/>
              <w:numPr>
                <w:ilvl w:val="0"/>
                <w:numId w:val="34"/>
              </w:numPr>
              <w:suppressAutoHyphens/>
              <w:ind w:left="171" w:hanging="171"/>
              <w:rPr>
                <w:rFonts w:ascii="Palatino Linotype" w:hAnsi="Palatino Linotype"/>
                <w:sz w:val="20"/>
              </w:rPr>
            </w:pPr>
            <w:r w:rsidRPr="006B4146">
              <w:rPr>
                <w:rFonts w:ascii="Palatino Linotype" w:hAnsi="Palatino Linotype"/>
                <w:sz w:val="20"/>
              </w:rPr>
              <w:t xml:space="preserve">El nombre completo de la persona que tiene la plaza. </w:t>
            </w:r>
          </w:p>
          <w:p w14:paraId="78D557EC" w14:textId="77777777" w:rsidR="00D604B0" w:rsidRPr="006B4146" w:rsidRDefault="00D604B0" w:rsidP="00D604B0">
            <w:pPr>
              <w:pStyle w:val="Textoindependiente"/>
              <w:widowControl w:val="0"/>
              <w:suppressAutoHyphens/>
              <w:rPr>
                <w:rFonts w:ascii="Palatino Linotype" w:hAnsi="Palatino Linotype"/>
                <w:sz w:val="20"/>
              </w:rPr>
            </w:pPr>
          </w:p>
          <w:p w14:paraId="6B02DE8E" w14:textId="0845076E" w:rsidR="00D604B0" w:rsidRPr="006B4146" w:rsidRDefault="00D604B0" w:rsidP="00D604B0">
            <w:pPr>
              <w:pStyle w:val="Textoindependiente"/>
              <w:widowControl w:val="0"/>
              <w:suppressAutoHyphens/>
              <w:rPr>
                <w:rFonts w:ascii="Palatino Linotype" w:hAnsi="Palatino Linotype"/>
                <w:sz w:val="20"/>
              </w:rPr>
            </w:pPr>
          </w:p>
        </w:tc>
        <w:tc>
          <w:tcPr>
            <w:tcW w:w="5675" w:type="dxa"/>
            <w:vAlign w:val="center"/>
          </w:tcPr>
          <w:p w14:paraId="69514A1A" w14:textId="77777777" w:rsidR="0057410A" w:rsidRPr="006B4146" w:rsidRDefault="0057410A" w:rsidP="00BA70E7">
            <w:pPr>
              <w:pStyle w:val="Prrafodelista"/>
              <w:numPr>
                <w:ilvl w:val="0"/>
                <w:numId w:val="36"/>
              </w:numPr>
              <w:ind w:left="2018" w:firstLine="425"/>
              <w:jc w:val="both"/>
              <w:rPr>
                <w:rFonts w:ascii="Palatino Linotype" w:eastAsia="Times New Roman" w:hAnsi="Palatino Linotype" w:cs="Times New Roman"/>
                <w:sz w:val="20"/>
                <w:szCs w:val="20"/>
                <w:lang w:eastAsia="es-MX"/>
              </w:rPr>
            </w:pPr>
          </w:p>
          <w:p w14:paraId="5238312A" w14:textId="0177BB18" w:rsidR="006F4C84" w:rsidRPr="006B4146" w:rsidRDefault="0057410A" w:rsidP="0057410A">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El nombre completo de la persona que desempeña el cargo de Director de Área, adscrita a la Dirección General Jurídica y Consultiva, es Alejandro Rey Cisneros</w:t>
            </w:r>
          </w:p>
        </w:tc>
      </w:tr>
      <w:tr w:rsidR="00D604B0" w:rsidRPr="006B4146" w14:paraId="54995945" w14:textId="77777777" w:rsidTr="0057410A">
        <w:trPr>
          <w:trHeight w:val="247"/>
        </w:trPr>
        <w:tc>
          <w:tcPr>
            <w:tcW w:w="3114" w:type="dxa"/>
            <w:tcBorders>
              <w:top w:val="single" w:sz="4" w:space="0" w:color="auto"/>
              <w:left w:val="single" w:sz="4" w:space="0" w:color="auto"/>
              <w:bottom w:val="single" w:sz="4" w:space="0" w:color="auto"/>
              <w:right w:val="single" w:sz="4" w:space="0" w:color="auto"/>
            </w:tcBorders>
            <w:vAlign w:val="center"/>
          </w:tcPr>
          <w:p w14:paraId="1415EF0A" w14:textId="581D72C0" w:rsidR="00D604B0" w:rsidRPr="006B4146" w:rsidRDefault="00D604B0" w:rsidP="00D604B0">
            <w:pPr>
              <w:pStyle w:val="Textoindependiente"/>
              <w:widowControl w:val="0"/>
              <w:numPr>
                <w:ilvl w:val="0"/>
                <w:numId w:val="34"/>
              </w:numPr>
              <w:suppressAutoHyphens/>
              <w:ind w:left="171" w:hanging="171"/>
              <w:rPr>
                <w:rFonts w:ascii="Palatino Linotype" w:hAnsi="Palatino Linotype"/>
                <w:sz w:val="20"/>
              </w:rPr>
            </w:pPr>
            <w:r w:rsidRPr="006B4146">
              <w:rPr>
                <w:rFonts w:ascii="Palatino Linotype" w:hAnsi="Palatino Linotype"/>
                <w:sz w:val="20"/>
              </w:rPr>
              <w:t>Sus facultades, funciones, atribuciones y responsabilidades</w:t>
            </w:r>
          </w:p>
        </w:tc>
        <w:tc>
          <w:tcPr>
            <w:tcW w:w="5675" w:type="dxa"/>
            <w:vAlign w:val="center"/>
          </w:tcPr>
          <w:p w14:paraId="4156090B" w14:textId="77777777" w:rsidR="0057410A" w:rsidRPr="006B4146" w:rsidRDefault="0057410A" w:rsidP="0057410A">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PARCIAL</w:t>
            </w:r>
          </w:p>
          <w:p w14:paraId="28801459" w14:textId="492EBD65" w:rsidR="00D604B0" w:rsidRPr="006B4146" w:rsidRDefault="0057410A" w:rsidP="0057410A">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Las funciones se encuentran previstas en el apartado "227041000 DIRECCIÓN' del Manual General de Organización de la Consejería Jurídica del Ejecutivo Estatal.</w:t>
            </w:r>
          </w:p>
        </w:tc>
      </w:tr>
      <w:tr w:rsidR="00D604B0" w:rsidRPr="006B4146" w14:paraId="21843A2F" w14:textId="77777777" w:rsidTr="0057410A">
        <w:trPr>
          <w:trHeight w:val="247"/>
        </w:trPr>
        <w:tc>
          <w:tcPr>
            <w:tcW w:w="3114" w:type="dxa"/>
            <w:tcBorders>
              <w:top w:val="single" w:sz="4" w:space="0" w:color="auto"/>
              <w:left w:val="single" w:sz="4" w:space="0" w:color="auto"/>
              <w:bottom w:val="single" w:sz="4" w:space="0" w:color="auto"/>
              <w:right w:val="single" w:sz="4" w:space="0" w:color="auto"/>
            </w:tcBorders>
            <w:vAlign w:val="center"/>
          </w:tcPr>
          <w:p w14:paraId="4CD49953" w14:textId="4F995A6C" w:rsidR="00D604B0" w:rsidRPr="006B4146" w:rsidRDefault="00D604B0" w:rsidP="00D604B0">
            <w:pPr>
              <w:pStyle w:val="Textoindependiente"/>
              <w:widowControl w:val="0"/>
              <w:numPr>
                <w:ilvl w:val="0"/>
                <w:numId w:val="34"/>
              </w:numPr>
              <w:suppressAutoHyphens/>
              <w:ind w:left="171" w:hanging="171"/>
              <w:rPr>
                <w:rFonts w:ascii="Palatino Linotype" w:hAnsi="Palatino Linotype"/>
                <w:sz w:val="20"/>
              </w:rPr>
            </w:pPr>
            <w:r w:rsidRPr="006B4146">
              <w:rPr>
                <w:rFonts w:ascii="Palatino Linotype" w:hAnsi="Palatino Linotype"/>
                <w:sz w:val="20"/>
              </w:rPr>
              <w:t>S</w:t>
            </w:r>
            <w:r w:rsidR="0057410A" w:rsidRPr="006B4146">
              <w:rPr>
                <w:rFonts w:ascii="Palatino Linotype" w:hAnsi="Palatino Linotype"/>
                <w:sz w:val="20"/>
              </w:rPr>
              <w:t>u nombramiento</w:t>
            </w:r>
          </w:p>
        </w:tc>
        <w:tc>
          <w:tcPr>
            <w:tcW w:w="5675" w:type="dxa"/>
            <w:vAlign w:val="center"/>
          </w:tcPr>
          <w:p w14:paraId="2E19C2A6" w14:textId="77777777" w:rsidR="0057410A" w:rsidRPr="006B4146" w:rsidRDefault="0057410A" w:rsidP="0057410A">
            <w:pPr>
              <w:jc w:val="center"/>
              <w:rPr>
                <w:rFonts w:ascii="Palatino Linotype" w:eastAsia="Times New Roman" w:hAnsi="Palatino Linotype" w:cs="Times New Roman"/>
                <w:b/>
                <w:sz w:val="20"/>
                <w:szCs w:val="20"/>
                <w:lang w:eastAsia="es-MX"/>
              </w:rPr>
            </w:pPr>
            <w:r w:rsidRPr="006B4146">
              <w:rPr>
                <w:rFonts w:ascii="Palatino Linotype" w:eastAsia="Times New Roman" w:hAnsi="Palatino Linotype" w:cs="Times New Roman"/>
                <w:b/>
                <w:sz w:val="20"/>
                <w:szCs w:val="20"/>
                <w:lang w:eastAsia="es-MX"/>
              </w:rPr>
              <w:t>PARCIAL</w:t>
            </w:r>
          </w:p>
          <w:p w14:paraId="2D4D33B2" w14:textId="77777777" w:rsidR="0057410A" w:rsidRPr="006B4146" w:rsidRDefault="0057410A" w:rsidP="0057410A">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Remite el Formato único de Movimientos de Personal (FUMP) en versión pública.</w:t>
            </w:r>
          </w:p>
          <w:p w14:paraId="130AD46E" w14:textId="6C724066" w:rsidR="00D604B0" w:rsidRPr="006B4146" w:rsidRDefault="0057410A" w:rsidP="007652D4">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Remite lo que se presume corresponde al Acta de la Trigésima Octava Sesión Extraordinaria del 23 de noviembre de 2018 del Comité de Transparencia de la Secretaría de Justicia y Derechos Humanos.</w:t>
            </w:r>
          </w:p>
        </w:tc>
      </w:tr>
      <w:tr w:rsidR="006F4C84" w:rsidRPr="006B4146" w14:paraId="68A0C55D" w14:textId="77777777" w:rsidTr="0057410A">
        <w:trPr>
          <w:trHeight w:val="53"/>
        </w:trPr>
        <w:tc>
          <w:tcPr>
            <w:tcW w:w="3114" w:type="dxa"/>
            <w:tcBorders>
              <w:top w:val="single" w:sz="4" w:space="0" w:color="auto"/>
              <w:left w:val="single" w:sz="4" w:space="0" w:color="auto"/>
              <w:bottom w:val="single" w:sz="4" w:space="0" w:color="auto"/>
              <w:right w:val="single" w:sz="4" w:space="0" w:color="auto"/>
            </w:tcBorders>
            <w:vAlign w:val="center"/>
          </w:tcPr>
          <w:p w14:paraId="1982E772" w14:textId="1F7BB1EA" w:rsidR="006F4C84" w:rsidRPr="006B4146" w:rsidRDefault="00D604B0" w:rsidP="00D604B0">
            <w:pPr>
              <w:pStyle w:val="Textoindependiente"/>
              <w:widowControl w:val="0"/>
              <w:numPr>
                <w:ilvl w:val="0"/>
                <w:numId w:val="34"/>
              </w:numPr>
              <w:suppressAutoHyphens/>
              <w:ind w:left="171" w:hanging="171"/>
              <w:rPr>
                <w:rFonts w:ascii="Palatino Linotype" w:hAnsi="Palatino Linotype"/>
                <w:sz w:val="20"/>
              </w:rPr>
            </w:pPr>
            <w:r w:rsidRPr="006B4146">
              <w:rPr>
                <w:rFonts w:ascii="Palatino Linotype" w:hAnsi="Palatino Linotype"/>
                <w:sz w:val="20"/>
              </w:rPr>
              <w:lastRenderedPageBreak/>
              <w:t>El lugar físico en donde se encuentra dicho servidor público designado a la plaza.</w:t>
            </w:r>
          </w:p>
        </w:tc>
        <w:tc>
          <w:tcPr>
            <w:tcW w:w="5675" w:type="dxa"/>
            <w:vAlign w:val="center"/>
          </w:tcPr>
          <w:p w14:paraId="70F596A3" w14:textId="77777777" w:rsidR="0057410A" w:rsidRPr="006B4146" w:rsidRDefault="0057410A" w:rsidP="00BA70E7">
            <w:pPr>
              <w:pStyle w:val="Prrafodelista"/>
              <w:numPr>
                <w:ilvl w:val="0"/>
                <w:numId w:val="36"/>
              </w:numPr>
              <w:ind w:left="2585" w:hanging="142"/>
              <w:jc w:val="both"/>
              <w:rPr>
                <w:rFonts w:ascii="Palatino Linotype" w:eastAsia="Times New Roman" w:hAnsi="Palatino Linotype" w:cs="Times New Roman"/>
                <w:sz w:val="20"/>
                <w:szCs w:val="20"/>
                <w:lang w:eastAsia="es-MX"/>
              </w:rPr>
            </w:pPr>
          </w:p>
          <w:p w14:paraId="4DF5C559" w14:textId="6EF8CAB0" w:rsidR="006F4C84" w:rsidRPr="006B4146" w:rsidRDefault="0057410A" w:rsidP="0057410A">
            <w:pPr>
              <w:jc w:val="both"/>
              <w:rPr>
                <w:rFonts w:ascii="Palatino Linotype" w:eastAsia="Times New Roman" w:hAnsi="Palatino Linotype" w:cs="Times New Roman"/>
                <w:sz w:val="20"/>
                <w:szCs w:val="20"/>
                <w:lang w:eastAsia="es-MX"/>
              </w:rPr>
            </w:pPr>
            <w:r w:rsidRPr="006B4146">
              <w:rPr>
                <w:rFonts w:ascii="Palatino Linotype" w:eastAsia="Times New Roman" w:hAnsi="Palatino Linotype" w:cs="Times New Roman"/>
                <w:sz w:val="20"/>
                <w:szCs w:val="20"/>
                <w:lang w:eastAsia="es-MX"/>
              </w:rPr>
              <w:t>En las oficinas ubicadas en Avenida México, número 604, Tercer Piso, Colonia Américas, Código postal 50130, Toluca, Estado de México</w:t>
            </w:r>
          </w:p>
        </w:tc>
      </w:tr>
    </w:tbl>
    <w:p w14:paraId="0C4D064C" w14:textId="77777777" w:rsidR="00D2186C" w:rsidRDefault="00D2186C" w:rsidP="001F263B">
      <w:pPr>
        <w:tabs>
          <w:tab w:val="left" w:pos="426"/>
        </w:tabs>
        <w:jc w:val="both"/>
        <w:rPr>
          <w:rFonts w:ascii="Palatino Linotype" w:hAnsi="Palatino Linotype" w:cs="Arial"/>
          <w:sz w:val="18"/>
        </w:rPr>
      </w:pPr>
    </w:p>
    <w:p w14:paraId="099C8A5C" w14:textId="77777777" w:rsidR="006B4146" w:rsidRPr="006B4146" w:rsidRDefault="006B4146" w:rsidP="001F263B">
      <w:pPr>
        <w:tabs>
          <w:tab w:val="left" w:pos="426"/>
        </w:tabs>
        <w:jc w:val="both"/>
        <w:rPr>
          <w:rFonts w:ascii="Palatino Linotype" w:hAnsi="Palatino Linotype" w:cs="Arial"/>
          <w:sz w:val="18"/>
        </w:rPr>
      </w:pPr>
    </w:p>
    <w:p w14:paraId="0C39486A" w14:textId="6D6B35CB" w:rsidR="00D2186C" w:rsidRPr="006B4146" w:rsidRDefault="001F263B" w:rsidP="001F263B">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eastAsia="Calibri" w:hAnsi="Palatino Linotype" w:cs="Arial"/>
        </w:rPr>
        <w:t xml:space="preserve">Así pues, del inciso d) numerales 1 y 4 el Sujeto Obligado atendió lo solicitado por la particular, es decir, señaló el nombre del servidor público que ocupa la plaza solicitada así como la dirección donde el servidor público presta sus servicios, por lo cual, se tienen por colmados. </w:t>
      </w:r>
    </w:p>
    <w:p w14:paraId="5A615577" w14:textId="77777777" w:rsidR="00450A0D" w:rsidRPr="006B4146" w:rsidRDefault="00450A0D" w:rsidP="007829B1">
      <w:pPr>
        <w:pStyle w:val="Prrafodelista"/>
        <w:tabs>
          <w:tab w:val="left" w:pos="426"/>
        </w:tabs>
        <w:ind w:left="502"/>
        <w:jc w:val="both"/>
        <w:rPr>
          <w:rFonts w:ascii="Palatino Linotype" w:hAnsi="Palatino Linotype" w:cs="Arial"/>
        </w:rPr>
      </w:pPr>
    </w:p>
    <w:p w14:paraId="22BE38E7" w14:textId="1362E82C" w:rsidR="007829B1" w:rsidRPr="006B4146" w:rsidRDefault="00450A0D" w:rsidP="00554D20">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eastAsia="Calibri" w:hAnsi="Palatino Linotype" w:cs="Arial"/>
        </w:rPr>
        <w:t xml:space="preserve">Por lo que corresponde al numeral 2, el Sujeto Obligado </w:t>
      </w:r>
      <w:r w:rsidR="00554D20" w:rsidRPr="006B4146">
        <w:rPr>
          <w:rFonts w:ascii="Palatino Linotype" w:eastAsia="Calibri" w:hAnsi="Palatino Linotype" w:cs="Arial"/>
        </w:rPr>
        <w:t xml:space="preserve">indicó que sus funciones se encuentran previstas en el apartado "227041000 DIRECCIÓN' del Manual General de Organización de la Consejería Jurídica del Ejecutivo Estatal; </w:t>
      </w:r>
      <w:r w:rsidR="007829B1" w:rsidRPr="006B4146">
        <w:rPr>
          <w:rFonts w:ascii="Palatino Linotype" w:eastAsia="Calibri" w:hAnsi="Palatino Linotype" w:cs="Arial"/>
        </w:rPr>
        <w:t xml:space="preserve">es importante señalar que el particular no señaló temporalidad y que el Sujeto Obligado señaló que el Servidor Público se encuentra en funciones, la información deberá de corresponder </w:t>
      </w:r>
      <w:r w:rsidR="007009AD" w:rsidRPr="006B4146">
        <w:rPr>
          <w:rFonts w:ascii="Palatino Linotype" w:eastAsia="Calibri" w:hAnsi="Palatino Linotype" w:cs="Arial"/>
        </w:rPr>
        <w:t xml:space="preserve">con la que se cuente previo </w:t>
      </w:r>
      <w:r w:rsidR="007829B1" w:rsidRPr="006B4146">
        <w:rPr>
          <w:rFonts w:ascii="Palatino Linotype" w:eastAsia="Calibri" w:hAnsi="Palatino Linotype" w:cs="Arial"/>
        </w:rPr>
        <w:t>al cinco (5) de octubre de dos mil dieciocho</w:t>
      </w:r>
    </w:p>
    <w:p w14:paraId="014EEA7F" w14:textId="77777777" w:rsidR="007829B1" w:rsidRPr="006B4146" w:rsidRDefault="007829B1" w:rsidP="007829B1">
      <w:pPr>
        <w:pStyle w:val="Prrafodelista"/>
        <w:rPr>
          <w:rFonts w:ascii="Palatino Linotype" w:eastAsia="Calibri" w:hAnsi="Palatino Linotype" w:cs="Arial"/>
        </w:rPr>
      </w:pPr>
    </w:p>
    <w:p w14:paraId="5161F861" w14:textId="77777777" w:rsidR="007829B1" w:rsidRPr="006B4146" w:rsidRDefault="007829B1" w:rsidP="007829B1">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t>En ese orden de ideas y, toda vez el Sujeto Obligado asume la existencia de la información</w:t>
      </w:r>
      <w:r w:rsidR="00554D20" w:rsidRPr="006B4146">
        <w:rPr>
          <w:rFonts w:ascii="Palatino Linotype" w:eastAsia="Calibri" w:hAnsi="Palatino Linotype" w:cs="Arial"/>
        </w:rPr>
        <w:t xml:space="preserve">, ya no es necesario abundar en el tema, </w:t>
      </w:r>
      <w:r w:rsidRPr="006B4146">
        <w:rPr>
          <w:rFonts w:ascii="Palatino Linotype" w:eastAsia="Calibri" w:hAnsi="Palatino Linotype" w:cs="Arial"/>
        </w:rPr>
        <w:t xml:space="preserve">aunado a que </w:t>
      </w:r>
      <w:r w:rsidR="00554D20" w:rsidRPr="006B4146">
        <w:rPr>
          <w:rFonts w:ascii="Palatino Linotype" w:eastAsia="Calibri" w:hAnsi="Palatino Linotype" w:cs="Arial"/>
        </w:rPr>
        <w:t>la Ley en la materia establece como obligación de transparencia común el tener publicadas las atribuciones y responsabilidades que le corresponden a cada servidor público así como las facultades de cada área</w:t>
      </w:r>
      <w:r w:rsidRPr="006B4146">
        <w:rPr>
          <w:rFonts w:ascii="Palatino Linotype" w:eastAsia="Calibri" w:hAnsi="Palatino Linotype" w:cs="Arial"/>
        </w:rPr>
        <w:t>.</w:t>
      </w:r>
    </w:p>
    <w:p w14:paraId="49FA1A6F" w14:textId="77777777" w:rsidR="007829B1" w:rsidRPr="006B4146" w:rsidRDefault="007829B1" w:rsidP="007829B1">
      <w:pPr>
        <w:pStyle w:val="Prrafodelista"/>
        <w:rPr>
          <w:rFonts w:ascii="Palatino Linotype" w:eastAsia="Calibri" w:hAnsi="Palatino Linotype" w:cs="Arial"/>
        </w:rPr>
      </w:pPr>
    </w:p>
    <w:p w14:paraId="4E893EBC" w14:textId="50C651F3" w:rsidR="00554D20" w:rsidRPr="006B4146" w:rsidRDefault="007829B1" w:rsidP="007829B1">
      <w:pPr>
        <w:pStyle w:val="Prrafodelista"/>
        <w:numPr>
          <w:ilvl w:val="0"/>
          <w:numId w:val="1"/>
        </w:numPr>
        <w:tabs>
          <w:tab w:val="left" w:pos="426"/>
        </w:tabs>
        <w:spacing w:line="360" w:lineRule="auto"/>
        <w:jc w:val="both"/>
        <w:rPr>
          <w:rFonts w:ascii="Palatino Linotype" w:eastAsia="Calibri" w:hAnsi="Palatino Linotype" w:cs="Arial"/>
        </w:rPr>
      </w:pPr>
      <w:r w:rsidRPr="006B4146">
        <w:rPr>
          <w:rFonts w:ascii="Palatino Linotype" w:eastAsia="Calibri" w:hAnsi="Palatino Linotype" w:cs="Arial"/>
        </w:rPr>
        <w:lastRenderedPageBreak/>
        <w:t>P</w:t>
      </w:r>
      <w:r w:rsidR="00554D20" w:rsidRPr="006B4146">
        <w:rPr>
          <w:rFonts w:ascii="Palatino Linotype" w:eastAsia="Calibri" w:hAnsi="Palatino Linotype" w:cs="Arial"/>
        </w:rPr>
        <w:t xml:space="preserve">or lo tanto, es dable ordenar del servidor público </w:t>
      </w:r>
      <w:r w:rsidR="00F00954" w:rsidRPr="006B4146">
        <w:rPr>
          <w:rFonts w:ascii="Palatino Linotype" w:eastAsia="Calibri" w:hAnsi="Palatino Linotype" w:cs="Arial"/>
        </w:rPr>
        <w:t>Rey</w:t>
      </w:r>
      <w:r w:rsidR="00554D20" w:rsidRPr="006B4146">
        <w:rPr>
          <w:rFonts w:ascii="Palatino Linotype" w:eastAsia="Calibri" w:hAnsi="Palatino Linotype" w:cs="Arial"/>
        </w:rPr>
        <w:t xml:space="preserve"> el o los documentos donde se aprecien sus facultades, funciones, atribuciones o responsabilidades </w:t>
      </w:r>
      <w:r w:rsidRPr="006B4146">
        <w:rPr>
          <w:rFonts w:ascii="Palatino Linotype" w:eastAsia="Calibri" w:hAnsi="Palatino Linotype" w:cs="Arial"/>
        </w:rPr>
        <w:t>actualizadas</w:t>
      </w:r>
      <w:r w:rsidR="00554D20" w:rsidRPr="006B4146">
        <w:rPr>
          <w:rFonts w:ascii="Palatino Linotype" w:eastAsia="Calibri" w:hAnsi="Palatino Linotype" w:cs="Arial"/>
        </w:rPr>
        <w:t xml:space="preserve"> al cinco (5) de octubre de dos mil dieciocho, en versión pública de ser procedente en términos del Considerando QUINTO.</w:t>
      </w:r>
      <w:r w:rsidR="0071672F" w:rsidRPr="006B4146">
        <w:rPr>
          <w:rFonts w:ascii="Palatino Linotype" w:eastAsia="Calibri" w:hAnsi="Palatino Linotype" w:cs="Arial"/>
        </w:rPr>
        <w:t xml:space="preserve"> </w:t>
      </w:r>
    </w:p>
    <w:p w14:paraId="6A035918" w14:textId="77777777" w:rsidR="00554D20" w:rsidRPr="006B4146" w:rsidRDefault="00554D20" w:rsidP="0012109A">
      <w:pPr>
        <w:pStyle w:val="Prrafodelista"/>
        <w:tabs>
          <w:tab w:val="left" w:pos="426"/>
        </w:tabs>
        <w:ind w:left="502"/>
        <w:jc w:val="both"/>
        <w:rPr>
          <w:rFonts w:ascii="Palatino Linotype" w:hAnsi="Palatino Linotype" w:cs="Arial"/>
          <w:sz w:val="16"/>
        </w:rPr>
      </w:pPr>
    </w:p>
    <w:p w14:paraId="6069F864" w14:textId="77777777" w:rsidR="001F263B" w:rsidRPr="006B4146" w:rsidRDefault="001F263B" w:rsidP="001F263B">
      <w:pPr>
        <w:pStyle w:val="Prrafodelista"/>
        <w:tabs>
          <w:tab w:val="left" w:pos="426"/>
        </w:tabs>
        <w:ind w:left="502"/>
        <w:jc w:val="both"/>
        <w:rPr>
          <w:rFonts w:ascii="Palatino Linotype" w:hAnsi="Palatino Linotype" w:cs="Arial"/>
          <w:sz w:val="12"/>
        </w:rPr>
      </w:pPr>
    </w:p>
    <w:p w14:paraId="5F7382BB" w14:textId="60893D06" w:rsidR="001F263B" w:rsidRPr="006B4146" w:rsidRDefault="001F263B" w:rsidP="001F263B">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eastAsia="Calibri" w:hAnsi="Palatino Linotype" w:cs="Arial"/>
        </w:rPr>
        <w:t xml:space="preserve">Por otro lado, respecto al numeral 3 el Sujeto Obligado remite el FUMP, información que a continuación se inserta para mejor comprensión: </w:t>
      </w:r>
    </w:p>
    <w:p w14:paraId="5574A531" w14:textId="77777777" w:rsidR="006B4146" w:rsidRPr="006B4146" w:rsidRDefault="006B4146" w:rsidP="006B4146">
      <w:pPr>
        <w:pStyle w:val="Prrafodelista"/>
        <w:tabs>
          <w:tab w:val="left" w:pos="426"/>
        </w:tabs>
        <w:spacing w:line="360" w:lineRule="auto"/>
        <w:ind w:left="502"/>
        <w:jc w:val="both"/>
        <w:rPr>
          <w:rFonts w:ascii="Palatino Linotype" w:hAnsi="Palatino Linotype" w:cs="Arial"/>
        </w:rPr>
      </w:pPr>
    </w:p>
    <w:p w14:paraId="64806D34" w14:textId="0BF6F516" w:rsidR="001F263B" w:rsidRPr="006B4146" w:rsidRDefault="000F1C3F" w:rsidP="001F263B">
      <w:pPr>
        <w:tabs>
          <w:tab w:val="left" w:pos="426"/>
        </w:tabs>
        <w:spacing w:line="360" w:lineRule="auto"/>
        <w:jc w:val="center"/>
        <w:rPr>
          <w:rFonts w:ascii="Palatino Linotype" w:hAnsi="Palatino Linotype" w:cs="Arial"/>
        </w:rPr>
      </w:pPr>
      <w:r w:rsidRPr="006B4146">
        <w:rPr>
          <w:noProof/>
          <w:lang w:val="es-MX" w:eastAsia="es-MX"/>
        </w:rPr>
        <mc:AlternateContent>
          <mc:Choice Requires="wps">
            <w:drawing>
              <wp:anchor distT="0" distB="0" distL="114300" distR="114300" simplePos="0" relativeHeight="251671552" behindDoc="0" locked="0" layoutInCell="1" allowOverlap="1" wp14:anchorId="568738A0" wp14:editId="0B48C772">
                <wp:simplePos x="0" y="0"/>
                <wp:positionH relativeFrom="column">
                  <wp:posOffset>53721</wp:posOffset>
                </wp:positionH>
                <wp:positionV relativeFrom="paragraph">
                  <wp:posOffset>-2743</wp:posOffset>
                </wp:positionV>
                <wp:extent cx="5891124" cy="1660550"/>
                <wp:effectExtent l="57150" t="38100" r="71755" b="92075"/>
                <wp:wrapNone/>
                <wp:docPr id="9" name="Rectángulo 9"/>
                <wp:cNvGraphicFramePr/>
                <a:graphic xmlns:a="http://schemas.openxmlformats.org/drawingml/2006/main">
                  <a:graphicData uri="http://schemas.microsoft.com/office/word/2010/wordprocessingShape">
                    <wps:wsp>
                      <wps:cNvSpPr/>
                      <wps:spPr>
                        <a:xfrm>
                          <a:off x="0" y="0"/>
                          <a:ext cx="5891124" cy="1660550"/>
                        </a:xfrm>
                        <a:prstGeom prst="rect">
                          <a:avLst/>
                        </a:prstGeom>
                        <a:noFill/>
                        <a:ln w="38100">
                          <a:solidFill>
                            <a:schemeClr val="accent4">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D00D1" id="Rectángulo 9" o:spid="_x0000_s1026" style="position:absolute;margin-left:4.25pt;margin-top:-.2pt;width:463.85pt;height:1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" filled="f" strokecolor="#5f497a [2407]" strokeweight="3pt">
                <v:shadow on="t" color="black" opacity="22937f" origin=",.5" offset="0,.63889mm"/>
              </v:rect>
            </w:pict>
          </mc:Fallback>
        </mc:AlternateContent>
      </w:r>
      <w:r w:rsidR="001F263B" w:rsidRPr="006B4146">
        <w:rPr>
          <w:noProof/>
          <w:lang w:val="es-MX" w:eastAsia="es-MX"/>
        </w:rPr>
        <w:drawing>
          <wp:inline distT="0" distB="0" distL="0" distR="0" wp14:anchorId="6A8DCABD" wp14:editId="02402AB8">
            <wp:extent cx="5942882" cy="2465222"/>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45" t="18159" r="31175" b="40407"/>
                    <a:stretch/>
                  </pic:blipFill>
                  <pic:spPr bwMode="auto">
                    <a:xfrm>
                      <a:off x="0" y="0"/>
                      <a:ext cx="5978602" cy="2480039"/>
                    </a:xfrm>
                    <a:prstGeom prst="rect">
                      <a:avLst/>
                    </a:prstGeom>
                    <a:ln>
                      <a:noFill/>
                    </a:ln>
                    <a:extLst>
                      <a:ext uri="{53640926-AAD7-44D8-BBD7-CCE9431645EC}">
                        <a14:shadowObscured xmlns:a14="http://schemas.microsoft.com/office/drawing/2010/main"/>
                      </a:ext>
                    </a:extLst>
                  </pic:spPr>
                </pic:pic>
              </a:graphicData>
            </a:graphic>
          </wp:inline>
        </w:drawing>
      </w:r>
    </w:p>
    <w:p w14:paraId="36B898FC" w14:textId="77777777" w:rsidR="001F263B" w:rsidRPr="006B4146" w:rsidRDefault="001F263B" w:rsidP="000F1C3F">
      <w:pPr>
        <w:pStyle w:val="Prrafodelista"/>
        <w:rPr>
          <w:rFonts w:ascii="Palatino Linotype" w:hAnsi="Palatino Linotype" w:cs="Arial"/>
          <w:sz w:val="20"/>
        </w:rPr>
      </w:pPr>
    </w:p>
    <w:p w14:paraId="6AD9322A" w14:textId="1E5241CC" w:rsidR="00A66978" w:rsidRPr="006B4146" w:rsidRDefault="000F1C3F" w:rsidP="00F00954">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En ese sentido y como ya quedo señalado, el FUMP consiste en un documento emitido por el Sujeto Obligado </w:t>
      </w:r>
      <w:r w:rsidR="00972D55" w:rsidRPr="006B4146">
        <w:rPr>
          <w:rFonts w:ascii="Palatino Linotype" w:hAnsi="Palatino Linotype" w:cs="Arial"/>
        </w:rPr>
        <w:t xml:space="preserve">en el cual se </w:t>
      </w:r>
      <w:r w:rsidR="00820A31" w:rsidRPr="006B4146">
        <w:rPr>
          <w:rFonts w:ascii="Palatino Linotype" w:hAnsi="Palatino Linotype" w:cs="Arial"/>
        </w:rPr>
        <w:t>asienta la relación laboral, también lo es que se podrá contar con un nombramiento o</w:t>
      </w:r>
      <w:r w:rsidR="00A66978" w:rsidRPr="006B4146">
        <w:rPr>
          <w:rFonts w:ascii="Palatino Linotype" w:hAnsi="Palatino Linotype" w:cs="Arial"/>
        </w:rPr>
        <w:t xml:space="preserve"> contrato, por lo cual, y toda vez que el </w:t>
      </w:r>
      <w:r w:rsidR="005945D7" w:rsidRPr="006B4146">
        <w:rPr>
          <w:rFonts w:ascii="Palatino Linotype" w:hAnsi="Palatino Linotype" w:cs="Arial"/>
        </w:rPr>
        <w:t>Sujeto Obligado no señaló si la contratación se realizó mediante nombramiento y FUMP o si únicamente a través del FUMP</w:t>
      </w:r>
      <w:r w:rsidR="00A66978" w:rsidRPr="006B4146">
        <w:rPr>
          <w:rFonts w:ascii="Palatino Linotype" w:hAnsi="Palatino Linotype" w:cs="Arial"/>
        </w:rPr>
        <w:t xml:space="preserve">; es dable ordenar </w:t>
      </w:r>
      <w:r w:rsidR="00A66978" w:rsidRPr="006B4146">
        <w:rPr>
          <w:rFonts w:ascii="Palatino Linotype" w:hAnsi="Palatino Linotype" w:cs="Arial"/>
        </w:rPr>
        <w:lastRenderedPageBreak/>
        <w:t xml:space="preserve">el nombramiento </w:t>
      </w:r>
      <w:r w:rsidR="00EE364E" w:rsidRPr="006B4146">
        <w:rPr>
          <w:rFonts w:ascii="Palatino Linotype" w:hAnsi="Palatino Linotype" w:cs="Arial"/>
        </w:rPr>
        <w:t xml:space="preserve">de Director de Área </w:t>
      </w:r>
      <w:r w:rsidR="00A66978" w:rsidRPr="006B4146">
        <w:rPr>
          <w:rFonts w:ascii="Palatino Linotype" w:hAnsi="Palatino Linotype" w:cs="Arial"/>
        </w:rPr>
        <w:t xml:space="preserve">del servidor público </w:t>
      </w:r>
      <w:r w:rsidR="00F00954" w:rsidRPr="006B4146">
        <w:rPr>
          <w:rFonts w:ascii="Palatino Linotype" w:hAnsi="Palatino Linotype" w:cs="Arial"/>
        </w:rPr>
        <w:t>Rey</w:t>
      </w:r>
      <w:r w:rsidR="00547829" w:rsidRPr="006B4146">
        <w:rPr>
          <w:rFonts w:ascii="Palatino Linotype" w:hAnsi="Palatino Linotype" w:cs="Arial"/>
        </w:rPr>
        <w:t xml:space="preserve"> </w:t>
      </w:r>
      <w:r w:rsidR="00547829" w:rsidRPr="006B4146">
        <w:rPr>
          <w:rFonts w:ascii="Palatino Linotype" w:eastAsia="Calibri" w:hAnsi="Palatino Linotype" w:cs="Arial"/>
        </w:rPr>
        <w:t>versión pública de ser procedente en términos del Considerando QUINTO</w:t>
      </w:r>
      <w:r w:rsidR="00A66978" w:rsidRPr="006B4146">
        <w:rPr>
          <w:rFonts w:ascii="Palatino Linotype" w:hAnsi="Palatino Linotype" w:cs="Arial"/>
        </w:rPr>
        <w:t xml:space="preserve">, </w:t>
      </w:r>
      <w:r w:rsidR="00A66978" w:rsidRPr="006B4146">
        <w:rPr>
          <w:rFonts w:ascii="Palatino Linotype" w:eastAsia="Calibri" w:hAnsi="Palatino Linotype" w:cs="Arial"/>
        </w:rPr>
        <w:t xml:space="preserve">sin embargo, </w:t>
      </w:r>
      <w:r w:rsidR="00A66978" w:rsidRPr="006B4146">
        <w:rPr>
          <w:rFonts w:ascii="Palatino Linotype" w:eastAsia="MS Mincho" w:hAnsi="Palatino Linotype" w:cs="Times New Roman"/>
        </w:rPr>
        <w:t>para el caso de que no se cuente con la información solicitada, esto es, que no se haya emitido nombramiento alguno  y por lo tanto el Sujeto Obligado no hubiera generado, poseído o administrado la información deberá de explicar las causas por las que no se cuente con la información requerida</w:t>
      </w:r>
    </w:p>
    <w:p w14:paraId="5895BA21" w14:textId="77777777" w:rsidR="00A66978" w:rsidRPr="006B4146" w:rsidRDefault="00A66978" w:rsidP="00547829">
      <w:pPr>
        <w:pStyle w:val="Prrafodelista"/>
        <w:tabs>
          <w:tab w:val="left" w:pos="426"/>
        </w:tabs>
        <w:ind w:left="502"/>
        <w:jc w:val="both"/>
        <w:rPr>
          <w:rFonts w:ascii="Palatino Linotype" w:hAnsi="Palatino Linotype" w:cs="Arial"/>
        </w:rPr>
      </w:pPr>
    </w:p>
    <w:p w14:paraId="790D1CDE" w14:textId="77777777" w:rsidR="0012109A" w:rsidRPr="006B4146" w:rsidRDefault="00A66978" w:rsidP="0012109A">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En el mismo sentido, es importante señalar que el Sujeto Obligado remitió </w:t>
      </w:r>
      <w:r w:rsidR="00972D55" w:rsidRPr="006B4146">
        <w:rPr>
          <w:rFonts w:ascii="Palatino Linotype" w:hAnsi="Palatino Linotype" w:cs="Arial"/>
        </w:rPr>
        <w:t>Formato Único de Movimientos de Personal (FUMP) del servidor público en cita</w:t>
      </w:r>
      <w:r w:rsidR="00972D55" w:rsidRPr="006B4146">
        <w:rPr>
          <w:rFonts w:ascii="Palatino Linotype" w:eastAsia="Calibri" w:hAnsi="Palatino Linotype" w:cs="Arial"/>
        </w:rPr>
        <w:t xml:space="preserve"> </w:t>
      </w:r>
      <w:r w:rsidR="00547829" w:rsidRPr="006B4146">
        <w:rPr>
          <w:rFonts w:ascii="Palatino Linotype" w:eastAsia="Calibri" w:hAnsi="Palatino Linotype" w:cs="Arial"/>
        </w:rPr>
        <w:t xml:space="preserve">en versión pública, indicando que dicha versión publica se aprobó en la </w:t>
      </w:r>
      <w:r w:rsidR="00547829" w:rsidRPr="006B4146">
        <w:rPr>
          <w:rFonts w:ascii="Palatino Linotype" w:hAnsi="Palatino Linotype" w:cs="Arial"/>
        </w:rPr>
        <w:t>Trigésima Octava Sesión Extraordinaria del Comité de Transparencia de la Secretaría de Justicia y Derechos Humanos de fecha 23 de noviembre de 2018, sin embargo, dicha acta no se remitió con</w:t>
      </w:r>
      <w:r w:rsidR="00972D55" w:rsidRPr="006B4146">
        <w:rPr>
          <w:rFonts w:ascii="Palatino Linotype" w:hAnsi="Palatino Linotype" w:cs="Arial"/>
        </w:rPr>
        <w:t xml:space="preserve"> las formalidades correspondientes, </w:t>
      </w:r>
      <w:r w:rsidR="00547829" w:rsidRPr="006B4146">
        <w:rPr>
          <w:rFonts w:ascii="Palatino Linotype" w:hAnsi="Palatino Linotype" w:cs="Arial"/>
        </w:rPr>
        <w:t xml:space="preserve">por lo cual, </w:t>
      </w:r>
      <w:r w:rsidR="00891B2D" w:rsidRPr="006B4146">
        <w:rPr>
          <w:rFonts w:ascii="Palatino Linotype" w:hAnsi="Palatino Linotype" w:cs="Arial"/>
        </w:rPr>
        <w:t>es dable ordenar su entrega con la finalidad de que el particular conozca en primer lugar quienes forman parte del Comité y en segundo lugar, los datos que fueron testados, es decir, los datos personales que el comité autorizo suprimir por ser datos personales que únicamente le conciernen al servidor público ya que no se encuentran ligados con su servicio público</w:t>
      </w:r>
      <w:r w:rsidR="007652D4" w:rsidRPr="006B4146">
        <w:rPr>
          <w:rFonts w:ascii="Palatino Linotype" w:hAnsi="Palatino Linotype" w:cs="Arial"/>
        </w:rPr>
        <w:t>.</w:t>
      </w:r>
    </w:p>
    <w:p w14:paraId="7364CB76" w14:textId="77777777" w:rsidR="0012109A" w:rsidRPr="006B4146" w:rsidRDefault="0012109A" w:rsidP="0012109A">
      <w:pPr>
        <w:pStyle w:val="Prrafodelista"/>
        <w:rPr>
          <w:rFonts w:ascii="Palatino Linotype" w:hAnsi="Palatino Linotype" w:cs="Arial"/>
          <w:sz w:val="16"/>
        </w:rPr>
      </w:pPr>
    </w:p>
    <w:p w14:paraId="1ABDD591" w14:textId="07195F2C" w:rsidR="00547829" w:rsidRPr="006B4146" w:rsidRDefault="007652D4" w:rsidP="0012109A">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Además de que la citada acta se trata de una Obligación de Transparencia Común prevista en la fracción XLIII del artículo 92 de la </w:t>
      </w:r>
      <w:r w:rsidRPr="006B4146">
        <w:rPr>
          <w:rFonts w:ascii="Palatino Linotype" w:eastAsia="Calibri" w:hAnsi="Palatino Linotype" w:cs="Arial"/>
          <w:szCs w:val="22"/>
          <w:lang w:eastAsia="es-MX"/>
        </w:rPr>
        <w:t>Ley de Transparencia y Acceso a la Información Pública del Estado de México y Municipios</w:t>
      </w:r>
      <w:r w:rsidR="00891B2D" w:rsidRPr="006B4146">
        <w:rPr>
          <w:rFonts w:ascii="Palatino Linotype" w:hAnsi="Palatino Linotype" w:cs="Arial"/>
        </w:rPr>
        <w:t xml:space="preserve">; por </w:t>
      </w:r>
      <w:r w:rsidR="00891B2D" w:rsidRPr="006B4146">
        <w:rPr>
          <w:rFonts w:ascii="Palatino Linotype" w:hAnsi="Palatino Linotype" w:cs="Arial"/>
        </w:rPr>
        <w:lastRenderedPageBreak/>
        <w:t xml:space="preserve">consiguiente, es dable ordenar el acta del Trigésima Octava Sesión Extraordinaria del Comité de Transparencia de la Secretaría de Justicia y Derechos Humanos de fecha </w:t>
      </w:r>
      <w:r w:rsidRPr="006B4146">
        <w:rPr>
          <w:rFonts w:ascii="Palatino Linotype" w:hAnsi="Palatino Linotype" w:cs="Arial"/>
        </w:rPr>
        <w:t>veintitrés (23)</w:t>
      </w:r>
      <w:r w:rsidR="00891B2D" w:rsidRPr="006B4146">
        <w:rPr>
          <w:rFonts w:ascii="Palatino Linotype" w:hAnsi="Palatino Linotype" w:cs="Arial"/>
        </w:rPr>
        <w:t xml:space="preserve"> de noviembre de</w:t>
      </w:r>
      <w:r w:rsidRPr="006B4146">
        <w:rPr>
          <w:rFonts w:ascii="Palatino Linotype" w:hAnsi="Palatino Linotype" w:cs="Arial"/>
        </w:rPr>
        <w:t xml:space="preserve"> dos mil dieciocho.</w:t>
      </w:r>
      <w:r w:rsidR="00891B2D" w:rsidRPr="006B4146">
        <w:rPr>
          <w:rFonts w:ascii="Palatino Linotype" w:hAnsi="Palatino Linotype" w:cs="Arial"/>
        </w:rPr>
        <w:t xml:space="preserve"> </w:t>
      </w:r>
    </w:p>
    <w:p w14:paraId="2435B155" w14:textId="77777777" w:rsidR="00547829" w:rsidRPr="006B4146" w:rsidRDefault="00547829" w:rsidP="00547829">
      <w:pPr>
        <w:pStyle w:val="Prrafodelista"/>
        <w:rPr>
          <w:rFonts w:ascii="Palatino Linotype" w:hAnsi="Palatino Linotype" w:cs="Arial"/>
        </w:rPr>
      </w:pPr>
    </w:p>
    <w:p w14:paraId="055CD041" w14:textId="6C6A04C2" w:rsidR="001F263B" w:rsidRPr="006B4146" w:rsidRDefault="001F263B" w:rsidP="001F263B">
      <w:pPr>
        <w:pStyle w:val="Prrafodelista"/>
        <w:rPr>
          <w:rFonts w:ascii="Palatino Linotype" w:hAnsi="Palatino Linotype" w:cs="Arial"/>
        </w:rPr>
      </w:pPr>
    </w:p>
    <w:p w14:paraId="6D04AAFA" w14:textId="686FB03F" w:rsidR="00BA70E7" w:rsidRPr="006B4146" w:rsidRDefault="00BA70E7" w:rsidP="00BA70E7">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Finalmente, del inciso e) referente a; </w:t>
      </w:r>
    </w:p>
    <w:tbl>
      <w:tblPr>
        <w:tblStyle w:val="Tablaconcuadrcula"/>
        <w:tblpPr w:leftFromText="141" w:rightFromText="141" w:vertAnchor="text" w:tblpXSpec="center" w:tblpY="1"/>
        <w:tblOverlap w:val="never"/>
        <w:tblW w:w="8789" w:type="dxa"/>
        <w:tblLook w:val="04A0" w:firstRow="1" w:lastRow="0" w:firstColumn="1" w:lastColumn="0" w:noHBand="0" w:noVBand="1"/>
      </w:tblPr>
      <w:tblGrid>
        <w:gridCol w:w="3114"/>
        <w:gridCol w:w="5675"/>
      </w:tblGrid>
      <w:tr w:rsidR="00BA70E7" w:rsidRPr="006B4146" w14:paraId="23A10430" w14:textId="77777777" w:rsidTr="00314678">
        <w:trPr>
          <w:trHeight w:val="554"/>
        </w:trPr>
        <w:tc>
          <w:tcPr>
            <w:tcW w:w="311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72035F3" w14:textId="77777777" w:rsidR="00BA70E7" w:rsidRPr="006B4146" w:rsidRDefault="00BA70E7" w:rsidP="00314678">
            <w:pPr>
              <w:spacing w:line="276" w:lineRule="auto"/>
              <w:jc w:val="center"/>
              <w:rPr>
                <w:rFonts w:ascii="Palatino Linotype" w:eastAsia="MS Mincho" w:hAnsi="Palatino Linotype" w:cstheme="majorHAnsi"/>
                <w:b/>
                <w:sz w:val="22"/>
                <w:szCs w:val="22"/>
              </w:rPr>
            </w:pPr>
            <w:r w:rsidRPr="006B4146">
              <w:rPr>
                <w:rFonts w:ascii="Palatino Linotype" w:hAnsi="Palatino Linotype" w:cstheme="majorHAnsi"/>
                <w:b/>
                <w:sz w:val="22"/>
                <w:szCs w:val="22"/>
              </w:rPr>
              <w:t xml:space="preserve">Solicitud de acceso a la información </w:t>
            </w:r>
          </w:p>
        </w:tc>
        <w:tc>
          <w:tcPr>
            <w:tcW w:w="567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9C2924D" w14:textId="77777777" w:rsidR="00BA70E7" w:rsidRPr="006B4146" w:rsidRDefault="00BA70E7" w:rsidP="00314678">
            <w:pPr>
              <w:spacing w:line="276" w:lineRule="auto"/>
              <w:jc w:val="center"/>
              <w:rPr>
                <w:rFonts w:ascii="Palatino Linotype" w:hAnsi="Palatino Linotype" w:cstheme="majorHAnsi"/>
                <w:b/>
                <w:sz w:val="22"/>
                <w:szCs w:val="22"/>
              </w:rPr>
            </w:pPr>
            <w:r w:rsidRPr="006B4146">
              <w:rPr>
                <w:rFonts w:ascii="Palatino Linotype" w:hAnsi="Palatino Linotype" w:cstheme="majorHAnsi"/>
                <w:b/>
                <w:sz w:val="22"/>
                <w:szCs w:val="22"/>
              </w:rPr>
              <w:t>Se colmó  la solicitud de información:</w:t>
            </w:r>
          </w:p>
          <w:p w14:paraId="18738AD0" w14:textId="77777777" w:rsidR="00BA70E7" w:rsidRPr="006B4146" w:rsidRDefault="00BA70E7" w:rsidP="00314678">
            <w:pPr>
              <w:pStyle w:val="Prrafodelista"/>
              <w:numPr>
                <w:ilvl w:val="0"/>
                <w:numId w:val="21"/>
              </w:numPr>
              <w:spacing w:line="276" w:lineRule="auto"/>
              <w:jc w:val="center"/>
              <w:rPr>
                <w:rFonts w:ascii="Palatino Linotype" w:hAnsi="Palatino Linotype" w:cstheme="majorHAnsi"/>
                <w:b/>
                <w:sz w:val="22"/>
                <w:szCs w:val="22"/>
              </w:rPr>
            </w:pPr>
            <w:r w:rsidRPr="006B4146">
              <w:rPr>
                <w:rFonts w:ascii="Palatino Linotype" w:hAnsi="Palatino Linotype" w:cstheme="majorHAnsi"/>
                <w:b/>
              </w:rPr>
              <w:t xml:space="preserve">(SI)    X  (NO) </w:t>
            </w:r>
          </w:p>
        </w:tc>
      </w:tr>
      <w:tr w:rsidR="00BA70E7" w:rsidRPr="006B4146" w14:paraId="3D061F22" w14:textId="77777777" w:rsidTr="00314678">
        <w:trPr>
          <w:trHeight w:val="203"/>
        </w:trPr>
        <w:tc>
          <w:tcPr>
            <w:tcW w:w="8789" w:type="dxa"/>
            <w:gridSpan w:val="2"/>
            <w:tcBorders>
              <w:top w:val="single" w:sz="4" w:space="0" w:color="auto"/>
              <w:left w:val="single" w:sz="4" w:space="0" w:color="auto"/>
              <w:bottom w:val="single" w:sz="4" w:space="0" w:color="auto"/>
            </w:tcBorders>
            <w:vAlign w:val="center"/>
          </w:tcPr>
          <w:p w14:paraId="732A68DF" w14:textId="4BE15EF0" w:rsidR="00BA70E7" w:rsidRPr="006B4146" w:rsidRDefault="00BA70E7" w:rsidP="00BA70E7">
            <w:pPr>
              <w:pStyle w:val="Prrafodelista"/>
              <w:ind w:left="0"/>
              <w:jc w:val="both"/>
              <w:rPr>
                <w:rFonts w:ascii="Palatino Linotype" w:eastAsia="Times New Roman" w:hAnsi="Palatino Linotype" w:cs="Times New Roman"/>
                <w:sz w:val="22"/>
                <w:szCs w:val="22"/>
                <w:lang w:val="es-MX" w:eastAsia="es-MX"/>
              </w:rPr>
            </w:pPr>
            <w:r w:rsidRPr="006B4146">
              <w:rPr>
                <w:rFonts w:ascii="Palatino Linotype" w:eastAsia="Calibri" w:hAnsi="Palatino Linotype" w:cs="Arial"/>
                <w:sz w:val="22"/>
                <w:szCs w:val="22"/>
              </w:rPr>
              <w:t>De los asesores jurídicos</w:t>
            </w:r>
            <w:r w:rsidRPr="006B4146">
              <w:rPr>
                <w:rFonts w:ascii="Palatino Linotype" w:eastAsia="Times New Roman" w:hAnsi="Palatino Linotype" w:cs="Times New Roman"/>
                <w:sz w:val="22"/>
                <w:szCs w:val="22"/>
                <w:lang w:val="es-MX" w:eastAsia="es-MX"/>
              </w:rPr>
              <w:t xml:space="preserve">: </w:t>
            </w:r>
          </w:p>
        </w:tc>
      </w:tr>
      <w:tr w:rsidR="00BA70E7" w:rsidRPr="006B4146" w14:paraId="094AD222" w14:textId="77777777" w:rsidTr="00314678">
        <w:trPr>
          <w:trHeight w:val="247"/>
        </w:trPr>
        <w:tc>
          <w:tcPr>
            <w:tcW w:w="3114" w:type="dxa"/>
            <w:tcBorders>
              <w:top w:val="single" w:sz="4" w:space="0" w:color="auto"/>
              <w:left w:val="single" w:sz="4" w:space="0" w:color="auto"/>
              <w:bottom w:val="single" w:sz="4" w:space="0" w:color="auto"/>
              <w:right w:val="single" w:sz="4" w:space="0" w:color="auto"/>
            </w:tcBorders>
            <w:vAlign w:val="center"/>
          </w:tcPr>
          <w:p w14:paraId="2406A73A" w14:textId="2A461649" w:rsidR="00BA70E7" w:rsidRPr="006B4146" w:rsidRDefault="00BA70E7" w:rsidP="00314678">
            <w:pPr>
              <w:pStyle w:val="Textoindependiente"/>
              <w:widowControl w:val="0"/>
              <w:numPr>
                <w:ilvl w:val="0"/>
                <w:numId w:val="38"/>
              </w:numPr>
              <w:suppressAutoHyphens/>
              <w:ind w:left="171" w:hanging="171"/>
              <w:rPr>
                <w:rFonts w:ascii="Palatino Linotype" w:hAnsi="Palatino Linotype"/>
                <w:sz w:val="20"/>
              </w:rPr>
            </w:pPr>
            <w:r w:rsidRPr="006B4146">
              <w:rPr>
                <w:rFonts w:ascii="Palatino Linotype" w:hAnsi="Palatino Linotype"/>
                <w:sz w:val="20"/>
              </w:rPr>
              <w:t>El número de asesores jurídicos con los que cuenta la Secretaría</w:t>
            </w:r>
            <w:r w:rsidR="00CF3EA7" w:rsidRPr="006B4146">
              <w:rPr>
                <w:rFonts w:ascii="Palatino Linotype" w:hAnsi="Palatino Linotype"/>
                <w:sz w:val="20"/>
              </w:rPr>
              <w:t>.</w:t>
            </w:r>
          </w:p>
        </w:tc>
        <w:tc>
          <w:tcPr>
            <w:tcW w:w="5675" w:type="dxa"/>
            <w:vMerge w:val="restart"/>
            <w:vAlign w:val="center"/>
          </w:tcPr>
          <w:p w14:paraId="2E4A18EA" w14:textId="77777777" w:rsidR="00BA70E7" w:rsidRPr="006B4146" w:rsidRDefault="00BA70E7" w:rsidP="00CF3EA7">
            <w:pPr>
              <w:pStyle w:val="Prrafodelista"/>
              <w:numPr>
                <w:ilvl w:val="0"/>
                <w:numId w:val="36"/>
              </w:numPr>
              <w:ind w:left="2869" w:hanging="142"/>
              <w:jc w:val="both"/>
              <w:rPr>
                <w:rFonts w:ascii="Palatino Linotype" w:eastAsia="Times New Roman" w:hAnsi="Palatino Linotype" w:cs="Times New Roman"/>
                <w:sz w:val="20"/>
                <w:szCs w:val="20"/>
                <w:lang w:eastAsia="es-MX"/>
              </w:rPr>
            </w:pPr>
          </w:p>
          <w:p w14:paraId="6BAA8F5D" w14:textId="126AE7AA" w:rsidR="00BA70E7" w:rsidRPr="006B4146" w:rsidRDefault="00BA70E7" w:rsidP="00CF3EA7">
            <w:pPr>
              <w:pStyle w:val="Textoindependiente"/>
              <w:widowControl w:val="0"/>
              <w:suppressAutoHyphens/>
              <w:rPr>
                <w:rFonts w:ascii="Palatino Linotype" w:hAnsi="Palatino Linotype"/>
                <w:sz w:val="20"/>
              </w:rPr>
            </w:pPr>
            <w:r w:rsidRPr="006B4146">
              <w:rPr>
                <w:rFonts w:ascii="Palatino Linotype" w:hAnsi="Palatino Linotype"/>
                <w:sz w:val="20"/>
              </w:rPr>
              <w:t>De la búsqueda exhaustiva en la nómina de la Secretaría de Justicia y de Derechos Humanos, le informo que no se cuenta con alguna plaza con la denominación literal de asesores jurídicos.</w:t>
            </w:r>
          </w:p>
        </w:tc>
      </w:tr>
      <w:tr w:rsidR="00BA70E7" w:rsidRPr="006B4146" w14:paraId="5AB500A9" w14:textId="77777777" w:rsidTr="00314678">
        <w:trPr>
          <w:trHeight w:val="247"/>
        </w:trPr>
        <w:tc>
          <w:tcPr>
            <w:tcW w:w="3114" w:type="dxa"/>
            <w:tcBorders>
              <w:top w:val="single" w:sz="4" w:space="0" w:color="auto"/>
              <w:left w:val="single" w:sz="4" w:space="0" w:color="auto"/>
              <w:bottom w:val="single" w:sz="4" w:space="0" w:color="auto"/>
              <w:right w:val="single" w:sz="4" w:space="0" w:color="auto"/>
            </w:tcBorders>
            <w:vAlign w:val="center"/>
          </w:tcPr>
          <w:p w14:paraId="1CA14159" w14:textId="5DD1CAD4" w:rsidR="00BA70E7" w:rsidRPr="006B4146" w:rsidRDefault="00BA70E7" w:rsidP="00BA70E7">
            <w:pPr>
              <w:pStyle w:val="Textoindependiente"/>
              <w:widowControl w:val="0"/>
              <w:numPr>
                <w:ilvl w:val="0"/>
                <w:numId w:val="38"/>
              </w:numPr>
              <w:suppressAutoHyphens/>
              <w:ind w:left="171" w:hanging="171"/>
              <w:rPr>
                <w:rFonts w:ascii="Palatino Linotype" w:hAnsi="Palatino Linotype"/>
                <w:sz w:val="20"/>
              </w:rPr>
            </w:pPr>
            <w:r w:rsidRPr="006B4146">
              <w:rPr>
                <w:rFonts w:ascii="Palatino Linotype" w:hAnsi="Palatino Linotype"/>
                <w:sz w:val="20"/>
              </w:rPr>
              <w:t>Los nombres, atribuciones, facultades y responsabilidades de cada uno de estos servidores públicos</w:t>
            </w:r>
            <w:r w:rsidR="00CF3EA7" w:rsidRPr="006B4146">
              <w:rPr>
                <w:rFonts w:ascii="Palatino Linotype" w:hAnsi="Palatino Linotype"/>
                <w:sz w:val="20"/>
              </w:rPr>
              <w:t>.</w:t>
            </w:r>
          </w:p>
        </w:tc>
        <w:tc>
          <w:tcPr>
            <w:tcW w:w="5675" w:type="dxa"/>
            <w:vMerge/>
            <w:vAlign w:val="center"/>
          </w:tcPr>
          <w:p w14:paraId="0C491B2D" w14:textId="77777777" w:rsidR="00BA70E7" w:rsidRPr="006B4146" w:rsidRDefault="00BA70E7" w:rsidP="00BA70E7">
            <w:pPr>
              <w:rPr>
                <w:lang w:eastAsia="es-MX"/>
              </w:rPr>
            </w:pPr>
          </w:p>
        </w:tc>
      </w:tr>
      <w:tr w:rsidR="00BA70E7" w:rsidRPr="006B4146" w14:paraId="33E02F09" w14:textId="77777777" w:rsidTr="00314678">
        <w:trPr>
          <w:trHeight w:val="247"/>
        </w:trPr>
        <w:tc>
          <w:tcPr>
            <w:tcW w:w="3114" w:type="dxa"/>
            <w:tcBorders>
              <w:top w:val="single" w:sz="4" w:space="0" w:color="auto"/>
              <w:left w:val="single" w:sz="4" w:space="0" w:color="auto"/>
              <w:bottom w:val="single" w:sz="4" w:space="0" w:color="auto"/>
              <w:right w:val="single" w:sz="4" w:space="0" w:color="auto"/>
            </w:tcBorders>
            <w:vAlign w:val="center"/>
          </w:tcPr>
          <w:p w14:paraId="6F193A36" w14:textId="7003056B" w:rsidR="00BA70E7" w:rsidRPr="006B4146" w:rsidRDefault="00BA70E7" w:rsidP="00BA70E7">
            <w:pPr>
              <w:pStyle w:val="Textoindependiente"/>
              <w:widowControl w:val="0"/>
              <w:numPr>
                <w:ilvl w:val="0"/>
                <w:numId w:val="38"/>
              </w:numPr>
              <w:suppressAutoHyphens/>
              <w:ind w:left="171" w:hanging="171"/>
              <w:rPr>
                <w:rFonts w:ascii="Palatino Linotype" w:hAnsi="Palatino Linotype"/>
                <w:sz w:val="20"/>
              </w:rPr>
            </w:pPr>
            <w:r w:rsidRPr="006B4146">
              <w:rPr>
                <w:rFonts w:ascii="Palatino Linotype" w:hAnsi="Palatino Linotype"/>
                <w:sz w:val="20"/>
              </w:rPr>
              <w:t>El lugar de su adscripción.</w:t>
            </w:r>
          </w:p>
        </w:tc>
        <w:tc>
          <w:tcPr>
            <w:tcW w:w="5675" w:type="dxa"/>
            <w:vMerge/>
            <w:vAlign w:val="center"/>
          </w:tcPr>
          <w:p w14:paraId="35DB29D2" w14:textId="77777777" w:rsidR="00BA70E7" w:rsidRPr="006B4146" w:rsidRDefault="00BA70E7" w:rsidP="00BA70E7">
            <w:pPr>
              <w:pStyle w:val="Prrafodelista"/>
              <w:ind w:left="2443"/>
              <w:jc w:val="both"/>
              <w:rPr>
                <w:rFonts w:ascii="Palatino Linotype" w:eastAsia="Times New Roman" w:hAnsi="Palatino Linotype" w:cs="Times New Roman"/>
                <w:sz w:val="20"/>
                <w:szCs w:val="20"/>
                <w:lang w:eastAsia="es-MX"/>
              </w:rPr>
            </w:pPr>
          </w:p>
        </w:tc>
      </w:tr>
      <w:tr w:rsidR="00BA70E7" w:rsidRPr="006B4146" w14:paraId="30A83DFC" w14:textId="77777777" w:rsidTr="00314678">
        <w:trPr>
          <w:trHeight w:val="247"/>
        </w:trPr>
        <w:tc>
          <w:tcPr>
            <w:tcW w:w="3114" w:type="dxa"/>
            <w:tcBorders>
              <w:top w:val="single" w:sz="4" w:space="0" w:color="auto"/>
              <w:left w:val="single" w:sz="4" w:space="0" w:color="auto"/>
              <w:bottom w:val="single" w:sz="4" w:space="0" w:color="auto"/>
              <w:right w:val="single" w:sz="4" w:space="0" w:color="auto"/>
            </w:tcBorders>
            <w:vAlign w:val="center"/>
          </w:tcPr>
          <w:p w14:paraId="6B575D34" w14:textId="545F1ED3" w:rsidR="00BA70E7" w:rsidRPr="006B4146" w:rsidRDefault="00BA70E7" w:rsidP="00BA70E7">
            <w:pPr>
              <w:pStyle w:val="Textoindependiente"/>
              <w:widowControl w:val="0"/>
              <w:numPr>
                <w:ilvl w:val="0"/>
                <w:numId w:val="38"/>
              </w:numPr>
              <w:suppressAutoHyphens/>
              <w:ind w:left="171" w:hanging="171"/>
              <w:rPr>
                <w:rFonts w:ascii="Palatino Linotype" w:hAnsi="Palatino Linotype"/>
                <w:sz w:val="20"/>
              </w:rPr>
            </w:pPr>
            <w:r w:rsidRPr="006B4146">
              <w:rPr>
                <w:rFonts w:ascii="Palatino Linotype" w:hAnsi="Palatino Linotype"/>
                <w:sz w:val="20"/>
              </w:rPr>
              <w:t>Cuáles son las plazas o cargos que tienen</w:t>
            </w:r>
            <w:r w:rsidR="00CF3EA7" w:rsidRPr="006B4146">
              <w:rPr>
                <w:rFonts w:ascii="Palatino Linotype" w:hAnsi="Palatino Linotype"/>
                <w:sz w:val="20"/>
              </w:rPr>
              <w:t>.</w:t>
            </w:r>
          </w:p>
        </w:tc>
        <w:tc>
          <w:tcPr>
            <w:tcW w:w="5675" w:type="dxa"/>
            <w:vMerge/>
            <w:vAlign w:val="center"/>
          </w:tcPr>
          <w:p w14:paraId="119F8B1B" w14:textId="77777777" w:rsidR="00BA70E7" w:rsidRPr="006B4146" w:rsidRDefault="00BA70E7" w:rsidP="00BA70E7">
            <w:pPr>
              <w:pStyle w:val="Prrafodelista"/>
              <w:ind w:left="2443"/>
              <w:jc w:val="both"/>
              <w:rPr>
                <w:rFonts w:ascii="Palatino Linotype" w:eastAsia="Times New Roman" w:hAnsi="Palatino Linotype" w:cs="Times New Roman"/>
                <w:sz w:val="20"/>
                <w:szCs w:val="20"/>
                <w:lang w:eastAsia="es-MX"/>
              </w:rPr>
            </w:pPr>
          </w:p>
        </w:tc>
      </w:tr>
    </w:tbl>
    <w:p w14:paraId="6E6E589D" w14:textId="77777777" w:rsidR="00BA70E7" w:rsidRPr="006B4146" w:rsidRDefault="00BA70E7" w:rsidP="00BA70E7">
      <w:pPr>
        <w:tabs>
          <w:tab w:val="left" w:pos="426"/>
        </w:tabs>
        <w:spacing w:line="360" w:lineRule="auto"/>
        <w:jc w:val="both"/>
        <w:rPr>
          <w:rFonts w:ascii="Palatino Linotype" w:hAnsi="Palatino Linotype" w:cs="Arial"/>
          <w:sz w:val="14"/>
        </w:rPr>
      </w:pPr>
    </w:p>
    <w:p w14:paraId="58398D7B" w14:textId="4F3E41BB" w:rsidR="00EE589A" w:rsidRPr="006B4146" w:rsidRDefault="00112850" w:rsidP="00EE589A">
      <w:pPr>
        <w:pStyle w:val="Prrafodelista"/>
        <w:numPr>
          <w:ilvl w:val="0"/>
          <w:numId w:val="1"/>
        </w:numPr>
        <w:tabs>
          <w:tab w:val="left" w:pos="426"/>
        </w:tabs>
        <w:spacing w:line="360" w:lineRule="auto"/>
        <w:jc w:val="both"/>
        <w:rPr>
          <w:rFonts w:ascii="Palatino Linotype" w:hAnsi="Palatino Linotype" w:cs="Arial"/>
        </w:rPr>
      </w:pPr>
      <w:r w:rsidRPr="006B4146">
        <w:rPr>
          <w:rFonts w:ascii="Palatino Linotype" w:hAnsi="Palatino Linotype" w:cs="Arial"/>
        </w:rPr>
        <w:t xml:space="preserve">En </w:t>
      </w:r>
      <w:r w:rsidR="00EE589A" w:rsidRPr="006B4146">
        <w:rPr>
          <w:rFonts w:ascii="Palatino Linotype" w:hAnsi="Palatino Linotype" w:cs="Arial"/>
        </w:rPr>
        <w:t>ese</w:t>
      </w:r>
      <w:r w:rsidRPr="006B4146">
        <w:rPr>
          <w:rFonts w:ascii="Palatino Linotype" w:hAnsi="Palatino Linotype" w:cs="Arial"/>
        </w:rPr>
        <w:t xml:space="preserve"> sentido, </w:t>
      </w:r>
      <w:r w:rsidR="00EE589A" w:rsidRPr="006B4146">
        <w:rPr>
          <w:rFonts w:ascii="Palatino Linotype" w:hAnsi="Palatino Linotype" w:cs="Arial"/>
        </w:rPr>
        <w:t xml:space="preserve">el </w:t>
      </w:r>
      <w:r w:rsidR="00EE589A" w:rsidRPr="006B4146">
        <w:rPr>
          <w:rFonts w:ascii="Palatino Linotype" w:hAnsi="Palatino Linotype"/>
        </w:rPr>
        <w:t>Sujeto Obligado al señalar que realizó una búsqueda exhaustiva en la nómina de la Secretaría de Justicia y de Derechos Humanos y derivada de ella, no se cuenta con plazas con la denominación de asesores jurídicos, este Instituto no está facultado para manifestarse sobre la veracidad de la información proporcionada, ya que al haber existido un pronunciamiento por parte del Sujeto Obligado, a fin de dar respuesta a la solicitud planteada y toda vez que</w:t>
      </w:r>
      <w:r w:rsidR="00AA1537" w:rsidRPr="006B4146">
        <w:rPr>
          <w:rFonts w:ascii="Palatino Linotype" w:hAnsi="Palatino Linotype"/>
        </w:rPr>
        <w:t xml:space="preserve"> no</w:t>
      </w:r>
      <w:r w:rsidR="00EE589A" w:rsidRPr="006B4146">
        <w:rPr>
          <w:rFonts w:ascii="Palatino Linotype" w:hAnsi="Palatino Linotype"/>
        </w:rPr>
        <w:t xml:space="preserve"> existe precepto legal alguno en la Ley de la Materia que permita que, vía recurso de revisión, se pronuncie al respecto</w:t>
      </w:r>
      <w:r w:rsidR="00AA1537" w:rsidRPr="006B4146">
        <w:rPr>
          <w:rFonts w:ascii="Palatino Linotype" w:hAnsi="Palatino Linotype"/>
        </w:rPr>
        <w:t xml:space="preserve"> y</w:t>
      </w:r>
      <w:r w:rsidR="00EE589A" w:rsidRPr="006B4146">
        <w:rPr>
          <w:rFonts w:ascii="Palatino Linotype" w:hAnsi="Palatino Linotype"/>
        </w:rPr>
        <w:t xml:space="preserve"> por lo cual es </w:t>
      </w:r>
      <w:r w:rsidR="00AA1537" w:rsidRPr="006B4146">
        <w:rPr>
          <w:rFonts w:ascii="Palatino Linotype" w:hAnsi="Palatino Linotype"/>
        </w:rPr>
        <w:lastRenderedPageBreak/>
        <w:t>aplicable</w:t>
      </w:r>
      <w:r w:rsidR="00EE589A" w:rsidRPr="006B4146">
        <w:rPr>
          <w:rFonts w:ascii="Palatino Linotype" w:hAnsi="Palatino Linotype"/>
        </w:rPr>
        <w:t xml:space="preserve"> el criterio 31-10 emitido por el entonces Instituto Federal de Acceso a la Información y Protección de Datos</w:t>
      </w:r>
      <w:r w:rsidR="00AA1537" w:rsidRPr="006B4146">
        <w:rPr>
          <w:rFonts w:ascii="Palatino Linotype" w:hAnsi="Palatino Linotype"/>
        </w:rPr>
        <w:t xml:space="preserve">. </w:t>
      </w:r>
    </w:p>
    <w:p w14:paraId="4C96C632" w14:textId="77777777" w:rsidR="00AA1537" w:rsidRPr="006B4146" w:rsidRDefault="00AA1537" w:rsidP="00AA1537">
      <w:pPr>
        <w:pStyle w:val="Prrafodelista"/>
        <w:tabs>
          <w:tab w:val="left" w:pos="426"/>
        </w:tabs>
        <w:ind w:left="502"/>
        <w:jc w:val="both"/>
        <w:rPr>
          <w:rFonts w:ascii="Palatino Linotype" w:hAnsi="Palatino Linotype" w:cs="Arial"/>
        </w:rPr>
      </w:pPr>
    </w:p>
    <w:p w14:paraId="54002DB7" w14:textId="3080C347" w:rsidR="00112850" w:rsidRPr="006B4146" w:rsidRDefault="00112850" w:rsidP="00112850">
      <w:pPr>
        <w:pStyle w:val="Prrafodelista"/>
        <w:numPr>
          <w:ilvl w:val="0"/>
          <w:numId w:val="1"/>
        </w:numPr>
        <w:tabs>
          <w:tab w:val="left" w:pos="426"/>
        </w:tabs>
        <w:spacing w:line="360" w:lineRule="auto"/>
        <w:jc w:val="both"/>
        <w:rPr>
          <w:rFonts w:ascii="Palatino Linotype" w:eastAsia="MS Mincho" w:hAnsi="Palatino Linotype" w:cs="Arial"/>
          <w:i/>
        </w:rPr>
      </w:pPr>
      <w:r w:rsidRPr="006B4146">
        <w:rPr>
          <w:rFonts w:ascii="Palatino Linotype" w:hAnsi="Palatino Linotype" w:cs="Arial"/>
        </w:rPr>
        <w:t>P</w:t>
      </w:r>
      <w:r w:rsidR="00AA1537" w:rsidRPr="006B4146">
        <w:rPr>
          <w:rFonts w:ascii="Palatino Linotype" w:hAnsi="Palatino Linotype" w:cs="Arial"/>
        </w:rPr>
        <w:t xml:space="preserve">or consiguiente, </w:t>
      </w:r>
      <w:r w:rsidRPr="006B4146">
        <w:rPr>
          <w:rFonts w:ascii="Palatino Linotype" w:hAnsi="Palatino Linotype"/>
        </w:rPr>
        <w:t>el Sujeto Obligado al señalar que</w:t>
      </w:r>
      <w:r w:rsidR="00AA1537" w:rsidRPr="006B4146">
        <w:rPr>
          <w:rFonts w:ascii="Palatino Linotype" w:hAnsi="Palatino Linotype"/>
        </w:rPr>
        <w:t xml:space="preserve"> después de una búsqueda en su nómina y no contar con plazas de </w:t>
      </w:r>
      <w:r w:rsidRPr="006B4146">
        <w:rPr>
          <w:rFonts w:ascii="Palatino Linotype" w:hAnsi="Palatino Linotype"/>
        </w:rPr>
        <w:t xml:space="preserve"> </w:t>
      </w:r>
      <w:r w:rsidR="00AA1537" w:rsidRPr="006B4146">
        <w:rPr>
          <w:rFonts w:ascii="Palatino Linotype" w:hAnsi="Palatino Linotype"/>
        </w:rPr>
        <w:t>asesores jurídicos</w:t>
      </w:r>
      <w:r w:rsidRPr="006B4146">
        <w:rPr>
          <w:rFonts w:ascii="Palatino Linotype" w:hAnsi="Palatino Linotype"/>
        </w:rPr>
        <w:t xml:space="preserve">, se deberá de considerarse un hecho negativo, en virtud de que es obvio que no puede </w:t>
      </w:r>
      <w:r w:rsidRPr="006B4146">
        <w:rPr>
          <w:rFonts w:ascii="Palatino Linotype" w:eastAsia="Calibri" w:hAnsi="Palatino Linotype" w:cs="Arial"/>
        </w:rPr>
        <w:t>fácticamente</w:t>
      </w:r>
      <w:r w:rsidRPr="006B4146">
        <w:rPr>
          <w:rFonts w:ascii="Palatino Linotype" w:hAnsi="Palatino Linotype"/>
        </w:rPr>
        <w:t xml:space="preserve"> obrar en los archivos del Sujeto Obligado la información solicitada, ya que no puede probarse la existencia de lo solicitado por ser lógica y materialmente imposible.</w:t>
      </w:r>
    </w:p>
    <w:p w14:paraId="25E69DE6" w14:textId="77777777" w:rsidR="00112850" w:rsidRPr="006B4146" w:rsidRDefault="00112850" w:rsidP="00112850">
      <w:pPr>
        <w:pStyle w:val="Prrafodelista"/>
        <w:ind w:left="502" w:right="142"/>
        <w:jc w:val="both"/>
        <w:rPr>
          <w:rFonts w:ascii="Palatino Linotype" w:hAnsi="Palatino Linotype"/>
          <w:sz w:val="14"/>
        </w:rPr>
      </w:pPr>
    </w:p>
    <w:p w14:paraId="210662A2" w14:textId="6C59B859" w:rsidR="00112850" w:rsidRPr="006B4146" w:rsidRDefault="00112850" w:rsidP="00AA1537">
      <w:pPr>
        <w:pStyle w:val="Prrafodelista"/>
        <w:numPr>
          <w:ilvl w:val="0"/>
          <w:numId w:val="1"/>
        </w:numPr>
        <w:tabs>
          <w:tab w:val="left" w:pos="426"/>
        </w:tabs>
        <w:spacing w:line="360" w:lineRule="auto"/>
        <w:jc w:val="both"/>
        <w:rPr>
          <w:rFonts w:ascii="Palatino Linotype" w:hAnsi="Palatino Linotype"/>
          <w:i/>
          <w:sz w:val="22"/>
        </w:rPr>
      </w:pPr>
      <w:r w:rsidRPr="006B4146">
        <w:rPr>
          <w:rFonts w:ascii="Palatino Linotype" w:hAnsi="Palatino Linotype"/>
        </w:rPr>
        <w:t>Asimismo, no se trata de un caso por el cual la negación del hecho implique la afirmación del mismo, simplemente se está ante una notoria y evidente inexistencia fácti</w:t>
      </w:r>
      <w:r w:rsidR="00AA1537" w:rsidRPr="006B4146">
        <w:rPr>
          <w:rFonts w:ascii="Palatino Linotype" w:hAnsi="Palatino Linotype"/>
        </w:rPr>
        <w:t>ca de la información solicitada; aplicable la anteriormente</w:t>
      </w:r>
      <w:r w:rsidRPr="006B4146">
        <w:rPr>
          <w:rFonts w:ascii="Palatino Linotype" w:hAnsi="Palatino Linotype" w:cs="Arial"/>
        </w:rPr>
        <w:t xml:space="preserve"> la tesis con número de registro 267287 de la Sexta Época, Instancia: Segunda Sala, publicada en el Semanario Judicial de la Federación, Volumen LII, Tercera Parte, Materia Común</w:t>
      </w:r>
      <w:r w:rsidR="00AA1537" w:rsidRPr="006B4146">
        <w:rPr>
          <w:rFonts w:ascii="Palatino Linotype" w:hAnsi="Palatino Linotype" w:cs="Arial"/>
        </w:rPr>
        <w:t>.</w:t>
      </w:r>
    </w:p>
    <w:p w14:paraId="53FB5787" w14:textId="77777777" w:rsidR="00AA1537" w:rsidRPr="006B4146" w:rsidRDefault="00AA1537" w:rsidP="00AA1537">
      <w:pPr>
        <w:pStyle w:val="Prrafodelista"/>
        <w:tabs>
          <w:tab w:val="left" w:pos="426"/>
        </w:tabs>
        <w:ind w:left="502"/>
        <w:jc w:val="both"/>
        <w:rPr>
          <w:rFonts w:ascii="Palatino Linotype" w:hAnsi="Palatino Linotype"/>
          <w:i/>
          <w:sz w:val="22"/>
        </w:rPr>
      </w:pPr>
    </w:p>
    <w:p w14:paraId="1F55DE5B" w14:textId="17E81EF2" w:rsidR="00112850" w:rsidRPr="006B4146" w:rsidRDefault="00112850" w:rsidP="00AA1537">
      <w:pPr>
        <w:pStyle w:val="Prrafodelista"/>
        <w:numPr>
          <w:ilvl w:val="0"/>
          <w:numId w:val="1"/>
        </w:numPr>
        <w:tabs>
          <w:tab w:val="left" w:pos="426"/>
        </w:tabs>
        <w:spacing w:line="360" w:lineRule="auto"/>
        <w:jc w:val="both"/>
        <w:rPr>
          <w:rFonts w:ascii="Palatino Linotype" w:hAnsi="Palatino Linotype" w:cs="Arial"/>
          <w:sz w:val="22"/>
        </w:rPr>
      </w:pPr>
      <w:r w:rsidRPr="006B4146">
        <w:rPr>
          <w:rFonts w:ascii="Palatino Linotype" w:hAnsi="Palatino Linotype"/>
        </w:rPr>
        <w:t xml:space="preserve">Así, el Sujeto </w:t>
      </w:r>
      <w:r w:rsidRPr="006B4146">
        <w:rPr>
          <w:rFonts w:ascii="Palatino Linotype" w:hAnsi="Palatino Linotype" w:cs="Arial"/>
        </w:rPr>
        <w:t>Obligado</w:t>
      </w:r>
      <w:r w:rsidRPr="006B4146">
        <w:rPr>
          <w:rFonts w:ascii="Palatino Linotype" w:hAnsi="Palatino Linotype"/>
        </w:rPr>
        <w:t xml:space="preserve"> sólo puede proporcionar la información que obra en sus archivos, lo que a</w:t>
      </w:r>
      <w:r w:rsidRPr="006B4146">
        <w:rPr>
          <w:rFonts w:ascii="Palatino Linotype" w:hAnsi="Palatino Linotype"/>
          <w:i/>
        </w:rPr>
        <w:t xml:space="preserve"> contrario sensu</w:t>
      </w:r>
      <w:r w:rsidRPr="006B4146">
        <w:rPr>
          <w:rFonts w:ascii="Palatino Linotype" w:hAnsi="Palatino Linotype"/>
        </w:rPr>
        <w:t xml:space="preserve"> significa que no se está obligado a proporcionar lo que no obre en los mismos; ello conforme lo establece el artículo 12 de la Ley de Transparencia de cita; </w:t>
      </w:r>
      <w:r w:rsidR="00AA1537" w:rsidRPr="006B4146">
        <w:rPr>
          <w:rFonts w:ascii="Palatino Linotype" w:hAnsi="Palatino Linotype"/>
        </w:rPr>
        <w:t>por lo cual y t</w:t>
      </w:r>
      <w:r w:rsidRPr="006B4146">
        <w:rPr>
          <w:rFonts w:ascii="Palatino Linotype" w:hAnsi="Palatino Linotype" w:cs="Arial"/>
        </w:rPr>
        <w:t>eniendo en cuenta lo anterior se tienen por colmado dicho punto de la solicitud en virtud de no ser generada, poseída o administrada por el Sujeto Obligado.</w:t>
      </w:r>
    </w:p>
    <w:p w14:paraId="595686C0" w14:textId="77777777" w:rsidR="00470F43" w:rsidRPr="006B4146" w:rsidRDefault="00470F43" w:rsidP="00470F43">
      <w:pPr>
        <w:rPr>
          <w:lang w:eastAsia="en-US"/>
        </w:rPr>
      </w:pPr>
      <w:bookmarkStart w:id="56" w:name="_Toc473799824"/>
      <w:bookmarkStart w:id="57" w:name="_Toc487025370"/>
      <w:bookmarkStart w:id="58" w:name="_Toc493790438"/>
      <w:bookmarkStart w:id="59" w:name="_Toc495606558"/>
      <w:bookmarkStart w:id="60" w:name="_Toc517362230"/>
      <w:bookmarkStart w:id="61" w:name="_Toc529263622"/>
      <w:bookmarkStart w:id="62" w:name="_Toc531177931"/>
      <w:bookmarkEnd w:id="53"/>
      <w:bookmarkEnd w:id="54"/>
      <w:bookmarkEnd w:id="55"/>
    </w:p>
    <w:p w14:paraId="0C8244F7" w14:textId="2D33CDAD" w:rsidR="00CE5729" w:rsidRPr="006B4146" w:rsidRDefault="00CE5729" w:rsidP="0046105E">
      <w:pPr>
        <w:pStyle w:val="Ttulo2"/>
        <w:rPr>
          <w:rFonts w:ascii="Palatino Linotype" w:hAnsi="Palatino Linotype"/>
          <w:b/>
          <w:color w:val="auto"/>
          <w:sz w:val="24"/>
        </w:rPr>
      </w:pPr>
      <w:bookmarkStart w:id="63" w:name="_Toc535426957"/>
      <w:r w:rsidRPr="006B4146">
        <w:rPr>
          <w:rFonts w:ascii="Palatino Linotype" w:hAnsi="Palatino Linotype"/>
          <w:b/>
          <w:color w:val="auto"/>
          <w:sz w:val="24"/>
        </w:rPr>
        <w:t>QUINTO. De la Versión Pública</w:t>
      </w:r>
      <w:bookmarkEnd w:id="56"/>
      <w:bookmarkEnd w:id="57"/>
      <w:bookmarkEnd w:id="58"/>
      <w:bookmarkEnd w:id="59"/>
      <w:bookmarkEnd w:id="60"/>
      <w:bookmarkEnd w:id="61"/>
      <w:bookmarkEnd w:id="62"/>
      <w:bookmarkEnd w:id="63"/>
      <w:r w:rsidRPr="006B4146">
        <w:rPr>
          <w:rFonts w:ascii="Palatino Linotype" w:hAnsi="Palatino Linotype"/>
          <w:b/>
          <w:color w:val="auto"/>
          <w:sz w:val="24"/>
        </w:rPr>
        <w:t xml:space="preserve"> </w:t>
      </w:r>
    </w:p>
    <w:p w14:paraId="7C9C5EB1" w14:textId="77777777" w:rsidR="00CE5729" w:rsidRPr="006B4146" w:rsidRDefault="00CE5729" w:rsidP="00CE5729">
      <w:pPr>
        <w:rPr>
          <w:lang w:eastAsia="en-US"/>
        </w:rPr>
      </w:pPr>
    </w:p>
    <w:p w14:paraId="15E99787" w14:textId="77777777" w:rsidR="00CE5729" w:rsidRPr="006B4146" w:rsidRDefault="00CE5729" w:rsidP="00CF3EA7">
      <w:pPr>
        <w:numPr>
          <w:ilvl w:val="0"/>
          <w:numId w:val="1"/>
        </w:numPr>
        <w:spacing w:before="240" w:after="240" w:line="360" w:lineRule="auto"/>
        <w:ind w:left="0" w:right="49" w:hanging="426"/>
        <w:contextualSpacing/>
        <w:jc w:val="both"/>
        <w:rPr>
          <w:rFonts w:ascii="Palatino Linotype" w:hAnsi="Palatino Linotype"/>
        </w:rPr>
      </w:pPr>
      <w:r w:rsidRPr="006B4146">
        <w:rPr>
          <w:rFonts w:ascii="Palatino Linotype" w:eastAsia="Calibri" w:hAnsi="Palatino Linotype" w:cs="Arial"/>
        </w:rPr>
        <w:t>Como</w:t>
      </w:r>
      <w:r w:rsidRPr="006B4146">
        <w:rPr>
          <w:rFonts w:ascii="Palatino Linotype" w:eastAsia="Calibri" w:hAnsi="Palatino Linotype" w:cs="Arial"/>
          <w:szCs w:val="22"/>
          <w:lang w:eastAsia="es-MX"/>
        </w:rPr>
        <w:t xml:space="preserve"> </w:t>
      </w:r>
      <w:r w:rsidRPr="006B4146">
        <w:rPr>
          <w:rFonts w:ascii="Palatino Linotype" w:eastAsia="Times New Roman" w:hAnsi="Palatino Linotype" w:cs="Arial"/>
        </w:rPr>
        <w:t>ya</w:t>
      </w:r>
      <w:r w:rsidRPr="006B4146">
        <w:rPr>
          <w:rFonts w:ascii="Palatino Linotype" w:eastAsia="Calibri" w:hAnsi="Palatino Linotype" w:cs="Arial"/>
          <w:szCs w:val="22"/>
          <w:lang w:eastAsia="es-MX"/>
        </w:rPr>
        <w:t xml:space="preserve"> se ha señalado en el considerando anterior el Sujeto Obligado</w:t>
      </w:r>
      <w:r w:rsidRPr="006B4146">
        <w:rPr>
          <w:rFonts w:ascii="Palatino Linotype" w:eastAsia="Calibri" w:hAnsi="Palatino Linotype" w:cs="Arial"/>
          <w:b/>
          <w:szCs w:val="22"/>
          <w:lang w:eastAsia="es-MX"/>
        </w:rPr>
        <w:t>,</w:t>
      </w:r>
      <w:r w:rsidRPr="006B4146">
        <w:rPr>
          <w:rFonts w:ascii="Palatino Linotype" w:eastAsia="Calibri" w:hAnsi="Palatino Linotype" w:cs="Arial"/>
          <w:szCs w:val="22"/>
          <w:lang w:eastAsia="es-MX"/>
        </w:rPr>
        <w:t xml:space="preserve"> deberá </w:t>
      </w:r>
      <w:r w:rsidRPr="006B4146">
        <w:rPr>
          <w:rFonts w:ascii="Palatino Linotype" w:eastAsia="Calibri" w:hAnsi="Palatino Linotype" w:cs="Arial"/>
        </w:rPr>
        <w:t>entregar</w:t>
      </w:r>
      <w:r w:rsidRPr="006B4146">
        <w:rPr>
          <w:rFonts w:ascii="Palatino Linotype" w:eastAsia="Calibri" w:hAnsi="Palatino Linotype" w:cs="Arial"/>
          <w:szCs w:val="22"/>
          <w:lang w:eastAsia="es-MX"/>
        </w:rPr>
        <w:t xml:space="preserve"> diversa información concerniente a la solicitud de información, y en el que caso que en dichos documentos se adviertan datos personales </w:t>
      </w:r>
      <w:r w:rsidRPr="006B4146">
        <w:rPr>
          <w:rFonts w:ascii="Palatino Linotype" w:eastAsia="Times New Roman" w:hAnsi="Palatino Linotype" w:cs="Arial"/>
          <w:color w:val="222222"/>
          <w:szCs w:val="22"/>
          <w:lang w:eastAsia="es-MX"/>
        </w:rPr>
        <w:t xml:space="preserve">susceptibles de clasificarse como confidenciales deberá de realizarse una versión pública en la que se deje a la vista los datos que ofrezcan la información requerida. </w:t>
      </w:r>
    </w:p>
    <w:p w14:paraId="2AE649A5" w14:textId="1F8D8838" w:rsidR="00CE5729" w:rsidRPr="006B4146" w:rsidRDefault="00CE5729" w:rsidP="00B84950">
      <w:pPr>
        <w:pStyle w:val="Ttulo2"/>
        <w:numPr>
          <w:ilvl w:val="0"/>
          <w:numId w:val="5"/>
        </w:numPr>
        <w:spacing w:line="360" w:lineRule="auto"/>
        <w:rPr>
          <w:rFonts w:ascii="Palatino Linotype" w:eastAsia="Calibri" w:hAnsi="Palatino Linotype"/>
          <w:b/>
          <w:color w:val="auto"/>
          <w:sz w:val="24"/>
        </w:rPr>
      </w:pPr>
      <w:bookmarkStart w:id="64" w:name="_Toc487025371"/>
      <w:bookmarkStart w:id="65" w:name="_Toc493790439"/>
      <w:bookmarkStart w:id="66" w:name="_Toc495606559"/>
      <w:bookmarkStart w:id="67" w:name="_Toc517362231"/>
      <w:bookmarkStart w:id="68" w:name="_Toc529263623"/>
      <w:bookmarkStart w:id="69" w:name="_Toc531177932"/>
      <w:bookmarkStart w:id="70" w:name="_Toc535426958"/>
      <w:r w:rsidRPr="006B4146">
        <w:rPr>
          <w:rFonts w:ascii="Palatino Linotype" w:hAnsi="Palatino Linotype"/>
          <w:b/>
          <w:color w:val="auto"/>
          <w:sz w:val="24"/>
        </w:rPr>
        <w:t>Requisitos previos.</w:t>
      </w:r>
      <w:bookmarkEnd w:id="64"/>
      <w:bookmarkEnd w:id="65"/>
      <w:bookmarkEnd w:id="66"/>
      <w:bookmarkEnd w:id="67"/>
      <w:bookmarkEnd w:id="68"/>
      <w:bookmarkEnd w:id="69"/>
      <w:bookmarkEnd w:id="70"/>
    </w:p>
    <w:p w14:paraId="5FA4133C" w14:textId="77766F75" w:rsidR="00CE5729" w:rsidRPr="006B4146" w:rsidRDefault="00CE5729" w:rsidP="00CF3EA7">
      <w:pPr>
        <w:numPr>
          <w:ilvl w:val="0"/>
          <w:numId w:val="1"/>
        </w:numPr>
        <w:spacing w:before="240" w:after="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hAnsi="Palatino Linotype" w:cs="Arial"/>
        </w:rPr>
        <w:t xml:space="preserve">El </w:t>
      </w:r>
      <w:r w:rsidRPr="006B4146">
        <w:rPr>
          <w:rFonts w:ascii="Palatino Linotype" w:eastAsia="Times New Roman" w:hAnsi="Palatino Linotype" w:cs="Arial"/>
          <w:color w:val="222222"/>
          <w:szCs w:val="22"/>
          <w:lang w:eastAsia="es-MX"/>
        </w:rPr>
        <w:t>artículo</w:t>
      </w:r>
      <w:r w:rsidRPr="006B4146">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482CBE6" w14:textId="77777777" w:rsidR="00CE5729" w:rsidRPr="006B4146" w:rsidRDefault="00CE5729" w:rsidP="00537A7A">
      <w:pPr>
        <w:spacing w:before="240" w:after="240"/>
        <w:ind w:right="49"/>
        <w:contextualSpacing/>
        <w:jc w:val="both"/>
        <w:rPr>
          <w:rFonts w:ascii="Palatino Linotype" w:eastAsia="Times New Roman" w:hAnsi="Palatino Linotype" w:cs="Arial"/>
          <w:color w:val="222222"/>
          <w:szCs w:val="22"/>
          <w:lang w:eastAsia="es-MX"/>
        </w:rPr>
      </w:pPr>
    </w:p>
    <w:p w14:paraId="18D50E00" w14:textId="77777777" w:rsidR="00CE5729" w:rsidRPr="006B4146" w:rsidRDefault="00CE5729" w:rsidP="00CF3EA7">
      <w:pPr>
        <w:numPr>
          <w:ilvl w:val="0"/>
          <w:numId w:val="1"/>
        </w:numPr>
        <w:spacing w:before="240" w:after="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eastAsia="Times New Roman" w:hAnsi="Palatino Linotype" w:cs="Arial"/>
          <w:color w:val="222222"/>
          <w:szCs w:val="22"/>
          <w:lang w:eastAsia="es-MX"/>
        </w:rPr>
        <w:t>Además</w:t>
      </w:r>
      <w:r w:rsidRPr="006B4146">
        <w:rPr>
          <w:rFonts w:ascii="Palatino Linotype" w:hAnsi="Palatino Linotype" w:cs="Arial"/>
        </w:rPr>
        <w:t>,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A77A87B" w14:textId="77777777" w:rsidR="00537A7A" w:rsidRPr="006B4146" w:rsidRDefault="00537A7A" w:rsidP="00537A7A">
      <w:pPr>
        <w:spacing w:before="240" w:after="240"/>
        <w:ind w:right="49"/>
        <w:contextualSpacing/>
        <w:jc w:val="both"/>
        <w:rPr>
          <w:rFonts w:ascii="Palatino Linotype" w:eastAsia="Calibri" w:hAnsi="Palatino Linotype" w:cs="Arial"/>
          <w:szCs w:val="22"/>
          <w:lang w:eastAsia="es-MX"/>
        </w:rPr>
      </w:pPr>
    </w:p>
    <w:p w14:paraId="0DC6C0AD"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CDA6F16" w14:textId="77777777" w:rsidR="00CE5729" w:rsidRPr="006B4146" w:rsidRDefault="00CE5729" w:rsidP="00537A7A">
      <w:pPr>
        <w:pStyle w:val="Prrafodelista"/>
        <w:rPr>
          <w:rFonts w:ascii="Palatino Linotype" w:eastAsia="Calibri" w:hAnsi="Palatino Linotype" w:cs="Arial"/>
          <w:sz w:val="12"/>
          <w:szCs w:val="22"/>
          <w:lang w:eastAsia="es-MX"/>
        </w:rPr>
      </w:pPr>
    </w:p>
    <w:p w14:paraId="02E4685A" w14:textId="77777777" w:rsidR="00CE5729" w:rsidRDefault="00CE5729" w:rsidP="001F144C">
      <w:pPr>
        <w:pStyle w:val="Ttulo2"/>
        <w:numPr>
          <w:ilvl w:val="0"/>
          <w:numId w:val="5"/>
        </w:numPr>
        <w:spacing w:line="360" w:lineRule="auto"/>
        <w:rPr>
          <w:rFonts w:ascii="Palatino Linotype" w:hAnsi="Palatino Linotype"/>
          <w:b/>
          <w:color w:val="auto"/>
          <w:sz w:val="24"/>
        </w:rPr>
      </w:pPr>
      <w:bookmarkStart w:id="71" w:name="_Toc487025372"/>
      <w:bookmarkStart w:id="72" w:name="_Toc493790440"/>
      <w:bookmarkStart w:id="73" w:name="_Toc495606560"/>
      <w:bookmarkStart w:id="74" w:name="_Toc517362232"/>
      <w:bookmarkStart w:id="75" w:name="_Toc529263624"/>
      <w:bookmarkStart w:id="76" w:name="_Toc531177933"/>
      <w:bookmarkStart w:id="77" w:name="_Toc535426959"/>
      <w:r w:rsidRPr="006B4146">
        <w:rPr>
          <w:rFonts w:ascii="Palatino Linotype" w:hAnsi="Palatino Linotype"/>
          <w:b/>
          <w:color w:val="auto"/>
          <w:sz w:val="24"/>
        </w:rPr>
        <w:t>Supuesto de clasificación.</w:t>
      </w:r>
      <w:bookmarkEnd w:id="71"/>
      <w:bookmarkEnd w:id="72"/>
      <w:bookmarkEnd w:id="73"/>
      <w:bookmarkEnd w:id="74"/>
      <w:bookmarkEnd w:id="75"/>
      <w:bookmarkEnd w:id="76"/>
      <w:bookmarkEnd w:id="77"/>
    </w:p>
    <w:p w14:paraId="76F2245C" w14:textId="77777777" w:rsidR="006B4146" w:rsidRPr="006B4146" w:rsidRDefault="006B4146" w:rsidP="006B4146">
      <w:pPr>
        <w:rPr>
          <w:lang w:eastAsia="en-US"/>
        </w:rPr>
      </w:pPr>
    </w:p>
    <w:p w14:paraId="0F83F181" w14:textId="77777777" w:rsidR="00CE5729" w:rsidRPr="006B4146" w:rsidRDefault="00CE5729" w:rsidP="00AC4D07">
      <w:pPr>
        <w:pStyle w:val="Prrafodelista"/>
        <w:autoSpaceDE w:val="0"/>
        <w:autoSpaceDN w:val="0"/>
        <w:adjustRightInd w:val="0"/>
        <w:ind w:left="0" w:right="50"/>
        <w:jc w:val="both"/>
        <w:rPr>
          <w:rFonts w:ascii="Palatino Linotype" w:eastAsia="Calibri" w:hAnsi="Palatino Linotype" w:cs="Arial"/>
          <w:sz w:val="2"/>
          <w:szCs w:val="22"/>
          <w:lang w:eastAsia="es-MX"/>
        </w:rPr>
      </w:pPr>
    </w:p>
    <w:p w14:paraId="53D4AD2B" w14:textId="77777777" w:rsidR="00CE5729" w:rsidRPr="006B4146" w:rsidRDefault="00CE5729" w:rsidP="00CF3EA7">
      <w:pPr>
        <w:numPr>
          <w:ilvl w:val="0"/>
          <w:numId w:val="1"/>
        </w:numPr>
        <w:spacing w:line="360" w:lineRule="auto"/>
        <w:ind w:left="0" w:right="49" w:hanging="426"/>
        <w:contextualSpacing/>
        <w:jc w:val="both"/>
        <w:rPr>
          <w:rFonts w:ascii="Palatino Linotype" w:eastAsia="Calibri" w:hAnsi="Palatino Linotype" w:cs="Arial"/>
          <w:szCs w:val="22"/>
          <w:lang w:eastAsia="es-MX"/>
        </w:rPr>
      </w:pPr>
      <w:r w:rsidRPr="006B4146">
        <w:rPr>
          <w:rFonts w:ascii="Palatino Linotype" w:hAnsi="Palatino Linotype" w:cs="Arial"/>
        </w:rPr>
        <w:t>Cuando</w:t>
      </w:r>
      <w:r w:rsidRPr="006B4146">
        <w:rPr>
          <w:rFonts w:ascii="Palatino Linotype" w:eastAsia="Calibri" w:hAnsi="Palatino Linotype" w:cs="Arial"/>
          <w:szCs w:val="22"/>
          <w:lang w:eastAsia="es-MX"/>
        </w:rPr>
        <w:t xml:space="preserve"> un documento requerido contiene datos persónales susceptible de clasificarse como confidencial, </w:t>
      </w:r>
      <w:r w:rsidRPr="006B4146">
        <w:rPr>
          <w:rFonts w:ascii="Palatino Linotype" w:hAnsi="Palatino Linotype" w:cs="Arial"/>
        </w:rPr>
        <w:t>resulta</w:t>
      </w:r>
      <w:r w:rsidRPr="006B4146">
        <w:rPr>
          <w:rFonts w:ascii="Palatino Linotype" w:eastAsia="Calibri" w:hAnsi="Palatino Linotype" w:cs="Arial"/>
          <w:szCs w:val="22"/>
          <w:lang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21042A28" w14:textId="77777777" w:rsidR="00CE5729" w:rsidRPr="006B4146" w:rsidRDefault="00CE5729" w:rsidP="00AC4D07">
      <w:pPr>
        <w:autoSpaceDE w:val="0"/>
        <w:autoSpaceDN w:val="0"/>
        <w:adjustRightInd w:val="0"/>
        <w:ind w:left="567" w:right="567"/>
        <w:jc w:val="both"/>
        <w:rPr>
          <w:rFonts w:ascii="Palatino Linotype" w:hAnsi="Palatino Linotype" w:cs="Arial"/>
          <w:i/>
          <w:sz w:val="22"/>
        </w:rPr>
      </w:pPr>
      <w:r w:rsidRPr="006B4146">
        <w:rPr>
          <w:rFonts w:ascii="Palatino Linotype" w:hAnsi="Palatino Linotype" w:cs="Arial"/>
          <w:b/>
          <w:bCs/>
          <w:i/>
          <w:sz w:val="22"/>
        </w:rPr>
        <w:t xml:space="preserve">Artículo 3. </w:t>
      </w:r>
      <w:r w:rsidRPr="006B4146">
        <w:rPr>
          <w:rFonts w:ascii="Palatino Linotype" w:hAnsi="Palatino Linotype" w:cs="Arial"/>
          <w:i/>
          <w:sz w:val="22"/>
        </w:rPr>
        <w:t>Para los efectos de la presente Ley se entenderá por:</w:t>
      </w:r>
    </w:p>
    <w:p w14:paraId="37D20AB6"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 xml:space="preserve"> (…)</w:t>
      </w:r>
    </w:p>
    <w:p w14:paraId="0FF1BB37"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IX. Datos personales: La información concerniente a una persona, identificada o identificable según lo dispuesto por la Ley de Protección de Datos Personales del Estado de México;</w:t>
      </w:r>
    </w:p>
    <w:p w14:paraId="47A7F151"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w:t>
      </w:r>
    </w:p>
    <w:p w14:paraId="10E17D15"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XX. Información clasificada: Aquella considerada por la presente Ley como reservada o confidencial;</w:t>
      </w:r>
    </w:p>
    <w:p w14:paraId="35883B23"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6518382"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lastRenderedPageBreak/>
        <w:t>(…)</w:t>
      </w:r>
    </w:p>
    <w:p w14:paraId="402EEB3E"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XLV. Versión pública: Documento en el que se elimine, suprime o borra la información clasificada como reservada o confidencial para permitir su acceso.</w:t>
      </w:r>
    </w:p>
    <w:p w14:paraId="63037B45"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w:t>
      </w:r>
    </w:p>
    <w:p w14:paraId="179CE66D"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Artículo 91. El acceso a la información pública será restringido excepcionalmente, cuando ésta sea clasificada como reservada o confidencial.</w:t>
      </w:r>
    </w:p>
    <w:p w14:paraId="7940ADB3"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w:t>
      </w:r>
    </w:p>
    <w:p w14:paraId="41549E85"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6521CC5"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w:t>
      </w:r>
    </w:p>
    <w:p w14:paraId="7726A434"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Artículo 143. Para los efectos de esta Ley se considera información confidencial, la clasificada como tal, de manera permanente, por su naturaleza, cuando:</w:t>
      </w:r>
    </w:p>
    <w:p w14:paraId="20765BA6"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 xml:space="preserve">I. Se refiera a la información privada y los datos personales concernientes a una persona física o </w:t>
      </w:r>
      <w:proofErr w:type="gramStart"/>
      <w:r w:rsidRPr="006B4146">
        <w:rPr>
          <w:rFonts w:ascii="Palatino Linotype" w:eastAsia="Calibri" w:hAnsi="Palatino Linotype" w:cs="Arial"/>
          <w:i/>
          <w:sz w:val="22"/>
          <w:szCs w:val="22"/>
          <w:lang w:eastAsia="es-MX"/>
        </w:rPr>
        <w:t>jurídico</w:t>
      </w:r>
      <w:proofErr w:type="gramEnd"/>
      <w:r w:rsidRPr="006B4146">
        <w:rPr>
          <w:rFonts w:ascii="Palatino Linotype" w:eastAsia="Calibri" w:hAnsi="Palatino Linotype" w:cs="Arial"/>
          <w:i/>
          <w:sz w:val="22"/>
          <w:szCs w:val="22"/>
          <w:lang w:eastAsia="es-MX"/>
        </w:rPr>
        <w:t xml:space="preserve"> colectiva identificada o identificable;</w:t>
      </w:r>
    </w:p>
    <w:p w14:paraId="77A6B369"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La información confidencial no estará sujeta a temporalidad alguna y sólo podrán tener acceso a ella los titulares de la misma, sus representantes y los servidores públicos facultados para ello.</w:t>
      </w:r>
    </w:p>
    <w:p w14:paraId="513DC79E"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2"/>
          <w:szCs w:val="22"/>
          <w:lang w:eastAsia="es-MX"/>
        </w:rPr>
      </w:pPr>
      <w:r w:rsidRPr="006B4146">
        <w:rPr>
          <w:rFonts w:ascii="Palatino Linotype" w:eastAsia="Calibri" w:hAnsi="Palatino Linotype" w:cs="Arial"/>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13AFA0B7" w14:textId="77777777" w:rsidR="00B84950" w:rsidRPr="006B4146" w:rsidRDefault="00B84950" w:rsidP="00B84950">
      <w:pPr>
        <w:autoSpaceDE w:val="0"/>
        <w:autoSpaceDN w:val="0"/>
        <w:adjustRightInd w:val="0"/>
        <w:ind w:left="567" w:right="567"/>
        <w:jc w:val="both"/>
        <w:rPr>
          <w:rFonts w:ascii="Palatino Linotype" w:eastAsia="Calibri" w:hAnsi="Palatino Linotype" w:cs="Arial"/>
          <w:i/>
          <w:sz w:val="22"/>
          <w:szCs w:val="22"/>
          <w:lang w:eastAsia="es-MX"/>
        </w:rPr>
      </w:pPr>
    </w:p>
    <w:p w14:paraId="4A1FD7A2" w14:textId="77777777" w:rsidR="00CE5729" w:rsidRPr="006B4146" w:rsidRDefault="00CE5729" w:rsidP="00CF3EA7">
      <w:pPr>
        <w:numPr>
          <w:ilvl w:val="0"/>
          <w:numId w:val="1"/>
        </w:numPr>
        <w:spacing w:line="360" w:lineRule="auto"/>
        <w:ind w:left="0" w:right="49" w:hanging="426"/>
        <w:contextualSpacing/>
        <w:jc w:val="both"/>
        <w:rPr>
          <w:rFonts w:ascii="Palatino Linotype" w:eastAsia="Calibri" w:hAnsi="Palatino Linotype" w:cs="Arial"/>
          <w:szCs w:val="22"/>
          <w:lang w:eastAsia="es-MX"/>
        </w:rPr>
      </w:pPr>
      <w:r w:rsidRPr="006B4146">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A03685" w14:textId="77777777" w:rsidR="00CE5729" w:rsidRPr="006B4146" w:rsidRDefault="00CE5729" w:rsidP="00AC4D07">
      <w:pPr>
        <w:pStyle w:val="Prrafodelista"/>
        <w:autoSpaceDE w:val="0"/>
        <w:autoSpaceDN w:val="0"/>
        <w:adjustRightInd w:val="0"/>
        <w:ind w:left="426" w:right="50"/>
        <w:jc w:val="both"/>
        <w:rPr>
          <w:rFonts w:ascii="Palatino Linotype" w:eastAsia="Calibri" w:hAnsi="Palatino Linotype" w:cs="Arial"/>
          <w:sz w:val="14"/>
          <w:szCs w:val="22"/>
          <w:lang w:eastAsia="es-MX"/>
        </w:rPr>
      </w:pPr>
    </w:p>
    <w:p w14:paraId="17586FE6" w14:textId="77777777" w:rsidR="00CE5729" w:rsidRPr="006B4146" w:rsidRDefault="00CE5729" w:rsidP="00CF3EA7">
      <w:pPr>
        <w:numPr>
          <w:ilvl w:val="0"/>
          <w:numId w:val="1"/>
        </w:numPr>
        <w:spacing w:line="360" w:lineRule="auto"/>
        <w:ind w:left="0" w:right="49" w:hanging="426"/>
        <w:contextualSpacing/>
        <w:jc w:val="both"/>
        <w:rPr>
          <w:rFonts w:ascii="Palatino Linotype" w:eastAsia="Calibri" w:hAnsi="Palatino Linotype" w:cs="Arial"/>
          <w:szCs w:val="22"/>
          <w:lang w:eastAsia="es-MX"/>
        </w:rPr>
      </w:pPr>
      <w:r w:rsidRPr="006B4146">
        <w:rPr>
          <w:rFonts w:ascii="Palatino Linotype" w:hAnsi="Palatino Linotype" w:cs="Arial"/>
        </w:rPr>
        <w:lastRenderedPageBreak/>
        <w:t>Como consecuencia de lo anterior, el sujeto obligado debe identificar claramente el tipo de información y hacer un juicio de subsunción o encaje</w:t>
      </w:r>
      <w:r w:rsidRPr="006B4146">
        <w:rPr>
          <w:rStyle w:val="Refdenotaalpie"/>
          <w:rFonts w:ascii="Palatino Linotype" w:hAnsi="Palatino Linotype" w:cs="Arial"/>
        </w:rPr>
        <w:footnoteReference w:id="9"/>
      </w:r>
      <w:r w:rsidRPr="006B4146">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36C98D64" w14:textId="77777777" w:rsidR="00CE5729" w:rsidRPr="006B4146" w:rsidRDefault="00CE5729" w:rsidP="00CE5729">
      <w:pPr>
        <w:pStyle w:val="Prrafodelista"/>
        <w:ind w:left="0"/>
        <w:rPr>
          <w:rFonts w:ascii="Palatino Linotype" w:eastAsia="Calibri" w:hAnsi="Palatino Linotype" w:cs="Arial"/>
          <w:sz w:val="12"/>
          <w:szCs w:val="22"/>
          <w:lang w:eastAsia="es-MX"/>
        </w:rPr>
      </w:pPr>
    </w:p>
    <w:p w14:paraId="1A6F34BE" w14:textId="4F985645" w:rsidR="00CE5729" w:rsidRPr="006B4146" w:rsidRDefault="00CE5729" w:rsidP="00CF3EA7">
      <w:pPr>
        <w:numPr>
          <w:ilvl w:val="0"/>
          <w:numId w:val="1"/>
        </w:numPr>
        <w:spacing w:line="360" w:lineRule="auto"/>
        <w:ind w:left="0" w:right="49" w:hanging="426"/>
        <w:contextualSpacing/>
        <w:jc w:val="both"/>
        <w:rPr>
          <w:rFonts w:ascii="Palatino Linotype" w:eastAsia="Calibri" w:hAnsi="Palatino Linotype" w:cs="Arial"/>
          <w:szCs w:val="22"/>
          <w:lang w:eastAsia="es-MX"/>
        </w:rPr>
      </w:pPr>
      <w:r w:rsidRPr="006B4146">
        <w:rPr>
          <w:rFonts w:ascii="Palatino Linotype" w:eastAsia="Calibri" w:hAnsi="Palatino Linotype" w:cs="Arial"/>
          <w:szCs w:val="22"/>
          <w:lang w:eastAsia="es-MX"/>
        </w:rPr>
        <w:t>Una</w:t>
      </w:r>
      <w:r w:rsidRPr="006B4146">
        <w:rPr>
          <w:rFonts w:ascii="Palatino Linotype" w:hAnsi="Palatino Linotype" w:cs="Arial"/>
        </w:rPr>
        <w:t xml:space="preserve"> vez hecho lo anterior, se remite la información al Titular de la Unidad de Transparencia, con el acuerdo de clasificación correspondiente, para que sea sometido al conocimiento del Comité de Transparencia.</w:t>
      </w:r>
    </w:p>
    <w:p w14:paraId="37472B79" w14:textId="20388010" w:rsidR="00CE5729" w:rsidRPr="006B4146" w:rsidRDefault="00CE5729" w:rsidP="001F144C">
      <w:pPr>
        <w:pStyle w:val="Ttulo2"/>
        <w:numPr>
          <w:ilvl w:val="0"/>
          <w:numId w:val="5"/>
        </w:numPr>
        <w:spacing w:line="360" w:lineRule="auto"/>
        <w:rPr>
          <w:rFonts w:ascii="Palatino Linotype" w:hAnsi="Palatino Linotype"/>
          <w:b/>
          <w:color w:val="auto"/>
          <w:sz w:val="24"/>
        </w:rPr>
      </w:pPr>
      <w:bookmarkStart w:id="78" w:name="_Toc486509923"/>
      <w:bookmarkStart w:id="79" w:name="_Toc487025373"/>
      <w:bookmarkStart w:id="80" w:name="_Toc493790441"/>
      <w:bookmarkStart w:id="81" w:name="_Toc495606561"/>
      <w:bookmarkStart w:id="82" w:name="_Toc517362233"/>
      <w:bookmarkStart w:id="83" w:name="_Toc529263625"/>
      <w:bookmarkStart w:id="84" w:name="_Toc531177934"/>
      <w:bookmarkStart w:id="85" w:name="_Toc535426960"/>
      <w:r w:rsidRPr="006B4146">
        <w:rPr>
          <w:rFonts w:ascii="Palatino Linotype" w:hAnsi="Palatino Linotype"/>
          <w:b/>
          <w:color w:val="auto"/>
          <w:sz w:val="24"/>
        </w:rPr>
        <w:t>La intervención del Comité de Transparencia.</w:t>
      </w:r>
      <w:bookmarkEnd w:id="78"/>
      <w:bookmarkEnd w:id="79"/>
      <w:bookmarkEnd w:id="80"/>
      <w:bookmarkEnd w:id="81"/>
      <w:bookmarkEnd w:id="82"/>
      <w:bookmarkEnd w:id="83"/>
      <w:bookmarkEnd w:id="84"/>
      <w:bookmarkEnd w:id="85"/>
    </w:p>
    <w:p w14:paraId="405BA19D" w14:textId="77777777" w:rsidR="00CE5729" w:rsidRPr="006B4146" w:rsidRDefault="00CE5729" w:rsidP="001F144C">
      <w:pPr>
        <w:pStyle w:val="Ttulo3"/>
        <w:numPr>
          <w:ilvl w:val="0"/>
          <w:numId w:val="3"/>
        </w:numPr>
        <w:tabs>
          <w:tab w:val="left" w:pos="1134"/>
          <w:tab w:val="left" w:pos="1560"/>
        </w:tabs>
        <w:spacing w:before="0" w:line="360" w:lineRule="auto"/>
        <w:ind w:left="1134" w:firstLine="0"/>
        <w:rPr>
          <w:rFonts w:ascii="Palatino Linotype" w:hAnsi="Palatino Linotype"/>
          <w:b/>
          <w:color w:val="auto"/>
        </w:rPr>
      </w:pPr>
      <w:bookmarkStart w:id="86" w:name="_Toc487025374"/>
      <w:bookmarkStart w:id="87" w:name="_Toc493790442"/>
      <w:bookmarkStart w:id="88" w:name="_Toc495606562"/>
      <w:bookmarkStart w:id="89" w:name="_Toc517362234"/>
      <w:bookmarkStart w:id="90" w:name="_Toc529263626"/>
      <w:bookmarkStart w:id="91" w:name="_Toc531177935"/>
      <w:bookmarkStart w:id="92" w:name="_Toc535426961"/>
      <w:r w:rsidRPr="006B4146">
        <w:rPr>
          <w:rFonts w:ascii="Palatino Linotype" w:hAnsi="Palatino Linotype"/>
          <w:b/>
          <w:color w:val="auto"/>
        </w:rPr>
        <w:t>Formalidades para emitir el acuerdo de clasificación.</w:t>
      </w:r>
      <w:bookmarkEnd w:id="86"/>
      <w:bookmarkEnd w:id="87"/>
      <w:bookmarkEnd w:id="88"/>
      <w:bookmarkEnd w:id="89"/>
      <w:bookmarkEnd w:id="90"/>
      <w:bookmarkEnd w:id="91"/>
      <w:bookmarkEnd w:id="92"/>
    </w:p>
    <w:p w14:paraId="1653EA04"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eastAsia="Calibri" w:hAnsi="Palatino Linotype" w:cs="Arial"/>
          <w:szCs w:val="22"/>
          <w:lang w:eastAsia="es-MX"/>
        </w:rPr>
        <w:t xml:space="preserve">Para la clasificación de la información se requiere cumplir con las formalidades señaladas en la Ley de Transparencia y Acceso a la Información Pública del Estado </w:t>
      </w:r>
      <w:r w:rsidRPr="006B4146">
        <w:rPr>
          <w:rFonts w:ascii="Palatino Linotype" w:eastAsia="Calibri" w:hAnsi="Palatino Linotype" w:cs="Arial"/>
          <w:szCs w:val="22"/>
          <w:lang w:eastAsia="es-MX"/>
        </w:rPr>
        <w:lastRenderedPageBreak/>
        <w:t>de México y Municipio, en sus artículo 128 primer párrafo,</w:t>
      </w:r>
      <w:r w:rsidRPr="006B4146">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4269DC47" w14:textId="77777777" w:rsidR="006B4146" w:rsidRPr="006B4146" w:rsidRDefault="006B4146" w:rsidP="006B4146">
      <w:pPr>
        <w:spacing w:before="240" w:line="360" w:lineRule="auto"/>
        <w:ind w:right="49"/>
        <w:contextualSpacing/>
        <w:jc w:val="both"/>
        <w:rPr>
          <w:rFonts w:ascii="Palatino Linotype" w:eastAsia="Calibri" w:hAnsi="Palatino Linotype" w:cs="Arial"/>
          <w:szCs w:val="22"/>
          <w:lang w:eastAsia="es-MX"/>
        </w:rPr>
      </w:pPr>
    </w:p>
    <w:p w14:paraId="2C455719" w14:textId="77777777" w:rsidR="00CE5729" w:rsidRPr="006B4146" w:rsidRDefault="00CE5729" w:rsidP="00AC4D07">
      <w:pPr>
        <w:autoSpaceDE w:val="0"/>
        <w:autoSpaceDN w:val="0"/>
        <w:adjustRightInd w:val="0"/>
        <w:ind w:left="567" w:right="567"/>
        <w:jc w:val="both"/>
        <w:rPr>
          <w:rFonts w:ascii="Palatino Linotype" w:eastAsia="Calibri" w:hAnsi="Palatino Linotype" w:cs="Arial"/>
          <w:i/>
          <w:sz w:val="28"/>
          <w:szCs w:val="22"/>
          <w:lang w:eastAsia="es-MX"/>
        </w:rPr>
      </w:pPr>
      <w:r w:rsidRPr="006B4146">
        <w:rPr>
          <w:rFonts w:ascii="Palatino Linotype" w:hAnsi="Palatino Linotype" w:cs="Bookman Old Style,Bold"/>
          <w:b/>
          <w:bCs/>
          <w:i/>
          <w:sz w:val="22"/>
          <w:szCs w:val="20"/>
        </w:rPr>
        <w:t xml:space="preserve">Artículo 128. </w:t>
      </w:r>
      <w:r w:rsidRPr="006B4146">
        <w:rPr>
          <w:rFonts w:ascii="Palatino Linotype" w:hAnsi="Palatino Linotype" w:cs="Bookman Old Style"/>
          <w:i/>
          <w:sz w:val="22"/>
          <w:szCs w:val="20"/>
        </w:rPr>
        <w:t>En los casos en que se niegue el acceso a la información, por actualizarse alguno de los supuestos de clasificación</w:t>
      </w:r>
      <w:r w:rsidRPr="006B4146">
        <w:rPr>
          <w:rFonts w:ascii="Palatino Linotype" w:hAnsi="Palatino Linotype" w:cs="Bookman Old Style"/>
          <w:i/>
          <w:sz w:val="22"/>
          <w:szCs w:val="20"/>
          <w:u w:val="single"/>
        </w:rPr>
        <w:t>, el Comité de Transparencia deberá confirmar, modificar o revocar la decisión.</w:t>
      </w:r>
    </w:p>
    <w:p w14:paraId="7B2B2408" w14:textId="77777777" w:rsidR="00CE5729" w:rsidRPr="006B4146" w:rsidRDefault="00CE5729" w:rsidP="00AC4D07">
      <w:pPr>
        <w:shd w:val="clear" w:color="auto" w:fill="FFFFFF"/>
        <w:ind w:left="567" w:right="567"/>
        <w:jc w:val="both"/>
        <w:rPr>
          <w:rFonts w:ascii="Palatino Linotype" w:hAnsi="Palatino Linotype" w:cs="Arial"/>
          <w:i/>
          <w:sz w:val="22"/>
          <w:szCs w:val="22"/>
          <w:lang w:eastAsia="en-US"/>
        </w:rPr>
      </w:pPr>
      <w:r w:rsidRPr="006B4146">
        <w:rPr>
          <w:rFonts w:ascii="Palatino Linotype" w:hAnsi="Palatino Linotype" w:cs="Arial"/>
          <w:b/>
          <w:i/>
          <w:sz w:val="22"/>
          <w:szCs w:val="22"/>
          <w:lang w:eastAsia="en-US"/>
        </w:rPr>
        <w:t>Artículo 149</w:t>
      </w:r>
      <w:r w:rsidRPr="006B4146">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411251D3" w14:textId="77777777" w:rsidR="00CE5729" w:rsidRPr="006B4146" w:rsidRDefault="00CE5729" w:rsidP="00AC4D07">
      <w:pPr>
        <w:shd w:val="clear" w:color="auto" w:fill="FFFFFF"/>
        <w:ind w:left="567" w:right="567"/>
        <w:jc w:val="both"/>
        <w:rPr>
          <w:rFonts w:ascii="Palatino Linotype" w:hAnsi="Palatino Linotype"/>
          <w:i/>
          <w:sz w:val="22"/>
        </w:rPr>
      </w:pPr>
      <w:r w:rsidRPr="006B4146">
        <w:rPr>
          <w:rFonts w:ascii="Palatino Linotype" w:hAnsi="Palatino Linotype"/>
          <w:b/>
          <w:i/>
          <w:sz w:val="22"/>
        </w:rPr>
        <w:t>Segundo</w:t>
      </w:r>
      <w:r w:rsidRPr="006B4146">
        <w:rPr>
          <w:rFonts w:ascii="Palatino Linotype" w:hAnsi="Palatino Linotype"/>
          <w:i/>
          <w:sz w:val="22"/>
        </w:rPr>
        <w:t>. Para efectos de los presentes Lineamientos Generales, se entenderá por:</w:t>
      </w:r>
    </w:p>
    <w:p w14:paraId="76D9DC7F" w14:textId="77777777" w:rsidR="00CE5729" w:rsidRPr="006B4146" w:rsidRDefault="00CE5729" w:rsidP="00AC4D07">
      <w:pPr>
        <w:shd w:val="clear" w:color="auto" w:fill="FFFFFF"/>
        <w:ind w:left="567" w:right="567"/>
        <w:jc w:val="both"/>
        <w:rPr>
          <w:rFonts w:ascii="Palatino Linotype" w:hAnsi="Palatino Linotype" w:cs="Arial"/>
          <w:i/>
          <w:sz w:val="20"/>
          <w:szCs w:val="22"/>
          <w:lang w:eastAsia="en-US"/>
        </w:rPr>
      </w:pPr>
      <w:r w:rsidRPr="006B4146">
        <w:rPr>
          <w:rFonts w:ascii="Palatino Linotype" w:hAnsi="Palatino Linotype"/>
          <w:b/>
          <w:i/>
          <w:sz w:val="22"/>
        </w:rPr>
        <w:t>IV. Comité de Transparencia</w:t>
      </w:r>
      <w:r w:rsidRPr="006B4146">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6B4146">
        <w:rPr>
          <w:rFonts w:ascii="Palatino Linotype" w:hAnsi="Palatino Linotype"/>
          <w:b/>
          <w:i/>
          <w:sz w:val="22"/>
        </w:rPr>
        <w:t>entre sus funciones las de confirmar, modificar o revocar las determinaciones en materia de clasificación</w:t>
      </w:r>
      <w:r w:rsidRPr="006B4146">
        <w:rPr>
          <w:rFonts w:ascii="Palatino Linotype" w:hAnsi="Palatino Linotype"/>
          <w:i/>
          <w:sz w:val="22"/>
        </w:rPr>
        <w:t xml:space="preserve"> de la información que realicen los titulares de las áreas de los sujetos obligados</w:t>
      </w:r>
    </w:p>
    <w:p w14:paraId="1EECF3F7" w14:textId="77777777" w:rsidR="00CE5729" w:rsidRPr="006B4146" w:rsidRDefault="00CE5729" w:rsidP="00AC4D07">
      <w:pPr>
        <w:shd w:val="clear" w:color="auto" w:fill="FFFFFF"/>
        <w:ind w:left="567" w:right="567"/>
        <w:jc w:val="both"/>
        <w:rPr>
          <w:rFonts w:ascii="Palatino Linotype" w:hAnsi="Palatino Linotype" w:cs="Arial"/>
          <w:i/>
          <w:sz w:val="22"/>
          <w:szCs w:val="22"/>
          <w:lang w:eastAsia="en-US"/>
        </w:rPr>
      </w:pPr>
      <w:r w:rsidRPr="006B4146">
        <w:rPr>
          <w:rFonts w:ascii="Palatino Linotype" w:hAnsi="Palatino Linotype" w:cs="Arial"/>
          <w:b/>
          <w:i/>
          <w:sz w:val="22"/>
          <w:szCs w:val="22"/>
          <w:lang w:eastAsia="en-US"/>
        </w:rPr>
        <w:t>Quincuagésimo sexto</w:t>
      </w:r>
      <w:r w:rsidRPr="006B4146">
        <w:rPr>
          <w:rFonts w:ascii="Palatino Linotype" w:hAnsi="Palatino Linotype" w:cs="Arial"/>
          <w:i/>
          <w:sz w:val="22"/>
          <w:szCs w:val="22"/>
          <w:lang w:eastAsia="en-US"/>
        </w:rPr>
        <w:t xml:space="preserve">. La versión pública del documento o expediente que contenga partes o secciones reservadas o </w:t>
      </w:r>
      <w:r w:rsidRPr="006B4146">
        <w:rPr>
          <w:rFonts w:ascii="Palatino Linotype" w:hAnsi="Palatino Linotype" w:cs="Arial"/>
          <w:b/>
          <w:i/>
          <w:sz w:val="22"/>
          <w:szCs w:val="22"/>
          <w:lang w:eastAsia="en-US"/>
        </w:rPr>
        <w:t>confidenciales</w:t>
      </w:r>
      <w:r w:rsidRPr="006B4146">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03582014" w14:textId="77777777" w:rsidR="00CE5729" w:rsidRPr="006B4146" w:rsidRDefault="00CE5729" w:rsidP="00AC4D07">
      <w:pPr>
        <w:shd w:val="clear" w:color="auto" w:fill="FFFFFF"/>
        <w:ind w:left="567" w:right="567"/>
        <w:jc w:val="both"/>
        <w:rPr>
          <w:rFonts w:ascii="Palatino Linotype" w:hAnsi="Palatino Linotype" w:cs="Arial"/>
          <w:i/>
          <w:sz w:val="22"/>
          <w:szCs w:val="22"/>
          <w:lang w:eastAsia="en-US"/>
        </w:rPr>
      </w:pPr>
      <w:r w:rsidRPr="006B4146">
        <w:rPr>
          <w:rFonts w:ascii="Palatino Linotype" w:hAnsi="Palatino Linotype" w:cs="Arial"/>
          <w:b/>
          <w:i/>
          <w:sz w:val="22"/>
          <w:szCs w:val="22"/>
          <w:lang w:eastAsia="en-US"/>
        </w:rPr>
        <w:t>Quincuagésimo séptimo</w:t>
      </w:r>
      <w:r w:rsidRPr="006B4146">
        <w:rPr>
          <w:rFonts w:ascii="Palatino Linotype" w:hAnsi="Palatino Linotype" w:cs="Arial"/>
          <w:i/>
          <w:sz w:val="22"/>
          <w:szCs w:val="22"/>
          <w:lang w:eastAsia="en-US"/>
        </w:rPr>
        <w:t>. Se considera, en principio, como información pública y no podrá omitirse de las  versiones públicas la siguiente:</w:t>
      </w:r>
    </w:p>
    <w:p w14:paraId="66D34E78" w14:textId="77777777" w:rsidR="00CE5729" w:rsidRPr="006B4146" w:rsidRDefault="00CE5729" w:rsidP="00AC4D07">
      <w:pPr>
        <w:shd w:val="clear" w:color="auto" w:fill="FFFFFF"/>
        <w:ind w:left="567" w:right="567"/>
        <w:jc w:val="both"/>
        <w:rPr>
          <w:rFonts w:ascii="Palatino Linotype" w:hAnsi="Palatino Linotype" w:cs="Arial"/>
          <w:i/>
          <w:sz w:val="22"/>
          <w:szCs w:val="22"/>
          <w:lang w:eastAsia="en-US"/>
        </w:rPr>
      </w:pPr>
      <w:r w:rsidRPr="006B4146">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53763C11" w14:textId="77777777" w:rsidR="00CE5729" w:rsidRPr="006B4146" w:rsidRDefault="00CE5729" w:rsidP="00AC4D07">
      <w:pPr>
        <w:shd w:val="clear" w:color="auto" w:fill="FFFFFF"/>
        <w:ind w:left="567" w:right="567"/>
        <w:jc w:val="both"/>
        <w:rPr>
          <w:rFonts w:ascii="Palatino Linotype" w:hAnsi="Palatino Linotype" w:cs="Arial"/>
          <w:i/>
          <w:sz w:val="22"/>
          <w:szCs w:val="22"/>
          <w:lang w:eastAsia="en-US"/>
        </w:rPr>
      </w:pPr>
      <w:r w:rsidRPr="006B4146">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79EB3648" w14:textId="77777777" w:rsidR="00CE5729" w:rsidRPr="006B4146" w:rsidRDefault="00CE5729" w:rsidP="00AC4D07">
      <w:pPr>
        <w:shd w:val="clear" w:color="auto" w:fill="FFFFFF"/>
        <w:ind w:left="567" w:right="567"/>
        <w:jc w:val="both"/>
        <w:rPr>
          <w:rFonts w:ascii="Palatino Linotype" w:hAnsi="Palatino Linotype" w:cs="Arial"/>
          <w:i/>
          <w:sz w:val="22"/>
          <w:szCs w:val="22"/>
        </w:rPr>
      </w:pPr>
      <w:r w:rsidRPr="006B4146">
        <w:rPr>
          <w:rFonts w:ascii="Palatino Linotype" w:hAnsi="Palatino Linotype" w:cs="Arial"/>
          <w:i/>
          <w:sz w:val="22"/>
          <w:szCs w:val="22"/>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4F8E6DC1" w14:textId="77777777" w:rsidR="00CE5729" w:rsidRPr="006B4146" w:rsidRDefault="00CE5729" w:rsidP="00AC4D07">
      <w:pPr>
        <w:shd w:val="clear" w:color="auto" w:fill="FFFFFF"/>
        <w:ind w:left="567" w:right="567"/>
        <w:jc w:val="both"/>
        <w:rPr>
          <w:rFonts w:ascii="Palatino Linotype" w:hAnsi="Palatino Linotype" w:cs="Arial"/>
          <w:i/>
          <w:sz w:val="22"/>
          <w:szCs w:val="22"/>
        </w:rPr>
      </w:pPr>
      <w:r w:rsidRPr="006B4146">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261559DC" w14:textId="77777777" w:rsidR="00CE5729" w:rsidRPr="006B4146" w:rsidRDefault="00CE5729" w:rsidP="00AC4D07">
      <w:pPr>
        <w:shd w:val="clear" w:color="auto" w:fill="FFFFFF"/>
        <w:ind w:left="567" w:right="567"/>
        <w:jc w:val="both"/>
        <w:rPr>
          <w:rFonts w:ascii="Palatino Linotype" w:hAnsi="Palatino Linotype" w:cs="Arial"/>
          <w:i/>
          <w:sz w:val="22"/>
          <w:szCs w:val="22"/>
        </w:rPr>
      </w:pPr>
      <w:r w:rsidRPr="006B4146">
        <w:rPr>
          <w:rFonts w:ascii="Palatino Linotype" w:hAnsi="Palatino Linotype" w:cs="Arial"/>
          <w:b/>
          <w:i/>
          <w:sz w:val="22"/>
          <w:szCs w:val="22"/>
        </w:rPr>
        <w:t>Quincuagésimo octavo.</w:t>
      </w:r>
      <w:r w:rsidRPr="006B4146">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27D13738" w14:textId="77777777" w:rsidR="00AC4D07" w:rsidRPr="006B4146" w:rsidRDefault="00AC4D07" w:rsidP="00AC4D07">
      <w:pPr>
        <w:shd w:val="clear" w:color="auto" w:fill="FFFFFF"/>
        <w:ind w:left="567" w:right="567"/>
        <w:jc w:val="both"/>
        <w:rPr>
          <w:rFonts w:ascii="Palatino Linotype" w:hAnsi="Palatino Linotype" w:cs="Arial"/>
          <w:i/>
          <w:sz w:val="22"/>
          <w:szCs w:val="22"/>
        </w:rPr>
      </w:pPr>
    </w:p>
    <w:p w14:paraId="1C25111C"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eastAsia="Calibri" w:hAnsi="Palatino Linotype" w:cs="Arial"/>
          <w:szCs w:val="22"/>
          <w:lang w:eastAsia="es-MX"/>
        </w:rPr>
        <w:t>Evidentemente</w:t>
      </w:r>
      <w:r w:rsidRPr="006B4146">
        <w:rPr>
          <w:rFonts w:ascii="Palatino Linotype" w:hAnsi="Palatino Linotype" w:cs="Arial"/>
        </w:rPr>
        <w:t xml:space="preserv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550E1DE3" w14:textId="77777777" w:rsidR="00CE5729" w:rsidRPr="006B4146" w:rsidRDefault="00CE5729" w:rsidP="007652D4">
      <w:pPr>
        <w:pStyle w:val="Prrafodelista"/>
        <w:autoSpaceDE w:val="0"/>
        <w:autoSpaceDN w:val="0"/>
        <w:adjustRightInd w:val="0"/>
        <w:spacing w:after="160"/>
        <w:ind w:left="0" w:right="50"/>
        <w:jc w:val="both"/>
        <w:rPr>
          <w:rFonts w:ascii="Palatino Linotype" w:eastAsia="Calibri" w:hAnsi="Palatino Linotype" w:cs="Arial"/>
          <w:sz w:val="14"/>
          <w:szCs w:val="22"/>
          <w:lang w:eastAsia="es-MX"/>
        </w:rPr>
      </w:pPr>
    </w:p>
    <w:p w14:paraId="199D6895"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hAnsi="Palatino Linotype"/>
        </w:rPr>
        <w:t xml:space="preserve">La </w:t>
      </w:r>
      <w:r w:rsidRPr="006B4146">
        <w:rPr>
          <w:rFonts w:ascii="Palatino Linotype" w:eastAsia="Calibri" w:hAnsi="Palatino Linotype" w:cs="Arial"/>
          <w:szCs w:val="22"/>
          <w:lang w:eastAsia="es-MX"/>
        </w:rPr>
        <w:t>decisión</w:t>
      </w:r>
      <w:r w:rsidRPr="006B4146">
        <w:rPr>
          <w:rFonts w:ascii="Palatino Linotype" w:hAnsi="Palatino Linotype"/>
        </w:rPr>
        <w:t xml:space="preserve"> de confirmar, modificar o revocar la clasificación deberá de asentarse en un documento que registre la determinación a la que se llegue después de un análisis minucioso a partir de lo aprobado por el Titular del área que administra la </w:t>
      </w:r>
      <w:r w:rsidRPr="006B4146">
        <w:rPr>
          <w:rFonts w:ascii="Palatino Linotype" w:hAnsi="Palatino Linotype"/>
        </w:rPr>
        <w:lastRenderedPageBreak/>
        <w:t xml:space="preserve">información, cuyo </w:t>
      </w:r>
      <w:r w:rsidRPr="006B4146">
        <w:rPr>
          <w:rFonts w:ascii="Palatino Linotype" w:hAnsi="Palatino Linotype" w:cs="Arial"/>
        </w:rPr>
        <w:t>análisis</w:t>
      </w:r>
      <w:r w:rsidRPr="006B4146">
        <w:rPr>
          <w:rFonts w:ascii="Palatino Linotype" w:hAnsi="Palatino Linotype"/>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5D021D56" w14:textId="77777777" w:rsidR="006B4146" w:rsidRPr="006B4146" w:rsidRDefault="006B4146" w:rsidP="006B4146">
      <w:pPr>
        <w:spacing w:before="240" w:line="360" w:lineRule="auto"/>
        <w:ind w:right="49"/>
        <w:contextualSpacing/>
        <w:jc w:val="both"/>
        <w:rPr>
          <w:rFonts w:ascii="Palatino Linotype" w:eastAsia="Calibri" w:hAnsi="Palatino Linotype" w:cs="Arial"/>
          <w:szCs w:val="22"/>
          <w:lang w:eastAsia="es-MX"/>
        </w:rPr>
      </w:pPr>
    </w:p>
    <w:p w14:paraId="46C1CACF" w14:textId="2FA96CB5" w:rsidR="00CE5729" w:rsidRDefault="00CE5729" w:rsidP="001F144C">
      <w:pPr>
        <w:pStyle w:val="Ttulo3"/>
        <w:numPr>
          <w:ilvl w:val="0"/>
          <w:numId w:val="3"/>
        </w:numPr>
        <w:spacing w:line="360" w:lineRule="auto"/>
        <w:ind w:left="1134" w:firstLine="0"/>
        <w:rPr>
          <w:rFonts w:ascii="Palatino Linotype" w:hAnsi="Palatino Linotype"/>
          <w:b/>
          <w:color w:val="auto"/>
        </w:rPr>
      </w:pPr>
      <w:bookmarkStart w:id="93" w:name="_Toc486509925"/>
      <w:r w:rsidRPr="006B4146">
        <w:rPr>
          <w:rFonts w:ascii="Palatino Linotype" w:hAnsi="Palatino Linotype"/>
          <w:b/>
          <w:color w:val="auto"/>
        </w:rPr>
        <w:t xml:space="preserve"> </w:t>
      </w:r>
      <w:bookmarkStart w:id="94" w:name="_Toc487025375"/>
      <w:bookmarkStart w:id="95" w:name="_Toc493790443"/>
      <w:bookmarkStart w:id="96" w:name="_Toc495606563"/>
      <w:bookmarkStart w:id="97" w:name="_Toc517362235"/>
      <w:bookmarkStart w:id="98" w:name="_Toc529263627"/>
      <w:bookmarkStart w:id="99" w:name="_Toc531177936"/>
      <w:bookmarkStart w:id="100" w:name="_Toc535426962"/>
      <w:r w:rsidRPr="006B4146">
        <w:rPr>
          <w:rFonts w:ascii="Palatino Linotype" w:hAnsi="Palatino Linotype"/>
          <w:b/>
          <w:color w:val="auto"/>
        </w:rPr>
        <w:t>Requisitos de fondo del acuerdo de clasificación</w:t>
      </w:r>
      <w:bookmarkEnd w:id="93"/>
      <w:bookmarkEnd w:id="94"/>
      <w:bookmarkEnd w:id="95"/>
      <w:bookmarkEnd w:id="96"/>
      <w:bookmarkEnd w:id="97"/>
      <w:bookmarkEnd w:id="98"/>
      <w:bookmarkEnd w:id="99"/>
      <w:bookmarkEnd w:id="100"/>
    </w:p>
    <w:p w14:paraId="72345732" w14:textId="77777777" w:rsidR="006B4146" w:rsidRPr="006B4146" w:rsidRDefault="006B4146" w:rsidP="006B4146"/>
    <w:p w14:paraId="138E4743" w14:textId="77777777" w:rsidR="00CE5729" w:rsidRPr="006B4146" w:rsidRDefault="00CE5729" w:rsidP="00B84950">
      <w:pPr>
        <w:rPr>
          <w:rFonts w:ascii="Palatino Linotype" w:eastAsia="Calibri" w:hAnsi="Palatino Linotype" w:cs="Arial"/>
          <w:sz w:val="4"/>
          <w:szCs w:val="22"/>
          <w:lang w:eastAsia="es-MX"/>
        </w:rPr>
      </w:pPr>
    </w:p>
    <w:p w14:paraId="54508392"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2FD454A7" w14:textId="77777777" w:rsidR="00CE5729" w:rsidRPr="006B4146" w:rsidRDefault="00CE5729" w:rsidP="00AC4D07">
      <w:pPr>
        <w:tabs>
          <w:tab w:val="left" w:pos="426"/>
        </w:tabs>
        <w:autoSpaceDE w:val="0"/>
        <w:autoSpaceDN w:val="0"/>
        <w:adjustRightInd w:val="0"/>
        <w:ind w:left="567" w:right="567"/>
        <w:jc w:val="both"/>
        <w:rPr>
          <w:rFonts w:ascii="Palatino Linotype" w:hAnsi="Palatino Linotype" w:cs="Arial"/>
          <w:i/>
          <w:sz w:val="28"/>
        </w:rPr>
      </w:pPr>
      <w:r w:rsidRPr="006B4146">
        <w:rPr>
          <w:rFonts w:ascii="Palatino Linotype" w:hAnsi="Palatino Linotype" w:cs="Bookman Old Style,Bold"/>
          <w:b/>
          <w:bCs/>
          <w:i/>
          <w:sz w:val="22"/>
          <w:szCs w:val="20"/>
        </w:rPr>
        <w:t xml:space="preserve">Artículo 131. </w:t>
      </w:r>
      <w:r w:rsidRPr="006B4146">
        <w:rPr>
          <w:rFonts w:ascii="Palatino Linotype" w:hAnsi="Palatino Linotype" w:cs="Bookman Old Style"/>
          <w:i/>
          <w:sz w:val="22"/>
          <w:szCs w:val="20"/>
        </w:rPr>
        <w:t xml:space="preserve">La carga de la prueba para justificar toda negativa de acceso a la información, por actualizarse cualquiera de los supuestos de clasificación previstos en esta Ley corresponderá a los sujetos obligados; </w:t>
      </w:r>
      <w:r w:rsidRPr="006B4146">
        <w:rPr>
          <w:rFonts w:ascii="Palatino Linotype" w:hAnsi="Palatino Linotype" w:cs="Bookman Old Style"/>
          <w:b/>
          <w:i/>
          <w:sz w:val="22"/>
          <w:szCs w:val="20"/>
        </w:rPr>
        <w:t>en tal caso deberá fundar y motivar debidamente la clasificación de la información,</w:t>
      </w:r>
      <w:r w:rsidRPr="006B4146">
        <w:rPr>
          <w:rFonts w:ascii="Palatino Linotype" w:hAnsi="Palatino Linotype" w:cs="Bookman Old Style"/>
          <w:i/>
          <w:sz w:val="22"/>
          <w:szCs w:val="20"/>
        </w:rPr>
        <w:t xml:space="preserve"> de conformidad con lo previsto en la presente Ley.</w:t>
      </w:r>
    </w:p>
    <w:p w14:paraId="7FC0519F" w14:textId="77777777" w:rsidR="00CE5729" w:rsidRPr="006B4146" w:rsidRDefault="00CE5729" w:rsidP="00AC4D07">
      <w:pPr>
        <w:pStyle w:val="Prrafodelista"/>
        <w:autoSpaceDE w:val="0"/>
        <w:autoSpaceDN w:val="0"/>
        <w:adjustRightInd w:val="0"/>
        <w:ind w:left="0" w:right="50"/>
        <w:jc w:val="both"/>
        <w:rPr>
          <w:rFonts w:ascii="Palatino Linotype" w:hAnsi="Palatino Linotype" w:cs="Arial"/>
          <w:sz w:val="14"/>
        </w:rPr>
      </w:pPr>
    </w:p>
    <w:p w14:paraId="1008417E"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7C534A6" w14:textId="77777777" w:rsidR="00CE5729" w:rsidRPr="006B4146" w:rsidRDefault="00CE5729" w:rsidP="00CE5729">
      <w:pPr>
        <w:pStyle w:val="Prrafodelista"/>
        <w:autoSpaceDE w:val="0"/>
        <w:autoSpaceDN w:val="0"/>
        <w:adjustRightInd w:val="0"/>
        <w:spacing w:after="160"/>
        <w:ind w:left="0" w:right="50"/>
        <w:jc w:val="both"/>
        <w:rPr>
          <w:rFonts w:ascii="Palatino Linotype" w:eastAsia="Calibri" w:hAnsi="Palatino Linotype" w:cs="Arial"/>
          <w:sz w:val="8"/>
          <w:szCs w:val="22"/>
          <w:lang w:eastAsia="es-MX"/>
        </w:rPr>
      </w:pPr>
    </w:p>
    <w:p w14:paraId="53818EC8"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Calibri" w:hAnsi="Palatino Linotype" w:cs="Arial"/>
          <w:szCs w:val="22"/>
          <w:lang w:eastAsia="es-MX"/>
        </w:rPr>
      </w:pPr>
      <w:r w:rsidRPr="006B4146">
        <w:rPr>
          <w:rFonts w:ascii="Palatino Linotype" w:eastAsia="Times New Roman" w:hAnsi="Palatino Linotype" w:cs="Arial"/>
          <w:lang w:eastAsia="es-MX"/>
        </w:rPr>
        <w:t xml:space="preserve">Por su parte, el intérprete judicial del país ha establecido una jurisprudencia respecto a </w:t>
      </w:r>
      <w:r w:rsidRPr="006B4146">
        <w:rPr>
          <w:rFonts w:ascii="Palatino Linotype" w:hAnsi="Palatino Linotype"/>
        </w:rPr>
        <w:t>qué</w:t>
      </w:r>
      <w:r w:rsidRPr="006B4146">
        <w:rPr>
          <w:rFonts w:ascii="Palatino Linotype" w:eastAsia="Times New Roman" w:hAnsi="Palatino Linotype" w:cs="Arial"/>
          <w:lang w:eastAsia="es-MX"/>
        </w:rPr>
        <w:t xml:space="preserve"> debe entenderse por fundamentación y motivación, en los siguientes términos:</w:t>
      </w:r>
    </w:p>
    <w:p w14:paraId="2C4F7DA0" w14:textId="77777777" w:rsidR="00CE5729" w:rsidRPr="006B4146" w:rsidRDefault="00CE5729" w:rsidP="00AC4D07">
      <w:pPr>
        <w:ind w:left="567" w:right="618"/>
        <w:contextualSpacing/>
        <w:jc w:val="both"/>
        <w:rPr>
          <w:rFonts w:ascii="Palatino Linotype" w:hAnsi="Palatino Linotype" w:cs="Arial"/>
          <w:i/>
          <w:sz w:val="22"/>
          <w:szCs w:val="22"/>
        </w:rPr>
      </w:pPr>
      <w:r w:rsidRPr="006B4146">
        <w:rPr>
          <w:rFonts w:ascii="Palatino Linotype" w:hAnsi="Palatino Linotype" w:cs="Arial"/>
          <w:b/>
          <w:i/>
          <w:sz w:val="22"/>
          <w:szCs w:val="22"/>
        </w:rPr>
        <w:t>FUNDAMENTACIÓN Y MOTIVACIÓN.</w:t>
      </w:r>
      <w:r w:rsidRPr="006B4146">
        <w:rPr>
          <w:rFonts w:ascii="Palatino Linotype" w:hAnsi="Palatino Linotype" w:cs="Arial"/>
          <w:i/>
          <w:sz w:val="22"/>
          <w:szCs w:val="22"/>
        </w:rPr>
        <w:t xml:space="preserve"> La </w:t>
      </w:r>
      <w:r w:rsidRPr="006B4146">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B4146">
        <w:rPr>
          <w:rFonts w:ascii="Palatino Linotype" w:hAnsi="Palatino Linotype" w:cs="Arial"/>
          <w:i/>
          <w:sz w:val="22"/>
          <w:szCs w:val="22"/>
        </w:rPr>
        <w:t>.</w:t>
      </w:r>
    </w:p>
    <w:p w14:paraId="00933D58" w14:textId="77777777" w:rsidR="00CE5729" w:rsidRPr="006B4146" w:rsidRDefault="00CE5729" w:rsidP="00CE5729">
      <w:pPr>
        <w:spacing w:line="276" w:lineRule="auto"/>
        <w:ind w:left="567" w:right="618"/>
        <w:contextualSpacing/>
        <w:jc w:val="both"/>
        <w:rPr>
          <w:rFonts w:ascii="Palatino Linotype" w:hAnsi="Palatino Linotype" w:cs="Arial"/>
          <w:i/>
          <w:sz w:val="22"/>
          <w:szCs w:val="22"/>
        </w:rPr>
      </w:pPr>
      <w:r w:rsidRPr="006B4146">
        <w:rPr>
          <w:rFonts w:ascii="Palatino Linotype" w:hAnsi="Palatino Linotype" w:cs="Arial"/>
          <w:i/>
          <w:sz w:val="22"/>
          <w:szCs w:val="22"/>
        </w:rPr>
        <w:t>SEGUNDO TRIBUNAL COLEGIADO DEL SEXTO CIRCUITO.</w:t>
      </w:r>
    </w:p>
    <w:p w14:paraId="2BA500C2" w14:textId="77777777" w:rsidR="00CE5729" w:rsidRPr="006B4146" w:rsidRDefault="00CE5729" w:rsidP="00CE5729">
      <w:pPr>
        <w:spacing w:line="276" w:lineRule="auto"/>
        <w:ind w:left="567" w:right="618"/>
        <w:contextualSpacing/>
        <w:jc w:val="both"/>
        <w:rPr>
          <w:rFonts w:ascii="Palatino Linotype" w:hAnsi="Palatino Linotype" w:cs="Arial"/>
          <w:i/>
          <w:sz w:val="22"/>
          <w:szCs w:val="22"/>
        </w:rPr>
      </w:pPr>
      <w:r w:rsidRPr="006B4146">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741AD742" w14:textId="77777777" w:rsidR="00CE5729" w:rsidRPr="006B4146" w:rsidRDefault="00CE5729" w:rsidP="00CE5729">
      <w:pPr>
        <w:spacing w:line="276" w:lineRule="auto"/>
        <w:ind w:left="567" w:right="618"/>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6B4146">
        <w:rPr>
          <w:rFonts w:ascii="Palatino Linotype" w:hAnsi="Palatino Linotype" w:cs="Arial"/>
          <w:i/>
          <w:sz w:val="22"/>
          <w:szCs w:val="22"/>
        </w:rPr>
        <w:t>Esponda</w:t>
      </w:r>
      <w:proofErr w:type="spellEnd"/>
      <w:r w:rsidRPr="006B4146">
        <w:rPr>
          <w:rFonts w:ascii="Palatino Linotype" w:hAnsi="Palatino Linotype" w:cs="Arial"/>
          <w:i/>
          <w:sz w:val="22"/>
          <w:szCs w:val="22"/>
        </w:rPr>
        <w:t xml:space="preserve"> Rincón.</w:t>
      </w:r>
    </w:p>
    <w:p w14:paraId="44C100F1" w14:textId="77777777" w:rsidR="00CE5729" w:rsidRPr="006B4146" w:rsidRDefault="00CE5729" w:rsidP="00CE5729">
      <w:pPr>
        <w:spacing w:line="276" w:lineRule="auto"/>
        <w:ind w:left="567" w:right="618"/>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Amparo en revisión 333/88. </w:t>
      </w:r>
      <w:proofErr w:type="spellStart"/>
      <w:r w:rsidRPr="006B4146">
        <w:rPr>
          <w:rFonts w:ascii="Palatino Linotype" w:hAnsi="Palatino Linotype" w:cs="Arial"/>
          <w:i/>
          <w:sz w:val="22"/>
          <w:szCs w:val="22"/>
        </w:rPr>
        <w:t>Adilia</w:t>
      </w:r>
      <w:proofErr w:type="spellEnd"/>
      <w:r w:rsidRPr="006B4146">
        <w:rPr>
          <w:rFonts w:ascii="Palatino Linotype" w:hAnsi="Palatino Linotype" w:cs="Arial"/>
          <w:i/>
          <w:sz w:val="22"/>
          <w:szCs w:val="22"/>
        </w:rPr>
        <w:t xml:space="preserve"> Romero. 26 de octubre de 1988. Unanimidad de votos. Ponente: Arnoldo Nájera Virgen. Secretario: Enrique Crispín Campos Ramírez.</w:t>
      </w:r>
    </w:p>
    <w:p w14:paraId="3B4DE675" w14:textId="77777777" w:rsidR="00CE5729" w:rsidRPr="006B4146" w:rsidRDefault="00CE5729" w:rsidP="00CE5729">
      <w:pPr>
        <w:spacing w:line="276" w:lineRule="auto"/>
        <w:ind w:left="567" w:right="618"/>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6B4146">
        <w:rPr>
          <w:rFonts w:ascii="Palatino Linotype" w:hAnsi="Palatino Linotype" w:cs="Arial"/>
          <w:i/>
          <w:sz w:val="22"/>
          <w:szCs w:val="22"/>
        </w:rPr>
        <w:t>Goyzueta</w:t>
      </w:r>
      <w:proofErr w:type="spellEnd"/>
      <w:r w:rsidRPr="006B4146">
        <w:rPr>
          <w:rFonts w:ascii="Palatino Linotype" w:hAnsi="Palatino Linotype" w:cs="Arial"/>
          <w:i/>
          <w:sz w:val="22"/>
          <w:szCs w:val="22"/>
        </w:rPr>
        <w:t>. Secretario: Gonzalo Carrera Molina.</w:t>
      </w:r>
    </w:p>
    <w:p w14:paraId="368EE63A" w14:textId="77777777" w:rsidR="00CE5729" w:rsidRPr="006B4146" w:rsidRDefault="00CE5729" w:rsidP="00CE5729">
      <w:pPr>
        <w:spacing w:line="276" w:lineRule="auto"/>
        <w:ind w:left="567" w:right="618"/>
        <w:contextualSpacing/>
        <w:jc w:val="both"/>
        <w:rPr>
          <w:rFonts w:ascii="Palatino Linotype" w:hAnsi="Palatino Linotype" w:cs="Arial"/>
          <w:i/>
          <w:sz w:val="22"/>
          <w:szCs w:val="22"/>
        </w:rPr>
      </w:pPr>
      <w:r w:rsidRPr="006B4146">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6B4146">
        <w:rPr>
          <w:rFonts w:ascii="Palatino Linotype" w:hAnsi="Palatino Linotype" w:cs="Arial"/>
          <w:i/>
          <w:sz w:val="22"/>
          <w:szCs w:val="22"/>
        </w:rPr>
        <w:t>Baigts</w:t>
      </w:r>
      <w:proofErr w:type="spellEnd"/>
      <w:r w:rsidRPr="006B4146">
        <w:rPr>
          <w:rFonts w:ascii="Palatino Linotype" w:hAnsi="Palatino Linotype" w:cs="Arial"/>
          <w:i/>
          <w:sz w:val="22"/>
          <w:szCs w:val="22"/>
        </w:rPr>
        <w:t xml:space="preserve"> Muñoz.</w:t>
      </w:r>
    </w:p>
    <w:p w14:paraId="2323231A" w14:textId="77777777" w:rsidR="00CE5729" w:rsidRPr="006B4146" w:rsidRDefault="00CE5729" w:rsidP="00CE5729">
      <w:pPr>
        <w:tabs>
          <w:tab w:val="left" w:pos="1182"/>
          <w:tab w:val="left" w:pos="1739"/>
        </w:tabs>
        <w:ind w:left="567" w:right="618"/>
        <w:contextualSpacing/>
        <w:jc w:val="both"/>
        <w:rPr>
          <w:rFonts w:ascii="Palatino Linotype" w:hAnsi="Palatino Linotype" w:cs="Arial"/>
          <w:i/>
          <w:sz w:val="14"/>
          <w:szCs w:val="22"/>
        </w:rPr>
      </w:pPr>
      <w:r w:rsidRPr="006B4146">
        <w:rPr>
          <w:rFonts w:ascii="Palatino Linotype" w:hAnsi="Palatino Linotype" w:cs="Arial"/>
          <w:i/>
          <w:sz w:val="14"/>
          <w:szCs w:val="22"/>
        </w:rPr>
        <w:tab/>
      </w:r>
      <w:r w:rsidRPr="006B4146">
        <w:rPr>
          <w:rFonts w:ascii="Palatino Linotype" w:hAnsi="Palatino Linotype" w:cs="Arial"/>
          <w:i/>
          <w:sz w:val="14"/>
          <w:szCs w:val="22"/>
        </w:rPr>
        <w:tab/>
      </w:r>
    </w:p>
    <w:p w14:paraId="160662BB"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Times New Roman" w:hAnsi="Palatino Linotype" w:cs="Arial"/>
          <w:lang w:eastAsia="es-MX"/>
        </w:rPr>
      </w:pPr>
      <w:r w:rsidRPr="006B4146">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E0661F3" w14:textId="77777777" w:rsidR="00CE5729" w:rsidRPr="006B4146" w:rsidRDefault="00CE5729" w:rsidP="00CE5729">
      <w:pPr>
        <w:pStyle w:val="Prrafodelista"/>
        <w:shd w:val="clear" w:color="auto" w:fill="FFFFFF"/>
        <w:ind w:left="0"/>
        <w:jc w:val="both"/>
        <w:rPr>
          <w:rFonts w:ascii="Palatino Linotype" w:eastAsia="Times New Roman" w:hAnsi="Palatino Linotype" w:cs="Arial"/>
          <w:sz w:val="4"/>
          <w:lang w:eastAsia="es-MX"/>
        </w:rPr>
      </w:pPr>
    </w:p>
    <w:p w14:paraId="25E85BBB"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Times New Roman" w:hAnsi="Palatino Linotype" w:cs="Arial"/>
          <w:lang w:eastAsia="es-MX"/>
        </w:rPr>
      </w:pPr>
      <w:r w:rsidRPr="006B4146">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6B4146">
        <w:rPr>
          <w:rFonts w:ascii="Palatino Linotype" w:eastAsia="MS Mincho" w:hAnsi="Palatino Linotype" w:cs="Times New Roman"/>
          <w:color w:val="000000"/>
        </w:rPr>
        <w:t xml:space="preserve">por ejemplo, si una documental de naturaleza pública como lo es la nómina </w:t>
      </w:r>
      <w:r w:rsidRPr="006B4146">
        <w:rPr>
          <w:rFonts w:ascii="Palatino Linotype" w:eastAsia="Times New Roman" w:hAnsi="Palatino Linotype" w:cs="Arial"/>
          <w:lang w:eastAsia="es-MX"/>
        </w:rPr>
        <w:t>general</w:t>
      </w:r>
      <w:r w:rsidRPr="006B4146">
        <w:rPr>
          <w:rFonts w:ascii="Palatino Linotype" w:eastAsia="MS Mincho" w:hAnsi="Palatino Linotype" w:cs="Times New Roman"/>
          <w:color w:val="000000"/>
        </w:rPr>
        <w:t>, si bien el dato de sus remuneraciones es eminentemente público, no así todos los datos contenidos en dicho documento que son datos personales</w:t>
      </w:r>
      <w:r w:rsidRPr="006B4146">
        <w:rPr>
          <w:rFonts w:ascii="Palatino Linotype" w:eastAsia="MS Mincho" w:hAnsi="Palatino Linotype" w:cs="Times New Roman"/>
          <w:color w:val="000000"/>
        </w:rPr>
        <w:footnoteReference w:id="10"/>
      </w:r>
      <w:r w:rsidRPr="006B4146">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5E13CE1A" w14:textId="77777777" w:rsidR="00CE5729" w:rsidRPr="006B4146" w:rsidRDefault="00CE5729" w:rsidP="00CE5729">
      <w:pPr>
        <w:pStyle w:val="Prrafodelista"/>
        <w:rPr>
          <w:rFonts w:ascii="Palatino Linotype" w:eastAsia="Times New Roman" w:hAnsi="Palatino Linotype" w:cs="Arial"/>
          <w:sz w:val="14"/>
          <w:lang w:eastAsia="es-MX"/>
        </w:rPr>
      </w:pPr>
    </w:p>
    <w:p w14:paraId="38D6ABFD"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Times New Roman" w:hAnsi="Palatino Linotype" w:cs="Arial"/>
          <w:lang w:eastAsia="es-MX"/>
        </w:rPr>
      </w:pPr>
      <w:r w:rsidRPr="006B4146">
        <w:rPr>
          <w:rFonts w:ascii="Palatino Linotype" w:eastAsia="Calibri" w:hAnsi="Palatino Linotype" w:cs="Arial"/>
          <w:szCs w:val="22"/>
          <w:lang w:eastAsia="es-CO"/>
        </w:rPr>
        <w:t xml:space="preserve">Por lo tanto, la entrega de documentos, en su versión pública, debe acompañarse </w:t>
      </w:r>
      <w:r w:rsidRPr="006B4146">
        <w:rPr>
          <w:rFonts w:ascii="Palatino Linotype" w:eastAsia="MS Mincho" w:hAnsi="Palatino Linotype" w:cs="Times New Roman"/>
          <w:color w:val="000000"/>
        </w:rPr>
        <w:t>necesariamente</w:t>
      </w:r>
      <w:r w:rsidRPr="006B4146">
        <w:rPr>
          <w:rFonts w:ascii="Palatino Linotype" w:eastAsia="Calibri" w:hAnsi="Palatino Linotype" w:cs="Arial"/>
          <w:szCs w:val="22"/>
          <w:lang w:eastAsia="es-CO"/>
        </w:rPr>
        <w:t xml:space="preserve"> del Acuerdo del Comité de información que la sustente, en el que se expongan los fundamentos y razonamientos que llevaron al Sujeto Obligado a </w:t>
      </w:r>
      <w:r w:rsidRPr="006B4146">
        <w:rPr>
          <w:rFonts w:ascii="Palatino Linotype" w:eastAsia="Times New Roman" w:hAnsi="Palatino Linotype" w:cs="Arial"/>
          <w:lang w:eastAsia="es-MX"/>
        </w:rPr>
        <w:t>testar</w:t>
      </w:r>
      <w:r w:rsidRPr="006B4146">
        <w:rPr>
          <w:rFonts w:ascii="Palatino Linotype" w:eastAsia="Calibri" w:hAnsi="Palatino Linotype" w:cs="Arial"/>
          <w:szCs w:val="22"/>
          <w:lang w:eastAsia="es-CO"/>
        </w:rPr>
        <w:t xml:space="preserve">, suprimir o eliminar datos de dicho soporte documental, ya que no hacerlo implica que lo entregado no es legal ni formalmente una versión pública, sino más </w:t>
      </w:r>
      <w:r w:rsidRPr="006B4146">
        <w:rPr>
          <w:rFonts w:ascii="Palatino Linotype" w:eastAsia="Calibri" w:hAnsi="Palatino Linotype" w:cs="Arial"/>
          <w:szCs w:val="22"/>
          <w:lang w:eastAsia="es-CO"/>
        </w:rPr>
        <w:lastRenderedPageBreak/>
        <w:t>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E90DC02" w14:textId="77777777" w:rsidR="00CE5729" w:rsidRPr="006B4146" w:rsidRDefault="00CE5729" w:rsidP="00CE5729">
      <w:pPr>
        <w:pStyle w:val="Prrafodelista"/>
        <w:rPr>
          <w:rFonts w:ascii="Palatino Linotype" w:eastAsia="Times New Roman" w:hAnsi="Palatino Linotype" w:cs="Arial"/>
          <w:sz w:val="2"/>
          <w:lang w:eastAsia="es-MX"/>
        </w:rPr>
      </w:pPr>
    </w:p>
    <w:p w14:paraId="3654FD10" w14:textId="77777777" w:rsidR="00CE5729" w:rsidRPr="006B4146" w:rsidRDefault="00CE5729" w:rsidP="00CF3EA7">
      <w:pPr>
        <w:numPr>
          <w:ilvl w:val="0"/>
          <w:numId w:val="1"/>
        </w:numPr>
        <w:spacing w:before="240" w:line="360" w:lineRule="auto"/>
        <w:ind w:left="0" w:right="49" w:hanging="426"/>
        <w:contextualSpacing/>
        <w:jc w:val="both"/>
        <w:rPr>
          <w:rFonts w:ascii="Palatino Linotype" w:eastAsia="Times New Roman" w:hAnsi="Palatino Linotype" w:cs="Arial"/>
          <w:lang w:eastAsia="es-MX"/>
        </w:rPr>
      </w:pPr>
      <w:r w:rsidRPr="006B4146">
        <w:rPr>
          <w:rFonts w:ascii="Palatino Linotype" w:eastAsia="Times New Roman" w:hAnsi="Palatino Linotype" w:cs="Arial"/>
          <w:szCs w:val="22"/>
          <w:lang w:eastAsia="es-MX"/>
        </w:rPr>
        <w:t xml:space="preserve">De </w:t>
      </w:r>
      <w:r w:rsidRPr="006B4146">
        <w:rPr>
          <w:rFonts w:ascii="Palatino Linotype" w:eastAsia="Calibri" w:hAnsi="Palatino Linotype" w:cs="Arial"/>
          <w:szCs w:val="22"/>
          <w:lang w:eastAsia="es-CO"/>
        </w:rPr>
        <w:t>estos</w:t>
      </w:r>
      <w:r w:rsidRPr="006B4146">
        <w:rPr>
          <w:rFonts w:ascii="Palatino Linotype" w:eastAsia="Times New Roman" w:hAnsi="Palatino Linotype" w:cs="Arial"/>
          <w:szCs w:val="22"/>
          <w:lang w:eastAsia="es-MX"/>
        </w:rPr>
        <w:t xml:space="preserve"> dispositivos legales, se desprende que el derecho de acceso a la información pública tiene como limitante el respeto a la intimidad y a la vida privada de las personas, es por </w:t>
      </w:r>
      <w:r w:rsidRPr="006B4146">
        <w:rPr>
          <w:rFonts w:ascii="Palatino Linotype" w:eastAsia="Times New Roman" w:hAnsi="Palatino Linotype" w:cs="Arial"/>
          <w:lang w:eastAsia="es-MX"/>
        </w:rPr>
        <w:t>ello</w:t>
      </w:r>
      <w:r w:rsidRPr="006B4146">
        <w:rPr>
          <w:rFonts w:ascii="Palatino Linotype" w:eastAsia="Times New Roman" w:hAnsi="Palatino Linotype" w:cs="Arial"/>
          <w:szCs w:val="22"/>
          <w:lang w:eastAsia="es-MX"/>
        </w:rPr>
        <w:t xml:space="preserve">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57D1B76" w14:textId="77777777" w:rsidR="00CE5729" w:rsidRPr="006B4146" w:rsidRDefault="00CE5729" w:rsidP="00AC4D07">
      <w:pPr>
        <w:pStyle w:val="Prrafodelista"/>
        <w:rPr>
          <w:rFonts w:ascii="Palatino Linotype" w:eastAsia="Times New Roman" w:hAnsi="Palatino Linotype" w:cs="Arial"/>
          <w:sz w:val="10"/>
          <w:lang w:eastAsia="es-MX"/>
        </w:rPr>
      </w:pPr>
    </w:p>
    <w:p w14:paraId="5B93771A" w14:textId="77777777" w:rsidR="00CE5729" w:rsidRPr="006B4146" w:rsidRDefault="00CE5729" w:rsidP="00CF3EA7">
      <w:pPr>
        <w:numPr>
          <w:ilvl w:val="0"/>
          <w:numId w:val="1"/>
        </w:numPr>
        <w:spacing w:line="360" w:lineRule="auto"/>
        <w:ind w:left="0" w:right="49" w:hanging="426"/>
        <w:contextualSpacing/>
        <w:jc w:val="both"/>
        <w:rPr>
          <w:rFonts w:ascii="Palatino Linotype" w:hAnsi="Palatino Linotype"/>
        </w:rPr>
      </w:pPr>
      <w:r w:rsidRPr="006B4146">
        <w:rPr>
          <w:rFonts w:ascii="Palatino Linotype" w:eastAsia="Times New Roman" w:hAnsi="Palatino Linotype" w:cs="Arial"/>
          <w:lang w:eastAsia="en-US"/>
        </w:rPr>
        <w:t xml:space="preserve">Si el </w:t>
      </w:r>
      <w:r w:rsidRPr="006B4146">
        <w:rPr>
          <w:rFonts w:ascii="Palatino Linotype" w:eastAsia="Calibri" w:hAnsi="Palatino Linotype" w:cs="Arial"/>
          <w:szCs w:val="22"/>
          <w:lang w:eastAsia="es-CO"/>
        </w:rPr>
        <w:t>servidor</w:t>
      </w:r>
      <w:r w:rsidRPr="006B4146">
        <w:rPr>
          <w:rFonts w:ascii="Palatino Linotype" w:eastAsia="Times New Roman" w:hAnsi="Palatino Linotype" w:cs="Arial"/>
          <w:lang w:eastAsia="en-US"/>
        </w:rPr>
        <w:t xml:space="preserve"> público incumple con estas formalidades y entrega la información sin </w:t>
      </w:r>
      <w:r w:rsidRPr="006B4146">
        <w:rPr>
          <w:rFonts w:ascii="Palatino Linotype" w:eastAsia="Times New Roman" w:hAnsi="Palatino Linotype" w:cs="Arial"/>
          <w:szCs w:val="22"/>
          <w:lang w:eastAsia="es-MX"/>
        </w:rPr>
        <w:t>proteger</w:t>
      </w:r>
      <w:r w:rsidRPr="006B4146">
        <w:rPr>
          <w:rFonts w:ascii="Palatino Linotype" w:eastAsia="Times New Roman" w:hAnsi="Palatino Linotype" w:cs="Arial"/>
          <w:lang w:eastAsia="en-US"/>
        </w:rPr>
        <w:t xml:space="preserve">  los datos  personales incumple con lo que estipula las disposiciones legales establecidas, asimismo que si entrega un documento testado sin  el debido acuerdo de clasificación.</w:t>
      </w:r>
    </w:p>
    <w:p w14:paraId="314A34AB" w14:textId="77777777" w:rsidR="00AD0569" w:rsidRPr="006B4146" w:rsidRDefault="00AD0569" w:rsidP="00AD0569">
      <w:pPr>
        <w:rPr>
          <w:rFonts w:ascii="Palatino Linotype" w:eastAsia="MS Mincho" w:hAnsi="Palatino Linotype" w:cstheme="majorBidi"/>
          <w:i/>
          <w:sz w:val="18"/>
        </w:rPr>
      </w:pPr>
      <w:bookmarkStart w:id="101" w:name="_Toc511234456"/>
    </w:p>
    <w:p w14:paraId="06D33F05" w14:textId="09ECB0DD" w:rsidR="00AD0569" w:rsidRPr="006B4146" w:rsidRDefault="00AD0569" w:rsidP="00CF3EA7">
      <w:pPr>
        <w:numPr>
          <w:ilvl w:val="0"/>
          <w:numId w:val="1"/>
        </w:numPr>
        <w:spacing w:line="360" w:lineRule="auto"/>
        <w:ind w:left="0" w:right="49" w:hanging="426"/>
        <w:contextualSpacing/>
        <w:jc w:val="both"/>
        <w:rPr>
          <w:rFonts w:ascii="Palatino Linotype" w:hAnsi="Palatino Linotype"/>
        </w:rPr>
      </w:pPr>
      <w:r w:rsidRPr="006B4146">
        <w:rPr>
          <w:rFonts w:ascii="Palatino Linotype" w:hAnsi="Palatino Linotype" w:cs="Arial"/>
          <w:lang w:eastAsia="es-MX"/>
        </w:rPr>
        <w:lastRenderedPageBreak/>
        <w:t xml:space="preserve">Una vez </w:t>
      </w:r>
      <w:r w:rsidRPr="006B4146">
        <w:rPr>
          <w:rFonts w:ascii="Palatino Linotype" w:hAnsi="Palatino Linotype" w:cs="Arial"/>
        </w:rPr>
        <w:t>precisado</w:t>
      </w:r>
      <w:r w:rsidRPr="006B4146">
        <w:rPr>
          <w:rFonts w:ascii="Palatino Linotype" w:hAnsi="Palatino Linotype" w:cs="Arial"/>
          <w:lang w:eastAsia="es-MX"/>
        </w:rPr>
        <w:t xml:space="preserve"> lo anterior, este Órgano Revisor advierte que las razones o motivos de inconformidad hechos valer por la Recurrente devienen</w:t>
      </w:r>
      <w:r w:rsidR="002C37F0" w:rsidRPr="006B4146">
        <w:rPr>
          <w:rFonts w:ascii="Palatino Linotype" w:hAnsi="Palatino Linotype" w:cs="Arial"/>
          <w:lang w:eastAsia="es-MX"/>
        </w:rPr>
        <w:t xml:space="preserve"> parcialmente</w:t>
      </w:r>
      <w:r w:rsidRPr="006B4146">
        <w:rPr>
          <w:rFonts w:ascii="Palatino Linotype" w:hAnsi="Palatino Linotype" w:cs="Arial"/>
          <w:lang w:eastAsia="es-MX"/>
        </w:rPr>
        <w:t xml:space="preserve"> fundadas en términos del artículo 179 </w:t>
      </w:r>
      <w:r w:rsidR="002C37F0" w:rsidRPr="006B4146">
        <w:rPr>
          <w:rFonts w:ascii="Palatino Linotype" w:hAnsi="Palatino Linotype" w:cs="Arial"/>
          <w:lang w:eastAsia="es-MX"/>
        </w:rPr>
        <w:t>fracciones V, IX</w:t>
      </w:r>
      <w:r w:rsidRPr="006B4146">
        <w:rPr>
          <w:rFonts w:ascii="Palatino Linotype" w:hAnsi="Palatino Linotype" w:cs="Arial"/>
          <w:lang w:eastAsia="es-MX"/>
        </w:rPr>
        <w:t xml:space="preserve"> en razón de la </w:t>
      </w:r>
      <w:r w:rsidR="002C37F0" w:rsidRPr="006B4146">
        <w:rPr>
          <w:rFonts w:ascii="Palatino Linotype" w:hAnsi="Palatino Linotype" w:cs="Arial"/>
          <w:lang w:eastAsia="es-MX"/>
        </w:rPr>
        <w:t xml:space="preserve">entrega de la </w:t>
      </w:r>
      <w:r w:rsidRPr="006B4146">
        <w:rPr>
          <w:rFonts w:ascii="Palatino Linotype" w:hAnsi="Palatino Linotype" w:cs="Arial"/>
          <w:lang w:eastAsia="es-MX"/>
        </w:rPr>
        <w:t>información incompleta</w:t>
      </w:r>
      <w:r w:rsidR="002C37F0" w:rsidRPr="006B4146">
        <w:rPr>
          <w:rFonts w:ascii="Palatino Linotype" w:hAnsi="Palatino Linotype" w:cs="Arial"/>
          <w:lang w:eastAsia="es-MX"/>
        </w:rPr>
        <w:t xml:space="preserve"> así como de la entrega en un formato incomprensible. </w:t>
      </w:r>
    </w:p>
    <w:p w14:paraId="71254D73" w14:textId="77777777" w:rsidR="00AD0569" w:rsidRPr="006B4146" w:rsidRDefault="00AD0569" w:rsidP="00AD0569">
      <w:pPr>
        <w:ind w:left="426" w:right="49"/>
        <w:contextualSpacing/>
        <w:jc w:val="both"/>
        <w:rPr>
          <w:rFonts w:ascii="Palatino Linotype" w:eastAsia="MS Mincho" w:hAnsi="Palatino Linotype" w:cstheme="majorBidi"/>
          <w:sz w:val="18"/>
        </w:rPr>
      </w:pPr>
    </w:p>
    <w:p w14:paraId="3F191C2E" w14:textId="77777777" w:rsidR="00AD0569" w:rsidRPr="006B4146" w:rsidRDefault="00AD0569" w:rsidP="00CF3EA7">
      <w:pPr>
        <w:numPr>
          <w:ilvl w:val="0"/>
          <w:numId w:val="1"/>
        </w:numPr>
        <w:spacing w:line="360" w:lineRule="auto"/>
        <w:ind w:left="0" w:right="49" w:hanging="426"/>
        <w:contextualSpacing/>
        <w:jc w:val="both"/>
        <w:rPr>
          <w:rFonts w:ascii="Palatino Linotype" w:eastAsia="MS Mincho" w:hAnsi="Palatino Linotype" w:cs="Arial"/>
          <w:i/>
        </w:rPr>
      </w:pPr>
      <w:r w:rsidRPr="006B4146">
        <w:rPr>
          <w:rFonts w:ascii="Palatino Linotype" w:hAnsi="Palatino Linotype" w:cs="Arial"/>
          <w:lang w:eastAsia="es-MX"/>
        </w:rPr>
        <w:t>Finalmente</w:t>
      </w:r>
      <w:r w:rsidRPr="006B4146">
        <w:rPr>
          <w:rFonts w:ascii="Palatino Linotype" w:eastAsia="MS Mincho" w:hAnsi="Palatino Linotype" w:cstheme="majorBidi"/>
        </w:rPr>
        <w:t>,</w:t>
      </w:r>
      <w:r w:rsidRPr="006B4146">
        <w:rPr>
          <w:rFonts w:ascii="Palatino Linotype" w:hAnsi="Palatino Linotype" w:cs="Arial"/>
          <w:lang w:eastAsia="es-MX"/>
        </w:rPr>
        <w:t xml:space="preserve"> </w:t>
      </w:r>
      <w:r w:rsidRPr="006B4146">
        <w:rPr>
          <w:rFonts w:ascii="Palatino Linotype" w:eastAsia="MS Mincho" w:hAnsi="Palatino Linotype" w:cstheme="majorBidi"/>
        </w:rPr>
        <w:t>en términos del artículo 186 fracción IV este Pleno determina modificar la respuesta del Sujeto Obligado y ordenar la entrega de la  información que obra en sus archivos.</w:t>
      </w:r>
    </w:p>
    <w:p w14:paraId="415ADDAA" w14:textId="77777777" w:rsidR="00AD0569" w:rsidRPr="006B4146" w:rsidRDefault="00AD0569" w:rsidP="00AD0569">
      <w:pPr>
        <w:spacing w:before="240" w:after="360"/>
        <w:ind w:left="426" w:right="49"/>
        <w:contextualSpacing/>
        <w:jc w:val="both"/>
        <w:rPr>
          <w:rFonts w:ascii="Palatino Linotype" w:eastAsia="MS Mincho" w:hAnsi="Palatino Linotype" w:cs="Arial"/>
          <w:i/>
        </w:rPr>
      </w:pPr>
    </w:p>
    <w:p w14:paraId="55F68B23" w14:textId="77777777" w:rsidR="00AD0569" w:rsidRPr="006B4146" w:rsidRDefault="00AD0569" w:rsidP="00CF3EA7">
      <w:pPr>
        <w:numPr>
          <w:ilvl w:val="0"/>
          <w:numId w:val="1"/>
        </w:numPr>
        <w:spacing w:line="360" w:lineRule="auto"/>
        <w:ind w:left="0" w:right="49" w:hanging="426"/>
        <w:contextualSpacing/>
        <w:jc w:val="both"/>
        <w:rPr>
          <w:rFonts w:ascii="Palatino Linotype" w:eastAsia="MS Mincho" w:hAnsi="Palatino Linotype" w:cs="Arial"/>
          <w:i/>
        </w:rPr>
      </w:pPr>
      <w:r w:rsidRPr="006B4146">
        <w:rPr>
          <w:rFonts w:ascii="Palatino Linotype" w:eastAsia="MS Mincho" w:hAnsi="Palatino Linotype" w:cstheme="majorBidi"/>
        </w:rPr>
        <w:t xml:space="preserve">Por </w:t>
      </w:r>
      <w:r w:rsidRPr="006B4146">
        <w:rPr>
          <w:rFonts w:ascii="Palatino Linotype" w:hAnsi="Palatino Linotype" w:cs="Arial"/>
          <w:lang w:eastAsia="es-MX"/>
        </w:rPr>
        <w:t>lo</w:t>
      </w:r>
      <w:r w:rsidRPr="006B4146">
        <w:rPr>
          <w:rFonts w:ascii="Palatino Linotype" w:eastAsia="MS Mincho" w:hAnsi="Palatino Linotype" w:cstheme="majorBidi"/>
        </w:rPr>
        <w:t xml:space="preserve"> anteriormente expuesto y fundado este </w:t>
      </w:r>
      <w:r w:rsidRPr="006B4146">
        <w:rPr>
          <w:rFonts w:ascii="Palatino Linotype" w:eastAsia="MS Mincho" w:hAnsi="Palatino Linotype" w:cstheme="majorBidi"/>
          <w:b/>
        </w:rPr>
        <w:t>ÓRGANO GARANTE</w:t>
      </w:r>
      <w:r w:rsidRPr="006B4146">
        <w:rPr>
          <w:rFonts w:ascii="Palatino Linotype" w:eastAsia="MS Mincho" w:hAnsi="Palatino Linotype" w:cstheme="majorBidi"/>
        </w:rPr>
        <w:t xml:space="preserve"> emite los siguientes.</w:t>
      </w:r>
    </w:p>
    <w:p w14:paraId="4A4FC52F" w14:textId="675B9AD1" w:rsidR="006B4146" w:rsidRDefault="006B4146" w:rsidP="006B4146">
      <w:pPr>
        <w:pStyle w:val="Prrafodelista"/>
        <w:rPr>
          <w:rFonts w:ascii="Palatino Linotype" w:eastAsia="MS Mincho" w:hAnsi="Palatino Linotype" w:cs="Arial"/>
          <w:i/>
        </w:rPr>
      </w:pPr>
      <w:r>
        <w:rPr>
          <w:rFonts w:ascii="Palatino Linotype" w:eastAsia="MS Mincho" w:hAnsi="Palatino Linotype" w:cs="Arial"/>
          <w:i/>
          <w:noProof/>
          <w:lang w:val="es-MX" w:eastAsia="es-MX"/>
        </w:rPr>
        <mc:AlternateContent>
          <mc:Choice Requires="wps">
            <w:drawing>
              <wp:anchor distT="0" distB="0" distL="114300" distR="114300" simplePos="0" relativeHeight="251673600" behindDoc="0" locked="0" layoutInCell="1" allowOverlap="1" wp14:anchorId="404F415B" wp14:editId="3CD513FD">
                <wp:simplePos x="0" y="0"/>
                <wp:positionH relativeFrom="column">
                  <wp:posOffset>-41911</wp:posOffset>
                </wp:positionH>
                <wp:positionV relativeFrom="paragraph">
                  <wp:posOffset>129539</wp:posOffset>
                </wp:positionV>
                <wp:extent cx="5667375" cy="4048125"/>
                <wp:effectExtent l="38100" t="19050" r="66675" b="85725"/>
                <wp:wrapNone/>
                <wp:docPr id="10" name="Conector recto 10"/>
                <wp:cNvGraphicFramePr/>
                <a:graphic xmlns:a="http://schemas.openxmlformats.org/drawingml/2006/main">
                  <a:graphicData uri="http://schemas.microsoft.com/office/word/2010/wordprocessingShape">
                    <wps:wsp>
                      <wps:cNvCnPr/>
                      <wps:spPr>
                        <a:xfrm>
                          <a:off x="0" y="0"/>
                          <a:ext cx="5667375" cy="4048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75FD4D" id="Conector recto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pt,10.2pt" to="442.95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" strokecolor="#4f81bd [3204]" strokeweight="2pt">
                <v:shadow on="t" color="black" opacity="24903f" origin=",.5" offset="0,.55556mm"/>
              </v:line>
            </w:pict>
          </mc:Fallback>
        </mc:AlternateContent>
      </w:r>
    </w:p>
    <w:p w14:paraId="00EAC9E3" w14:textId="77777777" w:rsidR="006B4146" w:rsidRDefault="006B4146" w:rsidP="006B4146">
      <w:pPr>
        <w:spacing w:line="360" w:lineRule="auto"/>
        <w:ind w:right="49"/>
        <w:contextualSpacing/>
        <w:jc w:val="both"/>
        <w:rPr>
          <w:rFonts w:ascii="Palatino Linotype" w:eastAsia="MS Mincho" w:hAnsi="Palatino Linotype" w:cs="Arial"/>
          <w:i/>
        </w:rPr>
      </w:pPr>
    </w:p>
    <w:p w14:paraId="714C6CFF" w14:textId="77777777" w:rsidR="006B4146" w:rsidRDefault="006B4146" w:rsidP="006B4146">
      <w:pPr>
        <w:spacing w:line="360" w:lineRule="auto"/>
        <w:ind w:right="49"/>
        <w:contextualSpacing/>
        <w:jc w:val="both"/>
        <w:rPr>
          <w:rFonts w:ascii="Palatino Linotype" w:eastAsia="MS Mincho" w:hAnsi="Palatino Linotype" w:cs="Arial"/>
          <w:i/>
        </w:rPr>
      </w:pPr>
    </w:p>
    <w:p w14:paraId="1BFE5E89" w14:textId="77777777" w:rsidR="006B4146" w:rsidRDefault="006B4146" w:rsidP="006B4146">
      <w:pPr>
        <w:spacing w:line="360" w:lineRule="auto"/>
        <w:ind w:right="49"/>
        <w:contextualSpacing/>
        <w:jc w:val="both"/>
        <w:rPr>
          <w:rFonts w:ascii="Palatino Linotype" w:eastAsia="MS Mincho" w:hAnsi="Palatino Linotype" w:cs="Arial"/>
          <w:i/>
        </w:rPr>
      </w:pPr>
    </w:p>
    <w:p w14:paraId="087D76D4" w14:textId="77777777" w:rsidR="006B4146" w:rsidRDefault="006B4146" w:rsidP="006B4146">
      <w:pPr>
        <w:spacing w:line="360" w:lineRule="auto"/>
        <w:ind w:right="49"/>
        <w:contextualSpacing/>
        <w:jc w:val="both"/>
        <w:rPr>
          <w:rFonts w:ascii="Palatino Linotype" w:eastAsia="MS Mincho" w:hAnsi="Palatino Linotype" w:cs="Arial"/>
          <w:i/>
        </w:rPr>
      </w:pPr>
    </w:p>
    <w:p w14:paraId="50445A50" w14:textId="77777777" w:rsidR="006B4146" w:rsidRDefault="006B4146" w:rsidP="006B4146">
      <w:pPr>
        <w:spacing w:line="360" w:lineRule="auto"/>
        <w:ind w:right="49"/>
        <w:contextualSpacing/>
        <w:jc w:val="both"/>
        <w:rPr>
          <w:rFonts w:ascii="Palatino Linotype" w:eastAsia="MS Mincho" w:hAnsi="Palatino Linotype" w:cs="Arial"/>
          <w:i/>
        </w:rPr>
      </w:pPr>
    </w:p>
    <w:p w14:paraId="69498AD9" w14:textId="77777777" w:rsidR="006B4146" w:rsidRDefault="006B4146" w:rsidP="006B4146">
      <w:pPr>
        <w:spacing w:line="360" w:lineRule="auto"/>
        <w:ind w:right="49"/>
        <w:contextualSpacing/>
        <w:jc w:val="both"/>
        <w:rPr>
          <w:rFonts w:ascii="Palatino Linotype" w:eastAsia="MS Mincho" w:hAnsi="Palatino Linotype" w:cs="Arial"/>
          <w:i/>
        </w:rPr>
      </w:pPr>
    </w:p>
    <w:p w14:paraId="4560943A" w14:textId="77777777" w:rsidR="006B4146" w:rsidRDefault="006B4146" w:rsidP="006B4146">
      <w:pPr>
        <w:spacing w:line="360" w:lineRule="auto"/>
        <w:ind w:right="49"/>
        <w:contextualSpacing/>
        <w:jc w:val="both"/>
        <w:rPr>
          <w:rFonts w:ascii="Palatino Linotype" w:eastAsia="MS Mincho" w:hAnsi="Palatino Linotype" w:cs="Arial"/>
          <w:i/>
        </w:rPr>
      </w:pPr>
    </w:p>
    <w:p w14:paraId="25235667" w14:textId="77777777" w:rsidR="006B4146" w:rsidRDefault="006B4146" w:rsidP="006B4146">
      <w:pPr>
        <w:spacing w:line="360" w:lineRule="auto"/>
        <w:ind w:right="49"/>
        <w:contextualSpacing/>
        <w:jc w:val="both"/>
        <w:rPr>
          <w:rFonts w:ascii="Palatino Linotype" w:eastAsia="MS Mincho" w:hAnsi="Palatino Linotype" w:cs="Arial"/>
          <w:i/>
        </w:rPr>
      </w:pPr>
    </w:p>
    <w:p w14:paraId="57B68562" w14:textId="77777777" w:rsidR="006B4146" w:rsidRDefault="006B4146" w:rsidP="006B4146">
      <w:pPr>
        <w:spacing w:line="360" w:lineRule="auto"/>
        <w:ind w:right="49"/>
        <w:contextualSpacing/>
        <w:jc w:val="both"/>
        <w:rPr>
          <w:rFonts w:ascii="Palatino Linotype" w:eastAsia="MS Mincho" w:hAnsi="Palatino Linotype" w:cs="Arial"/>
          <w:i/>
        </w:rPr>
      </w:pPr>
    </w:p>
    <w:p w14:paraId="1027E3E3" w14:textId="77777777" w:rsidR="006B4146" w:rsidRPr="006B4146" w:rsidRDefault="006B4146" w:rsidP="006B4146">
      <w:pPr>
        <w:spacing w:line="360" w:lineRule="auto"/>
        <w:ind w:right="49"/>
        <w:contextualSpacing/>
        <w:jc w:val="both"/>
        <w:rPr>
          <w:rFonts w:ascii="Palatino Linotype" w:eastAsia="MS Mincho" w:hAnsi="Palatino Linotype" w:cs="Arial"/>
          <w:i/>
        </w:rPr>
      </w:pPr>
    </w:p>
    <w:p w14:paraId="6E44A962" w14:textId="51C94116" w:rsidR="00AD0569" w:rsidRPr="006B4146" w:rsidRDefault="00AD0569" w:rsidP="00AD0569">
      <w:pPr>
        <w:pStyle w:val="Prrafodelista"/>
        <w:rPr>
          <w:rFonts w:ascii="Palatino Linotype" w:eastAsia="MS Mincho" w:hAnsi="Palatino Linotype" w:cs="Arial"/>
          <w:i/>
        </w:rPr>
      </w:pPr>
    </w:p>
    <w:p w14:paraId="6E9CFA6F" w14:textId="77777777" w:rsidR="00EB5A5B" w:rsidRPr="006B4146" w:rsidRDefault="00EB5A5B" w:rsidP="00EB5A5B">
      <w:pPr>
        <w:pStyle w:val="Ttulo1"/>
        <w:jc w:val="center"/>
        <w:rPr>
          <w:b/>
        </w:rPr>
      </w:pPr>
      <w:bookmarkStart w:id="102" w:name="_Toc535426963"/>
      <w:r w:rsidRPr="006B4146">
        <w:rPr>
          <w:b/>
        </w:rPr>
        <w:lastRenderedPageBreak/>
        <w:t>R E S O L U T I V O S</w:t>
      </w:r>
      <w:bookmarkEnd w:id="101"/>
      <w:bookmarkEnd w:id="102"/>
    </w:p>
    <w:p w14:paraId="17406698" w14:textId="77777777" w:rsidR="00EB5A5B" w:rsidRPr="006B4146" w:rsidRDefault="00EB5A5B" w:rsidP="0003320B">
      <w:pPr>
        <w:jc w:val="both"/>
        <w:rPr>
          <w:rFonts w:ascii="Palatino Linotype" w:eastAsia="Times New Roman" w:hAnsi="Palatino Linotype" w:cs="Arial"/>
          <w:b/>
        </w:rPr>
      </w:pPr>
      <w:bookmarkStart w:id="103" w:name="_Toc450120669"/>
      <w:bookmarkStart w:id="104" w:name="_Toc460947011"/>
    </w:p>
    <w:bookmarkEnd w:id="103"/>
    <w:bookmarkEnd w:id="104"/>
    <w:p w14:paraId="0C1A5578" w14:textId="30D2C90D" w:rsidR="00750045" w:rsidRPr="006B4146" w:rsidRDefault="00750045" w:rsidP="00750045">
      <w:pPr>
        <w:spacing w:line="360" w:lineRule="auto"/>
        <w:jc w:val="both"/>
        <w:rPr>
          <w:rFonts w:ascii="Palatino Linotype" w:hAnsi="Palatino Linotype" w:cs="Arial"/>
          <w:bCs/>
          <w:lang w:eastAsia="es-MX"/>
        </w:rPr>
      </w:pPr>
      <w:r w:rsidRPr="006B4146">
        <w:rPr>
          <w:rFonts w:ascii="Palatino Linotype" w:eastAsia="Times New Roman" w:hAnsi="Palatino Linotype" w:cs="Arial"/>
          <w:b/>
        </w:rPr>
        <w:t xml:space="preserve">PRIMERO. </w:t>
      </w:r>
      <w:r w:rsidRPr="006B4146">
        <w:rPr>
          <w:rFonts w:ascii="Palatino Linotype" w:eastAsia="Times New Roman" w:hAnsi="Palatino Linotype" w:cs="Arial"/>
        </w:rPr>
        <w:t>Resultan</w:t>
      </w:r>
      <w:r w:rsidR="002C37F0" w:rsidRPr="006B4146">
        <w:rPr>
          <w:rFonts w:ascii="Palatino Linotype" w:eastAsia="Times New Roman" w:hAnsi="Palatino Linotype" w:cs="Arial"/>
        </w:rPr>
        <w:t xml:space="preserve"> parcialmente</w:t>
      </w:r>
      <w:r w:rsidRPr="006B4146">
        <w:rPr>
          <w:rFonts w:ascii="Palatino Linotype" w:eastAsia="Times New Roman" w:hAnsi="Palatino Linotype" w:cs="Arial"/>
        </w:rPr>
        <w:t xml:space="preserve"> fundadas las</w:t>
      </w:r>
      <w:r w:rsidRPr="006B4146">
        <w:rPr>
          <w:rFonts w:ascii="Palatino Linotype" w:eastAsia="Times New Roman" w:hAnsi="Palatino Linotype" w:cs="Arial"/>
          <w:b/>
        </w:rPr>
        <w:t xml:space="preserve"> </w:t>
      </w:r>
      <w:r w:rsidRPr="006B4146">
        <w:rPr>
          <w:rFonts w:ascii="Palatino Linotype" w:eastAsia="Times New Roman" w:hAnsi="Palatino Linotype" w:cs="Arial"/>
          <w:lang w:val="es-ES"/>
        </w:rPr>
        <w:t xml:space="preserve">razones o motivos de inconformidad hechos valer </w:t>
      </w:r>
      <w:r w:rsidRPr="006B4146">
        <w:rPr>
          <w:rFonts w:ascii="Palatino Linotype" w:eastAsia="Calibri" w:hAnsi="Palatino Linotype" w:cs="Arial"/>
          <w:lang w:val="es-ES"/>
        </w:rPr>
        <w:t xml:space="preserve">en el recurso de revisión </w:t>
      </w:r>
      <w:r w:rsidRPr="006B4146">
        <w:rPr>
          <w:rFonts w:ascii="Palatino Linotype" w:hAnsi="Palatino Linotype" w:cs="Arial"/>
          <w:b/>
          <w:bCs/>
        </w:rPr>
        <w:t>0</w:t>
      </w:r>
      <w:r w:rsidR="002B01BB" w:rsidRPr="006B4146">
        <w:rPr>
          <w:rFonts w:ascii="Palatino Linotype" w:hAnsi="Palatino Linotype" w:cs="Arial"/>
          <w:b/>
          <w:bCs/>
        </w:rPr>
        <w:t>4283</w:t>
      </w:r>
      <w:r w:rsidRPr="006B4146">
        <w:rPr>
          <w:rFonts w:ascii="Palatino Linotype" w:hAnsi="Palatino Linotype" w:cs="Arial"/>
          <w:b/>
          <w:bCs/>
        </w:rPr>
        <w:t>/INFOEM/IP/RR/2018</w:t>
      </w:r>
      <w:r w:rsidRPr="006B4146">
        <w:rPr>
          <w:rFonts w:ascii="Palatino Linotype" w:hAnsi="Palatino Linotype" w:cs="Arial"/>
          <w:b/>
          <w:bCs/>
          <w:lang w:eastAsia="es-MX"/>
        </w:rPr>
        <w:t xml:space="preserve"> </w:t>
      </w:r>
      <w:r w:rsidRPr="006B4146">
        <w:rPr>
          <w:rFonts w:ascii="Palatino Linotype" w:hAnsi="Palatino Linotype" w:cs="Arial"/>
          <w:bCs/>
          <w:lang w:eastAsia="es-MX"/>
        </w:rPr>
        <w:t xml:space="preserve">en términos de los </w:t>
      </w:r>
      <w:r w:rsidRPr="006B4146">
        <w:rPr>
          <w:rFonts w:ascii="Palatino Linotype" w:hAnsi="Palatino Linotype" w:cs="Arial"/>
          <w:b/>
          <w:bCs/>
          <w:lang w:eastAsia="es-MX"/>
        </w:rPr>
        <w:t xml:space="preserve">Considerandos CUARTO </w:t>
      </w:r>
      <w:r w:rsidR="00A041F5" w:rsidRPr="006B4146">
        <w:rPr>
          <w:rFonts w:ascii="Palatino Linotype" w:hAnsi="Palatino Linotype" w:cs="Arial"/>
          <w:b/>
          <w:bCs/>
          <w:lang w:eastAsia="es-MX"/>
        </w:rPr>
        <w:t xml:space="preserve">y QUINTO </w:t>
      </w:r>
      <w:r w:rsidRPr="006B4146">
        <w:rPr>
          <w:rFonts w:ascii="Palatino Linotype" w:hAnsi="Palatino Linotype" w:cs="Arial"/>
          <w:bCs/>
          <w:lang w:eastAsia="es-MX"/>
        </w:rPr>
        <w:t>de la presente resolución.</w:t>
      </w:r>
    </w:p>
    <w:p w14:paraId="694DA233" w14:textId="4D2B2C23" w:rsidR="00750045" w:rsidRPr="006B4146" w:rsidRDefault="00750045" w:rsidP="00750045">
      <w:pPr>
        <w:spacing w:before="240" w:after="240" w:line="360" w:lineRule="auto"/>
        <w:jc w:val="both"/>
        <w:rPr>
          <w:rFonts w:ascii="Palatino Linotype" w:eastAsia="Calibri" w:hAnsi="Palatino Linotype" w:cs="Arial"/>
          <w:lang w:val="es-ES"/>
        </w:rPr>
      </w:pPr>
      <w:r w:rsidRPr="006B4146">
        <w:rPr>
          <w:rFonts w:ascii="Palatino Linotype" w:hAnsi="Palatino Linotype"/>
          <w:b/>
        </w:rPr>
        <w:t>SEGUNDO.</w:t>
      </w:r>
      <w:r w:rsidRPr="006B4146">
        <w:rPr>
          <w:rStyle w:val="Ttulo2Car"/>
          <w:rFonts w:ascii="Palatino Linotype" w:hAnsi="Palatino Linotype"/>
          <w:b/>
          <w:color w:val="auto"/>
        </w:rPr>
        <w:t xml:space="preserve"> </w:t>
      </w:r>
      <w:r w:rsidRPr="006B4146">
        <w:rPr>
          <w:rFonts w:ascii="Palatino Linotype" w:eastAsia="Calibri" w:hAnsi="Palatino Linotype" w:cs="Arial"/>
          <w:lang w:val="es-ES"/>
        </w:rPr>
        <w:t>Se</w:t>
      </w:r>
      <w:r w:rsidRPr="006B4146">
        <w:rPr>
          <w:rFonts w:ascii="Palatino Linotype" w:eastAsia="Calibri" w:hAnsi="Palatino Linotype" w:cs="Arial"/>
          <w:b/>
          <w:lang w:val="es-ES"/>
        </w:rPr>
        <w:t xml:space="preserve"> </w:t>
      </w:r>
      <w:r w:rsidR="002B01BB" w:rsidRPr="006B4146">
        <w:rPr>
          <w:rFonts w:ascii="Palatino Linotype" w:eastAsia="Calibri" w:hAnsi="Palatino Linotype" w:cs="Arial"/>
          <w:b/>
          <w:lang w:val="es-ES"/>
        </w:rPr>
        <w:t xml:space="preserve">MODIFICA </w:t>
      </w:r>
      <w:r w:rsidRPr="006B4146">
        <w:rPr>
          <w:rFonts w:ascii="Palatino Linotype" w:eastAsia="Calibri" w:hAnsi="Palatino Linotype" w:cs="Arial"/>
          <w:lang w:val="es-ES"/>
        </w:rPr>
        <w:t xml:space="preserve">la respuesta emitida por </w:t>
      </w:r>
      <w:r w:rsidR="006260B4" w:rsidRPr="006B4146">
        <w:rPr>
          <w:rFonts w:ascii="Palatino Linotype" w:eastAsia="Calibri" w:hAnsi="Palatino Linotype" w:cs="Arial"/>
          <w:lang w:val="es-ES"/>
        </w:rPr>
        <w:t>la</w:t>
      </w:r>
      <w:r w:rsidRPr="006B4146">
        <w:rPr>
          <w:rFonts w:ascii="Palatino Linotype" w:eastAsia="Calibri" w:hAnsi="Palatino Linotype" w:cs="Arial"/>
          <w:b/>
          <w:lang w:val="es-ES"/>
        </w:rPr>
        <w:t xml:space="preserve"> </w:t>
      </w:r>
      <w:r w:rsidR="002B01BB" w:rsidRPr="006B4146">
        <w:rPr>
          <w:rFonts w:ascii="Palatino Linotype" w:hAnsi="Palatino Linotype" w:cs="Arial"/>
          <w:b/>
        </w:rPr>
        <w:t xml:space="preserve">Secretaría de Justicia y Derechos Humanos </w:t>
      </w:r>
      <w:r w:rsidRPr="006B4146">
        <w:rPr>
          <w:rFonts w:ascii="Palatino Linotype" w:hAnsi="Palatino Linotype"/>
          <w:bCs/>
        </w:rPr>
        <w:t>y se</w:t>
      </w:r>
      <w:r w:rsidRPr="006B4146">
        <w:rPr>
          <w:rFonts w:ascii="Palatino Linotype" w:hAnsi="Palatino Linotype"/>
          <w:b/>
          <w:bCs/>
        </w:rPr>
        <w:t xml:space="preserve"> ORDENA</w:t>
      </w:r>
      <w:r w:rsidRPr="006B4146">
        <w:rPr>
          <w:rFonts w:ascii="Palatino Linotype" w:eastAsia="Times New Roman" w:hAnsi="Palatino Linotype" w:cs="Arial"/>
          <w:lang w:val="es-ES"/>
        </w:rPr>
        <w:t xml:space="preserve"> </w:t>
      </w:r>
      <w:r w:rsidRPr="006B4146">
        <w:rPr>
          <w:rFonts w:ascii="Palatino Linotype" w:eastAsia="Calibri" w:hAnsi="Palatino Linotype" w:cs="Arial"/>
          <w:lang w:val="es-ES"/>
        </w:rPr>
        <w:t xml:space="preserve">entregar </w:t>
      </w:r>
      <w:r w:rsidR="00AE3B0B" w:rsidRPr="006B4146">
        <w:rPr>
          <w:rFonts w:ascii="Palatino Linotype" w:eastAsia="Calibri" w:hAnsi="Palatino Linotype" w:cs="Arial"/>
          <w:lang w:val="es-ES"/>
        </w:rPr>
        <w:t xml:space="preserve">vía </w:t>
      </w:r>
      <w:r w:rsidRPr="006B4146">
        <w:rPr>
          <w:rFonts w:ascii="Palatino Linotype" w:eastAsia="Calibri" w:hAnsi="Palatino Linotype" w:cs="Arial"/>
          <w:lang w:val="es-ES"/>
        </w:rPr>
        <w:t xml:space="preserve">Sistema de Acceso a la Información Mexiquense </w:t>
      </w:r>
      <w:r w:rsidR="001A5901" w:rsidRPr="006B4146">
        <w:rPr>
          <w:rFonts w:ascii="Palatino Linotype" w:eastAsia="Calibri" w:hAnsi="Palatino Linotype" w:cs="Arial"/>
          <w:b/>
          <w:lang w:val="es-ES"/>
        </w:rPr>
        <w:t>(SAIMEX)</w:t>
      </w:r>
      <w:r w:rsidRPr="006B4146">
        <w:rPr>
          <w:rFonts w:ascii="Palatino Linotype" w:eastAsia="Calibri" w:hAnsi="Palatino Linotype" w:cs="Arial"/>
          <w:lang w:val="es-ES"/>
        </w:rPr>
        <w:t>,</w:t>
      </w:r>
      <w:r w:rsidR="002B577D" w:rsidRPr="006B4146">
        <w:rPr>
          <w:rFonts w:ascii="Palatino Linotype" w:eastAsia="Calibri" w:hAnsi="Palatino Linotype" w:cs="Arial"/>
          <w:lang w:val="es-ES"/>
        </w:rPr>
        <w:t xml:space="preserve"> </w:t>
      </w:r>
      <w:r w:rsidR="009157E2" w:rsidRPr="006B4146">
        <w:rPr>
          <w:rFonts w:ascii="Palatino Linotype" w:eastAsia="Calibri" w:hAnsi="Palatino Linotype" w:cs="Arial"/>
          <w:lang w:val="es-ES"/>
        </w:rPr>
        <w:t>en versión pública</w:t>
      </w:r>
      <w:r w:rsidR="003A3109" w:rsidRPr="006B4146">
        <w:rPr>
          <w:rFonts w:ascii="Palatino Linotype" w:eastAsia="Calibri" w:hAnsi="Palatino Linotype" w:cs="Arial"/>
          <w:lang w:val="es-ES"/>
        </w:rPr>
        <w:t xml:space="preserve">, la siguiente información: </w:t>
      </w:r>
    </w:p>
    <w:p w14:paraId="7417357D" w14:textId="6A184D7A" w:rsidR="00305217" w:rsidRPr="006B4146" w:rsidRDefault="00305217" w:rsidP="00F00954">
      <w:pPr>
        <w:pStyle w:val="Prrafodelista"/>
        <w:numPr>
          <w:ilvl w:val="0"/>
          <w:numId w:val="37"/>
        </w:numPr>
        <w:spacing w:after="240" w:line="276" w:lineRule="auto"/>
        <w:jc w:val="both"/>
        <w:rPr>
          <w:b/>
        </w:rPr>
      </w:pPr>
      <w:r w:rsidRPr="006B4146">
        <w:rPr>
          <w:rFonts w:ascii="Palatino Linotype" w:eastAsia="Calibri" w:hAnsi="Palatino Linotype" w:cs="Arial"/>
          <w:b/>
        </w:rPr>
        <w:t xml:space="preserve">Del servidor público </w:t>
      </w:r>
      <w:r w:rsidRPr="006B4146">
        <w:rPr>
          <w:rFonts w:ascii="Palatino Linotype" w:eastAsia="Times New Roman" w:hAnsi="Palatino Linotype" w:cs="Times New Roman"/>
          <w:b/>
          <w:lang w:val="es-MX" w:eastAsia="es-MX"/>
        </w:rPr>
        <w:t xml:space="preserve">Fuentes lo siguiente: </w:t>
      </w:r>
    </w:p>
    <w:p w14:paraId="6E055CCB" w14:textId="474467BC" w:rsidR="00B06F86" w:rsidRPr="006B4146" w:rsidRDefault="0061268C" w:rsidP="00B06F86">
      <w:pPr>
        <w:pStyle w:val="Prrafodelista"/>
        <w:numPr>
          <w:ilvl w:val="0"/>
          <w:numId w:val="40"/>
        </w:numPr>
        <w:spacing w:after="240" w:line="276" w:lineRule="auto"/>
        <w:ind w:left="1276" w:right="191"/>
        <w:jc w:val="both"/>
        <w:rPr>
          <w:rFonts w:ascii="Palatino Linotype" w:eastAsia="Calibri" w:hAnsi="Palatino Linotype" w:cs="Arial"/>
          <w:b/>
        </w:rPr>
      </w:pPr>
      <w:r w:rsidRPr="006B4146">
        <w:rPr>
          <w:rFonts w:ascii="Palatino Linotype" w:eastAsia="Calibri" w:hAnsi="Palatino Linotype" w:cs="Arial"/>
          <w:b/>
        </w:rPr>
        <w:t>D</w:t>
      </w:r>
      <w:r w:rsidR="00AD59AF" w:rsidRPr="006B4146">
        <w:rPr>
          <w:rFonts w:ascii="Palatino Linotype" w:eastAsia="Calibri" w:hAnsi="Palatino Linotype" w:cs="Arial"/>
          <w:b/>
        </w:rPr>
        <w:t>e ser el caso, d</w:t>
      </w:r>
      <w:r w:rsidR="002B01BB" w:rsidRPr="006B4146">
        <w:rPr>
          <w:rFonts w:ascii="Palatino Linotype" w:eastAsia="Calibri" w:hAnsi="Palatino Linotype" w:cs="Arial"/>
          <w:b/>
        </w:rPr>
        <w:t>ocumentos donde se aprecie</w:t>
      </w:r>
      <w:r w:rsidR="00B06F86" w:rsidRPr="006B4146">
        <w:rPr>
          <w:rFonts w:ascii="Palatino Linotype" w:eastAsia="Calibri" w:hAnsi="Palatino Linotype" w:cs="Arial"/>
          <w:b/>
        </w:rPr>
        <w:t>n</w:t>
      </w:r>
      <w:r w:rsidR="002B01BB" w:rsidRPr="006B4146">
        <w:rPr>
          <w:rFonts w:ascii="Palatino Linotype" w:eastAsia="Calibri" w:hAnsi="Palatino Linotype" w:cs="Arial"/>
          <w:b/>
        </w:rPr>
        <w:t xml:space="preserve"> los cargos, puestos o comisiones desempeñados en las diferentes dependencias del Gobierno del Estado de México</w:t>
      </w:r>
      <w:r w:rsidR="0055219C" w:rsidRPr="006B4146">
        <w:rPr>
          <w:rFonts w:ascii="Palatino Linotype" w:eastAsia="Calibri" w:hAnsi="Palatino Linotype" w:cs="Arial"/>
          <w:b/>
        </w:rPr>
        <w:t xml:space="preserve"> señaladas por el Sujeto Obligado</w:t>
      </w:r>
      <w:r w:rsidR="00AD59AF" w:rsidRPr="006B4146">
        <w:rPr>
          <w:rFonts w:ascii="Palatino Linotype" w:eastAsia="Calibri" w:hAnsi="Palatino Linotype" w:cs="Arial"/>
          <w:b/>
        </w:rPr>
        <w:t>.</w:t>
      </w:r>
    </w:p>
    <w:p w14:paraId="3345471F" w14:textId="793B7A24" w:rsidR="00305217" w:rsidRPr="006B4146" w:rsidRDefault="00305217" w:rsidP="00F00954">
      <w:pPr>
        <w:pStyle w:val="Prrafodelista"/>
        <w:numPr>
          <w:ilvl w:val="0"/>
          <w:numId w:val="37"/>
        </w:numPr>
        <w:spacing w:after="240" w:line="276" w:lineRule="auto"/>
        <w:jc w:val="both"/>
        <w:rPr>
          <w:rFonts w:ascii="Palatino Linotype" w:eastAsia="Calibri" w:hAnsi="Palatino Linotype" w:cs="Arial"/>
          <w:b/>
        </w:rPr>
      </w:pPr>
      <w:r w:rsidRPr="006B4146">
        <w:rPr>
          <w:rFonts w:ascii="Palatino Linotype" w:eastAsia="Calibri" w:hAnsi="Palatino Linotype" w:cs="Arial"/>
          <w:b/>
        </w:rPr>
        <w:t xml:space="preserve">Del servidor público </w:t>
      </w:r>
      <w:r w:rsidRPr="006B4146">
        <w:rPr>
          <w:rFonts w:ascii="Palatino Linotype" w:eastAsia="Times New Roman" w:hAnsi="Palatino Linotype" w:cs="Times New Roman"/>
          <w:b/>
          <w:lang w:val="es-MX" w:eastAsia="es-MX"/>
        </w:rPr>
        <w:t>Ramírez lo siguiente:</w:t>
      </w:r>
    </w:p>
    <w:p w14:paraId="71246900" w14:textId="13F9B79A" w:rsidR="00305217" w:rsidRPr="006B4146" w:rsidRDefault="0061268C" w:rsidP="00F00954">
      <w:pPr>
        <w:pStyle w:val="Prrafodelista"/>
        <w:numPr>
          <w:ilvl w:val="0"/>
          <w:numId w:val="41"/>
        </w:numPr>
        <w:spacing w:after="240" w:line="276" w:lineRule="auto"/>
        <w:ind w:left="1276" w:right="191"/>
        <w:jc w:val="both"/>
        <w:rPr>
          <w:rFonts w:ascii="Palatino Linotype" w:eastAsia="Calibri" w:hAnsi="Palatino Linotype" w:cs="Arial"/>
          <w:b/>
        </w:rPr>
      </w:pPr>
      <w:r w:rsidRPr="006B4146">
        <w:rPr>
          <w:rFonts w:ascii="Palatino Linotype" w:eastAsia="Calibri" w:hAnsi="Palatino Linotype" w:cs="Arial"/>
          <w:b/>
        </w:rPr>
        <w:t>D</w:t>
      </w:r>
      <w:r w:rsidR="00305217" w:rsidRPr="006B4146">
        <w:rPr>
          <w:rFonts w:ascii="Palatino Linotype" w:eastAsia="Calibri" w:hAnsi="Palatino Linotype" w:cs="Arial"/>
          <w:b/>
        </w:rPr>
        <w:t>ocumentos donde se aprecien sus facultades, funciones, at</w:t>
      </w:r>
      <w:r w:rsidR="00EE364E" w:rsidRPr="006B4146">
        <w:rPr>
          <w:rFonts w:ascii="Palatino Linotype" w:eastAsia="Calibri" w:hAnsi="Palatino Linotype" w:cs="Arial"/>
          <w:b/>
        </w:rPr>
        <w:t xml:space="preserve">ribuciones y responsabilidades </w:t>
      </w:r>
      <w:r w:rsidRPr="006B4146">
        <w:rPr>
          <w:rFonts w:ascii="Palatino Linotype" w:eastAsia="Calibri" w:hAnsi="Palatino Linotype" w:cs="Arial"/>
          <w:b/>
        </w:rPr>
        <w:t xml:space="preserve">que realizaba </w:t>
      </w:r>
      <w:r w:rsidR="00B63C15" w:rsidRPr="006B4146">
        <w:rPr>
          <w:rFonts w:ascii="Palatino Linotype" w:eastAsia="Calibri" w:hAnsi="Palatino Linotype" w:cs="Arial"/>
          <w:b/>
        </w:rPr>
        <w:t xml:space="preserve">hasta </w:t>
      </w:r>
      <w:r w:rsidRPr="006B4146">
        <w:rPr>
          <w:rFonts w:ascii="Palatino Linotype" w:eastAsia="Calibri" w:hAnsi="Palatino Linotype" w:cs="Arial"/>
          <w:b/>
        </w:rPr>
        <w:t>antes del</w:t>
      </w:r>
      <w:r w:rsidR="00305217" w:rsidRPr="006B4146">
        <w:rPr>
          <w:rFonts w:ascii="Palatino Linotype" w:eastAsia="Calibri" w:hAnsi="Palatino Linotype" w:cs="Arial"/>
          <w:b/>
        </w:rPr>
        <w:t xml:space="preserve"> </w:t>
      </w:r>
      <w:r w:rsidR="00305217" w:rsidRPr="006B4146">
        <w:rPr>
          <w:rFonts w:ascii="Palatino Linotype" w:eastAsia="Calibri" w:hAnsi="Palatino Linotype" w:cs="Arial"/>
          <w:b/>
          <w:lang w:val="es-ES"/>
        </w:rPr>
        <w:t>cinco (5) d</w:t>
      </w:r>
      <w:r w:rsidR="00B63C15" w:rsidRPr="006B4146">
        <w:rPr>
          <w:rFonts w:ascii="Palatino Linotype" w:eastAsia="Calibri" w:hAnsi="Palatino Linotype" w:cs="Arial"/>
          <w:b/>
          <w:lang w:val="es-ES"/>
        </w:rPr>
        <w:t xml:space="preserve">e octubre de </w:t>
      </w:r>
      <w:r w:rsidR="00B06F86" w:rsidRPr="006B4146">
        <w:rPr>
          <w:rFonts w:ascii="Palatino Linotype" w:eastAsia="Calibri" w:hAnsi="Palatino Linotype" w:cs="Arial"/>
          <w:b/>
          <w:lang w:val="es-ES"/>
        </w:rPr>
        <w:t>2018.</w:t>
      </w:r>
    </w:p>
    <w:p w14:paraId="7D7FCA7E" w14:textId="558C1E92" w:rsidR="002B01BB" w:rsidRPr="006B4146" w:rsidRDefault="00B63C15" w:rsidP="00F00954">
      <w:pPr>
        <w:pStyle w:val="Prrafodelista"/>
        <w:numPr>
          <w:ilvl w:val="0"/>
          <w:numId w:val="37"/>
        </w:numPr>
        <w:spacing w:after="240" w:line="276" w:lineRule="auto"/>
        <w:jc w:val="both"/>
        <w:rPr>
          <w:rFonts w:ascii="Palatino Linotype" w:eastAsia="Calibri" w:hAnsi="Palatino Linotype" w:cs="Arial"/>
          <w:b/>
        </w:rPr>
      </w:pPr>
      <w:r w:rsidRPr="006B4146">
        <w:rPr>
          <w:rFonts w:ascii="Palatino Linotype" w:eastAsia="Calibri" w:hAnsi="Palatino Linotype" w:cs="Arial"/>
          <w:b/>
        </w:rPr>
        <w:t>D</w:t>
      </w:r>
      <w:r w:rsidR="00E93535" w:rsidRPr="006B4146">
        <w:rPr>
          <w:rFonts w:ascii="Palatino Linotype" w:eastAsia="Calibri" w:hAnsi="Palatino Linotype" w:cs="Arial"/>
          <w:b/>
        </w:rPr>
        <w:t>ocumentos</w:t>
      </w:r>
      <w:r w:rsidR="00E93535" w:rsidRPr="006B4146">
        <w:rPr>
          <w:rFonts w:ascii="Palatino Linotype" w:eastAsia="MS Mincho" w:hAnsi="Palatino Linotype" w:cs="Times New Roman"/>
          <w:b/>
        </w:rPr>
        <w:t xml:space="preserve"> </w:t>
      </w:r>
      <w:r w:rsidR="00E93535" w:rsidRPr="006B4146">
        <w:rPr>
          <w:rFonts w:ascii="Palatino Linotype" w:eastAsia="Calibri" w:hAnsi="Palatino Linotype" w:cs="Arial"/>
          <w:b/>
        </w:rPr>
        <w:t xml:space="preserve">en </w:t>
      </w:r>
      <w:r w:rsidR="00164ECC" w:rsidRPr="006B4146">
        <w:rPr>
          <w:rFonts w:ascii="Palatino Linotype" w:eastAsia="Calibri" w:hAnsi="Palatino Linotype" w:cs="Arial"/>
          <w:b/>
        </w:rPr>
        <w:t>donde se encuentre</w:t>
      </w:r>
      <w:r w:rsidR="00E93535" w:rsidRPr="006B4146">
        <w:rPr>
          <w:rFonts w:ascii="Palatino Linotype" w:eastAsia="Calibri" w:hAnsi="Palatino Linotype" w:cs="Arial"/>
          <w:b/>
        </w:rPr>
        <w:t xml:space="preserve"> normado o reglamentado el </w:t>
      </w:r>
      <w:r w:rsidR="00C02E88" w:rsidRPr="006B4146">
        <w:rPr>
          <w:rFonts w:ascii="Palatino Linotype" w:eastAsia="Calibri" w:hAnsi="Palatino Linotype" w:cs="Arial"/>
          <w:b/>
        </w:rPr>
        <w:t>cargo</w:t>
      </w:r>
      <w:r w:rsidR="00E93535" w:rsidRPr="006B4146">
        <w:rPr>
          <w:rFonts w:ascii="Palatino Linotype" w:eastAsia="Calibri" w:hAnsi="Palatino Linotype" w:cs="Arial"/>
          <w:b/>
        </w:rPr>
        <w:t xml:space="preserve"> de</w:t>
      </w:r>
      <w:r w:rsidR="00C02E88" w:rsidRPr="006B4146">
        <w:rPr>
          <w:rFonts w:ascii="Palatino Linotype" w:eastAsia="Calibri" w:hAnsi="Palatino Linotype" w:cs="Arial"/>
          <w:b/>
        </w:rPr>
        <w:t xml:space="preserve"> Subsecretario de la</w:t>
      </w:r>
      <w:r w:rsidR="00E93535" w:rsidRPr="006B4146">
        <w:rPr>
          <w:rFonts w:ascii="Palatino Linotype" w:eastAsia="Calibri" w:hAnsi="Palatino Linotype" w:cs="Arial"/>
          <w:b/>
        </w:rPr>
        <w:t xml:space="preserve"> Subsecretaría Jurídica y de Derechos Humanos</w:t>
      </w:r>
      <w:r w:rsidR="00314678" w:rsidRPr="006B4146">
        <w:rPr>
          <w:rFonts w:ascii="Palatino Linotype" w:eastAsia="Calibri" w:hAnsi="Palatino Linotype" w:cs="Arial"/>
          <w:b/>
        </w:rPr>
        <w:t xml:space="preserve">; </w:t>
      </w:r>
    </w:p>
    <w:p w14:paraId="5C5C86DF" w14:textId="21E590C6" w:rsidR="006549A1" w:rsidRPr="006B4146" w:rsidRDefault="006549A1" w:rsidP="00F00954">
      <w:pPr>
        <w:pStyle w:val="Prrafodelista"/>
        <w:numPr>
          <w:ilvl w:val="0"/>
          <w:numId w:val="37"/>
        </w:numPr>
        <w:spacing w:after="240" w:line="276" w:lineRule="auto"/>
        <w:jc w:val="both"/>
        <w:rPr>
          <w:rFonts w:ascii="Palatino Linotype" w:hAnsi="Palatino Linotype" w:cs="Arial"/>
          <w:b/>
        </w:rPr>
      </w:pPr>
      <w:r w:rsidRPr="006B4146">
        <w:rPr>
          <w:rFonts w:ascii="Palatino Linotype" w:eastAsia="Calibri" w:hAnsi="Palatino Linotype" w:cs="Arial"/>
          <w:b/>
        </w:rPr>
        <w:t xml:space="preserve">Del </w:t>
      </w:r>
      <w:r w:rsidRPr="006B4146">
        <w:rPr>
          <w:rFonts w:ascii="Palatino Linotype" w:eastAsia="MS Mincho" w:hAnsi="Palatino Linotype" w:cs="Times New Roman"/>
          <w:b/>
        </w:rPr>
        <w:t>servidor</w:t>
      </w:r>
      <w:r w:rsidRPr="006B4146">
        <w:rPr>
          <w:rFonts w:ascii="Palatino Linotype" w:eastAsia="Calibri" w:hAnsi="Palatino Linotype" w:cs="Arial"/>
          <w:b/>
        </w:rPr>
        <w:t xml:space="preserve"> público </w:t>
      </w:r>
      <w:r w:rsidRPr="006B4146">
        <w:rPr>
          <w:rFonts w:ascii="Palatino Linotype" w:eastAsia="Times New Roman" w:hAnsi="Palatino Linotype" w:cs="Times New Roman"/>
          <w:b/>
          <w:lang w:val="es-MX" w:eastAsia="es-MX"/>
        </w:rPr>
        <w:t>Sánchez lo siguiente:</w:t>
      </w:r>
    </w:p>
    <w:p w14:paraId="2EFC7967" w14:textId="15C2256C" w:rsidR="006F4C84" w:rsidRPr="006B4146" w:rsidRDefault="006F4C84" w:rsidP="00F00954">
      <w:pPr>
        <w:pStyle w:val="Prrafodelista"/>
        <w:numPr>
          <w:ilvl w:val="0"/>
          <w:numId w:val="42"/>
        </w:numPr>
        <w:spacing w:after="240" w:line="276" w:lineRule="auto"/>
        <w:ind w:left="1276" w:right="191"/>
        <w:jc w:val="both"/>
        <w:rPr>
          <w:rFonts w:ascii="Palatino Linotype" w:hAnsi="Palatino Linotype" w:cs="Arial"/>
          <w:b/>
        </w:rPr>
      </w:pPr>
      <w:r w:rsidRPr="006B4146">
        <w:rPr>
          <w:rFonts w:ascii="Palatino Linotype" w:hAnsi="Palatino Linotype" w:cs="Arial"/>
          <w:b/>
        </w:rPr>
        <w:t>El Formato Único de Movimientos de Personal (FUMP) en un formato comprensible</w:t>
      </w:r>
      <w:r w:rsidR="00B63C15" w:rsidRPr="006B4146">
        <w:rPr>
          <w:rFonts w:ascii="Palatino Linotype" w:hAnsi="Palatino Linotype" w:cs="Arial"/>
          <w:b/>
        </w:rPr>
        <w:t xml:space="preserve"> y  legible;</w:t>
      </w:r>
    </w:p>
    <w:p w14:paraId="173AA5F2" w14:textId="79C3DD06" w:rsidR="006549A1" w:rsidRPr="006B4146" w:rsidRDefault="00702E7F" w:rsidP="00F00954">
      <w:pPr>
        <w:pStyle w:val="Prrafodelista"/>
        <w:numPr>
          <w:ilvl w:val="0"/>
          <w:numId w:val="42"/>
        </w:numPr>
        <w:spacing w:after="240" w:line="276" w:lineRule="auto"/>
        <w:ind w:left="1276" w:right="191"/>
        <w:jc w:val="both"/>
        <w:rPr>
          <w:rFonts w:ascii="Palatino Linotype" w:hAnsi="Palatino Linotype" w:cs="Arial"/>
          <w:b/>
        </w:rPr>
      </w:pPr>
      <w:r w:rsidRPr="006B4146">
        <w:rPr>
          <w:rFonts w:ascii="Palatino Linotype" w:hAnsi="Palatino Linotype" w:cs="Arial"/>
          <w:b/>
        </w:rPr>
        <w:t>El nombramiento</w:t>
      </w:r>
      <w:r w:rsidR="004E311B" w:rsidRPr="006B4146">
        <w:rPr>
          <w:rFonts w:ascii="Palatino Linotype" w:hAnsi="Palatino Linotype" w:cs="Arial"/>
          <w:b/>
        </w:rPr>
        <w:t xml:space="preserve"> </w:t>
      </w:r>
      <w:r w:rsidR="00CF575B" w:rsidRPr="006B4146">
        <w:rPr>
          <w:rFonts w:ascii="Palatino Linotype" w:hAnsi="Palatino Linotype" w:cs="Arial"/>
          <w:b/>
        </w:rPr>
        <w:t>de abogado dictaminador jurídico y consultivo</w:t>
      </w:r>
      <w:r w:rsidRPr="006B4146">
        <w:rPr>
          <w:rFonts w:ascii="Palatino Linotype" w:hAnsi="Palatino Linotype" w:cs="Arial"/>
          <w:b/>
        </w:rPr>
        <w:t>;</w:t>
      </w:r>
      <w:r w:rsidR="00B63C15" w:rsidRPr="006B4146">
        <w:rPr>
          <w:rFonts w:ascii="Palatino Linotype" w:hAnsi="Palatino Linotype" w:cs="Arial"/>
          <w:b/>
        </w:rPr>
        <w:t xml:space="preserve"> y</w:t>
      </w:r>
    </w:p>
    <w:p w14:paraId="2B65F951" w14:textId="44B3EF72" w:rsidR="0071672F" w:rsidRPr="006B4146" w:rsidRDefault="00B63C15" w:rsidP="00F00954">
      <w:pPr>
        <w:pStyle w:val="Prrafodelista"/>
        <w:numPr>
          <w:ilvl w:val="0"/>
          <w:numId w:val="42"/>
        </w:numPr>
        <w:spacing w:after="240" w:line="276" w:lineRule="auto"/>
        <w:ind w:left="1276" w:right="191"/>
        <w:jc w:val="both"/>
        <w:rPr>
          <w:rFonts w:ascii="Palatino Linotype" w:hAnsi="Palatino Linotype" w:cs="Arial"/>
          <w:b/>
        </w:rPr>
      </w:pPr>
      <w:r w:rsidRPr="006B4146">
        <w:rPr>
          <w:rFonts w:ascii="Palatino Linotype" w:eastAsia="Calibri" w:hAnsi="Palatino Linotype" w:cs="Arial"/>
          <w:b/>
        </w:rPr>
        <w:t>D</w:t>
      </w:r>
      <w:r w:rsidR="0071672F" w:rsidRPr="006B4146">
        <w:rPr>
          <w:rFonts w:ascii="Palatino Linotype" w:eastAsia="Calibri" w:hAnsi="Palatino Linotype" w:cs="Arial"/>
          <w:b/>
        </w:rPr>
        <w:t>ocumentos donde se aprecien las facultades, funciones, atribuciones o responsabilidades</w:t>
      </w:r>
      <w:r w:rsidRPr="006B4146">
        <w:rPr>
          <w:rFonts w:ascii="Palatino Linotype" w:eastAsia="Calibri" w:hAnsi="Palatino Linotype" w:cs="Arial"/>
          <w:b/>
        </w:rPr>
        <w:t xml:space="preserve"> que realizaba </w:t>
      </w:r>
      <w:r w:rsidR="0071672F" w:rsidRPr="006B4146">
        <w:rPr>
          <w:rFonts w:ascii="Palatino Linotype" w:eastAsia="Calibri" w:hAnsi="Palatino Linotype" w:cs="Arial"/>
          <w:b/>
        </w:rPr>
        <w:t xml:space="preserve">del seis (6) de junio de </w:t>
      </w:r>
      <w:r w:rsidR="00B06F86" w:rsidRPr="006B4146">
        <w:rPr>
          <w:rFonts w:ascii="Palatino Linotype" w:eastAsia="Calibri" w:hAnsi="Palatino Linotype" w:cs="Arial"/>
          <w:b/>
        </w:rPr>
        <w:t xml:space="preserve">2011 </w:t>
      </w:r>
      <w:r w:rsidR="0071672F" w:rsidRPr="006B4146">
        <w:rPr>
          <w:rFonts w:ascii="Palatino Linotype" w:eastAsia="Calibri" w:hAnsi="Palatino Linotype" w:cs="Arial"/>
          <w:b/>
        </w:rPr>
        <w:t>al cinco (5) de octubre de</w:t>
      </w:r>
      <w:r w:rsidR="00B06F86" w:rsidRPr="006B4146">
        <w:rPr>
          <w:rFonts w:ascii="Palatino Linotype" w:eastAsia="Calibri" w:hAnsi="Palatino Linotype" w:cs="Arial"/>
          <w:b/>
        </w:rPr>
        <w:t xml:space="preserve"> 2018</w:t>
      </w:r>
      <w:r w:rsidR="00F00954" w:rsidRPr="006B4146">
        <w:rPr>
          <w:rFonts w:ascii="Palatino Linotype" w:hAnsi="Palatino Linotype" w:cs="Arial"/>
          <w:b/>
        </w:rPr>
        <w:t>.</w:t>
      </w:r>
    </w:p>
    <w:p w14:paraId="1BA8968E" w14:textId="29D425B0" w:rsidR="00F00954" w:rsidRPr="006B4146" w:rsidRDefault="00F00954" w:rsidP="00F00954">
      <w:pPr>
        <w:pStyle w:val="Prrafodelista"/>
        <w:numPr>
          <w:ilvl w:val="0"/>
          <w:numId w:val="37"/>
        </w:numPr>
        <w:spacing w:after="240" w:line="276" w:lineRule="auto"/>
        <w:jc w:val="both"/>
        <w:rPr>
          <w:rFonts w:ascii="Palatino Linotype" w:eastAsia="Calibri" w:hAnsi="Palatino Linotype" w:cs="Arial"/>
          <w:b/>
        </w:rPr>
      </w:pPr>
      <w:r w:rsidRPr="006B4146">
        <w:rPr>
          <w:rFonts w:ascii="Palatino Linotype" w:eastAsia="Calibri" w:hAnsi="Palatino Linotype" w:cs="Arial"/>
          <w:b/>
        </w:rPr>
        <w:lastRenderedPageBreak/>
        <w:t xml:space="preserve">Del servidor público </w:t>
      </w:r>
      <w:r w:rsidRPr="006B4146">
        <w:rPr>
          <w:rFonts w:ascii="Palatino Linotype" w:eastAsia="Times New Roman" w:hAnsi="Palatino Linotype" w:cs="Times New Roman"/>
          <w:b/>
          <w:lang w:val="es-MX" w:eastAsia="es-MX"/>
        </w:rPr>
        <w:t>Rey lo siguiente:</w:t>
      </w:r>
    </w:p>
    <w:p w14:paraId="1B8B84D4" w14:textId="6FABF67C" w:rsidR="00F00954" w:rsidRPr="006B4146" w:rsidRDefault="00B63C15" w:rsidP="00960B50">
      <w:pPr>
        <w:pStyle w:val="Prrafodelista"/>
        <w:numPr>
          <w:ilvl w:val="0"/>
          <w:numId w:val="43"/>
        </w:numPr>
        <w:spacing w:after="240" w:line="276" w:lineRule="auto"/>
        <w:ind w:left="1276" w:right="191"/>
        <w:jc w:val="both"/>
        <w:rPr>
          <w:rFonts w:ascii="Palatino Linotype" w:eastAsia="Calibri" w:hAnsi="Palatino Linotype" w:cs="Arial"/>
          <w:b/>
        </w:rPr>
      </w:pPr>
      <w:r w:rsidRPr="006B4146">
        <w:rPr>
          <w:rFonts w:ascii="Palatino Linotype" w:eastAsia="Calibri" w:hAnsi="Palatino Linotype" w:cs="Arial"/>
          <w:b/>
        </w:rPr>
        <w:t>D</w:t>
      </w:r>
      <w:r w:rsidR="00960B50" w:rsidRPr="006B4146">
        <w:rPr>
          <w:rFonts w:ascii="Palatino Linotype" w:eastAsia="Calibri" w:hAnsi="Palatino Linotype" w:cs="Arial"/>
          <w:b/>
        </w:rPr>
        <w:t>ocumentos donde se aprecien sus facultades, funciones, atribuc</w:t>
      </w:r>
      <w:r w:rsidRPr="006B4146">
        <w:rPr>
          <w:rFonts w:ascii="Palatino Linotype" w:eastAsia="Calibri" w:hAnsi="Palatino Linotype" w:cs="Arial"/>
          <w:b/>
        </w:rPr>
        <w:t xml:space="preserve">iones y responsabilidades que realizaba hasta antes del </w:t>
      </w:r>
      <w:r w:rsidR="00960B50" w:rsidRPr="006B4146">
        <w:rPr>
          <w:rFonts w:ascii="Palatino Linotype" w:eastAsia="Calibri" w:hAnsi="Palatino Linotype" w:cs="Arial"/>
          <w:b/>
          <w:lang w:val="es-ES"/>
        </w:rPr>
        <w:t>cinco (5) de octubre de</w:t>
      </w:r>
      <w:r w:rsidR="00B06F86" w:rsidRPr="006B4146">
        <w:rPr>
          <w:rFonts w:ascii="Palatino Linotype" w:eastAsia="Calibri" w:hAnsi="Palatino Linotype" w:cs="Arial"/>
          <w:b/>
          <w:lang w:val="es-ES"/>
        </w:rPr>
        <w:t xml:space="preserve"> 2018</w:t>
      </w:r>
      <w:r w:rsidRPr="006B4146">
        <w:rPr>
          <w:rFonts w:ascii="Palatino Linotype" w:eastAsia="Calibri" w:hAnsi="Palatino Linotype" w:cs="Arial"/>
          <w:b/>
          <w:lang w:val="es-ES"/>
        </w:rPr>
        <w:t>; y</w:t>
      </w:r>
    </w:p>
    <w:p w14:paraId="37D74BF6" w14:textId="25F5E65F" w:rsidR="006549A1" w:rsidRPr="006B4146" w:rsidRDefault="006549A1" w:rsidP="00F00954">
      <w:pPr>
        <w:pStyle w:val="Prrafodelista"/>
        <w:numPr>
          <w:ilvl w:val="0"/>
          <w:numId w:val="43"/>
        </w:numPr>
        <w:spacing w:after="240" w:line="276" w:lineRule="auto"/>
        <w:ind w:left="1276" w:right="191"/>
        <w:jc w:val="both"/>
        <w:rPr>
          <w:rFonts w:ascii="Palatino Linotype" w:hAnsi="Palatino Linotype" w:cs="Arial"/>
          <w:b/>
        </w:rPr>
      </w:pPr>
      <w:r w:rsidRPr="006B4146">
        <w:rPr>
          <w:rFonts w:ascii="Palatino Linotype" w:hAnsi="Palatino Linotype" w:cs="Arial"/>
          <w:b/>
        </w:rPr>
        <w:t xml:space="preserve">El nombramiento </w:t>
      </w:r>
      <w:r w:rsidR="00960B50" w:rsidRPr="006B4146">
        <w:rPr>
          <w:rFonts w:ascii="Palatino Linotype" w:hAnsi="Palatino Linotype" w:cs="Arial"/>
          <w:b/>
        </w:rPr>
        <w:t>de Director de Área</w:t>
      </w:r>
      <w:r w:rsidR="0064027F" w:rsidRPr="006B4146">
        <w:rPr>
          <w:rFonts w:ascii="Palatino Linotype" w:hAnsi="Palatino Linotype" w:cs="Arial"/>
          <w:b/>
        </w:rPr>
        <w:t>.</w:t>
      </w:r>
      <w:r w:rsidRPr="006B4146">
        <w:rPr>
          <w:rFonts w:ascii="Palatino Linotype" w:eastAsia="Calibri" w:hAnsi="Palatino Linotype" w:cs="Arial"/>
          <w:b/>
        </w:rPr>
        <w:t xml:space="preserve"> </w:t>
      </w:r>
    </w:p>
    <w:p w14:paraId="1241A3CC" w14:textId="15E6E69B" w:rsidR="0071672F" w:rsidRPr="006B4146" w:rsidRDefault="00AA073E" w:rsidP="00F00954">
      <w:pPr>
        <w:pStyle w:val="Prrafodelista"/>
        <w:numPr>
          <w:ilvl w:val="0"/>
          <w:numId w:val="37"/>
        </w:numPr>
        <w:spacing w:after="240" w:line="276" w:lineRule="auto"/>
        <w:jc w:val="both"/>
        <w:rPr>
          <w:rFonts w:ascii="Palatino Linotype" w:hAnsi="Palatino Linotype" w:cs="Arial"/>
          <w:b/>
        </w:rPr>
      </w:pPr>
      <w:r w:rsidRPr="006B4146">
        <w:rPr>
          <w:rFonts w:ascii="Palatino Linotype" w:hAnsi="Palatino Linotype" w:cs="Arial"/>
          <w:b/>
        </w:rPr>
        <w:t>El acta del Trigésima Octava Sesión Extraordinaria del Comité de Transparencia de la Secretaría de Justicia y Derechos Humanos de fecha veintitrés (23) de noviembre de</w:t>
      </w:r>
      <w:r w:rsidR="00B06F86" w:rsidRPr="006B4146">
        <w:rPr>
          <w:rFonts w:ascii="Palatino Linotype" w:hAnsi="Palatino Linotype" w:cs="Arial"/>
          <w:b/>
        </w:rPr>
        <w:t xml:space="preserve"> 2018</w:t>
      </w:r>
      <w:r w:rsidR="002C37F0" w:rsidRPr="006B4146">
        <w:rPr>
          <w:rFonts w:ascii="Palatino Linotype" w:hAnsi="Palatino Linotype" w:cs="Arial"/>
          <w:b/>
        </w:rPr>
        <w:t>.</w:t>
      </w:r>
    </w:p>
    <w:p w14:paraId="46EC61CF" w14:textId="77777777" w:rsidR="00702E7F" w:rsidRPr="006B4146" w:rsidRDefault="00702E7F" w:rsidP="00702E7F">
      <w:pPr>
        <w:pStyle w:val="Prrafodelista"/>
        <w:ind w:right="191"/>
        <w:jc w:val="both"/>
        <w:rPr>
          <w:rFonts w:ascii="Palatino Linotype" w:hAnsi="Palatino Linotype" w:cs="Arial"/>
        </w:rPr>
      </w:pPr>
    </w:p>
    <w:p w14:paraId="4DA02912" w14:textId="7A473DFF" w:rsidR="00E93535" w:rsidRPr="006B4146" w:rsidRDefault="00C02E88" w:rsidP="003A3109">
      <w:pPr>
        <w:spacing w:line="360" w:lineRule="auto"/>
        <w:ind w:right="191"/>
        <w:jc w:val="both"/>
        <w:rPr>
          <w:rFonts w:ascii="Palatino Linotype" w:eastAsia="MS Mincho" w:hAnsi="Palatino Linotype" w:cs="Times New Roman"/>
        </w:rPr>
      </w:pPr>
      <w:r w:rsidRPr="006B4146">
        <w:rPr>
          <w:rFonts w:ascii="Palatino Linotype" w:hAnsi="Palatino Linotype" w:cs="Arial"/>
        </w:rPr>
        <w:t>S</w:t>
      </w:r>
      <w:r w:rsidR="00164ECC" w:rsidRPr="006B4146">
        <w:rPr>
          <w:rFonts w:ascii="Palatino Linotype" w:hAnsi="Palatino Linotype" w:cs="Arial"/>
        </w:rPr>
        <w:t xml:space="preserve">in </w:t>
      </w:r>
      <w:r w:rsidR="00874626" w:rsidRPr="006B4146">
        <w:rPr>
          <w:rFonts w:ascii="Palatino Linotype" w:hAnsi="Palatino Linotype" w:cs="Arial"/>
        </w:rPr>
        <w:t xml:space="preserve"> </w:t>
      </w:r>
      <w:r w:rsidR="00874626" w:rsidRPr="006B4146">
        <w:rPr>
          <w:rFonts w:ascii="Palatino Linotype" w:eastAsia="Calibri" w:hAnsi="Palatino Linotype" w:cs="Arial"/>
        </w:rPr>
        <w:t xml:space="preserve">embargo, </w:t>
      </w:r>
      <w:r w:rsidR="00874626" w:rsidRPr="006B4146">
        <w:rPr>
          <w:rFonts w:ascii="Palatino Linotype" w:eastAsia="MS Mincho" w:hAnsi="Palatino Linotype" w:cs="Times New Roman"/>
        </w:rPr>
        <w:t>para el caso de que no se cuente con la información solicitada</w:t>
      </w:r>
      <w:r w:rsidRPr="006B4146">
        <w:rPr>
          <w:rFonts w:ascii="Palatino Linotype" w:eastAsia="MS Mincho" w:hAnsi="Palatino Linotype" w:cs="Times New Roman"/>
        </w:rPr>
        <w:t xml:space="preserve"> en el </w:t>
      </w:r>
      <w:r w:rsidR="00390501" w:rsidRPr="006B4146">
        <w:rPr>
          <w:rFonts w:ascii="Palatino Linotype" w:eastAsia="MS Mincho" w:hAnsi="Palatino Linotype" w:cs="Times New Roman"/>
          <w:b/>
        </w:rPr>
        <w:t>numeral 4 inciso b) y/o numeral 5 inciso b</w:t>
      </w:r>
      <w:r w:rsidRPr="006B4146">
        <w:rPr>
          <w:rFonts w:ascii="Palatino Linotype" w:eastAsia="MS Mincho" w:hAnsi="Palatino Linotype" w:cs="Times New Roman"/>
          <w:b/>
        </w:rPr>
        <w:t>)</w:t>
      </w:r>
      <w:r w:rsidR="00874626" w:rsidRPr="006B4146">
        <w:rPr>
          <w:rFonts w:ascii="Palatino Linotype" w:eastAsia="MS Mincho" w:hAnsi="Palatino Linotype" w:cs="Times New Roman"/>
        </w:rPr>
        <w:t xml:space="preserve">, esto </w:t>
      </w:r>
      <w:r w:rsidR="00874626" w:rsidRPr="006B4146">
        <w:rPr>
          <w:rFonts w:ascii="Palatino Linotype" w:eastAsia="Calibri" w:hAnsi="Palatino Linotype" w:cs="Arial"/>
        </w:rPr>
        <w:t>es</w:t>
      </w:r>
      <w:r w:rsidR="00874626" w:rsidRPr="006B4146">
        <w:rPr>
          <w:rFonts w:ascii="Palatino Linotype" w:eastAsia="MS Mincho" w:hAnsi="Palatino Linotype" w:cs="Times New Roman"/>
        </w:rPr>
        <w:t>, que no se haya emitido nombramiento alguno y por lo tanto el Sujeto Obligado no hubiera generado, poseído o administrado la información deberá de explicar las causas por las que no se</w:t>
      </w:r>
      <w:bookmarkStart w:id="105" w:name="_GoBack"/>
      <w:bookmarkEnd w:id="105"/>
      <w:r w:rsidR="00874626" w:rsidRPr="006B4146">
        <w:rPr>
          <w:rFonts w:ascii="Palatino Linotype" w:eastAsia="MS Mincho" w:hAnsi="Palatino Linotype" w:cs="Times New Roman"/>
        </w:rPr>
        <w:t xml:space="preserve"> cuente con la información requerida.</w:t>
      </w:r>
    </w:p>
    <w:p w14:paraId="6BB225DB" w14:textId="77777777" w:rsidR="00B63C15" w:rsidRPr="006B4146" w:rsidRDefault="00B63C15" w:rsidP="003A3109">
      <w:pPr>
        <w:spacing w:line="360" w:lineRule="auto"/>
        <w:ind w:right="191"/>
        <w:jc w:val="both"/>
        <w:rPr>
          <w:rFonts w:ascii="Palatino Linotype" w:hAnsi="Palatino Linotype" w:cs="Arial"/>
        </w:rPr>
      </w:pPr>
    </w:p>
    <w:p w14:paraId="3818882B" w14:textId="4A30F4F3" w:rsidR="009157E2" w:rsidRPr="006B4146" w:rsidRDefault="009157E2" w:rsidP="003A3109">
      <w:pPr>
        <w:spacing w:line="360" w:lineRule="auto"/>
        <w:ind w:right="49"/>
        <w:jc w:val="both"/>
        <w:rPr>
          <w:rFonts w:ascii="Palatino Linotype" w:hAnsi="Palatino Linotype"/>
          <w:b/>
          <w:szCs w:val="22"/>
        </w:rPr>
      </w:pPr>
      <w:r w:rsidRPr="006B4146">
        <w:rPr>
          <w:rFonts w:ascii="Palatino Linotype" w:eastAsia="Calibri" w:hAnsi="Palatino Linotype" w:cs="Aria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05740D" w:rsidRPr="0005740D">
        <w:rPr>
          <w:rFonts w:ascii="Palatino Linotype" w:hAnsi="Palatino Linotype"/>
          <w:b/>
          <w:szCs w:val="22"/>
          <w:highlight w:val="black"/>
        </w:rPr>
        <w:t>----------------------------------------</w:t>
      </w:r>
      <w:r w:rsidR="002C37F0" w:rsidRPr="006B4146">
        <w:rPr>
          <w:rFonts w:ascii="Palatino Linotype" w:hAnsi="Palatino Linotype"/>
          <w:b/>
          <w:szCs w:val="22"/>
        </w:rPr>
        <w:t>.</w:t>
      </w:r>
    </w:p>
    <w:p w14:paraId="14A32D8D" w14:textId="77777777" w:rsidR="009157E2" w:rsidRPr="006B4146" w:rsidRDefault="009157E2" w:rsidP="009157E2">
      <w:pPr>
        <w:jc w:val="both"/>
        <w:rPr>
          <w:rFonts w:ascii="Palatino Linotype" w:eastAsia="Calibri" w:hAnsi="Palatino Linotype" w:cs="Arial"/>
          <w:i/>
          <w:sz w:val="22"/>
          <w:szCs w:val="22"/>
        </w:rPr>
      </w:pPr>
    </w:p>
    <w:p w14:paraId="3EDECD07" w14:textId="77777777" w:rsidR="00750045" w:rsidRPr="006B4146" w:rsidRDefault="00750045" w:rsidP="00750045">
      <w:pPr>
        <w:tabs>
          <w:tab w:val="left" w:pos="8080"/>
        </w:tabs>
        <w:spacing w:line="360" w:lineRule="auto"/>
        <w:ind w:right="49"/>
        <w:contextualSpacing/>
        <w:jc w:val="both"/>
        <w:rPr>
          <w:rFonts w:ascii="Palatino Linotype" w:eastAsia="Palatino Linotype" w:hAnsi="Palatino Linotype" w:cs="Palatino Linotype"/>
          <w:b/>
        </w:rPr>
      </w:pPr>
      <w:r w:rsidRPr="006B4146">
        <w:rPr>
          <w:rFonts w:ascii="Palatino Linotype" w:eastAsia="Palatino Linotype" w:hAnsi="Palatino Linotype" w:cs="Palatino Linotype"/>
          <w:b/>
        </w:rPr>
        <w:lastRenderedPageBreak/>
        <w:t xml:space="preserve">TERCERO. Notifíquese </w:t>
      </w:r>
      <w:r w:rsidRPr="006B4146">
        <w:rPr>
          <w:rFonts w:ascii="Palatino Linotype" w:eastAsia="Palatino Linotype" w:hAnsi="Palatino Linotype" w:cs="Palatino Linotype"/>
        </w:rPr>
        <w:t xml:space="preserve">al Titular de la Unidad de Transparencia del </w:t>
      </w:r>
      <w:r w:rsidRPr="006B4146">
        <w:rPr>
          <w:rFonts w:ascii="Palatino Linotype" w:eastAsia="Palatino Linotype" w:hAnsi="Palatino Linotype" w:cs="Palatino Linotype"/>
          <w:b/>
        </w:rPr>
        <w:t>SUJETO OBLIGADO</w:t>
      </w:r>
      <w:r w:rsidRPr="006B414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B4146">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046C5F63" w14:textId="77777777" w:rsidR="00750045" w:rsidRPr="006B4146" w:rsidRDefault="00750045" w:rsidP="009157E2">
      <w:pPr>
        <w:shd w:val="clear" w:color="auto" w:fill="FFFFFF"/>
        <w:jc w:val="both"/>
        <w:rPr>
          <w:rFonts w:ascii="Palatino Linotype" w:eastAsia="Times New Roman" w:hAnsi="Palatino Linotype" w:cs="Arial"/>
          <w:b/>
        </w:rPr>
      </w:pPr>
    </w:p>
    <w:p w14:paraId="4C940446" w14:textId="20F36EE4" w:rsidR="00750045" w:rsidRPr="006B4146" w:rsidRDefault="00750045" w:rsidP="00750045">
      <w:pPr>
        <w:shd w:val="clear" w:color="auto" w:fill="FFFFFF"/>
        <w:spacing w:line="360" w:lineRule="auto"/>
        <w:jc w:val="both"/>
        <w:rPr>
          <w:rFonts w:ascii="Palatino Linotype" w:hAnsi="Palatino Linotype"/>
        </w:rPr>
      </w:pPr>
      <w:r w:rsidRPr="006B4146">
        <w:rPr>
          <w:rFonts w:ascii="Palatino Linotype" w:eastAsia="Times New Roman" w:hAnsi="Palatino Linotype" w:cs="Arial"/>
          <w:b/>
        </w:rPr>
        <w:t xml:space="preserve">CUARTO. </w:t>
      </w:r>
      <w:r w:rsidRPr="006B4146">
        <w:rPr>
          <w:rFonts w:ascii="Palatino Linotype" w:eastAsia="Times New Roman" w:hAnsi="Palatino Linotype" w:cs="Times New Roman"/>
          <w:b/>
          <w:bCs/>
          <w:lang w:val="es-ES"/>
        </w:rPr>
        <w:t>Notifíquese a</w:t>
      </w:r>
      <w:r w:rsidRPr="006B4146">
        <w:rPr>
          <w:rFonts w:ascii="Palatino Linotype" w:hAnsi="Palatino Linotype"/>
          <w:b/>
        </w:rPr>
        <w:t xml:space="preserve"> </w:t>
      </w:r>
      <w:r w:rsidR="0005740D" w:rsidRPr="0005740D">
        <w:rPr>
          <w:rFonts w:ascii="Palatino Linotype" w:hAnsi="Palatino Linotype"/>
          <w:b/>
          <w:bCs/>
          <w:highlight w:val="black"/>
        </w:rPr>
        <w:t>------------------------------------------</w:t>
      </w:r>
      <w:r w:rsidR="00A53AF8" w:rsidRPr="006B4146">
        <w:rPr>
          <w:rFonts w:ascii="Palatino Linotype" w:hAnsi="Palatino Linotype"/>
          <w:b/>
          <w:bCs/>
        </w:rPr>
        <w:t xml:space="preserve"> </w:t>
      </w:r>
      <w:r w:rsidRPr="006B4146">
        <w:rPr>
          <w:rFonts w:ascii="Palatino Linotype" w:hAnsi="Palatino Linotype"/>
        </w:rPr>
        <w:t>la presente resolución</w:t>
      </w:r>
      <w:r w:rsidR="001A125F" w:rsidRPr="006B4146">
        <w:rPr>
          <w:rFonts w:ascii="Palatino Linotype" w:hAnsi="Palatino Linotype"/>
        </w:rPr>
        <w:t>.</w:t>
      </w:r>
    </w:p>
    <w:p w14:paraId="66CCD0CC" w14:textId="77777777" w:rsidR="002B01BB" w:rsidRPr="006B4146" w:rsidRDefault="002B01BB" w:rsidP="002B01BB">
      <w:pPr>
        <w:shd w:val="clear" w:color="auto" w:fill="FFFFFF"/>
        <w:jc w:val="both"/>
        <w:rPr>
          <w:rFonts w:ascii="Palatino Linotype" w:hAnsi="Palatino Linotype"/>
        </w:rPr>
      </w:pPr>
    </w:p>
    <w:p w14:paraId="4C95A884" w14:textId="221B5D59" w:rsidR="00750045" w:rsidRPr="006B4146" w:rsidRDefault="00750045" w:rsidP="00750045">
      <w:pPr>
        <w:shd w:val="clear" w:color="auto" w:fill="FFFFFF"/>
        <w:spacing w:line="360" w:lineRule="auto"/>
        <w:jc w:val="both"/>
        <w:rPr>
          <w:rFonts w:ascii="Palatino Linotype" w:eastAsia="MS Mincho" w:hAnsi="Palatino Linotype" w:cs="Times New Roman"/>
          <w:lang w:val="es-ES"/>
        </w:rPr>
      </w:pPr>
      <w:r w:rsidRPr="006B4146">
        <w:rPr>
          <w:rFonts w:ascii="Palatino Linotype" w:eastAsia="MS Mincho" w:hAnsi="Palatino Linotype" w:cs="Times New Roman"/>
          <w:b/>
        </w:rPr>
        <w:t>QUINTO.</w:t>
      </w:r>
      <w:r w:rsidRPr="006B4146">
        <w:rPr>
          <w:rFonts w:ascii="Palatino Linotype" w:eastAsia="MS Mincho" w:hAnsi="Palatino Linotype" w:cs="Times New Roman"/>
        </w:rPr>
        <w:t xml:space="preserve"> </w:t>
      </w:r>
      <w:r w:rsidRPr="006B4146">
        <w:rPr>
          <w:rFonts w:ascii="Palatino Linotype" w:eastAsia="MS Mincho" w:hAnsi="Palatino Linotype" w:cs="Times New Roman"/>
          <w:lang w:val="es-ES"/>
        </w:rPr>
        <w:t xml:space="preserve">Se hace del conocimiento de </w:t>
      </w:r>
      <w:r w:rsidR="0005740D" w:rsidRPr="0005740D">
        <w:rPr>
          <w:rFonts w:ascii="Palatino Linotype" w:hAnsi="Palatino Linotype"/>
          <w:b/>
          <w:bCs/>
          <w:highlight w:val="black"/>
        </w:rPr>
        <w:t>------------------------------------------</w:t>
      </w:r>
      <w:r w:rsidR="00A53AF8" w:rsidRPr="006B4146">
        <w:rPr>
          <w:rFonts w:ascii="Palatino Linotype" w:hAnsi="Palatino Linotype"/>
          <w:b/>
          <w:bCs/>
        </w:rPr>
        <w:t xml:space="preserve"> </w:t>
      </w:r>
      <w:r w:rsidRPr="006B414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B4146">
        <w:rPr>
          <w:rFonts w:ascii="Palatino Linotype" w:eastAsia="MS Mincho" w:hAnsi="Palatino Linotype" w:cs="Times New Roman"/>
          <w:bCs/>
          <w:lang w:val="es-ES"/>
        </w:rPr>
        <w:t>vía juicio de amparo</w:t>
      </w:r>
      <w:r w:rsidRPr="006B4146">
        <w:rPr>
          <w:rFonts w:ascii="Palatino Linotype" w:eastAsia="MS Mincho" w:hAnsi="Palatino Linotype" w:cs="Times New Roman"/>
          <w:lang w:val="es-ES"/>
        </w:rPr>
        <w:t> en los términos de las leyes aplicables.</w:t>
      </w:r>
    </w:p>
    <w:p w14:paraId="79CCE0CD" w14:textId="77777777" w:rsidR="00542A9C" w:rsidRPr="006B4146" w:rsidRDefault="00542A9C" w:rsidP="0003320B">
      <w:pPr>
        <w:shd w:val="clear" w:color="auto" w:fill="FFFFFF"/>
        <w:jc w:val="both"/>
        <w:rPr>
          <w:rFonts w:ascii="Palatino Linotype" w:eastAsia="MS Mincho" w:hAnsi="Palatino Linotype" w:cs="Times New Roman"/>
          <w:lang w:val="es-ES"/>
        </w:rPr>
      </w:pPr>
    </w:p>
    <w:p w14:paraId="16B2F4F6" w14:textId="6A6C3EA8" w:rsidR="006B4146" w:rsidRPr="00030AEC" w:rsidRDefault="006B4146" w:rsidP="006B4146">
      <w:pPr>
        <w:shd w:val="clear" w:color="auto" w:fill="FFFFFF"/>
        <w:spacing w:line="360" w:lineRule="auto"/>
        <w:jc w:val="both"/>
        <w:rPr>
          <w:rFonts w:ascii="Palatino Linotype" w:hAnsi="Palatino Linotype"/>
          <w:sz w:val="20"/>
        </w:rPr>
      </w:pPr>
      <w:r w:rsidRPr="00030AEC">
        <w:rPr>
          <w:rFonts w:ascii="Palatino Linotype" w:hAnsi="Palatino Linotype"/>
          <w:sz w:val="20"/>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0"/>
        </w:rPr>
        <w:t xml:space="preserve"> EMITIENDO VOTO PARTICULAR</w:t>
      </w:r>
      <w:r w:rsidRPr="00030AEC">
        <w:rPr>
          <w:rFonts w:ascii="Palatino Linotype" w:hAnsi="Palatino Linotype"/>
          <w:sz w:val="20"/>
        </w:rPr>
        <w:t xml:space="preserve">; JOSÉ GUADALUPE LUNA HERNÁNDEZ;  JAVIER MARTÍNEZ CRUZ Y LUIS GUSTAVO PARRA NORIEGA; EN LA </w:t>
      </w:r>
      <w:r>
        <w:rPr>
          <w:rFonts w:ascii="Palatino Linotype" w:hAnsi="Palatino Linotype"/>
          <w:sz w:val="20"/>
        </w:rPr>
        <w:t>TERCERA SESIÓN</w:t>
      </w:r>
      <w:r w:rsidRPr="00030AEC">
        <w:rPr>
          <w:rFonts w:ascii="Palatino Linotype" w:hAnsi="Palatino Linotype"/>
          <w:sz w:val="20"/>
        </w:rPr>
        <w:t xml:space="preserve"> ORDINARIA CELEBRADA EL </w:t>
      </w:r>
      <w:r>
        <w:rPr>
          <w:rFonts w:ascii="Palatino Linotype" w:hAnsi="Palatino Linotype"/>
          <w:sz w:val="20"/>
        </w:rPr>
        <w:t>VEINTITRÉS</w:t>
      </w:r>
      <w:r w:rsidRPr="00030AEC">
        <w:rPr>
          <w:rFonts w:ascii="Palatino Linotype" w:hAnsi="Palatino Linotype"/>
          <w:sz w:val="20"/>
        </w:rPr>
        <w:t xml:space="preserve"> (</w:t>
      </w:r>
      <w:r>
        <w:rPr>
          <w:rFonts w:ascii="Palatino Linotype" w:hAnsi="Palatino Linotype"/>
          <w:sz w:val="20"/>
        </w:rPr>
        <w:t>23</w:t>
      </w:r>
      <w:r w:rsidRPr="00030AEC">
        <w:rPr>
          <w:rFonts w:ascii="Palatino Linotype" w:hAnsi="Palatino Linotype"/>
          <w:sz w:val="20"/>
        </w:rPr>
        <w:t xml:space="preserve">) DE </w:t>
      </w:r>
      <w:r>
        <w:rPr>
          <w:rFonts w:ascii="Palatino Linotype" w:hAnsi="Palatino Linotype"/>
          <w:sz w:val="20"/>
        </w:rPr>
        <w:t xml:space="preserve">ENERO </w:t>
      </w:r>
      <w:r w:rsidRPr="00030AEC">
        <w:rPr>
          <w:rFonts w:ascii="Palatino Linotype" w:hAnsi="Palatino Linotype"/>
          <w:sz w:val="20"/>
        </w:rPr>
        <w:t>DE DOS MIL DIECI</w:t>
      </w:r>
      <w:r>
        <w:rPr>
          <w:rFonts w:ascii="Palatino Linotype" w:hAnsi="Palatino Linotype"/>
          <w:sz w:val="20"/>
        </w:rPr>
        <w:t>NUEVE</w:t>
      </w:r>
      <w:r w:rsidRPr="00030AEC">
        <w:rPr>
          <w:rFonts w:ascii="Palatino Linotype" w:hAnsi="Palatino Linotype"/>
          <w:sz w:val="20"/>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9157E2" w:rsidRPr="006B4146" w14:paraId="605AB817" w14:textId="77777777" w:rsidTr="00A53AF8">
        <w:trPr>
          <w:jc w:val="center"/>
        </w:trPr>
        <w:tc>
          <w:tcPr>
            <w:tcW w:w="10368" w:type="dxa"/>
            <w:gridSpan w:val="2"/>
          </w:tcPr>
          <w:p w14:paraId="1DE8D77D" w14:textId="77777777" w:rsidR="009157E2" w:rsidRPr="006B4146" w:rsidRDefault="009157E2" w:rsidP="00A53AF8">
            <w:pPr>
              <w:jc w:val="center"/>
              <w:rPr>
                <w:rFonts w:ascii="Palatino Linotype" w:hAnsi="Palatino Linotype" w:cs="Arial"/>
                <w:b/>
              </w:rPr>
            </w:pPr>
          </w:p>
          <w:p w14:paraId="089F96A1" w14:textId="77777777" w:rsidR="009157E2" w:rsidRPr="006B4146" w:rsidRDefault="009157E2" w:rsidP="00A53AF8">
            <w:pPr>
              <w:jc w:val="center"/>
              <w:rPr>
                <w:rFonts w:ascii="Palatino Linotype" w:hAnsi="Palatino Linotype" w:cs="Arial"/>
                <w:b/>
              </w:rPr>
            </w:pPr>
          </w:p>
          <w:p w14:paraId="6D624526"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Zulema Martínez Sánchez</w:t>
            </w:r>
          </w:p>
          <w:p w14:paraId="6E03B884"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rPr>
              <w:t>Comisionada Presidenta</w:t>
            </w:r>
          </w:p>
          <w:p w14:paraId="1FCA8795"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 xml:space="preserve">(RÚBRICA) </w:t>
            </w:r>
          </w:p>
          <w:p w14:paraId="37C01AB3" w14:textId="77777777" w:rsidR="009157E2" w:rsidRPr="006B4146" w:rsidRDefault="009157E2" w:rsidP="00A53AF8">
            <w:pPr>
              <w:jc w:val="center"/>
              <w:rPr>
                <w:rFonts w:ascii="Palatino Linotype" w:hAnsi="Palatino Linotype" w:cs="Arial"/>
                <w:b/>
              </w:rPr>
            </w:pPr>
          </w:p>
          <w:p w14:paraId="5FCD0803" w14:textId="77777777" w:rsidR="009157E2" w:rsidRPr="006B4146" w:rsidRDefault="009157E2" w:rsidP="00A53AF8">
            <w:pPr>
              <w:jc w:val="center"/>
              <w:rPr>
                <w:rFonts w:ascii="Palatino Linotype" w:hAnsi="Palatino Linotype" w:cs="Arial"/>
                <w:b/>
              </w:rPr>
            </w:pPr>
          </w:p>
          <w:p w14:paraId="57B943C3" w14:textId="77777777" w:rsidR="009157E2" w:rsidRPr="006B4146" w:rsidRDefault="009157E2" w:rsidP="00A53AF8">
            <w:pPr>
              <w:jc w:val="center"/>
              <w:rPr>
                <w:rFonts w:ascii="Palatino Linotype" w:hAnsi="Palatino Linotype" w:cs="Arial"/>
                <w:b/>
              </w:rPr>
            </w:pPr>
          </w:p>
          <w:p w14:paraId="79698686" w14:textId="77777777" w:rsidR="009157E2" w:rsidRPr="006B4146" w:rsidRDefault="009157E2" w:rsidP="00A53AF8">
            <w:pPr>
              <w:jc w:val="center"/>
              <w:rPr>
                <w:rFonts w:ascii="Palatino Linotype" w:hAnsi="Palatino Linotype" w:cs="Arial"/>
                <w:b/>
              </w:rPr>
            </w:pPr>
          </w:p>
        </w:tc>
      </w:tr>
      <w:tr w:rsidR="009157E2" w:rsidRPr="006B4146" w14:paraId="50EE6E98" w14:textId="77777777" w:rsidTr="00A53AF8">
        <w:trPr>
          <w:jc w:val="center"/>
        </w:trPr>
        <w:tc>
          <w:tcPr>
            <w:tcW w:w="5184" w:type="dxa"/>
          </w:tcPr>
          <w:p w14:paraId="13553C79"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lastRenderedPageBreak/>
              <w:t xml:space="preserve">Eva </w:t>
            </w:r>
            <w:proofErr w:type="spellStart"/>
            <w:r w:rsidRPr="006B4146">
              <w:rPr>
                <w:rFonts w:ascii="Palatino Linotype" w:hAnsi="Palatino Linotype" w:cs="Arial"/>
                <w:b/>
              </w:rPr>
              <w:t>Abaid</w:t>
            </w:r>
            <w:proofErr w:type="spellEnd"/>
            <w:r w:rsidRPr="006B4146">
              <w:rPr>
                <w:rFonts w:ascii="Palatino Linotype" w:hAnsi="Palatino Linotype" w:cs="Arial"/>
                <w:b/>
              </w:rPr>
              <w:t xml:space="preserve"> </w:t>
            </w:r>
            <w:proofErr w:type="spellStart"/>
            <w:r w:rsidRPr="006B4146">
              <w:rPr>
                <w:rFonts w:ascii="Palatino Linotype" w:hAnsi="Palatino Linotype" w:cs="Arial"/>
                <w:b/>
              </w:rPr>
              <w:t>Yapur</w:t>
            </w:r>
            <w:proofErr w:type="spellEnd"/>
          </w:p>
          <w:p w14:paraId="47FDB9EF" w14:textId="77777777" w:rsidR="009157E2" w:rsidRPr="006B4146" w:rsidRDefault="009157E2" w:rsidP="00A53AF8">
            <w:pPr>
              <w:jc w:val="center"/>
              <w:rPr>
                <w:rFonts w:ascii="Palatino Linotype" w:hAnsi="Palatino Linotype" w:cs="Arial"/>
              </w:rPr>
            </w:pPr>
            <w:r w:rsidRPr="006B4146">
              <w:rPr>
                <w:rFonts w:ascii="Palatino Linotype" w:hAnsi="Palatino Linotype" w:cs="Arial"/>
              </w:rPr>
              <w:t>Comisionada</w:t>
            </w:r>
          </w:p>
          <w:p w14:paraId="6BD2E6B4"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(RÚBRICA)</w:t>
            </w:r>
          </w:p>
        </w:tc>
        <w:tc>
          <w:tcPr>
            <w:tcW w:w="5184" w:type="dxa"/>
          </w:tcPr>
          <w:p w14:paraId="14E98247"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José Guadalupe Luna Hernández</w:t>
            </w:r>
          </w:p>
          <w:p w14:paraId="5D378D12" w14:textId="77777777" w:rsidR="009157E2" w:rsidRPr="006B4146" w:rsidRDefault="009157E2" w:rsidP="00A53AF8">
            <w:pPr>
              <w:jc w:val="center"/>
              <w:rPr>
                <w:rFonts w:ascii="Palatino Linotype" w:hAnsi="Palatino Linotype" w:cs="Arial"/>
              </w:rPr>
            </w:pPr>
            <w:r w:rsidRPr="006B4146">
              <w:rPr>
                <w:rFonts w:ascii="Palatino Linotype" w:hAnsi="Palatino Linotype" w:cs="Arial"/>
              </w:rPr>
              <w:t>Comisionado</w:t>
            </w:r>
          </w:p>
          <w:p w14:paraId="372BDCFB"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(RÚBRICA)</w:t>
            </w:r>
          </w:p>
          <w:p w14:paraId="28C9632D" w14:textId="77777777" w:rsidR="009157E2" w:rsidRPr="006B4146" w:rsidRDefault="009157E2" w:rsidP="00A53AF8">
            <w:pPr>
              <w:jc w:val="center"/>
              <w:rPr>
                <w:rFonts w:ascii="Palatino Linotype" w:hAnsi="Palatino Linotype" w:cs="Arial"/>
                <w:b/>
              </w:rPr>
            </w:pPr>
          </w:p>
        </w:tc>
      </w:tr>
      <w:tr w:rsidR="009157E2" w:rsidRPr="006B4146" w14:paraId="4B3FD288" w14:textId="77777777" w:rsidTr="00A53AF8">
        <w:trPr>
          <w:jc w:val="center"/>
        </w:trPr>
        <w:tc>
          <w:tcPr>
            <w:tcW w:w="5184" w:type="dxa"/>
          </w:tcPr>
          <w:p w14:paraId="66158E5D" w14:textId="77777777" w:rsidR="009157E2" w:rsidRPr="006B4146" w:rsidRDefault="009157E2" w:rsidP="00A53AF8">
            <w:pPr>
              <w:jc w:val="center"/>
              <w:rPr>
                <w:rFonts w:ascii="Palatino Linotype" w:hAnsi="Palatino Linotype" w:cs="Arial"/>
                <w:b/>
              </w:rPr>
            </w:pPr>
          </w:p>
          <w:p w14:paraId="64037B1F" w14:textId="77777777" w:rsidR="009157E2" w:rsidRPr="006B4146" w:rsidRDefault="009157E2" w:rsidP="00A53AF8">
            <w:pPr>
              <w:jc w:val="center"/>
              <w:rPr>
                <w:rFonts w:ascii="Palatino Linotype" w:hAnsi="Palatino Linotype" w:cs="Arial"/>
                <w:b/>
              </w:rPr>
            </w:pPr>
          </w:p>
          <w:p w14:paraId="74973F55" w14:textId="77777777" w:rsidR="009157E2" w:rsidRPr="006B4146" w:rsidRDefault="009157E2" w:rsidP="00A53AF8">
            <w:pPr>
              <w:jc w:val="center"/>
              <w:rPr>
                <w:rFonts w:ascii="Palatino Linotype" w:hAnsi="Palatino Linotype" w:cs="Arial"/>
                <w:b/>
              </w:rPr>
            </w:pPr>
          </w:p>
          <w:p w14:paraId="69658F5F" w14:textId="77777777" w:rsidR="009157E2" w:rsidRPr="006B4146" w:rsidRDefault="009157E2" w:rsidP="00A53AF8">
            <w:pPr>
              <w:jc w:val="center"/>
              <w:rPr>
                <w:rFonts w:ascii="Palatino Linotype" w:hAnsi="Palatino Linotype" w:cs="Arial"/>
                <w:b/>
              </w:rPr>
            </w:pPr>
          </w:p>
          <w:p w14:paraId="783A1423"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Javier Martínez Cruz</w:t>
            </w:r>
          </w:p>
          <w:p w14:paraId="672380BE" w14:textId="77777777" w:rsidR="009157E2" w:rsidRPr="006B4146" w:rsidRDefault="009157E2" w:rsidP="00A53AF8">
            <w:pPr>
              <w:jc w:val="center"/>
              <w:rPr>
                <w:rFonts w:ascii="Palatino Linotype" w:hAnsi="Palatino Linotype" w:cs="Arial"/>
              </w:rPr>
            </w:pPr>
            <w:r w:rsidRPr="006B4146">
              <w:rPr>
                <w:rFonts w:ascii="Palatino Linotype" w:hAnsi="Palatino Linotype" w:cs="Arial"/>
              </w:rPr>
              <w:t>Comisionado</w:t>
            </w:r>
          </w:p>
          <w:p w14:paraId="580EE6F1"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(RÚBRICA)</w:t>
            </w:r>
          </w:p>
        </w:tc>
        <w:tc>
          <w:tcPr>
            <w:tcW w:w="5184" w:type="dxa"/>
          </w:tcPr>
          <w:p w14:paraId="4EBE974C" w14:textId="77777777" w:rsidR="009157E2" w:rsidRPr="006B4146" w:rsidRDefault="009157E2" w:rsidP="00A53AF8">
            <w:pPr>
              <w:jc w:val="center"/>
              <w:rPr>
                <w:rFonts w:ascii="Palatino Linotype" w:hAnsi="Palatino Linotype" w:cs="Arial"/>
                <w:b/>
              </w:rPr>
            </w:pPr>
          </w:p>
          <w:p w14:paraId="00BF2018" w14:textId="77777777" w:rsidR="009157E2" w:rsidRPr="006B4146" w:rsidRDefault="009157E2" w:rsidP="00A53AF8">
            <w:pPr>
              <w:jc w:val="center"/>
              <w:rPr>
                <w:rFonts w:ascii="Palatino Linotype" w:hAnsi="Palatino Linotype" w:cs="Arial"/>
                <w:b/>
              </w:rPr>
            </w:pPr>
          </w:p>
          <w:p w14:paraId="3F3EF842" w14:textId="77777777" w:rsidR="009157E2" w:rsidRPr="006B4146" w:rsidRDefault="009157E2" w:rsidP="00A53AF8">
            <w:pPr>
              <w:jc w:val="center"/>
              <w:rPr>
                <w:rFonts w:ascii="Palatino Linotype" w:hAnsi="Palatino Linotype" w:cs="Arial"/>
                <w:b/>
              </w:rPr>
            </w:pPr>
          </w:p>
          <w:p w14:paraId="6DC6D703" w14:textId="77777777" w:rsidR="009157E2" w:rsidRPr="006B4146" w:rsidRDefault="009157E2" w:rsidP="00A53AF8">
            <w:pPr>
              <w:jc w:val="center"/>
              <w:rPr>
                <w:rFonts w:ascii="Palatino Linotype" w:hAnsi="Palatino Linotype" w:cs="Arial"/>
                <w:b/>
              </w:rPr>
            </w:pPr>
          </w:p>
          <w:p w14:paraId="00338DFF"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Luis Gustavo Parra Noriega</w:t>
            </w:r>
          </w:p>
          <w:p w14:paraId="54DB2582" w14:textId="77777777" w:rsidR="009157E2" w:rsidRPr="006B4146" w:rsidRDefault="009157E2" w:rsidP="00A53AF8">
            <w:pPr>
              <w:jc w:val="center"/>
              <w:rPr>
                <w:rFonts w:ascii="Palatino Linotype" w:hAnsi="Palatino Linotype" w:cs="Arial"/>
              </w:rPr>
            </w:pPr>
            <w:r w:rsidRPr="006B4146">
              <w:rPr>
                <w:rFonts w:ascii="Palatino Linotype" w:hAnsi="Palatino Linotype" w:cs="Arial"/>
              </w:rPr>
              <w:t>Comisionado</w:t>
            </w:r>
          </w:p>
          <w:p w14:paraId="763ADD11"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(RÚBRICA)</w:t>
            </w:r>
          </w:p>
        </w:tc>
      </w:tr>
      <w:tr w:rsidR="009157E2" w:rsidRPr="006B4146" w14:paraId="65A2A8C5" w14:textId="77777777" w:rsidTr="00A53AF8">
        <w:trPr>
          <w:jc w:val="center"/>
        </w:trPr>
        <w:tc>
          <w:tcPr>
            <w:tcW w:w="10368" w:type="dxa"/>
            <w:gridSpan w:val="2"/>
          </w:tcPr>
          <w:p w14:paraId="6A7C80E6" w14:textId="77777777" w:rsidR="009157E2" w:rsidRPr="006B4146" w:rsidRDefault="009157E2" w:rsidP="00A53AF8">
            <w:pPr>
              <w:jc w:val="center"/>
              <w:rPr>
                <w:rFonts w:ascii="Palatino Linotype" w:hAnsi="Palatino Linotype" w:cs="Arial"/>
                <w:b/>
              </w:rPr>
            </w:pPr>
          </w:p>
          <w:p w14:paraId="4569DB0F" w14:textId="77777777" w:rsidR="009157E2" w:rsidRPr="006B4146" w:rsidRDefault="009157E2" w:rsidP="00A53AF8">
            <w:pPr>
              <w:jc w:val="center"/>
              <w:rPr>
                <w:rFonts w:ascii="Palatino Linotype" w:hAnsi="Palatino Linotype" w:cs="Arial"/>
                <w:b/>
              </w:rPr>
            </w:pPr>
          </w:p>
          <w:p w14:paraId="0905B0AF" w14:textId="77777777" w:rsidR="009157E2" w:rsidRPr="006B4146" w:rsidRDefault="009157E2" w:rsidP="00A53AF8">
            <w:pPr>
              <w:jc w:val="center"/>
              <w:rPr>
                <w:rFonts w:ascii="Palatino Linotype" w:hAnsi="Palatino Linotype" w:cs="Arial"/>
                <w:b/>
              </w:rPr>
            </w:pPr>
          </w:p>
          <w:p w14:paraId="3A57E212" w14:textId="77777777" w:rsidR="009157E2" w:rsidRPr="006B4146" w:rsidRDefault="009157E2" w:rsidP="00A53AF8">
            <w:pPr>
              <w:jc w:val="center"/>
              <w:rPr>
                <w:rFonts w:ascii="Palatino Linotype" w:hAnsi="Palatino Linotype" w:cs="Arial"/>
                <w:b/>
              </w:rPr>
            </w:pPr>
          </w:p>
          <w:p w14:paraId="5888A4BA" w14:textId="77777777" w:rsidR="009157E2" w:rsidRPr="006B4146" w:rsidRDefault="009157E2" w:rsidP="00A53AF8">
            <w:pPr>
              <w:jc w:val="center"/>
              <w:rPr>
                <w:rFonts w:ascii="Palatino Linotype" w:hAnsi="Palatino Linotype" w:cs="Arial"/>
                <w:b/>
              </w:rPr>
            </w:pPr>
          </w:p>
          <w:p w14:paraId="3C0502F5" w14:textId="77777777" w:rsidR="003B66B8" w:rsidRPr="006B4146" w:rsidRDefault="003B66B8" w:rsidP="00A53AF8">
            <w:pPr>
              <w:jc w:val="center"/>
              <w:rPr>
                <w:rFonts w:ascii="Palatino Linotype" w:hAnsi="Palatino Linotype" w:cs="Arial"/>
                <w:b/>
              </w:rPr>
            </w:pPr>
          </w:p>
          <w:p w14:paraId="0D246BC2" w14:textId="77777777" w:rsidR="009157E2" w:rsidRPr="006B4146" w:rsidRDefault="009157E2" w:rsidP="00A53AF8">
            <w:pPr>
              <w:jc w:val="center"/>
              <w:rPr>
                <w:rFonts w:ascii="Palatino Linotype" w:hAnsi="Palatino Linotype" w:cs="Arial"/>
                <w:b/>
              </w:rPr>
            </w:pPr>
            <w:r w:rsidRPr="006B4146">
              <w:rPr>
                <w:rFonts w:ascii="Palatino Linotype" w:hAnsi="Palatino Linotype" w:cs="Arial"/>
                <w:b/>
              </w:rPr>
              <w:t>Alexis Tapia Ramírez</w:t>
            </w:r>
          </w:p>
          <w:p w14:paraId="4946B270" w14:textId="77777777" w:rsidR="009157E2" w:rsidRPr="006B4146" w:rsidRDefault="009157E2" w:rsidP="00A53AF8">
            <w:pPr>
              <w:jc w:val="center"/>
              <w:rPr>
                <w:rFonts w:ascii="Palatino Linotype" w:hAnsi="Palatino Linotype" w:cs="Arial"/>
              </w:rPr>
            </w:pPr>
            <w:r w:rsidRPr="006B4146">
              <w:rPr>
                <w:rFonts w:ascii="Palatino Linotype" w:hAnsi="Palatino Linotype" w:cs="Arial"/>
              </w:rPr>
              <w:t>Secretario Técnico del Pleno</w:t>
            </w:r>
          </w:p>
          <w:p w14:paraId="38385F09" w14:textId="77777777" w:rsidR="009157E2" w:rsidRPr="006B4146" w:rsidRDefault="009157E2" w:rsidP="00A53AF8">
            <w:pPr>
              <w:jc w:val="center"/>
              <w:rPr>
                <w:rFonts w:ascii="Palatino Linotype" w:hAnsi="Palatino Linotype" w:cs="Arial"/>
              </w:rPr>
            </w:pPr>
            <w:r w:rsidRPr="006B4146">
              <w:rPr>
                <w:rFonts w:ascii="Palatino Linotype" w:hAnsi="Palatino Linotype" w:cs="Arial"/>
                <w:b/>
              </w:rPr>
              <w:t>(RÚBRICA)</w:t>
            </w:r>
          </w:p>
        </w:tc>
      </w:tr>
      <w:tr w:rsidR="009157E2" w:rsidRPr="006B4146" w14:paraId="0EA4E60F" w14:textId="77777777" w:rsidTr="00A53AF8">
        <w:trPr>
          <w:trHeight w:val="80"/>
          <w:jc w:val="center"/>
        </w:trPr>
        <w:tc>
          <w:tcPr>
            <w:tcW w:w="5184" w:type="dxa"/>
          </w:tcPr>
          <w:p w14:paraId="2C3178DE" w14:textId="77777777" w:rsidR="009157E2" w:rsidRPr="006B4146" w:rsidRDefault="009157E2" w:rsidP="00A53AF8">
            <w:pPr>
              <w:jc w:val="center"/>
              <w:rPr>
                <w:rFonts w:ascii="Palatino Linotype" w:hAnsi="Palatino Linotype" w:cs="Arial"/>
                <w:b/>
              </w:rPr>
            </w:pPr>
          </w:p>
        </w:tc>
        <w:tc>
          <w:tcPr>
            <w:tcW w:w="5184" w:type="dxa"/>
          </w:tcPr>
          <w:p w14:paraId="00F69453" w14:textId="77777777" w:rsidR="009157E2" w:rsidRPr="006B4146" w:rsidRDefault="009157E2" w:rsidP="00A53AF8">
            <w:pPr>
              <w:jc w:val="center"/>
              <w:rPr>
                <w:rFonts w:ascii="Palatino Linotype" w:hAnsi="Palatino Linotype" w:cs="Arial"/>
                <w:b/>
              </w:rPr>
            </w:pPr>
          </w:p>
        </w:tc>
      </w:tr>
    </w:tbl>
    <w:p w14:paraId="671A7FE0" w14:textId="18969609" w:rsidR="009157E2" w:rsidRPr="006B4146" w:rsidRDefault="009157E2" w:rsidP="009157E2">
      <w:pPr>
        <w:jc w:val="both"/>
        <w:rPr>
          <w:rFonts w:ascii="Palatino Linotype" w:hAnsi="Palatino Linotype" w:cs="Arial"/>
          <w:sz w:val="22"/>
          <w:szCs w:val="18"/>
        </w:rPr>
      </w:pPr>
      <w:r w:rsidRPr="006B4146">
        <w:rPr>
          <w:rFonts w:ascii="Palatino Linotype" w:hAnsi="Palatino Linotype" w:cs="Arial"/>
          <w:sz w:val="22"/>
          <w:szCs w:val="18"/>
        </w:rPr>
        <w:t xml:space="preserve">Esta hoja corresponde a la resolución de fecha </w:t>
      </w:r>
      <w:r w:rsidR="002C37F0" w:rsidRPr="006B4146">
        <w:rPr>
          <w:rFonts w:ascii="Palatino Linotype" w:hAnsi="Palatino Linotype" w:cs="Arial"/>
          <w:sz w:val="22"/>
          <w:szCs w:val="18"/>
        </w:rPr>
        <w:t>veintitrés (23) de enero de dos mil diecinueve</w:t>
      </w:r>
      <w:r w:rsidRPr="006B4146">
        <w:rPr>
          <w:rFonts w:ascii="Palatino Linotype" w:hAnsi="Palatino Linotype" w:cs="Arial"/>
          <w:sz w:val="22"/>
          <w:szCs w:val="18"/>
        </w:rPr>
        <w:t>, emitida en el recurso de revisión 0</w:t>
      </w:r>
      <w:r w:rsidR="002C37F0" w:rsidRPr="006B4146">
        <w:rPr>
          <w:rFonts w:ascii="Palatino Linotype" w:hAnsi="Palatino Linotype" w:cs="Arial"/>
          <w:sz w:val="22"/>
          <w:szCs w:val="18"/>
        </w:rPr>
        <w:t>4283</w:t>
      </w:r>
      <w:r w:rsidRPr="006B4146">
        <w:rPr>
          <w:rFonts w:ascii="Palatino Linotype" w:hAnsi="Palatino Linotype" w:cs="Arial"/>
          <w:sz w:val="22"/>
          <w:szCs w:val="18"/>
        </w:rPr>
        <w:t xml:space="preserve">/INFOEM/IP/RR/2018. </w:t>
      </w:r>
    </w:p>
    <w:bookmarkEnd w:id="40"/>
    <w:bookmarkEnd w:id="41"/>
    <w:p w14:paraId="3BAE5A01" w14:textId="77777777" w:rsidR="009157E2" w:rsidRPr="00AA2DC4" w:rsidRDefault="009157E2" w:rsidP="00750045">
      <w:pPr>
        <w:shd w:val="clear" w:color="auto" w:fill="FFFFFF"/>
        <w:spacing w:line="360" w:lineRule="auto"/>
        <w:jc w:val="both"/>
        <w:rPr>
          <w:rFonts w:ascii="Palatino Linotype" w:eastAsia="MS Mincho" w:hAnsi="Palatino Linotype" w:cs="Times New Roman"/>
          <w:lang w:val="es-ES"/>
        </w:rPr>
      </w:pPr>
    </w:p>
    <w:sectPr w:rsidR="009157E2" w:rsidRPr="00AA2DC4" w:rsidSect="006B4146">
      <w:headerReference w:type="default" r:id="rId18"/>
      <w:footerReference w:type="default" r:id="rId19"/>
      <w:headerReference w:type="first" r:id="rId20"/>
      <w:footerReference w:type="first" r:id="rId21"/>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C0720" w14:textId="77777777" w:rsidR="000362F1" w:rsidRDefault="000362F1" w:rsidP="00587366">
      <w:r>
        <w:separator/>
      </w:r>
    </w:p>
  </w:endnote>
  <w:endnote w:type="continuationSeparator" w:id="0">
    <w:p w14:paraId="31C27853" w14:textId="77777777" w:rsidR="000362F1" w:rsidRDefault="000362F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0362F1" w:rsidRPr="00883450" w:rsidRDefault="000362F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F4274">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F4274">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14:paraId="6243EC1B" w14:textId="77777777" w:rsidR="000362F1" w:rsidRDefault="000362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362F1" w:rsidRPr="00883450" w:rsidRDefault="000362F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F4274" w:rsidRPr="00FF427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F4274" w:rsidRPr="00FF4274">
      <w:rPr>
        <w:rFonts w:ascii="Palatino Linotype" w:hAnsi="Palatino Linotype"/>
        <w:noProof/>
        <w:sz w:val="22"/>
        <w:szCs w:val="22"/>
        <w:lang w:val="es-ES"/>
      </w:rPr>
      <w:t>70</w:t>
    </w:r>
    <w:r w:rsidRPr="00883450">
      <w:rPr>
        <w:rFonts w:ascii="Palatino Linotype" w:hAnsi="Palatino Linotype"/>
        <w:sz w:val="22"/>
        <w:szCs w:val="22"/>
      </w:rPr>
      <w:fldChar w:fldCharType="end"/>
    </w:r>
  </w:p>
  <w:p w14:paraId="5F5C4865" w14:textId="77777777" w:rsidR="000362F1" w:rsidRPr="00883450" w:rsidRDefault="000362F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5C992" w14:textId="77777777" w:rsidR="000362F1" w:rsidRDefault="000362F1" w:rsidP="00587366">
      <w:r>
        <w:separator/>
      </w:r>
    </w:p>
  </w:footnote>
  <w:footnote w:type="continuationSeparator" w:id="0">
    <w:p w14:paraId="738169D2" w14:textId="77777777" w:rsidR="000362F1" w:rsidRDefault="000362F1" w:rsidP="00587366">
      <w:r>
        <w:continuationSeparator/>
      </w:r>
    </w:p>
  </w:footnote>
  <w:footnote w:id="1">
    <w:p w14:paraId="2B6FC587" w14:textId="47ED9F04" w:rsidR="000362F1" w:rsidRPr="00B3556C" w:rsidRDefault="000362F1">
      <w:pPr>
        <w:pStyle w:val="Textonotapie"/>
        <w:rPr>
          <w:lang w:val="es-MX"/>
        </w:rPr>
      </w:pPr>
      <w:r>
        <w:rPr>
          <w:rStyle w:val="Refdenotaalpie"/>
        </w:rPr>
        <w:footnoteRef/>
      </w:r>
      <w:r>
        <w:t xml:space="preserve"> </w:t>
      </w:r>
      <w:r>
        <w:rPr>
          <w:lang w:val="es-MX"/>
        </w:rPr>
        <w:t xml:space="preserve">Consultable en: </w:t>
      </w:r>
      <w:hyperlink r:id="rId1" w:history="1">
        <w:r w:rsidRPr="003976E1">
          <w:rPr>
            <w:rStyle w:val="Hipervnculo"/>
            <w:lang w:val="es-MX"/>
          </w:rPr>
          <w:t>http://legislacion.edomex.gob.mx/sites/legislacion.edomex.gob.mx/files/files/pdf/rgl/vig/rglvig502.pdf</w:t>
        </w:r>
      </w:hyperlink>
      <w:r>
        <w:rPr>
          <w:lang w:val="es-MX"/>
        </w:rPr>
        <w:t xml:space="preserve"> </w:t>
      </w:r>
    </w:p>
  </w:footnote>
  <w:footnote w:id="2">
    <w:p w14:paraId="21137214" w14:textId="5BF5D7EE" w:rsidR="000362F1" w:rsidRPr="001D09D6" w:rsidRDefault="000362F1">
      <w:pPr>
        <w:pStyle w:val="Textonotapie"/>
        <w:rPr>
          <w:lang w:val="es-MX"/>
        </w:rPr>
      </w:pPr>
      <w:r>
        <w:rPr>
          <w:rStyle w:val="Refdenotaalpie"/>
        </w:rPr>
        <w:footnoteRef/>
      </w:r>
      <w:r>
        <w:t xml:space="preserve"> </w:t>
      </w:r>
      <w:r>
        <w:rPr>
          <w:lang w:val="es-MX"/>
        </w:rPr>
        <w:t>Artículo 92 fracciones II y III de la Le</w:t>
      </w:r>
      <w:r>
        <w:t xml:space="preserve">y </w:t>
      </w:r>
      <w:r w:rsidRPr="001D09D6">
        <w:rPr>
          <w:lang w:val="es-MX"/>
        </w:rPr>
        <w:t>de Transparencia y Acceso a la Información Pública del Estado de México y Municipios</w:t>
      </w:r>
    </w:p>
  </w:footnote>
  <w:footnote w:id="3">
    <w:p w14:paraId="437BB57F" w14:textId="60120653" w:rsidR="000362F1" w:rsidRPr="00373BBB" w:rsidRDefault="000362F1">
      <w:pPr>
        <w:pStyle w:val="Textonotapie"/>
        <w:rPr>
          <w:lang w:val="es-MX"/>
        </w:rPr>
      </w:pPr>
      <w:r>
        <w:rPr>
          <w:rStyle w:val="Refdenotaalpie"/>
        </w:rPr>
        <w:footnoteRef/>
      </w:r>
      <w:r>
        <w:t xml:space="preserve"> </w:t>
      </w:r>
      <w:r>
        <w:rPr>
          <w:lang w:val="es-MX"/>
        </w:rPr>
        <w:t xml:space="preserve">Consultable en: </w:t>
      </w:r>
      <w:hyperlink r:id="rId2" w:history="1">
        <w:r w:rsidRPr="00BA1D4F">
          <w:rPr>
            <w:rStyle w:val="Hipervnculo"/>
            <w:lang w:val="es-MX"/>
          </w:rPr>
          <w:t>https://legislacion.edomex.gob.mx/sites/legislacion.edomex.gob.mx/files/files/pdf/gct/2017/sep133.pdf</w:t>
        </w:r>
      </w:hyperlink>
      <w:r>
        <w:rPr>
          <w:lang w:val="es-MX"/>
        </w:rPr>
        <w:t xml:space="preserve"> </w:t>
      </w:r>
    </w:p>
  </w:footnote>
  <w:footnote w:id="4">
    <w:p w14:paraId="2B59255D" w14:textId="1F693817" w:rsidR="000362F1" w:rsidRPr="00C844A1" w:rsidRDefault="000362F1">
      <w:pPr>
        <w:pStyle w:val="Textonotapie"/>
        <w:rPr>
          <w:lang w:val="es-MX"/>
        </w:rPr>
      </w:pPr>
      <w:r>
        <w:rPr>
          <w:rStyle w:val="Refdenotaalpie"/>
        </w:rPr>
        <w:footnoteRef/>
      </w:r>
      <w:r>
        <w:t xml:space="preserve"> </w:t>
      </w:r>
      <w:r>
        <w:rPr>
          <w:lang w:val="es-MX"/>
        </w:rPr>
        <w:t xml:space="preserve">Consultable en: </w:t>
      </w:r>
      <w:hyperlink r:id="rId3" w:history="1">
        <w:r w:rsidRPr="00BA1D4F">
          <w:rPr>
            <w:rStyle w:val="Hipervnculo"/>
            <w:lang w:val="es-MX"/>
          </w:rPr>
          <w:t>http://sjdh.edomex.gob.mx/organigrama</w:t>
        </w:r>
      </w:hyperlink>
      <w:r>
        <w:rPr>
          <w:lang w:val="es-MX"/>
        </w:rPr>
        <w:t xml:space="preserve"> </w:t>
      </w:r>
    </w:p>
  </w:footnote>
  <w:footnote w:id="5">
    <w:p w14:paraId="5221CB90" w14:textId="2A856A00" w:rsidR="000362F1" w:rsidRPr="00001270" w:rsidRDefault="000362F1">
      <w:pPr>
        <w:pStyle w:val="Textonotapie"/>
        <w:rPr>
          <w:lang w:val="es-MX"/>
        </w:rPr>
      </w:pPr>
      <w:r>
        <w:rPr>
          <w:rStyle w:val="Refdenotaalpie"/>
        </w:rPr>
        <w:footnoteRef/>
      </w:r>
      <w:r>
        <w:t xml:space="preserve"> </w:t>
      </w:r>
      <w:r>
        <w:rPr>
          <w:lang w:val="es-MX"/>
        </w:rPr>
        <w:t>Esto es, al veintiséis (26) de noviembre de 2018.</w:t>
      </w:r>
    </w:p>
  </w:footnote>
  <w:footnote w:id="6">
    <w:p w14:paraId="10B8A0B8" w14:textId="77777777" w:rsidR="000362F1" w:rsidRPr="0077001B" w:rsidRDefault="000362F1" w:rsidP="006C2643">
      <w:pPr>
        <w:pStyle w:val="Textonotapie"/>
        <w:jc w:val="both"/>
        <w:rPr>
          <w:rFonts w:ascii="Palatino Linotype" w:hAnsi="Palatino Linotype"/>
          <w:sz w:val="16"/>
          <w:szCs w:val="16"/>
        </w:rPr>
      </w:pPr>
      <w:r w:rsidRPr="0077001B">
        <w:rPr>
          <w:rStyle w:val="Refdenotaalpie"/>
          <w:rFonts w:ascii="Palatino Linotype" w:hAnsi="Palatino Linotype"/>
          <w:sz w:val="16"/>
          <w:szCs w:val="16"/>
        </w:rPr>
        <w:footnoteRef/>
      </w:r>
      <w:r w:rsidRPr="0077001B">
        <w:rPr>
          <w:rFonts w:ascii="Palatino Linotype" w:hAnsi="Palatino Linotype"/>
          <w:sz w:val="16"/>
          <w:szCs w:val="16"/>
        </w:rPr>
        <w:t xml:space="preserve"> Entendidas como tal, a </w:t>
      </w:r>
      <w:r w:rsidRPr="0077001B">
        <w:rPr>
          <w:rFonts w:ascii="Palatino Linotype" w:hAnsi="Palatino Linotype"/>
          <w:sz w:val="16"/>
          <w:szCs w:val="16"/>
          <w:lang w:val="es-ES"/>
        </w:rPr>
        <w:t>cada uno de los poderes públicos del Estado, los municipios y los tribunales administrativos; así como los organismos descentralizados, fideicomisos de carácter estatal y municipal, y los órganos autónomos que sus leyes de creación así lo determinen, tal y como lo dispone el artículo 4, fracción III de la Ley del Trabajo de los Servidores Públicos del Estado y Municipios.</w:t>
      </w:r>
    </w:p>
  </w:footnote>
  <w:footnote w:id="7">
    <w:p w14:paraId="15FA6B6B" w14:textId="77777777" w:rsidR="000362F1" w:rsidRPr="00670461" w:rsidRDefault="000362F1" w:rsidP="006C2643">
      <w:pPr>
        <w:pStyle w:val="Textonotapie"/>
        <w:jc w:val="both"/>
        <w:rPr>
          <w:rFonts w:ascii="Palatino Linotype" w:hAnsi="Palatino Linotype"/>
          <w:sz w:val="16"/>
          <w:szCs w:val="16"/>
        </w:rPr>
      </w:pPr>
      <w:r w:rsidRPr="00670461">
        <w:rPr>
          <w:rStyle w:val="Refdenotaalpie"/>
          <w:rFonts w:ascii="Palatino Linotype" w:hAnsi="Palatino Linotype"/>
          <w:sz w:val="16"/>
          <w:szCs w:val="16"/>
        </w:rPr>
        <w:footnoteRef/>
      </w:r>
      <w:r w:rsidRPr="00670461">
        <w:rPr>
          <w:rFonts w:ascii="Palatino Linotype" w:hAnsi="Palatino Linotype"/>
          <w:sz w:val="16"/>
          <w:szCs w:val="16"/>
        </w:rPr>
        <w:t xml:space="preserve"> En términos generales, lo dispone el artículo 11 del Reglamento de Condiciones Generales de Trabajo de los Servidores Públicos Generales del Poder Ejecutivo.</w:t>
      </w:r>
    </w:p>
  </w:footnote>
  <w:footnote w:id="8">
    <w:p w14:paraId="42F7A0AB" w14:textId="77777777" w:rsidR="000362F1" w:rsidRPr="00AE26BB" w:rsidRDefault="000362F1" w:rsidP="006C2643">
      <w:pPr>
        <w:pStyle w:val="Textonotapie"/>
        <w:jc w:val="both"/>
        <w:rPr>
          <w:rFonts w:ascii="Palatino Linotype" w:hAnsi="Palatino Linotype"/>
          <w:sz w:val="16"/>
          <w:szCs w:val="16"/>
        </w:rPr>
      </w:pPr>
      <w:r w:rsidRPr="00AE26BB">
        <w:rPr>
          <w:rStyle w:val="Refdenotaalpie"/>
          <w:rFonts w:ascii="Palatino Linotype" w:hAnsi="Palatino Linotype"/>
          <w:sz w:val="16"/>
          <w:szCs w:val="16"/>
        </w:rPr>
        <w:footnoteRef/>
      </w:r>
      <w:r w:rsidRPr="00AE26BB">
        <w:rPr>
          <w:rFonts w:ascii="Palatino Linotype" w:hAnsi="Palatino Linotype"/>
          <w:sz w:val="16"/>
          <w:szCs w:val="16"/>
        </w:rPr>
        <w:t xml:space="preserve"> </w:t>
      </w:r>
      <w:r w:rsidRPr="00AE26BB">
        <w:rPr>
          <w:rFonts w:ascii="Palatino Linotype" w:hAnsi="Palatino Linotype" w:cs="Arial"/>
          <w:sz w:val="16"/>
          <w:szCs w:val="16"/>
        </w:rPr>
        <w:t xml:space="preserve">Disponible en el portal de transparencia de la página oficial de la Secretaría de Finanzas del Gobierno del Estado de México y en el link </w:t>
      </w:r>
      <w:hyperlink r:id="rId4" w:history="1">
        <w:r w:rsidRPr="00AE26BB">
          <w:rPr>
            <w:rStyle w:val="Hipervnculo"/>
            <w:rFonts w:ascii="Palatino Linotype" w:hAnsi="Palatino Linotype" w:cs="Arial"/>
            <w:sz w:val="16"/>
            <w:szCs w:val="16"/>
          </w:rPr>
          <w:t>http://finanzas.edomex.gob.mx/normas_administrativas</w:t>
        </w:r>
      </w:hyperlink>
      <w:r w:rsidRPr="00AE26BB">
        <w:rPr>
          <w:rFonts w:ascii="Palatino Linotype" w:hAnsi="Palatino Linotype" w:cs="Arial"/>
          <w:sz w:val="16"/>
          <w:szCs w:val="16"/>
        </w:rPr>
        <w:t xml:space="preserve"> </w:t>
      </w:r>
    </w:p>
  </w:footnote>
  <w:footnote w:id="9">
    <w:p w14:paraId="434CF663" w14:textId="77777777" w:rsidR="000362F1" w:rsidRDefault="000362F1" w:rsidP="00CE57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A951AEA" w14:textId="77777777" w:rsidR="000362F1" w:rsidRDefault="000362F1" w:rsidP="00CE57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53672E0" w14:textId="77777777" w:rsidR="000362F1" w:rsidRPr="001E1F95" w:rsidRDefault="000362F1" w:rsidP="00CE57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14:paraId="54E1DC8E" w14:textId="77777777" w:rsidR="000362F1" w:rsidRPr="00034B44" w:rsidRDefault="000362F1" w:rsidP="00CE572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7D723FA" w14:textId="77777777" w:rsidR="000362F1" w:rsidRPr="00034B44" w:rsidRDefault="000362F1" w:rsidP="00CE5729">
      <w:pPr>
        <w:pStyle w:val="Textonotapie"/>
        <w:jc w:val="both"/>
        <w:rPr>
          <w:rFonts w:ascii="Palatino Linotype" w:hAnsi="Palatino Linotype"/>
          <w:sz w:val="18"/>
        </w:rPr>
      </w:pPr>
      <w:r w:rsidRPr="00034B44">
        <w:rPr>
          <w:rFonts w:ascii="Palatino Linotype" w:hAnsi="Palatino Linotype"/>
          <w:sz w:val="18"/>
        </w:rPr>
        <w:t xml:space="preserve"> (…)</w:t>
      </w:r>
    </w:p>
    <w:p w14:paraId="138C1958" w14:textId="77777777" w:rsidR="000362F1" w:rsidRPr="00034B44" w:rsidRDefault="000362F1" w:rsidP="00CE572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362F1" w:rsidRDefault="000362F1" w:rsidP="001C6012">
    <w:pPr>
      <w:pStyle w:val="Encabezado"/>
      <w:tabs>
        <w:tab w:val="clear" w:pos="4252"/>
        <w:tab w:val="clear" w:pos="8504"/>
        <w:tab w:val="left" w:pos="8460"/>
      </w:tabs>
    </w:pPr>
    <w:r>
      <w:tab/>
    </w:r>
  </w:p>
  <w:p w14:paraId="64F5F23E" w14:textId="390690E5" w:rsidR="000362F1" w:rsidRDefault="000362F1">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362F1" w:rsidRPr="00674A46" w14:paraId="07F2896E" w14:textId="77777777" w:rsidTr="006B4146">
      <w:trPr>
        <w:trHeight w:val="138"/>
      </w:trPr>
      <w:tc>
        <w:tcPr>
          <w:tcW w:w="3544" w:type="dxa"/>
          <w:vAlign w:val="center"/>
        </w:tcPr>
        <w:p w14:paraId="4A5B1974" w14:textId="3B2AB4E0" w:rsidR="000362F1" w:rsidRPr="00674A46" w:rsidRDefault="000362F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B1D0129" w:rsidR="000362F1" w:rsidRPr="0017265D" w:rsidRDefault="000362F1" w:rsidP="00240E5C">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4283</w:t>
          </w:r>
          <w:r w:rsidRPr="00ED007B">
            <w:rPr>
              <w:rFonts w:ascii="Palatino Linotype" w:hAnsi="Palatino Linotype" w:cs="Arial"/>
              <w:b/>
              <w:bCs/>
              <w:sz w:val="22"/>
              <w:szCs w:val="22"/>
              <w:lang w:eastAsia="es-MX"/>
            </w:rPr>
            <w:t>/INFOEM/IP/RR/2018</w:t>
          </w:r>
        </w:p>
      </w:tc>
    </w:tr>
    <w:tr w:rsidR="000362F1" w:rsidRPr="00674A46" w14:paraId="1B5D8690" w14:textId="77777777" w:rsidTr="006B4146">
      <w:trPr>
        <w:trHeight w:val="233"/>
      </w:trPr>
      <w:tc>
        <w:tcPr>
          <w:tcW w:w="3544" w:type="dxa"/>
          <w:vAlign w:val="center"/>
        </w:tcPr>
        <w:p w14:paraId="3903F2C6" w14:textId="35D57A2C" w:rsidR="000362F1" w:rsidRPr="00674A46" w:rsidRDefault="000362F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88881FC" w:rsidR="000362F1" w:rsidRPr="00B75F20" w:rsidRDefault="000362F1" w:rsidP="00877086">
          <w:pPr>
            <w:pStyle w:val="Encabezado"/>
            <w:jc w:val="both"/>
            <w:rPr>
              <w:rFonts w:ascii="Palatino Linotype" w:hAnsi="Palatino Linotype"/>
              <w:b/>
              <w:sz w:val="22"/>
              <w:szCs w:val="22"/>
            </w:rPr>
          </w:pPr>
          <w:r w:rsidRPr="00240E5C">
            <w:rPr>
              <w:rFonts w:ascii="Palatino Linotype" w:hAnsi="Palatino Linotype"/>
              <w:b/>
              <w:bCs/>
              <w:color w:val="000000"/>
              <w:sz w:val="22"/>
              <w:szCs w:val="22"/>
            </w:rPr>
            <w:t>Secretaría de Justicia y Derechos Humanos</w:t>
          </w:r>
        </w:p>
      </w:tc>
    </w:tr>
    <w:tr w:rsidR="000362F1" w:rsidRPr="00674A46" w14:paraId="095EB01B" w14:textId="77777777" w:rsidTr="006B4146">
      <w:trPr>
        <w:trHeight w:val="321"/>
      </w:trPr>
      <w:tc>
        <w:tcPr>
          <w:tcW w:w="3544" w:type="dxa"/>
          <w:vAlign w:val="center"/>
        </w:tcPr>
        <w:p w14:paraId="6E000A51" w14:textId="25DCC1C7" w:rsidR="000362F1" w:rsidRPr="00674A46" w:rsidRDefault="000362F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362F1" w:rsidRPr="00674A46" w:rsidRDefault="000362F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362F1" w:rsidRDefault="000362F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362F1" w:rsidRDefault="000362F1" w:rsidP="00472C41">
    <w:pPr>
      <w:pStyle w:val="Encabezado"/>
      <w:tabs>
        <w:tab w:val="clear" w:pos="4252"/>
        <w:tab w:val="clear" w:pos="8504"/>
        <w:tab w:val="left" w:pos="3103"/>
      </w:tabs>
    </w:pPr>
    <w:r>
      <w:tab/>
    </w:r>
  </w:p>
  <w:tbl>
    <w:tblPr>
      <w:tblStyle w:val="Tablaconcuadrcula"/>
      <w:tblW w:w="7372" w:type="dxa"/>
      <w:tblInd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362F1" w:rsidRPr="00674A46" w14:paraId="0A3256F2" w14:textId="77777777" w:rsidTr="006B4146">
      <w:trPr>
        <w:trHeight w:val="138"/>
      </w:trPr>
      <w:tc>
        <w:tcPr>
          <w:tcW w:w="3261" w:type="dxa"/>
          <w:vAlign w:val="center"/>
        </w:tcPr>
        <w:p w14:paraId="3D80769D" w14:textId="316F11F8" w:rsidR="000362F1" w:rsidRPr="00674A46" w:rsidRDefault="000362F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D791012" w:rsidR="000362F1" w:rsidRPr="00674A46" w:rsidRDefault="000362F1" w:rsidP="00240E5C">
          <w:pPr>
            <w:pStyle w:val="Encabezado"/>
            <w:rPr>
              <w:rFonts w:ascii="Palatino Linotype" w:hAnsi="Palatino Linotype"/>
              <w:b/>
              <w:sz w:val="22"/>
              <w:szCs w:val="22"/>
            </w:rPr>
          </w:pPr>
          <w:r>
            <w:rPr>
              <w:rFonts w:ascii="Palatino Linotype" w:hAnsi="Palatino Linotype" w:cs="Arial"/>
              <w:b/>
              <w:bCs/>
              <w:sz w:val="22"/>
              <w:szCs w:val="22"/>
              <w:lang w:eastAsia="es-MX"/>
            </w:rPr>
            <w:t>04283/INFOEM/IP/RR/2018</w:t>
          </w:r>
        </w:p>
      </w:tc>
    </w:tr>
    <w:tr w:rsidR="000362F1" w:rsidRPr="00B75F20" w14:paraId="128C8B3C" w14:textId="77777777" w:rsidTr="006B4146">
      <w:trPr>
        <w:trHeight w:val="233"/>
      </w:trPr>
      <w:tc>
        <w:tcPr>
          <w:tcW w:w="3261" w:type="dxa"/>
          <w:vAlign w:val="center"/>
        </w:tcPr>
        <w:p w14:paraId="483E3371" w14:textId="66B1BC74" w:rsidR="000362F1" w:rsidRPr="00674A46" w:rsidRDefault="000362F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7A2603C" w:rsidR="000362F1" w:rsidRPr="00B75F20" w:rsidRDefault="000362F1" w:rsidP="0058757A">
          <w:pPr>
            <w:pStyle w:val="Encabezado"/>
            <w:rPr>
              <w:rFonts w:ascii="Palatino Linotype" w:hAnsi="Palatino Linotype"/>
              <w:b/>
              <w:sz w:val="22"/>
              <w:szCs w:val="22"/>
            </w:rPr>
          </w:pPr>
          <w:r w:rsidRPr="000362F1">
            <w:rPr>
              <w:rFonts w:ascii="Palatino Linotype" w:hAnsi="Palatino Linotype"/>
              <w:b/>
              <w:sz w:val="22"/>
              <w:szCs w:val="22"/>
              <w:highlight w:val="black"/>
            </w:rPr>
            <w:t>---------------------------------------</w:t>
          </w:r>
        </w:p>
      </w:tc>
    </w:tr>
    <w:tr w:rsidR="000362F1" w:rsidRPr="00674A46" w14:paraId="41BE0704" w14:textId="77777777" w:rsidTr="006B4146">
      <w:trPr>
        <w:trHeight w:val="321"/>
      </w:trPr>
      <w:tc>
        <w:tcPr>
          <w:tcW w:w="3261" w:type="dxa"/>
          <w:vAlign w:val="center"/>
        </w:tcPr>
        <w:p w14:paraId="34C64148" w14:textId="10C6C8A9" w:rsidR="000362F1" w:rsidRPr="00674A46" w:rsidRDefault="000362F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41F7F22" w:rsidR="000362F1" w:rsidRPr="00674A46" w:rsidRDefault="000362F1" w:rsidP="00877086">
          <w:pPr>
            <w:pStyle w:val="Encabezado"/>
            <w:jc w:val="both"/>
            <w:rPr>
              <w:rFonts w:ascii="Palatino Linotype" w:hAnsi="Palatino Linotype"/>
              <w:b/>
              <w:sz w:val="22"/>
              <w:szCs w:val="22"/>
            </w:rPr>
          </w:pPr>
          <w:r w:rsidRPr="00240E5C">
            <w:rPr>
              <w:rFonts w:ascii="Palatino Linotype" w:hAnsi="Palatino Linotype"/>
              <w:b/>
              <w:bCs/>
              <w:color w:val="000000"/>
              <w:sz w:val="22"/>
              <w:szCs w:val="22"/>
            </w:rPr>
            <w:t>Secretaría de Justicia y Derechos Humanos</w:t>
          </w:r>
        </w:p>
      </w:tc>
    </w:tr>
    <w:tr w:rsidR="000362F1" w:rsidRPr="00674A46" w14:paraId="0C8B6193" w14:textId="77777777" w:rsidTr="006B4146">
      <w:trPr>
        <w:trHeight w:val="321"/>
      </w:trPr>
      <w:tc>
        <w:tcPr>
          <w:tcW w:w="3261" w:type="dxa"/>
          <w:vAlign w:val="center"/>
        </w:tcPr>
        <w:p w14:paraId="321FFAFF" w14:textId="40E5A678" w:rsidR="000362F1" w:rsidRPr="00674A46" w:rsidRDefault="000362F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362F1" w:rsidRPr="00674A46" w:rsidRDefault="000362F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362F1" w:rsidRDefault="000362F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1F1"/>
    <w:multiLevelType w:val="hybridMultilevel"/>
    <w:tmpl w:val="7EEA4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5A7DBB"/>
    <w:multiLevelType w:val="hybridMultilevel"/>
    <w:tmpl w:val="A12E04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9D7A39"/>
    <w:multiLevelType w:val="hybridMultilevel"/>
    <w:tmpl w:val="42E4A288"/>
    <w:lvl w:ilvl="0" w:tplc="080A000F">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
    <w:nsid w:val="05096539"/>
    <w:multiLevelType w:val="hybridMultilevel"/>
    <w:tmpl w:val="1228DC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4208D6"/>
    <w:multiLevelType w:val="hybridMultilevel"/>
    <w:tmpl w:val="B306A2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1D684B"/>
    <w:multiLevelType w:val="hybridMultilevel"/>
    <w:tmpl w:val="E480BABC"/>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30BAC708">
      <w:start w:val="2"/>
      <w:numFmt w:val="lowerLetter"/>
      <w:lvlText w:val="%5)"/>
      <w:lvlJc w:val="left"/>
      <w:pPr>
        <w:ind w:left="3600" w:hanging="360"/>
      </w:pPr>
      <w:rPr>
        <w:rFonts w:eastAsia="Calibri"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CA15A9"/>
    <w:multiLevelType w:val="hybridMultilevel"/>
    <w:tmpl w:val="04A457C2"/>
    <w:lvl w:ilvl="0" w:tplc="C50259B8">
      <w:start w:val="1"/>
      <w:numFmt w:val="decimal"/>
      <w:lvlText w:val="%1."/>
      <w:lvlJc w:val="left"/>
      <w:pPr>
        <w:ind w:left="720" w:hanging="360"/>
      </w:pPr>
      <w:rPr>
        <w:rFonts w:eastAsiaTheme="minorEastAsia" w:cstheme="minorBidi" w:hint="default"/>
      </w:rPr>
    </w:lvl>
    <w:lvl w:ilvl="1" w:tplc="16F89E3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A31FA5"/>
    <w:multiLevelType w:val="hybridMultilevel"/>
    <w:tmpl w:val="FEC8D792"/>
    <w:lvl w:ilvl="0" w:tplc="080A000F">
      <w:start w:val="1"/>
      <w:numFmt w:val="decimal"/>
      <w:lvlText w:val="%1."/>
      <w:lvlJc w:val="left"/>
      <w:pPr>
        <w:ind w:left="720" w:hanging="360"/>
      </w:pPr>
      <w:rPr>
        <w:rFonts w:eastAsia="Times New Roman"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A614FE"/>
    <w:multiLevelType w:val="hybridMultilevel"/>
    <w:tmpl w:val="2F5AF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DE0C1A"/>
    <w:multiLevelType w:val="hybridMultilevel"/>
    <w:tmpl w:val="AAC8274C"/>
    <w:lvl w:ilvl="0" w:tplc="599C0CA4">
      <w:start w:val="2"/>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134DE3"/>
    <w:multiLevelType w:val="hybridMultilevel"/>
    <w:tmpl w:val="4FF00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764314"/>
    <w:multiLevelType w:val="hybridMultilevel"/>
    <w:tmpl w:val="4D2291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B4E1F"/>
    <w:multiLevelType w:val="hybridMultilevel"/>
    <w:tmpl w:val="F02ECBA6"/>
    <w:lvl w:ilvl="0" w:tplc="960CDE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E480BABC"/>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30BAC708">
      <w:start w:val="2"/>
      <w:numFmt w:val="lowerLetter"/>
      <w:lvlText w:val="%5)"/>
      <w:lvlJc w:val="left"/>
      <w:pPr>
        <w:ind w:left="3600" w:hanging="360"/>
      </w:pPr>
      <w:rPr>
        <w:rFonts w:eastAsia="Calibri"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924F40"/>
    <w:multiLevelType w:val="hybridMultilevel"/>
    <w:tmpl w:val="96F268FC"/>
    <w:lvl w:ilvl="0" w:tplc="599C0CA4">
      <w:start w:val="3"/>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C25F55"/>
    <w:multiLevelType w:val="hybridMultilevel"/>
    <w:tmpl w:val="2C4491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315E3D"/>
    <w:multiLevelType w:val="hybridMultilevel"/>
    <w:tmpl w:val="E480BABC"/>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30BAC708">
      <w:start w:val="2"/>
      <w:numFmt w:val="lowerLetter"/>
      <w:lvlText w:val="%5)"/>
      <w:lvlJc w:val="left"/>
      <w:pPr>
        <w:ind w:left="3600" w:hanging="360"/>
      </w:pPr>
      <w:rPr>
        <w:rFonts w:eastAsia="Calibri"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576E24"/>
    <w:multiLevelType w:val="hybridMultilevel"/>
    <w:tmpl w:val="134EE45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AA3004"/>
    <w:multiLevelType w:val="hybridMultilevel"/>
    <w:tmpl w:val="696A7068"/>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0">
    <w:nsid w:val="402C1761"/>
    <w:multiLevelType w:val="hybridMultilevel"/>
    <w:tmpl w:val="635E84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4D586BB6"/>
    <w:multiLevelType w:val="hybridMultilevel"/>
    <w:tmpl w:val="912E3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5">
    <w:nsid w:val="594F77C2"/>
    <w:multiLevelType w:val="hybridMultilevel"/>
    <w:tmpl w:val="D86C2A1A"/>
    <w:lvl w:ilvl="0" w:tplc="080A000D">
      <w:start w:val="1"/>
      <w:numFmt w:val="bullet"/>
      <w:lvlText w:val=""/>
      <w:lvlJc w:val="left"/>
      <w:pPr>
        <w:ind w:left="2443" w:hanging="360"/>
      </w:pPr>
      <w:rPr>
        <w:rFonts w:ascii="Wingdings" w:hAnsi="Wingdings" w:hint="default"/>
      </w:rPr>
    </w:lvl>
    <w:lvl w:ilvl="1" w:tplc="080A0003" w:tentative="1">
      <w:start w:val="1"/>
      <w:numFmt w:val="bullet"/>
      <w:lvlText w:val="o"/>
      <w:lvlJc w:val="left"/>
      <w:pPr>
        <w:ind w:left="3163" w:hanging="360"/>
      </w:pPr>
      <w:rPr>
        <w:rFonts w:ascii="Courier New" w:hAnsi="Courier New" w:cs="Courier New" w:hint="default"/>
      </w:rPr>
    </w:lvl>
    <w:lvl w:ilvl="2" w:tplc="080A0005" w:tentative="1">
      <w:start w:val="1"/>
      <w:numFmt w:val="bullet"/>
      <w:lvlText w:val=""/>
      <w:lvlJc w:val="left"/>
      <w:pPr>
        <w:ind w:left="3883" w:hanging="360"/>
      </w:pPr>
      <w:rPr>
        <w:rFonts w:ascii="Wingdings" w:hAnsi="Wingdings" w:hint="default"/>
      </w:rPr>
    </w:lvl>
    <w:lvl w:ilvl="3" w:tplc="080A0001">
      <w:start w:val="1"/>
      <w:numFmt w:val="bullet"/>
      <w:lvlText w:val=""/>
      <w:lvlJc w:val="left"/>
      <w:pPr>
        <w:ind w:left="4603" w:hanging="360"/>
      </w:pPr>
      <w:rPr>
        <w:rFonts w:ascii="Symbol" w:hAnsi="Symbol" w:hint="default"/>
      </w:rPr>
    </w:lvl>
    <w:lvl w:ilvl="4" w:tplc="080A0003" w:tentative="1">
      <w:start w:val="1"/>
      <w:numFmt w:val="bullet"/>
      <w:lvlText w:val="o"/>
      <w:lvlJc w:val="left"/>
      <w:pPr>
        <w:ind w:left="5323" w:hanging="360"/>
      </w:pPr>
      <w:rPr>
        <w:rFonts w:ascii="Courier New" w:hAnsi="Courier New" w:cs="Courier New" w:hint="default"/>
      </w:rPr>
    </w:lvl>
    <w:lvl w:ilvl="5" w:tplc="080A0005" w:tentative="1">
      <w:start w:val="1"/>
      <w:numFmt w:val="bullet"/>
      <w:lvlText w:val=""/>
      <w:lvlJc w:val="left"/>
      <w:pPr>
        <w:ind w:left="6043" w:hanging="360"/>
      </w:pPr>
      <w:rPr>
        <w:rFonts w:ascii="Wingdings" w:hAnsi="Wingdings" w:hint="default"/>
      </w:rPr>
    </w:lvl>
    <w:lvl w:ilvl="6" w:tplc="080A0001" w:tentative="1">
      <w:start w:val="1"/>
      <w:numFmt w:val="bullet"/>
      <w:lvlText w:val=""/>
      <w:lvlJc w:val="left"/>
      <w:pPr>
        <w:ind w:left="6763" w:hanging="360"/>
      </w:pPr>
      <w:rPr>
        <w:rFonts w:ascii="Symbol" w:hAnsi="Symbol" w:hint="default"/>
      </w:rPr>
    </w:lvl>
    <w:lvl w:ilvl="7" w:tplc="080A0003" w:tentative="1">
      <w:start w:val="1"/>
      <w:numFmt w:val="bullet"/>
      <w:lvlText w:val="o"/>
      <w:lvlJc w:val="left"/>
      <w:pPr>
        <w:ind w:left="7483" w:hanging="360"/>
      </w:pPr>
      <w:rPr>
        <w:rFonts w:ascii="Courier New" w:hAnsi="Courier New" w:cs="Courier New" w:hint="default"/>
      </w:rPr>
    </w:lvl>
    <w:lvl w:ilvl="8" w:tplc="080A0005" w:tentative="1">
      <w:start w:val="1"/>
      <w:numFmt w:val="bullet"/>
      <w:lvlText w:val=""/>
      <w:lvlJc w:val="left"/>
      <w:pPr>
        <w:ind w:left="8203" w:hanging="360"/>
      </w:pPr>
      <w:rPr>
        <w:rFonts w:ascii="Wingdings" w:hAnsi="Wingdings" w:hint="default"/>
      </w:rPr>
    </w:lvl>
  </w:abstractNum>
  <w:abstractNum w:abstractNumId="26">
    <w:nsid w:val="5BEF3282"/>
    <w:multiLevelType w:val="hybridMultilevel"/>
    <w:tmpl w:val="D572FF32"/>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7">
    <w:nsid w:val="5C64381E"/>
    <w:multiLevelType w:val="hybridMultilevel"/>
    <w:tmpl w:val="1A185288"/>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8">
    <w:nsid w:val="5DFB3389"/>
    <w:multiLevelType w:val="hybridMultilevel"/>
    <w:tmpl w:val="1D360520"/>
    <w:lvl w:ilvl="0" w:tplc="44887A12">
      <w:start w:val="1"/>
      <w:numFmt w:val="lowerLetter"/>
      <w:lvlText w:val="%1)"/>
      <w:lvlJc w:val="left"/>
      <w:pPr>
        <w:ind w:left="644" w:hanging="360"/>
      </w:pPr>
      <w:rPr>
        <w:rFonts w:hint="default"/>
      </w:rPr>
    </w:lvl>
    <w:lvl w:ilvl="1" w:tplc="12E641CA">
      <w:start w:val="1"/>
      <w:numFmt w:val="lowerRoman"/>
      <w:lvlText w:val="%2."/>
      <w:lvlJc w:val="left"/>
      <w:pPr>
        <w:ind w:left="1364" w:hanging="360"/>
      </w:pPr>
      <w:rPr>
        <w:rFonts w:ascii="Palatino Linotype" w:eastAsiaTheme="minorEastAsia" w:hAnsi="Palatino Linotype" w:cstheme="minorBidi"/>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nsid w:val="60281F46"/>
    <w:multiLevelType w:val="hybridMultilevel"/>
    <w:tmpl w:val="9F8A07CA"/>
    <w:lvl w:ilvl="0" w:tplc="492CAC30">
      <w:start w:val="1"/>
      <w:numFmt w:val="decimal"/>
      <w:lvlText w:val="%1."/>
      <w:lvlJc w:val="left"/>
      <w:pPr>
        <w:ind w:left="720" w:hanging="360"/>
      </w:pPr>
      <w:rPr>
        <w:rFonts w:ascii="Palatino Linotype" w:eastAsia="Calibri"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5F0E32"/>
    <w:multiLevelType w:val="hybridMultilevel"/>
    <w:tmpl w:val="3D566CD2"/>
    <w:lvl w:ilvl="0" w:tplc="2E42FE30">
      <w:start w:val="2"/>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8B040C"/>
    <w:multiLevelType w:val="hybridMultilevel"/>
    <w:tmpl w:val="2C4491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4EF6933"/>
    <w:multiLevelType w:val="hybridMultilevel"/>
    <w:tmpl w:val="03366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960058"/>
    <w:multiLevelType w:val="hybridMultilevel"/>
    <w:tmpl w:val="99946C6C"/>
    <w:lvl w:ilvl="0" w:tplc="017AF96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nsid w:val="67FF6CA0"/>
    <w:multiLevelType w:val="hybridMultilevel"/>
    <w:tmpl w:val="1870D9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9835D7A"/>
    <w:multiLevelType w:val="hybridMultilevel"/>
    <w:tmpl w:val="360A95B2"/>
    <w:lvl w:ilvl="0" w:tplc="8CD43232">
      <w:start w:val="1"/>
      <w:numFmt w:val="lowerRoman"/>
      <w:lvlText w:val="%1."/>
      <w:lvlJc w:val="left"/>
      <w:pPr>
        <w:ind w:left="1146" w:hanging="720"/>
      </w:pPr>
      <w:rPr>
        <w:rFonts w:eastAsiaTheme="minorEastAsia" w:cstheme="minorBidi"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14"/>
  </w:num>
  <w:num w:numId="2">
    <w:abstractNumId w:val="23"/>
  </w:num>
  <w:num w:numId="3">
    <w:abstractNumId w:val="24"/>
  </w:num>
  <w:num w:numId="4">
    <w:abstractNumId w:val="6"/>
  </w:num>
  <w:num w:numId="5">
    <w:abstractNumId w:val="35"/>
  </w:num>
  <w:num w:numId="6">
    <w:abstractNumId w:val="28"/>
  </w:num>
  <w:num w:numId="7">
    <w:abstractNumId w:val="33"/>
  </w:num>
  <w:num w:numId="8">
    <w:abstractNumId w:val="36"/>
  </w:num>
  <w:num w:numId="9">
    <w:abstractNumId w:val="16"/>
  </w:num>
  <w:num w:numId="10">
    <w:abstractNumId w:val="30"/>
  </w:num>
  <w:num w:numId="11">
    <w:abstractNumId w:val="3"/>
  </w:num>
  <w:num w:numId="12">
    <w:abstractNumId w:val="12"/>
  </w:num>
  <w:num w:numId="13">
    <w:abstractNumId w:val="0"/>
  </w:num>
  <w:num w:numId="14">
    <w:abstractNumId w:val="2"/>
  </w:num>
  <w:num w:numId="15">
    <w:abstractNumId w:val="10"/>
  </w:num>
  <w:num w:numId="16">
    <w:abstractNumId w:val="9"/>
  </w:num>
  <w:num w:numId="17">
    <w:abstractNumId w:val="15"/>
  </w:num>
  <w:num w:numId="18">
    <w:abstractNumId w:val="7"/>
  </w:num>
  <w:num w:numId="19">
    <w:abstractNumId w:val="22"/>
  </w:num>
  <w:num w:numId="20">
    <w:abstractNumId w:val="31"/>
  </w:num>
  <w:num w:numId="21">
    <w:abstractNumId w:val="21"/>
  </w:num>
  <w:num w:numId="22">
    <w:abstractNumId w:val="18"/>
  </w:num>
  <w:num w:numId="23">
    <w:abstractNumId w:val="25"/>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6"/>
  </w:num>
  <w:num w:numId="29">
    <w:abstractNumId w:val="19"/>
  </w:num>
  <w:num w:numId="30">
    <w:abstractNumId w:val="8"/>
  </w:num>
  <w:num w:numId="31">
    <w:abstractNumId w:val="5"/>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29"/>
  </w:num>
  <w:num w:numId="38">
    <w:abstractNumId w:val="13"/>
  </w:num>
  <w:num w:numId="39">
    <w:abstractNumId w:val="17"/>
  </w:num>
  <w:num w:numId="40">
    <w:abstractNumId w:val="1"/>
  </w:num>
  <w:num w:numId="41">
    <w:abstractNumId w:val="20"/>
  </w:num>
  <w:num w:numId="42">
    <w:abstractNumId w:val="34"/>
  </w:num>
  <w:num w:numId="43">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270"/>
    <w:rsid w:val="000026A3"/>
    <w:rsid w:val="00002C0F"/>
    <w:rsid w:val="0000310F"/>
    <w:rsid w:val="000036B1"/>
    <w:rsid w:val="00003A05"/>
    <w:rsid w:val="0000407F"/>
    <w:rsid w:val="000058E3"/>
    <w:rsid w:val="00007E8A"/>
    <w:rsid w:val="000103C3"/>
    <w:rsid w:val="0001106B"/>
    <w:rsid w:val="00011199"/>
    <w:rsid w:val="000120C5"/>
    <w:rsid w:val="00012472"/>
    <w:rsid w:val="00012E4F"/>
    <w:rsid w:val="0001398B"/>
    <w:rsid w:val="000179E3"/>
    <w:rsid w:val="00017FCB"/>
    <w:rsid w:val="000203D3"/>
    <w:rsid w:val="000205A3"/>
    <w:rsid w:val="000211F8"/>
    <w:rsid w:val="000239C7"/>
    <w:rsid w:val="00024F35"/>
    <w:rsid w:val="0003063D"/>
    <w:rsid w:val="000319FD"/>
    <w:rsid w:val="00031F10"/>
    <w:rsid w:val="00032493"/>
    <w:rsid w:val="0003320B"/>
    <w:rsid w:val="000362F1"/>
    <w:rsid w:val="00036EAF"/>
    <w:rsid w:val="00037BC8"/>
    <w:rsid w:val="0004072A"/>
    <w:rsid w:val="0004109C"/>
    <w:rsid w:val="00041672"/>
    <w:rsid w:val="0004178C"/>
    <w:rsid w:val="0004193F"/>
    <w:rsid w:val="0004220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5740D"/>
    <w:rsid w:val="00061344"/>
    <w:rsid w:val="00061CE1"/>
    <w:rsid w:val="00061FA9"/>
    <w:rsid w:val="0006262D"/>
    <w:rsid w:val="00062648"/>
    <w:rsid w:val="000629F2"/>
    <w:rsid w:val="000631D9"/>
    <w:rsid w:val="00063771"/>
    <w:rsid w:val="00063D97"/>
    <w:rsid w:val="0006407E"/>
    <w:rsid w:val="00064A37"/>
    <w:rsid w:val="00064B95"/>
    <w:rsid w:val="000672CB"/>
    <w:rsid w:val="00070338"/>
    <w:rsid w:val="0007192E"/>
    <w:rsid w:val="00072930"/>
    <w:rsid w:val="000730E1"/>
    <w:rsid w:val="00073684"/>
    <w:rsid w:val="00075BD2"/>
    <w:rsid w:val="000800AC"/>
    <w:rsid w:val="000804E7"/>
    <w:rsid w:val="00080946"/>
    <w:rsid w:val="0008230A"/>
    <w:rsid w:val="00082D11"/>
    <w:rsid w:val="000849F1"/>
    <w:rsid w:val="0008542A"/>
    <w:rsid w:val="000869A5"/>
    <w:rsid w:val="00086D80"/>
    <w:rsid w:val="00090D6F"/>
    <w:rsid w:val="00093CF9"/>
    <w:rsid w:val="00094331"/>
    <w:rsid w:val="000944D8"/>
    <w:rsid w:val="00094F93"/>
    <w:rsid w:val="000960A2"/>
    <w:rsid w:val="000A24C0"/>
    <w:rsid w:val="000A2A67"/>
    <w:rsid w:val="000A3F90"/>
    <w:rsid w:val="000A4E44"/>
    <w:rsid w:val="000A58CC"/>
    <w:rsid w:val="000A77ED"/>
    <w:rsid w:val="000A7B8F"/>
    <w:rsid w:val="000B0370"/>
    <w:rsid w:val="000B0A5E"/>
    <w:rsid w:val="000B0C92"/>
    <w:rsid w:val="000B32C8"/>
    <w:rsid w:val="000B418F"/>
    <w:rsid w:val="000B5AB1"/>
    <w:rsid w:val="000B5D79"/>
    <w:rsid w:val="000B6D31"/>
    <w:rsid w:val="000B7BB6"/>
    <w:rsid w:val="000C0061"/>
    <w:rsid w:val="000C0663"/>
    <w:rsid w:val="000C10B9"/>
    <w:rsid w:val="000C1D19"/>
    <w:rsid w:val="000C2E5F"/>
    <w:rsid w:val="000C3423"/>
    <w:rsid w:val="000C3861"/>
    <w:rsid w:val="000C4A8E"/>
    <w:rsid w:val="000C5A04"/>
    <w:rsid w:val="000C5AF7"/>
    <w:rsid w:val="000C7C7E"/>
    <w:rsid w:val="000D009C"/>
    <w:rsid w:val="000D0855"/>
    <w:rsid w:val="000D1E0F"/>
    <w:rsid w:val="000D3275"/>
    <w:rsid w:val="000D5445"/>
    <w:rsid w:val="000D5A1D"/>
    <w:rsid w:val="000D7369"/>
    <w:rsid w:val="000E07DC"/>
    <w:rsid w:val="000E24F6"/>
    <w:rsid w:val="000E2665"/>
    <w:rsid w:val="000E54C3"/>
    <w:rsid w:val="000E6436"/>
    <w:rsid w:val="000E64FE"/>
    <w:rsid w:val="000E77B8"/>
    <w:rsid w:val="000F063C"/>
    <w:rsid w:val="000F1C3F"/>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C9A"/>
    <w:rsid w:val="0011167C"/>
    <w:rsid w:val="00112850"/>
    <w:rsid w:val="00112B02"/>
    <w:rsid w:val="00113930"/>
    <w:rsid w:val="00113BD3"/>
    <w:rsid w:val="00114097"/>
    <w:rsid w:val="00114A21"/>
    <w:rsid w:val="00116F6B"/>
    <w:rsid w:val="0011752F"/>
    <w:rsid w:val="0012006D"/>
    <w:rsid w:val="0012109A"/>
    <w:rsid w:val="00121D9D"/>
    <w:rsid w:val="00124E57"/>
    <w:rsid w:val="001250B4"/>
    <w:rsid w:val="001253D1"/>
    <w:rsid w:val="001318D2"/>
    <w:rsid w:val="00131BB8"/>
    <w:rsid w:val="00132593"/>
    <w:rsid w:val="00132C06"/>
    <w:rsid w:val="00133B79"/>
    <w:rsid w:val="00133CE5"/>
    <w:rsid w:val="00133FAA"/>
    <w:rsid w:val="001352E5"/>
    <w:rsid w:val="0013673A"/>
    <w:rsid w:val="00140D44"/>
    <w:rsid w:val="001436BB"/>
    <w:rsid w:val="0014481A"/>
    <w:rsid w:val="001459C8"/>
    <w:rsid w:val="001462DE"/>
    <w:rsid w:val="00146629"/>
    <w:rsid w:val="001467B7"/>
    <w:rsid w:val="00147864"/>
    <w:rsid w:val="00152815"/>
    <w:rsid w:val="00152ADF"/>
    <w:rsid w:val="00152E0B"/>
    <w:rsid w:val="00153833"/>
    <w:rsid w:val="00154304"/>
    <w:rsid w:val="0015466E"/>
    <w:rsid w:val="00154765"/>
    <w:rsid w:val="00154955"/>
    <w:rsid w:val="00154EF0"/>
    <w:rsid w:val="00155BED"/>
    <w:rsid w:val="00155E0F"/>
    <w:rsid w:val="00156A23"/>
    <w:rsid w:val="001572B1"/>
    <w:rsid w:val="0016349A"/>
    <w:rsid w:val="00163780"/>
    <w:rsid w:val="00163B1F"/>
    <w:rsid w:val="00163E3D"/>
    <w:rsid w:val="001648EE"/>
    <w:rsid w:val="00164B65"/>
    <w:rsid w:val="00164ECC"/>
    <w:rsid w:val="001660BC"/>
    <w:rsid w:val="00166794"/>
    <w:rsid w:val="00170D28"/>
    <w:rsid w:val="00171D55"/>
    <w:rsid w:val="00171EE6"/>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5E5D"/>
    <w:rsid w:val="001972CC"/>
    <w:rsid w:val="001A1188"/>
    <w:rsid w:val="001A125F"/>
    <w:rsid w:val="001A138D"/>
    <w:rsid w:val="001A1F2D"/>
    <w:rsid w:val="001A2857"/>
    <w:rsid w:val="001A2A89"/>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44E2"/>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09D6"/>
    <w:rsid w:val="001D1109"/>
    <w:rsid w:val="001D1A8B"/>
    <w:rsid w:val="001D393C"/>
    <w:rsid w:val="001D39FC"/>
    <w:rsid w:val="001D3AB5"/>
    <w:rsid w:val="001D47E9"/>
    <w:rsid w:val="001D746B"/>
    <w:rsid w:val="001D7E82"/>
    <w:rsid w:val="001E0AD2"/>
    <w:rsid w:val="001E24E8"/>
    <w:rsid w:val="001E356F"/>
    <w:rsid w:val="001E3F91"/>
    <w:rsid w:val="001E6822"/>
    <w:rsid w:val="001E74A5"/>
    <w:rsid w:val="001E7B9E"/>
    <w:rsid w:val="001F025B"/>
    <w:rsid w:val="001F1169"/>
    <w:rsid w:val="001F144C"/>
    <w:rsid w:val="001F263B"/>
    <w:rsid w:val="001F2FC5"/>
    <w:rsid w:val="001F4299"/>
    <w:rsid w:val="001F4746"/>
    <w:rsid w:val="001F5AF8"/>
    <w:rsid w:val="001F783F"/>
    <w:rsid w:val="001F7DE2"/>
    <w:rsid w:val="0020074D"/>
    <w:rsid w:val="002021CB"/>
    <w:rsid w:val="002031F3"/>
    <w:rsid w:val="002035BF"/>
    <w:rsid w:val="00203F45"/>
    <w:rsid w:val="00205055"/>
    <w:rsid w:val="00205D9B"/>
    <w:rsid w:val="00206041"/>
    <w:rsid w:val="00207415"/>
    <w:rsid w:val="00207CC6"/>
    <w:rsid w:val="0021001E"/>
    <w:rsid w:val="002111FF"/>
    <w:rsid w:val="00211229"/>
    <w:rsid w:val="00212C9C"/>
    <w:rsid w:val="00213108"/>
    <w:rsid w:val="00213F58"/>
    <w:rsid w:val="0021453E"/>
    <w:rsid w:val="0021475E"/>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739B"/>
    <w:rsid w:val="00230170"/>
    <w:rsid w:val="00230434"/>
    <w:rsid w:val="002305CF"/>
    <w:rsid w:val="00232469"/>
    <w:rsid w:val="002345FF"/>
    <w:rsid w:val="00234A2F"/>
    <w:rsid w:val="002350A0"/>
    <w:rsid w:val="00237611"/>
    <w:rsid w:val="00237777"/>
    <w:rsid w:val="0024022A"/>
    <w:rsid w:val="00240E5C"/>
    <w:rsid w:val="00241FD2"/>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5BD"/>
    <w:rsid w:val="00266C52"/>
    <w:rsid w:val="002675FE"/>
    <w:rsid w:val="002713D9"/>
    <w:rsid w:val="00271B06"/>
    <w:rsid w:val="00272CE0"/>
    <w:rsid w:val="00273013"/>
    <w:rsid w:val="00273C37"/>
    <w:rsid w:val="0027430D"/>
    <w:rsid w:val="00274F7F"/>
    <w:rsid w:val="0027557F"/>
    <w:rsid w:val="002760D8"/>
    <w:rsid w:val="00277A35"/>
    <w:rsid w:val="00280994"/>
    <w:rsid w:val="00281E82"/>
    <w:rsid w:val="002820D5"/>
    <w:rsid w:val="00282686"/>
    <w:rsid w:val="00284959"/>
    <w:rsid w:val="00286E44"/>
    <w:rsid w:val="002871EB"/>
    <w:rsid w:val="002879B1"/>
    <w:rsid w:val="00290622"/>
    <w:rsid w:val="00293AAD"/>
    <w:rsid w:val="002951D4"/>
    <w:rsid w:val="002953A9"/>
    <w:rsid w:val="002A07F4"/>
    <w:rsid w:val="002A229B"/>
    <w:rsid w:val="002A2974"/>
    <w:rsid w:val="002A35B6"/>
    <w:rsid w:val="002A61A7"/>
    <w:rsid w:val="002A7537"/>
    <w:rsid w:val="002A7D3B"/>
    <w:rsid w:val="002B01BB"/>
    <w:rsid w:val="002B085C"/>
    <w:rsid w:val="002B20E9"/>
    <w:rsid w:val="002B284F"/>
    <w:rsid w:val="002B2A2E"/>
    <w:rsid w:val="002B2F59"/>
    <w:rsid w:val="002B32AD"/>
    <w:rsid w:val="002B3688"/>
    <w:rsid w:val="002B4061"/>
    <w:rsid w:val="002B4D21"/>
    <w:rsid w:val="002B4E9C"/>
    <w:rsid w:val="002B504F"/>
    <w:rsid w:val="002B577D"/>
    <w:rsid w:val="002B6D1D"/>
    <w:rsid w:val="002C0074"/>
    <w:rsid w:val="002C0804"/>
    <w:rsid w:val="002C2D44"/>
    <w:rsid w:val="002C37F0"/>
    <w:rsid w:val="002C4715"/>
    <w:rsid w:val="002C4780"/>
    <w:rsid w:val="002C47ED"/>
    <w:rsid w:val="002C481B"/>
    <w:rsid w:val="002C484A"/>
    <w:rsid w:val="002C570D"/>
    <w:rsid w:val="002C5B8F"/>
    <w:rsid w:val="002C5F82"/>
    <w:rsid w:val="002C6DB3"/>
    <w:rsid w:val="002C6FA8"/>
    <w:rsid w:val="002D0E3D"/>
    <w:rsid w:val="002D10C8"/>
    <w:rsid w:val="002D1A38"/>
    <w:rsid w:val="002D2990"/>
    <w:rsid w:val="002D2A46"/>
    <w:rsid w:val="002D2A76"/>
    <w:rsid w:val="002D2BE4"/>
    <w:rsid w:val="002D2E16"/>
    <w:rsid w:val="002D373C"/>
    <w:rsid w:val="002D3794"/>
    <w:rsid w:val="002D3F95"/>
    <w:rsid w:val="002D4988"/>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72"/>
    <w:rsid w:val="002F4816"/>
    <w:rsid w:val="002F72FA"/>
    <w:rsid w:val="003007E0"/>
    <w:rsid w:val="0030150B"/>
    <w:rsid w:val="00301B41"/>
    <w:rsid w:val="00301D47"/>
    <w:rsid w:val="003030B1"/>
    <w:rsid w:val="00303717"/>
    <w:rsid w:val="00304013"/>
    <w:rsid w:val="00304137"/>
    <w:rsid w:val="003046AA"/>
    <w:rsid w:val="003049F3"/>
    <w:rsid w:val="00305217"/>
    <w:rsid w:val="00305F6D"/>
    <w:rsid w:val="003064B8"/>
    <w:rsid w:val="00307227"/>
    <w:rsid w:val="003105D0"/>
    <w:rsid w:val="003105D6"/>
    <w:rsid w:val="00310D66"/>
    <w:rsid w:val="003116A6"/>
    <w:rsid w:val="00312733"/>
    <w:rsid w:val="00312D8C"/>
    <w:rsid w:val="0031317E"/>
    <w:rsid w:val="003136E1"/>
    <w:rsid w:val="00313F98"/>
    <w:rsid w:val="0031434A"/>
    <w:rsid w:val="00314678"/>
    <w:rsid w:val="00316065"/>
    <w:rsid w:val="00316B6F"/>
    <w:rsid w:val="00317883"/>
    <w:rsid w:val="00317EFF"/>
    <w:rsid w:val="003208D6"/>
    <w:rsid w:val="00321AA3"/>
    <w:rsid w:val="00322A7D"/>
    <w:rsid w:val="00323895"/>
    <w:rsid w:val="0032464F"/>
    <w:rsid w:val="00325208"/>
    <w:rsid w:val="00327829"/>
    <w:rsid w:val="00327D79"/>
    <w:rsid w:val="00330239"/>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AEE"/>
    <w:rsid w:val="00355D3B"/>
    <w:rsid w:val="0036073F"/>
    <w:rsid w:val="003607B9"/>
    <w:rsid w:val="003629EE"/>
    <w:rsid w:val="003641F0"/>
    <w:rsid w:val="003643B3"/>
    <w:rsid w:val="003646AC"/>
    <w:rsid w:val="00365528"/>
    <w:rsid w:val="003656E5"/>
    <w:rsid w:val="00370BB1"/>
    <w:rsid w:val="003721B2"/>
    <w:rsid w:val="00372328"/>
    <w:rsid w:val="00373BBB"/>
    <w:rsid w:val="0037428A"/>
    <w:rsid w:val="00374A4E"/>
    <w:rsid w:val="00374BE8"/>
    <w:rsid w:val="003762FD"/>
    <w:rsid w:val="00377CC8"/>
    <w:rsid w:val="0038145C"/>
    <w:rsid w:val="00381C1D"/>
    <w:rsid w:val="00381F74"/>
    <w:rsid w:val="00382A03"/>
    <w:rsid w:val="00383AC7"/>
    <w:rsid w:val="00383B41"/>
    <w:rsid w:val="00383E66"/>
    <w:rsid w:val="00383F27"/>
    <w:rsid w:val="003848E7"/>
    <w:rsid w:val="00384D8B"/>
    <w:rsid w:val="0038513E"/>
    <w:rsid w:val="00386D7E"/>
    <w:rsid w:val="003876F1"/>
    <w:rsid w:val="00387DC9"/>
    <w:rsid w:val="00390501"/>
    <w:rsid w:val="003905BB"/>
    <w:rsid w:val="00391233"/>
    <w:rsid w:val="0039193E"/>
    <w:rsid w:val="00391ADA"/>
    <w:rsid w:val="00391F80"/>
    <w:rsid w:val="00392CDB"/>
    <w:rsid w:val="003931A9"/>
    <w:rsid w:val="0039380F"/>
    <w:rsid w:val="00393B71"/>
    <w:rsid w:val="00394095"/>
    <w:rsid w:val="003940F6"/>
    <w:rsid w:val="00394C3C"/>
    <w:rsid w:val="0039505B"/>
    <w:rsid w:val="003958F5"/>
    <w:rsid w:val="00396545"/>
    <w:rsid w:val="0039680B"/>
    <w:rsid w:val="00396F71"/>
    <w:rsid w:val="00397C54"/>
    <w:rsid w:val="003A04FF"/>
    <w:rsid w:val="003A0CA6"/>
    <w:rsid w:val="003A1B01"/>
    <w:rsid w:val="003A2029"/>
    <w:rsid w:val="003A20F5"/>
    <w:rsid w:val="003A310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6B8"/>
    <w:rsid w:val="003B6963"/>
    <w:rsid w:val="003B7421"/>
    <w:rsid w:val="003B7EC4"/>
    <w:rsid w:val="003C0D68"/>
    <w:rsid w:val="003C3086"/>
    <w:rsid w:val="003C430A"/>
    <w:rsid w:val="003C4E02"/>
    <w:rsid w:val="003C5EFD"/>
    <w:rsid w:val="003C7282"/>
    <w:rsid w:val="003D00D5"/>
    <w:rsid w:val="003D0758"/>
    <w:rsid w:val="003D181D"/>
    <w:rsid w:val="003D20C4"/>
    <w:rsid w:val="003D3C1A"/>
    <w:rsid w:val="003D415B"/>
    <w:rsid w:val="003D4188"/>
    <w:rsid w:val="003D46D0"/>
    <w:rsid w:val="003D55AE"/>
    <w:rsid w:val="003D577C"/>
    <w:rsid w:val="003E00D1"/>
    <w:rsid w:val="003E05AF"/>
    <w:rsid w:val="003E5E39"/>
    <w:rsid w:val="003E6057"/>
    <w:rsid w:val="003E6679"/>
    <w:rsid w:val="003E6D0F"/>
    <w:rsid w:val="003E712E"/>
    <w:rsid w:val="003E7DDD"/>
    <w:rsid w:val="003F1090"/>
    <w:rsid w:val="003F140F"/>
    <w:rsid w:val="003F15DB"/>
    <w:rsid w:val="003F194E"/>
    <w:rsid w:val="003F2702"/>
    <w:rsid w:val="003F2778"/>
    <w:rsid w:val="003F36A4"/>
    <w:rsid w:val="003F607C"/>
    <w:rsid w:val="003F70CA"/>
    <w:rsid w:val="0040137F"/>
    <w:rsid w:val="00401947"/>
    <w:rsid w:val="00402179"/>
    <w:rsid w:val="00402563"/>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6847"/>
    <w:rsid w:val="00426D7C"/>
    <w:rsid w:val="00427D4D"/>
    <w:rsid w:val="004300ED"/>
    <w:rsid w:val="00431165"/>
    <w:rsid w:val="00431687"/>
    <w:rsid w:val="00432B72"/>
    <w:rsid w:val="00433016"/>
    <w:rsid w:val="00433BF9"/>
    <w:rsid w:val="004342F1"/>
    <w:rsid w:val="004349C0"/>
    <w:rsid w:val="00435250"/>
    <w:rsid w:val="00437702"/>
    <w:rsid w:val="004401B5"/>
    <w:rsid w:val="00440800"/>
    <w:rsid w:val="00442393"/>
    <w:rsid w:val="004436D7"/>
    <w:rsid w:val="00443999"/>
    <w:rsid w:val="00443DCB"/>
    <w:rsid w:val="00443DEB"/>
    <w:rsid w:val="00444891"/>
    <w:rsid w:val="0044535B"/>
    <w:rsid w:val="004456B6"/>
    <w:rsid w:val="00445B32"/>
    <w:rsid w:val="00445FDA"/>
    <w:rsid w:val="00447F0D"/>
    <w:rsid w:val="00450A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F43"/>
    <w:rsid w:val="00471B63"/>
    <w:rsid w:val="00472092"/>
    <w:rsid w:val="00472C41"/>
    <w:rsid w:val="00473115"/>
    <w:rsid w:val="00474477"/>
    <w:rsid w:val="0047543D"/>
    <w:rsid w:val="004764CB"/>
    <w:rsid w:val="00476730"/>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ED8"/>
    <w:rsid w:val="00495611"/>
    <w:rsid w:val="00496359"/>
    <w:rsid w:val="004963ED"/>
    <w:rsid w:val="00496B38"/>
    <w:rsid w:val="00496C48"/>
    <w:rsid w:val="00497897"/>
    <w:rsid w:val="004A0411"/>
    <w:rsid w:val="004A14BE"/>
    <w:rsid w:val="004A14F7"/>
    <w:rsid w:val="004A1821"/>
    <w:rsid w:val="004A2BF5"/>
    <w:rsid w:val="004A3085"/>
    <w:rsid w:val="004A4BD5"/>
    <w:rsid w:val="004A4CDE"/>
    <w:rsid w:val="004A4CFD"/>
    <w:rsid w:val="004A677C"/>
    <w:rsid w:val="004A6E25"/>
    <w:rsid w:val="004A7D67"/>
    <w:rsid w:val="004B053F"/>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6AE8"/>
    <w:rsid w:val="004C7A27"/>
    <w:rsid w:val="004D0471"/>
    <w:rsid w:val="004D0490"/>
    <w:rsid w:val="004D12F1"/>
    <w:rsid w:val="004D1805"/>
    <w:rsid w:val="004D1CB6"/>
    <w:rsid w:val="004D257A"/>
    <w:rsid w:val="004D3142"/>
    <w:rsid w:val="004D4B81"/>
    <w:rsid w:val="004D52DD"/>
    <w:rsid w:val="004D54CE"/>
    <w:rsid w:val="004D657E"/>
    <w:rsid w:val="004D68F8"/>
    <w:rsid w:val="004D6D19"/>
    <w:rsid w:val="004E11D8"/>
    <w:rsid w:val="004E2B07"/>
    <w:rsid w:val="004E311B"/>
    <w:rsid w:val="004E3C72"/>
    <w:rsid w:val="004E3E66"/>
    <w:rsid w:val="004E4879"/>
    <w:rsid w:val="004E5186"/>
    <w:rsid w:val="004E5988"/>
    <w:rsid w:val="004E65CD"/>
    <w:rsid w:val="004E6E3A"/>
    <w:rsid w:val="004F0C96"/>
    <w:rsid w:val="004F13F6"/>
    <w:rsid w:val="004F28A0"/>
    <w:rsid w:val="004F305D"/>
    <w:rsid w:val="004F3363"/>
    <w:rsid w:val="004F4380"/>
    <w:rsid w:val="004F44C7"/>
    <w:rsid w:val="004F489F"/>
    <w:rsid w:val="004F4958"/>
    <w:rsid w:val="004F51F5"/>
    <w:rsid w:val="004F766F"/>
    <w:rsid w:val="004F78B7"/>
    <w:rsid w:val="004F7944"/>
    <w:rsid w:val="004F7F3F"/>
    <w:rsid w:val="00500224"/>
    <w:rsid w:val="00502BB2"/>
    <w:rsid w:val="00503166"/>
    <w:rsid w:val="0050378B"/>
    <w:rsid w:val="00503F93"/>
    <w:rsid w:val="005041C2"/>
    <w:rsid w:val="005048DF"/>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3A1"/>
    <w:rsid w:val="00526446"/>
    <w:rsid w:val="0052730B"/>
    <w:rsid w:val="00527495"/>
    <w:rsid w:val="0052776D"/>
    <w:rsid w:val="00527E7A"/>
    <w:rsid w:val="00531594"/>
    <w:rsid w:val="0053358F"/>
    <w:rsid w:val="005335BF"/>
    <w:rsid w:val="00537A7A"/>
    <w:rsid w:val="00537E2C"/>
    <w:rsid w:val="0054038D"/>
    <w:rsid w:val="005407F0"/>
    <w:rsid w:val="00541EFF"/>
    <w:rsid w:val="00542600"/>
    <w:rsid w:val="00542797"/>
    <w:rsid w:val="00542A9C"/>
    <w:rsid w:val="00542B3A"/>
    <w:rsid w:val="005434E0"/>
    <w:rsid w:val="00544AB9"/>
    <w:rsid w:val="00544EC9"/>
    <w:rsid w:val="0054615B"/>
    <w:rsid w:val="00546FBD"/>
    <w:rsid w:val="00547829"/>
    <w:rsid w:val="005504D3"/>
    <w:rsid w:val="00551A9B"/>
    <w:rsid w:val="005520BF"/>
    <w:rsid w:val="0055219C"/>
    <w:rsid w:val="00552213"/>
    <w:rsid w:val="0055324E"/>
    <w:rsid w:val="005534B3"/>
    <w:rsid w:val="00554D20"/>
    <w:rsid w:val="0055544F"/>
    <w:rsid w:val="00556B04"/>
    <w:rsid w:val="00557ECD"/>
    <w:rsid w:val="00560638"/>
    <w:rsid w:val="005608E1"/>
    <w:rsid w:val="00561C03"/>
    <w:rsid w:val="00562702"/>
    <w:rsid w:val="00562B0A"/>
    <w:rsid w:val="00562CCE"/>
    <w:rsid w:val="00563F79"/>
    <w:rsid w:val="0056426D"/>
    <w:rsid w:val="00564BE1"/>
    <w:rsid w:val="005669D6"/>
    <w:rsid w:val="00566C3D"/>
    <w:rsid w:val="00567329"/>
    <w:rsid w:val="00567998"/>
    <w:rsid w:val="00571419"/>
    <w:rsid w:val="0057410A"/>
    <w:rsid w:val="00574F63"/>
    <w:rsid w:val="005759CD"/>
    <w:rsid w:val="00576F8E"/>
    <w:rsid w:val="00577884"/>
    <w:rsid w:val="00580873"/>
    <w:rsid w:val="00581C0F"/>
    <w:rsid w:val="00582919"/>
    <w:rsid w:val="00583389"/>
    <w:rsid w:val="00583CB6"/>
    <w:rsid w:val="005849B2"/>
    <w:rsid w:val="00585F00"/>
    <w:rsid w:val="00587366"/>
    <w:rsid w:val="0058757A"/>
    <w:rsid w:val="00590037"/>
    <w:rsid w:val="00590465"/>
    <w:rsid w:val="005908F1"/>
    <w:rsid w:val="00590E1F"/>
    <w:rsid w:val="0059150E"/>
    <w:rsid w:val="00593476"/>
    <w:rsid w:val="005945D7"/>
    <w:rsid w:val="00594A43"/>
    <w:rsid w:val="00595091"/>
    <w:rsid w:val="00595511"/>
    <w:rsid w:val="00595C43"/>
    <w:rsid w:val="0059623C"/>
    <w:rsid w:val="00596B4D"/>
    <w:rsid w:val="005A228F"/>
    <w:rsid w:val="005A2A65"/>
    <w:rsid w:val="005A2F65"/>
    <w:rsid w:val="005A31EC"/>
    <w:rsid w:val="005A3513"/>
    <w:rsid w:val="005A364D"/>
    <w:rsid w:val="005A3B9E"/>
    <w:rsid w:val="005A3BD7"/>
    <w:rsid w:val="005A5021"/>
    <w:rsid w:val="005A50E4"/>
    <w:rsid w:val="005A60E1"/>
    <w:rsid w:val="005A76FE"/>
    <w:rsid w:val="005A786F"/>
    <w:rsid w:val="005B169C"/>
    <w:rsid w:val="005B1B39"/>
    <w:rsid w:val="005B1FAC"/>
    <w:rsid w:val="005B2DD1"/>
    <w:rsid w:val="005B31C8"/>
    <w:rsid w:val="005B3A49"/>
    <w:rsid w:val="005B5C9F"/>
    <w:rsid w:val="005B6802"/>
    <w:rsid w:val="005B6ADF"/>
    <w:rsid w:val="005B773D"/>
    <w:rsid w:val="005B7C5D"/>
    <w:rsid w:val="005C1A74"/>
    <w:rsid w:val="005C2375"/>
    <w:rsid w:val="005C3294"/>
    <w:rsid w:val="005C347F"/>
    <w:rsid w:val="005C42D3"/>
    <w:rsid w:val="005C44ED"/>
    <w:rsid w:val="005C6F55"/>
    <w:rsid w:val="005C7935"/>
    <w:rsid w:val="005C79D8"/>
    <w:rsid w:val="005D063D"/>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3A30"/>
    <w:rsid w:val="005F487C"/>
    <w:rsid w:val="005F523C"/>
    <w:rsid w:val="005F53A4"/>
    <w:rsid w:val="005F5FE1"/>
    <w:rsid w:val="005F62B2"/>
    <w:rsid w:val="005F6A93"/>
    <w:rsid w:val="005F715E"/>
    <w:rsid w:val="005F777C"/>
    <w:rsid w:val="005F7B16"/>
    <w:rsid w:val="0060042F"/>
    <w:rsid w:val="00600B4B"/>
    <w:rsid w:val="006010DA"/>
    <w:rsid w:val="006017AB"/>
    <w:rsid w:val="00603B6B"/>
    <w:rsid w:val="00604AC3"/>
    <w:rsid w:val="00605865"/>
    <w:rsid w:val="00605995"/>
    <w:rsid w:val="00607049"/>
    <w:rsid w:val="00607B16"/>
    <w:rsid w:val="0061268C"/>
    <w:rsid w:val="006137D9"/>
    <w:rsid w:val="00614DFF"/>
    <w:rsid w:val="0061501F"/>
    <w:rsid w:val="006158DE"/>
    <w:rsid w:val="00617125"/>
    <w:rsid w:val="00617813"/>
    <w:rsid w:val="00620176"/>
    <w:rsid w:val="006206CC"/>
    <w:rsid w:val="0062072F"/>
    <w:rsid w:val="00622B06"/>
    <w:rsid w:val="006237B4"/>
    <w:rsid w:val="006260B4"/>
    <w:rsid w:val="00626362"/>
    <w:rsid w:val="00626821"/>
    <w:rsid w:val="00627163"/>
    <w:rsid w:val="0062768A"/>
    <w:rsid w:val="00631E85"/>
    <w:rsid w:val="0063265C"/>
    <w:rsid w:val="0063278F"/>
    <w:rsid w:val="00634476"/>
    <w:rsid w:val="00634878"/>
    <w:rsid w:val="006349FE"/>
    <w:rsid w:val="0064027F"/>
    <w:rsid w:val="00640DE4"/>
    <w:rsid w:val="00641315"/>
    <w:rsid w:val="0064393B"/>
    <w:rsid w:val="00644375"/>
    <w:rsid w:val="00644A5C"/>
    <w:rsid w:val="00646378"/>
    <w:rsid w:val="00646A08"/>
    <w:rsid w:val="00650392"/>
    <w:rsid w:val="006505AC"/>
    <w:rsid w:val="0065061D"/>
    <w:rsid w:val="00651230"/>
    <w:rsid w:val="006521F7"/>
    <w:rsid w:val="00653E8D"/>
    <w:rsid w:val="006549A1"/>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3695"/>
    <w:rsid w:val="00674701"/>
    <w:rsid w:val="00674A46"/>
    <w:rsid w:val="006752B0"/>
    <w:rsid w:val="00676959"/>
    <w:rsid w:val="00676C6B"/>
    <w:rsid w:val="00676E9D"/>
    <w:rsid w:val="00680F25"/>
    <w:rsid w:val="00682E8C"/>
    <w:rsid w:val="006832CC"/>
    <w:rsid w:val="006842C2"/>
    <w:rsid w:val="00685689"/>
    <w:rsid w:val="006858EB"/>
    <w:rsid w:val="0068594B"/>
    <w:rsid w:val="0068628C"/>
    <w:rsid w:val="00686B04"/>
    <w:rsid w:val="00686F66"/>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0D54"/>
    <w:rsid w:val="006B12E8"/>
    <w:rsid w:val="006B13FB"/>
    <w:rsid w:val="006B1810"/>
    <w:rsid w:val="006B1C19"/>
    <w:rsid w:val="006B336C"/>
    <w:rsid w:val="006B4146"/>
    <w:rsid w:val="006B5FE4"/>
    <w:rsid w:val="006B7A58"/>
    <w:rsid w:val="006C2643"/>
    <w:rsid w:val="006C26B3"/>
    <w:rsid w:val="006C2E34"/>
    <w:rsid w:val="006C2FEE"/>
    <w:rsid w:val="006C493C"/>
    <w:rsid w:val="006C50C2"/>
    <w:rsid w:val="006C5484"/>
    <w:rsid w:val="006C563A"/>
    <w:rsid w:val="006C5842"/>
    <w:rsid w:val="006C58DF"/>
    <w:rsid w:val="006C5AE3"/>
    <w:rsid w:val="006C68E3"/>
    <w:rsid w:val="006C6E1A"/>
    <w:rsid w:val="006D27EF"/>
    <w:rsid w:val="006D499E"/>
    <w:rsid w:val="006D518B"/>
    <w:rsid w:val="006D52D1"/>
    <w:rsid w:val="006E013D"/>
    <w:rsid w:val="006E1056"/>
    <w:rsid w:val="006E1475"/>
    <w:rsid w:val="006E2A52"/>
    <w:rsid w:val="006E3985"/>
    <w:rsid w:val="006E3A2A"/>
    <w:rsid w:val="006E3C4C"/>
    <w:rsid w:val="006E4BD4"/>
    <w:rsid w:val="006E4E2A"/>
    <w:rsid w:val="006E5950"/>
    <w:rsid w:val="006E6B65"/>
    <w:rsid w:val="006E6C14"/>
    <w:rsid w:val="006E7CC5"/>
    <w:rsid w:val="006F1E31"/>
    <w:rsid w:val="006F21C6"/>
    <w:rsid w:val="006F2C12"/>
    <w:rsid w:val="006F2F92"/>
    <w:rsid w:val="006F4C84"/>
    <w:rsid w:val="006F6271"/>
    <w:rsid w:val="006F729B"/>
    <w:rsid w:val="006F7E87"/>
    <w:rsid w:val="007009AD"/>
    <w:rsid w:val="00702E7F"/>
    <w:rsid w:val="0070499C"/>
    <w:rsid w:val="007049C8"/>
    <w:rsid w:val="00704EDC"/>
    <w:rsid w:val="007050B1"/>
    <w:rsid w:val="00707096"/>
    <w:rsid w:val="007075A8"/>
    <w:rsid w:val="007116E3"/>
    <w:rsid w:val="007118AB"/>
    <w:rsid w:val="007136BC"/>
    <w:rsid w:val="00714576"/>
    <w:rsid w:val="00715A04"/>
    <w:rsid w:val="0071672F"/>
    <w:rsid w:val="00721335"/>
    <w:rsid w:val="00721924"/>
    <w:rsid w:val="00721C45"/>
    <w:rsid w:val="00721F55"/>
    <w:rsid w:val="00721F66"/>
    <w:rsid w:val="007221AE"/>
    <w:rsid w:val="00722B93"/>
    <w:rsid w:val="007234C4"/>
    <w:rsid w:val="00725BBD"/>
    <w:rsid w:val="00725BF5"/>
    <w:rsid w:val="00731F1F"/>
    <w:rsid w:val="007332BB"/>
    <w:rsid w:val="00734BB2"/>
    <w:rsid w:val="0073505D"/>
    <w:rsid w:val="007351D1"/>
    <w:rsid w:val="007365AD"/>
    <w:rsid w:val="0074007F"/>
    <w:rsid w:val="0074154B"/>
    <w:rsid w:val="00742486"/>
    <w:rsid w:val="0074433B"/>
    <w:rsid w:val="0074489D"/>
    <w:rsid w:val="00744E90"/>
    <w:rsid w:val="007453B5"/>
    <w:rsid w:val="0074628D"/>
    <w:rsid w:val="007471AB"/>
    <w:rsid w:val="007473D2"/>
    <w:rsid w:val="007479C2"/>
    <w:rsid w:val="00750045"/>
    <w:rsid w:val="007504DE"/>
    <w:rsid w:val="00750A80"/>
    <w:rsid w:val="0075151E"/>
    <w:rsid w:val="00751DC1"/>
    <w:rsid w:val="0075265E"/>
    <w:rsid w:val="00752946"/>
    <w:rsid w:val="0075440D"/>
    <w:rsid w:val="00754EF8"/>
    <w:rsid w:val="007556A8"/>
    <w:rsid w:val="0075604A"/>
    <w:rsid w:val="0075650E"/>
    <w:rsid w:val="00757995"/>
    <w:rsid w:val="007609A7"/>
    <w:rsid w:val="007612B3"/>
    <w:rsid w:val="007613D0"/>
    <w:rsid w:val="007615C6"/>
    <w:rsid w:val="007623A5"/>
    <w:rsid w:val="00764032"/>
    <w:rsid w:val="007644E6"/>
    <w:rsid w:val="007652D4"/>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29B1"/>
    <w:rsid w:val="00784885"/>
    <w:rsid w:val="007860B9"/>
    <w:rsid w:val="007867FB"/>
    <w:rsid w:val="00786AE8"/>
    <w:rsid w:val="007914E4"/>
    <w:rsid w:val="00791BE3"/>
    <w:rsid w:val="00791DC2"/>
    <w:rsid w:val="00791E58"/>
    <w:rsid w:val="00792364"/>
    <w:rsid w:val="00794673"/>
    <w:rsid w:val="00794BC3"/>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6E"/>
    <w:rsid w:val="007C0CBC"/>
    <w:rsid w:val="007C255D"/>
    <w:rsid w:val="007C37D2"/>
    <w:rsid w:val="007C3985"/>
    <w:rsid w:val="007C4ABA"/>
    <w:rsid w:val="007C6110"/>
    <w:rsid w:val="007D0032"/>
    <w:rsid w:val="007D0C01"/>
    <w:rsid w:val="007D1411"/>
    <w:rsid w:val="007D3FBD"/>
    <w:rsid w:val="007D49A0"/>
    <w:rsid w:val="007D5BE7"/>
    <w:rsid w:val="007D6D78"/>
    <w:rsid w:val="007D6FEB"/>
    <w:rsid w:val="007D7021"/>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C88"/>
    <w:rsid w:val="007F59B9"/>
    <w:rsid w:val="007F5C0C"/>
    <w:rsid w:val="007F729E"/>
    <w:rsid w:val="007F763A"/>
    <w:rsid w:val="007F7FB3"/>
    <w:rsid w:val="00800E69"/>
    <w:rsid w:val="00802152"/>
    <w:rsid w:val="008032B8"/>
    <w:rsid w:val="008039C2"/>
    <w:rsid w:val="00803E89"/>
    <w:rsid w:val="008046E4"/>
    <w:rsid w:val="00804D47"/>
    <w:rsid w:val="008055FF"/>
    <w:rsid w:val="008058EB"/>
    <w:rsid w:val="00806D2D"/>
    <w:rsid w:val="00806E81"/>
    <w:rsid w:val="00810F94"/>
    <w:rsid w:val="00811876"/>
    <w:rsid w:val="00812794"/>
    <w:rsid w:val="00813633"/>
    <w:rsid w:val="0081626A"/>
    <w:rsid w:val="008164F7"/>
    <w:rsid w:val="008167F5"/>
    <w:rsid w:val="0081794B"/>
    <w:rsid w:val="00817D8E"/>
    <w:rsid w:val="008200A3"/>
    <w:rsid w:val="00820A31"/>
    <w:rsid w:val="00820BF2"/>
    <w:rsid w:val="00821A12"/>
    <w:rsid w:val="00821D8E"/>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E7B"/>
    <w:rsid w:val="00851F4C"/>
    <w:rsid w:val="008523BA"/>
    <w:rsid w:val="00852B26"/>
    <w:rsid w:val="00853121"/>
    <w:rsid w:val="0085480B"/>
    <w:rsid w:val="00854AC6"/>
    <w:rsid w:val="008560F4"/>
    <w:rsid w:val="00860A1E"/>
    <w:rsid w:val="00860FE6"/>
    <w:rsid w:val="00861622"/>
    <w:rsid w:val="00861D0D"/>
    <w:rsid w:val="0086256E"/>
    <w:rsid w:val="008662C0"/>
    <w:rsid w:val="00867B8C"/>
    <w:rsid w:val="0087038F"/>
    <w:rsid w:val="00870EAB"/>
    <w:rsid w:val="0087153F"/>
    <w:rsid w:val="00872266"/>
    <w:rsid w:val="00873FB5"/>
    <w:rsid w:val="0087459A"/>
    <w:rsid w:val="00874626"/>
    <w:rsid w:val="00875167"/>
    <w:rsid w:val="00877086"/>
    <w:rsid w:val="00877E0E"/>
    <w:rsid w:val="008811AA"/>
    <w:rsid w:val="00881572"/>
    <w:rsid w:val="00882510"/>
    <w:rsid w:val="00882FEA"/>
    <w:rsid w:val="00883450"/>
    <w:rsid w:val="0088398C"/>
    <w:rsid w:val="00885C6E"/>
    <w:rsid w:val="0089031E"/>
    <w:rsid w:val="0089067B"/>
    <w:rsid w:val="00891381"/>
    <w:rsid w:val="00891B2D"/>
    <w:rsid w:val="0089412A"/>
    <w:rsid w:val="00894B33"/>
    <w:rsid w:val="00896532"/>
    <w:rsid w:val="00896AD4"/>
    <w:rsid w:val="008974A5"/>
    <w:rsid w:val="008A0ACE"/>
    <w:rsid w:val="008A2E23"/>
    <w:rsid w:val="008A2F75"/>
    <w:rsid w:val="008A460C"/>
    <w:rsid w:val="008A4966"/>
    <w:rsid w:val="008A52F3"/>
    <w:rsid w:val="008A5456"/>
    <w:rsid w:val="008A59AC"/>
    <w:rsid w:val="008A72B7"/>
    <w:rsid w:val="008A7F7D"/>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5D40"/>
    <w:rsid w:val="008C659C"/>
    <w:rsid w:val="008C6F34"/>
    <w:rsid w:val="008C7108"/>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E0674"/>
    <w:rsid w:val="008E11CC"/>
    <w:rsid w:val="008E1B8F"/>
    <w:rsid w:val="008E2B8D"/>
    <w:rsid w:val="008E414C"/>
    <w:rsid w:val="008E5D47"/>
    <w:rsid w:val="008E625D"/>
    <w:rsid w:val="008E6676"/>
    <w:rsid w:val="008F12E6"/>
    <w:rsid w:val="008F154D"/>
    <w:rsid w:val="008F1558"/>
    <w:rsid w:val="008F2C19"/>
    <w:rsid w:val="008F3AFB"/>
    <w:rsid w:val="008F5927"/>
    <w:rsid w:val="008F73E9"/>
    <w:rsid w:val="008F7E83"/>
    <w:rsid w:val="009001DD"/>
    <w:rsid w:val="0090174A"/>
    <w:rsid w:val="009018D6"/>
    <w:rsid w:val="00901E1C"/>
    <w:rsid w:val="009036B3"/>
    <w:rsid w:val="009039BC"/>
    <w:rsid w:val="0090478B"/>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7E57"/>
    <w:rsid w:val="00941D44"/>
    <w:rsid w:val="0094424D"/>
    <w:rsid w:val="00945A61"/>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0B50"/>
    <w:rsid w:val="00961B83"/>
    <w:rsid w:val="00962F40"/>
    <w:rsid w:val="00963968"/>
    <w:rsid w:val="0096420D"/>
    <w:rsid w:val="009657F8"/>
    <w:rsid w:val="00966EFD"/>
    <w:rsid w:val="00970F70"/>
    <w:rsid w:val="00971056"/>
    <w:rsid w:val="0097252B"/>
    <w:rsid w:val="00972668"/>
    <w:rsid w:val="009727B4"/>
    <w:rsid w:val="00972C36"/>
    <w:rsid w:val="00972D55"/>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75C"/>
    <w:rsid w:val="009B4864"/>
    <w:rsid w:val="009B5504"/>
    <w:rsid w:val="009B5904"/>
    <w:rsid w:val="009B62D6"/>
    <w:rsid w:val="009B649B"/>
    <w:rsid w:val="009B6F16"/>
    <w:rsid w:val="009C00DA"/>
    <w:rsid w:val="009C0940"/>
    <w:rsid w:val="009C1D99"/>
    <w:rsid w:val="009C1F8B"/>
    <w:rsid w:val="009C2099"/>
    <w:rsid w:val="009C20A8"/>
    <w:rsid w:val="009C2F43"/>
    <w:rsid w:val="009C3701"/>
    <w:rsid w:val="009C5625"/>
    <w:rsid w:val="009C717B"/>
    <w:rsid w:val="009D232B"/>
    <w:rsid w:val="009D2384"/>
    <w:rsid w:val="009D3240"/>
    <w:rsid w:val="009D3A6E"/>
    <w:rsid w:val="009D4647"/>
    <w:rsid w:val="009D61D9"/>
    <w:rsid w:val="009D624D"/>
    <w:rsid w:val="009D6EC9"/>
    <w:rsid w:val="009D7380"/>
    <w:rsid w:val="009D7581"/>
    <w:rsid w:val="009E0583"/>
    <w:rsid w:val="009E0AB4"/>
    <w:rsid w:val="009E1FA4"/>
    <w:rsid w:val="009E21FE"/>
    <w:rsid w:val="009E4814"/>
    <w:rsid w:val="009E4942"/>
    <w:rsid w:val="009E630A"/>
    <w:rsid w:val="009F0B67"/>
    <w:rsid w:val="009F1758"/>
    <w:rsid w:val="009F1E4B"/>
    <w:rsid w:val="009F307E"/>
    <w:rsid w:val="009F50DE"/>
    <w:rsid w:val="009F54F9"/>
    <w:rsid w:val="009F6D34"/>
    <w:rsid w:val="009F7BB0"/>
    <w:rsid w:val="00A00A4F"/>
    <w:rsid w:val="00A00D50"/>
    <w:rsid w:val="00A02B5C"/>
    <w:rsid w:val="00A036C5"/>
    <w:rsid w:val="00A03AD2"/>
    <w:rsid w:val="00A041F5"/>
    <w:rsid w:val="00A052CF"/>
    <w:rsid w:val="00A07D84"/>
    <w:rsid w:val="00A07DB8"/>
    <w:rsid w:val="00A10336"/>
    <w:rsid w:val="00A10CE2"/>
    <w:rsid w:val="00A12870"/>
    <w:rsid w:val="00A13811"/>
    <w:rsid w:val="00A14AE3"/>
    <w:rsid w:val="00A16DF1"/>
    <w:rsid w:val="00A17A17"/>
    <w:rsid w:val="00A20A8A"/>
    <w:rsid w:val="00A20B1F"/>
    <w:rsid w:val="00A20CFD"/>
    <w:rsid w:val="00A235D0"/>
    <w:rsid w:val="00A24E56"/>
    <w:rsid w:val="00A27A7F"/>
    <w:rsid w:val="00A317A0"/>
    <w:rsid w:val="00A3276A"/>
    <w:rsid w:val="00A32FAD"/>
    <w:rsid w:val="00A33705"/>
    <w:rsid w:val="00A33D3A"/>
    <w:rsid w:val="00A348A1"/>
    <w:rsid w:val="00A349D2"/>
    <w:rsid w:val="00A35492"/>
    <w:rsid w:val="00A37596"/>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834"/>
    <w:rsid w:val="00A5717B"/>
    <w:rsid w:val="00A572BC"/>
    <w:rsid w:val="00A57888"/>
    <w:rsid w:val="00A61049"/>
    <w:rsid w:val="00A621A5"/>
    <w:rsid w:val="00A66978"/>
    <w:rsid w:val="00A67428"/>
    <w:rsid w:val="00A70260"/>
    <w:rsid w:val="00A70CF3"/>
    <w:rsid w:val="00A7155E"/>
    <w:rsid w:val="00A71BC1"/>
    <w:rsid w:val="00A71E76"/>
    <w:rsid w:val="00A73752"/>
    <w:rsid w:val="00A74EDE"/>
    <w:rsid w:val="00A75396"/>
    <w:rsid w:val="00A75AF8"/>
    <w:rsid w:val="00A763AE"/>
    <w:rsid w:val="00A76B0D"/>
    <w:rsid w:val="00A815FD"/>
    <w:rsid w:val="00A81AB5"/>
    <w:rsid w:val="00A82724"/>
    <w:rsid w:val="00A82C5A"/>
    <w:rsid w:val="00A83FF6"/>
    <w:rsid w:val="00A8561B"/>
    <w:rsid w:val="00A85D69"/>
    <w:rsid w:val="00A8620F"/>
    <w:rsid w:val="00A8653F"/>
    <w:rsid w:val="00A86AAB"/>
    <w:rsid w:val="00A8769A"/>
    <w:rsid w:val="00A9103E"/>
    <w:rsid w:val="00A92EC0"/>
    <w:rsid w:val="00A92EED"/>
    <w:rsid w:val="00A9772B"/>
    <w:rsid w:val="00A97D3C"/>
    <w:rsid w:val="00AA0660"/>
    <w:rsid w:val="00AA073E"/>
    <w:rsid w:val="00AA0FDF"/>
    <w:rsid w:val="00AA1537"/>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E38"/>
    <w:rsid w:val="00AC489E"/>
    <w:rsid w:val="00AC4C32"/>
    <w:rsid w:val="00AC4D07"/>
    <w:rsid w:val="00AC4F4D"/>
    <w:rsid w:val="00AC535B"/>
    <w:rsid w:val="00AC5F6A"/>
    <w:rsid w:val="00AC78A1"/>
    <w:rsid w:val="00AD0569"/>
    <w:rsid w:val="00AD0B3C"/>
    <w:rsid w:val="00AD1CC0"/>
    <w:rsid w:val="00AD22B5"/>
    <w:rsid w:val="00AD3DB4"/>
    <w:rsid w:val="00AD40A7"/>
    <w:rsid w:val="00AD4C0A"/>
    <w:rsid w:val="00AD59AF"/>
    <w:rsid w:val="00AD6F04"/>
    <w:rsid w:val="00AE3B0B"/>
    <w:rsid w:val="00AE5853"/>
    <w:rsid w:val="00AE7935"/>
    <w:rsid w:val="00AF149D"/>
    <w:rsid w:val="00AF1F04"/>
    <w:rsid w:val="00AF3D59"/>
    <w:rsid w:val="00AF623F"/>
    <w:rsid w:val="00AF6794"/>
    <w:rsid w:val="00AF6D14"/>
    <w:rsid w:val="00B016F7"/>
    <w:rsid w:val="00B02BDD"/>
    <w:rsid w:val="00B055B9"/>
    <w:rsid w:val="00B059CC"/>
    <w:rsid w:val="00B06F86"/>
    <w:rsid w:val="00B10171"/>
    <w:rsid w:val="00B11CB2"/>
    <w:rsid w:val="00B13D85"/>
    <w:rsid w:val="00B1414A"/>
    <w:rsid w:val="00B16296"/>
    <w:rsid w:val="00B1786A"/>
    <w:rsid w:val="00B206D8"/>
    <w:rsid w:val="00B21C9A"/>
    <w:rsid w:val="00B23627"/>
    <w:rsid w:val="00B25BF3"/>
    <w:rsid w:val="00B312C7"/>
    <w:rsid w:val="00B316B9"/>
    <w:rsid w:val="00B32E58"/>
    <w:rsid w:val="00B335A2"/>
    <w:rsid w:val="00B34371"/>
    <w:rsid w:val="00B35313"/>
    <w:rsid w:val="00B3556C"/>
    <w:rsid w:val="00B36666"/>
    <w:rsid w:val="00B37104"/>
    <w:rsid w:val="00B377A0"/>
    <w:rsid w:val="00B40AFF"/>
    <w:rsid w:val="00B414A7"/>
    <w:rsid w:val="00B42CE1"/>
    <w:rsid w:val="00B447D7"/>
    <w:rsid w:val="00B44F9F"/>
    <w:rsid w:val="00B47D0D"/>
    <w:rsid w:val="00B47D39"/>
    <w:rsid w:val="00B51454"/>
    <w:rsid w:val="00B51C97"/>
    <w:rsid w:val="00B52B7D"/>
    <w:rsid w:val="00B531D2"/>
    <w:rsid w:val="00B53616"/>
    <w:rsid w:val="00B53CCA"/>
    <w:rsid w:val="00B54441"/>
    <w:rsid w:val="00B54A5F"/>
    <w:rsid w:val="00B560B1"/>
    <w:rsid w:val="00B560C2"/>
    <w:rsid w:val="00B56409"/>
    <w:rsid w:val="00B56F9B"/>
    <w:rsid w:val="00B61C3F"/>
    <w:rsid w:val="00B61D11"/>
    <w:rsid w:val="00B6261E"/>
    <w:rsid w:val="00B63C15"/>
    <w:rsid w:val="00B64919"/>
    <w:rsid w:val="00B6497F"/>
    <w:rsid w:val="00B6569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341D"/>
    <w:rsid w:val="00B83E2E"/>
    <w:rsid w:val="00B84371"/>
    <w:rsid w:val="00B84950"/>
    <w:rsid w:val="00B84B6C"/>
    <w:rsid w:val="00B8705C"/>
    <w:rsid w:val="00B902E7"/>
    <w:rsid w:val="00B9030B"/>
    <w:rsid w:val="00B9217F"/>
    <w:rsid w:val="00B922D9"/>
    <w:rsid w:val="00B926D6"/>
    <w:rsid w:val="00B9425C"/>
    <w:rsid w:val="00B94C17"/>
    <w:rsid w:val="00B966BF"/>
    <w:rsid w:val="00B97436"/>
    <w:rsid w:val="00B974B4"/>
    <w:rsid w:val="00BA0012"/>
    <w:rsid w:val="00BA0180"/>
    <w:rsid w:val="00BA2938"/>
    <w:rsid w:val="00BA33E2"/>
    <w:rsid w:val="00BA3DCE"/>
    <w:rsid w:val="00BA4EEA"/>
    <w:rsid w:val="00BA4F66"/>
    <w:rsid w:val="00BA70E7"/>
    <w:rsid w:val="00BA7987"/>
    <w:rsid w:val="00BA7AAE"/>
    <w:rsid w:val="00BA7CFA"/>
    <w:rsid w:val="00BB0919"/>
    <w:rsid w:val="00BB1309"/>
    <w:rsid w:val="00BB2592"/>
    <w:rsid w:val="00BB3156"/>
    <w:rsid w:val="00BB3C9C"/>
    <w:rsid w:val="00BB5CA9"/>
    <w:rsid w:val="00BB616A"/>
    <w:rsid w:val="00BB6662"/>
    <w:rsid w:val="00BB7DC4"/>
    <w:rsid w:val="00BC0361"/>
    <w:rsid w:val="00BC0CE4"/>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4F13"/>
    <w:rsid w:val="00BD532C"/>
    <w:rsid w:val="00BD6560"/>
    <w:rsid w:val="00BE00FA"/>
    <w:rsid w:val="00BE0C95"/>
    <w:rsid w:val="00BE1300"/>
    <w:rsid w:val="00BE545A"/>
    <w:rsid w:val="00BE5E11"/>
    <w:rsid w:val="00BE6C95"/>
    <w:rsid w:val="00BE74FA"/>
    <w:rsid w:val="00BE75D9"/>
    <w:rsid w:val="00BF0A54"/>
    <w:rsid w:val="00BF0F1C"/>
    <w:rsid w:val="00BF1B7F"/>
    <w:rsid w:val="00BF2A79"/>
    <w:rsid w:val="00BF2C41"/>
    <w:rsid w:val="00BF5FEC"/>
    <w:rsid w:val="00BF6747"/>
    <w:rsid w:val="00BF69D4"/>
    <w:rsid w:val="00BF6B5B"/>
    <w:rsid w:val="00BF6D83"/>
    <w:rsid w:val="00BF704D"/>
    <w:rsid w:val="00BF7824"/>
    <w:rsid w:val="00C01037"/>
    <w:rsid w:val="00C020F8"/>
    <w:rsid w:val="00C02535"/>
    <w:rsid w:val="00C02E88"/>
    <w:rsid w:val="00C039A3"/>
    <w:rsid w:val="00C0435B"/>
    <w:rsid w:val="00C04666"/>
    <w:rsid w:val="00C04D22"/>
    <w:rsid w:val="00C11482"/>
    <w:rsid w:val="00C1348D"/>
    <w:rsid w:val="00C149E0"/>
    <w:rsid w:val="00C14CDF"/>
    <w:rsid w:val="00C150E0"/>
    <w:rsid w:val="00C150F6"/>
    <w:rsid w:val="00C15419"/>
    <w:rsid w:val="00C15559"/>
    <w:rsid w:val="00C16762"/>
    <w:rsid w:val="00C17637"/>
    <w:rsid w:val="00C179FC"/>
    <w:rsid w:val="00C208DE"/>
    <w:rsid w:val="00C20EB1"/>
    <w:rsid w:val="00C2139F"/>
    <w:rsid w:val="00C22CF5"/>
    <w:rsid w:val="00C230A3"/>
    <w:rsid w:val="00C231AB"/>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1015"/>
    <w:rsid w:val="00C43EDF"/>
    <w:rsid w:val="00C43FC1"/>
    <w:rsid w:val="00C43FEF"/>
    <w:rsid w:val="00C44811"/>
    <w:rsid w:val="00C45BF0"/>
    <w:rsid w:val="00C47468"/>
    <w:rsid w:val="00C512C4"/>
    <w:rsid w:val="00C53243"/>
    <w:rsid w:val="00C5368D"/>
    <w:rsid w:val="00C55FE8"/>
    <w:rsid w:val="00C56396"/>
    <w:rsid w:val="00C61307"/>
    <w:rsid w:val="00C6220B"/>
    <w:rsid w:val="00C622AE"/>
    <w:rsid w:val="00C62D19"/>
    <w:rsid w:val="00C63CF2"/>
    <w:rsid w:val="00C648FC"/>
    <w:rsid w:val="00C65DBA"/>
    <w:rsid w:val="00C663BE"/>
    <w:rsid w:val="00C66F26"/>
    <w:rsid w:val="00C711D3"/>
    <w:rsid w:val="00C71858"/>
    <w:rsid w:val="00C722C5"/>
    <w:rsid w:val="00C72EEB"/>
    <w:rsid w:val="00C73C34"/>
    <w:rsid w:val="00C744AE"/>
    <w:rsid w:val="00C74781"/>
    <w:rsid w:val="00C75F93"/>
    <w:rsid w:val="00C76C37"/>
    <w:rsid w:val="00C80034"/>
    <w:rsid w:val="00C80586"/>
    <w:rsid w:val="00C82032"/>
    <w:rsid w:val="00C82553"/>
    <w:rsid w:val="00C8322A"/>
    <w:rsid w:val="00C83EA7"/>
    <w:rsid w:val="00C844A1"/>
    <w:rsid w:val="00C84557"/>
    <w:rsid w:val="00C84559"/>
    <w:rsid w:val="00C85EC8"/>
    <w:rsid w:val="00C862C4"/>
    <w:rsid w:val="00C86B34"/>
    <w:rsid w:val="00C924D7"/>
    <w:rsid w:val="00C94989"/>
    <w:rsid w:val="00C95593"/>
    <w:rsid w:val="00C95BAD"/>
    <w:rsid w:val="00C96A63"/>
    <w:rsid w:val="00C9742A"/>
    <w:rsid w:val="00C97602"/>
    <w:rsid w:val="00CA1869"/>
    <w:rsid w:val="00CA2022"/>
    <w:rsid w:val="00CA20C8"/>
    <w:rsid w:val="00CA781C"/>
    <w:rsid w:val="00CA78E1"/>
    <w:rsid w:val="00CB0101"/>
    <w:rsid w:val="00CB12C8"/>
    <w:rsid w:val="00CB3524"/>
    <w:rsid w:val="00CB3C69"/>
    <w:rsid w:val="00CB57BF"/>
    <w:rsid w:val="00CB7FE7"/>
    <w:rsid w:val="00CC2DE4"/>
    <w:rsid w:val="00CC360E"/>
    <w:rsid w:val="00CC48D6"/>
    <w:rsid w:val="00CC76D0"/>
    <w:rsid w:val="00CD221B"/>
    <w:rsid w:val="00CD296A"/>
    <w:rsid w:val="00CD4DB2"/>
    <w:rsid w:val="00CD5CAA"/>
    <w:rsid w:val="00CD6866"/>
    <w:rsid w:val="00CD76D4"/>
    <w:rsid w:val="00CD7893"/>
    <w:rsid w:val="00CE03CC"/>
    <w:rsid w:val="00CE0E42"/>
    <w:rsid w:val="00CE24C5"/>
    <w:rsid w:val="00CE4A83"/>
    <w:rsid w:val="00CE5729"/>
    <w:rsid w:val="00CE66D8"/>
    <w:rsid w:val="00CE670C"/>
    <w:rsid w:val="00CE7724"/>
    <w:rsid w:val="00CE7E6A"/>
    <w:rsid w:val="00CF0278"/>
    <w:rsid w:val="00CF030B"/>
    <w:rsid w:val="00CF23A2"/>
    <w:rsid w:val="00CF3EA7"/>
    <w:rsid w:val="00CF4740"/>
    <w:rsid w:val="00CF575B"/>
    <w:rsid w:val="00CF5F6B"/>
    <w:rsid w:val="00CF6A5A"/>
    <w:rsid w:val="00CF6EB2"/>
    <w:rsid w:val="00CF7FE1"/>
    <w:rsid w:val="00D00230"/>
    <w:rsid w:val="00D00809"/>
    <w:rsid w:val="00D012C6"/>
    <w:rsid w:val="00D03870"/>
    <w:rsid w:val="00D049BE"/>
    <w:rsid w:val="00D05039"/>
    <w:rsid w:val="00D051F8"/>
    <w:rsid w:val="00D07227"/>
    <w:rsid w:val="00D12C5F"/>
    <w:rsid w:val="00D12D70"/>
    <w:rsid w:val="00D12EE7"/>
    <w:rsid w:val="00D1373C"/>
    <w:rsid w:val="00D17702"/>
    <w:rsid w:val="00D17C3D"/>
    <w:rsid w:val="00D2186C"/>
    <w:rsid w:val="00D225CB"/>
    <w:rsid w:val="00D23BFE"/>
    <w:rsid w:val="00D24BA0"/>
    <w:rsid w:val="00D25A9F"/>
    <w:rsid w:val="00D2601D"/>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93C"/>
    <w:rsid w:val="00D51AA3"/>
    <w:rsid w:val="00D55346"/>
    <w:rsid w:val="00D56716"/>
    <w:rsid w:val="00D604B0"/>
    <w:rsid w:val="00D609D1"/>
    <w:rsid w:val="00D62723"/>
    <w:rsid w:val="00D63990"/>
    <w:rsid w:val="00D64632"/>
    <w:rsid w:val="00D65068"/>
    <w:rsid w:val="00D65243"/>
    <w:rsid w:val="00D658A1"/>
    <w:rsid w:val="00D7198C"/>
    <w:rsid w:val="00D71D4E"/>
    <w:rsid w:val="00D72F9A"/>
    <w:rsid w:val="00D73784"/>
    <w:rsid w:val="00D738F0"/>
    <w:rsid w:val="00D73B71"/>
    <w:rsid w:val="00D74FD3"/>
    <w:rsid w:val="00D75CDC"/>
    <w:rsid w:val="00D76905"/>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BD0"/>
    <w:rsid w:val="00D92D08"/>
    <w:rsid w:val="00D9372E"/>
    <w:rsid w:val="00D9392E"/>
    <w:rsid w:val="00D947F0"/>
    <w:rsid w:val="00D9520E"/>
    <w:rsid w:val="00D95F73"/>
    <w:rsid w:val="00D963CC"/>
    <w:rsid w:val="00D9728D"/>
    <w:rsid w:val="00DA0D61"/>
    <w:rsid w:val="00DA3A4F"/>
    <w:rsid w:val="00DA42C0"/>
    <w:rsid w:val="00DA52A2"/>
    <w:rsid w:val="00DA61FD"/>
    <w:rsid w:val="00DA6E45"/>
    <w:rsid w:val="00DA7B56"/>
    <w:rsid w:val="00DA7E2F"/>
    <w:rsid w:val="00DB0C0B"/>
    <w:rsid w:val="00DB31E7"/>
    <w:rsid w:val="00DB3A66"/>
    <w:rsid w:val="00DB4240"/>
    <w:rsid w:val="00DB4BEF"/>
    <w:rsid w:val="00DB4E22"/>
    <w:rsid w:val="00DB5DEE"/>
    <w:rsid w:val="00DB78B2"/>
    <w:rsid w:val="00DC07E3"/>
    <w:rsid w:val="00DC1421"/>
    <w:rsid w:val="00DC230C"/>
    <w:rsid w:val="00DC2CE7"/>
    <w:rsid w:val="00DC301A"/>
    <w:rsid w:val="00DC5D98"/>
    <w:rsid w:val="00DC6AEA"/>
    <w:rsid w:val="00DC7377"/>
    <w:rsid w:val="00DD3C18"/>
    <w:rsid w:val="00DD4849"/>
    <w:rsid w:val="00DD5E7B"/>
    <w:rsid w:val="00DE0D83"/>
    <w:rsid w:val="00DE0FC0"/>
    <w:rsid w:val="00DE224D"/>
    <w:rsid w:val="00DE3A31"/>
    <w:rsid w:val="00DE3ED4"/>
    <w:rsid w:val="00DE573B"/>
    <w:rsid w:val="00DE58ED"/>
    <w:rsid w:val="00DE67AF"/>
    <w:rsid w:val="00DE73A5"/>
    <w:rsid w:val="00DE761E"/>
    <w:rsid w:val="00DE7969"/>
    <w:rsid w:val="00DE7E44"/>
    <w:rsid w:val="00DF094A"/>
    <w:rsid w:val="00DF13A5"/>
    <w:rsid w:val="00DF1C93"/>
    <w:rsid w:val="00DF1E5D"/>
    <w:rsid w:val="00DF2ABA"/>
    <w:rsid w:val="00DF363D"/>
    <w:rsid w:val="00DF419C"/>
    <w:rsid w:val="00DF51C5"/>
    <w:rsid w:val="00DF72C7"/>
    <w:rsid w:val="00E01E64"/>
    <w:rsid w:val="00E03246"/>
    <w:rsid w:val="00E03508"/>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5BD"/>
    <w:rsid w:val="00E46497"/>
    <w:rsid w:val="00E47A5F"/>
    <w:rsid w:val="00E507A5"/>
    <w:rsid w:val="00E5115B"/>
    <w:rsid w:val="00E51842"/>
    <w:rsid w:val="00E528D2"/>
    <w:rsid w:val="00E54E89"/>
    <w:rsid w:val="00E54F6E"/>
    <w:rsid w:val="00E552EE"/>
    <w:rsid w:val="00E556FC"/>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67B9"/>
    <w:rsid w:val="00E76F52"/>
    <w:rsid w:val="00E77951"/>
    <w:rsid w:val="00E815A9"/>
    <w:rsid w:val="00E82B54"/>
    <w:rsid w:val="00E83095"/>
    <w:rsid w:val="00E838B2"/>
    <w:rsid w:val="00E84521"/>
    <w:rsid w:val="00E856B0"/>
    <w:rsid w:val="00E85D3F"/>
    <w:rsid w:val="00E86675"/>
    <w:rsid w:val="00E86C2A"/>
    <w:rsid w:val="00E86CA1"/>
    <w:rsid w:val="00E87362"/>
    <w:rsid w:val="00E907B3"/>
    <w:rsid w:val="00E90A16"/>
    <w:rsid w:val="00E91E35"/>
    <w:rsid w:val="00E931C5"/>
    <w:rsid w:val="00E93535"/>
    <w:rsid w:val="00E937B5"/>
    <w:rsid w:val="00E93917"/>
    <w:rsid w:val="00E93C55"/>
    <w:rsid w:val="00E9442F"/>
    <w:rsid w:val="00E94E1B"/>
    <w:rsid w:val="00E969D2"/>
    <w:rsid w:val="00EA0CA1"/>
    <w:rsid w:val="00EA3249"/>
    <w:rsid w:val="00EA3C59"/>
    <w:rsid w:val="00EA5118"/>
    <w:rsid w:val="00EA7A8D"/>
    <w:rsid w:val="00EB08C0"/>
    <w:rsid w:val="00EB0DF0"/>
    <w:rsid w:val="00EB1A2C"/>
    <w:rsid w:val="00EB2B92"/>
    <w:rsid w:val="00EB3B26"/>
    <w:rsid w:val="00EB40DC"/>
    <w:rsid w:val="00EB496D"/>
    <w:rsid w:val="00EB53DE"/>
    <w:rsid w:val="00EB5A5B"/>
    <w:rsid w:val="00EB5EF2"/>
    <w:rsid w:val="00EB721C"/>
    <w:rsid w:val="00EB743F"/>
    <w:rsid w:val="00EC064C"/>
    <w:rsid w:val="00EC0BFA"/>
    <w:rsid w:val="00EC115D"/>
    <w:rsid w:val="00EC2222"/>
    <w:rsid w:val="00EC3328"/>
    <w:rsid w:val="00EC34A9"/>
    <w:rsid w:val="00EC3934"/>
    <w:rsid w:val="00EC3BEB"/>
    <w:rsid w:val="00EC3C4B"/>
    <w:rsid w:val="00EC7352"/>
    <w:rsid w:val="00ED007B"/>
    <w:rsid w:val="00ED11BD"/>
    <w:rsid w:val="00ED2270"/>
    <w:rsid w:val="00ED512E"/>
    <w:rsid w:val="00ED541F"/>
    <w:rsid w:val="00ED5AF4"/>
    <w:rsid w:val="00ED670C"/>
    <w:rsid w:val="00EE0293"/>
    <w:rsid w:val="00EE048D"/>
    <w:rsid w:val="00EE0ACB"/>
    <w:rsid w:val="00EE107C"/>
    <w:rsid w:val="00EE280E"/>
    <w:rsid w:val="00EE2954"/>
    <w:rsid w:val="00EE364E"/>
    <w:rsid w:val="00EE3E9C"/>
    <w:rsid w:val="00EE4319"/>
    <w:rsid w:val="00EE43A8"/>
    <w:rsid w:val="00EE4D4C"/>
    <w:rsid w:val="00EE4FBE"/>
    <w:rsid w:val="00EE589A"/>
    <w:rsid w:val="00EF1AD7"/>
    <w:rsid w:val="00EF2E2B"/>
    <w:rsid w:val="00EF34D2"/>
    <w:rsid w:val="00EF3C2F"/>
    <w:rsid w:val="00EF3F14"/>
    <w:rsid w:val="00EF4C26"/>
    <w:rsid w:val="00EF545E"/>
    <w:rsid w:val="00EF5CC0"/>
    <w:rsid w:val="00F005FA"/>
    <w:rsid w:val="00F0076A"/>
    <w:rsid w:val="00F00954"/>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D0B"/>
    <w:rsid w:val="00F32132"/>
    <w:rsid w:val="00F32971"/>
    <w:rsid w:val="00F3400B"/>
    <w:rsid w:val="00F3458B"/>
    <w:rsid w:val="00F35C44"/>
    <w:rsid w:val="00F36C7A"/>
    <w:rsid w:val="00F40C05"/>
    <w:rsid w:val="00F40E86"/>
    <w:rsid w:val="00F4175D"/>
    <w:rsid w:val="00F42168"/>
    <w:rsid w:val="00F425B3"/>
    <w:rsid w:val="00F42DF9"/>
    <w:rsid w:val="00F44C78"/>
    <w:rsid w:val="00F452C0"/>
    <w:rsid w:val="00F459E6"/>
    <w:rsid w:val="00F46070"/>
    <w:rsid w:val="00F50EF1"/>
    <w:rsid w:val="00F51C25"/>
    <w:rsid w:val="00F53C70"/>
    <w:rsid w:val="00F5433C"/>
    <w:rsid w:val="00F55D7B"/>
    <w:rsid w:val="00F5630D"/>
    <w:rsid w:val="00F60C62"/>
    <w:rsid w:val="00F63F1D"/>
    <w:rsid w:val="00F645AF"/>
    <w:rsid w:val="00F64A45"/>
    <w:rsid w:val="00F66BC9"/>
    <w:rsid w:val="00F67946"/>
    <w:rsid w:val="00F67DE8"/>
    <w:rsid w:val="00F70082"/>
    <w:rsid w:val="00F7286D"/>
    <w:rsid w:val="00F72B99"/>
    <w:rsid w:val="00F72CCD"/>
    <w:rsid w:val="00F72E9F"/>
    <w:rsid w:val="00F739E9"/>
    <w:rsid w:val="00F73C2F"/>
    <w:rsid w:val="00F75FD0"/>
    <w:rsid w:val="00F8098A"/>
    <w:rsid w:val="00F81136"/>
    <w:rsid w:val="00F81620"/>
    <w:rsid w:val="00F81824"/>
    <w:rsid w:val="00F82323"/>
    <w:rsid w:val="00F84240"/>
    <w:rsid w:val="00F8429B"/>
    <w:rsid w:val="00F85237"/>
    <w:rsid w:val="00F85395"/>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932"/>
    <w:rsid w:val="00FC4DEB"/>
    <w:rsid w:val="00FC77FF"/>
    <w:rsid w:val="00FC7E40"/>
    <w:rsid w:val="00FD1351"/>
    <w:rsid w:val="00FD22AA"/>
    <w:rsid w:val="00FD38A5"/>
    <w:rsid w:val="00FD4B65"/>
    <w:rsid w:val="00FD6729"/>
    <w:rsid w:val="00FD7EFE"/>
    <w:rsid w:val="00FE192F"/>
    <w:rsid w:val="00FE2025"/>
    <w:rsid w:val="00FE2D9D"/>
    <w:rsid w:val="00FE3280"/>
    <w:rsid w:val="00FE4790"/>
    <w:rsid w:val="00FE49E3"/>
    <w:rsid w:val="00FE4E1B"/>
    <w:rsid w:val="00FE7078"/>
    <w:rsid w:val="00FE737F"/>
    <w:rsid w:val="00FE7643"/>
    <w:rsid w:val="00FE7904"/>
    <w:rsid w:val="00FE79C6"/>
    <w:rsid w:val="00FE7DA8"/>
    <w:rsid w:val="00FF0008"/>
    <w:rsid w:val="00FF0AD1"/>
    <w:rsid w:val="00FF2F56"/>
    <w:rsid w:val="00FF3373"/>
    <w:rsid w:val="00FF37B9"/>
    <w:rsid w:val="00FF3B7B"/>
    <w:rsid w:val="00FF3DC9"/>
    <w:rsid w:val="00FF408D"/>
    <w:rsid w:val="00FF4274"/>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3E9851E-87B7-4DE7-9BF4-17475C63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609A7"/>
    <w:pPr>
      <w:tabs>
        <w:tab w:val="right" w:leader="dot" w:pos="8828"/>
      </w:tabs>
      <w:spacing w:after="100"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2091447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8337123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4892461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0127640">
      <w:bodyDiv w:val="1"/>
      <w:marLeft w:val="0"/>
      <w:marRight w:val="0"/>
      <w:marTop w:val="0"/>
      <w:marBottom w:val="0"/>
      <w:divBdr>
        <w:top w:val="none" w:sz="0" w:space="0" w:color="auto"/>
        <w:left w:val="none" w:sz="0" w:space="0" w:color="auto"/>
        <w:bottom w:val="none" w:sz="0" w:space="0" w:color="auto"/>
        <w:right w:val="none" w:sz="0" w:space="0" w:color="auto"/>
      </w:divBdr>
      <w:divsChild>
        <w:div w:id="31735014">
          <w:marLeft w:val="0"/>
          <w:marRight w:val="0"/>
          <w:marTop w:val="0"/>
          <w:marBottom w:val="0"/>
          <w:divBdr>
            <w:top w:val="none" w:sz="0" w:space="0" w:color="auto"/>
            <w:left w:val="none" w:sz="0" w:space="0" w:color="auto"/>
            <w:bottom w:val="none" w:sz="0" w:space="0" w:color="auto"/>
            <w:right w:val="none" w:sz="0" w:space="0" w:color="auto"/>
          </w:divBdr>
          <w:divsChild>
            <w:div w:id="1861774000">
              <w:marLeft w:val="0"/>
              <w:marRight w:val="0"/>
              <w:marTop w:val="0"/>
              <w:marBottom w:val="0"/>
              <w:divBdr>
                <w:top w:val="none" w:sz="0" w:space="0" w:color="auto"/>
                <w:left w:val="none" w:sz="0" w:space="0" w:color="auto"/>
                <w:bottom w:val="none" w:sz="0" w:space="0" w:color="auto"/>
                <w:right w:val="none" w:sz="0" w:space="0" w:color="auto"/>
              </w:divBdr>
              <w:divsChild>
                <w:div w:id="9021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7629">
      <w:bodyDiv w:val="1"/>
      <w:marLeft w:val="0"/>
      <w:marRight w:val="0"/>
      <w:marTop w:val="0"/>
      <w:marBottom w:val="0"/>
      <w:divBdr>
        <w:top w:val="none" w:sz="0" w:space="0" w:color="auto"/>
        <w:left w:val="none" w:sz="0" w:space="0" w:color="auto"/>
        <w:bottom w:val="none" w:sz="0" w:space="0" w:color="auto"/>
        <w:right w:val="none" w:sz="0" w:space="0" w:color="auto"/>
      </w:divBdr>
    </w:div>
    <w:div w:id="157450571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90261171">
      <w:bodyDiv w:val="1"/>
      <w:marLeft w:val="0"/>
      <w:marRight w:val="0"/>
      <w:marTop w:val="0"/>
      <w:marBottom w:val="0"/>
      <w:divBdr>
        <w:top w:val="none" w:sz="0" w:space="0" w:color="auto"/>
        <w:left w:val="none" w:sz="0" w:space="0" w:color="auto"/>
        <w:bottom w:val="none" w:sz="0" w:space="0" w:color="auto"/>
        <w:right w:val="none" w:sz="0" w:space="0" w:color="auto"/>
      </w:divBdr>
      <w:divsChild>
        <w:div w:id="131406522">
          <w:marLeft w:val="0"/>
          <w:marRight w:val="0"/>
          <w:marTop w:val="0"/>
          <w:marBottom w:val="0"/>
          <w:divBdr>
            <w:top w:val="none" w:sz="0" w:space="0" w:color="auto"/>
            <w:left w:val="none" w:sz="0" w:space="0" w:color="auto"/>
            <w:bottom w:val="none" w:sz="0" w:space="0" w:color="auto"/>
            <w:right w:val="none" w:sz="0" w:space="0" w:color="auto"/>
          </w:divBdr>
          <w:divsChild>
            <w:div w:id="1800953909">
              <w:marLeft w:val="0"/>
              <w:marRight w:val="0"/>
              <w:marTop w:val="0"/>
              <w:marBottom w:val="0"/>
              <w:divBdr>
                <w:top w:val="none" w:sz="0" w:space="0" w:color="auto"/>
                <w:left w:val="none" w:sz="0" w:space="0" w:color="auto"/>
                <w:bottom w:val="none" w:sz="0" w:space="0" w:color="auto"/>
                <w:right w:val="none" w:sz="0" w:space="0" w:color="auto"/>
              </w:divBdr>
              <w:divsChild>
                <w:div w:id="4758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272">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9777.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jdh.edomex.gob.mx/organigrama" TargetMode="External"/><Relationship Id="rId2" Type="http://schemas.openxmlformats.org/officeDocument/2006/relationships/hyperlink" Target="https://legislacion.edomex.gob.mx/sites/legislacion.edomex.gob.mx/files/files/pdf/gct/2017/sep133.pdf" TargetMode="External"/><Relationship Id="rId1" Type="http://schemas.openxmlformats.org/officeDocument/2006/relationships/hyperlink" Target="http://legislacion.edomex.gob.mx/sites/legislacion.edomex.gob.mx/files/files/pdf/rgl/vig/rglvig502.pdf" TargetMode="External"/><Relationship Id="rId4" Type="http://schemas.openxmlformats.org/officeDocument/2006/relationships/hyperlink" Target="http://finanzas.edomex.gob.mx/normas_administrativ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B6157-81BD-49BB-AE36-A4CE28D0B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70</Pages>
  <Words>15066</Words>
  <Characters>82866</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2019-01-28T17:33:00Z</cp:lastPrinted>
  <dcterms:created xsi:type="dcterms:W3CDTF">2019-01-28T17:33:00Z</dcterms:created>
  <dcterms:modified xsi:type="dcterms:W3CDTF">2019-03-13T00:48:00Z</dcterms:modified>
</cp:coreProperties>
</file>