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779" w:tblpY="556"/>
        <w:tblW w:w="6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3686"/>
      </w:tblGrid>
      <w:tr w:rsidR="00264223" w:rsidRPr="00A50EAF" w14:paraId="46587070" w14:textId="77777777" w:rsidTr="004E442C">
        <w:trPr>
          <w:trHeight w:val="144"/>
        </w:trPr>
        <w:tc>
          <w:tcPr>
            <w:tcW w:w="2410" w:type="dxa"/>
          </w:tcPr>
          <w:p w14:paraId="34A1FAB2" w14:textId="77777777" w:rsidR="00264223" w:rsidRPr="00A50EAF" w:rsidRDefault="00264223" w:rsidP="00FE23FA">
            <w:pPr>
              <w:tabs>
                <w:tab w:val="right" w:pos="8838"/>
              </w:tabs>
              <w:spacing w:line="360" w:lineRule="auto"/>
              <w:ind w:right="-105"/>
              <w:rPr>
                <w:rFonts w:ascii="Palatino Linotype" w:eastAsia="Calibri" w:hAnsi="Palatino Linotype" w:cs="Tahoma"/>
                <w:b/>
                <w:sz w:val="22"/>
                <w:szCs w:val="22"/>
                <w:lang w:val="es-MX" w:eastAsia="en-US"/>
              </w:rPr>
            </w:pPr>
            <w:r w:rsidRPr="00A50EAF">
              <w:rPr>
                <w:rFonts w:ascii="Palatino Linotype" w:eastAsia="Calibri" w:hAnsi="Palatino Linotype" w:cs="Tahoma"/>
                <w:b/>
                <w:sz w:val="22"/>
                <w:szCs w:val="22"/>
                <w:lang w:val="es-MX" w:eastAsia="en-US"/>
              </w:rPr>
              <w:t>Recurso de Revisión:</w:t>
            </w:r>
          </w:p>
        </w:tc>
        <w:tc>
          <w:tcPr>
            <w:tcW w:w="3686" w:type="dxa"/>
          </w:tcPr>
          <w:p w14:paraId="451B60AC" w14:textId="77777777" w:rsidR="00264223" w:rsidRPr="00A50EAF" w:rsidRDefault="00A9024A" w:rsidP="00FE23FA">
            <w:pPr>
              <w:tabs>
                <w:tab w:val="right" w:pos="8838"/>
              </w:tabs>
              <w:spacing w:line="360" w:lineRule="auto"/>
              <w:ind w:left="-28" w:right="171"/>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0</w:t>
            </w:r>
            <w:r w:rsidR="004E442C">
              <w:rPr>
                <w:rFonts w:ascii="Palatino Linotype" w:eastAsia="Calibri" w:hAnsi="Palatino Linotype" w:cs="Tahoma"/>
                <w:bCs/>
                <w:sz w:val="22"/>
                <w:szCs w:val="22"/>
                <w:lang w:eastAsia="en-US"/>
              </w:rPr>
              <w:t>4356</w:t>
            </w:r>
            <w:r w:rsidR="00264223" w:rsidRPr="00A50EAF">
              <w:rPr>
                <w:rFonts w:ascii="Palatino Linotype" w:eastAsia="Calibri" w:hAnsi="Palatino Linotype" w:cs="Tahoma"/>
                <w:bCs/>
                <w:sz w:val="22"/>
                <w:szCs w:val="22"/>
                <w:lang w:eastAsia="en-US"/>
              </w:rPr>
              <w:t>/INFOEM/IP/RR/2018</w:t>
            </w:r>
          </w:p>
        </w:tc>
      </w:tr>
      <w:tr w:rsidR="00264223" w:rsidRPr="00A50EAF" w14:paraId="475F2A3C" w14:textId="77777777" w:rsidTr="004E442C">
        <w:trPr>
          <w:trHeight w:val="144"/>
        </w:trPr>
        <w:tc>
          <w:tcPr>
            <w:tcW w:w="2410" w:type="dxa"/>
          </w:tcPr>
          <w:p w14:paraId="49DE5D3E" w14:textId="77777777" w:rsidR="00264223" w:rsidRPr="00A50EAF" w:rsidRDefault="00264223" w:rsidP="00FE23FA">
            <w:pPr>
              <w:tabs>
                <w:tab w:val="right" w:pos="8838"/>
              </w:tabs>
              <w:spacing w:line="360" w:lineRule="auto"/>
              <w:ind w:right="-105"/>
              <w:rPr>
                <w:rFonts w:ascii="Palatino Linotype" w:eastAsia="Calibri" w:hAnsi="Palatino Linotype" w:cs="Tahoma"/>
                <w:b/>
                <w:sz w:val="22"/>
                <w:szCs w:val="22"/>
                <w:lang w:val="es-MX" w:eastAsia="en-US"/>
              </w:rPr>
            </w:pPr>
            <w:r w:rsidRPr="00A50EAF">
              <w:rPr>
                <w:rFonts w:ascii="Palatino Linotype" w:eastAsia="Calibri" w:hAnsi="Palatino Linotype" w:cs="Tahoma"/>
                <w:b/>
                <w:sz w:val="22"/>
                <w:szCs w:val="22"/>
                <w:lang w:eastAsia="en-US"/>
              </w:rPr>
              <w:t>Recurrente:</w:t>
            </w:r>
          </w:p>
        </w:tc>
        <w:tc>
          <w:tcPr>
            <w:tcW w:w="3686" w:type="dxa"/>
          </w:tcPr>
          <w:p w14:paraId="72ABE438" w14:textId="6EA3573C" w:rsidR="00264223" w:rsidRPr="00A50EAF" w:rsidRDefault="00A622CD" w:rsidP="00A622CD">
            <w:pPr>
              <w:tabs>
                <w:tab w:val="right" w:pos="8838"/>
              </w:tabs>
              <w:spacing w:line="360" w:lineRule="auto"/>
              <w:ind w:right="171"/>
              <w:jc w:val="both"/>
              <w:rPr>
                <w:rFonts w:ascii="Palatino Linotype" w:eastAsia="Calibri" w:hAnsi="Palatino Linotype" w:cs="Tahoma"/>
                <w:sz w:val="22"/>
                <w:szCs w:val="22"/>
                <w:lang w:val="es-MX" w:eastAsia="en-US"/>
              </w:rPr>
            </w:pPr>
            <w:r w:rsidRPr="00A622CD">
              <w:rPr>
                <w:rFonts w:ascii="Palatino Linotype" w:eastAsia="Calibri" w:hAnsi="Palatino Linotype" w:cs="Tahoma"/>
                <w:sz w:val="22"/>
                <w:szCs w:val="22"/>
                <w:highlight w:val="black"/>
                <w:lang w:eastAsia="en-US"/>
              </w:rPr>
              <w:t>XXXXXXXXXXXXXXXXX</w:t>
            </w:r>
          </w:p>
        </w:tc>
      </w:tr>
      <w:tr w:rsidR="00264223" w:rsidRPr="00A50EAF" w14:paraId="54AADF9B" w14:textId="77777777" w:rsidTr="004E442C">
        <w:trPr>
          <w:trHeight w:val="283"/>
        </w:trPr>
        <w:tc>
          <w:tcPr>
            <w:tcW w:w="2410" w:type="dxa"/>
          </w:tcPr>
          <w:p w14:paraId="28E41D3C" w14:textId="77777777" w:rsidR="00264223" w:rsidRPr="00A50EAF" w:rsidRDefault="00386A93" w:rsidP="00FE23FA">
            <w:pPr>
              <w:tabs>
                <w:tab w:val="right" w:pos="8838"/>
              </w:tabs>
              <w:spacing w:line="360" w:lineRule="auto"/>
              <w:ind w:right="-105"/>
              <w:rPr>
                <w:rFonts w:ascii="Palatino Linotype" w:eastAsia="Calibri" w:hAnsi="Palatino Linotype" w:cs="Tahoma"/>
                <w:b/>
                <w:sz w:val="22"/>
                <w:szCs w:val="22"/>
                <w:lang w:val="es-MX" w:eastAsia="en-US"/>
              </w:rPr>
            </w:pPr>
            <w:r w:rsidRPr="00A50EAF">
              <w:rPr>
                <w:rFonts w:ascii="Palatino Linotype" w:eastAsia="Calibri" w:hAnsi="Palatino Linotype" w:cs="Tahoma"/>
                <w:b/>
                <w:sz w:val="22"/>
                <w:szCs w:val="22"/>
                <w:lang w:eastAsia="en-US"/>
              </w:rPr>
              <w:t>Sujeto Obligado</w:t>
            </w:r>
            <w:r w:rsidR="00264223" w:rsidRPr="00A50EAF">
              <w:rPr>
                <w:rFonts w:ascii="Palatino Linotype" w:eastAsia="Calibri" w:hAnsi="Palatino Linotype" w:cs="Tahoma"/>
                <w:b/>
                <w:sz w:val="22"/>
                <w:szCs w:val="22"/>
                <w:lang w:eastAsia="en-US"/>
              </w:rPr>
              <w:t>:</w:t>
            </w:r>
          </w:p>
        </w:tc>
        <w:tc>
          <w:tcPr>
            <w:tcW w:w="3686" w:type="dxa"/>
          </w:tcPr>
          <w:p w14:paraId="52424DAE" w14:textId="77777777" w:rsidR="00264223" w:rsidRPr="00A50EAF" w:rsidRDefault="004E442C" w:rsidP="00FE23FA">
            <w:pPr>
              <w:tabs>
                <w:tab w:val="right" w:pos="8838"/>
              </w:tabs>
              <w:spacing w:line="360" w:lineRule="auto"/>
              <w:ind w:right="171"/>
              <w:jc w:val="both"/>
              <w:rPr>
                <w:rFonts w:ascii="Palatino Linotype" w:eastAsia="Calibri" w:hAnsi="Palatino Linotype" w:cs="Tahoma"/>
                <w:b/>
                <w:sz w:val="22"/>
                <w:szCs w:val="22"/>
                <w:lang w:val="es-MX" w:eastAsia="en-US"/>
              </w:rPr>
            </w:pPr>
            <w:r w:rsidRPr="004E442C">
              <w:rPr>
                <w:rFonts w:ascii="Palatino Linotype" w:eastAsia="Calibri" w:hAnsi="Palatino Linotype" w:cs="Tahoma"/>
                <w:sz w:val="22"/>
                <w:szCs w:val="22"/>
                <w:lang w:eastAsia="en-US"/>
              </w:rPr>
              <w:t xml:space="preserve">Ayuntamiento de </w:t>
            </w:r>
            <w:proofErr w:type="spellStart"/>
            <w:r w:rsidRPr="004E442C">
              <w:rPr>
                <w:rFonts w:ascii="Palatino Linotype" w:eastAsia="Calibri" w:hAnsi="Palatino Linotype" w:cs="Tahoma"/>
                <w:sz w:val="22"/>
                <w:szCs w:val="22"/>
                <w:lang w:eastAsia="en-US"/>
              </w:rPr>
              <w:t>Temascalcingo</w:t>
            </w:r>
            <w:proofErr w:type="spellEnd"/>
          </w:p>
        </w:tc>
      </w:tr>
      <w:tr w:rsidR="00264223" w:rsidRPr="00A50EAF" w14:paraId="1E51F06B" w14:textId="77777777" w:rsidTr="004E442C">
        <w:trPr>
          <w:trHeight w:val="283"/>
        </w:trPr>
        <w:tc>
          <w:tcPr>
            <w:tcW w:w="2410" w:type="dxa"/>
          </w:tcPr>
          <w:p w14:paraId="3A511D84" w14:textId="77777777" w:rsidR="00264223" w:rsidRPr="00A50EAF" w:rsidRDefault="00264223" w:rsidP="00FE23FA">
            <w:pPr>
              <w:tabs>
                <w:tab w:val="right" w:pos="8838"/>
              </w:tabs>
              <w:spacing w:line="360" w:lineRule="auto"/>
              <w:ind w:right="-105"/>
              <w:rPr>
                <w:rFonts w:ascii="Palatino Linotype" w:eastAsia="Calibri" w:hAnsi="Palatino Linotype" w:cs="Tahoma"/>
                <w:b/>
                <w:sz w:val="22"/>
                <w:szCs w:val="22"/>
                <w:lang w:val="es-MX" w:eastAsia="en-US"/>
              </w:rPr>
            </w:pPr>
            <w:r w:rsidRPr="00A50EAF">
              <w:rPr>
                <w:rFonts w:ascii="Palatino Linotype" w:eastAsia="Calibri" w:hAnsi="Palatino Linotype" w:cs="Tahoma"/>
                <w:b/>
                <w:sz w:val="22"/>
                <w:szCs w:val="22"/>
                <w:lang w:eastAsia="en-US"/>
              </w:rPr>
              <w:t>Comisionado Ponente:</w:t>
            </w:r>
          </w:p>
        </w:tc>
        <w:tc>
          <w:tcPr>
            <w:tcW w:w="3686" w:type="dxa"/>
          </w:tcPr>
          <w:p w14:paraId="54E6337C" w14:textId="77777777" w:rsidR="00264223" w:rsidRPr="00A50EAF" w:rsidRDefault="00264223" w:rsidP="00FE23FA">
            <w:pPr>
              <w:tabs>
                <w:tab w:val="right" w:pos="8838"/>
              </w:tabs>
              <w:spacing w:line="360" w:lineRule="auto"/>
              <w:ind w:right="171"/>
              <w:jc w:val="both"/>
              <w:rPr>
                <w:rFonts w:ascii="Palatino Linotype" w:eastAsia="Calibri" w:hAnsi="Palatino Linotype" w:cs="Tahoma"/>
                <w:b/>
                <w:sz w:val="22"/>
                <w:szCs w:val="22"/>
                <w:lang w:val="es-MX" w:eastAsia="en-US"/>
              </w:rPr>
            </w:pPr>
            <w:r w:rsidRPr="00A50EAF">
              <w:rPr>
                <w:rFonts w:ascii="Palatino Linotype" w:eastAsia="Calibri" w:hAnsi="Palatino Linotype" w:cs="Tahoma"/>
                <w:sz w:val="22"/>
                <w:szCs w:val="22"/>
                <w:lang w:eastAsia="en-US"/>
              </w:rPr>
              <w:t>Luis Gustavo Parra Noriega</w:t>
            </w:r>
          </w:p>
        </w:tc>
      </w:tr>
    </w:tbl>
    <w:p w14:paraId="5D0EFD60" w14:textId="77777777" w:rsidR="009A408C" w:rsidRDefault="009A408C" w:rsidP="00FE23FA">
      <w:pPr>
        <w:spacing w:line="360" w:lineRule="auto"/>
        <w:jc w:val="both"/>
        <w:rPr>
          <w:rFonts w:ascii="Palatino Linotype" w:hAnsi="Palatino Linotype" w:cs="Tahoma"/>
          <w:bCs/>
          <w:sz w:val="22"/>
          <w:szCs w:val="22"/>
        </w:rPr>
      </w:pPr>
    </w:p>
    <w:p w14:paraId="48810094" w14:textId="60F96760" w:rsidR="0074285B" w:rsidRPr="00A50EAF" w:rsidRDefault="00D22B6A" w:rsidP="00FE23FA">
      <w:pPr>
        <w:spacing w:line="360" w:lineRule="auto"/>
        <w:jc w:val="both"/>
        <w:rPr>
          <w:rFonts w:ascii="Palatino Linotype" w:hAnsi="Palatino Linotype"/>
          <w:noProof/>
          <w:sz w:val="22"/>
          <w:szCs w:val="22"/>
          <w:lang w:val="es-ES"/>
        </w:rPr>
      </w:pPr>
      <w:r w:rsidRPr="00A50EA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4E442C">
        <w:rPr>
          <w:rFonts w:ascii="Palatino Linotype" w:hAnsi="Palatino Linotype" w:cs="Tahoma"/>
          <w:bCs/>
          <w:sz w:val="22"/>
          <w:szCs w:val="22"/>
        </w:rPr>
        <w:t xml:space="preserve">treinta </w:t>
      </w:r>
      <w:r w:rsidR="00492DCA" w:rsidRPr="00A50EAF">
        <w:rPr>
          <w:rFonts w:ascii="Palatino Linotype" w:hAnsi="Palatino Linotype" w:cs="Tahoma"/>
          <w:bCs/>
          <w:sz w:val="22"/>
          <w:szCs w:val="22"/>
        </w:rPr>
        <w:t xml:space="preserve">de </w:t>
      </w:r>
      <w:r w:rsidR="004E442C">
        <w:rPr>
          <w:rFonts w:ascii="Palatino Linotype" w:hAnsi="Palatino Linotype" w:cs="Tahoma"/>
          <w:bCs/>
          <w:sz w:val="22"/>
          <w:szCs w:val="22"/>
        </w:rPr>
        <w:t xml:space="preserve">enero </w:t>
      </w:r>
      <w:r w:rsidRPr="00A50EAF">
        <w:rPr>
          <w:rFonts w:ascii="Palatino Linotype" w:hAnsi="Palatino Linotype" w:cs="Tahoma"/>
          <w:bCs/>
          <w:sz w:val="22"/>
          <w:szCs w:val="22"/>
        </w:rPr>
        <w:t>de dos mil dieci</w:t>
      </w:r>
      <w:r w:rsidR="00FF566D">
        <w:rPr>
          <w:rFonts w:ascii="Palatino Linotype" w:hAnsi="Palatino Linotype" w:cs="Tahoma"/>
          <w:bCs/>
          <w:sz w:val="22"/>
          <w:szCs w:val="22"/>
        </w:rPr>
        <w:t>nueve</w:t>
      </w:r>
      <w:r w:rsidRPr="00A50EAF">
        <w:rPr>
          <w:rFonts w:ascii="Palatino Linotype" w:hAnsi="Palatino Linotype" w:cs="Tahoma"/>
          <w:bCs/>
          <w:sz w:val="22"/>
          <w:szCs w:val="22"/>
        </w:rPr>
        <w:t>.</w:t>
      </w:r>
    </w:p>
    <w:p w14:paraId="18000117" w14:textId="77777777" w:rsidR="00492DCA" w:rsidRPr="00A50EAF" w:rsidRDefault="00492DCA" w:rsidP="00FE23FA">
      <w:pPr>
        <w:spacing w:line="360" w:lineRule="auto"/>
        <w:jc w:val="both"/>
        <w:rPr>
          <w:rFonts w:ascii="Palatino Linotype" w:hAnsi="Palatino Linotype"/>
          <w:noProof/>
          <w:sz w:val="22"/>
          <w:szCs w:val="22"/>
          <w:lang w:val="es-ES"/>
        </w:rPr>
      </w:pPr>
    </w:p>
    <w:p w14:paraId="5336823B" w14:textId="19D2E329" w:rsidR="00400FDE" w:rsidRPr="00A50EAF" w:rsidRDefault="00575DE3" w:rsidP="00FE23FA">
      <w:pPr>
        <w:spacing w:line="360" w:lineRule="auto"/>
        <w:jc w:val="both"/>
        <w:rPr>
          <w:rFonts w:ascii="Palatino Linotype" w:hAnsi="Palatino Linotype" w:cs="Tahoma"/>
          <w:bCs/>
          <w:sz w:val="22"/>
          <w:szCs w:val="22"/>
        </w:rPr>
      </w:pPr>
      <w:r w:rsidRPr="00A50EAF">
        <w:rPr>
          <w:rFonts w:ascii="Palatino Linotype" w:hAnsi="Palatino Linotype" w:cs="Tahoma"/>
          <w:b/>
          <w:bCs/>
          <w:color w:val="0D0D0D" w:themeColor="text1" w:themeTint="F2"/>
          <w:sz w:val="22"/>
          <w:szCs w:val="22"/>
        </w:rPr>
        <w:t>VISTO</w:t>
      </w:r>
      <w:r w:rsidR="0019389B" w:rsidRPr="00A50EAF">
        <w:rPr>
          <w:rFonts w:ascii="Palatino Linotype" w:hAnsi="Palatino Linotype" w:cs="Tahoma"/>
          <w:bCs/>
          <w:color w:val="0D0D0D" w:themeColor="text1" w:themeTint="F2"/>
          <w:sz w:val="22"/>
          <w:szCs w:val="22"/>
        </w:rPr>
        <w:t xml:space="preserve"> el expediente conformado </w:t>
      </w:r>
      <w:r w:rsidR="00422869" w:rsidRPr="00A50EAF">
        <w:rPr>
          <w:rFonts w:ascii="Palatino Linotype" w:hAnsi="Palatino Linotype" w:cs="Tahoma"/>
          <w:bCs/>
          <w:color w:val="0D0D0D" w:themeColor="text1" w:themeTint="F2"/>
          <w:sz w:val="22"/>
          <w:szCs w:val="22"/>
        </w:rPr>
        <w:t xml:space="preserve">con motivo del Recurso de Revisión </w:t>
      </w:r>
      <w:r w:rsidR="00A9024A" w:rsidRPr="00A50EAF">
        <w:rPr>
          <w:rFonts w:ascii="Palatino Linotype" w:hAnsi="Palatino Linotype" w:cs="Tahoma"/>
          <w:b/>
          <w:bCs/>
          <w:color w:val="0D0D0D" w:themeColor="text1" w:themeTint="F2"/>
          <w:sz w:val="22"/>
          <w:szCs w:val="22"/>
        </w:rPr>
        <w:t>0</w:t>
      </w:r>
      <w:r w:rsidR="008A6979">
        <w:rPr>
          <w:rFonts w:ascii="Palatino Linotype" w:hAnsi="Palatino Linotype" w:cs="Tahoma"/>
          <w:b/>
          <w:bCs/>
          <w:color w:val="0D0D0D" w:themeColor="text1" w:themeTint="F2"/>
          <w:sz w:val="22"/>
          <w:szCs w:val="22"/>
        </w:rPr>
        <w:t>4356</w:t>
      </w:r>
      <w:r w:rsidR="006C1B1D" w:rsidRPr="00A50EAF">
        <w:rPr>
          <w:rFonts w:ascii="Palatino Linotype" w:hAnsi="Palatino Linotype" w:cs="Tahoma"/>
          <w:b/>
          <w:bCs/>
          <w:color w:val="0D0D0D" w:themeColor="text1" w:themeTint="F2"/>
          <w:sz w:val="22"/>
          <w:szCs w:val="22"/>
        </w:rPr>
        <w:t>/</w:t>
      </w:r>
      <w:r w:rsidR="002A0FB8" w:rsidRPr="00A50EAF">
        <w:rPr>
          <w:rFonts w:ascii="Palatino Linotype" w:hAnsi="Palatino Linotype" w:cs="Tahoma"/>
          <w:b/>
          <w:bCs/>
          <w:color w:val="0D0D0D" w:themeColor="text1" w:themeTint="F2"/>
          <w:sz w:val="22"/>
          <w:szCs w:val="22"/>
        </w:rPr>
        <w:t>INFOEM</w:t>
      </w:r>
      <w:r w:rsidR="006C1B1D" w:rsidRPr="00A50EAF">
        <w:rPr>
          <w:rFonts w:ascii="Palatino Linotype" w:hAnsi="Palatino Linotype" w:cs="Tahoma"/>
          <w:b/>
          <w:bCs/>
          <w:color w:val="0D0D0D" w:themeColor="text1" w:themeTint="F2"/>
          <w:sz w:val="22"/>
          <w:szCs w:val="22"/>
        </w:rPr>
        <w:t>/IP/2018</w:t>
      </w:r>
      <w:r w:rsidR="00422869" w:rsidRPr="00A50EAF">
        <w:rPr>
          <w:rFonts w:ascii="Palatino Linotype" w:hAnsi="Palatino Linotype" w:cs="Tahoma"/>
          <w:bCs/>
          <w:color w:val="0D0D0D" w:themeColor="text1" w:themeTint="F2"/>
          <w:sz w:val="22"/>
          <w:szCs w:val="22"/>
        </w:rPr>
        <w:t xml:space="preserve">, </w:t>
      </w:r>
      <w:r w:rsidR="00127757" w:rsidRPr="00A50EAF">
        <w:rPr>
          <w:rFonts w:ascii="Palatino Linotype" w:hAnsi="Palatino Linotype" w:cs="Tahoma"/>
          <w:bCs/>
          <w:color w:val="0D0D0D" w:themeColor="text1" w:themeTint="F2"/>
          <w:sz w:val="22"/>
          <w:szCs w:val="22"/>
        </w:rPr>
        <w:t>interpuesto por</w:t>
      </w:r>
      <w:r w:rsidR="00E70503" w:rsidRPr="00A50EAF">
        <w:rPr>
          <w:rFonts w:ascii="Palatino Linotype" w:hAnsi="Palatino Linotype" w:cs="Tahoma"/>
          <w:bCs/>
          <w:color w:val="0D0D0D" w:themeColor="text1" w:themeTint="F2"/>
          <w:sz w:val="22"/>
          <w:szCs w:val="22"/>
        </w:rPr>
        <w:t xml:space="preserve"> </w:t>
      </w:r>
      <w:r w:rsidR="00A622CD" w:rsidRPr="00A622CD">
        <w:rPr>
          <w:rFonts w:ascii="Palatino Linotype" w:hAnsi="Palatino Linotype" w:cs="Tahoma"/>
          <w:b/>
          <w:bCs/>
          <w:color w:val="0D0D0D" w:themeColor="text1" w:themeTint="F2"/>
          <w:sz w:val="22"/>
          <w:szCs w:val="22"/>
          <w:highlight w:val="black"/>
        </w:rPr>
        <w:t>XXXXXXXXXXXXXX</w:t>
      </w:r>
      <w:r w:rsidR="000A238F" w:rsidRPr="00A50EAF">
        <w:rPr>
          <w:rFonts w:ascii="Palatino Linotype" w:hAnsi="Palatino Linotype" w:cs="Tahoma"/>
          <w:bCs/>
          <w:color w:val="0D0D0D" w:themeColor="text1" w:themeTint="F2"/>
          <w:sz w:val="22"/>
          <w:szCs w:val="22"/>
        </w:rPr>
        <w:t xml:space="preserve">, en lo sucesivo </w:t>
      </w:r>
      <w:r w:rsidR="00EC7187">
        <w:rPr>
          <w:rFonts w:ascii="Palatino Linotype" w:hAnsi="Palatino Linotype" w:cs="Tahoma"/>
          <w:bCs/>
          <w:color w:val="0D0D0D" w:themeColor="text1" w:themeTint="F2"/>
          <w:sz w:val="22"/>
          <w:szCs w:val="22"/>
        </w:rPr>
        <w:t xml:space="preserve">el </w:t>
      </w:r>
      <w:r w:rsidR="008A6979">
        <w:rPr>
          <w:rFonts w:ascii="Palatino Linotype" w:hAnsi="Palatino Linotype" w:cs="Tahoma"/>
          <w:bCs/>
          <w:color w:val="0D0D0D" w:themeColor="text1" w:themeTint="F2"/>
          <w:sz w:val="22"/>
          <w:szCs w:val="22"/>
        </w:rPr>
        <w:t>R</w:t>
      </w:r>
      <w:r w:rsidR="008A6979" w:rsidRPr="00A50EAF">
        <w:rPr>
          <w:rFonts w:ascii="Palatino Linotype" w:hAnsi="Palatino Linotype" w:cs="Tahoma"/>
          <w:bCs/>
          <w:color w:val="0D0D0D" w:themeColor="text1" w:themeTint="F2"/>
          <w:sz w:val="22"/>
          <w:szCs w:val="22"/>
        </w:rPr>
        <w:t xml:space="preserve">ecurrente </w:t>
      </w:r>
      <w:r w:rsidR="000A238F" w:rsidRPr="00A50EAF">
        <w:rPr>
          <w:rFonts w:ascii="Palatino Linotype" w:hAnsi="Palatino Linotype" w:cs="Tahoma"/>
          <w:bCs/>
          <w:color w:val="0D0D0D" w:themeColor="text1" w:themeTint="F2"/>
          <w:sz w:val="22"/>
          <w:szCs w:val="22"/>
        </w:rPr>
        <w:t xml:space="preserve">o </w:t>
      </w:r>
      <w:r w:rsidR="008A6979" w:rsidRPr="00A50EAF">
        <w:rPr>
          <w:rFonts w:ascii="Palatino Linotype" w:hAnsi="Palatino Linotype" w:cs="Tahoma"/>
          <w:bCs/>
          <w:color w:val="0D0D0D" w:themeColor="text1" w:themeTint="F2"/>
          <w:sz w:val="22"/>
          <w:szCs w:val="22"/>
        </w:rPr>
        <w:t>Particular</w:t>
      </w:r>
      <w:r w:rsidR="000A238F" w:rsidRPr="00A50EAF">
        <w:rPr>
          <w:rFonts w:ascii="Palatino Linotype" w:hAnsi="Palatino Linotype" w:cs="Tahoma"/>
          <w:bCs/>
          <w:color w:val="0D0D0D" w:themeColor="text1" w:themeTint="F2"/>
          <w:sz w:val="22"/>
          <w:szCs w:val="22"/>
        </w:rPr>
        <w:t>,</w:t>
      </w:r>
      <w:r w:rsidR="00A9024A" w:rsidRPr="00A50EAF">
        <w:rPr>
          <w:rFonts w:ascii="Palatino Linotype" w:hAnsi="Palatino Linotype" w:cs="Tahoma"/>
          <w:bCs/>
          <w:color w:val="0D0D0D" w:themeColor="text1" w:themeTint="F2"/>
          <w:sz w:val="22"/>
          <w:szCs w:val="22"/>
        </w:rPr>
        <w:t xml:space="preserve"> </w:t>
      </w:r>
      <w:r w:rsidR="00DC1594" w:rsidRPr="00A50EAF">
        <w:rPr>
          <w:rFonts w:ascii="Palatino Linotype" w:hAnsi="Palatino Linotype" w:cs="Tahoma"/>
          <w:bCs/>
          <w:color w:val="0D0D0D" w:themeColor="text1" w:themeTint="F2"/>
          <w:sz w:val="22"/>
          <w:szCs w:val="22"/>
        </w:rPr>
        <w:t xml:space="preserve">en contra de la respuesta del </w:t>
      </w:r>
      <w:r w:rsidR="00956793" w:rsidRPr="000F1E91">
        <w:rPr>
          <w:rFonts w:ascii="Palatino Linotype" w:hAnsi="Palatino Linotype" w:cs="Tahoma"/>
          <w:b/>
          <w:bCs/>
          <w:color w:val="0D0D0D" w:themeColor="text1" w:themeTint="F2"/>
          <w:sz w:val="22"/>
          <w:szCs w:val="22"/>
        </w:rPr>
        <w:t>Suje</w:t>
      </w:r>
      <w:bookmarkStart w:id="0" w:name="_GoBack"/>
      <w:bookmarkEnd w:id="0"/>
      <w:r w:rsidR="00956793" w:rsidRPr="000F1E91">
        <w:rPr>
          <w:rFonts w:ascii="Palatino Linotype" w:hAnsi="Palatino Linotype" w:cs="Tahoma"/>
          <w:b/>
          <w:bCs/>
          <w:color w:val="0D0D0D" w:themeColor="text1" w:themeTint="F2"/>
          <w:sz w:val="22"/>
          <w:szCs w:val="22"/>
        </w:rPr>
        <w:t>to Obligado</w:t>
      </w:r>
      <w:r w:rsidR="002A0FB8" w:rsidRPr="000F1E91">
        <w:rPr>
          <w:rFonts w:ascii="Palatino Linotype" w:hAnsi="Palatino Linotype" w:cs="Tahoma"/>
          <w:b/>
          <w:bCs/>
          <w:color w:val="0D0D0D" w:themeColor="text1" w:themeTint="F2"/>
          <w:sz w:val="22"/>
          <w:szCs w:val="22"/>
        </w:rPr>
        <w:t xml:space="preserve"> </w:t>
      </w:r>
      <w:r w:rsidR="00DC1594" w:rsidRPr="000F1E91">
        <w:rPr>
          <w:rFonts w:ascii="Palatino Linotype" w:hAnsi="Palatino Linotype" w:cs="Tahoma"/>
          <w:b/>
          <w:bCs/>
          <w:color w:val="0D0D0D" w:themeColor="text1" w:themeTint="F2"/>
          <w:sz w:val="22"/>
          <w:szCs w:val="22"/>
        </w:rPr>
        <w:t>Ayuntamiento de</w:t>
      </w:r>
      <w:r w:rsidR="00A9024A" w:rsidRPr="000F1E91">
        <w:rPr>
          <w:rFonts w:ascii="Palatino Linotype" w:hAnsi="Palatino Linotype" w:cs="Tahoma"/>
          <w:b/>
          <w:bCs/>
          <w:color w:val="0D0D0D" w:themeColor="text1" w:themeTint="F2"/>
          <w:sz w:val="22"/>
          <w:szCs w:val="22"/>
        </w:rPr>
        <w:t xml:space="preserve"> </w:t>
      </w:r>
      <w:proofErr w:type="spellStart"/>
      <w:r w:rsidR="008A6979" w:rsidRPr="000F1E91">
        <w:rPr>
          <w:rFonts w:ascii="Palatino Linotype" w:hAnsi="Palatino Linotype" w:cs="Tahoma"/>
          <w:b/>
          <w:bCs/>
          <w:color w:val="0D0D0D" w:themeColor="text1" w:themeTint="F2"/>
          <w:sz w:val="22"/>
          <w:szCs w:val="22"/>
        </w:rPr>
        <w:t>Temascalcingo</w:t>
      </w:r>
      <w:proofErr w:type="spellEnd"/>
      <w:r w:rsidR="00DC1594" w:rsidRPr="00A50EAF">
        <w:rPr>
          <w:rFonts w:ascii="Palatino Linotype" w:hAnsi="Palatino Linotype" w:cs="Tahoma"/>
          <w:bCs/>
          <w:color w:val="0D0D0D" w:themeColor="text1" w:themeTint="F2"/>
          <w:sz w:val="22"/>
          <w:szCs w:val="22"/>
        </w:rPr>
        <w:t xml:space="preserve">, </w:t>
      </w:r>
      <w:r w:rsidR="00422869" w:rsidRPr="00A50EAF">
        <w:rPr>
          <w:rFonts w:ascii="Palatino Linotype" w:hAnsi="Palatino Linotype" w:cs="Tahoma"/>
          <w:bCs/>
          <w:color w:val="0D0D0D" w:themeColor="text1" w:themeTint="F2"/>
          <w:sz w:val="22"/>
          <w:szCs w:val="22"/>
        </w:rPr>
        <w:t xml:space="preserve">se emite la presente Resolución, </w:t>
      </w:r>
      <w:r w:rsidR="00DC1594" w:rsidRPr="00A50EAF">
        <w:rPr>
          <w:rFonts w:ascii="Palatino Linotype" w:hAnsi="Palatino Linotype" w:cs="Tahoma"/>
          <w:bCs/>
          <w:color w:val="0D0D0D" w:themeColor="text1" w:themeTint="F2"/>
          <w:sz w:val="22"/>
          <w:szCs w:val="22"/>
        </w:rPr>
        <w:t>con base en</w:t>
      </w:r>
      <w:r w:rsidR="0098795A" w:rsidRPr="00A50EAF">
        <w:rPr>
          <w:rFonts w:ascii="Palatino Linotype" w:hAnsi="Palatino Linotype" w:cs="Tahoma"/>
          <w:bCs/>
          <w:color w:val="0D0D0D" w:themeColor="text1" w:themeTint="F2"/>
          <w:sz w:val="22"/>
          <w:szCs w:val="22"/>
        </w:rPr>
        <w:t xml:space="preserve"> </w:t>
      </w:r>
      <w:r w:rsidR="00DC1594" w:rsidRPr="00A50EAF">
        <w:rPr>
          <w:rFonts w:ascii="Palatino Linotype" w:hAnsi="Palatino Linotype" w:cs="Tahoma"/>
          <w:bCs/>
          <w:color w:val="0D0D0D" w:themeColor="text1" w:themeTint="F2"/>
          <w:sz w:val="22"/>
          <w:szCs w:val="22"/>
        </w:rPr>
        <w:t xml:space="preserve">los </w:t>
      </w:r>
      <w:r w:rsidR="006C1B1D" w:rsidRPr="00A50EAF">
        <w:rPr>
          <w:rFonts w:ascii="Palatino Linotype" w:hAnsi="Palatino Linotype" w:cs="Tahoma"/>
          <w:bCs/>
          <w:color w:val="0D0D0D" w:themeColor="text1" w:themeTint="F2"/>
          <w:sz w:val="22"/>
          <w:szCs w:val="22"/>
        </w:rPr>
        <w:t>A</w:t>
      </w:r>
      <w:r w:rsidR="00DC1594" w:rsidRPr="00A50EAF">
        <w:rPr>
          <w:rFonts w:ascii="Palatino Linotype" w:hAnsi="Palatino Linotype" w:cs="Tahoma"/>
          <w:bCs/>
          <w:color w:val="0D0D0D" w:themeColor="text1" w:themeTint="F2"/>
          <w:sz w:val="22"/>
          <w:szCs w:val="22"/>
        </w:rPr>
        <w:t xml:space="preserve">ntecedentes y </w:t>
      </w:r>
      <w:r w:rsidR="002A0FB8" w:rsidRPr="00A50EAF">
        <w:rPr>
          <w:rFonts w:ascii="Palatino Linotype" w:hAnsi="Palatino Linotype" w:cs="Tahoma"/>
          <w:bCs/>
          <w:color w:val="0D0D0D" w:themeColor="text1" w:themeTint="F2"/>
          <w:sz w:val="22"/>
          <w:szCs w:val="22"/>
        </w:rPr>
        <w:t>C</w:t>
      </w:r>
      <w:r w:rsidR="002A0FB8" w:rsidRPr="00A50EAF">
        <w:rPr>
          <w:rFonts w:ascii="Palatino Linotype" w:hAnsi="Palatino Linotype" w:cs="Tahoma"/>
          <w:bCs/>
          <w:sz w:val="22"/>
          <w:szCs w:val="22"/>
        </w:rPr>
        <w:t xml:space="preserve">onsiderandos </w:t>
      </w:r>
      <w:r w:rsidR="00DC1594" w:rsidRPr="00A50EAF">
        <w:rPr>
          <w:rFonts w:ascii="Palatino Linotype" w:hAnsi="Palatino Linotype" w:cs="Tahoma"/>
          <w:bCs/>
          <w:sz w:val="22"/>
          <w:szCs w:val="22"/>
        </w:rPr>
        <w:t>que a continuación se exponen</w:t>
      </w:r>
      <w:r w:rsidR="00B31222" w:rsidRPr="00A50EAF">
        <w:rPr>
          <w:rFonts w:ascii="Palatino Linotype" w:hAnsi="Palatino Linotype" w:cs="Tahoma"/>
          <w:bCs/>
          <w:sz w:val="22"/>
          <w:szCs w:val="22"/>
        </w:rPr>
        <w:t>:</w:t>
      </w:r>
    </w:p>
    <w:p w14:paraId="6D2EF815" w14:textId="77777777" w:rsidR="00634CEB" w:rsidRPr="003B325E" w:rsidRDefault="00634CEB" w:rsidP="00FE23FA">
      <w:pPr>
        <w:tabs>
          <w:tab w:val="center" w:pos="4522"/>
          <w:tab w:val="left" w:pos="7245"/>
          <w:tab w:val="right" w:pos="9044"/>
        </w:tabs>
        <w:spacing w:line="360" w:lineRule="auto"/>
        <w:rPr>
          <w:rFonts w:ascii="Palatino Linotype" w:hAnsi="Palatino Linotype" w:cs="Tahoma"/>
          <w:b/>
          <w:sz w:val="14"/>
          <w:szCs w:val="22"/>
        </w:rPr>
      </w:pPr>
    </w:p>
    <w:p w14:paraId="3DF037FD" w14:textId="77777777" w:rsidR="00B31222" w:rsidRPr="00A50EAF" w:rsidRDefault="00E46195" w:rsidP="00FE23FA">
      <w:pPr>
        <w:tabs>
          <w:tab w:val="center" w:pos="4522"/>
          <w:tab w:val="left" w:pos="7245"/>
          <w:tab w:val="right" w:pos="9044"/>
        </w:tabs>
        <w:spacing w:line="360" w:lineRule="auto"/>
        <w:jc w:val="center"/>
        <w:rPr>
          <w:rFonts w:ascii="Palatino Linotype" w:hAnsi="Palatino Linotype" w:cs="Tahoma"/>
          <w:b/>
          <w:sz w:val="22"/>
          <w:szCs w:val="22"/>
        </w:rPr>
      </w:pPr>
      <w:r w:rsidRPr="00A50EAF">
        <w:rPr>
          <w:rFonts w:ascii="Palatino Linotype" w:hAnsi="Palatino Linotype" w:cs="Tahoma"/>
          <w:b/>
          <w:sz w:val="22"/>
          <w:szCs w:val="22"/>
        </w:rPr>
        <w:t>ANTECEDENTES</w:t>
      </w:r>
    </w:p>
    <w:p w14:paraId="43A0B037" w14:textId="77777777" w:rsidR="00683CB5" w:rsidRPr="003B325E" w:rsidRDefault="00683CB5" w:rsidP="00FE23FA">
      <w:pPr>
        <w:tabs>
          <w:tab w:val="center" w:pos="4522"/>
          <w:tab w:val="left" w:pos="7245"/>
          <w:tab w:val="right" w:pos="9044"/>
        </w:tabs>
        <w:spacing w:line="360" w:lineRule="auto"/>
        <w:rPr>
          <w:rFonts w:ascii="Palatino Linotype" w:hAnsi="Palatino Linotype" w:cs="Tahoma"/>
          <w:b/>
          <w:sz w:val="16"/>
          <w:szCs w:val="22"/>
        </w:rPr>
      </w:pPr>
    </w:p>
    <w:p w14:paraId="0694F684" w14:textId="77777777" w:rsidR="00DC1594" w:rsidRPr="00A50EAF" w:rsidRDefault="00B31222" w:rsidP="00FE23FA">
      <w:pPr>
        <w:pStyle w:val="Prrafodelista"/>
        <w:tabs>
          <w:tab w:val="left" w:pos="567"/>
        </w:tabs>
        <w:spacing w:line="360" w:lineRule="auto"/>
        <w:ind w:left="0"/>
        <w:contextualSpacing w:val="0"/>
        <w:jc w:val="both"/>
        <w:rPr>
          <w:rFonts w:ascii="Palatino Linotype" w:hAnsi="Palatino Linotype" w:cs="Tahoma"/>
          <w:b/>
          <w:szCs w:val="22"/>
        </w:rPr>
      </w:pPr>
      <w:r w:rsidRPr="00A50EAF">
        <w:rPr>
          <w:rFonts w:ascii="Palatino Linotype" w:hAnsi="Palatino Linotype" w:cs="Tahoma"/>
          <w:b/>
          <w:szCs w:val="22"/>
        </w:rPr>
        <w:t xml:space="preserve">I. Presentación de la solicitud de información. </w:t>
      </w:r>
    </w:p>
    <w:p w14:paraId="1BC1D2D6" w14:textId="77777777" w:rsidR="00DC1594" w:rsidRPr="003B325E" w:rsidRDefault="00DC1594" w:rsidP="00FE23FA">
      <w:pPr>
        <w:pStyle w:val="Prrafodelista"/>
        <w:tabs>
          <w:tab w:val="left" w:pos="1050"/>
        </w:tabs>
        <w:spacing w:line="360" w:lineRule="auto"/>
        <w:ind w:left="0"/>
        <w:contextualSpacing w:val="0"/>
        <w:jc w:val="both"/>
        <w:rPr>
          <w:rFonts w:ascii="Palatino Linotype" w:hAnsi="Palatino Linotype" w:cs="Tahoma"/>
          <w:sz w:val="20"/>
          <w:szCs w:val="22"/>
        </w:rPr>
      </w:pPr>
    </w:p>
    <w:p w14:paraId="75C22E03" w14:textId="77777777" w:rsidR="00637179" w:rsidRPr="00A50EAF" w:rsidRDefault="00AA417B" w:rsidP="00FE23FA">
      <w:pPr>
        <w:pStyle w:val="Prrafodelista"/>
        <w:tabs>
          <w:tab w:val="left" w:pos="567"/>
        </w:tabs>
        <w:spacing w:line="360" w:lineRule="auto"/>
        <w:ind w:left="0"/>
        <w:contextualSpacing w:val="0"/>
        <w:jc w:val="both"/>
        <w:rPr>
          <w:rFonts w:ascii="Palatino Linotype" w:hAnsi="Palatino Linotype" w:cs="Tahoma"/>
          <w:szCs w:val="22"/>
        </w:rPr>
      </w:pPr>
      <w:r w:rsidRPr="00A50EAF">
        <w:rPr>
          <w:rFonts w:ascii="Palatino Linotype" w:hAnsi="Palatino Linotype" w:cs="Tahoma"/>
          <w:szCs w:val="22"/>
        </w:rPr>
        <w:t>Con fecha</w:t>
      </w:r>
      <w:r w:rsidR="00A9024A" w:rsidRPr="00A50EAF">
        <w:rPr>
          <w:rFonts w:ascii="Palatino Linotype" w:hAnsi="Palatino Linotype" w:cs="Tahoma"/>
          <w:szCs w:val="22"/>
        </w:rPr>
        <w:t xml:space="preserve"> </w:t>
      </w:r>
      <w:r w:rsidR="008A6979">
        <w:rPr>
          <w:rFonts w:ascii="Palatino Linotype" w:hAnsi="Palatino Linotype" w:cs="Tahoma"/>
          <w:szCs w:val="22"/>
        </w:rPr>
        <w:t xml:space="preserve">veinte </w:t>
      </w:r>
      <w:r w:rsidR="00A9024A" w:rsidRPr="00A50EAF">
        <w:rPr>
          <w:rFonts w:ascii="Palatino Linotype" w:hAnsi="Palatino Linotype" w:cs="Tahoma"/>
          <w:szCs w:val="22"/>
        </w:rPr>
        <w:t xml:space="preserve">de </w:t>
      </w:r>
      <w:r w:rsidR="008A6979">
        <w:rPr>
          <w:rFonts w:ascii="Palatino Linotype" w:hAnsi="Palatino Linotype" w:cs="Tahoma"/>
          <w:szCs w:val="22"/>
        </w:rPr>
        <w:t xml:space="preserve">octubre </w:t>
      </w:r>
      <w:r w:rsidRPr="00A50EAF">
        <w:rPr>
          <w:rFonts w:ascii="Palatino Linotype" w:hAnsi="Palatino Linotype" w:cs="Tahoma"/>
          <w:szCs w:val="22"/>
        </w:rPr>
        <w:t>de</w:t>
      </w:r>
      <w:r w:rsidR="00B31222" w:rsidRPr="00A50EAF">
        <w:rPr>
          <w:rFonts w:ascii="Palatino Linotype" w:hAnsi="Palatino Linotype" w:cs="Tahoma"/>
          <w:szCs w:val="22"/>
        </w:rPr>
        <w:t xml:space="preserve"> dos mil dieciocho, </w:t>
      </w:r>
      <w:r w:rsidR="00E573C6" w:rsidRPr="00A50EAF">
        <w:rPr>
          <w:rFonts w:ascii="Palatino Linotype" w:hAnsi="Palatino Linotype" w:cs="Tahoma"/>
          <w:szCs w:val="22"/>
        </w:rPr>
        <w:t>el</w:t>
      </w:r>
      <w:r w:rsidR="00A9024A" w:rsidRPr="00A50EAF">
        <w:rPr>
          <w:rFonts w:ascii="Palatino Linotype" w:hAnsi="Palatino Linotype" w:cs="Tahoma"/>
          <w:szCs w:val="22"/>
        </w:rPr>
        <w:t xml:space="preserve"> p</w:t>
      </w:r>
      <w:r w:rsidR="00EA68DA" w:rsidRPr="00A50EAF">
        <w:rPr>
          <w:rFonts w:ascii="Palatino Linotype" w:hAnsi="Palatino Linotype" w:cs="Tahoma"/>
          <w:szCs w:val="22"/>
        </w:rPr>
        <w:t xml:space="preserve">articular presentó </w:t>
      </w:r>
      <w:r w:rsidR="008A6979">
        <w:rPr>
          <w:rFonts w:ascii="Palatino Linotype" w:hAnsi="Palatino Linotype" w:cs="Tahoma"/>
          <w:szCs w:val="22"/>
        </w:rPr>
        <w:t xml:space="preserve">una </w:t>
      </w:r>
      <w:r w:rsidR="00B31222" w:rsidRPr="00A50EAF">
        <w:rPr>
          <w:rFonts w:ascii="Palatino Linotype" w:hAnsi="Palatino Linotype" w:cs="Tahoma"/>
          <w:szCs w:val="22"/>
        </w:rPr>
        <w:t>solicitud de acceso a la información</w:t>
      </w:r>
      <w:r w:rsidR="00C55151" w:rsidRPr="00A50EAF">
        <w:rPr>
          <w:rFonts w:ascii="Palatino Linotype" w:hAnsi="Palatino Linotype" w:cs="Tahoma"/>
          <w:szCs w:val="22"/>
        </w:rPr>
        <w:t xml:space="preserve"> pública a través d</w:t>
      </w:r>
      <w:r w:rsidR="000C27CA" w:rsidRPr="00A50EAF">
        <w:rPr>
          <w:rFonts w:ascii="Palatino Linotype" w:hAnsi="Palatino Linotype" w:cs="Tahoma"/>
          <w:szCs w:val="22"/>
          <w:lang w:val="es-ES"/>
        </w:rPr>
        <w:t>el Sistema de Acceso a la Información Mexiquense</w:t>
      </w:r>
      <w:r w:rsidR="004100AA" w:rsidRPr="00A50EAF">
        <w:rPr>
          <w:rFonts w:ascii="Palatino Linotype" w:hAnsi="Palatino Linotype" w:cs="Tahoma"/>
          <w:szCs w:val="22"/>
          <w:lang w:val="es-ES"/>
        </w:rPr>
        <w:t xml:space="preserve"> (SAIMEX)</w:t>
      </w:r>
      <w:r w:rsidR="00B31222" w:rsidRPr="00A50EAF">
        <w:rPr>
          <w:rFonts w:ascii="Palatino Linotype" w:hAnsi="Palatino Linotype" w:cs="Tahoma"/>
          <w:szCs w:val="22"/>
        </w:rPr>
        <w:t xml:space="preserve">, </w:t>
      </w:r>
      <w:r w:rsidR="00C55151" w:rsidRPr="00A50EAF">
        <w:rPr>
          <w:rFonts w:ascii="Palatino Linotype" w:hAnsi="Palatino Linotype" w:cs="Tahoma"/>
          <w:szCs w:val="22"/>
        </w:rPr>
        <w:t>ante e</w:t>
      </w:r>
      <w:r w:rsidR="000C27CA" w:rsidRPr="00A50EAF">
        <w:rPr>
          <w:rFonts w:ascii="Palatino Linotype" w:hAnsi="Palatino Linotype" w:cs="Tahoma"/>
          <w:szCs w:val="22"/>
        </w:rPr>
        <w:t xml:space="preserve">l Ayuntamiento de </w:t>
      </w:r>
      <w:proofErr w:type="spellStart"/>
      <w:r w:rsidR="008A6979">
        <w:rPr>
          <w:rFonts w:ascii="Palatino Linotype" w:hAnsi="Palatino Linotype" w:cs="Tahoma"/>
          <w:szCs w:val="22"/>
        </w:rPr>
        <w:t>Temascalcingo</w:t>
      </w:r>
      <w:proofErr w:type="spellEnd"/>
      <w:r w:rsidR="00B31222" w:rsidRPr="00A50EAF">
        <w:rPr>
          <w:rFonts w:ascii="Palatino Linotype" w:hAnsi="Palatino Linotype" w:cs="Tahoma"/>
          <w:szCs w:val="22"/>
        </w:rPr>
        <w:t xml:space="preserve">, </w:t>
      </w:r>
      <w:r w:rsidR="00C55151" w:rsidRPr="00A50EAF">
        <w:rPr>
          <w:rFonts w:ascii="Palatino Linotype" w:hAnsi="Palatino Linotype" w:cs="Tahoma"/>
          <w:szCs w:val="22"/>
        </w:rPr>
        <w:t>mediante la cual requirió</w:t>
      </w:r>
      <w:r w:rsidR="00B31222" w:rsidRPr="00A50EAF">
        <w:rPr>
          <w:rFonts w:ascii="Palatino Linotype" w:hAnsi="Palatino Linotype" w:cs="Tahoma"/>
          <w:szCs w:val="22"/>
        </w:rPr>
        <w:t>:</w:t>
      </w:r>
    </w:p>
    <w:p w14:paraId="356C13DD" w14:textId="77777777" w:rsidR="00634CEB" w:rsidRPr="003B325E" w:rsidRDefault="00634CEB" w:rsidP="00FE23FA">
      <w:pPr>
        <w:pStyle w:val="Prrafodelista"/>
        <w:tabs>
          <w:tab w:val="left" w:pos="567"/>
        </w:tabs>
        <w:spacing w:line="360" w:lineRule="auto"/>
        <w:ind w:left="0"/>
        <w:contextualSpacing w:val="0"/>
        <w:jc w:val="both"/>
        <w:rPr>
          <w:rFonts w:ascii="Palatino Linotype" w:hAnsi="Palatino Linotype" w:cs="Tahoma"/>
          <w:sz w:val="18"/>
          <w:szCs w:val="22"/>
        </w:rPr>
      </w:pPr>
    </w:p>
    <w:p w14:paraId="0E42D8FC" w14:textId="77777777" w:rsidR="00C55151" w:rsidRPr="00A50EAF" w:rsidRDefault="00381D7F" w:rsidP="00FE23FA">
      <w:pPr>
        <w:tabs>
          <w:tab w:val="left" w:pos="4667"/>
        </w:tabs>
        <w:spacing w:line="360" w:lineRule="auto"/>
        <w:ind w:left="567" w:right="567"/>
        <w:jc w:val="both"/>
        <w:rPr>
          <w:rFonts w:ascii="Palatino Linotype" w:hAnsi="Palatino Linotype" w:cs="Tahoma"/>
          <w:bCs/>
        </w:rPr>
      </w:pPr>
      <w:r w:rsidRPr="00A50EAF">
        <w:rPr>
          <w:rFonts w:ascii="Palatino Linotype" w:hAnsi="Palatino Linotype" w:cs="Tahoma"/>
          <w:bCs/>
        </w:rPr>
        <w:t>“</w:t>
      </w:r>
      <w:r w:rsidR="008A6979" w:rsidRPr="008A6979">
        <w:rPr>
          <w:rFonts w:ascii="Palatino Linotype" w:hAnsi="Palatino Linotype" w:cs="Tahoma"/>
          <w:bCs/>
        </w:rPr>
        <w:t xml:space="preserve">Solicito se me informe el total de servidores públicos existentes hasta esta fecha, en el municipio de </w:t>
      </w:r>
      <w:proofErr w:type="spellStart"/>
      <w:r w:rsidR="008A6979" w:rsidRPr="008A6979">
        <w:rPr>
          <w:rFonts w:ascii="Palatino Linotype" w:hAnsi="Palatino Linotype" w:cs="Tahoma"/>
          <w:bCs/>
        </w:rPr>
        <w:t>Temascalcingo</w:t>
      </w:r>
      <w:proofErr w:type="spellEnd"/>
      <w:r w:rsidR="008A6979" w:rsidRPr="008A6979">
        <w:rPr>
          <w:rFonts w:ascii="Palatino Linotype" w:hAnsi="Palatino Linotype" w:cs="Tahoma"/>
          <w:bCs/>
        </w:rPr>
        <w:t xml:space="preserve"> (incluidos organismos descentralizados y/o desconcentrado), </w:t>
      </w:r>
      <w:proofErr w:type="gramStart"/>
      <w:r w:rsidR="008A6979" w:rsidRPr="008A6979">
        <w:rPr>
          <w:rFonts w:ascii="Palatino Linotype" w:hAnsi="Palatino Linotype" w:cs="Tahoma"/>
          <w:bCs/>
        </w:rPr>
        <w:t>su</w:t>
      </w:r>
      <w:proofErr w:type="gramEnd"/>
      <w:r w:rsidR="008A6979" w:rsidRPr="008A6979">
        <w:rPr>
          <w:rFonts w:ascii="Palatino Linotype" w:hAnsi="Palatino Linotype" w:cs="Tahoma"/>
          <w:bCs/>
        </w:rPr>
        <w:t xml:space="preserve"> lugar de adscripción, trabajo y cargo que desempeñan, así como la remuneración o percepción total mensual y la remuneración mensual neta total. Solicito la nómina del ayuntamiento y sus organismos desconcentrados y descentralizados, dependencias del mes de agosto, septiembre del año en curso (2018). Solicito se me informe el total de demandas laborales existentes de las administraciones anteriores y las iniciadas en esta administración 2016-2018, el estado de cada una de ellas, los montos a los que asciende cada una y si se ha pagado o no. Solicito se me informe los adeudos existentes de las administraciones anteriores y de la actual 2016-2018, hasta la fecha con la CFE, SAT, </w:t>
      </w:r>
      <w:r w:rsidR="008A6979" w:rsidRPr="008A6979">
        <w:rPr>
          <w:rFonts w:ascii="Palatino Linotype" w:hAnsi="Palatino Linotype" w:cs="Tahoma"/>
          <w:bCs/>
        </w:rPr>
        <w:lastRenderedPageBreak/>
        <w:t xml:space="preserve">ISSEMYM, CONAGUA, y en su caso las causas de dichos adeudos. Solicito se me informe el nombre, lugar de adscripción, trabajo y cargo que desempeñan, así como la remuneración o percepción total mensual y la remuneración mensual neta total del personal sindicalizado en el ayuntamiento de </w:t>
      </w:r>
      <w:proofErr w:type="spellStart"/>
      <w:r w:rsidR="008A6979" w:rsidRPr="008A6979">
        <w:rPr>
          <w:rFonts w:ascii="Palatino Linotype" w:hAnsi="Palatino Linotype" w:cs="Tahoma"/>
          <w:bCs/>
        </w:rPr>
        <w:t>temascalcingo</w:t>
      </w:r>
      <w:proofErr w:type="spellEnd"/>
      <w:r w:rsidR="008A6979" w:rsidRPr="008A6979">
        <w:rPr>
          <w:rFonts w:ascii="Palatino Linotype" w:hAnsi="Palatino Linotype" w:cs="Tahoma"/>
          <w:bCs/>
        </w:rPr>
        <w:t xml:space="preserve"> (incluidos organismos descentralizados y/o desconcentrado), hasta el día de hoy (fecha de presentación de la solicitud), y la fecha en que fue sindicalizado cada uno.</w:t>
      </w:r>
      <w:r w:rsidRPr="00A50EAF">
        <w:rPr>
          <w:rFonts w:ascii="Palatino Linotype" w:hAnsi="Palatino Linotype" w:cs="Tahoma"/>
          <w:b/>
          <w:bCs/>
        </w:rPr>
        <w:t>”</w:t>
      </w:r>
      <w:r w:rsidR="00A9024A" w:rsidRPr="00A50EAF">
        <w:rPr>
          <w:rFonts w:ascii="Palatino Linotype" w:hAnsi="Palatino Linotype" w:cs="Tahoma"/>
          <w:b/>
          <w:bCs/>
        </w:rPr>
        <w:t xml:space="preserve"> </w:t>
      </w:r>
      <w:r w:rsidR="00C55151" w:rsidRPr="00A50EAF">
        <w:rPr>
          <w:rFonts w:ascii="Palatino Linotype" w:hAnsi="Palatino Linotype" w:cs="Tahoma"/>
          <w:bCs/>
        </w:rPr>
        <w:t>(</w:t>
      </w:r>
      <w:r w:rsidR="00C55151" w:rsidRPr="00A50EAF">
        <w:rPr>
          <w:rFonts w:ascii="Palatino Linotype" w:hAnsi="Palatino Linotype" w:cs="Tahoma"/>
          <w:bCs/>
          <w:i/>
        </w:rPr>
        <w:t>Sic.</w:t>
      </w:r>
      <w:r w:rsidR="00C55151" w:rsidRPr="00A50EAF">
        <w:rPr>
          <w:rFonts w:ascii="Palatino Linotype" w:hAnsi="Palatino Linotype" w:cs="Tahoma"/>
          <w:bCs/>
        </w:rPr>
        <w:t>)</w:t>
      </w:r>
    </w:p>
    <w:p w14:paraId="358AEAE7" w14:textId="77777777" w:rsidR="0098795A" w:rsidRPr="003B325E" w:rsidRDefault="0098795A" w:rsidP="00FE23FA">
      <w:pPr>
        <w:tabs>
          <w:tab w:val="left" w:pos="4667"/>
        </w:tabs>
        <w:spacing w:line="360" w:lineRule="auto"/>
        <w:ind w:left="567" w:right="567"/>
        <w:jc w:val="both"/>
        <w:rPr>
          <w:rFonts w:ascii="Palatino Linotype" w:hAnsi="Palatino Linotype" w:cs="Tahoma"/>
          <w:bCs/>
          <w:sz w:val="18"/>
          <w:szCs w:val="22"/>
        </w:rPr>
      </w:pPr>
    </w:p>
    <w:p w14:paraId="2D6271F7" w14:textId="77777777" w:rsidR="007A2F67" w:rsidRPr="00A50EAF" w:rsidRDefault="000C27CA" w:rsidP="00FE23FA">
      <w:pPr>
        <w:tabs>
          <w:tab w:val="left" w:pos="4667"/>
        </w:tabs>
        <w:spacing w:line="360" w:lineRule="auto"/>
        <w:ind w:left="567" w:right="567"/>
        <w:jc w:val="both"/>
        <w:rPr>
          <w:rFonts w:ascii="Palatino Linotype" w:hAnsi="Palatino Linotype" w:cs="Tahoma"/>
          <w:bCs/>
          <w:sz w:val="22"/>
          <w:szCs w:val="22"/>
        </w:rPr>
      </w:pPr>
      <w:r w:rsidRPr="00A50EAF">
        <w:rPr>
          <w:rFonts w:ascii="Palatino Linotype" w:hAnsi="Palatino Linotype" w:cs="Tahoma"/>
          <w:b/>
          <w:bCs/>
          <w:sz w:val="22"/>
          <w:szCs w:val="22"/>
        </w:rPr>
        <w:t>MODALIDAD DE ENTREGA</w:t>
      </w:r>
    </w:p>
    <w:p w14:paraId="34BAE699" w14:textId="77777777" w:rsidR="00492DCA" w:rsidRPr="00A50EAF" w:rsidRDefault="00026EBB" w:rsidP="00FE23FA">
      <w:pPr>
        <w:tabs>
          <w:tab w:val="left" w:pos="4667"/>
        </w:tabs>
        <w:spacing w:line="360" w:lineRule="auto"/>
        <w:ind w:left="567" w:right="567"/>
        <w:jc w:val="both"/>
        <w:rPr>
          <w:rFonts w:ascii="Palatino Linotype" w:hAnsi="Palatino Linotype" w:cs="Tahoma"/>
          <w:bCs/>
        </w:rPr>
      </w:pPr>
      <w:r w:rsidRPr="00A50EAF">
        <w:rPr>
          <w:rFonts w:ascii="Palatino Linotype" w:hAnsi="Palatino Linotype" w:cs="Tahoma"/>
          <w:bCs/>
        </w:rPr>
        <w:t>A través del SAIMEX</w:t>
      </w:r>
      <w:r w:rsidR="00EA68DA" w:rsidRPr="00A50EAF">
        <w:rPr>
          <w:rFonts w:ascii="Palatino Linotype" w:hAnsi="Palatino Linotype" w:cs="Tahoma"/>
          <w:bCs/>
        </w:rPr>
        <w:t>.</w:t>
      </w:r>
    </w:p>
    <w:p w14:paraId="012D5B92" w14:textId="77777777" w:rsidR="0045478C" w:rsidRPr="003B325E" w:rsidRDefault="0045478C" w:rsidP="00FE23FA">
      <w:pPr>
        <w:spacing w:line="360" w:lineRule="auto"/>
        <w:rPr>
          <w:rFonts w:ascii="Palatino Linotype" w:hAnsi="Palatino Linotype" w:cs="Tahoma"/>
          <w:b/>
          <w:bCs/>
          <w:szCs w:val="22"/>
        </w:rPr>
      </w:pPr>
    </w:p>
    <w:p w14:paraId="441E974D" w14:textId="77777777" w:rsidR="00AA5A86" w:rsidRPr="00A50EAF" w:rsidRDefault="0096693C" w:rsidP="00FE23FA">
      <w:pPr>
        <w:pStyle w:val="Prrafodelista"/>
        <w:tabs>
          <w:tab w:val="left" w:pos="567"/>
        </w:tabs>
        <w:spacing w:line="360" w:lineRule="auto"/>
        <w:ind w:left="0"/>
        <w:contextualSpacing w:val="0"/>
        <w:jc w:val="both"/>
        <w:rPr>
          <w:rFonts w:ascii="Palatino Linotype" w:hAnsi="Palatino Linotype" w:cs="Tahoma"/>
          <w:b/>
          <w:szCs w:val="22"/>
        </w:rPr>
      </w:pPr>
      <w:r w:rsidRPr="00A50EAF">
        <w:rPr>
          <w:rFonts w:ascii="Palatino Linotype" w:hAnsi="Palatino Linotype" w:cs="Tahoma"/>
          <w:b/>
          <w:szCs w:val="22"/>
        </w:rPr>
        <w:t>I</w:t>
      </w:r>
      <w:r w:rsidR="0045478C" w:rsidRPr="00A50EAF">
        <w:rPr>
          <w:rFonts w:ascii="Palatino Linotype" w:hAnsi="Palatino Linotype" w:cs="Tahoma"/>
          <w:b/>
          <w:szCs w:val="22"/>
        </w:rPr>
        <w:t>I</w:t>
      </w:r>
      <w:r w:rsidR="00C55151" w:rsidRPr="00A50EAF">
        <w:rPr>
          <w:rFonts w:ascii="Palatino Linotype" w:hAnsi="Palatino Linotype" w:cs="Tahoma"/>
          <w:b/>
          <w:szCs w:val="22"/>
        </w:rPr>
        <w:t xml:space="preserve">. </w:t>
      </w:r>
      <w:r w:rsidR="00AA5A86" w:rsidRPr="00A50EAF">
        <w:rPr>
          <w:rFonts w:ascii="Palatino Linotype" w:hAnsi="Palatino Linotype" w:cs="Tahoma"/>
          <w:b/>
          <w:szCs w:val="22"/>
        </w:rPr>
        <w:t xml:space="preserve">Respuesta del </w:t>
      </w:r>
      <w:r w:rsidR="00386A93" w:rsidRPr="00A50EAF">
        <w:rPr>
          <w:rFonts w:ascii="Palatino Linotype" w:hAnsi="Palatino Linotype" w:cs="Tahoma"/>
          <w:b/>
          <w:szCs w:val="22"/>
        </w:rPr>
        <w:t>Sujeto Obligado</w:t>
      </w:r>
      <w:r w:rsidR="00AA5A86" w:rsidRPr="00A50EAF">
        <w:rPr>
          <w:rFonts w:ascii="Palatino Linotype" w:hAnsi="Palatino Linotype" w:cs="Tahoma"/>
          <w:b/>
          <w:szCs w:val="22"/>
        </w:rPr>
        <w:t>.</w:t>
      </w:r>
    </w:p>
    <w:p w14:paraId="649F45B4" w14:textId="77777777" w:rsidR="00264223" w:rsidRPr="003B325E" w:rsidRDefault="00264223" w:rsidP="00FE23FA">
      <w:pPr>
        <w:pStyle w:val="Prrafodelista"/>
        <w:tabs>
          <w:tab w:val="left" w:pos="567"/>
        </w:tabs>
        <w:spacing w:line="360" w:lineRule="auto"/>
        <w:ind w:left="0"/>
        <w:contextualSpacing w:val="0"/>
        <w:jc w:val="both"/>
        <w:rPr>
          <w:rFonts w:ascii="Palatino Linotype" w:hAnsi="Palatino Linotype" w:cs="Tahoma"/>
          <w:b/>
          <w:sz w:val="18"/>
          <w:szCs w:val="22"/>
        </w:rPr>
      </w:pPr>
    </w:p>
    <w:p w14:paraId="4D4202CD" w14:textId="77777777" w:rsidR="00FB5FC7" w:rsidRPr="00A50EAF" w:rsidRDefault="00FB5FC7" w:rsidP="00FE23FA">
      <w:pPr>
        <w:autoSpaceDE w:val="0"/>
        <w:autoSpaceDN w:val="0"/>
        <w:adjustRightInd w:val="0"/>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El </w:t>
      </w:r>
      <w:r w:rsidR="008A6979">
        <w:rPr>
          <w:rFonts w:ascii="Palatino Linotype" w:hAnsi="Palatino Linotype" w:cs="Tahoma"/>
          <w:sz w:val="22"/>
          <w:szCs w:val="22"/>
        </w:rPr>
        <w:t>doce</w:t>
      </w:r>
      <w:r w:rsidRPr="00A50EAF">
        <w:rPr>
          <w:rFonts w:ascii="Palatino Linotype" w:hAnsi="Palatino Linotype" w:cs="Tahoma"/>
          <w:sz w:val="22"/>
          <w:szCs w:val="22"/>
        </w:rPr>
        <w:t xml:space="preserve"> de </w:t>
      </w:r>
      <w:r w:rsidR="008A6979">
        <w:rPr>
          <w:rFonts w:ascii="Palatino Linotype" w:hAnsi="Palatino Linotype" w:cs="Tahoma"/>
          <w:sz w:val="22"/>
          <w:szCs w:val="22"/>
        </w:rPr>
        <w:t xml:space="preserve">noviembre </w:t>
      </w:r>
      <w:r w:rsidRPr="00A50EAF">
        <w:rPr>
          <w:rFonts w:ascii="Palatino Linotype" w:hAnsi="Palatino Linotype" w:cs="Tahoma"/>
          <w:sz w:val="22"/>
          <w:szCs w:val="22"/>
        </w:rPr>
        <w:t xml:space="preserve">de dos mil dieciocho, el </w:t>
      </w:r>
      <w:r w:rsidRPr="00BC1085">
        <w:rPr>
          <w:rFonts w:ascii="Palatino Linotype" w:hAnsi="Palatino Linotype" w:cs="Tahoma"/>
          <w:sz w:val="22"/>
          <w:szCs w:val="22"/>
        </w:rPr>
        <w:t>Sujeto</w:t>
      </w:r>
      <w:r w:rsidRPr="00A50EAF">
        <w:rPr>
          <w:rFonts w:ascii="Palatino Linotype" w:hAnsi="Palatino Linotype" w:cs="Tahoma"/>
          <w:sz w:val="22"/>
          <w:szCs w:val="22"/>
        </w:rPr>
        <w:t xml:space="preserve"> </w:t>
      </w:r>
      <w:r w:rsidRPr="00BC1085">
        <w:rPr>
          <w:rFonts w:ascii="Palatino Linotype" w:hAnsi="Palatino Linotype" w:cs="Tahoma"/>
          <w:sz w:val="22"/>
          <w:szCs w:val="22"/>
        </w:rPr>
        <w:t>Obligado</w:t>
      </w:r>
      <w:r w:rsidRPr="00A50EAF">
        <w:rPr>
          <w:rFonts w:ascii="Palatino Linotype" w:hAnsi="Palatino Linotype" w:cs="Tahoma"/>
          <w:sz w:val="22"/>
          <w:szCs w:val="22"/>
        </w:rPr>
        <w:t xml:space="preserve"> dio respuesta a la solicitud de acceso a la información con número de folio </w:t>
      </w:r>
      <w:r w:rsidR="008A6979" w:rsidRPr="008A6979">
        <w:rPr>
          <w:rFonts w:ascii="Palatino Linotype" w:hAnsi="Palatino Linotype" w:cs="Tahoma"/>
          <w:b/>
          <w:bCs/>
          <w:sz w:val="22"/>
          <w:szCs w:val="22"/>
        </w:rPr>
        <w:t xml:space="preserve">00039/TMASCALC/IP/2018 </w:t>
      </w:r>
      <w:r w:rsidRPr="00A50EAF">
        <w:rPr>
          <w:rFonts w:ascii="Palatino Linotype" w:hAnsi="Palatino Linotype" w:cs="Tahoma"/>
          <w:sz w:val="22"/>
          <w:szCs w:val="22"/>
        </w:rPr>
        <w:t>a través del Sistema de Acceso a la Información Mexiquense (SAIMEX) en la que</w:t>
      </w:r>
      <w:r w:rsidR="004B017A" w:rsidRPr="00A50EAF">
        <w:rPr>
          <w:rFonts w:ascii="Palatino Linotype" w:hAnsi="Palatino Linotype" w:cs="Tahoma"/>
          <w:sz w:val="22"/>
          <w:szCs w:val="22"/>
        </w:rPr>
        <w:t>,</w:t>
      </w:r>
      <w:r w:rsidRPr="00A50EAF">
        <w:rPr>
          <w:rFonts w:ascii="Palatino Linotype" w:hAnsi="Palatino Linotype" w:cs="Tahoma"/>
          <w:sz w:val="22"/>
          <w:szCs w:val="22"/>
        </w:rPr>
        <w:t xml:space="preserve"> en su parte medular señal</w:t>
      </w:r>
      <w:r w:rsidR="004B017A" w:rsidRPr="00A50EAF">
        <w:rPr>
          <w:rFonts w:ascii="Palatino Linotype" w:hAnsi="Palatino Linotype" w:cs="Tahoma"/>
          <w:sz w:val="22"/>
          <w:szCs w:val="22"/>
        </w:rPr>
        <w:t>ó</w:t>
      </w:r>
      <w:r w:rsidRPr="00A50EAF">
        <w:rPr>
          <w:rFonts w:ascii="Palatino Linotype" w:hAnsi="Palatino Linotype" w:cs="Tahoma"/>
          <w:sz w:val="22"/>
          <w:szCs w:val="22"/>
        </w:rPr>
        <w:t xml:space="preserve"> lo siguiente:</w:t>
      </w:r>
    </w:p>
    <w:p w14:paraId="78724856" w14:textId="77777777" w:rsidR="004B017A" w:rsidRPr="003B325E" w:rsidRDefault="004B017A" w:rsidP="00FE23FA">
      <w:pPr>
        <w:autoSpaceDE w:val="0"/>
        <w:autoSpaceDN w:val="0"/>
        <w:adjustRightInd w:val="0"/>
        <w:spacing w:line="360" w:lineRule="auto"/>
        <w:jc w:val="both"/>
        <w:rPr>
          <w:rFonts w:ascii="Palatino Linotype" w:hAnsi="Palatino Linotype" w:cs="Tahoma"/>
          <w:sz w:val="12"/>
          <w:szCs w:val="22"/>
        </w:rPr>
      </w:pPr>
    </w:p>
    <w:p w14:paraId="534E1196" w14:textId="77777777" w:rsidR="00AF34D0" w:rsidRPr="00A50EAF" w:rsidRDefault="00AF34D0" w:rsidP="00FE23FA">
      <w:pPr>
        <w:autoSpaceDE w:val="0"/>
        <w:autoSpaceDN w:val="0"/>
        <w:adjustRightInd w:val="0"/>
        <w:spacing w:line="360" w:lineRule="auto"/>
        <w:ind w:left="567" w:right="539"/>
        <w:jc w:val="both"/>
        <w:rPr>
          <w:rFonts w:ascii="Palatino Linotype" w:hAnsi="Palatino Linotype" w:cs="Tahoma"/>
          <w:szCs w:val="22"/>
        </w:rPr>
      </w:pPr>
      <w:r w:rsidRPr="00A50EAF">
        <w:rPr>
          <w:rFonts w:ascii="Palatino Linotype" w:hAnsi="Palatino Linotype" w:cs="Tahoma"/>
          <w:szCs w:val="22"/>
        </w:rPr>
        <w:t xml:space="preserve"> “…</w:t>
      </w:r>
    </w:p>
    <w:p w14:paraId="75059B8E" w14:textId="77777777" w:rsidR="008A6979" w:rsidRDefault="008A6979" w:rsidP="00FE23FA">
      <w:pPr>
        <w:autoSpaceDE w:val="0"/>
        <w:autoSpaceDN w:val="0"/>
        <w:adjustRightInd w:val="0"/>
        <w:spacing w:line="360" w:lineRule="auto"/>
        <w:ind w:left="567" w:right="567"/>
        <w:jc w:val="both"/>
        <w:rPr>
          <w:rFonts w:ascii="Palatino Linotype" w:hAnsi="Palatino Linotype" w:cs="Tahoma"/>
          <w:szCs w:val="22"/>
        </w:rPr>
      </w:pPr>
      <w:r>
        <w:rPr>
          <w:rFonts w:ascii="Palatino Linotype" w:hAnsi="Palatino Linotype" w:cs="Tahoma"/>
          <w:szCs w:val="22"/>
        </w:rPr>
        <w:t>P</w:t>
      </w:r>
      <w:r w:rsidRPr="008A6979">
        <w:rPr>
          <w:rFonts w:ascii="Palatino Linotype" w:hAnsi="Palatino Linotype" w:cs="Tahoma"/>
          <w:szCs w:val="22"/>
        </w:rPr>
        <w:t xml:space="preserve">or medio del presente se adjunta oficios de respuesta emitidos por la áreas de Jurídico, ODAPAS e Instituto del Deporte de </w:t>
      </w:r>
      <w:proofErr w:type="spellStart"/>
      <w:r w:rsidRPr="008A6979">
        <w:rPr>
          <w:rFonts w:ascii="Palatino Linotype" w:hAnsi="Palatino Linotype" w:cs="Tahoma"/>
          <w:szCs w:val="22"/>
        </w:rPr>
        <w:t>Temascalcingo</w:t>
      </w:r>
      <w:proofErr w:type="spellEnd"/>
      <w:r w:rsidRPr="008A6979">
        <w:rPr>
          <w:rFonts w:ascii="Palatino Linotype" w:hAnsi="Palatino Linotype" w:cs="Tahoma"/>
          <w:szCs w:val="22"/>
        </w:rPr>
        <w:t xml:space="preserve">, , no obstante que no se recibieron más informes, se adjunta información en posesión de la Unidad de Transparencia que puede contener la información solicitada, así como de Tesorería Municipal respecto de adeudos a la fecha, aclarando al ciudadano que se entrega la información de las áreas que a esta fecha emitieron respuestas, así como acta del comité de transparencia respecto de la clasificación como información reservada relativa a deducciones de los documentos que señalo como nomina el Instituto del Deporte de </w:t>
      </w:r>
      <w:proofErr w:type="spellStart"/>
      <w:r w:rsidRPr="008A6979">
        <w:rPr>
          <w:rFonts w:ascii="Palatino Linotype" w:hAnsi="Palatino Linotype" w:cs="Tahoma"/>
          <w:szCs w:val="22"/>
        </w:rPr>
        <w:t>Temascalcingo</w:t>
      </w:r>
      <w:proofErr w:type="spellEnd"/>
      <w:r w:rsidRPr="008A6979">
        <w:rPr>
          <w:rFonts w:ascii="Palatino Linotype" w:hAnsi="Palatino Linotype" w:cs="Tahoma"/>
          <w:szCs w:val="22"/>
        </w:rPr>
        <w:t xml:space="preserve">.  </w:t>
      </w:r>
    </w:p>
    <w:p w14:paraId="732D7E49" w14:textId="77777777" w:rsidR="00AF34D0" w:rsidRDefault="00AF34D0" w:rsidP="00FE23FA">
      <w:pPr>
        <w:autoSpaceDE w:val="0"/>
        <w:autoSpaceDN w:val="0"/>
        <w:adjustRightInd w:val="0"/>
        <w:spacing w:line="360" w:lineRule="auto"/>
        <w:ind w:left="567" w:right="567"/>
        <w:jc w:val="both"/>
        <w:rPr>
          <w:rFonts w:ascii="Palatino Linotype" w:hAnsi="Palatino Linotype" w:cs="Tahoma"/>
          <w:szCs w:val="22"/>
        </w:rPr>
      </w:pPr>
      <w:r w:rsidRPr="00A50EAF">
        <w:rPr>
          <w:rFonts w:ascii="Palatino Linotype" w:hAnsi="Palatino Linotype" w:cs="Tahoma"/>
          <w:szCs w:val="22"/>
        </w:rPr>
        <w:t>…” (Sic)</w:t>
      </w:r>
    </w:p>
    <w:p w14:paraId="33529F58" w14:textId="77777777" w:rsidR="003B325E" w:rsidRDefault="003B325E" w:rsidP="00FE23FA">
      <w:pPr>
        <w:autoSpaceDE w:val="0"/>
        <w:autoSpaceDN w:val="0"/>
        <w:adjustRightInd w:val="0"/>
        <w:spacing w:line="360" w:lineRule="auto"/>
        <w:ind w:left="567" w:right="567"/>
        <w:jc w:val="both"/>
        <w:rPr>
          <w:rFonts w:ascii="Palatino Linotype" w:hAnsi="Palatino Linotype" w:cs="Tahoma"/>
          <w:szCs w:val="22"/>
        </w:rPr>
      </w:pPr>
    </w:p>
    <w:p w14:paraId="03B7D14F" w14:textId="77777777" w:rsidR="006B452E" w:rsidRDefault="003A1B4F" w:rsidP="00FE23FA">
      <w:pPr>
        <w:autoSpaceDE w:val="0"/>
        <w:autoSpaceDN w:val="0"/>
        <w:adjustRightInd w:val="0"/>
        <w:spacing w:line="360" w:lineRule="auto"/>
        <w:jc w:val="both"/>
        <w:rPr>
          <w:rFonts w:ascii="Palatino Linotype" w:hAnsi="Palatino Linotype" w:cs="Tahoma"/>
          <w:sz w:val="22"/>
          <w:szCs w:val="22"/>
        </w:rPr>
      </w:pPr>
      <w:r w:rsidRPr="003A1B4F">
        <w:rPr>
          <w:rFonts w:ascii="Palatino Linotype" w:hAnsi="Palatino Linotype" w:cs="Tahoma"/>
          <w:sz w:val="22"/>
          <w:szCs w:val="22"/>
        </w:rPr>
        <w:lastRenderedPageBreak/>
        <w:t xml:space="preserve">Es </w:t>
      </w:r>
      <w:r>
        <w:rPr>
          <w:rFonts w:ascii="Palatino Linotype" w:hAnsi="Palatino Linotype" w:cs="Tahoma"/>
          <w:sz w:val="22"/>
          <w:szCs w:val="22"/>
        </w:rPr>
        <w:t>de precisar que no se adjuntó</w:t>
      </w:r>
      <w:r w:rsidR="006B452E">
        <w:rPr>
          <w:rFonts w:ascii="Palatino Linotype" w:hAnsi="Palatino Linotype" w:cs="Tahoma"/>
          <w:sz w:val="22"/>
          <w:szCs w:val="22"/>
        </w:rPr>
        <w:t xml:space="preserve"> el archivo que hace referencia como </w:t>
      </w:r>
      <w:r w:rsidR="001D0F5F" w:rsidRPr="006B452E">
        <w:rPr>
          <w:rFonts w:ascii="Palatino Linotype" w:hAnsi="Palatino Linotype" w:cs="Tahoma"/>
          <w:sz w:val="22"/>
          <w:szCs w:val="22"/>
        </w:rPr>
        <w:t xml:space="preserve">Acta </w:t>
      </w:r>
      <w:r w:rsidR="006B452E" w:rsidRPr="006B452E">
        <w:rPr>
          <w:rFonts w:ascii="Palatino Linotype" w:hAnsi="Palatino Linotype" w:cs="Tahoma"/>
          <w:sz w:val="22"/>
          <w:szCs w:val="22"/>
        </w:rPr>
        <w:t xml:space="preserve">del </w:t>
      </w:r>
      <w:r w:rsidR="003B325E" w:rsidRPr="006B452E">
        <w:rPr>
          <w:rFonts w:ascii="Palatino Linotype" w:hAnsi="Palatino Linotype" w:cs="Tahoma"/>
          <w:sz w:val="22"/>
          <w:szCs w:val="22"/>
        </w:rPr>
        <w:t xml:space="preserve">Comité </w:t>
      </w:r>
      <w:r w:rsidR="006B452E" w:rsidRPr="006B452E">
        <w:rPr>
          <w:rFonts w:ascii="Palatino Linotype" w:hAnsi="Palatino Linotype" w:cs="Tahoma"/>
          <w:sz w:val="22"/>
          <w:szCs w:val="22"/>
        </w:rPr>
        <w:t xml:space="preserve">de </w:t>
      </w:r>
      <w:r w:rsidR="003B325E" w:rsidRPr="006B452E">
        <w:rPr>
          <w:rFonts w:ascii="Palatino Linotype" w:hAnsi="Palatino Linotype" w:cs="Tahoma"/>
          <w:sz w:val="22"/>
          <w:szCs w:val="22"/>
        </w:rPr>
        <w:t xml:space="preserve">Transparencia </w:t>
      </w:r>
      <w:r w:rsidR="006B452E" w:rsidRPr="006B452E">
        <w:rPr>
          <w:rFonts w:ascii="Palatino Linotype" w:hAnsi="Palatino Linotype" w:cs="Tahoma"/>
          <w:sz w:val="22"/>
          <w:szCs w:val="22"/>
        </w:rPr>
        <w:t xml:space="preserve">respecto de la clasificación como información reservada relativa a deducciones de los documentos que señalo como nomina el Instituto del Deporte de </w:t>
      </w:r>
      <w:proofErr w:type="spellStart"/>
      <w:r w:rsidR="006B452E" w:rsidRPr="006B452E">
        <w:rPr>
          <w:rFonts w:ascii="Palatino Linotype" w:hAnsi="Palatino Linotype" w:cs="Tahoma"/>
          <w:sz w:val="22"/>
          <w:szCs w:val="22"/>
        </w:rPr>
        <w:t>Temascalcingo</w:t>
      </w:r>
      <w:proofErr w:type="spellEnd"/>
      <w:r w:rsidR="006B452E" w:rsidRPr="006B452E">
        <w:rPr>
          <w:rFonts w:ascii="Palatino Linotype" w:hAnsi="Palatino Linotype" w:cs="Tahoma"/>
          <w:sz w:val="22"/>
          <w:szCs w:val="22"/>
        </w:rPr>
        <w:t>.</w:t>
      </w:r>
    </w:p>
    <w:p w14:paraId="6634901D" w14:textId="77777777" w:rsidR="009A408C" w:rsidRDefault="009A408C" w:rsidP="00FE23FA">
      <w:pPr>
        <w:autoSpaceDE w:val="0"/>
        <w:autoSpaceDN w:val="0"/>
        <w:adjustRightInd w:val="0"/>
        <w:spacing w:line="360" w:lineRule="auto"/>
        <w:jc w:val="both"/>
        <w:rPr>
          <w:rFonts w:ascii="Palatino Linotype" w:hAnsi="Palatino Linotype" w:cs="Tahoma"/>
          <w:sz w:val="22"/>
          <w:szCs w:val="22"/>
        </w:rPr>
      </w:pPr>
    </w:p>
    <w:p w14:paraId="53DDC2B1" w14:textId="77777777" w:rsidR="009A408C" w:rsidRDefault="00AF34D0" w:rsidP="00FE23FA">
      <w:pPr>
        <w:autoSpaceDE w:val="0"/>
        <w:autoSpaceDN w:val="0"/>
        <w:adjustRightInd w:val="0"/>
        <w:spacing w:line="360" w:lineRule="auto"/>
        <w:jc w:val="both"/>
        <w:rPr>
          <w:rFonts w:ascii="Palatino Linotype" w:hAnsi="Palatino Linotype" w:cs="Tahoma"/>
          <w:b/>
          <w:color w:val="000000" w:themeColor="text1"/>
          <w:sz w:val="22"/>
          <w:szCs w:val="22"/>
        </w:rPr>
      </w:pPr>
      <w:r w:rsidRPr="00A50EAF">
        <w:rPr>
          <w:rFonts w:ascii="Palatino Linotype" w:hAnsi="Palatino Linotype" w:cs="Tahoma"/>
          <w:sz w:val="22"/>
          <w:szCs w:val="22"/>
        </w:rPr>
        <w:t xml:space="preserve">El Sujeto Obligado adjuntó </w:t>
      </w:r>
      <w:r w:rsidR="008A6979">
        <w:rPr>
          <w:rFonts w:ascii="Palatino Linotype" w:hAnsi="Palatino Linotype" w:cs="Tahoma"/>
          <w:sz w:val="22"/>
          <w:szCs w:val="22"/>
        </w:rPr>
        <w:t xml:space="preserve">once </w:t>
      </w:r>
      <w:r w:rsidRPr="00A50EAF">
        <w:rPr>
          <w:rFonts w:ascii="Palatino Linotype" w:hAnsi="Palatino Linotype" w:cs="Tahoma"/>
          <w:sz w:val="22"/>
          <w:szCs w:val="22"/>
        </w:rPr>
        <w:t>anexos denominados</w:t>
      </w:r>
      <w:r w:rsidR="009A408C">
        <w:rPr>
          <w:rFonts w:ascii="Palatino Linotype" w:hAnsi="Palatino Linotype" w:cs="Tahoma"/>
          <w:b/>
          <w:color w:val="000000" w:themeColor="text1"/>
          <w:sz w:val="22"/>
          <w:szCs w:val="22"/>
        </w:rPr>
        <w:t>:</w:t>
      </w:r>
    </w:p>
    <w:p w14:paraId="79926BF8" w14:textId="77777777" w:rsidR="009A408C" w:rsidRPr="004F4B40" w:rsidRDefault="008A6979" w:rsidP="009A408C">
      <w:pPr>
        <w:pStyle w:val="Prrafodelista"/>
        <w:numPr>
          <w:ilvl w:val="0"/>
          <w:numId w:val="12"/>
        </w:numPr>
        <w:autoSpaceDE w:val="0"/>
        <w:autoSpaceDN w:val="0"/>
        <w:adjustRightInd w:val="0"/>
        <w:spacing w:line="360" w:lineRule="auto"/>
        <w:jc w:val="both"/>
        <w:rPr>
          <w:rFonts w:ascii="Palatino Linotype" w:hAnsi="Palatino Linotype" w:cs="Tahoma"/>
          <w:color w:val="000000" w:themeColor="text1"/>
          <w:szCs w:val="22"/>
        </w:rPr>
      </w:pPr>
      <w:r w:rsidRPr="004F4B40">
        <w:rPr>
          <w:rFonts w:ascii="Palatino Linotype" w:hAnsi="Palatino Linotype" w:cs="Tahoma"/>
          <w:color w:val="000000" w:themeColor="text1"/>
          <w:szCs w:val="22"/>
        </w:rPr>
        <w:t xml:space="preserve">Nomina INDETEM.pdf, </w:t>
      </w:r>
    </w:p>
    <w:p w14:paraId="50181F37" w14:textId="77777777" w:rsidR="009A408C" w:rsidRPr="004F4B40" w:rsidRDefault="008A6979" w:rsidP="009A408C">
      <w:pPr>
        <w:pStyle w:val="Prrafodelista"/>
        <w:numPr>
          <w:ilvl w:val="0"/>
          <w:numId w:val="12"/>
        </w:numPr>
        <w:autoSpaceDE w:val="0"/>
        <w:autoSpaceDN w:val="0"/>
        <w:adjustRightInd w:val="0"/>
        <w:spacing w:line="360" w:lineRule="auto"/>
        <w:jc w:val="both"/>
        <w:rPr>
          <w:rFonts w:ascii="Palatino Linotype" w:hAnsi="Palatino Linotype" w:cs="Tahoma"/>
          <w:color w:val="000000" w:themeColor="text1"/>
          <w:szCs w:val="22"/>
        </w:rPr>
      </w:pPr>
      <w:r w:rsidRPr="004F4B40">
        <w:rPr>
          <w:rFonts w:ascii="Palatino Linotype" w:hAnsi="Palatino Linotype" w:cs="Tahoma"/>
          <w:color w:val="000000" w:themeColor="text1"/>
          <w:szCs w:val="22"/>
        </w:rPr>
        <w:t xml:space="preserve">FINIQUITOS.pdf, </w:t>
      </w:r>
    </w:p>
    <w:p w14:paraId="67F311D3" w14:textId="77777777" w:rsidR="009A408C" w:rsidRPr="004F4B40" w:rsidRDefault="008A6979" w:rsidP="009A408C">
      <w:pPr>
        <w:pStyle w:val="Prrafodelista"/>
        <w:numPr>
          <w:ilvl w:val="0"/>
          <w:numId w:val="12"/>
        </w:numPr>
        <w:autoSpaceDE w:val="0"/>
        <w:autoSpaceDN w:val="0"/>
        <w:adjustRightInd w:val="0"/>
        <w:spacing w:line="360" w:lineRule="auto"/>
        <w:jc w:val="both"/>
        <w:rPr>
          <w:rFonts w:ascii="Palatino Linotype" w:hAnsi="Palatino Linotype" w:cs="Tahoma"/>
          <w:color w:val="000000" w:themeColor="text1"/>
          <w:szCs w:val="22"/>
        </w:rPr>
      </w:pPr>
      <w:proofErr w:type="spellStart"/>
      <w:r w:rsidRPr="004F4B40">
        <w:rPr>
          <w:rFonts w:ascii="Palatino Linotype" w:hAnsi="Palatino Linotype" w:cs="Tahoma"/>
          <w:color w:val="000000" w:themeColor="text1"/>
          <w:szCs w:val="22"/>
        </w:rPr>
        <w:t>Nonima</w:t>
      </w:r>
      <w:proofErr w:type="spellEnd"/>
      <w:r w:rsidRPr="004F4B40">
        <w:rPr>
          <w:rFonts w:ascii="Palatino Linotype" w:hAnsi="Palatino Linotype" w:cs="Tahoma"/>
          <w:color w:val="000000" w:themeColor="text1"/>
          <w:szCs w:val="22"/>
        </w:rPr>
        <w:t xml:space="preserve"> ODAPAS.pdf, </w:t>
      </w:r>
    </w:p>
    <w:p w14:paraId="5950ACD5" w14:textId="77777777" w:rsidR="009A408C" w:rsidRPr="004F4B40" w:rsidRDefault="008A6979" w:rsidP="009A408C">
      <w:pPr>
        <w:pStyle w:val="Prrafodelista"/>
        <w:numPr>
          <w:ilvl w:val="0"/>
          <w:numId w:val="12"/>
        </w:numPr>
        <w:autoSpaceDE w:val="0"/>
        <w:autoSpaceDN w:val="0"/>
        <w:adjustRightInd w:val="0"/>
        <w:spacing w:line="360" w:lineRule="auto"/>
        <w:jc w:val="both"/>
        <w:rPr>
          <w:rFonts w:ascii="Palatino Linotype" w:hAnsi="Palatino Linotype" w:cs="Tahoma"/>
          <w:color w:val="000000" w:themeColor="text1"/>
          <w:szCs w:val="22"/>
        </w:rPr>
      </w:pPr>
      <w:r w:rsidRPr="004F4B40">
        <w:rPr>
          <w:rFonts w:ascii="Palatino Linotype" w:hAnsi="Palatino Linotype" w:cs="Tahoma"/>
          <w:color w:val="000000" w:themeColor="text1"/>
          <w:szCs w:val="22"/>
        </w:rPr>
        <w:t xml:space="preserve">balanza_de_comprobacion_detallada.pdf, </w:t>
      </w:r>
    </w:p>
    <w:p w14:paraId="277E9E41" w14:textId="77777777" w:rsidR="009A408C" w:rsidRPr="004F4B40" w:rsidRDefault="008A6979" w:rsidP="009A408C">
      <w:pPr>
        <w:pStyle w:val="Prrafodelista"/>
        <w:numPr>
          <w:ilvl w:val="0"/>
          <w:numId w:val="12"/>
        </w:numPr>
        <w:autoSpaceDE w:val="0"/>
        <w:autoSpaceDN w:val="0"/>
        <w:adjustRightInd w:val="0"/>
        <w:spacing w:line="360" w:lineRule="auto"/>
        <w:jc w:val="both"/>
        <w:rPr>
          <w:rFonts w:ascii="Palatino Linotype" w:hAnsi="Palatino Linotype" w:cs="Tahoma"/>
          <w:color w:val="000000" w:themeColor="text1"/>
          <w:szCs w:val="22"/>
        </w:rPr>
      </w:pPr>
      <w:proofErr w:type="spellStart"/>
      <w:r w:rsidRPr="004F4B40">
        <w:rPr>
          <w:rFonts w:ascii="Palatino Linotype" w:hAnsi="Palatino Linotype" w:cs="Tahoma"/>
          <w:color w:val="000000" w:themeColor="text1"/>
          <w:szCs w:val="22"/>
        </w:rPr>
        <w:t>estado_analitico_de_la_deuda_y_otros_pasivos</w:t>
      </w:r>
      <w:proofErr w:type="spellEnd"/>
      <w:r w:rsidRPr="004F4B40">
        <w:rPr>
          <w:rFonts w:ascii="Palatino Linotype" w:hAnsi="Palatino Linotype" w:cs="Tahoma"/>
          <w:color w:val="000000" w:themeColor="text1"/>
          <w:szCs w:val="22"/>
        </w:rPr>
        <w:t xml:space="preserve"> Ayuntamiento.pdf, </w:t>
      </w:r>
    </w:p>
    <w:p w14:paraId="3DE56B1D" w14:textId="07035FCB" w:rsidR="008A6979" w:rsidRPr="004F4B40" w:rsidRDefault="008A6979" w:rsidP="009A408C">
      <w:pPr>
        <w:pStyle w:val="Prrafodelista"/>
        <w:numPr>
          <w:ilvl w:val="0"/>
          <w:numId w:val="12"/>
        </w:numPr>
        <w:autoSpaceDE w:val="0"/>
        <w:autoSpaceDN w:val="0"/>
        <w:adjustRightInd w:val="0"/>
        <w:spacing w:line="360" w:lineRule="auto"/>
        <w:jc w:val="both"/>
        <w:rPr>
          <w:rFonts w:ascii="Palatino Linotype" w:hAnsi="Palatino Linotype" w:cs="Tahoma"/>
          <w:color w:val="000000" w:themeColor="text1"/>
          <w:szCs w:val="22"/>
        </w:rPr>
      </w:pPr>
      <w:proofErr w:type="spellStart"/>
      <w:r w:rsidRPr="004F4B40">
        <w:rPr>
          <w:rFonts w:ascii="Palatino Linotype" w:hAnsi="Palatino Linotype" w:cs="Tahoma"/>
          <w:color w:val="000000" w:themeColor="text1"/>
          <w:szCs w:val="22"/>
        </w:rPr>
        <w:t>Rspuesta</w:t>
      </w:r>
      <w:proofErr w:type="spellEnd"/>
      <w:r w:rsidRPr="004F4B40">
        <w:rPr>
          <w:rFonts w:ascii="Palatino Linotype" w:hAnsi="Palatino Linotype" w:cs="Tahoma"/>
          <w:color w:val="000000" w:themeColor="text1"/>
          <w:szCs w:val="22"/>
        </w:rPr>
        <w:t xml:space="preserve"> Tesoreria.pdf </w:t>
      </w:r>
    </w:p>
    <w:p w14:paraId="26F9146D" w14:textId="77777777" w:rsidR="009A408C" w:rsidRPr="004F4B40" w:rsidRDefault="008A6979" w:rsidP="009A408C">
      <w:pPr>
        <w:pStyle w:val="Prrafodelista"/>
        <w:numPr>
          <w:ilvl w:val="0"/>
          <w:numId w:val="12"/>
        </w:numPr>
        <w:autoSpaceDE w:val="0"/>
        <w:autoSpaceDN w:val="0"/>
        <w:adjustRightInd w:val="0"/>
        <w:spacing w:line="360" w:lineRule="auto"/>
        <w:jc w:val="both"/>
        <w:rPr>
          <w:rFonts w:ascii="Palatino Linotype" w:hAnsi="Palatino Linotype" w:cs="Tahoma"/>
          <w:color w:val="000000" w:themeColor="text1"/>
          <w:szCs w:val="22"/>
        </w:rPr>
      </w:pPr>
      <w:r w:rsidRPr="004F4B40">
        <w:rPr>
          <w:rFonts w:ascii="Palatino Linotype" w:hAnsi="Palatino Linotype" w:cs="Tahoma"/>
          <w:color w:val="000000" w:themeColor="text1"/>
          <w:szCs w:val="22"/>
        </w:rPr>
        <w:t xml:space="preserve">ADEUDOS.pdf, </w:t>
      </w:r>
    </w:p>
    <w:p w14:paraId="2E4F17AD" w14:textId="77777777" w:rsidR="009A408C" w:rsidRPr="004F4B40" w:rsidRDefault="008A6979" w:rsidP="009A408C">
      <w:pPr>
        <w:pStyle w:val="Prrafodelista"/>
        <w:numPr>
          <w:ilvl w:val="0"/>
          <w:numId w:val="12"/>
        </w:numPr>
        <w:autoSpaceDE w:val="0"/>
        <w:autoSpaceDN w:val="0"/>
        <w:adjustRightInd w:val="0"/>
        <w:spacing w:line="360" w:lineRule="auto"/>
        <w:jc w:val="both"/>
        <w:rPr>
          <w:rFonts w:ascii="Palatino Linotype" w:hAnsi="Palatino Linotype" w:cs="Tahoma"/>
          <w:color w:val="000000" w:themeColor="text1"/>
          <w:szCs w:val="22"/>
        </w:rPr>
      </w:pPr>
      <w:r w:rsidRPr="004F4B40">
        <w:rPr>
          <w:rFonts w:ascii="Palatino Linotype" w:hAnsi="Palatino Linotype" w:cs="Tahoma"/>
          <w:color w:val="000000" w:themeColor="text1"/>
          <w:szCs w:val="22"/>
        </w:rPr>
        <w:t xml:space="preserve">Respuesta ODAPAS.pdf, </w:t>
      </w:r>
    </w:p>
    <w:p w14:paraId="235067A1" w14:textId="77777777" w:rsidR="009A408C" w:rsidRPr="004F4B40" w:rsidRDefault="008A6979" w:rsidP="009A408C">
      <w:pPr>
        <w:pStyle w:val="Prrafodelista"/>
        <w:numPr>
          <w:ilvl w:val="0"/>
          <w:numId w:val="12"/>
        </w:numPr>
        <w:autoSpaceDE w:val="0"/>
        <w:autoSpaceDN w:val="0"/>
        <w:adjustRightInd w:val="0"/>
        <w:spacing w:line="360" w:lineRule="auto"/>
        <w:jc w:val="both"/>
        <w:rPr>
          <w:rFonts w:ascii="Palatino Linotype" w:hAnsi="Palatino Linotype" w:cs="Tahoma"/>
          <w:color w:val="000000" w:themeColor="text1"/>
          <w:szCs w:val="22"/>
        </w:rPr>
      </w:pPr>
      <w:r w:rsidRPr="004F4B40">
        <w:rPr>
          <w:rFonts w:ascii="Palatino Linotype" w:hAnsi="Palatino Linotype" w:cs="Tahoma"/>
          <w:color w:val="000000" w:themeColor="text1"/>
          <w:szCs w:val="22"/>
        </w:rPr>
        <w:t xml:space="preserve">Respuesta </w:t>
      </w:r>
      <w:proofErr w:type="spellStart"/>
      <w:r w:rsidRPr="004F4B40">
        <w:rPr>
          <w:rFonts w:ascii="Palatino Linotype" w:hAnsi="Palatino Linotype" w:cs="Tahoma"/>
          <w:color w:val="000000" w:themeColor="text1"/>
          <w:szCs w:val="22"/>
        </w:rPr>
        <w:t>Juridico</w:t>
      </w:r>
      <w:proofErr w:type="spellEnd"/>
      <w:r w:rsidRPr="004F4B40">
        <w:rPr>
          <w:rFonts w:ascii="Palatino Linotype" w:hAnsi="Palatino Linotype" w:cs="Tahoma"/>
          <w:color w:val="000000" w:themeColor="text1"/>
          <w:szCs w:val="22"/>
        </w:rPr>
        <w:t xml:space="preserve"> sol 39.pdf, </w:t>
      </w:r>
    </w:p>
    <w:p w14:paraId="5F244EFC" w14:textId="77777777" w:rsidR="009A408C" w:rsidRPr="004F4B40" w:rsidRDefault="008A6979" w:rsidP="009A408C">
      <w:pPr>
        <w:pStyle w:val="Prrafodelista"/>
        <w:numPr>
          <w:ilvl w:val="0"/>
          <w:numId w:val="12"/>
        </w:numPr>
        <w:autoSpaceDE w:val="0"/>
        <w:autoSpaceDN w:val="0"/>
        <w:adjustRightInd w:val="0"/>
        <w:spacing w:line="360" w:lineRule="auto"/>
        <w:jc w:val="both"/>
        <w:rPr>
          <w:rFonts w:ascii="Palatino Linotype" w:hAnsi="Palatino Linotype" w:cs="Tahoma"/>
          <w:color w:val="000000" w:themeColor="text1"/>
          <w:szCs w:val="22"/>
        </w:rPr>
      </w:pPr>
      <w:r w:rsidRPr="004F4B40">
        <w:rPr>
          <w:rFonts w:ascii="Palatino Linotype" w:hAnsi="Palatino Linotype" w:cs="Tahoma"/>
          <w:color w:val="000000" w:themeColor="text1"/>
          <w:szCs w:val="22"/>
        </w:rPr>
        <w:t xml:space="preserve">Respuesta INDETEM.pdf, </w:t>
      </w:r>
    </w:p>
    <w:p w14:paraId="7871DAC5" w14:textId="77777777" w:rsidR="009A408C" w:rsidRPr="004F4B40" w:rsidRDefault="008A6979" w:rsidP="009A408C">
      <w:pPr>
        <w:pStyle w:val="Prrafodelista"/>
        <w:numPr>
          <w:ilvl w:val="0"/>
          <w:numId w:val="12"/>
        </w:numPr>
        <w:autoSpaceDE w:val="0"/>
        <w:autoSpaceDN w:val="0"/>
        <w:adjustRightInd w:val="0"/>
        <w:spacing w:line="360" w:lineRule="auto"/>
        <w:jc w:val="both"/>
        <w:rPr>
          <w:rFonts w:ascii="Palatino Linotype" w:hAnsi="Palatino Linotype" w:cs="Tahoma"/>
          <w:color w:val="000000" w:themeColor="text1"/>
          <w:szCs w:val="22"/>
        </w:rPr>
      </w:pPr>
      <w:r w:rsidRPr="004F4B40">
        <w:rPr>
          <w:rFonts w:ascii="Palatino Linotype" w:hAnsi="Palatino Linotype" w:cs="Tahoma"/>
          <w:color w:val="000000" w:themeColor="text1"/>
          <w:szCs w:val="22"/>
        </w:rPr>
        <w:t>Respuesta Particular sol 39-2018.pdf</w:t>
      </w:r>
      <w:r w:rsidR="00AF34D0" w:rsidRPr="004F4B40">
        <w:rPr>
          <w:rFonts w:ascii="Palatino Linotype" w:hAnsi="Palatino Linotype" w:cs="Tahoma"/>
          <w:color w:val="000000" w:themeColor="text1"/>
          <w:szCs w:val="22"/>
        </w:rPr>
        <w:t>,</w:t>
      </w:r>
      <w:r w:rsidR="00ED2C39" w:rsidRPr="004F4B40">
        <w:rPr>
          <w:rFonts w:ascii="Palatino Linotype" w:hAnsi="Palatino Linotype" w:cs="Tahoma"/>
          <w:color w:val="000000" w:themeColor="text1"/>
          <w:szCs w:val="22"/>
        </w:rPr>
        <w:t xml:space="preserve"> </w:t>
      </w:r>
    </w:p>
    <w:p w14:paraId="0F20ED59" w14:textId="77777777" w:rsidR="009A408C" w:rsidRDefault="009A408C" w:rsidP="00FE23FA">
      <w:pPr>
        <w:autoSpaceDE w:val="0"/>
        <w:autoSpaceDN w:val="0"/>
        <w:adjustRightInd w:val="0"/>
        <w:spacing w:line="360" w:lineRule="auto"/>
        <w:jc w:val="both"/>
        <w:rPr>
          <w:rFonts w:ascii="Palatino Linotype" w:hAnsi="Palatino Linotype" w:cs="Tahoma"/>
          <w:color w:val="000000" w:themeColor="text1"/>
          <w:sz w:val="22"/>
          <w:szCs w:val="22"/>
        </w:rPr>
      </w:pPr>
    </w:p>
    <w:p w14:paraId="254AFFD8" w14:textId="19A6A919" w:rsidR="008552EF" w:rsidRDefault="00A15CDD" w:rsidP="00FE23FA">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E</w:t>
      </w:r>
      <w:r w:rsidR="00AF34D0" w:rsidRPr="00A50EAF">
        <w:rPr>
          <w:rFonts w:ascii="Palatino Linotype" w:hAnsi="Palatino Linotype" w:cs="Tahoma"/>
          <w:color w:val="000000" w:themeColor="text1"/>
          <w:sz w:val="22"/>
          <w:szCs w:val="22"/>
        </w:rPr>
        <w:t>l primer anexo mencionado</w:t>
      </w:r>
      <w:r>
        <w:rPr>
          <w:rFonts w:ascii="Palatino Linotype" w:hAnsi="Palatino Linotype" w:cs="Tahoma"/>
          <w:color w:val="000000" w:themeColor="text1"/>
          <w:sz w:val="22"/>
          <w:szCs w:val="22"/>
        </w:rPr>
        <w:t>, contiene</w:t>
      </w:r>
      <w:r w:rsidR="008552EF">
        <w:rPr>
          <w:rFonts w:ascii="Palatino Linotype" w:hAnsi="Palatino Linotype" w:cs="Tahoma"/>
          <w:color w:val="000000" w:themeColor="text1"/>
          <w:sz w:val="22"/>
          <w:szCs w:val="22"/>
        </w:rPr>
        <w:t xml:space="preserve"> </w:t>
      </w:r>
      <w:r w:rsidR="008A6979">
        <w:rPr>
          <w:rFonts w:ascii="Palatino Linotype" w:hAnsi="Palatino Linotype" w:cs="Tahoma"/>
          <w:color w:val="000000" w:themeColor="text1"/>
          <w:sz w:val="22"/>
          <w:szCs w:val="22"/>
        </w:rPr>
        <w:t>la nómina correspondiente a</w:t>
      </w:r>
      <w:r>
        <w:rPr>
          <w:rFonts w:ascii="Palatino Linotype" w:hAnsi="Palatino Linotype" w:cs="Tahoma"/>
          <w:color w:val="000000" w:themeColor="text1"/>
          <w:sz w:val="22"/>
          <w:szCs w:val="22"/>
        </w:rPr>
        <w:t xml:space="preserve"> los</w:t>
      </w:r>
      <w:r w:rsidR="008A343B">
        <w:rPr>
          <w:rFonts w:ascii="Palatino Linotype" w:hAnsi="Palatino Linotype" w:cs="Tahoma"/>
          <w:color w:val="000000" w:themeColor="text1"/>
          <w:sz w:val="22"/>
          <w:szCs w:val="22"/>
        </w:rPr>
        <w:t xml:space="preserve"> mes</w:t>
      </w:r>
      <w:r>
        <w:rPr>
          <w:rFonts w:ascii="Palatino Linotype" w:hAnsi="Palatino Linotype" w:cs="Tahoma"/>
          <w:color w:val="000000" w:themeColor="text1"/>
          <w:sz w:val="22"/>
          <w:szCs w:val="22"/>
        </w:rPr>
        <w:t>es</w:t>
      </w:r>
      <w:r w:rsidR="008A343B">
        <w:rPr>
          <w:rFonts w:ascii="Palatino Linotype" w:hAnsi="Palatino Linotype" w:cs="Tahoma"/>
          <w:color w:val="000000" w:themeColor="text1"/>
          <w:sz w:val="22"/>
          <w:szCs w:val="22"/>
        </w:rPr>
        <w:t xml:space="preserve"> de agosto y </w:t>
      </w:r>
      <w:r w:rsidR="008552EF">
        <w:rPr>
          <w:rFonts w:ascii="Palatino Linotype" w:hAnsi="Palatino Linotype" w:cs="Tahoma"/>
          <w:color w:val="000000" w:themeColor="text1"/>
          <w:sz w:val="22"/>
          <w:szCs w:val="22"/>
        </w:rPr>
        <w:t xml:space="preserve">septiembre del 2018 de Instituto Municipal de Cultura Física y Deporte de </w:t>
      </w:r>
      <w:proofErr w:type="spellStart"/>
      <w:r w:rsidR="008552EF">
        <w:rPr>
          <w:rFonts w:ascii="Palatino Linotype" w:hAnsi="Palatino Linotype" w:cs="Tahoma"/>
          <w:color w:val="000000" w:themeColor="text1"/>
          <w:sz w:val="22"/>
          <w:szCs w:val="22"/>
        </w:rPr>
        <w:t>Temascalcingo</w:t>
      </w:r>
      <w:proofErr w:type="spellEnd"/>
      <w:r w:rsidR="008552EF">
        <w:rPr>
          <w:rFonts w:ascii="Palatino Linotype" w:hAnsi="Palatino Linotype" w:cs="Tahoma"/>
          <w:color w:val="000000" w:themeColor="text1"/>
          <w:sz w:val="22"/>
          <w:szCs w:val="22"/>
        </w:rPr>
        <w:t>.</w:t>
      </w:r>
    </w:p>
    <w:p w14:paraId="4945BFCF" w14:textId="77777777" w:rsidR="008552EF" w:rsidRDefault="008552EF" w:rsidP="00FE23FA">
      <w:pPr>
        <w:autoSpaceDE w:val="0"/>
        <w:autoSpaceDN w:val="0"/>
        <w:adjustRightInd w:val="0"/>
        <w:spacing w:line="360" w:lineRule="auto"/>
        <w:jc w:val="both"/>
        <w:rPr>
          <w:rFonts w:ascii="Palatino Linotype" w:hAnsi="Palatino Linotype" w:cs="Tahoma"/>
          <w:color w:val="000000" w:themeColor="text1"/>
          <w:sz w:val="22"/>
          <w:szCs w:val="22"/>
        </w:rPr>
      </w:pPr>
    </w:p>
    <w:p w14:paraId="13DC46D6" w14:textId="674A8FA5" w:rsidR="008552EF" w:rsidRDefault="0048251A" w:rsidP="00FE23FA">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E</w:t>
      </w:r>
      <w:r w:rsidR="00FA31E7" w:rsidRPr="00A50EAF">
        <w:rPr>
          <w:rFonts w:ascii="Palatino Linotype" w:hAnsi="Palatino Linotype" w:cs="Tahoma"/>
          <w:color w:val="000000" w:themeColor="text1"/>
          <w:sz w:val="22"/>
          <w:szCs w:val="22"/>
        </w:rPr>
        <w:t xml:space="preserve">l </w:t>
      </w:r>
      <w:r w:rsidR="008552EF">
        <w:rPr>
          <w:rFonts w:ascii="Palatino Linotype" w:hAnsi="Palatino Linotype" w:cs="Tahoma"/>
          <w:color w:val="000000" w:themeColor="text1"/>
          <w:sz w:val="22"/>
          <w:szCs w:val="22"/>
        </w:rPr>
        <w:t xml:space="preserve">documento identificado como </w:t>
      </w:r>
      <w:r w:rsidR="008552EF" w:rsidRPr="008A6979">
        <w:rPr>
          <w:rFonts w:ascii="Palatino Linotype" w:hAnsi="Palatino Linotype" w:cs="Tahoma"/>
          <w:b/>
          <w:color w:val="000000" w:themeColor="text1"/>
          <w:sz w:val="22"/>
          <w:szCs w:val="22"/>
        </w:rPr>
        <w:t>FINIQUITOS.pdf</w:t>
      </w:r>
      <w:r w:rsidR="008207DD" w:rsidRPr="00A50EAF">
        <w:rPr>
          <w:rFonts w:ascii="Palatino Linotype" w:hAnsi="Palatino Linotype" w:cs="Tahoma"/>
          <w:b/>
          <w:color w:val="000000" w:themeColor="text1"/>
          <w:sz w:val="22"/>
          <w:szCs w:val="22"/>
        </w:rPr>
        <w:t xml:space="preserve"> </w:t>
      </w:r>
      <w:r>
        <w:rPr>
          <w:rFonts w:ascii="Palatino Linotype" w:hAnsi="Palatino Linotype" w:cs="Tahoma"/>
          <w:color w:val="000000" w:themeColor="text1"/>
          <w:sz w:val="22"/>
          <w:szCs w:val="22"/>
        </w:rPr>
        <w:t>contiene</w:t>
      </w:r>
      <w:r w:rsidR="008552EF">
        <w:rPr>
          <w:rFonts w:ascii="Palatino Linotype" w:hAnsi="Palatino Linotype" w:cs="Tahoma"/>
          <w:color w:val="000000" w:themeColor="text1"/>
          <w:sz w:val="22"/>
          <w:szCs w:val="22"/>
        </w:rPr>
        <w:t xml:space="preserve"> dos cálculos de finiquitos realizados</w:t>
      </w:r>
      <w:r w:rsidR="00FA31E7" w:rsidRPr="00A50EAF">
        <w:rPr>
          <w:rFonts w:ascii="Palatino Linotype" w:hAnsi="Palatino Linotype" w:cs="Tahoma"/>
          <w:color w:val="000000" w:themeColor="text1"/>
          <w:sz w:val="22"/>
          <w:szCs w:val="22"/>
        </w:rPr>
        <w:t xml:space="preserve"> </w:t>
      </w:r>
      <w:r w:rsidR="008552EF">
        <w:rPr>
          <w:rFonts w:ascii="Palatino Linotype" w:hAnsi="Palatino Linotype" w:cs="Tahoma"/>
          <w:color w:val="000000" w:themeColor="text1"/>
          <w:sz w:val="22"/>
          <w:szCs w:val="22"/>
        </w:rPr>
        <w:t>a diferentes personas.</w:t>
      </w:r>
    </w:p>
    <w:p w14:paraId="04964308" w14:textId="77777777" w:rsidR="008552EF" w:rsidRDefault="008552EF" w:rsidP="00FE23FA">
      <w:pPr>
        <w:autoSpaceDE w:val="0"/>
        <w:autoSpaceDN w:val="0"/>
        <w:adjustRightInd w:val="0"/>
        <w:spacing w:line="360" w:lineRule="auto"/>
        <w:jc w:val="both"/>
        <w:rPr>
          <w:rFonts w:ascii="Palatino Linotype" w:hAnsi="Palatino Linotype" w:cs="Tahoma"/>
          <w:color w:val="000000" w:themeColor="text1"/>
          <w:sz w:val="22"/>
          <w:szCs w:val="22"/>
        </w:rPr>
      </w:pPr>
    </w:p>
    <w:p w14:paraId="139641BB" w14:textId="0F0056BE" w:rsidR="00315488" w:rsidRDefault="008552EF" w:rsidP="00FE23FA">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 xml:space="preserve">Por lo que respecta al documento identificado como </w:t>
      </w:r>
      <w:proofErr w:type="spellStart"/>
      <w:r w:rsidRPr="008A6979">
        <w:rPr>
          <w:rFonts w:ascii="Palatino Linotype" w:hAnsi="Palatino Linotype" w:cs="Tahoma"/>
          <w:b/>
          <w:color w:val="000000" w:themeColor="text1"/>
          <w:sz w:val="22"/>
          <w:szCs w:val="22"/>
        </w:rPr>
        <w:t>Nonima</w:t>
      </w:r>
      <w:proofErr w:type="spellEnd"/>
      <w:r w:rsidRPr="008A6979">
        <w:rPr>
          <w:rFonts w:ascii="Palatino Linotype" w:hAnsi="Palatino Linotype" w:cs="Tahoma"/>
          <w:b/>
          <w:color w:val="000000" w:themeColor="text1"/>
          <w:sz w:val="22"/>
          <w:szCs w:val="22"/>
        </w:rPr>
        <w:t xml:space="preserve"> ODAPAS.pdf</w:t>
      </w:r>
      <w:r w:rsidRPr="00A50EAF">
        <w:rPr>
          <w:rFonts w:ascii="Palatino Linotype" w:hAnsi="Palatino Linotype" w:cs="Tahoma"/>
          <w:color w:val="000000" w:themeColor="text1"/>
          <w:sz w:val="22"/>
          <w:szCs w:val="22"/>
        </w:rPr>
        <w:t>, se observa</w:t>
      </w:r>
      <w:r w:rsidR="00315488" w:rsidRPr="00315488">
        <w:rPr>
          <w:rFonts w:ascii="Palatino Linotype" w:hAnsi="Palatino Linotype" w:cs="Tahoma"/>
          <w:color w:val="000000" w:themeColor="text1"/>
          <w:sz w:val="22"/>
          <w:szCs w:val="22"/>
        </w:rPr>
        <w:t xml:space="preserve"> </w:t>
      </w:r>
      <w:r w:rsidR="00315488">
        <w:rPr>
          <w:rFonts w:ascii="Palatino Linotype" w:hAnsi="Palatino Linotype" w:cs="Tahoma"/>
          <w:color w:val="000000" w:themeColor="text1"/>
          <w:sz w:val="22"/>
          <w:szCs w:val="22"/>
        </w:rPr>
        <w:t xml:space="preserve">un listado </w:t>
      </w:r>
      <w:r w:rsidR="0048251A">
        <w:rPr>
          <w:rFonts w:ascii="Palatino Linotype" w:hAnsi="Palatino Linotype" w:cs="Tahoma"/>
          <w:color w:val="000000" w:themeColor="text1"/>
          <w:sz w:val="22"/>
          <w:szCs w:val="22"/>
        </w:rPr>
        <w:t xml:space="preserve">de los </w:t>
      </w:r>
      <w:r w:rsidR="00315488">
        <w:rPr>
          <w:rFonts w:ascii="Palatino Linotype" w:hAnsi="Palatino Linotype" w:cs="Tahoma"/>
          <w:color w:val="000000" w:themeColor="text1"/>
          <w:sz w:val="22"/>
          <w:szCs w:val="22"/>
        </w:rPr>
        <w:t>mes</w:t>
      </w:r>
      <w:r w:rsidR="0048251A">
        <w:rPr>
          <w:rFonts w:ascii="Palatino Linotype" w:hAnsi="Palatino Linotype" w:cs="Tahoma"/>
          <w:color w:val="000000" w:themeColor="text1"/>
          <w:sz w:val="22"/>
          <w:szCs w:val="22"/>
        </w:rPr>
        <w:t>es</w:t>
      </w:r>
      <w:r w:rsidR="00315488">
        <w:rPr>
          <w:rFonts w:ascii="Palatino Linotype" w:hAnsi="Palatino Linotype" w:cs="Tahoma"/>
          <w:color w:val="000000" w:themeColor="text1"/>
          <w:sz w:val="22"/>
          <w:szCs w:val="22"/>
        </w:rPr>
        <w:t xml:space="preserve"> de agosto y septiembre </w:t>
      </w:r>
      <w:r w:rsidR="0048251A">
        <w:rPr>
          <w:rFonts w:ascii="Palatino Linotype" w:hAnsi="Palatino Linotype" w:cs="Tahoma"/>
          <w:color w:val="000000" w:themeColor="text1"/>
          <w:sz w:val="22"/>
          <w:szCs w:val="22"/>
        </w:rPr>
        <w:t xml:space="preserve">de </w:t>
      </w:r>
      <w:r w:rsidR="00315488">
        <w:rPr>
          <w:rFonts w:ascii="Palatino Linotype" w:hAnsi="Palatino Linotype" w:cs="Tahoma"/>
          <w:color w:val="000000" w:themeColor="text1"/>
          <w:sz w:val="22"/>
          <w:szCs w:val="22"/>
        </w:rPr>
        <w:t>2018, para mayor ilustración se inserta el correspondiente al mes de agosto ya que el contenido de ambos es el mismo:</w:t>
      </w:r>
    </w:p>
    <w:p w14:paraId="066462C7" w14:textId="77777777" w:rsidR="00315488" w:rsidRDefault="00315488" w:rsidP="00FE23FA">
      <w:pPr>
        <w:autoSpaceDE w:val="0"/>
        <w:autoSpaceDN w:val="0"/>
        <w:adjustRightInd w:val="0"/>
        <w:spacing w:line="360" w:lineRule="auto"/>
        <w:jc w:val="center"/>
        <w:rPr>
          <w:rFonts w:ascii="Palatino Linotype" w:hAnsi="Palatino Linotype" w:cs="Tahoma"/>
          <w:color w:val="000000" w:themeColor="text1"/>
          <w:sz w:val="22"/>
          <w:szCs w:val="22"/>
        </w:rPr>
      </w:pPr>
      <w:r>
        <w:rPr>
          <w:noProof/>
          <w:lang w:eastAsia="es-MX"/>
        </w:rPr>
        <w:lastRenderedPageBreak/>
        <w:drawing>
          <wp:inline distT="0" distB="0" distL="0" distR="0" wp14:anchorId="0C3AFC90" wp14:editId="49FF2D33">
            <wp:extent cx="5324622" cy="484314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337" t="12062" r="26753" b="17778"/>
                    <a:stretch/>
                  </pic:blipFill>
                  <pic:spPr bwMode="auto">
                    <a:xfrm>
                      <a:off x="0" y="0"/>
                      <a:ext cx="5383802" cy="4896973"/>
                    </a:xfrm>
                    <a:prstGeom prst="rect">
                      <a:avLst/>
                    </a:prstGeom>
                    <a:ln>
                      <a:noFill/>
                    </a:ln>
                    <a:extLst>
                      <a:ext uri="{53640926-AAD7-44D8-BBD7-CCE9431645EC}">
                        <a14:shadowObscured xmlns:a14="http://schemas.microsoft.com/office/drawing/2010/main"/>
                      </a:ext>
                    </a:extLst>
                  </pic:spPr>
                </pic:pic>
              </a:graphicData>
            </a:graphic>
          </wp:inline>
        </w:drawing>
      </w:r>
    </w:p>
    <w:p w14:paraId="542E167A" w14:textId="77777777" w:rsidR="00315488" w:rsidRDefault="00315488" w:rsidP="00FE23FA">
      <w:pPr>
        <w:autoSpaceDE w:val="0"/>
        <w:autoSpaceDN w:val="0"/>
        <w:adjustRightInd w:val="0"/>
        <w:spacing w:line="360" w:lineRule="auto"/>
        <w:jc w:val="both"/>
        <w:rPr>
          <w:rFonts w:ascii="Palatino Linotype" w:hAnsi="Palatino Linotype" w:cs="Tahoma"/>
          <w:color w:val="000000" w:themeColor="text1"/>
          <w:sz w:val="22"/>
          <w:szCs w:val="22"/>
        </w:rPr>
      </w:pPr>
    </w:p>
    <w:p w14:paraId="0E103499" w14:textId="77777777" w:rsidR="0023056A" w:rsidRDefault="0023056A" w:rsidP="00FE23FA">
      <w:pPr>
        <w:autoSpaceDE w:val="0"/>
        <w:autoSpaceDN w:val="0"/>
        <w:adjustRightInd w:val="0"/>
        <w:spacing w:line="360" w:lineRule="auto"/>
        <w:jc w:val="both"/>
        <w:rPr>
          <w:rFonts w:ascii="Palatino Linotype" w:hAnsi="Palatino Linotype" w:cs="Tahoma"/>
          <w:color w:val="000000" w:themeColor="text1"/>
          <w:sz w:val="22"/>
          <w:szCs w:val="22"/>
        </w:rPr>
      </w:pPr>
    </w:p>
    <w:p w14:paraId="1E5FA51C" w14:textId="5D75DF9B" w:rsidR="00315488" w:rsidRPr="0023056A" w:rsidRDefault="00315488" w:rsidP="00322928">
      <w:pPr>
        <w:spacing w:line="360" w:lineRule="auto"/>
        <w:jc w:val="both"/>
        <w:rPr>
          <w:rFonts w:ascii="Palatino Linotype" w:hAnsi="Palatino Linotype"/>
          <w:sz w:val="22"/>
          <w:szCs w:val="22"/>
        </w:rPr>
      </w:pPr>
      <w:r w:rsidRPr="0023056A">
        <w:rPr>
          <w:rFonts w:ascii="Palatino Linotype" w:hAnsi="Palatino Linotype"/>
          <w:sz w:val="22"/>
          <w:szCs w:val="22"/>
        </w:rPr>
        <w:t xml:space="preserve">Ahora bien, el documento identificado como </w:t>
      </w:r>
      <w:r w:rsidRPr="0023056A">
        <w:rPr>
          <w:rFonts w:ascii="Palatino Linotype" w:hAnsi="Palatino Linotype"/>
          <w:b/>
          <w:sz w:val="22"/>
          <w:szCs w:val="22"/>
        </w:rPr>
        <w:t xml:space="preserve">balanza_de_comprobacion_detallada.pdf, </w:t>
      </w:r>
      <w:r w:rsidR="001A31C6" w:rsidRPr="0023056A">
        <w:rPr>
          <w:rFonts w:ascii="Palatino Linotype" w:hAnsi="Palatino Linotype"/>
          <w:sz w:val="22"/>
          <w:szCs w:val="22"/>
        </w:rPr>
        <w:t xml:space="preserve">corresponde a la balanza de comprobación detalla del </w:t>
      </w:r>
      <w:r w:rsidR="0048653E" w:rsidRPr="0023056A">
        <w:rPr>
          <w:rFonts w:ascii="Palatino Linotype" w:hAnsi="Palatino Linotype"/>
          <w:sz w:val="22"/>
          <w:szCs w:val="22"/>
        </w:rPr>
        <w:t xml:space="preserve">primero </w:t>
      </w:r>
      <w:r w:rsidR="001A31C6" w:rsidRPr="0023056A">
        <w:rPr>
          <w:rFonts w:ascii="Palatino Linotype" w:hAnsi="Palatino Linotype"/>
          <w:sz w:val="22"/>
          <w:szCs w:val="22"/>
        </w:rPr>
        <w:t xml:space="preserve">al </w:t>
      </w:r>
      <w:r w:rsidR="0048653E" w:rsidRPr="0023056A">
        <w:rPr>
          <w:rFonts w:ascii="Palatino Linotype" w:hAnsi="Palatino Linotype"/>
          <w:sz w:val="22"/>
          <w:szCs w:val="22"/>
        </w:rPr>
        <w:t xml:space="preserve">treinta </w:t>
      </w:r>
      <w:r w:rsidR="001A31C6" w:rsidRPr="0023056A">
        <w:rPr>
          <w:rFonts w:ascii="Palatino Linotype" w:hAnsi="Palatino Linotype"/>
          <w:sz w:val="22"/>
          <w:szCs w:val="22"/>
        </w:rPr>
        <w:t xml:space="preserve">de junio de </w:t>
      </w:r>
      <w:r w:rsidR="0048653E" w:rsidRPr="0023056A">
        <w:rPr>
          <w:rFonts w:ascii="Palatino Linotype" w:hAnsi="Palatino Linotype"/>
          <w:sz w:val="22"/>
          <w:szCs w:val="22"/>
        </w:rPr>
        <w:t xml:space="preserve">dos mil dieciocho, </w:t>
      </w:r>
      <w:r w:rsidR="001A31C6" w:rsidRPr="0023056A">
        <w:rPr>
          <w:rFonts w:ascii="Palatino Linotype" w:hAnsi="Palatino Linotype"/>
          <w:sz w:val="22"/>
          <w:szCs w:val="22"/>
        </w:rPr>
        <w:t xml:space="preserve">del Ayuntamiento de </w:t>
      </w:r>
      <w:proofErr w:type="spellStart"/>
      <w:r w:rsidR="001A31C6" w:rsidRPr="0023056A">
        <w:rPr>
          <w:rFonts w:ascii="Palatino Linotype" w:hAnsi="Palatino Linotype"/>
          <w:sz w:val="22"/>
          <w:szCs w:val="22"/>
        </w:rPr>
        <w:t>Temascalcingo</w:t>
      </w:r>
      <w:proofErr w:type="spellEnd"/>
      <w:r w:rsidR="001A31C6" w:rsidRPr="0023056A">
        <w:rPr>
          <w:rFonts w:ascii="Palatino Linotype" w:hAnsi="Palatino Linotype"/>
          <w:sz w:val="22"/>
          <w:szCs w:val="22"/>
        </w:rPr>
        <w:t>, tal como se muestra a continuación:</w:t>
      </w:r>
    </w:p>
    <w:p w14:paraId="564DE94E" w14:textId="5CF7B1D5" w:rsidR="001A31C6" w:rsidRPr="0023056A" w:rsidRDefault="000F1E91" w:rsidP="00322928">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noProof/>
          <w:color w:val="000000" w:themeColor="text1"/>
          <w:sz w:val="22"/>
          <w:szCs w:val="22"/>
          <w:lang w:eastAsia="es-MX"/>
        </w:rPr>
        <mc:AlternateContent>
          <mc:Choice Requires="wps">
            <w:drawing>
              <wp:anchor distT="0" distB="0" distL="114300" distR="114300" simplePos="0" relativeHeight="251676672" behindDoc="0" locked="0" layoutInCell="1" allowOverlap="1" wp14:anchorId="256E3330" wp14:editId="3B4B08ED">
                <wp:simplePos x="0" y="0"/>
                <wp:positionH relativeFrom="column">
                  <wp:posOffset>-46355</wp:posOffset>
                </wp:positionH>
                <wp:positionV relativeFrom="paragraph">
                  <wp:posOffset>169545</wp:posOffset>
                </wp:positionV>
                <wp:extent cx="5715000" cy="1028700"/>
                <wp:effectExtent l="0" t="0" r="19050" b="19050"/>
                <wp:wrapNone/>
                <wp:docPr id="5" name="Conector recto 5"/>
                <wp:cNvGraphicFramePr/>
                <a:graphic xmlns:a="http://schemas.openxmlformats.org/drawingml/2006/main">
                  <a:graphicData uri="http://schemas.microsoft.com/office/word/2010/wordprocessingShape">
                    <wps:wsp>
                      <wps:cNvCnPr/>
                      <wps:spPr>
                        <a:xfrm flipV="1">
                          <a:off x="0" y="0"/>
                          <a:ext cx="5715000" cy="1028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B456E6C" id="Conector recto 5"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3.65pt,13.35pt" to="446.3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" strokecolor="#4472c4 [3204]" strokeweight=".5pt">
                <v:stroke joinstyle="miter"/>
              </v:line>
            </w:pict>
          </mc:Fallback>
        </mc:AlternateContent>
      </w:r>
    </w:p>
    <w:p w14:paraId="05FC2FC7" w14:textId="77777777" w:rsidR="001A31C6" w:rsidRDefault="001A31C6" w:rsidP="00FE23FA">
      <w:pPr>
        <w:autoSpaceDE w:val="0"/>
        <w:autoSpaceDN w:val="0"/>
        <w:adjustRightInd w:val="0"/>
        <w:spacing w:line="360" w:lineRule="auto"/>
        <w:jc w:val="center"/>
        <w:rPr>
          <w:rFonts w:ascii="Palatino Linotype" w:hAnsi="Palatino Linotype" w:cs="Tahoma"/>
          <w:color w:val="000000" w:themeColor="text1"/>
          <w:sz w:val="22"/>
          <w:szCs w:val="22"/>
        </w:rPr>
      </w:pPr>
      <w:r>
        <w:rPr>
          <w:noProof/>
          <w:lang w:eastAsia="es-MX"/>
        </w:rPr>
        <w:lastRenderedPageBreak/>
        <w:drawing>
          <wp:inline distT="0" distB="0" distL="0" distR="0" wp14:anchorId="376DBF17" wp14:editId="68B90809">
            <wp:extent cx="5984589" cy="5503014"/>
            <wp:effectExtent l="0" t="6985"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75" t="12800" r="32154" b="1284"/>
                    <a:stretch/>
                  </pic:blipFill>
                  <pic:spPr bwMode="auto">
                    <a:xfrm rot="5400000">
                      <a:off x="0" y="0"/>
                      <a:ext cx="6035269" cy="5549616"/>
                    </a:xfrm>
                    <a:prstGeom prst="rect">
                      <a:avLst/>
                    </a:prstGeom>
                    <a:ln>
                      <a:noFill/>
                    </a:ln>
                    <a:extLst>
                      <a:ext uri="{53640926-AAD7-44D8-BBD7-CCE9431645EC}">
                        <a14:shadowObscured xmlns:a14="http://schemas.microsoft.com/office/drawing/2010/main"/>
                      </a:ext>
                    </a:extLst>
                  </pic:spPr>
                </pic:pic>
              </a:graphicData>
            </a:graphic>
          </wp:inline>
        </w:drawing>
      </w:r>
    </w:p>
    <w:p w14:paraId="36C1A1FC" w14:textId="77777777" w:rsidR="001A31C6" w:rsidRDefault="001A31C6" w:rsidP="00FE23FA">
      <w:pPr>
        <w:autoSpaceDE w:val="0"/>
        <w:autoSpaceDN w:val="0"/>
        <w:adjustRightInd w:val="0"/>
        <w:spacing w:line="360" w:lineRule="auto"/>
        <w:jc w:val="both"/>
        <w:rPr>
          <w:rFonts w:ascii="Palatino Linotype" w:hAnsi="Palatino Linotype" w:cs="Tahoma"/>
          <w:color w:val="000000" w:themeColor="text1"/>
          <w:sz w:val="22"/>
          <w:szCs w:val="22"/>
        </w:rPr>
      </w:pPr>
    </w:p>
    <w:p w14:paraId="3D701F55" w14:textId="02DBB716" w:rsidR="001A31C6" w:rsidRDefault="001A31C6" w:rsidP="00FE23FA">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 xml:space="preserve">En relación al </w:t>
      </w:r>
      <w:r w:rsidR="0048653E">
        <w:rPr>
          <w:rFonts w:ascii="Palatino Linotype" w:hAnsi="Palatino Linotype" w:cs="Tahoma"/>
          <w:color w:val="000000" w:themeColor="text1"/>
          <w:sz w:val="22"/>
          <w:szCs w:val="22"/>
        </w:rPr>
        <w:t xml:space="preserve">archivo </w:t>
      </w:r>
      <w:r>
        <w:rPr>
          <w:rFonts w:ascii="Palatino Linotype" w:hAnsi="Palatino Linotype" w:cs="Tahoma"/>
          <w:color w:val="000000" w:themeColor="text1"/>
          <w:sz w:val="22"/>
          <w:szCs w:val="22"/>
        </w:rPr>
        <w:t xml:space="preserve">identificado como </w:t>
      </w:r>
      <w:proofErr w:type="spellStart"/>
      <w:r w:rsidRPr="001A31C6">
        <w:rPr>
          <w:rFonts w:ascii="Palatino Linotype" w:hAnsi="Palatino Linotype" w:cs="Tahoma"/>
          <w:b/>
          <w:color w:val="000000" w:themeColor="text1"/>
          <w:sz w:val="22"/>
          <w:szCs w:val="22"/>
        </w:rPr>
        <w:t>estado_analitico_de_la_deuda_y_otros_pasivos</w:t>
      </w:r>
      <w:proofErr w:type="spellEnd"/>
      <w:r w:rsidRPr="001A31C6">
        <w:rPr>
          <w:rFonts w:ascii="Palatino Linotype" w:hAnsi="Palatino Linotype" w:cs="Tahoma"/>
          <w:b/>
          <w:color w:val="000000" w:themeColor="text1"/>
          <w:sz w:val="22"/>
          <w:szCs w:val="22"/>
        </w:rPr>
        <w:t xml:space="preserve"> Ayuntamiento.pdf</w:t>
      </w:r>
      <w:r>
        <w:rPr>
          <w:rFonts w:ascii="Palatino Linotype" w:hAnsi="Palatino Linotype" w:cs="Tahoma"/>
          <w:b/>
          <w:color w:val="000000" w:themeColor="text1"/>
          <w:sz w:val="22"/>
          <w:szCs w:val="22"/>
        </w:rPr>
        <w:t xml:space="preserve">, </w:t>
      </w:r>
      <w:r>
        <w:rPr>
          <w:rFonts w:ascii="Palatino Linotype" w:hAnsi="Palatino Linotype" w:cs="Tahoma"/>
          <w:color w:val="000000" w:themeColor="text1"/>
          <w:sz w:val="22"/>
          <w:szCs w:val="22"/>
        </w:rPr>
        <w:t>se observa</w:t>
      </w:r>
      <w:r w:rsidR="00CC4E89">
        <w:rPr>
          <w:rFonts w:ascii="Palatino Linotype" w:hAnsi="Palatino Linotype" w:cs="Tahoma"/>
          <w:color w:val="000000" w:themeColor="text1"/>
          <w:sz w:val="22"/>
          <w:szCs w:val="22"/>
        </w:rPr>
        <w:t xml:space="preserve"> que contiene</w:t>
      </w:r>
      <w:r>
        <w:rPr>
          <w:rFonts w:ascii="Palatino Linotype" w:hAnsi="Palatino Linotype" w:cs="Tahoma"/>
          <w:color w:val="000000" w:themeColor="text1"/>
          <w:sz w:val="22"/>
          <w:szCs w:val="22"/>
        </w:rPr>
        <w:t xml:space="preserve"> el documento de Estado </w:t>
      </w:r>
      <w:r w:rsidR="00CC4E89">
        <w:rPr>
          <w:rFonts w:ascii="Palatino Linotype" w:hAnsi="Palatino Linotype" w:cs="Tahoma"/>
          <w:color w:val="000000" w:themeColor="text1"/>
          <w:sz w:val="22"/>
          <w:szCs w:val="22"/>
        </w:rPr>
        <w:t>a</w:t>
      </w:r>
      <w:r>
        <w:rPr>
          <w:rFonts w:ascii="Palatino Linotype" w:hAnsi="Palatino Linotype" w:cs="Tahoma"/>
          <w:color w:val="000000" w:themeColor="text1"/>
          <w:sz w:val="22"/>
          <w:szCs w:val="22"/>
        </w:rPr>
        <w:t>nalítico de la deuda y otros pasivos como se muestra a continuación:</w:t>
      </w:r>
    </w:p>
    <w:p w14:paraId="116ED11B" w14:textId="77777777" w:rsidR="001A31C6" w:rsidRDefault="001A31C6" w:rsidP="00FE23FA">
      <w:pPr>
        <w:autoSpaceDE w:val="0"/>
        <w:autoSpaceDN w:val="0"/>
        <w:adjustRightInd w:val="0"/>
        <w:spacing w:line="360" w:lineRule="auto"/>
        <w:jc w:val="both"/>
        <w:rPr>
          <w:rFonts w:ascii="Palatino Linotype" w:hAnsi="Palatino Linotype" w:cs="Tahoma"/>
          <w:color w:val="000000" w:themeColor="text1"/>
          <w:sz w:val="22"/>
          <w:szCs w:val="22"/>
        </w:rPr>
      </w:pPr>
    </w:p>
    <w:p w14:paraId="6358A863" w14:textId="77777777" w:rsidR="001A31C6" w:rsidRPr="001A31C6" w:rsidRDefault="001A31C6" w:rsidP="00FE23FA">
      <w:pPr>
        <w:autoSpaceDE w:val="0"/>
        <w:autoSpaceDN w:val="0"/>
        <w:adjustRightInd w:val="0"/>
        <w:spacing w:line="360" w:lineRule="auto"/>
        <w:jc w:val="center"/>
        <w:rPr>
          <w:rFonts w:ascii="Palatino Linotype" w:hAnsi="Palatino Linotype" w:cs="Tahoma"/>
          <w:color w:val="000000" w:themeColor="text1"/>
          <w:sz w:val="22"/>
          <w:szCs w:val="22"/>
        </w:rPr>
      </w:pPr>
      <w:r>
        <w:rPr>
          <w:noProof/>
          <w:lang w:eastAsia="es-MX"/>
        </w:rPr>
        <w:lastRenderedPageBreak/>
        <w:drawing>
          <wp:inline distT="0" distB="0" distL="0" distR="0" wp14:anchorId="6695ACEC" wp14:editId="5A3DAD36">
            <wp:extent cx="4967213" cy="6170212"/>
            <wp:effectExtent l="0" t="0" r="508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342" t="13352" r="31198" b="1710"/>
                    <a:stretch/>
                  </pic:blipFill>
                  <pic:spPr bwMode="auto">
                    <a:xfrm>
                      <a:off x="0" y="0"/>
                      <a:ext cx="5004528" cy="6216564"/>
                    </a:xfrm>
                    <a:prstGeom prst="rect">
                      <a:avLst/>
                    </a:prstGeom>
                    <a:ln>
                      <a:noFill/>
                    </a:ln>
                    <a:extLst>
                      <a:ext uri="{53640926-AAD7-44D8-BBD7-CCE9431645EC}">
                        <a14:shadowObscured xmlns:a14="http://schemas.microsoft.com/office/drawing/2010/main"/>
                      </a:ext>
                    </a:extLst>
                  </pic:spPr>
                </pic:pic>
              </a:graphicData>
            </a:graphic>
          </wp:inline>
        </w:drawing>
      </w:r>
    </w:p>
    <w:p w14:paraId="5B40C4EA" w14:textId="77777777" w:rsidR="001A31C6" w:rsidRDefault="001A31C6" w:rsidP="00FE23FA">
      <w:pPr>
        <w:autoSpaceDE w:val="0"/>
        <w:autoSpaceDN w:val="0"/>
        <w:adjustRightInd w:val="0"/>
        <w:spacing w:line="360" w:lineRule="auto"/>
        <w:jc w:val="both"/>
        <w:rPr>
          <w:rFonts w:ascii="Palatino Linotype" w:hAnsi="Palatino Linotype" w:cs="Tahoma"/>
          <w:color w:val="000000" w:themeColor="text1"/>
          <w:sz w:val="22"/>
          <w:szCs w:val="22"/>
        </w:rPr>
      </w:pPr>
    </w:p>
    <w:p w14:paraId="5ECF34E0" w14:textId="77777777" w:rsidR="001A31C6" w:rsidRDefault="001A31C6" w:rsidP="00FE23FA">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 xml:space="preserve">El documento identificado como </w:t>
      </w:r>
      <w:proofErr w:type="spellStart"/>
      <w:r w:rsidRPr="001A31C6">
        <w:rPr>
          <w:rFonts w:ascii="Palatino Linotype" w:hAnsi="Palatino Linotype" w:cs="Tahoma"/>
          <w:b/>
          <w:color w:val="000000" w:themeColor="text1"/>
          <w:sz w:val="22"/>
          <w:szCs w:val="22"/>
        </w:rPr>
        <w:t>Rspuesta</w:t>
      </w:r>
      <w:proofErr w:type="spellEnd"/>
      <w:r w:rsidRPr="001A31C6">
        <w:rPr>
          <w:rFonts w:ascii="Palatino Linotype" w:hAnsi="Palatino Linotype" w:cs="Tahoma"/>
          <w:b/>
          <w:color w:val="000000" w:themeColor="text1"/>
          <w:sz w:val="22"/>
          <w:szCs w:val="22"/>
        </w:rPr>
        <w:t xml:space="preserve"> Tesoreria.pdf</w:t>
      </w:r>
      <w:r>
        <w:rPr>
          <w:rFonts w:ascii="Palatino Linotype" w:hAnsi="Palatino Linotype" w:cs="Tahoma"/>
          <w:b/>
          <w:color w:val="000000" w:themeColor="text1"/>
          <w:sz w:val="22"/>
          <w:szCs w:val="22"/>
        </w:rPr>
        <w:t xml:space="preserve">, </w:t>
      </w:r>
      <w:r>
        <w:rPr>
          <w:rFonts w:ascii="Palatino Linotype" w:hAnsi="Palatino Linotype" w:cs="Tahoma"/>
          <w:color w:val="000000" w:themeColor="text1"/>
          <w:sz w:val="22"/>
          <w:szCs w:val="22"/>
        </w:rPr>
        <w:t xml:space="preserve">se advierte un oficio número </w:t>
      </w:r>
      <w:r>
        <w:rPr>
          <w:rFonts w:ascii="Palatino Linotype" w:hAnsi="Palatino Linotype" w:cs="Tahoma"/>
          <w:b/>
          <w:color w:val="000000" w:themeColor="text1"/>
          <w:sz w:val="22"/>
          <w:szCs w:val="22"/>
        </w:rPr>
        <w:t xml:space="preserve">MTM/TM/10/0245/2018, </w:t>
      </w:r>
      <w:r>
        <w:rPr>
          <w:rFonts w:ascii="Palatino Linotype" w:hAnsi="Palatino Linotype" w:cs="Tahoma"/>
          <w:color w:val="000000" w:themeColor="text1"/>
          <w:sz w:val="22"/>
          <w:szCs w:val="22"/>
        </w:rPr>
        <w:t>signado por el Tesorero municipal del Sujeto Obligado que en su parte medular señala lo siguiente:</w:t>
      </w:r>
    </w:p>
    <w:p w14:paraId="4E2C567B" w14:textId="77777777" w:rsidR="001A31C6" w:rsidRPr="000B3789" w:rsidRDefault="001A31C6" w:rsidP="00FE23FA">
      <w:pPr>
        <w:autoSpaceDE w:val="0"/>
        <w:autoSpaceDN w:val="0"/>
        <w:adjustRightInd w:val="0"/>
        <w:spacing w:line="360" w:lineRule="auto"/>
        <w:ind w:left="567" w:right="539"/>
        <w:jc w:val="both"/>
        <w:rPr>
          <w:rFonts w:ascii="Palatino Linotype" w:hAnsi="Palatino Linotype" w:cs="Tahoma"/>
          <w:color w:val="000000" w:themeColor="text1"/>
          <w:szCs w:val="22"/>
        </w:rPr>
      </w:pPr>
      <w:r w:rsidRPr="000B3789">
        <w:rPr>
          <w:rFonts w:ascii="Palatino Linotype" w:hAnsi="Palatino Linotype" w:cs="Tahoma"/>
          <w:color w:val="000000" w:themeColor="text1"/>
          <w:szCs w:val="22"/>
        </w:rPr>
        <w:t>“…</w:t>
      </w:r>
    </w:p>
    <w:p w14:paraId="15FE961C" w14:textId="77777777" w:rsidR="001A31C6" w:rsidRPr="000B3789" w:rsidRDefault="001A31C6" w:rsidP="00FE23FA">
      <w:pPr>
        <w:autoSpaceDE w:val="0"/>
        <w:autoSpaceDN w:val="0"/>
        <w:adjustRightInd w:val="0"/>
        <w:spacing w:line="360" w:lineRule="auto"/>
        <w:ind w:left="567" w:right="539"/>
        <w:jc w:val="both"/>
        <w:rPr>
          <w:rFonts w:ascii="Palatino Linotype" w:hAnsi="Palatino Linotype" w:cs="Tahoma"/>
          <w:color w:val="000000" w:themeColor="text1"/>
          <w:szCs w:val="22"/>
        </w:rPr>
      </w:pPr>
      <w:r w:rsidRPr="000B3789">
        <w:rPr>
          <w:rFonts w:ascii="Palatino Linotype" w:hAnsi="Palatino Linotype" w:cs="Tahoma"/>
          <w:color w:val="000000" w:themeColor="text1"/>
          <w:szCs w:val="22"/>
        </w:rPr>
        <w:lastRenderedPageBreak/>
        <w:t>En atención a la Solicitud: 00034/TMASCAL/IP/2018 con fecha 27 de septiembre, me permito solicitarle corregir su solicitud de información cada vez que no está bajo mi responsabilidad y no cuento con los elementos necesarios para su contestación en virtud de que los organismos auxiliares no son áreas de mi competencia por lo que en forma muy respetuosa se sugiere delimitar en forma adecuada su petición.</w:t>
      </w:r>
    </w:p>
    <w:p w14:paraId="62D17973" w14:textId="77777777" w:rsidR="001A31C6" w:rsidRPr="000B3789" w:rsidRDefault="001A31C6" w:rsidP="00FE23FA">
      <w:pPr>
        <w:autoSpaceDE w:val="0"/>
        <w:autoSpaceDN w:val="0"/>
        <w:adjustRightInd w:val="0"/>
        <w:spacing w:line="360" w:lineRule="auto"/>
        <w:ind w:left="567" w:right="539"/>
        <w:jc w:val="both"/>
        <w:rPr>
          <w:rFonts w:ascii="Palatino Linotype" w:hAnsi="Palatino Linotype" w:cs="Tahoma"/>
          <w:color w:val="000000" w:themeColor="text1"/>
          <w:szCs w:val="22"/>
        </w:rPr>
      </w:pPr>
      <w:r w:rsidRPr="000B3789">
        <w:rPr>
          <w:rFonts w:ascii="Palatino Linotype" w:hAnsi="Palatino Linotype" w:cs="Tahoma"/>
          <w:color w:val="000000" w:themeColor="text1"/>
          <w:szCs w:val="22"/>
        </w:rPr>
        <w:t>Por lo que se refiere al segundo párrafo de las peticiones, referente al estado que guarden las demandas laborales existentes me permito informarle que no aplica, toda vez que no está bajo mi responsabilidad dicha información.</w:t>
      </w:r>
    </w:p>
    <w:p w14:paraId="192D2358" w14:textId="77777777" w:rsidR="001A31C6" w:rsidRPr="000B3789" w:rsidRDefault="001A31C6" w:rsidP="00FE23FA">
      <w:pPr>
        <w:autoSpaceDE w:val="0"/>
        <w:autoSpaceDN w:val="0"/>
        <w:adjustRightInd w:val="0"/>
        <w:spacing w:line="360" w:lineRule="auto"/>
        <w:ind w:left="567" w:right="539"/>
        <w:jc w:val="both"/>
        <w:rPr>
          <w:rFonts w:ascii="Palatino Linotype" w:hAnsi="Palatino Linotype" w:cs="Tahoma"/>
          <w:color w:val="000000" w:themeColor="text1"/>
          <w:szCs w:val="22"/>
        </w:rPr>
      </w:pPr>
      <w:r w:rsidRPr="000B3789">
        <w:rPr>
          <w:rFonts w:ascii="Palatino Linotype" w:hAnsi="Palatino Linotype" w:cs="Tahoma"/>
          <w:color w:val="000000" w:themeColor="text1"/>
          <w:szCs w:val="22"/>
        </w:rPr>
        <w:t xml:space="preserve">Por lo que se refiere a la solicitud de adeudos a l fecha, me permito informarle que no se tienen adeudos registrados con CFE, CONAGUA ni SAT, por lo que se refiere al ISSEMYM A se tenía celebrado el Convenio de Pago en Parcialidades el cual </w:t>
      </w:r>
      <w:r w:rsidR="000B3789" w:rsidRPr="000B3789">
        <w:rPr>
          <w:rFonts w:ascii="Palatino Linotype" w:hAnsi="Palatino Linotype" w:cs="Tahoma"/>
          <w:color w:val="000000" w:themeColor="text1"/>
          <w:szCs w:val="22"/>
        </w:rPr>
        <w:t>fue considerado en su totalidad</w:t>
      </w:r>
      <w:r w:rsidRPr="000B3789">
        <w:rPr>
          <w:rFonts w:ascii="Palatino Linotype" w:hAnsi="Palatino Linotype" w:cs="Tahoma"/>
          <w:color w:val="000000" w:themeColor="text1"/>
          <w:szCs w:val="22"/>
        </w:rPr>
        <w:t xml:space="preserve"> con el pago 24/24 en fecha 30 de Septiembre del 2018.</w:t>
      </w:r>
    </w:p>
    <w:p w14:paraId="73B1B664" w14:textId="77777777" w:rsidR="000B3789" w:rsidRPr="000B3789" w:rsidRDefault="000B3789" w:rsidP="00FE23FA">
      <w:pPr>
        <w:autoSpaceDE w:val="0"/>
        <w:autoSpaceDN w:val="0"/>
        <w:adjustRightInd w:val="0"/>
        <w:spacing w:line="360" w:lineRule="auto"/>
        <w:ind w:left="567" w:right="539"/>
        <w:jc w:val="both"/>
        <w:rPr>
          <w:rFonts w:ascii="Palatino Linotype" w:hAnsi="Palatino Linotype" w:cs="Tahoma"/>
          <w:color w:val="000000" w:themeColor="text1"/>
          <w:szCs w:val="22"/>
        </w:rPr>
      </w:pPr>
      <w:r w:rsidRPr="000B3789">
        <w:rPr>
          <w:rFonts w:ascii="Palatino Linotype" w:hAnsi="Palatino Linotype" w:cs="Tahoma"/>
          <w:color w:val="000000" w:themeColor="text1"/>
          <w:szCs w:val="22"/>
        </w:rPr>
        <w:t>…”</w:t>
      </w:r>
    </w:p>
    <w:p w14:paraId="03AF08DA" w14:textId="77777777" w:rsidR="001A31C6" w:rsidRDefault="001A31C6" w:rsidP="00FE23FA">
      <w:pPr>
        <w:autoSpaceDE w:val="0"/>
        <w:autoSpaceDN w:val="0"/>
        <w:adjustRightInd w:val="0"/>
        <w:spacing w:line="360" w:lineRule="auto"/>
        <w:jc w:val="both"/>
        <w:rPr>
          <w:rFonts w:ascii="Palatino Linotype" w:hAnsi="Palatino Linotype" w:cs="Tahoma"/>
          <w:color w:val="000000" w:themeColor="text1"/>
          <w:sz w:val="22"/>
          <w:szCs w:val="22"/>
          <w:u w:val="single"/>
        </w:rPr>
      </w:pPr>
    </w:p>
    <w:p w14:paraId="6CF343AC" w14:textId="4AFC51C9" w:rsidR="000B3789" w:rsidRDefault="000B3789" w:rsidP="00FE23FA">
      <w:pPr>
        <w:autoSpaceDE w:val="0"/>
        <w:autoSpaceDN w:val="0"/>
        <w:adjustRightInd w:val="0"/>
        <w:spacing w:line="360" w:lineRule="auto"/>
        <w:jc w:val="both"/>
        <w:rPr>
          <w:rFonts w:ascii="Palatino Linotype" w:hAnsi="Palatino Linotype" w:cs="Tahoma"/>
          <w:color w:val="000000" w:themeColor="text1"/>
          <w:sz w:val="22"/>
          <w:szCs w:val="22"/>
        </w:rPr>
      </w:pPr>
      <w:r w:rsidRPr="00A50EAF">
        <w:rPr>
          <w:rFonts w:ascii="Palatino Linotype" w:hAnsi="Palatino Linotype" w:cs="Tahoma"/>
          <w:color w:val="000000" w:themeColor="text1"/>
          <w:sz w:val="22"/>
          <w:szCs w:val="22"/>
        </w:rPr>
        <w:t xml:space="preserve">Posteriormente, </w:t>
      </w:r>
      <w:r w:rsidR="003A4AE0">
        <w:rPr>
          <w:rFonts w:ascii="Palatino Linotype" w:hAnsi="Palatino Linotype" w:cs="Tahoma"/>
          <w:color w:val="000000" w:themeColor="text1"/>
          <w:sz w:val="22"/>
          <w:szCs w:val="22"/>
        </w:rPr>
        <w:t>con</w:t>
      </w:r>
      <w:r w:rsidR="003A4AE0" w:rsidRPr="00A50EAF">
        <w:rPr>
          <w:rFonts w:ascii="Palatino Linotype" w:hAnsi="Palatino Linotype" w:cs="Tahoma"/>
          <w:color w:val="000000" w:themeColor="text1"/>
          <w:sz w:val="22"/>
          <w:szCs w:val="22"/>
        </w:rPr>
        <w:t xml:space="preserve"> </w:t>
      </w:r>
      <w:r w:rsidRPr="00A50EAF">
        <w:rPr>
          <w:rFonts w:ascii="Palatino Linotype" w:hAnsi="Palatino Linotype" w:cs="Tahoma"/>
          <w:color w:val="000000" w:themeColor="text1"/>
          <w:sz w:val="22"/>
          <w:szCs w:val="22"/>
        </w:rPr>
        <w:t xml:space="preserve">relación al </w:t>
      </w:r>
      <w:r>
        <w:rPr>
          <w:rFonts w:ascii="Palatino Linotype" w:hAnsi="Palatino Linotype" w:cs="Tahoma"/>
          <w:color w:val="000000" w:themeColor="text1"/>
          <w:sz w:val="22"/>
          <w:szCs w:val="22"/>
        </w:rPr>
        <w:t xml:space="preserve">documento identificado como </w:t>
      </w:r>
      <w:r w:rsidRPr="000B3789">
        <w:rPr>
          <w:rFonts w:ascii="Palatino Linotype" w:hAnsi="Palatino Linotype" w:cs="Tahoma"/>
          <w:b/>
          <w:color w:val="000000" w:themeColor="text1"/>
          <w:sz w:val="22"/>
          <w:szCs w:val="22"/>
        </w:rPr>
        <w:t xml:space="preserve">ADEUDOS.pdf </w:t>
      </w:r>
      <w:r w:rsidRPr="00A50EAF">
        <w:rPr>
          <w:rFonts w:ascii="Palatino Linotype" w:hAnsi="Palatino Linotype" w:cs="Tahoma"/>
          <w:color w:val="000000" w:themeColor="text1"/>
          <w:sz w:val="22"/>
          <w:szCs w:val="22"/>
        </w:rPr>
        <w:t>se observa</w:t>
      </w:r>
      <w:r>
        <w:rPr>
          <w:rFonts w:ascii="Palatino Linotype" w:hAnsi="Palatino Linotype" w:cs="Tahoma"/>
          <w:color w:val="000000" w:themeColor="text1"/>
          <w:sz w:val="22"/>
          <w:szCs w:val="22"/>
        </w:rPr>
        <w:t xml:space="preserve"> que corresponde a la </w:t>
      </w:r>
      <w:r w:rsidR="003A4AE0">
        <w:rPr>
          <w:rFonts w:ascii="Palatino Linotype" w:hAnsi="Palatino Linotype" w:cs="Tahoma"/>
          <w:color w:val="000000" w:themeColor="text1"/>
          <w:sz w:val="22"/>
          <w:szCs w:val="22"/>
        </w:rPr>
        <w:t xml:space="preserve">Balanza </w:t>
      </w:r>
      <w:r>
        <w:rPr>
          <w:rFonts w:ascii="Palatino Linotype" w:hAnsi="Palatino Linotype" w:cs="Tahoma"/>
          <w:color w:val="000000" w:themeColor="text1"/>
          <w:sz w:val="22"/>
          <w:szCs w:val="22"/>
        </w:rPr>
        <w:t xml:space="preserve">de comprobación detalla del </w:t>
      </w:r>
      <w:r w:rsidR="003A4AE0">
        <w:rPr>
          <w:rFonts w:ascii="Palatino Linotype" w:hAnsi="Palatino Linotype" w:cs="Tahoma"/>
          <w:color w:val="000000" w:themeColor="text1"/>
          <w:sz w:val="22"/>
          <w:szCs w:val="22"/>
        </w:rPr>
        <w:t xml:space="preserve">primero </w:t>
      </w:r>
      <w:r>
        <w:rPr>
          <w:rFonts w:ascii="Palatino Linotype" w:hAnsi="Palatino Linotype" w:cs="Tahoma"/>
          <w:color w:val="000000" w:themeColor="text1"/>
          <w:sz w:val="22"/>
          <w:szCs w:val="22"/>
        </w:rPr>
        <w:t xml:space="preserve">al </w:t>
      </w:r>
      <w:r w:rsidR="003A4AE0">
        <w:rPr>
          <w:rFonts w:ascii="Palatino Linotype" w:hAnsi="Palatino Linotype" w:cs="Tahoma"/>
          <w:color w:val="000000" w:themeColor="text1"/>
          <w:sz w:val="22"/>
          <w:szCs w:val="22"/>
        </w:rPr>
        <w:t xml:space="preserve">treinta </w:t>
      </w:r>
      <w:r>
        <w:rPr>
          <w:rFonts w:ascii="Palatino Linotype" w:hAnsi="Palatino Linotype" w:cs="Tahoma"/>
          <w:color w:val="000000" w:themeColor="text1"/>
          <w:sz w:val="22"/>
          <w:szCs w:val="22"/>
        </w:rPr>
        <w:t xml:space="preserve">de septiembre de </w:t>
      </w:r>
      <w:r w:rsidR="003A4AE0">
        <w:rPr>
          <w:rFonts w:ascii="Palatino Linotype" w:hAnsi="Palatino Linotype" w:cs="Tahoma"/>
          <w:color w:val="000000" w:themeColor="text1"/>
          <w:sz w:val="22"/>
          <w:szCs w:val="22"/>
        </w:rPr>
        <w:t xml:space="preserve">dos mil dieciocho </w:t>
      </w:r>
      <w:r>
        <w:rPr>
          <w:rFonts w:ascii="Palatino Linotype" w:hAnsi="Palatino Linotype" w:cs="Tahoma"/>
          <w:color w:val="000000" w:themeColor="text1"/>
          <w:sz w:val="22"/>
          <w:szCs w:val="22"/>
        </w:rPr>
        <w:t xml:space="preserve">del </w:t>
      </w:r>
      <w:proofErr w:type="spellStart"/>
      <w:r>
        <w:rPr>
          <w:rFonts w:ascii="Palatino Linotype" w:hAnsi="Palatino Linotype" w:cs="Tahoma"/>
          <w:color w:val="000000" w:themeColor="text1"/>
          <w:sz w:val="22"/>
          <w:szCs w:val="22"/>
        </w:rPr>
        <w:t>Odapas</w:t>
      </w:r>
      <w:proofErr w:type="spellEnd"/>
      <w:r>
        <w:rPr>
          <w:rFonts w:ascii="Palatino Linotype" w:hAnsi="Palatino Linotype" w:cs="Tahoma"/>
          <w:color w:val="000000" w:themeColor="text1"/>
          <w:sz w:val="22"/>
          <w:szCs w:val="22"/>
        </w:rPr>
        <w:t xml:space="preserve"> de </w:t>
      </w:r>
      <w:proofErr w:type="spellStart"/>
      <w:r>
        <w:rPr>
          <w:rFonts w:ascii="Palatino Linotype" w:hAnsi="Palatino Linotype" w:cs="Tahoma"/>
          <w:color w:val="000000" w:themeColor="text1"/>
          <w:sz w:val="22"/>
          <w:szCs w:val="22"/>
        </w:rPr>
        <w:t>Temascalcingo</w:t>
      </w:r>
      <w:proofErr w:type="spellEnd"/>
      <w:r>
        <w:rPr>
          <w:rFonts w:ascii="Palatino Linotype" w:hAnsi="Palatino Linotype" w:cs="Tahoma"/>
          <w:color w:val="000000" w:themeColor="text1"/>
          <w:sz w:val="22"/>
          <w:szCs w:val="22"/>
        </w:rPr>
        <w:t>, tal como se muestra a continuación:</w:t>
      </w:r>
    </w:p>
    <w:p w14:paraId="4B780B54" w14:textId="77777777" w:rsidR="000B3789" w:rsidRDefault="000B3789" w:rsidP="00FE23FA">
      <w:pPr>
        <w:autoSpaceDE w:val="0"/>
        <w:autoSpaceDN w:val="0"/>
        <w:adjustRightInd w:val="0"/>
        <w:spacing w:line="360" w:lineRule="auto"/>
        <w:jc w:val="both"/>
        <w:rPr>
          <w:rFonts w:ascii="Palatino Linotype" w:hAnsi="Palatino Linotype" w:cs="Tahoma"/>
          <w:color w:val="000000" w:themeColor="text1"/>
          <w:sz w:val="22"/>
          <w:szCs w:val="22"/>
        </w:rPr>
      </w:pPr>
      <w:r>
        <w:rPr>
          <w:noProof/>
          <w:lang w:eastAsia="es-MX"/>
        </w:rPr>
        <w:drawing>
          <wp:inline distT="0" distB="0" distL="0" distR="0" wp14:anchorId="056D47C4" wp14:editId="4C66D5BC">
            <wp:extent cx="5753818" cy="2018477"/>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317" t="12284" r="13177" b="41248"/>
                    <a:stretch/>
                  </pic:blipFill>
                  <pic:spPr bwMode="auto">
                    <a:xfrm>
                      <a:off x="0" y="0"/>
                      <a:ext cx="5775818" cy="2026195"/>
                    </a:xfrm>
                    <a:prstGeom prst="rect">
                      <a:avLst/>
                    </a:prstGeom>
                    <a:ln>
                      <a:noFill/>
                    </a:ln>
                    <a:extLst>
                      <a:ext uri="{53640926-AAD7-44D8-BBD7-CCE9431645EC}">
                        <a14:shadowObscured xmlns:a14="http://schemas.microsoft.com/office/drawing/2010/main"/>
                      </a:ext>
                    </a:extLst>
                  </pic:spPr>
                </pic:pic>
              </a:graphicData>
            </a:graphic>
          </wp:inline>
        </w:drawing>
      </w:r>
    </w:p>
    <w:p w14:paraId="57577A71" w14:textId="30D3F804" w:rsidR="000B3789" w:rsidRDefault="000B3789" w:rsidP="00FE23FA">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 xml:space="preserve">Ahora bien, el </w:t>
      </w:r>
      <w:r w:rsidR="00D91AA6">
        <w:rPr>
          <w:rFonts w:ascii="Palatino Linotype" w:hAnsi="Palatino Linotype" w:cs="Tahoma"/>
          <w:color w:val="000000" w:themeColor="text1"/>
          <w:sz w:val="22"/>
          <w:szCs w:val="22"/>
        </w:rPr>
        <w:t xml:space="preserve">archivo </w:t>
      </w:r>
      <w:r>
        <w:rPr>
          <w:rFonts w:ascii="Palatino Linotype" w:hAnsi="Palatino Linotype" w:cs="Tahoma"/>
          <w:color w:val="000000" w:themeColor="text1"/>
          <w:sz w:val="22"/>
          <w:szCs w:val="22"/>
        </w:rPr>
        <w:t xml:space="preserve">identificado como </w:t>
      </w:r>
      <w:r w:rsidRPr="000B3789">
        <w:rPr>
          <w:rFonts w:ascii="Palatino Linotype" w:hAnsi="Palatino Linotype" w:cs="Tahoma"/>
          <w:b/>
          <w:color w:val="000000" w:themeColor="text1"/>
          <w:sz w:val="22"/>
          <w:szCs w:val="22"/>
        </w:rPr>
        <w:t>Respuesta ODAPAS.pdf</w:t>
      </w:r>
      <w:r>
        <w:rPr>
          <w:rFonts w:ascii="Palatino Linotype" w:hAnsi="Palatino Linotype" w:cs="Tahoma"/>
          <w:b/>
          <w:color w:val="000000" w:themeColor="text1"/>
          <w:sz w:val="22"/>
          <w:szCs w:val="22"/>
        </w:rPr>
        <w:t xml:space="preserve">, </w:t>
      </w:r>
      <w:r>
        <w:rPr>
          <w:rFonts w:ascii="Palatino Linotype" w:hAnsi="Palatino Linotype" w:cs="Tahoma"/>
          <w:color w:val="000000" w:themeColor="text1"/>
          <w:sz w:val="22"/>
          <w:szCs w:val="22"/>
        </w:rPr>
        <w:t xml:space="preserve">se observa que corresponde a un oficio número </w:t>
      </w:r>
      <w:r>
        <w:rPr>
          <w:rFonts w:ascii="Palatino Linotype" w:hAnsi="Palatino Linotype" w:cs="Tahoma"/>
          <w:b/>
          <w:color w:val="000000" w:themeColor="text1"/>
          <w:sz w:val="22"/>
          <w:szCs w:val="22"/>
        </w:rPr>
        <w:t xml:space="preserve">MTM/ODAPAS/DG/053/2018, </w:t>
      </w:r>
      <w:r>
        <w:rPr>
          <w:rFonts w:ascii="Palatino Linotype" w:hAnsi="Palatino Linotype" w:cs="Tahoma"/>
          <w:color w:val="000000" w:themeColor="text1"/>
          <w:sz w:val="22"/>
          <w:szCs w:val="22"/>
        </w:rPr>
        <w:t xml:space="preserve">signado por </w:t>
      </w:r>
      <w:r w:rsidR="00F540B1">
        <w:rPr>
          <w:rFonts w:ascii="Palatino Linotype" w:hAnsi="Palatino Linotype" w:cs="Tahoma"/>
          <w:color w:val="000000" w:themeColor="text1"/>
          <w:sz w:val="22"/>
          <w:szCs w:val="22"/>
        </w:rPr>
        <w:t xml:space="preserve">el </w:t>
      </w:r>
      <w:r>
        <w:rPr>
          <w:rFonts w:ascii="Palatino Linotype" w:hAnsi="Palatino Linotype" w:cs="Tahoma"/>
          <w:color w:val="000000" w:themeColor="text1"/>
          <w:sz w:val="22"/>
          <w:szCs w:val="22"/>
        </w:rPr>
        <w:t xml:space="preserve">Director General del </w:t>
      </w:r>
      <w:r w:rsidR="00D91AA6">
        <w:rPr>
          <w:rFonts w:ascii="Palatino Linotype" w:hAnsi="Palatino Linotype" w:cs="Tahoma"/>
          <w:color w:val="000000" w:themeColor="text1"/>
          <w:sz w:val="22"/>
          <w:szCs w:val="22"/>
        </w:rPr>
        <w:t xml:space="preserve">Organismo Público Descentralizado Municipal </w:t>
      </w:r>
      <w:r>
        <w:rPr>
          <w:rFonts w:ascii="Palatino Linotype" w:hAnsi="Palatino Linotype" w:cs="Tahoma"/>
          <w:color w:val="000000" w:themeColor="text1"/>
          <w:sz w:val="22"/>
          <w:szCs w:val="22"/>
        </w:rPr>
        <w:t xml:space="preserve">para la </w:t>
      </w:r>
      <w:r w:rsidR="00D91AA6">
        <w:rPr>
          <w:rFonts w:ascii="Palatino Linotype" w:hAnsi="Palatino Linotype" w:cs="Tahoma"/>
          <w:color w:val="000000" w:themeColor="text1"/>
          <w:sz w:val="22"/>
          <w:szCs w:val="22"/>
        </w:rPr>
        <w:t xml:space="preserve">Prestación </w:t>
      </w:r>
      <w:r>
        <w:rPr>
          <w:rFonts w:ascii="Palatino Linotype" w:hAnsi="Palatino Linotype" w:cs="Tahoma"/>
          <w:color w:val="000000" w:themeColor="text1"/>
          <w:sz w:val="22"/>
          <w:szCs w:val="22"/>
        </w:rPr>
        <w:t xml:space="preserve">de los </w:t>
      </w:r>
      <w:r w:rsidR="00D91AA6">
        <w:rPr>
          <w:rFonts w:ascii="Palatino Linotype" w:hAnsi="Palatino Linotype" w:cs="Tahoma"/>
          <w:color w:val="000000" w:themeColor="text1"/>
          <w:sz w:val="22"/>
          <w:szCs w:val="22"/>
        </w:rPr>
        <w:t xml:space="preserve">Servicios </w:t>
      </w:r>
      <w:r>
        <w:rPr>
          <w:rFonts w:ascii="Palatino Linotype" w:hAnsi="Palatino Linotype" w:cs="Tahoma"/>
          <w:color w:val="000000" w:themeColor="text1"/>
          <w:sz w:val="22"/>
          <w:szCs w:val="22"/>
        </w:rPr>
        <w:lastRenderedPageBreak/>
        <w:t xml:space="preserve">de </w:t>
      </w:r>
      <w:r w:rsidR="00D91AA6">
        <w:rPr>
          <w:rFonts w:ascii="Palatino Linotype" w:hAnsi="Palatino Linotype" w:cs="Tahoma"/>
          <w:color w:val="000000" w:themeColor="text1"/>
          <w:sz w:val="22"/>
          <w:szCs w:val="22"/>
        </w:rPr>
        <w:t>Agua Potable</w:t>
      </w:r>
      <w:r>
        <w:rPr>
          <w:rFonts w:ascii="Palatino Linotype" w:hAnsi="Palatino Linotype" w:cs="Tahoma"/>
          <w:color w:val="000000" w:themeColor="text1"/>
          <w:sz w:val="22"/>
          <w:szCs w:val="22"/>
        </w:rPr>
        <w:t xml:space="preserve">, </w:t>
      </w:r>
      <w:r w:rsidR="00D91AA6">
        <w:rPr>
          <w:rFonts w:ascii="Palatino Linotype" w:hAnsi="Palatino Linotype" w:cs="Tahoma"/>
          <w:color w:val="000000" w:themeColor="text1"/>
          <w:sz w:val="22"/>
          <w:szCs w:val="22"/>
        </w:rPr>
        <w:t>Drenaje</w:t>
      </w:r>
      <w:r>
        <w:rPr>
          <w:rFonts w:ascii="Palatino Linotype" w:hAnsi="Palatino Linotype" w:cs="Tahoma"/>
          <w:color w:val="000000" w:themeColor="text1"/>
          <w:sz w:val="22"/>
          <w:szCs w:val="22"/>
        </w:rPr>
        <w:t xml:space="preserve">, </w:t>
      </w:r>
      <w:r w:rsidR="00D91AA6">
        <w:rPr>
          <w:rFonts w:ascii="Palatino Linotype" w:hAnsi="Palatino Linotype" w:cs="Tahoma"/>
          <w:color w:val="000000" w:themeColor="text1"/>
          <w:sz w:val="22"/>
          <w:szCs w:val="22"/>
        </w:rPr>
        <w:t xml:space="preserve">Alcantarillado </w:t>
      </w:r>
      <w:r>
        <w:rPr>
          <w:rFonts w:ascii="Palatino Linotype" w:hAnsi="Palatino Linotype" w:cs="Tahoma"/>
          <w:color w:val="000000" w:themeColor="text1"/>
          <w:sz w:val="22"/>
          <w:szCs w:val="22"/>
        </w:rPr>
        <w:t xml:space="preserve">y </w:t>
      </w:r>
      <w:r w:rsidR="00D91AA6">
        <w:rPr>
          <w:rFonts w:ascii="Palatino Linotype" w:hAnsi="Palatino Linotype" w:cs="Tahoma"/>
          <w:color w:val="000000" w:themeColor="text1"/>
          <w:sz w:val="22"/>
          <w:szCs w:val="22"/>
        </w:rPr>
        <w:t xml:space="preserve">Tratamiento </w:t>
      </w:r>
      <w:r>
        <w:rPr>
          <w:rFonts w:ascii="Palatino Linotype" w:hAnsi="Palatino Linotype" w:cs="Tahoma"/>
          <w:color w:val="000000" w:themeColor="text1"/>
          <w:sz w:val="22"/>
          <w:szCs w:val="22"/>
        </w:rPr>
        <w:t xml:space="preserve">de </w:t>
      </w:r>
      <w:r w:rsidR="00D91AA6">
        <w:rPr>
          <w:rFonts w:ascii="Palatino Linotype" w:hAnsi="Palatino Linotype" w:cs="Tahoma"/>
          <w:color w:val="000000" w:themeColor="text1"/>
          <w:sz w:val="22"/>
          <w:szCs w:val="22"/>
        </w:rPr>
        <w:t>Aguas Residuales</w:t>
      </w:r>
      <w:r>
        <w:rPr>
          <w:rFonts w:ascii="Palatino Linotype" w:hAnsi="Palatino Linotype" w:cs="Tahoma"/>
          <w:color w:val="000000" w:themeColor="text1"/>
          <w:sz w:val="22"/>
          <w:szCs w:val="22"/>
        </w:rPr>
        <w:t xml:space="preserve">, del municipio de </w:t>
      </w:r>
      <w:proofErr w:type="spellStart"/>
      <w:r>
        <w:rPr>
          <w:rFonts w:ascii="Palatino Linotype" w:hAnsi="Palatino Linotype" w:cs="Tahoma"/>
          <w:color w:val="000000" w:themeColor="text1"/>
          <w:sz w:val="22"/>
          <w:szCs w:val="22"/>
        </w:rPr>
        <w:t>Temascalcingo</w:t>
      </w:r>
      <w:proofErr w:type="spellEnd"/>
      <w:r>
        <w:rPr>
          <w:rFonts w:ascii="Palatino Linotype" w:hAnsi="Palatino Linotype" w:cs="Tahoma"/>
          <w:color w:val="000000" w:themeColor="text1"/>
          <w:sz w:val="22"/>
          <w:szCs w:val="22"/>
        </w:rPr>
        <w:t xml:space="preserve"> Estado de México que en su pa</w:t>
      </w:r>
      <w:r w:rsidR="00F540B1">
        <w:rPr>
          <w:rFonts w:ascii="Palatino Linotype" w:hAnsi="Palatino Linotype" w:cs="Tahoma"/>
          <w:color w:val="000000" w:themeColor="text1"/>
          <w:sz w:val="22"/>
          <w:szCs w:val="22"/>
        </w:rPr>
        <w:t>rte medular señala lo siguiente:</w:t>
      </w:r>
    </w:p>
    <w:p w14:paraId="1CFF4310" w14:textId="77777777" w:rsidR="009C69BD" w:rsidRDefault="009C69BD" w:rsidP="00FE23FA">
      <w:pPr>
        <w:autoSpaceDE w:val="0"/>
        <w:autoSpaceDN w:val="0"/>
        <w:adjustRightInd w:val="0"/>
        <w:spacing w:line="360" w:lineRule="auto"/>
        <w:jc w:val="both"/>
        <w:rPr>
          <w:rFonts w:ascii="Palatino Linotype" w:hAnsi="Palatino Linotype" w:cs="Tahoma"/>
          <w:color w:val="000000" w:themeColor="text1"/>
          <w:sz w:val="22"/>
          <w:szCs w:val="22"/>
        </w:rPr>
      </w:pPr>
    </w:p>
    <w:p w14:paraId="52013497" w14:textId="77777777" w:rsidR="000B3789" w:rsidRPr="00397DB5" w:rsidRDefault="000B3789" w:rsidP="00FE23FA">
      <w:pPr>
        <w:autoSpaceDE w:val="0"/>
        <w:autoSpaceDN w:val="0"/>
        <w:adjustRightInd w:val="0"/>
        <w:spacing w:line="360" w:lineRule="auto"/>
        <w:ind w:left="567" w:right="539"/>
        <w:jc w:val="both"/>
        <w:rPr>
          <w:rFonts w:ascii="Palatino Linotype" w:hAnsi="Palatino Linotype" w:cs="Tahoma"/>
          <w:color w:val="000000" w:themeColor="text1"/>
          <w:szCs w:val="22"/>
        </w:rPr>
      </w:pPr>
      <w:r w:rsidRPr="00397DB5">
        <w:rPr>
          <w:rFonts w:ascii="Palatino Linotype" w:hAnsi="Palatino Linotype" w:cs="Tahoma"/>
          <w:color w:val="000000" w:themeColor="text1"/>
          <w:szCs w:val="22"/>
        </w:rPr>
        <w:t>“…</w:t>
      </w:r>
    </w:p>
    <w:p w14:paraId="134B6225" w14:textId="77777777" w:rsidR="000B3789" w:rsidRPr="00397DB5" w:rsidRDefault="000B3789" w:rsidP="00FE23FA">
      <w:pPr>
        <w:autoSpaceDE w:val="0"/>
        <w:autoSpaceDN w:val="0"/>
        <w:adjustRightInd w:val="0"/>
        <w:spacing w:line="360" w:lineRule="auto"/>
        <w:ind w:left="567" w:right="539"/>
        <w:jc w:val="both"/>
        <w:rPr>
          <w:rFonts w:ascii="Palatino Linotype" w:hAnsi="Palatino Linotype" w:cs="Tahoma"/>
          <w:color w:val="000000" w:themeColor="text1"/>
          <w:szCs w:val="22"/>
        </w:rPr>
      </w:pPr>
      <w:r w:rsidRPr="00397DB5">
        <w:rPr>
          <w:rFonts w:ascii="Palatino Linotype" w:hAnsi="Palatino Linotype" w:cs="Tahoma"/>
          <w:color w:val="000000" w:themeColor="text1"/>
          <w:szCs w:val="22"/>
        </w:rPr>
        <w:t>En contestación al oficio señalado número MTM/UT/0128/10/2018, recibido el día 26 de octubre del presente, el cual nos solicita información sobre al total de servidores públicos, nómina de agosto y septiembre de 2018 y adeudos existentes concernientes al Organismo de Agua (ODAPAS), al respecto remito a usted el total de servidores públicos, la nómina correspondiente y los adeudos existentes en medio magnético.</w:t>
      </w:r>
    </w:p>
    <w:p w14:paraId="4E00DE63" w14:textId="77777777" w:rsidR="000B3789" w:rsidRDefault="000B3789" w:rsidP="00FE23FA">
      <w:pPr>
        <w:autoSpaceDE w:val="0"/>
        <w:autoSpaceDN w:val="0"/>
        <w:adjustRightInd w:val="0"/>
        <w:spacing w:line="360" w:lineRule="auto"/>
        <w:ind w:left="567" w:right="539"/>
        <w:jc w:val="both"/>
        <w:rPr>
          <w:rFonts w:ascii="Palatino Linotype" w:hAnsi="Palatino Linotype" w:cs="Tahoma"/>
          <w:color w:val="000000" w:themeColor="text1"/>
          <w:szCs w:val="22"/>
        </w:rPr>
      </w:pPr>
      <w:r w:rsidRPr="00397DB5">
        <w:rPr>
          <w:rFonts w:ascii="Palatino Linotype" w:hAnsi="Palatino Linotype" w:cs="Tahoma"/>
          <w:color w:val="000000" w:themeColor="text1"/>
          <w:szCs w:val="22"/>
        </w:rPr>
        <w:t>…”</w:t>
      </w:r>
    </w:p>
    <w:p w14:paraId="1260579B" w14:textId="77777777" w:rsidR="00397DB5" w:rsidRDefault="00397DB5" w:rsidP="00FE23FA">
      <w:pPr>
        <w:autoSpaceDE w:val="0"/>
        <w:autoSpaceDN w:val="0"/>
        <w:adjustRightInd w:val="0"/>
        <w:spacing w:line="360" w:lineRule="auto"/>
        <w:ind w:right="539"/>
        <w:jc w:val="both"/>
        <w:rPr>
          <w:rFonts w:ascii="Palatino Linotype" w:hAnsi="Palatino Linotype" w:cs="Tahoma"/>
          <w:color w:val="000000" w:themeColor="text1"/>
          <w:szCs w:val="22"/>
        </w:rPr>
      </w:pPr>
    </w:p>
    <w:p w14:paraId="150D8E68" w14:textId="77777777" w:rsidR="00F540B1" w:rsidRDefault="00F540B1" w:rsidP="00FE23FA">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 xml:space="preserve">Por lo que respecta al documento identificado como </w:t>
      </w:r>
      <w:r w:rsidRPr="00F540B1">
        <w:rPr>
          <w:rFonts w:ascii="Palatino Linotype" w:hAnsi="Palatino Linotype" w:cs="Tahoma"/>
          <w:b/>
          <w:color w:val="000000" w:themeColor="text1"/>
          <w:sz w:val="22"/>
          <w:szCs w:val="22"/>
        </w:rPr>
        <w:t xml:space="preserve">Respuesta </w:t>
      </w:r>
      <w:proofErr w:type="spellStart"/>
      <w:r w:rsidRPr="00F540B1">
        <w:rPr>
          <w:rFonts w:ascii="Palatino Linotype" w:hAnsi="Palatino Linotype" w:cs="Tahoma"/>
          <w:b/>
          <w:color w:val="000000" w:themeColor="text1"/>
          <w:sz w:val="22"/>
          <w:szCs w:val="22"/>
        </w:rPr>
        <w:t>Juridico</w:t>
      </w:r>
      <w:proofErr w:type="spellEnd"/>
      <w:r w:rsidRPr="00F540B1">
        <w:rPr>
          <w:rFonts w:ascii="Palatino Linotype" w:hAnsi="Palatino Linotype" w:cs="Tahoma"/>
          <w:b/>
          <w:color w:val="000000" w:themeColor="text1"/>
          <w:sz w:val="22"/>
          <w:szCs w:val="22"/>
        </w:rPr>
        <w:t xml:space="preserve"> sol 39.pdf</w:t>
      </w:r>
      <w:r>
        <w:rPr>
          <w:rFonts w:ascii="Palatino Linotype" w:hAnsi="Palatino Linotype" w:cs="Tahoma"/>
          <w:b/>
          <w:color w:val="000000" w:themeColor="text1"/>
          <w:sz w:val="22"/>
          <w:szCs w:val="22"/>
        </w:rPr>
        <w:t xml:space="preserve"> </w:t>
      </w:r>
      <w:r>
        <w:rPr>
          <w:rFonts w:ascii="Palatino Linotype" w:hAnsi="Palatino Linotype" w:cs="Tahoma"/>
          <w:color w:val="000000" w:themeColor="text1"/>
          <w:sz w:val="22"/>
          <w:szCs w:val="22"/>
        </w:rPr>
        <w:t xml:space="preserve">se observa que corresponde a un oficio número </w:t>
      </w:r>
      <w:r>
        <w:rPr>
          <w:rFonts w:ascii="Palatino Linotype" w:hAnsi="Palatino Linotype" w:cs="Tahoma"/>
          <w:b/>
          <w:color w:val="000000" w:themeColor="text1"/>
          <w:sz w:val="22"/>
          <w:szCs w:val="22"/>
        </w:rPr>
        <w:t xml:space="preserve">MTM/CJ/10/033/2018, </w:t>
      </w:r>
      <w:r>
        <w:rPr>
          <w:rFonts w:ascii="Palatino Linotype" w:hAnsi="Palatino Linotype" w:cs="Tahoma"/>
          <w:color w:val="000000" w:themeColor="text1"/>
          <w:sz w:val="22"/>
          <w:szCs w:val="22"/>
        </w:rPr>
        <w:t>signado por el Consejero Jurídico del Sujeto Obligado, que en su parte medular señala lo siguiente:</w:t>
      </w:r>
    </w:p>
    <w:p w14:paraId="441CEEFE" w14:textId="77777777" w:rsidR="00F540B1" w:rsidRDefault="00F540B1" w:rsidP="00FE23FA">
      <w:pPr>
        <w:autoSpaceDE w:val="0"/>
        <w:autoSpaceDN w:val="0"/>
        <w:adjustRightInd w:val="0"/>
        <w:spacing w:line="360" w:lineRule="auto"/>
        <w:jc w:val="both"/>
        <w:rPr>
          <w:rFonts w:ascii="Palatino Linotype" w:hAnsi="Palatino Linotype" w:cs="Tahoma"/>
          <w:color w:val="000000" w:themeColor="text1"/>
          <w:sz w:val="22"/>
          <w:szCs w:val="22"/>
        </w:rPr>
      </w:pPr>
    </w:p>
    <w:p w14:paraId="25095D7E" w14:textId="77777777" w:rsidR="00F540B1" w:rsidRPr="00F540B1" w:rsidRDefault="00F540B1" w:rsidP="00FE23FA">
      <w:pPr>
        <w:autoSpaceDE w:val="0"/>
        <w:autoSpaceDN w:val="0"/>
        <w:adjustRightInd w:val="0"/>
        <w:spacing w:line="360" w:lineRule="auto"/>
        <w:ind w:left="567" w:right="539"/>
        <w:jc w:val="both"/>
        <w:rPr>
          <w:rFonts w:ascii="Palatino Linotype" w:hAnsi="Palatino Linotype" w:cs="Tahoma"/>
          <w:color w:val="000000" w:themeColor="text1"/>
          <w:szCs w:val="22"/>
        </w:rPr>
      </w:pPr>
      <w:r w:rsidRPr="00F540B1">
        <w:rPr>
          <w:rFonts w:ascii="Palatino Linotype" w:hAnsi="Palatino Linotype" w:cs="Tahoma"/>
          <w:color w:val="000000" w:themeColor="text1"/>
          <w:szCs w:val="22"/>
        </w:rPr>
        <w:t>“…</w:t>
      </w:r>
    </w:p>
    <w:p w14:paraId="73546EBB" w14:textId="77777777" w:rsidR="00F540B1" w:rsidRPr="00F540B1" w:rsidRDefault="00F540B1" w:rsidP="00FE23FA">
      <w:pPr>
        <w:autoSpaceDE w:val="0"/>
        <w:autoSpaceDN w:val="0"/>
        <w:adjustRightInd w:val="0"/>
        <w:spacing w:line="360" w:lineRule="auto"/>
        <w:ind w:left="567" w:right="539"/>
        <w:jc w:val="both"/>
        <w:rPr>
          <w:rFonts w:ascii="Palatino Linotype" w:hAnsi="Palatino Linotype" w:cs="Tahoma"/>
          <w:color w:val="000000" w:themeColor="text1"/>
          <w:szCs w:val="22"/>
        </w:rPr>
      </w:pPr>
      <w:r w:rsidRPr="00F540B1">
        <w:rPr>
          <w:rFonts w:ascii="Palatino Linotype" w:hAnsi="Palatino Linotype" w:cs="Tahoma"/>
          <w:color w:val="000000" w:themeColor="text1"/>
          <w:szCs w:val="22"/>
        </w:rPr>
        <w:t>Tal  y como se aprecia del anexo que se acompaña al presente, sírvase encontrar la información requerida por esta Unidad a su digno cargo para que, en su concepto que sirva emitir la respuesta al gobernado, la cual, favorezca a los interés de este Ayuntamiento y del Municipio.</w:t>
      </w:r>
    </w:p>
    <w:p w14:paraId="0928F279" w14:textId="77777777" w:rsidR="00F540B1" w:rsidRDefault="00F540B1" w:rsidP="00FE23FA">
      <w:pPr>
        <w:autoSpaceDE w:val="0"/>
        <w:autoSpaceDN w:val="0"/>
        <w:adjustRightInd w:val="0"/>
        <w:spacing w:line="360" w:lineRule="auto"/>
        <w:ind w:left="567" w:right="539"/>
        <w:jc w:val="both"/>
        <w:rPr>
          <w:rFonts w:ascii="Palatino Linotype" w:hAnsi="Palatino Linotype" w:cs="Tahoma"/>
          <w:color w:val="000000" w:themeColor="text1"/>
          <w:szCs w:val="22"/>
        </w:rPr>
      </w:pPr>
      <w:r w:rsidRPr="00F540B1">
        <w:rPr>
          <w:rFonts w:ascii="Palatino Linotype" w:hAnsi="Palatino Linotype" w:cs="Tahoma"/>
          <w:color w:val="000000" w:themeColor="text1"/>
          <w:szCs w:val="22"/>
        </w:rPr>
        <w:t>…”</w:t>
      </w:r>
    </w:p>
    <w:p w14:paraId="3E5C0175" w14:textId="77777777" w:rsidR="00F10222" w:rsidRDefault="00F10222" w:rsidP="00FE23FA">
      <w:pPr>
        <w:autoSpaceDE w:val="0"/>
        <w:autoSpaceDN w:val="0"/>
        <w:adjustRightInd w:val="0"/>
        <w:spacing w:line="360" w:lineRule="auto"/>
        <w:ind w:right="-28"/>
        <w:jc w:val="both"/>
        <w:rPr>
          <w:rFonts w:ascii="Palatino Linotype" w:hAnsi="Palatino Linotype" w:cs="Tahoma"/>
          <w:color w:val="000000" w:themeColor="text1"/>
          <w:sz w:val="22"/>
          <w:szCs w:val="22"/>
        </w:rPr>
      </w:pPr>
    </w:p>
    <w:p w14:paraId="02EACD39" w14:textId="4EDE90C3" w:rsidR="00F540B1" w:rsidRDefault="00F10222" w:rsidP="00FE23FA">
      <w:pPr>
        <w:autoSpaceDE w:val="0"/>
        <w:autoSpaceDN w:val="0"/>
        <w:adjustRightInd w:val="0"/>
        <w:spacing w:line="360" w:lineRule="auto"/>
        <w:ind w:right="-28"/>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 xml:space="preserve">Adjuntó </w:t>
      </w:r>
      <w:r w:rsidR="00F540B1">
        <w:rPr>
          <w:rFonts w:ascii="Palatino Linotype" w:hAnsi="Palatino Linotype" w:cs="Tahoma"/>
          <w:color w:val="000000" w:themeColor="text1"/>
          <w:sz w:val="22"/>
          <w:szCs w:val="22"/>
        </w:rPr>
        <w:t xml:space="preserve">además una tabla correspondiente a la liquidación de asuntos laborales con corte al 3 de octubre tal y como se muestra </w:t>
      </w:r>
      <w:r w:rsidR="002260B0">
        <w:rPr>
          <w:rFonts w:ascii="Palatino Linotype" w:hAnsi="Palatino Linotype" w:cs="Tahoma"/>
          <w:color w:val="000000" w:themeColor="text1"/>
          <w:sz w:val="22"/>
          <w:szCs w:val="22"/>
        </w:rPr>
        <w:t>a continuación:</w:t>
      </w:r>
    </w:p>
    <w:p w14:paraId="04CFBF34" w14:textId="7775148A" w:rsidR="002260B0" w:rsidRDefault="000F1E91" w:rsidP="00FE23FA">
      <w:pPr>
        <w:autoSpaceDE w:val="0"/>
        <w:autoSpaceDN w:val="0"/>
        <w:adjustRightInd w:val="0"/>
        <w:spacing w:line="360" w:lineRule="auto"/>
        <w:ind w:right="-28"/>
        <w:jc w:val="both"/>
        <w:rPr>
          <w:rFonts w:ascii="Palatino Linotype" w:hAnsi="Palatino Linotype" w:cs="Tahoma"/>
          <w:color w:val="000000" w:themeColor="text1"/>
          <w:sz w:val="22"/>
          <w:szCs w:val="22"/>
        </w:rPr>
      </w:pPr>
      <w:r>
        <w:rPr>
          <w:rFonts w:ascii="Palatino Linotype" w:hAnsi="Palatino Linotype" w:cs="Tahoma"/>
          <w:noProof/>
          <w:color w:val="000000" w:themeColor="text1"/>
          <w:sz w:val="22"/>
          <w:szCs w:val="22"/>
          <w:lang w:eastAsia="es-MX"/>
        </w:rPr>
        <mc:AlternateContent>
          <mc:Choice Requires="wps">
            <w:drawing>
              <wp:anchor distT="0" distB="0" distL="114300" distR="114300" simplePos="0" relativeHeight="251677696" behindDoc="0" locked="0" layoutInCell="1" allowOverlap="1" wp14:anchorId="61A1DC74" wp14:editId="012C45C4">
                <wp:simplePos x="0" y="0"/>
                <wp:positionH relativeFrom="column">
                  <wp:posOffset>144145</wp:posOffset>
                </wp:positionH>
                <wp:positionV relativeFrom="paragraph">
                  <wp:posOffset>160020</wp:posOffset>
                </wp:positionV>
                <wp:extent cx="5619750" cy="923925"/>
                <wp:effectExtent l="0" t="0" r="19050" b="28575"/>
                <wp:wrapNone/>
                <wp:docPr id="8" name="Conector recto 8"/>
                <wp:cNvGraphicFramePr/>
                <a:graphic xmlns:a="http://schemas.openxmlformats.org/drawingml/2006/main">
                  <a:graphicData uri="http://schemas.microsoft.com/office/word/2010/wordprocessingShape">
                    <wps:wsp>
                      <wps:cNvCnPr/>
                      <wps:spPr>
                        <a:xfrm flipV="1">
                          <a:off x="0" y="0"/>
                          <a:ext cx="5619750" cy="923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399025B" id="Conector recto 8"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1.35pt,12.6pt" to="453.8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" strokecolor="#4472c4 [3204]" strokeweight=".5pt">
                <v:stroke joinstyle="miter"/>
              </v:line>
            </w:pict>
          </mc:Fallback>
        </mc:AlternateContent>
      </w:r>
    </w:p>
    <w:p w14:paraId="30E6E9E9" w14:textId="77777777" w:rsidR="002260B0" w:rsidRDefault="002260B0" w:rsidP="00FE23FA">
      <w:pPr>
        <w:autoSpaceDE w:val="0"/>
        <w:autoSpaceDN w:val="0"/>
        <w:adjustRightInd w:val="0"/>
        <w:spacing w:line="360" w:lineRule="auto"/>
        <w:ind w:right="-28"/>
        <w:jc w:val="center"/>
        <w:rPr>
          <w:rFonts w:ascii="Palatino Linotype" w:hAnsi="Palatino Linotype" w:cs="Tahoma"/>
          <w:color w:val="000000" w:themeColor="text1"/>
          <w:sz w:val="22"/>
          <w:szCs w:val="22"/>
        </w:rPr>
      </w:pPr>
      <w:r>
        <w:rPr>
          <w:noProof/>
          <w:lang w:eastAsia="es-MX"/>
        </w:rPr>
        <w:lastRenderedPageBreak/>
        <w:drawing>
          <wp:inline distT="0" distB="0" distL="0" distR="0" wp14:anchorId="20227B98" wp14:editId="1A3736CC">
            <wp:extent cx="5118699" cy="5619750"/>
            <wp:effectExtent l="0" t="3175" r="317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140" t="17358" r="28941"/>
                    <a:stretch/>
                  </pic:blipFill>
                  <pic:spPr bwMode="auto">
                    <a:xfrm rot="16200000">
                      <a:off x="0" y="0"/>
                      <a:ext cx="5175220" cy="5681803"/>
                    </a:xfrm>
                    <a:prstGeom prst="rect">
                      <a:avLst/>
                    </a:prstGeom>
                    <a:ln>
                      <a:noFill/>
                    </a:ln>
                    <a:extLst>
                      <a:ext uri="{53640926-AAD7-44D8-BBD7-CCE9431645EC}">
                        <a14:shadowObscured xmlns:a14="http://schemas.microsoft.com/office/drawing/2010/main"/>
                      </a:ext>
                    </a:extLst>
                  </pic:spPr>
                </pic:pic>
              </a:graphicData>
            </a:graphic>
          </wp:inline>
        </w:drawing>
      </w:r>
    </w:p>
    <w:p w14:paraId="25A86D13" w14:textId="77777777" w:rsidR="002260B0" w:rsidRPr="00F540B1" w:rsidRDefault="002260B0" w:rsidP="00FE23FA">
      <w:pPr>
        <w:autoSpaceDE w:val="0"/>
        <w:autoSpaceDN w:val="0"/>
        <w:adjustRightInd w:val="0"/>
        <w:spacing w:line="360" w:lineRule="auto"/>
        <w:ind w:right="-28"/>
        <w:jc w:val="both"/>
        <w:rPr>
          <w:rFonts w:ascii="Palatino Linotype" w:hAnsi="Palatino Linotype" w:cs="Tahoma"/>
          <w:color w:val="000000" w:themeColor="text1"/>
          <w:szCs w:val="22"/>
        </w:rPr>
      </w:pPr>
    </w:p>
    <w:p w14:paraId="496D2989" w14:textId="77777777" w:rsidR="00A20D68" w:rsidRDefault="00A20D68" w:rsidP="00FE23FA">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 xml:space="preserve">Ahora bien, el documento identificado como </w:t>
      </w:r>
      <w:r w:rsidRPr="00A20D68">
        <w:rPr>
          <w:rFonts w:ascii="Palatino Linotype" w:hAnsi="Palatino Linotype" w:cs="Tahoma"/>
          <w:b/>
          <w:color w:val="000000" w:themeColor="text1"/>
          <w:sz w:val="22"/>
          <w:szCs w:val="22"/>
        </w:rPr>
        <w:t>Respuesta INDETEM.pdf</w:t>
      </w:r>
      <w:r w:rsidR="00C91795">
        <w:rPr>
          <w:rFonts w:ascii="Palatino Linotype" w:hAnsi="Palatino Linotype" w:cs="Tahoma"/>
          <w:b/>
          <w:color w:val="000000" w:themeColor="text1"/>
          <w:sz w:val="22"/>
          <w:szCs w:val="22"/>
        </w:rPr>
        <w:t xml:space="preserve">, </w:t>
      </w:r>
      <w:r w:rsidR="00C91795">
        <w:rPr>
          <w:rFonts w:ascii="Palatino Linotype" w:hAnsi="Palatino Linotype" w:cs="Tahoma"/>
          <w:color w:val="000000" w:themeColor="text1"/>
          <w:sz w:val="22"/>
          <w:szCs w:val="22"/>
        </w:rPr>
        <w:t xml:space="preserve">se advierte un oficio número </w:t>
      </w:r>
      <w:r w:rsidR="00C91795">
        <w:rPr>
          <w:rFonts w:ascii="Palatino Linotype" w:hAnsi="Palatino Linotype" w:cs="Tahoma"/>
          <w:b/>
          <w:color w:val="000000" w:themeColor="text1"/>
          <w:sz w:val="22"/>
          <w:szCs w:val="22"/>
        </w:rPr>
        <w:t xml:space="preserve">MTM/MCUFIDE/088/2018, </w:t>
      </w:r>
      <w:r w:rsidR="00C91795">
        <w:rPr>
          <w:rFonts w:ascii="Palatino Linotype" w:hAnsi="Palatino Linotype" w:cs="Tahoma"/>
          <w:color w:val="000000" w:themeColor="text1"/>
          <w:sz w:val="22"/>
          <w:szCs w:val="22"/>
        </w:rPr>
        <w:t xml:space="preserve">signado por el Director del Instituto del Deporte del Sujeto </w:t>
      </w:r>
      <w:r w:rsidR="006B452E">
        <w:rPr>
          <w:rFonts w:ascii="Palatino Linotype" w:hAnsi="Palatino Linotype" w:cs="Tahoma"/>
          <w:color w:val="000000" w:themeColor="text1"/>
          <w:sz w:val="22"/>
          <w:szCs w:val="22"/>
        </w:rPr>
        <w:t xml:space="preserve">Obligado </w:t>
      </w:r>
      <w:r w:rsidR="00C91795">
        <w:rPr>
          <w:rFonts w:ascii="Palatino Linotype" w:hAnsi="Palatino Linotype" w:cs="Tahoma"/>
          <w:color w:val="000000" w:themeColor="text1"/>
          <w:sz w:val="22"/>
          <w:szCs w:val="22"/>
        </w:rPr>
        <w:t>en el que remite diversa información, atendiendo pregunta por pregunta.</w:t>
      </w:r>
    </w:p>
    <w:p w14:paraId="7BDF54BB" w14:textId="77777777" w:rsidR="00C91795" w:rsidRDefault="00C91795" w:rsidP="00FE23FA">
      <w:pPr>
        <w:autoSpaceDE w:val="0"/>
        <w:autoSpaceDN w:val="0"/>
        <w:adjustRightInd w:val="0"/>
        <w:spacing w:line="360" w:lineRule="auto"/>
        <w:jc w:val="both"/>
        <w:rPr>
          <w:rFonts w:ascii="Palatino Linotype" w:hAnsi="Palatino Linotype" w:cs="Tahoma"/>
          <w:color w:val="000000" w:themeColor="text1"/>
          <w:sz w:val="22"/>
          <w:szCs w:val="22"/>
        </w:rPr>
      </w:pPr>
    </w:p>
    <w:p w14:paraId="41C277EE" w14:textId="77777777" w:rsidR="00C91795" w:rsidRDefault="00C91795" w:rsidP="00FE23FA">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 xml:space="preserve">Por último el documento identificado como </w:t>
      </w:r>
      <w:r w:rsidRPr="00C91795">
        <w:rPr>
          <w:rFonts w:ascii="Palatino Linotype" w:hAnsi="Palatino Linotype" w:cs="Tahoma"/>
          <w:b/>
          <w:color w:val="000000" w:themeColor="text1"/>
          <w:sz w:val="22"/>
          <w:szCs w:val="22"/>
        </w:rPr>
        <w:t>Respuesta Particular sol 39-2018.pdf</w:t>
      </w:r>
      <w:r>
        <w:rPr>
          <w:rFonts w:ascii="Palatino Linotype" w:hAnsi="Palatino Linotype" w:cs="Tahoma"/>
          <w:b/>
          <w:color w:val="000000" w:themeColor="text1"/>
          <w:sz w:val="22"/>
          <w:szCs w:val="22"/>
        </w:rPr>
        <w:t xml:space="preserve"> </w:t>
      </w:r>
      <w:r>
        <w:rPr>
          <w:rFonts w:ascii="Palatino Linotype" w:hAnsi="Palatino Linotype" w:cs="Tahoma"/>
          <w:color w:val="000000" w:themeColor="text1"/>
          <w:sz w:val="22"/>
          <w:szCs w:val="22"/>
        </w:rPr>
        <w:t xml:space="preserve">se observa que corresponde a un oficio número </w:t>
      </w:r>
      <w:r>
        <w:rPr>
          <w:rFonts w:ascii="Palatino Linotype" w:hAnsi="Palatino Linotype" w:cs="Tahoma"/>
          <w:b/>
          <w:color w:val="000000" w:themeColor="text1"/>
          <w:sz w:val="22"/>
          <w:szCs w:val="22"/>
        </w:rPr>
        <w:t xml:space="preserve">MTM/UT/0143/2018, </w:t>
      </w:r>
      <w:r>
        <w:rPr>
          <w:rFonts w:ascii="Palatino Linotype" w:hAnsi="Palatino Linotype" w:cs="Tahoma"/>
          <w:color w:val="000000" w:themeColor="text1"/>
          <w:sz w:val="22"/>
          <w:szCs w:val="22"/>
        </w:rPr>
        <w:t>signado por el Titular de la Unidad de Transparencia del Sujeto Obligado, que en su parte medular señala lo siguiente:</w:t>
      </w:r>
    </w:p>
    <w:p w14:paraId="5C7FB1D0" w14:textId="77777777" w:rsidR="00C91795" w:rsidRDefault="00C91795" w:rsidP="00FE23FA">
      <w:pPr>
        <w:autoSpaceDE w:val="0"/>
        <w:autoSpaceDN w:val="0"/>
        <w:adjustRightInd w:val="0"/>
        <w:spacing w:line="360" w:lineRule="auto"/>
        <w:jc w:val="both"/>
        <w:rPr>
          <w:rFonts w:ascii="Palatino Linotype" w:hAnsi="Palatino Linotype" w:cs="Tahoma"/>
          <w:color w:val="000000" w:themeColor="text1"/>
          <w:sz w:val="22"/>
          <w:szCs w:val="22"/>
        </w:rPr>
      </w:pPr>
    </w:p>
    <w:p w14:paraId="29D555ED" w14:textId="77777777" w:rsidR="00C91795" w:rsidRPr="00C91795" w:rsidRDefault="00C91795" w:rsidP="00FE23FA">
      <w:pPr>
        <w:autoSpaceDE w:val="0"/>
        <w:autoSpaceDN w:val="0"/>
        <w:adjustRightInd w:val="0"/>
        <w:spacing w:line="360" w:lineRule="auto"/>
        <w:ind w:left="567" w:right="539"/>
        <w:jc w:val="both"/>
        <w:rPr>
          <w:rFonts w:ascii="Palatino Linotype" w:hAnsi="Palatino Linotype" w:cs="Tahoma"/>
          <w:color w:val="000000" w:themeColor="text1"/>
          <w:szCs w:val="22"/>
        </w:rPr>
      </w:pPr>
      <w:r w:rsidRPr="00C91795">
        <w:rPr>
          <w:rFonts w:ascii="Palatino Linotype" w:hAnsi="Palatino Linotype" w:cs="Tahoma"/>
          <w:color w:val="000000" w:themeColor="text1"/>
          <w:szCs w:val="22"/>
        </w:rPr>
        <w:lastRenderedPageBreak/>
        <w:t>“…</w:t>
      </w:r>
    </w:p>
    <w:p w14:paraId="784E2502" w14:textId="77777777" w:rsidR="00C91795" w:rsidRDefault="00C91795" w:rsidP="00FE23FA">
      <w:pPr>
        <w:autoSpaceDE w:val="0"/>
        <w:autoSpaceDN w:val="0"/>
        <w:adjustRightInd w:val="0"/>
        <w:spacing w:line="360" w:lineRule="auto"/>
        <w:ind w:left="567" w:right="539"/>
        <w:jc w:val="both"/>
        <w:rPr>
          <w:rFonts w:ascii="Palatino Linotype" w:hAnsi="Palatino Linotype" w:cs="Tahoma"/>
          <w:color w:val="000000" w:themeColor="text1"/>
          <w:szCs w:val="22"/>
        </w:rPr>
      </w:pPr>
      <w:r w:rsidRPr="00C91795">
        <w:rPr>
          <w:rFonts w:ascii="Palatino Linotype" w:hAnsi="Palatino Linotype" w:cs="Tahoma"/>
          <w:color w:val="000000" w:themeColor="text1"/>
          <w:szCs w:val="22"/>
        </w:rPr>
        <w:t xml:space="preserve">Por medio del presente se adjunta oficios de respuesta emitidos por la áreas de Jurídico, ODAPAS e Instituto del Deporte de </w:t>
      </w:r>
      <w:proofErr w:type="spellStart"/>
      <w:r w:rsidRPr="00C91795">
        <w:rPr>
          <w:rFonts w:ascii="Palatino Linotype" w:hAnsi="Palatino Linotype" w:cs="Tahoma"/>
          <w:color w:val="000000" w:themeColor="text1"/>
          <w:szCs w:val="22"/>
        </w:rPr>
        <w:t>Temascalcingo</w:t>
      </w:r>
      <w:proofErr w:type="spellEnd"/>
      <w:r w:rsidRPr="00C91795">
        <w:rPr>
          <w:rFonts w:ascii="Palatino Linotype" w:hAnsi="Palatino Linotype" w:cs="Tahoma"/>
          <w:color w:val="000000" w:themeColor="text1"/>
          <w:szCs w:val="22"/>
        </w:rPr>
        <w:t xml:space="preserve">, , no obstante que no se recibieron más informes, se adjunta información en posesión de la Unidad de Transparencia que puede contener la información solicitada, así como de Tesorería Municipal respecto de adeudos a la fecha, aclarando al ciudadano que se entrega la información de las áreas que a esta fecha emitieron respuestas, así como acta del comité de transparencia respecto de la clasificación como información reservada relativa a deducciones de los documentos que señalo como nomina el Instituto del Deporte de </w:t>
      </w:r>
      <w:proofErr w:type="spellStart"/>
      <w:r w:rsidRPr="00C91795">
        <w:rPr>
          <w:rFonts w:ascii="Palatino Linotype" w:hAnsi="Palatino Linotype" w:cs="Tahoma"/>
          <w:color w:val="000000" w:themeColor="text1"/>
          <w:szCs w:val="22"/>
        </w:rPr>
        <w:t>Temascalcingo</w:t>
      </w:r>
      <w:proofErr w:type="spellEnd"/>
      <w:r w:rsidRPr="00C91795">
        <w:rPr>
          <w:rFonts w:ascii="Palatino Linotype" w:hAnsi="Palatino Linotype" w:cs="Tahoma"/>
          <w:color w:val="000000" w:themeColor="text1"/>
          <w:szCs w:val="22"/>
        </w:rPr>
        <w:t>.</w:t>
      </w:r>
    </w:p>
    <w:p w14:paraId="68EEBB9B" w14:textId="77777777" w:rsidR="00C91795" w:rsidRPr="00C91795" w:rsidRDefault="00C91795" w:rsidP="00FE23FA">
      <w:pPr>
        <w:autoSpaceDE w:val="0"/>
        <w:autoSpaceDN w:val="0"/>
        <w:adjustRightInd w:val="0"/>
        <w:spacing w:line="360" w:lineRule="auto"/>
        <w:ind w:left="567" w:right="539"/>
        <w:jc w:val="both"/>
        <w:rPr>
          <w:rFonts w:ascii="Palatino Linotype" w:hAnsi="Palatino Linotype" w:cs="Tahoma"/>
          <w:color w:val="000000" w:themeColor="text1"/>
          <w:szCs w:val="22"/>
        </w:rPr>
      </w:pPr>
      <w:r w:rsidRPr="00C91795">
        <w:rPr>
          <w:rFonts w:ascii="Palatino Linotype" w:hAnsi="Palatino Linotype" w:cs="Tahoma"/>
          <w:color w:val="000000" w:themeColor="text1"/>
          <w:szCs w:val="22"/>
        </w:rPr>
        <w:t xml:space="preserve"> De la misma forma le hago saber del derecho que tiene Usted de interponer dentro de los 15 días hábiles siguientes a que surta efectos esta notificación, el Recurso de Revisión previsto en la ley de la materia, si considera que la presente le causa agravio.</w:t>
      </w:r>
    </w:p>
    <w:p w14:paraId="29A00925" w14:textId="77777777" w:rsidR="00C91795" w:rsidRPr="00C91795" w:rsidRDefault="00C91795" w:rsidP="00FE23FA">
      <w:pPr>
        <w:autoSpaceDE w:val="0"/>
        <w:autoSpaceDN w:val="0"/>
        <w:adjustRightInd w:val="0"/>
        <w:spacing w:line="360" w:lineRule="auto"/>
        <w:ind w:left="567" w:right="539"/>
        <w:jc w:val="both"/>
        <w:rPr>
          <w:rFonts w:ascii="Palatino Linotype" w:hAnsi="Palatino Linotype" w:cs="Tahoma"/>
          <w:color w:val="000000" w:themeColor="text1"/>
          <w:szCs w:val="22"/>
        </w:rPr>
      </w:pPr>
      <w:r w:rsidRPr="00C91795">
        <w:rPr>
          <w:rFonts w:ascii="Palatino Linotype" w:hAnsi="Palatino Linotype" w:cs="Tahoma"/>
          <w:color w:val="000000" w:themeColor="text1"/>
          <w:szCs w:val="22"/>
        </w:rPr>
        <w:t>…”</w:t>
      </w:r>
    </w:p>
    <w:p w14:paraId="7B8B9021" w14:textId="77777777" w:rsidR="0045478C" w:rsidRDefault="0045478C" w:rsidP="00FE23FA">
      <w:pPr>
        <w:autoSpaceDE w:val="0"/>
        <w:autoSpaceDN w:val="0"/>
        <w:adjustRightInd w:val="0"/>
        <w:spacing w:line="360" w:lineRule="auto"/>
        <w:jc w:val="both"/>
        <w:rPr>
          <w:rFonts w:ascii="Palatino Linotype" w:hAnsi="Palatino Linotype" w:cs="Tahoma"/>
          <w:b/>
          <w:color w:val="000000" w:themeColor="text1"/>
          <w:sz w:val="22"/>
          <w:szCs w:val="22"/>
        </w:rPr>
      </w:pPr>
    </w:p>
    <w:p w14:paraId="34252AF7" w14:textId="77777777" w:rsidR="00587F23" w:rsidRPr="00A50EAF" w:rsidRDefault="00D95C7A" w:rsidP="00FE23FA">
      <w:pPr>
        <w:autoSpaceDE w:val="0"/>
        <w:autoSpaceDN w:val="0"/>
        <w:adjustRightInd w:val="0"/>
        <w:spacing w:line="360" w:lineRule="auto"/>
        <w:jc w:val="both"/>
        <w:rPr>
          <w:rFonts w:ascii="Palatino Linotype" w:hAnsi="Palatino Linotype" w:cs="Tahoma"/>
          <w:b/>
          <w:sz w:val="22"/>
          <w:szCs w:val="22"/>
        </w:rPr>
      </w:pPr>
      <w:r w:rsidRPr="00A50EAF">
        <w:rPr>
          <w:rFonts w:ascii="Palatino Linotype" w:hAnsi="Palatino Linotype" w:cs="Tahoma"/>
          <w:b/>
          <w:sz w:val="22"/>
          <w:szCs w:val="22"/>
        </w:rPr>
        <w:t>I</w:t>
      </w:r>
      <w:r w:rsidR="00C91795">
        <w:rPr>
          <w:rFonts w:ascii="Palatino Linotype" w:hAnsi="Palatino Linotype" w:cs="Tahoma"/>
          <w:b/>
          <w:sz w:val="22"/>
          <w:szCs w:val="22"/>
        </w:rPr>
        <w:t>II</w:t>
      </w:r>
      <w:r w:rsidR="00AA5A86" w:rsidRPr="00A50EAF">
        <w:rPr>
          <w:rFonts w:ascii="Palatino Linotype" w:hAnsi="Palatino Linotype" w:cs="Tahoma"/>
          <w:b/>
          <w:sz w:val="22"/>
          <w:szCs w:val="22"/>
        </w:rPr>
        <w:t xml:space="preserve">. </w:t>
      </w:r>
      <w:r w:rsidR="004100AA" w:rsidRPr="00A50EAF">
        <w:rPr>
          <w:rFonts w:ascii="Palatino Linotype" w:hAnsi="Palatino Linotype" w:cs="Tahoma"/>
          <w:b/>
          <w:sz w:val="22"/>
          <w:szCs w:val="22"/>
        </w:rPr>
        <w:t>Interposición</w:t>
      </w:r>
      <w:r w:rsidR="00C459A9" w:rsidRPr="00A50EAF">
        <w:rPr>
          <w:rFonts w:ascii="Palatino Linotype" w:hAnsi="Palatino Linotype" w:cs="Tahoma"/>
          <w:b/>
          <w:sz w:val="22"/>
          <w:szCs w:val="22"/>
        </w:rPr>
        <w:t xml:space="preserve"> del Recurso de R</w:t>
      </w:r>
      <w:r w:rsidR="00C25238" w:rsidRPr="00A50EAF">
        <w:rPr>
          <w:rFonts w:ascii="Palatino Linotype" w:hAnsi="Palatino Linotype" w:cs="Tahoma"/>
          <w:b/>
          <w:sz w:val="22"/>
          <w:szCs w:val="22"/>
        </w:rPr>
        <w:t xml:space="preserve">evisión. </w:t>
      </w:r>
    </w:p>
    <w:p w14:paraId="10EE0BA4" w14:textId="77777777" w:rsidR="00587F23" w:rsidRPr="00A50EAF" w:rsidRDefault="00587F23" w:rsidP="00FE23FA">
      <w:pPr>
        <w:autoSpaceDE w:val="0"/>
        <w:autoSpaceDN w:val="0"/>
        <w:adjustRightInd w:val="0"/>
        <w:spacing w:line="360" w:lineRule="auto"/>
        <w:jc w:val="both"/>
        <w:rPr>
          <w:rFonts w:ascii="Palatino Linotype" w:hAnsi="Palatino Linotype" w:cs="Tahoma"/>
          <w:b/>
          <w:sz w:val="22"/>
          <w:szCs w:val="22"/>
        </w:rPr>
      </w:pPr>
    </w:p>
    <w:p w14:paraId="1741581D" w14:textId="77777777" w:rsidR="00264223" w:rsidRPr="00A50EAF" w:rsidRDefault="006C1B1D" w:rsidP="00FE23FA">
      <w:pPr>
        <w:autoSpaceDE w:val="0"/>
        <w:autoSpaceDN w:val="0"/>
        <w:adjustRightInd w:val="0"/>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Con </w:t>
      </w:r>
      <w:r w:rsidR="00A9024A" w:rsidRPr="00A50EAF">
        <w:rPr>
          <w:rFonts w:ascii="Palatino Linotype" w:hAnsi="Palatino Linotype" w:cs="Tahoma"/>
          <w:sz w:val="22"/>
          <w:szCs w:val="22"/>
        </w:rPr>
        <w:t xml:space="preserve">fecha </w:t>
      </w:r>
      <w:r w:rsidR="00C91795">
        <w:rPr>
          <w:rFonts w:ascii="Palatino Linotype" w:hAnsi="Palatino Linotype" w:cs="Tahoma"/>
          <w:sz w:val="22"/>
          <w:szCs w:val="22"/>
        </w:rPr>
        <w:t xml:space="preserve">quince </w:t>
      </w:r>
      <w:r w:rsidR="00A9024A" w:rsidRPr="00A50EAF">
        <w:rPr>
          <w:rFonts w:ascii="Palatino Linotype" w:hAnsi="Palatino Linotype" w:cs="Tahoma"/>
          <w:sz w:val="22"/>
          <w:szCs w:val="22"/>
        </w:rPr>
        <w:t xml:space="preserve">de </w:t>
      </w:r>
      <w:r w:rsidR="00C91795">
        <w:rPr>
          <w:rFonts w:ascii="Palatino Linotype" w:hAnsi="Palatino Linotype" w:cs="Tahoma"/>
          <w:sz w:val="22"/>
          <w:szCs w:val="22"/>
        </w:rPr>
        <w:t xml:space="preserve">noviembre </w:t>
      </w:r>
      <w:r w:rsidR="00C25238" w:rsidRPr="00A50EAF">
        <w:rPr>
          <w:rFonts w:ascii="Palatino Linotype" w:hAnsi="Palatino Linotype" w:cs="Tahoma"/>
          <w:sz w:val="22"/>
          <w:szCs w:val="22"/>
        </w:rPr>
        <w:t xml:space="preserve">de dos mil dieciocho, se recibió en este </w:t>
      </w:r>
      <w:r w:rsidR="00C25238" w:rsidRPr="00A50EAF">
        <w:rPr>
          <w:rFonts w:ascii="Palatino Linotype" w:eastAsia="Calibri" w:hAnsi="Palatino Linotype" w:cs="Tahoma"/>
          <w:sz w:val="22"/>
          <w:szCs w:val="22"/>
          <w:lang w:eastAsia="en-US"/>
        </w:rPr>
        <w:t xml:space="preserve">Instituto, a través del </w:t>
      </w:r>
      <w:r w:rsidR="000313A7" w:rsidRPr="00A50EAF">
        <w:rPr>
          <w:rFonts w:ascii="Palatino Linotype" w:hAnsi="Palatino Linotype" w:cs="Tahoma"/>
          <w:sz w:val="22"/>
          <w:szCs w:val="22"/>
          <w:lang w:val="es-ES"/>
        </w:rPr>
        <w:t>Sistema de Acceso a la Información Mexiquense (SAIMEX)</w:t>
      </w:r>
      <w:r w:rsidRPr="00A50EAF">
        <w:rPr>
          <w:rFonts w:ascii="Palatino Linotype" w:hAnsi="Palatino Linotype" w:cs="Tahoma"/>
          <w:sz w:val="22"/>
          <w:szCs w:val="22"/>
        </w:rPr>
        <w:t>, el Recurso de R</w:t>
      </w:r>
      <w:r w:rsidR="00C25238" w:rsidRPr="00A50EAF">
        <w:rPr>
          <w:rFonts w:ascii="Palatino Linotype" w:hAnsi="Palatino Linotype" w:cs="Tahoma"/>
          <w:sz w:val="22"/>
          <w:szCs w:val="22"/>
        </w:rPr>
        <w:t xml:space="preserve">evisión interpuesto por </w:t>
      </w:r>
      <w:r w:rsidR="00E573C6" w:rsidRPr="00A50EAF">
        <w:rPr>
          <w:rFonts w:ascii="Palatino Linotype" w:hAnsi="Palatino Linotype" w:cs="Tahoma"/>
          <w:sz w:val="22"/>
          <w:szCs w:val="22"/>
        </w:rPr>
        <w:t>el particular</w:t>
      </w:r>
      <w:r w:rsidR="00C25238" w:rsidRPr="00A50EAF">
        <w:rPr>
          <w:rFonts w:ascii="Palatino Linotype" w:hAnsi="Palatino Linotype" w:cs="Tahoma"/>
          <w:sz w:val="22"/>
          <w:szCs w:val="22"/>
        </w:rPr>
        <w:t xml:space="preserve">, en contra de la respuesta </w:t>
      </w:r>
      <w:r w:rsidR="00587F23" w:rsidRPr="00A50EAF">
        <w:rPr>
          <w:rFonts w:ascii="Palatino Linotype" w:hAnsi="Palatino Linotype" w:cs="Tahoma"/>
          <w:sz w:val="22"/>
          <w:szCs w:val="22"/>
        </w:rPr>
        <w:t xml:space="preserve">del </w:t>
      </w:r>
      <w:r w:rsidR="00956793" w:rsidRPr="00A50EAF">
        <w:rPr>
          <w:rFonts w:ascii="Palatino Linotype" w:hAnsi="Palatino Linotype" w:cs="Tahoma"/>
          <w:sz w:val="22"/>
          <w:szCs w:val="22"/>
        </w:rPr>
        <w:t>Sujeto Obligado</w:t>
      </w:r>
      <w:r w:rsidR="00C25238" w:rsidRPr="00A50EAF">
        <w:rPr>
          <w:rFonts w:ascii="Palatino Linotype" w:hAnsi="Palatino Linotype" w:cs="Tahoma"/>
          <w:sz w:val="22"/>
          <w:szCs w:val="22"/>
        </w:rPr>
        <w:t>, en los siguientes</w:t>
      </w:r>
      <w:r w:rsidR="00587F23" w:rsidRPr="00A50EAF">
        <w:rPr>
          <w:rFonts w:ascii="Palatino Linotype" w:hAnsi="Palatino Linotype" w:cs="Tahoma"/>
          <w:sz w:val="22"/>
          <w:szCs w:val="22"/>
        </w:rPr>
        <w:t xml:space="preserve"> términos</w:t>
      </w:r>
      <w:r w:rsidR="00C25238" w:rsidRPr="00A50EAF">
        <w:rPr>
          <w:rFonts w:ascii="Palatino Linotype" w:hAnsi="Palatino Linotype" w:cs="Tahoma"/>
          <w:sz w:val="22"/>
          <w:szCs w:val="22"/>
        </w:rPr>
        <w:t>:</w:t>
      </w:r>
    </w:p>
    <w:p w14:paraId="40DE1997" w14:textId="77777777" w:rsidR="00264223" w:rsidRPr="00A50EAF" w:rsidRDefault="00264223" w:rsidP="00FE23FA">
      <w:pPr>
        <w:autoSpaceDE w:val="0"/>
        <w:autoSpaceDN w:val="0"/>
        <w:adjustRightInd w:val="0"/>
        <w:spacing w:line="360" w:lineRule="auto"/>
        <w:jc w:val="both"/>
        <w:rPr>
          <w:rFonts w:ascii="Palatino Linotype" w:hAnsi="Palatino Linotype" w:cs="Tahoma"/>
          <w:sz w:val="22"/>
          <w:szCs w:val="22"/>
        </w:rPr>
      </w:pPr>
    </w:p>
    <w:p w14:paraId="23889385" w14:textId="77777777" w:rsidR="00C25238" w:rsidRPr="00A50EAF" w:rsidRDefault="00B727C5" w:rsidP="00FE23FA">
      <w:pPr>
        <w:tabs>
          <w:tab w:val="left" w:pos="4667"/>
        </w:tabs>
        <w:spacing w:line="360" w:lineRule="auto"/>
        <w:ind w:left="567" w:right="567"/>
        <w:jc w:val="both"/>
        <w:rPr>
          <w:rFonts w:ascii="Palatino Linotype" w:hAnsi="Palatino Linotype" w:cs="Tahoma"/>
          <w:bCs/>
          <w:sz w:val="22"/>
          <w:szCs w:val="22"/>
        </w:rPr>
      </w:pPr>
      <w:r w:rsidRPr="00A50EAF">
        <w:rPr>
          <w:rFonts w:ascii="Palatino Linotype" w:hAnsi="Palatino Linotype" w:cs="Tahoma"/>
          <w:b/>
          <w:bCs/>
          <w:sz w:val="22"/>
          <w:szCs w:val="22"/>
        </w:rPr>
        <w:t>“</w:t>
      </w:r>
      <w:r w:rsidR="00C25238" w:rsidRPr="00A50EAF">
        <w:rPr>
          <w:rFonts w:ascii="Palatino Linotype" w:hAnsi="Palatino Linotype" w:cs="Tahoma"/>
          <w:b/>
          <w:bCs/>
          <w:sz w:val="22"/>
          <w:szCs w:val="22"/>
        </w:rPr>
        <w:t>ACTO IMPUGNADO</w:t>
      </w:r>
    </w:p>
    <w:p w14:paraId="49900ABD" w14:textId="77777777" w:rsidR="00CD3A5D" w:rsidRPr="00A50EAF" w:rsidRDefault="00C91795" w:rsidP="00FE23FA">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t>l</w:t>
      </w:r>
      <w:r w:rsidRPr="00C91795">
        <w:rPr>
          <w:rFonts w:ascii="Palatino Linotype" w:hAnsi="Palatino Linotype" w:cs="Tahoma"/>
        </w:rPr>
        <w:t xml:space="preserve">a respuesta a la solicitud de información realizada por mi persona, toda vez que se me entrega de manera incompleta, puesto que el Ayuntamiento se niega a entregarme lo siguientes datos que por ley deben realizar conforme a los artículo 4, 7, 92 de la Ley de transparencia y Acceso a la Información Pública del Estado de México y Municipios; 1) el total de servidores públicos existentes hasta esta fecha, en el municipio de </w:t>
      </w:r>
      <w:proofErr w:type="spellStart"/>
      <w:r w:rsidRPr="00C91795">
        <w:rPr>
          <w:rFonts w:ascii="Palatino Linotype" w:hAnsi="Palatino Linotype" w:cs="Tahoma"/>
        </w:rPr>
        <w:t>Temascalcingo</w:t>
      </w:r>
      <w:proofErr w:type="spellEnd"/>
      <w:r w:rsidRPr="00C91795">
        <w:rPr>
          <w:rFonts w:ascii="Palatino Linotype" w:hAnsi="Palatino Linotype" w:cs="Tahoma"/>
        </w:rPr>
        <w:t xml:space="preserve"> (incluidos organismos descentralizados y/o desconcentrado), su lugar de adscripción, trabajo y cargo que desempeñan, así como la remuneración o percepción total mensual y la remuneración mensual neta total, entregándoseme solo la del ODAPAS E IMCUFIDE. </w:t>
      </w:r>
      <w:r w:rsidRPr="00C91795">
        <w:rPr>
          <w:rFonts w:ascii="Palatino Linotype" w:hAnsi="Palatino Linotype" w:cs="Tahoma"/>
        </w:rPr>
        <w:lastRenderedPageBreak/>
        <w:t xml:space="preserve">2) la nómina del ayuntamiento y sus organismos desconcentrados y descentralizados, dependencias del mes de agosto, septiembre del año en curso (2018), cuya respuesta del Tesorero implica una clara violación a la ley en tiempo para pedir aclaración y en la negativa a entregar la información (anexo contestación). 3) el informe de demandas totales laborales existentes de las administraciones anteriores y las iniciadas en esta administración 2016-2018, </w:t>
      </w:r>
      <w:proofErr w:type="spellStart"/>
      <w:r w:rsidRPr="00C91795">
        <w:rPr>
          <w:rFonts w:ascii="Palatino Linotype" w:hAnsi="Palatino Linotype" w:cs="Tahoma"/>
        </w:rPr>
        <w:t>esta</w:t>
      </w:r>
      <w:proofErr w:type="spellEnd"/>
      <w:r w:rsidRPr="00C91795">
        <w:rPr>
          <w:rFonts w:ascii="Palatino Linotype" w:hAnsi="Palatino Linotype" w:cs="Tahoma"/>
        </w:rPr>
        <w:t xml:space="preserve"> incompleto pues solo se señala de manera genérica y no como fue solicitada que fue se me señalara el estado de cada una de ellas, los montos a los que asciende cada una y si se ha pagado o no. 4 tampoco se me informa de manera completa el nombre, lugar de adscripción, trabajo y cargo que desempeñan, así como la remuneración o percepción total mensual y la remuneración mensual neta total del personal sindicalizado en el ayuntamiento de </w:t>
      </w:r>
      <w:proofErr w:type="spellStart"/>
      <w:r w:rsidRPr="00C91795">
        <w:rPr>
          <w:rFonts w:ascii="Palatino Linotype" w:hAnsi="Palatino Linotype" w:cs="Tahoma"/>
        </w:rPr>
        <w:t>temascalcingo</w:t>
      </w:r>
      <w:proofErr w:type="spellEnd"/>
      <w:r w:rsidRPr="00C91795">
        <w:rPr>
          <w:rFonts w:ascii="Palatino Linotype" w:hAnsi="Palatino Linotype" w:cs="Tahoma"/>
        </w:rPr>
        <w:t xml:space="preserve"> (incluidos organismos descentralizados y/o desconcentrado), hasta el día de hoy (fecha de presentación de la solicitud), y la fecha en que fue sindicalizado cada uno.</w:t>
      </w:r>
      <w:r w:rsidR="00026EBB" w:rsidRPr="00A50EAF">
        <w:rPr>
          <w:rFonts w:ascii="Palatino Linotype" w:hAnsi="Palatino Linotype" w:cs="Tahoma"/>
        </w:rPr>
        <w:t>.</w:t>
      </w:r>
      <w:r w:rsidR="00B727C5" w:rsidRPr="00A50EAF">
        <w:rPr>
          <w:rFonts w:ascii="Palatino Linotype" w:hAnsi="Palatino Linotype" w:cs="Tahoma"/>
        </w:rPr>
        <w:t>”</w:t>
      </w:r>
    </w:p>
    <w:p w14:paraId="35F8E20E" w14:textId="77777777" w:rsidR="000313A7" w:rsidRPr="00A50EAF" w:rsidRDefault="000313A7" w:rsidP="00FE23FA">
      <w:pPr>
        <w:autoSpaceDE w:val="0"/>
        <w:autoSpaceDN w:val="0"/>
        <w:adjustRightInd w:val="0"/>
        <w:spacing w:line="360" w:lineRule="auto"/>
        <w:ind w:left="567" w:right="567"/>
        <w:jc w:val="both"/>
        <w:rPr>
          <w:rFonts w:ascii="Palatino Linotype" w:hAnsi="Palatino Linotype" w:cs="Tahoma"/>
          <w:sz w:val="22"/>
          <w:szCs w:val="22"/>
        </w:rPr>
      </w:pPr>
    </w:p>
    <w:p w14:paraId="2805146B" w14:textId="77777777" w:rsidR="00C25238" w:rsidRPr="00A50EAF" w:rsidRDefault="00B727C5" w:rsidP="00FE23FA">
      <w:pPr>
        <w:autoSpaceDE w:val="0"/>
        <w:autoSpaceDN w:val="0"/>
        <w:adjustRightInd w:val="0"/>
        <w:spacing w:line="360" w:lineRule="auto"/>
        <w:ind w:left="567" w:right="567"/>
        <w:jc w:val="both"/>
        <w:rPr>
          <w:rFonts w:ascii="Palatino Linotype" w:hAnsi="Palatino Linotype" w:cs="Tahoma"/>
          <w:b/>
          <w:sz w:val="22"/>
          <w:szCs w:val="22"/>
        </w:rPr>
      </w:pPr>
      <w:r w:rsidRPr="00A50EAF">
        <w:rPr>
          <w:rFonts w:ascii="Palatino Linotype" w:hAnsi="Palatino Linotype" w:cs="Tahoma"/>
          <w:b/>
          <w:sz w:val="22"/>
          <w:szCs w:val="22"/>
        </w:rPr>
        <w:t>“</w:t>
      </w:r>
      <w:r w:rsidR="00C25238" w:rsidRPr="00A50EAF">
        <w:rPr>
          <w:rFonts w:ascii="Palatino Linotype" w:hAnsi="Palatino Linotype" w:cs="Tahoma"/>
          <w:b/>
          <w:sz w:val="22"/>
          <w:szCs w:val="22"/>
        </w:rPr>
        <w:t>RAZONES O MOTIVOS DE LA INCONFORMIDAD</w:t>
      </w:r>
    </w:p>
    <w:p w14:paraId="65ED24D6" w14:textId="77777777" w:rsidR="00264223" w:rsidRPr="00A50EAF" w:rsidRDefault="00C91795" w:rsidP="00FE23FA">
      <w:pPr>
        <w:autoSpaceDE w:val="0"/>
        <w:autoSpaceDN w:val="0"/>
        <w:adjustRightInd w:val="0"/>
        <w:spacing w:line="360" w:lineRule="auto"/>
        <w:ind w:left="567" w:right="567"/>
        <w:jc w:val="both"/>
        <w:rPr>
          <w:rFonts w:ascii="Palatino Linotype" w:hAnsi="Palatino Linotype" w:cs="Tahoma"/>
        </w:rPr>
      </w:pPr>
      <w:r w:rsidRPr="00C91795">
        <w:rPr>
          <w:rFonts w:ascii="Palatino Linotype" w:hAnsi="Palatino Linotype" w:cs="Tahoma"/>
        </w:rPr>
        <w:t>la entrega de información incompleta señalada en mi acto impugnado que viola los artículo 4, 7, 92 de la Ley de transparencia y Acceso a la Información Pública del Estado de México y Municipios</w:t>
      </w:r>
      <w:r w:rsidR="00026EBB" w:rsidRPr="00A50EAF">
        <w:rPr>
          <w:rFonts w:ascii="Palatino Linotype" w:hAnsi="Palatino Linotype" w:cs="Tahoma"/>
        </w:rPr>
        <w:t>.</w:t>
      </w:r>
      <w:r w:rsidR="00B727C5" w:rsidRPr="00A50EAF">
        <w:rPr>
          <w:rFonts w:ascii="Palatino Linotype" w:hAnsi="Palatino Linotype" w:cs="Tahoma"/>
        </w:rPr>
        <w:t>”</w:t>
      </w:r>
      <w:r w:rsidR="006C1B1D" w:rsidRPr="00A50EAF">
        <w:rPr>
          <w:rFonts w:ascii="Palatino Linotype" w:hAnsi="Palatino Linotype" w:cs="Tahoma"/>
        </w:rPr>
        <w:t xml:space="preserve"> (</w:t>
      </w:r>
      <w:r w:rsidR="006C1B1D" w:rsidRPr="00A50EAF">
        <w:rPr>
          <w:rFonts w:ascii="Palatino Linotype" w:hAnsi="Palatino Linotype" w:cs="Tahoma"/>
          <w:i/>
        </w:rPr>
        <w:t>Sic.</w:t>
      </w:r>
      <w:r w:rsidR="006C1B1D" w:rsidRPr="00A50EAF">
        <w:rPr>
          <w:rFonts w:ascii="Palatino Linotype" w:hAnsi="Palatino Linotype" w:cs="Tahoma"/>
        </w:rPr>
        <w:t>)</w:t>
      </w:r>
    </w:p>
    <w:p w14:paraId="55AB0905" w14:textId="77777777" w:rsidR="00ED2C39" w:rsidRPr="00A50EAF" w:rsidRDefault="00ED2C39" w:rsidP="00FE23FA">
      <w:pPr>
        <w:autoSpaceDE w:val="0"/>
        <w:autoSpaceDN w:val="0"/>
        <w:adjustRightInd w:val="0"/>
        <w:spacing w:line="360" w:lineRule="auto"/>
        <w:ind w:left="567" w:right="567"/>
        <w:jc w:val="both"/>
        <w:rPr>
          <w:rFonts w:ascii="Palatino Linotype" w:hAnsi="Palatino Linotype" w:cs="Tahoma"/>
        </w:rPr>
      </w:pPr>
    </w:p>
    <w:p w14:paraId="1D85F882" w14:textId="77777777" w:rsidR="00B31222" w:rsidRPr="00A50EAF" w:rsidRDefault="00C91795" w:rsidP="00FE23FA">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I</w:t>
      </w:r>
      <w:r w:rsidR="0096693C" w:rsidRPr="00A50EAF">
        <w:rPr>
          <w:rFonts w:ascii="Palatino Linotype" w:hAnsi="Palatino Linotype" w:cs="Tahoma"/>
          <w:b/>
          <w:sz w:val="22"/>
          <w:szCs w:val="22"/>
        </w:rPr>
        <w:t>V</w:t>
      </w:r>
      <w:r w:rsidR="00B31222" w:rsidRPr="00A50EAF">
        <w:rPr>
          <w:rFonts w:ascii="Palatino Linotype" w:hAnsi="Palatino Linotype" w:cs="Tahoma"/>
          <w:b/>
          <w:sz w:val="22"/>
          <w:szCs w:val="22"/>
        </w:rPr>
        <w:t xml:space="preserve">. </w:t>
      </w:r>
      <w:r w:rsidR="00B31222" w:rsidRPr="00A50EAF">
        <w:rPr>
          <w:rFonts w:ascii="Palatino Linotype" w:eastAsia="Batang" w:hAnsi="Palatino Linotype" w:cs="Tahoma"/>
          <w:b/>
          <w:bCs/>
          <w:sz w:val="22"/>
          <w:szCs w:val="22"/>
        </w:rPr>
        <w:t xml:space="preserve">Trámite del </w:t>
      </w:r>
      <w:r w:rsidR="00C459A9" w:rsidRPr="00A50EAF">
        <w:rPr>
          <w:rFonts w:ascii="Palatino Linotype" w:hAnsi="Palatino Linotype" w:cs="Tahoma"/>
          <w:b/>
          <w:sz w:val="22"/>
          <w:szCs w:val="22"/>
        </w:rPr>
        <w:t>Recurso de Revisión</w:t>
      </w:r>
      <w:r w:rsidR="00B73823" w:rsidRPr="00A50EAF">
        <w:rPr>
          <w:rFonts w:ascii="Palatino Linotype" w:hAnsi="Palatino Linotype" w:cs="Tahoma"/>
          <w:b/>
          <w:sz w:val="22"/>
          <w:szCs w:val="22"/>
        </w:rPr>
        <w:t xml:space="preserve"> </w:t>
      </w:r>
      <w:r w:rsidR="00B31222" w:rsidRPr="00A50EAF">
        <w:rPr>
          <w:rFonts w:ascii="Palatino Linotype" w:eastAsia="Batang" w:hAnsi="Palatino Linotype" w:cs="Tahoma"/>
          <w:b/>
          <w:bCs/>
          <w:sz w:val="22"/>
          <w:szCs w:val="22"/>
        </w:rPr>
        <w:t>ante el Instituto</w:t>
      </w:r>
      <w:r w:rsidR="00E445DA" w:rsidRPr="00A50EAF">
        <w:rPr>
          <w:rFonts w:ascii="Palatino Linotype" w:eastAsia="Batang" w:hAnsi="Palatino Linotype" w:cs="Tahoma"/>
          <w:b/>
          <w:bCs/>
          <w:sz w:val="22"/>
          <w:szCs w:val="22"/>
        </w:rPr>
        <w:t>.</w:t>
      </w:r>
    </w:p>
    <w:p w14:paraId="379B5816" w14:textId="77777777" w:rsidR="00E445DA" w:rsidRPr="00A50EAF" w:rsidRDefault="00E445DA" w:rsidP="00FE23FA">
      <w:pPr>
        <w:spacing w:line="360" w:lineRule="auto"/>
        <w:jc w:val="both"/>
        <w:rPr>
          <w:rFonts w:ascii="Palatino Linotype" w:eastAsia="Batang" w:hAnsi="Palatino Linotype" w:cs="Tahoma"/>
          <w:b/>
          <w:bCs/>
          <w:sz w:val="22"/>
          <w:szCs w:val="22"/>
        </w:rPr>
      </w:pPr>
    </w:p>
    <w:p w14:paraId="5D8F1B0F" w14:textId="77777777" w:rsidR="00B31222" w:rsidRPr="00A50EAF" w:rsidRDefault="00A90F9B" w:rsidP="00FE23FA">
      <w:pPr>
        <w:spacing w:line="360" w:lineRule="auto"/>
        <w:jc w:val="both"/>
        <w:rPr>
          <w:rFonts w:ascii="Palatino Linotype" w:eastAsia="Batang" w:hAnsi="Palatino Linotype" w:cs="Tahoma"/>
          <w:bCs/>
          <w:sz w:val="22"/>
          <w:szCs w:val="22"/>
        </w:rPr>
      </w:pPr>
      <w:r w:rsidRPr="00A50EAF">
        <w:rPr>
          <w:rFonts w:ascii="Palatino Linotype" w:eastAsia="Batang" w:hAnsi="Palatino Linotype" w:cs="Tahoma"/>
          <w:b/>
          <w:bCs/>
          <w:sz w:val="22"/>
          <w:szCs w:val="22"/>
        </w:rPr>
        <w:t xml:space="preserve">a) </w:t>
      </w:r>
      <w:r w:rsidR="00B31222" w:rsidRPr="00A50EAF">
        <w:rPr>
          <w:rFonts w:ascii="Palatino Linotype" w:eastAsia="Batang" w:hAnsi="Palatino Linotype" w:cs="Tahoma"/>
          <w:b/>
          <w:bCs/>
          <w:sz w:val="22"/>
          <w:szCs w:val="22"/>
        </w:rPr>
        <w:t xml:space="preserve">Turno del </w:t>
      </w:r>
      <w:r w:rsidR="00C459A9" w:rsidRPr="00A50EAF">
        <w:rPr>
          <w:rFonts w:ascii="Palatino Linotype" w:hAnsi="Palatino Linotype" w:cs="Tahoma"/>
          <w:b/>
          <w:sz w:val="22"/>
          <w:szCs w:val="22"/>
        </w:rPr>
        <w:t>Recurso de Revisión</w:t>
      </w:r>
      <w:r w:rsidRPr="00A50EAF">
        <w:rPr>
          <w:rFonts w:ascii="Palatino Linotype" w:eastAsia="Batang" w:hAnsi="Palatino Linotype" w:cs="Tahoma"/>
          <w:b/>
          <w:bCs/>
          <w:sz w:val="22"/>
          <w:szCs w:val="22"/>
        </w:rPr>
        <w:t>.</w:t>
      </w:r>
      <w:r w:rsidR="00A9024A" w:rsidRPr="00A50EAF">
        <w:rPr>
          <w:rFonts w:ascii="Palatino Linotype" w:eastAsia="Batang" w:hAnsi="Palatino Linotype" w:cs="Tahoma"/>
          <w:b/>
          <w:bCs/>
          <w:sz w:val="22"/>
          <w:szCs w:val="22"/>
        </w:rPr>
        <w:t xml:space="preserve"> </w:t>
      </w:r>
      <w:r w:rsidR="00E573C6" w:rsidRPr="00A50EAF">
        <w:rPr>
          <w:rFonts w:ascii="Palatino Linotype" w:eastAsia="Batang" w:hAnsi="Palatino Linotype" w:cs="Tahoma"/>
          <w:bCs/>
          <w:sz w:val="22"/>
          <w:szCs w:val="22"/>
        </w:rPr>
        <w:t>Con fecha</w:t>
      </w:r>
      <w:r w:rsidR="00A9024A" w:rsidRPr="00A50EAF">
        <w:rPr>
          <w:rFonts w:ascii="Palatino Linotype" w:eastAsia="Batang" w:hAnsi="Palatino Linotype" w:cs="Tahoma"/>
          <w:bCs/>
          <w:sz w:val="22"/>
          <w:szCs w:val="22"/>
        </w:rPr>
        <w:t xml:space="preserve"> </w:t>
      </w:r>
      <w:r w:rsidR="00C91795">
        <w:rPr>
          <w:rFonts w:ascii="Palatino Linotype" w:eastAsia="Batang" w:hAnsi="Palatino Linotype" w:cs="Tahoma"/>
          <w:bCs/>
          <w:sz w:val="22"/>
          <w:szCs w:val="22"/>
        </w:rPr>
        <w:t xml:space="preserve">quince de noviembre </w:t>
      </w:r>
      <w:r w:rsidR="00B31222" w:rsidRPr="00A50EAF">
        <w:rPr>
          <w:rFonts w:ascii="Palatino Linotype" w:eastAsia="Batang" w:hAnsi="Palatino Linotype" w:cs="Tahoma"/>
          <w:bCs/>
          <w:sz w:val="22"/>
          <w:szCs w:val="22"/>
        </w:rPr>
        <w:t>de dos mil dieciocho, e</w:t>
      </w:r>
      <w:r w:rsidR="001F78D9" w:rsidRPr="00A50EAF">
        <w:rPr>
          <w:rFonts w:ascii="Palatino Linotype" w:eastAsia="Batang" w:hAnsi="Palatino Linotype" w:cs="Tahoma"/>
          <w:bCs/>
          <w:sz w:val="22"/>
          <w:szCs w:val="22"/>
        </w:rPr>
        <w:t>l</w:t>
      </w:r>
      <w:r w:rsidR="00A9024A" w:rsidRPr="00A50EAF">
        <w:rPr>
          <w:rFonts w:ascii="Palatino Linotype" w:eastAsia="Batang" w:hAnsi="Palatino Linotype" w:cs="Tahoma"/>
          <w:bCs/>
          <w:sz w:val="22"/>
          <w:szCs w:val="22"/>
        </w:rPr>
        <w:t xml:space="preserve"> </w:t>
      </w:r>
      <w:r w:rsidR="001F78D9" w:rsidRPr="00A50EAF">
        <w:rPr>
          <w:rFonts w:ascii="Palatino Linotype" w:hAnsi="Palatino Linotype" w:cs="Tahoma"/>
          <w:sz w:val="22"/>
          <w:szCs w:val="22"/>
          <w:lang w:val="es-ES"/>
        </w:rPr>
        <w:t>Sistema de Acceso a la Información Mexiquense (SAIMEX),</w:t>
      </w:r>
      <w:r w:rsidR="00B31222" w:rsidRPr="00A50EAF">
        <w:rPr>
          <w:rFonts w:ascii="Palatino Linotype" w:eastAsia="Batang" w:hAnsi="Palatino Linotype" w:cs="Tahoma"/>
          <w:bCs/>
          <w:sz w:val="22"/>
          <w:szCs w:val="22"/>
        </w:rPr>
        <w:t xml:space="preserve"> asignó el número de expediente </w:t>
      </w:r>
      <w:r w:rsidR="00A9024A" w:rsidRPr="00A50EAF">
        <w:rPr>
          <w:rFonts w:ascii="Palatino Linotype" w:eastAsia="Batang" w:hAnsi="Palatino Linotype" w:cs="Tahoma"/>
          <w:b/>
          <w:bCs/>
          <w:sz w:val="22"/>
          <w:szCs w:val="22"/>
        </w:rPr>
        <w:t>0</w:t>
      </w:r>
      <w:r w:rsidR="00E46195" w:rsidRPr="00A50EAF">
        <w:rPr>
          <w:rFonts w:ascii="Palatino Linotype" w:eastAsia="Batang" w:hAnsi="Palatino Linotype" w:cs="Tahoma"/>
          <w:b/>
          <w:bCs/>
          <w:sz w:val="22"/>
          <w:szCs w:val="22"/>
        </w:rPr>
        <w:t>4</w:t>
      </w:r>
      <w:r w:rsidR="00C91795">
        <w:rPr>
          <w:rFonts w:ascii="Palatino Linotype" w:eastAsia="Batang" w:hAnsi="Palatino Linotype" w:cs="Tahoma"/>
          <w:b/>
          <w:bCs/>
          <w:sz w:val="22"/>
          <w:szCs w:val="22"/>
        </w:rPr>
        <w:t>356/</w:t>
      </w:r>
      <w:r w:rsidR="000313A7" w:rsidRPr="00A50EAF">
        <w:rPr>
          <w:rFonts w:ascii="Palatino Linotype" w:eastAsia="Batang" w:hAnsi="Palatino Linotype" w:cs="Tahoma"/>
          <w:b/>
          <w:bCs/>
          <w:sz w:val="22"/>
          <w:szCs w:val="22"/>
        </w:rPr>
        <w:t>INFOEM/IP/RR/2018</w:t>
      </w:r>
      <w:r w:rsidR="001F78D9" w:rsidRPr="00A50EAF">
        <w:rPr>
          <w:rFonts w:ascii="Palatino Linotype" w:eastAsia="Batang" w:hAnsi="Palatino Linotype" w:cs="Tahoma"/>
          <w:b/>
          <w:bCs/>
          <w:sz w:val="22"/>
          <w:szCs w:val="22"/>
        </w:rPr>
        <w:t>,</w:t>
      </w:r>
      <w:r w:rsidR="00E70503" w:rsidRPr="00A50EAF">
        <w:rPr>
          <w:rFonts w:ascii="Palatino Linotype" w:eastAsia="Batang" w:hAnsi="Palatino Linotype" w:cs="Tahoma"/>
          <w:b/>
          <w:bCs/>
          <w:sz w:val="22"/>
          <w:szCs w:val="22"/>
        </w:rPr>
        <w:t xml:space="preserve"> </w:t>
      </w:r>
      <w:r w:rsidR="00B31222" w:rsidRPr="00A50EAF">
        <w:rPr>
          <w:rFonts w:ascii="Palatino Linotype" w:eastAsia="Batang" w:hAnsi="Palatino Linotype" w:cs="Tahoma"/>
          <w:bCs/>
          <w:sz w:val="22"/>
          <w:szCs w:val="22"/>
        </w:rPr>
        <w:t xml:space="preserve">al </w:t>
      </w:r>
      <w:r w:rsidR="00C459A9" w:rsidRPr="00A50EAF">
        <w:rPr>
          <w:rFonts w:ascii="Palatino Linotype" w:eastAsia="Batang" w:hAnsi="Palatino Linotype" w:cs="Tahoma"/>
          <w:bCs/>
          <w:sz w:val="22"/>
          <w:szCs w:val="22"/>
        </w:rPr>
        <w:t xml:space="preserve">medio de impugnación </w:t>
      </w:r>
      <w:r w:rsidR="00A854FF" w:rsidRPr="00A50EAF">
        <w:rPr>
          <w:rFonts w:ascii="Palatino Linotype" w:eastAsia="Batang" w:hAnsi="Palatino Linotype" w:cs="Tahoma"/>
          <w:bCs/>
          <w:sz w:val="22"/>
          <w:szCs w:val="22"/>
        </w:rPr>
        <w:t>que nos ocupa</w:t>
      </w:r>
      <w:r w:rsidR="00B31222" w:rsidRPr="00A50EAF">
        <w:rPr>
          <w:rFonts w:ascii="Palatino Linotype" w:eastAsia="Batang" w:hAnsi="Palatino Linotype" w:cs="Tahoma"/>
          <w:bCs/>
          <w:sz w:val="22"/>
          <w:szCs w:val="22"/>
        </w:rPr>
        <w:t xml:space="preserve">, con base en el sistema aprobado por el Pleno de este </w:t>
      </w:r>
      <w:r w:rsidR="00A854FF" w:rsidRPr="00A50EAF">
        <w:rPr>
          <w:rFonts w:ascii="Palatino Linotype" w:eastAsia="Batang" w:hAnsi="Palatino Linotype" w:cs="Tahoma"/>
          <w:bCs/>
          <w:sz w:val="22"/>
          <w:szCs w:val="22"/>
        </w:rPr>
        <w:t>Órgano Garante y</w:t>
      </w:r>
      <w:r w:rsidR="00B31222" w:rsidRPr="00A50EAF">
        <w:rPr>
          <w:rFonts w:ascii="Palatino Linotype" w:eastAsia="Batang" w:hAnsi="Palatino Linotype" w:cs="Tahoma"/>
          <w:bCs/>
          <w:sz w:val="22"/>
          <w:szCs w:val="22"/>
        </w:rPr>
        <w:t xml:space="preserve"> lo turnó a</w:t>
      </w:r>
      <w:r w:rsidR="00625DFB" w:rsidRPr="00A50EAF">
        <w:rPr>
          <w:rFonts w:ascii="Palatino Linotype" w:eastAsia="Batang" w:hAnsi="Palatino Linotype" w:cs="Tahoma"/>
          <w:bCs/>
          <w:sz w:val="22"/>
          <w:szCs w:val="22"/>
        </w:rPr>
        <w:t>l Comisionado Ponente</w:t>
      </w:r>
      <w:r w:rsidR="00A9024A" w:rsidRPr="00A50EAF">
        <w:rPr>
          <w:rFonts w:ascii="Palatino Linotype" w:eastAsia="Batang" w:hAnsi="Palatino Linotype" w:cs="Tahoma"/>
          <w:bCs/>
          <w:sz w:val="22"/>
          <w:szCs w:val="22"/>
        </w:rPr>
        <w:t xml:space="preserve"> </w:t>
      </w:r>
      <w:r w:rsidR="00A854FF" w:rsidRPr="00BC1085">
        <w:rPr>
          <w:rFonts w:ascii="Palatino Linotype" w:eastAsia="Batang" w:hAnsi="Palatino Linotype" w:cs="Tahoma"/>
          <w:bCs/>
          <w:sz w:val="22"/>
          <w:szCs w:val="22"/>
        </w:rPr>
        <w:t>Luis Gustavo Parra Noriega</w:t>
      </w:r>
      <w:r w:rsidR="00B31222" w:rsidRPr="00A50EAF">
        <w:rPr>
          <w:rFonts w:ascii="Palatino Linotype" w:eastAsia="Batang" w:hAnsi="Palatino Linotype" w:cs="Tahoma"/>
          <w:bCs/>
          <w:sz w:val="22"/>
          <w:szCs w:val="22"/>
        </w:rPr>
        <w:t xml:space="preserve">, para los efectos del artículo </w:t>
      </w:r>
      <w:r w:rsidR="00625DFB" w:rsidRPr="00A50EAF">
        <w:rPr>
          <w:rFonts w:ascii="Palatino Linotype" w:eastAsia="Batang" w:hAnsi="Palatino Linotype" w:cs="Tahoma"/>
          <w:bCs/>
          <w:sz w:val="22"/>
          <w:szCs w:val="22"/>
        </w:rPr>
        <w:t>185</w:t>
      </w:r>
      <w:r w:rsidR="00B31222" w:rsidRPr="00A50EAF">
        <w:rPr>
          <w:rFonts w:ascii="Palatino Linotype" w:eastAsia="Batang" w:hAnsi="Palatino Linotype" w:cs="Tahoma"/>
          <w:bCs/>
          <w:sz w:val="22"/>
          <w:szCs w:val="22"/>
        </w:rPr>
        <w:t>, fracción I</w:t>
      </w:r>
      <w:r w:rsidR="00B73823" w:rsidRPr="00A50EAF">
        <w:rPr>
          <w:rFonts w:ascii="Palatino Linotype" w:eastAsia="Batang" w:hAnsi="Palatino Linotype" w:cs="Tahoma"/>
          <w:bCs/>
          <w:sz w:val="22"/>
          <w:szCs w:val="22"/>
        </w:rPr>
        <w:t>,</w:t>
      </w:r>
      <w:r w:rsidR="00B31222" w:rsidRPr="00A50EAF">
        <w:rPr>
          <w:rFonts w:ascii="Palatino Linotype" w:eastAsia="Batang" w:hAnsi="Palatino Linotype" w:cs="Tahoma"/>
          <w:bCs/>
          <w:sz w:val="22"/>
          <w:szCs w:val="22"/>
        </w:rPr>
        <w:t xml:space="preserve"> de la </w:t>
      </w:r>
      <w:r w:rsidR="00625DFB" w:rsidRPr="00A50EAF">
        <w:rPr>
          <w:rFonts w:ascii="Palatino Linotype" w:eastAsia="Batang" w:hAnsi="Palatino Linotype" w:cs="Tahoma"/>
          <w:bCs/>
          <w:sz w:val="22"/>
          <w:szCs w:val="22"/>
        </w:rPr>
        <w:t>Ley de Transparencia y Acceso a la Información Pública del Estado de México y Municipios</w:t>
      </w:r>
      <w:r w:rsidR="00B31222" w:rsidRPr="00A50EAF">
        <w:rPr>
          <w:rFonts w:ascii="Palatino Linotype" w:eastAsia="Batang" w:hAnsi="Palatino Linotype" w:cs="Tahoma"/>
          <w:bCs/>
          <w:sz w:val="22"/>
          <w:szCs w:val="22"/>
        </w:rPr>
        <w:t>.</w:t>
      </w:r>
    </w:p>
    <w:p w14:paraId="560DEAD6" w14:textId="77777777" w:rsidR="00B31222" w:rsidRPr="00A50EAF" w:rsidRDefault="00B31222" w:rsidP="00FE23FA">
      <w:pPr>
        <w:spacing w:line="360" w:lineRule="auto"/>
        <w:jc w:val="both"/>
        <w:rPr>
          <w:rFonts w:ascii="Palatino Linotype" w:eastAsia="Batang" w:hAnsi="Palatino Linotype" w:cs="Tahoma"/>
          <w:b/>
          <w:bCs/>
          <w:sz w:val="22"/>
          <w:szCs w:val="22"/>
        </w:rPr>
      </w:pPr>
    </w:p>
    <w:p w14:paraId="533DF857" w14:textId="77777777" w:rsidR="003C7655" w:rsidRDefault="003C7655" w:rsidP="00FE23FA">
      <w:pPr>
        <w:spacing w:line="360" w:lineRule="auto"/>
        <w:jc w:val="both"/>
        <w:rPr>
          <w:rFonts w:ascii="Palatino Linotype" w:eastAsia="Batang" w:hAnsi="Palatino Linotype" w:cs="Tahoma"/>
          <w:b/>
          <w:bCs/>
          <w:sz w:val="22"/>
          <w:szCs w:val="22"/>
        </w:rPr>
      </w:pPr>
    </w:p>
    <w:p w14:paraId="0B6CFF58" w14:textId="77777777" w:rsidR="003C7655" w:rsidRDefault="003C7655" w:rsidP="00FE23FA">
      <w:pPr>
        <w:spacing w:line="360" w:lineRule="auto"/>
        <w:jc w:val="both"/>
        <w:rPr>
          <w:rFonts w:ascii="Palatino Linotype" w:eastAsia="Batang" w:hAnsi="Palatino Linotype" w:cs="Tahoma"/>
          <w:b/>
          <w:bCs/>
          <w:sz w:val="22"/>
          <w:szCs w:val="22"/>
        </w:rPr>
      </w:pPr>
    </w:p>
    <w:p w14:paraId="6EF6EC28" w14:textId="77777777" w:rsidR="00E46195" w:rsidRPr="00A50EAF" w:rsidRDefault="00625DFB" w:rsidP="00FE23FA">
      <w:pPr>
        <w:spacing w:line="360" w:lineRule="auto"/>
        <w:jc w:val="both"/>
        <w:rPr>
          <w:rFonts w:ascii="Palatino Linotype" w:hAnsi="Palatino Linotype" w:cs="Tahoma"/>
          <w:bCs/>
          <w:sz w:val="22"/>
          <w:szCs w:val="22"/>
        </w:rPr>
      </w:pPr>
      <w:r w:rsidRPr="00A50EAF">
        <w:rPr>
          <w:rFonts w:ascii="Palatino Linotype" w:eastAsia="Batang" w:hAnsi="Palatino Linotype" w:cs="Tahoma"/>
          <w:b/>
          <w:bCs/>
          <w:sz w:val="22"/>
          <w:szCs w:val="22"/>
        </w:rPr>
        <w:t>b</w:t>
      </w:r>
      <w:r w:rsidR="009F46DC" w:rsidRPr="00A50EAF">
        <w:rPr>
          <w:rFonts w:ascii="Palatino Linotype" w:eastAsia="Batang" w:hAnsi="Palatino Linotype" w:cs="Tahoma"/>
          <w:b/>
          <w:bCs/>
          <w:sz w:val="22"/>
          <w:szCs w:val="22"/>
        </w:rPr>
        <w:t xml:space="preserve">) </w:t>
      </w:r>
      <w:r w:rsidR="00B31222" w:rsidRPr="00A50EAF">
        <w:rPr>
          <w:rFonts w:ascii="Palatino Linotype" w:eastAsia="Batang" w:hAnsi="Palatino Linotype" w:cs="Tahoma"/>
          <w:b/>
          <w:bCs/>
          <w:sz w:val="22"/>
          <w:szCs w:val="22"/>
        </w:rPr>
        <w:t xml:space="preserve">Admisión del </w:t>
      </w:r>
      <w:r w:rsidR="00C459A9" w:rsidRPr="00A50EAF">
        <w:rPr>
          <w:rFonts w:ascii="Palatino Linotype" w:hAnsi="Palatino Linotype" w:cs="Tahoma"/>
          <w:b/>
          <w:sz w:val="22"/>
          <w:szCs w:val="22"/>
        </w:rPr>
        <w:t>Recurso de Revisión</w:t>
      </w:r>
      <w:r w:rsidR="00B31222" w:rsidRPr="00A50EAF">
        <w:rPr>
          <w:rFonts w:ascii="Palatino Linotype" w:eastAsia="Batang" w:hAnsi="Palatino Linotype" w:cs="Tahoma"/>
          <w:b/>
          <w:bCs/>
          <w:sz w:val="22"/>
          <w:szCs w:val="22"/>
          <w:lang w:val="es-ES_tradnl"/>
        </w:rPr>
        <w:t xml:space="preserve">. </w:t>
      </w:r>
      <w:r w:rsidR="00E573C6" w:rsidRPr="00A50EAF">
        <w:rPr>
          <w:rFonts w:ascii="Palatino Linotype" w:eastAsia="Batang" w:hAnsi="Palatino Linotype" w:cs="Tahoma"/>
          <w:bCs/>
          <w:sz w:val="22"/>
          <w:szCs w:val="22"/>
          <w:lang w:val="es-ES_tradnl"/>
        </w:rPr>
        <w:t>Con fecha</w:t>
      </w:r>
      <w:r w:rsidR="00A9024A" w:rsidRPr="00A50EAF">
        <w:rPr>
          <w:rFonts w:ascii="Palatino Linotype" w:eastAsia="Batang" w:hAnsi="Palatino Linotype" w:cs="Tahoma"/>
          <w:bCs/>
          <w:sz w:val="22"/>
          <w:szCs w:val="22"/>
          <w:lang w:val="es-ES_tradnl"/>
        </w:rPr>
        <w:t xml:space="preserve"> </w:t>
      </w:r>
      <w:r w:rsidR="00C91795">
        <w:rPr>
          <w:rFonts w:ascii="Palatino Linotype" w:eastAsia="Batang" w:hAnsi="Palatino Linotype" w:cs="Tahoma"/>
          <w:bCs/>
          <w:sz w:val="22"/>
          <w:szCs w:val="22"/>
          <w:lang w:val="es-ES_tradnl"/>
        </w:rPr>
        <w:t xml:space="preserve">veintidós de noviembre </w:t>
      </w:r>
      <w:r w:rsidR="00B31222" w:rsidRPr="00A50EAF">
        <w:rPr>
          <w:rFonts w:ascii="Palatino Linotype" w:eastAsia="Batang" w:hAnsi="Palatino Linotype" w:cs="Tahoma"/>
          <w:bCs/>
          <w:sz w:val="22"/>
          <w:szCs w:val="22"/>
          <w:lang w:val="es-ES_tradnl"/>
        </w:rPr>
        <w:t xml:space="preserve">de dos mil dieciocho, </w:t>
      </w:r>
      <w:r w:rsidR="009F46DC" w:rsidRPr="00A50EAF">
        <w:rPr>
          <w:rFonts w:ascii="Palatino Linotype" w:hAnsi="Palatino Linotype" w:cs="Tahoma"/>
          <w:sz w:val="22"/>
          <w:szCs w:val="22"/>
        </w:rPr>
        <w:t>se</w:t>
      </w:r>
      <w:r w:rsidR="00A9024A" w:rsidRPr="00A50EAF">
        <w:rPr>
          <w:rFonts w:ascii="Palatino Linotype" w:hAnsi="Palatino Linotype" w:cs="Tahoma"/>
          <w:sz w:val="22"/>
          <w:szCs w:val="22"/>
        </w:rPr>
        <w:t xml:space="preserve"> </w:t>
      </w:r>
      <w:r w:rsidR="009F46DC" w:rsidRPr="00BC1085">
        <w:rPr>
          <w:rFonts w:ascii="Palatino Linotype" w:eastAsia="Calibri" w:hAnsi="Palatino Linotype" w:cs="Tahoma"/>
          <w:sz w:val="22"/>
          <w:szCs w:val="22"/>
          <w:lang w:eastAsia="en-US"/>
        </w:rPr>
        <w:t>acordó la admisión</w:t>
      </w:r>
      <w:r w:rsidR="009F46DC" w:rsidRPr="00A50EAF">
        <w:rPr>
          <w:rFonts w:ascii="Palatino Linotype" w:eastAsia="Calibri" w:hAnsi="Palatino Linotype" w:cs="Tahoma"/>
          <w:sz w:val="22"/>
          <w:szCs w:val="22"/>
          <w:lang w:eastAsia="en-US"/>
        </w:rPr>
        <w:t xml:space="preserve"> de</w:t>
      </w:r>
      <w:r w:rsidR="00C459A9" w:rsidRPr="00A50EAF">
        <w:rPr>
          <w:rFonts w:ascii="Palatino Linotype" w:hAnsi="Palatino Linotype" w:cs="Tahoma"/>
          <w:sz w:val="22"/>
          <w:szCs w:val="22"/>
        </w:rPr>
        <w:t>l Recurso de R</w:t>
      </w:r>
      <w:r w:rsidR="009F46DC" w:rsidRPr="00A50EAF">
        <w:rPr>
          <w:rFonts w:ascii="Palatino Linotype" w:hAnsi="Palatino Linotype" w:cs="Tahoma"/>
          <w:sz w:val="22"/>
          <w:szCs w:val="22"/>
        </w:rPr>
        <w:t xml:space="preserve">evisión interpuesto por </w:t>
      </w:r>
      <w:r w:rsidR="00E573C6" w:rsidRPr="00A50EAF">
        <w:rPr>
          <w:rFonts w:ascii="Palatino Linotype" w:hAnsi="Palatino Linotype" w:cs="Tahoma"/>
          <w:sz w:val="22"/>
          <w:szCs w:val="22"/>
        </w:rPr>
        <w:t>el</w:t>
      </w:r>
      <w:r w:rsidR="00E70503" w:rsidRPr="00A50EAF">
        <w:rPr>
          <w:rFonts w:ascii="Palatino Linotype" w:hAnsi="Palatino Linotype" w:cs="Tahoma"/>
          <w:sz w:val="22"/>
          <w:szCs w:val="22"/>
        </w:rPr>
        <w:t xml:space="preserve"> </w:t>
      </w:r>
      <w:r w:rsidR="001F78D9" w:rsidRPr="00A50EAF">
        <w:rPr>
          <w:rFonts w:ascii="Palatino Linotype" w:hAnsi="Palatino Linotype" w:cs="Tahoma"/>
          <w:sz w:val="22"/>
          <w:szCs w:val="22"/>
        </w:rPr>
        <w:t>R</w:t>
      </w:r>
      <w:r w:rsidR="009F46DC" w:rsidRPr="00A50EAF">
        <w:rPr>
          <w:rFonts w:ascii="Palatino Linotype" w:hAnsi="Palatino Linotype" w:cs="Tahoma"/>
          <w:sz w:val="22"/>
          <w:szCs w:val="22"/>
        </w:rPr>
        <w:t xml:space="preserve">ecurrente en contra </w:t>
      </w:r>
      <w:r w:rsidRPr="00A50EAF">
        <w:rPr>
          <w:rFonts w:ascii="Palatino Linotype" w:hAnsi="Palatino Linotype" w:cs="Tahoma"/>
          <w:sz w:val="22"/>
          <w:szCs w:val="22"/>
        </w:rPr>
        <w:t xml:space="preserve">del </w:t>
      </w:r>
      <w:r w:rsidRPr="00BC1085">
        <w:rPr>
          <w:rFonts w:ascii="Palatino Linotype" w:hAnsi="Palatino Linotype" w:cs="Tahoma"/>
          <w:sz w:val="22"/>
          <w:szCs w:val="22"/>
        </w:rPr>
        <w:t xml:space="preserve">Ayuntamiento de </w:t>
      </w:r>
      <w:proofErr w:type="spellStart"/>
      <w:r w:rsidR="00C91795">
        <w:rPr>
          <w:rFonts w:ascii="Palatino Linotype" w:hAnsi="Palatino Linotype" w:cs="Tahoma"/>
          <w:sz w:val="22"/>
          <w:szCs w:val="22"/>
        </w:rPr>
        <w:t>Temascalcingo</w:t>
      </w:r>
      <w:proofErr w:type="spellEnd"/>
      <w:r w:rsidR="009F46DC" w:rsidRPr="00A50EAF">
        <w:rPr>
          <w:rFonts w:ascii="Palatino Linotype" w:hAnsi="Palatino Linotype" w:cs="Tahoma"/>
          <w:sz w:val="22"/>
          <w:szCs w:val="22"/>
        </w:rPr>
        <w:t xml:space="preserve">, </w:t>
      </w:r>
      <w:r w:rsidR="00E573C6" w:rsidRPr="00A50EAF">
        <w:rPr>
          <w:rFonts w:ascii="Palatino Linotype" w:hAnsi="Palatino Linotype" w:cs="Tahoma"/>
          <w:bCs/>
          <w:sz w:val="22"/>
          <w:szCs w:val="22"/>
          <w:lang w:val="es-ES"/>
        </w:rPr>
        <w:t xml:space="preserve">la </w:t>
      </w:r>
      <w:r w:rsidR="00E573C6" w:rsidRPr="00BC1085">
        <w:rPr>
          <w:rFonts w:ascii="Palatino Linotype" w:hAnsi="Palatino Linotype" w:cs="Tahoma"/>
          <w:bCs/>
          <w:sz w:val="22"/>
          <w:szCs w:val="22"/>
          <w:lang w:val="es-ES"/>
        </w:rPr>
        <w:t xml:space="preserve">integración del expediente </w:t>
      </w:r>
      <w:r w:rsidR="00E573C6" w:rsidRPr="00A50EAF">
        <w:rPr>
          <w:rFonts w:ascii="Palatino Linotype" w:hAnsi="Palatino Linotype" w:cs="Tahoma"/>
          <w:bCs/>
          <w:sz w:val="22"/>
          <w:szCs w:val="22"/>
          <w:lang w:val="es-ES"/>
        </w:rPr>
        <w:t xml:space="preserve">y </w:t>
      </w:r>
      <w:r w:rsidR="00E573C6" w:rsidRPr="00BC1085">
        <w:rPr>
          <w:rFonts w:ascii="Palatino Linotype" w:hAnsi="Palatino Linotype" w:cs="Tahoma"/>
          <w:bCs/>
          <w:sz w:val="22"/>
          <w:szCs w:val="22"/>
          <w:lang w:val="es-ES"/>
        </w:rPr>
        <w:t xml:space="preserve">su puesta a disposición </w:t>
      </w:r>
      <w:r w:rsidR="00E573C6" w:rsidRPr="00A50EAF">
        <w:rPr>
          <w:rFonts w:ascii="Palatino Linotype" w:hAnsi="Palatino Linotype" w:cs="Tahoma"/>
          <w:bCs/>
          <w:sz w:val="22"/>
          <w:szCs w:val="22"/>
          <w:lang w:val="es-ES"/>
        </w:rPr>
        <w:t>de las partes, en términos del artículo 185, fracciones I y II</w:t>
      </w:r>
      <w:r w:rsidR="00973FDF" w:rsidRPr="00A50EAF">
        <w:rPr>
          <w:rFonts w:ascii="Palatino Linotype" w:hAnsi="Palatino Linotype" w:cs="Tahoma"/>
          <w:bCs/>
          <w:sz w:val="22"/>
          <w:szCs w:val="22"/>
          <w:lang w:val="es-ES"/>
        </w:rPr>
        <w:t>,</w:t>
      </w:r>
      <w:r w:rsidR="00E573C6" w:rsidRPr="00A50EAF">
        <w:rPr>
          <w:rFonts w:ascii="Palatino Linotype" w:hAnsi="Palatino Linotype" w:cs="Tahoma"/>
          <w:bCs/>
          <w:sz w:val="22"/>
          <w:szCs w:val="22"/>
          <w:lang w:val="es-ES"/>
        </w:rPr>
        <w:t xml:space="preserve"> de la </w:t>
      </w:r>
      <w:r w:rsidR="00E573C6" w:rsidRPr="00A50EAF">
        <w:rPr>
          <w:rFonts w:ascii="Palatino Linotype" w:hAnsi="Palatino Linotype" w:cs="Tahoma"/>
          <w:bCs/>
          <w:sz w:val="22"/>
          <w:szCs w:val="22"/>
        </w:rPr>
        <w:t>Ley de Transparencia y Acceso a la Información Pública del Estado de México y Municipios; acto que fue notificado a las partes el mismo día, a través del Sistema de Acceso a la Información Mexiquense</w:t>
      </w:r>
      <w:r w:rsidR="00B73823" w:rsidRPr="00A50EAF">
        <w:rPr>
          <w:rFonts w:ascii="Palatino Linotype" w:hAnsi="Palatino Linotype" w:cs="Tahoma"/>
          <w:bCs/>
          <w:sz w:val="22"/>
          <w:szCs w:val="22"/>
        </w:rPr>
        <w:t xml:space="preserve"> (SAIMEX)</w:t>
      </w:r>
      <w:r w:rsidR="00E573C6" w:rsidRPr="00A50EAF">
        <w:rPr>
          <w:rFonts w:ascii="Palatino Linotype" w:hAnsi="Palatino Linotype" w:cs="Tahoma"/>
          <w:bCs/>
          <w:sz w:val="22"/>
          <w:szCs w:val="22"/>
        </w:rPr>
        <w:t xml:space="preserve">, </w:t>
      </w:r>
      <w:r w:rsidR="000A5EA8" w:rsidRPr="00A50EAF">
        <w:rPr>
          <w:rFonts w:ascii="Palatino Linotype" w:hAnsi="Palatino Linotype" w:cs="Tahoma"/>
          <w:bCs/>
          <w:sz w:val="22"/>
          <w:szCs w:val="22"/>
        </w:rPr>
        <w:t xml:space="preserve">mediante el cual se les otorgó </w:t>
      </w:r>
      <w:r w:rsidR="00E573C6" w:rsidRPr="00A50EAF">
        <w:rPr>
          <w:rFonts w:ascii="Palatino Linotype" w:hAnsi="Palatino Linotype" w:cs="Tahoma"/>
          <w:bCs/>
          <w:sz w:val="22"/>
          <w:szCs w:val="22"/>
        </w:rPr>
        <w:t xml:space="preserve">un plazo de siete días hábiles posteriores a dicha notificaciones para que manifestaran lo que a su derecho conviniera y formularan alegatos, </w:t>
      </w:r>
      <w:r w:rsidR="00E573C6" w:rsidRPr="00A50EAF">
        <w:rPr>
          <w:rFonts w:ascii="Palatino Linotype" w:hAnsi="Palatino Linotype" w:cs="Tahoma"/>
          <w:bCs/>
          <w:sz w:val="22"/>
          <w:szCs w:val="22"/>
          <w:lang w:val="es-ES"/>
        </w:rPr>
        <w:t>en términos del artículo 185, fracción IV</w:t>
      </w:r>
      <w:r w:rsidR="00973FDF" w:rsidRPr="00A50EAF">
        <w:rPr>
          <w:rFonts w:ascii="Palatino Linotype" w:hAnsi="Palatino Linotype" w:cs="Tahoma"/>
          <w:bCs/>
          <w:sz w:val="22"/>
          <w:szCs w:val="22"/>
          <w:lang w:val="es-ES"/>
        </w:rPr>
        <w:t>,</w:t>
      </w:r>
      <w:r w:rsidR="00E573C6" w:rsidRPr="00A50EAF">
        <w:rPr>
          <w:rFonts w:ascii="Palatino Linotype" w:hAnsi="Palatino Linotype" w:cs="Tahoma"/>
          <w:bCs/>
          <w:sz w:val="22"/>
          <w:szCs w:val="22"/>
          <w:lang w:val="es-ES"/>
        </w:rPr>
        <w:t xml:space="preserve"> de la </w:t>
      </w:r>
      <w:r w:rsidR="00E573C6" w:rsidRPr="00A50EAF">
        <w:rPr>
          <w:rFonts w:ascii="Palatino Linotype" w:hAnsi="Palatino Linotype" w:cs="Tahoma"/>
          <w:bCs/>
          <w:sz w:val="22"/>
          <w:szCs w:val="22"/>
        </w:rPr>
        <w:t>Ley de Transparencia y Acceso a la Información Pública del Estado de México y Municipios</w:t>
      </w:r>
      <w:r w:rsidR="00681656" w:rsidRPr="00A50EAF">
        <w:rPr>
          <w:rFonts w:ascii="Palatino Linotype" w:hAnsi="Palatino Linotype" w:cs="Tahoma"/>
          <w:bCs/>
          <w:sz w:val="22"/>
          <w:szCs w:val="22"/>
        </w:rPr>
        <w:t>.</w:t>
      </w:r>
      <w:r w:rsidR="002F199F" w:rsidRPr="00A50EAF">
        <w:rPr>
          <w:rFonts w:ascii="Palatino Linotype" w:hAnsi="Palatino Linotype" w:cs="Tahoma"/>
          <w:bCs/>
          <w:sz w:val="22"/>
          <w:szCs w:val="22"/>
        </w:rPr>
        <w:t xml:space="preserve"> </w:t>
      </w:r>
      <w:r w:rsidR="00514036" w:rsidRPr="00A50EAF">
        <w:rPr>
          <w:rFonts w:ascii="Palatino Linotype" w:hAnsi="Palatino Linotype" w:cs="Tahoma"/>
          <w:bCs/>
          <w:sz w:val="22"/>
          <w:szCs w:val="22"/>
        </w:rPr>
        <w:t xml:space="preserve"> </w:t>
      </w:r>
    </w:p>
    <w:p w14:paraId="11CEA143" w14:textId="77777777" w:rsidR="00E46195" w:rsidRPr="00A50EAF" w:rsidRDefault="00E46195" w:rsidP="00FE23FA">
      <w:pPr>
        <w:spacing w:line="360" w:lineRule="auto"/>
        <w:jc w:val="both"/>
        <w:rPr>
          <w:rFonts w:ascii="Palatino Linotype" w:hAnsi="Palatino Linotype" w:cs="Tahoma"/>
          <w:bCs/>
          <w:sz w:val="22"/>
          <w:szCs w:val="22"/>
        </w:rPr>
      </w:pPr>
    </w:p>
    <w:p w14:paraId="6C5EBB7A" w14:textId="77777777" w:rsidR="00F50949" w:rsidRDefault="00E46195" w:rsidP="00FE23FA">
      <w:pPr>
        <w:spacing w:line="360" w:lineRule="auto"/>
        <w:jc w:val="both"/>
        <w:rPr>
          <w:rFonts w:ascii="Palatino Linotype" w:hAnsi="Palatino Linotype" w:cs="Tahoma"/>
          <w:bCs/>
          <w:iCs/>
          <w:sz w:val="22"/>
          <w:szCs w:val="22"/>
          <w:lang w:val="es-ES_tradnl"/>
        </w:rPr>
      </w:pPr>
      <w:r w:rsidRPr="00C91795">
        <w:rPr>
          <w:rFonts w:ascii="Palatino Linotype" w:hAnsi="Palatino Linotype" w:cs="Tahoma"/>
          <w:b/>
          <w:bCs/>
          <w:sz w:val="22"/>
          <w:szCs w:val="22"/>
        </w:rPr>
        <w:t xml:space="preserve">c) </w:t>
      </w:r>
      <w:r w:rsidRPr="00A50EAF">
        <w:rPr>
          <w:rFonts w:ascii="Palatino Linotype" w:hAnsi="Palatino Linotype" w:cs="Tahoma"/>
          <w:b/>
          <w:bCs/>
          <w:sz w:val="22"/>
          <w:szCs w:val="22"/>
        </w:rPr>
        <w:t>Informe Justificado.</w:t>
      </w:r>
      <w:r w:rsidRPr="00A50EAF">
        <w:rPr>
          <w:rFonts w:ascii="Palatino Linotype" w:hAnsi="Palatino Linotype" w:cs="Tahoma"/>
          <w:bCs/>
          <w:sz w:val="22"/>
          <w:szCs w:val="22"/>
        </w:rPr>
        <w:t xml:space="preserve"> </w:t>
      </w:r>
      <w:r w:rsidRPr="00A50EAF">
        <w:rPr>
          <w:rFonts w:ascii="Palatino Linotype" w:hAnsi="Palatino Linotype" w:cs="Tahoma"/>
          <w:bCs/>
          <w:sz w:val="22"/>
          <w:szCs w:val="22"/>
          <w:lang w:val="es-ES_tradnl"/>
        </w:rPr>
        <w:t xml:space="preserve">El </w:t>
      </w:r>
      <w:r w:rsidR="001974A1">
        <w:rPr>
          <w:rFonts w:ascii="Palatino Linotype" w:hAnsi="Palatino Linotype" w:cs="Tahoma"/>
          <w:bCs/>
          <w:sz w:val="22"/>
          <w:szCs w:val="22"/>
          <w:lang w:val="es-ES_tradnl"/>
        </w:rPr>
        <w:t xml:space="preserve">veintinueve </w:t>
      </w:r>
      <w:r w:rsidRPr="00A50EAF">
        <w:rPr>
          <w:rFonts w:ascii="Palatino Linotype" w:hAnsi="Palatino Linotype" w:cs="Tahoma"/>
          <w:bCs/>
          <w:sz w:val="22"/>
          <w:szCs w:val="22"/>
          <w:lang w:val="es-ES_tradnl"/>
        </w:rPr>
        <w:t xml:space="preserve">de </w:t>
      </w:r>
      <w:r w:rsidR="001974A1">
        <w:rPr>
          <w:rFonts w:ascii="Palatino Linotype" w:hAnsi="Palatino Linotype" w:cs="Tahoma"/>
          <w:bCs/>
          <w:sz w:val="22"/>
          <w:szCs w:val="22"/>
          <w:lang w:val="es-ES_tradnl"/>
        </w:rPr>
        <w:t xml:space="preserve">noviembre de </w:t>
      </w:r>
      <w:r w:rsidRPr="00A50EAF">
        <w:rPr>
          <w:rFonts w:ascii="Palatino Linotype" w:hAnsi="Palatino Linotype" w:cs="Tahoma"/>
          <w:bCs/>
          <w:sz w:val="22"/>
          <w:szCs w:val="22"/>
          <w:lang w:val="es-ES_tradnl"/>
        </w:rPr>
        <w:t xml:space="preserve">dos mil dieciocho, se recibió a través del </w:t>
      </w:r>
      <w:r w:rsidRPr="00A50EAF">
        <w:rPr>
          <w:rFonts w:ascii="Palatino Linotype" w:hAnsi="Palatino Linotype" w:cs="Tahoma"/>
          <w:bCs/>
          <w:sz w:val="22"/>
          <w:szCs w:val="22"/>
          <w:lang w:val="es-ES"/>
        </w:rPr>
        <w:t>Sistema de Acceso a la Información Mexiquense (SAIMEX)</w:t>
      </w:r>
      <w:r w:rsidRPr="00A50EAF">
        <w:rPr>
          <w:rFonts w:ascii="Palatino Linotype" w:hAnsi="Palatino Linotype" w:cs="Tahoma"/>
          <w:bCs/>
          <w:sz w:val="22"/>
          <w:szCs w:val="22"/>
          <w:lang w:val="es-ES_tradnl"/>
        </w:rPr>
        <w:t xml:space="preserve">, </w:t>
      </w:r>
      <w:r w:rsidRPr="00A50EAF">
        <w:rPr>
          <w:rFonts w:ascii="Palatino Linotype" w:hAnsi="Palatino Linotype" w:cs="Tahoma"/>
          <w:bCs/>
          <w:iCs/>
          <w:sz w:val="22"/>
          <w:szCs w:val="22"/>
          <w:lang w:val="es-ES"/>
        </w:rPr>
        <w:t xml:space="preserve">el Informe Justificado respecto del Recurso de Revisión </w:t>
      </w:r>
      <w:r w:rsidRPr="00A50EAF">
        <w:rPr>
          <w:rFonts w:ascii="Palatino Linotype" w:hAnsi="Palatino Linotype" w:cs="Tahoma"/>
          <w:b/>
          <w:bCs/>
          <w:iCs/>
          <w:sz w:val="22"/>
          <w:szCs w:val="22"/>
          <w:lang w:val="es-ES"/>
        </w:rPr>
        <w:t> 04</w:t>
      </w:r>
      <w:r w:rsidR="001974A1">
        <w:rPr>
          <w:rFonts w:ascii="Palatino Linotype" w:hAnsi="Palatino Linotype" w:cs="Tahoma"/>
          <w:b/>
          <w:bCs/>
          <w:iCs/>
          <w:sz w:val="22"/>
          <w:szCs w:val="22"/>
          <w:lang w:val="es-ES"/>
        </w:rPr>
        <w:t>356</w:t>
      </w:r>
      <w:r w:rsidRPr="00A50EAF">
        <w:rPr>
          <w:rFonts w:ascii="Palatino Linotype" w:hAnsi="Palatino Linotype" w:cs="Tahoma"/>
          <w:b/>
          <w:bCs/>
          <w:iCs/>
          <w:sz w:val="22"/>
          <w:szCs w:val="22"/>
          <w:lang w:val="es-ES"/>
        </w:rPr>
        <w:t xml:space="preserve">/INFOEM/IP/RR/2018, </w:t>
      </w:r>
      <w:r w:rsidRPr="00A50EAF">
        <w:rPr>
          <w:rFonts w:ascii="Palatino Linotype" w:hAnsi="Palatino Linotype" w:cs="Tahoma"/>
          <w:bCs/>
          <w:iCs/>
          <w:sz w:val="22"/>
          <w:szCs w:val="22"/>
          <w:lang w:val="es-ES"/>
        </w:rPr>
        <w:t xml:space="preserve">emitido por la Unidad de Transparencia del Ayuntamiento de </w:t>
      </w:r>
      <w:proofErr w:type="spellStart"/>
      <w:r w:rsidR="001974A1">
        <w:rPr>
          <w:rFonts w:ascii="Palatino Linotype" w:hAnsi="Palatino Linotype" w:cs="Tahoma"/>
          <w:bCs/>
          <w:iCs/>
          <w:sz w:val="22"/>
          <w:szCs w:val="22"/>
          <w:lang w:val="es-ES"/>
        </w:rPr>
        <w:t>Temascalcingo</w:t>
      </w:r>
      <w:proofErr w:type="spellEnd"/>
      <w:r w:rsidRPr="00A50EAF">
        <w:rPr>
          <w:rFonts w:ascii="Palatino Linotype" w:hAnsi="Palatino Linotype" w:cs="Tahoma"/>
          <w:bCs/>
          <w:sz w:val="22"/>
          <w:szCs w:val="22"/>
          <w:lang w:val="es-ES"/>
        </w:rPr>
        <w:t>,</w:t>
      </w:r>
      <w:r w:rsidR="001974A1">
        <w:rPr>
          <w:rFonts w:ascii="Palatino Linotype" w:hAnsi="Palatino Linotype" w:cs="Tahoma"/>
          <w:bCs/>
          <w:sz w:val="22"/>
          <w:szCs w:val="22"/>
          <w:lang w:val="es-ES"/>
        </w:rPr>
        <w:t xml:space="preserve"> </w:t>
      </w:r>
      <w:r w:rsidRPr="00A50EAF">
        <w:rPr>
          <w:rFonts w:ascii="Palatino Linotype" w:hAnsi="Palatino Linotype" w:cs="Tahoma"/>
          <w:bCs/>
          <w:sz w:val="22"/>
          <w:szCs w:val="22"/>
          <w:lang w:val="es-ES"/>
        </w:rPr>
        <w:t xml:space="preserve"> </w:t>
      </w:r>
      <w:r w:rsidRPr="00A50EAF">
        <w:rPr>
          <w:rFonts w:ascii="Palatino Linotype" w:hAnsi="Palatino Linotype" w:cs="Tahoma"/>
          <w:bCs/>
          <w:iCs/>
          <w:sz w:val="22"/>
          <w:szCs w:val="22"/>
          <w:lang w:val="es-ES"/>
        </w:rPr>
        <w:t xml:space="preserve">mismo que </w:t>
      </w:r>
      <w:r w:rsidRPr="00A50EAF">
        <w:rPr>
          <w:rFonts w:ascii="Palatino Linotype" w:hAnsi="Palatino Linotype" w:cs="Tahoma"/>
          <w:bCs/>
          <w:iCs/>
          <w:sz w:val="22"/>
          <w:szCs w:val="22"/>
          <w:lang w:val="es-ES_tradnl"/>
        </w:rPr>
        <w:t>no se puso a la vista del particular en virtud de que únicamente reiteró la respuesta primigenia</w:t>
      </w:r>
      <w:r w:rsidR="001974A1">
        <w:rPr>
          <w:rFonts w:ascii="Palatino Linotype" w:hAnsi="Palatino Linotype" w:cs="Tahoma"/>
          <w:bCs/>
          <w:iCs/>
          <w:sz w:val="22"/>
          <w:szCs w:val="22"/>
          <w:lang w:val="es-ES_tradnl"/>
        </w:rPr>
        <w:t xml:space="preserve">, a excepción del documento identificado como </w:t>
      </w:r>
      <w:r w:rsidR="001974A1" w:rsidRPr="001974A1">
        <w:rPr>
          <w:rFonts w:ascii="Palatino Linotype" w:hAnsi="Palatino Linotype" w:cs="Tahoma"/>
          <w:b/>
          <w:bCs/>
          <w:iCs/>
          <w:sz w:val="22"/>
          <w:szCs w:val="22"/>
          <w:lang w:val="es-ES_tradnl"/>
        </w:rPr>
        <w:t>Informe ODAPAS 04356-INFOEM-RR-2018.pdf</w:t>
      </w:r>
      <w:r w:rsidR="001974A1">
        <w:rPr>
          <w:rFonts w:ascii="Palatino Linotype" w:hAnsi="Palatino Linotype" w:cs="Tahoma"/>
          <w:b/>
          <w:bCs/>
          <w:iCs/>
          <w:sz w:val="22"/>
          <w:szCs w:val="22"/>
          <w:lang w:val="es-ES_tradnl"/>
        </w:rPr>
        <w:t xml:space="preserve">, </w:t>
      </w:r>
      <w:r w:rsidR="001974A1">
        <w:rPr>
          <w:rFonts w:ascii="Palatino Linotype" w:hAnsi="Palatino Linotype" w:cs="Tahoma"/>
          <w:bCs/>
          <w:iCs/>
          <w:sz w:val="22"/>
          <w:szCs w:val="22"/>
          <w:lang w:val="es-ES_tradnl"/>
        </w:rPr>
        <w:t xml:space="preserve">que da cuenta de un oficio </w:t>
      </w:r>
      <w:r w:rsidR="0099198A">
        <w:rPr>
          <w:rFonts w:ascii="Palatino Linotype" w:hAnsi="Palatino Linotype" w:cs="Tahoma"/>
          <w:bCs/>
          <w:iCs/>
          <w:sz w:val="22"/>
          <w:szCs w:val="22"/>
          <w:lang w:val="es-ES_tradnl"/>
        </w:rPr>
        <w:t xml:space="preserve">signado por el Director General </w:t>
      </w:r>
      <w:r w:rsidR="0099198A" w:rsidRPr="0099198A">
        <w:rPr>
          <w:rFonts w:ascii="Palatino Linotype" w:hAnsi="Palatino Linotype" w:cs="Tahoma"/>
          <w:bCs/>
          <w:iCs/>
          <w:sz w:val="22"/>
          <w:szCs w:val="22"/>
          <w:lang w:val="es-ES_tradnl"/>
        </w:rPr>
        <w:t xml:space="preserve">del organismo público descentralizado municipal para la prestación de los servicios de agua potable, drenaje, alcantarillado y tratamiento de aguas residuales, del municipio de </w:t>
      </w:r>
      <w:proofErr w:type="spellStart"/>
      <w:r w:rsidR="0099198A" w:rsidRPr="0099198A">
        <w:rPr>
          <w:rFonts w:ascii="Palatino Linotype" w:hAnsi="Palatino Linotype" w:cs="Tahoma"/>
          <w:bCs/>
          <w:iCs/>
          <w:sz w:val="22"/>
          <w:szCs w:val="22"/>
          <w:lang w:val="es-ES_tradnl"/>
        </w:rPr>
        <w:t>Temascalcingo</w:t>
      </w:r>
      <w:proofErr w:type="spellEnd"/>
      <w:r w:rsidR="0099198A" w:rsidRPr="0099198A">
        <w:rPr>
          <w:rFonts w:ascii="Palatino Linotype" w:hAnsi="Palatino Linotype" w:cs="Tahoma"/>
          <w:bCs/>
          <w:iCs/>
          <w:sz w:val="22"/>
          <w:szCs w:val="22"/>
          <w:lang w:val="es-ES_tradnl"/>
        </w:rPr>
        <w:t xml:space="preserve"> Estado de México</w:t>
      </w:r>
      <w:r w:rsidR="0099198A">
        <w:rPr>
          <w:rFonts w:ascii="Palatino Linotype" w:hAnsi="Palatino Linotype" w:cs="Tahoma"/>
          <w:bCs/>
          <w:iCs/>
          <w:sz w:val="22"/>
          <w:szCs w:val="22"/>
          <w:lang w:val="es-ES_tradnl"/>
        </w:rPr>
        <w:t>, en el que da un listado con los nombres de los servidores públicos que ahí laboran, además de señalar que no existe personal sindicalizando</w:t>
      </w:r>
      <w:r w:rsidR="00F50949">
        <w:rPr>
          <w:rFonts w:ascii="Palatino Linotype" w:hAnsi="Palatino Linotype" w:cs="Tahoma"/>
          <w:bCs/>
          <w:iCs/>
          <w:sz w:val="22"/>
          <w:szCs w:val="22"/>
          <w:lang w:val="es-ES_tradnl"/>
        </w:rPr>
        <w:t>, tal y como se muestra a continuación:</w:t>
      </w:r>
    </w:p>
    <w:p w14:paraId="09004F4A" w14:textId="74686066" w:rsidR="00F50949" w:rsidRDefault="000F1E91" w:rsidP="00FE23FA">
      <w:pPr>
        <w:spacing w:line="360" w:lineRule="auto"/>
        <w:jc w:val="both"/>
        <w:rPr>
          <w:rFonts w:ascii="Palatino Linotype" w:hAnsi="Palatino Linotype" w:cs="Tahoma"/>
          <w:bCs/>
          <w:iCs/>
          <w:sz w:val="22"/>
          <w:szCs w:val="22"/>
          <w:lang w:val="es-ES_tradnl"/>
        </w:rPr>
      </w:pPr>
      <w:r>
        <w:rPr>
          <w:rFonts w:ascii="Palatino Linotype" w:hAnsi="Palatino Linotype" w:cs="Tahoma"/>
          <w:bCs/>
          <w:iCs/>
          <w:noProof/>
          <w:sz w:val="22"/>
          <w:szCs w:val="22"/>
          <w:lang w:eastAsia="es-MX"/>
        </w:rPr>
        <mc:AlternateContent>
          <mc:Choice Requires="wps">
            <w:drawing>
              <wp:anchor distT="0" distB="0" distL="114300" distR="114300" simplePos="0" relativeHeight="251678720" behindDoc="0" locked="0" layoutInCell="1" allowOverlap="1" wp14:anchorId="63473219" wp14:editId="6BA49337">
                <wp:simplePos x="0" y="0"/>
                <wp:positionH relativeFrom="column">
                  <wp:posOffset>-17781</wp:posOffset>
                </wp:positionH>
                <wp:positionV relativeFrom="paragraph">
                  <wp:posOffset>34925</wp:posOffset>
                </wp:positionV>
                <wp:extent cx="5743575" cy="923925"/>
                <wp:effectExtent l="0" t="0" r="28575" b="28575"/>
                <wp:wrapNone/>
                <wp:docPr id="11" name="Conector recto 11"/>
                <wp:cNvGraphicFramePr/>
                <a:graphic xmlns:a="http://schemas.openxmlformats.org/drawingml/2006/main">
                  <a:graphicData uri="http://schemas.microsoft.com/office/word/2010/wordprocessingShape">
                    <wps:wsp>
                      <wps:cNvCnPr/>
                      <wps:spPr>
                        <a:xfrm flipV="1">
                          <a:off x="0" y="0"/>
                          <a:ext cx="5743575" cy="923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8705451" id="Conector recto 11"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1.4pt,2.75pt" to="450.8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" strokecolor="#4472c4 [3204]" strokeweight=".5pt">
                <v:stroke joinstyle="miter"/>
              </v:line>
            </w:pict>
          </mc:Fallback>
        </mc:AlternateContent>
      </w:r>
    </w:p>
    <w:p w14:paraId="20DDF80F" w14:textId="08FDF15C" w:rsidR="00F50949" w:rsidRDefault="00F50949" w:rsidP="00F50949">
      <w:pPr>
        <w:spacing w:line="360" w:lineRule="auto"/>
        <w:jc w:val="center"/>
        <w:rPr>
          <w:rFonts w:ascii="Palatino Linotype" w:hAnsi="Palatino Linotype" w:cs="Tahoma"/>
          <w:bCs/>
          <w:iCs/>
          <w:sz w:val="22"/>
          <w:szCs w:val="22"/>
          <w:lang w:val="es-ES_tradnl"/>
        </w:rPr>
      </w:pPr>
      <w:r>
        <w:rPr>
          <w:noProof/>
          <w:lang w:eastAsia="es-MX"/>
        </w:rPr>
        <w:lastRenderedPageBreak/>
        <w:drawing>
          <wp:inline distT="0" distB="0" distL="0" distR="0" wp14:anchorId="1120FB71" wp14:editId="01F1B5A4">
            <wp:extent cx="5226685" cy="7192371"/>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513" t="11794" r="31999" b="8296"/>
                    <a:stretch/>
                  </pic:blipFill>
                  <pic:spPr bwMode="auto">
                    <a:xfrm>
                      <a:off x="0" y="0"/>
                      <a:ext cx="5260738" cy="7239231"/>
                    </a:xfrm>
                    <a:prstGeom prst="rect">
                      <a:avLst/>
                    </a:prstGeom>
                    <a:ln>
                      <a:noFill/>
                    </a:ln>
                    <a:extLst>
                      <a:ext uri="{53640926-AAD7-44D8-BBD7-CCE9431645EC}">
                        <a14:shadowObscured xmlns:a14="http://schemas.microsoft.com/office/drawing/2010/main"/>
                      </a:ext>
                    </a:extLst>
                  </pic:spPr>
                </pic:pic>
              </a:graphicData>
            </a:graphic>
          </wp:inline>
        </w:drawing>
      </w:r>
    </w:p>
    <w:p w14:paraId="7E821B55" w14:textId="77777777" w:rsidR="00F50949" w:rsidRDefault="00F50949" w:rsidP="00FE23FA">
      <w:pPr>
        <w:spacing w:line="360" w:lineRule="auto"/>
        <w:jc w:val="both"/>
        <w:rPr>
          <w:rFonts w:ascii="Palatino Linotype" w:hAnsi="Palatino Linotype" w:cs="Tahoma"/>
          <w:bCs/>
          <w:iCs/>
          <w:sz w:val="22"/>
          <w:szCs w:val="22"/>
          <w:lang w:val="es-ES_tradnl"/>
        </w:rPr>
      </w:pPr>
    </w:p>
    <w:p w14:paraId="30D1F4CC" w14:textId="77777777" w:rsidR="003C7655" w:rsidRDefault="003C7655" w:rsidP="00FE23FA">
      <w:pPr>
        <w:spacing w:line="360" w:lineRule="auto"/>
        <w:jc w:val="both"/>
        <w:rPr>
          <w:rFonts w:ascii="Palatino Linotype" w:hAnsi="Palatino Linotype" w:cs="Tahoma"/>
          <w:bCs/>
          <w:iCs/>
          <w:sz w:val="22"/>
          <w:szCs w:val="22"/>
          <w:lang w:val="es-ES_tradnl"/>
        </w:rPr>
      </w:pPr>
    </w:p>
    <w:p w14:paraId="79C43386" w14:textId="79C503BC" w:rsidR="001974A1" w:rsidRDefault="00F50949" w:rsidP="00FE23FA">
      <w:pPr>
        <w:spacing w:line="360" w:lineRule="auto"/>
        <w:jc w:val="both"/>
        <w:rPr>
          <w:rFonts w:ascii="Palatino Linotype" w:hAnsi="Palatino Linotype" w:cs="Tahoma"/>
          <w:bCs/>
          <w:iCs/>
          <w:sz w:val="22"/>
          <w:szCs w:val="22"/>
          <w:lang w:val="es-ES_tradnl"/>
        </w:rPr>
      </w:pPr>
      <w:r>
        <w:rPr>
          <w:rFonts w:ascii="Palatino Linotype" w:hAnsi="Palatino Linotype" w:cs="Tahoma"/>
          <w:bCs/>
          <w:iCs/>
          <w:sz w:val="22"/>
          <w:szCs w:val="22"/>
          <w:lang w:val="es-ES_tradnl"/>
        </w:rPr>
        <w:t>D</w:t>
      </w:r>
      <w:r w:rsidR="0099198A">
        <w:rPr>
          <w:rFonts w:ascii="Palatino Linotype" w:hAnsi="Palatino Linotype" w:cs="Tahoma"/>
          <w:bCs/>
          <w:iCs/>
          <w:sz w:val="22"/>
          <w:szCs w:val="22"/>
          <w:lang w:val="es-ES_tradnl"/>
        </w:rPr>
        <w:t xml:space="preserve">icho informe será </w:t>
      </w:r>
      <w:r w:rsidR="004A4158">
        <w:rPr>
          <w:rFonts w:ascii="Palatino Linotype" w:hAnsi="Palatino Linotype" w:cs="Tahoma"/>
          <w:bCs/>
          <w:iCs/>
          <w:sz w:val="22"/>
          <w:szCs w:val="22"/>
          <w:lang w:val="es-ES_tradnl"/>
        </w:rPr>
        <w:t>puesto a la vista del Recurrente</w:t>
      </w:r>
      <w:r w:rsidR="0099198A">
        <w:rPr>
          <w:rFonts w:ascii="Palatino Linotype" w:hAnsi="Palatino Linotype" w:cs="Tahoma"/>
          <w:bCs/>
          <w:iCs/>
          <w:sz w:val="22"/>
          <w:szCs w:val="22"/>
          <w:lang w:val="es-ES_tradnl"/>
        </w:rPr>
        <w:t xml:space="preserve"> al momento de notificar la Resolución para dar certeza del mismo.</w:t>
      </w:r>
    </w:p>
    <w:p w14:paraId="76F9A638" w14:textId="77777777" w:rsidR="00B54E04" w:rsidRPr="00A50EAF" w:rsidRDefault="00B54E04" w:rsidP="00FE23FA">
      <w:pPr>
        <w:spacing w:line="360" w:lineRule="auto"/>
        <w:jc w:val="both"/>
        <w:rPr>
          <w:rFonts w:ascii="Palatino Linotype" w:hAnsi="Palatino Linotype" w:cs="Tahoma"/>
          <w:b/>
          <w:sz w:val="22"/>
          <w:szCs w:val="22"/>
        </w:rPr>
      </w:pPr>
    </w:p>
    <w:p w14:paraId="626AAD00" w14:textId="77777777" w:rsidR="00B54E04" w:rsidRDefault="0099198A" w:rsidP="00FE23FA">
      <w:pPr>
        <w:spacing w:line="360" w:lineRule="auto"/>
        <w:jc w:val="both"/>
        <w:rPr>
          <w:rFonts w:ascii="Palatino Linotype" w:hAnsi="Palatino Linotype" w:cs="Tahoma"/>
          <w:sz w:val="22"/>
          <w:szCs w:val="22"/>
        </w:rPr>
      </w:pPr>
      <w:r w:rsidRPr="00A50EAF">
        <w:rPr>
          <w:rFonts w:ascii="Palatino Linotype" w:hAnsi="Palatino Linotype" w:cs="Tahoma"/>
          <w:b/>
          <w:sz w:val="22"/>
          <w:szCs w:val="22"/>
        </w:rPr>
        <w:t xml:space="preserve">d) </w:t>
      </w:r>
      <w:r w:rsidR="00B54E04" w:rsidRPr="00A50EAF">
        <w:rPr>
          <w:rFonts w:ascii="Palatino Linotype" w:hAnsi="Palatino Linotype" w:cs="Tahoma"/>
          <w:b/>
          <w:sz w:val="22"/>
          <w:szCs w:val="22"/>
        </w:rPr>
        <w:t>Ampliación de plazo para resolver.</w:t>
      </w:r>
      <w:r>
        <w:rPr>
          <w:rFonts w:ascii="Palatino Linotype" w:hAnsi="Palatino Linotype" w:cs="Tahoma"/>
          <w:b/>
          <w:sz w:val="22"/>
          <w:szCs w:val="22"/>
        </w:rPr>
        <w:t xml:space="preserve"> </w:t>
      </w:r>
      <w:r w:rsidR="00B54E04" w:rsidRPr="00A50EAF">
        <w:rPr>
          <w:rFonts w:ascii="Palatino Linotype" w:hAnsi="Palatino Linotype" w:cs="Tahoma"/>
          <w:sz w:val="22"/>
          <w:szCs w:val="22"/>
        </w:rPr>
        <w:t>Mediante acuerdo de</w:t>
      </w:r>
      <w:r w:rsidR="00B54E04" w:rsidRPr="006E45DE">
        <w:rPr>
          <w:rFonts w:ascii="Palatino Linotype" w:hAnsi="Palatino Linotype" w:cs="Tahoma"/>
          <w:sz w:val="22"/>
          <w:szCs w:val="22"/>
        </w:rPr>
        <w:t xml:space="preserve"> fecha </w:t>
      </w:r>
      <w:r w:rsidRPr="006E45DE">
        <w:rPr>
          <w:rFonts w:ascii="Palatino Linotype" w:hAnsi="Palatino Linotype" w:cs="Tahoma"/>
          <w:sz w:val="22"/>
          <w:szCs w:val="22"/>
        </w:rPr>
        <w:t>dieci</w:t>
      </w:r>
      <w:r w:rsidR="006E45DE" w:rsidRPr="006E45DE">
        <w:rPr>
          <w:rFonts w:ascii="Palatino Linotype" w:hAnsi="Palatino Linotype" w:cs="Tahoma"/>
          <w:sz w:val="22"/>
          <w:szCs w:val="22"/>
        </w:rPr>
        <w:t>ocho</w:t>
      </w:r>
      <w:r w:rsidRPr="006E45DE">
        <w:rPr>
          <w:rFonts w:ascii="Palatino Linotype" w:hAnsi="Palatino Linotype" w:cs="Tahoma"/>
          <w:sz w:val="22"/>
          <w:szCs w:val="22"/>
        </w:rPr>
        <w:t xml:space="preserve"> </w:t>
      </w:r>
      <w:r w:rsidR="00B54E04" w:rsidRPr="00A50EAF">
        <w:rPr>
          <w:rFonts w:ascii="Palatino Linotype" w:hAnsi="Palatino Linotype" w:cs="Tahoma"/>
          <w:sz w:val="22"/>
          <w:szCs w:val="22"/>
        </w:rPr>
        <w:t xml:space="preserve">de </w:t>
      </w:r>
      <w:r>
        <w:rPr>
          <w:rFonts w:ascii="Palatino Linotype" w:hAnsi="Palatino Linotype" w:cs="Tahoma"/>
          <w:sz w:val="22"/>
          <w:szCs w:val="22"/>
        </w:rPr>
        <w:t xml:space="preserve">enero </w:t>
      </w:r>
      <w:r w:rsidR="00B54E04" w:rsidRPr="00A50EAF">
        <w:rPr>
          <w:rFonts w:ascii="Palatino Linotype" w:hAnsi="Palatino Linotype" w:cs="Tahoma"/>
          <w:sz w:val="22"/>
          <w:szCs w:val="22"/>
        </w:rPr>
        <w:t>de dos mil dieci</w:t>
      </w:r>
      <w:r>
        <w:rPr>
          <w:rFonts w:ascii="Palatino Linotype" w:hAnsi="Palatino Linotype" w:cs="Tahoma"/>
          <w:sz w:val="22"/>
          <w:szCs w:val="22"/>
        </w:rPr>
        <w:t>nueve</w:t>
      </w:r>
      <w:r w:rsidR="00B54E04" w:rsidRPr="00A50EAF">
        <w:rPr>
          <w:rFonts w:ascii="Palatino Linotype" w:hAnsi="Palatino Linotype" w:cs="Tahoma"/>
          <w:sz w:val="22"/>
          <w:szCs w:val="22"/>
        </w:rPr>
        <w:t>, el cual fue notificado el mismo día, se acuerda la ampliación de plazo para estudio y resolución del presente recurso de revisión en términos del artículo 181 de la Ley de Transparencia y Acceso a la Información Pública del Estado de México y Municipios.</w:t>
      </w:r>
    </w:p>
    <w:p w14:paraId="317BC02D" w14:textId="77777777" w:rsidR="0099198A" w:rsidRPr="00A50EAF" w:rsidRDefault="0099198A" w:rsidP="00FE23FA">
      <w:pPr>
        <w:spacing w:line="360" w:lineRule="auto"/>
        <w:jc w:val="both"/>
        <w:rPr>
          <w:rFonts w:ascii="Palatino Linotype" w:hAnsi="Palatino Linotype" w:cs="Tahoma"/>
          <w:sz w:val="22"/>
          <w:szCs w:val="22"/>
        </w:rPr>
      </w:pPr>
    </w:p>
    <w:p w14:paraId="73885CC1" w14:textId="77777777" w:rsidR="0099198A" w:rsidRPr="00A50EAF" w:rsidRDefault="0099198A" w:rsidP="00FE23FA">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Pr="00A50EAF">
        <w:rPr>
          <w:rFonts w:ascii="Palatino Linotype" w:hAnsi="Palatino Linotype" w:cs="Tahoma"/>
          <w:b/>
          <w:sz w:val="22"/>
          <w:szCs w:val="22"/>
        </w:rPr>
        <w:t xml:space="preserve">  Cierre de instrucción. </w:t>
      </w:r>
      <w:r w:rsidRPr="00A50EAF">
        <w:rPr>
          <w:rFonts w:ascii="Palatino Linotype" w:hAnsi="Palatino Linotype" w:cs="Tahoma"/>
          <w:sz w:val="22"/>
          <w:szCs w:val="22"/>
        </w:rPr>
        <w:t xml:space="preserve">Con </w:t>
      </w:r>
      <w:r w:rsidRPr="007D463A">
        <w:rPr>
          <w:rFonts w:ascii="Palatino Linotype" w:hAnsi="Palatino Linotype" w:cs="Tahoma"/>
          <w:sz w:val="22"/>
          <w:szCs w:val="22"/>
        </w:rPr>
        <w:t xml:space="preserve">fecha </w:t>
      </w:r>
      <w:r w:rsidRPr="004F4B40">
        <w:rPr>
          <w:rFonts w:ascii="Palatino Linotype" w:hAnsi="Palatino Linotype" w:cs="Tahoma"/>
          <w:sz w:val="22"/>
          <w:szCs w:val="22"/>
        </w:rPr>
        <w:t>veinti</w:t>
      </w:r>
      <w:r w:rsidR="003B325E" w:rsidRPr="004F4B40">
        <w:rPr>
          <w:rFonts w:ascii="Palatino Linotype" w:hAnsi="Palatino Linotype" w:cs="Tahoma"/>
          <w:sz w:val="22"/>
          <w:szCs w:val="22"/>
        </w:rPr>
        <w:t>cuatro</w:t>
      </w:r>
      <w:r w:rsidRPr="004F4B40">
        <w:rPr>
          <w:rFonts w:ascii="Palatino Linotype" w:hAnsi="Palatino Linotype" w:cs="Tahoma"/>
          <w:sz w:val="22"/>
          <w:szCs w:val="22"/>
        </w:rPr>
        <w:t xml:space="preserve"> de enero</w:t>
      </w:r>
      <w:r w:rsidRPr="007D463A">
        <w:rPr>
          <w:rFonts w:ascii="Palatino Linotype" w:hAnsi="Palatino Linotype" w:cs="Tahoma"/>
          <w:sz w:val="22"/>
          <w:szCs w:val="22"/>
        </w:rPr>
        <w:t xml:space="preserve"> de dos mil diecinueve, al no existir diligencias pendientes por desahogar, se emitió el acuerdo</w:t>
      </w:r>
      <w:r w:rsidRPr="00A50EAF">
        <w:rPr>
          <w:rFonts w:ascii="Palatino Linotype" w:hAnsi="Palatino Linotype" w:cs="Tahoma"/>
          <w:sz w:val="22"/>
          <w:szCs w:val="22"/>
        </w:rPr>
        <w:t xml:space="preserve">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A50EAF">
        <w:rPr>
          <w:rFonts w:ascii="Palatino Linotype" w:hAnsi="Palatino Linotype" w:cs="Tahoma"/>
          <w:sz w:val="22"/>
          <w:szCs w:val="22"/>
          <w:lang w:val="es-ES"/>
        </w:rPr>
        <w:t>Sistema de Acceso a la Información Mexiquense (SAIMEX)</w:t>
      </w:r>
      <w:r w:rsidRPr="00A50EAF">
        <w:rPr>
          <w:rFonts w:ascii="Palatino Linotype" w:hAnsi="Palatino Linotype" w:cs="Tahoma"/>
          <w:sz w:val="22"/>
          <w:szCs w:val="22"/>
        </w:rPr>
        <w:t>.</w:t>
      </w:r>
    </w:p>
    <w:p w14:paraId="515B5338" w14:textId="77777777" w:rsidR="00B31222" w:rsidRPr="00A50EAF" w:rsidRDefault="00B31222" w:rsidP="00FE23FA">
      <w:pPr>
        <w:spacing w:line="360" w:lineRule="auto"/>
        <w:jc w:val="both"/>
        <w:rPr>
          <w:rFonts w:ascii="Palatino Linotype" w:hAnsi="Palatino Linotype" w:cs="Tahoma"/>
          <w:b/>
          <w:sz w:val="22"/>
          <w:szCs w:val="22"/>
        </w:rPr>
      </w:pPr>
    </w:p>
    <w:p w14:paraId="379475F8" w14:textId="77777777" w:rsidR="004F2D88" w:rsidRPr="00A50EAF" w:rsidRDefault="004F2D88" w:rsidP="00FE23FA">
      <w:pPr>
        <w:spacing w:line="360" w:lineRule="auto"/>
        <w:jc w:val="both"/>
        <w:rPr>
          <w:rFonts w:ascii="Palatino Linotype" w:hAnsi="Palatino Linotype" w:cs="Tahoma"/>
          <w:color w:val="000000"/>
          <w:sz w:val="22"/>
          <w:szCs w:val="22"/>
        </w:rPr>
      </w:pPr>
      <w:r w:rsidRPr="00A50EAF">
        <w:rPr>
          <w:rFonts w:ascii="Palatino Linotype" w:hAnsi="Palatino Linotype" w:cs="Tahoma"/>
          <w:color w:val="000000"/>
          <w:sz w:val="22"/>
          <w:szCs w:val="22"/>
        </w:rPr>
        <w:t xml:space="preserve">En </w:t>
      </w:r>
      <w:r w:rsidR="00367F82" w:rsidRPr="00A50EAF">
        <w:rPr>
          <w:rFonts w:ascii="Palatino Linotype" w:hAnsi="Palatino Linotype" w:cs="Tahoma"/>
          <w:color w:val="000000"/>
          <w:sz w:val="22"/>
          <w:szCs w:val="22"/>
        </w:rPr>
        <w:t>razón de que fue debidamente su</w:t>
      </w:r>
      <w:r w:rsidRPr="00A50EAF">
        <w:rPr>
          <w:rFonts w:ascii="Palatino Linotype" w:hAnsi="Palatino Linotype" w:cs="Tahoma"/>
          <w:color w:val="000000"/>
          <w:sz w:val="22"/>
          <w:szCs w:val="22"/>
        </w:rPr>
        <w:t xml:space="preserve">stanciado el expediente </w:t>
      </w:r>
      <w:r w:rsidR="00367F82" w:rsidRPr="00A50EAF">
        <w:rPr>
          <w:rFonts w:ascii="Palatino Linotype" w:hAnsi="Palatino Linotype" w:cs="Tahoma"/>
          <w:color w:val="000000"/>
          <w:sz w:val="22"/>
          <w:szCs w:val="22"/>
        </w:rPr>
        <w:t xml:space="preserve">electrónico </w:t>
      </w:r>
      <w:r w:rsidRPr="00A50EAF">
        <w:rPr>
          <w:rFonts w:ascii="Palatino Linotype" w:hAnsi="Palatino Linotype" w:cs="Tahoma"/>
          <w:color w:val="000000"/>
          <w:sz w:val="22"/>
          <w:szCs w:val="22"/>
        </w:rPr>
        <w:t>y no exist</w:t>
      </w:r>
      <w:r w:rsidR="00367F82" w:rsidRPr="00A50EAF">
        <w:rPr>
          <w:rFonts w:ascii="Palatino Linotype" w:hAnsi="Palatino Linotype" w:cs="Tahoma"/>
          <w:color w:val="000000"/>
          <w:sz w:val="22"/>
          <w:szCs w:val="22"/>
        </w:rPr>
        <w:t>e</w:t>
      </w:r>
      <w:r w:rsidRPr="00A50EAF">
        <w:rPr>
          <w:rFonts w:ascii="Palatino Linotype" w:hAnsi="Palatino Linotype" w:cs="Tahoma"/>
          <w:color w:val="000000"/>
          <w:sz w:val="22"/>
          <w:szCs w:val="22"/>
        </w:rPr>
        <w:t xml:space="preserve"> dilige</w:t>
      </w:r>
      <w:r w:rsidR="00367F82" w:rsidRPr="00A50EAF">
        <w:rPr>
          <w:rFonts w:ascii="Palatino Linotype" w:hAnsi="Palatino Linotype" w:cs="Tahoma"/>
          <w:color w:val="000000"/>
          <w:sz w:val="22"/>
          <w:szCs w:val="22"/>
        </w:rPr>
        <w:t xml:space="preserve">ncia pendiente de desahogo, se </w:t>
      </w:r>
      <w:r w:rsidRPr="00A50EAF">
        <w:rPr>
          <w:rFonts w:ascii="Palatino Linotype" w:hAnsi="Palatino Linotype" w:cs="Tahoma"/>
          <w:color w:val="000000"/>
          <w:sz w:val="22"/>
          <w:szCs w:val="22"/>
        </w:rPr>
        <w:t>emit</w:t>
      </w:r>
      <w:r w:rsidR="00367F82" w:rsidRPr="00A50EAF">
        <w:rPr>
          <w:rFonts w:ascii="Palatino Linotype" w:hAnsi="Palatino Linotype" w:cs="Tahoma"/>
          <w:color w:val="000000"/>
          <w:sz w:val="22"/>
          <w:szCs w:val="22"/>
        </w:rPr>
        <w:t>e</w:t>
      </w:r>
      <w:r w:rsidRPr="00A50EAF">
        <w:rPr>
          <w:rFonts w:ascii="Palatino Linotype" w:hAnsi="Palatino Linotype" w:cs="Tahoma"/>
          <w:color w:val="000000"/>
          <w:sz w:val="22"/>
          <w:szCs w:val="22"/>
        </w:rPr>
        <w:t xml:space="preserve"> la resolución que conforme a Derecho proceda, de acuerdo a l</w:t>
      </w:r>
      <w:r w:rsidR="009A620E" w:rsidRPr="00A50EAF">
        <w:rPr>
          <w:rFonts w:ascii="Palatino Linotype" w:hAnsi="Palatino Linotype" w:cs="Tahoma"/>
          <w:color w:val="000000"/>
          <w:sz w:val="22"/>
          <w:szCs w:val="22"/>
        </w:rPr>
        <w:t>o</w:t>
      </w:r>
      <w:r w:rsidRPr="00A50EAF">
        <w:rPr>
          <w:rFonts w:ascii="Palatino Linotype" w:hAnsi="Palatino Linotype" w:cs="Tahoma"/>
          <w:color w:val="000000"/>
          <w:sz w:val="22"/>
          <w:szCs w:val="22"/>
        </w:rPr>
        <w:t xml:space="preserve">s siguientes: </w:t>
      </w:r>
    </w:p>
    <w:p w14:paraId="557E70C7" w14:textId="77777777" w:rsidR="00264223" w:rsidRPr="00A50EAF" w:rsidRDefault="00264223" w:rsidP="00FE23FA">
      <w:pPr>
        <w:spacing w:line="360" w:lineRule="auto"/>
        <w:jc w:val="center"/>
        <w:rPr>
          <w:rFonts w:ascii="Palatino Linotype" w:hAnsi="Palatino Linotype" w:cs="Tahoma"/>
          <w:b/>
          <w:sz w:val="22"/>
          <w:szCs w:val="22"/>
        </w:rPr>
      </w:pPr>
    </w:p>
    <w:p w14:paraId="6EB95948" w14:textId="77777777" w:rsidR="00264223" w:rsidRPr="00A50EAF" w:rsidRDefault="009A620E" w:rsidP="00FE23FA">
      <w:pPr>
        <w:spacing w:line="360" w:lineRule="auto"/>
        <w:jc w:val="center"/>
        <w:rPr>
          <w:rFonts w:ascii="Palatino Linotype" w:hAnsi="Palatino Linotype" w:cs="Tahoma"/>
          <w:b/>
          <w:sz w:val="22"/>
          <w:szCs w:val="22"/>
          <w:lang w:val="es-ES"/>
        </w:rPr>
      </w:pPr>
      <w:r w:rsidRPr="00A50EAF">
        <w:rPr>
          <w:rFonts w:ascii="Palatino Linotype" w:hAnsi="Palatino Linotype" w:cs="Tahoma"/>
          <w:b/>
          <w:sz w:val="22"/>
          <w:szCs w:val="22"/>
          <w:lang w:val="es-ES"/>
        </w:rPr>
        <w:t>CONSIDERANDOS</w:t>
      </w:r>
    </w:p>
    <w:p w14:paraId="57A31AF0" w14:textId="77777777" w:rsidR="00264223" w:rsidRPr="00A50EAF" w:rsidRDefault="00264223" w:rsidP="00FE23FA">
      <w:pPr>
        <w:spacing w:line="360" w:lineRule="auto"/>
        <w:jc w:val="center"/>
        <w:rPr>
          <w:rFonts w:ascii="Palatino Linotype" w:hAnsi="Palatino Linotype" w:cs="Tahoma"/>
          <w:b/>
          <w:sz w:val="22"/>
          <w:szCs w:val="22"/>
          <w:lang w:val="es-ES"/>
        </w:rPr>
      </w:pPr>
    </w:p>
    <w:p w14:paraId="274D45BA" w14:textId="77777777" w:rsidR="00B64641" w:rsidRPr="00A50EAF" w:rsidRDefault="0096693C" w:rsidP="00FE23FA">
      <w:pPr>
        <w:autoSpaceDE w:val="0"/>
        <w:autoSpaceDN w:val="0"/>
        <w:adjustRightInd w:val="0"/>
        <w:spacing w:line="360" w:lineRule="auto"/>
        <w:jc w:val="both"/>
        <w:rPr>
          <w:rFonts w:ascii="Palatino Linotype" w:hAnsi="Palatino Linotype" w:cs="Tahoma"/>
          <w:b/>
          <w:sz w:val="22"/>
          <w:szCs w:val="22"/>
          <w:lang w:val="es-ES"/>
        </w:rPr>
      </w:pPr>
      <w:r w:rsidRPr="00A50EAF">
        <w:rPr>
          <w:rFonts w:ascii="Palatino Linotype" w:eastAsia="Calibri" w:hAnsi="Palatino Linotype" w:cs="Tahoma"/>
          <w:b/>
          <w:color w:val="000000"/>
          <w:sz w:val="22"/>
          <w:szCs w:val="22"/>
          <w:lang w:val="es-ES" w:eastAsia="es-MX"/>
        </w:rPr>
        <w:t>PRIMERO</w:t>
      </w:r>
      <w:r w:rsidR="00B64641" w:rsidRPr="00A50EAF">
        <w:rPr>
          <w:rFonts w:ascii="Palatino Linotype" w:eastAsia="Calibri" w:hAnsi="Palatino Linotype" w:cs="Tahoma"/>
          <w:color w:val="000000"/>
          <w:sz w:val="22"/>
          <w:szCs w:val="22"/>
          <w:lang w:val="es-ES" w:eastAsia="es-MX"/>
        </w:rPr>
        <w:t xml:space="preserve">. </w:t>
      </w:r>
      <w:r w:rsidR="00B64641" w:rsidRPr="00A50EAF">
        <w:rPr>
          <w:rFonts w:ascii="Palatino Linotype" w:hAnsi="Palatino Linotype" w:cs="Tahoma"/>
          <w:b/>
          <w:sz w:val="22"/>
          <w:szCs w:val="22"/>
          <w:lang w:val="es-ES"/>
        </w:rPr>
        <w:t>Competencia.</w:t>
      </w:r>
    </w:p>
    <w:p w14:paraId="5A78B08F" w14:textId="77777777" w:rsidR="00B727C5" w:rsidRPr="00A50EAF" w:rsidRDefault="00B727C5" w:rsidP="00FE23FA">
      <w:pPr>
        <w:autoSpaceDE w:val="0"/>
        <w:autoSpaceDN w:val="0"/>
        <w:adjustRightInd w:val="0"/>
        <w:spacing w:line="360" w:lineRule="auto"/>
        <w:jc w:val="both"/>
        <w:rPr>
          <w:rFonts w:ascii="Palatino Linotype" w:hAnsi="Palatino Linotype" w:cs="Tahoma"/>
          <w:sz w:val="22"/>
          <w:szCs w:val="22"/>
          <w:lang w:val="es-ES"/>
        </w:rPr>
      </w:pPr>
    </w:p>
    <w:p w14:paraId="631A3C6F" w14:textId="77777777" w:rsidR="004F2D88" w:rsidRPr="00A50EAF" w:rsidRDefault="009C4081" w:rsidP="00FE23FA">
      <w:pPr>
        <w:spacing w:line="360" w:lineRule="auto"/>
        <w:jc w:val="both"/>
        <w:rPr>
          <w:rFonts w:ascii="Palatino Linotype" w:hAnsi="Palatino Linotype" w:cs="Tahoma"/>
          <w:sz w:val="22"/>
          <w:szCs w:val="22"/>
          <w:shd w:val="clear" w:color="auto" w:fill="FFFFFF"/>
        </w:rPr>
      </w:pPr>
      <w:r w:rsidRPr="00A50EAF">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Pr="00A50EAF">
        <w:rPr>
          <w:rFonts w:ascii="Palatino Linotype" w:hAnsi="Palatino Linotype" w:cs="Tahoma"/>
          <w:sz w:val="22"/>
          <w:szCs w:val="22"/>
          <w:shd w:val="clear" w:color="auto" w:fill="FFFFFF"/>
        </w:rPr>
        <w:lastRenderedPageBreak/>
        <w:t>los artículos 6</w:t>
      </w:r>
      <w:r w:rsidR="00973FDF" w:rsidRPr="00A50EAF">
        <w:rPr>
          <w:rFonts w:ascii="Palatino Linotype" w:hAnsi="Palatino Linotype" w:cs="Tahoma"/>
          <w:sz w:val="22"/>
          <w:szCs w:val="22"/>
          <w:shd w:val="clear" w:color="auto" w:fill="FFFFFF"/>
        </w:rPr>
        <w:t>º</w:t>
      </w:r>
      <w:r w:rsidRPr="00A50EAF">
        <w:rPr>
          <w:rFonts w:ascii="Palatino Linotype" w:hAnsi="Palatino Linotype" w:cs="Tahoma"/>
          <w:sz w:val="22"/>
          <w:szCs w:val="22"/>
          <w:shd w:val="clear" w:color="auto" w:fill="FFFFFF"/>
        </w:rPr>
        <w:t>, apartado A de la Constitución Política de los Estados Unidos Mexicanos; 5</w:t>
      </w:r>
      <w:r w:rsidR="00973FDF" w:rsidRPr="00A50EAF">
        <w:rPr>
          <w:rFonts w:ascii="Palatino Linotype" w:hAnsi="Palatino Linotype" w:cs="Tahoma"/>
          <w:sz w:val="22"/>
          <w:szCs w:val="22"/>
          <w:shd w:val="clear" w:color="auto" w:fill="FFFFFF"/>
        </w:rPr>
        <w:t>º</w:t>
      </w:r>
      <w:r w:rsidRPr="00A50EAF">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008D4A0A" w14:textId="77777777" w:rsidR="00E70503" w:rsidRPr="00A50EAF" w:rsidRDefault="00E70503" w:rsidP="00FE23FA">
      <w:pPr>
        <w:spacing w:line="360" w:lineRule="auto"/>
        <w:jc w:val="both"/>
        <w:rPr>
          <w:rFonts w:ascii="Palatino Linotype" w:eastAsia="Calibri" w:hAnsi="Palatino Linotype" w:cs="Tahoma"/>
          <w:bCs/>
          <w:color w:val="000000"/>
          <w:sz w:val="22"/>
          <w:szCs w:val="22"/>
          <w:lang w:val="es-ES" w:eastAsia="es-ES_tradnl"/>
        </w:rPr>
      </w:pPr>
    </w:p>
    <w:p w14:paraId="475E21B2" w14:textId="77777777" w:rsidR="00D90C9D" w:rsidRPr="00A50EAF" w:rsidRDefault="0096693C" w:rsidP="00FE23FA">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4A4158">
        <w:rPr>
          <w:rFonts w:ascii="Palatino Linotype" w:eastAsia="Calibri" w:hAnsi="Palatino Linotype" w:cs="Tahoma"/>
          <w:b/>
          <w:color w:val="000000"/>
          <w:sz w:val="22"/>
          <w:szCs w:val="22"/>
          <w:lang w:val="es-ES" w:eastAsia="es-MX"/>
        </w:rPr>
        <w:t>SEGUNDO</w:t>
      </w:r>
      <w:r w:rsidR="009C4081" w:rsidRPr="004A4158">
        <w:rPr>
          <w:rFonts w:ascii="Palatino Linotype" w:eastAsia="Calibri" w:hAnsi="Palatino Linotype" w:cs="Tahoma"/>
          <w:b/>
          <w:color w:val="000000"/>
          <w:sz w:val="22"/>
          <w:szCs w:val="22"/>
          <w:lang w:val="es-ES" w:eastAsia="es-MX"/>
        </w:rPr>
        <w:t>.</w:t>
      </w:r>
      <w:r w:rsidR="009C4081" w:rsidRPr="00A50EAF">
        <w:rPr>
          <w:rFonts w:ascii="Palatino Linotype" w:eastAsia="Calibri" w:hAnsi="Palatino Linotype" w:cs="Tahoma"/>
          <w:b/>
          <w:color w:val="000000"/>
          <w:sz w:val="22"/>
          <w:szCs w:val="22"/>
          <w:lang w:val="es-ES" w:eastAsia="es-MX"/>
        </w:rPr>
        <w:t xml:space="preserve"> Causales de improcedencia y sobreseimiento.</w:t>
      </w:r>
    </w:p>
    <w:p w14:paraId="013F8F1F" w14:textId="77777777" w:rsidR="009C4081" w:rsidRPr="00A50EAF" w:rsidRDefault="009C4081" w:rsidP="00FE23F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E6254F3" w14:textId="77777777" w:rsidR="00CF4012" w:rsidRPr="00A50EAF" w:rsidRDefault="00FE5410" w:rsidP="00FE23F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EAF">
        <w:rPr>
          <w:rFonts w:ascii="Palatino Linotype" w:eastAsia="Calibri" w:hAnsi="Palatino Linotype" w:cs="Tahoma"/>
          <w:color w:val="000000"/>
          <w:sz w:val="22"/>
          <w:szCs w:val="22"/>
          <w:lang w:val="es-ES" w:eastAsia="es-MX"/>
        </w:rPr>
        <w:t>Previo al análisis de fondo del asunto que no ocupa, e</w:t>
      </w:r>
      <w:r w:rsidR="00683CB5" w:rsidRPr="00A50EAF">
        <w:rPr>
          <w:rFonts w:ascii="Palatino Linotype" w:eastAsia="Calibri" w:hAnsi="Palatino Linotype" w:cs="Tahoma"/>
          <w:color w:val="000000"/>
          <w:sz w:val="22"/>
          <w:szCs w:val="22"/>
          <w:lang w:val="es-ES" w:eastAsia="es-MX"/>
        </w:rPr>
        <w:t>ste Instituto realiza</w:t>
      </w:r>
      <w:r w:rsidRPr="00A50EAF">
        <w:rPr>
          <w:rFonts w:ascii="Palatino Linotype" w:eastAsia="Calibri" w:hAnsi="Palatino Linotype" w:cs="Tahoma"/>
          <w:color w:val="000000"/>
          <w:sz w:val="22"/>
          <w:szCs w:val="22"/>
          <w:lang w:val="es-ES" w:eastAsia="es-MX"/>
        </w:rPr>
        <w:t>rá</w:t>
      </w:r>
      <w:r w:rsidR="00683CB5" w:rsidRPr="00A50EAF">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D61F36E" w14:textId="77777777" w:rsidR="002E12B1" w:rsidRPr="00A50EAF" w:rsidRDefault="002E12B1" w:rsidP="00FE23F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1C4796F" w14:textId="77777777" w:rsidR="00E46195" w:rsidRPr="00A50EAF" w:rsidRDefault="00E46195" w:rsidP="00FE23F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EAF">
        <w:rPr>
          <w:rFonts w:ascii="Palatino Linotype" w:eastAsia="Calibri" w:hAnsi="Palatino Linotype" w:cs="Tahoma"/>
          <w:color w:val="000000"/>
          <w:sz w:val="22"/>
          <w:szCs w:val="22"/>
          <w:lang w:val="es-ES" w:eastAsia="es-MX"/>
        </w:rPr>
        <w:t xml:space="preserve">En el presente caso, </w:t>
      </w:r>
      <w:r w:rsidRPr="00A50EAF">
        <w:rPr>
          <w:rFonts w:ascii="Palatino Linotype" w:eastAsia="Calibri" w:hAnsi="Palatino Linotype" w:cs="Tahoma"/>
          <w:b/>
          <w:color w:val="000000"/>
          <w:sz w:val="22"/>
          <w:szCs w:val="22"/>
          <w:lang w:val="es-ES" w:eastAsia="es-MX"/>
        </w:rPr>
        <w:t>no se actualiza ninguna de las causales de improcedencia</w:t>
      </w:r>
      <w:r w:rsidRPr="00A50EAF">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w:t>
      </w:r>
      <w:r w:rsidRPr="00A50EAF">
        <w:rPr>
          <w:rFonts w:ascii="Palatino Linotype" w:eastAsia="Calibri" w:hAnsi="Palatino Linotype" w:cs="Tahoma"/>
          <w:color w:val="000000"/>
          <w:sz w:val="22"/>
          <w:szCs w:val="22"/>
          <w:lang w:val="es-ES" w:eastAsia="es-MX"/>
        </w:rPr>
        <w:lastRenderedPageBreak/>
        <w:t>instancia; no existió prevención alguna; la veracidad de la respuesta no formó parte del agravio; ni se realizó una consulta o ampliación a los alcances del requerimiento informativo.</w:t>
      </w:r>
    </w:p>
    <w:p w14:paraId="7973732F" w14:textId="77777777" w:rsidR="00E46195" w:rsidRPr="00A50EAF" w:rsidRDefault="00E46195" w:rsidP="00FE23FA">
      <w:pPr>
        <w:autoSpaceDE w:val="0"/>
        <w:autoSpaceDN w:val="0"/>
        <w:adjustRightInd w:val="0"/>
        <w:spacing w:line="360" w:lineRule="auto"/>
        <w:jc w:val="both"/>
        <w:rPr>
          <w:rFonts w:ascii="Palatino Linotype" w:eastAsia="Calibri" w:hAnsi="Palatino Linotype" w:cs="Tahoma"/>
          <w:color w:val="000000"/>
          <w:sz w:val="18"/>
          <w:szCs w:val="22"/>
          <w:lang w:val="es-ES" w:eastAsia="es-MX"/>
        </w:rPr>
      </w:pPr>
    </w:p>
    <w:p w14:paraId="5D16C670" w14:textId="77777777" w:rsidR="008E5077" w:rsidRPr="00A50EAF" w:rsidRDefault="004F2D88" w:rsidP="00FE23FA">
      <w:pPr>
        <w:spacing w:line="360" w:lineRule="auto"/>
        <w:jc w:val="both"/>
        <w:rPr>
          <w:rFonts w:ascii="Palatino Linotype" w:eastAsia="Calibri" w:hAnsi="Palatino Linotype" w:cs="Tahoma"/>
          <w:sz w:val="22"/>
          <w:szCs w:val="22"/>
          <w:lang w:val="es-ES" w:eastAsia="es-ES_tradnl"/>
        </w:rPr>
      </w:pPr>
      <w:r w:rsidRPr="00A50EAF">
        <w:rPr>
          <w:rFonts w:ascii="Palatino Linotype" w:eastAsia="Calibri" w:hAnsi="Palatino Linotype" w:cs="Tahoma"/>
          <w:b/>
          <w:sz w:val="22"/>
          <w:szCs w:val="22"/>
          <w:lang w:val="es-ES" w:eastAsia="es-ES_tradnl"/>
        </w:rPr>
        <w:t>Causales de sobreseimiento.</w:t>
      </w:r>
    </w:p>
    <w:p w14:paraId="4DC793F9" w14:textId="77777777" w:rsidR="008E5077" w:rsidRPr="00A50EAF" w:rsidRDefault="008E5077" w:rsidP="00FE23FA">
      <w:pPr>
        <w:spacing w:line="360" w:lineRule="auto"/>
        <w:jc w:val="both"/>
        <w:rPr>
          <w:rFonts w:ascii="Palatino Linotype" w:eastAsia="Calibri" w:hAnsi="Palatino Linotype" w:cs="Tahoma"/>
          <w:sz w:val="18"/>
          <w:szCs w:val="22"/>
          <w:lang w:val="es-ES" w:eastAsia="es-ES_tradnl"/>
        </w:rPr>
      </w:pPr>
    </w:p>
    <w:p w14:paraId="7C8496C3" w14:textId="77777777" w:rsidR="00F02171" w:rsidRPr="00A50EAF" w:rsidRDefault="004F2D88" w:rsidP="00FE23FA">
      <w:pPr>
        <w:spacing w:line="360" w:lineRule="auto"/>
        <w:jc w:val="both"/>
        <w:rPr>
          <w:rFonts w:ascii="Palatino Linotype" w:hAnsi="Palatino Linotype" w:cs="Tahoma"/>
          <w:sz w:val="22"/>
          <w:szCs w:val="22"/>
          <w:lang w:val="es-ES"/>
        </w:rPr>
      </w:pPr>
      <w:r w:rsidRPr="00A50EAF">
        <w:rPr>
          <w:rFonts w:ascii="Palatino Linotype" w:eastAsia="Calibri" w:hAnsi="Palatino Linotype" w:cs="Tahoma"/>
          <w:sz w:val="22"/>
          <w:szCs w:val="22"/>
          <w:lang w:val="es-ES" w:eastAsia="es-ES_tradnl"/>
        </w:rPr>
        <w:t xml:space="preserve">Por </w:t>
      </w:r>
      <w:r w:rsidR="004F41A2" w:rsidRPr="00A50EAF">
        <w:rPr>
          <w:rFonts w:ascii="Palatino Linotype" w:eastAsia="Calibri" w:hAnsi="Palatino Linotype" w:cs="Tahoma"/>
          <w:sz w:val="22"/>
          <w:szCs w:val="22"/>
          <w:lang w:val="es-ES" w:eastAsia="es-ES_tradnl"/>
        </w:rPr>
        <w:t>lo que hace a las causales de sobreseimiento,</w:t>
      </w:r>
      <w:r w:rsidR="00514036" w:rsidRPr="00A50EAF">
        <w:rPr>
          <w:rFonts w:ascii="Palatino Linotype" w:eastAsia="Calibri" w:hAnsi="Palatino Linotype" w:cs="Tahoma"/>
          <w:sz w:val="22"/>
          <w:szCs w:val="22"/>
          <w:lang w:val="es-ES" w:eastAsia="es-ES_tradnl"/>
        </w:rPr>
        <w:t xml:space="preserve"> </w:t>
      </w:r>
      <w:r w:rsidR="007F21C5" w:rsidRPr="00A50EAF">
        <w:rPr>
          <w:rFonts w:ascii="Palatino Linotype" w:eastAsia="Calibri" w:hAnsi="Palatino Linotype" w:cs="Tahoma"/>
          <w:sz w:val="22"/>
          <w:szCs w:val="22"/>
          <w:lang w:val="es-ES" w:eastAsia="es-ES_tradnl"/>
        </w:rPr>
        <w:t>d</w:t>
      </w:r>
      <w:r w:rsidR="00F02171" w:rsidRPr="00A50EAF">
        <w:rPr>
          <w:rFonts w:ascii="Palatino Linotype" w:eastAsia="Calibri" w:hAnsi="Palatino Linotype" w:cs="Tahoma"/>
          <w:sz w:val="22"/>
          <w:szCs w:val="22"/>
          <w:lang w:val="es-ES" w:eastAsia="es-ES_tradnl"/>
        </w:rPr>
        <w:t>el análisis realizado por este Instituto, se advierte que</w:t>
      </w:r>
      <w:r w:rsidR="00F02171" w:rsidRPr="00A50EAF">
        <w:rPr>
          <w:rFonts w:ascii="Palatino Linotype" w:eastAsia="Calibri" w:hAnsi="Palatino Linotype" w:cs="Tahoma"/>
          <w:b/>
          <w:sz w:val="22"/>
          <w:szCs w:val="22"/>
          <w:lang w:val="es-ES" w:eastAsia="es-ES_tradnl"/>
        </w:rPr>
        <w:t xml:space="preserve"> no se actualiza </w:t>
      </w:r>
      <w:r w:rsidR="004F41A2" w:rsidRPr="00A50EAF">
        <w:rPr>
          <w:rFonts w:ascii="Palatino Linotype" w:eastAsia="Calibri" w:hAnsi="Palatino Linotype" w:cs="Tahoma"/>
          <w:b/>
          <w:sz w:val="22"/>
          <w:szCs w:val="22"/>
          <w:lang w:val="es-ES" w:eastAsia="es-ES_tradnl"/>
        </w:rPr>
        <w:t>ninguna</w:t>
      </w:r>
      <w:r w:rsidR="00B73823" w:rsidRPr="00A50EAF">
        <w:rPr>
          <w:rFonts w:ascii="Palatino Linotype" w:eastAsia="Calibri" w:hAnsi="Palatino Linotype" w:cs="Tahoma"/>
          <w:b/>
          <w:sz w:val="22"/>
          <w:szCs w:val="22"/>
          <w:lang w:val="es-ES" w:eastAsia="es-ES_tradnl"/>
        </w:rPr>
        <w:t xml:space="preserve"> </w:t>
      </w:r>
      <w:r w:rsidR="004F41A2" w:rsidRPr="00A50EAF">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A50EAF">
        <w:rPr>
          <w:rFonts w:ascii="Palatino Linotype" w:eastAsia="Calibri" w:hAnsi="Palatino Linotype" w:cs="Tahoma"/>
          <w:b/>
          <w:sz w:val="22"/>
          <w:szCs w:val="22"/>
          <w:lang w:val="es-ES" w:eastAsia="es-ES_tradnl"/>
        </w:rPr>
        <w:t xml:space="preserve">; </w:t>
      </w:r>
      <w:r w:rsidR="007F21C5" w:rsidRPr="00A50EAF">
        <w:rPr>
          <w:rFonts w:ascii="Palatino Linotype" w:hAnsi="Palatino Linotype" w:cs="Tahoma"/>
          <w:sz w:val="22"/>
          <w:szCs w:val="22"/>
          <w:lang w:val="es-ES"/>
        </w:rPr>
        <w:t>l</w:t>
      </w:r>
      <w:r w:rsidR="00F02171" w:rsidRPr="00A50EAF">
        <w:rPr>
          <w:rFonts w:ascii="Palatino Linotype" w:hAnsi="Palatino Linotype" w:cs="Tahoma"/>
          <w:sz w:val="22"/>
          <w:szCs w:val="22"/>
          <w:lang w:val="es-ES"/>
        </w:rPr>
        <w:t xml:space="preserve">o anterior, en virtud de que no </w:t>
      </w:r>
      <w:r w:rsidR="004F41A2" w:rsidRPr="00A50EAF">
        <w:rPr>
          <w:rFonts w:ascii="Palatino Linotype" w:hAnsi="Palatino Linotype" w:cs="Tahoma"/>
          <w:sz w:val="22"/>
          <w:szCs w:val="22"/>
          <w:lang w:val="es-ES"/>
        </w:rPr>
        <w:t>existe</w:t>
      </w:r>
      <w:r w:rsidR="00514036" w:rsidRPr="00A50EAF">
        <w:rPr>
          <w:rFonts w:ascii="Palatino Linotype" w:hAnsi="Palatino Linotype" w:cs="Tahoma"/>
          <w:sz w:val="22"/>
          <w:szCs w:val="22"/>
          <w:lang w:val="es-ES"/>
        </w:rPr>
        <w:t xml:space="preserve"> </w:t>
      </w:r>
      <w:r w:rsidR="00F02171" w:rsidRPr="00A50EAF">
        <w:rPr>
          <w:rFonts w:ascii="Palatino Linotype" w:hAnsi="Palatino Linotype" w:cs="Tahoma"/>
          <w:sz w:val="22"/>
          <w:szCs w:val="22"/>
          <w:lang w:val="es-ES"/>
        </w:rPr>
        <w:t xml:space="preserve">constancia en el expediente en que se actúa, de que </w:t>
      </w:r>
      <w:r w:rsidR="006F01E7" w:rsidRPr="00A50EAF">
        <w:rPr>
          <w:rFonts w:ascii="Palatino Linotype" w:hAnsi="Palatino Linotype" w:cs="Tahoma"/>
          <w:sz w:val="22"/>
          <w:szCs w:val="22"/>
          <w:lang w:val="es-ES"/>
        </w:rPr>
        <w:t xml:space="preserve">la </w:t>
      </w:r>
      <w:r w:rsidR="00F02171" w:rsidRPr="00A50EAF">
        <w:rPr>
          <w:rFonts w:ascii="Palatino Linotype" w:hAnsi="Palatino Linotype" w:cs="Tahoma"/>
          <w:sz w:val="22"/>
          <w:szCs w:val="22"/>
          <w:lang w:val="es-ES"/>
        </w:rPr>
        <w:t xml:space="preserve">recurrente se </w:t>
      </w:r>
      <w:r w:rsidR="00F00407" w:rsidRPr="00A50EAF">
        <w:rPr>
          <w:rFonts w:ascii="Palatino Linotype" w:hAnsi="Palatino Linotype" w:cs="Tahoma"/>
          <w:sz w:val="22"/>
          <w:szCs w:val="22"/>
          <w:lang w:val="es-ES"/>
        </w:rPr>
        <w:t>hubiera</w:t>
      </w:r>
      <w:r w:rsidR="00514036" w:rsidRPr="00A50EAF">
        <w:rPr>
          <w:rFonts w:ascii="Palatino Linotype" w:hAnsi="Palatino Linotype" w:cs="Tahoma"/>
          <w:sz w:val="22"/>
          <w:szCs w:val="22"/>
          <w:lang w:val="es-ES"/>
        </w:rPr>
        <w:t xml:space="preserve"> </w:t>
      </w:r>
      <w:r w:rsidR="00F02171" w:rsidRPr="00A50EAF">
        <w:rPr>
          <w:rFonts w:ascii="Palatino Linotype" w:hAnsi="Palatino Linotype" w:cs="Tahoma"/>
          <w:sz w:val="22"/>
          <w:szCs w:val="22"/>
          <w:lang w:val="es-ES"/>
        </w:rPr>
        <w:t xml:space="preserve">desistido del recurso, </w:t>
      </w:r>
      <w:r w:rsidR="00F00407" w:rsidRPr="00A50EAF">
        <w:rPr>
          <w:rFonts w:ascii="Palatino Linotype" w:hAnsi="Palatino Linotype" w:cs="Tahoma"/>
          <w:sz w:val="22"/>
          <w:szCs w:val="22"/>
          <w:lang w:val="es-ES"/>
        </w:rPr>
        <w:t>hubiera</w:t>
      </w:r>
      <w:r w:rsidR="00514036" w:rsidRPr="00A50EAF">
        <w:rPr>
          <w:rFonts w:ascii="Palatino Linotype" w:hAnsi="Palatino Linotype" w:cs="Tahoma"/>
          <w:sz w:val="22"/>
          <w:szCs w:val="22"/>
          <w:lang w:val="es-ES"/>
        </w:rPr>
        <w:t xml:space="preserve"> </w:t>
      </w:r>
      <w:r w:rsidR="00F02171" w:rsidRPr="00A50EAF">
        <w:rPr>
          <w:rFonts w:ascii="Palatino Linotype" w:hAnsi="Palatino Linotype" w:cs="Tahoma"/>
          <w:sz w:val="22"/>
          <w:szCs w:val="22"/>
          <w:lang w:val="es-ES"/>
        </w:rPr>
        <w:t xml:space="preserve">fallecido, </w:t>
      </w:r>
      <w:r w:rsidR="00F00407" w:rsidRPr="00A50EAF">
        <w:rPr>
          <w:rFonts w:ascii="Palatino Linotype" w:hAnsi="Palatino Linotype" w:cs="Tahoma"/>
          <w:sz w:val="22"/>
          <w:szCs w:val="22"/>
          <w:lang w:val="es-ES"/>
        </w:rPr>
        <w:t xml:space="preserve">que </w:t>
      </w:r>
      <w:r w:rsidR="00F02171" w:rsidRPr="00A50EAF">
        <w:rPr>
          <w:rFonts w:ascii="Palatino Linotype" w:hAnsi="Palatino Linotype" w:cs="Tahoma"/>
          <w:sz w:val="22"/>
          <w:szCs w:val="22"/>
          <w:lang w:val="es-ES"/>
        </w:rPr>
        <w:t>sobreviniera alguna c</w:t>
      </w:r>
      <w:r w:rsidR="00C459A9" w:rsidRPr="00A50EAF">
        <w:rPr>
          <w:rFonts w:ascii="Palatino Linotype" w:hAnsi="Palatino Linotype" w:cs="Tahoma"/>
          <w:sz w:val="22"/>
          <w:szCs w:val="22"/>
          <w:lang w:val="es-ES"/>
        </w:rPr>
        <w:t xml:space="preserve">ausal de improcedencia, que el </w:t>
      </w:r>
      <w:r w:rsidR="00956793" w:rsidRPr="00A50EAF">
        <w:rPr>
          <w:rFonts w:ascii="Palatino Linotype" w:hAnsi="Palatino Linotype" w:cs="Tahoma"/>
          <w:sz w:val="22"/>
          <w:szCs w:val="22"/>
          <w:lang w:val="es-ES"/>
        </w:rPr>
        <w:t>Sujeto Obligado</w:t>
      </w:r>
      <w:r w:rsidR="00F02171" w:rsidRPr="00A50EAF">
        <w:rPr>
          <w:rFonts w:ascii="Palatino Linotype" w:hAnsi="Palatino Linotype" w:cs="Tahoma"/>
          <w:sz w:val="22"/>
          <w:szCs w:val="22"/>
          <w:lang w:val="es-ES"/>
        </w:rPr>
        <w:t xml:space="preserve"> hubiese modificado o revocado el acto impugnado</w:t>
      </w:r>
      <w:r w:rsidR="00F00407" w:rsidRPr="00A50EAF">
        <w:rPr>
          <w:rFonts w:ascii="Palatino Linotype" w:hAnsi="Palatino Linotype" w:cs="Tahoma"/>
          <w:sz w:val="22"/>
          <w:szCs w:val="22"/>
          <w:lang w:val="es-ES"/>
        </w:rPr>
        <w:t>,</w:t>
      </w:r>
      <w:r w:rsidR="00F02171" w:rsidRPr="00A50EAF">
        <w:rPr>
          <w:rFonts w:ascii="Palatino Linotype" w:hAnsi="Palatino Linotype" w:cs="Tahoma"/>
          <w:sz w:val="22"/>
          <w:szCs w:val="22"/>
          <w:lang w:val="es-ES"/>
        </w:rPr>
        <w:t xml:space="preserve"> o bien </w:t>
      </w:r>
      <w:r w:rsidR="00F00407" w:rsidRPr="00A50EAF">
        <w:rPr>
          <w:rFonts w:ascii="Palatino Linotype" w:hAnsi="Palatino Linotype" w:cs="Tahoma"/>
          <w:sz w:val="22"/>
          <w:szCs w:val="22"/>
          <w:lang w:val="es-ES"/>
        </w:rPr>
        <w:t>que el recurso de revisión hubiera</w:t>
      </w:r>
      <w:r w:rsidR="00B73823" w:rsidRPr="00A50EAF">
        <w:rPr>
          <w:rFonts w:ascii="Palatino Linotype" w:hAnsi="Palatino Linotype" w:cs="Tahoma"/>
          <w:sz w:val="22"/>
          <w:szCs w:val="22"/>
          <w:lang w:val="es-ES"/>
        </w:rPr>
        <w:t xml:space="preserve"> </w:t>
      </w:r>
      <w:r w:rsidR="00F02171" w:rsidRPr="00A50EAF">
        <w:rPr>
          <w:rFonts w:ascii="Palatino Linotype" w:hAnsi="Palatino Linotype" w:cs="Tahoma"/>
          <w:sz w:val="22"/>
          <w:szCs w:val="22"/>
          <w:lang w:val="es-ES"/>
        </w:rPr>
        <w:t>quedado sin materia.</w:t>
      </w:r>
    </w:p>
    <w:p w14:paraId="0598B8D8" w14:textId="77777777" w:rsidR="00F02171" w:rsidRPr="00A50EAF" w:rsidRDefault="00F02171" w:rsidP="00FE23FA">
      <w:pPr>
        <w:spacing w:line="360" w:lineRule="auto"/>
        <w:jc w:val="both"/>
        <w:rPr>
          <w:rFonts w:ascii="Palatino Linotype" w:hAnsi="Palatino Linotype" w:cs="Tahoma"/>
          <w:sz w:val="14"/>
          <w:szCs w:val="22"/>
          <w:lang w:val="es-ES"/>
        </w:rPr>
      </w:pPr>
    </w:p>
    <w:p w14:paraId="4EF7EFA3" w14:textId="77777777" w:rsidR="00F02171" w:rsidRPr="00A50EAF" w:rsidRDefault="00F02171" w:rsidP="00FE23FA">
      <w:pPr>
        <w:spacing w:line="360" w:lineRule="auto"/>
        <w:jc w:val="both"/>
        <w:rPr>
          <w:rFonts w:ascii="Palatino Linotype" w:eastAsia="Calibri" w:hAnsi="Palatino Linotype" w:cs="Tahoma"/>
          <w:sz w:val="22"/>
          <w:szCs w:val="22"/>
          <w:lang w:val="es-ES" w:eastAsia="es-ES_tradnl"/>
        </w:rPr>
      </w:pPr>
      <w:r w:rsidRPr="00A50EAF">
        <w:rPr>
          <w:rFonts w:ascii="Palatino Linotype" w:eastAsia="Calibri" w:hAnsi="Palatino Linotype" w:cs="Tahoma"/>
          <w:bCs/>
          <w:sz w:val="22"/>
          <w:szCs w:val="22"/>
          <w:lang w:val="es-ES" w:eastAsia="es-ES_tradnl"/>
        </w:rPr>
        <w:t xml:space="preserve">Por tales motivos, </w:t>
      </w:r>
      <w:r w:rsidRPr="00A50EAF">
        <w:rPr>
          <w:rFonts w:ascii="Palatino Linotype" w:eastAsia="Calibri" w:hAnsi="Palatino Linotype" w:cs="Tahoma"/>
          <w:sz w:val="22"/>
          <w:szCs w:val="22"/>
          <w:lang w:val="es-ES" w:eastAsia="es-ES_tradnl"/>
        </w:rPr>
        <w:t xml:space="preserve">se considera procedente entrar al fondo del presente asunto. </w:t>
      </w:r>
    </w:p>
    <w:p w14:paraId="18B130C3" w14:textId="77777777" w:rsidR="004F2D88" w:rsidRDefault="004F2D88" w:rsidP="00FE23FA">
      <w:pPr>
        <w:spacing w:line="360" w:lineRule="auto"/>
        <w:jc w:val="both"/>
        <w:rPr>
          <w:rFonts w:ascii="Palatino Linotype" w:hAnsi="Palatino Linotype" w:cs="Tahoma"/>
          <w:b/>
          <w:szCs w:val="22"/>
          <w:lang w:val="es-ES"/>
        </w:rPr>
      </w:pPr>
    </w:p>
    <w:p w14:paraId="60A85592" w14:textId="77777777" w:rsidR="0025469C" w:rsidRPr="00A50EAF" w:rsidRDefault="0096693C" w:rsidP="00FE23FA">
      <w:pPr>
        <w:tabs>
          <w:tab w:val="left" w:pos="4962"/>
        </w:tabs>
        <w:spacing w:line="360" w:lineRule="auto"/>
        <w:jc w:val="both"/>
        <w:rPr>
          <w:rFonts w:ascii="Palatino Linotype" w:eastAsia="Calibri" w:hAnsi="Palatino Linotype" w:cs="Tahoma"/>
          <w:b/>
          <w:iCs/>
          <w:sz w:val="22"/>
          <w:szCs w:val="22"/>
          <w:lang w:val="es-ES" w:eastAsia="es-ES_tradnl"/>
        </w:rPr>
      </w:pPr>
      <w:r w:rsidRPr="00A50EAF">
        <w:rPr>
          <w:rFonts w:ascii="Palatino Linotype" w:eastAsia="Calibri" w:hAnsi="Palatino Linotype" w:cs="Tahoma"/>
          <w:b/>
          <w:iCs/>
          <w:sz w:val="22"/>
          <w:szCs w:val="22"/>
          <w:lang w:val="es-ES" w:eastAsia="es-ES_tradnl"/>
        </w:rPr>
        <w:t>TERCERO</w:t>
      </w:r>
      <w:r w:rsidR="00F02171" w:rsidRPr="00A50EAF">
        <w:rPr>
          <w:rFonts w:ascii="Palatino Linotype" w:eastAsia="Calibri" w:hAnsi="Palatino Linotype" w:cs="Tahoma"/>
          <w:b/>
          <w:iCs/>
          <w:sz w:val="22"/>
          <w:szCs w:val="22"/>
          <w:lang w:val="es-ES" w:eastAsia="es-ES_tradnl"/>
        </w:rPr>
        <w:t xml:space="preserve">. </w:t>
      </w:r>
      <w:r w:rsidR="0025469C" w:rsidRPr="00A50EAF">
        <w:rPr>
          <w:rFonts w:ascii="Palatino Linotype" w:eastAsia="Calibri" w:hAnsi="Palatino Linotype" w:cs="Tahoma"/>
          <w:b/>
          <w:iCs/>
          <w:sz w:val="22"/>
          <w:szCs w:val="22"/>
          <w:lang w:val="es-ES" w:eastAsia="es-ES_tradnl"/>
        </w:rPr>
        <w:t xml:space="preserve">Determinación </w:t>
      </w:r>
      <w:r w:rsidR="009617D3" w:rsidRPr="00A50EAF">
        <w:rPr>
          <w:rFonts w:ascii="Palatino Linotype" w:eastAsia="Calibri" w:hAnsi="Palatino Linotype" w:cs="Tahoma"/>
          <w:b/>
          <w:iCs/>
          <w:sz w:val="22"/>
          <w:szCs w:val="22"/>
          <w:lang w:val="es-ES" w:eastAsia="es-ES_tradnl"/>
        </w:rPr>
        <w:t xml:space="preserve">de la </w:t>
      </w:r>
      <w:r w:rsidR="00CF4012" w:rsidRPr="00A50EAF">
        <w:rPr>
          <w:rFonts w:ascii="Palatino Linotype" w:eastAsia="Calibri" w:hAnsi="Palatino Linotype" w:cs="Tahoma"/>
          <w:b/>
          <w:iCs/>
          <w:sz w:val="22"/>
          <w:szCs w:val="22"/>
          <w:lang w:val="es-ES" w:eastAsia="es-ES_tradnl"/>
        </w:rPr>
        <w:t>Controversia</w:t>
      </w:r>
      <w:r w:rsidR="00F02171" w:rsidRPr="00A50EAF">
        <w:rPr>
          <w:rFonts w:ascii="Palatino Linotype" w:eastAsia="Calibri" w:hAnsi="Palatino Linotype" w:cs="Tahoma"/>
          <w:b/>
          <w:iCs/>
          <w:sz w:val="22"/>
          <w:szCs w:val="22"/>
          <w:lang w:val="es-ES" w:eastAsia="es-ES_tradnl"/>
        </w:rPr>
        <w:t xml:space="preserve">. </w:t>
      </w:r>
    </w:p>
    <w:p w14:paraId="34E7ACBD" w14:textId="77777777" w:rsidR="0025469C" w:rsidRPr="00A50EAF" w:rsidRDefault="0025469C" w:rsidP="00FE23FA">
      <w:pPr>
        <w:tabs>
          <w:tab w:val="left" w:pos="4962"/>
        </w:tabs>
        <w:spacing w:line="360" w:lineRule="auto"/>
        <w:jc w:val="both"/>
        <w:rPr>
          <w:rFonts w:ascii="Palatino Linotype" w:eastAsia="Calibri" w:hAnsi="Palatino Linotype" w:cs="Tahoma"/>
          <w:b/>
          <w:iCs/>
          <w:sz w:val="22"/>
          <w:szCs w:val="22"/>
          <w:lang w:val="es-ES" w:eastAsia="es-ES_tradnl"/>
        </w:rPr>
      </w:pPr>
    </w:p>
    <w:p w14:paraId="36DA9B50" w14:textId="77777777" w:rsidR="00753ABF" w:rsidRPr="00A50EAF" w:rsidRDefault="00753ABF" w:rsidP="00FE23FA">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7B851EEE" w14:textId="77777777" w:rsidR="00753ABF" w:rsidRPr="00A50EAF" w:rsidRDefault="00753ABF" w:rsidP="00FE23FA">
      <w:pPr>
        <w:tabs>
          <w:tab w:val="left" w:pos="4962"/>
        </w:tabs>
        <w:spacing w:line="360" w:lineRule="auto"/>
        <w:jc w:val="both"/>
        <w:rPr>
          <w:rFonts w:ascii="Palatino Linotype" w:eastAsia="Calibri" w:hAnsi="Palatino Linotype" w:cs="Tahoma"/>
          <w:iCs/>
          <w:sz w:val="22"/>
          <w:szCs w:val="22"/>
          <w:lang w:val="es-ES" w:eastAsia="es-ES_tradnl"/>
        </w:rPr>
      </w:pPr>
    </w:p>
    <w:p w14:paraId="3D008C9E" w14:textId="77777777" w:rsidR="00753ABF" w:rsidRPr="00A50EAF" w:rsidRDefault="00753ABF" w:rsidP="00FE23FA">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El peticionario solicitó</w:t>
      </w:r>
      <w:r w:rsidR="003A1B4F">
        <w:rPr>
          <w:rFonts w:ascii="Palatino Linotype" w:eastAsia="Calibri" w:hAnsi="Palatino Linotype" w:cs="Tahoma"/>
          <w:iCs/>
          <w:sz w:val="22"/>
          <w:szCs w:val="22"/>
          <w:lang w:val="es-ES" w:eastAsia="es-ES_tradnl"/>
        </w:rPr>
        <w:t xml:space="preserve"> del Ayuntamiento de </w:t>
      </w:r>
      <w:proofErr w:type="spellStart"/>
      <w:r w:rsidR="003A1B4F">
        <w:rPr>
          <w:rFonts w:ascii="Palatino Linotype" w:eastAsia="Calibri" w:hAnsi="Palatino Linotype" w:cs="Tahoma"/>
          <w:iCs/>
          <w:sz w:val="22"/>
          <w:szCs w:val="22"/>
          <w:lang w:val="es-ES" w:eastAsia="es-ES_tradnl"/>
        </w:rPr>
        <w:t>Temascalcingo</w:t>
      </w:r>
      <w:proofErr w:type="spellEnd"/>
      <w:r w:rsidRPr="00A50EAF">
        <w:rPr>
          <w:rFonts w:ascii="Palatino Linotype" w:eastAsia="Calibri" w:hAnsi="Palatino Linotype" w:cs="Tahoma"/>
          <w:iCs/>
          <w:sz w:val="22"/>
          <w:szCs w:val="22"/>
          <w:lang w:val="es-ES" w:eastAsia="es-ES_tradnl"/>
        </w:rPr>
        <w:t xml:space="preserve"> lo siguiente:</w:t>
      </w:r>
    </w:p>
    <w:p w14:paraId="591F627D" w14:textId="77777777" w:rsidR="00EB5462" w:rsidRDefault="00EB5462" w:rsidP="00FE23FA">
      <w:pPr>
        <w:tabs>
          <w:tab w:val="left" w:pos="4962"/>
        </w:tabs>
        <w:spacing w:line="360" w:lineRule="auto"/>
        <w:jc w:val="both"/>
        <w:rPr>
          <w:rFonts w:ascii="Palatino Linotype" w:eastAsia="Calibri" w:hAnsi="Palatino Linotype" w:cs="Tahoma"/>
          <w:iCs/>
          <w:sz w:val="22"/>
          <w:szCs w:val="22"/>
          <w:lang w:val="es-ES" w:eastAsia="es-ES_tradnl"/>
        </w:rPr>
      </w:pPr>
    </w:p>
    <w:p w14:paraId="24122E21" w14:textId="77777777" w:rsidR="003A1B4F" w:rsidRDefault="00EB5462" w:rsidP="00936491">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sidRPr="003A1B4F">
        <w:rPr>
          <w:rFonts w:ascii="Palatino Linotype" w:eastAsia="Calibri" w:hAnsi="Palatino Linotype" w:cs="Tahoma"/>
          <w:iCs/>
          <w:szCs w:val="22"/>
          <w:lang w:val="es-ES" w:eastAsia="es-ES_tradnl"/>
        </w:rPr>
        <w:t xml:space="preserve">Solicito se me informe el total de servidores públicos existentes hasta esta fecha, en el municipio de </w:t>
      </w:r>
      <w:proofErr w:type="spellStart"/>
      <w:r w:rsidRPr="003A1B4F">
        <w:rPr>
          <w:rFonts w:ascii="Palatino Linotype" w:eastAsia="Calibri" w:hAnsi="Palatino Linotype" w:cs="Tahoma"/>
          <w:iCs/>
          <w:szCs w:val="22"/>
          <w:lang w:val="es-ES" w:eastAsia="es-ES_tradnl"/>
        </w:rPr>
        <w:t>Temascalcingo</w:t>
      </w:r>
      <w:proofErr w:type="spellEnd"/>
      <w:r w:rsidRPr="003A1B4F">
        <w:rPr>
          <w:rFonts w:ascii="Palatino Linotype" w:eastAsia="Calibri" w:hAnsi="Palatino Linotype" w:cs="Tahoma"/>
          <w:iCs/>
          <w:szCs w:val="22"/>
          <w:lang w:val="es-ES" w:eastAsia="es-ES_tradnl"/>
        </w:rPr>
        <w:t xml:space="preserve"> (incluidos organismos descentralizados y/o desconcentrado), su lugar de adscripción, trabajo y cargo que desempeñan, así como la remuneración o percepción total mensual y la remuneración mensual neta total. </w:t>
      </w:r>
    </w:p>
    <w:p w14:paraId="68805DDC" w14:textId="77777777" w:rsidR="003A1B4F" w:rsidRDefault="00EB5462" w:rsidP="00936491">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sidRPr="003A1B4F">
        <w:rPr>
          <w:rFonts w:ascii="Palatino Linotype" w:eastAsia="Calibri" w:hAnsi="Palatino Linotype" w:cs="Tahoma"/>
          <w:iCs/>
          <w:szCs w:val="22"/>
          <w:lang w:val="es-ES" w:eastAsia="es-ES_tradnl"/>
        </w:rPr>
        <w:t>Solicito la nómina del ayuntamiento y sus organismos desconcentrados y descentralizados, dependencias del mes de agosto, septiembre del año en curso (2018).</w:t>
      </w:r>
    </w:p>
    <w:p w14:paraId="1F9DB1C4" w14:textId="77777777" w:rsidR="003A1B4F" w:rsidRDefault="00EB5462" w:rsidP="00936491">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sidRPr="003A1B4F">
        <w:rPr>
          <w:rFonts w:ascii="Palatino Linotype" w:eastAsia="Calibri" w:hAnsi="Palatino Linotype" w:cs="Tahoma"/>
          <w:iCs/>
          <w:szCs w:val="22"/>
          <w:lang w:val="es-ES" w:eastAsia="es-ES_tradnl"/>
        </w:rPr>
        <w:lastRenderedPageBreak/>
        <w:t xml:space="preserve">Solicito se me informe el total de demandas laborales existentes de las administraciones anteriores y las iniciadas en esta administración 2016-2018, el estado de cada una de ellas, los montos a los que asciende cada una y si se ha pagado o no. </w:t>
      </w:r>
    </w:p>
    <w:p w14:paraId="7FB974CE" w14:textId="77777777" w:rsidR="003A1B4F" w:rsidRDefault="00EB5462" w:rsidP="00936491">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sidRPr="003A1B4F">
        <w:rPr>
          <w:rFonts w:ascii="Palatino Linotype" w:eastAsia="Calibri" w:hAnsi="Palatino Linotype" w:cs="Tahoma"/>
          <w:iCs/>
          <w:szCs w:val="22"/>
          <w:lang w:val="es-ES" w:eastAsia="es-ES_tradnl"/>
        </w:rPr>
        <w:t xml:space="preserve">Solicito se me informe los adeudos existentes de las administraciones anteriores y de la actual 2016-2018, hasta la fecha con la CFE, SAT, ISSEMYM, CONAGUA, y en su caso las causas de dichos adeudos. </w:t>
      </w:r>
    </w:p>
    <w:p w14:paraId="08C3036B" w14:textId="77777777" w:rsidR="00753ABF" w:rsidRPr="003A1B4F" w:rsidRDefault="00EB5462" w:rsidP="00936491">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sidRPr="003A1B4F">
        <w:rPr>
          <w:rFonts w:ascii="Palatino Linotype" w:eastAsia="Calibri" w:hAnsi="Palatino Linotype" w:cs="Tahoma"/>
          <w:iCs/>
          <w:szCs w:val="22"/>
          <w:lang w:val="es-ES" w:eastAsia="es-ES_tradnl"/>
        </w:rPr>
        <w:t xml:space="preserve">Solicito se me informe el nombre, lugar de adscripción, trabajo y cargo que desempeñan, así como la remuneración o percepción total mensual y la remuneración mensual neta total del personal sindicalizado en el ayuntamiento de </w:t>
      </w:r>
      <w:proofErr w:type="spellStart"/>
      <w:r w:rsidRPr="003A1B4F">
        <w:rPr>
          <w:rFonts w:ascii="Palatino Linotype" w:eastAsia="Calibri" w:hAnsi="Palatino Linotype" w:cs="Tahoma"/>
          <w:iCs/>
          <w:szCs w:val="22"/>
          <w:lang w:val="es-ES" w:eastAsia="es-ES_tradnl"/>
        </w:rPr>
        <w:t>temascalcingo</w:t>
      </w:r>
      <w:proofErr w:type="spellEnd"/>
      <w:r w:rsidRPr="003A1B4F">
        <w:rPr>
          <w:rFonts w:ascii="Palatino Linotype" w:eastAsia="Calibri" w:hAnsi="Palatino Linotype" w:cs="Tahoma"/>
          <w:iCs/>
          <w:szCs w:val="22"/>
          <w:lang w:val="es-ES" w:eastAsia="es-ES_tradnl"/>
        </w:rPr>
        <w:t xml:space="preserve"> (incluidos organismos descentralizados y/o desconcentrado), hasta el día de hoy (fecha de presentación de la solicitud), y la fecha en que fue sindicalizado cada uno.</w:t>
      </w:r>
    </w:p>
    <w:p w14:paraId="3C66C7A9" w14:textId="77777777" w:rsidR="003A1B4F" w:rsidRPr="00A50EAF" w:rsidRDefault="003A1B4F" w:rsidP="00FE23FA">
      <w:pPr>
        <w:tabs>
          <w:tab w:val="left" w:pos="4962"/>
        </w:tabs>
        <w:spacing w:line="360" w:lineRule="auto"/>
        <w:jc w:val="both"/>
        <w:rPr>
          <w:rFonts w:ascii="Palatino Linotype" w:eastAsia="Calibri" w:hAnsi="Palatino Linotype" w:cs="Tahoma"/>
          <w:iCs/>
          <w:sz w:val="22"/>
          <w:szCs w:val="22"/>
          <w:lang w:val="es-ES" w:eastAsia="es-ES_tradnl"/>
        </w:rPr>
      </w:pPr>
    </w:p>
    <w:p w14:paraId="4E06632E" w14:textId="77777777" w:rsidR="00745D0A" w:rsidRDefault="00805DD4" w:rsidP="00FE23FA">
      <w:pPr>
        <w:tabs>
          <w:tab w:val="left" w:pos="4962"/>
        </w:tabs>
        <w:spacing w:line="360" w:lineRule="auto"/>
        <w:jc w:val="both"/>
        <w:rPr>
          <w:rFonts w:ascii="Palatino Linotype" w:hAnsi="Palatino Linotype" w:cs="Tahoma"/>
          <w:color w:val="000000" w:themeColor="text1"/>
          <w:sz w:val="22"/>
          <w:szCs w:val="22"/>
        </w:rPr>
      </w:pPr>
      <w:r w:rsidRPr="00A50EAF">
        <w:rPr>
          <w:rFonts w:ascii="Palatino Linotype" w:eastAsia="Calibri" w:hAnsi="Palatino Linotype" w:cs="Tahoma"/>
          <w:iCs/>
          <w:sz w:val="22"/>
          <w:szCs w:val="22"/>
          <w:lang w:val="es-ES" w:eastAsia="es-ES_tradnl"/>
        </w:rPr>
        <w:t xml:space="preserve">El Sujeto Obligado en respuesta, a través de la </w:t>
      </w:r>
      <w:r w:rsidR="003A1B4F">
        <w:rPr>
          <w:rFonts w:ascii="Palatino Linotype" w:eastAsia="Calibri" w:hAnsi="Palatino Linotype" w:cs="Tahoma"/>
          <w:iCs/>
          <w:sz w:val="22"/>
          <w:szCs w:val="22"/>
          <w:lang w:val="es-ES" w:eastAsia="es-ES_tradnl"/>
        </w:rPr>
        <w:t xml:space="preserve">Unidad de Transparencia </w:t>
      </w:r>
      <w:r w:rsidR="003A1B4F" w:rsidRPr="003A1B4F">
        <w:rPr>
          <w:rFonts w:ascii="Palatino Linotype" w:eastAsia="Calibri" w:hAnsi="Palatino Linotype" w:cs="Tahoma"/>
          <w:iCs/>
          <w:sz w:val="22"/>
          <w:szCs w:val="22"/>
          <w:lang w:val="es-ES" w:eastAsia="es-ES_tradnl"/>
        </w:rPr>
        <w:t>adjunt</w:t>
      </w:r>
      <w:r w:rsidR="003A1B4F">
        <w:rPr>
          <w:rFonts w:ascii="Palatino Linotype" w:eastAsia="Calibri" w:hAnsi="Palatino Linotype" w:cs="Tahoma"/>
          <w:iCs/>
          <w:sz w:val="22"/>
          <w:szCs w:val="22"/>
          <w:lang w:val="es-ES" w:eastAsia="es-ES_tradnl"/>
        </w:rPr>
        <w:t>ó</w:t>
      </w:r>
      <w:r w:rsidR="003A1B4F" w:rsidRPr="003A1B4F">
        <w:rPr>
          <w:rFonts w:ascii="Palatino Linotype" w:eastAsia="Calibri" w:hAnsi="Palatino Linotype" w:cs="Tahoma"/>
          <w:iCs/>
          <w:sz w:val="22"/>
          <w:szCs w:val="22"/>
          <w:lang w:val="es-ES" w:eastAsia="es-ES_tradnl"/>
        </w:rPr>
        <w:t xml:space="preserve"> información </w:t>
      </w:r>
      <w:r w:rsidR="003A1B4F">
        <w:rPr>
          <w:rFonts w:ascii="Palatino Linotype" w:eastAsia="Calibri" w:hAnsi="Palatino Linotype" w:cs="Tahoma"/>
          <w:iCs/>
          <w:sz w:val="22"/>
          <w:szCs w:val="22"/>
          <w:lang w:val="es-ES" w:eastAsia="es-ES_tradnl"/>
        </w:rPr>
        <w:t xml:space="preserve">que tenía </w:t>
      </w:r>
      <w:r w:rsidR="003A1B4F" w:rsidRPr="003A1B4F">
        <w:rPr>
          <w:rFonts w:ascii="Palatino Linotype" w:eastAsia="Calibri" w:hAnsi="Palatino Linotype" w:cs="Tahoma"/>
          <w:iCs/>
          <w:sz w:val="22"/>
          <w:szCs w:val="22"/>
          <w:lang w:val="es-ES" w:eastAsia="es-ES_tradnl"/>
        </w:rPr>
        <w:t xml:space="preserve">en posesión </w:t>
      </w:r>
      <w:r w:rsidR="003A1B4F">
        <w:rPr>
          <w:rFonts w:ascii="Palatino Linotype" w:eastAsia="Calibri" w:hAnsi="Palatino Linotype" w:cs="Tahoma"/>
          <w:iCs/>
          <w:sz w:val="22"/>
          <w:szCs w:val="22"/>
          <w:lang w:val="es-ES" w:eastAsia="es-ES_tradnl"/>
        </w:rPr>
        <w:t xml:space="preserve">y </w:t>
      </w:r>
      <w:r w:rsidR="003B325E">
        <w:rPr>
          <w:rFonts w:ascii="Palatino Linotype" w:eastAsia="Calibri" w:hAnsi="Palatino Linotype" w:cs="Tahoma"/>
          <w:iCs/>
          <w:sz w:val="22"/>
          <w:szCs w:val="22"/>
          <w:lang w:val="es-ES" w:eastAsia="es-ES_tradnl"/>
        </w:rPr>
        <w:t>que podía</w:t>
      </w:r>
      <w:r w:rsidR="003A1B4F" w:rsidRPr="003A1B4F">
        <w:rPr>
          <w:rFonts w:ascii="Palatino Linotype" w:eastAsia="Calibri" w:hAnsi="Palatino Linotype" w:cs="Tahoma"/>
          <w:iCs/>
          <w:sz w:val="22"/>
          <w:szCs w:val="22"/>
          <w:lang w:val="es-ES" w:eastAsia="es-ES_tradnl"/>
        </w:rPr>
        <w:t xml:space="preserve"> contener la información solicitada, así como de </w:t>
      </w:r>
      <w:r w:rsidR="00E93914">
        <w:rPr>
          <w:rFonts w:ascii="Palatino Linotype" w:eastAsia="Calibri" w:hAnsi="Palatino Linotype" w:cs="Tahoma"/>
          <w:iCs/>
          <w:sz w:val="22"/>
          <w:szCs w:val="22"/>
          <w:lang w:val="es-ES" w:eastAsia="es-ES_tradnl"/>
        </w:rPr>
        <w:t xml:space="preserve">la </w:t>
      </w:r>
      <w:r w:rsidR="003A1B4F" w:rsidRPr="003A1B4F">
        <w:rPr>
          <w:rFonts w:ascii="Palatino Linotype" w:eastAsia="Calibri" w:hAnsi="Palatino Linotype" w:cs="Tahoma"/>
          <w:iCs/>
          <w:sz w:val="22"/>
          <w:szCs w:val="22"/>
          <w:lang w:val="es-ES" w:eastAsia="es-ES_tradnl"/>
        </w:rPr>
        <w:t>Tesorería Municipal</w:t>
      </w:r>
      <w:r w:rsidR="006B452E">
        <w:rPr>
          <w:rFonts w:ascii="Palatino Linotype" w:eastAsia="Calibri" w:hAnsi="Palatino Linotype" w:cs="Tahoma"/>
          <w:iCs/>
          <w:sz w:val="22"/>
          <w:szCs w:val="22"/>
          <w:lang w:val="es-ES" w:eastAsia="es-ES_tradnl"/>
        </w:rPr>
        <w:t xml:space="preserve">, del Organismo </w:t>
      </w:r>
      <w:r w:rsidR="006B452E">
        <w:rPr>
          <w:rFonts w:ascii="Palatino Linotype" w:hAnsi="Palatino Linotype" w:cs="Tahoma"/>
          <w:color w:val="000000" w:themeColor="text1"/>
          <w:sz w:val="22"/>
          <w:szCs w:val="22"/>
        </w:rPr>
        <w:t xml:space="preserve">Público Descentralizado Municipal para la prestación de los servicios de agua potable, drenaje, alcantarillado y tratamiento de aguas residuales, </w:t>
      </w:r>
      <w:r w:rsidR="006B452E">
        <w:rPr>
          <w:rFonts w:ascii="Palatino Linotype" w:eastAsia="Calibri" w:hAnsi="Palatino Linotype" w:cs="Tahoma"/>
          <w:iCs/>
          <w:sz w:val="22"/>
          <w:szCs w:val="22"/>
          <w:lang w:val="es-ES" w:eastAsia="es-ES_tradnl"/>
        </w:rPr>
        <w:t xml:space="preserve">y </w:t>
      </w:r>
      <w:r w:rsidR="006B452E" w:rsidRPr="006B452E">
        <w:rPr>
          <w:rFonts w:ascii="Palatino Linotype" w:eastAsia="Calibri" w:hAnsi="Palatino Linotype" w:cs="Tahoma"/>
          <w:iCs/>
          <w:sz w:val="22"/>
          <w:szCs w:val="22"/>
          <w:lang w:val="es-ES" w:eastAsia="es-ES_tradnl"/>
        </w:rPr>
        <w:t>del Institu</w:t>
      </w:r>
      <w:r w:rsidR="006B452E">
        <w:rPr>
          <w:rFonts w:ascii="Palatino Linotype" w:eastAsia="Calibri" w:hAnsi="Palatino Linotype" w:cs="Tahoma"/>
          <w:iCs/>
          <w:sz w:val="22"/>
          <w:szCs w:val="22"/>
          <w:lang w:val="es-ES" w:eastAsia="es-ES_tradnl"/>
        </w:rPr>
        <w:t xml:space="preserve">to del Deporte </w:t>
      </w:r>
      <w:r w:rsidR="00E93914">
        <w:rPr>
          <w:rFonts w:ascii="Palatino Linotype" w:eastAsia="Calibri" w:hAnsi="Palatino Linotype" w:cs="Tahoma"/>
          <w:iCs/>
          <w:sz w:val="22"/>
          <w:szCs w:val="22"/>
          <w:lang w:val="es-ES" w:eastAsia="es-ES_tradnl"/>
        </w:rPr>
        <w:t>del</w:t>
      </w:r>
      <w:r w:rsidR="006B452E">
        <w:rPr>
          <w:rFonts w:ascii="Palatino Linotype" w:hAnsi="Palatino Linotype" w:cs="Tahoma"/>
          <w:color w:val="000000" w:themeColor="text1"/>
          <w:sz w:val="22"/>
          <w:szCs w:val="22"/>
        </w:rPr>
        <w:t xml:space="preserve"> municipio de </w:t>
      </w:r>
      <w:proofErr w:type="spellStart"/>
      <w:r w:rsidR="006B452E">
        <w:rPr>
          <w:rFonts w:ascii="Palatino Linotype" w:hAnsi="Palatino Linotype" w:cs="Tahoma"/>
          <w:color w:val="000000" w:themeColor="text1"/>
          <w:sz w:val="22"/>
          <w:szCs w:val="22"/>
        </w:rPr>
        <w:t>Temascalcingo</w:t>
      </w:r>
      <w:proofErr w:type="spellEnd"/>
      <w:r w:rsidR="006B452E">
        <w:rPr>
          <w:rFonts w:ascii="Palatino Linotype" w:hAnsi="Palatino Linotype" w:cs="Tahoma"/>
          <w:color w:val="000000" w:themeColor="text1"/>
          <w:sz w:val="22"/>
          <w:szCs w:val="22"/>
        </w:rPr>
        <w:t xml:space="preserve"> Estado de México.</w:t>
      </w:r>
    </w:p>
    <w:p w14:paraId="6617ABCF" w14:textId="77777777" w:rsidR="00E93914" w:rsidRDefault="00E93914" w:rsidP="00FE23FA">
      <w:pPr>
        <w:tabs>
          <w:tab w:val="left" w:pos="4962"/>
        </w:tabs>
        <w:spacing w:line="360" w:lineRule="auto"/>
        <w:jc w:val="both"/>
        <w:rPr>
          <w:rFonts w:ascii="Palatino Linotype" w:hAnsi="Palatino Linotype" w:cs="Tahoma"/>
          <w:sz w:val="22"/>
          <w:szCs w:val="22"/>
        </w:rPr>
      </w:pPr>
    </w:p>
    <w:p w14:paraId="352704B5" w14:textId="08CC9DDE" w:rsidR="00E93914" w:rsidRPr="00393CA3" w:rsidRDefault="00E93914" w:rsidP="00FE23FA">
      <w:pPr>
        <w:tabs>
          <w:tab w:val="left" w:pos="4962"/>
        </w:tabs>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Inconforme con lo </w:t>
      </w:r>
      <w:r>
        <w:rPr>
          <w:rFonts w:ascii="Palatino Linotype" w:hAnsi="Palatino Linotype" w:cs="Tahoma"/>
          <w:sz w:val="22"/>
          <w:szCs w:val="22"/>
        </w:rPr>
        <w:t>anterior</w:t>
      </w:r>
      <w:r w:rsidRPr="00393CA3">
        <w:rPr>
          <w:rFonts w:ascii="Palatino Linotype" w:hAnsi="Palatino Linotype" w:cs="Tahoma"/>
          <w:sz w:val="22"/>
          <w:szCs w:val="22"/>
        </w:rPr>
        <w:t xml:space="preserve">, el particular interpuso </w:t>
      </w:r>
      <w:r w:rsidR="00064CF4">
        <w:rPr>
          <w:rFonts w:ascii="Palatino Linotype" w:hAnsi="Palatino Linotype" w:cs="Tahoma"/>
          <w:sz w:val="22"/>
          <w:szCs w:val="22"/>
        </w:rPr>
        <w:t>R</w:t>
      </w:r>
      <w:r w:rsidR="00064CF4" w:rsidRPr="00393CA3">
        <w:rPr>
          <w:rFonts w:ascii="Palatino Linotype" w:hAnsi="Palatino Linotype" w:cs="Tahoma"/>
          <w:sz w:val="22"/>
          <w:szCs w:val="22"/>
        </w:rPr>
        <w:t xml:space="preserve">ecurso </w:t>
      </w:r>
      <w:r w:rsidRPr="00393CA3">
        <w:rPr>
          <w:rFonts w:ascii="Palatino Linotype" w:hAnsi="Palatino Linotype" w:cs="Tahoma"/>
          <w:sz w:val="22"/>
          <w:szCs w:val="22"/>
        </w:rPr>
        <w:t xml:space="preserve">de </w:t>
      </w:r>
      <w:r w:rsidR="00064CF4">
        <w:rPr>
          <w:rFonts w:ascii="Palatino Linotype" w:hAnsi="Palatino Linotype" w:cs="Tahoma"/>
          <w:sz w:val="22"/>
          <w:szCs w:val="22"/>
        </w:rPr>
        <w:t>R</w:t>
      </w:r>
      <w:r w:rsidR="00064CF4" w:rsidRPr="00393CA3">
        <w:rPr>
          <w:rFonts w:ascii="Palatino Linotype" w:hAnsi="Palatino Linotype" w:cs="Tahoma"/>
          <w:sz w:val="22"/>
          <w:szCs w:val="22"/>
        </w:rPr>
        <w:t>evisión</w:t>
      </w:r>
      <w:r w:rsidRPr="00393CA3">
        <w:rPr>
          <w:rFonts w:ascii="Palatino Linotype" w:hAnsi="Palatino Linotype" w:cs="Tahoma"/>
          <w:sz w:val="22"/>
          <w:szCs w:val="22"/>
        </w:rPr>
        <w:t xml:space="preserve">, al considerar que la información señalada </w:t>
      </w:r>
      <w:r>
        <w:rPr>
          <w:rFonts w:ascii="Palatino Linotype" w:hAnsi="Palatino Linotype" w:cs="Tahoma"/>
          <w:sz w:val="22"/>
          <w:szCs w:val="22"/>
        </w:rPr>
        <w:t>era incompleta respecto de los p</w:t>
      </w:r>
      <w:r w:rsidR="003B325E">
        <w:rPr>
          <w:rFonts w:ascii="Palatino Linotype" w:hAnsi="Palatino Linotype" w:cs="Tahoma"/>
          <w:sz w:val="22"/>
          <w:szCs w:val="22"/>
        </w:rPr>
        <w:t>untos marcados como 1, 2</w:t>
      </w:r>
      <w:r w:rsidR="00FE7AD0">
        <w:rPr>
          <w:rFonts w:ascii="Palatino Linotype" w:hAnsi="Palatino Linotype" w:cs="Tahoma"/>
          <w:sz w:val="22"/>
          <w:szCs w:val="22"/>
        </w:rPr>
        <w:t xml:space="preserve">, </w:t>
      </w:r>
      <w:r w:rsidR="003B325E">
        <w:rPr>
          <w:rFonts w:ascii="Palatino Linotype" w:hAnsi="Palatino Linotype" w:cs="Tahoma"/>
          <w:sz w:val="22"/>
          <w:szCs w:val="22"/>
        </w:rPr>
        <w:t>3 y 5;</w:t>
      </w:r>
      <w:r>
        <w:rPr>
          <w:rFonts w:ascii="Palatino Linotype" w:hAnsi="Palatino Linotype" w:cs="Tahoma"/>
          <w:sz w:val="22"/>
          <w:szCs w:val="22"/>
        </w:rPr>
        <w:t xml:space="preserve"> p</w:t>
      </w:r>
      <w:r w:rsidRPr="00393CA3">
        <w:rPr>
          <w:rFonts w:ascii="Palatino Linotype" w:hAnsi="Palatino Linotype" w:cs="Tahoma"/>
          <w:sz w:val="22"/>
          <w:szCs w:val="22"/>
        </w:rPr>
        <w:t xml:space="preserve">or lo que respecta al </w:t>
      </w:r>
      <w:r>
        <w:rPr>
          <w:rFonts w:ascii="Palatino Linotype" w:hAnsi="Palatino Linotype" w:cs="Tahoma"/>
          <w:sz w:val="22"/>
          <w:szCs w:val="22"/>
        </w:rPr>
        <w:t>punto identificado en líneas anteriores como 4</w:t>
      </w:r>
      <w:r w:rsidRPr="00393CA3">
        <w:rPr>
          <w:rFonts w:ascii="Palatino Linotype" w:hAnsi="Palatino Linotype" w:cs="Tahoma"/>
          <w:sz w:val="22"/>
          <w:szCs w:val="22"/>
        </w:rPr>
        <w:t xml:space="preserve">, no se hará pronunciamiento alguno de conformidad con lo dispuesto en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393CA3">
        <w:rPr>
          <w:rFonts w:ascii="Palatino Linotype" w:hAnsi="Palatino Linotype" w:cs="Tahoma"/>
          <w:b/>
          <w:sz w:val="22"/>
          <w:szCs w:val="22"/>
        </w:rPr>
        <w:t>los actos que se hayan consentido tácitamente,</w:t>
      </w:r>
      <w:r w:rsidRPr="00393CA3">
        <w:rPr>
          <w:rFonts w:ascii="Palatino Linotype" w:hAnsi="Palatino Linotype" w:cs="Tahoma"/>
          <w:sz w:val="22"/>
          <w:szCs w:val="22"/>
        </w:rPr>
        <w:t xml:space="preserve"> entendiéndose por éstos cuando el recurso no se haya promovido en el plazo señalado para el efecto.</w:t>
      </w:r>
    </w:p>
    <w:p w14:paraId="34EC6BCC" w14:textId="77777777" w:rsidR="00E93914" w:rsidRPr="00393CA3" w:rsidRDefault="00E93914" w:rsidP="00FE23FA">
      <w:pPr>
        <w:spacing w:line="360" w:lineRule="auto"/>
        <w:jc w:val="both"/>
        <w:rPr>
          <w:rFonts w:ascii="Palatino Linotype" w:hAnsi="Palatino Linotype" w:cs="Tahoma"/>
          <w:sz w:val="22"/>
          <w:szCs w:val="22"/>
        </w:rPr>
      </w:pPr>
    </w:p>
    <w:p w14:paraId="6CF034FE" w14:textId="77777777" w:rsidR="00E93914" w:rsidRPr="00393CA3" w:rsidRDefault="00E93914" w:rsidP="00FE23FA">
      <w:pPr>
        <w:tabs>
          <w:tab w:val="left" w:pos="4962"/>
        </w:tabs>
        <w:spacing w:line="360" w:lineRule="auto"/>
        <w:jc w:val="both"/>
        <w:rPr>
          <w:rFonts w:ascii="Palatino Linotype" w:hAnsi="Palatino Linotype" w:cs="Tahoma"/>
          <w:sz w:val="22"/>
          <w:szCs w:val="22"/>
        </w:rPr>
      </w:pPr>
      <w:r w:rsidRPr="00393CA3">
        <w:rPr>
          <w:rFonts w:ascii="Palatino Linotype" w:hAnsi="Palatino Linotype" w:cs="Tahoma"/>
          <w:sz w:val="22"/>
          <w:szCs w:val="22"/>
        </w:rPr>
        <w:t>De la misma manera resulta aplicable el criterio sostenido por el Poder Judicial de la Federación de rubro </w:t>
      </w:r>
      <w:r w:rsidRPr="00393CA3">
        <w:rPr>
          <w:rFonts w:ascii="Palatino Linotype" w:hAnsi="Palatino Linotype" w:cs="Tahoma"/>
          <w:b/>
          <w:sz w:val="22"/>
          <w:szCs w:val="22"/>
        </w:rPr>
        <w:t>ACTOS CONSENTIDOS TÁCITAMENTE</w:t>
      </w:r>
      <w:r w:rsidRPr="00393CA3">
        <w:rPr>
          <w:rFonts w:ascii="Palatino Linotype" w:hAnsi="Palatino Linotype" w:cs="Tahoma"/>
          <w:sz w:val="22"/>
          <w:szCs w:val="22"/>
        </w:rPr>
        <w:t>,</w:t>
      </w:r>
      <w:bookmarkStart w:id="1" w:name="m_1691910221459291997__ftnref1"/>
      <w:r w:rsidRPr="00393CA3">
        <w:rPr>
          <w:rFonts w:ascii="Palatino Linotype" w:hAnsi="Palatino Linotype" w:cs="Tahoma"/>
          <w:sz w:val="22"/>
          <w:szCs w:val="22"/>
        </w:rPr>
        <w:t xml:space="preserve"> Tesis VI.2o. J/21, emitida en la novena época, por el Segundo Tribunal Colegiado del Sexto Circuito, publicada en la Gaceta del Semanario Judicial de la Federación en agosto de 1995, página 291 y número de registro 204707, </w:t>
      </w:r>
      <w:hyperlink r:id="rId14" w:anchor="m_1691910221459291997__ftn1" w:history="1"/>
      <w:bookmarkEnd w:id="1"/>
      <w:r w:rsidRPr="00393CA3">
        <w:rPr>
          <w:rFonts w:ascii="Palatino Linotype" w:hAnsi="Palatino Linotype" w:cs="Tahoma"/>
          <w:sz w:val="22"/>
          <w:szCs w:val="22"/>
        </w:rPr>
        <w:t>del que se desprende que cuando no se reclaman los actos de autoridad en la vía y plazos establecidos en la Ley, se presume que el particular está conforme con los mismos.</w:t>
      </w:r>
    </w:p>
    <w:p w14:paraId="562DE3D7" w14:textId="77777777" w:rsidR="00E93914" w:rsidRPr="00393CA3" w:rsidRDefault="00E93914" w:rsidP="00FE23FA">
      <w:pPr>
        <w:spacing w:line="360" w:lineRule="auto"/>
        <w:jc w:val="both"/>
        <w:rPr>
          <w:rFonts w:ascii="Palatino Linotype" w:hAnsi="Palatino Linotype" w:cs="Tahoma"/>
          <w:sz w:val="22"/>
          <w:szCs w:val="22"/>
        </w:rPr>
      </w:pPr>
      <w:r w:rsidRPr="00393CA3">
        <w:rPr>
          <w:rFonts w:ascii="Palatino Linotype" w:hAnsi="Palatino Linotype" w:cs="Tahoma"/>
          <w:sz w:val="22"/>
          <w:szCs w:val="22"/>
        </w:rPr>
        <w:t> </w:t>
      </w:r>
    </w:p>
    <w:p w14:paraId="398A9AC7" w14:textId="77777777" w:rsidR="00E93914" w:rsidRPr="00393CA3" w:rsidRDefault="00E93914" w:rsidP="00FE23FA">
      <w:pPr>
        <w:tabs>
          <w:tab w:val="left" w:pos="4962"/>
        </w:tabs>
        <w:spacing w:line="360" w:lineRule="auto"/>
        <w:jc w:val="both"/>
        <w:rPr>
          <w:rFonts w:ascii="Palatino Linotype" w:hAnsi="Palatino Linotype" w:cs="Tahoma"/>
          <w:b/>
          <w:sz w:val="22"/>
          <w:szCs w:val="22"/>
        </w:rPr>
      </w:pPr>
      <w:r w:rsidRPr="00393CA3">
        <w:rPr>
          <w:rFonts w:ascii="Palatino Linotype" w:hAnsi="Palatino Linotype" w:cs="Tahoma"/>
          <w:sz w:val="22"/>
          <w:szCs w:val="22"/>
        </w:rPr>
        <w:t>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w:t>
      </w:r>
      <w:r w:rsidRPr="00393CA3">
        <w:rPr>
          <w:rFonts w:ascii="Palatino Linotype" w:hAnsi="Palatino Linotype" w:cs="Tahoma"/>
          <w:b/>
          <w:sz w:val="22"/>
          <w:szCs w:val="22"/>
        </w:rPr>
        <w:t xml:space="preserve"> quedaron firmes.</w:t>
      </w:r>
    </w:p>
    <w:p w14:paraId="15609ECF" w14:textId="77777777" w:rsidR="00E93914" w:rsidRPr="00393CA3" w:rsidRDefault="00E93914" w:rsidP="00FE23FA">
      <w:pPr>
        <w:spacing w:line="360" w:lineRule="auto"/>
        <w:jc w:val="both"/>
        <w:rPr>
          <w:rFonts w:ascii="Palatino Linotype" w:hAnsi="Palatino Linotype" w:cs="Tahoma"/>
          <w:b/>
          <w:sz w:val="22"/>
          <w:szCs w:val="22"/>
        </w:rPr>
      </w:pPr>
    </w:p>
    <w:p w14:paraId="36B92EDC" w14:textId="2CD1119C" w:rsidR="00E93914" w:rsidRPr="00393CA3" w:rsidRDefault="00E93914" w:rsidP="00FE23FA">
      <w:pPr>
        <w:tabs>
          <w:tab w:val="left" w:pos="4962"/>
        </w:tabs>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De tales circunstancias, en el presente caso, la inconformidad del recurrente radica </w:t>
      </w:r>
      <w:r w:rsidR="00EB27F2">
        <w:rPr>
          <w:rFonts w:ascii="Palatino Linotype" w:hAnsi="Palatino Linotype" w:cs="Tahoma"/>
          <w:sz w:val="22"/>
          <w:szCs w:val="22"/>
        </w:rPr>
        <w:t>en</w:t>
      </w:r>
      <w:r w:rsidR="00EB27F2" w:rsidRPr="00393CA3">
        <w:rPr>
          <w:rFonts w:ascii="Palatino Linotype" w:hAnsi="Palatino Linotype" w:cs="Tahoma"/>
          <w:sz w:val="22"/>
          <w:szCs w:val="22"/>
        </w:rPr>
        <w:t xml:space="preserve"> </w:t>
      </w:r>
      <w:r w:rsidRPr="00393CA3">
        <w:rPr>
          <w:rFonts w:ascii="Palatino Linotype" w:hAnsi="Palatino Linotype" w:cs="Tahoma"/>
          <w:sz w:val="22"/>
          <w:szCs w:val="22"/>
        </w:rPr>
        <w:t xml:space="preserve">la entrega de información incompleta, respecto a los puntos </w:t>
      </w:r>
      <w:r>
        <w:rPr>
          <w:rFonts w:ascii="Palatino Linotype" w:hAnsi="Palatino Linotype" w:cs="Tahoma"/>
          <w:sz w:val="22"/>
          <w:szCs w:val="22"/>
        </w:rPr>
        <w:t xml:space="preserve">1, 2, 3 y 5 </w:t>
      </w:r>
      <w:r w:rsidRPr="00393CA3">
        <w:rPr>
          <w:rFonts w:ascii="Palatino Linotype" w:hAnsi="Palatino Linotype" w:cs="Tahoma"/>
          <w:sz w:val="22"/>
          <w:szCs w:val="22"/>
        </w:rPr>
        <w:t>del requerimiento de información, lo cual constituye una causal de procedencia del recurso de revisión en términos de los previsto por el artículo 179, fracción V, de la Ley Transparencia y Acceso a la Información Pública del Estado de México y Municipios.</w:t>
      </w:r>
    </w:p>
    <w:p w14:paraId="79478895" w14:textId="77777777" w:rsidR="00E93914" w:rsidRPr="00393CA3" w:rsidRDefault="00E93914" w:rsidP="00FE23FA">
      <w:pPr>
        <w:spacing w:line="360" w:lineRule="auto"/>
        <w:jc w:val="both"/>
        <w:rPr>
          <w:rFonts w:ascii="Palatino Linotype" w:hAnsi="Palatino Linotype" w:cs="Tahoma"/>
          <w:sz w:val="22"/>
          <w:szCs w:val="22"/>
        </w:rPr>
      </w:pPr>
      <w:r w:rsidRPr="00393CA3">
        <w:rPr>
          <w:rFonts w:ascii="Palatino Linotype" w:hAnsi="Palatino Linotype" w:cs="Tahoma"/>
          <w:sz w:val="22"/>
          <w:szCs w:val="22"/>
        </w:rPr>
        <w:t> </w:t>
      </w:r>
    </w:p>
    <w:p w14:paraId="484FB417" w14:textId="77777777" w:rsidR="00E93914" w:rsidRPr="00393CA3" w:rsidRDefault="00E93914" w:rsidP="00FE23FA">
      <w:pPr>
        <w:tabs>
          <w:tab w:val="left" w:pos="4962"/>
        </w:tabs>
        <w:spacing w:line="360" w:lineRule="auto"/>
        <w:jc w:val="both"/>
        <w:rPr>
          <w:rFonts w:ascii="Palatino Linotype" w:eastAsia="Calibri" w:hAnsi="Palatino Linotype" w:cs="Tahoma"/>
          <w:iCs/>
          <w:sz w:val="22"/>
          <w:szCs w:val="22"/>
          <w:lang w:eastAsia="es-ES_tradnl"/>
        </w:rPr>
      </w:pPr>
      <w:r w:rsidRPr="00393CA3">
        <w:rPr>
          <w:rFonts w:ascii="Palatino Linotype" w:eastAsia="Calibri" w:hAnsi="Palatino Linotype" w:cs="Tahoma"/>
          <w:iCs/>
          <w:sz w:val="22"/>
          <w:szCs w:val="22"/>
          <w:lang w:eastAsia="es-ES_tradnl"/>
        </w:rPr>
        <w:t xml:space="preserve">Aclarado lo anterior, lo consecuente es analizar la legalidad de la respuesta emitida por el </w:t>
      </w:r>
      <w:r w:rsidRPr="00E93914">
        <w:rPr>
          <w:rFonts w:ascii="Palatino Linotype" w:hAnsi="Palatino Linotype" w:cs="Tahoma"/>
          <w:sz w:val="22"/>
          <w:szCs w:val="22"/>
        </w:rPr>
        <w:t>Ayuntamiento</w:t>
      </w:r>
      <w:r w:rsidRPr="00393CA3">
        <w:rPr>
          <w:rFonts w:ascii="Palatino Linotype" w:eastAsia="Calibri" w:hAnsi="Palatino Linotype" w:cs="Tahoma"/>
          <w:iCs/>
          <w:sz w:val="22"/>
          <w:szCs w:val="22"/>
          <w:lang w:eastAsia="es-ES_tradnl"/>
        </w:rPr>
        <w:t xml:space="preserve"> de </w:t>
      </w:r>
      <w:proofErr w:type="spellStart"/>
      <w:r>
        <w:rPr>
          <w:rFonts w:ascii="Palatino Linotype" w:eastAsia="Calibri" w:hAnsi="Palatino Linotype" w:cs="Tahoma"/>
          <w:iCs/>
          <w:sz w:val="22"/>
          <w:szCs w:val="22"/>
          <w:lang w:eastAsia="es-ES_tradnl"/>
        </w:rPr>
        <w:t>Temascalcingo</w:t>
      </w:r>
      <w:proofErr w:type="spellEnd"/>
      <w:r>
        <w:rPr>
          <w:rFonts w:ascii="Palatino Linotype" w:eastAsia="Calibri" w:hAnsi="Palatino Linotype" w:cs="Tahoma"/>
          <w:iCs/>
          <w:sz w:val="22"/>
          <w:szCs w:val="22"/>
          <w:lang w:eastAsia="es-ES_tradnl"/>
        </w:rPr>
        <w:t xml:space="preserve"> </w:t>
      </w:r>
      <w:r w:rsidRPr="00393CA3">
        <w:rPr>
          <w:rFonts w:ascii="Palatino Linotype" w:eastAsia="Calibri" w:hAnsi="Palatino Linotype" w:cs="Tahoma"/>
          <w:iCs/>
          <w:sz w:val="22"/>
          <w:szCs w:val="22"/>
          <w:lang w:eastAsia="es-ES_tradnl"/>
        </w:rPr>
        <w:t>a la luz de los agravios manifestados por el ahora Recurrente, de conformidad con lo dispuesto por la Ley de Transparencia y Acceso a la Información Pública del Estado de México y Municipios, y demás disposiciones legales aplicables a la materia que se resuelve.</w:t>
      </w:r>
    </w:p>
    <w:p w14:paraId="34BCA8DA" w14:textId="77777777" w:rsidR="00E93914" w:rsidRPr="00393CA3" w:rsidRDefault="00E93914" w:rsidP="00FE23FA">
      <w:pPr>
        <w:spacing w:line="360" w:lineRule="auto"/>
        <w:jc w:val="both"/>
        <w:rPr>
          <w:rFonts w:ascii="Palatino Linotype" w:hAnsi="Palatino Linotype" w:cs="Tahoma"/>
          <w:sz w:val="22"/>
          <w:szCs w:val="22"/>
        </w:rPr>
      </w:pPr>
    </w:p>
    <w:p w14:paraId="01A91400" w14:textId="77777777" w:rsidR="003C7655" w:rsidRDefault="003C7655" w:rsidP="00FE23FA">
      <w:pPr>
        <w:spacing w:line="360" w:lineRule="auto"/>
        <w:ind w:right="-93"/>
        <w:jc w:val="both"/>
        <w:rPr>
          <w:rFonts w:ascii="Palatino Linotype" w:hAnsi="Palatino Linotype" w:cs="Tahoma"/>
          <w:b/>
          <w:sz w:val="22"/>
          <w:szCs w:val="22"/>
          <w:lang w:val="es-ES"/>
        </w:rPr>
      </w:pPr>
    </w:p>
    <w:p w14:paraId="4E70FEF8" w14:textId="77777777" w:rsidR="003C7655" w:rsidRDefault="003C7655" w:rsidP="00FE23FA">
      <w:pPr>
        <w:spacing w:line="360" w:lineRule="auto"/>
        <w:ind w:right="-93"/>
        <w:jc w:val="both"/>
        <w:rPr>
          <w:rFonts w:ascii="Palatino Linotype" w:hAnsi="Palatino Linotype" w:cs="Tahoma"/>
          <w:b/>
          <w:sz w:val="22"/>
          <w:szCs w:val="22"/>
          <w:lang w:val="es-ES"/>
        </w:rPr>
      </w:pPr>
    </w:p>
    <w:p w14:paraId="446944D9" w14:textId="77777777" w:rsidR="00B37CF8" w:rsidRPr="00A50EAF" w:rsidRDefault="00B37CF8" w:rsidP="00FE23FA">
      <w:pPr>
        <w:spacing w:line="360" w:lineRule="auto"/>
        <w:ind w:right="-93"/>
        <w:jc w:val="both"/>
        <w:rPr>
          <w:rFonts w:ascii="Palatino Linotype" w:hAnsi="Palatino Linotype" w:cs="Tahoma"/>
          <w:b/>
          <w:sz w:val="22"/>
          <w:szCs w:val="22"/>
        </w:rPr>
      </w:pPr>
      <w:r w:rsidRPr="00A50EAF">
        <w:rPr>
          <w:rFonts w:ascii="Palatino Linotype" w:hAnsi="Palatino Linotype" w:cs="Tahoma"/>
          <w:b/>
          <w:sz w:val="22"/>
          <w:szCs w:val="22"/>
          <w:lang w:val="es-ES"/>
        </w:rPr>
        <w:t xml:space="preserve">CUARTO. </w:t>
      </w:r>
      <w:r w:rsidRPr="00A50EAF">
        <w:rPr>
          <w:rFonts w:ascii="Palatino Linotype" w:hAnsi="Palatino Linotype" w:cs="Tahoma"/>
          <w:b/>
          <w:sz w:val="22"/>
          <w:szCs w:val="22"/>
        </w:rPr>
        <w:t>Marco normativo aplicable en materia de transparencia y acceso a la información pública.</w:t>
      </w:r>
    </w:p>
    <w:p w14:paraId="158308B5" w14:textId="77777777" w:rsidR="00B37CF8" w:rsidRPr="00A50EAF" w:rsidRDefault="00B37CF8" w:rsidP="00FE23FA">
      <w:pPr>
        <w:spacing w:line="360" w:lineRule="auto"/>
        <w:ind w:right="-93"/>
        <w:jc w:val="both"/>
        <w:rPr>
          <w:rFonts w:ascii="Palatino Linotype" w:hAnsi="Palatino Linotype" w:cs="Tahoma"/>
          <w:b/>
          <w:sz w:val="22"/>
          <w:szCs w:val="22"/>
        </w:rPr>
      </w:pPr>
    </w:p>
    <w:p w14:paraId="5EF1D35B" w14:textId="77777777" w:rsidR="00B37CF8" w:rsidRDefault="00B37CF8" w:rsidP="00FE23FA">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E462E76" w14:textId="77777777" w:rsidR="00175479" w:rsidRPr="00A50EAF" w:rsidRDefault="00175479" w:rsidP="00FE23FA">
      <w:pPr>
        <w:spacing w:line="360" w:lineRule="auto"/>
        <w:contextualSpacing/>
        <w:jc w:val="both"/>
        <w:rPr>
          <w:rFonts w:ascii="Palatino Linotype" w:hAnsi="Palatino Linotype" w:cs="Tahoma"/>
          <w:sz w:val="22"/>
          <w:szCs w:val="22"/>
        </w:rPr>
      </w:pPr>
    </w:p>
    <w:p w14:paraId="65714DFD" w14:textId="77777777" w:rsidR="00B37CF8" w:rsidRPr="00A50EAF" w:rsidRDefault="00B37CF8" w:rsidP="00FE23FA">
      <w:pPr>
        <w:spacing w:line="360" w:lineRule="auto"/>
        <w:jc w:val="both"/>
        <w:rPr>
          <w:rFonts w:ascii="Palatino Linotype" w:hAnsi="Palatino Linotype" w:cs="Tahoma"/>
          <w:sz w:val="22"/>
          <w:szCs w:val="22"/>
        </w:rPr>
      </w:pPr>
      <w:r w:rsidRPr="00A50EA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6C9DD1E" w14:textId="77777777" w:rsidR="00B37CF8" w:rsidRPr="00A50EAF" w:rsidRDefault="00B37CF8" w:rsidP="00FE23FA">
      <w:pPr>
        <w:spacing w:line="360" w:lineRule="auto"/>
        <w:jc w:val="both"/>
        <w:rPr>
          <w:rFonts w:ascii="Palatino Linotype" w:hAnsi="Palatino Linotype" w:cs="Tahoma"/>
          <w:sz w:val="22"/>
          <w:szCs w:val="22"/>
        </w:rPr>
      </w:pPr>
    </w:p>
    <w:p w14:paraId="4934AB8E" w14:textId="77777777" w:rsidR="00B37CF8" w:rsidRPr="00A50EAF" w:rsidRDefault="00B37CF8" w:rsidP="00FE23FA">
      <w:pPr>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A50EAF">
        <w:rPr>
          <w:rFonts w:ascii="Palatino Linotype" w:hAnsi="Palatino Linotype" w:cs="Tahoma"/>
          <w:sz w:val="22"/>
          <w:szCs w:val="22"/>
        </w:rPr>
        <w:t>Obligado</w:t>
      </w:r>
      <w:r w:rsidRPr="00A50EAF">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04A63065" w14:textId="77777777" w:rsidR="00B37CF8" w:rsidRPr="00A50EAF" w:rsidRDefault="00B37CF8" w:rsidP="00FE23FA">
      <w:pPr>
        <w:spacing w:line="360" w:lineRule="auto"/>
        <w:jc w:val="both"/>
        <w:rPr>
          <w:rFonts w:ascii="Palatino Linotype" w:hAnsi="Palatino Linotype" w:cs="Tahoma"/>
          <w:sz w:val="22"/>
          <w:szCs w:val="22"/>
        </w:rPr>
      </w:pPr>
    </w:p>
    <w:p w14:paraId="769B42F1" w14:textId="40814AB4" w:rsidR="00B37CF8" w:rsidRPr="00A50EAF" w:rsidRDefault="00B37CF8" w:rsidP="00FE23FA">
      <w:pPr>
        <w:spacing w:line="360" w:lineRule="auto"/>
        <w:jc w:val="both"/>
        <w:rPr>
          <w:rFonts w:ascii="Palatino Linotype" w:hAnsi="Palatino Linotype" w:cs="Tahoma"/>
          <w:sz w:val="22"/>
          <w:szCs w:val="22"/>
        </w:rPr>
      </w:pPr>
      <w:r w:rsidRPr="00A50EAF">
        <w:rPr>
          <w:rFonts w:ascii="Palatino Linotype" w:hAnsi="Palatino Linotype" w:cs="Tahoma"/>
          <w:sz w:val="22"/>
          <w:szCs w:val="22"/>
        </w:rPr>
        <w:t>Por su parte, en materia local, el artículo 5°, fracción I</w:t>
      </w:r>
      <w:r w:rsidR="00A82C2C">
        <w:rPr>
          <w:rFonts w:ascii="Palatino Linotype" w:hAnsi="Palatino Linotype" w:cs="Tahoma"/>
          <w:sz w:val="22"/>
          <w:szCs w:val="22"/>
        </w:rPr>
        <w:t>,</w:t>
      </w:r>
      <w:r w:rsidRPr="00A50EAF">
        <w:rPr>
          <w:rFonts w:ascii="Palatino Linotype" w:hAnsi="Palatino Linotype" w:cs="Tahoma"/>
          <w:sz w:val="22"/>
          <w:szCs w:val="22"/>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D6416DB" w14:textId="77777777" w:rsidR="00B37CF8" w:rsidRPr="00A50EAF" w:rsidRDefault="00B37CF8" w:rsidP="00FE23FA">
      <w:pPr>
        <w:spacing w:line="360" w:lineRule="auto"/>
        <w:jc w:val="both"/>
        <w:rPr>
          <w:rFonts w:ascii="Palatino Linotype" w:hAnsi="Palatino Linotype" w:cs="Tahoma"/>
          <w:sz w:val="22"/>
          <w:szCs w:val="22"/>
        </w:rPr>
      </w:pPr>
    </w:p>
    <w:p w14:paraId="5FF2480F" w14:textId="77777777" w:rsidR="003C7655" w:rsidRDefault="003C7655" w:rsidP="00FE23FA">
      <w:pPr>
        <w:spacing w:line="360" w:lineRule="auto"/>
        <w:jc w:val="both"/>
        <w:rPr>
          <w:rFonts w:ascii="Palatino Linotype" w:hAnsi="Palatino Linotype" w:cs="Tahoma"/>
          <w:sz w:val="22"/>
          <w:szCs w:val="22"/>
        </w:rPr>
      </w:pPr>
    </w:p>
    <w:p w14:paraId="6CC35631" w14:textId="77777777" w:rsidR="003C7655" w:rsidRDefault="003C7655" w:rsidP="00FE23FA">
      <w:pPr>
        <w:spacing w:line="360" w:lineRule="auto"/>
        <w:jc w:val="both"/>
        <w:rPr>
          <w:rFonts w:ascii="Palatino Linotype" w:hAnsi="Palatino Linotype" w:cs="Tahoma"/>
          <w:sz w:val="22"/>
          <w:szCs w:val="22"/>
        </w:rPr>
      </w:pPr>
    </w:p>
    <w:p w14:paraId="43CD9A69" w14:textId="77777777" w:rsidR="00B37CF8" w:rsidRPr="00A50EAF" w:rsidRDefault="00B37CF8" w:rsidP="00FE23FA">
      <w:pPr>
        <w:spacing w:line="360" w:lineRule="auto"/>
        <w:jc w:val="both"/>
        <w:rPr>
          <w:rFonts w:ascii="Palatino Linotype" w:hAnsi="Palatino Linotype" w:cs="Tahoma"/>
          <w:sz w:val="22"/>
          <w:szCs w:val="22"/>
        </w:rPr>
      </w:pPr>
      <w:r w:rsidRPr="00A50EA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1A99998" w14:textId="77777777" w:rsidR="00B37CF8" w:rsidRPr="00A50EAF" w:rsidRDefault="00B37CF8" w:rsidP="00FE23FA">
      <w:pPr>
        <w:spacing w:line="360" w:lineRule="auto"/>
        <w:jc w:val="both"/>
        <w:rPr>
          <w:rFonts w:ascii="Palatino Linotype" w:hAnsi="Palatino Linotype" w:cs="Tahoma"/>
          <w:sz w:val="22"/>
          <w:szCs w:val="22"/>
        </w:rPr>
      </w:pPr>
    </w:p>
    <w:p w14:paraId="227621D4" w14:textId="77777777" w:rsidR="00B37CF8" w:rsidRPr="00A50EAF" w:rsidRDefault="00B37CF8" w:rsidP="00FE23FA">
      <w:pPr>
        <w:spacing w:line="360" w:lineRule="auto"/>
        <w:jc w:val="both"/>
        <w:rPr>
          <w:rFonts w:ascii="Palatino Linotype" w:hAnsi="Palatino Linotype" w:cs="Tahoma"/>
          <w:sz w:val="22"/>
          <w:szCs w:val="22"/>
        </w:rPr>
      </w:pPr>
      <w:r w:rsidRPr="00A50EAF">
        <w:rPr>
          <w:rFonts w:ascii="Palatino Linotype" w:hAnsi="Palatino Linotype" w:cs="Tahoma"/>
          <w:sz w:val="22"/>
          <w:szCs w:val="22"/>
        </w:rPr>
        <w:t>El artículo 12, que, quienes generen, recopilen, administren, manejen, procesen, archiven o conserven información pública serán responsables de la misma.</w:t>
      </w:r>
    </w:p>
    <w:p w14:paraId="28FC920A" w14:textId="77777777" w:rsidR="00B37CF8" w:rsidRPr="00A50EAF" w:rsidRDefault="00B37CF8" w:rsidP="00FE23FA">
      <w:pPr>
        <w:spacing w:line="360" w:lineRule="auto"/>
        <w:jc w:val="both"/>
        <w:rPr>
          <w:rFonts w:ascii="Palatino Linotype" w:hAnsi="Palatino Linotype" w:cs="Tahoma"/>
          <w:sz w:val="22"/>
          <w:szCs w:val="22"/>
        </w:rPr>
      </w:pPr>
    </w:p>
    <w:p w14:paraId="7C7B632B" w14:textId="77777777" w:rsidR="00B37CF8" w:rsidRDefault="00B37CF8" w:rsidP="00FE23FA">
      <w:pPr>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El artículo 18, que, los Sujetos </w:t>
      </w:r>
      <w:r w:rsidR="00956793" w:rsidRPr="00A50EAF">
        <w:rPr>
          <w:rFonts w:ascii="Palatino Linotype" w:hAnsi="Palatino Linotype" w:cs="Tahoma"/>
          <w:sz w:val="22"/>
          <w:szCs w:val="22"/>
        </w:rPr>
        <w:t>Obligado</w:t>
      </w:r>
      <w:r w:rsidRPr="00A50EAF">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24986B26" w14:textId="77777777" w:rsidR="00C3197E" w:rsidRPr="00A50EAF" w:rsidRDefault="00C3197E" w:rsidP="00FE23FA">
      <w:pPr>
        <w:spacing w:line="360" w:lineRule="auto"/>
        <w:jc w:val="both"/>
        <w:rPr>
          <w:rFonts w:ascii="Palatino Linotype" w:hAnsi="Palatino Linotype" w:cs="Tahoma"/>
          <w:sz w:val="22"/>
          <w:szCs w:val="22"/>
        </w:rPr>
      </w:pPr>
    </w:p>
    <w:p w14:paraId="06535478" w14:textId="77777777" w:rsidR="00B37CF8" w:rsidRPr="00A50EAF" w:rsidRDefault="00B37CF8" w:rsidP="00FE23FA">
      <w:pPr>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A50EAF">
        <w:rPr>
          <w:rFonts w:ascii="Palatino Linotype" w:hAnsi="Palatino Linotype" w:cs="Tahoma"/>
          <w:sz w:val="22"/>
          <w:szCs w:val="22"/>
        </w:rPr>
        <w:t>Obligado</w:t>
      </w:r>
      <w:r w:rsidRPr="00A50EAF">
        <w:rPr>
          <w:rFonts w:ascii="Palatino Linotype" w:hAnsi="Palatino Linotype" w:cs="Tahoma"/>
          <w:sz w:val="22"/>
          <w:szCs w:val="22"/>
        </w:rPr>
        <w:t>s y en caso de que dichas facultades no se hayan ejercido, se deberá motivar la respuesta en función de las causas que motivaron tal circunstancia.</w:t>
      </w:r>
    </w:p>
    <w:p w14:paraId="45DC33E5" w14:textId="77777777" w:rsidR="00B37CF8" w:rsidRPr="00A50EAF" w:rsidRDefault="00B37CF8" w:rsidP="00FE23FA">
      <w:pPr>
        <w:spacing w:line="360" w:lineRule="auto"/>
        <w:jc w:val="both"/>
        <w:rPr>
          <w:rFonts w:ascii="Palatino Linotype" w:hAnsi="Palatino Linotype" w:cs="Tahoma"/>
          <w:sz w:val="22"/>
          <w:szCs w:val="22"/>
        </w:rPr>
      </w:pPr>
    </w:p>
    <w:p w14:paraId="2BBFA9CA" w14:textId="77777777" w:rsidR="00B37CF8" w:rsidRPr="00A50EAF" w:rsidRDefault="00B37CF8" w:rsidP="00FE23FA">
      <w:pPr>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El artículo 92, fracción VIII,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w:t>
      </w:r>
      <w:r w:rsidR="00956793" w:rsidRPr="00A50EAF">
        <w:rPr>
          <w:rFonts w:ascii="Palatino Linotype" w:hAnsi="Palatino Linotype" w:cs="Tahoma"/>
          <w:sz w:val="22"/>
          <w:szCs w:val="22"/>
        </w:rPr>
        <w:t>Obligado</w:t>
      </w:r>
      <w:r w:rsidRPr="00A50EAF">
        <w:rPr>
          <w:rFonts w:ascii="Palatino Linotype" w:hAnsi="Palatino Linotype" w:cs="Tahoma"/>
          <w:sz w:val="22"/>
          <w:szCs w:val="22"/>
        </w:rPr>
        <w:t>s.</w:t>
      </w:r>
    </w:p>
    <w:p w14:paraId="72E17CCD" w14:textId="77777777" w:rsidR="00B37CF8" w:rsidRPr="00A50EAF" w:rsidRDefault="00B37CF8" w:rsidP="00FE23FA">
      <w:pPr>
        <w:tabs>
          <w:tab w:val="left" w:pos="4962"/>
        </w:tabs>
        <w:spacing w:line="360" w:lineRule="auto"/>
        <w:jc w:val="both"/>
        <w:rPr>
          <w:rFonts w:ascii="Palatino Linotype" w:eastAsia="Calibri" w:hAnsi="Palatino Linotype" w:cs="Tahoma"/>
          <w:b/>
          <w:iCs/>
          <w:sz w:val="22"/>
          <w:szCs w:val="22"/>
          <w:lang w:val="es-ES" w:eastAsia="es-ES_tradnl"/>
        </w:rPr>
      </w:pPr>
    </w:p>
    <w:p w14:paraId="4F7DBD2E" w14:textId="77777777" w:rsidR="00237D0D" w:rsidRPr="00A50EAF" w:rsidRDefault="00B37CF8" w:rsidP="00FE23FA">
      <w:pPr>
        <w:spacing w:line="360" w:lineRule="auto"/>
        <w:ind w:right="-93"/>
        <w:jc w:val="both"/>
        <w:rPr>
          <w:rFonts w:ascii="Palatino Linotype" w:hAnsi="Palatino Linotype" w:cs="Tahoma"/>
          <w:b/>
          <w:sz w:val="22"/>
          <w:szCs w:val="22"/>
          <w:lang w:val="es-ES"/>
        </w:rPr>
      </w:pPr>
      <w:r w:rsidRPr="00A50EAF">
        <w:rPr>
          <w:rFonts w:ascii="Palatino Linotype" w:hAnsi="Palatino Linotype" w:cs="Tahoma"/>
          <w:b/>
          <w:sz w:val="22"/>
          <w:szCs w:val="22"/>
          <w:lang w:val="es-ES"/>
        </w:rPr>
        <w:t>QUINTO</w:t>
      </w:r>
      <w:r w:rsidR="009617D3" w:rsidRPr="00A50EAF">
        <w:rPr>
          <w:rFonts w:ascii="Palatino Linotype" w:hAnsi="Palatino Linotype" w:cs="Tahoma"/>
          <w:b/>
          <w:sz w:val="22"/>
          <w:szCs w:val="22"/>
          <w:lang w:val="es-ES"/>
        </w:rPr>
        <w:t>. Estudio de Fondo.</w:t>
      </w:r>
    </w:p>
    <w:p w14:paraId="25CF7F87" w14:textId="77777777" w:rsidR="00264223" w:rsidRPr="00A50EAF" w:rsidRDefault="00264223" w:rsidP="00FE23FA">
      <w:pPr>
        <w:spacing w:line="360" w:lineRule="auto"/>
        <w:ind w:right="-93"/>
        <w:jc w:val="both"/>
        <w:rPr>
          <w:rFonts w:ascii="Palatino Linotype" w:hAnsi="Palatino Linotype" w:cs="Tahoma"/>
          <w:b/>
          <w:sz w:val="22"/>
          <w:szCs w:val="22"/>
          <w:lang w:val="es-ES"/>
        </w:rPr>
      </w:pPr>
    </w:p>
    <w:p w14:paraId="245C3483" w14:textId="10DF4B19" w:rsidR="00F7220F" w:rsidRPr="00393CA3" w:rsidRDefault="00F7220F" w:rsidP="00FE23FA">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Una vez determinada la vía sobre la que versará </w:t>
      </w:r>
      <w:r w:rsidR="00A82C2C">
        <w:rPr>
          <w:rFonts w:ascii="Palatino Linotype" w:hAnsi="Palatino Linotype" w:cs="Tahoma"/>
          <w:sz w:val="22"/>
          <w:szCs w:val="22"/>
        </w:rPr>
        <w:t>la</w:t>
      </w:r>
      <w:r w:rsidR="00A82C2C" w:rsidRPr="00393CA3">
        <w:rPr>
          <w:rFonts w:ascii="Palatino Linotype" w:hAnsi="Palatino Linotype" w:cs="Tahoma"/>
          <w:sz w:val="22"/>
          <w:szCs w:val="22"/>
        </w:rPr>
        <w:t xml:space="preserve"> </w:t>
      </w:r>
      <w:r w:rsidRPr="00393CA3">
        <w:rPr>
          <w:rFonts w:ascii="Palatino Linotype" w:hAnsi="Palatino Linotype" w:cs="Tahoma"/>
          <w:sz w:val="22"/>
          <w:szCs w:val="22"/>
        </w:rPr>
        <w:t xml:space="preserve">presente </w:t>
      </w:r>
      <w:r w:rsidR="00A82C2C">
        <w:rPr>
          <w:rFonts w:ascii="Palatino Linotype" w:hAnsi="Palatino Linotype" w:cs="Tahoma"/>
          <w:sz w:val="22"/>
          <w:szCs w:val="22"/>
        </w:rPr>
        <w:t>Resolución</w:t>
      </w:r>
      <w:r w:rsidRPr="00393CA3">
        <w:rPr>
          <w:rFonts w:ascii="Palatino Linotype" w:hAnsi="Palatino Linotype" w:cs="Tahoma"/>
          <w:sz w:val="22"/>
          <w:szCs w:val="22"/>
        </w:rPr>
        <w:t xml:space="preserve">, y previa revisión del expediente electrónico formado en el Sistema de Acceso a la Información Mexiquense (SAIMEX), con motivo de la solicitud de información y del recurso a que da origen, es </w:t>
      </w:r>
      <w:r w:rsidRPr="00393CA3">
        <w:rPr>
          <w:rFonts w:ascii="Palatino Linotype" w:hAnsi="Palatino Linotype" w:cs="Tahoma"/>
          <w:sz w:val="22"/>
          <w:szCs w:val="22"/>
        </w:rPr>
        <w:lastRenderedPageBreak/>
        <w:t>conveniente analizar si la respuesta del Sujeto Obligado cumple con los requisitos y procedimientos del derecho de acceso a la información pública.</w:t>
      </w:r>
    </w:p>
    <w:p w14:paraId="00575099" w14:textId="77777777" w:rsidR="00F7220F" w:rsidRPr="00393CA3" w:rsidRDefault="00F7220F" w:rsidP="00FE23FA">
      <w:pPr>
        <w:spacing w:line="360" w:lineRule="auto"/>
        <w:jc w:val="both"/>
        <w:rPr>
          <w:rFonts w:ascii="Palatino Linotype" w:hAnsi="Palatino Linotype" w:cs="Tahoma"/>
          <w:sz w:val="22"/>
          <w:szCs w:val="22"/>
        </w:rPr>
      </w:pPr>
    </w:p>
    <w:p w14:paraId="30BBAA3E" w14:textId="77777777" w:rsidR="00F7220F" w:rsidRPr="00393CA3" w:rsidRDefault="00F7220F" w:rsidP="00FE23FA">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En ese contexto, en principio se debe señalar que se omite el estudio de la naturaleza jurídica de la información pública solicitada, en virtud de que el Ayuntamiento de </w:t>
      </w:r>
      <w:proofErr w:type="spellStart"/>
      <w:r>
        <w:rPr>
          <w:rFonts w:ascii="Palatino Linotype" w:hAnsi="Palatino Linotype" w:cs="Tahoma"/>
          <w:sz w:val="22"/>
          <w:szCs w:val="22"/>
        </w:rPr>
        <w:t>Temasclacingo</w:t>
      </w:r>
      <w:proofErr w:type="spellEnd"/>
      <w:r w:rsidRPr="00393CA3">
        <w:rPr>
          <w:rFonts w:ascii="Palatino Linotype" w:hAnsi="Palatino Linotype" w:cs="Tahoma"/>
          <w:sz w:val="22"/>
          <w:szCs w:val="22"/>
        </w:rPr>
        <w:t xml:space="preserve">, mediante respuesta </w:t>
      </w:r>
      <w:r>
        <w:rPr>
          <w:rFonts w:ascii="Palatino Linotype" w:hAnsi="Palatino Linotype" w:cs="Tahoma"/>
          <w:sz w:val="22"/>
          <w:szCs w:val="22"/>
        </w:rPr>
        <w:t>proporcionó</w:t>
      </w:r>
      <w:r w:rsidRPr="00393CA3">
        <w:rPr>
          <w:rFonts w:ascii="Palatino Linotype" w:hAnsi="Palatino Linotype" w:cs="Tahoma"/>
          <w:sz w:val="22"/>
          <w:szCs w:val="22"/>
        </w:rPr>
        <w:t xml:space="preserve"> </w:t>
      </w:r>
      <w:r>
        <w:rPr>
          <w:rFonts w:ascii="Palatino Linotype" w:hAnsi="Palatino Linotype" w:cs="Tahoma"/>
          <w:sz w:val="22"/>
          <w:szCs w:val="22"/>
        </w:rPr>
        <w:t>parte de la información solicitada</w:t>
      </w:r>
      <w:r w:rsidRPr="00393CA3">
        <w:rPr>
          <w:rFonts w:ascii="Palatino Linotype" w:hAnsi="Palatino Linotype" w:cs="Tahoma"/>
          <w:sz w:val="22"/>
          <w:szCs w:val="22"/>
        </w:rPr>
        <w:t>; por lo que,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2A7EC9E5" w14:textId="77777777" w:rsidR="00F7220F" w:rsidRPr="00393CA3" w:rsidRDefault="00F7220F" w:rsidP="00FE23FA">
      <w:pPr>
        <w:spacing w:line="360" w:lineRule="auto"/>
        <w:jc w:val="both"/>
        <w:rPr>
          <w:rFonts w:ascii="Palatino Linotype" w:hAnsi="Palatino Linotype" w:cs="Tahoma"/>
          <w:sz w:val="22"/>
          <w:szCs w:val="22"/>
        </w:rPr>
      </w:pPr>
    </w:p>
    <w:p w14:paraId="5D140EFC" w14:textId="77777777" w:rsidR="00F7220F" w:rsidRPr="00393CA3" w:rsidRDefault="00F7220F" w:rsidP="00FE23FA">
      <w:pPr>
        <w:spacing w:line="360" w:lineRule="auto"/>
        <w:jc w:val="both"/>
        <w:rPr>
          <w:rFonts w:ascii="Palatino Linotype" w:hAnsi="Palatino Linotype" w:cs="Tahoma"/>
          <w:sz w:val="22"/>
          <w:szCs w:val="22"/>
        </w:rPr>
      </w:pPr>
      <w:r w:rsidRPr="00393CA3">
        <w:rPr>
          <w:rFonts w:ascii="Palatino Linotype" w:hAnsi="Palatino Linotype" w:cs="Tahoma"/>
          <w:sz w:val="22"/>
          <w:szCs w:val="22"/>
          <w:lang w:val="es-ES_tradnl"/>
        </w:rPr>
        <w:t xml:space="preserve">En ese orden de ideas, </w:t>
      </w:r>
      <w:r w:rsidRPr="00393CA3">
        <w:rPr>
          <w:rFonts w:ascii="Palatino Linotype" w:hAnsi="Palatino Linotype" w:cs="Tahoma"/>
          <w:sz w:val="22"/>
          <w:szCs w:val="22"/>
        </w:rPr>
        <w:t>es importante señalar que, el artículo 4</w:t>
      </w:r>
      <w:r>
        <w:rPr>
          <w:rFonts w:ascii="Palatino Linotype" w:hAnsi="Palatino Linotype" w:cs="Tahoma"/>
          <w:sz w:val="22"/>
          <w:szCs w:val="22"/>
        </w:rPr>
        <w:t>°</w:t>
      </w:r>
      <w:r w:rsidRPr="00393CA3">
        <w:rPr>
          <w:rFonts w:ascii="Palatino Linotype" w:hAnsi="Palatino Linotype" w:cs="Tahoma"/>
          <w:sz w:val="22"/>
          <w:szCs w:val="22"/>
        </w:rPr>
        <w:t>, párrafo segundo</w:t>
      </w:r>
      <w:r>
        <w:rPr>
          <w:rFonts w:ascii="Palatino Linotype" w:hAnsi="Palatino Linotype" w:cs="Tahoma"/>
          <w:sz w:val="22"/>
          <w:szCs w:val="22"/>
        </w:rPr>
        <w:t>,</w:t>
      </w:r>
      <w:r w:rsidRPr="00393CA3">
        <w:rPr>
          <w:rFonts w:ascii="Palatino Linotype" w:hAnsi="Palatino Linotype" w:cs="Tahoma"/>
          <w:sz w:val="22"/>
          <w:szCs w:val="22"/>
        </w:rPr>
        <w:t xml:space="preserve">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w:t>
      </w:r>
      <w:r>
        <w:rPr>
          <w:rFonts w:ascii="Palatino Linotype" w:hAnsi="Palatino Linotype" w:cs="Tahoma"/>
          <w:sz w:val="22"/>
          <w:szCs w:val="22"/>
        </w:rPr>
        <w:t xml:space="preserve"> de Transparencia, Acceso a la Información  Pública</w:t>
      </w:r>
      <w:r w:rsidRPr="00393CA3">
        <w:rPr>
          <w:rFonts w:ascii="Palatino Linotype" w:hAnsi="Palatino Linotype" w:cs="Tahoma"/>
          <w:sz w:val="22"/>
          <w:szCs w:val="22"/>
        </w:rPr>
        <w:t xml:space="preserve">,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658FCD9C" w14:textId="77777777" w:rsidR="00F7220F" w:rsidRPr="00393CA3" w:rsidRDefault="00F7220F" w:rsidP="00FE23FA">
      <w:pPr>
        <w:spacing w:line="360" w:lineRule="auto"/>
        <w:jc w:val="both"/>
        <w:rPr>
          <w:rFonts w:ascii="Palatino Linotype" w:hAnsi="Palatino Linotype" w:cs="Tahoma"/>
          <w:sz w:val="22"/>
          <w:szCs w:val="22"/>
        </w:rPr>
      </w:pPr>
    </w:p>
    <w:p w14:paraId="58CFC15F" w14:textId="77777777" w:rsidR="00F7220F" w:rsidRPr="00393CA3" w:rsidRDefault="00F7220F" w:rsidP="00FE23FA">
      <w:pPr>
        <w:spacing w:line="360" w:lineRule="auto"/>
        <w:jc w:val="both"/>
        <w:rPr>
          <w:rFonts w:ascii="Palatino Linotype" w:hAnsi="Palatino Linotype" w:cs="Tahoma"/>
          <w:i/>
          <w:sz w:val="22"/>
          <w:szCs w:val="22"/>
        </w:rPr>
      </w:pPr>
      <w:r w:rsidRPr="00393CA3">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14:paraId="353A4256" w14:textId="77777777" w:rsidR="00F7220F" w:rsidRPr="004721B5" w:rsidRDefault="00F7220F" w:rsidP="00FE23FA">
      <w:pPr>
        <w:spacing w:line="360" w:lineRule="auto"/>
        <w:jc w:val="both"/>
        <w:rPr>
          <w:rFonts w:ascii="Palatino Linotype" w:hAnsi="Palatino Linotype" w:cs="Tahoma"/>
          <w:sz w:val="22"/>
          <w:szCs w:val="22"/>
        </w:rPr>
      </w:pPr>
    </w:p>
    <w:p w14:paraId="170FBB81" w14:textId="77777777" w:rsidR="00F7220F" w:rsidRPr="00393CA3" w:rsidRDefault="00F7220F" w:rsidP="00FE23FA">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En síntesis, el derecho de acceso a la información pública se satisface en aquellos casos en que se entregue el soporte documental en que conste la información pública, sin la necesidad de </w:t>
      </w:r>
      <w:r w:rsidRPr="00393CA3">
        <w:rPr>
          <w:rFonts w:ascii="Palatino Linotype" w:hAnsi="Palatino Linotype" w:cs="Tahoma"/>
          <w:sz w:val="22"/>
          <w:szCs w:val="22"/>
        </w:rPr>
        <w:lastRenderedPageBreak/>
        <w:t xml:space="preserve">elaborar documentos </w:t>
      </w:r>
      <w:r w:rsidRPr="00393CA3">
        <w:rPr>
          <w:rFonts w:ascii="Palatino Linotype" w:hAnsi="Palatino Linotype" w:cs="Tahoma"/>
          <w:i/>
          <w:sz w:val="22"/>
          <w:szCs w:val="22"/>
        </w:rPr>
        <w:t>ad hoc</w:t>
      </w:r>
      <w:r>
        <w:rPr>
          <w:rFonts w:ascii="Palatino Linotype" w:hAnsi="Palatino Linotype" w:cs="Tahoma"/>
          <w:sz w:val="22"/>
          <w:szCs w:val="22"/>
        </w:rPr>
        <w:t>;</w:t>
      </w:r>
      <w:r w:rsidRPr="00393CA3">
        <w:rPr>
          <w:rFonts w:ascii="Palatino Linotype" w:hAnsi="Palatino Linotype" w:cs="Tahoma"/>
          <w:sz w:val="22"/>
          <w:szCs w:val="22"/>
        </w:rPr>
        <w:t xml:space="preserve"> </w:t>
      </w:r>
      <w:r>
        <w:rPr>
          <w:rFonts w:ascii="Palatino Linotype" w:hAnsi="Palatino Linotype" w:cs="Tahoma"/>
          <w:sz w:val="22"/>
          <w:szCs w:val="22"/>
        </w:rPr>
        <w:t>l</w:t>
      </w:r>
      <w:r w:rsidRPr="00393CA3">
        <w:rPr>
          <w:rFonts w:ascii="Palatino Linotype" w:hAnsi="Palatino Linotype" w:cs="Tahoma"/>
          <w:sz w:val="22"/>
          <w:szCs w:val="22"/>
        </w:rPr>
        <w:t>o cual, toma sustento en el artículo 160 de la Ley de Transparencia y Acceso a la Información Pública del Estado de México y Municipios</w:t>
      </w:r>
      <w:r>
        <w:rPr>
          <w:rFonts w:ascii="Palatino Linotype" w:hAnsi="Palatino Linotype" w:cs="Tahoma"/>
          <w:sz w:val="22"/>
          <w:szCs w:val="22"/>
        </w:rPr>
        <w:t>, el cual refiere que los sujetos obligados deberán entregar la información que obre en sus archivos.</w:t>
      </w:r>
    </w:p>
    <w:p w14:paraId="51990AAB" w14:textId="77777777" w:rsidR="00F7220F" w:rsidRPr="00393CA3" w:rsidRDefault="00F7220F" w:rsidP="00FE23FA">
      <w:pPr>
        <w:spacing w:line="360" w:lineRule="auto"/>
        <w:jc w:val="both"/>
        <w:rPr>
          <w:rFonts w:ascii="Palatino Linotype" w:hAnsi="Palatino Linotype" w:cs="Tahoma"/>
          <w:sz w:val="22"/>
          <w:szCs w:val="22"/>
        </w:rPr>
      </w:pPr>
    </w:p>
    <w:p w14:paraId="773B34E8" w14:textId="77777777" w:rsidR="00F7220F" w:rsidRPr="00393CA3" w:rsidRDefault="00F7220F" w:rsidP="00FE23FA">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w:t>
      </w:r>
      <w:r>
        <w:rPr>
          <w:rFonts w:ascii="Palatino Linotype" w:hAnsi="Palatino Linotype" w:cs="Tahoma"/>
          <w:sz w:val="22"/>
          <w:szCs w:val="22"/>
        </w:rPr>
        <w:t>es deber de los sujetos o</w:t>
      </w:r>
      <w:r w:rsidRPr="00393CA3">
        <w:rPr>
          <w:rFonts w:ascii="Palatino Linotype" w:hAnsi="Palatino Linotype" w:cs="Tahoma"/>
          <w:sz w:val="22"/>
          <w:szCs w:val="22"/>
        </w:rPr>
        <w:t>bligados, garantizar el derecho de acceso a la información pública.</w:t>
      </w:r>
    </w:p>
    <w:p w14:paraId="3569B2F9" w14:textId="77777777" w:rsidR="00F7220F" w:rsidRPr="00393CA3" w:rsidRDefault="00F7220F" w:rsidP="00FE23FA">
      <w:pPr>
        <w:spacing w:line="360" w:lineRule="auto"/>
        <w:jc w:val="both"/>
        <w:rPr>
          <w:rFonts w:ascii="Palatino Linotype" w:hAnsi="Palatino Linotype" w:cs="Tahoma"/>
          <w:sz w:val="22"/>
          <w:szCs w:val="22"/>
        </w:rPr>
      </w:pPr>
    </w:p>
    <w:p w14:paraId="3303DCB0" w14:textId="3C404D0A" w:rsidR="00F7220F" w:rsidRPr="00393CA3" w:rsidRDefault="003C7655" w:rsidP="00FE23FA">
      <w:pPr>
        <w:spacing w:line="360" w:lineRule="auto"/>
        <w:ind w:right="-93"/>
        <w:jc w:val="both"/>
        <w:rPr>
          <w:rFonts w:ascii="Palatino Linotype" w:eastAsia="Calibri" w:hAnsi="Palatino Linotype" w:cs="Tahoma"/>
          <w:bCs/>
          <w:iCs/>
          <w:sz w:val="22"/>
          <w:szCs w:val="22"/>
          <w:lang w:eastAsia="es-ES_tradnl"/>
        </w:rPr>
      </w:pPr>
      <w:r>
        <w:rPr>
          <w:rFonts w:ascii="Palatino Linotype" w:hAnsi="Palatino Linotype" w:cs="Tahoma"/>
          <w:sz w:val="22"/>
          <w:szCs w:val="22"/>
        </w:rPr>
        <w:t xml:space="preserve">Acorde </w:t>
      </w:r>
      <w:proofErr w:type="gramStart"/>
      <w:r>
        <w:rPr>
          <w:rFonts w:ascii="Palatino Linotype" w:hAnsi="Palatino Linotype" w:cs="Tahoma"/>
          <w:sz w:val="22"/>
          <w:szCs w:val="22"/>
        </w:rPr>
        <w:t>a</w:t>
      </w:r>
      <w:proofErr w:type="gramEnd"/>
      <w:r>
        <w:rPr>
          <w:rFonts w:ascii="Palatino Linotype" w:hAnsi="Palatino Linotype" w:cs="Tahoma"/>
          <w:sz w:val="22"/>
          <w:szCs w:val="22"/>
        </w:rPr>
        <w:t xml:space="preserve"> </w:t>
      </w:r>
      <w:r w:rsidR="00F7220F" w:rsidRPr="005F074A">
        <w:rPr>
          <w:rFonts w:ascii="Palatino Linotype" w:hAnsi="Palatino Linotype" w:cs="Tahoma"/>
          <w:sz w:val="22"/>
          <w:szCs w:val="22"/>
        </w:rPr>
        <w:t>lo precisando y con la finalidad de resolver adecuadamente el Recurso de Revisión que nos ocupa, se elaborará un análisis por cada uno de los puntos requeridos por el ahora recurrente (</w:t>
      </w:r>
      <w:r w:rsidR="00F7220F">
        <w:rPr>
          <w:rFonts w:ascii="Palatino Linotype" w:hAnsi="Palatino Linotype" w:cs="Tahoma"/>
          <w:sz w:val="22"/>
          <w:szCs w:val="22"/>
        </w:rPr>
        <w:t>1</w:t>
      </w:r>
      <w:r w:rsidR="00F7220F" w:rsidRPr="005F074A">
        <w:rPr>
          <w:rFonts w:ascii="Palatino Linotype" w:hAnsi="Palatino Linotype" w:cs="Tahoma"/>
          <w:sz w:val="22"/>
          <w:szCs w:val="22"/>
        </w:rPr>
        <w:t xml:space="preserve">, </w:t>
      </w:r>
      <w:r w:rsidR="00F7220F">
        <w:rPr>
          <w:rFonts w:ascii="Palatino Linotype" w:hAnsi="Palatino Linotype" w:cs="Tahoma"/>
          <w:sz w:val="22"/>
          <w:szCs w:val="22"/>
        </w:rPr>
        <w:t xml:space="preserve">2, 3 </w:t>
      </w:r>
      <w:r w:rsidR="00F7220F" w:rsidRPr="005F074A">
        <w:rPr>
          <w:rFonts w:ascii="Palatino Linotype" w:hAnsi="Palatino Linotype" w:cs="Tahoma"/>
          <w:sz w:val="22"/>
          <w:szCs w:val="22"/>
        </w:rPr>
        <w:t>y 5).</w:t>
      </w:r>
    </w:p>
    <w:p w14:paraId="36362ACC" w14:textId="77777777" w:rsidR="00F7220F" w:rsidRDefault="00F7220F" w:rsidP="00FE23FA">
      <w:pPr>
        <w:spacing w:line="360" w:lineRule="auto"/>
        <w:ind w:right="-93"/>
        <w:jc w:val="both"/>
        <w:rPr>
          <w:rFonts w:ascii="Palatino Linotype" w:eastAsia="Calibri" w:hAnsi="Palatino Linotype" w:cs="Tahoma"/>
          <w:bCs/>
          <w:iCs/>
          <w:sz w:val="22"/>
          <w:szCs w:val="22"/>
          <w:lang w:eastAsia="es-ES_tradnl"/>
        </w:rPr>
      </w:pPr>
    </w:p>
    <w:p w14:paraId="5714AC4D" w14:textId="6150AC29" w:rsidR="002325E1" w:rsidRDefault="002325E1" w:rsidP="00FE23FA">
      <w:pPr>
        <w:spacing w:line="360" w:lineRule="auto"/>
        <w:ind w:right="-93"/>
        <w:jc w:val="both"/>
        <w:rPr>
          <w:rFonts w:ascii="Palatino Linotype" w:eastAsia="Calibri" w:hAnsi="Palatino Linotype" w:cs="Tahoma"/>
          <w:b/>
          <w:bCs/>
          <w:iCs/>
          <w:sz w:val="22"/>
          <w:szCs w:val="22"/>
          <w:lang w:eastAsia="es-ES_tradnl"/>
        </w:rPr>
      </w:pPr>
      <w:r w:rsidRPr="002325E1">
        <w:rPr>
          <w:rFonts w:ascii="Palatino Linotype" w:eastAsia="Calibri" w:hAnsi="Palatino Linotype" w:cs="Tahoma"/>
          <w:b/>
          <w:bCs/>
          <w:iCs/>
          <w:sz w:val="22"/>
          <w:szCs w:val="22"/>
          <w:lang w:eastAsia="es-ES_tradnl"/>
        </w:rPr>
        <w:t xml:space="preserve">Análisis </w:t>
      </w:r>
      <w:r w:rsidR="00B23196" w:rsidRPr="002325E1">
        <w:rPr>
          <w:rFonts w:ascii="Palatino Linotype" w:eastAsia="Calibri" w:hAnsi="Palatino Linotype" w:cs="Tahoma"/>
          <w:b/>
          <w:bCs/>
          <w:iCs/>
          <w:sz w:val="22"/>
          <w:szCs w:val="22"/>
          <w:lang w:eastAsia="es-ES_tradnl"/>
        </w:rPr>
        <w:t>de</w:t>
      </w:r>
      <w:r w:rsidR="00B23196">
        <w:rPr>
          <w:rFonts w:ascii="Palatino Linotype" w:eastAsia="Calibri" w:hAnsi="Palatino Linotype" w:cs="Tahoma"/>
          <w:b/>
          <w:bCs/>
          <w:iCs/>
          <w:sz w:val="22"/>
          <w:szCs w:val="22"/>
          <w:lang w:eastAsia="es-ES_tradnl"/>
        </w:rPr>
        <w:t xml:space="preserve"> los</w:t>
      </w:r>
      <w:r w:rsidR="00B23196" w:rsidRPr="002325E1">
        <w:rPr>
          <w:rFonts w:ascii="Palatino Linotype" w:eastAsia="Calibri" w:hAnsi="Palatino Linotype" w:cs="Tahoma"/>
          <w:b/>
          <w:bCs/>
          <w:iCs/>
          <w:sz w:val="22"/>
          <w:szCs w:val="22"/>
          <w:lang w:eastAsia="es-ES_tradnl"/>
        </w:rPr>
        <w:t xml:space="preserve"> </w:t>
      </w:r>
      <w:r w:rsidRPr="002325E1">
        <w:rPr>
          <w:rFonts w:ascii="Palatino Linotype" w:eastAsia="Calibri" w:hAnsi="Palatino Linotype" w:cs="Tahoma"/>
          <w:b/>
          <w:bCs/>
          <w:iCs/>
          <w:sz w:val="22"/>
          <w:szCs w:val="22"/>
          <w:lang w:eastAsia="es-ES_tradnl"/>
        </w:rPr>
        <w:t>punto</w:t>
      </w:r>
      <w:r w:rsidR="00B23196">
        <w:rPr>
          <w:rFonts w:ascii="Palatino Linotype" w:eastAsia="Calibri" w:hAnsi="Palatino Linotype" w:cs="Tahoma"/>
          <w:b/>
          <w:bCs/>
          <w:iCs/>
          <w:sz w:val="22"/>
          <w:szCs w:val="22"/>
          <w:lang w:eastAsia="es-ES_tradnl"/>
        </w:rPr>
        <w:t>s</w:t>
      </w:r>
      <w:r w:rsidRPr="002325E1">
        <w:rPr>
          <w:rFonts w:ascii="Palatino Linotype" w:eastAsia="Calibri" w:hAnsi="Palatino Linotype" w:cs="Tahoma"/>
          <w:b/>
          <w:bCs/>
          <w:iCs/>
          <w:sz w:val="22"/>
          <w:szCs w:val="22"/>
          <w:lang w:eastAsia="es-ES_tradnl"/>
        </w:rPr>
        <w:t xml:space="preserve"> uno y dos</w:t>
      </w:r>
      <w:r>
        <w:rPr>
          <w:rFonts w:ascii="Palatino Linotype" w:eastAsia="Calibri" w:hAnsi="Palatino Linotype" w:cs="Tahoma"/>
          <w:b/>
          <w:bCs/>
          <w:iCs/>
          <w:sz w:val="22"/>
          <w:szCs w:val="22"/>
          <w:lang w:eastAsia="es-ES_tradnl"/>
        </w:rPr>
        <w:t xml:space="preserve"> del requerimiento informativo:</w:t>
      </w:r>
    </w:p>
    <w:p w14:paraId="27E246D5" w14:textId="77777777" w:rsidR="008C3587" w:rsidRPr="002325E1" w:rsidRDefault="008C3587" w:rsidP="00FE23FA">
      <w:pPr>
        <w:spacing w:line="360" w:lineRule="auto"/>
        <w:ind w:right="-93"/>
        <w:jc w:val="both"/>
        <w:rPr>
          <w:rFonts w:ascii="Palatino Linotype" w:eastAsia="Calibri" w:hAnsi="Palatino Linotype" w:cs="Tahoma"/>
          <w:b/>
          <w:bCs/>
          <w:iCs/>
          <w:sz w:val="22"/>
          <w:szCs w:val="22"/>
          <w:lang w:eastAsia="es-ES_tradnl"/>
        </w:rPr>
      </w:pPr>
    </w:p>
    <w:p w14:paraId="4F22D7CB" w14:textId="0ECC1AC0" w:rsidR="00A74E1E" w:rsidRDefault="00F160F3" w:rsidP="00FE23FA">
      <w:pPr>
        <w:spacing w:line="360" w:lineRule="auto"/>
        <w:ind w:right="-93"/>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Sobre estos</w:t>
      </w:r>
      <w:r w:rsidR="00B8018E">
        <w:rPr>
          <w:rFonts w:ascii="Palatino Linotype" w:eastAsia="Calibri" w:hAnsi="Palatino Linotype" w:cs="Tahoma"/>
          <w:bCs/>
          <w:iCs/>
          <w:sz w:val="22"/>
          <w:szCs w:val="22"/>
          <w:lang w:eastAsia="es-ES_tradnl"/>
        </w:rPr>
        <w:t xml:space="preserve"> puntos</w:t>
      </w:r>
      <w:r>
        <w:rPr>
          <w:rFonts w:ascii="Palatino Linotype" w:eastAsia="Calibri" w:hAnsi="Palatino Linotype" w:cs="Tahoma"/>
          <w:bCs/>
          <w:iCs/>
          <w:sz w:val="22"/>
          <w:szCs w:val="22"/>
          <w:lang w:eastAsia="es-ES_tradnl"/>
        </w:rPr>
        <w:t>,</w:t>
      </w:r>
      <w:r w:rsidR="00B8018E">
        <w:rPr>
          <w:rFonts w:ascii="Palatino Linotype" w:eastAsia="Calibri" w:hAnsi="Palatino Linotype" w:cs="Tahoma"/>
          <w:bCs/>
          <w:iCs/>
          <w:sz w:val="22"/>
          <w:szCs w:val="22"/>
          <w:lang w:eastAsia="es-ES_tradnl"/>
        </w:rPr>
        <w:t xml:space="preserve"> se advierte similitud entre ellos </w:t>
      </w:r>
      <w:r w:rsidR="00A74E1E">
        <w:rPr>
          <w:rFonts w:ascii="Palatino Linotype" w:eastAsia="Calibri" w:hAnsi="Palatino Linotype" w:cs="Tahoma"/>
          <w:bCs/>
          <w:iCs/>
          <w:sz w:val="22"/>
          <w:szCs w:val="22"/>
          <w:lang w:eastAsia="es-ES_tradnl"/>
        </w:rPr>
        <w:t xml:space="preserve">ya que en el primero solicitó </w:t>
      </w:r>
      <w:r w:rsidR="00A74E1E" w:rsidRPr="00A74E1E">
        <w:rPr>
          <w:rFonts w:ascii="Palatino Linotype" w:eastAsia="Calibri" w:hAnsi="Palatino Linotype" w:cs="Tahoma"/>
          <w:bCs/>
          <w:iCs/>
          <w:sz w:val="22"/>
          <w:szCs w:val="22"/>
          <w:lang w:eastAsia="es-ES_tradnl"/>
        </w:rPr>
        <w:t xml:space="preserve">el total de servidores públicos existentes hasta esta fecha, en el municipio de </w:t>
      </w:r>
      <w:proofErr w:type="spellStart"/>
      <w:r w:rsidR="00A74E1E" w:rsidRPr="00A74E1E">
        <w:rPr>
          <w:rFonts w:ascii="Palatino Linotype" w:eastAsia="Calibri" w:hAnsi="Palatino Linotype" w:cs="Tahoma"/>
          <w:bCs/>
          <w:iCs/>
          <w:sz w:val="22"/>
          <w:szCs w:val="22"/>
          <w:lang w:eastAsia="es-ES_tradnl"/>
        </w:rPr>
        <w:t>Temascalcingo</w:t>
      </w:r>
      <w:proofErr w:type="spellEnd"/>
      <w:r w:rsidR="00A74E1E" w:rsidRPr="00A74E1E">
        <w:rPr>
          <w:rFonts w:ascii="Palatino Linotype" w:eastAsia="Calibri" w:hAnsi="Palatino Linotype" w:cs="Tahoma"/>
          <w:bCs/>
          <w:iCs/>
          <w:sz w:val="22"/>
          <w:szCs w:val="22"/>
          <w:lang w:eastAsia="es-ES_tradnl"/>
        </w:rPr>
        <w:t xml:space="preserve"> (incluidos organismos descentralizados y/o desconcentrado), su lugar de adscripción, trabajo y cargo que desempeñan, así como la remuneración o percepción total mensual y la remuneración mensual neta total</w:t>
      </w:r>
      <w:r w:rsidR="00A74E1E">
        <w:rPr>
          <w:rFonts w:ascii="Palatino Linotype" w:eastAsia="Calibri" w:hAnsi="Palatino Linotype" w:cs="Tahoma"/>
          <w:bCs/>
          <w:iCs/>
          <w:sz w:val="22"/>
          <w:szCs w:val="22"/>
          <w:lang w:eastAsia="es-ES_tradnl"/>
        </w:rPr>
        <w:t>; de esta última parte del requerimiento se relaciona con el numeral dos ya que en este requiere la nómina del ayuntamiento y sus organismos desconcentrados y descentralizados, del mes de agosto y septiembre</w:t>
      </w:r>
      <w:r w:rsidR="00015C2C">
        <w:rPr>
          <w:rFonts w:ascii="Palatino Linotype" w:eastAsia="Calibri" w:hAnsi="Palatino Linotype" w:cs="Tahoma"/>
          <w:bCs/>
          <w:iCs/>
          <w:sz w:val="22"/>
          <w:szCs w:val="22"/>
          <w:lang w:eastAsia="es-ES_tradnl"/>
        </w:rPr>
        <w:t xml:space="preserve"> de dos mil dieciocho</w:t>
      </w:r>
      <w:r w:rsidR="00A74E1E">
        <w:rPr>
          <w:rFonts w:ascii="Palatino Linotype" w:eastAsia="Calibri" w:hAnsi="Palatino Linotype" w:cs="Tahoma"/>
          <w:bCs/>
          <w:iCs/>
          <w:sz w:val="22"/>
          <w:szCs w:val="22"/>
          <w:lang w:eastAsia="es-ES_tradnl"/>
        </w:rPr>
        <w:t>.</w:t>
      </w:r>
    </w:p>
    <w:p w14:paraId="06BD6E13" w14:textId="77777777" w:rsidR="00A74E1E" w:rsidRDefault="00A74E1E" w:rsidP="00FE23FA">
      <w:pPr>
        <w:spacing w:line="360" w:lineRule="auto"/>
        <w:ind w:right="-93"/>
        <w:jc w:val="both"/>
        <w:rPr>
          <w:rFonts w:ascii="Palatino Linotype" w:eastAsia="Calibri" w:hAnsi="Palatino Linotype" w:cs="Tahoma"/>
          <w:bCs/>
          <w:iCs/>
          <w:sz w:val="22"/>
          <w:szCs w:val="22"/>
          <w:lang w:eastAsia="es-ES_tradnl"/>
        </w:rPr>
      </w:pPr>
    </w:p>
    <w:p w14:paraId="2C3494E3" w14:textId="472AF305" w:rsidR="00D622F6" w:rsidRDefault="00D622F6" w:rsidP="00FE23F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Aunado a lo anterior y en atención</w:t>
      </w:r>
      <w:r w:rsidR="00015C2C">
        <w:rPr>
          <w:rFonts w:ascii="Palatino Linotype" w:eastAsia="Calibri" w:hAnsi="Palatino Linotype" w:cs="Tahoma"/>
          <w:bCs/>
          <w:sz w:val="22"/>
          <w:szCs w:val="22"/>
          <w:lang w:eastAsia="en-US"/>
        </w:rPr>
        <w:t xml:space="preserve"> a</w:t>
      </w:r>
      <w:r>
        <w:rPr>
          <w:rFonts w:ascii="Palatino Linotype" w:eastAsia="Calibri" w:hAnsi="Palatino Linotype" w:cs="Tahoma"/>
          <w:bCs/>
          <w:sz w:val="22"/>
          <w:szCs w:val="22"/>
          <w:lang w:eastAsia="en-US"/>
        </w:rPr>
        <w:t xml:space="preserve"> que el hoy Recurrente</w:t>
      </w:r>
      <w:r w:rsidR="00015C2C">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solicitó la información respecto del ayuntamiento y de los organismos descentralizados, cabe traer a colación </w:t>
      </w:r>
      <w:r w:rsidR="00FC28E5">
        <w:rPr>
          <w:rFonts w:ascii="Palatino Linotype" w:eastAsia="Calibri" w:hAnsi="Palatino Linotype" w:cs="Tahoma"/>
          <w:bCs/>
          <w:sz w:val="22"/>
          <w:szCs w:val="22"/>
          <w:lang w:eastAsia="en-US"/>
        </w:rPr>
        <w:t xml:space="preserve">el Bando Municipal 2018 del municipio de </w:t>
      </w:r>
      <w:proofErr w:type="spellStart"/>
      <w:r w:rsidR="00FC28E5">
        <w:rPr>
          <w:rFonts w:ascii="Palatino Linotype" w:eastAsia="Calibri" w:hAnsi="Palatino Linotype" w:cs="Tahoma"/>
          <w:bCs/>
          <w:sz w:val="22"/>
          <w:szCs w:val="22"/>
          <w:lang w:eastAsia="en-US"/>
        </w:rPr>
        <w:t>Temascalcingo</w:t>
      </w:r>
      <w:proofErr w:type="spellEnd"/>
      <w:r w:rsidR="00FC28E5">
        <w:rPr>
          <w:rFonts w:ascii="Palatino Linotype" w:eastAsia="Calibri" w:hAnsi="Palatino Linotype" w:cs="Tahoma"/>
          <w:bCs/>
          <w:sz w:val="22"/>
          <w:szCs w:val="22"/>
          <w:lang w:eastAsia="en-US"/>
        </w:rPr>
        <w:t xml:space="preserve"> el cual señala en su artículo 29, fracción II, que para el </w:t>
      </w:r>
      <w:r w:rsidR="00FC28E5">
        <w:rPr>
          <w:rFonts w:ascii="Palatino Linotype" w:eastAsia="Calibri" w:hAnsi="Palatino Linotype" w:cs="Tahoma"/>
          <w:bCs/>
          <w:sz w:val="22"/>
          <w:szCs w:val="22"/>
          <w:lang w:eastAsia="en-US"/>
        </w:rPr>
        <w:lastRenderedPageBreak/>
        <w:t xml:space="preserve">despacho de los asuntos de la Administración Pública </w:t>
      </w:r>
      <w:r w:rsidR="00233D74">
        <w:rPr>
          <w:rFonts w:ascii="Palatino Linotype" w:eastAsia="Calibri" w:hAnsi="Palatino Linotype" w:cs="Tahoma"/>
          <w:bCs/>
          <w:sz w:val="22"/>
          <w:szCs w:val="22"/>
          <w:lang w:eastAsia="en-US"/>
        </w:rPr>
        <w:t>M</w:t>
      </w:r>
      <w:r w:rsidR="00FC28E5">
        <w:rPr>
          <w:rFonts w:ascii="Palatino Linotype" w:eastAsia="Calibri" w:hAnsi="Palatino Linotype" w:cs="Tahoma"/>
          <w:bCs/>
          <w:sz w:val="22"/>
          <w:szCs w:val="22"/>
          <w:lang w:eastAsia="en-US"/>
        </w:rPr>
        <w:t xml:space="preserve">unicipal, el presidente se auxiliará de la Tesorería Municipal y </w:t>
      </w:r>
      <w:r>
        <w:rPr>
          <w:rFonts w:ascii="Palatino Linotype" w:eastAsia="Calibri" w:hAnsi="Palatino Linotype" w:cs="Tahoma"/>
          <w:bCs/>
          <w:sz w:val="22"/>
          <w:szCs w:val="22"/>
          <w:lang w:eastAsia="en-US"/>
        </w:rPr>
        <w:t xml:space="preserve">en el artículo 50 del </w:t>
      </w:r>
      <w:r w:rsidR="00FC28E5">
        <w:rPr>
          <w:rFonts w:ascii="Palatino Linotype" w:eastAsia="Calibri" w:hAnsi="Palatino Linotype" w:cs="Tahoma"/>
          <w:bCs/>
          <w:sz w:val="22"/>
          <w:szCs w:val="22"/>
          <w:lang w:eastAsia="en-US"/>
        </w:rPr>
        <w:t xml:space="preserve">mismo bando </w:t>
      </w:r>
      <w:r>
        <w:rPr>
          <w:rFonts w:ascii="Palatino Linotype" w:eastAsia="Calibri" w:hAnsi="Palatino Linotype" w:cs="Tahoma"/>
          <w:bCs/>
          <w:sz w:val="22"/>
          <w:szCs w:val="22"/>
          <w:lang w:eastAsia="en-US"/>
        </w:rPr>
        <w:t>se señalan como Organismos públicos descentralizados de la administración pública municipal los siguientes:</w:t>
      </w:r>
    </w:p>
    <w:p w14:paraId="784094F7" w14:textId="77777777" w:rsidR="00FC28E5" w:rsidRDefault="00FC28E5" w:rsidP="00FE23FA">
      <w:pPr>
        <w:spacing w:line="360" w:lineRule="auto"/>
        <w:ind w:right="-93"/>
        <w:jc w:val="both"/>
        <w:rPr>
          <w:rFonts w:ascii="Palatino Linotype" w:eastAsia="Calibri" w:hAnsi="Palatino Linotype" w:cs="Tahoma"/>
          <w:bCs/>
          <w:sz w:val="22"/>
          <w:szCs w:val="22"/>
          <w:lang w:eastAsia="en-US"/>
        </w:rPr>
      </w:pPr>
    </w:p>
    <w:p w14:paraId="609FB307" w14:textId="77777777" w:rsidR="00D622F6" w:rsidRDefault="00D622F6" w:rsidP="00936491">
      <w:pPr>
        <w:pStyle w:val="Prrafodelista"/>
        <w:numPr>
          <w:ilvl w:val="0"/>
          <w:numId w:val="9"/>
        </w:numPr>
        <w:spacing w:line="360" w:lineRule="auto"/>
        <w:ind w:right="-93"/>
        <w:jc w:val="both"/>
        <w:rPr>
          <w:rFonts w:ascii="Palatino Linotype" w:eastAsia="Calibri" w:hAnsi="Palatino Linotype" w:cs="Tahoma"/>
          <w:bCs/>
          <w:szCs w:val="22"/>
          <w:lang w:eastAsia="en-US"/>
        </w:rPr>
      </w:pPr>
      <w:r w:rsidRPr="00D622F6">
        <w:rPr>
          <w:rFonts w:ascii="Palatino Linotype" w:eastAsia="Calibri" w:hAnsi="Palatino Linotype" w:cs="Tahoma"/>
          <w:bCs/>
          <w:szCs w:val="22"/>
          <w:lang w:eastAsia="en-US"/>
        </w:rPr>
        <w:t xml:space="preserve">El Sistema Municipal para el Desarrollo Integral de la Familia de </w:t>
      </w:r>
      <w:proofErr w:type="spellStart"/>
      <w:r w:rsidRPr="00D622F6">
        <w:rPr>
          <w:rFonts w:ascii="Palatino Linotype" w:eastAsia="Calibri" w:hAnsi="Palatino Linotype" w:cs="Tahoma"/>
          <w:bCs/>
          <w:szCs w:val="22"/>
          <w:lang w:eastAsia="en-US"/>
        </w:rPr>
        <w:t>Temascalcingo</w:t>
      </w:r>
      <w:proofErr w:type="spellEnd"/>
      <w:r w:rsidRPr="00D622F6">
        <w:rPr>
          <w:rFonts w:ascii="Palatino Linotype" w:eastAsia="Calibri" w:hAnsi="Palatino Linotype" w:cs="Tahoma"/>
          <w:bCs/>
          <w:szCs w:val="22"/>
          <w:lang w:eastAsia="en-US"/>
        </w:rPr>
        <w:t>.</w:t>
      </w:r>
    </w:p>
    <w:p w14:paraId="69A3F193" w14:textId="77777777" w:rsidR="00D622F6" w:rsidRDefault="00D622F6" w:rsidP="00936491">
      <w:pPr>
        <w:pStyle w:val="Prrafodelista"/>
        <w:numPr>
          <w:ilvl w:val="0"/>
          <w:numId w:val="9"/>
        </w:numPr>
        <w:spacing w:line="360" w:lineRule="auto"/>
        <w:ind w:right="-93"/>
        <w:jc w:val="both"/>
        <w:rPr>
          <w:rFonts w:ascii="Palatino Linotype" w:eastAsia="Calibri" w:hAnsi="Palatino Linotype" w:cs="Tahoma"/>
          <w:bCs/>
          <w:szCs w:val="22"/>
          <w:lang w:eastAsia="en-US"/>
        </w:rPr>
      </w:pPr>
      <w:r w:rsidRPr="00D622F6">
        <w:rPr>
          <w:rFonts w:ascii="Palatino Linotype" w:eastAsia="Calibri" w:hAnsi="Palatino Linotype" w:cs="Tahoma"/>
          <w:bCs/>
          <w:szCs w:val="22"/>
          <w:lang w:eastAsia="en-US"/>
        </w:rPr>
        <w:t xml:space="preserve">El Instituto Municipal de Cultura Física y Deporte de </w:t>
      </w:r>
      <w:proofErr w:type="spellStart"/>
      <w:r w:rsidRPr="00D622F6">
        <w:rPr>
          <w:rFonts w:ascii="Palatino Linotype" w:eastAsia="Calibri" w:hAnsi="Palatino Linotype" w:cs="Tahoma"/>
          <w:bCs/>
          <w:szCs w:val="22"/>
          <w:lang w:eastAsia="en-US"/>
        </w:rPr>
        <w:t>Temascalcingo</w:t>
      </w:r>
      <w:proofErr w:type="spellEnd"/>
      <w:r w:rsidRPr="00D622F6">
        <w:rPr>
          <w:rFonts w:ascii="Palatino Linotype" w:eastAsia="Calibri" w:hAnsi="Palatino Linotype" w:cs="Tahoma"/>
          <w:bCs/>
          <w:szCs w:val="22"/>
          <w:lang w:eastAsia="en-US"/>
        </w:rPr>
        <w:t>.</w:t>
      </w:r>
    </w:p>
    <w:p w14:paraId="51779308" w14:textId="77777777" w:rsidR="00D622F6" w:rsidRPr="00D622F6" w:rsidRDefault="00D622F6" w:rsidP="00936491">
      <w:pPr>
        <w:pStyle w:val="Prrafodelista"/>
        <w:numPr>
          <w:ilvl w:val="0"/>
          <w:numId w:val="9"/>
        </w:numPr>
        <w:spacing w:line="360" w:lineRule="auto"/>
        <w:ind w:right="-93"/>
        <w:jc w:val="both"/>
        <w:rPr>
          <w:rFonts w:ascii="Palatino Linotype" w:eastAsia="Calibri" w:hAnsi="Palatino Linotype" w:cs="Tahoma"/>
          <w:bCs/>
          <w:szCs w:val="22"/>
          <w:lang w:eastAsia="en-US"/>
        </w:rPr>
      </w:pPr>
      <w:r w:rsidRPr="00D622F6">
        <w:rPr>
          <w:rFonts w:ascii="Palatino Linotype" w:eastAsia="Calibri" w:hAnsi="Palatino Linotype" w:cs="Tahoma"/>
          <w:bCs/>
          <w:szCs w:val="22"/>
          <w:lang w:eastAsia="en-US"/>
        </w:rPr>
        <w:t>El Organismo Público Descentralizado Municipal para la prestación de los Servicios de Agua Potable, Drenaje, Alcantarillado y Tratamiento de Aguas Residuales del</w:t>
      </w:r>
      <w:r>
        <w:rPr>
          <w:rFonts w:ascii="Palatino Linotype" w:eastAsia="Calibri" w:hAnsi="Palatino Linotype" w:cs="Tahoma"/>
          <w:bCs/>
          <w:szCs w:val="22"/>
          <w:lang w:eastAsia="en-US"/>
        </w:rPr>
        <w:t xml:space="preserve"> </w:t>
      </w:r>
      <w:r w:rsidRPr="00D622F6">
        <w:rPr>
          <w:rFonts w:ascii="Palatino Linotype" w:eastAsia="Calibri" w:hAnsi="Palatino Linotype" w:cs="Tahoma"/>
          <w:bCs/>
          <w:szCs w:val="22"/>
          <w:lang w:eastAsia="en-US"/>
        </w:rPr>
        <w:t xml:space="preserve">Municipio de </w:t>
      </w:r>
      <w:proofErr w:type="spellStart"/>
      <w:r w:rsidRPr="00D622F6">
        <w:rPr>
          <w:rFonts w:ascii="Palatino Linotype" w:eastAsia="Calibri" w:hAnsi="Palatino Linotype" w:cs="Tahoma"/>
          <w:bCs/>
          <w:szCs w:val="22"/>
          <w:lang w:eastAsia="en-US"/>
        </w:rPr>
        <w:t>Temascalcingo</w:t>
      </w:r>
      <w:proofErr w:type="spellEnd"/>
      <w:r w:rsidRPr="00D622F6">
        <w:rPr>
          <w:rFonts w:ascii="Palatino Linotype" w:eastAsia="Calibri" w:hAnsi="Palatino Linotype" w:cs="Tahoma"/>
          <w:bCs/>
          <w:szCs w:val="22"/>
          <w:lang w:eastAsia="en-US"/>
        </w:rPr>
        <w:t>.</w:t>
      </w:r>
    </w:p>
    <w:p w14:paraId="735072B2" w14:textId="77777777" w:rsidR="00D622F6" w:rsidRDefault="00D622F6" w:rsidP="00FE23FA">
      <w:pPr>
        <w:spacing w:line="360" w:lineRule="auto"/>
        <w:ind w:right="-93"/>
        <w:jc w:val="both"/>
        <w:rPr>
          <w:rFonts w:ascii="Palatino Linotype" w:eastAsia="Calibri" w:hAnsi="Palatino Linotype" w:cs="Tahoma"/>
          <w:bCs/>
          <w:iCs/>
          <w:sz w:val="22"/>
          <w:szCs w:val="22"/>
          <w:lang w:eastAsia="es-ES_tradnl"/>
        </w:rPr>
      </w:pPr>
    </w:p>
    <w:p w14:paraId="704CF9DE" w14:textId="13823B91" w:rsidR="00AD7301" w:rsidRPr="00A50EAF" w:rsidRDefault="00FC28E5" w:rsidP="00FE23F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Aten</w:t>
      </w:r>
      <w:r w:rsidR="00233D74">
        <w:rPr>
          <w:rFonts w:ascii="Palatino Linotype" w:eastAsia="Calibri" w:hAnsi="Palatino Linotype" w:cs="Tahoma"/>
          <w:bCs/>
          <w:sz w:val="22"/>
          <w:szCs w:val="22"/>
          <w:lang w:eastAsia="en-US"/>
        </w:rPr>
        <w:t>tos a</w:t>
      </w:r>
      <w:r>
        <w:rPr>
          <w:rFonts w:ascii="Palatino Linotype" w:eastAsia="Calibri" w:hAnsi="Palatino Linotype" w:cs="Tahoma"/>
          <w:bCs/>
          <w:sz w:val="22"/>
          <w:szCs w:val="22"/>
          <w:lang w:eastAsia="en-US"/>
        </w:rPr>
        <w:t xml:space="preserve"> lo anterior</w:t>
      </w:r>
      <w:r w:rsidR="00233D74">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e</w:t>
      </w:r>
      <w:r w:rsidR="00AD7301" w:rsidRPr="00A50EAF">
        <w:rPr>
          <w:rFonts w:ascii="Palatino Linotype" w:eastAsia="Calibri" w:hAnsi="Palatino Linotype" w:cs="Tahoma"/>
          <w:bCs/>
          <w:sz w:val="22"/>
          <w:szCs w:val="22"/>
          <w:lang w:eastAsia="en-US"/>
        </w:rPr>
        <w:t xml:space="preserve">l </w:t>
      </w:r>
      <w:r w:rsidR="009A261A" w:rsidRPr="00A50EAF">
        <w:rPr>
          <w:rFonts w:ascii="Palatino Linotype" w:eastAsia="Calibri" w:hAnsi="Palatino Linotype" w:cs="Tahoma"/>
          <w:bCs/>
          <w:sz w:val="22"/>
          <w:szCs w:val="22"/>
          <w:lang w:eastAsia="en-US"/>
        </w:rPr>
        <w:t xml:space="preserve">Sujeto Obligado </w:t>
      </w:r>
      <w:r w:rsidR="00AD7301" w:rsidRPr="00A50EAF">
        <w:rPr>
          <w:rFonts w:ascii="Palatino Linotype" w:eastAsia="Calibri" w:hAnsi="Palatino Linotype" w:cs="Tahoma"/>
          <w:bCs/>
          <w:sz w:val="22"/>
          <w:szCs w:val="22"/>
          <w:lang w:eastAsia="en-US"/>
        </w:rPr>
        <w:t>turnó la solicitud de información, a</w:t>
      </w:r>
      <w:r w:rsidR="00A74E1E">
        <w:rPr>
          <w:rFonts w:ascii="Palatino Linotype" w:eastAsia="Calibri" w:hAnsi="Palatino Linotype" w:cs="Tahoma"/>
          <w:bCs/>
          <w:sz w:val="22"/>
          <w:szCs w:val="22"/>
          <w:lang w:eastAsia="en-US"/>
        </w:rPr>
        <w:t xml:space="preserve"> </w:t>
      </w:r>
      <w:r w:rsidR="00AD7301" w:rsidRPr="00A50EAF">
        <w:rPr>
          <w:rFonts w:ascii="Palatino Linotype" w:eastAsia="Calibri" w:hAnsi="Palatino Linotype" w:cs="Tahoma"/>
          <w:bCs/>
          <w:sz w:val="22"/>
          <w:szCs w:val="22"/>
          <w:lang w:eastAsia="en-US"/>
        </w:rPr>
        <w:t>l</w:t>
      </w:r>
      <w:r w:rsidR="00A74E1E">
        <w:rPr>
          <w:rFonts w:ascii="Palatino Linotype" w:eastAsia="Calibri" w:hAnsi="Palatino Linotype" w:cs="Tahoma"/>
          <w:bCs/>
          <w:sz w:val="22"/>
          <w:szCs w:val="22"/>
          <w:lang w:eastAsia="en-US"/>
        </w:rPr>
        <w:t>os</w:t>
      </w:r>
      <w:r w:rsidR="00AD7301" w:rsidRPr="00A50EAF">
        <w:rPr>
          <w:rFonts w:ascii="Palatino Linotype" w:eastAsia="Calibri" w:hAnsi="Palatino Linotype" w:cs="Tahoma"/>
          <w:bCs/>
          <w:sz w:val="22"/>
          <w:szCs w:val="22"/>
          <w:lang w:eastAsia="en-US"/>
        </w:rPr>
        <w:t xml:space="preserve"> Servidor</w:t>
      </w:r>
      <w:r w:rsidR="00A74E1E">
        <w:rPr>
          <w:rFonts w:ascii="Palatino Linotype" w:eastAsia="Calibri" w:hAnsi="Palatino Linotype" w:cs="Tahoma"/>
          <w:bCs/>
          <w:sz w:val="22"/>
          <w:szCs w:val="22"/>
          <w:lang w:eastAsia="en-US"/>
        </w:rPr>
        <w:t>es</w:t>
      </w:r>
      <w:r w:rsidR="00AD7301" w:rsidRPr="00A50EAF">
        <w:rPr>
          <w:rFonts w:ascii="Palatino Linotype" w:eastAsia="Calibri" w:hAnsi="Palatino Linotype" w:cs="Tahoma"/>
          <w:bCs/>
          <w:sz w:val="22"/>
          <w:szCs w:val="22"/>
          <w:lang w:eastAsia="en-US"/>
        </w:rPr>
        <w:t xml:space="preserve"> Público</w:t>
      </w:r>
      <w:r w:rsidR="00A74E1E">
        <w:rPr>
          <w:rFonts w:ascii="Palatino Linotype" w:eastAsia="Calibri" w:hAnsi="Palatino Linotype" w:cs="Tahoma"/>
          <w:bCs/>
          <w:sz w:val="22"/>
          <w:szCs w:val="22"/>
          <w:lang w:eastAsia="en-US"/>
        </w:rPr>
        <w:t>s</w:t>
      </w:r>
      <w:r w:rsidR="00AD7301" w:rsidRPr="00A50EAF">
        <w:rPr>
          <w:rFonts w:ascii="Palatino Linotype" w:eastAsia="Calibri" w:hAnsi="Palatino Linotype" w:cs="Tahoma"/>
          <w:bCs/>
          <w:sz w:val="22"/>
          <w:szCs w:val="22"/>
          <w:lang w:eastAsia="en-US"/>
        </w:rPr>
        <w:t xml:space="preserve"> Habilitado</w:t>
      </w:r>
      <w:r w:rsidR="00A74E1E">
        <w:rPr>
          <w:rFonts w:ascii="Palatino Linotype" w:eastAsia="Calibri" w:hAnsi="Palatino Linotype" w:cs="Tahoma"/>
          <w:bCs/>
          <w:sz w:val="22"/>
          <w:szCs w:val="22"/>
          <w:lang w:eastAsia="en-US"/>
        </w:rPr>
        <w:t>s</w:t>
      </w:r>
      <w:r w:rsidR="00AD7301" w:rsidRPr="00A50EAF">
        <w:rPr>
          <w:rFonts w:ascii="Palatino Linotype" w:eastAsia="Calibri" w:hAnsi="Palatino Linotype" w:cs="Tahoma"/>
          <w:bCs/>
          <w:sz w:val="22"/>
          <w:szCs w:val="22"/>
          <w:lang w:eastAsia="en-US"/>
        </w:rPr>
        <w:t xml:space="preserve"> </w:t>
      </w:r>
      <w:r w:rsidR="00233D74">
        <w:rPr>
          <w:rFonts w:ascii="Palatino Linotype" w:eastAsia="Calibri" w:hAnsi="Palatino Linotype" w:cs="Tahoma"/>
          <w:bCs/>
          <w:sz w:val="22"/>
          <w:szCs w:val="22"/>
          <w:lang w:eastAsia="en-US"/>
        </w:rPr>
        <w:t xml:space="preserve">de sus organismos desconcentrados, </w:t>
      </w:r>
      <w:r w:rsidR="00AD7301" w:rsidRPr="00A50EAF">
        <w:rPr>
          <w:rFonts w:ascii="Palatino Linotype" w:eastAsia="Calibri" w:hAnsi="Palatino Linotype" w:cs="Tahoma"/>
          <w:bCs/>
          <w:sz w:val="22"/>
          <w:szCs w:val="22"/>
          <w:lang w:eastAsia="en-US"/>
        </w:rPr>
        <w:t xml:space="preserve">por lo que, es necesario hacer referencia </w:t>
      </w:r>
      <w:r w:rsidR="00AD7301" w:rsidRPr="00A50EAF">
        <w:rPr>
          <w:rFonts w:ascii="Palatino Linotype" w:hAnsi="Palatino Linotype" w:cs="Tahoma"/>
          <w:sz w:val="22"/>
          <w:szCs w:val="22"/>
        </w:rPr>
        <w:t xml:space="preserve">al </w:t>
      </w:r>
      <w:r w:rsidR="00AD7301" w:rsidRPr="00A50EAF">
        <w:rPr>
          <w:rFonts w:ascii="Palatino Linotype" w:hAnsi="Palatino Linotype" w:cs="Tahoma"/>
          <w:b/>
          <w:sz w:val="22"/>
          <w:szCs w:val="22"/>
        </w:rPr>
        <w:t xml:space="preserve">procedimiento de búsqueda que deben de seguir los Sujetos </w:t>
      </w:r>
      <w:r w:rsidR="00956793" w:rsidRPr="00A50EAF">
        <w:rPr>
          <w:rFonts w:ascii="Palatino Linotype" w:hAnsi="Palatino Linotype" w:cs="Tahoma"/>
          <w:b/>
          <w:sz w:val="22"/>
          <w:szCs w:val="22"/>
        </w:rPr>
        <w:t>Obligado</w:t>
      </w:r>
      <w:r w:rsidR="00AD7301" w:rsidRPr="00A50EAF">
        <w:rPr>
          <w:rFonts w:ascii="Palatino Linotype" w:hAnsi="Palatino Linotype" w:cs="Tahoma"/>
          <w:b/>
          <w:sz w:val="22"/>
          <w:szCs w:val="22"/>
        </w:rPr>
        <w:t>s para localizar la información</w:t>
      </w:r>
      <w:r w:rsidR="00AD7301" w:rsidRPr="00A50EAF">
        <w:rPr>
          <w:rFonts w:ascii="Palatino Linotype" w:hAnsi="Palatino Linotype" w:cs="Tahoma"/>
          <w:sz w:val="22"/>
          <w:szCs w:val="22"/>
        </w:rPr>
        <w:t>, el cual se encuentra previsto en los artículos</w:t>
      </w:r>
      <w:r w:rsidR="00AD7301" w:rsidRPr="00A50EAF">
        <w:rPr>
          <w:rFonts w:ascii="Palatino Linotype" w:eastAsia="Calibri" w:hAnsi="Palatino Linotype" w:cs="Tahoma"/>
          <w:bCs/>
          <w:sz w:val="22"/>
          <w:szCs w:val="22"/>
          <w:lang w:eastAsia="en-US"/>
        </w:rPr>
        <w:t xml:space="preserve"> 160 y 162 de la Ley de Transparencia y Acceso a la Información Pública del Estado de México y Municipios, mismo que es el siguiente:</w:t>
      </w:r>
    </w:p>
    <w:p w14:paraId="541AA65E" w14:textId="77777777" w:rsidR="00AD7301" w:rsidRPr="00A50EAF" w:rsidRDefault="00AD7301" w:rsidP="00FE23FA">
      <w:pPr>
        <w:spacing w:line="360" w:lineRule="auto"/>
        <w:jc w:val="both"/>
        <w:rPr>
          <w:rFonts w:ascii="Palatino Linotype" w:eastAsia="Calibri" w:hAnsi="Palatino Linotype" w:cs="Tahoma"/>
          <w:bCs/>
          <w:sz w:val="22"/>
          <w:szCs w:val="22"/>
          <w:lang w:val="es-ES" w:eastAsia="en-US"/>
        </w:rPr>
      </w:pPr>
    </w:p>
    <w:p w14:paraId="1D6D5392" w14:textId="77777777" w:rsidR="00AD7301" w:rsidRPr="00A50EAF" w:rsidRDefault="00AD7301" w:rsidP="00936491">
      <w:pPr>
        <w:numPr>
          <w:ilvl w:val="0"/>
          <w:numId w:val="4"/>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62BBF57" w14:textId="77777777" w:rsidR="00AD7301" w:rsidRPr="00A50EAF" w:rsidRDefault="00AD7301" w:rsidP="00FE23FA">
      <w:pPr>
        <w:spacing w:line="360" w:lineRule="auto"/>
        <w:ind w:left="720"/>
        <w:jc w:val="both"/>
        <w:rPr>
          <w:rFonts w:ascii="Palatino Linotype" w:eastAsia="Calibri" w:hAnsi="Palatino Linotype" w:cs="Tahoma"/>
          <w:bCs/>
          <w:sz w:val="22"/>
          <w:szCs w:val="22"/>
          <w:lang w:val="es-ES" w:eastAsia="en-US"/>
        </w:rPr>
      </w:pPr>
    </w:p>
    <w:p w14:paraId="57582207" w14:textId="5512140A" w:rsidR="00AD7301" w:rsidRPr="00A50EAF" w:rsidRDefault="00AD7301" w:rsidP="00936491">
      <w:pPr>
        <w:numPr>
          <w:ilvl w:val="0"/>
          <w:numId w:val="4"/>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t xml:space="preserve">Los sujetos </w:t>
      </w:r>
      <w:r w:rsidR="0030372A">
        <w:rPr>
          <w:rFonts w:ascii="Palatino Linotype" w:eastAsia="Calibri" w:hAnsi="Palatino Linotype" w:cs="Tahoma"/>
          <w:bCs/>
          <w:sz w:val="22"/>
          <w:szCs w:val="22"/>
          <w:lang w:val="es-ES" w:eastAsia="en-US"/>
        </w:rPr>
        <w:t>o</w:t>
      </w:r>
      <w:r w:rsidR="00956793" w:rsidRPr="00A50EAF">
        <w:rPr>
          <w:rFonts w:ascii="Palatino Linotype" w:eastAsia="Calibri" w:hAnsi="Palatino Linotype" w:cs="Tahoma"/>
          <w:bCs/>
          <w:sz w:val="22"/>
          <w:szCs w:val="22"/>
          <w:lang w:val="es-ES" w:eastAsia="en-US"/>
        </w:rPr>
        <w:t>bligado</w:t>
      </w:r>
      <w:r w:rsidRPr="00A50EAF">
        <w:rPr>
          <w:rFonts w:ascii="Palatino Linotype" w:eastAsia="Calibri" w:hAnsi="Palatino Linotype" w:cs="Tahoma"/>
          <w:bCs/>
          <w:sz w:val="22"/>
          <w:szCs w:val="22"/>
          <w:lang w:val="es-ES" w:eastAsia="en-US"/>
        </w:rPr>
        <w:t xml:space="preserve">s otorgaran acceso a los documentos que se encuentren en sus archivos o que estén </w:t>
      </w:r>
      <w:r w:rsidR="00956793" w:rsidRPr="00A50EAF">
        <w:rPr>
          <w:rFonts w:ascii="Palatino Linotype" w:eastAsia="Calibri" w:hAnsi="Palatino Linotype" w:cs="Tahoma"/>
          <w:bCs/>
          <w:sz w:val="22"/>
          <w:szCs w:val="22"/>
          <w:lang w:val="es-ES" w:eastAsia="en-US"/>
        </w:rPr>
        <w:t>Obligado</w:t>
      </w:r>
      <w:r w:rsidRPr="00A50EAF">
        <w:rPr>
          <w:rFonts w:ascii="Palatino Linotype" w:eastAsia="Calibri" w:hAnsi="Palatino Linotype" w:cs="Tahoma"/>
          <w:bCs/>
          <w:sz w:val="22"/>
          <w:szCs w:val="22"/>
          <w:lang w:val="es-ES" w:eastAsia="en-US"/>
        </w:rPr>
        <w:t>s a documentar de acuerdo con sus facultades, competencias o funciones, en el formato en que el solicitante manifieste, de entre aquellos formatos existentes.</w:t>
      </w:r>
    </w:p>
    <w:p w14:paraId="6B1E53F0" w14:textId="77777777" w:rsidR="00AD7301" w:rsidRDefault="00AD7301" w:rsidP="00FE23FA">
      <w:pPr>
        <w:spacing w:line="360" w:lineRule="auto"/>
        <w:ind w:right="-93"/>
        <w:jc w:val="both"/>
        <w:rPr>
          <w:rFonts w:ascii="Palatino Linotype" w:eastAsia="Calibri" w:hAnsi="Palatino Linotype" w:cs="Tahoma"/>
          <w:bCs/>
          <w:sz w:val="22"/>
          <w:szCs w:val="22"/>
          <w:lang w:eastAsia="en-US"/>
        </w:rPr>
      </w:pPr>
    </w:p>
    <w:p w14:paraId="0586FF86" w14:textId="2DC789CE" w:rsidR="00013DA3" w:rsidRDefault="005A4FE8" w:rsidP="00FE23F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Ahora bien, </w:t>
      </w:r>
      <w:r w:rsidR="00C3396A" w:rsidRPr="00A50EAF">
        <w:rPr>
          <w:rFonts w:ascii="Palatino Linotype" w:eastAsia="Calibri" w:hAnsi="Palatino Linotype" w:cs="Tahoma"/>
          <w:bCs/>
          <w:sz w:val="22"/>
          <w:szCs w:val="22"/>
          <w:lang w:eastAsia="en-US"/>
        </w:rPr>
        <w:t xml:space="preserve">de las constancias que obran en el Sistema de </w:t>
      </w:r>
      <w:r w:rsidR="00ED2C39" w:rsidRPr="00A50EAF">
        <w:rPr>
          <w:rFonts w:ascii="Palatino Linotype" w:eastAsia="Calibri" w:hAnsi="Palatino Linotype" w:cs="Tahoma"/>
          <w:bCs/>
          <w:sz w:val="22"/>
          <w:szCs w:val="22"/>
          <w:lang w:eastAsia="en-US"/>
        </w:rPr>
        <w:t>A</w:t>
      </w:r>
      <w:r w:rsidR="00C3396A" w:rsidRPr="00A50EAF">
        <w:rPr>
          <w:rFonts w:ascii="Palatino Linotype" w:eastAsia="Calibri" w:hAnsi="Palatino Linotype" w:cs="Tahoma"/>
          <w:bCs/>
          <w:sz w:val="22"/>
          <w:szCs w:val="22"/>
          <w:lang w:eastAsia="en-US"/>
        </w:rPr>
        <w:t>cceso a la I</w:t>
      </w:r>
      <w:r w:rsidR="00013DA3">
        <w:rPr>
          <w:rFonts w:ascii="Palatino Linotype" w:eastAsia="Calibri" w:hAnsi="Palatino Linotype" w:cs="Tahoma"/>
          <w:bCs/>
          <w:sz w:val="22"/>
          <w:szCs w:val="22"/>
          <w:lang w:eastAsia="en-US"/>
        </w:rPr>
        <w:t>nformación Mexiquense (SAIMEX) y de la respuesta otorgada por el Tesorero Municipal del Sujeto Obligado</w:t>
      </w:r>
      <w:r w:rsidR="002B7FA2">
        <w:rPr>
          <w:rFonts w:ascii="Palatino Linotype" w:eastAsia="Calibri" w:hAnsi="Palatino Linotype" w:cs="Tahoma"/>
          <w:bCs/>
          <w:sz w:val="22"/>
          <w:szCs w:val="22"/>
          <w:lang w:eastAsia="en-US"/>
        </w:rPr>
        <w:t>,</w:t>
      </w:r>
      <w:r w:rsidR="00013DA3">
        <w:rPr>
          <w:rFonts w:ascii="Palatino Linotype" w:eastAsia="Calibri" w:hAnsi="Palatino Linotype" w:cs="Tahoma"/>
          <w:bCs/>
          <w:sz w:val="22"/>
          <w:szCs w:val="22"/>
          <w:lang w:eastAsia="en-US"/>
        </w:rPr>
        <w:t xml:space="preserve"> </w:t>
      </w:r>
      <w:r w:rsidR="00C3396A" w:rsidRPr="00A50EAF">
        <w:rPr>
          <w:rFonts w:ascii="Palatino Linotype" w:eastAsia="Calibri" w:hAnsi="Palatino Linotype" w:cs="Tahoma"/>
          <w:bCs/>
          <w:sz w:val="22"/>
          <w:szCs w:val="22"/>
          <w:lang w:eastAsia="en-US"/>
        </w:rPr>
        <w:t xml:space="preserve">se advierte </w:t>
      </w:r>
      <w:r w:rsidR="00013DA3">
        <w:rPr>
          <w:rFonts w:ascii="Palatino Linotype" w:eastAsia="Calibri" w:hAnsi="Palatino Linotype" w:cs="Tahoma"/>
          <w:bCs/>
          <w:sz w:val="22"/>
          <w:szCs w:val="22"/>
          <w:lang w:eastAsia="en-US"/>
        </w:rPr>
        <w:t>que no atiende la solicitud respecto de estos puntos,</w:t>
      </w:r>
      <w:r w:rsidR="002B7FA2">
        <w:rPr>
          <w:rFonts w:ascii="Palatino Linotype" w:eastAsia="Calibri" w:hAnsi="Palatino Linotype" w:cs="Tahoma"/>
          <w:bCs/>
          <w:sz w:val="22"/>
          <w:szCs w:val="22"/>
          <w:lang w:eastAsia="en-US"/>
        </w:rPr>
        <w:t xml:space="preserve"> ya que su respuesta</w:t>
      </w:r>
      <w:r w:rsidR="00013DA3">
        <w:rPr>
          <w:rFonts w:ascii="Palatino Linotype" w:eastAsia="Calibri" w:hAnsi="Palatino Linotype" w:cs="Tahoma"/>
          <w:bCs/>
          <w:sz w:val="22"/>
          <w:szCs w:val="22"/>
          <w:lang w:eastAsia="en-US"/>
        </w:rPr>
        <w:t xml:space="preserve"> </w:t>
      </w:r>
      <w:r w:rsidR="002B7FA2">
        <w:rPr>
          <w:rFonts w:ascii="Palatino Linotype" w:eastAsia="Calibri" w:hAnsi="Palatino Linotype" w:cs="Tahoma"/>
          <w:bCs/>
          <w:sz w:val="22"/>
          <w:szCs w:val="22"/>
          <w:lang w:eastAsia="en-US"/>
        </w:rPr>
        <w:t xml:space="preserve">consiste en solicitar </w:t>
      </w:r>
      <w:r w:rsidR="00013DA3">
        <w:rPr>
          <w:rFonts w:ascii="Palatino Linotype" w:eastAsia="Calibri" w:hAnsi="Palatino Linotype" w:cs="Tahoma"/>
          <w:bCs/>
          <w:sz w:val="22"/>
          <w:szCs w:val="22"/>
          <w:lang w:eastAsia="en-US"/>
        </w:rPr>
        <w:t xml:space="preserve">al Recurrente </w:t>
      </w:r>
      <w:r w:rsidR="00013DA3" w:rsidRPr="00013DA3">
        <w:rPr>
          <w:rFonts w:ascii="Palatino Linotype" w:eastAsia="Calibri" w:hAnsi="Palatino Linotype" w:cs="Tahoma"/>
          <w:bCs/>
          <w:sz w:val="22"/>
          <w:szCs w:val="22"/>
          <w:lang w:eastAsia="en-US"/>
        </w:rPr>
        <w:t>corregir su solicitud de información</w:t>
      </w:r>
      <w:r w:rsidR="00D24EDF">
        <w:rPr>
          <w:rFonts w:ascii="Palatino Linotype" w:eastAsia="Calibri" w:hAnsi="Palatino Linotype" w:cs="Tahoma"/>
          <w:bCs/>
          <w:sz w:val="22"/>
          <w:szCs w:val="22"/>
          <w:lang w:eastAsia="en-US"/>
        </w:rPr>
        <w:t xml:space="preserve"> y </w:t>
      </w:r>
      <w:r w:rsidR="00013DA3">
        <w:rPr>
          <w:rFonts w:ascii="Palatino Linotype" w:eastAsia="Calibri" w:hAnsi="Palatino Linotype" w:cs="Tahoma"/>
          <w:bCs/>
          <w:sz w:val="22"/>
          <w:szCs w:val="22"/>
          <w:lang w:eastAsia="en-US"/>
        </w:rPr>
        <w:t>señala</w:t>
      </w:r>
      <w:r w:rsidR="00013DA3" w:rsidRPr="00013DA3">
        <w:rPr>
          <w:rFonts w:ascii="Palatino Linotype" w:eastAsia="Calibri" w:hAnsi="Palatino Linotype" w:cs="Tahoma"/>
          <w:bCs/>
          <w:sz w:val="22"/>
          <w:szCs w:val="22"/>
          <w:lang w:eastAsia="en-US"/>
        </w:rPr>
        <w:t xml:space="preserve"> </w:t>
      </w:r>
      <w:r w:rsidR="00013DA3">
        <w:rPr>
          <w:rFonts w:ascii="Palatino Linotype" w:eastAsia="Calibri" w:hAnsi="Palatino Linotype" w:cs="Tahoma"/>
          <w:bCs/>
          <w:sz w:val="22"/>
          <w:szCs w:val="22"/>
          <w:lang w:eastAsia="en-US"/>
        </w:rPr>
        <w:t>que no está bajo su</w:t>
      </w:r>
      <w:r w:rsidR="00013DA3" w:rsidRPr="00013DA3">
        <w:rPr>
          <w:rFonts w:ascii="Palatino Linotype" w:eastAsia="Calibri" w:hAnsi="Palatino Linotype" w:cs="Tahoma"/>
          <w:bCs/>
          <w:sz w:val="22"/>
          <w:szCs w:val="22"/>
          <w:lang w:eastAsia="en-US"/>
        </w:rPr>
        <w:t xml:space="preserve"> responsabilidad </w:t>
      </w:r>
      <w:r w:rsidR="00D24EDF">
        <w:rPr>
          <w:rFonts w:ascii="Palatino Linotype" w:eastAsia="Calibri" w:hAnsi="Palatino Linotype" w:cs="Tahoma"/>
          <w:bCs/>
          <w:sz w:val="22"/>
          <w:szCs w:val="22"/>
          <w:lang w:eastAsia="en-US"/>
        </w:rPr>
        <w:t xml:space="preserve">lo solicitado </w:t>
      </w:r>
      <w:r w:rsidR="00013DA3" w:rsidRPr="00013DA3">
        <w:rPr>
          <w:rFonts w:ascii="Palatino Linotype" w:eastAsia="Calibri" w:hAnsi="Palatino Linotype" w:cs="Tahoma"/>
          <w:bCs/>
          <w:sz w:val="22"/>
          <w:szCs w:val="22"/>
          <w:lang w:eastAsia="en-US"/>
        </w:rPr>
        <w:t>y no cuent</w:t>
      </w:r>
      <w:r w:rsidR="00013DA3">
        <w:rPr>
          <w:rFonts w:ascii="Palatino Linotype" w:eastAsia="Calibri" w:hAnsi="Palatino Linotype" w:cs="Tahoma"/>
          <w:bCs/>
          <w:sz w:val="22"/>
          <w:szCs w:val="22"/>
          <w:lang w:eastAsia="en-US"/>
        </w:rPr>
        <w:t>a</w:t>
      </w:r>
      <w:r w:rsidR="00013DA3" w:rsidRPr="00013DA3">
        <w:rPr>
          <w:rFonts w:ascii="Palatino Linotype" w:eastAsia="Calibri" w:hAnsi="Palatino Linotype" w:cs="Tahoma"/>
          <w:bCs/>
          <w:sz w:val="22"/>
          <w:szCs w:val="22"/>
          <w:lang w:eastAsia="en-US"/>
        </w:rPr>
        <w:t xml:space="preserve"> con  elementos necesarios para su contestación</w:t>
      </w:r>
      <w:r w:rsidR="00D24EDF">
        <w:rPr>
          <w:rFonts w:ascii="Palatino Linotype" w:eastAsia="Calibri" w:hAnsi="Palatino Linotype" w:cs="Tahoma"/>
          <w:bCs/>
          <w:sz w:val="22"/>
          <w:szCs w:val="22"/>
          <w:lang w:eastAsia="en-US"/>
        </w:rPr>
        <w:t>, en virtud de que</w:t>
      </w:r>
      <w:r w:rsidR="00013DA3" w:rsidRPr="00013DA3">
        <w:rPr>
          <w:rFonts w:ascii="Palatino Linotype" w:eastAsia="Calibri" w:hAnsi="Palatino Linotype" w:cs="Tahoma"/>
          <w:bCs/>
          <w:sz w:val="22"/>
          <w:szCs w:val="22"/>
          <w:lang w:eastAsia="en-US"/>
        </w:rPr>
        <w:t xml:space="preserve"> los organismos auxiliares no son áreas de </w:t>
      </w:r>
      <w:r w:rsidR="00013DA3">
        <w:rPr>
          <w:rFonts w:ascii="Palatino Linotype" w:eastAsia="Calibri" w:hAnsi="Palatino Linotype" w:cs="Tahoma"/>
          <w:bCs/>
          <w:sz w:val="22"/>
          <w:szCs w:val="22"/>
          <w:lang w:eastAsia="en-US"/>
        </w:rPr>
        <w:t>su</w:t>
      </w:r>
      <w:r w:rsidR="00013DA3" w:rsidRPr="00013DA3">
        <w:rPr>
          <w:rFonts w:ascii="Palatino Linotype" w:eastAsia="Calibri" w:hAnsi="Palatino Linotype" w:cs="Tahoma"/>
          <w:bCs/>
          <w:sz w:val="22"/>
          <w:szCs w:val="22"/>
          <w:lang w:eastAsia="en-US"/>
        </w:rPr>
        <w:t xml:space="preserve"> competencia </w:t>
      </w:r>
      <w:r w:rsidR="00D733F6">
        <w:rPr>
          <w:rFonts w:ascii="Palatino Linotype" w:eastAsia="Calibri" w:hAnsi="Palatino Linotype" w:cs="Tahoma"/>
          <w:bCs/>
          <w:sz w:val="22"/>
          <w:szCs w:val="22"/>
          <w:lang w:eastAsia="en-US"/>
        </w:rPr>
        <w:t>y</w:t>
      </w:r>
      <w:r w:rsidR="00013DA3">
        <w:rPr>
          <w:rFonts w:ascii="Palatino Linotype" w:eastAsia="Calibri" w:hAnsi="Palatino Linotype" w:cs="Tahoma"/>
          <w:bCs/>
          <w:sz w:val="22"/>
          <w:szCs w:val="22"/>
          <w:lang w:eastAsia="en-US"/>
        </w:rPr>
        <w:t xml:space="preserve"> </w:t>
      </w:r>
      <w:r w:rsidR="00013DA3" w:rsidRPr="00013DA3">
        <w:rPr>
          <w:rFonts w:ascii="Palatino Linotype" w:eastAsia="Calibri" w:hAnsi="Palatino Linotype" w:cs="Tahoma"/>
          <w:bCs/>
          <w:sz w:val="22"/>
          <w:szCs w:val="22"/>
          <w:lang w:eastAsia="en-US"/>
        </w:rPr>
        <w:t xml:space="preserve">sugiere </w:t>
      </w:r>
      <w:r w:rsidR="00013DA3">
        <w:rPr>
          <w:rFonts w:ascii="Palatino Linotype" w:eastAsia="Calibri" w:hAnsi="Palatino Linotype" w:cs="Tahoma"/>
          <w:bCs/>
          <w:sz w:val="22"/>
          <w:szCs w:val="22"/>
          <w:lang w:eastAsia="en-US"/>
        </w:rPr>
        <w:t xml:space="preserve">al Recurrente </w:t>
      </w:r>
      <w:r w:rsidR="00013DA3" w:rsidRPr="00013DA3">
        <w:rPr>
          <w:rFonts w:ascii="Palatino Linotype" w:eastAsia="Calibri" w:hAnsi="Palatino Linotype" w:cs="Tahoma"/>
          <w:bCs/>
          <w:sz w:val="22"/>
          <w:szCs w:val="22"/>
          <w:lang w:eastAsia="en-US"/>
        </w:rPr>
        <w:t xml:space="preserve">delimitar en forma adecuada su </w:t>
      </w:r>
      <w:r w:rsidR="00013DA3">
        <w:rPr>
          <w:rFonts w:ascii="Palatino Linotype" w:eastAsia="Calibri" w:hAnsi="Palatino Linotype" w:cs="Tahoma"/>
          <w:bCs/>
          <w:sz w:val="22"/>
          <w:szCs w:val="22"/>
          <w:lang w:eastAsia="en-US"/>
        </w:rPr>
        <w:t xml:space="preserve">petición; </w:t>
      </w:r>
      <w:r w:rsidR="00D733F6">
        <w:rPr>
          <w:rFonts w:ascii="Palatino Linotype" w:eastAsia="Calibri" w:hAnsi="Palatino Linotype" w:cs="Tahoma"/>
          <w:bCs/>
          <w:sz w:val="22"/>
          <w:szCs w:val="22"/>
          <w:lang w:eastAsia="en-US"/>
        </w:rPr>
        <w:t xml:space="preserve">no obstante </w:t>
      </w:r>
      <w:r w:rsidR="00013DA3">
        <w:rPr>
          <w:rFonts w:ascii="Palatino Linotype" w:eastAsia="Calibri" w:hAnsi="Palatino Linotype" w:cs="Tahoma"/>
          <w:bCs/>
          <w:sz w:val="22"/>
          <w:szCs w:val="22"/>
          <w:lang w:eastAsia="en-US"/>
        </w:rPr>
        <w:t xml:space="preserve">que la solicitud es clara y debió de atenderla de acuerdo a lo establecido en el artículo 12 de la Ley de Transparencia y Acceso a la Información Pública del Estado de México y Municipios </w:t>
      </w:r>
      <w:r w:rsidR="00165ACB">
        <w:rPr>
          <w:rFonts w:ascii="Palatino Linotype" w:eastAsia="Calibri" w:hAnsi="Palatino Linotype" w:cs="Tahoma"/>
          <w:bCs/>
          <w:sz w:val="22"/>
          <w:szCs w:val="22"/>
          <w:lang w:eastAsia="en-US"/>
        </w:rPr>
        <w:t xml:space="preserve">y proporcionar la información que obrará en sus archivos, aunado a que el Reglamento de la Administración Pública Municipal del Ayuntamiento de </w:t>
      </w:r>
      <w:proofErr w:type="spellStart"/>
      <w:r w:rsidR="00165ACB">
        <w:rPr>
          <w:rFonts w:ascii="Palatino Linotype" w:eastAsia="Calibri" w:hAnsi="Palatino Linotype" w:cs="Tahoma"/>
          <w:bCs/>
          <w:sz w:val="22"/>
          <w:szCs w:val="22"/>
          <w:lang w:eastAsia="en-US"/>
        </w:rPr>
        <w:t>Temascalcingo</w:t>
      </w:r>
      <w:proofErr w:type="spellEnd"/>
      <w:r w:rsidR="00165ACB">
        <w:rPr>
          <w:rFonts w:ascii="Palatino Linotype" w:eastAsia="Calibri" w:hAnsi="Palatino Linotype" w:cs="Tahoma"/>
          <w:bCs/>
          <w:sz w:val="22"/>
          <w:szCs w:val="22"/>
          <w:lang w:eastAsia="en-US"/>
        </w:rPr>
        <w:t xml:space="preserve"> 2016-2018, en su artículo 33, fracción XXXV, señala como atribuciones de la Tesorería Municipal la de elaborar la nómina para efectuar el pago del salario a los trabajadores del gobierno municipal.</w:t>
      </w:r>
    </w:p>
    <w:p w14:paraId="2705695C" w14:textId="77777777" w:rsidR="00013DA3" w:rsidRDefault="00013DA3" w:rsidP="00FE23FA">
      <w:pPr>
        <w:spacing w:line="360" w:lineRule="auto"/>
        <w:ind w:right="-93"/>
        <w:jc w:val="both"/>
        <w:rPr>
          <w:rFonts w:ascii="Palatino Linotype" w:eastAsia="Calibri" w:hAnsi="Palatino Linotype" w:cs="Tahoma"/>
          <w:bCs/>
          <w:sz w:val="22"/>
          <w:szCs w:val="22"/>
          <w:lang w:eastAsia="en-US"/>
        </w:rPr>
      </w:pPr>
    </w:p>
    <w:p w14:paraId="15A7B24F" w14:textId="77777777" w:rsidR="00165ACB" w:rsidRDefault="00165ACB" w:rsidP="00FE23F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w:t>
      </w:r>
      <w:r w:rsidR="008A343B">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por lo que respecta a la respuesta otorgada por parte del Organismo Público Descentralizado</w:t>
      </w:r>
      <w:r w:rsidRPr="00165ACB">
        <w:t xml:space="preserve"> </w:t>
      </w:r>
      <w:r w:rsidRPr="00165ACB">
        <w:rPr>
          <w:rFonts w:ascii="Palatino Linotype" w:eastAsia="Calibri" w:hAnsi="Palatino Linotype" w:cs="Tahoma"/>
          <w:bCs/>
          <w:sz w:val="22"/>
          <w:szCs w:val="22"/>
          <w:lang w:eastAsia="en-US"/>
        </w:rPr>
        <w:t xml:space="preserve">Municipal para la prestación de los servicios de agua potable, drenaje, alcantarillado y tratamiento de aguas residuales, del </w:t>
      </w:r>
      <w:r>
        <w:rPr>
          <w:rFonts w:ascii="Palatino Linotype" w:eastAsia="Calibri" w:hAnsi="Palatino Linotype" w:cs="Tahoma"/>
          <w:bCs/>
          <w:sz w:val="22"/>
          <w:szCs w:val="22"/>
          <w:lang w:eastAsia="en-US"/>
        </w:rPr>
        <w:t>Sujeto Obligado, se advierte</w:t>
      </w:r>
      <w:r w:rsidR="008A343B">
        <w:rPr>
          <w:rFonts w:ascii="Palatino Linotype" w:eastAsia="Calibri" w:hAnsi="Palatino Linotype" w:cs="Tahoma"/>
          <w:bCs/>
          <w:sz w:val="22"/>
          <w:szCs w:val="22"/>
          <w:lang w:eastAsia="en-US"/>
        </w:rPr>
        <w:t xml:space="preserve"> un concentrado de nómina del mes de agosto y septiembre el cual contiene la categoría pero no el nombre del Servidor Público motivo por el cual</w:t>
      </w:r>
      <w:r w:rsidR="008A343B" w:rsidRPr="008A343B">
        <w:rPr>
          <w:rFonts w:ascii="Palatino Linotype" w:eastAsia="Calibri" w:hAnsi="Palatino Linotype" w:cs="Tahoma"/>
          <w:bCs/>
          <w:sz w:val="22"/>
          <w:szCs w:val="22"/>
          <w:lang w:eastAsia="en-US"/>
        </w:rPr>
        <w:t xml:space="preserve"> no satisface la pretensión del Recurrente debido a que </w:t>
      </w:r>
      <w:r w:rsidR="008A343B">
        <w:rPr>
          <w:rFonts w:ascii="Palatino Linotype" w:eastAsia="Calibri" w:hAnsi="Palatino Linotype" w:cs="Tahoma"/>
          <w:bCs/>
          <w:sz w:val="22"/>
          <w:szCs w:val="22"/>
          <w:lang w:eastAsia="en-US"/>
        </w:rPr>
        <w:t>la nómina contiene otros rubros que no se observan en el documento adjuntado por el Sujeto Obligado.</w:t>
      </w:r>
    </w:p>
    <w:p w14:paraId="5D7049E7" w14:textId="77777777" w:rsidR="008A343B" w:rsidRDefault="008A343B" w:rsidP="00FE23FA">
      <w:pPr>
        <w:spacing w:line="360" w:lineRule="auto"/>
        <w:ind w:right="-93"/>
        <w:jc w:val="both"/>
        <w:rPr>
          <w:rFonts w:ascii="Palatino Linotype" w:eastAsia="Calibri" w:hAnsi="Palatino Linotype" w:cs="Tahoma"/>
          <w:bCs/>
          <w:sz w:val="22"/>
          <w:szCs w:val="22"/>
          <w:lang w:eastAsia="en-US"/>
        </w:rPr>
      </w:pPr>
    </w:p>
    <w:p w14:paraId="37D00E84" w14:textId="142496FA" w:rsidR="008E7CEE" w:rsidRDefault="008A343B" w:rsidP="00FE23F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relación a la respuesta otorgada por </w:t>
      </w:r>
      <w:r w:rsidR="00E16D6E">
        <w:rPr>
          <w:rFonts w:ascii="Palatino Linotype" w:eastAsia="Calibri" w:hAnsi="Palatino Linotype" w:cs="Tahoma"/>
          <w:bCs/>
          <w:sz w:val="22"/>
          <w:szCs w:val="22"/>
          <w:lang w:eastAsia="en-US"/>
        </w:rPr>
        <w:t>e</w:t>
      </w:r>
      <w:r w:rsidR="00E16D6E" w:rsidRPr="00D622F6">
        <w:rPr>
          <w:rFonts w:ascii="Palatino Linotype" w:eastAsia="Calibri" w:hAnsi="Palatino Linotype" w:cs="Tahoma"/>
          <w:bCs/>
          <w:sz w:val="22"/>
          <w:szCs w:val="22"/>
          <w:lang w:eastAsia="en-US"/>
        </w:rPr>
        <w:t xml:space="preserve">l Instituto Municipal de Cultura Física y Deporte de </w:t>
      </w:r>
      <w:proofErr w:type="spellStart"/>
      <w:r w:rsidR="00E16D6E" w:rsidRPr="00D622F6">
        <w:rPr>
          <w:rFonts w:ascii="Palatino Linotype" w:eastAsia="Calibri" w:hAnsi="Palatino Linotype" w:cs="Tahoma"/>
          <w:bCs/>
          <w:sz w:val="22"/>
          <w:szCs w:val="22"/>
          <w:lang w:eastAsia="en-US"/>
        </w:rPr>
        <w:t>Temascalcingo</w:t>
      </w:r>
      <w:proofErr w:type="spellEnd"/>
      <w:r w:rsidR="00E16D6E">
        <w:rPr>
          <w:rFonts w:ascii="Palatino Linotype" w:eastAsia="Calibri" w:hAnsi="Palatino Linotype" w:cs="Tahoma"/>
          <w:bCs/>
          <w:sz w:val="22"/>
          <w:szCs w:val="22"/>
          <w:lang w:eastAsia="en-US"/>
        </w:rPr>
        <w:t>, se desprende que adjunta un concentrado de nómina de las dos quincenas del mes de agosto y septiembre en supuesta versión p</w:t>
      </w:r>
      <w:r w:rsidR="008E7CEE">
        <w:rPr>
          <w:rFonts w:ascii="Palatino Linotype" w:eastAsia="Calibri" w:hAnsi="Palatino Linotype" w:cs="Tahoma"/>
          <w:bCs/>
          <w:sz w:val="22"/>
          <w:szCs w:val="22"/>
          <w:lang w:eastAsia="en-US"/>
        </w:rPr>
        <w:t>ública</w:t>
      </w:r>
      <w:r w:rsidR="00D512B3">
        <w:rPr>
          <w:rFonts w:ascii="Palatino Linotype" w:eastAsia="Calibri" w:hAnsi="Palatino Linotype" w:cs="Tahoma"/>
          <w:bCs/>
          <w:sz w:val="22"/>
          <w:szCs w:val="22"/>
          <w:lang w:eastAsia="en-US"/>
        </w:rPr>
        <w:t>,</w:t>
      </w:r>
      <w:r w:rsidR="008E7CEE">
        <w:rPr>
          <w:rFonts w:ascii="Palatino Linotype" w:eastAsia="Calibri" w:hAnsi="Palatino Linotype" w:cs="Tahoma"/>
          <w:bCs/>
          <w:sz w:val="22"/>
          <w:szCs w:val="22"/>
          <w:lang w:eastAsia="en-US"/>
        </w:rPr>
        <w:t xml:space="preserve"> </w:t>
      </w:r>
      <w:r w:rsidR="00E16D6E">
        <w:rPr>
          <w:rFonts w:ascii="Palatino Linotype" w:eastAsia="Calibri" w:hAnsi="Palatino Linotype" w:cs="Tahoma"/>
          <w:bCs/>
          <w:sz w:val="22"/>
          <w:szCs w:val="22"/>
          <w:lang w:eastAsia="en-US"/>
        </w:rPr>
        <w:t xml:space="preserve">sin adjuntar </w:t>
      </w:r>
      <w:r w:rsidR="00E16D6E" w:rsidRPr="00E16D6E">
        <w:rPr>
          <w:rFonts w:ascii="Palatino Linotype" w:eastAsia="Calibri" w:hAnsi="Palatino Linotype" w:cs="Tahoma"/>
          <w:bCs/>
          <w:sz w:val="22"/>
          <w:szCs w:val="22"/>
          <w:lang w:eastAsia="en-US"/>
        </w:rPr>
        <w:t xml:space="preserve">el Acuerdo de Clasificación </w:t>
      </w:r>
      <w:r w:rsidR="008F1DE9">
        <w:rPr>
          <w:rFonts w:ascii="Palatino Linotype" w:eastAsia="Calibri" w:hAnsi="Palatino Linotype" w:cs="Tahoma"/>
          <w:bCs/>
          <w:sz w:val="22"/>
          <w:szCs w:val="22"/>
          <w:lang w:eastAsia="en-US"/>
        </w:rPr>
        <w:t xml:space="preserve">por lo que </w:t>
      </w:r>
      <w:r w:rsidR="008E7CEE">
        <w:rPr>
          <w:rFonts w:ascii="Palatino Linotype" w:eastAsia="Calibri" w:hAnsi="Palatino Linotype" w:cs="Tahoma"/>
          <w:bCs/>
          <w:sz w:val="22"/>
          <w:szCs w:val="22"/>
          <w:lang w:eastAsia="en-US"/>
        </w:rPr>
        <w:t>no se advierte</w:t>
      </w:r>
      <w:r w:rsidR="008E7CEE" w:rsidRPr="008E7CEE">
        <w:rPr>
          <w:rFonts w:ascii="Palatino Linotype" w:eastAsia="Calibri" w:hAnsi="Palatino Linotype" w:cs="Tahoma"/>
          <w:bCs/>
          <w:sz w:val="22"/>
          <w:szCs w:val="22"/>
          <w:lang w:eastAsia="en-US"/>
        </w:rPr>
        <w:t xml:space="preserve"> un razonamiento lógico con el que se demuestre que la </w:t>
      </w:r>
      <w:r w:rsidR="008E7CEE" w:rsidRPr="008E7CEE">
        <w:rPr>
          <w:rFonts w:ascii="Palatino Linotype" w:eastAsia="Calibri" w:hAnsi="Palatino Linotype" w:cs="Tahoma"/>
          <w:bCs/>
          <w:sz w:val="22"/>
          <w:szCs w:val="22"/>
          <w:lang w:eastAsia="en-US"/>
        </w:rPr>
        <w:lastRenderedPageBreak/>
        <w:t>información que se testa de las versiones públicas encuadr</w:t>
      </w:r>
      <w:r w:rsidR="008F1DE9">
        <w:rPr>
          <w:rFonts w:ascii="Palatino Linotype" w:eastAsia="Calibri" w:hAnsi="Palatino Linotype" w:cs="Tahoma"/>
          <w:bCs/>
          <w:sz w:val="22"/>
          <w:szCs w:val="22"/>
          <w:lang w:eastAsia="en-US"/>
        </w:rPr>
        <w:t>e</w:t>
      </w:r>
      <w:r w:rsidR="008E7CEE" w:rsidRPr="008E7CEE">
        <w:rPr>
          <w:rFonts w:ascii="Palatino Linotype" w:eastAsia="Calibri" w:hAnsi="Palatino Linotype" w:cs="Tahoma"/>
          <w:bCs/>
          <w:sz w:val="22"/>
          <w:szCs w:val="22"/>
          <w:lang w:eastAsia="en-US"/>
        </w:rPr>
        <w:t xml:space="preserve"> en alguna de las hipótesis que contempla la Ley de la </w:t>
      </w:r>
      <w:r w:rsidR="008F1DE9" w:rsidRPr="008E7CEE">
        <w:rPr>
          <w:rFonts w:ascii="Palatino Linotype" w:eastAsia="Calibri" w:hAnsi="Palatino Linotype" w:cs="Tahoma"/>
          <w:bCs/>
          <w:sz w:val="22"/>
          <w:szCs w:val="22"/>
          <w:lang w:eastAsia="en-US"/>
        </w:rPr>
        <w:t xml:space="preserve">materia </w:t>
      </w:r>
      <w:r w:rsidR="008E7CEE" w:rsidRPr="008E7CEE">
        <w:rPr>
          <w:rFonts w:ascii="Palatino Linotype" w:eastAsia="Calibri" w:hAnsi="Palatino Linotype" w:cs="Tahoma"/>
          <w:bCs/>
          <w:sz w:val="22"/>
          <w:szCs w:val="22"/>
          <w:lang w:eastAsia="en-US"/>
        </w:rPr>
        <w:t>en su artícul</w:t>
      </w:r>
      <w:r w:rsidR="008F1DE9">
        <w:rPr>
          <w:rFonts w:ascii="Palatino Linotype" w:eastAsia="Calibri" w:hAnsi="Palatino Linotype" w:cs="Tahoma"/>
          <w:bCs/>
          <w:sz w:val="22"/>
          <w:szCs w:val="22"/>
          <w:lang w:eastAsia="en-US"/>
        </w:rPr>
        <w:t>o 143 y únicamente</w:t>
      </w:r>
      <w:r w:rsidR="008E7CEE" w:rsidRPr="008E7CEE">
        <w:rPr>
          <w:rFonts w:ascii="Palatino Linotype" w:eastAsia="Calibri" w:hAnsi="Palatino Linotype" w:cs="Tahoma"/>
          <w:bCs/>
          <w:sz w:val="22"/>
          <w:szCs w:val="22"/>
          <w:lang w:eastAsia="en-US"/>
        </w:rPr>
        <w:t xml:space="preserve"> se crea incertidumbre jurídica en relación a lo entregado, </w:t>
      </w:r>
      <w:r w:rsidR="008E7CEE">
        <w:rPr>
          <w:rFonts w:ascii="Palatino Linotype" w:eastAsia="Calibri" w:hAnsi="Palatino Linotype" w:cs="Tahoma"/>
          <w:bCs/>
          <w:sz w:val="22"/>
          <w:szCs w:val="22"/>
          <w:lang w:eastAsia="en-US"/>
        </w:rPr>
        <w:t xml:space="preserve">ya que solo se observa </w:t>
      </w:r>
      <w:r w:rsidR="008E7CEE" w:rsidRPr="008E7CEE">
        <w:rPr>
          <w:rFonts w:ascii="Palatino Linotype" w:eastAsia="Calibri" w:hAnsi="Palatino Linotype" w:cs="Tahoma"/>
          <w:bCs/>
          <w:sz w:val="22"/>
          <w:szCs w:val="22"/>
          <w:lang w:eastAsia="en-US"/>
        </w:rPr>
        <w:t xml:space="preserve">un documento ilegible, incompleto </w:t>
      </w:r>
      <w:r w:rsidR="008E7CEE">
        <w:rPr>
          <w:rFonts w:ascii="Palatino Linotype" w:eastAsia="Calibri" w:hAnsi="Palatino Linotype" w:cs="Tahoma"/>
          <w:bCs/>
          <w:sz w:val="22"/>
          <w:szCs w:val="22"/>
          <w:lang w:eastAsia="en-US"/>
        </w:rPr>
        <w:t>y</w:t>
      </w:r>
      <w:r w:rsidR="008E7CEE" w:rsidRPr="008E7CEE">
        <w:rPr>
          <w:rFonts w:ascii="Palatino Linotype" w:eastAsia="Calibri" w:hAnsi="Palatino Linotype" w:cs="Tahoma"/>
          <w:bCs/>
          <w:sz w:val="22"/>
          <w:szCs w:val="22"/>
          <w:lang w:eastAsia="en-US"/>
        </w:rPr>
        <w:t xml:space="preserve"> tachado; </w:t>
      </w:r>
      <w:r w:rsidR="008E7CEE">
        <w:rPr>
          <w:rFonts w:ascii="Palatino Linotype" w:eastAsia="Calibri" w:hAnsi="Palatino Linotype" w:cs="Tahoma"/>
          <w:bCs/>
          <w:sz w:val="22"/>
          <w:szCs w:val="22"/>
          <w:lang w:eastAsia="en-US"/>
        </w:rPr>
        <w:t xml:space="preserve">además se advierte </w:t>
      </w:r>
      <w:r w:rsidR="00D512B3">
        <w:rPr>
          <w:rFonts w:ascii="Palatino Linotype" w:eastAsia="Calibri" w:hAnsi="Palatino Linotype" w:cs="Tahoma"/>
          <w:bCs/>
          <w:sz w:val="22"/>
          <w:szCs w:val="22"/>
          <w:lang w:eastAsia="en-US"/>
        </w:rPr>
        <w:t xml:space="preserve">que </w:t>
      </w:r>
      <w:r w:rsidR="008F1DE9">
        <w:rPr>
          <w:rFonts w:ascii="Palatino Linotype" w:eastAsia="Calibri" w:hAnsi="Palatino Linotype" w:cs="Tahoma"/>
          <w:bCs/>
          <w:sz w:val="22"/>
          <w:szCs w:val="22"/>
          <w:lang w:eastAsia="en-US"/>
        </w:rPr>
        <w:t xml:space="preserve">esta </w:t>
      </w:r>
      <w:r w:rsidR="008E7CEE">
        <w:rPr>
          <w:rFonts w:ascii="Palatino Linotype" w:eastAsia="Calibri" w:hAnsi="Palatino Linotype" w:cs="Tahoma"/>
          <w:bCs/>
          <w:sz w:val="22"/>
          <w:szCs w:val="22"/>
          <w:lang w:eastAsia="en-US"/>
        </w:rPr>
        <w:t xml:space="preserve">tachado el Impuesto Sobre la Renta (I.S.R.) </w:t>
      </w:r>
      <w:r w:rsidR="00AA0A77">
        <w:rPr>
          <w:rFonts w:ascii="Palatino Linotype" w:eastAsia="Calibri" w:hAnsi="Palatino Linotype" w:cs="Tahoma"/>
          <w:bCs/>
          <w:sz w:val="22"/>
          <w:szCs w:val="22"/>
          <w:lang w:eastAsia="en-US"/>
        </w:rPr>
        <w:t xml:space="preserve">el cual </w:t>
      </w:r>
      <w:r w:rsidR="008F1DE9">
        <w:rPr>
          <w:rFonts w:ascii="Palatino Linotype" w:eastAsia="Calibri" w:hAnsi="Palatino Linotype" w:cs="Tahoma"/>
          <w:bCs/>
          <w:sz w:val="22"/>
          <w:szCs w:val="22"/>
          <w:lang w:eastAsia="en-US"/>
        </w:rPr>
        <w:t xml:space="preserve">es </w:t>
      </w:r>
      <w:r w:rsidR="008F1DE9" w:rsidRPr="008F1DE9">
        <w:rPr>
          <w:rFonts w:ascii="Palatino Linotype" w:eastAsia="Calibri" w:hAnsi="Palatino Linotype" w:cs="Tahoma"/>
          <w:bCs/>
          <w:sz w:val="22"/>
          <w:szCs w:val="22"/>
          <w:lang w:eastAsia="en-US"/>
        </w:rPr>
        <w:t xml:space="preserve">un impuesto directo sobre las ganancias obtenidas </w:t>
      </w:r>
      <w:r w:rsidR="001D2DA8">
        <w:rPr>
          <w:rFonts w:ascii="Palatino Linotype" w:eastAsia="Calibri" w:hAnsi="Palatino Linotype" w:cs="Tahoma"/>
          <w:bCs/>
          <w:sz w:val="22"/>
          <w:szCs w:val="22"/>
          <w:lang w:eastAsia="en-US"/>
        </w:rPr>
        <w:t xml:space="preserve">por </w:t>
      </w:r>
      <w:r w:rsidR="008F1DE9">
        <w:rPr>
          <w:rFonts w:ascii="Palatino Linotype" w:eastAsia="Calibri" w:hAnsi="Palatino Linotype" w:cs="Tahoma"/>
          <w:bCs/>
          <w:sz w:val="22"/>
          <w:szCs w:val="22"/>
          <w:lang w:eastAsia="en-US"/>
        </w:rPr>
        <w:t>los servidores públicos</w:t>
      </w:r>
      <w:r w:rsidR="001D2DA8">
        <w:rPr>
          <w:rFonts w:ascii="Palatino Linotype" w:eastAsia="Calibri" w:hAnsi="Palatino Linotype" w:cs="Tahoma"/>
          <w:bCs/>
          <w:sz w:val="22"/>
          <w:szCs w:val="22"/>
          <w:lang w:eastAsia="en-US"/>
        </w:rPr>
        <w:t>;</w:t>
      </w:r>
      <w:r w:rsidR="001D2DA8" w:rsidRPr="008F1DE9">
        <w:rPr>
          <w:rFonts w:ascii="Palatino Linotype" w:eastAsia="Calibri" w:hAnsi="Palatino Linotype" w:cs="Tahoma"/>
          <w:bCs/>
          <w:sz w:val="22"/>
          <w:szCs w:val="22"/>
          <w:lang w:eastAsia="en-US"/>
        </w:rPr>
        <w:t xml:space="preserve"> </w:t>
      </w:r>
      <w:r w:rsidR="008F1DE9" w:rsidRPr="008F1DE9">
        <w:rPr>
          <w:rFonts w:ascii="Palatino Linotype" w:eastAsia="Calibri" w:hAnsi="Palatino Linotype" w:cs="Tahoma"/>
          <w:bCs/>
          <w:sz w:val="22"/>
          <w:szCs w:val="22"/>
          <w:lang w:eastAsia="en-US"/>
        </w:rPr>
        <w:t>las ganancias</w:t>
      </w:r>
      <w:r w:rsidR="001D2DA8">
        <w:rPr>
          <w:rFonts w:ascii="Palatino Linotype" w:eastAsia="Calibri" w:hAnsi="Palatino Linotype" w:cs="Tahoma"/>
          <w:bCs/>
          <w:sz w:val="22"/>
          <w:szCs w:val="22"/>
          <w:lang w:eastAsia="en-US"/>
        </w:rPr>
        <w:t xml:space="preserve"> constituyen</w:t>
      </w:r>
      <w:r w:rsidR="008F1DE9" w:rsidRPr="008F1DE9">
        <w:rPr>
          <w:rFonts w:ascii="Palatino Linotype" w:eastAsia="Calibri" w:hAnsi="Palatino Linotype" w:cs="Tahoma"/>
          <w:bCs/>
          <w:sz w:val="22"/>
          <w:szCs w:val="22"/>
          <w:lang w:eastAsia="en-US"/>
        </w:rPr>
        <w:t xml:space="preserve"> la diferencia entre los ingresos y las deducciones autorizadas</w:t>
      </w:r>
      <w:r w:rsidR="00322928">
        <w:rPr>
          <w:rFonts w:ascii="Palatino Linotype" w:eastAsia="Calibri" w:hAnsi="Palatino Linotype" w:cs="Tahoma"/>
          <w:bCs/>
          <w:sz w:val="22"/>
          <w:szCs w:val="22"/>
          <w:lang w:eastAsia="en-US"/>
        </w:rPr>
        <w:t>;</w:t>
      </w:r>
      <w:r w:rsidR="00382B5E">
        <w:rPr>
          <w:rFonts w:ascii="Palatino Linotype" w:eastAsia="Calibri" w:hAnsi="Palatino Linotype" w:cs="Tahoma"/>
          <w:bCs/>
          <w:sz w:val="22"/>
          <w:szCs w:val="22"/>
          <w:lang w:eastAsia="en-US"/>
        </w:rPr>
        <w:t xml:space="preserve"> lo anterior</w:t>
      </w:r>
      <w:r w:rsidR="00322928">
        <w:rPr>
          <w:rFonts w:ascii="Palatino Linotype" w:eastAsia="Calibri" w:hAnsi="Palatino Linotype" w:cs="Tahoma"/>
          <w:bCs/>
          <w:sz w:val="22"/>
          <w:szCs w:val="22"/>
          <w:lang w:eastAsia="en-US"/>
        </w:rPr>
        <w:t>,</w:t>
      </w:r>
      <w:r w:rsidR="00382B5E">
        <w:rPr>
          <w:rFonts w:ascii="Palatino Linotype" w:eastAsia="Calibri" w:hAnsi="Palatino Linotype" w:cs="Tahoma"/>
          <w:bCs/>
          <w:sz w:val="22"/>
          <w:szCs w:val="22"/>
          <w:lang w:eastAsia="en-US"/>
        </w:rPr>
        <w:t xml:space="preserve"> cobra sustento con lo señalado en el artículo 84, fracción I, de la Ley del Trabajo de los Servidores Públicos del Estado de México y Municipios, en el que se establecen las retenciones, descuentos o deducciones al sueldo de los servidores públicos dentro de los que se encuentran los gravámenes fiscales relacionados con el sueldo,</w:t>
      </w:r>
      <w:r w:rsidR="00B312FF">
        <w:rPr>
          <w:rFonts w:ascii="Palatino Linotype" w:eastAsia="Calibri" w:hAnsi="Palatino Linotype" w:cs="Tahoma"/>
          <w:bCs/>
          <w:sz w:val="22"/>
          <w:szCs w:val="22"/>
          <w:lang w:eastAsia="en-US"/>
        </w:rPr>
        <w:t xml:space="preserve"> aunado a que </w:t>
      </w:r>
      <w:r w:rsidR="008F1DE9">
        <w:rPr>
          <w:rFonts w:ascii="Palatino Linotype" w:eastAsia="Calibri" w:hAnsi="Palatino Linotype" w:cs="Tahoma"/>
          <w:bCs/>
          <w:sz w:val="22"/>
          <w:szCs w:val="22"/>
          <w:lang w:eastAsia="en-US"/>
        </w:rPr>
        <w:t>al ser los ingresos procedentes de recursos públicos</w:t>
      </w:r>
      <w:r w:rsidR="002026B5">
        <w:rPr>
          <w:rFonts w:ascii="Palatino Linotype" w:eastAsia="Calibri" w:hAnsi="Palatino Linotype" w:cs="Tahoma"/>
          <w:bCs/>
          <w:sz w:val="22"/>
          <w:szCs w:val="22"/>
          <w:lang w:eastAsia="en-US"/>
        </w:rPr>
        <w:t xml:space="preserve">, </w:t>
      </w:r>
      <w:r w:rsidR="008F1DE9">
        <w:rPr>
          <w:rFonts w:ascii="Palatino Linotype" w:eastAsia="Calibri" w:hAnsi="Palatino Linotype" w:cs="Tahoma"/>
          <w:bCs/>
          <w:sz w:val="22"/>
          <w:szCs w:val="22"/>
          <w:lang w:eastAsia="en-US"/>
        </w:rPr>
        <w:t xml:space="preserve"> de</w:t>
      </w:r>
      <w:r w:rsidR="002026B5">
        <w:rPr>
          <w:rFonts w:ascii="Palatino Linotype" w:eastAsia="Calibri" w:hAnsi="Palatino Linotype" w:cs="Tahoma"/>
          <w:bCs/>
          <w:sz w:val="22"/>
          <w:szCs w:val="22"/>
          <w:lang w:eastAsia="en-US"/>
        </w:rPr>
        <w:t>be</w:t>
      </w:r>
      <w:r w:rsidR="008F1DE9">
        <w:rPr>
          <w:rFonts w:ascii="Palatino Linotype" w:eastAsia="Calibri" w:hAnsi="Palatino Linotype" w:cs="Tahoma"/>
          <w:bCs/>
          <w:sz w:val="22"/>
          <w:szCs w:val="22"/>
          <w:lang w:eastAsia="en-US"/>
        </w:rPr>
        <w:t xml:space="preserve"> ser visible en la nómina que se entregue, ya que es</w:t>
      </w:r>
      <w:r w:rsidR="008E7CEE">
        <w:rPr>
          <w:rFonts w:ascii="Palatino Linotype" w:eastAsia="Calibri" w:hAnsi="Palatino Linotype" w:cs="Tahoma"/>
          <w:bCs/>
          <w:sz w:val="22"/>
          <w:szCs w:val="22"/>
          <w:lang w:eastAsia="en-US"/>
        </w:rPr>
        <w:t xml:space="preserve"> una contribución de carácter obligatorio</w:t>
      </w:r>
      <w:r w:rsidR="002026B5">
        <w:rPr>
          <w:rFonts w:ascii="Palatino Linotype" w:eastAsia="Calibri" w:hAnsi="Palatino Linotype" w:cs="Tahoma"/>
          <w:bCs/>
          <w:sz w:val="22"/>
          <w:szCs w:val="22"/>
          <w:lang w:eastAsia="en-US"/>
        </w:rPr>
        <w:t xml:space="preserve"> y por ende información de naturaleza pública</w:t>
      </w:r>
      <w:r w:rsidR="008F1DE9">
        <w:rPr>
          <w:rFonts w:ascii="Palatino Linotype" w:eastAsia="Calibri" w:hAnsi="Palatino Linotype" w:cs="Tahoma"/>
          <w:bCs/>
          <w:sz w:val="22"/>
          <w:szCs w:val="22"/>
          <w:lang w:eastAsia="en-US"/>
        </w:rPr>
        <w:t>.</w:t>
      </w:r>
      <w:r w:rsidR="008E7CEE">
        <w:rPr>
          <w:rFonts w:ascii="Palatino Linotype" w:eastAsia="Calibri" w:hAnsi="Palatino Linotype" w:cs="Tahoma"/>
          <w:bCs/>
          <w:sz w:val="22"/>
          <w:szCs w:val="22"/>
          <w:lang w:eastAsia="en-US"/>
        </w:rPr>
        <w:t xml:space="preserve">  </w:t>
      </w:r>
    </w:p>
    <w:p w14:paraId="43C9B180" w14:textId="77777777" w:rsidR="008F1DE9" w:rsidRDefault="008F1DE9" w:rsidP="00FE23FA">
      <w:pPr>
        <w:spacing w:line="360" w:lineRule="auto"/>
        <w:ind w:right="-93"/>
        <w:jc w:val="both"/>
        <w:rPr>
          <w:rFonts w:ascii="Palatino Linotype" w:eastAsia="Calibri" w:hAnsi="Palatino Linotype" w:cs="Tahoma"/>
          <w:bCs/>
          <w:sz w:val="22"/>
          <w:szCs w:val="22"/>
          <w:lang w:eastAsia="en-US"/>
        </w:rPr>
      </w:pPr>
    </w:p>
    <w:p w14:paraId="2BAB4348" w14:textId="77777777" w:rsidR="00CA3275" w:rsidRDefault="00CA3275" w:rsidP="00FE23F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lo que respecta al</w:t>
      </w:r>
      <w:r w:rsidRPr="00CA3275">
        <w:rPr>
          <w:rFonts w:ascii="Palatino Linotype" w:eastAsia="Calibri" w:hAnsi="Palatino Linotype" w:cs="Tahoma"/>
          <w:bCs/>
          <w:sz w:val="22"/>
          <w:szCs w:val="22"/>
          <w:lang w:eastAsia="en-US"/>
        </w:rPr>
        <w:t xml:space="preserve"> Sistema Municipal para el Desarrollo Integral de la Familia de </w:t>
      </w:r>
      <w:proofErr w:type="spellStart"/>
      <w:r w:rsidRPr="00CA3275">
        <w:rPr>
          <w:rFonts w:ascii="Palatino Linotype" w:eastAsia="Calibri" w:hAnsi="Palatino Linotype" w:cs="Tahoma"/>
          <w:bCs/>
          <w:sz w:val="22"/>
          <w:szCs w:val="22"/>
          <w:lang w:eastAsia="en-US"/>
        </w:rPr>
        <w:t>Temascalcingo</w:t>
      </w:r>
      <w:proofErr w:type="spellEnd"/>
      <w:r>
        <w:rPr>
          <w:rFonts w:ascii="Palatino Linotype" w:eastAsia="Calibri" w:hAnsi="Palatino Linotype" w:cs="Tahoma"/>
          <w:bCs/>
          <w:sz w:val="22"/>
          <w:szCs w:val="22"/>
          <w:lang w:eastAsia="en-US"/>
        </w:rPr>
        <w:t xml:space="preserve">, se advierte que fue omiso en proporcionar manifestación alguna respecto del requerimiento de información solicitado por el Recurrente, por lo que conviene traer a colación lo señalado por el artículo 51 del Bando Municipal 2018 del Ayuntamiento en cuestión el cual señala que este organismo es </w:t>
      </w:r>
      <w:r w:rsidRPr="00CA3275">
        <w:rPr>
          <w:rFonts w:ascii="Palatino Linotype" w:eastAsia="Calibri" w:hAnsi="Palatino Linotype" w:cs="Tahoma"/>
          <w:bCs/>
          <w:sz w:val="22"/>
          <w:szCs w:val="22"/>
          <w:lang w:eastAsia="en-US"/>
        </w:rPr>
        <w:t>público descentralizado, con personalidad jurídica y patrimonio propio, tiene</w:t>
      </w:r>
      <w:r>
        <w:rPr>
          <w:rFonts w:ascii="Palatino Linotype" w:eastAsia="Calibri" w:hAnsi="Palatino Linotype" w:cs="Tahoma"/>
          <w:bCs/>
          <w:sz w:val="22"/>
          <w:szCs w:val="22"/>
          <w:lang w:eastAsia="en-US"/>
        </w:rPr>
        <w:t xml:space="preserve"> </w:t>
      </w:r>
      <w:r w:rsidRPr="00CA3275">
        <w:rPr>
          <w:rFonts w:ascii="Palatino Linotype" w:eastAsia="Calibri" w:hAnsi="Palatino Linotype" w:cs="Tahoma"/>
          <w:bCs/>
          <w:sz w:val="22"/>
          <w:szCs w:val="22"/>
          <w:lang w:eastAsia="en-US"/>
        </w:rPr>
        <w:t>autonomía para el manejo de sus recursos y se rige por la Ley que crea los Organismos</w:t>
      </w:r>
      <w:r>
        <w:rPr>
          <w:rFonts w:ascii="Palatino Linotype" w:eastAsia="Calibri" w:hAnsi="Palatino Linotype" w:cs="Tahoma"/>
          <w:bCs/>
          <w:sz w:val="22"/>
          <w:szCs w:val="22"/>
          <w:lang w:eastAsia="en-US"/>
        </w:rPr>
        <w:t xml:space="preserve"> </w:t>
      </w:r>
      <w:r w:rsidRPr="00CA3275">
        <w:rPr>
          <w:rFonts w:ascii="Palatino Linotype" w:eastAsia="Calibri" w:hAnsi="Palatino Linotype" w:cs="Tahoma"/>
          <w:bCs/>
          <w:sz w:val="22"/>
          <w:szCs w:val="22"/>
          <w:lang w:eastAsia="en-US"/>
        </w:rPr>
        <w:t>Públicos Descentralizados de Asistencia Social, de carácter municipal denominados; “Sistemas</w:t>
      </w:r>
      <w:r>
        <w:rPr>
          <w:rFonts w:ascii="Palatino Linotype" w:eastAsia="Calibri" w:hAnsi="Palatino Linotype" w:cs="Tahoma"/>
          <w:bCs/>
          <w:sz w:val="22"/>
          <w:szCs w:val="22"/>
          <w:lang w:eastAsia="en-US"/>
        </w:rPr>
        <w:t xml:space="preserve"> </w:t>
      </w:r>
      <w:r w:rsidRPr="00CA3275">
        <w:rPr>
          <w:rFonts w:ascii="Palatino Linotype" w:eastAsia="Calibri" w:hAnsi="Palatino Linotype" w:cs="Tahoma"/>
          <w:bCs/>
          <w:sz w:val="22"/>
          <w:szCs w:val="22"/>
          <w:lang w:eastAsia="en-US"/>
        </w:rPr>
        <w:t>Municipales para el Desarrollo Integral de la Familia”, es el organismo de enlace y colaboración</w:t>
      </w:r>
      <w:r>
        <w:rPr>
          <w:rFonts w:ascii="Palatino Linotype" w:eastAsia="Calibri" w:hAnsi="Palatino Linotype" w:cs="Tahoma"/>
          <w:bCs/>
          <w:sz w:val="22"/>
          <w:szCs w:val="22"/>
          <w:lang w:eastAsia="en-US"/>
        </w:rPr>
        <w:t xml:space="preserve"> </w:t>
      </w:r>
      <w:r w:rsidRPr="00CA3275">
        <w:rPr>
          <w:rFonts w:ascii="Palatino Linotype" w:eastAsia="Calibri" w:hAnsi="Palatino Linotype" w:cs="Tahoma"/>
          <w:bCs/>
          <w:sz w:val="22"/>
          <w:szCs w:val="22"/>
          <w:lang w:eastAsia="en-US"/>
        </w:rPr>
        <w:t>con sus homólogos a nivel federal, estatal y municipal</w:t>
      </w:r>
      <w:r>
        <w:rPr>
          <w:rFonts w:ascii="Palatino Linotype" w:eastAsia="Calibri" w:hAnsi="Palatino Linotype" w:cs="Tahoma"/>
          <w:bCs/>
          <w:sz w:val="22"/>
          <w:szCs w:val="22"/>
          <w:lang w:eastAsia="en-US"/>
        </w:rPr>
        <w:t>.</w:t>
      </w:r>
    </w:p>
    <w:p w14:paraId="6440FB71" w14:textId="77777777" w:rsidR="00CA3275" w:rsidRDefault="00CA3275" w:rsidP="00FE23FA">
      <w:pPr>
        <w:spacing w:line="360" w:lineRule="auto"/>
        <w:ind w:right="-93"/>
        <w:jc w:val="both"/>
        <w:rPr>
          <w:rFonts w:ascii="Palatino Linotype" w:eastAsia="Calibri" w:hAnsi="Palatino Linotype" w:cs="Tahoma"/>
          <w:bCs/>
          <w:sz w:val="22"/>
          <w:szCs w:val="22"/>
          <w:lang w:eastAsia="en-US"/>
        </w:rPr>
      </w:pPr>
    </w:p>
    <w:p w14:paraId="2BFB1989" w14:textId="6979BA23" w:rsidR="00CA3275" w:rsidRDefault="00CA3275" w:rsidP="00FE23F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w:t>
      </w:r>
      <w:r w:rsidR="00763E57">
        <w:rPr>
          <w:rFonts w:ascii="Palatino Linotype" w:eastAsia="Calibri" w:hAnsi="Palatino Linotype" w:cs="Tahoma"/>
          <w:bCs/>
          <w:sz w:val="22"/>
          <w:szCs w:val="22"/>
          <w:lang w:eastAsia="en-US"/>
        </w:rPr>
        <w:t>sí</w:t>
      </w:r>
      <w:r>
        <w:rPr>
          <w:rFonts w:ascii="Palatino Linotype" w:eastAsia="Calibri" w:hAnsi="Palatino Linotype" w:cs="Tahoma"/>
          <w:bCs/>
          <w:sz w:val="22"/>
          <w:szCs w:val="22"/>
          <w:lang w:eastAsia="en-US"/>
        </w:rPr>
        <w:t xml:space="preserve">, la Ley </w:t>
      </w:r>
      <w:r w:rsidRPr="00CA3275">
        <w:rPr>
          <w:rFonts w:ascii="Palatino Linotype" w:eastAsia="Calibri" w:hAnsi="Palatino Linotype" w:cs="Tahoma"/>
          <w:bCs/>
          <w:sz w:val="22"/>
          <w:szCs w:val="22"/>
          <w:lang w:eastAsia="en-US"/>
        </w:rPr>
        <w:t>que crea los Organismos</w:t>
      </w:r>
      <w:r>
        <w:rPr>
          <w:rFonts w:ascii="Palatino Linotype" w:eastAsia="Calibri" w:hAnsi="Palatino Linotype" w:cs="Tahoma"/>
          <w:bCs/>
          <w:sz w:val="22"/>
          <w:szCs w:val="22"/>
          <w:lang w:eastAsia="en-US"/>
        </w:rPr>
        <w:t xml:space="preserve"> </w:t>
      </w:r>
      <w:r w:rsidRPr="00CA3275">
        <w:rPr>
          <w:rFonts w:ascii="Palatino Linotype" w:eastAsia="Calibri" w:hAnsi="Palatino Linotype" w:cs="Tahoma"/>
          <w:bCs/>
          <w:sz w:val="22"/>
          <w:szCs w:val="22"/>
          <w:lang w:eastAsia="en-US"/>
        </w:rPr>
        <w:t>Públicos Descentralizados de Asistencia Social, de carácter municipal denominados; “Sistemas</w:t>
      </w:r>
      <w:r>
        <w:rPr>
          <w:rFonts w:ascii="Palatino Linotype" w:eastAsia="Calibri" w:hAnsi="Palatino Linotype" w:cs="Tahoma"/>
          <w:bCs/>
          <w:sz w:val="22"/>
          <w:szCs w:val="22"/>
          <w:lang w:eastAsia="en-US"/>
        </w:rPr>
        <w:t xml:space="preserve"> </w:t>
      </w:r>
      <w:r w:rsidRPr="00CA3275">
        <w:rPr>
          <w:rFonts w:ascii="Palatino Linotype" w:eastAsia="Calibri" w:hAnsi="Palatino Linotype" w:cs="Tahoma"/>
          <w:bCs/>
          <w:sz w:val="22"/>
          <w:szCs w:val="22"/>
          <w:lang w:eastAsia="en-US"/>
        </w:rPr>
        <w:t>Municipales para el Desarrollo Integral de la Familia”</w:t>
      </w:r>
      <w:r w:rsidR="00387E2C">
        <w:rPr>
          <w:rFonts w:ascii="Palatino Linotype" w:eastAsia="Calibri" w:hAnsi="Palatino Linotype" w:cs="Tahoma"/>
          <w:bCs/>
          <w:sz w:val="22"/>
          <w:szCs w:val="22"/>
          <w:lang w:eastAsia="en-US"/>
        </w:rPr>
        <w:t xml:space="preserve"> señala en su artículo 15, fracción VII, e</w:t>
      </w:r>
      <w:r w:rsidR="00387E2C" w:rsidRPr="00387E2C">
        <w:rPr>
          <w:rFonts w:ascii="Palatino Linotype" w:eastAsia="Calibri" w:hAnsi="Palatino Linotype" w:cs="Tahoma"/>
          <w:bCs/>
          <w:sz w:val="22"/>
          <w:szCs w:val="22"/>
          <w:lang w:eastAsia="en-US"/>
        </w:rPr>
        <w:t>l Tesorero será el responsable del manejo del presupuesto del Sistema</w:t>
      </w:r>
      <w:r w:rsidR="00387E2C">
        <w:rPr>
          <w:rFonts w:ascii="Palatino Linotype" w:eastAsia="Calibri" w:hAnsi="Palatino Linotype" w:cs="Tahoma"/>
          <w:bCs/>
          <w:sz w:val="22"/>
          <w:szCs w:val="22"/>
          <w:lang w:eastAsia="en-US"/>
        </w:rPr>
        <w:t xml:space="preserve"> </w:t>
      </w:r>
      <w:r w:rsidR="00387E2C" w:rsidRPr="00387E2C">
        <w:rPr>
          <w:rFonts w:ascii="Palatino Linotype" w:eastAsia="Calibri" w:hAnsi="Palatino Linotype" w:cs="Tahoma"/>
          <w:bCs/>
          <w:sz w:val="22"/>
          <w:szCs w:val="22"/>
          <w:lang w:eastAsia="en-US"/>
        </w:rPr>
        <w:t>Municipal y de la administración de los recursos que conforman el patrimonio del</w:t>
      </w:r>
      <w:r w:rsidR="00387E2C">
        <w:rPr>
          <w:rFonts w:ascii="Palatino Linotype" w:eastAsia="Calibri" w:hAnsi="Palatino Linotype" w:cs="Tahoma"/>
          <w:bCs/>
          <w:sz w:val="22"/>
          <w:szCs w:val="22"/>
          <w:lang w:eastAsia="en-US"/>
        </w:rPr>
        <w:t xml:space="preserve"> </w:t>
      </w:r>
      <w:r w:rsidR="00387E2C" w:rsidRPr="00387E2C">
        <w:rPr>
          <w:rFonts w:ascii="Palatino Linotype" w:eastAsia="Calibri" w:hAnsi="Palatino Linotype" w:cs="Tahoma"/>
          <w:bCs/>
          <w:sz w:val="22"/>
          <w:szCs w:val="22"/>
          <w:lang w:eastAsia="en-US"/>
        </w:rPr>
        <w:lastRenderedPageBreak/>
        <w:t xml:space="preserve">organismo, lo cual hará en coordinación con el Director, </w:t>
      </w:r>
      <w:r w:rsidR="008C3587">
        <w:rPr>
          <w:rFonts w:ascii="Palatino Linotype" w:eastAsia="Calibri" w:hAnsi="Palatino Linotype" w:cs="Tahoma"/>
          <w:bCs/>
          <w:sz w:val="22"/>
          <w:szCs w:val="22"/>
          <w:lang w:eastAsia="en-US"/>
        </w:rPr>
        <w:t xml:space="preserve">e </w:t>
      </w:r>
      <w:r w:rsidR="00387E2C" w:rsidRPr="00387E2C">
        <w:rPr>
          <w:rFonts w:ascii="Palatino Linotype" w:eastAsia="Calibri" w:hAnsi="Palatino Linotype" w:cs="Tahoma"/>
          <w:bCs/>
          <w:sz w:val="22"/>
          <w:szCs w:val="22"/>
          <w:lang w:eastAsia="en-US"/>
        </w:rPr>
        <w:t>informar</w:t>
      </w:r>
      <w:r w:rsidR="008C3587">
        <w:rPr>
          <w:rFonts w:ascii="Palatino Linotype" w:eastAsia="Calibri" w:hAnsi="Palatino Linotype" w:cs="Tahoma"/>
          <w:bCs/>
          <w:sz w:val="22"/>
          <w:szCs w:val="22"/>
          <w:lang w:eastAsia="en-US"/>
        </w:rPr>
        <w:t>á</w:t>
      </w:r>
      <w:r w:rsidR="00387E2C" w:rsidRPr="00387E2C">
        <w:rPr>
          <w:rFonts w:ascii="Palatino Linotype" w:eastAsia="Calibri" w:hAnsi="Palatino Linotype" w:cs="Tahoma"/>
          <w:bCs/>
          <w:sz w:val="22"/>
          <w:szCs w:val="22"/>
          <w:lang w:eastAsia="en-US"/>
        </w:rPr>
        <w:t xml:space="preserve"> los estados</w:t>
      </w:r>
      <w:r w:rsidR="00387E2C">
        <w:rPr>
          <w:rFonts w:ascii="Palatino Linotype" w:eastAsia="Calibri" w:hAnsi="Palatino Linotype" w:cs="Tahoma"/>
          <w:bCs/>
          <w:sz w:val="22"/>
          <w:szCs w:val="22"/>
          <w:lang w:eastAsia="en-US"/>
        </w:rPr>
        <w:t xml:space="preserve"> </w:t>
      </w:r>
      <w:r w:rsidR="00387E2C" w:rsidRPr="00387E2C">
        <w:rPr>
          <w:rFonts w:ascii="Palatino Linotype" w:eastAsia="Calibri" w:hAnsi="Palatino Linotype" w:cs="Tahoma"/>
          <w:bCs/>
          <w:sz w:val="22"/>
          <w:szCs w:val="22"/>
          <w:lang w:eastAsia="en-US"/>
        </w:rPr>
        <w:t xml:space="preserve">financieros mensualmente a la Junta de Gobierno o cuando </w:t>
      </w:r>
      <w:r w:rsidR="00473614">
        <w:rPr>
          <w:rFonts w:ascii="Palatino Linotype" w:eastAsia="Calibri" w:hAnsi="Palatino Linotype" w:cs="Tahoma"/>
          <w:bCs/>
          <w:sz w:val="22"/>
          <w:szCs w:val="22"/>
          <w:lang w:eastAsia="en-US"/>
        </w:rPr>
        <w:t>e</w:t>
      </w:r>
      <w:r w:rsidR="008C3587">
        <w:rPr>
          <w:rFonts w:ascii="Palatino Linotype" w:eastAsia="Calibri" w:hAnsi="Palatino Linotype" w:cs="Tahoma"/>
          <w:bCs/>
          <w:sz w:val="22"/>
          <w:szCs w:val="22"/>
          <w:lang w:eastAsia="en-US"/>
        </w:rPr>
        <w:t>sta y la P</w:t>
      </w:r>
      <w:r w:rsidR="00387E2C" w:rsidRPr="00387E2C">
        <w:rPr>
          <w:rFonts w:ascii="Palatino Linotype" w:eastAsia="Calibri" w:hAnsi="Palatino Linotype" w:cs="Tahoma"/>
          <w:bCs/>
          <w:sz w:val="22"/>
          <w:szCs w:val="22"/>
          <w:lang w:eastAsia="en-US"/>
        </w:rPr>
        <w:t>residencia lo</w:t>
      </w:r>
      <w:r w:rsidR="00387E2C">
        <w:rPr>
          <w:rFonts w:ascii="Palatino Linotype" w:eastAsia="Calibri" w:hAnsi="Palatino Linotype" w:cs="Tahoma"/>
          <w:bCs/>
          <w:sz w:val="22"/>
          <w:szCs w:val="22"/>
          <w:lang w:eastAsia="en-US"/>
        </w:rPr>
        <w:t xml:space="preserve"> </w:t>
      </w:r>
      <w:r w:rsidR="00387E2C" w:rsidRPr="00387E2C">
        <w:rPr>
          <w:rFonts w:ascii="Palatino Linotype" w:eastAsia="Calibri" w:hAnsi="Palatino Linotype" w:cs="Tahoma"/>
          <w:bCs/>
          <w:sz w:val="22"/>
          <w:szCs w:val="22"/>
          <w:lang w:eastAsia="en-US"/>
        </w:rPr>
        <w:t xml:space="preserve">soliciten, </w:t>
      </w:r>
      <w:r w:rsidR="00387E2C">
        <w:rPr>
          <w:rFonts w:ascii="Palatino Linotype" w:eastAsia="Calibri" w:hAnsi="Palatino Linotype" w:cs="Tahoma"/>
          <w:bCs/>
          <w:sz w:val="22"/>
          <w:szCs w:val="22"/>
          <w:lang w:eastAsia="en-US"/>
        </w:rPr>
        <w:t>el cual tiene dentro de sus atribuciones las de integrar y autorizar con su firma, la documentación que deba presentarse al Órgano Superior de Fiscalización del Estado de México, entendiéndose dentro de estos los recibos de nómina, descritos en líneas posteriores.</w:t>
      </w:r>
    </w:p>
    <w:p w14:paraId="5B0F5D6E" w14:textId="77777777" w:rsidR="00CA3275" w:rsidRPr="00597D29" w:rsidRDefault="00CA3275" w:rsidP="00FE23FA">
      <w:pPr>
        <w:spacing w:line="360" w:lineRule="auto"/>
        <w:ind w:right="-93"/>
        <w:jc w:val="both"/>
        <w:rPr>
          <w:rFonts w:ascii="Palatino Linotype" w:eastAsia="Calibri" w:hAnsi="Palatino Linotype" w:cs="Tahoma"/>
          <w:bCs/>
          <w:sz w:val="14"/>
          <w:szCs w:val="22"/>
          <w:lang w:eastAsia="en-US"/>
        </w:rPr>
      </w:pPr>
    </w:p>
    <w:p w14:paraId="708F2897" w14:textId="16EBE2FC" w:rsidR="00AA3CFC" w:rsidRPr="00A50EAF" w:rsidRDefault="00AA3CFC" w:rsidP="00FE23F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Aunado a lo anterior, es necesario contextualizar la solicitud de información, para lo cual, se precisará lo que debe entenderse por nómina. </w:t>
      </w:r>
      <w:r w:rsidR="00B312FF">
        <w:rPr>
          <w:rFonts w:ascii="Palatino Linotype" w:eastAsia="Calibri" w:hAnsi="Palatino Linotype" w:cs="Tahoma"/>
          <w:bCs/>
          <w:sz w:val="22"/>
          <w:szCs w:val="22"/>
          <w:lang w:eastAsia="en-US"/>
        </w:rPr>
        <w:t xml:space="preserve">por lo que </w:t>
      </w:r>
      <w:r w:rsidRPr="00A50EAF">
        <w:rPr>
          <w:rFonts w:ascii="Palatino Linotype" w:eastAsia="Calibri" w:hAnsi="Palatino Linotype" w:cs="Tahoma"/>
          <w:bCs/>
          <w:sz w:val="22"/>
          <w:szCs w:val="22"/>
          <w:lang w:eastAsia="en-US"/>
        </w:rPr>
        <w:t>el Glosario localizado en la página de Transparencia Presupuestaria de la Secretaría de Hacienda y Crédito Público (</w:t>
      </w:r>
      <w:hyperlink r:id="rId15" w:history="1">
        <w:r w:rsidRPr="00A50EAF">
          <w:rPr>
            <w:rStyle w:val="Hipervnculo"/>
            <w:rFonts w:ascii="Palatino Linotype" w:eastAsia="Calibri" w:hAnsi="Palatino Linotype" w:cs="Tahoma"/>
            <w:bCs/>
            <w:sz w:val="22"/>
            <w:szCs w:val="22"/>
            <w:lang w:eastAsia="en-US"/>
          </w:rPr>
          <w:t>http://www.transparenciapresupuestaria.gob.mx/es/PTP/Glosario</w:t>
        </w:r>
      </w:hyperlink>
      <w:r w:rsidRPr="00A50EAF">
        <w:rPr>
          <w:rFonts w:ascii="Palatino Linotype" w:eastAsia="Calibri" w:hAnsi="Palatino Linotype" w:cs="Tahoma"/>
          <w:bCs/>
          <w:sz w:val="22"/>
          <w:szCs w:val="22"/>
          <w:lang w:eastAsia="en-US"/>
        </w:rPr>
        <w:t>, consultado el veinti</w:t>
      </w:r>
      <w:r>
        <w:rPr>
          <w:rFonts w:ascii="Palatino Linotype" w:eastAsia="Calibri" w:hAnsi="Palatino Linotype" w:cs="Tahoma"/>
          <w:bCs/>
          <w:sz w:val="22"/>
          <w:szCs w:val="22"/>
          <w:lang w:eastAsia="en-US"/>
        </w:rPr>
        <w:t>dós</w:t>
      </w:r>
      <w:r w:rsidRPr="00A50EAF">
        <w:rPr>
          <w:rFonts w:ascii="Palatino Linotype" w:eastAsia="Calibri" w:hAnsi="Palatino Linotype" w:cs="Tahoma"/>
          <w:bCs/>
          <w:sz w:val="22"/>
          <w:szCs w:val="22"/>
          <w:lang w:eastAsia="en-US"/>
        </w:rPr>
        <w:t xml:space="preserve"> de </w:t>
      </w:r>
      <w:r>
        <w:rPr>
          <w:rFonts w:ascii="Palatino Linotype" w:eastAsia="Calibri" w:hAnsi="Palatino Linotype" w:cs="Tahoma"/>
          <w:bCs/>
          <w:sz w:val="22"/>
          <w:szCs w:val="22"/>
          <w:lang w:eastAsia="en-US"/>
        </w:rPr>
        <w:t xml:space="preserve">enero </w:t>
      </w:r>
      <w:r w:rsidRPr="00A50EAF">
        <w:rPr>
          <w:rFonts w:ascii="Palatino Linotype" w:eastAsia="Calibri" w:hAnsi="Palatino Linotype" w:cs="Tahoma"/>
          <w:bCs/>
          <w:sz w:val="22"/>
          <w:szCs w:val="22"/>
          <w:lang w:eastAsia="en-US"/>
        </w:rPr>
        <w:t>de dos mil dieci</w:t>
      </w:r>
      <w:r>
        <w:rPr>
          <w:rFonts w:ascii="Palatino Linotype" w:eastAsia="Calibri" w:hAnsi="Palatino Linotype" w:cs="Tahoma"/>
          <w:bCs/>
          <w:sz w:val="22"/>
          <w:szCs w:val="22"/>
          <w:lang w:eastAsia="en-US"/>
        </w:rPr>
        <w:t>nueve</w:t>
      </w:r>
      <w:r w:rsidRPr="00A50EAF">
        <w:rPr>
          <w:rFonts w:ascii="Palatino Linotype" w:eastAsia="Calibri" w:hAnsi="Palatino Linotype" w:cs="Tahoma"/>
          <w:bCs/>
          <w:sz w:val="22"/>
          <w:szCs w:val="22"/>
          <w:lang w:eastAsia="en-US"/>
        </w:rPr>
        <w:t>, a las catorce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3F151BF2" w14:textId="77777777" w:rsidR="00AA3CFC" w:rsidRPr="00382B5E" w:rsidRDefault="00AA3CFC" w:rsidP="00FE23FA">
      <w:pPr>
        <w:spacing w:line="360" w:lineRule="auto"/>
        <w:ind w:right="-93"/>
        <w:jc w:val="both"/>
        <w:rPr>
          <w:rFonts w:ascii="Palatino Linotype" w:eastAsia="Calibri" w:hAnsi="Palatino Linotype" w:cs="Tahoma"/>
          <w:bCs/>
          <w:sz w:val="14"/>
          <w:szCs w:val="22"/>
          <w:lang w:eastAsia="en-US"/>
        </w:rPr>
      </w:pPr>
    </w:p>
    <w:p w14:paraId="27DDECC1" w14:textId="77777777" w:rsidR="00AA3CFC" w:rsidRPr="00A50EAF" w:rsidRDefault="00AA3CFC" w:rsidP="00FE23F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6" w:history="1">
        <w:r w:rsidRPr="00A50EAF">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A50EAF">
        <w:rPr>
          <w:rFonts w:ascii="Palatino Linotype" w:eastAsia="Calibri" w:hAnsi="Palatino Linotype" w:cs="Tahoma"/>
          <w:bCs/>
          <w:sz w:val="22"/>
          <w:szCs w:val="22"/>
          <w:lang w:eastAsia="en-US"/>
        </w:rPr>
        <w:t>, consultado el vein</w:t>
      </w:r>
      <w:r>
        <w:rPr>
          <w:rFonts w:ascii="Palatino Linotype" w:eastAsia="Calibri" w:hAnsi="Palatino Linotype" w:cs="Tahoma"/>
          <w:bCs/>
          <w:sz w:val="22"/>
          <w:szCs w:val="22"/>
          <w:lang w:eastAsia="en-US"/>
        </w:rPr>
        <w:t>tidós</w:t>
      </w:r>
      <w:r w:rsidRPr="00A50EAF">
        <w:rPr>
          <w:rFonts w:ascii="Palatino Linotype" w:eastAsia="Calibri" w:hAnsi="Palatino Linotype" w:cs="Tahoma"/>
          <w:bCs/>
          <w:sz w:val="22"/>
          <w:szCs w:val="22"/>
          <w:lang w:eastAsia="en-US"/>
        </w:rPr>
        <w:t xml:space="preserve"> de </w:t>
      </w:r>
      <w:r>
        <w:rPr>
          <w:rFonts w:ascii="Palatino Linotype" w:eastAsia="Calibri" w:hAnsi="Palatino Linotype" w:cs="Tahoma"/>
          <w:bCs/>
          <w:sz w:val="22"/>
          <w:szCs w:val="22"/>
          <w:lang w:eastAsia="en-US"/>
        </w:rPr>
        <w:t xml:space="preserve">enero </w:t>
      </w:r>
      <w:r w:rsidRPr="00A50EAF">
        <w:rPr>
          <w:rFonts w:ascii="Palatino Linotype" w:eastAsia="Calibri" w:hAnsi="Palatino Linotype" w:cs="Tahoma"/>
          <w:bCs/>
          <w:sz w:val="22"/>
          <w:szCs w:val="22"/>
          <w:lang w:eastAsia="en-US"/>
        </w:rPr>
        <w:t>de dos mil dieci</w:t>
      </w:r>
      <w:r>
        <w:rPr>
          <w:rFonts w:ascii="Palatino Linotype" w:eastAsia="Calibri" w:hAnsi="Palatino Linotype" w:cs="Tahoma"/>
          <w:bCs/>
          <w:sz w:val="22"/>
          <w:szCs w:val="22"/>
          <w:lang w:eastAsia="en-US"/>
        </w:rPr>
        <w:t>nueve</w:t>
      </w:r>
      <w:r w:rsidRPr="00A50EAF">
        <w:rPr>
          <w:rFonts w:ascii="Palatino Linotype" w:eastAsia="Calibri" w:hAnsi="Palatino Linotype" w:cs="Tahoma"/>
          <w:bCs/>
          <w:sz w:val="22"/>
          <w:szCs w:val="22"/>
          <w:lang w:eastAsia="en-US"/>
        </w:rPr>
        <w:t xml:space="preserve">, a las catorce horas con </w:t>
      </w:r>
      <w:r>
        <w:rPr>
          <w:rFonts w:ascii="Palatino Linotype" w:eastAsia="Calibri" w:hAnsi="Palatino Linotype" w:cs="Tahoma"/>
          <w:bCs/>
          <w:sz w:val="22"/>
          <w:szCs w:val="22"/>
          <w:lang w:eastAsia="en-US"/>
        </w:rPr>
        <w:t xml:space="preserve">cuarenta y cinco </w:t>
      </w:r>
      <w:r w:rsidRPr="00A50EAF">
        <w:rPr>
          <w:rFonts w:ascii="Palatino Linotype" w:eastAsia="Calibri" w:hAnsi="Palatino Linotype" w:cs="Tahoma"/>
          <w:bCs/>
          <w:sz w:val="22"/>
          <w:szCs w:val="22"/>
          <w:lang w:eastAsia="en-US"/>
        </w:rPr>
        <w:t>minutos), establece que la Nómina es un listado general de los trabajadores de una institución, en el cual se asientan las percepciones brutas, deducciones y alcance neto de las mismas.</w:t>
      </w:r>
    </w:p>
    <w:p w14:paraId="07D079CA" w14:textId="77777777" w:rsidR="00AA3CFC" w:rsidRPr="00A50EAF" w:rsidRDefault="00AA3CFC" w:rsidP="00FE23FA">
      <w:pPr>
        <w:spacing w:line="360" w:lineRule="auto"/>
        <w:ind w:right="-93"/>
        <w:jc w:val="both"/>
        <w:rPr>
          <w:rFonts w:ascii="Palatino Linotype" w:eastAsia="Calibri" w:hAnsi="Palatino Linotype" w:cs="Tahoma"/>
          <w:bCs/>
          <w:sz w:val="16"/>
          <w:szCs w:val="22"/>
          <w:lang w:eastAsia="en-US"/>
        </w:rPr>
      </w:pPr>
    </w:p>
    <w:p w14:paraId="63DCED68" w14:textId="77777777" w:rsidR="00AA3CFC" w:rsidRPr="00A50EAF" w:rsidRDefault="00AA3CFC" w:rsidP="00FE23F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Conforme a lo anterior, se puede advertir que la nómina puede consistir en lo siguiente:</w:t>
      </w:r>
    </w:p>
    <w:p w14:paraId="2D8CA35F" w14:textId="77777777" w:rsidR="00AA3CFC" w:rsidRPr="00A50EAF" w:rsidRDefault="00AA3CFC" w:rsidP="00FE23FA">
      <w:pPr>
        <w:spacing w:line="360" w:lineRule="auto"/>
        <w:ind w:right="-93"/>
        <w:jc w:val="both"/>
        <w:rPr>
          <w:rFonts w:ascii="Palatino Linotype" w:eastAsia="Calibri" w:hAnsi="Palatino Linotype" w:cs="Tahoma"/>
          <w:bCs/>
          <w:sz w:val="16"/>
          <w:szCs w:val="22"/>
          <w:lang w:eastAsia="en-US"/>
        </w:rPr>
      </w:pPr>
    </w:p>
    <w:p w14:paraId="07643F45" w14:textId="77777777" w:rsidR="00AA3CFC" w:rsidRPr="00A50EAF" w:rsidRDefault="00AA3CFC" w:rsidP="00FE23F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w:t>
      </w:r>
      <w:r w:rsidRPr="00A50EAF">
        <w:rPr>
          <w:rFonts w:ascii="Palatino Linotype" w:eastAsia="Calibri" w:hAnsi="Palatino Linotype" w:cs="Tahoma"/>
          <w:bCs/>
          <w:sz w:val="22"/>
          <w:szCs w:val="22"/>
          <w:lang w:eastAsia="en-US"/>
        </w:rPr>
        <w:tab/>
        <w:t>Relación de trabajadores con las percepciones monetarias de cada uno.</w:t>
      </w:r>
    </w:p>
    <w:p w14:paraId="2BDBDFAF" w14:textId="77777777" w:rsidR="00AA3CFC" w:rsidRPr="00A50EAF" w:rsidRDefault="00AA3CFC" w:rsidP="00FE23F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II.</w:t>
      </w:r>
      <w:r w:rsidRPr="00A50EAF">
        <w:rPr>
          <w:rFonts w:ascii="Palatino Linotype" w:eastAsia="Calibri" w:hAnsi="Palatino Linotype" w:cs="Tahoma"/>
          <w:bCs/>
          <w:sz w:val="22"/>
          <w:szCs w:val="22"/>
          <w:lang w:eastAsia="en-US"/>
        </w:rPr>
        <w:tab/>
        <w:t>Recibo individual que contiene las prestaciones y deducciones de un trabajador.</w:t>
      </w:r>
    </w:p>
    <w:p w14:paraId="2D20F718" w14:textId="77777777" w:rsidR="00AA3CFC" w:rsidRPr="00A50EAF" w:rsidRDefault="00AA3CFC" w:rsidP="00FE23FA">
      <w:pPr>
        <w:spacing w:line="360" w:lineRule="auto"/>
        <w:ind w:left="705" w:right="-93" w:hanging="705"/>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lastRenderedPageBreak/>
        <w:t>III.</w:t>
      </w:r>
      <w:r w:rsidRPr="00A50EA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64B4283C" w14:textId="77777777" w:rsidR="00AA3CFC" w:rsidRPr="00382B5E" w:rsidRDefault="00AA3CFC" w:rsidP="00FE23FA">
      <w:pPr>
        <w:spacing w:line="360" w:lineRule="auto"/>
        <w:ind w:right="-93"/>
        <w:jc w:val="both"/>
        <w:rPr>
          <w:rFonts w:ascii="Palatino Linotype" w:eastAsia="Calibri" w:hAnsi="Palatino Linotype" w:cs="Tahoma"/>
          <w:bCs/>
          <w:sz w:val="14"/>
          <w:szCs w:val="22"/>
          <w:lang w:eastAsia="en-US"/>
        </w:rPr>
      </w:pPr>
    </w:p>
    <w:p w14:paraId="6E7881CD" w14:textId="77777777" w:rsidR="00AA3CFC" w:rsidRPr="00A50EAF" w:rsidRDefault="00AA3CFC" w:rsidP="00FE23F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En ese contexto, cabe recordar que el particular solicitó </w:t>
      </w:r>
      <w:r w:rsidRPr="00AA3CFC">
        <w:rPr>
          <w:rFonts w:ascii="Palatino Linotype" w:eastAsia="Calibri" w:hAnsi="Palatino Linotype" w:cs="Tahoma"/>
          <w:bCs/>
          <w:sz w:val="22"/>
          <w:szCs w:val="22"/>
          <w:lang w:eastAsia="en-US"/>
        </w:rPr>
        <w:t xml:space="preserve">el total de servidores públicos, en el municipio de </w:t>
      </w:r>
      <w:proofErr w:type="spellStart"/>
      <w:r w:rsidRPr="00AA3CFC">
        <w:rPr>
          <w:rFonts w:ascii="Palatino Linotype" w:eastAsia="Calibri" w:hAnsi="Palatino Linotype" w:cs="Tahoma"/>
          <w:bCs/>
          <w:sz w:val="22"/>
          <w:szCs w:val="22"/>
          <w:lang w:eastAsia="en-US"/>
        </w:rPr>
        <w:t>Temascalcingo</w:t>
      </w:r>
      <w:proofErr w:type="spellEnd"/>
      <w:r>
        <w:rPr>
          <w:rFonts w:ascii="Palatino Linotype" w:eastAsia="Calibri" w:hAnsi="Palatino Linotype" w:cs="Tahoma"/>
          <w:bCs/>
          <w:sz w:val="22"/>
          <w:szCs w:val="22"/>
          <w:lang w:eastAsia="en-US"/>
        </w:rPr>
        <w:t xml:space="preserve">, </w:t>
      </w:r>
      <w:r w:rsidRPr="00AA3CFC">
        <w:rPr>
          <w:rFonts w:ascii="Palatino Linotype" w:eastAsia="Calibri" w:hAnsi="Palatino Linotype" w:cs="Tahoma"/>
          <w:bCs/>
          <w:sz w:val="22"/>
          <w:szCs w:val="22"/>
          <w:lang w:eastAsia="en-US"/>
        </w:rPr>
        <w:t>lugar de adscripción, cargo, así como la remuneración o percepción total mensual y la remuneración mensual neta total</w:t>
      </w:r>
      <w:r>
        <w:rPr>
          <w:rFonts w:ascii="Palatino Linotype" w:eastAsia="Calibri" w:hAnsi="Palatino Linotype" w:cs="Tahoma"/>
          <w:bCs/>
          <w:sz w:val="22"/>
          <w:szCs w:val="22"/>
          <w:lang w:eastAsia="en-US"/>
        </w:rPr>
        <w:t xml:space="preserve"> y en otras palabras la </w:t>
      </w:r>
      <w:r w:rsidRPr="00AA3CFC">
        <w:rPr>
          <w:rFonts w:ascii="Palatino Linotype" w:eastAsia="Calibri" w:hAnsi="Palatino Linotype" w:cs="Tahoma"/>
          <w:bCs/>
          <w:sz w:val="22"/>
          <w:szCs w:val="22"/>
          <w:lang w:eastAsia="en-US"/>
        </w:rPr>
        <w:t xml:space="preserve">nómina del ayuntamiento </w:t>
      </w:r>
      <w:r>
        <w:rPr>
          <w:rFonts w:ascii="Palatino Linotype" w:eastAsia="Calibri" w:hAnsi="Palatino Linotype" w:cs="Tahoma"/>
          <w:bCs/>
          <w:sz w:val="22"/>
          <w:szCs w:val="22"/>
          <w:lang w:eastAsia="en-US"/>
        </w:rPr>
        <w:t>y sus organismos d</w:t>
      </w:r>
      <w:r w:rsidRPr="00AA3CFC">
        <w:rPr>
          <w:rFonts w:ascii="Palatino Linotype" w:eastAsia="Calibri" w:hAnsi="Palatino Linotype" w:cs="Tahoma"/>
          <w:bCs/>
          <w:sz w:val="22"/>
          <w:szCs w:val="22"/>
          <w:lang w:eastAsia="en-US"/>
        </w:rPr>
        <w:t>escentralizados, del mes de agosto</w:t>
      </w:r>
      <w:r>
        <w:rPr>
          <w:rFonts w:ascii="Palatino Linotype" w:eastAsia="Calibri" w:hAnsi="Palatino Linotype" w:cs="Tahoma"/>
          <w:bCs/>
          <w:sz w:val="22"/>
          <w:szCs w:val="22"/>
          <w:lang w:eastAsia="en-US"/>
        </w:rPr>
        <w:t xml:space="preserve"> y</w:t>
      </w:r>
      <w:r w:rsidRPr="00AA3CFC">
        <w:rPr>
          <w:rFonts w:ascii="Palatino Linotype" w:eastAsia="Calibri" w:hAnsi="Palatino Linotype" w:cs="Tahoma"/>
          <w:bCs/>
          <w:sz w:val="22"/>
          <w:szCs w:val="22"/>
          <w:lang w:eastAsia="en-US"/>
        </w:rPr>
        <w:t xml:space="preserve"> septiembre del año </w:t>
      </w:r>
      <w:r>
        <w:rPr>
          <w:rFonts w:ascii="Palatino Linotype" w:eastAsia="Calibri" w:hAnsi="Palatino Linotype" w:cs="Tahoma"/>
          <w:bCs/>
          <w:sz w:val="22"/>
          <w:szCs w:val="22"/>
          <w:lang w:eastAsia="en-US"/>
        </w:rPr>
        <w:t>dos mil dieciocho</w:t>
      </w:r>
      <w:r w:rsidRPr="00A50EAF">
        <w:rPr>
          <w:rFonts w:ascii="Palatino Linotype" w:eastAsia="Calibri" w:hAnsi="Palatino Linotype" w:cs="Tahoma"/>
          <w:bCs/>
          <w:sz w:val="22"/>
          <w:szCs w:val="22"/>
          <w:lang w:eastAsia="en-US"/>
        </w:rPr>
        <w:t>; por lo que, en el presente caso, se logra advertir que su pretensión es obtener el documento, que contenga</w:t>
      </w:r>
      <w:r>
        <w:rPr>
          <w:rFonts w:ascii="Palatino Linotype" w:eastAsia="Calibri" w:hAnsi="Palatino Linotype" w:cs="Tahoma"/>
          <w:bCs/>
          <w:sz w:val="22"/>
          <w:szCs w:val="22"/>
          <w:lang w:eastAsia="en-US"/>
        </w:rPr>
        <w:t xml:space="preserve"> el total de servidores públicos del ayuntamiento de </w:t>
      </w:r>
      <w:proofErr w:type="spellStart"/>
      <w:r>
        <w:rPr>
          <w:rFonts w:ascii="Palatino Linotype" w:eastAsia="Calibri" w:hAnsi="Palatino Linotype" w:cs="Tahoma"/>
          <w:bCs/>
          <w:sz w:val="22"/>
          <w:szCs w:val="22"/>
          <w:lang w:eastAsia="en-US"/>
        </w:rPr>
        <w:t>Temascalcingo</w:t>
      </w:r>
      <w:proofErr w:type="spellEnd"/>
      <w:r>
        <w:rPr>
          <w:rFonts w:ascii="Palatino Linotype" w:eastAsia="Calibri" w:hAnsi="Palatino Linotype" w:cs="Tahoma"/>
          <w:bCs/>
          <w:sz w:val="22"/>
          <w:szCs w:val="22"/>
          <w:lang w:eastAsia="en-US"/>
        </w:rPr>
        <w:t xml:space="preserve"> y de sus organismos descentralizados, </w:t>
      </w:r>
      <w:r w:rsidRPr="00A50EAF">
        <w:rPr>
          <w:rFonts w:ascii="Palatino Linotype" w:eastAsia="Calibri" w:hAnsi="Palatino Linotype" w:cs="Tahoma"/>
          <w:bCs/>
          <w:sz w:val="22"/>
          <w:szCs w:val="22"/>
          <w:lang w:eastAsia="en-US"/>
        </w:rPr>
        <w:t>esto es, de los trabajadores de base, confianza, sindicalizados, policías, temporales (lista de raya) y similares</w:t>
      </w:r>
      <w:r>
        <w:rPr>
          <w:rFonts w:ascii="Palatino Linotype" w:eastAsia="Calibri" w:hAnsi="Palatino Linotype" w:cs="Tahoma"/>
          <w:bCs/>
          <w:sz w:val="22"/>
          <w:szCs w:val="22"/>
          <w:lang w:eastAsia="en-US"/>
        </w:rPr>
        <w:t xml:space="preserve"> que contenga</w:t>
      </w:r>
      <w:r w:rsidRPr="00A50EAF">
        <w:rPr>
          <w:rFonts w:ascii="Palatino Linotype" w:eastAsia="Calibri" w:hAnsi="Palatino Linotype" w:cs="Tahoma"/>
          <w:bCs/>
          <w:sz w:val="22"/>
          <w:szCs w:val="22"/>
          <w:lang w:eastAsia="en-US"/>
        </w:rPr>
        <w:t xml:space="preserve"> las percepciones que reciben.</w:t>
      </w:r>
    </w:p>
    <w:p w14:paraId="201886EB" w14:textId="77777777" w:rsidR="00AA3CFC" w:rsidRPr="00382B5E" w:rsidRDefault="00AA3CFC" w:rsidP="00FE23FA">
      <w:pPr>
        <w:spacing w:line="360" w:lineRule="auto"/>
        <w:ind w:right="-93"/>
        <w:jc w:val="both"/>
        <w:rPr>
          <w:rFonts w:ascii="Palatino Linotype" w:eastAsia="Calibri" w:hAnsi="Palatino Linotype" w:cs="Tahoma"/>
          <w:bCs/>
          <w:sz w:val="16"/>
          <w:szCs w:val="22"/>
          <w:lang w:eastAsia="en-US"/>
        </w:rPr>
      </w:pPr>
    </w:p>
    <w:p w14:paraId="67FC9925" w14:textId="77777777" w:rsidR="00AA3CFC" w:rsidRPr="00A50EAF" w:rsidRDefault="00AA3CFC" w:rsidP="00FE23F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608C0DFC" w14:textId="77777777" w:rsidR="00AA3CFC" w:rsidRPr="00B312FF" w:rsidRDefault="00AA3CFC" w:rsidP="00FE23FA">
      <w:pPr>
        <w:spacing w:line="360" w:lineRule="auto"/>
        <w:ind w:right="-93"/>
        <w:jc w:val="both"/>
        <w:rPr>
          <w:rFonts w:ascii="Palatino Linotype" w:eastAsia="Calibri" w:hAnsi="Palatino Linotype" w:cs="Tahoma"/>
          <w:bCs/>
          <w:sz w:val="14"/>
          <w:szCs w:val="22"/>
          <w:lang w:eastAsia="en-US"/>
        </w:rPr>
      </w:pPr>
    </w:p>
    <w:p w14:paraId="78016BD0" w14:textId="77777777" w:rsidR="00AA3CFC" w:rsidRPr="00A50EAF" w:rsidRDefault="00AA3CFC" w:rsidP="00FE23F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699200A6" w14:textId="77777777" w:rsidR="00AA3CFC" w:rsidRPr="004F4B40" w:rsidRDefault="00AA3CFC" w:rsidP="00FE23FA">
      <w:pPr>
        <w:spacing w:line="360" w:lineRule="auto"/>
        <w:ind w:right="-93"/>
        <w:jc w:val="both"/>
        <w:rPr>
          <w:rFonts w:ascii="Palatino Linotype" w:eastAsia="Calibri" w:hAnsi="Palatino Linotype" w:cs="Tahoma"/>
          <w:bCs/>
          <w:sz w:val="18"/>
          <w:szCs w:val="22"/>
          <w:lang w:eastAsia="en-US"/>
        </w:rPr>
      </w:pPr>
    </w:p>
    <w:p w14:paraId="212FC456" w14:textId="77777777" w:rsidR="00AA3CFC" w:rsidRPr="00A50EAF" w:rsidRDefault="00AA3CFC" w:rsidP="00FE23F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408BDD86" w14:textId="77777777" w:rsidR="00AA3CFC" w:rsidRPr="004F4B40" w:rsidRDefault="00AA3CFC" w:rsidP="00FE23FA">
      <w:pPr>
        <w:tabs>
          <w:tab w:val="left" w:pos="4962"/>
        </w:tabs>
        <w:spacing w:line="360" w:lineRule="auto"/>
        <w:ind w:left="567" w:right="539"/>
        <w:jc w:val="both"/>
        <w:rPr>
          <w:rFonts w:ascii="Palatino Linotype" w:hAnsi="Palatino Linotype" w:cs="Tahoma"/>
          <w:sz w:val="10"/>
        </w:rPr>
      </w:pPr>
    </w:p>
    <w:p w14:paraId="50BE460E" w14:textId="77777777" w:rsidR="00AA3CFC" w:rsidRPr="00A50EAF" w:rsidRDefault="00AA3CFC" w:rsidP="00FE23FA">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lastRenderedPageBreak/>
        <w:t>ARTÍCULO 220 K.- La institución o dependencia pública tiene la obligación de conservar y exhibir en el proceso los documentos que a continuación se precisan:</w:t>
      </w:r>
    </w:p>
    <w:p w14:paraId="2E9261E7" w14:textId="77777777" w:rsidR="00AA3CFC" w:rsidRPr="00A50EAF" w:rsidRDefault="00AA3CFC" w:rsidP="00FE23FA">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I. Contratos, Nombramientos o Formato Único de Movimientos de Personal, cuando no exista Convenio de condiciones generales de trabajo aplicable;</w:t>
      </w:r>
    </w:p>
    <w:p w14:paraId="40C29417" w14:textId="77777777" w:rsidR="00AA3CFC" w:rsidRPr="00A50EAF" w:rsidRDefault="00AA3CFC" w:rsidP="00FE23FA">
      <w:pPr>
        <w:tabs>
          <w:tab w:val="left" w:pos="4962"/>
        </w:tabs>
        <w:spacing w:line="360" w:lineRule="auto"/>
        <w:ind w:left="567" w:right="567"/>
        <w:jc w:val="both"/>
        <w:rPr>
          <w:rFonts w:ascii="Palatino Linotype" w:hAnsi="Palatino Linotype" w:cs="Tahoma"/>
          <w:b/>
          <w:u w:val="single"/>
        </w:rPr>
      </w:pPr>
      <w:r w:rsidRPr="00A50EAF">
        <w:rPr>
          <w:rFonts w:ascii="Palatino Linotype" w:hAnsi="Palatino Linotype" w:cs="Tahoma"/>
          <w:b/>
          <w:u w:val="single"/>
        </w:rPr>
        <w:t>II. Recibos de pagos de salarios o las constancias documentales del pago de salario cuando sea por depósito o mediante información electrónica;</w:t>
      </w:r>
    </w:p>
    <w:p w14:paraId="03B8008A" w14:textId="77777777" w:rsidR="00AA3CFC" w:rsidRPr="00A50EAF" w:rsidRDefault="00AA3CFC" w:rsidP="00FE23FA">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III. Controles de asistencia o la información magnética o electrónica de asistencia de los servidores públicos;</w:t>
      </w:r>
    </w:p>
    <w:p w14:paraId="44F95ADD" w14:textId="77777777" w:rsidR="00AA3CFC" w:rsidRPr="00A50EAF" w:rsidRDefault="00AA3CFC" w:rsidP="00FE23FA">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b/>
          <w:u w:val="single"/>
        </w:rPr>
        <w:t>IV. Recibos o las constancias de depósito o del medio de información magnética o electrónica que sean utilizadas para el pago de salarios, prima vacacional, aguinaldo y demás prestaciones establecidas en la presente ley;</w:t>
      </w:r>
      <w:r w:rsidRPr="00A50EAF">
        <w:rPr>
          <w:rFonts w:ascii="Palatino Linotype" w:hAnsi="Palatino Linotype" w:cs="Tahoma"/>
        </w:rPr>
        <w:t xml:space="preserve"> y</w:t>
      </w:r>
    </w:p>
    <w:p w14:paraId="2D1FBAFC" w14:textId="77777777" w:rsidR="00AA3CFC" w:rsidRPr="00A50EAF" w:rsidRDefault="00AA3CFC" w:rsidP="00FE23FA">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V. Los demás que señalen las leyes.</w:t>
      </w:r>
    </w:p>
    <w:p w14:paraId="35552233" w14:textId="77777777" w:rsidR="00AA3CFC" w:rsidRPr="004F4B40" w:rsidRDefault="00AA3CFC" w:rsidP="00FE23FA">
      <w:pPr>
        <w:spacing w:line="360" w:lineRule="auto"/>
        <w:ind w:right="-93"/>
        <w:jc w:val="both"/>
        <w:rPr>
          <w:rFonts w:ascii="Palatino Linotype" w:eastAsia="Calibri" w:hAnsi="Palatino Linotype" w:cs="Tahoma"/>
          <w:bCs/>
          <w:sz w:val="14"/>
          <w:szCs w:val="22"/>
          <w:lang w:eastAsia="en-US"/>
        </w:rPr>
      </w:pPr>
    </w:p>
    <w:p w14:paraId="1E0DD167" w14:textId="77777777" w:rsidR="00AA3CFC" w:rsidRPr="00A50EAF" w:rsidRDefault="00AA3CFC" w:rsidP="00FE23F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p>
    <w:p w14:paraId="13270BDA" w14:textId="77777777" w:rsidR="00AA3CFC" w:rsidRPr="004F4B40" w:rsidRDefault="00AA3CFC" w:rsidP="00FE23FA">
      <w:pPr>
        <w:spacing w:line="360" w:lineRule="auto"/>
        <w:ind w:right="-93"/>
        <w:jc w:val="both"/>
        <w:rPr>
          <w:rFonts w:ascii="Palatino Linotype" w:eastAsia="Calibri" w:hAnsi="Palatino Linotype" w:cs="Tahoma"/>
          <w:bCs/>
          <w:i/>
          <w:sz w:val="16"/>
          <w:szCs w:val="22"/>
          <w:lang w:eastAsia="en-US"/>
        </w:rPr>
      </w:pPr>
    </w:p>
    <w:p w14:paraId="5BFE5CD8" w14:textId="77777777" w:rsidR="00AA3CFC" w:rsidRPr="00A50EAF" w:rsidRDefault="00AA3CFC" w:rsidP="00FE23F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Estos Lineamientos son de observancia general para todos los servidores públicos de las entidades fiscalizables que desempeñen un empleo, cargo o comisión, de cualquier naturaleza en la administración pública municipal y que manejen recursos públicos como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483CC294" w14:textId="77777777" w:rsidR="00AA3CFC" w:rsidRPr="004F4B40" w:rsidRDefault="00AA3CFC" w:rsidP="00FE23FA">
      <w:pPr>
        <w:spacing w:line="360" w:lineRule="auto"/>
        <w:ind w:right="-93"/>
        <w:jc w:val="both"/>
        <w:rPr>
          <w:rFonts w:ascii="Palatino Linotype" w:eastAsia="Calibri" w:hAnsi="Palatino Linotype" w:cs="Tahoma"/>
          <w:bCs/>
          <w:sz w:val="10"/>
          <w:szCs w:val="22"/>
          <w:lang w:eastAsia="en-US"/>
        </w:rPr>
      </w:pPr>
    </w:p>
    <w:p w14:paraId="5E01881F" w14:textId="77777777" w:rsidR="00AA3CFC" w:rsidRDefault="00AA3CFC" w:rsidP="00FE23FA">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t xml:space="preserve">Ahora bien, en los Lineamientos referidos, se advierte el análisis que nos ocupa, específicamente el Disco 4, relativo a la información de nómina, referente a </w:t>
      </w:r>
      <w:r w:rsidRPr="00A50EAF">
        <w:rPr>
          <w:rFonts w:ascii="Palatino Linotype" w:eastAsia="Calibri" w:hAnsi="Palatino Linotype" w:cs="Tahoma"/>
          <w:bCs/>
          <w:sz w:val="22"/>
          <w:szCs w:val="22"/>
          <w:lang w:val="es-ES" w:eastAsia="en-US"/>
        </w:rPr>
        <w:t xml:space="preserve"> la presentación de la Información a la Nómina tal y como se muestra en las siguientes imágenes: </w:t>
      </w:r>
    </w:p>
    <w:p w14:paraId="162D48BF" w14:textId="019763F9" w:rsidR="00F50949" w:rsidRPr="00A50EAF" w:rsidRDefault="00F50949" w:rsidP="00FE23FA">
      <w:pPr>
        <w:spacing w:line="360" w:lineRule="auto"/>
        <w:ind w:right="-93"/>
        <w:jc w:val="both"/>
        <w:rPr>
          <w:rFonts w:ascii="Palatino Linotype" w:eastAsia="Calibri" w:hAnsi="Palatino Linotype" w:cs="Tahoma"/>
          <w:bCs/>
          <w:sz w:val="22"/>
          <w:szCs w:val="22"/>
          <w:lang w:val="es-ES" w:eastAsia="en-US"/>
        </w:rPr>
      </w:pPr>
    </w:p>
    <w:p w14:paraId="7BCFFDBA" w14:textId="77777777" w:rsidR="00AA3CFC" w:rsidRPr="00A50EAF" w:rsidRDefault="00AA3CFC" w:rsidP="00FE23FA">
      <w:pPr>
        <w:spacing w:line="360" w:lineRule="auto"/>
        <w:ind w:right="-93"/>
        <w:jc w:val="both"/>
        <w:rPr>
          <w:rFonts w:ascii="Palatino Linotype" w:eastAsia="Calibri" w:hAnsi="Palatino Linotype" w:cs="Tahoma"/>
          <w:bCs/>
          <w:sz w:val="22"/>
          <w:szCs w:val="22"/>
          <w:lang w:val="es-ES" w:eastAsia="en-US"/>
        </w:rPr>
      </w:pPr>
      <w:r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72576" behindDoc="0" locked="0" layoutInCell="1" allowOverlap="1" wp14:anchorId="32304A82" wp14:editId="01A71EA5">
                <wp:simplePos x="0" y="0"/>
                <wp:positionH relativeFrom="margin">
                  <wp:posOffset>2412365</wp:posOffset>
                </wp:positionH>
                <wp:positionV relativeFrom="paragraph">
                  <wp:posOffset>652449</wp:posOffset>
                </wp:positionV>
                <wp:extent cx="540440" cy="142848"/>
                <wp:effectExtent l="76200" t="3810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3AA170A5" id="Rectángulo redondeado 31" o:spid="_x0000_s1026" style="position:absolute;margin-left:189.95pt;margin-top:51.35pt;width:42.55pt;height:11.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QMtQIAAGI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" filled="f" strokecolor="#ffc00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70528" behindDoc="0" locked="0" layoutInCell="1" allowOverlap="1" wp14:anchorId="034F4303" wp14:editId="12CA7DDF">
                <wp:simplePos x="0" y="0"/>
                <wp:positionH relativeFrom="margin">
                  <wp:posOffset>587731</wp:posOffset>
                </wp:positionH>
                <wp:positionV relativeFrom="paragraph">
                  <wp:posOffset>1989302</wp:posOffset>
                </wp:positionV>
                <wp:extent cx="1853013" cy="570331"/>
                <wp:effectExtent l="76200" t="38100" r="71120" b="96520"/>
                <wp:wrapNone/>
                <wp:docPr id="18" name="Rectángulo redondeado 18"/>
                <wp:cNvGraphicFramePr/>
                <a:graphic xmlns:a="http://schemas.openxmlformats.org/drawingml/2006/main">
                  <a:graphicData uri="http://schemas.microsoft.com/office/word/2010/wordprocessingShape">
                    <wps:wsp>
                      <wps:cNvSpPr/>
                      <wps:spPr>
                        <a:xfrm>
                          <a:off x="0" y="0"/>
                          <a:ext cx="1853013" cy="570331"/>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40B81DA5" id="Rectángulo redondeado 18" o:spid="_x0000_s1026" style="position:absolute;margin-left:46.3pt;margin-top:156.65pt;width:145.9pt;height:44.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" filled="f" strokecolor="#ffc000" strokeweight="2.25pt">
                <v:shadow on="t" color="black" opacity="22937f" origin=",.5" offset="0,.63889mm"/>
                <w10:wrap anchorx="margin"/>
              </v:roundrect>
            </w:pict>
          </mc:Fallback>
        </mc:AlternateContent>
      </w:r>
      <w:r w:rsidRPr="00A50EAF">
        <w:rPr>
          <w:rFonts w:ascii="Palatino Linotype" w:eastAsia="Calibri" w:hAnsi="Palatino Linotype" w:cs="Tahoma"/>
          <w:bCs/>
          <w:sz w:val="22"/>
          <w:szCs w:val="22"/>
          <w:lang w:eastAsia="en-US"/>
        </w:rPr>
        <w:t xml:space="preserve"> </w:t>
      </w:r>
      <w:r w:rsidRPr="00BC1085">
        <w:rPr>
          <w:rFonts w:ascii="Palatino Linotype" w:eastAsia="Calibri" w:hAnsi="Palatino Linotype" w:cs="Tahoma"/>
          <w:bCs/>
          <w:noProof/>
          <w:sz w:val="22"/>
          <w:szCs w:val="22"/>
          <w:lang w:eastAsia="es-MX"/>
        </w:rPr>
        <w:drawing>
          <wp:inline distT="0" distB="0" distL="0" distR="0" wp14:anchorId="7D4B8053" wp14:editId="5486FD6E">
            <wp:extent cx="5684293" cy="2971667"/>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200" t="19269" r="15372" b="16211"/>
                    <a:stretch/>
                  </pic:blipFill>
                  <pic:spPr bwMode="auto">
                    <a:xfrm>
                      <a:off x="0" y="0"/>
                      <a:ext cx="5700279" cy="2980024"/>
                    </a:xfrm>
                    <a:prstGeom prst="rect">
                      <a:avLst/>
                    </a:prstGeom>
                    <a:ln>
                      <a:noFill/>
                    </a:ln>
                    <a:extLst>
                      <a:ext uri="{53640926-AAD7-44D8-BBD7-CCE9431645EC}">
                        <a14:shadowObscured xmlns:a14="http://schemas.microsoft.com/office/drawing/2010/main"/>
                      </a:ext>
                    </a:extLst>
                  </pic:spPr>
                </pic:pic>
              </a:graphicData>
            </a:graphic>
          </wp:inline>
        </w:drawing>
      </w:r>
    </w:p>
    <w:p w14:paraId="7545BB0F" w14:textId="016ABB3F" w:rsidR="00AA3CFC" w:rsidRPr="00A50EAF" w:rsidRDefault="000F1E91" w:rsidP="004F4B40">
      <w:pPr>
        <w:spacing w:line="360" w:lineRule="auto"/>
        <w:ind w:right="-93"/>
        <w:jc w:val="center"/>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79744" behindDoc="0" locked="0" layoutInCell="1" allowOverlap="1" wp14:anchorId="769E002E" wp14:editId="278E9EBB">
                <wp:simplePos x="0" y="0"/>
                <wp:positionH relativeFrom="column">
                  <wp:posOffset>77470</wp:posOffset>
                </wp:positionH>
                <wp:positionV relativeFrom="paragraph">
                  <wp:posOffset>3093085</wp:posOffset>
                </wp:positionV>
                <wp:extent cx="5619750" cy="1038225"/>
                <wp:effectExtent l="0" t="0" r="19050" b="28575"/>
                <wp:wrapNone/>
                <wp:docPr id="12" name="Conector recto 12"/>
                <wp:cNvGraphicFramePr/>
                <a:graphic xmlns:a="http://schemas.openxmlformats.org/drawingml/2006/main">
                  <a:graphicData uri="http://schemas.microsoft.com/office/word/2010/wordprocessingShape">
                    <wps:wsp>
                      <wps:cNvCnPr/>
                      <wps:spPr>
                        <a:xfrm flipV="1">
                          <a:off x="0" y="0"/>
                          <a:ext cx="5619750" cy="1038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316D425" id="Conector recto 12"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6.1pt,243.55pt" to="448.6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" strokecolor="#4472c4 [3204]" strokeweight=".5pt">
                <v:stroke joinstyle="miter"/>
              </v:line>
            </w:pict>
          </mc:Fallback>
        </mc:AlternateContent>
      </w:r>
      <w:r w:rsidR="00AA3CFC"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71552" behindDoc="0" locked="0" layoutInCell="1" allowOverlap="1" wp14:anchorId="59B53E33" wp14:editId="56D56ED5">
                <wp:simplePos x="0" y="0"/>
                <wp:positionH relativeFrom="margin">
                  <wp:align>center</wp:align>
                </wp:positionH>
                <wp:positionV relativeFrom="paragraph">
                  <wp:posOffset>934085</wp:posOffset>
                </wp:positionV>
                <wp:extent cx="540688" cy="159026"/>
                <wp:effectExtent l="76200" t="3810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10F7F65D" id="Rectángulo redondeado 26" o:spid="_x0000_s1026" style="position:absolute;margin-left:0;margin-top:73.55pt;width:42.55pt;height:1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" filled="f" strokecolor="#ffc000" strokeweight="2.25pt">
                <v:shadow on="t" color="black" opacity="22937f" origin=",.5" offset="0,.63889mm"/>
                <w10:wrap anchorx="margin"/>
              </v:roundrect>
            </w:pict>
          </mc:Fallback>
        </mc:AlternateContent>
      </w:r>
      <w:r w:rsidR="00AA3CFC" w:rsidRPr="00BC1085">
        <w:rPr>
          <w:rFonts w:ascii="Palatino Linotype" w:eastAsia="Calibri" w:hAnsi="Palatino Linotype" w:cs="Tahoma"/>
          <w:bCs/>
          <w:noProof/>
          <w:sz w:val="22"/>
          <w:szCs w:val="22"/>
          <w:lang w:eastAsia="es-MX"/>
        </w:rPr>
        <w:drawing>
          <wp:inline distT="0" distB="0" distL="0" distR="0" wp14:anchorId="7E3FE5B4" wp14:editId="391AC200">
            <wp:extent cx="5553075" cy="293162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210" t="19115" r="20245" b="14959"/>
                    <a:stretch/>
                  </pic:blipFill>
                  <pic:spPr bwMode="auto">
                    <a:xfrm>
                      <a:off x="0" y="0"/>
                      <a:ext cx="5628048" cy="2971200"/>
                    </a:xfrm>
                    <a:prstGeom prst="rect">
                      <a:avLst/>
                    </a:prstGeom>
                    <a:ln>
                      <a:noFill/>
                    </a:ln>
                    <a:extLst>
                      <a:ext uri="{53640926-AAD7-44D8-BBD7-CCE9431645EC}">
                        <a14:shadowObscured xmlns:a14="http://schemas.microsoft.com/office/drawing/2010/main"/>
                      </a:ext>
                    </a:extLst>
                  </pic:spPr>
                </pic:pic>
              </a:graphicData>
            </a:graphic>
          </wp:inline>
        </w:drawing>
      </w:r>
    </w:p>
    <w:p w14:paraId="0F261D45" w14:textId="77777777" w:rsidR="00AA3CFC" w:rsidRPr="00A50EAF" w:rsidRDefault="00AA3CFC" w:rsidP="00FE23F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lastRenderedPageBreak/>
        <w:t xml:space="preserve"> </w:t>
      </w:r>
      <w:r w:rsidRPr="00BC1085">
        <w:rPr>
          <w:rFonts w:ascii="Palatino Linotype" w:eastAsia="Calibri" w:hAnsi="Palatino Linotype" w:cs="Tahoma"/>
          <w:bCs/>
          <w:noProof/>
          <w:sz w:val="22"/>
          <w:szCs w:val="22"/>
          <w:lang w:eastAsia="es-MX"/>
        </w:rPr>
        <w:drawing>
          <wp:inline distT="0" distB="0" distL="0" distR="0" wp14:anchorId="0CAA541D" wp14:editId="7D698D9C">
            <wp:extent cx="5253990" cy="6970143"/>
            <wp:effectExtent l="0" t="0" r="381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443DAC6B" w14:textId="77777777" w:rsidR="00AA3CFC" w:rsidRPr="00A50EAF" w:rsidRDefault="00AA3CFC" w:rsidP="00FE23FA">
      <w:pPr>
        <w:spacing w:line="360" w:lineRule="auto"/>
        <w:ind w:right="-93"/>
        <w:jc w:val="center"/>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eastAsia="es-MX"/>
        </w:rPr>
        <w:lastRenderedPageBreak/>
        <w:drawing>
          <wp:inline distT="0" distB="0" distL="0" distR="0" wp14:anchorId="556A98E6" wp14:editId="757899E0">
            <wp:extent cx="4539717" cy="3004861"/>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0D0C623C" w14:textId="77777777" w:rsidR="005360F1" w:rsidRDefault="005360F1" w:rsidP="00FE23FA">
      <w:pPr>
        <w:spacing w:line="360" w:lineRule="auto"/>
        <w:ind w:right="-93"/>
        <w:jc w:val="both"/>
        <w:rPr>
          <w:rFonts w:ascii="Palatino Linotype" w:eastAsia="Calibri" w:hAnsi="Palatino Linotype" w:cs="Tahoma"/>
          <w:bCs/>
          <w:sz w:val="22"/>
          <w:szCs w:val="22"/>
          <w:lang w:eastAsia="en-US"/>
        </w:rPr>
      </w:pPr>
    </w:p>
    <w:p w14:paraId="2F2157B6" w14:textId="254101E0" w:rsidR="00AA3CFC" w:rsidRPr="00A50EAF" w:rsidRDefault="00AA3CFC" w:rsidP="00FE23FA">
      <w:pPr>
        <w:spacing w:line="360" w:lineRule="auto"/>
        <w:ind w:right="-93"/>
        <w:jc w:val="both"/>
        <w:rPr>
          <w:rFonts w:ascii="Palatino Linotype" w:eastAsia="Calibri" w:hAnsi="Palatino Linotype" w:cs="Tahoma"/>
          <w:bCs/>
          <w:sz w:val="22"/>
          <w:szCs w:val="22"/>
          <w:lang w:val="es-ES_tradnl" w:eastAsia="en-US"/>
        </w:rPr>
      </w:pPr>
      <w:r w:rsidRPr="00A50EAF">
        <w:rPr>
          <w:rFonts w:ascii="Palatino Linotype" w:eastAsia="Calibri" w:hAnsi="Palatino Linotype" w:cs="Tahoma"/>
          <w:bCs/>
          <w:sz w:val="22"/>
          <w:szCs w:val="22"/>
          <w:lang w:eastAsia="en-US"/>
        </w:rPr>
        <w:t xml:space="preserve">De tal manera, que la información solicitada por el Recurrente, corresponde a </w:t>
      </w:r>
      <w:r w:rsidR="00783E04">
        <w:rPr>
          <w:rFonts w:ascii="Palatino Linotype" w:eastAsia="Calibri" w:hAnsi="Palatino Linotype" w:cs="Tahoma"/>
          <w:bCs/>
          <w:sz w:val="22"/>
          <w:szCs w:val="22"/>
          <w:lang w:eastAsia="en-US"/>
        </w:rPr>
        <w:t xml:space="preserve">el total de servidores públicos del municipio de </w:t>
      </w:r>
      <w:proofErr w:type="spellStart"/>
      <w:r w:rsidR="00783E04">
        <w:rPr>
          <w:rFonts w:ascii="Palatino Linotype" w:eastAsia="Calibri" w:hAnsi="Palatino Linotype" w:cs="Tahoma"/>
          <w:bCs/>
          <w:sz w:val="22"/>
          <w:szCs w:val="22"/>
          <w:lang w:eastAsia="en-US"/>
        </w:rPr>
        <w:t>Temascalcingo</w:t>
      </w:r>
      <w:proofErr w:type="spellEnd"/>
      <w:r w:rsidR="00783E04">
        <w:rPr>
          <w:rFonts w:ascii="Palatino Linotype" w:eastAsia="Calibri" w:hAnsi="Palatino Linotype" w:cs="Tahoma"/>
          <w:bCs/>
          <w:sz w:val="22"/>
          <w:szCs w:val="22"/>
          <w:lang w:eastAsia="en-US"/>
        </w:rPr>
        <w:t xml:space="preserve"> incluidos los organismos descentralizados así como sus percepciones </w:t>
      </w:r>
      <w:r w:rsidRPr="00A50EAF">
        <w:rPr>
          <w:rFonts w:ascii="Palatino Linotype" w:eastAsia="Calibri" w:hAnsi="Palatino Linotype" w:cs="Tahoma"/>
          <w:bCs/>
          <w:sz w:val="22"/>
          <w:szCs w:val="22"/>
          <w:lang w:eastAsia="en-US"/>
        </w:rPr>
        <w:t xml:space="preserve">y prestaciones conforme a lo expuesto, en este sentido, la nómina general o los recibos de nómina de los servidores públicos del Ayuntamiento de </w:t>
      </w:r>
      <w:proofErr w:type="spellStart"/>
      <w:r w:rsidR="00783E04">
        <w:rPr>
          <w:rFonts w:ascii="Palatino Linotype" w:eastAsia="Calibri" w:hAnsi="Palatino Linotype" w:cs="Tahoma"/>
          <w:bCs/>
          <w:sz w:val="22"/>
          <w:szCs w:val="22"/>
          <w:lang w:eastAsia="en-US"/>
        </w:rPr>
        <w:t>Temascalcingo</w:t>
      </w:r>
      <w:proofErr w:type="spellEnd"/>
      <w:r w:rsidRPr="00A50EAF">
        <w:rPr>
          <w:rFonts w:ascii="Palatino Linotype" w:eastAsia="Calibri" w:hAnsi="Palatino Linotype" w:cs="Tahoma"/>
          <w:bCs/>
          <w:sz w:val="22"/>
          <w:szCs w:val="22"/>
          <w:lang w:eastAsia="en-US"/>
        </w:rPr>
        <w:t xml:space="preserve"> correspondiente a las dos quincenas de</w:t>
      </w:r>
      <w:r w:rsidR="00783E04">
        <w:rPr>
          <w:rFonts w:ascii="Palatino Linotype" w:eastAsia="Calibri" w:hAnsi="Palatino Linotype" w:cs="Tahoma"/>
          <w:bCs/>
          <w:sz w:val="22"/>
          <w:szCs w:val="22"/>
          <w:lang w:eastAsia="en-US"/>
        </w:rPr>
        <w:t xml:space="preserve"> los meses de agosto y septiembre</w:t>
      </w:r>
      <w:r w:rsidRPr="00A50EAF">
        <w:rPr>
          <w:rFonts w:ascii="Palatino Linotype" w:eastAsia="Calibri" w:hAnsi="Palatino Linotype" w:cs="Tahoma"/>
          <w:bCs/>
          <w:sz w:val="22"/>
          <w:szCs w:val="22"/>
          <w:lang w:eastAsia="en-US"/>
        </w:rPr>
        <w:t xml:space="preserve"> de dos mil dieciocho, satisfacen el derecho del particular; por lo que, el Sujeto Obligado </w:t>
      </w:r>
      <w:r w:rsidRPr="00A50EAF">
        <w:rPr>
          <w:rFonts w:ascii="Palatino Linotype" w:eastAsia="Calibri" w:hAnsi="Palatino Linotype" w:cs="Tahoma"/>
          <w:b/>
          <w:bCs/>
          <w:sz w:val="22"/>
          <w:szCs w:val="22"/>
          <w:lang w:eastAsia="en-US"/>
        </w:rPr>
        <w:t>tiene competencia para conocer y poseer  la información solicitada</w:t>
      </w:r>
      <w:r w:rsidRPr="00A50EAF">
        <w:rPr>
          <w:rFonts w:ascii="Palatino Linotype" w:eastAsia="Calibri" w:hAnsi="Palatino Linotype" w:cs="Tahoma"/>
          <w:bCs/>
          <w:sz w:val="22"/>
          <w:szCs w:val="22"/>
          <w:lang w:val="es-ES_tradnl" w:eastAsia="en-US"/>
        </w:rPr>
        <w:t xml:space="preserve">, por lo que es dable </w:t>
      </w:r>
      <w:r w:rsidRPr="00A50EAF">
        <w:rPr>
          <w:rFonts w:ascii="Palatino Linotype" w:eastAsia="Calibri" w:hAnsi="Palatino Linotype" w:cs="Tahoma"/>
          <w:b/>
          <w:bCs/>
          <w:sz w:val="22"/>
          <w:szCs w:val="22"/>
          <w:lang w:val="es-ES_tradnl" w:eastAsia="en-US"/>
        </w:rPr>
        <w:t>ORDENAR</w:t>
      </w:r>
      <w:r w:rsidRPr="00A50EAF">
        <w:rPr>
          <w:rFonts w:ascii="Palatino Linotype" w:eastAsia="Calibri" w:hAnsi="Palatino Linotype" w:cs="Tahoma"/>
          <w:bCs/>
          <w:sz w:val="22"/>
          <w:szCs w:val="22"/>
          <w:lang w:val="es-ES_tradnl" w:eastAsia="en-US"/>
        </w:rPr>
        <w:t xml:space="preserve"> una búsqueda exhaustiva y razonable de la información, en las áreas competentes de la nómina general o los recibos de nómina de la </w:t>
      </w:r>
      <w:r w:rsidR="00E33F2A">
        <w:rPr>
          <w:rFonts w:ascii="Palatino Linotype" w:eastAsia="Calibri" w:hAnsi="Palatino Linotype" w:cs="Tahoma"/>
          <w:bCs/>
          <w:sz w:val="22"/>
          <w:szCs w:val="22"/>
          <w:lang w:val="es-ES_tradnl" w:eastAsia="en-US"/>
        </w:rPr>
        <w:t xml:space="preserve">primera y segunda quincena </w:t>
      </w:r>
      <w:r w:rsidRPr="00A50EAF">
        <w:rPr>
          <w:rFonts w:ascii="Palatino Linotype" w:eastAsia="Calibri" w:hAnsi="Palatino Linotype" w:cs="Tahoma"/>
          <w:bCs/>
          <w:sz w:val="22"/>
          <w:szCs w:val="22"/>
          <w:lang w:val="es-ES_tradnl" w:eastAsia="en-US"/>
        </w:rPr>
        <w:t>de</w:t>
      </w:r>
      <w:r w:rsidR="00783E04">
        <w:rPr>
          <w:rFonts w:ascii="Palatino Linotype" w:eastAsia="Calibri" w:hAnsi="Palatino Linotype" w:cs="Tahoma"/>
          <w:bCs/>
          <w:sz w:val="22"/>
          <w:szCs w:val="22"/>
          <w:lang w:val="es-ES_tradnl" w:eastAsia="en-US"/>
        </w:rPr>
        <w:t xml:space="preserve"> </w:t>
      </w:r>
      <w:r w:rsidRPr="00A50EAF">
        <w:rPr>
          <w:rFonts w:ascii="Palatino Linotype" w:eastAsia="Calibri" w:hAnsi="Palatino Linotype" w:cs="Tahoma"/>
          <w:bCs/>
          <w:sz w:val="22"/>
          <w:szCs w:val="22"/>
          <w:lang w:val="es-ES_tradnl" w:eastAsia="en-US"/>
        </w:rPr>
        <w:t>l</w:t>
      </w:r>
      <w:r w:rsidR="00783E04">
        <w:rPr>
          <w:rFonts w:ascii="Palatino Linotype" w:eastAsia="Calibri" w:hAnsi="Palatino Linotype" w:cs="Tahoma"/>
          <w:bCs/>
          <w:sz w:val="22"/>
          <w:szCs w:val="22"/>
          <w:lang w:val="es-ES_tradnl" w:eastAsia="en-US"/>
        </w:rPr>
        <w:t>os</w:t>
      </w:r>
      <w:r w:rsidRPr="00A50EAF">
        <w:rPr>
          <w:rFonts w:ascii="Palatino Linotype" w:eastAsia="Calibri" w:hAnsi="Palatino Linotype" w:cs="Tahoma"/>
          <w:bCs/>
          <w:sz w:val="22"/>
          <w:szCs w:val="22"/>
          <w:lang w:val="es-ES_tradnl" w:eastAsia="en-US"/>
        </w:rPr>
        <w:t xml:space="preserve"> mes</w:t>
      </w:r>
      <w:r w:rsidR="00783E04">
        <w:rPr>
          <w:rFonts w:ascii="Palatino Linotype" w:eastAsia="Calibri" w:hAnsi="Palatino Linotype" w:cs="Tahoma"/>
          <w:bCs/>
          <w:sz w:val="22"/>
          <w:szCs w:val="22"/>
          <w:lang w:val="es-ES_tradnl" w:eastAsia="en-US"/>
        </w:rPr>
        <w:t>es</w:t>
      </w:r>
      <w:r w:rsidRPr="00A50EAF">
        <w:rPr>
          <w:rFonts w:ascii="Palatino Linotype" w:eastAsia="Calibri" w:hAnsi="Palatino Linotype" w:cs="Tahoma"/>
          <w:bCs/>
          <w:sz w:val="22"/>
          <w:szCs w:val="22"/>
          <w:lang w:val="es-ES_tradnl" w:eastAsia="en-US"/>
        </w:rPr>
        <w:t xml:space="preserve"> de </w:t>
      </w:r>
      <w:r w:rsidR="00783E04">
        <w:rPr>
          <w:rFonts w:ascii="Palatino Linotype" w:eastAsia="Calibri" w:hAnsi="Palatino Linotype" w:cs="Tahoma"/>
          <w:bCs/>
          <w:sz w:val="22"/>
          <w:szCs w:val="22"/>
          <w:lang w:val="es-ES_tradnl" w:eastAsia="en-US"/>
        </w:rPr>
        <w:t xml:space="preserve">agosto y septiembre </w:t>
      </w:r>
      <w:r w:rsidRPr="00A50EAF">
        <w:rPr>
          <w:rFonts w:ascii="Palatino Linotype" w:eastAsia="Calibri" w:hAnsi="Palatino Linotype" w:cs="Tahoma"/>
          <w:bCs/>
          <w:sz w:val="22"/>
          <w:szCs w:val="22"/>
          <w:lang w:val="es-ES_tradnl" w:eastAsia="en-US"/>
        </w:rPr>
        <w:t xml:space="preserve">de </w:t>
      </w:r>
      <w:r w:rsidR="00473614">
        <w:rPr>
          <w:rFonts w:ascii="Palatino Linotype" w:eastAsia="Calibri" w:hAnsi="Palatino Linotype" w:cs="Tahoma"/>
          <w:bCs/>
          <w:sz w:val="22"/>
          <w:szCs w:val="22"/>
          <w:lang w:val="es-ES_tradnl" w:eastAsia="en-US"/>
        </w:rPr>
        <w:t>dos mil dieciocho</w:t>
      </w:r>
      <w:r w:rsidRPr="00A50EAF">
        <w:rPr>
          <w:rFonts w:ascii="Palatino Linotype" w:eastAsia="Calibri" w:hAnsi="Palatino Linotype" w:cs="Tahoma"/>
          <w:bCs/>
          <w:sz w:val="22"/>
          <w:szCs w:val="22"/>
          <w:lang w:val="es-ES_tradnl" w:eastAsia="en-US"/>
        </w:rPr>
        <w:t xml:space="preserve"> y hacer entrega de la misma vía SAIMEX en versión pública en los términos del considerando siguiente.</w:t>
      </w:r>
    </w:p>
    <w:p w14:paraId="2D2EB8A3" w14:textId="77777777" w:rsidR="00AA3CFC" w:rsidRDefault="00AA3CFC" w:rsidP="00FE23FA">
      <w:pPr>
        <w:spacing w:line="360" w:lineRule="auto"/>
        <w:ind w:right="-93"/>
        <w:jc w:val="both"/>
        <w:rPr>
          <w:rFonts w:ascii="Palatino Linotype" w:eastAsia="Calibri" w:hAnsi="Palatino Linotype" w:cs="Tahoma"/>
          <w:bCs/>
          <w:sz w:val="22"/>
          <w:szCs w:val="22"/>
          <w:lang w:eastAsia="en-US"/>
        </w:rPr>
      </w:pPr>
    </w:p>
    <w:p w14:paraId="746DFEAF" w14:textId="77777777" w:rsidR="009E0686" w:rsidRPr="00A50EAF" w:rsidRDefault="00783E04" w:rsidP="00FE23F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no pasa desapercibido que </w:t>
      </w:r>
      <w:r w:rsidR="00C700E6">
        <w:rPr>
          <w:rFonts w:ascii="Palatino Linotype" w:eastAsia="Calibri" w:hAnsi="Palatino Linotype" w:cs="Tahoma"/>
          <w:bCs/>
          <w:sz w:val="22"/>
          <w:szCs w:val="22"/>
          <w:lang w:eastAsia="en-US"/>
        </w:rPr>
        <w:t>el total de los servidores públicos incluye a los</w:t>
      </w:r>
      <w:r w:rsidR="00BD04B0" w:rsidRPr="00A50EAF">
        <w:rPr>
          <w:rFonts w:ascii="Palatino Linotype" w:eastAsia="Calibri" w:hAnsi="Palatino Linotype" w:cs="Tahoma"/>
          <w:bCs/>
          <w:sz w:val="22"/>
          <w:szCs w:val="22"/>
          <w:lang w:eastAsia="en-US"/>
        </w:rPr>
        <w:t xml:space="preserve"> policías, </w:t>
      </w:r>
      <w:r w:rsidR="004270D2">
        <w:rPr>
          <w:rFonts w:ascii="Palatino Linotype" w:eastAsia="Calibri" w:hAnsi="Palatino Linotype" w:cs="Tahoma"/>
          <w:bCs/>
          <w:sz w:val="22"/>
          <w:szCs w:val="22"/>
          <w:lang w:eastAsia="en-US"/>
        </w:rPr>
        <w:t>a</w:t>
      </w:r>
      <w:r w:rsidR="009E0686" w:rsidRPr="00A50EAF">
        <w:rPr>
          <w:rFonts w:ascii="Palatino Linotype" w:eastAsia="Calibri" w:hAnsi="Palatino Linotype" w:cs="Tahoma"/>
          <w:bCs/>
          <w:sz w:val="22"/>
          <w:szCs w:val="22"/>
          <w:lang w:eastAsia="en-US"/>
        </w:rPr>
        <w:t xml:space="preserve">l respecto, el artículo </w:t>
      </w:r>
      <w:r w:rsidR="004270D2">
        <w:rPr>
          <w:rFonts w:ascii="Palatino Linotype" w:eastAsia="Calibri" w:hAnsi="Palatino Linotype" w:cs="Tahoma"/>
          <w:bCs/>
          <w:sz w:val="22"/>
          <w:szCs w:val="22"/>
          <w:lang w:eastAsia="en-US"/>
        </w:rPr>
        <w:t>47</w:t>
      </w:r>
      <w:r w:rsidR="009E0686" w:rsidRPr="00A50EAF">
        <w:rPr>
          <w:rFonts w:ascii="Palatino Linotype" w:eastAsia="Calibri" w:hAnsi="Palatino Linotype" w:cs="Tahoma"/>
          <w:bCs/>
          <w:sz w:val="22"/>
          <w:szCs w:val="22"/>
          <w:lang w:eastAsia="en-US"/>
        </w:rPr>
        <w:t xml:space="preserve"> del Bando Municipal </w:t>
      </w:r>
      <w:r w:rsidR="004270D2">
        <w:rPr>
          <w:rFonts w:ascii="Palatino Linotype" w:eastAsia="Calibri" w:hAnsi="Palatino Linotype" w:cs="Tahoma"/>
          <w:bCs/>
          <w:sz w:val="22"/>
          <w:szCs w:val="22"/>
          <w:lang w:eastAsia="en-US"/>
        </w:rPr>
        <w:t xml:space="preserve">del municipio de </w:t>
      </w:r>
      <w:proofErr w:type="spellStart"/>
      <w:r w:rsidR="004270D2">
        <w:rPr>
          <w:rFonts w:ascii="Palatino Linotype" w:eastAsia="Calibri" w:hAnsi="Palatino Linotype" w:cs="Tahoma"/>
          <w:bCs/>
          <w:sz w:val="22"/>
          <w:szCs w:val="22"/>
          <w:lang w:eastAsia="en-US"/>
        </w:rPr>
        <w:t>Temascalcingo</w:t>
      </w:r>
      <w:proofErr w:type="spellEnd"/>
      <w:r w:rsidR="004270D2">
        <w:rPr>
          <w:rFonts w:ascii="Palatino Linotype" w:eastAsia="Calibri" w:hAnsi="Palatino Linotype" w:cs="Tahoma"/>
          <w:bCs/>
          <w:sz w:val="22"/>
          <w:szCs w:val="22"/>
          <w:lang w:eastAsia="en-US"/>
        </w:rPr>
        <w:t xml:space="preserve"> dos mil </w:t>
      </w:r>
      <w:r w:rsidR="004270D2">
        <w:rPr>
          <w:rFonts w:ascii="Palatino Linotype" w:eastAsia="Calibri" w:hAnsi="Palatino Linotype" w:cs="Tahoma"/>
          <w:bCs/>
          <w:sz w:val="22"/>
          <w:szCs w:val="22"/>
          <w:lang w:eastAsia="en-US"/>
        </w:rPr>
        <w:lastRenderedPageBreak/>
        <w:t>dieciocho, establece</w:t>
      </w:r>
      <w:r w:rsidR="009E0686" w:rsidRPr="00A50EAF">
        <w:rPr>
          <w:rFonts w:ascii="Palatino Linotype" w:eastAsia="Calibri" w:hAnsi="Palatino Linotype" w:cs="Tahoma"/>
          <w:bCs/>
          <w:sz w:val="22"/>
          <w:szCs w:val="22"/>
          <w:lang w:eastAsia="en-US"/>
        </w:rPr>
        <w:t xml:space="preserve"> la</w:t>
      </w:r>
      <w:r w:rsidR="004270D2">
        <w:rPr>
          <w:rFonts w:ascii="Palatino Linotype" w:eastAsia="Calibri" w:hAnsi="Palatino Linotype" w:cs="Tahoma"/>
          <w:bCs/>
          <w:sz w:val="22"/>
          <w:szCs w:val="22"/>
          <w:lang w:eastAsia="en-US"/>
        </w:rPr>
        <w:t>s</w:t>
      </w:r>
      <w:r w:rsidR="009E0686" w:rsidRPr="00A50EAF">
        <w:rPr>
          <w:rFonts w:ascii="Palatino Linotype" w:eastAsia="Calibri" w:hAnsi="Palatino Linotype" w:cs="Tahoma"/>
          <w:bCs/>
          <w:sz w:val="22"/>
          <w:szCs w:val="22"/>
          <w:lang w:eastAsia="en-US"/>
        </w:rPr>
        <w:t xml:space="preserve"> </w:t>
      </w:r>
      <w:r w:rsidR="004270D2">
        <w:rPr>
          <w:rFonts w:ascii="Palatino Linotype" w:eastAsia="Calibri" w:hAnsi="Palatino Linotype" w:cs="Tahoma"/>
          <w:bCs/>
          <w:sz w:val="22"/>
          <w:szCs w:val="22"/>
          <w:lang w:eastAsia="en-US"/>
        </w:rPr>
        <w:t>Dependencias y entidades administrativas</w:t>
      </w:r>
      <w:r w:rsidR="009E0686" w:rsidRPr="00A50EAF">
        <w:rPr>
          <w:rFonts w:ascii="Palatino Linotype" w:eastAsia="Calibri" w:hAnsi="Palatino Linotype" w:cs="Tahoma"/>
          <w:bCs/>
          <w:sz w:val="22"/>
          <w:szCs w:val="22"/>
          <w:lang w:eastAsia="en-US"/>
        </w:rPr>
        <w:t xml:space="preserve"> del Ayuntamiento de </w:t>
      </w:r>
      <w:proofErr w:type="spellStart"/>
      <w:r w:rsidR="004270D2">
        <w:rPr>
          <w:rFonts w:ascii="Palatino Linotype" w:eastAsia="Calibri" w:hAnsi="Palatino Linotype" w:cs="Tahoma"/>
          <w:bCs/>
          <w:sz w:val="22"/>
          <w:szCs w:val="22"/>
          <w:lang w:eastAsia="en-US"/>
        </w:rPr>
        <w:t>Temascalcingo</w:t>
      </w:r>
      <w:proofErr w:type="spellEnd"/>
      <w:r w:rsidR="004270D2">
        <w:rPr>
          <w:rFonts w:ascii="Palatino Linotype" w:eastAsia="Calibri" w:hAnsi="Palatino Linotype" w:cs="Tahoma"/>
          <w:bCs/>
          <w:sz w:val="22"/>
          <w:szCs w:val="22"/>
          <w:lang w:eastAsia="en-US"/>
        </w:rPr>
        <w:t xml:space="preserve"> dentro de las que se encuentra </w:t>
      </w:r>
      <w:r w:rsidR="009E0686" w:rsidRPr="00A50EAF">
        <w:rPr>
          <w:rFonts w:ascii="Palatino Linotype" w:eastAsia="Calibri" w:hAnsi="Palatino Linotype" w:cs="Tahoma"/>
          <w:bCs/>
          <w:sz w:val="22"/>
          <w:szCs w:val="22"/>
          <w:lang w:eastAsia="en-US"/>
        </w:rPr>
        <w:t>la Dirección de Seguridad Pública.</w:t>
      </w:r>
    </w:p>
    <w:p w14:paraId="3AD065A1" w14:textId="77777777" w:rsidR="0078322E" w:rsidRPr="00A50EAF" w:rsidRDefault="0078322E" w:rsidP="00FE23FA">
      <w:pPr>
        <w:spacing w:line="360" w:lineRule="auto"/>
        <w:ind w:right="-93"/>
        <w:jc w:val="both"/>
        <w:rPr>
          <w:rFonts w:ascii="Palatino Linotype" w:eastAsia="Calibri" w:hAnsi="Palatino Linotype" w:cs="Tahoma"/>
          <w:bCs/>
          <w:sz w:val="22"/>
          <w:szCs w:val="22"/>
          <w:lang w:eastAsia="en-US"/>
        </w:rPr>
      </w:pPr>
    </w:p>
    <w:p w14:paraId="67D7943F" w14:textId="77777777" w:rsidR="004E7343" w:rsidRDefault="0078322E" w:rsidP="00FE23F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Por su parte el artículo 13</w:t>
      </w:r>
      <w:r w:rsidR="004E7343">
        <w:rPr>
          <w:rFonts w:ascii="Palatino Linotype" w:eastAsia="Calibri" w:hAnsi="Palatino Linotype" w:cs="Tahoma"/>
          <w:bCs/>
          <w:sz w:val="22"/>
          <w:szCs w:val="22"/>
          <w:lang w:eastAsia="en-US"/>
        </w:rPr>
        <w:t>6</w:t>
      </w:r>
      <w:r w:rsidRPr="00A50EAF">
        <w:rPr>
          <w:rFonts w:ascii="Palatino Linotype" w:eastAsia="Calibri" w:hAnsi="Palatino Linotype" w:cs="Tahoma"/>
          <w:bCs/>
          <w:sz w:val="22"/>
          <w:szCs w:val="22"/>
          <w:lang w:eastAsia="en-US"/>
        </w:rPr>
        <w:t xml:space="preserve"> </w:t>
      </w:r>
      <w:r w:rsidR="004E7343">
        <w:rPr>
          <w:rFonts w:ascii="Palatino Linotype" w:eastAsia="Calibri" w:hAnsi="Palatino Linotype" w:cs="Tahoma"/>
          <w:bCs/>
          <w:sz w:val="22"/>
          <w:szCs w:val="22"/>
          <w:lang w:eastAsia="en-US"/>
        </w:rPr>
        <w:t xml:space="preserve">párrafo tercero </w:t>
      </w:r>
      <w:r w:rsidRPr="00A50EAF">
        <w:rPr>
          <w:rFonts w:ascii="Palatino Linotype" w:eastAsia="Calibri" w:hAnsi="Palatino Linotype" w:cs="Tahoma"/>
          <w:bCs/>
          <w:sz w:val="22"/>
          <w:szCs w:val="22"/>
          <w:lang w:eastAsia="en-US"/>
        </w:rPr>
        <w:t xml:space="preserve">del mismo ordenamiento dispone que </w:t>
      </w:r>
      <w:r w:rsidR="004E7343">
        <w:rPr>
          <w:rFonts w:ascii="Palatino Linotype" w:eastAsia="Calibri" w:hAnsi="Palatino Linotype" w:cs="Tahoma"/>
          <w:bCs/>
          <w:sz w:val="22"/>
          <w:szCs w:val="22"/>
          <w:lang w:eastAsia="en-US"/>
        </w:rPr>
        <w:t>e</w:t>
      </w:r>
      <w:r w:rsidR="004E7343" w:rsidRPr="004E7343">
        <w:rPr>
          <w:rFonts w:ascii="Palatino Linotype" w:eastAsia="Calibri" w:hAnsi="Palatino Linotype" w:cs="Tahoma"/>
          <w:bCs/>
          <w:sz w:val="22"/>
          <w:szCs w:val="22"/>
          <w:lang w:eastAsia="en-US"/>
        </w:rPr>
        <w:t>l uso de la fuerza, la detención, así como la intervención para cesar un hecho contrario a la</w:t>
      </w:r>
      <w:r w:rsidR="004E7343">
        <w:rPr>
          <w:rFonts w:ascii="Palatino Linotype" w:eastAsia="Calibri" w:hAnsi="Palatino Linotype" w:cs="Tahoma"/>
          <w:bCs/>
          <w:sz w:val="22"/>
          <w:szCs w:val="22"/>
          <w:lang w:eastAsia="en-US"/>
        </w:rPr>
        <w:t xml:space="preserve"> </w:t>
      </w:r>
      <w:r w:rsidR="004E7343" w:rsidRPr="004E7343">
        <w:rPr>
          <w:rFonts w:ascii="Palatino Linotype" w:eastAsia="Calibri" w:hAnsi="Palatino Linotype" w:cs="Tahoma"/>
          <w:bCs/>
          <w:sz w:val="22"/>
          <w:szCs w:val="22"/>
          <w:lang w:eastAsia="en-US"/>
        </w:rPr>
        <w:t>ley, son facultades ejercidas por los elementos de la Dirección de Seguridad Pública Municipal</w:t>
      </w:r>
      <w:r w:rsidR="004E7343">
        <w:rPr>
          <w:rFonts w:ascii="Palatino Linotype" w:eastAsia="Calibri" w:hAnsi="Palatino Linotype" w:cs="Tahoma"/>
          <w:bCs/>
          <w:sz w:val="22"/>
          <w:szCs w:val="22"/>
          <w:lang w:eastAsia="en-US"/>
        </w:rPr>
        <w:t xml:space="preserve"> </w:t>
      </w:r>
      <w:r w:rsidR="004E7343" w:rsidRPr="004E7343">
        <w:rPr>
          <w:rFonts w:ascii="Palatino Linotype" w:eastAsia="Calibri" w:hAnsi="Palatino Linotype" w:cs="Tahoma"/>
          <w:bCs/>
          <w:sz w:val="22"/>
          <w:szCs w:val="22"/>
          <w:lang w:eastAsia="en-US"/>
        </w:rPr>
        <w:t xml:space="preserve">de </w:t>
      </w:r>
      <w:proofErr w:type="spellStart"/>
      <w:r w:rsidR="004E7343" w:rsidRPr="004E7343">
        <w:rPr>
          <w:rFonts w:ascii="Palatino Linotype" w:eastAsia="Calibri" w:hAnsi="Palatino Linotype" w:cs="Tahoma"/>
          <w:bCs/>
          <w:sz w:val="22"/>
          <w:szCs w:val="22"/>
          <w:lang w:eastAsia="en-US"/>
        </w:rPr>
        <w:t>Temascalcingo</w:t>
      </w:r>
      <w:proofErr w:type="spellEnd"/>
      <w:r w:rsidR="004E7343" w:rsidRPr="004E7343">
        <w:rPr>
          <w:rFonts w:ascii="Palatino Linotype" w:eastAsia="Calibri" w:hAnsi="Palatino Linotype" w:cs="Tahoma"/>
          <w:bCs/>
          <w:sz w:val="22"/>
          <w:szCs w:val="22"/>
          <w:lang w:eastAsia="en-US"/>
        </w:rPr>
        <w:t xml:space="preserve"> legitimadas por el estado de derecho, a fin de contrarrestar la acción</w:t>
      </w:r>
      <w:r w:rsidR="004E7343">
        <w:rPr>
          <w:rFonts w:ascii="Palatino Linotype" w:eastAsia="Calibri" w:hAnsi="Palatino Linotype" w:cs="Tahoma"/>
          <w:bCs/>
          <w:sz w:val="22"/>
          <w:szCs w:val="22"/>
          <w:lang w:eastAsia="en-US"/>
        </w:rPr>
        <w:t xml:space="preserve"> </w:t>
      </w:r>
      <w:r w:rsidR="004E7343" w:rsidRPr="004E7343">
        <w:rPr>
          <w:rFonts w:ascii="Palatino Linotype" w:eastAsia="Calibri" w:hAnsi="Palatino Linotype" w:cs="Tahoma"/>
          <w:bCs/>
          <w:sz w:val="22"/>
          <w:szCs w:val="22"/>
          <w:lang w:eastAsia="en-US"/>
        </w:rPr>
        <w:t>ventajosa de la delincuencia, a través de una debida preparación física, académica, y el uso</w:t>
      </w:r>
      <w:r w:rsidR="004E7343">
        <w:rPr>
          <w:rFonts w:ascii="Palatino Linotype" w:eastAsia="Calibri" w:hAnsi="Palatino Linotype" w:cs="Tahoma"/>
          <w:bCs/>
          <w:sz w:val="22"/>
          <w:szCs w:val="22"/>
          <w:lang w:eastAsia="en-US"/>
        </w:rPr>
        <w:t xml:space="preserve"> </w:t>
      </w:r>
      <w:r w:rsidR="004E7343" w:rsidRPr="004E7343">
        <w:rPr>
          <w:rFonts w:ascii="Palatino Linotype" w:eastAsia="Calibri" w:hAnsi="Palatino Linotype" w:cs="Tahoma"/>
          <w:bCs/>
          <w:sz w:val="22"/>
          <w:szCs w:val="22"/>
          <w:lang w:eastAsia="en-US"/>
        </w:rPr>
        <w:t>adecuado del equipo y armamento con que cuenta para realizar sus funciones, utilizando su</w:t>
      </w:r>
      <w:r w:rsidR="004E7343">
        <w:rPr>
          <w:rFonts w:ascii="Palatino Linotype" w:eastAsia="Calibri" w:hAnsi="Palatino Linotype" w:cs="Tahoma"/>
          <w:bCs/>
          <w:sz w:val="22"/>
          <w:szCs w:val="22"/>
          <w:lang w:eastAsia="en-US"/>
        </w:rPr>
        <w:t xml:space="preserve"> </w:t>
      </w:r>
      <w:r w:rsidR="004E7343" w:rsidRPr="004E7343">
        <w:rPr>
          <w:rFonts w:ascii="Palatino Linotype" w:eastAsia="Calibri" w:hAnsi="Palatino Linotype" w:cs="Tahoma"/>
          <w:bCs/>
          <w:sz w:val="22"/>
          <w:szCs w:val="22"/>
          <w:lang w:eastAsia="en-US"/>
        </w:rPr>
        <w:t>inteligencia y sensatez para controlar la situación, por lo que en la medida en que el</w:t>
      </w:r>
      <w:r w:rsidR="004E7343">
        <w:rPr>
          <w:rFonts w:ascii="Palatino Linotype" w:eastAsia="Calibri" w:hAnsi="Palatino Linotype" w:cs="Tahoma"/>
          <w:bCs/>
          <w:sz w:val="22"/>
          <w:szCs w:val="22"/>
          <w:lang w:eastAsia="en-US"/>
        </w:rPr>
        <w:t xml:space="preserve"> </w:t>
      </w:r>
      <w:r w:rsidR="004E7343" w:rsidRPr="004E7343">
        <w:rPr>
          <w:rFonts w:ascii="Palatino Linotype" w:eastAsia="Calibri" w:hAnsi="Palatino Linotype" w:cs="Tahoma"/>
          <w:bCs/>
          <w:sz w:val="22"/>
          <w:szCs w:val="22"/>
          <w:lang w:eastAsia="en-US"/>
        </w:rPr>
        <w:t>delincuente presente resistencia, el elemento inicialmente lo persuadirá verbalmente, aplicando</w:t>
      </w:r>
      <w:r w:rsidR="004E7343">
        <w:rPr>
          <w:rFonts w:ascii="Palatino Linotype" w:eastAsia="Calibri" w:hAnsi="Palatino Linotype" w:cs="Tahoma"/>
          <w:bCs/>
          <w:sz w:val="22"/>
          <w:szCs w:val="22"/>
          <w:lang w:eastAsia="en-US"/>
        </w:rPr>
        <w:t xml:space="preserve"> </w:t>
      </w:r>
      <w:r w:rsidR="004E7343" w:rsidRPr="004E7343">
        <w:rPr>
          <w:rFonts w:ascii="Palatino Linotype" w:eastAsia="Calibri" w:hAnsi="Palatino Linotype" w:cs="Tahoma"/>
          <w:bCs/>
          <w:sz w:val="22"/>
          <w:szCs w:val="22"/>
          <w:lang w:eastAsia="en-US"/>
        </w:rPr>
        <w:t>la fuerza de una manera gradual, racional y progresiva, hasta lograr que deponga su actitud. La</w:t>
      </w:r>
      <w:r w:rsidR="004E7343">
        <w:rPr>
          <w:rFonts w:ascii="Palatino Linotype" w:eastAsia="Calibri" w:hAnsi="Palatino Linotype" w:cs="Tahoma"/>
          <w:bCs/>
          <w:sz w:val="22"/>
          <w:szCs w:val="22"/>
          <w:lang w:eastAsia="en-US"/>
        </w:rPr>
        <w:t xml:space="preserve"> </w:t>
      </w:r>
      <w:r w:rsidR="004E7343" w:rsidRPr="004E7343">
        <w:rPr>
          <w:rFonts w:ascii="Palatino Linotype" w:eastAsia="Calibri" w:hAnsi="Palatino Linotype" w:cs="Tahoma"/>
          <w:bCs/>
          <w:sz w:val="22"/>
          <w:szCs w:val="22"/>
          <w:lang w:eastAsia="en-US"/>
        </w:rPr>
        <w:t>actuación de la policía municipal estará regulada por el manual que al respecto expida el</w:t>
      </w:r>
      <w:r w:rsidR="004E7343">
        <w:rPr>
          <w:rFonts w:ascii="Palatino Linotype" w:eastAsia="Calibri" w:hAnsi="Palatino Linotype" w:cs="Tahoma"/>
          <w:bCs/>
          <w:sz w:val="22"/>
          <w:szCs w:val="22"/>
          <w:lang w:eastAsia="en-US"/>
        </w:rPr>
        <w:t xml:space="preserve"> </w:t>
      </w:r>
      <w:r w:rsidR="004E7343" w:rsidRPr="004E7343">
        <w:rPr>
          <w:rFonts w:ascii="Palatino Linotype" w:eastAsia="Calibri" w:hAnsi="Palatino Linotype" w:cs="Tahoma"/>
          <w:bCs/>
          <w:sz w:val="22"/>
          <w:szCs w:val="22"/>
          <w:lang w:eastAsia="en-US"/>
        </w:rPr>
        <w:t>Ayuntamiento y en observancia de las Leyes Federales, Estatales y Derecho Internacional que</w:t>
      </w:r>
      <w:r w:rsidR="004E7343">
        <w:rPr>
          <w:rFonts w:ascii="Palatino Linotype" w:eastAsia="Calibri" w:hAnsi="Palatino Linotype" w:cs="Tahoma"/>
          <w:bCs/>
          <w:sz w:val="22"/>
          <w:szCs w:val="22"/>
          <w:lang w:eastAsia="en-US"/>
        </w:rPr>
        <w:t xml:space="preserve"> </w:t>
      </w:r>
      <w:r w:rsidR="004E7343" w:rsidRPr="004E7343">
        <w:rPr>
          <w:rFonts w:ascii="Palatino Linotype" w:eastAsia="Calibri" w:hAnsi="Palatino Linotype" w:cs="Tahoma"/>
          <w:bCs/>
          <w:sz w:val="22"/>
          <w:szCs w:val="22"/>
          <w:lang w:eastAsia="en-US"/>
        </w:rPr>
        <w:t>regulan este aspecto del trabajo policial.</w:t>
      </w:r>
    </w:p>
    <w:p w14:paraId="545F2F05" w14:textId="77777777" w:rsidR="008E14AF" w:rsidRPr="00A50EAF" w:rsidRDefault="008E14AF" w:rsidP="00FE23FA">
      <w:pPr>
        <w:spacing w:line="360" w:lineRule="auto"/>
        <w:ind w:right="-93"/>
        <w:jc w:val="both"/>
        <w:rPr>
          <w:rFonts w:ascii="Palatino Linotype" w:eastAsia="Calibri" w:hAnsi="Palatino Linotype" w:cs="Tahoma"/>
          <w:bCs/>
          <w:sz w:val="22"/>
          <w:szCs w:val="22"/>
          <w:lang w:eastAsia="en-US"/>
        </w:rPr>
      </w:pPr>
    </w:p>
    <w:p w14:paraId="629BAF80" w14:textId="49F1A200" w:rsidR="00897C84" w:rsidRPr="00A50EAF" w:rsidRDefault="00CC0529" w:rsidP="00FE23FA">
      <w:pPr>
        <w:tabs>
          <w:tab w:val="left" w:pos="4962"/>
        </w:tabs>
        <w:spacing w:line="360" w:lineRule="auto"/>
        <w:jc w:val="both"/>
        <w:rPr>
          <w:rFonts w:ascii="Palatino Linotype" w:hAnsi="Palatino Linotype" w:cs="Tahoma"/>
          <w:sz w:val="22"/>
          <w:szCs w:val="22"/>
          <w:lang w:val="es-ES"/>
        </w:rPr>
      </w:pPr>
      <w:r w:rsidRPr="00A50EAF">
        <w:rPr>
          <w:rFonts w:ascii="Palatino Linotype" w:eastAsia="Calibri" w:hAnsi="Palatino Linotype" w:cs="Tahoma"/>
          <w:bCs/>
          <w:sz w:val="22"/>
          <w:szCs w:val="22"/>
          <w:lang w:eastAsia="en-US"/>
        </w:rPr>
        <w:t>Bajo este orden de ideas y toda vez que los policías que constituyen los elementos operativos del Ayuntamiento</w:t>
      </w:r>
      <w:r w:rsidR="00291209" w:rsidRPr="00A50EAF">
        <w:rPr>
          <w:rFonts w:ascii="Palatino Linotype" w:eastAsia="Calibri" w:hAnsi="Palatino Linotype" w:cs="Tahoma"/>
          <w:bCs/>
          <w:sz w:val="22"/>
          <w:szCs w:val="22"/>
          <w:lang w:eastAsia="en-US"/>
        </w:rPr>
        <w:t>,</w:t>
      </w:r>
      <w:r w:rsidRPr="00A50EAF">
        <w:rPr>
          <w:rFonts w:ascii="Palatino Linotype" w:eastAsia="Calibri" w:hAnsi="Palatino Linotype" w:cs="Tahoma"/>
          <w:bCs/>
          <w:sz w:val="22"/>
          <w:szCs w:val="22"/>
          <w:lang w:eastAsia="en-US"/>
        </w:rPr>
        <w:t xml:space="preserve"> que llevan a cabo acciones de prevención del delito y</w:t>
      </w:r>
      <w:r w:rsidR="00A13AA9" w:rsidRPr="00A50EAF">
        <w:rPr>
          <w:rFonts w:ascii="Palatino Linotype" w:eastAsia="Calibri" w:hAnsi="Palatino Linotype" w:cs="Tahoma"/>
          <w:bCs/>
          <w:sz w:val="22"/>
          <w:szCs w:val="22"/>
          <w:lang w:eastAsia="en-US"/>
        </w:rPr>
        <w:t xml:space="preserve"> combate a la delincuencia</w:t>
      </w:r>
      <w:r w:rsidRPr="00A50EAF">
        <w:rPr>
          <w:rFonts w:ascii="Palatino Linotype" w:eastAsia="Calibri" w:hAnsi="Palatino Linotype" w:cs="Tahoma"/>
          <w:bCs/>
          <w:sz w:val="22"/>
          <w:szCs w:val="22"/>
          <w:lang w:eastAsia="en-US"/>
        </w:rPr>
        <w:t xml:space="preserve">, derivado de los altos índices de criminalidad que aquejan a la Nación y a la Entidad, </w:t>
      </w:r>
      <w:r w:rsidR="00A13AA9" w:rsidRPr="00A50EAF">
        <w:rPr>
          <w:rFonts w:ascii="Palatino Linotype" w:eastAsia="Calibri" w:hAnsi="Palatino Linotype" w:cs="Tahoma"/>
          <w:bCs/>
          <w:sz w:val="22"/>
          <w:szCs w:val="22"/>
          <w:lang w:eastAsia="en-US"/>
        </w:rPr>
        <w:t>ha sido necesario ampliar la protección de su integridad, salud y vida.</w:t>
      </w:r>
      <w:r w:rsidR="00897C84" w:rsidRPr="00A50EAF">
        <w:rPr>
          <w:rFonts w:ascii="Palatino Linotype" w:eastAsia="Calibri" w:hAnsi="Palatino Linotype" w:cs="Tahoma"/>
          <w:bCs/>
          <w:sz w:val="22"/>
          <w:szCs w:val="22"/>
          <w:lang w:eastAsia="en-US"/>
        </w:rPr>
        <w:t xml:space="preserve"> En efecto, </w:t>
      </w:r>
      <w:r w:rsidR="00897C84" w:rsidRPr="00A50EAF">
        <w:rPr>
          <w:rFonts w:ascii="Palatino Linotype" w:hAnsi="Palatino Linotype" w:cs="Tahoma"/>
          <w:sz w:val="22"/>
          <w:szCs w:val="22"/>
          <w:lang w:val="es-ES"/>
        </w:rPr>
        <w:t>el artículo 81, fracción III, de la Ley de Seguridad del Estado de México, señala que se considera reservada la información relativa a los servidores públicos integrantes de las instituciones de seguridad pública, cuya revelación pueda poner en riesgo su vida e integridad física con motivo de sus funciones.</w:t>
      </w:r>
    </w:p>
    <w:p w14:paraId="09A8B5CB" w14:textId="77777777" w:rsidR="00CC0529" w:rsidRPr="00A50EAF" w:rsidRDefault="00CC0529" w:rsidP="00FE23FA">
      <w:pPr>
        <w:tabs>
          <w:tab w:val="left" w:pos="4962"/>
        </w:tabs>
        <w:spacing w:line="360" w:lineRule="auto"/>
        <w:jc w:val="both"/>
        <w:rPr>
          <w:rFonts w:ascii="Palatino Linotype" w:eastAsia="Calibri" w:hAnsi="Palatino Linotype" w:cs="Tahoma"/>
          <w:bCs/>
          <w:sz w:val="22"/>
          <w:szCs w:val="22"/>
          <w:lang w:eastAsia="en-US"/>
        </w:rPr>
      </w:pPr>
    </w:p>
    <w:p w14:paraId="2852DCA1" w14:textId="77777777" w:rsidR="00BD04B0" w:rsidRPr="00A50EAF" w:rsidRDefault="00291209" w:rsidP="00FE23FA">
      <w:pPr>
        <w:tabs>
          <w:tab w:val="left" w:pos="4962"/>
        </w:tabs>
        <w:spacing w:line="360" w:lineRule="auto"/>
        <w:jc w:val="both"/>
        <w:rPr>
          <w:rFonts w:ascii="Palatino Linotype" w:hAnsi="Palatino Linotype" w:cs="Tahoma"/>
          <w:sz w:val="22"/>
          <w:szCs w:val="22"/>
          <w:lang w:val="es-ES"/>
        </w:rPr>
      </w:pPr>
      <w:r w:rsidRPr="00A50EAF">
        <w:rPr>
          <w:rFonts w:ascii="Palatino Linotype" w:eastAsia="Calibri" w:hAnsi="Palatino Linotype" w:cs="Tahoma"/>
          <w:bCs/>
          <w:sz w:val="22"/>
          <w:szCs w:val="22"/>
          <w:lang w:eastAsia="en-US"/>
        </w:rPr>
        <w:t>En este contexto</w:t>
      </w:r>
      <w:r w:rsidR="00BD04B0" w:rsidRPr="00A50EAF">
        <w:rPr>
          <w:rFonts w:ascii="Palatino Linotype" w:hAnsi="Palatino Linotype" w:cs="Tahoma"/>
          <w:sz w:val="22"/>
          <w:szCs w:val="22"/>
          <w:lang w:val="es-ES"/>
        </w:rPr>
        <w:t xml:space="preserve">, el artículo 140, fracción IV, de la Ley de Transparencia y Acceso a la Información Pública del Estado de México y Municipios, dispone que el acceso a la </w:t>
      </w:r>
      <w:r w:rsidR="00BD04B0" w:rsidRPr="00A50EAF">
        <w:rPr>
          <w:rFonts w:ascii="Palatino Linotype" w:hAnsi="Palatino Linotype" w:cs="Tahoma"/>
          <w:sz w:val="22"/>
          <w:szCs w:val="22"/>
          <w:lang w:val="es-ES"/>
        </w:rPr>
        <w:lastRenderedPageBreak/>
        <w:t xml:space="preserve">información pública será restringido excepcionalmente, cuando ponga en riesgo la vida, la seguridad o la salud de una persona física. </w:t>
      </w:r>
    </w:p>
    <w:p w14:paraId="0DE6C297" w14:textId="77777777" w:rsidR="00BD04B0" w:rsidRPr="00A50EAF" w:rsidRDefault="00BD04B0" w:rsidP="00FE23FA">
      <w:pPr>
        <w:tabs>
          <w:tab w:val="left" w:pos="4962"/>
        </w:tabs>
        <w:spacing w:line="360" w:lineRule="auto"/>
        <w:jc w:val="both"/>
        <w:rPr>
          <w:rFonts w:ascii="Palatino Linotype" w:hAnsi="Palatino Linotype" w:cs="Tahoma"/>
          <w:sz w:val="22"/>
          <w:szCs w:val="22"/>
          <w:lang w:val="es-ES"/>
        </w:rPr>
      </w:pPr>
    </w:p>
    <w:p w14:paraId="68C3D3E0" w14:textId="77777777" w:rsidR="00BD04B0" w:rsidRPr="00A50EAF" w:rsidRDefault="00BD04B0" w:rsidP="00FE23FA">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A mayor abundamiento, el Vigésimo Tercero de los Lineamientos generales en materia de clasificación y desclasificación de la información, así como para la elaboración de versiones públicas, determina </w:t>
      </w:r>
      <w:bookmarkStart w:id="2" w:name="_Hlk530085510"/>
      <w:r w:rsidRPr="00A50EAF">
        <w:rPr>
          <w:rFonts w:ascii="Palatino Linotype" w:hAnsi="Palatino Linotype" w:cs="Tahoma"/>
          <w:sz w:val="22"/>
          <w:szCs w:val="22"/>
          <w:lang w:val="es-ES"/>
        </w:rPr>
        <w:t>que para clasificar la información como reservada, será necesario acreditar un vínculo, entre la persona física y la información que pueda poner en riesgo su vida, seguridad o salud.</w:t>
      </w:r>
    </w:p>
    <w:bookmarkEnd w:id="2"/>
    <w:p w14:paraId="3BA41AFB" w14:textId="77777777" w:rsidR="00BD04B0" w:rsidRPr="00A50EAF" w:rsidRDefault="00BD04B0" w:rsidP="00FE23FA">
      <w:pPr>
        <w:tabs>
          <w:tab w:val="left" w:pos="4962"/>
        </w:tabs>
        <w:spacing w:line="360" w:lineRule="auto"/>
        <w:jc w:val="both"/>
        <w:rPr>
          <w:rFonts w:ascii="Palatino Linotype" w:hAnsi="Palatino Linotype" w:cs="Tahoma"/>
          <w:sz w:val="22"/>
          <w:szCs w:val="22"/>
          <w:lang w:val="es-ES"/>
        </w:rPr>
      </w:pPr>
    </w:p>
    <w:p w14:paraId="21ABEA86" w14:textId="77777777" w:rsidR="00BD04B0" w:rsidRPr="00BC1085" w:rsidRDefault="00BD04B0" w:rsidP="00FE23FA">
      <w:pPr>
        <w:tabs>
          <w:tab w:val="left" w:pos="4962"/>
        </w:tabs>
        <w:spacing w:line="360" w:lineRule="auto"/>
        <w:jc w:val="both"/>
        <w:rPr>
          <w:rFonts w:ascii="Palatino Linotype" w:hAnsi="Palatino Linotype" w:cs="Tahoma"/>
          <w:b/>
          <w:sz w:val="22"/>
          <w:szCs w:val="22"/>
          <w:lang w:val="es-ES"/>
        </w:rPr>
      </w:pPr>
      <w:r w:rsidRPr="00A50EAF">
        <w:rPr>
          <w:rFonts w:ascii="Palatino Linotype" w:hAnsi="Palatino Linotype" w:cs="Tahoma"/>
          <w:sz w:val="22"/>
          <w:szCs w:val="22"/>
          <w:lang w:val="es-ES"/>
        </w:rPr>
        <w:t xml:space="preserve">En ese sentido, el Criterio 06/09, primera época, emitido por el Pleno del entonces Instituto Federal de Acceso a la Información y Protección de Datos Personales, indica que si bien el nombre de servidores públicos es información de naturaleza pública, existen funciones a cargo de servidores públicos, tendientes a garantizar de manera directa la seguridad pública, por lo que es, una de las formas en que la delincuencia puede llegar a poner en riesgo la seguridad es anulando, impidiendo, u obstaculizando la actuación de los servidores públicos que realizan funciones de carácter operativo, mediante el conocimiento de su nombre, por lo que </w:t>
      </w:r>
      <w:r w:rsidRPr="00A50EAF">
        <w:rPr>
          <w:rFonts w:ascii="Palatino Linotype" w:hAnsi="Palatino Linotype" w:cs="Tahoma"/>
          <w:b/>
          <w:sz w:val="22"/>
          <w:szCs w:val="22"/>
          <w:lang w:val="es-ES"/>
        </w:rPr>
        <w:t>la reserva de la relación de los nombres</w:t>
      </w:r>
      <w:r w:rsidRPr="00BC1085">
        <w:rPr>
          <w:rFonts w:ascii="Palatino Linotype" w:hAnsi="Palatino Linotype" w:cs="Tahoma"/>
          <w:b/>
          <w:sz w:val="22"/>
          <w:szCs w:val="22"/>
          <w:lang w:val="es-ES"/>
        </w:rPr>
        <w:t xml:space="preserve"> y las funciones que desempeñan los servidores públicos que prestan sus servicios en áreas de seguridad pública, puede llegar a constituirse en un componente fundamental en el esfuerzo que realiza el Estado Mexicano para garantizar la seguridad del país en sus diferentes vertientes.</w:t>
      </w:r>
    </w:p>
    <w:p w14:paraId="5B50DA43" w14:textId="77777777" w:rsidR="00BD04B0" w:rsidRPr="00A50EAF" w:rsidRDefault="00BD04B0" w:rsidP="00FE23FA">
      <w:pPr>
        <w:tabs>
          <w:tab w:val="left" w:pos="4962"/>
        </w:tabs>
        <w:spacing w:line="360" w:lineRule="auto"/>
        <w:jc w:val="both"/>
        <w:rPr>
          <w:rFonts w:ascii="Palatino Linotype" w:hAnsi="Palatino Linotype" w:cs="Tahoma"/>
          <w:sz w:val="22"/>
          <w:szCs w:val="22"/>
          <w:lang w:val="es-ES"/>
        </w:rPr>
      </w:pPr>
    </w:p>
    <w:p w14:paraId="47D23666" w14:textId="77777777" w:rsidR="00BD04B0" w:rsidRPr="00A50EAF" w:rsidRDefault="00BD04B0" w:rsidP="00FE23FA">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Hasta aquí, se advierte lo siguiente:</w:t>
      </w:r>
    </w:p>
    <w:p w14:paraId="667DBCC5" w14:textId="77777777" w:rsidR="00BD04B0" w:rsidRPr="00A50EAF" w:rsidRDefault="00BD04B0" w:rsidP="00FE23FA">
      <w:pPr>
        <w:tabs>
          <w:tab w:val="left" w:pos="4962"/>
        </w:tabs>
        <w:spacing w:line="360" w:lineRule="auto"/>
        <w:jc w:val="both"/>
        <w:rPr>
          <w:rFonts w:ascii="Palatino Linotype" w:hAnsi="Palatino Linotype" w:cs="Tahoma"/>
          <w:sz w:val="22"/>
          <w:szCs w:val="22"/>
          <w:lang w:val="es-ES"/>
        </w:rPr>
      </w:pPr>
    </w:p>
    <w:p w14:paraId="00BFC9FB" w14:textId="77777777" w:rsidR="00BD04B0" w:rsidRPr="00A50EAF" w:rsidRDefault="00BD04B0" w:rsidP="00936491">
      <w:pPr>
        <w:pStyle w:val="Prrafodelista"/>
        <w:numPr>
          <w:ilvl w:val="0"/>
          <w:numId w:val="7"/>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t xml:space="preserve">Que la información relativa a los </w:t>
      </w:r>
      <w:r w:rsidR="003738D2" w:rsidRPr="00BC1085">
        <w:rPr>
          <w:rFonts w:ascii="Palatino Linotype" w:hAnsi="Palatino Linotype" w:cs="Tahoma"/>
          <w:b/>
          <w:szCs w:val="22"/>
          <w:lang w:val="es-ES"/>
        </w:rPr>
        <w:t xml:space="preserve">nombres de </w:t>
      </w:r>
      <w:r w:rsidRPr="00BC1085">
        <w:rPr>
          <w:rFonts w:ascii="Palatino Linotype" w:hAnsi="Palatino Linotype" w:cs="Tahoma"/>
          <w:b/>
          <w:szCs w:val="22"/>
          <w:lang w:val="es-ES"/>
        </w:rPr>
        <w:t>servidores públicos integrantes de las instituciones de seguridad pública</w:t>
      </w:r>
      <w:r w:rsidRPr="00A50EAF">
        <w:rPr>
          <w:rFonts w:ascii="Palatino Linotype" w:hAnsi="Palatino Linotype" w:cs="Tahoma"/>
          <w:szCs w:val="22"/>
          <w:lang w:val="es-ES"/>
        </w:rPr>
        <w:t>, cuya revelación pueda poner en riesgo su vida e integridad física con motivo de sus funciones, es reservada.</w:t>
      </w:r>
    </w:p>
    <w:p w14:paraId="58B451B0" w14:textId="77777777" w:rsidR="00BD04B0" w:rsidRPr="00A50EAF" w:rsidRDefault="00BD04B0" w:rsidP="00FE23FA">
      <w:pPr>
        <w:tabs>
          <w:tab w:val="left" w:pos="4962"/>
        </w:tabs>
        <w:spacing w:line="360" w:lineRule="auto"/>
        <w:jc w:val="both"/>
        <w:rPr>
          <w:rFonts w:ascii="Palatino Linotype" w:hAnsi="Palatino Linotype" w:cs="Tahoma"/>
          <w:sz w:val="22"/>
          <w:szCs w:val="22"/>
          <w:lang w:val="es-ES"/>
        </w:rPr>
      </w:pPr>
    </w:p>
    <w:p w14:paraId="18AEACED" w14:textId="77777777" w:rsidR="00BD04B0" w:rsidRPr="00A50EAF" w:rsidRDefault="00BD04B0" w:rsidP="00936491">
      <w:pPr>
        <w:pStyle w:val="Prrafodelista"/>
        <w:numPr>
          <w:ilvl w:val="0"/>
          <w:numId w:val="7"/>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lastRenderedPageBreak/>
        <w:t>Que es necesario acreditar un vínculo, entre la persona física y la información que pueda poner en riesgo su vida, seguridad o salud, para que pueda ser reservada.</w:t>
      </w:r>
    </w:p>
    <w:p w14:paraId="002CB2D4" w14:textId="77777777" w:rsidR="00BD04B0" w:rsidRPr="00A50EAF" w:rsidRDefault="00BD04B0" w:rsidP="00FE23FA">
      <w:pPr>
        <w:tabs>
          <w:tab w:val="left" w:pos="4962"/>
        </w:tabs>
        <w:spacing w:line="360" w:lineRule="auto"/>
        <w:jc w:val="both"/>
        <w:rPr>
          <w:rFonts w:ascii="Palatino Linotype" w:hAnsi="Palatino Linotype" w:cs="Tahoma"/>
          <w:sz w:val="22"/>
          <w:szCs w:val="22"/>
          <w:lang w:val="es-ES"/>
        </w:rPr>
      </w:pPr>
    </w:p>
    <w:p w14:paraId="4DD5215E" w14:textId="77777777" w:rsidR="00771404" w:rsidRPr="00A50EAF" w:rsidRDefault="00771404" w:rsidP="00FE23FA">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Por tanto, considerando que la información pretendida por el Particular se refiere a integrantes de las instituciones de seguridad pública y que el nombre de policías es susceptible de clasificarse, lo restante es acreditar que el conocer el nombre de un servidor público relacionado con funciones de seguridad pública, pone en riesgo la vida, seguridad o salud de este.</w:t>
      </w:r>
    </w:p>
    <w:p w14:paraId="046DEF64" w14:textId="77777777" w:rsidR="00771404" w:rsidRPr="00A50EAF" w:rsidRDefault="00771404" w:rsidP="00FE23FA">
      <w:pPr>
        <w:tabs>
          <w:tab w:val="left" w:pos="4962"/>
        </w:tabs>
        <w:spacing w:line="360" w:lineRule="auto"/>
        <w:jc w:val="both"/>
        <w:rPr>
          <w:rFonts w:ascii="Palatino Linotype" w:hAnsi="Palatino Linotype" w:cs="Tahoma"/>
          <w:sz w:val="22"/>
          <w:szCs w:val="22"/>
          <w:lang w:val="es-ES"/>
        </w:rPr>
      </w:pPr>
    </w:p>
    <w:p w14:paraId="088581D5" w14:textId="55E0B99C" w:rsidR="000B28D1" w:rsidRPr="00A50EAF" w:rsidRDefault="00771404" w:rsidP="00FE23FA">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S</w:t>
      </w:r>
      <w:r w:rsidR="000B28D1" w:rsidRPr="00A50EAF">
        <w:rPr>
          <w:rFonts w:ascii="Palatino Linotype" w:hAnsi="Palatino Linotype" w:cs="Tahoma"/>
          <w:sz w:val="22"/>
          <w:szCs w:val="22"/>
          <w:lang w:val="es-ES"/>
        </w:rPr>
        <w:t xml:space="preserve">i bien es cierto que tanto el nombre, como los cargos y funciones de los servidores públicos </w:t>
      </w:r>
      <w:r w:rsidR="00906C3B">
        <w:rPr>
          <w:rFonts w:ascii="Palatino Linotype" w:hAnsi="Palatino Linotype" w:cs="Tahoma"/>
          <w:sz w:val="22"/>
          <w:szCs w:val="22"/>
          <w:lang w:val="es-ES"/>
        </w:rPr>
        <w:t>son</w:t>
      </w:r>
      <w:r w:rsidR="00906C3B" w:rsidRPr="00A50EAF">
        <w:rPr>
          <w:rFonts w:ascii="Palatino Linotype" w:hAnsi="Palatino Linotype" w:cs="Tahoma"/>
          <w:sz w:val="22"/>
          <w:szCs w:val="22"/>
          <w:lang w:val="es-ES"/>
        </w:rPr>
        <w:t xml:space="preserve"> </w:t>
      </w:r>
      <w:r w:rsidR="000B28D1" w:rsidRPr="00A50EAF">
        <w:rPr>
          <w:rFonts w:ascii="Palatino Linotype" w:hAnsi="Palatino Linotype" w:cs="Tahoma"/>
          <w:sz w:val="22"/>
          <w:szCs w:val="22"/>
          <w:lang w:val="es-ES"/>
        </w:rPr>
        <w:t xml:space="preserve">de naturaleza pública e incluso desde el nivel de mandos medios a superiores constituye parte de las obligaciones de transparencia establecidas en el artículo 92 de la Ley de Transparencia y Acceso a la información Pública del Estado de México y Municipios, también es cierto que, el caso particular de los nombres de los elementos de policía con funciones operativas ha cobrado relevancia desde hace varios años, en virtud de que su identificación los hace vulnerables en el combate a la delincuencia, por lo que proporcionarlos puede llegar a poner en riesgo su vida, salud o seguridad, propiciando un detrimento en el esfuerzo que realiza </w:t>
      </w:r>
      <w:r w:rsidRPr="00A50EAF">
        <w:rPr>
          <w:rFonts w:ascii="Palatino Linotype" w:hAnsi="Palatino Linotype" w:cs="Tahoma"/>
          <w:sz w:val="22"/>
          <w:szCs w:val="22"/>
          <w:lang w:val="es-ES"/>
        </w:rPr>
        <w:t>el Ayuntamiento</w:t>
      </w:r>
      <w:r w:rsidR="000B28D1" w:rsidRPr="00A50EAF">
        <w:rPr>
          <w:rFonts w:ascii="Palatino Linotype" w:hAnsi="Palatino Linotype" w:cs="Tahoma"/>
          <w:sz w:val="22"/>
          <w:szCs w:val="22"/>
          <w:lang w:val="es-ES"/>
        </w:rPr>
        <w:t xml:space="preserve"> para garantizar la seguridad</w:t>
      </w:r>
      <w:r w:rsidRPr="00A50EAF">
        <w:rPr>
          <w:rFonts w:ascii="Palatino Linotype" w:hAnsi="Palatino Linotype" w:cs="Tahoma"/>
          <w:sz w:val="22"/>
          <w:szCs w:val="22"/>
          <w:lang w:val="es-ES"/>
        </w:rPr>
        <w:t>.</w:t>
      </w:r>
    </w:p>
    <w:p w14:paraId="04D28C31" w14:textId="77777777" w:rsidR="00BD04B0" w:rsidRPr="00A50EAF" w:rsidRDefault="00BD04B0" w:rsidP="00FE23FA">
      <w:pPr>
        <w:tabs>
          <w:tab w:val="left" w:pos="4962"/>
        </w:tabs>
        <w:spacing w:line="360" w:lineRule="auto"/>
        <w:jc w:val="both"/>
        <w:rPr>
          <w:rFonts w:ascii="Palatino Linotype" w:hAnsi="Palatino Linotype" w:cs="Tahoma"/>
          <w:sz w:val="22"/>
          <w:szCs w:val="22"/>
          <w:lang w:val="es-ES"/>
        </w:rPr>
      </w:pPr>
    </w:p>
    <w:p w14:paraId="1C58F60A" w14:textId="77777777" w:rsidR="00BD04B0" w:rsidRPr="00BC1085" w:rsidRDefault="00A50EAF" w:rsidP="00FE23FA">
      <w:pPr>
        <w:pStyle w:val="Textonotapie"/>
        <w:spacing w:line="360" w:lineRule="auto"/>
        <w:jc w:val="both"/>
        <w:rPr>
          <w:rFonts w:ascii="Palatino Linotype" w:hAnsi="Palatino Linotype" w:cs="Tahoma"/>
          <w:sz w:val="22"/>
          <w:szCs w:val="22"/>
          <w:lang w:val="es-ES"/>
        </w:rPr>
      </w:pPr>
      <w:r w:rsidRPr="00BC1085">
        <w:rPr>
          <w:rFonts w:ascii="Palatino Linotype" w:hAnsi="Palatino Linotype" w:cs="Tahoma"/>
          <w:sz w:val="22"/>
          <w:szCs w:val="22"/>
          <w:lang w:val="es-ES"/>
        </w:rPr>
        <w:t xml:space="preserve">A mayor abundamiento, </w:t>
      </w:r>
      <w:r w:rsidR="00BD04B0" w:rsidRPr="00BC1085">
        <w:rPr>
          <w:rFonts w:ascii="Palatino Linotype" w:hAnsi="Palatino Linotype" w:cs="Tahoma"/>
          <w:sz w:val="22"/>
          <w:szCs w:val="22"/>
          <w:lang w:val="es-ES"/>
        </w:rPr>
        <w:t>d</w:t>
      </w:r>
      <w:r w:rsidRPr="00BC1085">
        <w:rPr>
          <w:rFonts w:ascii="Palatino Linotype" w:hAnsi="Palatino Linotype" w:cs="Tahoma"/>
          <w:sz w:val="22"/>
          <w:szCs w:val="22"/>
          <w:lang w:val="es-ES"/>
        </w:rPr>
        <w:t>e acuerdo con</w:t>
      </w:r>
      <w:r w:rsidR="00BD04B0" w:rsidRPr="00BC1085">
        <w:rPr>
          <w:rFonts w:ascii="Palatino Linotype" w:hAnsi="Palatino Linotype" w:cs="Tahoma"/>
          <w:sz w:val="22"/>
          <w:szCs w:val="22"/>
          <w:lang w:val="es-ES"/>
        </w:rPr>
        <w:t xml:space="preserve"> la información reflejada en la Encuesta Nacional sobre Percepción de Inseguridad Ciudadana en México 2017</w:t>
      </w:r>
      <w:r w:rsidRPr="00BC1085">
        <w:rPr>
          <w:rFonts w:ascii="Palatino Linotype" w:hAnsi="Palatino Linotype" w:cs="Tahoma"/>
          <w:sz w:val="22"/>
          <w:szCs w:val="22"/>
          <w:lang w:val="es-ES"/>
        </w:rPr>
        <w:t>, consultada el veinti</w:t>
      </w:r>
      <w:r w:rsidR="004E7343">
        <w:rPr>
          <w:rFonts w:ascii="Palatino Linotype" w:hAnsi="Palatino Linotype" w:cs="Tahoma"/>
          <w:sz w:val="22"/>
          <w:szCs w:val="22"/>
          <w:lang w:val="es-ES"/>
        </w:rPr>
        <w:t>dós</w:t>
      </w:r>
      <w:r w:rsidRPr="00BC1085">
        <w:rPr>
          <w:rFonts w:ascii="Palatino Linotype" w:hAnsi="Palatino Linotype" w:cs="Tahoma"/>
          <w:sz w:val="22"/>
          <w:szCs w:val="22"/>
          <w:lang w:val="es-ES"/>
        </w:rPr>
        <w:t xml:space="preserve"> de </w:t>
      </w:r>
      <w:r w:rsidR="004E7343">
        <w:rPr>
          <w:rFonts w:ascii="Palatino Linotype" w:hAnsi="Palatino Linotype" w:cs="Tahoma"/>
          <w:sz w:val="22"/>
          <w:szCs w:val="22"/>
          <w:lang w:val="es-ES"/>
        </w:rPr>
        <w:t xml:space="preserve">enero </w:t>
      </w:r>
      <w:r w:rsidRPr="00BC1085">
        <w:rPr>
          <w:rFonts w:ascii="Palatino Linotype" w:hAnsi="Palatino Linotype" w:cs="Tahoma"/>
          <w:sz w:val="22"/>
          <w:szCs w:val="22"/>
          <w:lang w:val="es-ES"/>
        </w:rPr>
        <w:t>de dos mil dieci</w:t>
      </w:r>
      <w:r w:rsidR="004E7343">
        <w:rPr>
          <w:rFonts w:ascii="Palatino Linotype" w:hAnsi="Palatino Linotype" w:cs="Tahoma"/>
          <w:sz w:val="22"/>
          <w:szCs w:val="22"/>
          <w:lang w:val="es-ES"/>
        </w:rPr>
        <w:t>nueve</w:t>
      </w:r>
      <w:r w:rsidRPr="00BC1085">
        <w:rPr>
          <w:rFonts w:ascii="Palatino Linotype" w:hAnsi="Palatino Linotype" w:cs="Tahoma"/>
          <w:sz w:val="22"/>
          <w:szCs w:val="22"/>
          <w:lang w:val="es-ES"/>
        </w:rPr>
        <w:t xml:space="preserve"> a las die</w:t>
      </w:r>
      <w:r w:rsidR="004E7343">
        <w:rPr>
          <w:rFonts w:ascii="Palatino Linotype" w:hAnsi="Palatino Linotype" w:cs="Tahoma"/>
          <w:sz w:val="22"/>
          <w:szCs w:val="22"/>
          <w:lang w:val="es-ES"/>
        </w:rPr>
        <w:t>ciocho</w:t>
      </w:r>
      <w:r w:rsidRPr="00BC1085">
        <w:rPr>
          <w:rFonts w:ascii="Palatino Linotype" w:hAnsi="Palatino Linotype" w:cs="Tahoma"/>
          <w:sz w:val="22"/>
          <w:szCs w:val="22"/>
          <w:lang w:val="es-ES"/>
        </w:rPr>
        <w:t xml:space="preserve"> horas con diez minutos (</w:t>
      </w:r>
      <w:hyperlink r:id="rId21" w:history="1">
        <w:r w:rsidRPr="00BC1085">
          <w:rPr>
            <w:rStyle w:val="Hipervnculo"/>
            <w:rFonts w:ascii="Palatino Linotype" w:hAnsi="Palatino Linotype"/>
            <w:sz w:val="22"/>
            <w:szCs w:val="22"/>
          </w:rPr>
          <w:t>https://www.mucd.org.mx/2017/10/decimo-septima-encuesta-nacional-sobre-percepcion-de-inseguridad-ciudadana-en-mexico/</w:t>
        </w:r>
      </w:hyperlink>
      <w:r w:rsidRPr="00BC1085">
        <w:rPr>
          <w:rFonts w:ascii="Palatino Linotype" w:hAnsi="Palatino Linotype"/>
          <w:sz w:val="22"/>
          <w:szCs w:val="22"/>
        </w:rPr>
        <w:t>)</w:t>
      </w:r>
      <w:r w:rsidR="00BD04B0" w:rsidRPr="00BC1085">
        <w:rPr>
          <w:rFonts w:ascii="Palatino Linotype" w:hAnsi="Palatino Linotype" w:cs="Tahoma"/>
          <w:sz w:val="22"/>
          <w:szCs w:val="22"/>
          <w:lang w:val="es-ES"/>
        </w:rPr>
        <w:t>, el ranking de los estados con mayor nivel de personas que reportan haber sido víctimas de un delito se encuentra liderado por el Estado de México.</w:t>
      </w:r>
    </w:p>
    <w:p w14:paraId="1BE3A6FD" w14:textId="77777777" w:rsidR="00BD04B0" w:rsidRPr="00A50EAF" w:rsidRDefault="00BD04B0" w:rsidP="00FE23FA">
      <w:pPr>
        <w:tabs>
          <w:tab w:val="left" w:pos="4962"/>
        </w:tabs>
        <w:spacing w:line="360" w:lineRule="auto"/>
        <w:jc w:val="both"/>
        <w:rPr>
          <w:rFonts w:ascii="Palatino Linotype" w:hAnsi="Palatino Linotype" w:cs="Tahoma"/>
          <w:sz w:val="22"/>
          <w:szCs w:val="22"/>
          <w:lang w:val="es-ES"/>
        </w:rPr>
      </w:pPr>
    </w:p>
    <w:p w14:paraId="078A0B16" w14:textId="77777777" w:rsidR="00BD04B0" w:rsidRPr="00A50EAF" w:rsidRDefault="00A50EAF" w:rsidP="00FE23FA">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lastRenderedPageBreak/>
        <w:t xml:space="preserve">Por lo que toca a </w:t>
      </w:r>
      <w:r w:rsidR="00BD04B0" w:rsidRPr="00A50EAF">
        <w:rPr>
          <w:rFonts w:ascii="Palatino Linotype" w:hAnsi="Palatino Linotype" w:cs="Tahoma"/>
          <w:sz w:val="22"/>
          <w:szCs w:val="22"/>
          <w:lang w:val="es-ES"/>
        </w:rPr>
        <w:t>delitos específicos, la referida encuesta señala que, en el caso de homicidios los niveles de violencia se han exacerbado por ya muchos años, los Estados siguientes: Tamaulipas, Michoacán, Guerrero, Morelos, Veracruz, Estado de México, Tabasco, Chihuahua, Jalisco, Sinaloa, San Luis Potosí y Guanajuato.</w:t>
      </w:r>
    </w:p>
    <w:p w14:paraId="55D7EFEE" w14:textId="77777777" w:rsidR="00BD04B0" w:rsidRPr="00A50EAF" w:rsidRDefault="00BD04B0" w:rsidP="00FE23FA">
      <w:pPr>
        <w:tabs>
          <w:tab w:val="left" w:pos="4962"/>
        </w:tabs>
        <w:spacing w:line="360" w:lineRule="auto"/>
        <w:jc w:val="both"/>
        <w:rPr>
          <w:rFonts w:ascii="Palatino Linotype" w:hAnsi="Palatino Linotype" w:cs="Tahoma"/>
          <w:sz w:val="22"/>
          <w:szCs w:val="22"/>
          <w:lang w:val="es-ES"/>
        </w:rPr>
      </w:pPr>
    </w:p>
    <w:p w14:paraId="581C6C5B" w14:textId="77777777" w:rsidR="00BD04B0" w:rsidRPr="00A50EAF" w:rsidRDefault="00BD04B0" w:rsidP="00FE23FA">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Por tanto, si se </w:t>
      </w:r>
      <w:r w:rsidR="00A50EAF">
        <w:rPr>
          <w:rFonts w:ascii="Palatino Linotype" w:hAnsi="Palatino Linotype" w:cs="Tahoma"/>
          <w:sz w:val="22"/>
          <w:szCs w:val="22"/>
          <w:lang w:val="es-ES"/>
        </w:rPr>
        <w:t>toma</w:t>
      </w:r>
      <w:r w:rsidRPr="00A50EAF">
        <w:rPr>
          <w:rFonts w:ascii="Palatino Linotype" w:hAnsi="Palatino Linotype" w:cs="Tahoma"/>
          <w:sz w:val="22"/>
          <w:szCs w:val="22"/>
          <w:lang w:val="es-ES"/>
        </w:rPr>
        <w:t xml:space="preserve"> en cuenta que los servidores públicos dedicados a funciones de seguridad pública en el Ayuntamiento de </w:t>
      </w:r>
      <w:proofErr w:type="spellStart"/>
      <w:r w:rsidR="004E7343">
        <w:rPr>
          <w:rFonts w:ascii="Palatino Linotype" w:hAnsi="Palatino Linotype" w:cs="Tahoma"/>
          <w:sz w:val="22"/>
          <w:szCs w:val="22"/>
          <w:lang w:val="es-ES"/>
        </w:rPr>
        <w:t>Temascalcingo</w:t>
      </w:r>
      <w:proofErr w:type="spellEnd"/>
      <w:r w:rsidR="004E7343">
        <w:rPr>
          <w:rFonts w:ascii="Palatino Linotype" w:hAnsi="Palatino Linotype" w:cs="Tahoma"/>
          <w:sz w:val="22"/>
          <w:szCs w:val="22"/>
          <w:lang w:val="es-ES"/>
        </w:rPr>
        <w:t xml:space="preserve"> </w:t>
      </w:r>
      <w:r w:rsidRPr="00A50EAF">
        <w:rPr>
          <w:rFonts w:ascii="Palatino Linotype" w:hAnsi="Palatino Linotype" w:cs="Tahoma"/>
          <w:sz w:val="22"/>
          <w:szCs w:val="22"/>
          <w:lang w:val="es-ES"/>
        </w:rPr>
        <w:t xml:space="preserve">operan con los recursos del propio Ayuntamiento para combatir la delincuencia y que esta última ha escalado en gran medida durante los últimos años en la Entidad, </w:t>
      </w:r>
      <w:r w:rsidR="00A50EAF">
        <w:rPr>
          <w:rFonts w:ascii="Palatino Linotype" w:hAnsi="Palatino Linotype" w:cs="Tahoma"/>
          <w:sz w:val="22"/>
          <w:szCs w:val="22"/>
          <w:lang w:val="es-ES"/>
        </w:rPr>
        <w:t>con</w:t>
      </w:r>
      <w:r w:rsidRPr="00A50EAF">
        <w:rPr>
          <w:rFonts w:ascii="Palatino Linotype" w:hAnsi="Palatino Linotype" w:cs="Tahoma"/>
          <w:sz w:val="22"/>
          <w:szCs w:val="22"/>
          <w:lang w:val="es-ES"/>
        </w:rPr>
        <w:t xml:space="preserve"> el homicidio uno de los más exacerbados; resulta un escenario riesgoso para quienes ejercen la función policial, que ciertamente </w:t>
      </w:r>
      <w:r w:rsidR="00A50EAF">
        <w:rPr>
          <w:rFonts w:ascii="Palatino Linotype" w:hAnsi="Palatino Linotype" w:cs="Tahoma"/>
          <w:sz w:val="22"/>
          <w:szCs w:val="22"/>
          <w:lang w:val="es-ES"/>
        </w:rPr>
        <w:t xml:space="preserve">puede poner </w:t>
      </w:r>
      <w:r w:rsidRPr="00A50EAF">
        <w:rPr>
          <w:rFonts w:ascii="Palatino Linotype" w:hAnsi="Palatino Linotype" w:cs="Tahoma"/>
          <w:sz w:val="22"/>
          <w:szCs w:val="22"/>
          <w:lang w:val="es-ES"/>
        </w:rPr>
        <w:t>en riesgo su vida, seguridad y salud.</w:t>
      </w:r>
    </w:p>
    <w:p w14:paraId="5575B24E" w14:textId="77777777" w:rsidR="00BD04B0" w:rsidRPr="00A50EAF" w:rsidRDefault="00BD04B0" w:rsidP="00FE23FA">
      <w:pPr>
        <w:tabs>
          <w:tab w:val="left" w:pos="4962"/>
        </w:tabs>
        <w:spacing w:line="360" w:lineRule="auto"/>
        <w:jc w:val="both"/>
        <w:rPr>
          <w:rFonts w:ascii="Palatino Linotype" w:hAnsi="Palatino Linotype" w:cs="Tahoma"/>
          <w:sz w:val="22"/>
          <w:szCs w:val="22"/>
          <w:lang w:val="es-ES"/>
        </w:rPr>
      </w:pPr>
    </w:p>
    <w:p w14:paraId="1F462C9C" w14:textId="77777777" w:rsidR="00BD04B0" w:rsidRPr="00A50EAF" w:rsidRDefault="00BD04B0" w:rsidP="00FE23FA">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En ese sentido, hacer identificable a un servidor público que realiza funciones tendientes a garantizar de manera directa la seguridad pública, pone en riesgo su vida, su seguridad o su salud, por lo que el nombre de un policía, si bien es información de naturaleza pública, dado el contexto que actualmente vive la Entidad, es susceptible de clasificarse como reservado en términos del artículo 140, fracción IV, de la Ley de Transparencia y Acceso a la Información Pública del Estado de México y Municipios, por el plazo máximo establecido en el artículo 125, párrafo primero de la Ley de la materia correspondiente a cinco años. Asimismo, se precisa que la información del personal administrativo adscrito al área de seguridad pública, al no realizar funciones operativas, no actualiza el supuesto de clasificación analizado, por lo que la información de estos servidores es de naturaleza pública</w:t>
      </w:r>
      <w:r w:rsidR="000D5918">
        <w:rPr>
          <w:rFonts w:ascii="Palatino Linotype" w:hAnsi="Palatino Linotype" w:cs="Tahoma"/>
          <w:sz w:val="22"/>
          <w:szCs w:val="22"/>
          <w:lang w:val="es-ES"/>
        </w:rPr>
        <w:t xml:space="preserve"> y debe entregarse.</w:t>
      </w:r>
    </w:p>
    <w:p w14:paraId="622A2114" w14:textId="77777777" w:rsidR="00BD04B0" w:rsidRPr="00A50EAF" w:rsidRDefault="00BD04B0" w:rsidP="00FE23FA">
      <w:pPr>
        <w:tabs>
          <w:tab w:val="left" w:pos="4962"/>
        </w:tabs>
        <w:spacing w:line="360" w:lineRule="auto"/>
        <w:jc w:val="both"/>
        <w:rPr>
          <w:rFonts w:ascii="Palatino Linotype" w:hAnsi="Palatino Linotype" w:cs="Tahoma"/>
          <w:sz w:val="22"/>
          <w:szCs w:val="22"/>
          <w:lang w:val="es-ES"/>
        </w:rPr>
      </w:pPr>
    </w:p>
    <w:p w14:paraId="0543F641" w14:textId="77777777" w:rsidR="00976201" w:rsidRDefault="00BD04B0" w:rsidP="00FE23FA">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Por tanto, si bien el nombre de los policías del Ayuntamiento </w:t>
      </w:r>
      <w:r w:rsidR="00976201">
        <w:rPr>
          <w:rFonts w:ascii="Palatino Linotype" w:hAnsi="Palatino Linotype" w:cs="Tahoma"/>
          <w:sz w:val="22"/>
          <w:szCs w:val="22"/>
          <w:lang w:val="es-ES"/>
        </w:rPr>
        <w:t xml:space="preserve">actualiza el supuesto de reserva establecido en el artículo 140, fracción IV, de la </w:t>
      </w:r>
      <w:r w:rsidR="00976201" w:rsidRPr="00105B1B">
        <w:rPr>
          <w:rFonts w:ascii="Palatino Linotype" w:hAnsi="Palatino Linotype" w:cs="Tahoma"/>
          <w:sz w:val="22"/>
          <w:szCs w:val="22"/>
          <w:lang w:val="es-ES"/>
        </w:rPr>
        <w:t>Ley de Transparencia y Acceso a la Información Pública del Estado de México y Municipios</w:t>
      </w:r>
      <w:r w:rsidR="00976201">
        <w:rPr>
          <w:rFonts w:ascii="Palatino Linotype" w:hAnsi="Palatino Linotype" w:cs="Tahoma"/>
          <w:sz w:val="22"/>
          <w:szCs w:val="22"/>
          <w:lang w:val="es-ES"/>
        </w:rPr>
        <w:t>,</w:t>
      </w:r>
      <w:r w:rsidR="00976201" w:rsidRPr="00976201">
        <w:rPr>
          <w:rFonts w:ascii="Palatino Linotype" w:hAnsi="Palatino Linotype" w:cs="Tahoma"/>
          <w:sz w:val="22"/>
          <w:szCs w:val="22"/>
          <w:lang w:val="es-ES"/>
        </w:rPr>
        <w:t xml:space="preserve"> </w:t>
      </w:r>
      <w:r w:rsidR="00976201" w:rsidRPr="00846056">
        <w:rPr>
          <w:rFonts w:ascii="Palatino Linotype" w:hAnsi="Palatino Linotype" w:cs="Tahoma"/>
          <w:sz w:val="22"/>
          <w:szCs w:val="22"/>
          <w:lang w:val="es-ES"/>
        </w:rPr>
        <w:t xml:space="preserve">lo cierto es que el cargo y las percepciones de los </w:t>
      </w:r>
      <w:r w:rsidR="00976201" w:rsidRPr="00846056">
        <w:rPr>
          <w:rFonts w:ascii="Palatino Linotype" w:hAnsi="Palatino Linotype" w:cs="Tahoma"/>
          <w:sz w:val="22"/>
          <w:szCs w:val="22"/>
          <w:lang w:val="es-ES"/>
        </w:rPr>
        <w:lastRenderedPageBreak/>
        <w:t>servidores públicos son de carácter público, tal como lo señala el artículo 92</w:t>
      </w:r>
      <w:r w:rsidR="00976201">
        <w:rPr>
          <w:rFonts w:ascii="Palatino Linotype" w:hAnsi="Palatino Linotype" w:cs="Tahoma"/>
          <w:sz w:val="22"/>
          <w:szCs w:val="22"/>
          <w:lang w:val="es-ES"/>
        </w:rPr>
        <w:t>, fracción VIII,</w:t>
      </w:r>
      <w:r w:rsidR="00976201" w:rsidRPr="00846056">
        <w:rPr>
          <w:rFonts w:ascii="Palatino Linotype" w:hAnsi="Palatino Linotype" w:cs="Tahoma"/>
          <w:sz w:val="22"/>
          <w:szCs w:val="22"/>
          <w:lang w:val="es-ES"/>
        </w:rPr>
        <w:t xml:space="preserve"> de la Ley en cita.</w:t>
      </w:r>
    </w:p>
    <w:p w14:paraId="1B4AC401" w14:textId="77777777" w:rsidR="00976201" w:rsidRDefault="00976201" w:rsidP="00FE23FA">
      <w:pPr>
        <w:tabs>
          <w:tab w:val="left" w:pos="4962"/>
        </w:tabs>
        <w:spacing w:line="360" w:lineRule="auto"/>
        <w:jc w:val="both"/>
        <w:rPr>
          <w:rFonts w:ascii="Palatino Linotype" w:hAnsi="Palatino Linotype" w:cs="Tahoma"/>
          <w:sz w:val="22"/>
          <w:szCs w:val="22"/>
          <w:lang w:val="es-ES"/>
        </w:rPr>
      </w:pPr>
    </w:p>
    <w:p w14:paraId="1E4E0A2B" w14:textId="293D66D2" w:rsidR="00BD04B0" w:rsidRPr="00A50EAF" w:rsidRDefault="00BD04B0" w:rsidP="00FE23FA">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En ese sentido, el Sujeto Obligado debe proporcionar la nómina del personal de seguridad pública, en versión pública, testando el nombre de los policías</w:t>
      </w:r>
      <w:r w:rsidR="00976201">
        <w:rPr>
          <w:rFonts w:ascii="Palatino Linotype" w:hAnsi="Palatino Linotype" w:cs="Tahoma"/>
          <w:sz w:val="22"/>
          <w:szCs w:val="22"/>
          <w:lang w:val="es-ES"/>
        </w:rPr>
        <w:t xml:space="preserve"> con funciones operativas</w:t>
      </w:r>
      <w:r w:rsidRPr="00A50EAF">
        <w:rPr>
          <w:rFonts w:ascii="Palatino Linotype" w:hAnsi="Palatino Linotype" w:cs="Tahoma"/>
          <w:sz w:val="22"/>
          <w:szCs w:val="22"/>
          <w:lang w:val="es-ES"/>
        </w:rPr>
        <w:t xml:space="preserve"> y proporcionando todo lo relat</w:t>
      </w:r>
      <w:r w:rsidR="00976201">
        <w:rPr>
          <w:rFonts w:ascii="Palatino Linotype" w:hAnsi="Palatino Linotype" w:cs="Tahoma"/>
          <w:sz w:val="22"/>
          <w:szCs w:val="22"/>
          <w:lang w:val="es-ES"/>
        </w:rPr>
        <w:t>ivo al cargo y sus percepciones</w:t>
      </w:r>
      <w:r w:rsidR="008D366D">
        <w:rPr>
          <w:rFonts w:ascii="Palatino Linotype" w:hAnsi="Palatino Linotype" w:cs="Tahoma"/>
          <w:sz w:val="22"/>
          <w:szCs w:val="22"/>
          <w:lang w:val="es-ES"/>
        </w:rPr>
        <w:t xml:space="preserve">, con la precisión de que el nombre del personal administrativo y aquel que no realice funciones </w:t>
      </w:r>
      <w:r w:rsidR="00F67D0E">
        <w:rPr>
          <w:rFonts w:ascii="Palatino Linotype" w:hAnsi="Palatino Linotype" w:cs="Tahoma"/>
          <w:sz w:val="22"/>
          <w:szCs w:val="22"/>
          <w:lang w:val="es-ES"/>
        </w:rPr>
        <w:t>operativas</w:t>
      </w:r>
      <w:r w:rsidR="008D366D">
        <w:rPr>
          <w:rFonts w:ascii="Palatino Linotype" w:hAnsi="Palatino Linotype" w:cs="Tahoma"/>
          <w:sz w:val="22"/>
          <w:szCs w:val="22"/>
          <w:lang w:val="es-ES"/>
        </w:rPr>
        <w:t xml:space="preserve"> es público y procede su entrega</w:t>
      </w:r>
      <w:r w:rsidR="00E727E4">
        <w:rPr>
          <w:rFonts w:ascii="Palatino Linotype" w:hAnsi="Palatino Linotype" w:cs="Tahoma"/>
          <w:sz w:val="22"/>
          <w:szCs w:val="22"/>
          <w:lang w:val="es-ES"/>
        </w:rPr>
        <w:t>, la versión pública deberá ser aprobada por el Comité de Transparencia</w:t>
      </w:r>
      <w:r w:rsidR="00267125">
        <w:rPr>
          <w:rFonts w:ascii="Palatino Linotype" w:hAnsi="Palatino Linotype" w:cs="Tahoma"/>
          <w:sz w:val="22"/>
          <w:szCs w:val="22"/>
          <w:lang w:val="es-ES"/>
        </w:rPr>
        <w:t xml:space="preserve"> y se emitirá el acuerdo respectivo, en el que de manera fundada y motivada y </w:t>
      </w:r>
      <w:r w:rsidR="006D54B0">
        <w:rPr>
          <w:rFonts w:ascii="Palatino Linotype" w:hAnsi="Palatino Linotype" w:cs="Tahoma"/>
          <w:sz w:val="22"/>
          <w:szCs w:val="22"/>
          <w:lang w:val="es-ES"/>
        </w:rPr>
        <w:t xml:space="preserve">justifique la clasificación señalada y se indique el periodo de reserva de la misma en términos de los artículos </w:t>
      </w:r>
      <w:r w:rsidR="00853E64">
        <w:rPr>
          <w:rFonts w:ascii="Palatino Linotype" w:hAnsi="Palatino Linotype" w:cs="Tahoma"/>
          <w:sz w:val="22"/>
          <w:szCs w:val="22"/>
          <w:lang w:val="es-ES"/>
        </w:rPr>
        <w:t xml:space="preserve">49, fracciones II y VIII, </w:t>
      </w:r>
      <w:r w:rsidR="00953280">
        <w:rPr>
          <w:rFonts w:ascii="Palatino Linotype" w:hAnsi="Palatino Linotype" w:cs="Tahoma"/>
          <w:sz w:val="22"/>
          <w:szCs w:val="22"/>
          <w:lang w:val="es-ES"/>
        </w:rPr>
        <w:t>125</w:t>
      </w:r>
      <w:r w:rsidR="001263E3">
        <w:rPr>
          <w:rFonts w:ascii="Palatino Linotype" w:hAnsi="Palatino Linotype" w:cs="Tahoma"/>
          <w:sz w:val="22"/>
          <w:szCs w:val="22"/>
          <w:lang w:val="es-ES"/>
        </w:rPr>
        <w:t>, 128 y 129 de la Ley de Transparencia y Acceso a la información  Pública del Estado de México y Municipios.</w:t>
      </w:r>
    </w:p>
    <w:p w14:paraId="32E8E91E" w14:textId="77777777" w:rsidR="00E9571C" w:rsidRDefault="00E9571C" w:rsidP="00FE23FA">
      <w:pPr>
        <w:spacing w:line="360" w:lineRule="auto"/>
        <w:ind w:right="-93"/>
        <w:jc w:val="both"/>
        <w:rPr>
          <w:rFonts w:ascii="Palatino Linotype" w:eastAsia="Calibri" w:hAnsi="Palatino Linotype" w:cs="Tahoma"/>
          <w:bCs/>
          <w:sz w:val="22"/>
          <w:szCs w:val="22"/>
          <w:lang w:eastAsia="en-US"/>
        </w:rPr>
      </w:pPr>
    </w:p>
    <w:p w14:paraId="2C43E10B" w14:textId="297FB1AD" w:rsidR="002325E1" w:rsidRDefault="002325E1" w:rsidP="00FE23FA">
      <w:pPr>
        <w:tabs>
          <w:tab w:val="left" w:pos="4962"/>
        </w:tabs>
        <w:spacing w:line="360" w:lineRule="auto"/>
        <w:jc w:val="both"/>
        <w:rPr>
          <w:rFonts w:ascii="Palatino Linotype" w:eastAsia="Calibri" w:hAnsi="Palatino Linotype" w:cs="Tahoma"/>
          <w:b/>
          <w:iCs/>
          <w:sz w:val="22"/>
          <w:szCs w:val="22"/>
          <w:lang w:val="es-ES" w:eastAsia="es-ES_tradnl"/>
        </w:rPr>
      </w:pPr>
      <w:r w:rsidRPr="002325E1">
        <w:rPr>
          <w:rFonts w:ascii="Palatino Linotype" w:eastAsia="Calibri" w:hAnsi="Palatino Linotype" w:cs="Tahoma"/>
          <w:b/>
          <w:bCs/>
          <w:sz w:val="22"/>
          <w:szCs w:val="22"/>
          <w:lang w:eastAsia="en-US"/>
        </w:rPr>
        <w:t>Análisis del punto tres del requerimiento informativo; esto es</w:t>
      </w:r>
      <w:r w:rsidR="00BC3C45">
        <w:rPr>
          <w:rFonts w:ascii="Palatino Linotype" w:eastAsia="Calibri" w:hAnsi="Palatino Linotype" w:cs="Tahoma"/>
          <w:b/>
          <w:bCs/>
          <w:sz w:val="22"/>
          <w:szCs w:val="22"/>
          <w:lang w:eastAsia="en-US"/>
        </w:rPr>
        <w:t>,</w:t>
      </w:r>
      <w:r w:rsidRPr="002325E1">
        <w:rPr>
          <w:rFonts w:ascii="Palatino Linotype" w:eastAsia="Calibri" w:hAnsi="Palatino Linotype" w:cs="Tahoma"/>
          <w:b/>
          <w:bCs/>
          <w:sz w:val="22"/>
          <w:szCs w:val="22"/>
          <w:lang w:eastAsia="en-US"/>
        </w:rPr>
        <w:t xml:space="preserve"> </w:t>
      </w:r>
      <w:r w:rsidRPr="002325E1">
        <w:rPr>
          <w:rFonts w:ascii="Palatino Linotype" w:eastAsia="Calibri" w:hAnsi="Palatino Linotype" w:cs="Tahoma"/>
          <w:b/>
          <w:iCs/>
          <w:sz w:val="22"/>
          <w:szCs w:val="22"/>
          <w:lang w:val="es-ES" w:eastAsia="es-ES_tradnl"/>
        </w:rPr>
        <w:t xml:space="preserve">el total de demandas laborales existentes de las administraciones anteriores y las iniciadas en esta administración 2016-2018, el estado de cada una de ellas, los montos a los que asciende cada una y si se ha pagado o no. </w:t>
      </w:r>
    </w:p>
    <w:p w14:paraId="431D1EDD" w14:textId="77777777" w:rsidR="002325E1" w:rsidRDefault="002325E1" w:rsidP="00FE23FA">
      <w:pPr>
        <w:tabs>
          <w:tab w:val="left" w:pos="4962"/>
        </w:tabs>
        <w:spacing w:line="360" w:lineRule="auto"/>
        <w:jc w:val="both"/>
        <w:rPr>
          <w:rFonts w:ascii="Palatino Linotype" w:eastAsia="Calibri" w:hAnsi="Palatino Linotype" w:cs="Tahoma"/>
          <w:b/>
          <w:iCs/>
          <w:sz w:val="22"/>
          <w:szCs w:val="22"/>
          <w:lang w:val="es-ES" w:eastAsia="es-ES_tradnl"/>
        </w:rPr>
      </w:pPr>
    </w:p>
    <w:p w14:paraId="34505D61" w14:textId="77777777" w:rsidR="00382B5E" w:rsidRDefault="00387E2C" w:rsidP="00FE23FA">
      <w:pPr>
        <w:tabs>
          <w:tab w:val="left" w:pos="4962"/>
        </w:tabs>
        <w:spacing w:line="360" w:lineRule="auto"/>
        <w:jc w:val="both"/>
        <w:rPr>
          <w:rFonts w:ascii="Palatino Linotype" w:eastAsia="Calibri" w:hAnsi="Palatino Linotype" w:cs="Tahoma"/>
          <w:iCs/>
          <w:sz w:val="22"/>
          <w:szCs w:val="22"/>
          <w:lang w:val="es-ES" w:eastAsia="es-ES_tradnl"/>
        </w:rPr>
      </w:pPr>
      <w:r w:rsidRPr="00387E2C">
        <w:rPr>
          <w:rFonts w:ascii="Palatino Linotype" w:eastAsia="Calibri" w:hAnsi="Palatino Linotype" w:cs="Tahoma"/>
          <w:iCs/>
          <w:sz w:val="22"/>
          <w:szCs w:val="22"/>
          <w:lang w:val="es-ES" w:eastAsia="es-ES_tradnl"/>
        </w:rPr>
        <w:t xml:space="preserve">Como ya se </w:t>
      </w:r>
      <w:r>
        <w:rPr>
          <w:rFonts w:ascii="Palatino Linotype" w:eastAsia="Calibri" w:hAnsi="Palatino Linotype" w:cs="Tahoma"/>
          <w:iCs/>
          <w:sz w:val="22"/>
          <w:szCs w:val="22"/>
          <w:lang w:val="es-ES" w:eastAsia="es-ES_tradnl"/>
        </w:rPr>
        <w:t>señaló</w:t>
      </w:r>
      <w:r w:rsidR="00E727E4">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el Recurrente solicitó </w:t>
      </w:r>
      <w:r w:rsidR="00382B5E">
        <w:rPr>
          <w:rFonts w:ascii="Palatino Linotype" w:eastAsia="Calibri" w:hAnsi="Palatino Linotype" w:cs="Tahoma"/>
          <w:iCs/>
          <w:sz w:val="22"/>
          <w:szCs w:val="22"/>
          <w:lang w:val="es-ES" w:eastAsia="es-ES_tradnl"/>
        </w:rPr>
        <w:t>respecto de este punto lo siguiente:</w:t>
      </w:r>
    </w:p>
    <w:p w14:paraId="4FF26760" w14:textId="77777777" w:rsidR="00382B5E" w:rsidRDefault="00382B5E" w:rsidP="00FE23FA">
      <w:pPr>
        <w:tabs>
          <w:tab w:val="left" w:pos="4962"/>
        </w:tabs>
        <w:spacing w:line="360" w:lineRule="auto"/>
        <w:jc w:val="both"/>
        <w:rPr>
          <w:rFonts w:ascii="Palatino Linotype" w:eastAsia="Calibri" w:hAnsi="Palatino Linotype" w:cs="Tahoma"/>
          <w:iCs/>
          <w:sz w:val="22"/>
          <w:szCs w:val="22"/>
          <w:lang w:val="es-ES" w:eastAsia="es-ES_tradnl"/>
        </w:rPr>
      </w:pPr>
    </w:p>
    <w:p w14:paraId="37AD45C5" w14:textId="6B5707D2" w:rsidR="00382B5E" w:rsidRDefault="00382B5E" w:rsidP="00597D29">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sidRPr="00597D29">
        <w:rPr>
          <w:rFonts w:ascii="Palatino Linotype" w:eastAsia="Calibri" w:hAnsi="Palatino Linotype" w:cs="Tahoma"/>
          <w:iCs/>
          <w:szCs w:val="22"/>
          <w:lang w:val="es-ES" w:eastAsia="es-ES_tradnl"/>
        </w:rPr>
        <w:t>E</w:t>
      </w:r>
      <w:r w:rsidR="00387E2C" w:rsidRPr="00597D29">
        <w:rPr>
          <w:rFonts w:ascii="Palatino Linotype" w:eastAsia="Calibri" w:hAnsi="Palatino Linotype" w:cs="Tahoma"/>
          <w:iCs/>
          <w:szCs w:val="22"/>
          <w:lang w:val="es-ES" w:eastAsia="es-ES_tradnl"/>
        </w:rPr>
        <w:t xml:space="preserve">l total de demandas laborales existentes de las administraciones anteriores y las iniciadas en </w:t>
      </w:r>
      <w:r w:rsidRPr="00EE6D7E">
        <w:rPr>
          <w:rFonts w:ascii="Palatino Linotype" w:eastAsia="Calibri" w:hAnsi="Palatino Linotype" w:cs="Tahoma"/>
          <w:iCs/>
          <w:szCs w:val="22"/>
          <w:lang w:val="es-ES" w:eastAsia="es-ES_tradnl"/>
        </w:rPr>
        <w:t>la</w:t>
      </w:r>
      <w:r w:rsidRPr="00597D29">
        <w:rPr>
          <w:rFonts w:ascii="Palatino Linotype" w:eastAsia="Calibri" w:hAnsi="Palatino Linotype" w:cs="Tahoma"/>
          <w:iCs/>
          <w:szCs w:val="22"/>
          <w:lang w:val="es-ES" w:eastAsia="es-ES_tradnl"/>
        </w:rPr>
        <w:t xml:space="preserve"> </w:t>
      </w:r>
      <w:r w:rsidR="00387E2C" w:rsidRPr="00597D29">
        <w:rPr>
          <w:rFonts w:ascii="Palatino Linotype" w:eastAsia="Calibri" w:hAnsi="Palatino Linotype" w:cs="Tahoma"/>
          <w:iCs/>
          <w:szCs w:val="22"/>
          <w:lang w:val="es-ES" w:eastAsia="es-ES_tradnl"/>
        </w:rPr>
        <w:t>administración 2016-2018</w:t>
      </w:r>
      <w:r w:rsidRPr="00EE6D7E">
        <w:rPr>
          <w:rFonts w:ascii="Palatino Linotype" w:eastAsia="Calibri" w:hAnsi="Palatino Linotype" w:cs="Tahoma"/>
          <w:iCs/>
          <w:szCs w:val="22"/>
          <w:lang w:val="es-ES" w:eastAsia="es-ES_tradnl"/>
        </w:rPr>
        <w:t>.</w:t>
      </w:r>
      <w:r w:rsidR="00387E2C" w:rsidRPr="00597D29">
        <w:rPr>
          <w:rFonts w:ascii="Palatino Linotype" w:eastAsia="Calibri" w:hAnsi="Palatino Linotype" w:cs="Tahoma"/>
          <w:iCs/>
          <w:szCs w:val="22"/>
          <w:lang w:val="es-ES" w:eastAsia="es-ES_tradnl"/>
        </w:rPr>
        <w:t xml:space="preserve"> </w:t>
      </w:r>
    </w:p>
    <w:p w14:paraId="226C432D" w14:textId="5160AF82" w:rsidR="00382B5E" w:rsidRDefault="00382B5E" w:rsidP="00597D29">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w:t>
      </w:r>
      <w:r w:rsidR="00387E2C" w:rsidRPr="00EE6D7E">
        <w:rPr>
          <w:rFonts w:ascii="Palatino Linotype" w:eastAsia="Calibri" w:hAnsi="Palatino Linotype" w:cs="Tahoma"/>
          <w:iCs/>
          <w:szCs w:val="22"/>
          <w:lang w:val="es-ES" w:eastAsia="es-ES_tradnl"/>
        </w:rPr>
        <w:t xml:space="preserve">l estado de cada una de </w:t>
      </w:r>
      <w:r>
        <w:rPr>
          <w:rFonts w:ascii="Palatino Linotype" w:eastAsia="Calibri" w:hAnsi="Palatino Linotype" w:cs="Tahoma"/>
          <w:iCs/>
          <w:szCs w:val="22"/>
          <w:lang w:val="es-ES" w:eastAsia="es-ES_tradnl"/>
        </w:rPr>
        <w:t>las demandas laborales.</w:t>
      </w:r>
    </w:p>
    <w:p w14:paraId="545946A0" w14:textId="792E8F3B" w:rsidR="00382B5E" w:rsidRDefault="00382B5E" w:rsidP="00597D29">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w:t>
      </w:r>
      <w:r w:rsidR="00387E2C" w:rsidRPr="00EE6D7E">
        <w:rPr>
          <w:rFonts w:ascii="Palatino Linotype" w:eastAsia="Calibri" w:hAnsi="Palatino Linotype" w:cs="Tahoma"/>
          <w:iCs/>
          <w:szCs w:val="22"/>
          <w:lang w:val="es-ES" w:eastAsia="es-ES_tradnl"/>
        </w:rPr>
        <w:t xml:space="preserve">os montos a los que asciende cada </w:t>
      </w:r>
      <w:r>
        <w:rPr>
          <w:rFonts w:ascii="Palatino Linotype" w:eastAsia="Calibri" w:hAnsi="Palatino Linotype" w:cs="Tahoma"/>
          <w:iCs/>
          <w:szCs w:val="22"/>
          <w:lang w:val="es-ES" w:eastAsia="es-ES_tradnl"/>
        </w:rPr>
        <w:t xml:space="preserve">demanda laboral </w:t>
      </w:r>
      <w:r w:rsidR="00387E2C" w:rsidRPr="00EE6D7E">
        <w:rPr>
          <w:rFonts w:ascii="Palatino Linotype" w:eastAsia="Calibri" w:hAnsi="Palatino Linotype" w:cs="Tahoma"/>
          <w:iCs/>
          <w:szCs w:val="22"/>
          <w:lang w:val="es-ES" w:eastAsia="es-ES_tradnl"/>
        </w:rPr>
        <w:t>y si se ha pagado o no</w:t>
      </w:r>
      <w:r>
        <w:rPr>
          <w:rFonts w:ascii="Palatino Linotype" w:eastAsia="Calibri" w:hAnsi="Palatino Linotype" w:cs="Tahoma"/>
          <w:iCs/>
          <w:szCs w:val="22"/>
          <w:lang w:val="es-ES" w:eastAsia="es-ES_tradnl"/>
        </w:rPr>
        <w:t>.</w:t>
      </w:r>
      <w:r w:rsidR="00387E2C" w:rsidRPr="00EE6D7E">
        <w:rPr>
          <w:rFonts w:ascii="Palatino Linotype" w:eastAsia="Calibri" w:hAnsi="Palatino Linotype" w:cs="Tahoma"/>
          <w:iCs/>
          <w:szCs w:val="22"/>
          <w:lang w:val="es-ES" w:eastAsia="es-ES_tradnl"/>
        </w:rPr>
        <w:t xml:space="preserve"> </w:t>
      </w:r>
    </w:p>
    <w:p w14:paraId="3C1FD2CF" w14:textId="77777777" w:rsidR="00382B5E" w:rsidRDefault="00382B5E" w:rsidP="00EE6D7E">
      <w:pPr>
        <w:tabs>
          <w:tab w:val="left" w:pos="4962"/>
        </w:tabs>
        <w:spacing w:line="360" w:lineRule="auto"/>
        <w:jc w:val="both"/>
        <w:rPr>
          <w:rFonts w:ascii="Palatino Linotype" w:eastAsia="Calibri" w:hAnsi="Palatino Linotype" w:cs="Tahoma"/>
          <w:iCs/>
          <w:szCs w:val="22"/>
          <w:lang w:val="es-ES" w:eastAsia="es-ES_tradnl"/>
        </w:rPr>
      </w:pPr>
    </w:p>
    <w:p w14:paraId="4F35E325" w14:textId="0A39D0C9" w:rsidR="00387E2C" w:rsidRPr="00382B5E" w:rsidRDefault="00382B5E" w:rsidP="00EE6D7E">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w:t>
      </w:r>
      <w:r w:rsidR="00387E2C" w:rsidRPr="00EE6D7E">
        <w:rPr>
          <w:rFonts w:ascii="Palatino Linotype" w:eastAsia="Calibri" w:hAnsi="Palatino Linotype" w:cs="Tahoma"/>
          <w:iCs/>
          <w:sz w:val="22"/>
          <w:szCs w:val="22"/>
          <w:lang w:val="es-ES" w:eastAsia="es-ES_tradnl"/>
        </w:rPr>
        <w:t xml:space="preserve">l Sujeto Obligado manifestó a través de su Consejero Jurídico un listado de liquidación de asuntos laborales con corte al </w:t>
      </w:r>
      <w:r w:rsidR="008C3587">
        <w:rPr>
          <w:rFonts w:ascii="Palatino Linotype" w:eastAsia="Calibri" w:hAnsi="Palatino Linotype" w:cs="Tahoma"/>
          <w:iCs/>
          <w:sz w:val="22"/>
          <w:szCs w:val="22"/>
          <w:lang w:val="es-ES" w:eastAsia="es-ES_tradnl"/>
        </w:rPr>
        <w:t>tres</w:t>
      </w:r>
      <w:r w:rsidR="00387E2C" w:rsidRPr="00EE6D7E">
        <w:rPr>
          <w:rFonts w:ascii="Palatino Linotype" w:eastAsia="Calibri" w:hAnsi="Palatino Linotype" w:cs="Tahoma"/>
          <w:iCs/>
          <w:sz w:val="22"/>
          <w:szCs w:val="22"/>
          <w:lang w:val="es-ES" w:eastAsia="es-ES_tradnl"/>
        </w:rPr>
        <w:t xml:space="preserve"> de octubre, con diferentes columnas dentro de las cuales se </w:t>
      </w:r>
      <w:r w:rsidR="00387E2C" w:rsidRPr="00EE6D7E">
        <w:rPr>
          <w:rFonts w:ascii="Palatino Linotype" w:eastAsia="Calibri" w:hAnsi="Palatino Linotype" w:cs="Tahoma"/>
          <w:iCs/>
          <w:sz w:val="22"/>
          <w:szCs w:val="22"/>
          <w:lang w:val="es-ES" w:eastAsia="es-ES_tradnl"/>
        </w:rPr>
        <w:lastRenderedPageBreak/>
        <w:t xml:space="preserve">encuentra el estado que guardan, número de expedientes, monto a pagar y observaciones; motivo por el cual </w:t>
      </w:r>
      <w:r w:rsidR="008C3587">
        <w:rPr>
          <w:rFonts w:ascii="Palatino Linotype" w:eastAsia="Calibri" w:hAnsi="Palatino Linotype" w:cs="Tahoma"/>
          <w:iCs/>
          <w:sz w:val="22"/>
          <w:szCs w:val="22"/>
          <w:lang w:val="es-ES" w:eastAsia="es-ES_tradnl"/>
        </w:rPr>
        <w:t>el Recurrente se inconformó por la entrega de información incompleta y destacó que</w:t>
      </w:r>
      <w:r w:rsidR="00387E2C" w:rsidRPr="00382B5E">
        <w:rPr>
          <w:rFonts w:ascii="Palatino Linotype" w:eastAsia="Calibri" w:hAnsi="Palatino Linotype" w:cs="Tahoma"/>
          <w:iCs/>
          <w:sz w:val="22"/>
          <w:szCs w:val="22"/>
          <w:lang w:val="es-ES" w:eastAsia="es-ES_tradnl"/>
        </w:rPr>
        <w:t xml:space="preserve"> s</w:t>
      </w:r>
      <w:r w:rsidR="008C3587">
        <w:rPr>
          <w:rFonts w:ascii="Palatino Linotype" w:eastAsia="Calibri" w:hAnsi="Palatino Linotype" w:cs="Tahoma"/>
          <w:iCs/>
          <w:sz w:val="22"/>
          <w:szCs w:val="22"/>
          <w:lang w:val="es-ES" w:eastAsia="es-ES_tradnl"/>
        </w:rPr>
        <w:t>ó</w:t>
      </w:r>
      <w:r w:rsidR="00387E2C" w:rsidRPr="00382B5E">
        <w:rPr>
          <w:rFonts w:ascii="Palatino Linotype" w:eastAsia="Calibri" w:hAnsi="Palatino Linotype" w:cs="Tahoma"/>
          <w:iCs/>
          <w:sz w:val="22"/>
          <w:szCs w:val="22"/>
          <w:lang w:val="es-ES" w:eastAsia="es-ES_tradnl"/>
        </w:rPr>
        <w:t xml:space="preserve">lo se </w:t>
      </w:r>
      <w:r w:rsidR="00D629D9" w:rsidRPr="00382B5E">
        <w:rPr>
          <w:rFonts w:ascii="Palatino Linotype" w:eastAsia="Calibri" w:hAnsi="Palatino Linotype" w:cs="Tahoma"/>
          <w:iCs/>
          <w:sz w:val="22"/>
          <w:szCs w:val="22"/>
          <w:lang w:val="es-ES" w:eastAsia="es-ES_tradnl"/>
        </w:rPr>
        <w:t xml:space="preserve">mencionan </w:t>
      </w:r>
      <w:r w:rsidR="00387E2C" w:rsidRPr="00382B5E">
        <w:rPr>
          <w:rFonts w:ascii="Palatino Linotype" w:eastAsia="Calibri" w:hAnsi="Palatino Linotype" w:cs="Tahoma"/>
          <w:iCs/>
          <w:sz w:val="22"/>
          <w:szCs w:val="22"/>
          <w:lang w:val="es-ES" w:eastAsia="es-ES_tradnl"/>
        </w:rPr>
        <w:t xml:space="preserve">de manera genérica y no como fue </w:t>
      </w:r>
      <w:r w:rsidR="007F46F3" w:rsidRPr="00382B5E">
        <w:rPr>
          <w:rFonts w:ascii="Palatino Linotype" w:eastAsia="Calibri" w:hAnsi="Palatino Linotype" w:cs="Tahoma"/>
          <w:iCs/>
          <w:sz w:val="22"/>
          <w:szCs w:val="22"/>
          <w:lang w:val="es-ES" w:eastAsia="es-ES_tradnl"/>
        </w:rPr>
        <w:t>requerida</w:t>
      </w:r>
      <w:r w:rsidR="008C3587">
        <w:rPr>
          <w:rFonts w:ascii="Palatino Linotype" w:eastAsia="Calibri" w:hAnsi="Palatino Linotype" w:cs="Tahoma"/>
          <w:iCs/>
          <w:sz w:val="22"/>
          <w:szCs w:val="22"/>
          <w:lang w:val="es-ES" w:eastAsia="es-ES_tradnl"/>
        </w:rPr>
        <w:t xml:space="preserve"> (</w:t>
      </w:r>
      <w:r w:rsidR="00387E2C" w:rsidRPr="00382B5E">
        <w:rPr>
          <w:rFonts w:ascii="Palatino Linotype" w:eastAsia="Calibri" w:hAnsi="Palatino Linotype" w:cs="Tahoma"/>
          <w:iCs/>
          <w:sz w:val="22"/>
          <w:szCs w:val="22"/>
          <w:lang w:val="es-ES" w:eastAsia="es-ES_tradnl"/>
        </w:rPr>
        <w:t>los montos a los que asciende cada una y si se ha pagado o no</w:t>
      </w:r>
      <w:r w:rsidR="008C3587">
        <w:rPr>
          <w:rFonts w:ascii="Palatino Linotype" w:eastAsia="Calibri" w:hAnsi="Palatino Linotype" w:cs="Tahoma"/>
          <w:iCs/>
          <w:sz w:val="22"/>
          <w:szCs w:val="22"/>
          <w:lang w:val="es-ES" w:eastAsia="es-ES_tradnl"/>
        </w:rPr>
        <w:t>)</w:t>
      </w:r>
      <w:r w:rsidR="00387E2C" w:rsidRPr="00382B5E">
        <w:rPr>
          <w:rFonts w:ascii="Palatino Linotype" w:eastAsia="Calibri" w:hAnsi="Palatino Linotype" w:cs="Tahoma"/>
          <w:iCs/>
          <w:sz w:val="22"/>
          <w:szCs w:val="22"/>
          <w:lang w:val="es-ES" w:eastAsia="es-ES_tradnl"/>
        </w:rPr>
        <w:t>.</w:t>
      </w:r>
    </w:p>
    <w:p w14:paraId="6157DAA1" w14:textId="77777777" w:rsidR="00D629D9" w:rsidRDefault="00D629D9" w:rsidP="00FE23FA">
      <w:pPr>
        <w:tabs>
          <w:tab w:val="left" w:pos="4962"/>
        </w:tabs>
        <w:spacing w:line="360" w:lineRule="auto"/>
        <w:jc w:val="both"/>
        <w:rPr>
          <w:rFonts w:ascii="Palatino Linotype" w:eastAsia="Calibri" w:hAnsi="Palatino Linotype" w:cs="Tahoma"/>
          <w:b/>
          <w:iCs/>
          <w:sz w:val="22"/>
          <w:szCs w:val="22"/>
          <w:lang w:val="es-ES" w:eastAsia="es-ES_tradnl"/>
        </w:rPr>
      </w:pPr>
    </w:p>
    <w:p w14:paraId="3DAA7477" w14:textId="77777777" w:rsidR="00763193" w:rsidRDefault="00D629D9" w:rsidP="00FE23FA">
      <w:pPr>
        <w:tabs>
          <w:tab w:val="left" w:pos="4962"/>
        </w:tabs>
        <w:spacing w:line="360" w:lineRule="auto"/>
        <w:jc w:val="both"/>
        <w:rPr>
          <w:rFonts w:ascii="Palatino Linotype" w:eastAsia="Calibri" w:hAnsi="Palatino Linotype" w:cs="Tahoma"/>
          <w:iCs/>
          <w:sz w:val="22"/>
          <w:szCs w:val="22"/>
          <w:lang w:val="es-ES" w:eastAsia="es-ES_tradnl"/>
        </w:rPr>
      </w:pPr>
      <w:r w:rsidRPr="00D629D9">
        <w:rPr>
          <w:rFonts w:ascii="Palatino Linotype" w:eastAsia="Calibri" w:hAnsi="Palatino Linotype" w:cs="Tahoma"/>
          <w:iCs/>
          <w:sz w:val="22"/>
          <w:szCs w:val="22"/>
          <w:lang w:val="es-ES" w:eastAsia="es-ES_tradnl"/>
        </w:rPr>
        <w:t xml:space="preserve">De la </w:t>
      </w:r>
      <w:r w:rsidR="00AA7381">
        <w:rPr>
          <w:rFonts w:ascii="Palatino Linotype" w:eastAsia="Calibri" w:hAnsi="Palatino Linotype" w:cs="Tahoma"/>
          <w:iCs/>
          <w:sz w:val="22"/>
          <w:szCs w:val="22"/>
          <w:lang w:val="es-ES" w:eastAsia="es-ES_tradnl"/>
        </w:rPr>
        <w:t>r</w:t>
      </w:r>
      <w:r w:rsidRPr="00D629D9">
        <w:rPr>
          <w:rFonts w:ascii="Palatino Linotype" w:eastAsia="Calibri" w:hAnsi="Palatino Linotype" w:cs="Tahoma"/>
          <w:iCs/>
          <w:sz w:val="22"/>
          <w:szCs w:val="22"/>
          <w:lang w:val="es-ES" w:eastAsia="es-ES_tradnl"/>
        </w:rPr>
        <w:t xml:space="preserve">espuesta </w:t>
      </w:r>
      <w:r>
        <w:rPr>
          <w:rFonts w:ascii="Palatino Linotype" w:eastAsia="Calibri" w:hAnsi="Palatino Linotype" w:cs="Tahoma"/>
          <w:iCs/>
          <w:sz w:val="22"/>
          <w:szCs w:val="22"/>
          <w:lang w:val="es-ES" w:eastAsia="es-ES_tradnl"/>
        </w:rPr>
        <w:t>proporcionada por el Sujeto Obligado</w:t>
      </w:r>
      <w:r w:rsidR="00AA7381">
        <w:rPr>
          <w:rFonts w:ascii="Palatino Linotype" w:eastAsia="Calibri" w:hAnsi="Palatino Linotype" w:cs="Tahoma"/>
          <w:iCs/>
          <w:sz w:val="22"/>
          <w:szCs w:val="22"/>
          <w:lang w:val="es-ES" w:eastAsia="es-ES_tradnl"/>
        </w:rPr>
        <w:t>, se advierte que</w:t>
      </w:r>
      <w:r>
        <w:rPr>
          <w:rFonts w:ascii="Palatino Linotype" w:eastAsia="Calibri" w:hAnsi="Palatino Linotype" w:cs="Tahoma"/>
          <w:iCs/>
          <w:sz w:val="22"/>
          <w:szCs w:val="22"/>
          <w:lang w:val="es-ES" w:eastAsia="es-ES_tradnl"/>
        </w:rPr>
        <w:t xml:space="preserve"> no satisface el derecho de acceso a la información </w:t>
      </w:r>
      <w:r w:rsidR="00260D5A">
        <w:rPr>
          <w:rFonts w:ascii="Palatino Linotype" w:eastAsia="Calibri" w:hAnsi="Palatino Linotype" w:cs="Tahoma"/>
          <w:iCs/>
          <w:sz w:val="22"/>
          <w:szCs w:val="22"/>
          <w:lang w:val="es-ES" w:eastAsia="es-ES_tradnl"/>
        </w:rPr>
        <w:t xml:space="preserve">ya que elaboró un documento </w:t>
      </w:r>
      <w:r w:rsidR="00260D5A" w:rsidRPr="008C3587">
        <w:rPr>
          <w:rFonts w:ascii="Palatino Linotype" w:eastAsia="Calibri" w:hAnsi="Palatino Linotype" w:cs="Tahoma"/>
          <w:i/>
          <w:iCs/>
          <w:sz w:val="22"/>
          <w:szCs w:val="22"/>
          <w:lang w:val="es-ES" w:eastAsia="es-ES_tradnl"/>
        </w:rPr>
        <w:t>ad hoc</w:t>
      </w:r>
      <w:r w:rsidR="00260D5A">
        <w:rPr>
          <w:rFonts w:ascii="Palatino Linotype" w:eastAsia="Calibri" w:hAnsi="Palatino Linotype" w:cs="Tahoma"/>
          <w:iCs/>
          <w:sz w:val="22"/>
          <w:szCs w:val="22"/>
          <w:lang w:val="es-ES" w:eastAsia="es-ES_tradnl"/>
        </w:rPr>
        <w:t xml:space="preserve"> </w:t>
      </w:r>
      <w:r w:rsidR="008C3587">
        <w:rPr>
          <w:rFonts w:ascii="Palatino Linotype" w:eastAsia="Calibri" w:hAnsi="Palatino Linotype" w:cs="Tahoma"/>
          <w:iCs/>
          <w:sz w:val="22"/>
          <w:szCs w:val="22"/>
          <w:lang w:val="es-ES" w:eastAsia="es-ES_tradnl"/>
        </w:rPr>
        <w:t>que no</w:t>
      </w:r>
      <w:r w:rsidR="00D736E3">
        <w:rPr>
          <w:rFonts w:ascii="Palatino Linotype" w:eastAsia="Calibri" w:hAnsi="Palatino Linotype" w:cs="Tahoma"/>
          <w:iCs/>
          <w:sz w:val="22"/>
          <w:szCs w:val="22"/>
          <w:lang w:val="es-ES" w:eastAsia="es-ES_tradnl"/>
        </w:rPr>
        <w:t xml:space="preserve"> at</w:t>
      </w:r>
      <w:r w:rsidR="00763193">
        <w:rPr>
          <w:rFonts w:ascii="Palatino Linotype" w:eastAsia="Calibri" w:hAnsi="Palatino Linotype" w:cs="Tahoma"/>
          <w:iCs/>
          <w:sz w:val="22"/>
          <w:szCs w:val="22"/>
          <w:lang w:val="es-ES" w:eastAsia="es-ES_tradnl"/>
        </w:rPr>
        <w:t>iende</w:t>
      </w:r>
      <w:r w:rsidR="00D736E3">
        <w:rPr>
          <w:rFonts w:ascii="Palatino Linotype" w:eastAsia="Calibri" w:hAnsi="Palatino Linotype" w:cs="Tahoma"/>
          <w:iCs/>
          <w:sz w:val="22"/>
          <w:szCs w:val="22"/>
          <w:lang w:val="es-ES" w:eastAsia="es-ES_tradnl"/>
        </w:rPr>
        <w:t xml:space="preserve"> los puntos requeridos por el solicitante, ya que como solicit</w:t>
      </w:r>
      <w:r w:rsidR="00763193">
        <w:rPr>
          <w:rFonts w:ascii="Palatino Linotype" w:eastAsia="Calibri" w:hAnsi="Palatino Linotype" w:cs="Tahoma"/>
          <w:iCs/>
          <w:sz w:val="22"/>
          <w:szCs w:val="22"/>
          <w:lang w:val="es-ES" w:eastAsia="es-ES_tradnl"/>
        </w:rPr>
        <w:t>ó</w:t>
      </w:r>
      <w:r w:rsidR="00D736E3">
        <w:rPr>
          <w:rFonts w:ascii="Palatino Linotype" w:eastAsia="Calibri" w:hAnsi="Palatino Linotype" w:cs="Tahoma"/>
          <w:iCs/>
          <w:sz w:val="22"/>
          <w:szCs w:val="22"/>
          <w:lang w:val="es-ES" w:eastAsia="es-ES_tradnl"/>
        </w:rPr>
        <w:t xml:space="preserve"> el total de demandas laborales existentes de administraciones anteriores y las iniciadas en la administración dos mil dieciséis y dos mil dieciocho en el que se advirtiera el estado procesal en el que se encuentran</w:t>
      </w:r>
      <w:r w:rsidR="00763193">
        <w:rPr>
          <w:rFonts w:ascii="Palatino Linotype" w:eastAsia="Calibri" w:hAnsi="Palatino Linotype" w:cs="Tahoma"/>
          <w:iCs/>
          <w:sz w:val="22"/>
          <w:szCs w:val="22"/>
          <w:lang w:val="es-ES" w:eastAsia="es-ES_tradnl"/>
        </w:rPr>
        <w:t>;</w:t>
      </w:r>
      <w:r w:rsidR="00D736E3">
        <w:rPr>
          <w:rFonts w:ascii="Palatino Linotype" w:eastAsia="Calibri" w:hAnsi="Palatino Linotype" w:cs="Tahoma"/>
          <w:iCs/>
          <w:sz w:val="22"/>
          <w:szCs w:val="22"/>
          <w:lang w:val="es-ES" w:eastAsia="es-ES_tradnl"/>
        </w:rPr>
        <w:t xml:space="preserve"> los montos a los que ascienden y si se han pagado o no</w:t>
      </w:r>
      <w:r w:rsidR="00763193">
        <w:rPr>
          <w:rFonts w:ascii="Palatino Linotype" w:eastAsia="Calibri" w:hAnsi="Palatino Linotype" w:cs="Tahoma"/>
          <w:iCs/>
          <w:sz w:val="22"/>
          <w:szCs w:val="22"/>
          <w:lang w:val="es-ES" w:eastAsia="es-ES_tradnl"/>
        </w:rPr>
        <w:t xml:space="preserve"> los finiquitos respectivos</w:t>
      </w:r>
      <w:r w:rsidR="00D736E3">
        <w:rPr>
          <w:rFonts w:ascii="Palatino Linotype" w:eastAsia="Calibri" w:hAnsi="Palatino Linotype" w:cs="Tahoma"/>
          <w:iCs/>
          <w:sz w:val="22"/>
          <w:szCs w:val="22"/>
          <w:lang w:val="es-ES" w:eastAsia="es-ES_tradnl"/>
        </w:rPr>
        <w:t>; derivado de la revisión del documento adjunto por el Consejero Jurídico del Ayuntamiento</w:t>
      </w:r>
      <w:r w:rsidR="00763193">
        <w:rPr>
          <w:rFonts w:ascii="Palatino Linotype" w:eastAsia="Calibri" w:hAnsi="Palatino Linotype" w:cs="Tahoma"/>
          <w:iCs/>
          <w:sz w:val="22"/>
          <w:szCs w:val="22"/>
          <w:lang w:val="es-ES" w:eastAsia="es-ES_tradnl"/>
        </w:rPr>
        <w:t>, se advierte lo siguiente:</w:t>
      </w:r>
    </w:p>
    <w:p w14:paraId="524923F8" w14:textId="77777777" w:rsidR="00763193" w:rsidRDefault="00763193" w:rsidP="00FE23FA">
      <w:pPr>
        <w:tabs>
          <w:tab w:val="left" w:pos="4962"/>
        </w:tabs>
        <w:spacing w:line="360" w:lineRule="auto"/>
        <w:jc w:val="both"/>
        <w:rPr>
          <w:rFonts w:ascii="Palatino Linotype" w:eastAsia="Calibri" w:hAnsi="Palatino Linotype" w:cs="Tahoma"/>
          <w:iCs/>
          <w:sz w:val="22"/>
          <w:szCs w:val="22"/>
          <w:lang w:val="es-ES" w:eastAsia="es-ES_tradnl"/>
        </w:rPr>
      </w:pPr>
    </w:p>
    <w:p w14:paraId="5CC59DB4" w14:textId="43232CE8" w:rsidR="00D736E3" w:rsidRDefault="00763193" w:rsidP="00FE23FA">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L</w:t>
      </w:r>
      <w:r w:rsidR="00992279">
        <w:rPr>
          <w:rFonts w:ascii="Palatino Linotype" w:eastAsia="Calibri" w:hAnsi="Palatino Linotype" w:cs="Tahoma"/>
          <w:iCs/>
          <w:sz w:val="22"/>
          <w:szCs w:val="22"/>
          <w:lang w:val="es-ES" w:eastAsia="es-ES_tradnl"/>
        </w:rPr>
        <w:t xml:space="preserve">a columna referente al </w:t>
      </w:r>
      <w:r w:rsidR="0026632A">
        <w:rPr>
          <w:rFonts w:ascii="Palatino Linotype" w:eastAsia="Calibri" w:hAnsi="Palatino Linotype" w:cs="Tahoma"/>
          <w:iCs/>
          <w:sz w:val="22"/>
          <w:szCs w:val="22"/>
          <w:lang w:val="es-ES" w:eastAsia="es-ES_tradnl"/>
        </w:rPr>
        <w:t>“</w:t>
      </w:r>
      <w:r w:rsidR="0026632A" w:rsidRPr="0026632A">
        <w:rPr>
          <w:rFonts w:ascii="Palatino Linotype" w:eastAsia="Calibri" w:hAnsi="Palatino Linotype" w:cs="Tahoma"/>
          <w:i/>
          <w:iCs/>
          <w:sz w:val="22"/>
          <w:szCs w:val="22"/>
          <w:lang w:val="es-ES" w:eastAsia="es-ES_tradnl"/>
        </w:rPr>
        <w:t xml:space="preserve">Estado </w:t>
      </w:r>
      <w:r w:rsidR="00992279" w:rsidRPr="00597D29">
        <w:rPr>
          <w:rFonts w:ascii="Palatino Linotype" w:eastAsia="Calibri" w:hAnsi="Palatino Linotype" w:cs="Tahoma"/>
          <w:i/>
          <w:iCs/>
          <w:sz w:val="22"/>
          <w:szCs w:val="22"/>
          <w:lang w:val="es-ES" w:eastAsia="es-ES_tradnl"/>
        </w:rPr>
        <w:t>que guardan</w:t>
      </w:r>
      <w:r w:rsidR="0026632A">
        <w:rPr>
          <w:rFonts w:ascii="Palatino Linotype" w:eastAsia="Calibri" w:hAnsi="Palatino Linotype" w:cs="Tahoma"/>
          <w:i/>
          <w:iCs/>
          <w:sz w:val="22"/>
          <w:szCs w:val="22"/>
          <w:lang w:val="es-ES" w:eastAsia="es-ES_tradnl"/>
        </w:rPr>
        <w:t>”</w:t>
      </w:r>
      <w:r w:rsidR="00992279">
        <w:rPr>
          <w:rFonts w:ascii="Palatino Linotype" w:eastAsia="Calibri" w:hAnsi="Palatino Linotype" w:cs="Tahoma"/>
          <w:iCs/>
          <w:sz w:val="22"/>
          <w:szCs w:val="22"/>
          <w:lang w:val="es-ES" w:eastAsia="es-ES_tradnl"/>
        </w:rPr>
        <w:t xml:space="preserve"> señala los asuntos en trámite </w:t>
      </w:r>
      <w:r>
        <w:rPr>
          <w:rFonts w:ascii="Palatino Linotype" w:eastAsia="Calibri" w:hAnsi="Palatino Linotype" w:cs="Tahoma"/>
          <w:iCs/>
          <w:sz w:val="22"/>
          <w:szCs w:val="22"/>
          <w:lang w:val="es-ES" w:eastAsia="es-ES_tradnl"/>
        </w:rPr>
        <w:t xml:space="preserve">de la </w:t>
      </w:r>
      <w:r w:rsidR="00992279">
        <w:rPr>
          <w:rFonts w:ascii="Palatino Linotype" w:eastAsia="Calibri" w:hAnsi="Palatino Linotype" w:cs="Tahoma"/>
          <w:iCs/>
          <w:sz w:val="22"/>
          <w:szCs w:val="22"/>
          <w:lang w:val="es-ES" w:eastAsia="es-ES_tradnl"/>
        </w:rPr>
        <w:t>administración dos mil dieciséis</w:t>
      </w:r>
      <w:r w:rsidR="00322928">
        <w:rPr>
          <w:rFonts w:ascii="Palatino Linotype" w:eastAsia="Calibri" w:hAnsi="Palatino Linotype" w:cs="Tahoma"/>
          <w:iCs/>
          <w:sz w:val="22"/>
          <w:szCs w:val="22"/>
          <w:lang w:val="es-ES" w:eastAsia="es-ES_tradnl"/>
        </w:rPr>
        <w:t xml:space="preserve"> -</w:t>
      </w:r>
      <w:r w:rsidR="00992279">
        <w:rPr>
          <w:rFonts w:ascii="Palatino Linotype" w:eastAsia="Calibri" w:hAnsi="Palatino Linotype" w:cs="Tahoma"/>
          <w:iCs/>
          <w:sz w:val="22"/>
          <w:szCs w:val="22"/>
          <w:lang w:val="es-ES" w:eastAsia="es-ES_tradnl"/>
        </w:rPr>
        <w:t xml:space="preserve"> dos mil dieciocho y los asuntos recibidos por administraciones pasadas del dos mil seis a la fecha</w:t>
      </w:r>
      <w:r>
        <w:rPr>
          <w:rFonts w:ascii="Palatino Linotype" w:eastAsia="Calibri" w:hAnsi="Palatino Linotype" w:cs="Tahoma"/>
          <w:iCs/>
          <w:sz w:val="22"/>
          <w:szCs w:val="22"/>
          <w:lang w:val="es-ES" w:eastAsia="es-ES_tradnl"/>
        </w:rPr>
        <w:t xml:space="preserve"> (</w:t>
      </w:r>
      <w:r w:rsidR="00992279">
        <w:rPr>
          <w:rFonts w:ascii="Palatino Linotype" w:eastAsia="Calibri" w:hAnsi="Palatino Linotype" w:cs="Tahoma"/>
          <w:iCs/>
          <w:sz w:val="22"/>
          <w:szCs w:val="22"/>
          <w:lang w:val="es-ES" w:eastAsia="es-ES_tradnl"/>
        </w:rPr>
        <w:t>la fecha de corte que manifiesta</w:t>
      </w:r>
      <w:r>
        <w:rPr>
          <w:rFonts w:ascii="Palatino Linotype" w:eastAsia="Calibri" w:hAnsi="Palatino Linotype" w:cs="Tahoma"/>
          <w:iCs/>
          <w:sz w:val="22"/>
          <w:szCs w:val="22"/>
          <w:lang w:val="es-ES" w:eastAsia="es-ES_tradnl"/>
        </w:rPr>
        <w:t>;</w:t>
      </w:r>
      <w:r w:rsidR="00992279">
        <w:rPr>
          <w:rFonts w:ascii="Palatino Linotype" w:eastAsia="Calibri" w:hAnsi="Palatino Linotype" w:cs="Tahoma"/>
          <w:iCs/>
          <w:sz w:val="22"/>
          <w:szCs w:val="22"/>
          <w:lang w:val="es-ES" w:eastAsia="es-ES_tradnl"/>
        </w:rPr>
        <w:t xml:space="preserve"> es decir</w:t>
      </w:r>
      <w:r>
        <w:rPr>
          <w:rFonts w:ascii="Palatino Linotype" w:eastAsia="Calibri" w:hAnsi="Palatino Linotype" w:cs="Tahoma"/>
          <w:iCs/>
          <w:sz w:val="22"/>
          <w:szCs w:val="22"/>
          <w:lang w:val="es-ES" w:eastAsia="es-ES_tradnl"/>
        </w:rPr>
        <w:t>,</w:t>
      </w:r>
      <w:r w:rsidR="00992279">
        <w:rPr>
          <w:rFonts w:ascii="Palatino Linotype" w:eastAsia="Calibri" w:hAnsi="Palatino Linotype" w:cs="Tahoma"/>
          <w:iCs/>
          <w:sz w:val="22"/>
          <w:szCs w:val="22"/>
          <w:lang w:val="es-ES" w:eastAsia="es-ES_tradnl"/>
        </w:rPr>
        <w:t xml:space="preserve"> el tres de octubre del dos mil dieciocho</w:t>
      </w:r>
      <w:r>
        <w:rPr>
          <w:rFonts w:ascii="Palatino Linotype" w:eastAsia="Calibri" w:hAnsi="Palatino Linotype" w:cs="Tahoma"/>
          <w:iCs/>
          <w:sz w:val="22"/>
          <w:szCs w:val="22"/>
          <w:lang w:val="es-ES" w:eastAsia="es-ES_tradnl"/>
        </w:rPr>
        <w:t>)</w:t>
      </w:r>
      <w:r w:rsidR="00992279">
        <w:rPr>
          <w:rFonts w:ascii="Palatino Linotype" w:eastAsia="Calibri" w:hAnsi="Palatino Linotype" w:cs="Tahoma"/>
          <w:iCs/>
          <w:sz w:val="22"/>
          <w:szCs w:val="22"/>
          <w:lang w:val="es-ES" w:eastAsia="es-ES_tradnl"/>
        </w:rPr>
        <w:t>, sin especificar el estado que guardan o la etapa procesal en la que se encuentran</w:t>
      </w:r>
      <w:r>
        <w:rPr>
          <w:rFonts w:ascii="Palatino Linotype" w:eastAsia="Calibri" w:hAnsi="Palatino Linotype" w:cs="Tahoma"/>
          <w:iCs/>
          <w:sz w:val="22"/>
          <w:szCs w:val="22"/>
          <w:lang w:val="es-ES" w:eastAsia="es-ES_tradnl"/>
        </w:rPr>
        <w:t>; en este sentido, la respuesta</w:t>
      </w:r>
      <w:r w:rsidR="00992279">
        <w:rPr>
          <w:rFonts w:ascii="Palatino Linotype" w:eastAsia="Calibri" w:hAnsi="Palatino Linotype" w:cs="Tahoma"/>
          <w:iCs/>
          <w:sz w:val="22"/>
          <w:szCs w:val="22"/>
          <w:lang w:val="es-ES" w:eastAsia="es-ES_tradnl"/>
        </w:rPr>
        <w:t xml:space="preserve"> genera incertidumbre ya que </w:t>
      </w:r>
      <w:r>
        <w:rPr>
          <w:rFonts w:ascii="Palatino Linotype" w:eastAsia="Calibri" w:hAnsi="Palatino Linotype" w:cs="Tahoma"/>
          <w:iCs/>
          <w:sz w:val="22"/>
          <w:szCs w:val="22"/>
          <w:lang w:val="es-ES" w:eastAsia="es-ES_tradnl"/>
        </w:rPr>
        <w:t xml:space="preserve">al </w:t>
      </w:r>
      <w:r w:rsidR="00992279">
        <w:rPr>
          <w:rFonts w:ascii="Palatino Linotype" w:eastAsia="Calibri" w:hAnsi="Palatino Linotype" w:cs="Tahoma"/>
          <w:iCs/>
          <w:sz w:val="22"/>
          <w:szCs w:val="22"/>
          <w:lang w:val="es-ES" w:eastAsia="es-ES_tradnl"/>
        </w:rPr>
        <w:t xml:space="preserve">realizar la suma de las dos columnas de los números de expedientes </w:t>
      </w:r>
      <w:r w:rsidR="00322928">
        <w:rPr>
          <w:rFonts w:ascii="Palatino Linotype" w:eastAsia="Calibri" w:hAnsi="Palatino Linotype" w:cs="Tahoma"/>
          <w:iCs/>
          <w:sz w:val="22"/>
          <w:szCs w:val="22"/>
          <w:lang w:val="es-ES" w:eastAsia="es-ES_tradnl"/>
        </w:rPr>
        <w:t xml:space="preserve">da por </w:t>
      </w:r>
      <w:r w:rsidR="00992279">
        <w:rPr>
          <w:rFonts w:ascii="Palatino Linotype" w:eastAsia="Calibri" w:hAnsi="Palatino Linotype" w:cs="Tahoma"/>
          <w:iCs/>
          <w:sz w:val="22"/>
          <w:szCs w:val="22"/>
          <w:lang w:val="es-ES" w:eastAsia="es-ES_tradnl"/>
        </w:rPr>
        <w:t>resulta</w:t>
      </w:r>
      <w:r w:rsidR="00322928">
        <w:rPr>
          <w:rFonts w:ascii="Palatino Linotype" w:eastAsia="Calibri" w:hAnsi="Palatino Linotype" w:cs="Tahoma"/>
          <w:iCs/>
          <w:sz w:val="22"/>
          <w:szCs w:val="22"/>
          <w:lang w:val="es-ES" w:eastAsia="es-ES_tradnl"/>
        </w:rPr>
        <w:t>do</w:t>
      </w:r>
      <w:r w:rsidR="00992279">
        <w:rPr>
          <w:rFonts w:ascii="Palatino Linotype" w:eastAsia="Calibri" w:hAnsi="Palatino Linotype" w:cs="Tahoma"/>
          <w:iCs/>
          <w:sz w:val="22"/>
          <w:szCs w:val="22"/>
          <w:lang w:val="es-ES" w:eastAsia="es-ES_tradnl"/>
        </w:rPr>
        <w:t xml:space="preserve"> sesenta y dos, </w:t>
      </w:r>
      <w:r>
        <w:rPr>
          <w:rFonts w:ascii="Palatino Linotype" w:eastAsia="Calibri" w:hAnsi="Palatino Linotype" w:cs="Tahoma"/>
          <w:iCs/>
          <w:sz w:val="22"/>
          <w:szCs w:val="22"/>
          <w:lang w:val="es-ES" w:eastAsia="es-ES_tradnl"/>
        </w:rPr>
        <w:t>cuando</w:t>
      </w:r>
      <w:r w:rsidR="00992279">
        <w:rPr>
          <w:rFonts w:ascii="Palatino Linotype" w:eastAsia="Calibri" w:hAnsi="Palatino Linotype" w:cs="Tahoma"/>
          <w:iCs/>
          <w:sz w:val="22"/>
          <w:szCs w:val="22"/>
          <w:lang w:val="es-ES" w:eastAsia="es-ES_tradnl"/>
        </w:rPr>
        <w:t xml:space="preserve"> estos tendrían que ser el total de expedientes iniciados en administraciones anteriores y la administración dos mil seis y dos mil dieciocho</w:t>
      </w:r>
      <w:r w:rsidR="00B92C5A">
        <w:rPr>
          <w:rFonts w:ascii="Palatino Linotype" w:eastAsia="Calibri" w:hAnsi="Palatino Linotype" w:cs="Tahoma"/>
          <w:iCs/>
          <w:sz w:val="22"/>
          <w:szCs w:val="22"/>
          <w:lang w:val="es-ES" w:eastAsia="es-ES_tradnl"/>
        </w:rPr>
        <w:t>,</w:t>
      </w:r>
      <w:r w:rsidR="00992279">
        <w:rPr>
          <w:rFonts w:ascii="Palatino Linotype" w:eastAsia="Calibri" w:hAnsi="Palatino Linotype" w:cs="Tahoma"/>
          <w:iCs/>
          <w:sz w:val="22"/>
          <w:szCs w:val="22"/>
          <w:lang w:val="es-ES" w:eastAsia="es-ES_tradnl"/>
        </w:rPr>
        <w:t xml:space="preserve"> </w:t>
      </w:r>
      <w:r w:rsidR="00253D14">
        <w:rPr>
          <w:rFonts w:ascii="Palatino Linotype" w:eastAsia="Calibri" w:hAnsi="Palatino Linotype" w:cs="Tahoma"/>
          <w:iCs/>
          <w:sz w:val="22"/>
          <w:szCs w:val="22"/>
          <w:lang w:val="es-ES" w:eastAsia="es-ES_tradnl"/>
        </w:rPr>
        <w:t>en contradicción</w:t>
      </w:r>
      <w:r w:rsidR="00992279">
        <w:rPr>
          <w:rFonts w:ascii="Palatino Linotype" w:eastAsia="Calibri" w:hAnsi="Palatino Linotype" w:cs="Tahoma"/>
          <w:iCs/>
          <w:sz w:val="22"/>
          <w:szCs w:val="22"/>
          <w:lang w:val="es-ES" w:eastAsia="es-ES_tradnl"/>
        </w:rPr>
        <w:t xml:space="preserve"> </w:t>
      </w:r>
      <w:r w:rsidR="00253D14">
        <w:rPr>
          <w:rFonts w:ascii="Palatino Linotype" w:eastAsia="Calibri" w:hAnsi="Palatino Linotype" w:cs="Tahoma"/>
          <w:iCs/>
          <w:sz w:val="22"/>
          <w:szCs w:val="22"/>
          <w:lang w:val="es-ES" w:eastAsia="es-ES_tradnl"/>
        </w:rPr>
        <w:t>con</w:t>
      </w:r>
      <w:r w:rsidR="00992279">
        <w:rPr>
          <w:rFonts w:ascii="Palatino Linotype" w:eastAsia="Calibri" w:hAnsi="Palatino Linotype" w:cs="Tahoma"/>
          <w:iCs/>
          <w:sz w:val="22"/>
          <w:szCs w:val="22"/>
          <w:lang w:val="es-ES" w:eastAsia="es-ES_tradnl"/>
        </w:rPr>
        <w:t xml:space="preserve"> los expedientes </w:t>
      </w:r>
      <w:r w:rsidR="00253D14">
        <w:rPr>
          <w:rFonts w:ascii="Palatino Linotype" w:eastAsia="Calibri" w:hAnsi="Palatino Linotype" w:cs="Tahoma"/>
          <w:iCs/>
          <w:sz w:val="22"/>
          <w:szCs w:val="22"/>
          <w:lang w:val="es-ES" w:eastAsia="es-ES_tradnl"/>
        </w:rPr>
        <w:t xml:space="preserve">señalados en próximos </w:t>
      </w:r>
      <w:r w:rsidR="00992279">
        <w:rPr>
          <w:rFonts w:ascii="Palatino Linotype" w:eastAsia="Calibri" w:hAnsi="Palatino Linotype" w:cs="Tahoma"/>
          <w:iCs/>
          <w:sz w:val="22"/>
          <w:szCs w:val="22"/>
          <w:lang w:val="es-ES" w:eastAsia="es-ES_tradnl"/>
        </w:rPr>
        <w:t xml:space="preserve">laudos </w:t>
      </w:r>
      <w:r>
        <w:rPr>
          <w:rFonts w:ascii="Palatino Linotype" w:eastAsia="Calibri" w:hAnsi="Palatino Linotype" w:cs="Tahoma"/>
          <w:iCs/>
          <w:sz w:val="22"/>
          <w:szCs w:val="22"/>
          <w:lang w:val="es-ES" w:eastAsia="es-ES_tradnl"/>
        </w:rPr>
        <w:t>(</w:t>
      </w:r>
      <w:r w:rsidR="00992279">
        <w:rPr>
          <w:rFonts w:ascii="Palatino Linotype" w:eastAsia="Calibri" w:hAnsi="Palatino Linotype" w:cs="Tahoma"/>
          <w:iCs/>
          <w:sz w:val="22"/>
          <w:szCs w:val="22"/>
          <w:lang w:val="es-ES" w:eastAsia="es-ES_tradnl"/>
        </w:rPr>
        <w:t>los que se encuentran en vías de ejecución, en amparo y resueltos mediante convenio</w:t>
      </w:r>
      <w:r>
        <w:rPr>
          <w:rFonts w:ascii="Palatino Linotype" w:eastAsia="Calibri" w:hAnsi="Palatino Linotype" w:cs="Tahoma"/>
          <w:iCs/>
          <w:sz w:val="22"/>
          <w:szCs w:val="22"/>
          <w:lang w:val="es-ES" w:eastAsia="es-ES_tradnl"/>
        </w:rPr>
        <w:t>)</w:t>
      </w:r>
      <w:r w:rsidR="00253D14">
        <w:rPr>
          <w:rFonts w:ascii="Palatino Linotype" w:eastAsia="Calibri" w:hAnsi="Palatino Linotype" w:cs="Tahoma"/>
          <w:iCs/>
          <w:sz w:val="22"/>
          <w:szCs w:val="22"/>
          <w:lang w:val="es-ES" w:eastAsia="es-ES_tradnl"/>
        </w:rPr>
        <w:t>, ya que de la suma de estos</w:t>
      </w:r>
      <w:r w:rsidR="00992279">
        <w:rPr>
          <w:rFonts w:ascii="Palatino Linotype" w:eastAsia="Calibri" w:hAnsi="Palatino Linotype" w:cs="Tahoma"/>
          <w:iCs/>
          <w:sz w:val="22"/>
          <w:szCs w:val="22"/>
          <w:lang w:val="es-ES" w:eastAsia="es-ES_tradnl"/>
        </w:rPr>
        <w:t xml:space="preserve"> da un total de</w:t>
      </w:r>
      <w:r w:rsidR="00253D14">
        <w:rPr>
          <w:rFonts w:ascii="Palatino Linotype" w:eastAsia="Calibri" w:hAnsi="Palatino Linotype" w:cs="Tahoma"/>
          <w:iCs/>
          <w:sz w:val="22"/>
          <w:szCs w:val="22"/>
          <w:lang w:val="es-ES" w:eastAsia="es-ES_tradnl"/>
        </w:rPr>
        <w:t xml:space="preserve"> ciento veinte expedientes.</w:t>
      </w:r>
    </w:p>
    <w:p w14:paraId="27A146B1" w14:textId="77777777" w:rsidR="00253D14" w:rsidRDefault="00253D14" w:rsidP="00FE23FA">
      <w:pPr>
        <w:tabs>
          <w:tab w:val="left" w:pos="4962"/>
        </w:tabs>
        <w:spacing w:line="360" w:lineRule="auto"/>
        <w:jc w:val="both"/>
        <w:rPr>
          <w:rFonts w:ascii="Palatino Linotype" w:eastAsia="Calibri" w:hAnsi="Palatino Linotype" w:cs="Tahoma"/>
          <w:iCs/>
          <w:sz w:val="22"/>
          <w:szCs w:val="22"/>
          <w:lang w:val="es-ES" w:eastAsia="es-ES_tradnl"/>
        </w:rPr>
      </w:pPr>
    </w:p>
    <w:p w14:paraId="58BA4041" w14:textId="78D03D9F" w:rsidR="00EE6D7E" w:rsidRDefault="00253D14" w:rsidP="00FE23FA">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Ahora bien,</w:t>
      </w:r>
      <w:r w:rsidR="00260D5A">
        <w:rPr>
          <w:rFonts w:ascii="Palatino Linotype" w:eastAsia="Calibri" w:hAnsi="Palatino Linotype" w:cs="Tahoma"/>
          <w:iCs/>
          <w:sz w:val="22"/>
          <w:szCs w:val="22"/>
          <w:lang w:val="es-ES" w:eastAsia="es-ES_tradnl"/>
        </w:rPr>
        <w:t xml:space="preserve"> </w:t>
      </w:r>
      <w:r w:rsidR="00F855C2">
        <w:rPr>
          <w:rFonts w:ascii="Palatino Linotype" w:eastAsia="Calibri" w:hAnsi="Palatino Linotype" w:cs="Tahoma"/>
          <w:iCs/>
          <w:sz w:val="22"/>
          <w:szCs w:val="22"/>
          <w:lang w:val="es-ES" w:eastAsia="es-ES_tradnl"/>
        </w:rPr>
        <w:t xml:space="preserve">por lo que respecta a los expedientes que han </w:t>
      </w:r>
      <w:r w:rsidR="00F855C2" w:rsidRPr="00597D29">
        <w:rPr>
          <w:rFonts w:ascii="Palatino Linotype" w:eastAsia="Calibri" w:hAnsi="Palatino Linotype" w:cs="Tahoma"/>
          <w:i/>
          <w:iCs/>
          <w:sz w:val="22"/>
          <w:szCs w:val="22"/>
          <w:lang w:val="es-ES" w:eastAsia="es-ES_tradnl"/>
        </w:rPr>
        <w:t xml:space="preserve">causado estado </w:t>
      </w:r>
      <w:r w:rsidRPr="00597D29">
        <w:rPr>
          <w:rFonts w:ascii="Palatino Linotype" w:eastAsia="Calibri" w:hAnsi="Palatino Linotype" w:cs="Tahoma"/>
          <w:i/>
          <w:iCs/>
          <w:sz w:val="22"/>
          <w:szCs w:val="22"/>
          <w:lang w:val="es-ES" w:eastAsia="es-ES_tradnl"/>
        </w:rPr>
        <w:t>y están en vía de ejecución, así como de los asuntos resueltos mediante convenio con juicio y sin juicio</w:t>
      </w:r>
      <w:r w:rsidR="00763193">
        <w:rPr>
          <w:rFonts w:ascii="Palatino Linotype" w:eastAsia="Calibri" w:hAnsi="Palatino Linotype" w:cs="Tahoma"/>
          <w:i/>
          <w:iCs/>
          <w:sz w:val="22"/>
          <w:szCs w:val="22"/>
          <w:lang w:val="es-ES" w:eastAsia="es-ES_tradnl"/>
        </w:rPr>
        <w:t>,</w:t>
      </w:r>
      <w:r>
        <w:rPr>
          <w:rFonts w:ascii="Palatino Linotype" w:eastAsia="Calibri" w:hAnsi="Palatino Linotype" w:cs="Tahoma"/>
          <w:iCs/>
          <w:sz w:val="22"/>
          <w:szCs w:val="22"/>
          <w:lang w:val="es-ES" w:eastAsia="es-ES_tradnl"/>
        </w:rPr>
        <w:t xml:space="preserve"> señal</w:t>
      </w:r>
      <w:r w:rsidR="00763193">
        <w:rPr>
          <w:rFonts w:ascii="Palatino Linotype" w:eastAsia="Calibri" w:hAnsi="Palatino Linotype" w:cs="Tahoma"/>
          <w:iCs/>
          <w:sz w:val="22"/>
          <w:szCs w:val="22"/>
          <w:lang w:val="es-ES" w:eastAsia="es-ES_tradnl"/>
        </w:rPr>
        <w:t>ó</w:t>
      </w:r>
      <w:r>
        <w:rPr>
          <w:rFonts w:ascii="Palatino Linotype" w:eastAsia="Calibri" w:hAnsi="Palatino Linotype" w:cs="Tahoma"/>
          <w:iCs/>
          <w:sz w:val="22"/>
          <w:szCs w:val="22"/>
          <w:lang w:val="es-ES" w:eastAsia="es-ES_tradnl"/>
        </w:rPr>
        <w:t xml:space="preserve"> el monto </w:t>
      </w:r>
      <w:r>
        <w:rPr>
          <w:rFonts w:ascii="Palatino Linotype" w:eastAsia="Calibri" w:hAnsi="Palatino Linotype" w:cs="Tahoma"/>
          <w:iCs/>
          <w:sz w:val="22"/>
          <w:szCs w:val="22"/>
          <w:lang w:val="es-ES" w:eastAsia="es-ES_tradnl"/>
        </w:rPr>
        <w:lastRenderedPageBreak/>
        <w:t>a pagar de manera general sin especificar qué cantidad corresponde a cada expediente</w:t>
      </w:r>
      <w:r w:rsidR="00763193">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aunado a que</w:t>
      </w:r>
      <w:r w:rsidR="004E6937">
        <w:rPr>
          <w:rFonts w:ascii="Palatino Linotype" w:eastAsia="Calibri" w:hAnsi="Palatino Linotype" w:cs="Tahoma"/>
          <w:iCs/>
          <w:sz w:val="22"/>
          <w:szCs w:val="22"/>
          <w:lang w:val="es-ES" w:eastAsia="es-ES_tradnl"/>
        </w:rPr>
        <w:t xml:space="preserve"> </w:t>
      </w:r>
      <w:r w:rsidR="000B762E">
        <w:rPr>
          <w:rFonts w:ascii="Palatino Linotype" w:eastAsia="Calibri" w:hAnsi="Palatino Linotype" w:cs="Tahoma"/>
          <w:iCs/>
          <w:sz w:val="22"/>
          <w:szCs w:val="22"/>
          <w:lang w:val="es-ES" w:eastAsia="es-ES_tradnl"/>
        </w:rPr>
        <w:t>se obvia</w:t>
      </w:r>
      <w:r w:rsidR="00763193">
        <w:rPr>
          <w:rFonts w:ascii="Palatino Linotype" w:eastAsia="Calibri" w:hAnsi="Palatino Linotype" w:cs="Tahoma"/>
          <w:iCs/>
          <w:sz w:val="22"/>
          <w:szCs w:val="22"/>
          <w:lang w:val="es-ES" w:eastAsia="es-ES_tradnl"/>
        </w:rPr>
        <w:t xml:space="preserve"> que</w:t>
      </w:r>
      <w:r w:rsidR="00DF248F">
        <w:rPr>
          <w:rFonts w:ascii="Palatino Linotype" w:eastAsia="Calibri" w:hAnsi="Palatino Linotype" w:cs="Tahoma"/>
          <w:iCs/>
          <w:sz w:val="22"/>
          <w:szCs w:val="22"/>
          <w:lang w:val="es-ES" w:eastAsia="es-ES_tradnl"/>
        </w:rPr>
        <w:t xml:space="preserve"> </w:t>
      </w:r>
      <w:r w:rsidR="004E6937">
        <w:rPr>
          <w:rFonts w:ascii="Palatino Linotype" w:eastAsia="Calibri" w:hAnsi="Palatino Linotype" w:cs="Tahoma"/>
          <w:iCs/>
          <w:sz w:val="22"/>
          <w:szCs w:val="22"/>
          <w:lang w:val="es-ES" w:eastAsia="es-ES_tradnl"/>
        </w:rPr>
        <w:t>tiene la</w:t>
      </w:r>
      <w:r w:rsidR="00F855C2">
        <w:rPr>
          <w:rFonts w:ascii="Palatino Linotype" w:eastAsia="Calibri" w:hAnsi="Palatino Linotype" w:cs="Tahoma"/>
          <w:iCs/>
          <w:sz w:val="22"/>
          <w:szCs w:val="22"/>
          <w:lang w:val="es-ES" w:eastAsia="es-ES_tradnl"/>
        </w:rPr>
        <w:t xml:space="preserve"> información de manera </w:t>
      </w:r>
      <w:r w:rsidR="00063AA7">
        <w:rPr>
          <w:rFonts w:ascii="Palatino Linotype" w:eastAsia="Calibri" w:hAnsi="Palatino Linotype" w:cs="Tahoma"/>
          <w:iCs/>
          <w:sz w:val="22"/>
          <w:szCs w:val="22"/>
          <w:lang w:val="es-ES" w:eastAsia="es-ES_tradnl"/>
        </w:rPr>
        <w:t xml:space="preserve">desagregada </w:t>
      </w:r>
      <w:r w:rsidR="00F855C2">
        <w:rPr>
          <w:rFonts w:ascii="Palatino Linotype" w:eastAsia="Calibri" w:hAnsi="Palatino Linotype" w:cs="Tahoma"/>
          <w:iCs/>
          <w:sz w:val="22"/>
          <w:szCs w:val="22"/>
          <w:lang w:val="es-ES" w:eastAsia="es-ES_tradnl"/>
        </w:rPr>
        <w:t xml:space="preserve">y la </w:t>
      </w:r>
      <w:r w:rsidR="00B92C5A">
        <w:rPr>
          <w:rFonts w:ascii="Palatino Linotype" w:eastAsia="Calibri" w:hAnsi="Palatino Linotype" w:cs="Tahoma"/>
          <w:iCs/>
          <w:sz w:val="22"/>
          <w:szCs w:val="22"/>
          <w:lang w:val="es-ES" w:eastAsia="es-ES_tradnl"/>
        </w:rPr>
        <w:t>debe</w:t>
      </w:r>
      <w:r w:rsidR="00F855C2">
        <w:rPr>
          <w:rFonts w:ascii="Palatino Linotype" w:eastAsia="Calibri" w:hAnsi="Palatino Linotype" w:cs="Tahoma"/>
          <w:iCs/>
          <w:sz w:val="22"/>
          <w:szCs w:val="22"/>
          <w:lang w:val="es-ES" w:eastAsia="es-ES_tradnl"/>
        </w:rPr>
        <w:t xml:space="preserve"> proporcionar al particular en el estado en que </w:t>
      </w:r>
      <w:r w:rsidR="00063AA7">
        <w:rPr>
          <w:rFonts w:ascii="Palatino Linotype" w:eastAsia="Calibri" w:hAnsi="Palatino Linotype" w:cs="Tahoma"/>
          <w:iCs/>
          <w:sz w:val="22"/>
          <w:szCs w:val="22"/>
          <w:lang w:val="es-ES" w:eastAsia="es-ES_tradnl"/>
        </w:rPr>
        <w:t xml:space="preserve">esta </w:t>
      </w:r>
      <w:r w:rsidR="00F855C2">
        <w:rPr>
          <w:rFonts w:ascii="Palatino Linotype" w:eastAsia="Calibri" w:hAnsi="Palatino Linotype" w:cs="Tahoma"/>
          <w:iCs/>
          <w:sz w:val="22"/>
          <w:szCs w:val="22"/>
          <w:lang w:val="es-ES" w:eastAsia="es-ES_tradnl"/>
        </w:rPr>
        <w:t>se encuentre</w:t>
      </w:r>
      <w:r w:rsidR="000B762E">
        <w:rPr>
          <w:rFonts w:ascii="Palatino Linotype" w:eastAsia="Calibri" w:hAnsi="Palatino Linotype" w:cs="Tahoma"/>
          <w:iCs/>
          <w:sz w:val="22"/>
          <w:szCs w:val="22"/>
          <w:lang w:val="es-ES" w:eastAsia="es-ES_tradnl"/>
        </w:rPr>
        <w:t xml:space="preserve"> en términos del artículo 12 de la Ley de la materia</w:t>
      </w:r>
      <w:r>
        <w:rPr>
          <w:rFonts w:ascii="Palatino Linotype" w:eastAsia="Calibri" w:hAnsi="Palatino Linotype" w:cs="Tahoma"/>
          <w:iCs/>
          <w:sz w:val="22"/>
          <w:szCs w:val="22"/>
          <w:lang w:val="es-ES" w:eastAsia="es-ES_tradnl"/>
        </w:rPr>
        <w:t xml:space="preserve">, </w:t>
      </w:r>
      <w:r w:rsidR="00DF248F">
        <w:rPr>
          <w:rFonts w:ascii="Palatino Linotype" w:eastAsia="Calibri" w:hAnsi="Palatino Linotype" w:cs="Tahoma"/>
          <w:iCs/>
          <w:sz w:val="22"/>
          <w:szCs w:val="22"/>
          <w:lang w:val="es-ES" w:eastAsia="es-ES_tradnl"/>
        </w:rPr>
        <w:t>en el entendido de que puede</w:t>
      </w:r>
      <w:r>
        <w:rPr>
          <w:rFonts w:ascii="Palatino Linotype" w:eastAsia="Calibri" w:hAnsi="Palatino Linotype" w:cs="Tahoma"/>
          <w:iCs/>
          <w:sz w:val="22"/>
          <w:szCs w:val="22"/>
          <w:lang w:val="es-ES" w:eastAsia="es-ES_tradnl"/>
        </w:rPr>
        <w:t xml:space="preserve"> ser el documento donde obre de manera enunciativa mas no limitativa el laudo notificado por el Tribunal Estatal de Conciliación y Arbitraje</w:t>
      </w:r>
      <w:r w:rsidR="00763193">
        <w:rPr>
          <w:rFonts w:ascii="Palatino Linotype" w:eastAsia="Calibri" w:hAnsi="Palatino Linotype" w:cs="Tahoma"/>
          <w:iCs/>
          <w:sz w:val="22"/>
          <w:szCs w:val="22"/>
          <w:lang w:val="es-ES" w:eastAsia="es-ES_tradnl"/>
        </w:rPr>
        <w:t>.</w:t>
      </w:r>
    </w:p>
    <w:p w14:paraId="3AF98F21" w14:textId="77777777" w:rsidR="00EE6D7E" w:rsidRDefault="00EE6D7E" w:rsidP="00FE23FA">
      <w:pPr>
        <w:tabs>
          <w:tab w:val="left" w:pos="4962"/>
        </w:tabs>
        <w:spacing w:line="360" w:lineRule="auto"/>
        <w:jc w:val="both"/>
        <w:rPr>
          <w:rFonts w:ascii="Palatino Linotype" w:eastAsia="Calibri" w:hAnsi="Palatino Linotype" w:cs="Tahoma"/>
          <w:iCs/>
          <w:sz w:val="22"/>
          <w:szCs w:val="22"/>
          <w:lang w:val="es-ES" w:eastAsia="es-ES_tradnl"/>
        </w:rPr>
      </w:pPr>
    </w:p>
    <w:p w14:paraId="51EC2A49" w14:textId="7EDA8911" w:rsidR="00EE6D7E" w:rsidRDefault="00EE6D7E" w:rsidP="00FE23FA">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Por lo que respecta a la parte de la solicitud referente a</w:t>
      </w:r>
      <w:r w:rsidR="007E4C83">
        <w:rPr>
          <w:rFonts w:ascii="Palatino Linotype" w:eastAsia="Calibri" w:hAnsi="Palatino Linotype" w:cs="Tahoma"/>
          <w:iCs/>
          <w:sz w:val="22"/>
          <w:szCs w:val="22"/>
          <w:lang w:val="es-ES" w:eastAsia="es-ES_tradnl"/>
        </w:rPr>
        <w:t xml:space="preserve">l monto </w:t>
      </w:r>
      <w:r>
        <w:rPr>
          <w:rFonts w:ascii="Palatino Linotype" w:eastAsia="Calibri" w:hAnsi="Palatino Linotype" w:cs="Tahoma"/>
          <w:iCs/>
          <w:sz w:val="22"/>
          <w:szCs w:val="22"/>
          <w:lang w:val="es-ES" w:eastAsia="es-ES_tradnl"/>
        </w:rPr>
        <w:t>que asciende y si se han pagado o no</w:t>
      </w:r>
      <w:r w:rsidR="007E4C83">
        <w:rPr>
          <w:rFonts w:ascii="Palatino Linotype" w:eastAsia="Calibri" w:hAnsi="Palatino Linotype" w:cs="Tahoma"/>
          <w:iCs/>
          <w:sz w:val="22"/>
          <w:szCs w:val="22"/>
          <w:lang w:val="es-ES" w:eastAsia="es-ES_tradnl"/>
        </w:rPr>
        <w:t xml:space="preserve"> (al pago de finiquito por terminación de relación laboral con motivo de un laudo)</w:t>
      </w:r>
      <w:r>
        <w:rPr>
          <w:rFonts w:ascii="Palatino Linotype" w:eastAsia="Calibri" w:hAnsi="Palatino Linotype" w:cs="Tahoma"/>
          <w:iCs/>
          <w:sz w:val="22"/>
          <w:szCs w:val="22"/>
          <w:lang w:val="es-ES" w:eastAsia="es-ES_tradnl"/>
        </w:rPr>
        <w:t xml:space="preserve">, el </w:t>
      </w:r>
      <w:r w:rsidR="007E4C83">
        <w:rPr>
          <w:rFonts w:ascii="Palatino Linotype" w:eastAsia="Calibri" w:hAnsi="Palatino Linotype" w:cs="Tahoma"/>
          <w:iCs/>
          <w:sz w:val="22"/>
          <w:szCs w:val="22"/>
          <w:lang w:val="es-ES" w:eastAsia="es-ES_tradnl"/>
        </w:rPr>
        <w:t>S</w:t>
      </w:r>
      <w:r>
        <w:rPr>
          <w:rFonts w:ascii="Palatino Linotype" w:eastAsia="Calibri" w:hAnsi="Palatino Linotype" w:cs="Tahoma"/>
          <w:iCs/>
          <w:sz w:val="22"/>
          <w:szCs w:val="22"/>
          <w:lang w:val="es-ES" w:eastAsia="es-ES_tradnl"/>
        </w:rPr>
        <w:t>ujeto Obligado no h</w:t>
      </w:r>
      <w:r w:rsidR="007E4C83">
        <w:rPr>
          <w:rFonts w:ascii="Palatino Linotype" w:eastAsia="Calibri" w:hAnsi="Palatino Linotype" w:cs="Tahoma"/>
          <w:iCs/>
          <w:sz w:val="22"/>
          <w:szCs w:val="22"/>
          <w:lang w:val="es-ES" w:eastAsia="es-ES_tradnl"/>
        </w:rPr>
        <w:t>izo</w:t>
      </w:r>
      <w:r>
        <w:rPr>
          <w:rFonts w:ascii="Palatino Linotype" w:eastAsia="Calibri" w:hAnsi="Palatino Linotype" w:cs="Tahoma"/>
          <w:iCs/>
          <w:sz w:val="22"/>
          <w:szCs w:val="22"/>
          <w:lang w:val="es-ES" w:eastAsia="es-ES_tradnl"/>
        </w:rPr>
        <w:t xml:space="preserve"> manifestación respecto de este punto, ya que en el documento que proporcionó s</w:t>
      </w:r>
      <w:r w:rsidR="007E4C83">
        <w:rPr>
          <w:rFonts w:ascii="Palatino Linotype" w:eastAsia="Calibri" w:hAnsi="Palatino Linotype" w:cs="Tahoma"/>
          <w:iCs/>
          <w:sz w:val="22"/>
          <w:szCs w:val="22"/>
          <w:lang w:val="es-ES" w:eastAsia="es-ES_tradnl"/>
        </w:rPr>
        <w:t>ó</w:t>
      </w:r>
      <w:r>
        <w:rPr>
          <w:rFonts w:ascii="Palatino Linotype" w:eastAsia="Calibri" w:hAnsi="Palatino Linotype" w:cs="Tahoma"/>
          <w:iCs/>
          <w:sz w:val="22"/>
          <w:szCs w:val="22"/>
          <w:lang w:val="es-ES" w:eastAsia="es-ES_tradnl"/>
        </w:rPr>
        <w:t xml:space="preserve">lo se encuentra una columna con la leyenda </w:t>
      </w:r>
      <w:r w:rsidR="0026632A" w:rsidRPr="00597D29">
        <w:rPr>
          <w:rFonts w:ascii="Palatino Linotype" w:eastAsia="Calibri" w:hAnsi="Palatino Linotype" w:cs="Tahoma"/>
          <w:i/>
          <w:iCs/>
          <w:sz w:val="22"/>
          <w:szCs w:val="22"/>
          <w:lang w:val="es-ES" w:eastAsia="es-ES_tradnl"/>
        </w:rPr>
        <w:t xml:space="preserve">“Monto </w:t>
      </w:r>
      <w:r w:rsidRPr="00597D29">
        <w:rPr>
          <w:rFonts w:ascii="Palatino Linotype" w:eastAsia="Calibri" w:hAnsi="Palatino Linotype" w:cs="Tahoma"/>
          <w:i/>
          <w:iCs/>
          <w:sz w:val="22"/>
          <w:szCs w:val="22"/>
          <w:lang w:val="es-ES" w:eastAsia="es-ES_tradnl"/>
        </w:rPr>
        <w:t xml:space="preserve">a </w:t>
      </w:r>
      <w:r w:rsidR="0026632A" w:rsidRPr="00597D29">
        <w:rPr>
          <w:rFonts w:ascii="Palatino Linotype" w:eastAsia="Calibri" w:hAnsi="Palatino Linotype" w:cs="Tahoma"/>
          <w:i/>
          <w:iCs/>
          <w:sz w:val="22"/>
          <w:szCs w:val="22"/>
          <w:lang w:val="es-ES" w:eastAsia="es-ES_tradnl"/>
        </w:rPr>
        <w:t>Pagar”</w:t>
      </w:r>
      <w:r w:rsidR="0026632A">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 xml:space="preserve">y no </w:t>
      </w:r>
      <w:r w:rsidR="007E4C83">
        <w:rPr>
          <w:rFonts w:ascii="Palatino Linotype" w:eastAsia="Calibri" w:hAnsi="Palatino Linotype" w:cs="Tahoma"/>
          <w:iCs/>
          <w:sz w:val="22"/>
          <w:szCs w:val="22"/>
          <w:lang w:val="es-ES" w:eastAsia="es-ES_tradnl"/>
        </w:rPr>
        <w:t>brinda información</w:t>
      </w:r>
      <w:r>
        <w:rPr>
          <w:rFonts w:ascii="Palatino Linotype" w:eastAsia="Calibri" w:hAnsi="Palatino Linotype" w:cs="Tahoma"/>
          <w:iCs/>
          <w:sz w:val="22"/>
          <w:szCs w:val="22"/>
          <w:lang w:val="es-ES" w:eastAsia="es-ES_tradnl"/>
        </w:rPr>
        <w:t xml:space="preserve"> de los asuntos concluidos y que ya ha pagado</w:t>
      </w:r>
      <w:r w:rsidR="007E4C83">
        <w:rPr>
          <w:rFonts w:ascii="Palatino Linotype" w:eastAsia="Calibri" w:hAnsi="Palatino Linotype" w:cs="Tahoma"/>
          <w:iCs/>
          <w:sz w:val="22"/>
          <w:szCs w:val="22"/>
          <w:lang w:val="es-ES" w:eastAsia="es-ES_tradnl"/>
        </w:rPr>
        <w:t>, de tal suerte que,</w:t>
      </w:r>
      <w:r>
        <w:rPr>
          <w:rFonts w:ascii="Palatino Linotype" w:eastAsia="Calibri" w:hAnsi="Palatino Linotype" w:cs="Tahoma"/>
          <w:iCs/>
          <w:sz w:val="22"/>
          <w:szCs w:val="22"/>
          <w:lang w:val="es-ES" w:eastAsia="es-ES_tradnl"/>
        </w:rPr>
        <w:t xml:space="preserve"> puede contar con el documento que </w:t>
      </w:r>
      <w:r w:rsidR="0026632A">
        <w:rPr>
          <w:rFonts w:ascii="Palatino Linotype" w:eastAsia="Calibri" w:hAnsi="Palatino Linotype" w:cs="Tahoma"/>
          <w:iCs/>
          <w:sz w:val="22"/>
          <w:szCs w:val="22"/>
          <w:lang w:val="es-ES" w:eastAsia="es-ES_tradnl"/>
        </w:rPr>
        <w:t>dé</w:t>
      </w:r>
      <w:r>
        <w:rPr>
          <w:rFonts w:ascii="Palatino Linotype" w:eastAsia="Calibri" w:hAnsi="Palatino Linotype" w:cs="Tahoma"/>
          <w:iCs/>
          <w:sz w:val="22"/>
          <w:szCs w:val="22"/>
          <w:lang w:val="es-ES" w:eastAsia="es-ES_tradnl"/>
        </w:rPr>
        <w:t xml:space="preserve"> cuenta de esto</w:t>
      </w:r>
      <w:r w:rsidR="007E4C83">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de manera enunciativa más no limitativa el finiquito </w:t>
      </w:r>
      <w:r w:rsidR="0026632A">
        <w:rPr>
          <w:rFonts w:ascii="Palatino Linotype" w:eastAsia="Calibri" w:hAnsi="Palatino Linotype" w:cs="Tahoma"/>
          <w:iCs/>
          <w:sz w:val="22"/>
          <w:szCs w:val="22"/>
          <w:lang w:val="es-ES" w:eastAsia="es-ES_tradnl"/>
        </w:rPr>
        <w:t>por medio del cual el servidor público se da por liquidado o por satisfecho con el monto proporcionado por el Sujeto Obligado</w:t>
      </w:r>
      <w:r w:rsidR="00B92C5A">
        <w:rPr>
          <w:rFonts w:ascii="Palatino Linotype" w:eastAsia="Calibri" w:hAnsi="Palatino Linotype" w:cs="Tahoma"/>
          <w:iCs/>
          <w:sz w:val="22"/>
          <w:szCs w:val="22"/>
          <w:lang w:val="es-ES" w:eastAsia="es-ES_tradnl"/>
        </w:rPr>
        <w:t>, en cumplimiento a un laudo</w:t>
      </w:r>
      <w:r w:rsidR="0026632A">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w:t>
      </w:r>
    </w:p>
    <w:p w14:paraId="01B08E7D" w14:textId="77777777" w:rsidR="00EE6D7E" w:rsidRDefault="00EE6D7E" w:rsidP="00FE23FA">
      <w:pPr>
        <w:tabs>
          <w:tab w:val="left" w:pos="4962"/>
        </w:tabs>
        <w:spacing w:line="360" w:lineRule="auto"/>
        <w:jc w:val="both"/>
        <w:rPr>
          <w:rFonts w:ascii="Palatino Linotype" w:eastAsia="Calibri" w:hAnsi="Palatino Linotype" w:cs="Tahoma"/>
          <w:iCs/>
          <w:sz w:val="22"/>
          <w:szCs w:val="22"/>
          <w:lang w:val="es-ES" w:eastAsia="es-ES_tradnl"/>
        </w:rPr>
      </w:pPr>
    </w:p>
    <w:p w14:paraId="026B4AAD" w14:textId="67D9055B" w:rsidR="00D629D9" w:rsidRDefault="00EE6D7E" w:rsidP="00597D29">
      <w:pPr>
        <w:spacing w:line="360" w:lineRule="auto"/>
        <w:ind w:right="-93"/>
        <w:jc w:val="both"/>
        <w:rPr>
          <w:rFonts w:ascii="Palatino Linotype" w:eastAsia="Calibri" w:hAnsi="Palatino Linotype" w:cs="Tahoma"/>
          <w:iCs/>
          <w:sz w:val="22"/>
          <w:szCs w:val="22"/>
          <w:lang w:val="es-ES" w:eastAsia="es-ES_tradnl"/>
        </w:rPr>
      </w:pPr>
      <w:r w:rsidRPr="00C44B7A">
        <w:rPr>
          <w:rFonts w:ascii="Palatino Linotype" w:hAnsi="Palatino Linotype" w:cs="Tahoma"/>
          <w:sz w:val="22"/>
          <w:szCs w:val="24"/>
        </w:rPr>
        <w:t xml:space="preserve">En este sentido, </w:t>
      </w:r>
      <w:r w:rsidRPr="0070653F">
        <w:rPr>
          <w:rFonts w:ascii="Palatino Linotype" w:hAnsi="Palatino Linotype" w:cs="Tahoma"/>
          <w:sz w:val="22"/>
          <w:szCs w:val="24"/>
        </w:rPr>
        <w:t>el</w:t>
      </w:r>
      <w:r w:rsidRPr="0070653F">
        <w:rPr>
          <w:rFonts w:ascii="Palatino Linotype" w:hAnsi="Palatino Linotype" w:cs="Tahoma"/>
          <w:b/>
          <w:sz w:val="22"/>
          <w:szCs w:val="24"/>
        </w:rPr>
        <w:t xml:space="preserve"> </w:t>
      </w:r>
      <w:r w:rsidRPr="0070653F">
        <w:rPr>
          <w:rFonts w:ascii="Palatino Linotype" w:hAnsi="Palatino Linotype" w:cs="Tahoma"/>
          <w:sz w:val="22"/>
          <w:szCs w:val="24"/>
        </w:rPr>
        <w:t>Sujeto Obligado</w:t>
      </w:r>
      <w:r w:rsidRPr="0070653F">
        <w:rPr>
          <w:rFonts w:ascii="Palatino Linotype" w:hAnsi="Palatino Linotype" w:cs="Tahoma"/>
          <w:b/>
          <w:sz w:val="22"/>
          <w:szCs w:val="24"/>
        </w:rPr>
        <w:t xml:space="preserve"> </w:t>
      </w:r>
      <w:r w:rsidRPr="0070653F">
        <w:rPr>
          <w:rFonts w:ascii="Palatino Linotype" w:hAnsi="Palatino Linotype" w:cs="Tahoma"/>
          <w:sz w:val="22"/>
          <w:szCs w:val="24"/>
        </w:rPr>
        <w:t>deberá realizar una búsqueda exhaustiv</w:t>
      </w:r>
      <w:r>
        <w:rPr>
          <w:rFonts w:ascii="Palatino Linotype" w:hAnsi="Palatino Linotype" w:cs="Tahoma"/>
          <w:sz w:val="22"/>
          <w:szCs w:val="24"/>
        </w:rPr>
        <w:t>a y razonable de la información</w:t>
      </w:r>
      <w:r w:rsidR="00B92C5A">
        <w:rPr>
          <w:rFonts w:ascii="Palatino Linotype" w:hAnsi="Palatino Linotype" w:cs="Tahoma"/>
          <w:sz w:val="22"/>
          <w:szCs w:val="24"/>
        </w:rPr>
        <w:t xml:space="preserve"> </w:t>
      </w:r>
      <w:r>
        <w:rPr>
          <w:rFonts w:ascii="Palatino Linotype" w:hAnsi="Palatino Linotype" w:cs="Tahoma"/>
          <w:sz w:val="22"/>
          <w:szCs w:val="24"/>
        </w:rPr>
        <w:t>y ha</w:t>
      </w:r>
      <w:r w:rsidR="0026632A">
        <w:rPr>
          <w:rFonts w:ascii="Palatino Linotype" w:hAnsi="Palatino Linotype" w:cs="Tahoma"/>
          <w:sz w:val="22"/>
          <w:szCs w:val="24"/>
        </w:rPr>
        <w:t>cer</w:t>
      </w:r>
      <w:r>
        <w:rPr>
          <w:rFonts w:ascii="Palatino Linotype" w:hAnsi="Palatino Linotype" w:cs="Tahoma"/>
          <w:sz w:val="22"/>
          <w:szCs w:val="24"/>
        </w:rPr>
        <w:t xml:space="preserve"> entrega al Recurrente del documento o documentos donde conste</w:t>
      </w:r>
      <w:r w:rsidR="0026632A">
        <w:rPr>
          <w:rFonts w:ascii="Palatino Linotype" w:hAnsi="Palatino Linotype" w:cs="Tahoma"/>
          <w:sz w:val="22"/>
          <w:szCs w:val="24"/>
        </w:rPr>
        <w:t>n</w:t>
      </w:r>
      <w:r>
        <w:rPr>
          <w:rFonts w:ascii="Palatino Linotype" w:hAnsi="Palatino Linotype" w:cs="Tahoma"/>
          <w:sz w:val="22"/>
          <w:szCs w:val="24"/>
        </w:rPr>
        <w:t xml:space="preserve"> l</w:t>
      </w:r>
      <w:r w:rsidR="0026632A">
        <w:rPr>
          <w:rFonts w:ascii="Palatino Linotype" w:hAnsi="Palatino Linotype" w:cs="Tahoma"/>
          <w:sz w:val="22"/>
          <w:szCs w:val="24"/>
        </w:rPr>
        <w:t>os</w:t>
      </w:r>
      <w:r>
        <w:rPr>
          <w:rFonts w:ascii="Palatino Linotype" w:hAnsi="Palatino Linotype" w:cs="Tahoma"/>
          <w:sz w:val="22"/>
          <w:szCs w:val="24"/>
        </w:rPr>
        <w:t xml:space="preserve"> expedientes </w:t>
      </w:r>
      <w:r w:rsidR="007E4C83">
        <w:rPr>
          <w:rFonts w:ascii="Palatino Linotype" w:hAnsi="Palatino Linotype" w:cs="Tahoma"/>
          <w:sz w:val="22"/>
          <w:szCs w:val="24"/>
        </w:rPr>
        <w:t xml:space="preserve">con motivo de demandas laborales, </w:t>
      </w:r>
      <w:r>
        <w:rPr>
          <w:rFonts w:ascii="Palatino Linotype" w:hAnsi="Palatino Linotype" w:cs="Tahoma"/>
          <w:sz w:val="22"/>
          <w:szCs w:val="24"/>
        </w:rPr>
        <w:t>iniciados en administraciones anteriores y la administración</w:t>
      </w:r>
      <w:r w:rsidR="007E4C83">
        <w:rPr>
          <w:rFonts w:ascii="Palatino Linotype" w:hAnsi="Palatino Linotype" w:cs="Tahoma"/>
          <w:sz w:val="22"/>
          <w:szCs w:val="24"/>
        </w:rPr>
        <w:t xml:space="preserve"> del periodo</w:t>
      </w:r>
      <w:r>
        <w:rPr>
          <w:rFonts w:ascii="Palatino Linotype" w:hAnsi="Palatino Linotype" w:cs="Tahoma"/>
          <w:sz w:val="22"/>
          <w:szCs w:val="24"/>
        </w:rPr>
        <w:t xml:space="preserve"> dos mil dieciséis </w:t>
      </w:r>
      <w:r w:rsidR="007E4C83">
        <w:rPr>
          <w:rFonts w:ascii="Palatino Linotype" w:hAnsi="Palatino Linotype" w:cs="Tahoma"/>
          <w:sz w:val="22"/>
          <w:szCs w:val="24"/>
        </w:rPr>
        <w:t xml:space="preserve">- </w:t>
      </w:r>
      <w:r>
        <w:rPr>
          <w:rFonts w:ascii="Palatino Linotype" w:hAnsi="Palatino Linotype" w:cs="Tahoma"/>
          <w:sz w:val="22"/>
          <w:szCs w:val="24"/>
        </w:rPr>
        <w:t>dos mil dieciocho, en el que se señale el estado procesal en el que se encuentran</w:t>
      </w:r>
      <w:r w:rsidR="0026632A">
        <w:rPr>
          <w:rFonts w:ascii="Palatino Linotype" w:hAnsi="Palatino Linotype" w:cs="Tahoma"/>
          <w:sz w:val="22"/>
          <w:szCs w:val="24"/>
        </w:rPr>
        <w:t xml:space="preserve"> cada uno de los expedientes</w:t>
      </w:r>
      <w:r>
        <w:rPr>
          <w:rFonts w:ascii="Palatino Linotype" w:hAnsi="Palatino Linotype" w:cs="Tahoma"/>
          <w:sz w:val="22"/>
          <w:szCs w:val="24"/>
        </w:rPr>
        <w:t>,</w:t>
      </w:r>
      <w:r w:rsidR="0026632A">
        <w:rPr>
          <w:rFonts w:ascii="Palatino Linotype" w:hAnsi="Palatino Linotype" w:cs="Tahoma"/>
          <w:sz w:val="22"/>
          <w:szCs w:val="24"/>
        </w:rPr>
        <w:t xml:space="preserve"> así como el documento o documentos donde conste el monto a pagar y el documento o documentos con el que se cumple con el pago.</w:t>
      </w:r>
    </w:p>
    <w:p w14:paraId="691C8FCF" w14:textId="77777777" w:rsidR="00F855C2" w:rsidRDefault="00F855C2" w:rsidP="00FE23FA">
      <w:pPr>
        <w:tabs>
          <w:tab w:val="left" w:pos="4962"/>
        </w:tabs>
        <w:spacing w:line="360" w:lineRule="auto"/>
        <w:jc w:val="both"/>
        <w:rPr>
          <w:rFonts w:ascii="Palatino Linotype" w:eastAsia="Calibri" w:hAnsi="Palatino Linotype" w:cs="Tahoma"/>
          <w:iCs/>
          <w:sz w:val="22"/>
          <w:szCs w:val="22"/>
          <w:lang w:val="es-ES" w:eastAsia="es-ES_tradnl"/>
        </w:rPr>
      </w:pPr>
    </w:p>
    <w:p w14:paraId="4FCD2BD1" w14:textId="4CDDC55A" w:rsidR="0026632A" w:rsidRDefault="0026632A" w:rsidP="00FE23FA">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Ahora bien por lo que respecta  a los Organismos </w:t>
      </w:r>
      <w:r w:rsidR="007E4C83">
        <w:rPr>
          <w:rFonts w:ascii="Palatino Linotype" w:eastAsia="Calibri" w:hAnsi="Palatino Linotype" w:cs="Tahoma"/>
          <w:iCs/>
          <w:sz w:val="22"/>
          <w:szCs w:val="22"/>
          <w:lang w:val="es-ES" w:eastAsia="es-ES_tradnl"/>
        </w:rPr>
        <w:t>D</w:t>
      </w:r>
      <w:r w:rsidR="0051313A">
        <w:rPr>
          <w:rFonts w:ascii="Palatino Linotype" w:eastAsia="Calibri" w:hAnsi="Palatino Linotype" w:cs="Tahoma"/>
          <w:iCs/>
          <w:sz w:val="22"/>
          <w:szCs w:val="22"/>
          <w:lang w:val="es-ES" w:eastAsia="es-ES_tradnl"/>
        </w:rPr>
        <w:t xml:space="preserve">escentralizados del Sujeto Obligado, el Sistema Municipal para el Desarrollo Integral de la Familia de </w:t>
      </w:r>
      <w:proofErr w:type="spellStart"/>
      <w:r w:rsidR="0051313A">
        <w:rPr>
          <w:rFonts w:ascii="Palatino Linotype" w:eastAsia="Calibri" w:hAnsi="Palatino Linotype" w:cs="Tahoma"/>
          <w:iCs/>
          <w:sz w:val="22"/>
          <w:szCs w:val="22"/>
          <w:lang w:val="es-ES" w:eastAsia="es-ES_tradnl"/>
        </w:rPr>
        <w:t>Temascalcingo</w:t>
      </w:r>
      <w:proofErr w:type="spellEnd"/>
      <w:r w:rsidR="0051313A">
        <w:rPr>
          <w:rFonts w:ascii="Palatino Linotype" w:eastAsia="Calibri" w:hAnsi="Palatino Linotype" w:cs="Tahoma"/>
          <w:iCs/>
          <w:sz w:val="22"/>
          <w:szCs w:val="22"/>
          <w:lang w:val="es-ES" w:eastAsia="es-ES_tradnl"/>
        </w:rPr>
        <w:t xml:space="preserve"> fue omiso en proporcionar respuesta alguna a la solicitud de información y por parte del </w:t>
      </w:r>
      <w:r w:rsidR="0051313A" w:rsidRPr="0051313A">
        <w:rPr>
          <w:rFonts w:ascii="Palatino Linotype" w:eastAsia="Calibri" w:hAnsi="Palatino Linotype" w:cs="Tahoma"/>
          <w:iCs/>
          <w:sz w:val="22"/>
          <w:szCs w:val="22"/>
          <w:lang w:val="es-ES" w:eastAsia="es-ES_tradnl"/>
        </w:rPr>
        <w:t xml:space="preserve">Organismo Público Descentralizado Municipal para la prestación de los Servicios de Agua Potable, </w:t>
      </w:r>
      <w:r w:rsidR="0051313A" w:rsidRPr="0051313A">
        <w:rPr>
          <w:rFonts w:ascii="Palatino Linotype" w:eastAsia="Calibri" w:hAnsi="Palatino Linotype" w:cs="Tahoma"/>
          <w:iCs/>
          <w:sz w:val="22"/>
          <w:szCs w:val="22"/>
          <w:lang w:val="es-ES" w:eastAsia="es-ES_tradnl"/>
        </w:rPr>
        <w:lastRenderedPageBreak/>
        <w:t xml:space="preserve">Drenaje, Alcantarillado y Tratamiento de Aguas Residuales del Municipio de </w:t>
      </w:r>
      <w:proofErr w:type="spellStart"/>
      <w:r w:rsidR="0051313A" w:rsidRPr="0051313A">
        <w:rPr>
          <w:rFonts w:ascii="Palatino Linotype" w:eastAsia="Calibri" w:hAnsi="Palatino Linotype" w:cs="Tahoma"/>
          <w:iCs/>
          <w:sz w:val="22"/>
          <w:szCs w:val="22"/>
          <w:lang w:val="es-ES" w:eastAsia="es-ES_tradnl"/>
        </w:rPr>
        <w:t>Temascalcingo</w:t>
      </w:r>
      <w:proofErr w:type="spellEnd"/>
      <w:r w:rsidR="0051313A">
        <w:rPr>
          <w:rFonts w:ascii="Palatino Linotype" w:eastAsia="Calibri" w:hAnsi="Palatino Linotype" w:cs="Tahoma"/>
          <w:iCs/>
          <w:sz w:val="22"/>
          <w:szCs w:val="22"/>
          <w:lang w:val="es-ES" w:eastAsia="es-ES_tradnl"/>
        </w:rPr>
        <w:t>, fue omiso en pronunciarse respecto de esta parte de la solicitud.</w:t>
      </w:r>
    </w:p>
    <w:p w14:paraId="607F1E0D" w14:textId="77777777" w:rsidR="0051313A" w:rsidRDefault="0051313A" w:rsidP="00FE23FA">
      <w:pPr>
        <w:tabs>
          <w:tab w:val="left" w:pos="4962"/>
        </w:tabs>
        <w:spacing w:line="360" w:lineRule="auto"/>
        <w:jc w:val="both"/>
        <w:rPr>
          <w:rFonts w:ascii="Palatino Linotype" w:eastAsia="Calibri" w:hAnsi="Palatino Linotype" w:cs="Tahoma"/>
          <w:iCs/>
          <w:sz w:val="22"/>
          <w:szCs w:val="22"/>
          <w:lang w:val="es-ES" w:eastAsia="es-ES_tradnl"/>
        </w:rPr>
      </w:pPr>
    </w:p>
    <w:p w14:paraId="2A407474" w14:textId="77777777" w:rsidR="00B92C5A" w:rsidRDefault="0051313A" w:rsidP="0051313A">
      <w:pPr>
        <w:spacing w:line="360" w:lineRule="auto"/>
        <w:ind w:right="-93"/>
        <w:jc w:val="both"/>
        <w:rPr>
          <w:rFonts w:ascii="Palatino Linotype" w:hAnsi="Palatino Linotype" w:cs="Tahoma"/>
          <w:sz w:val="22"/>
          <w:szCs w:val="22"/>
        </w:rPr>
      </w:pPr>
      <w:r>
        <w:rPr>
          <w:rFonts w:ascii="Palatino Linotype" w:hAnsi="Palatino Linotype" w:cs="Tahoma"/>
          <w:sz w:val="22"/>
          <w:szCs w:val="24"/>
        </w:rPr>
        <w:t>Por lo anterior,</w:t>
      </w:r>
      <w:r w:rsidRPr="00C44B7A">
        <w:rPr>
          <w:rFonts w:ascii="Palatino Linotype" w:hAnsi="Palatino Linotype" w:cs="Tahoma"/>
          <w:sz w:val="22"/>
          <w:szCs w:val="24"/>
        </w:rPr>
        <w:t xml:space="preserve"> </w:t>
      </w:r>
      <w:r w:rsidRPr="0070653F">
        <w:rPr>
          <w:rFonts w:ascii="Palatino Linotype" w:hAnsi="Palatino Linotype" w:cs="Tahoma"/>
          <w:sz w:val="22"/>
          <w:szCs w:val="24"/>
        </w:rPr>
        <w:t>el</w:t>
      </w:r>
      <w:r w:rsidRPr="0070653F">
        <w:rPr>
          <w:rFonts w:ascii="Palatino Linotype" w:hAnsi="Palatino Linotype" w:cs="Tahoma"/>
          <w:b/>
          <w:sz w:val="22"/>
          <w:szCs w:val="24"/>
        </w:rPr>
        <w:t xml:space="preserve"> </w:t>
      </w:r>
      <w:r w:rsidRPr="0070653F">
        <w:rPr>
          <w:rFonts w:ascii="Palatino Linotype" w:hAnsi="Palatino Linotype" w:cs="Tahoma"/>
          <w:sz w:val="22"/>
          <w:szCs w:val="24"/>
        </w:rPr>
        <w:t>Sujeto Obligado</w:t>
      </w:r>
      <w:r w:rsidRPr="0070653F">
        <w:rPr>
          <w:rFonts w:ascii="Palatino Linotype" w:hAnsi="Palatino Linotype" w:cs="Tahoma"/>
          <w:b/>
          <w:sz w:val="22"/>
          <w:szCs w:val="24"/>
        </w:rPr>
        <w:t xml:space="preserve"> </w:t>
      </w:r>
      <w:r w:rsidRPr="0070653F">
        <w:rPr>
          <w:rFonts w:ascii="Palatino Linotype" w:hAnsi="Palatino Linotype" w:cs="Tahoma"/>
          <w:sz w:val="22"/>
          <w:szCs w:val="24"/>
        </w:rPr>
        <w:t>deberá realizar una búsqueda exhaustiv</w:t>
      </w:r>
      <w:r>
        <w:rPr>
          <w:rFonts w:ascii="Palatino Linotype" w:hAnsi="Palatino Linotype" w:cs="Tahoma"/>
          <w:sz w:val="22"/>
          <w:szCs w:val="24"/>
        </w:rPr>
        <w:t xml:space="preserve">a y razonable en el </w:t>
      </w:r>
      <w:r w:rsidRPr="0051313A">
        <w:rPr>
          <w:rFonts w:ascii="Palatino Linotype" w:hAnsi="Palatino Linotype" w:cs="Tahoma"/>
          <w:sz w:val="22"/>
          <w:szCs w:val="24"/>
        </w:rPr>
        <w:t xml:space="preserve">Sistema Municipal para el Desarrollo Integral de la Familia de </w:t>
      </w:r>
      <w:proofErr w:type="spellStart"/>
      <w:r w:rsidRPr="0051313A">
        <w:rPr>
          <w:rFonts w:ascii="Palatino Linotype" w:hAnsi="Palatino Linotype" w:cs="Tahoma"/>
          <w:sz w:val="22"/>
          <w:szCs w:val="24"/>
        </w:rPr>
        <w:t>Temascalcingo</w:t>
      </w:r>
      <w:proofErr w:type="spellEnd"/>
      <w:r w:rsidRPr="0051313A">
        <w:rPr>
          <w:rFonts w:ascii="Palatino Linotype" w:hAnsi="Palatino Linotype" w:cs="Tahoma"/>
          <w:sz w:val="22"/>
          <w:szCs w:val="24"/>
        </w:rPr>
        <w:t xml:space="preserve"> </w:t>
      </w:r>
      <w:r>
        <w:rPr>
          <w:rFonts w:ascii="Palatino Linotype" w:hAnsi="Palatino Linotype" w:cs="Tahoma"/>
          <w:sz w:val="22"/>
          <w:szCs w:val="24"/>
        </w:rPr>
        <w:t xml:space="preserve">y en el </w:t>
      </w:r>
      <w:r w:rsidRPr="0051313A">
        <w:rPr>
          <w:rFonts w:ascii="Palatino Linotype" w:hAnsi="Palatino Linotype" w:cs="Tahoma"/>
          <w:sz w:val="22"/>
          <w:szCs w:val="24"/>
        </w:rPr>
        <w:t xml:space="preserve"> Organismo Público Descentralizado Municipal para la prestación de los Servicios de Agua Potable, Drenaje, Alcantarillado y Tratamiento de Aguas Residuales del Municipio de </w:t>
      </w:r>
      <w:proofErr w:type="spellStart"/>
      <w:r w:rsidRPr="0051313A">
        <w:rPr>
          <w:rFonts w:ascii="Palatino Linotype" w:hAnsi="Palatino Linotype" w:cs="Tahoma"/>
          <w:sz w:val="22"/>
          <w:szCs w:val="24"/>
        </w:rPr>
        <w:t>Temascalcingo</w:t>
      </w:r>
      <w:proofErr w:type="spellEnd"/>
      <w:r>
        <w:rPr>
          <w:rFonts w:ascii="Palatino Linotype" w:hAnsi="Palatino Linotype" w:cs="Tahoma"/>
          <w:sz w:val="22"/>
          <w:szCs w:val="24"/>
        </w:rPr>
        <w:t xml:space="preserve"> de la información y hacer entrega al Recurrente del documento o documentos donde consten los expedientes iniciados en administraciones anteriores y la administración dos mil dieciséis dos mil dieciocho, en el que se señale el estado procesal en el que se encuentran cada uno de los expedientes, así como el documento o documentos donde con</w:t>
      </w:r>
      <w:r w:rsidRPr="00024C38">
        <w:rPr>
          <w:rFonts w:ascii="Palatino Linotype" w:hAnsi="Palatino Linotype" w:cs="Tahoma"/>
          <w:sz w:val="22"/>
          <w:szCs w:val="22"/>
        </w:rPr>
        <w:t xml:space="preserve">ste el monto a pagar y el documento o documentos con el que se cumple con el pago, </w:t>
      </w:r>
      <w:r w:rsidRPr="00597D29">
        <w:rPr>
          <w:sz w:val="22"/>
          <w:szCs w:val="22"/>
        </w:rPr>
        <w:t>d</w:t>
      </w:r>
      <w:r w:rsidRPr="00597D29">
        <w:rPr>
          <w:rFonts w:ascii="Palatino Linotype" w:hAnsi="Palatino Linotype" w:cs="Tahoma"/>
          <w:sz w:val="22"/>
          <w:szCs w:val="22"/>
        </w:rPr>
        <w:t>e no localizarse la información</w:t>
      </w:r>
      <w:r w:rsidR="00B92C5A">
        <w:rPr>
          <w:rFonts w:ascii="Palatino Linotype" w:hAnsi="Palatino Linotype" w:cs="Tahoma"/>
          <w:sz w:val="22"/>
          <w:szCs w:val="22"/>
        </w:rPr>
        <w:t>.</w:t>
      </w:r>
    </w:p>
    <w:p w14:paraId="404E906F" w14:textId="77777777" w:rsidR="00B92C5A" w:rsidRDefault="00B92C5A" w:rsidP="0051313A">
      <w:pPr>
        <w:spacing w:line="360" w:lineRule="auto"/>
        <w:ind w:right="-93"/>
        <w:jc w:val="both"/>
        <w:rPr>
          <w:rFonts w:ascii="Palatino Linotype" w:hAnsi="Palatino Linotype" w:cs="Tahoma"/>
          <w:sz w:val="22"/>
          <w:szCs w:val="22"/>
        </w:rPr>
      </w:pPr>
    </w:p>
    <w:p w14:paraId="20CC689F" w14:textId="0BAF52FF" w:rsidR="00B92C5A" w:rsidRDefault="00F855C2" w:rsidP="0069490E">
      <w:pPr>
        <w:spacing w:line="360" w:lineRule="auto"/>
        <w:ind w:right="-93"/>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Por lo que respecta a l</w:t>
      </w:r>
      <w:r w:rsidR="0051313A">
        <w:rPr>
          <w:rFonts w:ascii="Palatino Linotype" w:eastAsia="Calibri" w:hAnsi="Palatino Linotype" w:cs="Tahoma"/>
          <w:iCs/>
          <w:sz w:val="22"/>
          <w:szCs w:val="22"/>
          <w:lang w:val="es-ES" w:eastAsia="es-ES_tradnl"/>
        </w:rPr>
        <w:t>a</w:t>
      </w:r>
      <w:r>
        <w:rPr>
          <w:rFonts w:ascii="Palatino Linotype" w:eastAsia="Calibri" w:hAnsi="Palatino Linotype" w:cs="Tahoma"/>
          <w:iCs/>
          <w:sz w:val="22"/>
          <w:szCs w:val="22"/>
          <w:lang w:val="es-ES" w:eastAsia="es-ES_tradnl"/>
        </w:rPr>
        <w:t xml:space="preserve"> </w:t>
      </w:r>
      <w:r w:rsidR="0051313A">
        <w:rPr>
          <w:rFonts w:ascii="Palatino Linotype" w:eastAsia="Calibri" w:hAnsi="Palatino Linotype" w:cs="Tahoma"/>
          <w:iCs/>
          <w:sz w:val="22"/>
          <w:szCs w:val="22"/>
          <w:lang w:val="es-ES" w:eastAsia="es-ES_tradnl"/>
        </w:rPr>
        <w:t xml:space="preserve">respuesta </w:t>
      </w:r>
      <w:r w:rsidR="0051313A" w:rsidRPr="00597D29">
        <w:rPr>
          <w:rFonts w:ascii="Palatino Linotype" w:eastAsia="Calibri" w:hAnsi="Palatino Linotype" w:cs="Tahoma"/>
          <w:iCs/>
          <w:sz w:val="22"/>
          <w:szCs w:val="22"/>
          <w:lang w:val="es-ES" w:eastAsia="es-ES_tradnl"/>
        </w:rPr>
        <w:t>del Director del Instituto del Deporte</w:t>
      </w:r>
      <w:r w:rsidR="0051313A">
        <w:rPr>
          <w:rFonts w:ascii="Palatino Linotype" w:eastAsia="Calibri" w:hAnsi="Palatino Linotype" w:cs="Tahoma"/>
          <w:iCs/>
          <w:sz w:val="22"/>
          <w:szCs w:val="22"/>
          <w:lang w:val="es-ES" w:eastAsia="es-ES_tradnl"/>
        </w:rPr>
        <w:t xml:space="preserve">, señala dos </w:t>
      </w:r>
      <w:r w:rsidR="0051313A" w:rsidRPr="00597D29">
        <w:rPr>
          <w:rFonts w:ascii="Palatino Linotype" w:eastAsia="Calibri" w:hAnsi="Palatino Linotype" w:cs="Tahoma"/>
          <w:b/>
          <w:iCs/>
          <w:sz w:val="22"/>
          <w:szCs w:val="22"/>
          <w:lang w:val="es-ES" w:eastAsia="es-ES_tradnl"/>
        </w:rPr>
        <w:t xml:space="preserve">posibles </w:t>
      </w:r>
      <w:r w:rsidR="0051313A">
        <w:rPr>
          <w:rFonts w:ascii="Palatino Linotype" w:eastAsia="Calibri" w:hAnsi="Palatino Linotype" w:cs="Tahoma"/>
          <w:iCs/>
          <w:sz w:val="22"/>
          <w:szCs w:val="22"/>
          <w:lang w:val="es-ES" w:eastAsia="es-ES_tradnl"/>
        </w:rPr>
        <w:t xml:space="preserve">demandas en la administración actual </w:t>
      </w:r>
      <w:r w:rsidR="0051313A" w:rsidRPr="00597D29">
        <w:rPr>
          <w:rFonts w:ascii="Palatino Linotype" w:eastAsia="Calibri" w:hAnsi="Palatino Linotype" w:cs="Tahoma"/>
          <w:iCs/>
          <w:sz w:val="22"/>
          <w:szCs w:val="22"/>
          <w:lang w:val="es-ES" w:eastAsia="es-ES_tradnl"/>
        </w:rPr>
        <w:t xml:space="preserve">situación por la cual se Insta para que en futuras ocasiones omita hacer manifestaciones subjetivas ya que </w:t>
      </w:r>
      <w:r w:rsidR="0051313A">
        <w:rPr>
          <w:rFonts w:ascii="Palatino Linotype" w:eastAsia="Calibri" w:hAnsi="Palatino Linotype" w:cs="Tahoma"/>
          <w:iCs/>
          <w:sz w:val="22"/>
          <w:szCs w:val="22"/>
          <w:lang w:val="es-ES" w:eastAsia="es-ES_tradnl"/>
        </w:rPr>
        <w:t xml:space="preserve">no </w:t>
      </w:r>
      <w:r w:rsidR="0051313A" w:rsidRPr="00597D29">
        <w:rPr>
          <w:rFonts w:ascii="Palatino Linotype" w:eastAsia="Calibri" w:hAnsi="Palatino Linotype" w:cs="Tahoma"/>
          <w:iCs/>
          <w:sz w:val="22"/>
          <w:szCs w:val="22"/>
          <w:lang w:val="es-ES" w:eastAsia="es-ES_tradnl"/>
        </w:rPr>
        <w:t>t</w:t>
      </w:r>
      <w:r w:rsidR="0051313A">
        <w:rPr>
          <w:rFonts w:ascii="Palatino Linotype" w:eastAsia="Calibri" w:hAnsi="Palatino Linotype" w:cs="Tahoma"/>
          <w:iCs/>
          <w:sz w:val="22"/>
          <w:szCs w:val="22"/>
          <w:lang w:val="es-ES" w:eastAsia="es-ES_tradnl"/>
        </w:rPr>
        <w:t>iene</w:t>
      </w:r>
      <w:r w:rsidR="0051313A" w:rsidRPr="00597D29">
        <w:rPr>
          <w:rFonts w:ascii="Palatino Linotype" w:eastAsia="Calibri" w:hAnsi="Palatino Linotype" w:cs="Tahoma"/>
          <w:iCs/>
          <w:sz w:val="22"/>
          <w:szCs w:val="22"/>
          <w:lang w:val="es-ES" w:eastAsia="es-ES_tradnl"/>
        </w:rPr>
        <w:t xml:space="preserve"> certeza de</w:t>
      </w:r>
      <w:r w:rsidR="008E4FCC">
        <w:rPr>
          <w:rFonts w:ascii="Palatino Linotype" w:eastAsia="Calibri" w:hAnsi="Palatino Linotype" w:cs="Tahoma"/>
          <w:iCs/>
          <w:sz w:val="22"/>
          <w:szCs w:val="22"/>
          <w:lang w:val="es-ES" w:eastAsia="es-ES_tradnl"/>
        </w:rPr>
        <w:t xml:space="preserve">, de la existencia de dichos </w:t>
      </w:r>
      <w:r w:rsidR="0051313A">
        <w:rPr>
          <w:rFonts w:ascii="Palatino Linotype" w:eastAsia="Calibri" w:hAnsi="Palatino Linotype" w:cs="Tahoma"/>
          <w:iCs/>
          <w:sz w:val="22"/>
          <w:szCs w:val="22"/>
          <w:lang w:val="es-ES" w:eastAsia="es-ES_tradnl"/>
        </w:rPr>
        <w:t>juicio</w:t>
      </w:r>
      <w:r w:rsidR="008E4FCC">
        <w:rPr>
          <w:rFonts w:ascii="Palatino Linotype" w:eastAsia="Calibri" w:hAnsi="Palatino Linotype" w:cs="Tahoma"/>
          <w:iCs/>
          <w:sz w:val="22"/>
          <w:szCs w:val="22"/>
          <w:lang w:val="es-ES" w:eastAsia="es-ES_tradnl"/>
        </w:rPr>
        <w:t>s</w:t>
      </w:r>
      <w:r w:rsidR="0051313A">
        <w:rPr>
          <w:rFonts w:ascii="Palatino Linotype" w:eastAsia="Calibri" w:hAnsi="Palatino Linotype" w:cs="Tahoma"/>
          <w:iCs/>
          <w:sz w:val="22"/>
          <w:szCs w:val="22"/>
          <w:lang w:val="es-ES" w:eastAsia="es-ES_tradnl"/>
        </w:rPr>
        <w:t xml:space="preserve">, ahora bien no hace manifestación alguna respecto de administraciones anteriores, en ese sentido </w:t>
      </w:r>
      <w:r w:rsidR="0051313A" w:rsidRPr="0051313A">
        <w:rPr>
          <w:rFonts w:ascii="Palatino Linotype" w:eastAsia="Calibri" w:hAnsi="Palatino Linotype" w:cs="Tahoma"/>
          <w:iCs/>
          <w:sz w:val="22"/>
          <w:szCs w:val="22"/>
          <w:lang w:val="es-ES" w:eastAsia="es-ES_tradnl"/>
        </w:rPr>
        <w:t>deberá realizar una búsqueda exhaustiva y razonable de la información, y hacer entrega al Recurrente del documento o documentos donde consten los expedientes iniciados en administraciones anteriores, en el que se señale el estado procesal en el que se encuentran cada uno de los expedientes, así como el documento o documentos donde conste el monto a pagar y el documento o documentos c</w:t>
      </w:r>
      <w:r w:rsidR="0069490E">
        <w:rPr>
          <w:rFonts w:ascii="Palatino Linotype" w:eastAsia="Calibri" w:hAnsi="Palatino Linotype" w:cs="Tahoma"/>
          <w:iCs/>
          <w:sz w:val="22"/>
          <w:szCs w:val="22"/>
          <w:lang w:val="es-ES" w:eastAsia="es-ES_tradnl"/>
        </w:rPr>
        <w:t>on el que se cumple con el pago</w:t>
      </w:r>
      <w:r w:rsidR="00B92C5A">
        <w:rPr>
          <w:rFonts w:ascii="Palatino Linotype" w:eastAsia="Calibri" w:hAnsi="Palatino Linotype" w:cs="Tahoma"/>
          <w:iCs/>
          <w:sz w:val="22"/>
          <w:szCs w:val="22"/>
          <w:lang w:val="es-ES" w:eastAsia="es-ES_tradnl"/>
        </w:rPr>
        <w:t>.</w:t>
      </w:r>
    </w:p>
    <w:p w14:paraId="2892FBD4" w14:textId="77777777" w:rsidR="00B92C5A" w:rsidRDefault="00B92C5A" w:rsidP="0069490E">
      <w:pPr>
        <w:spacing w:line="360" w:lineRule="auto"/>
        <w:ind w:right="-93"/>
        <w:jc w:val="both"/>
        <w:rPr>
          <w:rFonts w:ascii="Palatino Linotype" w:eastAsia="Calibri" w:hAnsi="Palatino Linotype" w:cs="Tahoma"/>
          <w:iCs/>
          <w:sz w:val="22"/>
          <w:szCs w:val="22"/>
          <w:lang w:val="es-ES" w:eastAsia="es-ES_tradnl"/>
        </w:rPr>
      </w:pPr>
    </w:p>
    <w:p w14:paraId="57AF84B0" w14:textId="31BBB3E7" w:rsidR="00B92C5A" w:rsidRPr="0051313A" w:rsidRDefault="00B92C5A" w:rsidP="00B92C5A">
      <w:pPr>
        <w:spacing w:line="360" w:lineRule="auto"/>
        <w:ind w:right="-93"/>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En los casos anteriores, </w:t>
      </w:r>
      <w:r>
        <w:rPr>
          <w:rFonts w:ascii="Palatino Linotype" w:hAnsi="Palatino Linotype" w:cs="Tahoma"/>
          <w:sz w:val="22"/>
          <w:szCs w:val="22"/>
        </w:rPr>
        <w:t>por lo que hace al número de demandas y el estado procesal en que se encuentra cada uno, no se haya</w:t>
      </w:r>
      <w:r w:rsidRPr="00597D29">
        <w:rPr>
          <w:rFonts w:ascii="Palatino Linotype" w:hAnsi="Palatino Linotype" w:cs="Tahoma"/>
          <w:sz w:val="22"/>
          <w:szCs w:val="22"/>
        </w:rPr>
        <w:t xml:space="preserve"> generado, deberá indicarle al Recurrente de manera clara y precisa las causas que motivan tal circunstancia, de conformidad con lo establecido en el </w:t>
      </w:r>
      <w:r w:rsidRPr="00597D29">
        <w:rPr>
          <w:rFonts w:ascii="Palatino Linotype" w:hAnsi="Palatino Linotype" w:cs="Tahoma"/>
          <w:sz w:val="22"/>
          <w:szCs w:val="22"/>
        </w:rPr>
        <w:lastRenderedPageBreak/>
        <w:t xml:space="preserve">artículo 19, párrafo segundo, de la Ley de Transparencia y Acceso a la Información Pública del Estado de México y Municipios. </w:t>
      </w:r>
    </w:p>
    <w:p w14:paraId="4F9099C9" w14:textId="77777777" w:rsidR="00B92C5A" w:rsidRDefault="00B92C5A" w:rsidP="0069490E">
      <w:pPr>
        <w:spacing w:line="360" w:lineRule="auto"/>
        <w:ind w:right="-93"/>
        <w:jc w:val="both"/>
        <w:rPr>
          <w:rFonts w:ascii="Palatino Linotype" w:eastAsia="Calibri" w:hAnsi="Palatino Linotype" w:cs="Tahoma"/>
          <w:iCs/>
          <w:sz w:val="22"/>
          <w:szCs w:val="22"/>
          <w:lang w:val="es-ES" w:eastAsia="es-ES_tradnl"/>
        </w:rPr>
      </w:pPr>
    </w:p>
    <w:p w14:paraId="15C02141" w14:textId="09DA3D5A" w:rsidR="00250461" w:rsidRDefault="00250461" w:rsidP="00FE23FA">
      <w:pPr>
        <w:tabs>
          <w:tab w:val="left" w:pos="4962"/>
        </w:tabs>
        <w:spacing w:line="360" w:lineRule="auto"/>
        <w:jc w:val="both"/>
        <w:rPr>
          <w:rFonts w:ascii="Palatino Linotype" w:eastAsia="Calibri" w:hAnsi="Palatino Linotype" w:cs="Tahoma"/>
          <w:iCs/>
          <w:sz w:val="22"/>
          <w:szCs w:val="22"/>
          <w:lang w:val="es-ES" w:eastAsia="es-ES_tradnl"/>
        </w:rPr>
      </w:pPr>
      <w:r w:rsidRPr="000F1E91">
        <w:rPr>
          <w:rFonts w:ascii="Palatino Linotype" w:eastAsia="Calibri" w:hAnsi="Palatino Linotype" w:cs="Tahoma"/>
          <w:iCs/>
          <w:sz w:val="22"/>
          <w:szCs w:val="22"/>
          <w:lang w:val="es-ES" w:eastAsia="es-ES_tradnl"/>
        </w:rPr>
        <w:t>No se deja de lado que, es posible que</w:t>
      </w:r>
      <w:r w:rsidR="00B92C5A" w:rsidRPr="000F1E91">
        <w:rPr>
          <w:rFonts w:ascii="Palatino Linotype" w:eastAsia="Calibri" w:hAnsi="Palatino Linotype" w:cs="Tahoma"/>
          <w:iCs/>
          <w:sz w:val="22"/>
          <w:szCs w:val="22"/>
          <w:lang w:val="es-ES" w:eastAsia="es-ES_tradnl"/>
        </w:rPr>
        <w:t xml:space="preserve"> en</w:t>
      </w:r>
      <w:r w:rsidRPr="000F1E91">
        <w:rPr>
          <w:rFonts w:ascii="Palatino Linotype" w:eastAsia="Calibri" w:hAnsi="Palatino Linotype" w:cs="Tahoma"/>
          <w:iCs/>
          <w:sz w:val="22"/>
          <w:szCs w:val="22"/>
          <w:lang w:val="es-ES" w:eastAsia="es-ES_tradnl"/>
        </w:rPr>
        <w:t xml:space="preserve"> los documentos que den cuenta de </w:t>
      </w:r>
      <w:r w:rsidR="00B92C5A" w:rsidRPr="000F1E91">
        <w:rPr>
          <w:rFonts w:ascii="Palatino Linotype" w:eastAsia="Calibri" w:hAnsi="Palatino Linotype" w:cs="Tahoma"/>
          <w:iCs/>
          <w:sz w:val="22"/>
          <w:szCs w:val="22"/>
          <w:lang w:val="es-ES" w:eastAsia="es-ES_tradnl"/>
        </w:rPr>
        <w:t>l</w:t>
      </w:r>
      <w:r w:rsidRPr="000F1E91">
        <w:rPr>
          <w:rFonts w:ascii="Palatino Linotype" w:eastAsia="Calibri" w:hAnsi="Palatino Linotype" w:cs="Tahoma"/>
          <w:iCs/>
          <w:sz w:val="22"/>
          <w:szCs w:val="22"/>
          <w:lang w:val="es-ES" w:eastAsia="es-ES_tradnl"/>
        </w:rPr>
        <w:t xml:space="preserve">a información </w:t>
      </w:r>
      <w:r w:rsidR="00B92C5A" w:rsidRPr="000F1E91">
        <w:rPr>
          <w:rFonts w:ascii="Palatino Linotype" w:eastAsia="Calibri" w:hAnsi="Palatino Linotype" w:cs="Tahoma"/>
          <w:iCs/>
          <w:sz w:val="22"/>
          <w:szCs w:val="22"/>
          <w:lang w:val="es-ES" w:eastAsia="es-ES_tradnl"/>
        </w:rPr>
        <w:t xml:space="preserve">referente a los laudos y finiquitos de los juicios laborales concluidos, </w:t>
      </w:r>
      <w:r w:rsidRPr="000F1E91">
        <w:rPr>
          <w:rFonts w:ascii="Palatino Linotype" w:eastAsia="Calibri" w:hAnsi="Palatino Linotype" w:cs="Tahoma"/>
          <w:iCs/>
          <w:sz w:val="22"/>
          <w:szCs w:val="22"/>
          <w:lang w:val="es-ES" w:eastAsia="es-ES_tradnl"/>
        </w:rPr>
        <w:t>pudiera existir información clasificada</w:t>
      </w:r>
      <w:r w:rsidR="00B92C5A" w:rsidRPr="000F1E91">
        <w:rPr>
          <w:rFonts w:ascii="Palatino Linotype" w:eastAsia="Calibri" w:hAnsi="Palatino Linotype" w:cs="Tahoma"/>
          <w:iCs/>
          <w:sz w:val="22"/>
          <w:szCs w:val="22"/>
          <w:lang w:val="es-ES" w:eastAsia="es-ES_tradnl"/>
        </w:rPr>
        <w:t xml:space="preserve"> por tratarse de datos personales confidenciales, de acuerdo a lo establecido en el artículo 143, fracción I, de la Ley de Transparencia y Acceso a la Información Pública del Estado de México y Municipios</w:t>
      </w:r>
      <w:r w:rsidRPr="000F1E91">
        <w:rPr>
          <w:rFonts w:ascii="Palatino Linotype" w:eastAsia="Calibri" w:hAnsi="Palatino Linotype" w:cs="Tahoma"/>
          <w:iCs/>
          <w:sz w:val="22"/>
          <w:szCs w:val="22"/>
          <w:lang w:val="es-ES" w:eastAsia="es-ES_tradnl"/>
        </w:rPr>
        <w:t xml:space="preserve">, por lo que es de señalar que previo a la entrega al Recurrente, de ser el caso, deberá llevarse a cabo la revisión de los documentos y de resultar procedente </w:t>
      </w:r>
      <w:r w:rsidR="00B92C5A" w:rsidRPr="000F1E91">
        <w:rPr>
          <w:rFonts w:ascii="Palatino Linotype" w:eastAsia="Calibri" w:hAnsi="Palatino Linotype" w:cs="Tahoma"/>
          <w:iCs/>
          <w:sz w:val="22"/>
          <w:szCs w:val="22"/>
          <w:lang w:val="es-ES" w:eastAsia="es-ES_tradnl"/>
        </w:rPr>
        <w:t>se entregarán</w:t>
      </w:r>
      <w:r w:rsidRPr="000F1E91">
        <w:rPr>
          <w:rFonts w:ascii="Palatino Linotype" w:eastAsia="Calibri" w:hAnsi="Palatino Linotype" w:cs="Tahoma"/>
          <w:iCs/>
          <w:sz w:val="22"/>
          <w:szCs w:val="22"/>
          <w:lang w:val="es-ES" w:eastAsia="es-ES_tradnl"/>
        </w:rPr>
        <w:t xml:space="preserve"> en versión pública, tal  como se señala en el Considerando siguiente.</w:t>
      </w:r>
    </w:p>
    <w:p w14:paraId="7A8F3638" w14:textId="77777777" w:rsidR="00250461" w:rsidRDefault="00250461" w:rsidP="00FE23FA">
      <w:pPr>
        <w:tabs>
          <w:tab w:val="left" w:pos="4962"/>
        </w:tabs>
        <w:spacing w:line="360" w:lineRule="auto"/>
        <w:jc w:val="both"/>
        <w:rPr>
          <w:rFonts w:ascii="Palatino Linotype" w:eastAsia="Calibri" w:hAnsi="Palatino Linotype" w:cs="Tahoma"/>
          <w:iCs/>
          <w:sz w:val="22"/>
          <w:szCs w:val="22"/>
          <w:lang w:val="es-ES" w:eastAsia="es-ES_tradnl"/>
        </w:rPr>
      </w:pPr>
    </w:p>
    <w:p w14:paraId="204AC941" w14:textId="147051E8" w:rsidR="004235D7" w:rsidRDefault="004235D7" w:rsidP="00FE23FA">
      <w:pPr>
        <w:tabs>
          <w:tab w:val="left" w:pos="4962"/>
        </w:tabs>
        <w:spacing w:line="360" w:lineRule="auto"/>
        <w:jc w:val="both"/>
        <w:rPr>
          <w:rFonts w:ascii="Palatino Linotype" w:eastAsia="Calibri" w:hAnsi="Palatino Linotype" w:cs="Tahoma"/>
          <w:bCs/>
          <w:sz w:val="22"/>
          <w:szCs w:val="22"/>
          <w:lang w:eastAsia="en-US"/>
        </w:rPr>
      </w:pPr>
      <w:r w:rsidRPr="002325E1">
        <w:rPr>
          <w:rFonts w:ascii="Palatino Linotype" w:eastAsia="Calibri" w:hAnsi="Palatino Linotype" w:cs="Tahoma"/>
          <w:b/>
          <w:bCs/>
          <w:sz w:val="22"/>
          <w:szCs w:val="22"/>
          <w:lang w:eastAsia="en-US"/>
        </w:rPr>
        <w:t xml:space="preserve">Análisis del punto </w:t>
      </w:r>
      <w:r>
        <w:rPr>
          <w:rFonts w:ascii="Palatino Linotype" w:eastAsia="Calibri" w:hAnsi="Palatino Linotype" w:cs="Tahoma"/>
          <w:b/>
          <w:bCs/>
          <w:sz w:val="22"/>
          <w:szCs w:val="22"/>
          <w:lang w:eastAsia="en-US"/>
        </w:rPr>
        <w:t>cinco</w:t>
      </w:r>
      <w:r w:rsidRPr="002325E1">
        <w:rPr>
          <w:rFonts w:ascii="Palatino Linotype" w:eastAsia="Calibri" w:hAnsi="Palatino Linotype" w:cs="Tahoma"/>
          <w:b/>
          <w:bCs/>
          <w:sz w:val="22"/>
          <w:szCs w:val="22"/>
          <w:lang w:eastAsia="en-US"/>
        </w:rPr>
        <w:t xml:space="preserve"> del requerimiento informativo; esto es </w:t>
      </w:r>
      <w:r w:rsidRPr="002325E1">
        <w:rPr>
          <w:rFonts w:ascii="Palatino Linotype" w:eastAsia="Calibri" w:hAnsi="Palatino Linotype" w:cs="Tahoma"/>
          <w:b/>
          <w:iCs/>
          <w:sz w:val="22"/>
          <w:szCs w:val="22"/>
          <w:lang w:val="es-ES" w:eastAsia="es-ES_tradnl"/>
        </w:rPr>
        <w:t>el</w:t>
      </w:r>
      <w:r w:rsidRPr="004235D7">
        <w:rPr>
          <w:rFonts w:ascii="Palatino Linotype" w:eastAsia="Calibri" w:hAnsi="Palatino Linotype" w:cs="Tahoma"/>
          <w:b/>
          <w:iCs/>
          <w:sz w:val="22"/>
          <w:szCs w:val="22"/>
          <w:lang w:val="es-ES" w:eastAsia="es-ES_tradnl"/>
        </w:rPr>
        <w:t xml:space="preserve"> nombre, lugar de adscripción, trabajo y cargo que desempeñan, así como la remuneración o percepción total mensual y la remuneración mensual neta total del personal sindicalizado en el ayuntamiento de </w:t>
      </w:r>
      <w:proofErr w:type="spellStart"/>
      <w:r w:rsidR="001205EB" w:rsidRPr="004235D7">
        <w:rPr>
          <w:rFonts w:ascii="Palatino Linotype" w:eastAsia="Calibri" w:hAnsi="Palatino Linotype" w:cs="Tahoma"/>
          <w:b/>
          <w:iCs/>
          <w:sz w:val="22"/>
          <w:szCs w:val="22"/>
          <w:lang w:val="es-ES" w:eastAsia="es-ES_tradnl"/>
        </w:rPr>
        <w:t>Temascalcingo</w:t>
      </w:r>
      <w:proofErr w:type="spellEnd"/>
      <w:r w:rsidR="001205EB" w:rsidRPr="004235D7">
        <w:rPr>
          <w:rFonts w:ascii="Palatino Linotype" w:eastAsia="Calibri" w:hAnsi="Palatino Linotype" w:cs="Tahoma"/>
          <w:b/>
          <w:iCs/>
          <w:sz w:val="22"/>
          <w:szCs w:val="22"/>
          <w:lang w:val="es-ES" w:eastAsia="es-ES_tradnl"/>
        </w:rPr>
        <w:t xml:space="preserve"> </w:t>
      </w:r>
      <w:r w:rsidRPr="004235D7">
        <w:rPr>
          <w:rFonts w:ascii="Palatino Linotype" w:eastAsia="Calibri" w:hAnsi="Palatino Linotype" w:cs="Tahoma"/>
          <w:b/>
          <w:iCs/>
          <w:sz w:val="22"/>
          <w:szCs w:val="22"/>
          <w:lang w:val="es-ES" w:eastAsia="es-ES_tradnl"/>
        </w:rPr>
        <w:t>(incluidos organismos descentralizados y/o desconcentrado), hasta el día de hoy (fecha de presentación de la solicitud), y la fecha en que fue sindicalizado cada uno.</w:t>
      </w:r>
    </w:p>
    <w:p w14:paraId="7017946F" w14:textId="77777777" w:rsidR="000B762E" w:rsidRDefault="000B762E" w:rsidP="00FE23FA">
      <w:pPr>
        <w:spacing w:line="360" w:lineRule="auto"/>
        <w:ind w:right="-93"/>
        <w:jc w:val="both"/>
        <w:rPr>
          <w:rFonts w:ascii="Palatino Linotype" w:eastAsia="Calibri" w:hAnsi="Palatino Linotype" w:cs="Tahoma"/>
          <w:bCs/>
          <w:sz w:val="22"/>
          <w:szCs w:val="22"/>
          <w:lang w:eastAsia="en-US"/>
        </w:rPr>
      </w:pPr>
    </w:p>
    <w:p w14:paraId="53A64DA6" w14:textId="3402EB34" w:rsidR="00575649" w:rsidRDefault="001205EB" w:rsidP="00FE23FA">
      <w:pPr>
        <w:tabs>
          <w:tab w:val="left" w:pos="4962"/>
        </w:tabs>
        <w:spacing w:line="360" w:lineRule="auto"/>
        <w:jc w:val="both"/>
        <w:rPr>
          <w:rFonts w:ascii="Palatino Linotype" w:eastAsia="Calibri" w:hAnsi="Palatino Linotype" w:cs="Tahoma"/>
          <w:iCs/>
          <w:sz w:val="22"/>
          <w:szCs w:val="22"/>
          <w:lang w:val="es-ES" w:eastAsia="es-ES_tradnl"/>
        </w:rPr>
      </w:pPr>
      <w:r w:rsidRPr="00387E2C">
        <w:rPr>
          <w:rFonts w:ascii="Palatino Linotype" w:eastAsia="Calibri" w:hAnsi="Palatino Linotype" w:cs="Tahoma"/>
          <w:iCs/>
          <w:sz w:val="22"/>
          <w:szCs w:val="22"/>
          <w:lang w:val="es-ES" w:eastAsia="es-ES_tradnl"/>
        </w:rPr>
        <w:t xml:space="preserve">Como ya se </w:t>
      </w:r>
      <w:r>
        <w:rPr>
          <w:rFonts w:ascii="Palatino Linotype" w:eastAsia="Calibri" w:hAnsi="Palatino Linotype" w:cs="Tahoma"/>
          <w:iCs/>
          <w:sz w:val="22"/>
          <w:szCs w:val="22"/>
          <w:lang w:val="es-ES" w:eastAsia="es-ES_tradnl"/>
        </w:rPr>
        <w:t xml:space="preserve">señaló el Recurrente solicitó </w:t>
      </w:r>
      <w:r w:rsidRPr="00387E2C">
        <w:rPr>
          <w:rFonts w:ascii="Palatino Linotype" w:eastAsia="Calibri" w:hAnsi="Palatino Linotype" w:cs="Tahoma"/>
          <w:iCs/>
          <w:sz w:val="22"/>
          <w:szCs w:val="22"/>
          <w:lang w:val="es-ES" w:eastAsia="es-ES_tradnl"/>
        </w:rPr>
        <w:t xml:space="preserve">el </w:t>
      </w:r>
      <w:r>
        <w:rPr>
          <w:rFonts w:ascii="Palatino Linotype" w:eastAsia="Calibri" w:hAnsi="Palatino Linotype" w:cs="Tahoma"/>
          <w:iCs/>
          <w:sz w:val="22"/>
          <w:szCs w:val="22"/>
          <w:lang w:val="es-ES" w:eastAsia="es-ES_tradnl"/>
        </w:rPr>
        <w:t xml:space="preserve">nombre remuneración y área de adscripción de personal sindicalizado en el Ayuntamiento de </w:t>
      </w:r>
      <w:proofErr w:type="spellStart"/>
      <w:r>
        <w:rPr>
          <w:rFonts w:ascii="Palatino Linotype" w:eastAsia="Calibri" w:hAnsi="Palatino Linotype" w:cs="Tahoma"/>
          <w:iCs/>
          <w:sz w:val="22"/>
          <w:szCs w:val="22"/>
          <w:lang w:val="es-ES" w:eastAsia="es-ES_tradnl"/>
        </w:rPr>
        <w:t>Temascalcingo</w:t>
      </w:r>
      <w:proofErr w:type="spellEnd"/>
      <w:r>
        <w:rPr>
          <w:rFonts w:ascii="Palatino Linotype" w:eastAsia="Calibri" w:hAnsi="Palatino Linotype" w:cs="Tahoma"/>
          <w:iCs/>
          <w:sz w:val="22"/>
          <w:szCs w:val="22"/>
          <w:lang w:val="es-ES" w:eastAsia="es-ES_tradnl"/>
        </w:rPr>
        <w:t xml:space="preserve"> incluidos los organismos descentralizados, a lo que el Sujeto Obligado respecto del municipio por parte del Tesorero fue omiso </w:t>
      </w:r>
      <w:r w:rsidR="000D5D09">
        <w:rPr>
          <w:rFonts w:ascii="Palatino Linotype" w:eastAsia="Calibri" w:hAnsi="Palatino Linotype" w:cs="Tahoma"/>
          <w:iCs/>
          <w:sz w:val="22"/>
          <w:szCs w:val="22"/>
          <w:lang w:val="es-ES" w:eastAsia="es-ES_tradnl"/>
        </w:rPr>
        <w:t xml:space="preserve">al igual que el </w:t>
      </w:r>
      <w:r w:rsidR="000D5D09" w:rsidRPr="00D622F6">
        <w:rPr>
          <w:rFonts w:ascii="Palatino Linotype" w:eastAsia="Calibri" w:hAnsi="Palatino Linotype" w:cs="Tahoma"/>
          <w:bCs/>
          <w:sz w:val="22"/>
          <w:szCs w:val="22"/>
          <w:lang w:eastAsia="en-US"/>
        </w:rPr>
        <w:t xml:space="preserve">Sistema Municipal para el Desarrollo Integral de la Familia de </w:t>
      </w:r>
      <w:proofErr w:type="spellStart"/>
      <w:r w:rsidR="000D5D09" w:rsidRPr="00D622F6">
        <w:rPr>
          <w:rFonts w:ascii="Palatino Linotype" w:eastAsia="Calibri" w:hAnsi="Palatino Linotype" w:cs="Tahoma"/>
          <w:bCs/>
          <w:sz w:val="22"/>
          <w:szCs w:val="22"/>
          <w:lang w:eastAsia="en-US"/>
        </w:rPr>
        <w:t>Temascalcingo</w:t>
      </w:r>
      <w:proofErr w:type="spellEnd"/>
      <w:r w:rsidR="000D5D09">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en realizar manifestaci</w:t>
      </w:r>
      <w:r w:rsidR="000D5D09">
        <w:rPr>
          <w:rFonts w:ascii="Palatino Linotype" w:eastAsia="Calibri" w:hAnsi="Palatino Linotype" w:cs="Tahoma"/>
          <w:iCs/>
          <w:sz w:val="22"/>
          <w:szCs w:val="22"/>
          <w:lang w:val="es-ES" w:eastAsia="es-ES_tradnl"/>
        </w:rPr>
        <w:t>ones</w:t>
      </w:r>
      <w:r>
        <w:rPr>
          <w:rFonts w:ascii="Palatino Linotype" w:eastAsia="Calibri" w:hAnsi="Palatino Linotype" w:cs="Tahoma"/>
          <w:iCs/>
          <w:sz w:val="22"/>
          <w:szCs w:val="22"/>
          <w:lang w:val="es-ES" w:eastAsia="es-ES_tradnl"/>
        </w:rPr>
        <w:t xml:space="preserve"> respecto de este apartado, por lo que resulta conveniente </w:t>
      </w:r>
      <w:r w:rsidRPr="001205EB">
        <w:rPr>
          <w:rFonts w:ascii="Palatino Linotype" w:eastAsia="Calibri" w:hAnsi="Palatino Linotype" w:cs="Tahoma"/>
          <w:iCs/>
          <w:sz w:val="22"/>
          <w:szCs w:val="22"/>
          <w:lang w:val="es-ES" w:eastAsia="es-ES_tradnl"/>
        </w:rPr>
        <w:t xml:space="preserve">traer a colación el artículo </w:t>
      </w:r>
      <w:r w:rsidR="00575649">
        <w:rPr>
          <w:rFonts w:ascii="Palatino Linotype" w:eastAsia="Calibri" w:hAnsi="Palatino Linotype" w:cs="Tahoma"/>
          <w:iCs/>
          <w:sz w:val="22"/>
          <w:szCs w:val="22"/>
          <w:lang w:val="es-ES" w:eastAsia="es-ES_tradnl"/>
        </w:rPr>
        <w:t>9</w:t>
      </w:r>
      <w:r w:rsidRPr="001205EB">
        <w:rPr>
          <w:rFonts w:ascii="Palatino Linotype" w:eastAsia="Calibri" w:hAnsi="Palatino Linotype" w:cs="Tahoma"/>
          <w:iCs/>
          <w:sz w:val="22"/>
          <w:szCs w:val="22"/>
          <w:lang w:val="es-ES" w:eastAsia="es-ES_tradnl"/>
        </w:rPr>
        <w:t xml:space="preserve">6 del Estatuto Interno del Sindicato Único de Trabajadores de los Poderes, Municipios e Instituciones Descentralizadas del Estado de México, el cual señala que </w:t>
      </w:r>
      <w:r w:rsidR="00575649" w:rsidRPr="00575649">
        <w:rPr>
          <w:rFonts w:ascii="Palatino Linotype" w:eastAsia="Calibri" w:hAnsi="Palatino Linotype" w:cs="Tahoma"/>
          <w:iCs/>
          <w:sz w:val="22"/>
          <w:szCs w:val="22"/>
          <w:lang w:val="es-ES" w:eastAsia="es-ES_tradnl"/>
        </w:rPr>
        <w:t>para los efectos legales de</w:t>
      </w:r>
      <w:r w:rsidR="004E6937">
        <w:rPr>
          <w:rFonts w:ascii="Palatino Linotype" w:eastAsia="Calibri" w:hAnsi="Palatino Linotype" w:cs="Tahoma"/>
          <w:iCs/>
          <w:sz w:val="22"/>
          <w:szCs w:val="22"/>
          <w:lang w:val="es-ES" w:eastAsia="es-ES_tradnl"/>
        </w:rPr>
        <w:t>l</w:t>
      </w:r>
      <w:r w:rsidR="00575649" w:rsidRPr="00575649">
        <w:rPr>
          <w:rFonts w:ascii="Palatino Linotype" w:eastAsia="Calibri" w:hAnsi="Palatino Linotype" w:cs="Tahoma"/>
          <w:iCs/>
          <w:sz w:val="22"/>
          <w:szCs w:val="22"/>
          <w:lang w:val="es-ES" w:eastAsia="es-ES_tradnl"/>
        </w:rPr>
        <w:t xml:space="preserve"> </w:t>
      </w:r>
      <w:r w:rsidR="00575649">
        <w:rPr>
          <w:rFonts w:ascii="Palatino Linotype" w:eastAsia="Calibri" w:hAnsi="Palatino Linotype" w:cs="Tahoma"/>
          <w:iCs/>
          <w:sz w:val="22"/>
          <w:szCs w:val="22"/>
          <w:lang w:val="es-ES" w:eastAsia="es-ES_tradnl"/>
        </w:rPr>
        <w:t>E</w:t>
      </w:r>
      <w:r w:rsidR="00575649" w:rsidRPr="00575649">
        <w:rPr>
          <w:rFonts w:ascii="Palatino Linotype" w:eastAsia="Calibri" w:hAnsi="Palatino Linotype" w:cs="Tahoma"/>
          <w:iCs/>
          <w:sz w:val="22"/>
          <w:szCs w:val="22"/>
          <w:lang w:val="es-ES" w:eastAsia="es-ES_tradnl"/>
        </w:rPr>
        <w:t>statuto, se</w:t>
      </w:r>
      <w:r w:rsidR="00575649">
        <w:rPr>
          <w:rFonts w:ascii="Palatino Linotype" w:eastAsia="Calibri" w:hAnsi="Palatino Linotype" w:cs="Tahoma"/>
          <w:iCs/>
          <w:sz w:val="22"/>
          <w:szCs w:val="22"/>
          <w:lang w:val="es-ES" w:eastAsia="es-ES_tradnl"/>
        </w:rPr>
        <w:t xml:space="preserve"> </w:t>
      </w:r>
      <w:r w:rsidR="00575649" w:rsidRPr="00575649">
        <w:rPr>
          <w:rFonts w:ascii="Palatino Linotype" w:eastAsia="Calibri" w:hAnsi="Palatino Linotype" w:cs="Tahoma"/>
          <w:iCs/>
          <w:sz w:val="22"/>
          <w:szCs w:val="22"/>
          <w:lang w:val="es-ES" w:eastAsia="es-ES_tradnl"/>
        </w:rPr>
        <w:t>designarán dos tipos de delegados: delegado municipal y</w:t>
      </w:r>
      <w:r w:rsidR="00575649">
        <w:rPr>
          <w:rFonts w:ascii="Palatino Linotype" w:eastAsia="Calibri" w:hAnsi="Palatino Linotype" w:cs="Tahoma"/>
          <w:iCs/>
          <w:sz w:val="22"/>
          <w:szCs w:val="22"/>
          <w:lang w:val="es-ES" w:eastAsia="es-ES_tradnl"/>
        </w:rPr>
        <w:t xml:space="preserve"> </w:t>
      </w:r>
      <w:r w:rsidR="00575649" w:rsidRPr="00575649">
        <w:rPr>
          <w:rFonts w:ascii="Palatino Linotype" w:eastAsia="Calibri" w:hAnsi="Palatino Linotype" w:cs="Tahoma"/>
          <w:iCs/>
          <w:sz w:val="22"/>
          <w:szCs w:val="22"/>
          <w:lang w:val="es-ES" w:eastAsia="es-ES_tradnl"/>
        </w:rPr>
        <w:t xml:space="preserve">delegado departamental, siendo el delegado municipal </w:t>
      </w:r>
      <w:r w:rsidR="00575649" w:rsidRPr="00575649">
        <w:rPr>
          <w:rFonts w:ascii="Palatino Linotype" w:eastAsia="Calibri" w:hAnsi="Palatino Linotype" w:cs="Tahoma"/>
          <w:iCs/>
          <w:sz w:val="22"/>
          <w:szCs w:val="22"/>
          <w:lang w:val="es-ES" w:eastAsia="es-ES_tradnl"/>
        </w:rPr>
        <w:lastRenderedPageBreak/>
        <w:t>aquel que</w:t>
      </w:r>
      <w:r w:rsidR="00575649">
        <w:rPr>
          <w:rFonts w:ascii="Palatino Linotype" w:eastAsia="Calibri" w:hAnsi="Palatino Linotype" w:cs="Tahoma"/>
          <w:iCs/>
          <w:sz w:val="22"/>
          <w:szCs w:val="22"/>
          <w:lang w:val="es-ES" w:eastAsia="es-ES_tradnl"/>
        </w:rPr>
        <w:t xml:space="preserve"> </w:t>
      </w:r>
      <w:r w:rsidR="00575649" w:rsidRPr="00575649">
        <w:rPr>
          <w:rFonts w:ascii="Palatino Linotype" w:eastAsia="Calibri" w:hAnsi="Palatino Linotype" w:cs="Tahoma"/>
          <w:iCs/>
          <w:sz w:val="22"/>
          <w:szCs w:val="22"/>
          <w:lang w:val="es-ES" w:eastAsia="es-ES_tradnl"/>
        </w:rPr>
        <w:t>sea nombrado previa convocatoria expedida por el comité</w:t>
      </w:r>
      <w:r w:rsidR="00575649">
        <w:rPr>
          <w:rFonts w:ascii="Palatino Linotype" w:eastAsia="Calibri" w:hAnsi="Palatino Linotype" w:cs="Tahoma"/>
          <w:iCs/>
          <w:sz w:val="22"/>
          <w:szCs w:val="22"/>
          <w:lang w:val="es-ES" w:eastAsia="es-ES_tradnl"/>
        </w:rPr>
        <w:t xml:space="preserve"> </w:t>
      </w:r>
      <w:r w:rsidR="00575649" w:rsidRPr="00575649">
        <w:rPr>
          <w:rFonts w:ascii="Palatino Linotype" w:eastAsia="Calibri" w:hAnsi="Palatino Linotype" w:cs="Tahoma"/>
          <w:iCs/>
          <w:sz w:val="22"/>
          <w:szCs w:val="22"/>
          <w:lang w:val="es-ES" w:eastAsia="es-ES_tradnl"/>
        </w:rPr>
        <w:t>ejecutivo estatal y de vigilancia e investigación con la finalidad de</w:t>
      </w:r>
      <w:r w:rsidR="00575649">
        <w:rPr>
          <w:rFonts w:ascii="Palatino Linotype" w:eastAsia="Calibri" w:hAnsi="Palatino Linotype" w:cs="Tahoma"/>
          <w:iCs/>
          <w:sz w:val="22"/>
          <w:szCs w:val="22"/>
          <w:lang w:val="es-ES" w:eastAsia="es-ES_tradnl"/>
        </w:rPr>
        <w:t xml:space="preserve"> </w:t>
      </w:r>
      <w:r w:rsidR="00575649" w:rsidRPr="00575649">
        <w:rPr>
          <w:rFonts w:ascii="Palatino Linotype" w:eastAsia="Calibri" w:hAnsi="Palatino Linotype" w:cs="Tahoma"/>
          <w:iCs/>
          <w:sz w:val="22"/>
          <w:szCs w:val="22"/>
          <w:lang w:val="es-ES" w:eastAsia="es-ES_tradnl"/>
        </w:rPr>
        <w:t>representar a los servidores públicos de los municipios,</w:t>
      </w:r>
      <w:r w:rsidR="00575649">
        <w:rPr>
          <w:rFonts w:ascii="Palatino Linotype" w:eastAsia="Calibri" w:hAnsi="Palatino Linotype" w:cs="Tahoma"/>
          <w:iCs/>
          <w:sz w:val="22"/>
          <w:szCs w:val="22"/>
          <w:lang w:val="es-ES" w:eastAsia="es-ES_tradnl"/>
        </w:rPr>
        <w:t xml:space="preserve"> </w:t>
      </w:r>
      <w:r w:rsidR="00575649" w:rsidRPr="00575649">
        <w:rPr>
          <w:rFonts w:ascii="Palatino Linotype" w:eastAsia="Calibri" w:hAnsi="Palatino Linotype" w:cs="Tahoma"/>
          <w:iCs/>
          <w:sz w:val="22"/>
          <w:szCs w:val="22"/>
          <w:lang w:val="es-ES" w:eastAsia="es-ES_tradnl"/>
        </w:rPr>
        <w:t>organismos descentralizados y fideicomisos, que sean creados de</w:t>
      </w:r>
      <w:r w:rsidR="00575649">
        <w:rPr>
          <w:rFonts w:ascii="Palatino Linotype" w:eastAsia="Calibri" w:hAnsi="Palatino Linotype" w:cs="Tahoma"/>
          <w:iCs/>
          <w:sz w:val="22"/>
          <w:szCs w:val="22"/>
          <w:lang w:val="es-ES" w:eastAsia="es-ES_tradnl"/>
        </w:rPr>
        <w:t xml:space="preserve"> </w:t>
      </w:r>
      <w:r w:rsidR="00575649" w:rsidRPr="00575649">
        <w:rPr>
          <w:rFonts w:ascii="Palatino Linotype" w:eastAsia="Calibri" w:hAnsi="Palatino Linotype" w:cs="Tahoma"/>
          <w:iCs/>
          <w:sz w:val="22"/>
          <w:szCs w:val="22"/>
          <w:lang w:val="es-ES" w:eastAsia="es-ES_tradnl"/>
        </w:rPr>
        <w:t>carácter de municipal que el número no exceda de 200</w:t>
      </w:r>
      <w:r w:rsidR="00575649">
        <w:rPr>
          <w:rFonts w:ascii="Palatino Linotype" w:eastAsia="Calibri" w:hAnsi="Palatino Linotype" w:cs="Tahoma"/>
          <w:iCs/>
          <w:sz w:val="22"/>
          <w:szCs w:val="22"/>
          <w:lang w:val="es-ES" w:eastAsia="es-ES_tradnl"/>
        </w:rPr>
        <w:t xml:space="preserve"> </w:t>
      </w:r>
      <w:r w:rsidR="00575649" w:rsidRPr="00575649">
        <w:rPr>
          <w:rFonts w:ascii="Palatino Linotype" w:eastAsia="Calibri" w:hAnsi="Palatino Linotype" w:cs="Tahoma"/>
          <w:iCs/>
          <w:sz w:val="22"/>
          <w:szCs w:val="22"/>
          <w:lang w:val="es-ES" w:eastAsia="es-ES_tradnl"/>
        </w:rPr>
        <w:t>trabajadores siendo delegado departamental aquella persona</w:t>
      </w:r>
      <w:r w:rsidR="00575649">
        <w:rPr>
          <w:rFonts w:ascii="Palatino Linotype" w:eastAsia="Calibri" w:hAnsi="Palatino Linotype" w:cs="Tahoma"/>
          <w:iCs/>
          <w:sz w:val="22"/>
          <w:szCs w:val="22"/>
          <w:lang w:val="es-ES" w:eastAsia="es-ES_tradnl"/>
        </w:rPr>
        <w:t xml:space="preserve"> </w:t>
      </w:r>
      <w:r w:rsidR="00575649" w:rsidRPr="00575649">
        <w:rPr>
          <w:rFonts w:ascii="Palatino Linotype" w:eastAsia="Calibri" w:hAnsi="Palatino Linotype" w:cs="Tahoma"/>
          <w:iCs/>
          <w:sz w:val="22"/>
          <w:szCs w:val="22"/>
          <w:lang w:val="es-ES" w:eastAsia="es-ES_tradnl"/>
        </w:rPr>
        <w:t>miembro del sindicato para representar en forma directa o</w:t>
      </w:r>
      <w:r w:rsidR="00575649">
        <w:rPr>
          <w:rFonts w:ascii="Palatino Linotype" w:eastAsia="Calibri" w:hAnsi="Palatino Linotype" w:cs="Tahoma"/>
          <w:iCs/>
          <w:sz w:val="22"/>
          <w:szCs w:val="22"/>
          <w:lang w:val="es-ES" w:eastAsia="es-ES_tradnl"/>
        </w:rPr>
        <w:t xml:space="preserve"> </w:t>
      </w:r>
      <w:r w:rsidR="00575649" w:rsidRPr="00575649">
        <w:rPr>
          <w:rFonts w:ascii="Palatino Linotype" w:eastAsia="Calibri" w:hAnsi="Palatino Linotype" w:cs="Tahoma"/>
          <w:iCs/>
          <w:sz w:val="22"/>
          <w:szCs w:val="22"/>
          <w:lang w:val="es-ES" w:eastAsia="es-ES_tradnl"/>
        </w:rPr>
        <w:t>indirecta a los trabajadores sindicalizados en sus respectivos</w:t>
      </w:r>
      <w:r w:rsidR="00575649">
        <w:rPr>
          <w:rFonts w:ascii="Palatino Linotype" w:eastAsia="Calibri" w:hAnsi="Palatino Linotype" w:cs="Tahoma"/>
          <w:iCs/>
          <w:sz w:val="22"/>
          <w:szCs w:val="22"/>
          <w:lang w:val="es-ES" w:eastAsia="es-ES_tradnl"/>
        </w:rPr>
        <w:t xml:space="preserve"> </w:t>
      </w:r>
      <w:r w:rsidR="00575649" w:rsidRPr="00575649">
        <w:rPr>
          <w:rFonts w:ascii="Palatino Linotype" w:eastAsia="Calibri" w:hAnsi="Palatino Linotype" w:cs="Tahoma"/>
          <w:iCs/>
          <w:sz w:val="22"/>
          <w:szCs w:val="22"/>
          <w:lang w:val="es-ES" w:eastAsia="es-ES_tradnl"/>
        </w:rPr>
        <w:t>departamento de trabajo.</w:t>
      </w:r>
    </w:p>
    <w:p w14:paraId="6F05ED06" w14:textId="77777777" w:rsidR="00B92C5A" w:rsidRDefault="00B92C5A" w:rsidP="00FE23FA">
      <w:pPr>
        <w:tabs>
          <w:tab w:val="left" w:pos="4962"/>
        </w:tabs>
        <w:spacing w:line="360" w:lineRule="auto"/>
        <w:jc w:val="both"/>
        <w:rPr>
          <w:rFonts w:ascii="Palatino Linotype" w:eastAsia="Calibri" w:hAnsi="Palatino Linotype" w:cs="Tahoma"/>
          <w:iCs/>
          <w:sz w:val="22"/>
          <w:szCs w:val="22"/>
          <w:lang w:val="es-ES" w:eastAsia="es-ES_tradnl"/>
        </w:rPr>
      </w:pPr>
    </w:p>
    <w:p w14:paraId="751A1ACE" w14:textId="4E7C515C" w:rsidR="001205EB" w:rsidRDefault="00B92C5A" w:rsidP="00FE23FA">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noProof/>
          <w:sz w:val="22"/>
          <w:szCs w:val="22"/>
          <w:lang w:eastAsia="es-MX"/>
        </w:rPr>
        <mc:AlternateContent>
          <mc:Choice Requires="wps">
            <w:drawing>
              <wp:anchor distT="0" distB="0" distL="114300" distR="114300" simplePos="0" relativeHeight="251675648" behindDoc="0" locked="0" layoutInCell="1" allowOverlap="1" wp14:anchorId="240658B0" wp14:editId="6A1CA871">
                <wp:simplePos x="0" y="0"/>
                <wp:positionH relativeFrom="column">
                  <wp:posOffset>179070</wp:posOffset>
                </wp:positionH>
                <wp:positionV relativeFrom="paragraph">
                  <wp:posOffset>2602865</wp:posOffset>
                </wp:positionV>
                <wp:extent cx="5448300" cy="2686050"/>
                <wp:effectExtent l="0" t="0" r="19050" b="19050"/>
                <wp:wrapNone/>
                <wp:docPr id="2" name="Conector recto 2"/>
                <wp:cNvGraphicFramePr/>
                <a:graphic xmlns:a="http://schemas.openxmlformats.org/drawingml/2006/main">
                  <a:graphicData uri="http://schemas.microsoft.com/office/word/2010/wordprocessingShape">
                    <wps:wsp>
                      <wps:cNvCnPr/>
                      <wps:spPr>
                        <a:xfrm flipV="1">
                          <a:off x="0" y="0"/>
                          <a:ext cx="5448300" cy="2686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058205EE" id="Conector recto 2"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4.1pt,204.95pt" to="443.1pt,4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" strokecolor="black [3200]" strokeweight=".5pt">
                <v:stroke joinstyle="miter"/>
              </v:line>
            </w:pict>
          </mc:Fallback>
        </mc:AlternateContent>
      </w:r>
      <w:r w:rsidR="001205EB" w:rsidRPr="001205EB">
        <w:rPr>
          <w:rFonts w:ascii="Palatino Linotype" w:eastAsia="Calibri" w:hAnsi="Palatino Linotype" w:cs="Tahoma"/>
          <w:iCs/>
          <w:sz w:val="22"/>
          <w:szCs w:val="22"/>
          <w:lang w:val="es-ES" w:eastAsia="es-ES_tradnl"/>
        </w:rPr>
        <w:t xml:space="preserve">Aunado lo anterior, se desprenden las </w:t>
      </w:r>
      <w:r w:rsidR="00C252C3">
        <w:rPr>
          <w:rFonts w:ascii="Palatino Linotype" w:eastAsia="Calibri" w:hAnsi="Palatino Linotype" w:cs="Tahoma"/>
          <w:iCs/>
          <w:sz w:val="22"/>
          <w:szCs w:val="22"/>
          <w:lang w:val="es-ES" w:eastAsia="es-ES_tradnl"/>
        </w:rPr>
        <w:t xml:space="preserve">Delegaciones </w:t>
      </w:r>
      <w:r w:rsidR="001205EB" w:rsidRPr="001205EB">
        <w:rPr>
          <w:rFonts w:ascii="Palatino Linotype" w:eastAsia="Calibri" w:hAnsi="Palatino Linotype" w:cs="Tahoma"/>
          <w:iCs/>
          <w:sz w:val="22"/>
          <w:szCs w:val="22"/>
          <w:lang w:val="es-ES" w:eastAsia="es-ES_tradnl"/>
        </w:rPr>
        <w:t xml:space="preserve">de la página de </w:t>
      </w:r>
      <w:r w:rsidR="00D41CCF">
        <w:rPr>
          <w:rFonts w:ascii="Palatino Linotype" w:eastAsia="Calibri" w:hAnsi="Palatino Linotype" w:cs="Tahoma"/>
          <w:iCs/>
          <w:sz w:val="22"/>
          <w:szCs w:val="22"/>
          <w:lang w:val="es-ES" w:eastAsia="es-ES_tradnl"/>
        </w:rPr>
        <w:t>I</w:t>
      </w:r>
      <w:r w:rsidR="00D41CCF" w:rsidRPr="001205EB">
        <w:rPr>
          <w:rFonts w:ascii="Palatino Linotype" w:eastAsia="Calibri" w:hAnsi="Palatino Linotype" w:cs="Tahoma"/>
          <w:iCs/>
          <w:sz w:val="22"/>
          <w:szCs w:val="22"/>
          <w:lang w:val="es-ES" w:eastAsia="es-ES_tradnl"/>
        </w:rPr>
        <w:t xml:space="preserve">nternet </w:t>
      </w:r>
      <w:r w:rsidR="001205EB" w:rsidRPr="001205EB">
        <w:rPr>
          <w:rFonts w:ascii="Palatino Linotype" w:eastAsia="Calibri" w:hAnsi="Palatino Linotype" w:cs="Tahoma"/>
          <w:iCs/>
          <w:sz w:val="22"/>
          <w:szCs w:val="22"/>
          <w:lang w:val="es-ES" w:eastAsia="es-ES_tradnl"/>
        </w:rPr>
        <w:t>del propio Sindicato Único de Trabajadores de los Poderes, Municipios e Instituciones Descentralizadas del Estado de México</w:t>
      </w:r>
      <w:r w:rsidR="008E4FCC">
        <w:rPr>
          <w:rFonts w:ascii="Palatino Linotype" w:eastAsia="Calibri" w:hAnsi="Palatino Linotype" w:cs="Tahoma"/>
          <w:iCs/>
          <w:sz w:val="22"/>
          <w:szCs w:val="22"/>
          <w:lang w:val="es-ES" w:eastAsia="es-ES_tradnl"/>
        </w:rPr>
        <w:t xml:space="preserve"> </w:t>
      </w:r>
      <w:r w:rsidR="001205EB" w:rsidRPr="001205EB">
        <w:rPr>
          <w:rFonts w:ascii="Palatino Linotype" w:eastAsia="Calibri" w:hAnsi="Palatino Linotype" w:cs="Tahoma"/>
          <w:iCs/>
          <w:sz w:val="22"/>
          <w:szCs w:val="22"/>
          <w:lang w:val="es-ES" w:eastAsia="es-ES_tradnl"/>
        </w:rPr>
        <w:t>(</w:t>
      </w:r>
      <w:hyperlink r:id="rId22" w:history="1">
        <w:r w:rsidR="00C252C3" w:rsidRPr="00264692">
          <w:rPr>
            <w:rStyle w:val="Hipervnculo"/>
            <w:rFonts w:ascii="Palatino Linotype" w:eastAsia="Calibri" w:hAnsi="Palatino Linotype" w:cs="Tahoma"/>
            <w:iCs/>
            <w:sz w:val="22"/>
            <w:szCs w:val="22"/>
            <w:lang w:val="es-ES" w:eastAsia="es-ES_tradnl"/>
          </w:rPr>
          <w:t>http://www.suteym.org.mx/ListarDelegaciones.php?tipo=Municipal&amp;subtipo=Municipal&amp;rt=Delegaciones%20Municipales</w:t>
        </w:r>
      </w:hyperlink>
      <w:r w:rsidR="00C252C3">
        <w:rPr>
          <w:rFonts w:ascii="Palatino Linotype" w:eastAsia="Calibri" w:hAnsi="Palatino Linotype" w:cs="Tahoma"/>
          <w:iCs/>
          <w:sz w:val="22"/>
          <w:szCs w:val="22"/>
          <w:lang w:val="es-ES" w:eastAsia="es-ES_tradnl"/>
        </w:rPr>
        <w:t xml:space="preserve"> </w:t>
      </w:r>
      <w:r w:rsidR="001205EB" w:rsidRPr="001205EB">
        <w:rPr>
          <w:rFonts w:ascii="Palatino Linotype" w:eastAsia="Calibri" w:hAnsi="Palatino Linotype" w:cs="Tahoma"/>
          <w:iCs/>
          <w:sz w:val="22"/>
          <w:szCs w:val="22"/>
          <w:lang w:val="es-ES" w:eastAsia="es-ES_tradnl"/>
        </w:rPr>
        <w:t xml:space="preserve">consultada el </w:t>
      </w:r>
      <w:r w:rsidR="00C252C3">
        <w:rPr>
          <w:rFonts w:ascii="Palatino Linotype" w:eastAsia="Calibri" w:hAnsi="Palatino Linotype" w:cs="Tahoma"/>
          <w:iCs/>
          <w:sz w:val="22"/>
          <w:szCs w:val="22"/>
          <w:lang w:val="es-ES" w:eastAsia="es-ES_tradnl"/>
        </w:rPr>
        <w:t xml:space="preserve">veintidós </w:t>
      </w:r>
      <w:r w:rsidR="001205EB" w:rsidRPr="001205EB">
        <w:rPr>
          <w:rFonts w:ascii="Palatino Linotype" w:eastAsia="Calibri" w:hAnsi="Palatino Linotype" w:cs="Tahoma"/>
          <w:iCs/>
          <w:sz w:val="22"/>
          <w:szCs w:val="22"/>
          <w:lang w:val="es-ES" w:eastAsia="es-ES_tradnl"/>
        </w:rPr>
        <w:t xml:space="preserve">de </w:t>
      </w:r>
      <w:r w:rsidR="00C252C3">
        <w:rPr>
          <w:rFonts w:ascii="Palatino Linotype" w:eastAsia="Calibri" w:hAnsi="Palatino Linotype" w:cs="Tahoma"/>
          <w:iCs/>
          <w:sz w:val="22"/>
          <w:szCs w:val="22"/>
          <w:lang w:val="es-ES" w:eastAsia="es-ES_tradnl"/>
        </w:rPr>
        <w:t xml:space="preserve">enero </w:t>
      </w:r>
      <w:r w:rsidR="001205EB" w:rsidRPr="001205EB">
        <w:rPr>
          <w:rFonts w:ascii="Palatino Linotype" w:eastAsia="Calibri" w:hAnsi="Palatino Linotype" w:cs="Tahoma"/>
          <w:iCs/>
          <w:sz w:val="22"/>
          <w:szCs w:val="22"/>
          <w:lang w:val="es-ES" w:eastAsia="es-ES_tradnl"/>
        </w:rPr>
        <w:t xml:space="preserve">a las </w:t>
      </w:r>
      <w:r w:rsidR="00C252C3">
        <w:rPr>
          <w:rFonts w:ascii="Palatino Linotype" w:eastAsia="Calibri" w:hAnsi="Palatino Linotype" w:cs="Tahoma"/>
          <w:iCs/>
          <w:sz w:val="22"/>
          <w:szCs w:val="22"/>
          <w:lang w:val="es-ES" w:eastAsia="es-ES_tradnl"/>
        </w:rPr>
        <w:t xml:space="preserve">diecinueve </w:t>
      </w:r>
      <w:r w:rsidR="001205EB" w:rsidRPr="001205EB">
        <w:rPr>
          <w:rFonts w:ascii="Palatino Linotype" w:eastAsia="Calibri" w:hAnsi="Palatino Linotype" w:cs="Tahoma"/>
          <w:iCs/>
          <w:sz w:val="22"/>
          <w:szCs w:val="22"/>
          <w:lang w:val="es-ES" w:eastAsia="es-ES_tradnl"/>
        </w:rPr>
        <w:t xml:space="preserve">horas), dentro de las cuales se encuentra </w:t>
      </w:r>
      <w:proofErr w:type="spellStart"/>
      <w:r w:rsidR="00C252C3">
        <w:rPr>
          <w:rFonts w:ascii="Palatino Linotype" w:eastAsia="Calibri" w:hAnsi="Palatino Linotype" w:cs="Tahoma"/>
          <w:iCs/>
          <w:sz w:val="22"/>
          <w:szCs w:val="22"/>
          <w:lang w:val="es-ES" w:eastAsia="es-ES_tradnl"/>
        </w:rPr>
        <w:t>Temascalcingo</w:t>
      </w:r>
      <w:proofErr w:type="spellEnd"/>
      <w:r w:rsidR="001205EB" w:rsidRPr="001205EB">
        <w:rPr>
          <w:rFonts w:ascii="Palatino Linotype" w:eastAsia="Calibri" w:hAnsi="Palatino Linotype" w:cs="Tahoma"/>
          <w:iCs/>
          <w:sz w:val="22"/>
          <w:szCs w:val="22"/>
          <w:lang w:val="es-ES" w:eastAsia="es-ES_tradnl"/>
        </w:rPr>
        <w:t>, tal y como se demuestra con la siguiente captura de pantalla:</w:t>
      </w:r>
    </w:p>
    <w:p w14:paraId="1A7AF65D" w14:textId="104490AA" w:rsidR="001205EB" w:rsidRDefault="00250461" w:rsidP="00FE23FA">
      <w:pPr>
        <w:tabs>
          <w:tab w:val="left" w:pos="4962"/>
        </w:tabs>
        <w:spacing w:line="360" w:lineRule="auto"/>
        <w:jc w:val="center"/>
        <w:rPr>
          <w:rFonts w:ascii="Palatino Linotype" w:eastAsia="Calibri" w:hAnsi="Palatino Linotype" w:cs="Tahoma"/>
          <w:iCs/>
          <w:sz w:val="22"/>
          <w:szCs w:val="22"/>
          <w:lang w:val="es-ES" w:eastAsia="es-ES_tradnl"/>
        </w:rPr>
      </w:pPr>
      <w:r>
        <w:rPr>
          <w:rFonts w:ascii="Palatino Linotype" w:hAnsi="Palatino Linotype" w:cs="Tahoma"/>
          <w:noProof/>
          <w:sz w:val="22"/>
          <w:szCs w:val="22"/>
          <w:lang w:eastAsia="es-MX"/>
        </w:rPr>
        <w:lastRenderedPageBreak/>
        <w:drawing>
          <wp:anchor distT="0" distB="0" distL="114300" distR="114300" simplePos="0" relativeHeight="251674624" behindDoc="0" locked="0" layoutInCell="1" allowOverlap="1" wp14:anchorId="2EB41CEA" wp14:editId="6465C27E">
            <wp:simplePos x="0" y="0"/>
            <wp:positionH relativeFrom="margin">
              <wp:posOffset>648970</wp:posOffset>
            </wp:positionH>
            <wp:positionV relativeFrom="paragraph">
              <wp:posOffset>4396105</wp:posOffset>
            </wp:positionV>
            <wp:extent cx="1377950" cy="314192"/>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3397" cy="319994"/>
                    </a:xfrm>
                    <a:prstGeom prst="rect">
                      <a:avLst/>
                    </a:prstGeom>
                    <a:noFill/>
                  </pic:spPr>
                </pic:pic>
              </a:graphicData>
            </a:graphic>
            <wp14:sizeRelH relativeFrom="page">
              <wp14:pctWidth>0</wp14:pctWidth>
            </wp14:sizeRelH>
            <wp14:sizeRelV relativeFrom="page">
              <wp14:pctHeight>0</wp14:pctHeight>
            </wp14:sizeRelV>
          </wp:anchor>
        </w:drawing>
      </w:r>
      <w:r w:rsidR="001205EB">
        <w:rPr>
          <w:noProof/>
          <w:lang w:eastAsia="es-MX"/>
        </w:rPr>
        <w:drawing>
          <wp:inline distT="0" distB="0" distL="0" distR="0" wp14:anchorId="1CB87EED" wp14:editId="3514DEF2">
            <wp:extent cx="4714875" cy="4683224"/>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654" t="6752" r="37361" b="14244"/>
                    <a:stretch/>
                  </pic:blipFill>
                  <pic:spPr bwMode="auto">
                    <a:xfrm>
                      <a:off x="0" y="0"/>
                      <a:ext cx="4757366" cy="4725430"/>
                    </a:xfrm>
                    <a:prstGeom prst="rect">
                      <a:avLst/>
                    </a:prstGeom>
                    <a:ln>
                      <a:noFill/>
                    </a:ln>
                    <a:extLst>
                      <a:ext uri="{53640926-AAD7-44D8-BBD7-CCE9431645EC}">
                        <a14:shadowObscured xmlns:a14="http://schemas.microsoft.com/office/drawing/2010/main"/>
                      </a:ext>
                    </a:extLst>
                  </pic:spPr>
                </pic:pic>
              </a:graphicData>
            </a:graphic>
          </wp:inline>
        </w:drawing>
      </w:r>
    </w:p>
    <w:p w14:paraId="7A4A14D0" w14:textId="77777777" w:rsidR="00C252C3" w:rsidRDefault="00C252C3" w:rsidP="00FE23FA">
      <w:pPr>
        <w:tabs>
          <w:tab w:val="left" w:pos="4962"/>
        </w:tabs>
        <w:spacing w:line="360" w:lineRule="auto"/>
        <w:jc w:val="both"/>
        <w:rPr>
          <w:rFonts w:ascii="Palatino Linotype" w:eastAsia="Calibri" w:hAnsi="Palatino Linotype" w:cs="Tahoma"/>
          <w:iCs/>
          <w:sz w:val="22"/>
          <w:szCs w:val="22"/>
          <w:lang w:val="es-ES" w:eastAsia="es-ES_tradnl"/>
        </w:rPr>
      </w:pPr>
    </w:p>
    <w:p w14:paraId="070D7743" w14:textId="77777777" w:rsidR="001205EB" w:rsidRDefault="00C252C3" w:rsidP="00FE23FA">
      <w:pPr>
        <w:tabs>
          <w:tab w:val="left" w:pos="4962"/>
        </w:tabs>
        <w:spacing w:line="360" w:lineRule="auto"/>
        <w:jc w:val="both"/>
        <w:rPr>
          <w:rFonts w:ascii="Palatino Linotype" w:eastAsia="Calibri" w:hAnsi="Palatino Linotype" w:cs="Tahoma"/>
          <w:iCs/>
          <w:sz w:val="22"/>
          <w:szCs w:val="22"/>
          <w:lang w:val="es-ES" w:eastAsia="es-ES_tradnl"/>
        </w:rPr>
      </w:pPr>
      <w:r w:rsidRPr="00C252C3">
        <w:rPr>
          <w:rFonts w:ascii="Palatino Linotype" w:eastAsia="Calibri" w:hAnsi="Palatino Linotype" w:cs="Tahoma"/>
          <w:iCs/>
          <w:sz w:val="22"/>
          <w:szCs w:val="22"/>
          <w:lang w:val="es-ES" w:eastAsia="es-ES_tradnl"/>
        </w:rPr>
        <w:t>Por lo anterior, cabe precisarse el contenido de la Ley del Trabajo de los Servidores Públicos del Estado y Municipios en el artículo 87, fracción I, que señala como derecho de los servidores públicos generales por tiempo indeterminado afiliarse al sindicato correspondiente; así como el artículo 98, fracción XIV, de la misma Ley en el que se establece como obligación de las instituciones públicas, hacer las deducciones que soliciten los sindicatos para cuotas u otros conceptos, Asimismo, comunicar al sindicato las altas y bajas y demás información relativa a los servidores públicos sindicalizados para el ejercicio de los derechos que les corresponda.</w:t>
      </w:r>
    </w:p>
    <w:p w14:paraId="2AA4F705" w14:textId="77777777" w:rsidR="00C252C3" w:rsidRDefault="00C252C3" w:rsidP="00FE23FA">
      <w:pPr>
        <w:tabs>
          <w:tab w:val="left" w:pos="4962"/>
        </w:tabs>
        <w:spacing w:line="360" w:lineRule="auto"/>
        <w:jc w:val="both"/>
        <w:rPr>
          <w:rFonts w:ascii="Palatino Linotype" w:eastAsia="Calibri" w:hAnsi="Palatino Linotype" w:cs="Tahoma"/>
          <w:iCs/>
          <w:sz w:val="22"/>
          <w:szCs w:val="22"/>
          <w:lang w:val="es-ES" w:eastAsia="es-ES_tradnl"/>
        </w:rPr>
      </w:pPr>
    </w:p>
    <w:p w14:paraId="15A53EB4" w14:textId="77777777" w:rsidR="00C252C3" w:rsidRDefault="00C252C3" w:rsidP="00FE23FA">
      <w:pPr>
        <w:spacing w:line="360" w:lineRule="auto"/>
        <w:jc w:val="both"/>
        <w:rPr>
          <w:rFonts w:ascii="Palatino Linotype" w:hAnsi="Palatino Linotype" w:cs="Tahoma"/>
          <w:sz w:val="22"/>
          <w:szCs w:val="22"/>
        </w:rPr>
      </w:pPr>
      <w:r w:rsidRPr="00EE10FF">
        <w:rPr>
          <w:rFonts w:ascii="Palatino Linotype" w:hAnsi="Palatino Linotype" w:cs="Tahoma"/>
          <w:sz w:val="22"/>
          <w:szCs w:val="22"/>
        </w:rPr>
        <w:lastRenderedPageBreak/>
        <w:t xml:space="preserve">En virtud de lo anterior, se advierte que </w:t>
      </w:r>
      <w:r w:rsidRPr="004F4B40">
        <w:rPr>
          <w:rFonts w:ascii="Palatino Linotype" w:hAnsi="Palatino Linotype" w:cs="Tahoma"/>
          <w:sz w:val="22"/>
          <w:szCs w:val="22"/>
        </w:rPr>
        <w:t xml:space="preserve">el </w:t>
      </w:r>
      <w:r w:rsidRPr="00C252C3">
        <w:rPr>
          <w:rFonts w:ascii="Palatino Linotype" w:hAnsi="Palatino Linotype" w:cs="Tahoma"/>
          <w:sz w:val="22"/>
          <w:szCs w:val="22"/>
        </w:rPr>
        <w:t>Sujeto</w:t>
      </w:r>
      <w:r w:rsidRPr="00EE10FF">
        <w:rPr>
          <w:rFonts w:ascii="Palatino Linotype" w:hAnsi="Palatino Linotype" w:cs="Tahoma"/>
          <w:b/>
          <w:sz w:val="22"/>
          <w:szCs w:val="22"/>
        </w:rPr>
        <w:t xml:space="preserve"> </w:t>
      </w:r>
      <w:r w:rsidRPr="00C252C3">
        <w:rPr>
          <w:rFonts w:ascii="Palatino Linotype" w:hAnsi="Palatino Linotype" w:cs="Tahoma"/>
          <w:sz w:val="22"/>
          <w:szCs w:val="22"/>
        </w:rPr>
        <w:t>Obligado</w:t>
      </w:r>
      <w:r w:rsidRPr="00EE10FF">
        <w:rPr>
          <w:rFonts w:ascii="Palatino Linotype" w:hAnsi="Palatino Linotype" w:cs="Tahoma"/>
          <w:sz w:val="22"/>
          <w:szCs w:val="22"/>
        </w:rPr>
        <w:t>, como institución pública de</w:t>
      </w:r>
      <w:r>
        <w:rPr>
          <w:rFonts w:ascii="Palatino Linotype" w:hAnsi="Palatino Linotype" w:cs="Tahoma"/>
          <w:sz w:val="22"/>
          <w:szCs w:val="22"/>
        </w:rPr>
        <w:t>be</w:t>
      </w:r>
      <w:r w:rsidRPr="00EE10FF">
        <w:rPr>
          <w:rFonts w:ascii="Palatino Linotype" w:hAnsi="Palatino Linotype" w:cs="Tahoma"/>
          <w:sz w:val="22"/>
          <w:szCs w:val="22"/>
        </w:rPr>
        <w:t xml:space="preserve"> realizar las deducciones correspondientes al personal sindicalizado, así como de dar a conocer a los sindicatos, cualquier información relativa a dicho personal, por tanto, genera, posee y administra, la documentación en la que consten los servidores públicos que tienen el carácter de sindicalizados. </w:t>
      </w:r>
    </w:p>
    <w:p w14:paraId="7F634898" w14:textId="77777777" w:rsidR="00C252C3" w:rsidRPr="00EE10FF" w:rsidRDefault="00C252C3" w:rsidP="00FE23FA">
      <w:pPr>
        <w:spacing w:line="360" w:lineRule="auto"/>
        <w:jc w:val="both"/>
        <w:rPr>
          <w:rFonts w:ascii="Palatino Linotype" w:hAnsi="Palatino Linotype" w:cs="Tahoma"/>
          <w:sz w:val="22"/>
          <w:szCs w:val="22"/>
        </w:rPr>
      </w:pPr>
    </w:p>
    <w:p w14:paraId="1EE4DAD1" w14:textId="77777777" w:rsidR="00C252C3" w:rsidRDefault="00C252C3" w:rsidP="00FE23FA">
      <w:pPr>
        <w:spacing w:line="360" w:lineRule="auto"/>
        <w:jc w:val="both"/>
        <w:rPr>
          <w:rFonts w:ascii="Palatino Linotype" w:hAnsi="Palatino Linotype" w:cs="Tahoma"/>
          <w:sz w:val="22"/>
          <w:szCs w:val="22"/>
        </w:rPr>
      </w:pPr>
      <w:r w:rsidRPr="00C252C3">
        <w:rPr>
          <w:rFonts w:ascii="Palatino Linotype" w:hAnsi="Palatino Linotype" w:cs="Tahoma"/>
          <w:sz w:val="22"/>
          <w:szCs w:val="22"/>
        </w:rPr>
        <w:t xml:space="preserve">En consecuencia, se ordena al Sujeto Obligado haga entrega al Recurrente, en versión pública, de ser procedente, </w:t>
      </w:r>
      <w:r w:rsidRPr="00C252C3">
        <w:rPr>
          <w:rFonts w:ascii="Palatino Linotype" w:eastAsia="Calibri" w:hAnsi="Palatino Linotype" w:cs="Tahoma"/>
          <w:bCs/>
          <w:sz w:val="22"/>
          <w:szCs w:val="24"/>
          <w:lang w:eastAsia="en-US"/>
        </w:rPr>
        <w:t xml:space="preserve">a través del </w:t>
      </w:r>
      <w:r w:rsidRPr="00C252C3">
        <w:rPr>
          <w:rFonts w:ascii="Palatino Linotype" w:hAnsi="Palatino Linotype" w:cs="Tahoma"/>
          <w:sz w:val="22"/>
        </w:rPr>
        <w:t xml:space="preserve">Sistema de Acceso a la Información Mexiquense </w:t>
      </w:r>
      <w:r w:rsidRPr="00994396">
        <w:rPr>
          <w:rFonts w:ascii="Palatino Linotype" w:hAnsi="Palatino Linotype" w:cs="Tahoma"/>
          <w:sz w:val="22"/>
        </w:rPr>
        <w:t>(SAIMEX)</w:t>
      </w:r>
      <w:r>
        <w:rPr>
          <w:rFonts w:ascii="Palatino Linotype" w:hAnsi="Palatino Linotype" w:cs="Tahoma"/>
          <w:sz w:val="22"/>
        </w:rPr>
        <w:t xml:space="preserve">, </w:t>
      </w:r>
      <w:r w:rsidRPr="00EE10FF">
        <w:rPr>
          <w:rFonts w:ascii="Palatino Linotype" w:hAnsi="Palatino Linotype" w:cs="Tahoma"/>
          <w:sz w:val="22"/>
          <w:szCs w:val="22"/>
        </w:rPr>
        <w:t xml:space="preserve">los documentos en los que consten los servidores públicos sindicalizados adscritos al Ayuntamiento de </w:t>
      </w:r>
      <w:proofErr w:type="spellStart"/>
      <w:r>
        <w:rPr>
          <w:rFonts w:ascii="Palatino Linotype" w:hAnsi="Palatino Linotype" w:cs="Tahoma"/>
          <w:sz w:val="22"/>
          <w:szCs w:val="22"/>
        </w:rPr>
        <w:t>Temascalcingo</w:t>
      </w:r>
      <w:proofErr w:type="spellEnd"/>
      <w:r w:rsidR="000D5D09">
        <w:rPr>
          <w:rFonts w:ascii="Palatino Linotype" w:hAnsi="Palatino Linotype" w:cs="Tahoma"/>
          <w:sz w:val="22"/>
          <w:szCs w:val="22"/>
        </w:rPr>
        <w:t xml:space="preserve"> y al </w:t>
      </w:r>
      <w:r w:rsidR="000D5D09" w:rsidRPr="00D622F6">
        <w:rPr>
          <w:rFonts w:ascii="Palatino Linotype" w:eastAsia="Calibri" w:hAnsi="Palatino Linotype" w:cs="Tahoma"/>
          <w:bCs/>
          <w:sz w:val="22"/>
          <w:szCs w:val="22"/>
          <w:lang w:eastAsia="en-US"/>
        </w:rPr>
        <w:t xml:space="preserve">Sistema Municipal para el Desarrollo Integral de la Familia de </w:t>
      </w:r>
      <w:proofErr w:type="spellStart"/>
      <w:r w:rsidR="000D5D09" w:rsidRPr="00D622F6">
        <w:rPr>
          <w:rFonts w:ascii="Palatino Linotype" w:eastAsia="Calibri" w:hAnsi="Palatino Linotype" w:cs="Tahoma"/>
          <w:bCs/>
          <w:sz w:val="22"/>
          <w:szCs w:val="22"/>
          <w:lang w:eastAsia="en-US"/>
        </w:rPr>
        <w:t>Temascalcingo</w:t>
      </w:r>
      <w:proofErr w:type="spellEnd"/>
      <w:r w:rsidRPr="00EE10FF">
        <w:rPr>
          <w:rFonts w:ascii="Palatino Linotype" w:hAnsi="Palatino Linotype" w:cs="Tahoma"/>
          <w:sz w:val="22"/>
          <w:szCs w:val="22"/>
        </w:rPr>
        <w:t>,</w:t>
      </w:r>
      <w:r>
        <w:rPr>
          <w:rFonts w:ascii="Palatino Linotype" w:hAnsi="Palatino Linotype" w:cs="Tahoma"/>
          <w:sz w:val="22"/>
          <w:szCs w:val="22"/>
        </w:rPr>
        <w:t xml:space="preserve"> </w:t>
      </w:r>
      <w:r w:rsidRPr="00EE10FF">
        <w:rPr>
          <w:rFonts w:ascii="Palatino Linotype" w:hAnsi="Palatino Linotype" w:cs="Tahoma"/>
          <w:sz w:val="22"/>
          <w:szCs w:val="22"/>
        </w:rPr>
        <w:t xml:space="preserve"> </w:t>
      </w:r>
      <w:r>
        <w:rPr>
          <w:rFonts w:ascii="Palatino Linotype" w:hAnsi="Palatino Linotype" w:cs="Tahoma"/>
          <w:sz w:val="22"/>
          <w:szCs w:val="22"/>
        </w:rPr>
        <w:t xml:space="preserve">a la fecha de la solicitud, es decir al veinte de octubre del año dos mil dieciocho, en el que se especifique lugar de adscripción </w:t>
      </w:r>
      <w:r w:rsidR="000D5D09">
        <w:rPr>
          <w:rFonts w:ascii="Palatino Linotype" w:hAnsi="Palatino Linotype" w:cs="Tahoma"/>
          <w:sz w:val="22"/>
          <w:szCs w:val="22"/>
        </w:rPr>
        <w:t xml:space="preserve">y cargo,  </w:t>
      </w:r>
      <w:r w:rsidR="00DC07C4" w:rsidRPr="00DC07C4">
        <w:rPr>
          <w:rFonts w:ascii="Palatino Linotype" w:hAnsi="Palatino Linotype" w:cs="Tahoma"/>
          <w:sz w:val="22"/>
          <w:szCs w:val="22"/>
        </w:rPr>
        <w:t xml:space="preserve">salario </w:t>
      </w:r>
      <w:r w:rsidR="00DC07C4">
        <w:rPr>
          <w:rFonts w:ascii="Palatino Linotype" w:hAnsi="Palatino Linotype" w:cs="Tahoma"/>
          <w:sz w:val="22"/>
          <w:szCs w:val="22"/>
        </w:rPr>
        <w:t>bruto y neto</w:t>
      </w:r>
      <w:r w:rsidR="00DC07C4" w:rsidRPr="00DC07C4">
        <w:rPr>
          <w:rFonts w:ascii="Palatino Linotype" w:hAnsi="Palatino Linotype" w:cs="Tahoma"/>
          <w:sz w:val="22"/>
          <w:szCs w:val="22"/>
        </w:rPr>
        <w:t xml:space="preserve"> de la segunda quincena del mes de septiembre del año dos mil dieciocho.</w:t>
      </w:r>
    </w:p>
    <w:p w14:paraId="4CAB5778" w14:textId="77777777" w:rsidR="000D5D09" w:rsidRDefault="000D5D09" w:rsidP="00FE23FA">
      <w:pPr>
        <w:spacing w:line="360" w:lineRule="auto"/>
        <w:jc w:val="both"/>
        <w:rPr>
          <w:rFonts w:ascii="Palatino Linotype" w:hAnsi="Palatino Linotype" w:cs="Tahoma"/>
          <w:sz w:val="22"/>
          <w:szCs w:val="22"/>
        </w:rPr>
      </w:pPr>
    </w:p>
    <w:p w14:paraId="644784BD" w14:textId="2D679CA1" w:rsidR="000D5D09" w:rsidRDefault="000D5D09" w:rsidP="00FE23FA">
      <w:pPr>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rPr>
        <w:t>Por lo que respecta a la información proporcionada por el</w:t>
      </w:r>
      <w:r w:rsidRPr="00D622F6">
        <w:rPr>
          <w:rFonts w:ascii="Palatino Linotype" w:eastAsia="Calibri" w:hAnsi="Palatino Linotype" w:cs="Tahoma"/>
          <w:bCs/>
          <w:sz w:val="22"/>
          <w:szCs w:val="22"/>
          <w:lang w:eastAsia="en-US"/>
        </w:rPr>
        <w:t xml:space="preserve"> Instituto Municipal de Cultura Física y Deporte de </w:t>
      </w:r>
      <w:proofErr w:type="spellStart"/>
      <w:r w:rsidRPr="00D622F6">
        <w:rPr>
          <w:rFonts w:ascii="Palatino Linotype" w:eastAsia="Calibri" w:hAnsi="Palatino Linotype" w:cs="Tahoma"/>
          <w:bCs/>
          <w:sz w:val="22"/>
          <w:szCs w:val="22"/>
          <w:lang w:eastAsia="en-US"/>
        </w:rPr>
        <w:t>Temascalcingo</w:t>
      </w:r>
      <w:proofErr w:type="spellEnd"/>
      <w:r>
        <w:rPr>
          <w:rFonts w:ascii="Palatino Linotype" w:eastAsia="Calibri" w:hAnsi="Palatino Linotype" w:cs="Tahoma"/>
          <w:bCs/>
          <w:sz w:val="22"/>
          <w:szCs w:val="22"/>
          <w:lang w:eastAsia="en-US"/>
        </w:rPr>
        <w:t xml:space="preserve"> por </w:t>
      </w:r>
      <w:r w:rsidR="00737553">
        <w:rPr>
          <w:rFonts w:ascii="Palatino Linotype" w:eastAsia="Calibri" w:hAnsi="Palatino Linotype" w:cs="Tahoma"/>
          <w:bCs/>
          <w:sz w:val="22"/>
          <w:szCs w:val="22"/>
          <w:lang w:eastAsia="en-US"/>
        </w:rPr>
        <w:t xml:space="preserve">cuanto hace al personal sindicalizado se tiene por colmado la solicitud del </w:t>
      </w:r>
      <w:r w:rsidR="00FE5EBC">
        <w:rPr>
          <w:rFonts w:ascii="Palatino Linotype" w:eastAsia="Calibri" w:hAnsi="Palatino Linotype" w:cs="Tahoma"/>
          <w:bCs/>
          <w:sz w:val="22"/>
          <w:szCs w:val="22"/>
          <w:lang w:eastAsia="en-US"/>
        </w:rPr>
        <w:t xml:space="preserve">Recurrente </w:t>
      </w:r>
      <w:r w:rsidR="00737553">
        <w:rPr>
          <w:rFonts w:ascii="Palatino Linotype" w:eastAsia="Calibri" w:hAnsi="Palatino Linotype" w:cs="Tahoma"/>
          <w:bCs/>
          <w:sz w:val="22"/>
          <w:szCs w:val="22"/>
          <w:lang w:eastAsia="en-US"/>
        </w:rPr>
        <w:t>ya que atiende punto por punto lo señalado en la solicitud de información tal y como se muestra con la siguiente captura de pantalla:</w:t>
      </w:r>
    </w:p>
    <w:p w14:paraId="26BC20F3" w14:textId="51D1E216" w:rsidR="000D5D09" w:rsidRDefault="000F1E91" w:rsidP="00FE23FA">
      <w:pPr>
        <w:spacing w:line="360" w:lineRule="auto"/>
        <w:jc w:val="both"/>
        <w:rPr>
          <w:rFonts w:ascii="Palatino Linotype" w:hAnsi="Palatino Linotype" w:cs="Tahoma"/>
          <w:sz w:val="22"/>
          <w:szCs w:val="22"/>
        </w:rPr>
      </w:pPr>
      <w:r>
        <w:rPr>
          <w:rFonts w:ascii="Palatino Linotype" w:hAnsi="Palatino Linotype" w:cs="Tahoma"/>
          <w:noProof/>
          <w:sz w:val="22"/>
          <w:szCs w:val="22"/>
          <w:lang w:eastAsia="es-MX"/>
        </w:rPr>
        <mc:AlternateContent>
          <mc:Choice Requires="wps">
            <w:drawing>
              <wp:anchor distT="0" distB="0" distL="114300" distR="114300" simplePos="0" relativeHeight="251680768" behindDoc="0" locked="0" layoutInCell="1" allowOverlap="1" wp14:anchorId="7BDB5123" wp14:editId="3700FB14">
                <wp:simplePos x="0" y="0"/>
                <wp:positionH relativeFrom="column">
                  <wp:posOffset>-46355</wp:posOffset>
                </wp:positionH>
                <wp:positionV relativeFrom="paragraph">
                  <wp:posOffset>248285</wp:posOffset>
                </wp:positionV>
                <wp:extent cx="5867400" cy="2009775"/>
                <wp:effectExtent l="0" t="0" r="19050" b="28575"/>
                <wp:wrapNone/>
                <wp:docPr id="14" name="Conector recto 14"/>
                <wp:cNvGraphicFramePr/>
                <a:graphic xmlns:a="http://schemas.openxmlformats.org/drawingml/2006/main">
                  <a:graphicData uri="http://schemas.microsoft.com/office/word/2010/wordprocessingShape">
                    <wps:wsp>
                      <wps:cNvCnPr/>
                      <wps:spPr>
                        <a:xfrm flipV="1">
                          <a:off x="0" y="0"/>
                          <a:ext cx="5867400" cy="2009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4383763" id="Conector recto 14"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3.65pt,19.55pt" to="458.35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" strokecolor="#4472c4 [3204]" strokeweight=".5pt">
                <v:stroke joinstyle="miter"/>
              </v:line>
            </w:pict>
          </mc:Fallback>
        </mc:AlternateContent>
      </w:r>
    </w:p>
    <w:p w14:paraId="1A48DF66" w14:textId="77777777" w:rsidR="00C252C3" w:rsidRDefault="000D5D09" w:rsidP="00FE23FA">
      <w:pPr>
        <w:spacing w:line="360" w:lineRule="auto"/>
        <w:jc w:val="center"/>
        <w:rPr>
          <w:rFonts w:ascii="Palatino Linotype" w:hAnsi="Palatino Linotype" w:cs="Tahoma"/>
          <w:sz w:val="22"/>
          <w:szCs w:val="22"/>
        </w:rPr>
      </w:pPr>
      <w:r>
        <w:rPr>
          <w:noProof/>
          <w:lang w:eastAsia="es-MX"/>
        </w:rPr>
        <w:lastRenderedPageBreak/>
        <w:drawing>
          <wp:inline distT="0" distB="0" distL="0" distR="0" wp14:anchorId="68F97354" wp14:editId="44CA53D4">
            <wp:extent cx="4799732" cy="4442603"/>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335" t="11751" r="25193" b="5193"/>
                    <a:stretch/>
                  </pic:blipFill>
                  <pic:spPr bwMode="auto">
                    <a:xfrm>
                      <a:off x="0" y="0"/>
                      <a:ext cx="4812437" cy="4454363"/>
                    </a:xfrm>
                    <a:prstGeom prst="rect">
                      <a:avLst/>
                    </a:prstGeom>
                    <a:ln>
                      <a:noFill/>
                    </a:ln>
                    <a:extLst>
                      <a:ext uri="{53640926-AAD7-44D8-BBD7-CCE9431645EC}">
                        <a14:shadowObscured xmlns:a14="http://schemas.microsoft.com/office/drawing/2010/main"/>
                      </a:ext>
                    </a:extLst>
                  </pic:spPr>
                </pic:pic>
              </a:graphicData>
            </a:graphic>
          </wp:inline>
        </w:drawing>
      </w:r>
    </w:p>
    <w:p w14:paraId="78AF0CB7" w14:textId="77777777" w:rsidR="00737553" w:rsidRPr="005B3636" w:rsidRDefault="00737553" w:rsidP="00FE23FA">
      <w:pPr>
        <w:spacing w:line="360" w:lineRule="auto"/>
        <w:jc w:val="both"/>
        <w:rPr>
          <w:rFonts w:ascii="Palatino Linotype" w:hAnsi="Palatino Linotype" w:cs="Tahoma"/>
          <w:sz w:val="22"/>
          <w:szCs w:val="24"/>
        </w:rPr>
      </w:pPr>
      <w:r>
        <w:rPr>
          <w:rFonts w:ascii="Palatino Linotype" w:hAnsi="Palatino Linotype" w:cs="Tahoma"/>
          <w:sz w:val="22"/>
          <w:szCs w:val="24"/>
        </w:rPr>
        <w:t>De lo anteriormente plasmado, se advierte que el Instituto</w:t>
      </w:r>
      <w:r w:rsidRPr="00737553">
        <w:t xml:space="preserve"> </w:t>
      </w:r>
      <w:r w:rsidRPr="00737553">
        <w:rPr>
          <w:rFonts w:ascii="Palatino Linotype" w:hAnsi="Palatino Linotype" w:cs="Tahoma"/>
          <w:sz w:val="22"/>
          <w:szCs w:val="24"/>
        </w:rPr>
        <w:t xml:space="preserve">Municipal de Cultura Física y Deporte de </w:t>
      </w:r>
      <w:proofErr w:type="spellStart"/>
      <w:r w:rsidRPr="00737553">
        <w:rPr>
          <w:rFonts w:ascii="Palatino Linotype" w:hAnsi="Palatino Linotype" w:cs="Tahoma"/>
          <w:sz w:val="22"/>
          <w:szCs w:val="24"/>
        </w:rPr>
        <w:t>Temascalcingo</w:t>
      </w:r>
      <w:proofErr w:type="spellEnd"/>
      <w:r>
        <w:rPr>
          <w:rFonts w:ascii="Palatino Linotype" w:hAnsi="Palatino Linotype" w:cs="Tahoma"/>
          <w:sz w:val="22"/>
          <w:szCs w:val="24"/>
        </w:rPr>
        <w:t xml:space="preserve"> cumplió con lo solicitado por el Recurrente, además de </w:t>
      </w:r>
      <w:r w:rsidRPr="005B3636">
        <w:rPr>
          <w:rFonts w:ascii="Palatino Linotype" w:hAnsi="Palatino Linotype" w:cs="Tahoma"/>
          <w:sz w:val="22"/>
          <w:szCs w:val="24"/>
        </w:rPr>
        <w:t xml:space="preserve">que este Órgano Garante no está facultado para manifestarse sobre la veracidad de lo afirmado por parte del Sujeto Obligado pues no existe precepto legal alguno en la Ley de la materia que lo faculte para ello. </w:t>
      </w:r>
    </w:p>
    <w:p w14:paraId="6E87BF50" w14:textId="77777777" w:rsidR="00737553" w:rsidRPr="005B3636" w:rsidRDefault="00737553" w:rsidP="00FE23FA">
      <w:pPr>
        <w:spacing w:line="360" w:lineRule="auto"/>
        <w:jc w:val="both"/>
        <w:rPr>
          <w:rFonts w:ascii="Palatino Linotype" w:hAnsi="Palatino Linotype" w:cs="Tahoma"/>
          <w:sz w:val="22"/>
          <w:szCs w:val="24"/>
        </w:rPr>
      </w:pPr>
    </w:p>
    <w:p w14:paraId="68C3638F" w14:textId="77777777" w:rsidR="00737553" w:rsidRPr="00737553" w:rsidRDefault="00737553" w:rsidP="00FE23FA">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Por cuanto hace a la respuesta otorgada por el </w:t>
      </w:r>
      <w:r w:rsidRPr="00737553">
        <w:rPr>
          <w:rFonts w:ascii="Palatino Linotype" w:eastAsia="Calibri" w:hAnsi="Palatino Linotype" w:cs="Tahoma"/>
          <w:sz w:val="22"/>
          <w:szCs w:val="22"/>
          <w:lang w:eastAsia="es-ES_tradnl"/>
        </w:rPr>
        <w:t>Organismo Público Descentralizado Municipal para la prestación de los Servicios de Agua Potable, Drenaje, Alcantarillado y Tratamiento de Aguas Residuales</w:t>
      </w:r>
      <w:r>
        <w:rPr>
          <w:rFonts w:ascii="Palatino Linotype" w:eastAsia="Calibri" w:hAnsi="Palatino Linotype" w:cs="Tahoma"/>
          <w:sz w:val="22"/>
          <w:szCs w:val="22"/>
          <w:lang w:eastAsia="es-ES_tradnl"/>
        </w:rPr>
        <w:t xml:space="preserve"> del Municipio de </w:t>
      </w:r>
      <w:proofErr w:type="spellStart"/>
      <w:r>
        <w:rPr>
          <w:rFonts w:ascii="Palatino Linotype" w:eastAsia="Calibri" w:hAnsi="Palatino Linotype" w:cs="Tahoma"/>
          <w:sz w:val="22"/>
          <w:szCs w:val="22"/>
          <w:lang w:eastAsia="es-ES_tradnl"/>
        </w:rPr>
        <w:t>Temascalcingo</w:t>
      </w:r>
      <w:proofErr w:type="spellEnd"/>
      <w:r>
        <w:rPr>
          <w:rFonts w:ascii="Palatino Linotype" w:eastAsia="Calibri" w:hAnsi="Palatino Linotype" w:cs="Tahoma"/>
          <w:sz w:val="22"/>
          <w:szCs w:val="22"/>
          <w:lang w:eastAsia="es-ES_tradnl"/>
        </w:rPr>
        <w:t xml:space="preserve">, en Informe Justificado señalo que no existe </w:t>
      </w:r>
      <w:r w:rsidR="004E6937">
        <w:rPr>
          <w:rFonts w:ascii="Palatino Linotype" w:eastAsia="Calibri" w:hAnsi="Palatino Linotype" w:cs="Tahoma"/>
          <w:sz w:val="22"/>
          <w:szCs w:val="22"/>
          <w:lang w:eastAsia="es-ES_tradnl"/>
        </w:rPr>
        <w:t xml:space="preserve">servidor público sindicalizado </w:t>
      </w:r>
      <w:r>
        <w:rPr>
          <w:rFonts w:ascii="Palatino Linotype" w:eastAsia="Calibri" w:hAnsi="Palatino Linotype" w:cs="Tahoma"/>
          <w:sz w:val="22"/>
          <w:szCs w:val="22"/>
          <w:lang w:eastAsia="es-ES_tradnl"/>
        </w:rPr>
        <w:t>alguno</w:t>
      </w:r>
      <w:r w:rsidR="004E6937">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xml:space="preserve"> e</w:t>
      </w:r>
      <w:r w:rsidRPr="00737553">
        <w:rPr>
          <w:rFonts w:ascii="Palatino Linotype" w:eastAsia="Calibri" w:hAnsi="Palatino Linotype" w:cs="Tahoma"/>
          <w:sz w:val="22"/>
          <w:szCs w:val="22"/>
          <w:lang w:eastAsia="es-ES_tradnl"/>
        </w:rPr>
        <w:t xml:space="preserve">n razón de lo expuesto, este Pleno considera que la manifestación vertida constituye una expresión en sentido negativo, ya que, es claro </w:t>
      </w:r>
      <w:r w:rsidRPr="00737553">
        <w:rPr>
          <w:rFonts w:ascii="Palatino Linotype" w:eastAsia="Calibri" w:hAnsi="Palatino Linotype" w:cs="Tahoma"/>
          <w:sz w:val="22"/>
          <w:szCs w:val="22"/>
          <w:lang w:eastAsia="es-ES_tradnl"/>
        </w:rPr>
        <w:lastRenderedPageBreak/>
        <w:t>que dichas manifestaciones se encuentran relacionadas de manera directa y mediata con la solicitud de acc</w:t>
      </w:r>
      <w:r>
        <w:rPr>
          <w:rFonts w:ascii="Palatino Linotype" w:eastAsia="Calibri" w:hAnsi="Palatino Linotype" w:cs="Tahoma"/>
          <w:sz w:val="22"/>
          <w:szCs w:val="22"/>
          <w:lang w:eastAsia="es-ES_tradnl"/>
        </w:rPr>
        <w:t>eso a la información en estudio</w:t>
      </w:r>
      <w:r w:rsidRPr="00737553">
        <w:rPr>
          <w:rFonts w:ascii="Palatino Linotype" w:eastAsia="Calibri" w:hAnsi="Palatino Linotype" w:cs="Tahoma"/>
          <w:sz w:val="22"/>
          <w:szCs w:val="22"/>
          <w:lang w:eastAsia="es-ES_tradnl"/>
        </w:rPr>
        <w:t>.</w:t>
      </w:r>
    </w:p>
    <w:p w14:paraId="2ACF5CC3" w14:textId="77777777" w:rsidR="00737553" w:rsidRPr="00737553" w:rsidRDefault="00737553" w:rsidP="00FE23FA">
      <w:pPr>
        <w:spacing w:line="360" w:lineRule="auto"/>
        <w:jc w:val="both"/>
        <w:rPr>
          <w:rFonts w:ascii="Palatino Linotype" w:eastAsia="Calibri" w:hAnsi="Palatino Linotype" w:cs="Tahoma"/>
          <w:sz w:val="22"/>
          <w:szCs w:val="22"/>
          <w:lang w:eastAsia="es-ES_tradnl"/>
        </w:rPr>
      </w:pPr>
    </w:p>
    <w:p w14:paraId="70266952" w14:textId="77777777" w:rsidR="00737553" w:rsidRPr="005B3636" w:rsidRDefault="00737553" w:rsidP="00FE23FA">
      <w:pPr>
        <w:spacing w:line="360" w:lineRule="auto"/>
        <w:jc w:val="both"/>
        <w:rPr>
          <w:rFonts w:ascii="Palatino Linotype" w:eastAsia="Calibri" w:hAnsi="Palatino Linotype" w:cs="Tahoma"/>
          <w:sz w:val="22"/>
          <w:szCs w:val="22"/>
          <w:lang w:eastAsia="es-ES_tradnl"/>
        </w:rPr>
      </w:pPr>
      <w:r w:rsidRPr="00737553">
        <w:rPr>
          <w:rFonts w:ascii="Palatino Linotype" w:eastAsia="Calibri" w:hAnsi="Palatino Linotype" w:cs="Tahoma"/>
          <w:sz w:val="22"/>
          <w:szCs w:val="22"/>
          <w:lang w:eastAsia="es-ES_tradnl"/>
        </w:rPr>
        <w:t>Así, al tratarse de un hecho negativo, es evidente que este no puede fácticamente obrar en los archivos del Sujeto Obligado, ya que no puede probarse por ser lógica y materialmente imposible; asimismo, no se trata de un caso por el cual la negación del hecho implique la afirmación del mismo, simplemente se está ante una notoria y evidente inexistencia fáctica de la información solicitada.</w:t>
      </w:r>
    </w:p>
    <w:p w14:paraId="0CA36FBE" w14:textId="77777777" w:rsidR="00737553" w:rsidRDefault="00737553" w:rsidP="00FE23FA">
      <w:pPr>
        <w:spacing w:line="360" w:lineRule="auto"/>
        <w:jc w:val="both"/>
        <w:rPr>
          <w:rFonts w:ascii="Palatino Linotype" w:hAnsi="Palatino Linotype" w:cs="Tahoma"/>
          <w:sz w:val="22"/>
          <w:szCs w:val="22"/>
        </w:rPr>
      </w:pPr>
    </w:p>
    <w:p w14:paraId="750296B9" w14:textId="77777777" w:rsidR="002903C5" w:rsidRDefault="002903C5" w:rsidP="00FE23FA">
      <w:pPr>
        <w:spacing w:line="360" w:lineRule="auto"/>
        <w:jc w:val="both"/>
        <w:rPr>
          <w:rFonts w:ascii="Palatino Linotype" w:hAnsi="Palatino Linotype" w:cs="Tahoma"/>
          <w:sz w:val="22"/>
          <w:szCs w:val="24"/>
        </w:rPr>
      </w:pPr>
      <w:r>
        <w:rPr>
          <w:rFonts w:ascii="Palatino Linotype" w:hAnsi="Palatino Linotype" w:cs="Tahoma"/>
          <w:sz w:val="22"/>
          <w:szCs w:val="24"/>
        </w:rPr>
        <w:t xml:space="preserve">Lo anterior se da por colmado es decir las </w:t>
      </w:r>
      <w:r w:rsidR="00737553">
        <w:rPr>
          <w:rFonts w:ascii="Palatino Linotype" w:hAnsi="Palatino Linotype" w:cs="Tahoma"/>
          <w:sz w:val="22"/>
          <w:szCs w:val="24"/>
        </w:rPr>
        <w:t xml:space="preserve">respuestas </w:t>
      </w:r>
      <w:r>
        <w:rPr>
          <w:rFonts w:ascii="Palatino Linotype" w:hAnsi="Palatino Linotype" w:cs="Tahoma"/>
          <w:sz w:val="22"/>
          <w:szCs w:val="24"/>
        </w:rPr>
        <w:t>de</w:t>
      </w:r>
      <w:r w:rsidR="00737553" w:rsidRPr="00737553">
        <w:rPr>
          <w:rFonts w:ascii="Palatino Linotype" w:hAnsi="Palatino Linotype" w:cs="Tahoma"/>
          <w:sz w:val="22"/>
          <w:szCs w:val="24"/>
        </w:rPr>
        <w:t xml:space="preserve">l Instituto Municipal de Cultura Física y Deporte de </w:t>
      </w:r>
      <w:proofErr w:type="spellStart"/>
      <w:r w:rsidR="00737553" w:rsidRPr="00737553">
        <w:rPr>
          <w:rFonts w:ascii="Palatino Linotype" w:hAnsi="Palatino Linotype" w:cs="Tahoma"/>
          <w:sz w:val="22"/>
          <w:szCs w:val="24"/>
        </w:rPr>
        <w:t>Temascalcingo</w:t>
      </w:r>
      <w:proofErr w:type="spellEnd"/>
      <w:r>
        <w:rPr>
          <w:rFonts w:ascii="Palatino Linotype" w:hAnsi="Palatino Linotype" w:cs="Tahoma"/>
          <w:sz w:val="22"/>
          <w:szCs w:val="24"/>
        </w:rPr>
        <w:t xml:space="preserve"> y de</w:t>
      </w:r>
      <w:r w:rsidR="00737553" w:rsidRPr="00737553">
        <w:rPr>
          <w:rFonts w:ascii="Palatino Linotype" w:hAnsi="Palatino Linotype" w:cs="Tahoma"/>
          <w:sz w:val="22"/>
          <w:szCs w:val="24"/>
        </w:rPr>
        <w:t>l Organismo Público Descentralizado Municipal para la prestación de los Servicios de Agua Potable, Drenaje, Alcantarillado y Tratamiento de Aguas Residuales</w:t>
      </w:r>
      <w:r>
        <w:rPr>
          <w:rFonts w:ascii="Palatino Linotype" w:hAnsi="Palatino Linotype" w:cs="Tahoma"/>
          <w:sz w:val="22"/>
          <w:szCs w:val="24"/>
        </w:rPr>
        <w:t xml:space="preserve"> del Municipio de </w:t>
      </w:r>
      <w:proofErr w:type="spellStart"/>
      <w:r>
        <w:rPr>
          <w:rFonts w:ascii="Palatino Linotype" w:hAnsi="Palatino Linotype" w:cs="Tahoma"/>
          <w:sz w:val="22"/>
          <w:szCs w:val="24"/>
        </w:rPr>
        <w:t>Temascalcingo</w:t>
      </w:r>
      <w:proofErr w:type="spellEnd"/>
      <w:r w:rsidR="00C923D1">
        <w:rPr>
          <w:rFonts w:ascii="Palatino Linotype" w:hAnsi="Palatino Linotype" w:cs="Tahoma"/>
          <w:sz w:val="22"/>
          <w:szCs w:val="24"/>
        </w:rPr>
        <w:t>,</w:t>
      </w:r>
      <w:r w:rsidR="00737553" w:rsidRPr="005B3636">
        <w:rPr>
          <w:rFonts w:ascii="Palatino Linotype" w:hAnsi="Palatino Linotype" w:cs="Tahoma"/>
          <w:sz w:val="22"/>
          <w:szCs w:val="24"/>
        </w:rPr>
        <w:t xml:space="preserve"> </w:t>
      </w:r>
      <w:r>
        <w:rPr>
          <w:rFonts w:ascii="Palatino Linotype" w:hAnsi="Palatino Linotype" w:cs="Tahoma"/>
          <w:sz w:val="22"/>
          <w:szCs w:val="24"/>
        </w:rPr>
        <w:t xml:space="preserve">además de </w:t>
      </w:r>
      <w:r w:rsidRPr="005B3636">
        <w:rPr>
          <w:rFonts w:ascii="Palatino Linotype" w:hAnsi="Palatino Linotype" w:cs="Tahoma"/>
          <w:sz w:val="22"/>
          <w:szCs w:val="24"/>
        </w:rPr>
        <w:t xml:space="preserve">que este Órgano Garante no está facultado para manifestarse sobre la veracidad de lo afirmado por parte del Sujeto Obligado pues no existe precepto legal alguno en la Ley de la materia que lo faculte para ello. </w:t>
      </w:r>
    </w:p>
    <w:p w14:paraId="7F5D3B14" w14:textId="77777777" w:rsidR="002903C5" w:rsidRPr="005B3636" w:rsidRDefault="002903C5" w:rsidP="00FE23FA">
      <w:pPr>
        <w:spacing w:line="360" w:lineRule="auto"/>
        <w:jc w:val="both"/>
        <w:rPr>
          <w:rFonts w:ascii="Palatino Linotype" w:hAnsi="Palatino Linotype" w:cs="Tahoma"/>
          <w:sz w:val="22"/>
          <w:szCs w:val="24"/>
        </w:rPr>
      </w:pPr>
    </w:p>
    <w:p w14:paraId="36B0627B" w14:textId="77777777" w:rsidR="00737553" w:rsidRPr="005B3636" w:rsidRDefault="002903C5" w:rsidP="00FE23FA">
      <w:pPr>
        <w:spacing w:line="360" w:lineRule="auto"/>
        <w:jc w:val="both"/>
        <w:rPr>
          <w:rFonts w:ascii="Palatino Linotype" w:hAnsi="Palatino Linotype" w:cs="Tahoma"/>
          <w:sz w:val="22"/>
          <w:szCs w:val="24"/>
        </w:rPr>
      </w:pPr>
      <w:r>
        <w:rPr>
          <w:rFonts w:ascii="Palatino Linotype" w:hAnsi="Palatino Linotype" w:cs="Tahoma"/>
          <w:sz w:val="22"/>
          <w:szCs w:val="24"/>
        </w:rPr>
        <w:t xml:space="preserve">Lo anterior, </w:t>
      </w:r>
      <w:r w:rsidR="00737553" w:rsidRPr="005B3636">
        <w:rPr>
          <w:rFonts w:ascii="Palatino Linotype" w:hAnsi="Palatino Linotype" w:cs="Tahoma"/>
          <w:sz w:val="22"/>
          <w:szCs w:val="24"/>
        </w:rPr>
        <w:t xml:space="preserve">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27BED809" w14:textId="77777777" w:rsidR="00737553" w:rsidRPr="005B3636" w:rsidRDefault="00737553" w:rsidP="00FE23FA">
      <w:pPr>
        <w:spacing w:line="360" w:lineRule="auto"/>
        <w:jc w:val="both"/>
        <w:rPr>
          <w:rFonts w:ascii="Palatino Linotype" w:hAnsi="Palatino Linotype" w:cs="Tahoma"/>
          <w:sz w:val="22"/>
          <w:szCs w:val="24"/>
        </w:rPr>
      </w:pPr>
    </w:p>
    <w:p w14:paraId="5F729275" w14:textId="77777777" w:rsidR="00737553" w:rsidRPr="005B3636" w:rsidRDefault="00737553" w:rsidP="00FE23FA">
      <w:pPr>
        <w:spacing w:line="360" w:lineRule="auto"/>
        <w:ind w:left="567" w:right="539"/>
        <w:jc w:val="both"/>
        <w:rPr>
          <w:rFonts w:ascii="Palatino Linotype" w:hAnsi="Palatino Linotype" w:cs="Tahoma"/>
          <w:szCs w:val="24"/>
        </w:rPr>
      </w:pPr>
      <w:r w:rsidRPr="005B3636">
        <w:rPr>
          <w:rFonts w:ascii="Palatino Linotype" w:hAnsi="Palatino Linotype" w:cs="Tahoma"/>
          <w:b/>
          <w:szCs w:val="24"/>
        </w:rPr>
        <w:t>“El Instituto Federal de Acceso a la Información y Protección de Datos no cuenta con facultades para pronunciarse respecto de la veracidad de los documentos proporcionados por los sujetos obligados.</w:t>
      </w:r>
      <w:r w:rsidRPr="005B3636">
        <w:rPr>
          <w:rFonts w:ascii="Palatino Linotype" w:hAnsi="Palatino Linotype" w:cs="Tahoma"/>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w:t>
      </w:r>
      <w:r w:rsidRPr="005B3636">
        <w:rPr>
          <w:rFonts w:ascii="Palatino Linotype" w:hAnsi="Palatino Linotype" w:cs="Tahoma"/>
          <w:szCs w:val="24"/>
        </w:rPr>
        <w:lastRenderedPageBreak/>
        <w:t>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9696D64" w14:textId="77777777" w:rsidR="00C252C3" w:rsidRDefault="00C252C3" w:rsidP="00FE23FA">
      <w:pPr>
        <w:tabs>
          <w:tab w:val="left" w:pos="4962"/>
        </w:tabs>
        <w:spacing w:line="360" w:lineRule="auto"/>
        <w:jc w:val="both"/>
        <w:rPr>
          <w:rFonts w:ascii="Palatino Linotype" w:eastAsia="Calibri" w:hAnsi="Palatino Linotype" w:cs="Tahoma"/>
          <w:iCs/>
          <w:sz w:val="22"/>
          <w:szCs w:val="22"/>
          <w:lang w:val="es-ES" w:eastAsia="es-ES_tradnl"/>
        </w:rPr>
      </w:pPr>
    </w:p>
    <w:p w14:paraId="6C967BD4" w14:textId="77777777" w:rsidR="00AD7301" w:rsidRDefault="0096693C" w:rsidP="00FE23FA">
      <w:pPr>
        <w:tabs>
          <w:tab w:val="left" w:pos="4962"/>
        </w:tabs>
        <w:spacing w:line="360" w:lineRule="auto"/>
        <w:jc w:val="both"/>
        <w:rPr>
          <w:rFonts w:ascii="Palatino Linotype" w:hAnsi="Palatino Linotype" w:cs="Tahoma"/>
          <w:b/>
          <w:caps/>
          <w:sz w:val="22"/>
          <w:szCs w:val="22"/>
        </w:rPr>
      </w:pPr>
      <w:r w:rsidRPr="00A50EAF">
        <w:rPr>
          <w:rFonts w:ascii="Palatino Linotype" w:hAnsi="Palatino Linotype" w:cs="Tahoma"/>
          <w:b/>
          <w:caps/>
          <w:sz w:val="22"/>
          <w:szCs w:val="22"/>
        </w:rPr>
        <w:t>SextO</w:t>
      </w:r>
      <w:r w:rsidR="00AD7301" w:rsidRPr="00A50EAF">
        <w:rPr>
          <w:rFonts w:ascii="Palatino Linotype" w:hAnsi="Palatino Linotype" w:cs="Tahoma"/>
          <w:b/>
          <w:caps/>
          <w:sz w:val="22"/>
          <w:szCs w:val="22"/>
        </w:rPr>
        <w:t>. de la versión pública.</w:t>
      </w:r>
    </w:p>
    <w:p w14:paraId="6419606F" w14:textId="77777777" w:rsidR="00F67D0E" w:rsidRDefault="00F67D0E" w:rsidP="00FE23FA">
      <w:pPr>
        <w:tabs>
          <w:tab w:val="left" w:pos="4962"/>
        </w:tabs>
        <w:spacing w:line="360" w:lineRule="auto"/>
        <w:jc w:val="both"/>
        <w:rPr>
          <w:rFonts w:ascii="Palatino Linotype" w:hAnsi="Palatino Linotype" w:cs="Tahoma"/>
          <w:b/>
          <w:caps/>
          <w:sz w:val="22"/>
          <w:szCs w:val="22"/>
        </w:rPr>
      </w:pPr>
    </w:p>
    <w:p w14:paraId="3C957C3C" w14:textId="1C3B2F20" w:rsidR="00F67D0E" w:rsidRDefault="00F67D0E" w:rsidP="00FE23FA">
      <w:pPr>
        <w:tabs>
          <w:tab w:val="left" w:pos="4962"/>
        </w:tabs>
        <w:spacing w:line="360" w:lineRule="auto"/>
        <w:jc w:val="both"/>
        <w:rPr>
          <w:rFonts w:ascii="Palatino Linotype" w:hAnsi="Palatino Linotype" w:cs="Tahoma"/>
          <w:sz w:val="22"/>
          <w:szCs w:val="22"/>
          <w:lang w:val="es-ES"/>
        </w:rPr>
      </w:pPr>
      <w:r w:rsidRPr="00BC1085">
        <w:rPr>
          <w:rFonts w:ascii="Palatino Linotype" w:hAnsi="Palatino Linotype" w:cs="Tahoma"/>
          <w:sz w:val="22"/>
          <w:szCs w:val="22"/>
        </w:rPr>
        <w:t xml:space="preserve">Como se </w:t>
      </w:r>
      <w:r>
        <w:rPr>
          <w:rFonts w:ascii="Palatino Linotype" w:hAnsi="Palatino Linotype" w:cs="Tahoma"/>
          <w:sz w:val="22"/>
          <w:szCs w:val="22"/>
        </w:rPr>
        <w:t>precisó en el considerando anterior, en la nómina que se entregue deberá eliminarse el nombre de los elementos de seguridad con funciones operativas de conformidad con lo previsto en el artículo 140, fracción IV</w:t>
      </w:r>
      <w:r w:rsidR="00FE5EBC">
        <w:rPr>
          <w:rFonts w:ascii="Palatino Linotype" w:hAnsi="Palatino Linotype" w:cs="Tahoma"/>
          <w:sz w:val="22"/>
          <w:szCs w:val="22"/>
        </w:rPr>
        <w:t>,</w:t>
      </w:r>
      <w:r>
        <w:rPr>
          <w:rFonts w:ascii="Palatino Linotype" w:hAnsi="Palatino Linotype" w:cs="Tahoma"/>
          <w:sz w:val="22"/>
          <w:szCs w:val="22"/>
        </w:rPr>
        <w:t xml:space="preserve"> de la </w:t>
      </w:r>
      <w:r>
        <w:rPr>
          <w:rFonts w:ascii="Palatino Linotype" w:hAnsi="Palatino Linotype" w:cs="Tahoma"/>
          <w:sz w:val="22"/>
          <w:szCs w:val="22"/>
          <w:lang w:val="es-ES"/>
        </w:rPr>
        <w:t xml:space="preserve">la </w:t>
      </w:r>
      <w:r w:rsidRPr="00105B1B">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 esta clasificación deberá ser aprobada por el Comité de Transparencia del Ayuntamiento en donde se funde y motive la eliminación de la información y se precise el periodo de reserva de la misma, de conformidad con lo establecido en los artículos 125, 128, 129 y 132, fracción I de la Ley en cita.</w:t>
      </w:r>
    </w:p>
    <w:p w14:paraId="4DCBD194" w14:textId="77777777" w:rsidR="00D905E7" w:rsidRDefault="00D905E7" w:rsidP="00FE23FA">
      <w:pPr>
        <w:tabs>
          <w:tab w:val="left" w:pos="4962"/>
        </w:tabs>
        <w:spacing w:line="360" w:lineRule="auto"/>
        <w:jc w:val="both"/>
        <w:rPr>
          <w:rFonts w:ascii="Palatino Linotype" w:hAnsi="Palatino Linotype" w:cs="Tahoma"/>
          <w:sz w:val="22"/>
          <w:szCs w:val="22"/>
          <w:lang w:val="es-ES"/>
        </w:rPr>
      </w:pPr>
    </w:p>
    <w:p w14:paraId="1F33F50E" w14:textId="783A07C8" w:rsidR="00D905E7" w:rsidRPr="00BC1085" w:rsidRDefault="00D905E7" w:rsidP="00FE23FA">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Adicional a lo anterior, del análisis que se realizó de la nómina,</w:t>
      </w:r>
      <w:r w:rsidR="00250461">
        <w:rPr>
          <w:rFonts w:ascii="Palatino Linotype" w:hAnsi="Palatino Linotype" w:cs="Tahoma"/>
          <w:sz w:val="22"/>
          <w:szCs w:val="22"/>
          <w:lang w:val="es-ES"/>
        </w:rPr>
        <w:t xml:space="preserve"> y de los documentos que pudieran contener los expedientes laborales</w:t>
      </w:r>
      <w:r>
        <w:rPr>
          <w:rFonts w:ascii="Palatino Linotype" w:hAnsi="Palatino Linotype" w:cs="Tahoma"/>
          <w:sz w:val="22"/>
          <w:szCs w:val="22"/>
          <w:lang w:val="es-ES"/>
        </w:rPr>
        <w:t xml:space="preserve"> se advierte que en l</w:t>
      </w:r>
      <w:r w:rsidR="00250461">
        <w:rPr>
          <w:rFonts w:ascii="Palatino Linotype" w:hAnsi="Palatino Linotype" w:cs="Tahoma"/>
          <w:sz w:val="22"/>
          <w:szCs w:val="22"/>
          <w:lang w:val="es-ES"/>
        </w:rPr>
        <w:t>os</w:t>
      </w:r>
      <w:r>
        <w:rPr>
          <w:rFonts w:ascii="Palatino Linotype" w:hAnsi="Palatino Linotype" w:cs="Tahoma"/>
          <w:sz w:val="22"/>
          <w:szCs w:val="22"/>
          <w:lang w:val="es-ES"/>
        </w:rPr>
        <w:t xml:space="preserve"> mism</w:t>
      </w:r>
      <w:r w:rsidR="00250461">
        <w:rPr>
          <w:rFonts w:ascii="Palatino Linotype" w:hAnsi="Palatino Linotype" w:cs="Tahoma"/>
          <w:sz w:val="22"/>
          <w:szCs w:val="22"/>
          <w:lang w:val="es-ES"/>
        </w:rPr>
        <w:t>os</w:t>
      </w:r>
      <w:r>
        <w:rPr>
          <w:rFonts w:ascii="Palatino Linotype" w:hAnsi="Palatino Linotype" w:cs="Tahoma"/>
          <w:sz w:val="22"/>
          <w:szCs w:val="22"/>
          <w:lang w:val="es-ES"/>
        </w:rPr>
        <w:t xml:space="preserve"> se consignan diversos datos personales relacionados con la vida privada de los servidores públicos, por lo que conviene analizar la naturaleza de los mismos.</w:t>
      </w:r>
    </w:p>
    <w:p w14:paraId="274CEF35"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4D8184EB" w14:textId="77777777" w:rsidR="00203535" w:rsidRPr="00A50EAF" w:rsidRDefault="00A0439D" w:rsidP="00FE23FA">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00203535" w:rsidRPr="00A50EAF">
        <w:rPr>
          <w:rFonts w:ascii="Palatino Linotype" w:hAnsi="Palatino Linotype" w:cs="Tahoma"/>
          <w:bCs/>
          <w:iCs/>
          <w:sz w:val="22"/>
          <w:szCs w:val="22"/>
        </w:rPr>
        <w:t xml:space="preserve">, </w:t>
      </w:r>
      <w:r w:rsidR="00634777">
        <w:rPr>
          <w:rFonts w:ascii="Palatino Linotype" w:hAnsi="Palatino Linotype" w:cs="Tahoma"/>
          <w:bCs/>
          <w:iCs/>
          <w:sz w:val="22"/>
          <w:szCs w:val="22"/>
        </w:rPr>
        <w:t>cuando los documentos de acceso público</w:t>
      </w:r>
      <w:r w:rsidR="00203535" w:rsidRPr="00A50EAF">
        <w:rPr>
          <w:rFonts w:ascii="Palatino Linotype" w:hAnsi="Palatino Linotype" w:cs="Tahoma"/>
          <w:sz w:val="22"/>
          <w:szCs w:val="22"/>
        </w:rPr>
        <w:t xml:space="preserve"> puede</w:t>
      </w:r>
      <w:r w:rsidR="00634777">
        <w:rPr>
          <w:rFonts w:ascii="Palatino Linotype" w:hAnsi="Palatino Linotype" w:cs="Tahoma"/>
          <w:sz w:val="22"/>
          <w:szCs w:val="22"/>
        </w:rPr>
        <w:t>n</w:t>
      </w:r>
      <w:r w:rsidR="00203535" w:rsidRPr="00A50EAF">
        <w:rPr>
          <w:rFonts w:ascii="Palatino Linotype" w:hAnsi="Palatino Linotype" w:cs="Tahoma"/>
          <w:sz w:val="22"/>
          <w:szCs w:val="22"/>
        </w:rPr>
        <w:t xml:space="preserve"> contener datos personales, que de hacerse públicos afectarían la intimidad, patrimonio y vida privada de sus titulares</w:t>
      </w:r>
      <w:r w:rsidR="00634777">
        <w:rPr>
          <w:rFonts w:ascii="Palatino Linotype" w:hAnsi="Palatino Linotype" w:cs="Tahoma"/>
          <w:sz w:val="22"/>
          <w:szCs w:val="22"/>
        </w:rPr>
        <w:t xml:space="preserve">, </w:t>
      </w:r>
      <w:r w:rsidR="00634777" w:rsidRPr="00DE056E">
        <w:rPr>
          <w:rFonts w:ascii="Palatino Linotype" w:hAnsi="Palatino Linotype" w:cs="Tahoma"/>
          <w:sz w:val="22"/>
          <w:szCs w:val="22"/>
        </w:rPr>
        <w:t>se consideran confidenciales</w:t>
      </w:r>
      <w:r w:rsidR="00634777">
        <w:rPr>
          <w:rFonts w:ascii="Palatino Linotype" w:hAnsi="Palatino Linotype" w:cs="Tahoma"/>
          <w:sz w:val="22"/>
          <w:szCs w:val="22"/>
        </w:rPr>
        <w:t xml:space="preserve"> y</w:t>
      </w:r>
      <w:r w:rsidR="00634777" w:rsidRPr="00D31710">
        <w:rPr>
          <w:rFonts w:ascii="Palatino Linotype" w:hAnsi="Palatino Linotype" w:cs="Tahoma"/>
          <w:sz w:val="22"/>
          <w:szCs w:val="22"/>
        </w:rPr>
        <w:t xml:space="preserve"> por tanto deben testarse al momento de la elaboración de versiones públicas</w:t>
      </w:r>
      <w:r w:rsidR="00634777">
        <w:rPr>
          <w:rFonts w:ascii="Palatino Linotype" w:hAnsi="Palatino Linotype" w:cs="Tahoma"/>
          <w:sz w:val="22"/>
          <w:szCs w:val="22"/>
        </w:rPr>
        <w:t xml:space="preserve">, </w:t>
      </w:r>
      <w:r w:rsidR="00203535" w:rsidRPr="00A50EAF">
        <w:rPr>
          <w:rFonts w:ascii="Palatino Linotype" w:hAnsi="Palatino Linotype" w:cs="Tahoma"/>
          <w:sz w:val="22"/>
          <w:szCs w:val="22"/>
        </w:rPr>
        <w:t>de conformidad con la Ley de Transparencia y Acceso a la Información Pública del</w:t>
      </w:r>
      <w:r w:rsidR="00927D80">
        <w:rPr>
          <w:rFonts w:ascii="Palatino Linotype" w:hAnsi="Palatino Linotype" w:cs="Tahoma"/>
          <w:sz w:val="22"/>
          <w:szCs w:val="22"/>
        </w:rPr>
        <w:t xml:space="preserve"> Estado de México y Municipios</w:t>
      </w:r>
      <w:r w:rsidR="00634777">
        <w:rPr>
          <w:rFonts w:ascii="Palatino Linotype" w:hAnsi="Palatino Linotype" w:cs="Tahoma"/>
          <w:sz w:val="22"/>
          <w:szCs w:val="22"/>
        </w:rPr>
        <w:t>.</w:t>
      </w:r>
    </w:p>
    <w:p w14:paraId="7CD4FBD7" w14:textId="77777777" w:rsidR="00203535" w:rsidRPr="00A50EAF" w:rsidRDefault="00203535" w:rsidP="00FE23FA">
      <w:pPr>
        <w:spacing w:line="360" w:lineRule="auto"/>
        <w:ind w:right="-93"/>
        <w:jc w:val="both"/>
        <w:rPr>
          <w:rFonts w:ascii="Palatino Linotype" w:hAnsi="Palatino Linotype" w:cs="Tahoma"/>
          <w:sz w:val="22"/>
          <w:szCs w:val="22"/>
        </w:rPr>
      </w:pPr>
    </w:p>
    <w:p w14:paraId="11CE6A75"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6D6CE04"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69AA3C2D"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42D38A8D"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487714E5"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B696E95"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36C4185B"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BE726D0"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0DC8C58B"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6A4F2003"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788C0DF8" w14:textId="77777777" w:rsidR="00203535" w:rsidRPr="00A50EAF" w:rsidRDefault="00203535" w:rsidP="00FE23FA">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000DF1A"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2C7BB39A" w14:textId="77777777" w:rsidR="00203535" w:rsidRPr="00A50EAF" w:rsidRDefault="00203535" w:rsidP="00FE23FA">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20A5D58B" w14:textId="77777777" w:rsidR="00203535" w:rsidRPr="00A50EAF" w:rsidRDefault="00203535" w:rsidP="00FE23FA">
      <w:pPr>
        <w:spacing w:line="360" w:lineRule="auto"/>
        <w:ind w:right="-93"/>
        <w:jc w:val="both"/>
        <w:rPr>
          <w:rFonts w:ascii="Palatino Linotype" w:hAnsi="Palatino Linotype" w:cs="Tahoma"/>
          <w:bCs/>
          <w:iCs/>
          <w:sz w:val="22"/>
          <w:szCs w:val="22"/>
          <w:lang w:val="es-ES"/>
        </w:rPr>
      </w:pPr>
    </w:p>
    <w:p w14:paraId="14FDEAA0" w14:textId="77777777" w:rsidR="00203535" w:rsidRPr="00A50EAF" w:rsidRDefault="00203535" w:rsidP="00936491">
      <w:pPr>
        <w:numPr>
          <w:ilvl w:val="0"/>
          <w:numId w:val="2"/>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sidR="009D1681">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6C1EA748" w14:textId="77777777" w:rsidR="00203535" w:rsidRPr="00A50EAF" w:rsidRDefault="00203535" w:rsidP="00FE23FA">
      <w:pPr>
        <w:spacing w:line="360" w:lineRule="auto"/>
        <w:ind w:right="-93"/>
        <w:jc w:val="both"/>
        <w:rPr>
          <w:rFonts w:ascii="Palatino Linotype" w:hAnsi="Palatino Linotype" w:cs="Tahoma"/>
          <w:bCs/>
          <w:iCs/>
          <w:sz w:val="22"/>
          <w:szCs w:val="22"/>
          <w:lang w:val="es-ES"/>
        </w:rPr>
      </w:pPr>
    </w:p>
    <w:p w14:paraId="6F0466F8" w14:textId="77777777" w:rsidR="00203535" w:rsidRPr="00A50EAF" w:rsidRDefault="00203535" w:rsidP="00936491">
      <w:pPr>
        <w:numPr>
          <w:ilvl w:val="0"/>
          <w:numId w:val="2"/>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16EF3501"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71D1130B"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w:t>
      </w:r>
      <w:r w:rsidRPr="00A50EAF">
        <w:rPr>
          <w:rFonts w:ascii="Palatino Linotype" w:hAnsi="Palatino Linotype" w:cs="Tahoma"/>
          <w:bCs/>
          <w:iCs/>
          <w:sz w:val="22"/>
          <w:szCs w:val="22"/>
        </w:rPr>
        <w:lastRenderedPageBreak/>
        <w:t xml:space="preserve">pueda determinarse directa o indirectamente a través de cualquier documento informativo físico o electrónico), establecida en cualquier formato o modalidad. </w:t>
      </w:r>
    </w:p>
    <w:p w14:paraId="7CD48939"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00A15635"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4874E487"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476FEE81"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C1D998A"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06981256"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304207F"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205F64E8"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A50EAF">
        <w:rPr>
          <w:rFonts w:ascii="Palatino Linotype" w:hAnsi="Palatino Linotype" w:cs="Tahoma"/>
          <w:bCs/>
          <w:iCs/>
          <w:sz w:val="22"/>
          <w:szCs w:val="22"/>
        </w:rPr>
        <w:lastRenderedPageBreak/>
        <w:t>instituciones y es a partir de ahí, en donde las instituciones públicas deben determinar la publicidad de su información.</w:t>
      </w:r>
    </w:p>
    <w:p w14:paraId="06AED7AD"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7C94AE95"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6EFA86CF"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1C1296A2"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02979D4"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22337D9A"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C6650A4"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6C30794B"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w:t>
      </w:r>
      <w:r w:rsidR="005E1D9A">
        <w:rPr>
          <w:rFonts w:ascii="Palatino Linotype" w:hAnsi="Palatino Linotype" w:cs="Tahoma"/>
          <w:bCs/>
          <w:iCs/>
          <w:sz w:val="22"/>
          <w:szCs w:val="22"/>
        </w:rPr>
        <w:t>.</w:t>
      </w:r>
    </w:p>
    <w:p w14:paraId="1AAA2AA9"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0D3344FA" w14:textId="446AE6C4"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sidR="0095568C">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02E9EB6A"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62F8E4A6" w14:textId="77777777" w:rsidR="00203535" w:rsidRPr="00A50EAF" w:rsidRDefault="00203535" w:rsidP="00936491">
      <w:pPr>
        <w:pStyle w:val="Prrafodelista"/>
        <w:numPr>
          <w:ilvl w:val="0"/>
          <w:numId w:val="3"/>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0168956B" w14:textId="77777777" w:rsidR="00203535" w:rsidRPr="00A50EAF" w:rsidRDefault="00203535" w:rsidP="00FE23FA">
      <w:pPr>
        <w:spacing w:line="360" w:lineRule="auto"/>
        <w:ind w:left="360" w:right="-93"/>
        <w:jc w:val="both"/>
        <w:rPr>
          <w:rFonts w:ascii="Palatino Linotype" w:hAnsi="Palatino Linotype" w:cs="Tahoma"/>
          <w:bCs/>
          <w:iCs/>
          <w:szCs w:val="22"/>
        </w:rPr>
      </w:pPr>
    </w:p>
    <w:p w14:paraId="2438DD93" w14:textId="77777777" w:rsidR="00203535" w:rsidRDefault="00DC5AF4" w:rsidP="00FE23FA">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00203535"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499109E" w14:textId="77777777" w:rsidR="006A69C0" w:rsidRPr="00A50EAF" w:rsidRDefault="006A69C0" w:rsidP="00FE23FA">
      <w:pPr>
        <w:spacing w:line="360" w:lineRule="auto"/>
        <w:ind w:right="-93"/>
        <w:jc w:val="both"/>
        <w:rPr>
          <w:rFonts w:ascii="Palatino Linotype" w:hAnsi="Palatino Linotype" w:cs="Tahoma"/>
          <w:bCs/>
          <w:iCs/>
          <w:sz w:val="22"/>
          <w:szCs w:val="22"/>
        </w:rPr>
      </w:pPr>
    </w:p>
    <w:p w14:paraId="6F1F55EC"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acuerdo a lo establecido en el artículo en comento, esta clave se compone de trece caracteres alfanuméricos, con datos obtenidos de los apellidos, nombre (s), fecha de nacimiento del titular, más una </w:t>
      </w:r>
      <w:proofErr w:type="spellStart"/>
      <w:r w:rsidRPr="00A50EAF">
        <w:rPr>
          <w:rFonts w:ascii="Palatino Linotype" w:hAnsi="Palatino Linotype" w:cs="Tahoma"/>
          <w:bCs/>
          <w:iCs/>
          <w:sz w:val="22"/>
          <w:szCs w:val="22"/>
        </w:rPr>
        <w:t>homoclave</w:t>
      </w:r>
      <w:proofErr w:type="spellEnd"/>
      <w:r w:rsidRPr="00A50EAF">
        <w:rPr>
          <w:rFonts w:ascii="Palatino Linotype" w:hAnsi="Palatino Linotype" w:cs="Tahoma"/>
          <w:bCs/>
          <w:iCs/>
          <w:sz w:val="22"/>
          <w:szCs w:val="22"/>
        </w:rPr>
        <w:t xml:space="preserve"> que establece el sistema automático del Servicio de Administración Tributaria.</w:t>
      </w:r>
    </w:p>
    <w:p w14:paraId="20304319"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768AD7CB"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7856C0D"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648EF860"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w:t>
      </w:r>
      <w:r w:rsidR="003F6E2E">
        <w:rPr>
          <w:rFonts w:ascii="Palatino Linotype" w:hAnsi="Palatino Linotype" w:cs="Tahoma"/>
          <w:bCs/>
          <w:iCs/>
          <w:sz w:val="22"/>
          <w:szCs w:val="22"/>
        </w:rPr>
        <w:t>ato relevante únicamente para lo</w:t>
      </w:r>
      <w:r w:rsidRPr="00A50EAF">
        <w:rPr>
          <w:rFonts w:ascii="Palatino Linotype" w:hAnsi="Palatino Linotype" w:cs="Tahoma"/>
          <w:bCs/>
          <w:iCs/>
          <w:sz w:val="22"/>
          <w:szCs w:val="22"/>
        </w:rPr>
        <w:t>s involucrad</w:t>
      </w:r>
      <w:r w:rsidR="003F6E2E">
        <w:rPr>
          <w:rFonts w:ascii="Palatino Linotype" w:hAnsi="Palatino Linotype" w:cs="Tahoma"/>
          <w:bCs/>
          <w:iCs/>
          <w:sz w:val="22"/>
          <w:szCs w:val="22"/>
        </w:rPr>
        <w:t>o</w:t>
      </w:r>
      <w:r w:rsidRPr="00A50EAF">
        <w:rPr>
          <w:rFonts w:ascii="Palatino Linotype" w:hAnsi="Palatino Linotype" w:cs="Tahoma"/>
          <w:bCs/>
          <w:iCs/>
          <w:sz w:val="22"/>
          <w:szCs w:val="22"/>
        </w:rPr>
        <w:t xml:space="preserve">s, en el pago de estos, en el presente caso, del pago del Impuesto Sobre el Producto del Trabajo. </w:t>
      </w:r>
    </w:p>
    <w:p w14:paraId="5BDB69EB"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0B7B3D8E"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11F53A9E"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07D68490" w14:textId="77777777" w:rsidR="00203535" w:rsidRPr="00A50EAF" w:rsidRDefault="00203535" w:rsidP="00FE23FA">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4BA82E87" w14:textId="77777777" w:rsidR="00203535" w:rsidRPr="00A50EAF" w:rsidRDefault="00203535" w:rsidP="00FE23FA">
      <w:pPr>
        <w:spacing w:line="360" w:lineRule="auto"/>
        <w:ind w:right="-93"/>
        <w:jc w:val="both"/>
        <w:rPr>
          <w:rFonts w:ascii="Palatino Linotype" w:hAnsi="Palatino Linotype" w:cs="Tahoma"/>
          <w:bCs/>
          <w:iCs/>
          <w:sz w:val="22"/>
          <w:szCs w:val="22"/>
        </w:rPr>
      </w:pPr>
    </w:p>
    <w:p w14:paraId="0E0DBCF3" w14:textId="77777777" w:rsidR="00203535" w:rsidRPr="00A50EAF" w:rsidRDefault="00203535" w:rsidP="00FE23F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401669D4" w14:textId="77777777" w:rsidR="00985849" w:rsidRPr="00A50EAF" w:rsidRDefault="008B60FB" w:rsidP="00936491">
      <w:pPr>
        <w:pStyle w:val="Prrafodelista"/>
        <w:numPr>
          <w:ilvl w:val="0"/>
          <w:numId w:val="6"/>
        </w:numPr>
        <w:spacing w:before="240" w:after="240" w:line="360" w:lineRule="auto"/>
        <w:jc w:val="both"/>
        <w:rPr>
          <w:rFonts w:ascii="Palatino Linotype" w:hAnsi="Palatino Linotype" w:cs="Tahoma"/>
          <w:b/>
          <w:szCs w:val="22"/>
        </w:rPr>
      </w:pPr>
      <w:r w:rsidRPr="00A50EAF">
        <w:rPr>
          <w:rFonts w:ascii="Palatino Linotype" w:hAnsi="Palatino Linotype" w:cs="Tahoma"/>
          <w:b/>
          <w:szCs w:val="22"/>
        </w:rPr>
        <w:lastRenderedPageBreak/>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w:t>
      </w:r>
      <w:r w:rsidR="00985849" w:rsidRPr="00A50EAF">
        <w:rPr>
          <w:rFonts w:ascii="Palatino Linotype" w:hAnsi="Palatino Linotype" w:cs="Tahoma"/>
          <w:b/>
          <w:szCs w:val="22"/>
        </w:rPr>
        <w:t>CURP</w:t>
      </w:r>
      <w:r w:rsidRPr="00A50EAF">
        <w:rPr>
          <w:rFonts w:ascii="Palatino Linotype" w:hAnsi="Palatino Linotype" w:cs="Tahoma"/>
          <w:b/>
          <w:szCs w:val="22"/>
        </w:rPr>
        <w:t>-.</w:t>
      </w:r>
    </w:p>
    <w:p w14:paraId="36E6C2A8"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4DC67C4D"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p>
    <w:p w14:paraId="529B6492"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2E6E23A2"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p>
    <w:p w14:paraId="5259DB96"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C49EC3F" w14:textId="77777777" w:rsidR="00985849" w:rsidRPr="00A50EAF" w:rsidRDefault="00985849" w:rsidP="00FE23FA">
      <w:pPr>
        <w:spacing w:line="360" w:lineRule="auto"/>
        <w:contextualSpacing/>
        <w:jc w:val="both"/>
        <w:rPr>
          <w:rFonts w:ascii="Palatino Linotype" w:hAnsi="Palatino Linotype" w:cs="Tahoma"/>
          <w:b/>
          <w:sz w:val="22"/>
          <w:szCs w:val="22"/>
          <w:lang w:eastAsia="es-MX"/>
        </w:rPr>
      </w:pPr>
    </w:p>
    <w:p w14:paraId="1AF9162A"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26"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60D40499"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p>
    <w:p w14:paraId="40C15C64"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55023700"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5104F090"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458D9DED"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64F0703A"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p>
    <w:p w14:paraId="770E46D2"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79BFD9C0"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p>
    <w:p w14:paraId="50119781" w14:textId="77777777" w:rsidR="00985849" w:rsidRPr="00A50EAF" w:rsidRDefault="00985849" w:rsidP="00FE23FA">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DEE1A56" w14:textId="77777777" w:rsidR="00985849" w:rsidRPr="00A50EAF" w:rsidRDefault="00985849" w:rsidP="00FE23FA">
      <w:pPr>
        <w:spacing w:line="360" w:lineRule="auto"/>
        <w:contextualSpacing/>
        <w:jc w:val="both"/>
        <w:rPr>
          <w:rFonts w:ascii="Palatino Linotype" w:hAnsi="Palatino Linotype" w:cs="Tahoma"/>
          <w:sz w:val="22"/>
          <w:szCs w:val="22"/>
        </w:rPr>
      </w:pPr>
    </w:p>
    <w:p w14:paraId="4275335A"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253FE2EE" w14:textId="77777777" w:rsidR="00985849" w:rsidRPr="00A50EAF" w:rsidRDefault="00985849" w:rsidP="00FE23FA">
      <w:pPr>
        <w:spacing w:line="360" w:lineRule="auto"/>
        <w:contextualSpacing/>
        <w:jc w:val="both"/>
        <w:rPr>
          <w:rFonts w:ascii="Palatino Linotype" w:hAnsi="Palatino Linotype" w:cs="Tahoma"/>
          <w:sz w:val="22"/>
          <w:szCs w:val="22"/>
        </w:rPr>
      </w:pPr>
    </w:p>
    <w:p w14:paraId="1EF19922" w14:textId="77777777" w:rsidR="00203535" w:rsidRPr="00DA07D5" w:rsidRDefault="00985849" w:rsidP="00FE23FA">
      <w:pPr>
        <w:autoSpaceDE w:val="0"/>
        <w:autoSpaceDN w:val="0"/>
        <w:adjustRightInd w:val="0"/>
        <w:spacing w:line="360" w:lineRule="auto"/>
        <w:ind w:left="567" w:right="567"/>
        <w:jc w:val="both"/>
        <w:rPr>
          <w:rFonts w:ascii="Palatino Linotype" w:eastAsia="Calibri" w:hAnsi="Palatino Linotype" w:cs="Tahoma"/>
          <w:color w:val="000000"/>
        </w:rPr>
      </w:pPr>
      <w:r w:rsidRPr="00DA07D5">
        <w:rPr>
          <w:rFonts w:ascii="Palatino Linotype" w:eastAsia="Calibri" w:hAnsi="Palatino Linotype" w:cs="Tahoma"/>
          <w:b/>
          <w:bCs/>
          <w:color w:val="000000"/>
        </w:rPr>
        <w:t xml:space="preserve">Clave Única de Registro de Población (CURP) es un dato personal confidencial. </w:t>
      </w:r>
      <w:r w:rsidRPr="00DA07D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58C6A92" w14:textId="77777777" w:rsidR="00985849" w:rsidRPr="00A50EAF" w:rsidRDefault="00985849" w:rsidP="00FE23FA">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66E125E0" w14:textId="77777777" w:rsidR="00985849" w:rsidRPr="00A50EAF" w:rsidRDefault="00985849" w:rsidP="00936491">
      <w:pPr>
        <w:pStyle w:val="Prrafodelista"/>
        <w:numPr>
          <w:ilvl w:val="0"/>
          <w:numId w:val="5"/>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lastRenderedPageBreak/>
        <w:t>Clave</w:t>
      </w:r>
      <w:r w:rsidR="008B60FB" w:rsidRPr="00A50EAF">
        <w:rPr>
          <w:rFonts w:ascii="Palatino Linotype" w:hAnsi="Palatino Linotype" w:cs="Tahoma"/>
          <w:b/>
          <w:szCs w:val="22"/>
        </w:rPr>
        <w:t xml:space="preserve"> de seguridad social</w:t>
      </w:r>
      <w:r w:rsidRPr="00A50EAF">
        <w:rPr>
          <w:rFonts w:ascii="Palatino Linotype" w:hAnsi="Palatino Linotype" w:cs="Tahoma"/>
          <w:b/>
          <w:szCs w:val="22"/>
        </w:rPr>
        <w:t xml:space="preserve"> ISSEMYM</w:t>
      </w:r>
      <w:r w:rsidR="008B60FB" w:rsidRPr="00A50EAF">
        <w:rPr>
          <w:rFonts w:ascii="Palatino Linotype" w:hAnsi="Palatino Linotype" w:cs="Tahoma"/>
          <w:b/>
          <w:szCs w:val="22"/>
        </w:rPr>
        <w:t>.</w:t>
      </w:r>
    </w:p>
    <w:p w14:paraId="6676DD1C" w14:textId="77777777" w:rsidR="00985849" w:rsidRPr="00A50EAF" w:rsidRDefault="00985849" w:rsidP="00FE23FA">
      <w:pPr>
        <w:pStyle w:val="Prrafodelista"/>
        <w:spacing w:line="360" w:lineRule="auto"/>
        <w:jc w:val="both"/>
        <w:rPr>
          <w:rFonts w:ascii="Palatino Linotype" w:hAnsi="Palatino Linotype" w:cs="Tahoma"/>
          <w:szCs w:val="22"/>
          <w:lang w:eastAsia="es-MX"/>
        </w:rPr>
      </w:pPr>
    </w:p>
    <w:p w14:paraId="790D7A19" w14:textId="77777777" w:rsidR="00985849" w:rsidRPr="00A50EAF" w:rsidRDefault="00985849" w:rsidP="00FE23FA">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51205C0" w14:textId="77777777" w:rsidR="00985849" w:rsidRPr="00A50EAF" w:rsidRDefault="00985849" w:rsidP="00FE23FA">
      <w:pPr>
        <w:spacing w:line="360" w:lineRule="auto"/>
        <w:jc w:val="both"/>
        <w:rPr>
          <w:rFonts w:ascii="Palatino Linotype" w:hAnsi="Palatino Linotype" w:cs="Tahoma"/>
          <w:sz w:val="22"/>
          <w:szCs w:val="22"/>
          <w:lang w:eastAsia="es-MX"/>
        </w:rPr>
      </w:pPr>
    </w:p>
    <w:p w14:paraId="6F73432E" w14:textId="77777777" w:rsidR="00985849" w:rsidRPr="00A50EAF" w:rsidRDefault="00985849" w:rsidP="00FE23FA">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33E530E6" w14:textId="77777777" w:rsidR="00985849" w:rsidRPr="00A50EAF" w:rsidRDefault="00985849" w:rsidP="00FE23FA">
      <w:pPr>
        <w:pStyle w:val="Prrafodelista"/>
        <w:spacing w:line="360" w:lineRule="auto"/>
        <w:jc w:val="both"/>
        <w:rPr>
          <w:rFonts w:ascii="Palatino Linotype" w:hAnsi="Palatino Linotype" w:cs="Tahoma"/>
          <w:szCs w:val="22"/>
          <w:lang w:eastAsia="es-MX"/>
        </w:rPr>
      </w:pPr>
    </w:p>
    <w:p w14:paraId="7A91C4B0"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45338BAC" w14:textId="77777777" w:rsidR="00985849" w:rsidRPr="00A50EAF" w:rsidRDefault="00985849" w:rsidP="00FE23FA">
      <w:pPr>
        <w:pStyle w:val="Prrafodelista"/>
        <w:spacing w:line="360" w:lineRule="auto"/>
        <w:jc w:val="both"/>
        <w:rPr>
          <w:rFonts w:ascii="Palatino Linotype" w:hAnsi="Palatino Linotype" w:cs="Tahoma"/>
          <w:szCs w:val="22"/>
          <w:lang w:eastAsia="es-MX"/>
        </w:rPr>
      </w:pPr>
    </w:p>
    <w:p w14:paraId="65822983" w14:textId="77777777" w:rsidR="00985849" w:rsidRPr="00A50EAF" w:rsidRDefault="00985849" w:rsidP="00FE23F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w:t>
      </w:r>
      <w:r w:rsidR="008B60FB" w:rsidRPr="00A50EAF">
        <w:rPr>
          <w:rFonts w:ascii="Palatino Linotype" w:hAnsi="Palatino Linotype" w:cs="Tahoma"/>
          <w:sz w:val="22"/>
          <w:szCs w:val="22"/>
          <w:lang w:eastAsia="es-MX"/>
        </w:rPr>
        <w:t xml:space="preserve"> que se elaboren</w:t>
      </w:r>
      <w:r w:rsidRPr="00A50EAF">
        <w:rPr>
          <w:rFonts w:ascii="Palatino Linotype" w:hAnsi="Palatino Linotype" w:cs="Tahoma"/>
          <w:sz w:val="22"/>
          <w:szCs w:val="22"/>
          <w:lang w:eastAsia="es-MX"/>
        </w:rPr>
        <w:t xml:space="preserve">, toda vez que </w:t>
      </w:r>
      <w:r w:rsidRPr="00A50EAF">
        <w:rPr>
          <w:rFonts w:ascii="Palatino Linotype" w:hAnsi="Palatino Linotype" w:cs="Tahoma"/>
          <w:sz w:val="22"/>
          <w:szCs w:val="22"/>
          <w:lang w:eastAsia="es-MX"/>
        </w:rPr>
        <w:lastRenderedPageBreak/>
        <w:t>actualiza el supuesto de confidencialidad del artículo 143, fracción I de la Ley de Transparencia y Acceso a la Información Pública del Estado de México y Municipios.</w:t>
      </w:r>
    </w:p>
    <w:p w14:paraId="4D7F733C" w14:textId="77777777" w:rsidR="008B60FB" w:rsidRPr="00A50EAF" w:rsidRDefault="008B60FB" w:rsidP="00FE23FA">
      <w:pPr>
        <w:spacing w:line="360" w:lineRule="auto"/>
        <w:contextualSpacing/>
        <w:jc w:val="both"/>
        <w:rPr>
          <w:rFonts w:ascii="Palatino Linotype" w:hAnsi="Palatino Linotype" w:cs="Tahoma"/>
          <w:b/>
          <w:sz w:val="22"/>
          <w:szCs w:val="22"/>
        </w:rPr>
      </w:pPr>
    </w:p>
    <w:p w14:paraId="2D74AD2C" w14:textId="77777777" w:rsidR="00FF37FF" w:rsidRPr="00BC1085" w:rsidRDefault="00FF37FF" w:rsidP="00936491">
      <w:pPr>
        <w:pStyle w:val="Prrafodelista"/>
        <w:numPr>
          <w:ilvl w:val="0"/>
          <w:numId w:val="3"/>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70244BCB" w14:textId="77777777" w:rsidR="00DC5AF4" w:rsidRDefault="00DC5AF4" w:rsidP="00FE23FA">
      <w:pPr>
        <w:spacing w:line="360" w:lineRule="auto"/>
        <w:ind w:right="-93"/>
        <w:jc w:val="both"/>
        <w:rPr>
          <w:rFonts w:ascii="Palatino Linotype" w:hAnsi="Palatino Linotype" w:cs="Tahoma"/>
          <w:b/>
          <w:bCs/>
          <w:iCs/>
          <w:szCs w:val="22"/>
        </w:rPr>
      </w:pPr>
    </w:p>
    <w:p w14:paraId="3B7CB0A5" w14:textId="77777777" w:rsidR="00DC5AF4" w:rsidRPr="00784DBB" w:rsidRDefault="00DC5AF4" w:rsidP="00FE23FA">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39917432" w14:textId="77777777" w:rsidR="00DC5AF4" w:rsidRPr="00784DBB" w:rsidRDefault="00DC5AF4" w:rsidP="00FE23FA">
      <w:pPr>
        <w:spacing w:line="360" w:lineRule="auto"/>
        <w:ind w:right="-93"/>
        <w:jc w:val="both"/>
        <w:rPr>
          <w:rFonts w:ascii="Palatino Linotype" w:hAnsi="Palatino Linotype" w:cs="Tahoma"/>
          <w:sz w:val="22"/>
          <w:szCs w:val="22"/>
        </w:rPr>
      </w:pPr>
    </w:p>
    <w:p w14:paraId="1C237C3B" w14:textId="77777777" w:rsidR="00DC5AF4" w:rsidRPr="00784DBB" w:rsidRDefault="00DC5AF4" w:rsidP="00FE23FA">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1861A3A6" w14:textId="77777777" w:rsidR="00DC5AF4" w:rsidRPr="00784DBB" w:rsidRDefault="00DC5AF4" w:rsidP="00FE23FA">
      <w:pPr>
        <w:spacing w:line="360" w:lineRule="auto"/>
        <w:ind w:right="-93"/>
        <w:jc w:val="both"/>
        <w:rPr>
          <w:rFonts w:ascii="Palatino Linotype" w:hAnsi="Palatino Linotype" w:cs="Tahoma"/>
          <w:sz w:val="22"/>
          <w:szCs w:val="22"/>
        </w:rPr>
      </w:pPr>
    </w:p>
    <w:p w14:paraId="74CFE454" w14:textId="5423CE29" w:rsidR="00DC5AF4" w:rsidRDefault="00DC5AF4" w:rsidP="00FE23FA">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7CA8E1D8" w14:textId="77777777" w:rsidR="00B92C5A" w:rsidRPr="00784DBB" w:rsidRDefault="00B92C5A" w:rsidP="00FE23FA">
      <w:pPr>
        <w:spacing w:line="360" w:lineRule="auto"/>
        <w:ind w:right="-93"/>
        <w:jc w:val="both"/>
        <w:rPr>
          <w:rFonts w:ascii="Palatino Linotype" w:hAnsi="Palatino Linotype" w:cs="Tahoma"/>
          <w:sz w:val="22"/>
          <w:szCs w:val="22"/>
        </w:rPr>
      </w:pPr>
    </w:p>
    <w:p w14:paraId="6677603A" w14:textId="75ED0B55" w:rsidR="00DC5AF4" w:rsidRPr="00784DBB" w:rsidRDefault="00DC5AF4" w:rsidP="00FE23FA">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sidR="00B92C5A">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0CB378B3" w14:textId="77777777" w:rsidR="00DC5AF4" w:rsidRPr="00BC1085" w:rsidRDefault="00DC5AF4" w:rsidP="00FE23FA">
      <w:pPr>
        <w:pStyle w:val="Prrafodelista"/>
        <w:spacing w:line="360" w:lineRule="auto"/>
        <w:ind w:right="-93"/>
        <w:rPr>
          <w:rFonts w:ascii="Palatino Linotype" w:hAnsi="Palatino Linotype" w:cs="Tahoma"/>
          <w:b/>
          <w:szCs w:val="22"/>
        </w:rPr>
      </w:pPr>
    </w:p>
    <w:p w14:paraId="5C2A2685" w14:textId="77777777" w:rsidR="00DC5AF4" w:rsidRPr="00A50EAF" w:rsidRDefault="00DC5AF4" w:rsidP="00936491">
      <w:pPr>
        <w:pStyle w:val="Prrafodelista"/>
        <w:numPr>
          <w:ilvl w:val="0"/>
          <w:numId w:val="3"/>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58149EB2" w14:textId="77777777" w:rsidR="00FF37FF" w:rsidRPr="00A50EAF" w:rsidRDefault="00FF37FF" w:rsidP="00FE23FA">
      <w:pPr>
        <w:spacing w:line="360" w:lineRule="auto"/>
        <w:ind w:right="-93"/>
        <w:jc w:val="both"/>
        <w:rPr>
          <w:rFonts w:ascii="Palatino Linotype" w:hAnsi="Palatino Linotype" w:cs="Tahoma"/>
          <w:sz w:val="22"/>
          <w:szCs w:val="22"/>
        </w:rPr>
      </w:pPr>
    </w:p>
    <w:p w14:paraId="2A18FF76" w14:textId="21D8C36D" w:rsidR="00FF37FF" w:rsidRDefault="007C3800" w:rsidP="00FE23FA">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lastRenderedPageBreak/>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1C0D21D1" w14:textId="77777777" w:rsidR="007C3800" w:rsidRDefault="007C3800" w:rsidP="00FE23FA">
      <w:pPr>
        <w:spacing w:line="360" w:lineRule="auto"/>
        <w:contextualSpacing/>
        <w:jc w:val="both"/>
        <w:rPr>
          <w:rFonts w:ascii="Palatino Linotype" w:hAnsi="Palatino Linotype" w:cs="Tahoma"/>
          <w:sz w:val="22"/>
          <w:szCs w:val="22"/>
          <w:lang w:eastAsia="es-MX"/>
        </w:rPr>
      </w:pPr>
    </w:p>
    <w:p w14:paraId="3ED7217F" w14:textId="13CDF6B4" w:rsidR="00014920" w:rsidRDefault="00014920" w:rsidP="00FE23FA">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del Instituto Nacional de Transparencia, Acceso a la Información y Protección de Datos Personales</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14:paraId="5E2CE56B" w14:textId="77777777" w:rsidR="00014920" w:rsidRPr="005141C6" w:rsidRDefault="00014920" w:rsidP="00FE23FA">
      <w:pPr>
        <w:shd w:val="clear" w:color="auto" w:fill="FFFFFF" w:themeFill="background1"/>
        <w:spacing w:line="360" w:lineRule="auto"/>
        <w:ind w:left="567" w:right="567"/>
        <w:jc w:val="both"/>
        <w:rPr>
          <w:rFonts w:ascii="Palatino Linotype" w:hAnsi="Palatino Linotype" w:cs="Tahoma"/>
          <w:sz w:val="22"/>
        </w:rPr>
      </w:pPr>
    </w:p>
    <w:p w14:paraId="7B6A235E" w14:textId="77777777" w:rsidR="00014920" w:rsidRPr="005141C6" w:rsidRDefault="00014920" w:rsidP="00FE23FA">
      <w:pPr>
        <w:shd w:val="clear" w:color="auto" w:fill="FFFFFF" w:themeFill="background1"/>
        <w:spacing w:line="360" w:lineRule="auto"/>
        <w:ind w:left="567" w:right="567"/>
        <w:jc w:val="both"/>
        <w:rPr>
          <w:rFonts w:ascii="Palatino Linotype" w:hAnsi="Palatino Linotype" w:cs="Tahoma"/>
        </w:rPr>
      </w:pPr>
      <w:r w:rsidRPr="005141C6">
        <w:rPr>
          <w:rFonts w:ascii="Palatino Linotype" w:hAnsi="Palatino Linotype" w:cs="Tahoma"/>
        </w:rPr>
        <w:t>“</w:t>
      </w:r>
      <w:r w:rsidRPr="00C617E8">
        <w:rPr>
          <w:rFonts w:ascii="Palatino Linotype" w:hAnsi="Palatino Linotype" w:cs="Tahoma"/>
          <w:b/>
        </w:rPr>
        <w:t>Cuentas bancarias y/o CLABE interbancaria de personas físicas y morales privadas.</w:t>
      </w:r>
      <w:r w:rsidRPr="005141C6">
        <w:rPr>
          <w:rFonts w:ascii="Palatino Linotype" w:hAnsi="Palatino Linotype" w:cs="Tahoma"/>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1DBC3C3" w14:textId="77777777" w:rsidR="00014920" w:rsidRDefault="00014920" w:rsidP="00FE23FA">
      <w:pPr>
        <w:spacing w:line="360" w:lineRule="auto"/>
        <w:contextualSpacing/>
        <w:jc w:val="both"/>
        <w:rPr>
          <w:rFonts w:ascii="Palatino Linotype" w:hAnsi="Palatino Linotype" w:cs="Tahoma"/>
          <w:sz w:val="22"/>
          <w:szCs w:val="22"/>
          <w:lang w:eastAsia="es-MX"/>
        </w:rPr>
      </w:pPr>
    </w:p>
    <w:p w14:paraId="56F1D7FF" w14:textId="77777777" w:rsidR="007C3800" w:rsidRPr="00784DBB" w:rsidRDefault="007C3800" w:rsidP="00FE23FA">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w:t>
      </w:r>
      <w:r w:rsidR="003F6E2E">
        <w:rPr>
          <w:rFonts w:ascii="Palatino Linotype" w:hAnsi="Palatino Linotype" w:cs="Tahoma"/>
          <w:sz w:val="22"/>
          <w:szCs w:val="22"/>
          <w:lang w:eastAsia="es-MX"/>
        </w:rPr>
        <w:t>orciona el servidor público al S</w:t>
      </w:r>
      <w:r>
        <w:rPr>
          <w:rFonts w:ascii="Palatino Linotype" w:hAnsi="Palatino Linotype" w:cs="Tahoma"/>
          <w:sz w:val="22"/>
          <w:szCs w:val="22"/>
          <w:lang w:eastAsia="es-MX"/>
        </w:rPr>
        <w:t xml:space="preserve">ujeto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16F82868" w14:textId="77777777" w:rsidR="00FE23FA" w:rsidRDefault="00FE23FA" w:rsidP="00FE23FA">
      <w:pPr>
        <w:spacing w:line="360" w:lineRule="auto"/>
        <w:ind w:right="-93"/>
        <w:jc w:val="both"/>
        <w:rPr>
          <w:rFonts w:ascii="Palatino Linotype" w:hAnsi="Palatino Linotype" w:cs="Tahoma"/>
          <w:b/>
          <w:szCs w:val="22"/>
        </w:rPr>
      </w:pPr>
    </w:p>
    <w:p w14:paraId="313343FA" w14:textId="77777777" w:rsidR="00FF37FF" w:rsidRDefault="00FF37FF" w:rsidP="00FE23FA">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lastRenderedPageBreak/>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sidR="00160AAF">
        <w:rPr>
          <w:rFonts w:ascii="Palatino Linotype" w:hAnsi="Palatino Linotype" w:cs="Tahoma"/>
          <w:sz w:val="22"/>
          <w:szCs w:val="22"/>
        </w:rPr>
        <w:t xml:space="preserve">, </w:t>
      </w:r>
      <w:r w:rsidR="00160AAF" w:rsidRPr="00FE23FA">
        <w:rPr>
          <w:rFonts w:ascii="Palatino Linotype" w:hAnsi="Palatino Linotype" w:cs="Tahoma"/>
          <w:sz w:val="22"/>
          <w:szCs w:val="22"/>
        </w:rPr>
        <w:t>adicional a la información reservada</w:t>
      </w:r>
      <w:r w:rsidR="00160AAF">
        <w:rPr>
          <w:rFonts w:ascii="Palatino Linotype" w:hAnsi="Palatino Linotype" w:cs="Tahoma"/>
          <w:sz w:val="22"/>
          <w:szCs w:val="22"/>
        </w:rPr>
        <w:t xml:space="preserve"> que se precisó</w:t>
      </w:r>
      <w:r w:rsidRPr="00160AAF">
        <w:rPr>
          <w:rFonts w:ascii="Palatino Linotype" w:hAnsi="Palatino Linotype" w:cs="Tahoma"/>
          <w:sz w:val="22"/>
          <w:szCs w:val="22"/>
        </w:rPr>
        <w:t>.</w:t>
      </w:r>
    </w:p>
    <w:p w14:paraId="16C39D19" w14:textId="77777777" w:rsidR="006A69C0" w:rsidRDefault="006A69C0" w:rsidP="00FE23FA">
      <w:pPr>
        <w:spacing w:line="360" w:lineRule="auto"/>
        <w:ind w:right="-93"/>
        <w:jc w:val="both"/>
        <w:rPr>
          <w:rFonts w:ascii="Palatino Linotype" w:hAnsi="Palatino Linotype" w:cs="Tahoma"/>
          <w:sz w:val="22"/>
          <w:szCs w:val="22"/>
        </w:rPr>
      </w:pPr>
    </w:p>
    <w:p w14:paraId="696E824D" w14:textId="77777777" w:rsidR="00FE23FA" w:rsidRDefault="00FE23FA" w:rsidP="00FE23FA">
      <w:pPr>
        <w:spacing w:line="360" w:lineRule="auto"/>
        <w:ind w:right="-93"/>
        <w:jc w:val="both"/>
        <w:rPr>
          <w:rFonts w:ascii="Palatino Linotype" w:hAnsi="Palatino Linotype" w:cs="Tahoma"/>
          <w:sz w:val="22"/>
          <w:szCs w:val="22"/>
        </w:rPr>
      </w:pPr>
      <w:r w:rsidRPr="00FE23FA">
        <w:rPr>
          <w:rFonts w:ascii="Palatino Linotype" w:hAnsi="Palatino Linotype" w:cs="Tahoma"/>
          <w:sz w:val="22"/>
          <w:szCs w:val="22"/>
        </w:rPr>
        <w:t>Establecido lo anterior, la elaboración de la versión pública, deberá realizarse de conformidad con lo establecido en los Lineamientos Generales en materia de Clasificación y Desclasificación de la Información, así como para Elaboración de Versiones Públicas y su entrega deberá acompañarse necesariamente del Acuerdo del Comité de Transparencia que la sustente, en el que se expongan los fundamentos y razonamientos que llevaron al Sujeto Obligado a testar, suprimir o eliminar datos del documento, ya que el hecho de no hacerlo implica que lo entregado no sea una versión pública formal, sino un documento ilegible; pues no señalar las razones por las que no se aprecian determinados datos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14:paraId="710E8817" w14:textId="77777777" w:rsidR="00250461" w:rsidRPr="00FE23FA" w:rsidRDefault="00250461" w:rsidP="00FE23FA">
      <w:pPr>
        <w:spacing w:line="360" w:lineRule="auto"/>
        <w:ind w:right="-93"/>
        <w:jc w:val="both"/>
        <w:rPr>
          <w:rFonts w:ascii="Palatino Linotype" w:hAnsi="Palatino Linotype" w:cs="Tahoma"/>
          <w:sz w:val="22"/>
          <w:szCs w:val="22"/>
        </w:rPr>
      </w:pPr>
    </w:p>
    <w:p w14:paraId="6E3E5D4F" w14:textId="4B42783D" w:rsidR="00A13C7E" w:rsidRDefault="005E3922" w:rsidP="00FE23FA">
      <w:pPr>
        <w:spacing w:line="360" w:lineRule="auto"/>
        <w:ind w:right="-93"/>
        <w:jc w:val="both"/>
        <w:rPr>
          <w:rFonts w:ascii="Palatino Linotype" w:hAnsi="Palatino Linotype" w:cs="Tahoma"/>
          <w:bCs/>
          <w:sz w:val="22"/>
          <w:szCs w:val="22"/>
        </w:rPr>
      </w:pPr>
      <w:r w:rsidRPr="00A50EAF">
        <w:rPr>
          <w:rFonts w:ascii="Palatino Linotype" w:hAnsi="Palatino Linotype" w:cs="Tahoma"/>
          <w:b/>
          <w:sz w:val="22"/>
          <w:szCs w:val="22"/>
        </w:rPr>
        <w:t>SÉPTIMO</w:t>
      </w:r>
      <w:r w:rsidR="002E6811" w:rsidRPr="00A50EAF">
        <w:rPr>
          <w:rFonts w:ascii="Palatino Linotype" w:hAnsi="Palatino Linotype" w:cs="Tahoma"/>
          <w:b/>
          <w:sz w:val="22"/>
          <w:szCs w:val="22"/>
        </w:rPr>
        <w:t xml:space="preserve">. Decisión. </w:t>
      </w:r>
      <w:r w:rsidR="002E6811" w:rsidRPr="00A50EAF">
        <w:rPr>
          <w:rFonts w:ascii="Palatino Linotype" w:hAnsi="Palatino Linotype" w:cs="Tahoma"/>
          <w:sz w:val="22"/>
          <w:szCs w:val="22"/>
        </w:rPr>
        <w:t xml:space="preserve">Con fundamento en el artículo 186, fracción </w:t>
      </w:r>
      <w:r w:rsidR="00203535" w:rsidRPr="00A50EAF">
        <w:rPr>
          <w:rFonts w:ascii="Palatino Linotype" w:hAnsi="Palatino Linotype" w:cs="Tahoma"/>
          <w:sz w:val="22"/>
          <w:szCs w:val="22"/>
        </w:rPr>
        <w:t>III</w:t>
      </w:r>
      <w:r w:rsidR="00C81961" w:rsidRPr="00A50EAF">
        <w:rPr>
          <w:rFonts w:ascii="Palatino Linotype" w:hAnsi="Palatino Linotype" w:cs="Tahoma"/>
          <w:sz w:val="22"/>
          <w:szCs w:val="22"/>
        </w:rPr>
        <w:t>,</w:t>
      </w:r>
      <w:r w:rsidR="002E6811" w:rsidRPr="00A50EAF">
        <w:rPr>
          <w:rFonts w:ascii="Palatino Linotype" w:hAnsi="Palatino Linotype" w:cs="Tahoma"/>
          <w:sz w:val="22"/>
          <w:szCs w:val="22"/>
        </w:rPr>
        <w:t xml:space="preserve"> de la Ley de Transparencia y Acceso a la Información Pública del Estado de México y Municipios, este Instituto considera procedente </w:t>
      </w:r>
      <w:r w:rsidR="00A13C7E">
        <w:rPr>
          <w:rFonts w:ascii="Palatino Linotype" w:hAnsi="Palatino Linotype" w:cs="Tahoma"/>
          <w:b/>
          <w:sz w:val="22"/>
          <w:szCs w:val="22"/>
        </w:rPr>
        <w:t xml:space="preserve">MODIFICAR </w:t>
      </w:r>
      <w:r w:rsidR="00203535" w:rsidRPr="00A50EAF">
        <w:rPr>
          <w:rFonts w:ascii="Palatino Linotype" w:hAnsi="Palatino Linotype" w:cs="Tahoma"/>
          <w:sz w:val="22"/>
          <w:szCs w:val="22"/>
        </w:rPr>
        <w:t>la respuesta del</w:t>
      </w:r>
      <w:r w:rsidR="000477E7" w:rsidRPr="00A50EAF">
        <w:rPr>
          <w:rFonts w:ascii="Palatino Linotype" w:hAnsi="Palatino Linotype" w:cs="Tahoma"/>
          <w:sz w:val="22"/>
          <w:szCs w:val="22"/>
        </w:rPr>
        <w:t xml:space="preserve"> Ayuntamiento </w:t>
      </w:r>
      <w:r w:rsidR="00203535" w:rsidRPr="00A50EAF">
        <w:rPr>
          <w:rFonts w:ascii="Palatino Linotype" w:hAnsi="Palatino Linotype" w:cs="Tahoma"/>
          <w:sz w:val="22"/>
          <w:szCs w:val="22"/>
        </w:rPr>
        <w:t xml:space="preserve">de </w:t>
      </w:r>
      <w:proofErr w:type="spellStart"/>
      <w:r w:rsidR="00A13C7E">
        <w:rPr>
          <w:rFonts w:ascii="Palatino Linotype" w:hAnsi="Palatino Linotype" w:cs="Tahoma"/>
          <w:sz w:val="22"/>
          <w:szCs w:val="22"/>
        </w:rPr>
        <w:t>Temascalcingo</w:t>
      </w:r>
      <w:proofErr w:type="spellEnd"/>
      <w:r w:rsidR="00A13C7E">
        <w:rPr>
          <w:rFonts w:ascii="Palatino Linotype" w:hAnsi="Palatino Linotype" w:cs="Tahoma"/>
          <w:sz w:val="22"/>
          <w:szCs w:val="22"/>
        </w:rPr>
        <w:t xml:space="preserve"> </w:t>
      </w:r>
      <w:r w:rsidR="00203535" w:rsidRPr="00A50EAF">
        <w:rPr>
          <w:rFonts w:ascii="Palatino Linotype" w:hAnsi="Palatino Linotype" w:cs="Tahoma"/>
          <w:sz w:val="22"/>
          <w:szCs w:val="22"/>
        </w:rPr>
        <w:t xml:space="preserve">y </w:t>
      </w:r>
      <w:r w:rsidR="00203535" w:rsidRPr="00A13C7E">
        <w:rPr>
          <w:rFonts w:ascii="Palatino Linotype" w:hAnsi="Palatino Linotype" w:cs="Tahoma"/>
          <w:b/>
          <w:sz w:val="22"/>
          <w:szCs w:val="22"/>
        </w:rPr>
        <w:t>ORDENAR</w:t>
      </w:r>
      <w:r w:rsidR="00203535" w:rsidRPr="00A50EAF">
        <w:rPr>
          <w:rFonts w:ascii="Palatino Linotype" w:hAnsi="Palatino Linotype" w:cs="Tahoma"/>
          <w:sz w:val="22"/>
          <w:szCs w:val="22"/>
        </w:rPr>
        <w:t xml:space="preserve"> que </w:t>
      </w:r>
      <w:r w:rsidR="002E6811" w:rsidRPr="00A50EAF">
        <w:rPr>
          <w:rFonts w:ascii="Palatino Linotype" w:hAnsi="Palatino Linotype" w:cs="Tahoma"/>
          <w:sz w:val="22"/>
          <w:szCs w:val="22"/>
        </w:rPr>
        <w:t xml:space="preserve">previa búsqueda exhaustiva en todas las áreas </w:t>
      </w:r>
      <w:r w:rsidR="000477E7" w:rsidRPr="00A50EAF">
        <w:rPr>
          <w:rFonts w:ascii="Palatino Linotype" w:hAnsi="Palatino Linotype" w:cs="Tahoma"/>
          <w:sz w:val="22"/>
          <w:szCs w:val="22"/>
        </w:rPr>
        <w:t>competentes</w:t>
      </w:r>
      <w:r w:rsidR="002E6811" w:rsidRPr="00A50EAF">
        <w:rPr>
          <w:rFonts w:ascii="Palatino Linotype" w:hAnsi="Palatino Linotype" w:cs="Tahoma"/>
          <w:bCs/>
          <w:sz w:val="22"/>
          <w:szCs w:val="22"/>
        </w:rPr>
        <w:t xml:space="preserve">, </w:t>
      </w:r>
      <w:r w:rsidR="00956793" w:rsidRPr="00A50EAF">
        <w:rPr>
          <w:rFonts w:ascii="Palatino Linotype" w:hAnsi="Palatino Linotype" w:cs="Tahoma"/>
          <w:bCs/>
          <w:sz w:val="22"/>
          <w:szCs w:val="22"/>
        </w:rPr>
        <w:t xml:space="preserve">otorgue </w:t>
      </w:r>
      <w:r w:rsidR="0071060D">
        <w:rPr>
          <w:rFonts w:ascii="Palatino Linotype" w:hAnsi="Palatino Linotype" w:cs="Tahoma"/>
          <w:bCs/>
          <w:sz w:val="22"/>
          <w:szCs w:val="22"/>
        </w:rPr>
        <w:t xml:space="preserve">acceso vía el Sistema de Acceso a la Información Mexiquense (SAIMEX) </w:t>
      </w:r>
      <w:r w:rsidR="00A13C7E">
        <w:rPr>
          <w:rFonts w:ascii="Palatino Linotype" w:hAnsi="Palatino Linotype" w:cs="Tahoma"/>
          <w:bCs/>
          <w:sz w:val="22"/>
          <w:szCs w:val="22"/>
        </w:rPr>
        <w:t xml:space="preserve">de ser procedente en </w:t>
      </w:r>
      <w:r w:rsidR="0071060D">
        <w:rPr>
          <w:rFonts w:ascii="Palatino Linotype" w:hAnsi="Palatino Linotype" w:cs="Tahoma"/>
          <w:bCs/>
          <w:sz w:val="22"/>
          <w:szCs w:val="22"/>
        </w:rPr>
        <w:t xml:space="preserve">versión pública </w:t>
      </w:r>
      <w:r w:rsidR="00A13C7E">
        <w:rPr>
          <w:rFonts w:ascii="Palatino Linotype" w:hAnsi="Palatino Linotype" w:cs="Tahoma"/>
          <w:bCs/>
          <w:sz w:val="22"/>
          <w:szCs w:val="22"/>
        </w:rPr>
        <w:t xml:space="preserve">de lo siguiente: </w:t>
      </w:r>
    </w:p>
    <w:p w14:paraId="698E8FA4" w14:textId="0A8B7B3A" w:rsidR="002E6811" w:rsidRPr="00F51D80" w:rsidRDefault="00112744" w:rsidP="00936491">
      <w:pPr>
        <w:pStyle w:val="Prrafodelista"/>
        <w:numPr>
          <w:ilvl w:val="0"/>
          <w:numId w:val="10"/>
        </w:numPr>
        <w:spacing w:before="240" w:after="160" w:line="360" w:lineRule="auto"/>
        <w:ind w:right="-93"/>
        <w:jc w:val="both"/>
        <w:rPr>
          <w:rFonts w:ascii="Palatino Linotype" w:hAnsi="Palatino Linotype" w:cs="Tahoma"/>
          <w:szCs w:val="22"/>
          <w:lang w:val="es-ES"/>
        </w:rPr>
      </w:pPr>
      <w:r>
        <w:rPr>
          <w:rFonts w:ascii="Palatino Linotype" w:hAnsi="Palatino Linotype" w:cs="Arial"/>
          <w:szCs w:val="22"/>
        </w:rPr>
        <w:t>N</w:t>
      </w:r>
      <w:r w:rsidR="001B7074">
        <w:rPr>
          <w:rFonts w:ascii="Palatino Linotype" w:hAnsi="Palatino Linotype" w:cs="Arial"/>
          <w:szCs w:val="22"/>
        </w:rPr>
        <w:t>ómina de</w:t>
      </w:r>
      <w:r w:rsidR="00272056" w:rsidRPr="00F51D80">
        <w:rPr>
          <w:rFonts w:ascii="Palatino Linotype" w:hAnsi="Palatino Linotype"/>
          <w:color w:val="000000"/>
          <w:szCs w:val="22"/>
        </w:rPr>
        <w:t xml:space="preserve"> los servidores públicos adscritos al Ayuntamiento de </w:t>
      </w:r>
      <w:proofErr w:type="spellStart"/>
      <w:r w:rsidR="00272056" w:rsidRPr="00F51D80">
        <w:rPr>
          <w:rFonts w:ascii="Palatino Linotype" w:hAnsi="Palatino Linotype"/>
          <w:color w:val="000000"/>
          <w:szCs w:val="22"/>
        </w:rPr>
        <w:t>Temascalcingo</w:t>
      </w:r>
      <w:proofErr w:type="spellEnd"/>
      <w:r w:rsidR="00272056" w:rsidRPr="00F51D80">
        <w:rPr>
          <w:rFonts w:ascii="Palatino Linotype" w:hAnsi="Palatino Linotype"/>
          <w:color w:val="000000"/>
          <w:szCs w:val="22"/>
        </w:rPr>
        <w:t xml:space="preserve"> y </w:t>
      </w:r>
      <w:r w:rsidR="00ED0021">
        <w:rPr>
          <w:rFonts w:ascii="Palatino Linotype" w:hAnsi="Palatino Linotype"/>
          <w:color w:val="000000"/>
          <w:szCs w:val="22"/>
        </w:rPr>
        <w:t xml:space="preserve">a </w:t>
      </w:r>
      <w:r w:rsidR="00272056" w:rsidRPr="00F51D80">
        <w:rPr>
          <w:rFonts w:ascii="Palatino Linotype" w:hAnsi="Palatino Linotype"/>
          <w:color w:val="000000"/>
          <w:szCs w:val="22"/>
        </w:rPr>
        <w:t>los Organismos Descentralizados</w:t>
      </w:r>
      <w:r>
        <w:rPr>
          <w:rFonts w:ascii="Palatino Linotype" w:hAnsi="Palatino Linotype"/>
          <w:color w:val="000000"/>
          <w:szCs w:val="22"/>
        </w:rPr>
        <w:t>;</w:t>
      </w:r>
      <w:r w:rsidR="00272056" w:rsidRPr="00F51D80">
        <w:rPr>
          <w:rFonts w:ascii="Palatino Linotype" w:hAnsi="Palatino Linotype"/>
          <w:color w:val="000000"/>
          <w:szCs w:val="22"/>
        </w:rPr>
        <w:t xml:space="preserve"> </w:t>
      </w:r>
      <w:r w:rsidR="00F51D80" w:rsidRPr="00F51D80">
        <w:rPr>
          <w:rFonts w:ascii="Palatino Linotype" w:hAnsi="Palatino Linotype"/>
          <w:color w:val="000000"/>
          <w:szCs w:val="22"/>
        </w:rPr>
        <w:t xml:space="preserve">es decir del Sistema Municipal para el Desarrollo Integral de la Familia de </w:t>
      </w:r>
      <w:proofErr w:type="spellStart"/>
      <w:r w:rsidR="00F51D80" w:rsidRPr="00F51D80">
        <w:rPr>
          <w:rFonts w:ascii="Palatino Linotype" w:hAnsi="Palatino Linotype"/>
          <w:color w:val="000000"/>
          <w:szCs w:val="22"/>
        </w:rPr>
        <w:t>Temascalcingo</w:t>
      </w:r>
      <w:proofErr w:type="spellEnd"/>
      <w:r w:rsidR="00F51D80" w:rsidRPr="00F51D80">
        <w:rPr>
          <w:rFonts w:ascii="Palatino Linotype" w:hAnsi="Palatino Linotype"/>
          <w:color w:val="000000"/>
          <w:szCs w:val="22"/>
        </w:rPr>
        <w:t xml:space="preserve">; Instituto Municipal de Cultura </w:t>
      </w:r>
      <w:r w:rsidR="00F51D80" w:rsidRPr="00F51D80">
        <w:rPr>
          <w:rFonts w:ascii="Palatino Linotype" w:hAnsi="Palatino Linotype"/>
          <w:color w:val="000000"/>
          <w:szCs w:val="22"/>
        </w:rPr>
        <w:lastRenderedPageBreak/>
        <w:t xml:space="preserve">Física y Deporte de </w:t>
      </w:r>
      <w:proofErr w:type="spellStart"/>
      <w:r w:rsidR="00F51D80" w:rsidRPr="00F51D80">
        <w:rPr>
          <w:rFonts w:ascii="Palatino Linotype" w:hAnsi="Palatino Linotype"/>
          <w:color w:val="000000"/>
          <w:szCs w:val="22"/>
        </w:rPr>
        <w:t>Temascalcingo</w:t>
      </w:r>
      <w:proofErr w:type="spellEnd"/>
      <w:r w:rsidR="00F51D80" w:rsidRPr="00F51D80">
        <w:rPr>
          <w:rFonts w:ascii="Palatino Linotype" w:hAnsi="Palatino Linotype"/>
          <w:color w:val="000000"/>
          <w:szCs w:val="22"/>
        </w:rPr>
        <w:t xml:space="preserve"> y del Organismo Público Descentralizado Municipal para la prestación de los Servicios de Agua Potable, Drenaje, Alcantarillado y Tratamiento de Aguas Residuales del Municipio de </w:t>
      </w:r>
      <w:proofErr w:type="spellStart"/>
      <w:r w:rsidR="00F51D80" w:rsidRPr="00F51D80">
        <w:rPr>
          <w:rFonts w:ascii="Palatino Linotype" w:hAnsi="Palatino Linotype"/>
          <w:color w:val="000000"/>
          <w:szCs w:val="22"/>
        </w:rPr>
        <w:t>Temascalci</w:t>
      </w:r>
      <w:r w:rsidR="00F51D80">
        <w:rPr>
          <w:rFonts w:ascii="Palatino Linotype" w:hAnsi="Palatino Linotype"/>
          <w:color w:val="000000"/>
          <w:szCs w:val="22"/>
        </w:rPr>
        <w:t>ngo</w:t>
      </w:r>
      <w:proofErr w:type="spellEnd"/>
      <w:r w:rsidR="00272056" w:rsidRPr="00F51D80">
        <w:rPr>
          <w:rFonts w:ascii="Palatino Linotype" w:hAnsi="Palatino Linotype"/>
          <w:color w:val="000000"/>
          <w:szCs w:val="22"/>
        </w:rPr>
        <w:t xml:space="preserve"> </w:t>
      </w:r>
      <w:r w:rsidR="00ED0021">
        <w:rPr>
          <w:rFonts w:ascii="Palatino Linotype" w:hAnsi="Palatino Linotype"/>
          <w:color w:val="000000"/>
          <w:szCs w:val="22"/>
        </w:rPr>
        <w:t>que contengan</w:t>
      </w:r>
      <w:r w:rsidR="00272056" w:rsidRPr="00F51D80">
        <w:rPr>
          <w:rFonts w:ascii="Palatino Linotype" w:hAnsi="Palatino Linotype"/>
          <w:color w:val="000000"/>
          <w:szCs w:val="22"/>
        </w:rPr>
        <w:t xml:space="preserve"> su categoría, área de adscripción, salario bruto y neto mensual de la primera y segunda quincena de los meses de agosto y septiembre</w:t>
      </w:r>
      <w:r w:rsidR="00E33F2A" w:rsidRPr="00F51D80">
        <w:rPr>
          <w:rFonts w:ascii="Palatino Linotype" w:hAnsi="Palatino Linotype"/>
          <w:color w:val="000000"/>
          <w:szCs w:val="22"/>
        </w:rPr>
        <w:t xml:space="preserve"> del año dos mil dieciocho</w:t>
      </w:r>
      <w:r w:rsidR="00BE4B36">
        <w:rPr>
          <w:rFonts w:ascii="Palatino Linotype" w:hAnsi="Palatino Linotype"/>
          <w:color w:val="000000"/>
          <w:szCs w:val="22"/>
        </w:rPr>
        <w:t>.</w:t>
      </w:r>
      <w:r w:rsidR="00272056" w:rsidRPr="00F51D80">
        <w:rPr>
          <w:rFonts w:ascii="Palatino Linotype" w:hAnsi="Palatino Linotype"/>
          <w:color w:val="000000"/>
          <w:szCs w:val="22"/>
        </w:rPr>
        <w:t xml:space="preserve"> </w:t>
      </w:r>
    </w:p>
    <w:p w14:paraId="0B4DFE48" w14:textId="61DCB9AA" w:rsidR="00BE4B36" w:rsidRDefault="00E33F2A" w:rsidP="00250461">
      <w:pPr>
        <w:pStyle w:val="Prrafodelista"/>
        <w:numPr>
          <w:ilvl w:val="0"/>
          <w:numId w:val="10"/>
        </w:numPr>
        <w:spacing w:before="240" w:after="160" w:line="360" w:lineRule="auto"/>
        <w:ind w:right="-93"/>
        <w:jc w:val="both"/>
        <w:rPr>
          <w:rFonts w:ascii="Palatino Linotype" w:hAnsi="Palatino Linotype" w:cs="Tahoma"/>
          <w:szCs w:val="22"/>
          <w:lang w:val="es-ES"/>
        </w:rPr>
      </w:pPr>
      <w:r w:rsidRPr="00597D29">
        <w:rPr>
          <w:rFonts w:ascii="Palatino Linotype" w:hAnsi="Palatino Linotype" w:cs="Tahoma"/>
          <w:szCs w:val="22"/>
          <w:lang w:val="es-ES"/>
        </w:rPr>
        <w:t xml:space="preserve">El </w:t>
      </w:r>
      <w:r w:rsidR="00250461">
        <w:rPr>
          <w:rFonts w:ascii="Palatino Linotype" w:hAnsi="Palatino Linotype" w:cs="Tahoma"/>
          <w:szCs w:val="22"/>
          <w:lang w:val="es-ES"/>
        </w:rPr>
        <w:t xml:space="preserve">documento o documentos </w:t>
      </w:r>
      <w:r w:rsidR="00250461" w:rsidRPr="00250461">
        <w:rPr>
          <w:rFonts w:ascii="Palatino Linotype" w:hAnsi="Palatino Linotype" w:cs="Tahoma"/>
          <w:szCs w:val="22"/>
          <w:lang w:val="es-ES"/>
        </w:rPr>
        <w:t>donde consten los expedientes</w:t>
      </w:r>
      <w:r w:rsidR="00BE4B36">
        <w:rPr>
          <w:rFonts w:ascii="Palatino Linotype" w:hAnsi="Palatino Linotype" w:cs="Tahoma"/>
          <w:szCs w:val="22"/>
          <w:lang w:val="es-ES"/>
        </w:rPr>
        <w:t xml:space="preserve"> de demandas laborales</w:t>
      </w:r>
      <w:r w:rsidR="00250461" w:rsidRPr="00250461">
        <w:rPr>
          <w:rFonts w:ascii="Palatino Linotype" w:hAnsi="Palatino Linotype" w:cs="Tahoma"/>
          <w:szCs w:val="22"/>
          <w:lang w:val="es-ES"/>
        </w:rPr>
        <w:t xml:space="preserve"> iniciados en administraciones anteriores y </w:t>
      </w:r>
      <w:r w:rsidR="00BE4B36">
        <w:rPr>
          <w:rFonts w:ascii="Palatino Linotype" w:hAnsi="Palatino Linotype" w:cs="Tahoma"/>
          <w:szCs w:val="22"/>
          <w:lang w:val="es-ES"/>
        </w:rPr>
        <w:t xml:space="preserve">en </w:t>
      </w:r>
      <w:r w:rsidR="00250461" w:rsidRPr="00250461">
        <w:rPr>
          <w:rFonts w:ascii="Palatino Linotype" w:hAnsi="Palatino Linotype" w:cs="Tahoma"/>
          <w:szCs w:val="22"/>
          <w:lang w:val="es-ES"/>
        </w:rPr>
        <w:t xml:space="preserve">la administración dos mil dieciséis </w:t>
      </w:r>
      <w:r w:rsidR="00BE4B36">
        <w:rPr>
          <w:rFonts w:ascii="Palatino Linotype" w:hAnsi="Palatino Linotype" w:cs="Tahoma"/>
          <w:szCs w:val="22"/>
          <w:lang w:val="es-ES"/>
        </w:rPr>
        <w:t xml:space="preserve">- </w:t>
      </w:r>
      <w:r w:rsidR="00250461" w:rsidRPr="00250461">
        <w:rPr>
          <w:rFonts w:ascii="Palatino Linotype" w:hAnsi="Palatino Linotype" w:cs="Tahoma"/>
          <w:szCs w:val="22"/>
          <w:lang w:val="es-ES"/>
        </w:rPr>
        <w:t xml:space="preserve">dos mil dieciocho, </w:t>
      </w:r>
      <w:r w:rsidR="00250461">
        <w:rPr>
          <w:rFonts w:ascii="Palatino Linotype" w:hAnsi="Palatino Linotype" w:cs="Tahoma"/>
          <w:szCs w:val="22"/>
          <w:lang w:val="es-ES"/>
        </w:rPr>
        <w:t>del Ayu</w:t>
      </w:r>
      <w:r w:rsidR="001B7074">
        <w:rPr>
          <w:rFonts w:ascii="Palatino Linotype" w:hAnsi="Palatino Linotype" w:cs="Tahoma"/>
          <w:szCs w:val="22"/>
          <w:lang w:val="es-ES"/>
        </w:rPr>
        <w:t xml:space="preserve">ntamiento de </w:t>
      </w:r>
      <w:proofErr w:type="spellStart"/>
      <w:r w:rsidR="001B7074">
        <w:rPr>
          <w:rFonts w:ascii="Palatino Linotype" w:hAnsi="Palatino Linotype" w:cs="Tahoma"/>
          <w:szCs w:val="22"/>
          <w:lang w:val="es-ES"/>
        </w:rPr>
        <w:t>Temascalcingo</w:t>
      </w:r>
      <w:proofErr w:type="spellEnd"/>
      <w:r w:rsidR="001B7074">
        <w:rPr>
          <w:rFonts w:ascii="Palatino Linotype" w:hAnsi="Palatino Linotype" w:cs="Tahoma"/>
          <w:szCs w:val="22"/>
          <w:lang w:val="es-ES"/>
        </w:rPr>
        <w:t xml:space="preserve">, </w:t>
      </w:r>
      <w:r w:rsidR="00250461" w:rsidRPr="00250461">
        <w:rPr>
          <w:rFonts w:ascii="Palatino Linotype" w:hAnsi="Palatino Linotype" w:cs="Tahoma"/>
          <w:szCs w:val="22"/>
          <w:lang w:val="es-ES"/>
        </w:rPr>
        <w:t>en el que se señale el estado procesal en el que se encuentran cada uno de los expedientes</w:t>
      </w:r>
      <w:r w:rsidR="00BE4B36">
        <w:rPr>
          <w:rFonts w:ascii="Palatino Linotype" w:hAnsi="Palatino Linotype" w:cs="Tahoma"/>
          <w:szCs w:val="22"/>
          <w:lang w:val="es-ES"/>
        </w:rPr>
        <w:t xml:space="preserve">, del Ayuntamiento, incluidos el </w:t>
      </w:r>
      <w:r w:rsidR="00BE4B36" w:rsidRPr="0051313A">
        <w:rPr>
          <w:rFonts w:ascii="Palatino Linotype" w:hAnsi="Palatino Linotype" w:cs="Tahoma"/>
        </w:rPr>
        <w:t xml:space="preserve">Sistema Municipal para el Desarrollo Integral de la Familia de </w:t>
      </w:r>
      <w:proofErr w:type="spellStart"/>
      <w:r w:rsidR="00BE4B36" w:rsidRPr="0051313A">
        <w:rPr>
          <w:rFonts w:ascii="Palatino Linotype" w:hAnsi="Palatino Linotype" w:cs="Tahoma"/>
        </w:rPr>
        <w:t>Temascalcingo</w:t>
      </w:r>
      <w:proofErr w:type="spellEnd"/>
      <w:r w:rsidR="00BE4B36" w:rsidRPr="0051313A">
        <w:rPr>
          <w:rFonts w:ascii="Palatino Linotype" w:hAnsi="Palatino Linotype" w:cs="Tahoma"/>
        </w:rPr>
        <w:t xml:space="preserve"> </w:t>
      </w:r>
      <w:r w:rsidR="00BE4B36">
        <w:rPr>
          <w:rFonts w:ascii="Palatino Linotype" w:hAnsi="Palatino Linotype" w:cs="Tahoma"/>
        </w:rPr>
        <w:t xml:space="preserve">y el </w:t>
      </w:r>
      <w:r w:rsidR="00BE4B36" w:rsidRPr="0051313A">
        <w:rPr>
          <w:rFonts w:ascii="Palatino Linotype" w:hAnsi="Palatino Linotype" w:cs="Tahoma"/>
        </w:rPr>
        <w:t xml:space="preserve">Organismo Público Descentralizado Municipal para la prestación de los Servicios de Agua Potable, Drenaje, Alcantarillado y Tratamiento de Aguas Residuales del Municipio de </w:t>
      </w:r>
      <w:proofErr w:type="spellStart"/>
      <w:r w:rsidR="00BE4B36" w:rsidRPr="0051313A">
        <w:rPr>
          <w:rFonts w:ascii="Palatino Linotype" w:hAnsi="Palatino Linotype" w:cs="Tahoma"/>
        </w:rPr>
        <w:t>Temascalcingo</w:t>
      </w:r>
      <w:proofErr w:type="spellEnd"/>
      <w:r w:rsidR="00032692">
        <w:rPr>
          <w:rFonts w:ascii="Palatino Linotype" w:hAnsi="Palatino Linotype" w:cs="Tahoma"/>
          <w:szCs w:val="22"/>
          <w:lang w:val="es-ES"/>
        </w:rPr>
        <w:t>.</w:t>
      </w:r>
    </w:p>
    <w:p w14:paraId="1D296ECE" w14:textId="0EA8DC24" w:rsidR="00272056" w:rsidRDefault="00BE4B36" w:rsidP="00250461">
      <w:pPr>
        <w:pStyle w:val="Prrafodelista"/>
        <w:numPr>
          <w:ilvl w:val="0"/>
          <w:numId w:val="10"/>
        </w:numPr>
        <w:spacing w:before="240" w:after="160" w:line="360" w:lineRule="auto"/>
        <w:ind w:right="-93"/>
        <w:jc w:val="both"/>
        <w:rPr>
          <w:rFonts w:ascii="Palatino Linotype" w:hAnsi="Palatino Linotype" w:cs="Tahoma"/>
          <w:szCs w:val="22"/>
          <w:lang w:val="es-ES"/>
        </w:rPr>
      </w:pPr>
      <w:r>
        <w:rPr>
          <w:rFonts w:ascii="Palatino Linotype" w:hAnsi="Palatino Linotype" w:cs="Tahoma"/>
          <w:szCs w:val="22"/>
          <w:lang w:val="es-ES"/>
        </w:rPr>
        <w:t>Laudos, así como los finiquitos pagados en cumplimiento a</w:t>
      </w:r>
      <w:r w:rsidR="00032692">
        <w:rPr>
          <w:rFonts w:ascii="Palatino Linotype" w:hAnsi="Palatino Linotype" w:cs="Tahoma"/>
          <w:szCs w:val="22"/>
          <w:lang w:val="es-ES"/>
        </w:rPr>
        <w:t xml:space="preserve"> dichos</w:t>
      </w:r>
      <w:r>
        <w:rPr>
          <w:rFonts w:ascii="Palatino Linotype" w:hAnsi="Palatino Linotype" w:cs="Tahoma"/>
          <w:szCs w:val="22"/>
          <w:lang w:val="es-ES"/>
        </w:rPr>
        <w:t xml:space="preserve"> laudos</w:t>
      </w:r>
      <w:r w:rsidR="00032692">
        <w:rPr>
          <w:rFonts w:ascii="Palatino Linotype" w:hAnsi="Palatino Linotype" w:cs="Tahoma"/>
          <w:szCs w:val="22"/>
          <w:lang w:val="es-ES"/>
        </w:rPr>
        <w:t xml:space="preserve">, de </w:t>
      </w:r>
      <w:r w:rsidR="00032692" w:rsidRPr="00250461">
        <w:rPr>
          <w:rFonts w:ascii="Palatino Linotype" w:hAnsi="Palatino Linotype" w:cs="Tahoma"/>
          <w:szCs w:val="22"/>
          <w:lang w:val="es-ES"/>
        </w:rPr>
        <w:t>administraciones anteriores y</w:t>
      </w:r>
      <w:r w:rsidR="00032692">
        <w:rPr>
          <w:rFonts w:ascii="Palatino Linotype" w:hAnsi="Palatino Linotype" w:cs="Tahoma"/>
          <w:szCs w:val="22"/>
          <w:lang w:val="es-ES"/>
        </w:rPr>
        <w:t xml:space="preserve"> </w:t>
      </w:r>
      <w:r w:rsidR="00032692" w:rsidRPr="00250461">
        <w:rPr>
          <w:rFonts w:ascii="Palatino Linotype" w:hAnsi="Palatino Linotype" w:cs="Tahoma"/>
          <w:szCs w:val="22"/>
          <w:lang w:val="es-ES"/>
        </w:rPr>
        <w:t xml:space="preserve">la administración dos mil dieciséis </w:t>
      </w:r>
      <w:r w:rsidR="00032692">
        <w:rPr>
          <w:rFonts w:ascii="Palatino Linotype" w:hAnsi="Palatino Linotype" w:cs="Tahoma"/>
          <w:szCs w:val="22"/>
          <w:lang w:val="es-ES"/>
        </w:rPr>
        <w:t xml:space="preserve">- </w:t>
      </w:r>
      <w:r w:rsidR="00032692" w:rsidRPr="00250461">
        <w:rPr>
          <w:rFonts w:ascii="Palatino Linotype" w:hAnsi="Palatino Linotype" w:cs="Tahoma"/>
          <w:szCs w:val="22"/>
          <w:lang w:val="es-ES"/>
        </w:rPr>
        <w:t xml:space="preserve">dos mil dieciocho, </w:t>
      </w:r>
      <w:r w:rsidR="00032692">
        <w:rPr>
          <w:rFonts w:ascii="Palatino Linotype" w:hAnsi="Palatino Linotype" w:cs="Tahoma"/>
          <w:szCs w:val="22"/>
          <w:lang w:val="es-ES"/>
        </w:rPr>
        <w:t xml:space="preserve">del Ayuntamiento de </w:t>
      </w:r>
      <w:proofErr w:type="spellStart"/>
      <w:r w:rsidR="00032692">
        <w:rPr>
          <w:rFonts w:ascii="Palatino Linotype" w:hAnsi="Palatino Linotype" w:cs="Tahoma"/>
          <w:szCs w:val="22"/>
          <w:lang w:val="es-ES"/>
        </w:rPr>
        <w:t>Temascalcing</w:t>
      </w:r>
      <w:r w:rsidR="00032692" w:rsidRPr="002641F7">
        <w:rPr>
          <w:rFonts w:ascii="Palatino Linotype" w:hAnsi="Palatino Linotype" w:cs="Tahoma"/>
          <w:szCs w:val="22"/>
          <w:lang w:val="es-ES"/>
        </w:rPr>
        <w:t>o</w:t>
      </w:r>
      <w:proofErr w:type="spellEnd"/>
      <w:r w:rsidR="002641F7">
        <w:rPr>
          <w:rFonts w:ascii="Palatino Linotype" w:hAnsi="Palatino Linotype" w:cs="Tahoma"/>
          <w:szCs w:val="22"/>
          <w:lang w:val="es-ES"/>
        </w:rPr>
        <w:t xml:space="preserve"> y sus </w:t>
      </w:r>
      <w:r w:rsidR="002641F7" w:rsidRPr="00F51D80">
        <w:rPr>
          <w:rFonts w:ascii="Palatino Linotype" w:hAnsi="Palatino Linotype"/>
          <w:color w:val="000000"/>
          <w:szCs w:val="22"/>
        </w:rPr>
        <w:t>Organismos Descentralizados</w:t>
      </w:r>
      <w:r w:rsidR="002641F7">
        <w:rPr>
          <w:rFonts w:ascii="Palatino Linotype" w:hAnsi="Palatino Linotype"/>
          <w:color w:val="000000"/>
          <w:szCs w:val="22"/>
        </w:rPr>
        <w:t>;</w:t>
      </w:r>
      <w:r w:rsidR="002641F7" w:rsidRPr="00F51D80">
        <w:rPr>
          <w:rFonts w:ascii="Palatino Linotype" w:hAnsi="Palatino Linotype"/>
          <w:color w:val="000000"/>
          <w:szCs w:val="22"/>
        </w:rPr>
        <w:t xml:space="preserve"> es decir del Sistema Municipal para el Desarrollo Integral de la Familia de </w:t>
      </w:r>
      <w:proofErr w:type="spellStart"/>
      <w:r w:rsidR="002641F7" w:rsidRPr="00F51D80">
        <w:rPr>
          <w:rFonts w:ascii="Palatino Linotype" w:hAnsi="Palatino Linotype"/>
          <w:color w:val="000000"/>
          <w:szCs w:val="22"/>
        </w:rPr>
        <w:t>Temascalcingo</w:t>
      </w:r>
      <w:proofErr w:type="spellEnd"/>
      <w:r w:rsidR="002641F7" w:rsidRPr="00F51D80">
        <w:rPr>
          <w:rFonts w:ascii="Palatino Linotype" w:hAnsi="Palatino Linotype"/>
          <w:color w:val="000000"/>
          <w:szCs w:val="22"/>
        </w:rPr>
        <w:t xml:space="preserve">; Instituto Municipal de Cultura Física y Deporte de </w:t>
      </w:r>
      <w:proofErr w:type="spellStart"/>
      <w:r w:rsidR="002641F7" w:rsidRPr="00F51D80">
        <w:rPr>
          <w:rFonts w:ascii="Palatino Linotype" w:hAnsi="Palatino Linotype"/>
          <w:color w:val="000000"/>
          <w:szCs w:val="22"/>
        </w:rPr>
        <w:t>Temascalcingo</w:t>
      </w:r>
      <w:proofErr w:type="spellEnd"/>
      <w:r w:rsidR="002641F7" w:rsidRPr="00F51D80">
        <w:rPr>
          <w:rFonts w:ascii="Palatino Linotype" w:hAnsi="Palatino Linotype"/>
          <w:color w:val="000000"/>
          <w:szCs w:val="22"/>
        </w:rPr>
        <w:t xml:space="preserve"> y del Organismo Público Descentralizado Municipal para la prestación de los Servicios de Agua Potable, Drenaje, Alcantarillado y Tratamiento de Aguas Residuales del Municipio de </w:t>
      </w:r>
      <w:proofErr w:type="spellStart"/>
      <w:r w:rsidR="002641F7" w:rsidRPr="00F51D80">
        <w:rPr>
          <w:rFonts w:ascii="Palatino Linotype" w:hAnsi="Palatino Linotype"/>
          <w:color w:val="000000"/>
          <w:szCs w:val="22"/>
        </w:rPr>
        <w:t>Temascalci</w:t>
      </w:r>
      <w:r w:rsidR="002641F7">
        <w:rPr>
          <w:rFonts w:ascii="Palatino Linotype" w:hAnsi="Palatino Linotype"/>
          <w:color w:val="000000"/>
          <w:szCs w:val="22"/>
        </w:rPr>
        <w:t>ngo</w:t>
      </w:r>
      <w:proofErr w:type="spellEnd"/>
      <w:r w:rsidR="00032692" w:rsidRPr="002641F7">
        <w:rPr>
          <w:rFonts w:ascii="Palatino Linotype" w:hAnsi="Palatino Linotype" w:cs="Tahoma"/>
          <w:szCs w:val="22"/>
          <w:lang w:val="es-ES"/>
        </w:rPr>
        <w:t>.</w:t>
      </w:r>
    </w:p>
    <w:p w14:paraId="598CA1B6" w14:textId="7BCB05F6" w:rsidR="00DC07C4" w:rsidRDefault="00DC07C4" w:rsidP="00936491">
      <w:pPr>
        <w:pStyle w:val="Prrafodelista"/>
        <w:numPr>
          <w:ilvl w:val="0"/>
          <w:numId w:val="10"/>
        </w:numPr>
        <w:spacing w:before="240" w:after="160" w:line="360" w:lineRule="auto"/>
        <w:ind w:right="-93"/>
        <w:jc w:val="both"/>
        <w:rPr>
          <w:rFonts w:ascii="Palatino Linotype" w:hAnsi="Palatino Linotype" w:cs="Tahoma"/>
          <w:szCs w:val="22"/>
          <w:lang w:val="es-ES"/>
        </w:rPr>
      </w:pPr>
      <w:r>
        <w:rPr>
          <w:rFonts w:ascii="Palatino Linotype" w:hAnsi="Palatino Linotype" w:cs="Tahoma"/>
          <w:szCs w:val="22"/>
          <w:lang w:val="es-ES"/>
        </w:rPr>
        <w:t xml:space="preserve">El documento o documentos donde conste la fecha de presentación de solicitud y aceptación de los servidores públicos que al veinte de octubre son sindicalizados en el Ayuntamiento de </w:t>
      </w:r>
      <w:proofErr w:type="spellStart"/>
      <w:r>
        <w:rPr>
          <w:rFonts w:ascii="Palatino Linotype" w:hAnsi="Palatino Linotype" w:cs="Tahoma"/>
          <w:szCs w:val="22"/>
          <w:lang w:val="es-ES"/>
        </w:rPr>
        <w:t>Temascalcingo</w:t>
      </w:r>
      <w:proofErr w:type="spellEnd"/>
      <w:r w:rsidR="00F51D80">
        <w:rPr>
          <w:rFonts w:ascii="Palatino Linotype" w:hAnsi="Palatino Linotype" w:cs="Tahoma"/>
          <w:szCs w:val="22"/>
          <w:lang w:val="es-ES"/>
        </w:rPr>
        <w:t xml:space="preserve"> y </w:t>
      </w:r>
      <w:r w:rsidR="00A27335">
        <w:rPr>
          <w:rFonts w:ascii="Palatino Linotype" w:hAnsi="Palatino Linotype" w:cs="Tahoma"/>
          <w:szCs w:val="22"/>
          <w:lang w:val="es-ES"/>
        </w:rPr>
        <w:t>en el</w:t>
      </w:r>
      <w:r w:rsidR="00F51D80">
        <w:rPr>
          <w:rFonts w:ascii="Palatino Linotype" w:hAnsi="Palatino Linotype" w:cs="Tahoma"/>
          <w:szCs w:val="22"/>
        </w:rPr>
        <w:t xml:space="preserve"> </w:t>
      </w:r>
      <w:r w:rsidR="00F51D80" w:rsidRPr="00D622F6">
        <w:rPr>
          <w:rFonts w:ascii="Palatino Linotype" w:eastAsia="Calibri" w:hAnsi="Palatino Linotype" w:cs="Tahoma"/>
          <w:bCs/>
          <w:szCs w:val="22"/>
          <w:lang w:eastAsia="en-US"/>
        </w:rPr>
        <w:t xml:space="preserve">Sistema Municipal para el Desarrollo Integral de la Familia de </w:t>
      </w:r>
      <w:proofErr w:type="spellStart"/>
      <w:r w:rsidR="00F51D80" w:rsidRPr="00D622F6">
        <w:rPr>
          <w:rFonts w:ascii="Palatino Linotype" w:eastAsia="Calibri" w:hAnsi="Palatino Linotype" w:cs="Tahoma"/>
          <w:bCs/>
          <w:szCs w:val="22"/>
          <w:lang w:eastAsia="en-US"/>
        </w:rPr>
        <w:t>Temascalcingo</w:t>
      </w:r>
      <w:proofErr w:type="spellEnd"/>
      <w:r>
        <w:rPr>
          <w:rFonts w:ascii="Palatino Linotype" w:hAnsi="Palatino Linotype" w:cs="Tahoma"/>
          <w:szCs w:val="22"/>
          <w:lang w:val="es-ES"/>
        </w:rPr>
        <w:t>.</w:t>
      </w:r>
    </w:p>
    <w:p w14:paraId="0324AAE6" w14:textId="781A59BC" w:rsidR="00B017B9" w:rsidRDefault="006563BB" w:rsidP="00936491">
      <w:pPr>
        <w:pStyle w:val="Prrafodelista"/>
        <w:numPr>
          <w:ilvl w:val="0"/>
          <w:numId w:val="10"/>
        </w:numPr>
        <w:spacing w:before="240" w:after="160" w:line="360" w:lineRule="auto"/>
        <w:ind w:right="-93"/>
        <w:jc w:val="both"/>
        <w:rPr>
          <w:rFonts w:ascii="Palatino Linotype" w:hAnsi="Palatino Linotype" w:cs="Tahoma"/>
          <w:szCs w:val="22"/>
          <w:lang w:val="es-ES"/>
        </w:rPr>
      </w:pPr>
      <w:r>
        <w:rPr>
          <w:rFonts w:ascii="Palatino Linotype" w:hAnsi="Palatino Linotype" w:cs="Tahoma"/>
          <w:szCs w:val="22"/>
          <w:lang w:val="es-ES"/>
        </w:rPr>
        <w:lastRenderedPageBreak/>
        <w:t>El o los</w:t>
      </w:r>
      <w:r w:rsidR="00B017B9">
        <w:rPr>
          <w:rFonts w:ascii="Palatino Linotype" w:hAnsi="Palatino Linotype" w:cs="Tahoma"/>
          <w:szCs w:val="22"/>
          <w:lang w:val="es-ES"/>
        </w:rPr>
        <w:t xml:space="preserve"> documentos en los que consten </w:t>
      </w:r>
      <w:r w:rsidRPr="006563BB">
        <w:rPr>
          <w:rFonts w:ascii="Palatino Linotype" w:hAnsi="Palatino Linotype" w:cs="Tahoma"/>
          <w:szCs w:val="22"/>
          <w:lang w:val="es-ES"/>
        </w:rPr>
        <w:t xml:space="preserve">los servidores públicos sindicalizados, adscritos al Ayuntamiento de </w:t>
      </w:r>
      <w:proofErr w:type="spellStart"/>
      <w:r w:rsidRPr="006563BB">
        <w:rPr>
          <w:rFonts w:ascii="Palatino Linotype" w:hAnsi="Palatino Linotype" w:cs="Tahoma"/>
          <w:szCs w:val="22"/>
          <w:lang w:val="es-ES"/>
        </w:rPr>
        <w:t>Temascalcingo</w:t>
      </w:r>
      <w:proofErr w:type="spellEnd"/>
      <w:r w:rsidRPr="006563BB">
        <w:rPr>
          <w:rFonts w:ascii="Palatino Linotype" w:hAnsi="Palatino Linotype" w:cs="Tahoma"/>
          <w:szCs w:val="22"/>
          <w:lang w:val="es-ES"/>
        </w:rPr>
        <w:t>,</w:t>
      </w:r>
      <w:r w:rsidR="00DC07C4">
        <w:rPr>
          <w:rFonts w:ascii="Palatino Linotype" w:hAnsi="Palatino Linotype" w:cs="Tahoma"/>
          <w:szCs w:val="22"/>
          <w:lang w:val="es-ES"/>
        </w:rPr>
        <w:t xml:space="preserve"> y al </w:t>
      </w:r>
      <w:r w:rsidR="00DC07C4" w:rsidRPr="00D622F6">
        <w:rPr>
          <w:rFonts w:ascii="Palatino Linotype" w:eastAsia="Calibri" w:hAnsi="Palatino Linotype" w:cs="Tahoma"/>
          <w:bCs/>
          <w:szCs w:val="22"/>
          <w:lang w:eastAsia="en-US"/>
        </w:rPr>
        <w:t xml:space="preserve">Sistema Municipal para el Desarrollo Integral de la Familia de </w:t>
      </w:r>
      <w:proofErr w:type="spellStart"/>
      <w:r w:rsidR="00DC07C4" w:rsidRPr="00D622F6">
        <w:rPr>
          <w:rFonts w:ascii="Palatino Linotype" w:eastAsia="Calibri" w:hAnsi="Palatino Linotype" w:cs="Tahoma"/>
          <w:bCs/>
          <w:szCs w:val="22"/>
          <w:lang w:eastAsia="en-US"/>
        </w:rPr>
        <w:t>Temascalcingo</w:t>
      </w:r>
      <w:proofErr w:type="spellEnd"/>
      <w:r w:rsidRPr="006563BB">
        <w:rPr>
          <w:rFonts w:ascii="Palatino Linotype" w:hAnsi="Palatino Linotype" w:cs="Tahoma"/>
          <w:szCs w:val="22"/>
          <w:lang w:val="es-ES"/>
        </w:rPr>
        <w:t xml:space="preserve"> junto con su categoría, área de adscripción, salario bruto y neto de la </w:t>
      </w:r>
      <w:r w:rsidR="002641F7">
        <w:rPr>
          <w:rFonts w:ascii="Palatino Linotype" w:hAnsi="Palatino Linotype" w:cs="Tahoma"/>
          <w:szCs w:val="22"/>
          <w:lang w:val="es-ES"/>
        </w:rPr>
        <w:t xml:space="preserve">primera y </w:t>
      </w:r>
      <w:r w:rsidRPr="006563BB">
        <w:rPr>
          <w:rFonts w:ascii="Palatino Linotype" w:hAnsi="Palatino Linotype" w:cs="Tahoma"/>
          <w:szCs w:val="22"/>
          <w:lang w:val="es-ES"/>
        </w:rPr>
        <w:t>segunda quincena del mes de septi</w:t>
      </w:r>
      <w:r w:rsidR="00B017B9">
        <w:rPr>
          <w:rFonts w:ascii="Palatino Linotype" w:hAnsi="Palatino Linotype" w:cs="Tahoma"/>
          <w:szCs w:val="22"/>
          <w:lang w:val="es-ES"/>
        </w:rPr>
        <w:t>embre del año dos mil dieciocho.</w:t>
      </w:r>
    </w:p>
    <w:p w14:paraId="35D5B590" w14:textId="23FF8632" w:rsidR="001B7074" w:rsidRPr="0052172E" w:rsidRDefault="001B7074" w:rsidP="001B7074">
      <w:pPr>
        <w:spacing w:line="360" w:lineRule="auto"/>
        <w:ind w:right="-93"/>
        <w:jc w:val="both"/>
        <w:rPr>
          <w:rFonts w:ascii="Palatino Linotype" w:eastAsia="Calibri" w:hAnsi="Palatino Linotype" w:cs="Tahoma"/>
          <w:iCs/>
          <w:sz w:val="22"/>
          <w:szCs w:val="22"/>
          <w:lang w:val="es-ES" w:eastAsia="es-ES_tradnl"/>
        </w:rPr>
      </w:pPr>
      <w:r>
        <w:rPr>
          <w:rFonts w:ascii="Palatino Linotype" w:hAnsi="Palatino Linotype" w:cs="Tahoma"/>
          <w:sz w:val="22"/>
          <w:szCs w:val="22"/>
          <w:lang w:val="es-ES"/>
        </w:rPr>
        <w:t>Por lo que respecta</w:t>
      </w:r>
      <w:r w:rsidR="002641F7">
        <w:rPr>
          <w:rFonts w:ascii="Palatino Linotype" w:hAnsi="Palatino Linotype" w:cs="Tahoma"/>
          <w:sz w:val="22"/>
          <w:szCs w:val="22"/>
          <w:lang w:val="es-ES"/>
        </w:rPr>
        <w:t xml:space="preserve"> a los documentos del punto 2,</w:t>
      </w:r>
      <w:r>
        <w:rPr>
          <w:rFonts w:ascii="Palatino Linotype" w:hAnsi="Palatino Linotype" w:cs="Tahoma"/>
          <w:sz w:val="22"/>
          <w:szCs w:val="22"/>
          <w:lang w:val="es-ES"/>
        </w:rPr>
        <w:t xml:space="preserve"> </w:t>
      </w:r>
      <w:r w:rsidRPr="0052172E">
        <w:rPr>
          <w:sz w:val="22"/>
          <w:szCs w:val="22"/>
        </w:rPr>
        <w:t>d</w:t>
      </w:r>
      <w:r w:rsidRPr="0052172E">
        <w:rPr>
          <w:rFonts w:ascii="Palatino Linotype" w:hAnsi="Palatino Linotype" w:cs="Tahoma"/>
          <w:sz w:val="22"/>
          <w:szCs w:val="22"/>
        </w:rPr>
        <w:t xml:space="preserve">e no localizarse la información, por no haberse generado, deberá indicarle al Recurrente de manera clara y precisa las causas que motivan tal circunstancia, de conformidad con lo establecido en el artículo 19, párrafo segundo, de la Ley de Transparencia y Acceso a la Información Pública del Estado de México y Municipios. </w:t>
      </w:r>
    </w:p>
    <w:p w14:paraId="62F40E5F" w14:textId="6F6089C5" w:rsidR="001B7074" w:rsidRDefault="001B7074" w:rsidP="00FE23FA">
      <w:pPr>
        <w:spacing w:line="360" w:lineRule="auto"/>
        <w:ind w:right="-93"/>
        <w:jc w:val="both"/>
        <w:rPr>
          <w:rFonts w:ascii="Palatino Linotype" w:hAnsi="Palatino Linotype" w:cs="Tahoma"/>
          <w:sz w:val="22"/>
          <w:szCs w:val="22"/>
          <w:lang w:val="es-ES"/>
        </w:rPr>
      </w:pPr>
    </w:p>
    <w:p w14:paraId="30BCDC9F" w14:textId="09F42BA3" w:rsidR="00C81961" w:rsidRPr="00A50EAF" w:rsidRDefault="005F5BC9" w:rsidP="00FE23FA">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Junto con la documentación </w:t>
      </w:r>
      <w:r w:rsidR="002641F7">
        <w:rPr>
          <w:rFonts w:ascii="Palatino Linotype" w:hAnsi="Palatino Linotype" w:cs="Tahoma"/>
          <w:sz w:val="22"/>
          <w:szCs w:val="22"/>
          <w:lang w:val="es-ES"/>
        </w:rPr>
        <w:t xml:space="preserve">que se entregue en versión pública, </w:t>
      </w:r>
      <w:r>
        <w:rPr>
          <w:rFonts w:ascii="Palatino Linotype" w:hAnsi="Palatino Linotype" w:cs="Tahoma"/>
          <w:sz w:val="22"/>
          <w:szCs w:val="22"/>
          <w:lang w:val="es-ES"/>
        </w:rPr>
        <w:t xml:space="preserve">se deberá entregar </w:t>
      </w:r>
      <w:r w:rsidR="00C81961" w:rsidRPr="00A50EAF">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confidencial, en términos de</w:t>
      </w:r>
      <w:r w:rsidR="00A27335">
        <w:rPr>
          <w:rFonts w:ascii="Palatino Linotype" w:hAnsi="Palatino Linotype" w:cs="Tahoma"/>
          <w:sz w:val="22"/>
          <w:szCs w:val="22"/>
          <w:lang w:val="es-ES"/>
        </w:rPr>
        <w:t xml:space="preserve"> </w:t>
      </w:r>
      <w:r>
        <w:rPr>
          <w:rFonts w:ascii="Palatino Linotype" w:hAnsi="Palatino Linotype" w:cs="Tahoma"/>
          <w:sz w:val="22"/>
          <w:szCs w:val="22"/>
          <w:lang w:val="es-ES"/>
        </w:rPr>
        <w:t>l</w:t>
      </w:r>
      <w:r w:rsidR="00A27335">
        <w:rPr>
          <w:rFonts w:ascii="Palatino Linotype" w:hAnsi="Palatino Linotype" w:cs="Tahoma"/>
          <w:sz w:val="22"/>
          <w:szCs w:val="22"/>
          <w:lang w:val="es-ES"/>
        </w:rPr>
        <w:t>os</w:t>
      </w:r>
      <w:r>
        <w:rPr>
          <w:rFonts w:ascii="Palatino Linotype" w:hAnsi="Palatino Linotype" w:cs="Tahoma"/>
          <w:sz w:val="22"/>
          <w:szCs w:val="22"/>
          <w:lang w:val="es-ES"/>
        </w:rPr>
        <w:t xml:space="preserve"> artículo</w:t>
      </w:r>
      <w:r w:rsidR="00A27335">
        <w:rPr>
          <w:rFonts w:ascii="Palatino Linotype" w:hAnsi="Palatino Linotype" w:cs="Tahoma"/>
          <w:sz w:val="22"/>
          <w:szCs w:val="22"/>
          <w:lang w:val="es-ES"/>
        </w:rPr>
        <w:t>s</w:t>
      </w:r>
      <w:r>
        <w:rPr>
          <w:rFonts w:ascii="Palatino Linotype" w:hAnsi="Palatino Linotype" w:cs="Tahoma"/>
          <w:sz w:val="22"/>
          <w:szCs w:val="22"/>
          <w:lang w:val="es-ES"/>
        </w:rPr>
        <w:t xml:space="preserve"> </w:t>
      </w:r>
      <w:r w:rsidR="002641F7">
        <w:rPr>
          <w:rFonts w:ascii="Palatino Linotype" w:hAnsi="Palatino Linotype" w:cs="Tahoma"/>
          <w:sz w:val="22"/>
          <w:szCs w:val="22"/>
          <w:lang w:val="es-ES"/>
        </w:rPr>
        <w:t xml:space="preserve">49, fracciones II y VIII y </w:t>
      </w:r>
      <w:r w:rsidR="00C81961" w:rsidRPr="00A50EAF">
        <w:rPr>
          <w:rFonts w:ascii="Palatino Linotype" w:hAnsi="Palatino Linotype" w:cs="Tahoma"/>
          <w:sz w:val="22"/>
          <w:szCs w:val="22"/>
          <w:lang w:val="es-ES"/>
        </w:rPr>
        <w:t>143, fracción I de la Ley de Transparencia y Acceso a la Información Pública del Estado de México y Municipios.</w:t>
      </w:r>
    </w:p>
    <w:p w14:paraId="586899E7" w14:textId="77777777" w:rsidR="00B6258B" w:rsidRDefault="00B6258B" w:rsidP="00FE23FA">
      <w:pPr>
        <w:spacing w:line="360" w:lineRule="auto"/>
        <w:ind w:right="-93"/>
        <w:jc w:val="both"/>
        <w:rPr>
          <w:rFonts w:ascii="Palatino Linotype" w:eastAsia="Calibri" w:hAnsi="Palatino Linotype" w:cs="Tahoma"/>
          <w:bCs/>
          <w:sz w:val="22"/>
          <w:szCs w:val="22"/>
          <w:lang w:eastAsia="en-US"/>
        </w:rPr>
      </w:pPr>
    </w:p>
    <w:p w14:paraId="3FE5111A" w14:textId="77777777" w:rsidR="00ED0021" w:rsidRPr="00CE1CB8" w:rsidRDefault="00ED0021" w:rsidP="00ED0021">
      <w:pPr>
        <w:spacing w:line="276" w:lineRule="auto"/>
        <w:jc w:val="both"/>
        <w:rPr>
          <w:rFonts w:ascii="Palatino Linotype" w:hAnsi="Palatino Linotype" w:cs="Tahoma"/>
          <w:sz w:val="22"/>
          <w:szCs w:val="22"/>
        </w:rPr>
      </w:pPr>
      <w:r w:rsidRPr="00CE1CB8">
        <w:rPr>
          <w:rFonts w:ascii="Palatino Linotype" w:hAnsi="Palatino Linotype" w:cs="Tahoma"/>
          <w:sz w:val="22"/>
          <w:szCs w:val="22"/>
        </w:rPr>
        <w:t xml:space="preserve">Por lo antes expuesto y fundado. </w:t>
      </w:r>
    </w:p>
    <w:p w14:paraId="51CDF8A6" w14:textId="77777777" w:rsidR="00EC7187" w:rsidRPr="00A50EAF" w:rsidRDefault="00EC7187" w:rsidP="00FE23FA">
      <w:pPr>
        <w:spacing w:line="360" w:lineRule="auto"/>
        <w:ind w:right="-93"/>
        <w:jc w:val="both"/>
        <w:rPr>
          <w:rFonts w:ascii="Palatino Linotype" w:eastAsia="Calibri" w:hAnsi="Palatino Linotype" w:cs="Tahoma"/>
          <w:bCs/>
          <w:sz w:val="22"/>
          <w:szCs w:val="22"/>
          <w:lang w:eastAsia="en-US"/>
        </w:rPr>
      </w:pPr>
    </w:p>
    <w:p w14:paraId="65C8C8DA" w14:textId="77777777" w:rsidR="003C6934" w:rsidRPr="00A50EAF" w:rsidRDefault="003C6934" w:rsidP="00FE23FA">
      <w:pPr>
        <w:spacing w:line="360" w:lineRule="auto"/>
        <w:ind w:right="-93"/>
        <w:jc w:val="center"/>
        <w:rPr>
          <w:rFonts w:ascii="Palatino Linotype" w:eastAsia="Calibri" w:hAnsi="Palatino Linotype" w:cs="Tahoma"/>
          <w:b/>
          <w:bCs/>
          <w:sz w:val="22"/>
          <w:szCs w:val="22"/>
          <w:lang w:eastAsia="en-US"/>
        </w:rPr>
      </w:pPr>
      <w:r w:rsidRPr="00A50EAF">
        <w:rPr>
          <w:rFonts w:ascii="Palatino Linotype" w:eastAsia="Calibri" w:hAnsi="Palatino Linotype" w:cs="Tahoma"/>
          <w:b/>
          <w:bCs/>
          <w:sz w:val="22"/>
          <w:szCs w:val="22"/>
          <w:lang w:eastAsia="en-US"/>
        </w:rPr>
        <w:t>RESUELVE:</w:t>
      </w:r>
    </w:p>
    <w:p w14:paraId="62CE3726" w14:textId="77777777" w:rsidR="003C6934" w:rsidRPr="00A50EAF" w:rsidRDefault="003C6934" w:rsidP="00FE23FA">
      <w:pPr>
        <w:spacing w:line="360" w:lineRule="auto"/>
        <w:ind w:right="-93"/>
        <w:rPr>
          <w:rFonts w:ascii="Palatino Linotype" w:eastAsia="Calibri" w:hAnsi="Palatino Linotype" w:cs="Tahoma"/>
          <w:b/>
          <w:bCs/>
          <w:sz w:val="22"/>
          <w:szCs w:val="22"/>
          <w:lang w:eastAsia="en-US"/>
        </w:rPr>
      </w:pPr>
    </w:p>
    <w:p w14:paraId="1C26927C" w14:textId="71012996" w:rsidR="00BE725A" w:rsidRPr="00A50EAF" w:rsidRDefault="003C6934" w:rsidP="00FE23FA">
      <w:pPr>
        <w:shd w:val="clear" w:color="auto" w:fill="FFFFFF" w:themeFill="background1"/>
        <w:spacing w:line="360" w:lineRule="auto"/>
        <w:jc w:val="both"/>
        <w:rPr>
          <w:rFonts w:ascii="Palatino Linotype" w:eastAsia="Calibri" w:hAnsi="Palatino Linotype" w:cs="Tahoma"/>
          <w:bCs/>
          <w:sz w:val="22"/>
          <w:szCs w:val="22"/>
          <w:lang w:eastAsia="en-US"/>
        </w:rPr>
      </w:pPr>
      <w:r w:rsidRPr="00A50EAF">
        <w:rPr>
          <w:rFonts w:ascii="Palatino Linotype" w:eastAsia="Calibri" w:hAnsi="Palatino Linotype" w:cs="Tahoma"/>
          <w:b/>
          <w:bCs/>
          <w:sz w:val="22"/>
          <w:szCs w:val="22"/>
          <w:lang w:eastAsia="en-US"/>
        </w:rPr>
        <w:t xml:space="preserve">PRIMERO. </w:t>
      </w:r>
      <w:r w:rsidR="00BE725A" w:rsidRPr="00A50EAF">
        <w:rPr>
          <w:rFonts w:ascii="Palatino Linotype" w:eastAsia="Calibri" w:hAnsi="Palatino Linotype" w:cs="Tahoma"/>
          <w:bCs/>
          <w:sz w:val="22"/>
          <w:szCs w:val="22"/>
          <w:lang w:eastAsia="en-US"/>
        </w:rPr>
        <w:t xml:space="preserve">Resultan </w:t>
      </w:r>
      <w:r w:rsidR="000813B0" w:rsidRPr="00A50EAF">
        <w:rPr>
          <w:rFonts w:ascii="Palatino Linotype" w:eastAsia="Calibri" w:hAnsi="Palatino Linotype" w:cs="Tahoma"/>
          <w:b/>
          <w:bCs/>
          <w:sz w:val="22"/>
          <w:szCs w:val="22"/>
          <w:lang w:eastAsia="en-US"/>
        </w:rPr>
        <w:t>FUNDADAS</w:t>
      </w:r>
      <w:r w:rsidR="00BE725A" w:rsidRPr="00A50EAF">
        <w:rPr>
          <w:rFonts w:ascii="Palatino Linotype" w:eastAsia="Calibri" w:hAnsi="Palatino Linotype" w:cs="Tahoma"/>
          <w:bCs/>
          <w:sz w:val="22"/>
          <w:szCs w:val="22"/>
          <w:lang w:eastAsia="en-US"/>
        </w:rPr>
        <w:t xml:space="preserve"> las razones o motivos de inconformidad hechos valer por </w:t>
      </w:r>
      <w:r w:rsidR="002D5DDD" w:rsidRPr="00A50EAF">
        <w:rPr>
          <w:rFonts w:ascii="Palatino Linotype" w:eastAsia="Calibri" w:hAnsi="Palatino Linotype" w:cs="Tahoma"/>
          <w:bCs/>
          <w:sz w:val="22"/>
          <w:szCs w:val="22"/>
          <w:lang w:eastAsia="en-US"/>
        </w:rPr>
        <w:t xml:space="preserve">el </w:t>
      </w:r>
      <w:r w:rsidR="00BE725A" w:rsidRPr="00A50EAF">
        <w:rPr>
          <w:rFonts w:ascii="Palatino Linotype" w:eastAsia="Calibri" w:hAnsi="Palatino Linotype" w:cs="Tahoma"/>
          <w:bCs/>
          <w:sz w:val="22"/>
          <w:szCs w:val="22"/>
          <w:lang w:eastAsia="en-US"/>
        </w:rPr>
        <w:t>Recurrente, en términos de</w:t>
      </w:r>
      <w:r w:rsidR="00306AEC">
        <w:rPr>
          <w:rFonts w:ascii="Palatino Linotype" w:eastAsia="Calibri" w:hAnsi="Palatino Linotype" w:cs="Tahoma"/>
          <w:bCs/>
          <w:sz w:val="22"/>
          <w:szCs w:val="22"/>
          <w:lang w:eastAsia="en-US"/>
        </w:rPr>
        <w:t xml:space="preserve"> los</w:t>
      </w:r>
      <w:r w:rsidR="00BE725A" w:rsidRPr="00A50EAF">
        <w:rPr>
          <w:rFonts w:ascii="Palatino Linotype" w:eastAsia="Calibri" w:hAnsi="Palatino Linotype" w:cs="Tahoma"/>
          <w:bCs/>
          <w:sz w:val="22"/>
          <w:szCs w:val="22"/>
          <w:lang w:eastAsia="en-US"/>
        </w:rPr>
        <w:t xml:space="preserve"> </w:t>
      </w:r>
      <w:r w:rsidR="00306AEC">
        <w:rPr>
          <w:rFonts w:ascii="Palatino Linotype" w:eastAsia="Calibri" w:hAnsi="Palatino Linotype" w:cs="Tahoma"/>
          <w:bCs/>
          <w:sz w:val="22"/>
          <w:szCs w:val="22"/>
          <w:lang w:eastAsia="en-US"/>
        </w:rPr>
        <w:t>C</w:t>
      </w:r>
      <w:r w:rsidR="00BE725A" w:rsidRPr="00A50EAF">
        <w:rPr>
          <w:rFonts w:ascii="Palatino Linotype" w:eastAsia="Calibri" w:hAnsi="Palatino Linotype" w:cs="Tahoma"/>
          <w:bCs/>
          <w:sz w:val="22"/>
          <w:szCs w:val="22"/>
          <w:lang w:eastAsia="en-US"/>
        </w:rPr>
        <w:t>onsiderando</w:t>
      </w:r>
      <w:r w:rsidR="00306AEC">
        <w:rPr>
          <w:rFonts w:ascii="Palatino Linotype" w:eastAsia="Calibri" w:hAnsi="Palatino Linotype" w:cs="Tahoma"/>
          <w:bCs/>
          <w:sz w:val="22"/>
          <w:szCs w:val="22"/>
          <w:lang w:eastAsia="en-US"/>
        </w:rPr>
        <w:t>s</w:t>
      </w:r>
      <w:r w:rsidR="00BE725A" w:rsidRPr="00A50EAF">
        <w:rPr>
          <w:rFonts w:ascii="Palatino Linotype" w:eastAsia="Calibri" w:hAnsi="Palatino Linotype" w:cs="Tahoma"/>
          <w:bCs/>
          <w:sz w:val="22"/>
          <w:szCs w:val="22"/>
          <w:lang w:eastAsia="en-US"/>
        </w:rPr>
        <w:t xml:space="preserve"> </w:t>
      </w:r>
      <w:r w:rsidR="00956793" w:rsidRPr="00ED0021">
        <w:rPr>
          <w:rFonts w:ascii="Palatino Linotype" w:eastAsia="Calibri" w:hAnsi="Palatino Linotype" w:cs="Tahoma"/>
          <w:b/>
          <w:bCs/>
          <w:sz w:val="22"/>
          <w:szCs w:val="22"/>
          <w:lang w:eastAsia="en-US"/>
        </w:rPr>
        <w:t>QUINTO</w:t>
      </w:r>
      <w:r w:rsidR="00306AEC">
        <w:rPr>
          <w:rFonts w:ascii="Palatino Linotype" w:eastAsia="Calibri" w:hAnsi="Palatino Linotype" w:cs="Tahoma"/>
          <w:b/>
          <w:bCs/>
          <w:sz w:val="22"/>
          <w:szCs w:val="22"/>
          <w:lang w:eastAsia="en-US"/>
        </w:rPr>
        <w:t xml:space="preserve"> y SÉPTIMO</w:t>
      </w:r>
      <w:r w:rsidR="00956793" w:rsidRPr="00A50EAF">
        <w:rPr>
          <w:rFonts w:ascii="Palatino Linotype" w:eastAsia="Calibri" w:hAnsi="Palatino Linotype" w:cs="Tahoma"/>
          <w:bCs/>
          <w:sz w:val="22"/>
          <w:szCs w:val="22"/>
          <w:lang w:eastAsia="en-US"/>
        </w:rPr>
        <w:t xml:space="preserve"> </w:t>
      </w:r>
      <w:r w:rsidR="00BE725A" w:rsidRPr="00A50EAF">
        <w:rPr>
          <w:rFonts w:ascii="Palatino Linotype" w:eastAsia="Calibri" w:hAnsi="Palatino Linotype" w:cs="Tahoma"/>
          <w:bCs/>
          <w:sz w:val="22"/>
          <w:szCs w:val="22"/>
          <w:lang w:eastAsia="en-US"/>
        </w:rPr>
        <w:t xml:space="preserve">de la presente </w:t>
      </w:r>
      <w:r w:rsidR="002641F7">
        <w:rPr>
          <w:rFonts w:ascii="Palatino Linotype" w:eastAsia="Calibri" w:hAnsi="Palatino Linotype" w:cs="Tahoma"/>
          <w:bCs/>
          <w:sz w:val="22"/>
          <w:szCs w:val="22"/>
          <w:lang w:eastAsia="en-US"/>
        </w:rPr>
        <w:t>R</w:t>
      </w:r>
      <w:r w:rsidR="00BE725A" w:rsidRPr="00A50EAF">
        <w:rPr>
          <w:rFonts w:ascii="Palatino Linotype" w:eastAsia="Calibri" w:hAnsi="Palatino Linotype" w:cs="Tahoma"/>
          <w:bCs/>
          <w:sz w:val="22"/>
          <w:szCs w:val="22"/>
          <w:lang w:eastAsia="en-US"/>
        </w:rPr>
        <w:t>esolución.</w:t>
      </w:r>
    </w:p>
    <w:p w14:paraId="0ECE652F" w14:textId="77777777" w:rsidR="00BE725A" w:rsidRPr="00A50EAF" w:rsidRDefault="00BE725A" w:rsidP="00FE23FA">
      <w:pPr>
        <w:shd w:val="clear" w:color="auto" w:fill="FFFFFF" w:themeFill="background1"/>
        <w:spacing w:line="360" w:lineRule="auto"/>
        <w:jc w:val="both"/>
        <w:rPr>
          <w:rFonts w:ascii="Palatino Linotype" w:eastAsia="Calibri" w:hAnsi="Palatino Linotype" w:cs="Tahoma"/>
          <w:bCs/>
          <w:sz w:val="22"/>
          <w:szCs w:val="22"/>
          <w:lang w:eastAsia="en-US"/>
        </w:rPr>
      </w:pPr>
    </w:p>
    <w:p w14:paraId="1F0C7027" w14:textId="075AEB27" w:rsidR="00605414" w:rsidRDefault="00BE725A" w:rsidP="00FE23FA">
      <w:pPr>
        <w:shd w:val="clear" w:color="auto" w:fill="FFFFFF" w:themeFill="background1"/>
        <w:spacing w:line="360" w:lineRule="auto"/>
        <w:jc w:val="both"/>
        <w:rPr>
          <w:rFonts w:ascii="Palatino Linotype" w:eastAsia="Calibri" w:hAnsi="Palatino Linotype" w:cs="Tahoma"/>
          <w:bCs/>
          <w:sz w:val="22"/>
          <w:szCs w:val="22"/>
          <w:lang w:eastAsia="es-MX"/>
        </w:rPr>
      </w:pPr>
      <w:r w:rsidRPr="00A50EAF">
        <w:rPr>
          <w:rFonts w:ascii="Palatino Linotype" w:eastAsia="Calibri" w:hAnsi="Palatino Linotype" w:cs="Tahoma"/>
          <w:b/>
          <w:bCs/>
          <w:sz w:val="22"/>
          <w:szCs w:val="22"/>
          <w:lang w:eastAsia="en-US"/>
        </w:rPr>
        <w:t>SEGUNDO.</w:t>
      </w:r>
      <w:r w:rsidR="00E70503" w:rsidRPr="00A50EAF">
        <w:rPr>
          <w:rFonts w:ascii="Palatino Linotype" w:eastAsia="Calibri" w:hAnsi="Palatino Linotype" w:cs="Tahoma"/>
          <w:b/>
          <w:bCs/>
          <w:sz w:val="22"/>
          <w:szCs w:val="22"/>
          <w:lang w:eastAsia="en-US"/>
        </w:rPr>
        <w:t xml:space="preserve"> </w:t>
      </w:r>
      <w:r w:rsidR="00130F33" w:rsidRPr="00A50EAF">
        <w:rPr>
          <w:rFonts w:ascii="Palatino Linotype" w:eastAsia="Calibri" w:hAnsi="Palatino Linotype" w:cs="Tahoma"/>
          <w:sz w:val="22"/>
          <w:szCs w:val="22"/>
          <w:lang w:eastAsia="es-MX"/>
        </w:rPr>
        <w:t xml:space="preserve">Se </w:t>
      </w:r>
      <w:r w:rsidR="00ED0021">
        <w:rPr>
          <w:rFonts w:ascii="Palatino Linotype" w:eastAsia="Calibri" w:hAnsi="Palatino Linotype" w:cs="Tahoma"/>
          <w:b/>
          <w:sz w:val="22"/>
          <w:szCs w:val="22"/>
          <w:lang w:eastAsia="es-MX"/>
        </w:rPr>
        <w:t>MODIFICA</w:t>
      </w:r>
      <w:r w:rsidR="00203535" w:rsidRPr="00A50EAF">
        <w:rPr>
          <w:rFonts w:ascii="Palatino Linotype" w:eastAsia="Calibri" w:hAnsi="Palatino Linotype" w:cs="Tahoma"/>
          <w:sz w:val="22"/>
          <w:szCs w:val="22"/>
          <w:lang w:eastAsia="es-MX"/>
        </w:rPr>
        <w:t xml:space="preserve"> la respuesta otorgada por el Ayuntamiento de </w:t>
      </w:r>
      <w:proofErr w:type="spellStart"/>
      <w:r w:rsidR="00ED0021">
        <w:rPr>
          <w:rFonts w:ascii="Palatino Linotype" w:eastAsia="Calibri" w:hAnsi="Palatino Linotype" w:cs="Tahoma"/>
          <w:sz w:val="22"/>
          <w:szCs w:val="22"/>
          <w:lang w:eastAsia="es-MX"/>
        </w:rPr>
        <w:t>Temascalcingo</w:t>
      </w:r>
      <w:proofErr w:type="spellEnd"/>
      <w:r w:rsidR="00ED0021">
        <w:rPr>
          <w:rFonts w:ascii="Palatino Linotype" w:eastAsia="Calibri" w:hAnsi="Palatino Linotype" w:cs="Tahoma"/>
          <w:sz w:val="22"/>
          <w:szCs w:val="22"/>
          <w:lang w:eastAsia="es-MX"/>
        </w:rPr>
        <w:t xml:space="preserve"> </w:t>
      </w:r>
      <w:r w:rsidR="00203535" w:rsidRPr="00A50EAF">
        <w:rPr>
          <w:rFonts w:ascii="Palatino Linotype" w:eastAsia="Calibri" w:hAnsi="Palatino Linotype" w:cs="Tahoma"/>
          <w:sz w:val="22"/>
          <w:szCs w:val="22"/>
          <w:lang w:eastAsia="es-MX"/>
        </w:rPr>
        <w:t xml:space="preserve">y se </w:t>
      </w:r>
      <w:r w:rsidR="00130F33" w:rsidRPr="00A50EAF">
        <w:rPr>
          <w:rFonts w:ascii="Palatino Linotype" w:eastAsia="Calibri" w:hAnsi="Palatino Linotype" w:cs="Tahoma"/>
          <w:b/>
          <w:sz w:val="22"/>
          <w:szCs w:val="22"/>
          <w:lang w:eastAsia="es-MX"/>
        </w:rPr>
        <w:t>ORDENA</w:t>
      </w:r>
      <w:r w:rsidR="00203535" w:rsidRPr="00A50EAF">
        <w:rPr>
          <w:rFonts w:ascii="Palatino Linotype" w:eastAsia="Calibri" w:hAnsi="Palatino Linotype" w:cs="Tahoma"/>
          <w:b/>
          <w:sz w:val="22"/>
          <w:szCs w:val="22"/>
          <w:lang w:eastAsia="es-MX"/>
        </w:rPr>
        <w:t xml:space="preserve"> </w:t>
      </w:r>
      <w:r w:rsidR="00203535" w:rsidRPr="00A50EAF">
        <w:rPr>
          <w:rFonts w:ascii="Palatino Linotype" w:eastAsia="Calibri" w:hAnsi="Palatino Linotype" w:cs="Tahoma"/>
          <w:sz w:val="22"/>
          <w:szCs w:val="22"/>
          <w:lang w:eastAsia="es-MX"/>
        </w:rPr>
        <w:t>que</w:t>
      </w:r>
      <w:r w:rsidR="00130F33" w:rsidRPr="00A50EAF">
        <w:rPr>
          <w:rFonts w:ascii="Palatino Linotype" w:eastAsia="Calibri" w:hAnsi="Palatino Linotype" w:cs="Tahoma"/>
          <w:sz w:val="22"/>
          <w:szCs w:val="22"/>
          <w:lang w:eastAsia="es-MX"/>
        </w:rPr>
        <w:t xml:space="preserve"> </w:t>
      </w:r>
      <w:r w:rsidR="00BA0ED5" w:rsidRPr="00A50EAF">
        <w:rPr>
          <w:rFonts w:ascii="Palatino Linotype" w:eastAsia="Calibri" w:hAnsi="Palatino Linotype" w:cs="Tahoma"/>
          <w:sz w:val="22"/>
          <w:szCs w:val="22"/>
          <w:lang w:eastAsia="es-MX"/>
        </w:rPr>
        <w:t>previa búsqueda exhaustiva</w:t>
      </w:r>
      <w:r w:rsidR="005C0DBE" w:rsidRPr="00A50EAF">
        <w:rPr>
          <w:rFonts w:ascii="Palatino Linotype" w:eastAsia="Calibri" w:hAnsi="Palatino Linotype" w:cs="Tahoma"/>
          <w:sz w:val="22"/>
          <w:szCs w:val="22"/>
          <w:lang w:eastAsia="es-MX"/>
        </w:rPr>
        <w:t xml:space="preserve"> y razonable</w:t>
      </w:r>
      <w:r w:rsidR="00BA0ED5" w:rsidRPr="00A50EAF">
        <w:rPr>
          <w:rFonts w:ascii="Palatino Linotype" w:eastAsia="Calibri" w:hAnsi="Palatino Linotype" w:cs="Tahoma"/>
          <w:sz w:val="22"/>
          <w:szCs w:val="22"/>
          <w:lang w:eastAsia="es-MX"/>
        </w:rPr>
        <w:t xml:space="preserve"> en todas las áreas compe</w:t>
      </w:r>
      <w:r w:rsidR="00B6258B" w:rsidRPr="00A50EAF">
        <w:rPr>
          <w:rFonts w:ascii="Palatino Linotype" w:eastAsia="Calibri" w:hAnsi="Palatino Linotype" w:cs="Tahoma"/>
          <w:sz w:val="22"/>
          <w:szCs w:val="22"/>
          <w:lang w:eastAsia="es-MX"/>
        </w:rPr>
        <w:t xml:space="preserve">tentes, </w:t>
      </w:r>
      <w:r w:rsidR="00BA0ED5" w:rsidRPr="00A50EAF">
        <w:rPr>
          <w:rFonts w:ascii="Palatino Linotype" w:eastAsia="Calibri" w:hAnsi="Palatino Linotype" w:cs="Tahoma"/>
          <w:bCs/>
          <w:sz w:val="22"/>
          <w:szCs w:val="22"/>
          <w:lang w:eastAsia="es-MX"/>
        </w:rPr>
        <w:lastRenderedPageBreak/>
        <w:t>otorgue</w:t>
      </w:r>
      <w:r w:rsidR="00C56AE3" w:rsidRPr="00A50EAF">
        <w:rPr>
          <w:rFonts w:ascii="Palatino Linotype" w:eastAsia="Calibri" w:hAnsi="Palatino Linotype" w:cs="Tahoma"/>
          <w:bCs/>
          <w:sz w:val="22"/>
          <w:szCs w:val="22"/>
          <w:lang w:eastAsia="es-MX"/>
        </w:rPr>
        <w:t xml:space="preserve"> </w:t>
      </w:r>
      <w:r w:rsidR="00ED0021">
        <w:rPr>
          <w:rFonts w:ascii="Palatino Linotype" w:eastAsia="Calibri" w:hAnsi="Palatino Linotype" w:cs="Tahoma"/>
          <w:bCs/>
          <w:sz w:val="22"/>
          <w:szCs w:val="22"/>
          <w:lang w:eastAsia="es-MX"/>
        </w:rPr>
        <w:t xml:space="preserve">de ser procedente en </w:t>
      </w:r>
      <w:r w:rsidR="00C56AE3" w:rsidRPr="00A50EAF">
        <w:rPr>
          <w:rFonts w:ascii="Palatino Linotype" w:eastAsia="Calibri" w:hAnsi="Palatino Linotype" w:cs="Tahoma"/>
          <w:bCs/>
          <w:sz w:val="22"/>
          <w:szCs w:val="22"/>
          <w:lang w:eastAsia="es-MX"/>
        </w:rPr>
        <w:t>versión pública</w:t>
      </w:r>
      <w:r w:rsidR="00306AEC">
        <w:rPr>
          <w:rFonts w:ascii="Palatino Linotype" w:eastAsia="Calibri" w:hAnsi="Palatino Linotype" w:cs="Tahoma"/>
          <w:bCs/>
          <w:sz w:val="22"/>
          <w:szCs w:val="22"/>
          <w:lang w:eastAsia="es-MX"/>
        </w:rPr>
        <w:t>,</w:t>
      </w:r>
      <w:r w:rsidR="00C56AE3" w:rsidRPr="00A50EAF">
        <w:rPr>
          <w:rFonts w:ascii="Palatino Linotype" w:eastAsia="Calibri" w:hAnsi="Palatino Linotype" w:cs="Tahoma"/>
          <w:bCs/>
          <w:sz w:val="22"/>
          <w:szCs w:val="22"/>
          <w:lang w:eastAsia="es-MX"/>
        </w:rPr>
        <w:t xml:space="preserve"> </w:t>
      </w:r>
      <w:r w:rsidR="001E3BA6" w:rsidRPr="00A50EAF">
        <w:rPr>
          <w:rFonts w:ascii="Palatino Linotype" w:eastAsia="Calibri" w:hAnsi="Palatino Linotype" w:cs="Tahoma"/>
          <w:bCs/>
          <w:sz w:val="22"/>
          <w:szCs w:val="22"/>
          <w:lang w:eastAsia="es-MX"/>
        </w:rPr>
        <w:t xml:space="preserve">vía </w:t>
      </w:r>
      <w:r w:rsidR="002642EC">
        <w:rPr>
          <w:rFonts w:ascii="Palatino Linotype" w:eastAsia="Calibri" w:hAnsi="Palatino Linotype" w:cs="Tahoma"/>
          <w:bCs/>
          <w:sz w:val="22"/>
          <w:szCs w:val="22"/>
          <w:lang w:eastAsia="es-MX"/>
        </w:rPr>
        <w:t>el Sistema de Acceso a la información Mexiquense (</w:t>
      </w:r>
      <w:r w:rsidR="001E3BA6" w:rsidRPr="00A50EAF">
        <w:rPr>
          <w:rFonts w:ascii="Palatino Linotype" w:eastAsia="Calibri" w:hAnsi="Palatino Linotype" w:cs="Tahoma"/>
          <w:bCs/>
          <w:sz w:val="22"/>
          <w:szCs w:val="22"/>
          <w:lang w:eastAsia="es-MX"/>
        </w:rPr>
        <w:t>SAIMEX</w:t>
      </w:r>
      <w:r w:rsidR="002642EC">
        <w:rPr>
          <w:rFonts w:ascii="Palatino Linotype" w:eastAsia="Calibri" w:hAnsi="Palatino Linotype" w:cs="Tahoma"/>
          <w:bCs/>
          <w:sz w:val="22"/>
          <w:szCs w:val="22"/>
          <w:lang w:eastAsia="es-MX"/>
        </w:rPr>
        <w:t>)</w:t>
      </w:r>
      <w:r w:rsidR="001E3BA6" w:rsidRPr="00A50EAF">
        <w:rPr>
          <w:rFonts w:ascii="Palatino Linotype" w:eastAsia="Calibri" w:hAnsi="Palatino Linotype" w:cs="Tahoma"/>
          <w:bCs/>
          <w:sz w:val="22"/>
          <w:szCs w:val="22"/>
          <w:lang w:eastAsia="es-MX"/>
        </w:rPr>
        <w:t xml:space="preserve">, </w:t>
      </w:r>
      <w:r w:rsidR="00C56AE3" w:rsidRPr="00A50EAF">
        <w:rPr>
          <w:rFonts w:ascii="Palatino Linotype" w:eastAsia="Calibri" w:hAnsi="Palatino Linotype" w:cs="Tahoma"/>
          <w:bCs/>
          <w:sz w:val="22"/>
          <w:szCs w:val="22"/>
          <w:lang w:eastAsia="es-MX"/>
        </w:rPr>
        <w:t>de</w:t>
      </w:r>
      <w:r w:rsidR="00ED0021">
        <w:rPr>
          <w:rFonts w:ascii="Palatino Linotype" w:eastAsia="Calibri" w:hAnsi="Palatino Linotype" w:cs="Tahoma"/>
          <w:bCs/>
          <w:sz w:val="22"/>
          <w:szCs w:val="22"/>
          <w:lang w:eastAsia="es-MX"/>
        </w:rPr>
        <w:t xml:space="preserve"> lo siguiente</w:t>
      </w:r>
      <w:r w:rsidR="00605414">
        <w:rPr>
          <w:rFonts w:ascii="Palatino Linotype" w:eastAsia="Calibri" w:hAnsi="Palatino Linotype" w:cs="Tahoma"/>
          <w:bCs/>
          <w:sz w:val="22"/>
          <w:szCs w:val="22"/>
          <w:lang w:eastAsia="es-MX"/>
        </w:rPr>
        <w:t>:</w:t>
      </w:r>
    </w:p>
    <w:p w14:paraId="7130C4DE" w14:textId="77777777" w:rsidR="00306AEC" w:rsidRDefault="00306AEC" w:rsidP="00306AEC">
      <w:pPr>
        <w:spacing w:line="360" w:lineRule="auto"/>
        <w:ind w:right="-93"/>
        <w:jc w:val="both"/>
        <w:rPr>
          <w:rFonts w:ascii="Palatino Linotype" w:hAnsi="Palatino Linotype" w:cs="Tahoma"/>
          <w:bCs/>
          <w:sz w:val="22"/>
          <w:szCs w:val="22"/>
        </w:rPr>
      </w:pPr>
    </w:p>
    <w:p w14:paraId="76FD6990" w14:textId="5AB42B39" w:rsidR="00306AEC" w:rsidRPr="00F51D80" w:rsidRDefault="00306AEC" w:rsidP="00306AEC">
      <w:pPr>
        <w:pStyle w:val="Prrafodelista"/>
        <w:numPr>
          <w:ilvl w:val="0"/>
          <w:numId w:val="14"/>
        </w:numPr>
        <w:spacing w:before="240" w:after="160" w:line="360" w:lineRule="auto"/>
        <w:ind w:right="-93"/>
        <w:jc w:val="both"/>
        <w:rPr>
          <w:rFonts w:ascii="Palatino Linotype" w:hAnsi="Palatino Linotype" w:cs="Tahoma"/>
          <w:szCs w:val="22"/>
          <w:lang w:val="es-ES"/>
        </w:rPr>
      </w:pPr>
      <w:r>
        <w:rPr>
          <w:rFonts w:ascii="Palatino Linotype" w:hAnsi="Palatino Linotype" w:cs="Arial"/>
          <w:szCs w:val="22"/>
        </w:rPr>
        <w:t>Nómina de</w:t>
      </w:r>
      <w:r w:rsidRPr="00F51D80">
        <w:rPr>
          <w:rFonts w:ascii="Palatino Linotype" w:hAnsi="Palatino Linotype"/>
          <w:color w:val="000000"/>
          <w:szCs w:val="22"/>
        </w:rPr>
        <w:t xml:space="preserve"> los servidores públicos adscritos al Ayuntamiento de </w:t>
      </w:r>
      <w:proofErr w:type="spellStart"/>
      <w:r w:rsidRPr="00F51D80">
        <w:rPr>
          <w:rFonts w:ascii="Palatino Linotype" w:hAnsi="Palatino Linotype"/>
          <w:color w:val="000000"/>
          <w:szCs w:val="22"/>
        </w:rPr>
        <w:t>Temascalcingo</w:t>
      </w:r>
      <w:proofErr w:type="spellEnd"/>
      <w:r w:rsidRPr="00F51D80">
        <w:rPr>
          <w:rFonts w:ascii="Palatino Linotype" w:hAnsi="Palatino Linotype"/>
          <w:color w:val="000000"/>
          <w:szCs w:val="22"/>
        </w:rPr>
        <w:t xml:space="preserve"> y </w:t>
      </w:r>
      <w:r>
        <w:rPr>
          <w:rFonts w:ascii="Palatino Linotype" w:hAnsi="Palatino Linotype"/>
          <w:color w:val="000000"/>
          <w:szCs w:val="22"/>
        </w:rPr>
        <w:t xml:space="preserve">a </w:t>
      </w:r>
      <w:r w:rsidRPr="00F51D80">
        <w:rPr>
          <w:rFonts w:ascii="Palatino Linotype" w:hAnsi="Palatino Linotype"/>
          <w:color w:val="000000"/>
          <w:szCs w:val="22"/>
        </w:rPr>
        <w:t>los Organismos Descentralizados</w:t>
      </w:r>
      <w:r>
        <w:rPr>
          <w:rFonts w:ascii="Palatino Linotype" w:hAnsi="Palatino Linotype"/>
          <w:color w:val="000000"/>
          <w:szCs w:val="22"/>
        </w:rPr>
        <w:t>;</w:t>
      </w:r>
      <w:r w:rsidRPr="00F51D80">
        <w:rPr>
          <w:rFonts w:ascii="Palatino Linotype" w:hAnsi="Palatino Linotype"/>
          <w:color w:val="000000"/>
          <w:szCs w:val="22"/>
        </w:rPr>
        <w:t xml:space="preserve"> es decir del Sistema Municipal para el Desarrollo Integral de la Familia de </w:t>
      </w:r>
      <w:proofErr w:type="spellStart"/>
      <w:r w:rsidRPr="00F51D80">
        <w:rPr>
          <w:rFonts w:ascii="Palatino Linotype" w:hAnsi="Palatino Linotype"/>
          <w:color w:val="000000"/>
          <w:szCs w:val="22"/>
        </w:rPr>
        <w:t>Temascalcingo</w:t>
      </w:r>
      <w:proofErr w:type="spellEnd"/>
      <w:r w:rsidRPr="00F51D80">
        <w:rPr>
          <w:rFonts w:ascii="Palatino Linotype" w:hAnsi="Palatino Linotype"/>
          <w:color w:val="000000"/>
          <w:szCs w:val="22"/>
        </w:rPr>
        <w:t xml:space="preserve">; Instituto Municipal de Cultura Física y Deporte de </w:t>
      </w:r>
      <w:proofErr w:type="spellStart"/>
      <w:r w:rsidRPr="00F51D80">
        <w:rPr>
          <w:rFonts w:ascii="Palatino Linotype" w:hAnsi="Palatino Linotype"/>
          <w:color w:val="000000"/>
          <w:szCs w:val="22"/>
        </w:rPr>
        <w:t>Temascalcingo</w:t>
      </w:r>
      <w:proofErr w:type="spellEnd"/>
      <w:r w:rsidRPr="00F51D80">
        <w:rPr>
          <w:rFonts w:ascii="Palatino Linotype" w:hAnsi="Palatino Linotype"/>
          <w:color w:val="000000"/>
          <w:szCs w:val="22"/>
        </w:rPr>
        <w:t xml:space="preserve"> y del Organismo Público Descentralizado Municipal para la prestación de los Servicios de Agua Potable, Drenaje, Alcantarillado y Tratamiento de Aguas Residuales del Municipio de </w:t>
      </w:r>
      <w:proofErr w:type="spellStart"/>
      <w:r w:rsidRPr="00F51D80">
        <w:rPr>
          <w:rFonts w:ascii="Palatino Linotype" w:hAnsi="Palatino Linotype"/>
          <w:color w:val="000000"/>
          <w:szCs w:val="22"/>
        </w:rPr>
        <w:t>Temascalci</w:t>
      </w:r>
      <w:r>
        <w:rPr>
          <w:rFonts w:ascii="Palatino Linotype" w:hAnsi="Palatino Linotype"/>
          <w:color w:val="000000"/>
          <w:szCs w:val="22"/>
        </w:rPr>
        <w:t>ngo</w:t>
      </w:r>
      <w:proofErr w:type="spellEnd"/>
      <w:r w:rsidRPr="00F51D80">
        <w:rPr>
          <w:rFonts w:ascii="Palatino Linotype" w:hAnsi="Palatino Linotype"/>
          <w:color w:val="000000"/>
          <w:szCs w:val="22"/>
        </w:rPr>
        <w:t xml:space="preserve"> </w:t>
      </w:r>
      <w:r>
        <w:rPr>
          <w:rFonts w:ascii="Palatino Linotype" w:hAnsi="Palatino Linotype"/>
          <w:color w:val="000000"/>
          <w:szCs w:val="22"/>
        </w:rPr>
        <w:t>que contengan</w:t>
      </w:r>
      <w:r w:rsidRPr="00F51D80">
        <w:rPr>
          <w:rFonts w:ascii="Palatino Linotype" w:hAnsi="Palatino Linotype"/>
          <w:color w:val="000000"/>
          <w:szCs w:val="22"/>
        </w:rPr>
        <w:t xml:space="preserve"> su categoría, área de adscripción, salario bruto y neto mensual de la primera y segunda quincena de los meses de agosto y septiembre del año dos mil dieciocho</w:t>
      </w:r>
      <w:r>
        <w:rPr>
          <w:rFonts w:ascii="Palatino Linotype" w:hAnsi="Palatino Linotype"/>
          <w:color w:val="000000"/>
          <w:szCs w:val="22"/>
        </w:rPr>
        <w:t>.</w:t>
      </w:r>
      <w:r w:rsidRPr="00F51D80">
        <w:rPr>
          <w:rFonts w:ascii="Palatino Linotype" w:hAnsi="Palatino Linotype"/>
          <w:color w:val="000000"/>
          <w:szCs w:val="22"/>
        </w:rPr>
        <w:t xml:space="preserve"> </w:t>
      </w:r>
    </w:p>
    <w:p w14:paraId="72C7AF52" w14:textId="2FF8EDB5" w:rsidR="00306AEC" w:rsidRDefault="00306AEC" w:rsidP="00306AEC">
      <w:pPr>
        <w:pStyle w:val="Prrafodelista"/>
        <w:numPr>
          <w:ilvl w:val="0"/>
          <w:numId w:val="14"/>
        </w:numPr>
        <w:spacing w:before="240" w:after="160" w:line="360" w:lineRule="auto"/>
        <w:ind w:right="-93"/>
        <w:jc w:val="both"/>
        <w:rPr>
          <w:rFonts w:ascii="Palatino Linotype" w:hAnsi="Palatino Linotype" w:cs="Tahoma"/>
          <w:szCs w:val="22"/>
          <w:lang w:val="es-ES"/>
        </w:rPr>
      </w:pPr>
      <w:r w:rsidRPr="00597D29">
        <w:rPr>
          <w:rFonts w:ascii="Palatino Linotype" w:hAnsi="Palatino Linotype" w:cs="Tahoma"/>
          <w:szCs w:val="22"/>
          <w:lang w:val="es-ES"/>
        </w:rPr>
        <w:t xml:space="preserve">El </w:t>
      </w:r>
      <w:r>
        <w:rPr>
          <w:rFonts w:ascii="Palatino Linotype" w:hAnsi="Palatino Linotype" w:cs="Tahoma"/>
          <w:szCs w:val="22"/>
          <w:lang w:val="es-ES"/>
        </w:rPr>
        <w:t xml:space="preserve">documento o documentos </w:t>
      </w:r>
      <w:r w:rsidRPr="00250461">
        <w:rPr>
          <w:rFonts w:ascii="Palatino Linotype" w:hAnsi="Palatino Linotype" w:cs="Tahoma"/>
          <w:szCs w:val="22"/>
          <w:lang w:val="es-ES"/>
        </w:rPr>
        <w:t>donde consten los expedientes</w:t>
      </w:r>
      <w:r>
        <w:rPr>
          <w:rFonts w:ascii="Palatino Linotype" w:hAnsi="Palatino Linotype" w:cs="Tahoma"/>
          <w:szCs w:val="22"/>
          <w:lang w:val="es-ES"/>
        </w:rPr>
        <w:t xml:space="preserve"> de demandas laborales</w:t>
      </w:r>
      <w:r w:rsidRPr="00250461">
        <w:rPr>
          <w:rFonts w:ascii="Palatino Linotype" w:hAnsi="Palatino Linotype" w:cs="Tahoma"/>
          <w:szCs w:val="22"/>
          <w:lang w:val="es-ES"/>
        </w:rPr>
        <w:t xml:space="preserve"> iniciados en administraciones anteriores y </w:t>
      </w:r>
      <w:r>
        <w:rPr>
          <w:rFonts w:ascii="Palatino Linotype" w:hAnsi="Palatino Linotype" w:cs="Tahoma"/>
          <w:szCs w:val="22"/>
          <w:lang w:val="es-ES"/>
        </w:rPr>
        <w:t xml:space="preserve">en </w:t>
      </w:r>
      <w:r w:rsidRPr="00250461">
        <w:rPr>
          <w:rFonts w:ascii="Palatino Linotype" w:hAnsi="Palatino Linotype" w:cs="Tahoma"/>
          <w:szCs w:val="22"/>
          <w:lang w:val="es-ES"/>
        </w:rPr>
        <w:t xml:space="preserve">la administración dos mil dieciséis </w:t>
      </w:r>
      <w:r>
        <w:rPr>
          <w:rFonts w:ascii="Palatino Linotype" w:hAnsi="Palatino Linotype" w:cs="Tahoma"/>
          <w:szCs w:val="22"/>
          <w:lang w:val="es-ES"/>
        </w:rPr>
        <w:t xml:space="preserve">- </w:t>
      </w:r>
      <w:r w:rsidRPr="00250461">
        <w:rPr>
          <w:rFonts w:ascii="Palatino Linotype" w:hAnsi="Palatino Linotype" w:cs="Tahoma"/>
          <w:szCs w:val="22"/>
          <w:lang w:val="es-ES"/>
        </w:rPr>
        <w:t xml:space="preserve">dos mil dieciocho, </w:t>
      </w:r>
      <w:r>
        <w:rPr>
          <w:rFonts w:ascii="Palatino Linotype" w:hAnsi="Palatino Linotype" w:cs="Tahoma"/>
          <w:szCs w:val="22"/>
          <w:lang w:val="es-ES"/>
        </w:rPr>
        <w:t xml:space="preserve">del Ayuntamiento de </w:t>
      </w:r>
      <w:proofErr w:type="spellStart"/>
      <w:r>
        <w:rPr>
          <w:rFonts w:ascii="Palatino Linotype" w:hAnsi="Palatino Linotype" w:cs="Tahoma"/>
          <w:szCs w:val="22"/>
          <w:lang w:val="es-ES"/>
        </w:rPr>
        <w:t>Temascalcingo</w:t>
      </w:r>
      <w:proofErr w:type="spellEnd"/>
      <w:r>
        <w:rPr>
          <w:rFonts w:ascii="Palatino Linotype" w:hAnsi="Palatino Linotype" w:cs="Tahoma"/>
          <w:szCs w:val="22"/>
          <w:lang w:val="es-ES"/>
        </w:rPr>
        <w:t xml:space="preserve">, </w:t>
      </w:r>
      <w:r w:rsidRPr="00250461">
        <w:rPr>
          <w:rFonts w:ascii="Palatino Linotype" w:hAnsi="Palatino Linotype" w:cs="Tahoma"/>
          <w:szCs w:val="22"/>
          <w:lang w:val="es-ES"/>
        </w:rPr>
        <w:t>en el que se señale el estado procesal en el que se encuentran cada uno de los expedientes</w:t>
      </w:r>
      <w:r>
        <w:rPr>
          <w:rFonts w:ascii="Palatino Linotype" w:hAnsi="Palatino Linotype" w:cs="Tahoma"/>
          <w:szCs w:val="22"/>
          <w:lang w:val="es-ES"/>
        </w:rPr>
        <w:t xml:space="preserve">, incluidos el </w:t>
      </w:r>
      <w:r w:rsidRPr="0051313A">
        <w:rPr>
          <w:rFonts w:ascii="Palatino Linotype" w:hAnsi="Palatino Linotype" w:cs="Tahoma"/>
        </w:rPr>
        <w:t xml:space="preserve">Sistema Municipal para el Desarrollo Integral de la Familia de </w:t>
      </w:r>
      <w:proofErr w:type="spellStart"/>
      <w:r w:rsidRPr="0051313A">
        <w:rPr>
          <w:rFonts w:ascii="Palatino Linotype" w:hAnsi="Palatino Linotype" w:cs="Tahoma"/>
        </w:rPr>
        <w:t>Temascalcingo</w:t>
      </w:r>
      <w:proofErr w:type="spellEnd"/>
      <w:r w:rsidRPr="0051313A">
        <w:rPr>
          <w:rFonts w:ascii="Palatino Linotype" w:hAnsi="Palatino Linotype" w:cs="Tahoma"/>
        </w:rPr>
        <w:t xml:space="preserve"> </w:t>
      </w:r>
      <w:r>
        <w:rPr>
          <w:rFonts w:ascii="Palatino Linotype" w:hAnsi="Palatino Linotype" w:cs="Tahoma"/>
        </w:rPr>
        <w:t xml:space="preserve">y el </w:t>
      </w:r>
      <w:r w:rsidRPr="0051313A">
        <w:rPr>
          <w:rFonts w:ascii="Palatino Linotype" w:hAnsi="Palatino Linotype" w:cs="Tahoma"/>
        </w:rPr>
        <w:t xml:space="preserve">Organismo Público Descentralizado Municipal para la prestación de los Servicios de Agua Potable, Drenaje, Alcantarillado y Tratamiento de Aguas Residuales del Municipio de </w:t>
      </w:r>
      <w:proofErr w:type="spellStart"/>
      <w:r w:rsidRPr="0051313A">
        <w:rPr>
          <w:rFonts w:ascii="Palatino Linotype" w:hAnsi="Palatino Linotype" w:cs="Tahoma"/>
        </w:rPr>
        <w:t>Temascalcingo</w:t>
      </w:r>
      <w:proofErr w:type="spellEnd"/>
      <w:r>
        <w:rPr>
          <w:rFonts w:ascii="Palatino Linotype" w:hAnsi="Palatino Linotype" w:cs="Tahoma"/>
          <w:szCs w:val="22"/>
          <w:lang w:val="es-ES"/>
        </w:rPr>
        <w:t>.</w:t>
      </w:r>
    </w:p>
    <w:p w14:paraId="719DE049" w14:textId="6E7E144C" w:rsidR="00306AEC" w:rsidRDefault="00306AEC" w:rsidP="00306AEC">
      <w:pPr>
        <w:pStyle w:val="Prrafodelista"/>
        <w:numPr>
          <w:ilvl w:val="0"/>
          <w:numId w:val="14"/>
        </w:numPr>
        <w:spacing w:before="240" w:after="160" w:line="360" w:lineRule="auto"/>
        <w:ind w:right="-93"/>
        <w:jc w:val="both"/>
        <w:rPr>
          <w:rFonts w:ascii="Palatino Linotype" w:hAnsi="Palatino Linotype" w:cs="Tahoma"/>
          <w:szCs w:val="22"/>
          <w:lang w:val="es-ES"/>
        </w:rPr>
      </w:pPr>
      <w:r>
        <w:rPr>
          <w:rFonts w:ascii="Palatino Linotype" w:hAnsi="Palatino Linotype" w:cs="Tahoma"/>
          <w:szCs w:val="22"/>
          <w:lang w:val="es-ES"/>
        </w:rPr>
        <w:t xml:space="preserve">Laudos, así como los finiquitos pagados en cumplimiento a dichos laudos, de </w:t>
      </w:r>
      <w:r w:rsidRPr="00250461">
        <w:rPr>
          <w:rFonts w:ascii="Palatino Linotype" w:hAnsi="Palatino Linotype" w:cs="Tahoma"/>
          <w:szCs w:val="22"/>
          <w:lang w:val="es-ES"/>
        </w:rPr>
        <w:t>administraciones anteriores y</w:t>
      </w:r>
      <w:r>
        <w:rPr>
          <w:rFonts w:ascii="Palatino Linotype" w:hAnsi="Palatino Linotype" w:cs="Tahoma"/>
          <w:szCs w:val="22"/>
          <w:lang w:val="es-ES"/>
        </w:rPr>
        <w:t xml:space="preserve"> </w:t>
      </w:r>
      <w:r w:rsidRPr="00250461">
        <w:rPr>
          <w:rFonts w:ascii="Palatino Linotype" w:hAnsi="Palatino Linotype" w:cs="Tahoma"/>
          <w:szCs w:val="22"/>
          <w:lang w:val="es-ES"/>
        </w:rPr>
        <w:t xml:space="preserve">la administración dos mil dieciséis </w:t>
      </w:r>
      <w:r>
        <w:rPr>
          <w:rFonts w:ascii="Palatino Linotype" w:hAnsi="Palatino Linotype" w:cs="Tahoma"/>
          <w:szCs w:val="22"/>
          <w:lang w:val="es-ES"/>
        </w:rPr>
        <w:t xml:space="preserve">- </w:t>
      </w:r>
      <w:r w:rsidRPr="00250461">
        <w:rPr>
          <w:rFonts w:ascii="Palatino Linotype" w:hAnsi="Palatino Linotype" w:cs="Tahoma"/>
          <w:szCs w:val="22"/>
          <w:lang w:val="es-ES"/>
        </w:rPr>
        <w:t xml:space="preserve">dos mil dieciocho, </w:t>
      </w:r>
      <w:r>
        <w:rPr>
          <w:rFonts w:ascii="Palatino Linotype" w:hAnsi="Palatino Linotype" w:cs="Tahoma"/>
          <w:szCs w:val="22"/>
          <w:lang w:val="es-ES"/>
        </w:rPr>
        <w:t xml:space="preserve">del Ayuntamiento de </w:t>
      </w:r>
      <w:proofErr w:type="spellStart"/>
      <w:r>
        <w:rPr>
          <w:rFonts w:ascii="Palatino Linotype" w:hAnsi="Palatino Linotype" w:cs="Tahoma"/>
          <w:szCs w:val="22"/>
          <w:lang w:val="es-ES"/>
        </w:rPr>
        <w:t>Temascalcing</w:t>
      </w:r>
      <w:r w:rsidRPr="002641F7">
        <w:rPr>
          <w:rFonts w:ascii="Palatino Linotype" w:hAnsi="Palatino Linotype" w:cs="Tahoma"/>
          <w:szCs w:val="22"/>
          <w:lang w:val="es-ES"/>
        </w:rPr>
        <w:t>o</w:t>
      </w:r>
      <w:proofErr w:type="spellEnd"/>
      <w:r>
        <w:rPr>
          <w:rFonts w:ascii="Palatino Linotype" w:hAnsi="Palatino Linotype" w:cs="Tahoma"/>
          <w:szCs w:val="22"/>
          <w:lang w:val="es-ES"/>
        </w:rPr>
        <w:t xml:space="preserve"> y sus </w:t>
      </w:r>
      <w:r w:rsidRPr="00F51D80">
        <w:rPr>
          <w:rFonts w:ascii="Palatino Linotype" w:hAnsi="Palatino Linotype"/>
          <w:color w:val="000000"/>
          <w:szCs w:val="22"/>
        </w:rPr>
        <w:t>Organismos Descentralizados</w:t>
      </w:r>
      <w:r>
        <w:rPr>
          <w:rFonts w:ascii="Palatino Linotype" w:hAnsi="Palatino Linotype"/>
          <w:color w:val="000000"/>
          <w:szCs w:val="22"/>
        </w:rPr>
        <w:t>;</w:t>
      </w:r>
      <w:r w:rsidRPr="00F51D80">
        <w:rPr>
          <w:rFonts w:ascii="Palatino Linotype" w:hAnsi="Palatino Linotype"/>
          <w:color w:val="000000"/>
          <w:szCs w:val="22"/>
        </w:rPr>
        <w:t xml:space="preserve"> es decir del Sistema Municipal para el Desarrollo Integral de la Familia de </w:t>
      </w:r>
      <w:proofErr w:type="spellStart"/>
      <w:r w:rsidRPr="00F51D80">
        <w:rPr>
          <w:rFonts w:ascii="Palatino Linotype" w:hAnsi="Palatino Linotype"/>
          <w:color w:val="000000"/>
          <w:szCs w:val="22"/>
        </w:rPr>
        <w:t>Temascalcingo</w:t>
      </w:r>
      <w:proofErr w:type="spellEnd"/>
      <w:r w:rsidRPr="00F51D80">
        <w:rPr>
          <w:rFonts w:ascii="Palatino Linotype" w:hAnsi="Palatino Linotype"/>
          <w:color w:val="000000"/>
          <w:szCs w:val="22"/>
        </w:rPr>
        <w:t xml:space="preserve">; Instituto Municipal de Cultura Física y Deporte de </w:t>
      </w:r>
      <w:proofErr w:type="spellStart"/>
      <w:r w:rsidRPr="00F51D80">
        <w:rPr>
          <w:rFonts w:ascii="Palatino Linotype" w:hAnsi="Palatino Linotype"/>
          <w:color w:val="000000"/>
          <w:szCs w:val="22"/>
        </w:rPr>
        <w:t>Temascalcingo</w:t>
      </w:r>
      <w:proofErr w:type="spellEnd"/>
      <w:r w:rsidRPr="00F51D80">
        <w:rPr>
          <w:rFonts w:ascii="Palatino Linotype" w:hAnsi="Palatino Linotype"/>
          <w:color w:val="000000"/>
          <w:szCs w:val="22"/>
        </w:rPr>
        <w:t xml:space="preserve"> y del Organismo Público Descentralizado Municipal para la </w:t>
      </w:r>
      <w:r w:rsidRPr="00F51D80">
        <w:rPr>
          <w:rFonts w:ascii="Palatino Linotype" w:hAnsi="Palatino Linotype"/>
          <w:color w:val="000000"/>
          <w:szCs w:val="22"/>
        </w:rPr>
        <w:lastRenderedPageBreak/>
        <w:t xml:space="preserve">prestación de los Servicios de Agua Potable, Drenaje, Alcantarillado y Tratamiento de Aguas Residuales del Municipio de </w:t>
      </w:r>
      <w:proofErr w:type="spellStart"/>
      <w:r w:rsidRPr="00F51D80">
        <w:rPr>
          <w:rFonts w:ascii="Palatino Linotype" w:hAnsi="Palatino Linotype"/>
          <w:color w:val="000000"/>
          <w:szCs w:val="22"/>
        </w:rPr>
        <w:t>Temascalci</w:t>
      </w:r>
      <w:r>
        <w:rPr>
          <w:rFonts w:ascii="Palatino Linotype" w:hAnsi="Palatino Linotype"/>
          <w:color w:val="000000"/>
          <w:szCs w:val="22"/>
        </w:rPr>
        <w:t>ngo</w:t>
      </w:r>
      <w:proofErr w:type="spellEnd"/>
      <w:r w:rsidRPr="002641F7">
        <w:rPr>
          <w:rFonts w:ascii="Palatino Linotype" w:hAnsi="Palatino Linotype" w:cs="Tahoma"/>
          <w:szCs w:val="22"/>
          <w:lang w:val="es-ES"/>
        </w:rPr>
        <w:t>.</w:t>
      </w:r>
    </w:p>
    <w:p w14:paraId="628DA970" w14:textId="77777777" w:rsidR="00306AEC" w:rsidRDefault="00306AEC" w:rsidP="00306AEC">
      <w:pPr>
        <w:pStyle w:val="Prrafodelista"/>
        <w:numPr>
          <w:ilvl w:val="0"/>
          <w:numId w:val="14"/>
        </w:numPr>
        <w:spacing w:before="240" w:after="160" w:line="360" w:lineRule="auto"/>
        <w:ind w:right="-93"/>
        <w:jc w:val="both"/>
        <w:rPr>
          <w:rFonts w:ascii="Palatino Linotype" w:hAnsi="Palatino Linotype" w:cs="Tahoma"/>
          <w:szCs w:val="22"/>
          <w:lang w:val="es-ES"/>
        </w:rPr>
      </w:pPr>
      <w:r>
        <w:rPr>
          <w:rFonts w:ascii="Palatino Linotype" w:hAnsi="Palatino Linotype" w:cs="Tahoma"/>
          <w:szCs w:val="22"/>
          <w:lang w:val="es-ES"/>
        </w:rPr>
        <w:t xml:space="preserve">El documento o documentos donde conste la fecha de presentación de solicitud y aceptación de los servidores públicos que al veinte de octubre son sindicalizados en el Ayuntamiento de </w:t>
      </w:r>
      <w:proofErr w:type="spellStart"/>
      <w:r>
        <w:rPr>
          <w:rFonts w:ascii="Palatino Linotype" w:hAnsi="Palatino Linotype" w:cs="Tahoma"/>
          <w:szCs w:val="22"/>
          <w:lang w:val="es-ES"/>
        </w:rPr>
        <w:t>Temascalcingo</w:t>
      </w:r>
      <w:proofErr w:type="spellEnd"/>
      <w:r>
        <w:rPr>
          <w:rFonts w:ascii="Palatino Linotype" w:hAnsi="Palatino Linotype" w:cs="Tahoma"/>
          <w:szCs w:val="22"/>
          <w:lang w:val="es-ES"/>
        </w:rPr>
        <w:t xml:space="preserve"> y en el</w:t>
      </w:r>
      <w:r>
        <w:rPr>
          <w:rFonts w:ascii="Palatino Linotype" w:hAnsi="Palatino Linotype" w:cs="Tahoma"/>
          <w:szCs w:val="22"/>
        </w:rPr>
        <w:t xml:space="preserve"> </w:t>
      </w:r>
      <w:r w:rsidRPr="00D622F6">
        <w:rPr>
          <w:rFonts w:ascii="Palatino Linotype" w:eastAsia="Calibri" w:hAnsi="Palatino Linotype" w:cs="Tahoma"/>
          <w:bCs/>
          <w:szCs w:val="22"/>
          <w:lang w:eastAsia="en-US"/>
        </w:rPr>
        <w:t xml:space="preserve">Sistema Municipal para el Desarrollo Integral de la Familia de </w:t>
      </w:r>
      <w:proofErr w:type="spellStart"/>
      <w:r w:rsidRPr="00D622F6">
        <w:rPr>
          <w:rFonts w:ascii="Palatino Linotype" w:eastAsia="Calibri" w:hAnsi="Palatino Linotype" w:cs="Tahoma"/>
          <w:bCs/>
          <w:szCs w:val="22"/>
          <w:lang w:eastAsia="en-US"/>
        </w:rPr>
        <w:t>Temascalcingo</w:t>
      </w:r>
      <w:proofErr w:type="spellEnd"/>
      <w:r>
        <w:rPr>
          <w:rFonts w:ascii="Palatino Linotype" w:hAnsi="Palatino Linotype" w:cs="Tahoma"/>
          <w:szCs w:val="22"/>
          <w:lang w:val="es-ES"/>
        </w:rPr>
        <w:t>.</w:t>
      </w:r>
    </w:p>
    <w:p w14:paraId="6FAA0F3E" w14:textId="77777777" w:rsidR="00306AEC" w:rsidRDefault="00306AEC" w:rsidP="00306AEC">
      <w:pPr>
        <w:pStyle w:val="Prrafodelista"/>
        <w:numPr>
          <w:ilvl w:val="0"/>
          <w:numId w:val="14"/>
        </w:numPr>
        <w:spacing w:before="240" w:after="160" w:line="360" w:lineRule="auto"/>
        <w:ind w:right="-93"/>
        <w:jc w:val="both"/>
        <w:rPr>
          <w:rFonts w:ascii="Palatino Linotype" w:hAnsi="Palatino Linotype" w:cs="Tahoma"/>
          <w:szCs w:val="22"/>
          <w:lang w:val="es-ES"/>
        </w:rPr>
      </w:pPr>
      <w:r>
        <w:rPr>
          <w:rFonts w:ascii="Palatino Linotype" w:hAnsi="Palatino Linotype" w:cs="Tahoma"/>
          <w:szCs w:val="22"/>
          <w:lang w:val="es-ES"/>
        </w:rPr>
        <w:t xml:space="preserve">El o los documentos en los que consten </w:t>
      </w:r>
      <w:r w:rsidRPr="006563BB">
        <w:rPr>
          <w:rFonts w:ascii="Palatino Linotype" w:hAnsi="Palatino Linotype" w:cs="Tahoma"/>
          <w:szCs w:val="22"/>
          <w:lang w:val="es-ES"/>
        </w:rPr>
        <w:t xml:space="preserve">los servidores públicos sindicalizados, adscritos al Ayuntamiento de </w:t>
      </w:r>
      <w:proofErr w:type="spellStart"/>
      <w:r w:rsidRPr="006563BB">
        <w:rPr>
          <w:rFonts w:ascii="Palatino Linotype" w:hAnsi="Palatino Linotype" w:cs="Tahoma"/>
          <w:szCs w:val="22"/>
          <w:lang w:val="es-ES"/>
        </w:rPr>
        <w:t>Temascalcingo</w:t>
      </w:r>
      <w:proofErr w:type="spellEnd"/>
      <w:r w:rsidRPr="006563BB">
        <w:rPr>
          <w:rFonts w:ascii="Palatino Linotype" w:hAnsi="Palatino Linotype" w:cs="Tahoma"/>
          <w:szCs w:val="22"/>
          <w:lang w:val="es-ES"/>
        </w:rPr>
        <w:t>,</w:t>
      </w:r>
      <w:r>
        <w:rPr>
          <w:rFonts w:ascii="Palatino Linotype" w:hAnsi="Palatino Linotype" w:cs="Tahoma"/>
          <w:szCs w:val="22"/>
          <w:lang w:val="es-ES"/>
        </w:rPr>
        <w:t xml:space="preserve"> y al </w:t>
      </w:r>
      <w:r w:rsidRPr="00D622F6">
        <w:rPr>
          <w:rFonts w:ascii="Palatino Linotype" w:eastAsia="Calibri" w:hAnsi="Palatino Linotype" w:cs="Tahoma"/>
          <w:bCs/>
          <w:szCs w:val="22"/>
          <w:lang w:eastAsia="en-US"/>
        </w:rPr>
        <w:t xml:space="preserve">Sistema Municipal para el Desarrollo Integral de la Familia de </w:t>
      </w:r>
      <w:proofErr w:type="spellStart"/>
      <w:r w:rsidRPr="00D622F6">
        <w:rPr>
          <w:rFonts w:ascii="Palatino Linotype" w:eastAsia="Calibri" w:hAnsi="Palatino Linotype" w:cs="Tahoma"/>
          <w:bCs/>
          <w:szCs w:val="22"/>
          <w:lang w:eastAsia="en-US"/>
        </w:rPr>
        <w:t>Temascalcingo</w:t>
      </w:r>
      <w:proofErr w:type="spellEnd"/>
      <w:r w:rsidRPr="006563BB">
        <w:rPr>
          <w:rFonts w:ascii="Palatino Linotype" w:hAnsi="Palatino Linotype" w:cs="Tahoma"/>
          <w:szCs w:val="22"/>
          <w:lang w:val="es-ES"/>
        </w:rPr>
        <w:t xml:space="preserve"> junto con su categoría, área de adscripción, salario bruto y neto de la </w:t>
      </w:r>
      <w:r>
        <w:rPr>
          <w:rFonts w:ascii="Palatino Linotype" w:hAnsi="Palatino Linotype" w:cs="Tahoma"/>
          <w:szCs w:val="22"/>
          <w:lang w:val="es-ES"/>
        </w:rPr>
        <w:t xml:space="preserve">primera y </w:t>
      </w:r>
      <w:r w:rsidRPr="006563BB">
        <w:rPr>
          <w:rFonts w:ascii="Palatino Linotype" w:hAnsi="Palatino Linotype" w:cs="Tahoma"/>
          <w:szCs w:val="22"/>
          <w:lang w:val="es-ES"/>
        </w:rPr>
        <w:t>segunda quincena del mes de septi</w:t>
      </w:r>
      <w:r>
        <w:rPr>
          <w:rFonts w:ascii="Palatino Linotype" w:hAnsi="Palatino Linotype" w:cs="Tahoma"/>
          <w:szCs w:val="22"/>
          <w:lang w:val="es-ES"/>
        </w:rPr>
        <w:t>embre del año dos mil dieciocho.</w:t>
      </w:r>
    </w:p>
    <w:p w14:paraId="6A17AA64" w14:textId="77777777" w:rsidR="00306AEC" w:rsidRPr="0052172E" w:rsidRDefault="00306AEC" w:rsidP="00306AEC">
      <w:pPr>
        <w:spacing w:line="360" w:lineRule="auto"/>
        <w:ind w:right="-93"/>
        <w:jc w:val="both"/>
        <w:rPr>
          <w:rFonts w:ascii="Palatino Linotype" w:eastAsia="Calibri" w:hAnsi="Palatino Linotype" w:cs="Tahoma"/>
          <w:iCs/>
          <w:sz w:val="22"/>
          <w:szCs w:val="22"/>
          <w:lang w:val="es-ES" w:eastAsia="es-ES_tradnl"/>
        </w:rPr>
      </w:pPr>
      <w:r>
        <w:rPr>
          <w:rFonts w:ascii="Palatino Linotype" w:hAnsi="Palatino Linotype" w:cs="Tahoma"/>
          <w:sz w:val="22"/>
          <w:szCs w:val="22"/>
          <w:lang w:val="es-ES"/>
        </w:rPr>
        <w:t xml:space="preserve">Por lo que respecta a los documentos del punto 2, </w:t>
      </w:r>
      <w:r w:rsidRPr="0052172E">
        <w:rPr>
          <w:sz w:val="22"/>
          <w:szCs w:val="22"/>
        </w:rPr>
        <w:t>d</w:t>
      </w:r>
      <w:r w:rsidRPr="0052172E">
        <w:rPr>
          <w:rFonts w:ascii="Palatino Linotype" w:hAnsi="Palatino Linotype" w:cs="Tahoma"/>
          <w:sz w:val="22"/>
          <w:szCs w:val="22"/>
        </w:rPr>
        <w:t xml:space="preserve">e no localizarse la información, por no haberse generado, deberá indicarle al Recurrente de manera clara y precisa las causas que motivan tal circunstancia, de conformidad con lo establecido en el artículo 19, párrafo segundo, de la Ley de Transparencia y Acceso a la Información Pública del Estado de México y Municipios. </w:t>
      </w:r>
    </w:p>
    <w:p w14:paraId="28F0BBAF" w14:textId="77777777" w:rsidR="00306AEC" w:rsidRDefault="00306AEC" w:rsidP="00306AEC">
      <w:pPr>
        <w:spacing w:line="360" w:lineRule="auto"/>
        <w:ind w:right="-93"/>
        <w:jc w:val="both"/>
        <w:rPr>
          <w:rFonts w:ascii="Palatino Linotype" w:hAnsi="Palatino Linotype" w:cs="Tahoma"/>
          <w:sz w:val="22"/>
          <w:szCs w:val="22"/>
          <w:lang w:val="es-ES"/>
        </w:rPr>
      </w:pPr>
    </w:p>
    <w:p w14:paraId="365CFDFE" w14:textId="77777777" w:rsidR="00306AEC" w:rsidRPr="00A50EAF" w:rsidRDefault="00306AEC" w:rsidP="00306AEC">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Junto con la documentación que se entregue en versión pública, se deberá entregar </w:t>
      </w:r>
      <w:r w:rsidRPr="00A50EAF">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 xml:space="preserve">confidencial, en términos de los artículos 49, fracciones II y VIII y </w:t>
      </w:r>
      <w:r w:rsidRPr="00A50EAF">
        <w:rPr>
          <w:rFonts w:ascii="Palatino Linotype" w:hAnsi="Palatino Linotype" w:cs="Tahoma"/>
          <w:sz w:val="22"/>
          <w:szCs w:val="22"/>
          <w:lang w:val="es-ES"/>
        </w:rPr>
        <w:t>143, fracción I de la Ley de Transparencia y Acceso a la Información Pública del Estado de México y Municipios.</w:t>
      </w:r>
    </w:p>
    <w:p w14:paraId="705F3E5B" w14:textId="77777777" w:rsidR="00B6258B" w:rsidRPr="00A50EAF" w:rsidRDefault="00B6258B" w:rsidP="00FE23FA">
      <w:pPr>
        <w:spacing w:line="360" w:lineRule="auto"/>
        <w:jc w:val="both"/>
        <w:rPr>
          <w:rFonts w:ascii="Palatino Linotype" w:hAnsi="Palatino Linotype" w:cs="Arial"/>
          <w:sz w:val="22"/>
          <w:szCs w:val="22"/>
        </w:rPr>
      </w:pPr>
    </w:p>
    <w:p w14:paraId="10E8127C" w14:textId="77777777" w:rsidR="00130F33" w:rsidRPr="00A50EAF" w:rsidRDefault="00D8718E" w:rsidP="00FE23FA">
      <w:pPr>
        <w:spacing w:line="360" w:lineRule="auto"/>
        <w:jc w:val="both"/>
        <w:rPr>
          <w:rFonts w:ascii="Palatino Linotype" w:hAnsi="Palatino Linotype" w:cs="Tahoma"/>
          <w:i/>
          <w:sz w:val="22"/>
          <w:szCs w:val="22"/>
        </w:rPr>
      </w:pPr>
      <w:r w:rsidRPr="00A50EAF">
        <w:rPr>
          <w:rFonts w:ascii="Palatino Linotype" w:eastAsia="Calibri" w:hAnsi="Palatino Linotype" w:cs="Tahoma"/>
          <w:b/>
          <w:bCs/>
          <w:sz w:val="22"/>
          <w:szCs w:val="22"/>
          <w:lang w:eastAsia="en-US"/>
        </w:rPr>
        <w:t>TERCERO.</w:t>
      </w:r>
      <w:r w:rsidR="007B0E7E" w:rsidRPr="00A50EAF">
        <w:rPr>
          <w:rFonts w:ascii="Palatino Linotype" w:eastAsia="Calibri" w:hAnsi="Palatino Linotype" w:cs="Tahoma"/>
          <w:b/>
          <w:bCs/>
          <w:sz w:val="22"/>
          <w:szCs w:val="22"/>
          <w:lang w:eastAsia="en-US"/>
        </w:rPr>
        <w:t xml:space="preserve"> </w:t>
      </w:r>
      <w:r w:rsidR="00130F33" w:rsidRPr="00A50EAF">
        <w:rPr>
          <w:rFonts w:ascii="Palatino Linotype" w:hAnsi="Palatino Linotype" w:cs="Tahoma"/>
          <w:b/>
          <w:sz w:val="22"/>
          <w:szCs w:val="22"/>
        </w:rPr>
        <w:t xml:space="preserve">NOTIFÍQUESE </w:t>
      </w:r>
      <w:r w:rsidR="00130F33" w:rsidRPr="00A50EAF">
        <w:rPr>
          <w:rFonts w:ascii="Palatino Linotype" w:hAnsi="Palatino Linotype" w:cs="Tahoma"/>
          <w:sz w:val="22"/>
          <w:szCs w:val="22"/>
        </w:rPr>
        <w:t xml:space="preserve">la presente resolución al Titular de la Unidad de Transparencia del </w:t>
      </w:r>
      <w:r w:rsidR="00956793" w:rsidRPr="00A50EAF">
        <w:rPr>
          <w:rFonts w:ascii="Palatino Linotype" w:hAnsi="Palatino Linotype" w:cs="Tahoma"/>
          <w:sz w:val="22"/>
          <w:szCs w:val="22"/>
        </w:rPr>
        <w:t>Sujeto Obligado</w:t>
      </w:r>
      <w:r w:rsidR="00130F33" w:rsidRPr="00A50EAF">
        <w:rPr>
          <w:rFonts w:ascii="Palatino Linotype" w:hAnsi="Palatino Linotype" w:cs="Tahoma"/>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w:t>
      </w:r>
      <w:r w:rsidR="00130F33" w:rsidRPr="00A50EAF">
        <w:rPr>
          <w:rFonts w:ascii="Palatino Linotype" w:hAnsi="Palatino Linotype" w:cs="Tahoma"/>
          <w:sz w:val="22"/>
          <w:szCs w:val="22"/>
        </w:rPr>
        <w:lastRenderedPageBreak/>
        <w:t>este Instituto en un plazo de tres días hábiles siguientes sobre el cumplimiento dado a la presente.</w:t>
      </w:r>
    </w:p>
    <w:p w14:paraId="3219E867" w14:textId="77777777" w:rsidR="00130F33" w:rsidRPr="00A50EAF" w:rsidRDefault="00130F33" w:rsidP="00FE23FA">
      <w:pPr>
        <w:shd w:val="clear" w:color="auto" w:fill="FFFFFF" w:themeFill="background1"/>
        <w:spacing w:line="360" w:lineRule="auto"/>
        <w:jc w:val="both"/>
        <w:rPr>
          <w:rFonts w:ascii="Palatino Linotype" w:eastAsia="Calibri" w:hAnsi="Palatino Linotype" w:cs="Tahoma"/>
          <w:sz w:val="22"/>
          <w:szCs w:val="22"/>
          <w:lang w:eastAsia="es-MX"/>
        </w:rPr>
      </w:pPr>
    </w:p>
    <w:p w14:paraId="26F58A97" w14:textId="77777777" w:rsidR="00130F33" w:rsidRPr="00A50EAF" w:rsidRDefault="00D8718E" w:rsidP="00FE23FA">
      <w:pPr>
        <w:shd w:val="clear" w:color="auto" w:fill="FFFFFF" w:themeFill="background1"/>
        <w:spacing w:line="360" w:lineRule="auto"/>
        <w:jc w:val="both"/>
        <w:rPr>
          <w:rFonts w:ascii="Palatino Linotype" w:hAnsi="Palatino Linotype" w:cs="Tahoma"/>
          <w:sz w:val="22"/>
          <w:szCs w:val="22"/>
        </w:rPr>
      </w:pPr>
      <w:r w:rsidRPr="00A50EAF">
        <w:rPr>
          <w:rFonts w:ascii="Palatino Linotype" w:eastAsia="Calibri" w:hAnsi="Palatino Linotype" w:cs="Tahoma"/>
          <w:b/>
          <w:sz w:val="22"/>
          <w:szCs w:val="22"/>
          <w:lang w:eastAsia="es-MX"/>
        </w:rPr>
        <w:t>CUARTO</w:t>
      </w:r>
      <w:r w:rsidR="003C6934" w:rsidRPr="00A50EAF">
        <w:rPr>
          <w:rFonts w:ascii="Palatino Linotype" w:eastAsia="Calibri" w:hAnsi="Palatino Linotype" w:cs="Tahoma"/>
          <w:b/>
          <w:bCs/>
          <w:sz w:val="22"/>
          <w:szCs w:val="22"/>
          <w:lang w:eastAsia="en-US"/>
        </w:rPr>
        <w:t>.</w:t>
      </w:r>
      <w:r w:rsidR="007B0E7E" w:rsidRPr="00A50EAF">
        <w:rPr>
          <w:rFonts w:ascii="Palatino Linotype" w:eastAsia="Calibri" w:hAnsi="Palatino Linotype" w:cs="Tahoma"/>
          <w:b/>
          <w:bCs/>
          <w:sz w:val="22"/>
          <w:szCs w:val="22"/>
          <w:lang w:eastAsia="en-US"/>
        </w:rPr>
        <w:t xml:space="preserve"> </w:t>
      </w:r>
      <w:r w:rsidR="00130F33" w:rsidRPr="00A50EAF">
        <w:rPr>
          <w:rFonts w:ascii="Palatino Linotype" w:hAnsi="Palatino Linotype" w:cs="Tahoma"/>
          <w:b/>
          <w:sz w:val="22"/>
          <w:szCs w:val="22"/>
        </w:rPr>
        <w:t>NOTIFÍQUESE</w:t>
      </w:r>
      <w:r w:rsidR="00130F33" w:rsidRPr="00A50EAF">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4D28E29" w14:textId="77777777" w:rsidR="00B6258B" w:rsidRPr="00A50EAF" w:rsidRDefault="00B6258B" w:rsidP="00FE23FA">
      <w:pPr>
        <w:spacing w:line="360" w:lineRule="auto"/>
        <w:ind w:right="-93"/>
        <w:jc w:val="both"/>
        <w:rPr>
          <w:rFonts w:ascii="Palatino Linotype" w:eastAsia="Calibri" w:hAnsi="Palatino Linotype" w:cs="Tahoma"/>
          <w:b/>
          <w:bCs/>
          <w:sz w:val="22"/>
          <w:szCs w:val="22"/>
          <w:lang w:eastAsia="en-US"/>
        </w:rPr>
      </w:pPr>
    </w:p>
    <w:p w14:paraId="0CA4836E" w14:textId="39920FE3" w:rsidR="002F199F" w:rsidRPr="00A50EAF" w:rsidRDefault="00F4018F" w:rsidP="00FE23FA">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ASÍ, POR </w:t>
      </w:r>
      <w:r w:rsidR="005A3131" w:rsidRPr="00EC7187">
        <w:rPr>
          <w:rFonts w:ascii="Palatino Linotype" w:hAnsi="Palatino Linotype" w:cs="Tahoma"/>
          <w:b/>
          <w:sz w:val="22"/>
          <w:szCs w:val="22"/>
          <w:lang w:eastAsia="es-MX"/>
        </w:rPr>
        <w:t>UNANIMIDAD</w:t>
      </w:r>
      <w:r w:rsidR="005A3131" w:rsidRPr="00A50EAF">
        <w:rPr>
          <w:rFonts w:ascii="Palatino Linotype" w:hAnsi="Palatino Linotype" w:cs="Tahoma"/>
          <w:sz w:val="22"/>
          <w:szCs w:val="22"/>
          <w:lang w:eastAsia="es-MX"/>
        </w:rPr>
        <w:t xml:space="preserve"> </w:t>
      </w:r>
      <w:r w:rsidRPr="00A50EAF">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w:t>
      </w:r>
      <w:r w:rsidR="005B5DEE" w:rsidRPr="00A50EAF">
        <w:rPr>
          <w:rFonts w:ascii="Palatino Linotype" w:hAnsi="Palatino Linotype" w:cs="Tahoma"/>
          <w:sz w:val="22"/>
          <w:szCs w:val="22"/>
          <w:lang w:eastAsia="es-MX"/>
        </w:rPr>
        <w:t>;</w:t>
      </w:r>
      <w:r w:rsidR="007C6E6C" w:rsidRPr="00A50EAF">
        <w:rPr>
          <w:rFonts w:ascii="Palatino Linotype" w:hAnsi="Palatino Linotype" w:cs="Tahoma"/>
          <w:sz w:val="22"/>
          <w:szCs w:val="22"/>
          <w:lang w:eastAsia="es-MX"/>
        </w:rPr>
        <w:t xml:space="preserve"> </w:t>
      </w:r>
      <w:r w:rsidRPr="00A50EAF">
        <w:rPr>
          <w:rFonts w:ascii="Palatino Linotype" w:hAnsi="Palatino Linotype" w:cs="Tahoma"/>
          <w:bCs/>
          <w:sz w:val="22"/>
          <w:szCs w:val="22"/>
          <w:lang w:eastAsia="es-MX"/>
        </w:rPr>
        <w:t>EVA ABAID YAPUR</w:t>
      </w:r>
      <w:r w:rsidR="000F1E91">
        <w:rPr>
          <w:rFonts w:ascii="Palatino Linotype" w:hAnsi="Palatino Linotype" w:cs="Tahoma"/>
          <w:bCs/>
          <w:sz w:val="22"/>
          <w:szCs w:val="22"/>
          <w:lang w:eastAsia="es-MX"/>
        </w:rPr>
        <w:t xml:space="preserve"> (EMITIENDO VOTO PARTICULAR)</w:t>
      </w:r>
      <w:r w:rsidRPr="00A50EAF">
        <w:rPr>
          <w:rFonts w:ascii="Palatino Linotype" w:hAnsi="Palatino Linotype" w:cs="Tahoma"/>
          <w:sz w:val="22"/>
          <w:szCs w:val="22"/>
          <w:lang w:eastAsia="es-MX"/>
        </w:rPr>
        <w:t>;</w:t>
      </w:r>
      <w:r w:rsidR="007C6E6C" w:rsidRPr="00A50EAF">
        <w:rPr>
          <w:rFonts w:ascii="Palatino Linotype" w:hAnsi="Palatino Linotype" w:cs="Tahoma"/>
          <w:sz w:val="22"/>
          <w:szCs w:val="22"/>
          <w:lang w:eastAsia="es-MX"/>
        </w:rPr>
        <w:t xml:space="preserve"> </w:t>
      </w:r>
      <w:r w:rsidRPr="00A50EAF">
        <w:rPr>
          <w:rFonts w:ascii="Palatino Linotype" w:hAnsi="Palatino Linotype" w:cs="Tahoma"/>
          <w:sz w:val="22"/>
          <w:szCs w:val="22"/>
          <w:lang w:eastAsia="es-MX"/>
        </w:rPr>
        <w:t>JOSÉ GUADALUPE LUNA HERNÁND</w:t>
      </w:r>
      <w:r w:rsidR="005B5DEE" w:rsidRPr="00A50EAF">
        <w:rPr>
          <w:rFonts w:ascii="Palatino Linotype" w:hAnsi="Palatino Linotype" w:cs="Tahoma"/>
          <w:sz w:val="22"/>
          <w:szCs w:val="22"/>
          <w:lang w:eastAsia="es-MX"/>
        </w:rPr>
        <w:t>EZ</w:t>
      </w:r>
      <w:r w:rsidR="000F1E91">
        <w:rPr>
          <w:rFonts w:ascii="Palatino Linotype" w:hAnsi="Palatino Linotype" w:cs="Tahoma"/>
          <w:sz w:val="22"/>
          <w:szCs w:val="22"/>
          <w:lang w:eastAsia="es-MX"/>
        </w:rPr>
        <w:t xml:space="preserve"> </w:t>
      </w:r>
      <w:r w:rsidR="000F1E91">
        <w:rPr>
          <w:rFonts w:ascii="Palatino Linotype" w:hAnsi="Palatino Linotype" w:cs="Tahoma"/>
          <w:bCs/>
          <w:sz w:val="22"/>
          <w:szCs w:val="22"/>
          <w:lang w:eastAsia="es-MX"/>
        </w:rPr>
        <w:t>(EMITIENDO VOTO PARTICULAR)</w:t>
      </w:r>
      <w:r w:rsidR="005B5DEE" w:rsidRPr="00A50EAF">
        <w:rPr>
          <w:rFonts w:ascii="Palatino Linotype" w:hAnsi="Palatino Linotype" w:cs="Tahoma"/>
          <w:sz w:val="22"/>
          <w:szCs w:val="22"/>
          <w:lang w:eastAsia="es-MX"/>
        </w:rPr>
        <w:t xml:space="preserve">; </w:t>
      </w:r>
      <w:r w:rsidRPr="00A50EAF">
        <w:rPr>
          <w:rFonts w:ascii="Palatino Linotype" w:hAnsi="Palatino Linotype" w:cs="Tahoma"/>
          <w:sz w:val="22"/>
          <w:szCs w:val="22"/>
          <w:lang w:val="es-ES_tradnl" w:eastAsia="es-MX"/>
        </w:rPr>
        <w:t>JAVIER MARTÍNEZ CRUZ Y LUIS GUSTAVO PARRA NORIEGA</w:t>
      </w:r>
      <w:r w:rsidRPr="00A50EAF">
        <w:rPr>
          <w:rFonts w:ascii="Palatino Linotype" w:hAnsi="Palatino Linotype" w:cs="Tahoma"/>
          <w:sz w:val="22"/>
          <w:szCs w:val="22"/>
          <w:lang w:eastAsia="es-MX"/>
        </w:rPr>
        <w:t xml:space="preserve">, EN </w:t>
      </w:r>
      <w:r w:rsidR="005A3131" w:rsidRPr="00BC1085">
        <w:rPr>
          <w:rFonts w:ascii="Palatino Linotype" w:hAnsi="Palatino Linotype" w:cs="Tahoma"/>
          <w:sz w:val="22"/>
          <w:szCs w:val="22"/>
          <w:lang w:eastAsia="es-MX"/>
        </w:rPr>
        <w:t xml:space="preserve">LA </w:t>
      </w:r>
      <w:r w:rsidR="002E4C2A">
        <w:rPr>
          <w:rFonts w:ascii="Palatino Linotype" w:hAnsi="Palatino Linotype" w:cs="Tahoma"/>
          <w:sz w:val="22"/>
          <w:szCs w:val="22"/>
          <w:lang w:eastAsia="es-MX"/>
        </w:rPr>
        <w:t xml:space="preserve">CUARTA </w:t>
      </w:r>
      <w:r w:rsidRPr="00BC1085">
        <w:rPr>
          <w:rFonts w:ascii="Palatino Linotype" w:hAnsi="Palatino Linotype" w:cs="Tahoma"/>
          <w:sz w:val="22"/>
          <w:szCs w:val="22"/>
          <w:lang w:eastAsia="es-MX"/>
        </w:rPr>
        <w:t xml:space="preserve">SESIÓN ORDINARIA, CELEBRADA EL </w:t>
      </w:r>
      <w:r w:rsidR="002E4C2A">
        <w:rPr>
          <w:rFonts w:ascii="Palatino Linotype" w:hAnsi="Palatino Linotype" w:cs="Tahoma"/>
          <w:sz w:val="22"/>
          <w:szCs w:val="22"/>
          <w:lang w:eastAsia="es-MX"/>
        </w:rPr>
        <w:t xml:space="preserve">TREINTA </w:t>
      </w:r>
      <w:r w:rsidR="00681656" w:rsidRPr="00BC1085">
        <w:rPr>
          <w:rFonts w:ascii="Palatino Linotype" w:hAnsi="Palatino Linotype" w:cs="Tahoma"/>
          <w:sz w:val="22"/>
          <w:szCs w:val="22"/>
          <w:lang w:eastAsia="es-MX"/>
        </w:rPr>
        <w:t xml:space="preserve">DE </w:t>
      </w:r>
      <w:r w:rsidR="002E4C2A">
        <w:rPr>
          <w:rFonts w:ascii="Palatino Linotype" w:hAnsi="Palatino Linotype" w:cs="Tahoma"/>
          <w:sz w:val="22"/>
          <w:szCs w:val="22"/>
          <w:lang w:eastAsia="es-MX"/>
        </w:rPr>
        <w:t xml:space="preserve">ENERO </w:t>
      </w:r>
      <w:r w:rsidRPr="00BC1085">
        <w:rPr>
          <w:rFonts w:ascii="Palatino Linotype" w:hAnsi="Palatino Linotype" w:cs="Tahoma"/>
          <w:sz w:val="22"/>
          <w:szCs w:val="22"/>
          <w:lang w:eastAsia="es-MX"/>
        </w:rPr>
        <w:t>DE DOS MIL DIECI</w:t>
      </w:r>
      <w:r w:rsidR="002E4C2A">
        <w:rPr>
          <w:rFonts w:ascii="Palatino Linotype" w:hAnsi="Palatino Linotype" w:cs="Tahoma"/>
          <w:sz w:val="22"/>
          <w:szCs w:val="22"/>
          <w:lang w:eastAsia="es-MX"/>
        </w:rPr>
        <w:t>NUEVE</w:t>
      </w:r>
      <w:r w:rsidRPr="00BC1085">
        <w:rPr>
          <w:rFonts w:ascii="Palatino Linotype" w:hAnsi="Palatino Linotype" w:cs="Tahoma"/>
          <w:sz w:val="22"/>
          <w:szCs w:val="22"/>
          <w:lang w:eastAsia="es-MX"/>
        </w:rPr>
        <w:t>, ANTE</w:t>
      </w:r>
      <w:r w:rsidRPr="00A50EAF">
        <w:rPr>
          <w:rFonts w:ascii="Palatino Linotype" w:hAnsi="Palatino Linotype" w:cs="Tahoma"/>
          <w:sz w:val="22"/>
          <w:szCs w:val="22"/>
          <w:lang w:eastAsia="es-MX"/>
        </w:rPr>
        <w:t xml:space="preserve"> EL SECRETARIO TÉCNICO DEL PLENO,</w:t>
      </w:r>
      <w:r w:rsidR="007C6E6C" w:rsidRPr="00A50EAF">
        <w:rPr>
          <w:rFonts w:ascii="Palatino Linotype" w:hAnsi="Palatino Linotype" w:cs="Tahoma"/>
          <w:sz w:val="22"/>
          <w:szCs w:val="22"/>
          <w:lang w:eastAsia="es-MX"/>
        </w:rPr>
        <w:t xml:space="preserve"> </w:t>
      </w:r>
      <w:r w:rsidRPr="00A50EAF">
        <w:rPr>
          <w:rFonts w:ascii="Palatino Linotype" w:hAnsi="Palatino Linotype" w:cs="Tahoma"/>
          <w:sz w:val="22"/>
          <w:szCs w:val="22"/>
          <w:lang w:eastAsia="es-MX"/>
        </w:rPr>
        <w:t>ALEXIS TAPIA RAMÍREZ.</w:t>
      </w:r>
    </w:p>
    <w:tbl>
      <w:tblPr>
        <w:tblW w:w="9072" w:type="dxa"/>
        <w:tblInd w:w="137" w:type="dxa"/>
        <w:tblLook w:val="04A0" w:firstRow="1" w:lastRow="0" w:firstColumn="1" w:lastColumn="0" w:noHBand="0" w:noVBand="1"/>
      </w:tblPr>
      <w:tblGrid>
        <w:gridCol w:w="3402"/>
        <w:gridCol w:w="1985"/>
        <w:gridCol w:w="3685"/>
      </w:tblGrid>
      <w:tr w:rsidR="00F73751" w:rsidRPr="00A50EAF" w14:paraId="26B0EAED" w14:textId="77777777" w:rsidTr="00F5374C">
        <w:tc>
          <w:tcPr>
            <w:tcW w:w="9072" w:type="dxa"/>
            <w:gridSpan w:val="3"/>
          </w:tcPr>
          <w:p w14:paraId="1E52BFD8" w14:textId="77777777" w:rsidR="00855C21" w:rsidRDefault="00855C21" w:rsidP="000F1E91">
            <w:pPr>
              <w:spacing w:line="276" w:lineRule="auto"/>
              <w:rPr>
                <w:rFonts w:ascii="Palatino Linotype" w:eastAsia="Calibri" w:hAnsi="Palatino Linotype" w:cs="Tahoma"/>
                <w:b/>
                <w:sz w:val="22"/>
                <w:szCs w:val="22"/>
                <w:lang w:eastAsia="es-MX"/>
              </w:rPr>
            </w:pPr>
          </w:p>
          <w:p w14:paraId="679693BD" w14:textId="77777777" w:rsidR="00EC7187" w:rsidRPr="00A50EAF" w:rsidRDefault="00EC7187" w:rsidP="000F1E91">
            <w:pPr>
              <w:spacing w:line="276" w:lineRule="auto"/>
              <w:rPr>
                <w:rFonts w:ascii="Palatino Linotype" w:eastAsia="Calibri" w:hAnsi="Palatino Linotype" w:cs="Tahoma"/>
                <w:b/>
                <w:sz w:val="22"/>
                <w:szCs w:val="22"/>
                <w:lang w:eastAsia="es-MX"/>
              </w:rPr>
            </w:pPr>
          </w:p>
          <w:p w14:paraId="544D541F" w14:textId="624EE82A" w:rsidR="000F1E91" w:rsidRPr="00A50EAF" w:rsidRDefault="000F1E91" w:rsidP="000F1E91">
            <w:pPr>
              <w:spacing w:line="276" w:lineRule="auto"/>
              <w:rPr>
                <w:rFonts w:ascii="Palatino Linotype" w:eastAsia="Calibri" w:hAnsi="Palatino Linotype" w:cs="Tahoma"/>
                <w:b/>
                <w:sz w:val="22"/>
                <w:szCs w:val="22"/>
                <w:lang w:eastAsia="es-MX"/>
              </w:rPr>
            </w:pPr>
          </w:p>
          <w:p w14:paraId="44E709F2" w14:textId="77777777" w:rsidR="00F73751" w:rsidRPr="00A50EAF" w:rsidRDefault="00F73751" w:rsidP="000F1E91">
            <w:pPr>
              <w:tabs>
                <w:tab w:val="left" w:pos="2445"/>
                <w:tab w:val="center" w:pos="4428"/>
              </w:tabs>
              <w:spacing w:line="276"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Zulema Martínez Sánchez</w:t>
            </w:r>
          </w:p>
          <w:p w14:paraId="6E7557A9" w14:textId="77777777" w:rsidR="00F73751" w:rsidRPr="00EC7187" w:rsidRDefault="005B5DEE" w:rsidP="000F1E91">
            <w:pPr>
              <w:spacing w:line="276" w:lineRule="auto"/>
              <w:ind w:right="-108"/>
              <w:jc w:val="center"/>
              <w:rPr>
                <w:rFonts w:ascii="Palatino Linotype" w:eastAsia="Calibri" w:hAnsi="Palatino Linotype" w:cs="Tahoma"/>
                <w:sz w:val="22"/>
                <w:szCs w:val="22"/>
              </w:rPr>
            </w:pPr>
            <w:r w:rsidRPr="00EC7187">
              <w:rPr>
                <w:rFonts w:ascii="Palatino Linotype" w:eastAsia="Calibri" w:hAnsi="Palatino Linotype" w:cs="Tahoma"/>
                <w:sz w:val="22"/>
                <w:szCs w:val="22"/>
                <w:lang w:eastAsia="es-MX"/>
              </w:rPr>
              <w:t>Comisionada Presidenta</w:t>
            </w:r>
          </w:p>
        </w:tc>
      </w:tr>
      <w:tr w:rsidR="00F73751" w:rsidRPr="00A50EAF" w14:paraId="78B48AD5" w14:textId="77777777" w:rsidTr="00F5374C">
        <w:tc>
          <w:tcPr>
            <w:tcW w:w="3402" w:type="dxa"/>
          </w:tcPr>
          <w:p w14:paraId="6C315BBD" w14:textId="77777777" w:rsidR="00956793" w:rsidRPr="00A50EAF" w:rsidRDefault="00956793" w:rsidP="000F1E91">
            <w:pPr>
              <w:spacing w:line="276" w:lineRule="auto"/>
              <w:ind w:right="-108"/>
              <w:rPr>
                <w:rFonts w:ascii="Palatino Linotype" w:eastAsia="Calibri" w:hAnsi="Palatino Linotype" w:cs="Tahoma"/>
                <w:b/>
                <w:sz w:val="22"/>
                <w:szCs w:val="22"/>
              </w:rPr>
            </w:pPr>
          </w:p>
          <w:p w14:paraId="3C99531A" w14:textId="77777777" w:rsidR="00EC7187" w:rsidRDefault="00EC7187" w:rsidP="000F1E91">
            <w:pPr>
              <w:spacing w:line="276" w:lineRule="auto"/>
              <w:ind w:right="-108"/>
              <w:jc w:val="center"/>
              <w:rPr>
                <w:rFonts w:ascii="Palatino Linotype" w:eastAsia="Calibri" w:hAnsi="Palatino Linotype" w:cs="Tahoma"/>
                <w:b/>
                <w:sz w:val="22"/>
                <w:szCs w:val="22"/>
              </w:rPr>
            </w:pPr>
          </w:p>
          <w:p w14:paraId="319AE8C1" w14:textId="6D6F044E" w:rsidR="00EC7187" w:rsidRDefault="00EC7187" w:rsidP="000F1E91">
            <w:pPr>
              <w:spacing w:line="276" w:lineRule="auto"/>
              <w:ind w:right="-108"/>
              <w:rPr>
                <w:rFonts w:ascii="Palatino Linotype" w:eastAsia="Calibri" w:hAnsi="Palatino Linotype" w:cs="Tahoma"/>
                <w:b/>
                <w:sz w:val="22"/>
                <w:szCs w:val="22"/>
              </w:rPr>
            </w:pPr>
          </w:p>
          <w:p w14:paraId="570527AF" w14:textId="77777777" w:rsidR="000F1E91" w:rsidRDefault="000F1E91" w:rsidP="000F1E91">
            <w:pPr>
              <w:spacing w:line="276" w:lineRule="auto"/>
              <w:ind w:right="-108"/>
              <w:rPr>
                <w:rFonts w:ascii="Palatino Linotype" w:eastAsia="Calibri" w:hAnsi="Palatino Linotype" w:cs="Tahoma"/>
                <w:b/>
                <w:sz w:val="22"/>
                <w:szCs w:val="22"/>
              </w:rPr>
            </w:pPr>
          </w:p>
          <w:p w14:paraId="1EE003D7" w14:textId="77777777" w:rsidR="00F4018F" w:rsidRPr="00A50EAF" w:rsidRDefault="00F73751" w:rsidP="000F1E91">
            <w:pPr>
              <w:spacing w:line="276" w:lineRule="auto"/>
              <w:ind w:right="-108"/>
              <w:jc w:val="center"/>
              <w:rPr>
                <w:rFonts w:ascii="Palatino Linotype" w:eastAsia="Calibri" w:hAnsi="Palatino Linotype" w:cs="Tahoma"/>
                <w:b/>
                <w:sz w:val="22"/>
                <w:szCs w:val="22"/>
              </w:rPr>
            </w:pPr>
            <w:r w:rsidRPr="00A50EAF">
              <w:rPr>
                <w:rFonts w:ascii="Palatino Linotype" w:eastAsia="Calibri" w:hAnsi="Palatino Linotype" w:cs="Tahoma"/>
                <w:b/>
                <w:sz w:val="22"/>
                <w:szCs w:val="22"/>
              </w:rPr>
              <w:t xml:space="preserve">Eva </w:t>
            </w:r>
            <w:proofErr w:type="spellStart"/>
            <w:r w:rsidRPr="00A50EAF">
              <w:rPr>
                <w:rFonts w:ascii="Palatino Linotype" w:eastAsia="Calibri" w:hAnsi="Palatino Linotype" w:cs="Tahoma"/>
                <w:b/>
                <w:sz w:val="22"/>
                <w:szCs w:val="22"/>
              </w:rPr>
              <w:t>Abaid</w:t>
            </w:r>
            <w:proofErr w:type="spellEnd"/>
            <w:r w:rsidRPr="00A50EAF">
              <w:rPr>
                <w:rFonts w:ascii="Palatino Linotype" w:eastAsia="Calibri" w:hAnsi="Palatino Linotype" w:cs="Tahoma"/>
                <w:b/>
                <w:sz w:val="22"/>
                <w:szCs w:val="22"/>
              </w:rPr>
              <w:t xml:space="preserve"> </w:t>
            </w:r>
            <w:proofErr w:type="spellStart"/>
            <w:r w:rsidRPr="00A50EAF">
              <w:rPr>
                <w:rFonts w:ascii="Palatino Linotype" w:eastAsia="Calibri" w:hAnsi="Palatino Linotype" w:cs="Tahoma"/>
                <w:b/>
                <w:sz w:val="22"/>
                <w:szCs w:val="22"/>
              </w:rPr>
              <w:t>Yapur</w:t>
            </w:r>
            <w:proofErr w:type="spellEnd"/>
            <w:r w:rsidRPr="00A50EAF">
              <w:rPr>
                <w:rFonts w:ascii="Palatino Linotype" w:eastAsia="Calibri" w:hAnsi="Palatino Linotype" w:cs="Tahoma"/>
                <w:b/>
                <w:sz w:val="22"/>
                <w:szCs w:val="22"/>
              </w:rPr>
              <w:t xml:space="preserve"> </w:t>
            </w:r>
          </w:p>
          <w:p w14:paraId="13000CC6" w14:textId="77777777" w:rsidR="00F73751" w:rsidRPr="00EC7187" w:rsidRDefault="00F73751" w:rsidP="000F1E91">
            <w:pPr>
              <w:spacing w:line="276" w:lineRule="auto"/>
              <w:ind w:right="-108"/>
              <w:jc w:val="center"/>
              <w:rPr>
                <w:rFonts w:ascii="Palatino Linotype" w:eastAsia="Calibri" w:hAnsi="Palatino Linotype" w:cs="Tahoma"/>
                <w:sz w:val="22"/>
                <w:szCs w:val="22"/>
              </w:rPr>
            </w:pPr>
            <w:r w:rsidRPr="00EC7187">
              <w:rPr>
                <w:rFonts w:ascii="Palatino Linotype" w:eastAsia="Calibri" w:hAnsi="Palatino Linotype" w:cs="Tahoma"/>
                <w:sz w:val="22"/>
                <w:szCs w:val="22"/>
              </w:rPr>
              <w:t>Comisionada</w:t>
            </w:r>
          </w:p>
          <w:p w14:paraId="2E51D5FE" w14:textId="2AE446F2" w:rsidR="00400FDE" w:rsidRPr="000F1E91" w:rsidRDefault="00F4018F" w:rsidP="000F1E91">
            <w:pPr>
              <w:spacing w:line="276"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tc>
        <w:tc>
          <w:tcPr>
            <w:tcW w:w="1985" w:type="dxa"/>
          </w:tcPr>
          <w:p w14:paraId="148B4C17" w14:textId="77777777" w:rsidR="00F73751" w:rsidRDefault="00F4018F" w:rsidP="000F1E91">
            <w:pPr>
              <w:spacing w:line="276"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3EF2C787" w14:textId="77777777" w:rsidR="00EC7187" w:rsidRDefault="00EC7187" w:rsidP="000F1E91">
            <w:pPr>
              <w:spacing w:line="276" w:lineRule="auto"/>
              <w:jc w:val="center"/>
              <w:rPr>
                <w:rFonts w:ascii="Palatino Linotype" w:eastAsia="Calibri" w:hAnsi="Palatino Linotype" w:cs="Tahoma"/>
                <w:b/>
                <w:sz w:val="22"/>
                <w:szCs w:val="22"/>
                <w:lang w:eastAsia="es-MX"/>
              </w:rPr>
            </w:pPr>
          </w:p>
          <w:p w14:paraId="02DD503A" w14:textId="77777777" w:rsidR="00EC7187" w:rsidRDefault="00EC7187" w:rsidP="000F1E91">
            <w:pPr>
              <w:spacing w:line="276" w:lineRule="auto"/>
              <w:jc w:val="center"/>
              <w:rPr>
                <w:rFonts w:ascii="Palatino Linotype" w:eastAsia="Calibri" w:hAnsi="Palatino Linotype" w:cs="Tahoma"/>
                <w:b/>
                <w:sz w:val="22"/>
                <w:szCs w:val="22"/>
                <w:lang w:eastAsia="es-MX"/>
              </w:rPr>
            </w:pPr>
          </w:p>
          <w:p w14:paraId="7F5B6DCD" w14:textId="77777777" w:rsidR="00EC7187" w:rsidRDefault="00EC7187" w:rsidP="000F1E91">
            <w:pPr>
              <w:spacing w:line="276" w:lineRule="auto"/>
              <w:jc w:val="center"/>
              <w:rPr>
                <w:rFonts w:ascii="Palatino Linotype" w:eastAsia="Calibri" w:hAnsi="Palatino Linotype" w:cs="Tahoma"/>
                <w:b/>
                <w:sz w:val="22"/>
                <w:szCs w:val="22"/>
                <w:lang w:eastAsia="es-MX"/>
              </w:rPr>
            </w:pPr>
          </w:p>
          <w:p w14:paraId="71903C2C" w14:textId="77777777" w:rsidR="00EC7187" w:rsidRDefault="00EC7187" w:rsidP="000F1E91">
            <w:pPr>
              <w:spacing w:line="276" w:lineRule="auto"/>
              <w:jc w:val="center"/>
              <w:rPr>
                <w:rFonts w:ascii="Palatino Linotype" w:eastAsia="Calibri" w:hAnsi="Palatino Linotype" w:cs="Tahoma"/>
                <w:b/>
                <w:sz w:val="22"/>
                <w:szCs w:val="22"/>
                <w:lang w:eastAsia="es-MX"/>
              </w:rPr>
            </w:pPr>
          </w:p>
          <w:p w14:paraId="456147B7" w14:textId="77777777" w:rsidR="00EC7187" w:rsidRPr="00A50EAF" w:rsidRDefault="00EC7187" w:rsidP="000F1E91">
            <w:pPr>
              <w:spacing w:line="276" w:lineRule="auto"/>
              <w:jc w:val="center"/>
              <w:rPr>
                <w:rFonts w:ascii="Palatino Linotype" w:eastAsia="Calibri" w:hAnsi="Palatino Linotype" w:cs="Tahoma"/>
                <w:b/>
                <w:sz w:val="22"/>
                <w:szCs w:val="22"/>
                <w:lang w:eastAsia="es-MX"/>
              </w:rPr>
            </w:pPr>
          </w:p>
        </w:tc>
        <w:tc>
          <w:tcPr>
            <w:tcW w:w="3685" w:type="dxa"/>
          </w:tcPr>
          <w:p w14:paraId="40090854" w14:textId="77777777" w:rsidR="000813B0" w:rsidRPr="00A50EAF" w:rsidRDefault="000813B0" w:rsidP="000F1E91">
            <w:pPr>
              <w:spacing w:line="276" w:lineRule="auto"/>
              <w:ind w:right="-108"/>
              <w:jc w:val="center"/>
              <w:rPr>
                <w:rFonts w:ascii="Palatino Linotype" w:eastAsia="Calibri" w:hAnsi="Palatino Linotype" w:cs="Tahoma"/>
                <w:b/>
                <w:sz w:val="22"/>
                <w:szCs w:val="22"/>
              </w:rPr>
            </w:pPr>
          </w:p>
          <w:p w14:paraId="758E7C5C" w14:textId="15BA1891" w:rsidR="00EC7187" w:rsidRDefault="00EC7187" w:rsidP="000F1E91">
            <w:pPr>
              <w:spacing w:line="276" w:lineRule="auto"/>
              <w:ind w:right="-108"/>
              <w:rPr>
                <w:rFonts w:ascii="Palatino Linotype" w:eastAsia="Calibri" w:hAnsi="Palatino Linotype" w:cs="Tahoma"/>
                <w:b/>
                <w:sz w:val="22"/>
                <w:szCs w:val="22"/>
                <w:lang w:eastAsia="es-MX"/>
              </w:rPr>
            </w:pPr>
          </w:p>
          <w:p w14:paraId="1F4D42A0" w14:textId="6A1232F5" w:rsidR="000F1E91" w:rsidRDefault="000F1E91" w:rsidP="000F1E91">
            <w:pPr>
              <w:spacing w:line="276" w:lineRule="auto"/>
              <w:ind w:right="-108"/>
              <w:rPr>
                <w:rFonts w:ascii="Palatino Linotype" w:eastAsia="Calibri" w:hAnsi="Palatino Linotype" w:cs="Tahoma"/>
                <w:b/>
                <w:sz w:val="22"/>
                <w:szCs w:val="22"/>
                <w:lang w:eastAsia="es-MX"/>
              </w:rPr>
            </w:pPr>
          </w:p>
          <w:p w14:paraId="5739C7A8" w14:textId="77777777" w:rsidR="000F1E91" w:rsidRDefault="000F1E91" w:rsidP="000F1E91">
            <w:pPr>
              <w:spacing w:line="276" w:lineRule="auto"/>
              <w:ind w:right="-108"/>
              <w:rPr>
                <w:rFonts w:ascii="Palatino Linotype" w:eastAsia="Calibri" w:hAnsi="Palatino Linotype" w:cs="Tahoma"/>
                <w:b/>
                <w:sz w:val="22"/>
                <w:szCs w:val="22"/>
                <w:lang w:eastAsia="es-MX"/>
              </w:rPr>
            </w:pPr>
          </w:p>
          <w:p w14:paraId="7645D925" w14:textId="77777777" w:rsidR="00F73751" w:rsidRPr="00A50EAF" w:rsidRDefault="00F73751" w:rsidP="000F1E91">
            <w:pPr>
              <w:spacing w:line="276" w:lineRule="auto"/>
              <w:ind w:right="-108"/>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José Guadalupe Luna Hernández</w:t>
            </w:r>
          </w:p>
          <w:p w14:paraId="70A846DE" w14:textId="77777777" w:rsidR="00F73751" w:rsidRPr="00EC7187" w:rsidRDefault="00F73751" w:rsidP="000F1E91">
            <w:pPr>
              <w:spacing w:line="276" w:lineRule="auto"/>
              <w:ind w:right="-108"/>
              <w:jc w:val="center"/>
              <w:rPr>
                <w:rFonts w:ascii="Palatino Linotype" w:eastAsia="Calibri" w:hAnsi="Palatino Linotype" w:cs="Tahoma"/>
                <w:sz w:val="22"/>
                <w:szCs w:val="22"/>
                <w:lang w:eastAsia="es-MX"/>
              </w:rPr>
            </w:pPr>
            <w:r w:rsidRPr="00EC7187">
              <w:rPr>
                <w:rFonts w:ascii="Palatino Linotype" w:eastAsia="Calibri" w:hAnsi="Palatino Linotype" w:cs="Tahoma"/>
                <w:sz w:val="22"/>
                <w:szCs w:val="22"/>
                <w:lang w:eastAsia="es-MX"/>
              </w:rPr>
              <w:t>Comisionado</w:t>
            </w:r>
          </w:p>
          <w:p w14:paraId="02B3982E" w14:textId="77777777" w:rsidR="00400FDE" w:rsidRPr="00A50EAF" w:rsidRDefault="00F4018F" w:rsidP="000F1E91">
            <w:pPr>
              <w:spacing w:line="276"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3EE1D4FC" w14:textId="77777777" w:rsidR="00400FDE" w:rsidRPr="00A50EAF" w:rsidRDefault="00400FDE" w:rsidP="000F1E91">
            <w:pPr>
              <w:spacing w:line="276" w:lineRule="auto"/>
              <w:ind w:right="-108"/>
              <w:jc w:val="center"/>
              <w:rPr>
                <w:rFonts w:ascii="Palatino Linotype" w:eastAsia="Batang" w:hAnsi="Palatino Linotype" w:cs="Tahoma"/>
                <w:b/>
                <w:sz w:val="22"/>
                <w:szCs w:val="22"/>
              </w:rPr>
            </w:pPr>
          </w:p>
        </w:tc>
      </w:tr>
      <w:tr w:rsidR="00F73751" w:rsidRPr="00A50EAF" w14:paraId="6E24174F" w14:textId="77777777" w:rsidTr="00F5374C">
        <w:tc>
          <w:tcPr>
            <w:tcW w:w="3402" w:type="dxa"/>
          </w:tcPr>
          <w:p w14:paraId="413F0291" w14:textId="77777777" w:rsidR="00956793" w:rsidRDefault="00956793" w:rsidP="000F1E91">
            <w:pPr>
              <w:spacing w:line="276" w:lineRule="auto"/>
              <w:rPr>
                <w:rFonts w:ascii="Palatino Linotype" w:eastAsia="Calibri" w:hAnsi="Palatino Linotype" w:cs="Tahoma"/>
                <w:b/>
                <w:sz w:val="22"/>
                <w:szCs w:val="22"/>
              </w:rPr>
            </w:pPr>
          </w:p>
          <w:p w14:paraId="295251D0" w14:textId="77777777" w:rsidR="00EC7187" w:rsidRDefault="00EC7187" w:rsidP="000F1E91">
            <w:pPr>
              <w:spacing w:line="276" w:lineRule="auto"/>
              <w:rPr>
                <w:rFonts w:ascii="Palatino Linotype" w:eastAsia="Calibri" w:hAnsi="Palatino Linotype" w:cs="Tahoma"/>
                <w:b/>
                <w:sz w:val="22"/>
                <w:szCs w:val="22"/>
              </w:rPr>
            </w:pPr>
          </w:p>
          <w:p w14:paraId="561969EF" w14:textId="157BC424" w:rsidR="00EC7187" w:rsidRDefault="00EC7187" w:rsidP="000F1E91">
            <w:pPr>
              <w:spacing w:line="276" w:lineRule="auto"/>
              <w:rPr>
                <w:rFonts w:ascii="Palatino Linotype" w:eastAsia="Calibri" w:hAnsi="Palatino Linotype" w:cs="Tahoma"/>
                <w:b/>
                <w:sz w:val="22"/>
                <w:szCs w:val="22"/>
              </w:rPr>
            </w:pPr>
          </w:p>
          <w:p w14:paraId="482049B5" w14:textId="77777777" w:rsidR="000F1E91" w:rsidRPr="00A50EAF" w:rsidRDefault="000F1E91" w:rsidP="000F1E91">
            <w:pPr>
              <w:spacing w:line="276" w:lineRule="auto"/>
              <w:rPr>
                <w:rFonts w:ascii="Palatino Linotype" w:eastAsia="Calibri" w:hAnsi="Palatino Linotype" w:cs="Tahoma"/>
                <w:b/>
                <w:sz w:val="22"/>
                <w:szCs w:val="22"/>
              </w:rPr>
            </w:pPr>
          </w:p>
          <w:p w14:paraId="2801D9B5" w14:textId="77777777" w:rsidR="00956793" w:rsidRPr="00A50EAF" w:rsidRDefault="00956793" w:rsidP="000F1E91">
            <w:pPr>
              <w:spacing w:line="276" w:lineRule="auto"/>
              <w:rPr>
                <w:rFonts w:ascii="Palatino Linotype" w:eastAsia="Calibri" w:hAnsi="Palatino Linotype" w:cs="Tahoma"/>
                <w:b/>
                <w:sz w:val="22"/>
                <w:szCs w:val="22"/>
              </w:rPr>
            </w:pPr>
          </w:p>
          <w:p w14:paraId="6A09AD19" w14:textId="77777777" w:rsidR="00F73751" w:rsidRPr="00EC7187" w:rsidRDefault="00F73751" w:rsidP="000F1E91">
            <w:pPr>
              <w:spacing w:line="276" w:lineRule="auto"/>
              <w:jc w:val="center"/>
              <w:rPr>
                <w:rFonts w:ascii="Palatino Linotype" w:eastAsia="Calibri" w:hAnsi="Palatino Linotype" w:cs="Tahoma"/>
                <w:sz w:val="22"/>
                <w:szCs w:val="22"/>
              </w:rPr>
            </w:pPr>
            <w:r w:rsidRPr="00A50EAF">
              <w:rPr>
                <w:rFonts w:ascii="Palatino Linotype" w:eastAsia="Calibri" w:hAnsi="Palatino Linotype" w:cs="Tahoma"/>
                <w:b/>
                <w:sz w:val="22"/>
                <w:szCs w:val="22"/>
                <w:lang w:val="es-ES_tradnl"/>
              </w:rPr>
              <w:t xml:space="preserve">Javier Martínez Cruz </w:t>
            </w:r>
            <w:r w:rsidRPr="00EC7187">
              <w:rPr>
                <w:rFonts w:ascii="Palatino Linotype" w:eastAsia="Calibri" w:hAnsi="Palatino Linotype" w:cs="Tahoma"/>
                <w:sz w:val="22"/>
                <w:szCs w:val="22"/>
              </w:rPr>
              <w:t>Comisionado</w:t>
            </w:r>
          </w:p>
          <w:p w14:paraId="63831517" w14:textId="5FE6E125" w:rsidR="00400FDE" w:rsidRPr="000F1E91" w:rsidRDefault="00F4018F" w:rsidP="000F1E91">
            <w:pPr>
              <w:spacing w:line="276"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tc>
        <w:tc>
          <w:tcPr>
            <w:tcW w:w="1985" w:type="dxa"/>
          </w:tcPr>
          <w:p w14:paraId="36CCF9EF" w14:textId="77777777" w:rsidR="00F73751" w:rsidRPr="00A50EAF" w:rsidRDefault="00F73751" w:rsidP="000F1E91">
            <w:pPr>
              <w:spacing w:line="276" w:lineRule="auto"/>
              <w:jc w:val="center"/>
              <w:rPr>
                <w:rFonts w:ascii="Palatino Linotype" w:eastAsia="Batang" w:hAnsi="Palatino Linotype" w:cs="Tahoma"/>
                <w:b/>
                <w:sz w:val="22"/>
                <w:szCs w:val="22"/>
              </w:rPr>
            </w:pPr>
          </w:p>
        </w:tc>
        <w:tc>
          <w:tcPr>
            <w:tcW w:w="3685" w:type="dxa"/>
          </w:tcPr>
          <w:p w14:paraId="709D12D9" w14:textId="77777777" w:rsidR="00F73751" w:rsidRDefault="00F73751" w:rsidP="000F1E91">
            <w:pPr>
              <w:spacing w:line="276" w:lineRule="auto"/>
              <w:ind w:right="-108"/>
              <w:jc w:val="center"/>
              <w:rPr>
                <w:rFonts w:ascii="Palatino Linotype" w:eastAsia="Calibri" w:hAnsi="Palatino Linotype" w:cs="Tahoma"/>
                <w:b/>
                <w:sz w:val="22"/>
                <w:szCs w:val="22"/>
              </w:rPr>
            </w:pPr>
          </w:p>
          <w:p w14:paraId="54E9048B" w14:textId="77777777" w:rsidR="00EC7187" w:rsidRDefault="00EC7187" w:rsidP="000F1E91">
            <w:pPr>
              <w:spacing w:line="276" w:lineRule="auto"/>
              <w:ind w:right="-108"/>
              <w:jc w:val="center"/>
              <w:rPr>
                <w:rFonts w:ascii="Palatino Linotype" w:eastAsia="Calibri" w:hAnsi="Palatino Linotype" w:cs="Tahoma"/>
                <w:b/>
                <w:sz w:val="22"/>
                <w:szCs w:val="22"/>
              </w:rPr>
            </w:pPr>
          </w:p>
          <w:p w14:paraId="0A603020" w14:textId="43D559E4" w:rsidR="00EC7187" w:rsidRDefault="00EC7187" w:rsidP="000F1E91">
            <w:pPr>
              <w:spacing w:line="276" w:lineRule="auto"/>
              <w:ind w:right="-108"/>
              <w:jc w:val="center"/>
              <w:rPr>
                <w:rFonts w:ascii="Palatino Linotype" w:eastAsia="Calibri" w:hAnsi="Palatino Linotype" w:cs="Tahoma"/>
                <w:b/>
                <w:sz w:val="22"/>
                <w:szCs w:val="22"/>
              </w:rPr>
            </w:pPr>
          </w:p>
          <w:p w14:paraId="6AE6632E" w14:textId="77777777" w:rsidR="000F1E91" w:rsidRPr="00A50EAF" w:rsidRDefault="000F1E91" w:rsidP="000F1E91">
            <w:pPr>
              <w:spacing w:line="276" w:lineRule="auto"/>
              <w:ind w:right="-108"/>
              <w:jc w:val="center"/>
              <w:rPr>
                <w:rFonts w:ascii="Palatino Linotype" w:eastAsia="Calibri" w:hAnsi="Palatino Linotype" w:cs="Tahoma"/>
                <w:b/>
                <w:sz w:val="22"/>
                <w:szCs w:val="22"/>
              </w:rPr>
            </w:pPr>
          </w:p>
          <w:p w14:paraId="2722F71F" w14:textId="77777777" w:rsidR="000813B0" w:rsidRPr="00A50EAF" w:rsidRDefault="000813B0" w:rsidP="000F1E91">
            <w:pPr>
              <w:spacing w:line="276" w:lineRule="auto"/>
              <w:ind w:right="-108"/>
              <w:jc w:val="center"/>
              <w:rPr>
                <w:rFonts w:ascii="Palatino Linotype" w:eastAsia="Calibri" w:hAnsi="Palatino Linotype" w:cs="Tahoma"/>
                <w:b/>
                <w:sz w:val="22"/>
                <w:szCs w:val="22"/>
              </w:rPr>
            </w:pPr>
          </w:p>
          <w:p w14:paraId="036F1C49" w14:textId="77777777" w:rsidR="00F73751" w:rsidRPr="00A50EAF" w:rsidRDefault="00F73751" w:rsidP="000F1E91">
            <w:pPr>
              <w:spacing w:line="276" w:lineRule="auto"/>
              <w:ind w:right="-108"/>
              <w:jc w:val="center"/>
              <w:rPr>
                <w:rFonts w:ascii="Palatino Linotype" w:eastAsia="Calibri" w:hAnsi="Palatino Linotype" w:cs="Tahoma"/>
                <w:b/>
                <w:sz w:val="22"/>
                <w:szCs w:val="22"/>
              </w:rPr>
            </w:pPr>
            <w:r w:rsidRPr="00A50EAF">
              <w:rPr>
                <w:rFonts w:ascii="Palatino Linotype" w:eastAsia="Calibri" w:hAnsi="Palatino Linotype" w:cs="Tahoma"/>
                <w:b/>
                <w:sz w:val="22"/>
                <w:szCs w:val="22"/>
                <w:lang w:val="es-ES_tradnl"/>
              </w:rPr>
              <w:t>Luis Gustavo Parra Noriega</w:t>
            </w:r>
          </w:p>
          <w:p w14:paraId="589CBC96" w14:textId="77777777" w:rsidR="00F73751" w:rsidRPr="00EC7187" w:rsidRDefault="00F73751" w:rsidP="000F1E91">
            <w:pPr>
              <w:spacing w:line="276" w:lineRule="auto"/>
              <w:ind w:right="-108"/>
              <w:jc w:val="center"/>
              <w:rPr>
                <w:rFonts w:ascii="Palatino Linotype" w:eastAsia="Calibri" w:hAnsi="Palatino Linotype" w:cs="Tahoma"/>
                <w:sz w:val="22"/>
                <w:szCs w:val="22"/>
              </w:rPr>
            </w:pPr>
            <w:r w:rsidRPr="00EC7187">
              <w:rPr>
                <w:rFonts w:ascii="Palatino Linotype" w:eastAsia="Calibri" w:hAnsi="Palatino Linotype" w:cs="Tahoma"/>
                <w:sz w:val="22"/>
                <w:szCs w:val="22"/>
              </w:rPr>
              <w:t>Comisionado</w:t>
            </w:r>
          </w:p>
          <w:p w14:paraId="0FFBBCCF" w14:textId="77777777" w:rsidR="00400FDE" w:rsidRPr="00A50EAF" w:rsidRDefault="00F4018F" w:rsidP="000F1E91">
            <w:pPr>
              <w:spacing w:line="276"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Pr="00A50EAF">
              <w:rPr>
                <w:rFonts w:ascii="Palatino Linotype" w:eastAsia="Calibri" w:hAnsi="Palatino Linotype" w:cs="Tahoma"/>
                <w:b/>
                <w:sz w:val="22"/>
                <w:szCs w:val="22"/>
                <w:lang w:eastAsia="es-MX"/>
              </w:rPr>
              <w:t>)</w:t>
            </w:r>
          </w:p>
          <w:p w14:paraId="4786FD68" w14:textId="77777777" w:rsidR="00400FDE" w:rsidRDefault="00400FDE" w:rsidP="000F1E91">
            <w:pPr>
              <w:spacing w:line="276" w:lineRule="auto"/>
              <w:ind w:right="-108"/>
              <w:jc w:val="center"/>
              <w:rPr>
                <w:rFonts w:ascii="Palatino Linotype" w:eastAsia="Batang" w:hAnsi="Palatino Linotype" w:cs="Tahoma"/>
                <w:b/>
                <w:sz w:val="22"/>
                <w:szCs w:val="22"/>
              </w:rPr>
            </w:pPr>
          </w:p>
          <w:p w14:paraId="20B45F11" w14:textId="77777777" w:rsidR="00EC7187" w:rsidRDefault="00EC7187" w:rsidP="000F1E91">
            <w:pPr>
              <w:spacing w:line="276" w:lineRule="auto"/>
              <w:ind w:right="-108"/>
              <w:jc w:val="center"/>
              <w:rPr>
                <w:rFonts w:ascii="Palatino Linotype" w:eastAsia="Batang" w:hAnsi="Palatino Linotype" w:cs="Tahoma"/>
                <w:b/>
                <w:sz w:val="22"/>
                <w:szCs w:val="22"/>
              </w:rPr>
            </w:pPr>
          </w:p>
          <w:p w14:paraId="42AFD250" w14:textId="77777777" w:rsidR="00EC7187" w:rsidRPr="00A50EAF" w:rsidRDefault="00EC7187" w:rsidP="000F1E91">
            <w:pPr>
              <w:spacing w:line="276" w:lineRule="auto"/>
              <w:ind w:right="-108"/>
              <w:jc w:val="center"/>
              <w:rPr>
                <w:rFonts w:ascii="Palatino Linotype" w:eastAsia="Batang" w:hAnsi="Palatino Linotype" w:cs="Tahoma"/>
                <w:b/>
                <w:sz w:val="22"/>
                <w:szCs w:val="22"/>
              </w:rPr>
            </w:pPr>
          </w:p>
        </w:tc>
      </w:tr>
      <w:tr w:rsidR="00F73751" w:rsidRPr="00A50EAF" w14:paraId="0750589C" w14:textId="77777777" w:rsidTr="00F5374C">
        <w:tc>
          <w:tcPr>
            <w:tcW w:w="9072" w:type="dxa"/>
            <w:gridSpan w:val="3"/>
          </w:tcPr>
          <w:p w14:paraId="799F2024" w14:textId="77777777" w:rsidR="00681656" w:rsidRPr="00A50EAF" w:rsidRDefault="00681656" w:rsidP="000F1E91">
            <w:pPr>
              <w:tabs>
                <w:tab w:val="left" w:pos="2820"/>
              </w:tabs>
              <w:spacing w:line="276" w:lineRule="auto"/>
              <w:ind w:left="2581" w:right="2414"/>
              <w:rPr>
                <w:rFonts w:ascii="Palatino Linotype" w:eastAsia="Calibri" w:hAnsi="Palatino Linotype" w:cs="Tahoma"/>
                <w:b/>
                <w:sz w:val="22"/>
                <w:szCs w:val="22"/>
              </w:rPr>
            </w:pPr>
          </w:p>
          <w:p w14:paraId="626C2C37" w14:textId="77777777" w:rsidR="000F1E91" w:rsidRDefault="000F1E91" w:rsidP="000F1E91">
            <w:pPr>
              <w:spacing w:line="276" w:lineRule="auto"/>
              <w:jc w:val="center"/>
              <w:rPr>
                <w:rFonts w:ascii="Palatino Linotype" w:eastAsia="Calibri" w:hAnsi="Palatino Linotype" w:cs="Tahoma"/>
                <w:b/>
                <w:sz w:val="22"/>
                <w:szCs w:val="22"/>
              </w:rPr>
            </w:pPr>
          </w:p>
          <w:p w14:paraId="79CCBA20" w14:textId="2E0F2BDC" w:rsidR="000F1E91" w:rsidRDefault="000F1E91" w:rsidP="000F1E91">
            <w:pPr>
              <w:spacing w:line="276" w:lineRule="auto"/>
              <w:jc w:val="center"/>
              <w:rPr>
                <w:rFonts w:ascii="Palatino Linotype" w:eastAsia="Calibri" w:hAnsi="Palatino Linotype" w:cs="Tahoma"/>
                <w:b/>
                <w:sz w:val="22"/>
                <w:szCs w:val="22"/>
              </w:rPr>
            </w:pPr>
          </w:p>
          <w:p w14:paraId="1712538B" w14:textId="1590B79C" w:rsidR="000F1E91" w:rsidRDefault="000F1E91" w:rsidP="000F1E91">
            <w:pPr>
              <w:spacing w:line="276" w:lineRule="auto"/>
              <w:jc w:val="center"/>
              <w:rPr>
                <w:rFonts w:ascii="Palatino Linotype" w:eastAsia="Calibri" w:hAnsi="Palatino Linotype" w:cs="Tahoma"/>
                <w:b/>
                <w:sz w:val="22"/>
                <w:szCs w:val="22"/>
              </w:rPr>
            </w:pPr>
          </w:p>
          <w:p w14:paraId="6BE09969" w14:textId="77777777" w:rsidR="000F1E91" w:rsidRDefault="000F1E91" w:rsidP="000F1E91">
            <w:pPr>
              <w:spacing w:line="276" w:lineRule="auto"/>
              <w:jc w:val="center"/>
              <w:rPr>
                <w:rFonts w:ascii="Palatino Linotype" w:eastAsia="Calibri" w:hAnsi="Palatino Linotype" w:cs="Tahoma"/>
                <w:b/>
                <w:sz w:val="22"/>
                <w:szCs w:val="22"/>
              </w:rPr>
            </w:pPr>
          </w:p>
          <w:p w14:paraId="68A0FB63" w14:textId="17718A20" w:rsidR="00F5374C" w:rsidRPr="00A50EAF" w:rsidRDefault="00F5374C" w:rsidP="000F1E91">
            <w:pPr>
              <w:spacing w:line="276" w:lineRule="auto"/>
              <w:jc w:val="center"/>
              <w:rPr>
                <w:rFonts w:ascii="Palatino Linotype" w:eastAsia="Calibri" w:hAnsi="Palatino Linotype" w:cs="Tahoma"/>
                <w:b/>
                <w:sz w:val="22"/>
                <w:szCs w:val="22"/>
              </w:rPr>
            </w:pPr>
            <w:r w:rsidRPr="00A50EAF">
              <w:rPr>
                <w:rFonts w:ascii="Palatino Linotype" w:eastAsia="Calibri" w:hAnsi="Palatino Linotype" w:cs="Tahoma"/>
                <w:b/>
                <w:sz w:val="22"/>
                <w:szCs w:val="22"/>
              </w:rPr>
              <w:t>Alexis Tapia Ramírez</w:t>
            </w:r>
          </w:p>
          <w:p w14:paraId="02D8FDFA" w14:textId="77777777" w:rsidR="00F73751" w:rsidRPr="00EC7187" w:rsidRDefault="00F73751" w:rsidP="000F1E91">
            <w:pPr>
              <w:spacing w:line="276" w:lineRule="auto"/>
              <w:jc w:val="center"/>
              <w:rPr>
                <w:rFonts w:ascii="Palatino Linotype" w:eastAsia="Calibri" w:hAnsi="Palatino Linotype" w:cs="Tahoma"/>
                <w:sz w:val="22"/>
                <w:szCs w:val="22"/>
              </w:rPr>
            </w:pPr>
            <w:r w:rsidRPr="00EC7187">
              <w:rPr>
                <w:rFonts w:ascii="Palatino Linotype" w:eastAsia="Calibri" w:hAnsi="Palatino Linotype" w:cs="Tahoma"/>
                <w:sz w:val="22"/>
                <w:szCs w:val="22"/>
              </w:rPr>
              <w:t>Secretario Técnico del Pleno</w:t>
            </w:r>
          </w:p>
          <w:p w14:paraId="0E9788AE" w14:textId="5B670AEC" w:rsidR="00ED0021" w:rsidRPr="000F1E91" w:rsidRDefault="002F199F" w:rsidP="000F1E91">
            <w:pPr>
              <w:spacing w:line="276" w:lineRule="auto"/>
              <w:jc w:val="center"/>
              <w:rPr>
                <w:rFonts w:ascii="Palatino Linotype" w:eastAsia="Calibri" w:hAnsi="Palatino Linotype" w:cs="Tahoma"/>
                <w:b/>
                <w:sz w:val="22"/>
                <w:szCs w:val="22"/>
                <w:lang w:eastAsia="es-MX"/>
              </w:rPr>
            </w:pPr>
            <w:r w:rsidRPr="00A50EAF">
              <w:rPr>
                <w:rFonts w:ascii="Palatino Linotype" w:eastAsia="Calibri" w:hAnsi="Palatino Linotype" w:cs="Tahoma"/>
                <w:b/>
                <w:sz w:val="22"/>
                <w:szCs w:val="22"/>
                <w:lang w:eastAsia="es-MX"/>
              </w:rPr>
              <w:t>(R</w:t>
            </w:r>
            <w:r w:rsidR="00EC7187" w:rsidRPr="00A50EAF">
              <w:rPr>
                <w:rFonts w:ascii="Palatino Linotype" w:eastAsia="Calibri" w:hAnsi="Palatino Linotype" w:cs="Tahoma"/>
                <w:b/>
                <w:sz w:val="22"/>
                <w:szCs w:val="22"/>
                <w:lang w:eastAsia="es-MX"/>
              </w:rPr>
              <w:t>úbrica</w:t>
            </w:r>
            <w:r w:rsidR="00855C21" w:rsidRPr="00A50EAF">
              <w:rPr>
                <w:rFonts w:ascii="Palatino Linotype" w:eastAsia="Calibri" w:hAnsi="Palatino Linotype" w:cs="Tahoma"/>
                <w:b/>
                <w:sz w:val="22"/>
                <w:szCs w:val="22"/>
                <w:lang w:eastAsia="es-MX"/>
              </w:rPr>
              <w:t>)</w:t>
            </w:r>
          </w:p>
          <w:p w14:paraId="66633760" w14:textId="77777777" w:rsidR="00ED0021" w:rsidRPr="00A50EAF" w:rsidRDefault="00ED0021" w:rsidP="000F1E91">
            <w:pPr>
              <w:spacing w:line="276" w:lineRule="auto"/>
              <w:jc w:val="center"/>
              <w:rPr>
                <w:rFonts w:ascii="Palatino Linotype" w:eastAsia="Calibri" w:hAnsi="Palatino Linotype" w:cs="Tahoma"/>
                <w:color w:val="000000"/>
                <w:sz w:val="22"/>
                <w:szCs w:val="22"/>
              </w:rPr>
            </w:pPr>
          </w:p>
        </w:tc>
      </w:tr>
    </w:tbl>
    <w:p w14:paraId="30642061" w14:textId="77777777" w:rsidR="000A238F" w:rsidRPr="00A50EAF" w:rsidRDefault="000813B0" w:rsidP="000F1E91">
      <w:pPr>
        <w:tabs>
          <w:tab w:val="left" w:pos="8931"/>
        </w:tabs>
        <w:spacing w:line="276" w:lineRule="auto"/>
        <w:ind w:right="-93"/>
        <w:jc w:val="both"/>
        <w:rPr>
          <w:rFonts w:ascii="Palatino Linotype" w:eastAsia="Calibri" w:hAnsi="Palatino Linotype" w:cs="Arial"/>
          <w:sz w:val="22"/>
          <w:szCs w:val="22"/>
          <w:lang w:eastAsia="en-US"/>
        </w:rPr>
      </w:pPr>
      <w:r w:rsidRPr="00A50EAF">
        <w:rPr>
          <w:rFonts w:ascii="Palatino Linotype" w:eastAsia="Calibri" w:hAnsi="Palatino Linotype" w:cs="Arial"/>
          <w:sz w:val="22"/>
          <w:szCs w:val="22"/>
          <w:lang w:eastAsia="en-US"/>
        </w:rPr>
        <w:t>Esta foja corresponde a la resolución de</w:t>
      </w:r>
      <w:r w:rsidR="007D290E">
        <w:rPr>
          <w:rFonts w:ascii="Palatino Linotype" w:eastAsia="Calibri" w:hAnsi="Palatino Linotype" w:cs="Arial"/>
          <w:sz w:val="22"/>
          <w:szCs w:val="22"/>
          <w:lang w:eastAsia="en-US"/>
        </w:rPr>
        <w:t xml:space="preserve"> fecha </w:t>
      </w:r>
      <w:r w:rsidR="00ED0021">
        <w:rPr>
          <w:rFonts w:ascii="Palatino Linotype" w:eastAsia="Calibri" w:hAnsi="Palatino Linotype" w:cs="Arial"/>
          <w:sz w:val="22"/>
          <w:szCs w:val="22"/>
          <w:lang w:eastAsia="en-US"/>
        </w:rPr>
        <w:t>treinta d</w:t>
      </w:r>
      <w:r w:rsidR="00681656" w:rsidRPr="00A50EAF">
        <w:rPr>
          <w:rFonts w:ascii="Palatino Linotype" w:eastAsia="Calibri" w:hAnsi="Palatino Linotype" w:cs="Arial"/>
          <w:sz w:val="22"/>
          <w:szCs w:val="22"/>
          <w:lang w:eastAsia="en-US"/>
        </w:rPr>
        <w:t xml:space="preserve">e </w:t>
      </w:r>
      <w:r w:rsidR="00ED0021">
        <w:rPr>
          <w:rFonts w:ascii="Palatino Linotype" w:eastAsia="Calibri" w:hAnsi="Palatino Linotype" w:cs="Arial"/>
          <w:sz w:val="22"/>
          <w:szCs w:val="22"/>
          <w:lang w:eastAsia="en-US"/>
        </w:rPr>
        <w:t xml:space="preserve">enero </w:t>
      </w:r>
      <w:r w:rsidR="00F4018F" w:rsidRPr="00A50EAF">
        <w:rPr>
          <w:rFonts w:ascii="Palatino Linotype" w:eastAsia="Calibri" w:hAnsi="Palatino Linotype" w:cs="Arial"/>
          <w:sz w:val="22"/>
          <w:szCs w:val="22"/>
          <w:lang w:eastAsia="en-US"/>
        </w:rPr>
        <w:t>de dos mil dieci</w:t>
      </w:r>
      <w:r w:rsidR="00ED0021">
        <w:rPr>
          <w:rFonts w:ascii="Palatino Linotype" w:eastAsia="Calibri" w:hAnsi="Palatino Linotype" w:cs="Arial"/>
          <w:sz w:val="22"/>
          <w:szCs w:val="22"/>
          <w:lang w:eastAsia="en-US"/>
        </w:rPr>
        <w:t>nueve</w:t>
      </w:r>
      <w:r w:rsidR="00F4018F" w:rsidRPr="00A50EAF">
        <w:rPr>
          <w:rFonts w:ascii="Palatino Linotype" w:eastAsia="Calibri" w:hAnsi="Palatino Linotype" w:cs="Arial"/>
          <w:sz w:val="22"/>
          <w:szCs w:val="22"/>
          <w:lang w:eastAsia="en-US"/>
        </w:rPr>
        <w:t xml:space="preserve">, emitida en el recurso de revisión número </w:t>
      </w:r>
      <w:r w:rsidR="00F4018F" w:rsidRPr="000F1E91">
        <w:rPr>
          <w:rFonts w:ascii="Palatino Linotype" w:eastAsia="Calibri" w:hAnsi="Palatino Linotype" w:cs="Arial"/>
          <w:b/>
          <w:bCs/>
          <w:sz w:val="22"/>
          <w:szCs w:val="22"/>
          <w:lang w:eastAsia="en-US"/>
        </w:rPr>
        <w:t>0</w:t>
      </w:r>
      <w:r w:rsidR="00855C21" w:rsidRPr="000F1E91">
        <w:rPr>
          <w:rFonts w:ascii="Palatino Linotype" w:eastAsia="Calibri" w:hAnsi="Palatino Linotype" w:cs="Arial"/>
          <w:b/>
          <w:bCs/>
          <w:sz w:val="22"/>
          <w:szCs w:val="22"/>
          <w:lang w:eastAsia="en-US"/>
        </w:rPr>
        <w:t>4</w:t>
      </w:r>
      <w:r w:rsidR="00ED0021" w:rsidRPr="000F1E91">
        <w:rPr>
          <w:rFonts w:ascii="Palatino Linotype" w:eastAsia="Calibri" w:hAnsi="Palatino Linotype" w:cs="Arial"/>
          <w:b/>
          <w:bCs/>
          <w:sz w:val="22"/>
          <w:szCs w:val="22"/>
          <w:lang w:eastAsia="en-US"/>
        </w:rPr>
        <w:t>356</w:t>
      </w:r>
      <w:r w:rsidR="00F4018F" w:rsidRPr="000F1E91">
        <w:rPr>
          <w:rFonts w:ascii="Palatino Linotype" w:eastAsia="Calibri" w:hAnsi="Palatino Linotype" w:cs="Arial"/>
          <w:b/>
          <w:bCs/>
          <w:sz w:val="22"/>
          <w:szCs w:val="22"/>
          <w:lang w:eastAsia="en-US"/>
        </w:rPr>
        <w:t>/INFOEM/IP/RR/2018</w:t>
      </w:r>
      <w:r w:rsidR="00E86361" w:rsidRPr="000F1E91">
        <w:rPr>
          <w:rFonts w:ascii="Palatino Linotype" w:eastAsia="Calibri" w:hAnsi="Palatino Linotype" w:cs="Arial"/>
          <w:b/>
          <w:sz w:val="22"/>
          <w:szCs w:val="22"/>
          <w:lang w:eastAsia="en-US"/>
        </w:rPr>
        <w:t>.</w:t>
      </w:r>
    </w:p>
    <w:sectPr w:rsidR="000A238F" w:rsidRPr="00A50EAF" w:rsidSect="00DB7E5F">
      <w:headerReference w:type="default" r:id="rId27"/>
      <w:footerReference w:type="default" r:id="rId28"/>
      <w:headerReference w:type="first" r:id="rId29"/>
      <w:footerReference w:type="first" r:id="rId3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F76A8" w14:textId="77777777" w:rsidR="003156B3" w:rsidRDefault="003156B3" w:rsidP="00B31222">
      <w:r>
        <w:separator/>
      </w:r>
    </w:p>
  </w:endnote>
  <w:endnote w:type="continuationSeparator" w:id="0">
    <w:p w14:paraId="093488D1" w14:textId="77777777" w:rsidR="003156B3" w:rsidRDefault="003156B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77696A22" w14:textId="692E1FA6" w:rsidR="00322928" w:rsidRDefault="0032292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622CD">
              <w:rPr>
                <w:b/>
                <w:bCs/>
                <w:noProof/>
              </w:rPr>
              <w:t>63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622CD">
              <w:rPr>
                <w:b/>
                <w:bCs/>
                <w:noProof/>
              </w:rPr>
              <w:t>64</w:t>
            </w:r>
            <w:r>
              <w:rPr>
                <w:b/>
                <w:bCs/>
                <w:sz w:val="24"/>
                <w:szCs w:val="24"/>
              </w:rPr>
              <w:fldChar w:fldCharType="end"/>
            </w:r>
          </w:p>
        </w:sdtContent>
      </w:sdt>
    </w:sdtContent>
  </w:sdt>
  <w:p w14:paraId="22197F35" w14:textId="77777777" w:rsidR="00322928" w:rsidRDefault="003229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028BA06F" w14:textId="1F4E7D2E" w:rsidR="00322928" w:rsidRDefault="0032292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622C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622CD">
              <w:rPr>
                <w:b/>
                <w:bCs/>
                <w:noProof/>
              </w:rPr>
              <w:t>64</w:t>
            </w:r>
            <w:r>
              <w:rPr>
                <w:b/>
                <w:bCs/>
                <w:sz w:val="24"/>
                <w:szCs w:val="24"/>
              </w:rPr>
              <w:fldChar w:fldCharType="end"/>
            </w:r>
          </w:p>
        </w:sdtContent>
      </w:sdt>
    </w:sdtContent>
  </w:sdt>
  <w:p w14:paraId="41967D5E" w14:textId="77777777" w:rsidR="00322928" w:rsidRDefault="003229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78C40" w14:textId="77777777" w:rsidR="003156B3" w:rsidRDefault="003156B3" w:rsidP="00B31222">
      <w:r>
        <w:separator/>
      </w:r>
    </w:p>
  </w:footnote>
  <w:footnote w:type="continuationSeparator" w:id="0">
    <w:p w14:paraId="5CBA2635" w14:textId="77777777" w:rsidR="003156B3" w:rsidRDefault="003156B3"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22928" w:rsidRPr="005C106F" w14:paraId="2BF66B2C" w14:textId="77777777" w:rsidTr="00202DB8">
      <w:trPr>
        <w:trHeight w:val="1435"/>
      </w:trPr>
      <w:tc>
        <w:tcPr>
          <w:tcW w:w="2835" w:type="dxa"/>
          <w:shd w:val="clear" w:color="auto" w:fill="auto"/>
        </w:tcPr>
        <w:p w14:paraId="3EC6C023" w14:textId="77777777" w:rsidR="00322928" w:rsidRPr="005C106F" w:rsidRDefault="00322928" w:rsidP="00EF4A64">
          <w:pPr>
            <w:tabs>
              <w:tab w:val="right" w:pos="4273"/>
            </w:tabs>
            <w:rPr>
              <w:rFonts w:ascii="Garamond" w:eastAsia="Calibri" w:hAnsi="Garamond"/>
              <w:sz w:val="16"/>
              <w:szCs w:val="16"/>
              <w:lang w:eastAsia="en-US"/>
            </w:rPr>
          </w:pPr>
        </w:p>
      </w:tc>
      <w:tc>
        <w:tcPr>
          <w:tcW w:w="6733" w:type="dxa"/>
          <w:shd w:val="clear" w:color="auto" w:fill="auto"/>
        </w:tcPr>
        <w:p w14:paraId="69C5C166" w14:textId="77777777" w:rsidR="00322928" w:rsidRDefault="00322928"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322928" w14:paraId="222697B9" w14:textId="77777777" w:rsidTr="00753ABF">
            <w:trPr>
              <w:gridBefore w:val="1"/>
              <w:gridAfter w:val="1"/>
              <w:wBefore w:w="572" w:type="dxa"/>
              <w:wAfter w:w="142" w:type="dxa"/>
              <w:trHeight w:val="144"/>
            </w:trPr>
            <w:tc>
              <w:tcPr>
                <w:tcW w:w="2552" w:type="dxa"/>
              </w:tcPr>
              <w:p w14:paraId="62995938" w14:textId="77777777" w:rsidR="00322928" w:rsidRPr="00026EBB" w:rsidRDefault="00322928"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30009A27" w14:textId="77777777" w:rsidR="00322928" w:rsidRPr="00026EBB" w:rsidRDefault="00322928" w:rsidP="004E442C">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04356</w:t>
                </w:r>
                <w:r w:rsidRPr="00026EBB">
                  <w:rPr>
                    <w:rFonts w:ascii="Palatino Linotype" w:eastAsia="Calibri" w:hAnsi="Palatino Linotype" w:cs="Tahoma"/>
                    <w:bCs/>
                    <w:sz w:val="22"/>
                    <w:szCs w:val="22"/>
                    <w:lang w:eastAsia="en-US"/>
                  </w:rPr>
                  <w:t>/INFOEM/IP/RR/2018</w:t>
                </w:r>
              </w:p>
            </w:tc>
          </w:tr>
          <w:tr w:rsidR="00322928" w14:paraId="59D29E62" w14:textId="77777777" w:rsidTr="00753ABF">
            <w:trPr>
              <w:gridBefore w:val="1"/>
              <w:gridAfter w:val="1"/>
              <w:wBefore w:w="572" w:type="dxa"/>
              <w:wAfter w:w="142" w:type="dxa"/>
              <w:trHeight w:val="138"/>
            </w:trPr>
            <w:tc>
              <w:tcPr>
                <w:tcW w:w="2552" w:type="dxa"/>
              </w:tcPr>
              <w:p w14:paraId="3D97479C" w14:textId="77777777" w:rsidR="00322928" w:rsidRPr="00026EBB" w:rsidRDefault="00322928"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2972" w:type="dxa"/>
              </w:tcPr>
              <w:p w14:paraId="6FA2F65F" w14:textId="77777777" w:rsidR="00322928" w:rsidRPr="00026EBB" w:rsidRDefault="00322928" w:rsidP="00381D7F">
                <w:pPr>
                  <w:tabs>
                    <w:tab w:val="right" w:pos="8838"/>
                  </w:tabs>
                  <w:ind w:right="171"/>
                  <w:jc w:val="both"/>
                  <w:rPr>
                    <w:rFonts w:ascii="Palatino Linotype" w:eastAsia="Calibri" w:hAnsi="Palatino Linotype" w:cs="Tahoma"/>
                    <w:b/>
                    <w:sz w:val="22"/>
                    <w:szCs w:val="22"/>
                    <w:lang w:val="es-MX" w:eastAsia="en-US"/>
                  </w:rPr>
                </w:pPr>
                <w:r w:rsidRPr="004E442C">
                  <w:rPr>
                    <w:rFonts w:ascii="Palatino Linotype" w:eastAsia="Calibri" w:hAnsi="Palatino Linotype" w:cs="Tahoma"/>
                    <w:sz w:val="22"/>
                    <w:szCs w:val="22"/>
                    <w:lang w:val="es-MX" w:eastAsia="en-US"/>
                  </w:rPr>
                  <w:t xml:space="preserve">Ayuntamiento de </w:t>
                </w:r>
                <w:proofErr w:type="spellStart"/>
                <w:r w:rsidRPr="004E442C">
                  <w:rPr>
                    <w:rFonts w:ascii="Palatino Linotype" w:eastAsia="Calibri" w:hAnsi="Palatino Linotype" w:cs="Tahoma"/>
                    <w:sz w:val="22"/>
                    <w:szCs w:val="22"/>
                    <w:lang w:val="es-MX" w:eastAsia="en-US"/>
                  </w:rPr>
                  <w:t>Temascalcingo</w:t>
                </w:r>
                <w:proofErr w:type="spellEnd"/>
              </w:p>
            </w:tc>
          </w:tr>
          <w:tr w:rsidR="00322928" w14:paraId="5A99931C" w14:textId="77777777" w:rsidTr="00753ABF">
            <w:trPr>
              <w:trHeight w:val="283"/>
            </w:trPr>
            <w:tc>
              <w:tcPr>
                <w:tcW w:w="3124" w:type="dxa"/>
                <w:gridSpan w:val="2"/>
              </w:tcPr>
              <w:p w14:paraId="001309D2" w14:textId="77777777" w:rsidR="00322928" w:rsidRPr="00026EBB" w:rsidRDefault="00322928"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756C6632" w14:textId="77777777" w:rsidR="00322928" w:rsidRPr="00026EBB" w:rsidRDefault="00322928"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50AD85E4" w14:textId="77777777" w:rsidR="00322928" w:rsidRPr="005C106F" w:rsidRDefault="00322928" w:rsidP="005743D2">
          <w:pPr>
            <w:tabs>
              <w:tab w:val="right" w:pos="8838"/>
            </w:tabs>
            <w:ind w:left="-28"/>
            <w:jc w:val="both"/>
            <w:rPr>
              <w:rFonts w:ascii="Arial" w:eastAsia="Calibri" w:hAnsi="Arial" w:cs="Arial"/>
              <w:b/>
              <w:sz w:val="22"/>
              <w:szCs w:val="22"/>
              <w:lang w:eastAsia="en-US"/>
            </w:rPr>
          </w:pPr>
        </w:p>
      </w:tc>
    </w:tr>
  </w:tbl>
  <w:p w14:paraId="277A4DAE" w14:textId="77777777" w:rsidR="00322928" w:rsidRPr="00443C6B" w:rsidRDefault="00322928"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22928" w:rsidRPr="005C106F" w14:paraId="40702D5A" w14:textId="77777777" w:rsidTr="003B165A">
      <w:trPr>
        <w:trHeight w:val="1435"/>
      </w:trPr>
      <w:tc>
        <w:tcPr>
          <w:tcW w:w="2835" w:type="dxa"/>
          <w:shd w:val="clear" w:color="auto" w:fill="auto"/>
        </w:tcPr>
        <w:p w14:paraId="5E9C8204" w14:textId="77777777" w:rsidR="00322928" w:rsidRPr="005C106F" w:rsidRDefault="00322928" w:rsidP="00DB7E5F">
          <w:pPr>
            <w:tabs>
              <w:tab w:val="right" w:pos="4273"/>
            </w:tabs>
            <w:rPr>
              <w:rFonts w:ascii="Garamond" w:eastAsia="Calibri" w:hAnsi="Garamond"/>
              <w:sz w:val="16"/>
              <w:szCs w:val="16"/>
              <w:lang w:eastAsia="en-US"/>
            </w:rPr>
          </w:pPr>
        </w:p>
      </w:tc>
      <w:tc>
        <w:tcPr>
          <w:tcW w:w="6733" w:type="dxa"/>
          <w:shd w:val="clear" w:color="auto" w:fill="auto"/>
        </w:tcPr>
        <w:p w14:paraId="3534AA25" w14:textId="77777777" w:rsidR="00322928" w:rsidRPr="005C106F" w:rsidRDefault="00322928" w:rsidP="00DB7E5F">
          <w:pPr>
            <w:tabs>
              <w:tab w:val="right" w:pos="8838"/>
            </w:tabs>
            <w:ind w:left="-28"/>
            <w:jc w:val="both"/>
            <w:rPr>
              <w:rFonts w:ascii="Arial" w:eastAsia="Calibri" w:hAnsi="Arial" w:cs="Arial"/>
              <w:b/>
              <w:sz w:val="22"/>
              <w:szCs w:val="22"/>
              <w:lang w:eastAsia="en-US"/>
            </w:rPr>
          </w:pPr>
        </w:p>
      </w:tc>
    </w:tr>
  </w:tbl>
  <w:p w14:paraId="2A889C5B" w14:textId="77777777" w:rsidR="00322928" w:rsidRDefault="00322928"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DB52F9"/>
    <w:multiLevelType w:val="hybridMultilevel"/>
    <w:tmpl w:val="1986A820"/>
    <w:lvl w:ilvl="0" w:tplc="DF28935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F2A6A66"/>
    <w:multiLevelType w:val="hybridMultilevel"/>
    <w:tmpl w:val="19C05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DB76DA"/>
    <w:multiLevelType w:val="hybridMultilevel"/>
    <w:tmpl w:val="B5FE87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A85969"/>
    <w:multiLevelType w:val="hybridMultilevel"/>
    <w:tmpl w:val="1986A820"/>
    <w:lvl w:ilvl="0" w:tplc="DF28935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54B84F95"/>
    <w:multiLevelType w:val="hybridMultilevel"/>
    <w:tmpl w:val="72D8256A"/>
    <w:lvl w:ilvl="0" w:tplc="B0BCC25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2F315E"/>
    <w:multiLevelType w:val="hybridMultilevel"/>
    <w:tmpl w:val="1986A820"/>
    <w:lvl w:ilvl="0" w:tplc="DF28935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3" w15:restartNumberingAfterBreak="0">
    <w:nsid w:val="79DC334F"/>
    <w:multiLevelType w:val="hybridMultilevel"/>
    <w:tmpl w:val="56EC22D2"/>
    <w:lvl w:ilvl="0" w:tplc="634A97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1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1"/>
  </w:num>
  <w:num w:numId="8">
    <w:abstractNumId w:val="7"/>
  </w:num>
  <w:num w:numId="9">
    <w:abstractNumId w:val="13"/>
  </w:num>
  <w:num w:numId="10">
    <w:abstractNumId w:val="11"/>
  </w:num>
  <w:num w:numId="11">
    <w:abstractNumId w:val="5"/>
  </w:num>
  <w:num w:numId="12">
    <w:abstractNumId w:val="9"/>
  </w:num>
  <w:num w:numId="13">
    <w:abstractNumId w:val="6"/>
  </w:num>
  <w:num w:numId="1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4DB"/>
    <w:rsid w:val="0000485A"/>
    <w:rsid w:val="00006543"/>
    <w:rsid w:val="0001068E"/>
    <w:rsid w:val="00013A19"/>
    <w:rsid w:val="00013DA3"/>
    <w:rsid w:val="00014465"/>
    <w:rsid w:val="00014920"/>
    <w:rsid w:val="00015C2C"/>
    <w:rsid w:val="00017019"/>
    <w:rsid w:val="000212E5"/>
    <w:rsid w:val="00021C64"/>
    <w:rsid w:val="000241C5"/>
    <w:rsid w:val="0002463D"/>
    <w:rsid w:val="00026EBB"/>
    <w:rsid w:val="000313A7"/>
    <w:rsid w:val="00032692"/>
    <w:rsid w:val="00032F5B"/>
    <w:rsid w:val="00034E9D"/>
    <w:rsid w:val="00035486"/>
    <w:rsid w:val="00036DD1"/>
    <w:rsid w:val="000373BC"/>
    <w:rsid w:val="000375E0"/>
    <w:rsid w:val="00037B34"/>
    <w:rsid w:val="00037F4B"/>
    <w:rsid w:val="0004168D"/>
    <w:rsid w:val="00043868"/>
    <w:rsid w:val="00043C4B"/>
    <w:rsid w:val="000446A7"/>
    <w:rsid w:val="00046167"/>
    <w:rsid w:val="0004646B"/>
    <w:rsid w:val="000477E7"/>
    <w:rsid w:val="00047D67"/>
    <w:rsid w:val="000528E6"/>
    <w:rsid w:val="0006017B"/>
    <w:rsid w:val="00063AA7"/>
    <w:rsid w:val="0006462F"/>
    <w:rsid w:val="00064CF4"/>
    <w:rsid w:val="000705E3"/>
    <w:rsid w:val="000813B0"/>
    <w:rsid w:val="0008148B"/>
    <w:rsid w:val="0008165E"/>
    <w:rsid w:val="00094124"/>
    <w:rsid w:val="00097211"/>
    <w:rsid w:val="00097753"/>
    <w:rsid w:val="000A20A4"/>
    <w:rsid w:val="000A238F"/>
    <w:rsid w:val="000A5EA8"/>
    <w:rsid w:val="000A7211"/>
    <w:rsid w:val="000B1D37"/>
    <w:rsid w:val="000B28D1"/>
    <w:rsid w:val="000B2C93"/>
    <w:rsid w:val="000B36DD"/>
    <w:rsid w:val="000B3789"/>
    <w:rsid w:val="000B5711"/>
    <w:rsid w:val="000B6020"/>
    <w:rsid w:val="000B691A"/>
    <w:rsid w:val="000B762E"/>
    <w:rsid w:val="000C2283"/>
    <w:rsid w:val="000C27CA"/>
    <w:rsid w:val="000C5940"/>
    <w:rsid w:val="000C59CB"/>
    <w:rsid w:val="000D02A0"/>
    <w:rsid w:val="000D0B08"/>
    <w:rsid w:val="000D5918"/>
    <w:rsid w:val="000D5D09"/>
    <w:rsid w:val="000E0BEA"/>
    <w:rsid w:val="000E67E4"/>
    <w:rsid w:val="000F1E91"/>
    <w:rsid w:val="000F239A"/>
    <w:rsid w:val="000F24C8"/>
    <w:rsid w:val="000F3DA0"/>
    <w:rsid w:val="000F4876"/>
    <w:rsid w:val="000F555D"/>
    <w:rsid w:val="000F7A45"/>
    <w:rsid w:val="000F7FD8"/>
    <w:rsid w:val="00100BAC"/>
    <w:rsid w:val="001017B7"/>
    <w:rsid w:val="001034C6"/>
    <w:rsid w:val="001049B0"/>
    <w:rsid w:val="00104ADB"/>
    <w:rsid w:val="00104B27"/>
    <w:rsid w:val="001057BC"/>
    <w:rsid w:val="00107D2F"/>
    <w:rsid w:val="00112744"/>
    <w:rsid w:val="001133D5"/>
    <w:rsid w:val="00114068"/>
    <w:rsid w:val="001150E9"/>
    <w:rsid w:val="001205EB"/>
    <w:rsid w:val="001263E3"/>
    <w:rsid w:val="00127757"/>
    <w:rsid w:val="00130F33"/>
    <w:rsid w:val="00132A80"/>
    <w:rsid w:val="00132F95"/>
    <w:rsid w:val="001426E4"/>
    <w:rsid w:val="0014307A"/>
    <w:rsid w:val="00143CFC"/>
    <w:rsid w:val="00144D0B"/>
    <w:rsid w:val="00145463"/>
    <w:rsid w:val="00147566"/>
    <w:rsid w:val="00151053"/>
    <w:rsid w:val="00151FBB"/>
    <w:rsid w:val="0015211F"/>
    <w:rsid w:val="00155F96"/>
    <w:rsid w:val="00156408"/>
    <w:rsid w:val="00156A6B"/>
    <w:rsid w:val="00160AAF"/>
    <w:rsid w:val="00160AD2"/>
    <w:rsid w:val="00161DF9"/>
    <w:rsid w:val="00162CCE"/>
    <w:rsid w:val="00165891"/>
    <w:rsid w:val="00165ACB"/>
    <w:rsid w:val="00167281"/>
    <w:rsid w:val="00170545"/>
    <w:rsid w:val="00171ADD"/>
    <w:rsid w:val="00173688"/>
    <w:rsid w:val="0017459B"/>
    <w:rsid w:val="00175479"/>
    <w:rsid w:val="00182F0F"/>
    <w:rsid w:val="00183D24"/>
    <w:rsid w:val="001851A6"/>
    <w:rsid w:val="001875A7"/>
    <w:rsid w:val="001879E1"/>
    <w:rsid w:val="0019389B"/>
    <w:rsid w:val="00193B6B"/>
    <w:rsid w:val="00194582"/>
    <w:rsid w:val="001974A1"/>
    <w:rsid w:val="001A1B94"/>
    <w:rsid w:val="001A22F5"/>
    <w:rsid w:val="001A31C6"/>
    <w:rsid w:val="001A7FD2"/>
    <w:rsid w:val="001B107D"/>
    <w:rsid w:val="001B2CD9"/>
    <w:rsid w:val="001B62A0"/>
    <w:rsid w:val="001B7074"/>
    <w:rsid w:val="001C282F"/>
    <w:rsid w:val="001D0086"/>
    <w:rsid w:val="001D0094"/>
    <w:rsid w:val="001D0F5F"/>
    <w:rsid w:val="001D2DA8"/>
    <w:rsid w:val="001D3ABF"/>
    <w:rsid w:val="001D7012"/>
    <w:rsid w:val="001D7BD2"/>
    <w:rsid w:val="001E2A4D"/>
    <w:rsid w:val="001E3BA6"/>
    <w:rsid w:val="001E53C2"/>
    <w:rsid w:val="001F0E9C"/>
    <w:rsid w:val="001F1540"/>
    <w:rsid w:val="001F652C"/>
    <w:rsid w:val="001F739F"/>
    <w:rsid w:val="001F78D9"/>
    <w:rsid w:val="002026B5"/>
    <w:rsid w:val="00202DB8"/>
    <w:rsid w:val="00203535"/>
    <w:rsid w:val="00206F55"/>
    <w:rsid w:val="00207736"/>
    <w:rsid w:val="00212460"/>
    <w:rsid w:val="00215D0D"/>
    <w:rsid w:val="00217AEF"/>
    <w:rsid w:val="00221EC9"/>
    <w:rsid w:val="00223ECD"/>
    <w:rsid w:val="002241A6"/>
    <w:rsid w:val="002241E8"/>
    <w:rsid w:val="00224774"/>
    <w:rsid w:val="002247B0"/>
    <w:rsid w:val="00224F7A"/>
    <w:rsid w:val="00225152"/>
    <w:rsid w:val="002260B0"/>
    <w:rsid w:val="00226709"/>
    <w:rsid w:val="0023056A"/>
    <w:rsid w:val="00230E81"/>
    <w:rsid w:val="002325E1"/>
    <w:rsid w:val="00232673"/>
    <w:rsid w:val="00233D74"/>
    <w:rsid w:val="00236863"/>
    <w:rsid w:val="00237C1F"/>
    <w:rsid w:val="00237D0D"/>
    <w:rsid w:val="00240764"/>
    <w:rsid w:val="002433A4"/>
    <w:rsid w:val="002435DC"/>
    <w:rsid w:val="00245A7B"/>
    <w:rsid w:val="00247B17"/>
    <w:rsid w:val="00250389"/>
    <w:rsid w:val="00250461"/>
    <w:rsid w:val="00252669"/>
    <w:rsid w:val="00253D14"/>
    <w:rsid w:val="00254209"/>
    <w:rsid w:val="00254288"/>
    <w:rsid w:val="0025469C"/>
    <w:rsid w:val="002579CE"/>
    <w:rsid w:val="00260D5A"/>
    <w:rsid w:val="00260FEC"/>
    <w:rsid w:val="00261DD6"/>
    <w:rsid w:val="002641F7"/>
    <w:rsid w:val="00264223"/>
    <w:rsid w:val="002642EC"/>
    <w:rsid w:val="002657E2"/>
    <w:rsid w:val="0026632A"/>
    <w:rsid w:val="00267125"/>
    <w:rsid w:val="002705D2"/>
    <w:rsid w:val="00272056"/>
    <w:rsid w:val="002727CC"/>
    <w:rsid w:val="00273679"/>
    <w:rsid w:val="002739E6"/>
    <w:rsid w:val="00281A35"/>
    <w:rsid w:val="00283E90"/>
    <w:rsid w:val="00284486"/>
    <w:rsid w:val="00285644"/>
    <w:rsid w:val="0028581E"/>
    <w:rsid w:val="00286505"/>
    <w:rsid w:val="002903C5"/>
    <w:rsid w:val="00291209"/>
    <w:rsid w:val="00293491"/>
    <w:rsid w:val="00293A8C"/>
    <w:rsid w:val="00293E0D"/>
    <w:rsid w:val="00295BA6"/>
    <w:rsid w:val="00296C5E"/>
    <w:rsid w:val="002A0FB8"/>
    <w:rsid w:val="002A3B3C"/>
    <w:rsid w:val="002A5BE5"/>
    <w:rsid w:val="002A6193"/>
    <w:rsid w:val="002A7BD4"/>
    <w:rsid w:val="002A7F32"/>
    <w:rsid w:val="002B20A1"/>
    <w:rsid w:val="002B226E"/>
    <w:rsid w:val="002B46D4"/>
    <w:rsid w:val="002B54CF"/>
    <w:rsid w:val="002B7FA2"/>
    <w:rsid w:val="002C5695"/>
    <w:rsid w:val="002D1BE4"/>
    <w:rsid w:val="002D263D"/>
    <w:rsid w:val="002D5DDD"/>
    <w:rsid w:val="002E12B1"/>
    <w:rsid w:val="002E4C2A"/>
    <w:rsid w:val="002E5015"/>
    <w:rsid w:val="002E6811"/>
    <w:rsid w:val="002E6C0F"/>
    <w:rsid w:val="002E7ACF"/>
    <w:rsid w:val="002F0CE9"/>
    <w:rsid w:val="002F0F8E"/>
    <w:rsid w:val="002F199F"/>
    <w:rsid w:val="002F3BD0"/>
    <w:rsid w:val="002F5B6A"/>
    <w:rsid w:val="00300A0B"/>
    <w:rsid w:val="00301F46"/>
    <w:rsid w:val="0030372A"/>
    <w:rsid w:val="00303CAD"/>
    <w:rsid w:val="00306418"/>
    <w:rsid w:val="00306AEC"/>
    <w:rsid w:val="003070FA"/>
    <w:rsid w:val="003100F3"/>
    <w:rsid w:val="00310C11"/>
    <w:rsid w:val="00315488"/>
    <w:rsid w:val="00315492"/>
    <w:rsid w:val="003156B3"/>
    <w:rsid w:val="00316600"/>
    <w:rsid w:val="00316AE8"/>
    <w:rsid w:val="003172EC"/>
    <w:rsid w:val="003201BA"/>
    <w:rsid w:val="00321439"/>
    <w:rsid w:val="0032170B"/>
    <w:rsid w:val="00322928"/>
    <w:rsid w:val="00323325"/>
    <w:rsid w:val="003243B0"/>
    <w:rsid w:val="00324AB4"/>
    <w:rsid w:val="00325EC0"/>
    <w:rsid w:val="003340EC"/>
    <w:rsid w:val="003350FF"/>
    <w:rsid w:val="0034057C"/>
    <w:rsid w:val="00350142"/>
    <w:rsid w:val="00353B6D"/>
    <w:rsid w:val="00354920"/>
    <w:rsid w:val="00354D5E"/>
    <w:rsid w:val="00355DC6"/>
    <w:rsid w:val="003604D7"/>
    <w:rsid w:val="0036351E"/>
    <w:rsid w:val="00364521"/>
    <w:rsid w:val="00365026"/>
    <w:rsid w:val="00367F82"/>
    <w:rsid w:val="0037045D"/>
    <w:rsid w:val="003738D2"/>
    <w:rsid w:val="003756AF"/>
    <w:rsid w:val="00375815"/>
    <w:rsid w:val="00380441"/>
    <w:rsid w:val="003808CC"/>
    <w:rsid w:val="00381D7F"/>
    <w:rsid w:val="00382696"/>
    <w:rsid w:val="00382B5E"/>
    <w:rsid w:val="0038438A"/>
    <w:rsid w:val="003864D2"/>
    <w:rsid w:val="00386A93"/>
    <w:rsid w:val="00387E2C"/>
    <w:rsid w:val="00390249"/>
    <w:rsid w:val="00390BF8"/>
    <w:rsid w:val="00392877"/>
    <w:rsid w:val="00392E12"/>
    <w:rsid w:val="00394D7E"/>
    <w:rsid w:val="003956E9"/>
    <w:rsid w:val="003965EC"/>
    <w:rsid w:val="00396BA0"/>
    <w:rsid w:val="00397DB5"/>
    <w:rsid w:val="003A0E17"/>
    <w:rsid w:val="003A0EC2"/>
    <w:rsid w:val="003A1B4F"/>
    <w:rsid w:val="003A357E"/>
    <w:rsid w:val="003A4AE0"/>
    <w:rsid w:val="003A542E"/>
    <w:rsid w:val="003A67E6"/>
    <w:rsid w:val="003A6E62"/>
    <w:rsid w:val="003A78B5"/>
    <w:rsid w:val="003A7BE8"/>
    <w:rsid w:val="003A7C85"/>
    <w:rsid w:val="003A7FBE"/>
    <w:rsid w:val="003B0D09"/>
    <w:rsid w:val="003B165A"/>
    <w:rsid w:val="003B2140"/>
    <w:rsid w:val="003B325E"/>
    <w:rsid w:val="003B35EA"/>
    <w:rsid w:val="003C2478"/>
    <w:rsid w:val="003C28B8"/>
    <w:rsid w:val="003C6934"/>
    <w:rsid w:val="003C74F9"/>
    <w:rsid w:val="003C7655"/>
    <w:rsid w:val="003C7FD0"/>
    <w:rsid w:val="003D0268"/>
    <w:rsid w:val="003D1A43"/>
    <w:rsid w:val="003D1A64"/>
    <w:rsid w:val="003D5F49"/>
    <w:rsid w:val="003E13A6"/>
    <w:rsid w:val="003E1F86"/>
    <w:rsid w:val="003E31E5"/>
    <w:rsid w:val="003E32ED"/>
    <w:rsid w:val="003E3A39"/>
    <w:rsid w:val="003E3CBF"/>
    <w:rsid w:val="003E58C9"/>
    <w:rsid w:val="003F131E"/>
    <w:rsid w:val="003F578D"/>
    <w:rsid w:val="003F650B"/>
    <w:rsid w:val="003F67B8"/>
    <w:rsid w:val="003F6E2E"/>
    <w:rsid w:val="004004E9"/>
    <w:rsid w:val="00400FDE"/>
    <w:rsid w:val="00402595"/>
    <w:rsid w:val="004052C5"/>
    <w:rsid w:val="004100AA"/>
    <w:rsid w:val="00412203"/>
    <w:rsid w:val="0041563A"/>
    <w:rsid w:val="00415C2A"/>
    <w:rsid w:val="00417929"/>
    <w:rsid w:val="00417DE3"/>
    <w:rsid w:val="00420B07"/>
    <w:rsid w:val="00420D57"/>
    <w:rsid w:val="00422869"/>
    <w:rsid w:val="004235D7"/>
    <w:rsid w:val="00426448"/>
    <w:rsid w:val="004270D2"/>
    <w:rsid w:val="0043257A"/>
    <w:rsid w:val="00436FD3"/>
    <w:rsid w:val="004406CF"/>
    <w:rsid w:val="004409B7"/>
    <w:rsid w:val="00441804"/>
    <w:rsid w:val="004435B4"/>
    <w:rsid w:val="0045066C"/>
    <w:rsid w:val="0045478C"/>
    <w:rsid w:val="0046048A"/>
    <w:rsid w:val="00461690"/>
    <w:rsid w:val="00466346"/>
    <w:rsid w:val="0047089C"/>
    <w:rsid w:val="00470AC2"/>
    <w:rsid w:val="00473614"/>
    <w:rsid w:val="0047461F"/>
    <w:rsid w:val="004751D6"/>
    <w:rsid w:val="00477DBA"/>
    <w:rsid w:val="00477E20"/>
    <w:rsid w:val="00480BB8"/>
    <w:rsid w:val="00481674"/>
    <w:rsid w:val="00481D51"/>
    <w:rsid w:val="0048251A"/>
    <w:rsid w:val="0048519E"/>
    <w:rsid w:val="00485EC7"/>
    <w:rsid w:val="004860BD"/>
    <w:rsid w:val="0048653E"/>
    <w:rsid w:val="00487430"/>
    <w:rsid w:val="00492DCA"/>
    <w:rsid w:val="004A038C"/>
    <w:rsid w:val="004A0A7B"/>
    <w:rsid w:val="004A0BB0"/>
    <w:rsid w:val="004A26CD"/>
    <w:rsid w:val="004A3584"/>
    <w:rsid w:val="004A4158"/>
    <w:rsid w:val="004A4D3B"/>
    <w:rsid w:val="004A5121"/>
    <w:rsid w:val="004A577A"/>
    <w:rsid w:val="004A7990"/>
    <w:rsid w:val="004B017A"/>
    <w:rsid w:val="004B1796"/>
    <w:rsid w:val="004B591D"/>
    <w:rsid w:val="004B7070"/>
    <w:rsid w:val="004B7542"/>
    <w:rsid w:val="004C3363"/>
    <w:rsid w:val="004C4ACC"/>
    <w:rsid w:val="004C7E83"/>
    <w:rsid w:val="004D5DB3"/>
    <w:rsid w:val="004D65B7"/>
    <w:rsid w:val="004E345F"/>
    <w:rsid w:val="004E41C7"/>
    <w:rsid w:val="004E442C"/>
    <w:rsid w:val="004E6937"/>
    <w:rsid w:val="004E7343"/>
    <w:rsid w:val="004F1F98"/>
    <w:rsid w:val="004F2D88"/>
    <w:rsid w:val="004F41A2"/>
    <w:rsid w:val="004F4B40"/>
    <w:rsid w:val="00502664"/>
    <w:rsid w:val="005070C3"/>
    <w:rsid w:val="005124DC"/>
    <w:rsid w:val="0051313A"/>
    <w:rsid w:val="00514036"/>
    <w:rsid w:val="00520EE4"/>
    <w:rsid w:val="005220BE"/>
    <w:rsid w:val="00530C47"/>
    <w:rsid w:val="005360F1"/>
    <w:rsid w:val="00542D5F"/>
    <w:rsid w:val="005435DE"/>
    <w:rsid w:val="00544C28"/>
    <w:rsid w:val="00546BAE"/>
    <w:rsid w:val="00551964"/>
    <w:rsid w:val="00552EBD"/>
    <w:rsid w:val="00553827"/>
    <w:rsid w:val="00555F71"/>
    <w:rsid w:val="005613B8"/>
    <w:rsid w:val="0057338D"/>
    <w:rsid w:val="005740F6"/>
    <w:rsid w:val="005743D2"/>
    <w:rsid w:val="00575649"/>
    <w:rsid w:val="00575D47"/>
    <w:rsid w:val="00575DE3"/>
    <w:rsid w:val="00576C93"/>
    <w:rsid w:val="00576F74"/>
    <w:rsid w:val="005802BD"/>
    <w:rsid w:val="00586FA8"/>
    <w:rsid w:val="00587F23"/>
    <w:rsid w:val="00591E3A"/>
    <w:rsid w:val="00593CB4"/>
    <w:rsid w:val="00597D29"/>
    <w:rsid w:val="005A1803"/>
    <w:rsid w:val="005A3131"/>
    <w:rsid w:val="005A4FE8"/>
    <w:rsid w:val="005B0D7C"/>
    <w:rsid w:val="005B0E86"/>
    <w:rsid w:val="005B12BD"/>
    <w:rsid w:val="005B2BE4"/>
    <w:rsid w:val="005B5DEE"/>
    <w:rsid w:val="005B6854"/>
    <w:rsid w:val="005C0DBE"/>
    <w:rsid w:val="005C4034"/>
    <w:rsid w:val="005C465F"/>
    <w:rsid w:val="005C4D52"/>
    <w:rsid w:val="005C651C"/>
    <w:rsid w:val="005D1427"/>
    <w:rsid w:val="005D2B62"/>
    <w:rsid w:val="005D49C8"/>
    <w:rsid w:val="005D5607"/>
    <w:rsid w:val="005E1D9A"/>
    <w:rsid w:val="005E37E9"/>
    <w:rsid w:val="005E3922"/>
    <w:rsid w:val="005F03DB"/>
    <w:rsid w:val="005F1701"/>
    <w:rsid w:val="005F5BC9"/>
    <w:rsid w:val="00603A46"/>
    <w:rsid w:val="00605414"/>
    <w:rsid w:val="00611A49"/>
    <w:rsid w:val="00613017"/>
    <w:rsid w:val="00613A54"/>
    <w:rsid w:val="006155F8"/>
    <w:rsid w:val="00616189"/>
    <w:rsid w:val="00621760"/>
    <w:rsid w:val="006217BB"/>
    <w:rsid w:val="00623A31"/>
    <w:rsid w:val="00625BD5"/>
    <w:rsid w:val="00625CAE"/>
    <w:rsid w:val="00625DFB"/>
    <w:rsid w:val="00634777"/>
    <w:rsid w:val="00634CEB"/>
    <w:rsid w:val="00637179"/>
    <w:rsid w:val="00642893"/>
    <w:rsid w:val="00646100"/>
    <w:rsid w:val="006476CA"/>
    <w:rsid w:val="006552AE"/>
    <w:rsid w:val="00655773"/>
    <w:rsid w:val="006563BB"/>
    <w:rsid w:val="006563CA"/>
    <w:rsid w:val="006578FC"/>
    <w:rsid w:val="006608AB"/>
    <w:rsid w:val="00660DBF"/>
    <w:rsid w:val="00664587"/>
    <w:rsid w:val="00666F25"/>
    <w:rsid w:val="00667C1C"/>
    <w:rsid w:val="00671885"/>
    <w:rsid w:val="00673DD4"/>
    <w:rsid w:val="00674AEB"/>
    <w:rsid w:val="006753B0"/>
    <w:rsid w:val="00681656"/>
    <w:rsid w:val="00682806"/>
    <w:rsid w:val="00683CB5"/>
    <w:rsid w:val="0068455C"/>
    <w:rsid w:val="006851C1"/>
    <w:rsid w:val="00685328"/>
    <w:rsid w:val="00691615"/>
    <w:rsid w:val="0069333E"/>
    <w:rsid w:val="00693C8E"/>
    <w:rsid w:val="0069490E"/>
    <w:rsid w:val="00695D4F"/>
    <w:rsid w:val="006969BA"/>
    <w:rsid w:val="006A026A"/>
    <w:rsid w:val="006A0425"/>
    <w:rsid w:val="006A1D62"/>
    <w:rsid w:val="006A3EA8"/>
    <w:rsid w:val="006A507A"/>
    <w:rsid w:val="006A69C0"/>
    <w:rsid w:val="006A6D7F"/>
    <w:rsid w:val="006B0298"/>
    <w:rsid w:val="006B0E83"/>
    <w:rsid w:val="006B452E"/>
    <w:rsid w:val="006B5493"/>
    <w:rsid w:val="006C10C0"/>
    <w:rsid w:val="006C1B1D"/>
    <w:rsid w:val="006C32BB"/>
    <w:rsid w:val="006C3747"/>
    <w:rsid w:val="006C7760"/>
    <w:rsid w:val="006C7EEA"/>
    <w:rsid w:val="006D3A39"/>
    <w:rsid w:val="006D44ED"/>
    <w:rsid w:val="006D522C"/>
    <w:rsid w:val="006D54B0"/>
    <w:rsid w:val="006D56AA"/>
    <w:rsid w:val="006D7795"/>
    <w:rsid w:val="006D7ACB"/>
    <w:rsid w:val="006D7D0D"/>
    <w:rsid w:val="006E00EF"/>
    <w:rsid w:val="006E1A7A"/>
    <w:rsid w:val="006E45DE"/>
    <w:rsid w:val="006E76AC"/>
    <w:rsid w:val="006F01E7"/>
    <w:rsid w:val="006F1F3A"/>
    <w:rsid w:val="006F76DD"/>
    <w:rsid w:val="006F7EB8"/>
    <w:rsid w:val="00702DD7"/>
    <w:rsid w:val="007047D3"/>
    <w:rsid w:val="00705C3A"/>
    <w:rsid w:val="00705C40"/>
    <w:rsid w:val="007066E2"/>
    <w:rsid w:val="0070683A"/>
    <w:rsid w:val="0071060D"/>
    <w:rsid w:val="0071087E"/>
    <w:rsid w:val="007128E9"/>
    <w:rsid w:val="00713F7D"/>
    <w:rsid w:val="0071645E"/>
    <w:rsid w:val="007229A1"/>
    <w:rsid w:val="007235AA"/>
    <w:rsid w:val="007235AB"/>
    <w:rsid w:val="00724858"/>
    <w:rsid w:val="00732289"/>
    <w:rsid w:val="00735915"/>
    <w:rsid w:val="00735C21"/>
    <w:rsid w:val="0073614A"/>
    <w:rsid w:val="00736FF2"/>
    <w:rsid w:val="00737553"/>
    <w:rsid w:val="00740C8C"/>
    <w:rsid w:val="00741AC4"/>
    <w:rsid w:val="0074285B"/>
    <w:rsid w:val="00744E0C"/>
    <w:rsid w:val="00745D0A"/>
    <w:rsid w:val="007515BC"/>
    <w:rsid w:val="0075399D"/>
    <w:rsid w:val="00753ABF"/>
    <w:rsid w:val="007573B2"/>
    <w:rsid w:val="007574BB"/>
    <w:rsid w:val="0075764C"/>
    <w:rsid w:val="00762198"/>
    <w:rsid w:val="00763193"/>
    <w:rsid w:val="00763CE8"/>
    <w:rsid w:val="00763E57"/>
    <w:rsid w:val="00764E7C"/>
    <w:rsid w:val="00770792"/>
    <w:rsid w:val="00771404"/>
    <w:rsid w:val="00774FFE"/>
    <w:rsid w:val="00775638"/>
    <w:rsid w:val="00775677"/>
    <w:rsid w:val="0077599A"/>
    <w:rsid w:val="00777108"/>
    <w:rsid w:val="00777353"/>
    <w:rsid w:val="00780CD6"/>
    <w:rsid w:val="00782EA4"/>
    <w:rsid w:val="0078322E"/>
    <w:rsid w:val="00783E04"/>
    <w:rsid w:val="00785461"/>
    <w:rsid w:val="00786FF3"/>
    <w:rsid w:val="007876CF"/>
    <w:rsid w:val="00787778"/>
    <w:rsid w:val="00793090"/>
    <w:rsid w:val="00795A4C"/>
    <w:rsid w:val="00796F2A"/>
    <w:rsid w:val="007A0176"/>
    <w:rsid w:val="007A2F67"/>
    <w:rsid w:val="007A3918"/>
    <w:rsid w:val="007B0E7E"/>
    <w:rsid w:val="007B0E89"/>
    <w:rsid w:val="007B2C38"/>
    <w:rsid w:val="007B2E54"/>
    <w:rsid w:val="007B31A3"/>
    <w:rsid w:val="007B6F5A"/>
    <w:rsid w:val="007B7498"/>
    <w:rsid w:val="007B7AEE"/>
    <w:rsid w:val="007B7DA3"/>
    <w:rsid w:val="007C3800"/>
    <w:rsid w:val="007C6E6C"/>
    <w:rsid w:val="007C7EB6"/>
    <w:rsid w:val="007D0FEE"/>
    <w:rsid w:val="007D290E"/>
    <w:rsid w:val="007D2F75"/>
    <w:rsid w:val="007D3C0E"/>
    <w:rsid w:val="007D463A"/>
    <w:rsid w:val="007D4D1B"/>
    <w:rsid w:val="007D6255"/>
    <w:rsid w:val="007E0F76"/>
    <w:rsid w:val="007E22E7"/>
    <w:rsid w:val="007E4232"/>
    <w:rsid w:val="007E4C83"/>
    <w:rsid w:val="007E69BB"/>
    <w:rsid w:val="007E6AB8"/>
    <w:rsid w:val="007F2109"/>
    <w:rsid w:val="007F21C5"/>
    <w:rsid w:val="007F3EF1"/>
    <w:rsid w:val="007F46F3"/>
    <w:rsid w:val="00801BCE"/>
    <w:rsid w:val="00802515"/>
    <w:rsid w:val="00805DD4"/>
    <w:rsid w:val="0081054F"/>
    <w:rsid w:val="0081283F"/>
    <w:rsid w:val="00813AA1"/>
    <w:rsid w:val="0081480A"/>
    <w:rsid w:val="008202EB"/>
    <w:rsid w:val="008207DD"/>
    <w:rsid w:val="008240D3"/>
    <w:rsid w:val="00824BC1"/>
    <w:rsid w:val="00827F88"/>
    <w:rsid w:val="0083049D"/>
    <w:rsid w:val="008336A5"/>
    <w:rsid w:val="00835474"/>
    <w:rsid w:val="008373C0"/>
    <w:rsid w:val="0084145F"/>
    <w:rsid w:val="00841DA2"/>
    <w:rsid w:val="00844A2F"/>
    <w:rsid w:val="008458F6"/>
    <w:rsid w:val="00845AED"/>
    <w:rsid w:val="0084708E"/>
    <w:rsid w:val="00851AE4"/>
    <w:rsid w:val="00853E64"/>
    <w:rsid w:val="008552EF"/>
    <w:rsid w:val="0085598D"/>
    <w:rsid w:val="00855C21"/>
    <w:rsid w:val="00862771"/>
    <w:rsid w:val="0086682F"/>
    <w:rsid w:val="0087095E"/>
    <w:rsid w:val="00876F54"/>
    <w:rsid w:val="00877292"/>
    <w:rsid w:val="0087754A"/>
    <w:rsid w:val="0087766C"/>
    <w:rsid w:val="00880552"/>
    <w:rsid w:val="008839DA"/>
    <w:rsid w:val="00884EE8"/>
    <w:rsid w:val="00885168"/>
    <w:rsid w:val="0089173B"/>
    <w:rsid w:val="00891E76"/>
    <w:rsid w:val="0089220F"/>
    <w:rsid w:val="008935AA"/>
    <w:rsid w:val="008963F0"/>
    <w:rsid w:val="00897C84"/>
    <w:rsid w:val="008A03A5"/>
    <w:rsid w:val="008A0DF3"/>
    <w:rsid w:val="008A343B"/>
    <w:rsid w:val="008A4138"/>
    <w:rsid w:val="008A4358"/>
    <w:rsid w:val="008A5D96"/>
    <w:rsid w:val="008A6979"/>
    <w:rsid w:val="008B5C93"/>
    <w:rsid w:val="008B60FB"/>
    <w:rsid w:val="008B64DB"/>
    <w:rsid w:val="008B6848"/>
    <w:rsid w:val="008C2FA1"/>
    <w:rsid w:val="008C3587"/>
    <w:rsid w:val="008C6E8B"/>
    <w:rsid w:val="008D2C4C"/>
    <w:rsid w:val="008D366D"/>
    <w:rsid w:val="008D5FF7"/>
    <w:rsid w:val="008D7E0D"/>
    <w:rsid w:val="008D7EDB"/>
    <w:rsid w:val="008E14AF"/>
    <w:rsid w:val="008E1829"/>
    <w:rsid w:val="008E2327"/>
    <w:rsid w:val="008E4FCC"/>
    <w:rsid w:val="008E5077"/>
    <w:rsid w:val="008E64F0"/>
    <w:rsid w:val="008E6FF3"/>
    <w:rsid w:val="008E7B05"/>
    <w:rsid w:val="008E7CEE"/>
    <w:rsid w:val="008F18ED"/>
    <w:rsid w:val="008F1DE9"/>
    <w:rsid w:val="008F3EA1"/>
    <w:rsid w:val="008F46C2"/>
    <w:rsid w:val="009001FC"/>
    <w:rsid w:val="009020A8"/>
    <w:rsid w:val="00903D37"/>
    <w:rsid w:val="00906C3B"/>
    <w:rsid w:val="0091055D"/>
    <w:rsid w:val="00914C61"/>
    <w:rsid w:val="00917D6F"/>
    <w:rsid w:val="00921B1A"/>
    <w:rsid w:val="00921DDA"/>
    <w:rsid w:val="0092600D"/>
    <w:rsid w:val="00927D70"/>
    <w:rsid w:val="00927D80"/>
    <w:rsid w:val="0093039D"/>
    <w:rsid w:val="00931E4F"/>
    <w:rsid w:val="0093364D"/>
    <w:rsid w:val="00934693"/>
    <w:rsid w:val="00934C60"/>
    <w:rsid w:val="00936491"/>
    <w:rsid w:val="00936574"/>
    <w:rsid w:val="00943BCE"/>
    <w:rsid w:val="00953280"/>
    <w:rsid w:val="00955268"/>
    <w:rsid w:val="0095568C"/>
    <w:rsid w:val="00956793"/>
    <w:rsid w:val="00960346"/>
    <w:rsid w:val="009617D3"/>
    <w:rsid w:val="0096463B"/>
    <w:rsid w:val="0096693C"/>
    <w:rsid w:val="00967869"/>
    <w:rsid w:val="00971F54"/>
    <w:rsid w:val="009725C5"/>
    <w:rsid w:val="00973F40"/>
    <w:rsid w:val="00973FDF"/>
    <w:rsid w:val="00975569"/>
    <w:rsid w:val="00975FC1"/>
    <w:rsid w:val="00976201"/>
    <w:rsid w:val="00983AA1"/>
    <w:rsid w:val="009849EF"/>
    <w:rsid w:val="00985849"/>
    <w:rsid w:val="00986239"/>
    <w:rsid w:val="00986DB7"/>
    <w:rsid w:val="0098795A"/>
    <w:rsid w:val="0099198A"/>
    <w:rsid w:val="00992279"/>
    <w:rsid w:val="00992DBD"/>
    <w:rsid w:val="009934CF"/>
    <w:rsid w:val="009A0C8C"/>
    <w:rsid w:val="009A0D75"/>
    <w:rsid w:val="009A261A"/>
    <w:rsid w:val="009A347A"/>
    <w:rsid w:val="009A408C"/>
    <w:rsid w:val="009A521D"/>
    <w:rsid w:val="009A620E"/>
    <w:rsid w:val="009B548D"/>
    <w:rsid w:val="009B6A6F"/>
    <w:rsid w:val="009C10B3"/>
    <w:rsid w:val="009C1AFE"/>
    <w:rsid w:val="009C4081"/>
    <w:rsid w:val="009C5F24"/>
    <w:rsid w:val="009C69BD"/>
    <w:rsid w:val="009D048B"/>
    <w:rsid w:val="009D1681"/>
    <w:rsid w:val="009D4DD5"/>
    <w:rsid w:val="009D69C6"/>
    <w:rsid w:val="009E0686"/>
    <w:rsid w:val="009E5419"/>
    <w:rsid w:val="009E5A6E"/>
    <w:rsid w:val="009F46DC"/>
    <w:rsid w:val="009F67B2"/>
    <w:rsid w:val="00A01C00"/>
    <w:rsid w:val="00A0439D"/>
    <w:rsid w:val="00A112F7"/>
    <w:rsid w:val="00A11CAD"/>
    <w:rsid w:val="00A13AA9"/>
    <w:rsid w:val="00A13C7E"/>
    <w:rsid w:val="00A15CDD"/>
    <w:rsid w:val="00A1620D"/>
    <w:rsid w:val="00A16AC0"/>
    <w:rsid w:val="00A20D68"/>
    <w:rsid w:val="00A23D31"/>
    <w:rsid w:val="00A24C9B"/>
    <w:rsid w:val="00A27335"/>
    <w:rsid w:val="00A27D2B"/>
    <w:rsid w:val="00A301A7"/>
    <w:rsid w:val="00A30C34"/>
    <w:rsid w:val="00A30FD3"/>
    <w:rsid w:val="00A30FD8"/>
    <w:rsid w:val="00A35E2F"/>
    <w:rsid w:val="00A35EFA"/>
    <w:rsid w:val="00A37891"/>
    <w:rsid w:val="00A40A51"/>
    <w:rsid w:val="00A47916"/>
    <w:rsid w:val="00A50EAF"/>
    <w:rsid w:val="00A50FAD"/>
    <w:rsid w:val="00A52FD9"/>
    <w:rsid w:val="00A536DA"/>
    <w:rsid w:val="00A55625"/>
    <w:rsid w:val="00A56159"/>
    <w:rsid w:val="00A571CD"/>
    <w:rsid w:val="00A57C3D"/>
    <w:rsid w:val="00A622CD"/>
    <w:rsid w:val="00A6511B"/>
    <w:rsid w:val="00A65983"/>
    <w:rsid w:val="00A6697B"/>
    <w:rsid w:val="00A74C2D"/>
    <w:rsid w:val="00A74E1E"/>
    <w:rsid w:val="00A76B34"/>
    <w:rsid w:val="00A82C2C"/>
    <w:rsid w:val="00A83487"/>
    <w:rsid w:val="00A854FF"/>
    <w:rsid w:val="00A87035"/>
    <w:rsid w:val="00A8745D"/>
    <w:rsid w:val="00A9024A"/>
    <w:rsid w:val="00A90F9B"/>
    <w:rsid w:val="00A92694"/>
    <w:rsid w:val="00A93072"/>
    <w:rsid w:val="00A9629C"/>
    <w:rsid w:val="00AA0A77"/>
    <w:rsid w:val="00AA2887"/>
    <w:rsid w:val="00AA35D5"/>
    <w:rsid w:val="00AA3CFC"/>
    <w:rsid w:val="00AA417B"/>
    <w:rsid w:val="00AA533F"/>
    <w:rsid w:val="00AA5A86"/>
    <w:rsid w:val="00AA70FB"/>
    <w:rsid w:val="00AA7381"/>
    <w:rsid w:val="00AB010D"/>
    <w:rsid w:val="00AB0749"/>
    <w:rsid w:val="00AB76D8"/>
    <w:rsid w:val="00AB7E6A"/>
    <w:rsid w:val="00AC1B61"/>
    <w:rsid w:val="00AC2C6E"/>
    <w:rsid w:val="00AC5EE6"/>
    <w:rsid w:val="00AD0D24"/>
    <w:rsid w:val="00AD1923"/>
    <w:rsid w:val="00AD2611"/>
    <w:rsid w:val="00AD29FD"/>
    <w:rsid w:val="00AD3AC5"/>
    <w:rsid w:val="00AD3D57"/>
    <w:rsid w:val="00AD7301"/>
    <w:rsid w:val="00AE47BF"/>
    <w:rsid w:val="00AF34D0"/>
    <w:rsid w:val="00AF6432"/>
    <w:rsid w:val="00AF79BD"/>
    <w:rsid w:val="00B017B9"/>
    <w:rsid w:val="00B01BE6"/>
    <w:rsid w:val="00B04421"/>
    <w:rsid w:val="00B07F12"/>
    <w:rsid w:val="00B1415B"/>
    <w:rsid w:val="00B15278"/>
    <w:rsid w:val="00B21BEE"/>
    <w:rsid w:val="00B23196"/>
    <w:rsid w:val="00B234EC"/>
    <w:rsid w:val="00B274AE"/>
    <w:rsid w:val="00B274BF"/>
    <w:rsid w:val="00B31222"/>
    <w:rsid w:val="00B312FF"/>
    <w:rsid w:val="00B334E9"/>
    <w:rsid w:val="00B35682"/>
    <w:rsid w:val="00B37CF8"/>
    <w:rsid w:val="00B42E81"/>
    <w:rsid w:val="00B4329D"/>
    <w:rsid w:val="00B443F5"/>
    <w:rsid w:val="00B517D5"/>
    <w:rsid w:val="00B520F9"/>
    <w:rsid w:val="00B52812"/>
    <w:rsid w:val="00B5495A"/>
    <w:rsid w:val="00B54E04"/>
    <w:rsid w:val="00B577A3"/>
    <w:rsid w:val="00B6258B"/>
    <w:rsid w:val="00B64641"/>
    <w:rsid w:val="00B67D38"/>
    <w:rsid w:val="00B7262F"/>
    <w:rsid w:val="00B727C5"/>
    <w:rsid w:val="00B73823"/>
    <w:rsid w:val="00B73FD4"/>
    <w:rsid w:val="00B74FC5"/>
    <w:rsid w:val="00B75A6C"/>
    <w:rsid w:val="00B8018E"/>
    <w:rsid w:val="00B82F2D"/>
    <w:rsid w:val="00B83E2A"/>
    <w:rsid w:val="00B83E38"/>
    <w:rsid w:val="00B83E3F"/>
    <w:rsid w:val="00B84C77"/>
    <w:rsid w:val="00B85DF3"/>
    <w:rsid w:val="00B86C19"/>
    <w:rsid w:val="00B92C5A"/>
    <w:rsid w:val="00B92EDF"/>
    <w:rsid w:val="00B93510"/>
    <w:rsid w:val="00B93E33"/>
    <w:rsid w:val="00B950D8"/>
    <w:rsid w:val="00B954F3"/>
    <w:rsid w:val="00B95BCD"/>
    <w:rsid w:val="00B95CDC"/>
    <w:rsid w:val="00B95CE5"/>
    <w:rsid w:val="00B961D7"/>
    <w:rsid w:val="00BA0D0B"/>
    <w:rsid w:val="00BA0ED5"/>
    <w:rsid w:val="00BA3B4C"/>
    <w:rsid w:val="00BB375D"/>
    <w:rsid w:val="00BB49A0"/>
    <w:rsid w:val="00BB515F"/>
    <w:rsid w:val="00BB61F0"/>
    <w:rsid w:val="00BC1085"/>
    <w:rsid w:val="00BC1FA5"/>
    <w:rsid w:val="00BC2C0C"/>
    <w:rsid w:val="00BC3C45"/>
    <w:rsid w:val="00BC732A"/>
    <w:rsid w:val="00BC758B"/>
    <w:rsid w:val="00BD04B0"/>
    <w:rsid w:val="00BD0C28"/>
    <w:rsid w:val="00BD181B"/>
    <w:rsid w:val="00BD28B5"/>
    <w:rsid w:val="00BD2EAC"/>
    <w:rsid w:val="00BD4BB3"/>
    <w:rsid w:val="00BD5CDF"/>
    <w:rsid w:val="00BD631F"/>
    <w:rsid w:val="00BE17C6"/>
    <w:rsid w:val="00BE2BD3"/>
    <w:rsid w:val="00BE474A"/>
    <w:rsid w:val="00BE4865"/>
    <w:rsid w:val="00BE4B36"/>
    <w:rsid w:val="00BE69BF"/>
    <w:rsid w:val="00BE725A"/>
    <w:rsid w:val="00BE7430"/>
    <w:rsid w:val="00BE7B48"/>
    <w:rsid w:val="00BF3381"/>
    <w:rsid w:val="00C07852"/>
    <w:rsid w:val="00C105B6"/>
    <w:rsid w:val="00C10649"/>
    <w:rsid w:val="00C10FCF"/>
    <w:rsid w:val="00C13F61"/>
    <w:rsid w:val="00C16B4B"/>
    <w:rsid w:val="00C17427"/>
    <w:rsid w:val="00C20C00"/>
    <w:rsid w:val="00C210FD"/>
    <w:rsid w:val="00C21EB2"/>
    <w:rsid w:val="00C22901"/>
    <w:rsid w:val="00C22F6B"/>
    <w:rsid w:val="00C25238"/>
    <w:rsid w:val="00C252C3"/>
    <w:rsid w:val="00C305F2"/>
    <w:rsid w:val="00C3197E"/>
    <w:rsid w:val="00C3345C"/>
    <w:rsid w:val="00C3396A"/>
    <w:rsid w:val="00C407E5"/>
    <w:rsid w:val="00C42DAC"/>
    <w:rsid w:val="00C4342B"/>
    <w:rsid w:val="00C459A9"/>
    <w:rsid w:val="00C502A5"/>
    <w:rsid w:val="00C521F7"/>
    <w:rsid w:val="00C53008"/>
    <w:rsid w:val="00C55151"/>
    <w:rsid w:val="00C558FF"/>
    <w:rsid w:val="00C560FA"/>
    <w:rsid w:val="00C5640E"/>
    <w:rsid w:val="00C56AE3"/>
    <w:rsid w:val="00C570C5"/>
    <w:rsid w:val="00C57FF9"/>
    <w:rsid w:val="00C6034B"/>
    <w:rsid w:val="00C64434"/>
    <w:rsid w:val="00C700E6"/>
    <w:rsid w:val="00C7063C"/>
    <w:rsid w:val="00C73C57"/>
    <w:rsid w:val="00C74D43"/>
    <w:rsid w:val="00C75CA7"/>
    <w:rsid w:val="00C8079B"/>
    <w:rsid w:val="00C81961"/>
    <w:rsid w:val="00C83C1D"/>
    <w:rsid w:val="00C901BB"/>
    <w:rsid w:val="00C90CD3"/>
    <w:rsid w:val="00C91795"/>
    <w:rsid w:val="00C923D1"/>
    <w:rsid w:val="00C92552"/>
    <w:rsid w:val="00C93F1B"/>
    <w:rsid w:val="00C94C64"/>
    <w:rsid w:val="00C976D1"/>
    <w:rsid w:val="00CA3275"/>
    <w:rsid w:val="00CA6CA2"/>
    <w:rsid w:val="00CA71D4"/>
    <w:rsid w:val="00CB4844"/>
    <w:rsid w:val="00CB5D29"/>
    <w:rsid w:val="00CB675A"/>
    <w:rsid w:val="00CB68B1"/>
    <w:rsid w:val="00CB782B"/>
    <w:rsid w:val="00CC0529"/>
    <w:rsid w:val="00CC0E77"/>
    <w:rsid w:val="00CC2092"/>
    <w:rsid w:val="00CC4E89"/>
    <w:rsid w:val="00CC5E76"/>
    <w:rsid w:val="00CC7B01"/>
    <w:rsid w:val="00CD3A5D"/>
    <w:rsid w:val="00CD5FD4"/>
    <w:rsid w:val="00CE0DCE"/>
    <w:rsid w:val="00CE1BC9"/>
    <w:rsid w:val="00CE33C1"/>
    <w:rsid w:val="00CE4DD6"/>
    <w:rsid w:val="00CE5F04"/>
    <w:rsid w:val="00CE76FF"/>
    <w:rsid w:val="00CF4012"/>
    <w:rsid w:val="00CF4515"/>
    <w:rsid w:val="00CF5C25"/>
    <w:rsid w:val="00D02BC6"/>
    <w:rsid w:val="00D0310D"/>
    <w:rsid w:val="00D05803"/>
    <w:rsid w:val="00D05C7C"/>
    <w:rsid w:val="00D06906"/>
    <w:rsid w:val="00D07742"/>
    <w:rsid w:val="00D10B4D"/>
    <w:rsid w:val="00D1276A"/>
    <w:rsid w:val="00D12DF2"/>
    <w:rsid w:val="00D1421C"/>
    <w:rsid w:val="00D14DB7"/>
    <w:rsid w:val="00D15ED5"/>
    <w:rsid w:val="00D22B6A"/>
    <w:rsid w:val="00D24EDF"/>
    <w:rsid w:val="00D26C49"/>
    <w:rsid w:val="00D348F7"/>
    <w:rsid w:val="00D3703D"/>
    <w:rsid w:val="00D40BC3"/>
    <w:rsid w:val="00D41CCF"/>
    <w:rsid w:val="00D434EC"/>
    <w:rsid w:val="00D44E9D"/>
    <w:rsid w:val="00D472A7"/>
    <w:rsid w:val="00D512B3"/>
    <w:rsid w:val="00D51986"/>
    <w:rsid w:val="00D575C9"/>
    <w:rsid w:val="00D578B2"/>
    <w:rsid w:val="00D61A0E"/>
    <w:rsid w:val="00D622F6"/>
    <w:rsid w:val="00D629D9"/>
    <w:rsid w:val="00D71CF9"/>
    <w:rsid w:val="00D733F6"/>
    <w:rsid w:val="00D736E3"/>
    <w:rsid w:val="00D75FF9"/>
    <w:rsid w:val="00D80F9D"/>
    <w:rsid w:val="00D81BAE"/>
    <w:rsid w:val="00D822E4"/>
    <w:rsid w:val="00D849DD"/>
    <w:rsid w:val="00D84B17"/>
    <w:rsid w:val="00D8507D"/>
    <w:rsid w:val="00D86735"/>
    <w:rsid w:val="00D8718E"/>
    <w:rsid w:val="00D871FB"/>
    <w:rsid w:val="00D905E7"/>
    <w:rsid w:val="00D90C9D"/>
    <w:rsid w:val="00D90E57"/>
    <w:rsid w:val="00D91910"/>
    <w:rsid w:val="00D91AA6"/>
    <w:rsid w:val="00D91AA8"/>
    <w:rsid w:val="00D944A6"/>
    <w:rsid w:val="00D95B92"/>
    <w:rsid w:val="00D95C7A"/>
    <w:rsid w:val="00D96BF1"/>
    <w:rsid w:val="00D96FC3"/>
    <w:rsid w:val="00DA07D5"/>
    <w:rsid w:val="00DA12C3"/>
    <w:rsid w:val="00DA2571"/>
    <w:rsid w:val="00DA495D"/>
    <w:rsid w:val="00DA7BA0"/>
    <w:rsid w:val="00DB0920"/>
    <w:rsid w:val="00DB469A"/>
    <w:rsid w:val="00DB52C3"/>
    <w:rsid w:val="00DB5DA3"/>
    <w:rsid w:val="00DB7E5F"/>
    <w:rsid w:val="00DC07C4"/>
    <w:rsid w:val="00DC10B0"/>
    <w:rsid w:val="00DC1594"/>
    <w:rsid w:val="00DC4BCD"/>
    <w:rsid w:val="00DC5AF4"/>
    <w:rsid w:val="00DC6B8A"/>
    <w:rsid w:val="00DD1107"/>
    <w:rsid w:val="00DD178F"/>
    <w:rsid w:val="00DD1FE4"/>
    <w:rsid w:val="00DD53DC"/>
    <w:rsid w:val="00DE2966"/>
    <w:rsid w:val="00DE4107"/>
    <w:rsid w:val="00DF0B5E"/>
    <w:rsid w:val="00DF0ED5"/>
    <w:rsid w:val="00DF248F"/>
    <w:rsid w:val="00DF72D9"/>
    <w:rsid w:val="00DF7EC8"/>
    <w:rsid w:val="00E028ED"/>
    <w:rsid w:val="00E104F6"/>
    <w:rsid w:val="00E10748"/>
    <w:rsid w:val="00E12F57"/>
    <w:rsid w:val="00E14282"/>
    <w:rsid w:val="00E16D6E"/>
    <w:rsid w:val="00E24D87"/>
    <w:rsid w:val="00E27DDF"/>
    <w:rsid w:val="00E27E01"/>
    <w:rsid w:val="00E30A90"/>
    <w:rsid w:val="00E32DBA"/>
    <w:rsid w:val="00E33F2A"/>
    <w:rsid w:val="00E350F4"/>
    <w:rsid w:val="00E42ED4"/>
    <w:rsid w:val="00E43469"/>
    <w:rsid w:val="00E445DA"/>
    <w:rsid w:val="00E45379"/>
    <w:rsid w:val="00E46195"/>
    <w:rsid w:val="00E50B22"/>
    <w:rsid w:val="00E51E18"/>
    <w:rsid w:val="00E533BD"/>
    <w:rsid w:val="00E53706"/>
    <w:rsid w:val="00E573C6"/>
    <w:rsid w:val="00E57CE2"/>
    <w:rsid w:val="00E617BD"/>
    <w:rsid w:val="00E62453"/>
    <w:rsid w:val="00E6557D"/>
    <w:rsid w:val="00E70503"/>
    <w:rsid w:val="00E705B4"/>
    <w:rsid w:val="00E727E4"/>
    <w:rsid w:val="00E72967"/>
    <w:rsid w:val="00E8155D"/>
    <w:rsid w:val="00E84B29"/>
    <w:rsid w:val="00E86361"/>
    <w:rsid w:val="00E905A7"/>
    <w:rsid w:val="00E90C37"/>
    <w:rsid w:val="00E93914"/>
    <w:rsid w:val="00E9571C"/>
    <w:rsid w:val="00EA0E04"/>
    <w:rsid w:val="00EA220D"/>
    <w:rsid w:val="00EA3156"/>
    <w:rsid w:val="00EA40A2"/>
    <w:rsid w:val="00EA4CD5"/>
    <w:rsid w:val="00EA5D2C"/>
    <w:rsid w:val="00EA5D8E"/>
    <w:rsid w:val="00EA68DA"/>
    <w:rsid w:val="00EB07CF"/>
    <w:rsid w:val="00EB27F2"/>
    <w:rsid w:val="00EB3B88"/>
    <w:rsid w:val="00EB5462"/>
    <w:rsid w:val="00EB76D3"/>
    <w:rsid w:val="00EC3B8F"/>
    <w:rsid w:val="00EC5CA0"/>
    <w:rsid w:val="00EC7187"/>
    <w:rsid w:val="00EC7372"/>
    <w:rsid w:val="00ED0021"/>
    <w:rsid w:val="00ED2C39"/>
    <w:rsid w:val="00ED30E8"/>
    <w:rsid w:val="00ED3B69"/>
    <w:rsid w:val="00ED6CD1"/>
    <w:rsid w:val="00ED729D"/>
    <w:rsid w:val="00EE013F"/>
    <w:rsid w:val="00EE5F2E"/>
    <w:rsid w:val="00EE6D7E"/>
    <w:rsid w:val="00EF4A64"/>
    <w:rsid w:val="00F00407"/>
    <w:rsid w:val="00F02171"/>
    <w:rsid w:val="00F033EF"/>
    <w:rsid w:val="00F061A6"/>
    <w:rsid w:val="00F10222"/>
    <w:rsid w:val="00F107AF"/>
    <w:rsid w:val="00F11AB3"/>
    <w:rsid w:val="00F15D77"/>
    <w:rsid w:val="00F160F3"/>
    <w:rsid w:val="00F20633"/>
    <w:rsid w:val="00F218DA"/>
    <w:rsid w:val="00F23E81"/>
    <w:rsid w:val="00F25CFE"/>
    <w:rsid w:val="00F35243"/>
    <w:rsid w:val="00F36AD0"/>
    <w:rsid w:val="00F36DFE"/>
    <w:rsid w:val="00F4018F"/>
    <w:rsid w:val="00F43E6E"/>
    <w:rsid w:val="00F44423"/>
    <w:rsid w:val="00F479BF"/>
    <w:rsid w:val="00F50949"/>
    <w:rsid w:val="00F51236"/>
    <w:rsid w:val="00F51D80"/>
    <w:rsid w:val="00F5374C"/>
    <w:rsid w:val="00F540B1"/>
    <w:rsid w:val="00F541B8"/>
    <w:rsid w:val="00F56CC2"/>
    <w:rsid w:val="00F574B7"/>
    <w:rsid w:val="00F60BC0"/>
    <w:rsid w:val="00F61B7F"/>
    <w:rsid w:val="00F62370"/>
    <w:rsid w:val="00F628D3"/>
    <w:rsid w:val="00F62A4B"/>
    <w:rsid w:val="00F63A08"/>
    <w:rsid w:val="00F6497E"/>
    <w:rsid w:val="00F677E2"/>
    <w:rsid w:val="00F67D0E"/>
    <w:rsid w:val="00F7220F"/>
    <w:rsid w:val="00F73751"/>
    <w:rsid w:val="00F75EAD"/>
    <w:rsid w:val="00F77154"/>
    <w:rsid w:val="00F80F33"/>
    <w:rsid w:val="00F846D6"/>
    <w:rsid w:val="00F855C2"/>
    <w:rsid w:val="00F9173A"/>
    <w:rsid w:val="00F91800"/>
    <w:rsid w:val="00F91CCC"/>
    <w:rsid w:val="00F94E99"/>
    <w:rsid w:val="00F9650A"/>
    <w:rsid w:val="00F967C7"/>
    <w:rsid w:val="00FA0437"/>
    <w:rsid w:val="00FA233F"/>
    <w:rsid w:val="00FA2E05"/>
    <w:rsid w:val="00FA31E7"/>
    <w:rsid w:val="00FA4111"/>
    <w:rsid w:val="00FA7D57"/>
    <w:rsid w:val="00FB0008"/>
    <w:rsid w:val="00FB071C"/>
    <w:rsid w:val="00FB3EA0"/>
    <w:rsid w:val="00FB4127"/>
    <w:rsid w:val="00FB55F4"/>
    <w:rsid w:val="00FB574B"/>
    <w:rsid w:val="00FB5FC7"/>
    <w:rsid w:val="00FC0B63"/>
    <w:rsid w:val="00FC2209"/>
    <w:rsid w:val="00FC28E5"/>
    <w:rsid w:val="00FC293B"/>
    <w:rsid w:val="00FC6E5D"/>
    <w:rsid w:val="00FC7531"/>
    <w:rsid w:val="00FC7EAA"/>
    <w:rsid w:val="00FD2D96"/>
    <w:rsid w:val="00FD4FA5"/>
    <w:rsid w:val="00FD5166"/>
    <w:rsid w:val="00FE23FA"/>
    <w:rsid w:val="00FE5235"/>
    <w:rsid w:val="00FE5410"/>
    <w:rsid w:val="00FE5EBC"/>
    <w:rsid w:val="00FE5ED9"/>
    <w:rsid w:val="00FE6151"/>
    <w:rsid w:val="00FE7AD0"/>
    <w:rsid w:val="00FF37FF"/>
    <w:rsid w:val="00FF456A"/>
    <w:rsid w:val="00FF566D"/>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95EAC3"/>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FE23FA"/>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FE23FA"/>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FE23FA"/>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FE23FA"/>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FE23F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FE23FA"/>
    <w:pPr>
      <w:tabs>
        <w:tab w:val="num" w:pos="5040"/>
      </w:tabs>
      <w:spacing w:before="240" w:after="60"/>
      <w:ind w:left="5040" w:hanging="72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FE23FA"/>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FE23F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character" w:customStyle="1" w:styleId="Ttulo2Car">
    <w:name w:val="Título 2 Car"/>
    <w:basedOn w:val="Fuentedeprrafopredeter"/>
    <w:link w:val="Ttulo2"/>
    <w:uiPriority w:val="9"/>
    <w:semiHidden/>
    <w:rsid w:val="00FE23FA"/>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FE23FA"/>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FE23FA"/>
    <w:rPr>
      <w:rFonts w:eastAsiaTheme="minorEastAsia"/>
      <w:b/>
      <w:bCs/>
      <w:sz w:val="28"/>
      <w:szCs w:val="28"/>
      <w:lang w:val="en-US"/>
    </w:rPr>
  </w:style>
  <w:style w:type="character" w:customStyle="1" w:styleId="Ttulo5Car">
    <w:name w:val="Título 5 Car"/>
    <w:basedOn w:val="Fuentedeprrafopredeter"/>
    <w:link w:val="Ttulo5"/>
    <w:uiPriority w:val="9"/>
    <w:semiHidden/>
    <w:rsid w:val="00FE23FA"/>
    <w:rPr>
      <w:rFonts w:eastAsiaTheme="minorEastAsia"/>
      <w:b/>
      <w:bCs/>
      <w:i/>
      <w:iCs/>
      <w:sz w:val="26"/>
      <w:szCs w:val="26"/>
      <w:lang w:val="en-US"/>
    </w:rPr>
  </w:style>
  <w:style w:type="character" w:customStyle="1" w:styleId="Ttulo6Car">
    <w:name w:val="Título 6 Car"/>
    <w:basedOn w:val="Fuentedeprrafopredeter"/>
    <w:link w:val="Ttulo6"/>
    <w:rsid w:val="00FE23FA"/>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FE23FA"/>
    <w:rPr>
      <w:rFonts w:eastAsiaTheme="minorEastAsia"/>
      <w:sz w:val="24"/>
      <w:szCs w:val="24"/>
      <w:lang w:val="en-US"/>
    </w:rPr>
  </w:style>
  <w:style w:type="character" w:customStyle="1" w:styleId="Ttulo8Car">
    <w:name w:val="Título 8 Car"/>
    <w:basedOn w:val="Fuentedeprrafopredeter"/>
    <w:link w:val="Ttulo8"/>
    <w:uiPriority w:val="9"/>
    <w:semiHidden/>
    <w:rsid w:val="00FE23FA"/>
    <w:rPr>
      <w:rFonts w:eastAsiaTheme="minorEastAsia"/>
      <w:i/>
      <w:iCs/>
      <w:sz w:val="24"/>
      <w:szCs w:val="24"/>
      <w:lang w:val="en-US"/>
    </w:rPr>
  </w:style>
  <w:style w:type="character" w:customStyle="1" w:styleId="Ttulo9Car">
    <w:name w:val="Título 9 Car"/>
    <w:basedOn w:val="Fuentedeprrafopredeter"/>
    <w:link w:val="Ttulo9"/>
    <w:uiPriority w:val="9"/>
    <w:semiHidden/>
    <w:rsid w:val="00FE23FA"/>
    <w:rPr>
      <w:rFonts w:asciiTheme="majorHAnsi" w:eastAsiaTheme="majorEastAsia" w:hAnsiTheme="majorHAnsi" w:cstheme="majorBidi"/>
      <w:lang w:val="en-US"/>
    </w:rPr>
  </w:style>
  <w:style w:type="paragraph" w:customStyle="1" w:styleId="m1691910221459291997gmail-msolistparagraph">
    <w:name w:val="m_1691910221459291997gmail-msolistparagraph"/>
    <w:basedOn w:val="Normal"/>
    <w:rsid w:val="00FE23FA"/>
    <w:pPr>
      <w:spacing w:before="100" w:beforeAutospacing="1" w:after="100" w:afterAutospacing="1"/>
    </w:pPr>
    <w:rPr>
      <w:sz w:val="24"/>
      <w:szCs w:val="24"/>
      <w:lang w:eastAsia="es-MX"/>
    </w:rPr>
  </w:style>
  <w:style w:type="paragraph" w:customStyle="1" w:styleId="m1691910221459291997gmail-msofootnotetext">
    <w:name w:val="m_1691910221459291997gmail-msofootnotetext"/>
    <w:basedOn w:val="Normal"/>
    <w:rsid w:val="00FE23FA"/>
    <w:pPr>
      <w:spacing w:before="100" w:beforeAutospacing="1" w:after="100" w:afterAutospacing="1"/>
    </w:pPr>
    <w:rPr>
      <w:sz w:val="24"/>
      <w:szCs w:val="24"/>
      <w:lang w:eastAsia="es-MX"/>
    </w:rPr>
  </w:style>
  <w:style w:type="character" w:customStyle="1" w:styleId="m1691910221459291997gmail-msofootnotereference">
    <w:name w:val="m_1691910221459291997gmail-msofootnotereference"/>
    <w:basedOn w:val="Fuentedeprrafopredeter"/>
    <w:rsid w:val="00FE23FA"/>
  </w:style>
  <w:style w:type="paragraph" w:styleId="Textoindependiente2">
    <w:name w:val="Body Text 2"/>
    <w:basedOn w:val="Normal"/>
    <w:link w:val="Textoindependiente2Car"/>
    <w:uiPriority w:val="99"/>
    <w:unhideWhenUsed/>
    <w:rsid w:val="00FE23FA"/>
    <w:pPr>
      <w:spacing w:after="120" w:line="480" w:lineRule="auto"/>
    </w:pPr>
    <w:rPr>
      <w:sz w:val="24"/>
      <w:szCs w:val="24"/>
    </w:rPr>
  </w:style>
  <w:style w:type="character" w:customStyle="1" w:styleId="Textoindependiente2Car">
    <w:name w:val="Texto independiente 2 Car"/>
    <w:basedOn w:val="Fuentedeprrafopredeter"/>
    <w:link w:val="Textoindependiente2"/>
    <w:uiPriority w:val="99"/>
    <w:rsid w:val="00FE23FA"/>
    <w:rPr>
      <w:rFonts w:ascii="Times New Roman" w:eastAsia="Times New Roman" w:hAnsi="Times New Roman" w:cs="Times New Roman"/>
      <w:sz w:val="24"/>
      <w:szCs w:val="24"/>
      <w:lang w:eastAsia="es-ES"/>
    </w:rPr>
  </w:style>
  <w:style w:type="paragraph" w:customStyle="1" w:styleId="TableParagraph">
    <w:name w:val="Table Paragraph"/>
    <w:basedOn w:val="Normal"/>
    <w:uiPriority w:val="1"/>
    <w:qFormat/>
    <w:rsid w:val="00FE23FA"/>
    <w:pPr>
      <w:autoSpaceDE w:val="0"/>
      <w:autoSpaceDN w:val="0"/>
      <w:adjustRightInd w:val="0"/>
    </w:pPr>
    <w:rPr>
      <w:rFonts w:eastAsiaTheme="minorHAnsi"/>
      <w:sz w:val="24"/>
      <w:szCs w:val="24"/>
      <w:lang w:eastAsia="en-US"/>
    </w:rPr>
  </w:style>
  <w:style w:type="paragraph" w:customStyle="1" w:styleId="m-698976158124685028gmail-msolistparagraph">
    <w:name w:val="m_-698976158124685028gmail-msolistparagraph"/>
    <w:basedOn w:val="Normal"/>
    <w:rsid w:val="00FE23FA"/>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FE23FA"/>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FE23FA"/>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FE23FA"/>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FE2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consultas.curp.gob.mx/CurpSP/html/informacionecurpPS.html" TargetMode="External"/><Relationship Id="rId3" Type="http://schemas.openxmlformats.org/officeDocument/2006/relationships/styles" Target="styles.xml"/><Relationship Id="rId21" Type="http://schemas.openxmlformats.org/officeDocument/2006/relationships/hyperlink" Target="https://www.mucd.org.mx/2017/10/decimo-septima-encuesta-nacional-sobre-percepcion-de-inseguridad-ciudadana-en-mexic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www.apartados.hacienda.gob.mx/contabilidad/documentos/informe_cuenta/1998/cuenta_publica/Glosario/n.htm" TargetMode="External"/><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ansparenciapresupuestaria.gob.mx/es/PTP/Glosario"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il.google.com/mail/u/0/" TargetMode="External"/><Relationship Id="rId22" Type="http://schemas.openxmlformats.org/officeDocument/2006/relationships/hyperlink" Target="http://www.suteym.org.mx/ListarDelegaciones.php?tipo=Municipal&amp;subtipo=Municipal&amp;rt=Delegaciones%20Municipales"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73346-BA7C-4145-A698-1ADD1A4D6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15349</Words>
  <Characters>84424</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99574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Silvia Rita Paz Arellano</cp:lastModifiedBy>
  <cp:revision>3</cp:revision>
  <cp:lastPrinted>2018-12-10T23:43:00Z</cp:lastPrinted>
  <dcterms:created xsi:type="dcterms:W3CDTF">2019-02-05T02:01:00Z</dcterms:created>
  <dcterms:modified xsi:type="dcterms:W3CDTF">2019-02-19T01:00:00Z</dcterms:modified>
</cp:coreProperties>
</file>