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1FB181" w14:textId="2E75F8D9" w:rsidR="008F273D" w:rsidRDefault="00275BDE" w:rsidP="008F273D">
      <w:pPr>
        <w:spacing w:before="240" w:after="240" w:line="360" w:lineRule="auto"/>
        <w:jc w:val="center"/>
        <w:rPr>
          <w:rFonts w:ascii="Palatino Linotype" w:hAnsi="Palatino Linotype"/>
          <w:b/>
        </w:rPr>
      </w:pPr>
      <w:r>
        <w:rPr>
          <w:rFonts w:ascii="Palatino Linotype" w:hAnsi="Palatino Linotype"/>
          <w:b/>
        </w:rPr>
        <w:t>LÍNEAS ARGUMENTATIVAS</w:t>
      </w:r>
    </w:p>
    <w:p w14:paraId="31E988D1" w14:textId="17E8F412" w:rsidR="008F273D" w:rsidRDefault="008F273D" w:rsidP="008F273D">
      <w:pPr>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5EE81999" wp14:editId="57808B64">
                <wp:simplePos x="0" y="0"/>
                <wp:positionH relativeFrom="column">
                  <wp:posOffset>24130</wp:posOffset>
                </wp:positionH>
                <wp:positionV relativeFrom="paragraph">
                  <wp:posOffset>2509520</wp:posOffset>
                </wp:positionV>
                <wp:extent cx="5248275" cy="4181475"/>
                <wp:effectExtent l="57150" t="38100" r="66675" b="85725"/>
                <wp:wrapNone/>
                <wp:docPr id="3" name="Conector recto 3"/>
                <wp:cNvGraphicFramePr/>
                <a:graphic xmlns:a="http://schemas.openxmlformats.org/drawingml/2006/main">
                  <a:graphicData uri="http://schemas.microsoft.com/office/word/2010/wordprocessingShape">
                    <wps:wsp>
                      <wps:cNvCnPr/>
                      <wps:spPr>
                        <a:xfrm>
                          <a:off x="0" y="0"/>
                          <a:ext cx="5248275" cy="4181475"/>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6B0B1A" id="Conector recto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197.6pt" to="415.15pt,5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" strokecolor="#4f81bd [3204]" strokeweight="3pt">
                <v:shadow on="t" color="black" opacity="24903f" origin=",.5" offset="0,.55556mm"/>
              </v:line>
            </w:pict>
          </mc:Fallback>
        </mc:AlternateContent>
      </w:r>
      <w:r>
        <w:rPr>
          <w:rFonts w:ascii="Palatino Linotype" w:hAnsi="Palatino Linotype" w:cs="Arial"/>
        </w:rPr>
        <w:t>En razón de que</w:t>
      </w:r>
      <w:r w:rsidRPr="00C533C0">
        <w:rPr>
          <w:rFonts w:ascii="Palatino Linotype" w:hAnsi="Palatino Linotype" w:cs="Arial"/>
        </w:rPr>
        <w:t xml:space="preserve"> </w:t>
      </w:r>
      <w:r>
        <w:rPr>
          <w:rFonts w:ascii="Palatino Linotype" w:hAnsi="Palatino Linotype" w:cs="Arial"/>
        </w:rPr>
        <w:t xml:space="preserve">la información solicitada por el </w:t>
      </w:r>
      <w:r>
        <w:rPr>
          <w:rFonts w:ascii="Palatino Linotype" w:hAnsi="Palatino Linotype" w:cs="Arial"/>
          <w:b/>
        </w:rPr>
        <w:t xml:space="preserve">RECURRENTE </w:t>
      </w:r>
      <w:r>
        <w:rPr>
          <w:rFonts w:ascii="Palatino Linotype" w:hAnsi="Palatino Linotype" w:cs="Arial"/>
        </w:rPr>
        <w:t xml:space="preserve">no se localiza en los archivos del </w:t>
      </w:r>
      <w:r>
        <w:rPr>
          <w:rFonts w:ascii="Palatino Linotype" w:hAnsi="Palatino Linotype" w:cs="Arial"/>
          <w:b/>
        </w:rPr>
        <w:t xml:space="preserve">SUJETO OBLIGADO, </w:t>
      </w:r>
      <w:r>
        <w:rPr>
          <w:rFonts w:ascii="Palatino Linotype" w:hAnsi="Palatino Linotype" w:cs="Arial"/>
        </w:rPr>
        <w:t xml:space="preserve">entonces no existe la fuente obligacional ni material que determine su entrega, aunado a que no existe la obligación a cargo del </w:t>
      </w:r>
      <w:r>
        <w:rPr>
          <w:rFonts w:ascii="Palatino Linotype" w:hAnsi="Palatino Linotype" w:cs="Arial"/>
          <w:b/>
        </w:rPr>
        <w:t xml:space="preserve">SUJETO OBLIGADO </w:t>
      </w:r>
      <w:r>
        <w:rPr>
          <w:rFonts w:ascii="Palatino Linotype" w:hAnsi="Palatino Linotype" w:cs="Arial"/>
        </w:rPr>
        <w:t>de procesarla, resumirla, efectuar cálculos o practicar investigaciones, por lo que este Órgano Garante determina infundados</w:t>
      </w:r>
      <w:r>
        <w:rPr>
          <w:rFonts w:ascii="Palatino Linotype" w:hAnsi="Palatino Linotype" w:cs="Arial"/>
          <w:b/>
        </w:rPr>
        <w:t xml:space="preserve"> </w:t>
      </w:r>
      <w:r>
        <w:rPr>
          <w:rFonts w:ascii="Palatino Linotype" w:hAnsi="Palatino Linotype" w:cs="Arial"/>
        </w:rPr>
        <w:t xml:space="preserve">los motivos o razones de inconformidad esgrimidos por el </w:t>
      </w:r>
      <w:r>
        <w:rPr>
          <w:rFonts w:ascii="Palatino Linotype" w:hAnsi="Palatino Linotype" w:cs="Arial"/>
          <w:b/>
        </w:rPr>
        <w:t xml:space="preserve">RECURRETE </w:t>
      </w:r>
      <w:r>
        <w:rPr>
          <w:rFonts w:ascii="Palatino Linotype" w:hAnsi="Palatino Linotype" w:cs="Arial"/>
        </w:rPr>
        <w:t xml:space="preserve">y lo procedente es </w:t>
      </w:r>
      <w:r>
        <w:rPr>
          <w:rFonts w:ascii="Palatino Linotype" w:hAnsi="Palatino Linotype" w:cs="Arial"/>
          <w:b/>
        </w:rPr>
        <w:t xml:space="preserve">CONFIRMAR, </w:t>
      </w:r>
      <w:r>
        <w:rPr>
          <w:rFonts w:ascii="Palatino Linotype" w:hAnsi="Palatino Linotype" w:cs="Arial"/>
        </w:rPr>
        <w:t xml:space="preserve">la respuesta emitida por el </w:t>
      </w:r>
      <w:r>
        <w:rPr>
          <w:rFonts w:ascii="Palatino Linotype" w:hAnsi="Palatino Linotype" w:cs="Arial"/>
          <w:b/>
        </w:rPr>
        <w:t xml:space="preserve">SUJETO OBLIGADO </w:t>
      </w:r>
      <w:r>
        <w:rPr>
          <w:rFonts w:ascii="Palatino Linotype" w:hAnsi="Palatino Linotype" w:cs="Arial"/>
        </w:rPr>
        <w:t xml:space="preserve">a la solicitud de información. </w:t>
      </w:r>
    </w:p>
    <w:p w14:paraId="54EE0994" w14:textId="302DE383" w:rsidR="00542600" w:rsidRDefault="00542600" w:rsidP="001105B5">
      <w:pPr>
        <w:tabs>
          <w:tab w:val="left" w:pos="0"/>
        </w:tabs>
        <w:spacing w:line="360" w:lineRule="auto"/>
        <w:jc w:val="both"/>
        <w:rPr>
          <w:rFonts w:ascii="Palatino Linotype" w:eastAsia="MS Mincho" w:hAnsi="Palatino Linotype" w:cs="Arial"/>
        </w:rPr>
      </w:pPr>
    </w:p>
    <w:p w14:paraId="6B7DE4DD" w14:textId="77777777" w:rsidR="003E4A5C" w:rsidRDefault="003E4A5C" w:rsidP="001105B5">
      <w:pPr>
        <w:tabs>
          <w:tab w:val="left" w:pos="0"/>
        </w:tabs>
        <w:spacing w:line="360" w:lineRule="auto"/>
        <w:jc w:val="both"/>
        <w:rPr>
          <w:rFonts w:ascii="Palatino Linotype" w:eastAsia="MS Mincho" w:hAnsi="Palatino Linotype" w:cs="Arial"/>
        </w:rPr>
      </w:pPr>
    </w:p>
    <w:p w14:paraId="78C112EA" w14:textId="77777777" w:rsidR="003E4A5C" w:rsidRDefault="003E4A5C" w:rsidP="001105B5">
      <w:pPr>
        <w:tabs>
          <w:tab w:val="left" w:pos="0"/>
        </w:tabs>
        <w:spacing w:line="360" w:lineRule="auto"/>
        <w:jc w:val="both"/>
        <w:rPr>
          <w:rFonts w:ascii="Palatino Linotype" w:eastAsia="MS Mincho" w:hAnsi="Palatino Linotype" w:cs="Arial"/>
        </w:rPr>
      </w:pPr>
    </w:p>
    <w:p w14:paraId="21FFA09B" w14:textId="47A735F3" w:rsidR="003E4A5C" w:rsidRDefault="004B5677" w:rsidP="004B5677">
      <w:pPr>
        <w:tabs>
          <w:tab w:val="left" w:pos="0"/>
          <w:tab w:val="left" w:pos="6450"/>
        </w:tabs>
        <w:spacing w:line="360" w:lineRule="auto"/>
        <w:jc w:val="both"/>
        <w:rPr>
          <w:rFonts w:ascii="Palatino Linotype" w:eastAsia="MS Mincho" w:hAnsi="Palatino Linotype" w:cs="Arial"/>
        </w:rPr>
      </w:pPr>
      <w:r>
        <w:rPr>
          <w:rFonts w:ascii="Palatino Linotype" w:eastAsia="MS Mincho" w:hAnsi="Palatino Linotype" w:cs="Arial"/>
        </w:rPr>
        <w:tab/>
      </w:r>
    </w:p>
    <w:p w14:paraId="66C12F0D" w14:textId="77777777" w:rsidR="003E4A5C" w:rsidRDefault="003E4A5C" w:rsidP="001105B5">
      <w:pPr>
        <w:tabs>
          <w:tab w:val="left" w:pos="0"/>
        </w:tabs>
        <w:spacing w:line="360" w:lineRule="auto"/>
        <w:jc w:val="both"/>
        <w:rPr>
          <w:rFonts w:ascii="Palatino Linotype" w:eastAsia="MS Mincho" w:hAnsi="Palatino Linotype" w:cs="Arial"/>
        </w:rPr>
      </w:pPr>
    </w:p>
    <w:p w14:paraId="1C36F046" w14:textId="77777777" w:rsidR="003E4A5C" w:rsidRDefault="003E4A5C" w:rsidP="001105B5">
      <w:pPr>
        <w:tabs>
          <w:tab w:val="left" w:pos="0"/>
        </w:tabs>
        <w:spacing w:line="360" w:lineRule="auto"/>
        <w:jc w:val="both"/>
        <w:rPr>
          <w:rFonts w:ascii="Palatino Linotype" w:eastAsia="MS Mincho" w:hAnsi="Palatino Linotype" w:cs="Arial"/>
        </w:rPr>
      </w:pPr>
    </w:p>
    <w:p w14:paraId="02AC6C26" w14:textId="77777777" w:rsidR="003E4A5C" w:rsidRDefault="003E4A5C" w:rsidP="001105B5">
      <w:pPr>
        <w:tabs>
          <w:tab w:val="left" w:pos="0"/>
        </w:tabs>
        <w:spacing w:line="360" w:lineRule="auto"/>
        <w:jc w:val="both"/>
        <w:rPr>
          <w:rFonts w:ascii="Palatino Linotype" w:eastAsia="MS Mincho" w:hAnsi="Palatino Linotype" w:cs="Arial"/>
        </w:rPr>
      </w:pPr>
    </w:p>
    <w:p w14:paraId="2BBDA28E" w14:textId="77777777" w:rsidR="003E4A5C" w:rsidRDefault="003E4A5C" w:rsidP="001105B5">
      <w:pPr>
        <w:tabs>
          <w:tab w:val="left" w:pos="0"/>
        </w:tabs>
        <w:spacing w:line="360" w:lineRule="auto"/>
        <w:jc w:val="both"/>
        <w:rPr>
          <w:rFonts w:ascii="Palatino Linotype" w:eastAsia="MS Mincho" w:hAnsi="Palatino Linotype" w:cs="Arial"/>
        </w:rPr>
      </w:pPr>
    </w:p>
    <w:p w14:paraId="750D1D40" w14:textId="77777777" w:rsidR="00F3586F" w:rsidRDefault="00F3586F" w:rsidP="001105B5">
      <w:pPr>
        <w:tabs>
          <w:tab w:val="left" w:pos="0"/>
        </w:tabs>
        <w:spacing w:line="360" w:lineRule="auto"/>
        <w:jc w:val="both"/>
        <w:rPr>
          <w:rFonts w:ascii="Palatino Linotype" w:eastAsia="MS Mincho" w:hAnsi="Palatino Linotype" w:cs="Arial"/>
        </w:rPr>
      </w:pPr>
    </w:p>
    <w:p w14:paraId="2511F6A2" w14:textId="77777777" w:rsidR="003E4A5C" w:rsidRDefault="003E4A5C" w:rsidP="001105B5">
      <w:pPr>
        <w:tabs>
          <w:tab w:val="left" w:pos="0"/>
        </w:tabs>
        <w:spacing w:line="360" w:lineRule="auto"/>
        <w:jc w:val="both"/>
        <w:rPr>
          <w:rFonts w:ascii="Palatino Linotype" w:eastAsia="MS Mincho" w:hAnsi="Palatino Linotype" w:cs="Arial"/>
        </w:rPr>
      </w:pPr>
    </w:p>
    <w:p w14:paraId="3D2F758D" w14:textId="77777777" w:rsidR="003E4A5C" w:rsidRDefault="003E4A5C" w:rsidP="001105B5">
      <w:pPr>
        <w:tabs>
          <w:tab w:val="left" w:pos="0"/>
        </w:tabs>
        <w:spacing w:line="360" w:lineRule="auto"/>
        <w:jc w:val="both"/>
        <w:rPr>
          <w:rFonts w:ascii="Palatino Linotype" w:eastAsia="MS Mincho" w:hAnsi="Palatino Linotype" w:cs="Arial"/>
        </w:rPr>
      </w:pPr>
    </w:p>
    <w:p w14:paraId="31137936" w14:textId="302D1D0F" w:rsidR="00BC61B2" w:rsidRPr="001105B5" w:rsidRDefault="00A20B1F" w:rsidP="001105B5">
      <w:pPr>
        <w:tabs>
          <w:tab w:val="left" w:pos="0"/>
        </w:tabs>
        <w:spacing w:line="360" w:lineRule="auto"/>
        <w:jc w:val="center"/>
        <w:rPr>
          <w:rFonts w:ascii="Palatino Linotype" w:eastAsia="Times New Roman" w:hAnsi="Palatino Linotype" w:cs="Times New Roman"/>
          <w:b/>
          <w:u w:val="single"/>
        </w:rPr>
      </w:pPr>
      <w:r w:rsidRPr="001105B5">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rFonts w:ascii="Palatino Linotype" w:hAnsi="Palatino Linotype"/>
          <w:b/>
          <w:bCs/>
        </w:rPr>
      </w:sdtEndPr>
      <w:sdtContent>
        <w:p w14:paraId="79CB4F2F" w14:textId="3F97B6CA" w:rsidR="00DA7E2F" w:rsidRPr="001105B5" w:rsidRDefault="00DA7E2F" w:rsidP="001105B5">
          <w:pPr>
            <w:pStyle w:val="TtulodeTDC"/>
            <w:tabs>
              <w:tab w:val="left" w:pos="0"/>
            </w:tabs>
            <w:spacing w:before="0" w:line="360" w:lineRule="auto"/>
            <w:rPr>
              <w:szCs w:val="24"/>
            </w:rPr>
          </w:pPr>
        </w:p>
        <w:p w14:paraId="098CFEED" w14:textId="77777777" w:rsidR="002B5560" w:rsidRPr="002B5560" w:rsidRDefault="00DA7E2F" w:rsidP="002B5560">
          <w:pPr>
            <w:pStyle w:val="TDC1"/>
            <w:spacing w:line="360" w:lineRule="auto"/>
            <w:rPr>
              <w:rFonts w:ascii="Palatino Linotype" w:hAnsi="Palatino Linotype"/>
              <w:noProof/>
              <w:sz w:val="22"/>
              <w:szCs w:val="22"/>
              <w:lang w:val="es-MX" w:eastAsia="es-MX"/>
            </w:rPr>
          </w:pPr>
          <w:r w:rsidRPr="002B5560">
            <w:rPr>
              <w:rFonts w:ascii="Palatino Linotype" w:hAnsi="Palatino Linotype"/>
            </w:rPr>
            <w:fldChar w:fldCharType="begin"/>
          </w:r>
          <w:r w:rsidRPr="002B5560">
            <w:rPr>
              <w:rFonts w:ascii="Palatino Linotype" w:hAnsi="Palatino Linotype"/>
            </w:rPr>
            <w:instrText xml:space="preserve"> TOC \o "1-3" \h \z \u </w:instrText>
          </w:r>
          <w:r w:rsidRPr="002B5560">
            <w:rPr>
              <w:rFonts w:ascii="Palatino Linotype" w:hAnsi="Palatino Linotype"/>
            </w:rPr>
            <w:fldChar w:fldCharType="separate"/>
          </w:r>
          <w:hyperlink w:anchor="_Toc536125707" w:history="1">
            <w:r w:rsidR="002B5560" w:rsidRPr="002B5560">
              <w:rPr>
                <w:rStyle w:val="Hipervnculo"/>
                <w:rFonts w:ascii="Palatino Linotype" w:hAnsi="Palatino Linotype"/>
                <w:b/>
                <w:noProof/>
              </w:rPr>
              <w:t>ANTECEDENTES</w:t>
            </w:r>
            <w:r w:rsidR="002B5560" w:rsidRPr="002B5560">
              <w:rPr>
                <w:rFonts w:ascii="Palatino Linotype" w:hAnsi="Palatino Linotype"/>
                <w:noProof/>
                <w:webHidden/>
              </w:rPr>
              <w:tab/>
            </w:r>
            <w:r w:rsidR="002B5560" w:rsidRPr="002B5560">
              <w:rPr>
                <w:rFonts w:ascii="Palatino Linotype" w:hAnsi="Palatino Linotype"/>
                <w:noProof/>
                <w:webHidden/>
              </w:rPr>
              <w:fldChar w:fldCharType="begin"/>
            </w:r>
            <w:r w:rsidR="002B5560" w:rsidRPr="002B5560">
              <w:rPr>
                <w:rFonts w:ascii="Palatino Linotype" w:hAnsi="Palatino Linotype"/>
                <w:noProof/>
                <w:webHidden/>
              </w:rPr>
              <w:instrText xml:space="preserve"> PAGEREF _Toc536125707 \h </w:instrText>
            </w:r>
            <w:r w:rsidR="002B5560" w:rsidRPr="002B5560">
              <w:rPr>
                <w:rFonts w:ascii="Palatino Linotype" w:hAnsi="Palatino Linotype"/>
                <w:noProof/>
                <w:webHidden/>
              </w:rPr>
            </w:r>
            <w:r w:rsidR="002B5560" w:rsidRPr="002B5560">
              <w:rPr>
                <w:rFonts w:ascii="Palatino Linotype" w:hAnsi="Palatino Linotype"/>
                <w:noProof/>
                <w:webHidden/>
              </w:rPr>
              <w:fldChar w:fldCharType="separate"/>
            </w:r>
            <w:r w:rsidR="00275BDE">
              <w:rPr>
                <w:rFonts w:ascii="Palatino Linotype" w:hAnsi="Palatino Linotype"/>
                <w:noProof/>
                <w:webHidden/>
              </w:rPr>
              <w:t>3</w:t>
            </w:r>
            <w:r w:rsidR="002B5560" w:rsidRPr="002B5560">
              <w:rPr>
                <w:rFonts w:ascii="Palatino Linotype" w:hAnsi="Palatino Linotype"/>
                <w:noProof/>
                <w:webHidden/>
              </w:rPr>
              <w:fldChar w:fldCharType="end"/>
            </w:r>
          </w:hyperlink>
        </w:p>
        <w:p w14:paraId="011C88AB" w14:textId="77777777" w:rsidR="002B5560" w:rsidRPr="002B5560" w:rsidRDefault="0010032A" w:rsidP="002B5560">
          <w:pPr>
            <w:pStyle w:val="TDC1"/>
            <w:spacing w:line="360" w:lineRule="auto"/>
            <w:rPr>
              <w:rFonts w:ascii="Palatino Linotype" w:hAnsi="Palatino Linotype"/>
              <w:noProof/>
              <w:sz w:val="22"/>
              <w:szCs w:val="22"/>
              <w:lang w:val="es-MX" w:eastAsia="es-MX"/>
            </w:rPr>
          </w:pPr>
          <w:hyperlink w:anchor="_Toc536125708" w:history="1">
            <w:r w:rsidR="002B5560" w:rsidRPr="002B5560">
              <w:rPr>
                <w:rStyle w:val="Hipervnculo"/>
                <w:rFonts w:ascii="Palatino Linotype" w:hAnsi="Palatino Linotype"/>
                <w:b/>
                <w:noProof/>
              </w:rPr>
              <w:t>CONSIDERANDO</w:t>
            </w:r>
            <w:r w:rsidR="002B5560" w:rsidRPr="002B5560">
              <w:rPr>
                <w:rFonts w:ascii="Palatino Linotype" w:hAnsi="Palatino Linotype"/>
                <w:noProof/>
                <w:webHidden/>
              </w:rPr>
              <w:tab/>
            </w:r>
            <w:r w:rsidR="002B5560" w:rsidRPr="002B5560">
              <w:rPr>
                <w:rFonts w:ascii="Palatino Linotype" w:hAnsi="Palatino Linotype"/>
                <w:noProof/>
                <w:webHidden/>
              </w:rPr>
              <w:fldChar w:fldCharType="begin"/>
            </w:r>
            <w:r w:rsidR="002B5560" w:rsidRPr="002B5560">
              <w:rPr>
                <w:rFonts w:ascii="Palatino Linotype" w:hAnsi="Palatino Linotype"/>
                <w:noProof/>
                <w:webHidden/>
              </w:rPr>
              <w:instrText xml:space="preserve"> PAGEREF _Toc536125708 \h </w:instrText>
            </w:r>
            <w:r w:rsidR="002B5560" w:rsidRPr="002B5560">
              <w:rPr>
                <w:rFonts w:ascii="Palatino Linotype" w:hAnsi="Palatino Linotype"/>
                <w:noProof/>
                <w:webHidden/>
              </w:rPr>
            </w:r>
            <w:r w:rsidR="002B5560" w:rsidRPr="002B5560">
              <w:rPr>
                <w:rFonts w:ascii="Palatino Linotype" w:hAnsi="Palatino Linotype"/>
                <w:noProof/>
                <w:webHidden/>
              </w:rPr>
              <w:fldChar w:fldCharType="separate"/>
            </w:r>
            <w:r w:rsidR="00275BDE">
              <w:rPr>
                <w:rFonts w:ascii="Palatino Linotype" w:hAnsi="Palatino Linotype"/>
                <w:noProof/>
                <w:webHidden/>
              </w:rPr>
              <w:t>8</w:t>
            </w:r>
            <w:r w:rsidR="002B5560" w:rsidRPr="002B5560">
              <w:rPr>
                <w:rFonts w:ascii="Palatino Linotype" w:hAnsi="Palatino Linotype"/>
                <w:noProof/>
                <w:webHidden/>
              </w:rPr>
              <w:fldChar w:fldCharType="end"/>
            </w:r>
          </w:hyperlink>
        </w:p>
        <w:p w14:paraId="3EB3AEEF" w14:textId="77777777" w:rsidR="002B5560" w:rsidRPr="002B5560" w:rsidRDefault="0010032A" w:rsidP="002B5560">
          <w:pPr>
            <w:pStyle w:val="TDC1"/>
            <w:spacing w:line="360" w:lineRule="auto"/>
            <w:rPr>
              <w:rFonts w:ascii="Palatino Linotype" w:hAnsi="Palatino Linotype"/>
              <w:noProof/>
              <w:sz w:val="22"/>
              <w:szCs w:val="22"/>
              <w:lang w:val="es-MX" w:eastAsia="es-MX"/>
            </w:rPr>
          </w:pPr>
          <w:hyperlink w:anchor="_Toc536125709" w:history="1">
            <w:r w:rsidR="002B5560" w:rsidRPr="002B5560">
              <w:rPr>
                <w:rStyle w:val="Hipervnculo"/>
                <w:rFonts w:ascii="Palatino Linotype" w:hAnsi="Palatino Linotype"/>
                <w:b/>
                <w:noProof/>
              </w:rPr>
              <w:t>PRIMERO. De la competencia</w:t>
            </w:r>
            <w:r w:rsidR="002B5560" w:rsidRPr="002B5560">
              <w:rPr>
                <w:rFonts w:ascii="Palatino Linotype" w:hAnsi="Palatino Linotype"/>
                <w:noProof/>
                <w:webHidden/>
              </w:rPr>
              <w:tab/>
            </w:r>
            <w:r w:rsidR="002B5560" w:rsidRPr="002B5560">
              <w:rPr>
                <w:rFonts w:ascii="Palatino Linotype" w:hAnsi="Palatino Linotype"/>
                <w:noProof/>
                <w:webHidden/>
              </w:rPr>
              <w:fldChar w:fldCharType="begin"/>
            </w:r>
            <w:r w:rsidR="002B5560" w:rsidRPr="002B5560">
              <w:rPr>
                <w:rFonts w:ascii="Palatino Linotype" w:hAnsi="Palatino Linotype"/>
                <w:noProof/>
                <w:webHidden/>
              </w:rPr>
              <w:instrText xml:space="preserve"> PAGEREF _Toc536125709 \h </w:instrText>
            </w:r>
            <w:r w:rsidR="002B5560" w:rsidRPr="002B5560">
              <w:rPr>
                <w:rFonts w:ascii="Palatino Linotype" w:hAnsi="Palatino Linotype"/>
                <w:noProof/>
                <w:webHidden/>
              </w:rPr>
            </w:r>
            <w:r w:rsidR="002B5560" w:rsidRPr="002B5560">
              <w:rPr>
                <w:rFonts w:ascii="Palatino Linotype" w:hAnsi="Palatino Linotype"/>
                <w:noProof/>
                <w:webHidden/>
              </w:rPr>
              <w:fldChar w:fldCharType="separate"/>
            </w:r>
            <w:r w:rsidR="00275BDE">
              <w:rPr>
                <w:rFonts w:ascii="Palatino Linotype" w:hAnsi="Palatino Linotype"/>
                <w:noProof/>
                <w:webHidden/>
              </w:rPr>
              <w:t>8</w:t>
            </w:r>
            <w:r w:rsidR="002B5560" w:rsidRPr="002B5560">
              <w:rPr>
                <w:rFonts w:ascii="Palatino Linotype" w:hAnsi="Palatino Linotype"/>
                <w:noProof/>
                <w:webHidden/>
              </w:rPr>
              <w:fldChar w:fldCharType="end"/>
            </w:r>
          </w:hyperlink>
        </w:p>
        <w:p w14:paraId="0E4AE41D" w14:textId="77777777" w:rsidR="002B5560" w:rsidRPr="002B5560" w:rsidRDefault="0010032A" w:rsidP="002B5560">
          <w:pPr>
            <w:pStyle w:val="TDC1"/>
            <w:spacing w:line="360" w:lineRule="auto"/>
            <w:rPr>
              <w:rStyle w:val="Hipervnculo"/>
              <w:b/>
              <w:noProof/>
            </w:rPr>
          </w:pPr>
          <w:hyperlink w:anchor="_Toc536125710" w:history="1">
            <w:r w:rsidR="002B5560" w:rsidRPr="002B5560">
              <w:rPr>
                <w:rStyle w:val="Hipervnculo"/>
                <w:rFonts w:ascii="Palatino Linotype" w:hAnsi="Palatino Linotype"/>
                <w:b/>
                <w:noProof/>
              </w:rPr>
              <w:t>SEGUNDO. De la oportunidad y procedencia.</w:t>
            </w:r>
            <w:r w:rsidR="002B5560" w:rsidRPr="002B5560">
              <w:rPr>
                <w:rStyle w:val="Hipervnculo"/>
                <w:b/>
                <w:noProof/>
                <w:webHidden/>
              </w:rPr>
              <w:tab/>
            </w:r>
            <w:r w:rsidR="002B5560" w:rsidRPr="002B5560">
              <w:rPr>
                <w:rStyle w:val="Hipervnculo"/>
                <w:b/>
                <w:noProof/>
                <w:webHidden/>
              </w:rPr>
              <w:fldChar w:fldCharType="begin"/>
            </w:r>
            <w:r w:rsidR="002B5560" w:rsidRPr="002B5560">
              <w:rPr>
                <w:rStyle w:val="Hipervnculo"/>
                <w:b/>
                <w:noProof/>
                <w:webHidden/>
              </w:rPr>
              <w:instrText xml:space="preserve"> PAGEREF _Toc536125710 \h </w:instrText>
            </w:r>
            <w:r w:rsidR="002B5560" w:rsidRPr="002B5560">
              <w:rPr>
                <w:rStyle w:val="Hipervnculo"/>
                <w:b/>
                <w:noProof/>
                <w:webHidden/>
              </w:rPr>
            </w:r>
            <w:r w:rsidR="002B5560" w:rsidRPr="002B5560">
              <w:rPr>
                <w:rStyle w:val="Hipervnculo"/>
                <w:b/>
                <w:noProof/>
                <w:webHidden/>
              </w:rPr>
              <w:fldChar w:fldCharType="separate"/>
            </w:r>
            <w:r w:rsidR="00275BDE">
              <w:rPr>
                <w:rStyle w:val="Hipervnculo"/>
                <w:b/>
                <w:noProof/>
                <w:webHidden/>
              </w:rPr>
              <w:t>8</w:t>
            </w:r>
            <w:r w:rsidR="002B5560" w:rsidRPr="002B5560">
              <w:rPr>
                <w:rStyle w:val="Hipervnculo"/>
                <w:b/>
                <w:noProof/>
                <w:webHidden/>
              </w:rPr>
              <w:fldChar w:fldCharType="end"/>
            </w:r>
          </w:hyperlink>
        </w:p>
        <w:p w14:paraId="6A1DF0F1" w14:textId="77777777" w:rsidR="002B5560" w:rsidRPr="002B5560" w:rsidRDefault="0010032A" w:rsidP="002B5560">
          <w:pPr>
            <w:pStyle w:val="TDC1"/>
            <w:spacing w:line="360" w:lineRule="auto"/>
            <w:rPr>
              <w:rFonts w:ascii="Palatino Linotype" w:hAnsi="Palatino Linotype"/>
              <w:noProof/>
              <w:sz w:val="22"/>
              <w:szCs w:val="22"/>
              <w:lang w:val="es-MX" w:eastAsia="es-MX"/>
            </w:rPr>
          </w:pPr>
          <w:hyperlink w:anchor="_Toc536125711" w:history="1">
            <w:r w:rsidR="002B5560" w:rsidRPr="002B5560">
              <w:rPr>
                <w:rStyle w:val="Hipervnculo"/>
                <w:rFonts w:ascii="Palatino Linotype" w:hAnsi="Palatino Linotype"/>
                <w:b/>
                <w:noProof/>
              </w:rPr>
              <w:t>TERCERO. Cuestiones de previo y especial pronunciamiento</w:t>
            </w:r>
            <w:r w:rsidR="002B5560" w:rsidRPr="002B5560">
              <w:rPr>
                <w:rFonts w:ascii="Palatino Linotype" w:hAnsi="Palatino Linotype"/>
                <w:noProof/>
                <w:webHidden/>
              </w:rPr>
              <w:tab/>
            </w:r>
            <w:r w:rsidR="002B5560" w:rsidRPr="002B5560">
              <w:rPr>
                <w:rFonts w:ascii="Palatino Linotype" w:hAnsi="Palatino Linotype"/>
                <w:noProof/>
                <w:webHidden/>
              </w:rPr>
              <w:fldChar w:fldCharType="begin"/>
            </w:r>
            <w:r w:rsidR="002B5560" w:rsidRPr="002B5560">
              <w:rPr>
                <w:rFonts w:ascii="Palatino Linotype" w:hAnsi="Palatino Linotype"/>
                <w:noProof/>
                <w:webHidden/>
              </w:rPr>
              <w:instrText xml:space="preserve"> PAGEREF _Toc536125711 \h </w:instrText>
            </w:r>
            <w:r w:rsidR="002B5560" w:rsidRPr="002B5560">
              <w:rPr>
                <w:rFonts w:ascii="Palatino Linotype" w:hAnsi="Palatino Linotype"/>
                <w:noProof/>
                <w:webHidden/>
              </w:rPr>
            </w:r>
            <w:r w:rsidR="002B5560" w:rsidRPr="002B5560">
              <w:rPr>
                <w:rFonts w:ascii="Palatino Linotype" w:hAnsi="Palatino Linotype"/>
                <w:noProof/>
                <w:webHidden/>
              </w:rPr>
              <w:fldChar w:fldCharType="separate"/>
            </w:r>
            <w:r w:rsidR="00275BDE">
              <w:rPr>
                <w:rFonts w:ascii="Palatino Linotype" w:hAnsi="Palatino Linotype"/>
                <w:noProof/>
                <w:webHidden/>
              </w:rPr>
              <w:t>9</w:t>
            </w:r>
            <w:r w:rsidR="002B5560" w:rsidRPr="002B5560">
              <w:rPr>
                <w:rFonts w:ascii="Palatino Linotype" w:hAnsi="Palatino Linotype"/>
                <w:noProof/>
                <w:webHidden/>
              </w:rPr>
              <w:fldChar w:fldCharType="end"/>
            </w:r>
          </w:hyperlink>
        </w:p>
        <w:p w14:paraId="19B14789" w14:textId="77777777" w:rsidR="002B5560" w:rsidRPr="002B5560" w:rsidRDefault="0010032A" w:rsidP="002B5560">
          <w:pPr>
            <w:pStyle w:val="TDC1"/>
            <w:tabs>
              <w:tab w:val="left" w:pos="993"/>
            </w:tabs>
            <w:spacing w:line="360" w:lineRule="auto"/>
            <w:rPr>
              <w:rFonts w:ascii="Palatino Linotype" w:hAnsi="Palatino Linotype"/>
              <w:noProof/>
              <w:sz w:val="22"/>
              <w:szCs w:val="22"/>
              <w:lang w:val="es-MX" w:eastAsia="es-MX"/>
            </w:rPr>
          </w:pPr>
          <w:hyperlink w:anchor="_Toc536125712" w:history="1">
            <w:r w:rsidR="002B5560" w:rsidRPr="002B5560">
              <w:rPr>
                <w:rStyle w:val="Hipervnculo"/>
                <w:rFonts w:ascii="Palatino Linotype" w:eastAsia="Calibri" w:hAnsi="Palatino Linotype" w:cs="Times New Roman"/>
                <w:b/>
                <w:bCs/>
                <w:noProof/>
                <w:lang w:val="es-ES"/>
              </w:rPr>
              <w:t>I.</w:t>
            </w:r>
            <w:r w:rsidR="002B5560" w:rsidRPr="002B5560">
              <w:rPr>
                <w:rFonts w:ascii="Palatino Linotype" w:hAnsi="Palatino Linotype"/>
                <w:noProof/>
                <w:sz w:val="22"/>
                <w:szCs w:val="22"/>
                <w:lang w:val="es-MX" w:eastAsia="es-MX"/>
              </w:rPr>
              <w:tab/>
            </w:r>
            <w:r w:rsidR="002B5560" w:rsidRPr="002B5560">
              <w:rPr>
                <w:rStyle w:val="Hipervnculo"/>
                <w:rFonts w:ascii="Palatino Linotype" w:eastAsia="Calibri" w:hAnsi="Palatino Linotype" w:cs="Times New Roman"/>
                <w:b/>
                <w:bCs/>
                <w:noProof/>
                <w:lang w:val="es-ES"/>
              </w:rPr>
              <w:t>La falta de informe justificado.</w:t>
            </w:r>
            <w:r w:rsidR="002B5560" w:rsidRPr="002B5560">
              <w:rPr>
                <w:rFonts w:ascii="Palatino Linotype" w:hAnsi="Palatino Linotype"/>
                <w:noProof/>
                <w:webHidden/>
              </w:rPr>
              <w:tab/>
            </w:r>
            <w:r w:rsidR="002B5560" w:rsidRPr="002B5560">
              <w:rPr>
                <w:rFonts w:ascii="Palatino Linotype" w:hAnsi="Palatino Linotype"/>
                <w:noProof/>
                <w:webHidden/>
              </w:rPr>
              <w:fldChar w:fldCharType="begin"/>
            </w:r>
            <w:r w:rsidR="002B5560" w:rsidRPr="002B5560">
              <w:rPr>
                <w:rFonts w:ascii="Palatino Linotype" w:hAnsi="Palatino Linotype"/>
                <w:noProof/>
                <w:webHidden/>
              </w:rPr>
              <w:instrText xml:space="preserve"> PAGEREF _Toc536125712 \h </w:instrText>
            </w:r>
            <w:r w:rsidR="002B5560" w:rsidRPr="002B5560">
              <w:rPr>
                <w:rFonts w:ascii="Palatino Linotype" w:hAnsi="Palatino Linotype"/>
                <w:noProof/>
                <w:webHidden/>
              </w:rPr>
            </w:r>
            <w:r w:rsidR="002B5560" w:rsidRPr="002B5560">
              <w:rPr>
                <w:rFonts w:ascii="Palatino Linotype" w:hAnsi="Palatino Linotype"/>
                <w:noProof/>
                <w:webHidden/>
              </w:rPr>
              <w:fldChar w:fldCharType="separate"/>
            </w:r>
            <w:r w:rsidR="00275BDE">
              <w:rPr>
                <w:rFonts w:ascii="Palatino Linotype" w:hAnsi="Palatino Linotype"/>
                <w:noProof/>
                <w:webHidden/>
              </w:rPr>
              <w:t>9</w:t>
            </w:r>
            <w:r w:rsidR="002B5560" w:rsidRPr="002B5560">
              <w:rPr>
                <w:rFonts w:ascii="Palatino Linotype" w:hAnsi="Palatino Linotype"/>
                <w:noProof/>
                <w:webHidden/>
              </w:rPr>
              <w:fldChar w:fldCharType="end"/>
            </w:r>
          </w:hyperlink>
        </w:p>
        <w:p w14:paraId="41122185" w14:textId="77777777" w:rsidR="002B5560" w:rsidRPr="002B5560" w:rsidRDefault="0010032A" w:rsidP="002B5560">
          <w:pPr>
            <w:pStyle w:val="TDC1"/>
            <w:spacing w:line="360" w:lineRule="auto"/>
            <w:rPr>
              <w:rFonts w:ascii="Palatino Linotype" w:hAnsi="Palatino Linotype"/>
              <w:noProof/>
              <w:sz w:val="22"/>
              <w:szCs w:val="22"/>
              <w:lang w:val="es-MX" w:eastAsia="es-MX"/>
            </w:rPr>
          </w:pPr>
          <w:hyperlink w:anchor="_Toc536125713" w:history="1">
            <w:r w:rsidR="002B5560" w:rsidRPr="002B5560">
              <w:rPr>
                <w:rStyle w:val="Hipervnculo"/>
                <w:rFonts w:ascii="Palatino Linotype" w:hAnsi="Palatino Linotype"/>
                <w:b/>
                <w:noProof/>
              </w:rPr>
              <w:t>CUARTO. Planteamiento de la Litis</w:t>
            </w:r>
            <w:r w:rsidR="002B5560" w:rsidRPr="002B5560">
              <w:rPr>
                <w:rFonts w:ascii="Palatino Linotype" w:hAnsi="Palatino Linotype"/>
                <w:noProof/>
                <w:webHidden/>
              </w:rPr>
              <w:tab/>
            </w:r>
            <w:r w:rsidR="002B5560" w:rsidRPr="002B5560">
              <w:rPr>
                <w:rFonts w:ascii="Palatino Linotype" w:hAnsi="Palatino Linotype"/>
                <w:noProof/>
                <w:webHidden/>
              </w:rPr>
              <w:fldChar w:fldCharType="begin"/>
            </w:r>
            <w:r w:rsidR="002B5560" w:rsidRPr="002B5560">
              <w:rPr>
                <w:rFonts w:ascii="Palatino Linotype" w:hAnsi="Palatino Linotype"/>
                <w:noProof/>
                <w:webHidden/>
              </w:rPr>
              <w:instrText xml:space="preserve"> PAGEREF _Toc536125713 \h </w:instrText>
            </w:r>
            <w:r w:rsidR="002B5560" w:rsidRPr="002B5560">
              <w:rPr>
                <w:rFonts w:ascii="Palatino Linotype" w:hAnsi="Palatino Linotype"/>
                <w:noProof/>
                <w:webHidden/>
              </w:rPr>
            </w:r>
            <w:r w:rsidR="002B5560" w:rsidRPr="002B5560">
              <w:rPr>
                <w:rFonts w:ascii="Palatino Linotype" w:hAnsi="Palatino Linotype"/>
                <w:noProof/>
                <w:webHidden/>
              </w:rPr>
              <w:fldChar w:fldCharType="separate"/>
            </w:r>
            <w:r w:rsidR="00275BDE">
              <w:rPr>
                <w:rFonts w:ascii="Palatino Linotype" w:hAnsi="Palatino Linotype"/>
                <w:noProof/>
                <w:webHidden/>
              </w:rPr>
              <w:t>11</w:t>
            </w:r>
            <w:r w:rsidR="002B5560" w:rsidRPr="002B5560">
              <w:rPr>
                <w:rFonts w:ascii="Palatino Linotype" w:hAnsi="Palatino Linotype"/>
                <w:noProof/>
                <w:webHidden/>
              </w:rPr>
              <w:fldChar w:fldCharType="end"/>
            </w:r>
          </w:hyperlink>
        </w:p>
        <w:p w14:paraId="6F9CC17B" w14:textId="77777777" w:rsidR="002B5560" w:rsidRPr="002B5560" w:rsidRDefault="0010032A" w:rsidP="002B5560">
          <w:pPr>
            <w:pStyle w:val="TDC1"/>
            <w:spacing w:line="360" w:lineRule="auto"/>
            <w:rPr>
              <w:rFonts w:ascii="Palatino Linotype" w:hAnsi="Palatino Linotype"/>
              <w:noProof/>
              <w:sz w:val="22"/>
              <w:szCs w:val="22"/>
              <w:lang w:val="es-MX" w:eastAsia="es-MX"/>
            </w:rPr>
          </w:pPr>
          <w:hyperlink w:anchor="_Toc536125714" w:history="1">
            <w:r w:rsidR="002B5560" w:rsidRPr="002B5560">
              <w:rPr>
                <w:rStyle w:val="Hipervnculo"/>
                <w:rFonts w:ascii="Palatino Linotype" w:hAnsi="Palatino Linotype"/>
                <w:b/>
                <w:noProof/>
              </w:rPr>
              <w:t>QUINTO. Estudio y resolución del asunto</w:t>
            </w:r>
            <w:r w:rsidR="002B5560" w:rsidRPr="002B5560">
              <w:rPr>
                <w:rFonts w:ascii="Palatino Linotype" w:hAnsi="Palatino Linotype"/>
                <w:noProof/>
                <w:webHidden/>
              </w:rPr>
              <w:tab/>
            </w:r>
            <w:r w:rsidR="002B5560" w:rsidRPr="002B5560">
              <w:rPr>
                <w:rFonts w:ascii="Palatino Linotype" w:hAnsi="Palatino Linotype"/>
                <w:noProof/>
                <w:webHidden/>
              </w:rPr>
              <w:fldChar w:fldCharType="begin"/>
            </w:r>
            <w:r w:rsidR="002B5560" w:rsidRPr="002B5560">
              <w:rPr>
                <w:rFonts w:ascii="Palatino Linotype" w:hAnsi="Palatino Linotype"/>
                <w:noProof/>
                <w:webHidden/>
              </w:rPr>
              <w:instrText xml:space="preserve"> PAGEREF _Toc536125714 \h </w:instrText>
            </w:r>
            <w:r w:rsidR="002B5560" w:rsidRPr="002B5560">
              <w:rPr>
                <w:rFonts w:ascii="Palatino Linotype" w:hAnsi="Palatino Linotype"/>
                <w:noProof/>
                <w:webHidden/>
              </w:rPr>
            </w:r>
            <w:r w:rsidR="002B5560" w:rsidRPr="002B5560">
              <w:rPr>
                <w:rFonts w:ascii="Palatino Linotype" w:hAnsi="Palatino Linotype"/>
                <w:noProof/>
                <w:webHidden/>
              </w:rPr>
              <w:fldChar w:fldCharType="separate"/>
            </w:r>
            <w:r w:rsidR="00275BDE">
              <w:rPr>
                <w:rFonts w:ascii="Palatino Linotype" w:hAnsi="Palatino Linotype"/>
                <w:noProof/>
                <w:webHidden/>
              </w:rPr>
              <w:t>12</w:t>
            </w:r>
            <w:r w:rsidR="002B5560" w:rsidRPr="002B5560">
              <w:rPr>
                <w:rFonts w:ascii="Palatino Linotype" w:hAnsi="Palatino Linotype"/>
                <w:noProof/>
                <w:webHidden/>
              </w:rPr>
              <w:fldChar w:fldCharType="end"/>
            </w:r>
          </w:hyperlink>
        </w:p>
        <w:p w14:paraId="6BB7878A" w14:textId="77777777" w:rsidR="002B5560" w:rsidRPr="002B5560" w:rsidRDefault="0010032A" w:rsidP="002B5560">
          <w:pPr>
            <w:pStyle w:val="TDC1"/>
            <w:spacing w:line="360" w:lineRule="auto"/>
            <w:rPr>
              <w:rFonts w:ascii="Palatino Linotype" w:hAnsi="Palatino Linotype"/>
              <w:noProof/>
              <w:sz w:val="22"/>
              <w:szCs w:val="22"/>
              <w:lang w:val="es-MX" w:eastAsia="es-MX"/>
            </w:rPr>
          </w:pPr>
          <w:hyperlink w:anchor="_Toc536125715" w:history="1">
            <w:r w:rsidR="002B5560" w:rsidRPr="002B5560">
              <w:rPr>
                <w:rStyle w:val="Hipervnculo"/>
                <w:rFonts w:ascii="Palatino Linotype" w:eastAsia="Calibri" w:hAnsi="Palatino Linotype"/>
                <w:b/>
                <w:noProof/>
                <w:lang w:val="es-ES"/>
              </w:rPr>
              <w:t>R E S O L U T I V O S</w:t>
            </w:r>
            <w:r w:rsidR="002B5560" w:rsidRPr="002B5560">
              <w:rPr>
                <w:rFonts w:ascii="Palatino Linotype" w:hAnsi="Palatino Linotype"/>
                <w:noProof/>
                <w:webHidden/>
              </w:rPr>
              <w:tab/>
            </w:r>
            <w:r w:rsidR="002B5560" w:rsidRPr="002B5560">
              <w:rPr>
                <w:rFonts w:ascii="Palatino Linotype" w:hAnsi="Palatino Linotype"/>
                <w:noProof/>
                <w:webHidden/>
              </w:rPr>
              <w:fldChar w:fldCharType="begin"/>
            </w:r>
            <w:r w:rsidR="002B5560" w:rsidRPr="002B5560">
              <w:rPr>
                <w:rFonts w:ascii="Palatino Linotype" w:hAnsi="Palatino Linotype"/>
                <w:noProof/>
                <w:webHidden/>
              </w:rPr>
              <w:instrText xml:space="preserve"> PAGEREF _Toc536125715 \h </w:instrText>
            </w:r>
            <w:r w:rsidR="002B5560" w:rsidRPr="002B5560">
              <w:rPr>
                <w:rFonts w:ascii="Palatino Linotype" w:hAnsi="Palatino Linotype"/>
                <w:noProof/>
                <w:webHidden/>
              </w:rPr>
            </w:r>
            <w:r w:rsidR="002B5560" w:rsidRPr="002B5560">
              <w:rPr>
                <w:rFonts w:ascii="Palatino Linotype" w:hAnsi="Palatino Linotype"/>
                <w:noProof/>
                <w:webHidden/>
              </w:rPr>
              <w:fldChar w:fldCharType="separate"/>
            </w:r>
            <w:r w:rsidR="00275BDE">
              <w:rPr>
                <w:rFonts w:ascii="Palatino Linotype" w:hAnsi="Palatino Linotype"/>
                <w:noProof/>
                <w:webHidden/>
              </w:rPr>
              <w:t>23</w:t>
            </w:r>
            <w:r w:rsidR="002B5560" w:rsidRPr="002B5560">
              <w:rPr>
                <w:rFonts w:ascii="Palatino Linotype" w:hAnsi="Palatino Linotype"/>
                <w:noProof/>
                <w:webHidden/>
              </w:rPr>
              <w:fldChar w:fldCharType="end"/>
            </w:r>
          </w:hyperlink>
        </w:p>
        <w:p w14:paraId="0AF05889" w14:textId="15499B5C" w:rsidR="002656B1" w:rsidRPr="002B5560" w:rsidRDefault="00275BDE" w:rsidP="002B5560">
          <w:pPr>
            <w:tabs>
              <w:tab w:val="left" w:pos="0"/>
            </w:tabs>
            <w:spacing w:line="360" w:lineRule="auto"/>
            <w:rPr>
              <w:rFonts w:ascii="Palatino Linotype" w:hAnsi="Palatino Linotype"/>
            </w:rPr>
          </w:pPr>
          <w:r>
            <w:rPr>
              <w:rFonts w:ascii="Palatino Linotype" w:hAnsi="Palatino Linotype"/>
              <w:b/>
              <w:bCs/>
              <w:noProof/>
              <w:lang w:val="es-MX" w:eastAsia="es-MX"/>
            </w:rPr>
            <mc:AlternateContent>
              <mc:Choice Requires="wps">
                <w:drawing>
                  <wp:anchor distT="0" distB="0" distL="114300" distR="114300" simplePos="0" relativeHeight="251664384" behindDoc="0" locked="0" layoutInCell="1" allowOverlap="1" wp14:anchorId="43D9E7B2" wp14:editId="41056D5E">
                    <wp:simplePos x="0" y="0"/>
                    <wp:positionH relativeFrom="column">
                      <wp:posOffset>215265</wp:posOffset>
                    </wp:positionH>
                    <wp:positionV relativeFrom="paragraph">
                      <wp:posOffset>139700</wp:posOffset>
                    </wp:positionV>
                    <wp:extent cx="5429250" cy="4000500"/>
                    <wp:effectExtent l="57150" t="38100" r="57150" b="95250"/>
                    <wp:wrapNone/>
                    <wp:docPr id="6" name="Conector recto 6"/>
                    <wp:cNvGraphicFramePr/>
                    <a:graphic xmlns:a="http://schemas.openxmlformats.org/drawingml/2006/main">
                      <a:graphicData uri="http://schemas.microsoft.com/office/word/2010/wordprocessingShape">
                        <wps:wsp>
                          <wps:cNvCnPr/>
                          <wps:spPr>
                            <a:xfrm flipH="1" flipV="1">
                              <a:off x="0" y="0"/>
                              <a:ext cx="5429250" cy="4000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0320394" id="Conector recto 6" o:spid="_x0000_s1026" style="position:absolute;flip:x y;z-index:251664384;visibility:visible;mso-wrap-style:square;mso-wrap-distance-left:9pt;mso-wrap-distance-top:0;mso-wrap-distance-right:9pt;mso-wrap-distance-bottom:0;mso-position-horizontal:absolute;mso-position-horizontal-relative:text;mso-position-vertical:absolute;mso-position-vertical-relative:text" from="16.95pt,11pt" to="444.4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" strokecolor="#4f81bd [3204]" strokeweight="2pt">
                    <v:shadow on="t" color="black" opacity="24903f" origin=",.5" offset="0,.55556mm"/>
                  </v:line>
                </w:pict>
              </mc:Fallback>
            </mc:AlternateContent>
          </w:r>
          <w:r w:rsidR="00DA7E2F" w:rsidRPr="002B5560">
            <w:rPr>
              <w:rFonts w:ascii="Palatino Linotype" w:hAnsi="Palatino Linotype"/>
              <w:b/>
              <w:bCs/>
            </w:rPr>
            <w:fldChar w:fldCharType="end"/>
          </w:r>
        </w:p>
      </w:sdtContent>
    </w:sdt>
    <w:p w14:paraId="5A15E589" w14:textId="77777777" w:rsidR="0032581C" w:rsidRPr="002B5560" w:rsidRDefault="0032581C" w:rsidP="002B5560">
      <w:pPr>
        <w:tabs>
          <w:tab w:val="left" w:pos="0"/>
          <w:tab w:val="left" w:pos="3465"/>
        </w:tabs>
        <w:spacing w:line="360" w:lineRule="auto"/>
        <w:jc w:val="both"/>
        <w:rPr>
          <w:rFonts w:ascii="Palatino Linotype" w:hAnsi="Palatino Linotype"/>
        </w:rPr>
      </w:pPr>
    </w:p>
    <w:p w14:paraId="15139070" w14:textId="77777777" w:rsidR="0032581C" w:rsidRDefault="0032581C" w:rsidP="001105B5">
      <w:pPr>
        <w:tabs>
          <w:tab w:val="left" w:pos="0"/>
          <w:tab w:val="left" w:pos="3465"/>
        </w:tabs>
        <w:spacing w:line="360" w:lineRule="auto"/>
        <w:jc w:val="both"/>
        <w:rPr>
          <w:rFonts w:ascii="Palatino Linotype" w:hAnsi="Palatino Linotype"/>
        </w:rPr>
      </w:pPr>
    </w:p>
    <w:p w14:paraId="2A98E019" w14:textId="77777777" w:rsidR="0032581C" w:rsidRDefault="0032581C" w:rsidP="001105B5">
      <w:pPr>
        <w:tabs>
          <w:tab w:val="left" w:pos="0"/>
          <w:tab w:val="left" w:pos="3465"/>
        </w:tabs>
        <w:spacing w:line="360" w:lineRule="auto"/>
        <w:jc w:val="both"/>
        <w:rPr>
          <w:rFonts w:ascii="Palatino Linotype" w:hAnsi="Palatino Linotype"/>
        </w:rPr>
      </w:pPr>
    </w:p>
    <w:p w14:paraId="45D9D687" w14:textId="77777777" w:rsidR="0032581C" w:rsidRDefault="0032581C" w:rsidP="001105B5">
      <w:pPr>
        <w:tabs>
          <w:tab w:val="left" w:pos="0"/>
          <w:tab w:val="left" w:pos="3465"/>
        </w:tabs>
        <w:spacing w:line="360" w:lineRule="auto"/>
        <w:jc w:val="both"/>
        <w:rPr>
          <w:rFonts w:ascii="Palatino Linotype" w:hAnsi="Palatino Linotype"/>
        </w:rPr>
      </w:pPr>
    </w:p>
    <w:p w14:paraId="5107E2C4" w14:textId="77777777" w:rsidR="0032581C" w:rsidRDefault="0032581C" w:rsidP="001105B5">
      <w:pPr>
        <w:tabs>
          <w:tab w:val="left" w:pos="0"/>
          <w:tab w:val="left" w:pos="3465"/>
        </w:tabs>
        <w:spacing w:line="360" w:lineRule="auto"/>
        <w:jc w:val="both"/>
        <w:rPr>
          <w:rFonts w:ascii="Palatino Linotype" w:hAnsi="Palatino Linotype"/>
        </w:rPr>
      </w:pPr>
    </w:p>
    <w:p w14:paraId="36935E5B" w14:textId="77777777" w:rsidR="0032581C" w:rsidRDefault="0032581C" w:rsidP="001105B5">
      <w:pPr>
        <w:tabs>
          <w:tab w:val="left" w:pos="0"/>
          <w:tab w:val="left" w:pos="3465"/>
        </w:tabs>
        <w:spacing w:line="360" w:lineRule="auto"/>
        <w:jc w:val="both"/>
        <w:rPr>
          <w:rFonts w:ascii="Palatino Linotype" w:hAnsi="Palatino Linotype"/>
        </w:rPr>
      </w:pPr>
    </w:p>
    <w:p w14:paraId="4E97AB24" w14:textId="77777777" w:rsidR="0032581C" w:rsidRDefault="0032581C" w:rsidP="001105B5">
      <w:pPr>
        <w:tabs>
          <w:tab w:val="left" w:pos="0"/>
          <w:tab w:val="left" w:pos="3465"/>
        </w:tabs>
        <w:spacing w:line="360" w:lineRule="auto"/>
        <w:jc w:val="both"/>
        <w:rPr>
          <w:rFonts w:ascii="Palatino Linotype" w:hAnsi="Palatino Linotype"/>
        </w:rPr>
      </w:pPr>
    </w:p>
    <w:p w14:paraId="2B8D5501" w14:textId="77777777" w:rsidR="0032581C" w:rsidRDefault="0032581C" w:rsidP="001105B5">
      <w:pPr>
        <w:tabs>
          <w:tab w:val="left" w:pos="0"/>
          <w:tab w:val="left" w:pos="3465"/>
        </w:tabs>
        <w:spacing w:line="360" w:lineRule="auto"/>
        <w:jc w:val="both"/>
        <w:rPr>
          <w:rFonts w:ascii="Palatino Linotype" w:hAnsi="Palatino Linotype"/>
        </w:rPr>
      </w:pPr>
    </w:p>
    <w:p w14:paraId="6802C16E" w14:textId="77777777" w:rsidR="0032581C" w:rsidRDefault="0032581C" w:rsidP="001105B5">
      <w:pPr>
        <w:tabs>
          <w:tab w:val="left" w:pos="0"/>
          <w:tab w:val="left" w:pos="3465"/>
        </w:tabs>
        <w:spacing w:line="360" w:lineRule="auto"/>
        <w:jc w:val="both"/>
        <w:rPr>
          <w:rFonts w:ascii="Palatino Linotype" w:hAnsi="Palatino Linotype"/>
        </w:rPr>
      </w:pPr>
    </w:p>
    <w:p w14:paraId="4CC39065" w14:textId="77777777" w:rsidR="0032581C" w:rsidRDefault="0032581C" w:rsidP="001105B5">
      <w:pPr>
        <w:tabs>
          <w:tab w:val="left" w:pos="0"/>
          <w:tab w:val="left" w:pos="3465"/>
        </w:tabs>
        <w:spacing w:line="360" w:lineRule="auto"/>
        <w:jc w:val="both"/>
        <w:rPr>
          <w:rFonts w:ascii="Palatino Linotype" w:hAnsi="Palatino Linotype"/>
        </w:rPr>
      </w:pPr>
    </w:p>
    <w:p w14:paraId="73F7F940" w14:textId="15258FFA" w:rsidR="00662C69" w:rsidRPr="001105B5" w:rsidRDefault="009B11D6" w:rsidP="001105B5">
      <w:pPr>
        <w:tabs>
          <w:tab w:val="left" w:pos="0"/>
          <w:tab w:val="left" w:pos="3465"/>
        </w:tabs>
        <w:spacing w:line="360" w:lineRule="auto"/>
        <w:jc w:val="both"/>
        <w:rPr>
          <w:rFonts w:ascii="Palatino Linotype" w:hAnsi="Palatino Linotype"/>
        </w:rPr>
      </w:pPr>
      <w:r w:rsidRPr="00275BDE">
        <w:rPr>
          <w:rFonts w:ascii="Palatino Linotype" w:hAnsi="Palatino Linotype"/>
        </w:rPr>
        <w:lastRenderedPageBreak/>
        <w:t>R</w:t>
      </w:r>
      <w:r w:rsidR="00662C69" w:rsidRPr="00275BDE">
        <w:rPr>
          <w:rFonts w:ascii="Palatino Linotype" w:hAnsi="Palatino Linotype"/>
        </w:rPr>
        <w:t>esolución del Pleno del Instituto de Transparencia, Acceso a la Información Pública y Protección de Datos Personales del Estado de México y Mun</w:t>
      </w:r>
      <w:r w:rsidR="000D5A1D" w:rsidRPr="00275BDE">
        <w:rPr>
          <w:rFonts w:ascii="Palatino Linotype" w:hAnsi="Palatino Linotype"/>
        </w:rPr>
        <w:t>icipios, con</w:t>
      </w:r>
      <w:r w:rsidR="00662C69" w:rsidRPr="00275BDE">
        <w:rPr>
          <w:rFonts w:ascii="Palatino Linotype" w:hAnsi="Palatino Linotype"/>
        </w:rPr>
        <w:t xml:space="preserve"> </w:t>
      </w:r>
      <w:r w:rsidR="00485DB6" w:rsidRPr="00275BDE">
        <w:rPr>
          <w:rFonts w:ascii="Palatino Linotype" w:hAnsi="Palatino Linotype"/>
        </w:rPr>
        <w:t xml:space="preserve">domicilio </w:t>
      </w:r>
      <w:r w:rsidR="00662C69" w:rsidRPr="00275BDE">
        <w:rPr>
          <w:rFonts w:ascii="Palatino Linotype" w:hAnsi="Palatino Linotype"/>
        </w:rPr>
        <w:t xml:space="preserve">en Metepec, Estado de México; de </w:t>
      </w:r>
      <w:r w:rsidR="000D5A1D" w:rsidRPr="00275BDE">
        <w:rPr>
          <w:rFonts w:ascii="Palatino Linotype" w:hAnsi="Palatino Linotype"/>
        </w:rPr>
        <w:t xml:space="preserve">fecha </w:t>
      </w:r>
      <w:r w:rsidR="00F3586F" w:rsidRPr="00275BDE">
        <w:rPr>
          <w:rFonts w:ascii="Palatino Linotype" w:hAnsi="Palatino Linotype"/>
        </w:rPr>
        <w:t>treinta</w:t>
      </w:r>
      <w:r w:rsidR="006B149F" w:rsidRPr="00275BDE">
        <w:rPr>
          <w:rFonts w:ascii="Palatino Linotype" w:hAnsi="Palatino Linotype"/>
        </w:rPr>
        <w:t xml:space="preserve"> (</w:t>
      </w:r>
      <w:r w:rsidR="00F3586F" w:rsidRPr="00275BDE">
        <w:rPr>
          <w:rFonts w:ascii="Palatino Linotype" w:hAnsi="Palatino Linotype"/>
        </w:rPr>
        <w:t>30</w:t>
      </w:r>
      <w:r w:rsidR="006B149F" w:rsidRPr="00275BDE">
        <w:rPr>
          <w:rFonts w:ascii="Palatino Linotype" w:hAnsi="Palatino Linotype"/>
        </w:rPr>
        <w:t>) de enero</w:t>
      </w:r>
      <w:r w:rsidR="00B414A7" w:rsidRPr="00275BDE">
        <w:rPr>
          <w:rFonts w:ascii="Palatino Linotype" w:hAnsi="Palatino Linotype"/>
        </w:rPr>
        <w:t xml:space="preserve"> de dos mil diecinueve</w:t>
      </w:r>
      <w:r w:rsidR="00662C69" w:rsidRPr="00275BDE">
        <w:rPr>
          <w:rFonts w:ascii="Palatino Linotype" w:hAnsi="Palatino Linotype"/>
        </w:rPr>
        <w:t>.</w:t>
      </w:r>
    </w:p>
    <w:p w14:paraId="5A51B5EC" w14:textId="77777777" w:rsidR="008A5A73" w:rsidRPr="001105B5" w:rsidRDefault="008A5A73" w:rsidP="001105B5">
      <w:pPr>
        <w:tabs>
          <w:tab w:val="left" w:pos="0"/>
          <w:tab w:val="left" w:pos="3465"/>
        </w:tabs>
        <w:spacing w:line="360" w:lineRule="auto"/>
        <w:jc w:val="both"/>
        <w:rPr>
          <w:rFonts w:ascii="Palatino Linotype" w:hAnsi="Palatino Linotype"/>
        </w:rPr>
      </w:pPr>
    </w:p>
    <w:p w14:paraId="02C1324E" w14:textId="0EC8F10B" w:rsidR="00662C69" w:rsidRPr="001105B5" w:rsidRDefault="00662C69" w:rsidP="001105B5">
      <w:pPr>
        <w:tabs>
          <w:tab w:val="left" w:pos="0"/>
        </w:tabs>
        <w:spacing w:line="360" w:lineRule="auto"/>
        <w:jc w:val="both"/>
        <w:rPr>
          <w:rFonts w:ascii="Palatino Linotype" w:hAnsi="Palatino Linotype"/>
        </w:rPr>
      </w:pPr>
      <w:r w:rsidRPr="001105B5">
        <w:rPr>
          <w:rFonts w:ascii="Palatino Linotype" w:hAnsi="Palatino Linotype"/>
          <w:b/>
        </w:rPr>
        <w:t>VISTO</w:t>
      </w:r>
      <w:r w:rsidRPr="001105B5">
        <w:rPr>
          <w:rFonts w:ascii="Palatino Linotype" w:hAnsi="Palatino Linotype"/>
        </w:rPr>
        <w:t xml:space="preserve"> el expediente electrónico for</w:t>
      </w:r>
      <w:r w:rsidR="00D37494" w:rsidRPr="001105B5">
        <w:rPr>
          <w:rFonts w:ascii="Palatino Linotype" w:hAnsi="Palatino Linotype"/>
        </w:rPr>
        <w:t>mado con motivo del</w:t>
      </w:r>
      <w:r w:rsidRPr="001105B5">
        <w:rPr>
          <w:rFonts w:ascii="Palatino Linotype" w:hAnsi="Palatino Linotype"/>
        </w:rPr>
        <w:t xml:space="preserve"> recurso de revisión </w:t>
      </w:r>
      <w:r w:rsidR="00F0190C" w:rsidRPr="000B5657">
        <w:rPr>
          <w:rFonts w:ascii="Palatino Linotype" w:hAnsi="Palatino Linotype"/>
          <w:b/>
          <w:bCs/>
        </w:rPr>
        <w:t>0435</w:t>
      </w:r>
      <w:r w:rsidR="00F3586F">
        <w:rPr>
          <w:rFonts w:ascii="Palatino Linotype" w:hAnsi="Palatino Linotype"/>
          <w:b/>
          <w:bCs/>
        </w:rPr>
        <w:t>8</w:t>
      </w:r>
      <w:r w:rsidR="00F0190C" w:rsidRPr="000B5657">
        <w:rPr>
          <w:rFonts w:ascii="Palatino Linotype" w:hAnsi="Palatino Linotype"/>
          <w:b/>
          <w:bCs/>
        </w:rPr>
        <w:t>/INFOEM/IP/RR/2018</w:t>
      </w:r>
      <w:r w:rsidR="003E4A5C">
        <w:rPr>
          <w:rFonts w:ascii="Palatino Linotype" w:hAnsi="Palatino Linotype"/>
          <w:b/>
        </w:rPr>
        <w:t xml:space="preserve"> </w:t>
      </w:r>
      <w:r w:rsidRPr="001105B5">
        <w:rPr>
          <w:rFonts w:ascii="Palatino Linotype" w:hAnsi="Palatino Linotype"/>
        </w:rPr>
        <w:t xml:space="preserve">promovido por </w:t>
      </w:r>
      <w:r w:rsidR="0010032A" w:rsidRPr="0010032A">
        <w:rPr>
          <w:rFonts w:ascii="Palatino Linotype" w:hAnsi="Palatino Linotype"/>
          <w:b/>
          <w:highlight w:val="black"/>
        </w:rPr>
        <w:t>-----------------------------</w:t>
      </w:r>
      <w:r w:rsidR="003E4A5C">
        <w:rPr>
          <w:rFonts w:ascii="Palatino Linotype" w:hAnsi="Palatino Linotype"/>
          <w:b/>
          <w:bCs/>
        </w:rPr>
        <w:t xml:space="preserve"> </w:t>
      </w:r>
      <w:r w:rsidRPr="001105B5">
        <w:rPr>
          <w:rFonts w:ascii="Palatino Linotype" w:hAnsi="Palatino Linotype" w:cs="Arial"/>
        </w:rPr>
        <w:t xml:space="preserve">en su </w:t>
      </w:r>
      <w:r w:rsidR="00D83C17" w:rsidRPr="001105B5">
        <w:rPr>
          <w:rFonts w:ascii="Palatino Linotype" w:hAnsi="Palatino Linotype" w:cs="Arial"/>
        </w:rPr>
        <w:t>calidad</w:t>
      </w:r>
      <w:r w:rsidRPr="001105B5">
        <w:rPr>
          <w:rFonts w:ascii="Palatino Linotype" w:hAnsi="Palatino Linotype" w:cs="Arial"/>
        </w:rPr>
        <w:t xml:space="preserve"> de </w:t>
      </w:r>
      <w:r w:rsidRPr="001105B5">
        <w:rPr>
          <w:rFonts w:ascii="Palatino Linotype" w:hAnsi="Palatino Linotype" w:cs="Arial"/>
          <w:b/>
        </w:rPr>
        <w:t>RECURRENTE</w:t>
      </w:r>
      <w:r w:rsidRPr="001105B5">
        <w:rPr>
          <w:rFonts w:ascii="Palatino Linotype" w:hAnsi="Palatino Linotype" w:cs="Arial"/>
        </w:rPr>
        <w:t xml:space="preserve">, en contra </w:t>
      </w:r>
      <w:r w:rsidR="000D5A1D" w:rsidRPr="001105B5">
        <w:rPr>
          <w:rFonts w:ascii="Palatino Linotype" w:hAnsi="Palatino Linotype" w:cs="Arial"/>
        </w:rPr>
        <w:t xml:space="preserve">de </w:t>
      </w:r>
      <w:r w:rsidR="00843908" w:rsidRPr="001105B5">
        <w:rPr>
          <w:rFonts w:ascii="Palatino Linotype" w:hAnsi="Palatino Linotype" w:cs="Arial"/>
        </w:rPr>
        <w:t>la respuesta del</w:t>
      </w:r>
      <w:r w:rsidR="00ED007B" w:rsidRPr="001105B5">
        <w:rPr>
          <w:rFonts w:ascii="Palatino Linotype" w:hAnsi="Palatino Linotype" w:cs="Arial"/>
        </w:rPr>
        <w:t xml:space="preserve"> </w:t>
      </w:r>
      <w:r w:rsidR="00F3586F">
        <w:rPr>
          <w:rFonts w:ascii="Palatino Linotype" w:hAnsi="Palatino Linotype"/>
          <w:b/>
        </w:rPr>
        <w:t>Ayuntamiento de Cuautitlán Izcalli</w:t>
      </w:r>
      <w:r w:rsidR="003E4A5C">
        <w:rPr>
          <w:rFonts w:ascii="Palatino Linotype" w:hAnsi="Palatino Linotype"/>
          <w:b/>
          <w:bCs/>
        </w:rPr>
        <w:t xml:space="preserve"> </w:t>
      </w:r>
      <w:r w:rsidRPr="001105B5">
        <w:rPr>
          <w:rFonts w:ascii="Palatino Linotype" w:hAnsi="Palatino Linotype"/>
        </w:rPr>
        <w:t>en lo sucesivo el</w:t>
      </w:r>
      <w:r w:rsidRPr="001105B5">
        <w:rPr>
          <w:rFonts w:ascii="Palatino Linotype" w:hAnsi="Palatino Linotype"/>
          <w:b/>
        </w:rPr>
        <w:t xml:space="preserve"> SUJETO OBLIGADO, </w:t>
      </w:r>
      <w:r w:rsidRPr="001105B5">
        <w:rPr>
          <w:rFonts w:ascii="Palatino Linotype" w:hAnsi="Palatino Linotype"/>
        </w:rPr>
        <w:t>se procede a dictar la presente resolución, con base en los siguientes:</w:t>
      </w:r>
    </w:p>
    <w:p w14:paraId="0BBCF3EE" w14:textId="77777777" w:rsidR="008A5A73" w:rsidRPr="001105B5" w:rsidRDefault="008A5A73" w:rsidP="001105B5">
      <w:pPr>
        <w:tabs>
          <w:tab w:val="left" w:pos="0"/>
        </w:tabs>
        <w:spacing w:line="360" w:lineRule="auto"/>
        <w:jc w:val="both"/>
        <w:rPr>
          <w:rFonts w:ascii="Palatino Linotype" w:hAnsi="Palatino Linotype"/>
        </w:rPr>
      </w:pPr>
    </w:p>
    <w:p w14:paraId="769E1410" w14:textId="5740327F" w:rsidR="00587366" w:rsidRPr="001105B5" w:rsidRDefault="00662C69" w:rsidP="001105B5">
      <w:pPr>
        <w:pStyle w:val="Ttulo1"/>
        <w:tabs>
          <w:tab w:val="left" w:pos="0"/>
        </w:tabs>
        <w:spacing w:before="0" w:line="360" w:lineRule="auto"/>
        <w:jc w:val="center"/>
        <w:rPr>
          <w:b/>
          <w:szCs w:val="24"/>
        </w:rPr>
      </w:pPr>
      <w:bookmarkStart w:id="0" w:name="_Toc461555884"/>
      <w:bookmarkStart w:id="1" w:name="_Toc466371847"/>
      <w:bookmarkStart w:id="2" w:name="_Toc536125707"/>
      <w:r w:rsidRPr="001105B5">
        <w:rPr>
          <w:b/>
          <w:szCs w:val="24"/>
        </w:rPr>
        <w:t>ANTECEDENTES</w:t>
      </w:r>
      <w:bookmarkEnd w:id="0"/>
      <w:bookmarkEnd w:id="1"/>
      <w:bookmarkEnd w:id="2"/>
    </w:p>
    <w:p w14:paraId="468D1AB4" w14:textId="77777777" w:rsidR="008A5A73" w:rsidRPr="001105B5" w:rsidRDefault="008A5A73" w:rsidP="001105B5">
      <w:pPr>
        <w:tabs>
          <w:tab w:val="left" w:pos="0"/>
        </w:tabs>
        <w:spacing w:line="360" w:lineRule="auto"/>
        <w:rPr>
          <w:rFonts w:ascii="Palatino Linotype" w:hAnsi="Palatino Linotype"/>
          <w:lang w:eastAsia="en-US"/>
        </w:rPr>
      </w:pPr>
    </w:p>
    <w:p w14:paraId="402A4C0A" w14:textId="59A6C505" w:rsidR="00D9392E" w:rsidRPr="001105B5" w:rsidRDefault="00D9392E" w:rsidP="001105B5">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1105B5">
        <w:rPr>
          <w:rFonts w:ascii="Palatino Linotype" w:eastAsia="Calibri" w:hAnsi="Palatino Linotype" w:cs="Arial"/>
        </w:rPr>
        <w:t xml:space="preserve">El </w:t>
      </w:r>
      <w:r w:rsidRPr="001105B5">
        <w:rPr>
          <w:rFonts w:ascii="Palatino Linotype" w:hAnsi="Palatino Linotype"/>
        </w:rPr>
        <w:t>día</w:t>
      </w:r>
      <w:r w:rsidRPr="001105B5">
        <w:rPr>
          <w:rFonts w:ascii="Palatino Linotype" w:eastAsia="Calibri" w:hAnsi="Palatino Linotype" w:cs="Arial"/>
        </w:rPr>
        <w:t xml:space="preserve"> </w:t>
      </w:r>
      <w:r w:rsidR="00F3586F">
        <w:rPr>
          <w:rFonts w:ascii="Palatino Linotype" w:eastAsia="Calibri" w:hAnsi="Palatino Linotype" w:cs="Arial"/>
        </w:rPr>
        <w:t xml:space="preserve">veintidós </w:t>
      </w:r>
      <w:r w:rsidR="003E4A5C">
        <w:rPr>
          <w:rFonts w:ascii="Palatino Linotype" w:hAnsi="Palatino Linotype"/>
        </w:rPr>
        <w:t>(</w:t>
      </w:r>
      <w:r w:rsidR="00F3586F">
        <w:rPr>
          <w:rFonts w:ascii="Palatino Linotype" w:hAnsi="Palatino Linotype"/>
        </w:rPr>
        <w:t>22</w:t>
      </w:r>
      <w:r w:rsidR="000035F6" w:rsidRPr="001105B5">
        <w:rPr>
          <w:rFonts w:ascii="Palatino Linotype" w:hAnsi="Palatino Linotype"/>
        </w:rPr>
        <w:t>)</w:t>
      </w:r>
      <w:r w:rsidR="00A53AF8" w:rsidRPr="001105B5">
        <w:rPr>
          <w:rFonts w:ascii="Palatino Linotype" w:hAnsi="Palatino Linotype"/>
        </w:rPr>
        <w:t xml:space="preserve"> de </w:t>
      </w:r>
      <w:r w:rsidR="00F0190C">
        <w:rPr>
          <w:rFonts w:ascii="Palatino Linotype" w:hAnsi="Palatino Linotype"/>
        </w:rPr>
        <w:t>octubre</w:t>
      </w:r>
      <w:r w:rsidR="00F8587B" w:rsidRPr="001105B5">
        <w:rPr>
          <w:rFonts w:ascii="Palatino Linotype" w:eastAsia="Calibri" w:hAnsi="Palatino Linotype" w:cs="Arial"/>
        </w:rPr>
        <w:t xml:space="preserve"> de dos mil dieciocho</w:t>
      </w:r>
      <w:r w:rsidRPr="001105B5">
        <w:rPr>
          <w:rFonts w:ascii="Palatino Linotype" w:hAnsi="Palatino Linotype"/>
          <w:b/>
        </w:rPr>
        <w:t xml:space="preserve">, </w:t>
      </w:r>
      <w:r w:rsidRPr="001105B5">
        <w:rPr>
          <w:rFonts w:ascii="Palatino Linotype" w:eastAsia="Calibri" w:hAnsi="Palatino Linotype" w:cs="Arial"/>
        </w:rPr>
        <w:t xml:space="preserve">se presentó ante el </w:t>
      </w:r>
      <w:r w:rsidRPr="001105B5">
        <w:rPr>
          <w:rFonts w:ascii="Palatino Linotype" w:eastAsia="Calibri" w:hAnsi="Palatino Linotype" w:cs="Arial"/>
          <w:b/>
        </w:rPr>
        <w:t>SUJETO OBLIGADO</w:t>
      </w:r>
      <w:r w:rsidRPr="001105B5">
        <w:rPr>
          <w:rFonts w:ascii="Palatino Linotype" w:eastAsia="Calibri" w:hAnsi="Palatino Linotype" w:cs="Arial"/>
        </w:rPr>
        <w:t xml:space="preserve"> </w:t>
      </w:r>
      <w:r w:rsidR="00A53AF8" w:rsidRPr="001105B5">
        <w:rPr>
          <w:rFonts w:ascii="Palatino Linotype" w:eastAsia="Calibri" w:hAnsi="Palatino Linotype" w:cs="Arial"/>
        </w:rPr>
        <w:t xml:space="preserve">vía </w:t>
      </w:r>
      <w:r w:rsidR="00A53AF8" w:rsidRPr="001105B5">
        <w:rPr>
          <w:rFonts w:ascii="Palatino Linotype" w:eastAsia="Calibri" w:hAnsi="Palatino Linotype" w:cs="Arial"/>
          <w:lang w:val="es-ES"/>
        </w:rPr>
        <w:t>Sistema de Acceso a la Información Mexiquense (</w:t>
      </w:r>
      <w:r w:rsidR="00A53AF8" w:rsidRPr="001105B5">
        <w:rPr>
          <w:rFonts w:ascii="Palatino Linotype" w:eastAsia="Calibri" w:hAnsi="Palatino Linotype" w:cs="Arial"/>
          <w:b/>
          <w:lang w:val="es-ES"/>
        </w:rPr>
        <w:t>SAIMEX)</w:t>
      </w:r>
      <w:r w:rsidRPr="001105B5">
        <w:rPr>
          <w:rFonts w:ascii="Palatino Linotype" w:eastAsia="Calibri" w:hAnsi="Palatino Linotype" w:cs="Arial"/>
        </w:rPr>
        <w:t>, la solicitud de información pública registrada con el número</w:t>
      </w:r>
      <w:r w:rsidR="003E4A5C">
        <w:rPr>
          <w:rFonts w:ascii="Palatino Linotype" w:eastAsia="Calibri" w:hAnsi="Palatino Linotype" w:cs="Arial"/>
        </w:rPr>
        <w:t xml:space="preserve"> </w:t>
      </w:r>
      <w:r w:rsidR="00A7308C" w:rsidRPr="00C27F00">
        <w:rPr>
          <w:rFonts w:ascii="Palatino Linotype" w:eastAsia="Times New Roman" w:hAnsi="Palatino Linotype" w:cs="Arial"/>
          <w:b/>
          <w:lang w:val="es-ES"/>
        </w:rPr>
        <w:t>00</w:t>
      </w:r>
      <w:r w:rsidR="00F3586F">
        <w:rPr>
          <w:rFonts w:ascii="Palatino Linotype" w:eastAsia="Times New Roman" w:hAnsi="Palatino Linotype" w:cs="Arial"/>
          <w:b/>
          <w:lang w:val="es-ES"/>
        </w:rPr>
        <w:t>591</w:t>
      </w:r>
      <w:r w:rsidR="00A7308C" w:rsidRPr="00C27F00">
        <w:rPr>
          <w:rFonts w:ascii="Palatino Linotype" w:eastAsia="Times New Roman" w:hAnsi="Palatino Linotype" w:cs="Arial"/>
          <w:b/>
          <w:lang w:val="es-ES"/>
        </w:rPr>
        <w:t>/</w:t>
      </w:r>
      <w:r w:rsidR="00F3586F">
        <w:rPr>
          <w:rFonts w:ascii="Palatino Linotype" w:eastAsia="Times New Roman" w:hAnsi="Palatino Linotype" w:cs="Arial"/>
          <w:b/>
          <w:lang w:val="es-ES"/>
        </w:rPr>
        <w:t>CUAUTIZC</w:t>
      </w:r>
      <w:r w:rsidR="00A7308C" w:rsidRPr="00C27F00">
        <w:rPr>
          <w:rFonts w:ascii="Palatino Linotype" w:eastAsia="Times New Roman" w:hAnsi="Palatino Linotype" w:cs="Arial"/>
          <w:b/>
          <w:lang w:val="es-ES"/>
        </w:rPr>
        <w:t>/IP/2018</w:t>
      </w:r>
      <w:r w:rsidR="00E17F3A" w:rsidRPr="001105B5">
        <w:rPr>
          <w:rFonts w:ascii="Palatino Linotype" w:eastAsia="Calibri" w:hAnsi="Palatino Linotype" w:cs="Arial"/>
        </w:rPr>
        <w:t>,</w:t>
      </w:r>
      <w:r w:rsidR="00FB54FB" w:rsidRPr="001105B5">
        <w:rPr>
          <w:rFonts w:ascii="Palatino Linotype" w:eastAsia="Calibri" w:hAnsi="Palatino Linotype" w:cs="Arial"/>
          <w:b/>
        </w:rPr>
        <w:t xml:space="preserve"> </w:t>
      </w:r>
      <w:r w:rsidRPr="001105B5">
        <w:rPr>
          <w:rFonts w:ascii="Palatino Linotype" w:eastAsia="Calibri" w:hAnsi="Palatino Linotype" w:cs="Arial"/>
        </w:rPr>
        <w:t>media</w:t>
      </w:r>
      <w:r w:rsidR="00FB54FB" w:rsidRPr="001105B5">
        <w:rPr>
          <w:rFonts w:ascii="Palatino Linotype" w:eastAsia="Calibri" w:hAnsi="Palatino Linotype" w:cs="Arial"/>
        </w:rPr>
        <w:t xml:space="preserve">nte la cual solicito: </w:t>
      </w:r>
      <w:r w:rsidR="003607B9" w:rsidRPr="001105B5">
        <w:rPr>
          <w:rFonts w:ascii="Palatino Linotype" w:eastAsia="Calibri" w:hAnsi="Palatino Linotype" w:cs="Arial"/>
        </w:rPr>
        <w:t xml:space="preserve">                                                                                                                                                                                                                                                                                                                                                                                                                                                                                                                                                                                                                                                                                                                                                                                                                                                                                                                                                                                                                                                                                                                                                                                                                                                                                                                                                                                                                                                                                                                                                                                                                                                                                                                                                                                                                                                                                                                                                                                                                                                                                                                                                                                                                                                                                                                                                                                                                                                                                                                                                                                                                                                                                                                                                                                                                                                                                                                                               </w:t>
      </w:r>
      <w:r w:rsidR="00FB54FB" w:rsidRPr="001105B5">
        <w:rPr>
          <w:rFonts w:ascii="Palatino Linotype" w:eastAsia="Calibri" w:hAnsi="Palatino Linotype" w:cs="Arial"/>
        </w:rPr>
        <w:t xml:space="preserve">                           </w:t>
      </w:r>
    </w:p>
    <w:p w14:paraId="1C4AB2C0" w14:textId="77777777" w:rsidR="00FB54FB" w:rsidRPr="001105B5" w:rsidRDefault="00FB54FB" w:rsidP="001105B5">
      <w:pPr>
        <w:pStyle w:val="Prrafodelista"/>
        <w:tabs>
          <w:tab w:val="left" w:pos="0"/>
        </w:tabs>
        <w:spacing w:line="360" w:lineRule="auto"/>
        <w:ind w:left="709" w:right="333"/>
        <w:jc w:val="both"/>
        <w:rPr>
          <w:rFonts w:ascii="Palatino Linotype" w:hAnsi="Palatino Linotype"/>
          <w:i/>
        </w:rPr>
      </w:pPr>
    </w:p>
    <w:p w14:paraId="45EF49F8" w14:textId="66490A87" w:rsidR="001C34D6" w:rsidRDefault="001C34D6" w:rsidP="001105B5">
      <w:pPr>
        <w:pStyle w:val="Prrafodelista"/>
        <w:tabs>
          <w:tab w:val="left" w:pos="0"/>
        </w:tabs>
        <w:spacing w:line="360" w:lineRule="auto"/>
        <w:ind w:left="567" w:right="616"/>
        <w:jc w:val="both"/>
        <w:rPr>
          <w:rFonts w:ascii="Palatino Linotype" w:hAnsi="Palatino Linotype"/>
          <w:sz w:val="22"/>
          <w:szCs w:val="22"/>
        </w:rPr>
      </w:pPr>
      <w:r w:rsidRPr="003E4A5C">
        <w:rPr>
          <w:rFonts w:ascii="Palatino Linotype" w:hAnsi="Palatino Linotype"/>
          <w:i/>
          <w:sz w:val="22"/>
          <w:szCs w:val="22"/>
        </w:rPr>
        <w:t>“</w:t>
      </w:r>
      <w:r w:rsidR="00F3586F" w:rsidRPr="00F3586F">
        <w:rPr>
          <w:rFonts w:ascii="Palatino Linotype" w:hAnsi="Palatino Linotype"/>
          <w:i/>
          <w:sz w:val="22"/>
          <w:szCs w:val="22"/>
        </w:rPr>
        <w:t xml:space="preserve">Solicito me sea proporcionado el dato acerca del nombre correcto de la colonia, fraccionamiento o pueblo del cual el Ayuntamiento de Cuautitlán Izcalli nombra de diversa forma como: Ampliación Santa Rosa de Lima, Santa Rosa, Ampliación Santa Rosa o Santa Rosa de Lima, y sea cual sea la denominación de dicha comunidad, que </w:t>
      </w:r>
      <w:r w:rsidR="00F3586F" w:rsidRPr="00F3586F">
        <w:rPr>
          <w:rFonts w:ascii="Palatino Linotype" w:hAnsi="Palatino Linotype"/>
          <w:i/>
          <w:sz w:val="22"/>
          <w:szCs w:val="22"/>
        </w:rPr>
        <w:lastRenderedPageBreak/>
        <w:t xml:space="preserve">precise si pertenece a este Municipio o a </w:t>
      </w:r>
      <w:proofErr w:type="spellStart"/>
      <w:r w:rsidR="00F3586F" w:rsidRPr="00F3586F">
        <w:rPr>
          <w:rFonts w:ascii="Palatino Linotype" w:hAnsi="Palatino Linotype"/>
          <w:i/>
          <w:sz w:val="22"/>
          <w:szCs w:val="22"/>
        </w:rPr>
        <w:t>Tepotzoootlan</w:t>
      </w:r>
      <w:proofErr w:type="spellEnd"/>
      <w:r w:rsidR="00F3586F" w:rsidRPr="00F3586F">
        <w:rPr>
          <w:rFonts w:ascii="Palatino Linotype" w:hAnsi="Palatino Linotype"/>
          <w:i/>
          <w:sz w:val="22"/>
          <w:szCs w:val="22"/>
        </w:rPr>
        <w:t xml:space="preserve"> ya que es el propio Ayuntamiento, a través de diversas Unidades Administrativas quien emite documentación con diferente nomenclatura, generando una confusión con ello, por lo que solicito muy atentamente se me informe cuál es el nombre correcto de dicha comunidad y si realmente pertenece al municipio de Cuautitlán Izcalli</w:t>
      </w:r>
      <w:r w:rsidR="003E4A5C" w:rsidRPr="003E4A5C">
        <w:rPr>
          <w:rFonts w:ascii="Palatino Linotype" w:hAnsi="Palatino Linotype"/>
          <w:i/>
          <w:sz w:val="22"/>
          <w:szCs w:val="22"/>
        </w:rPr>
        <w:t>”</w:t>
      </w:r>
      <w:r w:rsidRPr="003E4A5C">
        <w:rPr>
          <w:rFonts w:ascii="Palatino Linotype" w:hAnsi="Palatino Linotype"/>
          <w:sz w:val="22"/>
          <w:szCs w:val="22"/>
        </w:rPr>
        <w:t xml:space="preserve"> (Sic)</w:t>
      </w:r>
    </w:p>
    <w:p w14:paraId="282765A5" w14:textId="77777777" w:rsidR="00A7308C" w:rsidRDefault="00A7308C" w:rsidP="001105B5">
      <w:pPr>
        <w:pStyle w:val="Prrafodelista"/>
        <w:tabs>
          <w:tab w:val="left" w:pos="0"/>
        </w:tabs>
        <w:spacing w:line="360" w:lineRule="auto"/>
        <w:ind w:left="567" w:right="616"/>
        <w:jc w:val="both"/>
        <w:rPr>
          <w:rFonts w:ascii="Palatino Linotype" w:hAnsi="Palatino Linotype"/>
          <w:sz w:val="22"/>
          <w:szCs w:val="22"/>
        </w:rPr>
      </w:pPr>
    </w:p>
    <w:p w14:paraId="7727518C" w14:textId="678D0797" w:rsidR="00A45546" w:rsidRPr="001105B5" w:rsidRDefault="00A8769A" w:rsidP="001105B5">
      <w:pPr>
        <w:pStyle w:val="Prrafodelista"/>
        <w:tabs>
          <w:tab w:val="left" w:pos="0"/>
        </w:tabs>
        <w:spacing w:line="360" w:lineRule="auto"/>
        <w:ind w:left="567"/>
        <w:jc w:val="both"/>
        <w:rPr>
          <w:rFonts w:ascii="Palatino Linotype" w:hAnsi="Palatino Linotype"/>
        </w:rPr>
      </w:pPr>
      <w:r w:rsidRPr="001105B5">
        <w:rPr>
          <w:rFonts w:ascii="Palatino Linotype" w:eastAsia="Times New Roman" w:hAnsi="Palatino Linotype" w:cs="Arial"/>
        </w:rPr>
        <w:t xml:space="preserve">Señaló </w:t>
      </w:r>
      <w:r w:rsidR="00750A80" w:rsidRPr="001105B5">
        <w:rPr>
          <w:rFonts w:ascii="Palatino Linotype" w:eastAsia="Times New Roman" w:hAnsi="Palatino Linotype" w:cs="Arial"/>
        </w:rPr>
        <w:t>como modalidad de entrega de información</w:t>
      </w:r>
      <w:r w:rsidR="00750A80" w:rsidRPr="001105B5">
        <w:rPr>
          <w:rFonts w:ascii="Palatino Linotype" w:eastAsia="Times New Roman" w:hAnsi="Palatino Linotype" w:cs="Arial"/>
          <w:b/>
        </w:rPr>
        <w:t>:</w:t>
      </w:r>
      <w:r w:rsidR="00750A80" w:rsidRPr="001105B5">
        <w:rPr>
          <w:rFonts w:ascii="Palatino Linotype" w:eastAsia="Times New Roman" w:hAnsi="Palatino Linotype" w:cs="Arial"/>
        </w:rPr>
        <w:t xml:space="preserve"> </w:t>
      </w:r>
      <w:r w:rsidR="007B30F3" w:rsidRPr="001105B5">
        <w:rPr>
          <w:rFonts w:ascii="Palatino Linotype" w:hAnsi="Palatino Linotype"/>
        </w:rPr>
        <w:t>A través de</w:t>
      </w:r>
      <w:r w:rsidR="00E83035" w:rsidRPr="001105B5">
        <w:rPr>
          <w:rFonts w:ascii="Palatino Linotype" w:hAnsi="Palatino Linotype"/>
        </w:rPr>
        <w:t>l</w:t>
      </w:r>
      <w:r w:rsidR="00A53AF8" w:rsidRPr="003E4A5C">
        <w:rPr>
          <w:rFonts w:ascii="Palatino Linotype" w:hAnsi="Palatino Linotype"/>
          <w:b/>
        </w:rPr>
        <w:t xml:space="preserve"> </w:t>
      </w:r>
      <w:r w:rsidR="00A7308C">
        <w:rPr>
          <w:rFonts w:ascii="Palatino Linotype" w:eastAsia="Times New Roman" w:hAnsi="Palatino Linotype" w:cs="Arial"/>
          <w:b/>
          <w:lang w:val="es-ES"/>
        </w:rPr>
        <w:t>SAIMEX</w:t>
      </w:r>
      <w:r w:rsidR="003E4A5C" w:rsidRPr="003E4A5C">
        <w:rPr>
          <w:rFonts w:ascii="Palatino Linotype" w:hAnsi="Palatino Linotype"/>
          <w:b/>
        </w:rPr>
        <w:t>.</w:t>
      </w:r>
    </w:p>
    <w:p w14:paraId="1A010198" w14:textId="77777777" w:rsidR="00E83035" w:rsidRPr="001105B5" w:rsidRDefault="00E83035" w:rsidP="001105B5">
      <w:pPr>
        <w:pStyle w:val="Prrafodelista"/>
        <w:tabs>
          <w:tab w:val="left" w:pos="0"/>
        </w:tabs>
        <w:spacing w:line="360" w:lineRule="auto"/>
        <w:jc w:val="both"/>
        <w:rPr>
          <w:rFonts w:ascii="Palatino Linotype" w:hAnsi="Palatino Linotype"/>
        </w:rPr>
      </w:pPr>
    </w:p>
    <w:p w14:paraId="26DD0B2C" w14:textId="00A75716" w:rsidR="00D870F1" w:rsidRPr="001105B5" w:rsidRDefault="00585F00" w:rsidP="00F76657">
      <w:pPr>
        <w:pStyle w:val="Prrafodelista"/>
        <w:numPr>
          <w:ilvl w:val="0"/>
          <w:numId w:val="1"/>
        </w:numPr>
        <w:tabs>
          <w:tab w:val="left" w:pos="0"/>
        </w:tabs>
        <w:spacing w:line="360" w:lineRule="auto"/>
        <w:ind w:left="0" w:right="49" w:firstLine="0"/>
        <w:jc w:val="both"/>
        <w:rPr>
          <w:rFonts w:ascii="Palatino Linotype" w:hAnsi="Palatino Linotype"/>
        </w:rPr>
      </w:pPr>
      <w:r w:rsidRPr="001105B5">
        <w:rPr>
          <w:rFonts w:ascii="Palatino Linotype" w:hAnsi="Palatino Linotype"/>
        </w:rPr>
        <w:t xml:space="preserve">El día </w:t>
      </w:r>
      <w:r w:rsidR="00C93293">
        <w:rPr>
          <w:rFonts w:ascii="Palatino Linotype" w:hAnsi="Palatino Linotype"/>
        </w:rPr>
        <w:t>trece</w:t>
      </w:r>
      <w:r w:rsidR="003E4A5C">
        <w:rPr>
          <w:rFonts w:ascii="Palatino Linotype" w:hAnsi="Palatino Linotype"/>
        </w:rPr>
        <w:t xml:space="preserve"> (</w:t>
      </w:r>
      <w:r w:rsidR="00C93293">
        <w:rPr>
          <w:rFonts w:ascii="Palatino Linotype" w:hAnsi="Palatino Linotype"/>
        </w:rPr>
        <w:t>13</w:t>
      </w:r>
      <w:r w:rsidR="0077381A" w:rsidRPr="001105B5">
        <w:rPr>
          <w:rFonts w:ascii="Palatino Linotype" w:hAnsi="Palatino Linotype"/>
        </w:rPr>
        <w:t xml:space="preserve">) de </w:t>
      </w:r>
      <w:r w:rsidR="00C93293">
        <w:rPr>
          <w:rFonts w:ascii="Palatino Linotype" w:hAnsi="Palatino Linotype"/>
        </w:rPr>
        <w:t>noviembre</w:t>
      </w:r>
      <w:r w:rsidR="00FB54FB" w:rsidRPr="001105B5">
        <w:rPr>
          <w:rFonts w:ascii="Palatino Linotype" w:hAnsi="Palatino Linotype"/>
        </w:rPr>
        <w:t xml:space="preserve"> de dos mil dieciocho</w:t>
      </w:r>
      <w:r w:rsidRPr="001105B5">
        <w:rPr>
          <w:rFonts w:ascii="Palatino Linotype" w:hAnsi="Palatino Linotype"/>
        </w:rPr>
        <w:t xml:space="preserve">, el </w:t>
      </w:r>
      <w:r w:rsidRPr="001105B5">
        <w:rPr>
          <w:rFonts w:ascii="Palatino Linotype" w:hAnsi="Palatino Linotype"/>
          <w:b/>
        </w:rPr>
        <w:t xml:space="preserve">SUJETO OBLIGADO </w:t>
      </w:r>
      <w:r w:rsidR="00D35E6C">
        <w:rPr>
          <w:rFonts w:ascii="Palatino Linotype" w:hAnsi="Palatino Linotype"/>
        </w:rPr>
        <w:t>dio respuesta</w:t>
      </w:r>
      <w:r w:rsidR="00D870F1" w:rsidRPr="001105B5">
        <w:rPr>
          <w:rFonts w:ascii="Palatino Linotype" w:hAnsi="Palatino Linotype"/>
        </w:rPr>
        <w:t xml:space="preserve"> a la solicitud de información, en los siguientes términos: </w:t>
      </w:r>
    </w:p>
    <w:p w14:paraId="7DDD3CE7" w14:textId="77777777" w:rsidR="00D870F1" w:rsidRPr="003E4A5C" w:rsidRDefault="00D870F1" w:rsidP="001105B5">
      <w:pPr>
        <w:pStyle w:val="Prrafodelista"/>
        <w:tabs>
          <w:tab w:val="left" w:pos="0"/>
        </w:tabs>
        <w:spacing w:line="360" w:lineRule="auto"/>
        <w:ind w:left="284" w:right="34"/>
        <w:rPr>
          <w:rFonts w:ascii="Palatino Linotype" w:eastAsia="Times New Roman" w:hAnsi="Palatino Linotype" w:cs="Arial"/>
          <w:sz w:val="22"/>
          <w:szCs w:val="22"/>
        </w:rPr>
      </w:pPr>
    </w:p>
    <w:p w14:paraId="7048CAA2" w14:textId="43A80DE7" w:rsidR="002F364F" w:rsidRDefault="003E4A5C" w:rsidP="00F3586F">
      <w:pPr>
        <w:pStyle w:val="Prrafodelista"/>
        <w:ind w:left="567" w:right="616"/>
        <w:jc w:val="both"/>
        <w:rPr>
          <w:rFonts w:ascii="Palatino Linotype" w:hAnsi="Palatino Linotype"/>
          <w:i/>
          <w:sz w:val="22"/>
          <w:szCs w:val="22"/>
        </w:rPr>
      </w:pPr>
      <w:r w:rsidRPr="003E4A5C">
        <w:rPr>
          <w:rFonts w:ascii="Palatino Linotype" w:hAnsi="Palatino Linotype"/>
          <w:i/>
          <w:sz w:val="22"/>
          <w:szCs w:val="22"/>
        </w:rPr>
        <w:t>“</w:t>
      </w:r>
      <w:r w:rsidR="00F3586F" w:rsidRPr="00F3586F">
        <w:rPr>
          <w:rFonts w:ascii="Palatino Linotype" w:hAnsi="Palatino Linotype"/>
          <w:i/>
          <w:color w:val="000000"/>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pública, acceso, modificación, sustitución, rectificación o supresión parcial o total de datos personales, así como de los Recursos de Revisión que deberán de observar los Sujetos Obligados por la Ley de Transparencia y Acceso a la Información Pública del Estado de México y Municipios; le informo la contestación que a su solicitud efectuó (1)Coordinación de Planeación Metropolitana. 1.- “Quien suscribe C. Ismael Medina Saavedra, Coordinador de Planeación Metropolitana, con fundamento en los artículos 14, 16 y 115 de la Constitución Política de los Estados Unidos Mexicanos; 122, 123, 124, 128 fracciones III, V, VII y VIII, 137 y 144 de la Constitución Política del Estado Libre y Soberano de México; 1, 2, 3 y 86 de la Ley Orgánica Municipal del Estado de México y Municipios; 1, 3 fracción f, 32, primero y tercero transitorio del Reglamento Interior de la Administración Pública Municipal de Cuautitlán Izcalli, Estado de México, publicado en la Gaceta Municipal número uno, de fecha primero de enero del año dos mil dieciséis. Con relación al folio número 00591CUAUTIZC/IP/2018, en el que se solicita: “Solicito me sea proporcionado el dato acerca del nombre correcto de la colonia, fraccionamiento </w:t>
      </w:r>
      <w:r w:rsidR="00F3586F" w:rsidRPr="00F3586F">
        <w:rPr>
          <w:rFonts w:ascii="Palatino Linotype" w:hAnsi="Palatino Linotype"/>
          <w:i/>
          <w:color w:val="000000"/>
          <w:sz w:val="22"/>
          <w:szCs w:val="22"/>
        </w:rPr>
        <w:lastRenderedPageBreak/>
        <w:t xml:space="preserve">o pueblo del cual el Ayuntamiento de Cuautitlán Izcalli nombra de diversa forma como: Ampliación Santa Rosa de Lima, Santa Rosa, Ampliación Santa Rosa o Santa Rosa de Lima, y sea cual sea la denominación de dicha comunidad, que precise si pertenece a este Municipio o a </w:t>
      </w:r>
      <w:proofErr w:type="spellStart"/>
      <w:r w:rsidR="00F3586F" w:rsidRPr="00F3586F">
        <w:rPr>
          <w:rFonts w:ascii="Palatino Linotype" w:hAnsi="Palatino Linotype"/>
          <w:i/>
          <w:color w:val="000000"/>
          <w:sz w:val="22"/>
          <w:szCs w:val="22"/>
        </w:rPr>
        <w:t>Tepotzoootlan</w:t>
      </w:r>
      <w:proofErr w:type="spellEnd"/>
      <w:r w:rsidR="00F3586F" w:rsidRPr="00F3586F">
        <w:rPr>
          <w:rFonts w:ascii="Palatino Linotype" w:hAnsi="Palatino Linotype"/>
          <w:i/>
          <w:color w:val="000000"/>
          <w:sz w:val="22"/>
          <w:szCs w:val="22"/>
        </w:rPr>
        <w:t xml:space="preserve"> ya que es el propio Ayuntamiento, a través de diversas Unidades Administrativas quien emite documentación con diferente nomenclatura, generando una confusión con ello, por lo que solicito muy atentamente se me informe cuál es el nombre correcto de dicha comunidad y si realmente pertenece al municipio de Cuautitlán Izcalli” (sic), me permito comunicarle a Usted: La información la obtiene en el plano Polígono 74 y en el plano Polígono 39 del plan de desarrollo urbano de Cuautitlán Izcalli vigente, y los puede consultar, respectivamente, en los siguientes enlaces: http://seduv.edomexico.gob.mx/planes_municipales/cuautitlan_izcalli/zs/74-zs.pdf y http://seduv.edomexico.gob.mx/planes_municipales/cuautitlan_izcalli/zs/39-zs.pdf En el apartado 1.3 “Delimitación Del Municipio” del documento de plan de desarrollo urbano de Cuautitlán Izcalli vigente, con el siguiente enlace: http://seduv.edomexico.gob.mx/planes_municipales/cuautitlan_izcalli/pdumCI.pdf Y en el artículo 25, fracción II del Bando Municipal 2018, con el siguiente enlace: https://izcalli.gob.mx/GACETA111.pdf Por lo anteriormente expuesto y fundado, solicito se tenga a esta Coordinación de Planeación Metropolitana por cumplida la contestación a la solicitud de información folio 00591/CUAUTIZC/IP/2017, de conformidad con los artículos 1, 4, 12 segundo párrafo, 23 fracción IV, 24 tercer párrafo, 53, 59, 88 y 173 todos de la Ley de Transparencia y Acceso a la Información Pública del Estado de México y Municipios.” (</w:t>
      </w:r>
      <w:proofErr w:type="gramStart"/>
      <w:r w:rsidR="00F3586F" w:rsidRPr="00F3586F">
        <w:rPr>
          <w:rFonts w:ascii="Palatino Linotype" w:hAnsi="Palatino Linotype"/>
          <w:i/>
          <w:color w:val="000000"/>
          <w:sz w:val="22"/>
          <w:szCs w:val="22"/>
        </w:rPr>
        <w:t>sic</w:t>
      </w:r>
      <w:proofErr w:type="gramEnd"/>
      <w:r w:rsidR="00F3586F" w:rsidRPr="00F3586F">
        <w:rPr>
          <w:rFonts w:ascii="Palatino Linotype" w:hAnsi="Palatino Linotype"/>
          <w:i/>
          <w:color w:val="000000"/>
          <w:sz w:val="22"/>
          <w:szCs w:val="22"/>
        </w:rPr>
        <w:t>).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r w:rsidRPr="003E4A5C">
        <w:rPr>
          <w:rFonts w:ascii="Palatino Linotype" w:hAnsi="Palatino Linotype"/>
          <w:i/>
          <w:sz w:val="22"/>
          <w:szCs w:val="22"/>
        </w:rPr>
        <w:t>” (Sic)</w:t>
      </w:r>
    </w:p>
    <w:p w14:paraId="6EE0B60B" w14:textId="77777777" w:rsidR="00D35E6C" w:rsidRPr="00D35E6C" w:rsidRDefault="00D35E6C" w:rsidP="00D35E6C">
      <w:pPr>
        <w:pStyle w:val="Prrafodelista"/>
        <w:rPr>
          <w:rFonts w:ascii="Palatino Linotype" w:hAnsi="Palatino Linotype" w:cs="Arial"/>
          <w:i/>
        </w:rPr>
      </w:pPr>
    </w:p>
    <w:p w14:paraId="1BDB340C" w14:textId="3A0720AA" w:rsidR="00D870F1" w:rsidRPr="001105B5" w:rsidRDefault="00585F00" w:rsidP="00F76657">
      <w:pPr>
        <w:pStyle w:val="Prrafodelista"/>
        <w:numPr>
          <w:ilvl w:val="0"/>
          <w:numId w:val="1"/>
        </w:numPr>
        <w:tabs>
          <w:tab w:val="left" w:pos="0"/>
        </w:tabs>
        <w:spacing w:line="360" w:lineRule="auto"/>
        <w:ind w:left="0" w:right="49" w:firstLine="0"/>
        <w:jc w:val="both"/>
        <w:rPr>
          <w:rFonts w:ascii="Palatino Linotype" w:hAnsi="Palatino Linotype"/>
        </w:rPr>
      </w:pPr>
      <w:r w:rsidRPr="001105B5">
        <w:rPr>
          <w:rFonts w:ascii="Palatino Linotype" w:eastAsia="Times New Roman" w:hAnsi="Palatino Linotype" w:cs="Arial"/>
        </w:rPr>
        <w:t xml:space="preserve">El día </w:t>
      </w:r>
      <w:r w:rsidR="005D0D97">
        <w:rPr>
          <w:rFonts w:ascii="Palatino Linotype" w:eastAsia="Times New Roman" w:hAnsi="Palatino Linotype" w:cs="Arial"/>
        </w:rPr>
        <w:t>quince</w:t>
      </w:r>
      <w:r w:rsidR="003E4A5C">
        <w:rPr>
          <w:rFonts w:ascii="Palatino Linotype" w:eastAsia="Times New Roman" w:hAnsi="Palatino Linotype" w:cs="Arial"/>
        </w:rPr>
        <w:t xml:space="preserve"> (</w:t>
      </w:r>
      <w:r w:rsidR="00D35E6C">
        <w:rPr>
          <w:rFonts w:ascii="Palatino Linotype" w:eastAsia="Times New Roman" w:hAnsi="Palatino Linotype" w:cs="Arial"/>
        </w:rPr>
        <w:t>1</w:t>
      </w:r>
      <w:r w:rsidR="005D0D97">
        <w:rPr>
          <w:rFonts w:ascii="Palatino Linotype" w:eastAsia="Times New Roman" w:hAnsi="Palatino Linotype" w:cs="Arial"/>
        </w:rPr>
        <w:t>5</w:t>
      </w:r>
      <w:r w:rsidR="00BF2C41" w:rsidRPr="001105B5">
        <w:rPr>
          <w:rFonts w:ascii="Palatino Linotype" w:eastAsia="Times New Roman" w:hAnsi="Palatino Linotype" w:cs="Arial"/>
        </w:rPr>
        <w:t xml:space="preserve">) de </w:t>
      </w:r>
      <w:r w:rsidR="00D35E6C">
        <w:rPr>
          <w:rFonts w:ascii="Palatino Linotype" w:eastAsia="Times New Roman" w:hAnsi="Palatino Linotype" w:cs="Arial"/>
        </w:rPr>
        <w:t>noviem</w:t>
      </w:r>
      <w:r w:rsidR="00BF2C41" w:rsidRPr="001105B5">
        <w:rPr>
          <w:rFonts w:ascii="Palatino Linotype" w:eastAsia="Times New Roman" w:hAnsi="Palatino Linotype" w:cs="Arial"/>
        </w:rPr>
        <w:t>bre</w:t>
      </w:r>
      <w:r w:rsidR="00FA3B14" w:rsidRPr="001105B5">
        <w:rPr>
          <w:rFonts w:ascii="Palatino Linotype" w:eastAsia="Times New Roman" w:hAnsi="Palatino Linotype" w:cs="Arial"/>
        </w:rPr>
        <w:t xml:space="preserve"> de dos mil dieciocho el</w:t>
      </w:r>
      <w:r w:rsidR="007E4E68" w:rsidRPr="001105B5">
        <w:rPr>
          <w:rFonts w:ascii="Palatino Linotype" w:hAnsi="Palatino Linotype" w:cs="Arial"/>
        </w:rPr>
        <w:t xml:space="preserve"> particular</w:t>
      </w:r>
      <w:r w:rsidRPr="001105B5">
        <w:rPr>
          <w:rFonts w:ascii="Palatino Linotype" w:eastAsia="Times New Roman" w:hAnsi="Palatino Linotype" w:cs="Aria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D3C9C21" w14:textId="77777777" w:rsidR="00FA3B14" w:rsidRDefault="00FA3B14" w:rsidP="001105B5">
      <w:pPr>
        <w:pStyle w:val="Prrafodelista"/>
        <w:tabs>
          <w:tab w:val="left" w:pos="0"/>
        </w:tabs>
        <w:spacing w:line="360" w:lineRule="auto"/>
        <w:ind w:left="284" w:right="34"/>
        <w:jc w:val="both"/>
        <w:rPr>
          <w:rFonts w:ascii="Palatino Linotype" w:hAnsi="Palatino Linotype"/>
        </w:rPr>
      </w:pPr>
    </w:p>
    <w:p w14:paraId="79706307" w14:textId="77777777" w:rsidR="00275BDE" w:rsidRPr="001105B5" w:rsidRDefault="00275BDE" w:rsidP="001105B5">
      <w:pPr>
        <w:pStyle w:val="Prrafodelista"/>
        <w:tabs>
          <w:tab w:val="left" w:pos="0"/>
        </w:tabs>
        <w:spacing w:line="360" w:lineRule="auto"/>
        <w:ind w:left="284" w:right="34"/>
        <w:jc w:val="both"/>
        <w:rPr>
          <w:rFonts w:ascii="Palatino Linotype" w:hAnsi="Palatino Linotype"/>
        </w:rPr>
      </w:pPr>
    </w:p>
    <w:p w14:paraId="5654E5A5" w14:textId="392762D5" w:rsidR="00C208DE" w:rsidRPr="006C0831" w:rsidRDefault="00585F00" w:rsidP="005D0D97">
      <w:pPr>
        <w:pStyle w:val="Prrafodelista"/>
        <w:numPr>
          <w:ilvl w:val="0"/>
          <w:numId w:val="28"/>
        </w:numPr>
        <w:tabs>
          <w:tab w:val="left" w:pos="0"/>
        </w:tabs>
        <w:spacing w:line="360" w:lineRule="auto"/>
        <w:ind w:right="616"/>
        <w:jc w:val="both"/>
        <w:rPr>
          <w:rFonts w:ascii="Palatino Linotype" w:eastAsia="Calibri" w:hAnsi="Palatino Linotype" w:cs="Arial"/>
        </w:rPr>
      </w:pPr>
      <w:bookmarkStart w:id="17" w:name="_Toc504377966"/>
      <w:r w:rsidRPr="001105B5">
        <w:rPr>
          <w:rFonts w:ascii="Palatino Linotype" w:eastAsia="Calibri" w:hAnsi="Palatino Linotype" w:cs="Arial"/>
          <w:b/>
        </w:rPr>
        <w:lastRenderedPageBreak/>
        <w:t>Acto impugnado</w:t>
      </w:r>
      <w:bookmarkEnd w:id="3"/>
      <w:r w:rsidR="00F95F7E" w:rsidRPr="001105B5">
        <w:rPr>
          <w:rFonts w:ascii="Palatino Linotype" w:eastAsia="Calibri" w:hAnsi="Palatino Linotype" w:cs="Arial"/>
        </w:rPr>
        <w:t>:</w:t>
      </w:r>
      <w:bookmarkEnd w:id="17"/>
      <w:r w:rsidR="00F95F7E" w:rsidRPr="001105B5">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3E4A5C" w:rsidRPr="003E4A5C">
        <w:rPr>
          <w:rFonts w:ascii="Palatino Linotype" w:eastAsia="Calibri" w:hAnsi="Palatino Linotype" w:cs="Arial"/>
          <w:i/>
          <w:sz w:val="22"/>
          <w:szCs w:val="22"/>
        </w:rPr>
        <w:t>“</w:t>
      </w:r>
      <w:r w:rsidR="005D0D97" w:rsidRPr="005D0D97">
        <w:rPr>
          <w:rFonts w:ascii="Palatino Linotype" w:eastAsia="Calibri" w:hAnsi="Palatino Linotype" w:cs="Arial"/>
          <w:i/>
          <w:sz w:val="22"/>
          <w:szCs w:val="22"/>
        </w:rPr>
        <w:t>La respuesta que recayó a esta solicitud</w:t>
      </w:r>
      <w:r w:rsidR="003E4A5C" w:rsidRPr="003E4A5C">
        <w:rPr>
          <w:rFonts w:ascii="Palatino Linotype" w:eastAsia="Calibri" w:hAnsi="Palatino Linotype" w:cs="Arial"/>
          <w:i/>
          <w:sz w:val="22"/>
          <w:szCs w:val="22"/>
        </w:rPr>
        <w:t>” (Sic)</w:t>
      </w:r>
    </w:p>
    <w:p w14:paraId="63B20642" w14:textId="77777777" w:rsidR="006C0831" w:rsidRPr="001105B5" w:rsidRDefault="006C0831" w:rsidP="006C0831">
      <w:pPr>
        <w:pStyle w:val="Prrafodelista"/>
        <w:tabs>
          <w:tab w:val="left" w:pos="0"/>
        </w:tabs>
        <w:spacing w:line="360" w:lineRule="auto"/>
        <w:ind w:left="927" w:right="616"/>
        <w:jc w:val="both"/>
        <w:rPr>
          <w:rFonts w:ascii="Palatino Linotype" w:eastAsia="Calibri" w:hAnsi="Palatino Linotype" w:cs="Arial"/>
        </w:rPr>
      </w:pPr>
    </w:p>
    <w:p w14:paraId="26320EC9" w14:textId="33F4B8A9" w:rsidR="003E4A5C" w:rsidRDefault="00585F00" w:rsidP="005D0D97">
      <w:pPr>
        <w:pStyle w:val="Prrafodelista"/>
        <w:numPr>
          <w:ilvl w:val="0"/>
          <w:numId w:val="28"/>
        </w:numPr>
        <w:tabs>
          <w:tab w:val="left" w:pos="0"/>
        </w:tabs>
        <w:spacing w:line="360" w:lineRule="auto"/>
        <w:ind w:right="616"/>
        <w:jc w:val="both"/>
        <w:rPr>
          <w:rFonts w:ascii="Palatino Linotype" w:eastAsia="Calibri" w:hAnsi="Palatino Linotype" w:cs="Arial"/>
          <w:i/>
          <w:sz w:val="22"/>
          <w:szCs w:val="22"/>
        </w:rPr>
      </w:pPr>
      <w:bookmarkStart w:id="32" w:name="_Toc504377967"/>
      <w:r w:rsidRPr="001105B5">
        <w:rPr>
          <w:rFonts w:ascii="Palatino Linotype" w:eastAsia="Calibri" w:hAnsi="Palatino Linotype" w:cs="Arial"/>
          <w:b/>
        </w:rPr>
        <w:t>Razones o Motivos de inconformidad</w:t>
      </w:r>
      <w:r w:rsidRPr="001105B5">
        <w:rPr>
          <w:rFonts w:ascii="Palatino Linotype" w:eastAsia="Calibri" w:hAnsi="Palatino Linotype" w:cs="Arial"/>
        </w:rPr>
        <w:t>:</w:t>
      </w:r>
      <w:bookmarkEnd w:id="18"/>
      <w:bookmarkEnd w:id="32"/>
      <w:r w:rsidRPr="001105B5">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3E4A5C" w:rsidRPr="003E4A5C">
        <w:rPr>
          <w:rFonts w:ascii="Palatino Linotype" w:eastAsia="Calibri" w:hAnsi="Palatino Linotype" w:cs="Arial"/>
          <w:i/>
        </w:rPr>
        <w:t>“</w:t>
      </w:r>
      <w:r w:rsidR="005D0D97" w:rsidRPr="005D0D97">
        <w:rPr>
          <w:rFonts w:ascii="Palatino Linotype" w:eastAsia="Calibri" w:hAnsi="Palatino Linotype" w:cs="Arial"/>
          <w:i/>
          <w:sz w:val="22"/>
          <w:szCs w:val="22"/>
        </w:rPr>
        <w:t xml:space="preserve">La respuesta fue parcialmente completa toda vez que si bien es cierto menciona que de acuerdo al Plan Municipal de Desarrollo, la colonia Santa Rosa de Lima forma parte del municipio de Cuautitlán Izcalli, también lo es que el ayuntamiento tiene registros de que esa colonia aun cuenta con el nombre de Ampliación Santa Rosa e incluso Ampliación Santa Rosa de Lima, pues emite documentación con ese nombre, como lo es un recibo de Tesorería por pago de predial, generando confusión e incertidumbre jurídica, sin que haya dado respuesta concreta al cuestionamiento de cuál es el verdadero nombre de esa colonia, y si efectivamente pertenece al Municipio de Cuautitlán Izcalli, pues al parecer pertenecía </w:t>
      </w:r>
      <w:proofErr w:type="spellStart"/>
      <w:r w:rsidR="005D0D97" w:rsidRPr="005D0D97">
        <w:rPr>
          <w:rFonts w:ascii="Palatino Linotype" w:eastAsia="Calibri" w:hAnsi="Palatino Linotype" w:cs="Arial"/>
          <w:i/>
          <w:sz w:val="22"/>
          <w:szCs w:val="22"/>
        </w:rPr>
        <w:t>aun</w:t>
      </w:r>
      <w:proofErr w:type="spellEnd"/>
      <w:r w:rsidR="005D0D97" w:rsidRPr="005D0D97">
        <w:rPr>
          <w:rFonts w:ascii="Palatino Linotype" w:eastAsia="Calibri" w:hAnsi="Palatino Linotype" w:cs="Arial"/>
          <w:i/>
          <w:sz w:val="22"/>
          <w:szCs w:val="22"/>
        </w:rPr>
        <w:t xml:space="preserve"> ejido que se encuentra en el municipio de Tepotzotlán, desconociendo en qué momento pasó a formar parte de este municipio</w:t>
      </w:r>
      <w:r w:rsidR="003E4A5C" w:rsidRPr="003E4A5C">
        <w:rPr>
          <w:rFonts w:ascii="Palatino Linotype" w:eastAsia="Calibri" w:hAnsi="Palatino Linotype" w:cs="Arial"/>
          <w:i/>
          <w:sz w:val="22"/>
          <w:szCs w:val="22"/>
        </w:rPr>
        <w:t>” (Sic)</w:t>
      </w:r>
    </w:p>
    <w:p w14:paraId="7AD682F7" w14:textId="77777777" w:rsidR="006C0831" w:rsidRDefault="006C0831" w:rsidP="006C0831">
      <w:pPr>
        <w:pStyle w:val="Prrafodelista"/>
        <w:tabs>
          <w:tab w:val="left" w:pos="0"/>
        </w:tabs>
        <w:spacing w:line="360" w:lineRule="auto"/>
        <w:ind w:left="927" w:right="616"/>
        <w:jc w:val="both"/>
        <w:rPr>
          <w:rFonts w:ascii="Palatino Linotype" w:eastAsia="Calibri" w:hAnsi="Palatino Linotype" w:cs="Arial"/>
          <w:i/>
          <w:sz w:val="22"/>
          <w:szCs w:val="22"/>
        </w:rPr>
      </w:pPr>
    </w:p>
    <w:p w14:paraId="648ABB17" w14:textId="31ED46C0" w:rsidR="006C0831" w:rsidRDefault="006C0831" w:rsidP="006C0831">
      <w:pPr>
        <w:pStyle w:val="Prrafodelista"/>
        <w:rPr>
          <w:rFonts w:ascii="Palatino Linotype" w:hAnsi="Palatino Linotype" w:cs="Arial"/>
        </w:rPr>
      </w:pPr>
      <w:r>
        <w:rPr>
          <w:rFonts w:ascii="Palatino Linotype" w:hAnsi="Palatino Linotype" w:cs="Arial"/>
        </w:rPr>
        <w:t>Inc</w:t>
      </w:r>
      <w:r w:rsidR="005D0D97">
        <w:rPr>
          <w:rFonts w:ascii="Palatino Linotype" w:hAnsi="Palatino Linotype" w:cs="Arial"/>
        </w:rPr>
        <w:t xml:space="preserve">onformidad a la que adjuntó el </w:t>
      </w:r>
      <w:r>
        <w:rPr>
          <w:rFonts w:ascii="Palatino Linotype" w:hAnsi="Palatino Linotype" w:cs="Arial"/>
        </w:rPr>
        <w:t xml:space="preserve">siguiente documento: </w:t>
      </w:r>
    </w:p>
    <w:p w14:paraId="39383AF8" w14:textId="77777777" w:rsidR="006C0831" w:rsidRDefault="006C0831" w:rsidP="006C0831">
      <w:pPr>
        <w:pStyle w:val="Prrafodelista"/>
        <w:rPr>
          <w:rFonts w:ascii="Palatino Linotype" w:hAnsi="Palatino Linotype" w:cs="Arial"/>
        </w:rPr>
      </w:pPr>
    </w:p>
    <w:p w14:paraId="3D3B1F39" w14:textId="66986EAE" w:rsidR="006C0831" w:rsidRDefault="005D0D97" w:rsidP="006C0831">
      <w:pPr>
        <w:pStyle w:val="Prrafodelista"/>
        <w:numPr>
          <w:ilvl w:val="0"/>
          <w:numId w:val="30"/>
        </w:numPr>
        <w:spacing w:line="360" w:lineRule="auto"/>
        <w:jc w:val="both"/>
        <w:rPr>
          <w:rFonts w:ascii="Palatino Linotype" w:hAnsi="Palatino Linotype" w:cs="Arial"/>
        </w:rPr>
      </w:pPr>
      <w:r>
        <w:rPr>
          <w:rFonts w:ascii="Palatino Linotype" w:hAnsi="Palatino Linotype" w:cs="Arial"/>
          <w:b/>
          <w:i/>
        </w:rPr>
        <w:t>Predial.jpg</w:t>
      </w:r>
      <w:r w:rsidR="006C0831" w:rsidRPr="006C0A62">
        <w:rPr>
          <w:rFonts w:ascii="Palatino Linotype" w:hAnsi="Palatino Linotype" w:cs="Arial"/>
          <w:b/>
          <w:i/>
        </w:rPr>
        <w:t xml:space="preserve">: </w:t>
      </w:r>
      <w:r>
        <w:rPr>
          <w:rFonts w:ascii="Palatino Linotype" w:hAnsi="Palatino Linotype" w:cs="Arial"/>
        </w:rPr>
        <w:t>Consiste en la imagen de un recibo de pago de impuesto predial</w:t>
      </w:r>
      <w:r w:rsidR="002253C6">
        <w:rPr>
          <w:rFonts w:ascii="Palatino Linotype" w:hAnsi="Palatino Linotype" w:cs="Arial"/>
        </w:rPr>
        <w:t xml:space="preserve"> en el que se observa como colonia: Ampliación Santa Rosa. </w:t>
      </w:r>
      <w:r>
        <w:rPr>
          <w:rFonts w:ascii="Palatino Linotype" w:hAnsi="Palatino Linotype" w:cs="Arial"/>
        </w:rPr>
        <w:t xml:space="preserve"> </w:t>
      </w:r>
    </w:p>
    <w:p w14:paraId="60627BC8" w14:textId="77777777" w:rsidR="003E4A5C" w:rsidRPr="003E4A5C" w:rsidRDefault="003E4A5C" w:rsidP="003E4A5C">
      <w:pPr>
        <w:pStyle w:val="Prrafodelista"/>
        <w:tabs>
          <w:tab w:val="left" w:pos="0"/>
        </w:tabs>
        <w:spacing w:line="360" w:lineRule="auto"/>
        <w:ind w:left="927" w:right="616"/>
        <w:jc w:val="both"/>
        <w:rPr>
          <w:rFonts w:ascii="Palatino Linotype" w:eastAsia="Calibri" w:hAnsi="Palatino Linotype" w:cs="Arial"/>
          <w:i/>
          <w:sz w:val="22"/>
          <w:szCs w:val="22"/>
        </w:rPr>
      </w:pPr>
    </w:p>
    <w:p w14:paraId="14718D03" w14:textId="3DEC7051" w:rsidR="00583389" w:rsidRPr="001105B5" w:rsidRDefault="00220DD2" w:rsidP="001105B5">
      <w:pPr>
        <w:pStyle w:val="Prrafodelista"/>
        <w:numPr>
          <w:ilvl w:val="0"/>
          <w:numId w:val="1"/>
        </w:numPr>
        <w:tabs>
          <w:tab w:val="left" w:pos="0"/>
        </w:tabs>
        <w:spacing w:line="360" w:lineRule="auto"/>
        <w:ind w:left="0" w:right="49" w:firstLine="0"/>
        <w:jc w:val="both"/>
        <w:rPr>
          <w:rFonts w:ascii="Palatino Linotype" w:hAnsi="Palatino Linotype"/>
          <w:i/>
        </w:rPr>
      </w:pPr>
      <w:r w:rsidRPr="001105B5">
        <w:rPr>
          <w:rFonts w:ascii="Palatino Linotype" w:eastAsia="Calibri" w:hAnsi="Palatino Linotype" w:cs="Arial"/>
        </w:rPr>
        <w:t xml:space="preserve">El </w:t>
      </w:r>
      <w:r w:rsidRPr="001105B5">
        <w:rPr>
          <w:rFonts w:ascii="Palatino Linotype" w:eastAsia="Calibri" w:hAnsi="Palatino Linotype" w:cs="Times New Roman"/>
        </w:rPr>
        <w:t>Comisionado</w:t>
      </w:r>
      <w:r w:rsidRPr="001105B5">
        <w:rPr>
          <w:rFonts w:ascii="Palatino Linotype" w:eastAsia="Calibri" w:hAnsi="Palatino Linotype" w:cs="Arial"/>
        </w:rPr>
        <w:t xml:space="preserve"> Ponente con fundamento en lo dispuesto por el artículo 185 fracción II de la ley de la materia, a través del acuerdo de admisión de fecha </w:t>
      </w:r>
      <w:r w:rsidR="00B216E2">
        <w:rPr>
          <w:rFonts w:ascii="Palatino Linotype" w:eastAsia="Calibri" w:hAnsi="Palatino Linotype" w:cs="Arial"/>
        </w:rPr>
        <w:t>veintidós</w:t>
      </w:r>
      <w:r w:rsidR="00091508" w:rsidRPr="001105B5">
        <w:rPr>
          <w:rFonts w:ascii="Palatino Linotype" w:eastAsia="Calibri" w:hAnsi="Palatino Linotype" w:cs="Arial"/>
        </w:rPr>
        <w:t xml:space="preserve"> (</w:t>
      </w:r>
      <w:r w:rsidR="006C0831">
        <w:rPr>
          <w:rFonts w:ascii="Palatino Linotype" w:eastAsia="Calibri" w:hAnsi="Palatino Linotype" w:cs="Arial"/>
        </w:rPr>
        <w:t>2</w:t>
      </w:r>
      <w:r w:rsidR="00B216E2">
        <w:rPr>
          <w:rFonts w:ascii="Palatino Linotype" w:eastAsia="Calibri" w:hAnsi="Palatino Linotype" w:cs="Arial"/>
        </w:rPr>
        <w:t>2</w:t>
      </w:r>
      <w:r w:rsidR="00091508" w:rsidRPr="001105B5">
        <w:rPr>
          <w:rFonts w:ascii="Palatino Linotype" w:eastAsia="Calibri" w:hAnsi="Palatino Linotype" w:cs="Arial"/>
        </w:rPr>
        <w:t>) de noviembre</w:t>
      </w:r>
      <w:r w:rsidR="00D03870" w:rsidRPr="001105B5">
        <w:rPr>
          <w:rFonts w:ascii="Palatino Linotype" w:eastAsia="Calibri" w:hAnsi="Palatino Linotype" w:cs="Arial"/>
        </w:rPr>
        <w:t xml:space="preserve"> </w:t>
      </w:r>
      <w:r w:rsidR="00FA3B14" w:rsidRPr="001105B5">
        <w:rPr>
          <w:rFonts w:ascii="Palatino Linotype" w:eastAsia="Calibri" w:hAnsi="Palatino Linotype" w:cs="Arial"/>
        </w:rPr>
        <w:t>de dos mil dieciocho</w:t>
      </w:r>
      <w:r w:rsidRPr="001105B5">
        <w:rPr>
          <w:rFonts w:ascii="Palatino Linotype" w:eastAsia="Calibri" w:hAnsi="Palatino Linotype" w:cs="Arial"/>
        </w:rPr>
        <w:t xml:space="preserve">, puso a disposición de las partes el expediente electrónico vía Sistema de Acceso a la Información Mexiquense </w:t>
      </w:r>
      <w:r w:rsidRPr="001105B5">
        <w:rPr>
          <w:rFonts w:ascii="Palatino Linotype" w:eastAsia="Calibri" w:hAnsi="Palatino Linotype" w:cs="Arial"/>
          <w:b/>
        </w:rPr>
        <w:lastRenderedPageBreak/>
        <w:t xml:space="preserve">SAIMEX </w:t>
      </w:r>
      <w:r w:rsidRPr="001105B5">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1105B5">
        <w:rPr>
          <w:rFonts w:ascii="Palatino Linotype" w:eastAsia="Calibri" w:hAnsi="Palatino Linotype" w:cs="Arial"/>
          <w:b/>
        </w:rPr>
        <w:t>SUJETO OBLIGADO</w:t>
      </w:r>
      <w:r w:rsidRPr="001105B5">
        <w:rPr>
          <w:rFonts w:ascii="Palatino Linotype" w:eastAsia="Calibri" w:hAnsi="Palatino Linotype" w:cs="Arial"/>
        </w:rPr>
        <w:t xml:space="preserve"> presentará el Informe Justificado procedente.</w:t>
      </w:r>
    </w:p>
    <w:p w14:paraId="76865E16" w14:textId="77777777" w:rsidR="00583389" w:rsidRPr="001105B5" w:rsidRDefault="00583389" w:rsidP="001105B5">
      <w:pPr>
        <w:pStyle w:val="Prrafodelista"/>
        <w:tabs>
          <w:tab w:val="left" w:pos="0"/>
        </w:tabs>
        <w:spacing w:line="360" w:lineRule="auto"/>
        <w:ind w:left="142"/>
        <w:jc w:val="both"/>
        <w:rPr>
          <w:rFonts w:ascii="Palatino Linotype" w:hAnsi="Palatino Linotype"/>
          <w:i/>
        </w:rPr>
      </w:pPr>
    </w:p>
    <w:p w14:paraId="5148088A" w14:textId="64B6672F" w:rsidR="00A71BC1" w:rsidRPr="003B5D48" w:rsidRDefault="00B216E2" w:rsidP="00B216E2">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i/>
        </w:rPr>
      </w:pPr>
      <w:r>
        <w:rPr>
          <w:rFonts w:ascii="Palatino Linotype" w:eastAsia="Calibri" w:hAnsi="Palatino Linotype" w:cs="Arial"/>
        </w:rPr>
        <w:t>E</w:t>
      </w:r>
      <w:r w:rsidR="00585F00" w:rsidRPr="001105B5">
        <w:rPr>
          <w:rFonts w:ascii="Palatino Linotype" w:eastAsia="Calibri" w:hAnsi="Palatino Linotype" w:cs="Arial"/>
        </w:rPr>
        <w:t xml:space="preserve">l </w:t>
      </w:r>
      <w:r w:rsidR="00585F00" w:rsidRPr="001105B5">
        <w:rPr>
          <w:rFonts w:ascii="Palatino Linotype" w:eastAsia="Calibri" w:hAnsi="Palatino Linotype" w:cs="Arial"/>
          <w:b/>
        </w:rPr>
        <w:t>SUJETO OBLIGADO</w:t>
      </w:r>
      <w:r w:rsidR="00585F00" w:rsidRPr="001105B5">
        <w:rPr>
          <w:rFonts w:ascii="Palatino Linotype" w:eastAsia="Calibri" w:hAnsi="Palatino Linotype" w:cs="Arial"/>
        </w:rPr>
        <w:t xml:space="preserve"> </w:t>
      </w:r>
      <w:r>
        <w:rPr>
          <w:rFonts w:ascii="Palatino Linotype" w:eastAsia="Calibri" w:hAnsi="Palatino Linotype" w:cs="Arial"/>
        </w:rPr>
        <w:t xml:space="preserve">no </w:t>
      </w:r>
      <w:r w:rsidR="00585F00" w:rsidRPr="001105B5">
        <w:rPr>
          <w:rFonts w:ascii="Palatino Linotype" w:eastAsia="Calibri" w:hAnsi="Palatino Linotype" w:cs="Arial"/>
        </w:rPr>
        <w:t xml:space="preserve">presentó su informe justificado, </w:t>
      </w:r>
      <w:r>
        <w:rPr>
          <w:rFonts w:ascii="Palatino Linotype" w:eastAsia="Calibri" w:hAnsi="Palatino Linotype" w:cs="Arial"/>
        </w:rPr>
        <w:t xml:space="preserve">por su parte el </w:t>
      </w:r>
      <w:r>
        <w:rPr>
          <w:rFonts w:ascii="Palatino Linotype" w:eastAsia="Calibri" w:hAnsi="Palatino Linotype" w:cs="Arial"/>
          <w:b/>
        </w:rPr>
        <w:t xml:space="preserve">RECURRENTE </w:t>
      </w:r>
      <w:r>
        <w:rPr>
          <w:rFonts w:ascii="Palatino Linotype" w:eastAsia="Calibri" w:hAnsi="Palatino Linotype" w:cs="Arial"/>
        </w:rPr>
        <w:t xml:space="preserve">adjuntó en el apartado </w:t>
      </w:r>
      <w:r w:rsidR="003B5D48">
        <w:rPr>
          <w:rFonts w:ascii="Palatino Linotype" w:eastAsia="Calibri" w:hAnsi="Palatino Linotype" w:cs="Arial"/>
        </w:rPr>
        <w:t xml:space="preserve">de manifestaciones adjuntó la imagen que remitió en la interposición del recurso de revisión. </w:t>
      </w:r>
    </w:p>
    <w:p w14:paraId="44A16F29" w14:textId="77777777" w:rsidR="003B5D48" w:rsidRPr="003B5D48" w:rsidRDefault="003B5D48" w:rsidP="003B5D48">
      <w:pPr>
        <w:pStyle w:val="Prrafodelista"/>
        <w:rPr>
          <w:rFonts w:ascii="Palatino Linotype" w:eastAsia="MS Mincho" w:hAnsi="Palatino Linotype" w:cs="Times New Roman"/>
          <w:i/>
        </w:rPr>
      </w:pPr>
    </w:p>
    <w:p w14:paraId="6BEBCB2D" w14:textId="67F37F22" w:rsidR="00A71BC1" w:rsidRPr="001105B5" w:rsidRDefault="008A72B7" w:rsidP="001105B5">
      <w:pPr>
        <w:pStyle w:val="Prrafodelista"/>
        <w:numPr>
          <w:ilvl w:val="0"/>
          <w:numId w:val="1"/>
        </w:numPr>
        <w:tabs>
          <w:tab w:val="left" w:pos="0"/>
        </w:tabs>
        <w:spacing w:line="360" w:lineRule="auto"/>
        <w:ind w:left="0" w:right="49" w:firstLine="0"/>
        <w:jc w:val="both"/>
        <w:rPr>
          <w:rFonts w:ascii="Palatino Linotype" w:hAnsi="Palatino Linotype"/>
        </w:rPr>
      </w:pPr>
      <w:r w:rsidRPr="001105B5">
        <w:rPr>
          <w:rFonts w:ascii="Palatino Linotype" w:eastAsia="Calibri" w:hAnsi="Palatino Linotype" w:cs="Arial"/>
        </w:rPr>
        <w:t>Consecutivamente</w:t>
      </w:r>
      <w:r w:rsidR="00A71BC1" w:rsidRPr="001105B5">
        <w:rPr>
          <w:rFonts w:ascii="Palatino Linotype" w:hAnsi="Palatino Linotype"/>
        </w:rPr>
        <w:t xml:space="preserve">, el Comisionado Ponente decretó el cierre de instrucción mediante acuerdo de fecha </w:t>
      </w:r>
      <w:r w:rsidR="00C465D1">
        <w:rPr>
          <w:rFonts w:ascii="Palatino Linotype" w:hAnsi="Palatino Linotype"/>
        </w:rPr>
        <w:t>dieciocho</w:t>
      </w:r>
      <w:r w:rsidR="004A125E" w:rsidRPr="001105B5">
        <w:rPr>
          <w:rFonts w:ascii="Palatino Linotype" w:hAnsi="Palatino Linotype"/>
        </w:rPr>
        <w:t xml:space="preserve"> (</w:t>
      </w:r>
      <w:r w:rsidR="00C465D1">
        <w:rPr>
          <w:rFonts w:ascii="Palatino Linotype" w:hAnsi="Palatino Linotype"/>
        </w:rPr>
        <w:t>18</w:t>
      </w:r>
      <w:r w:rsidR="00E442D0" w:rsidRPr="001105B5">
        <w:rPr>
          <w:rFonts w:ascii="Palatino Linotype" w:hAnsi="Palatino Linotype"/>
        </w:rPr>
        <w:t>)</w:t>
      </w:r>
      <w:r w:rsidR="00A71BC1" w:rsidRPr="001105B5">
        <w:rPr>
          <w:rFonts w:ascii="Palatino Linotype" w:hAnsi="Palatino Linotype"/>
        </w:rPr>
        <w:t xml:space="preserve"> de </w:t>
      </w:r>
      <w:r w:rsidR="00C465D1">
        <w:rPr>
          <w:rFonts w:ascii="Palatino Linotype" w:hAnsi="Palatino Linotype"/>
        </w:rPr>
        <w:t>diciem</w:t>
      </w:r>
      <w:r w:rsidR="00A71BC1" w:rsidRPr="001105B5">
        <w:rPr>
          <w:rFonts w:ascii="Palatino Linotype" w:hAnsi="Palatino Linotype"/>
        </w:rPr>
        <w:t>bre de la presente anualidad, por lo que, ordenó turnar el expediente a resolución.</w:t>
      </w:r>
    </w:p>
    <w:p w14:paraId="4FDE6965" w14:textId="77777777" w:rsidR="00A71BC1" w:rsidRPr="001105B5" w:rsidRDefault="00A71BC1" w:rsidP="001105B5">
      <w:pPr>
        <w:pStyle w:val="Prrafodelista"/>
        <w:tabs>
          <w:tab w:val="left" w:pos="0"/>
        </w:tabs>
        <w:spacing w:line="360" w:lineRule="auto"/>
        <w:ind w:left="284" w:right="34"/>
        <w:jc w:val="both"/>
        <w:rPr>
          <w:rFonts w:ascii="Palatino Linotype" w:hAnsi="Palatino Linotype" w:cs="Arial"/>
        </w:rPr>
      </w:pPr>
    </w:p>
    <w:p w14:paraId="227E1ED6" w14:textId="23CCAF16" w:rsidR="00A71BC1" w:rsidRPr="001105B5" w:rsidRDefault="00A71BC1" w:rsidP="001105B5">
      <w:pPr>
        <w:pStyle w:val="Prrafodelista"/>
        <w:numPr>
          <w:ilvl w:val="0"/>
          <w:numId w:val="1"/>
        </w:numPr>
        <w:tabs>
          <w:tab w:val="left" w:pos="0"/>
        </w:tabs>
        <w:spacing w:line="360" w:lineRule="auto"/>
        <w:ind w:left="0" w:right="49" w:firstLine="0"/>
        <w:jc w:val="both"/>
        <w:rPr>
          <w:rFonts w:ascii="Palatino Linotype" w:hAnsi="Palatino Linotype"/>
        </w:rPr>
      </w:pPr>
      <w:r w:rsidRPr="001105B5">
        <w:rPr>
          <w:rFonts w:ascii="Palatino Linotype" w:hAnsi="Palatino Linotype"/>
        </w:rPr>
        <w:t xml:space="preserve">El </w:t>
      </w:r>
      <w:r w:rsidR="00C465D1">
        <w:rPr>
          <w:rFonts w:ascii="Palatino Linotype" w:hAnsi="Palatino Linotype"/>
        </w:rPr>
        <w:t>dieciséis</w:t>
      </w:r>
      <w:r w:rsidR="004A125E" w:rsidRPr="001105B5">
        <w:rPr>
          <w:rFonts w:ascii="Palatino Linotype" w:hAnsi="Palatino Linotype"/>
        </w:rPr>
        <w:t xml:space="preserve"> (1</w:t>
      </w:r>
      <w:r w:rsidR="00C465D1">
        <w:rPr>
          <w:rFonts w:ascii="Palatino Linotype" w:hAnsi="Palatino Linotype"/>
        </w:rPr>
        <w:t>6</w:t>
      </w:r>
      <w:r w:rsidR="004A125E" w:rsidRPr="001105B5">
        <w:rPr>
          <w:rFonts w:ascii="Palatino Linotype" w:hAnsi="Palatino Linotype"/>
        </w:rPr>
        <w:t xml:space="preserve">) de </w:t>
      </w:r>
      <w:r w:rsidR="00C465D1">
        <w:rPr>
          <w:rFonts w:ascii="Palatino Linotype" w:hAnsi="Palatino Linotype"/>
        </w:rPr>
        <w:t>enero</w:t>
      </w:r>
      <w:r w:rsidR="00E442D0" w:rsidRPr="001105B5">
        <w:rPr>
          <w:rFonts w:ascii="Palatino Linotype" w:hAnsi="Palatino Linotype"/>
        </w:rPr>
        <w:t xml:space="preserve"> </w:t>
      </w:r>
      <w:r w:rsidRPr="001105B5">
        <w:rPr>
          <w:rFonts w:ascii="Palatino Linotype" w:hAnsi="Palatino Linotype"/>
        </w:rPr>
        <w:t>de dos mil dieciocho, con fundamento en el</w:t>
      </w:r>
      <w:r w:rsidRPr="001105B5">
        <w:rPr>
          <w:rFonts w:ascii="Palatino Linotype" w:hAnsi="Palatino Linotype"/>
        </w:rPr>
        <w:br/>
        <w:t>artículo 181 tercer párrafo de la Ley de Transparencia y Acceso a la</w:t>
      </w:r>
      <w:r w:rsidRPr="001105B5">
        <w:rPr>
          <w:rFonts w:ascii="Palatino Linotype" w:hAnsi="Palatino Linotype"/>
        </w:rPr>
        <w:br/>
        <w:t>Información Pública del Estado de México y Municipios, se noti</w:t>
      </w:r>
      <w:r w:rsidR="002F364F">
        <w:rPr>
          <w:rFonts w:ascii="Palatino Linotype" w:hAnsi="Palatino Linotype"/>
        </w:rPr>
        <w:t>ficó que el</w:t>
      </w:r>
      <w:r w:rsidR="002F364F">
        <w:rPr>
          <w:rFonts w:ascii="Palatino Linotype" w:hAnsi="Palatino Linotype"/>
        </w:rPr>
        <w:br/>
        <w:t>plazo de treinta (</w:t>
      </w:r>
      <w:r w:rsidR="00C465D1">
        <w:rPr>
          <w:rFonts w:ascii="Palatino Linotype" w:hAnsi="Palatino Linotype"/>
        </w:rPr>
        <w:t>30</w:t>
      </w:r>
      <w:r w:rsidRPr="001105B5">
        <w:rPr>
          <w:rFonts w:ascii="Palatino Linotype" w:hAnsi="Palatino Linotype"/>
        </w:rPr>
        <w:t>) días para resolver el recurso de revisión, sería ampli</w:t>
      </w:r>
      <w:r w:rsidR="002F364F">
        <w:rPr>
          <w:rFonts w:ascii="Palatino Linotype" w:hAnsi="Palatino Linotype"/>
        </w:rPr>
        <w:t>ado por un periodo de quince (</w:t>
      </w:r>
      <w:r w:rsidR="00C465D1">
        <w:rPr>
          <w:rFonts w:ascii="Palatino Linotype" w:hAnsi="Palatino Linotype"/>
        </w:rPr>
        <w:t>15</w:t>
      </w:r>
      <w:r w:rsidRPr="001105B5">
        <w:rPr>
          <w:rFonts w:ascii="Palatino Linotype" w:hAnsi="Palatino Linotype"/>
        </w:rPr>
        <w:t>) días hábiles adicionales, debido a la naturaleza,</w:t>
      </w:r>
      <w:r w:rsidRPr="001105B5">
        <w:rPr>
          <w:rFonts w:ascii="Palatino Linotype" w:hAnsi="Palatino Linotype"/>
        </w:rPr>
        <w:br/>
        <w:t>complejidad del asunto y para un mejor estudio.</w:t>
      </w:r>
    </w:p>
    <w:p w14:paraId="6BAD0AA9" w14:textId="7411E82F" w:rsidR="0074154B" w:rsidRDefault="0074154B" w:rsidP="001105B5">
      <w:pPr>
        <w:pStyle w:val="Prrafodelista"/>
        <w:tabs>
          <w:tab w:val="left" w:pos="0"/>
        </w:tabs>
        <w:spacing w:line="360" w:lineRule="auto"/>
        <w:ind w:left="0"/>
        <w:jc w:val="center"/>
        <w:rPr>
          <w:rFonts w:ascii="Palatino Linotype" w:hAnsi="Palatino Linotype"/>
          <w:lang w:eastAsia="es-MX"/>
        </w:rPr>
      </w:pPr>
    </w:p>
    <w:p w14:paraId="7E65B3F5" w14:textId="77777777" w:rsidR="00C465D1" w:rsidRDefault="00C465D1" w:rsidP="001105B5">
      <w:pPr>
        <w:pStyle w:val="Prrafodelista"/>
        <w:tabs>
          <w:tab w:val="left" w:pos="0"/>
        </w:tabs>
        <w:spacing w:line="360" w:lineRule="auto"/>
        <w:ind w:left="0"/>
        <w:jc w:val="center"/>
        <w:rPr>
          <w:rFonts w:ascii="Palatino Linotype" w:hAnsi="Palatino Linotype"/>
          <w:lang w:eastAsia="es-MX"/>
        </w:rPr>
      </w:pPr>
    </w:p>
    <w:p w14:paraId="43C1C274" w14:textId="77777777" w:rsidR="00C465D1" w:rsidRPr="001105B5" w:rsidRDefault="00C465D1" w:rsidP="001105B5">
      <w:pPr>
        <w:pStyle w:val="Prrafodelista"/>
        <w:tabs>
          <w:tab w:val="left" w:pos="0"/>
        </w:tabs>
        <w:spacing w:line="360" w:lineRule="auto"/>
        <w:ind w:left="0"/>
        <w:jc w:val="center"/>
        <w:rPr>
          <w:rFonts w:ascii="Palatino Linotype" w:hAnsi="Palatino Linotype"/>
          <w:lang w:eastAsia="es-MX"/>
        </w:rPr>
      </w:pPr>
    </w:p>
    <w:p w14:paraId="51E91971" w14:textId="77777777" w:rsidR="00585F00" w:rsidRPr="001105B5" w:rsidRDefault="00585F00" w:rsidP="001105B5">
      <w:pPr>
        <w:pStyle w:val="Ttulo1"/>
        <w:tabs>
          <w:tab w:val="left" w:pos="0"/>
        </w:tabs>
        <w:spacing w:before="0" w:line="360" w:lineRule="auto"/>
        <w:jc w:val="center"/>
        <w:rPr>
          <w:b/>
          <w:szCs w:val="24"/>
        </w:rPr>
      </w:pPr>
      <w:bookmarkStart w:id="33" w:name="_Toc491791302"/>
      <w:bookmarkStart w:id="34" w:name="_Toc536125708"/>
      <w:r w:rsidRPr="001105B5">
        <w:rPr>
          <w:b/>
          <w:szCs w:val="24"/>
        </w:rPr>
        <w:lastRenderedPageBreak/>
        <w:t>CONSIDERANDO</w:t>
      </w:r>
      <w:bookmarkEnd w:id="33"/>
      <w:bookmarkEnd w:id="34"/>
    </w:p>
    <w:p w14:paraId="7681ED66" w14:textId="77777777" w:rsidR="00585F00" w:rsidRPr="001105B5" w:rsidRDefault="00585F00" w:rsidP="001105B5">
      <w:pPr>
        <w:tabs>
          <w:tab w:val="left" w:pos="0"/>
        </w:tabs>
        <w:spacing w:line="360" w:lineRule="auto"/>
        <w:rPr>
          <w:rFonts w:ascii="Palatino Linotype" w:hAnsi="Palatino Linotype"/>
          <w:lang w:eastAsia="en-US"/>
        </w:rPr>
      </w:pPr>
    </w:p>
    <w:p w14:paraId="7DA2EB7E" w14:textId="77777777" w:rsidR="0032581C" w:rsidRPr="001105B5" w:rsidRDefault="0032581C" w:rsidP="0032581C">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535334651"/>
      <w:bookmarkStart w:id="37" w:name="_Toc536125709"/>
      <w:bookmarkStart w:id="38" w:name="_Toc511234456"/>
      <w:bookmarkStart w:id="39" w:name="_Toc466371865"/>
      <w:bookmarkStart w:id="40" w:name="_Toc466377653"/>
      <w:r w:rsidRPr="001105B5">
        <w:rPr>
          <w:rFonts w:ascii="Palatino Linotype" w:hAnsi="Palatino Linotype"/>
          <w:b/>
          <w:color w:val="auto"/>
          <w:sz w:val="24"/>
          <w:szCs w:val="24"/>
        </w:rPr>
        <w:t>PRIMERO. De la competencia</w:t>
      </w:r>
      <w:bookmarkEnd w:id="35"/>
      <w:bookmarkEnd w:id="36"/>
      <w:bookmarkEnd w:id="37"/>
    </w:p>
    <w:p w14:paraId="6E314099" w14:textId="77777777" w:rsidR="0032581C" w:rsidRPr="001105B5" w:rsidRDefault="0032581C" w:rsidP="0032581C">
      <w:pPr>
        <w:tabs>
          <w:tab w:val="left" w:pos="0"/>
        </w:tabs>
        <w:spacing w:line="360" w:lineRule="auto"/>
        <w:rPr>
          <w:rFonts w:ascii="Palatino Linotype" w:hAnsi="Palatino Linotype"/>
          <w:lang w:eastAsia="en-US"/>
        </w:rPr>
      </w:pPr>
    </w:p>
    <w:p w14:paraId="72882949" w14:textId="77777777" w:rsidR="0032581C" w:rsidRPr="001105B5" w:rsidRDefault="0032581C" w:rsidP="0032581C">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1105B5">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105B5">
        <w:rPr>
          <w:rFonts w:ascii="Palatino Linotype" w:eastAsia="Calibri" w:hAnsi="Palatino Linotype" w:cs="Times New Roman"/>
          <w:b/>
        </w:rPr>
        <w:t>Constitución Política de los Estados Unidos Mexicanos</w:t>
      </w:r>
      <w:r w:rsidRPr="001105B5">
        <w:rPr>
          <w:rFonts w:ascii="Palatino Linotype" w:eastAsia="Calibri" w:hAnsi="Palatino Linotype" w:cs="Times New Roman"/>
        </w:rPr>
        <w:t xml:space="preserve">; 5, párrafos vigésimo, vigésimo primero y vigésimo segundo fracciones IV y V de la </w:t>
      </w:r>
      <w:r w:rsidRPr="001105B5">
        <w:rPr>
          <w:rFonts w:ascii="Palatino Linotype" w:eastAsia="Calibri" w:hAnsi="Palatino Linotype" w:cs="Times New Roman"/>
          <w:b/>
        </w:rPr>
        <w:t>Constitución Política del Estado Libre y Soberano de México</w:t>
      </w:r>
      <w:r w:rsidRPr="001105B5">
        <w:rPr>
          <w:rFonts w:ascii="Palatino Linotype" w:eastAsia="Calibri" w:hAnsi="Palatino Linotype" w:cs="Times New Roman"/>
        </w:rPr>
        <w:t xml:space="preserve">; artículos 1, 2 fracción II, 13, 29, 36 fracciones I y II, 176, 178, 179, 181 párrafo tercero y 185 </w:t>
      </w:r>
      <w:r w:rsidRPr="001105B5">
        <w:rPr>
          <w:rFonts w:ascii="Palatino Linotype" w:eastAsia="Calibri" w:hAnsi="Palatino Linotype" w:cs="Arial"/>
        </w:rPr>
        <w:t xml:space="preserve">de la </w:t>
      </w:r>
      <w:r w:rsidRPr="001105B5">
        <w:rPr>
          <w:rFonts w:ascii="Palatino Linotype" w:eastAsia="Calibri" w:hAnsi="Palatino Linotype" w:cs="Arial"/>
          <w:b/>
        </w:rPr>
        <w:t>Ley de Transparencia y Acceso a la Información Pública del Estado de México y Municipios</w:t>
      </w:r>
      <w:r w:rsidRPr="001105B5">
        <w:rPr>
          <w:rFonts w:ascii="Palatino Linotype" w:eastAsia="Calibri" w:hAnsi="Palatino Linotype" w:cs="Arial"/>
        </w:rPr>
        <w:t xml:space="preserve">; y 10, 7, 9 fracciones I y XXIV, y 11 del </w:t>
      </w:r>
      <w:r w:rsidRPr="001105B5">
        <w:rPr>
          <w:rFonts w:ascii="Palatino Linotype" w:eastAsia="Calibri" w:hAnsi="Palatino Linotype" w:cs="Arial"/>
          <w:b/>
        </w:rPr>
        <w:t>Reglamento Interior del Instituto de Transparencia, Acceso a la Información Pública y Protección de Datos Personales del Estado de México y Municipios.</w:t>
      </w:r>
    </w:p>
    <w:p w14:paraId="6CA4D186" w14:textId="77777777" w:rsidR="0032581C" w:rsidRPr="001105B5" w:rsidRDefault="0032581C" w:rsidP="0032581C">
      <w:pPr>
        <w:pStyle w:val="Prrafodelista"/>
        <w:tabs>
          <w:tab w:val="left" w:pos="0"/>
        </w:tabs>
        <w:spacing w:line="360" w:lineRule="auto"/>
        <w:ind w:left="426"/>
        <w:jc w:val="both"/>
        <w:rPr>
          <w:rFonts w:ascii="Palatino Linotype" w:eastAsia="Calibri" w:hAnsi="Palatino Linotype" w:cs="Times New Roman"/>
          <w:b/>
        </w:rPr>
      </w:pPr>
    </w:p>
    <w:p w14:paraId="0A06F333" w14:textId="77777777" w:rsidR="0032581C" w:rsidRPr="001105B5" w:rsidRDefault="0032581C" w:rsidP="0032581C">
      <w:pPr>
        <w:pStyle w:val="Ttulo2"/>
        <w:tabs>
          <w:tab w:val="left" w:pos="0"/>
        </w:tabs>
        <w:spacing w:before="0" w:line="360" w:lineRule="auto"/>
        <w:rPr>
          <w:rFonts w:ascii="Palatino Linotype" w:hAnsi="Palatino Linotype"/>
          <w:b/>
          <w:color w:val="auto"/>
          <w:sz w:val="24"/>
          <w:szCs w:val="24"/>
        </w:rPr>
      </w:pPr>
      <w:bookmarkStart w:id="41" w:name="_Toc491791304"/>
      <w:bookmarkStart w:id="42" w:name="_Toc535334652"/>
      <w:bookmarkStart w:id="43" w:name="_Toc536125710"/>
      <w:r w:rsidRPr="001105B5">
        <w:rPr>
          <w:rFonts w:ascii="Palatino Linotype" w:hAnsi="Palatino Linotype"/>
          <w:b/>
          <w:color w:val="auto"/>
          <w:sz w:val="24"/>
          <w:szCs w:val="24"/>
        </w:rPr>
        <w:t>SEGUNDO. De la oportunidad y procedencia.</w:t>
      </w:r>
      <w:bookmarkEnd w:id="41"/>
      <w:bookmarkEnd w:id="42"/>
      <w:bookmarkEnd w:id="43"/>
    </w:p>
    <w:p w14:paraId="47ACA632" w14:textId="77777777" w:rsidR="0032581C" w:rsidRPr="001105B5" w:rsidRDefault="0032581C" w:rsidP="0032581C">
      <w:pPr>
        <w:tabs>
          <w:tab w:val="left" w:pos="0"/>
        </w:tabs>
        <w:spacing w:line="360" w:lineRule="auto"/>
        <w:rPr>
          <w:rFonts w:ascii="Palatino Linotype" w:hAnsi="Palatino Linotype"/>
          <w:lang w:eastAsia="en-US"/>
        </w:rPr>
      </w:pPr>
    </w:p>
    <w:p w14:paraId="4570AE9F" w14:textId="269D8A38" w:rsidR="0032581C" w:rsidRPr="001105B5" w:rsidRDefault="0032581C" w:rsidP="0032581C">
      <w:pPr>
        <w:pStyle w:val="Prrafodelista"/>
        <w:numPr>
          <w:ilvl w:val="0"/>
          <w:numId w:val="1"/>
        </w:numPr>
        <w:tabs>
          <w:tab w:val="left" w:pos="0"/>
        </w:tabs>
        <w:spacing w:line="360" w:lineRule="auto"/>
        <w:ind w:left="0" w:right="49" w:firstLine="0"/>
        <w:jc w:val="both"/>
        <w:rPr>
          <w:rFonts w:ascii="Palatino Linotype" w:eastAsia="Calibri" w:hAnsi="Palatino Linotype" w:cs="Arial"/>
          <w:i/>
        </w:rPr>
      </w:pPr>
      <w:r w:rsidRPr="001105B5">
        <w:rPr>
          <w:rFonts w:ascii="Palatino Linotype" w:eastAsia="Calibri" w:hAnsi="Palatino Linotype" w:cs="Arial"/>
        </w:rPr>
        <w:t xml:space="preserve">El medio de </w:t>
      </w:r>
      <w:r w:rsidRPr="001105B5">
        <w:rPr>
          <w:rFonts w:ascii="Palatino Linotype" w:eastAsia="Calibri" w:hAnsi="Palatino Linotype" w:cs="Times New Roman"/>
        </w:rPr>
        <w:t>impugnación</w:t>
      </w:r>
      <w:r w:rsidRPr="001105B5">
        <w:rPr>
          <w:rFonts w:ascii="Palatino Linotype" w:eastAsia="Calibri" w:hAnsi="Palatino Linotype" w:cs="Arial"/>
        </w:rPr>
        <w:t xml:space="preserve"> fue presentado a través del </w:t>
      </w:r>
      <w:r w:rsidRPr="001105B5">
        <w:rPr>
          <w:rFonts w:ascii="Palatino Linotype" w:eastAsia="Calibri" w:hAnsi="Palatino Linotype" w:cs="Arial"/>
          <w:b/>
        </w:rPr>
        <w:t>SAIMEX</w:t>
      </w:r>
      <w:r w:rsidRPr="001105B5">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1105B5">
        <w:rPr>
          <w:rFonts w:ascii="Palatino Linotype" w:eastAsia="Calibri" w:hAnsi="Palatino Linotype" w:cs="Arial"/>
          <w:b/>
        </w:rPr>
        <w:t>SUJETO OBLIGADO</w:t>
      </w:r>
      <w:r w:rsidRPr="001105B5">
        <w:rPr>
          <w:rFonts w:ascii="Palatino Linotype" w:eastAsia="Calibri" w:hAnsi="Palatino Linotype" w:cs="Arial"/>
        </w:rPr>
        <w:t xml:space="preserve"> entregó su respuesta el </w:t>
      </w:r>
      <w:r>
        <w:rPr>
          <w:rFonts w:ascii="Palatino Linotype" w:hAnsi="Palatino Linotype"/>
        </w:rPr>
        <w:t>trece (13</w:t>
      </w:r>
      <w:r w:rsidRPr="001105B5">
        <w:rPr>
          <w:rFonts w:ascii="Palatino Linotype" w:hAnsi="Palatino Linotype"/>
        </w:rPr>
        <w:t xml:space="preserve">) de </w:t>
      </w:r>
      <w:r>
        <w:rPr>
          <w:rFonts w:ascii="Palatino Linotype" w:hAnsi="Palatino Linotype"/>
        </w:rPr>
        <w:t>noviemb</w:t>
      </w:r>
      <w:r w:rsidRPr="001105B5">
        <w:rPr>
          <w:rFonts w:ascii="Palatino Linotype" w:hAnsi="Palatino Linotype"/>
        </w:rPr>
        <w:t xml:space="preserve">re </w:t>
      </w:r>
      <w:r w:rsidRPr="001105B5">
        <w:rPr>
          <w:rFonts w:ascii="Palatino Linotype" w:eastAsia="Calibri" w:hAnsi="Palatino Linotype" w:cs="Arial"/>
        </w:rPr>
        <w:t xml:space="preserve">de dos mil dieciocho, </w:t>
      </w:r>
      <w:r w:rsidRPr="001105B5">
        <w:rPr>
          <w:rFonts w:ascii="Palatino Linotype" w:eastAsia="Calibri" w:hAnsi="Palatino Linotype" w:cs="Arial"/>
        </w:rPr>
        <w:lastRenderedPageBreak/>
        <w:t xml:space="preserve">de tal forma que el plazo para interponer el recurso transcurrió del día </w:t>
      </w:r>
      <w:r>
        <w:rPr>
          <w:rFonts w:ascii="Palatino Linotype" w:eastAsia="Calibri" w:hAnsi="Palatino Linotype" w:cs="Arial"/>
        </w:rPr>
        <w:t>catorce (14</w:t>
      </w:r>
      <w:r w:rsidRPr="001105B5">
        <w:rPr>
          <w:rFonts w:ascii="Palatino Linotype" w:eastAsia="Calibri" w:hAnsi="Palatino Linotype" w:cs="Arial"/>
        </w:rPr>
        <w:t xml:space="preserve">) de </w:t>
      </w:r>
      <w:r>
        <w:rPr>
          <w:rFonts w:ascii="Palatino Linotype" w:eastAsia="Calibri" w:hAnsi="Palatino Linotype" w:cs="Arial"/>
        </w:rPr>
        <w:t>noviem</w:t>
      </w:r>
      <w:r w:rsidRPr="001105B5">
        <w:rPr>
          <w:rFonts w:ascii="Palatino Linotype" w:eastAsia="Calibri" w:hAnsi="Palatino Linotype" w:cs="Arial"/>
        </w:rPr>
        <w:t xml:space="preserve">bre al </w:t>
      </w:r>
      <w:r>
        <w:rPr>
          <w:rFonts w:ascii="Palatino Linotype" w:eastAsia="Calibri" w:hAnsi="Palatino Linotype" w:cs="Arial"/>
        </w:rPr>
        <w:t>cinco (05</w:t>
      </w:r>
      <w:r w:rsidRPr="001105B5">
        <w:rPr>
          <w:rFonts w:ascii="Palatino Linotype" w:eastAsia="Calibri" w:hAnsi="Palatino Linotype" w:cs="Arial"/>
        </w:rPr>
        <w:t xml:space="preserve">) de </w:t>
      </w:r>
      <w:r>
        <w:rPr>
          <w:rFonts w:ascii="Palatino Linotype" w:eastAsia="Calibri" w:hAnsi="Palatino Linotype" w:cs="Arial"/>
        </w:rPr>
        <w:t>diciembre</w:t>
      </w:r>
      <w:r w:rsidRPr="001105B5">
        <w:rPr>
          <w:rFonts w:ascii="Palatino Linotype" w:eastAsia="Calibri" w:hAnsi="Palatino Linotype" w:cs="Arial"/>
        </w:rPr>
        <w:t xml:space="preserve"> de dos mil dieciocho;  por lo que al presentar su inconformidad el día </w:t>
      </w:r>
      <w:r w:rsidR="003B5D48">
        <w:rPr>
          <w:rFonts w:ascii="Palatino Linotype" w:hAnsi="Palatino Linotype"/>
        </w:rPr>
        <w:t>quince (15</w:t>
      </w:r>
      <w:r w:rsidRPr="001105B5">
        <w:rPr>
          <w:rFonts w:ascii="Palatino Linotype" w:hAnsi="Palatino Linotype"/>
        </w:rPr>
        <w:t xml:space="preserve">) de </w:t>
      </w:r>
      <w:r>
        <w:rPr>
          <w:rFonts w:ascii="Palatino Linotype" w:hAnsi="Palatino Linotype"/>
        </w:rPr>
        <w:t>noviem</w:t>
      </w:r>
      <w:r w:rsidRPr="001105B5">
        <w:rPr>
          <w:rFonts w:ascii="Palatino Linotype" w:hAnsi="Palatino Linotype"/>
        </w:rPr>
        <w:t xml:space="preserve">bre </w:t>
      </w:r>
      <w:r w:rsidRPr="001105B5">
        <w:rPr>
          <w:rFonts w:ascii="Palatino Linotype" w:eastAsia="Calibri" w:hAnsi="Palatino Linotype" w:cs="Arial"/>
        </w:rPr>
        <w:t xml:space="preserve">de dos mil dieciocho, esto </w:t>
      </w:r>
      <w:r w:rsidRPr="001105B5">
        <w:rPr>
          <w:rFonts w:ascii="Palatino Linotype" w:hAnsi="Palatino Linotype" w:cs="Arial"/>
          <w:lang w:eastAsia="es-MX"/>
        </w:rPr>
        <w:t xml:space="preserve">es, dentro del término previsto. </w:t>
      </w:r>
    </w:p>
    <w:p w14:paraId="0EE7D72A" w14:textId="77777777" w:rsidR="0032581C" w:rsidRPr="001105B5" w:rsidRDefault="0032581C" w:rsidP="0032581C">
      <w:pPr>
        <w:pStyle w:val="Prrafodelista"/>
        <w:tabs>
          <w:tab w:val="left" w:pos="0"/>
        </w:tabs>
        <w:spacing w:line="360" w:lineRule="auto"/>
        <w:ind w:left="0" w:right="49"/>
        <w:jc w:val="both"/>
        <w:rPr>
          <w:rFonts w:ascii="Palatino Linotype" w:eastAsia="Calibri" w:hAnsi="Palatino Linotype" w:cs="Arial"/>
          <w:i/>
        </w:rPr>
      </w:pPr>
    </w:p>
    <w:p w14:paraId="6F363215" w14:textId="77777777" w:rsidR="0032581C" w:rsidRPr="001105B5" w:rsidRDefault="0032581C" w:rsidP="0032581C">
      <w:pPr>
        <w:pStyle w:val="Prrafodelista"/>
        <w:numPr>
          <w:ilvl w:val="0"/>
          <w:numId w:val="1"/>
        </w:numPr>
        <w:tabs>
          <w:tab w:val="left" w:pos="0"/>
        </w:tabs>
        <w:spacing w:line="360" w:lineRule="auto"/>
        <w:ind w:left="0" w:right="49" w:firstLine="0"/>
        <w:jc w:val="both"/>
        <w:rPr>
          <w:rFonts w:ascii="Palatino Linotype" w:hAnsi="Palatino Linotype" w:cs="Arial"/>
        </w:rPr>
      </w:pPr>
      <w:r w:rsidRPr="001105B5">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98A3FF2" w14:textId="77777777" w:rsidR="0032581C" w:rsidRDefault="0032581C" w:rsidP="00A345A3">
      <w:pPr>
        <w:pStyle w:val="Ttulo1"/>
        <w:rPr>
          <w:b/>
          <w:szCs w:val="24"/>
        </w:rPr>
      </w:pPr>
    </w:p>
    <w:p w14:paraId="522E38FF" w14:textId="3CBC029D" w:rsidR="00137045" w:rsidRDefault="008F273D" w:rsidP="008F273D">
      <w:pPr>
        <w:pStyle w:val="Ttulo2"/>
        <w:tabs>
          <w:tab w:val="left" w:pos="0"/>
        </w:tabs>
        <w:spacing w:before="0" w:line="360" w:lineRule="auto"/>
        <w:rPr>
          <w:rFonts w:ascii="Palatino Linotype" w:hAnsi="Palatino Linotype"/>
          <w:b/>
          <w:color w:val="auto"/>
          <w:sz w:val="24"/>
          <w:szCs w:val="24"/>
        </w:rPr>
      </w:pPr>
      <w:bookmarkStart w:id="44" w:name="_Toc536125711"/>
      <w:bookmarkStart w:id="45" w:name="_Toc535334653"/>
      <w:r w:rsidRPr="001105B5">
        <w:rPr>
          <w:rFonts w:ascii="Palatino Linotype" w:hAnsi="Palatino Linotype"/>
          <w:b/>
          <w:color w:val="auto"/>
          <w:sz w:val="24"/>
          <w:szCs w:val="24"/>
        </w:rPr>
        <w:t xml:space="preserve">TERCERO. </w:t>
      </w:r>
      <w:r w:rsidR="00137045">
        <w:rPr>
          <w:rFonts w:ascii="Palatino Linotype" w:hAnsi="Palatino Linotype"/>
          <w:b/>
          <w:color w:val="auto"/>
          <w:sz w:val="24"/>
          <w:szCs w:val="24"/>
        </w:rPr>
        <w:t>Cuestiones de previo y especial pronunciamiento</w:t>
      </w:r>
      <w:bookmarkEnd w:id="44"/>
    </w:p>
    <w:p w14:paraId="690BC63A" w14:textId="77777777" w:rsidR="00137045" w:rsidRPr="00137045" w:rsidRDefault="00137045" w:rsidP="00137045">
      <w:pPr>
        <w:rPr>
          <w:lang w:eastAsia="en-US"/>
        </w:rPr>
      </w:pPr>
    </w:p>
    <w:p w14:paraId="7DDDA929" w14:textId="41FDD7FD" w:rsidR="00137045" w:rsidRDefault="00137045" w:rsidP="00137045">
      <w:pPr>
        <w:pStyle w:val="Prrafodelista"/>
        <w:keepNext/>
        <w:keepLines/>
        <w:numPr>
          <w:ilvl w:val="0"/>
          <w:numId w:val="34"/>
        </w:numPr>
        <w:spacing w:line="360" w:lineRule="auto"/>
        <w:ind w:left="851" w:hanging="851"/>
        <w:outlineLvl w:val="0"/>
        <w:rPr>
          <w:rFonts w:ascii="Palatino Linotype" w:eastAsia="Calibri" w:hAnsi="Palatino Linotype" w:cs="Times New Roman"/>
          <w:b/>
          <w:bCs/>
          <w:lang w:val="es-ES"/>
        </w:rPr>
      </w:pPr>
      <w:bookmarkStart w:id="46" w:name="_Toc536125712"/>
      <w:r w:rsidRPr="00137045">
        <w:rPr>
          <w:rFonts w:ascii="Palatino Linotype" w:eastAsia="Calibri" w:hAnsi="Palatino Linotype" w:cs="Times New Roman"/>
          <w:b/>
          <w:bCs/>
          <w:lang w:val="es-ES"/>
        </w:rPr>
        <w:t>La falta de informe justificado.</w:t>
      </w:r>
      <w:bookmarkEnd w:id="46"/>
      <w:r w:rsidRPr="00137045">
        <w:rPr>
          <w:rFonts w:ascii="Palatino Linotype" w:eastAsia="Calibri" w:hAnsi="Palatino Linotype" w:cs="Times New Roman"/>
          <w:b/>
          <w:bCs/>
          <w:lang w:val="es-ES"/>
        </w:rPr>
        <w:t xml:space="preserve"> </w:t>
      </w:r>
    </w:p>
    <w:p w14:paraId="4536F96E" w14:textId="77777777" w:rsidR="00137045" w:rsidRPr="00137045" w:rsidRDefault="00137045" w:rsidP="00137045">
      <w:pPr>
        <w:pStyle w:val="Prrafodelista"/>
        <w:keepNext/>
        <w:keepLines/>
        <w:spacing w:line="360" w:lineRule="auto"/>
        <w:ind w:left="851"/>
        <w:outlineLvl w:val="0"/>
        <w:rPr>
          <w:rFonts w:ascii="Palatino Linotype" w:eastAsia="Calibri" w:hAnsi="Palatino Linotype" w:cs="Times New Roman"/>
          <w:b/>
          <w:bCs/>
          <w:lang w:val="es-ES"/>
        </w:rPr>
      </w:pPr>
    </w:p>
    <w:p w14:paraId="3BAF8A36" w14:textId="77777777" w:rsidR="00137045" w:rsidRPr="00263F62" w:rsidRDefault="00137045" w:rsidP="00137045">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i/>
        </w:rPr>
      </w:pPr>
      <w:r w:rsidRPr="00263F62">
        <w:rPr>
          <w:rFonts w:ascii="Palatino Linotype" w:eastAsia="Calibri" w:hAnsi="Palatino Linotype" w:cs="Times New Roman"/>
          <w:lang w:val="es-ES"/>
        </w:rPr>
        <w:t xml:space="preserve">El </w:t>
      </w:r>
      <w:r w:rsidRPr="00263F62">
        <w:rPr>
          <w:rFonts w:ascii="Palatino Linotype" w:eastAsia="Calibri" w:hAnsi="Palatino Linotype" w:cs="Times New Roman"/>
          <w:b/>
          <w:lang w:val="es-ES"/>
        </w:rPr>
        <w:t xml:space="preserve">SUJETO OBLIGADO </w:t>
      </w:r>
      <w:r w:rsidRPr="00263F62">
        <w:rPr>
          <w:rFonts w:ascii="Palatino Linotype" w:eastAsia="Calibri" w:hAnsi="Palatino Linotype" w:cs="Times New Roman"/>
          <w:lang w:val="es-ES"/>
        </w:rPr>
        <w:t xml:space="preserve">fue omiso de enviar el </w:t>
      </w:r>
      <w:r w:rsidRPr="00263F62">
        <w:rPr>
          <w:rFonts w:ascii="Palatino Linotype" w:eastAsia="MS Mincho" w:hAnsi="Palatino Linotype" w:cs="Times New Roman"/>
        </w:rPr>
        <w:t>informe justificado</w:t>
      </w:r>
      <w:r w:rsidRPr="00263F62">
        <w:rPr>
          <w:rFonts w:ascii="Palatino Linotype" w:eastAsia="Calibri" w:hAnsi="Palatino Linotype" w:cs="Times New Roman"/>
          <w:lang w:val="es-ES"/>
        </w:rPr>
        <w:t xml:space="preserve"> en el término de siete días hábiles a este Órgano Garante para manifestar lo que a derecho le asistiera y conviniera dejando de justificar las razones o motivos que lo llevaron a emitir la respuesta que ahora se impugna, generando con esta omisión el perjuicio en su contra, ya que </w:t>
      </w:r>
      <w:r w:rsidRPr="00263F62">
        <w:rPr>
          <w:rFonts w:ascii="Palatino Linotype" w:eastAsia="Calibri" w:hAnsi="Palatino Linotype" w:cs="Arial"/>
          <w:lang w:val="es-ES"/>
        </w:rPr>
        <w:t>no impide que esta Autoridad conozca y resuelva el presente recurso con mayor cautela si consideramos lo que al respecto ha señalado la autoridad jurisdiccional al emitir el siguiente criterio:</w:t>
      </w:r>
    </w:p>
    <w:p w14:paraId="585602AC" w14:textId="77777777" w:rsidR="00137045" w:rsidRPr="000505D0" w:rsidRDefault="00137045" w:rsidP="00137045">
      <w:pPr>
        <w:tabs>
          <w:tab w:val="left" w:pos="426"/>
        </w:tabs>
        <w:spacing w:before="240" w:after="240" w:line="360" w:lineRule="auto"/>
        <w:ind w:right="49"/>
        <w:contextualSpacing/>
        <w:jc w:val="both"/>
        <w:rPr>
          <w:rFonts w:ascii="Palatino Linotype" w:eastAsia="Calibri" w:hAnsi="Palatino Linotype" w:cs="Times New Roman"/>
          <w:b/>
          <w:i/>
        </w:rPr>
      </w:pPr>
    </w:p>
    <w:p w14:paraId="76B15E24" w14:textId="77777777" w:rsidR="00137045" w:rsidRDefault="00137045" w:rsidP="00275BDE">
      <w:pPr>
        <w:spacing w:line="360" w:lineRule="auto"/>
        <w:ind w:left="851" w:right="567"/>
        <w:contextualSpacing/>
        <w:jc w:val="both"/>
        <w:rPr>
          <w:rFonts w:ascii="Palatino Linotype" w:eastAsia="Calibri" w:hAnsi="Palatino Linotype" w:cs="Arial"/>
          <w:i/>
          <w:lang w:val="es-ES"/>
        </w:rPr>
      </w:pPr>
      <w:r w:rsidRPr="000505D0">
        <w:rPr>
          <w:rFonts w:ascii="Palatino Linotype" w:eastAsia="Calibri" w:hAnsi="Palatino Linotype" w:cs="Arial"/>
          <w:b/>
          <w:i/>
          <w:lang w:val="es-ES"/>
        </w:rPr>
        <w:t xml:space="preserve">QUEJA, RECURSO DE. LA OMISION DE RENDIR EL INFORME RESPECTIVO NO IMPIDE QUE SE RESUELVA. </w:t>
      </w:r>
      <w:r w:rsidRPr="000505D0">
        <w:rPr>
          <w:rFonts w:ascii="Palatino Linotype" w:eastAsia="Calibri" w:hAnsi="Palatino Linotype" w:cs="Arial"/>
          <w:i/>
          <w:lang w:val="es-ES"/>
        </w:rPr>
        <w:t>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79A9A8AF" w14:textId="77777777" w:rsidR="00275BDE" w:rsidRPr="000505D0" w:rsidRDefault="00275BDE" w:rsidP="00275BDE">
      <w:pPr>
        <w:spacing w:line="360" w:lineRule="auto"/>
        <w:ind w:right="567"/>
        <w:contextualSpacing/>
        <w:jc w:val="both"/>
        <w:rPr>
          <w:rFonts w:ascii="Palatino Linotype" w:eastAsia="Calibri" w:hAnsi="Palatino Linotype" w:cs="Times New Roman"/>
          <w:strike/>
          <w:lang w:val="es-ES"/>
        </w:rPr>
      </w:pPr>
    </w:p>
    <w:p w14:paraId="7DA84DC2" w14:textId="5DA1F2F4" w:rsidR="00137045" w:rsidRPr="00137045" w:rsidRDefault="00137045" w:rsidP="00137045">
      <w:pPr>
        <w:pStyle w:val="Prrafodelista"/>
        <w:numPr>
          <w:ilvl w:val="0"/>
          <w:numId w:val="1"/>
        </w:numPr>
        <w:tabs>
          <w:tab w:val="left" w:pos="0"/>
        </w:tabs>
        <w:spacing w:line="360" w:lineRule="auto"/>
        <w:ind w:left="0" w:right="49" w:firstLine="0"/>
        <w:jc w:val="both"/>
      </w:pPr>
      <w:r w:rsidRPr="00085290">
        <w:rPr>
          <w:rFonts w:ascii="Palatino Linotype" w:eastAsia="Times New Roman" w:hAnsi="Palatino Linotype" w:cs="Arial"/>
          <w:color w:val="222222"/>
          <w:lang w:val="es-ES" w:eastAsia="es-MX"/>
        </w:rPr>
        <w:t>Por lo cual se reitera, l</w:t>
      </w:r>
      <w:r w:rsidRPr="00085290">
        <w:rPr>
          <w:rFonts w:ascii="Palatino Linotype" w:eastAsia="MS Mincho" w:hAnsi="Palatino Linotype" w:cs="Times New Roman"/>
        </w:rPr>
        <w:t xml:space="preserve">a falta de informe justificado no impide que este Órgano Garante conozca y resuelva el recurso de revisión, solo propicia que el </w:t>
      </w:r>
      <w:r w:rsidRPr="00085290">
        <w:rPr>
          <w:rFonts w:ascii="Palatino Linotype" w:eastAsia="MS Mincho" w:hAnsi="Palatino Linotype" w:cs="Times New Roman"/>
          <w:b/>
        </w:rPr>
        <w:t>SUJETO</w:t>
      </w:r>
      <w:r w:rsidRPr="00085290">
        <w:rPr>
          <w:rFonts w:ascii="Palatino Linotype" w:eastAsia="MS Mincho" w:hAnsi="Palatino Linotype" w:cs="Times New Roman"/>
        </w:rPr>
        <w:t xml:space="preserve"> </w:t>
      </w:r>
      <w:r w:rsidRPr="00085290">
        <w:rPr>
          <w:rFonts w:ascii="Palatino Linotype" w:eastAsia="MS Mincho" w:hAnsi="Palatino Linotype" w:cs="Times New Roman"/>
          <w:b/>
        </w:rPr>
        <w:t>OBLIGADO</w:t>
      </w:r>
      <w:r w:rsidRPr="00085290">
        <w:rPr>
          <w:rFonts w:ascii="Palatino Linotype" w:eastAsia="MS Mincho" w:hAnsi="Palatino Linotype" w:cs="Times New Roman"/>
        </w:rPr>
        <w:t xml:space="preserve"> pierda la oportunidad de justificar su respuesta y manifestar lo que a su derecho convenga.</w:t>
      </w:r>
    </w:p>
    <w:p w14:paraId="3FD210AD" w14:textId="13A03D3D" w:rsidR="008F273D" w:rsidRPr="001105B5" w:rsidRDefault="00137045" w:rsidP="008F273D">
      <w:pPr>
        <w:pStyle w:val="Ttulo2"/>
        <w:tabs>
          <w:tab w:val="left" w:pos="0"/>
        </w:tabs>
        <w:spacing w:before="0" w:line="360" w:lineRule="auto"/>
        <w:rPr>
          <w:rFonts w:ascii="Palatino Linotype" w:hAnsi="Palatino Linotype"/>
          <w:b/>
          <w:color w:val="auto"/>
          <w:sz w:val="24"/>
          <w:szCs w:val="24"/>
        </w:rPr>
      </w:pPr>
      <w:bookmarkStart w:id="47" w:name="_Toc536125713"/>
      <w:r>
        <w:rPr>
          <w:rFonts w:ascii="Palatino Linotype" w:hAnsi="Palatino Linotype"/>
          <w:b/>
          <w:color w:val="auto"/>
          <w:sz w:val="24"/>
          <w:szCs w:val="24"/>
        </w:rPr>
        <w:lastRenderedPageBreak/>
        <w:t xml:space="preserve">CUARTO. </w:t>
      </w:r>
      <w:r w:rsidR="008F273D" w:rsidRPr="001105B5">
        <w:rPr>
          <w:rFonts w:ascii="Palatino Linotype" w:hAnsi="Palatino Linotype"/>
          <w:b/>
          <w:color w:val="auto"/>
          <w:sz w:val="24"/>
          <w:szCs w:val="24"/>
        </w:rPr>
        <w:t>Planteamiento de la Litis</w:t>
      </w:r>
      <w:bookmarkEnd w:id="45"/>
      <w:bookmarkEnd w:id="47"/>
    </w:p>
    <w:p w14:paraId="78D68CA5" w14:textId="77777777" w:rsidR="008F273D" w:rsidRPr="001105B5" w:rsidRDefault="008F273D" w:rsidP="008F273D">
      <w:pPr>
        <w:spacing w:line="360" w:lineRule="auto"/>
        <w:rPr>
          <w:rFonts w:ascii="Palatino Linotype" w:hAnsi="Palatino Linotype"/>
          <w:lang w:eastAsia="en-US"/>
        </w:rPr>
      </w:pPr>
    </w:p>
    <w:p w14:paraId="788ECC95" w14:textId="51908F93" w:rsidR="00033D51" w:rsidRPr="00E1487E" w:rsidRDefault="00033D51" w:rsidP="00033D51">
      <w:pPr>
        <w:pStyle w:val="Prrafodelista"/>
        <w:numPr>
          <w:ilvl w:val="0"/>
          <w:numId w:val="1"/>
        </w:numPr>
        <w:tabs>
          <w:tab w:val="left" w:pos="0"/>
        </w:tabs>
        <w:spacing w:line="360" w:lineRule="auto"/>
        <w:ind w:left="0" w:right="49" w:firstLine="0"/>
        <w:jc w:val="both"/>
        <w:rPr>
          <w:rFonts w:ascii="Palatino Linotype" w:hAnsi="Palatino Linotype" w:cs="Arial"/>
          <w:szCs w:val="23"/>
        </w:rPr>
      </w:pPr>
      <w:r>
        <w:rPr>
          <w:rFonts w:ascii="Palatino Linotype" w:hAnsi="Palatino Linotype" w:cs="Arial"/>
          <w:szCs w:val="23"/>
        </w:rPr>
        <w:t>D</w:t>
      </w:r>
      <w:r w:rsidRPr="00E16FA5">
        <w:rPr>
          <w:rFonts w:ascii="Palatino Linotype" w:hAnsi="Palatino Linotype" w:cs="Arial"/>
          <w:szCs w:val="23"/>
        </w:rPr>
        <w:t xml:space="preserve">e las constancias en el expediente al rubro indicado, </w:t>
      </w:r>
      <w:r>
        <w:rPr>
          <w:rFonts w:ascii="Palatino Linotype" w:hAnsi="Palatino Linotype" w:cs="Arial"/>
          <w:szCs w:val="23"/>
        </w:rPr>
        <w:t>se desprende</w:t>
      </w:r>
      <w:r w:rsidRPr="00E16FA5">
        <w:rPr>
          <w:rFonts w:ascii="Palatino Linotype" w:hAnsi="Palatino Linotype" w:cs="Arial"/>
          <w:szCs w:val="23"/>
        </w:rPr>
        <w:t xml:space="preserve"> </w:t>
      </w:r>
      <w:r>
        <w:rPr>
          <w:rFonts w:ascii="Palatino Linotype" w:hAnsi="Palatino Linotype" w:cs="Arial"/>
          <w:szCs w:val="23"/>
        </w:rPr>
        <w:t xml:space="preserve">el </w:t>
      </w:r>
      <w:r>
        <w:rPr>
          <w:rFonts w:ascii="Palatino Linotype" w:hAnsi="Palatino Linotype" w:cs="Arial"/>
          <w:b/>
          <w:szCs w:val="23"/>
        </w:rPr>
        <w:t xml:space="preserve">SUJETO OBLIGADO </w:t>
      </w:r>
      <w:r>
        <w:rPr>
          <w:rFonts w:ascii="Palatino Linotype" w:hAnsi="Palatino Linotype" w:cs="Arial"/>
          <w:szCs w:val="23"/>
        </w:rPr>
        <w:t xml:space="preserve">atendió la solicitud, indicando los sitios electrónicos en los cuales el particular podría consultar la información que atendería el requerimiento formulado, no obstante, el </w:t>
      </w:r>
      <w:r>
        <w:rPr>
          <w:rFonts w:ascii="Palatino Linotype" w:hAnsi="Palatino Linotype" w:cs="Arial"/>
          <w:b/>
          <w:szCs w:val="23"/>
        </w:rPr>
        <w:t xml:space="preserve">RECURRENTE </w:t>
      </w:r>
      <w:r>
        <w:rPr>
          <w:rFonts w:ascii="Palatino Linotype" w:hAnsi="Palatino Linotype" w:cs="Arial"/>
          <w:szCs w:val="23"/>
        </w:rPr>
        <w:t>se inconformó y manifestó en las razones o motivos de inconformidad que la respuesta fue parcialmente completa, ya que si bien es cierto</w:t>
      </w:r>
      <w:r w:rsidR="00E10739">
        <w:rPr>
          <w:rFonts w:ascii="Palatino Linotype" w:hAnsi="Palatino Linotype" w:cs="Arial"/>
          <w:szCs w:val="23"/>
        </w:rPr>
        <w:t>,</w:t>
      </w:r>
      <w:r>
        <w:rPr>
          <w:rFonts w:ascii="Palatino Linotype" w:hAnsi="Palatino Linotype" w:cs="Arial"/>
          <w:szCs w:val="23"/>
        </w:rPr>
        <w:t xml:space="preserve"> en el Plan de Desarrollo Municipal la colonia Santa Rosa de Lima forma parte del </w:t>
      </w:r>
      <w:r w:rsidRPr="00033D51">
        <w:rPr>
          <w:rFonts w:ascii="Palatino Linotype" w:hAnsi="Palatino Linotype" w:cs="Arial"/>
          <w:b/>
          <w:szCs w:val="23"/>
        </w:rPr>
        <w:t>Municipio de Cuautitlán Izcalli</w:t>
      </w:r>
      <w:r>
        <w:rPr>
          <w:rFonts w:ascii="Palatino Linotype" w:hAnsi="Palatino Linotype" w:cs="Arial"/>
          <w:szCs w:val="23"/>
        </w:rPr>
        <w:t>, también lo es que</w:t>
      </w:r>
      <w:r w:rsidR="00E10739">
        <w:rPr>
          <w:rFonts w:ascii="Palatino Linotype" w:hAnsi="Palatino Linotype" w:cs="Arial"/>
          <w:szCs w:val="23"/>
        </w:rPr>
        <w:t>,</w:t>
      </w:r>
      <w:r>
        <w:rPr>
          <w:rFonts w:ascii="Palatino Linotype" w:hAnsi="Palatino Linotype" w:cs="Arial"/>
          <w:szCs w:val="23"/>
        </w:rPr>
        <w:t xml:space="preserve"> el Ayu</w:t>
      </w:r>
      <w:r w:rsidR="00E10739">
        <w:rPr>
          <w:rFonts w:ascii="Palatino Linotype" w:hAnsi="Palatino Linotype" w:cs="Arial"/>
          <w:szCs w:val="23"/>
        </w:rPr>
        <w:t xml:space="preserve">ntamiento tiene registros de esa colonia con otro nombre, tal como se observa en el recibo de pago de impuesto predial que adjunta en la interposición del recurso de revisión. </w:t>
      </w:r>
    </w:p>
    <w:p w14:paraId="04230BD7" w14:textId="77777777" w:rsidR="00033D51" w:rsidRDefault="00033D51" w:rsidP="00033D51">
      <w:pPr>
        <w:pStyle w:val="Prrafodelista"/>
        <w:tabs>
          <w:tab w:val="left" w:pos="0"/>
        </w:tabs>
        <w:spacing w:line="360" w:lineRule="auto"/>
        <w:ind w:left="0" w:right="49"/>
        <w:jc w:val="both"/>
        <w:rPr>
          <w:rFonts w:ascii="Palatino Linotype" w:hAnsi="Palatino Linotype" w:cs="Arial"/>
        </w:rPr>
      </w:pPr>
    </w:p>
    <w:p w14:paraId="75654C39" w14:textId="257E8635" w:rsidR="00364ECD" w:rsidRPr="00B410E1" w:rsidRDefault="008F273D" w:rsidP="00472700">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rPr>
      </w:pPr>
      <w:r w:rsidRPr="00137045">
        <w:rPr>
          <w:rFonts w:ascii="Palatino Linotype" w:eastAsia="Times New Roman" w:hAnsi="Palatino Linotype" w:cs="Arial"/>
        </w:rPr>
        <w:t xml:space="preserve">En </w:t>
      </w:r>
      <w:r w:rsidRPr="00137045">
        <w:rPr>
          <w:rFonts w:ascii="Palatino Linotype" w:hAnsi="Palatino Linotype" w:cs="Arial"/>
          <w:lang w:eastAsia="es-MX"/>
        </w:rPr>
        <w:t>dichas</w:t>
      </w:r>
      <w:r w:rsidRPr="00137045">
        <w:rPr>
          <w:rFonts w:ascii="Palatino Linotype" w:eastAsia="Times New Roman" w:hAnsi="Palatino Linotype" w:cs="Arial"/>
        </w:rPr>
        <w:t xml:space="preserve"> condiciones, la </w:t>
      </w:r>
      <w:proofErr w:type="spellStart"/>
      <w:r w:rsidRPr="00137045">
        <w:rPr>
          <w:rFonts w:ascii="Palatino Linotype" w:eastAsia="Times New Roman" w:hAnsi="Palatino Linotype" w:cs="Arial"/>
          <w:i/>
        </w:rPr>
        <w:t>litis</w:t>
      </w:r>
      <w:proofErr w:type="spellEnd"/>
      <w:r w:rsidRPr="00137045">
        <w:rPr>
          <w:rFonts w:ascii="Palatino Linotype" w:eastAsia="Times New Roman" w:hAnsi="Palatino Linotype" w:cs="Arial"/>
        </w:rPr>
        <w:t xml:space="preserve"> a resolver en este recurso se circunscribe a determinar si</w:t>
      </w:r>
      <w:r w:rsidR="00E10739">
        <w:rPr>
          <w:rFonts w:ascii="Palatino Linotype" w:eastAsia="Times New Roman" w:hAnsi="Palatino Linotype" w:cs="Arial"/>
        </w:rPr>
        <w:t xml:space="preserve"> </w:t>
      </w:r>
      <w:r w:rsidRPr="00137045">
        <w:rPr>
          <w:rFonts w:ascii="Palatino Linotype" w:eastAsia="Times New Roman" w:hAnsi="Palatino Linotype" w:cs="Arial"/>
        </w:rPr>
        <w:t xml:space="preserve"> </w:t>
      </w:r>
      <w:r w:rsidRPr="00137045">
        <w:rPr>
          <w:rFonts w:ascii="Palatino Linotype" w:eastAsia="MS Mincho" w:hAnsi="Palatino Linotype" w:cs="Arial"/>
        </w:rPr>
        <w:t xml:space="preserve">se actualiza la causal de procedencia prevista en el artículo 179, fracciones </w:t>
      </w:r>
      <w:r w:rsidR="00E10739">
        <w:rPr>
          <w:rFonts w:ascii="Palatino Linotype" w:eastAsia="MS Mincho" w:hAnsi="Palatino Linotype" w:cs="Arial"/>
        </w:rPr>
        <w:t>V</w:t>
      </w:r>
      <w:r w:rsidRPr="00137045">
        <w:rPr>
          <w:rFonts w:ascii="Palatino Linotype" w:eastAsia="MS Mincho" w:hAnsi="Palatino Linotype" w:cs="Arial"/>
        </w:rPr>
        <w:t xml:space="preserve"> de la </w:t>
      </w:r>
      <w:r w:rsidRPr="00364ECD">
        <w:rPr>
          <w:rFonts w:ascii="Palatino Linotype" w:eastAsia="MS Mincho" w:hAnsi="Palatino Linotype" w:cs="Arial"/>
          <w:b/>
        </w:rPr>
        <w:t>Ley de Transparencia y Acceso a la Información Pública del Estado de México y Municipios</w:t>
      </w:r>
      <w:r w:rsidR="00364ECD">
        <w:rPr>
          <w:rFonts w:ascii="Palatino Linotype" w:eastAsia="MS Mincho" w:hAnsi="Palatino Linotype" w:cs="Arial"/>
        </w:rPr>
        <w:t xml:space="preserve">; </w:t>
      </w:r>
      <w:r w:rsidR="00364ECD" w:rsidRPr="00B410E1">
        <w:rPr>
          <w:rFonts w:ascii="Palatino Linotype" w:eastAsia="Times New Roman" w:hAnsi="Palatino Linotype" w:cs="Arial"/>
          <w:color w:val="000000" w:themeColor="text1"/>
          <w:lang w:val="es-ES" w:eastAsia="es-MX"/>
        </w:rPr>
        <w:t xml:space="preserve">fracción </w:t>
      </w:r>
      <w:r w:rsidR="00364ECD">
        <w:rPr>
          <w:rFonts w:ascii="Palatino Linotype" w:eastAsia="Times New Roman" w:hAnsi="Palatino Linotype" w:cs="Arial"/>
          <w:color w:val="000000" w:themeColor="text1"/>
          <w:lang w:val="es-ES" w:eastAsia="es-MX"/>
        </w:rPr>
        <w:t>que</w:t>
      </w:r>
      <w:r w:rsidR="00364ECD" w:rsidRPr="00B410E1">
        <w:rPr>
          <w:rFonts w:ascii="Palatino Linotype" w:eastAsia="Times New Roman" w:hAnsi="Palatino Linotype" w:cs="Arial"/>
          <w:color w:val="000000" w:themeColor="text1"/>
          <w:lang w:val="es-ES" w:eastAsia="es-MX"/>
        </w:rPr>
        <w:t xml:space="preserve"> determin</w:t>
      </w:r>
      <w:r w:rsidR="00364ECD">
        <w:rPr>
          <w:rFonts w:ascii="Palatino Linotype" w:eastAsia="Times New Roman" w:hAnsi="Palatino Linotype" w:cs="Arial"/>
          <w:color w:val="000000" w:themeColor="text1"/>
          <w:lang w:val="es-ES" w:eastAsia="es-MX"/>
        </w:rPr>
        <w:t>a</w:t>
      </w:r>
      <w:r w:rsidR="00472700">
        <w:rPr>
          <w:rFonts w:ascii="Palatino Linotype" w:eastAsia="Times New Roman" w:hAnsi="Palatino Linotype" w:cs="Arial"/>
          <w:color w:val="000000" w:themeColor="text1"/>
          <w:lang w:val="es-ES" w:eastAsia="es-MX"/>
        </w:rPr>
        <w:t xml:space="preserve"> la hipótesis jurídica relativa a </w:t>
      </w:r>
      <w:r w:rsidR="00364ECD" w:rsidRPr="00B410E1">
        <w:rPr>
          <w:rFonts w:ascii="Palatino Linotype" w:eastAsia="Times New Roman" w:hAnsi="Palatino Linotype" w:cs="Arial"/>
          <w:color w:val="000000" w:themeColor="text1"/>
          <w:lang w:val="es-ES" w:eastAsia="es-MX"/>
        </w:rPr>
        <w:t xml:space="preserve">la entrega de información incompleta. Supuesto del que el ahora recurrente se duele, </w:t>
      </w:r>
      <w:r w:rsidR="00472700">
        <w:rPr>
          <w:rFonts w:ascii="Palatino Linotype" w:eastAsia="Times New Roman" w:hAnsi="Palatino Linotype" w:cs="Arial"/>
          <w:color w:val="000000" w:themeColor="text1"/>
          <w:lang w:val="es-ES" w:eastAsia="es-MX"/>
        </w:rPr>
        <w:t xml:space="preserve">razón por la que, </w:t>
      </w:r>
      <w:r w:rsidR="00364ECD" w:rsidRPr="00B410E1">
        <w:rPr>
          <w:rFonts w:ascii="Palatino Linotype" w:hAnsi="Palatino Linotype" w:cs="Arial"/>
          <w:color w:val="000000" w:themeColor="text1"/>
          <w:szCs w:val="23"/>
        </w:rPr>
        <w:t xml:space="preserve">el presente recurso de revisión se circunscribirá en determinar si el </w:t>
      </w:r>
      <w:r w:rsidR="00364ECD" w:rsidRPr="00B410E1">
        <w:rPr>
          <w:rFonts w:ascii="Palatino Linotype" w:hAnsi="Palatino Linotype" w:cs="Arial"/>
          <w:b/>
          <w:color w:val="000000" w:themeColor="text1"/>
          <w:szCs w:val="23"/>
        </w:rPr>
        <w:t>SUJETO</w:t>
      </w:r>
      <w:r w:rsidR="00364ECD" w:rsidRPr="00B410E1">
        <w:rPr>
          <w:rFonts w:ascii="Palatino Linotype" w:hAnsi="Palatino Linotype" w:cs="Arial"/>
          <w:color w:val="000000" w:themeColor="text1"/>
          <w:szCs w:val="23"/>
        </w:rPr>
        <w:t xml:space="preserve"> </w:t>
      </w:r>
      <w:r w:rsidR="00364ECD" w:rsidRPr="00B410E1">
        <w:rPr>
          <w:rFonts w:ascii="Palatino Linotype" w:hAnsi="Palatino Linotype" w:cs="Arial"/>
          <w:b/>
          <w:color w:val="000000" w:themeColor="text1"/>
          <w:szCs w:val="23"/>
        </w:rPr>
        <w:t>OBLIGADO</w:t>
      </w:r>
      <w:r w:rsidR="00364ECD" w:rsidRPr="00B410E1">
        <w:rPr>
          <w:rFonts w:ascii="Palatino Linotype" w:hAnsi="Palatino Linotype" w:cs="Arial"/>
          <w:color w:val="000000" w:themeColor="text1"/>
          <w:szCs w:val="23"/>
        </w:rPr>
        <w:t xml:space="preserve"> </w:t>
      </w:r>
      <w:r w:rsidR="00521053">
        <w:rPr>
          <w:rFonts w:ascii="Palatino Linotype" w:hAnsi="Palatino Linotype" w:cs="Arial"/>
          <w:color w:val="000000" w:themeColor="text1"/>
          <w:szCs w:val="23"/>
        </w:rPr>
        <w:t>con la respuesta</w:t>
      </w:r>
      <w:r w:rsidR="00364ECD" w:rsidRPr="00B410E1">
        <w:rPr>
          <w:rFonts w:ascii="Palatino Linotype" w:hAnsi="Palatino Linotype" w:cs="Arial"/>
          <w:color w:val="000000" w:themeColor="text1"/>
          <w:szCs w:val="23"/>
        </w:rPr>
        <w:t xml:space="preserve"> </w:t>
      </w:r>
      <w:r w:rsidR="00364ECD" w:rsidRPr="00B410E1">
        <w:rPr>
          <w:rFonts w:ascii="Palatino Linotype" w:eastAsia="Times New Roman" w:hAnsi="Palatino Linotype"/>
          <w:color w:val="000000" w:themeColor="text1"/>
        </w:rPr>
        <w:t>actualiza la causa de procedencia</w:t>
      </w:r>
      <w:r w:rsidR="00472700">
        <w:rPr>
          <w:rFonts w:ascii="Palatino Linotype" w:eastAsia="Times New Roman" w:hAnsi="Palatino Linotype"/>
          <w:color w:val="000000" w:themeColor="text1"/>
        </w:rPr>
        <w:t xml:space="preserve"> establecida en</w:t>
      </w:r>
      <w:r w:rsidR="00521053">
        <w:rPr>
          <w:rFonts w:ascii="Palatino Linotype" w:eastAsia="Times New Roman" w:hAnsi="Palatino Linotype" w:cs="Arial"/>
          <w:color w:val="000000" w:themeColor="text1"/>
          <w:lang w:eastAsia="es-MX"/>
        </w:rPr>
        <w:t xml:space="preserve"> precepto normativo citado</w:t>
      </w:r>
      <w:r w:rsidR="00364ECD" w:rsidRPr="00B410E1">
        <w:rPr>
          <w:rFonts w:ascii="Palatino Linotype" w:eastAsia="Times New Roman" w:hAnsi="Palatino Linotype" w:cs="Arial"/>
          <w:color w:val="000000" w:themeColor="text1"/>
          <w:lang w:eastAsia="es-MX"/>
        </w:rPr>
        <w:t>.</w:t>
      </w:r>
    </w:p>
    <w:p w14:paraId="39D65626" w14:textId="68BFABE0" w:rsidR="008F273D" w:rsidRPr="001105B5" w:rsidRDefault="00137045" w:rsidP="008F273D">
      <w:pPr>
        <w:pStyle w:val="Ttulo2"/>
        <w:tabs>
          <w:tab w:val="left" w:pos="0"/>
        </w:tabs>
        <w:spacing w:before="0" w:line="360" w:lineRule="auto"/>
        <w:rPr>
          <w:rFonts w:ascii="Palatino Linotype" w:hAnsi="Palatino Linotype"/>
          <w:b/>
          <w:color w:val="auto"/>
          <w:sz w:val="24"/>
          <w:szCs w:val="24"/>
        </w:rPr>
      </w:pPr>
      <w:bookmarkStart w:id="48" w:name="_Toc529263621"/>
      <w:bookmarkStart w:id="49" w:name="_Toc530650937"/>
      <w:bookmarkStart w:id="50" w:name="_Toc535334654"/>
      <w:bookmarkStart w:id="51" w:name="_Toc536125714"/>
      <w:r>
        <w:rPr>
          <w:rFonts w:ascii="Palatino Linotype" w:hAnsi="Palatino Linotype"/>
          <w:b/>
          <w:color w:val="auto"/>
          <w:sz w:val="24"/>
          <w:szCs w:val="24"/>
        </w:rPr>
        <w:lastRenderedPageBreak/>
        <w:t>QUINTO</w:t>
      </w:r>
      <w:r w:rsidR="008F273D" w:rsidRPr="001105B5">
        <w:rPr>
          <w:rFonts w:ascii="Palatino Linotype" w:hAnsi="Palatino Linotype"/>
          <w:b/>
          <w:color w:val="auto"/>
          <w:sz w:val="24"/>
          <w:szCs w:val="24"/>
        </w:rPr>
        <w:t>.</w:t>
      </w:r>
      <w:bookmarkStart w:id="52" w:name="_Toc515462773"/>
      <w:r w:rsidR="008F273D" w:rsidRPr="001105B5">
        <w:rPr>
          <w:rFonts w:ascii="Palatino Linotype" w:hAnsi="Palatino Linotype"/>
          <w:b/>
          <w:color w:val="auto"/>
          <w:sz w:val="24"/>
          <w:szCs w:val="24"/>
        </w:rPr>
        <w:t xml:space="preserve"> Estudio y resolución del asunto</w:t>
      </w:r>
      <w:bookmarkEnd w:id="48"/>
      <w:bookmarkEnd w:id="49"/>
      <w:bookmarkEnd w:id="50"/>
      <w:bookmarkEnd w:id="51"/>
      <w:bookmarkEnd w:id="52"/>
    </w:p>
    <w:p w14:paraId="6EB3C05A" w14:textId="77777777" w:rsidR="008F273D" w:rsidRPr="001105B5" w:rsidRDefault="008F273D" w:rsidP="008F273D">
      <w:pPr>
        <w:tabs>
          <w:tab w:val="left" w:pos="0"/>
        </w:tabs>
        <w:spacing w:line="360" w:lineRule="auto"/>
        <w:rPr>
          <w:rFonts w:ascii="Palatino Linotype" w:hAnsi="Palatino Linotype"/>
        </w:rPr>
      </w:pPr>
    </w:p>
    <w:p w14:paraId="4E10A23A" w14:textId="62AB2C69" w:rsidR="00472700" w:rsidRPr="00BA71D7" w:rsidRDefault="00472700" w:rsidP="00BA71D7">
      <w:pPr>
        <w:pStyle w:val="Prrafodelista"/>
        <w:numPr>
          <w:ilvl w:val="0"/>
          <w:numId w:val="1"/>
        </w:numPr>
        <w:tabs>
          <w:tab w:val="left" w:pos="0"/>
        </w:tabs>
        <w:spacing w:line="360" w:lineRule="auto"/>
        <w:ind w:left="0" w:right="49" w:firstLine="0"/>
        <w:jc w:val="both"/>
        <w:rPr>
          <w:rFonts w:ascii="Palatino Linotype" w:hAnsi="Palatino Linotype"/>
          <w:color w:val="000000"/>
        </w:rPr>
      </w:pPr>
      <w:r w:rsidRPr="00BA71D7">
        <w:rPr>
          <w:rFonts w:ascii="Palatino Linotype" w:hAnsi="Palatino Linotype" w:cs="Arial"/>
          <w:szCs w:val="23"/>
        </w:rPr>
        <w:t xml:space="preserve">El recurso revisión tiene como finalidad reparar cualquier posible afectación al derecho de acceso a la información pública en términos del Título Octavo de la Ley de </w:t>
      </w:r>
      <w:r w:rsidRPr="00BA71D7">
        <w:rPr>
          <w:rFonts w:ascii="Palatino Linotype" w:eastAsia="Calibri" w:hAnsi="Palatino Linotype" w:cs="Arial"/>
        </w:rPr>
        <w:t>Transparencia, Acceso a la Información Pública del Estado de México y Municipios</w:t>
      </w:r>
      <w:r w:rsidRPr="00BA71D7">
        <w:rPr>
          <w:rFonts w:ascii="Palatino Linotype" w:hAnsi="Palatino Linotype" w:cs="Arial"/>
          <w:szCs w:val="23"/>
        </w:rPr>
        <w:t xml:space="preserve">, y determinar la </w:t>
      </w:r>
      <w:r w:rsidRPr="00BA71D7">
        <w:rPr>
          <w:rFonts w:ascii="Palatino Linotype" w:hAnsi="Palatino Linotype" w:cs="Arial"/>
          <w:b/>
          <w:szCs w:val="23"/>
          <w:u w:val="single"/>
        </w:rPr>
        <w:t>confirmación</w:t>
      </w:r>
      <w:r w:rsidRPr="00BA71D7">
        <w:rPr>
          <w:rFonts w:ascii="Palatino Linotype" w:hAnsi="Palatino Linotype" w:cs="Arial"/>
          <w:szCs w:val="23"/>
        </w:rPr>
        <w:t xml:space="preserve">; revocación o modificación; </w:t>
      </w:r>
      <w:proofErr w:type="spellStart"/>
      <w:r w:rsidRPr="00BA71D7">
        <w:rPr>
          <w:rFonts w:ascii="Palatino Linotype" w:hAnsi="Palatino Linotype" w:cs="Arial"/>
          <w:szCs w:val="23"/>
        </w:rPr>
        <w:t>desechamiento</w:t>
      </w:r>
      <w:proofErr w:type="spellEnd"/>
      <w:r w:rsidRPr="00BA71D7">
        <w:rPr>
          <w:rFonts w:ascii="Palatino Linotype" w:hAnsi="Palatino Linotype" w:cs="Arial"/>
          <w:szCs w:val="23"/>
        </w:rPr>
        <w:t xml:space="preserve"> o sobreseimiento; y en su caso ordenar la entrega de la información, con respecto a la respuesta emitida por el </w:t>
      </w:r>
      <w:r w:rsidRPr="00BA71D7">
        <w:rPr>
          <w:rFonts w:ascii="Palatino Linotype" w:hAnsi="Palatino Linotype" w:cs="Arial"/>
          <w:b/>
          <w:szCs w:val="23"/>
        </w:rPr>
        <w:t>SUJETO</w:t>
      </w:r>
      <w:r w:rsidRPr="00BA71D7">
        <w:rPr>
          <w:rFonts w:ascii="Palatino Linotype" w:hAnsi="Palatino Linotype" w:cs="Arial"/>
          <w:szCs w:val="23"/>
        </w:rPr>
        <w:t xml:space="preserve"> </w:t>
      </w:r>
      <w:r w:rsidRPr="00BA71D7">
        <w:rPr>
          <w:rFonts w:ascii="Palatino Linotype" w:hAnsi="Palatino Linotype" w:cs="Arial"/>
          <w:b/>
          <w:szCs w:val="23"/>
        </w:rPr>
        <w:t>OBLIGADO</w:t>
      </w:r>
      <w:r w:rsidR="00BA71D7">
        <w:rPr>
          <w:rFonts w:ascii="Palatino Linotype" w:hAnsi="Palatino Linotype" w:cs="Arial"/>
          <w:szCs w:val="23"/>
        </w:rPr>
        <w:t>.</w:t>
      </w:r>
    </w:p>
    <w:p w14:paraId="29CAC318" w14:textId="77777777" w:rsidR="00BA71D7" w:rsidRPr="00BA71D7" w:rsidRDefault="00BA71D7" w:rsidP="00BA71D7">
      <w:pPr>
        <w:pStyle w:val="Prrafodelista"/>
        <w:spacing w:before="240" w:after="240" w:line="360" w:lineRule="auto"/>
        <w:ind w:left="426" w:right="49"/>
        <w:jc w:val="both"/>
        <w:rPr>
          <w:rFonts w:ascii="Palatino Linotype" w:hAnsi="Palatino Linotype"/>
          <w:color w:val="000000"/>
        </w:rPr>
      </w:pPr>
    </w:p>
    <w:p w14:paraId="6ED4753D" w14:textId="417F47C4" w:rsidR="0050146E" w:rsidRDefault="0050146E" w:rsidP="00BA71D7">
      <w:pPr>
        <w:pStyle w:val="Prrafodelista"/>
        <w:numPr>
          <w:ilvl w:val="0"/>
          <w:numId w:val="1"/>
        </w:numPr>
        <w:tabs>
          <w:tab w:val="left" w:pos="0"/>
        </w:tabs>
        <w:spacing w:line="360" w:lineRule="auto"/>
        <w:ind w:left="0" w:right="49" w:firstLine="0"/>
        <w:jc w:val="both"/>
        <w:rPr>
          <w:rFonts w:ascii="Palatino Linotype" w:hAnsi="Palatino Linotype"/>
          <w:color w:val="000000"/>
        </w:rPr>
      </w:pPr>
      <w:r>
        <w:rPr>
          <w:rFonts w:ascii="Palatino Linotype" w:hAnsi="Palatino Linotype"/>
          <w:color w:val="000000"/>
        </w:rPr>
        <w:t xml:space="preserve">En este entendido y con el objeto de determinar si el </w:t>
      </w:r>
      <w:r>
        <w:rPr>
          <w:rFonts w:ascii="Palatino Linotype" w:hAnsi="Palatino Linotype"/>
          <w:b/>
          <w:color w:val="000000"/>
        </w:rPr>
        <w:t xml:space="preserve">SUJETO OBLIGADO </w:t>
      </w:r>
      <w:r>
        <w:rPr>
          <w:rFonts w:ascii="Palatino Linotype" w:hAnsi="Palatino Linotype"/>
          <w:color w:val="000000"/>
        </w:rPr>
        <w:t xml:space="preserve">atendió y colmo la petición hecha por el particular, esta Ponencia considera importante precisar los requerimientos formulados en la solicitud, tal como sigue: </w:t>
      </w:r>
    </w:p>
    <w:p w14:paraId="6261988D" w14:textId="77777777" w:rsidR="0050146E" w:rsidRPr="0050146E" w:rsidRDefault="0050146E" w:rsidP="0050146E">
      <w:pPr>
        <w:pStyle w:val="Prrafodelista"/>
        <w:rPr>
          <w:rFonts w:ascii="Palatino Linotype" w:hAnsi="Palatino Linotype"/>
          <w:color w:val="000000"/>
        </w:rPr>
      </w:pPr>
    </w:p>
    <w:p w14:paraId="5C8D13DF" w14:textId="4AF0EFF6" w:rsidR="00472700" w:rsidRPr="004C10BC" w:rsidRDefault="0050146E" w:rsidP="0050146E">
      <w:pPr>
        <w:pStyle w:val="Prrafodelista"/>
        <w:tabs>
          <w:tab w:val="left" w:pos="0"/>
        </w:tabs>
        <w:spacing w:line="360" w:lineRule="auto"/>
        <w:ind w:left="0" w:right="49"/>
        <w:jc w:val="both"/>
        <w:rPr>
          <w:rFonts w:ascii="Palatino Linotype" w:hAnsi="Palatino Linotype"/>
          <w:color w:val="000000"/>
          <w:szCs w:val="14"/>
        </w:rPr>
      </w:pPr>
      <w:r>
        <w:rPr>
          <w:rFonts w:ascii="Palatino Linotype" w:hAnsi="Palatino Linotype"/>
          <w:color w:val="000000"/>
        </w:rPr>
        <w:t xml:space="preserve"> </w:t>
      </w:r>
      <w:r w:rsidR="00472700" w:rsidRPr="004C10BC">
        <w:rPr>
          <w:rFonts w:ascii="Palatino Linotype" w:hAnsi="Palatino Linotype"/>
          <w:color w:val="000000"/>
          <w:szCs w:val="14"/>
        </w:rPr>
        <w:t>Número de procedimiento administrativo, instaurado por la Dirección de Desarrollo Urbano</w:t>
      </w:r>
      <w:r w:rsidR="00472700">
        <w:rPr>
          <w:rFonts w:ascii="Palatino Linotype" w:hAnsi="Palatino Linotype"/>
          <w:color w:val="000000"/>
          <w:szCs w:val="14"/>
        </w:rPr>
        <w:t xml:space="preserve"> del M</w:t>
      </w:r>
      <w:r w:rsidR="00472700" w:rsidRPr="004C10BC">
        <w:rPr>
          <w:rFonts w:ascii="Palatino Linotype" w:hAnsi="Palatino Linotype"/>
          <w:color w:val="000000"/>
          <w:szCs w:val="14"/>
        </w:rPr>
        <w:t xml:space="preserve">unicipio de </w:t>
      </w:r>
      <w:r w:rsidR="00472700">
        <w:rPr>
          <w:rFonts w:ascii="Palatino Linotype" w:hAnsi="Palatino Linotype"/>
          <w:color w:val="000000"/>
          <w:szCs w:val="14"/>
        </w:rPr>
        <w:t>Atizapán de Zaragoza, contra el</w:t>
      </w:r>
      <w:r w:rsidR="00472700">
        <w:rPr>
          <w:rFonts w:ascii="Palatino Linotype" w:hAnsi="Palatino Linotype"/>
          <w:color w:val="000000"/>
          <w:szCs w:val="14"/>
        </w:rPr>
        <w:br/>
      </w:r>
      <w:r w:rsidR="00472700" w:rsidRPr="004C10BC">
        <w:rPr>
          <w:rFonts w:ascii="Palatino Linotype" w:hAnsi="Palatino Linotype"/>
          <w:color w:val="000000"/>
          <w:szCs w:val="14"/>
        </w:rPr>
        <w:t xml:space="preserve">C. Pedro </w:t>
      </w:r>
      <w:proofErr w:type="spellStart"/>
      <w:r w:rsidR="00472700" w:rsidRPr="004C10BC">
        <w:rPr>
          <w:rFonts w:ascii="Palatino Linotype" w:hAnsi="Palatino Linotype"/>
          <w:color w:val="000000"/>
          <w:szCs w:val="14"/>
        </w:rPr>
        <w:t>Osornio</w:t>
      </w:r>
      <w:proofErr w:type="spellEnd"/>
      <w:r w:rsidR="00472700" w:rsidRPr="004C10BC">
        <w:rPr>
          <w:rFonts w:ascii="Palatino Linotype" w:hAnsi="Palatino Linotype"/>
          <w:color w:val="000000"/>
          <w:szCs w:val="14"/>
        </w:rPr>
        <w:t xml:space="preserve"> Maldonado, alusivo a la invasión de la vialidad, ubicada en Av. Océano Pacífico, Fraccionamiento Lomas Lindas 2a Sección, sin número; y,</w:t>
      </w:r>
    </w:p>
    <w:p w14:paraId="2B404A33" w14:textId="77777777" w:rsidR="00472700" w:rsidRPr="004C10BC" w:rsidRDefault="00472700" w:rsidP="00472700">
      <w:pPr>
        <w:pStyle w:val="Prrafodelista"/>
        <w:spacing w:before="240" w:after="240" w:line="360" w:lineRule="auto"/>
        <w:ind w:left="851"/>
        <w:jc w:val="both"/>
        <w:rPr>
          <w:rFonts w:ascii="Palatino Linotype" w:hAnsi="Palatino Linotype"/>
          <w:color w:val="000000"/>
          <w:szCs w:val="14"/>
        </w:rPr>
      </w:pPr>
    </w:p>
    <w:p w14:paraId="1AA272C2" w14:textId="2B3EBE67" w:rsidR="00472700" w:rsidRPr="005F5E1B" w:rsidRDefault="005F5E1B" w:rsidP="00275BDE">
      <w:pPr>
        <w:pStyle w:val="Prrafodelista"/>
        <w:numPr>
          <w:ilvl w:val="0"/>
          <w:numId w:val="36"/>
        </w:numPr>
        <w:spacing w:before="240" w:after="240" w:line="360" w:lineRule="auto"/>
        <w:ind w:left="567" w:right="565" w:firstLine="0"/>
        <w:jc w:val="both"/>
        <w:rPr>
          <w:rFonts w:ascii="Palatino Linotype" w:hAnsi="Palatino Linotype"/>
          <w:color w:val="000000"/>
        </w:rPr>
      </w:pPr>
      <w:r w:rsidRPr="005F5E1B">
        <w:rPr>
          <w:rFonts w:ascii="Palatino Linotype" w:hAnsi="Palatino Linotype"/>
          <w:color w:val="000000"/>
          <w:szCs w:val="14"/>
        </w:rPr>
        <w:t>Nombre correcto de la colonia, frac</w:t>
      </w:r>
      <w:r>
        <w:rPr>
          <w:rFonts w:ascii="Palatino Linotype" w:hAnsi="Palatino Linotype"/>
          <w:color w:val="000000"/>
          <w:szCs w:val="14"/>
        </w:rPr>
        <w:t xml:space="preserve">cionamiento o pueblo del cual el Ayuntamiento de Cuautitlán Izcalli refiere como: Ampliación Santa Rosa de Lima, Santa Rosa, Ampliación Santa Rosa o Santa Rosa de Lima; y,  </w:t>
      </w:r>
    </w:p>
    <w:p w14:paraId="78021BE7" w14:textId="418DAF82" w:rsidR="005F5E1B" w:rsidRPr="005F5E1B" w:rsidRDefault="005F5E1B" w:rsidP="00275BDE">
      <w:pPr>
        <w:pStyle w:val="Prrafodelista"/>
        <w:numPr>
          <w:ilvl w:val="0"/>
          <w:numId w:val="36"/>
        </w:numPr>
        <w:spacing w:before="240" w:after="240" w:line="360" w:lineRule="auto"/>
        <w:ind w:left="567" w:right="565" w:firstLine="0"/>
        <w:jc w:val="both"/>
        <w:rPr>
          <w:rFonts w:ascii="Palatino Linotype" w:hAnsi="Palatino Linotype"/>
          <w:color w:val="000000"/>
        </w:rPr>
      </w:pPr>
      <w:r>
        <w:rPr>
          <w:rFonts w:ascii="Palatino Linotype" w:hAnsi="Palatino Linotype"/>
          <w:color w:val="000000"/>
          <w:szCs w:val="14"/>
        </w:rPr>
        <w:lastRenderedPageBreak/>
        <w:t>Precisar si dicha comunidad pertenece a Cuautitlán Izcalli o a  Tepotzotlán.</w:t>
      </w:r>
    </w:p>
    <w:p w14:paraId="7392D76E" w14:textId="77777777" w:rsidR="005F5E1B" w:rsidRPr="005F5E1B" w:rsidRDefault="005F5E1B" w:rsidP="005F5E1B">
      <w:pPr>
        <w:pStyle w:val="Prrafodelista"/>
        <w:spacing w:before="240" w:after="240" w:line="360" w:lineRule="auto"/>
        <w:ind w:left="1146"/>
        <w:jc w:val="both"/>
        <w:rPr>
          <w:rFonts w:ascii="Palatino Linotype" w:hAnsi="Palatino Linotype"/>
          <w:color w:val="000000"/>
        </w:rPr>
      </w:pPr>
    </w:p>
    <w:p w14:paraId="635F828E" w14:textId="5725E9AE" w:rsidR="005F5E1B" w:rsidRPr="00275BDE" w:rsidRDefault="00275BDE" w:rsidP="00275BDE">
      <w:pPr>
        <w:pStyle w:val="Prrafodelista"/>
        <w:numPr>
          <w:ilvl w:val="0"/>
          <w:numId w:val="1"/>
        </w:numPr>
        <w:spacing w:before="240" w:after="240" w:line="360" w:lineRule="auto"/>
        <w:ind w:left="0" w:firstLine="0"/>
        <w:jc w:val="both"/>
        <w:rPr>
          <w:rFonts w:ascii="Palatino Linotype" w:hAnsi="Palatino Linotype"/>
          <w:color w:val="000000"/>
        </w:rPr>
      </w:pPr>
      <w:r>
        <w:rPr>
          <w:noProof/>
          <w:lang w:val="es-MX" w:eastAsia="es-MX"/>
        </w:rPr>
        <mc:AlternateContent>
          <mc:Choice Requires="wps">
            <w:drawing>
              <wp:anchor distT="0" distB="0" distL="114300" distR="114300" simplePos="0" relativeHeight="251660288" behindDoc="0" locked="0" layoutInCell="1" allowOverlap="1" wp14:anchorId="489F8098" wp14:editId="6EBB6653">
                <wp:simplePos x="0" y="0"/>
                <wp:positionH relativeFrom="margin">
                  <wp:align>right</wp:align>
                </wp:positionH>
                <wp:positionV relativeFrom="paragraph">
                  <wp:posOffset>2140585</wp:posOffset>
                </wp:positionV>
                <wp:extent cx="5476875" cy="4371975"/>
                <wp:effectExtent l="38100" t="19050" r="66675" b="85725"/>
                <wp:wrapNone/>
                <wp:docPr id="2" name="Conector recto 2"/>
                <wp:cNvGraphicFramePr/>
                <a:graphic xmlns:a="http://schemas.openxmlformats.org/drawingml/2006/main">
                  <a:graphicData uri="http://schemas.microsoft.com/office/word/2010/wordprocessingShape">
                    <wps:wsp>
                      <wps:cNvCnPr/>
                      <wps:spPr>
                        <a:xfrm>
                          <a:off x="0" y="0"/>
                          <a:ext cx="5476875" cy="43719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A8CEFC" id="Conector recto 2"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0.05pt,168.55pt" to="811.3pt,5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" strokecolor="#4f81bd [3204]" strokeweight="2pt">
                <v:shadow on="t" color="black" opacity="24903f" origin=",.5" offset="0,.55556mm"/>
                <w10:wrap anchorx="margin"/>
              </v:line>
            </w:pict>
          </mc:Fallback>
        </mc:AlternateContent>
      </w:r>
      <w:r w:rsidR="005F5E1B" w:rsidRPr="00275BDE">
        <w:rPr>
          <w:rFonts w:ascii="Palatino Linotype" w:hAnsi="Palatino Linotype"/>
          <w:color w:val="000000"/>
        </w:rPr>
        <w:t xml:space="preserve">En atención a la solicitud de información, el </w:t>
      </w:r>
      <w:r w:rsidR="005F5E1B" w:rsidRPr="00275BDE">
        <w:rPr>
          <w:rFonts w:ascii="Palatino Linotype" w:hAnsi="Palatino Linotype"/>
          <w:b/>
          <w:color w:val="000000"/>
        </w:rPr>
        <w:t xml:space="preserve">SUJETO OBLIGADO </w:t>
      </w:r>
      <w:r w:rsidR="005F5E1B" w:rsidRPr="00275BDE">
        <w:rPr>
          <w:rFonts w:ascii="Palatino Linotype" w:hAnsi="Palatino Linotype"/>
          <w:color w:val="000000"/>
        </w:rPr>
        <w:t xml:space="preserve">respondió de acuerdo la contestación efectuada por la Coordinación de Planeación Metropolitana, quien manifestó que la información requerida </w:t>
      </w:r>
      <w:r w:rsidR="00EC4708" w:rsidRPr="00275BDE">
        <w:rPr>
          <w:rFonts w:ascii="Palatino Linotype" w:hAnsi="Palatino Linotype"/>
          <w:color w:val="000000"/>
        </w:rPr>
        <w:t xml:space="preserve">se puede obtener de los planos polígonos 74 y 39 del Plan de Desarrollo Urbano de Cuautitlán Izcalli vigente y refirió los sitios electrónicos que a continuación se describen y que una vez consultados por esta Ponencia </w:t>
      </w:r>
      <w:proofErr w:type="spellStart"/>
      <w:r w:rsidR="00EC4708" w:rsidRPr="00275BDE">
        <w:rPr>
          <w:rFonts w:ascii="Palatino Linotype" w:hAnsi="Palatino Linotype"/>
          <w:color w:val="000000"/>
        </w:rPr>
        <w:t>resolutora</w:t>
      </w:r>
      <w:proofErr w:type="spellEnd"/>
      <w:r w:rsidR="00EC4708" w:rsidRPr="00275BDE">
        <w:rPr>
          <w:rFonts w:ascii="Palatino Linotype" w:hAnsi="Palatino Linotype"/>
          <w:color w:val="000000"/>
        </w:rPr>
        <w:t xml:space="preserve"> se inserta la imagen de la información obtenida.</w:t>
      </w:r>
    </w:p>
    <w:p w14:paraId="1D0951F4" w14:textId="16F4CECE" w:rsidR="00EC4708" w:rsidRDefault="00EC4708" w:rsidP="00EC4708">
      <w:pPr>
        <w:pStyle w:val="Prrafodelista"/>
        <w:spacing w:before="240" w:after="240" w:line="360" w:lineRule="auto"/>
        <w:ind w:left="426"/>
        <w:jc w:val="both"/>
        <w:rPr>
          <w:rFonts w:ascii="Palatino Linotype" w:hAnsi="Palatino Linotype"/>
          <w:color w:val="000000"/>
        </w:rPr>
      </w:pPr>
    </w:p>
    <w:p w14:paraId="7A3DE3AD" w14:textId="77777777" w:rsidR="003B5187" w:rsidRDefault="003B5187" w:rsidP="00EC4708">
      <w:pPr>
        <w:pStyle w:val="Prrafodelista"/>
        <w:spacing w:before="240" w:after="240" w:line="360" w:lineRule="auto"/>
        <w:ind w:left="426"/>
        <w:jc w:val="both"/>
        <w:rPr>
          <w:rFonts w:ascii="Palatino Linotype" w:hAnsi="Palatino Linotype"/>
          <w:color w:val="000000"/>
        </w:rPr>
      </w:pPr>
    </w:p>
    <w:p w14:paraId="335453B7" w14:textId="77777777" w:rsidR="003B5187" w:rsidRDefault="003B5187" w:rsidP="00EC4708">
      <w:pPr>
        <w:pStyle w:val="Prrafodelista"/>
        <w:spacing w:before="240" w:after="240" w:line="360" w:lineRule="auto"/>
        <w:ind w:left="426"/>
        <w:jc w:val="both"/>
        <w:rPr>
          <w:rFonts w:ascii="Palatino Linotype" w:hAnsi="Palatino Linotype"/>
          <w:color w:val="000000"/>
        </w:rPr>
      </w:pPr>
    </w:p>
    <w:p w14:paraId="451C74AA" w14:textId="77777777" w:rsidR="003B5187" w:rsidRDefault="003B5187" w:rsidP="00EC4708">
      <w:pPr>
        <w:pStyle w:val="Prrafodelista"/>
        <w:spacing w:before="240" w:after="240" w:line="360" w:lineRule="auto"/>
        <w:ind w:left="426"/>
        <w:jc w:val="both"/>
        <w:rPr>
          <w:rFonts w:ascii="Palatino Linotype" w:hAnsi="Palatino Linotype"/>
          <w:color w:val="000000"/>
        </w:rPr>
      </w:pPr>
    </w:p>
    <w:p w14:paraId="6FB467C9" w14:textId="77777777" w:rsidR="003B5187" w:rsidRDefault="003B5187" w:rsidP="00EC4708">
      <w:pPr>
        <w:pStyle w:val="Prrafodelista"/>
        <w:spacing w:before="240" w:after="240" w:line="360" w:lineRule="auto"/>
        <w:ind w:left="426"/>
        <w:jc w:val="both"/>
        <w:rPr>
          <w:rFonts w:ascii="Palatino Linotype" w:hAnsi="Palatino Linotype"/>
          <w:color w:val="000000"/>
        </w:rPr>
      </w:pPr>
    </w:p>
    <w:p w14:paraId="76FE758A" w14:textId="77777777" w:rsidR="003B5187" w:rsidRDefault="003B5187" w:rsidP="00EC4708">
      <w:pPr>
        <w:pStyle w:val="Prrafodelista"/>
        <w:spacing w:before="240" w:after="240" w:line="360" w:lineRule="auto"/>
        <w:ind w:left="426"/>
        <w:jc w:val="both"/>
        <w:rPr>
          <w:rFonts w:ascii="Palatino Linotype" w:hAnsi="Palatino Linotype"/>
          <w:color w:val="000000"/>
        </w:rPr>
      </w:pPr>
    </w:p>
    <w:p w14:paraId="1AF02226" w14:textId="77777777" w:rsidR="003B5187" w:rsidRDefault="003B5187" w:rsidP="00EC4708">
      <w:pPr>
        <w:pStyle w:val="Prrafodelista"/>
        <w:spacing w:before="240" w:after="240" w:line="360" w:lineRule="auto"/>
        <w:ind w:left="426"/>
        <w:jc w:val="both"/>
        <w:rPr>
          <w:rFonts w:ascii="Palatino Linotype" w:hAnsi="Palatino Linotype"/>
          <w:color w:val="000000"/>
        </w:rPr>
      </w:pPr>
    </w:p>
    <w:p w14:paraId="095ADEC1" w14:textId="77777777" w:rsidR="003B5187" w:rsidRDefault="003B5187" w:rsidP="00EC4708">
      <w:pPr>
        <w:pStyle w:val="Prrafodelista"/>
        <w:spacing w:before="240" w:after="240" w:line="360" w:lineRule="auto"/>
        <w:ind w:left="426"/>
        <w:jc w:val="both"/>
        <w:rPr>
          <w:rFonts w:ascii="Palatino Linotype" w:hAnsi="Palatino Linotype"/>
          <w:color w:val="000000"/>
        </w:rPr>
      </w:pPr>
    </w:p>
    <w:p w14:paraId="7E204882" w14:textId="77777777" w:rsidR="003B5187" w:rsidRDefault="003B5187" w:rsidP="00EC4708">
      <w:pPr>
        <w:pStyle w:val="Prrafodelista"/>
        <w:spacing w:before="240" w:after="240" w:line="360" w:lineRule="auto"/>
        <w:ind w:left="426"/>
        <w:jc w:val="both"/>
        <w:rPr>
          <w:rFonts w:ascii="Palatino Linotype" w:hAnsi="Palatino Linotype"/>
          <w:color w:val="000000"/>
        </w:rPr>
      </w:pPr>
    </w:p>
    <w:p w14:paraId="378A9E7C" w14:textId="77777777" w:rsidR="003B5187" w:rsidRDefault="003B5187" w:rsidP="00EC4708">
      <w:pPr>
        <w:pStyle w:val="Prrafodelista"/>
        <w:spacing w:before="240" w:after="240" w:line="360" w:lineRule="auto"/>
        <w:ind w:left="426"/>
        <w:jc w:val="both"/>
        <w:rPr>
          <w:rFonts w:ascii="Palatino Linotype" w:hAnsi="Palatino Linotype"/>
          <w:color w:val="000000"/>
        </w:rPr>
      </w:pPr>
    </w:p>
    <w:p w14:paraId="5BEECD3E" w14:textId="77777777" w:rsidR="003B5187" w:rsidRDefault="003B5187" w:rsidP="00EC4708">
      <w:pPr>
        <w:pStyle w:val="Prrafodelista"/>
        <w:spacing w:before="240" w:after="240" w:line="360" w:lineRule="auto"/>
        <w:ind w:left="426"/>
        <w:jc w:val="both"/>
        <w:rPr>
          <w:rFonts w:ascii="Palatino Linotype" w:hAnsi="Palatino Linotype"/>
          <w:color w:val="000000"/>
        </w:rPr>
      </w:pPr>
    </w:p>
    <w:p w14:paraId="7344A753" w14:textId="77777777" w:rsidR="003B5187" w:rsidRDefault="003B5187" w:rsidP="00EC4708">
      <w:pPr>
        <w:pStyle w:val="Prrafodelista"/>
        <w:spacing w:before="240" w:after="240" w:line="360" w:lineRule="auto"/>
        <w:ind w:left="426"/>
        <w:jc w:val="both"/>
        <w:rPr>
          <w:rFonts w:ascii="Palatino Linotype" w:hAnsi="Palatino Linotype"/>
          <w:color w:val="000000"/>
        </w:rPr>
      </w:pPr>
    </w:p>
    <w:p w14:paraId="2BD41942" w14:textId="77777777" w:rsidR="003B5187" w:rsidRDefault="003B5187" w:rsidP="00EC4708">
      <w:pPr>
        <w:pStyle w:val="Prrafodelista"/>
        <w:spacing w:before="240" w:after="240" w:line="360" w:lineRule="auto"/>
        <w:ind w:left="426"/>
        <w:jc w:val="both"/>
        <w:rPr>
          <w:rFonts w:ascii="Palatino Linotype" w:hAnsi="Palatino Linotype"/>
          <w:color w:val="000000"/>
        </w:rPr>
      </w:pPr>
    </w:p>
    <w:p w14:paraId="281D4CBF" w14:textId="2FBA66DF" w:rsidR="00EC4708" w:rsidRPr="004E40E8" w:rsidRDefault="0010032A" w:rsidP="00EC4708">
      <w:pPr>
        <w:pStyle w:val="Prrafodelista"/>
        <w:numPr>
          <w:ilvl w:val="0"/>
          <w:numId w:val="30"/>
        </w:numPr>
        <w:spacing w:before="240" w:after="240" w:line="360" w:lineRule="auto"/>
        <w:jc w:val="both"/>
        <w:rPr>
          <w:rFonts w:ascii="Palatino Linotype" w:hAnsi="Palatino Linotype"/>
          <w:i/>
          <w:color w:val="000000"/>
        </w:rPr>
      </w:pPr>
      <w:hyperlink r:id="rId8" w:history="1">
        <w:r w:rsidR="00EC4708" w:rsidRPr="004E40E8">
          <w:rPr>
            <w:rStyle w:val="Hipervnculo"/>
            <w:rFonts w:ascii="Palatino Linotype" w:hAnsi="Palatino Linotype"/>
            <w:i/>
          </w:rPr>
          <w:t>http://seduv.edomexico.gob.mx/planes_municipales/cuautitlan_izcalli/zs/74-zs.pdf</w:t>
        </w:r>
      </w:hyperlink>
    </w:p>
    <w:p w14:paraId="1EE14A1F" w14:textId="77777777" w:rsidR="00EC4708" w:rsidRDefault="00EC4708" w:rsidP="00EC4708">
      <w:pPr>
        <w:pStyle w:val="Prrafodelista"/>
        <w:spacing w:before="240" w:after="240" w:line="360" w:lineRule="auto"/>
        <w:jc w:val="both"/>
        <w:rPr>
          <w:rFonts w:ascii="Palatino Linotype" w:hAnsi="Palatino Linotype"/>
          <w:color w:val="000000"/>
        </w:rPr>
      </w:pPr>
    </w:p>
    <w:p w14:paraId="7DFC903E" w14:textId="2C42848C" w:rsidR="00EC4708" w:rsidRDefault="00EC4708" w:rsidP="00EC4708">
      <w:pPr>
        <w:pStyle w:val="Prrafodelista"/>
        <w:spacing w:before="240" w:after="240" w:line="360" w:lineRule="auto"/>
        <w:jc w:val="both"/>
        <w:rPr>
          <w:rFonts w:ascii="Palatino Linotype" w:hAnsi="Palatino Linotype"/>
          <w:color w:val="000000"/>
        </w:rPr>
      </w:pPr>
      <w:r>
        <w:rPr>
          <w:rFonts w:ascii="Palatino Linotype" w:hAnsi="Palatino Linotype"/>
          <w:noProof/>
          <w:color w:val="000000"/>
          <w:lang w:val="es-MX" w:eastAsia="es-MX"/>
        </w:rPr>
        <w:drawing>
          <wp:inline distT="0" distB="0" distL="0" distR="0" wp14:anchorId="038B6AA2" wp14:editId="7C4586FD">
            <wp:extent cx="5095875" cy="43624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2250" cy="4376468"/>
                    </a:xfrm>
                    <a:prstGeom prst="rect">
                      <a:avLst/>
                    </a:prstGeom>
                    <a:noFill/>
                    <a:ln>
                      <a:noFill/>
                    </a:ln>
                  </pic:spPr>
                </pic:pic>
              </a:graphicData>
            </a:graphic>
          </wp:inline>
        </w:drawing>
      </w:r>
    </w:p>
    <w:p w14:paraId="5C417238" w14:textId="77777777" w:rsidR="00586083" w:rsidRDefault="00586083" w:rsidP="00EC4708">
      <w:pPr>
        <w:pStyle w:val="Prrafodelista"/>
        <w:spacing w:before="240" w:after="240" w:line="360" w:lineRule="auto"/>
        <w:jc w:val="both"/>
        <w:rPr>
          <w:rFonts w:ascii="Palatino Linotype" w:hAnsi="Palatino Linotype"/>
          <w:color w:val="000000"/>
        </w:rPr>
      </w:pPr>
    </w:p>
    <w:p w14:paraId="55C7ABC7" w14:textId="151517C0" w:rsidR="00586083" w:rsidRDefault="00586083" w:rsidP="00EC4708">
      <w:pPr>
        <w:pStyle w:val="Prrafodelista"/>
        <w:spacing w:before="240" w:after="240" w:line="360" w:lineRule="auto"/>
        <w:jc w:val="both"/>
        <w:rPr>
          <w:rFonts w:ascii="Palatino Linotype" w:hAnsi="Palatino Linotype"/>
          <w:color w:val="000000"/>
        </w:rPr>
      </w:pPr>
    </w:p>
    <w:p w14:paraId="3D0C1047" w14:textId="77777777" w:rsidR="003B5187" w:rsidRDefault="003B5187" w:rsidP="00EC4708">
      <w:pPr>
        <w:pStyle w:val="Prrafodelista"/>
        <w:spacing w:before="240" w:after="240" w:line="360" w:lineRule="auto"/>
        <w:jc w:val="both"/>
        <w:rPr>
          <w:rFonts w:ascii="Palatino Linotype" w:hAnsi="Palatino Linotype"/>
          <w:color w:val="000000"/>
        </w:rPr>
      </w:pPr>
    </w:p>
    <w:p w14:paraId="42BE5600" w14:textId="77777777" w:rsidR="00586083" w:rsidRDefault="00586083" w:rsidP="00EC4708">
      <w:pPr>
        <w:pStyle w:val="Prrafodelista"/>
        <w:spacing w:before="240" w:after="240" w:line="360" w:lineRule="auto"/>
        <w:jc w:val="both"/>
        <w:rPr>
          <w:rFonts w:ascii="Palatino Linotype" w:hAnsi="Palatino Linotype"/>
          <w:color w:val="000000"/>
        </w:rPr>
      </w:pPr>
    </w:p>
    <w:p w14:paraId="1AF606FC" w14:textId="77777777" w:rsidR="00586083" w:rsidRDefault="00586083" w:rsidP="00EC4708">
      <w:pPr>
        <w:pStyle w:val="Prrafodelista"/>
        <w:spacing w:before="240" w:after="240" w:line="360" w:lineRule="auto"/>
        <w:jc w:val="both"/>
        <w:rPr>
          <w:rFonts w:ascii="Palatino Linotype" w:hAnsi="Palatino Linotype"/>
          <w:color w:val="000000"/>
        </w:rPr>
      </w:pPr>
    </w:p>
    <w:p w14:paraId="7FF6EFD8" w14:textId="06B36C21" w:rsidR="00EC4708" w:rsidRPr="004E40E8" w:rsidRDefault="0010032A" w:rsidP="002C3B2D">
      <w:pPr>
        <w:pStyle w:val="Prrafodelista"/>
        <w:numPr>
          <w:ilvl w:val="0"/>
          <w:numId w:val="30"/>
        </w:numPr>
        <w:spacing w:before="240" w:after="240" w:line="360" w:lineRule="auto"/>
        <w:jc w:val="both"/>
        <w:rPr>
          <w:rFonts w:ascii="Palatino Linotype" w:hAnsi="Palatino Linotype"/>
          <w:i/>
          <w:color w:val="000000"/>
        </w:rPr>
      </w:pPr>
      <w:hyperlink r:id="rId10" w:history="1">
        <w:r w:rsidR="002C3B2D" w:rsidRPr="004E40E8">
          <w:rPr>
            <w:rStyle w:val="Hipervnculo"/>
            <w:rFonts w:ascii="Palatino Linotype" w:hAnsi="Palatino Linotype"/>
            <w:i/>
          </w:rPr>
          <w:t>http://seduv.edomexico.gob.mx/planes_municipales/cuautitlan_izcalli/zs/39-zs.pdf</w:t>
        </w:r>
      </w:hyperlink>
    </w:p>
    <w:p w14:paraId="26854A3B" w14:textId="77777777" w:rsidR="002C3B2D" w:rsidRDefault="002C3B2D" w:rsidP="002C3B2D">
      <w:pPr>
        <w:pStyle w:val="Prrafodelista"/>
        <w:spacing w:before="240" w:after="240" w:line="360" w:lineRule="auto"/>
        <w:jc w:val="both"/>
        <w:rPr>
          <w:rFonts w:ascii="Palatino Linotype" w:hAnsi="Palatino Linotype"/>
          <w:color w:val="000000"/>
        </w:rPr>
      </w:pPr>
    </w:p>
    <w:p w14:paraId="2C47DCE5" w14:textId="646C3857" w:rsidR="002C3B2D" w:rsidRDefault="002C3B2D" w:rsidP="002C3B2D">
      <w:pPr>
        <w:pStyle w:val="Prrafodelista"/>
        <w:spacing w:before="240" w:after="240" w:line="360" w:lineRule="auto"/>
        <w:jc w:val="both"/>
        <w:rPr>
          <w:rFonts w:ascii="Palatino Linotype" w:hAnsi="Palatino Linotype"/>
          <w:color w:val="000000"/>
        </w:rPr>
      </w:pPr>
      <w:r>
        <w:rPr>
          <w:rFonts w:ascii="Palatino Linotype" w:hAnsi="Palatino Linotype"/>
          <w:noProof/>
          <w:color w:val="000000"/>
          <w:lang w:val="es-MX" w:eastAsia="es-MX"/>
        </w:rPr>
        <w:drawing>
          <wp:inline distT="0" distB="0" distL="0" distR="0" wp14:anchorId="071D54EE" wp14:editId="6C573EAE">
            <wp:extent cx="5238750" cy="4648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4648200"/>
                    </a:xfrm>
                    <a:prstGeom prst="rect">
                      <a:avLst/>
                    </a:prstGeom>
                    <a:noFill/>
                    <a:ln>
                      <a:noFill/>
                    </a:ln>
                  </pic:spPr>
                </pic:pic>
              </a:graphicData>
            </a:graphic>
          </wp:inline>
        </w:drawing>
      </w:r>
    </w:p>
    <w:p w14:paraId="080F7483" w14:textId="77777777" w:rsidR="00DA7AD9" w:rsidRDefault="00DA7AD9" w:rsidP="002C3B2D">
      <w:pPr>
        <w:pStyle w:val="Prrafodelista"/>
        <w:spacing w:before="240" w:after="240" w:line="360" w:lineRule="auto"/>
        <w:jc w:val="both"/>
        <w:rPr>
          <w:rFonts w:ascii="Palatino Linotype" w:hAnsi="Palatino Linotype"/>
          <w:color w:val="000000"/>
        </w:rPr>
      </w:pPr>
    </w:p>
    <w:p w14:paraId="4EC7DB7C" w14:textId="12DBAC70" w:rsidR="004E40E8" w:rsidRPr="004E40E8" w:rsidRDefault="004E40E8" w:rsidP="00275BDE">
      <w:pPr>
        <w:pStyle w:val="Prrafodelista"/>
        <w:numPr>
          <w:ilvl w:val="0"/>
          <w:numId w:val="1"/>
        </w:numPr>
        <w:spacing w:before="240" w:after="240" w:line="360" w:lineRule="auto"/>
        <w:ind w:left="0" w:firstLine="0"/>
        <w:jc w:val="both"/>
        <w:rPr>
          <w:rFonts w:ascii="Palatino Linotype" w:hAnsi="Palatino Linotype"/>
          <w:color w:val="000000"/>
        </w:rPr>
      </w:pPr>
      <w:r>
        <w:rPr>
          <w:rFonts w:ascii="Palatino Linotype" w:hAnsi="Palatino Linotype"/>
          <w:color w:val="000000"/>
        </w:rPr>
        <w:t xml:space="preserve">Imágenes en las que se aprecia que el la denominación oficial de acuerdo al Plan de Desarrollo Urbano de Cuautitlán Izcalli es </w:t>
      </w:r>
      <w:r w:rsidRPr="004E40E8">
        <w:rPr>
          <w:rFonts w:ascii="Palatino Linotype" w:hAnsi="Palatino Linotype"/>
          <w:color w:val="000000"/>
          <w:u w:val="single"/>
        </w:rPr>
        <w:t>Santa Rosa de Lima</w:t>
      </w:r>
      <w:r>
        <w:rPr>
          <w:rFonts w:ascii="Palatino Linotype" w:hAnsi="Palatino Linotype"/>
          <w:color w:val="000000"/>
          <w:u w:val="single"/>
        </w:rPr>
        <w:t xml:space="preserve">. </w:t>
      </w:r>
    </w:p>
    <w:p w14:paraId="3AAC8482" w14:textId="77777777" w:rsidR="004E40E8" w:rsidRPr="004E40E8" w:rsidRDefault="004E40E8" w:rsidP="004E40E8">
      <w:pPr>
        <w:pStyle w:val="Prrafodelista"/>
        <w:spacing w:before="240" w:after="240" w:line="360" w:lineRule="auto"/>
        <w:ind w:left="426"/>
        <w:jc w:val="both"/>
        <w:rPr>
          <w:rFonts w:ascii="Palatino Linotype" w:hAnsi="Palatino Linotype"/>
          <w:color w:val="000000"/>
        </w:rPr>
      </w:pPr>
    </w:p>
    <w:p w14:paraId="6D7EF403" w14:textId="617F6C55" w:rsidR="004E40E8" w:rsidRDefault="004E40E8" w:rsidP="00275BDE">
      <w:pPr>
        <w:pStyle w:val="Prrafodelista"/>
        <w:numPr>
          <w:ilvl w:val="0"/>
          <w:numId w:val="1"/>
        </w:numPr>
        <w:spacing w:before="240" w:after="240" w:line="360" w:lineRule="auto"/>
        <w:ind w:left="0" w:firstLine="0"/>
        <w:jc w:val="both"/>
        <w:rPr>
          <w:rFonts w:ascii="Palatino Linotype" w:hAnsi="Palatino Linotype"/>
          <w:color w:val="000000"/>
        </w:rPr>
      </w:pPr>
      <w:r w:rsidRPr="004E40E8">
        <w:rPr>
          <w:rFonts w:ascii="Palatino Linotype" w:hAnsi="Palatino Linotype"/>
          <w:color w:val="000000"/>
        </w:rPr>
        <w:lastRenderedPageBreak/>
        <w:t xml:space="preserve">Aunado a lo anterior, el </w:t>
      </w:r>
      <w:r w:rsidRPr="004E40E8">
        <w:rPr>
          <w:rFonts w:ascii="Palatino Linotype" w:hAnsi="Palatino Linotype"/>
          <w:b/>
          <w:color w:val="000000"/>
        </w:rPr>
        <w:t xml:space="preserve">SUJETO OBLIGADO </w:t>
      </w:r>
      <w:r w:rsidRPr="004E40E8">
        <w:rPr>
          <w:rFonts w:ascii="Palatino Linotype" w:hAnsi="Palatino Linotype"/>
          <w:color w:val="000000"/>
        </w:rPr>
        <w:t xml:space="preserve">hizo referencia al apartado 1.3 “Delimitación del Municipio” del mismo Plan de Desarrollo Urbano remitiendo el siguiente sitio electrónico y en el que se puede observar </w:t>
      </w:r>
      <w:r>
        <w:rPr>
          <w:rFonts w:ascii="Palatino Linotype" w:hAnsi="Palatino Linotype"/>
          <w:color w:val="000000"/>
        </w:rPr>
        <w:t xml:space="preserve">que Santa Rosa de Lima es considerada una Colonia Urbana que forma parte de la organización territorial administrativa de </w:t>
      </w:r>
      <w:r w:rsidR="00995214">
        <w:rPr>
          <w:rFonts w:ascii="Palatino Linotype" w:hAnsi="Palatino Linotype"/>
          <w:color w:val="000000"/>
        </w:rPr>
        <w:t>Cuautitlán Izcalli</w:t>
      </w:r>
      <w:r w:rsidRPr="004E40E8">
        <w:rPr>
          <w:rFonts w:ascii="Palatino Linotype" w:hAnsi="Palatino Linotype"/>
          <w:color w:val="000000"/>
        </w:rPr>
        <w:t xml:space="preserve">. </w:t>
      </w:r>
    </w:p>
    <w:p w14:paraId="1FA51958" w14:textId="77777777" w:rsidR="004E40E8" w:rsidRPr="004E40E8" w:rsidRDefault="004E40E8" w:rsidP="004E40E8">
      <w:pPr>
        <w:pStyle w:val="Prrafodelista"/>
        <w:rPr>
          <w:rFonts w:ascii="Palatino Linotype" w:hAnsi="Palatino Linotype"/>
          <w:color w:val="000000"/>
        </w:rPr>
      </w:pPr>
    </w:p>
    <w:p w14:paraId="09526DA9" w14:textId="4DF32E77" w:rsidR="002C3B2D" w:rsidRPr="004E40E8" w:rsidRDefault="00DA7AD9" w:rsidP="00DA7AD9">
      <w:pPr>
        <w:pStyle w:val="Prrafodelista"/>
        <w:numPr>
          <w:ilvl w:val="0"/>
          <w:numId w:val="30"/>
        </w:numPr>
        <w:spacing w:before="240" w:after="240" w:line="360" w:lineRule="auto"/>
        <w:jc w:val="both"/>
        <w:rPr>
          <w:rFonts w:ascii="Palatino Linotype" w:hAnsi="Palatino Linotype"/>
          <w:i/>
          <w:color w:val="000000"/>
        </w:rPr>
      </w:pPr>
      <w:r>
        <w:rPr>
          <w:rFonts w:ascii="Verdana" w:hAnsi="Verdana"/>
          <w:color w:val="000000"/>
          <w:sz w:val="18"/>
          <w:szCs w:val="18"/>
        </w:rPr>
        <w:t> </w:t>
      </w:r>
      <w:hyperlink r:id="rId12" w:history="1">
        <w:r w:rsidRPr="004E40E8">
          <w:rPr>
            <w:rStyle w:val="Hipervnculo"/>
            <w:rFonts w:ascii="Palatino Linotype" w:hAnsi="Palatino Linotype"/>
            <w:i/>
          </w:rPr>
          <w:t>http://seduv.edomexico.gob.mx/planes_municipales/cuautitlan_izcalli/pdumCI.pdf</w:t>
        </w:r>
      </w:hyperlink>
    </w:p>
    <w:p w14:paraId="70C552CB" w14:textId="77777777" w:rsidR="00DA7AD9" w:rsidRDefault="00DA7AD9" w:rsidP="00DA7AD9">
      <w:pPr>
        <w:pStyle w:val="Prrafodelista"/>
        <w:spacing w:before="240" w:after="240" w:line="360" w:lineRule="auto"/>
        <w:jc w:val="both"/>
        <w:rPr>
          <w:rFonts w:ascii="Palatino Linotype" w:hAnsi="Palatino Linotype"/>
          <w:color w:val="000000"/>
        </w:rPr>
      </w:pPr>
    </w:p>
    <w:p w14:paraId="706BF602" w14:textId="6C60745E" w:rsidR="00995214" w:rsidRDefault="00995214" w:rsidP="00DA7AD9">
      <w:pPr>
        <w:pStyle w:val="Prrafodelista"/>
        <w:spacing w:before="240" w:after="240" w:line="360" w:lineRule="auto"/>
        <w:jc w:val="both"/>
        <w:rPr>
          <w:rFonts w:ascii="Palatino Linotype" w:hAnsi="Palatino Linotype"/>
          <w:color w:val="000000"/>
        </w:rPr>
      </w:pPr>
      <w:r>
        <w:rPr>
          <w:rFonts w:ascii="Palatino Linotype" w:hAnsi="Palatino Linotype"/>
          <w:noProof/>
          <w:color w:val="000000"/>
          <w:lang w:val="es-MX" w:eastAsia="es-MX"/>
        </w:rPr>
        <w:drawing>
          <wp:inline distT="0" distB="0" distL="0" distR="0" wp14:anchorId="3C0357FB" wp14:editId="23D31EC7">
            <wp:extent cx="5219700" cy="3933825"/>
            <wp:effectExtent l="57150" t="57150" r="114300" b="1238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9700" cy="39338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305DB4F" w14:textId="4CBC68EA" w:rsidR="00995214" w:rsidRDefault="00995214" w:rsidP="00995214">
      <w:pPr>
        <w:pStyle w:val="Prrafodelista"/>
        <w:spacing w:before="240" w:after="240" w:line="360" w:lineRule="auto"/>
        <w:ind w:left="426"/>
        <w:jc w:val="both"/>
        <w:rPr>
          <w:rFonts w:ascii="Palatino Linotype" w:hAnsi="Palatino Linotype"/>
          <w:color w:val="000000"/>
        </w:rPr>
      </w:pPr>
      <w:r>
        <w:rPr>
          <w:rFonts w:ascii="Palatino Linotype" w:hAnsi="Palatino Linotype"/>
          <w:noProof/>
          <w:color w:val="000000"/>
          <w:lang w:val="es-MX" w:eastAsia="es-MX"/>
        </w:rPr>
        <w:lastRenderedPageBreak/>
        <mc:AlternateContent>
          <mc:Choice Requires="wps">
            <w:drawing>
              <wp:anchor distT="0" distB="0" distL="114300" distR="114300" simplePos="0" relativeHeight="251661312" behindDoc="0" locked="0" layoutInCell="1" allowOverlap="1" wp14:anchorId="7311AC1A" wp14:editId="2247F84A">
                <wp:simplePos x="0" y="0"/>
                <wp:positionH relativeFrom="column">
                  <wp:posOffset>520065</wp:posOffset>
                </wp:positionH>
                <wp:positionV relativeFrom="paragraph">
                  <wp:posOffset>6609080</wp:posOffset>
                </wp:positionV>
                <wp:extent cx="1181100" cy="9525"/>
                <wp:effectExtent l="38100" t="38100" r="76200" b="85725"/>
                <wp:wrapNone/>
                <wp:docPr id="9" name="Conector recto 9"/>
                <wp:cNvGraphicFramePr/>
                <a:graphic xmlns:a="http://schemas.openxmlformats.org/drawingml/2006/main">
                  <a:graphicData uri="http://schemas.microsoft.com/office/word/2010/wordprocessingShape">
                    <wps:wsp>
                      <wps:cNvCnPr/>
                      <wps:spPr>
                        <a:xfrm>
                          <a:off x="0" y="0"/>
                          <a:ext cx="1181100" cy="95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1E07EDE" id="Conector recto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0.95pt,520.4pt" to="133.95pt,5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" strokecolor="red" strokeweight="2pt">
                <v:shadow on="t" color="black" opacity="24903f" origin=",.5" offset="0,.55556mm"/>
              </v:line>
            </w:pict>
          </mc:Fallback>
        </mc:AlternateContent>
      </w:r>
      <w:r>
        <w:rPr>
          <w:rFonts w:ascii="Palatino Linotype" w:hAnsi="Palatino Linotype"/>
          <w:noProof/>
          <w:color w:val="000000"/>
          <w:lang w:val="es-MX" w:eastAsia="es-MX"/>
        </w:rPr>
        <w:drawing>
          <wp:inline distT="0" distB="0" distL="0" distR="0" wp14:anchorId="36A847D0" wp14:editId="2A579649">
            <wp:extent cx="5210175" cy="7058025"/>
            <wp:effectExtent l="57150" t="57150" r="123825" b="1238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0175" cy="70580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507EF3" w14:textId="36190FDF" w:rsidR="00995214" w:rsidRDefault="00995214" w:rsidP="00275BDE">
      <w:pPr>
        <w:pStyle w:val="Prrafodelista"/>
        <w:numPr>
          <w:ilvl w:val="0"/>
          <w:numId w:val="1"/>
        </w:numPr>
        <w:spacing w:before="240" w:after="240" w:line="360" w:lineRule="auto"/>
        <w:ind w:left="0" w:firstLine="0"/>
        <w:jc w:val="both"/>
        <w:rPr>
          <w:rFonts w:ascii="Palatino Linotype" w:hAnsi="Palatino Linotype"/>
          <w:color w:val="000000"/>
        </w:rPr>
      </w:pPr>
      <w:r>
        <w:rPr>
          <w:rFonts w:ascii="Palatino Linotype" w:hAnsi="Palatino Linotype"/>
          <w:color w:val="000000"/>
        </w:rPr>
        <w:lastRenderedPageBreak/>
        <w:t xml:space="preserve">Asimismo refiere el artículo 25 fracción II del Bando Municipal de Cuautitlán Izcalli 2018 que a la letra dice: </w:t>
      </w:r>
    </w:p>
    <w:p w14:paraId="0697974A" w14:textId="77777777" w:rsidR="00995214" w:rsidRDefault="00995214" w:rsidP="00995214">
      <w:pPr>
        <w:pStyle w:val="Prrafodelista"/>
        <w:spacing w:before="240" w:after="240" w:line="360" w:lineRule="auto"/>
        <w:ind w:left="426"/>
        <w:jc w:val="both"/>
        <w:rPr>
          <w:rFonts w:ascii="Palatino Linotype" w:hAnsi="Palatino Linotype"/>
          <w:color w:val="000000"/>
        </w:rPr>
      </w:pPr>
    </w:p>
    <w:p w14:paraId="0093A4D7" w14:textId="7D51D1E8" w:rsidR="00995214" w:rsidRPr="00356D43" w:rsidRDefault="00356D43" w:rsidP="00356D43">
      <w:pPr>
        <w:pStyle w:val="Prrafodelista"/>
        <w:spacing w:before="240" w:after="240" w:line="360" w:lineRule="auto"/>
        <w:ind w:left="851" w:right="616"/>
        <w:jc w:val="both"/>
        <w:rPr>
          <w:rFonts w:ascii="Palatino Linotype" w:hAnsi="Palatino Linotype"/>
          <w:i/>
          <w:color w:val="000000"/>
          <w:sz w:val="22"/>
          <w:szCs w:val="22"/>
        </w:rPr>
      </w:pPr>
      <w:r>
        <w:rPr>
          <w:rFonts w:ascii="Palatino Linotype" w:hAnsi="Palatino Linotype"/>
          <w:b/>
          <w:i/>
          <w:color w:val="000000"/>
          <w:sz w:val="22"/>
          <w:szCs w:val="22"/>
        </w:rPr>
        <w:t>“</w:t>
      </w:r>
      <w:r w:rsidR="00995214" w:rsidRPr="00356D43">
        <w:rPr>
          <w:rFonts w:ascii="Palatino Linotype" w:hAnsi="Palatino Linotype"/>
          <w:b/>
          <w:i/>
          <w:color w:val="000000"/>
          <w:sz w:val="22"/>
          <w:szCs w:val="22"/>
        </w:rPr>
        <w:t xml:space="preserve">Artículo 25.- </w:t>
      </w:r>
      <w:r w:rsidR="00995214" w:rsidRPr="00356D43">
        <w:rPr>
          <w:rFonts w:ascii="Palatino Linotype" w:hAnsi="Palatino Linotype"/>
          <w:i/>
          <w:color w:val="000000"/>
          <w:sz w:val="22"/>
          <w:szCs w:val="22"/>
        </w:rPr>
        <w:t xml:space="preserve">El Municipio para su organización territorial y administrativa está constituido por la Cabecera Municipal y los siguientes fraccionamientos urbanos, colonias urbanas, unidades en condominio, ejidos, pueblos y fraccionamientos industriales: </w:t>
      </w:r>
    </w:p>
    <w:p w14:paraId="0219DCA9" w14:textId="44A86E78" w:rsidR="00356D43" w:rsidRPr="00356D43" w:rsidRDefault="00356D43" w:rsidP="00356D43">
      <w:pPr>
        <w:pStyle w:val="Prrafodelista"/>
        <w:numPr>
          <w:ilvl w:val="0"/>
          <w:numId w:val="38"/>
        </w:numPr>
        <w:spacing w:before="240" w:after="240" w:line="360" w:lineRule="auto"/>
        <w:ind w:left="851" w:right="616" w:firstLine="0"/>
        <w:jc w:val="both"/>
        <w:rPr>
          <w:rFonts w:ascii="Palatino Linotype" w:hAnsi="Palatino Linotype"/>
          <w:i/>
          <w:color w:val="000000"/>
          <w:sz w:val="22"/>
          <w:szCs w:val="22"/>
        </w:rPr>
      </w:pPr>
      <w:r w:rsidRPr="00356D43">
        <w:rPr>
          <w:rFonts w:ascii="Palatino Linotype" w:hAnsi="Palatino Linotype"/>
          <w:i/>
          <w:color w:val="000000"/>
          <w:sz w:val="22"/>
          <w:szCs w:val="22"/>
        </w:rPr>
        <w:t>Fraccionamientos Urbanos:</w:t>
      </w:r>
    </w:p>
    <w:p w14:paraId="0CA2CDFC" w14:textId="14E993AA" w:rsidR="00356D43" w:rsidRPr="00356D43" w:rsidRDefault="00356D43" w:rsidP="00356D43">
      <w:pPr>
        <w:pStyle w:val="Prrafodelista"/>
        <w:spacing w:before="240" w:after="240" w:line="360" w:lineRule="auto"/>
        <w:ind w:left="851" w:right="616"/>
        <w:jc w:val="both"/>
        <w:rPr>
          <w:rFonts w:ascii="Palatino Linotype" w:hAnsi="Palatino Linotype"/>
          <w:i/>
          <w:color w:val="000000"/>
          <w:sz w:val="22"/>
          <w:szCs w:val="22"/>
        </w:rPr>
      </w:pPr>
      <w:r w:rsidRPr="00356D43">
        <w:rPr>
          <w:rFonts w:ascii="Palatino Linotype" w:hAnsi="Palatino Linotype"/>
          <w:i/>
          <w:color w:val="000000"/>
          <w:sz w:val="22"/>
          <w:szCs w:val="22"/>
        </w:rPr>
        <w:t>…</w:t>
      </w:r>
    </w:p>
    <w:p w14:paraId="5FD2A7DD" w14:textId="22FFE25C" w:rsidR="00356D43" w:rsidRPr="00356D43" w:rsidRDefault="00356D43" w:rsidP="00356D43">
      <w:pPr>
        <w:pStyle w:val="Prrafodelista"/>
        <w:numPr>
          <w:ilvl w:val="0"/>
          <w:numId w:val="38"/>
        </w:numPr>
        <w:spacing w:before="240" w:after="240" w:line="360" w:lineRule="auto"/>
        <w:ind w:left="851" w:right="616" w:firstLine="0"/>
        <w:jc w:val="both"/>
        <w:rPr>
          <w:rFonts w:ascii="Palatino Linotype" w:hAnsi="Palatino Linotype"/>
          <w:i/>
          <w:color w:val="000000"/>
          <w:sz w:val="22"/>
          <w:szCs w:val="22"/>
        </w:rPr>
      </w:pPr>
      <w:r w:rsidRPr="00356D43">
        <w:rPr>
          <w:rFonts w:ascii="Palatino Linotype" w:hAnsi="Palatino Linotype"/>
          <w:i/>
          <w:color w:val="000000"/>
          <w:sz w:val="22"/>
          <w:szCs w:val="22"/>
        </w:rPr>
        <w:t xml:space="preserve">Colonias Urbanas: </w:t>
      </w:r>
    </w:p>
    <w:p w14:paraId="16A715E6" w14:textId="3DFFD42E" w:rsidR="00356D43" w:rsidRPr="00356D43" w:rsidRDefault="00356D43" w:rsidP="00356D43">
      <w:pPr>
        <w:pStyle w:val="Prrafodelista"/>
        <w:spacing w:before="240" w:after="240" w:line="360" w:lineRule="auto"/>
        <w:ind w:left="851" w:right="616"/>
        <w:jc w:val="both"/>
        <w:rPr>
          <w:rFonts w:ascii="Palatino Linotype" w:hAnsi="Palatino Linotype"/>
          <w:i/>
          <w:color w:val="000000"/>
          <w:sz w:val="22"/>
          <w:szCs w:val="22"/>
        </w:rPr>
      </w:pPr>
      <w:r w:rsidRPr="00356D43">
        <w:rPr>
          <w:rFonts w:ascii="Palatino Linotype" w:hAnsi="Palatino Linotype"/>
          <w:i/>
          <w:color w:val="000000"/>
          <w:sz w:val="22"/>
          <w:szCs w:val="22"/>
        </w:rPr>
        <w:t>…</w:t>
      </w:r>
    </w:p>
    <w:p w14:paraId="1A7BCD31" w14:textId="1A7B9A88" w:rsidR="00356D43" w:rsidRPr="00356D43" w:rsidRDefault="00356D43" w:rsidP="00356D43">
      <w:pPr>
        <w:pStyle w:val="Prrafodelista"/>
        <w:spacing w:before="240" w:after="240" w:line="360" w:lineRule="auto"/>
        <w:ind w:left="851" w:right="616"/>
        <w:jc w:val="both"/>
        <w:rPr>
          <w:rFonts w:ascii="Palatino Linotype" w:hAnsi="Palatino Linotype"/>
          <w:b/>
          <w:i/>
          <w:color w:val="000000"/>
          <w:sz w:val="22"/>
          <w:szCs w:val="22"/>
          <w:u w:val="single"/>
        </w:rPr>
      </w:pPr>
      <w:r w:rsidRPr="00356D43">
        <w:rPr>
          <w:rFonts w:ascii="Palatino Linotype" w:hAnsi="Palatino Linotype"/>
          <w:b/>
          <w:i/>
          <w:color w:val="000000"/>
          <w:sz w:val="22"/>
          <w:szCs w:val="22"/>
          <w:u w:val="single"/>
        </w:rPr>
        <w:t>37.- Santa Rosa de Lima</w:t>
      </w:r>
    </w:p>
    <w:p w14:paraId="46EEBC0C" w14:textId="5930F322" w:rsidR="00356D43" w:rsidRPr="00356D43" w:rsidRDefault="00356D43" w:rsidP="00356D43">
      <w:pPr>
        <w:pStyle w:val="Prrafodelista"/>
        <w:spacing w:before="240" w:after="240" w:line="360" w:lineRule="auto"/>
        <w:ind w:left="851" w:right="616"/>
        <w:jc w:val="both"/>
        <w:rPr>
          <w:rFonts w:ascii="Palatino Linotype" w:hAnsi="Palatino Linotype"/>
          <w:i/>
          <w:color w:val="000000"/>
          <w:sz w:val="22"/>
          <w:szCs w:val="22"/>
        </w:rPr>
      </w:pPr>
      <w:r>
        <w:rPr>
          <w:rFonts w:ascii="Palatino Linotype" w:hAnsi="Palatino Linotype"/>
          <w:i/>
          <w:color w:val="000000"/>
          <w:sz w:val="22"/>
          <w:szCs w:val="22"/>
        </w:rPr>
        <w:t>…”</w:t>
      </w:r>
    </w:p>
    <w:p w14:paraId="45EC3EBC" w14:textId="77777777" w:rsidR="00356D43" w:rsidRDefault="00356D43" w:rsidP="00356D43">
      <w:pPr>
        <w:pStyle w:val="Prrafodelista"/>
        <w:spacing w:before="240" w:after="240" w:line="360" w:lineRule="auto"/>
        <w:ind w:left="426"/>
        <w:jc w:val="both"/>
        <w:rPr>
          <w:rFonts w:ascii="Palatino Linotype" w:hAnsi="Palatino Linotype"/>
          <w:color w:val="000000"/>
        </w:rPr>
      </w:pPr>
    </w:p>
    <w:p w14:paraId="16118A1F" w14:textId="14921F52" w:rsidR="00472700" w:rsidRPr="009E23A1" w:rsidRDefault="00356D43" w:rsidP="00275BDE">
      <w:pPr>
        <w:pStyle w:val="Prrafodelista"/>
        <w:numPr>
          <w:ilvl w:val="0"/>
          <w:numId w:val="1"/>
        </w:numPr>
        <w:spacing w:before="240" w:after="240" w:line="360" w:lineRule="auto"/>
        <w:ind w:left="0" w:firstLine="0"/>
        <w:jc w:val="both"/>
        <w:rPr>
          <w:rFonts w:ascii="Palatino Linotype" w:hAnsi="Palatino Linotype"/>
          <w:color w:val="000000"/>
        </w:rPr>
      </w:pPr>
      <w:r w:rsidRPr="009E23A1">
        <w:rPr>
          <w:rFonts w:ascii="Palatino Linotype" w:hAnsi="Palatino Linotype"/>
          <w:color w:val="000000"/>
        </w:rPr>
        <w:t>Luego entonces</w:t>
      </w:r>
      <w:r w:rsidR="00472700" w:rsidRPr="009E23A1">
        <w:rPr>
          <w:rFonts w:ascii="Palatino Linotype" w:hAnsi="Palatino Linotype"/>
          <w:b/>
          <w:color w:val="000000"/>
        </w:rPr>
        <w:t xml:space="preserve">, </w:t>
      </w:r>
      <w:r w:rsidR="00472700" w:rsidRPr="009E23A1">
        <w:rPr>
          <w:rFonts w:ascii="Palatino Linotype" w:hAnsi="Palatino Linotype"/>
          <w:color w:val="000000"/>
        </w:rPr>
        <w:t xml:space="preserve">se aprecia que la respuesta emitida por el </w:t>
      </w:r>
      <w:r w:rsidR="00472700" w:rsidRPr="009E23A1">
        <w:rPr>
          <w:rFonts w:ascii="Palatino Linotype" w:hAnsi="Palatino Linotype"/>
          <w:b/>
          <w:color w:val="000000"/>
        </w:rPr>
        <w:t xml:space="preserve">SUJETO OBLIGADO, </w:t>
      </w:r>
      <w:r w:rsidRPr="009E23A1">
        <w:rPr>
          <w:rFonts w:ascii="Palatino Linotype" w:hAnsi="Palatino Linotype"/>
          <w:color w:val="000000"/>
        </w:rPr>
        <w:t>colma las pretensiones</w:t>
      </w:r>
      <w:r w:rsidR="00472700" w:rsidRPr="009E23A1">
        <w:rPr>
          <w:rFonts w:ascii="Palatino Linotype" w:hAnsi="Palatino Linotype"/>
          <w:color w:val="000000"/>
        </w:rPr>
        <w:t xml:space="preserve"> del particular, pues de la solicitud de información </w:t>
      </w:r>
      <w:r w:rsidRPr="009E23A1">
        <w:rPr>
          <w:rFonts w:ascii="Palatino Linotype" w:hAnsi="Palatino Linotype"/>
          <w:color w:val="000000"/>
        </w:rPr>
        <w:t>inicial</w:t>
      </w:r>
      <w:r w:rsidR="00472700" w:rsidRPr="009E23A1">
        <w:rPr>
          <w:rFonts w:ascii="Palatino Linotype" w:hAnsi="Palatino Linotype"/>
          <w:color w:val="000000"/>
        </w:rPr>
        <w:t xml:space="preserve"> se aprecia que deseaba</w:t>
      </w:r>
      <w:r w:rsidRPr="009E23A1">
        <w:rPr>
          <w:rFonts w:ascii="Palatino Linotype" w:hAnsi="Palatino Linotype"/>
          <w:color w:val="000000"/>
        </w:rPr>
        <w:t xml:space="preserve"> conocer el nombre correcto de la colonia y si esta pertenece al </w:t>
      </w:r>
      <w:r w:rsidRPr="009E23A1">
        <w:rPr>
          <w:rFonts w:ascii="Palatino Linotype" w:hAnsi="Palatino Linotype"/>
          <w:b/>
          <w:color w:val="000000"/>
        </w:rPr>
        <w:t>Municipio de Cuautitlán Izcalli</w:t>
      </w:r>
      <w:r w:rsidRPr="009E23A1">
        <w:rPr>
          <w:rFonts w:ascii="Palatino Linotype" w:hAnsi="Palatino Linotype"/>
          <w:color w:val="000000"/>
        </w:rPr>
        <w:t xml:space="preserve"> y que de acuerdo al Plan de Desarrollo Urbano y a lo dispuesto de el Bando Municipal, el nombre correcto de la Colonia es </w:t>
      </w:r>
      <w:r w:rsidRPr="009E23A1">
        <w:rPr>
          <w:rFonts w:ascii="Palatino Linotype" w:hAnsi="Palatino Linotype"/>
          <w:color w:val="000000"/>
          <w:u w:val="single"/>
        </w:rPr>
        <w:t>Santa Rosa de Lima</w:t>
      </w:r>
      <w:r w:rsidRPr="009E23A1">
        <w:rPr>
          <w:rFonts w:ascii="Palatino Linotype" w:hAnsi="Palatino Linotype"/>
          <w:color w:val="000000"/>
        </w:rPr>
        <w:t xml:space="preserve"> y la misma se encuentra dentro de la delimitación territorial del </w:t>
      </w:r>
      <w:r w:rsidR="009E23A1" w:rsidRPr="009E23A1">
        <w:rPr>
          <w:rFonts w:ascii="Palatino Linotype" w:hAnsi="Palatino Linotype"/>
          <w:b/>
          <w:color w:val="000000"/>
        </w:rPr>
        <w:t xml:space="preserve">SUJETO OBLIGADO. </w:t>
      </w:r>
    </w:p>
    <w:p w14:paraId="44C8594A" w14:textId="77777777" w:rsidR="009E23A1" w:rsidRPr="009E23A1" w:rsidRDefault="009E23A1" w:rsidP="009E23A1">
      <w:pPr>
        <w:pStyle w:val="Prrafodelista"/>
        <w:spacing w:before="240" w:after="240" w:line="360" w:lineRule="auto"/>
        <w:ind w:left="426"/>
        <w:jc w:val="both"/>
        <w:rPr>
          <w:rFonts w:ascii="Palatino Linotype" w:hAnsi="Palatino Linotype"/>
          <w:color w:val="000000"/>
        </w:rPr>
      </w:pPr>
    </w:p>
    <w:p w14:paraId="15E840A8" w14:textId="0A051F76" w:rsidR="009E23A1" w:rsidRPr="004C10BC" w:rsidRDefault="00472700" w:rsidP="00275BDE">
      <w:pPr>
        <w:pStyle w:val="Prrafodelista"/>
        <w:numPr>
          <w:ilvl w:val="0"/>
          <w:numId w:val="1"/>
        </w:numPr>
        <w:spacing w:before="240" w:after="240" w:line="360" w:lineRule="auto"/>
        <w:ind w:left="0" w:firstLine="0"/>
        <w:jc w:val="both"/>
        <w:rPr>
          <w:rFonts w:ascii="Palatino Linotype" w:hAnsi="Palatino Linotype"/>
          <w:color w:val="000000"/>
        </w:rPr>
      </w:pPr>
      <w:r>
        <w:rPr>
          <w:rFonts w:ascii="Palatino Linotype" w:hAnsi="Palatino Linotype"/>
          <w:color w:val="000000"/>
        </w:rPr>
        <w:lastRenderedPageBreak/>
        <w:t xml:space="preserve">Motivo por el cual, resultan infundadas las razones o motivos de inconformidad vertidos por el particular a este punto, pues como es de recordar, manifestó que la respuesta: </w:t>
      </w:r>
      <w:r w:rsidRPr="004C10BC">
        <w:rPr>
          <w:rFonts w:ascii="Palatino Linotype" w:hAnsi="Palatino Linotype"/>
          <w:i/>
          <w:color w:val="000000"/>
        </w:rPr>
        <w:t>“…</w:t>
      </w:r>
      <w:r w:rsidR="009E23A1" w:rsidRPr="009E23A1">
        <w:rPr>
          <w:rFonts w:ascii="Palatino Linotype" w:hAnsi="Palatino Linotype"/>
          <w:i/>
          <w:color w:val="000000"/>
          <w:sz w:val="22"/>
          <w:szCs w:val="22"/>
        </w:rPr>
        <w:t>fue parcialmente completa</w:t>
      </w:r>
      <w:r w:rsidR="009E23A1">
        <w:rPr>
          <w:rFonts w:ascii="Palatino Linotype" w:hAnsi="Palatino Linotype"/>
          <w:i/>
          <w:color w:val="000000"/>
          <w:sz w:val="22"/>
          <w:szCs w:val="22"/>
        </w:rPr>
        <w:t>...</w:t>
      </w:r>
      <w:r w:rsidRPr="004C10BC">
        <w:rPr>
          <w:rFonts w:ascii="Palatino Linotype" w:hAnsi="Palatino Linotype"/>
          <w:i/>
          <w:color w:val="000000"/>
        </w:rPr>
        <w:t>”</w:t>
      </w:r>
      <w:r>
        <w:rPr>
          <w:rFonts w:ascii="Palatino Linotype" w:hAnsi="Palatino Linotype"/>
          <w:i/>
          <w:color w:val="000000"/>
        </w:rPr>
        <w:t xml:space="preserve">. </w:t>
      </w:r>
      <w:r>
        <w:rPr>
          <w:rFonts w:ascii="Palatino Linotype" w:hAnsi="Palatino Linotype"/>
          <w:color w:val="000000"/>
        </w:rPr>
        <w:t xml:space="preserve">Lo anterior a que, </w:t>
      </w:r>
      <w:r w:rsidRPr="004C10BC">
        <w:rPr>
          <w:rFonts w:ascii="Palatino Linotype" w:hAnsi="Palatino Linotype"/>
          <w:i/>
          <w:color w:val="000000"/>
        </w:rPr>
        <w:t>-se insiste-,</w:t>
      </w:r>
      <w:r w:rsidR="009E23A1">
        <w:rPr>
          <w:rFonts w:ascii="Palatino Linotype" w:hAnsi="Palatino Linotype"/>
          <w:color w:val="000000"/>
        </w:rPr>
        <w:t xml:space="preserve"> si se le dio a conocer el nombre correcto de la colonia y que la misma si pertenece al Municipio de Cuautitlán Izcalli,</w:t>
      </w:r>
      <w:r>
        <w:rPr>
          <w:rFonts w:ascii="Palatino Linotype" w:hAnsi="Palatino Linotype"/>
          <w:color w:val="000000"/>
        </w:rPr>
        <w:t xml:space="preserve"> y por tanto no se advierte omisión alguna por parte del </w:t>
      </w:r>
      <w:r w:rsidRPr="004C10BC">
        <w:rPr>
          <w:rFonts w:ascii="Palatino Linotype" w:hAnsi="Palatino Linotype"/>
          <w:b/>
          <w:color w:val="000000"/>
        </w:rPr>
        <w:t>SUJETO OBLIGADO</w:t>
      </w:r>
      <w:r w:rsidR="009E23A1">
        <w:rPr>
          <w:rFonts w:ascii="Palatino Linotype" w:hAnsi="Palatino Linotype"/>
          <w:color w:val="000000"/>
        </w:rPr>
        <w:t xml:space="preserve"> por tanto, se tiene por colmada la solicitud de información. </w:t>
      </w:r>
    </w:p>
    <w:p w14:paraId="40CE6F17" w14:textId="77777777" w:rsidR="00472700" w:rsidRDefault="00472700" w:rsidP="00472700">
      <w:pPr>
        <w:pStyle w:val="Prrafodelista"/>
        <w:spacing w:before="240" w:after="240" w:line="360" w:lineRule="auto"/>
        <w:ind w:left="426"/>
        <w:jc w:val="both"/>
        <w:rPr>
          <w:rFonts w:ascii="Palatino Linotype" w:hAnsi="Palatino Linotype"/>
          <w:color w:val="000000"/>
        </w:rPr>
      </w:pPr>
    </w:p>
    <w:p w14:paraId="65DDF53A" w14:textId="1AEB0EB1" w:rsidR="00364ECD" w:rsidRPr="00B410E1" w:rsidRDefault="00364ECD" w:rsidP="00364ECD">
      <w:pPr>
        <w:pStyle w:val="Prrafodelista"/>
        <w:numPr>
          <w:ilvl w:val="0"/>
          <w:numId w:val="1"/>
        </w:numPr>
        <w:tabs>
          <w:tab w:val="left" w:pos="0"/>
        </w:tabs>
        <w:spacing w:line="360" w:lineRule="auto"/>
        <w:ind w:left="0" w:right="49" w:firstLine="0"/>
        <w:jc w:val="both"/>
        <w:rPr>
          <w:rFonts w:ascii="Palatino Linotype" w:hAnsi="Palatino Linotype"/>
          <w:color w:val="000000"/>
          <w:sz w:val="22"/>
          <w:szCs w:val="22"/>
        </w:rPr>
      </w:pPr>
      <w:r>
        <w:rPr>
          <w:rFonts w:ascii="Palatino Linotype" w:hAnsi="Palatino Linotype" w:cs="Arial"/>
        </w:rPr>
        <w:t>Sumado a lo an</w:t>
      </w:r>
      <w:r w:rsidR="00A67CD8">
        <w:rPr>
          <w:rFonts w:ascii="Palatino Linotype" w:hAnsi="Palatino Linotype" w:cs="Arial"/>
        </w:rPr>
        <w:t>terior, es dable señalar, que el particular agregó a la</w:t>
      </w:r>
      <w:r>
        <w:rPr>
          <w:rFonts w:ascii="Palatino Linotype" w:hAnsi="Palatino Linotype" w:cs="Arial"/>
        </w:rPr>
        <w:t xml:space="preserve"> solicitud </w:t>
      </w:r>
      <w:r w:rsidR="00A67CD8">
        <w:rPr>
          <w:rFonts w:ascii="Palatino Linotype" w:hAnsi="Palatino Linotype" w:cs="Arial"/>
        </w:rPr>
        <w:t>“…</w:t>
      </w:r>
      <w:r w:rsidR="00A67CD8" w:rsidRPr="00A67CD8">
        <w:rPr>
          <w:rFonts w:ascii="Palatino Linotype" w:hAnsi="Palatino Linotype"/>
          <w:i/>
          <w:color w:val="000000"/>
        </w:rPr>
        <w:t>ya que es el propio Ayuntamiento, a través de diversas Unidades Administrativas quien emite documentación con diferente nomenclatura, generando una confusión con ello</w:t>
      </w:r>
      <w:r w:rsidR="00A67CD8">
        <w:rPr>
          <w:rFonts w:ascii="Palatino Linotype" w:hAnsi="Palatino Linotype"/>
          <w:i/>
          <w:color w:val="000000"/>
        </w:rPr>
        <w:t xml:space="preserve">...” </w:t>
      </w:r>
      <w:r>
        <w:rPr>
          <w:rFonts w:ascii="Palatino Linotype" w:hAnsi="Palatino Linotype" w:cs="Arial"/>
          <w:szCs w:val="20"/>
        </w:rPr>
        <w:t>no constituye</w:t>
      </w:r>
      <w:r w:rsidRPr="00B410E1">
        <w:rPr>
          <w:rFonts w:ascii="Palatino Linotype" w:hAnsi="Palatino Linotype" w:cs="Arial"/>
          <w:szCs w:val="20"/>
        </w:rPr>
        <w:t xml:space="preserve"> un derecho de acceso a la información pública y por lo tanto </w:t>
      </w:r>
      <w:r>
        <w:rPr>
          <w:rFonts w:ascii="Palatino Linotype" w:hAnsi="Palatino Linotype" w:cs="Arial"/>
          <w:b/>
          <w:szCs w:val="20"/>
          <w:u w:val="single"/>
        </w:rPr>
        <w:t>no es</w:t>
      </w:r>
      <w:r w:rsidRPr="00B410E1">
        <w:rPr>
          <w:rFonts w:ascii="Palatino Linotype" w:hAnsi="Palatino Linotype" w:cs="Arial"/>
          <w:b/>
          <w:szCs w:val="20"/>
          <w:u w:val="single"/>
        </w:rPr>
        <w:t xml:space="preserve"> atendible mediante una solicitud de Acceso a la Información</w:t>
      </w:r>
      <w:r w:rsidRPr="00B410E1">
        <w:rPr>
          <w:rFonts w:ascii="Palatino Linotype" w:hAnsi="Palatino Linotype" w:cs="Arial"/>
          <w:szCs w:val="20"/>
        </w:rPr>
        <w:t>, porque se tratan de manifestaciones subjetivas vertidas por el particular,</w:t>
      </w:r>
      <w:r w:rsidRPr="00B410E1">
        <w:rPr>
          <w:rFonts w:ascii="Palatino Linotype" w:hAnsi="Palatino Linotype" w:cs="Arial"/>
        </w:rPr>
        <w:t xml:space="preserve"> interrogantes y declaraciones que no se colman con la entrega de documentos, situación que conlleva a afirmar que se está en presencia del ejercicio del </w:t>
      </w:r>
      <w:r w:rsidRPr="00B410E1">
        <w:rPr>
          <w:rFonts w:ascii="Palatino Linotype" w:hAnsi="Palatino Linotype" w:cs="Arial"/>
          <w:b/>
          <w:u w:val="single"/>
        </w:rPr>
        <w:t>DERECHO DE PETICIÓN</w:t>
      </w:r>
      <w:r w:rsidRPr="00B410E1">
        <w:rPr>
          <w:rFonts w:ascii="Palatino Linotype" w:hAnsi="Palatino Linotype" w:cs="Arial"/>
        </w:rPr>
        <w:t>.</w:t>
      </w:r>
    </w:p>
    <w:p w14:paraId="0F1592CE" w14:textId="77777777" w:rsidR="00364ECD" w:rsidRPr="00B410E1" w:rsidRDefault="00364ECD" w:rsidP="00364ECD">
      <w:pPr>
        <w:pStyle w:val="Prrafodelista"/>
        <w:spacing w:line="360" w:lineRule="auto"/>
        <w:ind w:left="0"/>
        <w:jc w:val="both"/>
        <w:rPr>
          <w:rFonts w:ascii="Palatino Linotype" w:hAnsi="Palatino Linotype"/>
          <w:color w:val="000000"/>
          <w:sz w:val="22"/>
          <w:szCs w:val="22"/>
        </w:rPr>
      </w:pPr>
    </w:p>
    <w:p w14:paraId="49ADAF6B" w14:textId="77777777" w:rsidR="00364ECD" w:rsidRPr="00B410E1" w:rsidRDefault="00364ECD" w:rsidP="00364ECD">
      <w:pPr>
        <w:pStyle w:val="Prrafodelista"/>
        <w:numPr>
          <w:ilvl w:val="0"/>
          <w:numId w:val="1"/>
        </w:numPr>
        <w:tabs>
          <w:tab w:val="left" w:pos="0"/>
        </w:tabs>
        <w:spacing w:line="360" w:lineRule="auto"/>
        <w:ind w:left="0" w:right="49" w:firstLine="0"/>
        <w:jc w:val="both"/>
        <w:rPr>
          <w:rFonts w:ascii="Palatino Linotype" w:hAnsi="Palatino Linotype" w:cs="Arial"/>
        </w:rPr>
      </w:pPr>
      <w:r w:rsidRPr="00B410E1">
        <w:rPr>
          <w:rFonts w:ascii="Palatino Linotype" w:hAnsi="Palatino Linotype" w:cs="Arial"/>
        </w:rPr>
        <w:t xml:space="preserve">Por lo que la entrega de una razón o un razonamiento por parte del Sujeto Obligado no es algo que la ley establezca como atribución, derecho, o facultad; pues ello implicaría un juicio de valor referente a </w:t>
      </w:r>
      <w:r w:rsidRPr="00B410E1">
        <w:rPr>
          <w:rFonts w:ascii="Palatino Linotype" w:hAnsi="Palatino Linotype" w:cs="Arial"/>
          <w:b/>
          <w:u w:val="single"/>
        </w:rPr>
        <w:t>un cuestionamiento</w:t>
      </w:r>
      <w:r w:rsidRPr="00B410E1">
        <w:rPr>
          <w:rFonts w:ascii="Palatino Linotype" w:hAnsi="Palatino Linotype" w:cs="Arial"/>
        </w:rPr>
        <w:t xml:space="preserve"> realizado, los cuales, </w:t>
      </w:r>
      <w:r w:rsidRPr="00B410E1">
        <w:rPr>
          <w:rFonts w:ascii="Palatino Linotype" w:hAnsi="Palatino Linotype" w:cs="Arial"/>
          <w:b/>
          <w:u w:val="single"/>
        </w:rPr>
        <w:t>al constituir interrogantes</w:t>
      </w:r>
      <w:r w:rsidRPr="00B410E1">
        <w:rPr>
          <w:rFonts w:ascii="Palatino Linotype" w:hAnsi="Palatino Linotype" w:cs="Arial"/>
        </w:rPr>
        <w:t xml:space="preserve">, inquietudes y manifestaciones se satisfacen vía derecho de petición. </w:t>
      </w:r>
    </w:p>
    <w:p w14:paraId="272F79C2" w14:textId="77777777" w:rsidR="00364ECD" w:rsidRPr="00B410E1" w:rsidRDefault="00364ECD" w:rsidP="00364ECD">
      <w:pPr>
        <w:pStyle w:val="Prrafodelista"/>
        <w:spacing w:after="240" w:line="360" w:lineRule="auto"/>
        <w:ind w:left="0"/>
        <w:jc w:val="both"/>
        <w:rPr>
          <w:rFonts w:ascii="Palatino Linotype" w:hAnsi="Palatino Linotype" w:cs="Arial"/>
        </w:rPr>
      </w:pPr>
    </w:p>
    <w:p w14:paraId="635ED1CE" w14:textId="77777777" w:rsidR="00364ECD" w:rsidRPr="00B410E1" w:rsidRDefault="00364ECD" w:rsidP="00364ECD">
      <w:pPr>
        <w:pStyle w:val="Prrafodelista"/>
        <w:numPr>
          <w:ilvl w:val="0"/>
          <w:numId w:val="1"/>
        </w:numPr>
        <w:tabs>
          <w:tab w:val="left" w:pos="0"/>
        </w:tabs>
        <w:spacing w:line="360" w:lineRule="auto"/>
        <w:ind w:left="0" w:right="49" w:firstLine="0"/>
        <w:jc w:val="both"/>
        <w:rPr>
          <w:rFonts w:ascii="Palatino Linotype" w:hAnsi="Palatino Linotype" w:cs="Arial"/>
        </w:rPr>
      </w:pPr>
      <w:r w:rsidRPr="00B410E1">
        <w:rPr>
          <w:rFonts w:ascii="Palatino Linotype" w:hAnsi="Palatino Linotype" w:cs="Arial"/>
        </w:rPr>
        <w:t>Así, es transcendental dejar en claro lo que debe entenderse por derecho de petición y por derecho de acceso a la información pública.</w:t>
      </w:r>
    </w:p>
    <w:p w14:paraId="47A3ACDE" w14:textId="77777777" w:rsidR="00364ECD" w:rsidRPr="00B410E1" w:rsidRDefault="00364ECD" w:rsidP="00364ECD">
      <w:pPr>
        <w:pStyle w:val="Prrafodelista"/>
        <w:autoSpaceDE w:val="0"/>
        <w:autoSpaceDN w:val="0"/>
        <w:adjustRightInd w:val="0"/>
        <w:spacing w:after="240" w:line="360" w:lineRule="auto"/>
        <w:ind w:left="0"/>
        <w:jc w:val="both"/>
        <w:rPr>
          <w:rFonts w:ascii="Palatino Linotype" w:hAnsi="Palatino Linotype" w:cs="Arial"/>
        </w:rPr>
      </w:pPr>
    </w:p>
    <w:p w14:paraId="6D2BA31A" w14:textId="77777777" w:rsidR="00364ECD" w:rsidRPr="00B410E1" w:rsidRDefault="00364ECD" w:rsidP="00364ECD">
      <w:pPr>
        <w:pStyle w:val="Prrafodelista"/>
        <w:numPr>
          <w:ilvl w:val="0"/>
          <w:numId w:val="1"/>
        </w:numPr>
        <w:tabs>
          <w:tab w:val="left" w:pos="0"/>
        </w:tabs>
        <w:spacing w:line="360" w:lineRule="auto"/>
        <w:ind w:left="0" w:right="49" w:firstLine="0"/>
        <w:jc w:val="both"/>
        <w:rPr>
          <w:rFonts w:ascii="Palatino Linotype" w:hAnsi="Palatino Linotype" w:cs="Arial"/>
          <w:i/>
        </w:rPr>
      </w:pPr>
      <w:r w:rsidRPr="00B410E1">
        <w:rPr>
          <w:rFonts w:ascii="Palatino Linotype" w:hAnsi="Palatino Linotype" w:cs="Arial"/>
        </w:rPr>
        <w:t>Por lo que respecta a la definición de derecho de petición, el Maestro Ignacio Burgoa Orihuela refiere: “…</w:t>
      </w:r>
      <w:r w:rsidRPr="00B410E1">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B410E1">
        <w:rPr>
          <w:rStyle w:val="Refdenotaalpie"/>
          <w:rFonts w:ascii="Palatino Linotype" w:hAnsi="Palatino Linotype"/>
          <w:i/>
        </w:rPr>
        <w:t xml:space="preserve"> </w:t>
      </w:r>
      <w:r w:rsidRPr="00B410E1">
        <w:rPr>
          <w:rStyle w:val="Refdenotaalpie"/>
          <w:rFonts w:ascii="Palatino Linotype" w:hAnsi="Palatino Linotype"/>
          <w:i/>
        </w:rPr>
        <w:footnoteReference w:id="1"/>
      </w:r>
      <w:r w:rsidRPr="00B410E1">
        <w:rPr>
          <w:rFonts w:ascii="Palatino Linotype" w:hAnsi="Palatino Linotype"/>
          <w:i/>
        </w:rPr>
        <w:t>“</w:t>
      </w:r>
      <w:r w:rsidRPr="00B410E1">
        <w:rPr>
          <w:rFonts w:ascii="Palatino Linotype" w:hAnsi="Palatino Linotype" w:cs="Arial"/>
          <w:i/>
        </w:rPr>
        <w:t>.</w:t>
      </w:r>
    </w:p>
    <w:p w14:paraId="3E1D1036" w14:textId="77777777" w:rsidR="00364ECD" w:rsidRPr="00B410E1" w:rsidRDefault="00364ECD" w:rsidP="00364ECD">
      <w:pPr>
        <w:pStyle w:val="Prrafodelista"/>
        <w:rPr>
          <w:rFonts w:ascii="Palatino Linotype" w:hAnsi="Palatino Linotype" w:cs="Arial"/>
          <w:i/>
        </w:rPr>
      </w:pPr>
    </w:p>
    <w:p w14:paraId="7C03B384" w14:textId="77777777" w:rsidR="00364ECD" w:rsidRPr="00B410E1" w:rsidRDefault="00364ECD" w:rsidP="00364ECD">
      <w:pPr>
        <w:pStyle w:val="Prrafodelista"/>
        <w:numPr>
          <w:ilvl w:val="0"/>
          <w:numId w:val="1"/>
        </w:numPr>
        <w:tabs>
          <w:tab w:val="left" w:pos="0"/>
        </w:tabs>
        <w:spacing w:line="360" w:lineRule="auto"/>
        <w:ind w:left="0" w:right="49" w:firstLine="0"/>
        <w:jc w:val="both"/>
        <w:rPr>
          <w:rFonts w:ascii="Palatino Linotype" w:hAnsi="Palatino Linotype" w:cs="Arial"/>
          <w:i/>
        </w:rPr>
      </w:pPr>
      <w:r w:rsidRPr="00B410E1">
        <w:rPr>
          <w:rFonts w:ascii="Palatino Linotype" w:hAnsi="Palatino Linotype" w:cs="Arial"/>
        </w:rPr>
        <w:t xml:space="preserve">Por su parte, David Cienfuegos Salgado, concibe al derecho de petición como </w:t>
      </w:r>
      <w:r w:rsidRPr="00B410E1">
        <w:rPr>
          <w:rFonts w:ascii="Palatino Linotype" w:hAnsi="Palatino Linotype" w:cs="Arial"/>
          <w:i/>
        </w:rPr>
        <w:t>“el derecho de toda persona a ser escuchado por quienes ejercen el poder público.</w:t>
      </w:r>
      <w:r w:rsidRPr="00B410E1">
        <w:rPr>
          <w:rStyle w:val="Refdenotaalpie"/>
          <w:rFonts w:ascii="Palatino Linotype" w:hAnsi="Palatino Linotype"/>
          <w:i/>
        </w:rPr>
        <w:t xml:space="preserve"> </w:t>
      </w:r>
      <w:r w:rsidRPr="00B410E1">
        <w:rPr>
          <w:rStyle w:val="Refdenotaalpie"/>
          <w:rFonts w:ascii="Palatino Linotype" w:hAnsi="Palatino Linotype"/>
          <w:i/>
        </w:rPr>
        <w:footnoteReference w:id="2"/>
      </w:r>
      <w:r w:rsidRPr="00B410E1">
        <w:rPr>
          <w:rFonts w:ascii="Palatino Linotype" w:hAnsi="Palatino Linotype" w:cs="Arial"/>
          <w:i/>
        </w:rPr>
        <w:t>” .</w:t>
      </w:r>
    </w:p>
    <w:p w14:paraId="350ACF3B" w14:textId="77777777" w:rsidR="00364ECD" w:rsidRPr="00B410E1" w:rsidRDefault="00364ECD" w:rsidP="00364ECD">
      <w:pPr>
        <w:pStyle w:val="Prrafodelista"/>
        <w:autoSpaceDE w:val="0"/>
        <w:autoSpaceDN w:val="0"/>
        <w:adjustRightInd w:val="0"/>
        <w:spacing w:after="240" w:line="360" w:lineRule="auto"/>
        <w:ind w:left="0"/>
        <w:jc w:val="both"/>
        <w:rPr>
          <w:rFonts w:ascii="Palatino Linotype" w:hAnsi="Palatino Linotype" w:cs="Arial"/>
        </w:rPr>
      </w:pPr>
    </w:p>
    <w:p w14:paraId="7ABCE312" w14:textId="77777777" w:rsidR="00364ECD" w:rsidRPr="00B410E1" w:rsidRDefault="00364ECD" w:rsidP="00364ECD">
      <w:pPr>
        <w:pStyle w:val="Prrafodelista"/>
        <w:numPr>
          <w:ilvl w:val="0"/>
          <w:numId w:val="1"/>
        </w:numPr>
        <w:tabs>
          <w:tab w:val="left" w:pos="0"/>
        </w:tabs>
        <w:spacing w:line="360" w:lineRule="auto"/>
        <w:ind w:left="0" w:right="49" w:firstLine="0"/>
        <w:jc w:val="both"/>
        <w:rPr>
          <w:rFonts w:ascii="Palatino Linotype" w:hAnsi="Palatino Linotype" w:cs="Arial"/>
          <w:i/>
        </w:rPr>
      </w:pPr>
      <w:r w:rsidRPr="00B410E1">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B410E1">
        <w:rPr>
          <w:rFonts w:ascii="Palatino Linotype" w:hAnsi="Palatino Linotype" w:cs="Arial"/>
          <w:i/>
        </w:rPr>
        <w:t xml:space="preserve">“un derecho fundamental tanto de carácter individual como colectivo, cuyas limitaciones deben estar establecida en la ley, así como una garantía de que la información sea transmitida con claridad y objetividad, por </w:t>
      </w:r>
      <w:r w:rsidRPr="00B410E1">
        <w:rPr>
          <w:rFonts w:ascii="Palatino Linotype" w:hAnsi="Palatino Linotype" w:cs="Arial"/>
          <w:i/>
        </w:rPr>
        <w:lastRenderedPageBreak/>
        <w:t>cuanto a que es un bien jurídico que coadyuva al desarrollo de las personas y a la formación de opinión pública de calidad para poder participar y luego influir en la vida pública.</w:t>
      </w:r>
      <w:r w:rsidRPr="00B410E1">
        <w:rPr>
          <w:rStyle w:val="Refdenotaalpie"/>
          <w:rFonts w:ascii="Palatino Linotype" w:hAnsi="Palatino Linotype"/>
          <w:i/>
        </w:rPr>
        <w:t xml:space="preserve"> </w:t>
      </w:r>
      <w:r w:rsidRPr="00B410E1">
        <w:rPr>
          <w:rStyle w:val="Refdenotaalpie"/>
          <w:rFonts w:ascii="Palatino Linotype" w:hAnsi="Palatino Linotype"/>
          <w:i/>
        </w:rPr>
        <w:footnoteReference w:id="3"/>
      </w:r>
      <w:r w:rsidRPr="00B410E1">
        <w:rPr>
          <w:rFonts w:ascii="Palatino Linotype" w:hAnsi="Palatino Linotype" w:cs="Arial"/>
          <w:i/>
        </w:rPr>
        <w:t>“.</w:t>
      </w:r>
    </w:p>
    <w:p w14:paraId="3B60252C" w14:textId="77777777" w:rsidR="00364ECD" w:rsidRPr="00B410E1" w:rsidRDefault="00364ECD" w:rsidP="00364ECD">
      <w:pPr>
        <w:pStyle w:val="Prrafodelista"/>
        <w:autoSpaceDE w:val="0"/>
        <w:autoSpaceDN w:val="0"/>
        <w:adjustRightInd w:val="0"/>
        <w:spacing w:after="240" w:line="360" w:lineRule="auto"/>
        <w:ind w:left="0"/>
        <w:jc w:val="both"/>
        <w:rPr>
          <w:rFonts w:ascii="Palatino Linotype" w:hAnsi="Palatino Linotype" w:cs="Arial"/>
        </w:rPr>
      </w:pPr>
    </w:p>
    <w:p w14:paraId="727ED7BB" w14:textId="77777777" w:rsidR="00364ECD" w:rsidRPr="00B410E1" w:rsidRDefault="00364ECD" w:rsidP="00364ECD">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B410E1">
        <w:rPr>
          <w:rFonts w:ascii="Palatino Linotype" w:eastAsia="Times New Roman" w:hAnsi="Palatino Linotype" w:cs="Arial"/>
          <w:lang w:eastAsia="es-MX"/>
        </w:rPr>
        <w:t xml:space="preserve">Además, el derecho a la información constituye una prerrogativa de acceder a documentación en poder de los Sujetos Obligados, </w:t>
      </w:r>
      <w:r w:rsidRPr="00B410E1">
        <w:rPr>
          <w:rFonts w:ascii="Palatino Linotype" w:eastAsia="Times New Roman" w:hAnsi="Palatino Linotype" w:cs="Arial"/>
          <w:b/>
          <w:u w:val="single"/>
          <w:lang w:eastAsia="es-MX"/>
        </w:rPr>
        <w:t>NO ASÍ A REALIZAR CUESTIONAMIENTOS, O MANIFESTACIONES SUBJETIVAS</w:t>
      </w:r>
      <w:r w:rsidRPr="00B410E1">
        <w:rPr>
          <w:rFonts w:ascii="Palatino Linotype" w:eastAsia="Times New Roman" w:hAnsi="Palatino Linotype" w:cs="Arial"/>
          <w:lang w:eastAsia="es-MX"/>
        </w:rPr>
        <w:t xml:space="preserve">. Sirve de apoyo a lo anterior la definición de derecho a la información de Ernesto Villanueva </w:t>
      </w:r>
      <w:proofErr w:type="spellStart"/>
      <w:r w:rsidRPr="00B410E1">
        <w:rPr>
          <w:rFonts w:ascii="Palatino Linotype" w:eastAsia="Times New Roman" w:hAnsi="Palatino Linotype" w:cs="Arial"/>
          <w:lang w:eastAsia="es-MX"/>
        </w:rPr>
        <w:t>Villanueva</w:t>
      </w:r>
      <w:proofErr w:type="spellEnd"/>
      <w:r w:rsidRPr="00B410E1">
        <w:rPr>
          <w:rFonts w:ascii="Palatino Linotype" w:eastAsia="Times New Roman" w:hAnsi="Palatino Linotype" w:cs="Arial"/>
          <w:lang w:eastAsia="es-MX"/>
        </w:rPr>
        <w:t xml:space="preserve"> que dice: “</w:t>
      </w:r>
      <w:r w:rsidRPr="00B410E1">
        <w:rPr>
          <w:rFonts w:ascii="Palatino Linotype" w:eastAsia="Times New Roman" w:hAnsi="Palatino Linotype" w:cs="Arial"/>
          <w:i/>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roofErr w:type="gramStart"/>
      <w:r w:rsidRPr="00B410E1">
        <w:rPr>
          <w:rFonts w:ascii="Palatino Linotype" w:eastAsia="Times New Roman" w:hAnsi="Palatino Linotype" w:cs="Arial"/>
          <w:i/>
          <w:lang w:eastAsia="es-MX"/>
        </w:rPr>
        <w:t xml:space="preserve">” </w:t>
      </w:r>
      <w:proofErr w:type="gramEnd"/>
      <w:r w:rsidRPr="00B410E1">
        <w:rPr>
          <w:rStyle w:val="Refdenotaalpie"/>
          <w:rFonts w:ascii="Palatino Linotype" w:eastAsia="Times New Roman" w:hAnsi="Palatino Linotype" w:cs="Arial"/>
          <w:i/>
          <w:lang w:eastAsia="es-MX"/>
        </w:rPr>
        <w:footnoteReference w:id="4"/>
      </w:r>
      <w:r w:rsidRPr="00B410E1">
        <w:rPr>
          <w:rFonts w:ascii="Palatino Linotype" w:eastAsia="Times New Roman" w:hAnsi="Palatino Linotype" w:cs="Arial"/>
          <w:i/>
          <w:lang w:eastAsia="es-MX"/>
        </w:rPr>
        <w:t>.</w:t>
      </w:r>
    </w:p>
    <w:p w14:paraId="07271D78" w14:textId="77777777" w:rsidR="00364ECD" w:rsidRPr="00B410E1" w:rsidRDefault="00364ECD" w:rsidP="00364ECD">
      <w:pPr>
        <w:pStyle w:val="Prrafodelista"/>
        <w:rPr>
          <w:rFonts w:ascii="Palatino Linotype" w:hAnsi="Palatino Linotype" w:cs="Arial"/>
        </w:rPr>
      </w:pPr>
    </w:p>
    <w:p w14:paraId="02A233E1" w14:textId="77777777" w:rsidR="00364ECD" w:rsidRPr="008E6E08" w:rsidRDefault="00364ECD" w:rsidP="00364ECD">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B410E1">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B410E1">
        <w:rPr>
          <w:rFonts w:ascii="Palatino Linotype" w:eastAsia="Times New Roman"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B410E1">
        <w:rPr>
          <w:rFonts w:ascii="Palatino Linotype" w:hAnsi="Palatino Linotype" w:cs="Arial"/>
          <w:bCs/>
          <w:lang w:eastAsia="es-CO"/>
        </w:rPr>
        <w:t>segundo supuesto, la petición se encamina primordialmente a</w:t>
      </w:r>
      <w:r w:rsidRPr="00B410E1">
        <w:rPr>
          <w:rFonts w:ascii="Palatino Linotype" w:hAnsi="Palatino Linotype" w:cs="Arial"/>
        </w:rPr>
        <w:t xml:space="preserve"> permitir el </w:t>
      </w:r>
      <w:r w:rsidRPr="00B410E1">
        <w:rPr>
          <w:rFonts w:ascii="Palatino Linotype" w:hAnsi="Palatino Linotype" w:cs="Arial"/>
          <w:lang w:eastAsia="es-CO"/>
        </w:rPr>
        <w:t xml:space="preserve">acceso a datos, registros y todo tipo de información pública </w:t>
      </w:r>
      <w:r w:rsidRPr="00B410E1">
        <w:rPr>
          <w:rFonts w:ascii="Palatino Linotype" w:hAnsi="Palatino Linotype" w:cs="Arial"/>
          <w:b/>
          <w:lang w:eastAsia="es-CO"/>
        </w:rPr>
        <w:t>que conste en documentos</w:t>
      </w:r>
      <w:r w:rsidRPr="00B410E1">
        <w:rPr>
          <w:rFonts w:ascii="Palatino Linotype" w:hAnsi="Palatino Linotype" w:cs="Arial"/>
          <w:lang w:eastAsia="es-CO"/>
        </w:rPr>
        <w:t xml:space="preserve">, sea generada o se encuentre en posesión de </w:t>
      </w:r>
      <w:r w:rsidRPr="00B410E1">
        <w:rPr>
          <w:rFonts w:ascii="Palatino Linotype" w:hAnsi="Palatino Linotype" w:cs="Arial"/>
        </w:rPr>
        <w:t>la autoridad.</w:t>
      </w:r>
    </w:p>
    <w:p w14:paraId="23ACE375" w14:textId="77777777" w:rsidR="00364ECD" w:rsidRPr="008E6E08" w:rsidRDefault="00364ECD" w:rsidP="00364ECD">
      <w:pPr>
        <w:pStyle w:val="Prrafodelista"/>
        <w:rPr>
          <w:rFonts w:ascii="Palatino Linotype" w:hAnsi="Palatino Linotype"/>
          <w:color w:val="000000" w:themeColor="text1"/>
        </w:rPr>
      </w:pPr>
    </w:p>
    <w:p w14:paraId="3A9EB322" w14:textId="148A43FD" w:rsidR="00364ECD" w:rsidRPr="008E6E08" w:rsidRDefault="00364ECD" w:rsidP="00364ECD">
      <w:pPr>
        <w:pStyle w:val="Prrafodelista"/>
        <w:numPr>
          <w:ilvl w:val="0"/>
          <w:numId w:val="1"/>
        </w:numPr>
        <w:tabs>
          <w:tab w:val="left" w:pos="0"/>
        </w:tabs>
        <w:spacing w:line="360" w:lineRule="auto"/>
        <w:ind w:left="0" w:right="49" w:firstLine="0"/>
        <w:jc w:val="both"/>
        <w:rPr>
          <w:rFonts w:ascii="Palatino Linotype" w:hAnsi="Palatino Linotype"/>
          <w:szCs w:val="20"/>
        </w:rPr>
      </w:pPr>
      <w:r>
        <w:rPr>
          <w:rFonts w:ascii="Palatino Linotype" w:hAnsi="Palatino Linotype" w:cs="Arial"/>
        </w:rPr>
        <w:lastRenderedPageBreak/>
        <w:t xml:space="preserve">Por todo lo anteriormente expuesto, y con fundamento en el artículo 186 fracción II </w:t>
      </w:r>
      <w:r w:rsidRPr="008E6E08">
        <w:rPr>
          <w:rFonts w:ascii="Palatino Linotype" w:hAnsi="Palatino Linotype"/>
          <w:szCs w:val="20"/>
        </w:rPr>
        <w:t>de la Ley de Transparencia y Acceso a la Información Pública del Estado de México y Municipios</w:t>
      </w:r>
      <w:r>
        <w:rPr>
          <w:rFonts w:ascii="Palatino Linotype" w:hAnsi="Palatino Linotype"/>
          <w:szCs w:val="20"/>
        </w:rPr>
        <w:t>,</w:t>
      </w:r>
      <w:r w:rsidRPr="008E6E08">
        <w:rPr>
          <w:rFonts w:ascii="Palatino Linotype" w:hAnsi="Palatino Linotype" w:cs="Arial"/>
        </w:rPr>
        <w:t xml:space="preserve"> </w:t>
      </w:r>
      <w:r>
        <w:rPr>
          <w:rFonts w:ascii="Palatino Linotype" w:hAnsi="Palatino Linotype" w:cs="Arial"/>
        </w:rPr>
        <w:t xml:space="preserve">resulta dable </w:t>
      </w:r>
      <w:r>
        <w:rPr>
          <w:rFonts w:ascii="Palatino Linotype" w:hAnsi="Palatino Linotype" w:cs="Arial"/>
          <w:b/>
        </w:rPr>
        <w:t>CONFIRMAR</w:t>
      </w:r>
      <w:r>
        <w:rPr>
          <w:rFonts w:ascii="Palatino Linotype" w:hAnsi="Palatino Linotype" w:cs="Arial"/>
        </w:rPr>
        <w:t xml:space="preserve"> la respuesta del </w:t>
      </w:r>
      <w:r>
        <w:rPr>
          <w:rFonts w:ascii="Palatino Linotype" w:hAnsi="Palatino Linotype" w:cs="Arial"/>
          <w:b/>
        </w:rPr>
        <w:t>SUJETO OBLIGADO</w:t>
      </w:r>
      <w:r>
        <w:rPr>
          <w:rFonts w:ascii="Palatino Linotype" w:hAnsi="Palatino Linotype" w:cs="Arial"/>
        </w:rPr>
        <w:t xml:space="preserve">, dado que como ha quedado demostrado, desde su respuesta otorgada a la solicitud de información </w:t>
      </w:r>
      <w:r w:rsidRPr="008E6E08">
        <w:rPr>
          <w:rFonts w:ascii="Palatino Linotype" w:hAnsi="Palatino Linotype" w:cs="Arial"/>
        </w:rPr>
        <w:t>00</w:t>
      </w:r>
      <w:r>
        <w:rPr>
          <w:rFonts w:ascii="Palatino Linotype" w:hAnsi="Palatino Linotype" w:cs="Arial"/>
        </w:rPr>
        <w:t>591</w:t>
      </w:r>
      <w:r w:rsidRPr="008E6E08">
        <w:rPr>
          <w:rFonts w:ascii="Palatino Linotype" w:hAnsi="Palatino Linotype" w:cs="Arial"/>
        </w:rPr>
        <w:t>/</w:t>
      </w:r>
      <w:r>
        <w:rPr>
          <w:rFonts w:ascii="Palatino Linotype" w:hAnsi="Palatino Linotype" w:cs="Arial"/>
        </w:rPr>
        <w:t>CUAUTIZC</w:t>
      </w:r>
      <w:r w:rsidRPr="008E6E08">
        <w:rPr>
          <w:rFonts w:ascii="Palatino Linotype" w:hAnsi="Palatino Linotype" w:cs="Arial"/>
        </w:rPr>
        <w:t>/IP/2018</w:t>
      </w:r>
      <w:r>
        <w:rPr>
          <w:rFonts w:ascii="Palatino Linotype" w:hAnsi="Palatino Linotype" w:cs="Arial"/>
        </w:rPr>
        <w:t>, dio contestación a lo peticionado.</w:t>
      </w:r>
    </w:p>
    <w:p w14:paraId="3DDC6622" w14:textId="2093D587" w:rsidR="008F273D" w:rsidRDefault="00166F03" w:rsidP="008F273D">
      <w:pPr>
        <w:pStyle w:val="Prrafodelista"/>
        <w:tabs>
          <w:tab w:val="left" w:pos="0"/>
        </w:tabs>
        <w:spacing w:line="360" w:lineRule="auto"/>
        <w:ind w:left="0"/>
        <w:jc w:val="both"/>
        <w:rPr>
          <w:rFonts w:ascii="Palatino Linotype" w:eastAsia="MS Mincho" w:hAnsi="Palatino Linotype" w:cs="Arial"/>
          <w:i/>
        </w:rPr>
      </w:pPr>
      <w:r>
        <w:rPr>
          <w:rFonts w:ascii="Palatino Linotype" w:eastAsia="MS Mincho" w:hAnsi="Palatino Linotype" w:cs="Arial"/>
          <w:i/>
          <w:noProof/>
          <w:lang w:val="es-MX" w:eastAsia="es-MX"/>
        </w:rPr>
        <mc:AlternateContent>
          <mc:Choice Requires="wps">
            <w:drawing>
              <wp:anchor distT="0" distB="0" distL="114300" distR="114300" simplePos="0" relativeHeight="251662336" behindDoc="0" locked="0" layoutInCell="1" allowOverlap="1" wp14:anchorId="62736CE4" wp14:editId="36E0916E">
                <wp:simplePos x="0" y="0"/>
                <wp:positionH relativeFrom="column">
                  <wp:posOffset>243840</wp:posOffset>
                </wp:positionH>
                <wp:positionV relativeFrom="paragraph">
                  <wp:posOffset>281940</wp:posOffset>
                </wp:positionV>
                <wp:extent cx="5238750" cy="5181600"/>
                <wp:effectExtent l="38100" t="19050" r="76200" b="95250"/>
                <wp:wrapNone/>
                <wp:docPr id="10" name="Conector recto 10"/>
                <wp:cNvGraphicFramePr/>
                <a:graphic xmlns:a="http://schemas.openxmlformats.org/drawingml/2006/main">
                  <a:graphicData uri="http://schemas.microsoft.com/office/word/2010/wordprocessingShape">
                    <wps:wsp>
                      <wps:cNvCnPr/>
                      <wps:spPr>
                        <a:xfrm>
                          <a:off x="0" y="0"/>
                          <a:ext cx="5238750" cy="5181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129A861" id="Conector recto 1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9.2pt,22.2pt" to="431.7pt,4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" strokecolor="#4f81bd [3204]" strokeweight="2pt">
                <v:shadow on="t" color="black" opacity="24903f" origin=",.5" offset="0,.55556mm"/>
              </v:line>
            </w:pict>
          </mc:Fallback>
        </mc:AlternateContent>
      </w:r>
    </w:p>
    <w:p w14:paraId="45CDFA3E" w14:textId="77777777" w:rsidR="00166F03" w:rsidRDefault="00166F03" w:rsidP="008F273D">
      <w:pPr>
        <w:pStyle w:val="Prrafodelista"/>
        <w:tabs>
          <w:tab w:val="left" w:pos="0"/>
        </w:tabs>
        <w:spacing w:line="360" w:lineRule="auto"/>
        <w:ind w:left="0"/>
        <w:jc w:val="both"/>
        <w:rPr>
          <w:rFonts w:ascii="Palatino Linotype" w:eastAsia="MS Mincho" w:hAnsi="Palatino Linotype" w:cs="Arial"/>
          <w:i/>
        </w:rPr>
      </w:pPr>
    </w:p>
    <w:p w14:paraId="0A0604E7" w14:textId="77777777" w:rsidR="00166F03" w:rsidRDefault="00166F03" w:rsidP="008F273D">
      <w:pPr>
        <w:pStyle w:val="Prrafodelista"/>
        <w:tabs>
          <w:tab w:val="left" w:pos="0"/>
        </w:tabs>
        <w:spacing w:line="360" w:lineRule="auto"/>
        <w:ind w:left="0"/>
        <w:jc w:val="both"/>
        <w:rPr>
          <w:rFonts w:ascii="Palatino Linotype" w:eastAsia="MS Mincho" w:hAnsi="Palatino Linotype" w:cs="Arial"/>
          <w:i/>
        </w:rPr>
      </w:pPr>
    </w:p>
    <w:p w14:paraId="23F6C65F" w14:textId="77777777" w:rsidR="00166F03" w:rsidRDefault="00166F03" w:rsidP="008F273D">
      <w:pPr>
        <w:pStyle w:val="Prrafodelista"/>
        <w:tabs>
          <w:tab w:val="left" w:pos="0"/>
        </w:tabs>
        <w:spacing w:line="360" w:lineRule="auto"/>
        <w:ind w:left="0"/>
        <w:jc w:val="both"/>
        <w:rPr>
          <w:rFonts w:ascii="Palatino Linotype" w:eastAsia="MS Mincho" w:hAnsi="Palatino Linotype" w:cs="Arial"/>
          <w:i/>
        </w:rPr>
      </w:pPr>
    </w:p>
    <w:p w14:paraId="4D24E3AE" w14:textId="77777777" w:rsidR="00166F03" w:rsidRDefault="00166F03" w:rsidP="008F273D">
      <w:pPr>
        <w:pStyle w:val="Prrafodelista"/>
        <w:tabs>
          <w:tab w:val="left" w:pos="0"/>
        </w:tabs>
        <w:spacing w:line="360" w:lineRule="auto"/>
        <w:ind w:left="0"/>
        <w:jc w:val="both"/>
        <w:rPr>
          <w:rFonts w:ascii="Palatino Linotype" w:eastAsia="MS Mincho" w:hAnsi="Palatino Linotype" w:cs="Arial"/>
          <w:i/>
        </w:rPr>
      </w:pPr>
    </w:p>
    <w:p w14:paraId="738208F3" w14:textId="77777777" w:rsidR="00166F03" w:rsidRDefault="00166F03" w:rsidP="008F273D">
      <w:pPr>
        <w:pStyle w:val="Prrafodelista"/>
        <w:tabs>
          <w:tab w:val="left" w:pos="0"/>
        </w:tabs>
        <w:spacing w:line="360" w:lineRule="auto"/>
        <w:ind w:left="0"/>
        <w:jc w:val="both"/>
        <w:rPr>
          <w:rFonts w:ascii="Palatino Linotype" w:eastAsia="MS Mincho" w:hAnsi="Palatino Linotype" w:cs="Arial"/>
          <w:i/>
        </w:rPr>
      </w:pPr>
    </w:p>
    <w:p w14:paraId="5E9E454A" w14:textId="77777777" w:rsidR="00166F03" w:rsidRDefault="00166F03" w:rsidP="008F273D">
      <w:pPr>
        <w:pStyle w:val="Prrafodelista"/>
        <w:tabs>
          <w:tab w:val="left" w:pos="0"/>
        </w:tabs>
        <w:spacing w:line="360" w:lineRule="auto"/>
        <w:ind w:left="0"/>
        <w:jc w:val="both"/>
        <w:rPr>
          <w:rFonts w:ascii="Palatino Linotype" w:eastAsia="MS Mincho" w:hAnsi="Palatino Linotype" w:cs="Arial"/>
          <w:i/>
        </w:rPr>
      </w:pPr>
    </w:p>
    <w:p w14:paraId="78D52130" w14:textId="77777777" w:rsidR="00166F03" w:rsidRDefault="00166F03" w:rsidP="008F273D">
      <w:pPr>
        <w:pStyle w:val="Prrafodelista"/>
        <w:tabs>
          <w:tab w:val="left" w:pos="0"/>
        </w:tabs>
        <w:spacing w:line="360" w:lineRule="auto"/>
        <w:ind w:left="0"/>
        <w:jc w:val="both"/>
        <w:rPr>
          <w:rFonts w:ascii="Palatino Linotype" w:eastAsia="MS Mincho" w:hAnsi="Palatino Linotype" w:cs="Arial"/>
          <w:i/>
        </w:rPr>
      </w:pPr>
    </w:p>
    <w:p w14:paraId="23673190" w14:textId="77777777" w:rsidR="00166F03" w:rsidRDefault="00166F03" w:rsidP="008F273D">
      <w:pPr>
        <w:pStyle w:val="Prrafodelista"/>
        <w:tabs>
          <w:tab w:val="left" w:pos="0"/>
        </w:tabs>
        <w:spacing w:line="360" w:lineRule="auto"/>
        <w:ind w:left="0"/>
        <w:jc w:val="both"/>
        <w:rPr>
          <w:rFonts w:ascii="Palatino Linotype" w:eastAsia="MS Mincho" w:hAnsi="Palatino Linotype" w:cs="Arial"/>
          <w:i/>
        </w:rPr>
      </w:pPr>
    </w:p>
    <w:p w14:paraId="48E5365B" w14:textId="77777777" w:rsidR="00166F03" w:rsidRDefault="00166F03" w:rsidP="008F273D">
      <w:pPr>
        <w:pStyle w:val="Prrafodelista"/>
        <w:tabs>
          <w:tab w:val="left" w:pos="0"/>
        </w:tabs>
        <w:spacing w:line="360" w:lineRule="auto"/>
        <w:ind w:left="0"/>
        <w:jc w:val="both"/>
        <w:rPr>
          <w:rFonts w:ascii="Palatino Linotype" w:eastAsia="MS Mincho" w:hAnsi="Palatino Linotype" w:cs="Arial"/>
          <w:i/>
        </w:rPr>
      </w:pPr>
    </w:p>
    <w:p w14:paraId="1C63211F" w14:textId="77777777" w:rsidR="00166F03" w:rsidRDefault="00166F03" w:rsidP="008F273D">
      <w:pPr>
        <w:pStyle w:val="Prrafodelista"/>
        <w:tabs>
          <w:tab w:val="left" w:pos="0"/>
        </w:tabs>
        <w:spacing w:line="360" w:lineRule="auto"/>
        <w:ind w:left="0"/>
        <w:jc w:val="both"/>
        <w:rPr>
          <w:rFonts w:ascii="Palatino Linotype" w:eastAsia="MS Mincho" w:hAnsi="Palatino Linotype" w:cs="Arial"/>
          <w:i/>
        </w:rPr>
      </w:pPr>
    </w:p>
    <w:p w14:paraId="21FA507F" w14:textId="77777777" w:rsidR="00166F03" w:rsidRDefault="00166F03" w:rsidP="008F273D">
      <w:pPr>
        <w:pStyle w:val="Prrafodelista"/>
        <w:tabs>
          <w:tab w:val="left" w:pos="0"/>
        </w:tabs>
        <w:spacing w:line="360" w:lineRule="auto"/>
        <w:ind w:left="0"/>
        <w:jc w:val="both"/>
        <w:rPr>
          <w:rFonts w:ascii="Palatino Linotype" w:eastAsia="MS Mincho" w:hAnsi="Palatino Linotype" w:cs="Arial"/>
          <w:i/>
        </w:rPr>
      </w:pPr>
    </w:p>
    <w:p w14:paraId="1AEECE63" w14:textId="77777777" w:rsidR="00166F03" w:rsidRDefault="00166F03" w:rsidP="008F273D">
      <w:pPr>
        <w:pStyle w:val="Prrafodelista"/>
        <w:tabs>
          <w:tab w:val="left" w:pos="0"/>
        </w:tabs>
        <w:spacing w:line="360" w:lineRule="auto"/>
        <w:ind w:left="0"/>
        <w:jc w:val="both"/>
        <w:rPr>
          <w:rFonts w:ascii="Palatino Linotype" w:eastAsia="MS Mincho" w:hAnsi="Palatino Linotype" w:cs="Arial"/>
          <w:i/>
        </w:rPr>
      </w:pPr>
    </w:p>
    <w:p w14:paraId="567072EC" w14:textId="77777777" w:rsidR="00166F03" w:rsidRDefault="00166F03" w:rsidP="008F273D">
      <w:pPr>
        <w:pStyle w:val="Prrafodelista"/>
        <w:tabs>
          <w:tab w:val="left" w:pos="0"/>
        </w:tabs>
        <w:spacing w:line="360" w:lineRule="auto"/>
        <w:ind w:left="0"/>
        <w:jc w:val="both"/>
        <w:rPr>
          <w:rFonts w:ascii="Palatino Linotype" w:eastAsia="MS Mincho" w:hAnsi="Palatino Linotype" w:cs="Arial"/>
          <w:i/>
        </w:rPr>
      </w:pPr>
    </w:p>
    <w:p w14:paraId="32F5A219" w14:textId="77777777" w:rsidR="00166F03" w:rsidRPr="001105B5" w:rsidRDefault="00166F03" w:rsidP="008F273D">
      <w:pPr>
        <w:pStyle w:val="Prrafodelista"/>
        <w:tabs>
          <w:tab w:val="left" w:pos="0"/>
        </w:tabs>
        <w:spacing w:line="360" w:lineRule="auto"/>
        <w:ind w:left="0"/>
        <w:jc w:val="both"/>
        <w:rPr>
          <w:rFonts w:ascii="Palatino Linotype" w:eastAsia="MS Mincho" w:hAnsi="Palatino Linotype" w:cs="Arial"/>
          <w:i/>
        </w:rPr>
      </w:pPr>
    </w:p>
    <w:p w14:paraId="4342ADFB" w14:textId="77777777" w:rsidR="00A345A3" w:rsidRPr="00A345A3" w:rsidRDefault="00A345A3" w:rsidP="00A345A3">
      <w:pPr>
        <w:pStyle w:val="Ttulo1"/>
        <w:jc w:val="center"/>
        <w:rPr>
          <w:rFonts w:eastAsia="Calibri"/>
          <w:b/>
          <w:szCs w:val="24"/>
          <w:lang w:val="es-ES" w:eastAsia="es-ES"/>
        </w:rPr>
      </w:pPr>
      <w:bookmarkStart w:id="53" w:name="_Toc504500693"/>
      <w:bookmarkStart w:id="54" w:name="_Toc534742545"/>
      <w:bookmarkStart w:id="55" w:name="_Toc536125715"/>
      <w:r w:rsidRPr="00A345A3">
        <w:rPr>
          <w:rFonts w:eastAsia="Calibri"/>
          <w:b/>
          <w:szCs w:val="24"/>
          <w:lang w:val="es-ES" w:eastAsia="es-ES"/>
        </w:rPr>
        <w:lastRenderedPageBreak/>
        <w:t>R E S O L U T I V O S</w:t>
      </w:r>
      <w:bookmarkEnd w:id="53"/>
      <w:bookmarkEnd w:id="54"/>
      <w:bookmarkEnd w:id="55"/>
      <w:r w:rsidRPr="00A345A3">
        <w:rPr>
          <w:rFonts w:eastAsia="Calibri"/>
          <w:b/>
          <w:szCs w:val="24"/>
          <w:lang w:val="es-ES" w:eastAsia="es-ES"/>
        </w:rPr>
        <w:t xml:space="preserve"> </w:t>
      </w:r>
    </w:p>
    <w:p w14:paraId="70193EA3" w14:textId="77777777" w:rsidR="00A345A3" w:rsidRPr="00BB3371" w:rsidRDefault="00A345A3" w:rsidP="00A345A3">
      <w:pPr>
        <w:rPr>
          <w:lang w:val="es-ES"/>
        </w:rPr>
      </w:pPr>
    </w:p>
    <w:p w14:paraId="2063DB66" w14:textId="29536723" w:rsidR="008F273D" w:rsidRPr="00B06FF1" w:rsidRDefault="008F273D" w:rsidP="008F273D">
      <w:pPr>
        <w:spacing w:line="360" w:lineRule="auto"/>
        <w:jc w:val="both"/>
        <w:rPr>
          <w:rFonts w:ascii="Palatino Linotype" w:eastAsia="Times New Roman" w:hAnsi="Palatino Linotype" w:cs="Times New Roman"/>
        </w:rPr>
      </w:pPr>
      <w:r w:rsidRPr="00B06FF1">
        <w:rPr>
          <w:rFonts w:ascii="Palatino Linotype" w:eastAsia="Times New Roman" w:hAnsi="Palatino Linotype" w:cs="Arial"/>
          <w:b/>
        </w:rPr>
        <w:t xml:space="preserve">PRIMERO. </w:t>
      </w:r>
      <w:r w:rsidRPr="00B06FF1">
        <w:rPr>
          <w:rFonts w:ascii="Palatino Linotype" w:eastAsia="Times New Roman" w:hAnsi="Palatino Linotype" w:cs="Arial"/>
        </w:rPr>
        <w:t>Resultan infundadas las</w:t>
      </w:r>
      <w:r w:rsidRPr="00B06FF1">
        <w:rPr>
          <w:rFonts w:ascii="Palatino Linotype" w:eastAsia="Times New Roman" w:hAnsi="Palatino Linotype" w:cs="Arial"/>
          <w:b/>
        </w:rPr>
        <w:t xml:space="preserve"> </w:t>
      </w:r>
      <w:r w:rsidRPr="00B06FF1">
        <w:rPr>
          <w:rFonts w:ascii="Palatino Linotype" w:eastAsia="Times New Roman" w:hAnsi="Palatino Linotype" w:cs="Arial"/>
          <w:lang w:val="es-ES"/>
        </w:rPr>
        <w:t xml:space="preserve">razones o motivos de inconformidad hechos valer </w:t>
      </w:r>
      <w:r w:rsidRPr="00B06FF1">
        <w:rPr>
          <w:rFonts w:ascii="Palatino Linotype" w:eastAsia="Calibri" w:hAnsi="Palatino Linotype" w:cs="Arial"/>
          <w:lang w:val="es-ES"/>
        </w:rPr>
        <w:t xml:space="preserve">en el recurso de revisión </w:t>
      </w:r>
      <w:r w:rsidRPr="00575F65">
        <w:rPr>
          <w:rFonts w:ascii="Palatino Linotype" w:eastAsia="Calibri" w:hAnsi="Palatino Linotype" w:cs="Arial"/>
          <w:b/>
          <w:lang w:val="es-ES"/>
        </w:rPr>
        <w:t>0</w:t>
      </w:r>
      <w:r>
        <w:rPr>
          <w:rFonts w:ascii="Palatino Linotype" w:eastAsia="Calibri" w:hAnsi="Palatino Linotype" w:cs="Arial"/>
          <w:b/>
          <w:lang w:val="es-ES"/>
        </w:rPr>
        <w:t>4358</w:t>
      </w:r>
      <w:r w:rsidRPr="00575F65">
        <w:rPr>
          <w:rFonts w:ascii="Palatino Linotype" w:hAnsi="Palatino Linotype" w:cs="Arial"/>
          <w:b/>
          <w:bCs/>
        </w:rPr>
        <w:t>/INFOEM/IP/RR/2018</w:t>
      </w:r>
      <w:r w:rsidRPr="00B06FF1">
        <w:rPr>
          <w:rFonts w:ascii="Palatino Linotype" w:hAnsi="Palatino Linotype" w:cs="Arial"/>
          <w:b/>
          <w:bCs/>
        </w:rPr>
        <w:t xml:space="preserve">, </w:t>
      </w:r>
      <w:r>
        <w:rPr>
          <w:rFonts w:ascii="Palatino Linotype" w:hAnsi="Palatino Linotype" w:cs="Arial"/>
          <w:bCs/>
        </w:rPr>
        <w:t xml:space="preserve">en términos del </w:t>
      </w:r>
      <w:r w:rsidRPr="00575F65">
        <w:rPr>
          <w:rFonts w:ascii="Palatino Linotype" w:hAnsi="Palatino Linotype" w:cs="Arial"/>
          <w:bCs/>
        </w:rPr>
        <w:t xml:space="preserve">Considerando </w:t>
      </w:r>
      <w:r w:rsidR="00137045">
        <w:rPr>
          <w:rFonts w:ascii="Palatino Linotype" w:hAnsi="Palatino Linotype" w:cs="Arial"/>
          <w:b/>
          <w:bCs/>
        </w:rPr>
        <w:t>QUINTO</w:t>
      </w:r>
      <w:r w:rsidRPr="00575F65">
        <w:rPr>
          <w:rFonts w:ascii="Palatino Linotype" w:hAnsi="Palatino Linotype" w:cs="Arial"/>
          <w:bCs/>
        </w:rPr>
        <w:t xml:space="preserve"> de</w:t>
      </w:r>
      <w:r w:rsidRPr="00B06FF1">
        <w:rPr>
          <w:rFonts w:ascii="Palatino Linotype" w:hAnsi="Palatino Linotype" w:cs="Arial"/>
          <w:bCs/>
        </w:rPr>
        <w:t xml:space="preserve"> la presente resolución.</w:t>
      </w:r>
    </w:p>
    <w:p w14:paraId="31E4A41C" w14:textId="51308D1D" w:rsidR="008F273D" w:rsidRPr="00B06FF1" w:rsidRDefault="008F273D" w:rsidP="008F273D">
      <w:pPr>
        <w:spacing w:before="240" w:after="240" w:line="360" w:lineRule="auto"/>
        <w:jc w:val="both"/>
        <w:rPr>
          <w:rFonts w:ascii="Palatino Linotype" w:eastAsia="Calibri" w:hAnsi="Palatino Linotype" w:cs="Arial"/>
          <w:lang w:val="es-ES"/>
        </w:rPr>
      </w:pPr>
      <w:r w:rsidRPr="00B06FF1">
        <w:rPr>
          <w:rFonts w:ascii="Palatino Linotype" w:hAnsi="Palatino Linotype"/>
          <w:b/>
        </w:rPr>
        <w:t>SEGUNDO.</w:t>
      </w:r>
      <w:r w:rsidRPr="00B06FF1">
        <w:rPr>
          <w:rStyle w:val="Ttulo2Car"/>
          <w:rFonts w:ascii="Palatino Linotype" w:hAnsi="Palatino Linotype"/>
          <w:b/>
        </w:rPr>
        <w:t xml:space="preserve"> </w:t>
      </w:r>
      <w:r w:rsidRPr="00B06FF1">
        <w:rPr>
          <w:rFonts w:ascii="Palatino Linotype" w:eastAsia="Calibri" w:hAnsi="Palatino Linotype" w:cs="Arial"/>
          <w:lang w:val="es-ES"/>
        </w:rPr>
        <w:t>Se</w:t>
      </w:r>
      <w:r w:rsidRPr="00B06FF1">
        <w:rPr>
          <w:rFonts w:ascii="Palatino Linotype" w:eastAsia="Calibri" w:hAnsi="Palatino Linotype" w:cs="Arial"/>
          <w:b/>
          <w:lang w:val="es-ES"/>
        </w:rPr>
        <w:t xml:space="preserve"> CONFIRMA </w:t>
      </w:r>
      <w:r>
        <w:rPr>
          <w:rFonts w:ascii="Palatino Linotype" w:eastAsia="Calibri" w:hAnsi="Palatino Linotype" w:cs="Arial"/>
          <w:lang w:val="es-ES"/>
        </w:rPr>
        <w:t>la respuesta emitida por el</w:t>
      </w:r>
      <w:r w:rsidRPr="00B06FF1">
        <w:rPr>
          <w:rFonts w:ascii="Palatino Linotype" w:eastAsia="Calibri" w:hAnsi="Palatino Linotype" w:cs="Arial"/>
          <w:lang w:val="es-ES"/>
        </w:rPr>
        <w:t xml:space="preserve"> </w:t>
      </w:r>
      <w:r>
        <w:rPr>
          <w:rFonts w:ascii="Palatino Linotype" w:hAnsi="Palatino Linotype" w:cs="Arial"/>
          <w:b/>
        </w:rPr>
        <w:t xml:space="preserve">Ayuntamiento de Cuautitlán Izcalli </w:t>
      </w:r>
      <w:r w:rsidRPr="00B06FF1">
        <w:rPr>
          <w:rFonts w:ascii="Palatino Linotype" w:eastAsia="Calibri" w:hAnsi="Palatino Linotype" w:cs="Arial"/>
          <w:lang w:val="es-ES"/>
        </w:rPr>
        <w:t xml:space="preserve">a la solicitud </w:t>
      </w:r>
      <w:r>
        <w:rPr>
          <w:rFonts w:ascii="Palatino Linotype" w:eastAsia="Calibri" w:hAnsi="Palatino Linotype" w:cs="Arial"/>
          <w:b/>
          <w:lang w:val="es-ES"/>
        </w:rPr>
        <w:t>00591/CUAUTIZC/IP/2018.</w:t>
      </w:r>
    </w:p>
    <w:p w14:paraId="2B7887A9" w14:textId="77777777" w:rsidR="008F273D" w:rsidRPr="00B06FF1" w:rsidRDefault="008F273D" w:rsidP="008F273D">
      <w:pPr>
        <w:tabs>
          <w:tab w:val="left" w:pos="8080"/>
        </w:tabs>
        <w:spacing w:line="360" w:lineRule="auto"/>
        <w:ind w:right="49"/>
        <w:contextualSpacing/>
        <w:jc w:val="both"/>
        <w:rPr>
          <w:rFonts w:ascii="Palatino Linotype" w:eastAsia="Palatino Linotype" w:hAnsi="Palatino Linotype" w:cs="Palatino Linotype"/>
          <w:b/>
        </w:rPr>
      </w:pPr>
      <w:r w:rsidRPr="00B06FF1">
        <w:rPr>
          <w:rFonts w:ascii="Palatino Linotype" w:eastAsia="Palatino Linotype" w:hAnsi="Palatino Linotype" w:cs="Palatino Linotype"/>
          <w:b/>
        </w:rPr>
        <w:t xml:space="preserve">TERCERO. REMÍTASE, </w:t>
      </w:r>
      <w:r w:rsidRPr="00B06FF1">
        <w:rPr>
          <w:rFonts w:ascii="Palatino Linotype" w:eastAsia="Palatino Linotype" w:hAnsi="Palatino Linotype" w:cs="Palatino Linotype"/>
        </w:rPr>
        <w:t xml:space="preserve">vía Sistema de Acceso a la Información Mexiquense (SAIMEX), la presente resolución al Titular de la Unidad de Transparencia del </w:t>
      </w:r>
      <w:r w:rsidRPr="00323478">
        <w:rPr>
          <w:rFonts w:ascii="Palatino Linotype" w:eastAsia="Palatino Linotype" w:hAnsi="Palatino Linotype" w:cs="Palatino Linotype"/>
          <w:b/>
        </w:rPr>
        <w:t>SUJETO OBLIGADO.</w:t>
      </w:r>
    </w:p>
    <w:p w14:paraId="49F92ECB" w14:textId="77777777" w:rsidR="008F273D" w:rsidRPr="00B06FF1" w:rsidRDefault="008F273D" w:rsidP="008F273D">
      <w:pPr>
        <w:tabs>
          <w:tab w:val="left" w:pos="2220"/>
        </w:tabs>
        <w:spacing w:line="360" w:lineRule="auto"/>
        <w:ind w:right="49"/>
        <w:contextualSpacing/>
        <w:jc w:val="both"/>
        <w:rPr>
          <w:rFonts w:ascii="Palatino Linotype" w:eastAsia="Palatino Linotype" w:hAnsi="Palatino Linotype" w:cs="Palatino Linotype"/>
          <w:b/>
        </w:rPr>
      </w:pPr>
      <w:r>
        <w:rPr>
          <w:rFonts w:ascii="Palatino Linotype" w:eastAsia="Palatino Linotype" w:hAnsi="Palatino Linotype" w:cs="Palatino Linotype"/>
          <w:b/>
        </w:rPr>
        <w:tab/>
      </w:r>
    </w:p>
    <w:p w14:paraId="7784F7C3" w14:textId="214DAF3C" w:rsidR="008F273D" w:rsidRPr="00B06FF1" w:rsidRDefault="008F273D" w:rsidP="008F273D">
      <w:pPr>
        <w:shd w:val="clear" w:color="auto" w:fill="FFFFFF"/>
        <w:spacing w:line="360" w:lineRule="auto"/>
        <w:jc w:val="both"/>
        <w:rPr>
          <w:rFonts w:ascii="Palatino Linotype" w:hAnsi="Palatino Linotype"/>
        </w:rPr>
      </w:pPr>
      <w:r w:rsidRPr="00B06FF1">
        <w:rPr>
          <w:rFonts w:ascii="Palatino Linotype" w:eastAsia="Times New Roman" w:hAnsi="Palatino Linotype" w:cs="Arial"/>
          <w:b/>
        </w:rPr>
        <w:t xml:space="preserve">CUARTO. </w:t>
      </w:r>
      <w:r w:rsidRPr="00B06FF1">
        <w:rPr>
          <w:rFonts w:ascii="Palatino Linotype" w:eastAsia="Times New Roman" w:hAnsi="Palatino Linotype" w:cs="Times New Roman"/>
          <w:b/>
          <w:bCs/>
          <w:color w:val="222222"/>
          <w:lang w:val="es-ES"/>
        </w:rPr>
        <w:t>Notifíquese a</w:t>
      </w:r>
      <w:r w:rsidRPr="00B06FF1">
        <w:rPr>
          <w:rFonts w:ascii="Palatino Linotype" w:hAnsi="Palatino Linotype"/>
          <w:b/>
        </w:rPr>
        <w:t xml:space="preserve"> </w:t>
      </w:r>
      <w:r w:rsidR="0010032A" w:rsidRPr="0010032A">
        <w:rPr>
          <w:rFonts w:ascii="Palatino Linotype" w:hAnsi="Palatino Linotype"/>
          <w:b/>
          <w:szCs w:val="22"/>
          <w:highlight w:val="black"/>
        </w:rPr>
        <w:t>----------------------------------</w:t>
      </w:r>
      <w:r>
        <w:rPr>
          <w:rFonts w:ascii="Palatino Linotype" w:hAnsi="Palatino Linotype"/>
          <w:b/>
          <w:szCs w:val="22"/>
        </w:rPr>
        <w:t xml:space="preserve"> </w:t>
      </w:r>
      <w:r w:rsidRPr="00B06FF1">
        <w:rPr>
          <w:rFonts w:ascii="Palatino Linotype" w:hAnsi="Palatino Linotype"/>
        </w:rPr>
        <w:t>la presente</w:t>
      </w:r>
      <w:r w:rsidR="00137045">
        <w:rPr>
          <w:rFonts w:ascii="Palatino Linotype" w:hAnsi="Palatino Linotype"/>
        </w:rPr>
        <w:t xml:space="preserve"> resolución.</w:t>
      </w:r>
    </w:p>
    <w:p w14:paraId="4321E1C3" w14:textId="77777777" w:rsidR="008F273D" w:rsidRPr="00B06FF1" w:rsidRDefault="008F273D" w:rsidP="008F273D">
      <w:pPr>
        <w:shd w:val="clear" w:color="auto" w:fill="FFFFFF"/>
        <w:spacing w:line="360" w:lineRule="auto"/>
        <w:jc w:val="both"/>
        <w:rPr>
          <w:rFonts w:ascii="Palatino Linotype" w:hAnsi="Palatino Linotype"/>
        </w:rPr>
      </w:pPr>
    </w:p>
    <w:p w14:paraId="05DEBB4D" w14:textId="56108C6A" w:rsidR="008F273D" w:rsidRDefault="008F273D" w:rsidP="008F273D">
      <w:pPr>
        <w:spacing w:line="360" w:lineRule="auto"/>
        <w:jc w:val="both"/>
        <w:rPr>
          <w:rFonts w:ascii="Palatino Linotype" w:eastAsia="MS Mincho" w:hAnsi="Palatino Linotype" w:cs="Times New Roman"/>
          <w:lang w:val="es-ES"/>
        </w:rPr>
      </w:pPr>
      <w:r w:rsidRPr="00B06FF1">
        <w:rPr>
          <w:rFonts w:ascii="Palatino Linotype" w:eastAsia="MS Mincho" w:hAnsi="Palatino Linotype" w:cs="Times New Roman"/>
          <w:b/>
          <w:lang w:val="es-MX"/>
        </w:rPr>
        <w:t>QUINTO.</w:t>
      </w:r>
      <w:r w:rsidRPr="00B06FF1">
        <w:rPr>
          <w:rFonts w:ascii="Palatino Linotype" w:eastAsia="MS Mincho" w:hAnsi="Palatino Linotype" w:cs="Times New Roman"/>
          <w:lang w:val="es-MX"/>
        </w:rPr>
        <w:t xml:space="preserve"> </w:t>
      </w:r>
      <w:r w:rsidRPr="00B06FF1">
        <w:rPr>
          <w:rFonts w:ascii="Palatino Linotype" w:eastAsia="MS Mincho" w:hAnsi="Palatino Linotype" w:cs="Times New Roman"/>
          <w:lang w:val="es-ES"/>
        </w:rPr>
        <w:t xml:space="preserve">Se hace del conocimiento de </w:t>
      </w:r>
      <w:r w:rsidR="0010032A" w:rsidRPr="0010032A">
        <w:rPr>
          <w:rFonts w:ascii="Palatino Linotype" w:hAnsi="Palatino Linotype"/>
          <w:b/>
          <w:szCs w:val="22"/>
          <w:highlight w:val="black"/>
        </w:rPr>
        <w:t>---------------------</w:t>
      </w:r>
      <w:r w:rsidR="0010032A">
        <w:rPr>
          <w:rFonts w:ascii="Palatino Linotype" w:hAnsi="Palatino Linotype"/>
          <w:b/>
          <w:szCs w:val="22"/>
          <w:highlight w:val="black"/>
        </w:rPr>
        <w:t>---</w:t>
      </w:r>
      <w:bookmarkStart w:id="56" w:name="_GoBack"/>
      <w:bookmarkEnd w:id="56"/>
      <w:r w:rsidR="0010032A" w:rsidRPr="0010032A">
        <w:rPr>
          <w:rFonts w:ascii="Palatino Linotype" w:hAnsi="Palatino Linotype"/>
          <w:b/>
          <w:szCs w:val="22"/>
          <w:highlight w:val="black"/>
        </w:rPr>
        <w:t>------</w:t>
      </w:r>
      <w:r>
        <w:rPr>
          <w:rFonts w:ascii="Palatino Linotype" w:hAnsi="Palatino Linotype"/>
          <w:b/>
          <w:szCs w:val="22"/>
        </w:rPr>
        <w:t xml:space="preserve"> </w:t>
      </w:r>
      <w:r w:rsidRPr="00B06FF1">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B06FF1">
        <w:rPr>
          <w:rFonts w:ascii="Palatino Linotype" w:eastAsia="MS Mincho" w:hAnsi="Palatino Linotype" w:cs="Times New Roman"/>
          <w:bCs/>
          <w:lang w:val="es-ES"/>
        </w:rPr>
        <w:t>vía juicio de amparo</w:t>
      </w:r>
      <w:r w:rsidRPr="00B06FF1">
        <w:rPr>
          <w:rFonts w:ascii="Palatino Linotype" w:eastAsia="MS Mincho" w:hAnsi="Palatino Linotype" w:cs="Times New Roman"/>
          <w:lang w:val="es-ES"/>
        </w:rPr>
        <w:t> en los términos de las leyes aplicables.</w:t>
      </w:r>
    </w:p>
    <w:p w14:paraId="574579BA" w14:textId="4770349A" w:rsidR="001105B5" w:rsidRDefault="001105B5" w:rsidP="001105B5">
      <w:pPr>
        <w:tabs>
          <w:tab w:val="left" w:pos="0"/>
        </w:tabs>
        <w:spacing w:line="360" w:lineRule="auto"/>
        <w:ind w:right="49"/>
        <w:contextualSpacing/>
        <w:jc w:val="both"/>
        <w:rPr>
          <w:rFonts w:ascii="Palatino Linotype" w:eastAsia="MS Mincho" w:hAnsi="Palatino Linotype" w:cs="Arial"/>
          <w:i/>
        </w:rPr>
      </w:pPr>
    </w:p>
    <w:p w14:paraId="1B334456" w14:textId="77777777" w:rsidR="001105B5" w:rsidRDefault="001105B5" w:rsidP="001105B5">
      <w:pPr>
        <w:tabs>
          <w:tab w:val="left" w:pos="0"/>
        </w:tabs>
        <w:spacing w:line="360" w:lineRule="auto"/>
        <w:ind w:right="49"/>
        <w:contextualSpacing/>
        <w:jc w:val="both"/>
        <w:rPr>
          <w:rFonts w:ascii="Palatino Linotype" w:eastAsia="MS Mincho" w:hAnsi="Palatino Linotype" w:cs="Arial"/>
          <w:i/>
        </w:rPr>
      </w:pPr>
    </w:p>
    <w:p w14:paraId="18D15AC1" w14:textId="77777777" w:rsidR="001105B5" w:rsidRDefault="001105B5" w:rsidP="001105B5">
      <w:pPr>
        <w:tabs>
          <w:tab w:val="left" w:pos="0"/>
        </w:tabs>
        <w:spacing w:line="360" w:lineRule="auto"/>
        <w:ind w:right="49"/>
        <w:contextualSpacing/>
        <w:jc w:val="both"/>
        <w:rPr>
          <w:rFonts w:ascii="Palatino Linotype" w:eastAsia="MS Mincho" w:hAnsi="Palatino Linotype" w:cs="Arial"/>
          <w:i/>
        </w:rPr>
      </w:pPr>
    </w:p>
    <w:bookmarkEnd w:id="38"/>
    <w:bookmarkEnd w:id="39"/>
    <w:bookmarkEnd w:id="40"/>
    <w:p w14:paraId="60A58205" w14:textId="4D323F07" w:rsidR="00275BDE" w:rsidRDefault="00275BDE" w:rsidP="00275BDE">
      <w:pPr>
        <w:shd w:val="clear" w:color="auto" w:fill="FFFFFF"/>
        <w:spacing w:line="360" w:lineRule="auto"/>
        <w:jc w:val="both"/>
        <w:rPr>
          <w:rFonts w:ascii="Palatino Linotype" w:hAnsi="Palatino Linotype"/>
        </w:rPr>
      </w:pPr>
      <w:r w:rsidRPr="00DE1F88">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CUARTA SESIÓN ORDINARIA CELEBRADA EL DÍA TREINTA (30) DE ENERO DE DOS MIL DIECINUEVE, ANTE EL SECRETARIO TÉCNICO DEL PLENO ALEXIS TAPIA RAMÍREZ.</w:t>
      </w:r>
    </w:p>
    <w:p w14:paraId="23C58621" w14:textId="59F29013" w:rsidR="00275BDE" w:rsidRDefault="00275BDE" w:rsidP="00275BDE">
      <w:pPr>
        <w:shd w:val="clear" w:color="auto" w:fill="FFFFFF"/>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498E0B95" wp14:editId="6542435B">
                <wp:simplePos x="0" y="0"/>
                <wp:positionH relativeFrom="column">
                  <wp:posOffset>24765</wp:posOffset>
                </wp:positionH>
                <wp:positionV relativeFrom="paragraph">
                  <wp:posOffset>57785</wp:posOffset>
                </wp:positionV>
                <wp:extent cx="5600700" cy="4333875"/>
                <wp:effectExtent l="57150" t="38100" r="57150" b="85725"/>
                <wp:wrapNone/>
                <wp:docPr id="4" name="Conector recto 4"/>
                <wp:cNvGraphicFramePr/>
                <a:graphic xmlns:a="http://schemas.openxmlformats.org/drawingml/2006/main">
                  <a:graphicData uri="http://schemas.microsoft.com/office/word/2010/wordprocessingShape">
                    <wps:wsp>
                      <wps:cNvCnPr/>
                      <wps:spPr>
                        <a:xfrm flipH="1" flipV="1">
                          <a:off x="0" y="0"/>
                          <a:ext cx="5600700" cy="43338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FDC09D9" id="Conector recto 4" o:spid="_x0000_s1026" style="position:absolute;flip:x y;z-index:251663360;visibility:visible;mso-wrap-style:square;mso-wrap-distance-left:9pt;mso-wrap-distance-top:0;mso-wrap-distance-right:9pt;mso-wrap-distance-bottom:0;mso-position-horizontal:absolute;mso-position-horizontal-relative:text;mso-position-vertical:absolute;mso-position-vertical-relative:text" from="1.95pt,4.55pt" to="442.95pt,3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" strokecolor="#4f81bd [3204]" strokeweight="2pt">
                <v:shadow on="t" color="black" opacity="24903f" origin=",.5" offset="0,.55556mm"/>
              </v:line>
            </w:pict>
          </mc:Fallback>
        </mc:AlternateContent>
      </w:r>
    </w:p>
    <w:p w14:paraId="6BB7573F" w14:textId="77777777" w:rsidR="00275BDE" w:rsidRDefault="00275BDE" w:rsidP="00275BDE">
      <w:pPr>
        <w:shd w:val="clear" w:color="auto" w:fill="FFFFFF"/>
        <w:spacing w:line="360" w:lineRule="auto"/>
        <w:jc w:val="both"/>
        <w:rPr>
          <w:rFonts w:ascii="Palatino Linotype" w:hAnsi="Palatino Linotype"/>
        </w:rPr>
      </w:pPr>
    </w:p>
    <w:p w14:paraId="739AF75E" w14:textId="77777777" w:rsidR="00275BDE" w:rsidRDefault="00275BDE" w:rsidP="00275BDE">
      <w:pPr>
        <w:shd w:val="clear" w:color="auto" w:fill="FFFFFF"/>
        <w:spacing w:line="360" w:lineRule="auto"/>
        <w:jc w:val="both"/>
        <w:rPr>
          <w:rFonts w:ascii="Palatino Linotype" w:hAnsi="Palatino Linotype"/>
        </w:rPr>
      </w:pPr>
    </w:p>
    <w:p w14:paraId="1B10D3E7" w14:textId="77777777" w:rsidR="00275BDE" w:rsidRDefault="00275BDE" w:rsidP="00275BDE">
      <w:pPr>
        <w:shd w:val="clear" w:color="auto" w:fill="FFFFFF"/>
        <w:spacing w:line="360" w:lineRule="auto"/>
        <w:jc w:val="both"/>
        <w:rPr>
          <w:rFonts w:ascii="Palatino Linotype" w:hAnsi="Palatino Linotype"/>
        </w:rPr>
      </w:pPr>
    </w:p>
    <w:p w14:paraId="6F9DF70B" w14:textId="77777777" w:rsidR="00275BDE" w:rsidRDefault="00275BDE" w:rsidP="00275BDE">
      <w:pPr>
        <w:shd w:val="clear" w:color="auto" w:fill="FFFFFF"/>
        <w:spacing w:line="360" w:lineRule="auto"/>
        <w:jc w:val="both"/>
        <w:rPr>
          <w:rFonts w:ascii="Palatino Linotype" w:hAnsi="Palatino Linotype"/>
        </w:rPr>
      </w:pPr>
    </w:p>
    <w:p w14:paraId="1A1B4EB2" w14:textId="77777777" w:rsidR="00275BDE" w:rsidRDefault="00275BDE" w:rsidP="00275BDE">
      <w:pPr>
        <w:shd w:val="clear" w:color="auto" w:fill="FFFFFF"/>
        <w:spacing w:line="360" w:lineRule="auto"/>
        <w:jc w:val="both"/>
        <w:rPr>
          <w:rFonts w:ascii="Palatino Linotype" w:hAnsi="Palatino Linotype"/>
        </w:rPr>
      </w:pPr>
    </w:p>
    <w:p w14:paraId="24A6B325" w14:textId="77777777" w:rsidR="00275BDE" w:rsidRDefault="00275BDE" w:rsidP="00275BDE">
      <w:pPr>
        <w:shd w:val="clear" w:color="auto" w:fill="FFFFFF"/>
        <w:spacing w:line="360" w:lineRule="auto"/>
        <w:jc w:val="both"/>
        <w:rPr>
          <w:rFonts w:ascii="Palatino Linotype" w:hAnsi="Palatino Linotype"/>
        </w:rPr>
      </w:pPr>
    </w:p>
    <w:p w14:paraId="2A3359ED" w14:textId="77777777" w:rsidR="00275BDE" w:rsidRDefault="00275BDE" w:rsidP="00275BDE">
      <w:pPr>
        <w:shd w:val="clear" w:color="auto" w:fill="FFFFFF"/>
        <w:spacing w:line="360" w:lineRule="auto"/>
        <w:jc w:val="both"/>
        <w:rPr>
          <w:rFonts w:ascii="Palatino Linotype" w:hAnsi="Palatino Linotype"/>
        </w:rPr>
      </w:pPr>
    </w:p>
    <w:p w14:paraId="0F0D9784" w14:textId="77777777" w:rsidR="00275BDE" w:rsidRDefault="00275BDE" w:rsidP="00275BDE">
      <w:pPr>
        <w:shd w:val="clear" w:color="auto" w:fill="FFFFFF"/>
        <w:spacing w:line="360" w:lineRule="auto"/>
        <w:jc w:val="both"/>
        <w:rPr>
          <w:rFonts w:ascii="Palatino Linotype" w:hAnsi="Palatino Linotype"/>
        </w:rPr>
      </w:pPr>
    </w:p>
    <w:p w14:paraId="177A6232" w14:textId="77777777" w:rsidR="00275BDE" w:rsidRPr="00DE1F88" w:rsidRDefault="00275BDE" w:rsidP="00275BDE">
      <w:pPr>
        <w:shd w:val="clear" w:color="auto" w:fill="FFFFFF"/>
        <w:spacing w:line="360" w:lineRule="auto"/>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275BDE" w:rsidRPr="00DE1F88" w14:paraId="5C4B856A" w14:textId="77777777" w:rsidTr="001F548E">
        <w:trPr>
          <w:jc w:val="center"/>
        </w:trPr>
        <w:tc>
          <w:tcPr>
            <w:tcW w:w="10368" w:type="dxa"/>
            <w:gridSpan w:val="2"/>
          </w:tcPr>
          <w:p w14:paraId="4879DC46" w14:textId="77777777" w:rsidR="00275BDE" w:rsidRDefault="00275BDE" w:rsidP="001F548E">
            <w:pPr>
              <w:spacing w:line="276" w:lineRule="auto"/>
              <w:jc w:val="center"/>
              <w:rPr>
                <w:rFonts w:ascii="Palatino Linotype" w:hAnsi="Palatino Linotype" w:cs="Arial"/>
                <w:b/>
              </w:rPr>
            </w:pPr>
          </w:p>
          <w:p w14:paraId="1BA8BDEC" w14:textId="77777777" w:rsidR="00275BDE" w:rsidRDefault="00275BDE" w:rsidP="001F548E">
            <w:pPr>
              <w:spacing w:line="276" w:lineRule="auto"/>
              <w:jc w:val="center"/>
              <w:rPr>
                <w:rFonts w:ascii="Palatino Linotype" w:hAnsi="Palatino Linotype" w:cs="Arial"/>
                <w:b/>
              </w:rPr>
            </w:pPr>
          </w:p>
          <w:p w14:paraId="338ABA10" w14:textId="77777777" w:rsidR="00275BDE" w:rsidRPr="00DE1F88" w:rsidRDefault="00275BDE" w:rsidP="001F548E">
            <w:pPr>
              <w:spacing w:line="276" w:lineRule="auto"/>
              <w:jc w:val="center"/>
              <w:rPr>
                <w:rFonts w:ascii="Palatino Linotype" w:hAnsi="Palatino Linotype" w:cs="Arial"/>
                <w:b/>
              </w:rPr>
            </w:pPr>
          </w:p>
          <w:p w14:paraId="060436D6" w14:textId="77777777" w:rsidR="00275BDE" w:rsidRDefault="00275BDE" w:rsidP="001F548E">
            <w:pPr>
              <w:spacing w:line="276" w:lineRule="auto"/>
              <w:jc w:val="center"/>
              <w:rPr>
                <w:rFonts w:ascii="Palatino Linotype" w:hAnsi="Palatino Linotype" w:cs="Arial"/>
                <w:b/>
              </w:rPr>
            </w:pPr>
          </w:p>
          <w:p w14:paraId="6C10BB8C" w14:textId="77777777" w:rsidR="00275BDE" w:rsidRDefault="00275BDE" w:rsidP="001F548E">
            <w:pPr>
              <w:spacing w:line="276" w:lineRule="auto"/>
              <w:jc w:val="center"/>
              <w:rPr>
                <w:rFonts w:ascii="Palatino Linotype" w:hAnsi="Palatino Linotype" w:cs="Arial"/>
                <w:b/>
              </w:rPr>
            </w:pPr>
          </w:p>
          <w:p w14:paraId="35466E53" w14:textId="77777777" w:rsidR="00275BDE" w:rsidRPr="00DE1F88" w:rsidRDefault="00275BDE" w:rsidP="00275BDE">
            <w:pPr>
              <w:spacing w:line="276" w:lineRule="auto"/>
              <w:rPr>
                <w:rFonts w:ascii="Palatino Linotype" w:hAnsi="Palatino Linotype" w:cs="Arial"/>
                <w:b/>
              </w:rPr>
            </w:pPr>
          </w:p>
          <w:p w14:paraId="6AB85534" w14:textId="77777777" w:rsidR="00275BDE" w:rsidRPr="00DE1F88" w:rsidRDefault="00275BDE" w:rsidP="001F548E">
            <w:pPr>
              <w:spacing w:line="276" w:lineRule="auto"/>
              <w:jc w:val="center"/>
              <w:rPr>
                <w:rFonts w:ascii="Palatino Linotype" w:hAnsi="Palatino Linotype" w:cs="Arial"/>
                <w:b/>
              </w:rPr>
            </w:pPr>
            <w:r w:rsidRPr="00DE1F88">
              <w:rPr>
                <w:rFonts w:ascii="Palatino Linotype" w:hAnsi="Palatino Linotype" w:cs="Arial"/>
                <w:b/>
              </w:rPr>
              <w:t>Zulema Martínez Sánchez</w:t>
            </w:r>
          </w:p>
          <w:p w14:paraId="3CA9A533" w14:textId="77777777" w:rsidR="00275BDE" w:rsidRPr="00DE1F88" w:rsidRDefault="00275BDE" w:rsidP="001F548E">
            <w:pPr>
              <w:spacing w:line="276" w:lineRule="auto"/>
              <w:jc w:val="center"/>
              <w:rPr>
                <w:rFonts w:ascii="Palatino Linotype" w:hAnsi="Palatino Linotype" w:cs="Arial"/>
                <w:b/>
              </w:rPr>
            </w:pPr>
            <w:r w:rsidRPr="00DE1F88">
              <w:rPr>
                <w:rFonts w:ascii="Palatino Linotype" w:hAnsi="Palatino Linotype" w:cs="Arial"/>
              </w:rPr>
              <w:t>Comisionada Presidenta</w:t>
            </w:r>
          </w:p>
          <w:p w14:paraId="5333724A" w14:textId="77777777" w:rsidR="00275BDE" w:rsidRPr="00DE1F88" w:rsidRDefault="00275BDE" w:rsidP="001F548E">
            <w:pPr>
              <w:spacing w:line="276" w:lineRule="auto"/>
              <w:jc w:val="center"/>
              <w:rPr>
                <w:rFonts w:ascii="Palatino Linotype" w:hAnsi="Palatino Linotype" w:cs="Arial"/>
                <w:b/>
              </w:rPr>
            </w:pPr>
            <w:r w:rsidRPr="00DE1F88">
              <w:rPr>
                <w:rFonts w:ascii="Palatino Linotype" w:hAnsi="Palatino Linotype" w:cs="Arial"/>
                <w:b/>
              </w:rPr>
              <w:t xml:space="preserve">(RÚBRICA) </w:t>
            </w:r>
          </w:p>
          <w:p w14:paraId="77B455C6" w14:textId="77777777" w:rsidR="00275BDE" w:rsidRPr="00DE1F88" w:rsidRDefault="00275BDE" w:rsidP="001F548E">
            <w:pPr>
              <w:spacing w:line="276" w:lineRule="auto"/>
              <w:jc w:val="center"/>
              <w:rPr>
                <w:rFonts w:ascii="Palatino Linotype" w:hAnsi="Palatino Linotype" w:cs="Arial"/>
                <w:b/>
              </w:rPr>
            </w:pPr>
          </w:p>
        </w:tc>
      </w:tr>
      <w:tr w:rsidR="00275BDE" w:rsidRPr="00DE1F88" w14:paraId="31650E0B" w14:textId="77777777" w:rsidTr="001F548E">
        <w:trPr>
          <w:jc w:val="center"/>
        </w:trPr>
        <w:tc>
          <w:tcPr>
            <w:tcW w:w="5184" w:type="dxa"/>
          </w:tcPr>
          <w:p w14:paraId="584A1058" w14:textId="77777777" w:rsidR="00275BDE" w:rsidRPr="00DE1F88" w:rsidRDefault="00275BDE" w:rsidP="001F548E">
            <w:pPr>
              <w:spacing w:line="276" w:lineRule="auto"/>
              <w:jc w:val="center"/>
              <w:rPr>
                <w:rFonts w:ascii="Palatino Linotype" w:hAnsi="Palatino Linotype" w:cs="Arial"/>
                <w:b/>
              </w:rPr>
            </w:pPr>
          </w:p>
          <w:p w14:paraId="2C61DBD5" w14:textId="77777777" w:rsidR="00275BDE" w:rsidRPr="00DE1F88" w:rsidRDefault="00275BDE" w:rsidP="001F548E">
            <w:pPr>
              <w:spacing w:line="276" w:lineRule="auto"/>
              <w:jc w:val="center"/>
              <w:rPr>
                <w:rFonts w:ascii="Palatino Linotype" w:hAnsi="Palatino Linotype" w:cs="Arial"/>
                <w:b/>
              </w:rPr>
            </w:pPr>
            <w:r w:rsidRPr="00DE1F88">
              <w:rPr>
                <w:rFonts w:ascii="Palatino Linotype" w:hAnsi="Palatino Linotype" w:cs="Arial"/>
                <w:b/>
              </w:rPr>
              <w:t xml:space="preserve">Eva </w:t>
            </w:r>
            <w:proofErr w:type="spellStart"/>
            <w:r w:rsidRPr="00DE1F88">
              <w:rPr>
                <w:rFonts w:ascii="Palatino Linotype" w:hAnsi="Palatino Linotype" w:cs="Arial"/>
                <w:b/>
              </w:rPr>
              <w:t>Abaid</w:t>
            </w:r>
            <w:proofErr w:type="spellEnd"/>
            <w:r w:rsidRPr="00DE1F88">
              <w:rPr>
                <w:rFonts w:ascii="Palatino Linotype" w:hAnsi="Palatino Linotype" w:cs="Arial"/>
                <w:b/>
              </w:rPr>
              <w:t xml:space="preserve"> </w:t>
            </w:r>
            <w:proofErr w:type="spellStart"/>
            <w:r w:rsidRPr="00DE1F88">
              <w:rPr>
                <w:rFonts w:ascii="Palatino Linotype" w:hAnsi="Palatino Linotype" w:cs="Arial"/>
                <w:b/>
              </w:rPr>
              <w:t>Yapur</w:t>
            </w:r>
            <w:proofErr w:type="spellEnd"/>
          </w:p>
          <w:p w14:paraId="413B4861" w14:textId="77777777" w:rsidR="00275BDE" w:rsidRPr="00DE1F88" w:rsidRDefault="00275BDE" w:rsidP="001F548E">
            <w:pPr>
              <w:spacing w:line="276" w:lineRule="auto"/>
              <w:jc w:val="center"/>
              <w:rPr>
                <w:rFonts w:ascii="Palatino Linotype" w:hAnsi="Palatino Linotype" w:cs="Arial"/>
              </w:rPr>
            </w:pPr>
            <w:r w:rsidRPr="00DE1F88">
              <w:rPr>
                <w:rFonts w:ascii="Palatino Linotype" w:hAnsi="Palatino Linotype" w:cs="Arial"/>
              </w:rPr>
              <w:t>Comisionada</w:t>
            </w:r>
          </w:p>
          <w:p w14:paraId="1A548E74" w14:textId="77777777" w:rsidR="00275BDE" w:rsidRPr="00DE1F88" w:rsidRDefault="00275BDE" w:rsidP="001F548E">
            <w:pPr>
              <w:spacing w:line="276" w:lineRule="auto"/>
              <w:jc w:val="center"/>
              <w:rPr>
                <w:rFonts w:ascii="Palatino Linotype" w:hAnsi="Palatino Linotype" w:cs="Arial"/>
                <w:b/>
              </w:rPr>
            </w:pPr>
            <w:r w:rsidRPr="00DE1F88">
              <w:rPr>
                <w:rFonts w:ascii="Palatino Linotype" w:hAnsi="Palatino Linotype" w:cs="Arial"/>
                <w:b/>
              </w:rPr>
              <w:t>(RÚBRICA)</w:t>
            </w:r>
          </w:p>
        </w:tc>
        <w:tc>
          <w:tcPr>
            <w:tcW w:w="5184" w:type="dxa"/>
          </w:tcPr>
          <w:p w14:paraId="38E9AA1E" w14:textId="77777777" w:rsidR="00275BDE" w:rsidRPr="00DE1F88" w:rsidRDefault="00275BDE" w:rsidP="001F548E">
            <w:pPr>
              <w:spacing w:line="276" w:lineRule="auto"/>
              <w:jc w:val="center"/>
              <w:rPr>
                <w:rFonts w:ascii="Palatino Linotype" w:hAnsi="Palatino Linotype" w:cs="Arial"/>
                <w:b/>
              </w:rPr>
            </w:pPr>
          </w:p>
          <w:p w14:paraId="773020A7" w14:textId="77777777" w:rsidR="00275BDE" w:rsidRPr="00DE1F88" w:rsidRDefault="00275BDE" w:rsidP="001F548E">
            <w:pPr>
              <w:spacing w:line="276" w:lineRule="auto"/>
              <w:jc w:val="center"/>
              <w:rPr>
                <w:rFonts w:ascii="Palatino Linotype" w:hAnsi="Palatino Linotype" w:cs="Arial"/>
                <w:b/>
              </w:rPr>
            </w:pPr>
            <w:r w:rsidRPr="00DE1F88">
              <w:rPr>
                <w:rFonts w:ascii="Palatino Linotype" w:hAnsi="Palatino Linotype" w:cs="Arial"/>
                <w:b/>
              </w:rPr>
              <w:t>José Guadalupe Luna Hernández</w:t>
            </w:r>
          </w:p>
          <w:p w14:paraId="0C61AC1E" w14:textId="77777777" w:rsidR="00275BDE" w:rsidRPr="00DE1F88" w:rsidRDefault="00275BDE" w:rsidP="001F548E">
            <w:pPr>
              <w:spacing w:line="276" w:lineRule="auto"/>
              <w:jc w:val="center"/>
              <w:rPr>
                <w:rFonts w:ascii="Palatino Linotype" w:hAnsi="Palatino Linotype" w:cs="Arial"/>
              </w:rPr>
            </w:pPr>
            <w:r w:rsidRPr="00DE1F88">
              <w:rPr>
                <w:rFonts w:ascii="Palatino Linotype" w:hAnsi="Palatino Linotype" w:cs="Arial"/>
              </w:rPr>
              <w:t>Comisionado</w:t>
            </w:r>
          </w:p>
          <w:p w14:paraId="1A14C1B5" w14:textId="77777777" w:rsidR="00275BDE" w:rsidRPr="00DE1F88" w:rsidRDefault="00275BDE" w:rsidP="001F548E">
            <w:pPr>
              <w:spacing w:line="276" w:lineRule="auto"/>
              <w:jc w:val="center"/>
              <w:rPr>
                <w:rFonts w:ascii="Palatino Linotype" w:hAnsi="Palatino Linotype" w:cs="Arial"/>
                <w:b/>
              </w:rPr>
            </w:pPr>
            <w:r w:rsidRPr="00DE1F88">
              <w:rPr>
                <w:rFonts w:ascii="Palatino Linotype" w:hAnsi="Palatino Linotype" w:cs="Arial"/>
                <w:b/>
              </w:rPr>
              <w:t>(RÚBRICA)</w:t>
            </w:r>
          </w:p>
          <w:p w14:paraId="2958092F" w14:textId="77777777" w:rsidR="00275BDE" w:rsidRPr="00DE1F88" w:rsidRDefault="00275BDE" w:rsidP="001F548E">
            <w:pPr>
              <w:spacing w:line="276" w:lineRule="auto"/>
              <w:jc w:val="center"/>
              <w:rPr>
                <w:rFonts w:ascii="Palatino Linotype" w:hAnsi="Palatino Linotype" w:cs="Arial"/>
                <w:b/>
              </w:rPr>
            </w:pPr>
          </w:p>
        </w:tc>
      </w:tr>
      <w:tr w:rsidR="00275BDE" w:rsidRPr="00DE1F88" w14:paraId="66B09DB5" w14:textId="77777777" w:rsidTr="001F548E">
        <w:trPr>
          <w:jc w:val="center"/>
        </w:trPr>
        <w:tc>
          <w:tcPr>
            <w:tcW w:w="5184" w:type="dxa"/>
          </w:tcPr>
          <w:p w14:paraId="0CD877CB" w14:textId="77777777" w:rsidR="00275BDE" w:rsidRPr="00DE1F88" w:rsidRDefault="00275BDE" w:rsidP="001F548E">
            <w:pPr>
              <w:spacing w:line="276" w:lineRule="auto"/>
              <w:jc w:val="center"/>
              <w:rPr>
                <w:rFonts w:ascii="Palatino Linotype" w:hAnsi="Palatino Linotype" w:cs="Arial"/>
                <w:b/>
              </w:rPr>
            </w:pPr>
          </w:p>
          <w:p w14:paraId="67785846" w14:textId="77777777" w:rsidR="00275BDE" w:rsidRPr="00DE1F88" w:rsidRDefault="00275BDE" w:rsidP="001F548E">
            <w:pPr>
              <w:spacing w:line="276" w:lineRule="auto"/>
              <w:jc w:val="center"/>
              <w:rPr>
                <w:rFonts w:ascii="Palatino Linotype" w:hAnsi="Palatino Linotype" w:cs="Arial"/>
                <w:b/>
              </w:rPr>
            </w:pPr>
          </w:p>
          <w:p w14:paraId="0EDF51BF" w14:textId="77777777" w:rsidR="00275BDE" w:rsidRPr="00DE1F88" w:rsidRDefault="00275BDE" w:rsidP="001F548E">
            <w:pPr>
              <w:spacing w:line="276" w:lineRule="auto"/>
              <w:jc w:val="center"/>
              <w:rPr>
                <w:rFonts w:ascii="Palatino Linotype" w:hAnsi="Palatino Linotype" w:cs="Arial"/>
                <w:b/>
              </w:rPr>
            </w:pPr>
          </w:p>
          <w:p w14:paraId="284FB779" w14:textId="77777777" w:rsidR="00275BDE" w:rsidRPr="00DE1F88" w:rsidRDefault="00275BDE" w:rsidP="001F548E">
            <w:pPr>
              <w:spacing w:line="276" w:lineRule="auto"/>
              <w:jc w:val="center"/>
              <w:rPr>
                <w:rFonts w:ascii="Palatino Linotype" w:hAnsi="Palatino Linotype" w:cs="Arial"/>
                <w:b/>
              </w:rPr>
            </w:pPr>
            <w:r w:rsidRPr="00DE1F88">
              <w:rPr>
                <w:rFonts w:ascii="Palatino Linotype" w:hAnsi="Palatino Linotype" w:cs="Arial"/>
                <w:b/>
              </w:rPr>
              <w:t>Javier Martínez Cruz</w:t>
            </w:r>
          </w:p>
          <w:p w14:paraId="153E6172" w14:textId="77777777" w:rsidR="00275BDE" w:rsidRPr="00DE1F88" w:rsidRDefault="00275BDE" w:rsidP="001F548E">
            <w:pPr>
              <w:spacing w:line="276" w:lineRule="auto"/>
              <w:jc w:val="center"/>
              <w:rPr>
                <w:rFonts w:ascii="Palatino Linotype" w:hAnsi="Palatino Linotype" w:cs="Arial"/>
              </w:rPr>
            </w:pPr>
            <w:r w:rsidRPr="00DE1F88">
              <w:rPr>
                <w:rFonts w:ascii="Palatino Linotype" w:hAnsi="Palatino Linotype" w:cs="Arial"/>
              </w:rPr>
              <w:t>Comisionado</w:t>
            </w:r>
          </w:p>
          <w:p w14:paraId="152D06A4" w14:textId="77777777" w:rsidR="00275BDE" w:rsidRPr="00DE1F88" w:rsidRDefault="00275BDE" w:rsidP="001F548E">
            <w:pPr>
              <w:spacing w:line="276" w:lineRule="auto"/>
              <w:jc w:val="center"/>
              <w:rPr>
                <w:rFonts w:ascii="Palatino Linotype" w:hAnsi="Palatino Linotype" w:cs="Arial"/>
                <w:b/>
              </w:rPr>
            </w:pPr>
            <w:r w:rsidRPr="00DE1F88">
              <w:rPr>
                <w:rFonts w:ascii="Palatino Linotype" w:hAnsi="Palatino Linotype" w:cs="Arial"/>
                <w:b/>
              </w:rPr>
              <w:t>(RÚBRICA)</w:t>
            </w:r>
          </w:p>
        </w:tc>
        <w:tc>
          <w:tcPr>
            <w:tcW w:w="5184" w:type="dxa"/>
          </w:tcPr>
          <w:p w14:paraId="7B648C34" w14:textId="77777777" w:rsidR="00275BDE" w:rsidRPr="00DE1F88" w:rsidRDefault="00275BDE" w:rsidP="001F548E">
            <w:pPr>
              <w:spacing w:line="276" w:lineRule="auto"/>
              <w:jc w:val="center"/>
              <w:rPr>
                <w:rFonts w:ascii="Palatino Linotype" w:hAnsi="Palatino Linotype" w:cs="Arial"/>
                <w:b/>
              </w:rPr>
            </w:pPr>
          </w:p>
          <w:p w14:paraId="5B63A3CB" w14:textId="77777777" w:rsidR="00275BDE" w:rsidRPr="00DE1F88" w:rsidRDefault="00275BDE" w:rsidP="001F548E">
            <w:pPr>
              <w:spacing w:line="276" w:lineRule="auto"/>
              <w:jc w:val="center"/>
              <w:rPr>
                <w:rFonts w:ascii="Palatino Linotype" w:hAnsi="Palatino Linotype" w:cs="Arial"/>
                <w:b/>
              </w:rPr>
            </w:pPr>
          </w:p>
          <w:p w14:paraId="188F9B29" w14:textId="77777777" w:rsidR="00275BDE" w:rsidRPr="00DE1F88" w:rsidRDefault="00275BDE" w:rsidP="001F548E">
            <w:pPr>
              <w:spacing w:line="276" w:lineRule="auto"/>
              <w:jc w:val="center"/>
              <w:rPr>
                <w:rFonts w:ascii="Palatino Linotype" w:hAnsi="Palatino Linotype" w:cs="Arial"/>
                <w:b/>
              </w:rPr>
            </w:pPr>
          </w:p>
          <w:p w14:paraId="58402366" w14:textId="77777777" w:rsidR="00275BDE" w:rsidRPr="00DE1F88" w:rsidRDefault="00275BDE" w:rsidP="001F548E">
            <w:pPr>
              <w:spacing w:line="276" w:lineRule="auto"/>
              <w:jc w:val="center"/>
              <w:rPr>
                <w:rFonts w:ascii="Palatino Linotype" w:hAnsi="Palatino Linotype" w:cs="Arial"/>
                <w:b/>
              </w:rPr>
            </w:pPr>
            <w:r w:rsidRPr="00DE1F88">
              <w:rPr>
                <w:rFonts w:ascii="Palatino Linotype" w:hAnsi="Palatino Linotype" w:cs="Arial"/>
                <w:b/>
              </w:rPr>
              <w:t>Luis Gustavo Parra Noriega</w:t>
            </w:r>
          </w:p>
          <w:p w14:paraId="2F9AE00A" w14:textId="77777777" w:rsidR="00275BDE" w:rsidRPr="00DE1F88" w:rsidRDefault="00275BDE" w:rsidP="001F548E">
            <w:pPr>
              <w:spacing w:line="276" w:lineRule="auto"/>
              <w:jc w:val="center"/>
              <w:rPr>
                <w:rFonts w:ascii="Palatino Linotype" w:hAnsi="Palatino Linotype" w:cs="Arial"/>
              </w:rPr>
            </w:pPr>
            <w:r w:rsidRPr="00DE1F88">
              <w:rPr>
                <w:rFonts w:ascii="Palatino Linotype" w:hAnsi="Palatino Linotype" w:cs="Arial"/>
              </w:rPr>
              <w:t>Comisionado</w:t>
            </w:r>
          </w:p>
          <w:p w14:paraId="6391AD42" w14:textId="77777777" w:rsidR="00275BDE" w:rsidRPr="00DE1F88" w:rsidRDefault="00275BDE" w:rsidP="001F548E">
            <w:pPr>
              <w:spacing w:line="276" w:lineRule="auto"/>
              <w:jc w:val="center"/>
              <w:rPr>
                <w:rFonts w:ascii="Palatino Linotype" w:hAnsi="Palatino Linotype" w:cs="Arial"/>
                <w:b/>
              </w:rPr>
            </w:pPr>
            <w:r w:rsidRPr="00DE1F88">
              <w:rPr>
                <w:rFonts w:ascii="Palatino Linotype" w:hAnsi="Palatino Linotype" w:cs="Arial"/>
                <w:b/>
              </w:rPr>
              <w:t>(RÚBRICA)</w:t>
            </w:r>
          </w:p>
        </w:tc>
      </w:tr>
      <w:tr w:rsidR="00275BDE" w:rsidRPr="00DE1F88" w14:paraId="2019307A" w14:textId="77777777" w:rsidTr="001F548E">
        <w:trPr>
          <w:jc w:val="center"/>
        </w:trPr>
        <w:tc>
          <w:tcPr>
            <w:tcW w:w="10368" w:type="dxa"/>
            <w:gridSpan w:val="2"/>
          </w:tcPr>
          <w:p w14:paraId="209F15B4" w14:textId="77777777" w:rsidR="00275BDE" w:rsidRPr="00DE1F88" w:rsidRDefault="00275BDE" w:rsidP="001F548E">
            <w:pPr>
              <w:spacing w:line="276" w:lineRule="auto"/>
              <w:jc w:val="center"/>
              <w:rPr>
                <w:rFonts w:ascii="Palatino Linotype" w:hAnsi="Palatino Linotype" w:cs="Arial"/>
                <w:b/>
              </w:rPr>
            </w:pPr>
          </w:p>
          <w:p w14:paraId="121051EA" w14:textId="77777777" w:rsidR="00275BDE" w:rsidRPr="00DE1F88" w:rsidRDefault="00275BDE" w:rsidP="001F548E">
            <w:pPr>
              <w:spacing w:line="276" w:lineRule="auto"/>
              <w:rPr>
                <w:rFonts w:ascii="Palatino Linotype" w:hAnsi="Palatino Linotype" w:cs="Arial"/>
                <w:b/>
              </w:rPr>
            </w:pPr>
          </w:p>
          <w:p w14:paraId="17234857" w14:textId="77777777" w:rsidR="00275BDE" w:rsidRPr="00DE1F88" w:rsidRDefault="00275BDE" w:rsidP="001F548E">
            <w:pPr>
              <w:spacing w:line="276" w:lineRule="auto"/>
              <w:jc w:val="center"/>
              <w:rPr>
                <w:rFonts w:ascii="Palatino Linotype" w:hAnsi="Palatino Linotype" w:cs="Arial"/>
                <w:b/>
              </w:rPr>
            </w:pPr>
            <w:r w:rsidRPr="00DE1F88">
              <w:rPr>
                <w:rFonts w:ascii="Palatino Linotype" w:hAnsi="Palatino Linotype" w:cs="Arial"/>
                <w:b/>
              </w:rPr>
              <w:t>Alexis Tapia Ramírez</w:t>
            </w:r>
          </w:p>
          <w:p w14:paraId="3F9AEC46" w14:textId="77777777" w:rsidR="00275BDE" w:rsidRPr="00DE1F88" w:rsidRDefault="00275BDE" w:rsidP="001F548E">
            <w:pPr>
              <w:spacing w:line="276" w:lineRule="auto"/>
              <w:jc w:val="center"/>
              <w:rPr>
                <w:rFonts w:ascii="Palatino Linotype" w:hAnsi="Palatino Linotype" w:cs="Arial"/>
              </w:rPr>
            </w:pPr>
            <w:r w:rsidRPr="00DE1F88">
              <w:rPr>
                <w:rFonts w:ascii="Palatino Linotype" w:hAnsi="Palatino Linotype" w:cs="Arial"/>
              </w:rPr>
              <w:t>Secretario Técnico del Pleno</w:t>
            </w:r>
          </w:p>
          <w:p w14:paraId="35671BE3" w14:textId="77777777" w:rsidR="00275BDE" w:rsidRPr="00DE1F88" w:rsidRDefault="00275BDE" w:rsidP="001F548E">
            <w:pPr>
              <w:spacing w:line="276" w:lineRule="auto"/>
              <w:jc w:val="center"/>
              <w:rPr>
                <w:rFonts w:ascii="Palatino Linotype" w:hAnsi="Palatino Linotype" w:cs="Arial"/>
                <w:b/>
              </w:rPr>
            </w:pPr>
            <w:r w:rsidRPr="00DE1F88">
              <w:rPr>
                <w:rFonts w:ascii="Palatino Linotype" w:hAnsi="Palatino Linotype" w:cs="Arial"/>
                <w:b/>
              </w:rPr>
              <w:t>(RÚBRICA)</w:t>
            </w:r>
          </w:p>
          <w:p w14:paraId="4FA5A0DD" w14:textId="77777777" w:rsidR="00275BDE" w:rsidRPr="00DE1F88" w:rsidRDefault="00275BDE" w:rsidP="001F548E">
            <w:pPr>
              <w:spacing w:line="276" w:lineRule="auto"/>
              <w:rPr>
                <w:rFonts w:ascii="Palatino Linotype" w:hAnsi="Palatino Linotype" w:cs="Arial"/>
              </w:rPr>
            </w:pPr>
          </w:p>
        </w:tc>
      </w:tr>
    </w:tbl>
    <w:p w14:paraId="01658B45" w14:textId="77777777" w:rsidR="00275BDE" w:rsidRPr="00DE1F88" w:rsidRDefault="00275BDE" w:rsidP="00275BDE">
      <w:pPr>
        <w:spacing w:line="360" w:lineRule="auto"/>
        <w:jc w:val="both"/>
        <w:rPr>
          <w:rFonts w:ascii="Palatino Linotype" w:eastAsia="Times New Roman" w:hAnsi="Palatino Linotype" w:cs="Arial"/>
          <w:color w:val="000000" w:themeColor="text1"/>
        </w:rPr>
      </w:pPr>
    </w:p>
    <w:p w14:paraId="2F9C8C77" w14:textId="19B7E514" w:rsidR="00275BDE" w:rsidRPr="00DE1F88" w:rsidRDefault="00275BDE" w:rsidP="00275BDE">
      <w:pPr>
        <w:spacing w:line="360" w:lineRule="auto"/>
        <w:jc w:val="both"/>
        <w:rPr>
          <w:rFonts w:ascii="Palatino Linotype" w:eastAsia="MS Mincho" w:hAnsi="Palatino Linotype" w:cs="Times New Roman"/>
          <w:lang w:val="es-ES"/>
        </w:rPr>
      </w:pPr>
      <w:r w:rsidRPr="00DE1F88">
        <w:rPr>
          <w:rFonts w:ascii="Palatino Linotype" w:eastAsia="Times New Roman" w:hAnsi="Palatino Linotype" w:cs="Arial"/>
          <w:color w:val="000000" w:themeColor="text1"/>
        </w:rPr>
        <w:t xml:space="preserve">Esta hoja corresponde a la resolución de fecha treinta (30) de enero de dos mil diecinueve, emitida en el recurso de revisión </w:t>
      </w:r>
      <w:r>
        <w:rPr>
          <w:rFonts w:ascii="Palatino Linotype" w:hAnsi="Palatino Linotype" w:cs="Arial"/>
          <w:b/>
          <w:bCs/>
        </w:rPr>
        <w:t>04358</w:t>
      </w:r>
      <w:r w:rsidRPr="00DE1F88">
        <w:rPr>
          <w:rFonts w:ascii="Palatino Linotype" w:hAnsi="Palatino Linotype" w:cs="Arial"/>
          <w:b/>
          <w:bCs/>
        </w:rPr>
        <w:t>/INFOEM/IP/RR/2018.</w:t>
      </w:r>
    </w:p>
    <w:p w14:paraId="24986A6A" w14:textId="63697B21" w:rsidR="00E45562" w:rsidRPr="00E45562" w:rsidRDefault="00E45562" w:rsidP="00275BDE">
      <w:pPr>
        <w:tabs>
          <w:tab w:val="left" w:pos="0"/>
        </w:tabs>
        <w:spacing w:line="360" w:lineRule="auto"/>
        <w:ind w:right="49"/>
        <w:jc w:val="both"/>
        <w:rPr>
          <w:rFonts w:ascii="Palatino Linotype" w:hAnsi="Palatino Linotype" w:cs="Arial"/>
          <w:i/>
          <w:sz w:val="22"/>
        </w:rPr>
      </w:pPr>
    </w:p>
    <w:sectPr w:rsidR="00E45562" w:rsidRPr="00E45562" w:rsidSect="00275BDE">
      <w:headerReference w:type="default" r:id="rId15"/>
      <w:footerReference w:type="default" r:id="rId16"/>
      <w:headerReference w:type="first" r:id="rId17"/>
      <w:footerReference w:type="first" r:id="rId18"/>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3878BB" w14:textId="77777777" w:rsidR="00CB6073" w:rsidRDefault="00CB6073" w:rsidP="00587366">
      <w:r>
        <w:separator/>
      </w:r>
    </w:p>
  </w:endnote>
  <w:endnote w:type="continuationSeparator" w:id="0">
    <w:p w14:paraId="53041E0C" w14:textId="77777777" w:rsidR="00CB6073" w:rsidRDefault="00CB6073"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3E4A5C" w:rsidRPr="00883450" w:rsidRDefault="003E4A5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0032A">
              <w:rPr>
                <w:rFonts w:ascii="Palatino Linotype" w:hAnsi="Palatino Linotype"/>
                <w:b/>
                <w:bCs/>
                <w:noProof/>
                <w:sz w:val="22"/>
                <w:szCs w:val="20"/>
              </w:rPr>
              <w:t>24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0032A">
              <w:rPr>
                <w:rFonts w:ascii="Palatino Linotype" w:hAnsi="Palatino Linotype"/>
                <w:b/>
                <w:bCs/>
                <w:noProof/>
                <w:sz w:val="22"/>
                <w:szCs w:val="20"/>
              </w:rPr>
              <w:t>25</w:t>
            </w:r>
            <w:r w:rsidRPr="00883450">
              <w:rPr>
                <w:rFonts w:ascii="Palatino Linotype" w:hAnsi="Palatino Linotype"/>
                <w:b/>
                <w:bCs/>
                <w:sz w:val="22"/>
                <w:szCs w:val="20"/>
              </w:rPr>
              <w:fldChar w:fldCharType="end"/>
            </w:r>
          </w:p>
        </w:sdtContent>
      </w:sdt>
    </w:sdtContent>
  </w:sdt>
  <w:p w14:paraId="6243EC1B" w14:textId="77777777" w:rsidR="003E4A5C" w:rsidRDefault="003E4A5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3E4A5C" w:rsidRPr="00883450" w:rsidRDefault="003E4A5C"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0032A" w:rsidRPr="0010032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0032A" w:rsidRPr="0010032A">
      <w:rPr>
        <w:rFonts w:ascii="Palatino Linotype" w:hAnsi="Palatino Linotype"/>
        <w:noProof/>
        <w:sz w:val="22"/>
        <w:szCs w:val="22"/>
        <w:lang w:val="es-ES"/>
      </w:rPr>
      <w:t>25</w:t>
    </w:r>
    <w:r w:rsidRPr="00883450">
      <w:rPr>
        <w:rFonts w:ascii="Palatino Linotype" w:hAnsi="Palatino Linotype"/>
        <w:sz w:val="22"/>
        <w:szCs w:val="22"/>
      </w:rPr>
      <w:fldChar w:fldCharType="end"/>
    </w:r>
  </w:p>
  <w:p w14:paraId="5F5C4865" w14:textId="77777777" w:rsidR="003E4A5C" w:rsidRPr="00883450" w:rsidRDefault="003E4A5C">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8209F1" w14:textId="77777777" w:rsidR="00CB6073" w:rsidRDefault="00CB6073" w:rsidP="00587366">
      <w:r>
        <w:separator/>
      </w:r>
    </w:p>
  </w:footnote>
  <w:footnote w:type="continuationSeparator" w:id="0">
    <w:p w14:paraId="77056636" w14:textId="77777777" w:rsidR="00CB6073" w:rsidRDefault="00CB6073" w:rsidP="00587366">
      <w:r>
        <w:continuationSeparator/>
      </w:r>
    </w:p>
  </w:footnote>
  <w:footnote w:id="1">
    <w:p w14:paraId="754AEF99" w14:textId="77777777" w:rsidR="00364ECD" w:rsidRPr="00E70844" w:rsidRDefault="00364ECD" w:rsidP="00364ECD">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2">
    <w:p w14:paraId="56D6AF06" w14:textId="77777777" w:rsidR="00364ECD" w:rsidRPr="009064F6" w:rsidRDefault="00364ECD" w:rsidP="00364ECD">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3">
    <w:p w14:paraId="05056F7F" w14:textId="77777777" w:rsidR="00364ECD" w:rsidRPr="00E70844" w:rsidRDefault="00364ECD" w:rsidP="00364ECD">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4">
    <w:p w14:paraId="3C930758" w14:textId="77777777" w:rsidR="00364ECD" w:rsidRPr="00E70844" w:rsidRDefault="00364ECD" w:rsidP="00364ECD">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w:t>
      </w:r>
      <w:proofErr w:type="spellStart"/>
      <w:r w:rsidRPr="00E70844">
        <w:rPr>
          <w:rFonts w:ascii="Palatino Linotype" w:hAnsi="Palatino Linotype" w:cs="Arial"/>
          <w:sz w:val="16"/>
          <w:szCs w:val="16"/>
          <w:lang w:val="es-MX"/>
        </w:rPr>
        <w:t>VILLANUEVA</w:t>
      </w:r>
      <w:proofErr w:type="spellEnd"/>
      <w:r w:rsidRPr="00E70844">
        <w:rPr>
          <w:rFonts w:ascii="Palatino Linotype" w:hAnsi="Palatino Linotype" w:cs="Arial"/>
          <w:sz w:val="16"/>
          <w:szCs w:val="16"/>
          <w:lang w:val="es-MX"/>
        </w:rPr>
        <w:t xml:space="preserve">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14:paraId="6F8D9B40" w14:textId="77777777" w:rsidR="00364ECD" w:rsidRPr="00CE236E" w:rsidRDefault="00364ECD" w:rsidP="00364ECD">
      <w:pPr>
        <w:pStyle w:val="Textonotapie"/>
        <w:jc w:val="both"/>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3E4A5C" w:rsidRDefault="003E4A5C" w:rsidP="001C6012">
    <w:pPr>
      <w:pStyle w:val="Encabezado"/>
      <w:tabs>
        <w:tab w:val="clear" w:pos="4252"/>
        <w:tab w:val="clear" w:pos="8504"/>
        <w:tab w:val="left" w:pos="8460"/>
      </w:tabs>
    </w:pPr>
    <w:r>
      <w:tab/>
    </w:r>
  </w:p>
  <w:p w14:paraId="64F5F23E" w14:textId="390690E5" w:rsidR="003E4A5C" w:rsidRDefault="003E4A5C">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3E4A5C" w:rsidRPr="00674A46" w14:paraId="07F2896E" w14:textId="77777777" w:rsidTr="00F3586F">
      <w:trPr>
        <w:trHeight w:val="138"/>
      </w:trPr>
      <w:tc>
        <w:tcPr>
          <w:tcW w:w="3544" w:type="dxa"/>
          <w:vAlign w:val="center"/>
        </w:tcPr>
        <w:p w14:paraId="4A5B1974" w14:textId="3B2AB4E0" w:rsidR="003E4A5C" w:rsidRPr="00674A46" w:rsidRDefault="003E4A5C"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44EEA32F" w:rsidR="003E4A5C" w:rsidRPr="0017265D" w:rsidRDefault="003E4A5C" w:rsidP="00F3586F">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sidR="00F0190C">
            <w:rPr>
              <w:rFonts w:ascii="Palatino Linotype" w:hAnsi="Palatino Linotype" w:cs="Arial"/>
              <w:b/>
              <w:bCs/>
              <w:sz w:val="22"/>
              <w:szCs w:val="22"/>
              <w:lang w:eastAsia="es-MX"/>
            </w:rPr>
            <w:t>435</w:t>
          </w:r>
          <w:r w:rsidR="00F3586F">
            <w:rPr>
              <w:rFonts w:ascii="Palatino Linotype" w:hAnsi="Palatino Linotype" w:cs="Arial"/>
              <w:b/>
              <w:bCs/>
              <w:sz w:val="22"/>
              <w:szCs w:val="22"/>
              <w:lang w:eastAsia="es-MX"/>
            </w:rPr>
            <w:t>8</w:t>
          </w:r>
          <w:r w:rsidRPr="00ED007B">
            <w:rPr>
              <w:rFonts w:ascii="Palatino Linotype" w:hAnsi="Palatino Linotype" w:cs="Arial"/>
              <w:b/>
              <w:bCs/>
              <w:sz w:val="22"/>
              <w:szCs w:val="22"/>
              <w:lang w:eastAsia="es-MX"/>
            </w:rPr>
            <w:t>/INFOEM/IP/RR/2018</w:t>
          </w:r>
        </w:p>
      </w:tc>
    </w:tr>
    <w:tr w:rsidR="003E4A5C" w:rsidRPr="00674A46" w14:paraId="1B5D8690" w14:textId="77777777" w:rsidTr="00F3586F">
      <w:trPr>
        <w:trHeight w:val="233"/>
      </w:trPr>
      <w:tc>
        <w:tcPr>
          <w:tcW w:w="3544" w:type="dxa"/>
          <w:vAlign w:val="center"/>
        </w:tcPr>
        <w:p w14:paraId="3903F2C6" w14:textId="35D57A2C" w:rsidR="003E4A5C" w:rsidRPr="00674A46" w:rsidRDefault="003E4A5C"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1C0AA5BC" w:rsidR="003E4A5C" w:rsidRPr="00B75F20" w:rsidRDefault="00F3586F" w:rsidP="00877086">
          <w:pPr>
            <w:pStyle w:val="Encabezado"/>
            <w:jc w:val="both"/>
            <w:rPr>
              <w:rFonts w:ascii="Palatino Linotype" w:hAnsi="Palatino Linotype"/>
              <w:b/>
              <w:sz w:val="22"/>
              <w:szCs w:val="22"/>
            </w:rPr>
          </w:pPr>
          <w:r>
            <w:rPr>
              <w:rFonts w:ascii="Palatino Linotype" w:hAnsi="Palatino Linotype"/>
              <w:b/>
              <w:sz w:val="22"/>
              <w:szCs w:val="22"/>
            </w:rPr>
            <w:t>Ayuntamiento de Cuautitlán Izcalli</w:t>
          </w:r>
        </w:p>
      </w:tc>
    </w:tr>
    <w:tr w:rsidR="003E4A5C" w:rsidRPr="00674A46" w14:paraId="095EB01B" w14:textId="77777777" w:rsidTr="00F3586F">
      <w:trPr>
        <w:trHeight w:val="321"/>
      </w:trPr>
      <w:tc>
        <w:tcPr>
          <w:tcW w:w="3544" w:type="dxa"/>
          <w:vAlign w:val="center"/>
        </w:tcPr>
        <w:p w14:paraId="6E000A51" w14:textId="25DCC1C7" w:rsidR="003E4A5C" w:rsidRPr="00674A46" w:rsidRDefault="003E4A5C"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3E4A5C" w:rsidRPr="00674A46" w:rsidRDefault="003E4A5C"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3E4A5C" w:rsidRDefault="003E4A5C"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3E4A5C" w:rsidRDefault="003E4A5C" w:rsidP="00472C41">
    <w:pPr>
      <w:pStyle w:val="Encabezado"/>
      <w:tabs>
        <w:tab w:val="clear" w:pos="4252"/>
        <w:tab w:val="clear" w:pos="8504"/>
        <w:tab w:val="left" w:pos="3103"/>
      </w:tabs>
    </w:pPr>
    <w:r>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3E4A5C" w:rsidRPr="00674A46" w14:paraId="0A3256F2" w14:textId="77777777" w:rsidTr="00F3586F">
      <w:trPr>
        <w:trHeight w:val="138"/>
      </w:trPr>
      <w:tc>
        <w:tcPr>
          <w:tcW w:w="3261" w:type="dxa"/>
          <w:vAlign w:val="center"/>
        </w:tcPr>
        <w:p w14:paraId="3D80769D" w14:textId="316F11F8" w:rsidR="003E4A5C" w:rsidRPr="00674A46" w:rsidRDefault="003E4A5C"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1B734C34" w:rsidR="003E4A5C" w:rsidRPr="00674A46" w:rsidRDefault="00F0190C" w:rsidP="00F3586F">
          <w:pPr>
            <w:pStyle w:val="Encabezado"/>
            <w:rPr>
              <w:rFonts w:ascii="Palatino Linotype" w:hAnsi="Palatino Linotype"/>
              <w:b/>
              <w:sz w:val="22"/>
              <w:szCs w:val="22"/>
            </w:rPr>
          </w:pPr>
          <w:r>
            <w:rPr>
              <w:rFonts w:ascii="Palatino Linotype" w:hAnsi="Palatino Linotype" w:cs="Arial"/>
              <w:b/>
              <w:bCs/>
              <w:sz w:val="22"/>
              <w:szCs w:val="22"/>
              <w:lang w:eastAsia="es-MX"/>
            </w:rPr>
            <w:t>0435</w:t>
          </w:r>
          <w:r w:rsidR="00F3586F">
            <w:rPr>
              <w:rFonts w:ascii="Palatino Linotype" w:hAnsi="Palatino Linotype" w:cs="Arial"/>
              <w:b/>
              <w:bCs/>
              <w:sz w:val="22"/>
              <w:szCs w:val="22"/>
              <w:lang w:eastAsia="es-MX"/>
            </w:rPr>
            <w:t>8</w:t>
          </w:r>
          <w:r w:rsidR="003E4A5C">
            <w:rPr>
              <w:rFonts w:ascii="Palatino Linotype" w:hAnsi="Palatino Linotype" w:cs="Arial"/>
              <w:b/>
              <w:bCs/>
              <w:sz w:val="22"/>
              <w:szCs w:val="22"/>
              <w:lang w:eastAsia="es-MX"/>
            </w:rPr>
            <w:t>/INFOEM/IP/RR/2018</w:t>
          </w:r>
        </w:p>
      </w:tc>
    </w:tr>
    <w:tr w:rsidR="003E4A5C" w:rsidRPr="00B75F20" w14:paraId="128C8B3C" w14:textId="77777777" w:rsidTr="00F3586F">
      <w:trPr>
        <w:trHeight w:val="233"/>
      </w:trPr>
      <w:tc>
        <w:tcPr>
          <w:tcW w:w="3261" w:type="dxa"/>
          <w:vAlign w:val="center"/>
        </w:tcPr>
        <w:p w14:paraId="483E3371" w14:textId="66B1BC74" w:rsidR="003E4A5C" w:rsidRPr="00674A46" w:rsidRDefault="003E4A5C"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38FCD5A2" w:rsidR="003E4A5C" w:rsidRPr="00B75F20" w:rsidRDefault="00270798" w:rsidP="00F0190C">
          <w:pPr>
            <w:pStyle w:val="Encabezado"/>
            <w:ind w:right="234"/>
            <w:rPr>
              <w:rFonts w:ascii="Palatino Linotype" w:hAnsi="Palatino Linotype"/>
              <w:b/>
              <w:sz w:val="22"/>
              <w:szCs w:val="22"/>
            </w:rPr>
          </w:pPr>
          <w:r w:rsidRPr="00270798">
            <w:rPr>
              <w:rFonts w:ascii="Palatino Linotype" w:hAnsi="Palatino Linotype"/>
              <w:b/>
              <w:sz w:val="22"/>
              <w:szCs w:val="22"/>
              <w:highlight w:val="black"/>
            </w:rPr>
            <w:t>-----</w:t>
          </w:r>
          <w:r>
            <w:rPr>
              <w:rFonts w:ascii="Palatino Linotype" w:hAnsi="Palatino Linotype"/>
              <w:b/>
              <w:sz w:val="22"/>
              <w:szCs w:val="22"/>
              <w:highlight w:val="black"/>
            </w:rPr>
            <w:t>---</w:t>
          </w:r>
          <w:r w:rsidRPr="00270798">
            <w:rPr>
              <w:rFonts w:ascii="Palatino Linotype" w:hAnsi="Palatino Linotype"/>
              <w:b/>
              <w:sz w:val="22"/>
              <w:szCs w:val="22"/>
              <w:highlight w:val="black"/>
            </w:rPr>
            <w:t>----------------------------</w:t>
          </w:r>
        </w:p>
      </w:tc>
    </w:tr>
    <w:tr w:rsidR="003E4A5C" w:rsidRPr="00674A46" w14:paraId="41BE0704" w14:textId="77777777" w:rsidTr="00F3586F">
      <w:trPr>
        <w:trHeight w:val="321"/>
      </w:trPr>
      <w:tc>
        <w:tcPr>
          <w:tcW w:w="3261" w:type="dxa"/>
          <w:vAlign w:val="center"/>
        </w:tcPr>
        <w:p w14:paraId="34C64148" w14:textId="10C6C8A9" w:rsidR="003E4A5C" w:rsidRPr="00674A46" w:rsidRDefault="003E4A5C"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57B926AA" w:rsidR="003E4A5C" w:rsidRPr="00674A46" w:rsidRDefault="00F3586F" w:rsidP="00877086">
          <w:pPr>
            <w:pStyle w:val="Encabezado"/>
            <w:jc w:val="both"/>
            <w:rPr>
              <w:rFonts w:ascii="Palatino Linotype" w:hAnsi="Palatino Linotype"/>
              <w:b/>
              <w:sz w:val="22"/>
              <w:szCs w:val="22"/>
            </w:rPr>
          </w:pPr>
          <w:r>
            <w:rPr>
              <w:rFonts w:ascii="Palatino Linotype" w:hAnsi="Palatino Linotype"/>
              <w:b/>
              <w:bCs/>
              <w:color w:val="000000"/>
              <w:sz w:val="22"/>
              <w:szCs w:val="22"/>
            </w:rPr>
            <w:t>Ayuntamiento de Cuautitlán Izcalli</w:t>
          </w:r>
        </w:p>
      </w:tc>
    </w:tr>
    <w:tr w:rsidR="003E4A5C" w:rsidRPr="00674A46" w14:paraId="0C8B6193" w14:textId="77777777" w:rsidTr="00F3586F">
      <w:trPr>
        <w:trHeight w:val="321"/>
      </w:trPr>
      <w:tc>
        <w:tcPr>
          <w:tcW w:w="3261" w:type="dxa"/>
          <w:vAlign w:val="center"/>
        </w:tcPr>
        <w:p w14:paraId="321FFAFF" w14:textId="40E5A678" w:rsidR="003E4A5C" w:rsidRPr="00674A46" w:rsidRDefault="003E4A5C"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3E4A5C" w:rsidRPr="00674A46" w:rsidRDefault="003E4A5C"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3E4A5C" w:rsidRDefault="003E4A5C"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F08BA"/>
    <w:multiLevelType w:val="hybridMultilevel"/>
    <w:tmpl w:val="69CA0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912D2F"/>
    <w:multiLevelType w:val="hybridMultilevel"/>
    <w:tmpl w:val="546041D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nsid w:val="1442663F"/>
    <w:multiLevelType w:val="hybridMultilevel"/>
    <w:tmpl w:val="E97CFCD6"/>
    <w:lvl w:ilvl="0" w:tplc="A3022BE4">
      <w:start w:val="10"/>
      <w:numFmt w:val="decimal"/>
      <w:lvlText w:val="%1."/>
      <w:lvlJc w:val="left"/>
      <w:pPr>
        <w:ind w:left="518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4972169"/>
    <w:multiLevelType w:val="hybridMultilevel"/>
    <w:tmpl w:val="95BA8062"/>
    <w:lvl w:ilvl="0" w:tplc="943C4CC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451222"/>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FCA3CE6"/>
    <w:multiLevelType w:val="hybridMultilevel"/>
    <w:tmpl w:val="5BA2F13C"/>
    <w:lvl w:ilvl="0" w:tplc="BB66A9CA">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nsid w:val="217A6DD5"/>
    <w:multiLevelType w:val="hybridMultilevel"/>
    <w:tmpl w:val="CBAC31C0"/>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39E19F6"/>
    <w:multiLevelType w:val="hybridMultilevel"/>
    <w:tmpl w:val="79F05A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54E6693"/>
    <w:multiLevelType w:val="hybridMultilevel"/>
    <w:tmpl w:val="E67EFAE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9">
    <w:nsid w:val="2DDC0C69"/>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F83661F"/>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5DF5E7F"/>
    <w:multiLevelType w:val="hybridMultilevel"/>
    <w:tmpl w:val="3570505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618077A"/>
    <w:multiLevelType w:val="hybridMultilevel"/>
    <w:tmpl w:val="EDAC9D8C"/>
    <w:lvl w:ilvl="0" w:tplc="080A001B">
      <w:start w:val="1"/>
      <w:numFmt w:val="lowerRoman"/>
      <w:lvlText w:val="%1."/>
      <w:lvlJc w:val="righ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3B892B1C"/>
    <w:multiLevelType w:val="hybridMultilevel"/>
    <w:tmpl w:val="1A66020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nsid w:val="41EF3C87"/>
    <w:multiLevelType w:val="hybridMultilevel"/>
    <w:tmpl w:val="B09CC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25325B4"/>
    <w:multiLevelType w:val="hybridMultilevel"/>
    <w:tmpl w:val="08DADB8E"/>
    <w:lvl w:ilvl="0" w:tplc="70D4E7D8">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nsid w:val="470F54F1"/>
    <w:multiLevelType w:val="hybridMultilevel"/>
    <w:tmpl w:val="660C489A"/>
    <w:lvl w:ilvl="0" w:tplc="AFDAD1E4">
      <w:start w:val="1"/>
      <w:numFmt w:val="lowerLetter"/>
      <w:lvlText w:val="%1)"/>
      <w:lvlJc w:val="left"/>
      <w:pPr>
        <w:ind w:left="4472" w:hanging="360"/>
      </w:pPr>
      <w:rPr>
        <w:rFonts w:ascii="Palatino Linotype" w:eastAsia="Calibri" w:hAnsi="Palatino Linotype" w:cs="Arial"/>
        <w:b w:val="0"/>
      </w:rPr>
    </w:lvl>
    <w:lvl w:ilvl="1" w:tplc="080A0019">
      <w:start w:val="1"/>
      <w:numFmt w:val="decimal"/>
      <w:lvlText w:val="%2."/>
      <w:lvlJc w:val="left"/>
      <w:pPr>
        <w:tabs>
          <w:tab w:val="num" w:pos="5552"/>
        </w:tabs>
        <w:ind w:left="5552" w:hanging="360"/>
      </w:pPr>
    </w:lvl>
    <w:lvl w:ilvl="2" w:tplc="080A001B">
      <w:start w:val="1"/>
      <w:numFmt w:val="decimal"/>
      <w:lvlText w:val="%3."/>
      <w:lvlJc w:val="left"/>
      <w:pPr>
        <w:tabs>
          <w:tab w:val="num" w:pos="6272"/>
        </w:tabs>
        <w:ind w:left="6272" w:hanging="360"/>
      </w:pPr>
    </w:lvl>
    <w:lvl w:ilvl="3" w:tplc="080A000F">
      <w:start w:val="1"/>
      <w:numFmt w:val="decimal"/>
      <w:lvlText w:val="%4."/>
      <w:lvlJc w:val="left"/>
      <w:pPr>
        <w:tabs>
          <w:tab w:val="num" w:pos="6992"/>
        </w:tabs>
        <w:ind w:left="6992" w:hanging="360"/>
      </w:pPr>
    </w:lvl>
    <w:lvl w:ilvl="4" w:tplc="080A0019">
      <w:start w:val="1"/>
      <w:numFmt w:val="decimal"/>
      <w:lvlText w:val="%5."/>
      <w:lvlJc w:val="left"/>
      <w:pPr>
        <w:tabs>
          <w:tab w:val="num" w:pos="7712"/>
        </w:tabs>
        <w:ind w:left="7712" w:hanging="360"/>
      </w:pPr>
    </w:lvl>
    <w:lvl w:ilvl="5" w:tplc="080A001B">
      <w:start w:val="1"/>
      <w:numFmt w:val="decimal"/>
      <w:lvlText w:val="%6."/>
      <w:lvlJc w:val="left"/>
      <w:pPr>
        <w:tabs>
          <w:tab w:val="num" w:pos="8432"/>
        </w:tabs>
        <w:ind w:left="8432" w:hanging="360"/>
      </w:pPr>
    </w:lvl>
    <w:lvl w:ilvl="6" w:tplc="080A000F">
      <w:start w:val="1"/>
      <w:numFmt w:val="decimal"/>
      <w:lvlText w:val="%7."/>
      <w:lvlJc w:val="left"/>
      <w:pPr>
        <w:tabs>
          <w:tab w:val="num" w:pos="9152"/>
        </w:tabs>
        <w:ind w:left="9152" w:hanging="360"/>
      </w:pPr>
    </w:lvl>
    <w:lvl w:ilvl="7" w:tplc="080A0019">
      <w:start w:val="1"/>
      <w:numFmt w:val="decimal"/>
      <w:lvlText w:val="%8."/>
      <w:lvlJc w:val="left"/>
      <w:pPr>
        <w:tabs>
          <w:tab w:val="num" w:pos="9872"/>
        </w:tabs>
        <w:ind w:left="9872" w:hanging="360"/>
      </w:pPr>
    </w:lvl>
    <w:lvl w:ilvl="8" w:tplc="080A001B">
      <w:start w:val="1"/>
      <w:numFmt w:val="decimal"/>
      <w:lvlText w:val="%9."/>
      <w:lvlJc w:val="left"/>
      <w:pPr>
        <w:tabs>
          <w:tab w:val="num" w:pos="10592"/>
        </w:tabs>
        <w:ind w:left="10592" w:hanging="360"/>
      </w:pPr>
    </w:lvl>
  </w:abstractNum>
  <w:abstractNum w:abstractNumId="19">
    <w:nsid w:val="4A485D8A"/>
    <w:multiLevelType w:val="hybridMultilevel"/>
    <w:tmpl w:val="EDAC9D8C"/>
    <w:lvl w:ilvl="0" w:tplc="080A001B">
      <w:start w:val="1"/>
      <w:numFmt w:val="lowerRoman"/>
      <w:lvlText w:val="%1."/>
      <w:lvlJc w:val="righ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nsid w:val="506745E2"/>
    <w:multiLevelType w:val="hybridMultilevel"/>
    <w:tmpl w:val="2C1486D0"/>
    <w:lvl w:ilvl="0" w:tplc="436618DC">
      <w:start w:val="1"/>
      <w:numFmt w:val="upperLetter"/>
      <w:lvlText w:val="%1."/>
      <w:lvlJc w:val="left"/>
      <w:pPr>
        <w:ind w:left="4613" w:hanging="360"/>
      </w:pPr>
      <w:rPr>
        <w:rFonts w:eastAsiaTheme="majorEastAsia" w:hint="default"/>
      </w:rPr>
    </w:lvl>
    <w:lvl w:ilvl="1" w:tplc="0C0A0019" w:tentative="1">
      <w:start w:val="1"/>
      <w:numFmt w:val="lowerLetter"/>
      <w:lvlText w:val="%2."/>
      <w:lvlJc w:val="left"/>
      <w:pPr>
        <w:ind w:left="5333" w:hanging="360"/>
      </w:pPr>
    </w:lvl>
    <w:lvl w:ilvl="2" w:tplc="0C0A001B" w:tentative="1">
      <w:start w:val="1"/>
      <w:numFmt w:val="lowerRoman"/>
      <w:lvlText w:val="%3."/>
      <w:lvlJc w:val="right"/>
      <w:pPr>
        <w:ind w:left="6053" w:hanging="180"/>
      </w:pPr>
    </w:lvl>
    <w:lvl w:ilvl="3" w:tplc="0C0A000F" w:tentative="1">
      <w:start w:val="1"/>
      <w:numFmt w:val="decimal"/>
      <w:lvlText w:val="%4."/>
      <w:lvlJc w:val="left"/>
      <w:pPr>
        <w:ind w:left="6773" w:hanging="360"/>
      </w:pPr>
    </w:lvl>
    <w:lvl w:ilvl="4" w:tplc="0C0A0019" w:tentative="1">
      <w:start w:val="1"/>
      <w:numFmt w:val="lowerLetter"/>
      <w:lvlText w:val="%5."/>
      <w:lvlJc w:val="left"/>
      <w:pPr>
        <w:ind w:left="7493" w:hanging="360"/>
      </w:pPr>
    </w:lvl>
    <w:lvl w:ilvl="5" w:tplc="0C0A001B" w:tentative="1">
      <w:start w:val="1"/>
      <w:numFmt w:val="lowerRoman"/>
      <w:lvlText w:val="%6."/>
      <w:lvlJc w:val="right"/>
      <w:pPr>
        <w:ind w:left="8213" w:hanging="180"/>
      </w:pPr>
    </w:lvl>
    <w:lvl w:ilvl="6" w:tplc="0C0A000F" w:tentative="1">
      <w:start w:val="1"/>
      <w:numFmt w:val="decimal"/>
      <w:lvlText w:val="%7."/>
      <w:lvlJc w:val="left"/>
      <w:pPr>
        <w:ind w:left="8933" w:hanging="360"/>
      </w:pPr>
    </w:lvl>
    <w:lvl w:ilvl="7" w:tplc="0C0A0019" w:tentative="1">
      <w:start w:val="1"/>
      <w:numFmt w:val="lowerLetter"/>
      <w:lvlText w:val="%8."/>
      <w:lvlJc w:val="left"/>
      <w:pPr>
        <w:ind w:left="9653" w:hanging="360"/>
      </w:pPr>
    </w:lvl>
    <w:lvl w:ilvl="8" w:tplc="0C0A001B" w:tentative="1">
      <w:start w:val="1"/>
      <w:numFmt w:val="lowerRoman"/>
      <w:lvlText w:val="%9."/>
      <w:lvlJc w:val="right"/>
      <w:pPr>
        <w:ind w:left="10373" w:hanging="180"/>
      </w:pPr>
    </w:lvl>
  </w:abstractNum>
  <w:abstractNum w:abstractNumId="21">
    <w:nsid w:val="50B629CF"/>
    <w:multiLevelType w:val="hybridMultilevel"/>
    <w:tmpl w:val="103647D2"/>
    <w:lvl w:ilvl="0" w:tplc="B30AF5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127180A"/>
    <w:multiLevelType w:val="hybridMultilevel"/>
    <w:tmpl w:val="767043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3290075"/>
    <w:multiLevelType w:val="hybridMultilevel"/>
    <w:tmpl w:val="92183444"/>
    <w:lvl w:ilvl="0" w:tplc="D264D846">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4">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5">
    <w:nsid w:val="55DA5904"/>
    <w:multiLevelType w:val="hybridMultilevel"/>
    <w:tmpl w:val="3570505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5E27DA4"/>
    <w:multiLevelType w:val="hybridMultilevel"/>
    <w:tmpl w:val="F29E2D82"/>
    <w:lvl w:ilvl="0" w:tplc="8B20D2C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7">
    <w:nsid w:val="614551D7"/>
    <w:multiLevelType w:val="hybridMultilevel"/>
    <w:tmpl w:val="A68E40FA"/>
    <w:lvl w:ilvl="0" w:tplc="120EF89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14E46B2"/>
    <w:multiLevelType w:val="hybridMultilevel"/>
    <w:tmpl w:val="3570505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4B128A1"/>
    <w:multiLevelType w:val="hybridMultilevel"/>
    <w:tmpl w:val="69CA0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5EF5235"/>
    <w:multiLevelType w:val="hybridMultilevel"/>
    <w:tmpl w:val="7B90D6BC"/>
    <w:lvl w:ilvl="0" w:tplc="080A0017">
      <w:start w:val="1"/>
      <w:numFmt w:val="lowerLetter"/>
      <w:lvlText w:val="%1)"/>
      <w:lvlJc w:val="left"/>
      <w:pPr>
        <w:ind w:left="1146" w:hanging="360"/>
      </w:pPr>
      <w:rPr>
        <w:rFont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1">
    <w:nsid w:val="6C5721C6"/>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D355A44"/>
    <w:multiLevelType w:val="hybridMultilevel"/>
    <w:tmpl w:val="48C2AD9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3">
    <w:nsid w:val="6DDE360D"/>
    <w:multiLevelType w:val="hybridMultilevel"/>
    <w:tmpl w:val="C33C546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4">
    <w:nsid w:val="72E45B53"/>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3C06CE4"/>
    <w:multiLevelType w:val="hybridMultilevel"/>
    <w:tmpl w:val="6B484738"/>
    <w:lvl w:ilvl="0" w:tplc="269A6166">
      <w:start w:val="1"/>
      <w:numFmt w:val="decimal"/>
      <w:lvlText w:val="%1."/>
      <w:lvlJc w:val="left"/>
      <w:pPr>
        <w:ind w:left="644"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36">
    <w:nsid w:val="73DE59CA"/>
    <w:multiLevelType w:val="hybridMultilevel"/>
    <w:tmpl w:val="12C456EE"/>
    <w:lvl w:ilvl="0" w:tplc="3BBAD468">
      <w:start w:val="7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6764FF8"/>
    <w:multiLevelType w:val="hybridMultilevel"/>
    <w:tmpl w:val="69CA0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5"/>
  </w:num>
  <w:num w:numId="3">
    <w:abstractNumId w:val="20"/>
  </w:num>
  <w:num w:numId="4">
    <w:abstractNumId w:val="24"/>
  </w:num>
  <w:num w:numId="5">
    <w:abstractNumId w:val="3"/>
  </w:num>
  <w:num w:numId="6">
    <w:abstractNumId w:val="31"/>
  </w:num>
  <w:num w:numId="7">
    <w:abstractNumId w:val="32"/>
  </w:num>
  <w:num w:numId="8">
    <w:abstractNumId w:val="27"/>
  </w:num>
  <w:num w:numId="9">
    <w:abstractNumId w:val="33"/>
  </w:num>
  <w:num w:numId="10">
    <w:abstractNumId w:val="25"/>
  </w:num>
  <w:num w:numId="11">
    <w:abstractNumId w:val="37"/>
  </w:num>
  <w:num w:numId="12">
    <w:abstractNumId w:val="13"/>
  </w:num>
  <w:num w:numId="13">
    <w:abstractNumId w:val="21"/>
  </w:num>
  <w:num w:numId="14">
    <w:abstractNumId w:val="5"/>
  </w:num>
  <w:num w:numId="15">
    <w:abstractNumId w:val="10"/>
  </w:num>
  <w:num w:numId="16">
    <w:abstractNumId w:val="29"/>
  </w:num>
  <w:num w:numId="17">
    <w:abstractNumId w:val="4"/>
  </w:num>
  <w:num w:numId="18">
    <w:abstractNumId w:val="12"/>
  </w:num>
  <w:num w:numId="19">
    <w:abstractNumId w:val="28"/>
  </w:num>
  <w:num w:numId="20">
    <w:abstractNumId w:val="19"/>
  </w:num>
  <w:num w:numId="21">
    <w:abstractNumId w:val="0"/>
  </w:num>
  <w:num w:numId="22">
    <w:abstractNumId w:val="34"/>
  </w:num>
  <w:num w:numId="23">
    <w:abstractNumId w:val="9"/>
  </w:num>
  <w:num w:numId="24">
    <w:abstractNumId w:val="36"/>
  </w:num>
  <w:num w:numId="25">
    <w:abstractNumId w:val="6"/>
  </w:num>
  <w:num w:numId="26">
    <w:abstractNumId w:val="35"/>
  </w:num>
  <w:num w:numId="27">
    <w:abstractNumId w:val="16"/>
  </w:num>
  <w:num w:numId="28">
    <w:abstractNumId w:val="14"/>
  </w:num>
  <w:num w:numId="29">
    <w:abstractNumId w:val="7"/>
  </w:num>
  <w:num w:numId="30">
    <w:abstractNumId w:val="22"/>
  </w:num>
  <w:num w:numId="31">
    <w:abstractNumId w:val="1"/>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17"/>
  </w:num>
  <w:num w:numId="35">
    <w:abstractNumId w:val="2"/>
  </w:num>
  <w:num w:numId="36">
    <w:abstractNumId w:val="30"/>
  </w:num>
  <w:num w:numId="37">
    <w:abstractNumId w:val="8"/>
  </w:num>
  <w:num w:numId="38">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79E3"/>
    <w:rsid w:val="00017FCB"/>
    <w:rsid w:val="000203D3"/>
    <w:rsid w:val="000205A3"/>
    <w:rsid w:val="000211F8"/>
    <w:rsid w:val="0002384D"/>
    <w:rsid w:val="00024833"/>
    <w:rsid w:val="00024C70"/>
    <w:rsid w:val="00024F35"/>
    <w:rsid w:val="00026BE9"/>
    <w:rsid w:val="0003063D"/>
    <w:rsid w:val="000319FD"/>
    <w:rsid w:val="00031F10"/>
    <w:rsid w:val="00032493"/>
    <w:rsid w:val="0003320B"/>
    <w:rsid w:val="00033D51"/>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A03"/>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63CC"/>
    <w:rsid w:val="0007671D"/>
    <w:rsid w:val="000800AC"/>
    <w:rsid w:val="000804E7"/>
    <w:rsid w:val="00080946"/>
    <w:rsid w:val="0008230A"/>
    <w:rsid w:val="00082D11"/>
    <w:rsid w:val="000849F1"/>
    <w:rsid w:val="0008542A"/>
    <w:rsid w:val="000869A5"/>
    <w:rsid w:val="00086D80"/>
    <w:rsid w:val="00090D6F"/>
    <w:rsid w:val="00091508"/>
    <w:rsid w:val="00093CF9"/>
    <w:rsid w:val="00094331"/>
    <w:rsid w:val="000944D8"/>
    <w:rsid w:val="00094F93"/>
    <w:rsid w:val="000967AE"/>
    <w:rsid w:val="000A24C0"/>
    <w:rsid w:val="000A2A67"/>
    <w:rsid w:val="000A3F90"/>
    <w:rsid w:val="000A4E44"/>
    <w:rsid w:val="000A58CC"/>
    <w:rsid w:val="000A74F1"/>
    <w:rsid w:val="000A77ED"/>
    <w:rsid w:val="000A7B8F"/>
    <w:rsid w:val="000B0370"/>
    <w:rsid w:val="000B0A5E"/>
    <w:rsid w:val="000B0C92"/>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B4C"/>
    <w:rsid w:val="000D1E0F"/>
    <w:rsid w:val="000D3275"/>
    <w:rsid w:val="000D5445"/>
    <w:rsid w:val="000D5A1D"/>
    <w:rsid w:val="000D7369"/>
    <w:rsid w:val="000D7BDE"/>
    <w:rsid w:val="000E07DC"/>
    <w:rsid w:val="000E11C3"/>
    <w:rsid w:val="000E24F6"/>
    <w:rsid w:val="000E2665"/>
    <w:rsid w:val="000E2E43"/>
    <w:rsid w:val="000E54C3"/>
    <w:rsid w:val="000E6436"/>
    <w:rsid w:val="000E64FE"/>
    <w:rsid w:val="000E77B8"/>
    <w:rsid w:val="000F063C"/>
    <w:rsid w:val="000F2EDD"/>
    <w:rsid w:val="000F34CB"/>
    <w:rsid w:val="000F34DE"/>
    <w:rsid w:val="000F3501"/>
    <w:rsid w:val="000F37A8"/>
    <w:rsid w:val="000F3CB2"/>
    <w:rsid w:val="000F5D21"/>
    <w:rsid w:val="000F6D7E"/>
    <w:rsid w:val="00100187"/>
    <w:rsid w:val="0010032A"/>
    <w:rsid w:val="00100DDD"/>
    <w:rsid w:val="0010268C"/>
    <w:rsid w:val="00102D65"/>
    <w:rsid w:val="00103888"/>
    <w:rsid w:val="001069CE"/>
    <w:rsid w:val="00107499"/>
    <w:rsid w:val="00107557"/>
    <w:rsid w:val="001105B5"/>
    <w:rsid w:val="00110C9A"/>
    <w:rsid w:val="0011167C"/>
    <w:rsid w:val="001119B2"/>
    <w:rsid w:val="00112B02"/>
    <w:rsid w:val="00113930"/>
    <w:rsid w:val="00113BD3"/>
    <w:rsid w:val="00114097"/>
    <w:rsid w:val="00114A21"/>
    <w:rsid w:val="0011752F"/>
    <w:rsid w:val="0012006D"/>
    <w:rsid w:val="00121571"/>
    <w:rsid w:val="00121D9D"/>
    <w:rsid w:val="00124E57"/>
    <w:rsid w:val="001250B4"/>
    <w:rsid w:val="001253D1"/>
    <w:rsid w:val="00127999"/>
    <w:rsid w:val="001318D2"/>
    <w:rsid w:val="00132593"/>
    <w:rsid w:val="00132C06"/>
    <w:rsid w:val="001339E6"/>
    <w:rsid w:val="00133B79"/>
    <w:rsid w:val="00133CE5"/>
    <w:rsid w:val="00133FAA"/>
    <w:rsid w:val="001352E5"/>
    <w:rsid w:val="0013673A"/>
    <w:rsid w:val="00137045"/>
    <w:rsid w:val="00140D44"/>
    <w:rsid w:val="001436BB"/>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66F03"/>
    <w:rsid w:val="00170D28"/>
    <w:rsid w:val="00171D55"/>
    <w:rsid w:val="0017265D"/>
    <w:rsid w:val="00173DDB"/>
    <w:rsid w:val="00174509"/>
    <w:rsid w:val="0017653A"/>
    <w:rsid w:val="001775DF"/>
    <w:rsid w:val="00177CA5"/>
    <w:rsid w:val="00181E9E"/>
    <w:rsid w:val="0018435D"/>
    <w:rsid w:val="001854A8"/>
    <w:rsid w:val="001854E7"/>
    <w:rsid w:val="00185F07"/>
    <w:rsid w:val="00190999"/>
    <w:rsid w:val="0019100C"/>
    <w:rsid w:val="0019160F"/>
    <w:rsid w:val="0019217F"/>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E82"/>
    <w:rsid w:val="001E0AD2"/>
    <w:rsid w:val="001E356F"/>
    <w:rsid w:val="001E3F91"/>
    <w:rsid w:val="001E5147"/>
    <w:rsid w:val="001E6822"/>
    <w:rsid w:val="001E74A5"/>
    <w:rsid w:val="001E7B9E"/>
    <w:rsid w:val="001F025B"/>
    <w:rsid w:val="001F1169"/>
    <w:rsid w:val="001F2FC5"/>
    <w:rsid w:val="001F4299"/>
    <w:rsid w:val="001F4746"/>
    <w:rsid w:val="001F492B"/>
    <w:rsid w:val="001F5AF8"/>
    <w:rsid w:val="001F653D"/>
    <w:rsid w:val="001F783F"/>
    <w:rsid w:val="001F7DE2"/>
    <w:rsid w:val="0020074D"/>
    <w:rsid w:val="002021CB"/>
    <w:rsid w:val="002031F3"/>
    <w:rsid w:val="002035BF"/>
    <w:rsid w:val="00203F45"/>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3C6"/>
    <w:rsid w:val="00225E04"/>
    <w:rsid w:val="0022739B"/>
    <w:rsid w:val="00230170"/>
    <w:rsid w:val="00230434"/>
    <w:rsid w:val="002305CF"/>
    <w:rsid w:val="00232469"/>
    <w:rsid w:val="002345FF"/>
    <w:rsid w:val="00234A2F"/>
    <w:rsid w:val="002350A0"/>
    <w:rsid w:val="00237611"/>
    <w:rsid w:val="00237777"/>
    <w:rsid w:val="0024022A"/>
    <w:rsid w:val="00241FD2"/>
    <w:rsid w:val="00244476"/>
    <w:rsid w:val="00244D17"/>
    <w:rsid w:val="00244DAA"/>
    <w:rsid w:val="00246BC2"/>
    <w:rsid w:val="002474CE"/>
    <w:rsid w:val="00252A20"/>
    <w:rsid w:val="00252B41"/>
    <w:rsid w:val="002535F7"/>
    <w:rsid w:val="00254B01"/>
    <w:rsid w:val="0025524F"/>
    <w:rsid w:val="0025763A"/>
    <w:rsid w:val="00257A6E"/>
    <w:rsid w:val="00257D56"/>
    <w:rsid w:val="0026064B"/>
    <w:rsid w:val="00260790"/>
    <w:rsid w:val="00260C1D"/>
    <w:rsid w:val="00261001"/>
    <w:rsid w:val="00261D84"/>
    <w:rsid w:val="0026380B"/>
    <w:rsid w:val="00264D02"/>
    <w:rsid w:val="0026500D"/>
    <w:rsid w:val="002656B1"/>
    <w:rsid w:val="00265CD7"/>
    <w:rsid w:val="00266424"/>
    <w:rsid w:val="002665BD"/>
    <w:rsid w:val="00266C52"/>
    <w:rsid w:val="002675FE"/>
    <w:rsid w:val="00270798"/>
    <w:rsid w:val="00271B06"/>
    <w:rsid w:val="00272858"/>
    <w:rsid w:val="00272CE0"/>
    <w:rsid w:val="00273013"/>
    <w:rsid w:val="00273C37"/>
    <w:rsid w:val="0027430D"/>
    <w:rsid w:val="00274F7F"/>
    <w:rsid w:val="0027557F"/>
    <w:rsid w:val="00275BDE"/>
    <w:rsid w:val="00275F61"/>
    <w:rsid w:val="002760D8"/>
    <w:rsid w:val="00277125"/>
    <w:rsid w:val="00277A35"/>
    <w:rsid w:val="00280994"/>
    <w:rsid w:val="00281E82"/>
    <w:rsid w:val="002820D5"/>
    <w:rsid w:val="00282686"/>
    <w:rsid w:val="00284959"/>
    <w:rsid w:val="00286E44"/>
    <w:rsid w:val="002871EB"/>
    <w:rsid w:val="002879B1"/>
    <w:rsid w:val="00290622"/>
    <w:rsid w:val="00293AAD"/>
    <w:rsid w:val="002951D4"/>
    <w:rsid w:val="002953A9"/>
    <w:rsid w:val="002A07F4"/>
    <w:rsid w:val="002A229B"/>
    <w:rsid w:val="002A2974"/>
    <w:rsid w:val="002A2F91"/>
    <w:rsid w:val="002A35B6"/>
    <w:rsid w:val="002A61A7"/>
    <w:rsid w:val="002A6BF9"/>
    <w:rsid w:val="002A7537"/>
    <w:rsid w:val="002A7D3B"/>
    <w:rsid w:val="002B085C"/>
    <w:rsid w:val="002B284F"/>
    <w:rsid w:val="002B2A2E"/>
    <w:rsid w:val="002B2F59"/>
    <w:rsid w:val="002B32AD"/>
    <w:rsid w:val="002B3688"/>
    <w:rsid w:val="002B4061"/>
    <w:rsid w:val="002B4D21"/>
    <w:rsid w:val="002B4E9C"/>
    <w:rsid w:val="002B504F"/>
    <w:rsid w:val="002B5560"/>
    <w:rsid w:val="002B577D"/>
    <w:rsid w:val="002B6D1D"/>
    <w:rsid w:val="002B78E6"/>
    <w:rsid w:val="002C0074"/>
    <w:rsid w:val="002C0804"/>
    <w:rsid w:val="002C2D44"/>
    <w:rsid w:val="002C3A0E"/>
    <w:rsid w:val="002C3B2D"/>
    <w:rsid w:val="002C4715"/>
    <w:rsid w:val="002C4780"/>
    <w:rsid w:val="002C47ED"/>
    <w:rsid w:val="002C481B"/>
    <w:rsid w:val="002C484A"/>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373C"/>
    <w:rsid w:val="002D3794"/>
    <w:rsid w:val="002D3F95"/>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871"/>
    <w:rsid w:val="002F287A"/>
    <w:rsid w:val="002F2A37"/>
    <w:rsid w:val="002F364F"/>
    <w:rsid w:val="002F3672"/>
    <w:rsid w:val="002F72FA"/>
    <w:rsid w:val="003007E0"/>
    <w:rsid w:val="0030150B"/>
    <w:rsid w:val="00301B41"/>
    <w:rsid w:val="00301D47"/>
    <w:rsid w:val="003030B1"/>
    <w:rsid w:val="00303717"/>
    <w:rsid w:val="00304013"/>
    <w:rsid w:val="00304137"/>
    <w:rsid w:val="003046AA"/>
    <w:rsid w:val="003049F3"/>
    <w:rsid w:val="00305F6D"/>
    <w:rsid w:val="00306048"/>
    <w:rsid w:val="003064B8"/>
    <w:rsid w:val="00307227"/>
    <w:rsid w:val="00307D7B"/>
    <w:rsid w:val="003105D0"/>
    <w:rsid w:val="003105D6"/>
    <w:rsid w:val="00310D66"/>
    <w:rsid w:val="003116A6"/>
    <w:rsid w:val="00312733"/>
    <w:rsid w:val="00312D8C"/>
    <w:rsid w:val="0031317E"/>
    <w:rsid w:val="003136E1"/>
    <w:rsid w:val="0031434A"/>
    <w:rsid w:val="00316065"/>
    <w:rsid w:val="00316B6F"/>
    <w:rsid w:val="00317883"/>
    <w:rsid w:val="00317EFF"/>
    <w:rsid w:val="003208D6"/>
    <w:rsid w:val="00321AA3"/>
    <w:rsid w:val="00322A7D"/>
    <w:rsid w:val="00323895"/>
    <w:rsid w:val="0032464F"/>
    <w:rsid w:val="00325208"/>
    <w:rsid w:val="0032581C"/>
    <w:rsid w:val="00327829"/>
    <w:rsid w:val="00327D79"/>
    <w:rsid w:val="00330239"/>
    <w:rsid w:val="00331011"/>
    <w:rsid w:val="00331DE4"/>
    <w:rsid w:val="003326FE"/>
    <w:rsid w:val="00332E6B"/>
    <w:rsid w:val="00333652"/>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56D43"/>
    <w:rsid w:val="0036073F"/>
    <w:rsid w:val="003607B9"/>
    <w:rsid w:val="003629EE"/>
    <w:rsid w:val="003641F0"/>
    <w:rsid w:val="003643B3"/>
    <w:rsid w:val="003646AC"/>
    <w:rsid w:val="00364ECD"/>
    <w:rsid w:val="003656E5"/>
    <w:rsid w:val="00365AD3"/>
    <w:rsid w:val="003672CE"/>
    <w:rsid w:val="00370BB1"/>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A5A"/>
    <w:rsid w:val="003A7221"/>
    <w:rsid w:val="003A730E"/>
    <w:rsid w:val="003B2856"/>
    <w:rsid w:val="003B2A0D"/>
    <w:rsid w:val="003B45B6"/>
    <w:rsid w:val="003B46AB"/>
    <w:rsid w:val="003B50CD"/>
    <w:rsid w:val="003B5187"/>
    <w:rsid w:val="003B544F"/>
    <w:rsid w:val="003B55AD"/>
    <w:rsid w:val="003B565C"/>
    <w:rsid w:val="003B5D48"/>
    <w:rsid w:val="003B6963"/>
    <w:rsid w:val="003B7421"/>
    <w:rsid w:val="003B7EC4"/>
    <w:rsid w:val="003C0D68"/>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5AE"/>
    <w:rsid w:val="003D577C"/>
    <w:rsid w:val="003E00D1"/>
    <w:rsid w:val="003E05AF"/>
    <w:rsid w:val="003E08E5"/>
    <w:rsid w:val="003E3C2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0907"/>
    <w:rsid w:val="00422DE8"/>
    <w:rsid w:val="0042437A"/>
    <w:rsid w:val="00424AA3"/>
    <w:rsid w:val="00424E72"/>
    <w:rsid w:val="0042558A"/>
    <w:rsid w:val="00426847"/>
    <w:rsid w:val="00426D7C"/>
    <w:rsid w:val="00427D4D"/>
    <w:rsid w:val="004300ED"/>
    <w:rsid w:val="004305C0"/>
    <w:rsid w:val="00431165"/>
    <w:rsid w:val="00431687"/>
    <w:rsid w:val="00432B72"/>
    <w:rsid w:val="00433016"/>
    <w:rsid w:val="00433BF9"/>
    <w:rsid w:val="004342F1"/>
    <w:rsid w:val="004349C0"/>
    <w:rsid w:val="0043661D"/>
    <w:rsid w:val="00437702"/>
    <w:rsid w:val="004401B5"/>
    <w:rsid w:val="00440800"/>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7BB"/>
    <w:rsid w:val="00453BB4"/>
    <w:rsid w:val="00453E1C"/>
    <w:rsid w:val="00456317"/>
    <w:rsid w:val="00456348"/>
    <w:rsid w:val="0046105E"/>
    <w:rsid w:val="004613B1"/>
    <w:rsid w:val="00461513"/>
    <w:rsid w:val="0046231E"/>
    <w:rsid w:val="0046283C"/>
    <w:rsid w:val="004635E2"/>
    <w:rsid w:val="00464688"/>
    <w:rsid w:val="00464CB6"/>
    <w:rsid w:val="0046566E"/>
    <w:rsid w:val="0047025A"/>
    <w:rsid w:val="0047081C"/>
    <w:rsid w:val="00470B36"/>
    <w:rsid w:val="00471B63"/>
    <w:rsid w:val="00472092"/>
    <w:rsid w:val="00472700"/>
    <w:rsid w:val="00472C41"/>
    <w:rsid w:val="00473115"/>
    <w:rsid w:val="00474477"/>
    <w:rsid w:val="0047543D"/>
    <w:rsid w:val="004764CB"/>
    <w:rsid w:val="00476730"/>
    <w:rsid w:val="004767FE"/>
    <w:rsid w:val="004769A5"/>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BD5"/>
    <w:rsid w:val="004A4CFD"/>
    <w:rsid w:val="004A677C"/>
    <w:rsid w:val="004A6E25"/>
    <w:rsid w:val="004A7D67"/>
    <w:rsid w:val="004B0546"/>
    <w:rsid w:val="004B176B"/>
    <w:rsid w:val="004B293C"/>
    <w:rsid w:val="004B2A3D"/>
    <w:rsid w:val="004B30DA"/>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E7"/>
    <w:rsid w:val="004E2B07"/>
    <w:rsid w:val="004E3C72"/>
    <w:rsid w:val="004E3E66"/>
    <w:rsid w:val="004E40E8"/>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F3F"/>
    <w:rsid w:val="00500224"/>
    <w:rsid w:val="0050146E"/>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7A7A"/>
    <w:rsid w:val="00537CC0"/>
    <w:rsid w:val="00537E2C"/>
    <w:rsid w:val="0054038D"/>
    <w:rsid w:val="005407F0"/>
    <w:rsid w:val="0054146C"/>
    <w:rsid w:val="00541EFF"/>
    <w:rsid w:val="00542600"/>
    <w:rsid w:val="00542797"/>
    <w:rsid w:val="00542A9C"/>
    <w:rsid w:val="00542B3A"/>
    <w:rsid w:val="005434E0"/>
    <w:rsid w:val="00543E24"/>
    <w:rsid w:val="00544AB9"/>
    <w:rsid w:val="00544D65"/>
    <w:rsid w:val="00544EC9"/>
    <w:rsid w:val="00546FBD"/>
    <w:rsid w:val="00547237"/>
    <w:rsid w:val="005504D3"/>
    <w:rsid w:val="00551A9B"/>
    <w:rsid w:val="005520BF"/>
    <w:rsid w:val="00552213"/>
    <w:rsid w:val="0055324E"/>
    <w:rsid w:val="005534B3"/>
    <w:rsid w:val="00553703"/>
    <w:rsid w:val="0055544F"/>
    <w:rsid w:val="00556B04"/>
    <w:rsid w:val="00557ECD"/>
    <w:rsid w:val="00560638"/>
    <w:rsid w:val="00561C03"/>
    <w:rsid w:val="00562702"/>
    <w:rsid w:val="00562B0A"/>
    <w:rsid w:val="00562CCE"/>
    <w:rsid w:val="00563F79"/>
    <w:rsid w:val="00564BE1"/>
    <w:rsid w:val="005669D6"/>
    <w:rsid w:val="00566C3D"/>
    <w:rsid w:val="00567329"/>
    <w:rsid w:val="00567998"/>
    <w:rsid w:val="00571419"/>
    <w:rsid w:val="00574F63"/>
    <w:rsid w:val="005759CD"/>
    <w:rsid w:val="00575F68"/>
    <w:rsid w:val="00576F8E"/>
    <w:rsid w:val="00577884"/>
    <w:rsid w:val="00580873"/>
    <w:rsid w:val="00581C0F"/>
    <w:rsid w:val="00582919"/>
    <w:rsid w:val="00583389"/>
    <w:rsid w:val="00583A76"/>
    <w:rsid w:val="00583CB6"/>
    <w:rsid w:val="005849B2"/>
    <w:rsid w:val="00585F00"/>
    <w:rsid w:val="00586083"/>
    <w:rsid w:val="00587366"/>
    <w:rsid w:val="0058757A"/>
    <w:rsid w:val="00590037"/>
    <w:rsid w:val="00590465"/>
    <w:rsid w:val="005908F1"/>
    <w:rsid w:val="0059150E"/>
    <w:rsid w:val="00591CE9"/>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76FE"/>
    <w:rsid w:val="005A786F"/>
    <w:rsid w:val="005B169C"/>
    <w:rsid w:val="005B1B39"/>
    <w:rsid w:val="005B1FAC"/>
    <w:rsid w:val="005B2DD1"/>
    <w:rsid w:val="005B31C8"/>
    <w:rsid w:val="005B3A49"/>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9D8"/>
    <w:rsid w:val="005D0D97"/>
    <w:rsid w:val="005D27DD"/>
    <w:rsid w:val="005D3493"/>
    <w:rsid w:val="005D3DD3"/>
    <w:rsid w:val="005D3F92"/>
    <w:rsid w:val="005D3FD2"/>
    <w:rsid w:val="005D622E"/>
    <w:rsid w:val="005D6B00"/>
    <w:rsid w:val="005E11D5"/>
    <w:rsid w:val="005E1572"/>
    <w:rsid w:val="005E2296"/>
    <w:rsid w:val="005E22BC"/>
    <w:rsid w:val="005E34D4"/>
    <w:rsid w:val="005E3AE2"/>
    <w:rsid w:val="005E3FDE"/>
    <w:rsid w:val="005E55F2"/>
    <w:rsid w:val="005E5F08"/>
    <w:rsid w:val="005E68FC"/>
    <w:rsid w:val="005E7017"/>
    <w:rsid w:val="005F0A4A"/>
    <w:rsid w:val="005F154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8DE"/>
    <w:rsid w:val="00617125"/>
    <w:rsid w:val="00617813"/>
    <w:rsid w:val="00620176"/>
    <w:rsid w:val="006206CC"/>
    <w:rsid w:val="0062072F"/>
    <w:rsid w:val="00620812"/>
    <w:rsid w:val="00622B06"/>
    <w:rsid w:val="006237B4"/>
    <w:rsid w:val="006260B4"/>
    <w:rsid w:val="00626821"/>
    <w:rsid w:val="00627163"/>
    <w:rsid w:val="0062768A"/>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F3"/>
    <w:rsid w:val="00672942"/>
    <w:rsid w:val="00673695"/>
    <w:rsid w:val="00674701"/>
    <w:rsid w:val="00674A46"/>
    <w:rsid w:val="006752B0"/>
    <w:rsid w:val="00676959"/>
    <w:rsid w:val="00676C6B"/>
    <w:rsid w:val="00676E9D"/>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F94"/>
    <w:rsid w:val="006964F5"/>
    <w:rsid w:val="00696EF8"/>
    <w:rsid w:val="006A1047"/>
    <w:rsid w:val="006A1FD1"/>
    <w:rsid w:val="006A2A2F"/>
    <w:rsid w:val="006A2CF3"/>
    <w:rsid w:val="006A2D04"/>
    <w:rsid w:val="006A2D34"/>
    <w:rsid w:val="006A2EDE"/>
    <w:rsid w:val="006A3D7A"/>
    <w:rsid w:val="006A438E"/>
    <w:rsid w:val="006A53A9"/>
    <w:rsid w:val="006A5AB6"/>
    <w:rsid w:val="006A7305"/>
    <w:rsid w:val="006B004E"/>
    <w:rsid w:val="006B0198"/>
    <w:rsid w:val="006B02AE"/>
    <w:rsid w:val="006B0D54"/>
    <w:rsid w:val="006B12E8"/>
    <w:rsid w:val="006B13FB"/>
    <w:rsid w:val="006B149F"/>
    <w:rsid w:val="006B1810"/>
    <w:rsid w:val="006B1C19"/>
    <w:rsid w:val="006B1F06"/>
    <w:rsid w:val="006B336C"/>
    <w:rsid w:val="006B5FE4"/>
    <w:rsid w:val="006B7A58"/>
    <w:rsid w:val="006C0831"/>
    <w:rsid w:val="006C26B3"/>
    <w:rsid w:val="006C2E34"/>
    <w:rsid w:val="006C2FEE"/>
    <w:rsid w:val="006C50C2"/>
    <w:rsid w:val="006C5484"/>
    <w:rsid w:val="006C563A"/>
    <w:rsid w:val="006C5842"/>
    <w:rsid w:val="006C58DF"/>
    <w:rsid w:val="006C5AE3"/>
    <w:rsid w:val="006C6E1A"/>
    <w:rsid w:val="006D27EF"/>
    <w:rsid w:val="006D499E"/>
    <w:rsid w:val="006D518B"/>
    <w:rsid w:val="006D52D1"/>
    <w:rsid w:val="006E013D"/>
    <w:rsid w:val="006E1056"/>
    <w:rsid w:val="006E1475"/>
    <w:rsid w:val="006E3145"/>
    <w:rsid w:val="006E3985"/>
    <w:rsid w:val="006E3A2A"/>
    <w:rsid w:val="006E3C4C"/>
    <w:rsid w:val="006E4BD4"/>
    <w:rsid w:val="006E4E2A"/>
    <w:rsid w:val="006E5950"/>
    <w:rsid w:val="006E6B65"/>
    <w:rsid w:val="006E6C14"/>
    <w:rsid w:val="006E7637"/>
    <w:rsid w:val="006E7CC5"/>
    <w:rsid w:val="006F1E31"/>
    <w:rsid w:val="006F21C6"/>
    <w:rsid w:val="006F2B0A"/>
    <w:rsid w:val="006F2C12"/>
    <w:rsid w:val="006F2F92"/>
    <w:rsid w:val="006F6271"/>
    <w:rsid w:val="006F729B"/>
    <w:rsid w:val="006F7E87"/>
    <w:rsid w:val="0070160E"/>
    <w:rsid w:val="00702887"/>
    <w:rsid w:val="0070499C"/>
    <w:rsid w:val="007049C8"/>
    <w:rsid w:val="007050B1"/>
    <w:rsid w:val="00707096"/>
    <w:rsid w:val="007116E3"/>
    <w:rsid w:val="007136BC"/>
    <w:rsid w:val="00714576"/>
    <w:rsid w:val="00715A04"/>
    <w:rsid w:val="00721335"/>
    <w:rsid w:val="00721924"/>
    <w:rsid w:val="00721F55"/>
    <w:rsid w:val="00721F66"/>
    <w:rsid w:val="007221AE"/>
    <w:rsid w:val="00722B93"/>
    <w:rsid w:val="007234C4"/>
    <w:rsid w:val="00725BBD"/>
    <w:rsid w:val="00725BF5"/>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B16"/>
    <w:rsid w:val="0078079A"/>
    <w:rsid w:val="00784885"/>
    <w:rsid w:val="007860B9"/>
    <w:rsid w:val="007867FB"/>
    <w:rsid w:val="00786AE8"/>
    <w:rsid w:val="007914E4"/>
    <w:rsid w:val="00791BE3"/>
    <w:rsid w:val="00791DC2"/>
    <w:rsid w:val="00791E58"/>
    <w:rsid w:val="00792364"/>
    <w:rsid w:val="00794673"/>
    <w:rsid w:val="00794BC3"/>
    <w:rsid w:val="00795F6F"/>
    <w:rsid w:val="00796BFE"/>
    <w:rsid w:val="007A0692"/>
    <w:rsid w:val="007A082B"/>
    <w:rsid w:val="007A1303"/>
    <w:rsid w:val="007A17AA"/>
    <w:rsid w:val="007A22E2"/>
    <w:rsid w:val="007A2C90"/>
    <w:rsid w:val="007A493E"/>
    <w:rsid w:val="007A65E0"/>
    <w:rsid w:val="007A70B9"/>
    <w:rsid w:val="007A7602"/>
    <w:rsid w:val="007A7683"/>
    <w:rsid w:val="007B02B9"/>
    <w:rsid w:val="007B1AED"/>
    <w:rsid w:val="007B26B2"/>
    <w:rsid w:val="007B2B63"/>
    <w:rsid w:val="007B30F3"/>
    <w:rsid w:val="007B439C"/>
    <w:rsid w:val="007B694D"/>
    <w:rsid w:val="007B753F"/>
    <w:rsid w:val="007C0013"/>
    <w:rsid w:val="007C0CBC"/>
    <w:rsid w:val="007C255D"/>
    <w:rsid w:val="007C37D2"/>
    <w:rsid w:val="007C3985"/>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B4E"/>
    <w:rsid w:val="007F3CB7"/>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8EB"/>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320FF"/>
    <w:rsid w:val="00833E4C"/>
    <w:rsid w:val="00834D56"/>
    <w:rsid w:val="0083555E"/>
    <w:rsid w:val="00836224"/>
    <w:rsid w:val="00836DC1"/>
    <w:rsid w:val="00837BE4"/>
    <w:rsid w:val="00840559"/>
    <w:rsid w:val="008421F7"/>
    <w:rsid w:val="00843153"/>
    <w:rsid w:val="00843908"/>
    <w:rsid w:val="008444BC"/>
    <w:rsid w:val="00845D12"/>
    <w:rsid w:val="00846713"/>
    <w:rsid w:val="00846AC8"/>
    <w:rsid w:val="00846CCC"/>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632"/>
    <w:rsid w:val="008636A2"/>
    <w:rsid w:val="008662C0"/>
    <w:rsid w:val="00867B8C"/>
    <w:rsid w:val="0087038F"/>
    <w:rsid w:val="00870EAB"/>
    <w:rsid w:val="0087153F"/>
    <w:rsid w:val="00871BA6"/>
    <w:rsid w:val="00872266"/>
    <w:rsid w:val="00873454"/>
    <w:rsid w:val="00873FB5"/>
    <w:rsid w:val="0087459A"/>
    <w:rsid w:val="00875167"/>
    <w:rsid w:val="00877086"/>
    <w:rsid w:val="00877E0E"/>
    <w:rsid w:val="008811AA"/>
    <w:rsid w:val="00881572"/>
    <w:rsid w:val="00882510"/>
    <w:rsid w:val="00882AB3"/>
    <w:rsid w:val="00882FEA"/>
    <w:rsid w:val="00883450"/>
    <w:rsid w:val="0088398C"/>
    <w:rsid w:val="00885C6E"/>
    <w:rsid w:val="0089031E"/>
    <w:rsid w:val="0089067B"/>
    <w:rsid w:val="00891381"/>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D49"/>
    <w:rsid w:val="008B1A5A"/>
    <w:rsid w:val="008B382F"/>
    <w:rsid w:val="008B4590"/>
    <w:rsid w:val="008B49B9"/>
    <w:rsid w:val="008B551D"/>
    <w:rsid w:val="008B5AB4"/>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6697"/>
    <w:rsid w:val="008D71E5"/>
    <w:rsid w:val="008D728C"/>
    <w:rsid w:val="008E0674"/>
    <w:rsid w:val="008E11CC"/>
    <w:rsid w:val="008E1B8F"/>
    <w:rsid w:val="008E414C"/>
    <w:rsid w:val="008E5D47"/>
    <w:rsid w:val="008E625D"/>
    <w:rsid w:val="008E6676"/>
    <w:rsid w:val="008F12E6"/>
    <w:rsid w:val="008F154D"/>
    <w:rsid w:val="008F1558"/>
    <w:rsid w:val="008F273D"/>
    <w:rsid w:val="008F2C19"/>
    <w:rsid w:val="008F3AFB"/>
    <w:rsid w:val="008F3F91"/>
    <w:rsid w:val="008F5927"/>
    <w:rsid w:val="008F73E9"/>
    <w:rsid w:val="008F7E83"/>
    <w:rsid w:val="009001DD"/>
    <w:rsid w:val="0090174A"/>
    <w:rsid w:val="009018D6"/>
    <w:rsid w:val="00901E1C"/>
    <w:rsid w:val="009036B3"/>
    <w:rsid w:val="009039BC"/>
    <w:rsid w:val="0090478B"/>
    <w:rsid w:val="00905C03"/>
    <w:rsid w:val="009071FE"/>
    <w:rsid w:val="0090758F"/>
    <w:rsid w:val="00907761"/>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C68"/>
    <w:rsid w:val="00930E55"/>
    <w:rsid w:val="009315B0"/>
    <w:rsid w:val="009316E9"/>
    <w:rsid w:val="00931924"/>
    <w:rsid w:val="00932354"/>
    <w:rsid w:val="0093416D"/>
    <w:rsid w:val="00935346"/>
    <w:rsid w:val="00936B46"/>
    <w:rsid w:val="00941D44"/>
    <w:rsid w:val="0094424D"/>
    <w:rsid w:val="009457AE"/>
    <w:rsid w:val="00945A61"/>
    <w:rsid w:val="00945BAD"/>
    <w:rsid w:val="00946D27"/>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1588"/>
    <w:rsid w:val="0097252B"/>
    <w:rsid w:val="00972668"/>
    <w:rsid w:val="009727B4"/>
    <w:rsid w:val="00972C36"/>
    <w:rsid w:val="00974907"/>
    <w:rsid w:val="00980FE9"/>
    <w:rsid w:val="00982DBD"/>
    <w:rsid w:val="009830D3"/>
    <w:rsid w:val="00983B8F"/>
    <w:rsid w:val="009846B5"/>
    <w:rsid w:val="009849F0"/>
    <w:rsid w:val="0098595E"/>
    <w:rsid w:val="00986073"/>
    <w:rsid w:val="009909DD"/>
    <w:rsid w:val="00990EE2"/>
    <w:rsid w:val="009916D2"/>
    <w:rsid w:val="0099197E"/>
    <w:rsid w:val="0099229C"/>
    <w:rsid w:val="00993714"/>
    <w:rsid w:val="009943C4"/>
    <w:rsid w:val="00995214"/>
    <w:rsid w:val="00995C9F"/>
    <w:rsid w:val="00996436"/>
    <w:rsid w:val="0099752D"/>
    <w:rsid w:val="009A0461"/>
    <w:rsid w:val="009A12A7"/>
    <w:rsid w:val="009A28A2"/>
    <w:rsid w:val="009A4712"/>
    <w:rsid w:val="009A5191"/>
    <w:rsid w:val="009A6119"/>
    <w:rsid w:val="009A7CCB"/>
    <w:rsid w:val="009B063C"/>
    <w:rsid w:val="009B0F5C"/>
    <w:rsid w:val="009B11D6"/>
    <w:rsid w:val="009B2EE9"/>
    <w:rsid w:val="009B4676"/>
    <w:rsid w:val="009B475C"/>
    <w:rsid w:val="009B4864"/>
    <w:rsid w:val="009B5504"/>
    <w:rsid w:val="009B5904"/>
    <w:rsid w:val="009B62D6"/>
    <w:rsid w:val="009B649B"/>
    <w:rsid w:val="009B6F16"/>
    <w:rsid w:val="009C0940"/>
    <w:rsid w:val="009C125E"/>
    <w:rsid w:val="009C1D99"/>
    <w:rsid w:val="009C1F8B"/>
    <w:rsid w:val="009C2099"/>
    <w:rsid w:val="009C20A8"/>
    <w:rsid w:val="009C2F43"/>
    <w:rsid w:val="009C3701"/>
    <w:rsid w:val="009C5625"/>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3A1"/>
    <w:rsid w:val="009E2906"/>
    <w:rsid w:val="009E4814"/>
    <w:rsid w:val="009E4942"/>
    <w:rsid w:val="009E7975"/>
    <w:rsid w:val="009F0B67"/>
    <w:rsid w:val="009F1758"/>
    <w:rsid w:val="009F1E4B"/>
    <w:rsid w:val="009F307E"/>
    <w:rsid w:val="009F50DE"/>
    <w:rsid w:val="009F54F9"/>
    <w:rsid w:val="009F6D34"/>
    <w:rsid w:val="009F7BB0"/>
    <w:rsid w:val="00A0010E"/>
    <w:rsid w:val="00A00D50"/>
    <w:rsid w:val="00A02B5C"/>
    <w:rsid w:val="00A036C5"/>
    <w:rsid w:val="00A037D8"/>
    <w:rsid w:val="00A03AD2"/>
    <w:rsid w:val="00A041F5"/>
    <w:rsid w:val="00A042C9"/>
    <w:rsid w:val="00A052CF"/>
    <w:rsid w:val="00A07D84"/>
    <w:rsid w:val="00A10336"/>
    <w:rsid w:val="00A10CE2"/>
    <w:rsid w:val="00A12870"/>
    <w:rsid w:val="00A13811"/>
    <w:rsid w:val="00A14AE3"/>
    <w:rsid w:val="00A16DF1"/>
    <w:rsid w:val="00A17A17"/>
    <w:rsid w:val="00A20308"/>
    <w:rsid w:val="00A20A8A"/>
    <w:rsid w:val="00A20B1F"/>
    <w:rsid w:val="00A20CFD"/>
    <w:rsid w:val="00A235D0"/>
    <w:rsid w:val="00A24E56"/>
    <w:rsid w:val="00A27A7F"/>
    <w:rsid w:val="00A3276A"/>
    <w:rsid w:val="00A32FAD"/>
    <w:rsid w:val="00A33705"/>
    <w:rsid w:val="00A33D3A"/>
    <w:rsid w:val="00A345A3"/>
    <w:rsid w:val="00A348A1"/>
    <w:rsid w:val="00A349D2"/>
    <w:rsid w:val="00A35492"/>
    <w:rsid w:val="00A36E2B"/>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717B"/>
    <w:rsid w:val="00A572BC"/>
    <w:rsid w:val="00A61049"/>
    <w:rsid w:val="00A621A5"/>
    <w:rsid w:val="00A64036"/>
    <w:rsid w:val="00A67428"/>
    <w:rsid w:val="00A67CD8"/>
    <w:rsid w:val="00A70260"/>
    <w:rsid w:val="00A70CF3"/>
    <w:rsid w:val="00A7155E"/>
    <w:rsid w:val="00A71BC1"/>
    <w:rsid w:val="00A71E76"/>
    <w:rsid w:val="00A7308C"/>
    <w:rsid w:val="00A73752"/>
    <w:rsid w:val="00A74EDE"/>
    <w:rsid w:val="00A75396"/>
    <w:rsid w:val="00A763AE"/>
    <w:rsid w:val="00A76B0D"/>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7364"/>
    <w:rsid w:val="00A9772B"/>
    <w:rsid w:val="00A97D3C"/>
    <w:rsid w:val="00AA0660"/>
    <w:rsid w:val="00AA0FDF"/>
    <w:rsid w:val="00AA2DC4"/>
    <w:rsid w:val="00AA3875"/>
    <w:rsid w:val="00AA404A"/>
    <w:rsid w:val="00AA40DC"/>
    <w:rsid w:val="00AA45A8"/>
    <w:rsid w:val="00AA6228"/>
    <w:rsid w:val="00AA69A4"/>
    <w:rsid w:val="00AA7382"/>
    <w:rsid w:val="00AB2744"/>
    <w:rsid w:val="00AB274F"/>
    <w:rsid w:val="00AB2D31"/>
    <w:rsid w:val="00AB5F30"/>
    <w:rsid w:val="00AB6BE3"/>
    <w:rsid w:val="00AC0FF4"/>
    <w:rsid w:val="00AC25AD"/>
    <w:rsid w:val="00AC37C3"/>
    <w:rsid w:val="00AC37F3"/>
    <w:rsid w:val="00AC3E38"/>
    <w:rsid w:val="00AC489E"/>
    <w:rsid w:val="00AC4C32"/>
    <w:rsid w:val="00AC4D07"/>
    <w:rsid w:val="00AC4F4D"/>
    <w:rsid w:val="00AC535B"/>
    <w:rsid w:val="00AC5F6A"/>
    <w:rsid w:val="00AC78A1"/>
    <w:rsid w:val="00AD0569"/>
    <w:rsid w:val="00AD0B3C"/>
    <w:rsid w:val="00AD1CC0"/>
    <w:rsid w:val="00AD22B5"/>
    <w:rsid w:val="00AD3DB4"/>
    <w:rsid w:val="00AD4C0A"/>
    <w:rsid w:val="00AD5106"/>
    <w:rsid w:val="00AD5D95"/>
    <w:rsid w:val="00AD5ECA"/>
    <w:rsid w:val="00AD69A6"/>
    <w:rsid w:val="00AD6F04"/>
    <w:rsid w:val="00AE3B0B"/>
    <w:rsid w:val="00AE567C"/>
    <w:rsid w:val="00AE5853"/>
    <w:rsid w:val="00AE69CC"/>
    <w:rsid w:val="00AE7935"/>
    <w:rsid w:val="00AF149D"/>
    <w:rsid w:val="00AF1F04"/>
    <w:rsid w:val="00AF3D59"/>
    <w:rsid w:val="00AF47BE"/>
    <w:rsid w:val="00AF623F"/>
    <w:rsid w:val="00AF6794"/>
    <w:rsid w:val="00B016F7"/>
    <w:rsid w:val="00B02BDD"/>
    <w:rsid w:val="00B055B9"/>
    <w:rsid w:val="00B059CC"/>
    <w:rsid w:val="00B10171"/>
    <w:rsid w:val="00B11CB2"/>
    <w:rsid w:val="00B138BB"/>
    <w:rsid w:val="00B13D85"/>
    <w:rsid w:val="00B1414A"/>
    <w:rsid w:val="00B15BD0"/>
    <w:rsid w:val="00B16296"/>
    <w:rsid w:val="00B16FCC"/>
    <w:rsid w:val="00B1786A"/>
    <w:rsid w:val="00B206D8"/>
    <w:rsid w:val="00B216E2"/>
    <w:rsid w:val="00B21C9A"/>
    <w:rsid w:val="00B23627"/>
    <w:rsid w:val="00B23909"/>
    <w:rsid w:val="00B24217"/>
    <w:rsid w:val="00B25BF3"/>
    <w:rsid w:val="00B312C7"/>
    <w:rsid w:val="00B316B9"/>
    <w:rsid w:val="00B32E58"/>
    <w:rsid w:val="00B335A2"/>
    <w:rsid w:val="00B34371"/>
    <w:rsid w:val="00B35313"/>
    <w:rsid w:val="00B36666"/>
    <w:rsid w:val="00B37104"/>
    <w:rsid w:val="00B40AFF"/>
    <w:rsid w:val="00B414A7"/>
    <w:rsid w:val="00B42CE1"/>
    <w:rsid w:val="00B447D7"/>
    <w:rsid w:val="00B44E90"/>
    <w:rsid w:val="00B44F9F"/>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4919"/>
    <w:rsid w:val="00B6497F"/>
    <w:rsid w:val="00B65C34"/>
    <w:rsid w:val="00B65D7E"/>
    <w:rsid w:val="00B667C6"/>
    <w:rsid w:val="00B672BA"/>
    <w:rsid w:val="00B673AE"/>
    <w:rsid w:val="00B6794E"/>
    <w:rsid w:val="00B67F56"/>
    <w:rsid w:val="00B702DA"/>
    <w:rsid w:val="00B733F9"/>
    <w:rsid w:val="00B73838"/>
    <w:rsid w:val="00B7421A"/>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705C"/>
    <w:rsid w:val="00B87DC4"/>
    <w:rsid w:val="00B902E7"/>
    <w:rsid w:val="00B9030B"/>
    <w:rsid w:val="00B9217F"/>
    <w:rsid w:val="00B922D9"/>
    <w:rsid w:val="00B926D6"/>
    <w:rsid w:val="00B937A6"/>
    <w:rsid w:val="00B9425C"/>
    <w:rsid w:val="00B94C17"/>
    <w:rsid w:val="00B966BF"/>
    <w:rsid w:val="00B97436"/>
    <w:rsid w:val="00B974B4"/>
    <w:rsid w:val="00BA0012"/>
    <w:rsid w:val="00BA0180"/>
    <w:rsid w:val="00BA2938"/>
    <w:rsid w:val="00BA3241"/>
    <w:rsid w:val="00BA33E2"/>
    <w:rsid w:val="00BA3DCE"/>
    <w:rsid w:val="00BA4EEA"/>
    <w:rsid w:val="00BA4F66"/>
    <w:rsid w:val="00BA71D7"/>
    <w:rsid w:val="00BA7987"/>
    <w:rsid w:val="00BA7AAE"/>
    <w:rsid w:val="00BA7CFA"/>
    <w:rsid w:val="00BB04E3"/>
    <w:rsid w:val="00BB0919"/>
    <w:rsid w:val="00BB1309"/>
    <w:rsid w:val="00BB2592"/>
    <w:rsid w:val="00BB3156"/>
    <w:rsid w:val="00BB3C9C"/>
    <w:rsid w:val="00BB5CA9"/>
    <w:rsid w:val="00BB6662"/>
    <w:rsid w:val="00BC0361"/>
    <w:rsid w:val="00BC0CE4"/>
    <w:rsid w:val="00BC2018"/>
    <w:rsid w:val="00BC260A"/>
    <w:rsid w:val="00BC2D03"/>
    <w:rsid w:val="00BC30BF"/>
    <w:rsid w:val="00BC3150"/>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545A"/>
    <w:rsid w:val="00BE5E11"/>
    <w:rsid w:val="00BE6C95"/>
    <w:rsid w:val="00BE74FA"/>
    <w:rsid w:val="00BE75D9"/>
    <w:rsid w:val="00BF0A54"/>
    <w:rsid w:val="00BF0F1C"/>
    <w:rsid w:val="00BF1B7F"/>
    <w:rsid w:val="00BF2A79"/>
    <w:rsid w:val="00BF2C41"/>
    <w:rsid w:val="00BF5FEC"/>
    <w:rsid w:val="00BF6639"/>
    <w:rsid w:val="00BF6747"/>
    <w:rsid w:val="00BF6B5B"/>
    <w:rsid w:val="00BF6D83"/>
    <w:rsid w:val="00BF704D"/>
    <w:rsid w:val="00BF7824"/>
    <w:rsid w:val="00C01037"/>
    <w:rsid w:val="00C020F8"/>
    <w:rsid w:val="00C02535"/>
    <w:rsid w:val="00C03113"/>
    <w:rsid w:val="00C039A3"/>
    <w:rsid w:val="00C0435B"/>
    <w:rsid w:val="00C04666"/>
    <w:rsid w:val="00C04D22"/>
    <w:rsid w:val="00C06457"/>
    <w:rsid w:val="00C07332"/>
    <w:rsid w:val="00C11482"/>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64F"/>
    <w:rsid w:val="00C23AF5"/>
    <w:rsid w:val="00C252F4"/>
    <w:rsid w:val="00C268B5"/>
    <w:rsid w:val="00C27836"/>
    <w:rsid w:val="00C27ABF"/>
    <w:rsid w:val="00C315FB"/>
    <w:rsid w:val="00C317BD"/>
    <w:rsid w:val="00C32B1A"/>
    <w:rsid w:val="00C32E86"/>
    <w:rsid w:val="00C33279"/>
    <w:rsid w:val="00C34B44"/>
    <w:rsid w:val="00C37DED"/>
    <w:rsid w:val="00C40541"/>
    <w:rsid w:val="00C4085C"/>
    <w:rsid w:val="00C40FE3"/>
    <w:rsid w:val="00C41015"/>
    <w:rsid w:val="00C43166"/>
    <w:rsid w:val="00C43EDF"/>
    <w:rsid w:val="00C43FC1"/>
    <w:rsid w:val="00C43FEF"/>
    <w:rsid w:val="00C4418A"/>
    <w:rsid w:val="00C44811"/>
    <w:rsid w:val="00C45BF0"/>
    <w:rsid w:val="00C465D1"/>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508"/>
    <w:rsid w:val="00C711D3"/>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924D7"/>
    <w:rsid w:val="00C93293"/>
    <w:rsid w:val="00C94989"/>
    <w:rsid w:val="00C95593"/>
    <w:rsid w:val="00C95BAD"/>
    <w:rsid w:val="00C96A63"/>
    <w:rsid w:val="00C97093"/>
    <w:rsid w:val="00C9742A"/>
    <w:rsid w:val="00C97602"/>
    <w:rsid w:val="00C97850"/>
    <w:rsid w:val="00CA1869"/>
    <w:rsid w:val="00CA2022"/>
    <w:rsid w:val="00CA20C8"/>
    <w:rsid w:val="00CA306F"/>
    <w:rsid w:val="00CA781C"/>
    <w:rsid w:val="00CA78E1"/>
    <w:rsid w:val="00CB0101"/>
    <w:rsid w:val="00CB12C8"/>
    <w:rsid w:val="00CB3524"/>
    <w:rsid w:val="00CB3C69"/>
    <w:rsid w:val="00CB57BF"/>
    <w:rsid w:val="00CB6073"/>
    <w:rsid w:val="00CB7FE7"/>
    <w:rsid w:val="00CC2DE4"/>
    <w:rsid w:val="00CC360E"/>
    <w:rsid w:val="00CC46A9"/>
    <w:rsid w:val="00CC48D6"/>
    <w:rsid w:val="00CC76D0"/>
    <w:rsid w:val="00CD221B"/>
    <w:rsid w:val="00CD296A"/>
    <w:rsid w:val="00CD3D8C"/>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230"/>
    <w:rsid w:val="00D00809"/>
    <w:rsid w:val="00D02C1D"/>
    <w:rsid w:val="00D0341A"/>
    <w:rsid w:val="00D03870"/>
    <w:rsid w:val="00D049BE"/>
    <w:rsid w:val="00D05039"/>
    <w:rsid w:val="00D051F8"/>
    <w:rsid w:val="00D07227"/>
    <w:rsid w:val="00D12C5F"/>
    <w:rsid w:val="00D12D70"/>
    <w:rsid w:val="00D12EE7"/>
    <w:rsid w:val="00D1373C"/>
    <w:rsid w:val="00D1418F"/>
    <w:rsid w:val="00D15162"/>
    <w:rsid w:val="00D17702"/>
    <w:rsid w:val="00D17C3D"/>
    <w:rsid w:val="00D225CB"/>
    <w:rsid w:val="00D23EC0"/>
    <w:rsid w:val="00D24BA0"/>
    <w:rsid w:val="00D25A9F"/>
    <w:rsid w:val="00D2734A"/>
    <w:rsid w:val="00D276CF"/>
    <w:rsid w:val="00D30003"/>
    <w:rsid w:val="00D300EA"/>
    <w:rsid w:val="00D306AB"/>
    <w:rsid w:val="00D308D3"/>
    <w:rsid w:val="00D30E77"/>
    <w:rsid w:val="00D31B93"/>
    <w:rsid w:val="00D33323"/>
    <w:rsid w:val="00D3469A"/>
    <w:rsid w:val="00D3478C"/>
    <w:rsid w:val="00D34A5C"/>
    <w:rsid w:val="00D35986"/>
    <w:rsid w:val="00D35E6C"/>
    <w:rsid w:val="00D36A6A"/>
    <w:rsid w:val="00D37494"/>
    <w:rsid w:val="00D37604"/>
    <w:rsid w:val="00D3789A"/>
    <w:rsid w:val="00D406EC"/>
    <w:rsid w:val="00D407B7"/>
    <w:rsid w:val="00D408E9"/>
    <w:rsid w:val="00D409B3"/>
    <w:rsid w:val="00D41E2D"/>
    <w:rsid w:val="00D4287D"/>
    <w:rsid w:val="00D42957"/>
    <w:rsid w:val="00D4409E"/>
    <w:rsid w:val="00D47265"/>
    <w:rsid w:val="00D472EB"/>
    <w:rsid w:val="00D4793C"/>
    <w:rsid w:val="00D53F55"/>
    <w:rsid w:val="00D55346"/>
    <w:rsid w:val="00D57066"/>
    <w:rsid w:val="00D614CF"/>
    <w:rsid w:val="00D62723"/>
    <w:rsid w:val="00D63990"/>
    <w:rsid w:val="00D64632"/>
    <w:rsid w:val="00D65068"/>
    <w:rsid w:val="00D65243"/>
    <w:rsid w:val="00D658A1"/>
    <w:rsid w:val="00D70F0E"/>
    <w:rsid w:val="00D7198C"/>
    <w:rsid w:val="00D71D4E"/>
    <w:rsid w:val="00D72F9A"/>
    <w:rsid w:val="00D73784"/>
    <w:rsid w:val="00D738F0"/>
    <w:rsid w:val="00D73B71"/>
    <w:rsid w:val="00D74FD3"/>
    <w:rsid w:val="00D7577D"/>
    <w:rsid w:val="00D75CDC"/>
    <w:rsid w:val="00D81AB1"/>
    <w:rsid w:val="00D82CB3"/>
    <w:rsid w:val="00D82FC0"/>
    <w:rsid w:val="00D8322A"/>
    <w:rsid w:val="00D83C17"/>
    <w:rsid w:val="00D84FFF"/>
    <w:rsid w:val="00D8510C"/>
    <w:rsid w:val="00D85885"/>
    <w:rsid w:val="00D85A93"/>
    <w:rsid w:val="00D866C9"/>
    <w:rsid w:val="00D870F1"/>
    <w:rsid w:val="00D8720F"/>
    <w:rsid w:val="00D87527"/>
    <w:rsid w:val="00D87652"/>
    <w:rsid w:val="00D9238F"/>
    <w:rsid w:val="00D92D08"/>
    <w:rsid w:val="00D9372E"/>
    <w:rsid w:val="00D9392E"/>
    <w:rsid w:val="00D947F0"/>
    <w:rsid w:val="00D95F73"/>
    <w:rsid w:val="00D963CC"/>
    <w:rsid w:val="00D96E40"/>
    <w:rsid w:val="00D9728D"/>
    <w:rsid w:val="00DA0C4C"/>
    <w:rsid w:val="00DA0D61"/>
    <w:rsid w:val="00DA1BEE"/>
    <w:rsid w:val="00DA3A4F"/>
    <w:rsid w:val="00DA42C0"/>
    <w:rsid w:val="00DA52A2"/>
    <w:rsid w:val="00DA61FD"/>
    <w:rsid w:val="00DA6E45"/>
    <w:rsid w:val="00DA7AD9"/>
    <w:rsid w:val="00DA7B56"/>
    <w:rsid w:val="00DA7E2F"/>
    <w:rsid w:val="00DB0C0B"/>
    <w:rsid w:val="00DB31E7"/>
    <w:rsid w:val="00DB3A66"/>
    <w:rsid w:val="00DB4240"/>
    <w:rsid w:val="00DB4BEF"/>
    <w:rsid w:val="00DB5DEE"/>
    <w:rsid w:val="00DB67EE"/>
    <w:rsid w:val="00DB78B2"/>
    <w:rsid w:val="00DC07E3"/>
    <w:rsid w:val="00DC1421"/>
    <w:rsid w:val="00DC230C"/>
    <w:rsid w:val="00DC2CE7"/>
    <w:rsid w:val="00DC301A"/>
    <w:rsid w:val="00DC6AEA"/>
    <w:rsid w:val="00DC7377"/>
    <w:rsid w:val="00DD3C18"/>
    <w:rsid w:val="00DD4849"/>
    <w:rsid w:val="00DD4CD3"/>
    <w:rsid w:val="00DD5940"/>
    <w:rsid w:val="00DD5E7B"/>
    <w:rsid w:val="00DE0D83"/>
    <w:rsid w:val="00DE0FC0"/>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881"/>
    <w:rsid w:val="00E26C1E"/>
    <w:rsid w:val="00E26DFE"/>
    <w:rsid w:val="00E2713B"/>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601CE"/>
    <w:rsid w:val="00E602CF"/>
    <w:rsid w:val="00E60719"/>
    <w:rsid w:val="00E61EE8"/>
    <w:rsid w:val="00E62441"/>
    <w:rsid w:val="00E63879"/>
    <w:rsid w:val="00E64036"/>
    <w:rsid w:val="00E64EF0"/>
    <w:rsid w:val="00E66EE6"/>
    <w:rsid w:val="00E71633"/>
    <w:rsid w:val="00E72689"/>
    <w:rsid w:val="00E72CBD"/>
    <w:rsid w:val="00E730AA"/>
    <w:rsid w:val="00E73682"/>
    <w:rsid w:val="00E73A2E"/>
    <w:rsid w:val="00E767B9"/>
    <w:rsid w:val="00E76F52"/>
    <w:rsid w:val="00E77951"/>
    <w:rsid w:val="00E815A9"/>
    <w:rsid w:val="00E828A5"/>
    <w:rsid w:val="00E82B54"/>
    <w:rsid w:val="00E83035"/>
    <w:rsid w:val="00E83095"/>
    <w:rsid w:val="00E838B2"/>
    <w:rsid w:val="00E84521"/>
    <w:rsid w:val="00E856B0"/>
    <w:rsid w:val="00E85D3F"/>
    <w:rsid w:val="00E867B1"/>
    <w:rsid w:val="00E86C2A"/>
    <w:rsid w:val="00E86CA1"/>
    <w:rsid w:val="00E87362"/>
    <w:rsid w:val="00E907B3"/>
    <w:rsid w:val="00E90A16"/>
    <w:rsid w:val="00E91E35"/>
    <w:rsid w:val="00E931C5"/>
    <w:rsid w:val="00E937B5"/>
    <w:rsid w:val="00E93917"/>
    <w:rsid w:val="00E9442F"/>
    <w:rsid w:val="00E94E1B"/>
    <w:rsid w:val="00E969D2"/>
    <w:rsid w:val="00EA0CA1"/>
    <w:rsid w:val="00EA0DB8"/>
    <w:rsid w:val="00EA3249"/>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08"/>
    <w:rsid w:val="00EC7352"/>
    <w:rsid w:val="00ED007B"/>
    <w:rsid w:val="00ED11BD"/>
    <w:rsid w:val="00ED1395"/>
    <w:rsid w:val="00ED163A"/>
    <w:rsid w:val="00ED2270"/>
    <w:rsid w:val="00ED512E"/>
    <w:rsid w:val="00ED541F"/>
    <w:rsid w:val="00ED5AF4"/>
    <w:rsid w:val="00EE0293"/>
    <w:rsid w:val="00EE048D"/>
    <w:rsid w:val="00EE0ACB"/>
    <w:rsid w:val="00EE107C"/>
    <w:rsid w:val="00EE280E"/>
    <w:rsid w:val="00EE3641"/>
    <w:rsid w:val="00EE3E9C"/>
    <w:rsid w:val="00EE4319"/>
    <w:rsid w:val="00EE43A8"/>
    <w:rsid w:val="00EE4D4C"/>
    <w:rsid w:val="00EE4FBE"/>
    <w:rsid w:val="00EF03E7"/>
    <w:rsid w:val="00EF0539"/>
    <w:rsid w:val="00EF1AD7"/>
    <w:rsid w:val="00EF2E2B"/>
    <w:rsid w:val="00EF34D2"/>
    <w:rsid w:val="00EF3C2F"/>
    <w:rsid w:val="00EF3F14"/>
    <w:rsid w:val="00EF4C26"/>
    <w:rsid w:val="00EF545E"/>
    <w:rsid w:val="00EF5CC0"/>
    <w:rsid w:val="00EF7180"/>
    <w:rsid w:val="00F005FA"/>
    <w:rsid w:val="00F0076A"/>
    <w:rsid w:val="00F0190C"/>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7C6"/>
    <w:rsid w:val="00F158B6"/>
    <w:rsid w:val="00F160E5"/>
    <w:rsid w:val="00F17FAE"/>
    <w:rsid w:val="00F21705"/>
    <w:rsid w:val="00F231FC"/>
    <w:rsid w:val="00F23AEF"/>
    <w:rsid w:val="00F25E84"/>
    <w:rsid w:val="00F2706D"/>
    <w:rsid w:val="00F27818"/>
    <w:rsid w:val="00F27ADB"/>
    <w:rsid w:val="00F3072D"/>
    <w:rsid w:val="00F31039"/>
    <w:rsid w:val="00F31178"/>
    <w:rsid w:val="00F31A7A"/>
    <w:rsid w:val="00F31D0B"/>
    <w:rsid w:val="00F32971"/>
    <w:rsid w:val="00F3400B"/>
    <w:rsid w:val="00F34563"/>
    <w:rsid w:val="00F3458B"/>
    <w:rsid w:val="00F34F61"/>
    <w:rsid w:val="00F3586F"/>
    <w:rsid w:val="00F35C44"/>
    <w:rsid w:val="00F36C7A"/>
    <w:rsid w:val="00F40C05"/>
    <w:rsid w:val="00F40E86"/>
    <w:rsid w:val="00F4175D"/>
    <w:rsid w:val="00F42168"/>
    <w:rsid w:val="00F425B3"/>
    <w:rsid w:val="00F42DF9"/>
    <w:rsid w:val="00F44C78"/>
    <w:rsid w:val="00F452C0"/>
    <w:rsid w:val="00F459E6"/>
    <w:rsid w:val="00F46070"/>
    <w:rsid w:val="00F5309E"/>
    <w:rsid w:val="00F53C70"/>
    <w:rsid w:val="00F5433C"/>
    <w:rsid w:val="00F55D7B"/>
    <w:rsid w:val="00F5630D"/>
    <w:rsid w:val="00F60C62"/>
    <w:rsid w:val="00F63F1D"/>
    <w:rsid w:val="00F645AF"/>
    <w:rsid w:val="00F64A45"/>
    <w:rsid w:val="00F64B7F"/>
    <w:rsid w:val="00F66BC9"/>
    <w:rsid w:val="00F67946"/>
    <w:rsid w:val="00F67DE8"/>
    <w:rsid w:val="00F70082"/>
    <w:rsid w:val="00F7286D"/>
    <w:rsid w:val="00F72B99"/>
    <w:rsid w:val="00F72CCD"/>
    <w:rsid w:val="00F72E9F"/>
    <w:rsid w:val="00F739E9"/>
    <w:rsid w:val="00F73C2F"/>
    <w:rsid w:val="00F75FD0"/>
    <w:rsid w:val="00F76657"/>
    <w:rsid w:val="00F81136"/>
    <w:rsid w:val="00F81620"/>
    <w:rsid w:val="00F82323"/>
    <w:rsid w:val="00F827AD"/>
    <w:rsid w:val="00F84240"/>
    <w:rsid w:val="00F8429B"/>
    <w:rsid w:val="00F85237"/>
    <w:rsid w:val="00F85395"/>
    <w:rsid w:val="00F8564F"/>
    <w:rsid w:val="00F8587B"/>
    <w:rsid w:val="00F87DAE"/>
    <w:rsid w:val="00F9000A"/>
    <w:rsid w:val="00F9002A"/>
    <w:rsid w:val="00F90CC8"/>
    <w:rsid w:val="00F94E43"/>
    <w:rsid w:val="00F95F7E"/>
    <w:rsid w:val="00F97AFE"/>
    <w:rsid w:val="00FA0128"/>
    <w:rsid w:val="00FA14BA"/>
    <w:rsid w:val="00FA1786"/>
    <w:rsid w:val="00FA215F"/>
    <w:rsid w:val="00FA3191"/>
    <w:rsid w:val="00FA3B14"/>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44A1"/>
    <w:rsid w:val="00FC4DEB"/>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2F56"/>
    <w:rsid w:val="00FF3373"/>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v.edomexico.gob.mx/planes_municipales/cuautitlan_izcalli/zs/74-zs.pdf"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duv.edomexico.gob.mx/planes_municipales/cuautitlan_izcalli/pdumCI.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duv.edomexico.gob.mx/planes_municipales/cuautitlan_izcalli/zs/39-zs.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894C6-0964-4A40-9B6E-2840A5135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Pages>
  <Words>4331</Words>
  <Characters>23825</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2019-02-01T02:19:00Z</cp:lastPrinted>
  <dcterms:created xsi:type="dcterms:W3CDTF">2019-02-01T02:19:00Z</dcterms:created>
  <dcterms:modified xsi:type="dcterms:W3CDTF">2019-03-14T17:37:00Z</dcterms:modified>
</cp:coreProperties>
</file>