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F57587" w14:textId="1AAA77B0" w:rsidR="00E6099B" w:rsidRPr="00E6099B" w:rsidRDefault="00B511B8" w:rsidP="00E6099B">
      <w:pPr>
        <w:spacing w:after="240" w:line="360" w:lineRule="auto"/>
        <w:jc w:val="center"/>
        <w:rPr>
          <w:rFonts w:ascii="Palatino Linotype" w:eastAsia="MS Mincho" w:hAnsi="Palatino Linotype" w:cs="Times New Roman"/>
          <w:b/>
          <w:sz w:val="24"/>
          <w:szCs w:val="24"/>
          <w:lang w:val="es-ES_tradnl" w:eastAsia="es-ES"/>
        </w:rPr>
      </w:pPr>
      <w:r w:rsidRPr="00E6099B">
        <w:rPr>
          <w:rFonts w:ascii="Palatino Linotype" w:eastAsia="MS Mincho" w:hAnsi="Palatino Linotype" w:cs="Times New Roman"/>
          <w:b/>
          <w:sz w:val="24"/>
          <w:szCs w:val="24"/>
          <w:lang w:val="es-ES_tradnl" w:eastAsia="es-ES"/>
        </w:rPr>
        <w:t>LÍNEAS ARGUMENTATIVAS.</w:t>
      </w:r>
    </w:p>
    <w:p w14:paraId="0CEF4694" w14:textId="77777777" w:rsidR="00B511B8" w:rsidRPr="00E6099B" w:rsidRDefault="00B511B8" w:rsidP="00E6099B">
      <w:pPr>
        <w:spacing w:after="240" w:line="360" w:lineRule="auto"/>
        <w:jc w:val="both"/>
        <w:rPr>
          <w:rFonts w:ascii="Palatino Linotype" w:eastAsia="Times New Roman" w:hAnsi="Palatino Linotype"/>
          <w:sz w:val="24"/>
          <w:szCs w:val="24"/>
          <w:lang w:val="es-ES_tradnl" w:eastAsia="es-ES"/>
        </w:rPr>
      </w:pPr>
      <w:r w:rsidRPr="00E6099B">
        <w:rPr>
          <w:rFonts w:ascii="Palatino Linotype" w:eastAsia="Times New Roman" w:hAnsi="Palatino Linotype"/>
          <w:b/>
          <w:sz w:val="24"/>
          <w:szCs w:val="24"/>
          <w:lang w:val="es-ES_tradnl" w:eastAsia="es-ES"/>
        </w:rPr>
        <w:t>DEBERES DE LAS AUTORIDADES.</w:t>
      </w:r>
      <w:r w:rsidRPr="00E6099B">
        <w:rPr>
          <w:rFonts w:ascii="Palatino Linotype" w:eastAsia="Times New Roman" w:hAnsi="Palatino Linotype"/>
          <w:sz w:val="24"/>
          <w:szCs w:val="24"/>
          <w:lang w:val="es-ES_tradnl" w:eastAsia="es-ES"/>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52735F80" w14:textId="1986A4F2" w:rsidR="005863B1" w:rsidRPr="00E6099B" w:rsidRDefault="00887D5F" w:rsidP="00E6099B">
      <w:pPr>
        <w:spacing w:after="240" w:line="360" w:lineRule="auto"/>
        <w:jc w:val="both"/>
        <w:rPr>
          <w:rFonts w:ascii="Palatino Linotype" w:eastAsia="MS Mincho" w:hAnsi="Palatino Linotype" w:cs="Arial"/>
          <w:sz w:val="24"/>
          <w:szCs w:val="24"/>
          <w:lang w:val="es-ES_tradnl" w:eastAsia="es-ES"/>
        </w:rPr>
      </w:pPr>
      <w:r w:rsidRPr="00E6099B">
        <w:rPr>
          <w:rFonts w:ascii="Palatino Linotype" w:eastAsia="Arial Unicode MS" w:hAnsi="Palatino Linotype" w:cs="Arial"/>
          <w:b/>
          <w:noProof/>
          <w:sz w:val="24"/>
          <w:szCs w:val="24"/>
          <w:lang w:eastAsia="es-MX"/>
        </w:rPr>
        <mc:AlternateContent>
          <mc:Choice Requires="wps">
            <w:drawing>
              <wp:anchor distT="0" distB="0" distL="114300" distR="114300" simplePos="0" relativeHeight="251659264" behindDoc="0" locked="0" layoutInCell="1" allowOverlap="1" wp14:anchorId="5D72A52A" wp14:editId="24143529">
                <wp:simplePos x="0" y="0"/>
                <wp:positionH relativeFrom="column">
                  <wp:posOffset>100965</wp:posOffset>
                </wp:positionH>
                <wp:positionV relativeFrom="paragraph">
                  <wp:posOffset>2474595</wp:posOffset>
                </wp:positionV>
                <wp:extent cx="5372100" cy="2876550"/>
                <wp:effectExtent l="19050" t="19050" r="19050" b="19050"/>
                <wp:wrapNone/>
                <wp:docPr id="3" name="Conector recto 3"/>
                <wp:cNvGraphicFramePr/>
                <a:graphic xmlns:a="http://schemas.openxmlformats.org/drawingml/2006/main">
                  <a:graphicData uri="http://schemas.microsoft.com/office/word/2010/wordprocessingShape">
                    <wps:wsp>
                      <wps:cNvCnPr/>
                      <wps:spPr>
                        <a:xfrm>
                          <a:off x="0" y="0"/>
                          <a:ext cx="5372100" cy="28765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2BAB1B"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95pt,194.85pt" to="430.95pt,4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" strokecolor="#5b9bd5 [3204]" strokeweight="3pt">
                <v:stroke joinstyle="miter"/>
              </v:line>
            </w:pict>
          </mc:Fallback>
        </mc:AlternateContent>
      </w:r>
      <w:r w:rsidR="005863B1" w:rsidRPr="00E6099B">
        <w:rPr>
          <w:rFonts w:ascii="Palatino Linotype" w:eastAsia="Arial Unicode MS" w:hAnsi="Palatino Linotype" w:cs="Arial"/>
          <w:b/>
          <w:sz w:val="24"/>
          <w:szCs w:val="24"/>
          <w:lang w:val="es-ES_tradnl" w:eastAsia="es-ES"/>
        </w:rPr>
        <w:t xml:space="preserve">INFORMACIÓN CONFIDENCIAL, CLASIFICACIÓN DE LA. </w:t>
      </w:r>
      <w:r w:rsidR="005863B1" w:rsidRPr="00E6099B">
        <w:rPr>
          <w:rFonts w:ascii="Palatino Linotype" w:eastAsia="Arial Unicode MS" w:hAnsi="Palatino Linotype" w:cs="Arial"/>
          <w:sz w:val="24"/>
          <w:szCs w:val="24"/>
          <w:lang w:val="es-ES_tradnl" w:eastAsia="es-ES"/>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2F239322" w14:textId="77777777" w:rsidR="004D7423" w:rsidRPr="00E6099B" w:rsidRDefault="004D7423" w:rsidP="00E6099B">
      <w:pPr>
        <w:spacing w:after="240" w:line="360" w:lineRule="auto"/>
        <w:jc w:val="both"/>
        <w:rPr>
          <w:rFonts w:ascii="Palatino Linotype" w:eastAsia="MS Mincho" w:hAnsi="Palatino Linotype" w:cs="Arial"/>
          <w:sz w:val="24"/>
          <w:szCs w:val="24"/>
          <w:lang w:val="es-ES_tradnl" w:eastAsia="es-ES"/>
        </w:rPr>
      </w:pPr>
    </w:p>
    <w:p w14:paraId="02D04CD5" w14:textId="77777777" w:rsidR="004D7423" w:rsidRPr="00E6099B" w:rsidRDefault="004D7423" w:rsidP="00E6099B">
      <w:pPr>
        <w:spacing w:after="240" w:line="360" w:lineRule="auto"/>
        <w:jc w:val="both"/>
        <w:rPr>
          <w:rFonts w:ascii="Palatino Linotype" w:eastAsia="MS Mincho" w:hAnsi="Palatino Linotype" w:cs="Arial"/>
          <w:sz w:val="24"/>
          <w:szCs w:val="24"/>
          <w:lang w:val="es-ES_tradnl" w:eastAsia="es-ES"/>
        </w:rPr>
      </w:pPr>
    </w:p>
    <w:p w14:paraId="0C2033D1" w14:textId="77777777" w:rsidR="004D7423" w:rsidRPr="00E6099B" w:rsidRDefault="004D7423" w:rsidP="00E6099B">
      <w:pPr>
        <w:spacing w:after="240" w:line="360" w:lineRule="auto"/>
        <w:jc w:val="both"/>
        <w:rPr>
          <w:rFonts w:ascii="Palatino Linotype" w:eastAsia="MS Mincho" w:hAnsi="Palatino Linotype" w:cs="Arial"/>
          <w:sz w:val="24"/>
          <w:szCs w:val="24"/>
          <w:lang w:val="es-ES_tradnl" w:eastAsia="es-ES"/>
        </w:rPr>
      </w:pPr>
    </w:p>
    <w:p w14:paraId="4A708164" w14:textId="77777777" w:rsidR="004D7423" w:rsidRPr="00E6099B" w:rsidRDefault="004D7423" w:rsidP="00E6099B">
      <w:pPr>
        <w:spacing w:after="240" w:line="360" w:lineRule="auto"/>
        <w:jc w:val="both"/>
        <w:rPr>
          <w:rFonts w:ascii="Palatino Linotype" w:eastAsia="MS Mincho" w:hAnsi="Palatino Linotype" w:cs="Arial"/>
          <w:sz w:val="24"/>
          <w:szCs w:val="24"/>
          <w:lang w:val="es-ES_tradnl" w:eastAsia="es-ES"/>
        </w:rPr>
      </w:pPr>
    </w:p>
    <w:p w14:paraId="1E04AF04" w14:textId="77777777" w:rsidR="00E6099B" w:rsidRDefault="00E6099B" w:rsidP="00E6099B">
      <w:pPr>
        <w:spacing w:after="240" w:line="360" w:lineRule="auto"/>
        <w:rPr>
          <w:rFonts w:ascii="Palatino Linotype" w:eastAsia="MS Mincho" w:hAnsi="Palatino Linotype" w:cs="Arial"/>
          <w:sz w:val="24"/>
          <w:szCs w:val="24"/>
          <w:lang w:val="es-ES_tradnl" w:eastAsia="es-ES"/>
        </w:rPr>
      </w:pPr>
    </w:p>
    <w:p w14:paraId="10CA7F0E" w14:textId="77777777" w:rsidR="00B511B8" w:rsidRPr="00E6099B" w:rsidRDefault="00B511B8" w:rsidP="00E6099B">
      <w:pPr>
        <w:spacing w:after="240" w:line="360" w:lineRule="auto"/>
        <w:jc w:val="center"/>
        <w:rPr>
          <w:rFonts w:ascii="Palatino Linotype" w:eastAsia="MS Mincho" w:hAnsi="Palatino Linotype" w:cs="Times New Roman"/>
          <w:sz w:val="24"/>
          <w:szCs w:val="24"/>
          <w:lang w:val="es-ES_tradnl" w:eastAsia="es-ES"/>
        </w:rPr>
      </w:pPr>
      <w:r w:rsidRPr="00E6099B">
        <w:rPr>
          <w:rFonts w:ascii="Palatino Linotype" w:eastAsia="MS Mincho" w:hAnsi="Palatino Linotype" w:cs="Times New Roman"/>
          <w:b/>
          <w:sz w:val="24"/>
          <w:szCs w:val="24"/>
          <w:lang w:val="es-ES_tradnl" w:eastAsia="es-ES"/>
        </w:rPr>
        <w:lastRenderedPageBreak/>
        <w:t>Índice</w:t>
      </w:r>
      <w:r w:rsidRPr="00E6099B">
        <w:rPr>
          <w:rFonts w:ascii="Palatino Linotype" w:eastAsia="MS Mincho" w:hAnsi="Palatino Linotype" w:cs="Times New Roman"/>
          <w:sz w:val="24"/>
          <w:szCs w:val="24"/>
          <w:lang w:val="es-ES_tradnl" w:eastAsia="es-ES"/>
        </w:rPr>
        <w:t>.</w:t>
      </w:r>
    </w:p>
    <w:sdt>
      <w:sdtPr>
        <w:rPr>
          <w:rFonts w:ascii="Palatino Linotype" w:hAnsi="Palatino Linotype"/>
          <w:sz w:val="24"/>
          <w:szCs w:val="24"/>
          <w:lang w:val="es-ES"/>
        </w:rPr>
        <w:id w:val="-1091387415"/>
        <w:docPartObj>
          <w:docPartGallery w:val="Table of Contents"/>
          <w:docPartUnique/>
        </w:docPartObj>
      </w:sdtPr>
      <w:sdtEndPr>
        <w:rPr>
          <w:b/>
          <w:bCs/>
        </w:rPr>
      </w:sdtEndPr>
      <w:sdtContent>
        <w:p w14:paraId="4378F10F" w14:textId="77777777" w:rsidR="00B511B8" w:rsidRPr="00E6099B" w:rsidRDefault="00B511B8" w:rsidP="00E6099B">
          <w:pPr>
            <w:keepNext/>
            <w:keepLines/>
            <w:spacing w:after="0" w:line="360" w:lineRule="auto"/>
            <w:rPr>
              <w:rFonts w:ascii="Palatino Linotype" w:eastAsiaTheme="majorEastAsia" w:hAnsi="Palatino Linotype" w:cstheme="majorBidi"/>
              <w:color w:val="2E74B5" w:themeColor="accent1" w:themeShade="BF"/>
              <w:sz w:val="24"/>
              <w:szCs w:val="24"/>
              <w:lang w:eastAsia="es-MX"/>
            </w:rPr>
          </w:pPr>
        </w:p>
        <w:p w14:paraId="11C4B667" w14:textId="77777777" w:rsidR="003D6214" w:rsidRPr="00E6099B" w:rsidRDefault="00B511B8" w:rsidP="00E6099B">
          <w:pPr>
            <w:pStyle w:val="TDC1"/>
            <w:rPr>
              <w:rFonts w:eastAsiaTheme="minorEastAsia"/>
              <w:lang w:eastAsia="es-MX"/>
            </w:rPr>
          </w:pPr>
          <w:r w:rsidRPr="00E6099B">
            <w:rPr>
              <w:lang w:val="es-MX"/>
            </w:rPr>
            <w:fldChar w:fldCharType="begin"/>
          </w:r>
          <w:r w:rsidRPr="00E6099B">
            <w:instrText xml:space="preserve"> TOC \o "1-3" \h \z \u </w:instrText>
          </w:r>
          <w:r w:rsidRPr="00E6099B">
            <w:rPr>
              <w:lang w:val="es-MX"/>
            </w:rPr>
            <w:fldChar w:fldCharType="separate"/>
          </w:r>
          <w:hyperlink w:anchor="_Toc536706902" w:history="1">
            <w:r w:rsidR="003D6214" w:rsidRPr="00E6099B">
              <w:rPr>
                <w:rStyle w:val="Hipervnculo"/>
                <w:rFonts w:eastAsia="MS Gothic"/>
              </w:rPr>
              <w:t>A N T E C E D E N T E S</w:t>
            </w:r>
            <w:r w:rsidR="003D6214" w:rsidRPr="00E6099B">
              <w:rPr>
                <w:webHidden/>
              </w:rPr>
              <w:tab/>
            </w:r>
            <w:r w:rsidR="003D6214" w:rsidRPr="00E6099B">
              <w:rPr>
                <w:webHidden/>
              </w:rPr>
              <w:fldChar w:fldCharType="begin"/>
            </w:r>
            <w:r w:rsidR="003D6214" w:rsidRPr="00E6099B">
              <w:rPr>
                <w:webHidden/>
              </w:rPr>
              <w:instrText xml:space="preserve"> PAGEREF _Toc536706902 \h </w:instrText>
            </w:r>
            <w:r w:rsidR="003D6214" w:rsidRPr="00E6099B">
              <w:rPr>
                <w:webHidden/>
              </w:rPr>
            </w:r>
            <w:r w:rsidR="003D6214" w:rsidRPr="00E6099B">
              <w:rPr>
                <w:webHidden/>
              </w:rPr>
              <w:fldChar w:fldCharType="separate"/>
            </w:r>
            <w:r w:rsidR="003B52F1">
              <w:rPr>
                <w:webHidden/>
              </w:rPr>
              <w:t>3</w:t>
            </w:r>
            <w:r w:rsidR="003D6214" w:rsidRPr="00E6099B">
              <w:rPr>
                <w:webHidden/>
              </w:rPr>
              <w:fldChar w:fldCharType="end"/>
            </w:r>
          </w:hyperlink>
        </w:p>
        <w:p w14:paraId="42963AC0" w14:textId="77777777" w:rsidR="003D6214" w:rsidRPr="00E6099B" w:rsidRDefault="00D71995" w:rsidP="00E6099B">
          <w:pPr>
            <w:pStyle w:val="TDC1"/>
            <w:rPr>
              <w:rFonts w:eastAsiaTheme="minorEastAsia"/>
              <w:lang w:eastAsia="es-MX"/>
            </w:rPr>
          </w:pPr>
          <w:hyperlink w:anchor="_Toc536706903" w:history="1">
            <w:r w:rsidR="003D6214" w:rsidRPr="00E6099B">
              <w:rPr>
                <w:rStyle w:val="Hipervnculo"/>
                <w:rFonts w:eastAsia="MS Mincho"/>
                <w:lang w:val="es-ES_tradnl"/>
              </w:rPr>
              <w:t>CONSIDERANDO</w:t>
            </w:r>
            <w:r w:rsidR="003D6214" w:rsidRPr="00E6099B">
              <w:rPr>
                <w:webHidden/>
              </w:rPr>
              <w:tab/>
            </w:r>
            <w:r w:rsidR="003D6214" w:rsidRPr="00E6099B">
              <w:rPr>
                <w:webHidden/>
              </w:rPr>
              <w:fldChar w:fldCharType="begin"/>
            </w:r>
            <w:r w:rsidR="003D6214" w:rsidRPr="00E6099B">
              <w:rPr>
                <w:webHidden/>
              </w:rPr>
              <w:instrText xml:space="preserve"> PAGEREF _Toc536706903 \h </w:instrText>
            </w:r>
            <w:r w:rsidR="003D6214" w:rsidRPr="00E6099B">
              <w:rPr>
                <w:webHidden/>
              </w:rPr>
            </w:r>
            <w:r w:rsidR="003D6214" w:rsidRPr="00E6099B">
              <w:rPr>
                <w:webHidden/>
              </w:rPr>
              <w:fldChar w:fldCharType="separate"/>
            </w:r>
            <w:r w:rsidR="003B52F1">
              <w:rPr>
                <w:webHidden/>
              </w:rPr>
              <w:t>14</w:t>
            </w:r>
            <w:r w:rsidR="003D6214" w:rsidRPr="00E6099B">
              <w:rPr>
                <w:webHidden/>
              </w:rPr>
              <w:fldChar w:fldCharType="end"/>
            </w:r>
          </w:hyperlink>
        </w:p>
        <w:p w14:paraId="1858AD79" w14:textId="77777777" w:rsidR="003D6214" w:rsidRPr="00E6099B" w:rsidRDefault="00D71995" w:rsidP="00E6099B">
          <w:pPr>
            <w:pStyle w:val="TDC2"/>
            <w:tabs>
              <w:tab w:val="right" w:leader="dot" w:pos="8828"/>
            </w:tabs>
            <w:spacing w:line="360" w:lineRule="auto"/>
            <w:rPr>
              <w:rFonts w:ascii="Palatino Linotype" w:eastAsiaTheme="minorEastAsia" w:hAnsi="Palatino Linotype"/>
              <w:noProof/>
              <w:sz w:val="24"/>
              <w:szCs w:val="24"/>
              <w:lang w:eastAsia="es-MX"/>
            </w:rPr>
          </w:pPr>
          <w:hyperlink w:anchor="_Toc536706904" w:history="1">
            <w:r w:rsidR="003D6214" w:rsidRPr="00E6099B">
              <w:rPr>
                <w:rStyle w:val="Hipervnculo"/>
                <w:rFonts w:ascii="Palatino Linotype" w:eastAsia="MS Gothic" w:hAnsi="Palatino Linotype" w:cs="Times New Roman"/>
                <w:b/>
                <w:noProof/>
                <w:sz w:val="24"/>
                <w:szCs w:val="24"/>
              </w:rPr>
              <w:t>PRIMERO. De la competencia.</w:t>
            </w:r>
            <w:r w:rsidR="003D6214" w:rsidRPr="00E6099B">
              <w:rPr>
                <w:rFonts w:ascii="Palatino Linotype" w:hAnsi="Palatino Linotype"/>
                <w:noProof/>
                <w:webHidden/>
                <w:sz w:val="24"/>
                <w:szCs w:val="24"/>
              </w:rPr>
              <w:tab/>
            </w:r>
            <w:r w:rsidR="003D6214" w:rsidRPr="00E6099B">
              <w:rPr>
                <w:rFonts w:ascii="Palatino Linotype" w:hAnsi="Palatino Linotype"/>
                <w:noProof/>
                <w:webHidden/>
                <w:sz w:val="24"/>
                <w:szCs w:val="24"/>
              </w:rPr>
              <w:fldChar w:fldCharType="begin"/>
            </w:r>
            <w:r w:rsidR="003D6214" w:rsidRPr="00E6099B">
              <w:rPr>
                <w:rFonts w:ascii="Palatino Linotype" w:hAnsi="Palatino Linotype"/>
                <w:noProof/>
                <w:webHidden/>
                <w:sz w:val="24"/>
                <w:szCs w:val="24"/>
              </w:rPr>
              <w:instrText xml:space="preserve"> PAGEREF _Toc536706904 \h </w:instrText>
            </w:r>
            <w:r w:rsidR="003D6214" w:rsidRPr="00E6099B">
              <w:rPr>
                <w:rFonts w:ascii="Palatino Linotype" w:hAnsi="Palatino Linotype"/>
                <w:noProof/>
                <w:webHidden/>
                <w:sz w:val="24"/>
                <w:szCs w:val="24"/>
              </w:rPr>
            </w:r>
            <w:r w:rsidR="003D6214" w:rsidRPr="00E6099B">
              <w:rPr>
                <w:rFonts w:ascii="Palatino Linotype" w:hAnsi="Palatino Linotype"/>
                <w:noProof/>
                <w:webHidden/>
                <w:sz w:val="24"/>
                <w:szCs w:val="24"/>
              </w:rPr>
              <w:fldChar w:fldCharType="separate"/>
            </w:r>
            <w:r w:rsidR="003B52F1">
              <w:rPr>
                <w:rFonts w:ascii="Palatino Linotype" w:hAnsi="Palatino Linotype"/>
                <w:noProof/>
                <w:webHidden/>
                <w:sz w:val="24"/>
                <w:szCs w:val="24"/>
              </w:rPr>
              <w:t>14</w:t>
            </w:r>
            <w:r w:rsidR="003D6214" w:rsidRPr="00E6099B">
              <w:rPr>
                <w:rFonts w:ascii="Palatino Linotype" w:hAnsi="Palatino Linotype"/>
                <w:noProof/>
                <w:webHidden/>
                <w:sz w:val="24"/>
                <w:szCs w:val="24"/>
              </w:rPr>
              <w:fldChar w:fldCharType="end"/>
            </w:r>
          </w:hyperlink>
        </w:p>
        <w:p w14:paraId="1D03A6A5" w14:textId="77777777" w:rsidR="003D6214" w:rsidRPr="00E6099B" w:rsidRDefault="00D71995" w:rsidP="00E6099B">
          <w:pPr>
            <w:pStyle w:val="TDC2"/>
            <w:tabs>
              <w:tab w:val="right" w:leader="dot" w:pos="8828"/>
            </w:tabs>
            <w:spacing w:line="360" w:lineRule="auto"/>
            <w:rPr>
              <w:rFonts w:ascii="Palatino Linotype" w:eastAsiaTheme="minorEastAsia" w:hAnsi="Palatino Linotype"/>
              <w:noProof/>
              <w:sz w:val="24"/>
              <w:szCs w:val="24"/>
              <w:lang w:eastAsia="es-MX"/>
            </w:rPr>
          </w:pPr>
          <w:hyperlink w:anchor="_Toc536706905" w:history="1">
            <w:r w:rsidR="003D6214" w:rsidRPr="00E6099B">
              <w:rPr>
                <w:rStyle w:val="Hipervnculo"/>
                <w:rFonts w:ascii="Palatino Linotype" w:eastAsia="MS Gothic" w:hAnsi="Palatino Linotype" w:cs="Times New Roman"/>
                <w:b/>
                <w:noProof/>
                <w:sz w:val="24"/>
                <w:szCs w:val="24"/>
              </w:rPr>
              <w:t>SEGUNDO. De la oportunidad y procedencia.</w:t>
            </w:r>
            <w:r w:rsidR="003D6214" w:rsidRPr="00E6099B">
              <w:rPr>
                <w:rFonts w:ascii="Palatino Linotype" w:hAnsi="Palatino Linotype"/>
                <w:noProof/>
                <w:webHidden/>
                <w:sz w:val="24"/>
                <w:szCs w:val="24"/>
              </w:rPr>
              <w:tab/>
            </w:r>
            <w:r w:rsidR="003D6214" w:rsidRPr="00E6099B">
              <w:rPr>
                <w:rFonts w:ascii="Palatino Linotype" w:hAnsi="Palatino Linotype"/>
                <w:noProof/>
                <w:webHidden/>
                <w:sz w:val="24"/>
                <w:szCs w:val="24"/>
              </w:rPr>
              <w:fldChar w:fldCharType="begin"/>
            </w:r>
            <w:r w:rsidR="003D6214" w:rsidRPr="00E6099B">
              <w:rPr>
                <w:rFonts w:ascii="Palatino Linotype" w:hAnsi="Palatino Linotype"/>
                <w:noProof/>
                <w:webHidden/>
                <w:sz w:val="24"/>
                <w:szCs w:val="24"/>
              </w:rPr>
              <w:instrText xml:space="preserve"> PAGEREF _Toc536706905 \h </w:instrText>
            </w:r>
            <w:r w:rsidR="003D6214" w:rsidRPr="00E6099B">
              <w:rPr>
                <w:rFonts w:ascii="Palatino Linotype" w:hAnsi="Palatino Linotype"/>
                <w:noProof/>
                <w:webHidden/>
                <w:sz w:val="24"/>
                <w:szCs w:val="24"/>
              </w:rPr>
            </w:r>
            <w:r w:rsidR="003D6214" w:rsidRPr="00E6099B">
              <w:rPr>
                <w:rFonts w:ascii="Palatino Linotype" w:hAnsi="Palatino Linotype"/>
                <w:noProof/>
                <w:webHidden/>
                <w:sz w:val="24"/>
                <w:szCs w:val="24"/>
              </w:rPr>
              <w:fldChar w:fldCharType="separate"/>
            </w:r>
            <w:r w:rsidR="003B52F1">
              <w:rPr>
                <w:rFonts w:ascii="Palatino Linotype" w:hAnsi="Palatino Linotype"/>
                <w:noProof/>
                <w:webHidden/>
                <w:sz w:val="24"/>
                <w:szCs w:val="24"/>
              </w:rPr>
              <w:t>15</w:t>
            </w:r>
            <w:r w:rsidR="003D6214" w:rsidRPr="00E6099B">
              <w:rPr>
                <w:rFonts w:ascii="Palatino Linotype" w:hAnsi="Palatino Linotype"/>
                <w:noProof/>
                <w:webHidden/>
                <w:sz w:val="24"/>
                <w:szCs w:val="24"/>
              </w:rPr>
              <w:fldChar w:fldCharType="end"/>
            </w:r>
          </w:hyperlink>
        </w:p>
        <w:p w14:paraId="301CB772" w14:textId="77777777" w:rsidR="003D6214" w:rsidRPr="00E6099B" w:rsidRDefault="00D71995" w:rsidP="00E6099B">
          <w:pPr>
            <w:pStyle w:val="TDC1"/>
            <w:rPr>
              <w:rFonts w:eastAsiaTheme="minorEastAsia"/>
              <w:lang w:eastAsia="es-MX"/>
            </w:rPr>
          </w:pPr>
          <w:hyperlink w:anchor="_Toc536706906" w:history="1">
            <w:r w:rsidR="003D6214" w:rsidRPr="00E6099B">
              <w:rPr>
                <w:rStyle w:val="Hipervnculo"/>
                <w:rFonts w:cstheme="majorBidi"/>
              </w:rPr>
              <w:t xml:space="preserve">TERCERO. </w:t>
            </w:r>
            <w:r w:rsidR="003D6214" w:rsidRPr="00E6099B">
              <w:rPr>
                <w:rStyle w:val="Hipervnculo"/>
                <w:rFonts w:eastAsiaTheme="majorEastAsia" w:cstheme="majorBidi"/>
              </w:rPr>
              <w:t>Planteamiento de la Litis.</w:t>
            </w:r>
            <w:r w:rsidR="003D6214" w:rsidRPr="00E6099B">
              <w:rPr>
                <w:webHidden/>
              </w:rPr>
              <w:tab/>
            </w:r>
            <w:r w:rsidR="003D6214" w:rsidRPr="00E6099B">
              <w:rPr>
                <w:webHidden/>
              </w:rPr>
              <w:fldChar w:fldCharType="begin"/>
            </w:r>
            <w:r w:rsidR="003D6214" w:rsidRPr="00E6099B">
              <w:rPr>
                <w:webHidden/>
              </w:rPr>
              <w:instrText xml:space="preserve"> PAGEREF _Toc536706906 \h </w:instrText>
            </w:r>
            <w:r w:rsidR="003D6214" w:rsidRPr="00E6099B">
              <w:rPr>
                <w:webHidden/>
              </w:rPr>
            </w:r>
            <w:r w:rsidR="003D6214" w:rsidRPr="00E6099B">
              <w:rPr>
                <w:webHidden/>
              </w:rPr>
              <w:fldChar w:fldCharType="separate"/>
            </w:r>
            <w:r w:rsidR="003B52F1">
              <w:rPr>
                <w:webHidden/>
              </w:rPr>
              <w:t>18</w:t>
            </w:r>
            <w:r w:rsidR="003D6214" w:rsidRPr="00E6099B">
              <w:rPr>
                <w:webHidden/>
              </w:rPr>
              <w:fldChar w:fldCharType="end"/>
            </w:r>
          </w:hyperlink>
        </w:p>
        <w:p w14:paraId="58B67065" w14:textId="77777777" w:rsidR="003D6214" w:rsidRPr="00E6099B" w:rsidRDefault="00D71995" w:rsidP="00E6099B">
          <w:pPr>
            <w:pStyle w:val="TDC1"/>
            <w:rPr>
              <w:rFonts w:eastAsiaTheme="minorEastAsia"/>
              <w:lang w:eastAsia="es-MX"/>
            </w:rPr>
          </w:pPr>
          <w:hyperlink w:anchor="_Toc536706907" w:history="1">
            <w:r w:rsidR="003D6214" w:rsidRPr="00E6099B">
              <w:rPr>
                <w:rStyle w:val="Hipervnculo"/>
                <w:rFonts w:eastAsiaTheme="majorEastAsia" w:cstheme="majorBidi"/>
              </w:rPr>
              <w:t>CUARTO. Del estudio de resolución del asunto.</w:t>
            </w:r>
            <w:r w:rsidR="003D6214" w:rsidRPr="00E6099B">
              <w:rPr>
                <w:webHidden/>
              </w:rPr>
              <w:tab/>
            </w:r>
            <w:r w:rsidR="003D6214" w:rsidRPr="00E6099B">
              <w:rPr>
                <w:webHidden/>
              </w:rPr>
              <w:fldChar w:fldCharType="begin"/>
            </w:r>
            <w:r w:rsidR="003D6214" w:rsidRPr="00E6099B">
              <w:rPr>
                <w:webHidden/>
              </w:rPr>
              <w:instrText xml:space="preserve"> PAGEREF _Toc536706907 \h </w:instrText>
            </w:r>
            <w:r w:rsidR="003D6214" w:rsidRPr="00E6099B">
              <w:rPr>
                <w:webHidden/>
              </w:rPr>
            </w:r>
            <w:r w:rsidR="003D6214" w:rsidRPr="00E6099B">
              <w:rPr>
                <w:webHidden/>
              </w:rPr>
              <w:fldChar w:fldCharType="separate"/>
            </w:r>
            <w:r w:rsidR="003B52F1">
              <w:rPr>
                <w:webHidden/>
              </w:rPr>
              <w:t>19</w:t>
            </w:r>
            <w:r w:rsidR="003D6214" w:rsidRPr="00E6099B">
              <w:rPr>
                <w:webHidden/>
              </w:rPr>
              <w:fldChar w:fldCharType="end"/>
            </w:r>
          </w:hyperlink>
        </w:p>
        <w:p w14:paraId="6A02C6AE" w14:textId="77777777" w:rsidR="003D6214" w:rsidRPr="00E6099B" w:rsidRDefault="00D71995" w:rsidP="00E6099B">
          <w:pPr>
            <w:pStyle w:val="TDC2"/>
            <w:tabs>
              <w:tab w:val="left" w:pos="660"/>
              <w:tab w:val="right" w:leader="dot" w:pos="8828"/>
            </w:tabs>
            <w:spacing w:line="360" w:lineRule="auto"/>
            <w:rPr>
              <w:rFonts w:ascii="Palatino Linotype" w:eastAsiaTheme="minorEastAsia" w:hAnsi="Palatino Linotype"/>
              <w:noProof/>
              <w:sz w:val="24"/>
              <w:szCs w:val="24"/>
              <w:lang w:eastAsia="es-MX"/>
            </w:rPr>
          </w:pPr>
          <w:hyperlink w:anchor="_Toc536706908" w:history="1">
            <w:r w:rsidR="003D6214" w:rsidRPr="00E6099B">
              <w:rPr>
                <w:rStyle w:val="Hipervnculo"/>
                <w:rFonts w:ascii="Palatino Linotype" w:eastAsia="MS Mincho" w:hAnsi="Palatino Linotype" w:cstheme="majorBidi"/>
                <w:b/>
                <w:i/>
                <w:noProof/>
                <w:sz w:val="24"/>
                <w:szCs w:val="24"/>
                <w:lang w:eastAsia="es-ES"/>
              </w:rPr>
              <w:t>I.</w:t>
            </w:r>
            <w:r w:rsidR="003D6214" w:rsidRPr="00E6099B">
              <w:rPr>
                <w:rFonts w:ascii="Palatino Linotype" w:eastAsiaTheme="minorEastAsia" w:hAnsi="Palatino Linotype"/>
                <w:noProof/>
                <w:sz w:val="24"/>
                <w:szCs w:val="24"/>
                <w:lang w:eastAsia="es-MX"/>
              </w:rPr>
              <w:tab/>
            </w:r>
            <w:r w:rsidR="003D6214" w:rsidRPr="00E6099B">
              <w:rPr>
                <w:rStyle w:val="Hipervnculo"/>
                <w:rFonts w:ascii="Palatino Linotype" w:eastAsia="MS Mincho" w:hAnsi="Palatino Linotype" w:cstheme="majorBidi"/>
                <w:b/>
                <w:i/>
                <w:noProof/>
                <w:sz w:val="24"/>
                <w:szCs w:val="24"/>
                <w:lang w:eastAsia="es-ES"/>
              </w:rPr>
              <w:t>De la respuesta a la solicitud.</w:t>
            </w:r>
            <w:r w:rsidR="003D6214" w:rsidRPr="00E6099B">
              <w:rPr>
                <w:rFonts w:ascii="Palatino Linotype" w:hAnsi="Palatino Linotype"/>
                <w:noProof/>
                <w:webHidden/>
                <w:sz w:val="24"/>
                <w:szCs w:val="24"/>
              </w:rPr>
              <w:tab/>
            </w:r>
            <w:r w:rsidR="003D6214" w:rsidRPr="00E6099B">
              <w:rPr>
                <w:rFonts w:ascii="Palatino Linotype" w:hAnsi="Palatino Linotype"/>
                <w:noProof/>
                <w:webHidden/>
                <w:sz w:val="24"/>
                <w:szCs w:val="24"/>
              </w:rPr>
              <w:fldChar w:fldCharType="begin"/>
            </w:r>
            <w:r w:rsidR="003D6214" w:rsidRPr="00E6099B">
              <w:rPr>
                <w:rFonts w:ascii="Palatino Linotype" w:hAnsi="Palatino Linotype"/>
                <w:noProof/>
                <w:webHidden/>
                <w:sz w:val="24"/>
                <w:szCs w:val="24"/>
              </w:rPr>
              <w:instrText xml:space="preserve"> PAGEREF _Toc536706908 \h </w:instrText>
            </w:r>
            <w:r w:rsidR="003D6214" w:rsidRPr="00E6099B">
              <w:rPr>
                <w:rFonts w:ascii="Palatino Linotype" w:hAnsi="Palatino Linotype"/>
                <w:noProof/>
                <w:webHidden/>
                <w:sz w:val="24"/>
                <w:szCs w:val="24"/>
              </w:rPr>
            </w:r>
            <w:r w:rsidR="003D6214" w:rsidRPr="00E6099B">
              <w:rPr>
                <w:rFonts w:ascii="Palatino Linotype" w:hAnsi="Palatino Linotype"/>
                <w:noProof/>
                <w:webHidden/>
                <w:sz w:val="24"/>
                <w:szCs w:val="24"/>
              </w:rPr>
              <w:fldChar w:fldCharType="separate"/>
            </w:r>
            <w:r w:rsidR="003B52F1">
              <w:rPr>
                <w:rFonts w:ascii="Palatino Linotype" w:hAnsi="Palatino Linotype"/>
                <w:noProof/>
                <w:webHidden/>
                <w:sz w:val="24"/>
                <w:szCs w:val="24"/>
              </w:rPr>
              <w:t>19</w:t>
            </w:r>
            <w:r w:rsidR="003D6214" w:rsidRPr="00E6099B">
              <w:rPr>
                <w:rFonts w:ascii="Palatino Linotype" w:hAnsi="Palatino Linotype"/>
                <w:noProof/>
                <w:webHidden/>
                <w:sz w:val="24"/>
                <w:szCs w:val="24"/>
              </w:rPr>
              <w:fldChar w:fldCharType="end"/>
            </w:r>
          </w:hyperlink>
        </w:p>
        <w:p w14:paraId="078CE1F2" w14:textId="77777777" w:rsidR="003D6214" w:rsidRPr="00E6099B" w:rsidRDefault="00D71995" w:rsidP="00E6099B">
          <w:pPr>
            <w:pStyle w:val="TDC2"/>
            <w:tabs>
              <w:tab w:val="left" w:pos="880"/>
              <w:tab w:val="right" w:leader="dot" w:pos="8828"/>
            </w:tabs>
            <w:spacing w:line="360" w:lineRule="auto"/>
            <w:rPr>
              <w:rFonts w:ascii="Palatino Linotype" w:eastAsiaTheme="minorEastAsia" w:hAnsi="Palatino Linotype"/>
              <w:noProof/>
              <w:sz w:val="24"/>
              <w:szCs w:val="24"/>
              <w:lang w:eastAsia="es-MX"/>
            </w:rPr>
          </w:pPr>
          <w:hyperlink w:anchor="_Toc536706909" w:history="1">
            <w:r w:rsidR="003D6214" w:rsidRPr="00E6099B">
              <w:rPr>
                <w:rStyle w:val="Hipervnculo"/>
                <w:rFonts w:ascii="Palatino Linotype" w:eastAsia="Calibri" w:hAnsi="Palatino Linotype"/>
                <w:b/>
                <w:i/>
                <w:noProof/>
                <w:sz w:val="24"/>
                <w:szCs w:val="24"/>
                <w:lang w:val="es-ES_tradnl" w:eastAsia="es-ES"/>
              </w:rPr>
              <w:t>II.</w:t>
            </w:r>
            <w:r w:rsidR="003D6214" w:rsidRPr="00E6099B">
              <w:rPr>
                <w:rFonts w:ascii="Palatino Linotype" w:eastAsiaTheme="minorEastAsia" w:hAnsi="Palatino Linotype"/>
                <w:noProof/>
                <w:sz w:val="24"/>
                <w:szCs w:val="24"/>
                <w:lang w:eastAsia="es-MX"/>
              </w:rPr>
              <w:tab/>
            </w:r>
            <w:r w:rsidR="003D6214" w:rsidRPr="00E6099B">
              <w:rPr>
                <w:rStyle w:val="Hipervnculo"/>
                <w:rFonts w:ascii="Palatino Linotype" w:eastAsia="Calibri" w:hAnsi="Palatino Linotype"/>
                <w:b/>
                <w:i/>
                <w:noProof/>
                <w:sz w:val="24"/>
                <w:szCs w:val="24"/>
                <w:lang w:val="es-ES_tradnl" w:eastAsia="es-ES"/>
              </w:rPr>
              <w:t>Del informe Justificado y las manifestaciones.</w:t>
            </w:r>
            <w:r w:rsidR="003D6214" w:rsidRPr="00E6099B">
              <w:rPr>
                <w:rFonts w:ascii="Palatino Linotype" w:hAnsi="Palatino Linotype"/>
                <w:noProof/>
                <w:webHidden/>
                <w:sz w:val="24"/>
                <w:szCs w:val="24"/>
              </w:rPr>
              <w:tab/>
            </w:r>
            <w:r w:rsidR="003D6214" w:rsidRPr="00E6099B">
              <w:rPr>
                <w:rFonts w:ascii="Palatino Linotype" w:hAnsi="Palatino Linotype"/>
                <w:noProof/>
                <w:webHidden/>
                <w:sz w:val="24"/>
                <w:szCs w:val="24"/>
              </w:rPr>
              <w:fldChar w:fldCharType="begin"/>
            </w:r>
            <w:r w:rsidR="003D6214" w:rsidRPr="00E6099B">
              <w:rPr>
                <w:rFonts w:ascii="Palatino Linotype" w:hAnsi="Palatino Linotype"/>
                <w:noProof/>
                <w:webHidden/>
                <w:sz w:val="24"/>
                <w:szCs w:val="24"/>
              </w:rPr>
              <w:instrText xml:space="preserve"> PAGEREF _Toc536706909 \h </w:instrText>
            </w:r>
            <w:r w:rsidR="003D6214" w:rsidRPr="00E6099B">
              <w:rPr>
                <w:rFonts w:ascii="Palatino Linotype" w:hAnsi="Palatino Linotype"/>
                <w:noProof/>
                <w:webHidden/>
                <w:sz w:val="24"/>
                <w:szCs w:val="24"/>
              </w:rPr>
            </w:r>
            <w:r w:rsidR="003D6214" w:rsidRPr="00E6099B">
              <w:rPr>
                <w:rFonts w:ascii="Palatino Linotype" w:hAnsi="Palatino Linotype"/>
                <w:noProof/>
                <w:webHidden/>
                <w:sz w:val="24"/>
                <w:szCs w:val="24"/>
              </w:rPr>
              <w:fldChar w:fldCharType="separate"/>
            </w:r>
            <w:r w:rsidR="003B52F1">
              <w:rPr>
                <w:rFonts w:ascii="Palatino Linotype" w:hAnsi="Palatino Linotype"/>
                <w:noProof/>
                <w:webHidden/>
                <w:sz w:val="24"/>
                <w:szCs w:val="24"/>
              </w:rPr>
              <w:t>23</w:t>
            </w:r>
            <w:r w:rsidR="003D6214" w:rsidRPr="00E6099B">
              <w:rPr>
                <w:rFonts w:ascii="Palatino Linotype" w:hAnsi="Palatino Linotype"/>
                <w:noProof/>
                <w:webHidden/>
                <w:sz w:val="24"/>
                <w:szCs w:val="24"/>
              </w:rPr>
              <w:fldChar w:fldCharType="end"/>
            </w:r>
          </w:hyperlink>
        </w:p>
        <w:p w14:paraId="42C4C77F" w14:textId="77777777" w:rsidR="003D6214" w:rsidRPr="00E6099B" w:rsidRDefault="00D71995" w:rsidP="00E6099B">
          <w:pPr>
            <w:pStyle w:val="TDC2"/>
            <w:tabs>
              <w:tab w:val="left" w:pos="660"/>
              <w:tab w:val="right" w:leader="dot" w:pos="8828"/>
            </w:tabs>
            <w:spacing w:line="360" w:lineRule="auto"/>
            <w:rPr>
              <w:rFonts w:ascii="Palatino Linotype" w:eastAsiaTheme="minorEastAsia" w:hAnsi="Palatino Linotype"/>
              <w:noProof/>
              <w:sz w:val="24"/>
              <w:szCs w:val="24"/>
              <w:lang w:eastAsia="es-MX"/>
            </w:rPr>
          </w:pPr>
          <w:hyperlink w:anchor="_Toc536706910" w:history="1">
            <w:r w:rsidR="003D6214" w:rsidRPr="00E6099B">
              <w:rPr>
                <w:rStyle w:val="Hipervnculo"/>
                <w:rFonts w:ascii="Palatino Linotype" w:eastAsia="Calibri" w:hAnsi="Palatino Linotype"/>
                <w:b/>
                <w:i/>
                <w:noProof/>
                <w:sz w:val="24"/>
                <w:szCs w:val="24"/>
                <w:lang w:val="es-ES_tradnl" w:eastAsia="es-ES"/>
              </w:rPr>
              <w:t>a)</w:t>
            </w:r>
            <w:r w:rsidR="003D6214" w:rsidRPr="00E6099B">
              <w:rPr>
                <w:rFonts w:ascii="Palatino Linotype" w:eastAsiaTheme="minorEastAsia" w:hAnsi="Palatino Linotype"/>
                <w:noProof/>
                <w:sz w:val="24"/>
                <w:szCs w:val="24"/>
                <w:lang w:eastAsia="es-MX"/>
              </w:rPr>
              <w:tab/>
            </w:r>
            <w:r w:rsidR="003D6214" w:rsidRPr="00E6099B">
              <w:rPr>
                <w:rStyle w:val="Hipervnculo"/>
                <w:rFonts w:ascii="Palatino Linotype" w:eastAsia="Calibri" w:hAnsi="Palatino Linotype"/>
                <w:b/>
                <w:i/>
                <w:noProof/>
                <w:sz w:val="24"/>
                <w:szCs w:val="24"/>
                <w:lang w:val="es-ES_tradnl" w:eastAsia="es-ES"/>
              </w:rPr>
              <w:t>Plus petitio</w:t>
            </w:r>
            <w:r w:rsidR="003D6214" w:rsidRPr="00E6099B">
              <w:rPr>
                <w:rFonts w:ascii="Palatino Linotype" w:hAnsi="Palatino Linotype"/>
                <w:noProof/>
                <w:webHidden/>
                <w:sz w:val="24"/>
                <w:szCs w:val="24"/>
              </w:rPr>
              <w:tab/>
            </w:r>
            <w:r w:rsidR="003D6214" w:rsidRPr="00E6099B">
              <w:rPr>
                <w:rFonts w:ascii="Palatino Linotype" w:hAnsi="Palatino Linotype"/>
                <w:noProof/>
                <w:webHidden/>
                <w:sz w:val="24"/>
                <w:szCs w:val="24"/>
              </w:rPr>
              <w:fldChar w:fldCharType="begin"/>
            </w:r>
            <w:r w:rsidR="003D6214" w:rsidRPr="00E6099B">
              <w:rPr>
                <w:rFonts w:ascii="Palatino Linotype" w:hAnsi="Palatino Linotype"/>
                <w:noProof/>
                <w:webHidden/>
                <w:sz w:val="24"/>
                <w:szCs w:val="24"/>
              </w:rPr>
              <w:instrText xml:space="preserve"> PAGEREF _Toc536706910 \h </w:instrText>
            </w:r>
            <w:r w:rsidR="003D6214" w:rsidRPr="00E6099B">
              <w:rPr>
                <w:rFonts w:ascii="Palatino Linotype" w:hAnsi="Palatino Linotype"/>
                <w:noProof/>
                <w:webHidden/>
                <w:sz w:val="24"/>
                <w:szCs w:val="24"/>
              </w:rPr>
            </w:r>
            <w:r w:rsidR="003D6214" w:rsidRPr="00E6099B">
              <w:rPr>
                <w:rFonts w:ascii="Palatino Linotype" w:hAnsi="Palatino Linotype"/>
                <w:noProof/>
                <w:webHidden/>
                <w:sz w:val="24"/>
                <w:szCs w:val="24"/>
              </w:rPr>
              <w:fldChar w:fldCharType="separate"/>
            </w:r>
            <w:r w:rsidR="003B52F1">
              <w:rPr>
                <w:rFonts w:ascii="Palatino Linotype" w:hAnsi="Palatino Linotype"/>
                <w:noProof/>
                <w:webHidden/>
                <w:sz w:val="24"/>
                <w:szCs w:val="24"/>
              </w:rPr>
              <w:t>25</w:t>
            </w:r>
            <w:r w:rsidR="003D6214" w:rsidRPr="00E6099B">
              <w:rPr>
                <w:rFonts w:ascii="Palatino Linotype" w:hAnsi="Palatino Linotype"/>
                <w:noProof/>
                <w:webHidden/>
                <w:sz w:val="24"/>
                <w:szCs w:val="24"/>
              </w:rPr>
              <w:fldChar w:fldCharType="end"/>
            </w:r>
          </w:hyperlink>
        </w:p>
        <w:p w14:paraId="12263106" w14:textId="77777777" w:rsidR="003D6214" w:rsidRPr="00E6099B" w:rsidRDefault="00D71995" w:rsidP="00E6099B">
          <w:pPr>
            <w:pStyle w:val="TDC1"/>
            <w:rPr>
              <w:rFonts w:eastAsiaTheme="minorEastAsia"/>
              <w:lang w:eastAsia="es-MX"/>
            </w:rPr>
          </w:pPr>
          <w:hyperlink w:anchor="_Toc536706911" w:history="1">
            <w:r w:rsidR="003D6214" w:rsidRPr="00E6099B">
              <w:rPr>
                <w:rStyle w:val="Hipervnculo"/>
                <w:i/>
                <w:lang w:val="es-ES_tradnl"/>
              </w:rPr>
              <w:t>III.</w:t>
            </w:r>
            <w:r w:rsidR="003D6214" w:rsidRPr="00E6099B">
              <w:rPr>
                <w:rFonts w:eastAsiaTheme="minorEastAsia"/>
                <w:lang w:eastAsia="es-MX"/>
              </w:rPr>
              <w:tab/>
            </w:r>
            <w:r w:rsidR="003D6214" w:rsidRPr="00E6099B">
              <w:rPr>
                <w:rStyle w:val="Hipervnculo"/>
                <w:i/>
                <w:lang w:val="es-ES_tradnl"/>
              </w:rPr>
              <w:t>De la información Confidencial</w:t>
            </w:r>
            <w:r w:rsidR="003D6214" w:rsidRPr="00E6099B">
              <w:rPr>
                <w:webHidden/>
              </w:rPr>
              <w:tab/>
            </w:r>
            <w:r w:rsidR="003D6214" w:rsidRPr="00E6099B">
              <w:rPr>
                <w:webHidden/>
              </w:rPr>
              <w:fldChar w:fldCharType="begin"/>
            </w:r>
            <w:r w:rsidR="003D6214" w:rsidRPr="00E6099B">
              <w:rPr>
                <w:webHidden/>
              </w:rPr>
              <w:instrText xml:space="preserve"> PAGEREF _Toc536706911 \h </w:instrText>
            </w:r>
            <w:r w:rsidR="003D6214" w:rsidRPr="00E6099B">
              <w:rPr>
                <w:webHidden/>
              </w:rPr>
            </w:r>
            <w:r w:rsidR="003D6214" w:rsidRPr="00E6099B">
              <w:rPr>
                <w:webHidden/>
              </w:rPr>
              <w:fldChar w:fldCharType="separate"/>
            </w:r>
            <w:r w:rsidR="003B52F1">
              <w:rPr>
                <w:webHidden/>
              </w:rPr>
              <w:t>28</w:t>
            </w:r>
            <w:r w:rsidR="003D6214" w:rsidRPr="00E6099B">
              <w:rPr>
                <w:webHidden/>
              </w:rPr>
              <w:fldChar w:fldCharType="end"/>
            </w:r>
          </w:hyperlink>
        </w:p>
        <w:p w14:paraId="5E337D82" w14:textId="77777777" w:rsidR="003D6214" w:rsidRPr="00E6099B" w:rsidRDefault="00D71995" w:rsidP="00E6099B">
          <w:pPr>
            <w:pStyle w:val="TDC1"/>
            <w:rPr>
              <w:rFonts w:eastAsiaTheme="minorEastAsia"/>
            </w:rPr>
          </w:pPr>
          <w:hyperlink w:anchor="_Toc536706912" w:history="1">
            <w:r w:rsidR="003D6214" w:rsidRPr="00E6099B">
              <w:rPr>
                <w:rStyle w:val="Hipervnculo"/>
                <w:lang w:eastAsia="es-MX"/>
              </w:rPr>
              <w:t>QUINTO. Acuerdo de Clasificación</w:t>
            </w:r>
            <w:r w:rsidR="003D6214" w:rsidRPr="00E6099B">
              <w:rPr>
                <w:webHidden/>
              </w:rPr>
              <w:tab/>
            </w:r>
            <w:r w:rsidR="003D6214" w:rsidRPr="00E6099B">
              <w:rPr>
                <w:webHidden/>
              </w:rPr>
              <w:fldChar w:fldCharType="begin"/>
            </w:r>
            <w:r w:rsidR="003D6214" w:rsidRPr="00E6099B">
              <w:rPr>
                <w:webHidden/>
              </w:rPr>
              <w:instrText xml:space="preserve"> PAGEREF _Toc536706912 \h </w:instrText>
            </w:r>
            <w:r w:rsidR="003D6214" w:rsidRPr="00E6099B">
              <w:rPr>
                <w:webHidden/>
              </w:rPr>
            </w:r>
            <w:r w:rsidR="003D6214" w:rsidRPr="00E6099B">
              <w:rPr>
                <w:webHidden/>
              </w:rPr>
              <w:fldChar w:fldCharType="separate"/>
            </w:r>
            <w:r w:rsidR="003B52F1">
              <w:rPr>
                <w:webHidden/>
              </w:rPr>
              <w:t>33</w:t>
            </w:r>
            <w:r w:rsidR="003D6214" w:rsidRPr="00E6099B">
              <w:rPr>
                <w:webHidden/>
              </w:rPr>
              <w:fldChar w:fldCharType="end"/>
            </w:r>
          </w:hyperlink>
        </w:p>
        <w:p w14:paraId="7862C541" w14:textId="77777777" w:rsidR="003D6214" w:rsidRPr="00E6099B" w:rsidRDefault="00D71995" w:rsidP="00E6099B">
          <w:pPr>
            <w:pStyle w:val="TDC2"/>
            <w:tabs>
              <w:tab w:val="left" w:pos="660"/>
              <w:tab w:val="right" w:leader="dot" w:pos="8828"/>
            </w:tabs>
            <w:spacing w:line="360" w:lineRule="auto"/>
            <w:rPr>
              <w:rFonts w:ascii="Palatino Linotype" w:eastAsiaTheme="minorEastAsia" w:hAnsi="Palatino Linotype"/>
              <w:noProof/>
              <w:sz w:val="24"/>
              <w:szCs w:val="24"/>
              <w:lang w:eastAsia="es-MX"/>
            </w:rPr>
          </w:pPr>
          <w:hyperlink w:anchor="_Toc536706913" w:history="1">
            <w:r w:rsidR="003D6214" w:rsidRPr="00E6099B">
              <w:rPr>
                <w:rStyle w:val="Hipervnculo"/>
                <w:rFonts w:ascii="Palatino Linotype" w:eastAsia="Calibri" w:hAnsi="Palatino Linotype"/>
                <w:b/>
                <w:noProof/>
                <w:sz w:val="24"/>
                <w:szCs w:val="24"/>
              </w:rPr>
              <w:t>I.</w:t>
            </w:r>
            <w:r w:rsidR="003D6214" w:rsidRPr="00E6099B">
              <w:rPr>
                <w:rFonts w:ascii="Palatino Linotype" w:eastAsiaTheme="minorEastAsia" w:hAnsi="Palatino Linotype"/>
                <w:noProof/>
                <w:sz w:val="24"/>
                <w:szCs w:val="24"/>
                <w:lang w:eastAsia="es-MX"/>
              </w:rPr>
              <w:tab/>
            </w:r>
            <w:r w:rsidR="003D6214" w:rsidRPr="00E6099B">
              <w:rPr>
                <w:rStyle w:val="Hipervnculo"/>
                <w:rFonts w:ascii="Palatino Linotype" w:eastAsia="Calibri" w:hAnsi="Palatino Linotype"/>
                <w:b/>
                <w:noProof/>
                <w:sz w:val="24"/>
                <w:szCs w:val="24"/>
              </w:rPr>
              <w:t>Requisitos previos.</w:t>
            </w:r>
            <w:r w:rsidR="003D6214" w:rsidRPr="00E6099B">
              <w:rPr>
                <w:rFonts w:ascii="Palatino Linotype" w:hAnsi="Palatino Linotype"/>
                <w:noProof/>
                <w:webHidden/>
                <w:sz w:val="24"/>
                <w:szCs w:val="24"/>
              </w:rPr>
              <w:tab/>
            </w:r>
            <w:r w:rsidR="003D6214" w:rsidRPr="00E6099B">
              <w:rPr>
                <w:rFonts w:ascii="Palatino Linotype" w:hAnsi="Palatino Linotype"/>
                <w:noProof/>
                <w:webHidden/>
                <w:sz w:val="24"/>
                <w:szCs w:val="24"/>
              </w:rPr>
              <w:fldChar w:fldCharType="begin"/>
            </w:r>
            <w:r w:rsidR="003D6214" w:rsidRPr="00E6099B">
              <w:rPr>
                <w:rFonts w:ascii="Palatino Linotype" w:hAnsi="Palatino Linotype"/>
                <w:noProof/>
                <w:webHidden/>
                <w:sz w:val="24"/>
                <w:szCs w:val="24"/>
              </w:rPr>
              <w:instrText xml:space="preserve"> PAGEREF _Toc536706913 \h </w:instrText>
            </w:r>
            <w:r w:rsidR="003D6214" w:rsidRPr="00E6099B">
              <w:rPr>
                <w:rFonts w:ascii="Palatino Linotype" w:hAnsi="Palatino Linotype"/>
                <w:noProof/>
                <w:webHidden/>
                <w:sz w:val="24"/>
                <w:szCs w:val="24"/>
              </w:rPr>
            </w:r>
            <w:r w:rsidR="003D6214" w:rsidRPr="00E6099B">
              <w:rPr>
                <w:rFonts w:ascii="Palatino Linotype" w:hAnsi="Palatino Linotype"/>
                <w:noProof/>
                <w:webHidden/>
                <w:sz w:val="24"/>
                <w:szCs w:val="24"/>
              </w:rPr>
              <w:fldChar w:fldCharType="separate"/>
            </w:r>
            <w:r w:rsidR="003B52F1">
              <w:rPr>
                <w:rFonts w:ascii="Palatino Linotype" w:hAnsi="Palatino Linotype"/>
                <w:noProof/>
                <w:webHidden/>
                <w:sz w:val="24"/>
                <w:szCs w:val="24"/>
              </w:rPr>
              <w:t>35</w:t>
            </w:r>
            <w:r w:rsidR="003D6214" w:rsidRPr="00E6099B">
              <w:rPr>
                <w:rFonts w:ascii="Palatino Linotype" w:hAnsi="Palatino Linotype"/>
                <w:noProof/>
                <w:webHidden/>
                <w:sz w:val="24"/>
                <w:szCs w:val="24"/>
              </w:rPr>
              <w:fldChar w:fldCharType="end"/>
            </w:r>
          </w:hyperlink>
        </w:p>
        <w:p w14:paraId="00365770" w14:textId="77777777" w:rsidR="003D6214" w:rsidRPr="00E6099B" w:rsidRDefault="00D71995" w:rsidP="00E6099B">
          <w:pPr>
            <w:pStyle w:val="TDC1"/>
            <w:rPr>
              <w:rFonts w:eastAsiaTheme="minorEastAsia"/>
              <w:lang w:eastAsia="es-MX"/>
            </w:rPr>
          </w:pPr>
          <w:hyperlink w:anchor="_Toc536706914" w:history="1">
            <w:r w:rsidR="003D6214" w:rsidRPr="00E6099B">
              <w:rPr>
                <w:rStyle w:val="Hipervnculo"/>
              </w:rPr>
              <w:t>II.</w:t>
            </w:r>
            <w:r w:rsidR="003D6214" w:rsidRPr="00E6099B">
              <w:rPr>
                <w:rFonts w:eastAsiaTheme="minorEastAsia"/>
                <w:lang w:eastAsia="es-MX"/>
              </w:rPr>
              <w:tab/>
            </w:r>
            <w:r w:rsidR="003D6214" w:rsidRPr="00E6099B">
              <w:rPr>
                <w:rStyle w:val="Hipervnculo"/>
              </w:rPr>
              <w:t>Supuestos de clasificación.</w:t>
            </w:r>
            <w:r w:rsidR="003D6214" w:rsidRPr="00E6099B">
              <w:rPr>
                <w:webHidden/>
              </w:rPr>
              <w:tab/>
            </w:r>
            <w:r w:rsidR="003D6214" w:rsidRPr="00E6099B">
              <w:rPr>
                <w:webHidden/>
              </w:rPr>
              <w:fldChar w:fldCharType="begin"/>
            </w:r>
            <w:r w:rsidR="003D6214" w:rsidRPr="00E6099B">
              <w:rPr>
                <w:webHidden/>
              </w:rPr>
              <w:instrText xml:space="preserve"> PAGEREF _Toc536706914 \h </w:instrText>
            </w:r>
            <w:r w:rsidR="003D6214" w:rsidRPr="00E6099B">
              <w:rPr>
                <w:webHidden/>
              </w:rPr>
            </w:r>
            <w:r w:rsidR="003D6214" w:rsidRPr="00E6099B">
              <w:rPr>
                <w:webHidden/>
              </w:rPr>
              <w:fldChar w:fldCharType="separate"/>
            </w:r>
            <w:r w:rsidR="003B52F1">
              <w:rPr>
                <w:webHidden/>
              </w:rPr>
              <w:t>37</w:t>
            </w:r>
            <w:r w:rsidR="003D6214" w:rsidRPr="00E6099B">
              <w:rPr>
                <w:webHidden/>
              </w:rPr>
              <w:fldChar w:fldCharType="end"/>
            </w:r>
          </w:hyperlink>
        </w:p>
        <w:p w14:paraId="3FC50AE0" w14:textId="77777777" w:rsidR="003D6214" w:rsidRPr="00E6099B" w:rsidRDefault="00D71995" w:rsidP="00E6099B">
          <w:pPr>
            <w:pStyle w:val="TDC2"/>
            <w:tabs>
              <w:tab w:val="left" w:pos="880"/>
              <w:tab w:val="right" w:leader="dot" w:pos="8828"/>
            </w:tabs>
            <w:spacing w:line="360" w:lineRule="auto"/>
            <w:rPr>
              <w:rFonts w:ascii="Palatino Linotype" w:eastAsiaTheme="minorEastAsia" w:hAnsi="Palatino Linotype"/>
              <w:noProof/>
              <w:sz w:val="24"/>
              <w:szCs w:val="24"/>
              <w:lang w:eastAsia="es-MX"/>
            </w:rPr>
          </w:pPr>
          <w:hyperlink w:anchor="_Toc536706915" w:history="1">
            <w:r w:rsidR="003D6214" w:rsidRPr="00E6099B">
              <w:rPr>
                <w:rStyle w:val="Hipervnculo"/>
                <w:rFonts w:ascii="Palatino Linotype" w:eastAsia="Calibri" w:hAnsi="Palatino Linotype"/>
                <w:b/>
                <w:noProof/>
                <w:sz w:val="24"/>
                <w:szCs w:val="24"/>
              </w:rPr>
              <w:t>III.</w:t>
            </w:r>
            <w:r w:rsidR="003D6214" w:rsidRPr="00E6099B">
              <w:rPr>
                <w:rFonts w:ascii="Palatino Linotype" w:eastAsiaTheme="minorEastAsia" w:hAnsi="Palatino Linotype"/>
                <w:noProof/>
                <w:sz w:val="24"/>
                <w:szCs w:val="24"/>
                <w:lang w:eastAsia="es-MX"/>
              </w:rPr>
              <w:tab/>
            </w:r>
            <w:r w:rsidR="003D6214" w:rsidRPr="00E6099B">
              <w:rPr>
                <w:rStyle w:val="Hipervnculo"/>
                <w:rFonts w:ascii="Palatino Linotype" w:eastAsia="Calibri" w:hAnsi="Palatino Linotype"/>
                <w:b/>
                <w:noProof/>
                <w:sz w:val="24"/>
                <w:szCs w:val="24"/>
              </w:rPr>
              <w:t>La intervención del Comité de Transparencia.</w:t>
            </w:r>
            <w:r w:rsidR="003D6214" w:rsidRPr="00E6099B">
              <w:rPr>
                <w:rFonts w:ascii="Palatino Linotype" w:hAnsi="Palatino Linotype"/>
                <w:noProof/>
                <w:webHidden/>
                <w:sz w:val="24"/>
                <w:szCs w:val="24"/>
              </w:rPr>
              <w:tab/>
            </w:r>
            <w:r w:rsidR="003D6214" w:rsidRPr="00E6099B">
              <w:rPr>
                <w:rFonts w:ascii="Palatino Linotype" w:hAnsi="Palatino Linotype"/>
                <w:noProof/>
                <w:webHidden/>
                <w:sz w:val="24"/>
                <w:szCs w:val="24"/>
              </w:rPr>
              <w:fldChar w:fldCharType="begin"/>
            </w:r>
            <w:r w:rsidR="003D6214" w:rsidRPr="00E6099B">
              <w:rPr>
                <w:rFonts w:ascii="Palatino Linotype" w:hAnsi="Palatino Linotype"/>
                <w:noProof/>
                <w:webHidden/>
                <w:sz w:val="24"/>
                <w:szCs w:val="24"/>
              </w:rPr>
              <w:instrText xml:space="preserve"> PAGEREF _Toc536706915 \h </w:instrText>
            </w:r>
            <w:r w:rsidR="003D6214" w:rsidRPr="00E6099B">
              <w:rPr>
                <w:rFonts w:ascii="Palatino Linotype" w:hAnsi="Palatino Linotype"/>
                <w:noProof/>
                <w:webHidden/>
                <w:sz w:val="24"/>
                <w:szCs w:val="24"/>
              </w:rPr>
            </w:r>
            <w:r w:rsidR="003D6214" w:rsidRPr="00E6099B">
              <w:rPr>
                <w:rFonts w:ascii="Palatino Linotype" w:hAnsi="Palatino Linotype"/>
                <w:noProof/>
                <w:webHidden/>
                <w:sz w:val="24"/>
                <w:szCs w:val="24"/>
              </w:rPr>
              <w:fldChar w:fldCharType="separate"/>
            </w:r>
            <w:r w:rsidR="003B52F1">
              <w:rPr>
                <w:rFonts w:ascii="Palatino Linotype" w:hAnsi="Palatino Linotype"/>
                <w:noProof/>
                <w:webHidden/>
                <w:sz w:val="24"/>
                <w:szCs w:val="24"/>
              </w:rPr>
              <w:t>39</w:t>
            </w:r>
            <w:r w:rsidR="003D6214" w:rsidRPr="00E6099B">
              <w:rPr>
                <w:rFonts w:ascii="Palatino Linotype" w:hAnsi="Palatino Linotype"/>
                <w:noProof/>
                <w:webHidden/>
                <w:sz w:val="24"/>
                <w:szCs w:val="24"/>
              </w:rPr>
              <w:fldChar w:fldCharType="end"/>
            </w:r>
          </w:hyperlink>
        </w:p>
        <w:p w14:paraId="053F0D25" w14:textId="77777777" w:rsidR="003D6214" w:rsidRPr="00E6099B" w:rsidRDefault="00D71995" w:rsidP="00E6099B">
          <w:pPr>
            <w:pStyle w:val="TDC2"/>
            <w:tabs>
              <w:tab w:val="left" w:pos="660"/>
              <w:tab w:val="right" w:leader="dot" w:pos="8828"/>
            </w:tabs>
            <w:spacing w:line="360" w:lineRule="auto"/>
            <w:rPr>
              <w:rFonts w:ascii="Palatino Linotype" w:eastAsiaTheme="minorEastAsia" w:hAnsi="Palatino Linotype"/>
              <w:noProof/>
              <w:sz w:val="24"/>
              <w:szCs w:val="24"/>
              <w:lang w:eastAsia="es-MX"/>
            </w:rPr>
          </w:pPr>
          <w:hyperlink w:anchor="_Toc536706916" w:history="1">
            <w:r w:rsidR="003D6214" w:rsidRPr="00E6099B">
              <w:rPr>
                <w:rStyle w:val="Hipervnculo"/>
                <w:rFonts w:ascii="Palatino Linotype" w:eastAsia="Calibri" w:hAnsi="Palatino Linotype"/>
                <w:b/>
                <w:noProof/>
                <w:sz w:val="24"/>
                <w:szCs w:val="24"/>
              </w:rPr>
              <w:t>a)</w:t>
            </w:r>
            <w:r w:rsidR="003D6214" w:rsidRPr="00E6099B">
              <w:rPr>
                <w:rFonts w:ascii="Palatino Linotype" w:eastAsiaTheme="minorEastAsia" w:hAnsi="Palatino Linotype"/>
                <w:noProof/>
                <w:sz w:val="24"/>
                <w:szCs w:val="24"/>
                <w:lang w:eastAsia="es-MX"/>
              </w:rPr>
              <w:tab/>
            </w:r>
            <w:r w:rsidR="003D6214" w:rsidRPr="00E6099B">
              <w:rPr>
                <w:rStyle w:val="Hipervnculo"/>
                <w:rFonts w:ascii="Palatino Linotype" w:eastAsia="Calibri" w:hAnsi="Palatino Linotype"/>
                <w:b/>
                <w:noProof/>
                <w:sz w:val="24"/>
                <w:szCs w:val="24"/>
              </w:rPr>
              <w:t>Formalidades para emitir el acuerdo de clasificación.</w:t>
            </w:r>
            <w:r w:rsidR="003D6214" w:rsidRPr="00E6099B">
              <w:rPr>
                <w:rFonts w:ascii="Palatino Linotype" w:hAnsi="Palatino Linotype"/>
                <w:noProof/>
                <w:webHidden/>
                <w:sz w:val="24"/>
                <w:szCs w:val="24"/>
              </w:rPr>
              <w:tab/>
            </w:r>
            <w:r w:rsidR="003D6214" w:rsidRPr="00E6099B">
              <w:rPr>
                <w:rFonts w:ascii="Palatino Linotype" w:hAnsi="Palatino Linotype"/>
                <w:noProof/>
                <w:webHidden/>
                <w:sz w:val="24"/>
                <w:szCs w:val="24"/>
              </w:rPr>
              <w:fldChar w:fldCharType="begin"/>
            </w:r>
            <w:r w:rsidR="003D6214" w:rsidRPr="00E6099B">
              <w:rPr>
                <w:rFonts w:ascii="Palatino Linotype" w:hAnsi="Palatino Linotype"/>
                <w:noProof/>
                <w:webHidden/>
                <w:sz w:val="24"/>
                <w:szCs w:val="24"/>
              </w:rPr>
              <w:instrText xml:space="preserve"> PAGEREF _Toc536706916 \h </w:instrText>
            </w:r>
            <w:r w:rsidR="003D6214" w:rsidRPr="00E6099B">
              <w:rPr>
                <w:rFonts w:ascii="Palatino Linotype" w:hAnsi="Palatino Linotype"/>
                <w:noProof/>
                <w:webHidden/>
                <w:sz w:val="24"/>
                <w:szCs w:val="24"/>
              </w:rPr>
            </w:r>
            <w:r w:rsidR="003D6214" w:rsidRPr="00E6099B">
              <w:rPr>
                <w:rFonts w:ascii="Palatino Linotype" w:hAnsi="Palatino Linotype"/>
                <w:noProof/>
                <w:webHidden/>
                <w:sz w:val="24"/>
                <w:szCs w:val="24"/>
              </w:rPr>
              <w:fldChar w:fldCharType="separate"/>
            </w:r>
            <w:r w:rsidR="003B52F1">
              <w:rPr>
                <w:rFonts w:ascii="Palatino Linotype" w:hAnsi="Palatino Linotype"/>
                <w:noProof/>
                <w:webHidden/>
                <w:sz w:val="24"/>
                <w:szCs w:val="24"/>
              </w:rPr>
              <w:t>39</w:t>
            </w:r>
            <w:r w:rsidR="003D6214" w:rsidRPr="00E6099B">
              <w:rPr>
                <w:rFonts w:ascii="Palatino Linotype" w:hAnsi="Palatino Linotype"/>
                <w:noProof/>
                <w:webHidden/>
                <w:sz w:val="24"/>
                <w:szCs w:val="24"/>
              </w:rPr>
              <w:fldChar w:fldCharType="end"/>
            </w:r>
          </w:hyperlink>
        </w:p>
        <w:p w14:paraId="5EE7F72B" w14:textId="77777777" w:rsidR="003D6214" w:rsidRPr="00E6099B" w:rsidRDefault="00D71995" w:rsidP="00E6099B">
          <w:pPr>
            <w:pStyle w:val="TDC2"/>
            <w:tabs>
              <w:tab w:val="left" w:pos="660"/>
              <w:tab w:val="right" w:leader="dot" w:pos="8828"/>
            </w:tabs>
            <w:spacing w:line="360" w:lineRule="auto"/>
            <w:rPr>
              <w:rFonts w:ascii="Palatino Linotype" w:eastAsiaTheme="minorEastAsia" w:hAnsi="Palatino Linotype"/>
              <w:noProof/>
              <w:sz w:val="24"/>
              <w:szCs w:val="24"/>
              <w:lang w:eastAsia="es-MX"/>
            </w:rPr>
          </w:pPr>
          <w:hyperlink w:anchor="_Toc536706917" w:history="1">
            <w:r w:rsidR="003D6214" w:rsidRPr="00E6099B">
              <w:rPr>
                <w:rStyle w:val="Hipervnculo"/>
                <w:rFonts w:ascii="Palatino Linotype" w:eastAsia="Calibri" w:hAnsi="Palatino Linotype" w:cs="Arial"/>
                <w:b/>
                <w:noProof/>
                <w:sz w:val="24"/>
                <w:szCs w:val="24"/>
              </w:rPr>
              <w:t>b)</w:t>
            </w:r>
            <w:r w:rsidR="003D6214" w:rsidRPr="00E6099B">
              <w:rPr>
                <w:rFonts w:ascii="Palatino Linotype" w:eastAsiaTheme="minorEastAsia" w:hAnsi="Palatino Linotype"/>
                <w:noProof/>
                <w:sz w:val="24"/>
                <w:szCs w:val="24"/>
                <w:lang w:eastAsia="es-MX"/>
              </w:rPr>
              <w:tab/>
            </w:r>
            <w:r w:rsidR="003D6214" w:rsidRPr="00E6099B">
              <w:rPr>
                <w:rStyle w:val="Hipervnculo"/>
                <w:rFonts w:ascii="Palatino Linotype" w:hAnsi="Palatino Linotype"/>
                <w:b/>
                <w:noProof/>
                <w:sz w:val="24"/>
                <w:szCs w:val="24"/>
              </w:rPr>
              <w:t>Requisitos de fondo del acuerdo de clasificación</w:t>
            </w:r>
            <w:r w:rsidR="003D6214" w:rsidRPr="00E6099B">
              <w:rPr>
                <w:rFonts w:ascii="Palatino Linotype" w:hAnsi="Palatino Linotype"/>
                <w:noProof/>
                <w:webHidden/>
                <w:sz w:val="24"/>
                <w:szCs w:val="24"/>
              </w:rPr>
              <w:tab/>
            </w:r>
            <w:r w:rsidR="003D6214" w:rsidRPr="00E6099B">
              <w:rPr>
                <w:rFonts w:ascii="Palatino Linotype" w:hAnsi="Palatino Linotype"/>
                <w:noProof/>
                <w:webHidden/>
                <w:sz w:val="24"/>
                <w:szCs w:val="24"/>
              </w:rPr>
              <w:fldChar w:fldCharType="begin"/>
            </w:r>
            <w:r w:rsidR="003D6214" w:rsidRPr="00E6099B">
              <w:rPr>
                <w:rFonts w:ascii="Palatino Linotype" w:hAnsi="Palatino Linotype"/>
                <w:noProof/>
                <w:webHidden/>
                <w:sz w:val="24"/>
                <w:szCs w:val="24"/>
              </w:rPr>
              <w:instrText xml:space="preserve"> PAGEREF _Toc536706917 \h </w:instrText>
            </w:r>
            <w:r w:rsidR="003D6214" w:rsidRPr="00E6099B">
              <w:rPr>
                <w:rFonts w:ascii="Palatino Linotype" w:hAnsi="Palatino Linotype"/>
                <w:noProof/>
                <w:webHidden/>
                <w:sz w:val="24"/>
                <w:szCs w:val="24"/>
              </w:rPr>
            </w:r>
            <w:r w:rsidR="003D6214" w:rsidRPr="00E6099B">
              <w:rPr>
                <w:rFonts w:ascii="Palatino Linotype" w:hAnsi="Palatino Linotype"/>
                <w:noProof/>
                <w:webHidden/>
                <w:sz w:val="24"/>
                <w:szCs w:val="24"/>
              </w:rPr>
              <w:fldChar w:fldCharType="separate"/>
            </w:r>
            <w:r w:rsidR="003B52F1">
              <w:rPr>
                <w:rFonts w:ascii="Palatino Linotype" w:hAnsi="Palatino Linotype"/>
                <w:noProof/>
                <w:webHidden/>
                <w:sz w:val="24"/>
                <w:szCs w:val="24"/>
              </w:rPr>
              <w:t>40</w:t>
            </w:r>
            <w:r w:rsidR="003D6214" w:rsidRPr="00E6099B">
              <w:rPr>
                <w:rFonts w:ascii="Palatino Linotype" w:hAnsi="Palatino Linotype"/>
                <w:noProof/>
                <w:webHidden/>
                <w:sz w:val="24"/>
                <w:szCs w:val="24"/>
              </w:rPr>
              <w:fldChar w:fldCharType="end"/>
            </w:r>
          </w:hyperlink>
        </w:p>
        <w:p w14:paraId="04020557" w14:textId="77777777" w:rsidR="003D6214" w:rsidRPr="00E6099B" w:rsidRDefault="00D71995" w:rsidP="00E6099B">
          <w:pPr>
            <w:pStyle w:val="TDC1"/>
            <w:rPr>
              <w:rFonts w:eastAsiaTheme="minorEastAsia"/>
              <w:lang w:eastAsia="es-MX"/>
            </w:rPr>
          </w:pPr>
          <w:hyperlink w:anchor="_Toc536706918" w:history="1">
            <w:r w:rsidR="003D6214" w:rsidRPr="00E6099B">
              <w:rPr>
                <w:rStyle w:val="Hipervnculo"/>
              </w:rPr>
              <w:t>R E S O L U T I V O S</w:t>
            </w:r>
            <w:r w:rsidR="003D6214" w:rsidRPr="00E6099B">
              <w:rPr>
                <w:webHidden/>
              </w:rPr>
              <w:tab/>
            </w:r>
            <w:r w:rsidR="003D6214" w:rsidRPr="00E6099B">
              <w:rPr>
                <w:webHidden/>
              </w:rPr>
              <w:fldChar w:fldCharType="begin"/>
            </w:r>
            <w:r w:rsidR="003D6214" w:rsidRPr="00E6099B">
              <w:rPr>
                <w:webHidden/>
              </w:rPr>
              <w:instrText xml:space="preserve"> PAGEREF _Toc536706918 \h </w:instrText>
            </w:r>
            <w:r w:rsidR="003D6214" w:rsidRPr="00E6099B">
              <w:rPr>
                <w:webHidden/>
              </w:rPr>
            </w:r>
            <w:r w:rsidR="003D6214" w:rsidRPr="00E6099B">
              <w:rPr>
                <w:webHidden/>
              </w:rPr>
              <w:fldChar w:fldCharType="separate"/>
            </w:r>
            <w:r w:rsidR="003B52F1">
              <w:rPr>
                <w:webHidden/>
              </w:rPr>
              <w:t>51</w:t>
            </w:r>
            <w:r w:rsidR="003D6214" w:rsidRPr="00E6099B">
              <w:rPr>
                <w:webHidden/>
              </w:rPr>
              <w:fldChar w:fldCharType="end"/>
            </w:r>
          </w:hyperlink>
        </w:p>
        <w:p w14:paraId="5C93907A" w14:textId="77777777" w:rsidR="00B511B8" w:rsidRPr="00E6099B" w:rsidRDefault="00B511B8" w:rsidP="00E6099B">
          <w:pPr>
            <w:spacing w:line="360" w:lineRule="auto"/>
            <w:rPr>
              <w:rFonts w:ascii="Palatino Linotype" w:hAnsi="Palatino Linotype"/>
              <w:sz w:val="24"/>
              <w:szCs w:val="24"/>
            </w:rPr>
          </w:pPr>
          <w:r w:rsidRPr="00E6099B">
            <w:rPr>
              <w:rFonts w:ascii="Palatino Linotype" w:hAnsi="Palatino Linotype"/>
              <w:b/>
              <w:bCs/>
              <w:sz w:val="24"/>
              <w:szCs w:val="24"/>
              <w:lang w:val="es-ES"/>
            </w:rPr>
            <w:fldChar w:fldCharType="end"/>
          </w:r>
        </w:p>
      </w:sdtContent>
    </w:sdt>
    <w:p w14:paraId="101F89CF" w14:textId="77777777" w:rsidR="00E6099B" w:rsidRDefault="00E6099B" w:rsidP="00E6099B">
      <w:pPr>
        <w:spacing w:after="240" w:line="360" w:lineRule="auto"/>
        <w:jc w:val="both"/>
        <w:rPr>
          <w:rFonts w:ascii="Palatino Linotype" w:eastAsia="MS Mincho" w:hAnsi="Palatino Linotype" w:cs="Times New Roman"/>
          <w:sz w:val="24"/>
          <w:szCs w:val="24"/>
          <w:lang w:val="es-ES_tradnl" w:eastAsia="es-ES"/>
        </w:rPr>
      </w:pPr>
    </w:p>
    <w:p w14:paraId="241A892A" w14:textId="77777777" w:rsidR="00B511B8" w:rsidRPr="00E6099B" w:rsidRDefault="00B511B8" w:rsidP="00E6099B">
      <w:pPr>
        <w:spacing w:after="240" w:line="360" w:lineRule="auto"/>
        <w:jc w:val="both"/>
        <w:rPr>
          <w:rFonts w:ascii="Palatino Linotype" w:eastAsia="MS Mincho" w:hAnsi="Palatino Linotype" w:cs="Times New Roman"/>
          <w:sz w:val="24"/>
          <w:szCs w:val="24"/>
          <w:lang w:val="es-ES_tradnl" w:eastAsia="es-ES"/>
        </w:rPr>
      </w:pPr>
      <w:r w:rsidRPr="00E6099B">
        <w:rPr>
          <w:rFonts w:ascii="Palatino Linotype" w:eastAsia="MS Mincho" w:hAnsi="Palatino Linotype" w:cs="Times New Roman"/>
          <w:sz w:val="24"/>
          <w:szCs w:val="24"/>
          <w:lang w:val="es-ES_tradnl" w:eastAsia="es-ES"/>
        </w:rPr>
        <w:t xml:space="preserve">Resolución del Pleno del Instituto de Transparencia, Acceso a la Información Pública y Protección de Datos Personales del Estado de México y Municipios, con domicilio en Metepec, Estado de México; </w:t>
      </w:r>
      <w:r w:rsidR="00D054DB" w:rsidRPr="00E6099B">
        <w:rPr>
          <w:rFonts w:ascii="Palatino Linotype" w:eastAsia="MS Mincho" w:hAnsi="Palatino Linotype" w:cs="Times New Roman"/>
          <w:sz w:val="24"/>
          <w:szCs w:val="24"/>
          <w:lang w:val="es-ES_tradnl" w:eastAsia="es-ES"/>
        </w:rPr>
        <w:t>de fecha trece</w:t>
      </w:r>
      <w:r w:rsidRPr="00E6099B">
        <w:rPr>
          <w:rFonts w:ascii="Palatino Linotype" w:eastAsia="MS Mincho" w:hAnsi="Palatino Linotype" w:cs="Times New Roman"/>
          <w:sz w:val="24"/>
          <w:szCs w:val="24"/>
          <w:lang w:val="es-ES_tradnl" w:eastAsia="es-ES"/>
        </w:rPr>
        <w:t xml:space="preserve"> (</w:t>
      </w:r>
      <w:r w:rsidR="00D054DB" w:rsidRPr="00E6099B">
        <w:rPr>
          <w:rFonts w:ascii="Palatino Linotype" w:eastAsia="MS Mincho" w:hAnsi="Palatino Linotype" w:cs="Times New Roman"/>
          <w:sz w:val="24"/>
          <w:szCs w:val="24"/>
          <w:lang w:val="es-ES_tradnl" w:eastAsia="es-ES"/>
        </w:rPr>
        <w:t>13</w:t>
      </w:r>
      <w:r w:rsidRPr="00E6099B">
        <w:rPr>
          <w:rFonts w:ascii="Palatino Linotype" w:eastAsia="MS Mincho" w:hAnsi="Palatino Linotype" w:cs="Times New Roman"/>
          <w:sz w:val="24"/>
          <w:szCs w:val="24"/>
          <w:lang w:val="es-ES_tradnl" w:eastAsia="es-ES"/>
        </w:rPr>
        <w:t xml:space="preserve">) de </w:t>
      </w:r>
      <w:r w:rsidR="00D054DB" w:rsidRPr="00E6099B">
        <w:rPr>
          <w:rFonts w:ascii="Palatino Linotype" w:eastAsia="MS Mincho" w:hAnsi="Palatino Linotype" w:cs="Times New Roman"/>
          <w:sz w:val="24"/>
          <w:szCs w:val="24"/>
          <w:lang w:val="es-ES_tradnl" w:eastAsia="es-ES"/>
        </w:rPr>
        <w:t>febrero</w:t>
      </w:r>
      <w:r w:rsidRPr="00E6099B">
        <w:rPr>
          <w:rFonts w:ascii="Palatino Linotype" w:eastAsia="MS Mincho" w:hAnsi="Palatino Linotype" w:cs="Times New Roman"/>
          <w:sz w:val="24"/>
          <w:szCs w:val="24"/>
          <w:lang w:val="es-ES_tradnl" w:eastAsia="es-ES"/>
        </w:rPr>
        <w:t xml:space="preserve"> de dos mil diecinueve.</w:t>
      </w:r>
    </w:p>
    <w:p w14:paraId="290CD8DD" w14:textId="064B4094" w:rsidR="00B511B8" w:rsidRPr="00E6099B" w:rsidRDefault="00B511B8" w:rsidP="00E6099B">
      <w:pPr>
        <w:spacing w:after="360" w:line="360" w:lineRule="auto"/>
        <w:jc w:val="both"/>
        <w:rPr>
          <w:rFonts w:ascii="Palatino Linotype" w:eastAsia="MS Mincho" w:hAnsi="Palatino Linotype" w:cs="Arial"/>
          <w:b/>
          <w:bCs/>
          <w:sz w:val="24"/>
          <w:szCs w:val="24"/>
          <w:lang w:val="es-ES_tradnl" w:eastAsia="es-ES"/>
        </w:rPr>
      </w:pPr>
      <w:r w:rsidRPr="00E6099B">
        <w:rPr>
          <w:rFonts w:ascii="Palatino Linotype" w:eastAsia="MS Mincho" w:hAnsi="Palatino Linotype" w:cs="Times New Roman"/>
          <w:b/>
          <w:sz w:val="24"/>
          <w:szCs w:val="24"/>
          <w:lang w:val="es-ES_tradnl" w:eastAsia="es-ES"/>
        </w:rPr>
        <w:t>VISTO</w:t>
      </w:r>
      <w:r w:rsidRPr="00E6099B">
        <w:rPr>
          <w:rFonts w:ascii="Palatino Linotype" w:eastAsia="MS Mincho" w:hAnsi="Palatino Linotype" w:cs="Times New Roman"/>
          <w:sz w:val="24"/>
          <w:szCs w:val="24"/>
          <w:lang w:val="es-ES_tradnl" w:eastAsia="es-ES"/>
        </w:rPr>
        <w:t xml:space="preserve"> el expediente electrónico formado con motivo del recurso de revisión</w:t>
      </w:r>
      <w:r w:rsidRPr="00E6099B">
        <w:rPr>
          <w:rFonts w:ascii="Palatino Linotype" w:eastAsia="MS Mincho" w:hAnsi="Palatino Linotype" w:cs="Arial"/>
          <w:b/>
          <w:bCs/>
          <w:sz w:val="24"/>
          <w:szCs w:val="24"/>
          <w:lang w:val="es-ES_tradnl" w:eastAsia="es-ES"/>
        </w:rPr>
        <w:t xml:space="preserve"> 04388/INFOEM/IP/RR/2018, </w:t>
      </w:r>
      <w:r w:rsidRPr="00E6099B">
        <w:rPr>
          <w:rFonts w:ascii="Palatino Linotype" w:eastAsia="MS Mincho" w:hAnsi="Palatino Linotype" w:cs="Times New Roman"/>
          <w:sz w:val="24"/>
          <w:szCs w:val="24"/>
          <w:lang w:val="es-ES_tradnl" w:eastAsia="es-ES"/>
        </w:rPr>
        <w:t xml:space="preserve">promovido por </w:t>
      </w:r>
      <w:r w:rsidR="00BA77D1" w:rsidRPr="00BA77D1">
        <w:rPr>
          <w:rFonts w:ascii="Palatino Linotype" w:eastAsia="MS Mincho" w:hAnsi="Palatino Linotype" w:cs="Times New Roman"/>
          <w:b/>
          <w:sz w:val="24"/>
          <w:szCs w:val="24"/>
          <w:highlight w:val="black"/>
          <w:lang w:val="es-ES_tradnl" w:eastAsia="es-ES"/>
        </w:rPr>
        <w:t>--------------------------</w:t>
      </w:r>
      <w:r w:rsidRPr="00E6099B">
        <w:rPr>
          <w:rFonts w:ascii="Palatino Linotype" w:eastAsia="MS Mincho" w:hAnsi="Palatino Linotype" w:cs="Times New Roman"/>
          <w:b/>
          <w:sz w:val="24"/>
          <w:szCs w:val="24"/>
          <w:lang w:val="es-ES_tradnl" w:eastAsia="es-ES"/>
        </w:rPr>
        <w:t xml:space="preserve">, </w:t>
      </w:r>
      <w:r w:rsidRPr="00E6099B">
        <w:rPr>
          <w:rFonts w:ascii="Palatino Linotype" w:eastAsia="MS Mincho" w:hAnsi="Palatino Linotype" w:cs="Arial"/>
          <w:sz w:val="24"/>
          <w:szCs w:val="24"/>
          <w:lang w:val="es-ES_tradnl" w:eastAsia="es-ES"/>
        </w:rPr>
        <w:t xml:space="preserve">en su calidad de </w:t>
      </w:r>
      <w:r w:rsidRPr="00E6099B">
        <w:rPr>
          <w:rFonts w:ascii="Palatino Linotype" w:eastAsia="MS Mincho" w:hAnsi="Palatino Linotype" w:cs="Arial"/>
          <w:b/>
          <w:sz w:val="24"/>
          <w:szCs w:val="24"/>
          <w:lang w:val="es-ES_tradnl" w:eastAsia="es-ES"/>
        </w:rPr>
        <w:t>RECURRENTE</w:t>
      </w:r>
      <w:r w:rsidRPr="00E6099B">
        <w:rPr>
          <w:rFonts w:ascii="Palatino Linotype" w:eastAsia="MS Mincho" w:hAnsi="Palatino Linotype" w:cs="Arial"/>
          <w:sz w:val="24"/>
          <w:szCs w:val="24"/>
          <w:lang w:val="es-ES_tradnl" w:eastAsia="es-ES"/>
        </w:rPr>
        <w:t xml:space="preserve">, en contra de la respuesta de la </w:t>
      </w:r>
      <w:r w:rsidRPr="00E6099B">
        <w:rPr>
          <w:rFonts w:ascii="Palatino Linotype" w:eastAsia="MS Mincho" w:hAnsi="Palatino Linotype" w:cs="Arial"/>
          <w:b/>
          <w:sz w:val="24"/>
          <w:szCs w:val="24"/>
          <w:lang w:val="es-ES_tradnl" w:eastAsia="es-ES"/>
        </w:rPr>
        <w:t>Comisión de Derechos Humanos del Estado de México</w:t>
      </w:r>
      <w:r w:rsidRPr="00E6099B">
        <w:rPr>
          <w:rFonts w:ascii="Palatino Linotype" w:eastAsia="MS Mincho" w:hAnsi="Palatino Linotype" w:cs="Arial"/>
          <w:sz w:val="24"/>
          <w:szCs w:val="24"/>
          <w:lang w:val="es-ES_tradnl" w:eastAsia="es-ES"/>
        </w:rPr>
        <w:t xml:space="preserve">, </w:t>
      </w:r>
      <w:r w:rsidRPr="00E6099B">
        <w:rPr>
          <w:rFonts w:ascii="Palatino Linotype" w:eastAsia="MS Mincho" w:hAnsi="Palatino Linotype" w:cs="Times New Roman"/>
          <w:sz w:val="24"/>
          <w:szCs w:val="24"/>
          <w:lang w:val="es-ES_tradnl" w:eastAsia="es-ES"/>
        </w:rPr>
        <w:t>en lo sucesivo el</w:t>
      </w:r>
      <w:r w:rsidRPr="00E6099B">
        <w:rPr>
          <w:rFonts w:ascii="Palatino Linotype" w:eastAsia="MS Mincho" w:hAnsi="Palatino Linotype" w:cs="Times New Roman"/>
          <w:b/>
          <w:sz w:val="24"/>
          <w:szCs w:val="24"/>
          <w:lang w:val="es-ES_tradnl" w:eastAsia="es-ES"/>
        </w:rPr>
        <w:t xml:space="preserve"> SUJETO OBLIGADO, </w:t>
      </w:r>
      <w:r w:rsidRPr="00E6099B">
        <w:rPr>
          <w:rFonts w:ascii="Palatino Linotype" w:eastAsia="MS Mincho" w:hAnsi="Palatino Linotype" w:cs="Times New Roman"/>
          <w:sz w:val="24"/>
          <w:szCs w:val="24"/>
          <w:lang w:val="es-ES_tradnl" w:eastAsia="es-ES"/>
        </w:rPr>
        <w:t>se procede a dictar la presente resolución, con base en los siguientes:</w:t>
      </w:r>
    </w:p>
    <w:p w14:paraId="6CE8707F" w14:textId="77777777" w:rsidR="00B511B8" w:rsidRPr="00E6099B" w:rsidRDefault="00B511B8" w:rsidP="00E6099B">
      <w:pPr>
        <w:keepNext/>
        <w:keepLines/>
        <w:spacing w:after="0" w:line="360" w:lineRule="auto"/>
        <w:jc w:val="center"/>
        <w:outlineLvl w:val="0"/>
        <w:rPr>
          <w:rFonts w:ascii="Palatino Linotype" w:eastAsia="MS Gothic" w:hAnsi="Palatino Linotype" w:cs="Times New Roman"/>
          <w:b/>
          <w:sz w:val="24"/>
          <w:szCs w:val="24"/>
        </w:rPr>
      </w:pPr>
      <w:r w:rsidRPr="00E6099B">
        <w:rPr>
          <w:rFonts w:ascii="Palatino Linotype" w:eastAsia="MS Gothic" w:hAnsi="Palatino Linotype" w:cs="Times New Roman"/>
          <w:b/>
          <w:sz w:val="24"/>
          <w:szCs w:val="24"/>
        </w:rPr>
        <w:t xml:space="preserve"> </w:t>
      </w:r>
      <w:bookmarkStart w:id="0" w:name="_Toc536706902"/>
      <w:r w:rsidRPr="00E6099B">
        <w:rPr>
          <w:rFonts w:ascii="Palatino Linotype" w:eastAsia="MS Gothic" w:hAnsi="Palatino Linotype" w:cs="Times New Roman"/>
          <w:b/>
          <w:sz w:val="24"/>
          <w:szCs w:val="24"/>
        </w:rPr>
        <w:t>A N T E C E D E N T E S</w:t>
      </w:r>
      <w:bookmarkEnd w:id="0"/>
    </w:p>
    <w:p w14:paraId="2C30ACA7" w14:textId="77777777" w:rsidR="00B511B8" w:rsidRPr="00E6099B" w:rsidRDefault="00B511B8" w:rsidP="00E6099B">
      <w:pPr>
        <w:spacing w:after="240" w:line="360" w:lineRule="auto"/>
        <w:ind w:left="426"/>
        <w:contextualSpacing/>
        <w:jc w:val="both"/>
        <w:rPr>
          <w:rFonts w:ascii="Palatino Linotype" w:eastAsia="Calibri" w:hAnsi="Palatino Linotype" w:cs="Arial"/>
          <w:sz w:val="24"/>
          <w:szCs w:val="24"/>
          <w:lang w:val="es-ES" w:eastAsia="es-ES"/>
        </w:rPr>
      </w:pPr>
    </w:p>
    <w:p w14:paraId="625C4786" w14:textId="77777777" w:rsidR="00B511B8" w:rsidRPr="00E6099B" w:rsidRDefault="00B511B8" w:rsidP="00E6099B">
      <w:pPr>
        <w:numPr>
          <w:ilvl w:val="0"/>
          <w:numId w:val="2"/>
        </w:numPr>
        <w:spacing w:after="240" w:line="360" w:lineRule="auto"/>
        <w:ind w:left="0" w:firstLine="0"/>
        <w:contextualSpacing/>
        <w:jc w:val="both"/>
        <w:rPr>
          <w:rFonts w:ascii="Palatino Linotype" w:eastAsia="Calibri" w:hAnsi="Palatino Linotype" w:cs="Arial"/>
          <w:sz w:val="24"/>
          <w:szCs w:val="24"/>
          <w:lang w:val="es-ES" w:eastAsia="es-ES"/>
        </w:rPr>
      </w:pPr>
      <w:r w:rsidRPr="00E6099B">
        <w:rPr>
          <w:rFonts w:ascii="Palatino Linotype" w:eastAsia="Calibri" w:hAnsi="Palatino Linotype" w:cs="Arial"/>
          <w:sz w:val="24"/>
          <w:szCs w:val="24"/>
          <w:lang w:val="es-ES" w:eastAsia="es-ES"/>
        </w:rPr>
        <w:t xml:space="preserve">El día </w:t>
      </w:r>
      <w:r w:rsidRPr="00E6099B">
        <w:rPr>
          <w:rFonts w:ascii="Palatino Linotype" w:eastAsia="Calibri" w:hAnsi="Palatino Linotype" w:cs="Arial"/>
          <w:b/>
          <w:sz w:val="24"/>
          <w:szCs w:val="24"/>
          <w:lang w:val="es-ES" w:eastAsia="es-ES"/>
        </w:rPr>
        <w:t>veinticuatro (24) de octubre</w:t>
      </w:r>
      <w:r w:rsidRPr="00E6099B">
        <w:rPr>
          <w:rFonts w:ascii="Palatino Linotype" w:eastAsia="Calibri" w:hAnsi="Palatino Linotype" w:cs="Arial"/>
          <w:sz w:val="24"/>
          <w:szCs w:val="24"/>
          <w:lang w:val="es-ES" w:eastAsia="es-ES"/>
        </w:rPr>
        <w:t xml:space="preserve"> de dos mil dieciocho,</w:t>
      </w:r>
      <w:r w:rsidRPr="00E6099B">
        <w:rPr>
          <w:rFonts w:ascii="Palatino Linotype" w:eastAsia="Calibri" w:hAnsi="Palatino Linotype" w:cs="Times New Roman"/>
          <w:sz w:val="24"/>
          <w:szCs w:val="24"/>
          <w:lang w:val="es-ES" w:eastAsia="es-ES"/>
        </w:rPr>
        <w:t xml:space="preserve"> se presentó </w:t>
      </w:r>
      <w:r w:rsidRPr="00E6099B">
        <w:rPr>
          <w:rFonts w:ascii="Palatino Linotype" w:eastAsia="Calibri" w:hAnsi="Palatino Linotype" w:cs="Arial"/>
          <w:sz w:val="24"/>
          <w:szCs w:val="24"/>
          <w:lang w:val="es-ES" w:eastAsia="es-ES"/>
        </w:rPr>
        <w:t xml:space="preserve">ante el </w:t>
      </w:r>
      <w:r w:rsidRPr="00E6099B">
        <w:rPr>
          <w:rFonts w:ascii="Palatino Linotype" w:eastAsia="Calibri" w:hAnsi="Palatino Linotype" w:cs="Arial"/>
          <w:b/>
          <w:sz w:val="24"/>
          <w:szCs w:val="24"/>
          <w:lang w:val="es-ES" w:eastAsia="es-ES"/>
        </w:rPr>
        <w:t>SUJETO OBLIGADO</w:t>
      </w:r>
      <w:r w:rsidRPr="00E6099B">
        <w:rPr>
          <w:rFonts w:ascii="Palatino Linotype" w:eastAsia="Calibri" w:hAnsi="Palatino Linotype" w:cs="Arial"/>
          <w:sz w:val="24"/>
          <w:szCs w:val="24"/>
          <w:lang w:val="es-ES_tradnl" w:eastAsia="es-ES"/>
        </w:rPr>
        <w:t xml:space="preserve"> vía </w:t>
      </w:r>
      <w:r w:rsidRPr="00E6099B">
        <w:rPr>
          <w:rFonts w:ascii="Palatino Linotype" w:eastAsia="Calibri" w:hAnsi="Palatino Linotype" w:cs="Arial"/>
          <w:sz w:val="24"/>
          <w:szCs w:val="24"/>
          <w:lang w:val="es-ES" w:eastAsia="es-ES"/>
        </w:rPr>
        <w:t xml:space="preserve">Sistema de Acceso a la Información Mexiquense </w:t>
      </w:r>
      <w:r w:rsidRPr="00E6099B">
        <w:rPr>
          <w:rFonts w:ascii="Palatino Linotype" w:eastAsia="Calibri" w:hAnsi="Palatino Linotype" w:cs="Arial"/>
          <w:b/>
          <w:sz w:val="24"/>
          <w:szCs w:val="24"/>
          <w:lang w:val="es-ES" w:eastAsia="es-ES"/>
        </w:rPr>
        <w:t>(SAIMEX)</w:t>
      </w:r>
      <w:r w:rsidRPr="00E6099B">
        <w:rPr>
          <w:rFonts w:ascii="Palatino Linotype" w:eastAsia="Calibri" w:hAnsi="Palatino Linotype" w:cs="Arial"/>
          <w:sz w:val="24"/>
          <w:szCs w:val="24"/>
          <w:lang w:val="es-ES" w:eastAsia="es-ES"/>
        </w:rPr>
        <w:t>, la solicitud de información pública, registrada con el número</w:t>
      </w:r>
      <w:r w:rsidRPr="00E6099B">
        <w:rPr>
          <w:rFonts w:ascii="Palatino Linotype" w:eastAsia="Times New Roman" w:hAnsi="Palatino Linotype" w:cs="Arial"/>
          <w:b/>
          <w:sz w:val="24"/>
          <w:szCs w:val="24"/>
          <w:lang w:val="es-ES" w:eastAsia="es-ES"/>
        </w:rPr>
        <w:t xml:space="preserve"> 00215/CODHEM/IP/2018, </w:t>
      </w:r>
      <w:r w:rsidRPr="00E6099B">
        <w:rPr>
          <w:rFonts w:ascii="Palatino Linotype" w:eastAsia="Calibri" w:hAnsi="Palatino Linotype" w:cs="Arial"/>
          <w:sz w:val="24"/>
          <w:szCs w:val="24"/>
          <w:lang w:val="es-ES" w:eastAsia="es-ES"/>
        </w:rPr>
        <w:t>mediante la cual se requirió:</w:t>
      </w:r>
    </w:p>
    <w:p w14:paraId="0930DD1D" w14:textId="77777777" w:rsidR="00B511B8" w:rsidRPr="00E6099B" w:rsidRDefault="00B511B8" w:rsidP="00E6099B">
      <w:pPr>
        <w:spacing w:after="240" w:line="360" w:lineRule="auto"/>
        <w:ind w:left="567" w:right="565"/>
        <w:contextualSpacing/>
        <w:jc w:val="both"/>
        <w:rPr>
          <w:rFonts w:ascii="Palatino Linotype" w:eastAsia="Calibri" w:hAnsi="Palatino Linotype" w:cs="Arial"/>
          <w:sz w:val="24"/>
          <w:szCs w:val="24"/>
          <w:lang w:val="es-ES" w:eastAsia="es-ES"/>
        </w:rPr>
      </w:pPr>
    </w:p>
    <w:p w14:paraId="329F578F" w14:textId="77777777" w:rsidR="00B511B8" w:rsidRPr="00E6099B" w:rsidRDefault="00B511B8" w:rsidP="00E6099B">
      <w:pPr>
        <w:spacing w:after="240" w:line="360" w:lineRule="auto"/>
        <w:ind w:left="567" w:right="565"/>
        <w:contextualSpacing/>
        <w:jc w:val="both"/>
        <w:rPr>
          <w:rFonts w:ascii="Palatino Linotype" w:eastAsia="Calibri" w:hAnsi="Palatino Linotype" w:cs="Arial"/>
          <w:i/>
          <w:sz w:val="24"/>
          <w:szCs w:val="24"/>
          <w:lang w:val="es-ES" w:eastAsia="es-ES"/>
        </w:rPr>
      </w:pPr>
      <w:r w:rsidRPr="00E6099B">
        <w:rPr>
          <w:rFonts w:ascii="Palatino Linotype" w:eastAsia="Calibri" w:hAnsi="Palatino Linotype" w:cs="Arial"/>
          <w:i/>
          <w:sz w:val="24"/>
          <w:szCs w:val="24"/>
          <w:lang w:val="es-ES" w:eastAsia="es-ES"/>
        </w:rPr>
        <w:t>“</w:t>
      </w:r>
      <w:r w:rsidRPr="00E6099B">
        <w:rPr>
          <w:rFonts w:ascii="Palatino Linotype" w:eastAsia="Calibri" w:hAnsi="Palatino Linotype" w:cs="Arial"/>
          <w:i/>
          <w:sz w:val="24"/>
          <w:szCs w:val="24"/>
          <w:lang w:eastAsia="es-ES"/>
        </w:rPr>
        <w:t xml:space="preserve">Por medio del presente solicito atentamente, </w:t>
      </w:r>
      <w:r w:rsidRPr="00E6099B">
        <w:rPr>
          <w:rFonts w:ascii="Palatino Linotype" w:eastAsia="Calibri" w:hAnsi="Palatino Linotype" w:cs="Arial"/>
          <w:i/>
          <w:sz w:val="24"/>
          <w:szCs w:val="24"/>
          <w:u w:val="single"/>
          <w:lang w:eastAsia="es-ES"/>
        </w:rPr>
        <w:t>tenga a bien informarme los nombres de las personas aceptadas y su documentación presentada para dar cumplimiento a la Convocatoria de la Tercera Promoción de la Especialidad en Derechos Humano</w:t>
      </w:r>
      <w:r w:rsidRPr="00E6099B">
        <w:rPr>
          <w:rFonts w:ascii="Palatino Linotype" w:eastAsia="Calibri" w:hAnsi="Palatino Linotype" w:cs="Arial"/>
          <w:i/>
          <w:sz w:val="24"/>
          <w:szCs w:val="24"/>
          <w:lang w:eastAsia="es-ES"/>
        </w:rPr>
        <w:t>s. Gracias.</w:t>
      </w:r>
      <w:r w:rsidRPr="00E6099B">
        <w:rPr>
          <w:rFonts w:ascii="Palatino Linotype" w:eastAsia="Calibri" w:hAnsi="Palatino Linotype" w:cs="Arial"/>
          <w:i/>
          <w:sz w:val="24"/>
          <w:szCs w:val="24"/>
          <w:lang w:val="es-ES" w:eastAsia="es-ES"/>
        </w:rPr>
        <w:t>” (Sic)</w:t>
      </w:r>
    </w:p>
    <w:p w14:paraId="25EEE15E" w14:textId="77777777" w:rsidR="00B511B8" w:rsidRPr="00E6099B" w:rsidRDefault="00B511B8" w:rsidP="00E6099B">
      <w:pPr>
        <w:spacing w:after="240" w:line="360" w:lineRule="auto"/>
        <w:ind w:left="426" w:right="567"/>
        <w:contextualSpacing/>
        <w:jc w:val="both"/>
        <w:rPr>
          <w:rFonts w:ascii="Palatino Linotype" w:eastAsia="Calibri" w:hAnsi="Palatino Linotype" w:cs="Arial"/>
          <w:i/>
          <w:sz w:val="24"/>
          <w:szCs w:val="24"/>
          <w:lang w:val="es-ES" w:eastAsia="es-ES"/>
        </w:rPr>
      </w:pPr>
    </w:p>
    <w:p w14:paraId="58489383" w14:textId="659E477F" w:rsidR="00B511B8" w:rsidRPr="00E6099B" w:rsidRDefault="00B511B8" w:rsidP="00E6099B">
      <w:pPr>
        <w:numPr>
          <w:ilvl w:val="0"/>
          <w:numId w:val="1"/>
        </w:numPr>
        <w:spacing w:after="0" w:line="360" w:lineRule="auto"/>
        <w:ind w:left="851" w:right="567" w:firstLine="0"/>
        <w:contextualSpacing/>
        <w:jc w:val="both"/>
        <w:rPr>
          <w:rFonts w:ascii="Palatino Linotype" w:eastAsia="Times New Roman" w:hAnsi="Palatino Linotype" w:cs="Arial"/>
          <w:sz w:val="24"/>
          <w:szCs w:val="24"/>
          <w:lang w:val="es-ES" w:eastAsia="es-ES"/>
        </w:rPr>
      </w:pPr>
      <w:r w:rsidRPr="00E6099B">
        <w:rPr>
          <w:rFonts w:ascii="Palatino Linotype" w:eastAsia="Times New Roman" w:hAnsi="Palatino Linotype" w:cs="Arial"/>
          <w:sz w:val="24"/>
          <w:szCs w:val="24"/>
          <w:lang w:val="es-ES" w:eastAsia="es-ES"/>
        </w:rPr>
        <w:t>Señaló como modalidad de entrega de la información</w:t>
      </w:r>
      <w:r w:rsidRPr="00E6099B">
        <w:rPr>
          <w:rFonts w:ascii="Palatino Linotype" w:eastAsia="Times New Roman" w:hAnsi="Palatino Linotype" w:cs="Arial"/>
          <w:b/>
          <w:sz w:val="24"/>
          <w:szCs w:val="24"/>
          <w:lang w:val="es-ES" w:eastAsia="es-ES"/>
        </w:rPr>
        <w:t>:</w:t>
      </w:r>
      <w:r w:rsidRPr="00E6099B">
        <w:rPr>
          <w:rFonts w:ascii="Palatino Linotype" w:eastAsia="Times New Roman" w:hAnsi="Palatino Linotype" w:cs="Arial"/>
          <w:sz w:val="24"/>
          <w:szCs w:val="24"/>
          <w:lang w:val="es-ES" w:eastAsia="es-ES"/>
        </w:rPr>
        <w:t xml:space="preserve"> </w:t>
      </w:r>
      <w:r w:rsidR="00C32A98" w:rsidRPr="00E6099B">
        <w:rPr>
          <w:rFonts w:ascii="Palatino Linotype" w:eastAsia="Times New Roman" w:hAnsi="Palatino Linotype" w:cs="Arial"/>
          <w:b/>
          <w:sz w:val="24"/>
          <w:szCs w:val="24"/>
          <w:lang w:val="es-ES" w:eastAsia="es-ES"/>
        </w:rPr>
        <w:t>Consulta Directa</w:t>
      </w:r>
      <w:r w:rsidRPr="00E6099B">
        <w:rPr>
          <w:rFonts w:ascii="Palatino Linotype" w:eastAsia="Times New Roman" w:hAnsi="Palatino Linotype" w:cs="Arial"/>
          <w:b/>
          <w:sz w:val="24"/>
          <w:szCs w:val="24"/>
          <w:lang w:val="es-ES" w:eastAsia="es-ES"/>
        </w:rPr>
        <w:t>.</w:t>
      </w:r>
      <w:r w:rsidR="006A574C" w:rsidRPr="00E6099B">
        <w:rPr>
          <w:rFonts w:ascii="Palatino Linotype" w:eastAsia="Times New Roman" w:hAnsi="Palatino Linotype" w:cs="Arial"/>
          <w:b/>
          <w:sz w:val="24"/>
          <w:szCs w:val="24"/>
          <w:lang w:val="es-ES" w:eastAsia="es-ES"/>
        </w:rPr>
        <w:t xml:space="preserve">    </w:t>
      </w:r>
    </w:p>
    <w:p w14:paraId="734FE38D" w14:textId="77777777" w:rsidR="00B511B8" w:rsidRPr="00E6099B" w:rsidRDefault="00B511B8" w:rsidP="00E6099B">
      <w:pPr>
        <w:spacing w:after="0" w:line="360" w:lineRule="auto"/>
        <w:ind w:left="360"/>
        <w:contextualSpacing/>
        <w:jc w:val="both"/>
        <w:rPr>
          <w:rFonts w:ascii="Palatino Linotype" w:eastAsia="Times New Roman" w:hAnsi="Palatino Linotype" w:cs="Arial"/>
          <w:sz w:val="24"/>
          <w:szCs w:val="24"/>
          <w:lang w:val="es-ES" w:eastAsia="es-ES"/>
        </w:rPr>
      </w:pPr>
    </w:p>
    <w:p w14:paraId="5AD985B1" w14:textId="77777777" w:rsidR="00B511B8" w:rsidRPr="00E6099B" w:rsidRDefault="00B511B8" w:rsidP="00E6099B">
      <w:pPr>
        <w:numPr>
          <w:ilvl w:val="0"/>
          <w:numId w:val="2"/>
        </w:numPr>
        <w:spacing w:after="240" w:line="360" w:lineRule="auto"/>
        <w:ind w:left="0" w:firstLine="0"/>
        <w:contextualSpacing/>
        <w:jc w:val="both"/>
        <w:rPr>
          <w:rFonts w:ascii="Palatino Linotype" w:hAnsi="Palatino Linotype"/>
          <w:sz w:val="24"/>
          <w:szCs w:val="24"/>
          <w:lang w:val="es-ES" w:eastAsia="es-ES"/>
        </w:rPr>
      </w:pPr>
      <w:r w:rsidRPr="00E6099B">
        <w:rPr>
          <w:rFonts w:ascii="Palatino Linotype" w:eastAsia="Calibri" w:hAnsi="Palatino Linotype" w:cs="Arial"/>
          <w:sz w:val="24"/>
          <w:szCs w:val="24"/>
          <w:lang w:val="es-ES" w:eastAsia="es-ES"/>
        </w:rPr>
        <w:t xml:space="preserve">El día </w:t>
      </w:r>
      <w:r w:rsidR="006822CC" w:rsidRPr="00E6099B">
        <w:rPr>
          <w:rFonts w:ascii="Palatino Linotype" w:eastAsia="Calibri" w:hAnsi="Palatino Linotype" w:cs="Arial"/>
          <w:b/>
          <w:sz w:val="24"/>
          <w:szCs w:val="24"/>
          <w:lang w:val="es-ES" w:eastAsia="es-ES"/>
        </w:rPr>
        <w:t>trece (13) de noviembre</w:t>
      </w:r>
      <w:r w:rsidRPr="00E6099B">
        <w:rPr>
          <w:rFonts w:ascii="Palatino Linotype" w:eastAsia="Calibri" w:hAnsi="Palatino Linotype" w:cs="Arial"/>
          <w:sz w:val="24"/>
          <w:szCs w:val="24"/>
          <w:lang w:val="es-ES" w:eastAsia="es-ES"/>
        </w:rPr>
        <w:t xml:space="preserve"> de dos mil dieciocho, el </w:t>
      </w:r>
      <w:r w:rsidRPr="00E6099B">
        <w:rPr>
          <w:rFonts w:ascii="Palatino Linotype" w:eastAsia="Calibri" w:hAnsi="Palatino Linotype" w:cs="Arial"/>
          <w:b/>
          <w:sz w:val="24"/>
          <w:szCs w:val="24"/>
          <w:lang w:val="es-ES" w:eastAsia="es-ES"/>
        </w:rPr>
        <w:t xml:space="preserve">SUJETO OBIGADO </w:t>
      </w:r>
      <w:r w:rsidRPr="00E6099B">
        <w:rPr>
          <w:rFonts w:ascii="Palatino Linotype" w:hAnsi="Palatino Linotype"/>
          <w:sz w:val="24"/>
          <w:szCs w:val="24"/>
          <w:lang w:val="es-ES" w:eastAsia="es-ES"/>
        </w:rPr>
        <w:t xml:space="preserve">presentó su respectiva respuesta a la solicitud de información de referencia, la cual </w:t>
      </w:r>
      <w:r w:rsidR="006822CC" w:rsidRPr="00E6099B">
        <w:rPr>
          <w:rFonts w:ascii="Palatino Linotype" w:hAnsi="Palatino Linotype"/>
          <w:sz w:val="24"/>
          <w:szCs w:val="24"/>
          <w:lang w:val="es-ES" w:eastAsia="es-ES"/>
        </w:rPr>
        <w:t>consta de acuerdo emitido por el Comité de Transparencia mediante el cual se informa al particular la negativa de proporcionar la información toda vez que la misma</w:t>
      </w:r>
      <w:r w:rsidR="00D130D0" w:rsidRPr="00E6099B">
        <w:rPr>
          <w:rFonts w:ascii="Palatino Linotype" w:hAnsi="Palatino Linotype"/>
          <w:sz w:val="24"/>
          <w:szCs w:val="24"/>
          <w:lang w:val="es-ES" w:eastAsia="es-ES"/>
        </w:rPr>
        <w:t xml:space="preserve"> es clasificada como confidencial de manera permanente, información que y</w:t>
      </w:r>
      <w:r w:rsidRPr="00E6099B">
        <w:rPr>
          <w:rFonts w:ascii="Palatino Linotype" w:hAnsi="Palatino Linotype"/>
          <w:sz w:val="24"/>
          <w:szCs w:val="24"/>
          <w:lang w:val="es-ES" w:eastAsia="es-ES"/>
        </w:rPr>
        <w:t>a es del conocimiento de las partes y por economía pro</w:t>
      </w:r>
      <w:r w:rsidR="00D130D0" w:rsidRPr="00E6099B">
        <w:rPr>
          <w:rFonts w:ascii="Palatino Linotype" w:hAnsi="Palatino Linotype"/>
          <w:sz w:val="24"/>
          <w:szCs w:val="24"/>
          <w:lang w:val="es-ES" w:eastAsia="es-ES"/>
        </w:rPr>
        <w:t>cesal se omite su reproducción.</w:t>
      </w:r>
    </w:p>
    <w:p w14:paraId="65EABFAD" w14:textId="77777777" w:rsidR="00D130D0" w:rsidRPr="00E6099B" w:rsidRDefault="00D130D0" w:rsidP="00E6099B">
      <w:pPr>
        <w:spacing w:after="240" w:line="360" w:lineRule="auto"/>
        <w:ind w:left="426"/>
        <w:contextualSpacing/>
        <w:jc w:val="both"/>
        <w:rPr>
          <w:rFonts w:ascii="Palatino Linotype" w:hAnsi="Palatino Linotype"/>
          <w:sz w:val="24"/>
          <w:szCs w:val="24"/>
          <w:lang w:val="es-ES" w:eastAsia="es-ES"/>
        </w:rPr>
      </w:pPr>
    </w:p>
    <w:p w14:paraId="79C82AA8" w14:textId="398FF00A" w:rsidR="00B511B8" w:rsidRPr="00E6099B" w:rsidRDefault="00B511B8" w:rsidP="00E6099B">
      <w:pPr>
        <w:numPr>
          <w:ilvl w:val="0"/>
          <w:numId w:val="2"/>
        </w:numPr>
        <w:spacing w:after="240" w:line="360" w:lineRule="auto"/>
        <w:ind w:left="0" w:firstLine="0"/>
        <w:contextualSpacing/>
        <w:jc w:val="both"/>
        <w:rPr>
          <w:rFonts w:ascii="Palatino Linotype" w:eastAsia="Calibri" w:hAnsi="Palatino Linotype" w:cs="Arial"/>
          <w:sz w:val="24"/>
          <w:szCs w:val="24"/>
          <w:lang w:val="es-ES" w:eastAsia="es-ES"/>
        </w:rPr>
      </w:pPr>
      <w:r w:rsidRPr="00E6099B">
        <w:rPr>
          <w:rFonts w:ascii="Palatino Linotype" w:eastAsia="Times New Roman" w:hAnsi="Palatino Linotype" w:cs="Arial"/>
          <w:sz w:val="24"/>
          <w:szCs w:val="24"/>
          <w:lang w:val="es-ES" w:eastAsia="es-ES"/>
        </w:rPr>
        <w:t xml:space="preserve">El día </w:t>
      </w:r>
      <w:r w:rsidR="004D7423" w:rsidRPr="00E6099B">
        <w:rPr>
          <w:rFonts w:ascii="Palatino Linotype" w:eastAsia="Times New Roman" w:hAnsi="Palatino Linotype" w:cs="Arial"/>
          <w:b/>
          <w:sz w:val="24"/>
          <w:szCs w:val="24"/>
          <w:lang w:val="es-ES" w:eastAsia="es-ES"/>
        </w:rPr>
        <w:t>veintiuno</w:t>
      </w:r>
      <w:r w:rsidRPr="00E6099B">
        <w:rPr>
          <w:rFonts w:ascii="Palatino Linotype" w:eastAsia="Times New Roman" w:hAnsi="Palatino Linotype" w:cs="Arial"/>
          <w:b/>
          <w:sz w:val="24"/>
          <w:szCs w:val="24"/>
          <w:lang w:val="es-ES" w:eastAsia="es-ES"/>
        </w:rPr>
        <w:t xml:space="preserve"> (2</w:t>
      </w:r>
      <w:r w:rsidR="004D7423" w:rsidRPr="00E6099B">
        <w:rPr>
          <w:rFonts w:ascii="Palatino Linotype" w:eastAsia="Times New Roman" w:hAnsi="Palatino Linotype" w:cs="Arial"/>
          <w:b/>
          <w:sz w:val="24"/>
          <w:szCs w:val="24"/>
          <w:lang w:val="es-ES" w:eastAsia="es-ES"/>
        </w:rPr>
        <w:t>1) de noviembre</w:t>
      </w:r>
      <w:r w:rsidR="004D7423" w:rsidRPr="00E6099B">
        <w:rPr>
          <w:rFonts w:ascii="Palatino Linotype" w:eastAsia="Times New Roman" w:hAnsi="Palatino Linotype" w:cs="Arial"/>
          <w:sz w:val="24"/>
          <w:szCs w:val="24"/>
          <w:lang w:val="es-ES" w:eastAsia="es-ES"/>
        </w:rPr>
        <w:t xml:space="preserve"> de</w:t>
      </w:r>
      <w:r w:rsidRPr="00E6099B">
        <w:rPr>
          <w:rFonts w:ascii="Palatino Linotype" w:eastAsia="Times New Roman" w:hAnsi="Palatino Linotype" w:cs="Arial"/>
          <w:sz w:val="24"/>
          <w:szCs w:val="24"/>
          <w:lang w:val="es-ES" w:eastAsia="es-ES"/>
        </w:rPr>
        <w:t xml:space="preserve"> dos mil dieciocho, estando en tiempo y forma, se </w:t>
      </w:r>
      <w:r w:rsidRPr="00E6099B">
        <w:rPr>
          <w:rFonts w:ascii="Palatino Linotype" w:eastAsia="MS Mincho" w:hAnsi="Palatino Linotype"/>
          <w:sz w:val="24"/>
          <w:szCs w:val="24"/>
          <w:lang w:val="es-ES_tradnl" w:eastAsia="es-ES"/>
        </w:rPr>
        <w:t xml:space="preserve">interpuso el recurso de revisión por parte de </w:t>
      </w:r>
      <w:r w:rsidR="00BA77D1" w:rsidRPr="00BA77D1">
        <w:rPr>
          <w:rFonts w:ascii="Palatino Linotype" w:eastAsia="MS Mincho" w:hAnsi="Palatino Linotype"/>
          <w:b/>
          <w:sz w:val="24"/>
          <w:szCs w:val="24"/>
          <w:highlight w:val="black"/>
          <w:lang w:val="es-ES_tradnl" w:eastAsia="es-ES"/>
        </w:rPr>
        <w:t>------------------</w:t>
      </w:r>
      <w:r w:rsidR="004D7423" w:rsidRPr="00E6099B">
        <w:rPr>
          <w:rFonts w:ascii="Palatino Linotype" w:eastAsia="MS Mincho" w:hAnsi="Palatino Linotype"/>
          <w:b/>
          <w:sz w:val="24"/>
          <w:szCs w:val="24"/>
          <w:lang w:val="es-ES_tradnl" w:eastAsia="es-ES"/>
        </w:rPr>
        <w:t>,</w:t>
      </w:r>
      <w:r w:rsidRPr="00E6099B">
        <w:rPr>
          <w:rFonts w:ascii="Palatino Linotype" w:eastAsia="MS Mincho" w:hAnsi="Palatino Linotype"/>
          <w:sz w:val="24"/>
          <w:szCs w:val="24"/>
          <w:lang w:val="es-ES_tradnl" w:eastAsia="es-ES"/>
        </w:rPr>
        <w:t xml:space="preserve"> en contra de la respuesta,</w:t>
      </w:r>
      <w:r w:rsidRPr="00E6099B">
        <w:rPr>
          <w:rFonts w:ascii="Palatino Linotype" w:eastAsia="Times New Roman" w:hAnsi="Palatino Linotype" w:cs="Arial"/>
          <w:sz w:val="24"/>
          <w:szCs w:val="24"/>
          <w:lang w:val="es-ES" w:eastAsia="es-ES"/>
        </w:rPr>
        <w:t xml:space="preserve"> señalando </w:t>
      </w:r>
      <w:r w:rsidRPr="00E6099B">
        <w:rPr>
          <w:rFonts w:ascii="Palatino Linotype" w:eastAsia="MS Mincho" w:hAnsi="Palatino Linotype"/>
          <w:sz w:val="24"/>
          <w:szCs w:val="24"/>
          <w:lang w:val="es-ES_tradnl" w:eastAsia="es-ES"/>
        </w:rPr>
        <w:t xml:space="preserve">como acto impugnado </w:t>
      </w:r>
      <w:r w:rsidRPr="00E6099B">
        <w:rPr>
          <w:rFonts w:ascii="Palatino Linotype" w:eastAsia="Times New Roman" w:hAnsi="Palatino Linotype" w:cs="Arial"/>
          <w:sz w:val="24"/>
          <w:szCs w:val="24"/>
          <w:lang w:eastAsia="es-ES"/>
        </w:rPr>
        <w:t>lo siguiente:</w:t>
      </w:r>
    </w:p>
    <w:p w14:paraId="0F1974EE" w14:textId="77777777" w:rsidR="00B511B8" w:rsidRPr="00E6099B" w:rsidRDefault="00B511B8" w:rsidP="00E6099B">
      <w:pPr>
        <w:spacing w:after="240" w:line="360" w:lineRule="auto"/>
        <w:ind w:left="426"/>
        <w:contextualSpacing/>
        <w:jc w:val="both"/>
        <w:rPr>
          <w:rFonts w:ascii="Palatino Linotype" w:eastAsia="Calibri" w:hAnsi="Palatino Linotype" w:cs="Arial"/>
          <w:sz w:val="24"/>
          <w:szCs w:val="24"/>
          <w:lang w:val="es-ES" w:eastAsia="es-ES"/>
        </w:rPr>
      </w:pPr>
    </w:p>
    <w:p w14:paraId="5EA798B7" w14:textId="77777777" w:rsidR="00B511B8" w:rsidRPr="00E6099B" w:rsidRDefault="00B511B8" w:rsidP="00E6099B">
      <w:pPr>
        <w:numPr>
          <w:ilvl w:val="0"/>
          <w:numId w:val="3"/>
        </w:numPr>
        <w:spacing w:after="0" w:line="360" w:lineRule="auto"/>
        <w:ind w:left="709" w:right="567"/>
        <w:contextualSpacing/>
        <w:jc w:val="both"/>
        <w:rPr>
          <w:rFonts w:ascii="Palatino Linotype" w:eastAsia="MS Mincho" w:hAnsi="Palatino Linotype" w:cs="Times New Roman"/>
          <w:i/>
          <w:sz w:val="24"/>
          <w:szCs w:val="24"/>
          <w:lang w:val="es-ES" w:eastAsia="es-ES"/>
        </w:rPr>
      </w:pPr>
      <w:r w:rsidRPr="00E6099B">
        <w:rPr>
          <w:rFonts w:ascii="Palatino Linotype" w:eastAsia="MS Gothic" w:hAnsi="Palatino Linotype" w:cs="Times New Roman"/>
          <w:b/>
          <w:sz w:val="24"/>
          <w:szCs w:val="24"/>
          <w:lang w:val="es-ES"/>
        </w:rPr>
        <w:t>Acto impugnado;</w:t>
      </w:r>
      <w:r w:rsidRPr="00E6099B">
        <w:rPr>
          <w:rFonts w:ascii="Palatino Linotype" w:eastAsia="MS Mincho" w:hAnsi="Palatino Linotype" w:cs="Times New Roman"/>
          <w:i/>
          <w:sz w:val="24"/>
          <w:szCs w:val="24"/>
          <w:lang w:val="es-ES_tradnl" w:eastAsia="es-ES"/>
        </w:rPr>
        <w:t xml:space="preserve"> </w:t>
      </w:r>
    </w:p>
    <w:p w14:paraId="5E9A7E8B" w14:textId="77777777" w:rsidR="00B511B8" w:rsidRPr="00E6099B" w:rsidRDefault="00B511B8" w:rsidP="00E6099B">
      <w:pPr>
        <w:spacing w:after="0" w:line="360" w:lineRule="auto"/>
        <w:ind w:left="709" w:right="567"/>
        <w:contextualSpacing/>
        <w:jc w:val="both"/>
        <w:rPr>
          <w:rFonts w:ascii="Palatino Linotype" w:eastAsia="MS Mincho" w:hAnsi="Palatino Linotype" w:cs="Times New Roman"/>
          <w:i/>
          <w:sz w:val="24"/>
          <w:szCs w:val="24"/>
          <w:lang w:eastAsia="es-ES"/>
        </w:rPr>
      </w:pPr>
      <w:r w:rsidRPr="00E6099B">
        <w:rPr>
          <w:rFonts w:ascii="Palatino Linotype" w:eastAsia="MS Mincho" w:hAnsi="Palatino Linotype" w:cs="Times New Roman"/>
          <w:i/>
          <w:sz w:val="24"/>
          <w:szCs w:val="24"/>
          <w:lang w:val="es-ES_tradnl" w:eastAsia="es-ES"/>
        </w:rPr>
        <w:lastRenderedPageBreak/>
        <w:t xml:space="preserve"> “</w:t>
      </w:r>
      <w:r w:rsidR="00D130D0" w:rsidRPr="00E6099B">
        <w:rPr>
          <w:rFonts w:ascii="Palatino Linotype" w:eastAsia="MS Mincho" w:hAnsi="Palatino Linotype" w:cs="Times New Roman"/>
          <w:i/>
          <w:sz w:val="24"/>
          <w:szCs w:val="24"/>
          <w:lang w:eastAsia="es-ES"/>
        </w:rPr>
        <w:t xml:space="preserve">La obscura e </w:t>
      </w:r>
      <w:r w:rsidR="00D130D0" w:rsidRPr="00E6099B">
        <w:rPr>
          <w:rFonts w:ascii="Palatino Linotype" w:eastAsia="MS Mincho" w:hAnsi="Palatino Linotype" w:cs="Times New Roman"/>
          <w:i/>
          <w:sz w:val="24"/>
          <w:szCs w:val="24"/>
          <w:u w:val="single"/>
          <w:lang w:eastAsia="es-ES"/>
        </w:rPr>
        <w:t>infundada resolución de fecha 13 de noviembre de 2018, suscrita por los integrantes del Comité de Transparencia de la Comisión de Derechos Humanos</w:t>
      </w:r>
      <w:r w:rsidR="00D130D0" w:rsidRPr="00E6099B">
        <w:rPr>
          <w:rFonts w:ascii="Palatino Linotype" w:eastAsia="MS Mincho" w:hAnsi="Palatino Linotype" w:cs="Times New Roman"/>
          <w:i/>
          <w:sz w:val="24"/>
          <w:szCs w:val="24"/>
          <w:lang w:eastAsia="es-ES"/>
        </w:rPr>
        <w:t xml:space="preserve"> del Estado de México, en relación a negarme la información solicitada</w:t>
      </w:r>
      <w:r w:rsidRPr="00E6099B">
        <w:rPr>
          <w:rFonts w:ascii="Palatino Linotype" w:eastAsia="MS Mincho" w:hAnsi="Palatino Linotype" w:cs="Times New Roman"/>
          <w:i/>
          <w:sz w:val="24"/>
          <w:szCs w:val="24"/>
          <w:lang w:val="es-ES" w:eastAsia="es-ES"/>
        </w:rPr>
        <w:t>.</w:t>
      </w:r>
      <w:r w:rsidRPr="00E6099B">
        <w:rPr>
          <w:rFonts w:ascii="Palatino Linotype" w:eastAsia="MS Mincho" w:hAnsi="Palatino Linotype" w:cs="Times New Roman"/>
          <w:i/>
          <w:sz w:val="24"/>
          <w:szCs w:val="24"/>
          <w:lang w:val="es-ES_tradnl" w:eastAsia="es-ES"/>
        </w:rPr>
        <w:t>” (Sic)</w:t>
      </w:r>
    </w:p>
    <w:p w14:paraId="67F58112" w14:textId="77777777" w:rsidR="00B511B8" w:rsidRPr="00E6099B" w:rsidRDefault="00B511B8" w:rsidP="00E6099B">
      <w:pPr>
        <w:spacing w:after="0" w:line="360" w:lineRule="auto"/>
        <w:ind w:left="709" w:right="567"/>
        <w:contextualSpacing/>
        <w:jc w:val="both"/>
        <w:rPr>
          <w:rFonts w:ascii="Palatino Linotype" w:eastAsia="MS Mincho" w:hAnsi="Palatino Linotype" w:cs="Times New Roman"/>
          <w:i/>
          <w:sz w:val="24"/>
          <w:szCs w:val="24"/>
          <w:lang w:val="es-ES_tradnl" w:eastAsia="es-ES"/>
        </w:rPr>
      </w:pPr>
    </w:p>
    <w:p w14:paraId="506582EE" w14:textId="77777777" w:rsidR="00B511B8" w:rsidRPr="00E6099B" w:rsidRDefault="00B511B8" w:rsidP="00E6099B">
      <w:pPr>
        <w:numPr>
          <w:ilvl w:val="0"/>
          <w:numId w:val="3"/>
        </w:numPr>
        <w:spacing w:after="0" w:line="360" w:lineRule="auto"/>
        <w:ind w:left="709" w:right="567" w:hanging="283"/>
        <w:contextualSpacing/>
        <w:jc w:val="both"/>
        <w:rPr>
          <w:rFonts w:ascii="Palatino Linotype" w:eastAsia="MS Mincho" w:hAnsi="Palatino Linotype" w:cs="Times New Roman"/>
          <w:i/>
          <w:sz w:val="24"/>
          <w:szCs w:val="24"/>
          <w:lang w:val="es-ES_tradnl" w:eastAsia="es-ES"/>
        </w:rPr>
      </w:pPr>
      <w:r w:rsidRPr="00E6099B">
        <w:rPr>
          <w:rFonts w:ascii="Palatino Linotype" w:eastAsia="MS Gothic" w:hAnsi="Palatino Linotype" w:cs="Times New Roman"/>
          <w:b/>
          <w:sz w:val="24"/>
          <w:szCs w:val="24"/>
          <w:lang w:val="es-ES"/>
        </w:rPr>
        <w:t>Razones o Motivos de inconformidad</w:t>
      </w:r>
      <w:r w:rsidRPr="00E6099B">
        <w:rPr>
          <w:rFonts w:ascii="Palatino Linotype" w:eastAsia="MS Mincho" w:hAnsi="Palatino Linotype" w:cs="Times New Roman"/>
          <w:i/>
          <w:sz w:val="24"/>
          <w:szCs w:val="24"/>
          <w:lang w:val="es-ES_tradnl" w:eastAsia="es-ES"/>
        </w:rPr>
        <w:t xml:space="preserve">: </w:t>
      </w:r>
    </w:p>
    <w:p w14:paraId="615CB3CF" w14:textId="77777777" w:rsidR="00B511B8" w:rsidRPr="00E6099B" w:rsidRDefault="00B511B8" w:rsidP="00E6099B">
      <w:pPr>
        <w:spacing w:after="0" w:line="360" w:lineRule="auto"/>
        <w:ind w:left="709" w:right="616"/>
        <w:contextualSpacing/>
        <w:jc w:val="both"/>
        <w:rPr>
          <w:rFonts w:ascii="Palatino Linotype" w:eastAsia="MS Mincho" w:hAnsi="Palatino Linotype" w:cs="Times New Roman"/>
          <w:i/>
          <w:sz w:val="24"/>
          <w:szCs w:val="24"/>
          <w:lang w:val="es-ES" w:eastAsia="es-ES"/>
        </w:rPr>
      </w:pPr>
      <w:r w:rsidRPr="00E6099B">
        <w:rPr>
          <w:rFonts w:ascii="Palatino Linotype" w:eastAsia="MS Mincho" w:hAnsi="Palatino Linotype" w:cs="Times New Roman"/>
          <w:i/>
          <w:sz w:val="24"/>
          <w:szCs w:val="24"/>
          <w:lang w:val="es-ES" w:eastAsia="es-ES"/>
        </w:rPr>
        <w:t xml:space="preserve"> “</w:t>
      </w:r>
      <w:r w:rsidR="00D130D0" w:rsidRPr="00E6099B">
        <w:rPr>
          <w:rFonts w:ascii="Palatino Linotype" w:eastAsia="MS Mincho" w:hAnsi="Palatino Linotype" w:cs="Times New Roman"/>
          <w:i/>
          <w:sz w:val="24"/>
          <w:szCs w:val="24"/>
          <w:lang w:eastAsia="es-ES"/>
        </w:rPr>
        <w:t xml:space="preserve">El motivo por el cual solicito el nombre de las personas aceptadas y la documentación que presentaron los aspirantes aceptados en la Convocatoria de la Tercera Promoción de la Especialidad en Derechos Humanos, es debido a las inconsistencias en su selección en razón a lo siguiente: </w:t>
      </w:r>
      <w:r w:rsidR="00D130D0" w:rsidRPr="00E6099B">
        <w:rPr>
          <w:rFonts w:ascii="Palatino Linotype" w:eastAsia="MS Mincho" w:hAnsi="Palatino Linotype" w:cs="Times New Roman"/>
          <w:b/>
          <w:i/>
          <w:sz w:val="24"/>
          <w:szCs w:val="24"/>
          <w:lang w:eastAsia="es-ES"/>
        </w:rPr>
        <w:t>1.-</w:t>
      </w:r>
      <w:r w:rsidR="00D130D0" w:rsidRPr="00E6099B">
        <w:rPr>
          <w:rFonts w:ascii="Palatino Linotype" w:eastAsia="MS Mincho" w:hAnsi="Palatino Linotype" w:cs="Times New Roman"/>
          <w:i/>
          <w:sz w:val="24"/>
          <w:szCs w:val="24"/>
          <w:lang w:eastAsia="es-ES"/>
        </w:rPr>
        <w:t xml:space="preserve"> Me resulta importante conocer </w:t>
      </w:r>
      <w:r w:rsidR="00D130D0" w:rsidRPr="00E6099B">
        <w:rPr>
          <w:rFonts w:ascii="Palatino Linotype" w:eastAsia="MS Mincho" w:hAnsi="Palatino Linotype" w:cs="Times New Roman"/>
          <w:i/>
          <w:sz w:val="24"/>
          <w:szCs w:val="24"/>
          <w:u w:val="single"/>
          <w:lang w:eastAsia="es-ES"/>
        </w:rPr>
        <w:t>si las personas aceptadas cumplen con los requisitos exigidos en la convocatoria</w:t>
      </w:r>
      <w:r w:rsidR="00D130D0" w:rsidRPr="00E6099B">
        <w:rPr>
          <w:rFonts w:ascii="Palatino Linotype" w:eastAsia="MS Mincho" w:hAnsi="Palatino Linotype" w:cs="Times New Roman"/>
          <w:i/>
          <w:sz w:val="24"/>
          <w:szCs w:val="24"/>
          <w:lang w:eastAsia="es-ES"/>
        </w:rPr>
        <w:t xml:space="preserve">. </w:t>
      </w:r>
      <w:r w:rsidR="00D130D0" w:rsidRPr="00E6099B">
        <w:rPr>
          <w:rFonts w:ascii="Palatino Linotype" w:eastAsia="MS Mincho" w:hAnsi="Palatino Linotype" w:cs="Times New Roman"/>
          <w:b/>
          <w:i/>
          <w:sz w:val="24"/>
          <w:szCs w:val="24"/>
          <w:lang w:eastAsia="es-ES"/>
        </w:rPr>
        <w:t>2.</w:t>
      </w:r>
      <w:r w:rsidR="00D130D0" w:rsidRPr="00E6099B">
        <w:rPr>
          <w:rFonts w:ascii="Palatino Linotype" w:eastAsia="MS Mincho" w:hAnsi="Palatino Linotype" w:cs="Times New Roman"/>
          <w:i/>
          <w:sz w:val="24"/>
          <w:szCs w:val="24"/>
          <w:lang w:eastAsia="es-ES"/>
        </w:rPr>
        <w:t xml:space="preserve">- Considero que la </w:t>
      </w:r>
      <w:r w:rsidR="00D130D0" w:rsidRPr="00E6099B">
        <w:rPr>
          <w:rFonts w:ascii="Palatino Linotype" w:eastAsia="MS Mincho" w:hAnsi="Palatino Linotype" w:cs="Times New Roman"/>
          <w:i/>
          <w:sz w:val="24"/>
          <w:szCs w:val="24"/>
          <w:u w:val="single"/>
          <w:lang w:eastAsia="es-ES"/>
        </w:rPr>
        <w:t>convocatoria fue viciada y en beneficio de cierto sector</w:t>
      </w:r>
      <w:r w:rsidR="00D130D0" w:rsidRPr="00E6099B">
        <w:rPr>
          <w:rFonts w:ascii="Palatino Linotype" w:eastAsia="MS Mincho" w:hAnsi="Palatino Linotype" w:cs="Times New Roman"/>
          <w:i/>
          <w:sz w:val="24"/>
          <w:szCs w:val="24"/>
          <w:lang w:eastAsia="es-ES"/>
        </w:rPr>
        <w:t xml:space="preserve">, ya que se presentaron muchas inconsistencias, por ejemplo, a última hora cambiaron las fechas de la convocatoria y posterior a ella siguieron recibiendo documentación (en la recepción de la documentación no ponían fecha, únicamente un número de folio) </w:t>
      </w:r>
      <w:r w:rsidR="00D130D0" w:rsidRPr="00E6099B">
        <w:rPr>
          <w:rFonts w:ascii="Palatino Linotype" w:eastAsia="MS Mincho" w:hAnsi="Palatino Linotype" w:cs="Times New Roman"/>
          <w:b/>
          <w:i/>
          <w:sz w:val="24"/>
          <w:szCs w:val="24"/>
          <w:lang w:eastAsia="es-ES"/>
        </w:rPr>
        <w:t>3.</w:t>
      </w:r>
      <w:r w:rsidR="00D130D0" w:rsidRPr="00E6099B">
        <w:rPr>
          <w:rFonts w:ascii="Palatino Linotype" w:eastAsia="MS Mincho" w:hAnsi="Palatino Linotype" w:cs="Times New Roman"/>
          <w:i/>
          <w:sz w:val="24"/>
          <w:szCs w:val="24"/>
          <w:lang w:eastAsia="es-ES"/>
        </w:rPr>
        <w:t xml:space="preserve">- Al </w:t>
      </w:r>
      <w:r w:rsidR="00D130D0" w:rsidRPr="00E6099B">
        <w:rPr>
          <w:rFonts w:ascii="Palatino Linotype" w:eastAsia="MS Mincho" w:hAnsi="Palatino Linotype" w:cs="Times New Roman"/>
          <w:i/>
          <w:sz w:val="24"/>
          <w:szCs w:val="24"/>
          <w:u w:val="single"/>
          <w:lang w:eastAsia="es-ES"/>
        </w:rPr>
        <w:t>publicar los números de folios aceptados, no se precisa si cumplieron con la paridad de género</w:t>
      </w:r>
      <w:r w:rsidR="00D130D0" w:rsidRPr="00E6099B">
        <w:rPr>
          <w:rFonts w:ascii="Palatino Linotype" w:eastAsia="MS Mincho" w:hAnsi="Palatino Linotype" w:cs="Times New Roman"/>
          <w:i/>
          <w:sz w:val="24"/>
          <w:szCs w:val="24"/>
          <w:lang w:eastAsia="es-ES"/>
        </w:rPr>
        <w:t xml:space="preserve">. 4.- Por último, la negación de la información solicitada es improcedente, ya que </w:t>
      </w:r>
      <w:r w:rsidR="00D130D0" w:rsidRPr="00E6099B">
        <w:rPr>
          <w:rFonts w:ascii="Palatino Linotype" w:eastAsia="MS Mincho" w:hAnsi="Palatino Linotype" w:cs="Times New Roman"/>
          <w:b/>
          <w:i/>
          <w:sz w:val="24"/>
          <w:szCs w:val="24"/>
          <w:u w:val="single"/>
          <w:lang w:eastAsia="es-ES"/>
        </w:rPr>
        <w:t>la convocatoria fue pública y dirigida a servidores públicos</w:t>
      </w:r>
      <w:r w:rsidR="00D130D0" w:rsidRPr="00E6099B">
        <w:rPr>
          <w:rFonts w:ascii="Palatino Linotype" w:eastAsia="MS Mincho" w:hAnsi="Palatino Linotype" w:cs="Times New Roman"/>
          <w:i/>
          <w:sz w:val="24"/>
          <w:szCs w:val="24"/>
          <w:lang w:eastAsia="es-ES"/>
        </w:rPr>
        <w:t xml:space="preserve"> (por el tipo de requisitos que solicitaron), por lo tanto, me deben proporcionar en “versión pública” la información requerida. Sin más por el momento agradezco la oportuna atención a la presente</w:t>
      </w:r>
      <w:r w:rsidRPr="00E6099B">
        <w:rPr>
          <w:rFonts w:ascii="Palatino Linotype" w:eastAsia="MS Mincho" w:hAnsi="Palatino Linotype" w:cs="Times New Roman"/>
          <w:i/>
          <w:sz w:val="24"/>
          <w:szCs w:val="24"/>
          <w:lang w:val="es-ES" w:eastAsia="es-ES"/>
        </w:rPr>
        <w:t>”. (</w:t>
      </w:r>
      <w:proofErr w:type="gramStart"/>
      <w:r w:rsidRPr="00E6099B">
        <w:rPr>
          <w:rFonts w:ascii="Palatino Linotype" w:eastAsia="MS Mincho" w:hAnsi="Palatino Linotype" w:cs="Times New Roman"/>
          <w:i/>
          <w:sz w:val="24"/>
          <w:szCs w:val="24"/>
          <w:lang w:val="es-ES" w:eastAsia="es-ES"/>
        </w:rPr>
        <w:t>sic</w:t>
      </w:r>
      <w:proofErr w:type="gramEnd"/>
      <w:r w:rsidRPr="00E6099B">
        <w:rPr>
          <w:rFonts w:ascii="Palatino Linotype" w:eastAsia="MS Mincho" w:hAnsi="Palatino Linotype" w:cs="Times New Roman"/>
          <w:i/>
          <w:sz w:val="24"/>
          <w:szCs w:val="24"/>
          <w:lang w:val="es-ES" w:eastAsia="es-ES"/>
        </w:rPr>
        <w:t>)</w:t>
      </w:r>
    </w:p>
    <w:p w14:paraId="3C6AF3C0" w14:textId="77777777" w:rsidR="00B511B8" w:rsidRPr="00E6099B" w:rsidRDefault="00B511B8" w:rsidP="00E6099B">
      <w:pPr>
        <w:spacing w:after="0" w:line="360" w:lineRule="auto"/>
        <w:ind w:left="709" w:right="567"/>
        <w:contextualSpacing/>
        <w:jc w:val="both"/>
        <w:rPr>
          <w:rFonts w:ascii="Palatino Linotype" w:eastAsia="MS Mincho" w:hAnsi="Palatino Linotype" w:cs="Times New Roman"/>
          <w:i/>
          <w:sz w:val="24"/>
          <w:szCs w:val="24"/>
          <w:lang w:val="es-ES" w:eastAsia="es-ES"/>
        </w:rPr>
      </w:pPr>
    </w:p>
    <w:p w14:paraId="6E15E7A3" w14:textId="77777777" w:rsidR="00B511B8" w:rsidRPr="00E6099B" w:rsidRDefault="00B511B8" w:rsidP="00E6099B">
      <w:pPr>
        <w:numPr>
          <w:ilvl w:val="0"/>
          <w:numId w:val="6"/>
        </w:numPr>
        <w:tabs>
          <w:tab w:val="clear" w:pos="720"/>
          <w:tab w:val="num" w:pos="284"/>
        </w:tabs>
        <w:spacing w:after="100" w:afterAutospacing="1" w:line="360" w:lineRule="auto"/>
        <w:ind w:left="284" w:right="49" w:hanging="284"/>
        <w:jc w:val="both"/>
        <w:rPr>
          <w:rFonts w:ascii="Palatino Linotype" w:eastAsia="Times New Roman" w:hAnsi="Palatino Linotype" w:cs="Arial"/>
          <w:color w:val="333333"/>
          <w:sz w:val="24"/>
          <w:szCs w:val="24"/>
          <w:lang w:eastAsia="es-MX"/>
        </w:rPr>
      </w:pPr>
      <w:r w:rsidRPr="00E6099B">
        <w:rPr>
          <w:rFonts w:ascii="Palatino Linotype" w:eastAsia="MS Mincho" w:hAnsi="Palatino Linotype" w:cs="Times New Roman"/>
          <w:sz w:val="24"/>
          <w:szCs w:val="24"/>
          <w:lang w:val="es-ES" w:eastAsia="es-ES"/>
        </w:rPr>
        <w:t>Se adjuntó al recurso de revisión el archivo</w:t>
      </w:r>
      <w:r w:rsidRPr="00E6099B">
        <w:rPr>
          <w:rFonts w:ascii="Palatino Linotype" w:eastAsia="MS Mincho" w:hAnsi="Palatino Linotype" w:cs="Times New Roman"/>
          <w:b/>
          <w:sz w:val="24"/>
          <w:szCs w:val="24"/>
          <w:lang w:val="es-ES" w:eastAsia="es-ES"/>
        </w:rPr>
        <w:t xml:space="preserve"> </w:t>
      </w:r>
      <w:hyperlink r:id="rId8" w:tgtFrame="_blank" w:history="1">
        <w:r w:rsidR="00D130D0" w:rsidRPr="00E6099B">
          <w:rPr>
            <w:rFonts w:ascii="Palatino Linotype" w:eastAsia="MS Mincho" w:hAnsi="Palatino Linotype" w:cs="Times New Roman"/>
            <w:b/>
            <w:sz w:val="24"/>
            <w:szCs w:val="24"/>
            <w:lang w:val="es-ES" w:eastAsia="es-ES"/>
          </w:rPr>
          <w:t>Resolución 00215 IP-20180001.pdf</w:t>
        </w:r>
      </w:hyperlink>
      <w:r w:rsidR="00D130D0" w:rsidRPr="00E6099B">
        <w:rPr>
          <w:rFonts w:ascii="Palatino Linotype" w:eastAsia="MS Mincho" w:hAnsi="Palatino Linotype" w:cs="Times New Roman"/>
          <w:sz w:val="24"/>
          <w:szCs w:val="24"/>
          <w:lang w:val="es-ES" w:eastAsia="es-ES"/>
        </w:rPr>
        <w:t xml:space="preserve">, </w:t>
      </w:r>
      <w:r w:rsidRPr="00E6099B">
        <w:rPr>
          <w:rFonts w:ascii="Palatino Linotype" w:eastAsia="MS Mincho" w:hAnsi="Palatino Linotype" w:cs="Times New Roman"/>
          <w:sz w:val="24"/>
          <w:szCs w:val="24"/>
          <w:lang w:val="es-ES" w:eastAsia="es-ES"/>
        </w:rPr>
        <w:t xml:space="preserve">mismo que </w:t>
      </w:r>
      <w:r w:rsidR="00D130D0" w:rsidRPr="00E6099B">
        <w:rPr>
          <w:rFonts w:ascii="Palatino Linotype" w:eastAsia="MS Mincho" w:hAnsi="Palatino Linotype" w:cs="Times New Roman"/>
          <w:sz w:val="24"/>
          <w:szCs w:val="24"/>
          <w:lang w:val="es-ES" w:eastAsia="es-ES"/>
        </w:rPr>
        <w:t xml:space="preserve">corresponde al acuerdo que se adjuntó a la respuesta de la </w:t>
      </w:r>
      <w:r w:rsidR="004D7423" w:rsidRPr="00E6099B">
        <w:rPr>
          <w:rFonts w:ascii="Palatino Linotype" w:eastAsia="MS Mincho" w:hAnsi="Palatino Linotype" w:cs="Times New Roman"/>
          <w:sz w:val="24"/>
          <w:szCs w:val="24"/>
          <w:lang w:val="es-ES" w:eastAsia="es-ES"/>
        </w:rPr>
        <w:t>solicitud el cual hace referencia a la clasificación de la información como confidencial.</w:t>
      </w:r>
    </w:p>
    <w:p w14:paraId="59643EB7" w14:textId="77777777" w:rsidR="00B511B8" w:rsidRPr="00E6099B" w:rsidRDefault="00B511B8" w:rsidP="00E6099B">
      <w:pPr>
        <w:numPr>
          <w:ilvl w:val="0"/>
          <w:numId w:val="2"/>
        </w:numPr>
        <w:spacing w:after="240" w:line="360" w:lineRule="auto"/>
        <w:ind w:left="0" w:firstLine="0"/>
        <w:contextualSpacing/>
        <w:jc w:val="both"/>
        <w:rPr>
          <w:rFonts w:ascii="Palatino Linotype" w:eastAsia="Times New Roman" w:hAnsi="Palatino Linotype" w:cs="Arial"/>
          <w:i/>
          <w:sz w:val="24"/>
          <w:szCs w:val="24"/>
        </w:rPr>
      </w:pPr>
      <w:r w:rsidRPr="00E6099B">
        <w:rPr>
          <w:rFonts w:ascii="Palatino Linotype" w:eastAsiaTheme="minorEastAsia" w:hAnsi="Palatino Linotype" w:cs="Arial"/>
          <w:bCs/>
          <w:sz w:val="24"/>
          <w:szCs w:val="24"/>
          <w:lang w:val="es-ES_tradnl" w:eastAsia="es-ES"/>
        </w:rPr>
        <w:t xml:space="preserve">Con fundamento en lo dispuesto por el </w:t>
      </w:r>
      <w:r w:rsidRPr="00E6099B">
        <w:rPr>
          <w:rFonts w:ascii="Palatino Linotype" w:eastAsia="Calibri" w:hAnsi="Palatino Linotype" w:cs="Arial"/>
          <w:sz w:val="24"/>
          <w:szCs w:val="24"/>
          <w:lang w:val="es-ES" w:eastAsia="es-ES"/>
        </w:rPr>
        <w:t xml:space="preserve">artículo 185 fracción I de la </w:t>
      </w:r>
      <w:r w:rsidRPr="00E6099B">
        <w:rPr>
          <w:rFonts w:ascii="Palatino Linotype" w:eastAsia="Calibri" w:hAnsi="Palatino Linotype" w:cs="Arial"/>
          <w:b/>
          <w:sz w:val="24"/>
          <w:szCs w:val="24"/>
          <w:lang w:val="es-ES" w:eastAsia="es-ES"/>
        </w:rPr>
        <w:t xml:space="preserve">Ley de Transparencia y Acceso a la Información Pública del Estado de México y Municipios </w:t>
      </w:r>
      <w:r w:rsidRPr="00E6099B">
        <w:rPr>
          <w:rFonts w:ascii="Palatino Linotype" w:eastAsia="Times New Roman" w:hAnsi="Palatino Linotype" w:cs="Arial"/>
          <w:sz w:val="24"/>
          <w:szCs w:val="24"/>
          <w:lang w:val="es-ES" w:eastAsia="es-ES"/>
        </w:rPr>
        <w:t xml:space="preserve">se turnó al </w:t>
      </w:r>
      <w:r w:rsidRPr="00E6099B">
        <w:rPr>
          <w:rFonts w:ascii="Palatino Linotype" w:eastAsia="Times New Roman" w:hAnsi="Palatino Linotype" w:cs="Arial"/>
          <w:b/>
          <w:sz w:val="24"/>
          <w:szCs w:val="24"/>
          <w:lang w:val="es-ES" w:eastAsia="es-ES"/>
        </w:rPr>
        <w:t xml:space="preserve">Comisionado José Guadalupe Luna Hernández </w:t>
      </w:r>
      <w:r w:rsidRPr="00E6099B">
        <w:rPr>
          <w:rFonts w:ascii="Palatino Linotype" w:eastAsia="Times New Roman" w:hAnsi="Palatino Linotype" w:cs="Arial"/>
          <w:sz w:val="24"/>
          <w:szCs w:val="24"/>
          <w:lang w:val="es-ES" w:eastAsia="es-ES"/>
        </w:rPr>
        <w:t xml:space="preserve">con el objeto de </w:t>
      </w:r>
      <w:r w:rsidRPr="00E6099B">
        <w:rPr>
          <w:rFonts w:ascii="Palatino Linotype" w:eastAsia="Times New Roman" w:hAnsi="Palatino Linotype" w:cs="Arial"/>
          <w:sz w:val="24"/>
          <w:szCs w:val="24"/>
          <w:lang w:eastAsia="es-ES"/>
        </w:rPr>
        <w:t>su análisis.</w:t>
      </w:r>
    </w:p>
    <w:p w14:paraId="75C6DEE6" w14:textId="77777777" w:rsidR="00B511B8" w:rsidRPr="00E6099B" w:rsidRDefault="00B511B8" w:rsidP="00E6099B">
      <w:pPr>
        <w:spacing w:after="240" w:line="360" w:lineRule="auto"/>
        <w:ind w:left="426"/>
        <w:contextualSpacing/>
        <w:jc w:val="both"/>
        <w:rPr>
          <w:rFonts w:ascii="Palatino Linotype" w:eastAsia="Calibri" w:hAnsi="Palatino Linotype" w:cs="Arial"/>
          <w:color w:val="000000" w:themeColor="text1"/>
          <w:sz w:val="24"/>
          <w:szCs w:val="24"/>
          <w:lang w:val="es-ES" w:eastAsia="es-ES"/>
        </w:rPr>
      </w:pPr>
    </w:p>
    <w:p w14:paraId="69621763" w14:textId="77777777" w:rsidR="00B511B8" w:rsidRPr="00E6099B" w:rsidRDefault="00B511B8" w:rsidP="00E6099B">
      <w:pPr>
        <w:numPr>
          <w:ilvl w:val="0"/>
          <w:numId w:val="2"/>
        </w:numPr>
        <w:spacing w:after="240" w:line="360" w:lineRule="auto"/>
        <w:ind w:left="0" w:firstLine="0"/>
        <w:contextualSpacing/>
        <w:jc w:val="both"/>
        <w:rPr>
          <w:rFonts w:ascii="Palatino Linotype" w:eastAsia="Calibri" w:hAnsi="Palatino Linotype" w:cs="Arial"/>
          <w:color w:val="000000" w:themeColor="text1"/>
          <w:sz w:val="24"/>
          <w:szCs w:val="24"/>
          <w:lang w:val="es-ES" w:eastAsia="es-ES"/>
        </w:rPr>
      </w:pPr>
      <w:r w:rsidRPr="00E6099B">
        <w:rPr>
          <w:rFonts w:ascii="Palatino Linotype" w:eastAsia="Calibri" w:hAnsi="Palatino Linotype" w:cs="Arial"/>
          <w:color w:val="000000" w:themeColor="text1"/>
          <w:sz w:val="24"/>
          <w:szCs w:val="24"/>
          <w:lang w:val="es-ES" w:eastAsia="es-ES"/>
        </w:rPr>
        <w:t xml:space="preserve">El Comisionado Ponente con fundamento en lo dispuesto por el artículo 185 fracción II de la ley de la materia, a través de los acuerdos de admisión de fecha </w:t>
      </w:r>
      <w:r w:rsidR="004D7423" w:rsidRPr="00E6099B">
        <w:rPr>
          <w:rFonts w:ascii="Palatino Linotype" w:eastAsia="Calibri" w:hAnsi="Palatino Linotype" w:cs="Arial"/>
          <w:color w:val="000000" w:themeColor="text1"/>
          <w:sz w:val="24"/>
          <w:szCs w:val="24"/>
          <w:lang w:val="es-ES" w:eastAsia="es-ES"/>
        </w:rPr>
        <w:t>veintisiete (27) de noviembre de dos mil dieciocho</w:t>
      </w:r>
      <w:r w:rsidRPr="00E6099B">
        <w:rPr>
          <w:rFonts w:ascii="Palatino Linotype" w:eastAsia="Calibri" w:hAnsi="Palatino Linotype" w:cs="Arial"/>
          <w:color w:val="000000" w:themeColor="text1"/>
          <w:sz w:val="24"/>
          <w:szCs w:val="24"/>
          <w:lang w:val="es-ES" w:eastAsia="es-ES"/>
        </w:rPr>
        <w:t xml:space="preserve">, se puso a disposición de </w:t>
      </w:r>
      <w:r w:rsidRPr="00E6099B">
        <w:rPr>
          <w:rFonts w:ascii="Palatino Linotype" w:eastAsia="Calibri" w:hAnsi="Palatino Linotype" w:cs="Arial"/>
          <w:b/>
          <w:color w:val="000000" w:themeColor="text1"/>
          <w:sz w:val="24"/>
          <w:szCs w:val="24"/>
          <w:lang w:val="es-ES" w:eastAsia="es-ES"/>
        </w:rPr>
        <w:t>las partes</w:t>
      </w:r>
      <w:r w:rsidRPr="00E6099B">
        <w:rPr>
          <w:rFonts w:ascii="Palatino Linotype" w:eastAsia="Calibri" w:hAnsi="Palatino Linotype" w:cs="Arial"/>
          <w:color w:val="000000" w:themeColor="text1"/>
          <w:sz w:val="24"/>
          <w:szCs w:val="24"/>
          <w:lang w:val="es-ES" w:eastAsia="es-ES"/>
        </w:rPr>
        <w:t xml:space="preserve"> el expediente electrónico </w:t>
      </w:r>
      <w:r w:rsidRPr="00E6099B">
        <w:rPr>
          <w:rFonts w:ascii="Palatino Linotype" w:eastAsia="Calibri" w:hAnsi="Palatino Linotype" w:cs="Arial"/>
          <w:color w:val="000000" w:themeColor="text1"/>
          <w:sz w:val="24"/>
          <w:szCs w:val="24"/>
          <w:lang w:val="es-ES_tradnl" w:eastAsia="es-ES"/>
        </w:rPr>
        <w:t xml:space="preserve">vía </w:t>
      </w:r>
      <w:r w:rsidRPr="00E6099B">
        <w:rPr>
          <w:rFonts w:ascii="Palatino Linotype" w:eastAsia="Calibri" w:hAnsi="Palatino Linotype" w:cs="Arial"/>
          <w:color w:val="000000" w:themeColor="text1"/>
          <w:sz w:val="24"/>
          <w:szCs w:val="24"/>
          <w:lang w:val="es-ES" w:eastAsia="es-ES"/>
        </w:rPr>
        <w:t xml:space="preserve">Sistema de Acceso a la Información Mexiquense </w:t>
      </w:r>
      <w:r w:rsidRPr="00E6099B">
        <w:rPr>
          <w:rFonts w:ascii="Palatino Linotype" w:eastAsia="Calibri" w:hAnsi="Palatino Linotype" w:cs="Arial"/>
          <w:b/>
          <w:color w:val="000000" w:themeColor="text1"/>
          <w:sz w:val="24"/>
          <w:szCs w:val="24"/>
          <w:lang w:val="es-ES" w:eastAsia="es-ES"/>
        </w:rPr>
        <w:t xml:space="preserve">SAIMEX </w:t>
      </w:r>
      <w:r w:rsidRPr="00E6099B">
        <w:rPr>
          <w:rFonts w:ascii="Palatino Linotype" w:eastAsia="Calibri" w:hAnsi="Palatino Linotype" w:cs="Arial"/>
          <w:color w:val="000000" w:themeColor="text1"/>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E6099B">
        <w:rPr>
          <w:rFonts w:ascii="Palatino Linotype" w:eastAsia="Calibri" w:hAnsi="Palatino Linotype" w:cs="Arial"/>
          <w:b/>
          <w:color w:val="000000" w:themeColor="text1"/>
          <w:sz w:val="24"/>
          <w:szCs w:val="24"/>
          <w:lang w:val="es-ES" w:eastAsia="es-ES"/>
        </w:rPr>
        <w:t>SUJETO OBLIGADO</w:t>
      </w:r>
      <w:r w:rsidRPr="00E6099B">
        <w:rPr>
          <w:rFonts w:ascii="Palatino Linotype" w:eastAsia="Calibri" w:hAnsi="Palatino Linotype" w:cs="Arial"/>
          <w:color w:val="000000" w:themeColor="text1"/>
          <w:sz w:val="24"/>
          <w:szCs w:val="24"/>
          <w:lang w:val="es-ES" w:eastAsia="es-ES"/>
        </w:rPr>
        <w:t xml:space="preserve"> presentará su Informe Justificado procedente.</w:t>
      </w:r>
    </w:p>
    <w:p w14:paraId="7328184A" w14:textId="77777777" w:rsidR="00B511B8" w:rsidRPr="00E6099B" w:rsidRDefault="00B511B8" w:rsidP="00E6099B">
      <w:pPr>
        <w:spacing w:after="240" w:line="360" w:lineRule="auto"/>
        <w:ind w:left="426"/>
        <w:contextualSpacing/>
        <w:jc w:val="both"/>
        <w:rPr>
          <w:rFonts w:ascii="Palatino Linotype" w:eastAsia="Calibri" w:hAnsi="Palatino Linotype" w:cs="Arial"/>
          <w:color w:val="000000" w:themeColor="text1"/>
          <w:sz w:val="24"/>
          <w:szCs w:val="24"/>
          <w:lang w:val="es-ES" w:eastAsia="es-ES"/>
        </w:rPr>
      </w:pPr>
    </w:p>
    <w:p w14:paraId="6438BB3A" w14:textId="6CBBB177" w:rsidR="00B511B8" w:rsidRPr="00E6099B" w:rsidRDefault="005C2FAB" w:rsidP="00E6099B">
      <w:pPr>
        <w:numPr>
          <w:ilvl w:val="0"/>
          <w:numId w:val="2"/>
        </w:numPr>
        <w:spacing w:after="240" w:line="360" w:lineRule="auto"/>
        <w:ind w:left="0" w:firstLine="0"/>
        <w:contextualSpacing/>
        <w:jc w:val="both"/>
        <w:rPr>
          <w:rFonts w:ascii="Palatino Linotype" w:eastAsia="Calibri" w:hAnsi="Palatino Linotype" w:cs="Arial"/>
          <w:color w:val="000000" w:themeColor="text1"/>
          <w:sz w:val="24"/>
          <w:szCs w:val="24"/>
          <w:lang w:val="es-ES" w:eastAsia="es-ES"/>
        </w:rPr>
      </w:pPr>
      <w:r w:rsidRPr="00E6099B">
        <w:rPr>
          <w:rFonts w:ascii="Palatino Linotype" w:eastAsia="Calibri" w:hAnsi="Palatino Linotype" w:cs="Arial"/>
          <w:color w:val="000000" w:themeColor="text1"/>
          <w:sz w:val="24"/>
          <w:szCs w:val="24"/>
          <w:lang w:val="es-ES" w:eastAsia="es-ES"/>
        </w:rPr>
        <w:t xml:space="preserve">El día </w:t>
      </w:r>
      <w:r w:rsidRPr="00E6099B">
        <w:rPr>
          <w:rFonts w:ascii="Palatino Linotype" w:eastAsia="Calibri" w:hAnsi="Palatino Linotype" w:cs="Arial"/>
          <w:b/>
          <w:color w:val="000000" w:themeColor="text1"/>
          <w:sz w:val="24"/>
          <w:szCs w:val="24"/>
          <w:lang w:val="es-ES" w:eastAsia="es-ES"/>
        </w:rPr>
        <w:t>cuatro (04) de diciembre</w:t>
      </w:r>
      <w:r w:rsidR="00B511B8" w:rsidRPr="00E6099B">
        <w:rPr>
          <w:rFonts w:ascii="Palatino Linotype" w:eastAsia="Calibri" w:hAnsi="Palatino Linotype" w:cs="Arial"/>
          <w:color w:val="000000" w:themeColor="text1"/>
          <w:sz w:val="24"/>
          <w:szCs w:val="24"/>
          <w:lang w:val="es-ES" w:eastAsia="es-ES"/>
        </w:rPr>
        <w:t xml:space="preserve"> de </w:t>
      </w:r>
      <w:r w:rsidRPr="00E6099B">
        <w:rPr>
          <w:rFonts w:ascii="Palatino Linotype" w:eastAsia="Calibri" w:hAnsi="Palatino Linotype" w:cs="Arial"/>
          <w:color w:val="000000" w:themeColor="text1"/>
          <w:sz w:val="24"/>
          <w:szCs w:val="24"/>
          <w:lang w:val="es-ES" w:eastAsia="es-ES"/>
        </w:rPr>
        <w:t xml:space="preserve">dos mil dieciocho, </w:t>
      </w:r>
      <w:r w:rsidR="00B511B8" w:rsidRPr="00E6099B">
        <w:rPr>
          <w:rFonts w:ascii="Palatino Linotype" w:eastAsia="Calibri" w:hAnsi="Palatino Linotype" w:cs="Arial"/>
          <w:color w:val="000000" w:themeColor="text1"/>
          <w:sz w:val="24"/>
          <w:szCs w:val="24"/>
          <w:lang w:val="es-ES" w:eastAsia="es-ES"/>
        </w:rPr>
        <w:t xml:space="preserve">el </w:t>
      </w:r>
      <w:r w:rsidR="00B511B8" w:rsidRPr="00E6099B">
        <w:rPr>
          <w:rFonts w:ascii="Palatino Linotype" w:eastAsia="Calibri" w:hAnsi="Palatino Linotype" w:cs="Arial"/>
          <w:b/>
          <w:color w:val="000000" w:themeColor="text1"/>
          <w:sz w:val="24"/>
          <w:szCs w:val="24"/>
          <w:lang w:val="es-ES" w:eastAsia="es-ES"/>
        </w:rPr>
        <w:t>SUJETO OBLIGADO</w:t>
      </w:r>
      <w:r w:rsidR="00B511B8" w:rsidRPr="00E6099B">
        <w:rPr>
          <w:rFonts w:ascii="Palatino Linotype" w:eastAsia="Calibri" w:hAnsi="Palatino Linotype" w:cs="Arial"/>
          <w:color w:val="000000" w:themeColor="text1"/>
          <w:sz w:val="24"/>
          <w:szCs w:val="24"/>
          <w:lang w:val="es-ES" w:eastAsia="es-ES"/>
        </w:rPr>
        <w:t xml:space="preserve"> presentó su respectivo Informe Justificado a efecto de manifestar lo que a derecho le asistiera y conviniera, mismo que se puso a la vista del particular, </w:t>
      </w:r>
      <w:r w:rsidR="00B511B8" w:rsidRPr="00E6099B">
        <w:rPr>
          <w:rFonts w:ascii="Palatino Linotype" w:eastAsia="Calibri" w:hAnsi="Palatino Linotype" w:cs="Arial"/>
          <w:color w:val="000000" w:themeColor="text1"/>
          <w:sz w:val="24"/>
          <w:szCs w:val="24"/>
          <w:lang w:val="es-ES" w:eastAsia="es-ES"/>
        </w:rPr>
        <w:lastRenderedPageBreak/>
        <w:t>sin embargo, se inserta en su parte medular a continuación a</w:t>
      </w:r>
      <w:r w:rsidR="00AB0F56" w:rsidRPr="00E6099B">
        <w:rPr>
          <w:rFonts w:ascii="Palatino Linotype" w:eastAsia="Calibri" w:hAnsi="Palatino Linotype" w:cs="Arial"/>
          <w:color w:val="000000" w:themeColor="text1"/>
          <w:sz w:val="24"/>
          <w:szCs w:val="24"/>
          <w:lang w:val="es-ES" w:eastAsia="es-ES"/>
        </w:rPr>
        <w:t xml:space="preserve"> fin de que no exista opacidad</w:t>
      </w:r>
      <w:r w:rsidRPr="00E6099B">
        <w:rPr>
          <w:rFonts w:ascii="Palatino Linotype" w:eastAsia="Calibri" w:hAnsi="Palatino Linotype" w:cs="Arial"/>
          <w:color w:val="000000" w:themeColor="text1"/>
          <w:sz w:val="24"/>
          <w:szCs w:val="24"/>
          <w:lang w:val="es-ES" w:eastAsia="es-ES"/>
        </w:rPr>
        <w:t xml:space="preserve"> en el contenido del mismo, de tal información se presentó manifestaciones por parte </w:t>
      </w:r>
      <w:r w:rsidR="004E5A1D" w:rsidRPr="00E6099B">
        <w:rPr>
          <w:rFonts w:ascii="Palatino Linotype" w:eastAsia="Calibri" w:hAnsi="Palatino Linotype" w:cs="Arial"/>
          <w:color w:val="000000" w:themeColor="text1"/>
          <w:sz w:val="24"/>
          <w:szCs w:val="24"/>
          <w:lang w:val="es-ES" w:eastAsia="es-ES"/>
        </w:rPr>
        <w:t>del</w:t>
      </w:r>
      <w:r w:rsidR="00B511B8" w:rsidRPr="00E6099B">
        <w:rPr>
          <w:rFonts w:ascii="Palatino Linotype" w:eastAsia="Calibri" w:hAnsi="Palatino Linotype" w:cs="Arial"/>
          <w:color w:val="000000" w:themeColor="text1"/>
          <w:sz w:val="24"/>
          <w:szCs w:val="24"/>
          <w:lang w:val="es-ES" w:eastAsia="es-ES"/>
        </w:rPr>
        <w:t xml:space="preserve"> recurrente.</w:t>
      </w:r>
    </w:p>
    <w:p w14:paraId="6F739315" w14:textId="29A79030" w:rsidR="00B511B8" w:rsidRPr="00E6099B" w:rsidRDefault="00B511B8" w:rsidP="00E6099B">
      <w:pPr>
        <w:spacing w:line="360" w:lineRule="auto"/>
        <w:ind w:left="720"/>
        <w:contextualSpacing/>
        <w:jc w:val="center"/>
        <w:rPr>
          <w:rFonts w:ascii="Palatino Linotype" w:eastAsia="Calibri" w:hAnsi="Palatino Linotype" w:cs="Arial"/>
          <w:color w:val="000000" w:themeColor="text1"/>
          <w:sz w:val="24"/>
          <w:szCs w:val="24"/>
          <w:lang w:val="es-ES" w:eastAsia="es-ES"/>
        </w:rPr>
      </w:pPr>
    </w:p>
    <w:p w14:paraId="3FDE85DD" w14:textId="4C6BA1A7" w:rsidR="00B511B8" w:rsidRPr="00E6099B" w:rsidRDefault="00E6099B" w:rsidP="00E6099B">
      <w:pPr>
        <w:pStyle w:val="Prrafodelista"/>
        <w:numPr>
          <w:ilvl w:val="0"/>
          <w:numId w:val="1"/>
        </w:numPr>
        <w:spacing w:after="240" w:line="360" w:lineRule="auto"/>
        <w:ind w:left="851" w:right="616" w:firstLine="0"/>
        <w:jc w:val="both"/>
        <w:rPr>
          <w:rFonts w:ascii="Palatino Linotype" w:eastAsia="Calibri" w:hAnsi="Palatino Linotype" w:cs="Arial"/>
          <w:color w:val="000000" w:themeColor="text1"/>
          <w:sz w:val="24"/>
          <w:szCs w:val="24"/>
          <w:lang w:val="es-ES" w:eastAsia="es-ES"/>
        </w:rPr>
      </w:pPr>
      <w:r w:rsidRPr="00E6099B">
        <w:rPr>
          <w:rFonts w:ascii="Palatino Linotype" w:eastAsia="Calibri" w:hAnsi="Palatino Linotype" w:cs="Arial"/>
          <w:noProof/>
          <w:color w:val="000000" w:themeColor="text1"/>
          <w:sz w:val="24"/>
          <w:szCs w:val="24"/>
          <w:lang w:eastAsia="es-MX"/>
        </w:rPr>
        <mc:AlternateContent>
          <mc:Choice Requires="wps">
            <w:drawing>
              <wp:anchor distT="0" distB="0" distL="114300" distR="114300" simplePos="0" relativeHeight="251660288" behindDoc="0" locked="0" layoutInCell="1" allowOverlap="1" wp14:anchorId="1D197C98" wp14:editId="6822D535">
                <wp:simplePos x="0" y="0"/>
                <wp:positionH relativeFrom="margin">
                  <wp:align>left</wp:align>
                </wp:positionH>
                <wp:positionV relativeFrom="paragraph">
                  <wp:posOffset>415925</wp:posOffset>
                </wp:positionV>
                <wp:extent cx="5476875" cy="5810250"/>
                <wp:effectExtent l="19050" t="19050" r="28575" b="19050"/>
                <wp:wrapNone/>
                <wp:docPr id="4" name="Conector recto 4"/>
                <wp:cNvGraphicFramePr/>
                <a:graphic xmlns:a="http://schemas.openxmlformats.org/drawingml/2006/main">
                  <a:graphicData uri="http://schemas.microsoft.com/office/word/2010/wordprocessingShape">
                    <wps:wsp>
                      <wps:cNvCnPr/>
                      <wps:spPr>
                        <a:xfrm>
                          <a:off x="0" y="0"/>
                          <a:ext cx="5476875" cy="58102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949EEF" id="Conector recto 4"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2.75pt" to="431.25pt,4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" strokecolor="#5b9bd5 [3204]" strokeweight="3pt">
                <v:stroke joinstyle="miter"/>
                <w10:wrap anchorx="margin"/>
              </v:line>
            </w:pict>
          </mc:Fallback>
        </mc:AlternateContent>
      </w:r>
      <w:r w:rsidR="002F3698" w:rsidRPr="00E6099B">
        <w:rPr>
          <w:rFonts w:ascii="Palatino Linotype" w:eastAsia="Calibri" w:hAnsi="Palatino Linotype" w:cs="Arial"/>
          <w:color w:val="000000" w:themeColor="text1"/>
          <w:sz w:val="24"/>
          <w:szCs w:val="24"/>
          <w:lang w:val="es-ES" w:eastAsia="es-ES"/>
        </w:rPr>
        <w:t xml:space="preserve">Archivo informe justificado del Recurso 04388-2018.pdf: </w:t>
      </w:r>
    </w:p>
    <w:p w14:paraId="56C2453A" w14:textId="201B251E" w:rsidR="00B511B8" w:rsidRPr="00E6099B" w:rsidRDefault="00B511B8" w:rsidP="00E6099B">
      <w:pPr>
        <w:spacing w:after="240" w:line="360" w:lineRule="auto"/>
        <w:contextualSpacing/>
        <w:jc w:val="center"/>
        <w:rPr>
          <w:rFonts w:ascii="Palatino Linotype" w:eastAsia="Calibri" w:hAnsi="Palatino Linotype" w:cs="Arial"/>
          <w:color w:val="000000" w:themeColor="text1"/>
          <w:sz w:val="24"/>
          <w:szCs w:val="24"/>
          <w:lang w:val="es-ES" w:eastAsia="es-ES"/>
        </w:rPr>
      </w:pPr>
    </w:p>
    <w:p w14:paraId="75E6A905" w14:textId="34BF240E" w:rsidR="00B511B8" w:rsidRPr="00E6099B" w:rsidRDefault="00B511B8" w:rsidP="00E6099B">
      <w:pPr>
        <w:spacing w:line="360" w:lineRule="auto"/>
        <w:contextualSpacing/>
        <w:rPr>
          <w:rFonts w:ascii="Palatino Linotype" w:eastAsia="Calibri" w:hAnsi="Palatino Linotype" w:cs="Arial"/>
          <w:color w:val="000000" w:themeColor="text1"/>
          <w:sz w:val="24"/>
          <w:szCs w:val="24"/>
          <w:lang w:val="es-ES" w:eastAsia="es-ES"/>
        </w:rPr>
      </w:pPr>
    </w:p>
    <w:p w14:paraId="2CEF14B0" w14:textId="5F6F3786" w:rsidR="00B511B8" w:rsidRPr="00E6099B" w:rsidRDefault="00075676" w:rsidP="00E6099B">
      <w:pPr>
        <w:spacing w:line="360" w:lineRule="auto"/>
        <w:ind w:left="720"/>
        <w:contextualSpacing/>
        <w:rPr>
          <w:rFonts w:ascii="Palatino Linotype" w:eastAsia="Calibri" w:hAnsi="Palatino Linotype" w:cs="Arial"/>
          <w:color w:val="000000" w:themeColor="text1"/>
          <w:sz w:val="24"/>
          <w:szCs w:val="24"/>
          <w:lang w:val="es-ES" w:eastAsia="es-ES"/>
        </w:rPr>
      </w:pPr>
      <w:r w:rsidRPr="00075676">
        <w:rPr>
          <w:rFonts w:ascii="Palatino Linotype" w:eastAsia="Calibri" w:hAnsi="Palatino Linotype" w:cs="Arial"/>
          <w:noProof/>
          <w:color w:val="000000" w:themeColor="text1"/>
          <w:sz w:val="24"/>
          <w:szCs w:val="24"/>
          <w:lang w:eastAsia="es-MX"/>
        </w:rPr>
        <w:lastRenderedPageBreak/>
        <w:drawing>
          <wp:inline distT="0" distB="0" distL="0" distR="0" wp14:anchorId="13A3E10C" wp14:editId="5987C101">
            <wp:extent cx="5579745" cy="6517038"/>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9745" cy="6517038"/>
                    </a:xfrm>
                    <a:prstGeom prst="rect">
                      <a:avLst/>
                    </a:prstGeom>
                    <a:noFill/>
                    <a:ln>
                      <a:noFill/>
                    </a:ln>
                  </pic:spPr>
                </pic:pic>
              </a:graphicData>
            </a:graphic>
          </wp:inline>
        </w:drawing>
      </w:r>
    </w:p>
    <w:p w14:paraId="6AF95EC1" w14:textId="77777777" w:rsidR="002F3698" w:rsidRPr="00E6099B" w:rsidRDefault="002F3698" w:rsidP="00E6099B">
      <w:pPr>
        <w:spacing w:after="240" w:line="360" w:lineRule="auto"/>
        <w:contextualSpacing/>
        <w:jc w:val="both"/>
        <w:rPr>
          <w:rFonts w:ascii="Palatino Linotype" w:hAnsi="Palatino Linotype"/>
          <w:sz w:val="24"/>
          <w:szCs w:val="24"/>
          <w:lang w:val="es-ES"/>
        </w:rPr>
      </w:pPr>
      <w:r w:rsidRPr="00E6099B">
        <w:rPr>
          <w:rFonts w:ascii="Palatino Linotype" w:hAnsi="Palatino Linotype"/>
          <w:noProof/>
          <w:sz w:val="24"/>
          <w:szCs w:val="24"/>
          <w:lang w:eastAsia="es-MX"/>
        </w:rPr>
        <w:lastRenderedPageBreak/>
        <w:drawing>
          <wp:inline distT="0" distB="0" distL="0" distR="0" wp14:anchorId="60BBA122" wp14:editId="19219209">
            <wp:extent cx="5581934" cy="696658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687" t="12971" r="58655" b="20654"/>
                    <a:stretch/>
                  </pic:blipFill>
                  <pic:spPr bwMode="auto">
                    <a:xfrm>
                      <a:off x="0" y="0"/>
                      <a:ext cx="5603218" cy="6993149"/>
                    </a:xfrm>
                    <a:prstGeom prst="rect">
                      <a:avLst/>
                    </a:prstGeom>
                    <a:ln>
                      <a:noFill/>
                    </a:ln>
                    <a:extLst>
                      <a:ext uri="{53640926-AAD7-44D8-BBD7-CCE9431645EC}">
                        <a14:shadowObscured xmlns:a14="http://schemas.microsoft.com/office/drawing/2010/main"/>
                      </a:ext>
                    </a:extLst>
                  </pic:spPr>
                </pic:pic>
              </a:graphicData>
            </a:graphic>
          </wp:inline>
        </w:drawing>
      </w:r>
    </w:p>
    <w:p w14:paraId="7BB50281" w14:textId="77777777" w:rsidR="002F3698" w:rsidRPr="00E6099B" w:rsidRDefault="002F3698" w:rsidP="00E6099B">
      <w:pPr>
        <w:spacing w:after="240" w:line="360" w:lineRule="auto"/>
        <w:contextualSpacing/>
        <w:jc w:val="both"/>
        <w:rPr>
          <w:rFonts w:ascii="Palatino Linotype" w:hAnsi="Palatino Linotype"/>
          <w:sz w:val="24"/>
          <w:szCs w:val="24"/>
          <w:lang w:val="es-ES"/>
        </w:rPr>
      </w:pPr>
      <w:r w:rsidRPr="00E6099B">
        <w:rPr>
          <w:rFonts w:ascii="Palatino Linotype" w:hAnsi="Palatino Linotype"/>
          <w:noProof/>
          <w:sz w:val="24"/>
          <w:szCs w:val="24"/>
          <w:lang w:eastAsia="es-MX"/>
        </w:rPr>
        <w:lastRenderedPageBreak/>
        <w:drawing>
          <wp:inline distT="0" distB="0" distL="0" distR="0" wp14:anchorId="37EC2056" wp14:editId="78A15E80">
            <wp:extent cx="5595582" cy="7171126"/>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687" t="19456" r="59503" b="13082"/>
                    <a:stretch/>
                  </pic:blipFill>
                  <pic:spPr bwMode="auto">
                    <a:xfrm>
                      <a:off x="0" y="0"/>
                      <a:ext cx="5622589" cy="7205737"/>
                    </a:xfrm>
                    <a:prstGeom prst="rect">
                      <a:avLst/>
                    </a:prstGeom>
                    <a:ln>
                      <a:noFill/>
                    </a:ln>
                    <a:extLst>
                      <a:ext uri="{53640926-AAD7-44D8-BBD7-CCE9431645EC}">
                        <a14:shadowObscured xmlns:a14="http://schemas.microsoft.com/office/drawing/2010/main"/>
                      </a:ext>
                    </a:extLst>
                  </pic:spPr>
                </pic:pic>
              </a:graphicData>
            </a:graphic>
          </wp:inline>
        </w:drawing>
      </w:r>
    </w:p>
    <w:p w14:paraId="6A2DFA62" w14:textId="77777777" w:rsidR="002F3698" w:rsidRPr="00E6099B" w:rsidRDefault="002F3698" w:rsidP="00E6099B">
      <w:pPr>
        <w:spacing w:after="240" w:line="360" w:lineRule="auto"/>
        <w:contextualSpacing/>
        <w:jc w:val="both"/>
        <w:rPr>
          <w:rFonts w:ascii="Palatino Linotype" w:hAnsi="Palatino Linotype"/>
          <w:sz w:val="24"/>
          <w:szCs w:val="24"/>
          <w:lang w:val="es-ES"/>
        </w:rPr>
      </w:pPr>
      <w:r w:rsidRPr="00E6099B">
        <w:rPr>
          <w:rFonts w:ascii="Palatino Linotype" w:hAnsi="Palatino Linotype"/>
          <w:noProof/>
          <w:sz w:val="24"/>
          <w:szCs w:val="24"/>
          <w:lang w:eastAsia="es-MX"/>
        </w:rPr>
        <w:lastRenderedPageBreak/>
        <w:drawing>
          <wp:inline distT="0" distB="0" distL="0" distR="0" wp14:anchorId="61B35DD8" wp14:editId="3923FF5C">
            <wp:extent cx="5595582" cy="7273925"/>
            <wp:effectExtent l="0" t="0" r="571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053" t="16862" r="59746" b="14812"/>
                    <a:stretch/>
                  </pic:blipFill>
                  <pic:spPr bwMode="auto">
                    <a:xfrm>
                      <a:off x="0" y="0"/>
                      <a:ext cx="5620563" cy="7306398"/>
                    </a:xfrm>
                    <a:prstGeom prst="rect">
                      <a:avLst/>
                    </a:prstGeom>
                    <a:ln>
                      <a:noFill/>
                    </a:ln>
                    <a:extLst>
                      <a:ext uri="{53640926-AAD7-44D8-BBD7-CCE9431645EC}">
                        <a14:shadowObscured xmlns:a14="http://schemas.microsoft.com/office/drawing/2010/main"/>
                      </a:ext>
                    </a:extLst>
                  </pic:spPr>
                </pic:pic>
              </a:graphicData>
            </a:graphic>
          </wp:inline>
        </w:drawing>
      </w:r>
    </w:p>
    <w:p w14:paraId="00EB749F" w14:textId="77777777" w:rsidR="002F3698" w:rsidRPr="00E6099B" w:rsidRDefault="00AB0F56" w:rsidP="00E6099B">
      <w:pPr>
        <w:pStyle w:val="Prrafodelista"/>
        <w:numPr>
          <w:ilvl w:val="0"/>
          <w:numId w:val="1"/>
        </w:numPr>
        <w:spacing w:after="240" w:line="360" w:lineRule="auto"/>
        <w:ind w:left="851" w:right="616" w:firstLine="0"/>
        <w:jc w:val="both"/>
        <w:rPr>
          <w:rFonts w:ascii="Palatino Linotype" w:hAnsi="Palatino Linotype"/>
          <w:sz w:val="24"/>
          <w:szCs w:val="24"/>
          <w:lang w:val="es-ES"/>
        </w:rPr>
      </w:pPr>
      <w:r w:rsidRPr="00E6099B">
        <w:rPr>
          <w:rFonts w:ascii="Palatino Linotype" w:hAnsi="Palatino Linotype"/>
          <w:sz w:val="24"/>
          <w:szCs w:val="24"/>
          <w:lang w:val="es-ES"/>
        </w:rPr>
        <w:lastRenderedPageBreak/>
        <w:t>A</w:t>
      </w:r>
      <w:r w:rsidR="002F3698" w:rsidRPr="00E6099B">
        <w:rPr>
          <w:rFonts w:ascii="Palatino Linotype" w:hAnsi="Palatino Linotype"/>
          <w:sz w:val="24"/>
          <w:szCs w:val="24"/>
          <w:lang w:val="es-ES"/>
        </w:rPr>
        <w:t xml:space="preserve">rchivo </w:t>
      </w:r>
      <w:r w:rsidR="002F3698" w:rsidRPr="00E6099B">
        <w:rPr>
          <w:rFonts w:ascii="Palatino Linotype" w:hAnsi="Palatino Linotype"/>
          <w:b/>
          <w:sz w:val="24"/>
          <w:szCs w:val="24"/>
          <w:lang w:val="es-ES"/>
        </w:rPr>
        <w:t>Expediente Certificado 00215-2018.pdf</w:t>
      </w:r>
      <w:r w:rsidR="002F3698" w:rsidRPr="00E6099B">
        <w:rPr>
          <w:rFonts w:ascii="Palatino Linotype" w:hAnsi="Palatino Linotype"/>
          <w:sz w:val="24"/>
          <w:szCs w:val="24"/>
          <w:lang w:val="es-ES"/>
        </w:rPr>
        <w:t xml:space="preserve">: corresponde a todas actuaciones realizadas hasta la </w:t>
      </w:r>
      <w:r w:rsidR="00A737AD" w:rsidRPr="00E6099B">
        <w:rPr>
          <w:rFonts w:ascii="Palatino Linotype" w:hAnsi="Palatino Linotype"/>
          <w:sz w:val="24"/>
          <w:szCs w:val="24"/>
          <w:lang w:val="es-ES"/>
        </w:rPr>
        <w:t>admisión</w:t>
      </w:r>
      <w:r w:rsidR="002F3698" w:rsidRPr="00E6099B">
        <w:rPr>
          <w:rFonts w:ascii="Palatino Linotype" w:hAnsi="Palatino Linotype"/>
          <w:sz w:val="24"/>
          <w:szCs w:val="24"/>
          <w:lang w:val="es-ES"/>
        </w:rPr>
        <w:t xml:space="preserve"> del medio de </w:t>
      </w:r>
      <w:r w:rsidR="00A737AD" w:rsidRPr="00E6099B">
        <w:rPr>
          <w:rFonts w:ascii="Palatino Linotype" w:hAnsi="Palatino Linotype"/>
          <w:sz w:val="24"/>
          <w:szCs w:val="24"/>
          <w:lang w:val="es-ES"/>
        </w:rPr>
        <w:t>impugnación.</w:t>
      </w:r>
    </w:p>
    <w:p w14:paraId="63E5A444" w14:textId="77777777" w:rsidR="00AB0F56" w:rsidRPr="00E6099B" w:rsidRDefault="00AB0F56" w:rsidP="00E6099B">
      <w:pPr>
        <w:pStyle w:val="Prrafodelista"/>
        <w:spacing w:after="240" w:line="360" w:lineRule="auto"/>
        <w:ind w:left="851" w:right="616"/>
        <w:jc w:val="both"/>
        <w:rPr>
          <w:rFonts w:ascii="Palatino Linotype" w:hAnsi="Palatino Linotype"/>
          <w:sz w:val="24"/>
          <w:szCs w:val="24"/>
          <w:lang w:val="es-ES"/>
        </w:rPr>
      </w:pPr>
    </w:p>
    <w:p w14:paraId="7BDBC0DB" w14:textId="77777777" w:rsidR="00AB0F56" w:rsidRPr="00E6099B" w:rsidRDefault="00AB0F56" w:rsidP="00E6099B">
      <w:pPr>
        <w:pStyle w:val="Prrafodelista"/>
        <w:numPr>
          <w:ilvl w:val="0"/>
          <w:numId w:val="2"/>
        </w:numPr>
        <w:spacing w:after="240" w:line="360" w:lineRule="auto"/>
        <w:ind w:left="0" w:right="49" w:firstLine="0"/>
        <w:jc w:val="both"/>
        <w:rPr>
          <w:rFonts w:ascii="Palatino Linotype" w:hAnsi="Palatino Linotype"/>
          <w:sz w:val="24"/>
          <w:szCs w:val="24"/>
          <w:lang w:val="es-ES"/>
        </w:rPr>
      </w:pPr>
      <w:r w:rsidRPr="00E6099B">
        <w:rPr>
          <w:rFonts w:ascii="Palatino Linotype" w:hAnsi="Palatino Linotype"/>
          <w:sz w:val="24"/>
          <w:szCs w:val="24"/>
          <w:lang w:val="es-ES"/>
        </w:rPr>
        <w:t xml:space="preserve">Los días </w:t>
      </w:r>
      <w:r w:rsidRPr="00E6099B">
        <w:rPr>
          <w:rFonts w:ascii="Palatino Linotype" w:hAnsi="Palatino Linotype"/>
          <w:b/>
          <w:sz w:val="24"/>
          <w:szCs w:val="24"/>
          <w:lang w:val="es-ES"/>
        </w:rPr>
        <w:t>treinta (30) de noviembre y doce (12) de diciembre</w:t>
      </w:r>
      <w:r w:rsidRPr="00E6099B">
        <w:rPr>
          <w:rFonts w:ascii="Palatino Linotype" w:hAnsi="Palatino Linotype"/>
          <w:sz w:val="24"/>
          <w:szCs w:val="24"/>
          <w:lang w:val="es-ES"/>
        </w:rPr>
        <w:t xml:space="preserve"> de dos mil dieciocho, el solicitante presentó sus respectivas manifestaciones consiste</w:t>
      </w:r>
      <w:r w:rsidR="00C45F27" w:rsidRPr="00E6099B">
        <w:rPr>
          <w:rFonts w:ascii="Palatino Linotype" w:hAnsi="Palatino Linotype"/>
          <w:sz w:val="24"/>
          <w:szCs w:val="24"/>
          <w:lang w:val="es-ES"/>
        </w:rPr>
        <w:t>ntes</w:t>
      </w:r>
      <w:r w:rsidRPr="00E6099B">
        <w:rPr>
          <w:rFonts w:ascii="Palatino Linotype" w:hAnsi="Palatino Linotype"/>
          <w:sz w:val="24"/>
          <w:szCs w:val="24"/>
          <w:lang w:val="es-ES"/>
        </w:rPr>
        <w:t xml:space="preserve"> en  los archivos electrónicos Resolución00215IP-20180001.pdf y RECURSO</w:t>
      </w:r>
      <w:r w:rsidR="006F30E1" w:rsidRPr="00E6099B">
        <w:rPr>
          <w:rFonts w:ascii="Palatino Linotype" w:hAnsi="Palatino Linotype"/>
          <w:sz w:val="24"/>
          <w:szCs w:val="24"/>
          <w:lang w:val="es-ES"/>
        </w:rPr>
        <w:t xml:space="preserve"> </w:t>
      </w:r>
      <w:r w:rsidRPr="00E6099B">
        <w:rPr>
          <w:rFonts w:ascii="Palatino Linotype" w:hAnsi="Palatino Linotype"/>
          <w:sz w:val="24"/>
          <w:szCs w:val="24"/>
          <w:lang w:val="es-ES"/>
        </w:rPr>
        <w:t>REVISIÓN</w:t>
      </w:r>
      <w:r w:rsidR="006F30E1" w:rsidRPr="00E6099B">
        <w:rPr>
          <w:rFonts w:ascii="Palatino Linotype" w:hAnsi="Palatino Linotype"/>
          <w:sz w:val="24"/>
          <w:szCs w:val="24"/>
          <w:lang w:val="es-ES"/>
        </w:rPr>
        <w:t xml:space="preserve"> </w:t>
      </w:r>
      <w:r w:rsidRPr="00E6099B">
        <w:rPr>
          <w:rFonts w:ascii="Palatino Linotype" w:hAnsi="Palatino Linotype"/>
          <w:sz w:val="24"/>
          <w:szCs w:val="24"/>
          <w:lang w:val="es-ES"/>
        </w:rPr>
        <w:t>VS</w:t>
      </w:r>
      <w:r w:rsidR="006F30E1" w:rsidRPr="00E6099B">
        <w:rPr>
          <w:rFonts w:ascii="Palatino Linotype" w:hAnsi="Palatino Linotype"/>
          <w:sz w:val="24"/>
          <w:szCs w:val="24"/>
          <w:lang w:val="es-ES"/>
        </w:rPr>
        <w:t xml:space="preserve"> </w:t>
      </w:r>
      <w:r w:rsidRPr="00E6099B">
        <w:rPr>
          <w:rFonts w:ascii="Palatino Linotype" w:hAnsi="Palatino Linotype"/>
          <w:sz w:val="24"/>
          <w:szCs w:val="24"/>
          <w:lang w:val="es-ES"/>
        </w:rPr>
        <w:t>COODHEM04388.docx, mismos que se describen:</w:t>
      </w:r>
    </w:p>
    <w:p w14:paraId="38829C67" w14:textId="77777777" w:rsidR="00CD2311" w:rsidRPr="00E6099B" w:rsidRDefault="00CD2311" w:rsidP="00E6099B">
      <w:pPr>
        <w:pStyle w:val="Prrafodelista"/>
        <w:spacing w:after="240" w:line="360" w:lineRule="auto"/>
        <w:ind w:left="0" w:right="616"/>
        <w:jc w:val="both"/>
        <w:rPr>
          <w:rFonts w:ascii="Palatino Linotype" w:hAnsi="Palatino Linotype"/>
          <w:sz w:val="24"/>
          <w:szCs w:val="24"/>
          <w:lang w:val="es-ES"/>
        </w:rPr>
      </w:pPr>
    </w:p>
    <w:p w14:paraId="05B6E53A" w14:textId="77777777" w:rsidR="00AB0F56" w:rsidRPr="00E6099B" w:rsidRDefault="00AB0F56" w:rsidP="00E6099B">
      <w:pPr>
        <w:pStyle w:val="Prrafodelista"/>
        <w:numPr>
          <w:ilvl w:val="0"/>
          <w:numId w:val="1"/>
        </w:numPr>
        <w:spacing w:after="240" w:line="360" w:lineRule="auto"/>
        <w:ind w:right="49" w:hanging="218"/>
        <w:jc w:val="both"/>
        <w:rPr>
          <w:rFonts w:ascii="Palatino Linotype" w:hAnsi="Palatino Linotype"/>
          <w:sz w:val="24"/>
          <w:szCs w:val="24"/>
          <w:lang w:val="es-ES"/>
        </w:rPr>
      </w:pPr>
      <w:r w:rsidRPr="00E6099B">
        <w:rPr>
          <w:rFonts w:ascii="Palatino Linotype" w:hAnsi="Palatino Linotype"/>
          <w:sz w:val="24"/>
          <w:szCs w:val="24"/>
          <w:lang w:val="es-ES"/>
        </w:rPr>
        <w:t xml:space="preserve">Archivo </w:t>
      </w:r>
      <w:r w:rsidRPr="00E6099B">
        <w:rPr>
          <w:rFonts w:ascii="Palatino Linotype" w:hAnsi="Palatino Linotype"/>
          <w:b/>
          <w:sz w:val="24"/>
          <w:szCs w:val="24"/>
          <w:lang w:val="es-ES"/>
        </w:rPr>
        <w:t>Resolución00215IP-20180001.pdf</w:t>
      </w:r>
      <w:r w:rsidR="00CD2311" w:rsidRPr="00E6099B">
        <w:rPr>
          <w:rFonts w:ascii="Palatino Linotype" w:hAnsi="Palatino Linotype"/>
          <w:sz w:val="24"/>
          <w:szCs w:val="24"/>
          <w:lang w:val="es-ES"/>
        </w:rPr>
        <w:t>:</w:t>
      </w:r>
      <w:r w:rsidR="00EF2544" w:rsidRPr="00E6099B">
        <w:rPr>
          <w:rFonts w:ascii="Palatino Linotype" w:hAnsi="Palatino Linotype"/>
          <w:sz w:val="24"/>
          <w:szCs w:val="24"/>
          <w:lang w:val="es-ES"/>
        </w:rPr>
        <w:t xml:space="preserve"> contiene el acuerdo de clasificación de información confidencial que realizó el Sujeto Obligado y lo proporcionó en la respuesta.</w:t>
      </w:r>
    </w:p>
    <w:p w14:paraId="54849253" w14:textId="77777777" w:rsidR="00CD2311" w:rsidRPr="00E6099B" w:rsidRDefault="00CD2311" w:rsidP="00E6099B">
      <w:pPr>
        <w:pStyle w:val="Prrafodelista"/>
        <w:spacing w:after="240" w:line="360" w:lineRule="auto"/>
        <w:ind w:left="360" w:right="49" w:hanging="218"/>
        <w:jc w:val="both"/>
        <w:rPr>
          <w:rFonts w:ascii="Palatino Linotype" w:hAnsi="Palatino Linotype"/>
          <w:sz w:val="24"/>
          <w:szCs w:val="24"/>
          <w:lang w:val="es-ES"/>
        </w:rPr>
      </w:pPr>
    </w:p>
    <w:p w14:paraId="7CEE5317" w14:textId="77777777" w:rsidR="00CD2311" w:rsidRPr="00E6099B" w:rsidRDefault="00CD2311" w:rsidP="00E6099B">
      <w:pPr>
        <w:pStyle w:val="Prrafodelista"/>
        <w:numPr>
          <w:ilvl w:val="0"/>
          <w:numId w:val="1"/>
        </w:numPr>
        <w:spacing w:after="240" w:line="360" w:lineRule="auto"/>
        <w:ind w:right="49" w:hanging="218"/>
        <w:jc w:val="both"/>
        <w:rPr>
          <w:rFonts w:ascii="Palatino Linotype" w:hAnsi="Palatino Linotype"/>
          <w:sz w:val="24"/>
          <w:szCs w:val="24"/>
          <w:lang w:val="es-ES"/>
        </w:rPr>
      </w:pPr>
      <w:r w:rsidRPr="00E6099B">
        <w:rPr>
          <w:rFonts w:ascii="Palatino Linotype" w:hAnsi="Palatino Linotype"/>
          <w:sz w:val="24"/>
          <w:szCs w:val="24"/>
          <w:lang w:val="es-ES"/>
        </w:rPr>
        <w:t xml:space="preserve">Archivo </w:t>
      </w:r>
      <w:r w:rsidRPr="00E6099B">
        <w:rPr>
          <w:rFonts w:ascii="Palatino Linotype" w:hAnsi="Palatino Linotype"/>
          <w:b/>
          <w:sz w:val="24"/>
          <w:szCs w:val="24"/>
          <w:lang w:val="es-ES"/>
        </w:rPr>
        <w:t>RECURSOREVISIÓN</w:t>
      </w:r>
      <w:r w:rsidR="00C45F27" w:rsidRPr="00E6099B">
        <w:rPr>
          <w:rFonts w:ascii="Palatino Linotype" w:hAnsi="Palatino Linotype"/>
          <w:b/>
          <w:sz w:val="24"/>
          <w:szCs w:val="24"/>
          <w:lang w:val="es-ES"/>
        </w:rPr>
        <w:t xml:space="preserve"> </w:t>
      </w:r>
      <w:r w:rsidRPr="00E6099B">
        <w:rPr>
          <w:rFonts w:ascii="Palatino Linotype" w:hAnsi="Palatino Linotype"/>
          <w:b/>
          <w:sz w:val="24"/>
          <w:szCs w:val="24"/>
          <w:lang w:val="es-ES"/>
        </w:rPr>
        <w:t>VS</w:t>
      </w:r>
      <w:r w:rsidR="00C45F27" w:rsidRPr="00E6099B">
        <w:rPr>
          <w:rFonts w:ascii="Palatino Linotype" w:hAnsi="Palatino Linotype"/>
          <w:b/>
          <w:sz w:val="24"/>
          <w:szCs w:val="24"/>
          <w:lang w:val="es-ES"/>
        </w:rPr>
        <w:t xml:space="preserve"> </w:t>
      </w:r>
      <w:r w:rsidRPr="00E6099B">
        <w:rPr>
          <w:rFonts w:ascii="Palatino Linotype" w:hAnsi="Palatino Linotype"/>
          <w:b/>
          <w:sz w:val="24"/>
          <w:szCs w:val="24"/>
          <w:lang w:val="es-ES"/>
        </w:rPr>
        <w:t>COODHEM</w:t>
      </w:r>
      <w:r w:rsidR="00C45F27" w:rsidRPr="00E6099B">
        <w:rPr>
          <w:rFonts w:ascii="Palatino Linotype" w:hAnsi="Palatino Linotype"/>
          <w:b/>
          <w:sz w:val="24"/>
          <w:szCs w:val="24"/>
          <w:lang w:val="es-ES"/>
        </w:rPr>
        <w:t xml:space="preserve"> </w:t>
      </w:r>
      <w:r w:rsidRPr="00E6099B">
        <w:rPr>
          <w:rFonts w:ascii="Palatino Linotype" w:hAnsi="Palatino Linotype"/>
          <w:b/>
          <w:sz w:val="24"/>
          <w:szCs w:val="24"/>
          <w:lang w:val="es-ES"/>
        </w:rPr>
        <w:t>04388.docx</w:t>
      </w:r>
      <w:r w:rsidRPr="00E6099B">
        <w:rPr>
          <w:rFonts w:ascii="Palatino Linotype" w:hAnsi="Palatino Linotype"/>
          <w:sz w:val="24"/>
          <w:szCs w:val="24"/>
          <w:lang w:val="es-ES"/>
        </w:rPr>
        <w:t>:</w:t>
      </w:r>
      <w:r w:rsidR="00C45F27" w:rsidRPr="00E6099B">
        <w:rPr>
          <w:rFonts w:ascii="Palatino Linotype" w:hAnsi="Palatino Linotype"/>
          <w:sz w:val="24"/>
          <w:szCs w:val="24"/>
          <w:lang w:val="es-ES"/>
        </w:rPr>
        <w:t xml:space="preserve"> escrito dirigido al comisionado ponente, por medio del cual el solicitante manifiesta su inconformidad en cuanto al informe justificado que presenta el SUJETO OBLIGADO</w:t>
      </w:r>
      <w:r w:rsidR="0094235B" w:rsidRPr="00E6099B">
        <w:rPr>
          <w:rFonts w:ascii="Palatino Linotype" w:hAnsi="Palatino Linotype"/>
          <w:sz w:val="24"/>
          <w:szCs w:val="24"/>
          <w:lang w:val="es-ES"/>
        </w:rPr>
        <w:t>, haciendo referencia a lo siguiente:</w:t>
      </w:r>
    </w:p>
    <w:p w14:paraId="5DF68A7F" w14:textId="77777777" w:rsidR="0094235B" w:rsidRPr="00E6099B" w:rsidRDefault="0094235B" w:rsidP="00E6099B">
      <w:pPr>
        <w:pStyle w:val="Prrafodelista"/>
        <w:spacing w:line="360" w:lineRule="auto"/>
        <w:rPr>
          <w:rFonts w:ascii="Palatino Linotype" w:hAnsi="Palatino Linotype"/>
          <w:sz w:val="24"/>
          <w:szCs w:val="24"/>
          <w:lang w:val="es-ES"/>
        </w:rPr>
      </w:pPr>
    </w:p>
    <w:p w14:paraId="562C0EC4" w14:textId="77777777" w:rsidR="0094235B" w:rsidRPr="00E6099B" w:rsidRDefault="0094235B" w:rsidP="00E6099B">
      <w:pPr>
        <w:spacing w:line="360" w:lineRule="auto"/>
        <w:ind w:left="851" w:right="616"/>
        <w:jc w:val="both"/>
        <w:rPr>
          <w:rFonts w:ascii="Palatino Linotype" w:eastAsia="Calibri" w:hAnsi="Palatino Linotype" w:cs="Times New Roman"/>
          <w:i/>
          <w:szCs w:val="24"/>
        </w:rPr>
      </w:pPr>
      <w:r w:rsidRPr="00E6099B">
        <w:rPr>
          <w:rFonts w:ascii="Palatino Linotype" w:eastAsia="Calibri" w:hAnsi="Palatino Linotype" w:cs="Times New Roman"/>
          <w:i/>
          <w:szCs w:val="24"/>
        </w:rPr>
        <w:t xml:space="preserve">Con fundamento en lo dispuesto por el </w:t>
      </w:r>
      <w:r w:rsidRPr="00E6099B">
        <w:rPr>
          <w:rFonts w:ascii="Palatino Linotype" w:eastAsia="Calibri" w:hAnsi="Palatino Linotype" w:cs="Times New Roman"/>
          <w:b/>
          <w:i/>
          <w:szCs w:val="24"/>
        </w:rPr>
        <w:t xml:space="preserve">artículo 6 </w:t>
      </w:r>
      <w:proofErr w:type="gramStart"/>
      <w:r w:rsidRPr="00E6099B">
        <w:rPr>
          <w:rFonts w:ascii="Palatino Linotype" w:eastAsia="Calibri" w:hAnsi="Palatino Linotype" w:cs="Times New Roman"/>
          <w:b/>
          <w:i/>
          <w:szCs w:val="24"/>
        </w:rPr>
        <w:t>inciso</w:t>
      </w:r>
      <w:proofErr w:type="gramEnd"/>
      <w:r w:rsidRPr="00E6099B">
        <w:rPr>
          <w:rFonts w:ascii="Palatino Linotype" w:eastAsia="Calibri" w:hAnsi="Palatino Linotype" w:cs="Times New Roman"/>
          <w:b/>
          <w:i/>
          <w:szCs w:val="24"/>
        </w:rPr>
        <w:t xml:space="preserve"> A) y 8 de la Carta Magna</w:t>
      </w:r>
      <w:r w:rsidRPr="00E6099B">
        <w:rPr>
          <w:rFonts w:ascii="Palatino Linotype" w:eastAsia="Calibri" w:hAnsi="Palatino Linotype" w:cs="Times New Roman"/>
          <w:i/>
          <w:szCs w:val="24"/>
        </w:rPr>
        <w:t>, exijo al sujeto obligado mi derecho de acceso a la información siguiente:</w:t>
      </w:r>
    </w:p>
    <w:p w14:paraId="733F4CDE" w14:textId="77777777" w:rsidR="0094235B" w:rsidRPr="00E6099B" w:rsidRDefault="0094235B" w:rsidP="00E6099B">
      <w:pPr>
        <w:spacing w:line="360" w:lineRule="auto"/>
        <w:ind w:left="851" w:right="616"/>
        <w:jc w:val="both"/>
        <w:rPr>
          <w:rFonts w:ascii="Palatino Linotype" w:eastAsia="Calibri" w:hAnsi="Palatino Linotype" w:cs="Times New Roman"/>
          <w:i/>
          <w:szCs w:val="24"/>
        </w:rPr>
      </w:pPr>
      <w:r w:rsidRPr="00E6099B">
        <w:rPr>
          <w:rFonts w:ascii="Palatino Linotype" w:eastAsia="Calibri" w:hAnsi="Palatino Linotype" w:cs="Times New Roman"/>
          <w:i/>
          <w:szCs w:val="24"/>
        </w:rPr>
        <w:t xml:space="preserve">1.- Solicito que la CODHEM me proporcione los nombres de las personas aceptadas en la Tercera Promoción de la Especialidad en Derechos Humanos, para saber si se </w:t>
      </w:r>
      <w:r w:rsidRPr="00E6099B">
        <w:rPr>
          <w:rFonts w:ascii="Palatino Linotype" w:eastAsia="Calibri" w:hAnsi="Palatino Linotype" w:cs="Times New Roman"/>
          <w:i/>
          <w:szCs w:val="24"/>
        </w:rPr>
        <w:lastRenderedPageBreak/>
        <w:t>cumplió con la paridad de género a que están obligados a respetar; ya que la CODHEM está obligada a rendir cuentas de sus acciones y como sujeto obligado</w:t>
      </w:r>
      <w:r w:rsidRPr="00E6099B">
        <w:rPr>
          <w:rFonts w:ascii="Palatino Linotype" w:eastAsia="Calibri" w:hAnsi="Palatino Linotype" w:cs="Times New Roman"/>
          <w:szCs w:val="24"/>
        </w:rPr>
        <w:t xml:space="preserve"> </w:t>
      </w:r>
      <w:r w:rsidRPr="00E6099B">
        <w:rPr>
          <w:rFonts w:ascii="Palatino Linotype" w:eastAsia="Calibri" w:hAnsi="Palatino Linotype" w:cs="Times New Roman"/>
          <w:i/>
          <w:szCs w:val="24"/>
        </w:rPr>
        <w:t xml:space="preserve">debe documentar todo acto que derive de sus facultades, competencias o funciones, situación que no acontece ya que en todo momento </w:t>
      </w:r>
      <w:proofErr w:type="spellStart"/>
      <w:r w:rsidRPr="00E6099B">
        <w:rPr>
          <w:rFonts w:ascii="Palatino Linotype" w:eastAsia="Calibri" w:hAnsi="Palatino Linotype" w:cs="Times New Roman"/>
          <w:i/>
          <w:szCs w:val="24"/>
        </w:rPr>
        <w:t>a</w:t>
      </w:r>
      <w:proofErr w:type="spellEnd"/>
      <w:r w:rsidRPr="00E6099B">
        <w:rPr>
          <w:rFonts w:ascii="Palatino Linotype" w:eastAsia="Calibri" w:hAnsi="Palatino Linotype" w:cs="Times New Roman"/>
          <w:i/>
          <w:szCs w:val="24"/>
        </w:rPr>
        <w:t xml:space="preserve"> existido la negativa de rendir cuentas, con ello resulta que trata de ocultar información PÚBLICA sin obedecer el principio de máxima publicidad.  </w:t>
      </w:r>
    </w:p>
    <w:p w14:paraId="5E74CE6B" w14:textId="77777777" w:rsidR="0094235B" w:rsidRPr="00E6099B" w:rsidRDefault="0094235B" w:rsidP="00E6099B">
      <w:pPr>
        <w:spacing w:line="360" w:lineRule="auto"/>
        <w:ind w:left="851" w:right="616"/>
        <w:jc w:val="both"/>
        <w:rPr>
          <w:rFonts w:ascii="Palatino Linotype" w:eastAsia="Calibri" w:hAnsi="Palatino Linotype" w:cs="Times New Roman"/>
          <w:i/>
          <w:szCs w:val="24"/>
        </w:rPr>
      </w:pPr>
      <w:r w:rsidRPr="00E6099B">
        <w:rPr>
          <w:rFonts w:ascii="Palatino Linotype" w:eastAsia="Calibri" w:hAnsi="Palatino Linotype" w:cs="Times New Roman"/>
          <w:i/>
          <w:szCs w:val="24"/>
        </w:rPr>
        <w:t>2.- Solicito que la CODHEM me proporcione el acuerdo o el documento en el  que conste que cada persona aceptada en la Tercera Promoción de la Especialidad en Derechos Humanos, cumplió con todos los requisitos señalados en la Convocatoria.</w:t>
      </w:r>
    </w:p>
    <w:p w14:paraId="421FBCC2" w14:textId="77777777" w:rsidR="0094235B" w:rsidRPr="00E6099B" w:rsidRDefault="0094235B" w:rsidP="00E6099B">
      <w:pPr>
        <w:spacing w:line="360" w:lineRule="auto"/>
        <w:ind w:left="851" w:right="616"/>
        <w:jc w:val="both"/>
        <w:rPr>
          <w:rFonts w:ascii="Palatino Linotype" w:eastAsia="Calibri" w:hAnsi="Palatino Linotype" w:cs="Times New Roman"/>
          <w:i/>
          <w:szCs w:val="24"/>
        </w:rPr>
      </w:pPr>
      <w:r w:rsidRPr="00E6099B">
        <w:rPr>
          <w:rFonts w:ascii="Palatino Linotype" w:eastAsia="Calibri" w:hAnsi="Palatino Linotype" w:cs="Times New Roman"/>
          <w:i/>
          <w:szCs w:val="24"/>
        </w:rPr>
        <w:t xml:space="preserve">3.- Cabe señalar que la información solicitada fue previa a la inscripción de las personas aceptadas a la Especialidad, ya que al momento de publicar los folios aceptados, las personas no habían formalizado su inscripción, por lo que no había firmado el aviso de privacidad cada uno de ellos. </w:t>
      </w:r>
    </w:p>
    <w:p w14:paraId="569928CE" w14:textId="77777777" w:rsidR="0094235B" w:rsidRPr="00E6099B" w:rsidRDefault="0094235B" w:rsidP="00E6099B">
      <w:pPr>
        <w:spacing w:line="360" w:lineRule="auto"/>
        <w:ind w:left="851" w:right="616"/>
        <w:jc w:val="both"/>
        <w:rPr>
          <w:rFonts w:ascii="Palatino Linotype" w:eastAsia="Calibri" w:hAnsi="Palatino Linotype" w:cs="Times New Roman"/>
          <w:b/>
          <w:i/>
          <w:szCs w:val="24"/>
        </w:rPr>
      </w:pPr>
      <w:r w:rsidRPr="00E6099B">
        <w:rPr>
          <w:rFonts w:ascii="Palatino Linotype" w:eastAsia="Calibri" w:hAnsi="Palatino Linotype" w:cs="Times New Roman"/>
          <w:i/>
          <w:szCs w:val="24"/>
        </w:rPr>
        <w:t xml:space="preserve">Asimismo, Con fundamento en el artículo </w:t>
      </w:r>
      <w:r w:rsidRPr="00E6099B">
        <w:rPr>
          <w:rFonts w:ascii="Palatino Linotype" w:eastAsia="Calibri" w:hAnsi="Palatino Linotype" w:cs="Times New Roman"/>
          <w:b/>
          <w:i/>
          <w:szCs w:val="24"/>
        </w:rPr>
        <w:t>5 de la Constitución Política del Estado Libre y Soberano de México</w:t>
      </w:r>
      <w:r w:rsidRPr="00E6099B">
        <w:rPr>
          <w:rFonts w:ascii="Palatino Linotype" w:eastAsia="Calibri" w:hAnsi="Palatino Linotype" w:cs="Times New Roman"/>
          <w:i/>
          <w:szCs w:val="24"/>
        </w:rPr>
        <w:t xml:space="preserve"> y con el objeto de transparentar las acciones llevadas a cabo por la CODHEM , solicito que su información sea clara, veraz y de fácil acceso, por lo que requiero se implementen los mecanismos necesarios para proporcionarme la información solicitada, ya que la CODHEM es una instancia que como principio fundamental debe apegarse a lo dispuesto en </w:t>
      </w:r>
      <w:r w:rsidRPr="00E6099B">
        <w:rPr>
          <w:rFonts w:ascii="Palatino Linotype" w:eastAsia="Calibri" w:hAnsi="Palatino Linotype" w:cs="Times New Roman"/>
          <w:b/>
          <w:i/>
          <w:szCs w:val="24"/>
        </w:rPr>
        <w:t xml:space="preserve">el Sistema Interamericano de Derechos Humanos que concibe a mi derecho a acceder a la información solicitada como una prerrogativa fundamental </w:t>
      </w:r>
    </w:p>
    <w:p w14:paraId="4CBF47DE" w14:textId="77777777" w:rsidR="0094235B" w:rsidRPr="00E6099B" w:rsidRDefault="0094235B" w:rsidP="00E6099B">
      <w:pPr>
        <w:spacing w:line="360" w:lineRule="auto"/>
        <w:ind w:left="851" w:right="616"/>
        <w:jc w:val="both"/>
        <w:rPr>
          <w:rFonts w:ascii="Palatino Linotype" w:eastAsia="Calibri" w:hAnsi="Palatino Linotype" w:cs="Times New Roman"/>
          <w:i/>
          <w:szCs w:val="24"/>
        </w:rPr>
      </w:pPr>
      <w:r w:rsidRPr="00E6099B">
        <w:rPr>
          <w:rFonts w:ascii="Palatino Linotype" w:eastAsia="Calibri" w:hAnsi="Palatino Linotype" w:cs="Times New Roman"/>
          <w:i/>
          <w:szCs w:val="24"/>
        </w:rPr>
        <w:t>Por lo anteriormente expuesto, atentamente pido:</w:t>
      </w:r>
    </w:p>
    <w:p w14:paraId="6134F21A" w14:textId="77777777" w:rsidR="0094235B" w:rsidRPr="00E6099B" w:rsidRDefault="0094235B" w:rsidP="00E6099B">
      <w:pPr>
        <w:spacing w:line="360" w:lineRule="auto"/>
        <w:ind w:left="851" w:right="616"/>
        <w:jc w:val="both"/>
        <w:rPr>
          <w:rFonts w:ascii="Palatino Linotype" w:eastAsia="Calibri" w:hAnsi="Palatino Linotype" w:cs="Times New Roman"/>
          <w:i/>
          <w:szCs w:val="24"/>
        </w:rPr>
      </w:pPr>
      <w:r w:rsidRPr="00E6099B">
        <w:rPr>
          <w:rFonts w:ascii="Palatino Linotype" w:eastAsia="Calibri" w:hAnsi="Palatino Linotype" w:cs="Times New Roman"/>
          <w:b/>
          <w:i/>
          <w:szCs w:val="24"/>
        </w:rPr>
        <w:lastRenderedPageBreak/>
        <w:t xml:space="preserve">PRIMERO: </w:t>
      </w:r>
      <w:r w:rsidRPr="00E6099B">
        <w:rPr>
          <w:rFonts w:ascii="Palatino Linotype" w:eastAsia="Calibri" w:hAnsi="Palatino Linotype" w:cs="Times New Roman"/>
          <w:i/>
          <w:szCs w:val="24"/>
        </w:rPr>
        <w:t>Acordar de conformidad a lo solicitado por ser procedente conforme a derecho.</w:t>
      </w:r>
    </w:p>
    <w:p w14:paraId="4738C336" w14:textId="77777777" w:rsidR="0094235B" w:rsidRPr="00E6099B" w:rsidRDefault="0094235B" w:rsidP="00E6099B">
      <w:pPr>
        <w:spacing w:line="360" w:lineRule="auto"/>
        <w:ind w:left="851" w:right="616"/>
        <w:jc w:val="both"/>
        <w:rPr>
          <w:rFonts w:ascii="Palatino Linotype" w:eastAsia="Calibri" w:hAnsi="Palatino Linotype" w:cs="Times New Roman"/>
          <w:szCs w:val="24"/>
        </w:rPr>
      </w:pPr>
      <w:r w:rsidRPr="00E6099B">
        <w:rPr>
          <w:rFonts w:ascii="Palatino Linotype" w:eastAsia="Calibri" w:hAnsi="Palatino Linotype" w:cs="Times New Roman"/>
          <w:b/>
          <w:i/>
          <w:szCs w:val="24"/>
        </w:rPr>
        <w:t xml:space="preserve">SEGUNDO: </w:t>
      </w:r>
      <w:r w:rsidRPr="00E6099B">
        <w:rPr>
          <w:rFonts w:ascii="Palatino Linotype" w:eastAsia="Calibri" w:hAnsi="Palatino Linotype" w:cs="Times New Roman"/>
          <w:i/>
          <w:szCs w:val="24"/>
        </w:rPr>
        <w:t xml:space="preserve">Como órgano especializado, imparcial, responsable de garantizar el cumplimiento del derecho de acceso a la información pública, solicito que ante la negativa del sujeto obligado a proporcionarme la información solicitada sea sancionada en términos </w:t>
      </w:r>
      <w:proofErr w:type="gramStart"/>
      <w:r w:rsidRPr="00E6099B">
        <w:rPr>
          <w:rFonts w:ascii="Palatino Linotype" w:eastAsia="Calibri" w:hAnsi="Palatino Linotype" w:cs="Times New Roman"/>
          <w:i/>
          <w:szCs w:val="24"/>
        </w:rPr>
        <w:t>de los dispuesto</w:t>
      </w:r>
      <w:proofErr w:type="gramEnd"/>
      <w:r w:rsidRPr="00E6099B">
        <w:rPr>
          <w:rFonts w:ascii="Palatino Linotype" w:eastAsia="Calibri" w:hAnsi="Palatino Linotype" w:cs="Times New Roman"/>
          <w:i/>
          <w:szCs w:val="24"/>
        </w:rPr>
        <w:t xml:space="preserve"> por las leyes aplicables para tales efectos.</w:t>
      </w:r>
      <w:r w:rsidRPr="00E6099B">
        <w:rPr>
          <w:rFonts w:ascii="Palatino Linotype" w:eastAsia="Calibri" w:hAnsi="Palatino Linotype" w:cs="Times New Roman"/>
          <w:szCs w:val="24"/>
        </w:rPr>
        <w:t xml:space="preserve"> </w:t>
      </w:r>
    </w:p>
    <w:p w14:paraId="67A5BA71" w14:textId="77777777" w:rsidR="0094235B" w:rsidRPr="00E6099B" w:rsidRDefault="0094235B" w:rsidP="00E6099B">
      <w:pPr>
        <w:pStyle w:val="Prrafodelista"/>
        <w:spacing w:after="240" w:line="360" w:lineRule="auto"/>
        <w:ind w:left="360" w:right="616"/>
        <w:jc w:val="both"/>
        <w:rPr>
          <w:rFonts w:ascii="Palatino Linotype" w:hAnsi="Palatino Linotype"/>
          <w:sz w:val="24"/>
          <w:szCs w:val="24"/>
          <w:lang w:val="es-ES"/>
        </w:rPr>
      </w:pPr>
    </w:p>
    <w:p w14:paraId="5BEE7A5C" w14:textId="77777777" w:rsidR="0094235B" w:rsidRPr="00E6099B" w:rsidRDefault="0094235B" w:rsidP="00E6099B">
      <w:pPr>
        <w:pStyle w:val="Prrafodelista"/>
        <w:spacing w:line="360" w:lineRule="auto"/>
        <w:rPr>
          <w:rFonts w:ascii="Palatino Linotype" w:hAnsi="Palatino Linotype"/>
          <w:sz w:val="24"/>
          <w:szCs w:val="24"/>
          <w:lang w:val="es-ES"/>
        </w:rPr>
      </w:pPr>
    </w:p>
    <w:p w14:paraId="66D8F82E" w14:textId="77777777" w:rsidR="00B511B8" w:rsidRPr="00E6099B" w:rsidRDefault="00B511B8" w:rsidP="00E6099B">
      <w:pPr>
        <w:numPr>
          <w:ilvl w:val="0"/>
          <w:numId w:val="2"/>
        </w:numPr>
        <w:spacing w:after="240" w:line="360" w:lineRule="auto"/>
        <w:ind w:left="0" w:firstLine="0"/>
        <w:contextualSpacing/>
        <w:jc w:val="both"/>
        <w:rPr>
          <w:rFonts w:ascii="Palatino Linotype" w:hAnsi="Palatino Linotype"/>
          <w:sz w:val="24"/>
          <w:szCs w:val="24"/>
          <w:lang w:val="es-ES"/>
        </w:rPr>
      </w:pPr>
      <w:r w:rsidRPr="00E6099B">
        <w:rPr>
          <w:rFonts w:ascii="Palatino Linotype" w:eastAsia="Calibri" w:hAnsi="Palatino Linotype" w:cs="Arial"/>
          <w:color w:val="000000" w:themeColor="text1"/>
          <w:sz w:val="24"/>
          <w:szCs w:val="24"/>
          <w:lang w:val="es-ES" w:eastAsia="es-ES"/>
        </w:rPr>
        <w:t xml:space="preserve">El Comisionado Ponente decretó el cierre de instrucción mediante acuerdo de fecha </w:t>
      </w:r>
      <w:r w:rsidR="00A737AD" w:rsidRPr="00E6099B">
        <w:rPr>
          <w:rFonts w:ascii="Palatino Linotype" w:eastAsia="Calibri" w:hAnsi="Palatino Linotype" w:cs="Arial"/>
          <w:b/>
          <w:color w:val="000000" w:themeColor="text1"/>
          <w:sz w:val="24"/>
          <w:szCs w:val="24"/>
          <w:lang w:val="es-ES" w:eastAsia="es-ES"/>
        </w:rPr>
        <w:t>nueve (09) de enero</w:t>
      </w:r>
      <w:r w:rsidR="00A737AD" w:rsidRPr="00E6099B">
        <w:rPr>
          <w:rFonts w:ascii="Palatino Linotype" w:eastAsia="Calibri" w:hAnsi="Palatino Linotype" w:cs="Arial"/>
          <w:color w:val="000000" w:themeColor="text1"/>
          <w:sz w:val="24"/>
          <w:szCs w:val="24"/>
          <w:lang w:val="es-ES" w:eastAsia="es-ES"/>
        </w:rPr>
        <w:t xml:space="preserve"> de dos mil diecinueve</w:t>
      </w:r>
      <w:r w:rsidRPr="00E6099B">
        <w:rPr>
          <w:rFonts w:ascii="Palatino Linotype" w:eastAsia="Calibri" w:hAnsi="Palatino Linotype" w:cs="Arial"/>
          <w:color w:val="000000" w:themeColor="text1"/>
          <w:sz w:val="24"/>
          <w:szCs w:val="24"/>
          <w:lang w:val="es-ES" w:eastAsia="es-ES"/>
        </w:rPr>
        <w:t xml:space="preserve">, </w:t>
      </w:r>
      <w:r w:rsidRPr="00E6099B">
        <w:rPr>
          <w:rFonts w:ascii="Palatino Linotype" w:hAnsi="Palatino Linotype"/>
          <w:sz w:val="24"/>
          <w:szCs w:val="24"/>
          <w:lang w:val="es-ES"/>
        </w:rPr>
        <w:t xml:space="preserve">por lo que, ordenó turnar el expediente a resolución; </w:t>
      </w:r>
      <w:r w:rsidRPr="00E6099B">
        <w:rPr>
          <w:rFonts w:ascii="Palatino Linotype" w:hAnsi="Palatino Linotype"/>
          <w:sz w:val="24"/>
          <w:szCs w:val="24"/>
          <w:lang w:val="es-ES_tradnl"/>
        </w:rPr>
        <w:t xml:space="preserve">sin embargo, en fecha </w:t>
      </w:r>
      <w:r w:rsidR="00A737AD" w:rsidRPr="00E6099B">
        <w:rPr>
          <w:rFonts w:ascii="Palatino Linotype" w:hAnsi="Palatino Linotype"/>
          <w:b/>
          <w:sz w:val="24"/>
          <w:szCs w:val="24"/>
          <w:lang w:val="es-ES_tradnl"/>
        </w:rPr>
        <w:t>veintidós (22) de enero</w:t>
      </w:r>
      <w:r w:rsidRPr="00E6099B">
        <w:rPr>
          <w:rFonts w:ascii="Palatino Linotype" w:hAnsi="Palatino Linotype"/>
          <w:sz w:val="24"/>
          <w:szCs w:val="24"/>
          <w:lang w:val="es-ES_tradnl"/>
        </w:rPr>
        <w:t xml:space="preserve"> de la presente anualidad se solicitó la ampliación del plazo para efecto de emitir un mejor estudio del asunto,  por lo que no habiendo más que hacer constar, y - - -</w:t>
      </w:r>
    </w:p>
    <w:p w14:paraId="2CB5F7F8" w14:textId="77777777" w:rsidR="00B511B8" w:rsidRPr="00E6099B" w:rsidRDefault="00B511B8" w:rsidP="00E6099B">
      <w:pPr>
        <w:autoSpaceDE w:val="0"/>
        <w:autoSpaceDN w:val="0"/>
        <w:adjustRightInd w:val="0"/>
        <w:spacing w:after="240" w:line="360" w:lineRule="auto"/>
        <w:contextualSpacing/>
        <w:jc w:val="both"/>
        <w:rPr>
          <w:rFonts w:ascii="Palatino Linotype" w:eastAsia="Times New Roman" w:hAnsi="Palatino Linotype" w:cs="Arial"/>
          <w:i/>
          <w:sz w:val="24"/>
          <w:szCs w:val="24"/>
        </w:rPr>
      </w:pPr>
    </w:p>
    <w:p w14:paraId="5BF6B737" w14:textId="77777777" w:rsidR="00B511B8" w:rsidRPr="00E6099B" w:rsidRDefault="00B511B8" w:rsidP="00E6099B">
      <w:pPr>
        <w:keepNext/>
        <w:keepLines/>
        <w:spacing w:after="0" w:line="360" w:lineRule="auto"/>
        <w:jc w:val="center"/>
        <w:outlineLvl w:val="0"/>
        <w:rPr>
          <w:rFonts w:ascii="Palatino Linotype" w:eastAsia="MS Mincho" w:hAnsi="Palatino Linotype" w:cs="Times New Roman"/>
          <w:b/>
          <w:sz w:val="24"/>
          <w:szCs w:val="24"/>
          <w:lang w:val="es-ES_tradnl" w:eastAsia="es-ES"/>
        </w:rPr>
      </w:pPr>
      <w:bookmarkStart w:id="1" w:name="_Toc536706903"/>
      <w:r w:rsidRPr="00E6099B">
        <w:rPr>
          <w:rFonts w:ascii="Palatino Linotype" w:eastAsia="MS Mincho" w:hAnsi="Palatino Linotype" w:cs="Times New Roman"/>
          <w:b/>
          <w:sz w:val="24"/>
          <w:szCs w:val="24"/>
          <w:lang w:val="es-ES_tradnl" w:eastAsia="es-ES"/>
        </w:rPr>
        <w:t>CONSIDERANDO</w:t>
      </w:r>
      <w:bookmarkEnd w:id="1"/>
    </w:p>
    <w:p w14:paraId="22DF95D2" w14:textId="77777777" w:rsidR="00B511B8" w:rsidRPr="00E6099B" w:rsidRDefault="00B511B8" w:rsidP="00E6099B">
      <w:pPr>
        <w:spacing w:after="0" w:line="360" w:lineRule="auto"/>
        <w:rPr>
          <w:rFonts w:ascii="Palatino Linotype" w:eastAsia="MS Mincho" w:hAnsi="Palatino Linotype" w:cs="Times New Roman"/>
          <w:sz w:val="24"/>
          <w:szCs w:val="24"/>
        </w:rPr>
      </w:pPr>
    </w:p>
    <w:p w14:paraId="76834EC9" w14:textId="77777777" w:rsidR="00B511B8" w:rsidRPr="00E6099B" w:rsidRDefault="00B511B8" w:rsidP="00E6099B">
      <w:pPr>
        <w:keepNext/>
        <w:keepLines/>
        <w:spacing w:after="0" w:line="360" w:lineRule="auto"/>
        <w:outlineLvl w:val="1"/>
        <w:rPr>
          <w:rFonts w:ascii="Palatino Linotype" w:eastAsia="MS Gothic" w:hAnsi="Palatino Linotype" w:cs="Times New Roman"/>
          <w:b/>
          <w:sz w:val="24"/>
          <w:szCs w:val="24"/>
        </w:rPr>
      </w:pPr>
      <w:bookmarkStart w:id="2" w:name="_Toc536706904"/>
      <w:r w:rsidRPr="00E6099B">
        <w:rPr>
          <w:rFonts w:ascii="Palatino Linotype" w:eastAsia="MS Gothic" w:hAnsi="Palatino Linotype" w:cs="Times New Roman"/>
          <w:b/>
          <w:sz w:val="24"/>
          <w:szCs w:val="24"/>
        </w:rPr>
        <w:t>PRIMERO. De la competencia.</w:t>
      </w:r>
      <w:bookmarkEnd w:id="2"/>
    </w:p>
    <w:p w14:paraId="26726963" w14:textId="77777777" w:rsidR="00B511B8" w:rsidRPr="00E6099B" w:rsidRDefault="00B511B8" w:rsidP="00E6099B">
      <w:pPr>
        <w:keepNext/>
        <w:keepLines/>
        <w:spacing w:after="0" w:line="360" w:lineRule="auto"/>
        <w:outlineLvl w:val="1"/>
        <w:rPr>
          <w:rFonts w:ascii="Palatino Linotype" w:eastAsia="MS Gothic" w:hAnsi="Palatino Linotype" w:cs="Times New Roman"/>
          <w:b/>
          <w:sz w:val="24"/>
          <w:szCs w:val="24"/>
        </w:rPr>
      </w:pPr>
    </w:p>
    <w:p w14:paraId="0E41B1E4" w14:textId="77777777" w:rsidR="00B511B8" w:rsidRPr="00E6099B" w:rsidRDefault="00B511B8" w:rsidP="00E6099B">
      <w:pPr>
        <w:numPr>
          <w:ilvl w:val="0"/>
          <w:numId w:val="2"/>
        </w:numPr>
        <w:spacing w:after="240" w:line="360" w:lineRule="auto"/>
        <w:ind w:left="0" w:firstLine="0"/>
        <w:contextualSpacing/>
        <w:jc w:val="both"/>
        <w:rPr>
          <w:rFonts w:ascii="Palatino Linotype" w:eastAsia="MS Mincho" w:hAnsi="Palatino Linotype" w:cs="Times New Roman"/>
          <w:sz w:val="24"/>
          <w:szCs w:val="24"/>
          <w:lang w:val="es-ES_tradnl" w:eastAsia="es-ES"/>
        </w:rPr>
      </w:pPr>
      <w:r w:rsidRPr="00E6099B">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w:t>
      </w:r>
      <w:r w:rsidRPr="00E6099B">
        <w:rPr>
          <w:rFonts w:ascii="Palatino Linotype" w:eastAsia="Calibri" w:hAnsi="Palatino Linotype" w:cs="Times New Roman"/>
          <w:sz w:val="24"/>
          <w:szCs w:val="24"/>
          <w:lang w:val="es-ES" w:eastAsia="es-ES"/>
        </w:rPr>
        <w:lastRenderedPageBreak/>
        <w:t xml:space="preserve">A, fracción IV de la </w:t>
      </w:r>
      <w:r w:rsidRPr="00E6099B">
        <w:rPr>
          <w:rFonts w:ascii="Palatino Linotype" w:eastAsia="Calibri" w:hAnsi="Palatino Linotype" w:cs="Times New Roman"/>
          <w:b/>
          <w:sz w:val="24"/>
          <w:szCs w:val="24"/>
          <w:lang w:val="es-ES" w:eastAsia="es-ES"/>
        </w:rPr>
        <w:t>Constitución Política de los Estados Unidos Mexicanos</w:t>
      </w:r>
      <w:r w:rsidRPr="00E6099B">
        <w:rPr>
          <w:rFonts w:ascii="Palatino Linotype" w:eastAsia="Calibri" w:hAnsi="Palatino Linotype" w:cs="Times New Roman"/>
          <w:sz w:val="24"/>
          <w:szCs w:val="24"/>
          <w:lang w:val="es-ES" w:eastAsia="es-ES"/>
        </w:rPr>
        <w:t xml:space="preserve">; </w:t>
      </w:r>
      <w:r w:rsidRPr="00E6099B">
        <w:rPr>
          <w:rFonts w:ascii="Palatino Linotype" w:hAnsi="Palatino Linotype" w:cs="Arial"/>
          <w:bCs/>
          <w:color w:val="222222"/>
          <w:sz w:val="24"/>
          <w:szCs w:val="24"/>
          <w:lang w:val="es-ES"/>
        </w:rPr>
        <w:t>5, párrafos vigésimo, vigésimo primero y vigésimo segundo fracciones IV y V </w:t>
      </w:r>
      <w:r w:rsidRPr="00E6099B">
        <w:rPr>
          <w:rFonts w:ascii="Palatino Linotype" w:eastAsia="Calibri" w:hAnsi="Palatino Linotype" w:cs="Times New Roman"/>
          <w:sz w:val="24"/>
          <w:szCs w:val="24"/>
          <w:lang w:val="es-ES" w:eastAsia="es-ES"/>
        </w:rPr>
        <w:t xml:space="preserve"> de la </w:t>
      </w:r>
      <w:r w:rsidRPr="00E6099B">
        <w:rPr>
          <w:rFonts w:ascii="Palatino Linotype" w:eastAsia="Calibri" w:hAnsi="Palatino Linotype" w:cs="Times New Roman"/>
          <w:b/>
          <w:sz w:val="24"/>
          <w:szCs w:val="24"/>
          <w:lang w:val="es-ES" w:eastAsia="es-ES"/>
        </w:rPr>
        <w:t>Constitución Política del Estado Libre y Soberano de México</w:t>
      </w:r>
      <w:r w:rsidRPr="00E6099B">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E6099B">
        <w:rPr>
          <w:rFonts w:ascii="Palatino Linotype" w:eastAsia="Calibri" w:hAnsi="Palatino Linotype" w:cs="Arial"/>
          <w:sz w:val="24"/>
          <w:szCs w:val="24"/>
          <w:lang w:val="es-ES" w:eastAsia="es-ES"/>
        </w:rPr>
        <w:t xml:space="preserve">de la </w:t>
      </w:r>
      <w:r w:rsidRPr="00E6099B">
        <w:rPr>
          <w:rFonts w:ascii="Palatino Linotype" w:eastAsia="Calibri" w:hAnsi="Palatino Linotype" w:cs="Arial"/>
          <w:b/>
          <w:sz w:val="24"/>
          <w:szCs w:val="24"/>
          <w:lang w:val="es-ES" w:eastAsia="es-ES"/>
        </w:rPr>
        <w:t>Ley de Transparencia y Acceso a la Información Pública del Estado de México y Municipios</w:t>
      </w:r>
      <w:r w:rsidRPr="00E6099B">
        <w:rPr>
          <w:rFonts w:ascii="Palatino Linotype" w:eastAsia="Calibri" w:hAnsi="Palatino Linotype" w:cs="Arial"/>
          <w:sz w:val="24"/>
          <w:szCs w:val="24"/>
          <w:lang w:val="es-ES" w:eastAsia="es-ES"/>
        </w:rPr>
        <w:t xml:space="preserve">; </w:t>
      </w:r>
      <w:r w:rsidRPr="00E6099B">
        <w:rPr>
          <w:rFonts w:ascii="Palatino Linotype" w:eastAsia="Calibri" w:hAnsi="Palatino Linotype" w:cs="Arial"/>
          <w:b/>
          <w:sz w:val="24"/>
          <w:szCs w:val="24"/>
          <w:lang w:val="es-ES" w:eastAsia="es-ES"/>
        </w:rPr>
        <w:t>7, 9 fracciones I y XXIV, y 11</w:t>
      </w:r>
      <w:r w:rsidRPr="00E6099B">
        <w:rPr>
          <w:rFonts w:ascii="Palatino Linotype" w:eastAsia="Calibri" w:hAnsi="Palatino Linotype" w:cs="Arial"/>
          <w:sz w:val="24"/>
          <w:szCs w:val="24"/>
          <w:lang w:val="es-ES" w:eastAsia="es-ES"/>
        </w:rPr>
        <w:t xml:space="preserve"> del </w:t>
      </w:r>
      <w:r w:rsidRPr="00E6099B">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E6099B">
        <w:rPr>
          <w:rFonts w:ascii="Palatino Linotype" w:eastAsia="MS Mincho" w:hAnsi="Palatino Linotype" w:cs="Times New Roman"/>
          <w:sz w:val="24"/>
          <w:szCs w:val="24"/>
          <w:lang w:val="es-ES_tradnl" w:eastAsia="es-ES"/>
        </w:rPr>
        <w:t>.</w:t>
      </w:r>
    </w:p>
    <w:p w14:paraId="095230C7" w14:textId="77777777" w:rsidR="00B511B8" w:rsidRPr="00E6099B" w:rsidRDefault="00B511B8" w:rsidP="00E6099B">
      <w:pPr>
        <w:spacing w:after="240" w:line="360" w:lineRule="auto"/>
        <w:ind w:left="426"/>
        <w:contextualSpacing/>
        <w:jc w:val="both"/>
        <w:rPr>
          <w:rFonts w:ascii="Palatino Linotype" w:eastAsia="MS Mincho" w:hAnsi="Palatino Linotype" w:cs="Times New Roman"/>
          <w:sz w:val="24"/>
          <w:szCs w:val="24"/>
          <w:lang w:val="es-ES_tradnl" w:eastAsia="es-ES"/>
        </w:rPr>
      </w:pPr>
    </w:p>
    <w:p w14:paraId="3125F791" w14:textId="77777777" w:rsidR="00B511B8" w:rsidRPr="00E6099B" w:rsidRDefault="00B511B8" w:rsidP="00E6099B">
      <w:pPr>
        <w:keepNext/>
        <w:keepLines/>
        <w:spacing w:after="0" w:line="360" w:lineRule="auto"/>
        <w:outlineLvl w:val="1"/>
        <w:rPr>
          <w:rFonts w:ascii="Palatino Linotype" w:eastAsia="MS Gothic" w:hAnsi="Palatino Linotype" w:cs="Times New Roman"/>
          <w:b/>
          <w:sz w:val="24"/>
          <w:szCs w:val="24"/>
        </w:rPr>
      </w:pPr>
      <w:bookmarkStart w:id="3" w:name="_Toc536706905"/>
      <w:r w:rsidRPr="00E6099B">
        <w:rPr>
          <w:rFonts w:ascii="Palatino Linotype" w:eastAsia="MS Gothic" w:hAnsi="Palatino Linotype" w:cs="Times New Roman"/>
          <w:b/>
          <w:sz w:val="24"/>
          <w:szCs w:val="24"/>
        </w:rPr>
        <w:t>SEGUNDO. De la oportunidad y procedencia.</w:t>
      </w:r>
      <w:bookmarkEnd w:id="3"/>
    </w:p>
    <w:p w14:paraId="18975523" w14:textId="77777777" w:rsidR="00B511B8" w:rsidRPr="00E6099B" w:rsidRDefault="00B511B8" w:rsidP="00E6099B">
      <w:pPr>
        <w:keepNext/>
        <w:keepLines/>
        <w:spacing w:after="0" w:line="360" w:lineRule="auto"/>
        <w:outlineLvl w:val="1"/>
        <w:rPr>
          <w:rFonts w:ascii="Palatino Linotype" w:eastAsia="MS Gothic" w:hAnsi="Palatino Linotype" w:cs="Times New Roman"/>
          <w:b/>
          <w:sz w:val="24"/>
          <w:szCs w:val="24"/>
        </w:rPr>
      </w:pPr>
    </w:p>
    <w:p w14:paraId="019A00CD" w14:textId="77777777" w:rsidR="006A35A6" w:rsidRPr="00E6099B" w:rsidRDefault="00B511B8" w:rsidP="00E6099B">
      <w:pPr>
        <w:numPr>
          <w:ilvl w:val="0"/>
          <w:numId w:val="2"/>
        </w:numPr>
        <w:spacing w:after="240" w:line="360" w:lineRule="auto"/>
        <w:ind w:left="0" w:firstLine="0"/>
        <w:contextualSpacing/>
        <w:jc w:val="both"/>
        <w:rPr>
          <w:rFonts w:ascii="Palatino Linotype" w:eastAsia="Calibri" w:hAnsi="Palatino Linotype" w:cs="Times New Roman"/>
          <w:sz w:val="24"/>
          <w:szCs w:val="24"/>
          <w:lang w:val="es-ES" w:eastAsia="es-ES"/>
        </w:rPr>
      </w:pPr>
      <w:r w:rsidRPr="00E6099B">
        <w:rPr>
          <w:rFonts w:ascii="Palatino Linotype" w:eastAsia="Calibri" w:hAnsi="Palatino Linotype" w:cs="Arial"/>
          <w:sz w:val="24"/>
          <w:szCs w:val="24"/>
        </w:rPr>
        <w:t xml:space="preserve">El  medios de impugnación fue presentado a través del </w:t>
      </w:r>
      <w:r w:rsidRPr="00E6099B">
        <w:rPr>
          <w:rFonts w:ascii="Palatino Linotype" w:eastAsia="Calibri" w:hAnsi="Palatino Linotype" w:cs="Arial"/>
          <w:b/>
          <w:sz w:val="24"/>
          <w:szCs w:val="24"/>
        </w:rPr>
        <w:t>SAIMEX,</w:t>
      </w:r>
      <w:r w:rsidRPr="00E6099B">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E6099B">
        <w:rPr>
          <w:rFonts w:ascii="Palatino Linotype" w:eastAsia="Calibri" w:hAnsi="Palatino Linotype" w:cs="Arial"/>
          <w:b/>
          <w:sz w:val="24"/>
          <w:szCs w:val="24"/>
        </w:rPr>
        <w:t>SUJETO OBLIGADO</w:t>
      </w:r>
      <w:r w:rsidRPr="00E6099B">
        <w:rPr>
          <w:rFonts w:ascii="Palatino Linotype" w:eastAsia="Calibri" w:hAnsi="Palatino Linotype" w:cs="Arial"/>
          <w:sz w:val="24"/>
          <w:szCs w:val="24"/>
        </w:rPr>
        <w:t xml:space="preserve"> entregó su respuesta el día </w:t>
      </w:r>
      <w:r w:rsidR="00A737AD" w:rsidRPr="00E6099B">
        <w:rPr>
          <w:rFonts w:ascii="Palatino Linotype" w:eastAsia="Calibri" w:hAnsi="Palatino Linotype" w:cs="Arial"/>
          <w:b/>
          <w:sz w:val="24"/>
          <w:szCs w:val="24"/>
        </w:rPr>
        <w:t>trece (13</w:t>
      </w:r>
      <w:r w:rsidRPr="00E6099B">
        <w:rPr>
          <w:rFonts w:ascii="Palatino Linotype" w:eastAsia="Calibri" w:hAnsi="Palatino Linotype" w:cs="Arial"/>
          <w:b/>
          <w:sz w:val="24"/>
          <w:szCs w:val="24"/>
        </w:rPr>
        <w:t xml:space="preserve">) de </w:t>
      </w:r>
      <w:r w:rsidR="00A737AD" w:rsidRPr="00E6099B">
        <w:rPr>
          <w:rFonts w:ascii="Palatino Linotype" w:eastAsia="Calibri" w:hAnsi="Palatino Linotype" w:cs="Arial"/>
          <w:b/>
          <w:sz w:val="24"/>
          <w:szCs w:val="24"/>
        </w:rPr>
        <w:t>noviembre</w:t>
      </w:r>
      <w:r w:rsidRPr="00E6099B">
        <w:rPr>
          <w:rFonts w:ascii="Palatino Linotype" w:eastAsia="Calibri" w:hAnsi="Palatino Linotype" w:cs="Arial"/>
          <w:b/>
          <w:sz w:val="24"/>
          <w:szCs w:val="24"/>
        </w:rPr>
        <w:t xml:space="preserve"> </w:t>
      </w:r>
      <w:r w:rsidRPr="00E6099B">
        <w:rPr>
          <w:rFonts w:ascii="Palatino Linotype" w:eastAsia="Calibri" w:hAnsi="Palatino Linotype" w:cs="Arial"/>
          <w:sz w:val="24"/>
          <w:szCs w:val="24"/>
        </w:rPr>
        <w:t xml:space="preserve">dos mil dieciocho, </w:t>
      </w:r>
      <w:r w:rsidRPr="00E6099B">
        <w:rPr>
          <w:rFonts w:ascii="Palatino Linotype" w:hAnsi="Palatino Linotype" w:cs="Arial"/>
          <w:sz w:val="24"/>
          <w:szCs w:val="24"/>
        </w:rPr>
        <w:t xml:space="preserve">de tal forma que el plazo para interponer el recurso transcurrió del día </w:t>
      </w:r>
      <w:r w:rsidR="00A737AD" w:rsidRPr="00E6099B">
        <w:rPr>
          <w:rFonts w:ascii="Palatino Linotype" w:hAnsi="Palatino Linotype" w:cs="Arial"/>
          <w:b/>
          <w:sz w:val="24"/>
          <w:szCs w:val="24"/>
        </w:rPr>
        <w:t>catorce</w:t>
      </w:r>
      <w:r w:rsidRPr="00E6099B">
        <w:rPr>
          <w:rFonts w:ascii="Palatino Linotype" w:hAnsi="Palatino Linotype" w:cs="Arial"/>
          <w:b/>
          <w:sz w:val="24"/>
          <w:szCs w:val="24"/>
        </w:rPr>
        <w:t xml:space="preserve"> (</w:t>
      </w:r>
      <w:r w:rsidR="00A737AD" w:rsidRPr="00E6099B">
        <w:rPr>
          <w:rFonts w:ascii="Palatino Linotype" w:hAnsi="Palatino Linotype" w:cs="Arial"/>
          <w:b/>
          <w:sz w:val="24"/>
          <w:szCs w:val="24"/>
        </w:rPr>
        <w:t>14</w:t>
      </w:r>
      <w:r w:rsidRPr="00E6099B">
        <w:rPr>
          <w:rFonts w:ascii="Palatino Linotype" w:hAnsi="Palatino Linotype" w:cs="Arial"/>
          <w:b/>
          <w:sz w:val="24"/>
          <w:szCs w:val="24"/>
        </w:rPr>
        <w:t>)</w:t>
      </w:r>
      <w:r w:rsidRPr="00E6099B">
        <w:rPr>
          <w:rFonts w:ascii="Palatino Linotype" w:hAnsi="Palatino Linotype" w:cs="Arial"/>
          <w:sz w:val="24"/>
          <w:szCs w:val="24"/>
        </w:rPr>
        <w:t xml:space="preserve"> </w:t>
      </w:r>
      <w:r w:rsidRPr="00E6099B">
        <w:rPr>
          <w:rFonts w:ascii="Palatino Linotype" w:eastAsia="Calibri" w:hAnsi="Palatino Linotype" w:cs="Times New Roman"/>
          <w:sz w:val="24"/>
          <w:szCs w:val="24"/>
          <w:lang w:val="es-ES" w:eastAsia="es-ES"/>
        </w:rPr>
        <w:t xml:space="preserve">de </w:t>
      </w:r>
      <w:r w:rsidR="00A737AD" w:rsidRPr="00E6099B">
        <w:rPr>
          <w:rFonts w:ascii="Palatino Linotype" w:eastAsia="Calibri" w:hAnsi="Palatino Linotype" w:cs="Times New Roman"/>
          <w:b/>
          <w:sz w:val="24"/>
          <w:szCs w:val="24"/>
          <w:lang w:val="es-ES" w:eastAsia="es-ES"/>
        </w:rPr>
        <w:t>noviembre</w:t>
      </w:r>
      <w:r w:rsidRPr="00E6099B">
        <w:rPr>
          <w:rFonts w:ascii="Palatino Linotype" w:eastAsia="Calibri" w:hAnsi="Palatino Linotype" w:cs="Times New Roman"/>
          <w:sz w:val="24"/>
          <w:szCs w:val="24"/>
          <w:lang w:val="es-ES" w:eastAsia="es-ES"/>
        </w:rPr>
        <w:t xml:space="preserve"> al </w:t>
      </w:r>
      <w:r w:rsidR="00A737AD" w:rsidRPr="00E6099B">
        <w:rPr>
          <w:rFonts w:ascii="Palatino Linotype" w:eastAsia="Calibri" w:hAnsi="Palatino Linotype" w:cs="Times New Roman"/>
          <w:b/>
          <w:sz w:val="24"/>
          <w:szCs w:val="24"/>
          <w:lang w:val="es-ES" w:eastAsia="es-ES"/>
        </w:rPr>
        <w:t>cinco</w:t>
      </w:r>
      <w:r w:rsidRPr="00E6099B">
        <w:rPr>
          <w:rFonts w:ascii="Palatino Linotype" w:eastAsia="Calibri" w:hAnsi="Palatino Linotype" w:cs="Times New Roman"/>
          <w:b/>
          <w:sz w:val="24"/>
          <w:szCs w:val="24"/>
          <w:lang w:val="es-ES" w:eastAsia="es-ES"/>
        </w:rPr>
        <w:t xml:space="preserve"> </w:t>
      </w:r>
      <w:r w:rsidR="00A737AD" w:rsidRPr="00E6099B">
        <w:rPr>
          <w:rFonts w:ascii="Palatino Linotype" w:eastAsia="Calibri" w:hAnsi="Palatino Linotype" w:cs="Times New Roman"/>
          <w:b/>
          <w:sz w:val="24"/>
          <w:szCs w:val="24"/>
          <w:lang w:val="es-ES" w:eastAsia="es-ES"/>
        </w:rPr>
        <w:t>(05</w:t>
      </w:r>
      <w:r w:rsidRPr="00E6099B">
        <w:rPr>
          <w:rFonts w:ascii="Palatino Linotype" w:eastAsia="Calibri" w:hAnsi="Palatino Linotype" w:cs="Times New Roman"/>
          <w:sz w:val="24"/>
          <w:szCs w:val="24"/>
          <w:lang w:val="es-ES" w:eastAsia="es-ES"/>
        </w:rPr>
        <w:t>) de</w:t>
      </w:r>
      <w:r w:rsidR="00A737AD" w:rsidRPr="00E6099B">
        <w:rPr>
          <w:rFonts w:ascii="Palatino Linotype" w:eastAsia="Calibri" w:hAnsi="Palatino Linotype" w:cs="Times New Roman"/>
          <w:sz w:val="24"/>
          <w:szCs w:val="24"/>
          <w:lang w:val="es-ES" w:eastAsia="es-ES"/>
        </w:rPr>
        <w:t xml:space="preserve"> diciembre</w:t>
      </w:r>
      <w:r w:rsidRPr="00E6099B">
        <w:rPr>
          <w:rFonts w:ascii="Palatino Linotype" w:eastAsia="Calibri" w:hAnsi="Palatino Linotype" w:cs="Times New Roman"/>
          <w:sz w:val="24"/>
          <w:szCs w:val="24"/>
          <w:lang w:val="es-ES" w:eastAsia="es-ES"/>
        </w:rPr>
        <w:t xml:space="preserve"> de dos mil dieciocho</w:t>
      </w:r>
      <w:r w:rsidRPr="00E6099B">
        <w:rPr>
          <w:rFonts w:ascii="Palatino Linotype" w:hAnsi="Palatino Linotype" w:cs="Arial"/>
          <w:sz w:val="24"/>
          <w:szCs w:val="24"/>
        </w:rPr>
        <w:t xml:space="preserve">; en consecuencia, presentó sus inconformidades el día </w:t>
      </w:r>
      <w:r w:rsidR="00A737AD" w:rsidRPr="00E6099B">
        <w:rPr>
          <w:rFonts w:ascii="Palatino Linotype" w:hAnsi="Palatino Linotype" w:cs="Arial"/>
          <w:b/>
          <w:sz w:val="24"/>
          <w:szCs w:val="24"/>
        </w:rPr>
        <w:t>veintiuno</w:t>
      </w:r>
      <w:r w:rsidRPr="00E6099B">
        <w:rPr>
          <w:rFonts w:ascii="Palatino Linotype" w:hAnsi="Palatino Linotype" w:cs="Arial"/>
          <w:b/>
          <w:sz w:val="24"/>
          <w:szCs w:val="24"/>
        </w:rPr>
        <w:t xml:space="preserve"> (2</w:t>
      </w:r>
      <w:r w:rsidR="00A737AD" w:rsidRPr="00E6099B">
        <w:rPr>
          <w:rFonts w:ascii="Palatino Linotype" w:hAnsi="Palatino Linotype" w:cs="Arial"/>
          <w:b/>
          <w:sz w:val="24"/>
          <w:szCs w:val="24"/>
        </w:rPr>
        <w:t>1) de noviembre</w:t>
      </w:r>
      <w:r w:rsidRPr="00E6099B">
        <w:rPr>
          <w:rFonts w:ascii="Palatino Linotype" w:eastAsia="Calibri" w:hAnsi="Palatino Linotype" w:cs="Times New Roman"/>
          <w:sz w:val="24"/>
          <w:szCs w:val="24"/>
          <w:lang w:val="es-ES" w:eastAsia="es-ES"/>
        </w:rPr>
        <w:t xml:space="preserve"> </w:t>
      </w:r>
      <w:r w:rsidRPr="00E6099B">
        <w:rPr>
          <w:rFonts w:ascii="Palatino Linotype" w:hAnsi="Palatino Linotype" w:cs="Arial"/>
          <w:sz w:val="24"/>
          <w:szCs w:val="24"/>
        </w:rPr>
        <w:t xml:space="preserve">de dos mil dieciocho, éste se encuentran dentro de los márgenes temporales previstos en el artículo 178 de la </w:t>
      </w:r>
      <w:r w:rsidRPr="00E6099B">
        <w:rPr>
          <w:rFonts w:ascii="Palatino Linotype" w:hAnsi="Palatino Linotype" w:cs="Arial"/>
          <w:b/>
          <w:sz w:val="24"/>
          <w:szCs w:val="24"/>
        </w:rPr>
        <w:t>Ley de Transparencia y Acceso a la Información Pública del Estado de México y Municipios</w:t>
      </w:r>
      <w:r w:rsidRPr="00E6099B">
        <w:rPr>
          <w:rFonts w:ascii="Palatino Linotype" w:hAnsi="Palatino Linotype" w:cs="Arial"/>
          <w:sz w:val="24"/>
          <w:szCs w:val="24"/>
        </w:rPr>
        <w:t>.</w:t>
      </w:r>
    </w:p>
    <w:p w14:paraId="5FA65C3E" w14:textId="77777777" w:rsidR="006A35A6" w:rsidRPr="00E6099B" w:rsidRDefault="006A35A6" w:rsidP="00E6099B">
      <w:pPr>
        <w:spacing w:after="240" w:line="360" w:lineRule="auto"/>
        <w:contextualSpacing/>
        <w:jc w:val="both"/>
        <w:rPr>
          <w:rFonts w:ascii="Palatino Linotype" w:eastAsia="Calibri" w:hAnsi="Palatino Linotype" w:cs="Times New Roman"/>
          <w:sz w:val="24"/>
          <w:szCs w:val="24"/>
          <w:lang w:val="es-ES" w:eastAsia="es-ES"/>
        </w:rPr>
      </w:pPr>
    </w:p>
    <w:p w14:paraId="1D278CDB" w14:textId="0C1D6B34" w:rsidR="006A35A6" w:rsidRPr="00E6099B" w:rsidRDefault="006A35A6" w:rsidP="00E6099B">
      <w:pPr>
        <w:numPr>
          <w:ilvl w:val="0"/>
          <w:numId w:val="2"/>
        </w:numPr>
        <w:spacing w:after="240" w:line="360" w:lineRule="auto"/>
        <w:ind w:left="0" w:firstLine="0"/>
        <w:contextualSpacing/>
        <w:jc w:val="both"/>
        <w:rPr>
          <w:rFonts w:ascii="Palatino Linotype" w:eastAsia="Calibri" w:hAnsi="Palatino Linotype" w:cs="Times New Roman"/>
          <w:sz w:val="24"/>
          <w:szCs w:val="24"/>
          <w:lang w:val="es-ES" w:eastAsia="es-ES"/>
        </w:rPr>
      </w:pPr>
      <w:r w:rsidRPr="00E6099B">
        <w:rPr>
          <w:rFonts w:ascii="Palatino Linotype" w:eastAsia="Calibri" w:hAnsi="Palatino Linotype" w:cs="Times New Roman"/>
          <w:sz w:val="24"/>
          <w:szCs w:val="24"/>
          <w:lang w:val="es-ES"/>
        </w:rPr>
        <w:lastRenderedPageBreak/>
        <w:t xml:space="preserve">De la revisión al expediente electrónico del SAIMEX se desprende que la parte solicitante en ejercicio de su derecho de acceso a la información pública en el expediente que se revisa, tanto en la solicitud de información como en el recurso de revisión </w:t>
      </w:r>
      <w:r w:rsidRPr="00E6099B">
        <w:rPr>
          <w:rFonts w:ascii="Palatino Linotype" w:eastAsia="Calibri" w:hAnsi="Palatino Linotype" w:cs="Times New Roman"/>
          <w:b/>
          <w:sz w:val="24"/>
          <w:szCs w:val="24"/>
          <w:lang w:val="es-ES"/>
        </w:rPr>
        <w:t xml:space="preserve">no proporciona su nombre completo para que sea </w:t>
      </w:r>
      <w:r w:rsidRPr="00E6099B">
        <w:rPr>
          <w:rFonts w:ascii="Palatino Linotype" w:eastAsia="Calibri" w:hAnsi="Palatino Linotype" w:cs="Times New Roman"/>
          <w:b/>
          <w:sz w:val="24"/>
          <w:szCs w:val="24"/>
          <w:u w:val="single"/>
          <w:lang w:val="es-ES"/>
        </w:rPr>
        <w:t>identificado</w:t>
      </w:r>
      <w:r w:rsidRPr="00E6099B">
        <w:rPr>
          <w:rFonts w:ascii="Palatino Linotype" w:eastAsia="Calibri" w:hAnsi="Palatino Linotype" w:cs="Times New Roman"/>
          <w:b/>
          <w:sz w:val="24"/>
          <w:szCs w:val="24"/>
          <w:lang w:val="es-ES"/>
        </w:rPr>
        <w:t>,</w:t>
      </w:r>
      <w:r w:rsidRPr="00E6099B">
        <w:rPr>
          <w:rFonts w:ascii="Palatino Linotype" w:eastAsia="Calibri" w:hAnsi="Palatino Linotype" w:cs="Times New Roman"/>
          <w:sz w:val="24"/>
          <w:szCs w:val="24"/>
          <w:lang w:val="es-ES"/>
        </w:rPr>
        <w:t xml:space="preserve"> ni se tiene la certeza sobre su identidad, sin embargo, es importante señalar también que </w:t>
      </w:r>
      <w:r w:rsidRPr="00E6099B">
        <w:rPr>
          <w:rFonts w:ascii="Palatino Linotype" w:hAnsi="Palatino Linotype" w:cs="Arial"/>
          <w:sz w:val="24"/>
          <w:szCs w:val="24"/>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1153635C" w14:textId="77777777" w:rsidR="006A35A6" w:rsidRPr="00E6099B" w:rsidRDefault="006A35A6" w:rsidP="00E6099B">
      <w:pPr>
        <w:pStyle w:val="Prrafodelista"/>
        <w:spacing w:line="360" w:lineRule="auto"/>
        <w:ind w:left="360"/>
        <w:rPr>
          <w:rFonts w:ascii="Palatino Linotype" w:eastAsia="Calibri" w:hAnsi="Palatino Linotype" w:cs="Times New Roman"/>
          <w:sz w:val="24"/>
          <w:szCs w:val="24"/>
          <w:lang w:val="es-ES"/>
        </w:rPr>
      </w:pPr>
    </w:p>
    <w:p w14:paraId="4CD19918" w14:textId="77777777" w:rsidR="006A35A6" w:rsidRPr="00E6099B" w:rsidRDefault="006A35A6" w:rsidP="00E6099B">
      <w:pPr>
        <w:pStyle w:val="Prrafodelista"/>
        <w:numPr>
          <w:ilvl w:val="0"/>
          <w:numId w:val="2"/>
        </w:numPr>
        <w:spacing w:after="240" w:line="360" w:lineRule="auto"/>
        <w:ind w:left="0" w:right="49" w:firstLine="0"/>
        <w:jc w:val="both"/>
        <w:rPr>
          <w:rFonts w:ascii="Palatino Linotype" w:hAnsi="Palatino Linotype"/>
          <w:sz w:val="24"/>
          <w:szCs w:val="24"/>
        </w:rPr>
      </w:pPr>
      <w:r w:rsidRPr="00E6099B">
        <w:rPr>
          <w:rFonts w:ascii="Palatino Linotype" w:eastAsia="Calibri" w:hAnsi="Palatino Linotype" w:cs="Times New Roman"/>
          <w:sz w:val="24"/>
          <w:szCs w:val="24"/>
          <w:lang w:val="es-ES"/>
        </w:rPr>
        <w:t xml:space="preserve">Esto es así, ya que de conformidad con los artículos 6, Apartado A, fracciones III y IV de la Constitución Política de los Estados Unidos Mexicanos y 5 párrafos </w:t>
      </w:r>
      <w:r w:rsidRPr="00E6099B">
        <w:rPr>
          <w:rFonts w:ascii="Palatino Linotype" w:hAnsi="Palatino Linotype" w:cs="Arial"/>
          <w:bCs/>
          <w:color w:val="222222"/>
          <w:sz w:val="24"/>
          <w:szCs w:val="24"/>
          <w:lang w:val="es-ES"/>
        </w:rPr>
        <w:t xml:space="preserve">vigésimo, vigésimo primero y vigésimo segundo </w:t>
      </w:r>
      <w:r w:rsidRPr="00E6099B">
        <w:rPr>
          <w:rFonts w:ascii="Palatino Linotype" w:eastAsia="Calibri" w:hAnsi="Palatino Linotype" w:cs="Times New Roman"/>
          <w:sz w:val="24"/>
          <w:szCs w:val="24"/>
          <w:lang w:val="es-ES"/>
        </w:rPr>
        <w:t>fracciones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8A75271" w14:textId="77777777" w:rsidR="006A35A6" w:rsidRPr="00E6099B" w:rsidRDefault="006A35A6" w:rsidP="00E6099B">
      <w:pPr>
        <w:pStyle w:val="Prrafodelista"/>
        <w:spacing w:line="360" w:lineRule="auto"/>
        <w:rPr>
          <w:rFonts w:ascii="Palatino Linotype" w:eastAsia="Calibri" w:hAnsi="Palatino Linotype" w:cs="Times New Roman"/>
          <w:sz w:val="24"/>
          <w:szCs w:val="24"/>
          <w:lang w:val="es-ES"/>
        </w:rPr>
      </w:pPr>
    </w:p>
    <w:p w14:paraId="18CD38B6" w14:textId="77777777" w:rsidR="006A35A6" w:rsidRPr="00E6099B" w:rsidRDefault="006A35A6" w:rsidP="00E6099B">
      <w:pPr>
        <w:pStyle w:val="Prrafodelista"/>
        <w:numPr>
          <w:ilvl w:val="0"/>
          <w:numId w:val="2"/>
        </w:numPr>
        <w:spacing w:after="240" w:line="360" w:lineRule="auto"/>
        <w:ind w:left="0" w:right="49" w:firstLine="0"/>
        <w:jc w:val="both"/>
        <w:rPr>
          <w:rFonts w:ascii="Palatino Linotype" w:hAnsi="Palatino Linotype"/>
          <w:sz w:val="24"/>
          <w:szCs w:val="24"/>
        </w:rPr>
      </w:pPr>
      <w:r w:rsidRPr="00E6099B">
        <w:rPr>
          <w:rFonts w:ascii="Palatino Linotype" w:eastAsia="Calibri" w:hAnsi="Palatino Linotype" w:cs="Times New Roman"/>
          <w:sz w:val="24"/>
          <w:szCs w:val="24"/>
          <w:lang w:val="es-ES"/>
        </w:rPr>
        <w:lastRenderedPageBreak/>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E3A01CF" w14:textId="77777777" w:rsidR="006A35A6" w:rsidRPr="00E6099B" w:rsidRDefault="006A35A6" w:rsidP="00E6099B">
      <w:pPr>
        <w:pStyle w:val="Prrafodelista"/>
        <w:spacing w:line="360" w:lineRule="auto"/>
        <w:rPr>
          <w:rFonts w:ascii="Palatino Linotype" w:eastAsia="Calibri" w:hAnsi="Palatino Linotype" w:cs="Times New Roman"/>
          <w:sz w:val="24"/>
          <w:szCs w:val="24"/>
          <w:lang w:val="es-ES"/>
        </w:rPr>
      </w:pPr>
    </w:p>
    <w:p w14:paraId="10CC41F8" w14:textId="77777777" w:rsidR="006A35A6" w:rsidRPr="00E6099B" w:rsidRDefault="006A35A6" w:rsidP="00E6099B">
      <w:pPr>
        <w:pStyle w:val="Prrafodelista"/>
        <w:numPr>
          <w:ilvl w:val="0"/>
          <w:numId w:val="2"/>
        </w:numPr>
        <w:spacing w:after="240" w:line="360" w:lineRule="auto"/>
        <w:ind w:left="0" w:right="49" w:firstLine="0"/>
        <w:jc w:val="both"/>
        <w:rPr>
          <w:rFonts w:ascii="Palatino Linotype" w:hAnsi="Palatino Linotype"/>
          <w:sz w:val="24"/>
          <w:szCs w:val="24"/>
        </w:rPr>
      </w:pPr>
      <w:r w:rsidRPr="00E6099B">
        <w:rPr>
          <w:rFonts w:ascii="Palatino Linotype" w:eastAsia="Calibri" w:hAnsi="Palatino Linotype" w:cs="Times New Roman"/>
          <w:sz w:val="24"/>
          <w:szCs w:val="24"/>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5E9522C5" w14:textId="77777777" w:rsidR="006A35A6" w:rsidRPr="00E6099B" w:rsidRDefault="006A35A6" w:rsidP="00E6099B">
      <w:pPr>
        <w:pStyle w:val="Prrafodelista"/>
        <w:spacing w:line="360" w:lineRule="auto"/>
        <w:rPr>
          <w:rFonts w:ascii="Palatino Linotype" w:eastAsia="Times New Roman" w:hAnsi="Palatino Linotype" w:cs="Arial"/>
          <w:sz w:val="24"/>
          <w:szCs w:val="24"/>
          <w:lang w:val="es-ES"/>
        </w:rPr>
      </w:pPr>
    </w:p>
    <w:p w14:paraId="106B2AF7" w14:textId="070B7BB2" w:rsidR="006A35A6" w:rsidRPr="00E6099B" w:rsidRDefault="006A35A6" w:rsidP="00E6099B">
      <w:pPr>
        <w:pStyle w:val="Prrafodelista"/>
        <w:numPr>
          <w:ilvl w:val="0"/>
          <w:numId w:val="2"/>
        </w:numPr>
        <w:spacing w:after="240" w:line="360" w:lineRule="auto"/>
        <w:ind w:left="0" w:right="49" w:firstLine="0"/>
        <w:jc w:val="both"/>
        <w:rPr>
          <w:rFonts w:ascii="Palatino Linotype" w:hAnsi="Palatino Linotype"/>
          <w:sz w:val="24"/>
          <w:szCs w:val="24"/>
        </w:rPr>
      </w:pPr>
      <w:r w:rsidRPr="00E6099B">
        <w:rPr>
          <w:rFonts w:ascii="Palatino Linotype" w:eastAsia="Times New Roman" w:hAnsi="Palatino Linotype" w:cs="Arial"/>
          <w:sz w:val="24"/>
          <w:szCs w:val="24"/>
          <w:lang w:val="es-ES"/>
        </w:rPr>
        <w:t xml:space="preserve">Por lo que el nombre del solicitando y recurrente no puede ser considerado un requisito indispensable de </w:t>
      </w:r>
      <w:proofErr w:type="spellStart"/>
      <w:r w:rsidRPr="00E6099B">
        <w:rPr>
          <w:rFonts w:ascii="Palatino Linotype" w:eastAsia="Times New Roman" w:hAnsi="Palatino Linotype" w:cs="Arial"/>
          <w:sz w:val="24"/>
          <w:szCs w:val="24"/>
          <w:lang w:val="es-ES"/>
        </w:rPr>
        <w:t>procedibilidad</w:t>
      </w:r>
      <w:proofErr w:type="spellEnd"/>
      <w:r w:rsidRPr="00E6099B">
        <w:rPr>
          <w:rFonts w:ascii="Palatino Linotype" w:eastAsia="Times New Roman" w:hAnsi="Palatino Linotype" w:cs="Arial"/>
          <w:sz w:val="24"/>
          <w:szCs w:val="24"/>
          <w:lang w:val="es-ES"/>
        </w:rPr>
        <w:t xml:space="preserve"> del recurso de revisión que nos ocupa, ya que el acceso a la información no está condicionado a acreditar algún interés ya sea jurídico o legítimo, máxime que es un elemento subsanable por este Órgano </w:t>
      </w:r>
      <w:proofErr w:type="spellStart"/>
      <w:r w:rsidRPr="00E6099B">
        <w:rPr>
          <w:rFonts w:ascii="Palatino Linotype" w:eastAsia="Times New Roman" w:hAnsi="Palatino Linotype" w:cs="Arial"/>
          <w:sz w:val="24"/>
          <w:szCs w:val="24"/>
          <w:lang w:val="es-ES"/>
        </w:rPr>
        <w:t>Resolutor</w:t>
      </w:r>
      <w:proofErr w:type="spellEnd"/>
      <w:r w:rsidRPr="00E6099B">
        <w:rPr>
          <w:rFonts w:ascii="Palatino Linotype" w:eastAsia="Times New Roman" w:hAnsi="Palatino Linotype" w:cs="Arial"/>
          <w:sz w:val="24"/>
          <w:szCs w:val="24"/>
          <w:lang w:val="es-ES"/>
        </w:rPr>
        <w:t>.</w:t>
      </w:r>
    </w:p>
    <w:p w14:paraId="38686863" w14:textId="77777777" w:rsidR="00376556" w:rsidRPr="00E6099B" w:rsidRDefault="00376556" w:rsidP="00E6099B">
      <w:pPr>
        <w:spacing w:after="240" w:line="360" w:lineRule="auto"/>
        <w:contextualSpacing/>
        <w:jc w:val="both"/>
        <w:rPr>
          <w:rFonts w:ascii="Palatino Linotype" w:eastAsia="Calibri" w:hAnsi="Palatino Linotype" w:cs="Times New Roman"/>
          <w:sz w:val="24"/>
          <w:szCs w:val="24"/>
          <w:lang w:val="es-ES" w:eastAsia="es-ES"/>
        </w:rPr>
      </w:pPr>
    </w:p>
    <w:p w14:paraId="187979A4" w14:textId="77777777" w:rsidR="00B511B8" w:rsidRPr="00E6099B" w:rsidRDefault="00B511B8" w:rsidP="00E6099B">
      <w:pPr>
        <w:numPr>
          <w:ilvl w:val="0"/>
          <w:numId w:val="2"/>
        </w:numPr>
        <w:spacing w:after="0" w:line="360" w:lineRule="auto"/>
        <w:ind w:left="0" w:firstLine="0"/>
        <w:contextualSpacing/>
        <w:jc w:val="both"/>
        <w:rPr>
          <w:rFonts w:ascii="Palatino Linotype" w:eastAsia="Calibri" w:hAnsi="Palatino Linotype" w:cs="Arial"/>
          <w:b/>
          <w:sz w:val="24"/>
          <w:szCs w:val="24"/>
          <w:lang w:val="es-ES_tradnl" w:eastAsia="es-ES"/>
        </w:rPr>
      </w:pPr>
      <w:r w:rsidRPr="00E6099B">
        <w:rPr>
          <w:rFonts w:ascii="Palatino Linotype" w:eastAsia="Calibri" w:hAnsi="Palatino Linotype" w:cs="Arial"/>
          <w:sz w:val="24"/>
          <w:szCs w:val="24"/>
          <w:lang w:val="es-ES_tradnl" w:eastAsia="es-ES"/>
        </w:rPr>
        <w:lastRenderedPageBreak/>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los presentes recursos.</w:t>
      </w:r>
    </w:p>
    <w:p w14:paraId="0C317452" w14:textId="77777777" w:rsidR="00E140A6" w:rsidRPr="00E6099B" w:rsidRDefault="00E140A6" w:rsidP="00E6099B">
      <w:pPr>
        <w:spacing w:after="0" w:line="360" w:lineRule="auto"/>
        <w:contextualSpacing/>
        <w:jc w:val="both"/>
        <w:rPr>
          <w:rFonts w:ascii="Palatino Linotype" w:eastAsia="Calibri" w:hAnsi="Palatino Linotype" w:cs="Arial"/>
          <w:b/>
          <w:sz w:val="24"/>
          <w:szCs w:val="24"/>
          <w:lang w:val="es-ES_tradnl" w:eastAsia="es-ES"/>
        </w:rPr>
      </w:pPr>
    </w:p>
    <w:p w14:paraId="60482250" w14:textId="77777777" w:rsidR="00B511B8" w:rsidRPr="00E6099B" w:rsidRDefault="00B511B8" w:rsidP="00E6099B">
      <w:pPr>
        <w:keepNext/>
        <w:keepLines/>
        <w:spacing w:after="0" w:line="360" w:lineRule="auto"/>
        <w:outlineLvl w:val="0"/>
        <w:rPr>
          <w:rFonts w:ascii="Palatino Linotype" w:eastAsia="Calibri" w:hAnsi="Palatino Linotype" w:cstheme="majorBidi"/>
          <w:b/>
          <w:sz w:val="24"/>
          <w:szCs w:val="24"/>
        </w:rPr>
      </w:pPr>
      <w:bookmarkStart w:id="4" w:name="_Toc536706906"/>
      <w:r w:rsidRPr="00E6099B">
        <w:rPr>
          <w:rFonts w:ascii="Palatino Linotype" w:eastAsia="Calibri" w:hAnsi="Palatino Linotype" w:cstheme="majorBidi"/>
          <w:b/>
          <w:sz w:val="24"/>
          <w:szCs w:val="24"/>
        </w:rPr>
        <w:t>TERCERO.</w:t>
      </w:r>
      <w:bookmarkStart w:id="5" w:name="_Toc477891854"/>
      <w:r w:rsidRPr="00E6099B">
        <w:rPr>
          <w:rFonts w:ascii="Palatino Linotype" w:eastAsia="Calibri" w:hAnsi="Palatino Linotype" w:cstheme="majorBidi"/>
          <w:b/>
          <w:sz w:val="24"/>
          <w:szCs w:val="24"/>
        </w:rPr>
        <w:t xml:space="preserve"> </w:t>
      </w:r>
      <w:r w:rsidRPr="00E6099B">
        <w:rPr>
          <w:rFonts w:ascii="Palatino Linotype" w:eastAsiaTheme="majorEastAsia" w:hAnsi="Palatino Linotype" w:cstheme="majorBidi"/>
          <w:b/>
          <w:sz w:val="24"/>
          <w:szCs w:val="24"/>
        </w:rPr>
        <w:t>Planteamiento de la Litis.</w:t>
      </w:r>
      <w:bookmarkEnd w:id="4"/>
      <w:bookmarkEnd w:id="5"/>
      <w:r w:rsidRPr="00E6099B">
        <w:rPr>
          <w:rFonts w:ascii="Palatino Linotype" w:eastAsiaTheme="majorEastAsia" w:hAnsi="Palatino Linotype" w:cs="Arial"/>
          <w:b/>
          <w:sz w:val="24"/>
          <w:szCs w:val="24"/>
        </w:rPr>
        <w:t xml:space="preserve"> </w:t>
      </w:r>
    </w:p>
    <w:p w14:paraId="4A593D90" w14:textId="77777777" w:rsidR="00B511B8" w:rsidRPr="00E6099B" w:rsidRDefault="00B511B8" w:rsidP="00E6099B">
      <w:pPr>
        <w:spacing w:line="360" w:lineRule="auto"/>
        <w:rPr>
          <w:rFonts w:ascii="Palatino Linotype" w:hAnsi="Palatino Linotype"/>
          <w:sz w:val="24"/>
          <w:szCs w:val="24"/>
        </w:rPr>
      </w:pPr>
    </w:p>
    <w:p w14:paraId="5C9BA9BB" w14:textId="72BD4640" w:rsidR="00B511B8" w:rsidRPr="00E6099B" w:rsidRDefault="00B511B8" w:rsidP="00E6099B">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E6099B">
        <w:rPr>
          <w:rFonts w:ascii="Palatino Linotype" w:eastAsia="Calibri" w:hAnsi="Palatino Linotype" w:cs="Arial"/>
          <w:sz w:val="24"/>
          <w:szCs w:val="24"/>
          <w:lang w:eastAsia="es-ES"/>
        </w:rPr>
        <w:t xml:space="preserve">De lo inicialmente solicitado por </w:t>
      </w:r>
      <w:r w:rsidR="00BA77D1" w:rsidRPr="00BA77D1">
        <w:rPr>
          <w:rFonts w:ascii="Palatino Linotype" w:eastAsia="Calibri" w:hAnsi="Palatino Linotype" w:cs="Arial"/>
          <w:b/>
          <w:sz w:val="24"/>
          <w:szCs w:val="24"/>
          <w:highlight w:val="black"/>
          <w:lang w:eastAsia="es-ES"/>
        </w:rPr>
        <w:t>---------------------</w:t>
      </w:r>
      <w:r w:rsidR="00B30ACA" w:rsidRPr="00E6099B">
        <w:rPr>
          <w:rFonts w:ascii="Palatino Linotype" w:eastAsia="Calibri" w:hAnsi="Palatino Linotype" w:cs="Arial"/>
          <w:sz w:val="24"/>
          <w:szCs w:val="24"/>
          <w:lang w:eastAsia="es-ES"/>
        </w:rPr>
        <w:t xml:space="preserve">, se puede observar que el  </w:t>
      </w:r>
      <w:r w:rsidR="00B30ACA" w:rsidRPr="00E6099B">
        <w:rPr>
          <w:rFonts w:ascii="Palatino Linotype" w:eastAsia="Calibri" w:hAnsi="Palatino Linotype" w:cs="Arial"/>
          <w:b/>
          <w:sz w:val="24"/>
          <w:szCs w:val="24"/>
          <w:lang w:eastAsia="es-ES"/>
        </w:rPr>
        <w:t>SUJETO OBLIGADO</w:t>
      </w:r>
      <w:r w:rsidR="00B30ACA" w:rsidRPr="00E6099B">
        <w:rPr>
          <w:rFonts w:ascii="Palatino Linotype" w:eastAsia="Calibri" w:hAnsi="Palatino Linotype" w:cs="Arial"/>
          <w:sz w:val="24"/>
          <w:szCs w:val="24"/>
          <w:lang w:eastAsia="es-ES"/>
        </w:rPr>
        <w:t xml:space="preserve"> </w:t>
      </w:r>
      <w:r w:rsidRPr="00E6099B">
        <w:rPr>
          <w:rFonts w:ascii="Palatino Linotype" w:eastAsia="Calibri" w:hAnsi="Palatino Linotype" w:cs="Arial"/>
          <w:sz w:val="24"/>
          <w:szCs w:val="24"/>
          <w:lang w:eastAsia="es-ES"/>
        </w:rPr>
        <w:t>entregó a su consideración la respectiva respuesta a la solicitud de información; sin embargo, el recurrente se inconforma y refiere como acto impugnado</w:t>
      </w:r>
      <w:r w:rsidR="0027610C" w:rsidRPr="00E6099B">
        <w:rPr>
          <w:rFonts w:ascii="Palatino Linotype" w:eastAsia="Calibri" w:hAnsi="Palatino Linotype" w:cs="Arial"/>
          <w:sz w:val="24"/>
          <w:szCs w:val="24"/>
          <w:lang w:eastAsia="es-ES"/>
        </w:rPr>
        <w:t xml:space="preserve"> </w:t>
      </w:r>
      <w:r w:rsidR="00DE5D52" w:rsidRPr="00E6099B">
        <w:rPr>
          <w:rFonts w:ascii="Palatino Linotype" w:eastAsia="Calibri" w:hAnsi="Palatino Linotype" w:cs="Arial"/>
          <w:sz w:val="24"/>
          <w:szCs w:val="24"/>
          <w:lang w:eastAsia="es-ES"/>
        </w:rPr>
        <w:t xml:space="preserve">el acuerdo de clasificación </w:t>
      </w:r>
      <w:r w:rsidRPr="00E6099B">
        <w:rPr>
          <w:rFonts w:ascii="Palatino Linotype" w:eastAsia="Calibri" w:hAnsi="Palatino Linotype" w:cs="Arial"/>
          <w:sz w:val="24"/>
          <w:szCs w:val="24"/>
          <w:lang w:eastAsia="es-ES"/>
        </w:rPr>
        <w:t>y como motivos</w:t>
      </w:r>
      <w:r w:rsidR="00BB33C1" w:rsidRPr="00E6099B">
        <w:rPr>
          <w:rFonts w:ascii="Palatino Linotype" w:eastAsia="Calibri" w:hAnsi="Palatino Linotype" w:cs="Arial"/>
          <w:sz w:val="24"/>
          <w:szCs w:val="24"/>
          <w:lang w:eastAsia="es-ES"/>
        </w:rPr>
        <w:t xml:space="preserve"> el proceso de selección para la impartición de Tercera Promoción de la Especialidad en Derechos Humanos y la negativa de proporcionar la información en versión pública</w:t>
      </w:r>
      <w:r w:rsidRPr="00E6099B">
        <w:rPr>
          <w:rFonts w:ascii="Palatino Linotype" w:eastAsia="MS Mincho" w:hAnsi="Palatino Linotype" w:cs="Times New Roman"/>
          <w:sz w:val="24"/>
          <w:szCs w:val="24"/>
          <w:lang w:val="es-ES_tradnl" w:eastAsia="es-ES"/>
        </w:rPr>
        <w:t>; en consecuencia, el estudio de la presente resolución versará respecto al contenido de la respuesta que fue proporcio</w:t>
      </w:r>
      <w:r w:rsidR="00BB33C1" w:rsidRPr="00E6099B">
        <w:rPr>
          <w:rFonts w:ascii="Palatino Linotype" w:eastAsia="MS Mincho" w:hAnsi="Palatino Linotype" w:cs="Times New Roman"/>
          <w:sz w:val="24"/>
          <w:szCs w:val="24"/>
          <w:lang w:val="es-ES_tradnl" w:eastAsia="es-ES"/>
        </w:rPr>
        <w:t>nada, a efecto de verificar si la pretendida clasificación es procedente para dar</w:t>
      </w:r>
      <w:r w:rsidRPr="00E6099B">
        <w:rPr>
          <w:rFonts w:ascii="Palatino Linotype" w:eastAsia="MS Mincho" w:hAnsi="Palatino Linotype" w:cs="Times New Roman"/>
          <w:sz w:val="24"/>
          <w:szCs w:val="24"/>
          <w:lang w:val="es-ES_tradnl" w:eastAsia="es-ES"/>
        </w:rPr>
        <w:t xml:space="preserve"> cumplimiento al derecho de acceso a la información o en su defecto se haya vulnerado el mismo, ordenar su reparación.</w:t>
      </w:r>
    </w:p>
    <w:p w14:paraId="5ACB64C4" w14:textId="77777777" w:rsidR="00B511B8" w:rsidRPr="00E6099B" w:rsidRDefault="00B511B8" w:rsidP="00E6099B">
      <w:pPr>
        <w:spacing w:after="240" w:line="360" w:lineRule="auto"/>
        <w:ind w:left="426" w:right="49"/>
        <w:contextualSpacing/>
        <w:jc w:val="both"/>
        <w:rPr>
          <w:rFonts w:ascii="Palatino Linotype" w:hAnsi="Palatino Linotype"/>
          <w:b/>
          <w:i/>
          <w:sz w:val="24"/>
          <w:szCs w:val="24"/>
        </w:rPr>
      </w:pPr>
    </w:p>
    <w:p w14:paraId="47E59A61" w14:textId="77777777" w:rsidR="00B511B8" w:rsidRPr="00E6099B" w:rsidRDefault="00B77370" w:rsidP="00E6099B">
      <w:pPr>
        <w:numPr>
          <w:ilvl w:val="0"/>
          <w:numId w:val="2"/>
        </w:numPr>
        <w:spacing w:after="240" w:line="360" w:lineRule="auto"/>
        <w:ind w:left="0" w:right="49" w:firstLine="0"/>
        <w:contextualSpacing/>
        <w:jc w:val="both"/>
        <w:rPr>
          <w:rFonts w:ascii="Palatino Linotype" w:hAnsi="Palatino Linotype"/>
          <w:b/>
          <w:i/>
          <w:sz w:val="24"/>
          <w:szCs w:val="24"/>
        </w:rPr>
      </w:pPr>
      <w:r w:rsidRPr="00E6099B">
        <w:rPr>
          <w:rFonts w:ascii="Palatino Linotype" w:hAnsi="Palatino Linotype" w:cs="Arial"/>
          <w:sz w:val="24"/>
          <w:szCs w:val="24"/>
        </w:rPr>
        <w:t>Por lo anterior, el presente recurso</w:t>
      </w:r>
      <w:r w:rsidR="00B511B8" w:rsidRPr="00E6099B">
        <w:rPr>
          <w:rFonts w:ascii="Palatino Linotype" w:hAnsi="Palatino Linotype" w:cs="Arial"/>
          <w:sz w:val="24"/>
          <w:szCs w:val="24"/>
        </w:rPr>
        <w:t xml:space="preserve"> de revisión se circunscribe en determinar si el </w:t>
      </w:r>
      <w:r w:rsidR="00B511B8" w:rsidRPr="00E6099B">
        <w:rPr>
          <w:rFonts w:ascii="Palatino Linotype" w:hAnsi="Palatino Linotype" w:cs="Arial"/>
          <w:b/>
          <w:sz w:val="24"/>
          <w:szCs w:val="24"/>
        </w:rPr>
        <w:t>SUJETO</w:t>
      </w:r>
      <w:r w:rsidR="00B511B8" w:rsidRPr="00E6099B">
        <w:rPr>
          <w:rFonts w:ascii="Palatino Linotype" w:hAnsi="Palatino Linotype" w:cs="Arial"/>
          <w:sz w:val="24"/>
          <w:szCs w:val="24"/>
        </w:rPr>
        <w:t xml:space="preserve"> </w:t>
      </w:r>
      <w:r w:rsidR="00B511B8" w:rsidRPr="00E6099B">
        <w:rPr>
          <w:rFonts w:ascii="Palatino Linotype" w:hAnsi="Palatino Linotype" w:cs="Arial"/>
          <w:b/>
          <w:sz w:val="24"/>
          <w:szCs w:val="24"/>
        </w:rPr>
        <w:t>OBLIGADO</w:t>
      </w:r>
      <w:r w:rsidRPr="00E6099B">
        <w:rPr>
          <w:rFonts w:ascii="Palatino Linotype" w:hAnsi="Palatino Linotype" w:cs="Arial"/>
          <w:sz w:val="24"/>
          <w:szCs w:val="24"/>
        </w:rPr>
        <w:t xml:space="preserve"> con su respuesta e informe justificado a la solicitud</w:t>
      </w:r>
      <w:r w:rsidR="00B511B8" w:rsidRPr="00E6099B">
        <w:rPr>
          <w:rFonts w:ascii="Palatino Linotype" w:hAnsi="Palatino Linotype" w:cs="Arial"/>
          <w:sz w:val="24"/>
          <w:szCs w:val="24"/>
        </w:rPr>
        <w:t xml:space="preserve"> de información </w:t>
      </w:r>
      <w:r w:rsidR="00B511B8" w:rsidRPr="00E6099B">
        <w:rPr>
          <w:rFonts w:ascii="Palatino Linotype" w:eastAsia="Times New Roman" w:hAnsi="Palatino Linotype"/>
          <w:sz w:val="24"/>
          <w:szCs w:val="24"/>
        </w:rPr>
        <w:t>actualiza alguna de las causales de procedencia</w:t>
      </w:r>
      <w:r w:rsidR="00B511B8" w:rsidRPr="00E6099B">
        <w:rPr>
          <w:rFonts w:ascii="Palatino Linotype" w:eastAsia="Times New Roman" w:hAnsi="Palatino Linotype"/>
          <w:b/>
          <w:sz w:val="24"/>
          <w:szCs w:val="24"/>
        </w:rPr>
        <w:t xml:space="preserve"> </w:t>
      </w:r>
      <w:r w:rsidR="00B511B8" w:rsidRPr="00E6099B">
        <w:rPr>
          <w:rFonts w:ascii="Palatino Linotype" w:eastAsia="Times New Roman" w:hAnsi="Palatino Linotype" w:cs="Arial"/>
          <w:sz w:val="24"/>
          <w:szCs w:val="24"/>
          <w:lang w:eastAsia="es-MX"/>
        </w:rPr>
        <w:t xml:space="preserve">contenidas en </w:t>
      </w:r>
      <w:r w:rsidR="00B511B8" w:rsidRPr="00E6099B">
        <w:rPr>
          <w:rFonts w:ascii="Palatino Linotype" w:eastAsia="Times New Roman" w:hAnsi="Palatino Linotype" w:cs="Arial"/>
          <w:sz w:val="24"/>
          <w:szCs w:val="24"/>
          <w:lang w:val="es-ES" w:eastAsia="es-MX"/>
        </w:rPr>
        <w:t xml:space="preserve">el </w:t>
      </w:r>
      <w:r w:rsidRPr="00E6099B">
        <w:rPr>
          <w:rFonts w:ascii="Palatino Linotype" w:eastAsia="Times New Roman" w:hAnsi="Palatino Linotype" w:cs="Arial"/>
          <w:b/>
          <w:sz w:val="24"/>
          <w:szCs w:val="24"/>
          <w:lang w:val="es-ES" w:eastAsia="es-MX"/>
        </w:rPr>
        <w:lastRenderedPageBreak/>
        <w:t>artículo 179 fracción II</w:t>
      </w:r>
      <w:r w:rsidR="00B511B8" w:rsidRPr="00E6099B">
        <w:rPr>
          <w:rFonts w:ascii="Palatino Linotype" w:eastAsia="Times New Roman" w:hAnsi="Palatino Linotype" w:cs="Arial"/>
          <w:sz w:val="24"/>
          <w:szCs w:val="24"/>
          <w:lang w:val="es-ES" w:eastAsia="es-MX"/>
        </w:rPr>
        <w:t xml:space="preserve"> de la </w:t>
      </w:r>
      <w:r w:rsidR="00B511B8" w:rsidRPr="00E6099B">
        <w:rPr>
          <w:rFonts w:ascii="Palatino Linotype" w:eastAsia="Calibri" w:hAnsi="Palatino Linotype" w:cs="Arial"/>
          <w:b/>
          <w:sz w:val="24"/>
          <w:szCs w:val="24"/>
          <w:lang w:val="es-ES"/>
        </w:rPr>
        <w:t>Ley de Transparencia y Acceso a la Información Pública del Estado de México y Municipios</w:t>
      </w:r>
      <w:r w:rsidR="00B511B8" w:rsidRPr="00E6099B">
        <w:rPr>
          <w:rFonts w:ascii="Palatino Linotype" w:eastAsia="Times New Roman" w:hAnsi="Palatino Linotype" w:cs="Arial"/>
          <w:sz w:val="24"/>
          <w:szCs w:val="24"/>
          <w:lang w:val="es-ES" w:eastAsia="es-MX"/>
        </w:rPr>
        <w:t xml:space="preserve">. </w:t>
      </w:r>
    </w:p>
    <w:p w14:paraId="4E6059A6" w14:textId="77777777" w:rsidR="00B511B8" w:rsidRPr="00E6099B" w:rsidRDefault="00B511B8" w:rsidP="00E6099B">
      <w:pPr>
        <w:spacing w:after="240" w:line="360" w:lineRule="auto"/>
        <w:ind w:left="360" w:right="49"/>
        <w:contextualSpacing/>
        <w:jc w:val="both"/>
        <w:rPr>
          <w:rFonts w:ascii="Palatino Linotype" w:hAnsi="Palatino Linotype"/>
          <w:b/>
          <w:i/>
          <w:sz w:val="24"/>
          <w:szCs w:val="24"/>
        </w:rPr>
      </w:pPr>
    </w:p>
    <w:p w14:paraId="22FA58E9" w14:textId="77777777" w:rsidR="00B511B8" w:rsidRPr="00E6099B" w:rsidRDefault="00B511B8" w:rsidP="00E6099B">
      <w:pPr>
        <w:keepNext/>
        <w:keepLines/>
        <w:spacing w:after="0" w:line="360" w:lineRule="auto"/>
        <w:outlineLvl w:val="0"/>
        <w:rPr>
          <w:rFonts w:ascii="Palatino Linotype" w:eastAsiaTheme="majorEastAsia" w:hAnsi="Palatino Linotype" w:cstheme="majorBidi"/>
          <w:b/>
          <w:sz w:val="24"/>
          <w:szCs w:val="24"/>
        </w:rPr>
      </w:pPr>
      <w:bookmarkStart w:id="6" w:name="_Toc477891855"/>
      <w:bookmarkStart w:id="7" w:name="_Toc536706907"/>
      <w:r w:rsidRPr="00E6099B">
        <w:rPr>
          <w:rFonts w:ascii="Palatino Linotype" w:eastAsiaTheme="majorEastAsia" w:hAnsi="Palatino Linotype" w:cstheme="majorBidi"/>
          <w:b/>
          <w:sz w:val="24"/>
          <w:szCs w:val="24"/>
        </w:rPr>
        <w:t>CUARTO. Del estudio de resolución del asunto</w:t>
      </w:r>
      <w:bookmarkEnd w:id="6"/>
      <w:r w:rsidRPr="00E6099B">
        <w:rPr>
          <w:rFonts w:ascii="Palatino Linotype" w:eastAsiaTheme="majorEastAsia" w:hAnsi="Palatino Linotype" w:cstheme="majorBidi"/>
          <w:b/>
          <w:sz w:val="24"/>
          <w:szCs w:val="24"/>
        </w:rPr>
        <w:t>.</w:t>
      </w:r>
      <w:bookmarkEnd w:id="7"/>
      <w:r w:rsidRPr="00E6099B">
        <w:rPr>
          <w:rFonts w:ascii="Palatino Linotype" w:eastAsiaTheme="majorEastAsia" w:hAnsi="Palatino Linotype" w:cstheme="majorBidi"/>
          <w:b/>
          <w:sz w:val="24"/>
          <w:szCs w:val="24"/>
        </w:rPr>
        <w:t xml:space="preserve"> </w:t>
      </w:r>
    </w:p>
    <w:p w14:paraId="7931A15B" w14:textId="77777777" w:rsidR="00B511B8" w:rsidRPr="00E6099B" w:rsidRDefault="00B511B8" w:rsidP="00E6099B">
      <w:pPr>
        <w:spacing w:after="360" w:line="360" w:lineRule="auto"/>
        <w:ind w:left="426"/>
        <w:contextualSpacing/>
        <w:jc w:val="both"/>
        <w:rPr>
          <w:rFonts w:ascii="Palatino Linotype" w:eastAsia="MS Mincho" w:hAnsi="Palatino Linotype" w:cs="Arial"/>
          <w:i/>
          <w:sz w:val="24"/>
          <w:szCs w:val="24"/>
          <w:lang w:eastAsia="es-ES"/>
        </w:rPr>
      </w:pPr>
    </w:p>
    <w:p w14:paraId="0008218A" w14:textId="77777777" w:rsidR="00B511B8" w:rsidRPr="00E6099B" w:rsidRDefault="00B511B8" w:rsidP="00E6099B">
      <w:pPr>
        <w:numPr>
          <w:ilvl w:val="0"/>
          <w:numId w:val="2"/>
        </w:numPr>
        <w:spacing w:after="360" w:line="360" w:lineRule="auto"/>
        <w:ind w:left="0" w:firstLine="0"/>
        <w:contextualSpacing/>
        <w:jc w:val="both"/>
        <w:rPr>
          <w:rFonts w:ascii="Palatino Linotype" w:eastAsia="MS Mincho" w:hAnsi="Palatino Linotype" w:cs="Arial"/>
          <w:i/>
          <w:sz w:val="24"/>
          <w:szCs w:val="24"/>
          <w:lang w:eastAsia="es-ES"/>
        </w:rPr>
      </w:pPr>
      <w:r w:rsidRPr="00E6099B">
        <w:rPr>
          <w:rFonts w:ascii="Palatino Linotype" w:hAnsi="Palatino Linotype" w:cs="Arial"/>
          <w:sz w:val="24"/>
          <w:szCs w:val="24"/>
        </w:rPr>
        <w:t xml:space="preserve">Derivado del Planteamiento de la Litis, 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E6099B">
        <w:rPr>
          <w:rFonts w:ascii="Palatino Linotype" w:eastAsia="Calibri" w:hAnsi="Palatino Linotype" w:cs="Arial"/>
          <w:b/>
          <w:sz w:val="24"/>
          <w:szCs w:val="24"/>
          <w:lang w:val="es-ES"/>
        </w:rPr>
        <w:t>Ley de Transparencia y Acceso a la Información Pública del Estado de México y Municipios</w:t>
      </w:r>
      <w:r w:rsidRPr="00E6099B">
        <w:rPr>
          <w:rFonts w:ascii="Palatino Linotype" w:eastAsia="Times New Roman" w:hAnsi="Palatino Linotype" w:cs="Arial"/>
          <w:sz w:val="24"/>
          <w:szCs w:val="24"/>
          <w:lang w:val="es-ES" w:eastAsia="es-MX"/>
        </w:rPr>
        <w:t>.</w:t>
      </w:r>
    </w:p>
    <w:p w14:paraId="52FB59D0" w14:textId="77777777" w:rsidR="00B511B8" w:rsidRPr="00E6099B" w:rsidRDefault="00B77370" w:rsidP="00E6099B">
      <w:pPr>
        <w:pStyle w:val="Prrafodelista"/>
        <w:keepNext/>
        <w:keepLines/>
        <w:numPr>
          <w:ilvl w:val="1"/>
          <w:numId w:val="6"/>
        </w:numPr>
        <w:spacing w:after="0" w:line="360" w:lineRule="auto"/>
        <w:ind w:left="0" w:firstLine="0"/>
        <w:jc w:val="both"/>
        <w:outlineLvl w:val="1"/>
        <w:rPr>
          <w:rFonts w:ascii="Palatino Linotype" w:eastAsia="MS Mincho" w:hAnsi="Palatino Linotype" w:cstheme="majorBidi"/>
          <w:b/>
          <w:i/>
          <w:sz w:val="24"/>
          <w:szCs w:val="24"/>
          <w:lang w:eastAsia="es-ES"/>
        </w:rPr>
      </w:pPr>
      <w:bookmarkStart w:id="8" w:name="_Toc536706908"/>
      <w:r w:rsidRPr="00E6099B">
        <w:rPr>
          <w:rFonts w:ascii="Palatino Linotype" w:eastAsia="MS Mincho" w:hAnsi="Palatino Linotype" w:cstheme="majorBidi"/>
          <w:b/>
          <w:i/>
          <w:sz w:val="24"/>
          <w:szCs w:val="24"/>
          <w:lang w:eastAsia="es-ES"/>
        </w:rPr>
        <w:t>De la respuesta a la solicitud</w:t>
      </w:r>
      <w:r w:rsidR="00B511B8" w:rsidRPr="00E6099B">
        <w:rPr>
          <w:rFonts w:ascii="Palatino Linotype" w:eastAsia="MS Mincho" w:hAnsi="Palatino Linotype" w:cstheme="majorBidi"/>
          <w:b/>
          <w:i/>
          <w:sz w:val="24"/>
          <w:szCs w:val="24"/>
          <w:lang w:eastAsia="es-ES"/>
        </w:rPr>
        <w:t>.</w:t>
      </w:r>
      <w:bookmarkEnd w:id="8"/>
    </w:p>
    <w:p w14:paraId="0FB160A0" w14:textId="77777777" w:rsidR="00B511B8" w:rsidRPr="00E6099B" w:rsidRDefault="00B511B8" w:rsidP="00E6099B">
      <w:pPr>
        <w:spacing w:line="360" w:lineRule="auto"/>
        <w:rPr>
          <w:rFonts w:ascii="Palatino Linotype" w:hAnsi="Palatino Linotype" w:cs="Arial"/>
          <w:sz w:val="24"/>
          <w:szCs w:val="24"/>
        </w:rPr>
      </w:pPr>
    </w:p>
    <w:p w14:paraId="22D495FF" w14:textId="77777777" w:rsidR="00B927C0" w:rsidRPr="00E6099B" w:rsidRDefault="00B927C0" w:rsidP="00E6099B">
      <w:pPr>
        <w:numPr>
          <w:ilvl w:val="0"/>
          <w:numId w:val="2"/>
        </w:numPr>
        <w:shd w:val="clear" w:color="auto" w:fill="FFFFFF"/>
        <w:spacing w:after="0" w:line="360" w:lineRule="auto"/>
        <w:ind w:left="0" w:firstLine="0"/>
        <w:jc w:val="both"/>
        <w:rPr>
          <w:rFonts w:ascii="Palatino Linotype" w:eastAsia="Calibri" w:hAnsi="Palatino Linotype" w:cs="Arial"/>
          <w:i/>
          <w:sz w:val="24"/>
          <w:szCs w:val="24"/>
          <w:lang w:val="es-ES_tradnl" w:eastAsia="es-ES"/>
        </w:rPr>
      </w:pPr>
      <w:r w:rsidRPr="00E6099B">
        <w:rPr>
          <w:rFonts w:ascii="Palatino Linotype" w:eastAsia="Calibri" w:hAnsi="Palatino Linotype" w:cs="Arial"/>
          <w:sz w:val="24"/>
          <w:szCs w:val="24"/>
          <w:lang w:val="es-ES_tradnl" w:eastAsia="es-ES"/>
        </w:rPr>
        <w:t xml:space="preserve">De la solicitud realizada al </w:t>
      </w:r>
      <w:r w:rsidRPr="00E6099B">
        <w:rPr>
          <w:rFonts w:ascii="Palatino Linotype" w:eastAsia="Calibri" w:hAnsi="Palatino Linotype" w:cs="Arial"/>
          <w:b/>
          <w:sz w:val="24"/>
          <w:szCs w:val="24"/>
          <w:lang w:val="es-ES_tradnl" w:eastAsia="es-ES"/>
        </w:rPr>
        <w:t>SUJETO OBLIGADO</w:t>
      </w:r>
      <w:r w:rsidRPr="00E6099B">
        <w:rPr>
          <w:rFonts w:ascii="Palatino Linotype" w:eastAsia="Calibri" w:hAnsi="Palatino Linotype" w:cs="Arial"/>
          <w:sz w:val="24"/>
          <w:szCs w:val="24"/>
          <w:lang w:val="es-ES_tradnl" w:eastAsia="es-ES"/>
        </w:rPr>
        <w:t xml:space="preserve"> este informó que la información requerida fue clasificada como confidencial de manera permanente por las razones y consideraciones apuntadas en los apartados I al IV del Acuerdo presentado por la Directora del Centro de Estudios en Derechos Humanos, no obstante lo anterior, se h</w:t>
      </w:r>
      <w:r w:rsidR="00E91E8A" w:rsidRPr="00E6099B">
        <w:rPr>
          <w:rFonts w:ascii="Palatino Linotype" w:eastAsia="Calibri" w:hAnsi="Palatino Linotype" w:cs="Arial"/>
          <w:sz w:val="24"/>
          <w:szCs w:val="24"/>
          <w:lang w:val="es-ES_tradnl" w:eastAsia="es-ES"/>
        </w:rPr>
        <w:t>ace referencia a que ingresaron</w:t>
      </w:r>
      <w:r w:rsidRPr="00E6099B">
        <w:rPr>
          <w:rFonts w:ascii="Palatino Linotype" w:eastAsia="Calibri" w:hAnsi="Palatino Linotype" w:cs="Arial"/>
          <w:sz w:val="24"/>
          <w:szCs w:val="24"/>
          <w:lang w:val="es-ES_tradnl" w:eastAsia="es-ES"/>
        </w:rPr>
        <w:t xml:space="preserve"> un total de 23 personas a la Tercera Promoción de la Especialidad en Derechos Humanos, mismas que fueron seleccionadas por el Comité de Admisión de la Especialidad, cumpliendo con todos </w:t>
      </w:r>
      <w:r w:rsidRPr="00E6099B">
        <w:rPr>
          <w:rFonts w:ascii="Palatino Linotype" w:eastAsia="Calibri" w:hAnsi="Palatino Linotype" w:cs="Arial"/>
          <w:sz w:val="24"/>
          <w:szCs w:val="24"/>
          <w:lang w:val="es-ES_tradnl" w:eastAsia="es-ES"/>
        </w:rPr>
        <w:lastRenderedPageBreak/>
        <w:t>y cada uno de los requisitos establecidos en la Convocatoria publicada en la página</w:t>
      </w:r>
      <w:r w:rsidR="00A81229" w:rsidRPr="00E6099B">
        <w:rPr>
          <w:rFonts w:ascii="Palatino Linotype" w:eastAsia="Calibri" w:hAnsi="Palatino Linotype" w:cs="Arial"/>
          <w:sz w:val="24"/>
          <w:szCs w:val="24"/>
          <w:lang w:val="es-ES_tradnl" w:eastAsia="es-ES"/>
        </w:rPr>
        <w:t xml:space="preserve"> oficial en fecha 25 de septiembre de 2018.</w:t>
      </w:r>
    </w:p>
    <w:p w14:paraId="508B1022" w14:textId="77777777" w:rsidR="00A81229" w:rsidRPr="00E6099B" w:rsidRDefault="00A81229" w:rsidP="00E6099B">
      <w:pPr>
        <w:shd w:val="clear" w:color="auto" w:fill="FFFFFF"/>
        <w:spacing w:after="0" w:line="360" w:lineRule="auto"/>
        <w:jc w:val="both"/>
        <w:rPr>
          <w:rFonts w:ascii="Palatino Linotype" w:eastAsia="Calibri" w:hAnsi="Palatino Linotype" w:cs="Arial"/>
          <w:sz w:val="24"/>
          <w:szCs w:val="24"/>
          <w:lang w:val="es-ES_tradnl" w:eastAsia="es-ES"/>
        </w:rPr>
      </w:pPr>
    </w:p>
    <w:p w14:paraId="01F6C08C" w14:textId="77777777" w:rsidR="00B927C0" w:rsidRPr="00E6099B" w:rsidRDefault="00DF0859" w:rsidP="00E6099B">
      <w:pPr>
        <w:numPr>
          <w:ilvl w:val="0"/>
          <w:numId w:val="2"/>
        </w:numPr>
        <w:shd w:val="clear" w:color="auto" w:fill="FFFFFF"/>
        <w:spacing w:after="0" w:line="360" w:lineRule="auto"/>
        <w:ind w:left="0" w:firstLine="0"/>
        <w:jc w:val="both"/>
        <w:rPr>
          <w:rFonts w:ascii="Palatino Linotype" w:eastAsia="Calibri" w:hAnsi="Palatino Linotype" w:cs="Arial"/>
          <w:sz w:val="24"/>
          <w:szCs w:val="24"/>
          <w:lang w:val="es-ES_tradnl" w:eastAsia="es-ES"/>
        </w:rPr>
      </w:pPr>
      <w:r w:rsidRPr="00E6099B">
        <w:rPr>
          <w:rFonts w:ascii="Palatino Linotype" w:eastAsia="Calibri" w:hAnsi="Palatino Linotype" w:cs="Arial"/>
          <w:sz w:val="24"/>
          <w:szCs w:val="24"/>
          <w:lang w:val="es-ES_tradnl" w:eastAsia="es-ES"/>
        </w:rPr>
        <w:t xml:space="preserve">En </w:t>
      </w:r>
      <w:r w:rsidR="00443122" w:rsidRPr="00E6099B">
        <w:rPr>
          <w:rFonts w:ascii="Palatino Linotype" w:eastAsia="Calibri" w:hAnsi="Palatino Linotype" w:cs="Arial"/>
          <w:sz w:val="24"/>
          <w:szCs w:val="24"/>
          <w:lang w:val="es-ES_tradnl" w:eastAsia="es-ES"/>
        </w:rPr>
        <w:t xml:space="preserve">la respuesta </w:t>
      </w:r>
      <w:r w:rsidR="00A81229" w:rsidRPr="00E6099B">
        <w:rPr>
          <w:rFonts w:ascii="Palatino Linotype" w:eastAsia="Calibri" w:hAnsi="Palatino Linotype" w:cs="Arial"/>
          <w:sz w:val="24"/>
          <w:szCs w:val="24"/>
          <w:lang w:val="es-ES_tradnl" w:eastAsia="es-ES"/>
        </w:rPr>
        <w:t xml:space="preserve">el </w:t>
      </w:r>
      <w:r w:rsidR="00A81229" w:rsidRPr="00E6099B">
        <w:rPr>
          <w:rFonts w:ascii="Palatino Linotype" w:eastAsia="Calibri" w:hAnsi="Palatino Linotype" w:cs="Arial"/>
          <w:b/>
          <w:sz w:val="24"/>
          <w:szCs w:val="24"/>
          <w:lang w:val="es-ES_tradnl" w:eastAsia="es-ES"/>
        </w:rPr>
        <w:t>SUJETO OBLIGADO</w:t>
      </w:r>
      <w:r w:rsidR="00A81229" w:rsidRPr="00E6099B">
        <w:rPr>
          <w:rFonts w:ascii="Palatino Linotype" w:eastAsia="Calibri" w:hAnsi="Palatino Linotype" w:cs="Arial"/>
          <w:sz w:val="24"/>
          <w:szCs w:val="24"/>
          <w:lang w:val="es-ES_tradnl" w:eastAsia="es-ES"/>
        </w:rPr>
        <w:t xml:space="preserve"> adjuntó el Acuerdo de Clasificaci</w:t>
      </w:r>
      <w:r w:rsidRPr="00E6099B">
        <w:rPr>
          <w:rFonts w:ascii="Palatino Linotype" w:eastAsia="Calibri" w:hAnsi="Palatino Linotype" w:cs="Arial"/>
          <w:sz w:val="24"/>
          <w:szCs w:val="24"/>
          <w:lang w:val="es-ES_tradnl" w:eastAsia="es-ES"/>
        </w:rPr>
        <w:t>ón de la I</w:t>
      </w:r>
      <w:r w:rsidR="00A81229" w:rsidRPr="00E6099B">
        <w:rPr>
          <w:rFonts w:ascii="Palatino Linotype" w:eastAsia="Calibri" w:hAnsi="Palatino Linotype" w:cs="Arial"/>
          <w:sz w:val="24"/>
          <w:szCs w:val="24"/>
          <w:lang w:val="es-ES_tradnl" w:eastAsia="es-ES"/>
        </w:rPr>
        <w:t>nformaci</w:t>
      </w:r>
      <w:r w:rsidRPr="00E6099B">
        <w:rPr>
          <w:rFonts w:ascii="Palatino Linotype" w:eastAsia="Calibri" w:hAnsi="Palatino Linotype" w:cs="Arial"/>
          <w:sz w:val="24"/>
          <w:szCs w:val="24"/>
          <w:lang w:val="es-ES_tradnl" w:eastAsia="es-ES"/>
        </w:rPr>
        <w:t>ón como Confidencial</w:t>
      </w:r>
      <w:r w:rsidR="00FE753E" w:rsidRPr="00E6099B">
        <w:rPr>
          <w:rFonts w:ascii="Palatino Linotype" w:eastAsia="Calibri" w:hAnsi="Palatino Linotype" w:cs="Arial"/>
          <w:sz w:val="24"/>
          <w:szCs w:val="24"/>
          <w:lang w:val="es-ES_tradnl" w:eastAsia="es-ES"/>
        </w:rPr>
        <w:t>;</w:t>
      </w:r>
      <w:r w:rsidRPr="00E6099B">
        <w:rPr>
          <w:rFonts w:ascii="Palatino Linotype" w:eastAsia="Calibri" w:hAnsi="Palatino Linotype" w:cs="Arial"/>
          <w:sz w:val="24"/>
          <w:szCs w:val="24"/>
          <w:lang w:val="es-ES_tradnl" w:eastAsia="es-ES"/>
        </w:rPr>
        <w:t xml:space="preserve"> </w:t>
      </w:r>
      <w:r w:rsidR="00A81229" w:rsidRPr="00E6099B">
        <w:rPr>
          <w:rFonts w:ascii="Palatino Linotype" w:eastAsia="Calibri" w:hAnsi="Palatino Linotype" w:cs="Arial"/>
          <w:sz w:val="24"/>
          <w:szCs w:val="24"/>
          <w:lang w:val="es-ES_tradnl" w:eastAsia="es-ES"/>
        </w:rPr>
        <w:t>s</w:t>
      </w:r>
      <w:r w:rsidR="00FE753E" w:rsidRPr="00E6099B">
        <w:rPr>
          <w:rFonts w:ascii="Palatino Linotype" w:eastAsia="Calibri" w:hAnsi="Palatino Linotype" w:cs="Arial"/>
          <w:sz w:val="24"/>
          <w:szCs w:val="24"/>
          <w:lang w:val="es-ES_tradnl" w:eastAsia="es-ES"/>
        </w:rPr>
        <w:t>in embargo, é</w:t>
      </w:r>
      <w:r w:rsidR="00A81229" w:rsidRPr="00E6099B">
        <w:rPr>
          <w:rFonts w:ascii="Palatino Linotype" w:eastAsia="Calibri" w:hAnsi="Palatino Linotype" w:cs="Arial"/>
          <w:sz w:val="24"/>
          <w:szCs w:val="24"/>
          <w:lang w:val="es-ES_tradnl" w:eastAsia="es-ES"/>
        </w:rPr>
        <w:t>ste no cumple con lo establecido en el artículo</w:t>
      </w:r>
      <w:r w:rsidR="009817DB" w:rsidRPr="00E6099B">
        <w:rPr>
          <w:rFonts w:ascii="Palatino Linotype" w:eastAsia="Calibri" w:hAnsi="Palatino Linotype" w:cs="Arial"/>
          <w:sz w:val="24"/>
          <w:szCs w:val="24"/>
          <w:lang w:val="es-ES_tradnl" w:eastAsia="es-ES"/>
        </w:rPr>
        <w:t>s</w:t>
      </w:r>
      <w:r w:rsidR="00A81229" w:rsidRPr="00E6099B">
        <w:rPr>
          <w:rFonts w:ascii="Palatino Linotype" w:eastAsia="Calibri" w:hAnsi="Palatino Linotype" w:cs="Arial"/>
          <w:sz w:val="24"/>
          <w:szCs w:val="24"/>
          <w:lang w:val="es-ES_tradnl" w:eastAsia="es-ES"/>
        </w:rPr>
        <w:t xml:space="preserve"> 133, 135</w:t>
      </w:r>
      <w:r w:rsidRPr="00E6099B">
        <w:rPr>
          <w:rFonts w:ascii="Palatino Linotype" w:eastAsia="Calibri" w:hAnsi="Palatino Linotype" w:cs="Arial"/>
          <w:sz w:val="24"/>
          <w:szCs w:val="24"/>
          <w:lang w:val="es-ES_tradnl" w:eastAsia="es-ES"/>
        </w:rPr>
        <w:t xml:space="preserve"> y 149</w:t>
      </w:r>
      <w:r w:rsidR="00A81229" w:rsidRPr="00E6099B">
        <w:rPr>
          <w:rFonts w:ascii="Palatino Linotype" w:eastAsia="Calibri" w:hAnsi="Palatino Linotype" w:cs="Arial"/>
          <w:sz w:val="24"/>
          <w:szCs w:val="24"/>
          <w:lang w:val="es-ES_tradnl" w:eastAsia="es-ES"/>
        </w:rPr>
        <w:t xml:space="preserve"> de la Ley de Transparencia y Acceso a la Información Pública del Estado de México y Municipios </w:t>
      </w:r>
      <w:r w:rsidRPr="00E6099B">
        <w:rPr>
          <w:rFonts w:ascii="Palatino Linotype" w:eastAsia="Calibri" w:hAnsi="Palatino Linotype" w:cs="Arial"/>
          <w:sz w:val="24"/>
          <w:szCs w:val="24"/>
          <w:lang w:val="es-ES_tradnl" w:eastAsia="es-ES"/>
        </w:rPr>
        <w:t>que a la letra dicen</w:t>
      </w:r>
      <w:r w:rsidR="009817DB" w:rsidRPr="00E6099B">
        <w:rPr>
          <w:rFonts w:ascii="Palatino Linotype" w:eastAsia="Calibri" w:hAnsi="Palatino Linotype" w:cs="Arial"/>
          <w:sz w:val="24"/>
          <w:szCs w:val="24"/>
          <w:lang w:val="es-ES_tradnl" w:eastAsia="es-ES"/>
        </w:rPr>
        <w:t xml:space="preserve"> y lo relativo al contenido el Acuerdo de referencia</w:t>
      </w:r>
      <w:r w:rsidRPr="00E6099B">
        <w:rPr>
          <w:rFonts w:ascii="Palatino Linotype" w:eastAsia="Calibri" w:hAnsi="Palatino Linotype" w:cs="Arial"/>
          <w:sz w:val="24"/>
          <w:szCs w:val="24"/>
          <w:lang w:val="es-ES_tradnl" w:eastAsia="es-ES"/>
        </w:rPr>
        <w:t>:</w:t>
      </w:r>
    </w:p>
    <w:p w14:paraId="72456651" w14:textId="77777777" w:rsidR="009817DB" w:rsidRPr="00E6099B" w:rsidRDefault="009817DB" w:rsidP="00E6099B">
      <w:pPr>
        <w:shd w:val="clear" w:color="auto" w:fill="FFFFFF"/>
        <w:spacing w:after="0" w:line="360" w:lineRule="auto"/>
        <w:jc w:val="both"/>
        <w:rPr>
          <w:rFonts w:ascii="Palatino Linotype" w:eastAsia="Calibri" w:hAnsi="Palatino Linotype" w:cs="Arial"/>
          <w:szCs w:val="24"/>
          <w:lang w:val="es-ES_tradnl" w:eastAsia="es-ES"/>
        </w:rPr>
      </w:pPr>
    </w:p>
    <w:p w14:paraId="6B7318C0" w14:textId="77777777" w:rsidR="00DF0859" w:rsidRPr="00E6099B" w:rsidRDefault="00DF0859" w:rsidP="00E6099B">
      <w:pPr>
        <w:pStyle w:val="Prrafodelista"/>
        <w:spacing w:line="360" w:lineRule="auto"/>
        <w:ind w:left="851" w:right="616"/>
        <w:jc w:val="both"/>
        <w:rPr>
          <w:rFonts w:ascii="Palatino Linotype" w:hAnsi="Palatino Linotype"/>
          <w:i/>
          <w:szCs w:val="24"/>
        </w:rPr>
      </w:pPr>
      <w:r w:rsidRPr="00E6099B">
        <w:rPr>
          <w:rFonts w:ascii="Palatino Linotype" w:hAnsi="Palatino Linotype"/>
          <w:b/>
          <w:i/>
          <w:szCs w:val="24"/>
        </w:rPr>
        <w:t>Artículo 135.</w:t>
      </w:r>
      <w:r w:rsidRPr="00E6099B">
        <w:rPr>
          <w:rFonts w:ascii="Palatino Linotype" w:hAnsi="Palatino Linotype"/>
          <w:i/>
          <w:szCs w:val="24"/>
        </w:rPr>
        <w:t xml:space="preserve"> Los </w:t>
      </w:r>
      <w:r w:rsidRPr="00E6099B">
        <w:rPr>
          <w:rFonts w:ascii="Palatino Linotype" w:hAnsi="Palatino Linotype"/>
          <w:i/>
          <w:szCs w:val="24"/>
          <w:u w:val="single"/>
        </w:rPr>
        <w:t xml:space="preserve">lineamientos generales </w:t>
      </w:r>
      <w:r w:rsidRPr="00E6099B">
        <w:rPr>
          <w:rFonts w:ascii="Palatino Linotype" w:hAnsi="Palatino Linotype"/>
          <w:i/>
          <w:szCs w:val="24"/>
        </w:rPr>
        <w:t xml:space="preserve">que se emitan al respecto </w:t>
      </w:r>
      <w:r w:rsidRPr="00E6099B">
        <w:rPr>
          <w:rFonts w:ascii="Palatino Linotype" w:hAnsi="Palatino Linotype"/>
          <w:i/>
          <w:szCs w:val="24"/>
          <w:u w:val="single"/>
        </w:rPr>
        <w:t>en materia de clasificación de la información reservada y confidencial</w:t>
      </w:r>
      <w:r w:rsidRPr="00E6099B">
        <w:rPr>
          <w:rFonts w:ascii="Palatino Linotype" w:hAnsi="Palatino Linotype"/>
          <w:i/>
          <w:szCs w:val="24"/>
        </w:rPr>
        <w:t xml:space="preserve"> y, para la elaboración de versiones públicas, </w:t>
      </w:r>
      <w:r w:rsidRPr="00E6099B">
        <w:rPr>
          <w:rFonts w:ascii="Palatino Linotype" w:hAnsi="Palatino Linotype"/>
          <w:i/>
          <w:szCs w:val="24"/>
          <w:u w:val="single"/>
        </w:rPr>
        <w:t>serán de observancia obligatoria para los sujetos obligados</w:t>
      </w:r>
      <w:r w:rsidRPr="00E6099B">
        <w:rPr>
          <w:rFonts w:ascii="Palatino Linotype" w:hAnsi="Palatino Linotype"/>
          <w:i/>
          <w:szCs w:val="24"/>
        </w:rPr>
        <w:t>.</w:t>
      </w:r>
    </w:p>
    <w:p w14:paraId="3989811A" w14:textId="77777777" w:rsidR="00DF0859" w:rsidRPr="00E6099B" w:rsidRDefault="00DF0859" w:rsidP="00E6099B">
      <w:pPr>
        <w:pStyle w:val="Prrafodelista"/>
        <w:spacing w:line="360" w:lineRule="auto"/>
        <w:ind w:left="851" w:right="616"/>
        <w:jc w:val="both"/>
        <w:rPr>
          <w:rFonts w:ascii="Palatino Linotype" w:eastAsia="Calibri" w:hAnsi="Palatino Linotype" w:cs="Arial"/>
          <w:i/>
          <w:szCs w:val="24"/>
          <w:lang w:val="es-ES_tradnl" w:eastAsia="es-ES"/>
        </w:rPr>
      </w:pPr>
    </w:p>
    <w:p w14:paraId="6B2A85F4" w14:textId="77777777" w:rsidR="00DF0859" w:rsidRPr="00E6099B" w:rsidRDefault="00DF0859" w:rsidP="00E6099B">
      <w:pPr>
        <w:shd w:val="clear" w:color="auto" w:fill="FFFFFF"/>
        <w:spacing w:after="0" w:line="360" w:lineRule="auto"/>
        <w:ind w:left="851" w:right="616"/>
        <w:jc w:val="both"/>
        <w:rPr>
          <w:rFonts w:ascii="Palatino Linotype" w:eastAsia="Calibri" w:hAnsi="Palatino Linotype" w:cs="Arial"/>
          <w:i/>
          <w:szCs w:val="24"/>
          <w:lang w:val="es-ES_tradnl" w:eastAsia="es-ES"/>
        </w:rPr>
      </w:pPr>
      <w:r w:rsidRPr="00E6099B">
        <w:rPr>
          <w:rFonts w:ascii="Palatino Linotype" w:hAnsi="Palatino Linotype"/>
          <w:b/>
          <w:i/>
          <w:szCs w:val="24"/>
        </w:rPr>
        <w:t>Artículo 133</w:t>
      </w:r>
      <w:r w:rsidRPr="00E6099B">
        <w:rPr>
          <w:rFonts w:ascii="Palatino Linotype" w:hAnsi="Palatino Linotype"/>
          <w:i/>
          <w:szCs w:val="24"/>
        </w:rPr>
        <w:t xml:space="preserve">. </w:t>
      </w:r>
      <w:r w:rsidRPr="00E6099B">
        <w:rPr>
          <w:rFonts w:ascii="Palatino Linotype" w:hAnsi="Palatino Linotype"/>
          <w:i/>
          <w:szCs w:val="24"/>
          <w:u w:val="single"/>
        </w:rPr>
        <w:t>Los documentos clasificados total</w:t>
      </w:r>
      <w:r w:rsidRPr="00E6099B">
        <w:rPr>
          <w:rFonts w:ascii="Palatino Linotype" w:hAnsi="Palatino Linotype"/>
          <w:i/>
          <w:szCs w:val="24"/>
        </w:rPr>
        <w:t xml:space="preserve"> o parcialmente </w:t>
      </w:r>
      <w:r w:rsidRPr="00E6099B">
        <w:rPr>
          <w:rFonts w:ascii="Palatino Linotype" w:hAnsi="Palatino Linotype"/>
          <w:i/>
          <w:szCs w:val="24"/>
          <w:u w:val="single"/>
        </w:rPr>
        <w:t>deberán llevar una leyenda que indique tal carácter, la fecha de clasificación, el fundamento legal</w:t>
      </w:r>
      <w:r w:rsidRPr="00E6099B">
        <w:rPr>
          <w:rFonts w:ascii="Palatino Linotype" w:hAnsi="Palatino Linotype"/>
          <w:i/>
          <w:szCs w:val="24"/>
        </w:rPr>
        <w:t xml:space="preserve"> y, en su caso, el periodo de reserva.</w:t>
      </w:r>
    </w:p>
    <w:p w14:paraId="5961D4BB" w14:textId="77777777" w:rsidR="00DF0859" w:rsidRPr="00E6099B" w:rsidRDefault="00DF0859" w:rsidP="00E6099B">
      <w:pPr>
        <w:shd w:val="clear" w:color="auto" w:fill="FFFFFF"/>
        <w:spacing w:after="0" w:line="360" w:lineRule="auto"/>
        <w:ind w:left="851" w:right="616"/>
        <w:jc w:val="both"/>
        <w:rPr>
          <w:rFonts w:ascii="Palatino Linotype" w:eastAsia="Calibri" w:hAnsi="Palatino Linotype" w:cs="Arial"/>
          <w:i/>
          <w:szCs w:val="24"/>
          <w:lang w:val="es-ES_tradnl" w:eastAsia="es-ES"/>
        </w:rPr>
      </w:pPr>
    </w:p>
    <w:p w14:paraId="192AE3C6" w14:textId="70A34A36" w:rsidR="00DF0859" w:rsidRPr="00E6099B" w:rsidRDefault="00887D5F" w:rsidP="00E6099B">
      <w:pPr>
        <w:shd w:val="clear" w:color="auto" w:fill="FFFFFF"/>
        <w:spacing w:after="0" w:line="360" w:lineRule="auto"/>
        <w:ind w:left="851" w:right="616"/>
        <w:jc w:val="both"/>
        <w:rPr>
          <w:rFonts w:ascii="Palatino Linotype" w:eastAsia="Calibri" w:hAnsi="Palatino Linotype" w:cs="Arial"/>
          <w:i/>
          <w:szCs w:val="24"/>
          <w:lang w:val="es-ES_tradnl" w:eastAsia="es-ES"/>
        </w:rPr>
      </w:pPr>
      <w:r w:rsidRPr="00E6099B">
        <w:rPr>
          <w:rFonts w:ascii="Palatino Linotype" w:hAnsi="Palatino Linotype"/>
          <w:b/>
          <w:i/>
          <w:noProof/>
          <w:szCs w:val="24"/>
          <w:lang w:eastAsia="es-MX"/>
        </w:rPr>
        <mc:AlternateContent>
          <mc:Choice Requires="wps">
            <w:drawing>
              <wp:anchor distT="0" distB="0" distL="114300" distR="114300" simplePos="0" relativeHeight="251661312" behindDoc="0" locked="0" layoutInCell="1" allowOverlap="1" wp14:anchorId="4362E524" wp14:editId="05819A26">
                <wp:simplePos x="0" y="0"/>
                <wp:positionH relativeFrom="margin">
                  <wp:posOffset>539115</wp:posOffset>
                </wp:positionH>
                <wp:positionV relativeFrom="paragraph">
                  <wp:posOffset>848360</wp:posOffset>
                </wp:positionV>
                <wp:extent cx="4895850" cy="1676400"/>
                <wp:effectExtent l="19050" t="19050" r="19050" b="19050"/>
                <wp:wrapNone/>
                <wp:docPr id="6" name="Conector recto 6"/>
                <wp:cNvGraphicFramePr/>
                <a:graphic xmlns:a="http://schemas.openxmlformats.org/drawingml/2006/main">
                  <a:graphicData uri="http://schemas.microsoft.com/office/word/2010/wordprocessingShape">
                    <wps:wsp>
                      <wps:cNvCnPr/>
                      <wps:spPr>
                        <a:xfrm>
                          <a:off x="0" y="0"/>
                          <a:ext cx="4895850" cy="16764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C0ACE9" id="Conector recto 6"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45pt,66.8pt" to="427.95pt,1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" strokecolor="#5b9bd5 [3204]" strokeweight="3pt">
                <v:stroke joinstyle="miter"/>
                <w10:wrap anchorx="margin"/>
              </v:line>
            </w:pict>
          </mc:Fallback>
        </mc:AlternateContent>
      </w:r>
      <w:r w:rsidR="00DF0859" w:rsidRPr="00E6099B">
        <w:rPr>
          <w:rFonts w:ascii="Palatino Linotype" w:hAnsi="Palatino Linotype"/>
          <w:b/>
          <w:i/>
          <w:szCs w:val="24"/>
        </w:rPr>
        <w:t>Artículo 149.</w:t>
      </w:r>
      <w:r w:rsidR="00DF0859" w:rsidRPr="00E6099B">
        <w:rPr>
          <w:rFonts w:ascii="Palatino Linotype" w:hAnsi="Palatino Linotype"/>
          <w:i/>
          <w:szCs w:val="24"/>
        </w:rPr>
        <w:t xml:space="preserve"> </w:t>
      </w:r>
      <w:r w:rsidR="00DF0859" w:rsidRPr="00E6099B">
        <w:rPr>
          <w:rFonts w:ascii="Palatino Linotype" w:hAnsi="Palatino Linotype"/>
          <w:i/>
          <w:szCs w:val="24"/>
          <w:u w:val="single"/>
        </w:rPr>
        <w:t>El acuerdo que clasifique la información como confidencial deberá contener un razonamiento lógico en el que demuestre que la información se encuentra en alguna o algunas de las hipótesis previstas en la presente Ley.</w:t>
      </w:r>
    </w:p>
    <w:p w14:paraId="11649157" w14:textId="77777777" w:rsidR="00B927C0" w:rsidRPr="00E6099B" w:rsidRDefault="009817DB" w:rsidP="00E6099B">
      <w:pPr>
        <w:shd w:val="clear" w:color="auto" w:fill="FFFFFF"/>
        <w:spacing w:after="0" w:line="360" w:lineRule="auto"/>
        <w:jc w:val="both"/>
        <w:rPr>
          <w:rFonts w:ascii="Palatino Linotype" w:eastAsia="Calibri" w:hAnsi="Palatino Linotype" w:cs="Arial"/>
          <w:sz w:val="24"/>
          <w:szCs w:val="24"/>
          <w:lang w:val="es-ES_tradnl" w:eastAsia="es-ES"/>
        </w:rPr>
      </w:pPr>
      <w:r w:rsidRPr="00E6099B">
        <w:rPr>
          <w:rFonts w:ascii="Palatino Linotype" w:hAnsi="Palatino Linotype"/>
          <w:noProof/>
          <w:sz w:val="24"/>
          <w:szCs w:val="24"/>
          <w:lang w:eastAsia="es-MX"/>
        </w:rPr>
        <w:lastRenderedPageBreak/>
        <w:drawing>
          <wp:inline distT="0" distB="0" distL="0" distR="0" wp14:anchorId="350848BC" wp14:editId="1BEB531C">
            <wp:extent cx="5638800" cy="59150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239" t="23407" r="35210" b="14936"/>
                    <a:stretch/>
                  </pic:blipFill>
                  <pic:spPr bwMode="auto">
                    <a:xfrm>
                      <a:off x="0" y="0"/>
                      <a:ext cx="5709600" cy="5989293"/>
                    </a:xfrm>
                    <a:prstGeom prst="rect">
                      <a:avLst/>
                    </a:prstGeom>
                    <a:ln>
                      <a:noFill/>
                    </a:ln>
                    <a:extLst>
                      <a:ext uri="{53640926-AAD7-44D8-BBD7-CCE9431645EC}">
                        <a14:shadowObscured xmlns:a14="http://schemas.microsoft.com/office/drawing/2010/main"/>
                      </a:ext>
                    </a:extLst>
                  </pic:spPr>
                </pic:pic>
              </a:graphicData>
            </a:graphic>
          </wp:inline>
        </w:drawing>
      </w:r>
    </w:p>
    <w:p w14:paraId="5A285E77" w14:textId="77777777" w:rsidR="009817DB" w:rsidRPr="00E6099B" w:rsidRDefault="009817DB" w:rsidP="00E6099B">
      <w:pPr>
        <w:shd w:val="clear" w:color="auto" w:fill="FFFFFF"/>
        <w:spacing w:after="0" w:line="360" w:lineRule="auto"/>
        <w:jc w:val="both"/>
        <w:rPr>
          <w:rFonts w:ascii="Palatino Linotype" w:eastAsia="Calibri" w:hAnsi="Palatino Linotype" w:cs="Arial"/>
          <w:sz w:val="24"/>
          <w:szCs w:val="24"/>
          <w:lang w:val="es-ES_tradnl" w:eastAsia="es-ES"/>
        </w:rPr>
      </w:pPr>
      <w:r w:rsidRPr="00E6099B">
        <w:rPr>
          <w:rFonts w:ascii="Palatino Linotype" w:hAnsi="Palatino Linotype"/>
          <w:noProof/>
          <w:sz w:val="24"/>
          <w:szCs w:val="24"/>
          <w:lang w:eastAsia="es-MX"/>
        </w:rPr>
        <w:lastRenderedPageBreak/>
        <w:drawing>
          <wp:inline distT="0" distB="0" distL="0" distR="0" wp14:anchorId="0743D4E0" wp14:editId="504A4999">
            <wp:extent cx="5492115" cy="7176212"/>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238" t="14832" r="34952" b="18878"/>
                    <a:stretch/>
                  </pic:blipFill>
                  <pic:spPr bwMode="auto">
                    <a:xfrm>
                      <a:off x="0" y="0"/>
                      <a:ext cx="5546714" cy="7247553"/>
                    </a:xfrm>
                    <a:prstGeom prst="rect">
                      <a:avLst/>
                    </a:prstGeom>
                    <a:ln>
                      <a:noFill/>
                    </a:ln>
                    <a:extLst>
                      <a:ext uri="{53640926-AAD7-44D8-BBD7-CCE9431645EC}">
                        <a14:shadowObscured xmlns:a14="http://schemas.microsoft.com/office/drawing/2010/main"/>
                      </a:ext>
                    </a:extLst>
                  </pic:spPr>
                </pic:pic>
              </a:graphicData>
            </a:graphic>
          </wp:inline>
        </w:drawing>
      </w:r>
    </w:p>
    <w:p w14:paraId="59BCED58" w14:textId="77777777" w:rsidR="00443122" w:rsidRPr="00E6099B" w:rsidRDefault="00FE753E" w:rsidP="00E6099B">
      <w:pPr>
        <w:numPr>
          <w:ilvl w:val="0"/>
          <w:numId w:val="2"/>
        </w:numPr>
        <w:shd w:val="clear" w:color="auto" w:fill="FFFFFF"/>
        <w:spacing w:after="0" w:line="360" w:lineRule="auto"/>
        <w:ind w:left="0" w:firstLine="0"/>
        <w:jc w:val="both"/>
        <w:rPr>
          <w:rFonts w:ascii="Palatino Linotype" w:eastAsia="Calibri" w:hAnsi="Palatino Linotype" w:cs="Arial"/>
          <w:sz w:val="24"/>
          <w:szCs w:val="24"/>
          <w:lang w:val="es-ES_tradnl" w:eastAsia="es-ES"/>
        </w:rPr>
      </w:pPr>
      <w:r w:rsidRPr="00E6099B">
        <w:rPr>
          <w:rFonts w:ascii="Palatino Linotype" w:eastAsia="Calibri" w:hAnsi="Palatino Linotype" w:cs="Arial"/>
          <w:sz w:val="24"/>
          <w:szCs w:val="24"/>
          <w:lang w:val="es-ES_tradnl" w:eastAsia="es-ES"/>
        </w:rPr>
        <w:lastRenderedPageBreak/>
        <w:t xml:space="preserve">De lo anteriormente expuesto, se puede afirmar que la pretendida clasificación de información que realiza el </w:t>
      </w:r>
      <w:r w:rsidRPr="00E6099B">
        <w:rPr>
          <w:rFonts w:ascii="Palatino Linotype" w:eastAsia="Calibri" w:hAnsi="Palatino Linotype" w:cs="Arial"/>
          <w:b/>
          <w:sz w:val="24"/>
          <w:szCs w:val="24"/>
          <w:lang w:val="es-ES_tradnl" w:eastAsia="es-ES"/>
        </w:rPr>
        <w:t>SUJETO OBLIGADO</w:t>
      </w:r>
      <w:r w:rsidRPr="00E6099B">
        <w:rPr>
          <w:rFonts w:ascii="Palatino Linotype" w:eastAsia="Calibri" w:hAnsi="Palatino Linotype" w:cs="Arial"/>
          <w:sz w:val="24"/>
          <w:szCs w:val="24"/>
          <w:lang w:val="es-ES_tradnl" w:eastAsia="es-ES"/>
        </w:rPr>
        <w:t xml:space="preserve"> no cum</w:t>
      </w:r>
      <w:r w:rsidR="00B74FFA" w:rsidRPr="00E6099B">
        <w:rPr>
          <w:rFonts w:ascii="Palatino Linotype" w:eastAsia="Calibri" w:hAnsi="Palatino Linotype" w:cs="Arial"/>
          <w:sz w:val="24"/>
          <w:szCs w:val="24"/>
          <w:lang w:val="es-ES_tradnl" w:eastAsia="es-ES"/>
        </w:rPr>
        <w:t>ple con los requisitos que la ley establece para tal efecto, asimismo la clasificación total de la i</w:t>
      </w:r>
      <w:r w:rsidR="00443122" w:rsidRPr="00E6099B">
        <w:rPr>
          <w:rFonts w:ascii="Palatino Linotype" w:eastAsia="Calibri" w:hAnsi="Palatino Linotype" w:cs="Arial"/>
          <w:sz w:val="24"/>
          <w:szCs w:val="24"/>
          <w:lang w:val="es-ES_tradnl" w:eastAsia="es-ES"/>
        </w:rPr>
        <w:t>nformación resulta improcedente, motivo por el cual resulta procedente los motivos de inconformidad del solicitante</w:t>
      </w:r>
      <w:r w:rsidR="00DE7226" w:rsidRPr="00E6099B">
        <w:rPr>
          <w:rFonts w:ascii="Palatino Linotype" w:eastAsia="Calibri" w:hAnsi="Palatino Linotype" w:cs="Arial"/>
          <w:sz w:val="24"/>
          <w:szCs w:val="24"/>
          <w:lang w:val="es-ES_tradnl" w:eastAsia="es-ES"/>
        </w:rPr>
        <w:t>.</w:t>
      </w:r>
    </w:p>
    <w:p w14:paraId="3FEA3B4F" w14:textId="77777777" w:rsidR="00DE7226" w:rsidRPr="00E6099B" w:rsidRDefault="00DE7226" w:rsidP="00E6099B">
      <w:pPr>
        <w:shd w:val="clear" w:color="auto" w:fill="FFFFFF"/>
        <w:spacing w:after="0" w:line="360" w:lineRule="auto"/>
        <w:jc w:val="both"/>
        <w:rPr>
          <w:rFonts w:ascii="Palatino Linotype" w:eastAsia="Calibri" w:hAnsi="Palatino Linotype" w:cs="Arial"/>
          <w:sz w:val="24"/>
          <w:szCs w:val="24"/>
          <w:lang w:val="es-ES_tradnl" w:eastAsia="es-ES"/>
        </w:rPr>
      </w:pPr>
    </w:p>
    <w:p w14:paraId="17F22696" w14:textId="77777777" w:rsidR="00DE7226" w:rsidRPr="00E6099B" w:rsidRDefault="00DE7226" w:rsidP="00E6099B">
      <w:pPr>
        <w:pStyle w:val="Ttulo2"/>
        <w:numPr>
          <w:ilvl w:val="1"/>
          <w:numId w:val="6"/>
        </w:numPr>
        <w:spacing w:before="0" w:line="360" w:lineRule="auto"/>
        <w:ind w:left="0" w:firstLine="0"/>
        <w:rPr>
          <w:rFonts w:ascii="Palatino Linotype" w:eastAsia="Calibri" w:hAnsi="Palatino Linotype"/>
          <w:b/>
          <w:i/>
          <w:color w:val="auto"/>
          <w:sz w:val="24"/>
          <w:szCs w:val="24"/>
          <w:lang w:val="es-ES_tradnl" w:eastAsia="es-ES"/>
        </w:rPr>
      </w:pPr>
      <w:bookmarkStart w:id="9" w:name="_Toc536706909"/>
      <w:r w:rsidRPr="00E6099B">
        <w:rPr>
          <w:rFonts w:ascii="Palatino Linotype" w:eastAsia="Calibri" w:hAnsi="Palatino Linotype"/>
          <w:b/>
          <w:i/>
          <w:color w:val="auto"/>
          <w:sz w:val="24"/>
          <w:szCs w:val="24"/>
          <w:lang w:val="es-ES_tradnl" w:eastAsia="es-ES"/>
        </w:rPr>
        <w:t>De</w:t>
      </w:r>
      <w:r w:rsidR="00A62346" w:rsidRPr="00E6099B">
        <w:rPr>
          <w:rFonts w:ascii="Palatino Linotype" w:eastAsia="Calibri" w:hAnsi="Palatino Linotype"/>
          <w:b/>
          <w:i/>
          <w:color w:val="auto"/>
          <w:sz w:val="24"/>
          <w:szCs w:val="24"/>
          <w:lang w:val="es-ES_tradnl" w:eastAsia="es-ES"/>
        </w:rPr>
        <w:t>l</w:t>
      </w:r>
      <w:r w:rsidRPr="00E6099B">
        <w:rPr>
          <w:rFonts w:ascii="Palatino Linotype" w:eastAsia="Calibri" w:hAnsi="Palatino Linotype"/>
          <w:b/>
          <w:i/>
          <w:color w:val="auto"/>
          <w:sz w:val="24"/>
          <w:szCs w:val="24"/>
          <w:lang w:val="es-ES_tradnl" w:eastAsia="es-ES"/>
        </w:rPr>
        <w:t xml:space="preserve"> </w:t>
      </w:r>
      <w:r w:rsidR="00A62346" w:rsidRPr="00E6099B">
        <w:rPr>
          <w:rFonts w:ascii="Palatino Linotype" w:eastAsia="Calibri" w:hAnsi="Palatino Linotype"/>
          <w:b/>
          <w:i/>
          <w:color w:val="auto"/>
          <w:sz w:val="24"/>
          <w:szCs w:val="24"/>
          <w:lang w:val="es-ES_tradnl" w:eastAsia="es-ES"/>
        </w:rPr>
        <w:t xml:space="preserve">informe Justificado y </w:t>
      </w:r>
      <w:r w:rsidRPr="00E6099B">
        <w:rPr>
          <w:rFonts w:ascii="Palatino Linotype" w:eastAsia="Calibri" w:hAnsi="Palatino Linotype"/>
          <w:b/>
          <w:i/>
          <w:color w:val="auto"/>
          <w:sz w:val="24"/>
          <w:szCs w:val="24"/>
          <w:lang w:val="es-ES_tradnl" w:eastAsia="es-ES"/>
        </w:rPr>
        <w:t>las manifestaciones</w:t>
      </w:r>
      <w:r w:rsidR="00A62346" w:rsidRPr="00E6099B">
        <w:rPr>
          <w:rFonts w:ascii="Palatino Linotype" w:eastAsia="Calibri" w:hAnsi="Palatino Linotype"/>
          <w:b/>
          <w:i/>
          <w:color w:val="auto"/>
          <w:sz w:val="24"/>
          <w:szCs w:val="24"/>
          <w:lang w:val="es-ES_tradnl" w:eastAsia="es-ES"/>
        </w:rPr>
        <w:t>.</w:t>
      </w:r>
      <w:bookmarkEnd w:id="9"/>
      <w:r w:rsidRPr="00E6099B">
        <w:rPr>
          <w:rFonts w:ascii="Palatino Linotype" w:eastAsia="Calibri" w:hAnsi="Palatino Linotype"/>
          <w:b/>
          <w:i/>
          <w:color w:val="auto"/>
          <w:sz w:val="24"/>
          <w:szCs w:val="24"/>
          <w:lang w:val="es-ES_tradnl" w:eastAsia="es-ES"/>
        </w:rPr>
        <w:t xml:space="preserve"> </w:t>
      </w:r>
    </w:p>
    <w:p w14:paraId="3FBEF6A6" w14:textId="77777777" w:rsidR="00DE7226" w:rsidRPr="00E6099B" w:rsidRDefault="00DE7226" w:rsidP="00E6099B">
      <w:pPr>
        <w:spacing w:line="360" w:lineRule="auto"/>
        <w:rPr>
          <w:rFonts w:ascii="Palatino Linotype" w:hAnsi="Palatino Linotype"/>
          <w:sz w:val="24"/>
          <w:szCs w:val="24"/>
          <w:lang w:val="es-ES_tradnl" w:eastAsia="es-ES"/>
        </w:rPr>
      </w:pPr>
    </w:p>
    <w:p w14:paraId="1C0913F3" w14:textId="77777777" w:rsidR="00FC7E2A" w:rsidRPr="00E6099B" w:rsidRDefault="00DE7226" w:rsidP="00E6099B">
      <w:pPr>
        <w:numPr>
          <w:ilvl w:val="0"/>
          <w:numId w:val="2"/>
        </w:numPr>
        <w:shd w:val="clear" w:color="auto" w:fill="FFFFFF"/>
        <w:spacing w:after="0" w:line="360" w:lineRule="auto"/>
        <w:ind w:left="0" w:firstLine="0"/>
        <w:jc w:val="both"/>
        <w:rPr>
          <w:rFonts w:ascii="Palatino Linotype" w:eastAsia="Calibri" w:hAnsi="Palatino Linotype" w:cs="Arial"/>
          <w:sz w:val="24"/>
          <w:szCs w:val="24"/>
          <w:lang w:val="es-ES_tradnl" w:eastAsia="es-ES"/>
        </w:rPr>
      </w:pPr>
      <w:r w:rsidRPr="00E6099B">
        <w:rPr>
          <w:rFonts w:ascii="Palatino Linotype" w:eastAsia="Calibri" w:hAnsi="Palatino Linotype" w:cs="Arial"/>
          <w:sz w:val="24"/>
          <w:szCs w:val="24"/>
          <w:lang w:val="es-ES_tradnl" w:eastAsia="es-ES"/>
        </w:rPr>
        <w:t xml:space="preserve">El </w:t>
      </w:r>
      <w:r w:rsidRPr="00E6099B">
        <w:rPr>
          <w:rFonts w:ascii="Palatino Linotype" w:eastAsia="Calibri" w:hAnsi="Palatino Linotype" w:cs="Arial"/>
          <w:b/>
          <w:sz w:val="24"/>
          <w:szCs w:val="24"/>
          <w:lang w:val="es-ES_tradnl" w:eastAsia="es-ES"/>
        </w:rPr>
        <w:t>SUJETO OBLIGADO</w:t>
      </w:r>
      <w:r w:rsidRPr="00E6099B">
        <w:rPr>
          <w:rFonts w:ascii="Palatino Linotype" w:eastAsia="Calibri" w:hAnsi="Palatino Linotype" w:cs="Arial"/>
          <w:sz w:val="24"/>
          <w:szCs w:val="24"/>
          <w:lang w:val="es-ES_tradnl" w:eastAsia="es-ES"/>
        </w:rPr>
        <w:t xml:space="preserve"> estando en tiempo y forma presentó su respectivo informe justificado por medio del cual refiere de maner</w:t>
      </w:r>
      <w:r w:rsidR="00BA33EE" w:rsidRPr="00E6099B">
        <w:rPr>
          <w:rFonts w:ascii="Palatino Linotype" w:eastAsia="Calibri" w:hAnsi="Palatino Linotype" w:cs="Arial"/>
          <w:sz w:val="24"/>
          <w:szCs w:val="24"/>
          <w:lang w:val="es-ES_tradnl" w:eastAsia="es-ES"/>
        </w:rPr>
        <w:t>a reitera su respuesta inicial;</w:t>
      </w:r>
      <w:r w:rsidR="00750EE4" w:rsidRPr="00E6099B">
        <w:rPr>
          <w:rFonts w:ascii="Palatino Linotype" w:eastAsia="Calibri" w:hAnsi="Palatino Linotype" w:cs="Arial"/>
          <w:sz w:val="24"/>
          <w:szCs w:val="24"/>
          <w:lang w:val="es-ES_tradnl" w:eastAsia="es-ES"/>
        </w:rPr>
        <w:t xml:space="preserve"> </w:t>
      </w:r>
      <w:r w:rsidR="00BA33EE" w:rsidRPr="00E6099B">
        <w:rPr>
          <w:rFonts w:ascii="Palatino Linotype" w:eastAsia="Calibri" w:hAnsi="Palatino Linotype" w:cs="Arial"/>
          <w:sz w:val="24"/>
          <w:szCs w:val="24"/>
          <w:lang w:val="es-ES_tradnl" w:eastAsia="es-ES"/>
        </w:rPr>
        <w:t xml:space="preserve">sin embargo, se hace referencia que los motivos de inconformidad resultan incongruentes toda vez que al inicio de cada generación de la Especialidad en Derechos Humanos se otorga a los alumnos inscritos un aviso de privacidad, mismo que establece que los datos personales recabados serán protegidos, incorporados y tratados en el sistema de datos personales denominado: “Base de datos de la comunidad estudiantil y claustro docente” de la Comisión de Derechos Humanos del Estado de México. </w:t>
      </w:r>
    </w:p>
    <w:p w14:paraId="234F1C5C" w14:textId="77777777" w:rsidR="00BA33EE" w:rsidRPr="00E6099B" w:rsidRDefault="00BA33EE" w:rsidP="00E6099B">
      <w:pPr>
        <w:shd w:val="clear" w:color="auto" w:fill="FFFFFF"/>
        <w:spacing w:after="0" w:line="360" w:lineRule="auto"/>
        <w:jc w:val="both"/>
        <w:rPr>
          <w:rFonts w:ascii="Palatino Linotype" w:eastAsia="Calibri" w:hAnsi="Palatino Linotype" w:cs="Arial"/>
          <w:sz w:val="24"/>
          <w:szCs w:val="24"/>
          <w:lang w:val="es-ES_tradnl" w:eastAsia="es-ES"/>
        </w:rPr>
      </w:pPr>
    </w:p>
    <w:p w14:paraId="2CFFA90D" w14:textId="77777777" w:rsidR="00AA2640" w:rsidRPr="00E6099B" w:rsidRDefault="00BA33EE" w:rsidP="00E6099B">
      <w:pPr>
        <w:numPr>
          <w:ilvl w:val="0"/>
          <w:numId w:val="2"/>
        </w:numPr>
        <w:shd w:val="clear" w:color="auto" w:fill="FFFFFF"/>
        <w:spacing w:after="0" w:line="360" w:lineRule="auto"/>
        <w:ind w:left="0" w:firstLine="0"/>
        <w:jc w:val="both"/>
        <w:rPr>
          <w:rFonts w:ascii="Palatino Linotype" w:eastAsia="Calibri" w:hAnsi="Palatino Linotype" w:cs="Arial"/>
          <w:sz w:val="24"/>
          <w:szCs w:val="24"/>
          <w:lang w:val="es-ES_tradnl" w:eastAsia="es-ES"/>
        </w:rPr>
      </w:pPr>
      <w:r w:rsidRPr="00E6099B">
        <w:rPr>
          <w:rFonts w:ascii="Palatino Linotype" w:eastAsia="Calibri" w:hAnsi="Palatino Linotype" w:cs="Arial"/>
          <w:sz w:val="24"/>
          <w:szCs w:val="24"/>
          <w:lang w:val="es-ES_tradnl" w:eastAsia="es-ES"/>
        </w:rPr>
        <w:t xml:space="preserve">En el mismo sentido </w:t>
      </w:r>
      <w:r w:rsidR="00405E8E" w:rsidRPr="00E6099B">
        <w:rPr>
          <w:rFonts w:ascii="Palatino Linotype" w:eastAsia="Calibri" w:hAnsi="Palatino Linotype" w:cs="Arial"/>
          <w:sz w:val="24"/>
          <w:szCs w:val="24"/>
          <w:lang w:val="es-ES_tradnl" w:eastAsia="es-ES"/>
        </w:rPr>
        <w:t xml:space="preserve">se informa que los alumnos otorgaron su consentimiento para que su datos fuera transferidos a la Secretaría de Educación del Estado de México con la finalidad de que la misma los pueda dar de alta para estar en posibilidades de emitir la documentación oficial que acredite sus estudios </w:t>
      </w:r>
      <w:r w:rsidR="00405E8E" w:rsidRPr="00E6099B">
        <w:rPr>
          <w:rFonts w:ascii="Palatino Linotype" w:eastAsia="Calibri" w:hAnsi="Palatino Linotype" w:cs="Arial"/>
          <w:sz w:val="24"/>
          <w:szCs w:val="24"/>
          <w:lang w:val="es-ES_tradnl" w:eastAsia="es-ES"/>
        </w:rPr>
        <w:lastRenderedPageBreak/>
        <w:t xml:space="preserve">de Especialidad, asimismo se informa los documentos que fueron recabado en el proceso de </w:t>
      </w:r>
      <w:r w:rsidR="00405E8E" w:rsidRPr="00E6099B">
        <w:rPr>
          <w:rFonts w:ascii="Palatino Linotype" w:eastAsia="Calibri" w:hAnsi="Palatino Linotype" w:cs="Arial"/>
          <w:b/>
          <w:sz w:val="24"/>
          <w:szCs w:val="24"/>
          <w:lang w:val="es-ES_tradnl" w:eastAsia="es-ES"/>
        </w:rPr>
        <w:t>pre-inscripción</w:t>
      </w:r>
      <w:r w:rsidR="00405E8E" w:rsidRPr="00E6099B">
        <w:rPr>
          <w:rFonts w:ascii="Palatino Linotype" w:eastAsia="Calibri" w:hAnsi="Palatino Linotype" w:cs="Arial"/>
          <w:sz w:val="24"/>
          <w:szCs w:val="24"/>
          <w:lang w:val="es-ES_tradnl" w:eastAsia="es-ES"/>
        </w:rPr>
        <w:t xml:space="preserve"> como son </w:t>
      </w:r>
      <w:r w:rsidR="00AA2640" w:rsidRPr="00E6099B">
        <w:rPr>
          <w:rFonts w:ascii="Palatino Linotype" w:eastAsia="Calibri" w:hAnsi="Palatino Linotype" w:cs="Arial"/>
          <w:sz w:val="24"/>
          <w:szCs w:val="24"/>
          <w:lang w:val="es-ES_tradnl" w:eastAsia="es-ES"/>
        </w:rPr>
        <w:t xml:space="preserve">el </w:t>
      </w:r>
      <w:r w:rsidR="00405E8E" w:rsidRPr="00E6099B">
        <w:rPr>
          <w:rFonts w:ascii="Palatino Linotype" w:eastAsia="Calibri" w:hAnsi="Palatino Linotype" w:cs="Arial"/>
          <w:sz w:val="24"/>
          <w:szCs w:val="24"/>
          <w:lang w:val="es-ES_tradnl" w:eastAsia="es-ES"/>
        </w:rPr>
        <w:t xml:space="preserve">Acta de nacimiento, CURP, Título de licenciatura, Trabajo social, Psicología, Educación o disciplinas afines, Certificado de estudios, Cédula profesional, Carta compromiso, Documento oficial de experiencia, </w:t>
      </w:r>
      <w:r w:rsidR="00AA2640" w:rsidRPr="00E6099B">
        <w:rPr>
          <w:rFonts w:ascii="Palatino Linotype" w:eastAsia="Calibri" w:hAnsi="Palatino Linotype" w:cs="Arial"/>
          <w:sz w:val="24"/>
          <w:szCs w:val="24"/>
          <w:lang w:val="es-ES_tradnl" w:eastAsia="es-ES"/>
        </w:rPr>
        <w:t>Cartas de recomendación y comprobante de seguro medicó.</w:t>
      </w:r>
    </w:p>
    <w:p w14:paraId="670510F7" w14:textId="77777777" w:rsidR="00AA2640" w:rsidRPr="00E6099B" w:rsidRDefault="00AA2640" w:rsidP="00E6099B">
      <w:pPr>
        <w:pStyle w:val="Prrafodelista"/>
        <w:spacing w:line="360" w:lineRule="auto"/>
        <w:rPr>
          <w:rFonts w:ascii="Palatino Linotype" w:eastAsia="Calibri" w:hAnsi="Palatino Linotype" w:cs="Arial"/>
          <w:sz w:val="24"/>
          <w:szCs w:val="24"/>
          <w:lang w:val="es-ES_tradnl" w:eastAsia="es-ES"/>
        </w:rPr>
      </w:pPr>
    </w:p>
    <w:p w14:paraId="4868CB3E" w14:textId="77777777" w:rsidR="006B523F" w:rsidRPr="00E6099B" w:rsidRDefault="00E91E8A" w:rsidP="00E6099B">
      <w:pPr>
        <w:numPr>
          <w:ilvl w:val="0"/>
          <w:numId w:val="2"/>
        </w:numPr>
        <w:shd w:val="clear" w:color="auto" w:fill="FFFFFF"/>
        <w:spacing w:after="0" w:line="360" w:lineRule="auto"/>
        <w:ind w:left="0" w:firstLine="0"/>
        <w:jc w:val="both"/>
        <w:rPr>
          <w:rFonts w:ascii="Palatino Linotype" w:eastAsia="Calibri" w:hAnsi="Palatino Linotype" w:cs="Arial"/>
          <w:sz w:val="24"/>
          <w:szCs w:val="24"/>
          <w:lang w:val="es-ES_tradnl" w:eastAsia="es-ES"/>
        </w:rPr>
      </w:pPr>
      <w:r w:rsidRPr="00E6099B">
        <w:rPr>
          <w:rFonts w:ascii="Palatino Linotype" w:eastAsia="Calibri" w:hAnsi="Palatino Linotype" w:cs="Arial"/>
          <w:sz w:val="24"/>
          <w:szCs w:val="24"/>
          <w:lang w:val="es-ES_tradnl" w:eastAsia="es-ES"/>
        </w:rPr>
        <w:t>L</w:t>
      </w:r>
      <w:r w:rsidR="00AA2640" w:rsidRPr="00E6099B">
        <w:rPr>
          <w:rFonts w:ascii="Palatino Linotype" w:eastAsia="Calibri" w:hAnsi="Palatino Linotype" w:cs="Arial"/>
          <w:sz w:val="24"/>
          <w:szCs w:val="24"/>
          <w:lang w:val="es-ES_tradnl" w:eastAsia="es-ES"/>
        </w:rPr>
        <w:t>a Especialidad que se imparte</w:t>
      </w:r>
      <w:r w:rsidRPr="00E6099B">
        <w:rPr>
          <w:rFonts w:ascii="Palatino Linotype" w:eastAsia="Calibri" w:hAnsi="Palatino Linotype" w:cs="Arial"/>
          <w:sz w:val="24"/>
          <w:szCs w:val="24"/>
          <w:lang w:val="es-ES_tradnl" w:eastAsia="es-ES"/>
        </w:rPr>
        <w:t xml:space="preserve"> el </w:t>
      </w:r>
      <w:r w:rsidRPr="00E6099B">
        <w:rPr>
          <w:rFonts w:ascii="Palatino Linotype" w:eastAsia="Calibri" w:hAnsi="Palatino Linotype" w:cs="Arial"/>
          <w:b/>
          <w:sz w:val="24"/>
          <w:szCs w:val="24"/>
          <w:lang w:val="es-ES_tradnl" w:eastAsia="es-ES"/>
        </w:rPr>
        <w:t>SUJETO OBLIGADO</w:t>
      </w:r>
      <w:r w:rsidR="00AA2640" w:rsidRPr="00E6099B">
        <w:rPr>
          <w:rFonts w:ascii="Palatino Linotype" w:eastAsia="Calibri" w:hAnsi="Palatino Linotype" w:cs="Arial"/>
          <w:sz w:val="24"/>
          <w:szCs w:val="24"/>
          <w:lang w:val="es-ES_tradnl" w:eastAsia="es-ES"/>
        </w:rPr>
        <w:t xml:space="preserve"> cuenta con validez oficial de </w:t>
      </w:r>
      <w:r w:rsidRPr="00E6099B">
        <w:rPr>
          <w:rFonts w:ascii="Palatino Linotype" w:eastAsia="Calibri" w:hAnsi="Palatino Linotype" w:cs="Arial"/>
          <w:sz w:val="24"/>
          <w:szCs w:val="24"/>
          <w:lang w:val="es-ES_tradnl" w:eastAsia="es-ES"/>
        </w:rPr>
        <w:t>estudios</w:t>
      </w:r>
      <w:r w:rsidR="00AA2640" w:rsidRPr="00E6099B">
        <w:rPr>
          <w:rFonts w:ascii="Palatino Linotype" w:eastAsia="Calibri" w:hAnsi="Palatino Linotype" w:cs="Arial"/>
          <w:sz w:val="24"/>
          <w:szCs w:val="24"/>
          <w:lang w:val="es-ES_tradnl" w:eastAsia="es-ES"/>
        </w:rPr>
        <w:t xml:space="preserve"> por cual se encuentra avalado para impartir</w:t>
      </w:r>
      <w:r w:rsidRPr="00E6099B">
        <w:rPr>
          <w:rFonts w:ascii="Palatino Linotype" w:eastAsia="Calibri" w:hAnsi="Palatino Linotype" w:cs="Arial"/>
          <w:sz w:val="24"/>
          <w:szCs w:val="24"/>
          <w:lang w:val="es-ES_tradnl" w:eastAsia="es-ES"/>
        </w:rPr>
        <w:t>la</w:t>
      </w:r>
      <w:r w:rsidR="00AA2640" w:rsidRPr="00E6099B">
        <w:rPr>
          <w:rFonts w:ascii="Palatino Linotype" w:eastAsia="Calibri" w:hAnsi="Palatino Linotype" w:cs="Arial"/>
          <w:sz w:val="24"/>
          <w:szCs w:val="24"/>
          <w:lang w:val="es-ES_tradnl" w:eastAsia="es-ES"/>
        </w:rPr>
        <w:t>; el proceso de pre-inscri</w:t>
      </w:r>
      <w:r w:rsidRPr="00E6099B">
        <w:rPr>
          <w:rFonts w:ascii="Palatino Linotype" w:eastAsia="Calibri" w:hAnsi="Palatino Linotype" w:cs="Arial"/>
          <w:sz w:val="24"/>
          <w:szCs w:val="24"/>
          <w:lang w:val="es-ES_tradnl" w:eastAsia="es-ES"/>
        </w:rPr>
        <w:t>pción se llevó a cabo del día 26</w:t>
      </w:r>
      <w:r w:rsidR="00AA2640" w:rsidRPr="00E6099B">
        <w:rPr>
          <w:rFonts w:ascii="Palatino Linotype" w:eastAsia="Calibri" w:hAnsi="Palatino Linotype" w:cs="Arial"/>
          <w:sz w:val="24"/>
          <w:szCs w:val="24"/>
          <w:lang w:val="es-ES_tradnl" w:eastAsia="es-ES"/>
        </w:rPr>
        <w:t xml:space="preserve"> de septiembre al 3 de octubre de 2018 dirigiendo la convocatoria a servidores público</w:t>
      </w:r>
      <w:r w:rsidR="00F94DC0" w:rsidRPr="00E6099B">
        <w:rPr>
          <w:rFonts w:ascii="Palatino Linotype" w:eastAsia="Calibri" w:hAnsi="Palatino Linotype" w:cs="Arial"/>
          <w:sz w:val="24"/>
          <w:szCs w:val="24"/>
          <w:lang w:val="es-ES_tradnl" w:eastAsia="es-ES"/>
        </w:rPr>
        <w:t>s</w:t>
      </w:r>
      <w:r w:rsidR="00AA2640" w:rsidRPr="00E6099B">
        <w:rPr>
          <w:rFonts w:ascii="Palatino Linotype" w:eastAsia="Calibri" w:hAnsi="Palatino Linotype" w:cs="Arial"/>
          <w:sz w:val="24"/>
          <w:szCs w:val="24"/>
          <w:lang w:val="es-ES_tradnl" w:eastAsia="es-ES"/>
        </w:rPr>
        <w:t xml:space="preserve"> de la Comisión de Derechos Humanos del Estado</w:t>
      </w:r>
      <w:r w:rsidR="006B523F" w:rsidRPr="00E6099B">
        <w:rPr>
          <w:rFonts w:ascii="Palatino Linotype" w:eastAsia="Calibri" w:hAnsi="Palatino Linotype" w:cs="Arial"/>
          <w:sz w:val="24"/>
          <w:szCs w:val="24"/>
          <w:lang w:val="es-ES_tradnl" w:eastAsia="es-ES"/>
        </w:rPr>
        <w:t>,</w:t>
      </w:r>
      <w:r w:rsidR="00AA2640" w:rsidRPr="00E6099B">
        <w:rPr>
          <w:rFonts w:ascii="Palatino Linotype" w:eastAsia="Calibri" w:hAnsi="Palatino Linotype" w:cs="Arial"/>
          <w:sz w:val="24"/>
          <w:szCs w:val="24"/>
          <w:lang w:val="es-ES_tradnl" w:eastAsia="es-ES"/>
        </w:rPr>
        <w:t xml:space="preserve"> y a</w:t>
      </w:r>
      <w:r w:rsidRPr="00E6099B">
        <w:rPr>
          <w:rFonts w:ascii="Palatino Linotype" w:eastAsia="Calibri" w:hAnsi="Palatino Linotype" w:cs="Arial"/>
          <w:sz w:val="24"/>
          <w:szCs w:val="24"/>
          <w:lang w:val="es-ES_tradnl" w:eastAsia="es-ES"/>
        </w:rPr>
        <w:t xml:space="preserve"> los tres niveles de gobierno;</w:t>
      </w:r>
      <w:r w:rsidR="006B523F" w:rsidRPr="00E6099B">
        <w:rPr>
          <w:rFonts w:ascii="Palatino Linotype" w:eastAsia="Calibri" w:hAnsi="Palatino Linotype" w:cs="Arial"/>
          <w:sz w:val="24"/>
          <w:szCs w:val="24"/>
          <w:lang w:val="es-ES_tradnl" w:eastAsia="es-ES"/>
        </w:rPr>
        <w:t xml:space="preserve"> posteriormente </w:t>
      </w:r>
      <w:r w:rsidR="00AA2640" w:rsidRPr="00E6099B">
        <w:rPr>
          <w:rFonts w:ascii="Palatino Linotype" w:eastAsia="Calibri" w:hAnsi="Palatino Linotype" w:cs="Arial"/>
          <w:sz w:val="24"/>
          <w:szCs w:val="24"/>
          <w:lang w:val="es-ES_tradnl" w:eastAsia="es-ES"/>
        </w:rPr>
        <w:t xml:space="preserve">se </w:t>
      </w:r>
      <w:r w:rsidRPr="00E6099B">
        <w:rPr>
          <w:rFonts w:ascii="Palatino Linotype" w:eastAsia="Calibri" w:hAnsi="Palatino Linotype" w:cs="Arial"/>
          <w:sz w:val="24"/>
          <w:szCs w:val="24"/>
          <w:lang w:val="es-ES_tradnl" w:eastAsia="es-ES"/>
        </w:rPr>
        <w:t>publicaron los folios aceptados</w:t>
      </w:r>
      <w:r w:rsidR="006B523F" w:rsidRPr="00E6099B">
        <w:rPr>
          <w:rFonts w:ascii="Palatino Linotype" w:eastAsia="Calibri" w:hAnsi="Palatino Linotype" w:cs="Arial"/>
          <w:sz w:val="24"/>
          <w:szCs w:val="24"/>
          <w:lang w:val="es-ES_tradnl" w:eastAsia="es-ES"/>
        </w:rPr>
        <w:t xml:space="preserve">, </w:t>
      </w:r>
      <w:r w:rsidRPr="00E6099B">
        <w:rPr>
          <w:rFonts w:ascii="Palatino Linotype" w:eastAsia="Calibri" w:hAnsi="Palatino Linotype" w:cs="Arial"/>
          <w:sz w:val="24"/>
          <w:szCs w:val="24"/>
          <w:lang w:val="es-ES_tradnl" w:eastAsia="es-ES"/>
        </w:rPr>
        <w:t>de acuerdo al</w:t>
      </w:r>
      <w:r w:rsidR="006B523F" w:rsidRPr="00E6099B">
        <w:rPr>
          <w:rFonts w:ascii="Palatino Linotype" w:eastAsia="Calibri" w:hAnsi="Palatino Linotype" w:cs="Arial"/>
          <w:sz w:val="24"/>
          <w:szCs w:val="24"/>
          <w:lang w:val="es-ES_tradnl" w:eastAsia="es-ES"/>
        </w:rPr>
        <w:t xml:space="preserve"> proceso de </w:t>
      </w:r>
      <w:r w:rsidR="006B523F" w:rsidRPr="00E6099B">
        <w:rPr>
          <w:rFonts w:ascii="Palatino Linotype" w:eastAsia="Calibri" w:hAnsi="Palatino Linotype" w:cs="Arial"/>
          <w:b/>
          <w:sz w:val="24"/>
          <w:szCs w:val="24"/>
          <w:lang w:val="es-ES_tradnl" w:eastAsia="es-ES"/>
        </w:rPr>
        <w:t>inscripción</w:t>
      </w:r>
      <w:r w:rsidR="006B523F" w:rsidRPr="00E6099B">
        <w:rPr>
          <w:rFonts w:ascii="Palatino Linotype" w:eastAsia="Calibri" w:hAnsi="Palatino Linotype" w:cs="Arial"/>
          <w:sz w:val="24"/>
          <w:szCs w:val="24"/>
          <w:lang w:val="es-ES_tradnl" w:eastAsia="es-ES"/>
        </w:rPr>
        <w:t xml:space="preserve"> se informa que al final se cumplió con la paridad de género toda vez que se cuenta con el 51% mujeres y 49% hombres en virtud de que uno de los seleccionados no se presentó a concluir su trámite respectivo de inscripción.</w:t>
      </w:r>
    </w:p>
    <w:p w14:paraId="7749D87F" w14:textId="77777777" w:rsidR="006B523F" w:rsidRPr="00E6099B" w:rsidRDefault="006B523F" w:rsidP="00E6099B">
      <w:pPr>
        <w:pStyle w:val="Prrafodelista"/>
        <w:spacing w:line="360" w:lineRule="auto"/>
        <w:rPr>
          <w:rFonts w:ascii="Palatino Linotype" w:eastAsia="Calibri" w:hAnsi="Palatino Linotype" w:cs="Arial"/>
          <w:sz w:val="24"/>
          <w:szCs w:val="24"/>
          <w:lang w:val="es-ES_tradnl" w:eastAsia="es-ES"/>
        </w:rPr>
      </w:pPr>
    </w:p>
    <w:p w14:paraId="67036B35" w14:textId="77777777" w:rsidR="00FC7E2A" w:rsidRPr="00E6099B" w:rsidRDefault="006B523F" w:rsidP="00E6099B">
      <w:pPr>
        <w:numPr>
          <w:ilvl w:val="0"/>
          <w:numId w:val="2"/>
        </w:numPr>
        <w:shd w:val="clear" w:color="auto" w:fill="FFFFFF"/>
        <w:spacing w:after="0" w:line="360" w:lineRule="auto"/>
        <w:ind w:left="0" w:firstLine="0"/>
        <w:jc w:val="both"/>
        <w:rPr>
          <w:rFonts w:ascii="Palatino Linotype" w:eastAsia="Calibri" w:hAnsi="Palatino Linotype" w:cs="Arial"/>
          <w:sz w:val="24"/>
          <w:szCs w:val="24"/>
          <w:lang w:val="es-ES_tradnl" w:eastAsia="es-ES"/>
        </w:rPr>
      </w:pPr>
      <w:r w:rsidRPr="00E6099B">
        <w:rPr>
          <w:rFonts w:ascii="Palatino Linotype" w:eastAsia="Calibri" w:hAnsi="Palatino Linotype" w:cs="Arial"/>
          <w:sz w:val="24"/>
          <w:szCs w:val="24"/>
          <w:lang w:val="es-ES_tradnl" w:eastAsia="es-ES"/>
        </w:rPr>
        <w:t xml:space="preserve">Finalmente el </w:t>
      </w:r>
      <w:r w:rsidRPr="00E6099B">
        <w:rPr>
          <w:rFonts w:ascii="Palatino Linotype" w:eastAsia="Calibri" w:hAnsi="Palatino Linotype" w:cs="Arial"/>
          <w:b/>
          <w:sz w:val="24"/>
          <w:szCs w:val="24"/>
          <w:lang w:val="es-ES_tradnl" w:eastAsia="es-ES"/>
        </w:rPr>
        <w:t>SUJETO OBLIGADO</w:t>
      </w:r>
      <w:r w:rsidRPr="00E6099B">
        <w:rPr>
          <w:rFonts w:ascii="Palatino Linotype" w:eastAsia="Calibri" w:hAnsi="Palatino Linotype" w:cs="Arial"/>
          <w:sz w:val="24"/>
          <w:szCs w:val="24"/>
          <w:lang w:val="es-ES_tradnl" w:eastAsia="es-ES"/>
        </w:rPr>
        <w:t xml:space="preserve"> precisa de manera muy puntual que </w:t>
      </w:r>
      <w:r w:rsidR="00D61442" w:rsidRPr="00E6099B">
        <w:rPr>
          <w:rFonts w:ascii="Palatino Linotype" w:eastAsia="Calibri" w:hAnsi="Palatino Linotype" w:cs="Arial"/>
          <w:sz w:val="24"/>
          <w:szCs w:val="24"/>
          <w:lang w:val="es-ES_tradnl" w:eastAsia="es-ES"/>
        </w:rPr>
        <w:t xml:space="preserve">los servidores públicos que cursan la Especialidad en Derechos Humanos tienen la calidad de alumnos y que los mismos no reciben o ejercen recursos públicos, motivo por el cual no es una obligación de Transparencia proporcionar los nombres y </w:t>
      </w:r>
      <w:r w:rsidR="00D61442" w:rsidRPr="00E6099B">
        <w:rPr>
          <w:rFonts w:ascii="Palatino Linotype" w:eastAsia="Calibri" w:hAnsi="Palatino Linotype" w:cs="Arial"/>
          <w:sz w:val="24"/>
          <w:szCs w:val="24"/>
          <w:lang w:val="es-ES_tradnl" w:eastAsia="es-ES"/>
        </w:rPr>
        <w:lastRenderedPageBreak/>
        <w:t>expedientes académicos, información que se consideró con</w:t>
      </w:r>
      <w:r w:rsidR="000E5B88" w:rsidRPr="00E6099B">
        <w:rPr>
          <w:rFonts w:ascii="Palatino Linotype" w:eastAsia="Calibri" w:hAnsi="Palatino Linotype" w:cs="Arial"/>
          <w:sz w:val="24"/>
          <w:szCs w:val="24"/>
          <w:lang w:val="es-ES_tradnl" w:eastAsia="es-ES"/>
        </w:rPr>
        <w:t>fidencial de manera permanente.</w:t>
      </w:r>
    </w:p>
    <w:p w14:paraId="0934BFD3" w14:textId="77777777" w:rsidR="00FC7E2A" w:rsidRPr="00E6099B" w:rsidRDefault="00E43574" w:rsidP="00E6099B">
      <w:pPr>
        <w:numPr>
          <w:ilvl w:val="0"/>
          <w:numId w:val="2"/>
        </w:numPr>
        <w:shd w:val="clear" w:color="auto" w:fill="FFFFFF"/>
        <w:spacing w:after="0" w:line="360" w:lineRule="auto"/>
        <w:ind w:left="0" w:firstLine="0"/>
        <w:jc w:val="both"/>
        <w:rPr>
          <w:rFonts w:ascii="Palatino Linotype" w:eastAsia="Calibri" w:hAnsi="Palatino Linotype" w:cs="Arial"/>
          <w:sz w:val="24"/>
          <w:szCs w:val="24"/>
          <w:lang w:val="es-ES_tradnl" w:eastAsia="es-ES"/>
        </w:rPr>
      </w:pPr>
      <w:r w:rsidRPr="00E6099B">
        <w:rPr>
          <w:rFonts w:ascii="Palatino Linotype" w:eastAsia="Calibri" w:hAnsi="Palatino Linotype" w:cs="Arial"/>
          <w:sz w:val="24"/>
          <w:szCs w:val="24"/>
          <w:lang w:val="es-ES_tradnl" w:eastAsia="es-ES"/>
        </w:rPr>
        <w:t xml:space="preserve">De lo anteriormente expuesto el solicitante presentó sus manifestación por medio de las cuales requiere los nombres de la personas aceptadas con el propósito de verificar si se cumplió con la paridad de género, se le otorgue el acuerdo o documento en el que conste que cada persona cumplió con todos los requisitos de la convocatoria; que la información requerida es previa al proceso de inscripción, por lo tanto las personas aceptadas aún no habían firmado el aviso de privacidad correspondiente. </w:t>
      </w:r>
      <w:r w:rsidR="00A62346" w:rsidRPr="00E6099B">
        <w:rPr>
          <w:rFonts w:ascii="Palatino Linotype" w:eastAsia="Calibri" w:hAnsi="Palatino Linotype" w:cs="Arial"/>
          <w:sz w:val="24"/>
          <w:szCs w:val="24"/>
          <w:lang w:val="es-ES_tradnl" w:eastAsia="es-ES"/>
        </w:rPr>
        <w:t>Pese a lo referido se reitera que la información requerida sea clara, veraz, y de fácil acceso, y que sea sancionado el Sujeto Obligado por no proporcionar la información.</w:t>
      </w:r>
    </w:p>
    <w:p w14:paraId="47AFC6E3" w14:textId="77777777" w:rsidR="005E7402" w:rsidRPr="00E6099B" w:rsidRDefault="005E7402" w:rsidP="00E6099B">
      <w:pPr>
        <w:pStyle w:val="Prrafodelista"/>
        <w:spacing w:line="360" w:lineRule="auto"/>
        <w:rPr>
          <w:rFonts w:ascii="Palatino Linotype" w:eastAsia="Calibri" w:hAnsi="Palatino Linotype" w:cs="Arial"/>
          <w:sz w:val="24"/>
          <w:szCs w:val="24"/>
          <w:lang w:val="es-ES_tradnl" w:eastAsia="es-ES"/>
        </w:rPr>
      </w:pPr>
    </w:p>
    <w:p w14:paraId="3D6DC603" w14:textId="77777777" w:rsidR="00A62346" w:rsidRPr="00E6099B" w:rsidRDefault="00584A5D" w:rsidP="00E6099B">
      <w:pPr>
        <w:pStyle w:val="Ttulo2"/>
        <w:numPr>
          <w:ilvl w:val="0"/>
          <w:numId w:val="7"/>
        </w:numPr>
        <w:spacing w:before="0" w:line="360" w:lineRule="auto"/>
        <w:rPr>
          <w:rFonts w:ascii="Palatino Linotype" w:eastAsia="Calibri" w:hAnsi="Palatino Linotype"/>
          <w:b/>
          <w:i/>
          <w:color w:val="auto"/>
          <w:sz w:val="24"/>
          <w:szCs w:val="24"/>
          <w:lang w:val="es-ES_tradnl" w:eastAsia="es-ES"/>
        </w:rPr>
      </w:pPr>
      <w:bookmarkStart w:id="10" w:name="_Toc536706910"/>
      <w:r w:rsidRPr="00E6099B">
        <w:rPr>
          <w:rFonts w:ascii="Palatino Linotype" w:eastAsia="Calibri" w:hAnsi="Palatino Linotype"/>
          <w:b/>
          <w:i/>
          <w:color w:val="auto"/>
          <w:sz w:val="24"/>
          <w:szCs w:val="24"/>
          <w:lang w:val="es-ES_tradnl" w:eastAsia="es-ES"/>
        </w:rPr>
        <w:t xml:space="preserve">Plus </w:t>
      </w:r>
      <w:proofErr w:type="spellStart"/>
      <w:r w:rsidRPr="00E6099B">
        <w:rPr>
          <w:rFonts w:ascii="Palatino Linotype" w:eastAsia="Calibri" w:hAnsi="Palatino Linotype"/>
          <w:b/>
          <w:i/>
          <w:color w:val="auto"/>
          <w:sz w:val="24"/>
          <w:szCs w:val="24"/>
          <w:lang w:val="es-ES_tradnl" w:eastAsia="es-ES"/>
        </w:rPr>
        <w:t>petitio</w:t>
      </w:r>
      <w:bookmarkEnd w:id="10"/>
      <w:proofErr w:type="spellEnd"/>
    </w:p>
    <w:p w14:paraId="375228DF" w14:textId="77777777" w:rsidR="00584A5D" w:rsidRPr="00E6099B" w:rsidRDefault="00584A5D" w:rsidP="00E6099B">
      <w:pPr>
        <w:spacing w:line="360" w:lineRule="auto"/>
        <w:rPr>
          <w:rFonts w:ascii="Palatino Linotype" w:hAnsi="Palatino Linotype"/>
          <w:sz w:val="24"/>
          <w:szCs w:val="24"/>
          <w:lang w:val="es-ES_tradnl" w:eastAsia="es-ES"/>
        </w:rPr>
      </w:pPr>
    </w:p>
    <w:p w14:paraId="65F6CD4C" w14:textId="77777777" w:rsidR="00A62346" w:rsidRPr="00E6099B" w:rsidRDefault="00A62346" w:rsidP="00E6099B">
      <w:pPr>
        <w:numPr>
          <w:ilvl w:val="0"/>
          <w:numId w:val="2"/>
        </w:numPr>
        <w:shd w:val="clear" w:color="auto" w:fill="FFFFFF"/>
        <w:spacing w:after="0" w:line="360" w:lineRule="auto"/>
        <w:ind w:left="0" w:firstLine="0"/>
        <w:jc w:val="both"/>
        <w:rPr>
          <w:rFonts w:ascii="Palatino Linotype" w:eastAsia="Calibri" w:hAnsi="Palatino Linotype" w:cs="Arial"/>
          <w:i/>
          <w:sz w:val="24"/>
          <w:szCs w:val="24"/>
          <w:lang w:val="es-ES_tradnl" w:eastAsia="es-ES"/>
        </w:rPr>
      </w:pPr>
      <w:r w:rsidRPr="00E6099B">
        <w:rPr>
          <w:rFonts w:ascii="Palatino Linotype" w:eastAsia="Calibri" w:hAnsi="Palatino Linotype" w:cs="Arial"/>
          <w:sz w:val="24"/>
          <w:szCs w:val="24"/>
          <w:lang w:val="es-ES_tradnl" w:eastAsia="es-ES"/>
        </w:rPr>
        <w:t xml:space="preserve">Ahora bien se puede apreciar que dentro de la manifestaciones realizadas hay cuestiones novedosas a la cuales el </w:t>
      </w:r>
      <w:r w:rsidRPr="00E6099B">
        <w:rPr>
          <w:rFonts w:ascii="Palatino Linotype" w:eastAsia="Calibri" w:hAnsi="Palatino Linotype" w:cs="Arial"/>
          <w:b/>
          <w:sz w:val="24"/>
          <w:szCs w:val="24"/>
          <w:lang w:val="es-ES_tradnl" w:eastAsia="es-ES"/>
        </w:rPr>
        <w:t>SUJETO OBLIGADO</w:t>
      </w:r>
      <w:r w:rsidRPr="00E6099B">
        <w:rPr>
          <w:rFonts w:ascii="Palatino Linotype" w:eastAsia="Calibri" w:hAnsi="Palatino Linotype" w:cs="Arial"/>
          <w:sz w:val="24"/>
          <w:szCs w:val="24"/>
          <w:lang w:val="es-ES_tradnl" w:eastAsia="es-ES"/>
        </w:rPr>
        <w:t xml:space="preserve"> no tuvo la oportunidad de conocer al momento de dar contestación a la solicitud tal como resulta ser </w:t>
      </w:r>
      <w:r w:rsidRPr="00E6099B">
        <w:rPr>
          <w:rFonts w:ascii="Palatino Linotype" w:eastAsia="Calibri" w:hAnsi="Palatino Linotype" w:cs="Arial"/>
          <w:i/>
          <w:sz w:val="24"/>
          <w:szCs w:val="24"/>
          <w:lang w:val="es-ES_tradnl" w:eastAsia="es-ES"/>
        </w:rPr>
        <w:t>“</w:t>
      </w:r>
      <w:r w:rsidRPr="00E6099B">
        <w:rPr>
          <w:rFonts w:ascii="Palatino Linotype" w:eastAsia="Calibri" w:hAnsi="Palatino Linotype" w:cs="Times New Roman"/>
          <w:i/>
          <w:sz w:val="24"/>
          <w:szCs w:val="24"/>
        </w:rPr>
        <w:t>Solicito que la CODHEM me proporcione el acuerdo o el documento e</w:t>
      </w:r>
      <w:r w:rsidR="00584A5D" w:rsidRPr="00E6099B">
        <w:rPr>
          <w:rFonts w:ascii="Palatino Linotype" w:eastAsia="Calibri" w:hAnsi="Palatino Linotype" w:cs="Times New Roman"/>
          <w:i/>
          <w:sz w:val="24"/>
          <w:szCs w:val="24"/>
        </w:rPr>
        <w:t>n el</w:t>
      </w:r>
      <w:r w:rsidRPr="00E6099B">
        <w:rPr>
          <w:rFonts w:ascii="Palatino Linotype" w:eastAsia="Calibri" w:hAnsi="Palatino Linotype" w:cs="Times New Roman"/>
          <w:i/>
          <w:sz w:val="24"/>
          <w:szCs w:val="24"/>
        </w:rPr>
        <w:t xml:space="preserve"> que conste que cada persona aceptada en la Tercera Promoción de la Especialidad en Derechos Humanos, cumplió con todos los requisitos señalados en la Convocatoria.” </w:t>
      </w:r>
      <w:r w:rsidRPr="00E6099B">
        <w:rPr>
          <w:rFonts w:ascii="Palatino Linotype" w:eastAsia="Calibri" w:hAnsi="Palatino Linotype" w:cs="Times New Roman"/>
          <w:sz w:val="24"/>
          <w:szCs w:val="24"/>
        </w:rPr>
        <w:t xml:space="preserve">Lo anterior se traduce como </w:t>
      </w:r>
      <w:r w:rsidR="00F94DC0" w:rsidRPr="00E6099B">
        <w:rPr>
          <w:rFonts w:ascii="Palatino Linotype" w:eastAsia="Calibri" w:hAnsi="Palatino Linotype" w:cs="Times New Roman"/>
          <w:sz w:val="24"/>
          <w:szCs w:val="24"/>
        </w:rPr>
        <w:t>un</w:t>
      </w:r>
      <w:r w:rsidR="00584A5D" w:rsidRPr="00E6099B">
        <w:rPr>
          <w:rFonts w:ascii="Palatino Linotype" w:eastAsia="Calibri" w:hAnsi="Palatino Linotype" w:cs="Times New Roman"/>
          <w:sz w:val="24"/>
          <w:szCs w:val="24"/>
        </w:rPr>
        <w:t xml:space="preserve"> </w:t>
      </w:r>
      <w:r w:rsidR="00584A5D" w:rsidRPr="00E6099B">
        <w:rPr>
          <w:rFonts w:ascii="Palatino Linotype" w:eastAsia="Calibri" w:hAnsi="Palatino Linotype" w:cs="Times New Roman"/>
          <w:i/>
          <w:sz w:val="24"/>
          <w:szCs w:val="24"/>
        </w:rPr>
        <w:t xml:space="preserve">plus </w:t>
      </w:r>
      <w:proofErr w:type="spellStart"/>
      <w:r w:rsidR="00584A5D" w:rsidRPr="00E6099B">
        <w:rPr>
          <w:rFonts w:ascii="Palatino Linotype" w:eastAsia="Calibri" w:hAnsi="Palatino Linotype" w:cs="Times New Roman"/>
          <w:i/>
          <w:sz w:val="24"/>
          <w:szCs w:val="24"/>
        </w:rPr>
        <w:t>petitio</w:t>
      </w:r>
      <w:proofErr w:type="spellEnd"/>
      <w:r w:rsidR="00584A5D" w:rsidRPr="00E6099B">
        <w:rPr>
          <w:rFonts w:ascii="Palatino Linotype" w:eastAsia="Calibri" w:hAnsi="Palatino Linotype" w:cs="Times New Roman"/>
          <w:i/>
          <w:sz w:val="24"/>
          <w:szCs w:val="24"/>
        </w:rPr>
        <w:t>.</w:t>
      </w:r>
    </w:p>
    <w:p w14:paraId="482ED817" w14:textId="77777777" w:rsidR="00584A5D" w:rsidRPr="00E6099B" w:rsidRDefault="00584A5D" w:rsidP="00E6099B">
      <w:pPr>
        <w:pStyle w:val="Prrafodelista"/>
        <w:spacing w:line="360" w:lineRule="auto"/>
        <w:rPr>
          <w:rFonts w:ascii="Palatino Linotype" w:eastAsia="Calibri" w:hAnsi="Palatino Linotype" w:cs="Arial"/>
          <w:sz w:val="24"/>
          <w:szCs w:val="24"/>
          <w:lang w:val="es-ES_tradnl" w:eastAsia="es-ES"/>
        </w:rPr>
      </w:pPr>
    </w:p>
    <w:p w14:paraId="4824D162" w14:textId="77777777" w:rsidR="00584A5D" w:rsidRPr="00E6099B" w:rsidRDefault="00584A5D" w:rsidP="00E6099B">
      <w:pPr>
        <w:numPr>
          <w:ilvl w:val="0"/>
          <w:numId w:val="2"/>
        </w:numPr>
        <w:shd w:val="clear" w:color="auto" w:fill="FFFFFF"/>
        <w:spacing w:after="0" w:line="360" w:lineRule="auto"/>
        <w:ind w:left="0" w:firstLine="0"/>
        <w:jc w:val="both"/>
        <w:rPr>
          <w:rFonts w:ascii="Palatino Linotype" w:eastAsia="Calibri" w:hAnsi="Palatino Linotype" w:cs="Arial"/>
          <w:sz w:val="24"/>
          <w:szCs w:val="24"/>
          <w:lang w:val="es-ES_tradnl" w:eastAsia="es-ES"/>
        </w:rPr>
      </w:pPr>
      <w:r w:rsidRPr="00E6099B">
        <w:rPr>
          <w:rFonts w:ascii="Palatino Linotype" w:eastAsia="Calibri" w:hAnsi="Palatino Linotype" w:cs="Arial"/>
          <w:sz w:val="24"/>
          <w:szCs w:val="24"/>
          <w:lang w:val="es-ES_tradnl" w:eastAsia="es-ES"/>
        </w:rPr>
        <w:t>Ahora bien, el sistema de medios de impugnación se centra en el análisis de los agravios o motivos de inconformidad, los que deben tener relación directa con el acto de autoridad que lo motiva. En materia de transparencia, los motivos de la inconformidad deben versar sobre la respuesta de información proporcionada por los sujetos obligados o la negativa de entrega de la misma, derivada de la solicitud de información pública. De este modo, en los motivos de inconformidad o manifestaciones los recurrentes no pueden incluir situaciones novedosas o solicitudes de información nuevas de las que el Sujeto Obligado no tuvo la oportunidad de conocer y por consiguiente producir un posicionamiento.</w:t>
      </w:r>
    </w:p>
    <w:p w14:paraId="47816D13" w14:textId="77777777" w:rsidR="00584A5D" w:rsidRPr="00E6099B" w:rsidRDefault="00584A5D" w:rsidP="00E6099B">
      <w:pPr>
        <w:shd w:val="clear" w:color="auto" w:fill="FFFFFF"/>
        <w:spacing w:after="0" w:line="360" w:lineRule="auto"/>
        <w:ind w:left="360"/>
        <w:jc w:val="both"/>
        <w:rPr>
          <w:rFonts w:ascii="Palatino Linotype" w:eastAsia="Calibri" w:hAnsi="Palatino Linotype" w:cs="Arial"/>
          <w:sz w:val="24"/>
          <w:szCs w:val="24"/>
          <w:lang w:val="es-ES_tradnl" w:eastAsia="es-ES"/>
        </w:rPr>
      </w:pPr>
    </w:p>
    <w:p w14:paraId="4B424EE3" w14:textId="3BA54728" w:rsidR="00584A5D" w:rsidRPr="00E6099B" w:rsidRDefault="00584A5D" w:rsidP="00E6099B">
      <w:pPr>
        <w:numPr>
          <w:ilvl w:val="0"/>
          <w:numId w:val="2"/>
        </w:numPr>
        <w:shd w:val="clear" w:color="auto" w:fill="FFFFFF"/>
        <w:spacing w:after="0" w:line="360" w:lineRule="auto"/>
        <w:ind w:left="0" w:firstLine="0"/>
        <w:jc w:val="both"/>
        <w:rPr>
          <w:rFonts w:ascii="Palatino Linotype" w:eastAsia="Calibri" w:hAnsi="Palatino Linotype" w:cs="Arial"/>
          <w:sz w:val="24"/>
          <w:szCs w:val="24"/>
          <w:lang w:val="es-ES_tradnl" w:eastAsia="es-ES"/>
        </w:rPr>
      </w:pPr>
      <w:r w:rsidRPr="00E6099B">
        <w:rPr>
          <w:rFonts w:ascii="Palatino Linotype" w:eastAsia="Calibri" w:hAnsi="Palatino Linotype" w:cs="Arial"/>
          <w:sz w:val="24"/>
          <w:szCs w:val="24"/>
          <w:lang w:val="es-ES_tradnl" w:eastAsia="es-ES"/>
        </w:rPr>
        <w:t xml:space="preserve">Es por ello, que la Ley de la materia contempla que en los casos en que a través del recurso de revisión se pretenda ampliar los requerimientos de información, la inconformidad relativa a estas situaciones novedosas no debe ser tomada en cuenta como parte de la Litis y debe ser desechada, tal y como lo establece el artículo </w:t>
      </w:r>
      <w:r w:rsidR="00C32A98" w:rsidRPr="00E6099B">
        <w:rPr>
          <w:rFonts w:ascii="Palatino Linotype" w:eastAsia="Calibri" w:hAnsi="Palatino Linotype" w:cs="Arial"/>
          <w:sz w:val="24"/>
          <w:szCs w:val="24"/>
          <w:lang w:val="es-ES_tradnl" w:eastAsia="es-ES"/>
        </w:rPr>
        <w:t>191 fracción VII.</w:t>
      </w:r>
    </w:p>
    <w:p w14:paraId="5346960C" w14:textId="58CDEF0E" w:rsidR="006C3241" w:rsidRPr="00E6099B" w:rsidRDefault="006C3241" w:rsidP="00E6099B">
      <w:pPr>
        <w:shd w:val="clear" w:color="auto" w:fill="FFFFFF"/>
        <w:spacing w:after="0" w:line="360" w:lineRule="auto"/>
        <w:ind w:right="616"/>
        <w:jc w:val="both"/>
        <w:rPr>
          <w:rFonts w:ascii="Palatino Linotype" w:eastAsia="Calibri" w:hAnsi="Palatino Linotype" w:cs="Arial"/>
          <w:i/>
          <w:color w:val="FF0000"/>
          <w:sz w:val="24"/>
          <w:szCs w:val="24"/>
          <w:lang w:val="es-ES_tradnl" w:eastAsia="es-ES"/>
        </w:rPr>
      </w:pPr>
    </w:p>
    <w:p w14:paraId="55F7343B" w14:textId="77777777" w:rsidR="00584A5D" w:rsidRPr="00E6099B" w:rsidRDefault="00584A5D" w:rsidP="00E6099B">
      <w:pPr>
        <w:numPr>
          <w:ilvl w:val="0"/>
          <w:numId w:val="2"/>
        </w:numPr>
        <w:spacing w:after="0" w:line="360" w:lineRule="auto"/>
        <w:ind w:left="0" w:firstLine="0"/>
        <w:contextualSpacing/>
        <w:jc w:val="both"/>
        <w:rPr>
          <w:rFonts w:ascii="Palatino Linotype" w:eastAsia="Times New Roman" w:hAnsi="Palatino Linotype" w:cs="Arial"/>
          <w:color w:val="000000"/>
          <w:sz w:val="24"/>
          <w:szCs w:val="24"/>
        </w:rPr>
      </w:pPr>
      <w:r w:rsidRPr="00E6099B">
        <w:rPr>
          <w:rFonts w:ascii="Palatino Linotype" w:eastAsia="Times New Roman" w:hAnsi="Palatino Linotype" w:cs="Arial"/>
          <w:color w:val="000000"/>
          <w:sz w:val="24"/>
          <w:szCs w:val="24"/>
        </w:rPr>
        <w:t>Sirve de apoyo el criterio 01/17 emitido por el Instituto Nacional de Transparencia, Acceso a la Información y Protección de Datos Personales que establece lo siguiente:</w:t>
      </w:r>
    </w:p>
    <w:p w14:paraId="079BAE87" w14:textId="77777777" w:rsidR="00584A5D" w:rsidRPr="00E6099B" w:rsidRDefault="00584A5D" w:rsidP="00E6099B">
      <w:pPr>
        <w:spacing w:after="0" w:line="360" w:lineRule="auto"/>
        <w:ind w:left="426"/>
        <w:contextualSpacing/>
        <w:jc w:val="both"/>
        <w:rPr>
          <w:rFonts w:ascii="Palatino Linotype" w:eastAsia="Times New Roman" w:hAnsi="Palatino Linotype" w:cs="Arial"/>
          <w:color w:val="000000"/>
          <w:sz w:val="24"/>
          <w:szCs w:val="24"/>
        </w:rPr>
      </w:pPr>
    </w:p>
    <w:p w14:paraId="7A832484" w14:textId="77777777" w:rsidR="00584A5D" w:rsidRPr="00E6099B" w:rsidRDefault="00584A5D" w:rsidP="00E6099B">
      <w:pPr>
        <w:spacing w:after="0" w:line="360" w:lineRule="auto"/>
        <w:ind w:left="851" w:right="567"/>
        <w:contextualSpacing/>
        <w:jc w:val="both"/>
        <w:rPr>
          <w:rFonts w:ascii="Palatino Linotype" w:eastAsia="Times New Roman" w:hAnsi="Palatino Linotype" w:cs="Arial"/>
          <w:i/>
          <w:color w:val="000000"/>
          <w:sz w:val="24"/>
          <w:szCs w:val="24"/>
        </w:rPr>
      </w:pPr>
      <w:r w:rsidRPr="00E6099B">
        <w:rPr>
          <w:rFonts w:ascii="Palatino Linotype" w:eastAsia="Times New Roman" w:hAnsi="Palatino Linotype" w:cs="Arial"/>
          <w:b/>
          <w:i/>
          <w:color w:val="000000"/>
          <w:sz w:val="24"/>
          <w:szCs w:val="24"/>
        </w:rPr>
        <w:lastRenderedPageBreak/>
        <w:t>Es improcedente ampliar las solicitudes de acceso a información, a través de la interposición del recurso de revisión.</w:t>
      </w:r>
      <w:r w:rsidRPr="00E6099B">
        <w:rPr>
          <w:rFonts w:ascii="Palatino Linotype" w:eastAsia="Times New Roman" w:hAnsi="Palatino Linotype" w:cs="Arial"/>
          <w:i/>
          <w:color w:val="000000"/>
          <w:sz w:val="24"/>
          <w:szCs w:val="24"/>
        </w:rPr>
        <w:t xml:space="preserve">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141CD3FE" w14:textId="77777777" w:rsidR="00584A5D" w:rsidRPr="00E6099B" w:rsidRDefault="00584A5D" w:rsidP="00E6099B">
      <w:pPr>
        <w:spacing w:after="0" w:line="360" w:lineRule="auto"/>
        <w:ind w:left="851"/>
        <w:contextualSpacing/>
        <w:jc w:val="both"/>
        <w:rPr>
          <w:rFonts w:ascii="Palatino Linotype" w:eastAsia="Times New Roman" w:hAnsi="Palatino Linotype" w:cs="Arial"/>
          <w:color w:val="000000"/>
          <w:sz w:val="24"/>
          <w:szCs w:val="24"/>
        </w:rPr>
      </w:pPr>
    </w:p>
    <w:p w14:paraId="30FD6A73" w14:textId="77777777" w:rsidR="00584A5D" w:rsidRPr="00E6099B" w:rsidRDefault="00584A5D" w:rsidP="00E6099B">
      <w:pPr>
        <w:spacing w:after="0" w:line="360" w:lineRule="auto"/>
        <w:ind w:left="851"/>
        <w:contextualSpacing/>
        <w:jc w:val="both"/>
        <w:rPr>
          <w:rFonts w:ascii="Palatino Linotype" w:eastAsia="Times New Roman" w:hAnsi="Palatino Linotype" w:cs="Arial"/>
          <w:i/>
          <w:color w:val="000000"/>
          <w:sz w:val="24"/>
          <w:szCs w:val="24"/>
        </w:rPr>
      </w:pPr>
      <w:r w:rsidRPr="00E6099B">
        <w:rPr>
          <w:rFonts w:ascii="Palatino Linotype" w:eastAsia="Times New Roman" w:hAnsi="Palatino Linotype" w:cs="Arial"/>
          <w:i/>
          <w:color w:val="000000"/>
          <w:sz w:val="24"/>
          <w:szCs w:val="24"/>
        </w:rPr>
        <w:t>Resoluciones:</w:t>
      </w:r>
    </w:p>
    <w:p w14:paraId="04E999F1" w14:textId="77777777" w:rsidR="00584A5D" w:rsidRPr="00E6099B" w:rsidRDefault="00584A5D" w:rsidP="00E6099B">
      <w:pPr>
        <w:spacing w:after="0" w:line="360" w:lineRule="auto"/>
        <w:ind w:left="851"/>
        <w:contextualSpacing/>
        <w:jc w:val="both"/>
        <w:rPr>
          <w:rFonts w:ascii="Palatino Linotype" w:eastAsia="Times New Roman" w:hAnsi="Palatino Linotype" w:cs="Arial"/>
          <w:i/>
          <w:color w:val="000000"/>
          <w:sz w:val="24"/>
          <w:szCs w:val="24"/>
        </w:rPr>
      </w:pPr>
      <w:r w:rsidRPr="00E6099B">
        <w:rPr>
          <w:rFonts w:ascii="Palatino Linotype" w:eastAsia="Times New Roman" w:hAnsi="Palatino Linotype" w:cs="Arial"/>
          <w:i/>
          <w:color w:val="000000"/>
          <w:sz w:val="24"/>
          <w:szCs w:val="24"/>
        </w:rPr>
        <w:t>RRA 0196/16. Secretaría de Agricultura, Ganadería, Desarrollo Rural, Pesca y Alimentación. 13 de julio de 2016. Por unanimidad. Comisionado Ponente Joel Salas Suárez.</w:t>
      </w:r>
    </w:p>
    <w:p w14:paraId="10C37610" w14:textId="77777777" w:rsidR="00584A5D" w:rsidRPr="00E6099B" w:rsidRDefault="00584A5D" w:rsidP="00E6099B">
      <w:pPr>
        <w:spacing w:after="0" w:line="360" w:lineRule="auto"/>
        <w:ind w:left="851"/>
        <w:contextualSpacing/>
        <w:jc w:val="both"/>
        <w:rPr>
          <w:rFonts w:ascii="Palatino Linotype" w:eastAsia="Times New Roman" w:hAnsi="Palatino Linotype" w:cs="Arial"/>
          <w:i/>
          <w:color w:val="000000"/>
          <w:sz w:val="24"/>
          <w:szCs w:val="24"/>
        </w:rPr>
      </w:pPr>
      <w:r w:rsidRPr="00E6099B">
        <w:rPr>
          <w:rFonts w:ascii="Palatino Linotype" w:eastAsia="Times New Roman" w:hAnsi="Palatino Linotype" w:cs="Arial"/>
          <w:i/>
          <w:color w:val="000000"/>
          <w:sz w:val="24"/>
          <w:szCs w:val="24"/>
        </w:rPr>
        <w:t xml:space="preserve">RRA 0130/16. Comisión Nacional del Agua. 09 de agosto de 2016. Por unanimidad. Comisionado Ponente María Patricia </w:t>
      </w:r>
      <w:proofErr w:type="spellStart"/>
      <w:r w:rsidRPr="00E6099B">
        <w:rPr>
          <w:rFonts w:ascii="Palatino Linotype" w:eastAsia="Times New Roman" w:hAnsi="Palatino Linotype" w:cs="Arial"/>
          <w:i/>
          <w:color w:val="000000"/>
          <w:sz w:val="24"/>
          <w:szCs w:val="24"/>
        </w:rPr>
        <w:t>Kurczyn</w:t>
      </w:r>
      <w:proofErr w:type="spellEnd"/>
      <w:r w:rsidRPr="00E6099B">
        <w:rPr>
          <w:rFonts w:ascii="Palatino Linotype" w:eastAsia="Times New Roman" w:hAnsi="Palatino Linotype" w:cs="Arial"/>
          <w:i/>
          <w:color w:val="000000"/>
          <w:sz w:val="24"/>
          <w:szCs w:val="24"/>
        </w:rPr>
        <w:t xml:space="preserve"> Villalobos.</w:t>
      </w:r>
    </w:p>
    <w:p w14:paraId="3595108A" w14:textId="77777777" w:rsidR="00584A5D" w:rsidRPr="00E6099B" w:rsidRDefault="00584A5D" w:rsidP="00E6099B">
      <w:pPr>
        <w:spacing w:after="0" w:line="360" w:lineRule="auto"/>
        <w:ind w:left="851"/>
        <w:contextualSpacing/>
        <w:jc w:val="both"/>
        <w:rPr>
          <w:rFonts w:ascii="Palatino Linotype" w:eastAsia="Times New Roman" w:hAnsi="Palatino Linotype" w:cs="Arial"/>
          <w:i/>
          <w:color w:val="000000"/>
          <w:sz w:val="24"/>
          <w:szCs w:val="24"/>
        </w:rPr>
      </w:pPr>
      <w:r w:rsidRPr="00E6099B">
        <w:rPr>
          <w:rFonts w:ascii="Palatino Linotype" w:eastAsia="Times New Roman" w:hAnsi="Palatino Linotype" w:cs="Arial"/>
          <w:i/>
          <w:color w:val="000000"/>
          <w:sz w:val="24"/>
          <w:szCs w:val="24"/>
        </w:rPr>
        <w:t>RRA 0342/16. Colegio de Bachilleres. 24 de agosto de 2016. Por unanimidad. Comisionada Ponente Ximena Puente de la Mora.</w:t>
      </w:r>
    </w:p>
    <w:p w14:paraId="32A857F9" w14:textId="77777777" w:rsidR="00584A5D" w:rsidRPr="00E6099B" w:rsidRDefault="00584A5D" w:rsidP="00E6099B">
      <w:pPr>
        <w:spacing w:after="0" w:line="360" w:lineRule="auto"/>
        <w:ind w:left="426"/>
        <w:contextualSpacing/>
        <w:jc w:val="both"/>
        <w:rPr>
          <w:rFonts w:ascii="Palatino Linotype" w:eastAsia="Times New Roman" w:hAnsi="Palatino Linotype" w:cs="Arial"/>
          <w:color w:val="000000"/>
          <w:sz w:val="24"/>
          <w:szCs w:val="24"/>
        </w:rPr>
      </w:pPr>
    </w:p>
    <w:p w14:paraId="7F43BD20" w14:textId="77777777" w:rsidR="00584A5D" w:rsidRPr="00E6099B" w:rsidRDefault="00584A5D" w:rsidP="00E6099B">
      <w:pPr>
        <w:numPr>
          <w:ilvl w:val="0"/>
          <w:numId w:val="2"/>
        </w:numPr>
        <w:spacing w:after="0" w:line="360" w:lineRule="auto"/>
        <w:ind w:left="0" w:firstLine="0"/>
        <w:contextualSpacing/>
        <w:jc w:val="both"/>
        <w:rPr>
          <w:rFonts w:ascii="Palatino Linotype" w:eastAsia="Times New Roman" w:hAnsi="Palatino Linotype" w:cs="Arial"/>
          <w:color w:val="000000"/>
          <w:sz w:val="24"/>
          <w:szCs w:val="24"/>
        </w:rPr>
      </w:pPr>
      <w:r w:rsidRPr="00E6099B">
        <w:rPr>
          <w:rFonts w:ascii="Palatino Linotype" w:eastAsia="Times New Roman" w:hAnsi="Palatino Linotype" w:cs="Arial"/>
          <w:color w:val="000000"/>
          <w:sz w:val="24"/>
          <w:szCs w:val="24"/>
        </w:rPr>
        <w:t xml:space="preserve">Asimismo sirve de apoyo a lo anterior por analogía, la Jurisprudencia No. 29 visible a foja 19 del Apéndice al Semanario Judicial de la Federación 1917-1995, </w:t>
      </w:r>
      <w:r w:rsidRPr="00E6099B">
        <w:rPr>
          <w:rFonts w:ascii="Palatino Linotype" w:eastAsia="Times New Roman" w:hAnsi="Palatino Linotype" w:cs="Arial"/>
          <w:color w:val="000000"/>
          <w:sz w:val="24"/>
          <w:szCs w:val="24"/>
        </w:rPr>
        <w:lastRenderedPageBreak/>
        <w:t>Torno VI, Materia Común, Primera Parte, Tesis de la Suprema Corte de Justicia, que contiene:</w:t>
      </w:r>
    </w:p>
    <w:p w14:paraId="64BB7460" w14:textId="77777777" w:rsidR="00584A5D" w:rsidRPr="00E6099B" w:rsidRDefault="00584A5D" w:rsidP="00E6099B">
      <w:pPr>
        <w:spacing w:after="0" w:line="360" w:lineRule="auto"/>
        <w:ind w:left="426"/>
        <w:contextualSpacing/>
        <w:jc w:val="both"/>
        <w:rPr>
          <w:rFonts w:ascii="Palatino Linotype" w:eastAsia="Times New Roman" w:hAnsi="Palatino Linotype" w:cs="Arial"/>
          <w:color w:val="000000"/>
          <w:sz w:val="24"/>
          <w:szCs w:val="24"/>
        </w:rPr>
      </w:pPr>
    </w:p>
    <w:p w14:paraId="066C7B8B" w14:textId="77777777" w:rsidR="00584A5D" w:rsidRPr="00E6099B" w:rsidRDefault="00584A5D" w:rsidP="00E6099B">
      <w:pPr>
        <w:spacing w:after="0" w:line="360" w:lineRule="auto"/>
        <w:ind w:left="851" w:right="567"/>
        <w:contextualSpacing/>
        <w:jc w:val="both"/>
        <w:rPr>
          <w:rFonts w:ascii="Palatino Linotype" w:eastAsia="Times New Roman" w:hAnsi="Palatino Linotype" w:cs="Arial"/>
          <w:i/>
          <w:color w:val="000000"/>
          <w:sz w:val="24"/>
          <w:szCs w:val="24"/>
        </w:rPr>
      </w:pPr>
      <w:r w:rsidRPr="00E6099B">
        <w:rPr>
          <w:rFonts w:ascii="Palatino Linotype" w:eastAsia="Times New Roman" w:hAnsi="Palatino Linotype" w:cs="Arial"/>
          <w:b/>
          <w:i/>
          <w:color w:val="000000"/>
          <w:sz w:val="24"/>
          <w:szCs w:val="24"/>
        </w:rPr>
        <w:t xml:space="preserve">AGRAVIOS EN LA REVISION. DEBEN ESTAR EN RELACION DIRECTA CON LOS FUNDAMENTOS Y CONSIDERACIONES DE LA SENTENCIA.- </w:t>
      </w:r>
      <w:r w:rsidRPr="00E6099B">
        <w:rPr>
          <w:rFonts w:ascii="Palatino Linotype" w:eastAsia="Times New Roman" w:hAnsi="Palatino Linotype" w:cs="Arial"/>
          <w:i/>
          <w:color w:val="000000"/>
          <w:sz w:val="24"/>
          <w:szCs w:val="24"/>
        </w:rPr>
        <w:t>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p>
    <w:p w14:paraId="0ACC2FDB" w14:textId="77777777" w:rsidR="00FC7E2A" w:rsidRPr="00E6099B" w:rsidRDefault="005E7402" w:rsidP="00E6099B">
      <w:pPr>
        <w:pStyle w:val="Ttulo1"/>
        <w:numPr>
          <w:ilvl w:val="1"/>
          <w:numId w:val="6"/>
        </w:numPr>
        <w:spacing w:before="0" w:line="360" w:lineRule="auto"/>
        <w:ind w:left="0" w:firstLine="0"/>
        <w:rPr>
          <w:rFonts w:ascii="Palatino Linotype" w:eastAsia="Calibri" w:hAnsi="Palatino Linotype"/>
          <w:b/>
          <w:i/>
          <w:color w:val="auto"/>
          <w:sz w:val="24"/>
          <w:szCs w:val="24"/>
          <w:lang w:val="es-ES_tradnl" w:eastAsia="es-ES"/>
        </w:rPr>
      </w:pPr>
      <w:bookmarkStart w:id="11" w:name="_Toc536706911"/>
      <w:r w:rsidRPr="00E6099B">
        <w:rPr>
          <w:rFonts w:ascii="Palatino Linotype" w:eastAsia="Calibri" w:hAnsi="Palatino Linotype"/>
          <w:b/>
          <w:i/>
          <w:color w:val="auto"/>
          <w:sz w:val="24"/>
          <w:szCs w:val="24"/>
          <w:lang w:val="es-ES_tradnl" w:eastAsia="es-ES"/>
        </w:rPr>
        <w:t>De la información Confidencial</w:t>
      </w:r>
      <w:bookmarkEnd w:id="11"/>
    </w:p>
    <w:p w14:paraId="5654AC6A" w14:textId="77777777" w:rsidR="00FC7E2A" w:rsidRPr="00E6099B" w:rsidRDefault="00FC7E2A" w:rsidP="00E6099B">
      <w:pPr>
        <w:shd w:val="clear" w:color="auto" w:fill="FFFFFF"/>
        <w:spacing w:after="0" w:line="360" w:lineRule="auto"/>
        <w:jc w:val="both"/>
        <w:rPr>
          <w:rFonts w:ascii="Palatino Linotype" w:eastAsia="Calibri" w:hAnsi="Palatino Linotype" w:cs="Arial"/>
          <w:i/>
          <w:sz w:val="24"/>
          <w:szCs w:val="24"/>
          <w:lang w:val="es-ES_tradnl" w:eastAsia="es-ES"/>
        </w:rPr>
      </w:pPr>
    </w:p>
    <w:p w14:paraId="09673FC5" w14:textId="77777777" w:rsidR="000B2D4D" w:rsidRPr="00E6099B" w:rsidRDefault="000B2D4D" w:rsidP="00E6099B">
      <w:pPr>
        <w:numPr>
          <w:ilvl w:val="0"/>
          <w:numId w:val="2"/>
        </w:numPr>
        <w:shd w:val="clear" w:color="auto" w:fill="FFFFFF"/>
        <w:spacing w:after="0" w:line="360" w:lineRule="auto"/>
        <w:ind w:left="0" w:firstLine="0"/>
        <w:jc w:val="both"/>
        <w:rPr>
          <w:rFonts w:ascii="Palatino Linotype" w:eastAsia="Calibri" w:hAnsi="Palatino Linotype" w:cs="Arial"/>
          <w:sz w:val="24"/>
          <w:szCs w:val="24"/>
          <w:lang w:val="es-ES_tradnl" w:eastAsia="es-ES"/>
        </w:rPr>
      </w:pPr>
      <w:r w:rsidRPr="00E6099B">
        <w:rPr>
          <w:rFonts w:ascii="Palatino Linotype" w:eastAsia="Calibri" w:hAnsi="Palatino Linotype" w:cs="Arial"/>
          <w:sz w:val="24"/>
          <w:szCs w:val="24"/>
          <w:lang w:val="es-ES_tradnl" w:eastAsia="es-ES"/>
        </w:rPr>
        <w:t xml:space="preserve">La Ley de Transparencia y Acceso a la Información Pública del Estado de México y Municipios en su artículo 3 fracción XXI define como información confidencial los secretos bancario, fiduciario, industrial, comercial, fiscal, bursátil y postal, cuya titularidad corresponda a particulares, sujetos de derecho internacional </w:t>
      </w:r>
      <w:r w:rsidRPr="00E6099B">
        <w:rPr>
          <w:rFonts w:ascii="Palatino Linotype" w:eastAsia="Calibri" w:hAnsi="Palatino Linotype" w:cs="Arial"/>
          <w:sz w:val="24"/>
          <w:szCs w:val="24"/>
          <w:u w:val="single"/>
          <w:lang w:val="es-ES_tradnl" w:eastAsia="es-ES"/>
        </w:rPr>
        <w:t>o a sujetos obligados</w:t>
      </w:r>
      <w:r w:rsidRPr="00E6099B">
        <w:rPr>
          <w:rFonts w:ascii="Palatino Linotype" w:eastAsia="Calibri" w:hAnsi="Palatino Linotype" w:cs="Arial"/>
          <w:sz w:val="24"/>
          <w:szCs w:val="24"/>
          <w:lang w:val="es-ES_tradnl" w:eastAsia="es-ES"/>
        </w:rPr>
        <w:t xml:space="preserve"> </w:t>
      </w:r>
      <w:r w:rsidRPr="00E6099B">
        <w:rPr>
          <w:rFonts w:ascii="Palatino Linotype" w:eastAsia="Calibri" w:hAnsi="Palatino Linotype" w:cs="Arial"/>
          <w:sz w:val="24"/>
          <w:szCs w:val="24"/>
          <w:u w:val="single"/>
          <w:lang w:val="es-ES_tradnl" w:eastAsia="es-ES"/>
        </w:rPr>
        <w:t>cuando no involucren el ejercicio de recursos públicos</w:t>
      </w:r>
      <w:r w:rsidRPr="00E6099B">
        <w:rPr>
          <w:rFonts w:ascii="Palatino Linotype" w:eastAsia="Calibri" w:hAnsi="Palatino Linotype" w:cs="Arial"/>
          <w:sz w:val="24"/>
          <w:szCs w:val="24"/>
          <w:lang w:val="es-ES_tradnl" w:eastAsia="es-ES"/>
        </w:rPr>
        <w:t>.</w:t>
      </w:r>
    </w:p>
    <w:p w14:paraId="59061333" w14:textId="77777777" w:rsidR="000B2D4D" w:rsidRPr="00E6099B" w:rsidRDefault="000B2D4D" w:rsidP="00E6099B">
      <w:pPr>
        <w:shd w:val="clear" w:color="auto" w:fill="FFFFFF"/>
        <w:spacing w:after="0" w:line="360" w:lineRule="auto"/>
        <w:jc w:val="both"/>
        <w:rPr>
          <w:rFonts w:ascii="Palatino Linotype" w:eastAsia="Calibri" w:hAnsi="Palatino Linotype" w:cs="Arial"/>
          <w:sz w:val="24"/>
          <w:szCs w:val="24"/>
          <w:lang w:val="es-ES_tradnl" w:eastAsia="es-ES"/>
        </w:rPr>
      </w:pPr>
    </w:p>
    <w:p w14:paraId="591B72ED" w14:textId="77777777" w:rsidR="00D040D3" w:rsidRPr="00E6099B" w:rsidRDefault="000B2D4D" w:rsidP="00E6099B">
      <w:pPr>
        <w:numPr>
          <w:ilvl w:val="0"/>
          <w:numId w:val="2"/>
        </w:numPr>
        <w:shd w:val="clear" w:color="auto" w:fill="FFFFFF"/>
        <w:spacing w:after="0" w:line="360" w:lineRule="auto"/>
        <w:ind w:left="0" w:firstLine="0"/>
        <w:jc w:val="both"/>
        <w:rPr>
          <w:rFonts w:ascii="Palatino Linotype" w:eastAsia="Calibri" w:hAnsi="Palatino Linotype" w:cs="Arial"/>
          <w:sz w:val="24"/>
          <w:szCs w:val="24"/>
          <w:lang w:val="es-ES_tradnl" w:eastAsia="es-ES"/>
        </w:rPr>
      </w:pPr>
      <w:r w:rsidRPr="00E6099B">
        <w:rPr>
          <w:rFonts w:ascii="Palatino Linotype" w:eastAsia="Calibri" w:hAnsi="Palatino Linotype" w:cs="Arial"/>
          <w:sz w:val="24"/>
          <w:szCs w:val="24"/>
          <w:lang w:val="es-ES_tradnl" w:eastAsia="es-ES"/>
        </w:rPr>
        <w:lastRenderedPageBreak/>
        <w:t xml:space="preserve">La </w:t>
      </w:r>
      <w:r w:rsidR="008F7444" w:rsidRPr="00E6099B">
        <w:rPr>
          <w:rFonts w:ascii="Palatino Linotype" w:eastAsia="Calibri" w:hAnsi="Palatino Linotype" w:cs="Arial"/>
          <w:sz w:val="24"/>
          <w:szCs w:val="24"/>
          <w:lang w:val="es-ES_tradnl" w:eastAsia="es-ES"/>
        </w:rPr>
        <w:t>Ley de Protección de Datos Personales en Posesión de Sujetos Obligados del Estado de México y Municipios en su artículo 4 fracción XI define como datos personales  a la  información concerniente a una persona física o jurídica colectiva</w:t>
      </w:r>
      <w:r w:rsidR="00D040D3" w:rsidRPr="00E6099B">
        <w:rPr>
          <w:rFonts w:ascii="Palatino Linotype" w:eastAsia="Calibri" w:hAnsi="Palatino Linotype" w:cs="Arial"/>
          <w:sz w:val="24"/>
          <w:szCs w:val="24"/>
          <w:lang w:val="es-ES_tradnl" w:eastAsia="es-ES"/>
        </w:rPr>
        <w:t xml:space="preserve">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 </w:t>
      </w:r>
    </w:p>
    <w:p w14:paraId="0D14E16A" w14:textId="77777777" w:rsidR="00D040D3" w:rsidRPr="00E6099B" w:rsidRDefault="00D040D3" w:rsidP="00E6099B">
      <w:pPr>
        <w:pStyle w:val="Prrafodelista"/>
        <w:spacing w:line="360" w:lineRule="auto"/>
        <w:rPr>
          <w:rFonts w:ascii="Palatino Linotype" w:eastAsia="Calibri" w:hAnsi="Palatino Linotype" w:cs="Arial"/>
          <w:sz w:val="24"/>
          <w:szCs w:val="24"/>
          <w:lang w:val="es-ES_tradnl" w:eastAsia="es-ES"/>
        </w:rPr>
      </w:pPr>
    </w:p>
    <w:p w14:paraId="751867E3" w14:textId="77777777" w:rsidR="00B07FF5" w:rsidRPr="00E6099B" w:rsidRDefault="00D040D3" w:rsidP="00E6099B">
      <w:pPr>
        <w:numPr>
          <w:ilvl w:val="0"/>
          <w:numId w:val="2"/>
        </w:numPr>
        <w:shd w:val="clear" w:color="auto" w:fill="FFFFFF"/>
        <w:spacing w:after="0" w:line="360" w:lineRule="auto"/>
        <w:ind w:left="0" w:firstLine="0"/>
        <w:jc w:val="both"/>
        <w:rPr>
          <w:rFonts w:ascii="Palatino Linotype" w:eastAsia="Calibri" w:hAnsi="Palatino Linotype" w:cs="Arial"/>
          <w:sz w:val="24"/>
          <w:szCs w:val="24"/>
          <w:lang w:val="es-ES_tradnl" w:eastAsia="es-ES"/>
        </w:rPr>
      </w:pPr>
      <w:r w:rsidRPr="00E6099B">
        <w:rPr>
          <w:rFonts w:ascii="Palatino Linotype" w:eastAsia="Calibri" w:hAnsi="Palatino Linotype" w:cs="Arial"/>
          <w:sz w:val="24"/>
          <w:szCs w:val="24"/>
          <w:lang w:val="es-ES_tradnl" w:eastAsia="es-ES"/>
        </w:rPr>
        <w:t xml:space="preserve"> </w:t>
      </w:r>
      <w:r w:rsidR="00FE5B02" w:rsidRPr="00E6099B">
        <w:rPr>
          <w:rFonts w:ascii="Palatino Linotype" w:eastAsia="Calibri" w:hAnsi="Palatino Linotype" w:cs="Arial"/>
          <w:sz w:val="24"/>
          <w:szCs w:val="24"/>
          <w:lang w:val="es-ES_tradnl" w:eastAsia="es-ES"/>
        </w:rPr>
        <w:t>En cuanto al</w:t>
      </w:r>
      <w:r w:rsidR="00740D8A" w:rsidRPr="00E6099B">
        <w:rPr>
          <w:rFonts w:ascii="Palatino Linotype" w:eastAsia="Calibri" w:hAnsi="Palatino Linotype" w:cs="Arial"/>
          <w:sz w:val="24"/>
          <w:szCs w:val="24"/>
          <w:lang w:val="es-ES_tradnl" w:eastAsia="es-ES"/>
        </w:rPr>
        <w:t xml:space="preserve"> contenido de la resp</w:t>
      </w:r>
      <w:r w:rsidR="00B07FF5" w:rsidRPr="00E6099B">
        <w:rPr>
          <w:rFonts w:ascii="Palatino Linotype" w:eastAsia="Calibri" w:hAnsi="Palatino Linotype" w:cs="Arial"/>
          <w:sz w:val="24"/>
          <w:szCs w:val="24"/>
          <w:lang w:val="es-ES_tradnl" w:eastAsia="es-ES"/>
        </w:rPr>
        <w:t xml:space="preserve">uesta e informe justificado en donde manifiesta el </w:t>
      </w:r>
      <w:r w:rsidR="00B07FF5" w:rsidRPr="00E6099B">
        <w:rPr>
          <w:rFonts w:ascii="Palatino Linotype" w:eastAsia="Calibri" w:hAnsi="Palatino Linotype" w:cs="Arial"/>
          <w:b/>
          <w:sz w:val="24"/>
          <w:szCs w:val="24"/>
          <w:lang w:val="es-ES_tradnl" w:eastAsia="es-ES"/>
        </w:rPr>
        <w:t>SUJETO OBLIGADO</w:t>
      </w:r>
      <w:r w:rsidR="00B07FF5" w:rsidRPr="00E6099B">
        <w:rPr>
          <w:rFonts w:ascii="Palatino Linotype" w:eastAsia="Calibri" w:hAnsi="Palatino Linotype" w:cs="Arial"/>
          <w:sz w:val="24"/>
          <w:szCs w:val="24"/>
          <w:lang w:val="es-ES_tradnl" w:eastAsia="es-ES"/>
        </w:rPr>
        <w:t xml:space="preserve"> que la información requerida corresponde a datos personales e información privada, toda vez que los </w:t>
      </w:r>
      <w:r w:rsidR="008B03CD" w:rsidRPr="00E6099B">
        <w:rPr>
          <w:rFonts w:ascii="Palatino Linotype" w:eastAsia="Calibri" w:hAnsi="Palatino Linotype" w:cs="Arial"/>
          <w:sz w:val="24"/>
          <w:szCs w:val="24"/>
          <w:lang w:val="es-ES_tradnl" w:eastAsia="es-ES"/>
        </w:rPr>
        <w:t>documentos solicitados a las persona que cursan la Especialidad con los correspondientes a: Acta de nacimiento, Clave Única de Registro de Población, Título de licenciatura, Trabajo social, Psicología, Educación o disciplinas afines, Certificado de estudios, Cédula profesional, Carta compromiso, Documento oficial de experiencia, Cartas de recomendación y Comprobante de Seguro Medicó.</w:t>
      </w:r>
    </w:p>
    <w:p w14:paraId="44565B23" w14:textId="77777777" w:rsidR="008B03CD" w:rsidRPr="00E6099B" w:rsidRDefault="008B03CD" w:rsidP="00E6099B">
      <w:pPr>
        <w:pStyle w:val="Prrafodelista"/>
        <w:spacing w:line="360" w:lineRule="auto"/>
        <w:rPr>
          <w:rFonts w:ascii="Palatino Linotype" w:eastAsia="Calibri" w:hAnsi="Palatino Linotype" w:cs="Arial"/>
          <w:sz w:val="24"/>
          <w:szCs w:val="24"/>
          <w:lang w:val="es-ES_tradnl" w:eastAsia="es-ES"/>
        </w:rPr>
      </w:pPr>
    </w:p>
    <w:p w14:paraId="3FF3284E" w14:textId="77777777" w:rsidR="00FE5B02" w:rsidRPr="00E6099B" w:rsidRDefault="00AA2152" w:rsidP="00E6099B">
      <w:pPr>
        <w:numPr>
          <w:ilvl w:val="0"/>
          <w:numId w:val="2"/>
        </w:numPr>
        <w:shd w:val="clear" w:color="auto" w:fill="FFFFFF"/>
        <w:spacing w:after="0" w:line="360" w:lineRule="auto"/>
        <w:ind w:left="0" w:firstLine="0"/>
        <w:jc w:val="both"/>
        <w:rPr>
          <w:rFonts w:ascii="Palatino Linotype" w:eastAsia="Calibri" w:hAnsi="Palatino Linotype" w:cs="Arial"/>
          <w:sz w:val="24"/>
          <w:szCs w:val="24"/>
          <w:lang w:val="es-ES_tradnl" w:eastAsia="es-ES"/>
        </w:rPr>
      </w:pPr>
      <w:r w:rsidRPr="00E6099B">
        <w:rPr>
          <w:rFonts w:ascii="Palatino Linotype" w:eastAsia="Calibri" w:hAnsi="Palatino Linotype" w:cs="Arial"/>
          <w:sz w:val="24"/>
          <w:szCs w:val="24"/>
          <w:lang w:val="es-ES_tradnl" w:eastAsia="es-ES"/>
        </w:rPr>
        <w:t xml:space="preserve">Los documentos que refiere el </w:t>
      </w:r>
      <w:r w:rsidRPr="00E6099B">
        <w:rPr>
          <w:rFonts w:ascii="Palatino Linotype" w:eastAsia="Calibri" w:hAnsi="Palatino Linotype" w:cs="Arial"/>
          <w:b/>
          <w:sz w:val="24"/>
          <w:szCs w:val="24"/>
          <w:lang w:val="es-ES_tradnl" w:eastAsia="es-ES"/>
        </w:rPr>
        <w:t>SUJETO OBLIGADO</w:t>
      </w:r>
      <w:r w:rsidRPr="00E6099B">
        <w:rPr>
          <w:rFonts w:ascii="Palatino Linotype" w:eastAsia="Calibri" w:hAnsi="Palatino Linotype" w:cs="Arial"/>
          <w:sz w:val="24"/>
          <w:szCs w:val="24"/>
          <w:lang w:val="es-ES_tradnl" w:eastAsia="es-ES"/>
        </w:rPr>
        <w:t xml:space="preserve"> </w:t>
      </w:r>
      <w:r w:rsidR="007D39FC" w:rsidRPr="00E6099B">
        <w:rPr>
          <w:rFonts w:ascii="Palatino Linotype" w:eastAsia="Calibri" w:hAnsi="Palatino Linotype" w:cs="Arial"/>
          <w:sz w:val="24"/>
          <w:szCs w:val="24"/>
          <w:lang w:val="es-ES_tradnl" w:eastAsia="es-ES"/>
        </w:rPr>
        <w:t xml:space="preserve">por su naturaleza estos </w:t>
      </w:r>
      <w:r w:rsidR="00FE5B02" w:rsidRPr="00E6099B">
        <w:rPr>
          <w:rFonts w:ascii="Palatino Linotype" w:eastAsia="Calibri" w:hAnsi="Palatino Linotype" w:cs="Arial"/>
          <w:sz w:val="24"/>
          <w:szCs w:val="24"/>
          <w:lang w:val="es-ES_tradnl" w:eastAsia="es-ES"/>
        </w:rPr>
        <w:t xml:space="preserve">se conforman de datos personales que hacen identificable a una persona, por lo tanto no se discute el hecho de que los documentos que integran los expedientes de las personas que cursan la Especialidad en Derecho Humanos, tengan que ser </w:t>
      </w:r>
      <w:r w:rsidR="00FE5B02" w:rsidRPr="00E6099B">
        <w:rPr>
          <w:rFonts w:ascii="Palatino Linotype" w:eastAsia="Calibri" w:hAnsi="Palatino Linotype" w:cs="Arial"/>
          <w:sz w:val="24"/>
          <w:szCs w:val="24"/>
          <w:lang w:val="es-ES_tradnl" w:eastAsia="es-ES"/>
        </w:rPr>
        <w:lastRenderedPageBreak/>
        <w:t xml:space="preserve">clasificados en su totalidad como información confidencial, toda vez que resulta entendible que la información </w:t>
      </w:r>
      <w:r w:rsidR="002D62FF" w:rsidRPr="00E6099B">
        <w:rPr>
          <w:rFonts w:ascii="Palatino Linotype" w:eastAsia="Calibri" w:hAnsi="Palatino Linotype" w:cs="Arial"/>
          <w:sz w:val="24"/>
          <w:szCs w:val="24"/>
          <w:lang w:val="es-ES_tradnl" w:eastAsia="es-ES"/>
        </w:rPr>
        <w:t>no tiene el carácter de</w:t>
      </w:r>
      <w:r w:rsidR="00FE5B02" w:rsidRPr="00E6099B">
        <w:rPr>
          <w:rFonts w:ascii="Palatino Linotype" w:eastAsia="Calibri" w:hAnsi="Palatino Linotype" w:cs="Arial"/>
          <w:sz w:val="24"/>
          <w:szCs w:val="24"/>
          <w:lang w:val="es-ES_tradnl" w:eastAsia="es-ES"/>
        </w:rPr>
        <w:t xml:space="preserve"> p</w:t>
      </w:r>
      <w:r w:rsidR="007D39FC" w:rsidRPr="00E6099B">
        <w:rPr>
          <w:rFonts w:ascii="Palatino Linotype" w:eastAsia="Calibri" w:hAnsi="Palatino Linotype" w:cs="Arial"/>
          <w:sz w:val="24"/>
          <w:szCs w:val="24"/>
          <w:lang w:val="es-ES_tradnl" w:eastAsia="es-ES"/>
        </w:rPr>
        <w:t>ública, ya que la misma es irrenunciable, intransferible</w:t>
      </w:r>
      <w:r w:rsidR="007B612B" w:rsidRPr="00E6099B">
        <w:rPr>
          <w:rFonts w:ascii="Palatino Linotype" w:eastAsia="Calibri" w:hAnsi="Palatino Linotype" w:cs="Arial"/>
          <w:sz w:val="24"/>
          <w:szCs w:val="24"/>
          <w:lang w:val="es-ES_tradnl" w:eastAsia="es-ES"/>
        </w:rPr>
        <w:t xml:space="preserve"> e indelegable.</w:t>
      </w:r>
    </w:p>
    <w:p w14:paraId="6E5E02F6" w14:textId="77777777" w:rsidR="00FE5B02" w:rsidRPr="00E6099B" w:rsidRDefault="00FE5B02" w:rsidP="00E6099B">
      <w:pPr>
        <w:pStyle w:val="Prrafodelista"/>
        <w:spacing w:line="360" w:lineRule="auto"/>
        <w:rPr>
          <w:rFonts w:ascii="Palatino Linotype" w:eastAsia="Calibri" w:hAnsi="Palatino Linotype" w:cs="Arial"/>
          <w:sz w:val="24"/>
          <w:szCs w:val="24"/>
          <w:lang w:val="es-ES_tradnl" w:eastAsia="es-ES"/>
        </w:rPr>
      </w:pPr>
    </w:p>
    <w:p w14:paraId="27A49446" w14:textId="77777777" w:rsidR="001D7F3F" w:rsidRPr="00E6099B" w:rsidRDefault="002D62FF" w:rsidP="00E6099B">
      <w:pPr>
        <w:numPr>
          <w:ilvl w:val="0"/>
          <w:numId w:val="2"/>
        </w:numPr>
        <w:shd w:val="clear" w:color="auto" w:fill="FFFFFF"/>
        <w:spacing w:after="0" w:line="360" w:lineRule="auto"/>
        <w:ind w:left="0" w:firstLine="0"/>
        <w:jc w:val="both"/>
        <w:rPr>
          <w:rFonts w:ascii="Palatino Linotype" w:eastAsia="Calibri" w:hAnsi="Palatino Linotype" w:cs="Arial"/>
          <w:sz w:val="24"/>
          <w:szCs w:val="24"/>
          <w:lang w:val="es-ES_tradnl" w:eastAsia="es-ES"/>
        </w:rPr>
      </w:pPr>
      <w:r w:rsidRPr="00E6099B">
        <w:rPr>
          <w:rFonts w:ascii="Palatino Linotype" w:eastAsia="Calibri" w:hAnsi="Palatino Linotype" w:cs="Arial"/>
          <w:sz w:val="24"/>
          <w:szCs w:val="24"/>
          <w:lang w:val="es-ES_tradnl" w:eastAsia="es-ES"/>
        </w:rPr>
        <w:t>Sin embargo, no</w:t>
      </w:r>
      <w:r w:rsidR="007B612B" w:rsidRPr="00E6099B">
        <w:rPr>
          <w:rFonts w:ascii="Palatino Linotype" w:eastAsia="Calibri" w:hAnsi="Palatino Linotype" w:cs="Arial"/>
          <w:sz w:val="24"/>
          <w:szCs w:val="24"/>
          <w:lang w:val="es-ES_tradnl" w:eastAsia="es-ES"/>
        </w:rPr>
        <w:t xml:space="preserve"> se comparte el hecho de </w:t>
      </w:r>
      <w:r w:rsidRPr="00E6099B">
        <w:rPr>
          <w:rFonts w:ascii="Palatino Linotype" w:eastAsia="Calibri" w:hAnsi="Palatino Linotype" w:cs="Arial"/>
          <w:sz w:val="24"/>
          <w:szCs w:val="24"/>
          <w:lang w:val="es-ES_tradnl" w:eastAsia="es-ES"/>
        </w:rPr>
        <w:t>que los nombres de los servidores públicos tengan que ser clasificado</w:t>
      </w:r>
      <w:r w:rsidR="001D7F3F" w:rsidRPr="00E6099B">
        <w:rPr>
          <w:rFonts w:ascii="Palatino Linotype" w:eastAsia="Calibri" w:hAnsi="Palatino Linotype" w:cs="Arial"/>
          <w:sz w:val="24"/>
          <w:szCs w:val="24"/>
          <w:lang w:val="es-ES_tradnl" w:eastAsia="es-ES"/>
        </w:rPr>
        <w:t>s,</w:t>
      </w:r>
      <w:r w:rsidRPr="00E6099B">
        <w:rPr>
          <w:rFonts w:ascii="Palatino Linotype" w:eastAsia="Calibri" w:hAnsi="Palatino Linotype" w:cs="Arial"/>
          <w:sz w:val="24"/>
          <w:szCs w:val="24"/>
          <w:lang w:val="es-ES_tradnl" w:eastAsia="es-ES"/>
        </w:rPr>
        <w:t xml:space="preserve"> toda vez que si bien es cierto tienen la calidad de estudiantes, también lo es que </w:t>
      </w:r>
      <w:r w:rsidR="007B612B" w:rsidRPr="00E6099B">
        <w:rPr>
          <w:rFonts w:ascii="Palatino Linotype" w:eastAsia="Calibri" w:hAnsi="Palatino Linotype" w:cs="Arial"/>
          <w:sz w:val="24"/>
          <w:szCs w:val="24"/>
          <w:lang w:val="es-ES_tradnl" w:eastAsia="es-ES"/>
        </w:rPr>
        <w:t>se ejerció recursos públicos por parte d</w:t>
      </w:r>
      <w:r w:rsidRPr="00E6099B">
        <w:rPr>
          <w:rFonts w:ascii="Palatino Linotype" w:eastAsia="Calibri" w:hAnsi="Palatino Linotype" w:cs="Arial"/>
          <w:sz w:val="24"/>
          <w:szCs w:val="24"/>
          <w:lang w:val="es-ES_tradnl" w:eastAsia="es-ES"/>
        </w:rPr>
        <w:t xml:space="preserve">el </w:t>
      </w:r>
      <w:r w:rsidRPr="00E6099B">
        <w:rPr>
          <w:rFonts w:ascii="Palatino Linotype" w:eastAsia="Calibri" w:hAnsi="Palatino Linotype" w:cs="Arial"/>
          <w:b/>
          <w:sz w:val="24"/>
          <w:szCs w:val="24"/>
          <w:lang w:val="es-ES_tradnl" w:eastAsia="es-ES"/>
        </w:rPr>
        <w:t>SUJETO OBLIGADO</w:t>
      </w:r>
      <w:r w:rsidRPr="00E6099B">
        <w:rPr>
          <w:rFonts w:ascii="Palatino Linotype" w:eastAsia="Calibri" w:hAnsi="Palatino Linotype" w:cs="Arial"/>
          <w:sz w:val="24"/>
          <w:szCs w:val="24"/>
          <w:lang w:val="es-ES_tradnl" w:eastAsia="es-ES"/>
        </w:rPr>
        <w:t xml:space="preserve"> </w:t>
      </w:r>
      <w:r w:rsidR="007B612B" w:rsidRPr="00E6099B">
        <w:rPr>
          <w:rFonts w:ascii="Palatino Linotype" w:eastAsia="Calibri" w:hAnsi="Palatino Linotype" w:cs="Arial"/>
          <w:sz w:val="24"/>
          <w:szCs w:val="24"/>
          <w:lang w:val="es-ES_tradnl" w:eastAsia="es-ES"/>
        </w:rPr>
        <w:t xml:space="preserve">para la realización de la especialidad. </w:t>
      </w:r>
    </w:p>
    <w:p w14:paraId="0B1EB127" w14:textId="77777777" w:rsidR="00C32A98" w:rsidRPr="00E6099B" w:rsidRDefault="00C32A98" w:rsidP="00E6099B">
      <w:pPr>
        <w:pStyle w:val="Prrafodelista"/>
        <w:spacing w:line="360" w:lineRule="auto"/>
        <w:rPr>
          <w:rFonts w:ascii="Palatino Linotype" w:eastAsia="Calibri" w:hAnsi="Palatino Linotype" w:cs="Arial"/>
          <w:sz w:val="24"/>
          <w:szCs w:val="24"/>
          <w:lang w:val="es-ES_tradnl" w:eastAsia="es-ES"/>
        </w:rPr>
      </w:pPr>
    </w:p>
    <w:p w14:paraId="6FD91379" w14:textId="77777777" w:rsidR="001D7F3F" w:rsidRPr="00E6099B" w:rsidRDefault="001D7F3F" w:rsidP="00E6099B">
      <w:pPr>
        <w:numPr>
          <w:ilvl w:val="0"/>
          <w:numId w:val="2"/>
        </w:numPr>
        <w:shd w:val="clear" w:color="auto" w:fill="FFFFFF"/>
        <w:spacing w:after="0" w:line="360" w:lineRule="auto"/>
        <w:ind w:left="0" w:firstLine="0"/>
        <w:jc w:val="both"/>
        <w:rPr>
          <w:rFonts w:ascii="Palatino Linotype" w:eastAsia="Calibri" w:hAnsi="Palatino Linotype" w:cs="Arial"/>
          <w:sz w:val="24"/>
          <w:szCs w:val="24"/>
          <w:lang w:val="es-ES_tradnl" w:eastAsia="es-ES"/>
        </w:rPr>
      </w:pPr>
      <w:r w:rsidRPr="00E6099B">
        <w:rPr>
          <w:rFonts w:ascii="Palatino Linotype" w:eastAsia="Calibri" w:hAnsi="Palatino Linotype" w:cs="Arial"/>
          <w:sz w:val="24"/>
          <w:szCs w:val="24"/>
          <w:lang w:val="es-ES_tradnl" w:eastAsia="es-ES"/>
        </w:rPr>
        <w:t xml:space="preserve">Ahora bien, no debe perderse de vista que la información que se solicita es la que genera, posee y administra el </w:t>
      </w:r>
      <w:r w:rsidRPr="00E6099B">
        <w:rPr>
          <w:rFonts w:ascii="Palatino Linotype" w:eastAsia="Calibri" w:hAnsi="Palatino Linotype" w:cs="Arial"/>
          <w:b/>
          <w:sz w:val="24"/>
          <w:szCs w:val="24"/>
          <w:lang w:val="es-ES_tradnl" w:eastAsia="es-ES"/>
        </w:rPr>
        <w:t>SUJETO OBLIGADO</w:t>
      </w:r>
      <w:r w:rsidRPr="00E6099B">
        <w:rPr>
          <w:rFonts w:ascii="Palatino Linotype" w:eastAsia="Calibri" w:hAnsi="Palatino Linotype" w:cs="Arial"/>
          <w:sz w:val="24"/>
          <w:szCs w:val="24"/>
          <w:lang w:val="es-ES_tradnl" w:eastAsia="es-ES"/>
        </w:rPr>
        <w:t xml:space="preserve"> no así a las personas que están cursando la Especialidad, por lo tanto el argumento de que estos últimos no ejercen recursos públicos no  están  obligados  a proporcionar información</w:t>
      </w:r>
      <w:r w:rsidR="00580E24" w:rsidRPr="00E6099B">
        <w:rPr>
          <w:rFonts w:ascii="Palatino Linotype" w:eastAsia="Calibri" w:hAnsi="Palatino Linotype" w:cs="Arial"/>
          <w:sz w:val="24"/>
          <w:szCs w:val="24"/>
          <w:lang w:val="es-ES_tradnl" w:eastAsia="es-ES"/>
        </w:rPr>
        <w:t>,</w:t>
      </w:r>
      <w:r w:rsidRPr="00E6099B">
        <w:rPr>
          <w:rFonts w:ascii="Palatino Linotype" w:eastAsia="Calibri" w:hAnsi="Palatino Linotype" w:cs="Arial"/>
          <w:sz w:val="24"/>
          <w:szCs w:val="24"/>
          <w:lang w:val="es-ES_tradnl" w:eastAsia="es-ES"/>
        </w:rPr>
        <w:t xml:space="preserve"> resulta inoperante.</w:t>
      </w:r>
    </w:p>
    <w:p w14:paraId="75CD052F" w14:textId="77777777" w:rsidR="001D7F3F" w:rsidRPr="00E6099B" w:rsidRDefault="001D7F3F" w:rsidP="00E6099B">
      <w:pPr>
        <w:pStyle w:val="Prrafodelista"/>
        <w:spacing w:line="360" w:lineRule="auto"/>
        <w:rPr>
          <w:rFonts w:ascii="Palatino Linotype" w:eastAsia="Calibri" w:hAnsi="Palatino Linotype" w:cs="Arial"/>
          <w:sz w:val="24"/>
          <w:szCs w:val="24"/>
          <w:lang w:val="es-ES_tradnl" w:eastAsia="es-ES"/>
        </w:rPr>
      </w:pPr>
    </w:p>
    <w:p w14:paraId="554CE292" w14:textId="77777777" w:rsidR="0089353C" w:rsidRPr="00E6099B" w:rsidRDefault="001D7F3F" w:rsidP="00E6099B">
      <w:pPr>
        <w:numPr>
          <w:ilvl w:val="0"/>
          <w:numId w:val="2"/>
        </w:numPr>
        <w:shd w:val="clear" w:color="auto" w:fill="FFFFFF"/>
        <w:spacing w:after="0" w:line="360" w:lineRule="auto"/>
        <w:ind w:left="0" w:firstLine="0"/>
        <w:jc w:val="both"/>
        <w:rPr>
          <w:rFonts w:ascii="Palatino Linotype" w:eastAsia="Calibri" w:hAnsi="Palatino Linotype" w:cs="Arial"/>
          <w:sz w:val="24"/>
          <w:szCs w:val="24"/>
          <w:lang w:val="es-ES_tradnl" w:eastAsia="es-ES"/>
        </w:rPr>
      </w:pPr>
      <w:r w:rsidRPr="00E6099B">
        <w:rPr>
          <w:rFonts w:ascii="Palatino Linotype" w:eastAsia="Calibri" w:hAnsi="Palatino Linotype" w:cs="Arial"/>
          <w:sz w:val="24"/>
          <w:szCs w:val="24"/>
          <w:lang w:val="es-ES_tradnl" w:eastAsia="es-ES"/>
        </w:rPr>
        <w:t xml:space="preserve">El otorgar el nombre de servidores públicos que cursan la especialidad que imparte el </w:t>
      </w:r>
      <w:r w:rsidRPr="00E6099B">
        <w:rPr>
          <w:rFonts w:ascii="Palatino Linotype" w:eastAsia="Calibri" w:hAnsi="Palatino Linotype" w:cs="Arial"/>
          <w:b/>
          <w:sz w:val="24"/>
          <w:szCs w:val="24"/>
          <w:lang w:val="es-ES_tradnl" w:eastAsia="es-ES"/>
        </w:rPr>
        <w:t>SUJETO OBLIGADO</w:t>
      </w:r>
      <w:r w:rsidRPr="00E6099B">
        <w:rPr>
          <w:rFonts w:ascii="Palatino Linotype" w:eastAsia="Calibri" w:hAnsi="Palatino Linotype" w:cs="Arial"/>
          <w:sz w:val="24"/>
          <w:szCs w:val="24"/>
          <w:lang w:val="es-ES_tradnl" w:eastAsia="es-ES"/>
        </w:rPr>
        <w:t xml:space="preserve"> en nada afecta la esfera jurídica de los mismos, toda vez que los nombres </w:t>
      </w:r>
      <w:r w:rsidR="005D5A19" w:rsidRPr="00E6099B">
        <w:rPr>
          <w:rFonts w:ascii="Palatino Linotype" w:eastAsia="Calibri" w:hAnsi="Palatino Linotype" w:cs="Arial"/>
          <w:sz w:val="24"/>
          <w:szCs w:val="24"/>
          <w:lang w:val="es-ES_tradnl" w:eastAsia="es-ES"/>
        </w:rPr>
        <w:t xml:space="preserve">están </w:t>
      </w:r>
      <w:r w:rsidRPr="00E6099B">
        <w:rPr>
          <w:rFonts w:ascii="Palatino Linotype" w:eastAsia="Calibri" w:hAnsi="Palatino Linotype" w:cs="Arial"/>
          <w:sz w:val="24"/>
          <w:szCs w:val="24"/>
          <w:lang w:val="es-ES_tradnl" w:eastAsia="es-ES"/>
        </w:rPr>
        <w:t>publicados en los respectivos directorios de servidores públicos de cada Sujeto Obligado al que se encuentren adscritos</w:t>
      </w:r>
      <w:r w:rsidR="005D5A19" w:rsidRPr="00E6099B">
        <w:rPr>
          <w:rFonts w:ascii="Palatino Linotype" w:eastAsia="Calibri" w:hAnsi="Palatino Linotype" w:cs="Arial"/>
          <w:sz w:val="24"/>
          <w:szCs w:val="24"/>
          <w:lang w:val="es-ES_tradnl" w:eastAsia="es-ES"/>
        </w:rPr>
        <w:t>, luego entonces que caso tendría proteger el dato si el solicitante puede allegarse de la información si esta la requiere de manera individual a cada Sujeto Obligado.</w:t>
      </w:r>
      <w:r w:rsidR="00580E24" w:rsidRPr="00E6099B">
        <w:rPr>
          <w:rFonts w:ascii="Palatino Linotype" w:eastAsia="Calibri" w:hAnsi="Palatino Linotype" w:cs="Arial"/>
          <w:sz w:val="24"/>
          <w:szCs w:val="24"/>
          <w:lang w:val="es-ES_tradnl" w:eastAsia="es-ES"/>
        </w:rPr>
        <w:t xml:space="preserve"> </w:t>
      </w:r>
      <w:r w:rsidR="0089353C" w:rsidRPr="00E6099B">
        <w:rPr>
          <w:rFonts w:ascii="Palatino Linotype" w:eastAsia="Calibri" w:hAnsi="Palatino Linotype" w:cs="Arial"/>
          <w:sz w:val="24"/>
          <w:szCs w:val="24"/>
          <w:lang w:val="es-ES_tradnl" w:eastAsia="es-ES"/>
        </w:rPr>
        <w:t xml:space="preserve">Cabe </w:t>
      </w:r>
      <w:r w:rsidR="0089353C" w:rsidRPr="00E6099B">
        <w:rPr>
          <w:rFonts w:ascii="Palatino Linotype" w:eastAsia="Calibri" w:hAnsi="Palatino Linotype" w:cs="Arial"/>
          <w:sz w:val="24"/>
          <w:szCs w:val="24"/>
          <w:lang w:val="es-ES_tradnl" w:eastAsia="es-ES"/>
        </w:rPr>
        <w:lastRenderedPageBreak/>
        <w:t>precisar que dentro de la obligaciones de transparencia común se encuentra la correspondiente a la información curricular y la de los estudios financiados con el recursos públicos, la cual puede ser solicita por cualq</w:t>
      </w:r>
      <w:r w:rsidR="007D39FC" w:rsidRPr="00E6099B">
        <w:rPr>
          <w:rFonts w:ascii="Palatino Linotype" w:eastAsia="Calibri" w:hAnsi="Palatino Linotype" w:cs="Arial"/>
          <w:sz w:val="24"/>
          <w:szCs w:val="24"/>
          <w:lang w:val="es-ES_tradnl" w:eastAsia="es-ES"/>
        </w:rPr>
        <w:t>uier persona en el momento que así</w:t>
      </w:r>
      <w:r w:rsidR="0089353C" w:rsidRPr="00E6099B">
        <w:rPr>
          <w:rFonts w:ascii="Palatino Linotype" w:eastAsia="Calibri" w:hAnsi="Palatino Linotype" w:cs="Arial"/>
          <w:sz w:val="24"/>
          <w:szCs w:val="24"/>
          <w:lang w:val="es-ES_tradnl" w:eastAsia="es-ES"/>
        </w:rPr>
        <w:t xml:space="preserve"> lo determine</w:t>
      </w:r>
      <w:r w:rsidR="007D39FC" w:rsidRPr="00E6099B">
        <w:rPr>
          <w:rFonts w:ascii="Palatino Linotype" w:eastAsia="Calibri" w:hAnsi="Palatino Linotype" w:cs="Arial"/>
          <w:sz w:val="24"/>
          <w:szCs w:val="24"/>
          <w:lang w:val="es-ES_tradnl" w:eastAsia="es-ES"/>
        </w:rPr>
        <w:t xml:space="preserve"> ya que esta tiene el carácter de pública.</w:t>
      </w:r>
    </w:p>
    <w:p w14:paraId="019CD6AE" w14:textId="77777777" w:rsidR="0089353C" w:rsidRPr="00E6099B" w:rsidRDefault="0089353C" w:rsidP="00E6099B">
      <w:pPr>
        <w:pStyle w:val="Prrafodelista"/>
        <w:spacing w:line="360" w:lineRule="auto"/>
        <w:rPr>
          <w:rFonts w:ascii="Palatino Linotype" w:eastAsia="Calibri" w:hAnsi="Palatino Linotype" w:cs="Arial"/>
          <w:sz w:val="24"/>
          <w:szCs w:val="24"/>
          <w:lang w:val="es-ES_tradnl" w:eastAsia="es-ES"/>
        </w:rPr>
      </w:pPr>
    </w:p>
    <w:p w14:paraId="050CF477" w14:textId="5B91C989" w:rsidR="00887D5F" w:rsidRPr="00E6099B" w:rsidRDefault="00580E24" w:rsidP="00E6099B">
      <w:pPr>
        <w:numPr>
          <w:ilvl w:val="0"/>
          <w:numId w:val="2"/>
        </w:numPr>
        <w:shd w:val="clear" w:color="auto" w:fill="FFFFFF"/>
        <w:spacing w:after="0" w:line="360" w:lineRule="auto"/>
        <w:ind w:left="0" w:firstLine="0"/>
        <w:jc w:val="both"/>
        <w:rPr>
          <w:rFonts w:ascii="Palatino Linotype" w:eastAsia="Calibri" w:hAnsi="Palatino Linotype" w:cs="Arial"/>
          <w:sz w:val="24"/>
          <w:szCs w:val="24"/>
          <w:lang w:val="es-ES_tradnl" w:eastAsia="es-ES"/>
        </w:rPr>
      </w:pPr>
      <w:r w:rsidRPr="00E6099B">
        <w:rPr>
          <w:rFonts w:ascii="Palatino Linotype" w:eastAsia="Calibri" w:hAnsi="Palatino Linotype" w:cs="Arial"/>
          <w:sz w:val="24"/>
          <w:szCs w:val="24"/>
          <w:lang w:val="es-ES_tradnl" w:eastAsia="es-ES"/>
        </w:rPr>
        <w:t>Además, tal como se pudo corroborar en la convocatoria que se publicó para tal efecto</w:t>
      </w:r>
      <w:r w:rsidR="000B6582" w:rsidRPr="00E6099B">
        <w:rPr>
          <w:rFonts w:ascii="Palatino Linotype" w:eastAsia="Calibri" w:hAnsi="Palatino Linotype" w:cs="Arial"/>
          <w:sz w:val="24"/>
          <w:szCs w:val="24"/>
          <w:lang w:val="es-ES_tradnl" w:eastAsia="es-ES"/>
        </w:rPr>
        <w:t>, esta va enfocada única y exclusivamente a servidores públicos tanto de la Comisión de Derechos Humanos como a los diferentes niveles de gobierno, por lo</w:t>
      </w:r>
      <w:r w:rsidR="0089353C" w:rsidRPr="00E6099B">
        <w:rPr>
          <w:rFonts w:ascii="Palatino Linotype" w:eastAsia="Calibri" w:hAnsi="Palatino Linotype" w:cs="Arial"/>
          <w:sz w:val="24"/>
          <w:szCs w:val="24"/>
          <w:lang w:val="es-ES_tradnl" w:eastAsia="es-ES"/>
        </w:rPr>
        <w:t xml:space="preserve"> que</w:t>
      </w:r>
      <w:r w:rsidR="000B6582" w:rsidRPr="00E6099B">
        <w:rPr>
          <w:rFonts w:ascii="Palatino Linotype" w:eastAsia="Calibri" w:hAnsi="Palatino Linotype" w:cs="Arial"/>
          <w:sz w:val="24"/>
          <w:szCs w:val="24"/>
          <w:lang w:val="es-ES_tradnl" w:eastAsia="es-ES"/>
        </w:rPr>
        <w:t xml:space="preserve"> es de comprender que </w:t>
      </w:r>
      <w:r w:rsidR="0089353C" w:rsidRPr="00E6099B">
        <w:rPr>
          <w:rFonts w:ascii="Palatino Linotype" w:eastAsia="Calibri" w:hAnsi="Palatino Linotype" w:cs="Arial"/>
          <w:sz w:val="24"/>
          <w:szCs w:val="24"/>
          <w:lang w:val="es-ES_tradnl" w:eastAsia="es-ES"/>
        </w:rPr>
        <w:t>para la realización de la especialidad se ejerció por mínimo que sea recursos públicos</w:t>
      </w:r>
      <w:r w:rsidR="007D39FC" w:rsidRPr="00E6099B">
        <w:rPr>
          <w:rFonts w:ascii="Palatino Linotype" w:eastAsia="Calibri" w:hAnsi="Palatino Linotype" w:cs="Arial"/>
          <w:sz w:val="24"/>
          <w:szCs w:val="24"/>
          <w:lang w:val="es-ES_tradnl" w:eastAsia="es-ES"/>
        </w:rPr>
        <w:t xml:space="preserve"> y dicho supuesto encuadra en la fracción XLV del artículo 92.</w:t>
      </w:r>
    </w:p>
    <w:p w14:paraId="729ABBE9" w14:textId="77777777" w:rsidR="005D5A19" w:rsidRPr="00E6099B" w:rsidRDefault="005D5A19" w:rsidP="00E6099B">
      <w:pPr>
        <w:spacing w:line="360" w:lineRule="auto"/>
        <w:rPr>
          <w:rFonts w:ascii="Palatino Linotype" w:eastAsia="Calibri" w:hAnsi="Palatino Linotype" w:cs="Arial"/>
          <w:sz w:val="24"/>
          <w:szCs w:val="24"/>
          <w:lang w:val="es-ES_tradnl" w:eastAsia="es-ES"/>
        </w:rPr>
      </w:pPr>
    </w:p>
    <w:p w14:paraId="3527BC7A" w14:textId="77777777" w:rsidR="005863B1" w:rsidRPr="00E6099B" w:rsidRDefault="005D5A19" w:rsidP="00E6099B">
      <w:pPr>
        <w:numPr>
          <w:ilvl w:val="0"/>
          <w:numId w:val="2"/>
        </w:numPr>
        <w:shd w:val="clear" w:color="auto" w:fill="FFFFFF"/>
        <w:spacing w:after="0" w:line="360" w:lineRule="auto"/>
        <w:ind w:left="0" w:firstLine="0"/>
        <w:jc w:val="both"/>
        <w:rPr>
          <w:rFonts w:ascii="Palatino Linotype" w:eastAsia="Calibri" w:hAnsi="Palatino Linotype" w:cs="Arial"/>
          <w:sz w:val="24"/>
          <w:szCs w:val="24"/>
          <w:lang w:val="es-ES_tradnl" w:eastAsia="es-ES"/>
        </w:rPr>
      </w:pPr>
      <w:r w:rsidRPr="00E6099B">
        <w:rPr>
          <w:rFonts w:ascii="Palatino Linotype" w:eastAsia="Calibri" w:hAnsi="Palatino Linotype" w:cs="Arial"/>
          <w:sz w:val="24"/>
          <w:szCs w:val="24"/>
          <w:lang w:val="es-ES_tradnl" w:eastAsia="es-ES"/>
        </w:rPr>
        <w:t xml:space="preserve">El no proporcionar los nombres </w:t>
      </w:r>
      <w:r w:rsidR="003D1C1A" w:rsidRPr="00E6099B">
        <w:rPr>
          <w:rFonts w:ascii="Palatino Linotype" w:eastAsia="Calibri" w:hAnsi="Palatino Linotype" w:cs="Arial"/>
          <w:sz w:val="24"/>
          <w:szCs w:val="24"/>
          <w:lang w:val="es-ES_tradnl" w:eastAsia="es-ES"/>
        </w:rPr>
        <w:t>del servidor</w:t>
      </w:r>
      <w:r w:rsidRPr="00E6099B">
        <w:rPr>
          <w:rFonts w:ascii="Palatino Linotype" w:eastAsia="Calibri" w:hAnsi="Palatino Linotype" w:cs="Arial"/>
          <w:sz w:val="24"/>
          <w:szCs w:val="24"/>
          <w:lang w:val="es-ES_tradnl" w:eastAsia="es-ES"/>
        </w:rPr>
        <w:t xml:space="preserve"> públicos</w:t>
      </w:r>
      <w:r w:rsidR="003D1C1A" w:rsidRPr="00E6099B">
        <w:rPr>
          <w:rFonts w:ascii="Palatino Linotype" w:eastAsia="Calibri" w:hAnsi="Palatino Linotype" w:cs="Arial"/>
          <w:sz w:val="24"/>
          <w:szCs w:val="24"/>
          <w:lang w:val="es-ES_tradnl" w:eastAsia="es-ES"/>
        </w:rPr>
        <w:t xml:space="preserve"> resultaría la negativa del </w:t>
      </w:r>
      <w:r w:rsidR="003D1C1A" w:rsidRPr="00E6099B">
        <w:rPr>
          <w:rFonts w:ascii="Palatino Linotype" w:eastAsia="Calibri" w:hAnsi="Palatino Linotype" w:cs="Arial"/>
          <w:b/>
          <w:sz w:val="24"/>
          <w:szCs w:val="24"/>
          <w:lang w:val="es-ES_tradnl" w:eastAsia="es-ES"/>
        </w:rPr>
        <w:t>SUJETO OBLIGADO</w:t>
      </w:r>
      <w:r w:rsidR="003D1C1A" w:rsidRPr="00E6099B">
        <w:rPr>
          <w:rFonts w:ascii="Palatino Linotype" w:eastAsia="Calibri" w:hAnsi="Palatino Linotype" w:cs="Arial"/>
          <w:sz w:val="24"/>
          <w:szCs w:val="24"/>
          <w:lang w:val="es-ES_tradnl" w:eastAsia="es-ES"/>
        </w:rPr>
        <w:t xml:space="preserve"> a no cumplir con lo que la Ley en la materia establece la rendición de cuentas del buen actuar de las autoridades. El dar a conocer los nombres que se solicitan, traen como beneficio que la ciudadanía conozca qué personas son las que se especializan y se encuentran </w:t>
      </w:r>
      <w:r w:rsidR="0089353C" w:rsidRPr="00E6099B">
        <w:rPr>
          <w:rFonts w:ascii="Palatino Linotype" w:eastAsia="Calibri" w:hAnsi="Palatino Linotype" w:cs="Arial"/>
          <w:sz w:val="24"/>
          <w:szCs w:val="24"/>
          <w:lang w:val="es-ES_tradnl" w:eastAsia="es-ES"/>
        </w:rPr>
        <w:t>comprometidas</w:t>
      </w:r>
      <w:r w:rsidR="003D1C1A" w:rsidRPr="00E6099B">
        <w:rPr>
          <w:rFonts w:ascii="Palatino Linotype" w:eastAsia="Calibri" w:hAnsi="Palatino Linotype" w:cs="Arial"/>
          <w:sz w:val="24"/>
          <w:szCs w:val="24"/>
          <w:lang w:val="es-ES_tradnl" w:eastAsia="es-ES"/>
        </w:rPr>
        <w:t xml:space="preserve"> con el respeto de los Derechos Humanos.</w:t>
      </w:r>
    </w:p>
    <w:p w14:paraId="50765E46" w14:textId="77777777" w:rsidR="005863B1" w:rsidRPr="00E6099B" w:rsidRDefault="005863B1" w:rsidP="00E6099B">
      <w:pPr>
        <w:pStyle w:val="Prrafodelista"/>
        <w:spacing w:line="360" w:lineRule="auto"/>
        <w:rPr>
          <w:rFonts w:ascii="Palatino Linotype" w:eastAsia="Times New Roman" w:hAnsi="Palatino Linotype" w:cs="Arial"/>
          <w:color w:val="FF0000"/>
          <w:sz w:val="24"/>
          <w:szCs w:val="24"/>
          <w:lang w:val="es-ES"/>
        </w:rPr>
      </w:pPr>
    </w:p>
    <w:p w14:paraId="1D6C9F3F" w14:textId="77777777" w:rsidR="005863B1" w:rsidRPr="00E6099B" w:rsidRDefault="007453E9" w:rsidP="00E6099B">
      <w:pPr>
        <w:numPr>
          <w:ilvl w:val="0"/>
          <w:numId w:val="2"/>
        </w:numPr>
        <w:shd w:val="clear" w:color="auto" w:fill="FFFFFF"/>
        <w:spacing w:after="0" w:line="360" w:lineRule="auto"/>
        <w:ind w:left="0" w:firstLine="0"/>
        <w:jc w:val="both"/>
        <w:rPr>
          <w:rFonts w:ascii="Palatino Linotype" w:eastAsia="Calibri" w:hAnsi="Palatino Linotype" w:cs="Arial"/>
          <w:sz w:val="24"/>
          <w:szCs w:val="24"/>
          <w:lang w:val="es-ES_tradnl" w:eastAsia="es-ES"/>
        </w:rPr>
      </w:pPr>
      <w:r w:rsidRPr="00E6099B">
        <w:rPr>
          <w:rFonts w:ascii="Palatino Linotype" w:eastAsia="Times New Roman" w:hAnsi="Palatino Linotype" w:cs="Arial"/>
          <w:color w:val="000000"/>
          <w:sz w:val="24"/>
          <w:szCs w:val="24"/>
          <w:lang w:val="es-ES"/>
        </w:rPr>
        <w:t xml:space="preserve">De lo anterior, es de observar que el </w:t>
      </w:r>
      <w:r w:rsidRPr="00E6099B">
        <w:rPr>
          <w:rFonts w:ascii="Palatino Linotype" w:eastAsia="Times New Roman" w:hAnsi="Palatino Linotype" w:cs="Arial"/>
          <w:b/>
          <w:color w:val="000000"/>
          <w:sz w:val="24"/>
          <w:szCs w:val="24"/>
          <w:lang w:val="es-ES"/>
        </w:rPr>
        <w:t>SUJETO OBLIGADO</w:t>
      </w:r>
      <w:r w:rsidRPr="00E6099B">
        <w:rPr>
          <w:rFonts w:ascii="Palatino Linotype" w:eastAsia="Times New Roman" w:hAnsi="Palatino Linotype" w:cs="Arial"/>
          <w:color w:val="000000"/>
          <w:sz w:val="24"/>
          <w:szCs w:val="24"/>
          <w:lang w:val="es-ES"/>
        </w:rPr>
        <w:t xml:space="preserve"> no niega la existencia de la información, por el contrario éste argumenta poseerla pero no la </w:t>
      </w:r>
      <w:r w:rsidRPr="00E6099B">
        <w:rPr>
          <w:rFonts w:ascii="Palatino Linotype" w:eastAsia="Times New Roman" w:hAnsi="Palatino Linotype" w:cs="Arial"/>
          <w:color w:val="000000"/>
          <w:sz w:val="24"/>
          <w:szCs w:val="24"/>
          <w:lang w:val="es-ES"/>
        </w:rPr>
        <w:lastRenderedPageBreak/>
        <w:t xml:space="preserve">proporciona en razón de que los documentos que solicitan se conforman de datos personales, motivo por el cual se clasifica la información como confidencial; luego entonces este Órgano Garante </w:t>
      </w:r>
      <w:r w:rsidR="005863B1" w:rsidRPr="00E6099B">
        <w:rPr>
          <w:rFonts w:ascii="Palatino Linotype" w:hAnsi="Palatino Linotype" w:cs="Arial"/>
          <w:sz w:val="24"/>
          <w:szCs w:val="24"/>
          <w:lang w:val="es-ES" w:eastAsia="es-ES"/>
        </w:rPr>
        <w:t xml:space="preserve">este </w:t>
      </w:r>
      <w:r w:rsidR="005863B1" w:rsidRPr="00E6099B">
        <w:rPr>
          <w:rFonts w:ascii="Palatino Linotype" w:hAnsi="Palatino Linotype" w:cs="Arial"/>
          <w:sz w:val="24"/>
          <w:szCs w:val="24"/>
          <w:lang w:val="es-ES_tradnl" w:eastAsia="es-ES"/>
        </w:rPr>
        <w:t xml:space="preserve">por analogía con el criterio número 31/10 del ahora Instituto Nacional de Transparencia, Acceso a la Información Pública y Protección de Datos Personales (antes IFAI) no se encuentra facultado para manifestarse sobre la veracidad de la información proporcionada por parte de los </w:t>
      </w:r>
      <w:r w:rsidR="005863B1" w:rsidRPr="00E6099B">
        <w:rPr>
          <w:rFonts w:ascii="Palatino Linotype" w:hAnsi="Palatino Linotype" w:cs="Arial"/>
          <w:b/>
          <w:sz w:val="24"/>
          <w:szCs w:val="24"/>
          <w:lang w:val="es-ES_tradnl" w:eastAsia="es-ES"/>
        </w:rPr>
        <w:t>SUJETOS OBLIGADOS</w:t>
      </w:r>
      <w:r w:rsidR="005863B1" w:rsidRPr="00E6099B">
        <w:rPr>
          <w:rFonts w:ascii="Palatino Linotype" w:hAnsi="Palatino Linotype" w:cs="Arial"/>
          <w:sz w:val="24"/>
          <w:szCs w:val="24"/>
          <w:lang w:val="es-ES_tradnl" w:eastAsia="es-ES"/>
        </w:rPr>
        <w:t>, en ese sentido se procede a citar el siguiente Criterio.</w:t>
      </w:r>
    </w:p>
    <w:p w14:paraId="6B25FF6A" w14:textId="77777777" w:rsidR="005863B1" w:rsidRPr="00E6099B" w:rsidRDefault="005863B1" w:rsidP="00E6099B">
      <w:pPr>
        <w:pStyle w:val="Prrafodelista"/>
        <w:spacing w:line="360" w:lineRule="auto"/>
        <w:rPr>
          <w:rFonts w:ascii="Palatino Linotype" w:eastAsia="Calibri" w:hAnsi="Palatino Linotype" w:cs="Arial"/>
          <w:sz w:val="24"/>
          <w:szCs w:val="24"/>
          <w:lang w:val="es-ES_tradnl" w:eastAsia="es-ES"/>
        </w:rPr>
      </w:pPr>
    </w:p>
    <w:p w14:paraId="2BC462F2" w14:textId="77777777" w:rsidR="005863B1" w:rsidRPr="00E6099B" w:rsidRDefault="005863B1" w:rsidP="00E6099B">
      <w:pPr>
        <w:tabs>
          <w:tab w:val="left" w:pos="8222"/>
        </w:tabs>
        <w:spacing w:after="360" w:line="360" w:lineRule="auto"/>
        <w:ind w:left="851" w:right="567"/>
        <w:contextualSpacing/>
        <w:jc w:val="both"/>
        <w:rPr>
          <w:rFonts w:ascii="Palatino Linotype" w:eastAsia="MS Mincho" w:hAnsi="Palatino Linotype" w:cs="Arial"/>
          <w:i/>
          <w:sz w:val="24"/>
          <w:szCs w:val="24"/>
          <w:lang w:eastAsia="es-ES"/>
        </w:rPr>
      </w:pPr>
      <w:r w:rsidRPr="00E6099B">
        <w:rPr>
          <w:rFonts w:ascii="Palatino Linotype" w:eastAsia="MS Mincho" w:hAnsi="Palatino Linotype" w:cs="Arial"/>
          <w:b/>
          <w:i/>
          <w:sz w:val="24"/>
          <w:szCs w:val="24"/>
          <w:lang w:eastAsia="es-ES"/>
        </w:rPr>
        <w:t>El Instituto Federal de Acceso a la Información y Protección de Datos no cuenta con facultades para pronunciarse respecto de la veracidad de los documentos proporcionados por los sujetos obligados.</w:t>
      </w:r>
      <w:r w:rsidRPr="00E6099B">
        <w:rPr>
          <w:rFonts w:ascii="Palatino Linotype" w:eastAsia="MS Mincho" w:hAnsi="Palatino Linotype" w:cs="Arial"/>
          <w:i/>
          <w:sz w:val="24"/>
          <w:szCs w:val="24"/>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w:t>
      </w:r>
      <w:r w:rsidRPr="00E6099B">
        <w:rPr>
          <w:rFonts w:ascii="Palatino Linotype" w:eastAsia="MS Mincho" w:hAnsi="Palatino Linotype" w:cs="Arial"/>
          <w:i/>
          <w:sz w:val="24"/>
          <w:szCs w:val="24"/>
          <w:lang w:eastAsia="es-ES"/>
        </w:rPr>
        <w:lastRenderedPageBreak/>
        <w:t>una causal que permita al Instituto Federal de Acceso a la Información y Protección de Datos conocer, vía recurso revisión, al respecto.</w:t>
      </w:r>
    </w:p>
    <w:p w14:paraId="2814A4DF" w14:textId="77777777" w:rsidR="005863B1" w:rsidRPr="00E6099B" w:rsidRDefault="005863B1" w:rsidP="00E6099B">
      <w:pPr>
        <w:tabs>
          <w:tab w:val="left" w:pos="8222"/>
        </w:tabs>
        <w:spacing w:after="360" w:line="360" w:lineRule="auto"/>
        <w:ind w:left="851"/>
        <w:contextualSpacing/>
        <w:jc w:val="both"/>
        <w:rPr>
          <w:rFonts w:ascii="Palatino Linotype" w:eastAsia="MS Mincho" w:hAnsi="Palatino Linotype" w:cs="Arial"/>
          <w:i/>
          <w:sz w:val="24"/>
          <w:szCs w:val="24"/>
          <w:lang w:eastAsia="es-ES"/>
        </w:rPr>
      </w:pPr>
      <w:r w:rsidRPr="00E6099B">
        <w:rPr>
          <w:rFonts w:ascii="Palatino Linotype" w:eastAsia="MS Mincho" w:hAnsi="Palatino Linotype" w:cs="Arial"/>
          <w:i/>
          <w:sz w:val="24"/>
          <w:szCs w:val="24"/>
          <w:lang w:eastAsia="es-ES"/>
        </w:rPr>
        <w:t>Expedientes:</w:t>
      </w:r>
    </w:p>
    <w:p w14:paraId="3B05D960" w14:textId="77777777" w:rsidR="005863B1" w:rsidRPr="00E6099B" w:rsidRDefault="005863B1" w:rsidP="00E6099B">
      <w:pPr>
        <w:tabs>
          <w:tab w:val="left" w:pos="8222"/>
        </w:tabs>
        <w:spacing w:after="360" w:line="360" w:lineRule="auto"/>
        <w:ind w:left="851"/>
        <w:contextualSpacing/>
        <w:jc w:val="both"/>
        <w:rPr>
          <w:rFonts w:ascii="Palatino Linotype" w:eastAsia="MS Mincho" w:hAnsi="Palatino Linotype" w:cs="Arial"/>
          <w:i/>
          <w:sz w:val="24"/>
          <w:szCs w:val="24"/>
          <w:lang w:eastAsia="es-ES"/>
        </w:rPr>
      </w:pPr>
      <w:r w:rsidRPr="00E6099B">
        <w:rPr>
          <w:rFonts w:ascii="Palatino Linotype" w:eastAsia="MS Mincho" w:hAnsi="Palatino Linotype" w:cs="Arial"/>
          <w:i/>
          <w:sz w:val="24"/>
          <w:szCs w:val="24"/>
          <w:lang w:eastAsia="es-ES"/>
        </w:rPr>
        <w:t>2440/07 Comisión Federal de Electricidad - Alonso Lujambio Irazábal</w:t>
      </w:r>
    </w:p>
    <w:p w14:paraId="6A7113F6" w14:textId="77777777" w:rsidR="005863B1" w:rsidRPr="00E6099B" w:rsidRDefault="005863B1" w:rsidP="00E6099B">
      <w:pPr>
        <w:tabs>
          <w:tab w:val="left" w:pos="8222"/>
        </w:tabs>
        <w:spacing w:after="360" w:line="360" w:lineRule="auto"/>
        <w:ind w:left="851"/>
        <w:contextualSpacing/>
        <w:jc w:val="both"/>
        <w:rPr>
          <w:rFonts w:ascii="Palatino Linotype" w:eastAsia="MS Mincho" w:hAnsi="Palatino Linotype" w:cs="Arial"/>
          <w:i/>
          <w:sz w:val="24"/>
          <w:szCs w:val="24"/>
          <w:lang w:eastAsia="es-ES"/>
        </w:rPr>
      </w:pPr>
      <w:r w:rsidRPr="00E6099B">
        <w:rPr>
          <w:rFonts w:ascii="Palatino Linotype" w:eastAsia="MS Mincho" w:hAnsi="Palatino Linotype" w:cs="Arial"/>
          <w:i/>
          <w:sz w:val="24"/>
          <w:szCs w:val="24"/>
          <w:lang w:eastAsia="es-ES"/>
        </w:rPr>
        <w:t>0113/09 Instituto de Seguridad y Servicios Sociales de los Trabajadores del</w:t>
      </w:r>
    </w:p>
    <w:p w14:paraId="0F17A747" w14:textId="77777777" w:rsidR="005863B1" w:rsidRPr="00E6099B" w:rsidRDefault="005863B1" w:rsidP="00E6099B">
      <w:pPr>
        <w:tabs>
          <w:tab w:val="left" w:pos="8222"/>
        </w:tabs>
        <w:spacing w:after="360" w:line="360" w:lineRule="auto"/>
        <w:ind w:left="851"/>
        <w:contextualSpacing/>
        <w:jc w:val="both"/>
        <w:rPr>
          <w:rFonts w:ascii="Palatino Linotype" w:eastAsia="MS Mincho" w:hAnsi="Palatino Linotype" w:cs="Arial"/>
          <w:i/>
          <w:sz w:val="24"/>
          <w:szCs w:val="24"/>
          <w:lang w:eastAsia="es-ES"/>
        </w:rPr>
      </w:pPr>
      <w:r w:rsidRPr="00E6099B">
        <w:rPr>
          <w:rFonts w:ascii="Palatino Linotype" w:eastAsia="MS Mincho" w:hAnsi="Palatino Linotype" w:cs="Arial"/>
          <w:i/>
          <w:sz w:val="24"/>
          <w:szCs w:val="24"/>
          <w:lang w:eastAsia="es-ES"/>
        </w:rPr>
        <w:t>Estado – Alonso Lujambio Irazábal</w:t>
      </w:r>
    </w:p>
    <w:p w14:paraId="1978F948" w14:textId="77777777" w:rsidR="005863B1" w:rsidRPr="00E6099B" w:rsidRDefault="005863B1" w:rsidP="00E6099B">
      <w:pPr>
        <w:tabs>
          <w:tab w:val="left" w:pos="8222"/>
        </w:tabs>
        <w:spacing w:after="360" w:line="360" w:lineRule="auto"/>
        <w:ind w:left="851"/>
        <w:contextualSpacing/>
        <w:jc w:val="both"/>
        <w:rPr>
          <w:rFonts w:ascii="Palatino Linotype" w:eastAsia="MS Mincho" w:hAnsi="Palatino Linotype" w:cs="Arial"/>
          <w:i/>
          <w:sz w:val="24"/>
          <w:szCs w:val="24"/>
          <w:lang w:eastAsia="es-ES"/>
        </w:rPr>
      </w:pPr>
      <w:r w:rsidRPr="00E6099B">
        <w:rPr>
          <w:rFonts w:ascii="Palatino Linotype" w:eastAsia="MS Mincho" w:hAnsi="Palatino Linotype" w:cs="Arial"/>
          <w:i/>
          <w:sz w:val="24"/>
          <w:szCs w:val="24"/>
          <w:lang w:eastAsia="es-ES"/>
        </w:rPr>
        <w:t xml:space="preserve">1624/09 Instituto Nacional para la Educación de los Adultos - María </w:t>
      </w:r>
      <w:proofErr w:type="spellStart"/>
      <w:r w:rsidRPr="00E6099B">
        <w:rPr>
          <w:rFonts w:ascii="Palatino Linotype" w:eastAsia="MS Mincho" w:hAnsi="Palatino Linotype" w:cs="Arial"/>
          <w:i/>
          <w:sz w:val="24"/>
          <w:szCs w:val="24"/>
          <w:lang w:eastAsia="es-ES"/>
        </w:rPr>
        <w:t>Marván</w:t>
      </w:r>
      <w:proofErr w:type="spellEnd"/>
      <w:r w:rsidRPr="00E6099B">
        <w:rPr>
          <w:rFonts w:ascii="Palatino Linotype" w:eastAsia="MS Mincho" w:hAnsi="Palatino Linotype" w:cs="Arial"/>
          <w:i/>
          <w:sz w:val="24"/>
          <w:szCs w:val="24"/>
          <w:lang w:eastAsia="es-ES"/>
        </w:rPr>
        <w:t xml:space="preserve"> Laborde</w:t>
      </w:r>
    </w:p>
    <w:p w14:paraId="50FFF242" w14:textId="77777777" w:rsidR="005863B1" w:rsidRPr="00E6099B" w:rsidRDefault="005863B1" w:rsidP="00E6099B">
      <w:pPr>
        <w:tabs>
          <w:tab w:val="left" w:pos="8222"/>
        </w:tabs>
        <w:spacing w:after="360" w:line="360" w:lineRule="auto"/>
        <w:ind w:left="851"/>
        <w:contextualSpacing/>
        <w:jc w:val="both"/>
        <w:rPr>
          <w:rFonts w:ascii="Palatino Linotype" w:eastAsia="MS Mincho" w:hAnsi="Palatino Linotype" w:cs="Arial"/>
          <w:i/>
          <w:sz w:val="24"/>
          <w:szCs w:val="24"/>
          <w:lang w:eastAsia="es-ES"/>
        </w:rPr>
      </w:pPr>
      <w:r w:rsidRPr="00E6099B">
        <w:rPr>
          <w:rFonts w:ascii="Palatino Linotype" w:eastAsia="MS Mincho" w:hAnsi="Palatino Linotype" w:cs="Arial"/>
          <w:i/>
          <w:sz w:val="24"/>
          <w:szCs w:val="24"/>
          <w:lang w:eastAsia="es-ES"/>
        </w:rPr>
        <w:t xml:space="preserve">2395/09 Secretaría de Economía - María </w:t>
      </w:r>
      <w:proofErr w:type="spellStart"/>
      <w:r w:rsidRPr="00E6099B">
        <w:rPr>
          <w:rFonts w:ascii="Palatino Linotype" w:eastAsia="MS Mincho" w:hAnsi="Palatino Linotype" w:cs="Arial"/>
          <w:i/>
          <w:sz w:val="24"/>
          <w:szCs w:val="24"/>
          <w:lang w:eastAsia="es-ES"/>
        </w:rPr>
        <w:t>Marván</w:t>
      </w:r>
      <w:proofErr w:type="spellEnd"/>
      <w:r w:rsidRPr="00E6099B">
        <w:rPr>
          <w:rFonts w:ascii="Palatino Linotype" w:eastAsia="MS Mincho" w:hAnsi="Palatino Linotype" w:cs="Arial"/>
          <w:i/>
          <w:sz w:val="24"/>
          <w:szCs w:val="24"/>
          <w:lang w:eastAsia="es-ES"/>
        </w:rPr>
        <w:t xml:space="preserve"> Laborde</w:t>
      </w:r>
    </w:p>
    <w:p w14:paraId="05FDA32D" w14:textId="77777777" w:rsidR="005863B1" w:rsidRPr="00E6099B" w:rsidRDefault="005863B1" w:rsidP="00E6099B">
      <w:pPr>
        <w:tabs>
          <w:tab w:val="left" w:pos="8222"/>
        </w:tabs>
        <w:spacing w:after="360" w:line="360" w:lineRule="auto"/>
        <w:ind w:left="851"/>
        <w:contextualSpacing/>
        <w:jc w:val="both"/>
        <w:rPr>
          <w:rFonts w:ascii="Palatino Linotype" w:eastAsia="MS Mincho" w:hAnsi="Palatino Linotype" w:cs="Arial"/>
          <w:i/>
          <w:sz w:val="24"/>
          <w:szCs w:val="24"/>
          <w:lang w:eastAsia="es-ES"/>
        </w:rPr>
      </w:pPr>
      <w:r w:rsidRPr="00E6099B">
        <w:rPr>
          <w:rFonts w:ascii="Palatino Linotype" w:eastAsia="MS Mincho" w:hAnsi="Palatino Linotype" w:cs="Arial"/>
          <w:i/>
          <w:sz w:val="24"/>
          <w:szCs w:val="24"/>
          <w:lang w:eastAsia="es-ES"/>
        </w:rPr>
        <w:t xml:space="preserve">0837/10 Administración Portuaria Integral de Veracruz, S.A. de C.V. – María </w:t>
      </w:r>
      <w:proofErr w:type="spellStart"/>
      <w:r w:rsidRPr="00E6099B">
        <w:rPr>
          <w:rFonts w:ascii="Palatino Linotype" w:eastAsia="MS Mincho" w:hAnsi="Palatino Linotype" w:cs="Arial"/>
          <w:i/>
          <w:sz w:val="24"/>
          <w:szCs w:val="24"/>
          <w:lang w:eastAsia="es-ES"/>
        </w:rPr>
        <w:t>Marván</w:t>
      </w:r>
      <w:proofErr w:type="spellEnd"/>
      <w:r w:rsidRPr="00E6099B">
        <w:rPr>
          <w:rFonts w:ascii="Palatino Linotype" w:eastAsia="MS Mincho" w:hAnsi="Palatino Linotype" w:cs="Arial"/>
          <w:i/>
          <w:sz w:val="24"/>
          <w:szCs w:val="24"/>
          <w:lang w:eastAsia="es-ES"/>
        </w:rPr>
        <w:t xml:space="preserve"> Laborde.</w:t>
      </w:r>
    </w:p>
    <w:p w14:paraId="6E69969D" w14:textId="77777777" w:rsidR="00220BA5" w:rsidRPr="00E6099B" w:rsidRDefault="00220BA5" w:rsidP="00E6099B">
      <w:pPr>
        <w:tabs>
          <w:tab w:val="left" w:pos="8222"/>
        </w:tabs>
        <w:spacing w:after="360" w:line="360" w:lineRule="auto"/>
        <w:ind w:left="851"/>
        <w:contextualSpacing/>
        <w:jc w:val="both"/>
        <w:rPr>
          <w:rFonts w:ascii="Palatino Linotype" w:eastAsia="MS Mincho" w:hAnsi="Palatino Linotype" w:cs="Arial"/>
          <w:i/>
          <w:sz w:val="24"/>
          <w:szCs w:val="24"/>
          <w:lang w:eastAsia="es-ES"/>
        </w:rPr>
      </w:pPr>
    </w:p>
    <w:p w14:paraId="70045E2F" w14:textId="4EA7AF5C" w:rsidR="006C3241" w:rsidRPr="00E6099B" w:rsidRDefault="005863B1" w:rsidP="00E6099B">
      <w:pPr>
        <w:numPr>
          <w:ilvl w:val="0"/>
          <w:numId w:val="2"/>
        </w:numPr>
        <w:spacing w:line="360" w:lineRule="auto"/>
        <w:ind w:left="0" w:firstLine="0"/>
        <w:contextualSpacing/>
        <w:jc w:val="both"/>
        <w:rPr>
          <w:rFonts w:ascii="Palatino Linotype" w:eastAsia="Times New Roman" w:hAnsi="Palatino Linotype" w:cs="Arial"/>
          <w:color w:val="000000"/>
          <w:sz w:val="24"/>
          <w:szCs w:val="24"/>
          <w:lang w:val="es-ES"/>
        </w:rPr>
      </w:pPr>
      <w:r w:rsidRPr="00E6099B">
        <w:rPr>
          <w:rFonts w:ascii="Palatino Linotype" w:eastAsia="Times New Roman" w:hAnsi="Palatino Linotype" w:cs="Arial"/>
          <w:color w:val="000000"/>
          <w:sz w:val="24"/>
          <w:szCs w:val="24"/>
          <w:lang w:val="es-ES"/>
        </w:rPr>
        <w:t>Luego</w:t>
      </w:r>
      <w:r w:rsidR="00642D98" w:rsidRPr="00E6099B">
        <w:rPr>
          <w:rFonts w:ascii="Palatino Linotype" w:eastAsia="Times New Roman" w:hAnsi="Palatino Linotype" w:cs="Arial"/>
          <w:color w:val="000000"/>
          <w:sz w:val="24"/>
          <w:szCs w:val="24"/>
          <w:lang w:val="es-ES"/>
        </w:rPr>
        <w:t xml:space="preserve"> entonces, resulta factible</w:t>
      </w:r>
      <w:r w:rsidR="006C3241" w:rsidRPr="00E6099B">
        <w:rPr>
          <w:rFonts w:ascii="Palatino Linotype" w:eastAsia="Times New Roman" w:hAnsi="Palatino Linotype" w:cs="Arial"/>
          <w:color w:val="000000"/>
          <w:sz w:val="24"/>
          <w:szCs w:val="24"/>
          <w:lang w:val="es-ES"/>
        </w:rPr>
        <w:t xml:space="preserve"> ordenar al </w:t>
      </w:r>
      <w:r w:rsidR="006C3241" w:rsidRPr="00E6099B">
        <w:rPr>
          <w:rFonts w:ascii="Palatino Linotype" w:eastAsia="Times New Roman" w:hAnsi="Palatino Linotype" w:cs="Arial"/>
          <w:b/>
          <w:color w:val="000000"/>
          <w:sz w:val="24"/>
          <w:szCs w:val="24"/>
          <w:lang w:val="es-ES"/>
        </w:rPr>
        <w:t>SUJETO OBLIGADO</w:t>
      </w:r>
      <w:r w:rsidR="006C3241" w:rsidRPr="00E6099B">
        <w:rPr>
          <w:rFonts w:ascii="Palatino Linotype" w:eastAsia="Times New Roman" w:hAnsi="Palatino Linotype" w:cs="Arial"/>
          <w:color w:val="000000"/>
          <w:sz w:val="24"/>
          <w:szCs w:val="24"/>
          <w:lang w:val="es-ES"/>
        </w:rPr>
        <w:t xml:space="preserve"> proporcione los nombres completos de los servidores públicos que cursan la Especialidad en Derechos Humanos y el respectivo Acuerdo de Clasificación como información confidencial de los todos los documentos que integran los expedientes de quienes cursan la especialidad, toda vez que el documento que se proporcionó en la respuesta no cumple con lo</w:t>
      </w:r>
      <w:r w:rsidR="00C32A98" w:rsidRPr="00E6099B">
        <w:rPr>
          <w:rFonts w:ascii="Palatino Linotype" w:eastAsia="Times New Roman" w:hAnsi="Palatino Linotype" w:cs="Arial"/>
          <w:color w:val="000000"/>
          <w:sz w:val="24"/>
          <w:szCs w:val="24"/>
          <w:lang w:val="es-ES"/>
        </w:rPr>
        <w:t>s</w:t>
      </w:r>
      <w:r w:rsidR="006C3241" w:rsidRPr="00E6099B">
        <w:rPr>
          <w:rFonts w:ascii="Palatino Linotype" w:eastAsia="Times New Roman" w:hAnsi="Palatino Linotype" w:cs="Arial"/>
          <w:color w:val="000000"/>
          <w:sz w:val="24"/>
          <w:szCs w:val="24"/>
          <w:lang w:val="es-ES"/>
        </w:rPr>
        <w:t xml:space="preserve"> requisitos de un ACUERDO DE CLASIFICAICÓN para lo cual se inserta el siguiente apartado.</w:t>
      </w:r>
    </w:p>
    <w:p w14:paraId="729E1E51" w14:textId="77777777" w:rsidR="00047DD1" w:rsidRPr="00E6099B" w:rsidRDefault="00047DD1" w:rsidP="00E6099B">
      <w:pPr>
        <w:spacing w:line="360" w:lineRule="auto"/>
        <w:contextualSpacing/>
        <w:jc w:val="both"/>
        <w:rPr>
          <w:rFonts w:ascii="Palatino Linotype" w:eastAsia="Times New Roman" w:hAnsi="Palatino Linotype" w:cs="Arial"/>
          <w:color w:val="000000"/>
          <w:sz w:val="24"/>
          <w:szCs w:val="24"/>
          <w:lang w:val="es-ES"/>
        </w:rPr>
      </w:pPr>
    </w:p>
    <w:p w14:paraId="35984C9B" w14:textId="77777777" w:rsidR="006C3241" w:rsidRPr="00E6099B" w:rsidRDefault="006C3241" w:rsidP="00E6099B">
      <w:pPr>
        <w:spacing w:after="0" w:line="360" w:lineRule="auto"/>
        <w:ind w:right="49"/>
        <w:contextualSpacing/>
        <w:jc w:val="both"/>
        <w:rPr>
          <w:rFonts w:ascii="Palatino Linotype" w:eastAsia="Times New Roman" w:hAnsi="Palatino Linotype" w:cs="Arial"/>
          <w:b/>
          <w:color w:val="222222"/>
          <w:sz w:val="24"/>
          <w:szCs w:val="24"/>
          <w:lang w:eastAsia="es-MX"/>
        </w:rPr>
      </w:pPr>
      <w:bookmarkStart w:id="12" w:name="_Toc536706912"/>
      <w:r w:rsidRPr="00E6099B">
        <w:rPr>
          <w:rStyle w:val="Ttulo1Car"/>
          <w:rFonts w:ascii="Palatino Linotype" w:hAnsi="Palatino Linotype"/>
          <w:b/>
          <w:color w:val="auto"/>
          <w:sz w:val="24"/>
          <w:szCs w:val="24"/>
          <w:lang w:eastAsia="es-MX"/>
        </w:rPr>
        <w:t>QUINTO. Acuerdo de Clasificación</w:t>
      </w:r>
      <w:bookmarkEnd w:id="12"/>
      <w:r w:rsidRPr="00E6099B">
        <w:rPr>
          <w:rFonts w:ascii="Palatino Linotype" w:eastAsia="Times New Roman" w:hAnsi="Palatino Linotype" w:cs="Arial"/>
          <w:b/>
          <w:color w:val="222222"/>
          <w:sz w:val="24"/>
          <w:szCs w:val="24"/>
          <w:lang w:eastAsia="es-MX"/>
        </w:rPr>
        <w:t>.</w:t>
      </w:r>
    </w:p>
    <w:p w14:paraId="2EBF9759" w14:textId="77777777" w:rsidR="006C3241" w:rsidRPr="00E6099B" w:rsidRDefault="006C3241" w:rsidP="00E6099B">
      <w:pPr>
        <w:spacing w:after="0" w:line="360" w:lineRule="auto"/>
        <w:ind w:right="49"/>
        <w:contextualSpacing/>
        <w:jc w:val="both"/>
        <w:rPr>
          <w:rFonts w:ascii="Palatino Linotype" w:eastAsia="Times New Roman" w:hAnsi="Palatino Linotype" w:cs="Arial"/>
          <w:b/>
          <w:color w:val="222222"/>
          <w:sz w:val="24"/>
          <w:szCs w:val="24"/>
          <w:lang w:eastAsia="es-MX"/>
        </w:rPr>
      </w:pPr>
      <w:r w:rsidRPr="00E6099B">
        <w:rPr>
          <w:rFonts w:ascii="Palatino Linotype" w:eastAsia="Times New Roman" w:hAnsi="Palatino Linotype" w:cs="Arial"/>
          <w:b/>
          <w:color w:val="222222"/>
          <w:sz w:val="24"/>
          <w:szCs w:val="24"/>
          <w:lang w:eastAsia="es-MX"/>
        </w:rPr>
        <w:t xml:space="preserve"> </w:t>
      </w:r>
    </w:p>
    <w:p w14:paraId="071DFE4A" w14:textId="77777777" w:rsidR="00047DD1" w:rsidRPr="00E6099B" w:rsidRDefault="006C3241" w:rsidP="00E6099B">
      <w:pPr>
        <w:pStyle w:val="Prrafodelista"/>
        <w:numPr>
          <w:ilvl w:val="0"/>
          <w:numId w:val="2"/>
        </w:numPr>
        <w:shd w:val="clear" w:color="auto" w:fill="FFFFFF"/>
        <w:spacing w:after="240" w:line="360" w:lineRule="auto"/>
        <w:ind w:left="0" w:right="49" w:firstLine="0"/>
        <w:jc w:val="both"/>
        <w:rPr>
          <w:rFonts w:ascii="Palatino Linotype" w:eastAsia="Times New Roman" w:hAnsi="Palatino Linotype" w:cs="Arial"/>
          <w:color w:val="000000" w:themeColor="text1"/>
          <w:sz w:val="24"/>
          <w:szCs w:val="24"/>
          <w:lang w:val="es-ES_tradnl" w:eastAsia="es-ES"/>
        </w:rPr>
      </w:pPr>
      <w:r w:rsidRPr="00E6099B">
        <w:rPr>
          <w:rFonts w:ascii="Palatino Linotype" w:eastAsia="MS Mincho" w:hAnsi="Palatino Linotype" w:cs="Times New Roman"/>
          <w:color w:val="000000"/>
          <w:sz w:val="24"/>
          <w:szCs w:val="24"/>
        </w:rPr>
        <w:lastRenderedPageBreak/>
        <w:t xml:space="preserve">Debido a la naturaleza de la información solicitada, en la que obran datos personales susceptibles de protegerse y toda vez que este Instituto de Transparencia, Acceso a la Información Pública y Protección de Datos Personales del Estado de México tiene el deber de velar por la protección de los mismos aun tratándose de servidores públicos, las documentales de referencia </w:t>
      </w:r>
      <w:r w:rsidRPr="00E6099B">
        <w:rPr>
          <w:rFonts w:ascii="Palatino Linotype" w:eastAsia="MS Mincho" w:hAnsi="Palatino Linotype" w:cs="Times New Roman"/>
          <w:b/>
          <w:color w:val="000000"/>
          <w:sz w:val="24"/>
          <w:szCs w:val="24"/>
        </w:rPr>
        <w:t>deberán ser clasificadas en su totalidad como información confidencial</w:t>
      </w:r>
      <w:r w:rsidRPr="00E6099B">
        <w:rPr>
          <w:rFonts w:ascii="Palatino Linotype" w:eastAsia="MS Mincho" w:hAnsi="Palatino Linotype" w:cs="Times New Roman"/>
          <w:color w:val="000000"/>
          <w:sz w:val="24"/>
          <w:szCs w:val="24"/>
        </w:rPr>
        <w:t>, por las consideraciones que se expusieron con anterioridad.</w:t>
      </w:r>
    </w:p>
    <w:p w14:paraId="24B0FEE7" w14:textId="77777777" w:rsidR="00047DD1" w:rsidRPr="00E6099B" w:rsidRDefault="00047DD1" w:rsidP="00E6099B">
      <w:pPr>
        <w:pStyle w:val="Prrafodelista"/>
        <w:shd w:val="clear" w:color="auto" w:fill="FFFFFF"/>
        <w:spacing w:after="240" w:line="360" w:lineRule="auto"/>
        <w:ind w:left="0" w:right="49"/>
        <w:jc w:val="both"/>
        <w:rPr>
          <w:rFonts w:ascii="Palatino Linotype" w:eastAsia="Times New Roman" w:hAnsi="Palatino Linotype" w:cs="Arial"/>
          <w:color w:val="000000" w:themeColor="text1"/>
          <w:sz w:val="24"/>
          <w:szCs w:val="24"/>
          <w:lang w:val="es-ES_tradnl" w:eastAsia="es-ES"/>
        </w:rPr>
      </w:pPr>
    </w:p>
    <w:p w14:paraId="352FA93A" w14:textId="77777777" w:rsidR="006C3241" w:rsidRPr="00E6099B" w:rsidRDefault="006C3241" w:rsidP="00E6099B">
      <w:pPr>
        <w:pStyle w:val="Prrafodelista"/>
        <w:numPr>
          <w:ilvl w:val="0"/>
          <w:numId w:val="2"/>
        </w:numPr>
        <w:shd w:val="clear" w:color="auto" w:fill="FFFFFF"/>
        <w:spacing w:after="240" w:line="360" w:lineRule="auto"/>
        <w:ind w:left="0" w:right="49" w:firstLine="0"/>
        <w:jc w:val="both"/>
        <w:rPr>
          <w:rFonts w:ascii="Palatino Linotype" w:eastAsia="Times New Roman" w:hAnsi="Palatino Linotype" w:cs="Arial"/>
          <w:color w:val="000000" w:themeColor="text1"/>
          <w:sz w:val="24"/>
          <w:szCs w:val="24"/>
          <w:lang w:val="es-ES_tradnl" w:eastAsia="es-ES"/>
        </w:rPr>
      </w:pPr>
      <w:r w:rsidRPr="00E6099B">
        <w:rPr>
          <w:rFonts w:ascii="Palatino Linotype" w:eastAsia="Times New Roman" w:hAnsi="Palatino Linotype" w:cs="Arial"/>
          <w:color w:val="000000" w:themeColor="text1"/>
          <w:sz w:val="24"/>
          <w:szCs w:val="24"/>
          <w:lang w:val="es-ES_tradnl" w:eastAsia="es-ES"/>
        </w:rPr>
        <w:t>L</w:t>
      </w:r>
      <w:r w:rsidRPr="00E6099B">
        <w:rPr>
          <w:rFonts w:ascii="Palatino Linotype" w:eastAsia="Times New Roman" w:hAnsi="Palatino Linotype" w:cs="Times New Roman"/>
          <w:color w:val="000000" w:themeColor="text1"/>
          <w:sz w:val="24"/>
          <w:szCs w:val="24"/>
          <w:lang w:val="es-ES_tradnl" w:eastAsia="es-ES"/>
        </w:rPr>
        <w:t>a</w:t>
      </w:r>
      <w:r w:rsidRPr="00E6099B">
        <w:rPr>
          <w:rFonts w:ascii="Palatino Linotype" w:eastAsia="Times New Roman" w:hAnsi="Palatino Linotype" w:cs="Times New Roman"/>
          <w:sz w:val="24"/>
          <w:szCs w:val="24"/>
          <w:lang w:val="es-ES_tradnl" w:eastAsia="es-ES"/>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E6099B">
        <w:rPr>
          <w:rFonts w:ascii="Palatino Linotype" w:eastAsia="Times New Roman" w:hAnsi="Palatino Linotype" w:cs="Times New Roman"/>
          <w:sz w:val="24"/>
          <w:szCs w:val="24"/>
          <w:vertAlign w:val="superscript"/>
          <w:lang w:val="es-ES_tradnl" w:eastAsia="es-ES"/>
        </w:rPr>
        <w:footnoteReference w:id="1"/>
      </w:r>
      <w:r w:rsidRPr="00E6099B">
        <w:rPr>
          <w:rFonts w:ascii="Palatino Linotype" w:eastAsia="Times New Roman" w:hAnsi="Palatino Linotype" w:cs="Times New Roman"/>
          <w:sz w:val="24"/>
          <w:szCs w:val="24"/>
          <w:lang w:val="es-ES_tradnl" w:eastAsia="es-ES"/>
        </w:rPr>
        <w:t xml:space="preserve"> aunque cualquier límite o restricción, para ser legítimo, debe reunir con tres requisitos: primero, debe de estar establecida en un ordenamiento legal, antes de su aplicación; debe de corresponder </w:t>
      </w:r>
      <w:r w:rsidRPr="00E6099B">
        <w:rPr>
          <w:rFonts w:ascii="Palatino Linotype" w:eastAsia="Times New Roman" w:hAnsi="Palatino Linotype" w:cs="Times New Roman"/>
          <w:sz w:val="24"/>
          <w:szCs w:val="24"/>
          <w:lang w:val="es-ES_tradnl" w:eastAsia="es-ES"/>
        </w:rPr>
        <w:lastRenderedPageBreak/>
        <w:t>a un fin legítimo y ser estrictamente proporcional con el principio o valor que se pretende preservar.</w:t>
      </w:r>
      <w:r w:rsidRPr="00E6099B">
        <w:rPr>
          <w:rFonts w:ascii="Palatino Linotype" w:eastAsia="Times New Roman" w:hAnsi="Palatino Linotype" w:cs="Times New Roman"/>
          <w:sz w:val="24"/>
          <w:szCs w:val="24"/>
          <w:vertAlign w:val="superscript"/>
          <w:lang w:val="es-ES_tradnl" w:eastAsia="es-ES"/>
        </w:rPr>
        <w:footnoteReference w:id="2"/>
      </w:r>
      <w:r w:rsidRPr="00E6099B">
        <w:rPr>
          <w:rFonts w:ascii="Palatino Linotype" w:eastAsia="Times New Roman" w:hAnsi="Palatino Linotype" w:cs="Times New Roman"/>
          <w:sz w:val="24"/>
          <w:szCs w:val="24"/>
          <w:lang w:val="es-ES_tradnl" w:eastAsia="es-ES"/>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07BF097" w14:textId="77777777" w:rsidR="006C3241" w:rsidRPr="00E6099B" w:rsidRDefault="006C3241" w:rsidP="00E6099B">
      <w:pPr>
        <w:spacing w:after="240" w:line="360" w:lineRule="auto"/>
        <w:ind w:left="426"/>
        <w:contextualSpacing/>
        <w:jc w:val="both"/>
        <w:rPr>
          <w:rFonts w:ascii="Palatino Linotype" w:eastAsia="Times New Roman" w:hAnsi="Palatino Linotype" w:cs="Times New Roman"/>
          <w:sz w:val="24"/>
          <w:szCs w:val="24"/>
          <w:lang w:val="es-ES_tradnl" w:eastAsia="es-ES"/>
        </w:rPr>
      </w:pPr>
    </w:p>
    <w:p w14:paraId="2DC96E27" w14:textId="77777777" w:rsidR="006C3241" w:rsidRPr="00E6099B" w:rsidRDefault="006C3241" w:rsidP="00E6099B">
      <w:pPr>
        <w:numPr>
          <w:ilvl w:val="0"/>
          <w:numId w:val="8"/>
        </w:numPr>
        <w:spacing w:after="240" w:line="360" w:lineRule="auto"/>
        <w:ind w:left="0" w:firstLine="0"/>
        <w:contextualSpacing/>
        <w:jc w:val="both"/>
        <w:rPr>
          <w:rFonts w:ascii="Palatino Linotype" w:eastAsia="Times New Roman" w:hAnsi="Palatino Linotype" w:cs="Times New Roman"/>
          <w:sz w:val="24"/>
          <w:szCs w:val="24"/>
          <w:lang w:val="es-ES_tradnl" w:eastAsia="es-ES"/>
        </w:rPr>
      </w:pPr>
      <w:r w:rsidRPr="00E6099B">
        <w:rPr>
          <w:rFonts w:ascii="Palatino Linotype" w:eastAsia="Times New Roman" w:hAnsi="Palatino Linotype" w:cs="Times New Roman"/>
          <w:sz w:val="24"/>
          <w:szCs w:val="24"/>
          <w:lang w:val="es-ES_tradnl" w:eastAsia="es-ES"/>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2393A8D6" w14:textId="77777777" w:rsidR="006C3241" w:rsidRPr="00E6099B" w:rsidRDefault="006C3241" w:rsidP="00E6099B">
      <w:pPr>
        <w:spacing w:after="0" w:line="360" w:lineRule="auto"/>
        <w:ind w:left="720" w:right="-709"/>
        <w:contextualSpacing/>
        <w:rPr>
          <w:rFonts w:ascii="Palatino Linotype" w:eastAsia="Times New Roman" w:hAnsi="Palatino Linotype" w:cs="Times New Roman"/>
          <w:sz w:val="24"/>
          <w:szCs w:val="24"/>
          <w:lang w:val="es-ES_tradnl" w:eastAsia="es-ES"/>
        </w:rPr>
      </w:pPr>
    </w:p>
    <w:p w14:paraId="72C0D079" w14:textId="77777777" w:rsidR="006C3241" w:rsidRPr="00E6099B" w:rsidRDefault="006C3241" w:rsidP="00E6099B">
      <w:pPr>
        <w:pStyle w:val="Ttulo2"/>
        <w:numPr>
          <w:ilvl w:val="0"/>
          <w:numId w:val="14"/>
        </w:numPr>
        <w:spacing w:before="0" w:line="360" w:lineRule="auto"/>
        <w:ind w:left="0" w:firstLine="0"/>
        <w:rPr>
          <w:rFonts w:ascii="Palatino Linotype" w:eastAsia="Calibri" w:hAnsi="Palatino Linotype"/>
          <w:b/>
          <w:color w:val="auto"/>
          <w:sz w:val="24"/>
          <w:szCs w:val="24"/>
        </w:rPr>
      </w:pPr>
      <w:bookmarkStart w:id="13" w:name="_Toc536706913"/>
      <w:r w:rsidRPr="00E6099B">
        <w:rPr>
          <w:rFonts w:ascii="Palatino Linotype" w:eastAsia="Calibri" w:hAnsi="Palatino Linotype"/>
          <w:b/>
          <w:color w:val="auto"/>
          <w:sz w:val="24"/>
          <w:szCs w:val="24"/>
        </w:rPr>
        <w:t>Requisitos previos.</w:t>
      </w:r>
      <w:bookmarkEnd w:id="13"/>
    </w:p>
    <w:p w14:paraId="6A0AB963" w14:textId="77777777" w:rsidR="006C3241" w:rsidRPr="00E6099B" w:rsidRDefault="006C3241" w:rsidP="00E6099B">
      <w:pPr>
        <w:spacing w:after="0" w:line="360" w:lineRule="auto"/>
        <w:ind w:left="1080" w:right="-709"/>
        <w:contextualSpacing/>
        <w:jc w:val="both"/>
        <w:rPr>
          <w:rFonts w:ascii="Palatino Linotype" w:eastAsia="Calibri" w:hAnsi="Palatino Linotype" w:cs="Times New Roman"/>
          <w:b/>
          <w:sz w:val="24"/>
          <w:szCs w:val="24"/>
        </w:rPr>
      </w:pPr>
    </w:p>
    <w:p w14:paraId="38770420" w14:textId="77777777" w:rsidR="006C3241" w:rsidRPr="00E6099B" w:rsidRDefault="006C3241" w:rsidP="00E6099B">
      <w:pPr>
        <w:numPr>
          <w:ilvl w:val="0"/>
          <w:numId w:val="8"/>
        </w:numPr>
        <w:spacing w:after="240" w:line="360" w:lineRule="auto"/>
        <w:ind w:left="0" w:firstLine="0"/>
        <w:contextualSpacing/>
        <w:jc w:val="both"/>
        <w:rPr>
          <w:rFonts w:ascii="Palatino Linotype" w:eastAsia="Times New Roman" w:hAnsi="Palatino Linotype" w:cs="Arial"/>
          <w:color w:val="000000" w:themeColor="text1"/>
          <w:sz w:val="24"/>
          <w:szCs w:val="24"/>
          <w:lang w:val="es-ES_tradnl" w:eastAsia="es-ES"/>
        </w:rPr>
      </w:pPr>
      <w:r w:rsidRPr="00E6099B">
        <w:rPr>
          <w:rFonts w:ascii="Palatino Linotype" w:eastAsia="Times New Roman" w:hAnsi="Palatino Linotype" w:cs="Times New Roman"/>
          <w:sz w:val="24"/>
          <w:szCs w:val="24"/>
          <w:lang w:val="es-ES_tradnl" w:eastAsia="es-ES"/>
        </w:rPr>
        <w:t>Los</w:t>
      </w:r>
      <w:r w:rsidRPr="00E6099B">
        <w:rPr>
          <w:rFonts w:ascii="Palatino Linotype" w:eastAsia="Times New Roman" w:hAnsi="Palatino Linotype" w:cs="Arial"/>
          <w:color w:val="000000" w:themeColor="text1"/>
          <w:sz w:val="24"/>
          <w:szCs w:val="24"/>
          <w:lang w:val="es-ES_tradnl" w:eastAsia="es-ES"/>
        </w:rPr>
        <w:t xml:space="preserve"> </w:t>
      </w:r>
      <w:r w:rsidRPr="00E6099B">
        <w:rPr>
          <w:rFonts w:ascii="Palatino Linotype" w:eastAsia="Times New Roman" w:hAnsi="Palatino Linotype" w:cs="Times New Roman"/>
          <w:sz w:val="24"/>
          <w:szCs w:val="24"/>
          <w:lang w:val="es-ES_tradnl" w:eastAsia="es-ES"/>
        </w:rPr>
        <w:t>artículos</w:t>
      </w:r>
      <w:r w:rsidRPr="00E6099B">
        <w:rPr>
          <w:rFonts w:ascii="Palatino Linotype" w:eastAsia="Times New Roman" w:hAnsi="Palatino Linotype" w:cs="Arial"/>
          <w:color w:val="000000" w:themeColor="text1"/>
          <w:sz w:val="24"/>
          <w:szCs w:val="24"/>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w:t>
      </w:r>
      <w:r w:rsidRPr="00E6099B">
        <w:rPr>
          <w:rFonts w:ascii="Palatino Linotype" w:eastAsia="Times New Roman" w:hAnsi="Palatino Linotype" w:cs="Arial"/>
          <w:color w:val="000000" w:themeColor="text1"/>
          <w:sz w:val="24"/>
          <w:szCs w:val="24"/>
          <w:lang w:val="es-ES_tradnl" w:eastAsia="es-ES"/>
        </w:rPr>
        <w:lastRenderedPageBreak/>
        <w:t>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8E60E73" w14:textId="77777777" w:rsidR="006C3241" w:rsidRPr="00E6099B" w:rsidRDefault="006C3241" w:rsidP="00E6099B">
      <w:pPr>
        <w:spacing w:after="240" w:line="360" w:lineRule="auto"/>
        <w:ind w:left="426"/>
        <w:contextualSpacing/>
        <w:jc w:val="both"/>
        <w:rPr>
          <w:rFonts w:ascii="Palatino Linotype" w:eastAsia="Times New Roman" w:hAnsi="Palatino Linotype" w:cs="Arial"/>
          <w:color w:val="000000" w:themeColor="text1"/>
          <w:sz w:val="24"/>
          <w:szCs w:val="24"/>
          <w:lang w:val="es-ES_tradnl" w:eastAsia="es-ES"/>
        </w:rPr>
      </w:pPr>
    </w:p>
    <w:p w14:paraId="3CC52EEA" w14:textId="77777777" w:rsidR="006C3241" w:rsidRPr="00E6099B" w:rsidRDefault="006C3241" w:rsidP="00E6099B">
      <w:pPr>
        <w:numPr>
          <w:ilvl w:val="0"/>
          <w:numId w:val="8"/>
        </w:numPr>
        <w:spacing w:after="240" w:line="360" w:lineRule="auto"/>
        <w:ind w:left="0" w:firstLine="0"/>
        <w:contextualSpacing/>
        <w:jc w:val="both"/>
        <w:rPr>
          <w:rFonts w:ascii="Palatino Linotype" w:eastAsia="Times New Roman" w:hAnsi="Palatino Linotype" w:cs="Arial"/>
          <w:color w:val="000000" w:themeColor="text1"/>
          <w:sz w:val="24"/>
          <w:szCs w:val="24"/>
          <w:lang w:val="es-ES_tradnl" w:eastAsia="es-ES"/>
        </w:rPr>
      </w:pPr>
      <w:r w:rsidRPr="00E6099B">
        <w:rPr>
          <w:rFonts w:ascii="Palatino Linotype" w:eastAsia="Times New Roman" w:hAnsi="Palatino Linotype" w:cs="Arial"/>
          <w:color w:val="000000" w:themeColor="text1"/>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73A59861" w14:textId="77777777" w:rsidR="006C3241" w:rsidRPr="00E6099B" w:rsidRDefault="006C3241" w:rsidP="00E6099B">
      <w:pPr>
        <w:spacing w:after="240" w:line="360" w:lineRule="auto"/>
        <w:ind w:right="-709"/>
        <w:contextualSpacing/>
        <w:jc w:val="both"/>
        <w:rPr>
          <w:rFonts w:ascii="Palatino Linotype" w:eastAsia="Times New Roman" w:hAnsi="Palatino Linotype" w:cs="Arial"/>
          <w:color w:val="000000" w:themeColor="text1"/>
          <w:sz w:val="24"/>
          <w:szCs w:val="24"/>
          <w:lang w:val="es-ES_tradnl" w:eastAsia="es-ES"/>
        </w:rPr>
      </w:pPr>
    </w:p>
    <w:p w14:paraId="32D3A51E" w14:textId="77777777" w:rsidR="006C3241" w:rsidRPr="00E6099B" w:rsidRDefault="006C3241" w:rsidP="00E6099B">
      <w:pPr>
        <w:numPr>
          <w:ilvl w:val="0"/>
          <w:numId w:val="8"/>
        </w:numPr>
        <w:spacing w:after="240" w:line="360" w:lineRule="auto"/>
        <w:ind w:left="0" w:firstLine="0"/>
        <w:contextualSpacing/>
        <w:jc w:val="both"/>
        <w:rPr>
          <w:rFonts w:ascii="Palatino Linotype" w:eastAsia="Times New Roman" w:hAnsi="Palatino Linotype" w:cs="Arial"/>
          <w:color w:val="000000" w:themeColor="text1"/>
          <w:sz w:val="24"/>
          <w:szCs w:val="24"/>
          <w:lang w:val="es-ES_tradnl" w:eastAsia="es-ES"/>
        </w:rPr>
      </w:pPr>
      <w:r w:rsidRPr="00E6099B">
        <w:rPr>
          <w:rFonts w:ascii="Palatino Linotype" w:eastAsia="Times New Roman" w:hAnsi="Palatino Linotype" w:cs="Arial"/>
          <w:color w:val="000000" w:themeColor="text1"/>
          <w:sz w:val="24"/>
          <w:szCs w:val="24"/>
          <w:lang w:val="es-ES_tradnl" w:eastAsia="es-ES"/>
        </w:rPr>
        <w:t xml:space="preserve">El último de estos requisitos previos consiste en que no se pueden emitir acuerdos de carácter general ni particular, según lo disponen los artículos 134 y 108 de la Ley Estatal y de la Ley General, respectivamente, esto es, </w:t>
      </w:r>
      <w:r w:rsidRPr="00E6099B">
        <w:rPr>
          <w:rFonts w:ascii="Palatino Linotype" w:eastAsia="Times New Roman" w:hAnsi="Palatino Linotype" w:cs="Arial"/>
          <w:b/>
          <w:color w:val="000000" w:themeColor="text1"/>
          <w:sz w:val="24"/>
          <w:szCs w:val="24"/>
          <w:u w:val="single"/>
          <w:lang w:val="es-ES_tradnl" w:eastAsia="es-ES"/>
        </w:rPr>
        <w:t>no se puede hacer un acuerdo para clasificar de manera general todos los documentos de un expediente o área,  sin individualizar su análisis</w:t>
      </w:r>
      <w:r w:rsidRPr="00E6099B">
        <w:rPr>
          <w:rFonts w:ascii="Palatino Linotype" w:eastAsia="Times New Roman" w:hAnsi="Palatino Linotype" w:cs="Arial"/>
          <w:color w:val="000000" w:themeColor="text1"/>
          <w:sz w:val="24"/>
          <w:szCs w:val="24"/>
          <w:lang w:val="es-ES_tradnl" w:eastAsia="es-ES"/>
        </w:rPr>
        <w:t xml:space="preserve"> y tampoco se puede hacer un acuerdo por cada dato que se vaya a clasificar dentro de un documento con diez datos, por ejemplo, susceptibles de ser clasificados.</w:t>
      </w:r>
    </w:p>
    <w:p w14:paraId="7C724EAE" w14:textId="77777777" w:rsidR="006C3241" w:rsidRPr="00E6099B" w:rsidRDefault="006C3241" w:rsidP="00E6099B">
      <w:pPr>
        <w:spacing w:after="0" w:line="360" w:lineRule="auto"/>
        <w:ind w:left="720"/>
        <w:contextualSpacing/>
        <w:rPr>
          <w:rFonts w:ascii="Palatino Linotype" w:eastAsia="Times New Roman" w:hAnsi="Palatino Linotype" w:cs="Arial"/>
          <w:color w:val="000000" w:themeColor="text1"/>
          <w:sz w:val="24"/>
          <w:szCs w:val="24"/>
          <w:lang w:val="es-ES_tradnl" w:eastAsia="es-ES"/>
        </w:rPr>
      </w:pPr>
    </w:p>
    <w:p w14:paraId="484160CC" w14:textId="77777777" w:rsidR="006C3241" w:rsidRPr="00E6099B" w:rsidRDefault="006C3241" w:rsidP="00E6099B">
      <w:pPr>
        <w:pStyle w:val="Ttulo1"/>
        <w:numPr>
          <w:ilvl w:val="0"/>
          <w:numId w:val="14"/>
        </w:numPr>
        <w:spacing w:before="0" w:line="360" w:lineRule="auto"/>
        <w:rPr>
          <w:rFonts w:ascii="Palatino Linotype" w:eastAsia="Calibri" w:hAnsi="Palatino Linotype"/>
          <w:b/>
          <w:color w:val="auto"/>
          <w:sz w:val="24"/>
          <w:szCs w:val="24"/>
        </w:rPr>
      </w:pPr>
      <w:bookmarkStart w:id="14" w:name="_Toc536706914"/>
      <w:r w:rsidRPr="00E6099B">
        <w:rPr>
          <w:rFonts w:ascii="Palatino Linotype" w:eastAsia="Calibri" w:hAnsi="Palatino Linotype"/>
          <w:b/>
          <w:color w:val="auto"/>
          <w:sz w:val="24"/>
          <w:szCs w:val="24"/>
        </w:rPr>
        <w:lastRenderedPageBreak/>
        <w:t>Supuestos de clasificación.</w:t>
      </w:r>
      <w:bookmarkEnd w:id="14"/>
    </w:p>
    <w:p w14:paraId="0F2B480E" w14:textId="77777777" w:rsidR="006C3241" w:rsidRPr="00E6099B" w:rsidRDefault="006C3241" w:rsidP="00E6099B">
      <w:pPr>
        <w:spacing w:after="0" w:line="360" w:lineRule="auto"/>
        <w:ind w:left="1080" w:right="-709"/>
        <w:contextualSpacing/>
        <w:jc w:val="both"/>
        <w:rPr>
          <w:rFonts w:ascii="Palatino Linotype" w:eastAsia="Calibri" w:hAnsi="Palatino Linotype" w:cs="Times New Roman"/>
          <w:b/>
          <w:sz w:val="24"/>
          <w:szCs w:val="24"/>
        </w:rPr>
      </w:pPr>
    </w:p>
    <w:p w14:paraId="0A7801AD" w14:textId="77777777" w:rsidR="006C3241" w:rsidRPr="00E6099B" w:rsidRDefault="006C3241" w:rsidP="00E6099B">
      <w:pPr>
        <w:numPr>
          <w:ilvl w:val="0"/>
          <w:numId w:val="8"/>
        </w:numPr>
        <w:spacing w:after="240" w:line="360" w:lineRule="auto"/>
        <w:ind w:left="0" w:right="49" w:firstLine="0"/>
        <w:contextualSpacing/>
        <w:jc w:val="both"/>
        <w:rPr>
          <w:rFonts w:ascii="Palatino Linotype" w:eastAsia="Times New Roman" w:hAnsi="Palatino Linotype" w:cs="Arial"/>
          <w:color w:val="000000" w:themeColor="text1"/>
          <w:sz w:val="24"/>
          <w:szCs w:val="24"/>
          <w:lang w:val="es-ES_tradnl" w:eastAsia="es-ES"/>
        </w:rPr>
      </w:pPr>
      <w:r w:rsidRPr="00E6099B">
        <w:rPr>
          <w:rFonts w:ascii="Palatino Linotype" w:eastAsia="Times New Roman" w:hAnsi="Palatino Linotype" w:cs="Arial"/>
          <w:color w:val="000000" w:themeColor="text1"/>
          <w:sz w:val="24"/>
          <w:szCs w:val="24"/>
          <w:lang w:val="es-ES_tradnl" w:eastAsia="es-ES"/>
        </w:rPr>
        <w:t>Las disposiciones constitucionales y legales en la materia establecen los dos supuestos generales para clasificar la información: por reserva y por confidencialidad.</w:t>
      </w:r>
    </w:p>
    <w:p w14:paraId="38E5135A" w14:textId="77777777" w:rsidR="006C3241" w:rsidRPr="00E6099B" w:rsidRDefault="006C3241" w:rsidP="00E6099B">
      <w:pPr>
        <w:spacing w:after="240" w:line="360" w:lineRule="auto"/>
        <w:ind w:left="426" w:right="142"/>
        <w:contextualSpacing/>
        <w:jc w:val="both"/>
        <w:rPr>
          <w:rFonts w:ascii="Palatino Linotype" w:eastAsia="Times New Roman" w:hAnsi="Palatino Linotype" w:cs="Arial"/>
          <w:color w:val="000000" w:themeColor="text1"/>
          <w:sz w:val="24"/>
          <w:szCs w:val="24"/>
          <w:lang w:val="es-ES_tradnl" w:eastAsia="es-ES"/>
        </w:rPr>
      </w:pPr>
    </w:p>
    <w:p w14:paraId="472444CD" w14:textId="77777777" w:rsidR="006C3241" w:rsidRPr="00E6099B" w:rsidRDefault="006C3241" w:rsidP="00E6099B">
      <w:pPr>
        <w:numPr>
          <w:ilvl w:val="0"/>
          <w:numId w:val="8"/>
        </w:numPr>
        <w:spacing w:after="240" w:line="360" w:lineRule="auto"/>
        <w:ind w:left="0" w:right="49" w:firstLine="0"/>
        <w:contextualSpacing/>
        <w:jc w:val="both"/>
        <w:rPr>
          <w:rFonts w:ascii="Palatino Linotype" w:eastAsia="Times New Roman" w:hAnsi="Palatino Linotype" w:cs="Arial"/>
          <w:color w:val="000000" w:themeColor="text1"/>
          <w:sz w:val="24"/>
          <w:szCs w:val="24"/>
          <w:lang w:val="es-ES_tradnl" w:eastAsia="es-ES"/>
        </w:rPr>
      </w:pPr>
      <w:r w:rsidRPr="00E6099B">
        <w:rPr>
          <w:rFonts w:ascii="Palatino Linotype" w:eastAsia="Times New Roman" w:hAnsi="Palatino Linotype" w:cs="Arial"/>
          <w:color w:val="000000" w:themeColor="text1"/>
          <w:sz w:val="24"/>
          <w:szCs w:val="24"/>
          <w:lang w:val="es-ES_tradnl" w:eastAsia="es-ES"/>
        </w:rPr>
        <w:t xml:space="preserve">Los artículos 143 y 116 de la Ley Estatal y de la Ley General, respectivamente, señalan los supuestos para que la información pueda ser </w:t>
      </w:r>
      <w:r w:rsidRPr="00E6099B">
        <w:rPr>
          <w:rFonts w:ascii="Palatino Linotype" w:eastAsia="Times New Roman" w:hAnsi="Palatino Linotype" w:cs="Arial"/>
          <w:b/>
          <w:color w:val="000000" w:themeColor="text1"/>
          <w:sz w:val="24"/>
          <w:szCs w:val="24"/>
          <w:lang w:val="es-ES_tradnl" w:eastAsia="es-ES"/>
        </w:rPr>
        <w:t>clasificada como confidencial</w:t>
      </w:r>
      <w:r w:rsidRPr="00E6099B">
        <w:rPr>
          <w:rFonts w:ascii="Palatino Linotype" w:eastAsia="Times New Roman" w:hAnsi="Palatino Linotype" w:cs="Arial"/>
          <w:color w:val="000000" w:themeColor="text1"/>
          <w:sz w:val="24"/>
          <w:szCs w:val="24"/>
          <w:lang w:val="es-ES_tradnl" w:eastAsia="es-ES"/>
        </w:rPr>
        <w:t>:</w:t>
      </w:r>
    </w:p>
    <w:p w14:paraId="557055E5" w14:textId="77777777" w:rsidR="006C3241" w:rsidRPr="00E6099B" w:rsidRDefault="006C3241" w:rsidP="00E6099B">
      <w:pPr>
        <w:spacing w:after="0" w:line="360" w:lineRule="auto"/>
        <w:ind w:left="851" w:right="616"/>
        <w:contextualSpacing/>
        <w:rPr>
          <w:rFonts w:ascii="Palatino Linotype" w:eastAsia="Times New Roman" w:hAnsi="Palatino Linotype" w:cs="Arial"/>
          <w:color w:val="000000" w:themeColor="text1"/>
          <w:sz w:val="24"/>
          <w:szCs w:val="24"/>
          <w:lang w:val="es-ES_tradnl" w:eastAsia="es-ES"/>
        </w:rPr>
      </w:pPr>
    </w:p>
    <w:p w14:paraId="519C21D5" w14:textId="77777777" w:rsidR="006C3241" w:rsidRPr="00E6099B" w:rsidRDefault="006C3241" w:rsidP="00E6099B">
      <w:pPr>
        <w:widowControl w:val="0"/>
        <w:autoSpaceDE w:val="0"/>
        <w:autoSpaceDN w:val="0"/>
        <w:adjustRightInd w:val="0"/>
        <w:spacing w:after="240" w:line="360" w:lineRule="auto"/>
        <w:ind w:left="851" w:right="616"/>
        <w:jc w:val="both"/>
        <w:rPr>
          <w:rFonts w:ascii="Palatino Linotype" w:eastAsia="Calibri" w:hAnsi="Palatino Linotype" w:cs="Times"/>
          <w:i/>
          <w:color w:val="000000"/>
          <w:sz w:val="24"/>
          <w:szCs w:val="24"/>
        </w:rPr>
      </w:pPr>
      <w:r w:rsidRPr="00E6099B">
        <w:rPr>
          <w:rFonts w:ascii="Palatino Linotype" w:eastAsia="Calibri" w:hAnsi="Palatino Linotype" w:cs="Bookman Old Style"/>
          <w:bCs/>
          <w:i/>
          <w:color w:val="000000"/>
          <w:sz w:val="24"/>
          <w:szCs w:val="24"/>
        </w:rPr>
        <w:t xml:space="preserve">I. </w:t>
      </w:r>
      <w:r w:rsidRPr="00E6099B">
        <w:rPr>
          <w:rFonts w:ascii="Palatino Linotype" w:eastAsia="Calibri" w:hAnsi="Palatino Linotype" w:cs="Bookman Old Style"/>
          <w:i/>
          <w:color w:val="000000"/>
          <w:sz w:val="24"/>
          <w:szCs w:val="24"/>
        </w:rPr>
        <w:t xml:space="preserve">Se refiera a la información privada y los datos personales concernientes a una persona física o </w:t>
      </w:r>
      <w:proofErr w:type="gramStart"/>
      <w:r w:rsidRPr="00E6099B">
        <w:rPr>
          <w:rFonts w:ascii="Palatino Linotype" w:eastAsia="Calibri" w:hAnsi="Palatino Linotype" w:cs="Bookman Old Style"/>
          <w:i/>
          <w:color w:val="000000"/>
          <w:sz w:val="24"/>
          <w:szCs w:val="24"/>
        </w:rPr>
        <w:t>jurídico</w:t>
      </w:r>
      <w:proofErr w:type="gramEnd"/>
      <w:r w:rsidRPr="00E6099B">
        <w:rPr>
          <w:rFonts w:ascii="Palatino Linotype" w:eastAsia="Calibri" w:hAnsi="Palatino Linotype" w:cs="Bookman Old Style"/>
          <w:i/>
          <w:color w:val="000000"/>
          <w:sz w:val="24"/>
          <w:szCs w:val="24"/>
        </w:rPr>
        <w:t xml:space="preserve"> colectiva identificada o identificable; </w:t>
      </w:r>
    </w:p>
    <w:p w14:paraId="6DCADAF1" w14:textId="77777777" w:rsidR="006C3241" w:rsidRPr="00E6099B" w:rsidRDefault="006C3241" w:rsidP="00E6099B">
      <w:pPr>
        <w:widowControl w:val="0"/>
        <w:autoSpaceDE w:val="0"/>
        <w:autoSpaceDN w:val="0"/>
        <w:adjustRightInd w:val="0"/>
        <w:spacing w:after="240" w:line="360" w:lineRule="auto"/>
        <w:ind w:left="851" w:right="616"/>
        <w:jc w:val="both"/>
        <w:rPr>
          <w:rFonts w:ascii="Palatino Linotype" w:eastAsia="Calibri" w:hAnsi="Palatino Linotype" w:cs="Times"/>
          <w:i/>
          <w:color w:val="000000"/>
          <w:sz w:val="24"/>
          <w:szCs w:val="24"/>
        </w:rPr>
      </w:pPr>
      <w:r w:rsidRPr="00E6099B">
        <w:rPr>
          <w:rFonts w:ascii="Palatino Linotype" w:eastAsia="Calibri" w:hAnsi="Palatino Linotype" w:cs="Bookman Old Style"/>
          <w:bCs/>
          <w:i/>
          <w:color w:val="000000"/>
          <w:sz w:val="24"/>
          <w:szCs w:val="24"/>
        </w:rPr>
        <w:t xml:space="preserve">II. </w:t>
      </w:r>
      <w:r w:rsidRPr="00E6099B">
        <w:rPr>
          <w:rFonts w:ascii="Palatino Linotype" w:eastAsia="Calibri" w:hAnsi="Palatino Linotype" w:cs="Bookman Old Style"/>
          <w:i/>
          <w:color w:val="000000"/>
          <w:sz w:val="24"/>
          <w:szCs w:val="24"/>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1A3E4557" w14:textId="77777777" w:rsidR="006C3241" w:rsidRPr="00E6099B" w:rsidRDefault="006C3241" w:rsidP="00E6099B">
      <w:pPr>
        <w:widowControl w:val="0"/>
        <w:autoSpaceDE w:val="0"/>
        <w:autoSpaceDN w:val="0"/>
        <w:adjustRightInd w:val="0"/>
        <w:spacing w:after="240" w:line="360" w:lineRule="auto"/>
        <w:ind w:left="851" w:right="616"/>
        <w:jc w:val="both"/>
        <w:rPr>
          <w:rFonts w:ascii="Palatino Linotype" w:eastAsia="Calibri" w:hAnsi="Palatino Linotype" w:cs="Times"/>
          <w:i/>
          <w:color w:val="000000"/>
          <w:sz w:val="24"/>
          <w:szCs w:val="24"/>
        </w:rPr>
      </w:pPr>
      <w:r w:rsidRPr="00E6099B">
        <w:rPr>
          <w:rFonts w:ascii="Palatino Linotype" w:eastAsia="Calibri" w:hAnsi="Palatino Linotype" w:cs="Bookman Old Style"/>
          <w:bCs/>
          <w:i/>
          <w:color w:val="000000"/>
          <w:sz w:val="24"/>
          <w:szCs w:val="24"/>
        </w:rPr>
        <w:t xml:space="preserve">III. </w:t>
      </w:r>
      <w:r w:rsidRPr="00E6099B">
        <w:rPr>
          <w:rFonts w:ascii="Palatino Linotype" w:eastAsia="Calibri" w:hAnsi="Palatino Linotype" w:cs="Bookman Old Style"/>
          <w:i/>
          <w:color w:val="000000"/>
          <w:sz w:val="24"/>
          <w:szCs w:val="24"/>
        </w:rPr>
        <w:t xml:space="preserve">La que presenten los particulares a los sujetos obligados, de conformidad con lo dispuesto por las leyes o los tratados internacionales. </w:t>
      </w:r>
    </w:p>
    <w:p w14:paraId="61F6E2C2" w14:textId="77777777" w:rsidR="006C3241" w:rsidRPr="00E6099B" w:rsidRDefault="006C3241" w:rsidP="00E6099B">
      <w:pPr>
        <w:widowControl w:val="0"/>
        <w:autoSpaceDE w:val="0"/>
        <w:autoSpaceDN w:val="0"/>
        <w:adjustRightInd w:val="0"/>
        <w:spacing w:after="240" w:line="360" w:lineRule="auto"/>
        <w:ind w:left="851" w:right="616"/>
        <w:jc w:val="both"/>
        <w:rPr>
          <w:rFonts w:ascii="Palatino Linotype" w:eastAsia="Calibri" w:hAnsi="Palatino Linotype" w:cs="Times"/>
          <w:i/>
          <w:color w:val="000000"/>
          <w:sz w:val="24"/>
          <w:szCs w:val="24"/>
        </w:rPr>
      </w:pPr>
      <w:r w:rsidRPr="00E6099B">
        <w:rPr>
          <w:rFonts w:ascii="Palatino Linotype" w:eastAsia="Calibri" w:hAnsi="Palatino Linotype" w:cs="Bookman Old Style"/>
          <w:i/>
          <w:color w:val="000000"/>
          <w:sz w:val="24"/>
          <w:szCs w:val="24"/>
        </w:rPr>
        <w:t xml:space="preserve">La información confidencial no estará sujeta a temporalidad alguna y sólo podrán tener acceso a ella los titulares de la misma, sus representantes y los </w:t>
      </w:r>
      <w:r w:rsidRPr="00E6099B">
        <w:rPr>
          <w:rFonts w:ascii="Palatino Linotype" w:eastAsia="Calibri" w:hAnsi="Palatino Linotype" w:cs="Bookman Old Style"/>
          <w:i/>
          <w:color w:val="000000"/>
          <w:sz w:val="24"/>
          <w:szCs w:val="24"/>
        </w:rPr>
        <w:lastRenderedPageBreak/>
        <w:t xml:space="preserve">servidores públicos facultados para ello. </w:t>
      </w:r>
    </w:p>
    <w:p w14:paraId="5766299B" w14:textId="77777777" w:rsidR="006C3241" w:rsidRPr="00E6099B" w:rsidRDefault="006C3241" w:rsidP="00E6099B">
      <w:pPr>
        <w:widowControl w:val="0"/>
        <w:autoSpaceDE w:val="0"/>
        <w:autoSpaceDN w:val="0"/>
        <w:adjustRightInd w:val="0"/>
        <w:spacing w:after="240" w:line="360" w:lineRule="auto"/>
        <w:ind w:left="851" w:right="616"/>
        <w:jc w:val="both"/>
        <w:rPr>
          <w:rFonts w:ascii="Palatino Linotype" w:eastAsia="Calibri" w:hAnsi="Palatino Linotype" w:cs="Times"/>
          <w:i/>
          <w:color w:val="000000"/>
          <w:sz w:val="24"/>
          <w:szCs w:val="24"/>
        </w:rPr>
      </w:pPr>
      <w:r w:rsidRPr="00E6099B">
        <w:rPr>
          <w:rFonts w:ascii="Palatino Linotype" w:eastAsia="Calibri" w:hAnsi="Palatino Linotype" w:cs="Bookman Old Style"/>
          <w:i/>
          <w:color w:val="000000"/>
          <w:sz w:val="24"/>
          <w:szCs w:val="24"/>
        </w:rPr>
        <w:t xml:space="preserve">No se considerará confidencial la información que se encuentre en los registros públicos o en fuentes de acceso público, ni tampoco la que sea considerada por la presente ley como información pública. </w:t>
      </w:r>
    </w:p>
    <w:p w14:paraId="05570630" w14:textId="77777777" w:rsidR="006C3241" w:rsidRPr="00E6099B" w:rsidRDefault="006C3241" w:rsidP="00E6099B">
      <w:pPr>
        <w:numPr>
          <w:ilvl w:val="0"/>
          <w:numId w:val="8"/>
        </w:numPr>
        <w:spacing w:after="240" w:line="360" w:lineRule="auto"/>
        <w:ind w:left="0" w:firstLine="0"/>
        <w:contextualSpacing/>
        <w:jc w:val="both"/>
        <w:rPr>
          <w:rFonts w:ascii="Palatino Linotype" w:eastAsia="Times New Roman" w:hAnsi="Palatino Linotype" w:cs="Arial"/>
          <w:color w:val="000000" w:themeColor="text1"/>
          <w:sz w:val="24"/>
          <w:szCs w:val="24"/>
          <w:lang w:val="es-ES_tradnl" w:eastAsia="es-ES"/>
        </w:rPr>
      </w:pPr>
      <w:r w:rsidRPr="00E6099B">
        <w:rPr>
          <w:rFonts w:ascii="Palatino Linotype" w:eastAsia="Times New Roman" w:hAnsi="Palatino Linotype" w:cs="Arial"/>
          <w:color w:val="000000" w:themeColor="text1"/>
          <w:sz w:val="24"/>
          <w:szCs w:val="24"/>
          <w:lang w:val="es-ES_tradnl" w:eastAsia="es-ES"/>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69521F9" w14:textId="77777777" w:rsidR="006C3241" w:rsidRPr="00E6099B" w:rsidRDefault="006C3241" w:rsidP="00E6099B">
      <w:pPr>
        <w:spacing w:after="240" w:line="360" w:lineRule="auto"/>
        <w:ind w:right="-709"/>
        <w:contextualSpacing/>
        <w:jc w:val="both"/>
        <w:rPr>
          <w:rFonts w:ascii="Palatino Linotype" w:eastAsia="Times New Roman" w:hAnsi="Palatino Linotype" w:cs="Arial"/>
          <w:color w:val="000000" w:themeColor="text1"/>
          <w:sz w:val="24"/>
          <w:szCs w:val="24"/>
          <w:lang w:val="es-ES_tradnl" w:eastAsia="es-ES"/>
        </w:rPr>
      </w:pPr>
    </w:p>
    <w:p w14:paraId="524532AF" w14:textId="77777777" w:rsidR="006C3241" w:rsidRPr="00E6099B" w:rsidRDefault="006C3241" w:rsidP="00E6099B">
      <w:pPr>
        <w:numPr>
          <w:ilvl w:val="0"/>
          <w:numId w:val="8"/>
        </w:numPr>
        <w:spacing w:after="240" w:line="360" w:lineRule="auto"/>
        <w:ind w:left="0" w:firstLine="0"/>
        <w:contextualSpacing/>
        <w:jc w:val="both"/>
        <w:rPr>
          <w:rFonts w:ascii="Palatino Linotype" w:eastAsia="Times New Roman" w:hAnsi="Palatino Linotype" w:cs="Arial"/>
          <w:color w:val="000000" w:themeColor="text1"/>
          <w:sz w:val="24"/>
          <w:szCs w:val="24"/>
          <w:lang w:val="es-ES_tradnl" w:eastAsia="es-ES"/>
        </w:rPr>
      </w:pPr>
      <w:r w:rsidRPr="00E6099B">
        <w:rPr>
          <w:rFonts w:ascii="Palatino Linotype" w:eastAsia="Times New Roman" w:hAnsi="Palatino Linotype" w:cs="Arial"/>
          <w:color w:val="000000" w:themeColor="text1"/>
          <w:sz w:val="24"/>
          <w:szCs w:val="24"/>
          <w:lang w:val="es-ES_tradnl" w:eastAsia="es-ES"/>
        </w:rPr>
        <w:t xml:space="preserve">Como consecuencia de lo anterior, el </w:t>
      </w:r>
      <w:r w:rsidRPr="00E6099B">
        <w:rPr>
          <w:rFonts w:ascii="Palatino Linotype" w:eastAsia="Times New Roman" w:hAnsi="Palatino Linotype" w:cs="Arial"/>
          <w:b/>
          <w:color w:val="000000" w:themeColor="text1"/>
          <w:sz w:val="24"/>
          <w:szCs w:val="24"/>
          <w:lang w:val="es-ES_tradnl" w:eastAsia="es-ES"/>
        </w:rPr>
        <w:t>SUJETO OBLIGADO</w:t>
      </w:r>
      <w:r w:rsidRPr="00E6099B">
        <w:rPr>
          <w:rFonts w:ascii="Palatino Linotype" w:eastAsia="Times New Roman" w:hAnsi="Palatino Linotype" w:cs="Arial"/>
          <w:color w:val="000000" w:themeColor="text1"/>
          <w:sz w:val="24"/>
          <w:szCs w:val="24"/>
          <w:lang w:val="es-ES_tradnl" w:eastAsia="es-ES"/>
        </w:rPr>
        <w:t xml:space="preserve"> debe identificar claramente el tipo de información y hacer un juicio de subsunción o encaje</w:t>
      </w:r>
      <w:r w:rsidRPr="00E6099B">
        <w:rPr>
          <w:rFonts w:ascii="Palatino Linotype" w:eastAsia="Times New Roman" w:hAnsi="Palatino Linotype" w:cs="Times New Roman"/>
          <w:sz w:val="24"/>
          <w:szCs w:val="24"/>
          <w:vertAlign w:val="superscript"/>
          <w:lang w:val="es-ES_tradnl" w:eastAsia="es-ES"/>
        </w:rPr>
        <w:footnoteReference w:id="3"/>
      </w:r>
      <w:r w:rsidRPr="00E6099B">
        <w:rPr>
          <w:rFonts w:ascii="Palatino Linotype" w:eastAsia="Times New Roman" w:hAnsi="Palatino Linotype" w:cs="Arial"/>
          <w:color w:val="000000" w:themeColor="text1"/>
          <w:sz w:val="24"/>
          <w:szCs w:val="24"/>
          <w:lang w:val="es-ES_tradnl" w:eastAsia="es-ES"/>
        </w:rPr>
        <w:t xml:space="preserve"> para </w:t>
      </w:r>
      <w:r w:rsidRPr="00E6099B">
        <w:rPr>
          <w:rFonts w:ascii="Palatino Linotype" w:eastAsia="Times New Roman" w:hAnsi="Palatino Linotype" w:cs="Arial"/>
          <w:color w:val="000000" w:themeColor="text1"/>
          <w:sz w:val="24"/>
          <w:szCs w:val="24"/>
          <w:lang w:val="es-ES_tradnl" w:eastAsia="es-ES"/>
        </w:rPr>
        <w:lastRenderedPageBreak/>
        <w:t>acreditar que el supuesto de hecho corresponde estrictamente con la hipótesis jurídica. Esto también lo debe de realizar el servidor público habilitado y el titular del área que administra la información.</w:t>
      </w:r>
    </w:p>
    <w:p w14:paraId="43B64CB3" w14:textId="77777777" w:rsidR="006C3241" w:rsidRPr="00E6099B" w:rsidRDefault="006C3241" w:rsidP="00E6099B">
      <w:pPr>
        <w:spacing w:after="0" w:line="360" w:lineRule="auto"/>
        <w:ind w:left="720" w:right="-709"/>
        <w:contextualSpacing/>
        <w:rPr>
          <w:rFonts w:ascii="Palatino Linotype" w:eastAsia="Times New Roman" w:hAnsi="Palatino Linotype" w:cs="Arial"/>
          <w:color w:val="000000" w:themeColor="text1"/>
          <w:sz w:val="24"/>
          <w:szCs w:val="24"/>
          <w:lang w:val="es-ES_tradnl" w:eastAsia="es-ES"/>
        </w:rPr>
      </w:pPr>
    </w:p>
    <w:p w14:paraId="43A942CC" w14:textId="77777777" w:rsidR="006C3241" w:rsidRPr="00E6099B" w:rsidRDefault="006C3241" w:rsidP="00E6099B">
      <w:pPr>
        <w:numPr>
          <w:ilvl w:val="0"/>
          <w:numId w:val="8"/>
        </w:numPr>
        <w:spacing w:after="240" w:line="360" w:lineRule="auto"/>
        <w:ind w:left="0" w:firstLine="0"/>
        <w:contextualSpacing/>
        <w:jc w:val="both"/>
        <w:rPr>
          <w:rFonts w:ascii="Palatino Linotype" w:eastAsia="Times New Roman" w:hAnsi="Palatino Linotype" w:cs="Arial"/>
          <w:color w:val="000000" w:themeColor="text1"/>
          <w:sz w:val="24"/>
          <w:szCs w:val="24"/>
          <w:lang w:val="es-ES_tradnl" w:eastAsia="es-ES"/>
        </w:rPr>
      </w:pPr>
      <w:r w:rsidRPr="00E6099B">
        <w:rPr>
          <w:rFonts w:ascii="Palatino Linotype" w:eastAsia="Times New Roman" w:hAnsi="Palatino Linotype" w:cs="Arial"/>
          <w:color w:val="000000" w:themeColor="text1"/>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14:paraId="4F7468CC" w14:textId="77777777" w:rsidR="006C3241" w:rsidRPr="00E6099B" w:rsidRDefault="006C3241" w:rsidP="00E6099B">
      <w:pPr>
        <w:spacing w:after="0" w:line="360" w:lineRule="auto"/>
        <w:contextualSpacing/>
        <w:rPr>
          <w:rFonts w:ascii="Palatino Linotype" w:eastAsia="Times New Roman" w:hAnsi="Palatino Linotype" w:cs="Arial"/>
          <w:color w:val="000000" w:themeColor="text1"/>
          <w:sz w:val="24"/>
          <w:szCs w:val="24"/>
          <w:lang w:val="es-ES_tradnl" w:eastAsia="es-ES"/>
        </w:rPr>
      </w:pPr>
    </w:p>
    <w:p w14:paraId="3FE52809" w14:textId="77777777" w:rsidR="006C3241" w:rsidRPr="00E6099B" w:rsidRDefault="006C3241" w:rsidP="00E6099B">
      <w:pPr>
        <w:pStyle w:val="Ttulo2"/>
        <w:numPr>
          <w:ilvl w:val="0"/>
          <w:numId w:val="14"/>
        </w:numPr>
        <w:spacing w:before="0" w:line="360" w:lineRule="auto"/>
        <w:rPr>
          <w:rFonts w:ascii="Palatino Linotype" w:eastAsia="Calibri" w:hAnsi="Palatino Linotype"/>
          <w:b/>
          <w:color w:val="auto"/>
          <w:sz w:val="24"/>
          <w:szCs w:val="24"/>
        </w:rPr>
      </w:pPr>
      <w:bookmarkStart w:id="15" w:name="_Toc536706915"/>
      <w:r w:rsidRPr="00E6099B">
        <w:rPr>
          <w:rFonts w:ascii="Palatino Linotype" w:eastAsia="Calibri" w:hAnsi="Palatino Linotype"/>
          <w:b/>
          <w:color w:val="auto"/>
          <w:sz w:val="24"/>
          <w:szCs w:val="24"/>
        </w:rPr>
        <w:t>La intervención del Comité de Transparencia.</w:t>
      </w:r>
      <w:bookmarkEnd w:id="15"/>
    </w:p>
    <w:p w14:paraId="553DB783" w14:textId="77777777" w:rsidR="00047DD1" w:rsidRPr="00E6099B" w:rsidRDefault="00047DD1" w:rsidP="00E6099B">
      <w:pPr>
        <w:spacing w:line="360" w:lineRule="auto"/>
        <w:rPr>
          <w:rFonts w:ascii="Palatino Linotype" w:hAnsi="Palatino Linotype"/>
          <w:sz w:val="24"/>
          <w:szCs w:val="24"/>
        </w:rPr>
      </w:pPr>
    </w:p>
    <w:p w14:paraId="3BB5F90D" w14:textId="77777777" w:rsidR="006C3241" w:rsidRPr="00E6099B" w:rsidRDefault="006C3241" w:rsidP="00E6099B">
      <w:pPr>
        <w:pStyle w:val="Ttulo2"/>
        <w:numPr>
          <w:ilvl w:val="0"/>
          <w:numId w:val="15"/>
        </w:numPr>
        <w:spacing w:before="0" w:line="360" w:lineRule="auto"/>
        <w:rPr>
          <w:rFonts w:ascii="Palatino Linotype" w:eastAsia="Calibri" w:hAnsi="Palatino Linotype"/>
          <w:b/>
          <w:color w:val="auto"/>
          <w:sz w:val="24"/>
          <w:szCs w:val="24"/>
        </w:rPr>
      </w:pPr>
      <w:bookmarkStart w:id="16" w:name="_Toc536706916"/>
      <w:r w:rsidRPr="00E6099B">
        <w:rPr>
          <w:rFonts w:ascii="Palatino Linotype" w:eastAsia="Calibri" w:hAnsi="Palatino Linotype"/>
          <w:b/>
          <w:color w:val="auto"/>
          <w:sz w:val="24"/>
          <w:szCs w:val="24"/>
        </w:rPr>
        <w:t>Formalidades para emitir el acuerdo de clasificación.</w:t>
      </w:r>
      <w:bookmarkEnd w:id="16"/>
    </w:p>
    <w:p w14:paraId="4F20471B" w14:textId="77777777" w:rsidR="006C3241" w:rsidRPr="00E6099B" w:rsidRDefault="006C3241" w:rsidP="00E6099B">
      <w:pPr>
        <w:spacing w:after="0" w:line="360" w:lineRule="auto"/>
        <w:contextualSpacing/>
        <w:jc w:val="both"/>
        <w:rPr>
          <w:rFonts w:ascii="Palatino Linotype" w:eastAsia="Calibri" w:hAnsi="Palatino Linotype" w:cs="Arial"/>
          <w:b/>
          <w:color w:val="000000" w:themeColor="text1"/>
          <w:sz w:val="24"/>
          <w:szCs w:val="24"/>
        </w:rPr>
      </w:pPr>
    </w:p>
    <w:p w14:paraId="2454B96B" w14:textId="77777777" w:rsidR="006C3241" w:rsidRPr="00E6099B" w:rsidRDefault="006C3241" w:rsidP="00E6099B">
      <w:pPr>
        <w:numPr>
          <w:ilvl w:val="0"/>
          <w:numId w:val="8"/>
        </w:numPr>
        <w:spacing w:after="240" w:line="360" w:lineRule="auto"/>
        <w:ind w:left="0" w:firstLine="0"/>
        <w:contextualSpacing/>
        <w:jc w:val="both"/>
        <w:rPr>
          <w:rFonts w:ascii="Palatino Linotype" w:eastAsia="Times New Roman" w:hAnsi="Palatino Linotype" w:cs="Times New Roman"/>
          <w:sz w:val="24"/>
          <w:szCs w:val="24"/>
          <w:lang w:val="es-ES_tradnl" w:eastAsia="es-ES_tradnl"/>
        </w:rPr>
      </w:pPr>
      <w:r w:rsidRPr="00E6099B">
        <w:rPr>
          <w:rFonts w:ascii="Palatino Linotype" w:eastAsia="Times New Roman"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w:t>
      </w:r>
      <w:r w:rsidRPr="00E6099B">
        <w:rPr>
          <w:rFonts w:ascii="Palatino Linotype" w:eastAsia="Times New Roman" w:hAnsi="Palatino Linotype" w:cs="Times New Roman"/>
          <w:sz w:val="24"/>
          <w:szCs w:val="24"/>
          <w:lang w:val="es-ES_tradnl" w:eastAsia="es-ES"/>
        </w:rPr>
        <w:t xml:space="preserve">la fracción III del numeral Segundo de los </w:t>
      </w:r>
      <w:r w:rsidRPr="00E6099B">
        <w:rPr>
          <w:rFonts w:ascii="Palatino Linotype" w:eastAsia="Times New Roman" w:hAnsi="Palatino Linotype" w:cs="Arial"/>
          <w:color w:val="000000" w:themeColor="text1"/>
          <w:sz w:val="24"/>
          <w:szCs w:val="24"/>
          <w:lang w:val="es-ES_tradnl" w:eastAsia="es-ES"/>
        </w:rPr>
        <w:t>L</w:t>
      </w:r>
      <w:r w:rsidRPr="00E6099B">
        <w:rPr>
          <w:rFonts w:ascii="Palatino Linotype" w:eastAsia="Times New Roman" w:hAnsi="Palatino Linotype" w:cs="Arial"/>
          <w:b/>
          <w:color w:val="000000" w:themeColor="text1"/>
          <w:sz w:val="24"/>
          <w:szCs w:val="24"/>
          <w:lang w:val="es-ES_tradnl" w:eastAsia="es-ES"/>
        </w:rPr>
        <w:t>ineamientos generales en materia de clasificación y desclasificación de la información,</w:t>
      </w:r>
      <w:r w:rsidRPr="00E6099B">
        <w:rPr>
          <w:rFonts w:ascii="Palatino Linotype" w:eastAsia="Times New Roman" w:hAnsi="Palatino Linotype" w:cs="Arial"/>
          <w:color w:val="000000" w:themeColor="text1"/>
          <w:sz w:val="24"/>
          <w:szCs w:val="24"/>
          <w:lang w:val="es-ES_tradnl" w:eastAsia="es-ES"/>
        </w:rPr>
        <w:t xml:space="preserve"> así como para la elaboración de versiones públicas, en adelante los Lineamientos Generales,</w:t>
      </w:r>
      <w:r w:rsidRPr="00E6099B">
        <w:rPr>
          <w:rFonts w:ascii="Palatino Linotype" w:eastAsia="Times New Roman" w:hAnsi="Palatino Linotype" w:cs="Times New Roman"/>
          <w:sz w:val="24"/>
          <w:szCs w:val="24"/>
          <w:lang w:val="es-ES_tradnl" w:eastAsia="es-ES"/>
        </w:rPr>
        <w:t xml:space="preserve"> </w:t>
      </w:r>
      <w:r w:rsidRPr="00E6099B">
        <w:rPr>
          <w:rFonts w:ascii="Palatino Linotype" w:eastAsia="Times New Roman" w:hAnsi="Palatino Linotype" w:cs="Arial"/>
          <w:color w:val="000000" w:themeColor="text1"/>
          <w:sz w:val="24"/>
          <w:szCs w:val="24"/>
          <w:lang w:val="es-ES_tradnl" w:eastAsia="es-ES"/>
        </w:rPr>
        <w:t xml:space="preserve">cuenta con las facultades para </w:t>
      </w:r>
      <w:r w:rsidRPr="00E6099B">
        <w:rPr>
          <w:rFonts w:ascii="Palatino Linotype" w:eastAsia="Times New Roman" w:hAnsi="Palatino Linotype" w:cs="Arial"/>
          <w:b/>
          <w:color w:val="000000" w:themeColor="text1"/>
          <w:sz w:val="24"/>
          <w:szCs w:val="24"/>
          <w:u w:val="single"/>
          <w:lang w:val="es-ES_tradnl" w:eastAsia="es-ES"/>
        </w:rPr>
        <w:t>aprobar, modificar o revocar</w:t>
      </w:r>
      <w:r w:rsidRPr="00E6099B">
        <w:rPr>
          <w:rFonts w:ascii="Palatino Linotype" w:eastAsia="Times New Roman" w:hAnsi="Palatino Linotype" w:cs="Arial"/>
          <w:color w:val="000000" w:themeColor="text1"/>
          <w:sz w:val="24"/>
          <w:szCs w:val="24"/>
          <w:lang w:val="es-ES_tradnl" w:eastAsia="es-ES"/>
        </w:rPr>
        <w:t xml:space="preserve"> la clasificación de la información que ha hecho el titular del área que administra la información. Por lo tanto, el Comité </w:t>
      </w:r>
      <w:r w:rsidRPr="00E6099B">
        <w:rPr>
          <w:rFonts w:ascii="Palatino Linotype" w:eastAsia="Times New Roman" w:hAnsi="Palatino Linotype" w:cs="Arial"/>
          <w:b/>
          <w:color w:val="000000" w:themeColor="text1"/>
          <w:sz w:val="24"/>
          <w:szCs w:val="24"/>
          <w:u w:val="single"/>
          <w:lang w:val="es-ES_tradnl" w:eastAsia="es-ES"/>
        </w:rPr>
        <w:t>no confirma</w:t>
      </w:r>
      <w:r w:rsidRPr="00E6099B">
        <w:rPr>
          <w:rFonts w:ascii="Palatino Linotype" w:eastAsia="Times New Roman" w:hAnsi="Palatino Linotype" w:cs="Arial"/>
          <w:color w:val="000000" w:themeColor="text1"/>
          <w:sz w:val="24"/>
          <w:szCs w:val="24"/>
          <w:lang w:val="es-ES_tradnl" w:eastAsia="es-ES"/>
        </w:rPr>
        <w:t xml:space="preserve"> la clasificación, sino que revisa lo que ha hecho el titular del área y aprueba, modifica o revoca la decisión a través de un acuerdo.</w:t>
      </w:r>
    </w:p>
    <w:p w14:paraId="6159F2D8" w14:textId="77777777" w:rsidR="006C3241" w:rsidRPr="00E6099B" w:rsidRDefault="006C3241" w:rsidP="00E6099B">
      <w:pPr>
        <w:spacing w:after="240" w:line="360" w:lineRule="auto"/>
        <w:ind w:left="426" w:right="-709"/>
        <w:contextualSpacing/>
        <w:jc w:val="both"/>
        <w:rPr>
          <w:rFonts w:ascii="Palatino Linotype" w:eastAsia="Times New Roman" w:hAnsi="Palatino Linotype" w:cs="Times New Roman"/>
          <w:sz w:val="24"/>
          <w:szCs w:val="24"/>
          <w:lang w:val="es-ES_tradnl" w:eastAsia="es-ES_tradnl"/>
        </w:rPr>
      </w:pPr>
    </w:p>
    <w:p w14:paraId="52C6326B" w14:textId="77777777" w:rsidR="006C3241" w:rsidRPr="00E6099B" w:rsidRDefault="006C3241" w:rsidP="00E6099B">
      <w:pPr>
        <w:numPr>
          <w:ilvl w:val="0"/>
          <w:numId w:val="8"/>
        </w:numPr>
        <w:spacing w:after="240" w:line="360" w:lineRule="auto"/>
        <w:ind w:left="0" w:firstLine="0"/>
        <w:contextualSpacing/>
        <w:jc w:val="both"/>
        <w:rPr>
          <w:rFonts w:ascii="Palatino Linotype" w:eastAsia="Times New Roman" w:hAnsi="Palatino Linotype" w:cs="Arial"/>
          <w:color w:val="000000" w:themeColor="text1"/>
          <w:sz w:val="24"/>
          <w:szCs w:val="24"/>
          <w:lang w:val="es-ES_tradnl" w:eastAsia="es-ES"/>
        </w:rPr>
      </w:pPr>
      <w:r w:rsidRPr="00E6099B">
        <w:rPr>
          <w:rFonts w:ascii="Palatino Linotype" w:eastAsia="Times New Roman" w:hAnsi="Palatino Linotype" w:cs="Arial"/>
          <w:color w:val="000000" w:themeColor="text1"/>
          <w:sz w:val="24"/>
          <w:szCs w:val="24"/>
          <w:lang w:val="es-ES_tradnl" w:eastAsia="es-ES"/>
        </w:rPr>
        <w:lastRenderedPageBreak/>
        <w:t xml:space="preserve">Evidentemente, esta decisión implica una restricción a un derecho humano, por lo tanto, puede generar un agravio al particular y, en consecuencia, es necesario que </w:t>
      </w:r>
      <w:r w:rsidRPr="00E6099B">
        <w:rPr>
          <w:rFonts w:ascii="Palatino Linotype" w:eastAsia="Times New Roman" w:hAnsi="Palatino Linotype" w:cs="Arial"/>
          <w:b/>
          <w:color w:val="000000" w:themeColor="text1"/>
          <w:sz w:val="24"/>
          <w:szCs w:val="24"/>
          <w:u w:val="single"/>
          <w:lang w:val="es-ES_tradnl" w:eastAsia="es-ES"/>
        </w:rPr>
        <w:t>el acto reúna con los requisitos elementales</w:t>
      </w:r>
      <w:r w:rsidRPr="00E6099B">
        <w:rPr>
          <w:rFonts w:ascii="Palatino Linotype" w:eastAsia="Times New Roman" w:hAnsi="Palatino Linotype" w:cs="Arial"/>
          <w:color w:val="000000" w:themeColor="text1"/>
          <w:sz w:val="24"/>
          <w:szCs w:val="24"/>
          <w:lang w:val="es-ES_tradnl" w:eastAsia="es-ES"/>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18890692" w14:textId="77777777" w:rsidR="006C3241" w:rsidRPr="00E6099B" w:rsidRDefault="006C3241" w:rsidP="00E6099B">
      <w:pPr>
        <w:spacing w:after="240" w:line="360" w:lineRule="auto"/>
        <w:ind w:left="426"/>
        <w:contextualSpacing/>
        <w:jc w:val="both"/>
        <w:rPr>
          <w:rFonts w:ascii="Palatino Linotype" w:eastAsia="Times New Roman" w:hAnsi="Palatino Linotype" w:cs="Arial"/>
          <w:color w:val="000000" w:themeColor="text1"/>
          <w:sz w:val="24"/>
          <w:szCs w:val="24"/>
          <w:lang w:val="es-ES_tradnl" w:eastAsia="es-ES"/>
        </w:rPr>
      </w:pPr>
    </w:p>
    <w:p w14:paraId="5BCDBE64" w14:textId="77777777" w:rsidR="006C3241" w:rsidRPr="00E6099B" w:rsidRDefault="006C3241" w:rsidP="00E6099B">
      <w:pPr>
        <w:numPr>
          <w:ilvl w:val="0"/>
          <w:numId w:val="8"/>
        </w:numPr>
        <w:spacing w:after="240" w:line="360" w:lineRule="auto"/>
        <w:ind w:left="0" w:firstLine="0"/>
        <w:contextualSpacing/>
        <w:jc w:val="both"/>
        <w:rPr>
          <w:rFonts w:ascii="Palatino Linotype" w:eastAsia="Times New Roman" w:hAnsi="Palatino Linotype" w:cs="Times New Roman"/>
          <w:sz w:val="24"/>
          <w:szCs w:val="24"/>
          <w:lang w:val="es-ES_tradnl" w:eastAsia="es-ES"/>
        </w:rPr>
      </w:pPr>
      <w:r w:rsidRPr="00E6099B">
        <w:rPr>
          <w:rFonts w:ascii="Palatino Linotype" w:eastAsia="Times New Roman" w:hAnsi="Palatino Linotype" w:cs="Times New Roman"/>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7F0DFABC" w14:textId="77777777" w:rsidR="006C3241" w:rsidRPr="00E6099B" w:rsidRDefault="006C3241" w:rsidP="00E6099B">
      <w:pPr>
        <w:spacing w:after="0" w:line="360" w:lineRule="auto"/>
        <w:ind w:left="720"/>
        <w:contextualSpacing/>
        <w:rPr>
          <w:rFonts w:ascii="Palatino Linotype" w:eastAsia="Times New Roman" w:hAnsi="Palatino Linotype" w:cs="Times New Roman"/>
          <w:sz w:val="24"/>
          <w:szCs w:val="24"/>
          <w:lang w:val="es-ES_tradnl" w:eastAsia="es-ES"/>
        </w:rPr>
      </w:pPr>
    </w:p>
    <w:p w14:paraId="5658FA87" w14:textId="77777777" w:rsidR="006C3241" w:rsidRPr="00E6099B" w:rsidRDefault="006C3241" w:rsidP="00E6099B">
      <w:pPr>
        <w:pStyle w:val="Prrafodelista"/>
        <w:numPr>
          <w:ilvl w:val="0"/>
          <w:numId w:val="15"/>
        </w:numPr>
        <w:spacing w:after="0" w:line="360" w:lineRule="auto"/>
        <w:jc w:val="both"/>
        <w:rPr>
          <w:rFonts w:ascii="Palatino Linotype" w:eastAsia="Calibri" w:hAnsi="Palatino Linotype" w:cs="Arial"/>
          <w:color w:val="000000" w:themeColor="text1"/>
          <w:sz w:val="24"/>
          <w:szCs w:val="24"/>
        </w:rPr>
      </w:pPr>
      <w:bookmarkStart w:id="17" w:name="_Toc536706917"/>
      <w:r w:rsidRPr="00E6099B">
        <w:rPr>
          <w:rStyle w:val="Ttulo2Car"/>
          <w:rFonts w:ascii="Palatino Linotype" w:hAnsi="Palatino Linotype"/>
          <w:b/>
          <w:color w:val="auto"/>
          <w:sz w:val="24"/>
          <w:szCs w:val="24"/>
        </w:rPr>
        <w:t>Requisitos de fondo del acuerdo de clasificación</w:t>
      </w:r>
      <w:bookmarkEnd w:id="17"/>
      <w:r w:rsidRPr="00E6099B">
        <w:rPr>
          <w:rFonts w:ascii="Palatino Linotype" w:eastAsia="Calibri" w:hAnsi="Palatino Linotype" w:cs="Arial"/>
          <w:b/>
          <w:color w:val="000000" w:themeColor="text1"/>
          <w:sz w:val="24"/>
          <w:szCs w:val="24"/>
        </w:rPr>
        <w:t>.</w:t>
      </w:r>
    </w:p>
    <w:p w14:paraId="2E8FED2D" w14:textId="77777777" w:rsidR="006C3241" w:rsidRPr="00E6099B" w:rsidRDefault="006C3241" w:rsidP="00E6099B">
      <w:pPr>
        <w:spacing w:after="0" w:line="360" w:lineRule="auto"/>
        <w:ind w:left="1068"/>
        <w:contextualSpacing/>
        <w:jc w:val="both"/>
        <w:rPr>
          <w:rFonts w:ascii="Palatino Linotype" w:eastAsia="Calibri" w:hAnsi="Palatino Linotype" w:cs="Arial"/>
          <w:b/>
          <w:color w:val="000000" w:themeColor="text1"/>
          <w:sz w:val="24"/>
          <w:szCs w:val="24"/>
        </w:rPr>
      </w:pPr>
    </w:p>
    <w:p w14:paraId="628AB2E9" w14:textId="77777777" w:rsidR="00047DD1" w:rsidRPr="00E6099B" w:rsidRDefault="006C3241" w:rsidP="00E6099B">
      <w:pPr>
        <w:numPr>
          <w:ilvl w:val="0"/>
          <w:numId w:val="8"/>
        </w:numPr>
        <w:spacing w:after="240" w:line="360" w:lineRule="auto"/>
        <w:ind w:left="0" w:firstLine="0"/>
        <w:contextualSpacing/>
        <w:jc w:val="both"/>
        <w:rPr>
          <w:rFonts w:ascii="Palatino Linotype" w:eastAsia="Times New Roman" w:hAnsi="Palatino Linotype" w:cs="Arial"/>
          <w:color w:val="000000" w:themeColor="text1"/>
          <w:sz w:val="24"/>
          <w:szCs w:val="24"/>
          <w:lang w:val="es-ES_tradnl" w:eastAsia="es-ES"/>
        </w:rPr>
      </w:pPr>
      <w:r w:rsidRPr="00E6099B">
        <w:rPr>
          <w:rFonts w:ascii="Palatino Linotype" w:eastAsia="Times New Roman" w:hAnsi="Palatino Linotype" w:cs="Arial"/>
          <w:color w:val="000000" w:themeColor="text1"/>
          <w:sz w:val="24"/>
          <w:szCs w:val="24"/>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numeral sexagésimo segundo de los Lineamientos Generales, al señalar que la carga de la prueba, para justificar las restricciones, corresponde a los Sujetos Obligados, por lo que deberán fundar y motivar debidamente la clasificación. </w:t>
      </w:r>
    </w:p>
    <w:p w14:paraId="7DFE6D22" w14:textId="77777777" w:rsidR="00047DD1" w:rsidRPr="00E6099B" w:rsidRDefault="00047DD1" w:rsidP="00E6099B">
      <w:pPr>
        <w:spacing w:after="240" w:line="360" w:lineRule="auto"/>
        <w:contextualSpacing/>
        <w:jc w:val="both"/>
        <w:rPr>
          <w:rFonts w:ascii="Palatino Linotype" w:eastAsia="Times New Roman" w:hAnsi="Palatino Linotype" w:cs="Arial"/>
          <w:color w:val="000000" w:themeColor="text1"/>
          <w:sz w:val="24"/>
          <w:szCs w:val="24"/>
          <w:lang w:val="es-ES_tradnl" w:eastAsia="es-ES"/>
        </w:rPr>
      </w:pPr>
    </w:p>
    <w:p w14:paraId="24AD9F0C" w14:textId="77777777" w:rsidR="006C3241" w:rsidRPr="00E6099B" w:rsidRDefault="006C3241" w:rsidP="00E6099B">
      <w:pPr>
        <w:numPr>
          <w:ilvl w:val="0"/>
          <w:numId w:val="8"/>
        </w:numPr>
        <w:spacing w:after="240" w:line="360" w:lineRule="auto"/>
        <w:ind w:left="0" w:firstLine="0"/>
        <w:contextualSpacing/>
        <w:jc w:val="both"/>
        <w:rPr>
          <w:rFonts w:ascii="Palatino Linotype" w:eastAsia="Times New Roman" w:hAnsi="Palatino Linotype" w:cs="Arial"/>
          <w:color w:val="000000" w:themeColor="text1"/>
          <w:sz w:val="24"/>
          <w:szCs w:val="24"/>
          <w:u w:val="single"/>
          <w:lang w:val="es-ES_tradnl" w:eastAsia="es-ES"/>
        </w:rPr>
      </w:pPr>
      <w:r w:rsidRPr="00E6099B">
        <w:rPr>
          <w:rFonts w:ascii="Palatino Linotype" w:eastAsia="Times New Roman" w:hAnsi="Palatino Linotype" w:cs="Times New Roman"/>
          <w:sz w:val="24"/>
          <w:szCs w:val="24"/>
          <w:lang w:val="es-ES_tradnl" w:eastAsia="es-ES"/>
        </w:rPr>
        <w:t>De lo anterior, se desprende que p</w:t>
      </w:r>
      <w:r w:rsidRPr="00E6099B">
        <w:rPr>
          <w:rFonts w:ascii="Palatino Linotype" w:eastAsia="Times New Roman" w:hAnsi="Palatino Linotype" w:cs="Times New Roman"/>
          <w:sz w:val="24"/>
          <w:szCs w:val="24"/>
          <w:u w:val="single"/>
          <w:lang w:val="es-ES_tradnl" w:eastAsia="es-ES"/>
        </w:rPr>
        <w:t>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3BB6634" w14:textId="77777777" w:rsidR="006C3241" w:rsidRPr="00E6099B" w:rsidRDefault="006C3241" w:rsidP="00E6099B">
      <w:pPr>
        <w:spacing w:after="240" w:line="360" w:lineRule="auto"/>
        <w:ind w:left="426"/>
        <w:contextualSpacing/>
        <w:jc w:val="both"/>
        <w:rPr>
          <w:rFonts w:ascii="Palatino Linotype" w:eastAsia="Times New Roman" w:hAnsi="Palatino Linotype" w:cs="Times New Roman"/>
          <w:sz w:val="24"/>
          <w:szCs w:val="24"/>
          <w:lang w:val="es-ES_tradnl" w:eastAsia="es-ES"/>
        </w:rPr>
      </w:pPr>
    </w:p>
    <w:p w14:paraId="374CA060" w14:textId="77777777" w:rsidR="006C3241" w:rsidRPr="00E6099B" w:rsidRDefault="006C3241" w:rsidP="00E6099B">
      <w:pPr>
        <w:numPr>
          <w:ilvl w:val="0"/>
          <w:numId w:val="8"/>
        </w:numPr>
        <w:spacing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E6099B">
        <w:rPr>
          <w:rFonts w:ascii="Palatino Linotype" w:eastAsia="Times New Roman" w:hAnsi="Palatino Linotype" w:cs="Arial"/>
          <w:color w:val="222222"/>
          <w:sz w:val="24"/>
          <w:szCs w:val="24"/>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w:t>
      </w:r>
      <w:r w:rsidRPr="00E6099B">
        <w:rPr>
          <w:rFonts w:ascii="Palatino Linotype" w:eastAsia="Times New Roman" w:hAnsi="Palatino Linotype" w:cs="Arial"/>
          <w:color w:val="222222"/>
          <w:sz w:val="24"/>
          <w:szCs w:val="24"/>
          <w:lang w:val="es-ES_tradnl" w:eastAsia="es-MX"/>
        </w:rPr>
        <w:lastRenderedPageBreak/>
        <w:t>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E6099B">
        <w:rPr>
          <w:rFonts w:ascii="Palatino Linotype" w:eastAsia="Times New Roman" w:hAnsi="Palatino Linotype" w:cs="Times New Roman"/>
          <w:sz w:val="24"/>
          <w:szCs w:val="24"/>
          <w:vertAlign w:val="superscript"/>
          <w:lang w:val="es-ES_tradnl" w:eastAsia="es-ES"/>
        </w:rPr>
        <w:footnoteReference w:id="4"/>
      </w:r>
    </w:p>
    <w:p w14:paraId="11B1414B" w14:textId="77777777" w:rsidR="006C3241" w:rsidRPr="00E6099B" w:rsidRDefault="006C3241" w:rsidP="00E6099B">
      <w:pPr>
        <w:spacing w:after="240" w:line="360" w:lineRule="auto"/>
        <w:ind w:left="426" w:right="-709"/>
        <w:contextualSpacing/>
        <w:jc w:val="both"/>
        <w:rPr>
          <w:rFonts w:ascii="Palatino Linotype" w:eastAsia="Times New Roman" w:hAnsi="Palatino Linotype" w:cs="Arial"/>
          <w:color w:val="222222"/>
          <w:sz w:val="24"/>
          <w:szCs w:val="24"/>
          <w:lang w:val="es-ES_tradnl" w:eastAsia="es-MX"/>
        </w:rPr>
      </w:pPr>
    </w:p>
    <w:p w14:paraId="5822997C" w14:textId="77777777" w:rsidR="006C3241" w:rsidRPr="00E6099B" w:rsidRDefault="006C3241" w:rsidP="00E6099B">
      <w:pPr>
        <w:numPr>
          <w:ilvl w:val="0"/>
          <w:numId w:val="8"/>
        </w:numPr>
        <w:spacing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E6099B">
        <w:rPr>
          <w:rFonts w:ascii="Palatino Linotype" w:eastAsia="Times New Roman" w:hAnsi="Palatino Linotype" w:cs="Arial"/>
          <w:color w:val="222222"/>
          <w:sz w:val="24"/>
          <w:szCs w:val="24"/>
          <w:lang w:val="es-ES_tradnl" w:eastAsia="es-MX"/>
        </w:rPr>
        <w:t>Por su parte, el intérprete judicial del país ha establecido una jurisprudencia respecto a qué debe entenderse por fundamentación y motivación, en los siguientes términos:</w:t>
      </w:r>
    </w:p>
    <w:p w14:paraId="42670F93" w14:textId="77777777" w:rsidR="006C3241" w:rsidRPr="00E6099B" w:rsidRDefault="006C3241" w:rsidP="00E6099B">
      <w:pPr>
        <w:spacing w:after="0" w:line="360" w:lineRule="auto"/>
        <w:ind w:left="720"/>
        <w:contextualSpacing/>
        <w:rPr>
          <w:rFonts w:ascii="Palatino Linotype" w:eastAsia="Times New Roman" w:hAnsi="Palatino Linotype" w:cs="Arial"/>
          <w:color w:val="222222"/>
          <w:sz w:val="24"/>
          <w:szCs w:val="24"/>
          <w:lang w:val="es-ES_tradnl" w:eastAsia="es-MX"/>
        </w:rPr>
      </w:pPr>
    </w:p>
    <w:p w14:paraId="06CD58F7" w14:textId="77777777" w:rsidR="006C3241" w:rsidRPr="00E6099B" w:rsidRDefault="006C3241" w:rsidP="00E6099B">
      <w:pPr>
        <w:spacing w:line="360" w:lineRule="auto"/>
        <w:ind w:left="851" w:right="616"/>
        <w:contextualSpacing/>
        <w:jc w:val="both"/>
        <w:rPr>
          <w:rFonts w:ascii="Palatino Linotype" w:eastAsia="Calibri" w:hAnsi="Palatino Linotype" w:cs="Arial"/>
          <w:i/>
          <w:color w:val="000000"/>
          <w:sz w:val="24"/>
          <w:szCs w:val="24"/>
        </w:rPr>
      </w:pPr>
      <w:r w:rsidRPr="00E6099B">
        <w:rPr>
          <w:rFonts w:ascii="Palatino Linotype" w:eastAsia="Calibri" w:hAnsi="Palatino Linotype" w:cs="Arial"/>
          <w:b/>
          <w:i/>
          <w:color w:val="000000"/>
          <w:sz w:val="24"/>
          <w:szCs w:val="24"/>
        </w:rPr>
        <w:t>FUNDAMENTACIÓN Y MOTIVACIÓN.</w:t>
      </w:r>
      <w:r w:rsidRPr="00E6099B">
        <w:rPr>
          <w:rFonts w:ascii="Palatino Linotype" w:eastAsia="Calibri" w:hAnsi="Palatino Linotype" w:cs="Arial"/>
          <w:i/>
          <w:color w:val="000000"/>
          <w:sz w:val="24"/>
          <w:szCs w:val="24"/>
        </w:rPr>
        <w:t xml:space="preserve"> La </w:t>
      </w:r>
      <w:r w:rsidRPr="00E6099B">
        <w:rPr>
          <w:rFonts w:ascii="Palatino Linotype" w:eastAsia="Calibri" w:hAnsi="Palatino Linotype" w:cs="Arial"/>
          <w:i/>
          <w:color w:val="000000"/>
          <w:sz w:val="24"/>
          <w:szCs w:val="24"/>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E6099B">
        <w:rPr>
          <w:rFonts w:ascii="Palatino Linotype" w:eastAsia="Calibri" w:hAnsi="Palatino Linotype" w:cs="Arial"/>
          <w:i/>
          <w:color w:val="000000"/>
          <w:sz w:val="24"/>
          <w:szCs w:val="24"/>
        </w:rPr>
        <w:t>.</w:t>
      </w:r>
    </w:p>
    <w:p w14:paraId="0EDAB80D" w14:textId="77777777" w:rsidR="006C3241" w:rsidRPr="00E6099B" w:rsidRDefault="006C3241" w:rsidP="00E6099B">
      <w:pPr>
        <w:spacing w:line="360" w:lineRule="auto"/>
        <w:ind w:left="851" w:right="616"/>
        <w:contextualSpacing/>
        <w:jc w:val="both"/>
        <w:rPr>
          <w:rFonts w:ascii="Palatino Linotype" w:eastAsia="Calibri" w:hAnsi="Palatino Linotype" w:cs="Arial"/>
          <w:i/>
          <w:color w:val="000000"/>
          <w:sz w:val="24"/>
          <w:szCs w:val="24"/>
        </w:rPr>
      </w:pPr>
      <w:r w:rsidRPr="00E6099B">
        <w:rPr>
          <w:rFonts w:ascii="Palatino Linotype" w:eastAsia="Calibri" w:hAnsi="Palatino Linotype" w:cs="Arial"/>
          <w:i/>
          <w:color w:val="000000"/>
          <w:sz w:val="24"/>
          <w:szCs w:val="24"/>
        </w:rPr>
        <w:t>SEGUNDO TRIBUNAL COLEGIADO DEL SEXTO CIRCUITO.</w:t>
      </w:r>
    </w:p>
    <w:p w14:paraId="77D386AA" w14:textId="77777777" w:rsidR="006C3241" w:rsidRPr="00E6099B" w:rsidRDefault="006C3241" w:rsidP="00E6099B">
      <w:pPr>
        <w:spacing w:line="360" w:lineRule="auto"/>
        <w:ind w:left="851" w:right="616"/>
        <w:contextualSpacing/>
        <w:jc w:val="both"/>
        <w:rPr>
          <w:rFonts w:ascii="Palatino Linotype" w:eastAsia="Calibri" w:hAnsi="Palatino Linotype" w:cs="Arial"/>
          <w:i/>
          <w:color w:val="000000"/>
          <w:sz w:val="24"/>
          <w:szCs w:val="24"/>
        </w:rPr>
      </w:pPr>
      <w:r w:rsidRPr="00E6099B">
        <w:rPr>
          <w:rFonts w:ascii="Palatino Linotype" w:eastAsia="Calibri" w:hAnsi="Palatino Linotype" w:cs="Arial"/>
          <w:i/>
          <w:color w:val="000000"/>
          <w:sz w:val="24"/>
          <w:szCs w:val="24"/>
        </w:rPr>
        <w:lastRenderedPageBreak/>
        <w:t>Amparo directo 194/88. Bufete Industrial Construcciones, S.A. de C.V. 28 de junio de 1988. Unanimidad de votos. Ponente: Gustavo Calvillo Rangel. Secretario: Jorge Alberto González Álvarez.</w:t>
      </w:r>
    </w:p>
    <w:p w14:paraId="08E20D97" w14:textId="77777777" w:rsidR="006C3241" w:rsidRPr="00E6099B" w:rsidRDefault="006C3241" w:rsidP="00E6099B">
      <w:pPr>
        <w:spacing w:line="360" w:lineRule="auto"/>
        <w:ind w:left="851" w:right="616"/>
        <w:contextualSpacing/>
        <w:jc w:val="both"/>
        <w:rPr>
          <w:rFonts w:ascii="Palatino Linotype" w:eastAsia="Calibri" w:hAnsi="Palatino Linotype" w:cs="Arial"/>
          <w:i/>
          <w:color w:val="000000"/>
          <w:sz w:val="24"/>
          <w:szCs w:val="24"/>
        </w:rPr>
      </w:pPr>
      <w:r w:rsidRPr="00E6099B">
        <w:rPr>
          <w:rFonts w:ascii="Palatino Linotype" w:eastAsia="Calibri" w:hAnsi="Palatino Linotype" w:cs="Arial"/>
          <w:i/>
          <w:color w:val="000000"/>
          <w:sz w:val="24"/>
          <w:szCs w:val="24"/>
        </w:rPr>
        <w:t xml:space="preserve">Revisión fiscal 103/88. Instituto Mexicano del Seguro Social. 18 de octubre de 1988. Unanimidad de votos. Ponente: Arnoldo Nájera Virgen. Secretario: Alejandro </w:t>
      </w:r>
      <w:proofErr w:type="spellStart"/>
      <w:r w:rsidRPr="00E6099B">
        <w:rPr>
          <w:rFonts w:ascii="Palatino Linotype" w:eastAsia="Calibri" w:hAnsi="Palatino Linotype" w:cs="Arial"/>
          <w:i/>
          <w:color w:val="000000"/>
          <w:sz w:val="24"/>
          <w:szCs w:val="24"/>
        </w:rPr>
        <w:t>Esponda</w:t>
      </w:r>
      <w:proofErr w:type="spellEnd"/>
      <w:r w:rsidRPr="00E6099B">
        <w:rPr>
          <w:rFonts w:ascii="Palatino Linotype" w:eastAsia="Calibri" w:hAnsi="Palatino Linotype" w:cs="Arial"/>
          <w:i/>
          <w:color w:val="000000"/>
          <w:sz w:val="24"/>
          <w:szCs w:val="24"/>
        </w:rPr>
        <w:t xml:space="preserve"> Rincón.</w:t>
      </w:r>
    </w:p>
    <w:p w14:paraId="633007A3" w14:textId="77777777" w:rsidR="006C3241" w:rsidRPr="00E6099B" w:rsidRDefault="006C3241" w:rsidP="00E6099B">
      <w:pPr>
        <w:spacing w:line="360" w:lineRule="auto"/>
        <w:ind w:left="851" w:right="616"/>
        <w:contextualSpacing/>
        <w:jc w:val="both"/>
        <w:rPr>
          <w:rFonts w:ascii="Palatino Linotype" w:eastAsia="Calibri" w:hAnsi="Palatino Linotype" w:cs="Arial"/>
          <w:i/>
          <w:color w:val="000000"/>
          <w:sz w:val="24"/>
          <w:szCs w:val="24"/>
        </w:rPr>
      </w:pPr>
      <w:r w:rsidRPr="00E6099B">
        <w:rPr>
          <w:rFonts w:ascii="Palatino Linotype" w:eastAsia="Calibri" w:hAnsi="Palatino Linotype" w:cs="Arial"/>
          <w:i/>
          <w:color w:val="000000"/>
          <w:sz w:val="24"/>
          <w:szCs w:val="24"/>
        </w:rPr>
        <w:t xml:space="preserve">Amparo en revisión 333/88. </w:t>
      </w:r>
      <w:proofErr w:type="spellStart"/>
      <w:r w:rsidRPr="00E6099B">
        <w:rPr>
          <w:rFonts w:ascii="Palatino Linotype" w:eastAsia="Calibri" w:hAnsi="Palatino Linotype" w:cs="Arial"/>
          <w:i/>
          <w:color w:val="000000"/>
          <w:sz w:val="24"/>
          <w:szCs w:val="24"/>
        </w:rPr>
        <w:t>Adilia</w:t>
      </w:r>
      <w:proofErr w:type="spellEnd"/>
      <w:r w:rsidRPr="00E6099B">
        <w:rPr>
          <w:rFonts w:ascii="Palatino Linotype" w:eastAsia="Calibri" w:hAnsi="Palatino Linotype" w:cs="Arial"/>
          <w:i/>
          <w:color w:val="000000"/>
          <w:sz w:val="24"/>
          <w:szCs w:val="24"/>
        </w:rPr>
        <w:t xml:space="preserve"> Romero. 26 de octubre de 1988. Unanimidad de votos. Ponente: Arnoldo Nájera Virgen. Secretario: Enrique Crispín Campos Ramírez.</w:t>
      </w:r>
    </w:p>
    <w:p w14:paraId="44A1D161" w14:textId="77777777" w:rsidR="006C3241" w:rsidRPr="00E6099B" w:rsidRDefault="006C3241" w:rsidP="00E6099B">
      <w:pPr>
        <w:spacing w:line="360" w:lineRule="auto"/>
        <w:ind w:left="851" w:right="616"/>
        <w:contextualSpacing/>
        <w:jc w:val="both"/>
        <w:rPr>
          <w:rFonts w:ascii="Palatino Linotype" w:eastAsia="Calibri" w:hAnsi="Palatino Linotype" w:cs="Arial"/>
          <w:i/>
          <w:color w:val="000000"/>
          <w:sz w:val="24"/>
          <w:szCs w:val="24"/>
        </w:rPr>
      </w:pPr>
      <w:r w:rsidRPr="00E6099B">
        <w:rPr>
          <w:rFonts w:ascii="Palatino Linotype" w:eastAsia="Calibri" w:hAnsi="Palatino Linotype" w:cs="Arial"/>
          <w:i/>
          <w:color w:val="000000"/>
          <w:sz w:val="24"/>
          <w:szCs w:val="24"/>
        </w:rPr>
        <w:t xml:space="preserve">Amparo en revisión 597/95. Emilio Maurer Bretón. 15 de noviembre de 1995. Unanimidad de votos. Ponente: Clementina Ramírez Moguel </w:t>
      </w:r>
      <w:proofErr w:type="spellStart"/>
      <w:r w:rsidRPr="00E6099B">
        <w:rPr>
          <w:rFonts w:ascii="Palatino Linotype" w:eastAsia="Calibri" w:hAnsi="Palatino Linotype" w:cs="Arial"/>
          <w:i/>
          <w:color w:val="000000"/>
          <w:sz w:val="24"/>
          <w:szCs w:val="24"/>
        </w:rPr>
        <w:t>Goyzueta</w:t>
      </w:r>
      <w:proofErr w:type="spellEnd"/>
      <w:r w:rsidRPr="00E6099B">
        <w:rPr>
          <w:rFonts w:ascii="Palatino Linotype" w:eastAsia="Calibri" w:hAnsi="Palatino Linotype" w:cs="Arial"/>
          <w:i/>
          <w:color w:val="000000"/>
          <w:sz w:val="24"/>
          <w:szCs w:val="24"/>
        </w:rPr>
        <w:t>. Secretario: Gonzalo Carrera Molina.</w:t>
      </w:r>
    </w:p>
    <w:p w14:paraId="0EEA55ED" w14:textId="77777777" w:rsidR="006C3241" w:rsidRPr="00E6099B" w:rsidRDefault="006C3241" w:rsidP="00E6099B">
      <w:pPr>
        <w:spacing w:line="360" w:lineRule="auto"/>
        <w:ind w:left="851" w:right="616"/>
        <w:contextualSpacing/>
        <w:jc w:val="both"/>
        <w:rPr>
          <w:rFonts w:ascii="Palatino Linotype" w:eastAsia="Calibri" w:hAnsi="Palatino Linotype" w:cs="Arial"/>
          <w:i/>
          <w:color w:val="000000"/>
          <w:sz w:val="24"/>
          <w:szCs w:val="24"/>
        </w:rPr>
      </w:pPr>
      <w:r w:rsidRPr="00E6099B">
        <w:rPr>
          <w:rFonts w:ascii="Palatino Linotype" w:eastAsia="Calibri" w:hAnsi="Palatino Linotype" w:cs="Arial"/>
          <w:i/>
          <w:color w:val="000000"/>
          <w:sz w:val="24"/>
          <w:szCs w:val="24"/>
        </w:rPr>
        <w:t xml:space="preserve">Amparo directo 7/96. Pedro Vicente López Miro. 21 de febrero de 1996. Unanimidad de votos. Ponente: María Eugenia Estela Martínez Cardiel. Secretario: Enrique </w:t>
      </w:r>
      <w:proofErr w:type="spellStart"/>
      <w:r w:rsidRPr="00E6099B">
        <w:rPr>
          <w:rFonts w:ascii="Palatino Linotype" w:eastAsia="Calibri" w:hAnsi="Palatino Linotype" w:cs="Arial"/>
          <w:i/>
          <w:color w:val="000000"/>
          <w:sz w:val="24"/>
          <w:szCs w:val="24"/>
        </w:rPr>
        <w:t>Baigts</w:t>
      </w:r>
      <w:proofErr w:type="spellEnd"/>
      <w:r w:rsidRPr="00E6099B">
        <w:rPr>
          <w:rFonts w:ascii="Palatino Linotype" w:eastAsia="Calibri" w:hAnsi="Palatino Linotype" w:cs="Arial"/>
          <w:i/>
          <w:color w:val="000000"/>
          <w:sz w:val="24"/>
          <w:szCs w:val="24"/>
        </w:rPr>
        <w:t xml:space="preserve"> Muñoz.</w:t>
      </w:r>
    </w:p>
    <w:p w14:paraId="4EEF16D9" w14:textId="77777777" w:rsidR="006C3241" w:rsidRPr="00E6099B" w:rsidRDefault="006C3241" w:rsidP="00E6099B">
      <w:pPr>
        <w:spacing w:line="360" w:lineRule="auto"/>
        <w:ind w:left="851" w:right="616"/>
        <w:contextualSpacing/>
        <w:jc w:val="both"/>
        <w:rPr>
          <w:rFonts w:ascii="Palatino Linotype" w:eastAsia="Calibri" w:hAnsi="Palatino Linotype" w:cs="Arial"/>
          <w:i/>
          <w:color w:val="000000"/>
          <w:sz w:val="24"/>
          <w:szCs w:val="24"/>
        </w:rPr>
      </w:pPr>
    </w:p>
    <w:p w14:paraId="454C740C" w14:textId="77777777" w:rsidR="006C3241" w:rsidRPr="00E6099B" w:rsidRDefault="006C3241" w:rsidP="00E6099B">
      <w:pPr>
        <w:numPr>
          <w:ilvl w:val="0"/>
          <w:numId w:val="8"/>
        </w:numPr>
        <w:spacing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E6099B">
        <w:rPr>
          <w:rFonts w:ascii="Palatino Linotype" w:eastAsia="Times New Roman" w:hAnsi="Palatino Linotype" w:cs="Arial"/>
          <w:color w:val="222222"/>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10CDBCF" w14:textId="77777777" w:rsidR="006C3241" w:rsidRPr="00E6099B" w:rsidRDefault="006C3241" w:rsidP="00E6099B">
      <w:pPr>
        <w:spacing w:after="240" w:line="360" w:lineRule="auto"/>
        <w:ind w:left="426" w:right="-709"/>
        <w:contextualSpacing/>
        <w:jc w:val="both"/>
        <w:rPr>
          <w:rFonts w:ascii="Palatino Linotype" w:eastAsia="Times New Roman" w:hAnsi="Palatino Linotype" w:cs="Arial"/>
          <w:color w:val="222222"/>
          <w:sz w:val="24"/>
          <w:szCs w:val="24"/>
          <w:lang w:val="es-ES_tradnl" w:eastAsia="es-MX"/>
        </w:rPr>
      </w:pPr>
    </w:p>
    <w:p w14:paraId="055959D0" w14:textId="77777777" w:rsidR="006C3241" w:rsidRPr="00E6099B" w:rsidRDefault="006C3241" w:rsidP="00E6099B">
      <w:pPr>
        <w:numPr>
          <w:ilvl w:val="0"/>
          <w:numId w:val="8"/>
        </w:numPr>
        <w:spacing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E6099B">
        <w:rPr>
          <w:rFonts w:ascii="Palatino Linotype" w:eastAsia="Times New Roman" w:hAnsi="Palatino Linotype" w:cs="Arial"/>
          <w:color w:val="222222"/>
          <w:sz w:val="24"/>
          <w:szCs w:val="24"/>
          <w:lang w:val="es-ES_tradnl" w:eastAsia="es-MX"/>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FD72A39" w14:textId="77777777" w:rsidR="006C3241" w:rsidRPr="00E6099B" w:rsidRDefault="006C3241" w:rsidP="00E6099B">
      <w:pPr>
        <w:spacing w:after="0" w:line="360" w:lineRule="auto"/>
        <w:ind w:left="720"/>
        <w:contextualSpacing/>
        <w:rPr>
          <w:rFonts w:ascii="Palatino Linotype" w:eastAsia="Times New Roman" w:hAnsi="Palatino Linotype" w:cs="Arial"/>
          <w:color w:val="222222"/>
          <w:sz w:val="24"/>
          <w:szCs w:val="24"/>
          <w:lang w:val="es-ES_tradnl" w:eastAsia="es-MX"/>
        </w:rPr>
      </w:pPr>
    </w:p>
    <w:p w14:paraId="0C7BA640" w14:textId="77777777" w:rsidR="006C3241" w:rsidRPr="00E6099B" w:rsidRDefault="006C3241" w:rsidP="00E6099B">
      <w:pPr>
        <w:numPr>
          <w:ilvl w:val="0"/>
          <w:numId w:val="8"/>
        </w:numPr>
        <w:spacing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E6099B">
        <w:rPr>
          <w:rFonts w:ascii="Palatino Linotype" w:eastAsia="Times New Roman" w:hAnsi="Palatino Linotype" w:cs="Arial"/>
          <w:color w:val="222222"/>
          <w:sz w:val="24"/>
          <w:szCs w:val="24"/>
          <w:lang w:val="es-ES_tradnl" w:eastAsia="es-MX"/>
        </w:rPr>
        <w:t xml:space="preserve">En ese mismo sentido, el </w:t>
      </w:r>
      <w:r w:rsidRPr="00E6099B">
        <w:rPr>
          <w:rFonts w:ascii="Palatino Linotype" w:eastAsia="Times New Roman" w:hAnsi="Palatino Linotype" w:cs="Arial"/>
          <w:b/>
          <w:color w:val="222222"/>
          <w:sz w:val="24"/>
          <w:szCs w:val="24"/>
          <w:lang w:val="es-ES_tradnl" w:eastAsia="es-MX"/>
        </w:rPr>
        <w:t>numeral trigésimo tercero fracción V de los Lineamientos Generales</w:t>
      </w:r>
      <w:r w:rsidRPr="00E6099B">
        <w:rPr>
          <w:rFonts w:ascii="Palatino Linotype" w:eastAsia="Times New Roman" w:hAnsi="Palatino Linotype" w:cs="Arial"/>
          <w:color w:val="222222"/>
          <w:sz w:val="24"/>
          <w:szCs w:val="24"/>
          <w:lang w:val="es-ES_tradnl" w:eastAsia="es-MX"/>
        </w:rPr>
        <w:t>, precisa que para motivar la clasificación se deben acreditar las circunstancias de tiempo, modo y lugar.</w:t>
      </w:r>
    </w:p>
    <w:p w14:paraId="7EA59B0C" w14:textId="77777777" w:rsidR="006C3241" w:rsidRPr="00E6099B" w:rsidRDefault="006C3241" w:rsidP="00E6099B">
      <w:pPr>
        <w:spacing w:after="240" w:line="360" w:lineRule="auto"/>
        <w:ind w:right="-709"/>
        <w:contextualSpacing/>
        <w:jc w:val="both"/>
        <w:rPr>
          <w:rFonts w:ascii="Palatino Linotype" w:eastAsia="Times New Roman" w:hAnsi="Palatino Linotype" w:cs="Arial"/>
          <w:color w:val="222222"/>
          <w:sz w:val="24"/>
          <w:szCs w:val="24"/>
          <w:lang w:val="es-ES_tradnl" w:eastAsia="es-MX"/>
        </w:rPr>
      </w:pPr>
    </w:p>
    <w:p w14:paraId="323A053C" w14:textId="77777777" w:rsidR="006C3241" w:rsidRPr="00E6099B" w:rsidRDefault="006C3241" w:rsidP="00E6099B">
      <w:pPr>
        <w:numPr>
          <w:ilvl w:val="0"/>
          <w:numId w:val="8"/>
        </w:numPr>
        <w:spacing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E6099B">
        <w:rPr>
          <w:rFonts w:ascii="Palatino Linotype" w:eastAsia="Times New Roman" w:hAnsi="Palatino Linotype" w:cs="Arial"/>
          <w:color w:val="222222"/>
          <w:sz w:val="24"/>
          <w:szCs w:val="24"/>
          <w:lang w:val="es-ES_tradnl" w:eastAsia="es-MX"/>
        </w:rPr>
        <w:t xml:space="preserve">Ahora bien, </w:t>
      </w:r>
      <w:r w:rsidRPr="00E6099B">
        <w:rPr>
          <w:rFonts w:ascii="Palatino Linotype" w:eastAsia="Times New Roman" w:hAnsi="Palatino Linotype" w:cs="Arial"/>
          <w:b/>
          <w:color w:val="222222"/>
          <w:sz w:val="24"/>
          <w:szCs w:val="24"/>
          <w:u w:val="single"/>
          <w:lang w:val="es-ES_tradnl" w:eastAsia="es-MX"/>
        </w:rPr>
        <w:t>para cada caso además de fundar y motivar</w:t>
      </w:r>
      <w:r w:rsidRPr="00E6099B">
        <w:rPr>
          <w:rFonts w:ascii="Palatino Linotype" w:eastAsia="Times New Roman" w:hAnsi="Palatino Linotype" w:cs="Arial"/>
          <w:color w:val="222222"/>
          <w:sz w:val="24"/>
          <w:szCs w:val="24"/>
          <w:lang w:val="es-ES_tradnl" w:eastAsia="es-MX"/>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E6099B">
        <w:rPr>
          <w:rFonts w:ascii="Palatino Linotype" w:eastAsia="Times New Roman" w:hAnsi="Palatino Linotype" w:cs="Times New Roman"/>
          <w:sz w:val="24"/>
          <w:szCs w:val="24"/>
          <w:lang w:val="es-ES_tradnl" w:eastAsia="es-ES"/>
        </w:rPr>
        <w:t xml:space="preserve"> </w:t>
      </w:r>
      <w:r w:rsidRPr="00E6099B">
        <w:rPr>
          <w:rFonts w:ascii="Palatino Linotype" w:eastAsia="Times New Roman" w:hAnsi="Palatino Linotype" w:cs="Arial"/>
          <w:color w:val="222222"/>
          <w:sz w:val="24"/>
          <w:szCs w:val="24"/>
          <w:lang w:val="es-ES_tradnl" w:eastAsia="es-MX"/>
        </w:rPr>
        <w:t>datos personales</w:t>
      </w:r>
      <w:r w:rsidRPr="00E6099B">
        <w:rPr>
          <w:rFonts w:ascii="Palatino Linotype" w:eastAsia="Times New Roman" w:hAnsi="Palatino Linotype" w:cs="Times New Roman"/>
          <w:sz w:val="24"/>
          <w:szCs w:val="24"/>
          <w:vertAlign w:val="superscript"/>
          <w:lang w:val="es-ES_tradnl" w:eastAsia="es-ES"/>
        </w:rPr>
        <w:footnoteReference w:id="5"/>
      </w:r>
      <w:r w:rsidRPr="00E6099B">
        <w:rPr>
          <w:rFonts w:ascii="Palatino Linotype" w:eastAsia="Times New Roman" w:hAnsi="Palatino Linotype" w:cs="Arial"/>
          <w:color w:val="222222"/>
          <w:sz w:val="24"/>
          <w:szCs w:val="24"/>
          <w:lang w:val="es-ES_tradnl" w:eastAsia="es-MX"/>
        </w:rPr>
        <w:t xml:space="preserve"> del servidor público que no tienen ninguna injerencia en el tema de la transparencia y la rendición de cuentas,  por ejemplo, </w:t>
      </w:r>
      <w:r w:rsidRPr="00E6099B">
        <w:rPr>
          <w:rFonts w:ascii="Palatino Linotype" w:eastAsia="Calibri" w:hAnsi="Palatino Linotype" w:cs="Arial"/>
          <w:sz w:val="24"/>
          <w:szCs w:val="24"/>
          <w:lang w:val="es-ES" w:eastAsia="es-MX"/>
        </w:rPr>
        <w:t xml:space="preserve">Clave Única de Registro de Población (CURP), Registro Federal de Contribuyentes (R.F.C.), los Códigos Bidimensionales, también denominados Códigos QR, son datos  susceptibles de clasificarse como </w:t>
      </w:r>
      <w:r w:rsidRPr="00E6099B">
        <w:rPr>
          <w:rFonts w:ascii="Palatino Linotype" w:eastAsia="Calibri" w:hAnsi="Palatino Linotype" w:cs="Arial"/>
          <w:sz w:val="24"/>
          <w:szCs w:val="24"/>
          <w:lang w:val="es-ES" w:eastAsia="es-MX"/>
        </w:rPr>
        <w:lastRenderedPageBreak/>
        <w:t xml:space="preserve">confidenciales mediante una versión pública que deje a la vista los datos que ofrezcan la información requerida.  </w:t>
      </w:r>
    </w:p>
    <w:p w14:paraId="76E79B98" w14:textId="77777777" w:rsidR="006C3241" w:rsidRPr="00E6099B" w:rsidRDefault="006C3241" w:rsidP="00E6099B">
      <w:pPr>
        <w:spacing w:after="0" w:line="360" w:lineRule="auto"/>
        <w:ind w:left="720"/>
        <w:contextualSpacing/>
        <w:rPr>
          <w:rFonts w:ascii="Palatino Linotype" w:eastAsia="Times New Roman" w:hAnsi="Palatino Linotype" w:cs="Arial"/>
          <w:color w:val="222222"/>
          <w:sz w:val="24"/>
          <w:szCs w:val="24"/>
          <w:lang w:val="es-ES_tradnl" w:eastAsia="es-MX"/>
        </w:rPr>
      </w:pPr>
    </w:p>
    <w:p w14:paraId="2E491D64" w14:textId="77777777" w:rsidR="006C3241" w:rsidRPr="00E6099B" w:rsidRDefault="006C3241" w:rsidP="00E6099B">
      <w:pPr>
        <w:numPr>
          <w:ilvl w:val="0"/>
          <w:numId w:val="8"/>
        </w:numPr>
        <w:spacing w:after="240" w:line="360" w:lineRule="auto"/>
        <w:ind w:left="0" w:firstLine="0"/>
        <w:contextualSpacing/>
        <w:jc w:val="both"/>
        <w:rPr>
          <w:rFonts w:ascii="Palatino Linotype" w:eastAsia="Calibri" w:hAnsi="Palatino Linotype" w:cs="Arial"/>
          <w:sz w:val="24"/>
          <w:szCs w:val="24"/>
          <w:lang w:val="es-ES" w:eastAsia="es-MX"/>
        </w:rPr>
      </w:pPr>
      <w:r w:rsidRPr="00E6099B">
        <w:rPr>
          <w:rFonts w:ascii="Palatino Linotype" w:eastAsia="Calibri" w:hAnsi="Palatino Linotype" w:cs="Arial"/>
          <w:sz w:val="24"/>
          <w:szCs w:val="24"/>
          <w:lang w:val="es-ES" w:eastAsia="es-MX"/>
        </w:rPr>
        <w:t>Otro tipo de información confidencial constituyen los secretos bancario, fiduciario, industrial, comercial, fiscal, bursátil y postal, cuya titularidad corresponda a particulares, sujetos de derecho internacional y/o a sujetos obligados cuando no involucren el ejercicio de recursos públicos, así lo define la fracción XXI del artículo 3 de la Ley Estatal.</w:t>
      </w:r>
    </w:p>
    <w:p w14:paraId="45F952E1" w14:textId="77777777" w:rsidR="006C3241" w:rsidRPr="00E6099B" w:rsidRDefault="006C3241" w:rsidP="00E6099B">
      <w:pPr>
        <w:spacing w:after="0" w:line="360" w:lineRule="auto"/>
        <w:ind w:left="720" w:right="-709"/>
        <w:contextualSpacing/>
        <w:rPr>
          <w:rFonts w:ascii="Palatino Linotype" w:eastAsia="Calibri" w:hAnsi="Palatino Linotype" w:cs="Arial"/>
          <w:sz w:val="24"/>
          <w:szCs w:val="24"/>
          <w:lang w:val="es-ES" w:eastAsia="es-MX"/>
        </w:rPr>
      </w:pPr>
    </w:p>
    <w:p w14:paraId="08ED5B82" w14:textId="77777777" w:rsidR="006C3241" w:rsidRPr="00E6099B" w:rsidRDefault="006C3241" w:rsidP="00E6099B">
      <w:pPr>
        <w:numPr>
          <w:ilvl w:val="0"/>
          <w:numId w:val="8"/>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E6099B">
        <w:rPr>
          <w:rFonts w:ascii="Palatino Linotype" w:eastAsia="Calibri" w:hAnsi="Palatino Linotype" w:cs="Arial"/>
          <w:sz w:val="24"/>
          <w:szCs w:val="24"/>
          <w:lang w:val="es-ES" w:eastAsia="es-MX"/>
        </w:rPr>
        <w:t>De las consideraciones señaladas los Sujetos Obligados deberán de elaborar las</w:t>
      </w:r>
      <w:r w:rsidRPr="00E6099B">
        <w:rPr>
          <w:rFonts w:ascii="Palatino Linotype" w:eastAsia="Calibri" w:hAnsi="Palatino Linotype" w:cs="Arial"/>
          <w:sz w:val="24"/>
          <w:szCs w:val="24"/>
        </w:rPr>
        <w:t xml:space="preserve">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w:t>
      </w:r>
    </w:p>
    <w:p w14:paraId="14DC2E92" w14:textId="77777777" w:rsidR="006C3241" w:rsidRPr="00E6099B" w:rsidRDefault="006C3241" w:rsidP="00E6099B">
      <w:pPr>
        <w:spacing w:after="0" w:line="360" w:lineRule="auto"/>
        <w:ind w:left="720"/>
        <w:contextualSpacing/>
        <w:rPr>
          <w:rFonts w:ascii="Palatino Linotype" w:eastAsia="MS Mincho" w:hAnsi="Palatino Linotype" w:cs="Times New Roman"/>
          <w:sz w:val="24"/>
          <w:szCs w:val="24"/>
          <w:lang w:val="es-ES_tradnl" w:eastAsia="es-ES"/>
        </w:rPr>
      </w:pPr>
    </w:p>
    <w:p w14:paraId="5DF34E2F" w14:textId="77777777" w:rsidR="006C3241" w:rsidRPr="00E6099B" w:rsidRDefault="006C3241" w:rsidP="00E6099B">
      <w:pPr>
        <w:numPr>
          <w:ilvl w:val="0"/>
          <w:numId w:val="8"/>
        </w:numPr>
        <w:spacing w:line="360" w:lineRule="auto"/>
        <w:ind w:left="0" w:firstLine="0"/>
        <w:contextualSpacing/>
        <w:jc w:val="both"/>
        <w:rPr>
          <w:rFonts w:ascii="Palatino Linotype" w:eastAsia="Times New Roman" w:hAnsi="Palatino Linotype" w:cs="Times New Roman"/>
          <w:sz w:val="24"/>
          <w:szCs w:val="24"/>
          <w:lang w:val="es-ES_tradnl" w:eastAsia="es-ES"/>
        </w:rPr>
      </w:pPr>
      <w:r w:rsidRPr="00E6099B">
        <w:rPr>
          <w:rFonts w:ascii="Palatino Linotype" w:eastAsia="Times New Roman" w:hAnsi="Palatino Linotype" w:cs="Times New Roman"/>
          <w:sz w:val="24"/>
          <w:szCs w:val="24"/>
          <w:lang w:val="es-ES_tradnl" w:eastAsia="es-ES"/>
        </w:rPr>
        <w:t xml:space="preserve">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w:t>
      </w:r>
      <w:r w:rsidRPr="00E6099B">
        <w:rPr>
          <w:rFonts w:ascii="Palatino Linotype" w:eastAsia="Times New Roman" w:hAnsi="Palatino Linotype" w:cs="Times New Roman"/>
          <w:sz w:val="24"/>
          <w:szCs w:val="24"/>
          <w:lang w:val="es-ES_tradnl" w:eastAsia="es-ES"/>
        </w:rPr>
        <w:lastRenderedPageBreak/>
        <w:t>formalidades, es decir, por vicios de legalidad o a la reposición del acto.  Para tratar de ser, aún más gráficos y propiciar el mejor entendimiento de esta materia, se anexa la siguiente tabla:</w:t>
      </w:r>
    </w:p>
    <w:p w14:paraId="5A0B5549" w14:textId="77777777" w:rsidR="00220BA5" w:rsidRPr="00E6099B" w:rsidRDefault="00220BA5" w:rsidP="00E6099B">
      <w:pPr>
        <w:pStyle w:val="Prrafodelista"/>
        <w:spacing w:line="360" w:lineRule="auto"/>
        <w:rPr>
          <w:rFonts w:ascii="Palatino Linotype" w:eastAsia="Times New Roman" w:hAnsi="Palatino Linotype" w:cs="Times New Roman"/>
          <w:sz w:val="24"/>
          <w:szCs w:val="24"/>
          <w:lang w:val="es-ES_tradnl" w:eastAsia="es-ES"/>
        </w:rPr>
      </w:pPr>
    </w:p>
    <w:p w14:paraId="7FD3C727" w14:textId="77777777" w:rsidR="00220BA5" w:rsidRPr="00E6099B" w:rsidRDefault="00220BA5" w:rsidP="00E6099B">
      <w:pPr>
        <w:spacing w:line="360" w:lineRule="auto"/>
        <w:contextualSpacing/>
        <w:jc w:val="both"/>
        <w:rPr>
          <w:rFonts w:ascii="Palatino Linotype" w:eastAsia="Times New Roman" w:hAnsi="Palatino Linotype" w:cs="Times New Roman"/>
          <w:sz w:val="24"/>
          <w:szCs w:val="24"/>
          <w:lang w:val="es-ES_tradnl" w:eastAsia="es-ES"/>
        </w:rPr>
      </w:pPr>
    </w:p>
    <w:p w14:paraId="7A8C2A1C" w14:textId="77777777" w:rsidR="006C3241" w:rsidRPr="00E6099B" w:rsidRDefault="006C3241" w:rsidP="00E6099B">
      <w:pPr>
        <w:spacing w:line="360" w:lineRule="auto"/>
        <w:ind w:left="502"/>
        <w:contextualSpacing/>
        <w:jc w:val="both"/>
        <w:rPr>
          <w:rFonts w:ascii="Palatino Linotype" w:eastAsia="Times New Roman" w:hAnsi="Palatino Linotype" w:cs="Times New Roman"/>
          <w:sz w:val="24"/>
          <w:szCs w:val="24"/>
          <w:lang w:val="es-ES_tradnl" w:eastAsia="es-ES"/>
        </w:rPr>
      </w:pPr>
    </w:p>
    <w:tbl>
      <w:tblPr>
        <w:tblStyle w:val="Tablaconcuadrcula2"/>
        <w:tblW w:w="8784" w:type="dxa"/>
        <w:tblLook w:val="04A0" w:firstRow="1" w:lastRow="0" w:firstColumn="1" w:lastColumn="0" w:noHBand="0" w:noVBand="1"/>
      </w:tblPr>
      <w:tblGrid>
        <w:gridCol w:w="1994"/>
        <w:gridCol w:w="1980"/>
        <w:gridCol w:w="2691"/>
        <w:gridCol w:w="2119"/>
      </w:tblGrid>
      <w:tr w:rsidR="006C3241" w:rsidRPr="00E6099B" w14:paraId="66A837B9" w14:textId="77777777" w:rsidTr="006C3241">
        <w:tc>
          <w:tcPr>
            <w:tcW w:w="1980" w:type="dxa"/>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E38799E" w14:textId="77777777" w:rsidR="006C3241" w:rsidRPr="00E6099B" w:rsidRDefault="006C3241" w:rsidP="00E6099B">
            <w:pPr>
              <w:spacing w:line="360" w:lineRule="auto"/>
              <w:jc w:val="both"/>
              <w:rPr>
                <w:rFonts w:ascii="Palatino Linotype" w:hAnsi="Palatino Linotype"/>
                <w:b/>
                <w:sz w:val="24"/>
                <w:szCs w:val="24"/>
              </w:rPr>
            </w:pPr>
            <w:r w:rsidRPr="00E6099B">
              <w:rPr>
                <w:rFonts w:ascii="Palatino Linotype" w:hAnsi="Palatino Linotype"/>
                <w:b/>
                <w:sz w:val="24"/>
                <w:szCs w:val="24"/>
              </w:rPr>
              <w:t>Requisitos previos</w:t>
            </w:r>
          </w:p>
        </w:tc>
        <w:tc>
          <w:tcPr>
            <w:tcW w:w="1984" w:type="dxa"/>
            <w:tcBorders>
              <w:top w:val="single" w:sz="4" w:space="0" w:color="auto"/>
              <w:left w:val="single" w:sz="4" w:space="0" w:color="auto"/>
              <w:bottom w:val="single" w:sz="4" w:space="0" w:color="auto"/>
              <w:right w:val="single" w:sz="4" w:space="0" w:color="auto"/>
            </w:tcBorders>
            <w:hideMark/>
          </w:tcPr>
          <w:p w14:paraId="079E8F93" w14:textId="77777777" w:rsidR="006C3241" w:rsidRPr="00E6099B" w:rsidRDefault="006C3241" w:rsidP="00E6099B">
            <w:pPr>
              <w:spacing w:line="360" w:lineRule="auto"/>
              <w:jc w:val="both"/>
              <w:rPr>
                <w:rFonts w:ascii="Palatino Linotype" w:hAnsi="Palatino Linotype"/>
                <w:sz w:val="24"/>
                <w:szCs w:val="24"/>
              </w:rPr>
            </w:pPr>
            <w:r w:rsidRPr="00E6099B">
              <w:rPr>
                <w:rFonts w:ascii="Palatino Linotype" w:hAnsi="Palatino Linotype"/>
                <w:sz w:val="24"/>
                <w:szCs w:val="24"/>
              </w:rPr>
              <w:t>Los sujetos obligados determinan que la información actualiza alguno de los supuestos de clasificación:</w:t>
            </w:r>
          </w:p>
        </w:tc>
        <w:tc>
          <w:tcPr>
            <w:tcW w:w="2694" w:type="dxa"/>
            <w:tcBorders>
              <w:top w:val="single" w:sz="4" w:space="0" w:color="auto"/>
              <w:left w:val="single" w:sz="4" w:space="0" w:color="auto"/>
              <w:bottom w:val="single" w:sz="4" w:space="0" w:color="auto"/>
              <w:right w:val="single" w:sz="4" w:space="0" w:color="auto"/>
            </w:tcBorders>
          </w:tcPr>
          <w:p w14:paraId="68F6A08A" w14:textId="77777777" w:rsidR="006C3241" w:rsidRPr="00E6099B" w:rsidRDefault="006C3241" w:rsidP="00E6099B">
            <w:pPr>
              <w:spacing w:line="360" w:lineRule="auto"/>
              <w:jc w:val="both"/>
              <w:rPr>
                <w:rFonts w:ascii="Palatino Linotype" w:hAnsi="Palatino Linotype"/>
                <w:sz w:val="24"/>
                <w:szCs w:val="24"/>
              </w:rPr>
            </w:pPr>
          </w:p>
          <w:p w14:paraId="5879B96E" w14:textId="77777777" w:rsidR="006C3241" w:rsidRPr="00E6099B" w:rsidRDefault="006C3241" w:rsidP="00E6099B">
            <w:pPr>
              <w:spacing w:line="360" w:lineRule="auto"/>
              <w:jc w:val="both"/>
              <w:rPr>
                <w:rFonts w:ascii="Palatino Linotype" w:hAnsi="Palatino Linotype"/>
                <w:sz w:val="24"/>
                <w:szCs w:val="24"/>
              </w:rPr>
            </w:pPr>
          </w:p>
          <w:p w14:paraId="50CB8EFF" w14:textId="77777777" w:rsidR="006C3241" w:rsidRPr="00E6099B" w:rsidRDefault="006C3241" w:rsidP="00E6099B">
            <w:pPr>
              <w:spacing w:line="360" w:lineRule="auto"/>
              <w:jc w:val="both"/>
              <w:rPr>
                <w:rFonts w:ascii="Palatino Linotype" w:hAnsi="Palatino Linotype"/>
                <w:sz w:val="24"/>
                <w:szCs w:val="24"/>
              </w:rPr>
            </w:pPr>
          </w:p>
          <w:p w14:paraId="2C39A4E7" w14:textId="77777777" w:rsidR="006C3241" w:rsidRPr="00E6099B" w:rsidRDefault="006C3241" w:rsidP="00E6099B">
            <w:pPr>
              <w:numPr>
                <w:ilvl w:val="0"/>
                <w:numId w:val="11"/>
              </w:numPr>
              <w:spacing w:line="360" w:lineRule="auto"/>
              <w:contextualSpacing/>
              <w:jc w:val="both"/>
              <w:rPr>
                <w:rFonts w:ascii="Palatino Linotype" w:hAnsi="Palatino Linotype"/>
                <w:sz w:val="24"/>
                <w:szCs w:val="24"/>
              </w:rPr>
            </w:pPr>
            <w:r w:rsidRPr="00E6099B">
              <w:rPr>
                <w:rFonts w:ascii="Palatino Linotype" w:hAnsi="Palatino Linotype"/>
                <w:sz w:val="24"/>
                <w:szCs w:val="24"/>
              </w:rPr>
              <w:t xml:space="preserve">Confidencialidad </w:t>
            </w:r>
          </w:p>
          <w:p w14:paraId="3A780AB5" w14:textId="77777777" w:rsidR="006C3241" w:rsidRPr="00E6099B" w:rsidRDefault="006C3241" w:rsidP="00E6099B">
            <w:pPr>
              <w:numPr>
                <w:ilvl w:val="0"/>
                <w:numId w:val="11"/>
              </w:numPr>
              <w:spacing w:line="360" w:lineRule="auto"/>
              <w:contextualSpacing/>
              <w:jc w:val="both"/>
              <w:rPr>
                <w:rFonts w:ascii="Palatino Linotype" w:hAnsi="Palatino Linotype"/>
                <w:sz w:val="24"/>
                <w:szCs w:val="24"/>
              </w:rPr>
            </w:pPr>
            <w:r w:rsidRPr="00E6099B">
              <w:rPr>
                <w:rFonts w:ascii="Palatino Linotype" w:hAnsi="Palatino Linotype"/>
                <w:sz w:val="24"/>
                <w:szCs w:val="24"/>
              </w:rPr>
              <w:t>Reserva</w:t>
            </w:r>
          </w:p>
        </w:tc>
        <w:tc>
          <w:tcPr>
            <w:tcW w:w="2126" w:type="dxa"/>
            <w:tcBorders>
              <w:top w:val="single" w:sz="4" w:space="0" w:color="auto"/>
              <w:left w:val="single" w:sz="4" w:space="0" w:color="auto"/>
              <w:bottom w:val="single" w:sz="4" w:space="0" w:color="auto"/>
              <w:right w:val="single" w:sz="4" w:space="0" w:color="auto"/>
            </w:tcBorders>
          </w:tcPr>
          <w:p w14:paraId="2A3FA4F6" w14:textId="77777777" w:rsidR="006C3241" w:rsidRPr="00E6099B" w:rsidRDefault="006C3241" w:rsidP="00E6099B">
            <w:pPr>
              <w:spacing w:line="360" w:lineRule="auto"/>
              <w:jc w:val="both"/>
              <w:rPr>
                <w:rFonts w:ascii="Palatino Linotype" w:hAnsi="Palatino Linotype"/>
                <w:sz w:val="24"/>
                <w:szCs w:val="24"/>
              </w:rPr>
            </w:pPr>
          </w:p>
        </w:tc>
      </w:tr>
      <w:tr w:rsidR="006C3241" w:rsidRPr="00E6099B" w14:paraId="098E8D7A" w14:textId="77777777" w:rsidTr="006C3241">
        <w:tc>
          <w:tcPr>
            <w:tcW w:w="0" w:type="auto"/>
            <w:vMerge/>
            <w:tcBorders>
              <w:top w:val="single" w:sz="4" w:space="0" w:color="auto"/>
              <w:left w:val="single" w:sz="4" w:space="0" w:color="auto"/>
              <w:bottom w:val="single" w:sz="4" w:space="0" w:color="auto"/>
              <w:right w:val="single" w:sz="4" w:space="0" w:color="auto"/>
            </w:tcBorders>
            <w:vAlign w:val="center"/>
            <w:hideMark/>
          </w:tcPr>
          <w:p w14:paraId="5E6EA38D" w14:textId="77777777" w:rsidR="006C3241" w:rsidRPr="00E6099B" w:rsidRDefault="006C3241" w:rsidP="00E6099B">
            <w:pPr>
              <w:spacing w:line="360" w:lineRule="auto"/>
              <w:rPr>
                <w:rFonts w:ascii="Palatino Linotype" w:hAnsi="Palatino Linotype"/>
                <w:b/>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55852EEA" w14:textId="77777777" w:rsidR="006C3241" w:rsidRPr="00E6099B" w:rsidRDefault="006C3241" w:rsidP="00E6099B">
            <w:pPr>
              <w:spacing w:line="360" w:lineRule="auto"/>
              <w:jc w:val="both"/>
              <w:rPr>
                <w:rFonts w:ascii="Palatino Linotype" w:hAnsi="Palatino Linotype"/>
                <w:sz w:val="24"/>
                <w:szCs w:val="24"/>
              </w:rPr>
            </w:pPr>
            <w:r w:rsidRPr="00E6099B">
              <w:rPr>
                <w:rFonts w:ascii="Palatino Linotype" w:hAnsi="Palatino Linotype"/>
                <w:sz w:val="24"/>
                <w:szCs w:val="24"/>
              </w:rPr>
              <w:t xml:space="preserve">Los titulares de las áreas que administran la información son los que aprueban la clasificación </w:t>
            </w:r>
          </w:p>
        </w:tc>
        <w:tc>
          <w:tcPr>
            <w:tcW w:w="2694" w:type="dxa"/>
            <w:tcBorders>
              <w:top w:val="single" w:sz="4" w:space="0" w:color="auto"/>
              <w:left w:val="single" w:sz="4" w:space="0" w:color="auto"/>
              <w:bottom w:val="single" w:sz="4" w:space="0" w:color="auto"/>
              <w:right w:val="single" w:sz="4" w:space="0" w:color="auto"/>
            </w:tcBorders>
          </w:tcPr>
          <w:p w14:paraId="7165A6EA" w14:textId="77777777" w:rsidR="006C3241" w:rsidRPr="00E6099B" w:rsidRDefault="006C3241" w:rsidP="00E6099B">
            <w:pPr>
              <w:spacing w:line="360" w:lineRule="auto"/>
              <w:jc w:val="both"/>
              <w:rPr>
                <w:rFonts w:ascii="Palatino Linotype" w:hAnsi="Palatino Linotype"/>
                <w:sz w:val="24"/>
                <w:szCs w:val="24"/>
              </w:rPr>
            </w:pPr>
          </w:p>
        </w:tc>
        <w:tc>
          <w:tcPr>
            <w:tcW w:w="2126" w:type="dxa"/>
            <w:tcBorders>
              <w:top w:val="single" w:sz="4" w:space="0" w:color="auto"/>
              <w:left w:val="single" w:sz="4" w:space="0" w:color="auto"/>
              <w:bottom w:val="single" w:sz="4" w:space="0" w:color="auto"/>
              <w:right w:val="single" w:sz="4" w:space="0" w:color="auto"/>
            </w:tcBorders>
          </w:tcPr>
          <w:p w14:paraId="63C14C07" w14:textId="77777777" w:rsidR="006C3241" w:rsidRPr="00E6099B" w:rsidRDefault="006C3241" w:rsidP="00E6099B">
            <w:pPr>
              <w:spacing w:line="360" w:lineRule="auto"/>
              <w:jc w:val="both"/>
              <w:rPr>
                <w:rFonts w:ascii="Palatino Linotype" w:hAnsi="Palatino Linotype"/>
                <w:sz w:val="24"/>
                <w:szCs w:val="24"/>
              </w:rPr>
            </w:pPr>
          </w:p>
        </w:tc>
      </w:tr>
      <w:tr w:rsidR="006C3241" w:rsidRPr="00E6099B" w14:paraId="64ED1610" w14:textId="77777777" w:rsidTr="006C3241">
        <w:tc>
          <w:tcPr>
            <w:tcW w:w="0" w:type="auto"/>
            <w:vMerge/>
            <w:tcBorders>
              <w:top w:val="single" w:sz="4" w:space="0" w:color="auto"/>
              <w:left w:val="single" w:sz="4" w:space="0" w:color="auto"/>
              <w:bottom w:val="single" w:sz="4" w:space="0" w:color="auto"/>
              <w:right w:val="single" w:sz="4" w:space="0" w:color="auto"/>
            </w:tcBorders>
            <w:vAlign w:val="center"/>
            <w:hideMark/>
          </w:tcPr>
          <w:p w14:paraId="3CD62822" w14:textId="77777777" w:rsidR="006C3241" w:rsidRPr="00E6099B" w:rsidRDefault="006C3241" w:rsidP="00E6099B">
            <w:pPr>
              <w:spacing w:line="360" w:lineRule="auto"/>
              <w:rPr>
                <w:rFonts w:ascii="Palatino Linotype" w:hAnsi="Palatino Linotype"/>
                <w:b/>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7ECE7DA2" w14:textId="77777777" w:rsidR="006C3241" w:rsidRPr="00E6099B" w:rsidRDefault="006C3241" w:rsidP="00E6099B">
            <w:pPr>
              <w:spacing w:line="360" w:lineRule="auto"/>
              <w:jc w:val="both"/>
              <w:rPr>
                <w:rFonts w:ascii="Palatino Linotype" w:hAnsi="Palatino Linotype"/>
                <w:sz w:val="24"/>
                <w:szCs w:val="24"/>
              </w:rPr>
            </w:pPr>
            <w:r w:rsidRPr="00E6099B">
              <w:rPr>
                <w:rFonts w:ascii="Palatino Linotype" w:hAnsi="Palatino Linotype"/>
                <w:sz w:val="24"/>
                <w:szCs w:val="24"/>
              </w:rPr>
              <w:t>La clasificación de la información se realiza al momento de:</w:t>
            </w:r>
          </w:p>
        </w:tc>
        <w:tc>
          <w:tcPr>
            <w:tcW w:w="2694" w:type="dxa"/>
            <w:tcBorders>
              <w:top w:val="single" w:sz="4" w:space="0" w:color="auto"/>
              <w:left w:val="single" w:sz="4" w:space="0" w:color="auto"/>
              <w:bottom w:val="single" w:sz="4" w:space="0" w:color="auto"/>
              <w:right w:val="single" w:sz="4" w:space="0" w:color="auto"/>
            </w:tcBorders>
            <w:hideMark/>
          </w:tcPr>
          <w:p w14:paraId="52B6B586" w14:textId="77777777" w:rsidR="006C3241" w:rsidRPr="00E6099B" w:rsidRDefault="006C3241" w:rsidP="00E6099B">
            <w:pPr>
              <w:numPr>
                <w:ilvl w:val="0"/>
                <w:numId w:val="12"/>
              </w:numPr>
              <w:spacing w:line="360" w:lineRule="auto"/>
              <w:contextualSpacing/>
              <w:jc w:val="both"/>
              <w:rPr>
                <w:rFonts w:ascii="Palatino Linotype" w:hAnsi="Palatino Linotype"/>
                <w:sz w:val="24"/>
                <w:szCs w:val="24"/>
              </w:rPr>
            </w:pPr>
            <w:r w:rsidRPr="00E6099B">
              <w:rPr>
                <w:rFonts w:ascii="Palatino Linotype" w:hAnsi="Palatino Linotype"/>
                <w:sz w:val="24"/>
                <w:szCs w:val="24"/>
              </w:rPr>
              <w:t>Atender una solicitud</w:t>
            </w:r>
          </w:p>
          <w:p w14:paraId="465EB151" w14:textId="77777777" w:rsidR="006C3241" w:rsidRPr="00E6099B" w:rsidRDefault="006C3241" w:rsidP="00E6099B">
            <w:pPr>
              <w:numPr>
                <w:ilvl w:val="0"/>
                <w:numId w:val="12"/>
              </w:numPr>
              <w:spacing w:line="360" w:lineRule="auto"/>
              <w:contextualSpacing/>
              <w:jc w:val="both"/>
              <w:rPr>
                <w:rFonts w:ascii="Palatino Linotype" w:hAnsi="Palatino Linotype"/>
                <w:sz w:val="24"/>
                <w:szCs w:val="24"/>
              </w:rPr>
            </w:pPr>
            <w:r w:rsidRPr="00E6099B">
              <w:rPr>
                <w:rFonts w:ascii="Palatino Linotype" w:hAnsi="Palatino Linotype"/>
                <w:sz w:val="24"/>
                <w:szCs w:val="24"/>
              </w:rPr>
              <w:t>Por mandato de una autoridad competente</w:t>
            </w:r>
          </w:p>
          <w:p w14:paraId="39C54FE3" w14:textId="77777777" w:rsidR="006C3241" w:rsidRPr="00E6099B" w:rsidRDefault="006C3241" w:rsidP="00E6099B">
            <w:pPr>
              <w:numPr>
                <w:ilvl w:val="0"/>
                <w:numId w:val="12"/>
              </w:numPr>
              <w:spacing w:line="360" w:lineRule="auto"/>
              <w:contextualSpacing/>
              <w:jc w:val="both"/>
              <w:rPr>
                <w:rFonts w:ascii="Palatino Linotype" w:hAnsi="Palatino Linotype"/>
                <w:sz w:val="24"/>
                <w:szCs w:val="24"/>
              </w:rPr>
            </w:pPr>
            <w:r w:rsidRPr="00E6099B">
              <w:rPr>
                <w:rFonts w:ascii="Palatino Linotype" w:hAnsi="Palatino Linotype"/>
                <w:sz w:val="24"/>
                <w:szCs w:val="24"/>
              </w:rPr>
              <w:t>Para elaborar una versión pública y cumplir una obligación de transparencia.</w:t>
            </w:r>
          </w:p>
        </w:tc>
        <w:tc>
          <w:tcPr>
            <w:tcW w:w="2126" w:type="dxa"/>
            <w:tcBorders>
              <w:top w:val="single" w:sz="4" w:space="0" w:color="auto"/>
              <w:left w:val="single" w:sz="4" w:space="0" w:color="auto"/>
              <w:bottom w:val="single" w:sz="4" w:space="0" w:color="auto"/>
              <w:right w:val="single" w:sz="4" w:space="0" w:color="auto"/>
            </w:tcBorders>
          </w:tcPr>
          <w:p w14:paraId="61967AAC" w14:textId="77777777" w:rsidR="006C3241" w:rsidRPr="00E6099B" w:rsidRDefault="006C3241" w:rsidP="00E6099B">
            <w:pPr>
              <w:spacing w:line="360" w:lineRule="auto"/>
              <w:jc w:val="both"/>
              <w:rPr>
                <w:rFonts w:ascii="Palatino Linotype" w:hAnsi="Palatino Linotype"/>
                <w:sz w:val="24"/>
                <w:szCs w:val="24"/>
              </w:rPr>
            </w:pPr>
          </w:p>
        </w:tc>
      </w:tr>
      <w:tr w:rsidR="006C3241" w:rsidRPr="00E6099B" w14:paraId="592EBDFF" w14:textId="77777777" w:rsidTr="006C3241">
        <w:tc>
          <w:tcPr>
            <w:tcW w:w="0" w:type="auto"/>
            <w:vMerge/>
            <w:tcBorders>
              <w:top w:val="single" w:sz="4" w:space="0" w:color="auto"/>
              <w:left w:val="single" w:sz="4" w:space="0" w:color="auto"/>
              <w:bottom w:val="single" w:sz="4" w:space="0" w:color="auto"/>
              <w:right w:val="single" w:sz="4" w:space="0" w:color="auto"/>
            </w:tcBorders>
            <w:vAlign w:val="center"/>
            <w:hideMark/>
          </w:tcPr>
          <w:p w14:paraId="76744E22" w14:textId="77777777" w:rsidR="006C3241" w:rsidRPr="00E6099B" w:rsidRDefault="006C3241" w:rsidP="00E6099B">
            <w:pPr>
              <w:spacing w:line="360" w:lineRule="auto"/>
              <w:rPr>
                <w:rFonts w:ascii="Palatino Linotype" w:hAnsi="Palatino Linotype"/>
                <w:b/>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66E664E3" w14:textId="77777777" w:rsidR="006C3241" w:rsidRPr="00E6099B" w:rsidRDefault="006C3241" w:rsidP="00E6099B">
            <w:pPr>
              <w:spacing w:line="360" w:lineRule="auto"/>
              <w:jc w:val="both"/>
              <w:rPr>
                <w:rFonts w:ascii="Palatino Linotype" w:hAnsi="Palatino Linotype"/>
                <w:sz w:val="24"/>
                <w:szCs w:val="24"/>
              </w:rPr>
            </w:pPr>
            <w:r w:rsidRPr="00E6099B">
              <w:rPr>
                <w:rFonts w:ascii="Palatino Linotype" w:hAnsi="Palatino Linotype"/>
                <w:sz w:val="24"/>
                <w:szCs w:val="24"/>
              </w:rPr>
              <w:t>No se pueden emitir acuerdos de carácter general ni particular</w:t>
            </w:r>
          </w:p>
        </w:tc>
        <w:tc>
          <w:tcPr>
            <w:tcW w:w="2694" w:type="dxa"/>
            <w:tcBorders>
              <w:top w:val="single" w:sz="4" w:space="0" w:color="auto"/>
              <w:left w:val="single" w:sz="4" w:space="0" w:color="auto"/>
              <w:bottom w:val="single" w:sz="4" w:space="0" w:color="auto"/>
              <w:right w:val="single" w:sz="4" w:space="0" w:color="auto"/>
            </w:tcBorders>
            <w:hideMark/>
          </w:tcPr>
          <w:p w14:paraId="2FB94018" w14:textId="77777777" w:rsidR="006C3241" w:rsidRPr="00E6099B" w:rsidRDefault="006C3241" w:rsidP="00E6099B">
            <w:pPr>
              <w:spacing w:line="360" w:lineRule="auto"/>
              <w:jc w:val="both"/>
              <w:rPr>
                <w:rFonts w:ascii="Palatino Linotype" w:hAnsi="Palatino Linotype"/>
                <w:sz w:val="24"/>
                <w:szCs w:val="24"/>
              </w:rPr>
            </w:pPr>
            <w:r w:rsidRPr="00E6099B">
              <w:rPr>
                <w:rFonts w:ascii="Palatino Linotype" w:hAnsi="Palatino Linotype"/>
                <w:sz w:val="24"/>
                <w:szCs w:val="24"/>
              </w:rPr>
              <w:t xml:space="preserve">El sujeto obligado debe emitir un acuerdo describiendo y analizando cada documento de un expediente y todos los datos incluidos en un documento </w:t>
            </w:r>
          </w:p>
        </w:tc>
        <w:tc>
          <w:tcPr>
            <w:tcW w:w="2126" w:type="dxa"/>
            <w:tcBorders>
              <w:top w:val="single" w:sz="4" w:space="0" w:color="auto"/>
              <w:left w:val="single" w:sz="4" w:space="0" w:color="auto"/>
              <w:bottom w:val="single" w:sz="4" w:space="0" w:color="auto"/>
              <w:right w:val="single" w:sz="4" w:space="0" w:color="auto"/>
            </w:tcBorders>
          </w:tcPr>
          <w:p w14:paraId="70DC9436" w14:textId="77777777" w:rsidR="006C3241" w:rsidRPr="00E6099B" w:rsidRDefault="006C3241" w:rsidP="00E6099B">
            <w:pPr>
              <w:spacing w:line="360" w:lineRule="auto"/>
              <w:jc w:val="both"/>
              <w:rPr>
                <w:rFonts w:ascii="Palatino Linotype" w:hAnsi="Palatino Linotype"/>
                <w:sz w:val="24"/>
                <w:szCs w:val="24"/>
              </w:rPr>
            </w:pPr>
          </w:p>
        </w:tc>
      </w:tr>
      <w:tr w:rsidR="006C3241" w:rsidRPr="00E6099B" w14:paraId="6E3EA52F" w14:textId="77777777" w:rsidTr="006C3241">
        <w:tc>
          <w:tcPr>
            <w:tcW w:w="1980" w:type="dxa"/>
            <w:vMerge w:val="restart"/>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14:paraId="713BCC81" w14:textId="77777777" w:rsidR="006C3241" w:rsidRPr="00E6099B" w:rsidRDefault="006C3241" w:rsidP="00E6099B">
            <w:pPr>
              <w:spacing w:line="360" w:lineRule="auto"/>
              <w:jc w:val="both"/>
              <w:rPr>
                <w:rFonts w:ascii="Palatino Linotype" w:hAnsi="Palatino Linotype"/>
                <w:sz w:val="24"/>
                <w:szCs w:val="24"/>
              </w:rPr>
            </w:pPr>
            <w:r w:rsidRPr="00E6099B">
              <w:rPr>
                <w:rFonts w:ascii="Palatino Linotype" w:hAnsi="Palatino Linotype"/>
                <w:sz w:val="24"/>
                <w:szCs w:val="24"/>
              </w:rPr>
              <w:t>Supuestos de clasificación</w:t>
            </w:r>
          </w:p>
        </w:tc>
        <w:tc>
          <w:tcPr>
            <w:tcW w:w="1984" w:type="dxa"/>
            <w:tcBorders>
              <w:top w:val="single" w:sz="4" w:space="0" w:color="auto"/>
              <w:left w:val="single" w:sz="4" w:space="0" w:color="auto"/>
              <w:bottom w:val="single" w:sz="4" w:space="0" w:color="auto"/>
              <w:right w:val="single" w:sz="4" w:space="0" w:color="auto"/>
            </w:tcBorders>
            <w:hideMark/>
          </w:tcPr>
          <w:p w14:paraId="1E216E25" w14:textId="77777777" w:rsidR="006C3241" w:rsidRPr="00E6099B" w:rsidRDefault="006C3241" w:rsidP="00E6099B">
            <w:pPr>
              <w:spacing w:line="360" w:lineRule="auto"/>
              <w:jc w:val="both"/>
              <w:rPr>
                <w:rFonts w:ascii="Palatino Linotype" w:hAnsi="Palatino Linotype"/>
                <w:sz w:val="24"/>
                <w:szCs w:val="24"/>
              </w:rPr>
            </w:pPr>
            <w:r w:rsidRPr="00E6099B">
              <w:rPr>
                <w:rFonts w:ascii="Palatino Linotype" w:hAnsi="Palatino Linotype"/>
                <w:sz w:val="24"/>
                <w:szCs w:val="24"/>
              </w:rPr>
              <w:t>Para clasificar la información como reservada hay</w:t>
            </w:r>
          </w:p>
        </w:tc>
        <w:tc>
          <w:tcPr>
            <w:tcW w:w="2694" w:type="dxa"/>
            <w:tcBorders>
              <w:top w:val="single" w:sz="4" w:space="0" w:color="auto"/>
              <w:left w:val="single" w:sz="4" w:space="0" w:color="auto"/>
              <w:bottom w:val="single" w:sz="4" w:space="0" w:color="auto"/>
              <w:right w:val="single" w:sz="4" w:space="0" w:color="auto"/>
            </w:tcBorders>
            <w:hideMark/>
          </w:tcPr>
          <w:p w14:paraId="038B4FE5" w14:textId="77777777" w:rsidR="006C3241" w:rsidRPr="00E6099B" w:rsidRDefault="006C3241" w:rsidP="00E6099B">
            <w:pPr>
              <w:numPr>
                <w:ilvl w:val="0"/>
                <w:numId w:val="13"/>
              </w:numPr>
              <w:spacing w:line="360" w:lineRule="auto"/>
              <w:contextualSpacing/>
              <w:jc w:val="both"/>
              <w:rPr>
                <w:rFonts w:ascii="Palatino Linotype" w:hAnsi="Palatino Linotype"/>
                <w:sz w:val="24"/>
                <w:szCs w:val="24"/>
              </w:rPr>
            </w:pPr>
            <w:r w:rsidRPr="00E6099B">
              <w:rPr>
                <w:rFonts w:ascii="Palatino Linotype" w:hAnsi="Palatino Linotype"/>
                <w:sz w:val="24"/>
                <w:szCs w:val="24"/>
              </w:rPr>
              <w:t>11 supuestos en la Ley Estatal</w:t>
            </w:r>
          </w:p>
          <w:p w14:paraId="1284BE7D" w14:textId="77777777" w:rsidR="006C3241" w:rsidRPr="00E6099B" w:rsidRDefault="006C3241" w:rsidP="00E6099B">
            <w:pPr>
              <w:numPr>
                <w:ilvl w:val="0"/>
                <w:numId w:val="13"/>
              </w:numPr>
              <w:spacing w:line="360" w:lineRule="auto"/>
              <w:contextualSpacing/>
              <w:jc w:val="both"/>
              <w:rPr>
                <w:rFonts w:ascii="Palatino Linotype" w:hAnsi="Palatino Linotype"/>
                <w:sz w:val="24"/>
                <w:szCs w:val="24"/>
              </w:rPr>
            </w:pPr>
            <w:r w:rsidRPr="00E6099B">
              <w:rPr>
                <w:rFonts w:ascii="Palatino Linotype" w:hAnsi="Palatino Linotype"/>
                <w:sz w:val="24"/>
                <w:szCs w:val="24"/>
              </w:rPr>
              <w:t>13 supuestos en la Ley General</w:t>
            </w:r>
          </w:p>
        </w:tc>
        <w:tc>
          <w:tcPr>
            <w:tcW w:w="2126" w:type="dxa"/>
            <w:tcBorders>
              <w:top w:val="single" w:sz="4" w:space="0" w:color="auto"/>
              <w:left w:val="single" w:sz="4" w:space="0" w:color="auto"/>
              <w:bottom w:val="single" w:sz="4" w:space="0" w:color="auto"/>
              <w:right w:val="single" w:sz="4" w:space="0" w:color="auto"/>
            </w:tcBorders>
            <w:hideMark/>
          </w:tcPr>
          <w:p w14:paraId="098C8107" w14:textId="77777777" w:rsidR="006C3241" w:rsidRPr="00E6099B" w:rsidRDefault="006C3241" w:rsidP="00E6099B">
            <w:pPr>
              <w:spacing w:line="360" w:lineRule="auto"/>
              <w:jc w:val="both"/>
              <w:rPr>
                <w:rFonts w:ascii="Palatino Linotype" w:hAnsi="Palatino Linotype"/>
                <w:sz w:val="24"/>
                <w:szCs w:val="24"/>
              </w:rPr>
            </w:pPr>
            <w:r w:rsidRPr="00E6099B">
              <w:rPr>
                <w:rFonts w:ascii="Palatino Linotype" w:hAnsi="Palatino Linotype"/>
                <w:sz w:val="24"/>
                <w:szCs w:val="24"/>
              </w:rPr>
              <w:t xml:space="preserve">El sujeto obligado debe identificar claramente la información que </w:t>
            </w:r>
            <w:r w:rsidRPr="00E6099B">
              <w:rPr>
                <w:rFonts w:ascii="Palatino Linotype" w:hAnsi="Palatino Linotype"/>
                <w:sz w:val="24"/>
                <w:szCs w:val="24"/>
              </w:rPr>
              <w:lastRenderedPageBreak/>
              <w:t>se pretende clasificar y realizar un juicio de subsunción o encaje</w:t>
            </w:r>
          </w:p>
        </w:tc>
      </w:tr>
      <w:tr w:rsidR="006C3241" w:rsidRPr="00E6099B" w14:paraId="2C2635AE" w14:textId="77777777" w:rsidTr="006C3241">
        <w:tc>
          <w:tcPr>
            <w:tcW w:w="0" w:type="auto"/>
            <w:vMerge/>
            <w:tcBorders>
              <w:top w:val="single" w:sz="4" w:space="0" w:color="auto"/>
              <w:left w:val="single" w:sz="4" w:space="0" w:color="auto"/>
              <w:bottom w:val="single" w:sz="4" w:space="0" w:color="auto"/>
              <w:right w:val="single" w:sz="4" w:space="0" w:color="auto"/>
            </w:tcBorders>
            <w:vAlign w:val="center"/>
            <w:hideMark/>
          </w:tcPr>
          <w:p w14:paraId="7453EC64" w14:textId="77777777" w:rsidR="006C3241" w:rsidRPr="00E6099B" w:rsidRDefault="006C3241" w:rsidP="00E6099B">
            <w:pPr>
              <w:spacing w:line="360" w:lineRule="auto"/>
              <w:rPr>
                <w:rFonts w:ascii="Palatino Linotype" w:hAnsi="Palatino Linotype"/>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52A09CF5" w14:textId="77777777" w:rsidR="006C3241" w:rsidRPr="00E6099B" w:rsidRDefault="006C3241" w:rsidP="00E6099B">
            <w:pPr>
              <w:spacing w:line="360" w:lineRule="auto"/>
              <w:jc w:val="both"/>
              <w:rPr>
                <w:rFonts w:ascii="Palatino Linotype" w:hAnsi="Palatino Linotype"/>
                <w:b/>
                <w:sz w:val="24"/>
                <w:szCs w:val="24"/>
              </w:rPr>
            </w:pPr>
            <w:r w:rsidRPr="00E6099B">
              <w:rPr>
                <w:rFonts w:ascii="Palatino Linotype" w:hAnsi="Palatino Linotype"/>
                <w:b/>
                <w:sz w:val="24"/>
                <w:szCs w:val="24"/>
              </w:rPr>
              <w:t>Para clasificar la información como confidencial hay</w:t>
            </w:r>
          </w:p>
        </w:tc>
        <w:tc>
          <w:tcPr>
            <w:tcW w:w="2694" w:type="dxa"/>
            <w:tcBorders>
              <w:top w:val="single" w:sz="4" w:space="0" w:color="auto"/>
              <w:left w:val="single" w:sz="4" w:space="0" w:color="auto"/>
              <w:bottom w:val="single" w:sz="4" w:space="0" w:color="auto"/>
              <w:right w:val="single" w:sz="4" w:space="0" w:color="auto"/>
            </w:tcBorders>
            <w:hideMark/>
          </w:tcPr>
          <w:p w14:paraId="76B23ABE" w14:textId="77777777" w:rsidR="006C3241" w:rsidRPr="00E6099B" w:rsidRDefault="006C3241" w:rsidP="00E6099B">
            <w:pPr>
              <w:spacing w:line="360" w:lineRule="auto"/>
              <w:jc w:val="both"/>
              <w:rPr>
                <w:rFonts w:ascii="Palatino Linotype" w:hAnsi="Palatino Linotype"/>
                <w:sz w:val="24"/>
                <w:szCs w:val="24"/>
              </w:rPr>
            </w:pPr>
            <w:r w:rsidRPr="00E6099B">
              <w:rPr>
                <w:rFonts w:ascii="Palatino Linotype" w:hAnsi="Palatino Linotype"/>
                <w:sz w:val="24"/>
                <w:szCs w:val="24"/>
              </w:rPr>
              <w:t>que considerar la definición de dato personal</w:t>
            </w:r>
          </w:p>
        </w:tc>
        <w:tc>
          <w:tcPr>
            <w:tcW w:w="2126" w:type="dxa"/>
            <w:tcBorders>
              <w:top w:val="single" w:sz="4" w:space="0" w:color="auto"/>
              <w:left w:val="single" w:sz="4" w:space="0" w:color="auto"/>
              <w:bottom w:val="single" w:sz="4" w:space="0" w:color="auto"/>
              <w:right w:val="single" w:sz="4" w:space="0" w:color="auto"/>
            </w:tcBorders>
          </w:tcPr>
          <w:p w14:paraId="2E847FC3" w14:textId="77777777" w:rsidR="006C3241" w:rsidRPr="00E6099B" w:rsidRDefault="006C3241" w:rsidP="00E6099B">
            <w:pPr>
              <w:spacing w:line="360" w:lineRule="auto"/>
              <w:jc w:val="both"/>
              <w:rPr>
                <w:rFonts w:ascii="Palatino Linotype" w:hAnsi="Palatino Linotype"/>
                <w:sz w:val="24"/>
                <w:szCs w:val="24"/>
              </w:rPr>
            </w:pPr>
          </w:p>
        </w:tc>
      </w:tr>
      <w:tr w:rsidR="006C3241" w:rsidRPr="00E6099B" w14:paraId="766B6F2A" w14:textId="77777777" w:rsidTr="006C3241">
        <w:tc>
          <w:tcPr>
            <w:tcW w:w="0" w:type="auto"/>
            <w:vMerge/>
            <w:tcBorders>
              <w:top w:val="single" w:sz="4" w:space="0" w:color="auto"/>
              <w:left w:val="single" w:sz="4" w:space="0" w:color="auto"/>
              <w:bottom w:val="single" w:sz="4" w:space="0" w:color="auto"/>
              <w:right w:val="single" w:sz="4" w:space="0" w:color="auto"/>
            </w:tcBorders>
            <w:vAlign w:val="center"/>
            <w:hideMark/>
          </w:tcPr>
          <w:p w14:paraId="50E625E2" w14:textId="77777777" w:rsidR="006C3241" w:rsidRPr="00E6099B" w:rsidRDefault="006C3241" w:rsidP="00E6099B">
            <w:pPr>
              <w:spacing w:line="360" w:lineRule="auto"/>
              <w:rPr>
                <w:rFonts w:ascii="Palatino Linotype" w:hAnsi="Palatino Linotype"/>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2848287E" w14:textId="77777777" w:rsidR="006C3241" w:rsidRPr="00E6099B" w:rsidRDefault="006C3241" w:rsidP="00E6099B">
            <w:pPr>
              <w:spacing w:line="360" w:lineRule="auto"/>
              <w:jc w:val="both"/>
              <w:rPr>
                <w:rFonts w:ascii="Palatino Linotype" w:hAnsi="Palatino Linotype"/>
                <w:sz w:val="24"/>
                <w:szCs w:val="24"/>
              </w:rPr>
            </w:pPr>
            <w:r w:rsidRPr="00E6099B">
              <w:rPr>
                <w:rFonts w:ascii="Palatino Linotype" w:hAnsi="Palatino Linotype"/>
                <w:sz w:val="24"/>
                <w:szCs w:val="24"/>
              </w:rPr>
              <w:t>Estos supuestos se aplican de manera restrictiva y estricta, no pueden ampliarse</w:t>
            </w:r>
          </w:p>
        </w:tc>
        <w:tc>
          <w:tcPr>
            <w:tcW w:w="2694" w:type="dxa"/>
            <w:tcBorders>
              <w:top w:val="single" w:sz="4" w:space="0" w:color="auto"/>
              <w:left w:val="single" w:sz="4" w:space="0" w:color="auto"/>
              <w:bottom w:val="single" w:sz="4" w:space="0" w:color="auto"/>
              <w:right w:val="single" w:sz="4" w:space="0" w:color="auto"/>
            </w:tcBorders>
          </w:tcPr>
          <w:p w14:paraId="734637FF" w14:textId="77777777" w:rsidR="006C3241" w:rsidRPr="00E6099B" w:rsidRDefault="006C3241" w:rsidP="00E6099B">
            <w:pPr>
              <w:spacing w:line="360" w:lineRule="auto"/>
              <w:jc w:val="both"/>
              <w:rPr>
                <w:rFonts w:ascii="Palatino Linotype" w:hAnsi="Palatino Linotype"/>
                <w:sz w:val="24"/>
                <w:szCs w:val="24"/>
              </w:rPr>
            </w:pPr>
          </w:p>
        </w:tc>
        <w:tc>
          <w:tcPr>
            <w:tcW w:w="2126" w:type="dxa"/>
            <w:tcBorders>
              <w:top w:val="single" w:sz="4" w:space="0" w:color="auto"/>
              <w:left w:val="single" w:sz="4" w:space="0" w:color="auto"/>
              <w:bottom w:val="single" w:sz="4" w:space="0" w:color="auto"/>
              <w:right w:val="single" w:sz="4" w:space="0" w:color="auto"/>
            </w:tcBorders>
          </w:tcPr>
          <w:p w14:paraId="67DF23C0" w14:textId="77777777" w:rsidR="006C3241" w:rsidRPr="00E6099B" w:rsidRDefault="006C3241" w:rsidP="00E6099B">
            <w:pPr>
              <w:spacing w:line="360" w:lineRule="auto"/>
              <w:jc w:val="both"/>
              <w:rPr>
                <w:rFonts w:ascii="Palatino Linotype" w:hAnsi="Palatino Linotype"/>
                <w:sz w:val="24"/>
                <w:szCs w:val="24"/>
              </w:rPr>
            </w:pPr>
          </w:p>
        </w:tc>
      </w:tr>
      <w:tr w:rsidR="006C3241" w:rsidRPr="00E6099B" w14:paraId="4D925C84" w14:textId="77777777" w:rsidTr="006C3241">
        <w:tc>
          <w:tcPr>
            <w:tcW w:w="1980" w:type="dxa"/>
            <w:vMerge w:val="restart"/>
            <w:tcBorders>
              <w:top w:val="single" w:sz="4" w:space="0" w:color="auto"/>
              <w:left w:val="single" w:sz="4" w:space="0" w:color="auto"/>
              <w:bottom w:val="single" w:sz="4" w:space="0" w:color="auto"/>
              <w:right w:val="single" w:sz="4" w:space="0" w:color="auto"/>
            </w:tcBorders>
            <w:shd w:val="clear" w:color="auto" w:fill="8496B0" w:themeFill="text2" w:themeFillTint="99"/>
            <w:hideMark/>
          </w:tcPr>
          <w:p w14:paraId="1294861D" w14:textId="77777777" w:rsidR="006C3241" w:rsidRPr="00E6099B" w:rsidRDefault="006C3241" w:rsidP="00E6099B">
            <w:pPr>
              <w:spacing w:line="360" w:lineRule="auto"/>
              <w:jc w:val="both"/>
              <w:rPr>
                <w:rFonts w:ascii="Palatino Linotype" w:hAnsi="Palatino Linotype"/>
                <w:b/>
                <w:sz w:val="24"/>
                <w:szCs w:val="24"/>
              </w:rPr>
            </w:pPr>
            <w:r w:rsidRPr="00E6099B">
              <w:rPr>
                <w:rFonts w:ascii="Palatino Linotype" w:hAnsi="Palatino Linotype"/>
                <w:b/>
                <w:sz w:val="24"/>
                <w:szCs w:val="24"/>
              </w:rPr>
              <w:t>Participación del Comité de Transparencia</w:t>
            </w:r>
          </w:p>
        </w:tc>
        <w:tc>
          <w:tcPr>
            <w:tcW w:w="1984" w:type="dxa"/>
            <w:vMerge w:val="restart"/>
            <w:tcBorders>
              <w:top w:val="single" w:sz="4" w:space="0" w:color="auto"/>
              <w:left w:val="single" w:sz="4" w:space="0" w:color="auto"/>
              <w:bottom w:val="single" w:sz="4" w:space="0" w:color="auto"/>
              <w:right w:val="single" w:sz="4" w:space="0" w:color="auto"/>
            </w:tcBorders>
            <w:hideMark/>
          </w:tcPr>
          <w:p w14:paraId="66E9B0B8" w14:textId="77777777" w:rsidR="006C3241" w:rsidRPr="00E6099B" w:rsidRDefault="006C3241" w:rsidP="00E6099B">
            <w:pPr>
              <w:spacing w:line="360" w:lineRule="auto"/>
              <w:jc w:val="both"/>
              <w:rPr>
                <w:rFonts w:ascii="Palatino Linotype" w:hAnsi="Palatino Linotype"/>
                <w:sz w:val="24"/>
                <w:szCs w:val="24"/>
              </w:rPr>
            </w:pPr>
            <w:r w:rsidRPr="00E6099B">
              <w:rPr>
                <w:rFonts w:ascii="Palatino Linotype" w:hAnsi="Palatino Linotype"/>
                <w:sz w:val="24"/>
                <w:szCs w:val="24"/>
              </w:rPr>
              <w:t>Formalidades</w:t>
            </w:r>
          </w:p>
        </w:tc>
        <w:tc>
          <w:tcPr>
            <w:tcW w:w="2694" w:type="dxa"/>
            <w:tcBorders>
              <w:top w:val="single" w:sz="4" w:space="0" w:color="auto"/>
              <w:left w:val="single" w:sz="4" w:space="0" w:color="auto"/>
              <w:bottom w:val="single" w:sz="4" w:space="0" w:color="auto"/>
              <w:right w:val="single" w:sz="4" w:space="0" w:color="auto"/>
            </w:tcBorders>
            <w:hideMark/>
          </w:tcPr>
          <w:p w14:paraId="2E2D66CD" w14:textId="77777777" w:rsidR="006C3241" w:rsidRPr="00E6099B" w:rsidRDefault="006C3241" w:rsidP="00E6099B">
            <w:pPr>
              <w:spacing w:line="360" w:lineRule="auto"/>
              <w:jc w:val="both"/>
              <w:rPr>
                <w:rFonts w:ascii="Palatino Linotype" w:hAnsi="Palatino Linotype"/>
                <w:sz w:val="24"/>
                <w:szCs w:val="24"/>
              </w:rPr>
            </w:pPr>
            <w:r w:rsidRPr="00E6099B">
              <w:rPr>
                <w:rFonts w:ascii="Palatino Linotype" w:hAnsi="Palatino Linotype"/>
                <w:sz w:val="24"/>
                <w:szCs w:val="24"/>
              </w:rPr>
              <w:t>El Comité debe de estar debidamente integrado</w:t>
            </w:r>
          </w:p>
        </w:tc>
        <w:tc>
          <w:tcPr>
            <w:tcW w:w="2126" w:type="dxa"/>
            <w:tcBorders>
              <w:top w:val="single" w:sz="4" w:space="0" w:color="auto"/>
              <w:left w:val="single" w:sz="4" w:space="0" w:color="auto"/>
              <w:bottom w:val="single" w:sz="4" w:space="0" w:color="auto"/>
              <w:right w:val="single" w:sz="4" w:space="0" w:color="auto"/>
            </w:tcBorders>
          </w:tcPr>
          <w:p w14:paraId="1ECD85CA" w14:textId="77777777" w:rsidR="006C3241" w:rsidRPr="00E6099B" w:rsidRDefault="006C3241" w:rsidP="00E6099B">
            <w:pPr>
              <w:spacing w:line="360" w:lineRule="auto"/>
              <w:jc w:val="both"/>
              <w:rPr>
                <w:rFonts w:ascii="Palatino Linotype" w:hAnsi="Palatino Linotype"/>
                <w:sz w:val="24"/>
                <w:szCs w:val="24"/>
              </w:rPr>
            </w:pPr>
          </w:p>
        </w:tc>
      </w:tr>
      <w:tr w:rsidR="006C3241" w:rsidRPr="00E6099B" w14:paraId="1A7971AE" w14:textId="77777777" w:rsidTr="006C3241">
        <w:tc>
          <w:tcPr>
            <w:tcW w:w="0" w:type="auto"/>
            <w:vMerge/>
            <w:tcBorders>
              <w:top w:val="single" w:sz="4" w:space="0" w:color="auto"/>
              <w:left w:val="single" w:sz="4" w:space="0" w:color="auto"/>
              <w:bottom w:val="single" w:sz="4" w:space="0" w:color="auto"/>
              <w:right w:val="single" w:sz="4" w:space="0" w:color="auto"/>
            </w:tcBorders>
            <w:vAlign w:val="center"/>
            <w:hideMark/>
          </w:tcPr>
          <w:p w14:paraId="02F40E65" w14:textId="77777777" w:rsidR="006C3241" w:rsidRPr="00E6099B" w:rsidRDefault="006C3241" w:rsidP="00E6099B">
            <w:pPr>
              <w:spacing w:line="360" w:lineRule="auto"/>
              <w:rPr>
                <w:rFonts w:ascii="Palatino Linotype" w:hAnsi="Palatino Linotype"/>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D8F562" w14:textId="77777777" w:rsidR="006C3241" w:rsidRPr="00E6099B" w:rsidRDefault="006C3241" w:rsidP="00E6099B">
            <w:pPr>
              <w:spacing w:line="360" w:lineRule="auto"/>
              <w:rPr>
                <w:rFonts w:ascii="Palatino Linotype" w:hAnsi="Palatino Linotype"/>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14:paraId="094A8F64" w14:textId="77777777" w:rsidR="006C3241" w:rsidRPr="00E6099B" w:rsidRDefault="006C3241" w:rsidP="00E6099B">
            <w:pPr>
              <w:spacing w:line="360" w:lineRule="auto"/>
              <w:jc w:val="both"/>
              <w:rPr>
                <w:rFonts w:ascii="Palatino Linotype" w:hAnsi="Palatino Linotype"/>
                <w:sz w:val="24"/>
                <w:szCs w:val="24"/>
              </w:rPr>
            </w:pPr>
            <w:r w:rsidRPr="00E6099B">
              <w:rPr>
                <w:rFonts w:ascii="Palatino Linotype" w:hAnsi="Palatino Linotype"/>
                <w:sz w:val="24"/>
                <w:szCs w:val="24"/>
              </w:rPr>
              <w:t xml:space="preserve">El Comité no aprueba la clasificación, sólo: </w:t>
            </w:r>
            <w:r w:rsidRPr="00E6099B">
              <w:rPr>
                <w:rFonts w:ascii="Palatino Linotype" w:hAnsi="Palatino Linotype"/>
                <w:sz w:val="24"/>
                <w:szCs w:val="24"/>
              </w:rPr>
              <w:lastRenderedPageBreak/>
              <w:t xml:space="preserve">confirma, modifica o revoca la decisión de las áreas </w:t>
            </w:r>
          </w:p>
        </w:tc>
        <w:tc>
          <w:tcPr>
            <w:tcW w:w="2126" w:type="dxa"/>
            <w:tcBorders>
              <w:top w:val="single" w:sz="4" w:space="0" w:color="auto"/>
              <w:left w:val="single" w:sz="4" w:space="0" w:color="auto"/>
              <w:bottom w:val="single" w:sz="4" w:space="0" w:color="auto"/>
              <w:right w:val="single" w:sz="4" w:space="0" w:color="auto"/>
            </w:tcBorders>
          </w:tcPr>
          <w:p w14:paraId="0C6BB132" w14:textId="77777777" w:rsidR="006C3241" w:rsidRPr="00E6099B" w:rsidRDefault="006C3241" w:rsidP="00E6099B">
            <w:pPr>
              <w:spacing w:line="360" w:lineRule="auto"/>
              <w:jc w:val="both"/>
              <w:rPr>
                <w:rFonts w:ascii="Palatino Linotype" w:hAnsi="Palatino Linotype"/>
                <w:sz w:val="24"/>
                <w:szCs w:val="24"/>
              </w:rPr>
            </w:pPr>
          </w:p>
        </w:tc>
      </w:tr>
      <w:tr w:rsidR="006C3241" w:rsidRPr="00E6099B" w14:paraId="63364BE3" w14:textId="77777777" w:rsidTr="006C3241">
        <w:tc>
          <w:tcPr>
            <w:tcW w:w="198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400AE1A0" w14:textId="77777777" w:rsidR="006C3241" w:rsidRPr="00E6099B" w:rsidRDefault="006C3241" w:rsidP="00E6099B">
            <w:pPr>
              <w:spacing w:line="360" w:lineRule="auto"/>
              <w:jc w:val="both"/>
              <w:rPr>
                <w:rFonts w:ascii="Palatino Linotype" w:hAnsi="Palatino Linotype"/>
                <w:color w:val="FFFFFF" w:themeColor="background1"/>
                <w:sz w:val="24"/>
                <w:szCs w:val="24"/>
              </w:rPr>
            </w:pPr>
            <w:r w:rsidRPr="00E6099B">
              <w:rPr>
                <w:rFonts w:ascii="Palatino Linotype" w:hAnsi="Palatino Linotype"/>
                <w:color w:val="FFFFFF" w:themeColor="background1"/>
                <w:sz w:val="24"/>
                <w:szCs w:val="24"/>
              </w:rPr>
              <w:lastRenderedPageBreak/>
              <w:t>Fondo del acuerdo de clasificación</w:t>
            </w:r>
          </w:p>
        </w:tc>
        <w:tc>
          <w:tcPr>
            <w:tcW w:w="1984" w:type="dxa"/>
            <w:tcBorders>
              <w:top w:val="single" w:sz="4" w:space="0" w:color="auto"/>
              <w:left w:val="single" w:sz="4" w:space="0" w:color="auto"/>
              <w:bottom w:val="single" w:sz="4" w:space="0" w:color="auto"/>
              <w:right w:val="single" w:sz="4" w:space="0" w:color="auto"/>
            </w:tcBorders>
            <w:hideMark/>
          </w:tcPr>
          <w:p w14:paraId="7C7E808D" w14:textId="77777777" w:rsidR="006C3241" w:rsidRPr="00E6099B" w:rsidRDefault="006C3241" w:rsidP="00E6099B">
            <w:pPr>
              <w:spacing w:line="360" w:lineRule="auto"/>
              <w:jc w:val="both"/>
              <w:rPr>
                <w:rFonts w:ascii="Palatino Linotype" w:hAnsi="Palatino Linotype"/>
                <w:sz w:val="24"/>
                <w:szCs w:val="24"/>
              </w:rPr>
            </w:pPr>
            <w:r w:rsidRPr="00E6099B">
              <w:rPr>
                <w:rFonts w:ascii="Palatino Linotype" w:hAnsi="Palatino Linotype"/>
                <w:sz w:val="24"/>
                <w:szCs w:val="24"/>
              </w:rPr>
              <w:t>La carga de la prueba para justificar la restricción corresponde al sujeto obligado</w:t>
            </w:r>
          </w:p>
        </w:tc>
        <w:tc>
          <w:tcPr>
            <w:tcW w:w="2694" w:type="dxa"/>
            <w:tcBorders>
              <w:top w:val="single" w:sz="4" w:space="0" w:color="auto"/>
              <w:left w:val="single" w:sz="4" w:space="0" w:color="auto"/>
              <w:bottom w:val="single" w:sz="4" w:space="0" w:color="auto"/>
              <w:right w:val="single" w:sz="4" w:space="0" w:color="auto"/>
            </w:tcBorders>
            <w:hideMark/>
          </w:tcPr>
          <w:p w14:paraId="1C16A1BA" w14:textId="77777777" w:rsidR="006C3241" w:rsidRPr="00E6099B" w:rsidRDefault="006C3241" w:rsidP="00E6099B">
            <w:pPr>
              <w:spacing w:line="360" w:lineRule="auto"/>
              <w:jc w:val="both"/>
              <w:rPr>
                <w:rFonts w:ascii="Palatino Linotype" w:hAnsi="Palatino Linotype"/>
                <w:sz w:val="24"/>
                <w:szCs w:val="24"/>
              </w:rPr>
            </w:pPr>
            <w:r w:rsidRPr="00E6099B">
              <w:rPr>
                <w:rFonts w:ascii="Palatino Linotype" w:hAnsi="Palatino Linotype"/>
                <w:sz w:val="24"/>
                <w:szCs w:val="24"/>
              </w:rPr>
              <w:t>Deber de fundar y motivar</w:t>
            </w:r>
          </w:p>
        </w:tc>
        <w:tc>
          <w:tcPr>
            <w:tcW w:w="2126" w:type="dxa"/>
            <w:tcBorders>
              <w:top w:val="single" w:sz="4" w:space="0" w:color="auto"/>
              <w:left w:val="single" w:sz="4" w:space="0" w:color="auto"/>
              <w:bottom w:val="single" w:sz="4" w:space="0" w:color="auto"/>
              <w:right w:val="single" w:sz="4" w:space="0" w:color="auto"/>
            </w:tcBorders>
          </w:tcPr>
          <w:p w14:paraId="2B4723D4" w14:textId="77777777" w:rsidR="006C3241" w:rsidRPr="00E6099B" w:rsidRDefault="006C3241" w:rsidP="00E6099B">
            <w:pPr>
              <w:spacing w:line="360" w:lineRule="auto"/>
              <w:jc w:val="both"/>
              <w:rPr>
                <w:rFonts w:ascii="Palatino Linotype" w:hAnsi="Palatino Linotype"/>
                <w:sz w:val="24"/>
                <w:szCs w:val="24"/>
              </w:rPr>
            </w:pPr>
          </w:p>
        </w:tc>
      </w:tr>
      <w:tr w:rsidR="006C3241" w:rsidRPr="00E6099B" w14:paraId="766F8231" w14:textId="77777777" w:rsidTr="006C3241">
        <w:tc>
          <w:tcPr>
            <w:tcW w:w="1980" w:type="dxa"/>
            <w:vMerge w:val="restart"/>
            <w:tcBorders>
              <w:top w:val="single" w:sz="4" w:space="0" w:color="auto"/>
              <w:left w:val="single" w:sz="4" w:space="0" w:color="auto"/>
              <w:bottom w:val="single" w:sz="4" w:space="0" w:color="auto"/>
              <w:right w:val="single" w:sz="4" w:space="0" w:color="auto"/>
            </w:tcBorders>
            <w:shd w:val="clear" w:color="auto" w:fill="7030A0"/>
            <w:hideMark/>
          </w:tcPr>
          <w:p w14:paraId="350A356F" w14:textId="77777777" w:rsidR="006C3241" w:rsidRPr="00E6099B" w:rsidRDefault="006C3241" w:rsidP="00E6099B">
            <w:pPr>
              <w:spacing w:line="360" w:lineRule="auto"/>
              <w:jc w:val="both"/>
              <w:rPr>
                <w:rFonts w:ascii="Palatino Linotype" w:hAnsi="Palatino Linotype"/>
                <w:sz w:val="24"/>
                <w:szCs w:val="24"/>
              </w:rPr>
            </w:pPr>
            <w:r w:rsidRPr="00E6099B">
              <w:rPr>
                <w:rFonts w:ascii="Palatino Linotype" w:hAnsi="Palatino Linotype"/>
                <w:color w:val="FFFFFF" w:themeColor="background1"/>
                <w:sz w:val="24"/>
                <w:szCs w:val="24"/>
              </w:rPr>
              <w:t>Condiciones especiales de la confidencialidad</w:t>
            </w:r>
          </w:p>
        </w:tc>
        <w:tc>
          <w:tcPr>
            <w:tcW w:w="1984" w:type="dxa"/>
            <w:tcBorders>
              <w:top w:val="single" w:sz="4" w:space="0" w:color="auto"/>
              <w:left w:val="single" w:sz="4" w:space="0" w:color="auto"/>
              <w:bottom w:val="single" w:sz="4" w:space="0" w:color="auto"/>
              <w:right w:val="single" w:sz="4" w:space="0" w:color="auto"/>
            </w:tcBorders>
            <w:hideMark/>
          </w:tcPr>
          <w:p w14:paraId="63B0A15D" w14:textId="77777777" w:rsidR="006C3241" w:rsidRPr="00E6099B" w:rsidRDefault="006C3241" w:rsidP="00E6099B">
            <w:pPr>
              <w:spacing w:line="360" w:lineRule="auto"/>
              <w:jc w:val="both"/>
              <w:rPr>
                <w:rFonts w:ascii="Palatino Linotype" w:hAnsi="Palatino Linotype"/>
                <w:sz w:val="24"/>
                <w:szCs w:val="24"/>
              </w:rPr>
            </w:pPr>
            <w:r w:rsidRPr="00E6099B">
              <w:rPr>
                <w:rFonts w:ascii="Palatino Linotype" w:hAnsi="Palatino Linotype"/>
                <w:sz w:val="24"/>
                <w:szCs w:val="24"/>
              </w:rPr>
              <w:t xml:space="preserve">Para clasificar se debe verificar que no se encuentre en los supuestos del artículo 148 de la ley Estatal </w:t>
            </w:r>
          </w:p>
        </w:tc>
        <w:tc>
          <w:tcPr>
            <w:tcW w:w="2694" w:type="dxa"/>
            <w:tcBorders>
              <w:top w:val="single" w:sz="4" w:space="0" w:color="auto"/>
              <w:left w:val="single" w:sz="4" w:space="0" w:color="auto"/>
              <w:bottom w:val="single" w:sz="4" w:space="0" w:color="auto"/>
              <w:right w:val="single" w:sz="4" w:space="0" w:color="auto"/>
            </w:tcBorders>
            <w:hideMark/>
          </w:tcPr>
          <w:p w14:paraId="0A2B55EA" w14:textId="77777777" w:rsidR="006C3241" w:rsidRPr="00E6099B" w:rsidRDefault="006C3241" w:rsidP="00E6099B">
            <w:pPr>
              <w:spacing w:line="360" w:lineRule="auto"/>
              <w:jc w:val="both"/>
              <w:rPr>
                <w:rFonts w:ascii="Palatino Linotype" w:hAnsi="Palatino Linotype"/>
                <w:sz w:val="24"/>
                <w:szCs w:val="24"/>
              </w:rPr>
            </w:pPr>
            <w:r w:rsidRPr="00E6099B">
              <w:rPr>
                <w:rFonts w:ascii="Palatino Linotype" w:hAnsi="Palatino Linotype"/>
                <w:sz w:val="24"/>
                <w:szCs w:val="24"/>
              </w:rPr>
              <w:t xml:space="preserve">Si se encuentra en los supuestos de dicho artículo se entrega aún sin consentimiento del titular del dato personal </w:t>
            </w:r>
          </w:p>
        </w:tc>
        <w:tc>
          <w:tcPr>
            <w:tcW w:w="2126" w:type="dxa"/>
            <w:tcBorders>
              <w:top w:val="single" w:sz="4" w:space="0" w:color="auto"/>
              <w:left w:val="single" w:sz="4" w:space="0" w:color="auto"/>
              <w:bottom w:val="single" w:sz="4" w:space="0" w:color="auto"/>
              <w:right w:val="single" w:sz="4" w:space="0" w:color="auto"/>
            </w:tcBorders>
          </w:tcPr>
          <w:p w14:paraId="3B8B9F6A" w14:textId="77777777" w:rsidR="006C3241" w:rsidRPr="00E6099B" w:rsidRDefault="006C3241" w:rsidP="00E6099B">
            <w:pPr>
              <w:spacing w:line="360" w:lineRule="auto"/>
              <w:jc w:val="both"/>
              <w:rPr>
                <w:rFonts w:ascii="Palatino Linotype" w:hAnsi="Palatino Linotype"/>
                <w:sz w:val="24"/>
                <w:szCs w:val="24"/>
              </w:rPr>
            </w:pPr>
          </w:p>
        </w:tc>
      </w:tr>
      <w:tr w:rsidR="006C3241" w:rsidRPr="00E6099B" w14:paraId="4AC624D8" w14:textId="77777777" w:rsidTr="006C3241">
        <w:tc>
          <w:tcPr>
            <w:tcW w:w="0" w:type="auto"/>
            <w:vMerge/>
            <w:tcBorders>
              <w:top w:val="single" w:sz="4" w:space="0" w:color="auto"/>
              <w:left w:val="single" w:sz="4" w:space="0" w:color="auto"/>
              <w:bottom w:val="single" w:sz="4" w:space="0" w:color="auto"/>
              <w:right w:val="single" w:sz="4" w:space="0" w:color="auto"/>
            </w:tcBorders>
            <w:vAlign w:val="center"/>
            <w:hideMark/>
          </w:tcPr>
          <w:p w14:paraId="2EE28617" w14:textId="77777777" w:rsidR="006C3241" w:rsidRPr="00E6099B" w:rsidRDefault="006C3241" w:rsidP="00E6099B">
            <w:pPr>
              <w:spacing w:line="360" w:lineRule="auto"/>
              <w:rPr>
                <w:rFonts w:ascii="Palatino Linotype" w:hAnsi="Palatino Linotype"/>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433EF699" w14:textId="77777777" w:rsidR="006C3241" w:rsidRPr="00E6099B" w:rsidRDefault="006C3241" w:rsidP="00E6099B">
            <w:pPr>
              <w:spacing w:line="360" w:lineRule="auto"/>
              <w:jc w:val="both"/>
              <w:rPr>
                <w:rFonts w:ascii="Palatino Linotype" w:hAnsi="Palatino Linotype"/>
                <w:sz w:val="24"/>
                <w:szCs w:val="24"/>
              </w:rPr>
            </w:pPr>
            <w:r w:rsidRPr="00E6099B">
              <w:rPr>
                <w:rFonts w:ascii="Palatino Linotype" w:hAnsi="Palatino Linotype"/>
                <w:sz w:val="24"/>
                <w:szCs w:val="24"/>
              </w:rPr>
              <w:t xml:space="preserve">Si es posible, se debe consultar al titular de los datos para requerir su </w:t>
            </w:r>
            <w:r w:rsidRPr="00E6099B">
              <w:rPr>
                <w:rFonts w:ascii="Palatino Linotype" w:hAnsi="Palatino Linotype"/>
                <w:sz w:val="24"/>
                <w:szCs w:val="24"/>
              </w:rPr>
              <w:lastRenderedPageBreak/>
              <w:t>autorización para entregarlo</w:t>
            </w:r>
          </w:p>
        </w:tc>
        <w:tc>
          <w:tcPr>
            <w:tcW w:w="2694" w:type="dxa"/>
            <w:tcBorders>
              <w:top w:val="single" w:sz="4" w:space="0" w:color="auto"/>
              <w:left w:val="single" w:sz="4" w:space="0" w:color="auto"/>
              <w:bottom w:val="single" w:sz="4" w:space="0" w:color="auto"/>
              <w:right w:val="single" w:sz="4" w:space="0" w:color="auto"/>
            </w:tcBorders>
          </w:tcPr>
          <w:p w14:paraId="6187280B" w14:textId="77777777" w:rsidR="006C3241" w:rsidRPr="00E6099B" w:rsidRDefault="006C3241" w:rsidP="00E6099B">
            <w:pPr>
              <w:spacing w:line="360" w:lineRule="auto"/>
              <w:jc w:val="both"/>
              <w:rPr>
                <w:rFonts w:ascii="Palatino Linotype" w:hAnsi="Palatino Linotype"/>
                <w:sz w:val="24"/>
                <w:szCs w:val="24"/>
              </w:rPr>
            </w:pPr>
          </w:p>
        </w:tc>
        <w:tc>
          <w:tcPr>
            <w:tcW w:w="2126" w:type="dxa"/>
            <w:tcBorders>
              <w:top w:val="single" w:sz="4" w:space="0" w:color="auto"/>
              <w:left w:val="single" w:sz="4" w:space="0" w:color="auto"/>
              <w:bottom w:val="single" w:sz="4" w:space="0" w:color="auto"/>
              <w:right w:val="single" w:sz="4" w:space="0" w:color="auto"/>
            </w:tcBorders>
          </w:tcPr>
          <w:p w14:paraId="19180D62" w14:textId="77777777" w:rsidR="006C3241" w:rsidRPr="00E6099B" w:rsidRDefault="006C3241" w:rsidP="00E6099B">
            <w:pPr>
              <w:spacing w:line="360" w:lineRule="auto"/>
              <w:jc w:val="both"/>
              <w:rPr>
                <w:rFonts w:ascii="Palatino Linotype" w:hAnsi="Palatino Linotype"/>
                <w:sz w:val="24"/>
                <w:szCs w:val="24"/>
              </w:rPr>
            </w:pPr>
          </w:p>
        </w:tc>
      </w:tr>
    </w:tbl>
    <w:p w14:paraId="2E804DCF" w14:textId="70132272" w:rsidR="006C3241" w:rsidRPr="00E6099B" w:rsidRDefault="006C3241" w:rsidP="00E6099B">
      <w:pPr>
        <w:spacing w:line="360" w:lineRule="auto"/>
        <w:ind w:left="502"/>
        <w:contextualSpacing/>
        <w:jc w:val="both"/>
        <w:rPr>
          <w:rFonts w:ascii="Palatino Linotype" w:eastAsia="Times New Roman" w:hAnsi="Palatino Linotype" w:cs="Times New Roman"/>
          <w:sz w:val="24"/>
          <w:szCs w:val="24"/>
          <w:lang w:val="es-ES_tradnl" w:eastAsia="es-ES"/>
        </w:rPr>
      </w:pPr>
    </w:p>
    <w:p w14:paraId="0B35C1CA" w14:textId="4AC791D1" w:rsidR="003E7FD1" w:rsidRPr="00E6099B" w:rsidRDefault="00B511B8" w:rsidP="00E6099B">
      <w:pPr>
        <w:numPr>
          <w:ilvl w:val="0"/>
          <w:numId w:val="2"/>
        </w:numPr>
        <w:spacing w:after="360" w:line="360" w:lineRule="auto"/>
        <w:ind w:left="0" w:right="49" w:firstLine="0"/>
        <w:contextualSpacing/>
        <w:jc w:val="both"/>
        <w:rPr>
          <w:rFonts w:ascii="Palatino Linotype" w:eastAsia="MS Mincho" w:hAnsi="Palatino Linotype" w:cs="Arial"/>
          <w:i/>
          <w:sz w:val="24"/>
          <w:szCs w:val="24"/>
          <w:lang w:eastAsia="es-ES"/>
        </w:rPr>
      </w:pPr>
      <w:r w:rsidRPr="00E6099B">
        <w:rPr>
          <w:rFonts w:ascii="Palatino Linotype" w:eastAsia="MS Mincho" w:hAnsi="Palatino Linotype" w:cstheme="majorBidi"/>
          <w:sz w:val="24"/>
          <w:szCs w:val="24"/>
          <w:lang w:val="es-ES_tradnl" w:eastAsia="es-ES"/>
        </w:rPr>
        <w:t xml:space="preserve">Consecuentemente, en términos del artículo </w:t>
      </w:r>
      <w:r w:rsidRPr="00E6099B">
        <w:rPr>
          <w:rFonts w:ascii="Palatino Linotype" w:eastAsia="MS Mincho" w:hAnsi="Palatino Linotype" w:cstheme="majorBidi"/>
          <w:b/>
          <w:sz w:val="24"/>
          <w:szCs w:val="24"/>
          <w:lang w:val="es-ES_tradnl" w:eastAsia="es-ES"/>
        </w:rPr>
        <w:t>186 fracción III</w:t>
      </w:r>
      <w:r w:rsidRPr="00E6099B">
        <w:rPr>
          <w:rFonts w:ascii="Palatino Linotype" w:eastAsia="MS Mincho" w:hAnsi="Palatino Linotype" w:cstheme="majorBidi"/>
          <w:sz w:val="24"/>
          <w:szCs w:val="24"/>
          <w:lang w:val="es-ES_tradnl" w:eastAsia="es-ES"/>
        </w:rPr>
        <w:t xml:space="preserve"> este Pleno determina </w:t>
      </w:r>
      <w:r w:rsidRPr="00E6099B">
        <w:rPr>
          <w:rFonts w:ascii="Palatino Linotype" w:eastAsia="MS Mincho" w:hAnsi="Palatino Linotype" w:cstheme="majorBidi"/>
          <w:b/>
          <w:sz w:val="24"/>
          <w:szCs w:val="24"/>
          <w:lang w:val="es-ES_tradnl" w:eastAsia="es-ES"/>
        </w:rPr>
        <w:t>MODIFICAR</w:t>
      </w:r>
      <w:r w:rsidR="003E7FD1" w:rsidRPr="00E6099B">
        <w:rPr>
          <w:rFonts w:ascii="Palatino Linotype" w:eastAsia="MS Mincho" w:hAnsi="Palatino Linotype" w:cstheme="majorBidi"/>
          <w:sz w:val="24"/>
          <w:szCs w:val="24"/>
          <w:lang w:val="es-ES_tradnl" w:eastAsia="es-ES"/>
        </w:rPr>
        <w:t xml:space="preserve"> la respuesta</w:t>
      </w:r>
      <w:r w:rsidRPr="00E6099B">
        <w:rPr>
          <w:rFonts w:ascii="Palatino Linotype" w:eastAsia="MS Mincho" w:hAnsi="Palatino Linotype" w:cstheme="majorBidi"/>
          <w:sz w:val="24"/>
          <w:szCs w:val="24"/>
          <w:lang w:val="es-ES_tradnl" w:eastAsia="es-ES"/>
        </w:rPr>
        <w:t xml:space="preserve"> del presente recurso de revisión, toda vez que hubo afectación al derecho de acceso a la información pública establecido constitucionalmente a favor del particular.</w:t>
      </w:r>
    </w:p>
    <w:p w14:paraId="28580FB7" w14:textId="3EEB8B18" w:rsidR="003E7FD1" w:rsidRPr="00E6099B" w:rsidRDefault="003E7FD1" w:rsidP="00E6099B">
      <w:pPr>
        <w:spacing w:after="360" w:line="360" w:lineRule="auto"/>
        <w:ind w:right="49"/>
        <w:contextualSpacing/>
        <w:jc w:val="both"/>
        <w:rPr>
          <w:rFonts w:ascii="Palatino Linotype" w:eastAsia="MS Mincho" w:hAnsi="Palatino Linotype" w:cs="Arial"/>
          <w:i/>
          <w:sz w:val="24"/>
          <w:szCs w:val="24"/>
          <w:lang w:eastAsia="es-ES"/>
        </w:rPr>
      </w:pPr>
    </w:p>
    <w:p w14:paraId="555FB533" w14:textId="7C7ED64A" w:rsidR="003E7FD1" w:rsidRPr="00E6099B" w:rsidRDefault="003E7FD1" w:rsidP="00E6099B">
      <w:pPr>
        <w:numPr>
          <w:ilvl w:val="0"/>
          <w:numId w:val="2"/>
        </w:numPr>
        <w:spacing w:after="360" w:line="360" w:lineRule="auto"/>
        <w:ind w:left="0" w:right="49" w:firstLine="0"/>
        <w:contextualSpacing/>
        <w:jc w:val="both"/>
        <w:rPr>
          <w:rFonts w:ascii="Palatino Linotype" w:eastAsia="MS Mincho" w:hAnsi="Palatino Linotype" w:cs="Arial"/>
          <w:i/>
          <w:sz w:val="24"/>
          <w:szCs w:val="24"/>
          <w:lang w:eastAsia="es-ES"/>
        </w:rPr>
      </w:pPr>
      <w:r w:rsidRPr="00E6099B">
        <w:rPr>
          <w:rFonts w:ascii="Palatino Linotype" w:eastAsia="MS Mincho" w:hAnsi="Palatino Linotype" w:cs="Times New Roman"/>
          <w:sz w:val="24"/>
          <w:szCs w:val="24"/>
          <w:lang w:val="es-ES_tradnl" w:eastAsia="es-ES"/>
        </w:rPr>
        <w:t xml:space="preserve">Por lo anteriormente expuesto y fundado este </w:t>
      </w:r>
      <w:r w:rsidRPr="00E6099B">
        <w:rPr>
          <w:rFonts w:ascii="Palatino Linotype" w:eastAsia="MS Mincho" w:hAnsi="Palatino Linotype" w:cs="Times New Roman"/>
          <w:b/>
          <w:sz w:val="24"/>
          <w:szCs w:val="24"/>
          <w:lang w:val="es-ES_tradnl" w:eastAsia="es-ES"/>
        </w:rPr>
        <w:t>ÓRGANO GARANTE</w:t>
      </w:r>
      <w:r w:rsidRPr="00E6099B">
        <w:rPr>
          <w:rFonts w:ascii="Palatino Linotype" w:eastAsia="MS Mincho" w:hAnsi="Palatino Linotype" w:cs="Times New Roman"/>
          <w:sz w:val="24"/>
          <w:szCs w:val="24"/>
          <w:lang w:val="es-ES_tradnl" w:eastAsia="es-ES"/>
        </w:rPr>
        <w:t xml:space="preserve"> emite los siguientes.</w:t>
      </w:r>
    </w:p>
    <w:p w14:paraId="53B73793" w14:textId="28EFD4CA" w:rsidR="00B511B8" w:rsidRPr="00E6099B" w:rsidRDefault="003043BD" w:rsidP="00E6099B">
      <w:pPr>
        <w:spacing w:after="360" w:line="360" w:lineRule="auto"/>
        <w:ind w:left="360" w:right="49"/>
        <w:contextualSpacing/>
        <w:jc w:val="both"/>
        <w:rPr>
          <w:rFonts w:ascii="Palatino Linotype" w:eastAsia="MS Mincho" w:hAnsi="Palatino Linotype" w:cs="Arial"/>
          <w:i/>
          <w:sz w:val="24"/>
          <w:szCs w:val="24"/>
          <w:lang w:eastAsia="es-ES"/>
        </w:rPr>
      </w:pPr>
      <w:r w:rsidRPr="00E6099B">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62336" behindDoc="0" locked="0" layoutInCell="1" allowOverlap="1" wp14:anchorId="3849B854" wp14:editId="4D4B86A5">
                <wp:simplePos x="0" y="0"/>
                <wp:positionH relativeFrom="margin">
                  <wp:posOffset>34291</wp:posOffset>
                </wp:positionH>
                <wp:positionV relativeFrom="paragraph">
                  <wp:posOffset>54610</wp:posOffset>
                </wp:positionV>
                <wp:extent cx="5372100" cy="4419600"/>
                <wp:effectExtent l="19050" t="19050" r="19050" b="19050"/>
                <wp:wrapNone/>
                <wp:docPr id="7" name="Conector recto 7"/>
                <wp:cNvGraphicFramePr/>
                <a:graphic xmlns:a="http://schemas.openxmlformats.org/drawingml/2006/main">
                  <a:graphicData uri="http://schemas.microsoft.com/office/word/2010/wordprocessingShape">
                    <wps:wsp>
                      <wps:cNvCnPr/>
                      <wps:spPr>
                        <a:xfrm>
                          <a:off x="0" y="0"/>
                          <a:ext cx="5372100" cy="441960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1B6D6E" id="Conector recto 7"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pt,4.3pt" to="425.7pt,3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" strokecolor="#5b9bd5 [3204]" strokeweight="3pt">
                <v:stroke joinstyle="miter"/>
                <w10:wrap anchorx="margin"/>
              </v:line>
            </w:pict>
          </mc:Fallback>
        </mc:AlternateContent>
      </w:r>
    </w:p>
    <w:p w14:paraId="36DBD845" w14:textId="4CC4BC5D" w:rsidR="00B511B8" w:rsidRPr="00E6099B" w:rsidRDefault="00B511B8" w:rsidP="00E6099B">
      <w:pPr>
        <w:spacing w:line="360" w:lineRule="auto"/>
        <w:ind w:left="720"/>
        <w:contextualSpacing/>
        <w:rPr>
          <w:rFonts w:ascii="Palatino Linotype" w:eastAsia="MS Mincho" w:hAnsi="Palatino Linotype" w:cstheme="majorBidi"/>
          <w:sz w:val="24"/>
          <w:szCs w:val="24"/>
          <w:lang w:val="es-ES_tradnl" w:eastAsia="es-ES"/>
        </w:rPr>
      </w:pPr>
    </w:p>
    <w:p w14:paraId="2B04AF0D" w14:textId="658BC09D" w:rsidR="00B511B8" w:rsidRPr="00E6099B" w:rsidRDefault="00B511B8" w:rsidP="00E6099B">
      <w:pPr>
        <w:spacing w:after="120" w:line="360" w:lineRule="auto"/>
        <w:ind w:right="49"/>
        <w:jc w:val="both"/>
        <w:rPr>
          <w:rFonts w:ascii="Palatino Linotype" w:eastAsia="MS Mincho" w:hAnsi="Palatino Linotype" w:cstheme="majorBidi"/>
          <w:sz w:val="24"/>
          <w:szCs w:val="24"/>
          <w:lang w:val="es-ES_tradnl" w:eastAsia="es-ES"/>
        </w:rPr>
      </w:pPr>
    </w:p>
    <w:p w14:paraId="6DBC5359" w14:textId="47DEF2F7" w:rsidR="00B511B8" w:rsidRPr="00E6099B" w:rsidRDefault="00B511B8" w:rsidP="00E6099B">
      <w:pPr>
        <w:spacing w:after="120" w:line="360" w:lineRule="auto"/>
        <w:ind w:right="49"/>
        <w:jc w:val="both"/>
        <w:rPr>
          <w:rFonts w:ascii="Palatino Linotype" w:eastAsia="MS Mincho" w:hAnsi="Palatino Linotype" w:cstheme="majorBidi"/>
          <w:sz w:val="24"/>
          <w:szCs w:val="24"/>
          <w:lang w:val="es-ES_tradnl" w:eastAsia="es-ES"/>
        </w:rPr>
      </w:pPr>
    </w:p>
    <w:p w14:paraId="6CD65E10" w14:textId="77777777" w:rsidR="00B511B8" w:rsidRDefault="00B511B8" w:rsidP="00E6099B">
      <w:pPr>
        <w:spacing w:after="120" w:line="360" w:lineRule="auto"/>
        <w:ind w:right="49"/>
        <w:jc w:val="both"/>
        <w:rPr>
          <w:rFonts w:ascii="Palatino Linotype" w:eastAsia="MS Mincho" w:hAnsi="Palatino Linotype" w:cstheme="majorBidi"/>
          <w:sz w:val="24"/>
          <w:szCs w:val="24"/>
          <w:lang w:val="es-ES_tradnl" w:eastAsia="es-ES"/>
        </w:rPr>
      </w:pPr>
    </w:p>
    <w:p w14:paraId="64AE8F25" w14:textId="77777777" w:rsidR="003043BD" w:rsidRDefault="003043BD" w:rsidP="00E6099B">
      <w:pPr>
        <w:spacing w:after="120" w:line="360" w:lineRule="auto"/>
        <w:ind w:right="49"/>
        <w:jc w:val="both"/>
        <w:rPr>
          <w:rFonts w:ascii="Palatino Linotype" w:eastAsia="MS Mincho" w:hAnsi="Palatino Linotype" w:cstheme="majorBidi"/>
          <w:sz w:val="24"/>
          <w:szCs w:val="24"/>
          <w:lang w:val="es-ES_tradnl" w:eastAsia="es-ES"/>
        </w:rPr>
      </w:pPr>
    </w:p>
    <w:p w14:paraId="17B67A27" w14:textId="77777777" w:rsidR="003043BD" w:rsidRDefault="003043BD" w:rsidP="00E6099B">
      <w:pPr>
        <w:spacing w:after="120" w:line="360" w:lineRule="auto"/>
        <w:ind w:right="49"/>
        <w:jc w:val="both"/>
        <w:rPr>
          <w:rFonts w:ascii="Palatino Linotype" w:eastAsia="MS Mincho" w:hAnsi="Palatino Linotype" w:cstheme="majorBidi"/>
          <w:sz w:val="24"/>
          <w:szCs w:val="24"/>
          <w:lang w:val="es-ES_tradnl" w:eastAsia="es-ES"/>
        </w:rPr>
      </w:pPr>
    </w:p>
    <w:p w14:paraId="4E78D95F" w14:textId="77777777" w:rsidR="003043BD" w:rsidRDefault="003043BD" w:rsidP="00E6099B">
      <w:pPr>
        <w:spacing w:after="120" w:line="360" w:lineRule="auto"/>
        <w:ind w:right="49"/>
        <w:jc w:val="both"/>
        <w:rPr>
          <w:rFonts w:ascii="Palatino Linotype" w:eastAsia="MS Mincho" w:hAnsi="Palatino Linotype" w:cstheme="majorBidi"/>
          <w:sz w:val="24"/>
          <w:szCs w:val="24"/>
          <w:lang w:val="es-ES_tradnl" w:eastAsia="es-ES"/>
        </w:rPr>
      </w:pPr>
    </w:p>
    <w:p w14:paraId="0D37FBFD" w14:textId="77777777" w:rsidR="003043BD" w:rsidRPr="00E6099B" w:rsidRDefault="003043BD" w:rsidP="00E6099B">
      <w:pPr>
        <w:spacing w:after="120" w:line="360" w:lineRule="auto"/>
        <w:ind w:right="49"/>
        <w:jc w:val="both"/>
        <w:rPr>
          <w:rFonts w:ascii="Palatino Linotype" w:eastAsia="MS Mincho" w:hAnsi="Palatino Linotype" w:cstheme="majorBidi"/>
          <w:sz w:val="24"/>
          <w:szCs w:val="24"/>
          <w:lang w:val="es-ES_tradnl" w:eastAsia="es-ES"/>
        </w:rPr>
      </w:pPr>
    </w:p>
    <w:p w14:paraId="76E378D5" w14:textId="77777777" w:rsidR="00B511B8" w:rsidRDefault="00B511B8" w:rsidP="00E6099B">
      <w:pPr>
        <w:keepNext/>
        <w:keepLines/>
        <w:spacing w:after="0" w:line="360" w:lineRule="auto"/>
        <w:jc w:val="center"/>
        <w:outlineLvl w:val="0"/>
        <w:rPr>
          <w:rFonts w:ascii="Palatino Linotype" w:eastAsia="Calibri" w:hAnsi="Palatino Linotype" w:cs="Times New Roman"/>
          <w:b/>
          <w:sz w:val="24"/>
          <w:szCs w:val="24"/>
          <w:lang w:val="es-ES" w:eastAsia="es-ES"/>
        </w:rPr>
      </w:pPr>
      <w:bookmarkStart w:id="18" w:name="_Toc467083028"/>
      <w:bookmarkStart w:id="19" w:name="_Toc536706918"/>
      <w:r w:rsidRPr="00E6099B">
        <w:rPr>
          <w:rFonts w:ascii="Palatino Linotype" w:eastAsia="Calibri" w:hAnsi="Palatino Linotype" w:cs="Times New Roman"/>
          <w:b/>
          <w:sz w:val="24"/>
          <w:szCs w:val="24"/>
          <w:lang w:val="es-ES" w:eastAsia="es-ES"/>
        </w:rPr>
        <w:lastRenderedPageBreak/>
        <w:t>R E S O L U T I V O S</w:t>
      </w:r>
      <w:bookmarkEnd w:id="18"/>
      <w:bookmarkEnd w:id="19"/>
    </w:p>
    <w:p w14:paraId="65794454" w14:textId="77777777" w:rsidR="003043BD" w:rsidRPr="00E6099B" w:rsidRDefault="003043BD" w:rsidP="00E6099B">
      <w:pPr>
        <w:keepNext/>
        <w:keepLines/>
        <w:spacing w:after="0" w:line="360" w:lineRule="auto"/>
        <w:jc w:val="center"/>
        <w:outlineLvl w:val="0"/>
        <w:rPr>
          <w:rFonts w:ascii="Palatino Linotype" w:eastAsia="Calibri" w:hAnsi="Palatino Linotype" w:cs="Times New Roman"/>
          <w:b/>
          <w:sz w:val="24"/>
          <w:szCs w:val="24"/>
          <w:lang w:val="es-ES" w:eastAsia="es-ES"/>
        </w:rPr>
      </w:pPr>
    </w:p>
    <w:p w14:paraId="0F9F6850" w14:textId="10425C51" w:rsidR="00B511B8" w:rsidRPr="00E6099B" w:rsidRDefault="00B511B8" w:rsidP="00E6099B">
      <w:pPr>
        <w:spacing w:after="360" w:line="360" w:lineRule="auto"/>
        <w:jc w:val="both"/>
        <w:rPr>
          <w:rFonts w:ascii="Palatino Linotype" w:eastAsia="Times New Roman" w:hAnsi="Palatino Linotype" w:cs="Times New Roman"/>
          <w:sz w:val="24"/>
          <w:szCs w:val="24"/>
          <w:lang w:val="es-ES_tradnl" w:eastAsia="es-ES"/>
        </w:rPr>
      </w:pPr>
      <w:bookmarkStart w:id="20" w:name="_Toc452722829"/>
      <w:bookmarkStart w:id="21" w:name="_Toc454373811"/>
      <w:bookmarkStart w:id="22" w:name="_Toc476675991"/>
      <w:r w:rsidRPr="00E6099B">
        <w:rPr>
          <w:rFonts w:ascii="Palatino Linotype" w:hAnsi="Palatino Linotype" w:cs="Arial"/>
          <w:b/>
          <w:sz w:val="24"/>
          <w:szCs w:val="24"/>
        </w:rPr>
        <w:t>PRIMERO</w:t>
      </w:r>
      <w:r w:rsidRPr="00E6099B">
        <w:rPr>
          <w:rFonts w:ascii="Palatino Linotype" w:eastAsia="Times New Roman" w:hAnsi="Palatino Linotype" w:cs="Arial"/>
          <w:b/>
          <w:sz w:val="24"/>
          <w:szCs w:val="24"/>
          <w:lang w:val="es-ES_tradnl" w:eastAsia="es-ES"/>
        </w:rPr>
        <w:t xml:space="preserve">. </w:t>
      </w:r>
      <w:r w:rsidRPr="00E6099B">
        <w:rPr>
          <w:rFonts w:ascii="Palatino Linotype" w:eastAsia="Times New Roman" w:hAnsi="Palatino Linotype" w:cs="Arial"/>
          <w:sz w:val="24"/>
          <w:szCs w:val="24"/>
          <w:lang w:val="es-ES" w:eastAsia="es-ES"/>
        </w:rPr>
        <w:t xml:space="preserve">Resultan </w:t>
      </w:r>
      <w:r w:rsidR="00C32A98" w:rsidRPr="00E6099B">
        <w:rPr>
          <w:rFonts w:ascii="Palatino Linotype" w:eastAsia="Times New Roman" w:hAnsi="Palatino Linotype" w:cs="Arial"/>
          <w:sz w:val="24"/>
          <w:szCs w:val="24"/>
          <w:lang w:val="es-ES" w:eastAsia="es-ES"/>
        </w:rPr>
        <w:t xml:space="preserve">parcialmente </w:t>
      </w:r>
      <w:r w:rsidRPr="00E6099B">
        <w:rPr>
          <w:rFonts w:ascii="Palatino Linotype" w:eastAsia="Times New Roman" w:hAnsi="Palatino Linotype" w:cs="Arial"/>
          <w:sz w:val="24"/>
          <w:szCs w:val="24"/>
          <w:lang w:val="es-ES" w:eastAsia="es-ES"/>
        </w:rPr>
        <w:t xml:space="preserve">fundadas las razones y motivos de inconformidad hechos valer </w:t>
      </w:r>
      <w:r w:rsidRPr="00E6099B">
        <w:rPr>
          <w:rFonts w:ascii="Palatino Linotype" w:eastAsia="Calibri" w:hAnsi="Palatino Linotype" w:cs="Arial"/>
          <w:sz w:val="24"/>
          <w:szCs w:val="24"/>
          <w:lang w:val="es-ES" w:eastAsia="es-ES"/>
        </w:rPr>
        <w:t xml:space="preserve">en el recurso de revisión </w:t>
      </w:r>
      <w:r w:rsidR="003E7FD1" w:rsidRPr="00E6099B">
        <w:rPr>
          <w:rFonts w:ascii="Palatino Linotype" w:eastAsia="Calibri" w:hAnsi="Palatino Linotype" w:cs="Arial"/>
          <w:b/>
          <w:sz w:val="24"/>
          <w:szCs w:val="24"/>
          <w:lang w:val="es-ES" w:eastAsia="es-ES"/>
        </w:rPr>
        <w:t>04388</w:t>
      </w:r>
      <w:r w:rsidRPr="00E6099B">
        <w:rPr>
          <w:rFonts w:ascii="Palatino Linotype" w:eastAsia="Calibri" w:hAnsi="Palatino Linotype" w:cs="Arial"/>
          <w:b/>
          <w:bCs/>
          <w:sz w:val="24"/>
          <w:szCs w:val="24"/>
          <w:lang w:val="es-ES_tradnl" w:eastAsia="es-ES"/>
        </w:rPr>
        <w:t>/INFOEM/IP/RR/2018</w:t>
      </w:r>
      <w:r w:rsidRPr="00E6099B">
        <w:rPr>
          <w:rFonts w:ascii="Palatino Linotype" w:eastAsia="Calibri" w:hAnsi="Palatino Linotype" w:cs="Arial"/>
          <w:sz w:val="24"/>
          <w:szCs w:val="24"/>
          <w:lang w:val="es-ES" w:eastAsia="es-ES"/>
        </w:rPr>
        <w:t xml:space="preserve"> </w:t>
      </w:r>
      <w:r w:rsidR="003E7FD1" w:rsidRPr="00E6099B">
        <w:rPr>
          <w:rFonts w:ascii="Palatino Linotype" w:eastAsia="Times New Roman" w:hAnsi="Palatino Linotype" w:cs="Times New Roman"/>
          <w:sz w:val="24"/>
          <w:szCs w:val="24"/>
          <w:lang w:val="es-ES_tradnl" w:eastAsia="es-ES"/>
        </w:rPr>
        <w:t>en términos de los</w:t>
      </w:r>
      <w:r w:rsidRPr="00E6099B">
        <w:rPr>
          <w:rFonts w:ascii="Palatino Linotype" w:eastAsia="Times New Roman" w:hAnsi="Palatino Linotype" w:cs="Times New Roman"/>
          <w:sz w:val="24"/>
          <w:szCs w:val="24"/>
          <w:lang w:val="es-ES_tradnl" w:eastAsia="es-ES"/>
        </w:rPr>
        <w:t xml:space="preserve"> considerando</w:t>
      </w:r>
      <w:r w:rsidR="003E7FD1" w:rsidRPr="00E6099B">
        <w:rPr>
          <w:rFonts w:ascii="Palatino Linotype" w:eastAsia="Times New Roman" w:hAnsi="Palatino Linotype" w:cs="Times New Roman"/>
          <w:sz w:val="24"/>
          <w:szCs w:val="24"/>
          <w:lang w:val="es-ES_tradnl" w:eastAsia="es-ES"/>
        </w:rPr>
        <w:t>s</w:t>
      </w:r>
      <w:r w:rsidRPr="00E6099B">
        <w:rPr>
          <w:rFonts w:ascii="Palatino Linotype" w:eastAsia="Times New Roman" w:hAnsi="Palatino Linotype" w:cs="Times New Roman"/>
          <w:sz w:val="24"/>
          <w:szCs w:val="24"/>
          <w:lang w:val="es-ES_tradnl" w:eastAsia="es-ES"/>
        </w:rPr>
        <w:t xml:space="preserve"> </w:t>
      </w:r>
      <w:r w:rsidRPr="00E6099B">
        <w:rPr>
          <w:rFonts w:ascii="Palatino Linotype" w:eastAsia="Times New Roman" w:hAnsi="Palatino Linotype" w:cs="Times New Roman"/>
          <w:b/>
          <w:sz w:val="24"/>
          <w:szCs w:val="24"/>
          <w:lang w:val="es-ES_tradnl" w:eastAsia="es-ES"/>
        </w:rPr>
        <w:t xml:space="preserve">CUARTO </w:t>
      </w:r>
      <w:r w:rsidR="003E7FD1" w:rsidRPr="00E6099B">
        <w:rPr>
          <w:rFonts w:ascii="Palatino Linotype" w:eastAsia="Times New Roman" w:hAnsi="Palatino Linotype" w:cs="Times New Roman"/>
          <w:b/>
          <w:sz w:val="24"/>
          <w:szCs w:val="24"/>
          <w:lang w:val="es-ES_tradnl" w:eastAsia="es-ES"/>
        </w:rPr>
        <w:t>y QU</w:t>
      </w:r>
      <w:r w:rsidR="00220BA5" w:rsidRPr="00E6099B">
        <w:rPr>
          <w:rFonts w:ascii="Palatino Linotype" w:eastAsia="Times New Roman" w:hAnsi="Palatino Linotype" w:cs="Times New Roman"/>
          <w:b/>
          <w:sz w:val="24"/>
          <w:szCs w:val="24"/>
          <w:lang w:val="es-ES_tradnl" w:eastAsia="es-ES"/>
        </w:rPr>
        <w:t>I</w:t>
      </w:r>
      <w:r w:rsidR="003E7FD1" w:rsidRPr="00E6099B">
        <w:rPr>
          <w:rFonts w:ascii="Palatino Linotype" w:eastAsia="Times New Roman" w:hAnsi="Palatino Linotype" w:cs="Times New Roman"/>
          <w:b/>
          <w:sz w:val="24"/>
          <w:szCs w:val="24"/>
          <w:lang w:val="es-ES_tradnl" w:eastAsia="es-ES"/>
        </w:rPr>
        <w:t xml:space="preserve">NTO </w:t>
      </w:r>
      <w:r w:rsidRPr="00E6099B">
        <w:rPr>
          <w:rFonts w:ascii="Palatino Linotype" w:eastAsia="Times New Roman" w:hAnsi="Palatino Linotype" w:cs="Times New Roman"/>
          <w:sz w:val="24"/>
          <w:szCs w:val="24"/>
          <w:lang w:val="es-ES_tradnl" w:eastAsia="es-ES"/>
        </w:rPr>
        <w:t>de la presente resolución.</w:t>
      </w:r>
    </w:p>
    <w:p w14:paraId="71716BF3" w14:textId="6D3B0009" w:rsidR="00B511B8" w:rsidRPr="00E6099B" w:rsidRDefault="00B511B8" w:rsidP="00E6099B">
      <w:pPr>
        <w:spacing w:after="240" w:line="360" w:lineRule="auto"/>
        <w:jc w:val="both"/>
        <w:rPr>
          <w:rFonts w:ascii="Palatino Linotype" w:eastAsia="Calibri" w:hAnsi="Palatino Linotype" w:cs="Arial"/>
          <w:sz w:val="24"/>
          <w:szCs w:val="24"/>
          <w:lang w:val="es-ES" w:eastAsia="es-ES"/>
        </w:rPr>
      </w:pPr>
      <w:r w:rsidRPr="00E6099B">
        <w:rPr>
          <w:rFonts w:ascii="Palatino Linotype" w:eastAsia="Calibri" w:hAnsi="Palatino Linotype" w:cs="Arial"/>
          <w:b/>
          <w:bCs/>
          <w:sz w:val="24"/>
          <w:szCs w:val="24"/>
          <w:lang w:val="es-ES" w:eastAsia="es-ES"/>
        </w:rPr>
        <w:t xml:space="preserve">SEGUNDO. </w:t>
      </w:r>
      <w:r w:rsidRPr="00E6099B">
        <w:rPr>
          <w:rFonts w:ascii="Palatino Linotype" w:eastAsia="Calibri" w:hAnsi="Palatino Linotype" w:cs="Arial"/>
          <w:sz w:val="24"/>
          <w:szCs w:val="24"/>
          <w:lang w:val="es-ES" w:eastAsia="es-ES"/>
        </w:rPr>
        <w:t xml:space="preserve">Se </w:t>
      </w:r>
      <w:r w:rsidRPr="00E6099B">
        <w:rPr>
          <w:rFonts w:ascii="Palatino Linotype" w:eastAsia="Calibri" w:hAnsi="Palatino Linotype" w:cs="Arial"/>
          <w:b/>
          <w:sz w:val="24"/>
          <w:szCs w:val="24"/>
          <w:lang w:val="es-ES" w:eastAsia="es-ES"/>
        </w:rPr>
        <w:t>MODIFICA</w:t>
      </w:r>
      <w:r w:rsidRPr="00E6099B">
        <w:rPr>
          <w:rFonts w:ascii="Palatino Linotype" w:eastAsia="Calibri" w:hAnsi="Palatino Linotype" w:cs="Arial"/>
          <w:sz w:val="24"/>
          <w:szCs w:val="24"/>
          <w:lang w:val="es-ES" w:eastAsia="es-ES"/>
        </w:rPr>
        <w:t xml:space="preserve"> la respuesta</w:t>
      </w:r>
      <w:r w:rsidRPr="00E6099B">
        <w:rPr>
          <w:rFonts w:ascii="Palatino Linotype" w:eastAsia="Calibri" w:hAnsi="Palatino Linotype" w:cs="Arial"/>
          <w:b/>
          <w:sz w:val="24"/>
          <w:szCs w:val="24"/>
          <w:lang w:val="es-ES" w:eastAsia="es-ES"/>
        </w:rPr>
        <w:t xml:space="preserve"> </w:t>
      </w:r>
      <w:r w:rsidRPr="00E6099B">
        <w:rPr>
          <w:rFonts w:ascii="Palatino Linotype" w:eastAsia="Calibri" w:hAnsi="Palatino Linotype" w:cs="Arial"/>
          <w:sz w:val="24"/>
          <w:szCs w:val="24"/>
          <w:lang w:val="es-ES" w:eastAsia="es-ES"/>
        </w:rPr>
        <w:t>emitida por</w:t>
      </w:r>
      <w:r w:rsidR="003E7FD1" w:rsidRPr="00E6099B">
        <w:rPr>
          <w:rFonts w:ascii="Palatino Linotype" w:hAnsi="Palatino Linotype"/>
          <w:b/>
          <w:sz w:val="24"/>
          <w:szCs w:val="24"/>
        </w:rPr>
        <w:t xml:space="preserve"> la Comisión de Derechos Humanos del Estado de México</w:t>
      </w:r>
      <w:r w:rsidRPr="00E6099B">
        <w:rPr>
          <w:rFonts w:ascii="Palatino Linotype" w:eastAsia="Calibri" w:hAnsi="Palatino Linotype" w:cs="Arial"/>
          <w:sz w:val="24"/>
          <w:szCs w:val="24"/>
          <w:lang w:val="es-ES" w:eastAsia="es-ES"/>
        </w:rPr>
        <w:t xml:space="preserve"> </w:t>
      </w:r>
      <w:r w:rsidRPr="00E6099B">
        <w:rPr>
          <w:rFonts w:ascii="Palatino Linotype" w:eastAsia="MS Gothic" w:hAnsi="Palatino Linotype" w:cs="Times New Roman"/>
          <w:sz w:val="24"/>
          <w:szCs w:val="24"/>
        </w:rPr>
        <w:t>y se</w:t>
      </w:r>
      <w:r w:rsidRPr="00E6099B">
        <w:rPr>
          <w:rFonts w:ascii="Palatino Linotype" w:eastAsia="MS Gothic" w:hAnsi="Palatino Linotype" w:cs="Times New Roman"/>
          <w:b/>
          <w:sz w:val="24"/>
          <w:szCs w:val="24"/>
        </w:rPr>
        <w:t xml:space="preserve"> ORDENA</w:t>
      </w:r>
      <w:r w:rsidRPr="00E6099B">
        <w:rPr>
          <w:rFonts w:ascii="Palatino Linotype" w:eastAsia="Calibri" w:hAnsi="Palatino Linotype" w:cs="Arial"/>
          <w:sz w:val="24"/>
          <w:szCs w:val="24"/>
          <w:lang w:val="es-ES" w:eastAsia="es-ES"/>
        </w:rPr>
        <w:t xml:space="preserve"> </w:t>
      </w:r>
      <w:r w:rsidR="003E7FD1" w:rsidRPr="00E6099B">
        <w:rPr>
          <w:rFonts w:ascii="Palatino Linotype" w:eastAsia="Calibri" w:hAnsi="Palatino Linotype" w:cs="Arial"/>
          <w:sz w:val="24"/>
          <w:szCs w:val="24"/>
          <w:lang w:val="es-ES" w:eastAsia="es-ES"/>
        </w:rPr>
        <w:t>entregar</w:t>
      </w:r>
      <w:r w:rsidR="006A35A6" w:rsidRPr="00E6099B">
        <w:rPr>
          <w:rFonts w:ascii="Palatino Linotype" w:eastAsia="Calibri" w:hAnsi="Palatino Linotype" w:cs="Arial"/>
          <w:sz w:val="24"/>
          <w:szCs w:val="24"/>
          <w:lang w:val="es-ES" w:eastAsia="es-ES"/>
        </w:rPr>
        <w:t xml:space="preserve"> consulta directa</w:t>
      </w:r>
      <w:r w:rsidRPr="00E6099B">
        <w:rPr>
          <w:rFonts w:ascii="Palatino Linotype" w:eastAsia="Calibri" w:hAnsi="Palatino Linotype" w:cs="Arial"/>
          <w:sz w:val="24"/>
          <w:szCs w:val="24"/>
          <w:lang w:val="es-ES" w:eastAsia="es-ES"/>
        </w:rPr>
        <w:t>,</w:t>
      </w:r>
      <w:r w:rsidR="006A35A6" w:rsidRPr="00E6099B">
        <w:rPr>
          <w:rFonts w:ascii="Palatino Linotype" w:eastAsia="Calibri" w:hAnsi="Palatino Linotype" w:cs="Arial"/>
          <w:sz w:val="24"/>
          <w:szCs w:val="24"/>
          <w:lang w:val="es-ES" w:eastAsia="es-ES"/>
        </w:rPr>
        <w:t xml:space="preserve"> en versión pública </w:t>
      </w:r>
      <w:r w:rsidRPr="00E6099B">
        <w:rPr>
          <w:rFonts w:ascii="Palatino Linotype" w:eastAsia="Calibri" w:hAnsi="Palatino Linotype" w:cs="Arial"/>
          <w:sz w:val="24"/>
          <w:szCs w:val="24"/>
          <w:lang w:val="es-ES" w:eastAsia="es-ES"/>
        </w:rPr>
        <w:t xml:space="preserve">el documento donde conste lo siguiente: </w:t>
      </w:r>
    </w:p>
    <w:p w14:paraId="27472D89" w14:textId="60CFA9D8" w:rsidR="003D6214" w:rsidRPr="00E6099B" w:rsidRDefault="00D054DB" w:rsidP="00E6099B">
      <w:pPr>
        <w:numPr>
          <w:ilvl w:val="1"/>
          <w:numId w:val="4"/>
        </w:numPr>
        <w:spacing w:line="360" w:lineRule="auto"/>
        <w:ind w:left="567" w:right="567" w:firstLine="0"/>
        <w:contextualSpacing/>
        <w:jc w:val="both"/>
        <w:rPr>
          <w:rFonts w:ascii="Palatino Linotype" w:eastAsia="Calibri" w:hAnsi="Palatino Linotype" w:cs="Arial"/>
          <w:b/>
          <w:sz w:val="24"/>
          <w:szCs w:val="24"/>
          <w:lang w:val="es-ES" w:eastAsia="es-ES"/>
        </w:rPr>
      </w:pPr>
      <w:r w:rsidRPr="00E6099B">
        <w:rPr>
          <w:rFonts w:ascii="Palatino Linotype" w:eastAsia="Calibri" w:hAnsi="Palatino Linotype" w:cs="Arial"/>
          <w:b/>
          <w:sz w:val="24"/>
          <w:szCs w:val="24"/>
          <w:lang w:val="es-ES" w:eastAsia="es-ES"/>
        </w:rPr>
        <w:t>N</w:t>
      </w:r>
      <w:r w:rsidR="003E7FD1" w:rsidRPr="00E6099B">
        <w:rPr>
          <w:rFonts w:ascii="Palatino Linotype" w:eastAsia="Calibri" w:hAnsi="Palatino Linotype" w:cs="Arial"/>
          <w:b/>
          <w:sz w:val="24"/>
          <w:szCs w:val="24"/>
          <w:lang w:val="es-ES" w:eastAsia="es-ES"/>
        </w:rPr>
        <w:t>ombre</w:t>
      </w:r>
      <w:r w:rsidRPr="00E6099B">
        <w:rPr>
          <w:rFonts w:ascii="Palatino Linotype" w:eastAsia="Calibri" w:hAnsi="Palatino Linotype" w:cs="Arial"/>
          <w:b/>
          <w:sz w:val="24"/>
          <w:szCs w:val="24"/>
          <w:lang w:val="es-ES" w:eastAsia="es-ES"/>
        </w:rPr>
        <w:t>s</w:t>
      </w:r>
      <w:r w:rsidR="003E7FD1" w:rsidRPr="00E6099B">
        <w:rPr>
          <w:rFonts w:ascii="Palatino Linotype" w:eastAsia="Calibri" w:hAnsi="Palatino Linotype" w:cs="Arial"/>
          <w:b/>
          <w:sz w:val="24"/>
          <w:szCs w:val="24"/>
          <w:lang w:val="es-ES" w:eastAsia="es-ES"/>
        </w:rPr>
        <w:t xml:space="preserve"> de los ser</w:t>
      </w:r>
      <w:r w:rsidRPr="00E6099B">
        <w:rPr>
          <w:rFonts w:ascii="Palatino Linotype" w:eastAsia="Calibri" w:hAnsi="Palatino Linotype" w:cs="Arial"/>
          <w:b/>
          <w:sz w:val="24"/>
          <w:szCs w:val="24"/>
          <w:lang w:val="es-ES" w:eastAsia="es-ES"/>
        </w:rPr>
        <w:t>vidores públicos que cursan la t</w:t>
      </w:r>
      <w:r w:rsidR="003E7FD1" w:rsidRPr="00E6099B">
        <w:rPr>
          <w:rFonts w:ascii="Palatino Linotype" w:eastAsia="Calibri" w:hAnsi="Palatino Linotype" w:cs="Arial"/>
          <w:b/>
          <w:sz w:val="24"/>
          <w:szCs w:val="24"/>
          <w:lang w:val="es-ES" w:eastAsia="es-ES"/>
        </w:rPr>
        <w:t>e</w:t>
      </w:r>
      <w:r w:rsidRPr="00E6099B">
        <w:rPr>
          <w:rFonts w:ascii="Palatino Linotype" w:eastAsia="Calibri" w:hAnsi="Palatino Linotype" w:cs="Arial"/>
          <w:b/>
          <w:sz w:val="24"/>
          <w:szCs w:val="24"/>
          <w:lang w:val="es-ES" w:eastAsia="es-ES"/>
        </w:rPr>
        <w:t>rcera p</w:t>
      </w:r>
      <w:r w:rsidR="003E7FD1" w:rsidRPr="00E6099B">
        <w:rPr>
          <w:rFonts w:ascii="Palatino Linotype" w:eastAsia="Calibri" w:hAnsi="Palatino Linotype" w:cs="Arial"/>
          <w:b/>
          <w:sz w:val="24"/>
          <w:szCs w:val="24"/>
          <w:lang w:val="es-ES" w:eastAsia="es-ES"/>
        </w:rPr>
        <w:t>romoción de la E</w:t>
      </w:r>
      <w:r w:rsidR="000C3486" w:rsidRPr="00E6099B">
        <w:rPr>
          <w:rFonts w:ascii="Palatino Linotype" w:eastAsia="Calibri" w:hAnsi="Palatino Linotype" w:cs="Arial"/>
          <w:b/>
          <w:sz w:val="24"/>
          <w:szCs w:val="24"/>
          <w:lang w:val="es-ES" w:eastAsia="es-ES"/>
        </w:rPr>
        <w:t>specialidad en Derechos Humanos,  a la fecha de la solicitud; y</w:t>
      </w:r>
    </w:p>
    <w:p w14:paraId="70AA95BE" w14:textId="77777777" w:rsidR="003D6214" w:rsidRPr="00E6099B" w:rsidRDefault="003D6214" w:rsidP="00E6099B">
      <w:pPr>
        <w:spacing w:line="360" w:lineRule="auto"/>
        <w:ind w:left="567" w:right="567"/>
        <w:contextualSpacing/>
        <w:jc w:val="both"/>
        <w:rPr>
          <w:rFonts w:ascii="Palatino Linotype" w:eastAsia="Calibri" w:hAnsi="Palatino Linotype" w:cs="Arial"/>
          <w:b/>
          <w:sz w:val="24"/>
          <w:szCs w:val="24"/>
          <w:lang w:val="es-ES" w:eastAsia="es-ES"/>
        </w:rPr>
      </w:pPr>
    </w:p>
    <w:p w14:paraId="634B3BA2" w14:textId="18EC69BB" w:rsidR="000C3486" w:rsidRPr="00E6099B" w:rsidRDefault="003D6214" w:rsidP="00E6099B">
      <w:pPr>
        <w:numPr>
          <w:ilvl w:val="1"/>
          <w:numId w:val="4"/>
        </w:numPr>
        <w:spacing w:line="360" w:lineRule="auto"/>
        <w:ind w:left="567" w:right="567" w:firstLine="0"/>
        <w:contextualSpacing/>
        <w:jc w:val="both"/>
        <w:rPr>
          <w:rFonts w:ascii="Palatino Linotype" w:eastAsia="Calibri" w:hAnsi="Palatino Linotype" w:cs="Arial"/>
          <w:b/>
          <w:sz w:val="24"/>
          <w:szCs w:val="24"/>
          <w:lang w:val="es-ES" w:eastAsia="es-ES"/>
        </w:rPr>
      </w:pPr>
      <w:r w:rsidRPr="00E6099B">
        <w:rPr>
          <w:rFonts w:ascii="Palatino Linotype" w:eastAsia="Calibri" w:hAnsi="Palatino Linotype" w:cs="Arial"/>
          <w:b/>
          <w:sz w:val="24"/>
          <w:szCs w:val="24"/>
          <w:lang w:val="es-ES" w:eastAsia="es-ES"/>
        </w:rPr>
        <w:t>El Acuerdo de Clasificación emitido por el Comité de Transparencia en términos de los artículos 49 fracción VIII y 132 fracción II de la Ley de Transparencia y Acceso a la Información Pública del Estado de México y Municipios, en el que funde y motive las razones s</w:t>
      </w:r>
      <w:r w:rsidR="000C3486" w:rsidRPr="00E6099B">
        <w:rPr>
          <w:rFonts w:ascii="Palatino Linotype" w:eastAsia="Calibri" w:hAnsi="Palatino Linotype" w:cs="Arial"/>
          <w:b/>
          <w:sz w:val="24"/>
          <w:szCs w:val="24"/>
          <w:lang w:val="es-ES" w:eastAsia="es-ES"/>
        </w:rPr>
        <w:t xml:space="preserve">obre la clasificación total de la </w:t>
      </w:r>
      <w:r w:rsidR="000C3486" w:rsidRPr="00E6099B">
        <w:rPr>
          <w:rFonts w:ascii="Palatino Linotype" w:eastAsia="Calibri" w:hAnsi="Palatino Linotype" w:cs="Arial"/>
          <w:b/>
          <w:sz w:val="24"/>
          <w:szCs w:val="24"/>
          <w:lang w:eastAsia="es-ES"/>
        </w:rPr>
        <w:t>documentación presentada para dar cumplimiento a la Convocatoria.</w:t>
      </w:r>
      <w:r w:rsidR="000C3486" w:rsidRPr="00E6099B">
        <w:rPr>
          <w:rFonts w:ascii="Palatino Linotype" w:eastAsia="Calibri" w:hAnsi="Palatino Linotype" w:cs="Arial"/>
          <w:b/>
          <w:sz w:val="24"/>
          <w:szCs w:val="24"/>
          <w:u w:val="single"/>
          <w:lang w:eastAsia="es-ES"/>
        </w:rPr>
        <w:t xml:space="preserve"> </w:t>
      </w:r>
    </w:p>
    <w:p w14:paraId="05344F3A" w14:textId="77777777" w:rsidR="000C3486" w:rsidRPr="00E6099B" w:rsidRDefault="000C3486" w:rsidP="00E6099B">
      <w:pPr>
        <w:pStyle w:val="Prrafodelista"/>
        <w:spacing w:line="360" w:lineRule="auto"/>
        <w:rPr>
          <w:rFonts w:ascii="Palatino Linotype" w:eastAsia="Calibri" w:hAnsi="Palatino Linotype" w:cs="Arial"/>
          <w:b/>
          <w:sz w:val="24"/>
          <w:szCs w:val="24"/>
          <w:lang w:val="es-ES" w:eastAsia="es-ES"/>
        </w:rPr>
      </w:pPr>
    </w:p>
    <w:p w14:paraId="243F5E86" w14:textId="484ECA10" w:rsidR="006A35A6" w:rsidRPr="00E6099B" w:rsidRDefault="006A35A6" w:rsidP="00E6099B">
      <w:pPr>
        <w:pStyle w:val="Prrafodelista"/>
        <w:spacing w:line="360" w:lineRule="auto"/>
        <w:ind w:left="0"/>
        <w:jc w:val="both"/>
        <w:rPr>
          <w:rFonts w:ascii="Palatino Linotype" w:eastAsia="Calibri" w:hAnsi="Palatino Linotype" w:cs="Arial"/>
          <w:b/>
          <w:sz w:val="24"/>
          <w:szCs w:val="24"/>
          <w:lang w:val="es-ES" w:eastAsia="es-ES"/>
        </w:rPr>
      </w:pPr>
      <w:r w:rsidRPr="00E6099B">
        <w:rPr>
          <w:rFonts w:ascii="Palatino Linotype" w:hAnsi="Palatino Linotype"/>
          <w:color w:val="222222"/>
          <w:sz w:val="24"/>
          <w:szCs w:val="24"/>
          <w:shd w:val="clear" w:color="auto" w:fill="FFFFFF"/>
        </w:rPr>
        <w:lastRenderedPageBreak/>
        <w:t>Asimismo se ordena al Sujeto Obligado que previo a la consulta referida, haga del conocimiento al Recurrente, el domicilio al cual deberá acudir, el nombre de la dependencia o área respectiva, los días y horarios de atención en los cuales podrá acceder a las documentales, la forma y procedimiento a seguir, así como el periodo durante el cual quedará a su disposición la información conforme a lo dispuesto por el artículo 166 de la Ley de Transparencia y Acceso a la Información Pública del Estado de México y Municipios</w:t>
      </w:r>
    </w:p>
    <w:p w14:paraId="333C5CA1" w14:textId="77777777" w:rsidR="00B511B8" w:rsidRPr="00E6099B" w:rsidRDefault="00B511B8" w:rsidP="00E6099B">
      <w:pPr>
        <w:tabs>
          <w:tab w:val="left" w:pos="7938"/>
        </w:tabs>
        <w:spacing w:after="240" w:line="360" w:lineRule="auto"/>
        <w:ind w:left="60"/>
        <w:contextualSpacing/>
        <w:jc w:val="both"/>
        <w:rPr>
          <w:rFonts w:ascii="Palatino Linotype" w:eastAsia="Calibri" w:hAnsi="Palatino Linotype" w:cs="Arial"/>
          <w:sz w:val="24"/>
          <w:szCs w:val="24"/>
          <w:lang w:val="es-ES" w:eastAsia="es-ES"/>
        </w:rPr>
      </w:pPr>
    </w:p>
    <w:p w14:paraId="2DBA564B" w14:textId="77777777" w:rsidR="00B511B8" w:rsidRPr="00E6099B" w:rsidRDefault="00B511B8" w:rsidP="00E6099B">
      <w:pPr>
        <w:tabs>
          <w:tab w:val="left" w:pos="8080"/>
        </w:tabs>
        <w:spacing w:after="0" w:line="360" w:lineRule="auto"/>
        <w:ind w:right="49"/>
        <w:jc w:val="both"/>
        <w:rPr>
          <w:rFonts w:ascii="Palatino Linotype" w:eastAsia="MS Mincho" w:hAnsi="Palatino Linotype" w:cs="Times New Roman"/>
          <w:color w:val="222222"/>
          <w:sz w:val="24"/>
          <w:szCs w:val="24"/>
          <w:shd w:val="clear" w:color="auto" w:fill="FFFFFF"/>
          <w:lang w:val="es-ES_tradnl" w:eastAsia="es-ES"/>
        </w:rPr>
      </w:pPr>
      <w:r w:rsidRPr="00E6099B">
        <w:rPr>
          <w:rFonts w:ascii="Palatino Linotype" w:eastAsia="Palatino Linotype" w:hAnsi="Palatino Linotype" w:cs="Palatino Linotype"/>
          <w:b/>
          <w:sz w:val="24"/>
          <w:szCs w:val="24"/>
          <w:lang w:val="es-ES_tradnl"/>
        </w:rPr>
        <w:t xml:space="preserve">TERCERO. </w:t>
      </w:r>
      <w:r w:rsidRPr="00E6099B">
        <w:rPr>
          <w:rFonts w:ascii="Palatino Linotype" w:eastAsia="Palatino Linotype" w:hAnsi="Palatino Linotype" w:cs="Palatino Linotype"/>
          <w:b/>
          <w:sz w:val="24"/>
          <w:szCs w:val="24"/>
          <w:lang w:val="es-ES_tradnl" w:eastAsia="es-ES"/>
        </w:rPr>
        <w:t xml:space="preserve">Notifíquese </w:t>
      </w:r>
      <w:r w:rsidRPr="00E6099B">
        <w:rPr>
          <w:rFonts w:ascii="Palatino Linotype" w:eastAsia="Palatino Linotype" w:hAnsi="Palatino Linotype" w:cs="Palatino Linotype"/>
          <w:sz w:val="24"/>
          <w:szCs w:val="24"/>
          <w:lang w:val="es-ES_tradnl" w:eastAsia="es-ES"/>
        </w:rPr>
        <w:t xml:space="preserve">al Titular de la Unidad de Transparencia del </w:t>
      </w:r>
      <w:r w:rsidRPr="00E6099B">
        <w:rPr>
          <w:rFonts w:ascii="Palatino Linotype" w:eastAsia="Palatino Linotype" w:hAnsi="Palatino Linotype" w:cs="Palatino Linotype"/>
          <w:b/>
          <w:sz w:val="24"/>
          <w:szCs w:val="24"/>
          <w:lang w:val="es-ES_tradnl" w:eastAsia="es-ES"/>
        </w:rPr>
        <w:t>SUJETO OBLIGADO</w:t>
      </w:r>
      <w:r w:rsidRPr="00E6099B">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E6099B">
        <w:rPr>
          <w:rFonts w:ascii="Palatino Linotype" w:eastAsia="MS Mincho" w:hAnsi="Palatino Linotype" w:cs="Times New Roman"/>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14:paraId="608D51DD" w14:textId="6EABA1C4" w:rsidR="00B511B8" w:rsidRPr="00E6099B" w:rsidRDefault="00B511B8" w:rsidP="00E6099B">
      <w:pPr>
        <w:shd w:val="clear" w:color="auto" w:fill="FFFFFF"/>
        <w:spacing w:after="360" w:line="360" w:lineRule="auto"/>
        <w:jc w:val="both"/>
        <w:rPr>
          <w:rFonts w:ascii="Palatino Linotype" w:eastAsia="Times New Roman" w:hAnsi="Palatino Linotype" w:cs="Times New Roman"/>
          <w:color w:val="222222"/>
          <w:sz w:val="24"/>
          <w:szCs w:val="24"/>
          <w:lang w:val="es-ES" w:eastAsia="es-MX"/>
        </w:rPr>
      </w:pPr>
      <w:bookmarkStart w:id="23" w:name="_Toc462307694"/>
      <w:bookmarkStart w:id="24" w:name="_Toc473806819"/>
      <w:bookmarkStart w:id="25" w:name="_Toc477345211"/>
      <w:bookmarkStart w:id="26" w:name="_Toc480987181"/>
      <w:bookmarkStart w:id="27" w:name="_Toc480996314"/>
      <w:bookmarkStart w:id="28" w:name="_Toc485145214"/>
      <w:bookmarkStart w:id="29" w:name="_Toc489442407"/>
      <w:bookmarkStart w:id="30" w:name="_Toc491350213"/>
      <w:bookmarkStart w:id="31" w:name="_Toc491353103"/>
      <w:bookmarkStart w:id="32" w:name="_Toc491868487"/>
      <w:r w:rsidRPr="00E6099B">
        <w:rPr>
          <w:rFonts w:ascii="Palatino Linotype" w:eastAsia="MS Gothic" w:hAnsi="Palatino Linotype" w:cs="Times New Roman"/>
          <w:b/>
          <w:sz w:val="24"/>
          <w:szCs w:val="24"/>
        </w:rPr>
        <w:t xml:space="preserve">CUARTO. </w:t>
      </w:r>
      <w:r w:rsidRPr="00E6099B">
        <w:rPr>
          <w:rFonts w:ascii="Palatino Linotype" w:eastAsia="MS Gothic" w:hAnsi="Palatino Linotype" w:cs="Times New Roman"/>
          <w:sz w:val="24"/>
          <w:szCs w:val="24"/>
        </w:rPr>
        <w:t>Notifíquese a</w:t>
      </w:r>
      <w:bookmarkEnd w:id="23"/>
      <w:bookmarkEnd w:id="24"/>
      <w:bookmarkEnd w:id="25"/>
      <w:bookmarkEnd w:id="26"/>
      <w:bookmarkEnd w:id="27"/>
      <w:bookmarkEnd w:id="28"/>
      <w:bookmarkEnd w:id="29"/>
      <w:bookmarkEnd w:id="30"/>
      <w:bookmarkEnd w:id="31"/>
      <w:bookmarkEnd w:id="32"/>
      <w:r w:rsidRPr="00E6099B">
        <w:rPr>
          <w:rFonts w:ascii="Palatino Linotype" w:eastAsia="MS Gothic" w:hAnsi="Palatino Linotype" w:cs="Times New Roman"/>
          <w:sz w:val="24"/>
          <w:szCs w:val="24"/>
        </w:rPr>
        <w:t xml:space="preserve"> </w:t>
      </w:r>
      <w:r w:rsidR="00BA77D1" w:rsidRPr="00BA77D1">
        <w:rPr>
          <w:rFonts w:ascii="Palatino Linotype" w:eastAsia="MS Gothic" w:hAnsi="Palatino Linotype" w:cs="Times New Roman"/>
          <w:b/>
          <w:sz w:val="24"/>
          <w:szCs w:val="24"/>
          <w:highlight w:val="black"/>
        </w:rPr>
        <w:t>----------------------</w:t>
      </w:r>
      <w:r w:rsidR="003D6214" w:rsidRPr="00E6099B">
        <w:rPr>
          <w:rFonts w:ascii="Palatino Linotype" w:eastAsia="MS Gothic" w:hAnsi="Palatino Linotype" w:cs="Times New Roman"/>
          <w:b/>
          <w:sz w:val="24"/>
          <w:szCs w:val="24"/>
        </w:rPr>
        <w:t xml:space="preserve"> </w:t>
      </w:r>
      <w:r w:rsidRPr="00E6099B">
        <w:rPr>
          <w:rFonts w:ascii="Palatino Linotype" w:eastAsia="MS Gothic" w:hAnsi="Palatino Linotype" w:cs="Times New Roman"/>
          <w:sz w:val="24"/>
          <w:szCs w:val="24"/>
        </w:rPr>
        <w:t>la presente</w:t>
      </w:r>
      <w:r w:rsidRPr="00E6099B">
        <w:rPr>
          <w:rFonts w:ascii="Palatino Linotype" w:eastAsia="Times New Roman" w:hAnsi="Palatino Linotype" w:cs="Times New Roman"/>
          <w:color w:val="222222"/>
          <w:sz w:val="24"/>
          <w:szCs w:val="24"/>
          <w:lang w:val="es-ES" w:eastAsia="es-MX"/>
        </w:rPr>
        <w:t xml:space="preserve"> resolución.</w:t>
      </w:r>
    </w:p>
    <w:p w14:paraId="339FC46B" w14:textId="62E7497A" w:rsidR="009D1DED" w:rsidRDefault="008F1251" w:rsidP="009D1DED">
      <w:pPr>
        <w:spacing w:after="360" w:line="360" w:lineRule="auto"/>
        <w:jc w:val="both"/>
        <w:rPr>
          <w:rFonts w:ascii="Palatino Linotype" w:eastAsia="Times New Roman" w:hAnsi="Palatino Linotype" w:cs="Times New Roman"/>
          <w:color w:val="222222"/>
          <w:sz w:val="24"/>
          <w:szCs w:val="24"/>
          <w:lang w:val="es-ES" w:eastAsia="es-MX"/>
        </w:rPr>
      </w:pPr>
      <w:r w:rsidRPr="00E6099B">
        <w:rPr>
          <w:rFonts w:ascii="Palatino Linotype" w:eastAsia="Times New Roman" w:hAnsi="Palatino Linotype" w:cs="Times New Roman"/>
          <w:b/>
          <w:color w:val="222222"/>
          <w:sz w:val="24"/>
          <w:szCs w:val="24"/>
          <w:lang w:val="es-ES" w:eastAsia="es-MX"/>
        </w:rPr>
        <w:t>QUINTO.</w:t>
      </w:r>
      <w:r w:rsidRPr="00E6099B">
        <w:rPr>
          <w:rFonts w:ascii="Palatino Linotype" w:eastAsia="Times New Roman" w:hAnsi="Palatino Linotype" w:cs="Times New Roman"/>
          <w:color w:val="222222"/>
          <w:sz w:val="24"/>
          <w:szCs w:val="24"/>
          <w:lang w:val="es-ES" w:eastAsia="es-MX"/>
        </w:rPr>
        <w:t xml:space="preserve"> Se hace del conocimiento</w:t>
      </w:r>
      <w:r w:rsidRPr="00E6099B">
        <w:rPr>
          <w:rFonts w:ascii="Palatino Linotype" w:eastAsia="Times New Roman" w:hAnsi="Palatino Linotype" w:cs="Times New Roman"/>
          <w:b/>
          <w:bCs/>
          <w:color w:val="222222"/>
          <w:sz w:val="24"/>
          <w:szCs w:val="24"/>
          <w:lang w:val="es-ES" w:eastAsia="es-MX"/>
        </w:rPr>
        <w:t xml:space="preserve"> </w:t>
      </w:r>
      <w:r w:rsidRPr="00E6099B">
        <w:rPr>
          <w:rFonts w:ascii="Palatino Linotype" w:eastAsia="Times New Roman" w:hAnsi="Palatino Linotype" w:cs="Times New Roman"/>
          <w:color w:val="222222"/>
          <w:sz w:val="24"/>
          <w:szCs w:val="24"/>
          <w:lang w:val="es-ES" w:eastAsia="es-MX"/>
        </w:rPr>
        <w:t>que</w:t>
      </w:r>
      <w:r w:rsidRPr="00E6099B">
        <w:rPr>
          <w:rFonts w:ascii="Palatino Linotype" w:eastAsia="Times New Roman" w:hAnsi="Palatino Linotype" w:cs="Times New Roman"/>
          <w:b/>
          <w:color w:val="222222"/>
          <w:sz w:val="24"/>
          <w:szCs w:val="24"/>
          <w:lang w:val="es-ES" w:eastAsia="es-MX"/>
        </w:rPr>
        <w:t xml:space="preserve"> </w:t>
      </w:r>
      <w:r w:rsidR="00BA77D1" w:rsidRPr="00BA77D1">
        <w:rPr>
          <w:rFonts w:ascii="Palatino Linotype" w:eastAsia="Times New Roman" w:hAnsi="Palatino Linotype" w:cs="Times New Roman"/>
          <w:b/>
          <w:color w:val="222222"/>
          <w:sz w:val="24"/>
          <w:szCs w:val="24"/>
          <w:highlight w:val="black"/>
          <w:lang w:eastAsia="es-MX"/>
        </w:rPr>
        <w:t>--------------------------</w:t>
      </w:r>
      <w:r w:rsidRPr="00E6099B">
        <w:rPr>
          <w:rFonts w:ascii="Palatino Linotype" w:eastAsia="Times New Roman" w:hAnsi="Palatino Linotype" w:cs="Times New Roman"/>
          <w:b/>
          <w:color w:val="222222"/>
          <w:sz w:val="24"/>
          <w:szCs w:val="24"/>
          <w:lang w:val="es-ES" w:eastAsia="es-MX"/>
        </w:rPr>
        <w:t xml:space="preserve"> </w:t>
      </w:r>
      <w:r w:rsidRPr="00E6099B">
        <w:rPr>
          <w:rFonts w:ascii="Palatino Linotype" w:eastAsia="Times New Roman" w:hAnsi="Palatino Linotype" w:cs="Times New Roman"/>
          <w:color w:val="222222"/>
          <w:sz w:val="24"/>
          <w:szCs w:val="24"/>
          <w:lang w:val="es-ES" w:eastAsia="es-MX"/>
        </w:rPr>
        <w:t>de conformidad con lo establecido en el artículos </w:t>
      </w:r>
      <w:r w:rsidRPr="00E6099B">
        <w:rPr>
          <w:rFonts w:ascii="Palatino Linotype" w:eastAsia="Times New Roman" w:hAnsi="Palatino Linotype" w:cs="Times New Roman"/>
          <w:color w:val="222222"/>
          <w:sz w:val="24"/>
          <w:szCs w:val="24"/>
          <w:lang w:eastAsia="es-MX"/>
        </w:rPr>
        <w:t>159 y 160 de la Ley General de Transparencia y Acceso a la Información Pública</w:t>
      </w:r>
      <w:r w:rsidRPr="00E6099B">
        <w:rPr>
          <w:rFonts w:ascii="Palatino Linotype" w:eastAsia="Times New Roman" w:hAnsi="Palatino Linotype" w:cs="Times New Roman"/>
          <w:color w:val="222222"/>
          <w:sz w:val="24"/>
          <w:szCs w:val="24"/>
          <w:lang w:val="es-ES" w:eastAsia="es-MX"/>
        </w:rPr>
        <w:t xml:space="preserve"> y el artículo 196 de la Ley de Transparencia y Acceso a la Información Pública del Estado de México y Municipios, en caso de que considere que le </w:t>
      </w:r>
      <w:bookmarkStart w:id="33" w:name="_GoBack"/>
      <w:bookmarkEnd w:id="33"/>
      <w:r w:rsidRPr="00E6099B">
        <w:rPr>
          <w:rFonts w:ascii="Palatino Linotype" w:eastAsia="Times New Roman" w:hAnsi="Palatino Linotype" w:cs="Times New Roman"/>
          <w:color w:val="222222"/>
          <w:sz w:val="24"/>
          <w:szCs w:val="24"/>
          <w:lang w:val="es-ES" w:eastAsia="es-MX"/>
        </w:rPr>
        <w:t>causa algún perjuicio podrá impugnarla vía recurso </w:t>
      </w:r>
      <w:r w:rsidRPr="00E6099B">
        <w:rPr>
          <w:rFonts w:ascii="Palatino Linotype" w:eastAsia="Times New Roman" w:hAnsi="Palatino Linotype" w:cs="Times New Roman"/>
          <w:color w:val="222222"/>
          <w:sz w:val="24"/>
          <w:szCs w:val="24"/>
          <w:lang w:eastAsia="es-MX"/>
        </w:rPr>
        <w:t xml:space="preserve">de inconformidad ante </w:t>
      </w:r>
      <w:r w:rsidRPr="00E6099B">
        <w:rPr>
          <w:rFonts w:ascii="Palatino Linotype" w:eastAsia="Times New Roman" w:hAnsi="Palatino Linotype" w:cs="Times New Roman"/>
          <w:color w:val="222222"/>
          <w:sz w:val="24"/>
          <w:szCs w:val="24"/>
          <w:lang w:eastAsia="es-MX"/>
        </w:rPr>
        <w:lastRenderedPageBreak/>
        <w:t xml:space="preserve">el Instituto Nacional de Transparencia, Acceso a la Información y Protección de Datos Personales o bien, </w:t>
      </w:r>
      <w:r w:rsidRPr="00E6099B">
        <w:rPr>
          <w:rFonts w:ascii="Palatino Linotype" w:eastAsia="Times New Roman" w:hAnsi="Palatino Linotype" w:cs="Times New Roman"/>
          <w:bCs/>
          <w:color w:val="222222"/>
          <w:sz w:val="24"/>
          <w:szCs w:val="24"/>
          <w:lang w:val="es-ES" w:eastAsia="es-MX"/>
        </w:rPr>
        <w:t>vía juicio de amparo</w:t>
      </w:r>
      <w:r w:rsidRPr="00E6099B">
        <w:rPr>
          <w:rFonts w:ascii="Palatino Linotype" w:eastAsia="Times New Roman" w:hAnsi="Palatino Linotype" w:cs="Times New Roman"/>
          <w:color w:val="222222"/>
          <w:sz w:val="24"/>
          <w:szCs w:val="24"/>
          <w:lang w:val="es-ES" w:eastAsia="es-MX"/>
        </w:rPr>
        <w:t> en los términos de las leyes aplicables.</w:t>
      </w:r>
      <w:bookmarkEnd w:id="20"/>
      <w:bookmarkEnd w:id="21"/>
      <w:bookmarkEnd w:id="22"/>
    </w:p>
    <w:p w14:paraId="0CF4BB20" w14:textId="3BCDC5CA" w:rsidR="009D1DED" w:rsidRDefault="009D1DED" w:rsidP="009D1DED">
      <w:pPr>
        <w:spacing w:after="0" w:line="360" w:lineRule="auto"/>
        <w:jc w:val="both"/>
        <w:rPr>
          <w:rFonts w:ascii="Palatino Linotype" w:hAnsi="Palatino Linotype" w:cs="Arial"/>
          <w:sz w:val="24"/>
          <w:szCs w:val="24"/>
        </w:rPr>
      </w:pPr>
      <w:r w:rsidRPr="00001212">
        <w:rPr>
          <w:rFonts w:ascii="Palatino Linotype" w:hAnsi="Palatino Linotype" w:cs="Arial"/>
          <w:sz w:val="24"/>
          <w:szCs w:val="24"/>
        </w:rPr>
        <w:t>ASÍ LO RESUELVE, POR UNANIMIDAD DE VOTOS, EL PLENO DEL</w:t>
      </w:r>
      <w:r w:rsidRPr="00001212">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001212">
        <w:rPr>
          <w:rFonts w:ascii="Palatino Linotype" w:hAnsi="Palatino Linotype" w:cs="Arial"/>
          <w:sz w:val="24"/>
          <w:szCs w:val="24"/>
        </w:rPr>
        <w:t>, CONFORMADO POR LOS COMISIONADOS ZULEMA MARTÍNEZ SÁNCHEZ</w:t>
      </w:r>
      <w:r>
        <w:rPr>
          <w:rFonts w:ascii="Palatino Linotype" w:hAnsi="Palatino Linotype" w:cs="Arial"/>
          <w:sz w:val="24"/>
          <w:szCs w:val="24"/>
        </w:rPr>
        <w:t>; EVA ABAID YAPUR EMITIENDO VOTO PARTICULAR;</w:t>
      </w:r>
      <w:r w:rsidRPr="00001212">
        <w:rPr>
          <w:rFonts w:ascii="Palatino Linotype" w:hAnsi="Palatino Linotype" w:cs="Arial"/>
          <w:sz w:val="24"/>
          <w:szCs w:val="24"/>
        </w:rPr>
        <w:t xml:space="preserve"> JOSÉ GUADALUPE LUNA HERNÁNDEZ; JAVIER MARTÍNEZ</w:t>
      </w:r>
      <w:r>
        <w:rPr>
          <w:rFonts w:ascii="Palatino Linotype" w:hAnsi="Palatino Linotype" w:cs="Arial"/>
          <w:sz w:val="24"/>
          <w:szCs w:val="24"/>
        </w:rPr>
        <w:t xml:space="preserve"> CRUZ</w:t>
      </w:r>
      <w:r w:rsidRPr="00001212">
        <w:rPr>
          <w:rFonts w:ascii="Palatino Linotype" w:hAnsi="Palatino Linotype" w:cs="Arial"/>
          <w:sz w:val="24"/>
          <w:szCs w:val="24"/>
        </w:rPr>
        <w:t xml:space="preserve"> Y LUIS GUSTAVO PARRA NORIEGA; EN LA SEXTA SESIÓN ORDINARIA CELEBRADA EL TRECE DE FEBRERO DE DOS MIL DIECINUEVE, ANTE EL SECRETARIO TÉCNICO DEL PLENO, </w:t>
      </w:r>
      <w:r w:rsidRPr="00001212">
        <w:rPr>
          <w:rFonts w:ascii="Palatino Linotype" w:hAnsi="Palatino Linotype"/>
          <w:sz w:val="24"/>
          <w:szCs w:val="24"/>
        </w:rPr>
        <w:t>ALEXIS TAPIA RAMÍREZ</w:t>
      </w:r>
      <w:r w:rsidRPr="00001212">
        <w:rPr>
          <w:rFonts w:ascii="Palatino Linotype" w:hAnsi="Palatino Linotype" w:cs="Arial"/>
          <w:sz w:val="24"/>
          <w:szCs w:val="24"/>
        </w:rPr>
        <w:t>.</w:t>
      </w:r>
    </w:p>
    <w:p w14:paraId="6BC7D279" w14:textId="4F32FED1" w:rsidR="009D1DED" w:rsidRPr="009D1DED" w:rsidRDefault="009D1DED" w:rsidP="009D1DED">
      <w:pPr>
        <w:spacing w:after="0" w:line="360" w:lineRule="auto"/>
        <w:jc w:val="both"/>
        <w:rPr>
          <w:rFonts w:ascii="Palatino Linotype" w:hAnsi="Palatino Linotype" w:cs="Arial"/>
          <w:sz w:val="24"/>
          <w:szCs w:val="24"/>
        </w:rPr>
      </w:pPr>
      <w:r w:rsidRPr="00E6099B">
        <w:rPr>
          <w:rFonts w:ascii="Palatino Linotype" w:hAnsi="Palatino Linotype" w:cs="Arial"/>
          <w:noProof/>
          <w:sz w:val="24"/>
          <w:szCs w:val="24"/>
          <w:lang w:eastAsia="es-MX"/>
        </w:rPr>
        <mc:AlternateContent>
          <mc:Choice Requires="wps">
            <w:drawing>
              <wp:anchor distT="0" distB="0" distL="114300" distR="114300" simplePos="0" relativeHeight="251663360" behindDoc="0" locked="0" layoutInCell="1" allowOverlap="1" wp14:anchorId="60185A8B" wp14:editId="5919E763">
                <wp:simplePos x="0" y="0"/>
                <wp:positionH relativeFrom="column">
                  <wp:posOffset>24764</wp:posOffset>
                </wp:positionH>
                <wp:positionV relativeFrom="paragraph">
                  <wp:posOffset>149226</wp:posOffset>
                </wp:positionV>
                <wp:extent cx="5438775" cy="3810000"/>
                <wp:effectExtent l="19050" t="19050" r="28575" b="19050"/>
                <wp:wrapNone/>
                <wp:docPr id="11" name="Conector recto 11"/>
                <wp:cNvGraphicFramePr/>
                <a:graphic xmlns:a="http://schemas.openxmlformats.org/drawingml/2006/main">
                  <a:graphicData uri="http://schemas.microsoft.com/office/word/2010/wordprocessingShape">
                    <wps:wsp>
                      <wps:cNvCnPr/>
                      <wps:spPr>
                        <a:xfrm>
                          <a:off x="0" y="0"/>
                          <a:ext cx="5438775" cy="38100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33826F" id="Conector recto 1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1.75pt" to="430.2pt,3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" strokecolor="#5b9bd5 [3204]" strokeweight="3pt">
                <v:stroke joinstyle="miter"/>
              </v:line>
            </w:pict>
          </mc:Fallback>
        </mc:AlternateContent>
      </w:r>
    </w:p>
    <w:p w14:paraId="75939E95" w14:textId="77777777" w:rsidR="009D1DED" w:rsidRPr="009D1DED" w:rsidRDefault="009D1DED" w:rsidP="009D1DED">
      <w:pPr>
        <w:spacing w:after="360" w:line="360" w:lineRule="auto"/>
        <w:jc w:val="both"/>
        <w:rPr>
          <w:rFonts w:ascii="Palatino Linotype" w:eastAsia="Times New Roman" w:hAnsi="Palatino Linotype" w:cs="Times New Roman"/>
          <w:color w:val="222222"/>
          <w:sz w:val="24"/>
          <w:szCs w:val="24"/>
          <w:lang w:val="es-ES" w:eastAsia="es-MX"/>
        </w:rPr>
      </w:pPr>
    </w:p>
    <w:tbl>
      <w:tblPr>
        <w:tblW w:w="9918" w:type="dxa"/>
        <w:jc w:val="center"/>
        <w:tblLayout w:type="fixed"/>
        <w:tblLook w:val="04A0" w:firstRow="1" w:lastRow="0" w:firstColumn="1" w:lastColumn="0" w:noHBand="0" w:noVBand="1"/>
      </w:tblPr>
      <w:tblGrid>
        <w:gridCol w:w="4905"/>
        <w:gridCol w:w="5013"/>
      </w:tblGrid>
      <w:tr w:rsidR="00D054DB" w:rsidRPr="00E6099B" w14:paraId="197EA7EC" w14:textId="77777777" w:rsidTr="008F2EF2">
        <w:trPr>
          <w:jc w:val="center"/>
        </w:trPr>
        <w:tc>
          <w:tcPr>
            <w:tcW w:w="9918" w:type="dxa"/>
            <w:gridSpan w:val="2"/>
          </w:tcPr>
          <w:p w14:paraId="3EB99C50" w14:textId="329D14C8" w:rsidR="00D054DB" w:rsidRPr="00E6099B" w:rsidRDefault="00D054DB" w:rsidP="00E6099B">
            <w:pPr>
              <w:tabs>
                <w:tab w:val="left" w:pos="0"/>
              </w:tabs>
              <w:spacing w:line="360" w:lineRule="auto"/>
              <w:jc w:val="center"/>
              <w:rPr>
                <w:rFonts w:ascii="Palatino Linotype" w:hAnsi="Palatino Linotype" w:cs="Arial"/>
                <w:b/>
                <w:sz w:val="24"/>
                <w:szCs w:val="24"/>
              </w:rPr>
            </w:pPr>
          </w:p>
          <w:p w14:paraId="69128E79" w14:textId="77777777" w:rsidR="00887D5F" w:rsidRPr="00E6099B" w:rsidRDefault="00887D5F" w:rsidP="00E6099B">
            <w:pPr>
              <w:tabs>
                <w:tab w:val="left" w:pos="0"/>
              </w:tabs>
              <w:spacing w:line="360" w:lineRule="auto"/>
              <w:jc w:val="center"/>
              <w:rPr>
                <w:rFonts w:ascii="Palatino Linotype" w:hAnsi="Palatino Linotype" w:cs="Arial"/>
                <w:b/>
                <w:sz w:val="24"/>
                <w:szCs w:val="24"/>
              </w:rPr>
            </w:pPr>
          </w:p>
          <w:p w14:paraId="07F0B684" w14:textId="77777777" w:rsidR="00887D5F" w:rsidRPr="00E6099B" w:rsidRDefault="00887D5F" w:rsidP="00E6099B">
            <w:pPr>
              <w:tabs>
                <w:tab w:val="left" w:pos="0"/>
              </w:tabs>
              <w:spacing w:line="360" w:lineRule="auto"/>
              <w:jc w:val="center"/>
              <w:rPr>
                <w:rFonts w:ascii="Palatino Linotype" w:hAnsi="Palatino Linotype" w:cs="Arial"/>
                <w:b/>
                <w:sz w:val="24"/>
                <w:szCs w:val="24"/>
              </w:rPr>
            </w:pPr>
          </w:p>
          <w:p w14:paraId="3896916A" w14:textId="77777777" w:rsidR="00887D5F" w:rsidRPr="00E6099B" w:rsidRDefault="00887D5F" w:rsidP="00E6099B">
            <w:pPr>
              <w:tabs>
                <w:tab w:val="left" w:pos="0"/>
              </w:tabs>
              <w:spacing w:line="360" w:lineRule="auto"/>
              <w:jc w:val="center"/>
              <w:rPr>
                <w:rFonts w:ascii="Palatino Linotype" w:hAnsi="Palatino Linotype" w:cs="Arial"/>
                <w:b/>
                <w:sz w:val="24"/>
                <w:szCs w:val="24"/>
              </w:rPr>
            </w:pPr>
          </w:p>
          <w:p w14:paraId="5A88E606" w14:textId="77777777" w:rsidR="00887D5F" w:rsidRPr="00E6099B" w:rsidRDefault="00887D5F" w:rsidP="009D1DED">
            <w:pPr>
              <w:tabs>
                <w:tab w:val="left" w:pos="0"/>
              </w:tabs>
              <w:spacing w:line="360" w:lineRule="auto"/>
              <w:rPr>
                <w:rFonts w:ascii="Palatino Linotype" w:hAnsi="Palatino Linotype" w:cs="Arial"/>
                <w:b/>
                <w:sz w:val="24"/>
                <w:szCs w:val="24"/>
              </w:rPr>
            </w:pPr>
          </w:p>
          <w:p w14:paraId="26AA649D" w14:textId="77777777" w:rsidR="003B52F1" w:rsidRDefault="003B52F1" w:rsidP="00E6099B">
            <w:pPr>
              <w:tabs>
                <w:tab w:val="left" w:pos="0"/>
              </w:tabs>
              <w:spacing w:line="360" w:lineRule="auto"/>
              <w:jc w:val="center"/>
              <w:rPr>
                <w:rFonts w:ascii="Palatino Linotype" w:hAnsi="Palatino Linotype" w:cs="Arial"/>
                <w:b/>
                <w:sz w:val="24"/>
                <w:szCs w:val="24"/>
              </w:rPr>
            </w:pPr>
          </w:p>
          <w:p w14:paraId="71AE72CA" w14:textId="77777777" w:rsidR="00D054DB" w:rsidRPr="00E6099B" w:rsidRDefault="00D054DB" w:rsidP="00E6099B">
            <w:pPr>
              <w:tabs>
                <w:tab w:val="left" w:pos="0"/>
              </w:tabs>
              <w:spacing w:line="360" w:lineRule="auto"/>
              <w:jc w:val="center"/>
              <w:rPr>
                <w:rFonts w:ascii="Palatino Linotype" w:hAnsi="Palatino Linotype" w:cs="Arial"/>
                <w:b/>
                <w:sz w:val="24"/>
                <w:szCs w:val="24"/>
              </w:rPr>
            </w:pPr>
            <w:r w:rsidRPr="00E6099B">
              <w:rPr>
                <w:rFonts w:ascii="Palatino Linotype" w:hAnsi="Palatino Linotype" w:cs="Arial"/>
                <w:b/>
                <w:sz w:val="24"/>
                <w:szCs w:val="24"/>
              </w:rPr>
              <w:t>Zulema Martínez Sánchez</w:t>
            </w:r>
          </w:p>
          <w:p w14:paraId="4C76A565" w14:textId="77777777" w:rsidR="00D054DB" w:rsidRPr="00E6099B" w:rsidRDefault="00D054DB" w:rsidP="00E6099B">
            <w:pPr>
              <w:tabs>
                <w:tab w:val="left" w:pos="0"/>
              </w:tabs>
              <w:spacing w:line="360" w:lineRule="auto"/>
              <w:jc w:val="center"/>
              <w:rPr>
                <w:rFonts w:ascii="Palatino Linotype" w:hAnsi="Palatino Linotype" w:cs="Arial"/>
                <w:b/>
                <w:sz w:val="24"/>
                <w:szCs w:val="24"/>
              </w:rPr>
            </w:pPr>
            <w:r w:rsidRPr="00E6099B">
              <w:rPr>
                <w:rFonts w:ascii="Palatino Linotype" w:hAnsi="Palatino Linotype" w:cs="Arial"/>
                <w:sz w:val="24"/>
                <w:szCs w:val="24"/>
              </w:rPr>
              <w:t>Comisionada Presidenta</w:t>
            </w:r>
          </w:p>
          <w:p w14:paraId="7C09A7FE" w14:textId="0407B929" w:rsidR="00D054DB" w:rsidRPr="00E6099B" w:rsidRDefault="00D054DB" w:rsidP="009D1DED">
            <w:pPr>
              <w:tabs>
                <w:tab w:val="left" w:pos="0"/>
              </w:tabs>
              <w:spacing w:line="360" w:lineRule="auto"/>
              <w:jc w:val="center"/>
              <w:rPr>
                <w:rFonts w:ascii="Palatino Linotype" w:hAnsi="Palatino Linotype" w:cs="Arial"/>
                <w:b/>
                <w:sz w:val="24"/>
                <w:szCs w:val="24"/>
              </w:rPr>
            </w:pPr>
            <w:r w:rsidRPr="00E6099B">
              <w:rPr>
                <w:rFonts w:ascii="Palatino Linotype" w:hAnsi="Palatino Linotype" w:cs="Arial"/>
                <w:b/>
                <w:sz w:val="24"/>
                <w:szCs w:val="24"/>
              </w:rPr>
              <w:t xml:space="preserve">(RÚBRICA) </w:t>
            </w:r>
          </w:p>
        </w:tc>
      </w:tr>
      <w:tr w:rsidR="00D054DB" w:rsidRPr="00E6099B" w14:paraId="17C0ACC4" w14:textId="77777777" w:rsidTr="008F2EF2">
        <w:trPr>
          <w:jc w:val="center"/>
        </w:trPr>
        <w:tc>
          <w:tcPr>
            <w:tcW w:w="4905" w:type="dxa"/>
          </w:tcPr>
          <w:p w14:paraId="2AFCCAE6" w14:textId="77777777" w:rsidR="00D054DB" w:rsidRPr="00E6099B" w:rsidRDefault="00D054DB" w:rsidP="00E6099B">
            <w:pPr>
              <w:tabs>
                <w:tab w:val="left" w:pos="0"/>
              </w:tabs>
              <w:spacing w:line="360" w:lineRule="auto"/>
              <w:jc w:val="center"/>
              <w:rPr>
                <w:rFonts w:ascii="Palatino Linotype" w:hAnsi="Palatino Linotype" w:cs="Arial"/>
                <w:b/>
                <w:sz w:val="24"/>
                <w:szCs w:val="24"/>
              </w:rPr>
            </w:pPr>
            <w:r w:rsidRPr="00E6099B">
              <w:rPr>
                <w:rFonts w:ascii="Palatino Linotype" w:hAnsi="Palatino Linotype" w:cs="Arial"/>
                <w:b/>
                <w:sz w:val="24"/>
                <w:szCs w:val="24"/>
              </w:rPr>
              <w:lastRenderedPageBreak/>
              <w:t xml:space="preserve">Eva </w:t>
            </w:r>
            <w:proofErr w:type="spellStart"/>
            <w:r w:rsidRPr="00E6099B">
              <w:rPr>
                <w:rFonts w:ascii="Palatino Linotype" w:hAnsi="Palatino Linotype" w:cs="Arial"/>
                <w:b/>
                <w:sz w:val="24"/>
                <w:szCs w:val="24"/>
              </w:rPr>
              <w:t>Abaid</w:t>
            </w:r>
            <w:proofErr w:type="spellEnd"/>
            <w:r w:rsidRPr="00E6099B">
              <w:rPr>
                <w:rFonts w:ascii="Palatino Linotype" w:hAnsi="Palatino Linotype" w:cs="Arial"/>
                <w:b/>
                <w:sz w:val="24"/>
                <w:szCs w:val="24"/>
              </w:rPr>
              <w:t xml:space="preserve"> </w:t>
            </w:r>
            <w:proofErr w:type="spellStart"/>
            <w:r w:rsidRPr="00E6099B">
              <w:rPr>
                <w:rFonts w:ascii="Palatino Linotype" w:hAnsi="Palatino Linotype" w:cs="Arial"/>
                <w:b/>
                <w:sz w:val="24"/>
                <w:szCs w:val="24"/>
              </w:rPr>
              <w:t>Yapur</w:t>
            </w:r>
            <w:proofErr w:type="spellEnd"/>
          </w:p>
          <w:p w14:paraId="3F009BF1" w14:textId="77777777" w:rsidR="00D054DB" w:rsidRPr="00E6099B" w:rsidRDefault="00D054DB" w:rsidP="00E6099B">
            <w:pPr>
              <w:tabs>
                <w:tab w:val="left" w:pos="0"/>
              </w:tabs>
              <w:spacing w:line="360" w:lineRule="auto"/>
              <w:jc w:val="center"/>
              <w:rPr>
                <w:rFonts w:ascii="Palatino Linotype" w:hAnsi="Palatino Linotype" w:cs="Arial"/>
                <w:sz w:val="24"/>
                <w:szCs w:val="24"/>
              </w:rPr>
            </w:pPr>
            <w:r w:rsidRPr="00E6099B">
              <w:rPr>
                <w:rFonts w:ascii="Palatino Linotype" w:hAnsi="Palatino Linotype" w:cs="Arial"/>
                <w:sz w:val="24"/>
                <w:szCs w:val="24"/>
              </w:rPr>
              <w:t>Comisionada</w:t>
            </w:r>
          </w:p>
          <w:p w14:paraId="156B43D8" w14:textId="77777777" w:rsidR="00D054DB" w:rsidRPr="00E6099B" w:rsidRDefault="00D054DB" w:rsidP="00E6099B">
            <w:pPr>
              <w:tabs>
                <w:tab w:val="left" w:pos="0"/>
              </w:tabs>
              <w:spacing w:line="360" w:lineRule="auto"/>
              <w:jc w:val="center"/>
              <w:rPr>
                <w:rFonts w:ascii="Palatino Linotype" w:hAnsi="Palatino Linotype" w:cs="Arial"/>
                <w:b/>
                <w:sz w:val="24"/>
                <w:szCs w:val="24"/>
              </w:rPr>
            </w:pPr>
            <w:r w:rsidRPr="00E6099B">
              <w:rPr>
                <w:rFonts w:ascii="Palatino Linotype" w:hAnsi="Palatino Linotype" w:cs="Arial"/>
                <w:b/>
                <w:sz w:val="24"/>
                <w:szCs w:val="24"/>
              </w:rPr>
              <w:t>(RÚBRICA)</w:t>
            </w:r>
          </w:p>
        </w:tc>
        <w:tc>
          <w:tcPr>
            <w:tcW w:w="5013" w:type="dxa"/>
          </w:tcPr>
          <w:p w14:paraId="4F168065" w14:textId="77777777" w:rsidR="00D054DB" w:rsidRPr="00E6099B" w:rsidRDefault="00D054DB" w:rsidP="00E6099B">
            <w:pPr>
              <w:tabs>
                <w:tab w:val="left" w:pos="0"/>
              </w:tabs>
              <w:spacing w:line="360" w:lineRule="auto"/>
              <w:jc w:val="center"/>
              <w:rPr>
                <w:rFonts w:ascii="Palatino Linotype" w:hAnsi="Palatino Linotype" w:cs="Arial"/>
                <w:b/>
                <w:sz w:val="24"/>
                <w:szCs w:val="24"/>
              </w:rPr>
            </w:pPr>
            <w:r w:rsidRPr="00E6099B">
              <w:rPr>
                <w:rFonts w:ascii="Palatino Linotype" w:hAnsi="Palatino Linotype" w:cs="Arial"/>
                <w:b/>
                <w:sz w:val="24"/>
                <w:szCs w:val="24"/>
              </w:rPr>
              <w:t>José Guadalupe Luna Hernández</w:t>
            </w:r>
          </w:p>
          <w:p w14:paraId="2D48951C" w14:textId="77777777" w:rsidR="00D054DB" w:rsidRPr="00E6099B" w:rsidRDefault="00D054DB" w:rsidP="00E6099B">
            <w:pPr>
              <w:tabs>
                <w:tab w:val="left" w:pos="0"/>
              </w:tabs>
              <w:spacing w:line="360" w:lineRule="auto"/>
              <w:jc w:val="center"/>
              <w:rPr>
                <w:rFonts w:ascii="Palatino Linotype" w:hAnsi="Palatino Linotype" w:cs="Arial"/>
                <w:sz w:val="24"/>
                <w:szCs w:val="24"/>
              </w:rPr>
            </w:pPr>
            <w:r w:rsidRPr="00E6099B">
              <w:rPr>
                <w:rFonts w:ascii="Palatino Linotype" w:hAnsi="Palatino Linotype" w:cs="Arial"/>
                <w:sz w:val="24"/>
                <w:szCs w:val="24"/>
              </w:rPr>
              <w:t>Comisionado</w:t>
            </w:r>
          </w:p>
          <w:p w14:paraId="548D14A9" w14:textId="77777777" w:rsidR="00D054DB" w:rsidRPr="00E6099B" w:rsidRDefault="00D054DB" w:rsidP="00E6099B">
            <w:pPr>
              <w:tabs>
                <w:tab w:val="left" w:pos="0"/>
              </w:tabs>
              <w:spacing w:line="360" w:lineRule="auto"/>
              <w:jc w:val="center"/>
              <w:rPr>
                <w:rFonts w:ascii="Palatino Linotype" w:hAnsi="Palatino Linotype" w:cs="Arial"/>
                <w:b/>
                <w:sz w:val="24"/>
                <w:szCs w:val="24"/>
              </w:rPr>
            </w:pPr>
            <w:r w:rsidRPr="00E6099B">
              <w:rPr>
                <w:rFonts w:ascii="Palatino Linotype" w:hAnsi="Palatino Linotype" w:cs="Arial"/>
                <w:b/>
                <w:sz w:val="24"/>
                <w:szCs w:val="24"/>
              </w:rPr>
              <w:t>(RÚBRICA)</w:t>
            </w:r>
          </w:p>
          <w:p w14:paraId="435E67CB" w14:textId="77777777" w:rsidR="00D054DB" w:rsidRPr="00E6099B" w:rsidRDefault="00D054DB" w:rsidP="00E6099B">
            <w:pPr>
              <w:tabs>
                <w:tab w:val="left" w:pos="0"/>
              </w:tabs>
              <w:spacing w:line="360" w:lineRule="auto"/>
              <w:jc w:val="center"/>
              <w:rPr>
                <w:rFonts w:ascii="Palatino Linotype" w:hAnsi="Palatino Linotype" w:cs="Arial"/>
                <w:b/>
                <w:sz w:val="24"/>
                <w:szCs w:val="24"/>
              </w:rPr>
            </w:pPr>
          </w:p>
        </w:tc>
      </w:tr>
      <w:tr w:rsidR="00D054DB" w:rsidRPr="00E6099B" w14:paraId="409C2494" w14:textId="77777777" w:rsidTr="008F2EF2">
        <w:trPr>
          <w:jc w:val="center"/>
        </w:trPr>
        <w:tc>
          <w:tcPr>
            <w:tcW w:w="4905" w:type="dxa"/>
          </w:tcPr>
          <w:p w14:paraId="7460D838" w14:textId="77777777" w:rsidR="00D054DB" w:rsidRPr="00E6099B" w:rsidRDefault="00D054DB" w:rsidP="009D1DED">
            <w:pPr>
              <w:tabs>
                <w:tab w:val="left" w:pos="0"/>
              </w:tabs>
              <w:spacing w:line="360" w:lineRule="auto"/>
              <w:jc w:val="center"/>
              <w:rPr>
                <w:rFonts w:ascii="Palatino Linotype" w:hAnsi="Palatino Linotype" w:cs="Arial"/>
                <w:b/>
                <w:sz w:val="24"/>
                <w:szCs w:val="24"/>
              </w:rPr>
            </w:pPr>
            <w:r w:rsidRPr="00E6099B">
              <w:rPr>
                <w:rFonts w:ascii="Palatino Linotype" w:hAnsi="Palatino Linotype" w:cs="Arial"/>
                <w:b/>
                <w:sz w:val="24"/>
                <w:szCs w:val="24"/>
              </w:rPr>
              <w:t>Javier Martínez Cruz</w:t>
            </w:r>
          </w:p>
          <w:p w14:paraId="4253E430" w14:textId="77777777" w:rsidR="00D054DB" w:rsidRPr="00E6099B" w:rsidRDefault="00D054DB" w:rsidP="00E6099B">
            <w:pPr>
              <w:tabs>
                <w:tab w:val="left" w:pos="0"/>
              </w:tabs>
              <w:spacing w:line="360" w:lineRule="auto"/>
              <w:jc w:val="center"/>
              <w:rPr>
                <w:rFonts w:ascii="Palatino Linotype" w:hAnsi="Palatino Linotype" w:cs="Arial"/>
                <w:sz w:val="24"/>
                <w:szCs w:val="24"/>
              </w:rPr>
            </w:pPr>
            <w:r w:rsidRPr="00E6099B">
              <w:rPr>
                <w:rFonts w:ascii="Palatino Linotype" w:hAnsi="Palatino Linotype" w:cs="Arial"/>
                <w:sz w:val="24"/>
                <w:szCs w:val="24"/>
              </w:rPr>
              <w:t>Comisionado</w:t>
            </w:r>
          </w:p>
          <w:p w14:paraId="2765EB6B" w14:textId="77777777" w:rsidR="00D054DB" w:rsidRPr="00E6099B" w:rsidRDefault="00D054DB" w:rsidP="00E6099B">
            <w:pPr>
              <w:tabs>
                <w:tab w:val="left" w:pos="0"/>
              </w:tabs>
              <w:spacing w:line="360" w:lineRule="auto"/>
              <w:jc w:val="center"/>
              <w:rPr>
                <w:rFonts w:ascii="Palatino Linotype" w:hAnsi="Palatino Linotype" w:cs="Arial"/>
                <w:b/>
                <w:sz w:val="24"/>
                <w:szCs w:val="24"/>
              </w:rPr>
            </w:pPr>
            <w:r w:rsidRPr="00E6099B">
              <w:rPr>
                <w:rFonts w:ascii="Palatino Linotype" w:hAnsi="Palatino Linotype" w:cs="Arial"/>
                <w:b/>
                <w:sz w:val="24"/>
                <w:szCs w:val="24"/>
              </w:rPr>
              <w:t>(RÚBRICA)</w:t>
            </w:r>
          </w:p>
        </w:tc>
        <w:tc>
          <w:tcPr>
            <w:tcW w:w="5013" w:type="dxa"/>
          </w:tcPr>
          <w:p w14:paraId="3C3048E8" w14:textId="77777777" w:rsidR="00D054DB" w:rsidRPr="00E6099B" w:rsidRDefault="00D054DB" w:rsidP="009D1DED">
            <w:pPr>
              <w:tabs>
                <w:tab w:val="left" w:pos="0"/>
              </w:tabs>
              <w:spacing w:line="360" w:lineRule="auto"/>
              <w:jc w:val="center"/>
              <w:rPr>
                <w:rFonts w:ascii="Palatino Linotype" w:hAnsi="Palatino Linotype" w:cs="Arial"/>
                <w:b/>
                <w:sz w:val="24"/>
                <w:szCs w:val="24"/>
              </w:rPr>
            </w:pPr>
            <w:r w:rsidRPr="00E6099B">
              <w:rPr>
                <w:rFonts w:ascii="Palatino Linotype" w:hAnsi="Palatino Linotype" w:cs="Arial"/>
                <w:b/>
                <w:sz w:val="24"/>
                <w:szCs w:val="24"/>
              </w:rPr>
              <w:t>Luis Gustavo Parra Noriega</w:t>
            </w:r>
          </w:p>
          <w:p w14:paraId="2369D0D6" w14:textId="77777777" w:rsidR="00D054DB" w:rsidRPr="00E6099B" w:rsidRDefault="00D054DB" w:rsidP="00E6099B">
            <w:pPr>
              <w:tabs>
                <w:tab w:val="left" w:pos="0"/>
              </w:tabs>
              <w:spacing w:line="360" w:lineRule="auto"/>
              <w:jc w:val="center"/>
              <w:rPr>
                <w:rFonts w:ascii="Palatino Linotype" w:hAnsi="Palatino Linotype" w:cs="Arial"/>
                <w:sz w:val="24"/>
                <w:szCs w:val="24"/>
              </w:rPr>
            </w:pPr>
            <w:r w:rsidRPr="00E6099B">
              <w:rPr>
                <w:rFonts w:ascii="Palatino Linotype" w:hAnsi="Palatino Linotype" w:cs="Arial"/>
                <w:sz w:val="24"/>
                <w:szCs w:val="24"/>
              </w:rPr>
              <w:t>Comisionado</w:t>
            </w:r>
          </w:p>
          <w:p w14:paraId="2D7D7271" w14:textId="77777777" w:rsidR="00D054DB" w:rsidRPr="00E6099B" w:rsidRDefault="00D054DB" w:rsidP="00E6099B">
            <w:pPr>
              <w:tabs>
                <w:tab w:val="left" w:pos="0"/>
              </w:tabs>
              <w:spacing w:line="360" w:lineRule="auto"/>
              <w:jc w:val="center"/>
              <w:rPr>
                <w:rFonts w:ascii="Palatino Linotype" w:hAnsi="Palatino Linotype" w:cs="Arial"/>
                <w:b/>
                <w:sz w:val="24"/>
                <w:szCs w:val="24"/>
              </w:rPr>
            </w:pPr>
            <w:r w:rsidRPr="00E6099B">
              <w:rPr>
                <w:rFonts w:ascii="Palatino Linotype" w:hAnsi="Palatino Linotype" w:cs="Arial"/>
                <w:b/>
                <w:sz w:val="24"/>
                <w:szCs w:val="24"/>
              </w:rPr>
              <w:t>(RÚBRICA)</w:t>
            </w:r>
          </w:p>
        </w:tc>
      </w:tr>
      <w:tr w:rsidR="00D054DB" w:rsidRPr="00E6099B" w14:paraId="4FC591AB" w14:textId="77777777" w:rsidTr="008F2EF2">
        <w:trPr>
          <w:jc w:val="center"/>
        </w:trPr>
        <w:tc>
          <w:tcPr>
            <w:tcW w:w="9918" w:type="dxa"/>
            <w:gridSpan w:val="2"/>
          </w:tcPr>
          <w:p w14:paraId="2099BD1A" w14:textId="77777777" w:rsidR="009D1DED" w:rsidRDefault="009D1DED" w:rsidP="009D1DED">
            <w:pPr>
              <w:tabs>
                <w:tab w:val="left" w:pos="0"/>
              </w:tabs>
              <w:spacing w:line="360" w:lineRule="auto"/>
              <w:jc w:val="center"/>
              <w:rPr>
                <w:rFonts w:ascii="Palatino Linotype" w:hAnsi="Palatino Linotype" w:cs="Arial"/>
                <w:b/>
                <w:sz w:val="24"/>
                <w:szCs w:val="24"/>
              </w:rPr>
            </w:pPr>
          </w:p>
          <w:p w14:paraId="4CF88353" w14:textId="790036D0" w:rsidR="00D054DB" w:rsidRPr="00E6099B" w:rsidRDefault="00D054DB" w:rsidP="009D1DED">
            <w:pPr>
              <w:tabs>
                <w:tab w:val="left" w:pos="0"/>
              </w:tabs>
              <w:spacing w:line="360" w:lineRule="auto"/>
              <w:jc w:val="center"/>
              <w:rPr>
                <w:rFonts w:ascii="Palatino Linotype" w:hAnsi="Palatino Linotype" w:cs="Arial"/>
                <w:b/>
                <w:sz w:val="24"/>
                <w:szCs w:val="24"/>
              </w:rPr>
            </w:pPr>
            <w:r w:rsidRPr="00E6099B">
              <w:rPr>
                <w:rFonts w:ascii="Palatino Linotype" w:hAnsi="Palatino Linotype" w:cs="Arial"/>
                <w:b/>
                <w:sz w:val="24"/>
                <w:szCs w:val="24"/>
              </w:rPr>
              <w:t>Alexis Tapia Ramírez</w:t>
            </w:r>
          </w:p>
          <w:p w14:paraId="74D2E75B" w14:textId="77777777" w:rsidR="00D054DB" w:rsidRPr="00E6099B" w:rsidRDefault="00D054DB" w:rsidP="00E6099B">
            <w:pPr>
              <w:tabs>
                <w:tab w:val="left" w:pos="0"/>
              </w:tabs>
              <w:spacing w:line="360" w:lineRule="auto"/>
              <w:jc w:val="center"/>
              <w:rPr>
                <w:rFonts w:ascii="Palatino Linotype" w:hAnsi="Palatino Linotype" w:cs="Arial"/>
                <w:sz w:val="24"/>
                <w:szCs w:val="24"/>
              </w:rPr>
            </w:pPr>
            <w:r w:rsidRPr="00E6099B">
              <w:rPr>
                <w:rFonts w:ascii="Palatino Linotype" w:hAnsi="Palatino Linotype" w:cs="Arial"/>
                <w:sz w:val="24"/>
                <w:szCs w:val="24"/>
              </w:rPr>
              <w:t>Secretario Técnico del Pleno</w:t>
            </w:r>
          </w:p>
          <w:p w14:paraId="3065E316" w14:textId="71E2958D" w:rsidR="00D054DB" w:rsidRPr="00E6099B" w:rsidRDefault="00D054DB" w:rsidP="003B52F1">
            <w:pPr>
              <w:tabs>
                <w:tab w:val="left" w:pos="0"/>
              </w:tabs>
              <w:spacing w:line="360" w:lineRule="auto"/>
              <w:jc w:val="center"/>
              <w:rPr>
                <w:rFonts w:ascii="Palatino Linotype" w:hAnsi="Palatino Linotype" w:cs="Arial"/>
                <w:b/>
                <w:sz w:val="24"/>
                <w:szCs w:val="24"/>
              </w:rPr>
            </w:pPr>
            <w:r w:rsidRPr="00E6099B">
              <w:rPr>
                <w:rFonts w:ascii="Palatino Linotype" w:hAnsi="Palatino Linotype" w:cs="Arial"/>
                <w:b/>
                <w:sz w:val="24"/>
                <w:szCs w:val="24"/>
              </w:rPr>
              <w:t>(RÚBRICA)</w:t>
            </w:r>
          </w:p>
        </w:tc>
      </w:tr>
    </w:tbl>
    <w:p w14:paraId="59B54F67" w14:textId="77777777" w:rsidR="00D054DB" w:rsidRPr="00E6099B" w:rsidRDefault="00D054DB" w:rsidP="00E6099B">
      <w:pPr>
        <w:tabs>
          <w:tab w:val="left" w:pos="0"/>
        </w:tabs>
        <w:spacing w:line="360" w:lineRule="auto"/>
        <w:jc w:val="both"/>
        <w:rPr>
          <w:rFonts w:ascii="Palatino Linotype" w:hAnsi="Palatino Linotype" w:cs="Arial"/>
          <w:i/>
          <w:sz w:val="24"/>
          <w:szCs w:val="24"/>
        </w:rPr>
      </w:pPr>
      <w:r w:rsidRPr="00E6099B">
        <w:rPr>
          <w:rFonts w:ascii="Palatino Linotype" w:hAnsi="Palatino Linotype" w:cs="Arial"/>
          <w:sz w:val="24"/>
          <w:szCs w:val="24"/>
        </w:rPr>
        <w:t xml:space="preserve">Esta hoja corresponde a la resolución de fecha trece (13) de febrero de dos mil diecinueve, emitida en el recurso de revisión </w:t>
      </w:r>
      <w:r w:rsidRPr="00E6099B">
        <w:rPr>
          <w:rFonts w:ascii="Palatino Linotype" w:hAnsi="Palatino Linotype" w:cs="Arial"/>
          <w:bCs/>
          <w:sz w:val="24"/>
          <w:szCs w:val="24"/>
        </w:rPr>
        <w:t>04388/INFOEM/IP/RR/2018.</w:t>
      </w:r>
    </w:p>
    <w:sectPr w:rsidR="00D054DB" w:rsidRPr="00E6099B" w:rsidSect="00887D5F">
      <w:headerReference w:type="default" r:id="rId15"/>
      <w:footerReference w:type="default" r:id="rId16"/>
      <w:headerReference w:type="first" r:id="rId17"/>
      <w:footerReference w:type="first" r:id="rId18"/>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7EAE33" w14:textId="77777777" w:rsidR="000E309F" w:rsidRDefault="000E309F" w:rsidP="00B511B8">
      <w:pPr>
        <w:spacing w:after="0" w:line="240" w:lineRule="auto"/>
      </w:pPr>
      <w:r>
        <w:separator/>
      </w:r>
    </w:p>
  </w:endnote>
  <w:endnote w:type="continuationSeparator" w:id="0">
    <w:p w14:paraId="0701544A" w14:textId="77777777" w:rsidR="000E309F" w:rsidRDefault="000E309F" w:rsidP="00B51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37FC48EA" w14:textId="77777777" w:rsidR="005863B1" w:rsidRPr="00883450" w:rsidRDefault="005863B1">
            <w:pPr>
              <w:pStyle w:val="Piedepgina"/>
              <w:jc w:val="right"/>
              <w:rPr>
                <w:rFonts w:ascii="Palatino Linotype" w:hAnsi="Palatino Linotype"/>
                <w:sz w:val="28"/>
              </w:rPr>
            </w:pPr>
            <w:r w:rsidRPr="00883450">
              <w:rPr>
                <w:rFonts w:ascii="Palatino Linotype" w:hAnsi="Palatino Linotype"/>
                <w:szCs w:val="20"/>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D71995">
              <w:rPr>
                <w:rFonts w:ascii="Palatino Linotype" w:hAnsi="Palatino Linotype"/>
                <w:b/>
                <w:bCs/>
                <w:noProof/>
                <w:szCs w:val="20"/>
              </w:rPr>
              <w:t>52</w:t>
            </w:r>
            <w:r w:rsidRPr="00883450">
              <w:rPr>
                <w:rFonts w:ascii="Palatino Linotype" w:hAnsi="Palatino Linotype"/>
                <w:b/>
                <w:bCs/>
                <w:szCs w:val="20"/>
              </w:rPr>
              <w:fldChar w:fldCharType="end"/>
            </w:r>
            <w:r w:rsidRPr="00883450">
              <w:rPr>
                <w:rFonts w:ascii="Palatino Linotype" w:hAnsi="Palatino Linotype"/>
                <w:szCs w:val="20"/>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D71995">
              <w:rPr>
                <w:rFonts w:ascii="Palatino Linotype" w:hAnsi="Palatino Linotype"/>
                <w:b/>
                <w:bCs/>
                <w:noProof/>
                <w:szCs w:val="20"/>
              </w:rPr>
              <w:t>54</w:t>
            </w:r>
            <w:r w:rsidRPr="00883450">
              <w:rPr>
                <w:rFonts w:ascii="Palatino Linotype" w:hAnsi="Palatino Linotype"/>
                <w:b/>
                <w:bCs/>
                <w:szCs w:val="20"/>
              </w:rPr>
              <w:fldChar w:fldCharType="end"/>
            </w:r>
          </w:p>
        </w:sdtContent>
      </w:sdt>
    </w:sdtContent>
  </w:sdt>
  <w:p w14:paraId="64860CA0" w14:textId="77777777" w:rsidR="005863B1" w:rsidRDefault="005863B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14A18" w14:textId="77777777" w:rsidR="005863B1" w:rsidRPr="00883450" w:rsidRDefault="005863B1" w:rsidP="00E140A6">
    <w:pPr>
      <w:pStyle w:val="Piedepgina"/>
      <w:jc w:val="right"/>
      <w:rPr>
        <w:rFonts w:ascii="Palatino Linotype" w:hAnsi="Palatino Linotype"/>
      </w:rPr>
    </w:pPr>
    <w:r w:rsidRPr="00883450">
      <w:rPr>
        <w:rFonts w:ascii="Palatino Linotype" w:hAnsi="Palatino Linotype"/>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D71995">
      <w:rPr>
        <w:rFonts w:ascii="Palatino Linotype" w:hAnsi="Palatino Linotype"/>
        <w:noProof/>
      </w:rPr>
      <w:t>1</w:t>
    </w:r>
    <w:r w:rsidRPr="00883450">
      <w:rPr>
        <w:rFonts w:ascii="Palatino Linotype" w:hAnsi="Palatino Linotype"/>
      </w:rPr>
      <w:fldChar w:fldCharType="end"/>
    </w:r>
    <w:r w:rsidRPr="00883450">
      <w:rPr>
        <w:rFonts w:ascii="Palatino Linotype" w:hAnsi="Palatino Linotype"/>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D71995">
      <w:rPr>
        <w:rFonts w:ascii="Palatino Linotype" w:hAnsi="Palatino Linotype"/>
        <w:noProof/>
      </w:rPr>
      <w:t>54</w:t>
    </w:r>
    <w:r w:rsidRPr="00883450">
      <w:rPr>
        <w:rFonts w:ascii="Palatino Linotype" w:hAnsi="Palatino Linotype"/>
      </w:rPr>
      <w:fldChar w:fldCharType="end"/>
    </w:r>
  </w:p>
  <w:p w14:paraId="6FB42BDE" w14:textId="77777777" w:rsidR="005863B1" w:rsidRPr="00883450" w:rsidRDefault="005863B1">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75C965" w14:textId="77777777" w:rsidR="000E309F" w:rsidRDefault="000E309F" w:rsidP="00B511B8">
      <w:pPr>
        <w:spacing w:after="0" w:line="240" w:lineRule="auto"/>
      </w:pPr>
      <w:r>
        <w:separator/>
      </w:r>
    </w:p>
  </w:footnote>
  <w:footnote w:type="continuationSeparator" w:id="0">
    <w:p w14:paraId="35AAF9F5" w14:textId="77777777" w:rsidR="000E309F" w:rsidRDefault="000E309F" w:rsidP="00B511B8">
      <w:pPr>
        <w:spacing w:after="0" w:line="240" w:lineRule="auto"/>
      </w:pPr>
      <w:r>
        <w:continuationSeparator/>
      </w:r>
    </w:p>
  </w:footnote>
  <w:footnote w:id="1">
    <w:p w14:paraId="4DC45C3C" w14:textId="77777777" w:rsidR="006C3241" w:rsidRDefault="006C3241" w:rsidP="006C3241">
      <w:pPr>
        <w:pStyle w:val="Textonotapie"/>
        <w:jc w:val="both"/>
        <w:rPr>
          <w:rFonts w:ascii="Palatino Linotype" w:eastAsia="Times New Roman" w:hAnsi="Palatino Linotype"/>
          <w:sz w:val="14"/>
          <w:lang w:val="es-ES_tradnl" w:eastAsia="es-ES"/>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14:paraId="011358D8" w14:textId="77777777" w:rsidR="006C3241" w:rsidRDefault="006C3241" w:rsidP="006C3241">
      <w:pPr>
        <w:pStyle w:val="Textonotapie"/>
        <w:jc w:val="both"/>
        <w:rPr>
          <w:rFonts w:ascii="Palatino Linotype" w:hAnsi="Palatino Linotype"/>
          <w:sz w:val="14"/>
        </w:rPr>
      </w:pPr>
      <w:r>
        <w:rPr>
          <w:rFonts w:ascii="Palatino Linotype" w:hAnsi="Palatino Linotype"/>
          <w:sz w:val="14"/>
        </w:rPr>
        <w:t>1a</w:t>
      </w:r>
      <w:proofErr w:type="gramStart"/>
      <w:r>
        <w:rPr>
          <w:rFonts w:ascii="Palatino Linotype" w:hAnsi="Palatino Linotype"/>
          <w:sz w:val="14"/>
        </w:rPr>
        <w:t>./</w:t>
      </w:r>
      <w:proofErr w:type="gramEnd"/>
      <w:r>
        <w:rPr>
          <w:rFonts w:ascii="Palatino Linotype" w:hAnsi="Palatino Linotype"/>
          <w:sz w:val="14"/>
        </w:rPr>
        <w:t xml:space="preserve">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Febrero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2">
    <w:p w14:paraId="5E441149" w14:textId="77777777" w:rsidR="006C3241" w:rsidRDefault="006C3241" w:rsidP="006C3241">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3">
    <w:p w14:paraId="74580DE9" w14:textId="77777777" w:rsidR="006C3241" w:rsidRDefault="006C3241" w:rsidP="006C3241">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11A9AA1" w14:textId="77777777" w:rsidR="006C3241" w:rsidRDefault="006C3241" w:rsidP="006C3241">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4AAFD6A" w14:textId="77777777" w:rsidR="006C3241" w:rsidRDefault="006C3241" w:rsidP="006C3241">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4">
    <w:p w14:paraId="4EC886C7" w14:textId="77777777" w:rsidR="006C3241" w:rsidRDefault="006C3241" w:rsidP="006C3241">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w:t>
      </w:r>
      <w:proofErr w:type="spellStart"/>
      <w:r>
        <w:rPr>
          <w:rFonts w:ascii="Palatino Linotype" w:hAnsi="Palatino Linotype"/>
          <w:sz w:val="18"/>
          <w:lang w:val="es-ES"/>
        </w:rPr>
        <w:t>Epoca</w:t>
      </w:r>
      <w:proofErr w:type="spellEnd"/>
      <w:r>
        <w:rPr>
          <w:rFonts w:ascii="Palatino Linotype" w:hAnsi="Palatino Linotype"/>
          <w:sz w:val="18"/>
          <w:lang w:val="es-ES"/>
        </w:rPr>
        <w:t xml:space="preserve">.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http://sjf.scjn.gob.mx/sjfsist/Documentos/Tesis/203/203143.pdf  el viernes 16 de junio de 2017.</w:t>
      </w:r>
    </w:p>
  </w:footnote>
  <w:footnote w:id="5">
    <w:p w14:paraId="7DE74DC4" w14:textId="77777777" w:rsidR="006C3241" w:rsidRDefault="006C3241" w:rsidP="006C3241">
      <w:pPr>
        <w:pStyle w:val="Textonotapie"/>
        <w:jc w:val="both"/>
        <w:rPr>
          <w:rFonts w:ascii="Palatino Linotype" w:hAnsi="Palatino Linotype"/>
          <w:sz w:val="18"/>
          <w:lang w:val="es-ES_tradnl"/>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14:paraId="2D9F515D" w14:textId="77777777" w:rsidR="006C3241" w:rsidRDefault="006C3241" w:rsidP="006C3241">
      <w:pPr>
        <w:pStyle w:val="Textonotapie"/>
        <w:jc w:val="both"/>
        <w:rPr>
          <w:rFonts w:ascii="Palatino Linotype" w:hAnsi="Palatino Linotype"/>
          <w:sz w:val="18"/>
        </w:rPr>
      </w:pPr>
      <w:r>
        <w:rPr>
          <w:rFonts w:ascii="Palatino Linotype" w:hAnsi="Palatino Linotype"/>
          <w:sz w:val="18"/>
        </w:rPr>
        <w:t xml:space="preserve"> (…)</w:t>
      </w:r>
    </w:p>
    <w:p w14:paraId="54012BAF" w14:textId="77777777" w:rsidR="006C3241" w:rsidRDefault="006C3241" w:rsidP="006C3241">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E1125" w14:textId="77777777" w:rsidR="005863B1" w:rsidRDefault="005863B1" w:rsidP="00E140A6">
    <w:pPr>
      <w:pStyle w:val="Encabezado"/>
      <w:tabs>
        <w:tab w:val="left" w:pos="6452"/>
        <w:tab w:val="left" w:pos="7283"/>
      </w:tabs>
    </w:pP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5863B1" w:rsidRPr="00EF13C1" w14:paraId="6431C60D" w14:textId="77777777" w:rsidTr="00E140A6">
      <w:trPr>
        <w:trHeight w:val="138"/>
        <w:jc w:val="right"/>
      </w:trPr>
      <w:tc>
        <w:tcPr>
          <w:tcW w:w="2552" w:type="dxa"/>
          <w:vAlign w:val="center"/>
        </w:tcPr>
        <w:p w14:paraId="0D649F8C" w14:textId="77777777" w:rsidR="005863B1" w:rsidRPr="00EF13C1" w:rsidRDefault="005863B1" w:rsidP="00E140A6">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68496EEF" w14:textId="77777777" w:rsidR="005863B1" w:rsidRPr="006E1476" w:rsidRDefault="005863B1" w:rsidP="00E140A6">
          <w:pPr>
            <w:pStyle w:val="Encabezado"/>
            <w:jc w:val="right"/>
            <w:rPr>
              <w:rFonts w:ascii="Palatino Linotype" w:hAnsi="Palatino Linotype" w:cs="Arial"/>
              <w:b/>
              <w:bCs/>
              <w:sz w:val="22"/>
              <w:szCs w:val="22"/>
              <w:lang w:eastAsia="es-MX"/>
            </w:rPr>
          </w:pPr>
          <w:r>
            <w:rPr>
              <w:rFonts w:ascii="Palatino Linotype" w:hAnsi="Palatino Linotype" w:cs="Arial"/>
              <w:b/>
              <w:bCs/>
              <w:sz w:val="22"/>
              <w:szCs w:val="22"/>
              <w:lang w:eastAsia="es-MX"/>
            </w:rPr>
            <w:t>04388/INFOEM/IP/RR/2018</w:t>
          </w:r>
        </w:p>
      </w:tc>
    </w:tr>
    <w:tr w:rsidR="005863B1" w:rsidRPr="00EF13C1" w14:paraId="62888419" w14:textId="77777777" w:rsidTr="00E140A6">
      <w:trPr>
        <w:trHeight w:val="321"/>
        <w:jc w:val="right"/>
      </w:trPr>
      <w:tc>
        <w:tcPr>
          <w:tcW w:w="2552" w:type="dxa"/>
          <w:vAlign w:val="center"/>
        </w:tcPr>
        <w:p w14:paraId="6487CAE5" w14:textId="77777777" w:rsidR="005863B1" w:rsidRPr="00EF13C1" w:rsidRDefault="005863B1" w:rsidP="00E140A6">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487F9BCB" w14:textId="77777777" w:rsidR="005863B1" w:rsidRPr="00043A38" w:rsidRDefault="005863B1" w:rsidP="00B511B8">
          <w:pPr>
            <w:pStyle w:val="Encabezado"/>
            <w:jc w:val="right"/>
            <w:rPr>
              <w:rFonts w:ascii="Palatino Linotype" w:hAnsi="Palatino Linotype"/>
              <w:b/>
              <w:sz w:val="22"/>
              <w:szCs w:val="22"/>
            </w:rPr>
          </w:pPr>
          <w:r>
            <w:rPr>
              <w:rFonts w:ascii="Palatino Linotype" w:hAnsi="Palatino Linotype"/>
              <w:b/>
              <w:sz w:val="22"/>
              <w:szCs w:val="22"/>
            </w:rPr>
            <w:t>Comisión de Derechos Humanos del Estado de México</w:t>
          </w:r>
        </w:p>
      </w:tc>
    </w:tr>
    <w:tr w:rsidR="005863B1" w:rsidRPr="00EF13C1" w14:paraId="20FA65EC" w14:textId="77777777" w:rsidTr="00E140A6">
      <w:trPr>
        <w:trHeight w:val="321"/>
        <w:jc w:val="right"/>
      </w:trPr>
      <w:tc>
        <w:tcPr>
          <w:tcW w:w="2552" w:type="dxa"/>
          <w:vAlign w:val="center"/>
        </w:tcPr>
        <w:p w14:paraId="2A40AC9E" w14:textId="77777777" w:rsidR="005863B1" w:rsidRPr="00EF13C1" w:rsidRDefault="005863B1" w:rsidP="00E140A6">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0E2AF4B4" w14:textId="77777777" w:rsidR="005863B1" w:rsidRPr="00EF13C1" w:rsidRDefault="005863B1" w:rsidP="00E140A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4124E1FB" w14:textId="77777777" w:rsidR="005863B1" w:rsidRDefault="005863B1" w:rsidP="00E140A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63954" w14:textId="77777777" w:rsidR="005863B1" w:rsidRDefault="005863B1" w:rsidP="00E140A6">
    <w:pPr>
      <w:pStyle w:val="Encabezado"/>
      <w:tabs>
        <w:tab w:val="left" w:pos="3103"/>
        <w:tab w:val="left" w:pos="4253"/>
      </w:tabs>
    </w:pPr>
    <w:r>
      <w:tab/>
    </w:r>
    <w:r>
      <w:tab/>
    </w:r>
  </w:p>
  <w:tbl>
    <w:tblPr>
      <w:tblStyle w:val="Tablaconcuadrcula"/>
      <w:tblW w:w="7032" w:type="dxa"/>
      <w:tblInd w:w="19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303"/>
      <w:gridCol w:w="3894"/>
    </w:tblGrid>
    <w:tr w:rsidR="005863B1" w:rsidRPr="00182113" w14:paraId="3B3DE29E" w14:textId="77777777" w:rsidTr="00E140A6">
      <w:trPr>
        <w:trHeight w:val="138"/>
      </w:trPr>
      <w:tc>
        <w:tcPr>
          <w:tcW w:w="2835" w:type="dxa"/>
          <w:vAlign w:val="center"/>
        </w:tcPr>
        <w:p w14:paraId="2EA22103" w14:textId="77777777" w:rsidR="005863B1" w:rsidRPr="00182113" w:rsidRDefault="005863B1" w:rsidP="00E140A6">
          <w:pPr>
            <w:rPr>
              <w:rFonts w:ascii="Palatino Linotype" w:hAnsi="Palatino Linotype"/>
              <w:b/>
            </w:rPr>
          </w:pPr>
          <w:r w:rsidRPr="00182113">
            <w:rPr>
              <w:rFonts w:ascii="Palatino Linotype" w:hAnsi="Palatino Linotype"/>
              <w:b/>
            </w:rPr>
            <w:t>Recurso de revisión:</w:t>
          </w:r>
        </w:p>
      </w:tc>
      <w:tc>
        <w:tcPr>
          <w:tcW w:w="303" w:type="dxa"/>
          <w:vAlign w:val="center"/>
        </w:tcPr>
        <w:p w14:paraId="1CD92D3C" w14:textId="77777777" w:rsidR="005863B1" w:rsidRPr="00182113" w:rsidRDefault="005863B1" w:rsidP="00E140A6">
          <w:pPr>
            <w:pStyle w:val="Encabezado"/>
            <w:jc w:val="center"/>
            <w:rPr>
              <w:rFonts w:ascii="Palatino Linotype" w:hAnsi="Palatino Linotype"/>
              <w:b/>
            </w:rPr>
          </w:pPr>
        </w:p>
      </w:tc>
      <w:tc>
        <w:tcPr>
          <w:tcW w:w="3894" w:type="dxa"/>
          <w:vAlign w:val="center"/>
        </w:tcPr>
        <w:p w14:paraId="52A912AA" w14:textId="77777777" w:rsidR="005863B1" w:rsidRPr="00182113" w:rsidRDefault="005863B1" w:rsidP="00E140A6">
          <w:pPr>
            <w:pStyle w:val="Encabezado"/>
            <w:rPr>
              <w:rFonts w:ascii="Palatino Linotype" w:hAnsi="Palatino Linotype"/>
              <w:b/>
            </w:rPr>
          </w:pPr>
          <w:r>
            <w:rPr>
              <w:rFonts w:ascii="Palatino Linotype" w:hAnsi="Palatino Linotype" w:cs="Arial"/>
              <w:b/>
              <w:bCs/>
              <w:lang w:eastAsia="es-MX"/>
            </w:rPr>
            <w:t xml:space="preserve">           04388</w:t>
          </w:r>
          <w:r w:rsidRPr="00182113">
            <w:rPr>
              <w:rFonts w:ascii="Palatino Linotype" w:hAnsi="Palatino Linotype" w:cs="Arial"/>
              <w:b/>
              <w:bCs/>
              <w:lang w:eastAsia="es-MX"/>
            </w:rPr>
            <w:t>/INFOEM/IP/RR/</w:t>
          </w:r>
          <w:r>
            <w:rPr>
              <w:rFonts w:ascii="Palatino Linotype" w:hAnsi="Palatino Linotype" w:cs="Arial"/>
              <w:b/>
              <w:bCs/>
              <w:lang w:eastAsia="es-MX"/>
            </w:rPr>
            <w:t xml:space="preserve">2018                  </w:t>
          </w:r>
        </w:p>
      </w:tc>
    </w:tr>
    <w:tr w:rsidR="005863B1" w:rsidRPr="00182113" w14:paraId="75B72554" w14:textId="77777777" w:rsidTr="00E140A6">
      <w:trPr>
        <w:trHeight w:val="227"/>
      </w:trPr>
      <w:tc>
        <w:tcPr>
          <w:tcW w:w="2835" w:type="dxa"/>
          <w:vAlign w:val="center"/>
        </w:tcPr>
        <w:p w14:paraId="502B9F97" w14:textId="77777777" w:rsidR="005863B1" w:rsidRPr="00182113" w:rsidRDefault="005863B1" w:rsidP="00E140A6">
          <w:pPr>
            <w:rPr>
              <w:rFonts w:ascii="Palatino Linotype" w:hAnsi="Palatino Linotype"/>
              <w:b/>
            </w:rPr>
          </w:pPr>
          <w:r w:rsidRPr="00182113">
            <w:rPr>
              <w:rFonts w:ascii="Palatino Linotype" w:hAnsi="Palatino Linotype"/>
              <w:b/>
            </w:rPr>
            <w:t>Recurrente:</w:t>
          </w:r>
        </w:p>
      </w:tc>
      <w:tc>
        <w:tcPr>
          <w:tcW w:w="303" w:type="dxa"/>
          <w:vAlign w:val="center"/>
        </w:tcPr>
        <w:p w14:paraId="349635AE" w14:textId="77777777" w:rsidR="005863B1" w:rsidRPr="00182113" w:rsidRDefault="005863B1" w:rsidP="00E140A6">
          <w:pPr>
            <w:pStyle w:val="Encabezado"/>
            <w:jc w:val="center"/>
            <w:rPr>
              <w:rFonts w:ascii="Palatino Linotype" w:hAnsi="Palatino Linotype"/>
              <w:b/>
            </w:rPr>
          </w:pPr>
        </w:p>
      </w:tc>
      <w:tc>
        <w:tcPr>
          <w:tcW w:w="3894" w:type="dxa"/>
          <w:vAlign w:val="center"/>
        </w:tcPr>
        <w:p w14:paraId="0196152E" w14:textId="46712D44" w:rsidR="005863B1" w:rsidRPr="006E1476" w:rsidRDefault="00BA77D1" w:rsidP="00E140A6">
          <w:pPr>
            <w:pStyle w:val="Encabezado"/>
            <w:jc w:val="both"/>
            <w:rPr>
              <w:rFonts w:ascii="Palatino Linotype" w:hAnsi="Palatino Linotype"/>
              <w:b/>
              <w:sz w:val="22"/>
              <w:szCs w:val="22"/>
            </w:rPr>
          </w:pPr>
          <w:r w:rsidRPr="00BA77D1">
            <w:rPr>
              <w:rFonts w:ascii="Palatino Linotype" w:hAnsi="Palatino Linotype"/>
              <w:b/>
              <w:sz w:val="22"/>
              <w:szCs w:val="22"/>
              <w:highlight w:val="black"/>
            </w:rPr>
            <w:t>--------------------------------------------------</w:t>
          </w:r>
        </w:p>
      </w:tc>
    </w:tr>
    <w:tr w:rsidR="005863B1" w:rsidRPr="00182113" w14:paraId="190F7B4F" w14:textId="77777777" w:rsidTr="00E140A6">
      <w:trPr>
        <w:trHeight w:val="232"/>
      </w:trPr>
      <w:tc>
        <w:tcPr>
          <w:tcW w:w="2835" w:type="dxa"/>
          <w:vAlign w:val="center"/>
        </w:tcPr>
        <w:p w14:paraId="0E1FFA63" w14:textId="77777777" w:rsidR="005863B1" w:rsidRPr="00182113" w:rsidRDefault="005863B1" w:rsidP="00E140A6">
          <w:pPr>
            <w:rPr>
              <w:rFonts w:ascii="Palatino Linotype" w:hAnsi="Palatino Linotype"/>
              <w:b/>
            </w:rPr>
          </w:pPr>
          <w:r w:rsidRPr="00182113">
            <w:rPr>
              <w:rFonts w:ascii="Palatino Linotype" w:hAnsi="Palatino Linotype"/>
              <w:b/>
            </w:rPr>
            <w:t>Sujeto obligado:</w:t>
          </w:r>
        </w:p>
      </w:tc>
      <w:tc>
        <w:tcPr>
          <w:tcW w:w="303" w:type="dxa"/>
          <w:vAlign w:val="center"/>
        </w:tcPr>
        <w:p w14:paraId="7BD55225" w14:textId="77777777" w:rsidR="005863B1" w:rsidRPr="00182113" w:rsidRDefault="005863B1" w:rsidP="00E140A6">
          <w:pPr>
            <w:pStyle w:val="Encabezado"/>
            <w:jc w:val="center"/>
            <w:rPr>
              <w:rFonts w:ascii="Palatino Linotype" w:hAnsi="Palatino Linotype"/>
              <w:b/>
            </w:rPr>
          </w:pPr>
        </w:p>
      </w:tc>
      <w:tc>
        <w:tcPr>
          <w:tcW w:w="3894" w:type="dxa"/>
          <w:vAlign w:val="center"/>
        </w:tcPr>
        <w:p w14:paraId="41BD5FC2" w14:textId="77777777" w:rsidR="005863B1" w:rsidRPr="00182113" w:rsidRDefault="005863B1" w:rsidP="00B511B8">
          <w:pPr>
            <w:pStyle w:val="Encabezado"/>
            <w:jc w:val="right"/>
            <w:rPr>
              <w:rFonts w:ascii="Palatino Linotype" w:hAnsi="Palatino Linotype"/>
              <w:b/>
            </w:rPr>
          </w:pPr>
          <w:r>
            <w:rPr>
              <w:rFonts w:ascii="Palatino Linotype" w:hAnsi="Palatino Linotype"/>
              <w:b/>
            </w:rPr>
            <w:t>Comisión de Derechos Humanos del Estado de México</w:t>
          </w:r>
        </w:p>
      </w:tc>
    </w:tr>
    <w:tr w:rsidR="005863B1" w:rsidRPr="00182113" w14:paraId="1ADE78F2" w14:textId="77777777" w:rsidTr="00E140A6">
      <w:trPr>
        <w:trHeight w:val="320"/>
      </w:trPr>
      <w:tc>
        <w:tcPr>
          <w:tcW w:w="2835" w:type="dxa"/>
          <w:vAlign w:val="center"/>
        </w:tcPr>
        <w:p w14:paraId="01FA3369" w14:textId="77777777" w:rsidR="005863B1" w:rsidRPr="00182113" w:rsidRDefault="005863B1" w:rsidP="00E140A6">
          <w:pPr>
            <w:rPr>
              <w:rFonts w:ascii="Palatino Linotype" w:hAnsi="Palatino Linotype"/>
              <w:b/>
            </w:rPr>
          </w:pPr>
          <w:r w:rsidRPr="00182113">
            <w:rPr>
              <w:rFonts w:ascii="Palatino Linotype" w:hAnsi="Palatino Linotype"/>
              <w:b/>
            </w:rPr>
            <w:t>Comisionado ponente:</w:t>
          </w:r>
        </w:p>
      </w:tc>
      <w:tc>
        <w:tcPr>
          <w:tcW w:w="303" w:type="dxa"/>
          <w:vAlign w:val="center"/>
        </w:tcPr>
        <w:p w14:paraId="7692EEF9" w14:textId="77777777" w:rsidR="005863B1" w:rsidRPr="00182113" w:rsidRDefault="005863B1" w:rsidP="00E140A6">
          <w:pPr>
            <w:pStyle w:val="Encabezado"/>
            <w:jc w:val="center"/>
            <w:rPr>
              <w:rFonts w:ascii="Palatino Linotype" w:hAnsi="Palatino Linotype"/>
              <w:b/>
            </w:rPr>
          </w:pPr>
        </w:p>
      </w:tc>
      <w:tc>
        <w:tcPr>
          <w:tcW w:w="3894" w:type="dxa"/>
          <w:vAlign w:val="center"/>
        </w:tcPr>
        <w:p w14:paraId="7DE6D0A0" w14:textId="77777777" w:rsidR="005863B1" w:rsidRPr="00182113" w:rsidRDefault="005863B1" w:rsidP="00B511B8">
          <w:pPr>
            <w:pStyle w:val="Encabezado"/>
            <w:rPr>
              <w:rFonts w:ascii="Palatino Linotype" w:hAnsi="Palatino Linotype"/>
              <w:b/>
            </w:rPr>
          </w:pPr>
          <w:r>
            <w:rPr>
              <w:rFonts w:ascii="Palatino Linotype" w:hAnsi="Palatino Linotype"/>
              <w:b/>
            </w:rPr>
            <w:t>José Guadalupe Luna Hernández</w:t>
          </w:r>
        </w:p>
      </w:tc>
    </w:tr>
  </w:tbl>
  <w:p w14:paraId="63D2A844" w14:textId="77777777" w:rsidR="005863B1" w:rsidRDefault="005863B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B1320B"/>
    <w:multiLevelType w:val="hybridMultilevel"/>
    <w:tmpl w:val="9690B500"/>
    <w:lvl w:ilvl="0" w:tplc="37B0A1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start w:val="1"/>
      <w:numFmt w:val="bullet"/>
      <w:lvlText w:val="o"/>
      <w:lvlJc w:val="left"/>
      <w:pPr>
        <w:ind w:left="1080" w:hanging="360"/>
      </w:pPr>
      <w:rPr>
        <w:rFonts w:ascii="Courier New" w:hAnsi="Courier New" w:cs="Courier New" w:hint="default"/>
      </w:rPr>
    </w:lvl>
    <w:lvl w:ilvl="2" w:tplc="040A0005">
      <w:start w:val="1"/>
      <w:numFmt w:val="bullet"/>
      <w:lvlText w:val=""/>
      <w:lvlJc w:val="left"/>
      <w:pPr>
        <w:ind w:left="1800" w:hanging="360"/>
      </w:pPr>
      <w:rPr>
        <w:rFonts w:ascii="Wingdings" w:hAnsi="Wingdings" w:hint="default"/>
      </w:rPr>
    </w:lvl>
    <w:lvl w:ilvl="3" w:tplc="040A0001">
      <w:start w:val="1"/>
      <w:numFmt w:val="bullet"/>
      <w:lvlText w:val=""/>
      <w:lvlJc w:val="left"/>
      <w:pPr>
        <w:ind w:left="2520" w:hanging="360"/>
      </w:pPr>
      <w:rPr>
        <w:rFonts w:ascii="Symbol" w:hAnsi="Symbol" w:hint="default"/>
      </w:rPr>
    </w:lvl>
    <w:lvl w:ilvl="4" w:tplc="040A0003">
      <w:start w:val="1"/>
      <w:numFmt w:val="bullet"/>
      <w:lvlText w:val="o"/>
      <w:lvlJc w:val="left"/>
      <w:pPr>
        <w:ind w:left="3240" w:hanging="360"/>
      </w:pPr>
      <w:rPr>
        <w:rFonts w:ascii="Courier New" w:hAnsi="Courier New" w:cs="Courier New" w:hint="default"/>
      </w:rPr>
    </w:lvl>
    <w:lvl w:ilvl="5" w:tplc="040A0005">
      <w:start w:val="1"/>
      <w:numFmt w:val="bullet"/>
      <w:lvlText w:val=""/>
      <w:lvlJc w:val="left"/>
      <w:pPr>
        <w:ind w:left="3960" w:hanging="360"/>
      </w:pPr>
      <w:rPr>
        <w:rFonts w:ascii="Wingdings" w:hAnsi="Wingdings" w:hint="default"/>
      </w:rPr>
    </w:lvl>
    <w:lvl w:ilvl="6" w:tplc="040A0001">
      <w:start w:val="1"/>
      <w:numFmt w:val="bullet"/>
      <w:lvlText w:val=""/>
      <w:lvlJc w:val="left"/>
      <w:pPr>
        <w:ind w:left="4680" w:hanging="360"/>
      </w:pPr>
      <w:rPr>
        <w:rFonts w:ascii="Symbol" w:hAnsi="Symbol" w:hint="default"/>
      </w:rPr>
    </w:lvl>
    <w:lvl w:ilvl="7" w:tplc="040A0003">
      <w:start w:val="1"/>
      <w:numFmt w:val="bullet"/>
      <w:lvlText w:val="o"/>
      <w:lvlJc w:val="left"/>
      <w:pPr>
        <w:ind w:left="5400" w:hanging="360"/>
      </w:pPr>
      <w:rPr>
        <w:rFonts w:ascii="Courier New" w:hAnsi="Courier New" w:cs="Courier New" w:hint="default"/>
      </w:rPr>
    </w:lvl>
    <w:lvl w:ilvl="8" w:tplc="040A0005">
      <w:start w:val="1"/>
      <w:numFmt w:val="bullet"/>
      <w:lvlText w:val=""/>
      <w:lvlJc w:val="left"/>
      <w:pPr>
        <w:ind w:left="6120" w:hanging="360"/>
      </w:pPr>
      <w:rPr>
        <w:rFonts w:ascii="Wingdings" w:hAnsi="Wingdings" w:hint="default"/>
      </w:rPr>
    </w:lvl>
  </w:abstractNum>
  <w:abstractNum w:abstractNumId="2">
    <w:nsid w:val="22636D50"/>
    <w:multiLevelType w:val="hybridMultilevel"/>
    <w:tmpl w:val="C002C094"/>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
    <w:nsid w:val="22803DDB"/>
    <w:multiLevelType w:val="hybridMultilevel"/>
    <w:tmpl w:val="8A9C23BE"/>
    <w:lvl w:ilvl="0" w:tplc="60669A40">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4">
    <w:nsid w:val="239E19F6"/>
    <w:multiLevelType w:val="hybridMultilevel"/>
    <w:tmpl w:val="1534EDA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4317490"/>
    <w:multiLevelType w:val="hybridMultilevel"/>
    <w:tmpl w:val="8446DCE8"/>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E557FA3"/>
    <w:multiLevelType w:val="multilevel"/>
    <w:tmpl w:val="F588EA3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62E058F"/>
    <w:multiLevelType w:val="hybridMultilevel"/>
    <w:tmpl w:val="7F0443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start w:val="1"/>
      <w:numFmt w:val="bullet"/>
      <w:lvlText w:val="o"/>
      <w:lvlJc w:val="left"/>
      <w:pPr>
        <w:ind w:left="1080" w:hanging="360"/>
      </w:pPr>
      <w:rPr>
        <w:rFonts w:ascii="Courier New" w:hAnsi="Courier New" w:cs="Courier New" w:hint="default"/>
      </w:rPr>
    </w:lvl>
    <w:lvl w:ilvl="2" w:tplc="040A0005">
      <w:start w:val="1"/>
      <w:numFmt w:val="bullet"/>
      <w:lvlText w:val=""/>
      <w:lvlJc w:val="left"/>
      <w:pPr>
        <w:ind w:left="1800" w:hanging="360"/>
      </w:pPr>
      <w:rPr>
        <w:rFonts w:ascii="Wingdings" w:hAnsi="Wingdings" w:hint="default"/>
      </w:rPr>
    </w:lvl>
    <w:lvl w:ilvl="3" w:tplc="040A0001">
      <w:start w:val="1"/>
      <w:numFmt w:val="bullet"/>
      <w:lvlText w:val=""/>
      <w:lvlJc w:val="left"/>
      <w:pPr>
        <w:ind w:left="2520" w:hanging="360"/>
      </w:pPr>
      <w:rPr>
        <w:rFonts w:ascii="Symbol" w:hAnsi="Symbol" w:hint="default"/>
      </w:rPr>
    </w:lvl>
    <w:lvl w:ilvl="4" w:tplc="040A0003">
      <w:start w:val="1"/>
      <w:numFmt w:val="bullet"/>
      <w:lvlText w:val="o"/>
      <w:lvlJc w:val="left"/>
      <w:pPr>
        <w:ind w:left="3240" w:hanging="360"/>
      </w:pPr>
      <w:rPr>
        <w:rFonts w:ascii="Courier New" w:hAnsi="Courier New" w:cs="Courier New" w:hint="default"/>
      </w:rPr>
    </w:lvl>
    <w:lvl w:ilvl="5" w:tplc="040A0005">
      <w:start w:val="1"/>
      <w:numFmt w:val="bullet"/>
      <w:lvlText w:val=""/>
      <w:lvlJc w:val="left"/>
      <w:pPr>
        <w:ind w:left="3960" w:hanging="360"/>
      </w:pPr>
      <w:rPr>
        <w:rFonts w:ascii="Wingdings" w:hAnsi="Wingdings" w:hint="default"/>
      </w:rPr>
    </w:lvl>
    <w:lvl w:ilvl="6" w:tplc="040A0001">
      <w:start w:val="1"/>
      <w:numFmt w:val="bullet"/>
      <w:lvlText w:val=""/>
      <w:lvlJc w:val="left"/>
      <w:pPr>
        <w:ind w:left="4680" w:hanging="360"/>
      </w:pPr>
      <w:rPr>
        <w:rFonts w:ascii="Symbol" w:hAnsi="Symbol" w:hint="default"/>
      </w:rPr>
    </w:lvl>
    <w:lvl w:ilvl="7" w:tplc="040A0003">
      <w:start w:val="1"/>
      <w:numFmt w:val="bullet"/>
      <w:lvlText w:val="o"/>
      <w:lvlJc w:val="left"/>
      <w:pPr>
        <w:ind w:left="5400" w:hanging="360"/>
      </w:pPr>
      <w:rPr>
        <w:rFonts w:ascii="Courier New" w:hAnsi="Courier New" w:cs="Courier New" w:hint="default"/>
      </w:rPr>
    </w:lvl>
    <w:lvl w:ilvl="8" w:tplc="040A0005">
      <w:start w:val="1"/>
      <w:numFmt w:val="bullet"/>
      <w:lvlText w:val=""/>
      <w:lvlJc w:val="left"/>
      <w:pPr>
        <w:ind w:left="6120" w:hanging="360"/>
      </w:pPr>
      <w:rPr>
        <w:rFonts w:ascii="Wingdings" w:hAnsi="Wingdings" w:hint="default"/>
      </w:rPr>
    </w:lvl>
  </w:abstractNum>
  <w:abstractNum w:abstractNumId="9">
    <w:nsid w:val="58545799"/>
    <w:multiLevelType w:val="hybridMultilevel"/>
    <w:tmpl w:val="5D7CD7D6"/>
    <w:lvl w:ilvl="0" w:tplc="AABA224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start w:val="1"/>
      <w:numFmt w:val="bullet"/>
      <w:lvlText w:val="o"/>
      <w:lvlJc w:val="left"/>
      <w:pPr>
        <w:ind w:left="1080" w:hanging="360"/>
      </w:pPr>
      <w:rPr>
        <w:rFonts w:ascii="Courier New" w:hAnsi="Courier New" w:cs="Courier New" w:hint="default"/>
      </w:rPr>
    </w:lvl>
    <w:lvl w:ilvl="2" w:tplc="040A0005">
      <w:start w:val="1"/>
      <w:numFmt w:val="bullet"/>
      <w:lvlText w:val=""/>
      <w:lvlJc w:val="left"/>
      <w:pPr>
        <w:ind w:left="1800" w:hanging="360"/>
      </w:pPr>
      <w:rPr>
        <w:rFonts w:ascii="Wingdings" w:hAnsi="Wingdings" w:hint="default"/>
      </w:rPr>
    </w:lvl>
    <w:lvl w:ilvl="3" w:tplc="040A0001">
      <w:start w:val="1"/>
      <w:numFmt w:val="bullet"/>
      <w:lvlText w:val=""/>
      <w:lvlJc w:val="left"/>
      <w:pPr>
        <w:ind w:left="2520" w:hanging="360"/>
      </w:pPr>
      <w:rPr>
        <w:rFonts w:ascii="Symbol" w:hAnsi="Symbol" w:hint="default"/>
      </w:rPr>
    </w:lvl>
    <w:lvl w:ilvl="4" w:tplc="040A0003">
      <w:start w:val="1"/>
      <w:numFmt w:val="bullet"/>
      <w:lvlText w:val="o"/>
      <w:lvlJc w:val="left"/>
      <w:pPr>
        <w:ind w:left="3240" w:hanging="360"/>
      </w:pPr>
      <w:rPr>
        <w:rFonts w:ascii="Courier New" w:hAnsi="Courier New" w:cs="Courier New" w:hint="default"/>
      </w:rPr>
    </w:lvl>
    <w:lvl w:ilvl="5" w:tplc="040A0005">
      <w:start w:val="1"/>
      <w:numFmt w:val="bullet"/>
      <w:lvlText w:val=""/>
      <w:lvlJc w:val="left"/>
      <w:pPr>
        <w:ind w:left="3960" w:hanging="360"/>
      </w:pPr>
      <w:rPr>
        <w:rFonts w:ascii="Wingdings" w:hAnsi="Wingdings" w:hint="default"/>
      </w:rPr>
    </w:lvl>
    <w:lvl w:ilvl="6" w:tplc="040A0001">
      <w:start w:val="1"/>
      <w:numFmt w:val="bullet"/>
      <w:lvlText w:val=""/>
      <w:lvlJc w:val="left"/>
      <w:pPr>
        <w:ind w:left="4680" w:hanging="360"/>
      </w:pPr>
      <w:rPr>
        <w:rFonts w:ascii="Symbol" w:hAnsi="Symbol" w:hint="default"/>
      </w:rPr>
    </w:lvl>
    <w:lvl w:ilvl="7" w:tplc="040A0003">
      <w:start w:val="1"/>
      <w:numFmt w:val="bullet"/>
      <w:lvlText w:val="o"/>
      <w:lvlJc w:val="left"/>
      <w:pPr>
        <w:ind w:left="5400" w:hanging="360"/>
      </w:pPr>
      <w:rPr>
        <w:rFonts w:ascii="Courier New" w:hAnsi="Courier New" w:cs="Courier New" w:hint="default"/>
      </w:rPr>
    </w:lvl>
    <w:lvl w:ilvl="8" w:tplc="040A0005">
      <w:start w:val="1"/>
      <w:numFmt w:val="bullet"/>
      <w:lvlText w:val=""/>
      <w:lvlJc w:val="left"/>
      <w:pPr>
        <w:ind w:left="6120" w:hanging="360"/>
      </w:pPr>
      <w:rPr>
        <w:rFonts w:ascii="Wingdings" w:hAnsi="Wingdings" w:hint="default"/>
      </w:rPr>
    </w:lvl>
  </w:abstractNum>
  <w:abstractNum w:abstractNumId="12">
    <w:nsid w:val="6B847838"/>
    <w:multiLevelType w:val="hybridMultilevel"/>
    <w:tmpl w:val="737E08E8"/>
    <w:lvl w:ilvl="0" w:tplc="040A0015">
      <w:start w:val="1"/>
      <w:numFmt w:val="upperLetter"/>
      <w:lvlText w:val="%1."/>
      <w:lvlJc w:val="left"/>
      <w:pPr>
        <w:ind w:left="1068" w:hanging="360"/>
      </w:pPr>
    </w:lvl>
    <w:lvl w:ilvl="1" w:tplc="040A0019">
      <w:start w:val="1"/>
      <w:numFmt w:val="lowerLetter"/>
      <w:lvlText w:val="%2."/>
      <w:lvlJc w:val="left"/>
      <w:pPr>
        <w:ind w:left="1788" w:hanging="360"/>
      </w:pPr>
    </w:lvl>
    <w:lvl w:ilvl="2" w:tplc="040A001B">
      <w:start w:val="1"/>
      <w:numFmt w:val="lowerRoman"/>
      <w:lvlText w:val="%3."/>
      <w:lvlJc w:val="right"/>
      <w:pPr>
        <w:ind w:left="2508" w:hanging="180"/>
      </w:pPr>
    </w:lvl>
    <w:lvl w:ilvl="3" w:tplc="040A000F">
      <w:start w:val="1"/>
      <w:numFmt w:val="decimal"/>
      <w:lvlText w:val="%4."/>
      <w:lvlJc w:val="left"/>
      <w:pPr>
        <w:ind w:left="3228" w:hanging="360"/>
      </w:pPr>
    </w:lvl>
    <w:lvl w:ilvl="4" w:tplc="040A0019">
      <w:start w:val="1"/>
      <w:numFmt w:val="lowerLetter"/>
      <w:lvlText w:val="%5."/>
      <w:lvlJc w:val="left"/>
      <w:pPr>
        <w:ind w:left="3948" w:hanging="360"/>
      </w:pPr>
    </w:lvl>
    <w:lvl w:ilvl="5" w:tplc="040A001B">
      <w:start w:val="1"/>
      <w:numFmt w:val="lowerRoman"/>
      <w:lvlText w:val="%6."/>
      <w:lvlJc w:val="right"/>
      <w:pPr>
        <w:ind w:left="4668" w:hanging="180"/>
      </w:pPr>
    </w:lvl>
    <w:lvl w:ilvl="6" w:tplc="040A000F">
      <w:start w:val="1"/>
      <w:numFmt w:val="decimal"/>
      <w:lvlText w:val="%7."/>
      <w:lvlJc w:val="left"/>
      <w:pPr>
        <w:ind w:left="5388" w:hanging="360"/>
      </w:pPr>
    </w:lvl>
    <w:lvl w:ilvl="7" w:tplc="040A0019">
      <w:start w:val="1"/>
      <w:numFmt w:val="lowerLetter"/>
      <w:lvlText w:val="%8."/>
      <w:lvlJc w:val="left"/>
      <w:pPr>
        <w:ind w:left="6108" w:hanging="360"/>
      </w:pPr>
    </w:lvl>
    <w:lvl w:ilvl="8" w:tplc="040A001B">
      <w:start w:val="1"/>
      <w:numFmt w:val="lowerRoman"/>
      <w:lvlText w:val="%9."/>
      <w:lvlJc w:val="right"/>
      <w:pPr>
        <w:ind w:left="6828" w:hanging="180"/>
      </w:pPr>
    </w:lvl>
  </w:abstractNum>
  <w:abstractNum w:abstractNumId="13">
    <w:nsid w:val="6D0D6DA9"/>
    <w:multiLevelType w:val="multilevel"/>
    <w:tmpl w:val="A9A497D2"/>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10"/>
  </w:num>
  <w:num w:numId="4">
    <w:abstractNumId w:val="6"/>
  </w:num>
  <w:num w:numId="5">
    <w:abstractNumId w:val="2"/>
  </w:num>
  <w:num w:numId="6">
    <w:abstractNumId w:val="13"/>
  </w:num>
  <w:num w:numId="7">
    <w:abstractNumId w:val="7"/>
  </w:num>
  <w:num w:numId="8">
    <w:abstractNumId w:val="5"/>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1"/>
  </w:num>
  <w:num w:numId="13">
    <w:abstractNumId w:val="1"/>
  </w:num>
  <w:num w:numId="14">
    <w:abstractNumId w:val="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1B8"/>
    <w:rsid w:val="00047DD1"/>
    <w:rsid w:val="00065B5D"/>
    <w:rsid w:val="00075676"/>
    <w:rsid w:val="000B2D4D"/>
    <w:rsid w:val="000B6582"/>
    <w:rsid w:val="000C3486"/>
    <w:rsid w:val="000E309F"/>
    <w:rsid w:val="000E5B88"/>
    <w:rsid w:val="00130B46"/>
    <w:rsid w:val="00147552"/>
    <w:rsid w:val="001D7F3F"/>
    <w:rsid w:val="00220BA5"/>
    <w:rsid w:val="0027610C"/>
    <w:rsid w:val="002D62FF"/>
    <w:rsid w:val="002F3698"/>
    <w:rsid w:val="003039D5"/>
    <w:rsid w:val="003043BD"/>
    <w:rsid w:val="00376556"/>
    <w:rsid w:val="00380CAC"/>
    <w:rsid w:val="003B52F1"/>
    <w:rsid w:val="003D1C1A"/>
    <w:rsid w:val="003D6214"/>
    <w:rsid w:val="003E7FD1"/>
    <w:rsid w:val="004047A8"/>
    <w:rsid w:val="00405E8E"/>
    <w:rsid w:val="00443122"/>
    <w:rsid w:val="004D7423"/>
    <w:rsid w:val="004E5A1D"/>
    <w:rsid w:val="00543EDD"/>
    <w:rsid w:val="00580E24"/>
    <w:rsid w:val="00584A5D"/>
    <w:rsid w:val="005863B1"/>
    <w:rsid w:val="005A58D5"/>
    <w:rsid w:val="005C2FAB"/>
    <w:rsid w:val="005D5A19"/>
    <w:rsid w:val="005E7402"/>
    <w:rsid w:val="00642D98"/>
    <w:rsid w:val="006822CC"/>
    <w:rsid w:val="006879A1"/>
    <w:rsid w:val="006A35A6"/>
    <w:rsid w:val="006A574C"/>
    <w:rsid w:val="006B523F"/>
    <w:rsid w:val="006C3241"/>
    <w:rsid w:val="006F30E1"/>
    <w:rsid w:val="00725896"/>
    <w:rsid w:val="00740D8A"/>
    <w:rsid w:val="007453E9"/>
    <w:rsid w:val="00750EE4"/>
    <w:rsid w:val="00751533"/>
    <w:rsid w:val="007A31C4"/>
    <w:rsid w:val="007B612B"/>
    <w:rsid w:val="007D39FC"/>
    <w:rsid w:val="00886800"/>
    <w:rsid w:val="00887D5F"/>
    <w:rsid w:val="0089059E"/>
    <w:rsid w:val="0089353C"/>
    <w:rsid w:val="008B03CD"/>
    <w:rsid w:val="008B59C7"/>
    <w:rsid w:val="008F1251"/>
    <w:rsid w:val="008F7444"/>
    <w:rsid w:val="0091453C"/>
    <w:rsid w:val="0094235B"/>
    <w:rsid w:val="009817DB"/>
    <w:rsid w:val="009B7F60"/>
    <w:rsid w:val="009D1DED"/>
    <w:rsid w:val="009E05B0"/>
    <w:rsid w:val="00A254BF"/>
    <w:rsid w:val="00A62346"/>
    <w:rsid w:val="00A737AD"/>
    <w:rsid w:val="00A81229"/>
    <w:rsid w:val="00AA2152"/>
    <w:rsid w:val="00AA2640"/>
    <w:rsid w:val="00AB0F56"/>
    <w:rsid w:val="00AD5EE4"/>
    <w:rsid w:val="00AD618F"/>
    <w:rsid w:val="00B07FF5"/>
    <w:rsid w:val="00B30ACA"/>
    <w:rsid w:val="00B511B8"/>
    <w:rsid w:val="00B74FFA"/>
    <w:rsid w:val="00B77370"/>
    <w:rsid w:val="00B927C0"/>
    <w:rsid w:val="00BA33EE"/>
    <w:rsid w:val="00BA77D1"/>
    <w:rsid w:val="00BB33C1"/>
    <w:rsid w:val="00C3280B"/>
    <w:rsid w:val="00C32A98"/>
    <w:rsid w:val="00C45F27"/>
    <w:rsid w:val="00CD2311"/>
    <w:rsid w:val="00D040D3"/>
    <w:rsid w:val="00D054DB"/>
    <w:rsid w:val="00D130D0"/>
    <w:rsid w:val="00D61442"/>
    <w:rsid w:val="00D71995"/>
    <w:rsid w:val="00DE5D52"/>
    <w:rsid w:val="00DE7226"/>
    <w:rsid w:val="00DF0859"/>
    <w:rsid w:val="00E140A6"/>
    <w:rsid w:val="00E43574"/>
    <w:rsid w:val="00E4474A"/>
    <w:rsid w:val="00E6099B"/>
    <w:rsid w:val="00E84710"/>
    <w:rsid w:val="00E91E8A"/>
    <w:rsid w:val="00EC6F2E"/>
    <w:rsid w:val="00EF2544"/>
    <w:rsid w:val="00F32C62"/>
    <w:rsid w:val="00F56C03"/>
    <w:rsid w:val="00F66130"/>
    <w:rsid w:val="00F70A7D"/>
    <w:rsid w:val="00F94DC0"/>
    <w:rsid w:val="00FC7E2A"/>
    <w:rsid w:val="00FE5B02"/>
    <w:rsid w:val="00FE75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6DEC9"/>
  <w15:chartTrackingRefBased/>
  <w15:docId w15:val="{6868ED14-123B-4FBD-A2F1-2B9E3634A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E740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E722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511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511B8"/>
  </w:style>
  <w:style w:type="paragraph" w:styleId="Piedepgina">
    <w:name w:val="footer"/>
    <w:basedOn w:val="Normal"/>
    <w:link w:val="PiedepginaCar"/>
    <w:uiPriority w:val="99"/>
    <w:unhideWhenUsed/>
    <w:rsid w:val="00B511B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11B8"/>
  </w:style>
  <w:style w:type="table" w:styleId="Tablaconcuadrcula">
    <w:name w:val="Table Grid"/>
    <w:basedOn w:val="Tablanormal"/>
    <w:uiPriority w:val="39"/>
    <w:rsid w:val="00B511B8"/>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B511B8"/>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511B8"/>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511B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511B8"/>
    <w:rPr>
      <w:vertAlign w:val="superscript"/>
    </w:rPr>
  </w:style>
  <w:style w:type="paragraph" w:styleId="Prrafodelista">
    <w:name w:val="List Paragraph"/>
    <w:basedOn w:val="Normal"/>
    <w:link w:val="PrrafodelistaCar"/>
    <w:uiPriority w:val="34"/>
    <w:qFormat/>
    <w:rsid w:val="00A737AD"/>
    <w:pPr>
      <w:ind w:left="720"/>
      <w:contextualSpacing/>
    </w:pPr>
  </w:style>
  <w:style w:type="paragraph" w:styleId="Textodeglobo">
    <w:name w:val="Balloon Text"/>
    <w:basedOn w:val="Normal"/>
    <w:link w:val="TextodegloboCar"/>
    <w:uiPriority w:val="99"/>
    <w:semiHidden/>
    <w:unhideWhenUsed/>
    <w:rsid w:val="00E140A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140A6"/>
    <w:rPr>
      <w:rFonts w:ascii="Segoe UI" w:hAnsi="Segoe UI" w:cs="Segoe UI"/>
      <w:sz w:val="18"/>
      <w:szCs w:val="18"/>
    </w:rPr>
  </w:style>
  <w:style w:type="paragraph" w:styleId="TDC1">
    <w:name w:val="toc 1"/>
    <w:basedOn w:val="Normal"/>
    <w:next w:val="Normal"/>
    <w:autoRedefine/>
    <w:uiPriority w:val="39"/>
    <w:unhideWhenUsed/>
    <w:rsid w:val="00E6099B"/>
    <w:pPr>
      <w:tabs>
        <w:tab w:val="right" w:leader="dot" w:pos="8828"/>
      </w:tabs>
      <w:spacing w:after="100" w:line="360" w:lineRule="auto"/>
    </w:pPr>
    <w:rPr>
      <w:rFonts w:ascii="Palatino Linotype" w:eastAsia="Calibri" w:hAnsi="Palatino Linotype" w:cs="Times New Roman"/>
      <w:b/>
      <w:noProof/>
      <w:sz w:val="24"/>
      <w:szCs w:val="24"/>
      <w:lang w:val="es-ES" w:eastAsia="es-ES"/>
    </w:rPr>
  </w:style>
  <w:style w:type="paragraph" w:styleId="TDC2">
    <w:name w:val="toc 2"/>
    <w:basedOn w:val="Normal"/>
    <w:next w:val="Normal"/>
    <w:autoRedefine/>
    <w:uiPriority w:val="39"/>
    <w:unhideWhenUsed/>
    <w:rsid w:val="004D7423"/>
    <w:pPr>
      <w:spacing w:after="100"/>
      <w:ind w:left="220"/>
    </w:pPr>
  </w:style>
  <w:style w:type="character" w:styleId="Hipervnculo">
    <w:name w:val="Hyperlink"/>
    <w:basedOn w:val="Fuentedeprrafopredeter"/>
    <w:uiPriority w:val="99"/>
    <w:unhideWhenUsed/>
    <w:rsid w:val="004D7423"/>
    <w:rPr>
      <w:color w:val="0563C1" w:themeColor="hyperlink"/>
      <w:u w:val="single"/>
    </w:rPr>
  </w:style>
  <w:style w:type="character" w:customStyle="1" w:styleId="Ttulo2Car">
    <w:name w:val="Título 2 Car"/>
    <w:basedOn w:val="Fuentedeprrafopredeter"/>
    <w:link w:val="Ttulo2"/>
    <w:uiPriority w:val="9"/>
    <w:rsid w:val="00DE7226"/>
    <w:rPr>
      <w:rFonts w:asciiTheme="majorHAnsi" w:eastAsiaTheme="majorEastAsia" w:hAnsiTheme="majorHAnsi" w:cstheme="majorBidi"/>
      <w:color w:val="2E74B5" w:themeColor="accent1" w:themeShade="BF"/>
      <w:sz w:val="26"/>
      <w:szCs w:val="26"/>
    </w:rPr>
  </w:style>
  <w:style w:type="character" w:customStyle="1" w:styleId="Ttulo1Car">
    <w:name w:val="Título 1 Car"/>
    <w:basedOn w:val="Fuentedeprrafopredeter"/>
    <w:link w:val="Ttulo1"/>
    <w:uiPriority w:val="9"/>
    <w:rsid w:val="005E7402"/>
    <w:rPr>
      <w:rFonts w:asciiTheme="majorHAnsi" w:eastAsiaTheme="majorEastAsia" w:hAnsiTheme="majorHAnsi" w:cstheme="majorBidi"/>
      <w:color w:val="2E74B5" w:themeColor="accent1" w:themeShade="BF"/>
      <w:sz w:val="32"/>
      <w:szCs w:val="32"/>
    </w:rPr>
  </w:style>
  <w:style w:type="table" w:customStyle="1" w:styleId="Tablaconcuadrcula2">
    <w:name w:val="Tabla con cuadrícula2"/>
    <w:basedOn w:val="Tablanormal"/>
    <w:uiPriority w:val="39"/>
    <w:rsid w:val="006C3241"/>
    <w:pPr>
      <w:spacing w:after="0" w:line="240" w:lineRule="auto"/>
    </w:pPr>
    <w:rPr>
      <w:rFonts w:ascii="Calibri" w:eastAsia="Calibri"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220BA5"/>
    <w:rPr>
      <w:sz w:val="16"/>
      <w:szCs w:val="16"/>
    </w:rPr>
  </w:style>
  <w:style w:type="paragraph" w:styleId="Textocomentario">
    <w:name w:val="annotation text"/>
    <w:basedOn w:val="Normal"/>
    <w:link w:val="TextocomentarioCar"/>
    <w:uiPriority w:val="99"/>
    <w:semiHidden/>
    <w:unhideWhenUsed/>
    <w:rsid w:val="00220BA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20BA5"/>
    <w:rPr>
      <w:sz w:val="20"/>
      <w:szCs w:val="20"/>
    </w:rPr>
  </w:style>
  <w:style w:type="paragraph" w:styleId="Asuntodelcomentario">
    <w:name w:val="annotation subject"/>
    <w:basedOn w:val="Textocomentario"/>
    <w:next w:val="Textocomentario"/>
    <w:link w:val="AsuntodelcomentarioCar"/>
    <w:uiPriority w:val="99"/>
    <w:semiHidden/>
    <w:unhideWhenUsed/>
    <w:rsid w:val="00220BA5"/>
    <w:rPr>
      <w:b/>
      <w:bCs/>
    </w:rPr>
  </w:style>
  <w:style w:type="character" w:customStyle="1" w:styleId="AsuntodelcomentarioCar">
    <w:name w:val="Asunto del comentario Car"/>
    <w:basedOn w:val="TextocomentarioCar"/>
    <w:link w:val="Asuntodelcomentario"/>
    <w:uiPriority w:val="99"/>
    <w:semiHidden/>
    <w:rsid w:val="00220BA5"/>
    <w:rPr>
      <w:b/>
      <w:bCs/>
      <w:sz w:val="20"/>
      <w:szCs w:val="20"/>
    </w:rPr>
  </w:style>
  <w:style w:type="character" w:customStyle="1" w:styleId="PrrafodelistaCar">
    <w:name w:val="Párrafo de lista Car"/>
    <w:link w:val="Prrafodelista"/>
    <w:uiPriority w:val="34"/>
    <w:locked/>
    <w:rsid w:val="006A35A6"/>
  </w:style>
  <w:style w:type="character" w:customStyle="1" w:styleId="m-9089131958800328807m3155045145813363283m-3163278017150587181m5892435064963048747gmail-sinespaciadocar">
    <w:name w:val="m_-9089131958800328807m_3155045145813363283m_-3163278017150587181m_5892435064963048747gmail-sinespaciadocar"/>
    <w:basedOn w:val="Fuentedeprrafopredeter"/>
    <w:rsid w:val="00AD61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1001322">
      <w:bodyDiv w:val="1"/>
      <w:marLeft w:val="0"/>
      <w:marRight w:val="0"/>
      <w:marTop w:val="0"/>
      <w:marBottom w:val="0"/>
      <w:divBdr>
        <w:top w:val="none" w:sz="0" w:space="0" w:color="auto"/>
        <w:left w:val="none" w:sz="0" w:space="0" w:color="auto"/>
        <w:bottom w:val="none" w:sz="0" w:space="0" w:color="auto"/>
        <w:right w:val="none" w:sz="0" w:space="0" w:color="auto"/>
      </w:divBdr>
    </w:div>
    <w:div w:id="1217162944">
      <w:bodyDiv w:val="1"/>
      <w:marLeft w:val="0"/>
      <w:marRight w:val="0"/>
      <w:marTop w:val="0"/>
      <w:marBottom w:val="0"/>
      <w:divBdr>
        <w:top w:val="none" w:sz="0" w:space="0" w:color="auto"/>
        <w:left w:val="none" w:sz="0" w:space="0" w:color="auto"/>
        <w:bottom w:val="none" w:sz="0" w:space="0" w:color="auto"/>
        <w:right w:val="none" w:sz="0" w:space="0" w:color="auto"/>
      </w:divBdr>
    </w:div>
    <w:div w:id="2035228486">
      <w:bodyDiv w:val="1"/>
      <w:marLeft w:val="0"/>
      <w:marRight w:val="0"/>
      <w:marTop w:val="0"/>
      <w:marBottom w:val="0"/>
      <w:divBdr>
        <w:top w:val="none" w:sz="0" w:space="0" w:color="auto"/>
        <w:left w:val="none" w:sz="0" w:space="0" w:color="auto"/>
        <w:bottom w:val="none" w:sz="0" w:space="0" w:color="auto"/>
        <w:right w:val="none" w:sz="0" w:space="0" w:color="auto"/>
      </w:divBdr>
    </w:div>
    <w:div w:id="2077120300">
      <w:bodyDiv w:val="1"/>
      <w:marLeft w:val="0"/>
      <w:marRight w:val="0"/>
      <w:marTop w:val="0"/>
      <w:marBottom w:val="0"/>
      <w:divBdr>
        <w:top w:val="none" w:sz="0" w:space="0" w:color="auto"/>
        <w:left w:val="none" w:sz="0" w:space="0" w:color="auto"/>
        <w:bottom w:val="none" w:sz="0" w:space="0" w:color="auto"/>
        <w:right w:val="none" w:sz="0" w:space="0" w:color="auto"/>
      </w:divBdr>
    </w:div>
    <w:div w:id="2110347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09064.page"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D1466-1152-42BF-AB19-AFCC36C4D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54</Pages>
  <Words>8340</Words>
  <Characters>45872</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5</cp:revision>
  <cp:lastPrinted>2019-02-15T00:07:00Z</cp:lastPrinted>
  <dcterms:created xsi:type="dcterms:W3CDTF">2019-02-14T19:45:00Z</dcterms:created>
  <dcterms:modified xsi:type="dcterms:W3CDTF">2019-03-20T19:21:00Z</dcterms:modified>
</cp:coreProperties>
</file>