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BE0511" w:rsidRDefault="002A5BA4" w:rsidP="00DA15C1">
      <w:pPr>
        <w:spacing w:line="360" w:lineRule="auto"/>
        <w:jc w:val="center"/>
        <w:rPr>
          <w:rFonts w:ascii="Palatino Linotype" w:eastAsia="Times New Roman" w:hAnsi="Palatino Linotype" w:cs="Times New Roman"/>
          <w:b/>
        </w:rPr>
      </w:pPr>
      <w:r w:rsidRPr="00BE0511">
        <w:rPr>
          <w:rFonts w:ascii="Palatino Linotype" w:eastAsia="Times New Roman" w:hAnsi="Palatino Linotype" w:cs="Times New Roman"/>
          <w:b/>
        </w:rPr>
        <w:t>LÍNEAS ARGUMENTATIVAS</w:t>
      </w:r>
    </w:p>
    <w:p w:rsidR="006C05CC" w:rsidRPr="00BE0511" w:rsidRDefault="006C05CC" w:rsidP="00DA15C1">
      <w:pPr>
        <w:spacing w:line="360" w:lineRule="auto"/>
        <w:jc w:val="both"/>
        <w:rPr>
          <w:rFonts w:ascii="Palatino Linotype" w:eastAsia="Times New Roman" w:hAnsi="Palatino Linotype" w:cs="Times New Roman"/>
          <w:b/>
        </w:rPr>
      </w:pPr>
    </w:p>
    <w:p w:rsidR="00DA15C1" w:rsidRDefault="00D80BF1" w:rsidP="00DA15C1">
      <w:pPr>
        <w:spacing w:line="360" w:lineRule="auto"/>
        <w:jc w:val="both"/>
        <w:rPr>
          <w:rFonts w:ascii="Palatino Linotype" w:eastAsia="MS Mincho" w:hAnsi="Palatino Linotype" w:cs="Times New Roman"/>
          <w:b/>
        </w:rPr>
      </w:pPr>
      <w:r w:rsidRPr="008F67F4">
        <w:rPr>
          <w:rFonts w:ascii="Palatino Linotype" w:eastAsia="MS Mincho" w:hAnsi="Palatino Linotype" w:cs="Times New Roman"/>
          <w:b/>
        </w:rPr>
        <w:t xml:space="preserve">DERECHO DE ACCESO A LA INFORMACIÓN PÚBLICA. </w:t>
      </w:r>
      <w:r w:rsidRPr="008F67F4">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r w:rsidR="00D4659E">
        <w:rPr>
          <w:rFonts w:ascii="Palatino Linotype" w:eastAsia="MS Mincho" w:hAnsi="Palatino Linotype" w:cs="Times New Roman"/>
        </w:rPr>
        <w:t>……………...……………………………….</w:t>
      </w:r>
      <w:r w:rsidR="00D4659E" w:rsidRPr="00D4659E">
        <w:rPr>
          <w:rFonts w:ascii="Palatino Linotype" w:eastAsia="MS Mincho" w:hAnsi="Palatino Linotype" w:cs="Times New Roman"/>
          <w:b/>
        </w:rPr>
        <w:t>Párrafo 25</w:t>
      </w:r>
    </w:p>
    <w:p w:rsidR="00DA15C1" w:rsidRPr="00DA15C1" w:rsidRDefault="00DA15C1" w:rsidP="00DA15C1">
      <w:pPr>
        <w:spacing w:line="360" w:lineRule="auto"/>
        <w:jc w:val="both"/>
        <w:rPr>
          <w:rFonts w:ascii="Palatino Linotype" w:eastAsia="MS Mincho" w:hAnsi="Palatino Linotype" w:cs="Times New Roman"/>
          <w:b/>
        </w:rPr>
      </w:pPr>
    </w:p>
    <w:p w:rsidR="0074614B" w:rsidRPr="00BE0511" w:rsidRDefault="0074614B" w:rsidP="00DA15C1">
      <w:pPr>
        <w:spacing w:line="360" w:lineRule="auto"/>
        <w:jc w:val="both"/>
        <w:rPr>
          <w:rFonts w:ascii="Palatino Linotype" w:eastAsia="Calibri" w:hAnsi="Palatino Linotype" w:cs="Arial"/>
          <w:b/>
          <w:szCs w:val="22"/>
          <w:lang w:val="es-ES" w:eastAsia="es-MX"/>
        </w:rPr>
      </w:pPr>
      <w:r w:rsidRPr="00BE0511">
        <w:rPr>
          <w:rFonts w:ascii="Palatino Linotype" w:eastAsia="Times New Roman" w:hAnsi="Palatino Linotype" w:cs="Times New Roman"/>
          <w:b/>
        </w:rPr>
        <w:t xml:space="preserve">SOBRESEIMIENTO, RAZONES PARA SU ACTUALIZACIÓN. </w:t>
      </w:r>
      <w:r w:rsidRPr="00BE0511">
        <w:rPr>
          <w:rFonts w:ascii="Palatino Linotype" w:eastAsia="Times New Roman" w:hAnsi="Palatino Linotype" w:cs="Times New Roman"/>
        </w:rPr>
        <w:t xml:space="preserve">Para que se actualice el sobreseimiento de un recurso de revisión, el </w:t>
      </w:r>
      <w:r w:rsidRPr="00BE0511">
        <w:rPr>
          <w:rFonts w:ascii="Palatino Linotype" w:eastAsia="Times New Roman" w:hAnsi="Palatino Linotype" w:cs="Times New Roman"/>
          <w:b/>
        </w:rPr>
        <w:t>SUJETO OBLIGADO</w:t>
      </w:r>
      <w:r w:rsidRPr="00BE0511">
        <w:rPr>
          <w:rFonts w:ascii="Palatino Linotype" w:eastAsia="Times New Roman" w:hAnsi="Palatino Linotype" w:cs="Times New Roman"/>
        </w:rPr>
        <w:t xml:space="preserve">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p>
    <w:p w:rsidR="00F61DF9" w:rsidRPr="00BE0511" w:rsidRDefault="001A3DF0" w:rsidP="00DA15C1">
      <w:pPr>
        <w:spacing w:before="240" w:after="240" w:line="360" w:lineRule="auto"/>
        <w:jc w:val="both"/>
        <w:rPr>
          <w:rFonts w:ascii="Palatino Linotype" w:eastAsia="Calibri" w:hAnsi="Palatino Linotype" w:cs="Arial"/>
          <w:b/>
          <w:szCs w:val="22"/>
          <w:lang w:val="es-ES" w:eastAsia="es-MX"/>
        </w:rPr>
      </w:pPr>
      <w:r>
        <w:rPr>
          <w:rFonts w:ascii="Palatino Linotype" w:eastAsia="Calibri" w:hAnsi="Palatino Linotype" w:cs="Arial"/>
          <w:b/>
          <w:noProof/>
          <w:szCs w:val="22"/>
          <w:lang w:val="es-MX" w:eastAsia="es-MX"/>
        </w:rPr>
        <mc:AlternateContent>
          <mc:Choice Requires="wps">
            <w:drawing>
              <wp:anchor distT="0" distB="0" distL="114300" distR="114300" simplePos="0" relativeHeight="251662336" behindDoc="0" locked="0" layoutInCell="1" allowOverlap="1">
                <wp:simplePos x="0" y="0"/>
                <wp:positionH relativeFrom="column">
                  <wp:posOffset>15240</wp:posOffset>
                </wp:positionH>
                <wp:positionV relativeFrom="paragraph">
                  <wp:posOffset>66040</wp:posOffset>
                </wp:positionV>
                <wp:extent cx="5524500" cy="3352800"/>
                <wp:effectExtent l="19050" t="19050" r="19050" b="19050"/>
                <wp:wrapNone/>
                <wp:docPr id="4" name="Conector recto 4"/>
                <wp:cNvGraphicFramePr/>
                <a:graphic xmlns:a="http://schemas.openxmlformats.org/drawingml/2006/main">
                  <a:graphicData uri="http://schemas.microsoft.com/office/word/2010/wordprocessingShape">
                    <wps:wsp>
                      <wps:cNvCnPr/>
                      <wps:spPr>
                        <a:xfrm>
                          <a:off x="0" y="0"/>
                          <a:ext cx="5524500" cy="335280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7D3FC4B" id="Conector recto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2pt,5.2pt" to="436.2pt,26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" strokecolor="#5b9bd5 [3204]" strokeweight="3pt">
                <v:stroke joinstyle="miter"/>
              </v:line>
            </w:pict>
          </mc:Fallback>
        </mc:AlternateContent>
      </w:r>
    </w:p>
    <w:p w:rsidR="0074614B" w:rsidRPr="00BE0511" w:rsidRDefault="0074614B" w:rsidP="00DA15C1">
      <w:pPr>
        <w:spacing w:before="240" w:after="240" w:line="360" w:lineRule="auto"/>
        <w:jc w:val="both"/>
        <w:rPr>
          <w:rFonts w:ascii="Palatino Linotype" w:eastAsia="Calibri" w:hAnsi="Palatino Linotype" w:cs="Arial"/>
          <w:b/>
          <w:szCs w:val="22"/>
          <w:lang w:val="es-ES" w:eastAsia="es-MX"/>
        </w:rPr>
      </w:pPr>
    </w:p>
    <w:p w:rsidR="0074614B" w:rsidRPr="00BE0511" w:rsidRDefault="0074614B" w:rsidP="00DA15C1">
      <w:pPr>
        <w:spacing w:before="240" w:after="240" w:line="360" w:lineRule="auto"/>
        <w:jc w:val="both"/>
        <w:rPr>
          <w:rFonts w:ascii="Palatino Linotype" w:eastAsia="Calibri" w:hAnsi="Palatino Linotype" w:cs="Arial"/>
          <w:b/>
          <w:szCs w:val="22"/>
          <w:lang w:val="es-ES" w:eastAsia="es-MX"/>
        </w:rPr>
      </w:pPr>
    </w:p>
    <w:p w:rsidR="0074614B" w:rsidRPr="00BE0511" w:rsidRDefault="0074614B" w:rsidP="00DA15C1">
      <w:pPr>
        <w:spacing w:before="240" w:after="240" w:line="360" w:lineRule="auto"/>
        <w:jc w:val="both"/>
        <w:rPr>
          <w:rFonts w:ascii="Palatino Linotype" w:eastAsia="Calibri" w:hAnsi="Palatino Linotype" w:cs="Arial"/>
          <w:b/>
          <w:szCs w:val="22"/>
          <w:lang w:val="es-ES" w:eastAsia="es-MX"/>
        </w:rPr>
      </w:pPr>
    </w:p>
    <w:p w:rsidR="0074614B" w:rsidRPr="00BE0511" w:rsidRDefault="0074614B" w:rsidP="00DA15C1">
      <w:pPr>
        <w:spacing w:before="240" w:after="240" w:line="360" w:lineRule="auto"/>
        <w:jc w:val="both"/>
        <w:rPr>
          <w:rFonts w:ascii="Palatino Linotype" w:eastAsia="Calibri" w:hAnsi="Palatino Linotype" w:cs="Arial"/>
          <w:b/>
          <w:szCs w:val="22"/>
          <w:lang w:val="es-ES" w:eastAsia="es-MX"/>
        </w:rPr>
      </w:pPr>
    </w:p>
    <w:p w:rsidR="00951CBD" w:rsidRPr="00BE0511" w:rsidRDefault="00951CBD" w:rsidP="00DA15C1">
      <w:pPr>
        <w:spacing w:before="240" w:after="240" w:line="360" w:lineRule="auto"/>
        <w:jc w:val="both"/>
        <w:rPr>
          <w:rFonts w:ascii="Palatino Linotype" w:eastAsia="Calibri" w:hAnsi="Palatino Linotype" w:cs="Arial"/>
          <w:b/>
          <w:szCs w:val="22"/>
          <w:lang w:val="es-ES" w:eastAsia="es-MX"/>
        </w:rPr>
      </w:pPr>
    </w:p>
    <w:p w:rsidR="002A5BA4" w:rsidRPr="00BE0511" w:rsidRDefault="008A04AD" w:rsidP="001A3DF0">
      <w:pPr>
        <w:tabs>
          <w:tab w:val="center" w:pos="4394"/>
          <w:tab w:val="left" w:pos="5961"/>
        </w:tabs>
        <w:spacing w:line="360" w:lineRule="auto"/>
        <w:jc w:val="both"/>
        <w:rPr>
          <w:rFonts w:ascii="Palatino Linotype" w:hAnsi="Palatino Linotype"/>
        </w:rPr>
      </w:pPr>
      <w:r w:rsidRPr="00BE0511">
        <w:rPr>
          <w:rFonts w:ascii="Palatino Linotype" w:hAnsi="Palatino Linotype"/>
          <w:b/>
        </w:rPr>
        <w:lastRenderedPageBreak/>
        <w:tab/>
      </w:r>
      <w:r w:rsidR="002A5BA4" w:rsidRPr="00BE0511">
        <w:rPr>
          <w:rFonts w:ascii="Palatino Linotype" w:hAnsi="Palatino Linotype"/>
          <w:b/>
        </w:rPr>
        <w:t>Índice</w:t>
      </w:r>
      <w:r w:rsidR="002A5BA4" w:rsidRPr="00BE0511">
        <w:rPr>
          <w:rFonts w:ascii="Palatino Linotype" w:hAnsi="Palatino Linotype"/>
        </w:rPr>
        <w:t>.</w:t>
      </w:r>
      <w:r w:rsidRPr="00BE0511">
        <w:rPr>
          <w:rFonts w:ascii="Palatino Linotype" w:hAnsi="Palatino Linotype"/>
        </w:rPr>
        <w:tab/>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BE0511" w:rsidRDefault="002A5BA4" w:rsidP="00DA15C1">
          <w:pPr>
            <w:pStyle w:val="TtulodeTDC"/>
            <w:spacing w:line="360" w:lineRule="auto"/>
            <w:jc w:val="both"/>
          </w:pPr>
        </w:p>
        <w:p w:rsidR="00AE732D" w:rsidRPr="001A3DF0" w:rsidRDefault="002A5BA4" w:rsidP="00DA15C1">
          <w:pPr>
            <w:pStyle w:val="TDC1"/>
            <w:tabs>
              <w:tab w:val="right" w:leader="dot" w:pos="8779"/>
            </w:tabs>
            <w:spacing w:line="360" w:lineRule="auto"/>
            <w:rPr>
              <w:rFonts w:ascii="Palatino Linotype" w:hAnsi="Palatino Linotype"/>
              <w:b/>
              <w:noProof/>
              <w:sz w:val="22"/>
              <w:szCs w:val="22"/>
              <w:lang w:val="es-MX" w:eastAsia="es-MX"/>
            </w:rPr>
          </w:pPr>
          <w:r w:rsidRPr="00BE0511">
            <w:rPr>
              <w:rFonts w:ascii="Palatino Linotype" w:hAnsi="Palatino Linotype"/>
              <w:b/>
            </w:rPr>
            <w:fldChar w:fldCharType="begin"/>
          </w:r>
          <w:r w:rsidRPr="00BE0511">
            <w:rPr>
              <w:rFonts w:ascii="Palatino Linotype" w:hAnsi="Palatino Linotype"/>
              <w:b/>
            </w:rPr>
            <w:instrText xml:space="preserve"> TOC \o "1-3" \h \z \u </w:instrText>
          </w:r>
          <w:r w:rsidRPr="00BE0511">
            <w:rPr>
              <w:rFonts w:ascii="Palatino Linotype" w:hAnsi="Palatino Linotype"/>
              <w:b/>
            </w:rPr>
            <w:fldChar w:fldCharType="separate"/>
          </w:r>
          <w:hyperlink w:anchor="_Toc536036915" w:history="1">
            <w:r w:rsidR="00AE732D" w:rsidRPr="001A3DF0">
              <w:rPr>
                <w:rStyle w:val="Hipervnculo"/>
                <w:rFonts w:ascii="Palatino Linotype" w:hAnsi="Palatino Linotype"/>
                <w:b/>
                <w:noProof/>
              </w:rPr>
              <w:t>ANTECEDENTES</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_Toc536036915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3</w:t>
            </w:r>
            <w:r w:rsidR="00AE732D" w:rsidRPr="001A3DF0">
              <w:rPr>
                <w:rFonts w:ascii="Palatino Linotype" w:hAnsi="Palatino Linotype"/>
                <w:b/>
                <w:noProof/>
                <w:webHidden/>
              </w:rPr>
              <w:fldChar w:fldCharType="end"/>
            </w:r>
          </w:hyperlink>
        </w:p>
        <w:p w:rsidR="00AE732D" w:rsidRPr="001A3DF0" w:rsidRDefault="0058733F" w:rsidP="00DA15C1">
          <w:pPr>
            <w:pStyle w:val="TDC1"/>
            <w:tabs>
              <w:tab w:val="right" w:leader="dot" w:pos="8779"/>
            </w:tabs>
            <w:spacing w:line="360" w:lineRule="auto"/>
            <w:rPr>
              <w:rFonts w:ascii="Palatino Linotype" w:hAnsi="Palatino Linotype"/>
              <w:b/>
              <w:noProof/>
              <w:sz w:val="22"/>
              <w:szCs w:val="22"/>
              <w:lang w:val="es-MX" w:eastAsia="es-MX"/>
            </w:rPr>
          </w:pPr>
          <w:hyperlink w:anchor="_Toc536036916" w:history="1">
            <w:r w:rsidR="00AE732D" w:rsidRPr="001A3DF0">
              <w:rPr>
                <w:rStyle w:val="Hipervnculo"/>
                <w:rFonts w:ascii="Palatino Linotype" w:hAnsi="Palatino Linotype"/>
                <w:b/>
                <w:noProof/>
              </w:rPr>
              <w:t>CONSIDERANDO</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_Toc536036916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8</w:t>
            </w:r>
            <w:r w:rsidR="00AE732D" w:rsidRPr="001A3DF0">
              <w:rPr>
                <w:rFonts w:ascii="Palatino Linotype" w:hAnsi="Palatino Linotype"/>
                <w:b/>
                <w:noProof/>
                <w:webHidden/>
              </w:rPr>
              <w:fldChar w:fldCharType="end"/>
            </w:r>
          </w:hyperlink>
        </w:p>
        <w:p w:rsidR="00AE732D" w:rsidRPr="001A3DF0" w:rsidRDefault="0058733F" w:rsidP="00DA15C1">
          <w:pPr>
            <w:pStyle w:val="TDC2"/>
            <w:spacing w:line="360" w:lineRule="auto"/>
            <w:rPr>
              <w:rFonts w:ascii="Palatino Linotype" w:hAnsi="Palatino Linotype"/>
              <w:b/>
              <w:noProof/>
              <w:sz w:val="22"/>
              <w:szCs w:val="22"/>
              <w:lang w:val="es-MX" w:eastAsia="es-MX"/>
            </w:rPr>
          </w:pPr>
          <w:hyperlink w:anchor="_Toc536036917" w:history="1">
            <w:r w:rsidR="00AE732D" w:rsidRPr="001A3DF0">
              <w:rPr>
                <w:rStyle w:val="Hipervnculo"/>
                <w:rFonts w:ascii="Palatino Linotype" w:hAnsi="Palatino Linotype"/>
                <w:b/>
                <w:noProof/>
              </w:rPr>
              <w:t>PRIMERO. De la competencia</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_Toc536036917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8</w:t>
            </w:r>
            <w:r w:rsidR="00AE732D" w:rsidRPr="001A3DF0">
              <w:rPr>
                <w:rFonts w:ascii="Palatino Linotype" w:hAnsi="Palatino Linotype"/>
                <w:b/>
                <w:noProof/>
                <w:webHidden/>
              </w:rPr>
              <w:fldChar w:fldCharType="end"/>
            </w:r>
          </w:hyperlink>
        </w:p>
        <w:p w:rsidR="00AE732D" w:rsidRPr="001A3DF0" w:rsidRDefault="0058733F" w:rsidP="00DA15C1">
          <w:pPr>
            <w:pStyle w:val="TDC2"/>
            <w:spacing w:line="360" w:lineRule="auto"/>
            <w:rPr>
              <w:rFonts w:ascii="Palatino Linotype" w:hAnsi="Palatino Linotype"/>
              <w:b/>
              <w:noProof/>
              <w:sz w:val="22"/>
              <w:szCs w:val="22"/>
              <w:lang w:val="es-MX" w:eastAsia="es-MX"/>
            </w:rPr>
          </w:pPr>
          <w:hyperlink w:anchor="_Toc536036918" w:history="1">
            <w:r w:rsidR="00AE732D" w:rsidRPr="001A3DF0">
              <w:rPr>
                <w:rStyle w:val="Hipervnculo"/>
                <w:rFonts w:ascii="Palatino Linotype" w:hAnsi="Palatino Linotype"/>
                <w:b/>
                <w:noProof/>
              </w:rPr>
              <w:t>SEGUNDO. De la oportunidad y procedencia.</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_Toc536036918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9</w:t>
            </w:r>
            <w:r w:rsidR="00AE732D" w:rsidRPr="001A3DF0">
              <w:rPr>
                <w:rFonts w:ascii="Palatino Linotype" w:hAnsi="Palatino Linotype"/>
                <w:b/>
                <w:noProof/>
                <w:webHidden/>
              </w:rPr>
              <w:fldChar w:fldCharType="end"/>
            </w:r>
          </w:hyperlink>
        </w:p>
        <w:p w:rsidR="00AE732D" w:rsidRPr="001A3DF0" w:rsidRDefault="0058733F" w:rsidP="00DA15C1">
          <w:pPr>
            <w:pStyle w:val="TDC1"/>
            <w:tabs>
              <w:tab w:val="right" w:leader="dot" w:pos="8779"/>
            </w:tabs>
            <w:spacing w:line="360" w:lineRule="auto"/>
            <w:rPr>
              <w:rFonts w:ascii="Palatino Linotype" w:hAnsi="Palatino Linotype"/>
              <w:b/>
              <w:noProof/>
              <w:sz w:val="22"/>
              <w:szCs w:val="22"/>
              <w:lang w:val="es-MX" w:eastAsia="es-MX"/>
            </w:rPr>
          </w:pPr>
          <w:hyperlink w:anchor="_Toc536036919" w:history="1">
            <w:r w:rsidR="00AE732D" w:rsidRPr="001A3DF0">
              <w:rPr>
                <w:rStyle w:val="Hipervnculo"/>
                <w:rFonts w:ascii="Palatino Linotype" w:hAnsi="Palatino Linotype"/>
                <w:b/>
                <w:noProof/>
              </w:rPr>
              <w:t>TERCERO. Causales del sobreseimiento</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_Toc536036919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10</w:t>
            </w:r>
            <w:r w:rsidR="00AE732D" w:rsidRPr="001A3DF0">
              <w:rPr>
                <w:rFonts w:ascii="Palatino Linotype" w:hAnsi="Palatino Linotype"/>
                <w:b/>
                <w:noProof/>
                <w:webHidden/>
              </w:rPr>
              <w:fldChar w:fldCharType="end"/>
            </w:r>
          </w:hyperlink>
        </w:p>
        <w:p w:rsidR="00AE732D" w:rsidRPr="001A3DF0" w:rsidRDefault="0058733F" w:rsidP="00DA15C1">
          <w:pPr>
            <w:pStyle w:val="TDC2"/>
            <w:tabs>
              <w:tab w:val="left" w:pos="660"/>
            </w:tabs>
            <w:spacing w:line="360" w:lineRule="auto"/>
            <w:rPr>
              <w:rFonts w:ascii="Palatino Linotype" w:hAnsi="Palatino Linotype"/>
              <w:b/>
              <w:noProof/>
              <w:sz w:val="22"/>
              <w:szCs w:val="22"/>
              <w:lang w:val="es-MX" w:eastAsia="es-MX"/>
            </w:rPr>
          </w:pPr>
          <w:hyperlink w:anchor="_Toc536036920" w:history="1">
            <w:r w:rsidR="00AE732D" w:rsidRPr="001A3DF0">
              <w:rPr>
                <w:rStyle w:val="Hipervnculo"/>
                <w:rFonts w:ascii="Palatino Linotype" w:hAnsi="Palatino Linotype"/>
                <w:b/>
                <w:noProof/>
              </w:rPr>
              <w:t>A)</w:t>
            </w:r>
            <w:r w:rsidR="00AE732D" w:rsidRPr="001A3DF0">
              <w:rPr>
                <w:rFonts w:ascii="Palatino Linotype" w:hAnsi="Palatino Linotype"/>
                <w:b/>
                <w:noProof/>
                <w:sz w:val="22"/>
                <w:szCs w:val="22"/>
                <w:lang w:val="es-MX" w:eastAsia="es-MX"/>
              </w:rPr>
              <w:tab/>
            </w:r>
            <w:r w:rsidR="00AE732D" w:rsidRPr="001A3DF0">
              <w:rPr>
                <w:rStyle w:val="Hipervnculo"/>
                <w:rFonts w:ascii="Palatino Linotype" w:hAnsi="Palatino Linotype"/>
                <w:b/>
                <w:noProof/>
              </w:rPr>
              <w:t>De la fuente obligacional.</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_Toc536036920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10</w:t>
            </w:r>
            <w:r w:rsidR="00AE732D" w:rsidRPr="001A3DF0">
              <w:rPr>
                <w:rFonts w:ascii="Palatino Linotype" w:hAnsi="Palatino Linotype"/>
                <w:b/>
                <w:noProof/>
                <w:webHidden/>
              </w:rPr>
              <w:fldChar w:fldCharType="end"/>
            </w:r>
          </w:hyperlink>
        </w:p>
        <w:p w:rsidR="00AE732D" w:rsidRPr="001A3DF0" w:rsidRDefault="0058733F" w:rsidP="00DA15C1">
          <w:pPr>
            <w:pStyle w:val="TDC2"/>
            <w:tabs>
              <w:tab w:val="left" w:pos="480"/>
            </w:tabs>
            <w:spacing w:line="360" w:lineRule="auto"/>
            <w:rPr>
              <w:rFonts w:ascii="Palatino Linotype" w:hAnsi="Palatino Linotype"/>
              <w:b/>
              <w:noProof/>
              <w:sz w:val="22"/>
              <w:szCs w:val="22"/>
              <w:lang w:val="es-MX" w:eastAsia="es-MX"/>
            </w:rPr>
          </w:pPr>
          <w:hyperlink w:anchor="_Toc536036921" w:history="1">
            <w:r w:rsidR="00AE732D" w:rsidRPr="001A3DF0">
              <w:rPr>
                <w:rStyle w:val="Hipervnculo"/>
                <w:rFonts w:ascii="Palatino Linotype" w:hAnsi="Palatino Linotype"/>
                <w:b/>
                <w:noProof/>
              </w:rPr>
              <w:t>B)</w:t>
            </w:r>
            <w:r w:rsidR="00AE732D" w:rsidRPr="001A3DF0">
              <w:rPr>
                <w:rFonts w:ascii="Palatino Linotype" w:hAnsi="Palatino Linotype"/>
                <w:b/>
                <w:noProof/>
                <w:sz w:val="22"/>
                <w:szCs w:val="22"/>
                <w:lang w:val="es-MX" w:eastAsia="es-MX"/>
              </w:rPr>
              <w:tab/>
            </w:r>
            <w:r w:rsidR="00AE732D" w:rsidRPr="001A3DF0">
              <w:rPr>
                <w:rStyle w:val="Hipervnculo"/>
                <w:rFonts w:ascii="Palatino Linotype" w:hAnsi="Palatino Linotype"/>
                <w:b/>
                <w:noProof/>
              </w:rPr>
              <w:t>De las actuaciones</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_Toc536036921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12</w:t>
            </w:r>
            <w:r w:rsidR="00AE732D" w:rsidRPr="001A3DF0">
              <w:rPr>
                <w:rFonts w:ascii="Palatino Linotype" w:hAnsi="Palatino Linotype"/>
                <w:b/>
                <w:noProof/>
                <w:webHidden/>
              </w:rPr>
              <w:fldChar w:fldCharType="end"/>
            </w:r>
          </w:hyperlink>
        </w:p>
        <w:p w:rsidR="00AE732D" w:rsidRPr="001A3DF0" w:rsidRDefault="0058733F" w:rsidP="00DA15C1">
          <w:pPr>
            <w:pStyle w:val="TDC2"/>
            <w:tabs>
              <w:tab w:val="left" w:pos="480"/>
            </w:tabs>
            <w:spacing w:line="360" w:lineRule="auto"/>
            <w:rPr>
              <w:rFonts w:ascii="Palatino Linotype" w:hAnsi="Palatino Linotype"/>
              <w:b/>
              <w:noProof/>
              <w:sz w:val="22"/>
              <w:szCs w:val="22"/>
              <w:lang w:val="es-MX" w:eastAsia="es-MX"/>
            </w:rPr>
          </w:pPr>
          <w:hyperlink w:anchor="_Toc536036922" w:history="1">
            <w:r w:rsidR="00AE732D" w:rsidRPr="001A3DF0">
              <w:rPr>
                <w:rStyle w:val="Hipervnculo"/>
                <w:rFonts w:ascii="Palatino Linotype" w:eastAsia="Calibri" w:hAnsi="Palatino Linotype"/>
                <w:b/>
                <w:noProof/>
              </w:rPr>
              <w:t>C)</w:t>
            </w:r>
            <w:r w:rsidR="00AE732D" w:rsidRPr="001A3DF0">
              <w:rPr>
                <w:rFonts w:ascii="Palatino Linotype" w:hAnsi="Palatino Linotype"/>
                <w:b/>
                <w:noProof/>
                <w:sz w:val="22"/>
                <w:szCs w:val="22"/>
                <w:lang w:val="es-MX" w:eastAsia="es-MX"/>
              </w:rPr>
              <w:tab/>
            </w:r>
            <w:r w:rsidR="00AE732D" w:rsidRPr="001A3DF0">
              <w:rPr>
                <w:rStyle w:val="Hipervnculo"/>
                <w:rFonts w:ascii="Palatino Linotype" w:eastAsia="Calibri" w:hAnsi="Palatino Linotype"/>
                <w:b/>
                <w:noProof/>
              </w:rPr>
              <w:t>Actualización del sobreseimiento.</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_Toc536036922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21</w:t>
            </w:r>
            <w:r w:rsidR="00AE732D" w:rsidRPr="001A3DF0">
              <w:rPr>
                <w:rFonts w:ascii="Palatino Linotype" w:hAnsi="Palatino Linotype"/>
                <w:b/>
                <w:noProof/>
                <w:webHidden/>
              </w:rPr>
              <w:fldChar w:fldCharType="end"/>
            </w:r>
          </w:hyperlink>
        </w:p>
        <w:p w:rsidR="00AE732D" w:rsidRPr="001A3DF0" w:rsidRDefault="0058733F" w:rsidP="00DA15C1">
          <w:pPr>
            <w:pStyle w:val="TDC1"/>
            <w:tabs>
              <w:tab w:val="right" w:leader="dot" w:pos="8779"/>
            </w:tabs>
            <w:spacing w:line="360" w:lineRule="auto"/>
            <w:rPr>
              <w:rFonts w:ascii="Palatino Linotype" w:hAnsi="Palatino Linotype"/>
              <w:b/>
              <w:noProof/>
              <w:sz w:val="22"/>
              <w:szCs w:val="22"/>
              <w:lang w:val="es-MX" w:eastAsia="es-MX"/>
            </w:rPr>
          </w:pPr>
          <w:hyperlink w:anchor="_Toc536036923" w:history="1">
            <w:r w:rsidR="00AE732D" w:rsidRPr="001A3DF0">
              <w:rPr>
                <w:rStyle w:val="Hipervnculo"/>
                <w:rFonts w:ascii="Palatino Linotype" w:eastAsia="Times New Roman" w:hAnsi="Palatino Linotype" w:cstheme="majorBidi"/>
                <w:b/>
                <w:bCs/>
                <w:noProof/>
              </w:rPr>
              <w:t>R E S O L U T I V O S</w:t>
            </w:r>
            <w:r w:rsidR="00AE732D" w:rsidRPr="001A3DF0">
              <w:rPr>
                <w:rFonts w:ascii="Palatino Linotype" w:hAnsi="Palatino Linotype"/>
                <w:b/>
                <w:noProof/>
                <w:webHidden/>
              </w:rPr>
              <w:tab/>
            </w:r>
            <w:r w:rsidR="00AE732D" w:rsidRPr="001A3DF0">
              <w:rPr>
                <w:rFonts w:ascii="Palatino Linotype" w:hAnsi="Palatino Linotype"/>
                <w:b/>
                <w:noProof/>
                <w:webHidden/>
              </w:rPr>
              <w:fldChar w:fldCharType="begin"/>
            </w:r>
            <w:r w:rsidR="00AE732D" w:rsidRPr="001A3DF0">
              <w:rPr>
                <w:rFonts w:ascii="Palatino Linotype" w:hAnsi="Palatino Linotype"/>
                <w:b/>
                <w:noProof/>
                <w:webHidden/>
              </w:rPr>
              <w:instrText xml:space="preserve"> PAGEREF _Toc536036923 \h </w:instrText>
            </w:r>
            <w:r w:rsidR="00AE732D" w:rsidRPr="001A3DF0">
              <w:rPr>
                <w:rFonts w:ascii="Palatino Linotype" w:hAnsi="Palatino Linotype"/>
                <w:b/>
                <w:noProof/>
                <w:webHidden/>
              </w:rPr>
            </w:r>
            <w:r w:rsidR="00AE732D" w:rsidRPr="001A3DF0">
              <w:rPr>
                <w:rFonts w:ascii="Palatino Linotype" w:hAnsi="Palatino Linotype"/>
                <w:b/>
                <w:noProof/>
                <w:webHidden/>
              </w:rPr>
              <w:fldChar w:fldCharType="separate"/>
            </w:r>
            <w:r w:rsidR="001A3DF0">
              <w:rPr>
                <w:rFonts w:ascii="Palatino Linotype" w:hAnsi="Palatino Linotype"/>
                <w:b/>
                <w:noProof/>
                <w:webHidden/>
              </w:rPr>
              <w:t>25</w:t>
            </w:r>
            <w:r w:rsidR="00AE732D" w:rsidRPr="001A3DF0">
              <w:rPr>
                <w:rFonts w:ascii="Palatino Linotype" w:hAnsi="Palatino Linotype"/>
                <w:b/>
                <w:noProof/>
                <w:webHidden/>
              </w:rPr>
              <w:fldChar w:fldCharType="end"/>
            </w:r>
          </w:hyperlink>
        </w:p>
        <w:p w:rsidR="002A5BA4" w:rsidRPr="00BE0511" w:rsidRDefault="001A3DF0" w:rsidP="00DA15C1">
          <w:pPr>
            <w:spacing w:line="360" w:lineRule="auto"/>
            <w:jc w:val="both"/>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63360" behindDoc="0" locked="0" layoutInCell="1" allowOverlap="1">
                    <wp:simplePos x="0" y="0"/>
                    <wp:positionH relativeFrom="column">
                      <wp:posOffset>-3810</wp:posOffset>
                    </wp:positionH>
                    <wp:positionV relativeFrom="paragraph">
                      <wp:posOffset>34925</wp:posOffset>
                    </wp:positionV>
                    <wp:extent cx="5581650" cy="3457575"/>
                    <wp:effectExtent l="19050" t="19050" r="19050" b="28575"/>
                    <wp:wrapNone/>
                    <wp:docPr id="5" name="Conector recto 5"/>
                    <wp:cNvGraphicFramePr/>
                    <a:graphic xmlns:a="http://schemas.openxmlformats.org/drawingml/2006/main">
                      <a:graphicData uri="http://schemas.microsoft.com/office/word/2010/wordprocessingShape">
                        <wps:wsp>
                          <wps:cNvCnPr/>
                          <wps:spPr>
                            <a:xfrm flipH="1" flipV="1">
                              <a:off x="0" y="0"/>
                              <a:ext cx="5581650" cy="34575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B06C35" id="Conector recto 5"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3pt,2.75pt" to="439.2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" strokecolor="#5b9bd5 [3204]" strokeweight="3pt">
                    <v:stroke joinstyle="miter"/>
                  </v:line>
                </w:pict>
              </mc:Fallback>
            </mc:AlternateContent>
          </w:r>
          <w:r w:rsidR="002A5BA4" w:rsidRPr="00BE0511">
            <w:rPr>
              <w:rFonts w:ascii="Palatino Linotype" w:hAnsi="Palatino Linotype"/>
              <w:b/>
              <w:bCs/>
              <w:lang w:val="es-ES"/>
            </w:rPr>
            <w:fldChar w:fldCharType="end"/>
          </w:r>
        </w:p>
      </w:sdtContent>
    </w:sdt>
    <w:p w:rsidR="002A5BA4" w:rsidRPr="00BE0511" w:rsidRDefault="002A5BA4" w:rsidP="00DA15C1">
      <w:pPr>
        <w:spacing w:before="240" w:after="240" w:line="360" w:lineRule="auto"/>
        <w:jc w:val="both"/>
        <w:rPr>
          <w:rFonts w:ascii="Palatino Linotype" w:hAnsi="Palatino Linotype"/>
        </w:rPr>
      </w:pPr>
    </w:p>
    <w:p w:rsidR="00F61DF9" w:rsidRPr="00BE0511" w:rsidRDefault="00F61DF9" w:rsidP="00DA15C1">
      <w:pPr>
        <w:spacing w:before="240" w:after="240" w:line="360" w:lineRule="auto"/>
        <w:jc w:val="both"/>
        <w:rPr>
          <w:rFonts w:ascii="Palatino Linotype" w:hAnsi="Palatino Linotype"/>
        </w:rPr>
      </w:pPr>
    </w:p>
    <w:p w:rsidR="00F61DF9" w:rsidRPr="00BE0511" w:rsidRDefault="00F61DF9" w:rsidP="00DA15C1">
      <w:pPr>
        <w:spacing w:before="240" w:after="240" w:line="360" w:lineRule="auto"/>
        <w:jc w:val="both"/>
        <w:rPr>
          <w:rFonts w:ascii="Palatino Linotype" w:hAnsi="Palatino Linotype"/>
        </w:rPr>
      </w:pPr>
    </w:p>
    <w:p w:rsidR="00F61DF9" w:rsidRPr="00BE0511" w:rsidRDefault="00F61DF9" w:rsidP="00DA15C1">
      <w:pPr>
        <w:spacing w:before="240" w:after="240" w:line="360" w:lineRule="auto"/>
        <w:jc w:val="both"/>
        <w:rPr>
          <w:rFonts w:ascii="Palatino Linotype" w:hAnsi="Palatino Linotype"/>
        </w:rPr>
      </w:pPr>
    </w:p>
    <w:p w:rsidR="002A5BA4" w:rsidRPr="00BE0511" w:rsidRDefault="002A5BA4" w:rsidP="00DA15C1">
      <w:pPr>
        <w:spacing w:before="240" w:after="240" w:line="360" w:lineRule="auto"/>
        <w:jc w:val="both"/>
        <w:rPr>
          <w:rFonts w:ascii="Palatino Linotype" w:hAnsi="Palatino Linotype"/>
        </w:rPr>
      </w:pPr>
    </w:p>
    <w:p w:rsidR="00DA15C1" w:rsidRDefault="002A5BA4" w:rsidP="00DA15C1">
      <w:pPr>
        <w:spacing w:line="360" w:lineRule="auto"/>
        <w:jc w:val="both"/>
        <w:rPr>
          <w:rFonts w:ascii="Palatino Linotype" w:hAnsi="Palatino Linotype"/>
        </w:rPr>
      </w:pPr>
      <w:r w:rsidRPr="00BE0511">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B87E67" w:rsidRPr="00BE0511">
        <w:rPr>
          <w:rFonts w:ascii="Palatino Linotype" w:hAnsi="Palatino Linotype"/>
        </w:rPr>
        <w:t>treinta</w:t>
      </w:r>
      <w:r w:rsidRPr="00BE0511">
        <w:rPr>
          <w:rFonts w:ascii="Palatino Linotype" w:hAnsi="Palatino Linotype"/>
        </w:rPr>
        <w:t xml:space="preserve"> (</w:t>
      </w:r>
      <w:r w:rsidR="00B87E67" w:rsidRPr="00BE0511">
        <w:rPr>
          <w:rFonts w:ascii="Palatino Linotype" w:hAnsi="Palatino Linotype"/>
        </w:rPr>
        <w:t>30</w:t>
      </w:r>
      <w:r w:rsidRPr="00BE0511">
        <w:rPr>
          <w:rFonts w:ascii="Palatino Linotype" w:hAnsi="Palatino Linotype"/>
        </w:rPr>
        <w:t xml:space="preserve">) de </w:t>
      </w:r>
      <w:r w:rsidR="00267240" w:rsidRPr="00BE0511">
        <w:rPr>
          <w:rFonts w:ascii="Palatino Linotype" w:hAnsi="Palatino Linotype"/>
        </w:rPr>
        <w:t>enero</w:t>
      </w:r>
      <w:r w:rsidRPr="00BE0511">
        <w:rPr>
          <w:rFonts w:ascii="Palatino Linotype" w:hAnsi="Palatino Linotype"/>
        </w:rPr>
        <w:t xml:space="preserve"> de dos mil </w:t>
      </w:r>
      <w:r w:rsidR="000E053C" w:rsidRPr="00BE0511">
        <w:rPr>
          <w:rFonts w:ascii="Palatino Linotype" w:eastAsia="Calibri" w:hAnsi="Palatino Linotype" w:cs="Arial"/>
          <w:lang w:val="es-ES"/>
        </w:rPr>
        <w:t>dieci</w:t>
      </w:r>
      <w:r w:rsidR="00267240" w:rsidRPr="00BE0511">
        <w:rPr>
          <w:rFonts w:ascii="Palatino Linotype" w:eastAsia="Calibri" w:hAnsi="Palatino Linotype" w:cs="Arial"/>
          <w:lang w:val="es-ES"/>
        </w:rPr>
        <w:t>nueve</w:t>
      </w:r>
      <w:r w:rsidR="000404FD" w:rsidRPr="00BE0511">
        <w:rPr>
          <w:rFonts w:ascii="Palatino Linotype" w:hAnsi="Palatino Linotype"/>
        </w:rPr>
        <w:t>.</w:t>
      </w:r>
    </w:p>
    <w:p w:rsidR="00DA15C1" w:rsidRPr="00BE0511" w:rsidRDefault="00DA15C1" w:rsidP="00DA15C1">
      <w:pPr>
        <w:spacing w:line="360" w:lineRule="auto"/>
        <w:jc w:val="both"/>
        <w:rPr>
          <w:rFonts w:ascii="Palatino Linotype" w:hAnsi="Palatino Linotype"/>
        </w:rPr>
      </w:pPr>
    </w:p>
    <w:p w:rsidR="002A5BA4" w:rsidRDefault="002A5BA4" w:rsidP="00DA15C1">
      <w:pPr>
        <w:spacing w:line="360" w:lineRule="auto"/>
        <w:jc w:val="both"/>
        <w:rPr>
          <w:rFonts w:ascii="Palatino Linotype" w:hAnsi="Palatino Linotype"/>
        </w:rPr>
      </w:pPr>
      <w:r w:rsidRPr="00BE0511">
        <w:rPr>
          <w:rFonts w:ascii="Palatino Linotype" w:hAnsi="Palatino Linotype"/>
          <w:b/>
        </w:rPr>
        <w:t>VISTO</w:t>
      </w:r>
      <w:r w:rsidR="0036196A" w:rsidRPr="00BE0511">
        <w:rPr>
          <w:rFonts w:ascii="Palatino Linotype" w:hAnsi="Palatino Linotype"/>
          <w:b/>
        </w:rPr>
        <w:t xml:space="preserve"> </w:t>
      </w:r>
      <w:r w:rsidR="0036196A" w:rsidRPr="00BE0511">
        <w:rPr>
          <w:rFonts w:ascii="Palatino Linotype" w:hAnsi="Palatino Linotype"/>
        </w:rPr>
        <w:t>el</w:t>
      </w:r>
      <w:r w:rsidRPr="00BE0511">
        <w:rPr>
          <w:rFonts w:ascii="Palatino Linotype" w:hAnsi="Palatino Linotype"/>
        </w:rPr>
        <w:t xml:space="preserve"> expediente</w:t>
      </w:r>
      <w:r w:rsidR="0036196A" w:rsidRPr="00BE0511">
        <w:rPr>
          <w:rFonts w:ascii="Palatino Linotype" w:hAnsi="Palatino Linotype"/>
        </w:rPr>
        <w:t xml:space="preserve"> </w:t>
      </w:r>
      <w:r w:rsidRPr="00BE0511">
        <w:rPr>
          <w:rFonts w:ascii="Palatino Linotype" w:hAnsi="Palatino Linotype"/>
        </w:rPr>
        <w:t xml:space="preserve">electrónico formado con motivo del recurso de revisión </w:t>
      </w:r>
      <w:r w:rsidR="00006214" w:rsidRPr="00BE0511">
        <w:rPr>
          <w:rFonts w:ascii="Palatino Linotype" w:hAnsi="Palatino Linotype"/>
        </w:rPr>
        <w:t>0</w:t>
      </w:r>
      <w:r w:rsidR="006F2071" w:rsidRPr="00BE0511">
        <w:rPr>
          <w:rFonts w:ascii="Palatino Linotype" w:hAnsi="Palatino Linotype" w:cs="Arial"/>
          <w:b/>
          <w:bCs/>
        </w:rPr>
        <w:t>439</w:t>
      </w:r>
      <w:r w:rsidR="00267240" w:rsidRPr="00BE0511">
        <w:rPr>
          <w:rFonts w:ascii="Palatino Linotype" w:hAnsi="Palatino Linotype" w:cs="Arial"/>
          <w:b/>
          <w:bCs/>
        </w:rPr>
        <w:t>8</w:t>
      </w:r>
      <w:r w:rsidR="008A04AD" w:rsidRPr="00BE0511">
        <w:rPr>
          <w:rFonts w:ascii="Palatino Linotype" w:hAnsi="Palatino Linotype" w:cs="Arial"/>
          <w:b/>
          <w:bCs/>
        </w:rPr>
        <w:t>/</w:t>
      </w:r>
      <w:r w:rsidR="000404FD" w:rsidRPr="00BE0511">
        <w:rPr>
          <w:rFonts w:ascii="Palatino Linotype" w:hAnsi="Palatino Linotype" w:cs="Arial"/>
          <w:b/>
          <w:bCs/>
        </w:rPr>
        <w:t>INFOEM/IP/RR/2018</w:t>
      </w:r>
      <w:r w:rsidR="009A66DF" w:rsidRPr="00BE0511">
        <w:rPr>
          <w:rFonts w:ascii="Palatino Linotype" w:hAnsi="Palatino Linotype" w:cs="Arial"/>
          <w:b/>
          <w:bCs/>
        </w:rPr>
        <w:t xml:space="preserve"> </w:t>
      </w:r>
      <w:r w:rsidRPr="00BE0511">
        <w:rPr>
          <w:rFonts w:ascii="Palatino Linotype" w:hAnsi="Palatino Linotype"/>
        </w:rPr>
        <w:t xml:space="preserve">promovido por </w:t>
      </w:r>
      <w:r w:rsidR="006B719A" w:rsidRPr="006B719A">
        <w:rPr>
          <w:rFonts w:ascii="Palatino Linotype" w:hAnsi="Palatino Linotype"/>
          <w:b/>
          <w:szCs w:val="22"/>
          <w:highlight w:val="black"/>
        </w:rPr>
        <w:t>-----------------------------------</w:t>
      </w:r>
      <w:r w:rsidR="00141DF6" w:rsidRPr="00BE0511">
        <w:rPr>
          <w:rFonts w:ascii="Palatino Linotype" w:hAnsi="Palatino Linotype"/>
          <w:b/>
          <w:sz w:val="22"/>
          <w:szCs w:val="22"/>
        </w:rPr>
        <w:t>,</w:t>
      </w:r>
      <w:r w:rsidRPr="00BE0511">
        <w:rPr>
          <w:rFonts w:ascii="Palatino Linotype" w:hAnsi="Palatino Linotype"/>
          <w:b/>
        </w:rPr>
        <w:t xml:space="preserve"> </w:t>
      </w:r>
      <w:r w:rsidRPr="00BE0511">
        <w:rPr>
          <w:rFonts w:ascii="Palatino Linotype" w:hAnsi="Palatino Linotype" w:cs="Arial"/>
        </w:rPr>
        <w:t xml:space="preserve">en su calidad de </w:t>
      </w:r>
      <w:r w:rsidRPr="00BE0511">
        <w:rPr>
          <w:rFonts w:ascii="Palatino Linotype" w:hAnsi="Palatino Linotype" w:cs="Arial"/>
          <w:b/>
        </w:rPr>
        <w:t>RECURRENTE</w:t>
      </w:r>
      <w:r w:rsidRPr="00BE0511">
        <w:rPr>
          <w:rFonts w:ascii="Palatino Linotype" w:hAnsi="Palatino Linotype" w:cs="Arial"/>
        </w:rPr>
        <w:t>, en contra de la respuesta de</w:t>
      </w:r>
      <w:r w:rsidR="006F2071" w:rsidRPr="00BE0511">
        <w:rPr>
          <w:rFonts w:ascii="Palatino Linotype" w:hAnsi="Palatino Linotype" w:cs="Arial"/>
        </w:rPr>
        <w:t xml:space="preserve"> </w:t>
      </w:r>
      <w:r w:rsidRPr="00BE0511">
        <w:rPr>
          <w:rFonts w:ascii="Palatino Linotype" w:hAnsi="Palatino Linotype" w:cs="Arial"/>
        </w:rPr>
        <w:t>l</w:t>
      </w:r>
      <w:r w:rsidR="006F2071" w:rsidRPr="00BE0511">
        <w:rPr>
          <w:rFonts w:ascii="Palatino Linotype" w:hAnsi="Palatino Linotype" w:cs="Arial"/>
        </w:rPr>
        <w:t>a</w:t>
      </w:r>
      <w:r w:rsidRPr="00BE0511">
        <w:rPr>
          <w:rFonts w:ascii="Palatino Linotype" w:hAnsi="Palatino Linotype" w:cs="Arial"/>
        </w:rPr>
        <w:t xml:space="preserve"> </w:t>
      </w:r>
      <w:r w:rsidR="006F2071" w:rsidRPr="00BE0511">
        <w:rPr>
          <w:rFonts w:ascii="Palatino Linotype" w:hAnsi="Palatino Linotype" w:cs="Arial"/>
          <w:b/>
        </w:rPr>
        <w:t>Secretaría de Finanzas</w:t>
      </w:r>
      <w:r w:rsidRPr="00BE0511">
        <w:rPr>
          <w:rFonts w:ascii="Palatino Linotype" w:hAnsi="Palatino Linotype" w:cs="Arial"/>
        </w:rPr>
        <w:t>,</w:t>
      </w:r>
      <w:r w:rsidRPr="00BE0511">
        <w:rPr>
          <w:rFonts w:ascii="Palatino Linotype" w:hAnsi="Palatino Linotype"/>
          <w:b/>
        </w:rPr>
        <w:t xml:space="preserve"> </w:t>
      </w:r>
      <w:r w:rsidRPr="00BE0511">
        <w:rPr>
          <w:rFonts w:ascii="Palatino Linotype" w:hAnsi="Palatino Linotype"/>
        </w:rPr>
        <w:t>en lo sucesivo el</w:t>
      </w:r>
      <w:r w:rsidRPr="00BE0511">
        <w:rPr>
          <w:rFonts w:ascii="Palatino Linotype" w:hAnsi="Palatino Linotype"/>
          <w:b/>
        </w:rPr>
        <w:t xml:space="preserve"> SUJETO OBLIGADO, </w:t>
      </w:r>
      <w:r w:rsidRPr="00BE0511">
        <w:rPr>
          <w:rFonts w:ascii="Palatino Linotype" w:hAnsi="Palatino Linotype"/>
        </w:rPr>
        <w:t xml:space="preserve">se procede a dictar la presente resolución, con base en los siguientes: </w:t>
      </w:r>
    </w:p>
    <w:p w:rsidR="00DA15C1" w:rsidRPr="00BE0511" w:rsidRDefault="00DA15C1" w:rsidP="00DA15C1">
      <w:pPr>
        <w:spacing w:line="360" w:lineRule="auto"/>
        <w:jc w:val="both"/>
        <w:rPr>
          <w:rFonts w:ascii="Palatino Linotype" w:hAnsi="Palatino Linotype" w:cs="Arial"/>
          <w:b/>
          <w:bCs/>
        </w:rPr>
      </w:pPr>
    </w:p>
    <w:p w:rsidR="002A5BA4" w:rsidRDefault="002A5BA4" w:rsidP="00DA15C1">
      <w:pPr>
        <w:pStyle w:val="Ttulo1"/>
        <w:spacing w:before="0" w:line="360" w:lineRule="auto"/>
        <w:jc w:val="center"/>
      </w:pPr>
      <w:bookmarkStart w:id="0" w:name="_Toc536036915"/>
      <w:r w:rsidRPr="00BE0511">
        <w:t>ANTECEDENTES</w:t>
      </w:r>
      <w:bookmarkEnd w:id="0"/>
    </w:p>
    <w:p w:rsidR="00DA15C1" w:rsidRPr="00DA15C1" w:rsidRDefault="00DA15C1" w:rsidP="00DA15C1">
      <w:pPr>
        <w:spacing w:line="360" w:lineRule="auto"/>
        <w:rPr>
          <w:lang w:val="es-MX" w:eastAsia="en-US"/>
        </w:rPr>
      </w:pPr>
    </w:p>
    <w:p w:rsidR="00DA15C1" w:rsidRDefault="0036196A" w:rsidP="00DA15C1">
      <w:pPr>
        <w:pStyle w:val="Prrafodelista"/>
        <w:numPr>
          <w:ilvl w:val="0"/>
          <w:numId w:val="1"/>
        </w:numPr>
        <w:spacing w:line="360" w:lineRule="auto"/>
        <w:ind w:left="0" w:firstLine="0"/>
        <w:jc w:val="both"/>
        <w:rPr>
          <w:rFonts w:ascii="Palatino Linotype" w:eastAsia="Calibri" w:hAnsi="Palatino Linotype" w:cs="Arial"/>
          <w:lang w:val="es-ES"/>
        </w:rPr>
      </w:pPr>
      <w:r w:rsidRPr="00BE0511">
        <w:rPr>
          <w:rFonts w:ascii="Palatino Linotype" w:eastAsia="Calibri" w:hAnsi="Palatino Linotype" w:cs="Arial"/>
          <w:lang w:val="es-ES"/>
        </w:rPr>
        <w:t xml:space="preserve">El </w:t>
      </w:r>
      <w:r w:rsidR="006F2071" w:rsidRPr="00BE0511">
        <w:rPr>
          <w:rFonts w:ascii="Palatino Linotype" w:eastAsia="Calibri" w:hAnsi="Palatino Linotype" w:cs="Arial"/>
          <w:lang w:val="es-ES"/>
        </w:rPr>
        <w:t>día veintidós</w:t>
      </w:r>
      <w:r w:rsidR="00FB61C7" w:rsidRPr="00BE0511">
        <w:rPr>
          <w:rFonts w:ascii="Palatino Linotype" w:eastAsia="Calibri" w:hAnsi="Palatino Linotype" w:cs="Arial"/>
          <w:lang w:val="es-ES"/>
        </w:rPr>
        <w:t xml:space="preserve"> </w:t>
      </w:r>
      <w:r w:rsidR="002A5BA4" w:rsidRPr="00BE0511">
        <w:rPr>
          <w:rFonts w:ascii="Palatino Linotype" w:eastAsia="Calibri" w:hAnsi="Palatino Linotype" w:cs="Arial"/>
          <w:lang w:val="es-ES"/>
        </w:rPr>
        <w:t>(</w:t>
      </w:r>
      <w:r w:rsidR="006F2071" w:rsidRPr="00BE0511">
        <w:rPr>
          <w:rFonts w:ascii="Palatino Linotype" w:eastAsia="Calibri" w:hAnsi="Palatino Linotype" w:cs="Arial"/>
          <w:lang w:val="es-ES"/>
        </w:rPr>
        <w:t>22</w:t>
      </w:r>
      <w:r w:rsidR="002A5BA4" w:rsidRPr="00BE0511">
        <w:rPr>
          <w:rFonts w:ascii="Palatino Linotype" w:eastAsia="Calibri" w:hAnsi="Palatino Linotype" w:cs="Arial"/>
          <w:lang w:val="es-ES"/>
        </w:rPr>
        <w:t xml:space="preserve">) de </w:t>
      </w:r>
      <w:r w:rsidR="006F2071" w:rsidRPr="00BE0511">
        <w:rPr>
          <w:rFonts w:ascii="Palatino Linotype" w:eastAsia="Calibri" w:hAnsi="Palatino Linotype" w:cs="Arial"/>
          <w:lang w:val="es-ES"/>
        </w:rPr>
        <w:t>octubre</w:t>
      </w:r>
      <w:r w:rsidR="001358C7" w:rsidRPr="00BE0511">
        <w:rPr>
          <w:rFonts w:ascii="Palatino Linotype" w:eastAsia="Calibri" w:hAnsi="Palatino Linotype" w:cs="Arial"/>
          <w:lang w:val="es-ES"/>
        </w:rPr>
        <w:t xml:space="preserve"> </w:t>
      </w:r>
      <w:r w:rsidR="002A5BA4" w:rsidRPr="00BE0511">
        <w:rPr>
          <w:rFonts w:ascii="Palatino Linotype" w:eastAsia="Calibri" w:hAnsi="Palatino Linotype" w:cs="Arial"/>
          <w:lang w:val="es-ES"/>
        </w:rPr>
        <w:t xml:space="preserve">de dos mil </w:t>
      </w:r>
      <w:r w:rsidR="009A66DF" w:rsidRPr="00BE0511">
        <w:rPr>
          <w:rFonts w:ascii="Palatino Linotype" w:eastAsia="Calibri" w:hAnsi="Palatino Linotype" w:cs="Arial"/>
          <w:lang w:val="es-ES"/>
        </w:rPr>
        <w:t>dieciocho</w:t>
      </w:r>
      <w:r w:rsidR="002A5BA4" w:rsidRPr="00BE0511">
        <w:rPr>
          <w:rFonts w:ascii="Palatino Linotype" w:eastAsia="Calibri" w:hAnsi="Palatino Linotype" w:cs="Arial"/>
          <w:lang w:val="es-ES"/>
        </w:rPr>
        <w:t>,</w:t>
      </w:r>
      <w:r w:rsidR="002A5BA4" w:rsidRPr="00BE0511">
        <w:rPr>
          <w:rFonts w:ascii="Palatino Linotype" w:eastAsia="Calibri" w:hAnsi="Palatino Linotype" w:cs="Times New Roman"/>
          <w:lang w:val="es-ES"/>
        </w:rPr>
        <w:t xml:space="preserve"> </w:t>
      </w:r>
      <w:r w:rsidR="0058733F" w:rsidRPr="0058733F">
        <w:rPr>
          <w:rFonts w:ascii="Palatino Linotype" w:hAnsi="Palatino Linotype"/>
          <w:b/>
          <w:szCs w:val="22"/>
          <w:highlight w:val="black"/>
        </w:rPr>
        <w:t>------------------------------------------------</w:t>
      </w:r>
      <w:r w:rsidR="006F2071" w:rsidRPr="00BE0511">
        <w:rPr>
          <w:rFonts w:ascii="Palatino Linotype" w:eastAsia="Calibri" w:hAnsi="Palatino Linotype" w:cs="Arial"/>
          <w:lang w:val="es-ES"/>
        </w:rPr>
        <w:t xml:space="preserve"> </w:t>
      </w:r>
      <w:r w:rsidR="002A5BA4" w:rsidRPr="00BE0511">
        <w:rPr>
          <w:rFonts w:ascii="Palatino Linotype" w:eastAsia="Calibri" w:hAnsi="Palatino Linotype" w:cs="Arial"/>
          <w:lang w:val="es-ES"/>
        </w:rPr>
        <w:t xml:space="preserve">ante el </w:t>
      </w:r>
      <w:r w:rsidR="002A5BA4" w:rsidRPr="00BE0511">
        <w:rPr>
          <w:rFonts w:ascii="Palatino Linotype" w:eastAsia="Calibri" w:hAnsi="Palatino Linotype" w:cs="Arial"/>
          <w:b/>
          <w:lang w:val="es-ES"/>
        </w:rPr>
        <w:t>SUJETO OBLIGADO</w:t>
      </w:r>
      <w:r w:rsidR="002A5BA4" w:rsidRPr="00BE0511">
        <w:rPr>
          <w:rFonts w:ascii="Palatino Linotype" w:eastAsia="Calibri" w:hAnsi="Palatino Linotype" w:cs="Arial"/>
        </w:rPr>
        <w:t xml:space="preserve"> vía </w:t>
      </w:r>
      <w:r w:rsidR="002A5BA4" w:rsidRPr="00BE0511">
        <w:rPr>
          <w:rFonts w:ascii="Palatino Linotype" w:eastAsia="Calibri" w:hAnsi="Palatino Linotype" w:cs="Arial"/>
          <w:lang w:val="es-ES"/>
        </w:rPr>
        <w:t xml:space="preserve">Sistema de Acceso a la Información Mexiquense </w:t>
      </w:r>
      <w:r w:rsidR="00FC5D9F" w:rsidRPr="00BE0511">
        <w:rPr>
          <w:rFonts w:ascii="Palatino Linotype" w:eastAsia="Calibri" w:hAnsi="Palatino Linotype" w:cs="Arial"/>
          <w:lang w:val="es-ES"/>
        </w:rPr>
        <w:t>(</w:t>
      </w:r>
      <w:r w:rsidR="002A5BA4" w:rsidRPr="00BE0511">
        <w:rPr>
          <w:rFonts w:ascii="Palatino Linotype" w:eastAsia="Calibri" w:hAnsi="Palatino Linotype" w:cs="Arial"/>
          <w:b/>
          <w:lang w:val="es-ES"/>
        </w:rPr>
        <w:t>SAIMEX</w:t>
      </w:r>
      <w:r w:rsidR="00FC5D9F" w:rsidRPr="00BE0511">
        <w:rPr>
          <w:rFonts w:ascii="Palatino Linotype" w:eastAsia="Calibri" w:hAnsi="Palatino Linotype" w:cs="Arial"/>
          <w:b/>
          <w:lang w:val="es-ES"/>
        </w:rPr>
        <w:t>)</w:t>
      </w:r>
      <w:r w:rsidR="002A5BA4" w:rsidRPr="00BE0511">
        <w:rPr>
          <w:rFonts w:ascii="Palatino Linotype" w:eastAsia="Calibri" w:hAnsi="Palatino Linotype" w:cs="Arial"/>
          <w:lang w:val="es-ES"/>
        </w:rPr>
        <w:t>, presentó la solicitud de información pública registrada</w:t>
      </w:r>
      <w:r w:rsidRPr="00BE0511">
        <w:rPr>
          <w:rFonts w:ascii="Palatino Linotype" w:eastAsia="Calibri" w:hAnsi="Palatino Linotype" w:cs="Arial"/>
          <w:lang w:val="es-ES"/>
        </w:rPr>
        <w:t xml:space="preserve"> bajo el número</w:t>
      </w:r>
      <w:r w:rsidR="002A5BA4" w:rsidRPr="00BE0511">
        <w:rPr>
          <w:rFonts w:ascii="Palatino Linotype" w:eastAsia="Calibri" w:hAnsi="Palatino Linotype" w:cs="Arial"/>
          <w:lang w:val="es-ES"/>
        </w:rPr>
        <w:t xml:space="preserve"> </w:t>
      </w:r>
      <w:r w:rsidR="000E053C" w:rsidRPr="00BE0511">
        <w:rPr>
          <w:rFonts w:ascii="Palatino Linotype" w:eastAsia="Times New Roman" w:hAnsi="Palatino Linotype" w:cs="Arial"/>
          <w:b/>
          <w:lang w:val="es-ES"/>
        </w:rPr>
        <w:t xml:space="preserve"> </w:t>
      </w:r>
      <w:r w:rsidR="00380994" w:rsidRPr="00BE0511">
        <w:rPr>
          <w:rFonts w:ascii="Palatino Linotype" w:eastAsia="Times New Roman" w:hAnsi="Palatino Linotype" w:cs="Arial"/>
          <w:b/>
          <w:lang w:val="es-ES"/>
        </w:rPr>
        <w:t>00</w:t>
      </w:r>
      <w:r w:rsidR="0013417A" w:rsidRPr="00BE0511">
        <w:rPr>
          <w:rFonts w:ascii="Palatino Linotype" w:eastAsia="Times New Roman" w:hAnsi="Palatino Linotype" w:cs="Arial"/>
          <w:b/>
          <w:lang w:val="es-ES"/>
        </w:rPr>
        <w:t>542</w:t>
      </w:r>
      <w:r w:rsidR="008A04AD" w:rsidRPr="00BE0511">
        <w:rPr>
          <w:rFonts w:ascii="Palatino Linotype" w:eastAsia="Times New Roman" w:hAnsi="Palatino Linotype" w:cs="Arial"/>
          <w:b/>
          <w:lang w:val="es-ES"/>
        </w:rPr>
        <w:t>/</w:t>
      </w:r>
      <w:r w:rsidR="0013417A" w:rsidRPr="00BE0511">
        <w:rPr>
          <w:rFonts w:ascii="Palatino Linotype" w:eastAsia="Times New Roman" w:hAnsi="Palatino Linotype" w:cs="Arial"/>
          <w:b/>
          <w:lang w:val="es-ES"/>
        </w:rPr>
        <w:t>SF</w:t>
      </w:r>
      <w:r w:rsidR="00006214" w:rsidRPr="00BE0511">
        <w:rPr>
          <w:rFonts w:ascii="Palatino Linotype" w:eastAsia="Times New Roman" w:hAnsi="Palatino Linotype" w:cs="Arial"/>
          <w:b/>
          <w:lang w:val="es-ES"/>
        </w:rPr>
        <w:t>/</w:t>
      </w:r>
      <w:r w:rsidR="000E053C" w:rsidRPr="00BE0511">
        <w:rPr>
          <w:rFonts w:ascii="Palatino Linotype" w:eastAsia="Times New Roman" w:hAnsi="Palatino Linotype" w:cs="Arial"/>
          <w:b/>
          <w:lang w:val="es-ES"/>
        </w:rPr>
        <w:t xml:space="preserve">IP/2018 </w:t>
      </w:r>
      <w:r w:rsidR="002A5BA4" w:rsidRPr="00BE0511">
        <w:rPr>
          <w:rFonts w:ascii="Palatino Linotype" w:eastAsia="Calibri" w:hAnsi="Palatino Linotype" w:cs="Arial"/>
          <w:lang w:val="es-ES"/>
        </w:rPr>
        <w:t>mediante la</w:t>
      </w:r>
      <w:r w:rsidR="00FB61C7" w:rsidRPr="00BE0511">
        <w:rPr>
          <w:rFonts w:ascii="Palatino Linotype" w:eastAsia="Calibri" w:hAnsi="Palatino Linotype" w:cs="Arial"/>
          <w:lang w:val="es-ES"/>
        </w:rPr>
        <w:t xml:space="preserve"> </w:t>
      </w:r>
      <w:r w:rsidR="002A5BA4" w:rsidRPr="00BE0511">
        <w:rPr>
          <w:rFonts w:ascii="Palatino Linotype" w:eastAsia="Calibri" w:hAnsi="Palatino Linotype" w:cs="Arial"/>
          <w:lang w:val="es-ES"/>
        </w:rPr>
        <w:t>cual</w:t>
      </w:r>
      <w:r w:rsidRPr="00BE0511">
        <w:rPr>
          <w:rFonts w:ascii="Palatino Linotype" w:eastAsia="Calibri" w:hAnsi="Palatino Linotype" w:cs="Arial"/>
          <w:lang w:val="es-ES"/>
        </w:rPr>
        <w:t xml:space="preserve"> </w:t>
      </w:r>
      <w:r w:rsidR="000E053C" w:rsidRPr="00BE0511">
        <w:rPr>
          <w:rFonts w:ascii="Palatino Linotype" w:eastAsia="Calibri" w:hAnsi="Palatino Linotype" w:cs="Arial"/>
          <w:lang w:val="es-ES"/>
        </w:rPr>
        <w:t>solicitó lo siguiente:</w:t>
      </w:r>
    </w:p>
    <w:p w:rsidR="00DA15C1" w:rsidRPr="00DA15C1" w:rsidRDefault="00DA15C1" w:rsidP="00DA15C1">
      <w:pPr>
        <w:pStyle w:val="Prrafodelista"/>
        <w:spacing w:line="360" w:lineRule="auto"/>
        <w:ind w:left="0"/>
        <w:jc w:val="both"/>
        <w:rPr>
          <w:rFonts w:ascii="Palatino Linotype" w:eastAsia="Calibri" w:hAnsi="Palatino Linotype" w:cs="Arial"/>
          <w:lang w:val="es-ES"/>
        </w:rPr>
      </w:pPr>
    </w:p>
    <w:p w:rsidR="000E053C" w:rsidRDefault="009B69B4" w:rsidP="00DA15C1">
      <w:pPr>
        <w:spacing w:line="360" w:lineRule="auto"/>
        <w:ind w:left="567" w:right="567"/>
        <w:jc w:val="both"/>
        <w:rPr>
          <w:rFonts w:ascii="Palatino Linotype" w:eastAsia="Calibri" w:hAnsi="Palatino Linotype" w:cs="Arial"/>
          <w:i/>
          <w:sz w:val="22"/>
          <w:lang w:val="es-ES"/>
        </w:rPr>
      </w:pPr>
      <w:r w:rsidRPr="00BE0511">
        <w:rPr>
          <w:rFonts w:ascii="Palatino Linotype" w:eastAsia="Calibri" w:hAnsi="Palatino Linotype" w:cs="Arial"/>
          <w:i/>
          <w:sz w:val="22"/>
          <w:lang w:val="es-ES"/>
        </w:rPr>
        <w:t xml:space="preserve"> </w:t>
      </w:r>
      <w:r w:rsidR="000E053C" w:rsidRPr="00BE0511">
        <w:rPr>
          <w:rFonts w:ascii="Palatino Linotype" w:eastAsia="Calibri" w:hAnsi="Palatino Linotype" w:cs="Arial"/>
          <w:i/>
          <w:sz w:val="22"/>
          <w:lang w:val="es-ES"/>
        </w:rPr>
        <w:t>“</w:t>
      </w:r>
      <w:r w:rsidR="0013417A" w:rsidRPr="00BE0511">
        <w:rPr>
          <w:rFonts w:ascii="Palatino Linotype" w:eastAsia="Calibri" w:hAnsi="Palatino Linotype" w:cs="Arial"/>
          <w:i/>
          <w:sz w:val="22"/>
          <w:lang w:val="es-ES"/>
        </w:rPr>
        <w:t xml:space="preserve">Solicitó me informe a cuánto asciende el presupuesto asignado este año para la operación de la flota aérea que opera el gobierno del Estado de México, así como el presupuesto que se asignó a dicho rubro en 2017. Igualmente solicitó me informe cuál es el número de personal asignado a esa dirección, cargo y sueldo con el que cuentan. </w:t>
      </w:r>
      <w:r w:rsidR="0013417A" w:rsidRPr="00BE0511">
        <w:rPr>
          <w:rFonts w:ascii="Palatino Linotype" w:eastAsia="Calibri" w:hAnsi="Palatino Linotype" w:cs="Arial"/>
          <w:i/>
          <w:sz w:val="22"/>
          <w:lang w:val="es-ES"/>
        </w:rPr>
        <w:lastRenderedPageBreak/>
        <w:t xml:space="preserve">Igualmente solicito me informe, con cuantas aeronaves cuenta actualmente el gobierno mexiquense, así como cuántos viajes se realizaron en 2017 para el traslado de funcionarios del gobierno del estado de México y cuantos para otros servicios como rescates aéreos y traslados de órganos para donación. Finalmente agradecería me informaran cuantos traslados de funcionarios han realizado este año y cuántos servicios de rescate y de </w:t>
      </w:r>
      <w:proofErr w:type="spellStart"/>
      <w:r w:rsidR="0013417A" w:rsidRPr="00BE0511">
        <w:rPr>
          <w:rFonts w:ascii="Palatino Linotype" w:eastAsia="Calibri" w:hAnsi="Palatino Linotype" w:cs="Arial"/>
          <w:i/>
          <w:sz w:val="22"/>
          <w:lang w:val="es-ES"/>
        </w:rPr>
        <w:t>que</w:t>
      </w:r>
      <w:proofErr w:type="spellEnd"/>
      <w:r w:rsidR="0013417A" w:rsidRPr="00BE0511">
        <w:rPr>
          <w:rFonts w:ascii="Palatino Linotype" w:eastAsia="Calibri" w:hAnsi="Palatino Linotype" w:cs="Arial"/>
          <w:i/>
          <w:sz w:val="22"/>
          <w:lang w:val="es-ES"/>
        </w:rPr>
        <w:t xml:space="preserve"> tipo. Agradezco de antemano sus amables respuestas.</w:t>
      </w:r>
      <w:r w:rsidR="000E053C" w:rsidRPr="00BE0511">
        <w:rPr>
          <w:rFonts w:ascii="Palatino Linotype" w:eastAsia="Calibri" w:hAnsi="Palatino Linotype" w:cs="Arial"/>
          <w:i/>
          <w:sz w:val="22"/>
          <w:lang w:val="es-ES"/>
        </w:rPr>
        <w:t>” (</w:t>
      </w:r>
      <w:proofErr w:type="gramStart"/>
      <w:r w:rsidR="000E053C" w:rsidRPr="00BE0511">
        <w:rPr>
          <w:rFonts w:ascii="Palatino Linotype" w:eastAsia="Calibri" w:hAnsi="Palatino Linotype" w:cs="Arial"/>
          <w:i/>
          <w:sz w:val="22"/>
          <w:lang w:val="es-ES"/>
        </w:rPr>
        <w:t>sic</w:t>
      </w:r>
      <w:proofErr w:type="gramEnd"/>
      <w:r w:rsidR="000E053C" w:rsidRPr="00BE0511">
        <w:rPr>
          <w:rFonts w:ascii="Palatino Linotype" w:eastAsia="Calibri" w:hAnsi="Palatino Linotype" w:cs="Arial"/>
          <w:i/>
          <w:sz w:val="22"/>
          <w:lang w:val="es-ES"/>
        </w:rPr>
        <w:t>)</w:t>
      </w:r>
    </w:p>
    <w:p w:rsidR="00DA15C1" w:rsidRPr="00BE0511" w:rsidRDefault="00DA15C1" w:rsidP="00DA15C1">
      <w:pPr>
        <w:spacing w:line="360" w:lineRule="auto"/>
        <w:ind w:left="567" w:right="567"/>
        <w:jc w:val="both"/>
        <w:rPr>
          <w:rFonts w:ascii="Palatino Linotype" w:eastAsia="Calibri" w:hAnsi="Palatino Linotype" w:cs="Arial"/>
          <w:i/>
          <w:sz w:val="22"/>
          <w:lang w:val="es-ES"/>
        </w:rPr>
      </w:pPr>
    </w:p>
    <w:p w:rsidR="00FC5D9F" w:rsidRPr="00BE0511" w:rsidRDefault="00FC5D9F" w:rsidP="00DA15C1">
      <w:pPr>
        <w:pStyle w:val="Prrafodelista"/>
        <w:numPr>
          <w:ilvl w:val="0"/>
          <w:numId w:val="1"/>
        </w:numPr>
        <w:spacing w:line="360" w:lineRule="auto"/>
        <w:ind w:left="0" w:firstLine="0"/>
        <w:jc w:val="both"/>
        <w:rPr>
          <w:rFonts w:ascii="Palatino Linotype" w:eastAsia="Times New Roman" w:hAnsi="Palatino Linotype" w:cs="Arial"/>
          <w:lang w:val="es-ES"/>
        </w:rPr>
      </w:pPr>
      <w:r w:rsidRPr="00BE0511">
        <w:rPr>
          <w:rFonts w:ascii="Palatino Linotype" w:eastAsia="Times New Roman" w:hAnsi="Palatino Linotype" w:cs="Arial"/>
          <w:lang w:val="es-ES"/>
        </w:rPr>
        <w:t>Señaló como modalidad de entrega de la información</w:t>
      </w:r>
      <w:r w:rsidRPr="00BE0511">
        <w:rPr>
          <w:rFonts w:ascii="Palatino Linotype" w:eastAsia="Times New Roman" w:hAnsi="Palatino Linotype" w:cs="Arial"/>
          <w:b/>
          <w:lang w:val="es-ES"/>
        </w:rPr>
        <w:t>:</w:t>
      </w:r>
      <w:r w:rsidRPr="00BE0511">
        <w:rPr>
          <w:rFonts w:ascii="Palatino Linotype" w:eastAsia="Times New Roman" w:hAnsi="Palatino Linotype" w:cs="Arial"/>
          <w:lang w:val="es-ES"/>
        </w:rPr>
        <w:t xml:space="preserve"> a través de</w:t>
      </w:r>
      <w:r w:rsidR="0013417A" w:rsidRPr="00BE0511">
        <w:rPr>
          <w:rFonts w:ascii="Palatino Linotype" w:eastAsia="Times New Roman" w:hAnsi="Palatino Linotype" w:cs="Arial"/>
          <w:lang w:val="es-ES"/>
        </w:rPr>
        <w:t xml:space="preserve">l </w:t>
      </w:r>
      <w:r w:rsidR="0013417A" w:rsidRPr="00BE0511">
        <w:rPr>
          <w:rFonts w:ascii="Palatino Linotype" w:eastAsia="Times New Roman" w:hAnsi="Palatino Linotype" w:cs="Arial"/>
          <w:b/>
          <w:lang w:val="es-ES"/>
        </w:rPr>
        <w:t>SAIMEX</w:t>
      </w:r>
      <w:r w:rsidRPr="00BE0511">
        <w:rPr>
          <w:rFonts w:ascii="Palatino Linotype" w:eastAsia="Times New Roman" w:hAnsi="Palatino Linotype" w:cs="Arial"/>
          <w:b/>
          <w:lang w:val="es-ES"/>
        </w:rPr>
        <w:t>.</w:t>
      </w:r>
    </w:p>
    <w:p w:rsidR="00FC5D9F" w:rsidRPr="00BE0511" w:rsidRDefault="00FC5D9F" w:rsidP="00DA15C1">
      <w:pPr>
        <w:pStyle w:val="Prrafodelista"/>
        <w:spacing w:line="360" w:lineRule="auto"/>
        <w:ind w:left="0"/>
        <w:jc w:val="both"/>
        <w:rPr>
          <w:rFonts w:ascii="Palatino Linotype" w:hAnsi="Palatino Linotype"/>
        </w:rPr>
      </w:pPr>
    </w:p>
    <w:p w:rsidR="0013417A" w:rsidRPr="00BE0511" w:rsidRDefault="00113499" w:rsidP="00DA15C1">
      <w:pPr>
        <w:pStyle w:val="Prrafodelista"/>
        <w:numPr>
          <w:ilvl w:val="0"/>
          <w:numId w:val="1"/>
        </w:numPr>
        <w:spacing w:line="360" w:lineRule="auto"/>
        <w:ind w:left="0" w:firstLine="0"/>
        <w:jc w:val="both"/>
        <w:rPr>
          <w:rFonts w:ascii="Palatino Linotype" w:eastAsia="Times New Roman" w:hAnsi="Palatino Linotype" w:cs="Arial"/>
          <w:lang w:val="es-ES"/>
        </w:rPr>
      </w:pPr>
      <w:r w:rsidRPr="00BE0511">
        <w:rPr>
          <w:rFonts w:ascii="Palatino Linotype" w:eastAsia="Calibri" w:hAnsi="Palatino Linotype" w:cs="Times New Roman"/>
          <w:lang w:val="es-ES"/>
        </w:rPr>
        <w:t xml:space="preserve">El </w:t>
      </w:r>
      <w:r w:rsidR="0013417A" w:rsidRPr="00BE0511">
        <w:rPr>
          <w:rFonts w:ascii="Palatino Linotype" w:eastAsia="Calibri" w:hAnsi="Palatino Linotype" w:cs="Times New Roman"/>
          <w:lang w:val="es-ES"/>
        </w:rPr>
        <w:t xml:space="preserve">uno (1) de noviembre de dos mil dieciocho, dio respuesta a la solicitud de acceso a la información anexando los documentos electrónicos denominados </w:t>
      </w:r>
      <w:r w:rsidR="0013417A" w:rsidRPr="00BE0511">
        <w:rPr>
          <w:rFonts w:ascii="Palatino Linotype" w:eastAsia="Calibri" w:hAnsi="Palatino Linotype" w:cs="Times New Roman"/>
          <w:b/>
          <w:lang w:val="es-ES"/>
        </w:rPr>
        <w:t>542 Coordinación de Servicios Aéreos.pdf</w:t>
      </w:r>
      <w:r w:rsidR="0013417A" w:rsidRPr="00BE0511">
        <w:rPr>
          <w:rFonts w:ascii="Palatino Linotype" w:eastAsia="Calibri" w:hAnsi="Palatino Linotype" w:cs="Times New Roman"/>
          <w:lang w:val="es-ES"/>
        </w:rPr>
        <w:t xml:space="preserve"> y </w:t>
      </w:r>
      <w:r w:rsidR="0013417A" w:rsidRPr="00BE0511">
        <w:rPr>
          <w:rFonts w:ascii="Palatino Linotype" w:eastAsia="Calibri" w:hAnsi="Palatino Linotype" w:cs="Times New Roman"/>
          <w:b/>
          <w:lang w:val="es-ES"/>
        </w:rPr>
        <w:t xml:space="preserve">UIPPE 542.pdf </w:t>
      </w:r>
      <w:r w:rsidR="0013417A" w:rsidRPr="00BE0511">
        <w:rPr>
          <w:rFonts w:ascii="Palatino Linotype" w:eastAsia="Calibri" w:hAnsi="Palatino Linotype" w:cs="Times New Roman"/>
          <w:lang w:val="es-ES"/>
        </w:rPr>
        <w:t>y en los siguientes términos:</w:t>
      </w:r>
    </w:p>
    <w:p w:rsidR="0013417A" w:rsidRPr="00BE0511" w:rsidRDefault="0013417A" w:rsidP="00DA15C1">
      <w:pPr>
        <w:pStyle w:val="Prrafodelista"/>
        <w:spacing w:line="360" w:lineRule="auto"/>
        <w:jc w:val="both"/>
        <w:rPr>
          <w:rFonts w:ascii="Palatino Linotype" w:eastAsia="Calibri" w:hAnsi="Palatino Linotype" w:cs="Times New Roman"/>
          <w:lang w:val="es-ES"/>
        </w:rPr>
      </w:pPr>
    </w:p>
    <w:p w:rsidR="0013417A" w:rsidRPr="00BE0511" w:rsidRDefault="0013417A" w:rsidP="00DA15C1">
      <w:pPr>
        <w:pStyle w:val="Prrafodelista"/>
        <w:spacing w:before="240" w:after="240" w:line="360" w:lineRule="auto"/>
        <w:ind w:left="567" w:right="567"/>
        <w:jc w:val="both"/>
        <w:rPr>
          <w:rFonts w:ascii="Palatino Linotype" w:eastAsia="Times New Roman" w:hAnsi="Palatino Linotype" w:cs="Arial"/>
          <w:i/>
          <w:sz w:val="22"/>
          <w:lang w:val="es-ES"/>
        </w:rPr>
      </w:pPr>
      <w:r w:rsidRPr="00BE0511">
        <w:rPr>
          <w:rFonts w:ascii="Palatino Linotype" w:eastAsia="Times New Roman" w:hAnsi="Palatino Linotype" w:cs="Arial"/>
          <w:i/>
          <w:sz w:val="22"/>
          <w:lang w:val="es-ES"/>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13417A" w:rsidRPr="00BE0511" w:rsidRDefault="0013417A" w:rsidP="00DA15C1">
      <w:pPr>
        <w:pStyle w:val="Prrafodelista"/>
        <w:spacing w:before="240" w:after="240" w:line="360" w:lineRule="auto"/>
        <w:ind w:left="567" w:right="567"/>
        <w:jc w:val="both"/>
        <w:rPr>
          <w:rFonts w:ascii="Palatino Linotype" w:eastAsia="Times New Roman" w:hAnsi="Palatino Linotype" w:cs="Arial"/>
          <w:i/>
          <w:sz w:val="22"/>
          <w:lang w:val="es-ES"/>
        </w:rPr>
      </w:pPr>
    </w:p>
    <w:p w:rsidR="0013417A" w:rsidRPr="00BE0511" w:rsidRDefault="0013417A" w:rsidP="00DA15C1">
      <w:pPr>
        <w:pStyle w:val="Prrafodelista"/>
        <w:spacing w:before="240" w:after="240" w:line="360" w:lineRule="auto"/>
        <w:ind w:left="567" w:right="567"/>
        <w:jc w:val="both"/>
        <w:rPr>
          <w:rFonts w:ascii="Palatino Linotype" w:eastAsia="Times New Roman" w:hAnsi="Palatino Linotype" w:cs="Arial"/>
          <w:i/>
          <w:sz w:val="22"/>
          <w:lang w:val="es-ES"/>
        </w:rPr>
      </w:pPr>
      <w:r w:rsidRPr="00BE0511">
        <w:rPr>
          <w:rFonts w:ascii="Palatino Linotype" w:eastAsia="Times New Roman" w:hAnsi="Palatino Linotype" w:cs="Arial"/>
          <w:i/>
          <w:sz w:val="22"/>
          <w:lang w:val="es-ES"/>
        </w:rPr>
        <w:t>Sobre el particular, sírvase encontrar en archivo adjunto copia del oficio de notificación número 203040000/UT-2234/2018, mediante el cual se detalla lo referente a su solicitud.</w:t>
      </w:r>
    </w:p>
    <w:p w:rsidR="0013417A" w:rsidRPr="00BE0511" w:rsidRDefault="0013417A" w:rsidP="00DA15C1">
      <w:pPr>
        <w:pStyle w:val="Prrafodelista"/>
        <w:spacing w:before="240" w:after="240" w:line="360" w:lineRule="auto"/>
        <w:ind w:left="0"/>
        <w:jc w:val="both"/>
        <w:rPr>
          <w:rFonts w:ascii="Palatino Linotype" w:eastAsia="Times New Roman" w:hAnsi="Palatino Linotype" w:cs="Arial"/>
          <w:lang w:val="es-ES"/>
        </w:rPr>
      </w:pPr>
    </w:p>
    <w:p w:rsidR="00A45795" w:rsidRPr="00BE0511" w:rsidRDefault="0013417A" w:rsidP="00DA15C1">
      <w:pPr>
        <w:pStyle w:val="Prrafodelista"/>
        <w:numPr>
          <w:ilvl w:val="0"/>
          <w:numId w:val="8"/>
        </w:numPr>
        <w:spacing w:before="240" w:after="240" w:line="360" w:lineRule="auto"/>
        <w:ind w:left="567" w:right="567" w:firstLine="0"/>
        <w:jc w:val="both"/>
        <w:rPr>
          <w:rFonts w:ascii="Palatino Linotype" w:eastAsia="Times New Roman" w:hAnsi="Palatino Linotype" w:cs="Arial"/>
          <w:lang w:val="es-ES"/>
        </w:rPr>
      </w:pPr>
      <w:r w:rsidRPr="00BE0511">
        <w:rPr>
          <w:rFonts w:ascii="Palatino Linotype" w:eastAsia="Calibri" w:hAnsi="Palatino Linotype" w:cs="Times New Roman"/>
          <w:b/>
          <w:lang w:val="es-ES"/>
        </w:rPr>
        <w:lastRenderedPageBreak/>
        <w:t xml:space="preserve">542 Coordinación de Servicios Aéreos.pdf: </w:t>
      </w:r>
      <w:r w:rsidRPr="00BE0511">
        <w:rPr>
          <w:rFonts w:ascii="Palatino Linotype" w:eastAsia="Calibri" w:hAnsi="Palatino Linotype" w:cs="Times New Roman"/>
          <w:lang w:val="es-ES"/>
        </w:rPr>
        <w:t>Oficio 203450100/DA/1089/2018</w:t>
      </w:r>
      <w:r w:rsidR="00C22C71" w:rsidRPr="00BE0511">
        <w:rPr>
          <w:rFonts w:ascii="Palatino Linotype" w:eastAsia="Calibri" w:hAnsi="Palatino Linotype" w:cs="Times New Roman"/>
          <w:lang w:val="es-ES"/>
        </w:rPr>
        <w:t xml:space="preserve"> suscrito por el Coordinador de Servicios Aéreos,</w:t>
      </w:r>
      <w:r w:rsidRPr="00BE0511">
        <w:rPr>
          <w:rFonts w:ascii="Palatino Linotype" w:eastAsia="Calibri" w:hAnsi="Palatino Linotype" w:cs="Times New Roman"/>
          <w:lang w:val="es-ES"/>
        </w:rPr>
        <w:t xml:space="preserve"> </w:t>
      </w:r>
      <w:r w:rsidR="00A45795" w:rsidRPr="00BE0511">
        <w:rPr>
          <w:rFonts w:ascii="Palatino Linotype" w:eastAsia="Calibri" w:hAnsi="Palatino Linotype" w:cs="Times New Roman"/>
          <w:lang w:val="es-ES"/>
        </w:rPr>
        <w:t>mediante el cual informaron que el presupuesto ejercicio durante este año para la operación de los helicópteros del gobierno del estado de México es de $27, 549, 474.00. Y el gasto directo de operación que se le asignó en el ejercicio 2017 fue de $25, 931, 670.00. El Gobierno del Estado cuenta con 9 helicópteros y en el año 2017 se realizaron 1,729 operaciones para la atención de emergencias médicas (incluye además traslado de órgano y plasma de sangre), búsqueda y rescate, extinción de incendios forestales, vigilancia aérea, apoyo a unidades de seguridad pública y para el cumplimiento de objetivos del Gobierno del Estado de México. Para el ejercicio 2018 se han realizado 1, 063 operaciones para la atención de emergencias médicas.</w:t>
      </w:r>
      <w:r w:rsidR="00A45795" w:rsidRPr="00BE0511">
        <w:rPr>
          <w:rFonts w:ascii="Palatino Linotype" w:eastAsia="Times New Roman" w:hAnsi="Palatino Linotype" w:cs="Arial"/>
          <w:lang w:val="es-ES"/>
        </w:rPr>
        <w:t xml:space="preserve"> Además se incluyó la plantilla de personal de servicios aéreos con un total de 97 registros donde se aprecia el nombre, cargo y sueldo mensual neto.</w:t>
      </w:r>
    </w:p>
    <w:p w:rsidR="00A45795" w:rsidRPr="00BE0511" w:rsidRDefault="00A45795" w:rsidP="00DA15C1">
      <w:pPr>
        <w:pStyle w:val="Prrafodelista"/>
        <w:spacing w:before="240" w:after="240" w:line="360" w:lineRule="auto"/>
        <w:ind w:left="567" w:right="567"/>
        <w:jc w:val="both"/>
        <w:rPr>
          <w:rFonts w:ascii="Palatino Linotype" w:eastAsia="Times New Roman" w:hAnsi="Palatino Linotype" w:cs="Arial"/>
          <w:lang w:val="es-ES"/>
        </w:rPr>
      </w:pPr>
    </w:p>
    <w:p w:rsidR="0013417A" w:rsidRPr="00BE0511" w:rsidRDefault="0013417A" w:rsidP="00DA15C1">
      <w:pPr>
        <w:pStyle w:val="Prrafodelista"/>
        <w:numPr>
          <w:ilvl w:val="0"/>
          <w:numId w:val="8"/>
        </w:numPr>
        <w:spacing w:line="360" w:lineRule="auto"/>
        <w:ind w:left="567" w:right="567" w:firstLine="0"/>
        <w:jc w:val="both"/>
        <w:rPr>
          <w:rFonts w:ascii="Palatino Linotype" w:eastAsia="Times New Roman" w:hAnsi="Palatino Linotype" w:cs="Arial"/>
          <w:lang w:val="es-ES"/>
        </w:rPr>
      </w:pPr>
      <w:r w:rsidRPr="00BE0511">
        <w:rPr>
          <w:rFonts w:ascii="Palatino Linotype" w:eastAsia="Calibri" w:hAnsi="Palatino Linotype" w:cs="Times New Roman"/>
          <w:b/>
          <w:lang w:val="es-ES"/>
        </w:rPr>
        <w:t>UIPPE 542.pdf:</w:t>
      </w:r>
      <w:r w:rsidR="00A45795" w:rsidRPr="00BE0511">
        <w:rPr>
          <w:rFonts w:ascii="Palatino Linotype" w:eastAsia="Calibri" w:hAnsi="Palatino Linotype" w:cs="Times New Roman"/>
          <w:b/>
          <w:lang w:val="es-ES"/>
        </w:rPr>
        <w:t xml:space="preserve"> Oficio 203040000/UT-2234/2018 </w:t>
      </w:r>
      <w:r w:rsidR="00A45795" w:rsidRPr="00BE0511">
        <w:rPr>
          <w:rFonts w:ascii="Palatino Linotype" w:eastAsia="Calibri" w:hAnsi="Palatino Linotype" w:cs="Times New Roman"/>
          <w:lang w:val="es-ES"/>
        </w:rPr>
        <w:t xml:space="preserve">suscrito por el Titular de la Unidad de Transparencia de la Secretaría de Finanzas, mediante el cual se le hace de conocimiento al particular que la respuesta fue anexada mediante el oficio </w:t>
      </w:r>
      <w:r w:rsidR="00C22C71" w:rsidRPr="00BE0511">
        <w:rPr>
          <w:rFonts w:ascii="Palatino Linotype" w:eastAsia="Calibri" w:hAnsi="Palatino Linotype" w:cs="Times New Roman"/>
          <w:lang w:val="es-ES"/>
        </w:rPr>
        <w:t>203450100/DA/1089/2018.</w:t>
      </w:r>
    </w:p>
    <w:p w:rsidR="00113499" w:rsidRPr="00BE0511" w:rsidRDefault="00113499" w:rsidP="00DA15C1">
      <w:pPr>
        <w:pStyle w:val="Prrafodelista"/>
        <w:spacing w:line="360" w:lineRule="auto"/>
        <w:jc w:val="both"/>
        <w:rPr>
          <w:rFonts w:ascii="Palatino Linotype" w:eastAsia="Times New Roman" w:hAnsi="Palatino Linotype" w:cs="Arial"/>
          <w:lang w:val="es-ES"/>
        </w:rPr>
      </w:pPr>
    </w:p>
    <w:p w:rsidR="002A5BA4" w:rsidRPr="00BE0511" w:rsidRDefault="002A5BA4" w:rsidP="00DA15C1">
      <w:pPr>
        <w:pStyle w:val="Prrafodelista"/>
        <w:numPr>
          <w:ilvl w:val="0"/>
          <w:numId w:val="1"/>
        </w:numPr>
        <w:spacing w:line="360" w:lineRule="auto"/>
        <w:ind w:left="0" w:firstLine="0"/>
        <w:jc w:val="both"/>
        <w:rPr>
          <w:rFonts w:ascii="Palatino Linotype" w:hAnsi="Palatino Linotype" w:cs="Arial"/>
          <w:i/>
          <w:sz w:val="22"/>
          <w:szCs w:val="22"/>
        </w:rPr>
      </w:pPr>
      <w:r w:rsidRPr="00BE0511">
        <w:rPr>
          <w:rFonts w:ascii="Palatino Linotype" w:eastAsia="Calibri" w:hAnsi="Palatino Linotype" w:cs="Arial"/>
          <w:lang w:val="es-AR"/>
        </w:rPr>
        <w:lastRenderedPageBreak/>
        <w:t>El</w:t>
      </w:r>
      <w:r w:rsidR="00471954" w:rsidRPr="00BE0511">
        <w:rPr>
          <w:rFonts w:ascii="Palatino Linotype" w:eastAsia="Times New Roman" w:hAnsi="Palatino Linotype" w:cs="Arial"/>
          <w:lang w:val="es-ES"/>
        </w:rPr>
        <w:t xml:space="preserve"> día </w:t>
      </w:r>
      <w:r w:rsidR="00C22C71" w:rsidRPr="00BE0511">
        <w:rPr>
          <w:rFonts w:ascii="Palatino Linotype" w:eastAsia="Times New Roman" w:hAnsi="Palatino Linotype" w:cs="Arial"/>
          <w:lang w:val="es-ES"/>
        </w:rPr>
        <w:t>veintidós</w:t>
      </w:r>
      <w:r w:rsidR="00F267D4" w:rsidRPr="00BE0511">
        <w:rPr>
          <w:rFonts w:ascii="Palatino Linotype" w:eastAsia="Times New Roman" w:hAnsi="Palatino Linotype" w:cs="Arial"/>
          <w:lang w:val="es-ES"/>
        </w:rPr>
        <w:t xml:space="preserve"> </w:t>
      </w:r>
      <w:r w:rsidRPr="00BE0511">
        <w:rPr>
          <w:rFonts w:ascii="Palatino Linotype" w:eastAsia="Times New Roman" w:hAnsi="Palatino Linotype" w:cs="Arial"/>
          <w:lang w:val="es-ES"/>
        </w:rPr>
        <w:t>(</w:t>
      </w:r>
      <w:r w:rsidR="00C22C71" w:rsidRPr="00BE0511">
        <w:rPr>
          <w:rFonts w:ascii="Palatino Linotype" w:eastAsia="Times New Roman" w:hAnsi="Palatino Linotype" w:cs="Arial"/>
          <w:lang w:val="es-ES"/>
        </w:rPr>
        <w:t>22</w:t>
      </w:r>
      <w:r w:rsidRPr="00BE0511">
        <w:rPr>
          <w:rFonts w:ascii="Palatino Linotype" w:eastAsia="Times New Roman" w:hAnsi="Palatino Linotype" w:cs="Arial"/>
          <w:lang w:val="es-ES"/>
        </w:rPr>
        <w:t xml:space="preserve">) de </w:t>
      </w:r>
      <w:r w:rsidR="00113499" w:rsidRPr="00BE0511">
        <w:rPr>
          <w:rFonts w:ascii="Palatino Linotype" w:eastAsia="Times New Roman" w:hAnsi="Palatino Linotype" w:cs="Arial"/>
          <w:lang w:val="es-ES"/>
        </w:rPr>
        <w:t>noviembre</w:t>
      </w:r>
      <w:r w:rsidRPr="00BE0511">
        <w:rPr>
          <w:rFonts w:ascii="Palatino Linotype" w:eastAsia="Times New Roman" w:hAnsi="Palatino Linotype" w:cs="Arial"/>
          <w:lang w:val="es-ES"/>
        </w:rPr>
        <w:t xml:space="preserve"> de dos mil dieci</w:t>
      </w:r>
      <w:r w:rsidR="000E053C" w:rsidRPr="00BE0511">
        <w:rPr>
          <w:rFonts w:ascii="Palatino Linotype" w:eastAsia="Times New Roman" w:hAnsi="Palatino Linotype" w:cs="Arial"/>
          <w:lang w:val="es-ES"/>
        </w:rPr>
        <w:t>ocho</w:t>
      </w:r>
      <w:r w:rsidRPr="00BE0511">
        <w:rPr>
          <w:rFonts w:ascii="Palatino Linotype" w:eastAsia="Times New Roman" w:hAnsi="Palatino Linotype" w:cs="Arial"/>
          <w:lang w:val="es-ES"/>
        </w:rPr>
        <w:t xml:space="preserve">, </w:t>
      </w:r>
      <w:r w:rsidR="00F267D4" w:rsidRPr="00BE0511">
        <w:rPr>
          <w:rFonts w:ascii="Palatino Linotype" w:hAnsi="Palatino Linotype"/>
          <w:b/>
          <w:szCs w:val="22"/>
        </w:rPr>
        <w:t>el particular</w:t>
      </w:r>
      <w:r w:rsidR="00FB61C7" w:rsidRPr="00BE0511">
        <w:rPr>
          <w:rFonts w:ascii="Palatino Linotype" w:eastAsia="Times New Roman" w:hAnsi="Palatino Linotype" w:cs="Arial"/>
          <w:lang w:val="es-ES"/>
        </w:rPr>
        <w:t xml:space="preserve"> interpuso </w:t>
      </w:r>
      <w:r w:rsidR="0036196A" w:rsidRPr="00BE0511">
        <w:rPr>
          <w:rFonts w:ascii="Palatino Linotype" w:eastAsia="Times New Roman" w:hAnsi="Palatino Linotype" w:cs="Arial"/>
          <w:lang w:val="es-ES"/>
        </w:rPr>
        <w:t xml:space="preserve">el </w:t>
      </w:r>
      <w:r w:rsidRPr="00BE0511">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644CCE" w:rsidRPr="00BE0511" w:rsidRDefault="00644CCE" w:rsidP="00DA15C1">
      <w:pPr>
        <w:pStyle w:val="Prrafodelista"/>
        <w:spacing w:before="240" w:after="240" w:line="360" w:lineRule="auto"/>
        <w:ind w:left="0"/>
        <w:jc w:val="both"/>
        <w:rPr>
          <w:rFonts w:ascii="Palatino Linotype" w:hAnsi="Palatino Linotype" w:cs="Arial"/>
          <w:i/>
          <w:sz w:val="22"/>
          <w:szCs w:val="22"/>
        </w:rPr>
      </w:pPr>
    </w:p>
    <w:p w:rsidR="00113499" w:rsidRPr="00BE0511" w:rsidRDefault="000E053C" w:rsidP="00DA15C1">
      <w:pPr>
        <w:pStyle w:val="Prrafodelista"/>
        <w:numPr>
          <w:ilvl w:val="0"/>
          <w:numId w:val="7"/>
        </w:numPr>
        <w:spacing w:line="360" w:lineRule="auto"/>
        <w:ind w:left="851" w:right="567"/>
        <w:jc w:val="both"/>
        <w:rPr>
          <w:rFonts w:ascii="Palatino Linotype" w:hAnsi="Palatino Linotype"/>
          <w:b/>
        </w:rPr>
      </w:pPr>
      <w:r w:rsidRPr="00BE0511">
        <w:rPr>
          <w:rFonts w:ascii="Palatino Linotype" w:hAnsi="Palatino Linotype"/>
          <w:b/>
        </w:rPr>
        <w:t>Acto impugnado</w:t>
      </w:r>
      <w:r w:rsidR="00113499" w:rsidRPr="00BE0511">
        <w:rPr>
          <w:rFonts w:ascii="Palatino Linotype" w:hAnsi="Palatino Linotype"/>
          <w:b/>
        </w:rPr>
        <w:t>: “</w:t>
      </w:r>
      <w:r w:rsidR="00C22C71" w:rsidRPr="00BE0511">
        <w:rPr>
          <w:rFonts w:ascii="Palatino Linotype" w:hAnsi="Palatino Linotype"/>
          <w:i/>
          <w:sz w:val="22"/>
        </w:rPr>
        <w:t>Respuesta incompleta</w:t>
      </w:r>
      <w:r w:rsidR="00113499" w:rsidRPr="00BE0511">
        <w:rPr>
          <w:rFonts w:ascii="Palatino Linotype" w:hAnsi="Palatino Linotype"/>
          <w:i/>
          <w:sz w:val="22"/>
        </w:rPr>
        <w:t xml:space="preserve">” (sic); y, </w:t>
      </w:r>
    </w:p>
    <w:p w:rsidR="00ED2E65" w:rsidRDefault="000E053C" w:rsidP="00DA15C1">
      <w:pPr>
        <w:pStyle w:val="Prrafodelista"/>
        <w:numPr>
          <w:ilvl w:val="0"/>
          <w:numId w:val="7"/>
        </w:numPr>
        <w:spacing w:line="360" w:lineRule="auto"/>
        <w:ind w:left="851" w:right="567"/>
        <w:jc w:val="both"/>
        <w:rPr>
          <w:rFonts w:ascii="Palatino Linotype" w:hAnsi="Palatino Linotype" w:cs="Arial"/>
          <w:i/>
          <w:sz w:val="22"/>
          <w:szCs w:val="22"/>
        </w:rPr>
      </w:pPr>
      <w:r w:rsidRPr="00BE0511">
        <w:rPr>
          <w:rFonts w:ascii="Palatino Linotype" w:hAnsi="Palatino Linotype"/>
          <w:b/>
        </w:rPr>
        <w:t>Razones o Motivos de inconformidad:</w:t>
      </w:r>
      <w:r w:rsidRPr="00BE0511">
        <w:rPr>
          <w:rStyle w:val="Ttulo2Car"/>
          <w:rFonts w:ascii="Palatino Linotype" w:hAnsi="Palatino Linotype"/>
          <w:b/>
          <w:lang w:val="es-ES"/>
        </w:rPr>
        <w:t xml:space="preserve"> </w:t>
      </w:r>
      <w:r w:rsidRPr="00BE0511">
        <w:rPr>
          <w:rFonts w:ascii="Palatino Linotype" w:hAnsi="Palatino Linotype"/>
          <w:i/>
          <w:szCs w:val="22"/>
        </w:rPr>
        <w:t>“</w:t>
      </w:r>
      <w:r w:rsidR="00C22C71" w:rsidRPr="00BE0511">
        <w:rPr>
          <w:rFonts w:ascii="Palatino Linotype" w:hAnsi="Palatino Linotype"/>
          <w:i/>
          <w:sz w:val="22"/>
        </w:rPr>
        <w:t>El sujeto obligado, no respondió el último punto de mi solicitud de información, relativo al número de operaciones que se realizaron en los periodos solicitados, para el traslado de funcionarios del gobierno del Estado de México, tanto del ejercicio del 2017, como de este año.</w:t>
      </w:r>
      <w:r w:rsidRPr="00BE0511">
        <w:rPr>
          <w:rFonts w:ascii="Palatino Linotype" w:hAnsi="Palatino Linotype"/>
          <w:i/>
          <w:sz w:val="22"/>
          <w:szCs w:val="22"/>
        </w:rPr>
        <w:t xml:space="preserve">” </w:t>
      </w:r>
      <w:r w:rsidRPr="00BE0511">
        <w:rPr>
          <w:rFonts w:ascii="Palatino Linotype" w:hAnsi="Palatino Linotype" w:cs="Arial"/>
          <w:i/>
          <w:sz w:val="22"/>
          <w:szCs w:val="22"/>
        </w:rPr>
        <w:t xml:space="preserve">(Sic) </w:t>
      </w:r>
    </w:p>
    <w:p w:rsidR="00DA15C1" w:rsidRPr="00BE0511" w:rsidRDefault="00DA15C1" w:rsidP="00DA15C1">
      <w:pPr>
        <w:pStyle w:val="Prrafodelista"/>
        <w:spacing w:line="360" w:lineRule="auto"/>
        <w:ind w:left="851" w:right="567"/>
        <w:jc w:val="both"/>
        <w:rPr>
          <w:rFonts w:ascii="Palatino Linotype" w:hAnsi="Palatino Linotype" w:cs="Arial"/>
          <w:i/>
          <w:sz w:val="22"/>
          <w:szCs w:val="22"/>
        </w:rPr>
      </w:pPr>
    </w:p>
    <w:p w:rsidR="00C22C71" w:rsidRPr="00BE0511" w:rsidRDefault="00C22C71" w:rsidP="00DA15C1">
      <w:pPr>
        <w:pStyle w:val="Prrafodelista"/>
        <w:spacing w:line="360" w:lineRule="auto"/>
        <w:ind w:left="851" w:right="567"/>
        <w:jc w:val="both"/>
        <w:rPr>
          <w:rFonts w:ascii="Palatino Linotype" w:hAnsi="Palatino Linotype" w:cs="Arial"/>
          <w:i/>
          <w:sz w:val="22"/>
          <w:szCs w:val="22"/>
        </w:rPr>
      </w:pPr>
    </w:p>
    <w:p w:rsidR="00C22C71" w:rsidRPr="00BE0511" w:rsidRDefault="00C22C71" w:rsidP="00DA15C1">
      <w:pPr>
        <w:pStyle w:val="Prrafodelista"/>
        <w:numPr>
          <w:ilvl w:val="0"/>
          <w:numId w:val="9"/>
        </w:numPr>
        <w:spacing w:line="360" w:lineRule="auto"/>
        <w:ind w:left="709" w:right="567"/>
        <w:jc w:val="both"/>
        <w:rPr>
          <w:rFonts w:ascii="Palatino Linotype" w:hAnsi="Palatino Linotype" w:cs="Arial"/>
          <w:sz w:val="22"/>
          <w:szCs w:val="22"/>
        </w:rPr>
      </w:pPr>
      <w:r w:rsidRPr="00BE0511">
        <w:rPr>
          <w:rFonts w:ascii="Palatino Linotype" w:hAnsi="Palatino Linotype" w:cs="Arial"/>
          <w:sz w:val="22"/>
          <w:szCs w:val="22"/>
        </w:rPr>
        <w:t xml:space="preserve">El particular anexó el documento electrónico denominado </w:t>
      </w:r>
      <w:r w:rsidRPr="00BE0511">
        <w:rPr>
          <w:rFonts w:ascii="Palatino Linotype" w:eastAsia="Calibri" w:hAnsi="Palatino Linotype" w:cs="Times New Roman"/>
          <w:b/>
          <w:i/>
          <w:lang w:val="es-ES"/>
        </w:rPr>
        <w:t>542 Coordinación de Servicios Aéreos.pdf;</w:t>
      </w:r>
      <w:r w:rsidRPr="00BE0511">
        <w:rPr>
          <w:rFonts w:ascii="Palatino Linotype" w:eastAsia="Calibri" w:hAnsi="Palatino Linotype" w:cs="Times New Roman"/>
          <w:b/>
          <w:lang w:val="es-ES"/>
        </w:rPr>
        <w:t xml:space="preserve"> e</w:t>
      </w:r>
      <w:r w:rsidRPr="00BE0511">
        <w:rPr>
          <w:rFonts w:ascii="Palatino Linotype" w:eastAsia="Calibri" w:hAnsi="Palatino Linotype" w:cs="Times New Roman"/>
          <w:lang w:val="es-ES"/>
        </w:rPr>
        <w:t>l cual es el mismo documento que remitió</w:t>
      </w:r>
      <w:r w:rsidRPr="00BE0511">
        <w:rPr>
          <w:rFonts w:ascii="Palatino Linotype" w:eastAsia="Calibri" w:hAnsi="Palatino Linotype" w:cs="Times New Roman"/>
          <w:b/>
          <w:lang w:val="es-ES"/>
        </w:rPr>
        <w:t xml:space="preserve"> el Sujeto Obligado </w:t>
      </w:r>
      <w:r w:rsidRPr="00BE0511">
        <w:rPr>
          <w:rFonts w:ascii="Palatino Linotype" w:eastAsia="Calibri" w:hAnsi="Palatino Linotype" w:cs="Times New Roman"/>
          <w:lang w:val="es-ES"/>
        </w:rPr>
        <w:t>en su respuesta.</w:t>
      </w:r>
    </w:p>
    <w:p w:rsidR="003B7543" w:rsidRPr="00BE0511" w:rsidRDefault="003B7543" w:rsidP="00DA15C1">
      <w:pPr>
        <w:pStyle w:val="Prrafodelista"/>
        <w:spacing w:line="360" w:lineRule="auto"/>
        <w:jc w:val="both"/>
        <w:rPr>
          <w:rFonts w:ascii="Palatino Linotype" w:hAnsi="Palatino Linotype" w:cs="Arial"/>
          <w:szCs w:val="22"/>
        </w:rPr>
      </w:pPr>
    </w:p>
    <w:bookmarkEnd w:id="1"/>
    <w:bookmarkEnd w:id="2"/>
    <w:bookmarkEnd w:id="3"/>
    <w:p w:rsidR="002A5BA4" w:rsidRPr="00BE0511" w:rsidRDefault="002A5BA4" w:rsidP="00DA15C1">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BE0511">
        <w:rPr>
          <w:rFonts w:ascii="Palatino Linotype" w:eastAsia="Calibri" w:hAnsi="Palatino Linotype" w:cs="Arial"/>
          <w:lang w:val="es-AR"/>
        </w:rPr>
        <w:t xml:space="preserve"> </w:t>
      </w:r>
      <w:r w:rsidR="0036196A" w:rsidRPr="00BE0511">
        <w:rPr>
          <w:rFonts w:ascii="Palatino Linotype" w:eastAsia="Times New Roman" w:hAnsi="Palatino Linotype" w:cs="Arial"/>
          <w:lang w:val="es-ES"/>
        </w:rPr>
        <w:t>Se registró</w:t>
      </w:r>
      <w:r w:rsidRPr="00BE0511">
        <w:rPr>
          <w:rFonts w:ascii="Palatino Linotype" w:eastAsia="Times New Roman" w:hAnsi="Palatino Linotype" w:cs="Arial"/>
          <w:lang w:val="es-ES"/>
        </w:rPr>
        <w:t xml:space="preserve"> </w:t>
      </w:r>
      <w:r w:rsidR="0036196A" w:rsidRPr="00BE0511">
        <w:rPr>
          <w:rFonts w:ascii="Palatino Linotype" w:eastAsia="Times New Roman" w:hAnsi="Palatino Linotype" w:cs="Arial"/>
          <w:lang w:val="es-ES"/>
        </w:rPr>
        <w:t>el</w:t>
      </w:r>
      <w:r w:rsidRPr="00BE0511">
        <w:rPr>
          <w:rFonts w:ascii="Palatino Linotype" w:eastAsia="Times New Roman" w:hAnsi="Palatino Linotype" w:cs="Arial"/>
          <w:lang w:val="es-ES"/>
        </w:rPr>
        <w:t xml:space="preserve"> recurso de revisión bajo </w:t>
      </w:r>
      <w:r w:rsidR="0036196A" w:rsidRPr="00BE0511">
        <w:rPr>
          <w:rFonts w:ascii="Palatino Linotype" w:eastAsia="Times New Roman" w:hAnsi="Palatino Linotype" w:cs="Arial"/>
          <w:lang w:val="es-ES"/>
        </w:rPr>
        <w:t>el</w:t>
      </w:r>
      <w:r w:rsidRPr="00BE0511">
        <w:rPr>
          <w:rFonts w:ascii="Palatino Linotype" w:eastAsia="Times New Roman" w:hAnsi="Palatino Linotype" w:cs="Arial"/>
          <w:lang w:val="es-ES"/>
        </w:rPr>
        <w:t xml:space="preserve"> número de expediente </w:t>
      </w:r>
      <w:r w:rsidRPr="00BE0511">
        <w:rPr>
          <w:rFonts w:ascii="Palatino Linotype" w:hAnsi="Palatino Linotype" w:cs="Arial"/>
          <w:bCs/>
        </w:rPr>
        <w:t xml:space="preserve">al rubro indicado, asimismo con fundamento en lo dispuesto por el </w:t>
      </w:r>
      <w:r w:rsidRPr="00BE0511">
        <w:rPr>
          <w:rFonts w:ascii="Palatino Linotype" w:eastAsia="Calibri" w:hAnsi="Palatino Linotype" w:cs="Arial"/>
          <w:lang w:val="es-ES"/>
        </w:rPr>
        <w:t xml:space="preserve">artículo 185 fracción I de la </w:t>
      </w:r>
      <w:r w:rsidRPr="00BE0511">
        <w:rPr>
          <w:rFonts w:ascii="Palatino Linotype" w:eastAsia="Calibri" w:hAnsi="Palatino Linotype" w:cs="Arial"/>
          <w:b/>
          <w:lang w:val="es-ES"/>
        </w:rPr>
        <w:t xml:space="preserve">Ley de Transparencia y Acceso a la Información Pública del Estado de México y Municipios </w:t>
      </w:r>
      <w:r w:rsidRPr="00BE0511">
        <w:rPr>
          <w:rFonts w:ascii="Palatino Linotype" w:eastAsia="Times New Roman" w:hAnsi="Palatino Linotype" w:cs="Arial"/>
          <w:lang w:val="es-ES"/>
        </w:rPr>
        <w:t>se turn</w:t>
      </w:r>
      <w:r w:rsidR="0036196A" w:rsidRPr="00BE0511">
        <w:rPr>
          <w:rFonts w:ascii="Palatino Linotype" w:eastAsia="Times New Roman" w:hAnsi="Palatino Linotype" w:cs="Arial"/>
          <w:lang w:val="es-ES"/>
        </w:rPr>
        <w:t>ó</w:t>
      </w:r>
      <w:r w:rsidRPr="00BE0511">
        <w:rPr>
          <w:rFonts w:ascii="Palatino Linotype" w:eastAsia="Times New Roman" w:hAnsi="Palatino Linotype" w:cs="Arial"/>
          <w:lang w:val="es-ES"/>
        </w:rPr>
        <w:t xml:space="preserve"> al </w:t>
      </w:r>
      <w:r w:rsidRPr="00BE0511">
        <w:rPr>
          <w:rFonts w:ascii="Palatino Linotype" w:eastAsia="Times New Roman" w:hAnsi="Palatino Linotype" w:cs="Arial"/>
          <w:b/>
          <w:lang w:val="es-ES"/>
        </w:rPr>
        <w:t xml:space="preserve">Comisionado José Guadalupe Luna Hernández, </w:t>
      </w:r>
      <w:r w:rsidRPr="00BE0511">
        <w:rPr>
          <w:rFonts w:ascii="Palatino Linotype" w:eastAsia="Times New Roman" w:hAnsi="Palatino Linotype" w:cs="Arial"/>
          <w:lang w:val="es-ES"/>
        </w:rPr>
        <w:t xml:space="preserve">con el objeto de </w:t>
      </w:r>
      <w:r w:rsidRPr="00BE0511">
        <w:rPr>
          <w:rFonts w:ascii="Palatino Linotype" w:eastAsia="Times New Roman" w:hAnsi="Palatino Linotype" w:cs="Arial"/>
          <w:lang w:val="es-MX"/>
        </w:rPr>
        <w:t xml:space="preserve">su análisis. </w:t>
      </w:r>
    </w:p>
    <w:p w:rsidR="002A5BA4" w:rsidRPr="00BE0511" w:rsidRDefault="002A5BA4" w:rsidP="00DA15C1">
      <w:pPr>
        <w:pStyle w:val="Prrafodelista"/>
        <w:spacing w:line="360" w:lineRule="auto"/>
        <w:ind w:left="0"/>
        <w:jc w:val="both"/>
        <w:rPr>
          <w:rFonts w:ascii="Palatino Linotype" w:hAnsi="Palatino Linotype"/>
          <w:color w:val="000000"/>
          <w:sz w:val="22"/>
          <w:szCs w:val="22"/>
        </w:rPr>
      </w:pPr>
    </w:p>
    <w:p w:rsidR="002A5BA4" w:rsidRPr="00BE0511" w:rsidRDefault="002A5BA4" w:rsidP="00DA15C1">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BE0511">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113499" w:rsidRPr="00BE0511">
        <w:rPr>
          <w:rFonts w:ascii="Palatino Linotype" w:eastAsia="Calibri" w:hAnsi="Palatino Linotype" w:cs="Arial"/>
          <w:lang w:val="es-ES"/>
        </w:rPr>
        <w:t>veinti</w:t>
      </w:r>
      <w:r w:rsidR="00C22C71" w:rsidRPr="00BE0511">
        <w:rPr>
          <w:rFonts w:ascii="Palatino Linotype" w:eastAsia="Calibri" w:hAnsi="Palatino Linotype" w:cs="Arial"/>
          <w:lang w:val="es-ES"/>
        </w:rPr>
        <w:t>ocho</w:t>
      </w:r>
      <w:r w:rsidR="00FC5D9F" w:rsidRPr="00BE0511">
        <w:rPr>
          <w:rFonts w:ascii="Palatino Linotype" w:eastAsia="Calibri" w:hAnsi="Palatino Linotype" w:cs="Arial"/>
          <w:lang w:val="es-ES"/>
        </w:rPr>
        <w:t xml:space="preserve"> </w:t>
      </w:r>
      <w:r w:rsidRPr="00BE0511">
        <w:rPr>
          <w:rFonts w:ascii="Palatino Linotype" w:eastAsia="Calibri" w:hAnsi="Palatino Linotype" w:cs="Arial"/>
          <w:lang w:val="es-ES"/>
        </w:rPr>
        <w:t>(</w:t>
      </w:r>
      <w:r w:rsidR="00C22C71" w:rsidRPr="00BE0511">
        <w:rPr>
          <w:rFonts w:ascii="Palatino Linotype" w:eastAsia="Calibri" w:hAnsi="Palatino Linotype" w:cs="Arial"/>
          <w:lang w:val="es-ES"/>
        </w:rPr>
        <w:t>28</w:t>
      </w:r>
      <w:r w:rsidRPr="00BE0511">
        <w:rPr>
          <w:rFonts w:ascii="Palatino Linotype" w:eastAsia="Calibri" w:hAnsi="Palatino Linotype" w:cs="Arial"/>
          <w:lang w:val="es-ES"/>
        </w:rPr>
        <w:t xml:space="preserve">) de </w:t>
      </w:r>
      <w:r w:rsidR="00113499" w:rsidRPr="00BE0511">
        <w:rPr>
          <w:rFonts w:ascii="Palatino Linotype" w:eastAsia="Calibri" w:hAnsi="Palatino Linotype" w:cs="Arial"/>
          <w:lang w:val="es-ES"/>
        </w:rPr>
        <w:t>noviembre</w:t>
      </w:r>
      <w:r w:rsidR="00241D58" w:rsidRPr="00BE0511">
        <w:rPr>
          <w:rFonts w:ascii="Palatino Linotype" w:eastAsia="Calibri" w:hAnsi="Palatino Linotype" w:cs="Arial"/>
          <w:lang w:val="es-ES"/>
        </w:rPr>
        <w:t xml:space="preserve"> </w:t>
      </w:r>
      <w:r w:rsidRPr="00BE0511">
        <w:rPr>
          <w:rFonts w:ascii="Palatino Linotype" w:eastAsia="Calibri" w:hAnsi="Palatino Linotype" w:cs="Arial"/>
          <w:lang w:val="es-ES"/>
        </w:rPr>
        <w:t xml:space="preserve">de dos mil </w:t>
      </w:r>
      <w:r w:rsidR="000E053C" w:rsidRPr="00BE0511">
        <w:rPr>
          <w:rFonts w:ascii="Palatino Linotype" w:eastAsia="Calibri" w:hAnsi="Palatino Linotype" w:cs="Arial"/>
          <w:lang w:val="es-ES"/>
        </w:rPr>
        <w:t>dieciocho</w:t>
      </w:r>
      <w:r w:rsidRPr="00BE0511">
        <w:rPr>
          <w:rFonts w:ascii="Palatino Linotype" w:eastAsia="Calibri" w:hAnsi="Palatino Linotype" w:cs="Arial"/>
          <w:lang w:val="es-ES"/>
        </w:rPr>
        <w:t xml:space="preserve">, puso a disposición de las partes </w:t>
      </w:r>
      <w:r w:rsidR="0036196A" w:rsidRPr="00BE0511">
        <w:rPr>
          <w:rFonts w:ascii="Palatino Linotype" w:eastAsia="Calibri" w:hAnsi="Palatino Linotype" w:cs="Arial"/>
          <w:lang w:val="es-ES"/>
        </w:rPr>
        <w:lastRenderedPageBreak/>
        <w:t>el</w:t>
      </w:r>
      <w:r w:rsidRPr="00BE0511">
        <w:rPr>
          <w:rFonts w:ascii="Palatino Linotype" w:eastAsia="Calibri" w:hAnsi="Palatino Linotype" w:cs="Arial"/>
          <w:lang w:val="es-ES"/>
        </w:rPr>
        <w:t xml:space="preserve"> expediente electrónico </w:t>
      </w:r>
      <w:r w:rsidRPr="00BE0511">
        <w:rPr>
          <w:rFonts w:ascii="Palatino Linotype" w:eastAsia="Calibri" w:hAnsi="Palatino Linotype" w:cs="Arial"/>
        </w:rPr>
        <w:t xml:space="preserve">vía </w:t>
      </w:r>
      <w:r w:rsidRPr="00BE0511">
        <w:rPr>
          <w:rFonts w:ascii="Palatino Linotype" w:eastAsia="Calibri" w:hAnsi="Palatino Linotype" w:cs="Arial"/>
          <w:b/>
          <w:lang w:val="es-ES"/>
        </w:rPr>
        <w:t xml:space="preserve">SAIMEX </w:t>
      </w:r>
      <w:r w:rsidRPr="00BE0511">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BE0511">
        <w:rPr>
          <w:rFonts w:ascii="Palatino Linotype" w:eastAsia="Calibri" w:hAnsi="Palatino Linotype" w:cs="Arial"/>
          <w:b/>
          <w:lang w:val="es-ES"/>
        </w:rPr>
        <w:t>SUJETO OBLIGADO</w:t>
      </w:r>
      <w:r w:rsidR="0036196A" w:rsidRPr="00BE0511">
        <w:rPr>
          <w:rFonts w:ascii="Palatino Linotype" w:eastAsia="Calibri" w:hAnsi="Palatino Linotype" w:cs="Arial"/>
          <w:lang w:val="es-ES"/>
        </w:rPr>
        <w:t xml:space="preserve"> presentara</w:t>
      </w:r>
      <w:r w:rsidR="00500D9A" w:rsidRPr="00BE0511">
        <w:rPr>
          <w:rFonts w:ascii="Palatino Linotype" w:eastAsia="Calibri" w:hAnsi="Palatino Linotype" w:cs="Arial"/>
          <w:lang w:val="es-ES"/>
        </w:rPr>
        <w:t xml:space="preserve"> </w:t>
      </w:r>
      <w:r w:rsidR="0036196A" w:rsidRPr="00BE0511">
        <w:rPr>
          <w:rFonts w:ascii="Palatino Linotype" w:eastAsia="Calibri" w:hAnsi="Palatino Linotype" w:cs="Arial"/>
          <w:lang w:val="es-ES"/>
        </w:rPr>
        <w:t>el Informe</w:t>
      </w:r>
      <w:r w:rsidRPr="00BE0511">
        <w:rPr>
          <w:rFonts w:ascii="Palatino Linotype" w:eastAsia="Calibri" w:hAnsi="Palatino Linotype" w:cs="Arial"/>
          <w:lang w:val="es-ES"/>
        </w:rPr>
        <w:t xml:space="preserve"> Justificado procedente</w:t>
      </w:r>
      <w:r w:rsidR="0036196A" w:rsidRPr="00BE0511">
        <w:rPr>
          <w:rFonts w:ascii="Palatino Linotype" w:eastAsia="Calibri" w:hAnsi="Palatino Linotype" w:cs="Arial"/>
          <w:lang w:val="es-ES"/>
        </w:rPr>
        <w:t>.</w:t>
      </w:r>
      <w:r w:rsidRPr="00BE0511">
        <w:rPr>
          <w:rFonts w:ascii="Palatino Linotype" w:eastAsia="Calibri" w:hAnsi="Palatino Linotype" w:cs="Arial"/>
          <w:lang w:val="es-ES"/>
        </w:rPr>
        <w:t xml:space="preserve">    </w:t>
      </w:r>
    </w:p>
    <w:p w:rsidR="00241D58" w:rsidRPr="00BE0511" w:rsidRDefault="00241D58" w:rsidP="00DA15C1">
      <w:pPr>
        <w:pStyle w:val="Prrafodelista"/>
        <w:spacing w:line="360" w:lineRule="auto"/>
        <w:jc w:val="both"/>
        <w:rPr>
          <w:rFonts w:ascii="Palatino Linotype" w:hAnsi="Palatino Linotype"/>
          <w:i/>
          <w:color w:val="000000"/>
          <w:sz w:val="22"/>
          <w:szCs w:val="22"/>
        </w:rPr>
      </w:pPr>
    </w:p>
    <w:p w:rsidR="00113499" w:rsidRPr="00BE0511" w:rsidRDefault="00241D58" w:rsidP="00DA15C1">
      <w:pPr>
        <w:pStyle w:val="Prrafodelista"/>
        <w:numPr>
          <w:ilvl w:val="0"/>
          <w:numId w:val="1"/>
        </w:numPr>
        <w:spacing w:before="240" w:after="240" w:line="360" w:lineRule="auto"/>
        <w:ind w:left="0" w:hanging="11"/>
        <w:jc w:val="both"/>
        <w:rPr>
          <w:rFonts w:ascii="Palatino Linotype" w:hAnsi="Palatino Linotype"/>
        </w:rPr>
      </w:pPr>
      <w:r w:rsidRPr="00BE0511">
        <w:rPr>
          <w:rFonts w:ascii="Palatino Linotype" w:eastAsia="Calibri" w:hAnsi="Palatino Linotype" w:cs="Arial"/>
          <w:lang w:val="es-ES"/>
        </w:rPr>
        <w:t xml:space="preserve">El día </w:t>
      </w:r>
      <w:r w:rsidR="00C22C71" w:rsidRPr="00BE0511">
        <w:rPr>
          <w:rFonts w:ascii="Palatino Linotype" w:eastAsia="Calibri" w:hAnsi="Palatino Linotype" w:cs="Arial"/>
          <w:lang w:val="es-ES"/>
        </w:rPr>
        <w:t>seis</w:t>
      </w:r>
      <w:r w:rsidRPr="00BE0511">
        <w:rPr>
          <w:rFonts w:ascii="Palatino Linotype" w:eastAsia="Calibri" w:hAnsi="Palatino Linotype" w:cs="Arial"/>
          <w:lang w:val="es-ES"/>
        </w:rPr>
        <w:t xml:space="preserve"> (</w:t>
      </w:r>
      <w:r w:rsidR="00C22C71" w:rsidRPr="00BE0511">
        <w:rPr>
          <w:rFonts w:ascii="Palatino Linotype" w:eastAsia="Calibri" w:hAnsi="Palatino Linotype" w:cs="Arial"/>
          <w:lang w:val="es-ES"/>
        </w:rPr>
        <w:t>6</w:t>
      </w:r>
      <w:r w:rsidRPr="00BE0511">
        <w:rPr>
          <w:rFonts w:ascii="Palatino Linotype" w:eastAsia="Calibri" w:hAnsi="Palatino Linotype" w:cs="Arial"/>
          <w:lang w:val="es-ES"/>
        </w:rPr>
        <w:t xml:space="preserve">) de </w:t>
      </w:r>
      <w:r w:rsidR="00113499" w:rsidRPr="00BE0511">
        <w:rPr>
          <w:rFonts w:ascii="Palatino Linotype" w:eastAsia="Calibri" w:hAnsi="Palatino Linotype" w:cs="Arial"/>
          <w:lang w:val="es-ES"/>
        </w:rPr>
        <w:t>diciembre de dos mil dieciocho</w:t>
      </w:r>
      <w:r w:rsidRPr="00BE0511">
        <w:rPr>
          <w:rFonts w:ascii="Palatino Linotype" w:eastAsia="Calibri" w:hAnsi="Palatino Linotype" w:cs="Arial"/>
          <w:lang w:val="es-ES"/>
        </w:rPr>
        <w:t xml:space="preserve">, el Sujeto Obligado rindió su informe justificado </w:t>
      </w:r>
      <w:r w:rsidR="00C22C71" w:rsidRPr="00BE0511">
        <w:rPr>
          <w:rFonts w:ascii="Palatino Linotype" w:eastAsia="Calibri" w:hAnsi="Palatino Linotype" w:cs="Arial"/>
          <w:lang w:val="es-ES"/>
        </w:rPr>
        <w:t>mediante los</w:t>
      </w:r>
      <w:r w:rsidR="00113499" w:rsidRPr="00BE0511">
        <w:rPr>
          <w:rFonts w:ascii="Palatino Linotype" w:eastAsia="Calibri" w:hAnsi="Palatino Linotype" w:cs="Arial"/>
          <w:lang w:val="es-ES"/>
        </w:rPr>
        <w:t xml:space="preserve"> documento</w:t>
      </w:r>
      <w:r w:rsidR="00C22C71" w:rsidRPr="00BE0511">
        <w:rPr>
          <w:rFonts w:ascii="Palatino Linotype" w:eastAsia="Calibri" w:hAnsi="Palatino Linotype" w:cs="Arial"/>
          <w:lang w:val="es-ES"/>
        </w:rPr>
        <w:t>s</w:t>
      </w:r>
      <w:r w:rsidR="00113499" w:rsidRPr="00BE0511">
        <w:rPr>
          <w:rFonts w:ascii="Palatino Linotype" w:eastAsia="Calibri" w:hAnsi="Palatino Linotype" w:cs="Arial"/>
          <w:lang w:val="es-ES"/>
        </w:rPr>
        <w:t xml:space="preserve"> electrónico</w:t>
      </w:r>
      <w:r w:rsidR="00C22C71" w:rsidRPr="00BE0511">
        <w:rPr>
          <w:rFonts w:ascii="Palatino Linotype" w:eastAsia="Calibri" w:hAnsi="Palatino Linotype" w:cs="Arial"/>
          <w:lang w:val="es-ES"/>
        </w:rPr>
        <w:t>s</w:t>
      </w:r>
      <w:r w:rsidR="00113499" w:rsidRPr="00BE0511">
        <w:rPr>
          <w:rFonts w:ascii="Palatino Linotype" w:eastAsia="Calibri" w:hAnsi="Palatino Linotype" w:cs="Arial"/>
          <w:lang w:val="es-ES"/>
        </w:rPr>
        <w:t xml:space="preserve"> denominado</w:t>
      </w:r>
      <w:r w:rsidR="00C22C71" w:rsidRPr="00BE0511">
        <w:rPr>
          <w:rFonts w:ascii="Palatino Linotype" w:eastAsia="Calibri" w:hAnsi="Palatino Linotype" w:cs="Arial"/>
          <w:lang w:val="es-ES"/>
        </w:rPr>
        <w:t>s</w:t>
      </w:r>
      <w:r w:rsidR="00113499" w:rsidRPr="00BE0511">
        <w:rPr>
          <w:rFonts w:ascii="Palatino Linotype" w:eastAsia="Calibri" w:hAnsi="Palatino Linotype" w:cs="Arial"/>
          <w:lang w:val="es-ES"/>
        </w:rPr>
        <w:t xml:space="preserve"> </w:t>
      </w:r>
      <w:r w:rsidR="00C22C71" w:rsidRPr="00BE0511">
        <w:rPr>
          <w:rFonts w:ascii="Palatino Linotype" w:eastAsia="Calibri" w:hAnsi="Palatino Linotype" w:cs="Arial"/>
          <w:b/>
          <w:i/>
          <w:sz w:val="22"/>
          <w:lang w:val="es-ES"/>
        </w:rPr>
        <w:t xml:space="preserve">00542 C.S.AEREOS.pdf </w:t>
      </w:r>
      <w:r w:rsidR="00C22C71" w:rsidRPr="00BE0511">
        <w:rPr>
          <w:rFonts w:ascii="Palatino Linotype" w:eastAsia="Calibri" w:hAnsi="Palatino Linotype" w:cs="Arial"/>
          <w:b/>
          <w:sz w:val="22"/>
          <w:lang w:val="es-ES"/>
        </w:rPr>
        <w:t>e</w:t>
      </w:r>
      <w:r w:rsidR="00C22C71" w:rsidRPr="00BE0511">
        <w:rPr>
          <w:rFonts w:ascii="Palatino Linotype" w:eastAsia="Calibri" w:hAnsi="Palatino Linotype" w:cs="Arial"/>
          <w:b/>
          <w:i/>
          <w:sz w:val="22"/>
          <w:lang w:val="es-ES"/>
        </w:rPr>
        <w:t xml:space="preserve"> Informe Justificado 04398.pdf</w:t>
      </w:r>
      <w:r w:rsidR="00113499" w:rsidRPr="00BE0511">
        <w:rPr>
          <w:rFonts w:ascii="Palatino Linotype" w:eastAsia="Calibri" w:hAnsi="Palatino Linotype" w:cs="Arial"/>
          <w:b/>
          <w:i/>
          <w:sz w:val="22"/>
          <w:lang w:val="es-ES"/>
        </w:rPr>
        <w:t xml:space="preserve">, </w:t>
      </w:r>
      <w:r w:rsidR="00C22C71" w:rsidRPr="00BE0511">
        <w:rPr>
          <w:rFonts w:ascii="Palatino Linotype" w:eastAsia="Calibri" w:hAnsi="Palatino Linotype" w:cs="Arial"/>
          <w:lang w:val="es-ES"/>
        </w:rPr>
        <w:t>los cuales ya fueron puestos a la vista del particular, sin embargo, se describe su contenido medular, siendo el siguiente:</w:t>
      </w:r>
    </w:p>
    <w:p w:rsidR="00C22C71" w:rsidRPr="00BE0511" w:rsidRDefault="00C22C71" w:rsidP="00DA15C1">
      <w:pPr>
        <w:pStyle w:val="Prrafodelista"/>
        <w:spacing w:line="360" w:lineRule="auto"/>
        <w:jc w:val="both"/>
        <w:rPr>
          <w:rFonts w:ascii="Palatino Linotype" w:hAnsi="Palatino Linotype"/>
        </w:rPr>
      </w:pPr>
    </w:p>
    <w:p w:rsidR="00C22C71" w:rsidRPr="00BE0511" w:rsidRDefault="00C22C71" w:rsidP="00DA15C1">
      <w:pPr>
        <w:pStyle w:val="Prrafodelista"/>
        <w:numPr>
          <w:ilvl w:val="0"/>
          <w:numId w:val="9"/>
        </w:numPr>
        <w:spacing w:before="240" w:after="240" w:line="360" w:lineRule="auto"/>
        <w:ind w:left="567" w:right="567"/>
        <w:jc w:val="both"/>
        <w:rPr>
          <w:rFonts w:ascii="Palatino Linotype" w:hAnsi="Palatino Linotype"/>
        </w:rPr>
      </w:pPr>
      <w:r w:rsidRPr="00BE0511">
        <w:rPr>
          <w:rFonts w:ascii="Palatino Linotype" w:eastAsia="Calibri" w:hAnsi="Palatino Linotype" w:cs="Arial"/>
          <w:b/>
          <w:i/>
          <w:sz w:val="22"/>
          <w:lang w:val="es-ES"/>
        </w:rPr>
        <w:t xml:space="preserve">00542 C.S.AEREOS.pdf: </w:t>
      </w:r>
      <w:r w:rsidRPr="00BE0511">
        <w:rPr>
          <w:rFonts w:ascii="Palatino Linotype" w:eastAsia="Calibri" w:hAnsi="Palatino Linotype" w:cs="Arial"/>
          <w:sz w:val="22"/>
          <w:lang w:val="es-ES"/>
        </w:rPr>
        <w:t xml:space="preserve">Oficio 203450100/DA/1209/2018 SUSCRITO POR EL Delegado Administrativo y refirió que </w:t>
      </w:r>
      <w:r w:rsidR="005A30C1" w:rsidRPr="00BE0511">
        <w:rPr>
          <w:rFonts w:ascii="Palatino Linotype" w:eastAsia="Calibri" w:hAnsi="Palatino Linotype" w:cs="Arial"/>
          <w:sz w:val="22"/>
          <w:lang w:val="es-ES"/>
        </w:rPr>
        <w:t>en el año 2017 de las 1, 729 operaciones que se mencionan en la respuesta inicial, 959</w:t>
      </w:r>
      <w:r w:rsidR="003F5307">
        <w:rPr>
          <w:rFonts w:ascii="Palatino Linotype" w:eastAsia="Calibri" w:hAnsi="Palatino Linotype" w:cs="Arial"/>
          <w:sz w:val="22"/>
          <w:lang w:val="es-ES"/>
        </w:rPr>
        <w:t xml:space="preserve"> </w:t>
      </w:r>
      <w:r w:rsidR="005A30C1" w:rsidRPr="00BE0511">
        <w:rPr>
          <w:rFonts w:ascii="Palatino Linotype" w:eastAsia="Calibri" w:hAnsi="Palatino Linotype" w:cs="Arial"/>
          <w:sz w:val="22"/>
          <w:lang w:val="es-ES"/>
        </w:rPr>
        <w:t>operaciones corresponden a traslados de Servidores Públicos para la atención de actividades oficiales. Durante el ejercicio 2018 de las 1, 063 operaciones, 405 corresponden al traslado de Servidores Públicos para la atención de actividades oficiales.</w:t>
      </w:r>
    </w:p>
    <w:p w:rsidR="00055DAA" w:rsidRPr="00BE0511" w:rsidRDefault="00055DAA" w:rsidP="00DA15C1">
      <w:pPr>
        <w:pStyle w:val="Prrafodelista"/>
        <w:spacing w:before="240" w:after="240" w:line="360" w:lineRule="auto"/>
        <w:ind w:left="567" w:right="567"/>
        <w:jc w:val="both"/>
        <w:rPr>
          <w:rFonts w:ascii="Palatino Linotype" w:hAnsi="Palatino Linotype"/>
        </w:rPr>
      </w:pPr>
    </w:p>
    <w:p w:rsidR="00C22C71" w:rsidRPr="00BE0511" w:rsidRDefault="00C22C71" w:rsidP="00DA15C1">
      <w:pPr>
        <w:pStyle w:val="Prrafodelista"/>
        <w:numPr>
          <w:ilvl w:val="0"/>
          <w:numId w:val="9"/>
        </w:numPr>
        <w:spacing w:before="240" w:after="240" w:line="360" w:lineRule="auto"/>
        <w:ind w:left="567" w:right="567"/>
        <w:jc w:val="both"/>
        <w:rPr>
          <w:rFonts w:ascii="Palatino Linotype" w:hAnsi="Palatino Linotype"/>
        </w:rPr>
      </w:pPr>
      <w:r w:rsidRPr="00BE0511">
        <w:rPr>
          <w:rFonts w:ascii="Palatino Linotype" w:eastAsia="Calibri" w:hAnsi="Palatino Linotype" w:cs="Arial"/>
          <w:b/>
          <w:i/>
          <w:sz w:val="22"/>
          <w:lang w:val="es-ES"/>
        </w:rPr>
        <w:t>Informe Justificado 04398.pdf:</w:t>
      </w:r>
      <w:r w:rsidR="00055DAA" w:rsidRPr="00BE0511">
        <w:rPr>
          <w:rFonts w:ascii="Palatino Linotype" w:eastAsia="Calibri" w:hAnsi="Palatino Linotype" w:cs="Arial"/>
          <w:b/>
          <w:i/>
          <w:sz w:val="22"/>
          <w:lang w:val="es-ES"/>
        </w:rPr>
        <w:t xml:space="preserve"> </w:t>
      </w:r>
      <w:r w:rsidR="00055DAA" w:rsidRPr="00BE0511">
        <w:rPr>
          <w:rFonts w:ascii="Palatino Linotype" w:eastAsia="Calibri" w:hAnsi="Palatino Linotype" w:cs="Arial"/>
          <w:sz w:val="22"/>
          <w:lang w:val="es-ES"/>
        </w:rPr>
        <w:t>Documento suscrito por el Titular de la Unidad de Transparencia del Sujeto Obligado, medularmente refiere la información que le remitió el servidor público habilitado, misma que fue descrita en el párrafo anterior. Asimismo, solicitó que el recurso de revisión se tenga por sobreseído, en razón de que la respuesta fue modificada y el recurso de revisión quedó sin materia.</w:t>
      </w:r>
    </w:p>
    <w:p w:rsidR="00113499" w:rsidRPr="00BE0511" w:rsidRDefault="00113499" w:rsidP="00DA15C1">
      <w:pPr>
        <w:pStyle w:val="Prrafodelista"/>
        <w:spacing w:line="360" w:lineRule="auto"/>
        <w:jc w:val="both"/>
        <w:rPr>
          <w:rFonts w:ascii="Palatino Linotype" w:eastAsia="Calibri" w:hAnsi="Palatino Linotype" w:cs="Arial"/>
          <w:lang w:val="es-ES"/>
        </w:rPr>
      </w:pPr>
    </w:p>
    <w:p w:rsidR="003F5307" w:rsidRDefault="002A5BA4" w:rsidP="00DA15C1">
      <w:pPr>
        <w:pStyle w:val="Prrafodelista"/>
        <w:numPr>
          <w:ilvl w:val="0"/>
          <w:numId w:val="1"/>
        </w:numPr>
        <w:spacing w:line="360" w:lineRule="auto"/>
        <w:ind w:left="0" w:hanging="11"/>
        <w:jc w:val="both"/>
        <w:rPr>
          <w:rFonts w:ascii="Palatino Linotype" w:hAnsi="Palatino Linotype"/>
          <w:b/>
          <w:u w:val="single"/>
        </w:rPr>
      </w:pPr>
      <w:r w:rsidRPr="00BE0511">
        <w:rPr>
          <w:rFonts w:ascii="Palatino Linotype" w:hAnsi="Palatino Linotype"/>
        </w:rPr>
        <w:t>El Comisionado Ponente decretó el cierre de instrucción</w:t>
      </w:r>
      <w:r w:rsidRPr="00BE0511">
        <w:rPr>
          <w:rFonts w:ascii="Palatino Linotype" w:hAnsi="Palatino Linotype" w:cs="Arial"/>
        </w:rPr>
        <w:t xml:space="preserve"> </w:t>
      </w:r>
      <w:r w:rsidRPr="00BE0511">
        <w:rPr>
          <w:rFonts w:ascii="Palatino Linotype" w:hAnsi="Palatino Linotype"/>
        </w:rPr>
        <w:t xml:space="preserve">mediante </w:t>
      </w:r>
      <w:r w:rsidR="00763B5A" w:rsidRPr="00BE0511">
        <w:rPr>
          <w:rFonts w:ascii="Palatino Linotype" w:hAnsi="Palatino Linotype"/>
        </w:rPr>
        <w:t>el</w:t>
      </w:r>
      <w:r w:rsidR="00500D9A" w:rsidRPr="00BE0511">
        <w:rPr>
          <w:rFonts w:ascii="Palatino Linotype" w:hAnsi="Palatino Linotype"/>
        </w:rPr>
        <w:t xml:space="preserve"> </w:t>
      </w:r>
      <w:r w:rsidRPr="00BE0511">
        <w:rPr>
          <w:rFonts w:ascii="Palatino Linotype" w:hAnsi="Palatino Linotype"/>
        </w:rPr>
        <w:t xml:space="preserve">acuerdo de fecha </w:t>
      </w:r>
      <w:r w:rsidR="005C1A65">
        <w:rPr>
          <w:rFonts w:ascii="Palatino Linotype" w:hAnsi="Palatino Linotype"/>
        </w:rPr>
        <w:t>veinticuatro</w:t>
      </w:r>
      <w:r w:rsidR="00500D9A" w:rsidRPr="00BE0511">
        <w:rPr>
          <w:rFonts w:ascii="Palatino Linotype" w:hAnsi="Palatino Linotype"/>
        </w:rPr>
        <w:t xml:space="preserve"> (</w:t>
      </w:r>
      <w:r w:rsidR="005C1A65">
        <w:rPr>
          <w:rFonts w:ascii="Palatino Linotype" w:hAnsi="Palatino Linotype"/>
        </w:rPr>
        <w:t>24</w:t>
      </w:r>
      <w:r w:rsidR="00500D9A" w:rsidRPr="00BE0511">
        <w:rPr>
          <w:rFonts w:ascii="Palatino Linotype" w:hAnsi="Palatino Linotype"/>
        </w:rPr>
        <w:t xml:space="preserve">) de </w:t>
      </w:r>
      <w:r w:rsidR="00113499" w:rsidRPr="00BE0511">
        <w:rPr>
          <w:rFonts w:ascii="Palatino Linotype" w:hAnsi="Palatino Linotype"/>
        </w:rPr>
        <w:t>enero</w:t>
      </w:r>
      <w:r w:rsidR="00500D9A" w:rsidRPr="00BE0511">
        <w:rPr>
          <w:rFonts w:ascii="Palatino Linotype" w:hAnsi="Palatino Linotype"/>
        </w:rPr>
        <w:t xml:space="preserve"> de dos mil </w:t>
      </w:r>
      <w:r w:rsidR="000E053C" w:rsidRPr="00BE0511">
        <w:rPr>
          <w:rFonts w:ascii="Palatino Linotype" w:eastAsia="Calibri" w:hAnsi="Palatino Linotype" w:cs="Arial"/>
          <w:lang w:val="es-ES"/>
        </w:rPr>
        <w:t>dieci</w:t>
      </w:r>
      <w:r w:rsidR="00113499" w:rsidRPr="00BE0511">
        <w:rPr>
          <w:rFonts w:ascii="Palatino Linotype" w:eastAsia="Calibri" w:hAnsi="Palatino Linotype" w:cs="Arial"/>
          <w:lang w:val="es-ES"/>
        </w:rPr>
        <w:t>nueve</w:t>
      </w:r>
      <w:r w:rsidRPr="00BE0511">
        <w:rPr>
          <w:rFonts w:ascii="Palatino Linotype" w:hAnsi="Palatino Linotype"/>
        </w:rPr>
        <w:t xml:space="preserve">, </w:t>
      </w:r>
      <w:r w:rsidR="00581ED0" w:rsidRPr="00BE0511">
        <w:rPr>
          <w:rFonts w:ascii="Palatino Linotype" w:hAnsi="Palatino Linotype"/>
        </w:rPr>
        <w:t>as</w:t>
      </w:r>
      <w:r w:rsidR="005B6DDE" w:rsidRPr="00BE0511">
        <w:rPr>
          <w:rFonts w:ascii="Palatino Linotype" w:hAnsi="Palatino Linotype"/>
        </w:rPr>
        <w:t>imismo, se notificó e</w:t>
      </w:r>
      <w:r w:rsidR="00581ED0" w:rsidRPr="00BE0511">
        <w:rPr>
          <w:rFonts w:ascii="Palatino Linotype" w:hAnsi="Palatino Linotype"/>
        </w:rPr>
        <w:t>l acuerdo de ampliación de termino para resolver a efecto de un mejor proveer en el expediente en que se actúa, por lo que ordenó turnar el expediente a resolución, misma que ahora se pronuncia;</w:t>
      </w:r>
      <w:r w:rsidR="00581ED0" w:rsidRPr="00BE0511">
        <w:rPr>
          <w:rFonts w:ascii="Palatino Linotype" w:hAnsi="Palatino Linotype" w:cs="Arial"/>
          <w:color w:val="000000" w:themeColor="text1"/>
        </w:rPr>
        <w:t xml:space="preserve"> y  - - - - - - - - - - - </w:t>
      </w:r>
      <w:r w:rsidR="00581ED0" w:rsidRPr="00BE0511">
        <w:rPr>
          <w:rFonts w:ascii="Palatino Linotype" w:hAnsi="Palatino Linotype" w:cs="Arial"/>
        </w:rPr>
        <w:t xml:space="preserve">- - - - - - - - - - - - -- - - - - - </w:t>
      </w:r>
      <w:r w:rsidR="003F5307">
        <w:rPr>
          <w:rFonts w:ascii="Palatino Linotype" w:hAnsi="Palatino Linotype" w:cs="Arial"/>
        </w:rPr>
        <w:t xml:space="preserve">- - - - - - - - </w:t>
      </w:r>
    </w:p>
    <w:p w:rsidR="001A3DF0" w:rsidRPr="001A3DF0" w:rsidRDefault="001A3DF0" w:rsidP="001A3DF0">
      <w:pPr>
        <w:pStyle w:val="Prrafodelista"/>
        <w:spacing w:line="360" w:lineRule="auto"/>
        <w:ind w:left="0"/>
        <w:jc w:val="both"/>
        <w:rPr>
          <w:rFonts w:ascii="Palatino Linotype" w:hAnsi="Palatino Linotype"/>
          <w:b/>
          <w:u w:val="single"/>
        </w:rPr>
      </w:pPr>
    </w:p>
    <w:p w:rsidR="002A5BA4" w:rsidRPr="00BE0511" w:rsidRDefault="002A5BA4" w:rsidP="001A3DF0">
      <w:pPr>
        <w:pStyle w:val="Ttulo1"/>
        <w:spacing w:before="0" w:line="360" w:lineRule="auto"/>
        <w:jc w:val="center"/>
        <w:rPr>
          <w:b w:val="0"/>
          <w:szCs w:val="24"/>
        </w:rPr>
      </w:pPr>
      <w:bookmarkStart w:id="4" w:name="_Toc536036916"/>
      <w:r w:rsidRPr="00BE0511">
        <w:rPr>
          <w:szCs w:val="24"/>
        </w:rPr>
        <w:t>CONSIDERANDO</w:t>
      </w:r>
      <w:bookmarkEnd w:id="4"/>
    </w:p>
    <w:p w:rsidR="002A5BA4" w:rsidRPr="00BE0511" w:rsidRDefault="002A5BA4" w:rsidP="00DA15C1">
      <w:pPr>
        <w:spacing w:line="360" w:lineRule="auto"/>
        <w:jc w:val="both"/>
        <w:rPr>
          <w:rFonts w:ascii="Palatino Linotype" w:hAnsi="Palatino Linotype"/>
          <w:lang w:val="es-MX" w:eastAsia="en-US"/>
        </w:rPr>
      </w:pPr>
    </w:p>
    <w:p w:rsidR="002A5BA4" w:rsidRPr="00BE0511" w:rsidRDefault="002A5BA4" w:rsidP="00DA15C1">
      <w:pPr>
        <w:pStyle w:val="Ttulo2"/>
        <w:spacing w:line="360" w:lineRule="auto"/>
        <w:jc w:val="both"/>
        <w:rPr>
          <w:rFonts w:ascii="Palatino Linotype" w:hAnsi="Palatino Linotype"/>
          <w:b/>
          <w:bCs/>
          <w:color w:val="auto"/>
          <w:spacing w:val="60"/>
          <w:sz w:val="24"/>
        </w:rPr>
      </w:pPr>
      <w:bookmarkStart w:id="5" w:name="_Toc536036917"/>
      <w:r w:rsidRPr="00BE0511">
        <w:rPr>
          <w:rFonts w:ascii="Palatino Linotype" w:hAnsi="Palatino Linotype"/>
          <w:b/>
          <w:color w:val="auto"/>
          <w:sz w:val="24"/>
        </w:rPr>
        <w:t>PRIMERO. De la competencia</w:t>
      </w:r>
      <w:bookmarkEnd w:id="5"/>
    </w:p>
    <w:p w:rsidR="00A53B90" w:rsidRPr="00DA15C1" w:rsidRDefault="002A5BA4" w:rsidP="00DA15C1">
      <w:pPr>
        <w:pStyle w:val="Prrafodelista"/>
        <w:numPr>
          <w:ilvl w:val="0"/>
          <w:numId w:val="1"/>
        </w:numPr>
        <w:spacing w:before="240" w:after="240" w:line="360" w:lineRule="auto"/>
        <w:ind w:left="0" w:firstLine="0"/>
        <w:jc w:val="both"/>
        <w:rPr>
          <w:rFonts w:ascii="Palatino Linotype" w:hAnsi="Palatino Linotype"/>
        </w:rPr>
      </w:pPr>
      <w:r w:rsidRPr="00BE0511">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BE0511">
        <w:rPr>
          <w:rFonts w:ascii="Palatino Linotype" w:eastAsia="Calibri" w:hAnsi="Palatino Linotype" w:cs="Times New Roman"/>
          <w:b/>
          <w:lang w:val="es-ES"/>
        </w:rPr>
        <w:t>Constitución Política de los Estados Unidos Mexicanos</w:t>
      </w:r>
      <w:r w:rsidRPr="00BE0511">
        <w:rPr>
          <w:rFonts w:ascii="Palatino Linotype" w:eastAsia="Calibri" w:hAnsi="Palatino Linotype" w:cs="Times New Roman"/>
          <w:lang w:val="es-ES"/>
        </w:rPr>
        <w:t xml:space="preserve">; 5, párrafos </w:t>
      </w:r>
      <w:r w:rsidRPr="00BE0511">
        <w:rPr>
          <w:rFonts w:ascii="Palatino Linotype" w:hAnsi="Palatino Linotype" w:cs="Arial"/>
          <w:bCs/>
          <w:color w:val="222222"/>
          <w:lang w:val="es-ES"/>
        </w:rPr>
        <w:t xml:space="preserve">vigésimo, vigésimo primero y vigésimo segundo </w:t>
      </w:r>
      <w:r w:rsidRPr="00BE0511">
        <w:rPr>
          <w:rFonts w:ascii="Palatino Linotype" w:eastAsia="Calibri" w:hAnsi="Palatino Linotype" w:cs="Times New Roman"/>
          <w:lang w:val="es-ES"/>
        </w:rPr>
        <w:t xml:space="preserve">fracciones IV y V de la </w:t>
      </w:r>
      <w:r w:rsidRPr="00BE0511">
        <w:rPr>
          <w:rFonts w:ascii="Palatino Linotype" w:eastAsia="Calibri" w:hAnsi="Palatino Linotype" w:cs="Times New Roman"/>
          <w:b/>
          <w:lang w:val="es-ES"/>
        </w:rPr>
        <w:t>Constitución Política del Estado Libre y Soberano de México</w:t>
      </w:r>
      <w:r w:rsidRPr="00BE0511">
        <w:rPr>
          <w:rFonts w:ascii="Palatino Linotype" w:eastAsia="Calibri" w:hAnsi="Palatino Linotype" w:cs="Times New Roman"/>
          <w:lang w:val="es-ES"/>
        </w:rPr>
        <w:t xml:space="preserve">; artículos 1, 2 fracción II, 13, 29, 36 fracciones I y II, 176, 178, 179, 181 párrafo tercero y 185 </w:t>
      </w:r>
      <w:r w:rsidRPr="00BE0511">
        <w:rPr>
          <w:rFonts w:ascii="Palatino Linotype" w:eastAsia="Calibri" w:hAnsi="Palatino Linotype" w:cs="Arial"/>
          <w:lang w:val="es-ES"/>
        </w:rPr>
        <w:t xml:space="preserve">de la </w:t>
      </w:r>
      <w:r w:rsidRPr="00BE0511">
        <w:rPr>
          <w:rFonts w:ascii="Palatino Linotype" w:eastAsia="Calibri" w:hAnsi="Palatino Linotype" w:cs="Arial"/>
          <w:b/>
          <w:lang w:val="es-ES"/>
        </w:rPr>
        <w:t>Ley de Transparencia y Acceso a la Información Pública del Estado de México y Municipios</w:t>
      </w:r>
      <w:r w:rsidRPr="00BE0511">
        <w:rPr>
          <w:rFonts w:ascii="Palatino Linotype" w:eastAsia="Calibri" w:hAnsi="Palatino Linotype" w:cs="Arial"/>
          <w:lang w:val="es-ES"/>
        </w:rPr>
        <w:t xml:space="preserve">; y 7, 9 fracciones I y XXIV, y 11 del </w:t>
      </w:r>
      <w:r w:rsidRPr="00BE0511">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BE0511">
        <w:rPr>
          <w:rFonts w:ascii="Palatino Linotype" w:hAnsi="Palatino Linotype"/>
        </w:rPr>
        <w:t>.</w:t>
      </w:r>
    </w:p>
    <w:p w:rsidR="002A5BA4" w:rsidRDefault="002A5BA4" w:rsidP="00DA15C1">
      <w:pPr>
        <w:pStyle w:val="Ttulo2"/>
        <w:spacing w:before="0" w:line="360" w:lineRule="auto"/>
        <w:jc w:val="both"/>
        <w:rPr>
          <w:rFonts w:ascii="Palatino Linotype" w:hAnsi="Palatino Linotype"/>
          <w:b/>
          <w:color w:val="auto"/>
          <w:sz w:val="24"/>
        </w:rPr>
      </w:pPr>
      <w:bookmarkStart w:id="6" w:name="_Toc536036918"/>
      <w:r w:rsidRPr="00BE0511">
        <w:rPr>
          <w:rFonts w:ascii="Palatino Linotype" w:hAnsi="Palatino Linotype"/>
          <w:b/>
          <w:color w:val="auto"/>
          <w:sz w:val="24"/>
        </w:rPr>
        <w:lastRenderedPageBreak/>
        <w:t>SEGUNDO. De la oportunidad y procedencia.</w:t>
      </w:r>
      <w:bookmarkEnd w:id="6"/>
    </w:p>
    <w:p w:rsidR="00DA15C1" w:rsidRPr="00DA15C1" w:rsidRDefault="00DA15C1" w:rsidP="00DA15C1">
      <w:pPr>
        <w:spacing w:line="360" w:lineRule="auto"/>
        <w:rPr>
          <w:rFonts w:ascii="Palatino Linotype" w:hAnsi="Palatino Linotype"/>
          <w:lang w:val="es-MX" w:eastAsia="en-US"/>
        </w:rPr>
      </w:pPr>
    </w:p>
    <w:p w:rsidR="00055DAA" w:rsidRPr="00BE0511" w:rsidRDefault="00055DAA" w:rsidP="00DA15C1">
      <w:pPr>
        <w:pStyle w:val="Prrafodelista"/>
        <w:numPr>
          <w:ilvl w:val="0"/>
          <w:numId w:val="1"/>
        </w:numPr>
        <w:spacing w:line="360" w:lineRule="auto"/>
        <w:ind w:left="0" w:right="49" w:firstLine="0"/>
        <w:jc w:val="both"/>
        <w:rPr>
          <w:rFonts w:ascii="Palatino Linotype" w:hAnsi="Palatino Linotype"/>
        </w:rPr>
      </w:pPr>
      <w:bookmarkStart w:id="7" w:name="_Toc486525253"/>
      <w:r w:rsidRPr="00BE0511">
        <w:rPr>
          <w:rFonts w:ascii="Palatino Linotype" w:eastAsia="Calibri" w:hAnsi="Palatino Linotype" w:cs="Arial"/>
        </w:rPr>
        <w:t xml:space="preserve">El medio de impugnación fue presentado a través del </w:t>
      </w:r>
      <w:r w:rsidRPr="00BE0511">
        <w:rPr>
          <w:rFonts w:ascii="Palatino Linotype" w:eastAsia="Calibri" w:hAnsi="Palatino Linotype" w:cs="Arial"/>
          <w:b/>
        </w:rPr>
        <w:t>SAIMEX,</w:t>
      </w:r>
      <w:r w:rsidRPr="00BE0511">
        <w:rPr>
          <w:rFonts w:ascii="Palatino Linotype" w:eastAsia="Calibri" w:hAnsi="Palatino Linotype" w:cs="Arial"/>
        </w:rPr>
        <w:t xml:space="preserve"> en el formato previamente aprobado para tal efecto y dentro del plazo legal de quince días hábiles otorgados; siendo así que el </w:t>
      </w:r>
      <w:r w:rsidRPr="00BE0511">
        <w:rPr>
          <w:rFonts w:ascii="Palatino Linotype" w:eastAsia="Calibri" w:hAnsi="Palatino Linotype" w:cs="Arial"/>
          <w:b/>
        </w:rPr>
        <w:t>SUJETO OBLIGADO</w:t>
      </w:r>
      <w:r w:rsidRPr="00BE0511">
        <w:rPr>
          <w:rFonts w:ascii="Palatino Linotype" w:eastAsia="Calibri" w:hAnsi="Palatino Linotype" w:cs="Arial"/>
        </w:rPr>
        <w:t xml:space="preserve"> entregó respuesta a la solicitud el día uno (1) de noviembre de dos mil dieciocho, </w:t>
      </w:r>
      <w:r w:rsidRPr="00BE0511">
        <w:rPr>
          <w:rFonts w:ascii="Palatino Linotype" w:hAnsi="Palatino Linotype" w:cs="Arial"/>
        </w:rPr>
        <w:t xml:space="preserve">de tal forma que el plazo para interponer los recursos de revisión transcurrió del cinco (5) al veintiséis (26) de noviembre de dos mil dieciocho; en consecuencia, presentó su inconformidad el día veintidós (22) de noviembre de dos mil dieciocho, por lo que se encuentra dentro de los márgenes temporales previstos en el artículo 178 de la </w:t>
      </w:r>
      <w:r w:rsidRPr="00BE0511">
        <w:rPr>
          <w:rFonts w:ascii="Palatino Linotype" w:hAnsi="Palatino Linotype" w:cs="Arial"/>
          <w:b/>
        </w:rPr>
        <w:t xml:space="preserve">Ley de Transparencia y Acceso a la Información Pública del Estado de México y Municipios </w:t>
      </w:r>
      <w:r w:rsidRPr="00BE0511">
        <w:rPr>
          <w:rFonts w:ascii="Palatino Linotype" w:hAnsi="Palatino Linotype" w:cs="Arial"/>
        </w:rPr>
        <w:t>vigente.</w:t>
      </w:r>
    </w:p>
    <w:p w:rsidR="00055DAA" w:rsidRPr="00BE0511" w:rsidRDefault="00055DAA" w:rsidP="00DA15C1">
      <w:pPr>
        <w:pStyle w:val="Prrafodelista"/>
        <w:spacing w:before="240" w:after="240" w:line="360" w:lineRule="auto"/>
        <w:ind w:left="0" w:right="49"/>
        <w:jc w:val="both"/>
        <w:rPr>
          <w:rFonts w:ascii="Palatino Linotype" w:hAnsi="Palatino Linotype"/>
        </w:rPr>
      </w:pPr>
    </w:p>
    <w:p w:rsidR="005358CE" w:rsidRPr="00BE0511" w:rsidRDefault="00055DAA" w:rsidP="00DA15C1">
      <w:pPr>
        <w:pStyle w:val="Prrafodelista"/>
        <w:numPr>
          <w:ilvl w:val="0"/>
          <w:numId w:val="1"/>
        </w:numPr>
        <w:spacing w:line="360" w:lineRule="auto"/>
        <w:ind w:left="0" w:right="49" w:firstLine="0"/>
        <w:jc w:val="both"/>
        <w:rPr>
          <w:rFonts w:ascii="Palatino Linotype" w:hAnsi="Palatino Linotype"/>
        </w:rPr>
      </w:pPr>
      <w:r w:rsidRPr="00BE0511">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55DAA" w:rsidRPr="00BE0511" w:rsidRDefault="00055DAA" w:rsidP="00DA15C1">
      <w:pPr>
        <w:pStyle w:val="Prrafodelista"/>
        <w:spacing w:line="360" w:lineRule="auto"/>
        <w:jc w:val="both"/>
        <w:rPr>
          <w:rFonts w:ascii="Palatino Linotype" w:hAnsi="Palatino Linotype"/>
        </w:rPr>
      </w:pPr>
    </w:p>
    <w:p w:rsidR="00055DAA" w:rsidRPr="00BE0511" w:rsidRDefault="00055DAA" w:rsidP="00DA15C1">
      <w:pPr>
        <w:pStyle w:val="Prrafodelista"/>
        <w:spacing w:before="240" w:after="240" w:line="360" w:lineRule="auto"/>
        <w:ind w:left="0" w:right="49"/>
        <w:jc w:val="both"/>
        <w:rPr>
          <w:rFonts w:ascii="Palatino Linotype" w:hAnsi="Palatino Linotype"/>
        </w:rPr>
      </w:pPr>
    </w:p>
    <w:p w:rsidR="00055DAA" w:rsidRPr="00BE0511" w:rsidRDefault="00055DAA" w:rsidP="00DA15C1">
      <w:pPr>
        <w:pStyle w:val="Prrafodelista"/>
        <w:spacing w:before="240" w:after="240" w:line="360" w:lineRule="auto"/>
        <w:ind w:left="0" w:right="49"/>
        <w:jc w:val="both"/>
        <w:rPr>
          <w:rFonts w:ascii="Palatino Linotype" w:hAnsi="Palatino Linotype"/>
        </w:rPr>
      </w:pPr>
    </w:p>
    <w:p w:rsidR="002A5BA4" w:rsidRPr="00BE0511" w:rsidRDefault="002A5BA4" w:rsidP="00DA15C1">
      <w:pPr>
        <w:pStyle w:val="Ttulo1"/>
        <w:spacing w:line="360" w:lineRule="auto"/>
        <w:jc w:val="both"/>
      </w:pPr>
      <w:bookmarkStart w:id="8" w:name="_Toc536036919"/>
      <w:r w:rsidRPr="00BE0511">
        <w:lastRenderedPageBreak/>
        <w:t xml:space="preserve">TERCERO. </w:t>
      </w:r>
      <w:bookmarkEnd w:id="7"/>
      <w:r w:rsidR="00BE0511" w:rsidRPr="00BE0511">
        <w:t>Causales del sobreseimiento</w:t>
      </w:r>
      <w:bookmarkEnd w:id="8"/>
    </w:p>
    <w:p w:rsidR="000D4D66" w:rsidRPr="00BE0511" w:rsidRDefault="000D4D66" w:rsidP="00DA15C1">
      <w:pPr>
        <w:spacing w:line="360" w:lineRule="auto"/>
        <w:jc w:val="both"/>
        <w:rPr>
          <w:rFonts w:ascii="Palatino Linotype" w:hAnsi="Palatino Linotype"/>
          <w:lang w:val="es-MX" w:eastAsia="es-MX"/>
        </w:rPr>
      </w:pPr>
    </w:p>
    <w:p w:rsidR="00A900CA" w:rsidRPr="00BE0511" w:rsidRDefault="00A900CA" w:rsidP="00DA15C1">
      <w:pPr>
        <w:pStyle w:val="Ttulo2"/>
        <w:numPr>
          <w:ilvl w:val="0"/>
          <w:numId w:val="3"/>
        </w:numPr>
        <w:spacing w:line="360" w:lineRule="auto"/>
        <w:jc w:val="both"/>
        <w:rPr>
          <w:rFonts w:ascii="Palatino Linotype" w:hAnsi="Palatino Linotype"/>
          <w:b/>
          <w:color w:val="auto"/>
          <w:sz w:val="24"/>
        </w:rPr>
      </w:pPr>
      <w:bookmarkStart w:id="9" w:name="_Toc522709486"/>
      <w:bookmarkStart w:id="10" w:name="_Toc536036920"/>
      <w:bookmarkStart w:id="11" w:name="_Toc452722829"/>
      <w:bookmarkStart w:id="12" w:name="_Toc454373811"/>
      <w:bookmarkStart w:id="13" w:name="_Toc476675991"/>
      <w:r w:rsidRPr="00BE0511">
        <w:rPr>
          <w:rFonts w:ascii="Palatino Linotype" w:hAnsi="Palatino Linotype"/>
          <w:b/>
          <w:color w:val="auto"/>
          <w:sz w:val="24"/>
        </w:rPr>
        <w:t>De la fuente obligacional.</w:t>
      </w:r>
      <w:bookmarkEnd w:id="9"/>
      <w:bookmarkEnd w:id="10"/>
    </w:p>
    <w:p w:rsidR="00BE0511" w:rsidRPr="00BE0511" w:rsidRDefault="00BE0511" w:rsidP="00DA15C1">
      <w:pPr>
        <w:spacing w:line="360" w:lineRule="auto"/>
        <w:jc w:val="both"/>
        <w:rPr>
          <w:lang w:val="es-MX" w:eastAsia="en-US"/>
        </w:rPr>
      </w:pPr>
    </w:p>
    <w:p w:rsidR="00BE0511" w:rsidRPr="00BE0511" w:rsidRDefault="00BE0511" w:rsidP="00DA15C1">
      <w:pPr>
        <w:pStyle w:val="Prrafodelista"/>
        <w:numPr>
          <w:ilvl w:val="0"/>
          <w:numId w:val="1"/>
        </w:numPr>
        <w:spacing w:line="360" w:lineRule="auto"/>
        <w:ind w:left="0" w:firstLine="0"/>
        <w:jc w:val="both"/>
        <w:rPr>
          <w:rFonts w:ascii="Palatino Linotype" w:hAnsi="Palatino Linotype"/>
          <w:lang w:val="es-MX" w:eastAsia="es-MX"/>
        </w:rPr>
      </w:pPr>
      <w:r w:rsidRPr="00BE0511">
        <w:rPr>
          <w:rFonts w:ascii="Palatino Linotype" w:hAnsi="Palatino Linotype"/>
          <w:lang w:val="es-MX" w:eastAsia="es-MX"/>
        </w:rPr>
        <w:t>Se solicitó de la flota aérea que opera el Gobierno del Estado de México lo siguiente:</w:t>
      </w:r>
    </w:p>
    <w:p w:rsidR="00BE0511" w:rsidRPr="00BE0511" w:rsidRDefault="00BE0511" w:rsidP="00DA15C1">
      <w:pPr>
        <w:pStyle w:val="Prrafodelista"/>
        <w:spacing w:line="360" w:lineRule="auto"/>
        <w:ind w:left="0"/>
        <w:jc w:val="both"/>
        <w:rPr>
          <w:rFonts w:ascii="Palatino Linotype" w:hAnsi="Palatino Linotype"/>
          <w:lang w:val="es-MX" w:eastAsia="es-MX"/>
        </w:rPr>
      </w:pPr>
    </w:p>
    <w:p w:rsidR="00BE0511" w:rsidRPr="00BE0511" w:rsidRDefault="00BE0511" w:rsidP="00DA15C1">
      <w:pPr>
        <w:pStyle w:val="Prrafodelista"/>
        <w:numPr>
          <w:ilvl w:val="0"/>
          <w:numId w:val="10"/>
        </w:numPr>
        <w:spacing w:line="360" w:lineRule="auto"/>
        <w:jc w:val="both"/>
        <w:rPr>
          <w:rFonts w:ascii="Palatino Linotype" w:hAnsi="Palatino Linotype"/>
          <w:lang w:val="es-MX" w:eastAsia="es-MX"/>
        </w:rPr>
      </w:pPr>
      <w:r w:rsidRPr="00BE0511">
        <w:rPr>
          <w:rFonts w:ascii="Palatino Linotype" w:hAnsi="Palatino Linotype"/>
          <w:lang w:val="es-MX" w:eastAsia="es-MX"/>
        </w:rPr>
        <w:t>Presupuesto asignado en el año 2017 y 2018.</w:t>
      </w:r>
    </w:p>
    <w:p w:rsidR="00BE0511" w:rsidRPr="00BE0511" w:rsidRDefault="00BE0511" w:rsidP="00DA15C1">
      <w:pPr>
        <w:pStyle w:val="Prrafodelista"/>
        <w:numPr>
          <w:ilvl w:val="0"/>
          <w:numId w:val="10"/>
        </w:numPr>
        <w:spacing w:line="360" w:lineRule="auto"/>
        <w:jc w:val="both"/>
        <w:rPr>
          <w:rFonts w:ascii="Palatino Linotype" w:hAnsi="Palatino Linotype"/>
          <w:lang w:val="es-MX" w:eastAsia="es-MX"/>
        </w:rPr>
      </w:pPr>
      <w:r w:rsidRPr="00BE0511">
        <w:rPr>
          <w:rFonts w:ascii="Palatino Linotype" w:hAnsi="Palatino Linotype"/>
          <w:lang w:val="es-MX" w:eastAsia="es-MX"/>
        </w:rPr>
        <w:t>Número de personal asignado, cargo y sueldo.</w:t>
      </w:r>
    </w:p>
    <w:p w:rsidR="00BE0511" w:rsidRPr="00BE0511" w:rsidRDefault="00BE0511" w:rsidP="00DA15C1">
      <w:pPr>
        <w:pStyle w:val="Prrafodelista"/>
        <w:numPr>
          <w:ilvl w:val="0"/>
          <w:numId w:val="10"/>
        </w:numPr>
        <w:spacing w:line="360" w:lineRule="auto"/>
        <w:jc w:val="both"/>
        <w:rPr>
          <w:rFonts w:ascii="Palatino Linotype" w:hAnsi="Palatino Linotype"/>
          <w:lang w:val="es-MX" w:eastAsia="es-MX"/>
        </w:rPr>
      </w:pPr>
      <w:r w:rsidRPr="00BE0511">
        <w:rPr>
          <w:rFonts w:ascii="Palatino Linotype" w:hAnsi="Palatino Linotype"/>
          <w:lang w:val="es-MX" w:eastAsia="es-MX"/>
        </w:rPr>
        <w:t>Número de aeronaves.</w:t>
      </w:r>
    </w:p>
    <w:p w:rsidR="00BE0511" w:rsidRPr="00BE0511" w:rsidRDefault="00BE0511" w:rsidP="00DA15C1">
      <w:pPr>
        <w:pStyle w:val="Prrafodelista"/>
        <w:numPr>
          <w:ilvl w:val="0"/>
          <w:numId w:val="10"/>
        </w:numPr>
        <w:spacing w:line="360" w:lineRule="auto"/>
        <w:jc w:val="both"/>
        <w:rPr>
          <w:rFonts w:ascii="Palatino Linotype" w:hAnsi="Palatino Linotype"/>
          <w:lang w:val="es-MX" w:eastAsia="es-MX"/>
        </w:rPr>
      </w:pPr>
      <w:r w:rsidRPr="00BE0511">
        <w:rPr>
          <w:rFonts w:ascii="Palatino Linotype" w:hAnsi="Palatino Linotype"/>
          <w:lang w:val="es-MX" w:eastAsia="es-MX"/>
        </w:rPr>
        <w:t>Número de viajes realizados para el traslado de funcionarios y otros servicios rescates aéreos y traslado de órganos para donación del año 2017 y del 1 de enero al 22 de octubre de 2018.</w:t>
      </w:r>
    </w:p>
    <w:p w:rsidR="00BE0511" w:rsidRPr="00BE0511" w:rsidRDefault="00BE0511" w:rsidP="00DA15C1">
      <w:pPr>
        <w:pStyle w:val="Prrafodelista"/>
        <w:spacing w:line="360" w:lineRule="auto"/>
        <w:ind w:left="0"/>
        <w:jc w:val="both"/>
        <w:rPr>
          <w:rFonts w:ascii="Palatino Linotype" w:hAnsi="Palatino Linotype"/>
          <w:lang w:val="es-MX" w:eastAsia="es-MX"/>
        </w:rPr>
      </w:pPr>
    </w:p>
    <w:p w:rsidR="00BE0511" w:rsidRPr="00DA15C1" w:rsidRDefault="00BE0511" w:rsidP="00DA15C1">
      <w:pPr>
        <w:pStyle w:val="Prrafodelista"/>
        <w:numPr>
          <w:ilvl w:val="0"/>
          <w:numId w:val="1"/>
        </w:numPr>
        <w:spacing w:line="360" w:lineRule="auto"/>
        <w:ind w:left="0" w:firstLine="0"/>
        <w:jc w:val="both"/>
        <w:rPr>
          <w:rFonts w:ascii="Palatino Linotype" w:hAnsi="Palatino Linotype"/>
          <w:lang w:val="es-MX" w:eastAsia="es-MX"/>
        </w:rPr>
      </w:pPr>
      <w:r w:rsidRPr="00BE0511">
        <w:rPr>
          <w:rFonts w:ascii="Palatino Linotype" w:hAnsi="Palatino Linotype"/>
          <w:lang w:val="es-MX" w:eastAsia="es-MX"/>
        </w:rPr>
        <w:t xml:space="preserve">El Sujeto Obligado refirió que </w:t>
      </w:r>
      <w:r w:rsidRPr="00BE0511">
        <w:rPr>
          <w:rFonts w:ascii="Palatino Linotype" w:eastAsia="Calibri" w:hAnsi="Palatino Linotype" w:cs="Times New Roman"/>
          <w:lang w:val="es-ES"/>
        </w:rPr>
        <w:t xml:space="preserve">el presupuesto ejercicio durante este año para la operación de los helicópteros del gobierno del estado de México es de $27, 549, 474.00. Y el gasto directo de operación que se le asignó en el ejercicio 2017 fue de $25, 931, 670.00. El Gobierno del Estado cuenta con 9 helicópteros y en el año 2017 se realizaron 1,729 operaciones para la atención de emergencias médicas (incluye además traslado de órgano y plasma de sangre), búsqueda y rescate, extinción de incendios forestales, vigilancia aérea, apoyo a unidades de seguridad pública y para el cumplimiento de objetivos del Gobierno del Estado de México. Para el ejercicio </w:t>
      </w:r>
      <w:r w:rsidRPr="00BE0511">
        <w:rPr>
          <w:rFonts w:ascii="Palatino Linotype" w:eastAsia="Calibri" w:hAnsi="Palatino Linotype" w:cs="Times New Roman"/>
          <w:lang w:val="es-ES"/>
        </w:rPr>
        <w:lastRenderedPageBreak/>
        <w:t>2018 se han realizado 1, 063 operaciones para la atención de emergencias médicas.</w:t>
      </w:r>
      <w:r w:rsidRPr="00BE0511">
        <w:rPr>
          <w:rFonts w:ascii="Palatino Linotype" w:eastAsia="Times New Roman" w:hAnsi="Palatino Linotype" w:cs="Arial"/>
          <w:lang w:val="es-ES"/>
        </w:rPr>
        <w:t xml:space="preserve"> Además se incluyó la plantilla de personal de servicios aéreos con un total de 97 registros donde se aprecia el nombre, cargo y sueldo mensual neto.</w:t>
      </w:r>
    </w:p>
    <w:p w:rsidR="00DA15C1" w:rsidRPr="00BE0511" w:rsidRDefault="00DA15C1" w:rsidP="00DA15C1">
      <w:pPr>
        <w:pStyle w:val="Prrafodelista"/>
        <w:spacing w:line="360" w:lineRule="auto"/>
        <w:ind w:left="0"/>
        <w:jc w:val="both"/>
        <w:rPr>
          <w:rFonts w:ascii="Palatino Linotype" w:hAnsi="Palatino Linotype"/>
          <w:lang w:val="es-MX" w:eastAsia="es-MX"/>
        </w:rPr>
      </w:pPr>
    </w:p>
    <w:p w:rsidR="00BE0511" w:rsidRDefault="00BE0511" w:rsidP="00DA15C1">
      <w:pPr>
        <w:pStyle w:val="Prrafodelista"/>
        <w:numPr>
          <w:ilvl w:val="0"/>
          <w:numId w:val="1"/>
        </w:numPr>
        <w:spacing w:line="360" w:lineRule="auto"/>
        <w:ind w:left="0" w:firstLine="0"/>
        <w:jc w:val="both"/>
        <w:rPr>
          <w:rFonts w:ascii="Palatino Linotype" w:hAnsi="Palatino Linotype"/>
          <w:lang w:val="es-MX" w:eastAsia="es-MX"/>
        </w:rPr>
      </w:pPr>
      <w:r w:rsidRPr="00BE0511">
        <w:rPr>
          <w:rFonts w:ascii="Palatino Linotype" w:hAnsi="Palatino Linotype"/>
          <w:lang w:val="es-MX" w:eastAsia="es-MX"/>
        </w:rPr>
        <w:t>La inconformidad del recurrente se basó en que no se atendió el último punto de la solicitud, es decir, el número de operaciones para el traslado de funcionarios del año 2017 y 2018.</w:t>
      </w:r>
    </w:p>
    <w:p w:rsidR="003F5307" w:rsidRDefault="003F5307" w:rsidP="00DA15C1">
      <w:pPr>
        <w:pStyle w:val="Prrafodelista"/>
        <w:spacing w:line="360" w:lineRule="auto"/>
        <w:ind w:left="0"/>
        <w:jc w:val="both"/>
        <w:rPr>
          <w:rFonts w:ascii="Palatino Linotype" w:hAnsi="Palatino Linotype"/>
          <w:lang w:val="es-MX" w:eastAsia="es-MX"/>
        </w:rPr>
      </w:pPr>
    </w:p>
    <w:p w:rsidR="003F5307" w:rsidRPr="00FD0CC3" w:rsidRDefault="003F5307" w:rsidP="00DA15C1">
      <w:pPr>
        <w:pStyle w:val="Prrafodelista"/>
        <w:numPr>
          <w:ilvl w:val="0"/>
          <w:numId w:val="1"/>
        </w:numPr>
        <w:spacing w:line="360" w:lineRule="auto"/>
        <w:ind w:left="0" w:firstLine="0"/>
        <w:jc w:val="both"/>
        <w:rPr>
          <w:rFonts w:ascii="Palatino Linotype" w:hAnsi="Palatino Linotype"/>
          <w:lang w:val="es-MX" w:eastAsia="es-MX"/>
        </w:rPr>
      </w:pPr>
      <w:r w:rsidRPr="00FD0CC3">
        <w:rPr>
          <w:rFonts w:ascii="Palatino Linotype" w:hAnsi="Palatino Linotype"/>
          <w:lang w:val="es-MX" w:eastAsia="es-MX"/>
        </w:rPr>
        <w:t xml:space="preserve">Mientras que mediante el informe justificado </w:t>
      </w:r>
      <w:r w:rsidRPr="00FD0CC3">
        <w:rPr>
          <w:rFonts w:ascii="Palatino Linotype" w:eastAsia="Calibri" w:hAnsi="Palatino Linotype" w:cs="Arial"/>
          <w:lang w:val="es-ES"/>
        </w:rPr>
        <w:t>refirió que en el año 2017 de las 1, 729 operaciones que se mencionan en la respuesta inicial, 959 operaciones corresponden a traslados de Servidores Públicos para la atención de actividades oficiales. Durante el ejercicio 2018 de las 1, 063 operaciones, 405 corresponden al traslado de Servidores Públicos para la atención de actividades oficiales.</w:t>
      </w:r>
    </w:p>
    <w:p w:rsidR="008044D2" w:rsidRPr="00BE0511" w:rsidRDefault="00A900CA" w:rsidP="00DA15C1">
      <w:pPr>
        <w:pStyle w:val="Prrafodelista"/>
        <w:spacing w:line="360" w:lineRule="auto"/>
        <w:ind w:left="0"/>
        <w:jc w:val="both"/>
        <w:rPr>
          <w:rFonts w:ascii="Palatino Linotype" w:hAnsi="Palatino Linotype"/>
          <w:lang w:val="es-MX" w:eastAsia="es-MX"/>
        </w:rPr>
      </w:pPr>
      <w:r w:rsidRPr="00BE0511">
        <w:rPr>
          <w:rFonts w:ascii="Palatino Linotype" w:hAnsi="Palatino Linotype"/>
        </w:rPr>
        <w:t xml:space="preserve"> </w:t>
      </w:r>
    </w:p>
    <w:p w:rsidR="003F5307" w:rsidRPr="00DA15C1" w:rsidRDefault="00A900CA" w:rsidP="00DA15C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0511">
        <w:rPr>
          <w:rFonts w:ascii="Palatino Linotype" w:eastAsia="Calibri" w:hAnsi="Palatino Linotype" w:cs="Arial"/>
        </w:rPr>
        <w:t xml:space="preserve">Una vez mencionado lo anterior, cabe señalar que el estudio y análisis de la fuente obligacional se realiza para determinar si el Sujeto Obligado genera, administra o posee la información que fue requerida, sin embargo en los casos en que este la asume a nada practico nos conduciría entrar al estudio de la fuente obligacional, toda vez que se insiste, ya fue asumido por el propio Sujeto Obligado, lo cual ocurrió en el presente caso en particular, toda vez que entregó parte de la información entre la que se encuentra el número de personal que se encuentra adscrito a la dirección, presupuesto asignado, número de viajes realizados, y </w:t>
      </w:r>
      <w:r w:rsidRPr="00BE0511">
        <w:rPr>
          <w:rFonts w:ascii="Palatino Linotype" w:eastAsia="Calibri" w:hAnsi="Palatino Linotype" w:cs="Arial"/>
        </w:rPr>
        <w:lastRenderedPageBreak/>
        <w:t>cantidad de helicópteros con los que cuenta.</w:t>
      </w:r>
      <w:r w:rsidRPr="00BE0511">
        <w:rPr>
          <w:rFonts w:ascii="Palatino Linotype" w:hAnsi="Palatino Linotype"/>
          <w:lang w:val="es-ES"/>
        </w:rPr>
        <w:t xml:space="preserve"> </w:t>
      </w:r>
      <w:r w:rsidRPr="00BE0511">
        <w:rPr>
          <w:rFonts w:ascii="Palatino Linotype" w:eastAsia="Calibri" w:hAnsi="Palatino Linotype" w:cs="Arial"/>
        </w:rPr>
        <w:t>Bajo dicho pronunciamiento se entiende que el Sujeto Obligado genera, posee y administra la información solicitada.</w:t>
      </w:r>
    </w:p>
    <w:p w:rsidR="00DA15C1" w:rsidRPr="00DA15C1" w:rsidRDefault="00DA15C1" w:rsidP="00DA15C1">
      <w:pPr>
        <w:pStyle w:val="Prrafodelista"/>
        <w:tabs>
          <w:tab w:val="left" w:pos="851"/>
        </w:tabs>
        <w:spacing w:line="360" w:lineRule="auto"/>
        <w:ind w:left="0" w:right="49"/>
        <w:jc w:val="both"/>
        <w:rPr>
          <w:rFonts w:ascii="Palatino Linotype" w:hAnsi="Palatino Linotype"/>
          <w:lang w:val="es-ES"/>
        </w:rPr>
      </w:pPr>
    </w:p>
    <w:p w:rsidR="00A900CA" w:rsidRPr="00BE0511" w:rsidRDefault="00BE0511" w:rsidP="00DA15C1">
      <w:pPr>
        <w:pStyle w:val="Ttulo2"/>
        <w:numPr>
          <w:ilvl w:val="0"/>
          <w:numId w:val="3"/>
        </w:numPr>
        <w:spacing w:line="360" w:lineRule="auto"/>
        <w:jc w:val="both"/>
        <w:rPr>
          <w:rFonts w:ascii="Palatino Linotype" w:hAnsi="Palatino Linotype"/>
          <w:b/>
          <w:color w:val="auto"/>
          <w:sz w:val="24"/>
        </w:rPr>
      </w:pPr>
      <w:bookmarkStart w:id="14" w:name="_Toc536036921"/>
      <w:r w:rsidRPr="00BE0511">
        <w:rPr>
          <w:rFonts w:ascii="Palatino Linotype" w:hAnsi="Palatino Linotype"/>
          <w:b/>
          <w:color w:val="auto"/>
          <w:sz w:val="24"/>
        </w:rPr>
        <w:t>De las actuaciones</w:t>
      </w:r>
      <w:bookmarkEnd w:id="14"/>
    </w:p>
    <w:p w:rsidR="00A900CA" w:rsidRPr="00BE0511" w:rsidRDefault="00A900CA" w:rsidP="00DA15C1">
      <w:pPr>
        <w:pStyle w:val="Prrafodelista"/>
        <w:tabs>
          <w:tab w:val="left" w:pos="851"/>
        </w:tabs>
        <w:spacing w:line="360" w:lineRule="auto"/>
        <w:ind w:right="49"/>
        <w:jc w:val="both"/>
        <w:rPr>
          <w:rFonts w:ascii="Palatino Linotype" w:hAnsi="Palatino Linotype"/>
          <w:lang w:val="es-ES"/>
        </w:rPr>
      </w:pPr>
    </w:p>
    <w:p w:rsidR="00A900CA" w:rsidRPr="00BE0511" w:rsidRDefault="00A900CA" w:rsidP="00DA15C1">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eastAsia="Calibri" w:hAnsi="Palatino Linotype" w:cs="Arial"/>
        </w:rPr>
        <w:t>Tal y como se ha dicho, el Sujeto Obligado asumió contar con la información, sin embargo, para ser más precisos con la información solicitada y la información que fue entregada, es necesario realizar el siguiente recuadro:</w:t>
      </w:r>
    </w:p>
    <w:p w:rsidR="00A900CA" w:rsidRPr="00BE0511" w:rsidRDefault="00A900CA" w:rsidP="00DA15C1">
      <w:pPr>
        <w:pStyle w:val="Prrafodelista"/>
        <w:spacing w:line="360" w:lineRule="auto"/>
        <w:ind w:left="0"/>
        <w:jc w:val="both"/>
        <w:rPr>
          <w:rFonts w:ascii="Palatino Linotype" w:eastAsia="Calibri" w:hAnsi="Palatino Linotype" w:cs="Arial"/>
        </w:rPr>
      </w:pPr>
    </w:p>
    <w:tbl>
      <w:tblPr>
        <w:tblStyle w:val="Tablaconcuadrcula"/>
        <w:tblW w:w="8852" w:type="dxa"/>
        <w:tblLook w:val="04A0" w:firstRow="1" w:lastRow="0" w:firstColumn="1" w:lastColumn="0" w:noHBand="0" w:noVBand="1"/>
      </w:tblPr>
      <w:tblGrid>
        <w:gridCol w:w="607"/>
        <w:gridCol w:w="1796"/>
        <w:gridCol w:w="2695"/>
        <w:gridCol w:w="2835"/>
        <w:gridCol w:w="919"/>
      </w:tblGrid>
      <w:tr w:rsidR="00A900CA" w:rsidRPr="00BE0511" w:rsidTr="00BA5E68">
        <w:tc>
          <w:tcPr>
            <w:tcW w:w="607"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 xml:space="preserve">No. </w:t>
            </w:r>
          </w:p>
        </w:tc>
        <w:tc>
          <w:tcPr>
            <w:tcW w:w="1796"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 xml:space="preserve">Requerimiento </w:t>
            </w:r>
          </w:p>
        </w:tc>
        <w:tc>
          <w:tcPr>
            <w:tcW w:w="2695"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 xml:space="preserve">Respuesta </w:t>
            </w:r>
          </w:p>
        </w:tc>
        <w:tc>
          <w:tcPr>
            <w:tcW w:w="2835"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Informe justificado</w:t>
            </w:r>
          </w:p>
        </w:tc>
        <w:tc>
          <w:tcPr>
            <w:tcW w:w="919"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Colma</w:t>
            </w:r>
          </w:p>
        </w:tc>
      </w:tr>
      <w:tr w:rsidR="00A900CA" w:rsidRPr="00BE0511" w:rsidTr="00BA5E68">
        <w:tc>
          <w:tcPr>
            <w:tcW w:w="607"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1</w:t>
            </w:r>
          </w:p>
        </w:tc>
        <w:tc>
          <w:tcPr>
            <w:tcW w:w="1796" w:type="dxa"/>
          </w:tcPr>
          <w:p w:rsidR="00A900CA" w:rsidRPr="00BE0511" w:rsidRDefault="00A900CA" w:rsidP="00DA15C1">
            <w:pPr>
              <w:spacing w:line="360" w:lineRule="auto"/>
              <w:jc w:val="both"/>
              <w:rPr>
                <w:rFonts w:ascii="Palatino Linotype" w:hAnsi="Palatino Linotype"/>
              </w:rPr>
            </w:pPr>
            <w:r w:rsidRPr="00BE0511">
              <w:rPr>
                <w:rFonts w:ascii="Palatino Linotype" w:hAnsi="Palatino Linotype"/>
                <w:lang w:val="es-MX" w:eastAsia="es-MX"/>
              </w:rPr>
              <w:t>Presupuesto asignado en el año 2017 y 2018.</w:t>
            </w:r>
          </w:p>
        </w:tc>
        <w:tc>
          <w:tcPr>
            <w:tcW w:w="2695"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Presupuesto del</w:t>
            </w:r>
            <w:r w:rsidR="00BA5E68" w:rsidRPr="00BE0511">
              <w:rPr>
                <w:rFonts w:ascii="Palatino Linotype" w:eastAsia="Calibri" w:hAnsi="Palatino Linotype" w:cs="Arial"/>
              </w:rPr>
              <w:t xml:space="preserve"> año 2018</w:t>
            </w:r>
            <w:r w:rsidRPr="00BE0511">
              <w:rPr>
                <w:rFonts w:ascii="Palatino Linotype" w:eastAsia="Calibri" w:hAnsi="Palatino Linotype" w:cs="Arial"/>
              </w:rPr>
              <w:t xml:space="preserve"> fue de $27,549,474.00</w:t>
            </w:r>
          </w:p>
          <w:p w:rsidR="00A900CA" w:rsidRPr="00BE0511" w:rsidRDefault="00A900CA" w:rsidP="00DA15C1">
            <w:pPr>
              <w:pStyle w:val="Prrafodelista"/>
              <w:spacing w:line="360" w:lineRule="auto"/>
              <w:ind w:left="0"/>
              <w:jc w:val="both"/>
              <w:rPr>
                <w:rFonts w:ascii="Palatino Linotype" w:eastAsia="Calibri" w:hAnsi="Palatino Linotype" w:cs="Arial"/>
              </w:rPr>
            </w:pPr>
          </w:p>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Presupuesto del año</w:t>
            </w:r>
            <w:r w:rsidR="00BA5E68" w:rsidRPr="00BE0511">
              <w:rPr>
                <w:rFonts w:ascii="Palatino Linotype" w:eastAsia="Calibri" w:hAnsi="Palatino Linotype" w:cs="Arial"/>
              </w:rPr>
              <w:t xml:space="preserve"> 2017</w:t>
            </w:r>
            <w:r w:rsidRPr="00BE0511">
              <w:rPr>
                <w:rFonts w:ascii="Palatino Linotype" w:eastAsia="Calibri" w:hAnsi="Palatino Linotype" w:cs="Arial"/>
              </w:rPr>
              <w:t xml:space="preserve"> fue de $</w:t>
            </w:r>
            <w:r w:rsidR="00BA5E68" w:rsidRPr="00BE0511">
              <w:rPr>
                <w:rFonts w:ascii="Palatino Linotype" w:eastAsia="Calibri" w:hAnsi="Palatino Linotype" w:cs="Arial"/>
              </w:rPr>
              <w:t>25, 931, 670.00</w:t>
            </w:r>
          </w:p>
        </w:tc>
        <w:tc>
          <w:tcPr>
            <w:tcW w:w="2835" w:type="dxa"/>
          </w:tcPr>
          <w:p w:rsidR="00A900CA" w:rsidRPr="00BE0511" w:rsidRDefault="00A900CA" w:rsidP="00DA15C1">
            <w:pPr>
              <w:pStyle w:val="Prrafodelista"/>
              <w:spacing w:line="360" w:lineRule="auto"/>
              <w:ind w:left="0"/>
              <w:jc w:val="both"/>
              <w:rPr>
                <w:rFonts w:ascii="Palatino Linotype" w:eastAsia="Calibri" w:hAnsi="Palatino Linotype" w:cs="Arial"/>
              </w:rPr>
            </w:pPr>
          </w:p>
        </w:tc>
        <w:tc>
          <w:tcPr>
            <w:tcW w:w="919" w:type="dxa"/>
          </w:tcPr>
          <w:p w:rsidR="00A900CA"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Si colma.</w:t>
            </w:r>
          </w:p>
        </w:tc>
      </w:tr>
      <w:tr w:rsidR="00A900CA" w:rsidRPr="00BE0511" w:rsidTr="00BA5E68">
        <w:tc>
          <w:tcPr>
            <w:tcW w:w="607"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2</w:t>
            </w:r>
          </w:p>
        </w:tc>
        <w:tc>
          <w:tcPr>
            <w:tcW w:w="1796" w:type="dxa"/>
          </w:tcPr>
          <w:p w:rsidR="00A900CA" w:rsidRPr="00BE0511" w:rsidRDefault="00A900CA" w:rsidP="00DA15C1">
            <w:pPr>
              <w:spacing w:line="360" w:lineRule="auto"/>
              <w:jc w:val="both"/>
              <w:rPr>
                <w:rFonts w:ascii="Palatino Linotype" w:hAnsi="Palatino Linotype"/>
              </w:rPr>
            </w:pPr>
            <w:r w:rsidRPr="00BE0511">
              <w:rPr>
                <w:rFonts w:ascii="Palatino Linotype" w:hAnsi="Palatino Linotype"/>
                <w:lang w:val="es-MX" w:eastAsia="es-MX"/>
              </w:rPr>
              <w:t xml:space="preserve">Número de personal </w:t>
            </w:r>
            <w:r w:rsidRPr="00BE0511">
              <w:rPr>
                <w:rFonts w:ascii="Palatino Linotype" w:hAnsi="Palatino Linotype"/>
                <w:lang w:val="es-MX" w:eastAsia="es-MX"/>
              </w:rPr>
              <w:lastRenderedPageBreak/>
              <w:t>asignado, cargo y sueldo.</w:t>
            </w:r>
          </w:p>
        </w:tc>
        <w:tc>
          <w:tcPr>
            <w:tcW w:w="2695" w:type="dxa"/>
          </w:tcPr>
          <w:p w:rsidR="00A900CA"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lastRenderedPageBreak/>
              <w:t xml:space="preserve">Remitió la plantilla del Personal de Servicios aéreos, siendo un total </w:t>
            </w:r>
            <w:r w:rsidRPr="00BE0511">
              <w:rPr>
                <w:rFonts w:ascii="Palatino Linotype" w:eastAsia="Calibri" w:hAnsi="Palatino Linotype" w:cs="Arial"/>
              </w:rPr>
              <w:lastRenderedPageBreak/>
              <w:t>de 97 registros, donde se aprecia el nombre, cargo y sueldo mensual neto.</w:t>
            </w:r>
          </w:p>
        </w:tc>
        <w:tc>
          <w:tcPr>
            <w:tcW w:w="2835" w:type="dxa"/>
          </w:tcPr>
          <w:p w:rsidR="00A900CA" w:rsidRPr="00BE0511" w:rsidRDefault="00A900CA" w:rsidP="00DA15C1">
            <w:pPr>
              <w:pStyle w:val="Prrafodelista"/>
              <w:spacing w:line="360" w:lineRule="auto"/>
              <w:ind w:left="0"/>
              <w:jc w:val="both"/>
              <w:rPr>
                <w:rFonts w:ascii="Palatino Linotype" w:eastAsia="Calibri" w:hAnsi="Palatino Linotype" w:cs="Arial"/>
              </w:rPr>
            </w:pPr>
          </w:p>
        </w:tc>
        <w:tc>
          <w:tcPr>
            <w:tcW w:w="919" w:type="dxa"/>
          </w:tcPr>
          <w:p w:rsidR="00A900CA"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Si colma.</w:t>
            </w:r>
          </w:p>
        </w:tc>
      </w:tr>
      <w:tr w:rsidR="00A900CA" w:rsidRPr="00BE0511" w:rsidTr="00BA5E68">
        <w:tc>
          <w:tcPr>
            <w:tcW w:w="607"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lastRenderedPageBreak/>
              <w:t>3</w:t>
            </w:r>
          </w:p>
        </w:tc>
        <w:tc>
          <w:tcPr>
            <w:tcW w:w="1796" w:type="dxa"/>
          </w:tcPr>
          <w:p w:rsidR="00A900CA" w:rsidRPr="00BE0511" w:rsidRDefault="00A900CA" w:rsidP="00DA15C1">
            <w:pPr>
              <w:spacing w:line="360" w:lineRule="auto"/>
              <w:jc w:val="both"/>
              <w:rPr>
                <w:rFonts w:ascii="Palatino Linotype" w:hAnsi="Palatino Linotype"/>
              </w:rPr>
            </w:pPr>
            <w:r w:rsidRPr="00BE0511">
              <w:rPr>
                <w:rFonts w:ascii="Palatino Linotype" w:hAnsi="Palatino Linotype"/>
                <w:lang w:val="es-MX" w:eastAsia="es-MX"/>
              </w:rPr>
              <w:t>Número de aeronaves.</w:t>
            </w:r>
          </w:p>
        </w:tc>
        <w:tc>
          <w:tcPr>
            <w:tcW w:w="2695" w:type="dxa"/>
          </w:tcPr>
          <w:p w:rsidR="00A900CA"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Se cuenta con un total de 9 helicópteros.</w:t>
            </w:r>
          </w:p>
        </w:tc>
        <w:tc>
          <w:tcPr>
            <w:tcW w:w="2835" w:type="dxa"/>
          </w:tcPr>
          <w:p w:rsidR="00A900CA" w:rsidRPr="00BE0511" w:rsidRDefault="00A900CA" w:rsidP="00DA15C1">
            <w:pPr>
              <w:pStyle w:val="Prrafodelista"/>
              <w:spacing w:line="360" w:lineRule="auto"/>
              <w:ind w:left="0"/>
              <w:jc w:val="both"/>
              <w:rPr>
                <w:rFonts w:ascii="Palatino Linotype" w:eastAsia="Calibri" w:hAnsi="Palatino Linotype" w:cs="Arial"/>
              </w:rPr>
            </w:pPr>
          </w:p>
        </w:tc>
        <w:tc>
          <w:tcPr>
            <w:tcW w:w="919" w:type="dxa"/>
          </w:tcPr>
          <w:p w:rsidR="00A900CA"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Si colma.</w:t>
            </w:r>
          </w:p>
        </w:tc>
      </w:tr>
      <w:tr w:rsidR="00A900CA" w:rsidRPr="00BE0511" w:rsidTr="00BA5E68">
        <w:tc>
          <w:tcPr>
            <w:tcW w:w="607" w:type="dxa"/>
          </w:tcPr>
          <w:p w:rsidR="00A900CA" w:rsidRPr="00BE0511" w:rsidRDefault="00A900CA"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4</w:t>
            </w:r>
          </w:p>
        </w:tc>
        <w:tc>
          <w:tcPr>
            <w:tcW w:w="1796" w:type="dxa"/>
          </w:tcPr>
          <w:p w:rsidR="00A900CA" w:rsidRPr="00BE0511" w:rsidRDefault="00A900CA" w:rsidP="00DA15C1">
            <w:pPr>
              <w:spacing w:line="360" w:lineRule="auto"/>
              <w:jc w:val="both"/>
              <w:rPr>
                <w:rFonts w:ascii="Palatino Linotype" w:hAnsi="Palatino Linotype"/>
              </w:rPr>
            </w:pPr>
            <w:r w:rsidRPr="00BE0511">
              <w:rPr>
                <w:rFonts w:ascii="Palatino Linotype" w:hAnsi="Palatino Linotype"/>
                <w:lang w:val="es-MX" w:eastAsia="es-MX"/>
              </w:rPr>
              <w:t>Número de viajes realizados para el traslado de funcionarios y otros servicios rescates aéreos y traslado de órganos para donación del año 2017 y del 1 de enero al 22 de octubre de 2018.</w:t>
            </w:r>
          </w:p>
        </w:tc>
        <w:tc>
          <w:tcPr>
            <w:tcW w:w="2695" w:type="dxa"/>
          </w:tcPr>
          <w:p w:rsidR="00BA5E68"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 xml:space="preserve">En el año 2017 se realizaron </w:t>
            </w:r>
            <w:r w:rsidRPr="00BE0511">
              <w:rPr>
                <w:rFonts w:ascii="Palatino Linotype" w:eastAsia="Calibri" w:hAnsi="Palatino Linotype" w:cs="Arial"/>
                <w:b/>
              </w:rPr>
              <w:t xml:space="preserve">1729 </w:t>
            </w:r>
            <w:r w:rsidRPr="00BE0511">
              <w:rPr>
                <w:rFonts w:ascii="Palatino Linotype" w:eastAsia="Calibri" w:hAnsi="Palatino Linotype" w:cs="Arial"/>
              </w:rPr>
              <w:t>operaciones y en el año 2018, hasta el 24 de octubre, se realizaron</w:t>
            </w:r>
            <w:r w:rsidRPr="00BE0511">
              <w:rPr>
                <w:rFonts w:ascii="Palatino Linotype" w:eastAsia="Calibri" w:hAnsi="Palatino Linotype" w:cs="Arial"/>
                <w:b/>
              </w:rPr>
              <w:t xml:space="preserve"> 1, 063</w:t>
            </w:r>
            <w:r w:rsidRPr="00BE0511">
              <w:rPr>
                <w:rFonts w:ascii="Palatino Linotype" w:eastAsia="Calibri" w:hAnsi="Palatino Linotype" w:cs="Arial"/>
              </w:rPr>
              <w:t xml:space="preserve"> para la atención de emergencias médicas (incluye el traslado de órgano y plasma de sangre, búsqueda y rescate, extinción de incendios forestales, vigilancia aérea, apoyo a unidades de seguridad pública y para el cumplimiento </w:t>
            </w:r>
            <w:r w:rsidRPr="00BE0511">
              <w:rPr>
                <w:rFonts w:ascii="Palatino Linotype" w:eastAsia="Calibri" w:hAnsi="Palatino Linotype" w:cs="Arial"/>
              </w:rPr>
              <w:lastRenderedPageBreak/>
              <w:t>de los objetivos del Gobierno del Estado de México.</w:t>
            </w:r>
          </w:p>
        </w:tc>
        <w:tc>
          <w:tcPr>
            <w:tcW w:w="2835" w:type="dxa"/>
          </w:tcPr>
          <w:p w:rsidR="00BA5E68"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lastRenderedPageBreak/>
              <w:t>En el año 2017, de las 1729 operaciones señaladas en respuesta, 959 corresponden a operaciones de traslado de Servidores Públicos para la atención de actividades oficiales.</w:t>
            </w:r>
          </w:p>
          <w:p w:rsidR="00BA5E68" w:rsidRPr="00BE0511" w:rsidRDefault="00BA5E68" w:rsidP="00DA15C1">
            <w:pPr>
              <w:pStyle w:val="Prrafodelista"/>
              <w:spacing w:line="360" w:lineRule="auto"/>
              <w:ind w:left="0"/>
              <w:jc w:val="both"/>
              <w:rPr>
                <w:rFonts w:ascii="Palatino Linotype" w:eastAsia="Calibri" w:hAnsi="Palatino Linotype" w:cs="Arial"/>
              </w:rPr>
            </w:pPr>
          </w:p>
          <w:p w:rsidR="00BA5E68" w:rsidRPr="00BE0511" w:rsidRDefault="00BA5E68" w:rsidP="00DA15C1">
            <w:pPr>
              <w:pStyle w:val="Prrafodelista"/>
              <w:spacing w:line="360" w:lineRule="auto"/>
              <w:ind w:left="0"/>
              <w:jc w:val="both"/>
              <w:rPr>
                <w:rFonts w:ascii="Palatino Linotype" w:eastAsia="Calibri" w:hAnsi="Palatino Linotype" w:cs="Arial"/>
              </w:rPr>
            </w:pPr>
          </w:p>
          <w:p w:rsidR="00BA5E68"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t xml:space="preserve">En el año 2018, de las 1, 063 operaciones señaladas en respuesta, 405 corresponden al traslado de Servidores </w:t>
            </w:r>
            <w:r w:rsidRPr="00BE0511">
              <w:rPr>
                <w:rFonts w:ascii="Palatino Linotype" w:eastAsia="Calibri" w:hAnsi="Palatino Linotype" w:cs="Arial"/>
              </w:rPr>
              <w:lastRenderedPageBreak/>
              <w:t>Públicos para la atención de actividades oficiales.</w:t>
            </w:r>
          </w:p>
        </w:tc>
        <w:tc>
          <w:tcPr>
            <w:tcW w:w="919" w:type="dxa"/>
          </w:tcPr>
          <w:p w:rsidR="00A900CA" w:rsidRPr="00BE0511" w:rsidRDefault="00BA5E68" w:rsidP="00DA15C1">
            <w:pPr>
              <w:pStyle w:val="Prrafodelista"/>
              <w:spacing w:line="360" w:lineRule="auto"/>
              <w:ind w:left="0"/>
              <w:jc w:val="both"/>
              <w:rPr>
                <w:rFonts w:ascii="Palatino Linotype" w:eastAsia="Calibri" w:hAnsi="Palatino Linotype" w:cs="Arial"/>
              </w:rPr>
            </w:pPr>
            <w:r w:rsidRPr="00BE0511">
              <w:rPr>
                <w:rFonts w:ascii="Palatino Linotype" w:eastAsia="Calibri" w:hAnsi="Palatino Linotype" w:cs="Arial"/>
              </w:rPr>
              <w:lastRenderedPageBreak/>
              <w:t>Si colma.</w:t>
            </w:r>
          </w:p>
        </w:tc>
      </w:tr>
    </w:tbl>
    <w:p w:rsidR="00A900CA" w:rsidRPr="00BE0511" w:rsidRDefault="00A900CA" w:rsidP="00DA15C1">
      <w:pPr>
        <w:pStyle w:val="Prrafodelista"/>
        <w:spacing w:line="360" w:lineRule="auto"/>
        <w:ind w:left="0"/>
        <w:jc w:val="both"/>
        <w:rPr>
          <w:rFonts w:ascii="Palatino Linotype" w:eastAsia="Calibri" w:hAnsi="Palatino Linotype" w:cs="Arial"/>
        </w:rPr>
      </w:pPr>
    </w:p>
    <w:p w:rsidR="00A900CA" w:rsidRPr="00BE0511" w:rsidRDefault="00F75F92" w:rsidP="00DA15C1">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eastAsia="Calibri" w:hAnsi="Palatino Linotype" w:cs="Arial"/>
        </w:rPr>
        <w:t>Tal y como se aprecia en el recuadro anterior, el Sujeto Obligado atendió la solicitud de acceso a la información de manera puntual.</w:t>
      </w:r>
    </w:p>
    <w:p w:rsidR="00F75F92" w:rsidRPr="00BE0511" w:rsidRDefault="00F75F92" w:rsidP="00DA15C1">
      <w:pPr>
        <w:pStyle w:val="Prrafodelista"/>
        <w:spacing w:line="360" w:lineRule="auto"/>
        <w:ind w:left="0"/>
        <w:jc w:val="both"/>
        <w:rPr>
          <w:rFonts w:ascii="Palatino Linotype" w:eastAsia="Calibri" w:hAnsi="Palatino Linotype" w:cs="Arial"/>
        </w:rPr>
      </w:pPr>
    </w:p>
    <w:p w:rsidR="00F75F92" w:rsidRPr="00BE0511" w:rsidRDefault="00F75F92" w:rsidP="00DA15C1">
      <w:pPr>
        <w:pStyle w:val="Prrafodelista"/>
        <w:numPr>
          <w:ilvl w:val="0"/>
          <w:numId w:val="1"/>
        </w:numPr>
        <w:autoSpaceDE w:val="0"/>
        <w:autoSpaceDN w:val="0"/>
        <w:adjustRightInd w:val="0"/>
        <w:spacing w:before="240" w:after="360" w:line="360" w:lineRule="auto"/>
        <w:ind w:left="0" w:firstLine="0"/>
        <w:jc w:val="both"/>
        <w:rPr>
          <w:rFonts w:ascii="Palatino Linotype" w:hAnsi="Palatino Linotype"/>
        </w:rPr>
      </w:pPr>
      <w:r w:rsidRPr="00BE0511">
        <w:rPr>
          <w:rFonts w:ascii="Palatino Linotype" w:eastAsia="Calibri" w:hAnsi="Palatino Linotype" w:cs="Arial"/>
        </w:rPr>
        <w:t xml:space="preserve">Cabe mencionar que el derecho de acceso a la información </w:t>
      </w:r>
      <w:r w:rsidRPr="00BE0511">
        <w:rPr>
          <w:rFonts w:ascii="Palatino Linotype" w:eastAsia="Times New Roman" w:hAnsi="Palatino Linotype" w:cs="Arial"/>
          <w:color w:val="000000" w:themeColor="text1"/>
          <w:lang w:eastAsia="es-MX"/>
        </w:rPr>
        <w:t xml:space="preserve">es la </w:t>
      </w:r>
      <w:r w:rsidRPr="00BE0511">
        <w:rPr>
          <w:rFonts w:ascii="Palatino Linotype" w:eastAsia="MS Mincho" w:hAnsi="Palatino Linotype" w:cs="Times New Roman"/>
          <w:i/>
        </w:rPr>
        <w:t>igualdad de oportunidades para recibir, buscar e impartir información</w:t>
      </w:r>
      <w:r w:rsidRPr="00BE0511">
        <w:rPr>
          <w:rStyle w:val="Refdenotaalpie"/>
          <w:rFonts w:ascii="Palatino Linotype" w:eastAsia="MS Mincho" w:hAnsi="Palatino Linotype" w:cs="Times New Roman"/>
          <w:i/>
        </w:rPr>
        <w:footnoteReference w:id="1"/>
      </w:r>
      <w:r w:rsidRPr="00BE0511">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BE0511">
        <w:rPr>
          <w:rStyle w:val="Refdenotaalpie"/>
          <w:rFonts w:ascii="Palatino Linotype" w:eastAsia="MS Mincho" w:hAnsi="Palatino Linotype" w:cs="Times New Roman"/>
        </w:rPr>
        <w:footnoteReference w:id="2"/>
      </w:r>
      <w:r w:rsidRPr="00BE0511">
        <w:rPr>
          <w:rFonts w:ascii="Palatino Linotype" w:eastAsia="MS Mincho" w:hAnsi="Palatino Linotype" w:cs="Times New Roman"/>
          <w:i/>
        </w:rPr>
        <w:t xml:space="preserve"> </w:t>
      </w:r>
      <w:r w:rsidRPr="00BE0511">
        <w:rPr>
          <w:rFonts w:ascii="Palatino Linotype" w:eastAsia="MS Mincho" w:hAnsi="Palatino Linotype" w:cs="Times New Roman"/>
        </w:rPr>
        <w:t xml:space="preserve">que se constituye como una herramienta fundamental para </w:t>
      </w:r>
      <w:r w:rsidRPr="00BE0511">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BE0511">
        <w:rPr>
          <w:rStyle w:val="Refdenotaalpie"/>
          <w:rFonts w:ascii="Palatino Linotype" w:eastAsia="MS Mincho" w:hAnsi="Palatino Linotype" w:cs="Times New Roman"/>
          <w:i/>
        </w:rPr>
        <w:footnoteReference w:id="3"/>
      </w:r>
      <w:r w:rsidRPr="00BE0511">
        <w:rPr>
          <w:rFonts w:ascii="Palatino Linotype" w:eastAsia="MS Mincho" w:hAnsi="Palatino Linotype" w:cs="Times New Roman"/>
        </w:rPr>
        <w:t>fomentando</w:t>
      </w:r>
      <w:r w:rsidRPr="00BE0511">
        <w:rPr>
          <w:rFonts w:ascii="Palatino Linotype" w:eastAsia="MS Mincho" w:hAnsi="Palatino Linotype" w:cs="Times New Roman"/>
          <w:i/>
        </w:rPr>
        <w:t xml:space="preserve"> la transparencia de las actividades estatales y</w:t>
      </w:r>
      <w:r w:rsidRPr="00BE0511">
        <w:rPr>
          <w:rFonts w:ascii="Palatino Linotype" w:eastAsia="MS Mincho" w:hAnsi="Palatino Linotype" w:cs="Times New Roman"/>
        </w:rPr>
        <w:t xml:space="preserve"> promoviendo</w:t>
      </w:r>
      <w:r w:rsidRPr="00BE0511">
        <w:rPr>
          <w:rFonts w:ascii="Palatino Linotype" w:eastAsia="MS Mincho" w:hAnsi="Palatino Linotype" w:cs="Times New Roman"/>
          <w:i/>
        </w:rPr>
        <w:t xml:space="preserve"> la responsabilidad de los funcionarios sobre su gestión pública</w:t>
      </w:r>
      <w:r w:rsidRPr="00BE0511">
        <w:rPr>
          <w:rStyle w:val="Refdenotaalpie"/>
          <w:rFonts w:ascii="Palatino Linotype" w:eastAsia="MS Mincho" w:hAnsi="Palatino Linotype" w:cs="Times New Roman"/>
          <w:i/>
        </w:rPr>
        <w:footnoteReference w:id="4"/>
      </w:r>
      <w:r w:rsidRPr="00BE0511">
        <w:rPr>
          <w:rFonts w:ascii="Palatino Linotype" w:eastAsia="MS Mincho" w:hAnsi="Palatino Linotype" w:cs="Times New Roman"/>
          <w:i/>
        </w:rPr>
        <w:t xml:space="preserve"> </w:t>
      </w:r>
      <w:r w:rsidRPr="00BE0511">
        <w:rPr>
          <w:rFonts w:ascii="Palatino Linotype" w:eastAsia="MS Mincho" w:hAnsi="Palatino Linotype" w:cs="Times New Roman"/>
        </w:rPr>
        <w:lastRenderedPageBreak/>
        <w:t>que permite</w:t>
      </w:r>
      <w:r w:rsidRPr="00BE0511">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BE0511">
        <w:rPr>
          <w:rStyle w:val="Refdenotaalpie"/>
          <w:rFonts w:ascii="Palatino Linotype" w:eastAsia="MS Mincho" w:hAnsi="Palatino Linotype" w:cs="Times New Roman"/>
          <w:i/>
        </w:rPr>
        <w:footnoteReference w:id="5"/>
      </w:r>
      <w:r w:rsidRPr="00BE0511">
        <w:rPr>
          <w:rFonts w:ascii="Palatino Linotype" w:eastAsia="MS Mincho" w:hAnsi="Palatino Linotype" w:cs="Times New Roman"/>
        </w:rPr>
        <w:t xml:space="preserve"> ”.</w:t>
      </w:r>
    </w:p>
    <w:p w:rsidR="00F75F92" w:rsidRPr="00BE0511" w:rsidRDefault="00F75F92" w:rsidP="00DA15C1">
      <w:pPr>
        <w:pStyle w:val="Prrafodelista"/>
        <w:autoSpaceDE w:val="0"/>
        <w:autoSpaceDN w:val="0"/>
        <w:adjustRightInd w:val="0"/>
        <w:spacing w:before="240" w:after="360" w:line="360" w:lineRule="auto"/>
        <w:ind w:left="0"/>
        <w:jc w:val="both"/>
        <w:rPr>
          <w:rFonts w:ascii="Palatino Linotype" w:hAnsi="Palatino Linotype"/>
        </w:rPr>
      </w:pPr>
    </w:p>
    <w:p w:rsidR="00F75F92" w:rsidRPr="00BE0511" w:rsidRDefault="00F75F92" w:rsidP="00DA15C1">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E0511">
        <w:rPr>
          <w:rFonts w:ascii="Palatino Linotype" w:hAnsi="Palatino Linotype" w:cs="Arial"/>
        </w:rPr>
        <w:t xml:space="preserve">Ahora bien para entender los alcances de la información pública se considera importante citar el criterio </w:t>
      </w:r>
      <w:r w:rsidRPr="00BE0511">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BE0511">
        <w:rPr>
          <w:rFonts w:ascii="Palatino Linotype" w:hAnsi="Palatino Linotype" w:cs="Arial"/>
        </w:rPr>
        <w:t>cuyo rubro y texto dispone:</w:t>
      </w:r>
    </w:p>
    <w:p w:rsidR="00F75F92" w:rsidRPr="00BE0511" w:rsidRDefault="00F75F92" w:rsidP="00DA15C1">
      <w:pPr>
        <w:pStyle w:val="Prrafodelista"/>
        <w:autoSpaceDE w:val="0"/>
        <w:autoSpaceDN w:val="0"/>
        <w:adjustRightInd w:val="0"/>
        <w:spacing w:line="360" w:lineRule="auto"/>
        <w:ind w:left="0"/>
        <w:jc w:val="both"/>
        <w:rPr>
          <w:rFonts w:ascii="Palatino Linotype" w:hAnsi="Palatino Linotype" w:cs="Arial"/>
          <w:lang w:val="es-MX"/>
        </w:rPr>
      </w:pPr>
    </w:p>
    <w:p w:rsidR="00F75F92" w:rsidRPr="00BE0511" w:rsidRDefault="00F75F92" w:rsidP="00DA15C1">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BE0511">
        <w:rPr>
          <w:rFonts w:ascii="Palatino Linotype" w:hAnsi="Palatino Linotype" w:cs="Arial"/>
          <w:b/>
          <w:i/>
          <w:sz w:val="22"/>
          <w:szCs w:val="22"/>
          <w:lang w:val="es-MX" w:eastAsia="es-MX"/>
        </w:rPr>
        <w:t>“CRITERIO 0002-11</w:t>
      </w:r>
    </w:p>
    <w:p w:rsidR="00F75F92" w:rsidRPr="00BE0511" w:rsidRDefault="00F75F92" w:rsidP="00DA15C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511">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BE0511">
        <w:rPr>
          <w:rFonts w:ascii="Palatino Linotype" w:hAnsi="Palatino Linotype" w:cs="Arial"/>
          <w:b/>
          <w:bCs/>
          <w:i/>
          <w:sz w:val="22"/>
          <w:szCs w:val="22"/>
          <w:lang w:val="es-MX" w:eastAsia="es-MX"/>
        </w:rPr>
        <w:t xml:space="preserve">V, XV, Y XVI, </w:t>
      </w:r>
      <w:r w:rsidRPr="00BE0511">
        <w:rPr>
          <w:rFonts w:ascii="Palatino Linotype" w:hAnsi="Palatino Linotype" w:cs="Arial"/>
          <w:b/>
          <w:i/>
          <w:sz w:val="22"/>
          <w:szCs w:val="22"/>
          <w:lang w:val="es-MX" w:eastAsia="es-MX"/>
        </w:rPr>
        <w:t>3, 4,11 Y 41.</w:t>
      </w:r>
      <w:r w:rsidRPr="00BE0511">
        <w:rPr>
          <w:rFonts w:ascii="Palatino Linotype"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F75F92" w:rsidRPr="00BE0511" w:rsidRDefault="00F75F92" w:rsidP="00DA15C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511">
        <w:rPr>
          <w:rFonts w:ascii="Palatino Linotype" w:hAnsi="Palatino Linotype" w:cs="Arial"/>
          <w:i/>
          <w:sz w:val="22"/>
          <w:szCs w:val="22"/>
          <w:lang w:val="es-MX" w:eastAsia="es-MX"/>
        </w:rPr>
        <w:lastRenderedPageBreak/>
        <w:t>En consecuencia el acceso a la información se refiere a que se cumplan cualquiera de los siguientes tres supuestos:</w:t>
      </w:r>
    </w:p>
    <w:p w:rsidR="00F75F92" w:rsidRPr="00BE0511" w:rsidRDefault="00F75F92" w:rsidP="00DA15C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511">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F75F92" w:rsidRPr="00BE0511" w:rsidRDefault="00F75F92" w:rsidP="00DA15C1">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BE0511">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F75F92" w:rsidRPr="00BE0511" w:rsidRDefault="00F75F92" w:rsidP="00DA15C1">
      <w:pPr>
        <w:spacing w:line="360" w:lineRule="auto"/>
        <w:ind w:left="567" w:right="567"/>
        <w:jc w:val="both"/>
        <w:rPr>
          <w:rFonts w:ascii="Palatino Linotype" w:hAnsi="Palatino Linotype" w:cs="Arial"/>
          <w:i/>
          <w:color w:val="000000" w:themeColor="text1"/>
          <w:sz w:val="22"/>
          <w:szCs w:val="22"/>
        </w:rPr>
      </w:pPr>
      <w:r w:rsidRPr="00BE0511">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F75F92" w:rsidRPr="00BE0511" w:rsidRDefault="00F75F92" w:rsidP="00DA15C1">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E0511">
        <w:rPr>
          <w:rFonts w:ascii="Palatino Linotype" w:hAnsi="Palatino Linotype"/>
          <w:color w:val="000000" w:themeColor="text1"/>
        </w:rPr>
        <w:t>En esa virtud, el</w:t>
      </w:r>
      <w:r w:rsidRPr="00BE0511">
        <w:rPr>
          <w:rStyle w:val="apple-converted-space"/>
          <w:rFonts w:ascii="Palatino Linotype" w:hAnsi="Palatino Linotype"/>
          <w:color w:val="000000" w:themeColor="text1"/>
        </w:rPr>
        <w:t xml:space="preserve"> </w:t>
      </w:r>
      <w:r w:rsidRPr="00BE0511">
        <w:rPr>
          <w:rFonts w:ascii="Palatino Linotype" w:hAnsi="Palatino Linotype"/>
          <w:b/>
          <w:bCs/>
          <w:color w:val="000000" w:themeColor="text1"/>
        </w:rPr>
        <w:t>Sujeto Obligado</w:t>
      </w:r>
      <w:r w:rsidRPr="00BE0511">
        <w:rPr>
          <w:rStyle w:val="apple-converted-space"/>
          <w:rFonts w:ascii="Palatino Linotype" w:hAnsi="Palatino Linotype"/>
          <w:color w:val="000000" w:themeColor="text1"/>
        </w:rPr>
        <w:t xml:space="preserve"> </w:t>
      </w:r>
      <w:r w:rsidRPr="00BE0511">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F75F92" w:rsidRPr="00BE0511" w:rsidRDefault="00F75F92" w:rsidP="00DA15C1">
      <w:pPr>
        <w:pStyle w:val="Prrafodelista"/>
        <w:spacing w:before="240" w:after="360" w:line="360" w:lineRule="auto"/>
        <w:ind w:left="0"/>
        <w:jc w:val="both"/>
        <w:rPr>
          <w:rFonts w:ascii="Palatino Linotype" w:hAnsi="Palatino Linotype" w:cs="Arial"/>
          <w:i/>
          <w:color w:val="000000" w:themeColor="text1"/>
        </w:rPr>
      </w:pPr>
    </w:p>
    <w:p w:rsidR="00F75F92" w:rsidRPr="00BE0511" w:rsidRDefault="00F75F92" w:rsidP="00DA15C1">
      <w:pPr>
        <w:pStyle w:val="Prrafodelista"/>
        <w:numPr>
          <w:ilvl w:val="0"/>
          <w:numId w:val="1"/>
        </w:numPr>
        <w:spacing w:before="240" w:after="360" w:line="360" w:lineRule="auto"/>
        <w:ind w:left="0" w:firstLine="0"/>
        <w:jc w:val="both"/>
        <w:rPr>
          <w:rFonts w:ascii="Palatino Linotype" w:hAnsi="Palatino Linotype" w:cs="Arial"/>
          <w:i/>
          <w:color w:val="000000" w:themeColor="text1"/>
        </w:rPr>
      </w:pPr>
      <w:r w:rsidRPr="00BE0511">
        <w:rPr>
          <w:rFonts w:ascii="Palatino Linotype" w:hAnsi="Palatino Linotype"/>
          <w:color w:val="000000" w:themeColor="text1"/>
        </w:rPr>
        <w:t xml:space="preserve">Robustece lo anterior expuesto el primer párrafo del artículo 160 de la </w:t>
      </w:r>
      <w:r w:rsidRPr="00BE0511">
        <w:rPr>
          <w:rFonts w:ascii="Palatino Linotype" w:hAnsi="Palatino Linotype"/>
          <w:b/>
        </w:rPr>
        <w:t xml:space="preserve">Ley de Transparencia y Acceso a la Información Pública del Estado de México y Municipios, </w:t>
      </w:r>
      <w:r w:rsidRPr="00BE0511">
        <w:rPr>
          <w:rFonts w:ascii="Palatino Linotype" w:hAnsi="Palatino Linotype" w:cs="Tahoma"/>
        </w:rPr>
        <w:t>que a la letra dispone:</w:t>
      </w:r>
    </w:p>
    <w:p w:rsidR="00F75F92" w:rsidRPr="00BE0511" w:rsidRDefault="00F75F92" w:rsidP="00DA15C1">
      <w:pPr>
        <w:pStyle w:val="Prrafodelista"/>
        <w:spacing w:before="240" w:after="360" w:line="360" w:lineRule="auto"/>
        <w:ind w:left="0"/>
        <w:jc w:val="both"/>
        <w:rPr>
          <w:rFonts w:ascii="Palatino Linotype" w:hAnsi="Palatino Linotype" w:cs="Arial"/>
          <w:color w:val="000000" w:themeColor="text1"/>
        </w:rPr>
      </w:pPr>
    </w:p>
    <w:p w:rsidR="00F75F92" w:rsidRPr="00BE0511" w:rsidRDefault="00F75F92" w:rsidP="00DA15C1">
      <w:pPr>
        <w:pStyle w:val="Prrafodelista"/>
        <w:spacing w:before="240" w:after="360" w:line="360" w:lineRule="auto"/>
        <w:ind w:left="567" w:right="567"/>
        <w:jc w:val="both"/>
        <w:rPr>
          <w:rFonts w:ascii="Palatino Linotype" w:hAnsi="Palatino Linotype" w:cs="Arial"/>
          <w:i/>
          <w:sz w:val="22"/>
          <w:szCs w:val="22"/>
          <w:lang w:val="es-MX"/>
        </w:rPr>
      </w:pPr>
      <w:r w:rsidRPr="00BE0511">
        <w:rPr>
          <w:rFonts w:ascii="Palatino Linotype" w:hAnsi="Palatino Linotype"/>
          <w:b/>
          <w:i/>
          <w:sz w:val="22"/>
          <w:szCs w:val="22"/>
        </w:rPr>
        <w:t>Artículo 160.</w:t>
      </w:r>
      <w:r w:rsidRPr="00BE0511">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A900CA" w:rsidRPr="00BE0511" w:rsidRDefault="00A900CA" w:rsidP="00DA15C1">
      <w:pPr>
        <w:pStyle w:val="Prrafodelista"/>
        <w:spacing w:line="360" w:lineRule="auto"/>
        <w:ind w:left="0"/>
        <w:jc w:val="both"/>
        <w:rPr>
          <w:rFonts w:ascii="Palatino Linotype" w:eastAsia="Calibri" w:hAnsi="Palatino Linotype" w:cs="Arial"/>
        </w:rPr>
      </w:pPr>
    </w:p>
    <w:p w:rsidR="00215595" w:rsidRPr="00BE0511" w:rsidRDefault="00215595" w:rsidP="00DA15C1">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eastAsia="Calibri" w:hAnsi="Palatino Linotype" w:cs="Arial"/>
        </w:rPr>
        <w:lastRenderedPageBreak/>
        <w:t xml:space="preserve">Además, no debemos perder de vista que la Ley de Transparencia y Acceso a la Información Pública del Estado de México y Municipios es muy clara y precisa al indicar que los Sujetos Obligados </w:t>
      </w:r>
      <w:r w:rsidR="00392EB9" w:rsidRPr="00BE0511">
        <w:rPr>
          <w:rFonts w:ascii="Palatino Linotype" w:eastAsia="Calibri" w:hAnsi="Palatino Linotype" w:cs="Arial"/>
        </w:rPr>
        <w:t>deben actuar conforme al principio de máxima publicidad</w:t>
      </w:r>
      <w:r w:rsidR="00392EB9" w:rsidRPr="00BE0511">
        <w:rPr>
          <w:rStyle w:val="Refdenotaalpie"/>
          <w:rFonts w:ascii="Palatino Linotype" w:eastAsia="Calibri" w:hAnsi="Palatino Linotype" w:cs="Arial"/>
        </w:rPr>
        <w:footnoteReference w:id="6"/>
      </w:r>
      <w:r w:rsidR="00392EB9" w:rsidRPr="00BE0511">
        <w:rPr>
          <w:rFonts w:ascii="Palatino Linotype" w:eastAsia="Calibri" w:hAnsi="Palatino Linotype" w:cs="Arial"/>
        </w:rPr>
        <w:t xml:space="preserve"> y hacer pública toda aquella información que se encuentre en su posesión. No obstante, la misma normatividad, en el artículo 12 establece lo siguiente:</w:t>
      </w:r>
    </w:p>
    <w:p w:rsidR="00392EB9" w:rsidRPr="00BE0511" w:rsidRDefault="00392EB9" w:rsidP="00DA15C1">
      <w:pPr>
        <w:pStyle w:val="Prrafodelista"/>
        <w:spacing w:line="360" w:lineRule="auto"/>
        <w:jc w:val="both"/>
        <w:rPr>
          <w:rFonts w:ascii="Palatino Linotype" w:eastAsia="Calibri" w:hAnsi="Palatino Linotype" w:cs="Arial"/>
        </w:rPr>
      </w:pPr>
    </w:p>
    <w:p w:rsidR="00392EB9" w:rsidRPr="00BE0511" w:rsidRDefault="00392EB9" w:rsidP="00DA15C1">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E0511">
        <w:rPr>
          <w:rFonts w:ascii="Palatino Linotype" w:eastAsiaTheme="minorHAnsi" w:hAnsi="Palatino Linotype" w:cs="Bookman Old Style,Bold"/>
          <w:b/>
          <w:bCs/>
          <w:i/>
          <w:sz w:val="22"/>
          <w:szCs w:val="20"/>
          <w:lang w:val="es-MX" w:eastAsia="en-US"/>
        </w:rPr>
        <w:t xml:space="preserve">Artículo 12. </w:t>
      </w:r>
      <w:r w:rsidRPr="00BE0511">
        <w:rPr>
          <w:rFonts w:ascii="Palatino Linotype" w:eastAsiaTheme="minorHAnsi" w:hAnsi="Palatino Linotype" w:cs="Bookman Old Style"/>
          <w:i/>
          <w:sz w:val="22"/>
          <w:szCs w:val="20"/>
          <w:lang w:val="es-MX" w:eastAsia="en-US"/>
        </w:rPr>
        <w:t>Quienes generen, recopilen, administren, manejen, procesen, archiven o conserven información pública serán responsables de la misma en los términos de las disposiciones jurídicas aplicables.</w:t>
      </w:r>
    </w:p>
    <w:p w:rsidR="00392EB9" w:rsidRPr="00BE0511" w:rsidRDefault="00392EB9" w:rsidP="00DA15C1">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p>
    <w:p w:rsidR="00392EB9" w:rsidRPr="00BE0511" w:rsidRDefault="00392EB9" w:rsidP="00DA15C1">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E0511">
        <w:rPr>
          <w:rFonts w:ascii="Palatino Linotype" w:eastAsiaTheme="minorHAnsi" w:hAnsi="Palatino Linotype" w:cs="Bookman Old Style"/>
          <w:i/>
          <w:sz w:val="22"/>
          <w:szCs w:val="20"/>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392EB9" w:rsidRPr="00BE0511" w:rsidRDefault="00392EB9" w:rsidP="00DA15C1">
      <w:pPr>
        <w:autoSpaceDE w:val="0"/>
        <w:autoSpaceDN w:val="0"/>
        <w:adjustRightInd w:val="0"/>
        <w:spacing w:line="360" w:lineRule="auto"/>
        <w:ind w:right="567"/>
        <w:jc w:val="both"/>
        <w:rPr>
          <w:rFonts w:ascii="Palatino Linotype" w:eastAsiaTheme="minorHAnsi" w:hAnsi="Palatino Linotype" w:cs="Bookman Old Style"/>
          <w:i/>
          <w:sz w:val="22"/>
          <w:szCs w:val="20"/>
          <w:lang w:val="es-MX" w:eastAsia="en-US"/>
        </w:rPr>
      </w:pPr>
    </w:p>
    <w:p w:rsidR="00007A23" w:rsidRPr="00BE0511" w:rsidRDefault="00392EB9" w:rsidP="00DA15C1">
      <w:pPr>
        <w:pStyle w:val="Prrafodelista"/>
        <w:numPr>
          <w:ilvl w:val="0"/>
          <w:numId w:val="1"/>
        </w:numPr>
        <w:autoSpaceDE w:val="0"/>
        <w:autoSpaceDN w:val="0"/>
        <w:adjustRightInd w:val="0"/>
        <w:spacing w:line="360" w:lineRule="auto"/>
        <w:ind w:left="0" w:right="567" w:firstLine="0"/>
        <w:jc w:val="both"/>
        <w:rPr>
          <w:rFonts w:ascii="Palatino Linotype" w:eastAsia="Calibri" w:hAnsi="Palatino Linotype" w:cs="Arial"/>
          <w:i/>
          <w:sz w:val="28"/>
        </w:rPr>
      </w:pPr>
      <w:r w:rsidRPr="00BE0511">
        <w:rPr>
          <w:rFonts w:ascii="Palatino Linotype" w:eastAsia="Calibri" w:hAnsi="Palatino Linotype" w:cs="Arial"/>
        </w:rPr>
        <w:t xml:space="preserve">Los Sujetos Obligados únicamente entregarán la información que obre en sus archivos y en el estado en el que se encuentre, </w:t>
      </w:r>
      <w:r w:rsidR="00D11280" w:rsidRPr="00BE0511">
        <w:rPr>
          <w:rFonts w:ascii="Palatino Linotype" w:eastAsia="Calibri" w:hAnsi="Palatino Linotype" w:cs="Arial"/>
        </w:rPr>
        <w:t>no tienen la obligación de generar documentos conforme el interés del solicitante.</w:t>
      </w:r>
      <w:r w:rsidR="00D11280" w:rsidRPr="00BE0511">
        <w:rPr>
          <w:rFonts w:ascii="Palatino Linotype" w:eastAsia="Calibri" w:hAnsi="Palatino Linotype" w:cs="Arial"/>
          <w:i/>
          <w:sz w:val="28"/>
        </w:rPr>
        <w:t xml:space="preserve"> </w:t>
      </w:r>
      <w:r w:rsidR="00007A23" w:rsidRPr="00BE0511">
        <w:rPr>
          <w:rFonts w:ascii="Palatino Linotype" w:hAnsi="Palatino Linotype"/>
          <w:color w:val="000000"/>
          <w:szCs w:val="22"/>
        </w:rPr>
        <w:t xml:space="preserve">Robustece lo </w:t>
      </w:r>
      <w:r w:rsidR="00007A23" w:rsidRPr="00BE0511">
        <w:rPr>
          <w:rFonts w:ascii="Palatino Linotype" w:hAnsi="Palatino Linotype"/>
          <w:color w:val="000000"/>
          <w:szCs w:val="22"/>
        </w:rPr>
        <w:lastRenderedPageBreak/>
        <w:t xml:space="preserve">anterior </w:t>
      </w:r>
      <w:r w:rsidR="00007A23" w:rsidRPr="00BE0511">
        <w:rPr>
          <w:rFonts w:ascii="Palatino Linotype" w:hAnsi="Palatino Linotype" w:cs="Arial"/>
        </w:rPr>
        <w:t>el criterio 13/17 de la Segunda Época emitido por el Instituto Nacional de Transparencia, Acceso a la Información y Protección de Datos personales:</w:t>
      </w:r>
    </w:p>
    <w:p w:rsidR="00D11280" w:rsidRPr="00BE0511" w:rsidRDefault="00D11280" w:rsidP="00DA15C1">
      <w:pPr>
        <w:pStyle w:val="Prrafodelista"/>
        <w:autoSpaceDE w:val="0"/>
        <w:autoSpaceDN w:val="0"/>
        <w:adjustRightInd w:val="0"/>
        <w:spacing w:line="360" w:lineRule="auto"/>
        <w:ind w:left="0" w:right="567"/>
        <w:jc w:val="both"/>
        <w:rPr>
          <w:rFonts w:ascii="Palatino Linotype" w:eastAsia="Calibri" w:hAnsi="Palatino Linotype" w:cs="Arial"/>
          <w:i/>
          <w:sz w:val="28"/>
        </w:rPr>
      </w:pPr>
    </w:p>
    <w:p w:rsidR="00007A23" w:rsidRPr="00BE0511" w:rsidRDefault="00007A23" w:rsidP="00DA15C1">
      <w:pPr>
        <w:pStyle w:val="Prrafodelista"/>
        <w:tabs>
          <w:tab w:val="left" w:pos="2430"/>
        </w:tabs>
        <w:spacing w:line="360" w:lineRule="auto"/>
        <w:ind w:left="567" w:right="567"/>
        <w:jc w:val="both"/>
        <w:rPr>
          <w:rFonts w:ascii="Palatino Linotype" w:hAnsi="Palatino Linotype" w:cs="Arial"/>
          <w:i/>
          <w:sz w:val="22"/>
        </w:rPr>
      </w:pPr>
      <w:r w:rsidRPr="00BE0511">
        <w:rPr>
          <w:rFonts w:ascii="Palatino Linotype" w:hAnsi="Palatino Linotype" w:cs="Arial"/>
          <w:b/>
          <w:bCs/>
          <w:i/>
          <w:sz w:val="22"/>
        </w:rPr>
        <w:t>No existe obligación de elaborar documentos ad hoc para atender las solicitudes de acceso a la información</w:t>
      </w:r>
      <w:r w:rsidRPr="00BE0511">
        <w:rPr>
          <w:rFonts w:ascii="Palatino Linotype" w:hAnsi="Palatino Linotype" w:cs="Arial"/>
          <w:i/>
          <w:sz w:val="22"/>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007A23" w:rsidRPr="00BE0511" w:rsidRDefault="00007A23" w:rsidP="00DA15C1">
      <w:pPr>
        <w:spacing w:line="360" w:lineRule="auto"/>
        <w:ind w:left="567" w:right="567"/>
        <w:jc w:val="both"/>
        <w:rPr>
          <w:rFonts w:ascii="Palatino Linotype" w:hAnsi="Palatino Linotype" w:cs="Arial"/>
          <w:i/>
          <w:sz w:val="22"/>
        </w:rPr>
      </w:pPr>
      <w:r w:rsidRPr="00BE0511">
        <w:rPr>
          <w:rFonts w:ascii="Palatino Linotype" w:hAnsi="Palatino Linotype" w:cs="Arial"/>
          <w:i/>
          <w:sz w:val="22"/>
        </w:rPr>
        <w:t>Resoluciones:</w:t>
      </w:r>
    </w:p>
    <w:p w:rsidR="00007A23" w:rsidRPr="00BE0511" w:rsidRDefault="00007A23" w:rsidP="00DA15C1">
      <w:pPr>
        <w:spacing w:line="360" w:lineRule="auto"/>
        <w:ind w:left="567" w:right="567"/>
        <w:jc w:val="both"/>
        <w:rPr>
          <w:rFonts w:ascii="Palatino Linotype" w:hAnsi="Palatino Linotype" w:cs="Arial"/>
          <w:i/>
          <w:sz w:val="22"/>
        </w:rPr>
      </w:pPr>
      <w:r w:rsidRPr="00BE0511">
        <w:rPr>
          <w:rFonts w:ascii="Palatino Linotype" w:hAnsi="Palatino Linotype" w:cs="Arial"/>
          <w:i/>
          <w:sz w:val="22"/>
        </w:rPr>
        <w:t>•</w:t>
      </w:r>
      <w:r w:rsidRPr="00BE0511">
        <w:rPr>
          <w:rFonts w:ascii="Palatino Linotype" w:hAnsi="Palatino Linotype" w:cs="Arial"/>
          <w:i/>
          <w:sz w:val="22"/>
        </w:rPr>
        <w:tab/>
        <w:t>RRA 0050/16. Instituto Nacional para la Evaluación de la Educación. 13 julio de 2016. Por unanimidad. Comisionado Ponente: Francisco Javier Acuña Llamas.</w:t>
      </w:r>
    </w:p>
    <w:p w:rsidR="00007A23" w:rsidRPr="00BE0511" w:rsidRDefault="00007A23" w:rsidP="00DA15C1">
      <w:pPr>
        <w:spacing w:line="360" w:lineRule="auto"/>
        <w:ind w:left="567" w:right="567"/>
        <w:jc w:val="both"/>
        <w:rPr>
          <w:rFonts w:ascii="Palatino Linotype" w:hAnsi="Palatino Linotype" w:cs="Arial"/>
          <w:i/>
          <w:sz w:val="22"/>
        </w:rPr>
      </w:pPr>
      <w:r w:rsidRPr="00BE0511">
        <w:rPr>
          <w:rFonts w:ascii="Palatino Linotype" w:hAnsi="Palatino Linotype" w:cs="Arial"/>
          <w:i/>
          <w:sz w:val="22"/>
        </w:rPr>
        <w:t>•</w:t>
      </w:r>
      <w:r w:rsidRPr="00BE0511">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rsidR="00007A23" w:rsidRPr="00BE0511" w:rsidRDefault="00007A23" w:rsidP="00DA15C1">
      <w:pPr>
        <w:spacing w:line="360" w:lineRule="auto"/>
        <w:ind w:left="567" w:right="567"/>
        <w:jc w:val="both"/>
        <w:rPr>
          <w:rFonts w:ascii="Palatino Linotype" w:hAnsi="Palatino Linotype" w:cs="Arial"/>
          <w:i/>
          <w:sz w:val="22"/>
        </w:rPr>
      </w:pPr>
      <w:r w:rsidRPr="00BE0511">
        <w:rPr>
          <w:rFonts w:ascii="Palatino Linotype" w:hAnsi="Palatino Linotype" w:cs="Arial"/>
          <w:i/>
          <w:sz w:val="22"/>
        </w:rPr>
        <w:t>•</w:t>
      </w:r>
      <w:r w:rsidRPr="00BE0511">
        <w:rPr>
          <w:rFonts w:ascii="Palatino Linotype" w:hAnsi="Palatino Linotype" w:cs="Arial"/>
          <w:i/>
          <w:sz w:val="22"/>
        </w:rPr>
        <w:tab/>
        <w:t>RRA 1889/16. Secretaría de Hacienda y Crédito Público. 05 de octubre de 2016. Por unanimidad. Comisionada Ponente. Ximena Puente de la Mora.</w:t>
      </w:r>
    </w:p>
    <w:p w:rsidR="00007A23" w:rsidRPr="00BE0511" w:rsidRDefault="00007A23" w:rsidP="00DA15C1">
      <w:pPr>
        <w:autoSpaceDE w:val="0"/>
        <w:autoSpaceDN w:val="0"/>
        <w:adjustRightInd w:val="0"/>
        <w:spacing w:line="360" w:lineRule="auto"/>
        <w:ind w:right="567"/>
        <w:jc w:val="both"/>
        <w:rPr>
          <w:rFonts w:ascii="Palatino Linotype" w:eastAsia="Calibri" w:hAnsi="Palatino Linotype" w:cs="Arial"/>
          <w:i/>
          <w:sz w:val="28"/>
        </w:rPr>
      </w:pPr>
    </w:p>
    <w:p w:rsidR="00D11280" w:rsidRPr="00BE0511" w:rsidRDefault="00B87E67" w:rsidP="00DA15C1">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hAnsi="Palatino Linotype"/>
        </w:rPr>
        <w:lastRenderedPageBreak/>
        <w:t>El derecho de acceso a la información pública se satisface en aquellos casos en que se entregue el soporte documental en que conste la información requerida, toda vez que no se tiene el deber de generar un documento ad hoc, para satisfacer el derecho de acceso a la información pública</w:t>
      </w:r>
      <w:r w:rsidR="00BE0511" w:rsidRPr="00BE0511">
        <w:rPr>
          <w:rFonts w:ascii="Palatino Linotype" w:hAnsi="Palatino Linotype"/>
        </w:rPr>
        <w:t>.</w:t>
      </w:r>
    </w:p>
    <w:p w:rsidR="00BE0511" w:rsidRPr="00BE0511" w:rsidRDefault="00BE0511" w:rsidP="00DA15C1">
      <w:pPr>
        <w:pStyle w:val="Prrafodelista"/>
        <w:spacing w:line="360" w:lineRule="auto"/>
        <w:ind w:left="0"/>
        <w:jc w:val="both"/>
        <w:rPr>
          <w:rFonts w:ascii="Palatino Linotype" w:eastAsia="Calibri" w:hAnsi="Palatino Linotype" w:cs="Arial"/>
        </w:rPr>
      </w:pPr>
    </w:p>
    <w:p w:rsidR="00D11280" w:rsidRPr="00BE0511" w:rsidRDefault="00D11280" w:rsidP="00DA15C1">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hAnsi="Palatino Linotype"/>
        </w:rPr>
        <w:t xml:space="preserve">Sin embargo, el criterio citado, en sentido contrario, no prohíbe a los Sujetos Obligados a generar documentos </w:t>
      </w:r>
      <w:r w:rsidR="00BE0511" w:rsidRPr="00BE0511">
        <w:rPr>
          <w:rFonts w:ascii="Palatino Linotype" w:hAnsi="Palatino Linotype"/>
        </w:rPr>
        <w:t>ad hoc</w:t>
      </w:r>
      <w:r w:rsidRPr="00BE0511">
        <w:rPr>
          <w:rFonts w:ascii="Palatino Linotype" w:hAnsi="Palatino Linotype"/>
        </w:rPr>
        <w:t xml:space="preserve"> para atender las solicitudes de información, siempre y cuando con la información vertida se </w:t>
      </w:r>
      <w:r w:rsidR="00BE0511" w:rsidRPr="00BE0511">
        <w:rPr>
          <w:rFonts w:ascii="Palatino Linotype" w:hAnsi="Palatino Linotype"/>
        </w:rPr>
        <w:t>dé</w:t>
      </w:r>
      <w:r w:rsidRPr="00BE0511">
        <w:rPr>
          <w:rFonts w:ascii="Palatino Linotype" w:hAnsi="Palatino Linotype"/>
        </w:rPr>
        <w:t xml:space="preserve"> cabal cumplimiento al derecho accionado</w:t>
      </w:r>
      <w:r w:rsidR="00BE0511" w:rsidRPr="00BE0511">
        <w:rPr>
          <w:rFonts w:ascii="Palatino Linotype" w:hAnsi="Palatino Linotype"/>
        </w:rPr>
        <w:t>;</w:t>
      </w:r>
      <w:r w:rsidRPr="00BE0511">
        <w:rPr>
          <w:rFonts w:ascii="Palatino Linotype" w:hAnsi="Palatino Linotype"/>
        </w:rPr>
        <w:t xml:space="preserve"> tal y como ocurrió en el presente asunto. El Sujeto Obligado no remitió los documentos soporte, sino que</w:t>
      </w:r>
      <w:r w:rsidR="00BE0511" w:rsidRPr="00BE0511">
        <w:rPr>
          <w:rFonts w:ascii="Palatino Linotype" w:hAnsi="Palatino Linotype"/>
        </w:rPr>
        <w:t>,</w:t>
      </w:r>
      <w:r w:rsidRPr="00BE0511">
        <w:rPr>
          <w:rFonts w:ascii="Palatino Linotype" w:hAnsi="Palatino Linotype"/>
        </w:rPr>
        <w:t xml:space="preserve"> se limitó a generar un documento ad hoc y atender cada uno de los requerimientos.</w:t>
      </w:r>
    </w:p>
    <w:p w:rsidR="00BE0511" w:rsidRPr="00BE0511" w:rsidRDefault="00BE0511" w:rsidP="00DA15C1">
      <w:pPr>
        <w:pStyle w:val="Prrafodelista"/>
        <w:spacing w:line="360" w:lineRule="auto"/>
        <w:jc w:val="both"/>
        <w:rPr>
          <w:rFonts w:ascii="Palatino Linotype" w:eastAsia="Calibri" w:hAnsi="Palatino Linotype" w:cs="Arial"/>
        </w:rPr>
      </w:pPr>
    </w:p>
    <w:p w:rsidR="00DA15C1" w:rsidRDefault="00D11280" w:rsidP="00DA15C1">
      <w:pPr>
        <w:pStyle w:val="Prrafodelista"/>
        <w:numPr>
          <w:ilvl w:val="0"/>
          <w:numId w:val="1"/>
        </w:numPr>
        <w:spacing w:line="360" w:lineRule="auto"/>
        <w:ind w:left="0" w:firstLine="0"/>
        <w:jc w:val="both"/>
        <w:rPr>
          <w:rFonts w:ascii="Palatino Linotype" w:eastAsia="Calibri" w:hAnsi="Palatino Linotype" w:cs="Arial"/>
        </w:rPr>
      </w:pPr>
      <w:r w:rsidRPr="00BE0511">
        <w:rPr>
          <w:rFonts w:ascii="Palatino Linotype" w:hAnsi="Palatino Linotype"/>
        </w:rPr>
        <w:t xml:space="preserve">Atento a ello, no debemos perder de vista que existió un pronunciamiento por la Coordinación de Servicios Aéreos y </w:t>
      </w:r>
      <w:r w:rsidRPr="00BE0511">
        <w:rPr>
          <w:rFonts w:ascii="Palatino Linotype" w:eastAsia="Times New Roman" w:hAnsi="Palatino Linotype" w:cs="Arial"/>
          <w:color w:val="000000"/>
        </w:rPr>
        <w:t xml:space="preserve">es </w:t>
      </w:r>
      <w:r w:rsidRPr="00BE0511">
        <w:rPr>
          <w:rFonts w:ascii="Palatino Linotype" w:hAnsi="Palatino Linotype" w:cs="Arial"/>
          <w:szCs w:val="20"/>
        </w:rPr>
        <w:t>necesario hacer referencia a l</w:t>
      </w:r>
      <w:r w:rsidRPr="00BE0511">
        <w:rPr>
          <w:rFonts w:ascii="Palatino Linotype" w:hAnsi="Palatino Linotype"/>
        </w:rPr>
        <w:t>a presunción de veracidad</w:t>
      </w:r>
      <w:r w:rsidRPr="00BE0511">
        <w:rPr>
          <w:rStyle w:val="Refdenotaalpie"/>
          <w:rFonts w:ascii="Palatino Linotype" w:hAnsi="Palatino Linotype"/>
        </w:rPr>
        <w:footnoteReference w:id="7"/>
      </w:r>
      <w:r w:rsidRPr="00BE0511">
        <w:rPr>
          <w:rFonts w:ascii="Palatino Linotype" w:hAnsi="Palatino Linotype"/>
        </w:rPr>
        <w:t xml:space="preserve"> supone una declaración </w:t>
      </w:r>
      <w:proofErr w:type="spellStart"/>
      <w:r w:rsidRPr="00BE0511">
        <w:rPr>
          <w:rFonts w:ascii="Palatino Linotype" w:hAnsi="Palatino Linotype"/>
          <w:i/>
        </w:rPr>
        <w:t>iurus</w:t>
      </w:r>
      <w:proofErr w:type="spellEnd"/>
      <w:r w:rsidRPr="00BE0511">
        <w:rPr>
          <w:rFonts w:ascii="Palatino Linotype" w:hAnsi="Palatino Linotype"/>
          <w:i/>
        </w:rPr>
        <w:t xml:space="preserve"> tantum</w:t>
      </w:r>
      <w:r w:rsidRPr="00BE0511">
        <w:rPr>
          <w:rFonts w:ascii="Palatino Linotype" w:hAnsi="Palatino Linotype"/>
        </w:rPr>
        <w:t xml:space="preserve"> ya que admite prueba en contra, por lo que este Órgano no está facultado para pronunciarse sobre la veracidad de la información entregada, aun y cuando el particular haya señalado que se encuentra incompleto.</w:t>
      </w:r>
    </w:p>
    <w:p w:rsidR="00DA15C1" w:rsidRPr="00DA15C1" w:rsidRDefault="00DA15C1" w:rsidP="00DA15C1">
      <w:pPr>
        <w:pStyle w:val="Prrafodelista"/>
        <w:rPr>
          <w:rFonts w:ascii="Palatino Linotype" w:hAnsi="Palatino Linotype"/>
        </w:rPr>
      </w:pPr>
    </w:p>
    <w:p w:rsidR="00D11280" w:rsidRPr="00DA15C1" w:rsidRDefault="00D11280" w:rsidP="00DA15C1">
      <w:pPr>
        <w:pStyle w:val="Prrafodelista"/>
        <w:numPr>
          <w:ilvl w:val="0"/>
          <w:numId w:val="1"/>
        </w:numPr>
        <w:spacing w:line="360" w:lineRule="auto"/>
        <w:ind w:left="0" w:firstLine="0"/>
        <w:jc w:val="both"/>
        <w:rPr>
          <w:rFonts w:ascii="Palatino Linotype" w:eastAsia="Calibri" w:hAnsi="Palatino Linotype" w:cs="Arial"/>
        </w:rPr>
      </w:pPr>
      <w:r w:rsidRPr="00DA15C1">
        <w:rPr>
          <w:rFonts w:ascii="Palatino Linotype" w:hAnsi="Palatino Linotype"/>
        </w:rPr>
        <w:lastRenderedPageBreak/>
        <w:t>Sirve de apoyo a lo anterior por analogía el criterio 31-10 emitido por el entonces Instituto Federal de Acceso a la Información y Protección de Datos, que a la letra dice:</w:t>
      </w:r>
    </w:p>
    <w:p w:rsidR="00D11280" w:rsidRPr="00BE0511" w:rsidRDefault="00D11280" w:rsidP="00DA15C1">
      <w:pPr>
        <w:pStyle w:val="Prrafodelista"/>
        <w:spacing w:line="360" w:lineRule="auto"/>
        <w:jc w:val="both"/>
        <w:rPr>
          <w:rFonts w:ascii="Palatino Linotype" w:hAnsi="Palatino Linotype"/>
        </w:rPr>
      </w:pPr>
    </w:p>
    <w:p w:rsidR="00D11280" w:rsidRPr="00BE0511" w:rsidRDefault="00D11280" w:rsidP="00DA15C1">
      <w:pPr>
        <w:autoSpaceDE w:val="0"/>
        <w:autoSpaceDN w:val="0"/>
        <w:adjustRightInd w:val="0"/>
        <w:spacing w:line="360" w:lineRule="auto"/>
        <w:ind w:left="567" w:right="567"/>
        <w:jc w:val="both"/>
        <w:rPr>
          <w:rFonts w:ascii="Palatino Linotype" w:hAnsi="Palatino Linotype"/>
          <w:i/>
          <w:iCs/>
          <w:sz w:val="22"/>
        </w:rPr>
      </w:pPr>
      <w:r w:rsidRPr="00BE0511">
        <w:rPr>
          <w:rFonts w:ascii="Palatino Linotype" w:hAnsi="Palatino Linotype"/>
          <w:b/>
          <w:i/>
          <w:iCs/>
          <w:sz w:val="22"/>
        </w:rPr>
        <w:t>El Instituto Federal de Acceso a la Información y Protección de Datos </w:t>
      </w:r>
      <w:r w:rsidRPr="00BE0511">
        <w:rPr>
          <w:rFonts w:ascii="Palatino Linotype" w:hAnsi="Palatino Linotype"/>
          <w:b/>
          <w:bCs/>
          <w:i/>
          <w:iCs/>
          <w:sz w:val="22"/>
        </w:rPr>
        <w:t>no cuenta con facultades para pronunciarse respecto de la veracidad de los documentos proporcionados por los sujetos obligados.</w:t>
      </w:r>
      <w:r w:rsidRPr="00BE0511">
        <w:rPr>
          <w:rFonts w:ascii="Palatino Linotype" w:hAnsi="Palatino Linotype"/>
          <w:i/>
          <w:iCs/>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D11280" w:rsidRPr="00BE0511" w:rsidRDefault="00D11280" w:rsidP="00DA15C1">
      <w:pPr>
        <w:autoSpaceDE w:val="0"/>
        <w:autoSpaceDN w:val="0"/>
        <w:adjustRightInd w:val="0"/>
        <w:spacing w:line="360" w:lineRule="auto"/>
        <w:ind w:left="567" w:right="567"/>
        <w:jc w:val="both"/>
        <w:rPr>
          <w:rFonts w:ascii="Palatino Linotype" w:hAnsi="Palatino Linotype"/>
          <w:i/>
          <w:iCs/>
          <w:sz w:val="22"/>
        </w:rPr>
      </w:pPr>
    </w:p>
    <w:p w:rsidR="00D11280" w:rsidRPr="00BE0511" w:rsidRDefault="00D11280" w:rsidP="00DA15C1">
      <w:pPr>
        <w:pStyle w:val="Prrafodelista"/>
        <w:numPr>
          <w:ilvl w:val="0"/>
          <w:numId w:val="1"/>
        </w:numPr>
        <w:spacing w:line="360" w:lineRule="auto"/>
        <w:ind w:left="0" w:right="49" w:firstLine="0"/>
        <w:jc w:val="both"/>
        <w:rPr>
          <w:rFonts w:ascii="Palatino Linotype" w:hAnsi="Palatino Linotype"/>
          <w:lang w:val="es-MX" w:eastAsia="en-US"/>
        </w:rPr>
      </w:pPr>
      <w:r w:rsidRPr="00BE0511">
        <w:rPr>
          <w:rFonts w:ascii="Palatino Linotype" w:eastAsia="Times New Roman" w:hAnsi="Palatino Linotype" w:cs="Arial"/>
          <w:color w:val="000000"/>
        </w:rPr>
        <w:t>Este Órgano Garante carece de facultades para dudar de la veracidad sobre la información proporcionada por el Sujeto Obligado, por lo que debe tenerse por atendido el punto relativo a las declaraciones patrimoniales y de intereses de los servidores públicos adscritos al Sujeto Obligado.</w:t>
      </w:r>
      <w:r w:rsidRPr="00BE0511">
        <w:rPr>
          <w:rFonts w:ascii="Palatino Linotype" w:hAnsi="Palatino Linotype"/>
          <w:lang w:val="es-MX" w:eastAsia="en-US"/>
        </w:rPr>
        <w:t xml:space="preserve"> </w:t>
      </w:r>
    </w:p>
    <w:p w:rsidR="00D11280" w:rsidRPr="00BE0511" w:rsidRDefault="00D11280" w:rsidP="00DA15C1">
      <w:pPr>
        <w:pStyle w:val="Prrafodelista"/>
        <w:spacing w:line="360" w:lineRule="auto"/>
        <w:ind w:left="0" w:right="49"/>
        <w:jc w:val="both"/>
        <w:rPr>
          <w:rFonts w:ascii="Palatino Linotype" w:hAnsi="Palatino Linotype"/>
          <w:lang w:val="es-MX" w:eastAsia="en-US"/>
        </w:rPr>
      </w:pPr>
    </w:p>
    <w:p w:rsidR="00215595" w:rsidRPr="00BE0511" w:rsidRDefault="00215595" w:rsidP="00DA15C1">
      <w:pPr>
        <w:pStyle w:val="Ttulo2"/>
        <w:numPr>
          <w:ilvl w:val="0"/>
          <w:numId w:val="3"/>
        </w:numPr>
        <w:spacing w:line="360" w:lineRule="auto"/>
        <w:jc w:val="both"/>
        <w:rPr>
          <w:rFonts w:ascii="Palatino Linotype" w:eastAsia="Calibri" w:hAnsi="Palatino Linotype"/>
          <w:b/>
          <w:color w:val="auto"/>
          <w:sz w:val="24"/>
        </w:rPr>
      </w:pPr>
      <w:bookmarkStart w:id="15" w:name="_Toc536036922"/>
      <w:r w:rsidRPr="00BE0511">
        <w:rPr>
          <w:rFonts w:ascii="Palatino Linotype" w:eastAsia="Calibri" w:hAnsi="Palatino Linotype"/>
          <w:b/>
          <w:color w:val="auto"/>
          <w:sz w:val="24"/>
        </w:rPr>
        <w:lastRenderedPageBreak/>
        <w:t>Actualización del sobreseimiento.</w:t>
      </w:r>
      <w:bookmarkEnd w:id="15"/>
    </w:p>
    <w:p w:rsidR="000C2A78" w:rsidRPr="00BE0511" w:rsidRDefault="000C2A78" w:rsidP="00DA15C1">
      <w:pPr>
        <w:pStyle w:val="Prrafodelista"/>
        <w:spacing w:line="360" w:lineRule="auto"/>
        <w:jc w:val="both"/>
        <w:rPr>
          <w:rFonts w:ascii="Palatino Linotype" w:eastAsia="Calibri" w:hAnsi="Palatino Linotype" w:cs="Arial"/>
        </w:rPr>
      </w:pPr>
    </w:p>
    <w:p w:rsidR="0074614B" w:rsidRPr="00BE0511" w:rsidRDefault="0074614B" w:rsidP="00DA15C1">
      <w:pPr>
        <w:pStyle w:val="Prrafodelista"/>
        <w:numPr>
          <w:ilvl w:val="0"/>
          <w:numId w:val="1"/>
        </w:numPr>
        <w:spacing w:line="360" w:lineRule="auto"/>
        <w:ind w:left="0" w:firstLine="0"/>
        <w:jc w:val="both"/>
        <w:rPr>
          <w:rFonts w:ascii="Palatino Linotype" w:hAnsi="Palatino Linotype" w:cs="Arial"/>
        </w:rPr>
      </w:pPr>
      <w:r w:rsidRPr="00BE0511">
        <w:rPr>
          <w:rFonts w:ascii="Palatino Linotype" w:hAnsi="Palatino Linotype" w:cs="Arial"/>
        </w:rPr>
        <w:t>Luego entonces, por lo anterior, el recursos de revisión actualiza el supuesto que contempla el artículo 192 fracción III de la Ley de Transparencia y Acceso a la Información Pública del Estado de México y Municipios, el cual refiere los siguiente:</w:t>
      </w:r>
    </w:p>
    <w:p w:rsidR="00DA15C1" w:rsidRDefault="00DA15C1" w:rsidP="00DA15C1">
      <w:pPr>
        <w:autoSpaceDE w:val="0"/>
        <w:autoSpaceDN w:val="0"/>
        <w:adjustRightInd w:val="0"/>
        <w:spacing w:line="360" w:lineRule="auto"/>
        <w:ind w:left="567" w:right="567"/>
        <w:jc w:val="both"/>
        <w:rPr>
          <w:rFonts w:ascii="Palatino Linotype" w:eastAsiaTheme="minorHAnsi" w:hAnsi="Palatino Linotype" w:cs="Bookman Old Style,Bold"/>
          <w:b/>
          <w:bCs/>
          <w:i/>
          <w:sz w:val="22"/>
          <w:szCs w:val="20"/>
          <w:lang w:val="es-MX" w:eastAsia="en-US"/>
        </w:rPr>
      </w:pPr>
    </w:p>
    <w:p w:rsidR="0074614B" w:rsidRPr="00BE0511" w:rsidRDefault="00DA15C1" w:rsidP="00DA15C1">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Pr>
          <w:rFonts w:ascii="Palatino Linotype" w:eastAsiaTheme="minorHAnsi" w:hAnsi="Palatino Linotype" w:cs="Bookman Old Style,Bold"/>
          <w:b/>
          <w:bCs/>
          <w:i/>
          <w:sz w:val="22"/>
          <w:szCs w:val="20"/>
          <w:lang w:val="es-MX" w:eastAsia="en-US"/>
        </w:rPr>
        <w:t>“</w:t>
      </w:r>
      <w:r w:rsidR="0074614B" w:rsidRPr="00BE0511">
        <w:rPr>
          <w:rFonts w:ascii="Palatino Linotype" w:eastAsiaTheme="minorHAnsi" w:hAnsi="Palatino Linotype" w:cs="Bookman Old Style,Bold"/>
          <w:b/>
          <w:bCs/>
          <w:i/>
          <w:sz w:val="22"/>
          <w:szCs w:val="20"/>
          <w:lang w:val="es-MX" w:eastAsia="en-US"/>
        </w:rPr>
        <w:t xml:space="preserve">Artículo 192. </w:t>
      </w:r>
      <w:r w:rsidR="0074614B" w:rsidRPr="00BE0511">
        <w:rPr>
          <w:rFonts w:ascii="Palatino Linotype" w:eastAsiaTheme="minorHAnsi" w:hAnsi="Palatino Linotype" w:cs="Bookman Old Style"/>
          <w:i/>
          <w:sz w:val="22"/>
          <w:szCs w:val="20"/>
          <w:lang w:val="es-MX" w:eastAsia="en-US"/>
        </w:rPr>
        <w:t>El recurso será sobreseído, en todo o en parte, cuando una vez admitido, se actualicen alguno de los siguientes supuestos:</w:t>
      </w:r>
    </w:p>
    <w:p w:rsidR="0074614B" w:rsidRPr="00BE0511" w:rsidRDefault="0074614B" w:rsidP="00DA15C1">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E0511">
        <w:rPr>
          <w:rFonts w:ascii="Palatino Linotype" w:eastAsiaTheme="minorHAnsi" w:hAnsi="Palatino Linotype" w:cs="Bookman Old Style"/>
          <w:i/>
          <w:sz w:val="22"/>
          <w:szCs w:val="20"/>
          <w:lang w:val="es-MX" w:eastAsia="en-US"/>
        </w:rPr>
        <w:t>…</w:t>
      </w:r>
    </w:p>
    <w:p w:rsidR="0074614B" w:rsidRPr="00BE0511" w:rsidRDefault="0074614B" w:rsidP="00DA15C1">
      <w:pPr>
        <w:autoSpaceDE w:val="0"/>
        <w:autoSpaceDN w:val="0"/>
        <w:adjustRightInd w:val="0"/>
        <w:spacing w:line="360" w:lineRule="auto"/>
        <w:ind w:left="567" w:right="567"/>
        <w:jc w:val="both"/>
        <w:rPr>
          <w:rFonts w:ascii="Palatino Linotype" w:eastAsiaTheme="minorHAnsi" w:hAnsi="Palatino Linotype" w:cs="Bookman Old Style"/>
          <w:i/>
          <w:sz w:val="22"/>
          <w:szCs w:val="20"/>
          <w:lang w:val="es-MX" w:eastAsia="en-US"/>
        </w:rPr>
      </w:pPr>
      <w:r w:rsidRPr="00BE0511">
        <w:rPr>
          <w:rFonts w:ascii="Palatino Linotype" w:eastAsiaTheme="minorHAnsi" w:hAnsi="Palatino Linotype" w:cs="Bookman Old Style,Bold"/>
          <w:b/>
          <w:bCs/>
          <w:i/>
          <w:sz w:val="22"/>
          <w:szCs w:val="20"/>
          <w:lang w:val="es-MX" w:eastAsia="en-US"/>
        </w:rPr>
        <w:t xml:space="preserve">III. </w:t>
      </w:r>
      <w:r w:rsidRPr="00BE0511">
        <w:rPr>
          <w:rFonts w:ascii="Palatino Linotype" w:eastAsiaTheme="minorHAnsi" w:hAnsi="Palatino Linotype" w:cs="Bookman Old Style"/>
          <w:i/>
          <w:sz w:val="22"/>
          <w:szCs w:val="20"/>
          <w:lang w:val="es-MX" w:eastAsia="en-US"/>
        </w:rPr>
        <w:t>El sujeto obligado responsable del acto lo modifique o revoque de tal manera que el recurso de revisión quede sin materia;</w:t>
      </w:r>
    </w:p>
    <w:p w:rsidR="0074614B" w:rsidRPr="00BE0511" w:rsidRDefault="0074614B" w:rsidP="00DA15C1">
      <w:pPr>
        <w:autoSpaceDE w:val="0"/>
        <w:autoSpaceDN w:val="0"/>
        <w:adjustRightInd w:val="0"/>
        <w:spacing w:line="360" w:lineRule="auto"/>
        <w:ind w:left="567" w:right="567"/>
        <w:jc w:val="both"/>
        <w:rPr>
          <w:rFonts w:ascii="Palatino Linotype" w:hAnsi="Palatino Linotype" w:cs="Arial"/>
          <w:i/>
        </w:rPr>
      </w:pPr>
    </w:p>
    <w:p w:rsidR="0074614B" w:rsidRPr="00BE0511" w:rsidRDefault="0074614B" w:rsidP="00DA15C1">
      <w:pPr>
        <w:pStyle w:val="Prrafodelista"/>
        <w:numPr>
          <w:ilvl w:val="0"/>
          <w:numId w:val="1"/>
        </w:numPr>
        <w:spacing w:line="360" w:lineRule="auto"/>
        <w:ind w:left="0" w:firstLine="0"/>
        <w:jc w:val="both"/>
        <w:rPr>
          <w:rFonts w:ascii="Palatino Linotype" w:eastAsia="Calibri" w:hAnsi="Palatino Linotype" w:cs="Arial"/>
          <w:lang w:val="es-ES"/>
        </w:rPr>
      </w:pPr>
      <w:r w:rsidRPr="00BE0511">
        <w:rPr>
          <w:rFonts w:ascii="Palatino Linotype" w:hAnsi="Palatino Linotype" w:cs="Arial"/>
        </w:rPr>
        <w:t xml:space="preserve">Para los efectos de esta resolución, es oportuno precisar los alcances jurídicos de la fracción III de la disposición legal transcrita. Así, procede el sobreseimiento del recurso de revisión cuando el </w:t>
      </w:r>
      <w:r w:rsidRPr="00BE0511">
        <w:rPr>
          <w:rFonts w:ascii="Palatino Linotype" w:hAnsi="Palatino Linotype" w:cs="Arial"/>
          <w:b/>
        </w:rPr>
        <w:t>SUJETO OBLIGADO</w:t>
      </w:r>
      <w:r w:rsidRPr="00BE0511">
        <w:rPr>
          <w:rFonts w:ascii="Palatino Linotype" w:hAnsi="Palatino Linotype" w:cs="Arial"/>
        </w:rPr>
        <w:t>:</w:t>
      </w:r>
    </w:p>
    <w:p w:rsidR="0074614B" w:rsidRPr="00BE0511" w:rsidRDefault="0074614B" w:rsidP="00DA15C1">
      <w:pPr>
        <w:pStyle w:val="Prrafodelista"/>
        <w:spacing w:line="360" w:lineRule="auto"/>
        <w:ind w:left="0"/>
        <w:jc w:val="both"/>
        <w:rPr>
          <w:rFonts w:ascii="Palatino Linotype" w:eastAsia="Calibri" w:hAnsi="Palatino Linotype" w:cs="Arial"/>
          <w:lang w:val="es-ES"/>
        </w:rPr>
      </w:pPr>
    </w:p>
    <w:p w:rsidR="0074614B" w:rsidRPr="00BE0511" w:rsidRDefault="0074614B" w:rsidP="00DA15C1">
      <w:pPr>
        <w:pStyle w:val="Prrafodelista"/>
        <w:numPr>
          <w:ilvl w:val="0"/>
          <w:numId w:val="12"/>
        </w:numPr>
        <w:spacing w:before="240" w:after="240" w:line="360" w:lineRule="auto"/>
        <w:ind w:left="567" w:right="567" w:firstLine="0"/>
        <w:jc w:val="both"/>
        <w:rPr>
          <w:rFonts w:ascii="Palatino Linotype" w:hAnsi="Palatino Linotype" w:cs="Arial"/>
        </w:rPr>
      </w:pPr>
      <w:r w:rsidRPr="00BE0511">
        <w:rPr>
          <w:rFonts w:ascii="Palatino Linotype" w:hAnsi="Palatino Linotype" w:cs="Arial"/>
          <w:b/>
        </w:rPr>
        <w:t>Modifique el acto impugnado:</w:t>
      </w:r>
      <w:r w:rsidRPr="00BE0511">
        <w:rPr>
          <w:rFonts w:ascii="Palatino Linotype" w:hAnsi="Palatino Linotype" w:cs="Arial"/>
        </w:rPr>
        <w:t xml:space="preserve"> Se actualiza cuando el </w:t>
      </w:r>
      <w:r w:rsidRPr="00BE0511">
        <w:rPr>
          <w:rFonts w:ascii="Palatino Linotype" w:hAnsi="Palatino Linotype" w:cs="Arial"/>
          <w:b/>
        </w:rPr>
        <w:t>SUJETO OBLIGADO</w:t>
      </w:r>
      <w:r w:rsidRPr="00BE0511">
        <w:rPr>
          <w:rFonts w:ascii="Palatino Linotype" w:hAnsi="Palatino Linotype" w:cs="Arial"/>
        </w:rPr>
        <w:t xml:space="preserve"> después de haber otorgado una respuesta y hasta antes de dictada la resolución del recurso de revisión, emite una diversa en la que subsane las deficiencias que hubiera tenido.</w:t>
      </w:r>
    </w:p>
    <w:p w:rsidR="0074614B" w:rsidRPr="00BE0511" w:rsidRDefault="0074614B" w:rsidP="00DA15C1">
      <w:pPr>
        <w:pStyle w:val="Prrafodelista"/>
        <w:numPr>
          <w:ilvl w:val="0"/>
          <w:numId w:val="12"/>
        </w:numPr>
        <w:spacing w:before="240" w:after="240" w:line="360" w:lineRule="auto"/>
        <w:ind w:left="567" w:right="616" w:firstLine="0"/>
        <w:jc w:val="both"/>
        <w:rPr>
          <w:rFonts w:ascii="Palatino Linotype" w:hAnsi="Palatino Linotype" w:cs="Arial"/>
        </w:rPr>
      </w:pPr>
      <w:r w:rsidRPr="00BE0511">
        <w:rPr>
          <w:rFonts w:ascii="Palatino Linotype" w:hAnsi="Palatino Linotype" w:cs="Arial"/>
          <w:b/>
        </w:rPr>
        <w:lastRenderedPageBreak/>
        <w:t>Revoque el acto impugnado:</w:t>
      </w:r>
      <w:r w:rsidRPr="00BE0511">
        <w:rPr>
          <w:rFonts w:ascii="Palatino Linotype" w:hAnsi="Palatino Linotype" w:cs="Arial"/>
        </w:rPr>
        <w:t xml:space="preserve"> En este supuesto, el </w:t>
      </w:r>
      <w:r w:rsidRPr="00BE0511">
        <w:rPr>
          <w:rFonts w:ascii="Palatino Linotype" w:hAnsi="Palatino Linotype" w:cs="Arial"/>
          <w:b/>
        </w:rPr>
        <w:t>SUJETO OBLIGADO</w:t>
      </w:r>
      <w:r w:rsidRPr="00BE0511">
        <w:rPr>
          <w:rFonts w:ascii="Palatino Linotype" w:hAnsi="Palatino Linotype" w:cs="Arial"/>
        </w:rPr>
        <w:t xml:space="preserve"> deja sin efectos la primera respuesta y en su lugar emite otra que satisfaga lo solicitado por el particular en un primer momento.</w:t>
      </w:r>
    </w:p>
    <w:p w:rsidR="0074614B" w:rsidRPr="00BE0511" w:rsidRDefault="0074614B" w:rsidP="00DA15C1">
      <w:pPr>
        <w:pStyle w:val="Prrafodelista"/>
        <w:spacing w:before="240" w:after="240" w:line="360" w:lineRule="auto"/>
        <w:ind w:left="567" w:right="616"/>
        <w:jc w:val="both"/>
        <w:rPr>
          <w:rFonts w:ascii="Palatino Linotype" w:hAnsi="Palatino Linotype" w:cs="Arial"/>
        </w:rPr>
      </w:pPr>
    </w:p>
    <w:p w:rsidR="0074614B" w:rsidRPr="00BE0511" w:rsidRDefault="0074614B" w:rsidP="00DA15C1">
      <w:pPr>
        <w:pStyle w:val="Prrafodelista"/>
        <w:numPr>
          <w:ilvl w:val="0"/>
          <w:numId w:val="1"/>
        </w:numPr>
        <w:spacing w:before="240" w:after="240" w:line="360" w:lineRule="auto"/>
        <w:ind w:left="0" w:right="49" w:firstLine="0"/>
        <w:jc w:val="both"/>
        <w:rPr>
          <w:rFonts w:ascii="Palatino Linotype" w:hAnsi="Palatino Linotype"/>
        </w:rPr>
      </w:pPr>
      <w:r w:rsidRPr="00BE0511">
        <w:rPr>
          <w:rFonts w:ascii="Palatino Linotype" w:hAnsi="Palatino Linotype" w:cs="Arial"/>
        </w:rPr>
        <w:t>Las consecuencias jurídicas de esta modificación o revocación es que el recurso de revisión interpuesto quede sin efectos o sin materia.</w:t>
      </w:r>
    </w:p>
    <w:p w:rsidR="0074614B" w:rsidRPr="00BE0511" w:rsidRDefault="0074614B" w:rsidP="00DA15C1">
      <w:pPr>
        <w:pStyle w:val="Prrafodelista"/>
        <w:spacing w:before="240" w:after="240" w:line="360" w:lineRule="auto"/>
        <w:ind w:left="0" w:right="49"/>
        <w:jc w:val="both"/>
        <w:rPr>
          <w:rFonts w:ascii="Palatino Linotype" w:hAnsi="Palatino Linotype"/>
        </w:rPr>
      </w:pPr>
    </w:p>
    <w:p w:rsidR="0074614B" w:rsidRPr="00BE0511" w:rsidRDefault="0074614B" w:rsidP="00DA15C1">
      <w:pPr>
        <w:pStyle w:val="Prrafodelista"/>
        <w:numPr>
          <w:ilvl w:val="0"/>
          <w:numId w:val="1"/>
        </w:numPr>
        <w:spacing w:before="240" w:after="240" w:line="360" w:lineRule="auto"/>
        <w:ind w:left="0" w:right="49" w:firstLine="0"/>
        <w:jc w:val="both"/>
        <w:rPr>
          <w:rFonts w:ascii="Palatino Linotype" w:hAnsi="Palatino Linotype"/>
        </w:rPr>
      </w:pPr>
      <w:r w:rsidRPr="00BE0511">
        <w:rPr>
          <w:rFonts w:ascii="Palatino Linotype" w:hAnsi="Palatino Linotype" w:cs="Arial"/>
        </w:rPr>
        <w:t xml:space="preserve">En el presente asunto, con la información enviada a través del informe de justificación, </w:t>
      </w:r>
      <w:r w:rsidRPr="00BE0511">
        <w:rPr>
          <w:rFonts w:ascii="Palatino Linotype" w:hAnsi="Palatino Linotype" w:cs="Arial"/>
          <w:b/>
        </w:rPr>
        <w:t>modifica</w:t>
      </w:r>
      <w:r w:rsidRPr="00BE0511">
        <w:rPr>
          <w:rFonts w:ascii="Palatino Linotype" w:hAnsi="Palatino Linotype" w:cs="Arial"/>
        </w:rPr>
        <w:t xml:space="preserve"> el acto que le dio origen al recurso de revisión, lo que trae como consecuencia que el mismo quede sin materia, actualizándose de este modo, la hipótesis jurídica contenida en la fracción III del citado artículo.</w:t>
      </w:r>
    </w:p>
    <w:p w:rsidR="0074614B" w:rsidRPr="00BE0511" w:rsidRDefault="0074614B" w:rsidP="00DA15C1">
      <w:pPr>
        <w:pStyle w:val="Prrafodelista"/>
        <w:spacing w:before="240" w:after="240" w:line="360" w:lineRule="auto"/>
        <w:ind w:left="0" w:right="49"/>
        <w:jc w:val="both"/>
        <w:rPr>
          <w:rFonts w:ascii="Palatino Linotype" w:hAnsi="Palatino Linotype"/>
        </w:rPr>
      </w:pPr>
    </w:p>
    <w:p w:rsidR="0074614B" w:rsidRPr="00BE0511" w:rsidRDefault="0074614B" w:rsidP="00DA15C1">
      <w:pPr>
        <w:pStyle w:val="Prrafodelista"/>
        <w:numPr>
          <w:ilvl w:val="0"/>
          <w:numId w:val="1"/>
        </w:numPr>
        <w:spacing w:before="240" w:after="240" w:line="360" w:lineRule="auto"/>
        <w:ind w:left="0" w:right="49" w:firstLine="0"/>
        <w:jc w:val="both"/>
        <w:rPr>
          <w:rFonts w:ascii="Palatino Linotype" w:hAnsi="Palatino Linotype"/>
        </w:rPr>
      </w:pPr>
      <w:r w:rsidRPr="00BE0511">
        <w:rPr>
          <w:rFonts w:ascii="Palatino Linotype" w:hAnsi="Palatino Linotype" w:cs="Arial"/>
        </w:rPr>
        <w:t xml:space="preserve">Así, el sistema de medios de impugnación en esta materia se centra en el análisis de los agravios o motivos de inconformidad, los que deben tener relación directa con el acto de autoridad que lo motiva. En consecuencia, los motivos de la inconformidad deben versar sobre la respuesta de información proporcionada por los </w:t>
      </w:r>
      <w:r w:rsidRPr="00BE0511">
        <w:rPr>
          <w:rFonts w:ascii="Palatino Linotype" w:hAnsi="Palatino Linotype" w:cs="Arial"/>
          <w:b/>
        </w:rPr>
        <w:t>Sujetos Obligados</w:t>
      </w:r>
      <w:r w:rsidRPr="00BE0511">
        <w:rPr>
          <w:rFonts w:ascii="Palatino Linotype" w:hAnsi="Palatino Linotype" w:cs="Arial"/>
        </w:rPr>
        <w:t xml:space="preserve"> o la negativa de entrega de la misma, derivada de la solicitud de información pública.</w:t>
      </w:r>
    </w:p>
    <w:p w:rsidR="0074614B" w:rsidRPr="00BE0511" w:rsidRDefault="0074614B" w:rsidP="00DA15C1">
      <w:pPr>
        <w:pStyle w:val="Prrafodelista"/>
        <w:spacing w:before="240" w:after="240" w:line="360" w:lineRule="auto"/>
        <w:ind w:left="0" w:right="49"/>
        <w:jc w:val="both"/>
        <w:rPr>
          <w:rFonts w:ascii="Palatino Linotype" w:hAnsi="Palatino Linotype"/>
        </w:rPr>
      </w:pPr>
    </w:p>
    <w:p w:rsidR="00D4659E" w:rsidRPr="00D4659E" w:rsidRDefault="0074614B" w:rsidP="00DA15C1">
      <w:pPr>
        <w:pStyle w:val="Prrafodelista"/>
        <w:numPr>
          <w:ilvl w:val="0"/>
          <w:numId w:val="1"/>
        </w:numPr>
        <w:spacing w:before="240" w:after="240" w:line="360" w:lineRule="auto"/>
        <w:ind w:left="0" w:right="49" w:firstLine="0"/>
        <w:jc w:val="both"/>
        <w:rPr>
          <w:rFonts w:ascii="Palatino Linotype" w:hAnsi="Palatino Linotype"/>
        </w:rPr>
      </w:pPr>
      <w:r w:rsidRPr="00BE0511">
        <w:rPr>
          <w:rFonts w:ascii="Palatino Linotype" w:hAnsi="Palatino Linotype" w:cs="Arial"/>
        </w:rPr>
        <w:t xml:space="preserve">De este modo, </w:t>
      </w:r>
      <w:r w:rsidR="00D4659E">
        <w:rPr>
          <w:rFonts w:ascii="Palatino Linotype" w:hAnsi="Palatino Linotype" w:cs="Arial"/>
        </w:rPr>
        <w:t>p</w:t>
      </w:r>
      <w:r w:rsidR="00D4659E" w:rsidRPr="00D4659E">
        <w:rPr>
          <w:rFonts w:ascii="Palatino Linotype" w:eastAsia="Times New Roman" w:hAnsi="Palatino Linotype" w:cs="Times New Roman"/>
        </w:rPr>
        <w:t xml:space="preserve">ara que se actualice el sobreseimiento de un recurso de revisión, el </w:t>
      </w:r>
      <w:r w:rsidR="00D4659E" w:rsidRPr="00D4659E">
        <w:rPr>
          <w:rFonts w:ascii="Palatino Linotype" w:eastAsia="Times New Roman" w:hAnsi="Palatino Linotype" w:cs="Times New Roman"/>
          <w:b/>
        </w:rPr>
        <w:t>SUJETO OBLIGADO</w:t>
      </w:r>
      <w:r w:rsidR="00D4659E" w:rsidRPr="00D4659E">
        <w:rPr>
          <w:rFonts w:ascii="Palatino Linotype" w:eastAsia="Times New Roman" w:hAnsi="Palatino Linotype" w:cs="Times New Roman"/>
        </w:rPr>
        <w:t xml:space="preserve"> puede entregar o completar la información al momento de rendir su informe justificado o dentro de los siete días previstos para </w:t>
      </w:r>
      <w:r w:rsidR="00D4659E" w:rsidRPr="00D4659E">
        <w:rPr>
          <w:rFonts w:ascii="Palatino Linotype" w:eastAsia="Times New Roman" w:hAnsi="Palatino Linotype" w:cs="Times New Roman"/>
        </w:rPr>
        <w:lastRenderedPageBreak/>
        <w:t>manifestar lo que a su derecho convenga, con la finalidad de que se sea resarcido el derecho de acceso a la información pública de la persona y haciendo cesar toda controversia</w:t>
      </w:r>
    </w:p>
    <w:p w:rsidR="00D4659E" w:rsidRPr="00D4659E" w:rsidRDefault="00D4659E" w:rsidP="00DA15C1">
      <w:pPr>
        <w:pStyle w:val="Prrafodelista"/>
        <w:spacing w:before="240" w:after="240" w:line="360" w:lineRule="auto"/>
        <w:ind w:left="0" w:right="49"/>
        <w:jc w:val="both"/>
        <w:rPr>
          <w:rFonts w:ascii="Palatino Linotype" w:hAnsi="Palatino Linotype"/>
        </w:rPr>
      </w:pPr>
    </w:p>
    <w:p w:rsidR="0074614B" w:rsidRPr="00DA15C1" w:rsidRDefault="0074614B" w:rsidP="00DA15C1">
      <w:pPr>
        <w:pStyle w:val="Prrafodelista"/>
        <w:numPr>
          <w:ilvl w:val="0"/>
          <w:numId w:val="1"/>
        </w:numPr>
        <w:spacing w:line="360" w:lineRule="auto"/>
        <w:ind w:left="0" w:right="49" w:firstLine="0"/>
        <w:jc w:val="both"/>
        <w:rPr>
          <w:rFonts w:ascii="Palatino Linotype" w:hAnsi="Palatino Linotype"/>
        </w:rPr>
      </w:pPr>
      <w:r w:rsidRPr="00BE0511">
        <w:rPr>
          <w:rFonts w:ascii="Palatino Linotype" w:hAnsi="Palatino Linotype" w:cs="Arial"/>
        </w:rPr>
        <w:t>Lo anterior tiene sustento en la Tesis: I.7o.C.54 K, del Séptimo Tribunal Colegiado en Materia Civil Del Primer Circuito publicada en el Semanario Judicial de la Federación y su Gaceta, de la Novena Época, en el Tomo XXIX, Enero de 2009, a página 2837, que literalmente establece:</w:t>
      </w:r>
    </w:p>
    <w:p w:rsidR="00DA15C1" w:rsidRPr="00BE0511" w:rsidRDefault="00DA15C1" w:rsidP="00DA15C1">
      <w:pPr>
        <w:pStyle w:val="Prrafodelista"/>
        <w:spacing w:line="360" w:lineRule="auto"/>
        <w:ind w:left="0" w:right="49"/>
        <w:jc w:val="both"/>
        <w:rPr>
          <w:rFonts w:ascii="Palatino Linotype" w:hAnsi="Palatino Linotype"/>
        </w:rPr>
      </w:pPr>
    </w:p>
    <w:p w:rsidR="0074614B" w:rsidRPr="00BE0511" w:rsidRDefault="0074614B" w:rsidP="00DA15C1">
      <w:pPr>
        <w:spacing w:line="360" w:lineRule="auto"/>
        <w:ind w:left="567" w:right="567"/>
        <w:jc w:val="both"/>
        <w:rPr>
          <w:rFonts w:ascii="Palatino Linotype" w:hAnsi="Palatino Linotype" w:cs="Arial"/>
          <w:i/>
          <w:sz w:val="22"/>
          <w:szCs w:val="22"/>
        </w:rPr>
      </w:pPr>
      <w:r w:rsidRPr="00BE0511">
        <w:rPr>
          <w:rFonts w:ascii="Palatino Linotype" w:hAnsi="Palatino Linotype" w:cs="Arial"/>
          <w:b/>
          <w:i/>
          <w:sz w:val="22"/>
          <w:szCs w:val="22"/>
        </w:rPr>
        <w:t>SOBRESEIMIENTO EN EL JUICIO DE AMPARO DIRECTO. IMPIDE EL ESTUDIO DE LAS VIOLACIONES PROCESALES PLANTEADAS EN LOS CONCEPTOS DE VIOLACIÓN.</w:t>
      </w:r>
      <w:r w:rsidRPr="00BE0511">
        <w:rPr>
          <w:rFonts w:ascii="Palatino Linotype" w:hAnsi="Palatino Linotype" w:cs="Arial"/>
          <w:i/>
          <w:sz w:val="22"/>
          <w:szCs w:val="22"/>
        </w:rPr>
        <w:t xml:space="preserve"> El sobreseimiento en el juicio de amparo directo provoca la terminación de la controversia planteada por el quejoso en la demanda de amparo, sin hacer un pronunciamiento de fondo sobre la legalidad o ilegalidad de la sentencia reclamada. Por consiguiente, si al sobreseerse en el juicio de amparo 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p>
    <w:p w:rsidR="0074614B" w:rsidRPr="00BE0511" w:rsidRDefault="0074614B" w:rsidP="00DA15C1">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t>SEPTIMO TRIBUNAL COLEGIADO EN MATERIA CIVIL DEL PRIMER CIRCUITO</w:t>
      </w:r>
    </w:p>
    <w:p w:rsidR="0074614B" w:rsidRPr="00BE0511" w:rsidRDefault="0074614B" w:rsidP="00DA15C1">
      <w:pPr>
        <w:spacing w:line="360" w:lineRule="auto"/>
        <w:ind w:left="567" w:right="567"/>
        <w:jc w:val="both"/>
        <w:rPr>
          <w:rFonts w:ascii="Palatino Linotype" w:hAnsi="Palatino Linotype" w:cs="Arial"/>
          <w:i/>
          <w:sz w:val="22"/>
          <w:szCs w:val="22"/>
        </w:rPr>
      </w:pPr>
      <w:r w:rsidRPr="00BE0511">
        <w:rPr>
          <w:rFonts w:ascii="Palatino Linotype" w:hAnsi="Palatino Linotype" w:cs="Arial"/>
          <w:i/>
          <w:sz w:val="22"/>
          <w:szCs w:val="22"/>
        </w:rPr>
        <w:lastRenderedPageBreak/>
        <w:t xml:space="preserve">Amparo directo 699/2008. Mariana Leticia González </w:t>
      </w:r>
      <w:proofErr w:type="spellStart"/>
      <w:r w:rsidRPr="00BE0511">
        <w:rPr>
          <w:rFonts w:ascii="Palatino Linotype" w:hAnsi="Palatino Linotype" w:cs="Arial"/>
          <w:i/>
          <w:sz w:val="22"/>
          <w:szCs w:val="22"/>
        </w:rPr>
        <w:t>Steele</w:t>
      </w:r>
      <w:proofErr w:type="spellEnd"/>
      <w:r w:rsidRPr="00BE0511">
        <w:rPr>
          <w:rFonts w:ascii="Palatino Linotype" w:hAnsi="Palatino Linotype" w:cs="Arial"/>
          <w:i/>
          <w:sz w:val="22"/>
          <w:szCs w:val="22"/>
        </w:rPr>
        <w:t>. 13 de noviembre de 2008. Unanimidad de votos. Ponente: Sara Judith Montalvo Trejo. Secretario: Arnulfo Mateos García.”</w:t>
      </w:r>
    </w:p>
    <w:p w:rsidR="0074614B" w:rsidRPr="00BE0511" w:rsidRDefault="0074614B" w:rsidP="00DA15C1">
      <w:pPr>
        <w:spacing w:line="360" w:lineRule="auto"/>
        <w:jc w:val="both"/>
        <w:rPr>
          <w:rFonts w:ascii="Palatino Linotype" w:hAnsi="Palatino Linotype" w:cs="Arial"/>
        </w:rPr>
      </w:pPr>
    </w:p>
    <w:p w:rsidR="0074614B" w:rsidRPr="00BE0511" w:rsidRDefault="0074614B" w:rsidP="00DA15C1">
      <w:pPr>
        <w:pStyle w:val="Prrafodelista"/>
        <w:numPr>
          <w:ilvl w:val="0"/>
          <w:numId w:val="1"/>
        </w:numPr>
        <w:spacing w:line="360" w:lineRule="auto"/>
        <w:ind w:left="0" w:firstLine="0"/>
        <w:jc w:val="both"/>
        <w:rPr>
          <w:rFonts w:ascii="Palatino Linotype" w:hAnsi="Palatino Linotype" w:cs="Arial"/>
        </w:rPr>
      </w:pPr>
      <w:r w:rsidRPr="00BE0511">
        <w:rPr>
          <w:rFonts w:ascii="Palatino Linotype" w:hAnsi="Palatino Linotype" w:cs="Arial"/>
        </w:rPr>
        <w:t xml:space="preserve">Bajo esas consideraciones, se afirma que en el recurso de revisión sujeto a estudio se actualiza la hipótesis jurídica citada, toda vez que quedó probado que el </w:t>
      </w:r>
      <w:r w:rsidRPr="00BE0511">
        <w:rPr>
          <w:rFonts w:ascii="Palatino Linotype" w:hAnsi="Palatino Linotype" w:cs="Arial"/>
          <w:b/>
        </w:rPr>
        <w:t>SUJETO OBLIGADO</w:t>
      </w:r>
      <w:r w:rsidRPr="00BE0511">
        <w:rPr>
          <w:rFonts w:ascii="Palatino Linotype" w:hAnsi="Palatino Linotype" w:cs="Arial"/>
        </w:rPr>
        <w:t xml:space="preserve"> mediante un acto posterior como lo es el Informe justificado la clave presupuestal que señaló el particular en la solicitud, a la fecha no ha sido asignada de manera interina. Es decir, con esta información complementa la respuesta inicial, atendiendo los requerimientos planteados en la solicitud de acceso a la información.</w:t>
      </w:r>
    </w:p>
    <w:p w:rsidR="00360632" w:rsidRPr="00BE0511" w:rsidRDefault="00360632" w:rsidP="00DA15C1">
      <w:pPr>
        <w:pStyle w:val="Prrafodelista"/>
        <w:spacing w:line="360" w:lineRule="auto"/>
        <w:jc w:val="both"/>
        <w:rPr>
          <w:rFonts w:ascii="Palatino Linotype" w:hAnsi="Palatino Linotype"/>
          <w:lang w:val="es-ES"/>
        </w:rPr>
      </w:pPr>
    </w:p>
    <w:p w:rsidR="00360632" w:rsidRPr="003F5307" w:rsidRDefault="00360632" w:rsidP="00DA15C1">
      <w:pPr>
        <w:pStyle w:val="Prrafodelista"/>
        <w:numPr>
          <w:ilvl w:val="0"/>
          <w:numId w:val="1"/>
        </w:numPr>
        <w:tabs>
          <w:tab w:val="left" w:pos="851"/>
        </w:tabs>
        <w:spacing w:line="360" w:lineRule="auto"/>
        <w:ind w:left="0" w:right="49" w:firstLine="0"/>
        <w:jc w:val="both"/>
        <w:rPr>
          <w:rFonts w:ascii="Palatino Linotype" w:hAnsi="Palatino Linotype"/>
          <w:lang w:val="es-ES"/>
        </w:rPr>
      </w:pPr>
      <w:r w:rsidRPr="00BE0511">
        <w:rPr>
          <w:rFonts w:ascii="Palatino Linotype" w:hAnsi="Palatino Linotype"/>
        </w:rPr>
        <w:t xml:space="preserve">Por lo anteriormente expuesto y fundado este </w:t>
      </w:r>
      <w:r w:rsidRPr="00BE0511">
        <w:rPr>
          <w:rFonts w:ascii="Palatino Linotype" w:hAnsi="Palatino Linotype"/>
          <w:b/>
        </w:rPr>
        <w:t>ÓRGANO GARANTE</w:t>
      </w:r>
      <w:r w:rsidRPr="00BE0511">
        <w:rPr>
          <w:rFonts w:ascii="Palatino Linotype" w:hAnsi="Palatino Linotype"/>
        </w:rPr>
        <w:t xml:space="preserve"> emite los siguientes:</w:t>
      </w:r>
    </w:p>
    <w:p w:rsidR="003F5307" w:rsidRPr="003F5307" w:rsidRDefault="00D4659E" w:rsidP="00DA15C1">
      <w:pPr>
        <w:pStyle w:val="Prrafodelista"/>
        <w:spacing w:line="360" w:lineRule="auto"/>
        <w:rPr>
          <w:rFonts w:ascii="Palatino Linotype" w:hAnsi="Palatino Linotype"/>
          <w:lang w:val="es-ES"/>
        </w:rPr>
      </w:pPr>
      <w:r>
        <w:rPr>
          <w:rFonts w:ascii="Palatino Linotype" w:hAnsi="Palatino Linotype"/>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69850</wp:posOffset>
                </wp:positionV>
                <wp:extent cx="5410200" cy="2647950"/>
                <wp:effectExtent l="19050" t="19050" r="19050" b="19050"/>
                <wp:wrapNone/>
                <wp:docPr id="1" name="Conector recto 1"/>
                <wp:cNvGraphicFramePr/>
                <a:graphic xmlns:a="http://schemas.openxmlformats.org/drawingml/2006/main">
                  <a:graphicData uri="http://schemas.microsoft.com/office/word/2010/wordprocessingShape">
                    <wps:wsp>
                      <wps:cNvCnPr/>
                      <wps:spPr>
                        <a:xfrm>
                          <a:off x="0" y="0"/>
                          <a:ext cx="5410200" cy="2647950"/>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5F49D2"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pt,5.5pt" to="427.9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" strokecolor="#5b9bd5 [3204]" strokeweight="3pt">
                <v:stroke joinstyle="miter"/>
              </v:line>
            </w:pict>
          </mc:Fallback>
        </mc:AlternateContent>
      </w:r>
    </w:p>
    <w:p w:rsidR="003F5307" w:rsidRDefault="003F5307" w:rsidP="00DA15C1">
      <w:pPr>
        <w:tabs>
          <w:tab w:val="left" w:pos="851"/>
        </w:tabs>
        <w:spacing w:line="360" w:lineRule="auto"/>
        <w:ind w:right="49"/>
        <w:jc w:val="both"/>
        <w:rPr>
          <w:rFonts w:ascii="Palatino Linotype" w:hAnsi="Palatino Linotype"/>
          <w:lang w:val="es-ES"/>
        </w:rPr>
      </w:pPr>
    </w:p>
    <w:p w:rsidR="003F5307" w:rsidRDefault="003F5307" w:rsidP="00DA15C1">
      <w:pPr>
        <w:tabs>
          <w:tab w:val="left" w:pos="851"/>
        </w:tabs>
        <w:spacing w:line="360" w:lineRule="auto"/>
        <w:ind w:right="49"/>
        <w:jc w:val="both"/>
        <w:rPr>
          <w:rFonts w:ascii="Palatino Linotype" w:hAnsi="Palatino Linotype"/>
          <w:lang w:val="es-ES"/>
        </w:rPr>
      </w:pPr>
    </w:p>
    <w:p w:rsidR="003F5307" w:rsidRDefault="003F5307" w:rsidP="00DA15C1">
      <w:pPr>
        <w:tabs>
          <w:tab w:val="left" w:pos="851"/>
        </w:tabs>
        <w:spacing w:line="360" w:lineRule="auto"/>
        <w:ind w:right="49"/>
        <w:jc w:val="both"/>
        <w:rPr>
          <w:rFonts w:ascii="Palatino Linotype" w:hAnsi="Palatino Linotype"/>
          <w:lang w:val="es-ES"/>
        </w:rPr>
      </w:pPr>
    </w:p>
    <w:p w:rsidR="003F5307" w:rsidRDefault="003F5307" w:rsidP="00DA15C1">
      <w:pPr>
        <w:tabs>
          <w:tab w:val="left" w:pos="851"/>
        </w:tabs>
        <w:spacing w:line="360" w:lineRule="auto"/>
        <w:ind w:right="49"/>
        <w:jc w:val="both"/>
        <w:rPr>
          <w:rFonts w:ascii="Palatino Linotype" w:hAnsi="Palatino Linotype"/>
          <w:lang w:val="es-ES"/>
        </w:rPr>
      </w:pPr>
    </w:p>
    <w:p w:rsidR="003F5307" w:rsidRDefault="003F5307" w:rsidP="00DA15C1">
      <w:pPr>
        <w:tabs>
          <w:tab w:val="left" w:pos="851"/>
        </w:tabs>
        <w:spacing w:line="360" w:lineRule="auto"/>
        <w:ind w:right="49"/>
        <w:jc w:val="both"/>
        <w:rPr>
          <w:rFonts w:ascii="Palatino Linotype" w:hAnsi="Palatino Linotype"/>
          <w:lang w:val="es-ES"/>
        </w:rPr>
      </w:pPr>
    </w:p>
    <w:p w:rsidR="003F5307" w:rsidRDefault="003F5307" w:rsidP="00DA15C1">
      <w:pPr>
        <w:tabs>
          <w:tab w:val="left" w:pos="851"/>
        </w:tabs>
        <w:spacing w:line="360" w:lineRule="auto"/>
        <w:ind w:right="49"/>
        <w:jc w:val="both"/>
        <w:rPr>
          <w:rFonts w:ascii="Palatino Linotype" w:hAnsi="Palatino Linotype"/>
          <w:lang w:val="es-ES"/>
        </w:rPr>
      </w:pPr>
    </w:p>
    <w:p w:rsidR="003F5307" w:rsidRDefault="003F5307" w:rsidP="00DA15C1">
      <w:pPr>
        <w:tabs>
          <w:tab w:val="left" w:pos="851"/>
        </w:tabs>
        <w:spacing w:line="360" w:lineRule="auto"/>
        <w:ind w:right="49"/>
        <w:jc w:val="both"/>
        <w:rPr>
          <w:rFonts w:ascii="Palatino Linotype" w:hAnsi="Palatino Linotype"/>
          <w:lang w:val="es-ES"/>
        </w:rPr>
      </w:pPr>
    </w:p>
    <w:p w:rsidR="00951CBD" w:rsidRPr="00DA15C1" w:rsidRDefault="002A5BA4" w:rsidP="00DA15C1">
      <w:pPr>
        <w:keepNext/>
        <w:keepLines/>
        <w:spacing w:line="360" w:lineRule="auto"/>
        <w:jc w:val="center"/>
        <w:outlineLvl w:val="0"/>
        <w:rPr>
          <w:rFonts w:ascii="Palatino Linotype" w:eastAsia="Times New Roman" w:hAnsi="Palatino Linotype" w:cstheme="majorBidi"/>
          <w:b/>
          <w:bCs/>
        </w:rPr>
      </w:pPr>
      <w:bookmarkStart w:id="16" w:name="_Toc447699324"/>
      <w:bookmarkStart w:id="17" w:name="_Toc445745148"/>
      <w:bookmarkStart w:id="18" w:name="_Toc486525261"/>
      <w:bookmarkStart w:id="19" w:name="_Toc536036923"/>
      <w:r w:rsidRPr="00DA15C1">
        <w:rPr>
          <w:rFonts w:ascii="Palatino Linotype" w:eastAsia="Times New Roman" w:hAnsi="Palatino Linotype" w:cstheme="majorBidi"/>
          <w:b/>
          <w:bCs/>
        </w:rPr>
        <w:lastRenderedPageBreak/>
        <w:t>R E S O L U T I V O S</w:t>
      </w:r>
      <w:bookmarkEnd w:id="16"/>
      <w:bookmarkEnd w:id="17"/>
      <w:bookmarkEnd w:id="18"/>
      <w:bookmarkEnd w:id="19"/>
    </w:p>
    <w:p w:rsidR="00DA15C1" w:rsidRPr="00DA15C1" w:rsidRDefault="00DA15C1" w:rsidP="00DA15C1">
      <w:pPr>
        <w:keepNext/>
        <w:keepLines/>
        <w:spacing w:line="360" w:lineRule="auto"/>
        <w:jc w:val="center"/>
        <w:outlineLvl w:val="0"/>
        <w:rPr>
          <w:rFonts w:ascii="Palatino Linotype" w:eastAsia="Times New Roman" w:hAnsi="Palatino Linotype" w:cstheme="majorBidi"/>
          <w:b/>
          <w:bCs/>
        </w:rPr>
      </w:pPr>
    </w:p>
    <w:p w:rsidR="00007A23" w:rsidRPr="00DA15C1" w:rsidRDefault="00007A23" w:rsidP="00DA15C1">
      <w:pPr>
        <w:pStyle w:val="Prrafodelista"/>
        <w:widowControl w:val="0"/>
        <w:tabs>
          <w:tab w:val="left" w:pos="1701"/>
        </w:tabs>
        <w:autoSpaceDE w:val="0"/>
        <w:autoSpaceDN w:val="0"/>
        <w:adjustRightInd w:val="0"/>
        <w:spacing w:line="360" w:lineRule="auto"/>
        <w:ind w:left="0"/>
        <w:jc w:val="both"/>
        <w:rPr>
          <w:rFonts w:ascii="Palatino Linotype" w:hAnsi="Palatino Linotype"/>
        </w:rPr>
      </w:pPr>
      <w:bookmarkStart w:id="20" w:name="_Toc450120669"/>
      <w:bookmarkStart w:id="21" w:name="_Toc460947011"/>
      <w:r w:rsidRPr="00DA15C1">
        <w:rPr>
          <w:rFonts w:ascii="Palatino Linotype" w:eastAsia="Times New Roman" w:hAnsi="Palatino Linotype" w:cs="Arial"/>
          <w:b/>
        </w:rPr>
        <w:t xml:space="preserve">PRIMERO. </w:t>
      </w:r>
      <w:r w:rsidRPr="00DA15C1">
        <w:rPr>
          <w:rFonts w:ascii="Palatino Linotype" w:hAnsi="Palatino Linotype"/>
        </w:rPr>
        <w:t xml:space="preserve">Se </w:t>
      </w:r>
      <w:r w:rsidRPr="00DA15C1">
        <w:rPr>
          <w:rFonts w:ascii="Palatino Linotype" w:hAnsi="Palatino Linotype"/>
          <w:b/>
        </w:rPr>
        <w:t>SOBRESEE</w:t>
      </w:r>
      <w:r w:rsidRPr="00DA15C1">
        <w:rPr>
          <w:rFonts w:ascii="Palatino Linotype" w:hAnsi="Palatino Linotype"/>
        </w:rPr>
        <w:t xml:space="preserve"> el recurso de revisión número </w:t>
      </w:r>
      <w:r w:rsidRPr="00DA15C1">
        <w:rPr>
          <w:rFonts w:ascii="Palatino Linotype" w:hAnsi="Palatino Linotype"/>
          <w:b/>
        </w:rPr>
        <w:t>0</w:t>
      </w:r>
      <w:r w:rsidR="00BE0511" w:rsidRPr="00DA15C1">
        <w:rPr>
          <w:rFonts w:ascii="Palatino Linotype" w:hAnsi="Palatino Linotype"/>
          <w:b/>
        </w:rPr>
        <w:t>4398</w:t>
      </w:r>
      <w:r w:rsidRPr="00DA15C1">
        <w:rPr>
          <w:rFonts w:ascii="Palatino Linotype" w:hAnsi="Palatino Linotype"/>
          <w:b/>
        </w:rPr>
        <w:t xml:space="preserve">/INFOEM/IP/RR/2018 </w:t>
      </w:r>
      <w:r w:rsidRPr="00DA15C1">
        <w:rPr>
          <w:rFonts w:ascii="Palatino Linotype" w:hAnsi="Palatino Linotype"/>
        </w:rPr>
        <w:t>por</w:t>
      </w:r>
      <w:r w:rsidR="00BE0511" w:rsidRPr="00DA15C1">
        <w:rPr>
          <w:rFonts w:ascii="Palatino Linotype" w:hAnsi="Palatino Linotype"/>
        </w:rPr>
        <w:t xml:space="preserve">que al modificar la respuesta, el recurso de revisión </w:t>
      </w:r>
      <w:r w:rsidRPr="00DA15C1">
        <w:rPr>
          <w:rFonts w:ascii="Palatino Linotype" w:hAnsi="Palatino Linotype"/>
        </w:rPr>
        <w:t>qued</w:t>
      </w:r>
      <w:r w:rsidR="00BE0511" w:rsidRPr="00DA15C1">
        <w:rPr>
          <w:rFonts w:ascii="Palatino Linotype" w:hAnsi="Palatino Linotype"/>
        </w:rPr>
        <w:t>ó</w:t>
      </w:r>
      <w:r w:rsidRPr="00DA15C1">
        <w:rPr>
          <w:rFonts w:ascii="Palatino Linotype" w:hAnsi="Palatino Linotype"/>
        </w:rPr>
        <w:t xml:space="preserve"> sin materia</w:t>
      </w:r>
      <w:r w:rsidRPr="00DA15C1">
        <w:rPr>
          <w:rFonts w:ascii="Palatino Linotype" w:hAnsi="Palatino Linotype"/>
          <w:b/>
        </w:rPr>
        <w:t xml:space="preserve"> </w:t>
      </w:r>
      <w:r w:rsidRPr="00DA15C1">
        <w:rPr>
          <w:rFonts w:ascii="Palatino Linotype" w:hAnsi="Palatino Linotype"/>
        </w:rPr>
        <w:t xml:space="preserve">en términos del Considerando </w:t>
      </w:r>
      <w:r w:rsidR="00BE0511" w:rsidRPr="00DA15C1">
        <w:rPr>
          <w:rFonts w:ascii="Palatino Linotype" w:hAnsi="Palatino Linotype"/>
          <w:b/>
        </w:rPr>
        <w:t>TERCERO</w:t>
      </w:r>
      <w:r w:rsidRPr="00DA15C1">
        <w:rPr>
          <w:rFonts w:ascii="Palatino Linotype" w:hAnsi="Palatino Linotype"/>
        </w:rPr>
        <w:t xml:space="preserve"> de la presente resolución.</w:t>
      </w:r>
    </w:p>
    <w:p w:rsidR="00DA15C1" w:rsidRPr="00DA15C1" w:rsidRDefault="00DA15C1" w:rsidP="00DA15C1">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rsidR="00007A23" w:rsidRPr="00DA15C1" w:rsidRDefault="00007A23" w:rsidP="00DA15C1">
      <w:pPr>
        <w:spacing w:line="360" w:lineRule="auto"/>
        <w:jc w:val="both"/>
        <w:rPr>
          <w:rFonts w:ascii="Palatino Linotype" w:eastAsia="MS Mincho" w:hAnsi="Palatino Linotype" w:cs="Times New Roman"/>
          <w:color w:val="000000" w:themeColor="text1"/>
          <w:shd w:val="clear" w:color="auto" w:fill="FFFFFF"/>
        </w:rPr>
      </w:pPr>
      <w:bookmarkStart w:id="22" w:name="_Toc461648590"/>
      <w:bookmarkStart w:id="23" w:name="_Toc461648682"/>
      <w:bookmarkStart w:id="24" w:name="_Toc462228049"/>
      <w:bookmarkStart w:id="25" w:name="_Toc462228129"/>
      <w:bookmarkStart w:id="26" w:name="_Toc496099789"/>
      <w:bookmarkStart w:id="27" w:name="_Toc496100166"/>
      <w:bookmarkStart w:id="28" w:name="_Toc499756977"/>
      <w:bookmarkStart w:id="29" w:name="_Toc499757020"/>
      <w:bookmarkStart w:id="30" w:name="_Toc504377974"/>
      <w:r w:rsidRPr="00DA15C1">
        <w:rPr>
          <w:rFonts w:ascii="Palatino Linotype" w:eastAsia="Times New Roman" w:hAnsi="Palatino Linotype" w:cs="Arial"/>
          <w:b/>
        </w:rPr>
        <w:t>SEGUNDO.</w:t>
      </w:r>
      <w:bookmarkEnd w:id="22"/>
      <w:bookmarkEnd w:id="23"/>
      <w:bookmarkEnd w:id="24"/>
      <w:bookmarkEnd w:id="25"/>
      <w:bookmarkEnd w:id="26"/>
      <w:bookmarkEnd w:id="27"/>
      <w:bookmarkEnd w:id="28"/>
      <w:bookmarkEnd w:id="29"/>
      <w:bookmarkEnd w:id="30"/>
      <w:r w:rsidRPr="00DA15C1">
        <w:rPr>
          <w:rStyle w:val="Ttulo2Car"/>
          <w:rFonts w:ascii="Palatino Linotype" w:hAnsi="Palatino Linotype"/>
          <w:b/>
          <w:color w:val="000000" w:themeColor="text1"/>
          <w:sz w:val="24"/>
          <w:szCs w:val="24"/>
        </w:rPr>
        <w:t xml:space="preserve"> </w:t>
      </w:r>
      <w:r w:rsidRPr="00DA15C1">
        <w:rPr>
          <w:rFonts w:ascii="Palatino Linotype" w:eastAsia="MS Mincho" w:hAnsi="Palatino Linotype" w:cs="Arial"/>
          <w:b/>
          <w:bCs/>
          <w:color w:val="000000" w:themeColor="text1"/>
          <w:shd w:val="clear" w:color="auto" w:fill="FFFFFF"/>
        </w:rPr>
        <w:t xml:space="preserve">Remítase </w:t>
      </w:r>
      <w:r w:rsidRPr="00DA15C1">
        <w:rPr>
          <w:rFonts w:ascii="Palatino Linotype" w:eastAsia="MS Mincho" w:hAnsi="Palatino Linotype" w:cs="Times New Roman"/>
          <w:color w:val="000000" w:themeColor="text1"/>
          <w:shd w:val="clear" w:color="auto" w:fill="FFFFFF"/>
        </w:rPr>
        <w:t>al Titular de la Unidad de Transparencia del</w:t>
      </w:r>
      <w:r w:rsidRPr="00DA15C1">
        <w:rPr>
          <w:rFonts w:ascii="Palatino Linotype" w:eastAsia="MS Mincho" w:hAnsi="Palatino Linotype" w:cs="Times New Roman"/>
          <w:b/>
          <w:bCs/>
          <w:color w:val="000000" w:themeColor="text1"/>
          <w:shd w:val="clear" w:color="auto" w:fill="FFFFFF"/>
        </w:rPr>
        <w:t xml:space="preserve"> SUJETO OBLIGADO</w:t>
      </w:r>
      <w:r w:rsidRPr="00DA15C1">
        <w:rPr>
          <w:rFonts w:ascii="Palatino Linotype" w:eastAsia="MS Mincho" w:hAnsi="Palatino Linotype" w:cs="Times New Roman"/>
          <w:color w:val="000000" w:themeColor="text1"/>
          <w:shd w:val="clear" w:color="auto" w:fill="FFFFFF"/>
        </w:rPr>
        <w:t xml:space="preserve"> vía Sistema de Acceso a Información Mexiquense, SAIMEX, la presente resolución.</w:t>
      </w:r>
    </w:p>
    <w:p w:rsidR="00DA15C1" w:rsidRPr="00DA15C1" w:rsidRDefault="00DA15C1" w:rsidP="00DA15C1">
      <w:pPr>
        <w:spacing w:line="360" w:lineRule="auto"/>
        <w:jc w:val="both"/>
        <w:rPr>
          <w:rStyle w:val="Ttulo2Car"/>
          <w:rFonts w:ascii="Palatino Linotype" w:hAnsi="Palatino Linotype"/>
          <w:b/>
          <w:color w:val="000000" w:themeColor="text1"/>
          <w:sz w:val="24"/>
          <w:szCs w:val="24"/>
        </w:rPr>
      </w:pPr>
    </w:p>
    <w:p w:rsidR="00007A23" w:rsidRPr="00DA15C1" w:rsidRDefault="00007A23" w:rsidP="00DA15C1">
      <w:pPr>
        <w:spacing w:line="360" w:lineRule="auto"/>
        <w:jc w:val="both"/>
        <w:rPr>
          <w:rFonts w:ascii="Palatino Linotype" w:hAnsi="Palatino Linotype"/>
        </w:rPr>
      </w:pPr>
      <w:bookmarkStart w:id="31" w:name="_Toc460947013"/>
      <w:bookmarkEnd w:id="20"/>
      <w:bookmarkEnd w:id="21"/>
      <w:r w:rsidRPr="00DA15C1">
        <w:rPr>
          <w:rFonts w:ascii="Palatino Linotype" w:eastAsia="Times New Roman" w:hAnsi="Palatino Linotype" w:cs="Arial"/>
          <w:b/>
        </w:rPr>
        <w:t xml:space="preserve">TERCERO. </w:t>
      </w:r>
      <w:r w:rsidRPr="00DA15C1">
        <w:rPr>
          <w:rFonts w:ascii="Palatino Linotype" w:eastAsia="Times New Roman" w:hAnsi="Palatino Linotype" w:cs="Times New Roman"/>
          <w:b/>
          <w:bCs/>
          <w:color w:val="222222"/>
          <w:lang w:val="es-ES"/>
        </w:rPr>
        <w:t>Notifíquese a</w:t>
      </w:r>
      <w:r w:rsidRPr="00DA15C1">
        <w:rPr>
          <w:rFonts w:ascii="Palatino Linotype" w:hAnsi="Palatino Linotype"/>
          <w:b/>
        </w:rPr>
        <w:t xml:space="preserve"> </w:t>
      </w:r>
      <w:r w:rsidR="0058733F" w:rsidRPr="0058733F">
        <w:rPr>
          <w:rFonts w:ascii="Palatino Linotype" w:hAnsi="Palatino Linotype"/>
          <w:b/>
          <w:highlight w:val="black"/>
        </w:rPr>
        <w:t>-------------------------------------------</w:t>
      </w:r>
      <w:r w:rsidR="006F2071" w:rsidRPr="00DA15C1">
        <w:rPr>
          <w:rFonts w:ascii="Palatino Linotype" w:hAnsi="Palatino Linotype"/>
        </w:rPr>
        <w:t xml:space="preserve"> </w:t>
      </w:r>
      <w:r w:rsidRPr="00DA15C1">
        <w:rPr>
          <w:rFonts w:ascii="Palatino Linotype" w:hAnsi="Palatino Linotype"/>
        </w:rPr>
        <w:t>la presente resolución.</w:t>
      </w:r>
    </w:p>
    <w:p w:rsidR="00007A23" w:rsidRPr="00DA15C1" w:rsidRDefault="00007A23" w:rsidP="00DA15C1">
      <w:pPr>
        <w:spacing w:line="360" w:lineRule="auto"/>
        <w:jc w:val="both"/>
        <w:rPr>
          <w:rFonts w:ascii="Palatino Linotype" w:hAnsi="Palatino Linotype"/>
        </w:rPr>
      </w:pPr>
    </w:p>
    <w:bookmarkEnd w:id="31"/>
    <w:p w:rsidR="00DA15C1" w:rsidRDefault="00007A23" w:rsidP="00DA15C1">
      <w:pPr>
        <w:spacing w:line="360" w:lineRule="auto"/>
        <w:jc w:val="both"/>
        <w:rPr>
          <w:rFonts w:ascii="Palatino Linotype" w:eastAsia="MS Mincho" w:hAnsi="Palatino Linotype" w:cs="Times New Roman"/>
          <w:lang w:val="es-ES"/>
        </w:rPr>
      </w:pPr>
      <w:r w:rsidRPr="00DA15C1">
        <w:rPr>
          <w:rFonts w:ascii="Palatino Linotype" w:eastAsia="MS Mincho" w:hAnsi="Palatino Linotype" w:cs="Times New Roman"/>
          <w:b/>
          <w:lang w:val="es-MX"/>
        </w:rPr>
        <w:t>CUARTO.</w:t>
      </w:r>
      <w:r w:rsidRPr="00DA15C1">
        <w:rPr>
          <w:rFonts w:ascii="Palatino Linotype" w:eastAsia="MS Mincho" w:hAnsi="Palatino Linotype" w:cs="Times New Roman"/>
          <w:lang w:val="es-MX"/>
        </w:rPr>
        <w:t xml:space="preserve"> </w:t>
      </w:r>
      <w:r w:rsidRPr="00DA15C1">
        <w:rPr>
          <w:rFonts w:ascii="Palatino Linotype" w:eastAsia="MS Mincho" w:hAnsi="Palatino Linotype" w:cs="Times New Roman"/>
          <w:lang w:val="es-ES"/>
        </w:rPr>
        <w:t xml:space="preserve">Se hace del conocimiento de </w:t>
      </w:r>
      <w:r w:rsidR="0058733F" w:rsidRPr="0058733F">
        <w:rPr>
          <w:rFonts w:ascii="Palatino Linotype" w:hAnsi="Palatino Linotype"/>
          <w:b/>
          <w:highlight w:val="black"/>
        </w:rPr>
        <w:t>----------------------------------------</w:t>
      </w:r>
      <w:bookmarkStart w:id="32" w:name="_GoBack"/>
      <w:bookmarkEnd w:id="32"/>
      <w:r w:rsidR="006F2071" w:rsidRPr="00DA15C1">
        <w:rPr>
          <w:rFonts w:ascii="Palatino Linotype" w:eastAsia="MS Mincho" w:hAnsi="Palatino Linotype" w:cs="Times New Roman"/>
          <w:lang w:val="es-ES"/>
        </w:rPr>
        <w:t xml:space="preserve"> </w:t>
      </w:r>
      <w:r w:rsidRPr="00DA15C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DA15C1">
        <w:rPr>
          <w:rFonts w:ascii="Palatino Linotype" w:eastAsia="MS Mincho" w:hAnsi="Palatino Linotype" w:cs="Times New Roman"/>
          <w:bCs/>
          <w:lang w:val="es-ES"/>
        </w:rPr>
        <w:t>vía juicio de amparo</w:t>
      </w:r>
      <w:r w:rsidRPr="00DA15C1">
        <w:rPr>
          <w:rFonts w:ascii="Palatino Linotype" w:eastAsia="MS Mincho" w:hAnsi="Palatino Linotype" w:cs="Times New Roman"/>
          <w:lang w:val="es-ES"/>
        </w:rPr>
        <w:t> en los términos de las leyes aplicables.</w:t>
      </w:r>
    </w:p>
    <w:p w:rsidR="00DA15C1" w:rsidRDefault="00DA15C1" w:rsidP="00DA15C1">
      <w:pPr>
        <w:spacing w:line="360" w:lineRule="auto"/>
        <w:jc w:val="both"/>
        <w:rPr>
          <w:rFonts w:ascii="Palatino Linotype" w:eastAsia="MS Mincho" w:hAnsi="Palatino Linotype" w:cs="Times New Roman"/>
          <w:lang w:val="es-ES"/>
        </w:rPr>
      </w:pPr>
      <w:r>
        <w:rPr>
          <w:rFonts w:ascii="Palatino Linotype" w:eastAsia="MS Mincho" w:hAnsi="Palatino Linotype" w:cs="Times New Roman"/>
          <w:noProof/>
          <w:lang w:val="es-MX" w:eastAsia="es-MX"/>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67310</wp:posOffset>
                </wp:positionV>
                <wp:extent cx="5581650" cy="1914525"/>
                <wp:effectExtent l="19050" t="19050" r="19050" b="28575"/>
                <wp:wrapNone/>
                <wp:docPr id="3" name="Conector recto 3"/>
                <wp:cNvGraphicFramePr/>
                <a:graphic xmlns:a="http://schemas.openxmlformats.org/drawingml/2006/main">
                  <a:graphicData uri="http://schemas.microsoft.com/office/word/2010/wordprocessingShape">
                    <wps:wsp>
                      <wps:cNvCnPr/>
                      <wps:spPr>
                        <a:xfrm flipH="1" flipV="1">
                          <a:off x="0" y="0"/>
                          <a:ext cx="5581650" cy="1914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B77E994" id="Conector recto 3" o:spid="_x0000_s1026" style="position:absolute;flip:x y;z-index:251661312;visibility:visible;mso-wrap-style:square;mso-wrap-distance-left:9pt;mso-wrap-distance-top:0;mso-wrap-distance-right:9pt;mso-wrap-distance-bottom:0;mso-position-horizontal:absolute;mso-position-horizontal-relative:text;mso-position-vertical:absolute;mso-position-vertical-relative:text" from="-.3pt,5.3pt" to="439.2pt,1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" strokecolor="#5b9bd5 [3204]" strokeweight="3pt">
                <v:stroke joinstyle="miter"/>
              </v:line>
            </w:pict>
          </mc:Fallback>
        </mc:AlternateContent>
      </w:r>
    </w:p>
    <w:p w:rsidR="00DA15C1" w:rsidRDefault="00DA15C1" w:rsidP="00DA15C1">
      <w:pPr>
        <w:spacing w:line="360" w:lineRule="auto"/>
        <w:jc w:val="both"/>
        <w:rPr>
          <w:rFonts w:ascii="Palatino Linotype" w:eastAsia="MS Mincho" w:hAnsi="Palatino Linotype" w:cs="Times New Roman"/>
          <w:lang w:val="es-ES"/>
        </w:rPr>
      </w:pPr>
    </w:p>
    <w:p w:rsidR="00DA15C1" w:rsidRDefault="00DA15C1" w:rsidP="00DA15C1">
      <w:pPr>
        <w:spacing w:line="360" w:lineRule="auto"/>
        <w:jc w:val="both"/>
        <w:rPr>
          <w:rFonts w:ascii="Palatino Linotype" w:eastAsia="MS Mincho" w:hAnsi="Palatino Linotype" w:cs="Times New Roman"/>
          <w:lang w:val="es-ES"/>
        </w:rPr>
      </w:pPr>
    </w:p>
    <w:p w:rsidR="00DA15C1" w:rsidRPr="00DA15C1" w:rsidRDefault="00DA15C1" w:rsidP="00DA15C1">
      <w:pPr>
        <w:spacing w:line="360" w:lineRule="auto"/>
        <w:jc w:val="both"/>
        <w:rPr>
          <w:rFonts w:ascii="Palatino Linotype" w:eastAsia="MS Mincho" w:hAnsi="Palatino Linotype" w:cs="Times New Roman"/>
          <w:lang w:val="es-ES"/>
        </w:rPr>
      </w:pPr>
    </w:p>
    <w:p w:rsidR="00DA15C1" w:rsidRPr="00DA15C1" w:rsidRDefault="00DA15C1" w:rsidP="00DA15C1">
      <w:pPr>
        <w:spacing w:line="360" w:lineRule="auto"/>
        <w:jc w:val="both"/>
        <w:rPr>
          <w:rFonts w:ascii="Palatino Linotype" w:eastAsia="MS Mincho" w:hAnsi="Palatino Linotype" w:cs="Times New Roman"/>
          <w:sz w:val="10"/>
          <w:lang w:val="es-ES"/>
        </w:rPr>
      </w:pPr>
    </w:p>
    <w:bookmarkEnd w:id="11"/>
    <w:bookmarkEnd w:id="12"/>
    <w:bookmarkEnd w:id="13"/>
    <w:p w:rsidR="00DA15C1" w:rsidRPr="00DE1F88" w:rsidRDefault="00DA15C1" w:rsidP="00DA15C1">
      <w:pPr>
        <w:shd w:val="clear" w:color="auto" w:fill="FFFFFF"/>
        <w:spacing w:line="360" w:lineRule="auto"/>
        <w:jc w:val="both"/>
        <w:rPr>
          <w:rFonts w:ascii="Palatino Linotype" w:hAnsi="Palatino Linotype"/>
        </w:rPr>
      </w:pPr>
      <w:r w:rsidRPr="00DE1F88">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DÍA TREINTA (30) DE ENERO DE DOS MIL DIECINUEVE, ANTE EL SECRETARIO TÉCNICO DEL PLENO ALEXIS TAPIA RAMÍREZ.</w:t>
      </w:r>
    </w:p>
    <w:tbl>
      <w:tblPr>
        <w:tblW w:w="10368" w:type="dxa"/>
        <w:jc w:val="center"/>
        <w:tblLayout w:type="fixed"/>
        <w:tblLook w:val="04A0" w:firstRow="1" w:lastRow="0" w:firstColumn="1" w:lastColumn="0" w:noHBand="0" w:noVBand="1"/>
      </w:tblPr>
      <w:tblGrid>
        <w:gridCol w:w="5184"/>
        <w:gridCol w:w="5184"/>
      </w:tblGrid>
      <w:tr w:rsidR="00DA15C1" w:rsidRPr="00DE1F88" w:rsidTr="001F548E">
        <w:trPr>
          <w:jc w:val="center"/>
        </w:trPr>
        <w:tc>
          <w:tcPr>
            <w:tcW w:w="10368" w:type="dxa"/>
            <w:gridSpan w:val="2"/>
          </w:tcPr>
          <w:p w:rsidR="00DA15C1" w:rsidRDefault="00DA15C1" w:rsidP="001F548E">
            <w:pPr>
              <w:spacing w:line="276" w:lineRule="auto"/>
              <w:jc w:val="center"/>
              <w:rPr>
                <w:rFonts w:ascii="Palatino Linotype" w:hAnsi="Palatino Linotype" w:cs="Arial"/>
                <w:b/>
              </w:rPr>
            </w:pPr>
            <w:r>
              <w:rPr>
                <w:rFonts w:ascii="Palatino Linotype" w:hAnsi="Palatino Linotype" w:cs="Arial"/>
                <w:b/>
                <w:noProof/>
                <w:lang w:val="es-MX" w:eastAsia="es-MX"/>
              </w:rPr>
              <mc:AlternateContent>
                <mc:Choice Requires="wps">
                  <w:drawing>
                    <wp:anchor distT="0" distB="0" distL="114300" distR="114300" simplePos="0" relativeHeight="251660288" behindDoc="0" locked="0" layoutInCell="1" allowOverlap="1">
                      <wp:simplePos x="0" y="0"/>
                      <wp:positionH relativeFrom="column">
                        <wp:posOffset>476885</wp:posOffset>
                      </wp:positionH>
                      <wp:positionV relativeFrom="paragraph">
                        <wp:posOffset>85090</wp:posOffset>
                      </wp:positionV>
                      <wp:extent cx="5476875" cy="4352925"/>
                      <wp:effectExtent l="19050" t="19050" r="28575" b="28575"/>
                      <wp:wrapNone/>
                      <wp:docPr id="2" name="Conector recto 2"/>
                      <wp:cNvGraphicFramePr/>
                      <a:graphic xmlns:a="http://schemas.openxmlformats.org/drawingml/2006/main">
                        <a:graphicData uri="http://schemas.microsoft.com/office/word/2010/wordprocessingShape">
                          <wps:wsp>
                            <wps:cNvCnPr/>
                            <wps:spPr>
                              <a:xfrm flipH="1" flipV="1">
                                <a:off x="0" y="0"/>
                                <a:ext cx="5476875" cy="43529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569C2F" id="Conector recto 2"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37.55pt,6.7pt" to="468.8pt,34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" strokecolor="#5b9bd5 [3204]" strokeweight="3pt">
                      <v:stroke joinstyle="miter"/>
                    </v:line>
                  </w:pict>
                </mc:Fallback>
              </mc:AlternateContent>
            </w: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Zulema Martínez Sánchez</w:t>
            </w: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rPr>
              <w:t>Comisionada Presidenta</w:t>
            </w: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 xml:space="preserve">(RÚBRICA) </w:t>
            </w:r>
          </w:p>
          <w:p w:rsidR="00DA15C1" w:rsidRPr="00DE1F88" w:rsidRDefault="00DA15C1" w:rsidP="001F548E">
            <w:pPr>
              <w:spacing w:line="276" w:lineRule="auto"/>
              <w:jc w:val="center"/>
              <w:rPr>
                <w:rFonts w:ascii="Palatino Linotype" w:hAnsi="Palatino Linotype" w:cs="Arial"/>
                <w:b/>
              </w:rPr>
            </w:pPr>
          </w:p>
        </w:tc>
      </w:tr>
      <w:tr w:rsidR="00DA15C1" w:rsidRPr="00DE1F88" w:rsidTr="001F548E">
        <w:trPr>
          <w:jc w:val="center"/>
        </w:trPr>
        <w:tc>
          <w:tcPr>
            <w:tcW w:w="5184" w:type="dxa"/>
          </w:tcPr>
          <w:p w:rsidR="00DA15C1"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 xml:space="preserve">Eva </w:t>
            </w:r>
            <w:proofErr w:type="spellStart"/>
            <w:r w:rsidRPr="00DE1F88">
              <w:rPr>
                <w:rFonts w:ascii="Palatino Linotype" w:hAnsi="Palatino Linotype" w:cs="Arial"/>
                <w:b/>
              </w:rPr>
              <w:t>Abaid</w:t>
            </w:r>
            <w:proofErr w:type="spellEnd"/>
            <w:r w:rsidRPr="00DE1F88">
              <w:rPr>
                <w:rFonts w:ascii="Palatino Linotype" w:hAnsi="Palatino Linotype" w:cs="Arial"/>
                <w:b/>
              </w:rPr>
              <w:t xml:space="preserve"> </w:t>
            </w:r>
            <w:proofErr w:type="spellStart"/>
            <w:r w:rsidRPr="00DE1F88">
              <w:rPr>
                <w:rFonts w:ascii="Palatino Linotype" w:hAnsi="Palatino Linotype" w:cs="Arial"/>
                <w:b/>
              </w:rPr>
              <w:t>Yapur</w:t>
            </w:r>
            <w:proofErr w:type="spellEnd"/>
          </w:p>
          <w:p w:rsidR="00DA15C1" w:rsidRPr="00DE1F88" w:rsidRDefault="00DA15C1" w:rsidP="001F548E">
            <w:pPr>
              <w:spacing w:line="276" w:lineRule="auto"/>
              <w:jc w:val="center"/>
              <w:rPr>
                <w:rFonts w:ascii="Palatino Linotype" w:hAnsi="Palatino Linotype" w:cs="Arial"/>
              </w:rPr>
            </w:pPr>
            <w:r w:rsidRPr="00DE1F88">
              <w:rPr>
                <w:rFonts w:ascii="Palatino Linotype" w:hAnsi="Palatino Linotype" w:cs="Arial"/>
              </w:rPr>
              <w:t>Comisionada</w:t>
            </w: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rsidR="00DA15C1"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José Guadalupe Luna Hernández</w:t>
            </w:r>
          </w:p>
          <w:p w:rsidR="00DA15C1" w:rsidRPr="00DE1F88" w:rsidRDefault="00DA15C1" w:rsidP="001F548E">
            <w:pPr>
              <w:spacing w:line="276" w:lineRule="auto"/>
              <w:jc w:val="center"/>
              <w:rPr>
                <w:rFonts w:ascii="Palatino Linotype" w:hAnsi="Palatino Linotype" w:cs="Arial"/>
              </w:rPr>
            </w:pPr>
            <w:r w:rsidRPr="00DE1F88">
              <w:rPr>
                <w:rFonts w:ascii="Palatino Linotype" w:hAnsi="Palatino Linotype" w:cs="Arial"/>
              </w:rPr>
              <w:t>Comisionado</w:t>
            </w: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(RÚBRICA)</w:t>
            </w:r>
          </w:p>
          <w:p w:rsidR="00DA15C1" w:rsidRPr="00DE1F88" w:rsidRDefault="00DA15C1" w:rsidP="001F548E">
            <w:pPr>
              <w:spacing w:line="276" w:lineRule="auto"/>
              <w:jc w:val="center"/>
              <w:rPr>
                <w:rFonts w:ascii="Palatino Linotype" w:hAnsi="Palatino Linotype" w:cs="Arial"/>
                <w:b/>
              </w:rPr>
            </w:pPr>
          </w:p>
        </w:tc>
      </w:tr>
      <w:tr w:rsidR="00DA15C1" w:rsidRPr="00DE1F88" w:rsidTr="001F548E">
        <w:trPr>
          <w:jc w:val="center"/>
        </w:trPr>
        <w:tc>
          <w:tcPr>
            <w:tcW w:w="5184" w:type="dxa"/>
          </w:tcPr>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Javier Martínez Cruz</w:t>
            </w:r>
          </w:p>
          <w:p w:rsidR="00DA15C1" w:rsidRPr="00DE1F88" w:rsidRDefault="00DA15C1" w:rsidP="001F548E">
            <w:pPr>
              <w:spacing w:line="276" w:lineRule="auto"/>
              <w:jc w:val="center"/>
              <w:rPr>
                <w:rFonts w:ascii="Palatino Linotype" w:hAnsi="Palatino Linotype" w:cs="Arial"/>
              </w:rPr>
            </w:pPr>
            <w:r w:rsidRPr="00DE1F88">
              <w:rPr>
                <w:rFonts w:ascii="Palatino Linotype" w:hAnsi="Palatino Linotype" w:cs="Arial"/>
              </w:rPr>
              <w:t>Comisionado</w:t>
            </w: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Luis Gustavo Parra Noriega</w:t>
            </w:r>
          </w:p>
          <w:p w:rsidR="00DA15C1" w:rsidRPr="00DE1F88" w:rsidRDefault="00DA15C1" w:rsidP="001F548E">
            <w:pPr>
              <w:spacing w:line="276" w:lineRule="auto"/>
              <w:jc w:val="center"/>
              <w:rPr>
                <w:rFonts w:ascii="Palatino Linotype" w:hAnsi="Palatino Linotype" w:cs="Arial"/>
              </w:rPr>
            </w:pPr>
            <w:r w:rsidRPr="00DE1F88">
              <w:rPr>
                <w:rFonts w:ascii="Palatino Linotype" w:hAnsi="Palatino Linotype" w:cs="Arial"/>
              </w:rPr>
              <w:t>Comisionado</w:t>
            </w: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(RÚBRICA)</w:t>
            </w:r>
          </w:p>
        </w:tc>
      </w:tr>
      <w:tr w:rsidR="00DA15C1" w:rsidRPr="00DE1F88" w:rsidTr="001F548E">
        <w:trPr>
          <w:jc w:val="center"/>
        </w:trPr>
        <w:tc>
          <w:tcPr>
            <w:tcW w:w="10368" w:type="dxa"/>
            <w:gridSpan w:val="2"/>
          </w:tcPr>
          <w:p w:rsidR="00DA15C1" w:rsidRPr="00DE1F88" w:rsidRDefault="00DA15C1" w:rsidP="001F548E">
            <w:pPr>
              <w:spacing w:line="276" w:lineRule="auto"/>
              <w:jc w:val="center"/>
              <w:rPr>
                <w:rFonts w:ascii="Palatino Linotype" w:hAnsi="Palatino Linotype" w:cs="Arial"/>
                <w:b/>
              </w:rPr>
            </w:pPr>
          </w:p>
          <w:p w:rsidR="00DA15C1" w:rsidRPr="00DE1F88" w:rsidRDefault="00DA15C1" w:rsidP="001F548E">
            <w:pPr>
              <w:spacing w:line="276" w:lineRule="auto"/>
              <w:rPr>
                <w:rFonts w:ascii="Palatino Linotype" w:hAnsi="Palatino Linotype" w:cs="Arial"/>
                <w:b/>
              </w:rPr>
            </w:pP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Alexis Tapia Ramírez</w:t>
            </w:r>
          </w:p>
          <w:p w:rsidR="00DA15C1" w:rsidRPr="00DE1F88" w:rsidRDefault="00DA15C1" w:rsidP="001F548E">
            <w:pPr>
              <w:spacing w:line="276" w:lineRule="auto"/>
              <w:jc w:val="center"/>
              <w:rPr>
                <w:rFonts w:ascii="Palatino Linotype" w:hAnsi="Palatino Linotype" w:cs="Arial"/>
              </w:rPr>
            </w:pPr>
            <w:r w:rsidRPr="00DE1F88">
              <w:rPr>
                <w:rFonts w:ascii="Palatino Linotype" w:hAnsi="Palatino Linotype" w:cs="Arial"/>
              </w:rPr>
              <w:t>Secretario Técnico del Pleno</w:t>
            </w:r>
          </w:p>
          <w:p w:rsidR="00DA15C1" w:rsidRPr="00DE1F88" w:rsidRDefault="00DA15C1" w:rsidP="001F548E">
            <w:pPr>
              <w:spacing w:line="276" w:lineRule="auto"/>
              <w:jc w:val="center"/>
              <w:rPr>
                <w:rFonts w:ascii="Palatino Linotype" w:hAnsi="Palatino Linotype" w:cs="Arial"/>
                <w:b/>
              </w:rPr>
            </w:pPr>
            <w:r w:rsidRPr="00DE1F88">
              <w:rPr>
                <w:rFonts w:ascii="Palatino Linotype" w:hAnsi="Palatino Linotype" w:cs="Arial"/>
                <w:b/>
              </w:rPr>
              <w:t>(RÚBRICA)</w:t>
            </w:r>
          </w:p>
          <w:p w:rsidR="00DA15C1" w:rsidRPr="00DE1F88" w:rsidRDefault="00DA15C1" w:rsidP="001F548E">
            <w:pPr>
              <w:spacing w:line="276" w:lineRule="auto"/>
              <w:rPr>
                <w:rFonts w:ascii="Palatino Linotype" w:hAnsi="Palatino Linotype" w:cs="Arial"/>
              </w:rPr>
            </w:pPr>
          </w:p>
        </w:tc>
      </w:tr>
    </w:tbl>
    <w:p w:rsidR="00DA15C1" w:rsidRPr="00DE1F88" w:rsidRDefault="00DA15C1" w:rsidP="00DA15C1">
      <w:pPr>
        <w:spacing w:line="360" w:lineRule="auto"/>
        <w:jc w:val="both"/>
        <w:rPr>
          <w:rFonts w:ascii="Palatino Linotype" w:eastAsia="Times New Roman" w:hAnsi="Palatino Linotype" w:cs="Arial"/>
          <w:color w:val="000000" w:themeColor="text1"/>
        </w:rPr>
      </w:pPr>
    </w:p>
    <w:p w:rsidR="00DA15C1" w:rsidRPr="00DA15C1" w:rsidRDefault="00DA15C1" w:rsidP="00DA15C1">
      <w:pPr>
        <w:spacing w:line="360" w:lineRule="auto"/>
        <w:jc w:val="both"/>
        <w:rPr>
          <w:rFonts w:ascii="Palatino Linotype" w:eastAsia="MS Mincho" w:hAnsi="Palatino Linotype" w:cs="Times New Roman"/>
          <w:lang w:val="es-ES"/>
        </w:rPr>
      </w:pPr>
      <w:r w:rsidRPr="00DE1F88">
        <w:rPr>
          <w:rFonts w:ascii="Palatino Linotype" w:eastAsia="Times New Roman" w:hAnsi="Palatino Linotype" w:cs="Arial"/>
          <w:color w:val="000000" w:themeColor="text1"/>
        </w:rPr>
        <w:t xml:space="preserve">Esta hoja corresponde a la resolución de fecha treinta (30) de enero de dos mil diecinueve, emitida en el recurso de revisión </w:t>
      </w:r>
      <w:r>
        <w:rPr>
          <w:rFonts w:ascii="Palatino Linotype" w:hAnsi="Palatino Linotype" w:cs="Arial"/>
          <w:b/>
          <w:bCs/>
        </w:rPr>
        <w:t>04398</w:t>
      </w:r>
      <w:r w:rsidRPr="00DE1F88">
        <w:rPr>
          <w:rFonts w:ascii="Palatino Linotype" w:hAnsi="Palatino Linotype" w:cs="Arial"/>
          <w:b/>
          <w:bCs/>
        </w:rPr>
        <w:t>/INFOEM/IP/RR/2018.</w:t>
      </w:r>
    </w:p>
    <w:sectPr w:rsidR="00DA15C1" w:rsidRPr="00DA15C1" w:rsidSect="00DA15C1">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5277" w:rsidRDefault="00125277" w:rsidP="008B6F5F">
      <w:r>
        <w:separator/>
      </w:r>
    </w:p>
  </w:endnote>
  <w:endnote w:type="continuationSeparator" w:id="0">
    <w:p w:rsidR="00125277" w:rsidRDefault="00125277"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D11280" w:rsidRPr="000A2541" w:rsidRDefault="00D11280">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58733F">
              <w:rPr>
                <w:rFonts w:ascii="Palatino Linotype" w:hAnsi="Palatino Linotype"/>
                <w:b/>
                <w:bCs/>
                <w:noProof/>
              </w:rPr>
              <w:t>26</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58733F">
              <w:rPr>
                <w:rFonts w:ascii="Palatino Linotype" w:hAnsi="Palatino Linotype"/>
                <w:b/>
                <w:bCs/>
                <w:noProof/>
              </w:rPr>
              <w:t>27</w:t>
            </w:r>
            <w:r w:rsidRPr="000A2541">
              <w:rPr>
                <w:rFonts w:ascii="Palatino Linotype" w:hAnsi="Palatino Linotype"/>
                <w:b/>
                <w:bCs/>
              </w:rPr>
              <w:fldChar w:fldCharType="end"/>
            </w:r>
          </w:p>
        </w:sdtContent>
      </w:sdt>
    </w:sdtContent>
  </w:sdt>
  <w:p w:rsidR="00D11280" w:rsidRDefault="00D1128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280" w:rsidRPr="00883450" w:rsidRDefault="00D11280"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58733F" w:rsidRPr="0058733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58733F" w:rsidRPr="0058733F">
      <w:rPr>
        <w:rFonts w:ascii="Palatino Linotype" w:hAnsi="Palatino Linotype"/>
        <w:noProof/>
        <w:sz w:val="22"/>
        <w:szCs w:val="22"/>
        <w:lang w:val="es-ES"/>
      </w:rPr>
      <w:t>27</w:t>
    </w:r>
    <w:r w:rsidRPr="00883450">
      <w:rPr>
        <w:rFonts w:ascii="Palatino Linotype" w:hAnsi="Palatino Linotype"/>
        <w:sz w:val="22"/>
        <w:szCs w:val="22"/>
      </w:rPr>
      <w:fldChar w:fldCharType="end"/>
    </w:r>
  </w:p>
  <w:p w:rsidR="00D11280" w:rsidRPr="00883450" w:rsidRDefault="00D11280">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5277" w:rsidRDefault="00125277" w:rsidP="008B6F5F">
      <w:r>
        <w:separator/>
      </w:r>
    </w:p>
  </w:footnote>
  <w:footnote w:type="continuationSeparator" w:id="0">
    <w:p w:rsidR="00125277" w:rsidRDefault="00125277" w:rsidP="008B6F5F">
      <w:r>
        <w:continuationSeparator/>
      </w:r>
    </w:p>
  </w:footnote>
  <w:footnote w:id="1">
    <w:p w:rsidR="00D11280" w:rsidRDefault="00D11280" w:rsidP="00F75F92">
      <w:pPr>
        <w:pStyle w:val="Textonotapie"/>
      </w:pPr>
      <w:r>
        <w:rPr>
          <w:rStyle w:val="Refdenotaalpie"/>
        </w:rPr>
        <w:footnoteRef/>
      </w:r>
      <w:r>
        <w:t xml:space="preserve"> Convención Americana sobre Derechos Humanos. Artículo 13.</w:t>
      </w:r>
    </w:p>
  </w:footnote>
  <w:footnote w:id="2">
    <w:p w:rsidR="00D11280" w:rsidRDefault="00D11280" w:rsidP="00F75F92">
      <w:pPr>
        <w:pStyle w:val="Textonotapie"/>
      </w:pPr>
      <w:r>
        <w:rPr>
          <w:rStyle w:val="Refdenotaalpie"/>
        </w:rPr>
        <w:footnoteRef/>
      </w:r>
      <w:r>
        <w:t xml:space="preserve"> Constitución Política de los Estados Unidos Mexicanos. Artículo sexto, sección A, Fracción I.</w:t>
      </w:r>
    </w:p>
  </w:footnote>
  <w:footnote w:id="3">
    <w:p w:rsidR="00D11280" w:rsidRDefault="00D11280" w:rsidP="00F75F92">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rsidR="00D11280" w:rsidRDefault="00D11280" w:rsidP="00F75F92">
      <w:pPr>
        <w:pStyle w:val="Textonotapie"/>
      </w:pPr>
      <w:r>
        <w:rPr>
          <w:rStyle w:val="Refdenotaalpie"/>
        </w:rPr>
        <w:footnoteRef/>
      </w:r>
      <w:r>
        <w:t xml:space="preserve"> Ibídem. Párr. 87.</w:t>
      </w:r>
    </w:p>
  </w:footnote>
  <w:footnote w:id="5">
    <w:p w:rsidR="00D11280" w:rsidRDefault="00D11280" w:rsidP="00F75F92">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6">
    <w:p w:rsidR="00D11280" w:rsidRPr="00392EB9" w:rsidRDefault="00D11280" w:rsidP="00392EB9">
      <w:pPr>
        <w:pStyle w:val="Textonotapie"/>
        <w:jc w:val="both"/>
        <w:rPr>
          <w:lang w:val="es-MX"/>
        </w:rPr>
      </w:pPr>
      <w:r>
        <w:rPr>
          <w:rStyle w:val="Refdenotaalpie"/>
        </w:rPr>
        <w:footnoteRef/>
      </w:r>
      <w:r>
        <w:t xml:space="preserve"> Ley de Transparencia y Acceso a la Información Pública del Estado de México y Municipios. </w:t>
      </w:r>
      <w:r w:rsidRPr="00392EB9">
        <w:rPr>
          <w:lang w:val="es-MX"/>
        </w:rPr>
        <w:t xml:space="preserve">Artículo 9. </w:t>
      </w:r>
      <w:r>
        <w:rPr>
          <w:lang w:val="es-MX"/>
        </w:rPr>
        <w:t>...</w:t>
      </w:r>
    </w:p>
    <w:p w:rsidR="00D11280" w:rsidRPr="00392EB9" w:rsidRDefault="00D11280" w:rsidP="00392EB9">
      <w:pPr>
        <w:autoSpaceDE w:val="0"/>
        <w:autoSpaceDN w:val="0"/>
        <w:adjustRightInd w:val="0"/>
        <w:jc w:val="both"/>
        <w:rPr>
          <w:lang w:val="es-MX"/>
        </w:rPr>
      </w:pPr>
      <w:r w:rsidRPr="00392EB9">
        <w:rPr>
          <w:sz w:val="20"/>
          <w:szCs w:val="20"/>
          <w:lang w:val="es-MX"/>
        </w:rPr>
        <w:t>VII. Máxima Publicidad</w:t>
      </w:r>
      <w:r w:rsidRPr="00392EB9">
        <w:rPr>
          <w:rFonts w:eastAsiaTheme="minorHAnsi" w:cs="Bookman Old Style"/>
          <w:sz w:val="20"/>
          <w:szCs w:val="20"/>
          <w:lang w:val="es-MX" w:eastAsia="en-US"/>
        </w:rPr>
        <w:t xml:space="preserve"> Toda la información en posesión de los sujetos obligados será pública, completa, oportuna y accesible, sujeta a un claro régimen de excepciones que deberán estar definidas y ser además legítimas y estrictamente necesarias en una sociedad democrática;</w:t>
      </w:r>
    </w:p>
  </w:footnote>
  <w:footnote w:id="7">
    <w:p w:rsidR="00D11280" w:rsidRPr="00952F10" w:rsidRDefault="00D11280" w:rsidP="00D11280">
      <w:pPr>
        <w:jc w:val="both"/>
        <w:rPr>
          <w:i/>
          <w:sz w:val="20"/>
          <w:szCs w:val="20"/>
        </w:rPr>
      </w:pPr>
      <w:r>
        <w:rPr>
          <w:rStyle w:val="Refdenotaalpie"/>
        </w:rPr>
        <w:footnoteRef/>
      </w:r>
      <w:r>
        <w:t xml:space="preserve"> </w:t>
      </w:r>
      <w:r w:rsidRPr="00952F10">
        <w:rPr>
          <w:i/>
          <w:sz w:val="20"/>
          <w:szCs w:val="20"/>
        </w:rPr>
        <w:t>En Perú la Ley del Procedimiento Administrativo General LEY N° 27444 señala: “1.7 Principio de presunción de veracidad.- En la tramitación del procedimiento administrativo, se presume que los documentos y declaraciones formulados por los administrados en la forma descrita por esta Ley, responden a la verdad de los hechos que ellos afirman. Esta presunción admite prueba en contrario.”</w:t>
      </w:r>
    </w:p>
    <w:p w:rsidR="00D11280" w:rsidRDefault="00D11280" w:rsidP="00D11280">
      <w:pPr>
        <w:pStyle w:val="Textonotapie"/>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D11280" w:rsidRPr="00EF13C1" w:rsidTr="00646380">
      <w:trPr>
        <w:trHeight w:val="138"/>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D11280" w:rsidRPr="00EF13C1" w:rsidRDefault="00D11280"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04398/INFOEM/IP/RR/2018 </w:t>
          </w:r>
        </w:p>
      </w:tc>
    </w:tr>
    <w:tr w:rsidR="00D11280" w:rsidRPr="00EF13C1" w:rsidTr="00646380">
      <w:trPr>
        <w:trHeight w:val="233"/>
        <w:jc w:val="right"/>
      </w:trPr>
      <w:tc>
        <w:tcPr>
          <w:tcW w:w="2552" w:type="dxa"/>
          <w:vAlign w:val="center"/>
        </w:tcPr>
        <w:p w:rsidR="00D11280" w:rsidRPr="00EF13C1" w:rsidRDefault="00D11280" w:rsidP="00646380">
          <w:pPr>
            <w:rPr>
              <w:rFonts w:ascii="Palatino Linotype" w:hAnsi="Palatino Linotype"/>
              <w:b/>
              <w:sz w:val="22"/>
              <w:szCs w:val="22"/>
            </w:rPr>
          </w:pPr>
        </w:p>
      </w:tc>
      <w:tc>
        <w:tcPr>
          <w:tcW w:w="3826" w:type="dxa"/>
          <w:vAlign w:val="center"/>
        </w:tcPr>
        <w:p w:rsidR="00D11280" w:rsidRPr="00EF13C1" w:rsidRDefault="00D11280" w:rsidP="00141DF6">
          <w:pPr>
            <w:pStyle w:val="Encabezado"/>
            <w:jc w:val="center"/>
            <w:rPr>
              <w:rFonts w:ascii="Palatino Linotype" w:hAnsi="Palatino Linotype"/>
              <w:b/>
              <w:sz w:val="22"/>
              <w:szCs w:val="22"/>
            </w:rPr>
          </w:pPr>
        </w:p>
      </w:tc>
    </w:tr>
    <w:tr w:rsidR="00D11280" w:rsidRPr="00EF13C1" w:rsidTr="00646380">
      <w:trPr>
        <w:trHeight w:val="321"/>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D11280" w:rsidRPr="00EF13C1" w:rsidRDefault="00D11280" w:rsidP="00FB61C7">
          <w:pPr>
            <w:pStyle w:val="Encabezado"/>
            <w:jc w:val="right"/>
            <w:rPr>
              <w:rFonts w:ascii="Palatino Linotype" w:hAnsi="Palatino Linotype"/>
              <w:b/>
              <w:sz w:val="22"/>
              <w:szCs w:val="22"/>
            </w:rPr>
          </w:pPr>
          <w:r>
            <w:rPr>
              <w:rFonts w:ascii="Palatino Linotype" w:hAnsi="Palatino Linotype"/>
              <w:b/>
              <w:bCs/>
              <w:sz w:val="22"/>
              <w:szCs w:val="22"/>
            </w:rPr>
            <w:t>Secretaría de Finanzas</w:t>
          </w:r>
          <w:r w:rsidRPr="00EF13C1">
            <w:rPr>
              <w:rFonts w:ascii="Palatino Linotype" w:hAnsi="Palatino Linotype"/>
              <w:b/>
              <w:sz w:val="22"/>
              <w:szCs w:val="22"/>
            </w:rPr>
            <w:t xml:space="preserve">    </w:t>
          </w:r>
        </w:p>
      </w:tc>
    </w:tr>
    <w:tr w:rsidR="00D11280" w:rsidRPr="00EF13C1" w:rsidTr="00646380">
      <w:trPr>
        <w:trHeight w:val="321"/>
        <w:jc w:val="right"/>
      </w:trPr>
      <w:tc>
        <w:tcPr>
          <w:tcW w:w="2552" w:type="dxa"/>
          <w:vAlign w:val="center"/>
        </w:tcPr>
        <w:p w:rsidR="00D11280" w:rsidRPr="00EF13C1" w:rsidRDefault="00D11280"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D11280" w:rsidRPr="00EF13C1" w:rsidRDefault="00D11280"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D11280" w:rsidRDefault="00D11280"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D11280" w:rsidRPr="00182113" w:rsidTr="00141DF6">
      <w:trPr>
        <w:trHeight w:val="138"/>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D11280" w:rsidRPr="008A04AD" w:rsidRDefault="00D11280" w:rsidP="008A04AD">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04398/INFOEM/IP/RR/2018</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27"/>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D11280" w:rsidRPr="00EF13C1" w:rsidRDefault="006B719A" w:rsidP="00141DF6">
          <w:pPr>
            <w:pStyle w:val="Encabezado"/>
            <w:jc w:val="right"/>
            <w:rPr>
              <w:rFonts w:ascii="Palatino Linotype" w:hAnsi="Palatino Linotype"/>
              <w:b/>
              <w:sz w:val="22"/>
              <w:szCs w:val="22"/>
            </w:rPr>
          </w:pPr>
          <w:r w:rsidRPr="006B719A">
            <w:rPr>
              <w:rFonts w:ascii="Palatino Linotype" w:hAnsi="Palatino Linotype"/>
              <w:b/>
              <w:sz w:val="22"/>
              <w:szCs w:val="22"/>
              <w:highlight w:val="black"/>
            </w:rPr>
            <w:t>-----------------------------------------</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232"/>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D11280" w:rsidRPr="00EF13C1" w:rsidRDefault="00D11280" w:rsidP="00FB61C7">
          <w:pPr>
            <w:pStyle w:val="Encabezado"/>
            <w:jc w:val="right"/>
            <w:rPr>
              <w:rFonts w:ascii="Palatino Linotype" w:hAnsi="Palatino Linotype"/>
              <w:b/>
              <w:sz w:val="22"/>
              <w:szCs w:val="22"/>
            </w:rPr>
          </w:pPr>
          <w:r>
            <w:rPr>
              <w:rFonts w:ascii="Palatino Linotype" w:hAnsi="Palatino Linotype"/>
              <w:b/>
              <w:bCs/>
              <w:sz w:val="22"/>
              <w:szCs w:val="22"/>
            </w:rPr>
            <w:t>Secretaría de Finanzas</w:t>
          </w:r>
          <w:r w:rsidRPr="00EF13C1">
            <w:rPr>
              <w:rFonts w:ascii="Palatino Linotype" w:hAnsi="Palatino Linotype"/>
              <w:b/>
              <w:sz w:val="22"/>
              <w:szCs w:val="22"/>
            </w:rPr>
            <w:t xml:space="preserve"> </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r w:rsidR="00D11280" w:rsidRPr="00182113" w:rsidTr="00141DF6">
      <w:trPr>
        <w:trHeight w:val="320"/>
      </w:trPr>
      <w:tc>
        <w:tcPr>
          <w:tcW w:w="2532" w:type="dxa"/>
          <w:vAlign w:val="center"/>
        </w:tcPr>
        <w:p w:rsidR="00D11280" w:rsidRPr="00EF13C1" w:rsidRDefault="00D11280"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D11280" w:rsidRPr="00EF13C1" w:rsidRDefault="00D11280"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rsidR="00D11280" w:rsidRPr="00182113" w:rsidRDefault="00D11280" w:rsidP="00141DF6">
          <w:pPr>
            <w:rPr>
              <w:rFonts w:ascii="Palatino Linotype" w:hAnsi="Palatino Linotype"/>
              <w:b/>
              <w:sz w:val="22"/>
              <w:szCs w:val="22"/>
            </w:rPr>
          </w:pPr>
        </w:p>
      </w:tc>
      <w:tc>
        <w:tcPr>
          <w:tcW w:w="236" w:type="dxa"/>
          <w:vAlign w:val="center"/>
        </w:tcPr>
        <w:p w:rsidR="00D11280" w:rsidRPr="00182113" w:rsidRDefault="00D11280" w:rsidP="00141DF6">
          <w:pPr>
            <w:pStyle w:val="Encabezado"/>
            <w:jc w:val="center"/>
            <w:rPr>
              <w:rFonts w:ascii="Palatino Linotype" w:hAnsi="Palatino Linotype"/>
              <w:b/>
              <w:sz w:val="22"/>
              <w:szCs w:val="22"/>
            </w:rPr>
          </w:pPr>
        </w:p>
      </w:tc>
      <w:tc>
        <w:tcPr>
          <w:tcW w:w="3261" w:type="dxa"/>
          <w:vAlign w:val="center"/>
        </w:tcPr>
        <w:p w:rsidR="00D11280" w:rsidRPr="00182113" w:rsidRDefault="00D11280" w:rsidP="00141DF6">
          <w:pPr>
            <w:pStyle w:val="Encabezado"/>
            <w:rPr>
              <w:rFonts w:ascii="Palatino Linotype" w:hAnsi="Palatino Linotype"/>
              <w:b/>
              <w:sz w:val="22"/>
              <w:szCs w:val="22"/>
            </w:rPr>
          </w:pPr>
        </w:p>
      </w:tc>
    </w:tr>
  </w:tbl>
  <w:p w:rsidR="00D11280" w:rsidRDefault="00D1128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2FE1D8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A5D4CA8"/>
    <w:multiLevelType w:val="hybridMultilevel"/>
    <w:tmpl w:val="224E777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78752CD"/>
    <w:multiLevelType w:val="multilevel"/>
    <w:tmpl w:val="DDFCCD2C"/>
    <w:lvl w:ilvl="0">
      <w:start w:val="4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05C1440"/>
    <w:multiLevelType w:val="hybridMultilevel"/>
    <w:tmpl w:val="EF0C1EF8"/>
    <w:lvl w:ilvl="0" w:tplc="6EBE09B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C95575B"/>
    <w:multiLevelType w:val="hybridMultilevel"/>
    <w:tmpl w:val="25B286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40E855CF"/>
    <w:multiLevelType w:val="hybridMultilevel"/>
    <w:tmpl w:val="624C91D8"/>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60F9760C"/>
    <w:multiLevelType w:val="hybridMultilevel"/>
    <w:tmpl w:val="FBA201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693B42B8"/>
    <w:multiLevelType w:val="hybridMultilevel"/>
    <w:tmpl w:val="78AA7400"/>
    <w:lvl w:ilvl="0" w:tplc="080A000B">
      <w:start w:val="1"/>
      <w:numFmt w:val="bullet"/>
      <w:lvlText w:val=""/>
      <w:lvlJc w:val="left"/>
      <w:pPr>
        <w:ind w:left="1211" w:hanging="360"/>
      </w:pPr>
      <w:rPr>
        <w:rFonts w:ascii="Wingdings" w:hAnsi="Wingdings"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nsid w:val="7CBA354C"/>
    <w:multiLevelType w:val="hybridMultilevel"/>
    <w:tmpl w:val="CCEC28A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7DE47552"/>
    <w:multiLevelType w:val="hybridMultilevel"/>
    <w:tmpl w:val="DF322FAA"/>
    <w:lvl w:ilvl="0" w:tplc="DC60F626">
      <w:start w:val="1"/>
      <w:numFmt w:val="lowerLetter"/>
      <w:lvlText w:val="%1)"/>
      <w:lvlJc w:val="left"/>
      <w:pPr>
        <w:ind w:left="1287" w:hanging="360"/>
      </w:pPr>
      <w:rPr>
        <w:b/>
        <w:color w:val="auto"/>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num w:numId="1">
    <w:abstractNumId w:val="5"/>
  </w:num>
  <w:num w:numId="2">
    <w:abstractNumId w:val="3"/>
  </w:num>
  <w:num w:numId="3">
    <w:abstractNumId w:val="4"/>
  </w:num>
  <w:num w:numId="4">
    <w:abstractNumId w:val="7"/>
  </w:num>
  <w:num w:numId="5">
    <w:abstractNumId w:val="0"/>
  </w:num>
  <w:num w:numId="6">
    <w:abstractNumId w:val="6"/>
  </w:num>
  <w:num w:numId="7">
    <w:abstractNumId w:val="11"/>
  </w:num>
  <w:num w:numId="8">
    <w:abstractNumId w:val="1"/>
  </w:num>
  <w:num w:numId="9">
    <w:abstractNumId w:val="9"/>
  </w:num>
  <w:num w:numId="10">
    <w:abstractNumId w:val="8"/>
  </w:num>
  <w:num w:numId="11">
    <w:abstractNumId w:val="2"/>
  </w:num>
  <w:num w:numId="12">
    <w:abstractNumId w:val="1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6214"/>
    <w:rsid w:val="0000765F"/>
    <w:rsid w:val="00007A23"/>
    <w:rsid w:val="000129FA"/>
    <w:rsid w:val="0003201F"/>
    <w:rsid w:val="00032ED4"/>
    <w:rsid w:val="000404FD"/>
    <w:rsid w:val="0004254D"/>
    <w:rsid w:val="00045CB1"/>
    <w:rsid w:val="00045D8E"/>
    <w:rsid w:val="00045F60"/>
    <w:rsid w:val="000471A3"/>
    <w:rsid w:val="000550E9"/>
    <w:rsid w:val="000557F1"/>
    <w:rsid w:val="00055DAA"/>
    <w:rsid w:val="00070AB2"/>
    <w:rsid w:val="0007491E"/>
    <w:rsid w:val="00076560"/>
    <w:rsid w:val="00093A14"/>
    <w:rsid w:val="000A2541"/>
    <w:rsid w:val="000A79E0"/>
    <w:rsid w:val="000C1226"/>
    <w:rsid w:val="000C2A78"/>
    <w:rsid w:val="000C37A1"/>
    <w:rsid w:val="000D3694"/>
    <w:rsid w:val="000D4D66"/>
    <w:rsid w:val="000E053C"/>
    <w:rsid w:val="000E4F0E"/>
    <w:rsid w:val="000F27CF"/>
    <w:rsid w:val="000F29B1"/>
    <w:rsid w:val="000F3174"/>
    <w:rsid w:val="00100FB3"/>
    <w:rsid w:val="00101488"/>
    <w:rsid w:val="001019CA"/>
    <w:rsid w:val="00101C48"/>
    <w:rsid w:val="00105A38"/>
    <w:rsid w:val="00107170"/>
    <w:rsid w:val="00113499"/>
    <w:rsid w:val="00122084"/>
    <w:rsid w:val="00125277"/>
    <w:rsid w:val="001308F8"/>
    <w:rsid w:val="001336BF"/>
    <w:rsid w:val="0013417A"/>
    <w:rsid w:val="001358C7"/>
    <w:rsid w:val="00140005"/>
    <w:rsid w:val="00141DF6"/>
    <w:rsid w:val="001520C4"/>
    <w:rsid w:val="0015312A"/>
    <w:rsid w:val="00166171"/>
    <w:rsid w:val="001A3DF0"/>
    <w:rsid w:val="001A556A"/>
    <w:rsid w:val="001C0763"/>
    <w:rsid w:val="001C1F82"/>
    <w:rsid w:val="001C41F3"/>
    <w:rsid w:val="001D1986"/>
    <w:rsid w:val="001D57A9"/>
    <w:rsid w:val="001D5D25"/>
    <w:rsid w:val="001D5E22"/>
    <w:rsid w:val="001D5F4A"/>
    <w:rsid w:val="001D732D"/>
    <w:rsid w:val="001D769C"/>
    <w:rsid w:val="001E0B7C"/>
    <w:rsid w:val="001F1A61"/>
    <w:rsid w:val="001F6878"/>
    <w:rsid w:val="001F7C7C"/>
    <w:rsid w:val="001F7F9C"/>
    <w:rsid w:val="00213EBA"/>
    <w:rsid w:val="00215595"/>
    <w:rsid w:val="00217C04"/>
    <w:rsid w:val="0022089E"/>
    <w:rsid w:val="00220C8D"/>
    <w:rsid w:val="0022251B"/>
    <w:rsid w:val="002248D3"/>
    <w:rsid w:val="00231FF4"/>
    <w:rsid w:val="00241D58"/>
    <w:rsid w:val="00262949"/>
    <w:rsid w:val="00266D19"/>
    <w:rsid w:val="00266F04"/>
    <w:rsid w:val="00267240"/>
    <w:rsid w:val="002770B1"/>
    <w:rsid w:val="00281117"/>
    <w:rsid w:val="0028509D"/>
    <w:rsid w:val="0028558C"/>
    <w:rsid w:val="00286987"/>
    <w:rsid w:val="002A146D"/>
    <w:rsid w:val="002A5BA4"/>
    <w:rsid w:val="002A6858"/>
    <w:rsid w:val="002C51AA"/>
    <w:rsid w:val="002D2177"/>
    <w:rsid w:val="002D3530"/>
    <w:rsid w:val="002D6DA0"/>
    <w:rsid w:val="002E2041"/>
    <w:rsid w:val="002F1198"/>
    <w:rsid w:val="002F37F6"/>
    <w:rsid w:val="00302FF6"/>
    <w:rsid w:val="003031CF"/>
    <w:rsid w:val="00320B7F"/>
    <w:rsid w:val="00323479"/>
    <w:rsid w:val="00323568"/>
    <w:rsid w:val="00324CF1"/>
    <w:rsid w:val="00332A3E"/>
    <w:rsid w:val="003337B5"/>
    <w:rsid w:val="00334853"/>
    <w:rsid w:val="0033655A"/>
    <w:rsid w:val="00352F58"/>
    <w:rsid w:val="00353233"/>
    <w:rsid w:val="00360632"/>
    <w:rsid w:val="0036196A"/>
    <w:rsid w:val="00380994"/>
    <w:rsid w:val="00385622"/>
    <w:rsid w:val="00392EB9"/>
    <w:rsid w:val="00397772"/>
    <w:rsid w:val="003A081B"/>
    <w:rsid w:val="003A2D5F"/>
    <w:rsid w:val="003A3A45"/>
    <w:rsid w:val="003A3AD9"/>
    <w:rsid w:val="003A75A4"/>
    <w:rsid w:val="003B0404"/>
    <w:rsid w:val="003B1CF3"/>
    <w:rsid w:val="003B7543"/>
    <w:rsid w:val="003C2170"/>
    <w:rsid w:val="003C53A5"/>
    <w:rsid w:val="003C7AB3"/>
    <w:rsid w:val="003D59AE"/>
    <w:rsid w:val="003F5307"/>
    <w:rsid w:val="003F5A1B"/>
    <w:rsid w:val="003F688E"/>
    <w:rsid w:val="0041566F"/>
    <w:rsid w:val="0042411F"/>
    <w:rsid w:val="00443AB0"/>
    <w:rsid w:val="00457010"/>
    <w:rsid w:val="00457FE4"/>
    <w:rsid w:val="0046240B"/>
    <w:rsid w:val="0046559A"/>
    <w:rsid w:val="00471954"/>
    <w:rsid w:val="00483E81"/>
    <w:rsid w:val="00490A69"/>
    <w:rsid w:val="004A18C9"/>
    <w:rsid w:val="004A2970"/>
    <w:rsid w:val="004A52A6"/>
    <w:rsid w:val="004B5E61"/>
    <w:rsid w:val="004C6DD1"/>
    <w:rsid w:val="004C775C"/>
    <w:rsid w:val="004D60FB"/>
    <w:rsid w:val="004E1E1B"/>
    <w:rsid w:val="004E7667"/>
    <w:rsid w:val="004F4A55"/>
    <w:rsid w:val="004F6C8A"/>
    <w:rsid w:val="00500D9A"/>
    <w:rsid w:val="00501A06"/>
    <w:rsid w:val="0050618A"/>
    <w:rsid w:val="005061AF"/>
    <w:rsid w:val="0050721C"/>
    <w:rsid w:val="00513071"/>
    <w:rsid w:val="00513336"/>
    <w:rsid w:val="00514FEA"/>
    <w:rsid w:val="00516B1D"/>
    <w:rsid w:val="0052012D"/>
    <w:rsid w:val="00524962"/>
    <w:rsid w:val="005358CE"/>
    <w:rsid w:val="005540A0"/>
    <w:rsid w:val="00557159"/>
    <w:rsid w:val="005620BD"/>
    <w:rsid w:val="00562D40"/>
    <w:rsid w:val="00566907"/>
    <w:rsid w:val="00581ED0"/>
    <w:rsid w:val="00582D95"/>
    <w:rsid w:val="00584FE8"/>
    <w:rsid w:val="005865FB"/>
    <w:rsid w:val="0058733F"/>
    <w:rsid w:val="005933EC"/>
    <w:rsid w:val="005A1327"/>
    <w:rsid w:val="005A30C1"/>
    <w:rsid w:val="005B02E5"/>
    <w:rsid w:val="005B0AB7"/>
    <w:rsid w:val="005B36A7"/>
    <w:rsid w:val="005B3C42"/>
    <w:rsid w:val="005B4973"/>
    <w:rsid w:val="005B6DDE"/>
    <w:rsid w:val="005C1A65"/>
    <w:rsid w:val="005D1828"/>
    <w:rsid w:val="005D31E4"/>
    <w:rsid w:val="005E10C3"/>
    <w:rsid w:val="005E6C51"/>
    <w:rsid w:val="005F3711"/>
    <w:rsid w:val="005F53F8"/>
    <w:rsid w:val="00604915"/>
    <w:rsid w:val="006155B9"/>
    <w:rsid w:val="00627D94"/>
    <w:rsid w:val="00630DD2"/>
    <w:rsid w:val="00644191"/>
    <w:rsid w:val="00644CCE"/>
    <w:rsid w:val="00646380"/>
    <w:rsid w:val="0065568B"/>
    <w:rsid w:val="00660D0F"/>
    <w:rsid w:val="006651EF"/>
    <w:rsid w:val="006740AD"/>
    <w:rsid w:val="006801ED"/>
    <w:rsid w:val="00691D66"/>
    <w:rsid w:val="00693768"/>
    <w:rsid w:val="00695DD2"/>
    <w:rsid w:val="006A5CB3"/>
    <w:rsid w:val="006B1CCF"/>
    <w:rsid w:val="006B22CF"/>
    <w:rsid w:val="006B2892"/>
    <w:rsid w:val="006B719A"/>
    <w:rsid w:val="006C05CC"/>
    <w:rsid w:val="006C084A"/>
    <w:rsid w:val="006D4191"/>
    <w:rsid w:val="006D59E2"/>
    <w:rsid w:val="006E4CE1"/>
    <w:rsid w:val="006E5B19"/>
    <w:rsid w:val="006E7D30"/>
    <w:rsid w:val="006F2071"/>
    <w:rsid w:val="007064B0"/>
    <w:rsid w:val="0071694F"/>
    <w:rsid w:val="007215DD"/>
    <w:rsid w:val="00733FCE"/>
    <w:rsid w:val="007401AD"/>
    <w:rsid w:val="0074614B"/>
    <w:rsid w:val="007473A6"/>
    <w:rsid w:val="00763B5A"/>
    <w:rsid w:val="00781DC6"/>
    <w:rsid w:val="0079161C"/>
    <w:rsid w:val="00796727"/>
    <w:rsid w:val="00796D7E"/>
    <w:rsid w:val="007A649F"/>
    <w:rsid w:val="007B2240"/>
    <w:rsid w:val="007B40B0"/>
    <w:rsid w:val="007D3913"/>
    <w:rsid w:val="007D75A9"/>
    <w:rsid w:val="007F27B2"/>
    <w:rsid w:val="007F7C18"/>
    <w:rsid w:val="00801CB0"/>
    <w:rsid w:val="008044D2"/>
    <w:rsid w:val="0080537C"/>
    <w:rsid w:val="00811F2A"/>
    <w:rsid w:val="00821599"/>
    <w:rsid w:val="00826DBC"/>
    <w:rsid w:val="00833125"/>
    <w:rsid w:val="00835853"/>
    <w:rsid w:val="00840B4F"/>
    <w:rsid w:val="00840C2D"/>
    <w:rsid w:val="008427BB"/>
    <w:rsid w:val="00843D41"/>
    <w:rsid w:val="00844254"/>
    <w:rsid w:val="00854168"/>
    <w:rsid w:val="008628C0"/>
    <w:rsid w:val="00872FF9"/>
    <w:rsid w:val="00873B93"/>
    <w:rsid w:val="008905DD"/>
    <w:rsid w:val="00897A58"/>
    <w:rsid w:val="008A04AD"/>
    <w:rsid w:val="008A22FD"/>
    <w:rsid w:val="008A7076"/>
    <w:rsid w:val="008B1DC5"/>
    <w:rsid w:val="008B384A"/>
    <w:rsid w:val="008B48E5"/>
    <w:rsid w:val="008B575A"/>
    <w:rsid w:val="008B6A29"/>
    <w:rsid w:val="008B6F5F"/>
    <w:rsid w:val="008C05FF"/>
    <w:rsid w:val="008C1660"/>
    <w:rsid w:val="008E1098"/>
    <w:rsid w:val="008E78E7"/>
    <w:rsid w:val="008F6153"/>
    <w:rsid w:val="00900598"/>
    <w:rsid w:val="00903EC6"/>
    <w:rsid w:val="00911593"/>
    <w:rsid w:val="00916C74"/>
    <w:rsid w:val="0092505E"/>
    <w:rsid w:val="0094562A"/>
    <w:rsid w:val="00945BEB"/>
    <w:rsid w:val="00951CBD"/>
    <w:rsid w:val="00954B5F"/>
    <w:rsid w:val="00960782"/>
    <w:rsid w:val="00970964"/>
    <w:rsid w:val="00970F94"/>
    <w:rsid w:val="00976E5F"/>
    <w:rsid w:val="0097749D"/>
    <w:rsid w:val="009A2140"/>
    <w:rsid w:val="009A30B5"/>
    <w:rsid w:val="009A66DF"/>
    <w:rsid w:val="009A7ACE"/>
    <w:rsid w:val="009A7CAC"/>
    <w:rsid w:val="009B240E"/>
    <w:rsid w:val="009B44BB"/>
    <w:rsid w:val="009B69B4"/>
    <w:rsid w:val="009C06E9"/>
    <w:rsid w:val="009C234C"/>
    <w:rsid w:val="009C4F32"/>
    <w:rsid w:val="009C5BE9"/>
    <w:rsid w:val="009C6BDB"/>
    <w:rsid w:val="009D018F"/>
    <w:rsid w:val="009E0DA2"/>
    <w:rsid w:val="009E13EE"/>
    <w:rsid w:val="00A0157E"/>
    <w:rsid w:val="00A077DA"/>
    <w:rsid w:val="00A349F8"/>
    <w:rsid w:val="00A37A61"/>
    <w:rsid w:val="00A45795"/>
    <w:rsid w:val="00A47352"/>
    <w:rsid w:val="00A516EA"/>
    <w:rsid w:val="00A53B90"/>
    <w:rsid w:val="00A701FC"/>
    <w:rsid w:val="00A77D46"/>
    <w:rsid w:val="00A900CA"/>
    <w:rsid w:val="00A9637C"/>
    <w:rsid w:val="00A97E35"/>
    <w:rsid w:val="00AC0DB2"/>
    <w:rsid w:val="00AC6FC5"/>
    <w:rsid w:val="00AD18EB"/>
    <w:rsid w:val="00AD2117"/>
    <w:rsid w:val="00AE732D"/>
    <w:rsid w:val="00AF0D0E"/>
    <w:rsid w:val="00B01CEF"/>
    <w:rsid w:val="00B1149A"/>
    <w:rsid w:val="00B16FB2"/>
    <w:rsid w:val="00B247C4"/>
    <w:rsid w:val="00B258AA"/>
    <w:rsid w:val="00B25D9B"/>
    <w:rsid w:val="00B34623"/>
    <w:rsid w:val="00B35F35"/>
    <w:rsid w:val="00B37C23"/>
    <w:rsid w:val="00B5361E"/>
    <w:rsid w:val="00B647B5"/>
    <w:rsid w:val="00B727A2"/>
    <w:rsid w:val="00B748C3"/>
    <w:rsid w:val="00B82B69"/>
    <w:rsid w:val="00B87E67"/>
    <w:rsid w:val="00B91D5C"/>
    <w:rsid w:val="00B93017"/>
    <w:rsid w:val="00B967AF"/>
    <w:rsid w:val="00B9745A"/>
    <w:rsid w:val="00BA5E68"/>
    <w:rsid w:val="00BB29D2"/>
    <w:rsid w:val="00BB7073"/>
    <w:rsid w:val="00BB7618"/>
    <w:rsid w:val="00BC259E"/>
    <w:rsid w:val="00BC5C03"/>
    <w:rsid w:val="00BE0511"/>
    <w:rsid w:val="00BE6151"/>
    <w:rsid w:val="00BE7859"/>
    <w:rsid w:val="00C11558"/>
    <w:rsid w:val="00C12980"/>
    <w:rsid w:val="00C22C71"/>
    <w:rsid w:val="00C306D3"/>
    <w:rsid w:val="00C30FC8"/>
    <w:rsid w:val="00C36247"/>
    <w:rsid w:val="00C366FF"/>
    <w:rsid w:val="00C509A4"/>
    <w:rsid w:val="00C57119"/>
    <w:rsid w:val="00C61C2B"/>
    <w:rsid w:val="00C627DF"/>
    <w:rsid w:val="00C63AA8"/>
    <w:rsid w:val="00C70625"/>
    <w:rsid w:val="00C7267B"/>
    <w:rsid w:val="00C82ADE"/>
    <w:rsid w:val="00C87DFC"/>
    <w:rsid w:val="00C9324B"/>
    <w:rsid w:val="00C946FB"/>
    <w:rsid w:val="00C9484F"/>
    <w:rsid w:val="00C9794C"/>
    <w:rsid w:val="00CA7849"/>
    <w:rsid w:val="00CB23B9"/>
    <w:rsid w:val="00CC1066"/>
    <w:rsid w:val="00CD5823"/>
    <w:rsid w:val="00CD59BA"/>
    <w:rsid w:val="00CD7FAD"/>
    <w:rsid w:val="00CE6928"/>
    <w:rsid w:val="00CE7DC8"/>
    <w:rsid w:val="00CF26CE"/>
    <w:rsid w:val="00CF71EA"/>
    <w:rsid w:val="00CF79AF"/>
    <w:rsid w:val="00D11280"/>
    <w:rsid w:val="00D12BAB"/>
    <w:rsid w:val="00D330D5"/>
    <w:rsid w:val="00D35DE2"/>
    <w:rsid w:val="00D376E1"/>
    <w:rsid w:val="00D41D69"/>
    <w:rsid w:val="00D4659E"/>
    <w:rsid w:val="00D60E06"/>
    <w:rsid w:val="00D6467C"/>
    <w:rsid w:val="00D70F0F"/>
    <w:rsid w:val="00D75159"/>
    <w:rsid w:val="00D7583A"/>
    <w:rsid w:val="00D80BF1"/>
    <w:rsid w:val="00D81F95"/>
    <w:rsid w:val="00DA15C1"/>
    <w:rsid w:val="00DA618C"/>
    <w:rsid w:val="00DB787B"/>
    <w:rsid w:val="00DC6E1F"/>
    <w:rsid w:val="00DD6696"/>
    <w:rsid w:val="00DD764A"/>
    <w:rsid w:val="00DE11CF"/>
    <w:rsid w:val="00DE422B"/>
    <w:rsid w:val="00E02044"/>
    <w:rsid w:val="00E17F9A"/>
    <w:rsid w:val="00E229EE"/>
    <w:rsid w:val="00E23805"/>
    <w:rsid w:val="00E25808"/>
    <w:rsid w:val="00E26E35"/>
    <w:rsid w:val="00E30414"/>
    <w:rsid w:val="00E35DC1"/>
    <w:rsid w:val="00E37012"/>
    <w:rsid w:val="00E55AA1"/>
    <w:rsid w:val="00E60198"/>
    <w:rsid w:val="00E60771"/>
    <w:rsid w:val="00E632D0"/>
    <w:rsid w:val="00E64135"/>
    <w:rsid w:val="00E6663B"/>
    <w:rsid w:val="00E752BC"/>
    <w:rsid w:val="00E81879"/>
    <w:rsid w:val="00E902B8"/>
    <w:rsid w:val="00E9214E"/>
    <w:rsid w:val="00EA5687"/>
    <w:rsid w:val="00EB1032"/>
    <w:rsid w:val="00EC1FDB"/>
    <w:rsid w:val="00ED2E65"/>
    <w:rsid w:val="00EF292B"/>
    <w:rsid w:val="00EF2DFB"/>
    <w:rsid w:val="00F2115E"/>
    <w:rsid w:val="00F267D4"/>
    <w:rsid w:val="00F30C67"/>
    <w:rsid w:val="00F31162"/>
    <w:rsid w:val="00F36670"/>
    <w:rsid w:val="00F375F4"/>
    <w:rsid w:val="00F44913"/>
    <w:rsid w:val="00F54597"/>
    <w:rsid w:val="00F55213"/>
    <w:rsid w:val="00F61DF9"/>
    <w:rsid w:val="00F629AE"/>
    <w:rsid w:val="00F66D06"/>
    <w:rsid w:val="00F700EF"/>
    <w:rsid w:val="00F71EFE"/>
    <w:rsid w:val="00F75F92"/>
    <w:rsid w:val="00F762E7"/>
    <w:rsid w:val="00F811F5"/>
    <w:rsid w:val="00F816E8"/>
    <w:rsid w:val="00F83A82"/>
    <w:rsid w:val="00F86CA4"/>
    <w:rsid w:val="00F9171F"/>
    <w:rsid w:val="00F94E9E"/>
    <w:rsid w:val="00FA07D6"/>
    <w:rsid w:val="00FA204E"/>
    <w:rsid w:val="00FB2A10"/>
    <w:rsid w:val="00FB4F8E"/>
    <w:rsid w:val="00FB61C7"/>
    <w:rsid w:val="00FC2CB4"/>
    <w:rsid w:val="00FC5D9F"/>
    <w:rsid w:val="00FD0CC3"/>
    <w:rsid w:val="00FD1926"/>
    <w:rsid w:val="00FE4AB4"/>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056BC28-41E6-400E-AE0B-2AA694C91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007A23"/>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2"/>
      </w:numPr>
    </w:pPr>
  </w:style>
  <w:style w:type="character" w:customStyle="1" w:styleId="Ttulo4Car">
    <w:name w:val="Título 4 Car"/>
    <w:basedOn w:val="Fuentedeprrafopredeter"/>
    <w:link w:val="Ttulo4"/>
    <w:uiPriority w:val="9"/>
    <w:rsid w:val="00007A23"/>
    <w:rPr>
      <w:rFonts w:asciiTheme="majorHAnsi" w:eastAsiaTheme="majorEastAsia" w:hAnsiTheme="majorHAnsi" w:cstheme="majorBidi"/>
      <w:i/>
      <w:iCs/>
      <w:color w:val="2E74B5" w:themeColor="accent1" w:themeShade="BF"/>
      <w:sz w:val="24"/>
      <w:szCs w:val="24"/>
      <w:lang w:val="es-ES_tradnl" w:eastAsia="es-ES"/>
    </w:rPr>
  </w:style>
  <w:style w:type="paragraph" w:styleId="Lista2">
    <w:name w:val="List 2"/>
    <w:basedOn w:val="Normal"/>
    <w:uiPriority w:val="99"/>
    <w:unhideWhenUsed/>
    <w:rsid w:val="00007A23"/>
    <w:pPr>
      <w:ind w:left="566" w:hanging="283"/>
      <w:contextualSpacing/>
    </w:pPr>
  </w:style>
  <w:style w:type="paragraph" w:styleId="Listaconvietas2">
    <w:name w:val="List Bullet 2"/>
    <w:basedOn w:val="Normal"/>
    <w:uiPriority w:val="99"/>
    <w:unhideWhenUsed/>
    <w:rsid w:val="00007A23"/>
    <w:pPr>
      <w:numPr>
        <w:numId w:val="5"/>
      </w:numPr>
      <w:contextualSpacing/>
    </w:pPr>
  </w:style>
  <w:style w:type="paragraph" w:styleId="Textoindependiente">
    <w:name w:val="Body Text"/>
    <w:basedOn w:val="Normal"/>
    <w:link w:val="TextoindependienteCar"/>
    <w:uiPriority w:val="99"/>
    <w:unhideWhenUsed/>
    <w:rsid w:val="00007A23"/>
    <w:pPr>
      <w:spacing w:after="120"/>
    </w:pPr>
  </w:style>
  <w:style w:type="character" w:customStyle="1" w:styleId="TextoindependienteCar">
    <w:name w:val="Texto independiente Car"/>
    <w:basedOn w:val="Fuentedeprrafopredeter"/>
    <w:link w:val="Textoindependiente"/>
    <w:uiPriority w:val="99"/>
    <w:rsid w:val="00007A23"/>
    <w:rPr>
      <w:rFonts w:eastAsiaTheme="minorEastAsia"/>
      <w:sz w:val="24"/>
      <w:szCs w:val="24"/>
      <w:lang w:val="es-ES_tradnl" w:eastAsia="es-ES"/>
    </w:rPr>
  </w:style>
  <w:style w:type="paragraph" w:styleId="Sangradetextonormal">
    <w:name w:val="Body Text Indent"/>
    <w:basedOn w:val="Normal"/>
    <w:link w:val="SangradetextonormalCar"/>
    <w:uiPriority w:val="99"/>
    <w:unhideWhenUsed/>
    <w:rsid w:val="00007A23"/>
    <w:pPr>
      <w:spacing w:after="120"/>
      <w:ind w:left="283"/>
    </w:pPr>
  </w:style>
  <w:style w:type="character" w:customStyle="1" w:styleId="SangradetextonormalCar">
    <w:name w:val="Sangría de texto normal Car"/>
    <w:basedOn w:val="Fuentedeprrafopredeter"/>
    <w:link w:val="Sangradetextonormal"/>
    <w:uiPriority w:val="99"/>
    <w:rsid w:val="00007A23"/>
    <w:rPr>
      <w:rFonts w:eastAsiaTheme="minorEastAsia"/>
      <w:sz w:val="24"/>
      <w:szCs w:val="24"/>
      <w:lang w:val="es-ES_tradnl" w:eastAsia="es-ES"/>
    </w:rPr>
  </w:style>
  <w:style w:type="paragraph" w:styleId="Textoindependienteprimerasangra2">
    <w:name w:val="Body Text First Indent 2"/>
    <w:basedOn w:val="Sangradetextonormal"/>
    <w:link w:val="Textoindependienteprimerasangra2Car"/>
    <w:uiPriority w:val="99"/>
    <w:unhideWhenUsed/>
    <w:rsid w:val="00007A23"/>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07A23"/>
    <w:rPr>
      <w:rFonts w:eastAsiaTheme="minorEastAsia"/>
      <w:sz w:val="24"/>
      <w:szCs w:val="24"/>
      <w:lang w:val="es-ES_tradnl" w:eastAsia="es-ES"/>
    </w:rPr>
  </w:style>
  <w:style w:type="paragraph" w:styleId="Textodeglobo">
    <w:name w:val="Balloon Text"/>
    <w:basedOn w:val="Normal"/>
    <w:link w:val="TextodegloboCar"/>
    <w:uiPriority w:val="99"/>
    <w:semiHidden/>
    <w:unhideWhenUsed/>
    <w:rsid w:val="001A3DF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A3DF0"/>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69597555">
      <w:bodyDiv w:val="1"/>
      <w:marLeft w:val="0"/>
      <w:marRight w:val="0"/>
      <w:marTop w:val="0"/>
      <w:marBottom w:val="0"/>
      <w:divBdr>
        <w:top w:val="none" w:sz="0" w:space="0" w:color="auto"/>
        <w:left w:val="none" w:sz="0" w:space="0" w:color="auto"/>
        <w:bottom w:val="none" w:sz="0" w:space="0" w:color="auto"/>
        <w:right w:val="none" w:sz="0" w:space="0" w:color="auto"/>
      </w:divBdr>
    </w:div>
    <w:div w:id="501551332">
      <w:bodyDiv w:val="1"/>
      <w:marLeft w:val="0"/>
      <w:marRight w:val="0"/>
      <w:marTop w:val="0"/>
      <w:marBottom w:val="0"/>
      <w:divBdr>
        <w:top w:val="none" w:sz="0" w:space="0" w:color="auto"/>
        <w:left w:val="none" w:sz="0" w:space="0" w:color="auto"/>
        <w:bottom w:val="none" w:sz="0" w:space="0" w:color="auto"/>
        <w:right w:val="none" w:sz="0" w:space="0" w:color="auto"/>
      </w:divBdr>
    </w:div>
    <w:div w:id="571963068">
      <w:bodyDiv w:val="1"/>
      <w:marLeft w:val="0"/>
      <w:marRight w:val="0"/>
      <w:marTop w:val="0"/>
      <w:marBottom w:val="0"/>
      <w:divBdr>
        <w:top w:val="none" w:sz="0" w:space="0" w:color="auto"/>
        <w:left w:val="none" w:sz="0" w:space="0" w:color="auto"/>
        <w:bottom w:val="none" w:sz="0" w:space="0" w:color="auto"/>
        <w:right w:val="none" w:sz="0" w:space="0" w:color="auto"/>
      </w:divBdr>
    </w:div>
    <w:div w:id="67345441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65462560">
      <w:bodyDiv w:val="1"/>
      <w:marLeft w:val="0"/>
      <w:marRight w:val="0"/>
      <w:marTop w:val="0"/>
      <w:marBottom w:val="0"/>
      <w:divBdr>
        <w:top w:val="none" w:sz="0" w:space="0" w:color="auto"/>
        <w:left w:val="none" w:sz="0" w:space="0" w:color="auto"/>
        <w:bottom w:val="none" w:sz="0" w:space="0" w:color="auto"/>
        <w:right w:val="none" w:sz="0" w:space="0" w:color="auto"/>
      </w:divBdr>
    </w:div>
    <w:div w:id="778961203">
      <w:bodyDiv w:val="1"/>
      <w:marLeft w:val="0"/>
      <w:marRight w:val="0"/>
      <w:marTop w:val="0"/>
      <w:marBottom w:val="0"/>
      <w:divBdr>
        <w:top w:val="none" w:sz="0" w:space="0" w:color="auto"/>
        <w:left w:val="none" w:sz="0" w:space="0" w:color="auto"/>
        <w:bottom w:val="none" w:sz="0" w:space="0" w:color="auto"/>
        <w:right w:val="none" w:sz="0" w:space="0" w:color="auto"/>
      </w:divBdr>
    </w:div>
    <w:div w:id="816605009">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39083856">
      <w:bodyDiv w:val="1"/>
      <w:marLeft w:val="0"/>
      <w:marRight w:val="0"/>
      <w:marTop w:val="0"/>
      <w:marBottom w:val="0"/>
      <w:divBdr>
        <w:top w:val="none" w:sz="0" w:space="0" w:color="auto"/>
        <w:left w:val="none" w:sz="0" w:space="0" w:color="auto"/>
        <w:bottom w:val="none" w:sz="0" w:space="0" w:color="auto"/>
        <w:right w:val="none" w:sz="0" w:space="0" w:color="auto"/>
      </w:divBdr>
    </w:div>
    <w:div w:id="1040864246">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77963792">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1307513">
      <w:bodyDiv w:val="1"/>
      <w:marLeft w:val="0"/>
      <w:marRight w:val="0"/>
      <w:marTop w:val="0"/>
      <w:marBottom w:val="0"/>
      <w:divBdr>
        <w:top w:val="none" w:sz="0" w:space="0" w:color="auto"/>
        <w:left w:val="none" w:sz="0" w:space="0" w:color="auto"/>
        <w:bottom w:val="none" w:sz="0" w:space="0" w:color="auto"/>
        <w:right w:val="none" w:sz="0" w:space="0" w:color="auto"/>
      </w:divBdr>
    </w:div>
    <w:div w:id="1251235894">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78969979">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535728546">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769764707">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47885228">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3786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A3641-21DD-4BAA-8D6C-816C959F6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27</Pages>
  <Words>4655</Words>
  <Characters>25608</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2019-02-01T03:31:00Z</cp:lastPrinted>
  <dcterms:created xsi:type="dcterms:W3CDTF">2019-02-01T03:52:00Z</dcterms:created>
  <dcterms:modified xsi:type="dcterms:W3CDTF">2019-03-14T17:33:00Z</dcterms:modified>
</cp:coreProperties>
</file>