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222252E" w:rsidR="009E5A7D" w:rsidRPr="00EA7656" w:rsidRDefault="009E5A7D" w:rsidP="009A65F3">
      <w:pPr>
        <w:spacing w:before="240" w:after="240" w:line="360" w:lineRule="auto"/>
        <w:jc w:val="both"/>
        <w:rPr>
          <w:rFonts w:ascii="Palatino Linotype" w:hAnsi="Palatino Linotype" w:cs="Arial"/>
        </w:rPr>
      </w:pPr>
      <w:r w:rsidRPr="00EA7656">
        <w:rPr>
          <w:rFonts w:ascii="Palatino Linotype" w:hAnsi="Palatino Linotype"/>
        </w:rPr>
        <w:t>Resolución del Pleno del Instituto de Transparencia, Acce</w:t>
      </w:r>
      <w:bookmarkStart w:id="0" w:name="_GoBack"/>
      <w:bookmarkEnd w:id="0"/>
      <w:r w:rsidRPr="00EA7656">
        <w:rPr>
          <w:rFonts w:ascii="Palatino Linotype" w:hAnsi="Palatino Linotype"/>
        </w:rPr>
        <w:t>so a la Información Pública y Protección de Datos Personales del Estado de México y Municipios,</w:t>
      </w:r>
      <w:r w:rsidR="00880CEA" w:rsidRPr="00EA7656">
        <w:rPr>
          <w:rFonts w:ascii="Palatino Linotype" w:hAnsi="Palatino Linotype"/>
        </w:rPr>
        <w:t xml:space="preserve"> </w:t>
      </w:r>
      <w:r w:rsidR="00880CEA" w:rsidRPr="00EA7656">
        <w:rPr>
          <w:rFonts w:ascii="Palatino Linotype" w:eastAsia="Calibri" w:hAnsi="Palatino Linotype" w:cs="Arial"/>
        </w:rPr>
        <w:t>con domicilio en Metepec, Estado de México,</w:t>
      </w:r>
      <w:r w:rsidRPr="00EA7656">
        <w:rPr>
          <w:rFonts w:ascii="Palatino Linotype" w:hAnsi="Palatino Linotype"/>
        </w:rPr>
        <w:t xml:space="preserve"> </w:t>
      </w:r>
      <w:r w:rsidR="00DF2EE7" w:rsidRPr="00EA7656">
        <w:rPr>
          <w:rFonts w:ascii="Palatino Linotype" w:hAnsi="Palatino Linotype"/>
        </w:rPr>
        <w:t>de fecha</w:t>
      </w:r>
      <w:r w:rsidRPr="00EA7656">
        <w:rPr>
          <w:rStyle w:val="apple-converted-space"/>
          <w:rFonts w:ascii="Palatino Linotype" w:hAnsi="Palatino Linotype" w:cs="Arial"/>
        </w:rPr>
        <w:t> </w:t>
      </w:r>
      <w:r w:rsidR="002B1699">
        <w:rPr>
          <w:rStyle w:val="normaltextrun"/>
          <w:rFonts w:ascii="Palatino Linotype" w:hAnsi="Palatino Linotype" w:cs="Arial"/>
        </w:rPr>
        <w:t>v</w:t>
      </w:r>
      <w:r w:rsidR="008B3C84">
        <w:rPr>
          <w:rStyle w:val="normaltextrun"/>
          <w:rFonts w:ascii="Palatino Linotype" w:hAnsi="Palatino Linotype" w:cs="Arial"/>
        </w:rPr>
        <w:t>eintitrés</w:t>
      </w:r>
      <w:r w:rsidR="005F1831" w:rsidRPr="00EA7656">
        <w:rPr>
          <w:rStyle w:val="normaltextrun"/>
          <w:rFonts w:ascii="Palatino Linotype" w:hAnsi="Palatino Linotype" w:cs="Arial"/>
        </w:rPr>
        <w:t xml:space="preserve"> </w:t>
      </w:r>
      <w:r w:rsidRPr="00EA7656">
        <w:rPr>
          <w:rStyle w:val="normaltextrun"/>
          <w:rFonts w:ascii="Palatino Linotype" w:hAnsi="Palatino Linotype" w:cs="Arial"/>
        </w:rPr>
        <w:t>de</w:t>
      </w:r>
      <w:r w:rsidR="00D91D7E" w:rsidRPr="00EA7656">
        <w:rPr>
          <w:rStyle w:val="normaltextrun"/>
          <w:rFonts w:ascii="Palatino Linotype" w:hAnsi="Palatino Linotype" w:cs="Arial"/>
        </w:rPr>
        <w:t xml:space="preserve"> </w:t>
      </w:r>
      <w:r w:rsidR="002B1699">
        <w:rPr>
          <w:rStyle w:val="normaltextrun"/>
          <w:rFonts w:ascii="Palatino Linotype" w:hAnsi="Palatino Linotype" w:cs="Arial"/>
        </w:rPr>
        <w:t xml:space="preserve">enero </w:t>
      </w:r>
      <w:r w:rsidRPr="00EA7656">
        <w:rPr>
          <w:rStyle w:val="normaltextrun"/>
          <w:rFonts w:ascii="Palatino Linotype" w:hAnsi="Palatino Linotype" w:cs="Arial"/>
        </w:rPr>
        <w:t xml:space="preserve">de dos mil </w:t>
      </w:r>
      <w:r w:rsidR="00155EE8" w:rsidRPr="00EA7656">
        <w:rPr>
          <w:rStyle w:val="normaltextrun"/>
          <w:rFonts w:ascii="Palatino Linotype" w:hAnsi="Palatino Linotype" w:cs="Arial"/>
        </w:rPr>
        <w:t>dieci</w:t>
      </w:r>
      <w:r w:rsidR="008D774A" w:rsidRPr="00EA7656">
        <w:rPr>
          <w:rStyle w:val="normaltextrun"/>
          <w:rFonts w:ascii="Palatino Linotype" w:hAnsi="Palatino Linotype" w:cs="Arial"/>
        </w:rPr>
        <w:t>nueve</w:t>
      </w:r>
      <w:r w:rsidRPr="00EA7656">
        <w:rPr>
          <w:rStyle w:val="normaltextrun"/>
          <w:rFonts w:ascii="Palatino Linotype" w:hAnsi="Palatino Linotype" w:cs="Arial"/>
        </w:rPr>
        <w:t>.</w:t>
      </w:r>
    </w:p>
    <w:p w14:paraId="09115020" w14:textId="2AA26863" w:rsidR="009E5A7D" w:rsidRPr="00EA7656" w:rsidRDefault="009E5A7D" w:rsidP="009A65F3">
      <w:pPr>
        <w:spacing w:before="240" w:after="240" w:line="360" w:lineRule="auto"/>
        <w:jc w:val="both"/>
        <w:rPr>
          <w:rFonts w:ascii="Palatino Linotype" w:hAnsi="Palatino Linotype" w:cs="Arial"/>
          <w:b/>
        </w:rPr>
      </w:pPr>
      <w:r w:rsidRPr="00EA7656">
        <w:rPr>
          <w:rFonts w:ascii="Palatino Linotype" w:hAnsi="Palatino Linotype" w:cs="Arial"/>
          <w:b/>
        </w:rPr>
        <w:t>Visto</w:t>
      </w:r>
      <w:r w:rsidRPr="00EA7656">
        <w:rPr>
          <w:rFonts w:ascii="Palatino Linotype" w:hAnsi="Palatino Linotype" w:cs="Arial"/>
        </w:rPr>
        <w:t xml:space="preserve"> el expediente relativo al recurso de revisión </w:t>
      </w:r>
      <w:r w:rsidR="005D516E" w:rsidRPr="00EA7656">
        <w:rPr>
          <w:rFonts w:ascii="Palatino Linotype" w:hAnsi="Palatino Linotype" w:cs="Arial"/>
          <w:b/>
          <w:bCs/>
        </w:rPr>
        <w:t>0</w:t>
      </w:r>
      <w:r w:rsidR="00F764FF" w:rsidRPr="00EA7656">
        <w:rPr>
          <w:rFonts w:ascii="Palatino Linotype" w:hAnsi="Palatino Linotype" w:cs="Arial"/>
          <w:b/>
          <w:bCs/>
        </w:rPr>
        <w:t>44</w:t>
      </w:r>
      <w:r w:rsidR="008D774A" w:rsidRPr="00EA7656">
        <w:rPr>
          <w:rFonts w:ascii="Palatino Linotype" w:hAnsi="Palatino Linotype" w:cs="Arial"/>
          <w:b/>
          <w:bCs/>
        </w:rPr>
        <w:t>04</w:t>
      </w:r>
      <w:r w:rsidR="00155EE8" w:rsidRPr="00EA7656">
        <w:rPr>
          <w:rFonts w:ascii="Palatino Linotype" w:hAnsi="Palatino Linotype" w:cs="Arial"/>
          <w:b/>
          <w:bCs/>
        </w:rPr>
        <w:t>/INFOEM/IP/RR/201</w:t>
      </w:r>
      <w:r w:rsidR="005D516E" w:rsidRPr="00EA7656">
        <w:rPr>
          <w:rFonts w:ascii="Palatino Linotype" w:hAnsi="Palatino Linotype" w:cs="Arial"/>
          <w:b/>
          <w:bCs/>
        </w:rPr>
        <w:t>8</w:t>
      </w:r>
      <w:r w:rsidRPr="00EA7656">
        <w:rPr>
          <w:rFonts w:ascii="Palatino Linotype" w:hAnsi="Palatino Linotype" w:cs="Arial"/>
        </w:rPr>
        <w:t>, interpuesto por</w:t>
      </w:r>
      <w:r w:rsidR="00ED6D1E" w:rsidRPr="00EA7656">
        <w:rPr>
          <w:rFonts w:ascii="Palatino Linotype" w:hAnsi="Palatino Linotype" w:cs="Arial"/>
        </w:rPr>
        <w:t xml:space="preserve"> </w:t>
      </w:r>
      <w:r w:rsidR="00AA08B7" w:rsidRPr="00AA08B7">
        <w:rPr>
          <w:rFonts w:ascii="Palatino Linotype" w:hAnsi="Palatino Linotype" w:cs="Arial"/>
          <w:b/>
        </w:rPr>
        <w:t>XXXXXXX XXXXXXXX XXXXXXX</w:t>
      </w:r>
      <w:r w:rsidR="00AA08B7">
        <w:rPr>
          <w:rFonts w:ascii="Palatino Linotype" w:hAnsi="Palatino Linotype" w:cs="Arial"/>
          <w:b/>
        </w:rPr>
        <w:t xml:space="preserve"> XXXXXXXXXX</w:t>
      </w:r>
      <w:r w:rsidRPr="00EA7656">
        <w:rPr>
          <w:rFonts w:ascii="Palatino Linotype" w:hAnsi="Palatino Linotype" w:cs="Arial"/>
        </w:rPr>
        <w:t xml:space="preserve">, en lo sucesivo </w:t>
      </w:r>
      <w:r w:rsidR="00D94CF7" w:rsidRPr="00EA7656">
        <w:rPr>
          <w:rFonts w:ascii="Palatino Linotype" w:hAnsi="Palatino Linotype" w:cs="Arial"/>
        </w:rPr>
        <w:t>l</w:t>
      </w:r>
      <w:r w:rsidR="005D516E" w:rsidRPr="00EA7656">
        <w:rPr>
          <w:rFonts w:ascii="Palatino Linotype" w:hAnsi="Palatino Linotype" w:cs="Arial"/>
        </w:rPr>
        <w:t>a</w:t>
      </w:r>
      <w:r w:rsidRPr="00EA7656">
        <w:rPr>
          <w:rFonts w:ascii="Palatino Linotype" w:hAnsi="Palatino Linotype" w:cs="Arial"/>
        </w:rPr>
        <w:t xml:space="preserve"> </w:t>
      </w:r>
      <w:r w:rsidRPr="00EA7656">
        <w:rPr>
          <w:rFonts w:ascii="Palatino Linotype" w:hAnsi="Palatino Linotype" w:cs="Arial"/>
          <w:b/>
        </w:rPr>
        <w:t>recurrente</w:t>
      </w:r>
      <w:r w:rsidRPr="00EA7656">
        <w:rPr>
          <w:rFonts w:ascii="Palatino Linotype" w:hAnsi="Palatino Linotype" w:cs="Arial"/>
        </w:rPr>
        <w:t xml:space="preserve"> en contra de la</w:t>
      </w:r>
      <w:r w:rsidR="00FD5E90" w:rsidRPr="00EA7656">
        <w:rPr>
          <w:rFonts w:ascii="Palatino Linotype" w:hAnsi="Palatino Linotype" w:cs="Arial"/>
        </w:rPr>
        <w:t xml:space="preserve"> </w:t>
      </w:r>
      <w:r w:rsidRPr="00EA7656">
        <w:rPr>
          <w:rFonts w:ascii="Palatino Linotype" w:hAnsi="Palatino Linotype" w:cs="Arial"/>
        </w:rPr>
        <w:t xml:space="preserve">respuesta a su solicitud de información con número de folio </w:t>
      </w:r>
      <w:r w:rsidR="00F764FF" w:rsidRPr="00EA7656">
        <w:rPr>
          <w:rFonts w:ascii="Palatino Linotype" w:hAnsi="Palatino Linotype" w:cs="Arial"/>
          <w:b/>
        </w:rPr>
        <w:t>00</w:t>
      </w:r>
      <w:r w:rsidR="008D774A" w:rsidRPr="00EA7656">
        <w:rPr>
          <w:rFonts w:ascii="Palatino Linotype" w:hAnsi="Palatino Linotype" w:cs="Arial"/>
          <w:b/>
        </w:rPr>
        <w:t>041</w:t>
      </w:r>
      <w:r w:rsidR="005D516E" w:rsidRPr="00EA7656">
        <w:rPr>
          <w:rFonts w:ascii="Palatino Linotype" w:hAnsi="Palatino Linotype" w:cs="Arial"/>
          <w:b/>
        </w:rPr>
        <w:t>/</w:t>
      </w:r>
      <w:r w:rsidR="008D774A" w:rsidRPr="00EA7656">
        <w:rPr>
          <w:rFonts w:ascii="Palatino Linotype" w:hAnsi="Palatino Linotype" w:cs="Arial"/>
          <w:b/>
        </w:rPr>
        <w:t>MARTIPIR</w:t>
      </w:r>
      <w:r w:rsidR="00155EE8" w:rsidRPr="00EA7656">
        <w:rPr>
          <w:rFonts w:ascii="Palatino Linotype" w:hAnsi="Palatino Linotype" w:cs="Arial"/>
          <w:b/>
        </w:rPr>
        <w:t>/IP/201</w:t>
      </w:r>
      <w:r w:rsidR="0011135B" w:rsidRPr="00EA7656">
        <w:rPr>
          <w:rFonts w:ascii="Palatino Linotype" w:hAnsi="Palatino Linotype" w:cs="Arial"/>
          <w:b/>
        </w:rPr>
        <w:t>8</w:t>
      </w:r>
      <w:r w:rsidRPr="00EA7656">
        <w:rPr>
          <w:rFonts w:ascii="Palatino Linotype" w:hAnsi="Palatino Linotype" w:cs="Arial"/>
        </w:rPr>
        <w:t>, por parte de</w:t>
      </w:r>
      <w:r w:rsidR="00A74766" w:rsidRPr="00EA7656">
        <w:rPr>
          <w:rFonts w:ascii="Palatino Linotype" w:hAnsi="Palatino Linotype" w:cs="Arial"/>
        </w:rPr>
        <w:t>l</w:t>
      </w:r>
      <w:r w:rsidRPr="00EA7656">
        <w:rPr>
          <w:rFonts w:ascii="Palatino Linotype" w:hAnsi="Palatino Linotype" w:cs="Arial"/>
        </w:rPr>
        <w:t xml:space="preserve"> </w:t>
      </w:r>
      <w:r w:rsidR="005C436B" w:rsidRPr="00EA7656">
        <w:rPr>
          <w:rFonts w:ascii="Palatino Linotype" w:hAnsi="Palatino Linotype" w:cs="Arial"/>
          <w:b/>
        </w:rPr>
        <w:t xml:space="preserve">Ayuntamiento de </w:t>
      </w:r>
      <w:r w:rsidR="004A64A8" w:rsidRPr="00EA7656">
        <w:rPr>
          <w:rFonts w:ascii="Palatino Linotype" w:hAnsi="Palatino Linotype" w:cs="Arial"/>
          <w:b/>
        </w:rPr>
        <w:t>San Martín de las Pirámides</w:t>
      </w:r>
      <w:r w:rsidRPr="00EA7656">
        <w:rPr>
          <w:rFonts w:ascii="Palatino Linotype" w:hAnsi="Palatino Linotype" w:cs="Arial"/>
        </w:rPr>
        <w:t xml:space="preserve">, en lo sucesivo el </w:t>
      </w:r>
      <w:r w:rsidRPr="00EA7656">
        <w:rPr>
          <w:rFonts w:ascii="Palatino Linotype" w:hAnsi="Palatino Linotype" w:cs="Arial"/>
          <w:b/>
        </w:rPr>
        <w:t xml:space="preserve">Sujeto Obligado; </w:t>
      </w:r>
      <w:r w:rsidRPr="00EA7656">
        <w:rPr>
          <w:rFonts w:ascii="Palatino Linotype" w:hAnsi="Palatino Linotype" w:cs="Arial"/>
        </w:rPr>
        <w:t>se procede a dictar la presente resolución, con base en lo siguiente.</w:t>
      </w:r>
    </w:p>
    <w:p w14:paraId="783B97B4" w14:textId="77777777" w:rsidR="009E5A7D" w:rsidRPr="00EA7656"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EA7656">
        <w:rPr>
          <w:rFonts w:ascii="Palatino Linotype" w:hAnsi="Palatino Linotype" w:cs="Arial"/>
          <w:b/>
        </w:rPr>
        <w:t>A N T E C E D E N T E S:</w:t>
      </w:r>
    </w:p>
    <w:p w14:paraId="2137DF43" w14:textId="5721D418" w:rsidR="009E5A7D" w:rsidRPr="00EA7656" w:rsidRDefault="009E5A7D" w:rsidP="009A65F3">
      <w:pPr>
        <w:spacing w:before="240" w:after="240" w:line="360" w:lineRule="auto"/>
        <w:jc w:val="both"/>
        <w:rPr>
          <w:rFonts w:ascii="Palatino Linotype" w:hAnsi="Palatino Linotype" w:cs="Arial"/>
          <w:b/>
        </w:rPr>
      </w:pPr>
      <w:r w:rsidRPr="00EA7656">
        <w:rPr>
          <w:rFonts w:ascii="Palatino Linotype" w:hAnsi="Palatino Linotype" w:cs="Arial"/>
          <w:b/>
        </w:rPr>
        <w:t xml:space="preserve">1. Solicitud de acceso a la información. </w:t>
      </w:r>
      <w:r w:rsidRPr="00EA7656">
        <w:rPr>
          <w:rFonts w:ascii="Palatino Linotype" w:hAnsi="Palatino Linotype" w:cs="Arial"/>
        </w:rPr>
        <w:t xml:space="preserve">Con fecha </w:t>
      </w:r>
      <w:r w:rsidR="00C4337F" w:rsidRPr="00EA7656">
        <w:rPr>
          <w:rFonts w:ascii="Palatino Linotype" w:hAnsi="Palatino Linotype" w:cs="Arial"/>
        </w:rPr>
        <w:t xml:space="preserve">veintidós </w:t>
      </w:r>
      <w:r w:rsidRPr="00EA7656">
        <w:rPr>
          <w:rFonts w:ascii="Palatino Linotype" w:hAnsi="Palatino Linotype" w:cs="Arial"/>
        </w:rPr>
        <w:t xml:space="preserve">de </w:t>
      </w:r>
      <w:r w:rsidR="004B31C4" w:rsidRPr="00EA7656">
        <w:rPr>
          <w:rFonts w:ascii="Palatino Linotype" w:hAnsi="Palatino Linotype" w:cs="Arial"/>
        </w:rPr>
        <w:t xml:space="preserve">octubre </w:t>
      </w:r>
      <w:r w:rsidRPr="00EA7656">
        <w:rPr>
          <w:rFonts w:ascii="Palatino Linotype" w:hAnsi="Palatino Linotype" w:cs="Arial"/>
        </w:rPr>
        <w:t xml:space="preserve">de dos mil </w:t>
      </w:r>
      <w:r w:rsidR="00155EE8" w:rsidRPr="00EA7656">
        <w:rPr>
          <w:rFonts w:ascii="Palatino Linotype" w:hAnsi="Palatino Linotype" w:cs="Arial"/>
        </w:rPr>
        <w:t>dieci</w:t>
      </w:r>
      <w:r w:rsidR="0011135B" w:rsidRPr="00EA7656">
        <w:rPr>
          <w:rFonts w:ascii="Palatino Linotype" w:hAnsi="Palatino Linotype" w:cs="Arial"/>
        </w:rPr>
        <w:t>ocho</w:t>
      </w:r>
      <w:r w:rsidRPr="00EA7656">
        <w:rPr>
          <w:rFonts w:ascii="Palatino Linotype" w:hAnsi="Palatino Linotype" w:cs="Arial"/>
        </w:rPr>
        <w:t>, la</w:t>
      </w:r>
      <w:r w:rsidR="00176A2B" w:rsidRPr="00EA7656">
        <w:rPr>
          <w:rFonts w:ascii="Palatino Linotype" w:hAnsi="Palatino Linotype" w:cs="Arial"/>
        </w:rPr>
        <w:t xml:space="preserve"> parte</w:t>
      </w:r>
      <w:r w:rsidRPr="00EA7656">
        <w:rPr>
          <w:rFonts w:ascii="Palatino Linotype" w:hAnsi="Palatino Linotype" w:cs="Arial"/>
        </w:rPr>
        <w:t xml:space="preserve"> </w:t>
      </w:r>
      <w:r w:rsidRPr="00EA7656">
        <w:rPr>
          <w:rFonts w:ascii="Palatino Linotype" w:hAnsi="Palatino Linotype" w:cs="Arial"/>
          <w:b/>
        </w:rPr>
        <w:t>recurrente</w:t>
      </w:r>
      <w:r w:rsidRPr="00EA7656">
        <w:rPr>
          <w:rFonts w:ascii="Palatino Linotype" w:hAnsi="Palatino Linotype" w:cs="Arial"/>
        </w:rPr>
        <w:t xml:space="preserve"> formuló solicitud de acceso a</w:t>
      </w:r>
      <w:r w:rsidR="00FF6B97" w:rsidRPr="00EA7656">
        <w:rPr>
          <w:rFonts w:ascii="Palatino Linotype" w:hAnsi="Palatino Linotype" w:cs="Arial"/>
        </w:rPr>
        <w:t xml:space="preserve"> la</w:t>
      </w:r>
      <w:r w:rsidRPr="00EA7656">
        <w:rPr>
          <w:rFonts w:ascii="Palatino Linotype" w:hAnsi="Palatino Linotype" w:cs="Arial"/>
        </w:rPr>
        <w:t xml:space="preserve"> información pública al </w:t>
      </w:r>
      <w:r w:rsidRPr="00EA7656">
        <w:rPr>
          <w:rFonts w:ascii="Palatino Linotype" w:hAnsi="Palatino Linotype" w:cs="Arial"/>
          <w:b/>
        </w:rPr>
        <w:t>Sujeto Obligado</w:t>
      </w:r>
      <w:r w:rsidRPr="00EA7656">
        <w:rPr>
          <w:rFonts w:ascii="Palatino Linotype" w:hAnsi="Palatino Linotype" w:cs="Arial"/>
        </w:rPr>
        <w:t xml:space="preserve"> a través del Sistema de Acceso a la Información Mexiquense, en adelante </w:t>
      </w:r>
      <w:r w:rsidRPr="00EA7656">
        <w:rPr>
          <w:rFonts w:ascii="Palatino Linotype" w:hAnsi="Palatino Linotype" w:cs="Arial"/>
          <w:b/>
        </w:rPr>
        <w:t>SAIMEX,</w:t>
      </w:r>
      <w:r w:rsidRPr="00EA7656">
        <w:rPr>
          <w:rFonts w:ascii="Palatino Linotype" w:hAnsi="Palatino Linotype" w:cs="Arial"/>
        </w:rPr>
        <w:t xml:space="preserve">  requiriéndole lo siguiente:</w:t>
      </w:r>
    </w:p>
    <w:p w14:paraId="777CDE7C" w14:textId="4ACA41B4" w:rsidR="004F6DE4" w:rsidRPr="00EA7656" w:rsidRDefault="009E5A7D" w:rsidP="009A65F3">
      <w:pPr>
        <w:autoSpaceDE w:val="0"/>
        <w:autoSpaceDN w:val="0"/>
        <w:adjustRightInd w:val="0"/>
        <w:ind w:left="851" w:right="900"/>
        <w:jc w:val="both"/>
        <w:rPr>
          <w:rFonts w:ascii="Palatino Linotype" w:hAnsi="Palatino Linotype" w:cs="Arial"/>
          <w:i/>
          <w:sz w:val="22"/>
          <w:szCs w:val="22"/>
        </w:rPr>
      </w:pPr>
      <w:r w:rsidRPr="00EA7656">
        <w:rPr>
          <w:rFonts w:ascii="Palatino Linotype" w:hAnsi="Palatino Linotype" w:cs="Arial"/>
          <w:i/>
          <w:sz w:val="22"/>
          <w:szCs w:val="22"/>
        </w:rPr>
        <w:t>“</w:t>
      </w:r>
      <w:r w:rsidR="00C4337F" w:rsidRPr="00EA7656">
        <w:rPr>
          <w:rFonts w:ascii="Palatino Linotype" w:hAnsi="Palatino Linotype" w:cs="Arial"/>
          <w:i/>
          <w:sz w:val="22"/>
          <w:szCs w:val="22"/>
        </w:rPr>
        <w:t xml:space="preserve">RFC de la constructora Alonso Garcías Pineda empresa que realizó la obra SMP-OP/18-03-IR/R33 </w:t>
      </w:r>
      <w:r w:rsidR="00ED6D1E" w:rsidRPr="00EA7656">
        <w:rPr>
          <w:rFonts w:ascii="Palatino Linotype" w:hAnsi="Palatino Linotype" w:cs="Arial"/>
          <w:i/>
          <w:sz w:val="22"/>
          <w:szCs w:val="22"/>
        </w:rPr>
        <w:t>“</w:t>
      </w:r>
      <w:r w:rsidRPr="00EA7656">
        <w:rPr>
          <w:rFonts w:ascii="Palatino Linotype" w:hAnsi="Palatino Linotype" w:cs="Arial"/>
          <w:i/>
          <w:sz w:val="22"/>
          <w:szCs w:val="22"/>
        </w:rPr>
        <w:t>(sic)</w:t>
      </w:r>
    </w:p>
    <w:p w14:paraId="4BF9E253" w14:textId="1A2E9AE5" w:rsidR="0026697E" w:rsidRPr="00EA7656" w:rsidRDefault="00FF6B97" w:rsidP="009A65F3">
      <w:pPr>
        <w:spacing w:before="240" w:after="240" w:line="360" w:lineRule="auto"/>
        <w:jc w:val="both"/>
        <w:rPr>
          <w:rFonts w:ascii="Palatino Linotype" w:hAnsi="Palatino Linotype" w:cs="Arial"/>
        </w:rPr>
      </w:pPr>
      <w:r w:rsidRPr="00EA7656">
        <w:rPr>
          <w:rFonts w:ascii="Palatino Linotype" w:hAnsi="Palatino Linotype" w:cs="Arial"/>
          <w:b/>
        </w:rPr>
        <w:t>Modalidad</w:t>
      </w:r>
      <w:r w:rsidR="0026697E" w:rsidRPr="00EA7656">
        <w:rPr>
          <w:rFonts w:ascii="Palatino Linotype" w:hAnsi="Palatino Linotype" w:cs="Arial"/>
          <w:b/>
        </w:rPr>
        <w:t xml:space="preserve"> elegida para la entrega de la información: </w:t>
      </w:r>
      <w:r w:rsidR="00AB61C1" w:rsidRPr="00EA7656">
        <w:rPr>
          <w:rFonts w:ascii="Palatino Linotype" w:hAnsi="Palatino Linotype" w:cs="Arial"/>
        </w:rPr>
        <w:t>a través del SAIMEX.</w:t>
      </w:r>
    </w:p>
    <w:p w14:paraId="0E4FCFF9" w14:textId="3B017ADF" w:rsidR="00A65346" w:rsidRPr="00EA7656" w:rsidRDefault="00740D10" w:rsidP="009A65F3">
      <w:pPr>
        <w:spacing w:before="240" w:after="240" w:line="360" w:lineRule="auto"/>
        <w:jc w:val="both"/>
        <w:rPr>
          <w:rFonts w:ascii="Palatino Linotype" w:hAnsi="Palatino Linotype" w:cs="Arial"/>
        </w:rPr>
      </w:pPr>
      <w:r w:rsidRPr="00EA7656">
        <w:rPr>
          <w:rFonts w:ascii="Palatino Linotype" w:hAnsi="Palatino Linotype" w:cs="Arial"/>
          <w:b/>
        </w:rPr>
        <w:t xml:space="preserve">2. </w:t>
      </w:r>
      <w:r w:rsidR="0004420F" w:rsidRPr="00EA7656">
        <w:rPr>
          <w:rFonts w:ascii="Palatino Linotype" w:hAnsi="Palatino Linotype" w:cs="Arial"/>
          <w:b/>
        </w:rPr>
        <w:t xml:space="preserve">Respuesta. </w:t>
      </w:r>
      <w:r w:rsidR="00A65346" w:rsidRPr="00EA7656">
        <w:rPr>
          <w:rFonts w:ascii="Palatino Linotype" w:hAnsi="Palatino Linotype" w:cs="Arial"/>
        </w:rPr>
        <w:t xml:space="preserve">Con fecha </w:t>
      </w:r>
      <w:r w:rsidR="007C53AC" w:rsidRPr="00EA7656">
        <w:rPr>
          <w:rFonts w:ascii="Palatino Linotype" w:hAnsi="Palatino Linotype" w:cs="Arial"/>
        </w:rPr>
        <w:t>trece</w:t>
      </w:r>
      <w:r w:rsidR="0011135B" w:rsidRPr="00EA7656">
        <w:rPr>
          <w:rFonts w:ascii="Palatino Linotype" w:hAnsi="Palatino Linotype" w:cs="Arial"/>
        </w:rPr>
        <w:t xml:space="preserve"> </w:t>
      </w:r>
      <w:r w:rsidR="00883017" w:rsidRPr="00EA7656">
        <w:rPr>
          <w:rFonts w:ascii="Palatino Linotype" w:hAnsi="Palatino Linotype" w:cs="Arial"/>
        </w:rPr>
        <w:t xml:space="preserve">de </w:t>
      </w:r>
      <w:r w:rsidR="007C53AC" w:rsidRPr="00EA7656">
        <w:rPr>
          <w:rFonts w:ascii="Palatino Linotype" w:hAnsi="Palatino Linotype" w:cs="Arial"/>
        </w:rPr>
        <w:t xml:space="preserve">noviembre </w:t>
      </w:r>
      <w:r w:rsidR="00A65346" w:rsidRPr="00EA7656">
        <w:rPr>
          <w:rFonts w:ascii="Palatino Linotype" w:hAnsi="Palatino Linotype" w:cs="Arial"/>
        </w:rPr>
        <w:t>de dos mil dieci</w:t>
      </w:r>
      <w:r w:rsidR="0011135B" w:rsidRPr="00EA7656">
        <w:rPr>
          <w:rFonts w:ascii="Palatino Linotype" w:hAnsi="Palatino Linotype" w:cs="Arial"/>
        </w:rPr>
        <w:t>ocho</w:t>
      </w:r>
      <w:r w:rsidR="00A65346" w:rsidRPr="00EA7656">
        <w:rPr>
          <w:rFonts w:ascii="Palatino Linotype" w:hAnsi="Palatino Linotype" w:cs="Arial"/>
        </w:rPr>
        <w:t xml:space="preserve"> el </w:t>
      </w:r>
      <w:r w:rsidR="00A65346" w:rsidRPr="00EA7656">
        <w:rPr>
          <w:rFonts w:ascii="Palatino Linotype" w:hAnsi="Palatino Linotype" w:cs="Arial"/>
          <w:b/>
        </w:rPr>
        <w:t>Sujeto Obligado</w:t>
      </w:r>
      <w:r w:rsidR="00A65346" w:rsidRPr="00EA7656">
        <w:rPr>
          <w:rFonts w:ascii="Palatino Linotype" w:hAnsi="Palatino Linotype" w:cs="Arial"/>
        </w:rPr>
        <w:t xml:space="preserve"> envió su respuesta a la solicitud de acceso a la información a través del SAIMEX, la cual versa como sigue:</w:t>
      </w:r>
    </w:p>
    <w:p w14:paraId="2A41617D" w14:textId="74E4FF27" w:rsidR="00A65346" w:rsidRPr="00EA7656" w:rsidRDefault="00A65346" w:rsidP="009A65F3">
      <w:pPr>
        <w:autoSpaceDE w:val="0"/>
        <w:autoSpaceDN w:val="0"/>
        <w:adjustRightInd w:val="0"/>
        <w:ind w:left="851" w:right="900"/>
        <w:jc w:val="both"/>
        <w:rPr>
          <w:rFonts w:ascii="Palatino Linotype" w:hAnsi="Palatino Linotype" w:cs="Arial"/>
          <w:i/>
          <w:sz w:val="22"/>
          <w:szCs w:val="22"/>
        </w:rPr>
      </w:pPr>
      <w:r w:rsidRPr="00EA7656">
        <w:rPr>
          <w:rFonts w:ascii="Palatino Linotype" w:hAnsi="Palatino Linotype" w:cs="Arial"/>
          <w:i/>
          <w:sz w:val="22"/>
          <w:szCs w:val="22"/>
        </w:rPr>
        <w:lastRenderedPageBreak/>
        <w:t>“</w:t>
      </w:r>
      <w:r w:rsidR="007C53AC" w:rsidRPr="00EA7656">
        <w:rPr>
          <w:rFonts w:ascii="Palatino Linotype" w:hAnsi="Palatino Linotype" w:cs="Arial"/>
          <w:i/>
          <w:sz w:val="22"/>
          <w:szCs w:val="22"/>
        </w:rPr>
        <w:t>En cuanto al RFC de la empresa, le informo que el municipio no ha hecho ningún contrato de obra con la persona que hace mención en su petición</w:t>
      </w:r>
      <w:r w:rsidR="00C92D40" w:rsidRPr="00EA7656">
        <w:rPr>
          <w:rFonts w:ascii="Palatino Linotype" w:hAnsi="Palatino Linotype" w:cs="Arial"/>
          <w:i/>
          <w:sz w:val="22"/>
          <w:szCs w:val="22"/>
        </w:rPr>
        <w:t>.</w:t>
      </w:r>
      <w:r w:rsidRPr="00EA7656">
        <w:rPr>
          <w:rFonts w:ascii="Palatino Linotype" w:hAnsi="Palatino Linotype" w:cs="Arial"/>
          <w:i/>
          <w:sz w:val="22"/>
          <w:szCs w:val="22"/>
        </w:rPr>
        <w:t>”</w:t>
      </w:r>
      <w:r w:rsidR="007C53AC" w:rsidRPr="00EA7656">
        <w:rPr>
          <w:rFonts w:ascii="Palatino Linotype" w:hAnsi="Palatino Linotype" w:cs="Arial"/>
          <w:i/>
          <w:sz w:val="22"/>
          <w:szCs w:val="22"/>
        </w:rPr>
        <w:t xml:space="preserve"> (sic)</w:t>
      </w:r>
    </w:p>
    <w:p w14:paraId="204B7B1F" w14:textId="5DB94BCB" w:rsidR="009E5A7D" w:rsidRPr="00EA7656" w:rsidRDefault="004D422B" w:rsidP="009A65F3">
      <w:pPr>
        <w:spacing w:before="240" w:after="240" w:line="360" w:lineRule="auto"/>
        <w:jc w:val="both"/>
        <w:rPr>
          <w:rFonts w:ascii="Palatino Linotype" w:hAnsi="Palatino Linotype" w:cs="Arial"/>
          <w:b/>
        </w:rPr>
      </w:pPr>
      <w:r w:rsidRPr="00EA7656">
        <w:rPr>
          <w:rFonts w:ascii="Palatino Linotype" w:hAnsi="Palatino Linotype" w:cs="Arial"/>
          <w:b/>
        </w:rPr>
        <w:t>3</w:t>
      </w:r>
      <w:r w:rsidR="009E5A7D" w:rsidRPr="00EA7656">
        <w:rPr>
          <w:rFonts w:ascii="Palatino Linotype" w:hAnsi="Palatino Linotype" w:cs="Arial"/>
          <w:b/>
        </w:rPr>
        <w:t xml:space="preserve">. Interposición del recurso de revisión. </w:t>
      </w:r>
      <w:r w:rsidR="009E5A7D" w:rsidRPr="00EA7656">
        <w:rPr>
          <w:rFonts w:ascii="Palatino Linotype" w:hAnsi="Palatino Linotype" w:cs="Arial"/>
        </w:rPr>
        <w:t xml:space="preserve">Inconforme </w:t>
      </w:r>
      <w:r w:rsidR="00F56F30" w:rsidRPr="00EA7656">
        <w:rPr>
          <w:rFonts w:ascii="Palatino Linotype" w:hAnsi="Palatino Linotype" w:cs="Arial"/>
        </w:rPr>
        <w:t>e</w:t>
      </w:r>
      <w:r w:rsidR="009E5A7D" w:rsidRPr="00EA7656">
        <w:rPr>
          <w:rFonts w:ascii="Palatino Linotype" w:hAnsi="Palatino Linotype" w:cs="Arial"/>
        </w:rPr>
        <w:t>l solicitante con la</w:t>
      </w:r>
      <w:r w:rsidR="004817F9" w:rsidRPr="00EA7656">
        <w:rPr>
          <w:rFonts w:ascii="Palatino Linotype" w:hAnsi="Palatino Linotype" w:cs="Arial"/>
        </w:rPr>
        <w:t xml:space="preserve"> </w:t>
      </w:r>
      <w:r w:rsidR="009E5A7D" w:rsidRPr="00EA7656">
        <w:rPr>
          <w:rFonts w:ascii="Palatino Linotype" w:hAnsi="Palatino Linotype" w:cs="Arial"/>
        </w:rPr>
        <w:t xml:space="preserve">respuesta del </w:t>
      </w:r>
      <w:r w:rsidR="009E5A7D" w:rsidRPr="00EA7656">
        <w:rPr>
          <w:rFonts w:ascii="Palatino Linotype" w:hAnsi="Palatino Linotype" w:cs="Arial"/>
          <w:b/>
        </w:rPr>
        <w:t>Sujeto Obligado</w:t>
      </w:r>
      <w:r w:rsidR="009E5A7D" w:rsidRPr="00EA7656">
        <w:rPr>
          <w:rFonts w:ascii="Palatino Linotype" w:hAnsi="Palatino Linotype" w:cs="Arial"/>
        </w:rPr>
        <w:t xml:space="preserve"> interpuso recurso de revisión a través del SAIMEX en fecha </w:t>
      </w:r>
      <w:r w:rsidR="005C1EC5" w:rsidRPr="00EA7656">
        <w:rPr>
          <w:rFonts w:ascii="Palatino Linotype" w:hAnsi="Palatino Linotype" w:cs="Arial"/>
        </w:rPr>
        <w:t>veintidós</w:t>
      </w:r>
      <w:r w:rsidR="003578F7" w:rsidRPr="00EA7656">
        <w:rPr>
          <w:rFonts w:ascii="Palatino Linotype" w:hAnsi="Palatino Linotype" w:cs="Arial"/>
        </w:rPr>
        <w:t xml:space="preserve"> </w:t>
      </w:r>
      <w:r w:rsidR="009E5A7D" w:rsidRPr="00EA7656">
        <w:rPr>
          <w:rFonts w:ascii="Palatino Linotype" w:hAnsi="Palatino Linotype" w:cs="Arial"/>
        </w:rPr>
        <w:t xml:space="preserve">de </w:t>
      </w:r>
      <w:r w:rsidR="0033799A" w:rsidRPr="00EA7656">
        <w:rPr>
          <w:rFonts w:ascii="Palatino Linotype" w:hAnsi="Palatino Linotype" w:cs="Arial"/>
        </w:rPr>
        <w:t>noviembre</w:t>
      </w:r>
      <w:r w:rsidR="00BB3C58" w:rsidRPr="00EA7656">
        <w:rPr>
          <w:rFonts w:ascii="Palatino Linotype" w:hAnsi="Palatino Linotype" w:cs="Arial"/>
        </w:rPr>
        <w:t xml:space="preserve"> </w:t>
      </w:r>
      <w:r w:rsidR="009E5A7D" w:rsidRPr="00EA7656">
        <w:rPr>
          <w:rFonts w:ascii="Palatino Linotype" w:hAnsi="Palatino Linotype" w:cs="Arial"/>
        </w:rPr>
        <w:t xml:space="preserve">de dos mil </w:t>
      </w:r>
      <w:r w:rsidR="00155EE8" w:rsidRPr="00EA7656">
        <w:rPr>
          <w:rFonts w:ascii="Palatino Linotype" w:hAnsi="Palatino Linotype" w:cs="Arial"/>
        </w:rPr>
        <w:t>dieci</w:t>
      </w:r>
      <w:r w:rsidR="00BB3C58" w:rsidRPr="00EA7656">
        <w:rPr>
          <w:rFonts w:ascii="Palatino Linotype" w:hAnsi="Palatino Linotype" w:cs="Arial"/>
        </w:rPr>
        <w:t>ocho</w:t>
      </w:r>
      <w:r w:rsidR="009E5A7D" w:rsidRPr="00EA7656">
        <w:rPr>
          <w:rFonts w:ascii="Palatino Linotype" w:hAnsi="Palatino Linotype" w:cs="Arial"/>
        </w:rPr>
        <w:t>, a través del cual expresó lo siguiente:</w:t>
      </w:r>
    </w:p>
    <w:p w14:paraId="0ABF263D" w14:textId="77777777" w:rsidR="009E5A7D" w:rsidRPr="00EA7656" w:rsidRDefault="009E5A7D" w:rsidP="009A65F3">
      <w:pPr>
        <w:spacing w:line="360" w:lineRule="auto"/>
        <w:jc w:val="both"/>
        <w:rPr>
          <w:rFonts w:ascii="Palatino Linotype" w:hAnsi="Palatino Linotype" w:cs="Arial"/>
          <w:b/>
        </w:rPr>
      </w:pPr>
      <w:r w:rsidRPr="00EA7656">
        <w:rPr>
          <w:rFonts w:ascii="Palatino Linotype" w:hAnsi="Palatino Linotype" w:cs="Arial"/>
          <w:b/>
        </w:rPr>
        <w:t>a) Acto impugnado.</w:t>
      </w:r>
    </w:p>
    <w:p w14:paraId="622A9AB2" w14:textId="5F9C8FB5" w:rsidR="009E5A7D" w:rsidRPr="00EA7656" w:rsidRDefault="009E5A7D" w:rsidP="009A65F3">
      <w:pPr>
        <w:spacing w:before="240" w:after="240"/>
        <w:ind w:left="708" w:right="900"/>
        <w:jc w:val="both"/>
        <w:rPr>
          <w:rFonts w:ascii="Palatino Linotype" w:hAnsi="Palatino Linotype" w:cs="Arial"/>
          <w:i/>
          <w:sz w:val="22"/>
          <w:szCs w:val="22"/>
        </w:rPr>
      </w:pPr>
      <w:r w:rsidRPr="00EA7656">
        <w:rPr>
          <w:rFonts w:ascii="Palatino Linotype" w:hAnsi="Palatino Linotype" w:cs="Arial"/>
          <w:i/>
          <w:sz w:val="22"/>
          <w:szCs w:val="22"/>
        </w:rPr>
        <w:t>“</w:t>
      </w:r>
      <w:r w:rsidR="005C1EC5" w:rsidRPr="00EA7656">
        <w:rPr>
          <w:rFonts w:ascii="Palatino Linotype" w:hAnsi="Palatino Linotype" w:cs="Arial"/>
          <w:i/>
          <w:sz w:val="22"/>
          <w:szCs w:val="22"/>
        </w:rPr>
        <w:t>La negación de información respecto de la solicitud realizada numero 00041 basada en la información que había entregado el H. ayuntamiento de Teotihuacan anteriormente</w:t>
      </w:r>
      <w:r w:rsidRPr="00EA7656">
        <w:rPr>
          <w:rFonts w:ascii="Palatino Linotype" w:hAnsi="Palatino Linotype" w:cs="Arial"/>
          <w:i/>
          <w:sz w:val="22"/>
          <w:szCs w:val="22"/>
        </w:rPr>
        <w:t>” (sic)</w:t>
      </w:r>
    </w:p>
    <w:p w14:paraId="177D82C5" w14:textId="77777777" w:rsidR="009E5A7D" w:rsidRPr="00EA7656" w:rsidRDefault="009E5A7D" w:rsidP="009A65F3">
      <w:pPr>
        <w:spacing w:line="360" w:lineRule="auto"/>
        <w:jc w:val="both"/>
        <w:rPr>
          <w:rFonts w:ascii="Palatino Linotype" w:hAnsi="Palatino Linotype" w:cs="Arial"/>
          <w:b/>
        </w:rPr>
      </w:pPr>
      <w:r w:rsidRPr="00EA7656">
        <w:rPr>
          <w:rFonts w:ascii="Palatino Linotype" w:hAnsi="Palatino Linotype" w:cs="Arial"/>
          <w:b/>
        </w:rPr>
        <w:t>b) Motivos de inconformidad.</w:t>
      </w:r>
    </w:p>
    <w:p w14:paraId="450E8CD1" w14:textId="15F6908E" w:rsidR="009E5A7D" w:rsidRPr="00EA7656" w:rsidRDefault="009E5A7D" w:rsidP="009A65F3">
      <w:pPr>
        <w:spacing w:before="240" w:after="240"/>
        <w:ind w:left="708" w:right="900"/>
        <w:jc w:val="both"/>
        <w:rPr>
          <w:rFonts w:ascii="Palatino Linotype" w:hAnsi="Palatino Linotype" w:cs="Arial"/>
          <w:i/>
          <w:sz w:val="22"/>
          <w:szCs w:val="22"/>
        </w:rPr>
      </w:pPr>
      <w:r w:rsidRPr="00EA7656">
        <w:rPr>
          <w:rFonts w:ascii="Palatino Linotype" w:hAnsi="Palatino Linotype" w:cs="Arial"/>
          <w:i/>
          <w:sz w:val="22"/>
          <w:szCs w:val="22"/>
        </w:rPr>
        <w:t>“</w:t>
      </w:r>
      <w:r w:rsidR="005C1EC5" w:rsidRPr="00EA7656">
        <w:rPr>
          <w:rFonts w:ascii="Palatino Linotype" w:hAnsi="Palatino Linotype" w:cs="Arial"/>
          <w:i/>
          <w:sz w:val="22"/>
          <w:szCs w:val="22"/>
        </w:rPr>
        <w:t>Negación de información del RFC de la empresaria Alonso Garcías Pineda</w:t>
      </w:r>
      <w:r w:rsidR="00891A63" w:rsidRPr="00EA7656">
        <w:rPr>
          <w:rFonts w:ascii="Palatino Linotype" w:hAnsi="Palatino Linotype" w:cs="Arial"/>
          <w:i/>
          <w:sz w:val="22"/>
          <w:szCs w:val="22"/>
        </w:rPr>
        <w:t>.</w:t>
      </w:r>
      <w:r w:rsidRPr="00EA7656">
        <w:rPr>
          <w:rFonts w:ascii="Palatino Linotype" w:hAnsi="Palatino Linotype" w:cs="Arial"/>
          <w:i/>
          <w:sz w:val="22"/>
          <w:szCs w:val="22"/>
        </w:rPr>
        <w:t>” (sic)</w:t>
      </w:r>
    </w:p>
    <w:p w14:paraId="30960AC9" w14:textId="0D2AE941" w:rsidR="009D2140" w:rsidRPr="00EA7656" w:rsidRDefault="004D422B" w:rsidP="009A65F3">
      <w:pPr>
        <w:spacing w:before="240" w:after="240" w:line="360" w:lineRule="auto"/>
        <w:jc w:val="both"/>
        <w:rPr>
          <w:rFonts w:ascii="Palatino Linotype" w:hAnsi="Palatino Linotype"/>
        </w:rPr>
      </w:pPr>
      <w:r w:rsidRPr="00EA7656">
        <w:rPr>
          <w:rFonts w:ascii="Palatino Linotype" w:hAnsi="Palatino Linotype"/>
          <w:b/>
        </w:rPr>
        <w:t>4</w:t>
      </w:r>
      <w:r w:rsidR="00A93331" w:rsidRPr="00EA7656">
        <w:rPr>
          <w:rFonts w:ascii="Palatino Linotype" w:hAnsi="Palatino Linotype"/>
          <w:b/>
        </w:rPr>
        <w:t xml:space="preserve">. Turno. </w:t>
      </w:r>
      <w:r w:rsidR="00A93331" w:rsidRPr="00EA7656">
        <w:rPr>
          <w:rFonts w:ascii="Palatino Linotype" w:hAnsi="Palatino Linotype"/>
        </w:rPr>
        <w:t xml:space="preserve">De conformidad con el artículo 185, fracción I de la </w:t>
      </w:r>
      <w:r w:rsidR="009D2140" w:rsidRPr="00EA7656">
        <w:rPr>
          <w:rFonts w:ascii="Palatino Linotype" w:hAnsi="Palatino Linotype" w:cs="Arial"/>
        </w:rPr>
        <w:t xml:space="preserve">Ley de Transparencia </w:t>
      </w:r>
      <w:r w:rsidR="00A93331" w:rsidRPr="00EA7656">
        <w:rPr>
          <w:rFonts w:ascii="Palatino Linotype" w:hAnsi="Palatino Linotype" w:cs="Arial"/>
        </w:rPr>
        <w:t xml:space="preserve">y Acceso a la Información Pública del Estado de México y Municipios, el recurso de revisión número </w:t>
      </w:r>
      <w:r w:rsidR="0033799A" w:rsidRPr="00EA7656">
        <w:rPr>
          <w:rFonts w:ascii="Palatino Linotype" w:hAnsi="Palatino Linotype" w:cs="Arial"/>
          <w:b/>
        </w:rPr>
        <w:t>04</w:t>
      </w:r>
      <w:r w:rsidR="000217F1" w:rsidRPr="00EA7656">
        <w:rPr>
          <w:rFonts w:ascii="Palatino Linotype" w:hAnsi="Palatino Linotype" w:cs="Arial"/>
          <w:b/>
        </w:rPr>
        <w:t>4</w:t>
      </w:r>
      <w:r w:rsidR="0033799A" w:rsidRPr="00EA7656">
        <w:rPr>
          <w:rFonts w:ascii="Palatino Linotype" w:hAnsi="Palatino Linotype" w:cs="Arial"/>
          <w:b/>
        </w:rPr>
        <w:t>04</w:t>
      </w:r>
      <w:r w:rsidR="00EB4790" w:rsidRPr="00EA7656">
        <w:rPr>
          <w:rFonts w:ascii="Palatino Linotype" w:hAnsi="Palatino Linotype" w:cs="Arial"/>
          <w:b/>
        </w:rPr>
        <w:t>/INFOEM/IP/RR/2018</w:t>
      </w:r>
      <w:r w:rsidR="00A93331" w:rsidRPr="00EA7656">
        <w:rPr>
          <w:rFonts w:ascii="Palatino Linotype" w:hAnsi="Palatino Linotype" w:cs="Arial"/>
          <w:b/>
        </w:rPr>
        <w:t xml:space="preserve"> </w:t>
      </w:r>
      <w:r w:rsidR="00A93331" w:rsidRPr="00EA7656">
        <w:rPr>
          <w:rFonts w:ascii="Palatino Linotype" w:hAnsi="Palatino Linotype" w:cs="Arial"/>
          <w:bCs/>
          <w:lang w:eastAsia="es-MX"/>
        </w:rPr>
        <w:t>fue</w:t>
      </w:r>
      <w:r w:rsidR="00A93331" w:rsidRPr="00EA7656">
        <w:rPr>
          <w:rFonts w:ascii="Palatino Linotype" w:hAnsi="Palatino Linotype" w:cs="Arial"/>
          <w:b/>
          <w:bCs/>
          <w:lang w:eastAsia="es-MX"/>
        </w:rPr>
        <w:t xml:space="preserve"> </w:t>
      </w:r>
      <w:r w:rsidR="00A93331" w:rsidRPr="00EA7656">
        <w:rPr>
          <w:rFonts w:ascii="Palatino Linotype" w:hAnsi="Palatino Linotype"/>
        </w:rPr>
        <w:t xml:space="preserve">turnado al Comisionado ponente, a efecto de que analizara sobre su admisión o su </w:t>
      </w:r>
      <w:r w:rsidR="009D2140" w:rsidRPr="00EA7656">
        <w:rPr>
          <w:rFonts w:ascii="Palatino Linotype" w:hAnsi="Palatino Linotype"/>
        </w:rPr>
        <w:t>desechamiento.</w:t>
      </w:r>
    </w:p>
    <w:p w14:paraId="2F1123DE" w14:textId="0C3F6D94" w:rsidR="00A93331" w:rsidRPr="00EA7656" w:rsidRDefault="004D422B" w:rsidP="009A65F3">
      <w:pPr>
        <w:spacing w:before="240" w:after="240" w:line="360" w:lineRule="auto"/>
        <w:jc w:val="both"/>
        <w:rPr>
          <w:rFonts w:ascii="Palatino Linotype" w:hAnsi="Palatino Linotype" w:cs="Arial"/>
        </w:rPr>
      </w:pPr>
      <w:r w:rsidRPr="00EA7656">
        <w:rPr>
          <w:rFonts w:ascii="Palatino Linotype" w:hAnsi="Palatino Linotype" w:cs="Arial"/>
          <w:b/>
        </w:rPr>
        <w:t>5</w:t>
      </w:r>
      <w:r w:rsidR="00A93331" w:rsidRPr="00EA7656">
        <w:rPr>
          <w:rFonts w:ascii="Palatino Linotype" w:hAnsi="Palatino Linotype" w:cs="Arial"/>
          <w:b/>
        </w:rPr>
        <w:t xml:space="preserve">. Admisión del recurso de revisión: </w:t>
      </w:r>
      <w:r w:rsidR="00A93331" w:rsidRPr="00EA7656">
        <w:rPr>
          <w:rFonts w:ascii="Palatino Linotype" w:hAnsi="Palatino Linotype" w:cs="Arial"/>
        </w:rPr>
        <w:t xml:space="preserve">En fecha </w:t>
      </w:r>
      <w:r w:rsidR="00595C14" w:rsidRPr="00EA7656">
        <w:rPr>
          <w:rFonts w:ascii="Palatino Linotype" w:hAnsi="Palatino Linotype" w:cs="Arial"/>
        </w:rPr>
        <w:t>veintiocho</w:t>
      </w:r>
      <w:r w:rsidR="00EB4790" w:rsidRPr="00EA7656">
        <w:rPr>
          <w:rFonts w:ascii="Palatino Linotype" w:hAnsi="Palatino Linotype" w:cs="Arial"/>
        </w:rPr>
        <w:t xml:space="preserve"> </w:t>
      </w:r>
      <w:r w:rsidR="00A93331" w:rsidRPr="00EA7656">
        <w:rPr>
          <w:rFonts w:ascii="Palatino Linotype" w:hAnsi="Palatino Linotype" w:cs="Arial"/>
        </w:rPr>
        <w:t xml:space="preserve">de </w:t>
      </w:r>
      <w:r w:rsidR="00595C14" w:rsidRPr="00EA7656">
        <w:rPr>
          <w:rFonts w:ascii="Palatino Linotype" w:hAnsi="Palatino Linotype" w:cs="Arial"/>
        </w:rPr>
        <w:t xml:space="preserve">noviembre </w:t>
      </w:r>
      <w:r w:rsidR="00155EE8" w:rsidRPr="00EA7656">
        <w:rPr>
          <w:rFonts w:ascii="Palatino Linotype" w:hAnsi="Palatino Linotype" w:cs="Arial"/>
        </w:rPr>
        <w:t>de dos mil dieci</w:t>
      </w:r>
      <w:r w:rsidR="00EB4790" w:rsidRPr="00EA7656">
        <w:rPr>
          <w:rFonts w:ascii="Palatino Linotype" w:hAnsi="Palatino Linotype" w:cs="Arial"/>
        </w:rPr>
        <w:t>ocho</w:t>
      </w:r>
      <w:r w:rsidR="00A93331" w:rsidRPr="00EA7656">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E6ACDD3" w14:textId="1F6F1F88" w:rsidR="00A11C56" w:rsidRPr="00EA7656" w:rsidRDefault="004D422B" w:rsidP="00A11C56">
      <w:pPr>
        <w:spacing w:before="240" w:after="240" w:line="360" w:lineRule="auto"/>
        <w:jc w:val="both"/>
        <w:rPr>
          <w:rFonts w:ascii="Palatino Linotype" w:hAnsi="Palatino Linotype" w:cs="Arial"/>
        </w:rPr>
      </w:pPr>
      <w:r w:rsidRPr="00EA7656">
        <w:rPr>
          <w:rFonts w:ascii="Palatino Linotype" w:hAnsi="Palatino Linotype" w:cs="Arial"/>
          <w:b/>
        </w:rPr>
        <w:lastRenderedPageBreak/>
        <w:t>6</w:t>
      </w:r>
      <w:r w:rsidR="00A93331" w:rsidRPr="00EA7656">
        <w:rPr>
          <w:rFonts w:ascii="Palatino Linotype" w:hAnsi="Palatino Linotype" w:cs="Arial"/>
          <w:b/>
        </w:rPr>
        <w:t xml:space="preserve">. Manifestaciones: </w:t>
      </w:r>
      <w:r w:rsidR="00A11C56" w:rsidRPr="00EA7656">
        <w:rPr>
          <w:rFonts w:ascii="Palatino Linotype" w:hAnsi="Palatino Linotype" w:cs="Arial"/>
        </w:rPr>
        <w:t>De las constancias que integran el expediente en que se actúa, se advierte que</w:t>
      </w:r>
      <w:r w:rsidR="00595C14" w:rsidRPr="00EA7656">
        <w:rPr>
          <w:rFonts w:ascii="Palatino Linotype" w:hAnsi="Palatino Linotype" w:cs="Arial"/>
        </w:rPr>
        <w:t xml:space="preserve"> en fecha tres de diciembre el Sujeto Obligado anexó el archivo denominado “Manifestación de recurso.docx” a través del cual medularmente ratificó su respuesta inicial por lo que no fue necesario ponerlo a la vista del particular</w:t>
      </w:r>
      <w:r w:rsidR="00A11C56" w:rsidRPr="00EA7656">
        <w:rPr>
          <w:rFonts w:ascii="Palatino Linotype" w:hAnsi="Palatino Linotype" w:cs="Arial"/>
        </w:rPr>
        <w:t>.</w:t>
      </w:r>
    </w:p>
    <w:p w14:paraId="051958A3" w14:textId="6495A50A" w:rsidR="00595C14" w:rsidRPr="00EA7656" w:rsidRDefault="00595C14" w:rsidP="00A11C56">
      <w:pPr>
        <w:spacing w:before="240" w:after="240" w:line="360" w:lineRule="auto"/>
        <w:jc w:val="both"/>
        <w:rPr>
          <w:rFonts w:ascii="Palatino Linotype" w:hAnsi="Palatino Linotype" w:cs="Arial"/>
        </w:rPr>
      </w:pPr>
      <w:r w:rsidRPr="00EA7656">
        <w:rPr>
          <w:rFonts w:ascii="Palatino Linotype" w:hAnsi="Palatino Linotype" w:cs="Arial"/>
        </w:rPr>
        <w:t>Por su parte el recurrente fue omiso en presentar manifestación alguna.</w:t>
      </w:r>
    </w:p>
    <w:p w14:paraId="4726ABC6" w14:textId="34C47CE0" w:rsidR="00A93331" w:rsidRPr="00EA7656" w:rsidRDefault="004D422B" w:rsidP="00A11C56">
      <w:pPr>
        <w:spacing w:before="240" w:after="240" w:line="360" w:lineRule="auto"/>
        <w:jc w:val="both"/>
        <w:rPr>
          <w:rFonts w:ascii="Palatino Linotype" w:hAnsi="Palatino Linotype"/>
        </w:rPr>
      </w:pPr>
      <w:r w:rsidRPr="00EA7656">
        <w:rPr>
          <w:rFonts w:ascii="Palatino Linotype" w:hAnsi="Palatino Linotype" w:cs="Arial"/>
          <w:b/>
        </w:rPr>
        <w:t>7</w:t>
      </w:r>
      <w:r w:rsidR="00A93331" w:rsidRPr="00EA7656">
        <w:rPr>
          <w:rFonts w:ascii="Palatino Linotype" w:hAnsi="Palatino Linotype" w:cs="Arial"/>
          <w:b/>
        </w:rPr>
        <w:t>. Cierre de instrucción.</w:t>
      </w:r>
      <w:r w:rsidR="00A93331" w:rsidRPr="00EA7656">
        <w:rPr>
          <w:rFonts w:ascii="Palatino Linotype" w:hAnsi="Palatino Linotype" w:cs="Arial"/>
        </w:rPr>
        <w:t xml:space="preserve"> En fecha </w:t>
      </w:r>
      <w:r w:rsidR="000E4530" w:rsidRPr="00EA7656">
        <w:rPr>
          <w:rFonts w:ascii="Palatino Linotype" w:hAnsi="Palatino Linotype" w:cs="Arial"/>
        </w:rPr>
        <w:t>quince</w:t>
      </w:r>
      <w:r w:rsidR="002035AE" w:rsidRPr="00EA7656">
        <w:rPr>
          <w:rFonts w:ascii="Palatino Linotype" w:hAnsi="Palatino Linotype" w:cs="Arial"/>
        </w:rPr>
        <w:t xml:space="preserve"> </w:t>
      </w:r>
      <w:r w:rsidR="009D2140" w:rsidRPr="00EA7656">
        <w:rPr>
          <w:rFonts w:ascii="Palatino Linotype" w:hAnsi="Palatino Linotype" w:cs="Arial"/>
        </w:rPr>
        <w:t>de</w:t>
      </w:r>
      <w:r w:rsidR="00A9137F" w:rsidRPr="00EA7656">
        <w:rPr>
          <w:rFonts w:ascii="Palatino Linotype" w:hAnsi="Palatino Linotype" w:cs="Arial"/>
        </w:rPr>
        <w:t xml:space="preserve"> </w:t>
      </w:r>
      <w:r w:rsidR="009F0AC3" w:rsidRPr="00EA7656">
        <w:rPr>
          <w:rFonts w:ascii="Palatino Linotype" w:hAnsi="Palatino Linotype" w:cs="Arial"/>
        </w:rPr>
        <w:t xml:space="preserve">enero </w:t>
      </w:r>
      <w:r w:rsidR="009A6C40" w:rsidRPr="00EA7656">
        <w:rPr>
          <w:rFonts w:ascii="Palatino Linotype" w:hAnsi="Palatino Linotype" w:cs="Arial"/>
        </w:rPr>
        <w:t>de dos mil dieci</w:t>
      </w:r>
      <w:r w:rsidR="009F0AC3" w:rsidRPr="00EA7656">
        <w:rPr>
          <w:rFonts w:ascii="Palatino Linotype" w:hAnsi="Palatino Linotype" w:cs="Arial"/>
        </w:rPr>
        <w:t>nueve</w:t>
      </w:r>
      <w:r w:rsidR="00A93331" w:rsidRPr="00EA7656">
        <w:rPr>
          <w:rFonts w:ascii="Palatino Linotype" w:hAnsi="Palatino Linotype" w:cs="Arial"/>
        </w:rPr>
        <w:t xml:space="preserve"> el</w:t>
      </w:r>
      <w:r w:rsidR="00A93331" w:rsidRPr="00EA7656">
        <w:rPr>
          <w:rFonts w:ascii="Palatino Linotype" w:hAnsi="Palatino Linotype"/>
        </w:rPr>
        <w:t xml:space="preserve"> Comisionado ponente determinó el cierre de instrucción en términos de la fracción VI  del artículo 18</w:t>
      </w:r>
      <w:r w:rsidR="009A6C40" w:rsidRPr="00EA7656">
        <w:rPr>
          <w:rFonts w:ascii="Palatino Linotype" w:hAnsi="Palatino Linotype"/>
        </w:rPr>
        <w:t>5 de la Ley de Transparencia y Acceso a la I</w:t>
      </w:r>
      <w:r w:rsidR="00A93331" w:rsidRPr="00EA7656">
        <w:rPr>
          <w:rFonts w:ascii="Palatino Linotype" w:hAnsi="Palatino Linotype"/>
        </w:rPr>
        <w:t>nformación Pública del Estado de México y Municipios.</w:t>
      </w:r>
    </w:p>
    <w:p w14:paraId="4D65CB86" w14:textId="77777777" w:rsidR="009E5A7D" w:rsidRPr="00EA7656"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EA7656">
        <w:rPr>
          <w:rFonts w:ascii="Palatino Linotype" w:hAnsi="Palatino Linotype" w:cs="Arial"/>
          <w:b/>
        </w:rPr>
        <w:t>C O N S I D E R A N D O:</w:t>
      </w:r>
    </w:p>
    <w:p w14:paraId="28FC08F3" w14:textId="7780A7EC" w:rsidR="00A93331" w:rsidRPr="00EA7656" w:rsidRDefault="00A93331" w:rsidP="009A65F3">
      <w:pPr>
        <w:spacing w:before="240" w:after="240" w:line="360" w:lineRule="auto"/>
        <w:jc w:val="both"/>
        <w:rPr>
          <w:rFonts w:ascii="Palatino Linotype" w:hAnsi="Palatino Linotype"/>
          <w:shd w:val="clear" w:color="auto" w:fill="FFFFFF"/>
        </w:rPr>
      </w:pPr>
      <w:r w:rsidRPr="00EA7656">
        <w:rPr>
          <w:rFonts w:ascii="Palatino Linotype" w:hAnsi="Palatino Linotype" w:cs="Arial"/>
          <w:b/>
        </w:rPr>
        <w:t xml:space="preserve">Primero. Competencia. </w:t>
      </w:r>
      <w:r w:rsidRPr="00EA765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EA7656">
        <w:rPr>
          <w:rFonts w:ascii="Palatino Linotype" w:hAnsi="Palatino Linotype"/>
          <w:shd w:val="clear" w:color="auto" w:fill="FFFFFF"/>
        </w:rPr>
        <w:t>vigésimo</w:t>
      </w:r>
      <w:r w:rsidRPr="00EA7656">
        <w:rPr>
          <w:rFonts w:ascii="Palatino Linotype" w:hAnsi="Palatino Linotype"/>
          <w:shd w:val="clear" w:color="auto" w:fill="FFFFFF"/>
        </w:rPr>
        <w:t xml:space="preserve">, </w:t>
      </w:r>
      <w:r w:rsidR="006B0DBD" w:rsidRPr="00EA7656">
        <w:rPr>
          <w:rFonts w:ascii="Palatino Linotype" w:hAnsi="Palatino Linotype"/>
          <w:shd w:val="clear" w:color="auto" w:fill="FFFFFF"/>
        </w:rPr>
        <w:t>vigésimo primero</w:t>
      </w:r>
      <w:r w:rsidRPr="00EA7656">
        <w:rPr>
          <w:rFonts w:ascii="Palatino Linotype" w:hAnsi="Palatino Linotype"/>
          <w:shd w:val="clear" w:color="auto" w:fill="FFFFFF"/>
        </w:rPr>
        <w:t xml:space="preserve"> y </w:t>
      </w:r>
      <w:r w:rsidR="006B0DBD" w:rsidRPr="00EA7656">
        <w:rPr>
          <w:rFonts w:ascii="Palatino Linotype" w:hAnsi="Palatino Linotype"/>
          <w:shd w:val="clear" w:color="auto" w:fill="FFFFFF"/>
        </w:rPr>
        <w:t>vigésimo segundo, fracciones</w:t>
      </w:r>
      <w:r w:rsidRPr="00EA7656">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EA7656">
        <w:rPr>
          <w:rStyle w:val="apple-converted-space"/>
          <w:rFonts w:ascii="Palatino Linotype" w:hAnsi="Palatino Linotype"/>
          <w:shd w:val="clear" w:color="auto" w:fill="FFFFFF"/>
        </w:rPr>
        <w:t> </w:t>
      </w:r>
      <w:r w:rsidR="009A6C40" w:rsidRPr="00EA7656">
        <w:rPr>
          <w:rFonts w:ascii="Palatino Linotype" w:hAnsi="Palatino Linotype" w:cs="Arial"/>
        </w:rPr>
        <w:t xml:space="preserve">9, fracciones I y XXIV y 11 </w:t>
      </w:r>
      <w:r w:rsidRPr="00EA7656">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76F28A7D" w:rsidR="00391A7B" w:rsidRPr="00EA7656" w:rsidRDefault="00391A7B" w:rsidP="009A65F3">
      <w:pPr>
        <w:spacing w:before="240" w:after="240" w:line="360" w:lineRule="auto"/>
        <w:jc w:val="both"/>
        <w:rPr>
          <w:rFonts w:ascii="Palatino Linotype" w:hAnsi="Palatino Linotype" w:cs="Arial"/>
          <w:lang w:eastAsia="es-MX"/>
        </w:rPr>
      </w:pPr>
      <w:r w:rsidRPr="00EA7656">
        <w:rPr>
          <w:rFonts w:ascii="Palatino Linotype" w:hAnsi="Palatino Linotype" w:cs="Arial"/>
          <w:b/>
        </w:rPr>
        <w:lastRenderedPageBreak/>
        <w:t>Segundo. Oportunidad y Procedibilidad del Recurso de Revisión</w:t>
      </w:r>
      <w:r w:rsidRPr="00EA7656">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EA7656">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planteada por la solicitante en fecha </w:t>
      </w:r>
      <w:r w:rsidR="009F1EC9" w:rsidRPr="00EA7656">
        <w:rPr>
          <w:rFonts w:ascii="Palatino Linotype" w:hAnsi="Palatino Linotype" w:cs="Arial"/>
          <w:lang w:eastAsia="es-MX"/>
        </w:rPr>
        <w:t>trece</w:t>
      </w:r>
      <w:r w:rsidR="00A966CF" w:rsidRPr="00EA7656">
        <w:rPr>
          <w:rFonts w:ascii="Palatino Linotype" w:hAnsi="Palatino Linotype" w:cs="Arial"/>
          <w:lang w:eastAsia="es-MX"/>
        </w:rPr>
        <w:t xml:space="preserve"> de </w:t>
      </w:r>
      <w:r w:rsidR="009F1EC9" w:rsidRPr="00EA7656">
        <w:rPr>
          <w:rFonts w:ascii="Palatino Linotype" w:hAnsi="Palatino Linotype" w:cs="Arial"/>
          <w:lang w:eastAsia="es-MX"/>
        </w:rPr>
        <w:t xml:space="preserve">noviembre </w:t>
      </w:r>
      <w:r w:rsidRPr="00EA7656">
        <w:rPr>
          <w:rFonts w:ascii="Palatino Linotype" w:hAnsi="Palatino Linotype" w:cs="Arial"/>
          <w:lang w:eastAsia="es-MX"/>
        </w:rPr>
        <w:t>de</w:t>
      </w:r>
      <w:r w:rsidR="007A4939" w:rsidRPr="00EA7656">
        <w:rPr>
          <w:rFonts w:ascii="Palatino Linotype" w:hAnsi="Palatino Linotype" w:cs="Arial"/>
          <w:lang w:eastAsia="es-MX"/>
        </w:rPr>
        <w:t>l</w:t>
      </w:r>
      <w:r w:rsidRPr="00EA7656">
        <w:rPr>
          <w:rFonts w:ascii="Palatino Linotype" w:hAnsi="Palatino Linotype" w:cs="Arial"/>
          <w:lang w:eastAsia="es-MX"/>
        </w:rPr>
        <w:t xml:space="preserve"> año dos mil dieci</w:t>
      </w:r>
      <w:r w:rsidR="0097098C" w:rsidRPr="00EA7656">
        <w:rPr>
          <w:rFonts w:ascii="Palatino Linotype" w:hAnsi="Palatino Linotype" w:cs="Arial"/>
          <w:lang w:eastAsia="es-MX"/>
        </w:rPr>
        <w:t>ocho</w:t>
      </w:r>
      <w:r w:rsidR="009F1EC9" w:rsidRPr="00EA7656">
        <w:rPr>
          <w:rFonts w:ascii="Palatino Linotype" w:hAnsi="Palatino Linotype" w:cs="Arial"/>
          <w:lang w:eastAsia="es-MX"/>
        </w:rPr>
        <w:t xml:space="preserve"> y el</w:t>
      </w:r>
      <w:r w:rsidRPr="00EA7656">
        <w:rPr>
          <w:rFonts w:ascii="Palatino Linotype" w:hAnsi="Palatino Linotype" w:cs="Arial"/>
          <w:lang w:eastAsia="es-MX"/>
        </w:rPr>
        <w:t xml:space="preserve"> recurrente presentó recurso de revisión el </w:t>
      </w:r>
      <w:r w:rsidR="009F1EC9" w:rsidRPr="00EA7656">
        <w:rPr>
          <w:rFonts w:ascii="Palatino Linotype" w:hAnsi="Palatino Linotype" w:cs="Arial"/>
          <w:lang w:eastAsia="es-MX"/>
        </w:rPr>
        <w:t xml:space="preserve">veintidós </w:t>
      </w:r>
      <w:r w:rsidR="007A4939" w:rsidRPr="00EA7656">
        <w:rPr>
          <w:rFonts w:ascii="Palatino Linotype" w:hAnsi="Palatino Linotype" w:cs="Arial"/>
          <w:lang w:eastAsia="es-MX"/>
        </w:rPr>
        <w:t>de</w:t>
      </w:r>
      <w:r w:rsidR="00A966CF" w:rsidRPr="00EA7656">
        <w:rPr>
          <w:rFonts w:ascii="Palatino Linotype" w:hAnsi="Palatino Linotype" w:cs="Arial"/>
          <w:lang w:eastAsia="es-MX"/>
        </w:rPr>
        <w:t xml:space="preserve"> </w:t>
      </w:r>
      <w:r w:rsidR="009F1EC9" w:rsidRPr="00EA7656">
        <w:rPr>
          <w:rFonts w:ascii="Palatino Linotype" w:hAnsi="Palatino Linotype" w:cs="Arial"/>
          <w:lang w:eastAsia="es-MX"/>
        </w:rPr>
        <w:t>noviembre</w:t>
      </w:r>
      <w:r w:rsidR="00ED461E" w:rsidRPr="00EA7656">
        <w:rPr>
          <w:rFonts w:ascii="Palatino Linotype" w:hAnsi="Palatino Linotype" w:cs="Arial"/>
          <w:lang w:eastAsia="es-MX"/>
        </w:rPr>
        <w:t xml:space="preserve"> </w:t>
      </w:r>
      <w:r w:rsidR="00230740" w:rsidRPr="00EA7656">
        <w:rPr>
          <w:rFonts w:ascii="Palatino Linotype" w:hAnsi="Palatino Linotype" w:cs="Arial"/>
          <w:lang w:eastAsia="es-MX"/>
        </w:rPr>
        <w:t xml:space="preserve">del mismo año, esto es </w:t>
      </w:r>
      <w:r w:rsidR="007A4939" w:rsidRPr="00EA7656">
        <w:rPr>
          <w:rFonts w:ascii="Palatino Linotype" w:hAnsi="Palatino Linotype" w:cs="Arial"/>
          <w:lang w:eastAsia="es-MX"/>
        </w:rPr>
        <w:t>a</w:t>
      </w:r>
      <w:r w:rsidR="00A966CF" w:rsidRPr="00EA7656">
        <w:rPr>
          <w:rFonts w:ascii="Palatino Linotype" w:hAnsi="Palatino Linotype" w:cs="Arial"/>
          <w:lang w:eastAsia="es-MX"/>
        </w:rPr>
        <w:t xml:space="preserve">l </w:t>
      </w:r>
      <w:r w:rsidR="009F1EC9" w:rsidRPr="00EA7656">
        <w:rPr>
          <w:rFonts w:ascii="Palatino Linotype" w:hAnsi="Palatino Linotype" w:cs="Arial"/>
          <w:lang w:eastAsia="es-MX"/>
        </w:rPr>
        <w:t>sexto</w:t>
      </w:r>
      <w:r w:rsidR="007A4939" w:rsidRPr="00EA7656">
        <w:rPr>
          <w:rFonts w:ascii="Palatino Linotype" w:hAnsi="Palatino Linotype" w:cs="Arial"/>
          <w:lang w:eastAsia="es-MX"/>
        </w:rPr>
        <w:t xml:space="preserve"> </w:t>
      </w:r>
      <w:r w:rsidR="00A966CF" w:rsidRPr="00EA7656">
        <w:rPr>
          <w:rFonts w:ascii="Palatino Linotype" w:hAnsi="Palatino Linotype" w:cs="Arial"/>
          <w:lang w:eastAsia="es-MX"/>
        </w:rPr>
        <w:t xml:space="preserve">día </w:t>
      </w:r>
      <w:r w:rsidRPr="00EA7656">
        <w:rPr>
          <w:rFonts w:ascii="Palatino Linotype" w:hAnsi="Palatino Linotype" w:cs="Arial"/>
          <w:lang w:eastAsia="es-MX"/>
        </w:rPr>
        <w:t>hábil de aquel en que tuvo conocimiento del acto impugnado</w:t>
      </w:r>
      <w:r w:rsidRPr="00EA7656">
        <w:rPr>
          <w:rFonts w:ascii="Palatino Linotype" w:hAnsi="Palatino Linotype" w:cs="Arial"/>
          <w:shd w:val="clear" w:color="auto" w:fill="FFFFFF"/>
        </w:rPr>
        <w:t>;</w:t>
      </w:r>
      <w:r w:rsidRPr="00EA7656">
        <w:rPr>
          <w:rFonts w:ascii="Palatino Linotype" w:hAnsi="Palatino Linotype" w:cs="Arial"/>
          <w:lang w:eastAsia="es-MX"/>
        </w:rPr>
        <w:t xml:space="preserve"> evidenciándose que la interposición del recurso se</w:t>
      </w:r>
      <w:r w:rsidRPr="00EA7656">
        <w:rPr>
          <w:rFonts w:ascii="Palatino Linotype" w:hAnsi="Palatino Linotype" w:cs="Arial"/>
        </w:rPr>
        <w:t xml:space="preserve"> encuentra dentro de los márgenes temporales previstos en el citado precepto legal.</w:t>
      </w:r>
    </w:p>
    <w:p w14:paraId="2D8CC43C" w14:textId="77777777" w:rsidR="00731064" w:rsidRPr="00EA7656" w:rsidRDefault="00731064" w:rsidP="00731064">
      <w:pPr>
        <w:spacing w:before="240" w:after="240" w:line="360" w:lineRule="auto"/>
        <w:jc w:val="both"/>
        <w:rPr>
          <w:rFonts w:ascii="Palatino Linotype" w:hAnsi="Palatino Linotype"/>
          <w:color w:val="000000"/>
        </w:rPr>
      </w:pPr>
      <w:r w:rsidRPr="00EA7656">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553E698" w14:textId="2349A29A" w:rsidR="00391A7B" w:rsidRPr="00EA7656" w:rsidRDefault="00391A7B" w:rsidP="009A65F3">
      <w:pPr>
        <w:pStyle w:val="paragraph"/>
        <w:spacing w:before="0" w:beforeAutospacing="0" w:after="0" w:afterAutospacing="0" w:line="360" w:lineRule="auto"/>
        <w:ind w:right="-150"/>
        <w:jc w:val="both"/>
        <w:textAlignment w:val="baseline"/>
        <w:rPr>
          <w:rFonts w:ascii="Palatino Linotype" w:hAnsi="Palatino Linotype" w:cs="Segoe UI"/>
        </w:rPr>
      </w:pPr>
      <w:r w:rsidRPr="00EA7656">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EA7656">
        <w:rPr>
          <w:rStyle w:val="apple-converted-space"/>
          <w:rFonts w:ascii="Palatino Linotype" w:hAnsi="Palatino Linotype" w:cs="Segoe UI"/>
        </w:rPr>
        <w:t> </w:t>
      </w:r>
      <w:r w:rsidR="00305E7B" w:rsidRPr="00EA7656">
        <w:rPr>
          <w:rStyle w:val="normaltextrun"/>
          <w:rFonts w:ascii="Palatino Linotype" w:hAnsi="Palatino Linotype" w:cs="Segoe UI"/>
        </w:rPr>
        <w:t>179, fracci</w:t>
      </w:r>
      <w:r w:rsidR="009C0B1E" w:rsidRPr="00EA7656">
        <w:rPr>
          <w:rStyle w:val="normaltextrun"/>
          <w:rFonts w:ascii="Palatino Linotype" w:hAnsi="Palatino Linotype" w:cs="Segoe UI"/>
        </w:rPr>
        <w:t>ón</w:t>
      </w:r>
      <w:r w:rsidR="00305E7B" w:rsidRPr="00EA7656">
        <w:rPr>
          <w:rStyle w:val="normaltextrun"/>
          <w:rFonts w:ascii="Palatino Linotype" w:hAnsi="Palatino Linotype" w:cs="Segoe UI"/>
        </w:rPr>
        <w:t xml:space="preserve"> </w:t>
      </w:r>
      <w:r w:rsidR="007A7FCC" w:rsidRPr="00EA7656">
        <w:rPr>
          <w:rStyle w:val="normaltextrun"/>
          <w:rFonts w:ascii="Palatino Linotype" w:hAnsi="Palatino Linotype" w:cs="Segoe UI"/>
        </w:rPr>
        <w:t>I</w:t>
      </w:r>
      <w:r w:rsidR="009C0B1E" w:rsidRPr="00EA7656">
        <w:rPr>
          <w:rStyle w:val="normaltextrun"/>
          <w:rFonts w:ascii="Palatino Linotype" w:hAnsi="Palatino Linotype" w:cs="Segoe UI"/>
        </w:rPr>
        <w:t xml:space="preserve"> </w:t>
      </w:r>
      <w:r w:rsidRPr="00EA7656">
        <w:rPr>
          <w:rStyle w:val="normaltextrun"/>
          <w:rFonts w:ascii="Palatino Linotype" w:hAnsi="Palatino Linotype" w:cs="Segoe UI"/>
        </w:rPr>
        <w:t>del ordenamiento legal citado, que a la letra dice:</w:t>
      </w:r>
      <w:r w:rsidRPr="00EA7656">
        <w:rPr>
          <w:rStyle w:val="eop"/>
          <w:rFonts w:ascii="Palatino Linotype" w:hAnsi="Palatino Linotype" w:cs="Segoe UI"/>
        </w:rPr>
        <w:t> </w:t>
      </w:r>
    </w:p>
    <w:p w14:paraId="6EA1D56F" w14:textId="16B6925E" w:rsidR="00391A7B" w:rsidRPr="00EA7656" w:rsidRDefault="00391A7B" w:rsidP="00467EB3">
      <w:pPr>
        <w:pStyle w:val="paragraph"/>
        <w:spacing w:before="0" w:beforeAutospacing="0" w:after="0" w:afterAutospacing="0"/>
        <w:ind w:left="993" w:right="1041"/>
        <w:jc w:val="both"/>
        <w:textAlignment w:val="baseline"/>
        <w:rPr>
          <w:rFonts w:ascii="Palatino Linotype" w:hAnsi="Palatino Linotype"/>
          <w:i/>
          <w:sz w:val="22"/>
          <w:szCs w:val="22"/>
        </w:rPr>
      </w:pPr>
      <w:r w:rsidRPr="00EA7656">
        <w:rPr>
          <w:rStyle w:val="normaltextrun"/>
          <w:rFonts w:ascii="Palatino Linotype" w:hAnsi="Palatino Linotype" w:cs="Segoe UI"/>
          <w:b/>
          <w:bCs/>
          <w:i/>
          <w:iCs/>
          <w:sz w:val="22"/>
          <w:szCs w:val="22"/>
        </w:rPr>
        <w:t>“</w:t>
      </w:r>
      <w:r w:rsidRPr="00EA7656">
        <w:rPr>
          <w:rFonts w:ascii="Palatino Linotype" w:hAnsi="Palatino Linotype"/>
          <w:b/>
          <w:i/>
          <w:sz w:val="22"/>
          <w:szCs w:val="22"/>
        </w:rPr>
        <w:t>Artículo 179</w:t>
      </w:r>
      <w:r w:rsidRPr="00EA7656">
        <w:rPr>
          <w:rFonts w:ascii="Palatino Linotype" w:hAnsi="Palatino Linotype"/>
          <w:i/>
          <w:sz w:val="22"/>
          <w:szCs w:val="22"/>
        </w:rPr>
        <w:t xml:space="preserve">. </w:t>
      </w:r>
      <w:r w:rsidRPr="00EA7656">
        <w:rPr>
          <w:rFonts w:ascii="Palatino Linotype" w:hAnsi="Palatino Linotype"/>
          <w:b/>
          <w:i/>
          <w:sz w:val="22"/>
          <w:szCs w:val="22"/>
        </w:rPr>
        <w:t>El recurso de revisión</w:t>
      </w:r>
      <w:r w:rsidRPr="00EA7656">
        <w:rPr>
          <w:rFonts w:ascii="Palatino Linotype" w:hAnsi="Palatino Linotype"/>
          <w:i/>
          <w:sz w:val="22"/>
          <w:szCs w:val="22"/>
        </w:rPr>
        <w:t xml:space="preserve"> es un medio de protección que la Ley otorga a los particulares, para hacer valer su derecho de acceso a la información pública</w:t>
      </w:r>
      <w:r w:rsidRPr="00EA7656">
        <w:rPr>
          <w:rFonts w:ascii="Palatino Linotype" w:hAnsi="Palatino Linotype"/>
          <w:b/>
          <w:i/>
          <w:sz w:val="22"/>
          <w:szCs w:val="22"/>
        </w:rPr>
        <w:t>, y procederá en contra de las siguientes causas</w:t>
      </w:r>
      <w:r w:rsidRPr="00EA7656">
        <w:rPr>
          <w:rFonts w:ascii="Palatino Linotype" w:hAnsi="Palatino Linotype"/>
          <w:i/>
          <w:sz w:val="22"/>
          <w:szCs w:val="22"/>
        </w:rPr>
        <w:t>:</w:t>
      </w:r>
    </w:p>
    <w:p w14:paraId="2E895BFD" w14:textId="4398968D" w:rsidR="00553FDC" w:rsidRPr="00EA7656" w:rsidRDefault="007A7FCC" w:rsidP="0097098C">
      <w:pPr>
        <w:pStyle w:val="paragraph"/>
        <w:spacing w:before="0" w:beforeAutospacing="0" w:after="0" w:afterAutospacing="0"/>
        <w:ind w:left="993" w:right="1041"/>
        <w:jc w:val="both"/>
        <w:textAlignment w:val="baseline"/>
        <w:rPr>
          <w:rFonts w:ascii="Palatino Linotype" w:hAnsi="Palatino Linotype"/>
          <w:i/>
          <w:sz w:val="22"/>
          <w:szCs w:val="22"/>
        </w:rPr>
      </w:pPr>
      <w:r w:rsidRPr="00EA7656">
        <w:rPr>
          <w:rFonts w:ascii="Palatino Linotype" w:hAnsi="Palatino Linotype"/>
          <w:b/>
          <w:i/>
          <w:sz w:val="22"/>
          <w:szCs w:val="22"/>
        </w:rPr>
        <w:t>I</w:t>
      </w:r>
      <w:r w:rsidR="00553FDC" w:rsidRPr="00EA7656">
        <w:rPr>
          <w:rFonts w:ascii="Palatino Linotype" w:hAnsi="Palatino Linotype"/>
          <w:b/>
          <w:i/>
          <w:sz w:val="22"/>
          <w:szCs w:val="22"/>
        </w:rPr>
        <w:t>.</w:t>
      </w:r>
      <w:r w:rsidR="00553FDC" w:rsidRPr="00EA7656">
        <w:rPr>
          <w:rFonts w:ascii="Palatino Linotype" w:hAnsi="Palatino Linotype"/>
          <w:i/>
          <w:sz w:val="22"/>
          <w:szCs w:val="22"/>
        </w:rPr>
        <w:t xml:space="preserve"> La </w:t>
      </w:r>
      <w:r w:rsidRPr="00EA7656">
        <w:rPr>
          <w:rFonts w:ascii="Palatino Linotype" w:hAnsi="Palatino Linotype"/>
          <w:i/>
          <w:sz w:val="22"/>
          <w:szCs w:val="22"/>
        </w:rPr>
        <w:t xml:space="preserve">negativa a la </w:t>
      </w:r>
      <w:r w:rsidR="0076517B" w:rsidRPr="00EA7656">
        <w:rPr>
          <w:rFonts w:ascii="Palatino Linotype" w:hAnsi="Palatino Linotype"/>
          <w:i/>
          <w:sz w:val="22"/>
          <w:szCs w:val="22"/>
        </w:rPr>
        <w:t xml:space="preserve">información </w:t>
      </w:r>
      <w:r w:rsidRPr="00EA7656">
        <w:rPr>
          <w:rFonts w:ascii="Palatino Linotype" w:hAnsi="Palatino Linotype"/>
          <w:i/>
          <w:sz w:val="22"/>
          <w:szCs w:val="22"/>
        </w:rPr>
        <w:t>solicitada</w:t>
      </w:r>
      <w:r w:rsidR="00553FDC" w:rsidRPr="00EA7656">
        <w:rPr>
          <w:rFonts w:ascii="Palatino Linotype" w:hAnsi="Palatino Linotype"/>
          <w:i/>
          <w:sz w:val="22"/>
          <w:szCs w:val="22"/>
        </w:rPr>
        <w:t>;</w:t>
      </w:r>
    </w:p>
    <w:p w14:paraId="5185E52E" w14:textId="7B05DBDA" w:rsidR="00391A7B" w:rsidRPr="00EA7656" w:rsidRDefault="00305E7B" w:rsidP="009C0B1E">
      <w:pPr>
        <w:pStyle w:val="paragraph"/>
        <w:spacing w:before="0" w:beforeAutospacing="0" w:after="0" w:afterAutospacing="0"/>
        <w:ind w:left="993" w:right="1041"/>
        <w:jc w:val="both"/>
        <w:textAlignment w:val="baseline"/>
        <w:rPr>
          <w:rFonts w:ascii="Palatino Linotype" w:hAnsi="Palatino Linotype"/>
          <w:i/>
          <w:sz w:val="22"/>
          <w:szCs w:val="22"/>
        </w:rPr>
      </w:pPr>
      <w:r w:rsidRPr="00EA7656">
        <w:rPr>
          <w:rFonts w:ascii="Palatino Linotype" w:hAnsi="Palatino Linotype"/>
          <w:i/>
          <w:sz w:val="22"/>
          <w:szCs w:val="22"/>
        </w:rPr>
        <w:t>…</w:t>
      </w:r>
      <w:r w:rsidR="00391A7B" w:rsidRPr="00EA7656">
        <w:rPr>
          <w:rStyle w:val="normaltextrun"/>
          <w:rFonts w:ascii="Palatino Linotype" w:hAnsi="Palatino Linotype" w:cs="Segoe UI"/>
          <w:b/>
          <w:bCs/>
          <w:i/>
          <w:iCs/>
          <w:sz w:val="22"/>
          <w:szCs w:val="22"/>
        </w:rPr>
        <w:t>”</w:t>
      </w:r>
      <w:r w:rsidR="00391A7B" w:rsidRPr="00EA7656">
        <w:rPr>
          <w:rStyle w:val="eop"/>
          <w:rFonts w:ascii="Palatino Linotype" w:hAnsi="Palatino Linotype" w:cs="Segoe UI"/>
          <w:i/>
          <w:sz w:val="22"/>
          <w:szCs w:val="22"/>
        </w:rPr>
        <w:t> </w:t>
      </w:r>
    </w:p>
    <w:p w14:paraId="18B5F83F" w14:textId="1319A039" w:rsidR="00391A7B" w:rsidRPr="00EA7656" w:rsidRDefault="00391A7B" w:rsidP="009A65F3">
      <w:pPr>
        <w:spacing w:before="240" w:after="240" w:line="360" w:lineRule="auto"/>
        <w:jc w:val="both"/>
        <w:rPr>
          <w:rStyle w:val="normaltextrun"/>
          <w:rFonts w:ascii="Palatino Linotype" w:hAnsi="Palatino Linotype" w:cs="Segoe UI"/>
        </w:rPr>
      </w:pPr>
      <w:r w:rsidRPr="00EA7656">
        <w:rPr>
          <w:rStyle w:val="normaltextrun"/>
          <w:rFonts w:ascii="Palatino Linotype" w:hAnsi="Palatino Linotype" w:cs="Segoe UI"/>
        </w:rPr>
        <w:lastRenderedPageBreak/>
        <w:t>Lo anterior es así</w:t>
      </w:r>
      <w:r w:rsidR="00C91163" w:rsidRPr="00EA7656">
        <w:rPr>
          <w:rStyle w:val="normaltextrun"/>
          <w:rFonts w:ascii="Palatino Linotype" w:hAnsi="Palatino Linotype" w:cs="Segoe UI"/>
        </w:rPr>
        <w:t>,</w:t>
      </w:r>
      <w:r w:rsidRPr="00EA7656">
        <w:rPr>
          <w:rStyle w:val="normaltextrun"/>
          <w:rFonts w:ascii="Palatino Linotype" w:hAnsi="Palatino Linotype" w:cs="Segoe UI"/>
        </w:rPr>
        <w:t xml:space="preserve"> ya que </w:t>
      </w:r>
      <w:r w:rsidR="00AD67F8" w:rsidRPr="00EA7656">
        <w:rPr>
          <w:rStyle w:val="normaltextrun"/>
          <w:rFonts w:ascii="Palatino Linotype" w:hAnsi="Palatino Linotype" w:cs="Segoe UI"/>
        </w:rPr>
        <w:t>apunta</w:t>
      </w:r>
      <w:r w:rsidRPr="00EA7656">
        <w:rPr>
          <w:rStyle w:val="normaltextrun"/>
          <w:rFonts w:ascii="Palatino Linotype" w:hAnsi="Palatino Linotype" w:cs="Segoe UI"/>
        </w:rPr>
        <w:t xml:space="preserve"> </w:t>
      </w:r>
      <w:r w:rsidR="00C41EBF" w:rsidRPr="00EA7656">
        <w:rPr>
          <w:rStyle w:val="normaltextrun"/>
          <w:rFonts w:ascii="Palatino Linotype" w:hAnsi="Palatino Linotype" w:cs="Segoe UI"/>
        </w:rPr>
        <w:t>e</w:t>
      </w:r>
      <w:r w:rsidRPr="00EA7656">
        <w:rPr>
          <w:rStyle w:val="normaltextrun"/>
          <w:rFonts w:ascii="Palatino Linotype" w:hAnsi="Palatino Linotype" w:cs="Segoe UI"/>
        </w:rPr>
        <w:t xml:space="preserve">l recurrente que </w:t>
      </w:r>
      <w:r w:rsidR="002403FE" w:rsidRPr="00EA7656">
        <w:rPr>
          <w:rStyle w:val="normaltextrun"/>
          <w:rFonts w:ascii="Palatino Linotype" w:hAnsi="Palatino Linotype" w:cs="Segoe UI"/>
        </w:rPr>
        <w:t xml:space="preserve">con </w:t>
      </w:r>
      <w:r w:rsidR="001D4AC4" w:rsidRPr="00EA7656">
        <w:rPr>
          <w:rStyle w:val="normaltextrun"/>
          <w:rFonts w:ascii="Palatino Linotype" w:hAnsi="Palatino Linotype" w:cs="Segoe UI"/>
        </w:rPr>
        <w:t xml:space="preserve">la respuesta que le otorgó el Sujeto Obligado </w:t>
      </w:r>
      <w:r w:rsidR="002403FE" w:rsidRPr="00EA7656">
        <w:rPr>
          <w:rStyle w:val="normaltextrun"/>
          <w:rFonts w:ascii="Palatino Linotype" w:hAnsi="Palatino Linotype" w:cs="Segoe UI"/>
        </w:rPr>
        <w:t xml:space="preserve">se le niega la </w:t>
      </w:r>
      <w:r w:rsidR="00B23484" w:rsidRPr="00EA7656">
        <w:rPr>
          <w:rStyle w:val="normaltextrun"/>
          <w:rFonts w:ascii="Palatino Linotype" w:hAnsi="Palatino Linotype" w:cs="Segoe UI"/>
        </w:rPr>
        <w:t xml:space="preserve">información que se solicitó basada en información entregada por el Ayuntamiento de Teotihuacán. </w:t>
      </w:r>
    </w:p>
    <w:p w14:paraId="3A7A1C50" w14:textId="31BA5350" w:rsidR="00971D31" w:rsidRPr="00EA7656" w:rsidRDefault="00971D31" w:rsidP="009A65F3">
      <w:pPr>
        <w:spacing w:before="240" w:after="240" w:line="360" w:lineRule="auto"/>
        <w:jc w:val="both"/>
        <w:rPr>
          <w:rFonts w:ascii="Palatino Linotype" w:hAnsi="Palatino Linotype" w:cs="Arial"/>
          <w:b/>
        </w:rPr>
      </w:pPr>
      <w:r w:rsidRPr="00EA7656">
        <w:rPr>
          <w:rFonts w:ascii="Palatino Linotype" w:hAnsi="Palatino Linotype" w:cs="Arial"/>
          <w:b/>
        </w:rPr>
        <w:t xml:space="preserve">Tercero. Materia de la revisión. </w:t>
      </w:r>
      <w:r w:rsidRPr="00EA7656">
        <w:rPr>
          <w:rFonts w:ascii="Palatino Linotype" w:hAnsi="Palatino Linotype" w:cs="Arial"/>
        </w:rPr>
        <w:t xml:space="preserve">De la revisión a las constancias que obran en el expediente electrónico se advierte que el tema sobre el que este Instituto se pronunciará será: </w:t>
      </w:r>
      <w:r w:rsidR="00573C2A" w:rsidRPr="00EA7656">
        <w:rPr>
          <w:rFonts w:ascii="Palatino Linotype" w:hAnsi="Palatino Linotype" w:cs="Arial"/>
          <w:b/>
        </w:rPr>
        <w:t xml:space="preserve">verificar si </w:t>
      </w:r>
      <w:r w:rsidR="0093333E" w:rsidRPr="00EA7656">
        <w:rPr>
          <w:rFonts w:ascii="Palatino Linotype" w:hAnsi="Palatino Linotype" w:cs="Arial"/>
          <w:b/>
        </w:rPr>
        <w:t xml:space="preserve">la </w:t>
      </w:r>
      <w:r w:rsidR="00CB3554" w:rsidRPr="00EA7656">
        <w:rPr>
          <w:rFonts w:ascii="Palatino Linotype" w:hAnsi="Palatino Linotype" w:cs="Arial"/>
          <w:b/>
        </w:rPr>
        <w:t xml:space="preserve">respuesta </w:t>
      </w:r>
      <w:r w:rsidR="0050477C" w:rsidRPr="00EA7656">
        <w:rPr>
          <w:rFonts w:ascii="Palatino Linotype" w:hAnsi="Palatino Linotype" w:cs="Arial"/>
          <w:b/>
        </w:rPr>
        <w:t>otorgada</w:t>
      </w:r>
      <w:r w:rsidR="0093333E" w:rsidRPr="00EA7656">
        <w:rPr>
          <w:rFonts w:ascii="Palatino Linotype" w:hAnsi="Palatino Linotype" w:cs="Arial"/>
          <w:b/>
        </w:rPr>
        <w:t xml:space="preserve"> por </w:t>
      </w:r>
      <w:r w:rsidR="00573C2A" w:rsidRPr="00EA7656">
        <w:rPr>
          <w:rFonts w:ascii="Palatino Linotype" w:hAnsi="Palatino Linotype" w:cs="Arial"/>
          <w:b/>
        </w:rPr>
        <w:t>el Sujeto O</w:t>
      </w:r>
      <w:r w:rsidRPr="00EA7656">
        <w:rPr>
          <w:rFonts w:ascii="Palatino Linotype" w:hAnsi="Palatino Linotype" w:cs="Arial"/>
          <w:b/>
        </w:rPr>
        <w:t>bligado</w:t>
      </w:r>
      <w:r w:rsidR="0093333E" w:rsidRPr="00EA7656">
        <w:rPr>
          <w:rFonts w:ascii="Palatino Linotype" w:hAnsi="Palatino Linotype" w:cs="Arial"/>
          <w:b/>
        </w:rPr>
        <w:t xml:space="preserve"> colma la solicitud de acceso a la información pública</w:t>
      </w:r>
      <w:r w:rsidR="006B0DBD" w:rsidRPr="00EA7656">
        <w:rPr>
          <w:rFonts w:ascii="Palatino Linotype" w:hAnsi="Palatino Linotype" w:cs="Arial"/>
          <w:b/>
        </w:rPr>
        <w:t>.</w:t>
      </w:r>
    </w:p>
    <w:p w14:paraId="627F1933" w14:textId="710CA09B" w:rsidR="006B0DBD" w:rsidRPr="00EA7656" w:rsidRDefault="00971D31" w:rsidP="009A65F3">
      <w:pPr>
        <w:spacing w:before="240" w:after="240" w:line="360" w:lineRule="auto"/>
        <w:jc w:val="both"/>
        <w:rPr>
          <w:rFonts w:ascii="Palatino Linotype" w:hAnsi="Palatino Linotype" w:cs="Arial"/>
        </w:rPr>
      </w:pPr>
      <w:r w:rsidRPr="00EA7656">
        <w:rPr>
          <w:rFonts w:ascii="Palatino Linotype" w:hAnsi="Palatino Linotype" w:cs="Arial"/>
          <w:b/>
        </w:rPr>
        <w:t xml:space="preserve">Cuarto. Estudio del asunto. </w:t>
      </w:r>
      <w:r w:rsidRPr="00EA7656">
        <w:rPr>
          <w:rFonts w:ascii="Palatino Linotype" w:hAnsi="Palatino Linotype" w:cs="Arial"/>
        </w:rPr>
        <w:t>Como fue referido en los antecedent</w:t>
      </w:r>
      <w:r w:rsidR="00D538F8" w:rsidRPr="00EA7656">
        <w:rPr>
          <w:rFonts w:ascii="Palatino Linotype" w:hAnsi="Palatino Linotype" w:cs="Arial"/>
        </w:rPr>
        <w:t xml:space="preserve">es de la presente resolución, </w:t>
      </w:r>
      <w:r w:rsidR="00B64259" w:rsidRPr="00EA7656">
        <w:rPr>
          <w:rFonts w:ascii="Palatino Linotype" w:hAnsi="Palatino Linotype" w:cs="Arial"/>
        </w:rPr>
        <w:t>e</w:t>
      </w:r>
      <w:r w:rsidR="00D538F8" w:rsidRPr="00EA7656">
        <w:rPr>
          <w:rFonts w:ascii="Palatino Linotype" w:hAnsi="Palatino Linotype" w:cs="Arial"/>
        </w:rPr>
        <w:t>l</w:t>
      </w:r>
      <w:r w:rsidRPr="00EA7656">
        <w:rPr>
          <w:rFonts w:ascii="Palatino Linotype" w:hAnsi="Palatino Linotype" w:cs="Arial"/>
        </w:rPr>
        <w:t xml:space="preserve"> solicitante le requirió al </w:t>
      </w:r>
      <w:r w:rsidR="007C2155" w:rsidRPr="00EA7656">
        <w:rPr>
          <w:rFonts w:ascii="Palatino Linotype" w:hAnsi="Palatino Linotype" w:cs="Arial"/>
        </w:rPr>
        <w:t xml:space="preserve">Ayuntamiento de </w:t>
      </w:r>
      <w:r w:rsidR="007E5D95" w:rsidRPr="00EA7656">
        <w:rPr>
          <w:rFonts w:ascii="Palatino Linotype" w:hAnsi="Palatino Linotype" w:cs="Arial"/>
        </w:rPr>
        <w:t>San Martín de las Pirámides</w:t>
      </w:r>
      <w:r w:rsidR="00587FB4" w:rsidRPr="00EA7656">
        <w:rPr>
          <w:rFonts w:ascii="Palatino Linotype" w:hAnsi="Palatino Linotype" w:cs="Arial"/>
        </w:rPr>
        <w:t xml:space="preserve">, </w:t>
      </w:r>
      <w:r w:rsidR="006B0DBD" w:rsidRPr="00EA7656">
        <w:rPr>
          <w:rFonts w:ascii="Palatino Linotype" w:hAnsi="Palatino Linotype" w:cs="Arial"/>
        </w:rPr>
        <w:t>lo siguiente:</w:t>
      </w:r>
    </w:p>
    <w:p w14:paraId="5C6F2008" w14:textId="24CD23EA" w:rsidR="00E60927" w:rsidRPr="00EA7656" w:rsidRDefault="008E4F58" w:rsidP="00E60927">
      <w:pPr>
        <w:pStyle w:val="Prrafodelista"/>
        <w:numPr>
          <w:ilvl w:val="0"/>
          <w:numId w:val="7"/>
        </w:numPr>
        <w:spacing w:before="240" w:after="240" w:line="360" w:lineRule="auto"/>
        <w:jc w:val="both"/>
        <w:rPr>
          <w:rFonts w:ascii="Palatino Linotype" w:hAnsi="Palatino Linotype" w:cs="Arial"/>
        </w:rPr>
      </w:pPr>
      <w:r w:rsidRPr="00EA7656">
        <w:rPr>
          <w:rFonts w:ascii="Palatino Linotype" w:hAnsi="Palatino Linotype" w:cs="Arial"/>
        </w:rPr>
        <w:t>Registro Federal de Contribuy</w:t>
      </w:r>
      <w:r w:rsidR="00BA50C8" w:rsidRPr="00EA7656">
        <w:rPr>
          <w:rFonts w:ascii="Palatino Linotype" w:hAnsi="Palatino Linotype" w:cs="Arial"/>
        </w:rPr>
        <w:t xml:space="preserve">entes de la constructora Alonso </w:t>
      </w:r>
      <w:r w:rsidRPr="00EA7656">
        <w:rPr>
          <w:rFonts w:ascii="Palatino Linotype" w:hAnsi="Palatino Linotype" w:cs="Arial"/>
        </w:rPr>
        <w:t>Garcías Pineda, empresa que realizó la obra SMP-OP/18-03-IR/R33</w:t>
      </w:r>
      <w:r w:rsidR="00587FB4" w:rsidRPr="00EA7656">
        <w:rPr>
          <w:rFonts w:ascii="Palatino Linotype" w:hAnsi="Palatino Linotype" w:cs="Arial"/>
        </w:rPr>
        <w:t>.</w:t>
      </w:r>
    </w:p>
    <w:p w14:paraId="0922F4BB" w14:textId="344B28D3" w:rsidR="00447AF6" w:rsidRPr="00EA7656" w:rsidRDefault="00C41C40" w:rsidP="00447AF6">
      <w:pPr>
        <w:spacing w:before="240" w:after="240" w:line="360" w:lineRule="auto"/>
        <w:jc w:val="both"/>
        <w:rPr>
          <w:rFonts w:ascii="Palatino Linotype" w:hAnsi="Palatino Linotype" w:cs="Arial"/>
        </w:rPr>
      </w:pPr>
      <w:r w:rsidRPr="00EA7656">
        <w:rPr>
          <w:rFonts w:ascii="Palatino Linotype" w:hAnsi="Palatino Linotype" w:cs="Arial"/>
        </w:rPr>
        <w:t>Ante dicha solicitud de información, el</w:t>
      </w:r>
      <w:r w:rsidR="00843803" w:rsidRPr="00EA7656">
        <w:rPr>
          <w:rFonts w:ascii="Palatino Linotype" w:hAnsi="Palatino Linotype" w:cs="Arial"/>
        </w:rPr>
        <w:t xml:space="preserve"> Sujeto Obligado</w:t>
      </w:r>
      <w:r w:rsidR="007772D4" w:rsidRPr="00EA7656">
        <w:rPr>
          <w:rFonts w:ascii="Palatino Linotype" w:hAnsi="Palatino Linotype" w:cs="Arial"/>
        </w:rPr>
        <w:t xml:space="preserve"> </w:t>
      </w:r>
      <w:r w:rsidR="00490749" w:rsidRPr="00EA7656">
        <w:rPr>
          <w:rFonts w:ascii="Palatino Linotype" w:hAnsi="Palatino Linotype" w:cs="Arial"/>
        </w:rPr>
        <w:t>le indic</w:t>
      </w:r>
      <w:r w:rsidR="00694E7E" w:rsidRPr="00EA7656">
        <w:rPr>
          <w:rFonts w:ascii="Palatino Linotype" w:hAnsi="Palatino Linotype" w:cs="Arial"/>
        </w:rPr>
        <w:t>ó al particular que el municipio no ha hecho ningún contrato de obra con la persona que hace mención en la solicitud de acceso a la información</w:t>
      </w:r>
      <w:r w:rsidR="001369E4" w:rsidRPr="00EA7656">
        <w:rPr>
          <w:rFonts w:ascii="Palatino Linotype" w:hAnsi="Palatino Linotype" w:cs="Arial"/>
        </w:rPr>
        <w:t>.</w:t>
      </w:r>
    </w:p>
    <w:p w14:paraId="54440E1B" w14:textId="77777777" w:rsidR="00826E1D" w:rsidRPr="00EA7656" w:rsidRDefault="005E057B" w:rsidP="00447AF6">
      <w:pPr>
        <w:spacing w:before="240" w:after="240" w:line="360" w:lineRule="auto"/>
        <w:jc w:val="both"/>
        <w:rPr>
          <w:rFonts w:ascii="Palatino Linotype" w:hAnsi="Palatino Linotype" w:cs="Arial"/>
        </w:rPr>
      </w:pPr>
      <w:r w:rsidRPr="00EA7656">
        <w:rPr>
          <w:rFonts w:ascii="Palatino Linotype" w:hAnsi="Palatino Linotype" w:cs="Arial"/>
        </w:rPr>
        <w:t>Inconforme con la respuesta del Sujeto Obligado, el particular interpuso el presente</w:t>
      </w:r>
      <w:r w:rsidR="002D086F" w:rsidRPr="00EA7656">
        <w:rPr>
          <w:rFonts w:ascii="Palatino Linotype" w:hAnsi="Palatino Linotype" w:cs="Arial"/>
        </w:rPr>
        <w:t xml:space="preserve"> medio </w:t>
      </w:r>
      <w:r w:rsidR="003F7C26" w:rsidRPr="00EA7656">
        <w:rPr>
          <w:rFonts w:ascii="Palatino Linotype" w:hAnsi="Palatino Linotype" w:cs="Arial"/>
        </w:rPr>
        <w:t>de impugnación argumentando</w:t>
      </w:r>
      <w:r w:rsidR="00424A75" w:rsidRPr="00EA7656">
        <w:rPr>
          <w:rFonts w:ascii="Palatino Linotype" w:hAnsi="Palatino Linotype" w:cs="Arial"/>
        </w:rPr>
        <w:t xml:space="preserve"> principalmente la negación de la información respecto de su solicitud la cual se basa en información que le había entregado el Ayuntamiento de Teotihuacán anteriormente</w:t>
      </w:r>
      <w:r w:rsidR="003F7C26" w:rsidRPr="00EA7656">
        <w:rPr>
          <w:rFonts w:ascii="Palatino Linotype" w:hAnsi="Palatino Linotype" w:cs="Arial"/>
        </w:rPr>
        <w:t>.</w:t>
      </w:r>
      <w:r w:rsidR="004C67AB" w:rsidRPr="00EA7656">
        <w:rPr>
          <w:rFonts w:ascii="Palatino Linotype" w:hAnsi="Palatino Linotype" w:cs="Arial"/>
        </w:rPr>
        <w:t xml:space="preserve"> Por consiguiente en la etapa correspondiente a las manifestaciones el Sujeto Obligado reafirmó su respuesta indicando que por un error el particular podría haberse equivocado ya que la solicitud no había sido dirigida al Ayuntamiento de Teotihuacán.</w:t>
      </w:r>
    </w:p>
    <w:p w14:paraId="247D4930" w14:textId="77777777" w:rsidR="00C057E8" w:rsidRPr="00EA7656" w:rsidRDefault="002D1A45" w:rsidP="00BA50C8">
      <w:pPr>
        <w:spacing w:before="240" w:after="240" w:line="360" w:lineRule="auto"/>
        <w:jc w:val="both"/>
        <w:rPr>
          <w:rFonts w:ascii="Palatino Linotype" w:hAnsi="Palatino Linotype" w:cs="Arial"/>
        </w:rPr>
      </w:pPr>
      <w:r w:rsidRPr="00EA7656">
        <w:rPr>
          <w:rFonts w:ascii="Palatino Linotype" w:hAnsi="Palatino Linotype" w:cs="Arial"/>
        </w:rPr>
        <w:lastRenderedPageBreak/>
        <w:t>E</w:t>
      </w:r>
      <w:r w:rsidR="0004569F" w:rsidRPr="00EA7656">
        <w:rPr>
          <w:rFonts w:ascii="Palatino Linotype" w:hAnsi="Palatino Linotype" w:cs="Arial"/>
        </w:rPr>
        <w:t xml:space="preserve">xpuesto lo anterior, </w:t>
      </w:r>
      <w:r w:rsidR="005717F0" w:rsidRPr="00EA7656">
        <w:rPr>
          <w:rFonts w:ascii="Palatino Linotype" w:hAnsi="Palatino Linotype" w:cs="Arial"/>
        </w:rPr>
        <w:t xml:space="preserve">es importante precisar que </w:t>
      </w:r>
      <w:r w:rsidR="004D2DC3" w:rsidRPr="00EA7656">
        <w:rPr>
          <w:rFonts w:ascii="Palatino Linotype" w:hAnsi="Palatino Linotype" w:cs="Arial"/>
        </w:rPr>
        <w:t xml:space="preserve">de acuerdo con la Ley Orgánica Municipal, son parte de las </w:t>
      </w:r>
      <w:r w:rsidR="00B72227" w:rsidRPr="00EA7656">
        <w:rPr>
          <w:rFonts w:ascii="Palatino Linotype" w:hAnsi="Palatino Linotype" w:cs="Arial"/>
        </w:rPr>
        <w:t>atribuciones</w:t>
      </w:r>
      <w:r w:rsidR="004D2DC3" w:rsidRPr="00EA7656">
        <w:rPr>
          <w:rFonts w:ascii="Palatino Linotype" w:hAnsi="Palatino Linotype" w:cs="Arial"/>
        </w:rPr>
        <w:t xml:space="preserve"> de </w:t>
      </w:r>
      <w:r w:rsidR="0009070D" w:rsidRPr="00EA7656">
        <w:rPr>
          <w:rFonts w:ascii="Palatino Linotype" w:hAnsi="Palatino Linotype" w:cs="Arial"/>
        </w:rPr>
        <w:t>los Ayuntamientos</w:t>
      </w:r>
      <w:r w:rsidR="00B72227" w:rsidRPr="00EA7656">
        <w:rPr>
          <w:rFonts w:ascii="Palatino Linotype" w:hAnsi="Palatino Linotype" w:cs="Arial"/>
        </w:rPr>
        <w:t xml:space="preserve"> el convenir, contratar o concesionar, en términos de la ley, la ejecución de obras y la prestación de servicios públicos, con el Estado, con otros municipios de la entidad o con particulares</w:t>
      </w:r>
      <w:r w:rsidR="00B72227" w:rsidRPr="00EA7656">
        <w:rPr>
          <w:rStyle w:val="Refdenotaalpie"/>
          <w:rFonts w:ascii="Palatino Linotype" w:hAnsi="Palatino Linotype" w:cs="Arial"/>
        </w:rPr>
        <w:footnoteReference w:id="1"/>
      </w:r>
      <w:r w:rsidR="00B72227" w:rsidRPr="00EA7656">
        <w:rPr>
          <w:rFonts w:ascii="Palatino Linotype" w:hAnsi="Palatino Linotype" w:cs="Arial"/>
        </w:rPr>
        <w:t xml:space="preserve"> </w:t>
      </w:r>
      <w:r w:rsidR="0009070D" w:rsidRPr="00EA7656">
        <w:rPr>
          <w:rFonts w:ascii="Palatino Linotype" w:hAnsi="Palatino Linotype" w:cs="Arial"/>
        </w:rPr>
        <w:t>para satisfacer las necesidades de los habitantes de sus municipios</w:t>
      </w:r>
    </w:p>
    <w:p w14:paraId="1F17B60E" w14:textId="5A1C3C23" w:rsidR="00BA50C8" w:rsidRPr="00EA7656" w:rsidRDefault="00C057E8" w:rsidP="00BA50C8">
      <w:pPr>
        <w:spacing w:before="240" w:after="240" w:line="360" w:lineRule="auto"/>
        <w:jc w:val="both"/>
        <w:rPr>
          <w:rFonts w:ascii="Palatino Linotype" w:hAnsi="Palatino Linotype" w:cs="Arial"/>
        </w:rPr>
      </w:pPr>
      <w:r w:rsidRPr="00EA7656">
        <w:rPr>
          <w:rFonts w:ascii="Palatino Linotype" w:hAnsi="Palatino Linotype" w:cs="Arial"/>
          <w:lang w:val="es-MX" w:eastAsia="es-MX"/>
        </w:rPr>
        <w:t xml:space="preserve">Esas adquisiciones de bienes y/o servicios </w:t>
      </w:r>
      <w:r w:rsidR="00BA50C8" w:rsidRPr="00EA7656">
        <w:rPr>
          <w:rFonts w:ascii="Palatino Linotype" w:hAnsi="Palatino Linotype" w:cs="Arial"/>
          <w:lang w:val="es-MX" w:eastAsia="es-MX"/>
        </w:rPr>
        <w:t xml:space="preserve">se tienen que hacer de conformidad con la Ley de Contratación Pública del Estado de México y Municipios, </w:t>
      </w:r>
      <w:r w:rsidR="00BA50C8" w:rsidRPr="00EA7656">
        <w:rPr>
          <w:rFonts w:ascii="Palatino Linotype" w:hAnsi="Palatino Linotype" w:cs="Arial"/>
        </w:rPr>
        <w:t>la cual tiene como objeto regular los actos relativos a la planeación, programación, presupuestación, ejecución y control de la adquisición, enajenación y arrendamiento de bienes y la contratación de cualquier naturaleza que realicen los ayuntamientos de los municipios y sus organismos auxiliares que componen el Estado de México</w:t>
      </w:r>
      <w:r w:rsidR="00BA50C8" w:rsidRPr="00EA7656">
        <w:rPr>
          <w:rStyle w:val="Refdenotaalpie"/>
          <w:rFonts w:ascii="Palatino Linotype" w:hAnsi="Palatino Linotype" w:cs="Arial"/>
        </w:rPr>
        <w:footnoteReference w:id="2"/>
      </w:r>
      <w:r w:rsidR="00BA50C8" w:rsidRPr="00EA7656">
        <w:rPr>
          <w:rFonts w:ascii="Palatino Linotype" w:hAnsi="Palatino Linotype" w:cs="Arial"/>
        </w:rPr>
        <w:t>, dentro de dicha normatividad, se establecen los procedimientos de contratación y adquisición comprendidos, así como los medios por los que serán obtenidos:</w:t>
      </w:r>
    </w:p>
    <w:p w14:paraId="6BB0083B"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
          <w:bCs/>
          <w:i/>
          <w:iCs/>
          <w:sz w:val="22"/>
          <w:szCs w:val="22"/>
        </w:rPr>
        <w:t>“Artículo 4.-</w:t>
      </w:r>
      <w:r w:rsidRPr="00EA7656">
        <w:rPr>
          <w:rStyle w:val="normaltextrun"/>
          <w:rFonts w:ascii="Palatino Linotype" w:hAnsi="Palatino Linotype" w:cs="Segoe UI"/>
          <w:bCs/>
          <w:i/>
          <w:iCs/>
          <w:sz w:val="22"/>
          <w:szCs w:val="22"/>
        </w:rPr>
        <w:t xml:space="preserve"> Para los efectos de esta Ley, en las adquisiciones, enajenaciones, arrendamientos y servicios, quedan comprendidos: </w:t>
      </w:r>
    </w:p>
    <w:p w14:paraId="5B38B4C5"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La adquisición de bienes muebles.</w:t>
      </w:r>
    </w:p>
    <w:p w14:paraId="297BD4CA"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EA7656">
        <w:rPr>
          <w:rStyle w:val="normaltextrun"/>
          <w:rFonts w:ascii="Palatino Linotype" w:hAnsi="Palatino Linotype" w:cs="Segoe UI"/>
          <w:bCs/>
          <w:i/>
          <w:iCs/>
          <w:sz w:val="22"/>
          <w:szCs w:val="22"/>
        </w:rPr>
        <w:t xml:space="preserve">La adquisición de bienes inmuebles, a través de compraventa. </w:t>
      </w:r>
    </w:p>
    <w:p w14:paraId="0E9F2074"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EA7656">
        <w:rPr>
          <w:rStyle w:val="normaltextrun"/>
          <w:rFonts w:ascii="Palatino Linotype" w:hAnsi="Palatino Linotype" w:cs="Segoe UI"/>
          <w:bCs/>
          <w:i/>
          <w:iCs/>
          <w:sz w:val="22"/>
          <w:szCs w:val="22"/>
        </w:rPr>
        <w:t xml:space="preserve">La enajenación de bienes muebles e inmuebles. </w:t>
      </w:r>
    </w:p>
    <w:p w14:paraId="09ACB82B"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EA7656">
        <w:rPr>
          <w:rStyle w:val="normaltextrun"/>
          <w:rFonts w:ascii="Palatino Linotype" w:hAnsi="Palatino Linotype" w:cs="Segoe UI"/>
          <w:bCs/>
          <w:i/>
          <w:iCs/>
          <w:sz w:val="22"/>
          <w:szCs w:val="22"/>
        </w:rPr>
        <w:lastRenderedPageBreak/>
        <w:t xml:space="preserve">El arrendamiento de bienes muebles e inmuebles. </w:t>
      </w:r>
    </w:p>
    <w:p w14:paraId="4221FBAC"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EA7656">
        <w:rPr>
          <w:rStyle w:val="normaltextrun"/>
          <w:rFonts w:ascii="Palatino Linotype" w:hAnsi="Palatino Linotype" w:cs="Segoe UI"/>
          <w:bCs/>
          <w:i/>
          <w:iCs/>
          <w:sz w:val="22"/>
          <w:szCs w:val="22"/>
        </w:rPr>
        <w:t xml:space="preserve">La contratación de los servicios, relacionados con bienes muebles que se encuentran incorporados o adheridos a bienes inmuebles, cuya instalación o mantenimiento no implique modificación al bien inmueble. </w:t>
      </w:r>
    </w:p>
    <w:p w14:paraId="2CC0DC36"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EA7656">
        <w:rPr>
          <w:rStyle w:val="normaltextrun"/>
          <w:rFonts w:ascii="Palatino Linotype" w:hAnsi="Palatino Linotype" w:cs="Segoe UI"/>
          <w:bCs/>
          <w:i/>
          <w:iCs/>
          <w:sz w:val="22"/>
          <w:szCs w:val="22"/>
        </w:rPr>
        <w:t xml:space="preserve">La contratación de los servicios de reconstrucción y mantenimiento de bienes muebles. </w:t>
      </w:r>
    </w:p>
    <w:p w14:paraId="7DCCDE94"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EA7656">
        <w:rPr>
          <w:rStyle w:val="normaltextrun"/>
          <w:rFonts w:ascii="Palatino Linotype" w:hAnsi="Palatino Linotype" w:cs="Segoe UI"/>
          <w:bCs/>
          <w:i/>
          <w:iCs/>
          <w:sz w:val="22"/>
          <w:szCs w:val="22"/>
        </w:rPr>
        <w:t>La contratación de los servicios de maquila, seguros y transportación, así como de los de limpieza y vigilancia de bienes inmuebles.</w:t>
      </w:r>
    </w:p>
    <w:p w14:paraId="3783C13D" w14:textId="77777777" w:rsidR="00BA50C8" w:rsidRPr="00EA7656" w:rsidRDefault="00BA50C8" w:rsidP="00BA50C8">
      <w:pPr>
        <w:pStyle w:val="paragraph"/>
        <w:numPr>
          <w:ilvl w:val="0"/>
          <w:numId w:val="12"/>
        </w:numPr>
        <w:spacing w:before="0" w:beforeAutospacing="0" w:after="0" w:afterAutospacing="0"/>
        <w:ind w:right="1041"/>
        <w:jc w:val="both"/>
        <w:textAlignment w:val="baseline"/>
        <w:rPr>
          <w:rStyle w:val="normaltextrun"/>
          <w:rFonts w:cs="Segoe UI"/>
          <w:bCs/>
          <w:i/>
          <w:iCs/>
          <w:sz w:val="22"/>
          <w:szCs w:val="22"/>
        </w:rPr>
      </w:pPr>
      <w:r w:rsidRPr="00EA7656">
        <w:rPr>
          <w:rStyle w:val="normaltextrun"/>
          <w:rFonts w:ascii="Palatino Linotype" w:hAnsi="Palatino Linotype" w:cs="Segoe UI"/>
          <w:bCs/>
          <w:i/>
          <w:iCs/>
          <w:sz w:val="22"/>
          <w:szCs w:val="22"/>
        </w:rPr>
        <w:t xml:space="preserve">La prestación de servicios profesionales, la contratación de consultorías, asesorías y estudios e investigaciones, excepto la contratación de servicios personales de personas físicas bajo el régimen de honorarios. </w:t>
      </w:r>
    </w:p>
    <w:p w14:paraId="5499032C"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En general, otros actos que impliquen la contratación de servicios de cualquier naturaleza. </w:t>
      </w:r>
    </w:p>
    <w:p w14:paraId="0D1B89CD"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14:paraId="748236A4"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14:paraId="4277221F"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u w:val="single"/>
        </w:rPr>
      </w:pPr>
      <w:r w:rsidRPr="00EA7656">
        <w:rPr>
          <w:rStyle w:val="normaltextrun"/>
          <w:rFonts w:ascii="Palatino Linotype" w:hAnsi="Palatino Linotype" w:cs="Segoe UI"/>
          <w:b/>
          <w:bCs/>
          <w:i/>
          <w:iCs/>
          <w:sz w:val="22"/>
          <w:szCs w:val="22"/>
        </w:rPr>
        <w:t>Artículo 26</w:t>
      </w:r>
      <w:r w:rsidRPr="00EA7656">
        <w:rPr>
          <w:rStyle w:val="normaltextrun"/>
          <w:rFonts w:ascii="Palatino Linotype" w:hAnsi="Palatino Linotype" w:cs="Segoe UI"/>
          <w:bCs/>
          <w:i/>
          <w:iCs/>
          <w:sz w:val="22"/>
          <w:szCs w:val="22"/>
        </w:rPr>
        <w:t xml:space="preserve">.- </w:t>
      </w:r>
      <w:r w:rsidRPr="00EA7656">
        <w:rPr>
          <w:rStyle w:val="normaltextrun"/>
          <w:rFonts w:ascii="Palatino Linotype" w:hAnsi="Palatino Linotype" w:cs="Segoe UI"/>
          <w:b/>
          <w:bCs/>
          <w:i/>
          <w:iCs/>
          <w:sz w:val="22"/>
          <w:szCs w:val="22"/>
          <w:u w:val="single"/>
        </w:rPr>
        <w:t xml:space="preserve">Las adquisiciones, arrendamientos y servicios se adjudicarán a través de licitaciones públicas, mediante convocatoria pública. </w:t>
      </w:r>
    </w:p>
    <w:p w14:paraId="6F64D281" w14:textId="7D7D4BED" w:rsidR="00BA50C8" w:rsidRPr="00EA7656" w:rsidRDefault="00BA50C8" w:rsidP="00BA50C8">
      <w:pPr>
        <w:spacing w:before="240" w:after="240" w:line="360" w:lineRule="auto"/>
        <w:jc w:val="both"/>
        <w:rPr>
          <w:rFonts w:ascii="Palatino Linotype" w:hAnsi="Palatino Linotype" w:cs="Arial"/>
        </w:rPr>
      </w:pPr>
      <w:r w:rsidRPr="00EA7656">
        <w:rPr>
          <w:rFonts w:ascii="Palatino Linotype" w:hAnsi="Palatino Linotype" w:cs="Arial"/>
        </w:rPr>
        <w:t xml:space="preserve">De los preceptos normativos anteriores, se advierte que todas las adquisiciones de bienes muebles e inmuebles serán adjudicadas por licitación pública, en donde por medio de una convocatoria abierta al público se establecerán las bases de la licitación, misma que podrá ser de carácter nacional o internacional de acuerdo a las condiciones establecidas por la Ley en mención. Además, en el marco normativo se establecen los procedimientos que han de seguir las entidades públicas en caso de que establezcan modalidades distintas a la licitación pública para la adquisición de </w:t>
      </w:r>
      <w:r w:rsidRPr="00EA7656">
        <w:rPr>
          <w:rFonts w:ascii="Palatino Linotype" w:hAnsi="Palatino Linotype" w:cs="Arial"/>
        </w:rPr>
        <w:lastRenderedPageBreak/>
        <w:t xml:space="preserve">bienes o servicios, </w:t>
      </w:r>
      <w:r w:rsidR="00C057E8" w:rsidRPr="00EA7656">
        <w:rPr>
          <w:rFonts w:ascii="Palatino Linotype" w:hAnsi="Palatino Linotype" w:cs="Arial"/>
        </w:rPr>
        <w:t>de acuerdo con lo estipulado en</w:t>
      </w:r>
      <w:r w:rsidRPr="00EA7656">
        <w:rPr>
          <w:rFonts w:ascii="Palatino Linotype" w:hAnsi="Palatino Linotype" w:cs="Arial"/>
        </w:rPr>
        <w:t xml:space="preserve"> los artículos 27 y 43 de la Ley de Contratación Pública aplicable para el Estado</w:t>
      </w:r>
      <w:r w:rsidR="00C057E8" w:rsidRPr="00EA7656">
        <w:rPr>
          <w:rFonts w:ascii="Palatino Linotype" w:hAnsi="Palatino Linotype" w:cs="Arial"/>
        </w:rPr>
        <w:t>.</w:t>
      </w:r>
      <w:r w:rsidR="00C057E8" w:rsidRPr="00EA7656">
        <w:rPr>
          <w:rStyle w:val="Refdenotaalpie"/>
          <w:rFonts w:ascii="Palatino Linotype" w:hAnsi="Palatino Linotype" w:cs="Arial"/>
        </w:rPr>
        <w:footnoteReference w:id="3"/>
      </w:r>
    </w:p>
    <w:p w14:paraId="0C3961F1" w14:textId="77777777" w:rsidR="00710B97" w:rsidRPr="00EA7656" w:rsidRDefault="00710B97" w:rsidP="00930451">
      <w:pPr>
        <w:spacing w:before="240" w:after="240" w:line="360" w:lineRule="auto"/>
        <w:jc w:val="both"/>
        <w:rPr>
          <w:rFonts w:ascii="Palatino Linotype" w:hAnsi="Palatino Linotype" w:cs="Arial"/>
        </w:rPr>
      </w:pPr>
      <w:r w:rsidRPr="00EA7656">
        <w:rPr>
          <w:rFonts w:ascii="Palatino Linotype" w:hAnsi="Palatino Linotype" w:cs="Arial"/>
        </w:rPr>
        <w:t xml:space="preserve">Ahora bien, es de recordar que el particular requiere conocer el RFC o Registro Federal de Contribuyentes  de la persona física o jurídico colectiva que aduce prestó sus servicios como constructora en la obra SMP-OP/18/-03-IR/R33 denominada Alonso Garcías Pineda, referencia que en un primer plano sería considerado como un dato personal </w:t>
      </w:r>
      <w:r w:rsidRPr="00EA7656">
        <w:rPr>
          <w:rFonts w:ascii="Palatino Linotype" w:hAnsi="Palatino Linotype" w:cs="Arial"/>
          <w:lang w:eastAsia="es-MX"/>
        </w:rPr>
        <w:t>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EA7656">
        <w:rPr>
          <w:rFonts w:ascii="Palatino Linotype" w:hAnsi="Palatino Linotype"/>
        </w:rPr>
        <w:t xml:space="preserve"> y finalmente la homoclave; la cual para su obtención es necesario acreditar </w:t>
      </w:r>
      <w:r w:rsidRPr="00EA7656">
        <w:rPr>
          <w:rFonts w:ascii="Palatino Linotype" w:hAnsi="Palatino Linotype" w:cs="Arial"/>
        </w:rPr>
        <w:t>personalidad, fecha de nacimiento entre otros con documentos oficiales.</w:t>
      </w:r>
    </w:p>
    <w:p w14:paraId="11965BE8" w14:textId="03BCC5C7" w:rsidR="00710B97" w:rsidRPr="00EA7656" w:rsidRDefault="00930451" w:rsidP="00930451">
      <w:pPr>
        <w:spacing w:before="240" w:after="240" w:line="360" w:lineRule="auto"/>
        <w:jc w:val="both"/>
        <w:rPr>
          <w:rFonts w:ascii="Palatino Linotype" w:hAnsi="Palatino Linotype" w:cs="Arial"/>
          <w:lang w:eastAsia="es-MX"/>
        </w:rPr>
      </w:pPr>
      <w:r w:rsidRPr="00EA7656">
        <w:rPr>
          <w:rFonts w:ascii="Palatino Linotype" w:hAnsi="Palatino Linotype" w:cs="Arial"/>
        </w:rPr>
        <w:t>Por lo cual</w:t>
      </w:r>
      <w:r w:rsidR="00710B97" w:rsidRPr="00EA7656">
        <w:rPr>
          <w:rFonts w:ascii="Palatino Linotype" w:hAnsi="Palatino Linotype" w:cs="Arial"/>
        </w:rPr>
        <w:t xml:space="preserve">, el </w:t>
      </w:r>
      <w:r w:rsidRPr="00EA7656">
        <w:rPr>
          <w:rFonts w:ascii="Palatino Linotype" w:hAnsi="Palatino Linotype" w:cs="Arial"/>
        </w:rPr>
        <w:t>Pleno del Instituto Nacional de Transparencia, Acceso a la Información</w:t>
      </w:r>
      <w:r w:rsidRPr="00EA7656">
        <w:rPr>
          <w:rFonts w:ascii="Palatino Linotype" w:hAnsi="Palatino Linotype" w:cs="Arial"/>
          <w:lang w:eastAsia="es-MX"/>
        </w:rPr>
        <w:t xml:space="preserve"> Pública y Protección de Datos Personales (INA</w:t>
      </w:r>
      <w:r w:rsidR="00710B97" w:rsidRPr="00EA7656">
        <w:rPr>
          <w:rFonts w:ascii="Palatino Linotype" w:hAnsi="Palatino Linotype" w:cs="Arial"/>
          <w:lang w:eastAsia="es-MX"/>
        </w:rPr>
        <w:t xml:space="preserve">I) </w:t>
      </w:r>
      <w:r w:rsidRPr="00EA7656">
        <w:rPr>
          <w:rFonts w:ascii="Palatino Linotype" w:hAnsi="Palatino Linotype" w:cs="Arial"/>
          <w:lang w:eastAsia="es-MX"/>
        </w:rPr>
        <w:t xml:space="preserve">se ha pronunciado </w:t>
      </w:r>
      <w:r w:rsidR="00710B97" w:rsidRPr="00EA7656">
        <w:rPr>
          <w:rFonts w:ascii="Palatino Linotype" w:hAnsi="Palatino Linotype" w:cs="Arial"/>
          <w:lang w:eastAsia="es-MX"/>
        </w:rPr>
        <w:t xml:space="preserve">a través del </w:t>
      </w:r>
      <w:r w:rsidRPr="00EA7656">
        <w:rPr>
          <w:rFonts w:ascii="Palatino Linotype" w:hAnsi="Palatino Linotype" w:cs="Arial"/>
          <w:lang w:eastAsia="es-MX"/>
        </w:rPr>
        <w:lastRenderedPageBreak/>
        <w:t>Criterio 19/17, señalando que constituye información confidencial de acuerdo con lo siguiente</w:t>
      </w:r>
      <w:r w:rsidR="00710B97" w:rsidRPr="00EA7656">
        <w:rPr>
          <w:rFonts w:ascii="Palatino Linotype" w:hAnsi="Palatino Linotype" w:cs="Arial"/>
          <w:lang w:eastAsia="es-MX"/>
        </w:rPr>
        <w:t>:</w:t>
      </w:r>
    </w:p>
    <w:p w14:paraId="50507ED0" w14:textId="77777777" w:rsidR="00710B97" w:rsidRPr="00EA7656" w:rsidRDefault="00710B97" w:rsidP="00710B97">
      <w:pPr>
        <w:ind w:left="709" w:right="709"/>
        <w:jc w:val="both"/>
        <w:rPr>
          <w:rFonts w:ascii="Palatino Linotype" w:hAnsi="Palatino Linotype" w:cs="Arial,Bold"/>
          <w:bCs/>
          <w:i/>
          <w:sz w:val="22"/>
          <w:lang w:eastAsia="es-MX"/>
        </w:rPr>
      </w:pPr>
      <w:r w:rsidRPr="00EA7656">
        <w:rPr>
          <w:rFonts w:ascii="Palatino Linotype" w:hAnsi="Palatino Linotype" w:cs="Arial"/>
          <w:b/>
          <w:bCs/>
          <w:i/>
          <w:sz w:val="22"/>
        </w:rPr>
        <w:t xml:space="preserve"> </w:t>
      </w:r>
      <w:r w:rsidRPr="00EA7656">
        <w:rPr>
          <w:rFonts w:ascii="Palatino Linotype" w:hAnsi="Palatino Linotype" w:cs="Arial,Bold"/>
          <w:b/>
          <w:bCs/>
          <w:i/>
          <w:sz w:val="22"/>
          <w:lang w:eastAsia="es-MX"/>
        </w:rPr>
        <w:t xml:space="preserve">“Registro Federal de Contribuyentes (RFC) de personas físicas. </w:t>
      </w:r>
      <w:r w:rsidRPr="00EA7656">
        <w:rPr>
          <w:rFonts w:ascii="Palatino Linotype" w:hAnsi="Palatino Linotype" w:cs="Arial,Bold"/>
          <w:bCs/>
          <w:i/>
          <w:sz w:val="22"/>
          <w:lang w:eastAsia="es-MX"/>
        </w:rPr>
        <w:t>El RFC es una clave de carácter fiscal, única e irrepetible, que permite identificar al titular, su edad y fecha de nacimiento, por lo que es un dato personal de carácter confidencial.</w:t>
      </w:r>
    </w:p>
    <w:p w14:paraId="3B1DDFDC" w14:textId="77777777" w:rsidR="00710B97" w:rsidRPr="00EA7656" w:rsidRDefault="00710B97" w:rsidP="00710B97">
      <w:pPr>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Resoluciones:</w:t>
      </w:r>
    </w:p>
    <w:p w14:paraId="0421BCCA" w14:textId="77777777" w:rsidR="00710B97" w:rsidRPr="00EA7656" w:rsidRDefault="00710B97" w:rsidP="00710B97">
      <w:pPr>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RRA 0189/17. Morena. 08 de febrero de 2017. Por unanimidad. Comisionado Ponente Joel Salas Suárez.</w:t>
      </w:r>
    </w:p>
    <w:p w14:paraId="1D5437E6" w14:textId="77777777" w:rsidR="00710B97" w:rsidRPr="00EA7656" w:rsidRDefault="00710B97" w:rsidP="00710B97">
      <w:pPr>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RRA 0677/17. Universidad Nacional Autónoma de México. 08 de marzo de 2017. Por unanimidad. Comisionado Ponente Rosendoevgueni Monterrey Chepov. </w:t>
      </w:r>
    </w:p>
    <w:p w14:paraId="42F133F8" w14:textId="77777777" w:rsidR="00710B97" w:rsidRPr="00EA7656" w:rsidRDefault="00710B97" w:rsidP="00710B97">
      <w:pPr>
        <w:spacing w:before="240" w:after="240"/>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EA7656">
        <w:rPr>
          <w:rFonts w:ascii="Palatino Linotype" w:hAnsi="Palatino Linotype" w:cs="Arial,Bold"/>
          <w:b/>
          <w:bCs/>
          <w:i/>
          <w:sz w:val="22"/>
          <w:lang w:eastAsia="es-MX"/>
        </w:rPr>
        <w:t>.”</w:t>
      </w:r>
    </w:p>
    <w:p w14:paraId="3A637A86" w14:textId="77777777" w:rsidR="00710B97" w:rsidRPr="00EA7656" w:rsidRDefault="00710B97" w:rsidP="00710B97">
      <w:pPr>
        <w:spacing w:after="240" w:line="360" w:lineRule="auto"/>
        <w:jc w:val="both"/>
        <w:rPr>
          <w:rFonts w:ascii="Palatino Linotype" w:hAnsi="Palatino Linotype" w:cs="Arial"/>
          <w:lang w:val="es-MX" w:eastAsia="es-MX"/>
        </w:rPr>
      </w:pPr>
      <w:r w:rsidRPr="00EA7656">
        <w:rPr>
          <w:rFonts w:ascii="Palatino Linotype" w:hAnsi="Palatino Linotype" w:cs="Arial"/>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BA7A0DC" w14:textId="27977BD0" w:rsidR="00427DEF" w:rsidRPr="00EA7656" w:rsidRDefault="00427DEF" w:rsidP="00427DEF">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Sin embargo, dada la posibilidad de que la persona física o jurídic</w:t>
      </w:r>
      <w:r w:rsidR="00706956" w:rsidRPr="00EA7656">
        <w:rPr>
          <w:rFonts w:ascii="Palatino Linotype" w:hAnsi="Palatino Linotype" w:cs="Arial"/>
        </w:rPr>
        <w:t>a</w:t>
      </w:r>
      <w:r w:rsidRPr="00EA7656">
        <w:rPr>
          <w:rFonts w:ascii="Palatino Linotype" w:hAnsi="Palatino Linotype" w:cs="Arial"/>
        </w:rPr>
        <w:t xml:space="preserve"> </w:t>
      </w:r>
      <w:r w:rsidR="00FF6BAB" w:rsidRPr="00EA7656">
        <w:rPr>
          <w:rFonts w:ascii="Palatino Linotype" w:hAnsi="Palatino Linotype" w:cs="Arial"/>
        </w:rPr>
        <w:t xml:space="preserve">colectiva </w:t>
      </w:r>
      <w:r w:rsidRPr="00EA7656">
        <w:rPr>
          <w:rFonts w:ascii="Palatino Linotype" w:hAnsi="Palatino Linotype" w:cs="Arial"/>
        </w:rPr>
        <w:t xml:space="preserve">ostentaría la calidad de un prestador de servicio del Ayuntamiento si bien este Instituto ha sostenido que el RFC y domicilio de las personas físicas debe ser testado por los Sujetos Obligados, en las versiones públicas de los documentos que elaboren para atender las solicitudes de información pública, lo cierto es que tratándose de </w:t>
      </w:r>
      <w:r w:rsidRPr="00EA7656">
        <w:rPr>
          <w:rFonts w:ascii="Palatino Linotype" w:hAnsi="Palatino Linotype" w:cs="Arial"/>
        </w:rPr>
        <w:lastRenderedPageBreak/>
        <w:t>proveedores, prestadores de servicios o contratistas, dichos datos no deben ser suprimidos de las facturas y contratos que vayan a ser entregados.</w:t>
      </w:r>
    </w:p>
    <w:p w14:paraId="08D2D0B9" w14:textId="77777777" w:rsidR="00427DEF" w:rsidRPr="00EA7656" w:rsidRDefault="00427DEF" w:rsidP="00427DEF">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A9DF08C" w14:textId="77777777" w:rsidR="00427DEF" w:rsidRPr="00EA7656" w:rsidRDefault="00427DEF" w:rsidP="00427DEF">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821EC33" w14:textId="77777777" w:rsidR="00427DEF" w:rsidRPr="00EA7656" w:rsidRDefault="00427DEF" w:rsidP="00427DEF">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086F22FE" w14:textId="77777777" w:rsidR="00427DEF" w:rsidRPr="00EA7656" w:rsidRDefault="00427DEF" w:rsidP="00427DEF">
      <w:pPr>
        <w:ind w:left="709" w:right="709"/>
        <w:jc w:val="both"/>
        <w:rPr>
          <w:rFonts w:ascii="Palatino Linotype" w:hAnsi="Palatino Linotype" w:cs="Arial,Bold"/>
          <w:b/>
          <w:bCs/>
          <w:i/>
          <w:sz w:val="22"/>
          <w:lang w:eastAsia="es-MX"/>
        </w:rPr>
      </w:pPr>
      <w:r w:rsidRPr="00EA7656">
        <w:rPr>
          <w:rFonts w:ascii="Palatino Linotype" w:hAnsi="Palatino Linotype" w:cs="Arial,Bold"/>
          <w:b/>
          <w:bCs/>
          <w:i/>
          <w:sz w:val="22"/>
          <w:lang w:eastAsia="es-MX"/>
        </w:rPr>
        <w:t>“Artículo 23. </w:t>
      </w:r>
      <w:r w:rsidRPr="00EA7656">
        <w:rPr>
          <w:rFonts w:ascii="Palatino Linotype" w:hAnsi="Palatino Linotype" w:cs="Arial,Bold"/>
          <w:bCs/>
          <w:i/>
          <w:sz w:val="22"/>
          <w:lang w:eastAsia="es-MX"/>
        </w:rPr>
        <w:t>(…)</w:t>
      </w:r>
    </w:p>
    <w:p w14:paraId="2A9E222C" w14:textId="77777777" w:rsidR="00427DEF" w:rsidRPr="00EA7656" w:rsidRDefault="00427DEF" w:rsidP="00427DEF">
      <w:pPr>
        <w:spacing w:after="240"/>
        <w:ind w:left="709" w:right="709"/>
        <w:jc w:val="both"/>
        <w:rPr>
          <w:rFonts w:ascii="Palatino Linotype" w:hAnsi="Palatino Linotype" w:cs="Arial,Bold"/>
          <w:b/>
          <w:bCs/>
          <w:i/>
          <w:sz w:val="22"/>
          <w:lang w:eastAsia="es-MX"/>
        </w:rPr>
      </w:pPr>
      <w:r w:rsidRPr="00EA7656">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EA7656">
        <w:rPr>
          <w:rFonts w:ascii="Palatino Linotype" w:hAnsi="Palatino Linotype" w:cs="Arial,Bold"/>
          <w:b/>
          <w:bCs/>
          <w:i/>
          <w:sz w:val="22"/>
          <w:lang w:eastAsia="es-MX"/>
        </w:rPr>
        <w:t>”</w:t>
      </w:r>
    </w:p>
    <w:p w14:paraId="4A893C26" w14:textId="322C6123" w:rsidR="00333E03" w:rsidRPr="00EA7656" w:rsidRDefault="00333E03" w:rsidP="00BA50C8">
      <w:pPr>
        <w:spacing w:before="240" w:after="240" w:line="360" w:lineRule="auto"/>
        <w:jc w:val="both"/>
        <w:rPr>
          <w:rFonts w:ascii="Palatino Linotype" w:hAnsi="Palatino Linotype" w:cs="Arial"/>
        </w:rPr>
      </w:pPr>
      <w:r w:rsidRPr="00EA7656">
        <w:rPr>
          <w:rFonts w:ascii="Palatino Linotype" w:hAnsi="Palatino Linotype" w:cs="Arial"/>
        </w:rPr>
        <w:lastRenderedPageBreak/>
        <w:t xml:space="preserve">Por lo que al recibir el pago por la prestación de un servicio o la concesión de la realización de alguna obra, la persona física o </w:t>
      </w:r>
      <w:r w:rsidR="00706956" w:rsidRPr="00EA7656">
        <w:rPr>
          <w:rFonts w:ascii="Palatino Linotype" w:hAnsi="Palatino Linotype" w:cs="Arial"/>
        </w:rPr>
        <w:t>jurídica colectiva</w:t>
      </w:r>
      <w:r w:rsidRPr="00EA7656">
        <w:rPr>
          <w:rFonts w:ascii="Palatino Linotype" w:hAnsi="Palatino Linotype" w:cs="Arial"/>
        </w:rPr>
        <w:t xml:space="preserve"> a quien se le adjudique por medio de una licitación estará cediendo parte de su derecho a la protección de datos con el fin de transparentar todas las erogaciones de recursos de las instituciones públicas, ya que el RFC determina la identidad para efectos fiscales de una persona, por ende al conocerse se puede corroborar la existencia de la misma y con ello </w:t>
      </w:r>
      <w:r w:rsidR="000543F0" w:rsidRPr="00EA7656">
        <w:rPr>
          <w:rFonts w:ascii="Palatino Linotype" w:hAnsi="Palatino Linotype" w:cs="Arial"/>
        </w:rPr>
        <w:t xml:space="preserve">contribuir a la rendición de cuentas y el combate a la corrupción en los </w:t>
      </w:r>
      <w:r w:rsidR="001D3E44" w:rsidRPr="00EA7656">
        <w:rPr>
          <w:rFonts w:ascii="Palatino Linotype" w:hAnsi="Palatino Linotype" w:cs="Arial"/>
        </w:rPr>
        <w:t>procedimientos</w:t>
      </w:r>
      <w:r w:rsidR="000543F0" w:rsidRPr="00EA7656">
        <w:rPr>
          <w:rFonts w:ascii="Palatino Linotype" w:hAnsi="Palatino Linotype" w:cs="Arial"/>
        </w:rPr>
        <w:t xml:space="preserve"> de licitación de obras.</w:t>
      </w:r>
    </w:p>
    <w:p w14:paraId="46BDA615" w14:textId="0C6B41B8" w:rsidR="008D6F4E" w:rsidRPr="00EA7656" w:rsidRDefault="008D6F4E" w:rsidP="00BA50C8">
      <w:pPr>
        <w:spacing w:before="240" w:after="240" w:line="360" w:lineRule="auto"/>
        <w:jc w:val="both"/>
        <w:rPr>
          <w:rFonts w:ascii="Palatino Linotype" w:hAnsi="Palatino Linotype" w:cs="Arial"/>
        </w:rPr>
      </w:pPr>
      <w:r w:rsidRPr="00EA7656">
        <w:rPr>
          <w:rFonts w:ascii="Palatino Linotype" w:hAnsi="Palatino Linotype" w:cs="Arial"/>
        </w:rPr>
        <w:t>Aunado a que el Pleno del INAI también ha sostenido que la denominación y Registro Federal de Contribuyentes de las personas morales</w:t>
      </w:r>
      <w:r w:rsidR="003337E2" w:rsidRPr="00EA7656">
        <w:rPr>
          <w:rFonts w:ascii="Palatino Linotype" w:hAnsi="Palatino Linotype" w:cs="Arial"/>
        </w:rPr>
        <w:t xml:space="preserve"> o jurídica colectivas</w:t>
      </w:r>
      <w:r w:rsidRPr="00EA7656">
        <w:rPr>
          <w:rFonts w:ascii="Palatino Linotype" w:hAnsi="Palatino Linotype" w:cs="Arial"/>
        </w:rPr>
        <w:t xml:space="preserve"> no constituyen información confidencial a través de su criterio 01/14 </w:t>
      </w:r>
      <w:r w:rsidRPr="00EA7656">
        <w:rPr>
          <w:rFonts w:ascii="Palatino Linotype" w:hAnsi="Palatino Linotype" w:cs="Arial,Bold"/>
          <w:b/>
          <w:bCs/>
          <w:i/>
          <w:sz w:val="22"/>
          <w:lang w:eastAsia="es-MX"/>
        </w:rPr>
        <w:t>“Denominación o razón social, y Registro Federal de Contribuyentes de personas morales, no constituyen información confidencial. “</w:t>
      </w:r>
      <w:r w:rsidRPr="00EA7656">
        <w:rPr>
          <w:rStyle w:val="Refdenotaalpie"/>
          <w:rFonts w:ascii="Palatino Linotype" w:hAnsi="Palatino Linotype" w:cs="Arial,Bold"/>
          <w:b/>
          <w:bCs/>
          <w:i/>
          <w:sz w:val="22"/>
          <w:lang w:eastAsia="es-MX"/>
        </w:rPr>
        <w:footnoteReference w:id="4"/>
      </w:r>
    </w:p>
    <w:p w14:paraId="3DB2FCEE" w14:textId="745CA83C" w:rsidR="00BA50C8" w:rsidRPr="00EA7656" w:rsidRDefault="00C2298F" w:rsidP="00BA50C8">
      <w:pPr>
        <w:spacing w:before="240" w:after="240" w:line="360" w:lineRule="auto"/>
        <w:jc w:val="both"/>
        <w:rPr>
          <w:rFonts w:ascii="Palatino Linotype" w:hAnsi="Palatino Linotype" w:cs="Arial"/>
        </w:rPr>
      </w:pPr>
      <w:r w:rsidRPr="00EA7656">
        <w:rPr>
          <w:rFonts w:ascii="Palatino Linotype" w:hAnsi="Palatino Linotype" w:cs="Arial"/>
        </w:rPr>
        <w:t>Consiguientemente y</w:t>
      </w:r>
      <w:r w:rsidR="001D3E44" w:rsidRPr="00EA7656">
        <w:rPr>
          <w:rFonts w:ascii="Palatino Linotype" w:hAnsi="Palatino Linotype" w:cs="Arial"/>
        </w:rPr>
        <w:t xml:space="preserve"> d</w:t>
      </w:r>
      <w:r w:rsidR="00BA50C8" w:rsidRPr="00EA7656">
        <w:rPr>
          <w:rFonts w:ascii="Palatino Linotype" w:hAnsi="Palatino Linotype" w:cs="Arial"/>
        </w:rPr>
        <w:t>e</w:t>
      </w:r>
      <w:r w:rsidRPr="00EA7656">
        <w:rPr>
          <w:rFonts w:ascii="Palatino Linotype" w:hAnsi="Palatino Linotype" w:cs="Arial"/>
        </w:rPr>
        <w:t xml:space="preserve">rivado de que </w:t>
      </w:r>
      <w:r w:rsidR="00BA50C8" w:rsidRPr="00EA7656">
        <w:rPr>
          <w:rFonts w:ascii="Palatino Linotype" w:hAnsi="Palatino Linotype" w:cs="Arial"/>
        </w:rPr>
        <w:t xml:space="preserve">las adquisiciones </w:t>
      </w:r>
      <w:r w:rsidR="00333E03" w:rsidRPr="00EA7656">
        <w:rPr>
          <w:rFonts w:ascii="Palatino Linotype" w:hAnsi="Palatino Linotype" w:cs="Arial"/>
        </w:rPr>
        <w:t xml:space="preserve">de bienes y/o servicios que realicen </w:t>
      </w:r>
      <w:r w:rsidR="00BA50C8" w:rsidRPr="00EA7656">
        <w:rPr>
          <w:rFonts w:ascii="Palatino Linotype" w:hAnsi="Palatino Linotype" w:cs="Arial"/>
        </w:rPr>
        <w:t xml:space="preserve">los Ayuntamientos para el cumplimiento de sus funciones, se tienen que efectuar por medio de licitaciones públicas, de invitación restringida o adjudicación directa, mismas que de acuerdo con el marco normativo en materia de transparencia </w:t>
      </w:r>
      <w:r w:rsidR="00BA50C8" w:rsidRPr="00EA7656">
        <w:rPr>
          <w:rFonts w:ascii="Palatino Linotype" w:hAnsi="Palatino Linotype" w:cs="Arial"/>
        </w:rPr>
        <w:lastRenderedPageBreak/>
        <w:t xml:space="preserve">en el Estado de México son información pública de oficio al igual que los contratos o actos jurídicos en los que se haya visto </w:t>
      </w:r>
      <w:r w:rsidR="008B6D00" w:rsidRPr="00EA7656">
        <w:rPr>
          <w:rFonts w:ascii="Palatino Linotype" w:hAnsi="Palatino Linotype" w:cs="Arial"/>
        </w:rPr>
        <w:t>involucrado el Sujeto Obligado.</w:t>
      </w:r>
    </w:p>
    <w:p w14:paraId="169E171F" w14:textId="062B3636" w:rsidR="00BA50C8" w:rsidRPr="00EA7656" w:rsidRDefault="007C007D" w:rsidP="00BA50C8">
      <w:pPr>
        <w:spacing w:before="240" w:after="240" w:line="360" w:lineRule="auto"/>
        <w:jc w:val="both"/>
        <w:rPr>
          <w:rFonts w:ascii="Palatino Linotype" w:hAnsi="Palatino Linotype" w:cs="Arial"/>
        </w:rPr>
      </w:pPr>
      <w:r w:rsidRPr="00EA7656">
        <w:rPr>
          <w:rFonts w:ascii="Palatino Linotype" w:hAnsi="Palatino Linotype" w:cs="Arial"/>
        </w:rPr>
        <w:t xml:space="preserve">De acuerdo con la Ley de Transparencia y Acceso a la Información Pública del Estado de México y Municipios, concretamente, </w:t>
      </w:r>
      <w:r w:rsidR="00BA50C8" w:rsidRPr="00EA7656">
        <w:rPr>
          <w:rFonts w:ascii="Palatino Linotype" w:hAnsi="Palatino Linotype" w:cs="Arial"/>
        </w:rPr>
        <w:t xml:space="preserve">dentro de las obligaciones comunes en materia de transparencia los Sujetos Obligados deben poner a disposición del público </w:t>
      </w:r>
      <w:r w:rsidRPr="00EA7656">
        <w:rPr>
          <w:rFonts w:ascii="Palatino Linotype" w:hAnsi="Palatino Linotype" w:cs="Arial"/>
        </w:rPr>
        <w:t xml:space="preserve"> de manera permanente y actualizada </w:t>
      </w:r>
      <w:r w:rsidR="00BA50C8" w:rsidRPr="00EA7656">
        <w:rPr>
          <w:rFonts w:ascii="Palatino Linotype" w:hAnsi="Palatino Linotype" w:cs="Arial"/>
        </w:rPr>
        <w:t>en sus re</w:t>
      </w:r>
      <w:r w:rsidRPr="00EA7656">
        <w:rPr>
          <w:rFonts w:ascii="Palatino Linotype" w:hAnsi="Palatino Linotype" w:cs="Arial"/>
        </w:rPr>
        <w:t xml:space="preserve">spectivos portales de internet, </w:t>
      </w:r>
      <w:r w:rsidR="00BA50C8" w:rsidRPr="00EA7656">
        <w:rPr>
          <w:rFonts w:ascii="Palatino Linotype" w:hAnsi="Palatino Linotype" w:cs="Arial"/>
        </w:rPr>
        <w:t>lo señalado en la fracción XXIX de</w:t>
      </w:r>
      <w:r w:rsidRPr="00EA7656">
        <w:rPr>
          <w:rFonts w:ascii="Palatino Linotype" w:hAnsi="Palatino Linotype" w:cs="Arial"/>
        </w:rPr>
        <w:t xml:space="preserve"> su</w:t>
      </w:r>
      <w:r w:rsidR="00BA50C8" w:rsidRPr="00EA7656">
        <w:rPr>
          <w:rFonts w:ascii="Palatino Linotype" w:hAnsi="Palatino Linotype" w:cs="Arial"/>
        </w:rPr>
        <w:t xml:space="preserve"> artículo 92</w:t>
      </w:r>
      <w:r w:rsidRPr="00EA7656">
        <w:rPr>
          <w:rFonts w:ascii="Palatino Linotype" w:hAnsi="Palatino Linotype" w:cs="Arial"/>
        </w:rPr>
        <w:t>, que enuncia lo siguiente</w:t>
      </w:r>
      <w:r w:rsidR="00BA50C8" w:rsidRPr="00EA7656">
        <w:rPr>
          <w:rFonts w:ascii="Palatino Linotype" w:hAnsi="Palatino Linotype" w:cs="Arial"/>
        </w:rPr>
        <w:t>:</w:t>
      </w:r>
    </w:p>
    <w:p w14:paraId="49E9BFE0"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
          <w:bCs/>
          <w:i/>
          <w:iCs/>
          <w:sz w:val="22"/>
          <w:szCs w:val="22"/>
        </w:rPr>
        <w:t>“Artículo 92</w:t>
      </w:r>
      <w:r w:rsidRPr="00EA7656">
        <w:rPr>
          <w:rStyle w:val="normaltextrun"/>
          <w:rFonts w:ascii="Palatino Linotype" w:hAnsi="Palatino Linotype" w:cs="Segoe UI"/>
          <w:bCs/>
          <w:i/>
          <w:iCs/>
          <w:sz w:val="22"/>
          <w:szCs w:val="22"/>
        </w:rPr>
        <w:t xml:space="preserve">. </w:t>
      </w:r>
      <w:r w:rsidRPr="00EA7656">
        <w:rPr>
          <w:rStyle w:val="normaltextrun"/>
          <w:rFonts w:ascii="Palatino Linotype" w:hAnsi="Palatino Linotype" w:cs="Segoe UI"/>
          <w:b/>
          <w:bCs/>
          <w:i/>
          <w:iCs/>
          <w:sz w:val="22"/>
          <w:szCs w:val="22"/>
          <w:u w:val="single"/>
        </w:rPr>
        <w:t>Los sujetos obligados deberán poner a disposición del público de manera permanente y actualizada de forma sencilla, precisa y entendible</w:t>
      </w:r>
      <w:r w:rsidRPr="00EA7656">
        <w:rPr>
          <w:rStyle w:val="normaltextrun"/>
          <w:rFonts w:ascii="Palatino Linotype" w:hAnsi="Palatino Linotype" w:cs="Segoe UI"/>
          <w:bCs/>
          <w:i/>
          <w:iCs/>
          <w:sz w:val="22"/>
          <w:szCs w:val="22"/>
        </w:rPr>
        <w:t>, en los respectivos medios electrónicos, de acuerdo con sus facultades, atribuciones, funciones u objeto social, según corresponda, la información, por lo menos, de los temas, documentos y políticas que a continuación se señalan:</w:t>
      </w:r>
    </w:p>
    <w:p w14:paraId="2772D662"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w:t>
      </w:r>
    </w:p>
    <w:p w14:paraId="7B97378D"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
          <w:bCs/>
          <w:i/>
          <w:iCs/>
          <w:sz w:val="22"/>
          <w:szCs w:val="22"/>
        </w:rPr>
        <w:t>XXIX.</w:t>
      </w:r>
      <w:r w:rsidRPr="00EA7656">
        <w:rPr>
          <w:rStyle w:val="normaltextrun"/>
          <w:rFonts w:ascii="Palatino Linotype" w:hAnsi="Palatino Linotype" w:cs="Segoe UI"/>
          <w:bCs/>
          <w:i/>
          <w:iCs/>
          <w:sz w:val="22"/>
          <w:szCs w:val="22"/>
        </w:rPr>
        <w:t xml:space="preserve"> La </w:t>
      </w:r>
      <w:r w:rsidRPr="00EA7656">
        <w:rPr>
          <w:rStyle w:val="normaltextrun"/>
          <w:rFonts w:ascii="Palatino Linotype" w:hAnsi="Palatino Linotype" w:cs="Segoe UI"/>
          <w:b/>
          <w:bCs/>
          <w:i/>
          <w:iCs/>
          <w:sz w:val="22"/>
          <w:szCs w:val="22"/>
          <w:u w:val="single"/>
        </w:rPr>
        <w:t>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r w:rsidRPr="00EA7656">
        <w:rPr>
          <w:rStyle w:val="normaltextrun"/>
          <w:rFonts w:ascii="Palatino Linotype" w:hAnsi="Palatino Linotype" w:cs="Segoe UI"/>
          <w:bCs/>
          <w:i/>
          <w:iCs/>
          <w:sz w:val="22"/>
          <w:szCs w:val="22"/>
        </w:rPr>
        <w:t xml:space="preserve">: </w:t>
      </w:r>
    </w:p>
    <w:p w14:paraId="733B2723"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
          <w:bCs/>
          <w:i/>
          <w:iCs/>
          <w:sz w:val="22"/>
          <w:szCs w:val="22"/>
          <w:u w:val="single"/>
        </w:rPr>
        <w:t>a) De licitaciones públicas o procedimientos de invitación restringida</w:t>
      </w:r>
      <w:r w:rsidRPr="00EA7656">
        <w:rPr>
          <w:rStyle w:val="normaltextrun"/>
          <w:rFonts w:ascii="Palatino Linotype" w:hAnsi="Palatino Linotype" w:cs="Segoe UI"/>
          <w:bCs/>
          <w:i/>
          <w:iCs/>
          <w:sz w:val="22"/>
          <w:szCs w:val="22"/>
        </w:rPr>
        <w:t>:</w:t>
      </w:r>
    </w:p>
    <w:p w14:paraId="3F5960ED"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1) La convocatoria o invitación emitida, así como los fundamentos legales aplicados para llevarla a cabo; </w:t>
      </w:r>
    </w:p>
    <w:p w14:paraId="62E83DA3"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
          <w:bCs/>
          <w:i/>
          <w:iCs/>
          <w:sz w:val="22"/>
          <w:szCs w:val="22"/>
        </w:rPr>
      </w:pPr>
      <w:r w:rsidRPr="00EA7656">
        <w:rPr>
          <w:rStyle w:val="normaltextrun"/>
          <w:rFonts w:ascii="Palatino Linotype" w:hAnsi="Palatino Linotype" w:cs="Segoe UI"/>
          <w:bCs/>
          <w:i/>
          <w:iCs/>
          <w:sz w:val="22"/>
          <w:szCs w:val="22"/>
        </w:rPr>
        <w:t>2</w:t>
      </w:r>
      <w:r w:rsidRPr="00EA7656">
        <w:rPr>
          <w:rStyle w:val="normaltextrun"/>
          <w:rFonts w:ascii="Palatino Linotype" w:hAnsi="Palatino Linotype" w:cs="Segoe UI"/>
          <w:b/>
          <w:bCs/>
          <w:i/>
          <w:iCs/>
          <w:sz w:val="22"/>
          <w:szCs w:val="22"/>
        </w:rPr>
        <w:t xml:space="preserve">) Los nombres de los participantes o invitados; </w:t>
      </w:r>
    </w:p>
    <w:p w14:paraId="02917261"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
          <w:bCs/>
          <w:i/>
          <w:iCs/>
          <w:sz w:val="22"/>
          <w:szCs w:val="22"/>
        </w:rPr>
        <w:t>3) El nombre del ganador y las razones que lo justifican</w:t>
      </w:r>
      <w:r w:rsidRPr="00EA7656">
        <w:rPr>
          <w:rStyle w:val="normaltextrun"/>
          <w:rFonts w:ascii="Palatino Linotype" w:hAnsi="Palatino Linotype" w:cs="Segoe UI"/>
          <w:bCs/>
          <w:i/>
          <w:iCs/>
          <w:sz w:val="22"/>
          <w:szCs w:val="22"/>
        </w:rPr>
        <w:t xml:space="preserve">; </w:t>
      </w:r>
    </w:p>
    <w:p w14:paraId="20DDB6C0"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4) El área solicitante y la responsable de su ejecución; </w:t>
      </w:r>
    </w:p>
    <w:p w14:paraId="74B8B07A"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5) Las convocatorias e invitaciones emitidas; </w:t>
      </w:r>
    </w:p>
    <w:p w14:paraId="6C572929"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6) Los dictámenes y fallo de adjudicación; </w:t>
      </w:r>
    </w:p>
    <w:p w14:paraId="66D2F903"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
          <w:bCs/>
          <w:i/>
          <w:iCs/>
          <w:sz w:val="22"/>
          <w:szCs w:val="22"/>
        </w:rPr>
      </w:pPr>
      <w:r w:rsidRPr="00EA7656">
        <w:rPr>
          <w:rStyle w:val="normaltextrun"/>
          <w:rFonts w:ascii="Palatino Linotype" w:hAnsi="Palatino Linotype" w:cs="Segoe UI"/>
          <w:b/>
          <w:bCs/>
          <w:i/>
          <w:iCs/>
          <w:sz w:val="22"/>
          <w:szCs w:val="22"/>
        </w:rPr>
        <w:t xml:space="preserve">7) El contrato y, en su caso, sus anexos; </w:t>
      </w:r>
    </w:p>
    <w:p w14:paraId="46A7D051"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8) Los mecanismos de vigilancia y supervisión, incluyendo en su caso, los estudios de impacto urbano y ambiental, según corresponda; </w:t>
      </w:r>
    </w:p>
    <w:p w14:paraId="2EEF804E"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9) La partida presupuestal, de conformidad con el clasificador por objeto del gasto, en el caso de ser aplicable; </w:t>
      </w:r>
    </w:p>
    <w:p w14:paraId="3519F1C0"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lastRenderedPageBreak/>
        <w:t xml:space="preserve">10) Origen de los recursos especificando si son federales, estatales o municipales, así como el tipo de fondo de participación o aportación respectiva; </w:t>
      </w:r>
    </w:p>
    <w:p w14:paraId="3F5C1C2E"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11) Los convenios modificatorios que, en su caso, sean firmados, precisando el objeto y la fecha de celebración; </w:t>
      </w:r>
    </w:p>
    <w:p w14:paraId="4BB1EAD9"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12) Los informes de avance físico y financiero sobre las obras o servicios contratados; </w:t>
      </w:r>
    </w:p>
    <w:p w14:paraId="038B7462"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13) El convenio de terminación; y </w:t>
      </w:r>
    </w:p>
    <w:p w14:paraId="17FC7625"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14) El finiquito. </w:t>
      </w:r>
    </w:p>
    <w:p w14:paraId="4B4D392A"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u w:val="single"/>
        </w:rPr>
      </w:pPr>
      <w:r w:rsidRPr="00EA7656">
        <w:rPr>
          <w:rStyle w:val="normaltextrun"/>
          <w:rFonts w:ascii="Palatino Linotype" w:hAnsi="Palatino Linotype" w:cs="Segoe UI"/>
          <w:b/>
          <w:bCs/>
          <w:i/>
          <w:iCs/>
          <w:sz w:val="22"/>
          <w:szCs w:val="22"/>
          <w:u w:val="single"/>
        </w:rPr>
        <w:t xml:space="preserve">b) De las adjudicaciones directas: </w:t>
      </w:r>
    </w:p>
    <w:p w14:paraId="6C96E449"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1) La propuesta enviada por el participante; </w:t>
      </w:r>
    </w:p>
    <w:p w14:paraId="73C0B12A"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2) Los motivos y fundamentos legales aplicados para llevarla a cabo; </w:t>
      </w:r>
    </w:p>
    <w:p w14:paraId="425980C8"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3) La autorización del ejercicio de la opción; </w:t>
      </w:r>
    </w:p>
    <w:p w14:paraId="7EAE617A"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4) En su caso, las cotizaciones consideradas, especificando los nombres de los proveedores y sus montos; </w:t>
      </w:r>
    </w:p>
    <w:p w14:paraId="02DE89F3"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5) El nombre de la persona física o jurídica colectiva adjudicada; </w:t>
      </w:r>
    </w:p>
    <w:p w14:paraId="2E5ECFDF"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6) La unidad administrativa solicitante y la responsable de su ejecución; </w:t>
      </w:r>
    </w:p>
    <w:p w14:paraId="06597862"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7) El número, fecha, el monto del contrato y el plazo de entrega o de ejecución de los servicios u obra; </w:t>
      </w:r>
    </w:p>
    <w:p w14:paraId="316BEDF7"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8) Los mecanismos de vigilancia y supervisión, incluyendo, en su caso, los estudios de impacto urbano y ambiental, según corresponda; </w:t>
      </w:r>
    </w:p>
    <w:p w14:paraId="1494F693"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9) Los informes de avance sobre las obras o servicios contratados;</w:t>
      </w:r>
    </w:p>
    <w:p w14:paraId="31C410B6"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 xml:space="preserve">10) El convenio de terminación; y </w:t>
      </w:r>
    </w:p>
    <w:p w14:paraId="49C1EF82" w14:textId="77777777" w:rsidR="00BA50C8" w:rsidRPr="00EA7656" w:rsidRDefault="00BA50C8" w:rsidP="00BA50C8">
      <w:pPr>
        <w:pStyle w:val="paragraph"/>
        <w:spacing w:before="0" w:beforeAutospacing="0" w:after="0" w:afterAutospacing="0"/>
        <w:ind w:left="1416" w:right="1041"/>
        <w:jc w:val="both"/>
        <w:textAlignment w:val="baseline"/>
        <w:rPr>
          <w:rStyle w:val="normaltextrun"/>
          <w:rFonts w:ascii="Palatino Linotype" w:hAnsi="Palatino Linotype" w:cs="Segoe UI"/>
          <w:bCs/>
          <w:i/>
          <w:iCs/>
          <w:sz w:val="22"/>
          <w:szCs w:val="22"/>
        </w:rPr>
      </w:pPr>
      <w:r w:rsidRPr="00EA7656">
        <w:rPr>
          <w:rStyle w:val="normaltextrun"/>
          <w:rFonts w:ascii="Palatino Linotype" w:hAnsi="Palatino Linotype" w:cs="Segoe UI"/>
          <w:bCs/>
          <w:i/>
          <w:iCs/>
          <w:sz w:val="22"/>
          <w:szCs w:val="22"/>
        </w:rPr>
        <w:t>11) El finiquito.</w:t>
      </w:r>
    </w:p>
    <w:p w14:paraId="300E1C74" w14:textId="77777777" w:rsidR="00BA50C8" w:rsidRPr="00EA7656" w:rsidRDefault="00BA50C8" w:rsidP="00BA50C8">
      <w:pPr>
        <w:rPr>
          <w:rFonts w:ascii="Palatino Linotype" w:hAnsi="Palatino Linotype" w:cs="Arial"/>
          <w:lang w:val="es-MX" w:eastAsia="es-MX"/>
        </w:rPr>
      </w:pPr>
    </w:p>
    <w:p w14:paraId="286659E5"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A7656">
        <w:rPr>
          <w:rStyle w:val="normaltextrun"/>
          <w:rFonts w:ascii="Palatino Linotype" w:hAnsi="Palatino Linotype" w:cs="Segoe UI"/>
          <w:b/>
          <w:bCs/>
          <w:i/>
          <w:iCs/>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993722A" w14:textId="77777777" w:rsidR="00BA50C8" w:rsidRPr="00EA7656" w:rsidRDefault="00BA50C8" w:rsidP="00BA50C8">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A7656">
        <w:rPr>
          <w:rStyle w:val="normaltextrun"/>
          <w:rFonts w:ascii="Palatino Linotype" w:hAnsi="Palatino Linotype" w:cs="Segoe UI"/>
          <w:b/>
          <w:bCs/>
          <w:i/>
          <w:iCs/>
          <w:sz w:val="22"/>
          <w:szCs w:val="22"/>
        </w:rPr>
        <w:t>…”</w:t>
      </w:r>
    </w:p>
    <w:p w14:paraId="65F622C0" w14:textId="3CB2A6CB" w:rsidR="00443F8C" w:rsidRPr="00EA7656" w:rsidRDefault="002E58CF" w:rsidP="00BA50C8">
      <w:pPr>
        <w:spacing w:before="240" w:after="240" w:line="360" w:lineRule="auto"/>
        <w:jc w:val="both"/>
        <w:rPr>
          <w:rFonts w:ascii="Palatino Linotype" w:hAnsi="Palatino Linotype" w:cs="Arial"/>
        </w:rPr>
      </w:pPr>
      <w:r w:rsidRPr="00EA7656">
        <w:rPr>
          <w:rFonts w:ascii="Palatino Linotype" w:hAnsi="Palatino Linotype" w:cs="Arial"/>
        </w:rPr>
        <w:t>Como se observa de</w:t>
      </w:r>
      <w:r w:rsidR="00BA50C8" w:rsidRPr="00EA7656">
        <w:rPr>
          <w:rFonts w:ascii="Palatino Linotype" w:hAnsi="Palatino Linotype" w:cs="Arial"/>
        </w:rPr>
        <w:t xml:space="preserve"> los elementos jurídicos señalados con antelación, se advierte </w:t>
      </w:r>
      <w:r w:rsidR="00C4254D" w:rsidRPr="00EA7656">
        <w:rPr>
          <w:rFonts w:ascii="Palatino Linotype" w:hAnsi="Palatino Linotype" w:cs="Arial"/>
        </w:rPr>
        <w:t xml:space="preserve">que </w:t>
      </w:r>
      <w:r w:rsidRPr="00EA7656">
        <w:rPr>
          <w:rFonts w:ascii="Palatino Linotype" w:hAnsi="Palatino Linotype" w:cs="Arial"/>
        </w:rPr>
        <w:t>derivado de la celebración de los procedimien</w:t>
      </w:r>
      <w:r w:rsidR="00C4254D" w:rsidRPr="00EA7656">
        <w:rPr>
          <w:rFonts w:ascii="Palatino Linotype" w:hAnsi="Palatino Linotype" w:cs="Arial"/>
        </w:rPr>
        <w:t>tos de licitación pública, los S</w:t>
      </w:r>
      <w:r w:rsidRPr="00EA7656">
        <w:rPr>
          <w:rFonts w:ascii="Palatino Linotype" w:hAnsi="Palatino Linotype" w:cs="Arial"/>
        </w:rPr>
        <w:t xml:space="preserve">ujetos Obligados y los participantes </w:t>
      </w:r>
      <w:r w:rsidR="00443F8C" w:rsidRPr="00EA7656">
        <w:rPr>
          <w:rFonts w:ascii="Palatino Linotype" w:hAnsi="Palatino Linotype" w:cs="Arial"/>
        </w:rPr>
        <w:t xml:space="preserve">tendrán como fin último la celebración de un instrumento jurídico como lo es el contrato, a través de cual formalizarán legalmente </w:t>
      </w:r>
      <w:r w:rsidR="00443F8C" w:rsidRPr="00EA7656">
        <w:rPr>
          <w:rFonts w:ascii="Palatino Linotype" w:hAnsi="Palatino Linotype" w:cs="Arial"/>
        </w:rPr>
        <w:lastRenderedPageBreak/>
        <w:t>la adquisición, concesión o prestación del servicio, y que se encuentra comprendido como la penúltima fase del procedimiento, acorde con lo estipulado en el Reglamento de la Ley de Contratación Pública del Estado de México y Municipios:</w:t>
      </w:r>
    </w:p>
    <w:p w14:paraId="2CD273A5" w14:textId="35282438" w:rsidR="00443F8C" w:rsidRPr="00EA7656" w:rsidRDefault="00443F8C" w:rsidP="00443F8C">
      <w:pPr>
        <w:ind w:left="709" w:right="709"/>
        <w:jc w:val="both"/>
        <w:rPr>
          <w:rFonts w:ascii="Palatino Linotype" w:hAnsi="Palatino Linotype" w:cs="Arial,Bold"/>
          <w:b/>
          <w:bCs/>
          <w:i/>
          <w:sz w:val="22"/>
          <w:lang w:eastAsia="es-MX"/>
        </w:rPr>
      </w:pPr>
      <w:r w:rsidRPr="00EA7656">
        <w:rPr>
          <w:rFonts w:ascii="Palatino Linotype" w:hAnsi="Palatino Linotype" w:cs="Arial,Bold"/>
          <w:b/>
          <w:bCs/>
          <w:i/>
          <w:sz w:val="22"/>
          <w:lang w:eastAsia="es-MX"/>
        </w:rPr>
        <w:t>“Artículo 67.- El procedimiento de licitación pública comprende las siguientes fases:</w:t>
      </w:r>
    </w:p>
    <w:p w14:paraId="32572320" w14:textId="04057869"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Publicación de la convocatoria;</w:t>
      </w:r>
    </w:p>
    <w:p w14:paraId="1B4D86C5" w14:textId="77777777"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Venta de las bases de licitación; </w:t>
      </w:r>
    </w:p>
    <w:p w14:paraId="66030782" w14:textId="62639B88"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Visita, en su caso, al sitio donde se vayan a suministrar los bienes o a prestar los servicios; </w:t>
      </w:r>
    </w:p>
    <w:p w14:paraId="52702165" w14:textId="78D01932"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Junta de aclaraciones, en su caso; </w:t>
      </w:r>
    </w:p>
    <w:p w14:paraId="3F25D08B" w14:textId="3F213A8D"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Acto de presentación y apertura de propuestas; </w:t>
      </w:r>
    </w:p>
    <w:p w14:paraId="222E6029" w14:textId="5A59B929"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Análisis y evaluación de propuestas; </w:t>
      </w:r>
    </w:p>
    <w:p w14:paraId="759F68E1" w14:textId="4731BE2E"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Dictamen de adjudicación; </w:t>
      </w:r>
    </w:p>
    <w:p w14:paraId="0CAB8DA5" w14:textId="72AF392F"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Fallo; </w:t>
      </w:r>
    </w:p>
    <w:p w14:paraId="6FEAF1FB" w14:textId="77777777" w:rsidR="00443F8C" w:rsidRPr="00EA7656" w:rsidRDefault="00443F8C" w:rsidP="00443F8C">
      <w:pPr>
        <w:pStyle w:val="Prrafodelista"/>
        <w:numPr>
          <w:ilvl w:val="0"/>
          <w:numId w:val="15"/>
        </w:numPr>
        <w:ind w:right="709"/>
        <w:jc w:val="both"/>
        <w:rPr>
          <w:rFonts w:ascii="Palatino Linotype" w:hAnsi="Palatino Linotype" w:cs="Arial,Bold"/>
          <w:b/>
          <w:bCs/>
          <w:i/>
          <w:sz w:val="22"/>
          <w:lang w:eastAsia="es-MX"/>
        </w:rPr>
      </w:pPr>
      <w:r w:rsidRPr="00EA7656">
        <w:rPr>
          <w:rFonts w:ascii="Palatino Linotype" w:hAnsi="Palatino Linotype" w:cs="Arial,Bold"/>
          <w:b/>
          <w:bCs/>
          <w:i/>
          <w:sz w:val="22"/>
          <w:lang w:eastAsia="es-MX"/>
        </w:rPr>
        <w:t xml:space="preserve">Suscripción del contrato; y </w:t>
      </w:r>
    </w:p>
    <w:p w14:paraId="41837D85" w14:textId="4671AD05" w:rsidR="00443F8C" w:rsidRPr="00EA7656" w:rsidRDefault="00443F8C" w:rsidP="00443F8C">
      <w:pPr>
        <w:pStyle w:val="Prrafodelista"/>
        <w:numPr>
          <w:ilvl w:val="0"/>
          <w:numId w:val="15"/>
        </w:numPr>
        <w:ind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Suministro de los bienes o inicio de la prestación del servicio. “</w:t>
      </w:r>
    </w:p>
    <w:p w14:paraId="1207847E" w14:textId="734DC170" w:rsidR="00443F8C" w:rsidRPr="00EA7656" w:rsidRDefault="004717A9" w:rsidP="00BA50C8">
      <w:pPr>
        <w:spacing w:before="240" w:after="240" w:line="360" w:lineRule="auto"/>
        <w:jc w:val="both"/>
        <w:rPr>
          <w:rFonts w:ascii="Palatino Linotype" w:hAnsi="Palatino Linotype" w:cs="Arial"/>
        </w:rPr>
      </w:pPr>
      <w:r w:rsidRPr="00EA7656">
        <w:rPr>
          <w:rFonts w:ascii="Palatino Linotype" w:hAnsi="Palatino Linotype" w:cs="Arial"/>
        </w:rPr>
        <w:t xml:space="preserve">En ese sentido, dentro los contratos se estipularán </w:t>
      </w:r>
      <w:r w:rsidR="00C65212" w:rsidRPr="00EA7656">
        <w:rPr>
          <w:rFonts w:ascii="Palatino Linotype" w:hAnsi="Palatino Linotype" w:cs="Arial"/>
        </w:rPr>
        <w:t xml:space="preserve">como mínimo los datos del proveedor o contratista así como de la institución que lo suscribe, </w:t>
      </w:r>
      <w:r w:rsidRPr="00EA7656">
        <w:rPr>
          <w:rFonts w:ascii="Palatino Linotype" w:hAnsi="Palatino Linotype" w:cs="Arial"/>
        </w:rPr>
        <w:t>el objeto del mismo, los derechos y obligaciones del prestador o proveedor de servicios, las condiciones generales, las fechas del suministro de los bienes o periodo de prestación del servicio, el monto total así como los porcentajes, número y fechas d</w:t>
      </w:r>
      <w:r w:rsidR="001B1158" w:rsidRPr="00EA7656">
        <w:rPr>
          <w:rFonts w:ascii="Palatino Linotype" w:hAnsi="Palatino Linotype" w:cs="Arial"/>
        </w:rPr>
        <w:t>e los anticipos que se otorguen, las penas, los términos, y consecuencias por la cancelación del mismo</w:t>
      </w:r>
      <w:r w:rsidR="001B1158" w:rsidRPr="00EA7656">
        <w:rPr>
          <w:rStyle w:val="Refdenotaalpie"/>
          <w:rFonts w:ascii="Palatino Linotype" w:hAnsi="Palatino Linotype" w:cs="Arial"/>
        </w:rPr>
        <w:footnoteReference w:id="5"/>
      </w:r>
      <w:r w:rsidR="001B1158" w:rsidRPr="00EA7656">
        <w:rPr>
          <w:rFonts w:ascii="Palatino Linotype" w:hAnsi="Palatino Linotype" w:cs="Arial"/>
        </w:rPr>
        <w:t>.</w:t>
      </w:r>
      <w:r w:rsidR="00622AAE" w:rsidRPr="00EA7656">
        <w:rPr>
          <w:rFonts w:ascii="Palatino Linotype" w:hAnsi="Palatino Linotype" w:cs="Arial"/>
        </w:rPr>
        <w:t xml:space="preserve"> De igual forma, en las bases de la licitación el Reglamento en cuestión refiere que entre otras formalidades contendrá por lo menos los </w:t>
      </w:r>
      <w:r w:rsidR="00535997" w:rsidRPr="00EA7656">
        <w:rPr>
          <w:rFonts w:ascii="Palatino Linotype" w:hAnsi="Palatino Linotype" w:cs="Arial"/>
        </w:rPr>
        <w:t>datos generales</w:t>
      </w:r>
      <w:r w:rsidR="00622AAE" w:rsidRPr="00EA7656">
        <w:rPr>
          <w:rFonts w:ascii="Palatino Linotype" w:hAnsi="Palatino Linotype" w:cs="Arial"/>
        </w:rPr>
        <w:t xml:space="preserve"> del convocante, </w:t>
      </w:r>
      <w:r w:rsidR="00535997" w:rsidRPr="00EA7656">
        <w:rPr>
          <w:rFonts w:ascii="Palatino Linotype" w:hAnsi="Palatino Linotype" w:cs="Arial"/>
        </w:rPr>
        <w:t xml:space="preserve">costo de las bases, condiciones generales de pagos, los </w:t>
      </w:r>
      <w:r w:rsidR="00535997" w:rsidRPr="00EA7656">
        <w:rPr>
          <w:rFonts w:ascii="Palatino Linotype" w:hAnsi="Palatino Linotype" w:cs="Arial"/>
        </w:rPr>
        <w:lastRenderedPageBreak/>
        <w:t xml:space="preserve">requisitos que deberán cubrir para acreditarse los participantes y las formalidades para </w:t>
      </w:r>
      <w:r w:rsidR="00535997" w:rsidRPr="00EA7656">
        <w:t xml:space="preserve">la </w:t>
      </w:r>
      <w:r w:rsidR="00535997" w:rsidRPr="00EA7656">
        <w:rPr>
          <w:rFonts w:ascii="Palatino Linotype" w:hAnsi="Palatino Linotype" w:cs="Arial"/>
        </w:rPr>
        <w:t>suscripción del contrato y para la tramitación de las facturas</w:t>
      </w:r>
      <w:r w:rsidR="00535997" w:rsidRPr="00EA7656">
        <w:rPr>
          <w:rStyle w:val="Refdenotaalpie"/>
          <w:rFonts w:ascii="Palatino Linotype" w:hAnsi="Palatino Linotype" w:cs="Arial"/>
        </w:rPr>
        <w:footnoteReference w:id="6"/>
      </w:r>
      <w:r w:rsidR="006D5D1B" w:rsidRPr="00EA7656">
        <w:rPr>
          <w:rFonts w:ascii="Palatino Linotype" w:hAnsi="Palatino Linotype" w:cs="Arial"/>
        </w:rPr>
        <w:t>.</w:t>
      </w:r>
    </w:p>
    <w:p w14:paraId="2FCF7E3E" w14:textId="086E33C1" w:rsidR="003F7A0D" w:rsidRPr="00EA7656" w:rsidRDefault="003F7A0D" w:rsidP="00BA50C8">
      <w:pPr>
        <w:spacing w:before="240" w:after="240" w:line="360" w:lineRule="auto"/>
        <w:jc w:val="both"/>
        <w:rPr>
          <w:rFonts w:ascii="Palatino Linotype" w:hAnsi="Palatino Linotype"/>
        </w:rPr>
      </w:pPr>
      <w:r w:rsidRPr="00EA7656">
        <w:rPr>
          <w:rFonts w:ascii="Palatino Linotype" w:hAnsi="Palatino Linotype" w:cs="Arial"/>
        </w:rPr>
        <w:t xml:space="preserve">Bajo esa premisa, es que tenemos que la factura, de acuerdo con el Glosario de Términos Hacendarios que emite el </w:t>
      </w:r>
      <w:r w:rsidRPr="00EA7656">
        <w:rPr>
          <w:rFonts w:ascii="Palatino Linotype" w:hAnsi="Palatino Linotype"/>
        </w:rPr>
        <w:t>Instituto Hacendario del Estado de México, expresa lo siguiente:</w:t>
      </w:r>
    </w:p>
    <w:p w14:paraId="11D91B7C" w14:textId="77777777" w:rsidR="003F7A0D" w:rsidRPr="00EA7656" w:rsidRDefault="003F7A0D" w:rsidP="003F7A0D">
      <w:pPr>
        <w:autoSpaceDE w:val="0"/>
        <w:autoSpaceDN w:val="0"/>
        <w:adjustRightInd w:val="0"/>
        <w:spacing w:before="120" w:after="120" w:line="360" w:lineRule="auto"/>
        <w:ind w:left="851" w:right="902"/>
        <w:jc w:val="both"/>
        <w:rPr>
          <w:rFonts w:ascii="Palatino Linotype" w:hAnsi="Palatino Linotype" w:cs="Arial"/>
          <w:b/>
          <w:i/>
          <w:sz w:val="22"/>
          <w:szCs w:val="22"/>
        </w:rPr>
      </w:pPr>
      <w:r w:rsidRPr="00EA7656">
        <w:rPr>
          <w:rFonts w:ascii="Palatino Linotype" w:hAnsi="Palatino Linotype" w:cs="Arial"/>
          <w:i/>
          <w:sz w:val="22"/>
          <w:szCs w:val="22"/>
        </w:rPr>
        <w:t>“</w:t>
      </w:r>
      <w:r w:rsidRPr="00EA7656">
        <w:rPr>
          <w:rFonts w:ascii="Palatino Linotype" w:hAnsi="Palatino Linotype" w:cs="Arial"/>
          <w:b/>
          <w:i/>
          <w:sz w:val="22"/>
          <w:szCs w:val="22"/>
        </w:rPr>
        <w:t>FACTURA</w:t>
      </w:r>
    </w:p>
    <w:p w14:paraId="7EB8890A" w14:textId="0B9EC0D6" w:rsidR="003F7A0D" w:rsidRPr="00EA7656" w:rsidRDefault="003F7A0D" w:rsidP="003F7A0D">
      <w:pPr>
        <w:autoSpaceDE w:val="0"/>
        <w:autoSpaceDN w:val="0"/>
        <w:adjustRightInd w:val="0"/>
        <w:spacing w:before="120" w:after="120" w:line="360" w:lineRule="auto"/>
        <w:ind w:left="851" w:right="902"/>
        <w:jc w:val="both"/>
        <w:rPr>
          <w:rFonts w:ascii="Palatino Linotype" w:hAnsi="Palatino Linotype" w:cs="Arial"/>
          <w:i/>
          <w:sz w:val="22"/>
          <w:szCs w:val="22"/>
        </w:rPr>
      </w:pPr>
      <w:r w:rsidRPr="00EA7656">
        <w:rPr>
          <w:rFonts w:ascii="Palatino Linotype" w:hAnsi="Palatino Linotype" w:cs="Arial"/>
          <w:i/>
          <w:sz w:val="22"/>
          <w:szCs w:val="22"/>
        </w:rPr>
        <w:t>Es el documento fiscal que emite la persona física o moral para comprobar la venta o adquisición de un bien y/o servicio.” (Sic)</w:t>
      </w:r>
    </w:p>
    <w:p w14:paraId="78E9CAEA" w14:textId="6D7983D6" w:rsidR="00584205" w:rsidRPr="00EA7656" w:rsidRDefault="003F7A0D" w:rsidP="00BA50C8">
      <w:pPr>
        <w:spacing w:before="240" w:after="240" w:line="360" w:lineRule="auto"/>
        <w:jc w:val="both"/>
        <w:rPr>
          <w:rFonts w:ascii="Palatino Linotype" w:hAnsi="Palatino Linotype" w:cs="Arial"/>
        </w:rPr>
      </w:pPr>
      <w:r w:rsidRPr="00EA7656">
        <w:rPr>
          <w:rFonts w:ascii="Palatino Linotype" w:hAnsi="Palatino Linotype" w:cs="Arial"/>
        </w:rPr>
        <w:t xml:space="preserve">En consecuencia, los proveedores de bienes o servicios que </w:t>
      </w:r>
      <w:r w:rsidR="00E067B7" w:rsidRPr="00EA7656">
        <w:rPr>
          <w:rFonts w:ascii="Palatino Linotype" w:hAnsi="Palatino Linotype" w:cs="Arial"/>
        </w:rPr>
        <w:t>resultarían</w:t>
      </w:r>
      <w:r w:rsidRPr="00EA7656">
        <w:rPr>
          <w:rFonts w:ascii="Palatino Linotype" w:hAnsi="Palatino Linotype" w:cs="Arial"/>
        </w:rPr>
        <w:t xml:space="preserve"> adjudicados tendrían que emitir una factura para comprobar la venta de los mismos a la institución pública que les contrate, documento que </w:t>
      </w:r>
      <w:r w:rsidR="00E067B7" w:rsidRPr="00EA7656">
        <w:rPr>
          <w:rFonts w:ascii="Palatino Linotype" w:hAnsi="Palatino Linotype" w:cs="Arial"/>
        </w:rPr>
        <w:t>de acuerdo con el Servicio de Administración Tributaria (SAT) perteneciente a la Secretaría de Hacienda y Crédito Público, debe contener entre otros elementos la clave del Registro Federal de Contribuyentes de quien la expida, el régimen fiscal , número de folio asignad</w:t>
      </w:r>
      <w:r w:rsidR="000E4530" w:rsidRPr="00EA7656">
        <w:rPr>
          <w:rFonts w:ascii="Palatino Linotype" w:hAnsi="Palatino Linotype" w:cs="Arial"/>
        </w:rPr>
        <w:t>o</w:t>
      </w:r>
      <w:r w:rsidR="00E067B7" w:rsidRPr="00EA7656">
        <w:rPr>
          <w:rFonts w:ascii="Palatino Linotype" w:hAnsi="Palatino Linotype" w:cs="Arial"/>
        </w:rPr>
        <w:t xml:space="preserve"> por el SAT, sello digital del contribuyente que lo expide, lugar y fecha de expedición, clave de RFC de la persona a favor de quien se expide, entre otros elementos como se muestra a continuaci</w:t>
      </w:r>
      <w:r w:rsidR="00584205" w:rsidRPr="00EA7656">
        <w:rPr>
          <w:rFonts w:ascii="Palatino Linotype" w:hAnsi="Palatino Linotype" w:cs="Arial"/>
        </w:rPr>
        <w:t>ón:</w:t>
      </w:r>
    </w:p>
    <w:p w14:paraId="5A057B81" w14:textId="77777777" w:rsidR="00584205" w:rsidRPr="00EA7656" w:rsidRDefault="00584205" w:rsidP="00BA50C8">
      <w:pPr>
        <w:spacing w:before="240" w:after="240" w:line="360" w:lineRule="auto"/>
        <w:jc w:val="both"/>
        <w:rPr>
          <w:rFonts w:ascii="Palatino Linotype" w:hAnsi="Palatino Linotype" w:cs="Arial"/>
        </w:rPr>
      </w:pPr>
      <w:r w:rsidRPr="00EA7656">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21CA93" w14:textId="03EFEB90" w:rsidR="003F7A0D" w:rsidRPr="00EA7656" w:rsidRDefault="00584205" w:rsidP="00BA50C8">
      <w:pPr>
        <w:spacing w:before="240" w:after="240" w:line="360" w:lineRule="auto"/>
        <w:jc w:val="both"/>
        <w:rPr>
          <w:rFonts w:ascii="Palatino Linotype" w:hAnsi="Palatino Linotype" w:cs="Arial"/>
        </w:rPr>
      </w:pPr>
      <w:r w:rsidRPr="00EA7656">
        <w:rPr>
          <w:noProof/>
          <w:lang w:val="es-MX" w:eastAsia="es-MX"/>
        </w:rPr>
        <w:lastRenderedPageBreak/>
        <mc:AlternateContent>
          <mc:Choice Requires="wps">
            <w:drawing>
              <wp:anchor distT="0" distB="0" distL="114300" distR="114300" simplePos="0" relativeHeight="251661312" behindDoc="0" locked="0" layoutInCell="1" allowOverlap="1" wp14:anchorId="262C9EC6" wp14:editId="23602BA1">
                <wp:simplePos x="0" y="0"/>
                <wp:positionH relativeFrom="column">
                  <wp:posOffset>177165</wp:posOffset>
                </wp:positionH>
                <wp:positionV relativeFrom="paragraph">
                  <wp:posOffset>3017520</wp:posOffset>
                </wp:positionV>
                <wp:extent cx="3219450" cy="257175"/>
                <wp:effectExtent l="19050" t="19050" r="19050" b="28575"/>
                <wp:wrapNone/>
                <wp:docPr id="3" name="Cuadro de texto 3"/>
                <wp:cNvGraphicFramePr/>
                <a:graphic xmlns:a="http://schemas.openxmlformats.org/drawingml/2006/main">
                  <a:graphicData uri="http://schemas.microsoft.com/office/word/2010/wordprocessingShape">
                    <wps:wsp>
                      <wps:cNvSpPr txBox="1"/>
                      <wps:spPr>
                        <a:xfrm>
                          <a:off x="0" y="0"/>
                          <a:ext cx="3219450" cy="257175"/>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FA99AE2" w14:textId="77777777" w:rsidR="00584205" w:rsidRDefault="00584205" w:rsidP="005842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C9EC6" id="_x0000_t202" coordsize="21600,21600" o:spt="202" path="m,l,21600r21600,l21600,xe">
                <v:stroke joinstyle="miter"/>
                <v:path gradientshapeok="t" o:connecttype="rect"/>
              </v:shapetype>
              <v:shape id="Cuadro de texto 3" o:spid="_x0000_s1026" type="#_x0000_t202" style="position:absolute;left:0;text-align:left;margin-left:13.95pt;margin-top:237.6pt;width:253.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" filled="f" strokecolor="red" strokeweight="2.25pt">
                <v:textbox>
                  <w:txbxContent>
                    <w:p w14:paraId="3FA99AE2" w14:textId="77777777" w:rsidR="00584205" w:rsidRDefault="00584205" w:rsidP="00584205"/>
                  </w:txbxContent>
                </v:textbox>
              </v:shape>
            </w:pict>
          </mc:Fallback>
        </mc:AlternateContent>
      </w:r>
      <w:r w:rsidRPr="00EA7656">
        <w:rPr>
          <w:noProof/>
          <w:lang w:val="es-MX" w:eastAsia="es-MX"/>
        </w:rPr>
        <mc:AlternateContent>
          <mc:Choice Requires="wps">
            <w:drawing>
              <wp:anchor distT="0" distB="0" distL="114300" distR="114300" simplePos="0" relativeHeight="251659264" behindDoc="0" locked="0" layoutInCell="1" allowOverlap="1" wp14:anchorId="5455A057" wp14:editId="54731EFD">
                <wp:simplePos x="0" y="0"/>
                <wp:positionH relativeFrom="column">
                  <wp:posOffset>167640</wp:posOffset>
                </wp:positionH>
                <wp:positionV relativeFrom="paragraph">
                  <wp:posOffset>1388745</wp:posOffset>
                </wp:positionV>
                <wp:extent cx="3228975" cy="457200"/>
                <wp:effectExtent l="19050" t="19050" r="28575" b="19050"/>
                <wp:wrapNone/>
                <wp:docPr id="2" name="Cuadro de texto 2"/>
                <wp:cNvGraphicFramePr/>
                <a:graphic xmlns:a="http://schemas.openxmlformats.org/drawingml/2006/main">
                  <a:graphicData uri="http://schemas.microsoft.com/office/word/2010/wordprocessingShape">
                    <wps:wsp>
                      <wps:cNvSpPr txBox="1"/>
                      <wps:spPr>
                        <a:xfrm>
                          <a:off x="0" y="0"/>
                          <a:ext cx="3228975" cy="457200"/>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A35FD3C" w14:textId="77777777" w:rsidR="00584205" w:rsidRDefault="005842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55A057" id="Cuadro de texto 2" o:spid="_x0000_s1027" type="#_x0000_t202" style="position:absolute;left:0;text-align:left;margin-left:13.2pt;margin-top:109.35pt;width:254.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" filled="f" strokecolor="red" strokeweight="2.25pt">
                <v:textbox>
                  <w:txbxContent>
                    <w:p w14:paraId="3A35FD3C" w14:textId="77777777" w:rsidR="00584205" w:rsidRDefault="00584205"/>
                  </w:txbxContent>
                </v:textbox>
              </v:shape>
            </w:pict>
          </mc:Fallback>
        </mc:AlternateContent>
      </w:r>
      <w:r w:rsidRPr="00EA7656">
        <w:rPr>
          <w:noProof/>
          <w:lang w:val="es-MX" w:eastAsia="es-MX"/>
        </w:rPr>
        <w:drawing>
          <wp:inline distT="0" distB="0" distL="0" distR="0" wp14:anchorId="69BC836C" wp14:editId="6A32C760">
            <wp:extent cx="5612130" cy="64814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481445"/>
                    </a:xfrm>
                    <a:prstGeom prst="rect">
                      <a:avLst/>
                    </a:prstGeom>
                  </pic:spPr>
                </pic:pic>
              </a:graphicData>
            </a:graphic>
          </wp:inline>
        </w:drawing>
      </w:r>
      <w:r w:rsidR="00E067B7" w:rsidRPr="00EA7656">
        <w:rPr>
          <w:rFonts w:ascii="Palatino Linotype" w:hAnsi="Palatino Linotype" w:cs="Arial"/>
        </w:rPr>
        <w:t xml:space="preserve"> </w:t>
      </w:r>
    </w:p>
    <w:p w14:paraId="3B767669" w14:textId="4839A3E8" w:rsidR="00584205" w:rsidRPr="00EA7656" w:rsidRDefault="00584205" w:rsidP="00BA50C8">
      <w:pPr>
        <w:spacing w:before="240" w:after="240" w:line="360" w:lineRule="auto"/>
        <w:jc w:val="both"/>
        <w:rPr>
          <w:rFonts w:ascii="Palatino Linotype" w:hAnsi="Palatino Linotype" w:cs="Arial"/>
        </w:rPr>
      </w:pPr>
      <w:r w:rsidRPr="00EA7656">
        <w:rPr>
          <w:rFonts w:ascii="Palatino Linotype" w:hAnsi="Palatino Linotype" w:cs="Arial"/>
        </w:rPr>
        <w:t xml:space="preserve">De la imagen anterior se puede advertir que las facturas serían, de manera enunciativa más no limitativa, el  soporte documental a través del cual el Sujeto Obligado podría satisfacer la petición del particular, toda vez que en ellas se tiene </w:t>
      </w:r>
      <w:r w:rsidRPr="00EA7656">
        <w:rPr>
          <w:rFonts w:ascii="Palatino Linotype" w:hAnsi="Palatino Linotype" w:cs="Arial"/>
        </w:rPr>
        <w:lastRenderedPageBreak/>
        <w:t>que registrar el RFC de quien emite la factura como de quien la recibe, por lo cual se considera que en caso de haber contratado los servicios de la constructora materia de la solicitud el Sujeto Obligado se encontraría en posibilidad de hacer entrega de del documento en donde conste su RFC.</w:t>
      </w:r>
    </w:p>
    <w:p w14:paraId="07F0EF64" w14:textId="18340F78" w:rsidR="00120F66" w:rsidRPr="00EA7656" w:rsidRDefault="00120F66" w:rsidP="00120F66">
      <w:pPr>
        <w:autoSpaceDE w:val="0"/>
        <w:autoSpaceDN w:val="0"/>
        <w:adjustRightInd w:val="0"/>
        <w:spacing w:before="240" w:after="240" w:line="360" w:lineRule="auto"/>
        <w:ind w:right="-91"/>
        <w:jc w:val="both"/>
        <w:rPr>
          <w:rFonts w:ascii="Palatino Linotype" w:hAnsi="Palatino Linotype"/>
        </w:rPr>
      </w:pPr>
      <w:r w:rsidRPr="00EA7656">
        <w:rPr>
          <w:rFonts w:ascii="Palatino Linotype" w:hAnsi="Palatino Linotype" w:cs="Arial"/>
        </w:rPr>
        <w:t xml:space="preserve">Lo anterior es así, ya que de las constancias que obran en el expediente electrónico del SAIMEX, se observa que el Sujeto Obligado incumplió con lo dispuesto en la Ley, respecto </w:t>
      </w:r>
      <w:r w:rsidRPr="00EA7656">
        <w:rPr>
          <w:rFonts w:ascii="Palatino Linotype" w:hAnsi="Palatino Linotype" w:cs="Arial"/>
          <w:bCs/>
        </w:rPr>
        <w:t xml:space="preserve">al procedimiento de búsqueda de información que se debe seguir para localizar la información, el cual se encuentra establecido en los artículos </w:t>
      </w:r>
      <w:r w:rsidRPr="00EA7656">
        <w:rPr>
          <w:rFonts w:ascii="Palatino Linotype" w:hAnsi="Palatino Linotype" w:cs="Arial"/>
          <w:lang w:val="es-MX"/>
        </w:rPr>
        <w:t xml:space="preserve">151, </w:t>
      </w:r>
      <w:r w:rsidRPr="00EA7656">
        <w:rPr>
          <w:rFonts w:ascii="Palatino Linotype" w:hAnsi="Palatino Linotype"/>
        </w:rPr>
        <w:t>162 y 165 de la Ley de Transparencia y Acceso a la Información Pública del Estado de México y Municipios, en los siguientes términos:</w:t>
      </w:r>
    </w:p>
    <w:p w14:paraId="411C7265" w14:textId="77777777" w:rsidR="00120F66" w:rsidRPr="00EA7656" w:rsidRDefault="00120F66" w:rsidP="00120F66">
      <w:pPr>
        <w:spacing w:after="120"/>
        <w:ind w:left="851" w:right="900"/>
        <w:jc w:val="both"/>
        <w:rPr>
          <w:rFonts w:ascii="Palatino Linotype" w:hAnsi="Palatino Linotype"/>
          <w:i/>
          <w:sz w:val="22"/>
          <w:szCs w:val="20"/>
        </w:rPr>
      </w:pPr>
      <w:r w:rsidRPr="00EA7656">
        <w:rPr>
          <w:rFonts w:ascii="Palatino Linotype" w:hAnsi="Palatino Linotype"/>
          <w:b/>
          <w:i/>
          <w:sz w:val="22"/>
          <w:szCs w:val="20"/>
        </w:rPr>
        <w:t>“Artículo 151.</w:t>
      </w:r>
      <w:r w:rsidRPr="00EA7656">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7B5D66D4" w14:textId="77777777" w:rsidR="00120F66" w:rsidRPr="00EA7656" w:rsidRDefault="00120F66" w:rsidP="00120F66">
      <w:pPr>
        <w:spacing w:after="120"/>
        <w:ind w:left="851" w:right="900"/>
        <w:jc w:val="both"/>
        <w:rPr>
          <w:rFonts w:ascii="Palatino Linotype" w:hAnsi="Palatino Linotype"/>
          <w:i/>
          <w:sz w:val="22"/>
          <w:szCs w:val="20"/>
        </w:rPr>
      </w:pPr>
      <w:r w:rsidRPr="00EA7656">
        <w:rPr>
          <w:rFonts w:ascii="Palatino Linotype" w:hAnsi="Palatino Linotype"/>
          <w:b/>
          <w:i/>
          <w:sz w:val="22"/>
          <w:szCs w:val="20"/>
        </w:rPr>
        <w:t>Artículo 162.</w:t>
      </w:r>
      <w:r w:rsidRPr="00EA7656">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93EC090" w14:textId="77777777" w:rsidR="00120F66" w:rsidRPr="00EA7656" w:rsidRDefault="00120F66" w:rsidP="00120F66">
      <w:pPr>
        <w:spacing w:after="120"/>
        <w:ind w:left="851" w:right="900"/>
        <w:jc w:val="both"/>
        <w:rPr>
          <w:rFonts w:ascii="Palatino Linotype" w:hAnsi="Palatino Linotype"/>
          <w:i/>
          <w:sz w:val="22"/>
          <w:szCs w:val="20"/>
        </w:rPr>
      </w:pPr>
      <w:r w:rsidRPr="00EA7656">
        <w:rPr>
          <w:rFonts w:ascii="Palatino Linotype" w:hAnsi="Palatino Linotype"/>
          <w:b/>
          <w:i/>
          <w:sz w:val="22"/>
          <w:szCs w:val="20"/>
        </w:rPr>
        <w:t>Artículo 165.</w:t>
      </w:r>
      <w:r w:rsidRPr="00EA7656">
        <w:rPr>
          <w:rFonts w:ascii="Palatino Linotype" w:hAnsi="Palatino Linotype"/>
          <w:i/>
          <w:sz w:val="22"/>
          <w:szCs w:val="20"/>
        </w:rPr>
        <w:t xml:space="preserve"> Los sujetos obligados establecerán la forma y términos en que darán trámite interno a las solicitudes en materia de acceso a la información…”</w:t>
      </w:r>
    </w:p>
    <w:p w14:paraId="076E1D5F" w14:textId="0B746D17" w:rsidR="00120F66" w:rsidRPr="00EA7656" w:rsidRDefault="00120F66" w:rsidP="00120F66">
      <w:pPr>
        <w:spacing w:before="240" w:after="240" w:line="360" w:lineRule="auto"/>
        <w:jc w:val="both"/>
        <w:rPr>
          <w:rFonts w:ascii="Palatino Linotype" w:hAnsi="Palatino Linotype"/>
        </w:rPr>
      </w:pPr>
      <w:r w:rsidRPr="00EA7656">
        <w:rPr>
          <w:rFonts w:ascii="Palatino Linotype" w:hAnsi="Palatino Linotype"/>
        </w:rPr>
        <w:t xml:space="preserve">De la normatividad citada, se desprende que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conforme a sus atribuciones o funciones cuenten con la </w:t>
      </w:r>
      <w:r w:rsidRPr="00EA7656">
        <w:rPr>
          <w:rFonts w:ascii="Palatino Linotype" w:hAnsi="Palatino Linotype"/>
        </w:rPr>
        <w:lastRenderedPageBreak/>
        <w:t>información o que deban tenerla de acuerdo a sus facultades y competencia, en la forma y términos que los sujetos obligados determinen para su trámite interno, con el objeto de que realicen una búsqueda exhaustiva y razonable de la información solicitada.</w:t>
      </w:r>
    </w:p>
    <w:p w14:paraId="0C89BB9D" w14:textId="7F171145" w:rsidR="00120F66" w:rsidRPr="00EA7656" w:rsidRDefault="00120F66" w:rsidP="00120F66">
      <w:pPr>
        <w:spacing w:before="240" w:after="240" w:line="360" w:lineRule="auto"/>
        <w:jc w:val="both"/>
        <w:rPr>
          <w:rFonts w:ascii="Palatino Linotype" w:hAnsi="Palatino Linotype"/>
        </w:rPr>
      </w:pPr>
      <w:r w:rsidRPr="00EA7656">
        <w:rPr>
          <w:rFonts w:ascii="Palatino Linotype" w:hAnsi="Palatino Linotype"/>
        </w:rPr>
        <w:t>Resulta aplicable lo anterior, ya que en la etapa correspondiente a los requerimientos la Unidad de Transparencia únicamente le turnó la solicitud al Ingeniero Juan Arturo Sánchez Moreno, quien de acuerdo con el portal de Información Pública de Oficio Mexiquense (Ipomex) se desempeñaba como Director de Obras P</w:t>
      </w:r>
      <w:r w:rsidR="0019753E" w:rsidRPr="00EA7656">
        <w:rPr>
          <w:rFonts w:ascii="Palatino Linotype" w:hAnsi="Palatino Linotype"/>
        </w:rPr>
        <w:t>úblicas</w:t>
      </w:r>
      <w:r w:rsidR="0019753E" w:rsidRPr="00EA7656">
        <w:rPr>
          <w:rStyle w:val="Refdenotaalpie"/>
          <w:rFonts w:ascii="Palatino Linotype" w:hAnsi="Palatino Linotype"/>
        </w:rPr>
        <w:footnoteReference w:id="7"/>
      </w:r>
      <w:r w:rsidR="0019753E" w:rsidRPr="00EA7656">
        <w:rPr>
          <w:rFonts w:ascii="Palatino Linotype" w:hAnsi="Palatino Linotype"/>
        </w:rPr>
        <w:t>, área que de acuerdo con el Bando Municipal de San Martín de las Pirámides 2016-2018, tiene entre sus atribuciones las siguientes:</w:t>
      </w:r>
    </w:p>
    <w:p w14:paraId="4F744E35" w14:textId="4ACB94C4" w:rsidR="0019753E" w:rsidRPr="00EA7656" w:rsidRDefault="0019753E" w:rsidP="0019753E">
      <w:pPr>
        <w:spacing w:after="120"/>
        <w:ind w:left="851" w:right="900"/>
        <w:jc w:val="both"/>
        <w:rPr>
          <w:rFonts w:ascii="Palatino Linotype" w:hAnsi="Palatino Linotype"/>
          <w:b/>
          <w:i/>
          <w:sz w:val="22"/>
          <w:szCs w:val="20"/>
        </w:rPr>
      </w:pPr>
      <w:r w:rsidRPr="00EA7656">
        <w:rPr>
          <w:rFonts w:ascii="Palatino Linotype" w:hAnsi="Palatino Linotype"/>
          <w:b/>
          <w:i/>
          <w:sz w:val="22"/>
          <w:szCs w:val="20"/>
        </w:rPr>
        <w:t>“Artículo 89. El H. Ayuntamiento, faculta a la Dirección de Obras Públicas para que… tenga las siguientes atribuciones:</w:t>
      </w:r>
    </w:p>
    <w:p w14:paraId="4B284069" w14:textId="441ED82E" w:rsidR="0019753E" w:rsidRPr="00EA7656" w:rsidRDefault="0019753E" w:rsidP="0019753E">
      <w:pPr>
        <w:spacing w:after="120"/>
        <w:ind w:left="851" w:right="900"/>
        <w:jc w:val="both"/>
        <w:rPr>
          <w:rFonts w:ascii="Palatino Linotype" w:hAnsi="Palatino Linotype"/>
          <w:b/>
          <w:i/>
          <w:sz w:val="22"/>
          <w:szCs w:val="20"/>
        </w:rPr>
      </w:pPr>
      <w:r w:rsidRPr="00EA7656">
        <w:rPr>
          <w:rFonts w:ascii="Palatino Linotype" w:hAnsi="Palatino Linotype"/>
          <w:b/>
          <w:i/>
          <w:sz w:val="22"/>
          <w:szCs w:val="20"/>
        </w:rPr>
        <w:t>…</w:t>
      </w:r>
    </w:p>
    <w:p w14:paraId="16BB91CF" w14:textId="7D50A57C" w:rsidR="0019753E" w:rsidRPr="00EA7656" w:rsidRDefault="0019753E" w:rsidP="0019753E">
      <w:pPr>
        <w:pStyle w:val="Prrafodelista"/>
        <w:numPr>
          <w:ilvl w:val="0"/>
          <w:numId w:val="1"/>
        </w:numPr>
        <w:spacing w:after="120"/>
        <w:ind w:right="900"/>
        <w:jc w:val="both"/>
        <w:rPr>
          <w:rFonts w:ascii="Palatino Linotype" w:hAnsi="Palatino Linotype"/>
          <w:i/>
          <w:sz w:val="22"/>
          <w:szCs w:val="20"/>
        </w:rPr>
      </w:pPr>
      <w:r w:rsidRPr="00EA7656">
        <w:rPr>
          <w:rFonts w:ascii="Palatino Linotype" w:hAnsi="Palatino Linotype"/>
          <w:i/>
          <w:sz w:val="22"/>
          <w:szCs w:val="20"/>
        </w:rPr>
        <w:t xml:space="preserve">Llevar a cabo los procedimientos de adjudicación de obras públicas o servicios relacionados con la misma, necesarios para la contratación de obras públicas inherentes al municipio; </w:t>
      </w:r>
    </w:p>
    <w:p w14:paraId="2B4D1532" w14:textId="77777777" w:rsidR="0019753E" w:rsidRPr="00EA7656" w:rsidRDefault="0019753E" w:rsidP="0019753E">
      <w:pPr>
        <w:pStyle w:val="Prrafodelista"/>
        <w:numPr>
          <w:ilvl w:val="0"/>
          <w:numId w:val="1"/>
        </w:numPr>
        <w:spacing w:after="120"/>
        <w:ind w:right="900"/>
        <w:jc w:val="both"/>
        <w:rPr>
          <w:rFonts w:ascii="Palatino Linotype" w:hAnsi="Palatino Linotype"/>
          <w:i/>
          <w:sz w:val="22"/>
          <w:szCs w:val="20"/>
        </w:rPr>
      </w:pPr>
      <w:r w:rsidRPr="00EA7656">
        <w:rPr>
          <w:rFonts w:ascii="Palatino Linotype" w:hAnsi="Palatino Linotype"/>
          <w:i/>
          <w:sz w:val="22"/>
          <w:szCs w:val="20"/>
        </w:rPr>
        <w:t>Celebrar contratos de obra pública o de prestación de servicios relacionados con la misma, para todas aquellas obras públicas y servicios relacionados, que aumenten y tengan la infraestructura municipal y que estén consideradas en el programa respectivo;</w:t>
      </w:r>
    </w:p>
    <w:p w14:paraId="46B9A4FF" w14:textId="443BF4B9" w:rsidR="0019753E" w:rsidRPr="00EA7656" w:rsidRDefault="0019753E" w:rsidP="0019753E">
      <w:pPr>
        <w:pStyle w:val="Prrafodelista"/>
        <w:numPr>
          <w:ilvl w:val="0"/>
          <w:numId w:val="1"/>
        </w:numPr>
        <w:spacing w:after="120"/>
        <w:ind w:right="900"/>
        <w:jc w:val="both"/>
        <w:rPr>
          <w:rFonts w:ascii="Palatino Linotype" w:hAnsi="Palatino Linotype"/>
          <w:i/>
          <w:sz w:val="22"/>
          <w:szCs w:val="20"/>
        </w:rPr>
      </w:pPr>
      <w:r w:rsidRPr="00EA7656">
        <w:rPr>
          <w:rFonts w:ascii="Palatino Linotype" w:hAnsi="Palatino Linotype"/>
          <w:i/>
          <w:sz w:val="22"/>
          <w:szCs w:val="20"/>
        </w:rPr>
        <w:t>Ejecutar y supervisar las obras públicas por contrato, llevando el control y vigilancia de las mismas;</w:t>
      </w:r>
    </w:p>
    <w:p w14:paraId="6E583C9E" w14:textId="26C263AE" w:rsidR="0019753E" w:rsidRPr="00EA7656" w:rsidRDefault="0019753E" w:rsidP="0019753E">
      <w:pPr>
        <w:pStyle w:val="Prrafodelista"/>
        <w:numPr>
          <w:ilvl w:val="0"/>
          <w:numId w:val="1"/>
        </w:numPr>
        <w:spacing w:after="120"/>
        <w:ind w:right="900"/>
        <w:jc w:val="both"/>
        <w:rPr>
          <w:rFonts w:ascii="Palatino Linotype" w:hAnsi="Palatino Linotype"/>
          <w:i/>
          <w:sz w:val="22"/>
          <w:szCs w:val="20"/>
        </w:rPr>
      </w:pPr>
      <w:r w:rsidRPr="00EA7656">
        <w:rPr>
          <w:rFonts w:ascii="Palatino Linotype" w:hAnsi="Palatino Linotype"/>
          <w:i/>
          <w:sz w:val="22"/>
          <w:szCs w:val="20"/>
        </w:rPr>
        <w:t>…”</w:t>
      </w:r>
    </w:p>
    <w:p w14:paraId="0B2B0649" w14:textId="1BECEBBD" w:rsidR="009028E4" w:rsidRPr="00EA7656" w:rsidRDefault="00E212D3" w:rsidP="009028E4">
      <w:pPr>
        <w:spacing w:after="160" w:line="360" w:lineRule="auto"/>
        <w:jc w:val="both"/>
        <w:rPr>
          <w:rFonts w:ascii="Palatino Linotype" w:hAnsi="Palatino Linotype"/>
        </w:rPr>
      </w:pPr>
      <w:r w:rsidRPr="00EA7656">
        <w:rPr>
          <w:rFonts w:ascii="Palatino Linotype" w:hAnsi="Palatino Linotype"/>
        </w:rPr>
        <w:t xml:space="preserve">Tal cual se observa, dentro de las atribuciones de la Dirección de Obras Públicas se le otorga la potestad de llevar a cabo los procedimientos de adjudicación de obras </w:t>
      </w:r>
      <w:r w:rsidRPr="00EA7656">
        <w:rPr>
          <w:rFonts w:ascii="Palatino Linotype" w:hAnsi="Palatino Linotype"/>
        </w:rPr>
        <w:lastRenderedPageBreak/>
        <w:t>públicas así como la celebración de contratos sobre las mismas, por lo que resultaría un área competente para conocer la información; sin embargo,</w:t>
      </w:r>
      <w:r w:rsidR="009028E4" w:rsidRPr="00EA7656">
        <w:rPr>
          <w:rFonts w:ascii="Palatino Linotype" w:hAnsi="Palatino Linotype"/>
        </w:rPr>
        <w:t xml:space="preserve"> </w:t>
      </w:r>
      <w:r w:rsidR="00120F66" w:rsidRPr="00EA7656">
        <w:rPr>
          <w:rFonts w:ascii="Palatino Linotype" w:hAnsi="Palatino Linotype"/>
        </w:rPr>
        <w:t xml:space="preserve">se considera que no </w:t>
      </w:r>
      <w:r w:rsidR="009028E4" w:rsidRPr="00EA7656">
        <w:rPr>
          <w:rFonts w:ascii="Palatino Linotype" w:hAnsi="Palatino Linotype"/>
        </w:rPr>
        <w:t>fue turnada a todas las demás áreas que conforme a sus atribuciones pudieran generar, poseer o administrar la información.</w:t>
      </w:r>
    </w:p>
    <w:p w14:paraId="76D748E3" w14:textId="3C143655" w:rsidR="002B1D05" w:rsidRPr="00EA7656" w:rsidRDefault="009028E4" w:rsidP="009028E4">
      <w:pPr>
        <w:spacing w:after="160" w:line="360" w:lineRule="auto"/>
        <w:jc w:val="both"/>
        <w:rPr>
          <w:rFonts w:ascii="Palatino Linotype" w:hAnsi="Palatino Linotype" w:cs="Arial"/>
        </w:rPr>
      </w:pPr>
      <w:r w:rsidRPr="00EA7656">
        <w:rPr>
          <w:rFonts w:ascii="Palatino Linotype" w:hAnsi="Palatino Linotype" w:cs="Arial"/>
        </w:rPr>
        <w:t xml:space="preserve">Ello deviene así, ya </w:t>
      </w:r>
      <w:r w:rsidR="00BA50C8" w:rsidRPr="00EA7656">
        <w:rPr>
          <w:rFonts w:ascii="Palatino Linotype" w:hAnsi="Palatino Linotype" w:cs="Arial"/>
        </w:rPr>
        <w:t>que entre las unidades administrativas</w:t>
      </w:r>
      <w:r w:rsidRPr="00EA7656">
        <w:rPr>
          <w:rFonts w:ascii="Palatino Linotype" w:hAnsi="Palatino Linotype" w:cs="Arial"/>
        </w:rPr>
        <w:t xml:space="preserve"> </w:t>
      </w:r>
      <w:r w:rsidR="00BA50C8" w:rsidRPr="00EA7656">
        <w:rPr>
          <w:rFonts w:ascii="Palatino Linotype" w:hAnsi="Palatino Linotype" w:cs="Arial"/>
        </w:rPr>
        <w:t xml:space="preserve">del Sujeto Obligado existen áreas competentes en las que pudiera obrar la información relativa a </w:t>
      </w:r>
      <w:r w:rsidRPr="00EA7656">
        <w:rPr>
          <w:rFonts w:ascii="Palatino Linotype" w:hAnsi="Palatino Linotype" w:cs="Arial"/>
        </w:rPr>
        <w:t xml:space="preserve">las facturas emitidas por </w:t>
      </w:r>
      <w:r w:rsidR="00BA50C8" w:rsidRPr="00EA7656">
        <w:rPr>
          <w:rFonts w:ascii="Palatino Linotype" w:hAnsi="Palatino Linotype" w:cs="Arial"/>
        </w:rPr>
        <w:t>los proveedores, comercializadoras y</w:t>
      </w:r>
      <w:r w:rsidRPr="00EA7656">
        <w:rPr>
          <w:rFonts w:ascii="Palatino Linotype" w:hAnsi="Palatino Linotype" w:cs="Arial"/>
        </w:rPr>
        <w:t>/o</w:t>
      </w:r>
      <w:r w:rsidR="00BA50C8" w:rsidRPr="00EA7656">
        <w:rPr>
          <w:rFonts w:ascii="Palatino Linotype" w:hAnsi="Palatino Linotype" w:cs="Arial"/>
        </w:rPr>
        <w:t xml:space="preserve"> contratistas con </w:t>
      </w:r>
      <w:r w:rsidRPr="00EA7656">
        <w:rPr>
          <w:rFonts w:ascii="Palatino Linotype" w:hAnsi="Palatino Linotype" w:cs="Arial"/>
        </w:rPr>
        <w:t>lo</w:t>
      </w:r>
      <w:r w:rsidR="00BA50C8" w:rsidRPr="00EA7656">
        <w:rPr>
          <w:rFonts w:ascii="Palatino Linotype" w:hAnsi="Palatino Linotype" w:cs="Arial"/>
        </w:rPr>
        <w:t>s que se ha suscrito algún instrumento jurídico</w:t>
      </w:r>
      <w:r w:rsidRPr="00EA7656">
        <w:rPr>
          <w:rFonts w:ascii="Palatino Linotype" w:hAnsi="Palatino Linotype" w:cs="Arial"/>
        </w:rPr>
        <w:t xml:space="preserve"> y a quienes se les han entregado recursos públicos</w:t>
      </w:r>
      <w:r w:rsidR="0035512B" w:rsidRPr="00EA7656">
        <w:rPr>
          <w:rFonts w:ascii="Palatino Linotype" w:hAnsi="Palatino Linotype" w:cs="Arial"/>
        </w:rPr>
        <w:t xml:space="preserve">; </w:t>
      </w:r>
      <w:r w:rsidRPr="00EA7656">
        <w:rPr>
          <w:rFonts w:ascii="Palatino Linotype" w:hAnsi="Palatino Linotype" w:cs="Arial"/>
        </w:rPr>
        <w:t xml:space="preserve">puesto que en </w:t>
      </w:r>
      <w:r w:rsidR="00C45F97" w:rsidRPr="00EA7656">
        <w:rPr>
          <w:rFonts w:ascii="Palatino Linotype" w:hAnsi="Palatino Linotype" w:cs="Arial"/>
        </w:rPr>
        <w:t xml:space="preserve">la estructura orgánica del </w:t>
      </w:r>
      <w:r w:rsidR="0035512B" w:rsidRPr="00EA7656">
        <w:rPr>
          <w:rFonts w:ascii="Palatino Linotype" w:hAnsi="Palatino Linotype" w:cs="Arial"/>
        </w:rPr>
        <w:t xml:space="preserve">Ayuntamiento de San Martín de las Pirámides </w:t>
      </w:r>
      <w:r w:rsidR="00C45F97" w:rsidRPr="00EA7656">
        <w:rPr>
          <w:rFonts w:ascii="Palatino Linotype" w:hAnsi="Palatino Linotype" w:cs="Arial"/>
        </w:rPr>
        <w:t xml:space="preserve">se observa la existencia de un área competente a la que no se le turnó la solicitud de información, </w:t>
      </w:r>
      <w:r w:rsidRPr="00EA7656">
        <w:rPr>
          <w:rFonts w:ascii="Palatino Linotype" w:hAnsi="Palatino Linotype" w:cs="Arial"/>
        </w:rPr>
        <w:t xml:space="preserve">la cual derivado de sus </w:t>
      </w:r>
      <w:r w:rsidR="00C45F97" w:rsidRPr="00EA7656">
        <w:rPr>
          <w:rFonts w:ascii="Palatino Linotype" w:hAnsi="Palatino Linotype" w:cs="Arial"/>
        </w:rPr>
        <w:t xml:space="preserve">atribuciones pudiera </w:t>
      </w:r>
      <w:r w:rsidR="0035512B" w:rsidRPr="00EA7656">
        <w:rPr>
          <w:rFonts w:ascii="Palatino Linotype" w:hAnsi="Palatino Linotype" w:cs="Arial"/>
        </w:rPr>
        <w:t>contar con alguna factura emitida por la constructora materia de la solicitud.</w:t>
      </w:r>
    </w:p>
    <w:p w14:paraId="6E753D1B" w14:textId="0462E308" w:rsidR="002B1D05" w:rsidRPr="00EA7656" w:rsidRDefault="002B1D05" w:rsidP="009028E4">
      <w:pPr>
        <w:spacing w:after="160" w:line="360" w:lineRule="auto"/>
        <w:jc w:val="both"/>
        <w:rPr>
          <w:rFonts w:ascii="Palatino Linotype" w:hAnsi="Palatino Linotype" w:cs="Arial"/>
        </w:rPr>
      </w:pPr>
      <w:r w:rsidRPr="00EA7656">
        <w:rPr>
          <w:rFonts w:ascii="Palatino Linotype" w:hAnsi="Palatino Linotype" w:cs="Arial"/>
        </w:rPr>
        <w:t>Dicha área, sería la Tesorería Municipal que conforme a la Ley Orgánica Municipal, antes citada, es el órgano encargado de la recaudación de los ingresos municipales y responsable de realizar las erogaciones que haga el Ayuntamiento</w:t>
      </w:r>
      <w:r w:rsidRPr="00EA7656">
        <w:rPr>
          <w:rStyle w:val="Refdenotaalpie"/>
          <w:rFonts w:ascii="Palatino Linotype" w:hAnsi="Palatino Linotype" w:cs="Arial"/>
        </w:rPr>
        <w:footnoteReference w:id="8"/>
      </w:r>
      <w:r w:rsidR="00F86635" w:rsidRPr="00EA7656">
        <w:rPr>
          <w:rFonts w:ascii="Palatino Linotype" w:hAnsi="Palatino Linotype" w:cs="Arial"/>
        </w:rPr>
        <w:t>, por lo que le corresponden entre sus atribuciones, las siguientes:</w:t>
      </w:r>
    </w:p>
    <w:p w14:paraId="4A7B7D03" w14:textId="57EF9023" w:rsidR="00F86635" w:rsidRPr="00EA7656" w:rsidRDefault="00F86635" w:rsidP="00F86635">
      <w:pPr>
        <w:spacing w:after="120"/>
        <w:ind w:left="851" w:right="900"/>
        <w:jc w:val="both"/>
        <w:rPr>
          <w:rFonts w:ascii="Palatino Linotype" w:hAnsi="Palatino Linotype"/>
          <w:i/>
          <w:sz w:val="22"/>
          <w:szCs w:val="20"/>
        </w:rPr>
      </w:pPr>
      <w:r w:rsidRPr="00EA7656">
        <w:rPr>
          <w:rFonts w:ascii="Palatino Linotype" w:hAnsi="Palatino Linotype"/>
          <w:b/>
          <w:i/>
          <w:sz w:val="22"/>
          <w:szCs w:val="20"/>
        </w:rPr>
        <w:t>“Artículo 95.-</w:t>
      </w:r>
      <w:r w:rsidRPr="00EA7656">
        <w:rPr>
          <w:rFonts w:ascii="Palatino Linotype" w:hAnsi="Palatino Linotype"/>
          <w:i/>
          <w:sz w:val="22"/>
          <w:szCs w:val="20"/>
        </w:rPr>
        <w:t xml:space="preserve"> Son atribuciones del tesorero municipal: </w:t>
      </w:r>
    </w:p>
    <w:p w14:paraId="3304361F" w14:textId="1C7971B3" w:rsidR="00F86635" w:rsidRPr="00EA7656" w:rsidRDefault="00F86635" w:rsidP="00F86635">
      <w:pPr>
        <w:spacing w:after="120"/>
        <w:ind w:left="851" w:right="900"/>
        <w:jc w:val="both"/>
        <w:rPr>
          <w:rFonts w:ascii="Palatino Linotype" w:hAnsi="Palatino Linotype"/>
          <w:i/>
          <w:sz w:val="22"/>
          <w:szCs w:val="20"/>
        </w:rPr>
      </w:pPr>
      <w:r w:rsidRPr="00EA7656">
        <w:rPr>
          <w:rFonts w:ascii="Palatino Linotype" w:hAnsi="Palatino Linotype"/>
          <w:i/>
          <w:sz w:val="22"/>
          <w:szCs w:val="20"/>
        </w:rPr>
        <w:t>I. Administrar la hacienda pública municipal, de conformidad con las disposiciones legales aplicables;</w:t>
      </w:r>
    </w:p>
    <w:p w14:paraId="522C35E4" w14:textId="68EC7F27" w:rsidR="00F86635" w:rsidRPr="00EA7656" w:rsidRDefault="00F86635" w:rsidP="00F86635">
      <w:pPr>
        <w:spacing w:after="120"/>
        <w:ind w:left="851" w:right="900"/>
        <w:jc w:val="both"/>
        <w:rPr>
          <w:rFonts w:ascii="Palatino Linotype" w:hAnsi="Palatino Linotype"/>
          <w:i/>
          <w:sz w:val="22"/>
          <w:szCs w:val="20"/>
        </w:rPr>
      </w:pPr>
      <w:r w:rsidRPr="00EA7656">
        <w:rPr>
          <w:rFonts w:ascii="Palatino Linotype" w:hAnsi="Palatino Linotype"/>
          <w:i/>
          <w:sz w:val="22"/>
          <w:szCs w:val="20"/>
        </w:rPr>
        <w:t>…</w:t>
      </w:r>
    </w:p>
    <w:p w14:paraId="53D6E33E" w14:textId="648D46FA" w:rsidR="00F86635" w:rsidRPr="00EA7656" w:rsidRDefault="00F86635" w:rsidP="00F86635">
      <w:pPr>
        <w:spacing w:after="120"/>
        <w:ind w:left="851" w:right="900"/>
        <w:jc w:val="both"/>
        <w:rPr>
          <w:rFonts w:ascii="Palatino Linotype" w:hAnsi="Palatino Linotype"/>
          <w:i/>
          <w:sz w:val="22"/>
          <w:szCs w:val="20"/>
        </w:rPr>
      </w:pPr>
      <w:r w:rsidRPr="00EA7656">
        <w:rPr>
          <w:rFonts w:ascii="Palatino Linotype" w:hAnsi="Palatino Linotype"/>
          <w:i/>
          <w:sz w:val="22"/>
          <w:szCs w:val="20"/>
        </w:rPr>
        <w:t>IV. Llevar los registros contables, financieros y administrativos de los ingresos, egresos, e inventarios;”</w:t>
      </w:r>
    </w:p>
    <w:p w14:paraId="028D5099" w14:textId="6A6B97F4" w:rsidR="00B250F0" w:rsidRPr="00EA7656" w:rsidRDefault="00B250F0" w:rsidP="00120F66">
      <w:pPr>
        <w:autoSpaceDE w:val="0"/>
        <w:autoSpaceDN w:val="0"/>
        <w:adjustRightInd w:val="0"/>
        <w:spacing w:before="240" w:after="240" w:line="360" w:lineRule="auto"/>
        <w:ind w:right="-91"/>
        <w:jc w:val="both"/>
        <w:rPr>
          <w:rFonts w:ascii="Palatino Linotype" w:hAnsi="Palatino Linotype" w:cs="Arial"/>
        </w:rPr>
      </w:pPr>
      <w:r w:rsidRPr="00EA7656">
        <w:rPr>
          <w:rFonts w:ascii="Palatino Linotype" w:hAnsi="Palatino Linotype" w:cs="Arial"/>
        </w:rPr>
        <w:lastRenderedPageBreak/>
        <w:t xml:space="preserve">Como se observa, la Tesorería Municipal cuenta con la facultad de realizar las erogaciones que haga el </w:t>
      </w:r>
      <w:r w:rsidR="001F3812" w:rsidRPr="00EA7656">
        <w:rPr>
          <w:rFonts w:ascii="Palatino Linotype" w:hAnsi="Palatino Linotype" w:cs="Arial"/>
        </w:rPr>
        <w:t>A</w:t>
      </w:r>
      <w:r w:rsidRPr="00EA7656">
        <w:rPr>
          <w:rFonts w:ascii="Palatino Linotype" w:hAnsi="Palatino Linotype" w:cs="Arial"/>
        </w:rPr>
        <w:t xml:space="preserve">yuntamiento, entre las que se encuentran el pago por la adquisición de bienes o servicios a través de procedimientos de adjudicación, además debe llevar un registro contable, financiero y administrativo de los egresos que realice, entonces se encontraría en condiciones </w:t>
      </w:r>
      <w:r w:rsidR="001F3812" w:rsidRPr="00EA7656">
        <w:rPr>
          <w:rFonts w:ascii="Palatino Linotype" w:hAnsi="Palatino Linotype" w:cs="Arial"/>
        </w:rPr>
        <w:t xml:space="preserve">de </w:t>
      </w:r>
      <w:r w:rsidR="0073554E" w:rsidRPr="00EA7656">
        <w:rPr>
          <w:rFonts w:ascii="Palatino Linotype" w:hAnsi="Palatino Linotype" w:cs="Arial"/>
        </w:rPr>
        <w:t xml:space="preserve">buscar entre </w:t>
      </w:r>
      <w:r w:rsidRPr="00EA7656">
        <w:rPr>
          <w:rFonts w:ascii="Palatino Linotype" w:hAnsi="Palatino Linotype" w:cs="Arial"/>
        </w:rPr>
        <w:t xml:space="preserve">archivos </w:t>
      </w:r>
      <w:r w:rsidR="0073554E" w:rsidRPr="00EA7656">
        <w:rPr>
          <w:rFonts w:ascii="Palatino Linotype" w:hAnsi="Palatino Linotype" w:cs="Arial"/>
        </w:rPr>
        <w:t xml:space="preserve">la información </w:t>
      </w:r>
      <w:r w:rsidRPr="00EA7656">
        <w:rPr>
          <w:rFonts w:ascii="Palatino Linotype" w:hAnsi="Palatino Linotype" w:cs="Arial"/>
        </w:rPr>
        <w:t>para satisfacer el derecho del particular, ya que si existe alguna factura expedida por la persona Alonso Garcías Pineda</w:t>
      </w:r>
      <w:r w:rsidR="0073554E" w:rsidRPr="00EA7656">
        <w:rPr>
          <w:rFonts w:ascii="Palatino Linotype" w:hAnsi="Palatino Linotype" w:cs="Arial"/>
        </w:rPr>
        <w:t xml:space="preserve"> en favor del Ayuntamiento o viceversa</w:t>
      </w:r>
      <w:r w:rsidRPr="00EA7656">
        <w:rPr>
          <w:rFonts w:ascii="Palatino Linotype" w:hAnsi="Palatino Linotype" w:cs="Arial"/>
        </w:rPr>
        <w:t>, ésta deberá obrar en los registros de dicha área.</w:t>
      </w:r>
    </w:p>
    <w:p w14:paraId="6DB59538" w14:textId="649F0441" w:rsidR="008E56CE" w:rsidRPr="00EA7656" w:rsidRDefault="00C45F97" w:rsidP="00120F66">
      <w:pPr>
        <w:autoSpaceDE w:val="0"/>
        <w:autoSpaceDN w:val="0"/>
        <w:adjustRightInd w:val="0"/>
        <w:spacing w:before="240" w:after="240" w:line="360" w:lineRule="auto"/>
        <w:ind w:right="-91"/>
        <w:jc w:val="both"/>
        <w:rPr>
          <w:rFonts w:ascii="Palatino Linotype" w:hAnsi="Palatino Linotype" w:cs="Arial"/>
        </w:rPr>
      </w:pPr>
      <w:r w:rsidRPr="00EA7656">
        <w:rPr>
          <w:rFonts w:ascii="Palatino Linotype" w:hAnsi="Palatino Linotype" w:cs="Arial"/>
        </w:rPr>
        <w:t>Por lo anterior, este Órgano Ga</w:t>
      </w:r>
      <w:r w:rsidR="0073554E" w:rsidRPr="00EA7656">
        <w:rPr>
          <w:rFonts w:ascii="Palatino Linotype" w:hAnsi="Palatino Linotype" w:cs="Arial"/>
        </w:rPr>
        <w:t xml:space="preserve">rante </w:t>
      </w:r>
      <w:r w:rsidR="000E4530" w:rsidRPr="00EA7656">
        <w:rPr>
          <w:rFonts w:ascii="Palatino Linotype" w:hAnsi="Palatino Linotype" w:cs="Arial"/>
        </w:rPr>
        <w:t xml:space="preserve">estima que el motivo de inconformidad resulta parcialmente fundado, pues si bien existió un pronunciamiento por parte del Sujeto Obligado éste fue en sentido negativo e incompleto al no requerir la información en todas las áreas competentes y argumentar que la solicitud estaba encaminada a otro Sujeto Obligado, por lo que </w:t>
      </w:r>
      <w:r w:rsidR="0073554E" w:rsidRPr="00EA7656">
        <w:rPr>
          <w:rFonts w:ascii="Palatino Linotype" w:hAnsi="Palatino Linotype" w:cs="Arial"/>
        </w:rPr>
        <w:t>determina dable ordenar de nueva cuenta la realización de una búsqueda exhaustiva y razonable en todas las áreas que conforme a la organización del Sujeto Obligado resulten competentes para atender la solicitud, el documento en donde conste o se pueda advertir el Registro Federal de Contribuyentes (RFC) de la persona materia de la solicitud y solamente para el caso en que ésta no se localice, el Sujeto Obligado se tendrá que pronunciar en tal sentido.</w:t>
      </w:r>
    </w:p>
    <w:p w14:paraId="44D59D65" w14:textId="4BBB08C7" w:rsidR="007A34F2" w:rsidRPr="00EA7656" w:rsidRDefault="007A34F2" w:rsidP="007A34F2">
      <w:pPr>
        <w:spacing w:before="240" w:after="240" w:line="360" w:lineRule="auto"/>
        <w:jc w:val="both"/>
        <w:rPr>
          <w:rFonts w:ascii="Palatino Linotype" w:hAnsi="Palatino Linotype" w:cs="Arial"/>
          <w:lang w:val="es-MX" w:eastAsia="es-MX"/>
        </w:rPr>
      </w:pPr>
      <w:r w:rsidRPr="00EA7656">
        <w:rPr>
          <w:rFonts w:ascii="Palatino Linotype" w:hAnsi="Palatino Linotype"/>
          <w:b/>
        </w:rPr>
        <w:t xml:space="preserve">Quinto. Versión Pública. </w:t>
      </w:r>
      <w:r w:rsidRPr="00EA7656">
        <w:rPr>
          <w:rFonts w:ascii="Palatino Linotype" w:hAnsi="Palatino Linotype"/>
        </w:rPr>
        <w:t xml:space="preserve">Finalmente, debe señalarse que de ser el caso en que los documentos que vayan a ser entregados por el Ayuntamiento de San Martín de las Pirámides, para dar cumplimiento a la presente resolución, contengan datos que deban ser clasificados, el Sujeto Obligado deberá hacer la elaboración de la versión pública de tales documentos a fin de satisfacer el derecho de acceso a la información </w:t>
      </w:r>
      <w:r w:rsidRPr="00EA7656">
        <w:rPr>
          <w:rFonts w:ascii="Palatino Linotype" w:hAnsi="Palatino Linotype"/>
        </w:rPr>
        <w:lastRenderedPageBreak/>
        <w:t>pública de la recurrente sin menoscabo al derecho a la protección de los datos personales de terceros.</w:t>
      </w:r>
    </w:p>
    <w:p w14:paraId="520412B8"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014EED52" w14:textId="77777777" w:rsidR="007A34F2" w:rsidRPr="00EA7656" w:rsidRDefault="007A34F2" w:rsidP="007A34F2">
      <w:pPr>
        <w:autoSpaceDE w:val="0"/>
        <w:autoSpaceDN w:val="0"/>
        <w:adjustRightInd w:val="0"/>
        <w:ind w:left="993" w:right="1041"/>
        <w:jc w:val="both"/>
        <w:rPr>
          <w:rFonts w:ascii="Palatino Linotype" w:hAnsi="Palatino Linotype" w:cs="Arial"/>
          <w:b/>
          <w:i/>
          <w:sz w:val="22"/>
          <w:szCs w:val="22"/>
        </w:rPr>
      </w:pPr>
      <w:r w:rsidRPr="00EA7656">
        <w:rPr>
          <w:rFonts w:ascii="Palatino Linotype" w:hAnsi="Palatino Linotype" w:cs="Arial"/>
          <w:b/>
          <w:i/>
          <w:sz w:val="22"/>
          <w:szCs w:val="22"/>
        </w:rPr>
        <w:t xml:space="preserve"> “Artículo 3. Para los efectos de la presente Ley se entenderá por:</w:t>
      </w:r>
    </w:p>
    <w:p w14:paraId="4BF31969" w14:textId="77777777" w:rsidR="007A34F2" w:rsidRPr="00EA7656" w:rsidRDefault="007A34F2" w:rsidP="007A34F2">
      <w:pPr>
        <w:autoSpaceDE w:val="0"/>
        <w:autoSpaceDN w:val="0"/>
        <w:adjustRightInd w:val="0"/>
        <w:ind w:left="993" w:right="1041"/>
        <w:jc w:val="both"/>
        <w:rPr>
          <w:rFonts w:ascii="Palatino Linotype" w:hAnsi="Palatino Linotype" w:cs="Arial"/>
          <w:i/>
          <w:sz w:val="22"/>
          <w:szCs w:val="22"/>
        </w:rPr>
      </w:pPr>
      <w:r w:rsidRPr="00EA7656">
        <w:rPr>
          <w:rFonts w:ascii="Palatino Linotype" w:hAnsi="Palatino Linotype" w:cs="Arial"/>
          <w:b/>
          <w:i/>
          <w:sz w:val="22"/>
          <w:szCs w:val="22"/>
        </w:rPr>
        <w:t>IX. Datos personales:</w:t>
      </w:r>
      <w:r w:rsidRPr="00EA7656">
        <w:rPr>
          <w:rFonts w:ascii="Palatino Linotype" w:hAnsi="Palatino Linotype" w:cs="Arial"/>
          <w:i/>
          <w:sz w:val="22"/>
          <w:szCs w:val="22"/>
        </w:rPr>
        <w:t xml:space="preserve"> </w:t>
      </w:r>
      <w:r w:rsidRPr="00EA7656">
        <w:rPr>
          <w:rFonts w:ascii="Palatino Linotype" w:hAnsi="Palatino Linotype" w:cs="Arial"/>
          <w:b/>
          <w:i/>
          <w:sz w:val="22"/>
          <w:szCs w:val="22"/>
        </w:rPr>
        <w:t>La información concerniente a una persona, identificada o identificable</w:t>
      </w:r>
      <w:r w:rsidRPr="00EA7656">
        <w:rPr>
          <w:rFonts w:ascii="Palatino Linotype" w:hAnsi="Palatino Linotype" w:cs="Arial"/>
          <w:i/>
          <w:sz w:val="22"/>
          <w:szCs w:val="22"/>
        </w:rPr>
        <w:t xml:space="preserve"> según lo dispuesto por la Ley de Protección de Datos Personales del Estado de México;</w:t>
      </w:r>
    </w:p>
    <w:p w14:paraId="4822BAF2" w14:textId="77777777" w:rsidR="007A34F2" w:rsidRPr="00EA7656" w:rsidRDefault="007A34F2" w:rsidP="007A34F2">
      <w:pPr>
        <w:autoSpaceDE w:val="0"/>
        <w:autoSpaceDN w:val="0"/>
        <w:adjustRightInd w:val="0"/>
        <w:ind w:left="993" w:right="1041"/>
        <w:jc w:val="both"/>
        <w:rPr>
          <w:rFonts w:ascii="Palatino Linotype" w:hAnsi="Palatino Linotype" w:cs="Arial"/>
          <w:i/>
          <w:sz w:val="22"/>
          <w:szCs w:val="22"/>
        </w:rPr>
      </w:pPr>
      <w:r w:rsidRPr="00EA7656">
        <w:rPr>
          <w:rFonts w:ascii="Palatino Linotype" w:hAnsi="Palatino Linotype" w:cs="Arial"/>
          <w:b/>
          <w:i/>
          <w:sz w:val="22"/>
          <w:szCs w:val="22"/>
        </w:rPr>
        <w:t>XX. Información clasificada:</w:t>
      </w:r>
      <w:r w:rsidRPr="00EA7656">
        <w:rPr>
          <w:rFonts w:ascii="Palatino Linotype" w:hAnsi="Palatino Linotype" w:cs="Arial"/>
          <w:i/>
          <w:sz w:val="22"/>
          <w:szCs w:val="22"/>
        </w:rPr>
        <w:t xml:space="preserve"> Aquella considerada por la presente Ley como reservada o confidencial;</w:t>
      </w:r>
    </w:p>
    <w:p w14:paraId="776AA722" w14:textId="77777777" w:rsidR="007A34F2" w:rsidRPr="00EA7656" w:rsidRDefault="007A34F2" w:rsidP="007A34F2">
      <w:pPr>
        <w:autoSpaceDE w:val="0"/>
        <w:autoSpaceDN w:val="0"/>
        <w:adjustRightInd w:val="0"/>
        <w:ind w:left="993" w:right="1041"/>
        <w:jc w:val="both"/>
        <w:rPr>
          <w:rFonts w:ascii="Palatino Linotype" w:hAnsi="Palatino Linotype"/>
          <w:i/>
          <w:sz w:val="22"/>
          <w:szCs w:val="22"/>
        </w:rPr>
      </w:pPr>
      <w:r w:rsidRPr="00EA7656">
        <w:rPr>
          <w:rFonts w:ascii="Palatino Linotype" w:hAnsi="Palatino Linotype"/>
          <w:b/>
          <w:i/>
          <w:sz w:val="22"/>
          <w:szCs w:val="22"/>
        </w:rPr>
        <w:t>XXXII. Protección de Datos Personales:</w:t>
      </w:r>
      <w:r w:rsidRPr="00EA7656">
        <w:rPr>
          <w:rFonts w:ascii="Palatino Linotype" w:hAnsi="Palatino Linotype"/>
          <w:i/>
          <w:sz w:val="22"/>
          <w:szCs w:val="22"/>
        </w:rPr>
        <w:t xml:space="preserve"> Derecho humano que tutela la privacidad de datos personales en poder de los sujetos obligados y sujetos particulares;</w:t>
      </w:r>
    </w:p>
    <w:p w14:paraId="519ABFA8" w14:textId="77777777" w:rsidR="007A34F2" w:rsidRPr="00EA7656" w:rsidRDefault="007A34F2" w:rsidP="007A34F2">
      <w:pPr>
        <w:autoSpaceDE w:val="0"/>
        <w:autoSpaceDN w:val="0"/>
        <w:adjustRightInd w:val="0"/>
        <w:ind w:left="993" w:right="1041"/>
        <w:jc w:val="both"/>
        <w:rPr>
          <w:rFonts w:ascii="Palatino Linotype" w:hAnsi="Palatino Linotype" w:cs="Arial"/>
          <w:i/>
          <w:sz w:val="22"/>
          <w:szCs w:val="22"/>
        </w:rPr>
      </w:pPr>
      <w:r w:rsidRPr="00EA7656">
        <w:rPr>
          <w:rFonts w:ascii="Palatino Linotype" w:hAnsi="Palatino Linotype" w:cs="Arial"/>
          <w:b/>
          <w:i/>
          <w:sz w:val="22"/>
          <w:szCs w:val="22"/>
        </w:rPr>
        <w:t>XLV. Versión pública</w:t>
      </w:r>
      <w:r w:rsidRPr="00EA7656">
        <w:rPr>
          <w:rFonts w:ascii="Palatino Linotype" w:hAnsi="Palatino Linotype" w:cs="Arial"/>
          <w:i/>
          <w:sz w:val="22"/>
          <w:szCs w:val="22"/>
        </w:rPr>
        <w:t>: Documento en el que se elimine, suprime o borra la información clasificada como reservada o confidencial para permitir su acceso.”</w:t>
      </w:r>
    </w:p>
    <w:p w14:paraId="38B7770F" w14:textId="77777777" w:rsidR="007A34F2" w:rsidRPr="00EA7656" w:rsidRDefault="007A34F2" w:rsidP="007A34F2">
      <w:pPr>
        <w:autoSpaceDE w:val="0"/>
        <w:autoSpaceDN w:val="0"/>
        <w:adjustRightInd w:val="0"/>
        <w:ind w:left="993" w:right="1041"/>
        <w:jc w:val="both"/>
        <w:rPr>
          <w:rFonts w:ascii="Palatino Linotype" w:hAnsi="Palatino Linotype" w:cs="Arial"/>
          <w:i/>
          <w:sz w:val="22"/>
          <w:szCs w:val="22"/>
        </w:rPr>
      </w:pPr>
    </w:p>
    <w:p w14:paraId="715F4AEB" w14:textId="77777777" w:rsidR="007A34F2" w:rsidRPr="00EA7656" w:rsidRDefault="007A34F2" w:rsidP="007A34F2">
      <w:pPr>
        <w:ind w:left="993" w:right="1041"/>
        <w:contextualSpacing/>
        <w:jc w:val="both"/>
        <w:rPr>
          <w:rFonts w:ascii="Palatino Linotype" w:hAnsi="Palatino Linotype"/>
          <w:i/>
          <w:sz w:val="22"/>
          <w:szCs w:val="22"/>
        </w:rPr>
      </w:pPr>
      <w:r w:rsidRPr="00EA7656">
        <w:rPr>
          <w:rFonts w:ascii="Palatino Linotype" w:hAnsi="Palatino Linotype"/>
          <w:b/>
          <w:i/>
          <w:sz w:val="22"/>
          <w:szCs w:val="22"/>
        </w:rPr>
        <w:t>“Artículo 6.</w:t>
      </w:r>
      <w:r w:rsidRPr="00EA7656">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FCA1CB8" w14:textId="77777777" w:rsidR="007A34F2" w:rsidRPr="00EA7656" w:rsidRDefault="007A34F2" w:rsidP="007A34F2">
      <w:pPr>
        <w:ind w:left="993" w:right="1041"/>
        <w:contextualSpacing/>
        <w:jc w:val="both"/>
        <w:rPr>
          <w:rFonts w:ascii="Palatino Linotype" w:hAnsi="Palatino Linotype" w:cs="Arial"/>
          <w:bCs/>
          <w:i/>
          <w:noProof/>
          <w:sz w:val="22"/>
          <w:szCs w:val="22"/>
        </w:rPr>
      </w:pPr>
    </w:p>
    <w:p w14:paraId="37BCA8B8" w14:textId="77777777" w:rsidR="007A34F2" w:rsidRPr="00EA7656" w:rsidRDefault="007A34F2" w:rsidP="007A34F2">
      <w:pPr>
        <w:spacing w:before="240"/>
        <w:ind w:left="993" w:right="1041"/>
        <w:contextualSpacing/>
        <w:jc w:val="both"/>
        <w:rPr>
          <w:rFonts w:ascii="Palatino Linotype" w:hAnsi="Palatino Linotype" w:cs="Arial"/>
          <w:b/>
          <w:bCs/>
          <w:i/>
          <w:noProof/>
          <w:color w:val="FF0000"/>
          <w:sz w:val="22"/>
          <w:szCs w:val="22"/>
        </w:rPr>
      </w:pPr>
      <w:r w:rsidRPr="00EA7656">
        <w:rPr>
          <w:rFonts w:ascii="Palatino Linotype" w:hAnsi="Palatino Linotype"/>
          <w:b/>
          <w:i/>
          <w:sz w:val="22"/>
          <w:szCs w:val="22"/>
        </w:rPr>
        <w:t>“Artículo 137.</w:t>
      </w:r>
      <w:r w:rsidRPr="00EA7656">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A167A5" w14:textId="77777777" w:rsidR="007A34F2" w:rsidRPr="00EA7656" w:rsidRDefault="007A34F2" w:rsidP="007A34F2">
      <w:pPr>
        <w:spacing w:before="240"/>
        <w:ind w:left="993" w:right="1041"/>
        <w:contextualSpacing/>
        <w:jc w:val="both"/>
        <w:rPr>
          <w:rFonts w:ascii="Palatino Linotype" w:hAnsi="Palatino Linotype" w:cs="Arial"/>
          <w:b/>
          <w:bCs/>
          <w:i/>
          <w:noProof/>
          <w:color w:val="FF0000"/>
          <w:sz w:val="22"/>
          <w:szCs w:val="22"/>
        </w:rPr>
      </w:pPr>
    </w:p>
    <w:p w14:paraId="5A1205BF" w14:textId="77777777" w:rsidR="007A34F2" w:rsidRPr="00EA7656" w:rsidRDefault="007A34F2" w:rsidP="007A34F2">
      <w:pPr>
        <w:spacing w:before="240"/>
        <w:ind w:left="993" w:right="1041"/>
        <w:contextualSpacing/>
        <w:jc w:val="both"/>
        <w:rPr>
          <w:rFonts w:ascii="Palatino Linotype" w:hAnsi="Palatino Linotype"/>
          <w:i/>
          <w:sz w:val="22"/>
          <w:szCs w:val="22"/>
        </w:rPr>
      </w:pPr>
      <w:r w:rsidRPr="00EA7656">
        <w:rPr>
          <w:rFonts w:ascii="Palatino Linotype" w:hAnsi="Palatino Linotype"/>
          <w:b/>
          <w:i/>
          <w:sz w:val="22"/>
          <w:szCs w:val="22"/>
        </w:rPr>
        <w:lastRenderedPageBreak/>
        <w:t>“Artículo 143</w:t>
      </w:r>
      <w:r w:rsidRPr="00EA7656">
        <w:rPr>
          <w:rFonts w:ascii="Palatino Linotype" w:hAnsi="Palatino Linotype"/>
          <w:i/>
          <w:sz w:val="22"/>
          <w:szCs w:val="22"/>
        </w:rPr>
        <w:t>. Para los efectos de esta Ley se considera información confidencial, la clasificada como tal, de manera permanente, por su naturaleza, cuando:</w:t>
      </w:r>
    </w:p>
    <w:p w14:paraId="0073644E" w14:textId="77777777" w:rsidR="007A34F2" w:rsidRPr="00EA7656" w:rsidRDefault="007A34F2" w:rsidP="007A34F2">
      <w:pPr>
        <w:spacing w:before="240"/>
        <w:ind w:left="993" w:right="1041"/>
        <w:contextualSpacing/>
        <w:jc w:val="both"/>
        <w:rPr>
          <w:rFonts w:ascii="Palatino Linotype" w:hAnsi="Palatino Linotype"/>
          <w:i/>
        </w:rPr>
      </w:pPr>
      <w:r w:rsidRPr="00EA7656">
        <w:rPr>
          <w:rFonts w:ascii="Palatino Linotype" w:hAnsi="Palatino Linotype"/>
          <w:b/>
          <w:i/>
          <w:sz w:val="22"/>
          <w:szCs w:val="22"/>
        </w:rPr>
        <w:t>I.</w:t>
      </w:r>
      <w:r w:rsidRPr="00EA7656">
        <w:rPr>
          <w:rFonts w:ascii="Palatino Linotype" w:hAnsi="Palatino Linotype"/>
          <w:i/>
          <w:sz w:val="22"/>
          <w:szCs w:val="22"/>
        </w:rPr>
        <w:t xml:space="preserve"> </w:t>
      </w:r>
      <w:r w:rsidRPr="00EA7656">
        <w:rPr>
          <w:rFonts w:ascii="Palatino Linotype" w:hAnsi="Palatino Linotype"/>
          <w:b/>
          <w:i/>
          <w:sz w:val="22"/>
          <w:szCs w:val="22"/>
        </w:rPr>
        <w:t>Se refiera a la información privada y los datos personales concernientes a una persona física o jurídico colectiva identificada o identificable</w:t>
      </w:r>
      <w:r w:rsidRPr="00EA7656">
        <w:rPr>
          <w:rFonts w:ascii="Palatino Linotype" w:hAnsi="Palatino Linotype"/>
          <w:i/>
          <w:sz w:val="22"/>
          <w:szCs w:val="22"/>
        </w:rPr>
        <w:t>…”</w:t>
      </w:r>
    </w:p>
    <w:p w14:paraId="65DBB7BC" w14:textId="12E775D8"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w:t>
      </w:r>
      <w:r w:rsidR="00C97B74" w:rsidRPr="00EA7656">
        <w:rPr>
          <w:rFonts w:ascii="Palatino Linotype" w:hAnsi="Palatino Linotype" w:cs="Arial"/>
        </w:rPr>
        <w:t xml:space="preserve">, </w:t>
      </w:r>
      <w:r w:rsidRPr="00EA7656">
        <w:rPr>
          <w:rFonts w:ascii="Palatino Linotype" w:hAnsi="Palatino Linotype" w:cs="Arial"/>
        </w:rPr>
        <w:t>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3924985E"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BF610C2"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eastAsia="Arial Unicode MS" w:hAnsi="Palatino Linotype" w:cs="Arial"/>
        </w:rPr>
        <w:t>E</w:t>
      </w:r>
      <w:r w:rsidRPr="00EA7656">
        <w:rPr>
          <w:rFonts w:ascii="Palatino Linotype" w:hAnsi="Palatino Linotype"/>
        </w:rPr>
        <w:t xml:space="preserve">n el caso específico en los documentos que se ordenan, pudieran obrar datos que son considerados confidenciales, cuyo acceso debe ser restringido, los cuales </w:t>
      </w:r>
      <w:r w:rsidRPr="00EA7656">
        <w:rPr>
          <w:rFonts w:ascii="Palatino Linotype" w:hAnsi="Palatino Linotype" w:cs="Arial"/>
        </w:rPr>
        <w:t xml:space="preserve">deben testarse al momento de la elaboración de versiones públicas, como es el caso de la </w:t>
      </w:r>
      <w:r w:rsidRPr="00EA7656">
        <w:rPr>
          <w:rFonts w:ascii="Palatino Linotype" w:hAnsi="Palatino Linotype" w:cs="Arial"/>
          <w:b/>
        </w:rPr>
        <w:lastRenderedPageBreak/>
        <w:t>Clave Única de Registro de Población</w:t>
      </w:r>
      <w:r w:rsidRPr="00EA7656">
        <w:rPr>
          <w:rFonts w:ascii="Palatino Linotype" w:hAnsi="Palatino Linotype" w:cs="Arial"/>
        </w:rPr>
        <w:t xml:space="preserve"> (CURP), la </w:t>
      </w:r>
      <w:r w:rsidRPr="00EA7656">
        <w:rPr>
          <w:rFonts w:ascii="Palatino Linotype" w:hAnsi="Palatino Linotype" w:cs="Arial"/>
          <w:b/>
        </w:rPr>
        <w:t>firma de los</w:t>
      </w:r>
      <w:r w:rsidRPr="00EA7656">
        <w:rPr>
          <w:rFonts w:ascii="Palatino Linotype" w:hAnsi="Palatino Linotype" w:cs="Arial"/>
        </w:rPr>
        <w:t xml:space="preserve"> </w:t>
      </w:r>
      <w:r w:rsidRPr="00EA7656">
        <w:rPr>
          <w:rFonts w:ascii="Palatino Linotype" w:hAnsi="Palatino Linotype" w:cs="Arial"/>
          <w:b/>
        </w:rPr>
        <w:t>particulares</w:t>
      </w:r>
      <w:r w:rsidRPr="00EA7656">
        <w:rPr>
          <w:rFonts w:ascii="Palatino Linotype" w:hAnsi="Palatino Linotype" w:cs="Arial"/>
        </w:rPr>
        <w:t xml:space="preserve"> y cualquier otro dato que por su naturaleza confidencial pudiera conllevar un riesgo grave para la esfera privada de los servidores públicos.</w:t>
      </w:r>
    </w:p>
    <w:p w14:paraId="39EDCEAC"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31E8169"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4578CAE"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5DBCF302"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lastRenderedPageBreak/>
        <w:t>Argumentación que guarda sustento en lo estipulado por el artículo 23 de la Ley de Transparencia y Acceso a la Información Pública del Estado de México y Municipios vigente en su penúltimo párrafo, mismo que se lee como sigue:</w:t>
      </w:r>
    </w:p>
    <w:p w14:paraId="34C3810C" w14:textId="77777777" w:rsidR="007A34F2" w:rsidRPr="00EA7656" w:rsidRDefault="007A34F2" w:rsidP="007A34F2">
      <w:pPr>
        <w:ind w:left="709" w:right="709"/>
        <w:jc w:val="both"/>
        <w:rPr>
          <w:rFonts w:ascii="Palatino Linotype" w:hAnsi="Palatino Linotype" w:cs="Arial,Bold"/>
          <w:b/>
          <w:bCs/>
          <w:i/>
          <w:sz w:val="22"/>
          <w:lang w:eastAsia="es-MX"/>
        </w:rPr>
      </w:pPr>
      <w:r w:rsidRPr="00EA7656">
        <w:rPr>
          <w:rFonts w:ascii="Palatino Linotype" w:hAnsi="Palatino Linotype" w:cs="Arial,Bold"/>
          <w:b/>
          <w:bCs/>
          <w:i/>
          <w:sz w:val="22"/>
          <w:lang w:eastAsia="es-MX"/>
        </w:rPr>
        <w:t>“Artículo 23. </w:t>
      </w:r>
      <w:r w:rsidRPr="00EA7656">
        <w:rPr>
          <w:rFonts w:ascii="Palatino Linotype" w:hAnsi="Palatino Linotype" w:cs="Arial,Bold"/>
          <w:bCs/>
          <w:i/>
          <w:sz w:val="22"/>
          <w:lang w:eastAsia="es-MX"/>
        </w:rPr>
        <w:t>(…)</w:t>
      </w:r>
    </w:p>
    <w:p w14:paraId="4B3A83B9" w14:textId="77777777" w:rsidR="007A34F2" w:rsidRPr="00EA7656" w:rsidRDefault="007A34F2" w:rsidP="007A34F2">
      <w:pPr>
        <w:spacing w:after="240"/>
        <w:ind w:left="709" w:right="709"/>
        <w:jc w:val="both"/>
        <w:rPr>
          <w:rFonts w:ascii="Palatino Linotype" w:hAnsi="Palatino Linotype" w:cs="Arial,Bold"/>
          <w:b/>
          <w:bCs/>
          <w:i/>
          <w:sz w:val="22"/>
          <w:lang w:eastAsia="es-MX"/>
        </w:rPr>
      </w:pPr>
      <w:r w:rsidRPr="00EA7656">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EA7656">
        <w:rPr>
          <w:rFonts w:ascii="Palatino Linotype" w:hAnsi="Palatino Linotype" w:cs="Arial,Bold"/>
          <w:b/>
          <w:bCs/>
          <w:i/>
          <w:sz w:val="22"/>
          <w:lang w:eastAsia="es-MX"/>
        </w:rPr>
        <w:t>”</w:t>
      </w:r>
    </w:p>
    <w:p w14:paraId="1EDC2C4C" w14:textId="77777777" w:rsidR="007A34F2" w:rsidRPr="00EA7656" w:rsidRDefault="007A34F2" w:rsidP="007A34F2">
      <w:pPr>
        <w:spacing w:after="240" w:line="360" w:lineRule="auto"/>
        <w:ind w:right="-93"/>
        <w:jc w:val="both"/>
        <w:rPr>
          <w:rFonts w:ascii="Palatino Linotype" w:hAnsi="Palatino Linotype" w:cs="Arial"/>
          <w:lang w:eastAsia="es-MX"/>
        </w:rPr>
      </w:pPr>
      <w:r w:rsidRPr="00EA7656">
        <w:rPr>
          <w:rFonts w:ascii="Palatino Linotype" w:hAnsi="Palatino Linotype" w:cs="Arial"/>
          <w:lang w:eastAsia="es-MX"/>
        </w:rPr>
        <w:t xml:space="preserve">Por cuanto hace a la </w:t>
      </w:r>
      <w:r w:rsidRPr="00EA7656">
        <w:rPr>
          <w:rFonts w:ascii="Palatino Linotype" w:hAnsi="Palatino Linotype" w:cs="Arial"/>
          <w:b/>
        </w:rPr>
        <w:t xml:space="preserve">Clave Única de Registro de Población, </w:t>
      </w:r>
      <w:r w:rsidRPr="00EA7656">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F9C1C26" w14:textId="77777777" w:rsidR="007A34F2" w:rsidRPr="00EA7656" w:rsidRDefault="007A34F2" w:rsidP="007A34F2">
      <w:pPr>
        <w:spacing w:line="360" w:lineRule="auto"/>
        <w:ind w:right="-93"/>
        <w:jc w:val="both"/>
        <w:rPr>
          <w:rFonts w:ascii="Palatino Linotype" w:hAnsi="Palatino Linotype" w:cs="Arial"/>
          <w:lang w:eastAsia="es-MX"/>
        </w:rPr>
      </w:pPr>
      <w:r w:rsidRPr="00EA7656">
        <w:rPr>
          <w:rFonts w:ascii="Palatino Linotype" w:hAnsi="Palatino Linotype" w:cs="Arial"/>
          <w:lang w:eastAsia="es-MX"/>
        </w:rPr>
        <w:t>Lo anterior, tiene sustento en los artículos 86 y 91 de la Ley General de Población, la cual señala lo siguiente:</w:t>
      </w:r>
    </w:p>
    <w:p w14:paraId="22F0D505" w14:textId="77777777" w:rsidR="007A34F2" w:rsidRPr="00EA7656" w:rsidRDefault="007A34F2" w:rsidP="007A34F2">
      <w:pPr>
        <w:ind w:left="709" w:right="709"/>
        <w:jc w:val="both"/>
        <w:rPr>
          <w:rFonts w:ascii="Palatino Linotype" w:hAnsi="Palatino Linotype" w:cs="Arial"/>
          <w:i/>
          <w:sz w:val="22"/>
          <w:lang w:eastAsia="es-MX"/>
        </w:rPr>
      </w:pPr>
      <w:r w:rsidRPr="00EA7656">
        <w:rPr>
          <w:rFonts w:ascii="Palatino Linotype" w:hAnsi="Palatino Linotype" w:cs="Arial,Bold"/>
          <w:b/>
          <w:bCs/>
          <w:i/>
          <w:sz w:val="22"/>
          <w:lang w:eastAsia="es-MX"/>
        </w:rPr>
        <w:t xml:space="preserve">“Artículo 86. </w:t>
      </w:r>
      <w:r w:rsidRPr="00EA7656">
        <w:rPr>
          <w:rFonts w:ascii="Palatino Linotype" w:hAnsi="Palatino Linotype" w:cs="Arial"/>
          <w:i/>
          <w:sz w:val="22"/>
          <w:lang w:eastAsia="es-MX"/>
        </w:rPr>
        <w:t xml:space="preserve">El </w:t>
      </w:r>
      <w:r w:rsidRPr="00EA7656">
        <w:rPr>
          <w:rFonts w:ascii="Palatino Linotype" w:hAnsi="Palatino Linotype" w:cs="Arial"/>
          <w:i/>
          <w:sz w:val="22"/>
          <w:szCs w:val="22"/>
        </w:rPr>
        <w:t>Registro</w:t>
      </w:r>
      <w:r w:rsidRPr="00EA7656">
        <w:rPr>
          <w:rFonts w:ascii="Palatino Linotype" w:hAnsi="Palatino Linotype" w:cs="Arial"/>
          <w:i/>
          <w:sz w:val="22"/>
          <w:lang w:eastAsia="es-MX"/>
        </w:rPr>
        <w:t xml:space="preserve"> Nacional </w:t>
      </w:r>
      <w:r w:rsidRPr="00EA7656">
        <w:rPr>
          <w:rFonts w:ascii="Palatino Linotype" w:hAnsi="Palatino Linotype" w:cs="Arial"/>
          <w:i/>
          <w:sz w:val="22"/>
        </w:rPr>
        <w:t>de</w:t>
      </w:r>
      <w:r w:rsidRPr="00EA7656">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0C28D3FF" w14:textId="77777777" w:rsidR="007A34F2" w:rsidRPr="00EA7656" w:rsidRDefault="007A34F2" w:rsidP="007A34F2">
      <w:pPr>
        <w:ind w:left="709" w:right="709"/>
        <w:jc w:val="both"/>
        <w:rPr>
          <w:rFonts w:ascii="Palatino Linotype" w:hAnsi="Palatino Linotype" w:cs="Arial"/>
          <w:i/>
          <w:sz w:val="22"/>
          <w:lang w:eastAsia="es-MX"/>
        </w:rPr>
      </w:pPr>
      <w:r w:rsidRPr="00EA7656">
        <w:rPr>
          <w:rFonts w:ascii="Palatino Linotype" w:hAnsi="Palatino Linotype" w:cs="Arial,Bold"/>
          <w:b/>
          <w:bCs/>
          <w:i/>
          <w:sz w:val="22"/>
          <w:lang w:eastAsia="es-MX"/>
        </w:rPr>
        <w:t xml:space="preserve">Artículo 91. </w:t>
      </w:r>
      <w:r w:rsidRPr="00EA7656">
        <w:rPr>
          <w:rFonts w:ascii="Palatino Linotype" w:hAnsi="Palatino Linotype" w:cs="Arial"/>
          <w:i/>
          <w:sz w:val="22"/>
          <w:lang w:eastAsia="es-MX"/>
        </w:rPr>
        <w:t xml:space="preserve">Al incorporar a una persona en el Registro Nacional de Población, se le asignará una clave que se denominará </w:t>
      </w:r>
      <w:r w:rsidRPr="00EA7656">
        <w:rPr>
          <w:rFonts w:ascii="Palatino Linotype" w:hAnsi="Palatino Linotype" w:cs="Arial"/>
          <w:i/>
          <w:sz w:val="22"/>
          <w:szCs w:val="22"/>
        </w:rPr>
        <w:t>Clave</w:t>
      </w:r>
      <w:r w:rsidRPr="00EA7656">
        <w:rPr>
          <w:rFonts w:ascii="Palatino Linotype" w:hAnsi="Palatino Linotype" w:cs="Arial"/>
          <w:i/>
          <w:sz w:val="22"/>
          <w:lang w:eastAsia="es-MX"/>
        </w:rPr>
        <w:t xml:space="preserve"> Única de Registro de Población. Esta servirá para registrarla e identificarla en forma </w:t>
      </w:r>
      <w:r w:rsidRPr="00EA7656">
        <w:rPr>
          <w:rFonts w:ascii="Palatino Linotype" w:hAnsi="Palatino Linotype" w:cs="Arial"/>
          <w:i/>
          <w:sz w:val="22"/>
        </w:rPr>
        <w:t>individual</w:t>
      </w:r>
      <w:r w:rsidRPr="00EA7656">
        <w:rPr>
          <w:rFonts w:ascii="Palatino Linotype" w:hAnsi="Palatino Linotype" w:cs="Arial"/>
          <w:i/>
          <w:sz w:val="22"/>
          <w:lang w:eastAsia="es-MX"/>
        </w:rPr>
        <w:t>.”</w:t>
      </w:r>
    </w:p>
    <w:p w14:paraId="15599370" w14:textId="77777777" w:rsidR="007A34F2" w:rsidRPr="00EA7656" w:rsidRDefault="007A34F2" w:rsidP="007A34F2">
      <w:pPr>
        <w:shd w:val="clear" w:color="auto" w:fill="FFFFFF"/>
        <w:spacing w:line="360" w:lineRule="auto"/>
        <w:jc w:val="both"/>
        <w:rPr>
          <w:rFonts w:ascii="Palatino Linotype" w:hAnsi="Palatino Linotype"/>
          <w:lang w:eastAsia="es-MX"/>
        </w:rPr>
      </w:pPr>
    </w:p>
    <w:p w14:paraId="2879F333" w14:textId="77777777" w:rsidR="007A34F2" w:rsidRPr="00EA7656" w:rsidRDefault="007A34F2" w:rsidP="007A34F2">
      <w:pPr>
        <w:shd w:val="clear" w:color="auto" w:fill="FFFFFF"/>
        <w:spacing w:line="360" w:lineRule="auto"/>
        <w:jc w:val="both"/>
        <w:rPr>
          <w:rFonts w:ascii="Palatino Linotype" w:hAnsi="Palatino Linotype"/>
          <w:lang w:eastAsia="es-MX"/>
        </w:rPr>
      </w:pPr>
      <w:r w:rsidRPr="00EA765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EA7656">
        <w:rPr>
          <w:rFonts w:ascii="Palatino Linotype" w:hAnsi="Palatino Linotype" w:cs="Arial"/>
          <w:lang w:eastAsia="es-MX"/>
        </w:rPr>
        <w:t xml:space="preserve">la primera letra del apellido paterno; seguida de la primera letra vocal del primer apellido; seguida de la primera letra del segundo apellido y por último la primera letra del nombre; fecha </w:t>
      </w:r>
      <w:r w:rsidRPr="00EA7656">
        <w:rPr>
          <w:rFonts w:ascii="Palatino Linotype" w:hAnsi="Palatino Linotype" w:cs="Arial"/>
          <w:lang w:eastAsia="es-MX"/>
        </w:rPr>
        <w:lastRenderedPageBreak/>
        <w:t>de nacimiento año/mes/día</w:t>
      </w:r>
      <w:r w:rsidRPr="00EA7656">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6973B840" w14:textId="77777777" w:rsidR="007A34F2" w:rsidRPr="00EA7656" w:rsidRDefault="007A34F2" w:rsidP="007A34F2">
      <w:pPr>
        <w:spacing w:line="360" w:lineRule="auto"/>
        <w:ind w:right="-91"/>
        <w:jc w:val="both"/>
        <w:rPr>
          <w:rFonts w:ascii="Palatino Linotype" w:hAnsi="Palatino Linotype" w:cs="Arial"/>
          <w:lang w:eastAsia="es-MX"/>
        </w:rPr>
      </w:pPr>
      <w:r w:rsidRPr="00EA7656">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17706F75" w14:textId="77777777" w:rsidR="007A34F2" w:rsidRPr="00EA7656" w:rsidRDefault="007A34F2" w:rsidP="007A34F2">
      <w:pPr>
        <w:ind w:left="709" w:right="709"/>
        <w:jc w:val="both"/>
        <w:rPr>
          <w:rFonts w:ascii="Palatino Linotype" w:hAnsi="Palatino Linotype" w:cs="Arial,Bold"/>
          <w:b/>
          <w:bCs/>
          <w:i/>
          <w:sz w:val="22"/>
          <w:lang w:eastAsia="es-MX"/>
        </w:rPr>
      </w:pPr>
      <w:r w:rsidRPr="00EA7656">
        <w:rPr>
          <w:rFonts w:ascii="Palatino Linotype" w:hAnsi="Palatino Linotype" w:cs="Arial,Bold"/>
          <w:b/>
          <w:bCs/>
          <w:i/>
          <w:sz w:val="22"/>
          <w:lang w:eastAsia="es-MX"/>
        </w:rPr>
        <w:t xml:space="preserve">“Clave Única de Registro de Población (CURP). </w:t>
      </w:r>
      <w:r w:rsidRPr="00EA7656">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7086D0" w14:textId="77777777" w:rsidR="007A34F2" w:rsidRPr="00EA7656" w:rsidRDefault="007A34F2" w:rsidP="007A34F2">
      <w:pPr>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Resoluciones:</w:t>
      </w:r>
    </w:p>
    <w:p w14:paraId="2AF0B2F4" w14:textId="77777777" w:rsidR="007A34F2" w:rsidRPr="00EA7656" w:rsidRDefault="007A34F2" w:rsidP="007A34F2">
      <w:pPr>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RRA 3995/16. Secretaría de la Defensa Nacional. 1 de febrero de 2017. Por unanimidad. Comisionado Ponente Rosendoevgueni Monterrey Chepov.</w:t>
      </w:r>
    </w:p>
    <w:p w14:paraId="6F0E08DD" w14:textId="77777777" w:rsidR="007A34F2" w:rsidRPr="00EA7656" w:rsidRDefault="007A34F2" w:rsidP="007A34F2">
      <w:pPr>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 xml:space="preserve">RRA 0937/17. Senado de la República. 15 de marzo de 2017. Por unanimidad. Comisionada Ponente Ximena Puente de la Mora. </w:t>
      </w:r>
    </w:p>
    <w:p w14:paraId="0876F868" w14:textId="77777777" w:rsidR="007A34F2" w:rsidRPr="00EA7656" w:rsidRDefault="007A34F2" w:rsidP="007A34F2">
      <w:pPr>
        <w:ind w:left="709" w:right="709"/>
        <w:jc w:val="both"/>
        <w:rPr>
          <w:rFonts w:ascii="Palatino Linotype" w:hAnsi="Palatino Linotype" w:cs="Arial,Bold"/>
          <w:bCs/>
          <w:i/>
          <w:sz w:val="22"/>
          <w:lang w:eastAsia="es-MX"/>
        </w:rPr>
      </w:pPr>
      <w:r w:rsidRPr="00EA7656">
        <w:rPr>
          <w:rFonts w:ascii="Palatino Linotype" w:hAnsi="Palatino Linotype" w:cs="Arial,Bold"/>
          <w:bCs/>
          <w:i/>
          <w:sz w:val="22"/>
          <w:lang w:eastAsia="es-MX"/>
        </w:rPr>
        <w:t>RRA 0478/17. Secretaría de Relaciones Exteriores. 26 de abril de 2017. Por unanimidad. Comisionada Ponente Areli Cano Guadiana.”</w:t>
      </w:r>
    </w:p>
    <w:p w14:paraId="57245378" w14:textId="77777777" w:rsidR="007A34F2" w:rsidRPr="00EA7656" w:rsidRDefault="007A34F2" w:rsidP="007A34F2">
      <w:pPr>
        <w:autoSpaceDE w:val="0"/>
        <w:autoSpaceDN w:val="0"/>
        <w:adjustRightInd w:val="0"/>
        <w:spacing w:before="240" w:after="240" w:line="360" w:lineRule="auto"/>
        <w:ind w:right="50"/>
        <w:jc w:val="both"/>
        <w:rPr>
          <w:rFonts w:ascii="Palatino Linotype" w:hAnsi="Palatino Linotype" w:cs="Arial"/>
        </w:rPr>
      </w:pPr>
      <w:r w:rsidRPr="00EA7656">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27A30A72" w14:textId="77777777" w:rsidR="007A34F2" w:rsidRPr="00EA7656" w:rsidRDefault="007A34F2" w:rsidP="007A34F2">
      <w:pPr>
        <w:spacing w:before="240"/>
        <w:ind w:left="993" w:right="1041"/>
        <w:contextualSpacing/>
        <w:jc w:val="both"/>
        <w:rPr>
          <w:rFonts w:ascii="Palatino Linotype" w:hAnsi="Palatino Linotype"/>
          <w:i/>
          <w:sz w:val="22"/>
          <w:szCs w:val="22"/>
        </w:rPr>
      </w:pPr>
      <w:r w:rsidRPr="00EA7656">
        <w:rPr>
          <w:rFonts w:ascii="Palatino Linotype" w:hAnsi="Palatino Linotype"/>
          <w:b/>
          <w:i/>
          <w:sz w:val="22"/>
          <w:szCs w:val="22"/>
        </w:rPr>
        <w:t>“Artículo 49.</w:t>
      </w:r>
      <w:r w:rsidRPr="00EA7656">
        <w:rPr>
          <w:rFonts w:ascii="Palatino Linotype" w:hAnsi="Palatino Linotype"/>
          <w:i/>
          <w:sz w:val="22"/>
          <w:szCs w:val="22"/>
        </w:rPr>
        <w:t xml:space="preserve"> </w:t>
      </w:r>
      <w:r w:rsidRPr="00EA7656">
        <w:rPr>
          <w:rFonts w:ascii="Palatino Linotype" w:hAnsi="Palatino Linotype"/>
          <w:b/>
          <w:i/>
          <w:sz w:val="22"/>
          <w:szCs w:val="22"/>
        </w:rPr>
        <w:t>Los Comités de Transparencia</w:t>
      </w:r>
      <w:r w:rsidRPr="00EA7656">
        <w:rPr>
          <w:rFonts w:ascii="Palatino Linotype" w:hAnsi="Palatino Linotype"/>
          <w:i/>
          <w:sz w:val="22"/>
          <w:szCs w:val="22"/>
        </w:rPr>
        <w:t xml:space="preserve"> tendrán las siguientes atribuciones:</w:t>
      </w:r>
    </w:p>
    <w:p w14:paraId="34D487D0" w14:textId="77777777" w:rsidR="007A34F2" w:rsidRPr="00EA7656" w:rsidRDefault="007A34F2" w:rsidP="007A34F2">
      <w:pPr>
        <w:spacing w:before="240"/>
        <w:ind w:left="993" w:right="1041"/>
        <w:contextualSpacing/>
        <w:jc w:val="both"/>
        <w:rPr>
          <w:rFonts w:ascii="Palatino Linotype" w:hAnsi="Palatino Linotype"/>
          <w:i/>
          <w:sz w:val="22"/>
          <w:szCs w:val="22"/>
        </w:rPr>
      </w:pPr>
      <w:r w:rsidRPr="00EA7656">
        <w:rPr>
          <w:rFonts w:ascii="Palatino Linotype" w:hAnsi="Palatino Linotype"/>
          <w:b/>
          <w:i/>
          <w:sz w:val="22"/>
          <w:szCs w:val="22"/>
        </w:rPr>
        <w:lastRenderedPageBreak/>
        <w:t>VIII. Aprobar, modificar o revocar la clasificación de la información</w:t>
      </w:r>
      <w:r w:rsidRPr="00EA7656">
        <w:rPr>
          <w:rFonts w:ascii="Palatino Linotype" w:hAnsi="Palatino Linotype"/>
          <w:i/>
          <w:sz w:val="22"/>
          <w:szCs w:val="22"/>
        </w:rPr>
        <w:t>…”</w:t>
      </w:r>
    </w:p>
    <w:p w14:paraId="586B0C94" w14:textId="77777777" w:rsidR="007A34F2" w:rsidRPr="00EA7656" w:rsidRDefault="007A34F2" w:rsidP="007A34F2">
      <w:pPr>
        <w:spacing w:before="240"/>
        <w:ind w:left="993" w:right="1041"/>
        <w:contextualSpacing/>
        <w:jc w:val="both"/>
        <w:rPr>
          <w:rFonts w:ascii="Palatino Linotype" w:hAnsi="Palatino Linotype"/>
          <w:b/>
          <w:i/>
          <w:sz w:val="22"/>
          <w:szCs w:val="22"/>
        </w:rPr>
      </w:pPr>
    </w:p>
    <w:p w14:paraId="1DCE77B0" w14:textId="77777777" w:rsidR="007A34F2" w:rsidRPr="00EA7656" w:rsidRDefault="007A34F2" w:rsidP="007A34F2">
      <w:pPr>
        <w:spacing w:before="240"/>
        <w:ind w:left="993" w:right="1041"/>
        <w:contextualSpacing/>
        <w:jc w:val="both"/>
        <w:rPr>
          <w:rFonts w:ascii="Palatino Linotype" w:hAnsi="Palatino Linotype"/>
          <w:i/>
          <w:sz w:val="22"/>
          <w:szCs w:val="22"/>
        </w:rPr>
      </w:pPr>
      <w:r w:rsidRPr="00EA7656">
        <w:rPr>
          <w:rFonts w:ascii="Palatino Linotype" w:hAnsi="Palatino Linotype"/>
          <w:i/>
          <w:sz w:val="22"/>
          <w:szCs w:val="22"/>
        </w:rPr>
        <w:t>“</w:t>
      </w:r>
      <w:r w:rsidRPr="00EA7656">
        <w:rPr>
          <w:rFonts w:ascii="Palatino Linotype" w:hAnsi="Palatino Linotype"/>
          <w:b/>
          <w:i/>
          <w:sz w:val="22"/>
          <w:szCs w:val="22"/>
        </w:rPr>
        <w:t>Artículo 53.</w:t>
      </w:r>
      <w:r w:rsidRPr="00EA7656">
        <w:rPr>
          <w:rFonts w:ascii="Palatino Linotype" w:hAnsi="Palatino Linotype"/>
          <w:i/>
          <w:sz w:val="22"/>
          <w:szCs w:val="22"/>
        </w:rPr>
        <w:t xml:space="preserve"> Las </w:t>
      </w:r>
      <w:r w:rsidRPr="00EA7656">
        <w:rPr>
          <w:rFonts w:ascii="Palatino Linotype" w:hAnsi="Palatino Linotype"/>
          <w:b/>
          <w:i/>
          <w:sz w:val="22"/>
          <w:szCs w:val="22"/>
        </w:rPr>
        <w:t>Unidades de Transparencia</w:t>
      </w:r>
      <w:r w:rsidRPr="00EA7656">
        <w:rPr>
          <w:rFonts w:ascii="Palatino Linotype" w:hAnsi="Palatino Linotype"/>
          <w:i/>
          <w:sz w:val="22"/>
          <w:szCs w:val="22"/>
        </w:rPr>
        <w:t xml:space="preserve"> tendrán las siguientes </w:t>
      </w:r>
      <w:r w:rsidRPr="00EA7656">
        <w:rPr>
          <w:rFonts w:ascii="Palatino Linotype" w:hAnsi="Palatino Linotype"/>
          <w:b/>
          <w:i/>
          <w:sz w:val="22"/>
          <w:szCs w:val="22"/>
        </w:rPr>
        <w:t>funciones</w:t>
      </w:r>
      <w:r w:rsidRPr="00EA7656">
        <w:rPr>
          <w:rFonts w:ascii="Palatino Linotype" w:hAnsi="Palatino Linotype"/>
          <w:i/>
          <w:sz w:val="22"/>
          <w:szCs w:val="22"/>
        </w:rPr>
        <w:t>:</w:t>
      </w:r>
    </w:p>
    <w:p w14:paraId="14D26053" w14:textId="77777777" w:rsidR="007A34F2" w:rsidRPr="00EA7656" w:rsidRDefault="007A34F2" w:rsidP="007A34F2">
      <w:pPr>
        <w:spacing w:before="240"/>
        <w:ind w:left="993" w:right="1041"/>
        <w:contextualSpacing/>
        <w:jc w:val="both"/>
        <w:rPr>
          <w:rFonts w:ascii="Palatino Linotype" w:hAnsi="Palatino Linotype"/>
          <w:i/>
          <w:sz w:val="22"/>
          <w:szCs w:val="22"/>
        </w:rPr>
      </w:pPr>
      <w:r w:rsidRPr="00EA7656">
        <w:rPr>
          <w:rFonts w:ascii="Palatino Linotype" w:hAnsi="Palatino Linotype"/>
          <w:b/>
          <w:i/>
          <w:sz w:val="22"/>
          <w:szCs w:val="22"/>
        </w:rPr>
        <w:t>X. Presentar ante el Comité, el proyecto de clasificación de información</w:t>
      </w:r>
      <w:r w:rsidRPr="00EA7656">
        <w:rPr>
          <w:rFonts w:ascii="Palatino Linotype" w:hAnsi="Palatino Linotype"/>
          <w:i/>
          <w:sz w:val="22"/>
          <w:szCs w:val="22"/>
        </w:rPr>
        <w:t xml:space="preserve">…” </w:t>
      </w:r>
    </w:p>
    <w:p w14:paraId="65C60B45" w14:textId="77777777" w:rsidR="007A34F2" w:rsidRPr="00EA7656" w:rsidRDefault="007A34F2" w:rsidP="007A34F2">
      <w:pPr>
        <w:spacing w:before="240"/>
        <w:ind w:left="993" w:right="1041"/>
        <w:contextualSpacing/>
        <w:jc w:val="both"/>
        <w:rPr>
          <w:rFonts w:ascii="Palatino Linotype" w:hAnsi="Palatino Linotype"/>
          <w:i/>
          <w:sz w:val="22"/>
          <w:szCs w:val="22"/>
        </w:rPr>
      </w:pPr>
    </w:p>
    <w:p w14:paraId="79AB3BF7" w14:textId="77777777" w:rsidR="007A34F2" w:rsidRPr="00EA7656" w:rsidRDefault="007A34F2" w:rsidP="007A34F2">
      <w:pPr>
        <w:spacing w:before="240"/>
        <w:ind w:left="993" w:right="1041"/>
        <w:contextualSpacing/>
        <w:jc w:val="both"/>
        <w:rPr>
          <w:rFonts w:ascii="Palatino Linotype" w:hAnsi="Palatino Linotype"/>
          <w:i/>
          <w:sz w:val="22"/>
          <w:szCs w:val="22"/>
        </w:rPr>
      </w:pPr>
      <w:r w:rsidRPr="00EA7656">
        <w:rPr>
          <w:rFonts w:ascii="Palatino Linotype" w:hAnsi="Palatino Linotype"/>
          <w:b/>
          <w:i/>
          <w:sz w:val="22"/>
          <w:szCs w:val="22"/>
        </w:rPr>
        <w:t>“Artículo 59.</w:t>
      </w:r>
      <w:r w:rsidRPr="00EA7656">
        <w:rPr>
          <w:rFonts w:ascii="Palatino Linotype" w:hAnsi="Palatino Linotype"/>
          <w:i/>
          <w:sz w:val="22"/>
          <w:szCs w:val="22"/>
        </w:rPr>
        <w:t xml:space="preserve"> Los </w:t>
      </w:r>
      <w:r w:rsidRPr="00EA7656">
        <w:rPr>
          <w:rFonts w:ascii="Palatino Linotype" w:hAnsi="Palatino Linotype"/>
          <w:b/>
          <w:i/>
          <w:sz w:val="22"/>
          <w:szCs w:val="22"/>
        </w:rPr>
        <w:t>servidores públicos habilitados</w:t>
      </w:r>
      <w:r w:rsidRPr="00EA7656">
        <w:rPr>
          <w:rFonts w:ascii="Palatino Linotype" w:hAnsi="Palatino Linotype"/>
          <w:i/>
          <w:sz w:val="22"/>
          <w:szCs w:val="22"/>
        </w:rPr>
        <w:t xml:space="preserve"> tendrán las </w:t>
      </w:r>
      <w:r w:rsidRPr="00EA7656">
        <w:rPr>
          <w:rFonts w:ascii="Palatino Linotype" w:hAnsi="Palatino Linotype"/>
          <w:b/>
          <w:i/>
          <w:sz w:val="22"/>
          <w:szCs w:val="22"/>
        </w:rPr>
        <w:t>funciones</w:t>
      </w:r>
      <w:r w:rsidRPr="00EA7656">
        <w:rPr>
          <w:rFonts w:ascii="Palatino Linotype" w:hAnsi="Palatino Linotype"/>
          <w:i/>
          <w:sz w:val="22"/>
          <w:szCs w:val="22"/>
        </w:rPr>
        <w:t xml:space="preserve"> siguientes:</w:t>
      </w:r>
    </w:p>
    <w:p w14:paraId="39287422" w14:textId="77777777" w:rsidR="007A34F2" w:rsidRPr="00EA7656" w:rsidRDefault="007A34F2" w:rsidP="007A34F2">
      <w:pPr>
        <w:spacing w:before="240"/>
        <w:ind w:left="993" w:right="1041"/>
        <w:contextualSpacing/>
        <w:jc w:val="both"/>
        <w:rPr>
          <w:rFonts w:ascii="Palatino Linotype" w:hAnsi="Palatino Linotype"/>
          <w:i/>
          <w:sz w:val="22"/>
          <w:szCs w:val="22"/>
        </w:rPr>
      </w:pPr>
      <w:r w:rsidRPr="00EA7656">
        <w:rPr>
          <w:rFonts w:ascii="Palatino Linotype" w:hAnsi="Palatino Linotype"/>
          <w:b/>
          <w:i/>
          <w:sz w:val="22"/>
          <w:szCs w:val="22"/>
        </w:rPr>
        <w:t>V. Integrar y presentar al responsable de la Unidad de Transparencia la propuesta de clasificación de información</w:t>
      </w:r>
      <w:r w:rsidRPr="00EA7656">
        <w:rPr>
          <w:rFonts w:ascii="Palatino Linotype" w:hAnsi="Palatino Linotype"/>
          <w:i/>
          <w:sz w:val="22"/>
          <w:szCs w:val="22"/>
        </w:rPr>
        <w:t>, la cual tendrá los fundamentos y argumentos en que se basa dicha propuesta…”</w:t>
      </w:r>
    </w:p>
    <w:p w14:paraId="5FFC0A80" w14:textId="77777777" w:rsidR="007A34F2" w:rsidRPr="00EA7656" w:rsidRDefault="007A34F2" w:rsidP="007A34F2">
      <w:pPr>
        <w:spacing w:before="240" w:after="240" w:line="360" w:lineRule="auto"/>
        <w:jc w:val="both"/>
        <w:rPr>
          <w:rFonts w:ascii="Palatino Linotype" w:hAnsi="Palatino Linotype" w:cs="Arial"/>
        </w:rPr>
      </w:pPr>
      <w:r w:rsidRPr="00EA7656">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32BBBA5" w14:textId="77777777" w:rsidR="007A34F2" w:rsidRPr="00EA7656" w:rsidRDefault="007A34F2" w:rsidP="007A34F2">
      <w:pPr>
        <w:spacing w:before="240" w:after="240" w:line="360" w:lineRule="auto"/>
        <w:jc w:val="both"/>
        <w:rPr>
          <w:rFonts w:ascii="Palatino Linotype" w:hAnsi="Palatino Linotype"/>
          <w:color w:val="000000"/>
        </w:rPr>
      </w:pPr>
      <w:r w:rsidRPr="00EA7656">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1FCA9F68" w14:textId="77777777" w:rsidR="007A34F2" w:rsidRPr="00EA7656" w:rsidRDefault="007A34F2" w:rsidP="007A34F2">
      <w:pPr>
        <w:spacing w:before="240" w:after="240"/>
        <w:ind w:left="993" w:right="1041"/>
        <w:jc w:val="both"/>
        <w:rPr>
          <w:rFonts w:ascii="Palatino Linotype" w:hAnsi="Palatino Linotype" w:cs="Arial"/>
          <w:i/>
          <w:sz w:val="22"/>
          <w:szCs w:val="22"/>
        </w:rPr>
      </w:pPr>
      <w:r w:rsidRPr="00EA7656">
        <w:rPr>
          <w:rFonts w:ascii="Palatino Linotype" w:hAnsi="Palatino Linotype"/>
          <w:i/>
          <w:color w:val="000000"/>
          <w:sz w:val="22"/>
          <w:szCs w:val="22"/>
        </w:rPr>
        <w:t>“</w:t>
      </w:r>
      <w:r w:rsidRPr="00EA7656">
        <w:rPr>
          <w:rFonts w:ascii="Palatino Linotype" w:hAnsi="Palatino Linotype"/>
          <w:b/>
          <w:i/>
          <w:sz w:val="22"/>
          <w:szCs w:val="22"/>
        </w:rPr>
        <w:t>Artículo 149.</w:t>
      </w:r>
      <w:r w:rsidRPr="00EA7656">
        <w:rPr>
          <w:rFonts w:ascii="Palatino Linotype" w:hAnsi="Palatino Linotype"/>
          <w:i/>
          <w:sz w:val="22"/>
          <w:szCs w:val="22"/>
        </w:rPr>
        <w:t xml:space="preserve"> El </w:t>
      </w:r>
      <w:r w:rsidRPr="00EA7656">
        <w:rPr>
          <w:rFonts w:ascii="Palatino Linotype" w:hAnsi="Palatino Linotype"/>
          <w:b/>
          <w:i/>
          <w:sz w:val="22"/>
          <w:szCs w:val="22"/>
        </w:rPr>
        <w:t>acuerdo que clasifique la información como confidencial</w:t>
      </w:r>
      <w:r w:rsidRPr="00EA7656">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3B5212ED" w14:textId="77777777" w:rsidR="007A34F2" w:rsidRPr="00EA7656" w:rsidRDefault="007A34F2" w:rsidP="007A34F2">
      <w:pPr>
        <w:spacing w:before="240" w:after="240" w:line="360" w:lineRule="auto"/>
        <w:jc w:val="both"/>
        <w:rPr>
          <w:rFonts w:ascii="Palatino Linotype" w:hAnsi="Palatino Linotype" w:cs="Arial"/>
        </w:rPr>
      </w:pPr>
      <w:r w:rsidRPr="00EA7656">
        <w:rPr>
          <w:rFonts w:ascii="Palatino Linotype" w:hAnsi="Palatino Linotype" w:cs="Arial"/>
          <w:lang w:eastAsia="es-CO"/>
        </w:rPr>
        <w:lastRenderedPageBreak/>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6A2A756F" w:rsidR="00055BCD" w:rsidRPr="00EA7656" w:rsidRDefault="00652DED" w:rsidP="009A65F3">
      <w:pPr>
        <w:spacing w:before="240" w:after="240" w:line="360" w:lineRule="auto"/>
        <w:jc w:val="both"/>
        <w:rPr>
          <w:rFonts w:ascii="Palatino Linotype" w:hAnsi="Palatino Linotype" w:cs="Arial"/>
        </w:rPr>
      </w:pPr>
      <w:r w:rsidRPr="00EA7656">
        <w:rPr>
          <w:rFonts w:ascii="Palatino Linotype" w:hAnsi="Palatino Linotype" w:cs="Arial"/>
        </w:rPr>
        <w:t xml:space="preserve">Así, con fundamento en lo prescrito en los artículos 5 párrafos </w:t>
      </w:r>
      <w:r w:rsidR="00613D0E" w:rsidRPr="00EA7656">
        <w:rPr>
          <w:rFonts w:ascii="Palatino Linotype" w:hAnsi="Palatino Linotype" w:cs="Arial"/>
        </w:rPr>
        <w:t>vigésimo, vigésimo primero</w:t>
      </w:r>
      <w:r w:rsidRPr="00EA7656">
        <w:rPr>
          <w:rFonts w:ascii="Palatino Linotype" w:hAnsi="Palatino Linotype" w:cs="Arial"/>
        </w:rPr>
        <w:t xml:space="preserve"> y </w:t>
      </w:r>
      <w:r w:rsidR="00613D0E" w:rsidRPr="00EA7656">
        <w:rPr>
          <w:rFonts w:ascii="Palatino Linotype" w:hAnsi="Palatino Linotype" w:cs="Arial"/>
        </w:rPr>
        <w:t>vigésimo segundo</w:t>
      </w:r>
      <w:r w:rsidRPr="00EA7656">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EA7656"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EA7656">
        <w:rPr>
          <w:rFonts w:ascii="Palatino Linotype" w:hAnsi="Palatino Linotype" w:cs="Arial"/>
          <w:b/>
        </w:rPr>
        <w:t>R E S U E L V E:</w:t>
      </w:r>
    </w:p>
    <w:p w14:paraId="51D10F24" w14:textId="2459E105" w:rsidR="00EC5C42" w:rsidRPr="00EA7656" w:rsidRDefault="00EC5C42" w:rsidP="00EC5C42">
      <w:pPr>
        <w:spacing w:before="240" w:after="240" w:line="360" w:lineRule="auto"/>
        <w:jc w:val="both"/>
        <w:rPr>
          <w:rFonts w:ascii="Palatino Linotype" w:hAnsi="Palatino Linotype" w:cs="Arial"/>
          <w:strike/>
        </w:rPr>
      </w:pPr>
      <w:r w:rsidRPr="00EA7656">
        <w:rPr>
          <w:rFonts w:ascii="Palatino Linotype" w:hAnsi="Palatino Linotype" w:cs="Arial"/>
          <w:b/>
        </w:rPr>
        <w:t xml:space="preserve">Primero. </w:t>
      </w:r>
      <w:r w:rsidR="007A34F2" w:rsidRPr="00EA7656">
        <w:rPr>
          <w:rFonts w:ascii="Palatino Linotype" w:hAnsi="Palatino Linotype" w:cs="Arial"/>
        </w:rPr>
        <w:t xml:space="preserve">Resultan parcialmente </w:t>
      </w:r>
      <w:r w:rsidRPr="00EA7656">
        <w:rPr>
          <w:rFonts w:ascii="Palatino Linotype" w:hAnsi="Palatino Linotype" w:cs="Arial"/>
        </w:rPr>
        <w:t xml:space="preserve">fundados los motivos de inconformidad aducidos por la recurrente, en términos de los argumentos de derecho señalados en el Considerando Cuarto, por lo que se </w:t>
      </w:r>
      <w:r w:rsidR="007A34F2" w:rsidRPr="00EA7656">
        <w:rPr>
          <w:rFonts w:ascii="Palatino Linotype" w:hAnsi="Palatino Linotype" w:cs="Arial"/>
          <w:b/>
        </w:rPr>
        <w:t>MODIFICA</w:t>
      </w:r>
      <w:r w:rsidRPr="00EA7656">
        <w:rPr>
          <w:rFonts w:ascii="Palatino Linotype" w:hAnsi="Palatino Linotype" w:cs="Arial"/>
          <w:b/>
        </w:rPr>
        <w:t xml:space="preserve"> </w:t>
      </w:r>
      <w:r w:rsidRPr="00EA7656">
        <w:rPr>
          <w:rFonts w:ascii="Palatino Linotype" w:hAnsi="Palatino Linotype" w:cs="Arial"/>
        </w:rPr>
        <w:t>la respuesta emitida por el Sujeto Obligado.</w:t>
      </w:r>
    </w:p>
    <w:p w14:paraId="59230E27" w14:textId="08DA727C" w:rsidR="00FC4599" w:rsidRPr="00EA7656" w:rsidRDefault="00FC4599" w:rsidP="00FC4599">
      <w:pPr>
        <w:spacing w:before="240" w:after="240" w:line="360" w:lineRule="auto"/>
        <w:jc w:val="both"/>
        <w:rPr>
          <w:rFonts w:ascii="Palatino Linotype" w:hAnsi="Palatino Linotype" w:cs="Arial"/>
          <w:bCs/>
          <w:shd w:val="clear" w:color="auto" w:fill="FFFFFF"/>
        </w:rPr>
      </w:pPr>
      <w:r w:rsidRPr="00EA7656">
        <w:rPr>
          <w:rFonts w:ascii="Palatino Linotype" w:hAnsi="Palatino Linotype" w:cs="Arial"/>
          <w:b/>
          <w:lang w:eastAsia="es-CO"/>
        </w:rPr>
        <w:t>Segundo.</w:t>
      </w:r>
      <w:r w:rsidRPr="00EA7656">
        <w:rPr>
          <w:rFonts w:ascii="Palatino Linotype" w:hAnsi="Palatino Linotype" w:cs="Arial"/>
          <w:lang w:eastAsia="es-CO"/>
        </w:rPr>
        <w:t xml:space="preserve"> Se </w:t>
      </w:r>
      <w:r w:rsidRPr="00EA7656">
        <w:rPr>
          <w:rFonts w:ascii="Palatino Linotype" w:hAnsi="Palatino Linotype" w:cs="Arial"/>
          <w:b/>
          <w:lang w:eastAsia="es-CO"/>
        </w:rPr>
        <w:t xml:space="preserve">ORDENA </w:t>
      </w:r>
      <w:r w:rsidRPr="00EA7656">
        <w:rPr>
          <w:rFonts w:ascii="Palatino Linotype" w:hAnsi="Palatino Linotype" w:cs="Arial"/>
          <w:lang w:eastAsia="es-CO"/>
        </w:rPr>
        <w:t>al Sujeto Obligado que en términos de los Considerandos</w:t>
      </w:r>
      <w:r w:rsidRPr="00EA7656">
        <w:rPr>
          <w:rFonts w:ascii="Palatino Linotype" w:hAnsi="Palatino Linotype" w:cs="Arial"/>
          <w:bCs/>
          <w:shd w:val="clear" w:color="auto" w:fill="FFFFFF"/>
        </w:rPr>
        <w:t xml:space="preserve"> Cuarto y Quinto de esta resolución, haga entrega vía SAIMEX, previa búsqueda </w:t>
      </w:r>
      <w:r w:rsidRPr="00EA7656">
        <w:rPr>
          <w:rFonts w:ascii="Palatino Linotype" w:hAnsi="Palatino Linotype" w:cs="Arial"/>
          <w:bCs/>
          <w:shd w:val="clear" w:color="auto" w:fill="FFFFFF"/>
        </w:rPr>
        <w:lastRenderedPageBreak/>
        <w:t>exhaustiva y razonable, de ser procedente en versión pública, los documentos en donde conste o se pueda advertir lo siguiente:</w:t>
      </w:r>
    </w:p>
    <w:p w14:paraId="3F66C39B" w14:textId="22ED472D" w:rsidR="00FC4599" w:rsidRPr="00EA7656" w:rsidRDefault="00FC4599" w:rsidP="00FC4599">
      <w:pPr>
        <w:pStyle w:val="Prrafodelista"/>
        <w:numPr>
          <w:ilvl w:val="0"/>
          <w:numId w:val="17"/>
        </w:numPr>
        <w:spacing w:before="240" w:after="240" w:line="360" w:lineRule="auto"/>
        <w:jc w:val="both"/>
        <w:rPr>
          <w:rFonts w:ascii="Palatino Linotype" w:hAnsi="Palatino Linotype" w:cs="Arial"/>
        </w:rPr>
      </w:pPr>
      <w:r w:rsidRPr="00EA7656">
        <w:rPr>
          <w:rFonts w:ascii="Palatino Linotype" w:hAnsi="Palatino Linotype" w:cs="Arial"/>
        </w:rPr>
        <w:t>Registro Federal de Contribuyentes (RFC) de la constructora referida en la solicitud de información.</w:t>
      </w:r>
    </w:p>
    <w:p w14:paraId="5F17EEFC" w14:textId="52155A26" w:rsidR="00B917AA" w:rsidRPr="00EA7656" w:rsidRDefault="00B917AA" w:rsidP="00B917AA">
      <w:pPr>
        <w:spacing w:before="240" w:after="240" w:line="360" w:lineRule="auto"/>
        <w:ind w:left="360"/>
        <w:jc w:val="both"/>
        <w:rPr>
          <w:rFonts w:ascii="Palatino Linotype" w:hAnsi="Palatino Linotype"/>
        </w:rPr>
      </w:pPr>
      <w:r w:rsidRPr="00EA7656">
        <w:rPr>
          <w:rFonts w:ascii="Palatino Linotype" w:hAnsi="Palatino Linotype"/>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74127595" w14:textId="0C67E944" w:rsidR="00FC4599" w:rsidRPr="00EA7656" w:rsidRDefault="00FC4599" w:rsidP="00FC4599">
      <w:pPr>
        <w:spacing w:before="240" w:after="240" w:line="360" w:lineRule="auto"/>
        <w:ind w:left="360"/>
        <w:jc w:val="both"/>
        <w:rPr>
          <w:rFonts w:ascii="Palatino Linotype" w:hAnsi="Palatino Linotype"/>
        </w:rPr>
      </w:pPr>
      <w:r w:rsidRPr="00EA7656">
        <w:rPr>
          <w:rFonts w:ascii="Palatino Linotype" w:hAnsi="Palatino Linotype"/>
        </w:rPr>
        <w:t>Para el caso, que la información ordenada no obre dentro de los archivos del Sujeto Obligado bastará con que lo haga del conocimiento del particular.</w:t>
      </w:r>
    </w:p>
    <w:p w14:paraId="0335CB38" w14:textId="77777777" w:rsidR="00FC4599" w:rsidRPr="00EA7656" w:rsidRDefault="00FC4599" w:rsidP="00FC4599">
      <w:pPr>
        <w:spacing w:after="240" w:line="360" w:lineRule="auto"/>
        <w:jc w:val="both"/>
        <w:rPr>
          <w:rFonts w:ascii="Palatino Linotype" w:hAnsi="Palatino Linotype" w:cs="Arial"/>
          <w:b/>
        </w:rPr>
      </w:pPr>
      <w:r w:rsidRPr="00EA7656">
        <w:rPr>
          <w:rFonts w:ascii="Palatino Linotype" w:hAnsi="Palatino Linotype" w:cs="Arial"/>
          <w:b/>
          <w:bCs/>
          <w:shd w:val="clear" w:color="auto" w:fill="FFFFFF"/>
        </w:rPr>
        <w:t>Tercero. Remítase</w:t>
      </w:r>
      <w:r w:rsidRPr="00EA7656">
        <w:rPr>
          <w:rFonts w:ascii="Palatino Linotype" w:hAnsi="Palatino Linotype"/>
          <w:shd w:val="clear" w:color="auto" w:fill="FFFFFF"/>
        </w:rPr>
        <w:t xml:space="preserve"> al Responsable de la Unidad de Transparencia del</w:t>
      </w:r>
      <w:r w:rsidRPr="00EA7656">
        <w:rPr>
          <w:rStyle w:val="apple-converted-space"/>
          <w:rFonts w:ascii="Palatino Linotype" w:hAnsi="Palatino Linotype"/>
          <w:bCs/>
          <w:shd w:val="clear" w:color="auto" w:fill="FFFFFF"/>
        </w:rPr>
        <w:t> </w:t>
      </w:r>
      <w:r w:rsidRPr="00EA7656">
        <w:rPr>
          <w:rFonts w:ascii="Palatino Linotype" w:hAnsi="Palatino Linotype"/>
          <w:bCs/>
          <w:shd w:val="clear" w:color="auto" w:fill="FFFFFF"/>
        </w:rPr>
        <w:t xml:space="preserve">Sujeto Obligado </w:t>
      </w:r>
      <w:r w:rsidRPr="00EA7656">
        <w:rPr>
          <w:rStyle w:val="apple-converted-space"/>
          <w:rFonts w:ascii="Palatino Linotype" w:hAnsi="Palatino Linotype" w:cs="Arial"/>
          <w:b/>
          <w:bCs/>
          <w:i/>
          <w:iCs/>
          <w:shd w:val="clear" w:color="auto" w:fill="FFFFFF"/>
        </w:rPr>
        <w:t> </w:t>
      </w:r>
      <w:r w:rsidRPr="00EA7656">
        <w:rPr>
          <w:rStyle w:val="apple-converted-space"/>
          <w:rFonts w:ascii="Palatino Linotype" w:hAnsi="Palatino Linotype" w:cs="Arial"/>
          <w:bCs/>
          <w:iCs/>
          <w:shd w:val="clear" w:color="auto" w:fill="FFFFFF"/>
        </w:rPr>
        <w:t>la presente resolución</w:t>
      </w:r>
      <w:r w:rsidRPr="00EA7656">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41C1E103" w14:textId="77777777" w:rsidR="00FC4599" w:rsidRPr="00EA7656" w:rsidRDefault="00FC4599" w:rsidP="00FC4599">
      <w:pPr>
        <w:spacing w:before="240" w:after="240" w:line="360" w:lineRule="auto"/>
        <w:jc w:val="both"/>
        <w:rPr>
          <w:rFonts w:ascii="Palatino Linotype" w:hAnsi="Palatino Linotype" w:cs="Arial"/>
          <w:b/>
        </w:rPr>
      </w:pPr>
      <w:r w:rsidRPr="00EA7656">
        <w:rPr>
          <w:rFonts w:ascii="Palatino Linotype" w:hAnsi="Palatino Linotype" w:cs="Arial"/>
          <w:b/>
        </w:rPr>
        <w:t>Cuarto.  Hágase del conocimiento</w:t>
      </w:r>
      <w:r w:rsidRPr="00EA7656">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4921D33" w14:textId="7001B8A3" w:rsidR="00EB1E8A" w:rsidRPr="00EA7656" w:rsidRDefault="00145A9C" w:rsidP="00145A9C">
      <w:pPr>
        <w:spacing w:before="240" w:after="240" w:line="360" w:lineRule="auto"/>
        <w:jc w:val="both"/>
        <w:rPr>
          <w:rFonts w:ascii="Palatino Linotype" w:hAnsi="Palatino Linotype"/>
        </w:rPr>
      </w:pPr>
      <w:r w:rsidRPr="00EA7656">
        <w:rPr>
          <w:rFonts w:ascii="Palatino Linotype" w:hAnsi="Palatino Linotype"/>
        </w:rPr>
        <w:lastRenderedPageBreak/>
        <w:t xml:space="preserve">ASÍ LO RESUELVE, POR </w:t>
      </w:r>
      <w:r w:rsidR="005F1831" w:rsidRPr="00EA7656">
        <w:rPr>
          <w:rFonts w:ascii="Palatino Linotype" w:hAnsi="Palatino Linotype"/>
        </w:rPr>
        <w:t>UNANIMIDAD</w:t>
      </w:r>
      <w:r w:rsidRPr="00EA7656">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w:t>
      </w:r>
      <w:r w:rsidR="0007408F">
        <w:rPr>
          <w:rFonts w:ascii="Palatino Linotype" w:hAnsi="Palatino Linotype"/>
        </w:rPr>
        <w:t>, EMITIENDO VOTO PARTICULAR</w:t>
      </w:r>
      <w:r w:rsidRPr="00EA7656">
        <w:rPr>
          <w:rFonts w:ascii="Palatino Linotype" w:hAnsi="Palatino Linotype"/>
        </w:rPr>
        <w:t>; JOSÉ GUADALUPE LUNA HERNÁNDEZ</w:t>
      </w:r>
      <w:r w:rsidR="0007408F">
        <w:rPr>
          <w:rFonts w:ascii="Palatino Linotype" w:hAnsi="Palatino Linotype"/>
        </w:rPr>
        <w:t>, EMITIENDO VOTO PARTICULAR</w:t>
      </w:r>
      <w:r w:rsidRPr="00EA7656">
        <w:rPr>
          <w:rFonts w:ascii="Palatino Linotype" w:hAnsi="Palatino Linotype"/>
        </w:rPr>
        <w:t xml:space="preserve">; JAVIER MARTÍNEZ CRUZ Y LUIS GUSTAVO PARRA NORIEGA; EN LA </w:t>
      </w:r>
      <w:r w:rsidR="002B1699">
        <w:rPr>
          <w:rFonts w:ascii="Palatino Linotype" w:hAnsi="Palatino Linotype"/>
        </w:rPr>
        <w:t xml:space="preserve">TERCERA </w:t>
      </w:r>
      <w:r w:rsidR="00562853" w:rsidRPr="00EA7656">
        <w:rPr>
          <w:rFonts w:ascii="Palatino Linotype" w:hAnsi="Palatino Linotype"/>
        </w:rPr>
        <w:t>SESIÓN ORDINARIA CELEBRADA EL</w:t>
      </w:r>
      <w:r w:rsidR="002B1699">
        <w:rPr>
          <w:rFonts w:ascii="Palatino Linotype" w:hAnsi="Palatino Linotype"/>
        </w:rPr>
        <w:t>VEINTITRÉS</w:t>
      </w:r>
      <w:r w:rsidR="00562853" w:rsidRPr="00EA7656">
        <w:rPr>
          <w:rFonts w:ascii="Palatino Linotype" w:hAnsi="Palatino Linotype"/>
        </w:rPr>
        <w:t xml:space="preserve"> </w:t>
      </w:r>
      <w:r w:rsidRPr="00EA7656">
        <w:rPr>
          <w:rFonts w:ascii="Palatino Linotype" w:hAnsi="Palatino Linotype"/>
        </w:rPr>
        <w:t xml:space="preserve">DE </w:t>
      </w:r>
      <w:r w:rsidR="002B1699">
        <w:rPr>
          <w:rFonts w:ascii="Palatino Linotype" w:hAnsi="Palatino Linotype"/>
        </w:rPr>
        <w:t>ENERO</w:t>
      </w:r>
      <w:r w:rsidR="00E81248" w:rsidRPr="00EA7656">
        <w:rPr>
          <w:rFonts w:ascii="Palatino Linotype" w:hAnsi="Palatino Linotype"/>
        </w:rPr>
        <w:t xml:space="preserve"> </w:t>
      </w:r>
      <w:r w:rsidRPr="00EA7656">
        <w:rPr>
          <w:rFonts w:ascii="Palatino Linotype" w:hAnsi="Palatino Linotype"/>
        </w:rPr>
        <w:t>DE DOS MIL DIECI</w:t>
      </w:r>
      <w:r w:rsidR="00502722">
        <w:rPr>
          <w:rFonts w:ascii="Palatino Linotype" w:hAnsi="Palatino Linotype"/>
        </w:rPr>
        <w:t>NUEVE</w:t>
      </w:r>
      <w:r w:rsidRPr="00EA7656">
        <w:rPr>
          <w:rFonts w:ascii="Palatino Linotype" w:hAnsi="Palatino Linotype"/>
        </w:rPr>
        <w:t>, ANTE EL SECRETARIO TÉCNICO DEL PLENO ALEXIS TAPIA RAMÍREZ.</w:t>
      </w:r>
    </w:p>
    <w:p w14:paraId="1A5DC5CD" w14:textId="77777777" w:rsidR="00E81248" w:rsidRDefault="00E81248" w:rsidP="00145A9C">
      <w:pPr>
        <w:spacing w:before="240" w:after="240" w:line="360" w:lineRule="auto"/>
        <w:jc w:val="both"/>
        <w:rPr>
          <w:rFonts w:ascii="Palatino Linotype" w:hAnsi="Palatino Linotype"/>
        </w:rPr>
      </w:pPr>
    </w:p>
    <w:p w14:paraId="5C5D939F" w14:textId="77777777" w:rsidR="008B3C84" w:rsidRPr="00EA7656" w:rsidRDefault="008B3C84" w:rsidP="00145A9C">
      <w:pPr>
        <w:spacing w:before="240" w:after="240" w:line="360" w:lineRule="auto"/>
        <w:jc w:val="both"/>
        <w:rPr>
          <w:rFonts w:ascii="Palatino Linotype" w:hAnsi="Palatino Linotype"/>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145A9C" w:rsidRPr="00EA7656" w14:paraId="36A39098" w14:textId="77777777" w:rsidTr="005F1831">
        <w:trPr>
          <w:trHeight w:val="730"/>
        </w:trPr>
        <w:tc>
          <w:tcPr>
            <w:tcW w:w="5000" w:type="pct"/>
            <w:gridSpan w:val="2"/>
          </w:tcPr>
          <w:p w14:paraId="6A392559" w14:textId="77777777" w:rsidR="00145A9C" w:rsidRPr="00EA7656" w:rsidRDefault="00145A9C" w:rsidP="00D67BAE">
            <w:pPr>
              <w:jc w:val="center"/>
              <w:rPr>
                <w:rFonts w:ascii="Palatino Linotype" w:hAnsi="Palatino Linotype" w:cs="Arial"/>
                <w:b/>
              </w:rPr>
            </w:pPr>
            <w:r w:rsidRPr="00EA7656">
              <w:rPr>
                <w:rFonts w:ascii="Palatino Linotype" w:hAnsi="Palatino Linotype" w:cs="Arial"/>
                <w:b/>
              </w:rPr>
              <w:t>Zulema Martínez Sánchez</w:t>
            </w:r>
            <w:r w:rsidRPr="00EA7656">
              <w:rPr>
                <w:rFonts w:ascii="Palatino Linotype" w:hAnsi="Palatino Linotype" w:cs="Arial"/>
              </w:rPr>
              <w:t xml:space="preserve"> </w:t>
            </w:r>
          </w:p>
          <w:p w14:paraId="2D5AC956" w14:textId="77777777" w:rsidR="00145A9C" w:rsidRPr="00EA7656" w:rsidRDefault="00145A9C" w:rsidP="00D67BAE">
            <w:pPr>
              <w:jc w:val="center"/>
              <w:rPr>
                <w:rFonts w:ascii="Palatino Linotype" w:hAnsi="Palatino Linotype" w:cs="Arial"/>
              </w:rPr>
            </w:pPr>
            <w:r w:rsidRPr="00EA7656">
              <w:rPr>
                <w:rFonts w:ascii="Palatino Linotype" w:hAnsi="Palatino Linotype" w:cs="Arial"/>
              </w:rPr>
              <w:t>Comisionada Presidenta</w:t>
            </w:r>
          </w:p>
          <w:p w14:paraId="0728709C" w14:textId="39B21FA3" w:rsidR="00E81248" w:rsidRPr="00EA7656" w:rsidRDefault="00E81248" w:rsidP="00D67BAE">
            <w:pPr>
              <w:jc w:val="center"/>
              <w:rPr>
                <w:rFonts w:ascii="Palatino Linotype" w:hAnsi="Palatino Linotype" w:cs="Arial"/>
              </w:rPr>
            </w:pPr>
          </w:p>
          <w:p w14:paraId="5A3C49D1" w14:textId="3147C2A9" w:rsidR="00145A9C" w:rsidRPr="00EA7656" w:rsidRDefault="00145A9C" w:rsidP="005F1831">
            <w:pPr>
              <w:jc w:val="center"/>
              <w:rPr>
                <w:rFonts w:ascii="Palatino Linotype" w:hAnsi="Palatino Linotype" w:cs="Arial"/>
              </w:rPr>
            </w:pPr>
          </w:p>
          <w:p w14:paraId="55E8AE24" w14:textId="77777777" w:rsidR="00145A9C" w:rsidRPr="00EA7656" w:rsidRDefault="00145A9C" w:rsidP="00D67BAE">
            <w:pPr>
              <w:rPr>
                <w:rFonts w:ascii="Palatino Linotype" w:hAnsi="Palatino Linotype" w:cs="Arial"/>
              </w:rPr>
            </w:pPr>
          </w:p>
          <w:p w14:paraId="67C87CCA" w14:textId="77777777" w:rsidR="00145A9C" w:rsidRPr="00EA7656" w:rsidRDefault="00145A9C" w:rsidP="00D67BAE">
            <w:pPr>
              <w:rPr>
                <w:rFonts w:ascii="Palatino Linotype" w:hAnsi="Palatino Linotype" w:cs="Arial"/>
              </w:rPr>
            </w:pPr>
          </w:p>
          <w:p w14:paraId="11683EB5" w14:textId="77777777" w:rsidR="00EB1E8A" w:rsidRPr="00EA7656" w:rsidRDefault="00EB1E8A" w:rsidP="00D67BAE">
            <w:pPr>
              <w:rPr>
                <w:rFonts w:ascii="Palatino Linotype" w:hAnsi="Palatino Linotype" w:cs="Arial"/>
              </w:rPr>
            </w:pPr>
          </w:p>
          <w:p w14:paraId="5A6D8566" w14:textId="77777777" w:rsidR="00EB1E8A" w:rsidRPr="00EA7656" w:rsidRDefault="00EB1E8A" w:rsidP="00D67BAE">
            <w:pPr>
              <w:rPr>
                <w:rFonts w:ascii="Palatino Linotype" w:hAnsi="Palatino Linotype" w:cs="Arial"/>
              </w:rPr>
            </w:pPr>
          </w:p>
        </w:tc>
      </w:tr>
      <w:tr w:rsidR="00145A9C" w:rsidRPr="00EA7656" w14:paraId="122CAAF7" w14:textId="77777777" w:rsidTr="005F1831">
        <w:trPr>
          <w:trHeight w:val="714"/>
        </w:trPr>
        <w:tc>
          <w:tcPr>
            <w:tcW w:w="2385" w:type="pct"/>
          </w:tcPr>
          <w:p w14:paraId="3BEED855" w14:textId="77777777" w:rsidR="00145A9C" w:rsidRPr="00EA7656" w:rsidRDefault="00145A9C" w:rsidP="00D67BAE">
            <w:pPr>
              <w:jc w:val="center"/>
              <w:rPr>
                <w:rFonts w:ascii="Palatino Linotype" w:hAnsi="Palatino Linotype" w:cs="Arial"/>
                <w:b/>
              </w:rPr>
            </w:pPr>
          </w:p>
          <w:p w14:paraId="54EE08CC" w14:textId="77777777" w:rsidR="00145A9C" w:rsidRPr="00EA7656" w:rsidRDefault="00145A9C" w:rsidP="00D67BAE">
            <w:pPr>
              <w:jc w:val="center"/>
              <w:rPr>
                <w:rFonts w:ascii="Palatino Linotype" w:hAnsi="Palatino Linotype" w:cs="Arial"/>
                <w:b/>
              </w:rPr>
            </w:pPr>
            <w:r w:rsidRPr="00EA7656">
              <w:rPr>
                <w:rFonts w:ascii="Palatino Linotype" w:hAnsi="Palatino Linotype" w:cs="Arial"/>
                <w:b/>
              </w:rPr>
              <w:t>Eva Abaid Yapur</w:t>
            </w:r>
          </w:p>
          <w:p w14:paraId="4AD464BB" w14:textId="77777777" w:rsidR="00145A9C" w:rsidRPr="00EA7656" w:rsidRDefault="00145A9C" w:rsidP="00D67BAE">
            <w:pPr>
              <w:jc w:val="center"/>
              <w:rPr>
                <w:rFonts w:ascii="Palatino Linotype" w:hAnsi="Palatino Linotype" w:cs="Arial"/>
              </w:rPr>
            </w:pPr>
            <w:r w:rsidRPr="00EA7656">
              <w:rPr>
                <w:rFonts w:ascii="Palatino Linotype" w:hAnsi="Palatino Linotype" w:cs="Arial"/>
              </w:rPr>
              <w:t>Comisionada</w:t>
            </w:r>
          </w:p>
          <w:p w14:paraId="276A5474" w14:textId="7093193A" w:rsidR="00E81248" w:rsidRPr="00EA7656" w:rsidRDefault="00E81248" w:rsidP="00E81248">
            <w:pPr>
              <w:jc w:val="center"/>
              <w:rPr>
                <w:rFonts w:ascii="Palatino Linotype" w:hAnsi="Palatino Linotype" w:cs="Arial"/>
              </w:rPr>
            </w:pPr>
          </w:p>
          <w:p w14:paraId="512945FB" w14:textId="1B40DFBD" w:rsidR="00145A9C" w:rsidRPr="00EA7656" w:rsidRDefault="00145A9C" w:rsidP="00D67BAE">
            <w:pPr>
              <w:jc w:val="center"/>
              <w:rPr>
                <w:rFonts w:ascii="Palatino Linotype" w:hAnsi="Palatino Linotype" w:cs="Arial"/>
              </w:rPr>
            </w:pPr>
          </w:p>
          <w:p w14:paraId="376E852D" w14:textId="77777777" w:rsidR="00145A9C" w:rsidRPr="00EA7656" w:rsidRDefault="00145A9C" w:rsidP="00D67BAE">
            <w:pPr>
              <w:rPr>
                <w:rFonts w:ascii="Palatino Linotype" w:hAnsi="Palatino Linotype" w:cs="Arial"/>
              </w:rPr>
            </w:pPr>
          </w:p>
        </w:tc>
        <w:tc>
          <w:tcPr>
            <w:tcW w:w="2615" w:type="pct"/>
          </w:tcPr>
          <w:p w14:paraId="25F7E4C5" w14:textId="77777777" w:rsidR="00145A9C" w:rsidRPr="00EA7656" w:rsidRDefault="00145A9C" w:rsidP="00D67BAE">
            <w:pPr>
              <w:jc w:val="center"/>
              <w:rPr>
                <w:rFonts w:ascii="Palatino Linotype" w:hAnsi="Palatino Linotype" w:cs="Arial"/>
                <w:b/>
              </w:rPr>
            </w:pPr>
          </w:p>
          <w:p w14:paraId="32100FBE" w14:textId="77777777" w:rsidR="00145A9C" w:rsidRPr="00EA7656" w:rsidRDefault="00145A9C" w:rsidP="00D67BAE">
            <w:pPr>
              <w:jc w:val="center"/>
              <w:rPr>
                <w:rFonts w:ascii="Palatino Linotype" w:hAnsi="Palatino Linotype" w:cs="Arial"/>
                <w:b/>
              </w:rPr>
            </w:pPr>
            <w:r w:rsidRPr="00EA7656">
              <w:rPr>
                <w:rFonts w:ascii="Palatino Linotype" w:hAnsi="Palatino Linotype" w:cs="Arial"/>
                <w:b/>
              </w:rPr>
              <w:t>José Guadalupe Luna Hernández</w:t>
            </w:r>
          </w:p>
          <w:p w14:paraId="2D38AC04" w14:textId="77777777" w:rsidR="00145A9C" w:rsidRPr="00EA7656" w:rsidRDefault="00145A9C" w:rsidP="00D67BAE">
            <w:pPr>
              <w:jc w:val="center"/>
              <w:rPr>
                <w:rFonts w:ascii="Palatino Linotype" w:hAnsi="Palatino Linotype" w:cs="Arial"/>
              </w:rPr>
            </w:pPr>
            <w:r w:rsidRPr="00EA7656">
              <w:rPr>
                <w:rFonts w:ascii="Palatino Linotype" w:hAnsi="Palatino Linotype" w:cs="Arial"/>
              </w:rPr>
              <w:t>Comisionado</w:t>
            </w:r>
          </w:p>
          <w:p w14:paraId="452A3DE5" w14:textId="3C388C56" w:rsidR="00EB1E8A" w:rsidRPr="00EA7656" w:rsidRDefault="00EB1E8A" w:rsidP="004D27D6">
            <w:pPr>
              <w:jc w:val="center"/>
              <w:rPr>
                <w:rFonts w:ascii="Palatino Linotype" w:hAnsi="Palatino Linotype" w:cs="Arial"/>
              </w:rPr>
            </w:pPr>
          </w:p>
          <w:p w14:paraId="00956259" w14:textId="77777777" w:rsidR="00EB1E8A" w:rsidRPr="00EA7656" w:rsidRDefault="00EB1E8A" w:rsidP="00D67BAE">
            <w:pPr>
              <w:jc w:val="center"/>
              <w:rPr>
                <w:rFonts w:ascii="Palatino Linotype" w:hAnsi="Palatino Linotype" w:cs="Arial"/>
              </w:rPr>
            </w:pPr>
          </w:p>
          <w:p w14:paraId="7DEA8FE0" w14:textId="77777777" w:rsidR="00EB1E8A" w:rsidRDefault="00EB1E8A" w:rsidP="00D67BAE">
            <w:pPr>
              <w:jc w:val="center"/>
              <w:rPr>
                <w:rFonts w:ascii="Palatino Linotype" w:hAnsi="Palatino Linotype" w:cs="Arial"/>
              </w:rPr>
            </w:pPr>
          </w:p>
          <w:p w14:paraId="0CF52131" w14:textId="77777777" w:rsidR="008B3C84" w:rsidRDefault="008B3C84" w:rsidP="00D67BAE">
            <w:pPr>
              <w:jc w:val="center"/>
              <w:rPr>
                <w:rFonts w:ascii="Palatino Linotype" w:hAnsi="Palatino Linotype" w:cs="Arial"/>
              </w:rPr>
            </w:pPr>
          </w:p>
          <w:p w14:paraId="330713E4" w14:textId="77777777" w:rsidR="008B3C84" w:rsidRPr="00EA7656" w:rsidRDefault="008B3C84" w:rsidP="00D67BAE">
            <w:pPr>
              <w:jc w:val="center"/>
              <w:rPr>
                <w:rFonts w:ascii="Palatino Linotype" w:hAnsi="Palatino Linotype" w:cs="Arial"/>
              </w:rPr>
            </w:pPr>
          </w:p>
          <w:p w14:paraId="2A9E7046" w14:textId="77777777" w:rsidR="00EB1E8A" w:rsidRPr="00EA7656" w:rsidRDefault="00EB1E8A" w:rsidP="00D67BAE">
            <w:pPr>
              <w:jc w:val="center"/>
              <w:rPr>
                <w:rFonts w:ascii="Palatino Linotype" w:hAnsi="Palatino Linotype" w:cs="Arial"/>
              </w:rPr>
            </w:pPr>
          </w:p>
          <w:p w14:paraId="1B460207" w14:textId="77777777" w:rsidR="00EB1E8A" w:rsidRPr="00EA7656" w:rsidRDefault="00EB1E8A" w:rsidP="00D67BAE">
            <w:pPr>
              <w:jc w:val="center"/>
              <w:rPr>
                <w:rFonts w:ascii="Palatino Linotype" w:hAnsi="Palatino Linotype" w:cs="Arial"/>
              </w:rPr>
            </w:pPr>
          </w:p>
          <w:p w14:paraId="157A5C1E" w14:textId="77777777" w:rsidR="00EB1E8A" w:rsidRPr="00EA7656" w:rsidRDefault="00EB1E8A" w:rsidP="00D67BAE">
            <w:pPr>
              <w:jc w:val="center"/>
              <w:rPr>
                <w:rFonts w:ascii="Palatino Linotype" w:hAnsi="Palatino Linotype" w:cs="Arial"/>
              </w:rPr>
            </w:pPr>
          </w:p>
        </w:tc>
      </w:tr>
      <w:tr w:rsidR="00145A9C" w:rsidRPr="00EA7656" w14:paraId="1575B520" w14:textId="77777777" w:rsidTr="005F1831">
        <w:trPr>
          <w:trHeight w:val="2308"/>
        </w:trPr>
        <w:tc>
          <w:tcPr>
            <w:tcW w:w="2385" w:type="pct"/>
            <w:hideMark/>
          </w:tcPr>
          <w:p w14:paraId="739F43E1" w14:textId="77777777" w:rsidR="00145A9C" w:rsidRPr="00EA7656" w:rsidRDefault="00145A9C" w:rsidP="00D67BAE">
            <w:pPr>
              <w:jc w:val="center"/>
              <w:rPr>
                <w:rFonts w:ascii="Palatino Linotype" w:hAnsi="Palatino Linotype" w:cs="Arial"/>
                <w:b/>
              </w:rPr>
            </w:pPr>
          </w:p>
          <w:p w14:paraId="3FFBF58A" w14:textId="77777777" w:rsidR="00145A9C" w:rsidRPr="00EA7656" w:rsidRDefault="00145A9C" w:rsidP="00D67BAE">
            <w:pPr>
              <w:jc w:val="center"/>
              <w:rPr>
                <w:rFonts w:ascii="Palatino Linotype" w:hAnsi="Palatino Linotype" w:cs="Arial"/>
                <w:b/>
              </w:rPr>
            </w:pPr>
          </w:p>
          <w:p w14:paraId="40079110" w14:textId="77777777" w:rsidR="00145A9C" w:rsidRPr="00EA7656" w:rsidRDefault="00145A9C" w:rsidP="00D67BAE">
            <w:pPr>
              <w:jc w:val="center"/>
              <w:rPr>
                <w:rFonts w:ascii="Palatino Linotype" w:hAnsi="Palatino Linotype" w:cs="Arial"/>
                <w:b/>
              </w:rPr>
            </w:pPr>
            <w:r w:rsidRPr="00EA7656">
              <w:rPr>
                <w:rFonts w:ascii="Palatino Linotype" w:hAnsi="Palatino Linotype" w:cs="Arial"/>
                <w:b/>
              </w:rPr>
              <w:t>Javier Martínez Cruz</w:t>
            </w:r>
          </w:p>
          <w:p w14:paraId="7D54FC29" w14:textId="77777777" w:rsidR="00145A9C" w:rsidRPr="00EA7656" w:rsidRDefault="00145A9C" w:rsidP="00D67BAE">
            <w:pPr>
              <w:jc w:val="center"/>
              <w:rPr>
                <w:rFonts w:ascii="Palatino Linotype" w:hAnsi="Palatino Linotype" w:cs="Arial"/>
              </w:rPr>
            </w:pPr>
            <w:r w:rsidRPr="00EA7656">
              <w:rPr>
                <w:rFonts w:ascii="Palatino Linotype" w:hAnsi="Palatino Linotype" w:cs="Arial"/>
              </w:rPr>
              <w:t>Comisionado</w:t>
            </w:r>
          </w:p>
          <w:p w14:paraId="103EF40F" w14:textId="375E5AEE" w:rsidR="00E81248" w:rsidRPr="00EA7656" w:rsidRDefault="00E81248" w:rsidP="00E81248">
            <w:pPr>
              <w:jc w:val="center"/>
              <w:rPr>
                <w:rFonts w:ascii="Palatino Linotype" w:hAnsi="Palatino Linotype" w:cs="Arial"/>
              </w:rPr>
            </w:pPr>
          </w:p>
          <w:p w14:paraId="6C4A15EB" w14:textId="34B86A01" w:rsidR="00145A9C" w:rsidRPr="00EA7656" w:rsidRDefault="00145A9C" w:rsidP="00145A9C">
            <w:pPr>
              <w:jc w:val="center"/>
              <w:rPr>
                <w:rFonts w:ascii="Palatino Linotype" w:hAnsi="Palatino Linotype" w:cs="Arial"/>
              </w:rPr>
            </w:pPr>
          </w:p>
          <w:p w14:paraId="405A9992" w14:textId="77777777" w:rsidR="00145A9C" w:rsidRPr="00EA7656" w:rsidRDefault="00145A9C" w:rsidP="00D67BAE">
            <w:pPr>
              <w:jc w:val="center"/>
              <w:rPr>
                <w:rFonts w:ascii="Palatino Linotype" w:hAnsi="Palatino Linotype" w:cs="Arial"/>
              </w:rPr>
            </w:pPr>
          </w:p>
          <w:p w14:paraId="6EC2466F" w14:textId="77777777" w:rsidR="00145A9C" w:rsidRPr="00EA7656" w:rsidRDefault="00145A9C" w:rsidP="00D67BAE">
            <w:pPr>
              <w:jc w:val="center"/>
              <w:rPr>
                <w:rFonts w:ascii="Palatino Linotype" w:hAnsi="Palatino Linotype" w:cs="Arial"/>
              </w:rPr>
            </w:pPr>
          </w:p>
        </w:tc>
        <w:tc>
          <w:tcPr>
            <w:tcW w:w="2615" w:type="pct"/>
          </w:tcPr>
          <w:p w14:paraId="7895434F" w14:textId="77777777" w:rsidR="00145A9C" w:rsidRPr="00EA7656" w:rsidRDefault="00145A9C" w:rsidP="00D67BAE">
            <w:pPr>
              <w:jc w:val="center"/>
              <w:rPr>
                <w:rFonts w:ascii="Palatino Linotype" w:hAnsi="Palatino Linotype" w:cs="Arial"/>
              </w:rPr>
            </w:pPr>
          </w:p>
          <w:p w14:paraId="11441973" w14:textId="77777777" w:rsidR="00145A9C" w:rsidRPr="00EA7656" w:rsidRDefault="00145A9C" w:rsidP="00D67BAE">
            <w:pPr>
              <w:jc w:val="center"/>
              <w:rPr>
                <w:rFonts w:ascii="Palatino Linotype" w:hAnsi="Palatino Linotype" w:cs="Arial"/>
              </w:rPr>
            </w:pPr>
          </w:p>
          <w:p w14:paraId="7C910C0B" w14:textId="77777777" w:rsidR="00145A9C" w:rsidRPr="00EA7656" w:rsidRDefault="00145A9C" w:rsidP="00D67BAE">
            <w:pPr>
              <w:jc w:val="center"/>
              <w:rPr>
                <w:rFonts w:ascii="Palatino Linotype" w:hAnsi="Palatino Linotype" w:cs="Arial"/>
                <w:b/>
              </w:rPr>
            </w:pPr>
            <w:r w:rsidRPr="00EA7656">
              <w:rPr>
                <w:rFonts w:ascii="Palatino Linotype" w:hAnsi="Palatino Linotype" w:cs="Arial"/>
                <w:b/>
              </w:rPr>
              <w:t>Luis Gustavo Parra Noriega</w:t>
            </w:r>
          </w:p>
          <w:p w14:paraId="6387F5D5" w14:textId="77777777" w:rsidR="00145A9C" w:rsidRPr="00EA7656" w:rsidRDefault="00145A9C" w:rsidP="00D67BAE">
            <w:pPr>
              <w:jc w:val="center"/>
              <w:rPr>
                <w:rFonts w:ascii="Palatino Linotype" w:hAnsi="Palatino Linotype" w:cs="Arial"/>
              </w:rPr>
            </w:pPr>
            <w:r w:rsidRPr="00EA7656">
              <w:rPr>
                <w:rFonts w:ascii="Palatino Linotype" w:hAnsi="Palatino Linotype" w:cs="Arial"/>
              </w:rPr>
              <w:t>Comisionado</w:t>
            </w:r>
          </w:p>
          <w:p w14:paraId="5A258FCE" w14:textId="76CB7A29" w:rsidR="00E81248" w:rsidRPr="00EA7656" w:rsidRDefault="00E81248" w:rsidP="00E81248">
            <w:pPr>
              <w:jc w:val="center"/>
              <w:rPr>
                <w:rFonts w:ascii="Palatino Linotype" w:hAnsi="Palatino Linotype" w:cs="Arial"/>
              </w:rPr>
            </w:pPr>
          </w:p>
          <w:p w14:paraId="74EE6DB2" w14:textId="42E58228" w:rsidR="00145A9C" w:rsidRPr="00EA7656" w:rsidRDefault="00657340" w:rsidP="005F1831">
            <w:pPr>
              <w:jc w:val="center"/>
              <w:rPr>
                <w:rFonts w:ascii="Palatino Linotype" w:hAnsi="Palatino Linotype" w:cs="Arial"/>
              </w:rPr>
            </w:pPr>
            <w:r w:rsidRPr="00EA7656">
              <w:rPr>
                <w:rFonts w:ascii="Palatino Linotype" w:hAnsi="Palatino Linotype" w:cs="Arial"/>
              </w:rPr>
              <w:t xml:space="preserve"> </w:t>
            </w:r>
          </w:p>
          <w:p w14:paraId="79F34111" w14:textId="77777777" w:rsidR="00145A9C" w:rsidRPr="00EA7656" w:rsidRDefault="00145A9C" w:rsidP="00D67BAE">
            <w:pPr>
              <w:rPr>
                <w:rFonts w:ascii="Palatino Linotype" w:hAnsi="Palatino Linotype" w:cs="Arial"/>
              </w:rPr>
            </w:pPr>
          </w:p>
          <w:p w14:paraId="04142FAD" w14:textId="77777777" w:rsidR="00145A9C" w:rsidRPr="00EA7656" w:rsidRDefault="00145A9C" w:rsidP="00D67BAE">
            <w:pPr>
              <w:rPr>
                <w:rFonts w:ascii="Palatino Linotype" w:hAnsi="Palatino Linotype" w:cs="Arial"/>
              </w:rPr>
            </w:pPr>
          </w:p>
        </w:tc>
      </w:tr>
      <w:tr w:rsidR="00145A9C" w:rsidRPr="00EA7656" w14:paraId="7B864B50" w14:textId="77777777" w:rsidTr="005F1831">
        <w:trPr>
          <w:trHeight w:val="847"/>
        </w:trPr>
        <w:tc>
          <w:tcPr>
            <w:tcW w:w="5000" w:type="pct"/>
            <w:gridSpan w:val="2"/>
          </w:tcPr>
          <w:p w14:paraId="5FB245B8" w14:textId="77777777" w:rsidR="00145A9C" w:rsidRPr="00EA7656" w:rsidRDefault="00145A9C" w:rsidP="00D67BAE">
            <w:pPr>
              <w:jc w:val="center"/>
              <w:rPr>
                <w:rFonts w:ascii="Palatino Linotype" w:hAnsi="Palatino Linotype" w:cs="Arial"/>
                <w:b/>
              </w:rPr>
            </w:pPr>
            <w:r w:rsidRPr="00EA7656">
              <w:rPr>
                <w:rFonts w:ascii="Palatino Linotype" w:hAnsi="Palatino Linotype" w:cs="Arial"/>
                <w:b/>
              </w:rPr>
              <w:t>Alexis Tapia Ramírez</w:t>
            </w:r>
          </w:p>
          <w:p w14:paraId="55298D6B" w14:textId="77777777" w:rsidR="00145A9C" w:rsidRPr="00EA7656" w:rsidRDefault="00145A9C" w:rsidP="00D67BAE">
            <w:pPr>
              <w:tabs>
                <w:tab w:val="left" w:pos="780"/>
                <w:tab w:val="center" w:pos="4499"/>
              </w:tabs>
              <w:jc w:val="center"/>
              <w:rPr>
                <w:rFonts w:ascii="Palatino Linotype" w:hAnsi="Palatino Linotype" w:cs="Arial"/>
              </w:rPr>
            </w:pPr>
            <w:r w:rsidRPr="00EA7656">
              <w:rPr>
                <w:rFonts w:ascii="Palatino Linotype" w:hAnsi="Palatino Linotype" w:cs="Arial"/>
              </w:rPr>
              <w:t>Secretario Técnico del Pleno</w:t>
            </w:r>
          </w:p>
          <w:p w14:paraId="6E0AC00E" w14:textId="49FF325E" w:rsidR="00E81248" w:rsidRPr="00EA7656" w:rsidRDefault="00E81248" w:rsidP="002663F5">
            <w:pPr>
              <w:rPr>
                <w:rFonts w:ascii="Palatino Linotype" w:hAnsi="Palatino Linotype" w:cs="Arial"/>
              </w:rPr>
            </w:pPr>
          </w:p>
          <w:p w14:paraId="3477106F" w14:textId="7924E04D" w:rsidR="00145A9C" w:rsidRPr="00EA7656" w:rsidRDefault="00145A9C" w:rsidP="00076FA4">
            <w:pPr>
              <w:jc w:val="center"/>
              <w:rPr>
                <w:rFonts w:ascii="Palatino Linotype" w:hAnsi="Palatino Linotype" w:cs="Arial"/>
              </w:rPr>
            </w:pPr>
          </w:p>
          <w:p w14:paraId="36231917" w14:textId="55FF0635" w:rsidR="00EB1E8A" w:rsidRPr="00EA7656" w:rsidRDefault="00EB1E8A" w:rsidP="00076FA4">
            <w:pPr>
              <w:jc w:val="center"/>
              <w:rPr>
                <w:rFonts w:ascii="Palatino Linotype" w:hAnsi="Palatino Linotype" w:cs="Arial"/>
              </w:rPr>
            </w:pPr>
          </w:p>
        </w:tc>
      </w:tr>
    </w:tbl>
    <w:p w14:paraId="0CDFF4B4" w14:textId="32F928F5" w:rsidR="008B6033" w:rsidRPr="00076FA4" w:rsidRDefault="00145A9C" w:rsidP="00076FA4">
      <w:pPr>
        <w:jc w:val="both"/>
        <w:rPr>
          <w:rFonts w:ascii="Palatino Linotype" w:hAnsi="Palatino Linotype" w:cs="Arial"/>
          <w:sz w:val="18"/>
          <w:szCs w:val="18"/>
        </w:rPr>
      </w:pPr>
      <w:r w:rsidRPr="00EA7656">
        <w:rPr>
          <w:rFonts w:ascii="Palatino Linotype" w:hAnsi="Palatino Linotype" w:cs="Arial"/>
          <w:sz w:val="18"/>
          <w:szCs w:val="18"/>
        </w:rPr>
        <w:t xml:space="preserve">Esta hoja corresponde a la resolución del </w:t>
      </w:r>
      <w:r w:rsidR="002B1699">
        <w:rPr>
          <w:rFonts w:ascii="Palatino Linotype" w:hAnsi="Palatino Linotype" w:cs="Arial"/>
          <w:sz w:val="18"/>
          <w:szCs w:val="18"/>
        </w:rPr>
        <w:t>veintitrés</w:t>
      </w:r>
      <w:r w:rsidR="00E81248" w:rsidRPr="00EA7656">
        <w:rPr>
          <w:rFonts w:ascii="Palatino Linotype" w:hAnsi="Palatino Linotype" w:cs="Arial"/>
          <w:sz w:val="18"/>
          <w:szCs w:val="18"/>
        </w:rPr>
        <w:t xml:space="preserve"> </w:t>
      </w:r>
      <w:r w:rsidRPr="00EA7656">
        <w:rPr>
          <w:rFonts w:ascii="Palatino Linotype" w:hAnsi="Palatino Linotype" w:cs="Arial"/>
          <w:sz w:val="18"/>
          <w:szCs w:val="18"/>
        </w:rPr>
        <w:t xml:space="preserve">de </w:t>
      </w:r>
      <w:r w:rsidR="002B1699">
        <w:rPr>
          <w:rFonts w:ascii="Palatino Linotype" w:hAnsi="Palatino Linotype" w:cs="Arial"/>
          <w:sz w:val="18"/>
          <w:szCs w:val="18"/>
        </w:rPr>
        <w:t xml:space="preserve">enero </w:t>
      </w:r>
      <w:r w:rsidR="00E81248" w:rsidRPr="00EA7656">
        <w:rPr>
          <w:rFonts w:ascii="Palatino Linotype" w:hAnsi="Palatino Linotype" w:cs="Arial"/>
          <w:sz w:val="18"/>
          <w:szCs w:val="18"/>
        </w:rPr>
        <w:t>de dos mil diecinueve</w:t>
      </w:r>
      <w:r w:rsidRPr="00EA7656">
        <w:rPr>
          <w:rFonts w:ascii="Palatino Linotype" w:hAnsi="Palatino Linotype" w:cs="Arial"/>
          <w:sz w:val="18"/>
          <w:szCs w:val="18"/>
        </w:rPr>
        <w:t xml:space="preserve">, emitida en los recursos de revisión </w:t>
      </w:r>
      <w:r w:rsidR="00562853" w:rsidRPr="00EA7656">
        <w:rPr>
          <w:rFonts w:ascii="Palatino Linotype" w:hAnsi="Palatino Linotype" w:cs="Arial"/>
          <w:b/>
          <w:bCs/>
          <w:sz w:val="18"/>
          <w:szCs w:val="18"/>
        </w:rPr>
        <w:t>04</w:t>
      </w:r>
      <w:r w:rsidR="00E81248" w:rsidRPr="00EA7656">
        <w:rPr>
          <w:rFonts w:ascii="Palatino Linotype" w:hAnsi="Palatino Linotype" w:cs="Arial"/>
          <w:b/>
          <w:bCs/>
          <w:sz w:val="18"/>
          <w:szCs w:val="18"/>
        </w:rPr>
        <w:t>404</w:t>
      </w:r>
      <w:r w:rsidRPr="00EA7656">
        <w:rPr>
          <w:rFonts w:ascii="Palatino Linotype" w:hAnsi="Palatino Linotype" w:cs="Arial"/>
          <w:b/>
          <w:bCs/>
          <w:sz w:val="18"/>
          <w:szCs w:val="18"/>
        </w:rPr>
        <w:t>/INFOEM/IP/RR/2018.</w:t>
      </w:r>
    </w:p>
    <w:sectPr w:rsidR="008B6033" w:rsidRPr="00076FA4" w:rsidSect="00C6071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45B20" w14:textId="77777777" w:rsidR="005968B0" w:rsidRDefault="005968B0" w:rsidP="00C80F8C">
      <w:r>
        <w:separator/>
      </w:r>
    </w:p>
  </w:endnote>
  <w:endnote w:type="continuationSeparator" w:id="0">
    <w:p w14:paraId="11E00081" w14:textId="77777777" w:rsidR="005968B0" w:rsidRDefault="005968B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08B7">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08B7">
      <w:rPr>
        <w:rFonts w:ascii="Arial" w:hAnsi="Arial" w:cs="Arial"/>
        <w:b/>
        <w:bCs/>
        <w:noProof/>
        <w:sz w:val="20"/>
        <w:szCs w:val="20"/>
      </w:rPr>
      <w:t>30</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08B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08B7">
      <w:rPr>
        <w:rFonts w:ascii="Arial" w:hAnsi="Arial" w:cs="Arial"/>
        <w:b/>
        <w:bCs/>
        <w:noProof/>
        <w:sz w:val="20"/>
        <w:szCs w:val="20"/>
      </w:rPr>
      <w:t>30</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0FBB7" w14:textId="77777777" w:rsidR="005968B0" w:rsidRDefault="005968B0" w:rsidP="00C80F8C">
      <w:r>
        <w:separator/>
      </w:r>
    </w:p>
  </w:footnote>
  <w:footnote w:type="continuationSeparator" w:id="0">
    <w:p w14:paraId="0BB0DAB6" w14:textId="77777777" w:rsidR="005968B0" w:rsidRDefault="005968B0" w:rsidP="00C80F8C">
      <w:r>
        <w:continuationSeparator/>
      </w:r>
    </w:p>
  </w:footnote>
  <w:footnote w:id="1">
    <w:p w14:paraId="13F65335" w14:textId="6E8AE4AC" w:rsidR="00B72227" w:rsidRPr="00835F58" w:rsidRDefault="00B72227">
      <w:pPr>
        <w:pStyle w:val="Textonotapie"/>
        <w:rPr>
          <w:rFonts w:ascii="Palatino Linotype" w:hAnsi="Palatino Linotype"/>
          <w:sz w:val="18"/>
          <w:szCs w:val="18"/>
        </w:rPr>
      </w:pPr>
      <w:r w:rsidRPr="00835F58">
        <w:rPr>
          <w:rStyle w:val="Refdenotaalpie"/>
          <w:rFonts w:ascii="Palatino Linotype" w:hAnsi="Palatino Linotype"/>
          <w:sz w:val="18"/>
          <w:szCs w:val="18"/>
        </w:rPr>
        <w:footnoteRef/>
      </w:r>
      <w:r w:rsidRPr="00835F58">
        <w:rPr>
          <w:rFonts w:ascii="Palatino Linotype" w:hAnsi="Palatino Linotype"/>
          <w:sz w:val="18"/>
          <w:szCs w:val="18"/>
        </w:rPr>
        <w:t xml:space="preserve"> Fracción </w:t>
      </w:r>
      <w:r w:rsidR="00EF1FD4" w:rsidRPr="00835F58">
        <w:rPr>
          <w:rFonts w:ascii="Palatino Linotype" w:hAnsi="Palatino Linotype"/>
          <w:sz w:val="18"/>
          <w:szCs w:val="18"/>
        </w:rPr>
        <w:t xml:space="preserve">VII del artículo 31 de la Ley </w:t>
      </w:r>
      <w:r w:rsidR="00835F58" w:rsidRPr="00835F58">
        <w:rPr>
          <w:rFonts w:ascii="Palatino Linotype" w:hAnsi="Palatino Linotype"/>
          <w:sz w:val="18"/>
          <w:szCs w:val="18"/>
        </w:rPr>
        <w:t>Orgánica Municipal del Estado de México.</w:t>
      </w:r>
    </w:p>
  </w:footnote>
  <w:footnote w:id="2">
    <w:p w14:paraId="2D3F7575" w14:textId="6CD97DF4" w:rsidR="00BA50C8" w:rsidRPr="00835F58" w:rsidRDefault="00BA50C8" w:rsidP="00BA50C8">
      <w:pPr>
        <w:pStyle w:val="Textonotapie"/>
        <w:rPr>
          <w:rFonts w:ascii="Palatino Linotype" w:hAnsi="Palatino Linotype"/>
          <w:sz w:val="18"/>
          <w:szCs w:val="18"/>
        </w:rPr>
      </w:pPr>
      <w:r w:rsidRPr="00835F58">
        <w:rPr>
          <w:rStyle w:val="Refdenotaalpie"/>
          <w:rFonts w:ascii="Palatino Linotype" w:hAnsi="Palatino Linotype"/>
          <w:sz w:val="18"/>
          <w:szCs w:val="18"/>
        </w:rPr>
        <w:footnoteRef/>
      </w:r>
      <w:r w:rsidR="00835F58" w:rsidRPr="00835F58">
        <w:rPr>
          <w:rFonts w:ascii="Palatino Linotype" w:hAnsi="Palatino Linotype"/>
          <w:sz w:val="18"/>
          <w:szCs w:val="18"/>
        </w:rPr>
        <w:t xml:space="preserve"> “</w:t>
      </w:r>
      <w:r w:rsidRPr="00835F58">
        <w:rPr>
          <w:rFonts w:ascii="Palatino Linotype" w:hAnsi="Palatino Linotype"/>
          <w:b/>
          <w:sz w:val="18"/>
          <w:szCs w:val="18"/>
        </w:rPr>
        <w:t>Artículo 1.-</w:t>
      </w:r>
      <w:r w:rsidRPr="00835F58">
        <w:rPr>
          <w:rFonts w:ascii="Palatino Linotype" w:hAnsi="Palatino Linotype"/>
          <w:sz w:val="18"/>
          <w:szCs w:val="18"/>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7689E61D" w14:textId="77777777" w:rsidR="00BA50C8" w:rsidRPr="00835F58" w:rsidRDefault="00BA50C8" w:rsidP="00BA50C8">
      <w:pPr>
        <w:pStyle w:val="Textonotapie"/>
        <w:numPr>
          <w:ilvl w:val="0"/>
          <w:numId w:val="11"/>
        </w:numPr>
        <w:rPr>
          <w:rFonts w:ascii="Palatino Linotype" w:hAnsi="Palatino Linotype"/>
          <w:sz w:val="18"/>
          <w:szCs w:val="18"/>
        </w:rPr>
      </w:pPr>
      <w:r w:rsidRPr="00835F58">
        <w:rPr>
          <w:rFonts w:ascii="Palatino Linotype" w:hAnsi="Palatino Linotype"/>
          <w:sz w:val="18"/>
          <w:szCs w:val="18"/>
        </w:rPr>
        <w:t xml:space="preserve">Las secretarías y las unidades administrativas del Poder Ejecutivo del Estado. </w:t>
      </w:r>
    </w:p>
    <w:p w14:paraId="234DD3DC" w14:textId="77777777" w:rsidR="00BA50C8" w:rsidRPr="00835F58" w:rsidRDefault="00BA50C8" w:rsidP="00BA50C8">
      <w:pPr>
        <w:pStyle w:val="Textonotapie"/>
        <w:numPr>
          <w:ilvl w:val="0"/>
          <w:numId w:val="11"/>
        </w:numPr>
        <w:rPr>
          <w:rFonts w:ascii="Palatino Linotype" w:hAnsi="Palatino Linotype"/>
          <w:sz w:val="18"/>
          <w:szCs w:val="18"/>
        </w:rPr>
      </w:pPr>
      <w:r w:rsidRPr="00835F58">
        <w:rPr>
          <w:rFonts w:ascii="Palatino Linotype" w:hAnsi="Palatino Linotype"/>
          <w:sz w:val="18"/>
          <w:szCs w:val="18"/>
        </w:rPr>
        <w:t xml:space="preserve">La Procuraduría General de Justicia. </w:t>
      </w:r>
    </w:p>
    <w:p w14:paraId="7BC552FE" w14:textId="77777777" w:rsidR="00BA50C8" w:rsidRPr="00835F58" w:rsidRDefault="00BA50C8" w:rsidP="00BA50C8">
      <w:pPr>
        <w:pStyle w:val="Textonotapie"/>
        <w:numPr>
          <w:ilvl w:val="0"/>
          <w:numId w:val="11"/>
        </w:numPr>
        <w:rPr>
          <w:rFonts w:ascii="Palatino Linotype" w:hAnsi="Palatino Linotype"/>
          <w:sz w:val="18"/>
          <w:szCs w:val="18"/>
        </w:rPr>
      </w:pPr>
      <w:r w:rsidRPr="00835F58">
        <w:rPr>
          <w:rFonts w:ascii="Palatino Linotype" w:hAnsi="Palatino Linotype"/>
          <w:sz w:val="18"/>
          <w:szCs w:val="18"/>
        </w:rPr>
        <w:t xml:space="preserve">Los ayuntamientos de los municipios del Estado. </w:t>
      </w:r>
    </w:p>
    <w:p w14:paraId="5C0DE3B1" w14:textId="77777777" w:rsidR="00BA50C8" w:rsidRPr="00835F58" w:rsidRDefault="00BA50C8" w:rsidP="00BA50C8">
      <w:pPr>
        <w:pStyle w:val="Textonotapie"/>
        <w:numPr>
          <w:ilvl w:val="0"/>
          <w:numId w:val="11"/>
        </w:numPr>
        <w:rPr>
          <w:rFonts w:ascii="Palatino Linotype" w:hAnsi="Palatino Linotype"/>
          <w:sz w:val="18"/>
          <w:szCs w:val="18"/>
        </w:rPr>
      </w:pPr>
      <w:r w:rsidRPr="00835F58">
        <w:rPr>
          <w:rFonts w:ascii="Palatino Linotype" w:hAnsi="Palatino Linotype"/>
          <w:sz w:val="18"/>
          <w:szCs w:val="18"/>
        </w:rPr>
        <w:t xml:space="preserve">Los organismos auxiliares y fideicomisos públicos, de carácter estatal o municipal. </w:t>
      </w:r>
    </w:p>
    <w:p w14:paraId="1BE4DC3D" w14:textId="77777777" w:rsidR="00BA50C8" w:rsidRPr="00835F58" w:rsidRDefault="00BA50C8" w:rsidP="00BA50C8">
      <w:pPr>
        <w:pStyle w:val="Textonotapie"/>
        <w:numPr>
          <w:ilvl w:val="0"/>
          <w:numId w:val="11"/>
        </w:numPr>
        <w:rPr>
          <w:rFonts w:ascii="Palatino Linotype" w:hAnsi="Palatino Linotype"/>
          <w:sz w:val="18"/>
          <w:szCs w:val="18"/>
        </w:rPr>
      </w:pPr>
      <w:r w:rsidRPr="00835F58">
        <w:rPr>
          <w:rFonts w:ascii="Palatino Linotype" w:hAnsi="Palatino Linotype"/>
          <w:sz w:val="18"/>
          <w:szCs w:val="18"/>
        </w:rPr>
        <w:t>Los tribunales administrativos.</w:t>
      </w:r>
    </w:p>
    <w:p w14:paraId="35E1C8F5" w14:textId="77777777" w:rsidR="00BA50C8" w:rsidRPr="00835F58" w:rsidRDefault="00BA50C8" w:rsidP="00BA50C8">
      <w:pPr>
        <w:pStyle w:val="Textonotapie"/>
        <w:ind w:left="360"/>
        <w:rPr>
          <w:rFonts w:ascii="Palatino Linotype" w:hAnsi="Palatino Linotype"/>
          <w:sz w:val="18"/>
          <w:szCs w:val="18"/>
        </w:rPr>
      </w:pPr>
      <w:r w:rsidRPr="00835F58">
        <w:rPr>
          <w:rFonts w:ascii="Palatino Linotype" w:hAnsi="Palatino Linotype"/>
          <w:sz w:val="18"/>
          <w:szCs w:val="18"/>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31E72CB5" w14:textId="77777777" w:rsidR="00BA50C8" w:rsidRPr="00835F58" w:rsidRDefault="00BA50C8" w:rsidP="00BA50C8">
      <w:pPr>
        <w:pStyle w:val="Textonotapie"/>
        <w:ind w:left="360"/>
        <w:rPr>
          <w:rFonts w:ascii="Palatino Linotype" w:hAnsi="Palatino Linotype"/>
          <w:sz w:val="18"/>
          <w:szCs w:val="18"/>
        </w:rPr>
      </w:pPr>
      <w:r w:rsidRPr="00835F58">
        <w:rPr>
          <w:rFonts w:ascii="Palatino Linotype" w:hAnsi="Palatino Linotype"/>
          <w:sz w:val="18"/>
          <w:szCs w:val="18"/>
        </w:rPr>
        <w:t>…”</w:t>
      </w:r>
    </w:p>
  </w:footnote>
  <w:footnote w:id="3">
    <w:p w14:paraId="77B1B20F" w14:textId="77777777" w:rsidR="00C057E8" w:rsidRPr="00C057E8" w:rsidRDefault="00C057E8" w:rsidP="00C057E8">
      <w:pPr>
        <w:pStyle w:val="paragraph"/>
        <w:spacing w:before="0" w:beforeAutospacing="0" w:after="0" w:afterAutospacing="0"/>
        <w:ind w:right="1041"/>
        <w:textAlignment w:val="baseline"/>
        <w:rPr>
          <w:rStyle w:val="normaltextrun"/>
          <w:rFonts w:ascii="Palatino Linotype" w:hAnsi="Palatino Linotype" w:cs="Segoe UI"/>
          <w:bCs/>
          <w:i/>
          <w:iCs/>
          <w:sz w:val="18"/>
          <w:szCs w:val="18"/>
        </w:rPr>
      </w:pPr>
      <w:r w:rsidRPr="00C057E8">
        <w:rPr>
          <w:rStyle w:val="Refdenotaalpie"/>
          <w:rFonts w:ascii="Palatino Linotype" w:hAnsi="Palatino Linotype"/>
          <w:sz w:val="18"/>
          <w:szCs w:val="18"/>
        </w:rPr>
        <w:footnoteRef/>
      </w:r>
      <w:r w:rsidRPr="00C057E8">
        <w:rPr>
          <w:rFonts w:ascii="Palatino Linotype" w:hAnsi="Palatino Linotype"/>
          <w:sz w:val="18"/>
          <w:szCs w:val="18"/>
        </w:rPr>
        <w:t xml:space="preserve"> </w:t>
      </w:r>
      <w:r w:rsidRPr="00C057E8">
        <w:rPr>
          <w:rStyle w:val="normaltextrun"/>
          <w:rFonts w:ascii="Palatino Linotype" w:hAnsi="Palatino Linotype" w:cs="Segoe UI"/>
          <w:b/>
          <w:bCs/>
          <w:i/>
          <w:iCs/>
          <w:sz w:val="18"/>
          <w:szCs w:val="18"/>
        </w:rPr>
        <w:t xml:space="preserve">Artículo 27.- </w:t>
      </w:r>
      <w:r w:rsidRPr="00C057E8">
        <w:rPr>
          <w:rStyle w:val="normaltextrun"/>
          <w:rFonts w:ascii="Palatino Linotype" w:hAnsi="Palatino Linotype" w:cs="Segoe UI"/>
          <w:bCs/>
          <w:i/>
          <w:iCs/>
          <w:sz w:val="18"/>
          <w:szCs w:val="18"/>
        </w:rPr>
        <w:t xml:space="preserve">La Secretaría, las entidades, los tribunales administrativos y </w:t>
      </w:r>
      <w:r w:rsidRPr="00C057E8">
        <w:rPr>
          <w:rStyle w:val="normaltextrun"/>
          <w:rFonts w:ascii="Palatino Linotype" w:hAnsi="Palatino Linotype" w:cs="Segoe UI"/>
          <w:b/>
          <w:bCs/>
          <w:i/>
          <w:iCs/>
          <w:sz w:val="18"/>
          <w:szCs w:val="18"/>
          <w:u w:val="single"/>
        </w:rPr>
        <w:t>los ayuntamientos podrán adjudicar adquisiciones, arrendamientos y servicios, mediante las excepciones al procedimiento de licitación</w:t>
      </w:r>
      <w:r w:rsidRPr="00C057E8">
        <w:rPr>
          <w:rStyle w:val="normaltextrun"/>
          <w:rFonts w:ascii="Palatino Linotype" w:hAnsi="Palatino Linotype" w:cs="Segoe UI"/>
          <w:bCs/>
          <w:i/>
          <w:iCs/>
          <w:sz w:val="18"/>
          <w:szCs w:val="18"/>
        </w:rPr>
        <w:t xml:space="preserve"> que a continuación se señalan:</w:t>
      </w:r>
    </w:p>
    <w:p w14:paraId="7708CF46" w14:textId="6967D93E" w:rsidR="00C057E8" w:rsidRPr="00C057E8" w:rsidRDefault="00C057E8" w:rsidP="00C057E8">
      <w:pPr>
        <w:pStyle w:val="paragraph"/>
        <w:numPr>
          <w:ilvl w:val="0"/>
          <w:numId w:val="13"/>
        </w:numPr>
        <w:spacing w:before="0" w:beforeAutospacing="0" w:after="0" w:afterAutospacing="0"/>
        <w:ind w:left="780" w:right="1041"/>
        <w:textAlignment w:val="baseline"/>
        <w:rPr>
          <w:rStyle w:val="normaltextrun"/>
          <w:rFonts w:ascii="Palatino Linotype" w:hAnsi="Palatino Linotype" w:cs="Segoe UI"/>
          <w:bCs/>
          <w:i/>
          <w:iCs/>
          <w:sz w:val="18"/>
          <w:szCs w:val="18"/>
        </w:rPr>
      </w:pPr>
      <w:r w:rsidRPr="00C057E8">
        <w:rPr>
          <w:rStyle w:val="normaltextrun"/>
          <w:rFonts w:ascii="Palatino Linotype" w:hAnsi="Palatino Linotype" w:cs="Segoe UI"/>
          <w:bCs/>
          <w:i/>
          <w:iCs/>
          <w:sz w:val="18"/>
          <w:szCs w:val="18"/>
        </w:rPr>
        <w:t>Invitación restringida.</w:t>
      </w:r>
    </w:p>
    <w:p w14:paraId="2804AAF0" w14:textId="77777777" w:rsidR="00C057E8" w:rsidRPr="00C057E8" w:rsidRDefault="00C057E8" w:rsidP="00C057E8">
      <w:pPr>
        <w:pStyle w:val="paragraph"/>
        <w:numPr>
          <w:ilvl w:val="0"/>
          <w:numId w:val="13"/>
        </w:numPr>
        <w:spacing w:before="0" w:beforeAutospacing="0" w:after="0" w:afterAutospacing="0"/>
        <w:ind w:left="780" w:right="1041"/>
        <w:textAlignment w:val="baseline"/>
        <w:rPr>
          <w:rStyle w:val="normaltextrun"/>
          <w:rFonts w:ascii="Palatino Linotype" w:hAnsi="Palatino Linotype" w:cs="Segoe UI"/>
          <w:bCs/>
          <w:i/>
          <w:iCs/>
          <w:sz w:val="18"/>
          <w:szCs w:val="18"/>
        </w:rPr>
      </w:pPr>
      <w:r w:rsidRPr="00C057E8">
        <w:rPr>
          <w:rStyle w:val="normaltextrun"/>
          <w:rFonts w:ascii="Palatino Linotype" w:hAnsi="Palatino Linotype" w:cs="Segoe UI"/>
          <w:bCs/>
          <w:i/>
          <w:iCs/>
          <w:sz w:val="18"/>
          <w:szCs w:val="18"/>
        </w:rPr>
        <w:t>Adjudicación directa.</w:t>
      </w:r>
    </w:p>
    <w:p w14:paraId="561E926D" w14:textId="77777777" w:rsidR="00C057E8" w:rsidRPr="00C057E8" w:rsidRDefault="00C057E8" w:rsidP="00C057E8">
      <w:pPr>
        <w:pStyle w:val="paragraph"/>
        <w:spacing w:before="0" w:beforeAutospacing="0" w:after="0" w:afterAutospacing="0"/>
        <w:ind w:left="60" w:right="1041"/>
        <w:textAlignment w:val="baseline"/>
        <w:rPr>
          <w:rStyle w:val="normaltextrun"/>
          <w:rFonts w:ascii="Palatino Linotype" w:hAnsi="Palatino Linotype" w:cs="Segoe UI"/>
          <w:b/>
          <w:bCs/>
          <w:i/>
          <w:iCs/>
          <w:sz w:val="18"/>
          <w:szCs w:val="18"/>
          <w:u w:val="single"/>
        </w:rPr>
      </w:pPr>
      <w:r w:rsidRPr="00C057E8">
        <w:rPr>
          <w:rStyle w:val="normaltextrun"/>
          <w:rFonts w:ascii="Palatino Linotype" w:hAnsi="Palatino Linotype" w:cs="Segoe UI"/>
          <w:b/>
          <w:bCs/>
          <w:i/>
          <w:iCs/>
          <w:sz w:val="18"/>
          <w:szCs w:val="18"/>
        </w:rPr>
        <w:t xml:space="preserve">Artículo 43.- </w:t>
      </w:r>
      <w:r w:rsidRPr="00C057E8">
        <w:rPr>
          <w:rStyle w:val="normaltextrun"/>
          <w:rFonts w:ascii="Palatino Linotype" w:hAnsi="Palatino Linotype" w:cs="Segoe UI"/>
          <w:bCs/>
          <w:i/>
          <w:iCs/>
          <w:sz w:val="18"/>
          <w:szCs w:val="18"/>
        </w:rPr>
        <w:t xml:space="preserve">La Secretaría, las entidades, tribunales administrativos y </w:t>
      </w:r>
      <w:r w:rsidRPr="00C057E8">
        <w:rPr>
          <w:rStyle w:val="normaltextrun"/>
          <w:rFonts w:ascii="Palatino Linotype" w:hAnsi="Palatino Linotype" w:cs="Segoe UI"/>
          <w:b/>
          <w:bCs/>
          <w:i/>
          <w:iCs/>
          <w:sz w:val="18"/>
          <w:szCs w:val="18"/>
          <w:u w:val="single"/>
        </w:rPr>
        <w:t>los ayuntamientos, bajo su responsabilidad, podrán llevar a cabo procedimientos de adquisición de bienes o servicios a través de las modalidades de invitación restringida y adjudicación directa.</w:t>
      </w:r>
    </w:p>
    <w:p w14:paraId="6DE4463F" w14:textId="77777777" w:rsidR="00C057E8" w:rsidRPr="00C057E8" w:rsidRDefault="00C057E8" w:rsidP="00C057E8">
      <w:pPr>
        <w:pStyle w:val="paragraph"/>
        <w:spacing w:before="0" w:beforeAutospacing="0" w:after="0" w:afterAutospacing="0"/>
        <w:ind w:left="60" w:right="1041"/>
        <w:textAlignment w:val="baseline"/>
        <w:rPr>
          <w:rStyle w:val="normaltextrun"/>
          <w:rFonts w:ascii="Palatino Linotype" w:hAnsi="Palatino Linotype" w:cs="Segoe UI"/>
          <w:bCs/>
          <w:i/>
          <w:iCs/>
          <w:sz w:val="18"/>
          <w:szCs w:val="18"/>
        </w:rPr>
      </w:pPr>
      <w:r w:rsidRPr="00C057E8">
        <w:rPr>
          <w:rStyle w:val="normaltextrun"/>
          <w:rFonts w:ascii="Palatino Linotype" w:hAnsi="Palatino Linotype" w:cs="Segoe UI"/>
          <w:bCs/>
          <w:i/>
          <w:iCs/>
          <w:sz w:val="18"/>
          <w:szCs w:val="18"/>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4AD6BD01" w14:textId="2EFEDE63" w:rsidR="00C057E8" w:rsidRDefault="00C057E8">
      <w:pPr>
        <w:pStyle w:val="Textonotapie"/>
      </w:pPr>
    </w:p>
  </w:footnote>
  <w:footnote w:id="4">
    <w:p w14:paraId="0830BD6D" w14:textId="77777777" w:rsidR="008D6F4E" w:rsidRPr="008D6F4E" w:rsidRDefault="008D6F4E" w:rsidP="008D6F4E">
      <w:pPr>
        <w:spacing w:before="74"/>
        <w:ind w:left="102" w:right="76"/>
        <w:jc w:val="both"/>
        <w:rPr>
          <w:rFonts w:ascii="Palatino Linotype" w:eastAsia="Arial" w:hAnsi="Palatino Linotype" w:cs="Arial"/>
          <w:sz w:val="18"/>
          <w:szCs w:val="18"/>
          <w:lang w:val="es-MX"/>
        </w:rPr>
      </w:pPr>
      <w:r w:rsidRPr="008D6F4E">
        <w:rPr>
          <w:rStyle w:val="Refdenotaalpie"/>
          <w:rFonts w:ascii="Palatino Linotype" w:hAnsi="Palatino Linotype"/>
          <w:sz w:val="18"/>
          <w:szCs w:val="18"/>
        </w:rPr>
        <w:footnoteRef/>
      </w:r>
      <w:r w:rsidRPr="008D6F4E">
        <w:rPr>
          <w:rFonts w:ascii="Palatino Linotype" w:hAnsi="Palatino Linotype"/>
          <w:sz w:val="18"/>
          <w:szCs w:val="18"/>
        </w:rPr>
        <w:t xml:space="preserve"> </w:t>
      </w:r>
      <w:r w:rsidRPr="008D6F4E">
        <w:rPr>
          <w:rFonts w:ascii="Palatino Linotype" w:eastAsia="Arial" w:hAnsi="Palatino Linotype" w:cs="Arial"/>
          <w:sz w:val="18"/>
          <w:szCs w:val="18"/>
        </w:rPr>
        <w:t xml:space="preserve">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w:t>
      </w:r>
      <w:r w:rsidRPr="008D6F4E">
        <w:rPr>
          <w:rFonts w:ascii="Palatino Linotype" w:eastAsia="Arial" w:hAnsi="Palatino Linotype" w:cs="Arial"/>
          <w:i/>
          <w:sz w:val="18"/>
          <w:szCs w:val="18"/>
        </w:rPr>
        <w:t xml:space="preserve">Ley Federal de Transparencia y Acceso a la Información Pública Gubernamental </w:t>
      </w:r>
      <w:r w:rsidRPr="008D6F4E">
        <w:rPr>
          <w:rFonts w:ascii="Palatino Linotype" w:eastAsia="Arial" w:hAnsi="Palatino Linotype" w:cs="Arial"/>
          <w:sz w:val="18"/>
          <w:szCs w:val="18"/>
        </w:rPr>
        <w:t xml:space="preserve">y en el Trigésimo Sexto de los </w:t>
      </w:r>
      <w:r w:rsidRPr="008D6F4E">
        <w:rPr>
          <w:rFonts w:ascii="Palatino Linotype" w:eastAsia="Arial" w:hAnsi="Palatino Linotype" w:cs="Arial"/>
          <w:i/>
          <w:sz w:val="18"/>
          <w:szCs w:val="18"/>
        </w:rPr>
        <w:t>Lineamientos Generales para la clasificación y desclasificación de la información de las dependencias y entidades de la Administración Pública Federal</w:t>
      </w:r>
      <w:r w:rsidRPr="008D6F4E">
        <w:rPr>
          <w:rFonts w:ascii="Palatino Linotype" w:eastAsia="Arial" w:hAnsi="Palatino Linotype" w:cs="Arial"/>
          <w:sz w:val="18"/>
          <w:szCs w:val="18"/>
        </w:rPr>
        <w:t>;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351FA58C" w14:textId="2A7EEB19" w:rsidR="008D6F4E" w:rsidRDefault="008D6F4E">
      <w:pPr>
        <w:pStyle w:val="Textonotapie"/>
      </w:pPr>
    </w:p>
  </w:footnote>
  <w:footnote w:id="5">
    <w:p w14:paraId="4F651562" w14:textId="30A03DA1" w:rsidR="001B1158" w:rsidRDefault="001B1158">
      <w:pPr>
        <w:pStyle w:val="Textonotapie"/>
      </w:pPr>
      <w:r>
        <w:rPr>
          <w:rStyle w:val="Refdenotaalpie"/>
        </w:rPr>
        <w:footnoteRef/>
      </w:r>
      <w:r>
        <w:t xml:space="preserve"> </w:t>
      </w:r>
      <w:r w:rsidRPr="001B1158">
        <w:rPr>
          <w:rFonts w:ascii="Palatino Linotype" w:hAnsi="Palatino Linotype"/>
          <w:sz w:val="18"/>
        </w:rPr>
        <w:t>Artículo 120 del Reglamento de la Ley de Contratación Pública del Estado de México y Municipios.</w:t>
      </w:r>
    </w:p>
  </w:footnote>
  <w:footnote w:id="6">
    <w:p w14:paraId="563EA78C" w14:textId="49E9FDEF" w:rsidR="00535997" w:rsidRDefault="00535997">
      <w:pPr>
        <w:pStyle w:val="Textonotapie"/>
      </w:pPr>
      <w:r>
        <w:rPr>
          <w:rStyle w:val="Refdenotaalpie"/>
        </w:rPr>
        <w:footnoteRef/>
      </w:r>
      <w:r>
        <w:t xml:space="preserve"> Artículo 70, ibídem.</w:t>
      </w:r>
    </w:p>
  </w:footnote>
  <w:footnote w:id="7">
    <w:p w14:paraId="32FE7DC0" w14:textId="3FD47A6C" w:rsidR="0019753E" w:rsidRPr="0019753E" w:rsidRDefault="0019753E">
      <w:pPr>
        <w:pStyle w:val="Textonotapie"/>
        <w:rPr>
          <w:rFonts w:ascii="Palatino Linotype" w:hAnsi="Palatino Linotype"/>
        </w:rPr>
      </w:pPr>
      <w:r w:rsidRPr="0019753E">
        <w:rPr>
          <w:rStyle w:val="Refdenotaalpie"/>
          <w:rFonts w:ascii="Palatino Linotype" w:hAnsi="Palatino Linotype"/>
          <w:sz w:val="18"/>
        </w:rPr>
        <w:footnoteRef/>
      </w:r>
      <w:r w:rsidRPr="0019753E">
        <w:rPr>
          <w:rFonts w:ascii="Palatino Linotype" w:hAnsi="Palatino Linotype"/>
          <w:sz w:val="18"/>
        </w:rPr>
        <w:t xml:space="preserve"> Disponible para su consulta en: </w:t>
      </w:r>
      <w:hyperlink r:id="rId1" w:history="1">
        <w:r w:rsidRPr="0019753E">
          <w:rPr>
            <w:rStyle w:val="Hipervnculo"/>
            <w:rFonts w:ascii="Palatino Linotype" w:hAnsi="Palatino Linotype"/>
            <w:sz w:val="18"/>
          </w:rPr>
          <w:t>https://www.ipomex.org.mx/ipo/lgt/indice/sanmartindelaspiramides/directorioLgt.web</w:t>
        </w:r>
      </w:hyperlink>
      <w:r w:rsidRPr="0019753E">
        <w:rPr>
          <w:rFonts w:ascii="Palatino Linotype" w:hAnsi="Palatino Linotype"/>
          <w:sz w:val="18"/>
        </w:rPr>
        <w:t xml:space="preserve"> </w:t>
      </w:r>
    </w:p>
  </w:footnote>
  <w:footnote w:id="8">
    <w:p w14:paraId="2AC0DDE2" w14:textId="3B4D6EEF" w:rsidR="002B1D05" w:rsidRDefault="002B1D05">
      <w:pPr>
        <w:pStyle w:val="Textonotapie"/>
      </w:pPr>
      <w:r>
        <w:rPr>
          <w:rStyle w:val="Refdenotaalpie"/>
        </w:rPr>
        <w:footnoteRef/>
      </w:r>
      <w:r>
        <w:t xml:space="preserve"> Artículo 93,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8D774A" w14:paraId="6B4E3B81" w14:textId="77777777" w:rsidTr="007E2BE8">
      <w:tc>
        <w:tcPr>
          <w:tcW w:w="2552" w:type="dxa"/>
          <w:vAlign w:val="center"/>
          <w:hideMark/>
        </w:tcPr>
        <w:p w14:paraId="0ABBC6C0" w14:textId="77777777" w:rsidR="008D774A" w:rsidRDefault="008D774A" w:rsidP="008D774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0B45A1BD" w:rsidR="008D774A" w:rsidRDefault="008D774A" w:rsidP="008D774A">
          <w:pPr>
            <w:jc w:val="both"/>
            <w:rPr>
              <w:rFonts w:ascii="Palatino Linotype" w:hAnsi="Palatino Linotype"/>
              <w:b/>
              <w:sz w:val="22"/>
              <w:szCs w:val="22"/>
              <w:lang w:val="es-ES_tradnl"/>
            </w:rPr>
          </w:pPr>
          <w:r>
            <w:rPr>
              <w:rFonts w:ascii="Palatino Linotype" w:hAnsi="Palatino Linotype"/>
              <w:b/>
              <w:sz w:val="22"/>
              <w:szCs w:val="22"/>
              <w:lang w:val="es-ES_tradnl"/>
            </w:rPr>
            <w:t>04404/INFOEM/IP/RR/2018</w:t>
          </w:r>
        </w:p>
      </w:tc>
    </w:tr>
    <w:tr w:rsidR="00F764FF" w14:paraId="31CB780F" w14:textId="77777777" w:rsidTr="007E2BE8">
      <w:trPr>
        <w:trHeight w:val="228"/>
      </w:trPr>
      <w:tc>
        <w:tcPr>
          <w:tcW w:w="2552" w:type="dxa"/>
          <w:vAlign w:val="center"/>
          <w:hideMark/>
        </w:tcPr>
        <w:p w14:paraId="4F49CB4A" w14:textId="77777777" w:rsidR="00F764FF" w:rsidRDefault="00F764FF" w:rsidP="00F764F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0A91951D" w:rsidR="00F764FF" w:rsidRDefault="008D774A" w:rsidP="00F764FF">
          <w:pPr>
            <w:jc w:val="both"/>
            <w:rPr>
              <w:rFonts w:ascii="Palatino Linotype" w:hAnsi="Palatino Linotype"/>
              <w:b/>
              <w:sz w:val="22"/>
              <w:szCs w:val="22"/>
              <w:lang w:val="es-ES_tradnl"/>
            </w:rPr>
          </w:pPr>
          <w:r>
            <w:rPr>
              <w:rFonts w:ascii="Palatino Linotype" w:hAnsi="Palatino Linotype"/>
              <w:b/>
              <w:sz w:val="22"/>
              <w:szCs w:val="22"/>
              <w:lang w:val="es-ES_tradnl"/>
            </w:rPr>
            <w:t>Ayuntamiento de San Martín de las Pirámides</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418E2B28" w:rsidR="006A6078" w:rsidRDefault="008D774A" w:rsidP="00F764FF">
          <w:pPr>
            <w:jc w:val="both"/>
            <w:rPr>
              <w:rFonts w:ascii="Palatino Linotype" w:hAnsi="Palatino Linotype"/>
              <w:b/>
              <w:sz w:val="22"/>
              <w:szCs w:val="22"/>
              <w:lang w:val="es-ES_tradnl"/>
            </w:rPr>
          </w:pPr>
          <w:r>
            <w:rPr>
              <w:rFonts w:ascii="Palatino Linotype" w:hAnsi="Palatino Linotype"/>
              <w:b/>
              <w:sz w:val="22"/>
              <w:szCs w:val="22"/>
              <w:lang w:val="es-ES_tradnl"/>
            </w:rPr>
            <w:t>04404</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2F35D22D" w:rsidR="006A6078" w:rsidRDefault="00AA08B7" w:rsidP="00AA08B7">
          <w:pPr>
            <w:jc w:val="both"/>
            <w:rPr>
              <w:rFonts w:ascii="Palatino Linotype" w:hAnsi="Palatino Linotype"/>
              <w:b/>
              <w:sz w:val="22"/>
              <w:szCs w:val="22"/>
              <w:lang w:val="es-ES_tradnl"/>
            </w:rPr>
          </w:pPr>
          <w:r>
            <w:rPr>
              <w:rFonts w:ascii="Palatino Linotype" w:hAnsi="Palatino Linotype"/>
              <w:b/>
              <w:sz w:val="22"/>
              <w:szCs w:val="22"/>
              <w:lang w:val="es-ES_tradnl"/>
            </w:rPr>
            <w:t>XXXXXX XXXXXXXX XXXXXXX XXXXXXXXX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2DE6717F" w:rsidR="006A6078" w:rsidRDefault="006258FE" w:rsidP="008D774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8D774A">
            <w:rPr>
              <w:rFonts w:ascii="Palatino Linotype" w:hAnsi="Palatino Linotype"/>
              <w:b/>
              <w:sz w:val="22"/>
              <w:szCs w:val="22"/>
              <w:lang w:val="es-ES_tradnl"/>
            </w:rPr>
            <w:t>San Martín de las Pirámides</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176E1A79"/>
    <w:multiLevelType w:val="hybridMultilevel"/>
    <w:tmpl w:val="B9744F6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8865EBD"/>
    <w:multiLevelType w:val="hybridMultilevel"/>
    <w:tmpl w:val="65144A7E"/>
    <w:lvl w:ilvl="0" w:tplc="7840AA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103FFF"/>
    <w:multiLevelType w:val="hybridMultilevel"/>
    <w:tmpl w:val="08086A82"/>
    <w:lvl w:ilvl="0" w:tplc="85B85BF8">
      <w:start w:val="1"/>
      <w:numFmt w:val="decimal"/>
      <w:lvlText w:val="%1."/>
      <w:lvlJc w:val="left"/>
      <w:pPr>
        <w:ind w:left="72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CC4B06"/>
    <w:multiLevelType w:val="hybridMultilevel"/>
    <w:tmpl w:val="AF3ADEFC"/>
    <w:lvl w:ilvl="0" w:tplc="90DCAA88">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8" w15:restartNumberingAfterBreak="0">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0E867A4"/>
    <w:multiLevelType w:val="hybridMultilevel"/>
    <w:tmpl w:val="80720F2C"/>
    <w:lvl w:ilvl="0" w:tplc="128241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6"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14"/>
  </w:num>
  <w:num w:numId="5">
    <w:abstractNumId w:val="15"/>
  </w:num>
  <w:num w:numId="6">
    <w:abstractNumId w:val="1"/>
  </w:num>
  <w:num w:numId="7">
    <w:abstractNumId w:val="13"/>
  </w:num>
  <w:num w:numId="8">
    <w:abstractNumId w:val="16"/>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7"/>
  </w:num>
  <w:num w:numId="14">
    <w:abstractNumId w:val="10"/>
  </w:num>
  <w:num w:numId="15">
    <w:abstractNumId w:val="2"/>
  </w:num>
  <w:num w:numId="16">
    <w:abstractNumId w:val="3"/>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0F97"/>
    <w:rsid w:val="00012650"/>
    <w:rsid w:val="00013961"/>
    <w:rsid w:val="00013D8B"/>
    <w:rsid w:val="000142A6"/>
    <w:rsid w:val="00014F3B"/>
    <w:rsid w:val="000163E2"/>
    <w:rsid w:val="000217F1"/>
    <w:rsid w:val="00022282"/>
    <w:rsid w:val="00022DB0"/>
    <w:rsid w:val="0002448A"/>
    <w:rsid w:val="0002752B"/>
    <w:rsid w:val="00027800"/>
    <w:rsid w:val="0003032C"/>
    <w:rsid w:val="000354B7"/>
    <w:rsid w:val="000416BB"/>
    <w:rsid w:val="00041970"/>
    <w:rsid w:val="00043E5D"/>
    <w:rsid w:val="0004420F"/>
    <w:rsid w:val="0004569F"/>
    <w:rsid w:val="000467EA"/>
    <w:rsid w:val="00047A3C"/>
    <w:rsid w:val="0005034C"/>
    <w:rsid w:val="000507B6"/>
    <w:rsid w:val="00051C4C"/>
    <w:rsid w:val="00052FFB"/>
    <w:rsid w:val="000542C7"/>
    <w:rsid w:val="000543F0"/>
    <w:rsid w:val="00054B4D"/>
    <w:rsid w:val="00055BCD"/>
    <w:rsid w:val="000567F7"/>
    <w:rsid w:val="00060DA9"/>
    <w:rsid w:val="00061207"/>
    <w:rsid w:val="000657E3"/>
    <w:rsid w:val="0006581C"/>
    <w:rsid w:val="00066209"/>
    <w:rsid w:val="000679F8"/>
    <w:rsid w:val="00067BE6"/>
    <w:rsid w:val="00067DA3"/>
    <w:rsid w:val="00071EFB"/>
    <w:rsid w:val="00073B46"/>
    <w:rsid w:val="00073BA4"/>
    <w:rsid w:val="0007408F"/>
    <w:rsid w:val="00074A16"/>
    <w:rsid w:val="00076FA4"/>
    <w:rsid w:val="000773AB"/>
    <w:rsid w:val="00083430"/>
    <w:rsid w:val="0008542A"/>
    <w:rsid w:val="00086D0F"/>
    <w:rsid w:val="00087991"/>
    <w:rsid w:val="00087A2F"/>
    <w:rsid w:val="0009070D"/>
    <w:rsid w:val="00091147"/>
    <w:rsid w:val="00092232"/>
    <w:rsid w:val="0009491F"/>
    <w:rsid w:val="00095216"/>
    <w:rsid w:val="000955C2"/>
    <w:rsid w:val="00095E81"/>
    <w:rsid w:val="00096F4F"/>
    <w:rsid w:val="00097258"/>
    <w:rsid w:val="000A0CBA"/>
    <w:rsid w:val="000A2711"/>
    <w:rsid w:val="000A533E"/>
    <w:rsid w:val="000A57F2"/>
    <w:rsid w:val="000A5983"/>
    <w:rsid w:val="000A70F6"/>
    <w:rsid w:val="000B0177"/>
    <w:rsid w:val="000B2927"/>
    <w:rsid w:val="000B2E3C"/>
    <w:rsid w:val="000B3FFD"/>
    <w:rsid w:val="000B4FE8"/>
    <w:rsid w:val="000C00B1"/>
    <w:rsid w:val="000C06EC"/>
    <w:rsid w:val="000C09FB"/>
    <w:rsid w:val="000C15E2"/>
    <w:rsid w:val="000C223E"/>
    <w:rsid w:val="000C2B90"/>
    <w:rsid w:val="000C2DC4"/>
    <w:rsid w:val="000C418D"/>
    <w:rsid w:val="000C4453"/>
    <w:rsid w:val="000C4F0B"/>
    <w:rsid w:val="000C52FE"/>
    <w:rsid w:val="000C5761"/>
    <w:rsid w:val="000C5AA6"/>
    <w:rsid w:val="000C6B3B"/>
    <w:rsid w:val="000C6C01"/>
    <w:rsid w:val="000C7A6B"/>
    <w:rsid w:val="000D05A8"/>
    <w:rsid w:val="000D0875"/>
    <w:rsid w:val="000D1CE4"/>
    <w:rsid w:val="000D23E1"/>
    <w:rsid w:val="000D7802"/>
    <w:rsid w:val="000D7D54"/>
    <w:rsid w:val="000E0B0D"/>
    <w:rsid w:val="000E0D4C"/>
    <w:rsid w:val="000E2DE5"/>
    <w:rsid w:val="000E3C8A"/>
    <w:rsid w:val="000E4530"/>
    <w:rsid w:val="000E5379"/>
    <w:rsid w:val="000E60B9"/>
    <w:rsid w:val="000F128B"/>
    <w:rsid w:val="000F27A3"/>
    <w:rsid w:val="000F2894"/>
    <w:rsid w:val="000F570C"/>
    <w:rsid w:val="000F6198"/>
    <w:rsid w:val="000F6B89"/>
    <w:rsid w:val="00100085"/>
    <w:rsid w:val="00103284"/>
    <w:rsid w:val="0011135B"/>
    <w:rsid w:val="001119A1"/>
    <w:rsid w:val="00111C6A"/>
    <w:rsid w:val="00111E67"/>
    <w:rsid w:val="001136B7"/>
    <w:rsid w:val="00113827"/>
    <w:rsid w:val="001145E0"/>
    <w:rsid w:val="00114C62"/>
    <w:rsid w:val="00114D84"/>
    <w:rsid w:val="00114E1D"/>
    <w:rsid w:val="00114F4F"/>
    <w:rsid w:val="00114FD0"/>
    <w:rsid w:val="00116E39"/>
    <w:rsid w:val="00120F66"/>
    <w:rsid w:val="00130D91"/>
    <w:rsid w:val="00131A23"/>
    <w:rsid w:val="00135834"/>
    <w:rsid w:val="00135983"/>
    <w:rsid w:val="001369E4"/>
    <w:rsid w:val="00137EEF"/>
    <w:rsid w:val="001409A7"/>
    <w:rsid w:val="0014288B"/>
    <w:rsid w:val="00145A9C"/>
    <w:rsid w:val="00147BF2"/>
    <w:rsid w:val="00150121"/>
    <w:rsid w:val="00152EB9"/>
    <w:rsid w:val="00154A89"/>
    <w:rsid w:val="00155EE8"/>
    <w:rsid w:val="0016185D"/>
    <w:rsid w:val="001623C4"/>
    <w:rsid w:val="001640EB"/>
    <w:rsid w:val="00164786"/>
    <w:rsid w:val="001650BF"/>
    <w:rsid w:val="001764BD"/>
    <w:rsid w:val="001766A8"/>
    <w:rsid w:val="00176A2B"/>
    <w:rsid w:val="00181731"/>
    <w:rsid w:val="00183588"/>
    <w:rsid w:val="00184B80"/>
    <w:rsid w:val="001877E3"/>
    <w:rsid w:val="00190C0E"/>
    <w:rsid w:val="001910A9"/>
    <w:rsid w:val="0019753E"/>
    <w:rsid w:val="00197856"/>
    <w:rsid w:val="001A211D"/>
    <w:rsid w:val="001A25A2"/>
    <w:rsid w:val="001A4110"/>
    <w:rsid w:val="001A414B"/>
    <w:rsid w:val="001A4247"/>
    <w:rsid w:val="001A4321"/>
    <w:rsid w:val="001A4AAA"/>
    <w:rsid w:val="001A523B"/>
    <w:rsid w:val="001A6401"/>
    <w:rsid w:val="001A750D"/>
    <w:rsid w:val="001B1158"/>
    <w:rsid w:val="001B1809"/>
    <w:rsid w:val="001B3E7D"/>
    <w:rsid w:val="001B4CEE"/>
    <w:rsid w:val="001B55C7"/>
    <w:rsid w:val="001C0865"/>
    <w:rsid w:val="001C32EB"/>
    <w:rsid w:val="001C78B4"/>
    <w:rsid w:val="001D12BB"/>
    <w:rsid w:val="001D3E44"/>
    <w:rsid w:val="001D4AC4"/>
    <w:rsid w:val="001D546F"/>
    <w:rsid w:val="001D5E49"/>
    <w:rsid w:val="001D6C31"/>
    <w:rsid w:val="001D7454"/>
    <w:rsid w:val="001E0CB1"/>
    <w:rsid w:val="001E27A2"/>
    <w:rsid w:val="001E3163"/>
    <w:rsid w:val="001E7A4B"/>
    <w:rsid w:val="001E7F56"/>
    <w:rsid w:val="001F192E"/>
    <w:rsid w:val="001F3812"/>
    <w:rsid w:val="001F7359"/>
    <w:rsid w:val="001F77F4"/>
    <w:rsid w:val="00200379"/>
    <w:rsid w:val="002004A4"/>
    <w:rsid w:val="002009A8"/>
    <w:rsid w:val="00202CBF"/>
    <w:rsid w:val="002035AE"/>
    <w:rsid w:val="002045D9"/>
    <w:rsid w:val="00205AEA"/>
    <w:rsid w:val="00205E96"/>
    <w:rsid w:val="00212533"/>
    <w:rsid w:val="0021467C"/>
    <w:rsid w:val="0021624F"/>
    <w:rsid w:val="002175B2"/>
    <w:rsid w:val="002207F0"/>
    <w:rsid w:val="00220958"/>
    <w:rsid w:val="00220F0D"/>
    <w:rsid w:val="00221EF6"/>
    <w:rsid w:val="00221FB8"/>
    <w:rsid w:val="002229B5"/>
    <w:rsid w:val="00223CA2"/>
    <w:rsid w:val="00224F8A"/>
    <w:rsid w:val="00227C43"/>
    <w:rsid w:val="00230740"/>
    <w:rsid w:val="0023264F"/>
    <w:rsid w:val="002328ED"/>
    <w:rsid w:val="002345CA"/>
    <w:rsid w:val="002348A4"/>
    <w:rsid w:val="00235A99"/>
    <w:rsid w:val="00235FA6"/>
    <w:rsid w:val="002373CE"/>
    <w:rsid w:val="0024021F"/>
    <w:rsid w:val="002403FE"/>
    <w:rsid w:val="00242207"/>
    <w:rsid w:val="002433EF"/>
    <w:rsid w:val="002534E4"/>
    <w:rsid w:val="0025352F"/>
    <w:rsid w:val="00255050"/>
    <w:rsid w:val="002551B1"/>
    <w:rsid w:val="002567D8"/>
    <w:rsid w:val="002571D2"/>
    <w:rsid w:val="002612A6"/>
    <w:rsid w:val="00261EE8"/>
    <w:rsid w:val="0026350A"/>
    <w:rsid w:val="00263841"/>
    <w:rsid w:val="00264F5F"/>
    <w:rsid w:val="002650F0"/>
    <w:rsid w:val="002663F5"/>
    <w:rsid w:val="0026697E"/>
    <w:rsid w:val="00270945"/>
    <w:rsid w:val="002740BE"/>
    <w:rsid w:val="00275929"/>
    <w:rsid w:val="00276430"/>
    <w:rsid w:val="002774F3"/>
    <w:rsid w:val="00280EE2"/>
    <w:rsid w:val="002829D3"/>
    <w:rsid w:val="00284B27"/>
    <w:rsid w:val="002901AF"/>
    <w:rsid w:val="00290B7F"/>
    <w:rsid w:val="00292319"/>
    <w:rsid w:val="00293B56"/>
    <w:rsid w:val="002A091E"/>
    <w:rsid w:val="002A3170"/>
    <w:rsid w:val="002A3355"/>
    <w:rsid w:val="002A397A"/>
    <w:rsid w:val="002A3A0D"/>
    <w:rsid w:val="002A6D97"/>
    <w:rsid w:val="002B043C"/>
    <w:rsid w:val="002B1294"/>
    <w:rsid w:val="002B1699"/>
    <w:rsid w:val="002B1D05"/>
    <w:rsid w:val="002B5C0B"/>
    <w:rsid w:val="002B6758"/>
    <w:rsid w:val="002B6C95"/>
    <w:rsid w:val="002C0312"/>
    <w:rsid w:val="002C345F"/>
    <w:rsid w:val="002C361C"/>
    <w:rsid w:val="002C6154"/>
    <w:rsid w:val="002D086F"/>
    <w:rsid w:val="002D19F0"/>
    <w:rsid w:val="002D1A45"/>
    <w:rsid w:val="002D3B5F"/>
    <w:rsid w:val="002D3CBA"/>
    <w:rsid w:val="002D5D77"/>
    <w:rsid w:val="002D5DF2"/>
    <w:rsid w:val="002D6B0B"/>
    <w:rsid w:val="002E0FAE"/>
    <w:rsid w:val="002E102B"/>
    <w:rsid w:val="002E1568"/>
    <w:rsid w:val="002E475B"/>
    <w:rsid w:val="002E58CF"/>
    <w:rsid w:val="002E61CF"/>
    <w:rsid w:val="002F04C5"/>
    <w:rsid w:val="002F0818"/>
    <w:rsid w:val="002F242D"/>
    <w:rsid w:val="002F26DE"/>
    <w:rsid w:val="002F51D0"/>
    <w:rsid w:val="002F546F"/>
    <w:rsid w:val="002F583B"/>
    <w:rsid w:val="002F58D0"/>
    <w:rsid w:val="002F60C5"/>
    <w:rsid w:val="002F6250"/>
    <w:rsid w:val="002F76E9"/>
    <w:rsid w:val="00305E7B"/>
    <w:rsid w:val="003061AE"/>
    <w:rsid w:val="003063DC"/>
    <w:rsid w:val="00311EA8"/>
    <w:rsid w:val="003152EB"/>
    <w:rsid w:val="003164B0"/>
    <w:rsid w:val="00317987"/>
    <w:rsid w:val="00317B5A"/>
    <w:rsid w:val="003229C3"/>
    <w:rsid w:val="00322A09"/>
    <w:rsid w:val="00323309"/>
    <w:rsid w:val="003238C0"/>
    <w:rsid w:val="003245BF"/>
    <w:rsid w:val="00325833"/>
    <w:rsid w:val="00326031"/>
    <w:rsid w:val="003337E2"/>
    <w:rsid w:val="00333E03"/>
    <w:rsid w:val="00334142"/>
    <w:rsid w:val="0033559E"/>
    <w:rsid w:val="003358DE"/>
    <w:rsid w:val="003377AD"/>
    <w:rsid w:val="0033799A"/>
    <w:rsid w:val="003404A5"/>
    <w:rsid w:val="003412C2"/>
    <w:rsid w:val="00341718"/>
    <w:rsid w:val="0034235A"/>
    <w:rsid w:val="00343ED6"/>
    <w:rsid w:val="00344721"/>
    <w:rsid w:val="00345234"/>
    <w:rsid w:val="00345E3B"/>
    <w:rsid w:val="00350C3A"/>
    <w:rsid w:val="00351613"/>
    <w:rsid w:val="00352755"/>
    <w:rsid w:val="0035512B"/>
    <w:rsid w:val="003578F7"/>
    <w:rsid w:val="00360C3E"/>
    <w:rsid w:val="00361C46"/>
    <w:rsid w:val="00363F3A"/>
    <w:rsid w:val="0036482A"/>
    <w:rsid w:val="003657E8"/>
    <w:rsid w:val="00370254"/>
    <w:rsid w:val="00373004"/>
    <w:rsid w:val="0037499B"/>
    <w:rsid w:val="00375B4E"/>
    <w:rsid w:val="00376685"/>
    <w:rsid w:val="00377435"/>
    <w:rsid w:val="0038104F"/>
    <w:rsid w:val="00385D61"/>
    <w:rsid w:val="00390B9F"/>
    <w:rsid w:val="00391A7B"/>
    <w:rsid w:val="00392F43"/>
    <w:rsid w:val="00393A05"/>
    <w:rsid w:val="00394AFC"/>
    <w:rsid w:val="00395E91"/>
    <w:rsid w:val="00396865"/>
    <w:rsid w:val="0039701C"/>
    <w:rsid w:val="003A397A"/>
    <w:rsid w:val="003A659F"/>
    <w:rsid w:val="003A783B"/>
    <w:rsid w:val="003A7B01"/>
    <w:rsid w:val="003A7F60"/>
    <w:rsid w:val="003B270A"/>
    <w:rsid w:val="003B3436"/>
    <w:rsid w:val="003C2DB1"/>
    <w:rsid w:val="003C6C4A"/>
    <w:rsid w:val="003C7890"/>
    <w:rsid w:val="003C7EB2"/>
    <w:rsid w:val="003D0DF5"/>
    <w:rsid w:val="003D2D92"/>
    <w:rsid w:val="003D3669"/>
    <w:rsid w:val="003E02C8"/>
    <w:rsid w:val="003E0D61"/>
    <w:rsid w:val="003E25E5"/>
    <w:rsid w:val="003E3309"/>
    <w:rsid w:val="003E333E"/>
    <w:rsid w:val="003E68C4"/>
    <w:rsid w:val="003E6ADA"/>
    <w:rsid w:val="003F3551"/>
    <w:rsid w:val="003F7A0D"/>
    <w:rsid w:val="003F7C26"/>
    <w:rsid w:val="003F7CA2"/>
    <w:rsid w:val="00402891"/>
    <w:rsid w:val="00403B17"/>
    <w:rsid w:val="00405DD8"/>
    <w:rsid w:val="004063AE"/>
    <w:rsid w:val="00407710"/>
    <w:rsid w:val="00411EF1"/>
    <w:rsid w:val="00412F99"/>
    <w:rsid w:val="00413749"/>
    <w:rsid w:val="00415E56"/>
    <w:rsid w:val="00421BCC"/>
    <w:rsid w:val="00421C7B"/>
    <w:rsid w:val="00424A75"/>
    <w:rsid w:val="00424E3A"/>
    <w:rsid w:val="00425800"/>
    <w:rsid w:val="00426DC4"/>
    <w:rsid w:val="00427DEF"/>
    <w:rsid w:val="004349CB"/>
    <w:rsid w:val="00434DA7"/>
    <w:rsid w:val="00435296"/>
    <w:rsid w:val="004352B9"/>
    <w:rsid w:val="004353C8"/>
    <w:rsid w:val="00440F78"/>
    <w:rsid w:val="00443F8C"/>
    <w:rsid w:val="0044547C"/>
    <w:rsid w:val="00447AF6"/>
    <w:rsid w:val="00450F9B"/>
    <w:rsid w:val="00451397"/>
    <w:rsid w:val="00451EBC"/>
    <w:rsid w:val="0045428A"/>
    <w:rsid w:val="00454B4C"/>
    <w:rsid w:val="004550CB"/>
    <w:rsid w:val="004559FA"/>
    <w:rsid w:val="00456125"/>
    <w:rsid w:val="004569BD"/>
    <w:rsid w:val="00462B69"/>
    <w:rsid w:val="004642D1"/>
    <w:rsid w:val="00466025"/>
    <w:rsid w:val="00467EB3"/>
    <w:rsid w:val="0047014C"/>
    <w:rsid w:val="004706C8"/>
    <w:rsid w:val="004717A9"/>
    <w:rsid w:val="00473A67"/>
    <w:rsid w:val="0047415F"/>
    <w:rsid w:val="00474B8E"/>
    <w:rsid w:val="0047739C"/>
    <w:rsid w:val="0047785E"/>
    <w:rsid w:val="00477874"/>
    <w:rsid w:val="00480540"/>
    <w:rsid w:val="00480BD4"/>
    <w:rsid w:val="004817F9"/>
    <w:rsid w:val="004836A2"/>
    <w:rsid w:val="00483A1C"/>
    <w:rsid w:val="00484663"/>
    <w:rsid w:val="00485070"/>
    <w:rsid w:val="0048628A"/>
    <w:rsid w:val="00487F15"/>
    <w:rsid w:val="00490749"/>
    <w:rsid w:val="00491A66"/>
    <w:rsid w:val="00491B7E"/>
    <w:rsid w:val="004937D6"/>
    <w:rsid w:val="004945C6"/>
    <w:rsid w:val="004957EE"/>
    <w:rsid w:val="004A0C64"/>
    <w:rsid w:val="004A21C5"/>
    <w:rsid w:val="004A2300"/>
    <w:rsid w:val="004A284F"/>
    <w:rsid w:val="004A2A04"/>
    <w:rsid w:val="004A64A8"/>
    <w:rsid w:val="004B1F46"/>
    <w:rsid w:val="004B2513"/>
    <w:rsid w:val="004B31C4"/>
    <w:rsid w:val="004B44CC"/>
    <w:rsid w:val="004C182F"/>
    <w:rsid w:val="004C1E98"/>
    <w:rsid w:val="004C59B8"/>
    <w:rsid w:val="004C67AB"/>
    <w:rsid w:val="004C67D0"/>
    <w:rsid w:val="004D02E4"/>
    <w:rsid w:val="004D0A26"/>
    <w:rsid w:val="004D27D6"/>
    <w:rsid w:val="004D2DC3"/>
    <w:rsid w:val="004D422B"/>
    <w:rsid w:val="004D576E"/>
    <w:rsid w:val="004D693B"/>
    <w:rsid w:val="004E5600"/>
    <w:rsid w:val="004E5A46"/>
    <w:rsid w:val="004F2BE9"/>
    <w:rsid w:val="004F4A54"/>
    <w:rsid w:val="004F6B35"/>
    <w:rsid w:val="004F6DE4"/>
    <w:rsid w:val="004F729B"/>
    <w:rsid w:val="004F7587"/>
    <w:rsid w:val="00502722"/>
    <w:rsid w:val="00503050"/>
    <w:rsid w:val="0050477C"/>
    <w:rsid w:val="00504EE9"/>
    <w:rsid w:val="005106D8"/>
    <w:rsid w:val="00511532"/>
    <w:rsid w:val="00511714"/>
    <w:rsid w:val="00511B13"/>
    <w:rsid w:val="0051306F"/>
    <w:rsid w:val="005215E1"/>
    <w:rsid w:val="00522489"/>
    <w:rsid w:val="00522C1B"/>
    <w:rsid w:val="00525DE6"/>
    <w:rsid w:val="00525FB3"/>
    <w:rsid w:val="005310A7"/>
    <w:rsid w:val="00531716"/>
    <w:rsid w:val="00533D3A"/>
    <w:rsid w:val="00535997"/>
    <w:rsid w:val="00537621"/>
    <w:rsid w:val="0053793E"/>
    <w:rsid w:val="00542AB8"/>
    <w:rsid w:val="005436CD"/>
    <w:rsid w:val="005442D6"/>
    <w:rsid w:val="005457D7"/>
    <w:rsid w:val="00546359"/>
    <w:rsid w:val="0054643E"/>
    <w:rsid w:val="0054655C"/>
    <w:rsid w:val="005509B1"/>
    <w:rsid w:val="00551230"/>
    <w:rsid w:val="00552311"/>
    <w:rsid w:val="00552E43"/>
    <w:rsid w:val="00553C75"/>
    <w:rsid w:val="00553CA8"/>
    <w:rsid w:val="00553FDC"/>
    <w:rsid w:val="005542B0"/>
    <w:rsid w:val="00554349"/>
    <w:rsid w:val="00556D4F"/>
    <w:rsid w:val="00556E6F"/>
    <w:rsid w:val="005579AE"/>
    <w:rsid w:val="00560589"/>
    <w:rsid w:val="00561B9B"/>
    <w:rsid w:val="00561EAB"/>
    <w:rsid w:val="00562853"/>
    <w:rsid w:val="00564E97"/>
    <w:rsid w:val="005653C4"/>
    <w:rsid w:val="005655F7"/>
    <w:rsid w:val="005657D3"/>
    <w:rsid w:val="00565D50"/>
    <w:rsid w:val="0057032D"/>
    <w:rsid w:val="005717F0"/>
    <w:rsid w:val="005728FE"/>
    <w:rsid w:val="00573C2A"/>
    <w:rsid w:val="00577907"/>
    <w:rsid w:val="00577B41"/>
    <w:rsid w:val="0058160D"/>
    <w:rsid w:val="00582674"/>
    <w:rsid w:val="005826AB"/>
    <w:rsid w:val="00582972"/>
    <w:rsid w:val="00584205"/>
    <w:rsid w:val="00584687"/>
    <w:rsid w:val="00584EBE"/>
    <w:rsid w:val="00587FB4"/>
    <w:rsid w:val="00590893"/>
    <w:rsid w:val="00591A91"/>
    <w:rsid w:val="00591F82"/>
    <w:rsid w:val="005951C8"/>
    <w:rsid w:val="00595C14"/>
    <w:rsid w:val="005968B0"/>
    <w:rsid w:val="005A5205"/>
    <w:rsid w:val="005B03F8"/>
    <w:rsid w:val="005B12DE"/>
    <w:rsid w:val="005B1671"/>
    <w:rsid w:val="005B345E"/>
    <w:rsid w:val="005B36BD"/>
    <w:rsid w:val="005B6836"/>
    <w:rsid w:val="005B6974"/>
    <w:rsid w:val="005B7BD2"/>
    <w:rsid w:val="005C1EC5"/>
    <w:rsid w:val="005C2780"/>
    <w:rsid w:val="005C436B"/>
    <w:rsid w:val="005C4682"/>
    <w:rsid w:val="005C55AE"/>
    <w:rsid w:val="005C7879"/>
    <w:rsid w:val="005D053F"/>
    <w:rsid w:val="005D516E"/>
    <w:rsid w:val="005D6234"/>
    <w:rsid w:val="005D6D42"/>
    <w:rsid w:val="005D7382"/>
    <w:rsid w:val="005E025A"/>
    <w:rsid w:val="005E057B"/>
    <w:rsid w:val="005E4D65"/>
    <w:rsid w:val="005E5433"/>
    <w:rsid w:val="005E6BF5"/>
    <w:rsid w:val="005E6C14"/>
    <w:rsid w:val="005F1831"/>
    <w:rsid w:val="005F54A3"/>
    <w:rsid w:val="005F5D92"/>
    <w:rsid w:val="005F5F7F"/>
    <w:rsid w:val="00603DA7"/>
    <w:rsid w:val="00604BF6"/>
    <w:rsid w:val="006064CF"/>
    <w:rsid w:val="00606585"/>
    <w:rsid w:val="00607E69"/>
    <w:rsid w:val="00610025"/>
    <w:rsid w:val="0061174B"/>
    <w:rsid w:val="00613D0E"/>
    <w:rsid w:val="00620589"/>
    <w:rsid w:val="00622AAE"/>
    <w:rsid w:val="00623B8D"/>
    <w:rsid w:val="00624A65"/>
    <w:rsid w:val="006258FE"/>
    <w:rsid w:val="006267FA"/>
    <w:rsid w:val="0063009C"/>
    <w:rsid w:val="00634485"/>
    <w:rsid w:val="00636F39"/>
    <w:rsid w:val="00637249"/>
    <w:rsid w:val="0063754F"/>
    <w:rsid w:val="0065133A"/>
    <w:rsid w:val="00652DED"/>
    <w:rsid w:val="00654C45"/>
    <w:rsid w:val="006561F2"/>
    <w:rsid w:val="00657340"/>
    <w:rsid w:val="00660310"/>
    <w:rsid w:val="006608DF"/>
    <w:rsid w:val="00662FB1"/>
    <w:rsid w:val="00672AD7"/>
    <w:rsid w:val="00672FF5"/>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4E7E"/>
    <w:rsid w:val="00695879"/>
    <w:rsid w:val="00696A49"/>
    <w:rsid w:val="006A1780"/>
    <w:rsid w:val="006A1EA6"/>
    <w:rsid w:val="006A6078"/>
    <w:rsid w:val="006A66F8"/>
    <w:rsid w:val="006B0DBD"/>
    <w:rsid w:val="006B1316"/>
    <w:rsid w:val="006B1BAC"/>
    <w:rsid w:val="006B2B26"/>
    <w:rsid w:val="006B34A2"/>
    <w:rsid w:val="006B3541"/>
    <w:rsid w:val="006B4B3F"/>
    <w:rsid w:val="006B538D"/>
    <w:rsid w:val="006B5FF0"/>
    <w:rsid w:val="006C0741"/>
    <w:rsid w:val="006C0F6B"/>
    <w:rsid w:val="006C4122"/>
    <w:rsid w:val="006C4621"/>
    <w:rsid w:val="006C57D0"/>
    <w:rsid w:val="006C6F20"/>
    <w:rsid w:val="006C7872"/>
    <w:rsid w:val="006D4BF7"/>
    <w:rsid w:val="006D5149"/>
    <w:rsid w:val="006D57AB"/>
    <w:rsid w:val="006D5D1B"/>
    <w:rsid w:val="006D709E"/>
    <w:rsid w:val="006E0CD5"/>
    <w:rsid w:val="006E2945"/>
    <w:rsid w:val="006E2B0C"/>
    <w:rsid w:val="006E5110"/>
    <w:rsid w:val="006E6389"/>
    <w:rsid w:val="006E7F99"/>
    <w:rsid w:val="006F1D64"/>
    <w:rsid w:val="006F2374"/>
    <w:rsid w:val="006F30F8"/>
    <w:rsid w:val="006F411B"/>
    <w:rsid w:val="00706956"/>
    <w:rsid w:val="00710B97"/>
    <w:rsid w:val="00716D27"/>
    <w:rsid w:val="00721A45"/>
    <w:rsid w:val="00722947"/>
    <w:rsid w:val="007231E7"/>
    <w:rsid w:val="00723651"/>
    <w:rsid w:val="00724B06"/>
    <w:rsid w:val="00725360"/>
    <w:rsid w:val="00726EA0"/>
    <w:rsid w:val="00727EC8"/>
    <w:rsid w:val="00731064"/>
    <w:rsid w:val="00731C38"/>
    <w:rsid w:val="007339EF"/>
    <w:rsid w:val="00734B70"/>
    <w:rsid w:val="00735132"/>
    <w:rsid w:val="0073554E"/>
    <w:rsid w:val="00735E7C"/>
    <w:rsid w:val="00736C06"/>
    <w:rsid w:val="00736C2A"/>
    <w:rsid w:val="00740D10"/>
    <w:rsid w:val="00741F3B"/>
    <w:rsid w:val="0074210C"/>
    <w:rsid w:val="00742E0C"/>
    <w:rsid w:val="00743800"/>
    <w:rsid w:val="0075225C"/>
    <w:rsid w:val="0075421F"/>
    <w:rsid w:val="00754ABE"/>
    <w:rsid w:val="00754F0B"/>
    <w:rsid w:val="00757C2D"/>
    <w:rsid w:val="007609DF"/>
    <w:rsid w:val="00760CC2"/>
    <w:rsid w:val="0076141F"/>
    <w:rsid w:val="007631E9"/>
    <w:rsid w:val="0076517B"/>
    <w:rsid w:val="00766CA7"/>
    <w:rsid w:val="007670CD"/>
    <w:rsid w:val="00767D22"/>
    <w:rsid w:val="00771543"/>
    <w:rsid w:val="0077203A"/>
    <w:rsid w:val="00774246"/>
    <w:rsid w:val="0077496D"/>
    <w:rsid w:val="007770D8"/>
    <w:rsid w:val="007772D4"/>
    <w:rsid w:val="00777F72"/>
    <w:rsid w:val="00785B60"/>
    <w:rsid w:val="00787C5F"/>
    <w:rsid w:val="007907E7"/>
    <w:rsid w:val="00791430"/>
    <w:rsid w:val="00794553"/>
    <w:rsid w:val="007A04CA"/>
    <w:rsid w:val="007A18BB"/>
    <w:rsid w:val="007A2187"/>
    <w:rsid w:val="007A2913"/>
    <w:rsid w:val="007A34F2"/>
    <w:rsid w:val="007A3687"/>
    <w:rsid w:val="007A4939"/>
    <w:rsid w:val="007A6289"/>
    <w:rsid w:val="007A713D"/>
    <w:rsid w:val="007A73BE"/>
    <w:rsid w:val="007A7B20"/>
    <w:rsid w:val="007A7FCC"/>
    <w:rsid w:val="007B1FF9"/>
    <w:rsid w:val="007B271A"/>
    <w:rsid w:val="007B4D54"/>
    <w:rsid w:val="007B5680"/>
    <w:rsid w:val="007B584D"/>
    <w:rsid w:val="007B5EDF"/>
    <w:rsid w:val="007C007D"/>
    <w:rsid w:val="007C06FD"/>
    <w:rsid w:val="007C2155"/>
    <w:rsid w:val="007C3045"/>
    <w:rsid w:val="007C53AC"/>
    <w:rsid w:val="007C5C23"/>
    <w:rsid w:val="007C7783"/>
    <w:rsid w:val="007D1D57"/>
    <w:rsid w:val="007D489A"/>
    <w:rsid w:val="007D5C88"/>
    <w:rsid w:val="007D6C06"/>
    <w:rsid w:val="007E131E"/>
    <w:rsid w:val="007E1D8E"/>
    <w:rsid w:val="007E27E3"/>
    <w:rsid w:val="007E2BE8"/>
    <w:rsid w:val="007E563E"/>
    <w:rsid w:val="007E5D95"/>
    <w:rsid w:val="007F407A"/>
    <w:rsid w:val="007F528B"/>
    <w:rsid w:val="007F67B9"/>
    <w:rsid w:val="007F7E34"/>
    <w:rsid w:val="008007B0"/>
    <w:rsid w:val="00803D96"/>
    <w:rsid w:val="00810888"/>
    <w:rsid w:val="008112A9"/>
    <w:rsid w:val="0081205D"/>
    <w:rsid w:val="00812CD5"/>
    <w:rsid w:val="00813EBD"/>
    <w:rsid w:val="008176B3"/>
    <w:rsid w:val="0082119F"/>
    <w:rsid w:val="00822720"/>
    <w:rsid w:val="00822975"/>
    <w:rsid w:val="00823116"/>
    <w:rsid w:val="0082373D"/>
    <w:rsid w:val="0082577D"/>
    <w:rsid w:val="00825EB2"/>
    <w:rsid w:val="00826E1D"/>
    <w:rsid w:val="0083040F"/>
    <w:rsid w:val="008315A9"/>
    <w:rsid w:val="00832901"/>
    <w:rsid w:val="008331EF"/>
    <w:rsid w:val="0083524C"/>
    <w:rsid w:val="00835F58"/>
    <w:rsid w:val="00836636"/>
    <w:rsid w:val="00840665"/>
    <w:rsid w:val="00840A1D"/>
    <w:rsid w:val="00841F99"/>
    <w:rsid w:val="008432E3"/>
    <w:rsid w:val="00843803"/>
    <w:rsid w:val="00845368"/>
    <w:rsid w:val="00845D5D"/>
    <w:rsid w:val="00852765"/>
    <w:rsid w:val="00855D6A"/>
    <w:rsid w:val="00860343"/>
    <w:rsid w:val="00860AD2"/>
    <w:rsid w:val="0086510C"/>
    <w:rsid w:val="00865AB3"/>
    <w:rsid w:val="00871814"/>
    <w:rsid w:val="008718F3"/>
    <w:rsid w:val="008721DB"/>
    <w:rsid w:val="0087270F"/>
    <w:rsid w:val="00873A70"/>
    <w:rsid w:val="00880CEA"/>
    <w:rsid w:val="008824C4"/>
    <w:rsid w:val="00883017"/>
    <w:rsid w:val="008834E3"/>
    <w:rsid w:val="00883E64"/>
    <w:rsid w:val="00886C6E"/>
    <w:rsid w:val="008900BC"/>
    <w:rsid w:val="0089117D"/>
    <w:rsid w:val="00891775"/>
    <w:rsid w:val="00891A63"/>
    <w:rsid w:val="00892AFC"/>
    <w:rsid w:val="00893071"/>
    <w:rsid w:val="00893A23"/>
    <w:rsid w:val="00893AD5"/>
    <w:rsid w:val="00894541"/>
    <w:rsid w:val="0089499F"/>
    <w:rsid w:val="008A0D1F"/>
    <w:rsid w:val="008A1C25"/>
    <w:rsid w:val="008A3400"/>
    <w:rsid w:val="008A3593"/>
    <w:rsid w:val="008A49F2"/>
    <w:rsid w:val="008A747F"/>
    <w:rsid w:val="008B0DCA"/>
    <w:rsid w:val="008B3C84"/>
    <w:rsid w:val="008B3EED"/>
    <w:rsid w:val="008B5D75"/>
    <w:rsid w:val="008B6033"/>
    <w:rsid w:val="008B6D00"/>
    <w:rsid w:val="008B784E"/>
    <w:rsid w:val="008C0A06"/>
    <w:rsid w:val="008C0B1E"/>
    <w:rsid w:val="008C1B85"/>
    <w:rsid w:val="008C263F"/>
    <w:rsid w:val="008C3674"/>
    <w:rsid w:val="008C3B4F"/>
    <w:rsid w:val="008C4CAD"/>
    <w:rsid w:val="008C550D"/>
    <w:rsid w:val="008D1526"/>
    <w:rsid w:val="008D4C64"/>
    <w:rsid w:val="008D5488"/>
    <w:rsid w:val="008D6F4E"/>
    <w:rsid w:val="008D774A"/>
    <w:rsid w:val="008E04BB"/>
    <w:rsid w:val="008E20E3"/>
    <w:rsid w:val="008E4727"/>
    <w:rsid w:val="008E4F58"/>
    <w:rsid w:val="008E56CE"/>
    <w:rsid w:val="008E64B7"/>
    <w:rsid w:val="008E6E98"/>
    <w:rsid w:val="008F0A05"/>
    <w:rsid w:val="008F0F5A"/>
    <w:rsid w:val="008F2B8B"/>
    <w:rsid w:val="008F50CF"/>
    <w:rsid w:val="008F57F9"/>
    <w:rsid w:val="00901152"/>
    <w:rsid w:val="00901366"/>
    <w:rsid w:val="009017A8"/>
    <w:rsid w:val="00901E32"/>
    <w:rsid w:val="009028E4"/>
    <w:rsid w:val="009042FC"/>
    <w:rsid w:val="00904D56"/>
    <w:rsid w:val="00904ED9"/>
    <w:rsid w:val="00906B6B"/>
    <w:rsid w:val="00911102"/>
    <w:rsid w:val="00912D93"/>
    <w:rsid w:val="00914C14"/>
    <w:rsid w:val="00914F3A"/>
    <w:rsid w:val="00914F3F"/>
    <w:rsid w:val="00915548"/>
    <w:rsid w:val="0092387E"/>
    <w:rsid w:val="009238DD"/>
    <w:rsid w:val="009251B9"/>
    <w:rsid w:val="009255F3"/>
    <w:rsid w:val="00930451"/>
    <w:rsid w:val="00932904"/>
    <w:rsid w:val="0093333E"/>
    <w:rsid w:val="00935A0D"/>
    <w:rsid w:val="00940311"/>
    <w:rsid w:val="00940C54"/>
    <w:rsid w:val="0094116E"/>
    <w:rsid w:val="009413B1"/>
    <w:rsid w:val="00942A22"/>
    <w:rsid w:val="00942EE5"/>
    <w:rsid w:val="00944CA2"/>
    <w:rsid w:val="00945246"/>
    <w:rsid w:val="00945611"/>
    <w:rsid w:val="00945BE0"/>
    <w:rsid w:val="0094776B"/>
    <w:rsid w:val="009511A7"/>
    <w:rsid w:val="00952C40"/>
    <w:rsid w:val="00956155"/>
    <w:rsid w:val="009569D8"/>
    <w:rsid w:val="00956D62"/>
    <w:rsid w:val="0096175D"/>
    <w:rsid w:val="00964890"/>
    <w:rsid w:val="00964B06"/>
    <w:rsid w:val="0096573A"/>
    <w:rsid w:val="00966608"/>
    <w:rsid w:val="009707AE"/>
    <w:rsid w:val="0097098C"/>
    <w:rsid w:val="00971658"/>
    <w:rsid w:val="00971BD9"/>
    <w:rsid w:val="00971D31"/>
    <w:rsid w:val="00975EB9"/>
    <w:rsid w:val="00977C50"/>
    <w:rsid w:val="0098068E"/>
    <w:rsid w:val="00980B26"/>
    <w:rsid w:val="00982020"/>
    <w:rsid w:val="009838C8"/>
    <w:rsid w:val="009843AF"/>
    <w:rsid w:val="009855A3"/>
    <w:rsid w:val="009869AF"/>
    <w:rsid w:val="00986E8F"/>
    <w:rsid w:val="009904D4"/>
    <w:rsid w:val="00991316"/>
    <w:rsid w:val="00992CAB"/>
    <w:rsid w:val="009961B4"/>
    <w:rsid w:val="009A083C"/>
    <w:rsid w:val="009A1810"/>
    <w:rsid w:val="009A65F3"/>
    <w:rsid w:val="009A6C40"/>
    <w:rsid w:val="009A7934"/>
    <w:rsid w:val="009B1592"/>
    <w:rsid w:val="009B1B4F"/>
    <w:rsid w:val="009B21C8"/>
    <w:rsid w:val="009B351E"/>
    <w:rsid w:val="009B5C0F"/>
    <w:rsid w:val="009B5D9D"/>
    <w:rsid w:val="009C0B1E"/>
    <w:rsid w:val="009C0DC0"/>
    <w:rsid w:val="009C1A6A"/>
    <w:rsid w:val="009C229C"/>
    <w:rsid w:val="009C2616"/>
    <w:rsid w:val="009C29BB"/>
    <w:rsid w:val="009C62EE"/>
    <w:rsid w:val="009C664C"/>
    <w:rsid w:val="009C6FF0"/>
    <w:rsid w:val="009D039B"/>
    <w:rsid w:val="009D08F7"/>
    <w:rsid w:val="009D2140"/>
    <w:rsid w:val="009D2BD7"/>
    <w:rsid w:val="009D2C3E"/>
    <w:rsid w:val="009D4854"/>
    <w:rsid w:val="009D55F7"/>
    <w:rsid w:val="009E0776"/>
    <w:rsid w:val="009E57E8"/>
    <w:rsid w:val="009E5A7D"/>
    <w:rsid w:val="009F0AC3"/>
    <w:rsid w:val="009F1EC9"/>
    <w:rsid w:val="009F30E0"/>
    <w:rsid w:val="009F3738"/>
    <w:rsid w:val="00A00684"/>
    <w:rsid w:val="00A0494C"/>
    <w:rsid w:val="00A04BBB"/>
    <w:rsid w:val="00A04D53"/>
    <w:rsid w:val="00A04F99"/>
    <w:rsid w:val="00A0600E"/>
    <w:rsid w:val="00A11C56"/>
    <w:rsid w:val="00A121C7"/>
    <w:rsid w:val="00A12C94"/>
    <w:rsid w:val="00A135CC"/>
    <w:rsid w:val="00A138DC"/>
    <w:rsid w:val="00A15FEC"/>
    <w:rsid w:val="00A166A3"/>
    <w:rsid w:val="00A17788"/>
    <w:rsid w:val="00A22137"/>
    <w:rsid w:val="00A26A80"/>
    <w:rsid w:val="00A30A8F"/>
    <w:rsid w:val="00A30FE8"/>
    <w:rsid w:val="00A33FC6"/>
    <w:rsid w:val="00A34CB7"/>
    <w:rsid w:val="00A36876"/>
    <w:rsid w:val="00A41A76"/>
    <w:rsid w:val="00A4602C"/>
    <w:rsid w:val="00A47D1A"/>
    <w:rsid w:val="00A47F6C"/>
    <w:rsid w:val="00A5237E"/>
    <w:rsid w:val="00A523A7"/>
    <w:rsid w:val="00A569F6"/>
    <w:rsid w:val="00A57155"/>
    <w:rsid w:val="00A60EB7"/>
    <w:rsid w:val="00A64716"/>
    <w:rsid w:val="00A650D8"/>
    <w:rsid w:val="00A65346"/>
    <w:rsid w:val="00A65D15"/>
    <w:rsid w:val="00A6764E"/>
    <w:rsid w:val="00A6776A"/>
    <w:rsid w:val="00A726E7"/>
    <w:rsid w:val="00A74766"/>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973B5"/>
    <w:rsid w:val="00AA08B7"/>
    <w:rsid w:val="00AA2543"/>
    <w:rsid w:val="00AB00FD"/>
    <w:rsid w:val="00AB10AD"/>
    <w:rsid w:val="00AB61C1"/>
    <w:rsid w:val="00AB6BDA"/>
    <w:rsid w:val="00AB6F15"/>
    <w:rsid w:val="00AB7050"/>
    <w:rsid w:val="00AC644D"/>
    <w:rsid w:val="00AD172C"/>
    <w:rsid w:val="00AD234E"/>
    <w:rsid w:val="00AD26DC"/>
    <w:rsid w:val="00AD2ABD"/>
    <w:rsid w:val="00AD3372"/>
    <w:rsid w:val="00AD4995"/>
    <w:rsid w:val="00AD5C3F"/>
    <w:rsid w:val="00AD5CBD"/>
    <w:rsid w:val="00AD60C5"/>
    <w:rsid w:val="00AD67F8"/>
    <w:rsid w:val="00AD6ECC"/>
    <w:rsid w:val="00AE246F"/>
    <w:rsid w:val="00AE24D4"/>
    <w:rsid w:val="00AE2FAE"/>
    <w:rsid w:val="00AE4009"/>
    <w:rsid w:val="00AF03F7"/>
    <w:rsid w:val="00AF18E4"/>
    <w:rsid w:val="00AF247E"/>
    <w:rsid w:val="00AF4A47"/>
    <w:rsid w:val="00B002D8"/>
    <w:rsid w:val="00B0115D"/>
    <w:rsid w:val="00B016C5"/>
    <w:rsid w:val="00B01EE6"/>
    <w:rsid w:val="00B0356B"/>
    <w:rsid w:val="00B043FD"/>
    <w:rsid w:val="00B05920"/>
    <w:rsid w:val="00B06891"/>
    <w:rsid w:val="00B10CD5"/>
    <w:rsid w:val="00B11FAF"/>
    <w:rsid w:val="00B13149"/>
    <w:rsid w:val="00B132B4"/>
    <w:rsid w:val="00B23484"/>
    <w:rsid w:val="00B244D4"/>
    <w:rsid w:val="00B250F0"/>
    <w:rsid w:val="00B252A8"/>
    <w:rsid w:val="00B277E7"/>
    <w:rsid w:val="00B27FF6"/>
    <w:rsid w:val="00B319D2"/>
    <w:rsid w:val="00B32540"/>
    <w:rsid w:val="00B40A80"/>
    <w:rsid w:val="00B43757"/>
    <w:rsid w:val="00B456E6"/>
    <w:rsid w:val="00B45F76"/>
    <w:rsid w:val="00B45F90"/>
    <w:rsid w:val="00B4631A"/>
    <w:rsid w:val="00B46384"/>
    <w:rsid w:val="00B566C1"/>
    <w:rsid w:val="00B6052F"/>
    <w:rsid w:val="00B60D79"/>
    <w:rsid w:val="00B63E00"/>
    <w:rsid w:val="00B64259"/>
    <w:rsid w:val="00B66292"/>
    <w:rsid w:val="00B67138"/>
    <w:rsid w:val="00B70F8F"/>
    <w:rsid w:val="00B71AED"/>
    <w:rsid w:val="00B72227"/>
    <w:rsid w:val="00B724AD"/>
    <w:rsid w:val="00B74608"/>
    <w:rsid w:val="00B753C7"/>
    <w:rsid w:val="00B77CC9"/>
    <w:rsid w:val="00B81B6F"/>
    <w:rsid w:val="00B860D9"/>
    <w:rsid w:val="00B911C0"/>
    <w:rsid w:val="00B917AA"/>
    <w:rsid w:val="00B9193F"/>
    <w:rsid w:val="00B91B25"/>
    <w:rsid w:val="00B941E0"/>
    <w:rsid w:val="00B942F0"/>
    <w:rsid w:val="00B95049"/>
    <w:rsid w:val="00B954F0"/>
    <w:rsid w:val="00B9602B"/>
    <w:rsid w:val="00B965C5"/>
    <w:rsid w:val="00B967A9"/>
    <w:rsid w:val="00BA15F3"/>
    <w:rsid w:val="00BA310E"/>
    <w:rsid w:val="00BA4680"/>
    <w:rsid w:val="00BA4806"/>
    <w:rsid w:val="00BA50C8"/>
    <w:rsid w:val="00BB20BE"/>
    <w:rsid w:val="00BB2F04"/>
    <w:rsid w:val="00BB3C58"/>
    <w:rsid w:val="00BC2E08"/>
    <w:rsid w:val="00BC53C8"/>
    <w:rsid w:val="00BC7951"/>
    <w:rsid w:val="00BD1BF5"/>
    <w:rsid w:val="00BD441C"/>
    <w:rsid w:val="00BD4A22"/>
    <w:rsid w:val="00BD4E79"/>
    <w:rsid w:val="00BD7483"/>
    <w:rsid w:val="00BE2828"/>
    <w:rsid w:val="00BE4A99"/>
    <w:rsid w:val="00BE540E"/>
    <w:rsid w:val="00BE5795"/>
    <w:rsid w:val="00BF0C44"/>
    <w:rsid w:val="00BF3F78"/>
    <w:rsid w:val="00BF5651"/>
    <w:rsid w:val="00BF6F33"/>
    <w:rsid w:val="00BF7DA6"/>
    <w:rsid w:val="00C057E8"/>
    <w:rsid w:val="00C1068F"/>
    <w:rsid w:val="00C12232"/>
    <w:rsid w:val="00C12681"/>
    <w:rsid w:val="00C13D6C"/>
    <w:rsid w:val="00C14192"/>
    <w:rsid w:val="00C2298F"/>
    <w:rsid w:val="00C240DC"/>
    <w:rsid w:val="00C251CD"/>
    <w:rsid w:val="00C26A11"/>
    <w:rsid w:val="00C32D1D"/>
    <w:rsid w:val="00C36512"/>
    <w:rsid w:val="00C365D6"/>
    <w:rsid w:val="00C40E73"/>
    <w:rsid w:val="00C419FC"/>
    <w:rsid w:val="00C41C40"/>
    <w:rsid w:val="00C41EBF"/>
    <w:rsid w:val="00C42147"/>
    <w:rsid w:val="00C4254D"/>
    <w:rsid w:val="00C4337F"/>
    <w:rsid w:val="00C45F97"/>
    <w:rsid w:val="00C47A07"/>
    <w:rsid w:val="00C47D1B"/>
    <w:rsid w:val="00C503FF"/>
    <w:rsid w:val="00C5112D"/>
    <w:rsid w:val="00C52A6F"/>
    <w:rsid w:val="00C5566D"/>
    <w:rsid w:val="00C56A1D"/>
    <w:rsid w:val="00C57497"/>
    <w:rsid w:val="00C60714"/>
    <w:rsid w:val="00C60D1F"/>
    <w:rsid w:val="00C61143"/>
    <w:rsid w:val="00C65212"/>
    <w:rsid w:val="00C657AA"/>
    <w:rsid w:val="00C65F73"/>
    <w:rsid w:val="00C75879"/>
    <w:rsid w:val="00C75DF4"/>
    <w:rsid w:val="00C77CAB"/>
    <w:rsid w:val="00C80956"/>
    <w:rsid w:val="00C80F8C"/>
    <w:rsid w:val="00C8734B"/>
    <w:rsid w:val="00C90970"/>
    <w:rsid w:val="00C91163"/>
    <w:rsid w:val="00C92D40"/>
    <w:rsid w:val="00C944F9"/>
    <w:rsid w:val="00C94EA7"/>
    <w:rsid w:val="00C97B74"/>
    <w:rsid w:val="00CA4AD0"/>
    <w:rsid w:val="00CA4E9B"/>
    <w:rsid w:val="00CA6914"/>
    <w:rsid w:val="00CA7B2B"/>
    <w:rsid w:val="00CB0854"/>
    <w:rsid w:val="00CB21F5"/>
    <w:rsid w:val="00CB3554"/>
    <w:rsid w:val="00CB48AF"/>
    <w:rsid w:val="00CC1C85"/>
    <w:rsid w:val="00CC2001"/>
    <w:rsid w:val="00CC280D"/>
    <w:rsid w:val="00CD141B"/>
    <w:rsid w:val="00CD2E12"/>
    <w:rsid w:val="00CD32A8"/>
    <w:rsid w:val="00CD43D2"/>
    <w:rsid w:val="00CD5285"/>
    <w:rsid w:val="00CD575F"/>
    <w:rsid w:val="00CE1831"/>
    <w:rsid w:val="00CE62C7"/>
    <w:rsid w:val="00CE7CF4"/>
    <w:rsid w:val="00CF02AF"/>
    <w:rsid w:val="00CF0AC2"/>
    <w:rsid w:val="00CF0F8C"/>
    <w:rsid w:val="00CF323B"/>
    <w:rsid w:val="00CF44F2"/>
    <w:rsid w:val="00CF496D"/>
    <w:rsid w:val="00CF4BB7"/>
    <w:rsid w:val="00CF56EF"/>
    <w:rsid w:val="00CF7242"/>
    <w:rsid w:val="00D02E38"/>
    <w:rsid w:val="00D041FD"/>
    <w:rsid w:val="00D0493C"/>
    <w:rsid w:val="00D068E5"/>
    <w:rsid w:val="00D07FBE"/>
    <w:rsid w:val="00D1359F"/>
    <w:rsid w:val="00D13DB5"/>
    <w:rsid w:val="00D1478E"/>
    <w:rsid w:val="00D16FAF"/>
    <w:rsid w:val="00D23B51"/>
    <w:rsid w:val="00D24194"/>
    <w:rsid w:val="00D2554F"/>
    <w:rsid w:val="00D263C5"/>
    <w:rsid w:val="00D27239"/>
    <w:rsid w:val="00D27517"/>
    <w:rsid w:val="00D279D5"/>
    <w:rsid w:val="00D27A6E"/>
    <w:rsid w:val="00D32FA1"/>
    <w:rsid w:val="00D42905"/>
    <w:rsid w:val="00D436EC"/>
    <w:rsid w:val="00D44D22"/>
    <w:rsid w:val="00D45A6B"/>
    <w:rsid w:val="00D5183E"/>
    <w:rsid w:val="00D528EC"/>
    <w:rsid w:val="00D538F8"/>
    <w:rsid w:val="00D56842"/>
    <w:rsid w:val="00D571BF"/>
    <w:rsid w:val="00D57345"/>
    <w:rsid w:val="00D62C68"/>
    <w:rsid w:val="00D63459"/>
    <w:rsid w:val="00D65352"/>
    <w:rsid w:val="00D6669B"/>
    <w:rsid w:val="00D666B7"/>
    <w:rsid w:val="00D66BD7"/>
    <w:rsid w:val="00D67603"/>
    <w:rsid w:val="00D7165C"/>
    <w:rsid w:val="00D71784"/>
    <w:rsid w:val="00D73A56"/>
    <w:rsid w:val="00D7576D"/>
    <w:rsid w:val="00D80027"/>
    <w:rsid w:val="00D81EAA"/>
    <w:rsid w:val="00D82827"/>
    <w:rsid w:val="00D829B9"/>
    <w:rsid w:val="00D8716A"/>
    <w:rsid w:val="00D91676"/>
    <w:rsid w:val="00D91D7E"/>
    <w:rsid w:val="00D94CF7"/>
    <w:rsid w:val="00D95C6B"/>
    <w:rsid w:val="00D96314"/>
    <w:rsid w:val="00DA0A57"/>
    <w:rsid w:val="00DA1A9A"/>
    <w:rsid w:val="00DA2187"/>
    <w:rsid w:val="00DA49EE"/>
    <w:rsid w:val="00DA7376"/>
    <w:rsid w:val="00DB4C4F"/>
    <w:rsid w:val="00DB500B"/>
    <w:rsid w:val="00DB7209"/>
    <w:rsid w:val="00DC0F37"/>
    <w:rsid w:val="00DC51C8"/>
    <w:rsid w:val="00DC6CE9"/>
    <w:rsid w:val="00DD252F"/>
    <w:rsid w:val="00DD36DC"/>
    <w:rsid w:val="00DD43B7"/>
    <w:rsid w:val="00DD5BE6"/>
    <w:rsid w:val="00DD6120"/>
    <w:rsid w:val="00DD7F73"/>
    <w:rsid w:val="00DE0BB5"/>
    <w:rsid w:val="00DE0BC1"/>
    <w:rsid w:val="00DE200D"/>
    <w:rsid w:val="00DE2845"/>
    <w:rsid w:val="00DE3424"/>
    <w:rsid w:val="00DE35DE"/>
    <w:rsid w:val="00DE3E1D"/>
    <w:rsid w:val="00DE4EE6"/>
    <w:rsid w:val="00DE521F"/>
    <w:rsid w:val="00DE57DE"/>
    <w:rsid w:val="00DE6ED5"/>
    <w:rsid w:val="00DE7418"/>
    <w:rsid w:val="00DE7522"/>
    <w:rsid w:val="00DE7778"/>
    <w:rsid w:val="00DE7D42"/>
    <w:rsid w:val="00DF037D"/>
    <w:rsid w:val="00DF09F9"/>
    <w:rsid w:val="00DF2EE7"/>
    <w:rsid w:val="00DF564E"/>
    <w:rsid w:val="00DF5FEA"/>
    <w:rsid w:val="00E014FE"/>
    <w:rsid w:val="00E01A8B"/>
    <w:rsid w:val="00E029F0"/>
    <w:rsid w:val="00E035C5"/>
    <w:rsid w:val="00E067B7"/>
    <w:rsid w:val="00E130D3"/>
    <w:rsid w:val="00E13C8D"/>
    <w:rsid w:val="00E13CB2"/>
    <w:rsid w:val="00E16BD9"/>
    <w:rsid w:val="00E179B9"/>
    <w:rsid w:val="00E2005F"/>
    <w:rsid w:val="00E212D3"/>
    <w:rsid w:val="00E22A00"/>
    <w:rsid w:val="00E23BD8"/>
    <w:rsid w:val="00E32C55"/>
    <w:rsid w:val="00E33D73"/>
    <w:rsid w:val="00E3486E"/>
    <w:rsid w:val="00E40D8E"/>
    <w:rsid w:val="00E40F47"/>
    <w:rsid w:val="00E429D8"/>
    <w:rsid w:val="00E443FF"/>
    <w:rsid w:val="00E54D3C"/>
    <w:rsid w:val="00E57213"/>
    <w:rsid w:val="00E60122"/>
    <w:rsid w:val="00E60710"/>
    <w:rsid w:val="00E60927"/>
    <w:rsid w:val="00E616BB"/>
    <w:rsid w:val="00E62DC0"/>
    <w:rsid w:val="00E6366A"/>
    <w:rsid w:val="00E6482F"/>
    <w:rsid w:val="00E64FC8"/>
    <w:rsid w:val="00E719A5"/>
    <w:rsid w:val="00E71DCE"/>
    <w:rsid w:val="00E76824"/>
    <w:rsid w:val="00E81248"/>
    <w:rsid w:val="00E822FC"/>
    <w:rsid w:val="00E8446B"/>
    <w:rsid w:val="00E84B75"/>
    <w:rsid w:val="00E84D0C"/>
    <w:rsid w:val="00E86E4F"/>
    <w:rsid w:val="00E9144E"/>
    <w:rsid w:val="00E91712"/>
    <w:rsid w:val="00E91E1D"/>
    <w:rsid w:val="00E91EC5"/>
    <w:rsid w:val="00E92F2F"/>
    <w:rsid w:val="00E93899"/>
    <w:rsid w:val="00E96B25"/>
    <w:rsid w:val="00EA5426"/>
    <w:rsid w:val="00EA5464"/>
    <w:rsid w:val="00EA7656"/>
    <w:rsid w:val="00EA7C5C"/>
    <w:rsid w:val="00EB1E8A"/>
    <w:rsid w:val="00EB2C90"/>
    <w:rsid w:val="00EB3173"/>
    <w:rsid w:val="00EB4790"/>
    <w:rsid w:val="00EB49E8"/>
    <w:rsid w:val="00EB6471"/>
    <w:rsid w:val="00EB70B4"/>
    <w:rsid w:val="00EB71E4"/>
    <w:rsid w:val="00EC0739"/>
    <w:rsid w:val="00EC1018"/>
    <w:rsid w:val="00EC1087"/>
    <w:rsid w:val="00EC25BC"/>
    <w:rsid w:val="00EC5C42"/>
    <w:rsid w:val="00EC61EA"/>
    <w:rsid w:val="00EC69F7"/>
    <w:rsid w:val="00EC717D"/>
    <w:rsid w:val="00EC74C6"/>
    <w:rsid w:val="00ED0428"/>
    <w:rsid w:val="00ED2AAC"/>
    <w:rsid w:val="00ED456A"/>
    <w:rsid w:val="00ED461E"/>
    <w:rsid w:val="00ED610B"/>
    <w:rsid w:val="00ED63B2"/>
    <w:rsid w:val="00ED6D1E"/>
    <w:rsid w:val="00EE1E1A"/>
    <w:rsid w:val="00EE3F2B"/>
    <w:rsid w:val="00EE6402"/>
    <w:rsid w:val="00EF08D2"/>
    <w:rsid w:val="00EF1FD4"/>
    <w:rsid w:val="00EF210B"/>
    <w:rsid w:val="00EF35A8"/>
    <w:rsid w:val="00EF4435"/>
    <w:rsid w:val="00EF63C9"/>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27F13"/>
    <w:rsid w:val="00F32066"/>
    <w:rsid w:val="00F3243F"/>
    <w:rsid w:val="00F354B7"/>
    <w:rsid w:val="00F35A37"/>
    <w:rsid w:val="00F36A13"/>
    <w:rsid w:val="00F416F1"/>
    <w:rsid w:val="00F43779"/>
    <w:rsid w:val="00F45367"/>
    <w:rsid w:val="00F4632A"/>
    <w:rsid w:val="00F47964"/>
    <w:rsid w:val="00F5298F"/>
    <w:rsid w:val="00F565D7"/>
    <w:rsid w:val="00F56B8D"/>
    <w:rsid w:val="00F56F30"/>
    <w:rsid w:val="00F62459"/>
    <w:rsid w:val="00F654BB"/>
    <w:rsid w:val="00F72513"/>
    <w:rsid w:val="00F72920"/>
    <w:rsid w:val="00F72D73"/>
    <w:rsid w:val="00F731E0"/>
    <w:rsid w:val="00F764FF"/>
    <w:rsid w:val="00F7750F"/>
    <w:rsid w:val="00F77A97"/>
    <w:rsid w:val="00F81494"/>
    <w:rsid w:val="00F8179D"/>
    <w:rsid w:val="00F86635"/>
    <w:rsid w:val="00F87384"/>
    <w:rsid w:val="00F874B7"/>
    <w:rsid w:val="00F87BA5"/>
    <w:rsid w:val="00F9071C"/>
    <w:rsid w:val="00FA362E"/>
    <w:rsid w:val="00FA5E09"/>
    <w:rsid w:val="00FA62D8"/>
    <w:rsid w:val="00FA74AB"/>
    <w:rsid w:val="00FB0158"/>
    <w:rsid w:val="00FB037E"/>
    <w:rsid w:val="00FB0A21"/>
    <w:rsid w:val="00FB3AD9"/>
    <w:rsid w:val="00FB4712"/>
    <w:rsid w:val="00FB48D6"/>
    <w:rsid w:val="00FB6933"/>
    <w:rsid w:val="00FB7C29"/>
    <w:rsid w:val="00FC05DA"/>
    <w:rsid w:val="00FC0DCC"/>
    <w:rsid w:val="00FC10CB"/>
    <w:rsid w:val="00FC19E9"/>
    <w:rsid w:val="00FC204E"/>
    <w:rsid w:val="00FC4058"/>
    <w:rsid w:val="00FC4599"/>
    <w:rsid w:val="00FC5D55"/>
    <w:rsid w:val="00FD5946"/>
    <w:rsid w:val="00FD5E90"/>
    <w:rsid w:val="00FD7CED"/>
    <w:rsid w:val="00FE04C0"/>
    <w:rsid w:val="00FE5255"/>
    <w:rsid w:val="00FE58F9"/>
    <w:rsid w:val="00FE5AF6"/>
    <w:rsid w:val="00FE5C26"/>
    <w:rsid w:val="00FF070C"/>
    <w:rsid w:val="00FF1F21"/>
    <w:rsid w:val="00FF264D"/>
    <w:rsid w:val="00FF292E"/>
    <w:rsid w:val="00FF5613"/>
    <w:rsid w:val="00FF6B97"/>
    <w:rsid w:val="00FF6B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443F8C"/>
    <w:rPr>
      <w:sz w:val="16"/>
      <w:szCs w:val="16"/>
    </w:rPr>
  </w:style>
  <w:style w:type="paragraph" w:styleId="Textocomentario">
    <w:name w:val="annotation text"/>
    <w:basedOn w:val="Normal"/>
    <w:link w:val="TextocomentarioCar"/>
    <w:uiPriority w:val="99"/>
    <w:semiHidden/>
    <w:unhideWhenUsed/>
    <w:rsid w:val="00443F8C"/>
    <w:rPr>
      <w:sz w:val="20"/>
      <w:szCs w:val="20"/>
    </w:rPr>
  </w:style>
  <w:style w:type="character" w:customStyle="1" w:styleId="TextocomentarioCar">
    <w:name w:val="Texto comentario Car"/>
    <w:basedOn w:val="Fuentedeprrafopredeter"/>
    <w:link w:val="Textocomentario"/>
    <w:uiPriority w:val="99"/>
    <w:semiHidden/>
    <w:rsid w:val="00443F8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43F8C"/>
    <w:rPr>
      <w:b/>
      <w:bCs/>
    </w:rPr>
  </w:style>
  <w:style w:type="character" w:customStyle="1" w:styleId="AsuntodelcomentarioCar">
    <w:name w:val="Asunto del comentario Car"/>
    <w:basedOn w:val="TextocomentarioCar"/>
    <w:link w:val="Asuntodelcomentario"/>
    <w:uiPriority w:val="99"/>
    <w:semiHidden/>
    <w:rsid w:val="00443F8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00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18695140">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8156683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lgt/indice/sanmartindelaspiramides/directorioLgt.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444D-6FDE-4509-9A62-228294CF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6761</TotalTime>
  <Pages>30</Pages>
  <Words>7039</Words>
  <Characters>38719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558</cp:revision>
  <cp:lastPrinted>2019-01-29T00:20:00Z</cp:lastPrinted>
  <dcterms:created xsi:type="dcterms:W3CDTF">2017-06-27T22:47:00Z</dcterms:created>
  <dcterms:modified xsi:type="dcterms:W3CDTF">2019-02-18T15:37:00Z</dcterms:modified>
</cp:coreProperties>
</file>