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C39" w:rsidRPr="00357760" w:rsidRDefault="00087C39" w:rsidP="00D94ED8">
      <w:pPr>
        <w:spacing w:after="0" w:line="360" w:lineRule="auto"/>
        <w:rPr>
          <w:rFonts w:ascii="Palatino Linotype" w:eastAsia="Times New Roman" w:hAnsi="Palatino Linotype" w:cs="Times New Roman"/>
          <w:b/>
          <w:sz w:val="24"/>
          <w:szCs w:val="24"/>
          <w:lang w:val="es-ES_tradnl" w:eastAsia="es-ES"/>
        </w:rPr>
      </w:pPr>
    </w:p>
    <w:p w:rsidR="00087C39" w:rsidRPr="00357760" w:rsidRDefault="00087C39" w:rsidP="00D94ED8">
      <w:pPr>
        <w:spacing w:after="0" w:line="360" w:lineRule="auto"/>
        <w:jc w:val="center"/>
        <w:rPr>
          <w:rFonts w:ascii="Palatino Linotype" w:eastAsia="Times New Roman" w:hAnsi="Palatino Linotype" w:cs="Times New Roman"/>
          <w:b/>
          <w:sz w:val="24"/>
          <w:szCs w:val="24"/>
          <w:lang w:val="es-ES_tradnl" w:eastAsia="es-ES"/>
        </w:rPr>
      </w:pPr>
      <w:r w:rsidRPr="00357760">
        <w:rPr>
          <w:rFonts w:ascii="Palatino Linotype" w:eastAsia="Times New Roman" w:hAnsi="Palatino Linotype" w:cs="Times New Roman"/>
          <w:b/>
          <w:sz w:val="24"/>
          <w:szCs w:val="24"/>
          <w:lang w:val="es-ES_tradnl" w:eastAsia="es-ES"/>
        </w:rPr>
        <w:t>LÍNEAS ARGUMENTATIVAS</w:t>
      </w:r>
    </w:p>
    <w:p w:rsidR="00087C39" w:rsidRPr="00357760" w:rsidRDefault="00087C39" w:rsidP="00D94ED8">
      <w:pPr>
        <w:spacing w:after="0" w:line="360" w:lineRule="auto"/>
        <w:rPr>
          <w:rFonts w:ascii="Palatino Linotype" w:eastAsia="Times New Roman" w:hAnsi="Palatino Linotype" w:cs="Times New Roman"/>
          <w:b/>
          <w:sz w:val="24"/>
          <w:szCs w:val="24"/>
          <w:lang w:val="es-ES_tradnl" w:eastAsia="es-ES"/>
        </w:rPr>
      </w:pPr>
    </w:p>
    <w:p w:rsidR="00087C39" w:rsidRPr="00357760" w:rsidRDefault="00087C39" w:rsidP="00D94ED8">
      <w:pPr>
        <w:spacing w:after="0" w:line="360" w:lineRule="auto"/>
        <w:jc w:val="both"/>
        <w:rPr>
          <w:rFonts w:ascii="Palatino Linotype" w:eastAsia="Arial Unicode MS" w:hAnsi="Palatino Linotype" w:cs="Arial"/>
          <w:sz w:val="24"/>
          <w:szCs w:val="24"/>
          <w:lang w:val="es-ES_tradnl" w:eastAsia="es-ES"/>
        </w:rPr>
      </w:pPr>
      <w:r w:rsidRPr="00357760">
        <w:rPr>
          <w:rFonts w:ascii="Palatino Linotype" w:eastAsia="Arial Unicode MS" w:hAnsi="Palatino Linotype" w:cs="Arial"/>
          <w:b/>
          <w:sz w:val="24"/>
          <w:szCs w:val="24"/>
          <w:lang w:val="es-ES_tradnl" w:eastAsia="es-ES"/>
        </w:rPr>
        <w:t>DEBERES DE LAS AUTORIDADES</w:t>
      </w:r>
      <w:r w:rsidRPr="00357760">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087C39" w:rsidRPr="00357760" w:rsidRDefault="00087C39" w:rsidP="00D94ED8">
      <w:pPr>
        <w:spacing w:after="0" w:line="360" w:lineRule="auto"/>
        <w:contextualSpacing/>
        <w:jc w:val="both"/>
        <w:rPr>
          <w:rFonts w:ascii="Palatino Linotype" w:eastAsia="Calibri" w:hAnsi="Palatino Linotype" w:cs="Times New Roman"/>
          <w:b/>
          <w:sz w:val="24"/>
          <w:szCs w:val="24"/>
        </w:rPr>
      </w:pPr>
    </w:p>
    <w:p w:rsidR="00087C39" w:rsidRPr="00357760" w:rsidRDefault="00087C39" w:rsidP="00D94ED8">
      <w:pPr>
        <w:spacing w:after="0" w:line="360" w:lineRule="auto"/>
        <w:jc w:val="both"/>
        <w:rPr>
          <w:rFonts w:ascii="Palatino Linotype" w:eastAsia="Calibri" w:hAnsi="Palatino Linotype" w:cs="Times New Roman"/>
          <w:sz w:val="24"/>
          <w:szCs w:val="24"/>
          <w:lang w:val="es-ES_tradnl" w:eastAsia="es-ES"/>
        </w:rPr>
      </w:pPr>
      <w:r w:rsidRPr="00357760">
        <w:rPr>
          <w:rFonts w:ascii="Palatino Linotype" w:eastAsia="Calibri" w:hAnsi="Palatino Linotype" w:cs="Times New Roman"/>
          <w:b/>
          <w:sz w:val="24"/>
          <w:szCs w:val="24"/>
          <w:lang w:val="es-ES_tradnl" w:eastAsia="es-ES"/>
        </w:rPr>
        <w:t>DE LA GARANTÍA DE PROPORCIONAR LA INFORMACIÓN PÚBLICA GUBERNAMENTAL.</w:t>
      </w:r>
      <w:r w:rsidRPr="00357760">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087C39" w:rsidRPr="00357760" w:rsidRDefault="0081718F" w:rsidP="00D94ED8">
      <w:pPr>
        <w:spacing w:after="0" w:line="360" w:lineRule="auto"/>
        <w:jc w:val="both"/>
        <w:rPr>
          <w:rFonts w:ascii="Palatino Linotype" w:eastAsia="Batang" w:hAnsi="Palatino Linotype" w:cs="Arial"/>
          <w:sz w:val="24"/>
          <w:szCs w:val="24"/>
          <w:lang w:val="es-ES_tradnl" w:eastAsia="es-ES"/>
        </w:rPr>
      </w:pPr>
      <w:r w:rsidRPr="00357760">
        <w:rPr>
          <w:rFonts w:ascii="Palatino Linotype" w:eastAsia="Batang"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-3176</wp:posOffset>
                </wp:positionV>
                <wp:extent cx="5505450" cy="3876675"/>
                <wp:effectExtent l="19050" t="19050" r="19050" b="28575"/>
                <wp:wrapNone/>
                <wp:docPr id="1" name="Conector recto 1"/>
                <wp:cNvGraphicFramePr/>
                <a:graphic xmlns:a="http://schemas.openxmlformats.org/drawingml/2006/main">
                  <a:graphicData uri="http://schemas.microsoft.com/office/word/2010/wordprocessingShape">
                    <wps:wsp>
                      <wps:cNvCnPr/>
                      <wps:spPr>
                        <a:xfrm>
                          <a:off x="0" y="0"/>
                          <a:ext cx="5505450" cy="38766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76035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25pt" to="438.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" strokecolor="#5b9bd5 [3204]" strokeweight="3pt">
                <v:stroke joinstyle="miter"/>
              </v:line>
            </w:pict>
          </mc:Fallback>
        </mc:AlternateContent>
      </w:r>
    </w:p>
    <w:p w:rsidR="00087C39" w:rsidRPr="00357760" w:rsidRDefault="00087C39" w:rsidP="00D94ED8">
      <w:pPr>
        <w:spacing w:after="0" w:line="360" w:lineRule="auto"/>
        <w:jc w:val="both"/>
        <w:rPr>
          <w:rFonts w:ascii="Palatino Linotype" w:eastAsia="Batang" w:hAnsi="Palatino Linotype" w:cs="Arial"/>
          <w:sz w:val="24"/>
          <w:szCs w:val="24"/>
          <w:lang w:val="es-ES_tradnl" w:eastAsia="es-ES"/>
        </w:rPr>
      </w:pPr>
    </w:p>
    <w:p w:rsidR="00087C39" w:rsidRPr="00357760" w:rsidRDefault="00087C39" w:rsidP="00D94ED8">
      <w:pPr>
        <w:spacing w:after="0" w:line="360" w:lineRule="auto"/>
        <w:jc w:val="both"/>
        <w:rPr>
          <w:rFonts w:ascii="Palatino Linotype" w:eastAsia="Batang" w:hAnsi="Palatino Linotype" w:cs="Arial"/>
          <w:sz w:val="24"/>
          <w:szCs w:val="24"/>
          <w:lang w:val="es-ES_tradnl" w:eastAsia="es-ES"/>
        </w:rPr>
      </w:pPr>
    </w:p>
    <w:p w:rsidR="00087C39" w:rsidRPr="00357760" w:rsidRDefault="00087C39" w:rsidP="00D94ED8">
      <w:pPr>
        <w:spacing w:after="0" w:line="360" w:lineRule="auto"/>
        <w:jc w:val="both"/>
        <w:rPr>
          <w:rFonts w:ascii="Palatino Linotype" w:eastAsia="Batang" w:hAnsi="Palatino Linotype" w:cs="Arial"/>
          <w:sz w:val="24"/>
          <w:szCs w:val="24"/>
          <w:lang w:val="es-ES_tradnl" w:eastAsia="es-ES"/>
        </w:rPr>
      </w:pPr>
    </w:p>
    <w:p w:rsidR="00087C39" w:rsidRPr="00357760" w:rsidRDefault="00087C39" w:rsidP="00D94ED8">
      <w:pPr>
        <w:spacing w:after="0" w:line="360" w:lineRule="auto"/>
        <w:jc w:val="both"/>
        <w:rPr>
          <w:rFonts w:ascii="Palatino Linotype" w:eastAsia="Batang" w:hAnsi="Palatino Linotype" w:cs="Arial"/>
          <w:sz w:val="24"/>
          <w:szCs w:val="24"/>
          <w:lang w:val="es-ES_tradnl" w:eastAsia="es-ES"/>
        </w:rPr>
      </w:pPr>
    </w:p>
    <w:p w:rsidR="00087C39" w:rsidRPr="00357760" w:rsidRDefault="00087C39" w:rsidP="00D94ED8">
      <w:pPr>
        <w:spacing w:after="0" w:line="360" w:lineRule="auto"/>
        <w:jc w:val="both"/>
        <w:rPr>
          <w:rFonts w:ascii="Palatino Linotype" w:eastAsia="Batang" w:hAnsi="Palatino Linotype" w:cs="Arial"/>
          <w:sz w:val="24"/>
          <w:szCs w:val="24"/>
          <w:lang w:val="es-ES_tradnl" w:eastAsia="es-ES"/>
        </w:rPr>
      </w:pPr>
    </w:p>
    <w:p w:rsidR="00087C39" w:rsidRDefault="00087C39" w:rsidP="00D94ED8">
      <w:pPr>
        <w:spacing w:after="0" w:line="360" w:lineRule="auto"/>
        <w:jc w:val="both"/>
        <w:rPr>
          <w:rFonts w:ascii="Palatino Linotype" w:eastAsia="Batang" w:hAnsi="Palatino Linotype" w:cs="Arial"/>
          <w:sz w:val="24"/>
          <w:szCs w:val="24"/>
          <w:lang w:val="es-ES_tradnl" w:eastAsia="es-ES"/>
        </w:rPr>
      </w:pPr>
    </w:p>
    <w:p w:rsidR="00D94ED8" w:rsidRPr="00357760" w:rsidRDefault="00D94ED8" w:rsidP="00D94ED8">
      <w:pPr>
        <w:spacing w:after="0" w:line="360" w:lineRule="auto"/>
        <w:jc w:val="both"/>
        <w:rPr>
          <w:rFonts w:ascii="Palatino Linotype" w:eastAsia="Batang" w:hAnsi="Palatino Linotype" w:cs="Arial"/>
          <w:sz w:val="24"/>
          <w:szCs w:val="24"/>
          <w:lang w:val="es-ES_tradnl" w:eastAsia="es-ES"/>
        </w:rPr>
      </w:pPr>
    </w:p>
    <w:p w:rsidR="00087C39" w:rsidRPr="00357760" w:rsidRDefault="00087C39" w:rsidP="00D94ED8">
      <w:pPr>
        <w:spacing w:after="0" w:line="360" w:lineRule="auto"/>
        <w:jc w:val="both"/>
        <w:rPr>
          <w:rFonts w:ascii="Palatino Linotype" w:eastAsia="Batang" w:hAnsi="Palatino Linotype" w:cs="Arial"/>
          <w:sz w:val="24"/>
          <w:szCs w:val="24"/>
          <w:lang w:val="es-ES_tradnl" w:eastAsia="es-ES"/>
        </w:rPr>
      </w:pPr>
    </w:p>
    <w:p w:rsidR="00087C39" w:rsidRPr="00357760" w:rsidRDefault="00087C39" w:rsidP="00D94ED8">
      <w:pPr>
        <w:spacing w:after="0" w:line="360" w:lineRule="auto"/>
        <w:jc w:val="both"/>
        <w:rPr>
          <w:rFonts w:ascii="Palatino Linotype" w:eastAsia="Batang" w:hAnsi="Palatino Linotype" w:cs="Arial"/>
          <w:sz w:val="24"/>
          <w:szCs w:val="24"/>
          <w:lang w:val="es-ES_tradnl" w:eastAsia="es-ES"/>
        </w:rPr>
      </w:pPr>
    </w:p>
    <w:p w:rsidR="00087C39" w:rsidRPr="00357760" w:rsidRDefault="00087C39" w:rsidP="00D94ED8">
      <w:pPr>
        <w:spacing w:after="0" w:line="360" w:lineRule="auto"/>
        <w:jc w:val="center"/>
        <w:rPr>
          <w:rFonts w:ascii="Palatino Linotype" w:eastAsiaTheme="minorEastAsia" w:hAnsi="Palatino Linotype"/>
          <w:sz w:val="24"/>
          <w:szCs w:val="24"/>
          <w:lang w:val="es-ES_tradnl" w:eastAsia="es-ES"/>
        </w:rPr>
      </w:pPr>
      <w:r w:rsidRPr="00357760">
        <w:rPr>
          <w:rFonts w:ascii="Palatino Linotype" w:eastAsiaTheme="minorEastAsia" w:hAnsi="Palatino Linotype"/>
          <w:b/>
          <w:sz w:val="24"/>
          <w:szCs w:val="24"/>
          <w:lang w:val="es-ES_tradnl" w:eastAsia="es-ES"/>
        </w:rPr>
        <w:lastRenderedPageBreak/>
        <w:t>Índice</w:t>
      </w:r>
      <w:r w:rsidRPr="00357760">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087C39" w:rsidRPr="00357760" w:rsidRDefault="00087C39" w:rsidP="00D94ED8">
          <w:pPr>
            <w:keepNext/>
            <w:keepLines/>
            <w:spacing w:after="0" w:line="360" w:lineRule="auto"/>
            <w:rPr>
              <w:rFonts w:ascii="Palatino Linotype" w:eastAsiaTheme="majorEastAsia" w:hAnsi="Palatino Linotype" w:cstheme="majorBidi"/>
              <w:b/>
              <w:sz w:val="24"/>
              <w:szCs w:val="24"/>
              <w:lang w:eastAsia="es-MX"/>
            </w:rPr>
          </w:pPr>
        </w:p>
        <w:p w:rsidR="00F62C35" w:rsidRPr="00357760" w:rsidRDefault="00087C39" w:rsidP="00D94ED8">
          <w:pPr>
            <w:pStyle w:val="TDC1"/>
            <w:tabs>
              <w:tab w:val="right" w:leader="dot" w:pos="8828"/>
            </w:tabs>
            <w:spacing w:after="0" w:line="360" w:lineRule="auto"/>
            <w:rPr>
              <w:rFonts w:ascii="Palatino Linotype" w:eastAsiaTheme="minorEastAsia" w:hAnsi="Palatino Linotype"/>
              <w:noProof/>
              <w:sz w:val="24"/>
              <w:szCs w:val="24"/>
              <w:lang w:eastAsia="es-MX"/>
            </w:rPr>
          </w:pPr>
          <w:r w:rsidRPr="00357760">
            <w:rPr>
              <w:rFonts w:ascii="Palatino Linotype" w:eastAsiaTheme="minorEastAsia" w:hAnsi="Palatino Linotype"/>
              <w:b/>
              <w:sz w:val="24"/>
              <w:szCs w:val="24"/>
              <w:lang w:val="es-ES_tradnl" w:eastAsia="es-ES"/>
            </w:rPr>
            <w:fldChar w:fldCharType="begin"/>
          </w:r>
          <w:r w:rsidRPr="00357760">
            <w:rPr>
              <w:rFonts w:ascii="Palatino Linotype" w:eastAsiaTheme="minorEastAsia" w:hAnsi="Palatino Linotype"/>
              <w:b/>
              <w:sz w:val="24"/>
              <w:szCs w:val="24"/>
              <w:lang w:val="es-ES_tradnl" w:eastAsia="es-ES"/>
            </w:rPr>
            <w:instrText xml:space="preserve"> TOC \o "1-3" \h \z \u </w:instrText>
          </w:r>
          <w:r w:rsidRPr="00357760">
            <w:rPr>
              <w:rFonts w:ascii="Palatino Linotype" w:eastAsiaTheme="minorEastAsia" w:hAnsi="Palatino Linotype"/>
              <w:b/>
              <w:sz w:val="24"/>
              <w:szCs w:val="24"/>
              <w:lang w:val="es-ES_tradnl" w:eastAsia="es-ES"/>
            </w:rPr>
            <w:fldChar w:fldCharType="separate"/>
          </w:r>
          <w:hyperlink w:anchor="_Toc365130" w:history="1">
            <w:r w:rsidR="00F62C35" w:rsidRPr="00357760">
              <w:rPr>
                <w:rStyle w:val="Hipervnculo"/>
                <w:rFonts w:ascii="Palatino Linotype" w:eastAsiaTheme="majorEastAsia" w:hAnsi="Palatino Linotype" w:cstheme="majorBidi"/>
                <w:b/>
                <w:noProof/>
                <w:sz w:val="24"/>
                <w:szCs w:val="24"/>
              </w:rPr>
              <w:t>ANTECEDENTES</w:t>
            </w:r>
            <w:r w:rsidR="00F62C35" w:rsidRPr="00357760">
              <w:rPr>
                <w:rFonts w:ascii="Palatino Linotype" w:hAnsi="Palatino Linotype"/>
                <w:noProof/>
                <w:webHidden/>
                <w:sz w:val="24"/>
                <w:szCs w:val="24"/>
              </w:rPr>
              <w:tab/>
            </w:r>
            <w:r w:rsidR="00F62C35" w:rsidRPr="00357760">
              <w:rPr>
                <w:rFonts w:ascii="Palatino Linotype" w:hAnsi="Palatino Linotype"/>
                <w:noProof/>
                <w:webHidden/>
                <w:sz w:val="24"/>
                <w:szCs w:val="24"/>
              </w:rPr>
              <w:fldChar w:fldCharType="begin"/>
            </w:r>
            <w:r w:rsidR="00F62C35" w:rsidRPr="00357760">
              <w:rPr>
                <w:rFonts w:ascii="Palatino Linotype" w:hAnsi="Palatino Linotype"/>
                <w:noProof/>
                <w:webHidden/>
                <w:sz w:val="24"/>
                <w:szCs w:val="24"/>
              </w:rPr>
              <w:instrText xml:space="preserve"> PAGEREF _Toc365130 \h </w:instrText>
            </w:r>
            <w:r w:rsidR="00F62C35" w:rsidRPr="00357760">
              <w:rPr>
                <w:rFonts w:ascii="Palatino Linotype" w:hAnsi="Palatino Linotype"/>
                <w:noProof/>
                <w:webHidden/>
                <w:sz w:val="24"/>
                <w:szCs w:val="24"/>
              </w:rPr>
            </w:r>
            <w:r w:rsidR="00F62C35" w:rsidRPr="00357760">
              <w:rPr>
                <w:rFonts w:ascii="Palatino Linotype" w:hAnsi="Palatino Linotype"/>
                <w:noProof/>
                <w:webHidden/>
                <w:sz w:val="24"/>
                <w:szCs w:val="24"/>
              </w:rPr>
              <w:fldChar w:fldCharType="separate"/>
            </w:r>
            <w:r w:rsidR="00D94ED8">
              <w:rPr>
                <w:rFonts w:ascii="Palatino Linotype" w:hAnsi="Palatino Linotype"/>
                <w:noProof/>
                <w:webHidden/>
                <w:sz w:val="24"/>
                <w:szCs w:val="24"/>
              </w:rPr>
              <w:t>3</w:t>
            </w:r>
            <w:r w:rsidR="00F62C35" w:rsidRPr="00357760">
              <w:rPr>
                <w:rFonts w:ascii="Palatino Linotype" w:hAnsi="Palatino Linotype"/>
                <w:noProof/>
                <w:webHidden/>
                <w:sz w:val="24"/>
                <w:szCs w:val="24"/>
              </w:rPr>
              <w:fldChar w:fldCharType="end"/>
            </w:r>
          </w:hyperlink>
        </w:p>
        <w:p w:rsidR="00F62C35" w:rsidRPr="00357760" w:rsidRDefault="00FA2D24" w:rsidP="00D94ED8">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365131" w:history="1">
            <w:r w:rsidR="00F62C35" w:rsidRPr="00357760">
              <w:rPr>
                <w:rStyle w:val="Hipervnculo"/>
                <w:rFonts w:ascii="Palatino Linotype" w:eastAsiaTheme="majorEastAsia" w:hAnsi="Palatino Linotype" w:cstheme="majorBidi"/>
                <w:b/>
                <w:noProof/>
                <w:sz w:val="24"/>
                <w:szCs w:val="24"/>
              </w:rPr>
              <w:t>CONSIDERANDO</w:t>
            </w:r>
            <w:r w:rsidR="00F62C35" w:rsidRPr="00357760">
              <w:rPr>
                <w:rFonts w:ascii="Palatino Linotype" w:hAnsi="Palatino Linotype"/>
                <w:noProof/>
                <w:webHidden/>
                <w:sz w:val="24"/>
                <w:szCs w:val="24"/>
              </w:rPr>
              <w:tab/>
            </w:r>
            <w:r w:rsidR="00F62C35" w:rsidRPr="00357760">
              <w:rPr>
                <w:rFonts w:ascii="Palatino Linotype" w:hAnsi="Palatino Linotype"/>
                <w:noProof/>
                <w:webHidden/>
                <w:sz w:val="24"/>
                <w:szCs w:val="24"/>
              </w:rPr>
              <w:fldChar w:fldCharType="begin"/>
            </w:r>
            <w:r w:rsidR="00F62C35" w:rsidRPr="00357760">
              <w:rPr>
                <w:rFonts w:ascii="Palatino Linotype" w:hAnsi="Palatino Linotype"/>
                <w:noProof/>
                <w:webHidden/>
                <w:sz w:val="24"/>
                <w:szCs w:val="24"/>
              </w:rPr>
              <w:instrText xml:space="preserve"> PAGEREF _Toc365131 \h </w:instrText>
            </w:r>
            <w:r w:rsidR="00F62C35" w:rsidRPr="00357760">
              <w:rPr>
                <w:rFonts w:ascii="Palatino Linotype" w:hAnsi="Palatino Linotype"/>
                <w:noProof/>
                <w:webHidden/>
                <w:sz w:val="24"/>
                <w:szCs w:val="24"/>
              </w:rPr>
            </w:r>
            <w:r w:rsidR="00F62C35" w:rsidRPr="00357760">
              <w:rPr>
                <w:rFonts w:ascii="Palatino Linotype" w:hAnsi="Palatino Linotype"/>
                <w:noProof/>
                <w:webHidden/>
                <w:sz w:val="24"/>
                <w:szCs w:val="24"/>
              </w:rPr>
              <w:fldChar w:fldCharType="separate"/>
            </w:r>
            <w:r w:rsidR="00D94ED8">
              <w:rPr>
                <w:rFonts w:ascii="Palatino Linotype" w:hAnsi="Palatino Linotype"/>
                <w:noProof/>
                <w:webHidden/>
                <w:sz w:val="24"/>
                <w:szCs w:val="24"/>
              </w:rPr>
              <w:t>7</w:t>
            </w:r>
            <w:r w:rsidR="00F62C35" w:rsidRPr="00357760">
              <w:rPr>
                <w:rFonts w:ascii="Palatino Linotype" w:hAnsi="Palatino Linotype"/>
                <w:noProof/>
                <w:webHidden/>
                <w:sz w:val="24"/>
                <w:szCs w:val="24"/>
              </w:rPr>
              <w:fldChar w:fldCharType="end"/>
            </w:r>
          </w:hyperlink>
        </w:p>
        <w:p w:rsidR="00F62C35" w:rsidRPr="00357760" w:rsidRDefault="00FA2D24" w:rsidP="00D94ED8">
          <w:pPr>
            <w:pStyle w:val="TDC2"/>
            <w:tabs>
              <w:tab w:val="right" w:leader="dot" w:pos="8828"/>
            </w:tabs>
            <w:spacing w:after="0" w:line="360" w:lineRule="auto"/>
            <w:rPr>
              <w:rFonts w:ascii="Palatino Linotype" w:eastAsiaTheme="minorEastAsia" w:hAnsi="Palatino Linotype"/>
              <w:noProof/>
              <w:sz w:val="24"/>
              <w:szCs w:val="24"/>
              <w:lang w:eastAsia="es-MX"/>
            </w:rPr>
          </w:pPr>
          <w:hyperlink w:anchor="_Toc365132" w:history="1">
            <w:r w:rsidR="00F62C35" w:rsidRPr="00357760">
              <w:rPr>
                <w:rStyle w:val="Hipervnculo"/>
                <w:rFonts w:ascii="Palatino Linotype" w:eastAsiaTheme="majorEastAsia" w:hAnsi="Palatino Linotype" w:cstheme="majorBidi"/>
                <w:b/>
                <w:noProof/>
                <w:sz w:val="24"/>
                <w:szCs w:val="24"/>
              </w:rPr>
              <w:t>PRIMERO. De la competencia.</w:t>
            </w:r>
            <w:r w:rsidR="00F62C35" w:rsidRPr="00357760">
              <w:rPr>
                <w:rFonts w:ascii="Palatino Linotype" w:hAnsi="Palatino Linotype"/>
                <w:noProof/>
                <w:webHidden/>
                <w:sz w:val="24"/>
                <w:szCs w:val="24"/>
              </w:rPr>
              <w:tab/>
            </w:r>
            <w:r w:rsidR="00F62C35" w:rsidRPr="00357760">
              <w:rPr>
                <w:rFonts w:ascii="Palatino Linotype" w:hAnsi="Palatino Linotype"/>
                <w:noProof/>
                <w:webHidden/>
                <w:sz w:val="24"/>
                <w:szCs w:val="24"/>
              </w:rPr>
              <w:fldChar w:fldCharType="begin"/>
            </w:r>
            <w:r w:rsidR="00F62C35" w:rsidRPr="00357760">
              <w:rPr>
                <w:rFonts w:ascii="Palatino Linotype" w:hAnsi="Palatino Linotype"/>
                <w:noProof/>
                <w:webHidden/>
                <w:sz w:val="24"/>
                <w:szCs w:val="24"/>
              </w:rPr>
              <w:instrText xml:space="preserve"> PAGEREF _Toc365132 \h </w:instrText>
            </w:r>
            <w:r w:rsidR="00F62C35" w:rsidRPr="00357760">
              <w:rPr>
                <w:rFonts w:ascii="Palatino Linotype" w:hAnsi="Palatino Linotype"/>
                <w:noProof/>
                <w:webHidden/>
                <w:sz w:val="24"/>
                <w:szCs w:val="24"/>
              </w:rPr>
            </w:r>
            <w:r w:rsidR="00F62C35" w:rsidRPr="00357760">
              <w:rPr>
                <w:rFonts w:ascii="Palatino Linotype" w:hAnsi="Palatino Linotype"/>
                <w:noProof/>
                <w:webHidden/>
                <w:sz w:val="24"/>
                <w:szCs w:val="24"/>
              </w:rPr>
              <w:fldChar w:fldCharType="separate"/>
            </w:r>
            <w:r w:rsidR="00D94ED8">
              <w:rPr>
                <w:rFonts w:ascii="Palatino Linotype" w:hAnsi="Palatino Linotype"/>
                <w:noProof/>
                <w:webHidden/>
                <w:sz w:val="24"/>
                <w:szCs w:val="24"/>
              </w:rPr>
              <w:t>7</w:t>
            </w:r>
            <w:r w:rsidR="00F62C35" w:rsidRPr="00357760">
              <w:rPr>
                <w:rFonts w:ascii="Palatino Linotype" w:hAnsi="Palatino Linotype"/>
                <w:noProof/>
                <w:webHidden/>
                <w:sz w:val="24"/>
                <w:szCs w:val="24"/>
              </w:rPr>
              <w:fldChar w:fldCharType="end"/>
            </w:r>
          </w:hyperlink>
        </w:p>
        <w:p w:rsidR="00F62C35" w:rsidRPr="00357760" w:rsidRDefault="00FA2D24" w:rsidP="00D94ED8">
          <w:pPr>
            <w:pStyle w:val="TDC2"/>
            <w:tabs>
              <w:tab w:val="right" w:leader="dot" w:pos="8828"/>
            </w:tabs>
            <w:spacing w:after="0" w:line="360" w:lineRule="auto"/>
            <w:rPr>
              <w:rFonts w:ascii="Palatino Linotype" w:eastAsiaTheme="minorEastAsia" w:hAnsi="Palatino Linotype"/>
              <w:noProof/>
              <w:sz w:val="24"/>
              <w:szCs w:val="24"/>
              <w:lang w:eastAsia="es-MX"/>
            </w:rPr>
          </w:pPr>
          <w:hyperlink w:anchor="_Toc365133" w:history="1">
            <w:r w:rsidR="00F62C35" w:rsidRPr="00357760">
              <w:rPr>
                <w:rStyle w:val="Hipervnculo"/>
                <w:rFonts w:ascii="Palatino Linotype" w:eastAsiaTheme="majorEastAsia" w:hAnsi="Palatino Linotype" w:cstheme="majorBidi"/>
                <w:b/>
                <w:noProof/>
                <w:sz w:val="24"/>
                <w:szCs w:val="24"/>
              </w:rPr>
              <w:t>SEGUNDO. De la oportunidad y procedencia.</w:t>
            </w:r>
            <w:r w:rsidR="00F62C35" w:rsidRPr="00357760">
              <w:rPr>
                <w:rFonts w:ascii="Palatino Linotype" w:hAnsi="Palatino Linotype"/>
                <w:noProof/>
                <w:webHidden/>
                <w:sz w:val="24"/>
                <w:szCs w:val="24"/>
              </w:rPr>
              <w:tab/>
            </w:r>
            <w:r w:rsidR="00F62C35" w:rsidRPr="00357760">
              <w:rPr>
                <w:rFonts w:ascii="Palatino Linotype" w:hAnsi="Palatino Linotype"/>
                <w:noProof/>
                <w:webHidden/>
                <w:sz w:val="24"/>
                <w:szCs w:val="24"/>
              </w:rPr>
              <w:fldChar w:fldCharType="begin"/>
            </w:r>
            <w:r w:rsidR="00F62C35" w:rsidRPr="00357760">
              <w:rPr>
                <w:rFonts w:ascii="Palatino Linotype" w:hAnsi="Palatino Linotype"/>
                <w:noProof/>
                <w:webHidden/>
                <w:sz w:val="24"/>
                <w:szCs w:val="24"/>
              </w:rPr>
              <w:instrText xml:space="preserve"> PAGEREF _Toc365133 \h </w:instrText>
            </w:r>
            <w:r w:rsidR="00F62C35" w:rsidRPr="00357760">
              <w:rPr>
                <w:rFonts w:ascii="Palatino Linotype" w:hAnsi="Palatino Linotype"/>
                <w:noProof/>
                <w:webHidden/>
                <w:sz w:val="24"/>
                <w:szCs w:val="24"/>
              </w:rPr>
            </w:r>
            <w:r w:rsidR="00F62C35" w:rsidRPr="00357760">
              <w:rPr>
                <w:rFonts w:ascii="Palatino Linotype" w:hAnsi="Palatino Linotype"/>
                <w:noProof/>
                <w:webHidden/>
                <w:sz w:val="24"/>
                <w:szCs w:val="24"/>
              </w:rPr>
              <w:fldChar w:fldCharType="separate"/>
            </w:r>
            <w:r w:rsidR="00D94ED8">
              <w:rPr>
                <w:rFonts w:ascii="Palatino Linotype" w:hAnsi="Palatino Linotype"/>
                <w:noProof/>
                <w:webHidden/>
                <w:sz w:val="24"/>
                <w:szCs w:val="24"/>
              </w:rPr>
              <w:t>8</w:t>
            </w:r>
            <w:r w:rsidR="00F62C35" w:rsidRPr="00357760">
              <w:rPr>
                <w:rFonts w:ascii="Palatino Linotype" w:hAnsi="Palatino Linotype"/>
                <w:noProof/>
                <w:webHidden/>
                <w:sz w:val="24"/>
                <w:szCs w:val="24"/>
              </w:rPr>
              <w:fldChar w:fldCharType="end"/>
            </w:r>
          </w:hyperlink>
        </w:p>
        <w:p w:rsidR="00F62C35" w:rsidRPr="00357760" w:rsidRDefault="00FA2D24" w:rsidP="00D94ED8">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365134" w:history="1">
            <w:r w:rsidR="00F62C35" w:rsidRPr="00357760">
              <w:rPr>
                <w:rStyle w:val="Hipervnculo"/>
                <w:rFonts w:ascii="Palatino Linotype" w:eastAsiaTheme="majorEastAsia" w:hAnsi="Palatino Linotype" w:cstheme="majorBidi"/>
                <w:b/>
                <w:noProof/>
                <w:sz w:val="24"/>
                <w:szCs w:val="24"/>
                <w:lang w:eastAsia="es-MX"/>
              </w:rPr>
              <w:t>TERCERO.</w:t>
            </w:r>
            <w:r w:rsidR="00F62C35" w:rsidRPr="00357760">
              <w:rPr>
                <w:rStyle w:val="Hipervnculo"/>
                <w:rFonts w:ascii="Palatino Linotype" w:eastAsia="Calibri" w:hAnsi="Palatino Linotype" w:cstheme="majorBidi"/>
                <w:b/>
                <w:noProof/>
                <w:sz w:val="24"/>
                <w:szCs w:val="24"/>
              </w:rPr>
              <w:t xml:space="preserve"> </w:t>
            </w:r>
            <w:r w:rsidR="00F62C35" w:rsidRPr="00357760">
              <w:rPr>
                <w:rStyle w:val="Hipervnculo"/>
                <w:rFonts w:ascii="Palatino Linotype" w:eastAsiaTheme="majorEastAsia" w:hAnsi="Palatino Linotype" w:cstheme="majorBidi"/>
                <w:b/>
                <w:noProof/>
                <w:sz w:val="24"/>
                <w:szCs w:val="24"/>
                <w:lang w:val="es-ES_tradnl" w:eastAsia="es-MX"/>
              </w:rPr>
              <w:t>Del planteamiento de la Litis.</w:t>
            </w:r>
            <w:r w:rsidR="00F62C35" w:rsidRPr="00357760">
              <w:rPr>
                <w:rFonts w:ascii="Palatino Linotype" w:hAnsi="Palatino Linotype"/>
                <w:noProof/>
                <w:webHidden/>
                <w:sz w:val="24"/>
                <w:szCs w:val="24"/>
              </w:rPr>
              <w:tab/>
            </w:r>
            <w:r w:rsidR="00F62C35" w:rsidRPr="00357760">
              <w:rPr>
                <w:rFonts w:ascii="Palatino Linotype" w:hAnsi="Palatino Linotype"/>
                <w:noProof/>
                <w:webHidden/>
                <w:sz w:val="24"/>
                <w:szCs w:val="24"/>
              </w:rPr>
              <w:fldChar w:fldCharType="begin"/>
            </w:r>
            <w:r w:rsidR="00F62C35" w:rsidRPr="00357760">
              <w:rPr>
                <w:rFonts w:ascii="Palatino Linotype" w:hAnsi="Palatino Linotype"/>
                <w:noProof/>
                <w:webHidden/>
                <w:sz w:val="24"/>
                <w:szCs w:val="24"/>
              </w:rPr>
              <w:instrText xml:space="preserve"> PAGEREF _Toc365134 \h </w:instrText>
            </w:r>
            <w:r w:rsidR="00F62C35" w:rsidRPr="00357760">
              <w:rPr>
                <w:rFonts w:ascii="Palatino Linotype" w:hAnsi="Palatino Linotype"/>
                <w:noProof/>
                <w:webHidden/>
                <w:sz w:val="24"/>
                <w:szCs w:val="24"/>
              </w:rPr>
            </w:r>
            <w:r w:rsidR="00F62C35" w:rsidRPr="00357760">
              <w:rPr>
                <w:rFonts w:ascii="Palatino Linotype" w:hAnsi="Palatino Linotype"/>
                <w:noProof/>
                <w:webHidden/>
                <w:sz w:val="24"/>
                <w:szCs w:val="24"/>
              </w:rPr>
              <w:fldChar w:fldCharType="separate"/>
            </w:r>
            <w:r w:rsidR="00D94ED8">
              <w:rPr>
                <w:rFonts w:ascii="Palatino Linotype" w:hAnsi="Palatino Linotype"/>
                <w:noProof/>
                <w:webHidden/>
                <w:sz w:val="24"/>
                <w:szCs w:val="24"/>
              </w:rPr>
              <w:t>9</w:t>
            </w:r>
            <w:r w:rsidR="00F62C35" w:rsidRPr="00357760">
              <w:rPr>
                <w:rFonts w:ascii="Palatino Linotype" w:hAnsi="Palatino Linotype"/>
                <w:noProof/>
                <w:webHidden/>
                <w:sz w:val="24"/>
                <w:szCs w:val="24"/>
              </w:rPr>
              <w:fldChar w:fldCharType="end"/>
            </w:r>
          </w:hyperlink>
        </w:p>
        <w:p w:rsidR="00F62C35" w:rsidRPr="00357760" w:rsidRDefault="00FA2D24" w:rsidP="00D94ED8">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365135" w:history="1">
            <w:r w:rsidR="00F62C35" w:rsidRPr="00357760">
              <w:rPr>
                <w:rStyle w:val="Hipervnculo"/>
                <w:rFonts w:ascii="Palatino Linotype" w:eastAsiaTheme="majorEastAsia" w:hAnsi="Palatino Linotype" w:cstheme="majorBidi"/>
                <w:b/>
                <w:noProof/>
                <w:sz w:val="24"/>
                <w:szCs w:val="24"/>
                <w:lang w:eastAsia="es-MX"/>
              </w:rPr>
              <w:t>CUARTO. Del estudio de la resolución del asunto.</w:t>
            </w:r>
            <w:r w:rsidR="00F62C35" w:rsidRPr="00357760">
              <w:rPr>
                <w:rFonts w:ascii="Palatino Linotype" w:hAnsi="Palatino Linotype"/>
                <w:noProof/>
                <w:webHidden/>
                <w:sz w:val="24"/>
                <w:szCs w:val="24"/>
              </w:rPr>
              <w:tab/>
            </w:r>
            <w:r w:rsidR="00F62C35" w:rsidRPr="00357760">
              <w:rPr>
                <w:rFonts w:ascii="Palatino Linotype" w:hAnsi="Palatino Linotype"/>
                <w:noProof/>
                <w:webHidden/>
                <w:sz w:val="24"/>
                <w:szCs w:val="24"/>
              </w:rPr>
              <w:fldChar w:fldCharType="begin"/>
            </w:r>
            <w:r w:rsidR="00F62C35" w:rsidRPr="00357760">
              <w:rPr>
                <w:rFonts w:ascii="Palatino Linotype" w:hAnsi="Palatino Linotype"/>
                <w:noProof/>
                <w:webHidden/>
                <w:sz w:val="24"/>
                <w:szCs w:val="24"/>
              </w:rPr>
              <w:instrText xml:space="preserve"> PAGEREF _Toc365135 \h </w:instrText>
            </w:r>
            <w:r w:rsidR="00F62C35" w:rsidRPr="00357760">
              <w:rPr>
                <w:rFonts w:ascii="Palatino Linotype" w:hAnsi="Palatino Linotype"/>
                <w:noProof/>
                <w:webHidden/>
                <w:sz w:val="24"/>
                <w:szCs w:val="24"/>
              </w:rPr>
            </w:r>
            <w:r w:rsidR="00F62C35" w:rsidRPr="00357760">
              <w:rPr>
                <w:rFonts w:ascii="Palatino Linotype" w:hAnsi="Palatino Linotype"/>
                <w:noProof/>
                <w:webHidden/>
                <w:sz w:val="24"/>
                <w:szCs w:val="24"/>
              </w:rPr>
              <w:fldChar w:fldCharType="separate"/>
            </w:r>
            <w:r w:rsidR="00D94ED8">
              <w:rPr>
                <w:rFonts w:ascii="Palatino Linotype" w:hAnsi="Palatino Linotype"/>
                <w:noProof/>
                <w:webHidden/>
                <w:sz w:val="24"/>
                <w:szCs w:val="24"/>
              </w:rPr>
              <w:t>10</w:t>
            </w:r>
            <w:r w:rsidR="00F62C35" w:rsidRPr="00357760">
              <w:rPr>
                <w:rFonts w:ascii="Palatino Linotype" w:hAnsi="Palatino Linotype"/>
                <w:noProof/>
                <w:webHidden/>
                <w:sz w:val="24"/>
                <w:szCs w:val="24"/>
              </w:rPr>
              <w:fldChar w:fldCharType="end"/>
            </w:r>
          </w:hyperlink>
        </w:p>
        <w:p w:rsidR="00F62C35" w:rsidRPr="00357760" w:rsidRDefault="00FA2D24" w:rsidP="00D94ED8">
          <w:pPr>
            <w:pStyle w:val="TDC2"/>
            <w:tabs>
              <w:tab w:val="left" w:pos="660"/>
              <w:tab w:val="right" w:leader="dot" w:pos="8828"/>
            </w:tabs>
            <w:spacing w:after="0" w:line="360" w:lineRule="auto"/>
            <w:rPr>
              <w:rFonts w:ascii="Palatino Linotype" w:eastAsiaTheme="minorEastAsia" w:hAnsi="Palatino Linotype"/>
              <w:noProof/>
              <w:sz w:val="24"/>
              <w:szCs w:val="24"/>
              <w:lang w:eastAsia="es-MX"/>
            </w:rPr>
          </w:pPr>
          <w:hyperlink w:anchor="_Toc365136" w:history="1">
            <w:r w:rsidR="00F62C35" w:rsidRPr="00357760">
              <w:rPr>
                <w:rStyle w:val="Hipervnculo"/>
                <w:rFonts w:ascii="Palatino Linotype" w:eastAsiaTheme="majorEastAsia" w:hAnsi="Palatino Linotype" w:cstheme="majorBidi"/>
                <w:b/>
                <w:i/>
                <w:noProof/>
                <w:sz w:val="24"/>
                <w:szCs w:val="24"/>
                <w:lang w:eastAsia="es-MX"/>
              </w:rPr>
              <w:t>I.</w:t>
            </w:r>
            <w:r w:rsidR="00F62C35" w:rsidRPr="00357760">
              <w:rPr>
                <w:rFonts w:ascii="Palatino Linotype" w:eastAsiaTheme="minorEastAsia" w:hAnsi="Palatino Linotype"/>
                <w:noProof/>
                <w:sz w:val="24"/>
                <w:szCs w:val="24"/>
                <w:lang w:eastAsia="es-MX"/>
              </w:rPr>
              <w:tab/>
            </w:r>
            <w:r w:rsidR="00F62C35" w:rsidRPr="00357760">
              <w:rPr>
                <w:rStyle w:val="Hipervnculo"/>
                <w:rFonts w:ascii="Palatino Linotype" w:eastAsiaTheme="majorEastAsia" w:hAnsi="Palatino Linotype" w:cstheme="majorBidi"/>
                <w:b/>
                <w:i/>
                <w:noProof/>
                <w:sz w:val="24"/>
                <w:szCs w:val="24"/>
                <w:lang w:eastAsia="es-MX"/>
              </w:rPr>
              <w:t>De la solitud de información</w:t>
            </w:r>
            <w:r w:rsidR="00F62C35" w:rsidRPr="00357760">
              <w:rPr>
                <w:rFonts w:ascii="Palatino Linotype" w:hAnsi="Palatino Linotype"/>
                <w:noProof/>
                <w:webHidden/>
                <w:sz w:val="24"/>
                <w:szCs w:val="24"/>
              </w:rPr>
              <w:tab/>
            </w:r>
            <w:r w:rsidR="00F62C35" w:rsidRPr="00357760">
              <w:rPr>
                <w:rFonts w:ascii="Palatino Linotype" w:hAnsi="Palatino Linotype"/>
                <w:noProof/>
                <w:webHidden/>
                <w:sz w:val="24"/>
                <w:szCs w:val="24"/>
              </w:rPr>
              <w:fldChar w:fldCharType="begin"/>
            </w:r>
            <w:r w:rsidR="00F62C35" w:rsidRPr="00357760">
              <w:rPr>
                <w:rFonts w:ascii="Palatino Linotype" w:hAnsi="Palatino Linotype"/>
                <w:noProof/>
                <w:webHidden/>
                <w:sz w:val="24"/>
                <w:szCs w:val="24"/>
              </w:rPr>
              <w:instrText xml:space="preserve"> PAGEREF _Toc365136 \h </w:instrText>
            </w:r>
            <w:r w:rsidR="00F62C35" w:rsidRPr="00357760">
              <w:rPr>
                <w:rFonts w:ascii="Palatino Linotype" w:hAnsi="Palatino Linotype"/>
                <w:noProof/>
                <w:webHidden/>
                <w:sz w:val="24"/>
                <w:szCs w:val="24"/>
              </w:rPr>
            </w:r>
            <w:r w:rsidR="00F62C35" w:rsidRPr="00357760">
              <w:rPr>
                <w:rFonts w:ascii="Palatino Linotype" w:hAnsi="Palatino Linotype"/>
                <w:noProof/>
                <w:webHidden/>
                <w:sz w:val="24"/>
                <w:szCs w:val="24"/>
              </w:rPr>
              <w:fldChar w:fldCharType="separate"/>
            </w:r>
            <w:r w:rsidR="00D94ED8">
              <w:rPr>
                <w:rFonts w:ascii="Palatino Linotype" w:hAnsi="Palatino Linotype"/>
                <w:noProof/>
                <w:webHidden/>
                <w:sz w:val="24"/>
                <w:szCs w:val="24"/>
              </w:rPr>
              <w:t>10</w:t>
            </w:r>
            <w:r w:rsidR="00F62C35" w:rsidRPr="00357760">
              <w:rPr>
                <w:rFonts w:ascii="Palatino Linotype" w:hAnsi="Palatino Linotype"/>
                <w:noProof/>
                <w:webHidden/>
                <w:sz w:val="24"/>
                <w:szCs w:val="24"/>
              </w:rPr>
              <w:fldChar w:fldCharType="end"/>
            </w:r>
          </w:hyperlink>
        </w:p>
        <w:p w:rsidR="00F62C35" w:rsidRPr="00357760" w:rsidRDefault="00FA2D24" w:rsidP="00D94ED8">
          <w:pPr>
            <w:pStyle w:val="TDC2"/>
            <w:tabs>
              <w:tab w:val="left" w:pos="660"/>
              <w:tab w:val="right" w:leader="dot" w:pos="8828"/>
            </w:tabs>
            <w:spacing w:after="0" w:line="360" w:lineRule="auto"/>
            <w:rPr>
              <w:rFonts w:ascii="Palatino Linotype" w:eastAsiaTheme="minorEastAsia" w:hAnsi="Palatino Linotype"/>
              <w:noProof/>
              <w:sz w:val="24"/>
              <w:szCs w:val="24"/>
              <w:lang w:eastAsia="es-MX"/>
            </w:rPr>
          </w:pPr>
          <w:hyperlink w:anchor="_Toc365137" w:history="1">
            <w:r w:rsidR="00F62C35" w:rsidRPr="00357760">
              <w:rPr>
                <w:rStyle w:val="Hipervnculo"/>
                <w:rFonts w:ascii="Palatino Linotype" w:eastAsia="MS Mincho" w:hAnsi="Palatino Linotype"/>
                <w:b/>
                <w:i/>
                <w:noProof/>
                <w:sz w:val="24"/>
                <w:szCs w:val="24"/>
                <w:lang w:val="es-ES_tradnl" w:eastAsia="es-ES"/>
              </w:rPr>
              <w:t>a)</w:t>
            </w:r>
            <w:r w:rsidR="00F62C35" w:rsidRPr="00357760">
              <w:rPr>
                <w:rFonts w:ascii="Palatino Linotype" w:eastAsiaTheme="minorEastAsia" w:hAnsi="Palatino Linotype"/>
                <w:noProof/>
                <w:sz w:val="24"/>
                <w:szCs w:val="24"/>
                <w:lang w:eastAsia="es-MX"/>
              </w:rPr>
              <w:tab/>
            </w:r>
            <w:r w:rsidR="00F62C35" w:rsidRPr="00357760">
              <w:rPr>
                <w:rStyle w:val="Hipervnculo"/>
                <w:rFonts w:ascii="Palatino Linotype" w:eastAsia="MS Mincho" w:hAnsi="Palatino Linotype"/>
                <w:b/>
                <w:i/>
                <w:noProof/>
                <w:sz w:val="24"/>
                <w:szCs w:val="24"/>
                <w:lang w:val="es-ES_tradnl" w:eastAsia="es-ES"/>
              </w:rPr>
              <w:t>De las manifestaciones subjetivas e interrogantes.</w:t>
            </w:r>
            <w:r w:rsidR="00F62C35" w:rsidRPr="00357760">
              <w:rPr>
                <w:rFonts w:ascii="Palatino Linotype" w:hAnsi="Palatino Linotype"/>
                <w:noProof/>
                <w:webHidden/>
                <w:sz w:val="24"/>
                <w:szCs w:val="24"/>
              </w:rPr>
              <w:tab/>
            </w:r>
            <w:r w:rsidR="00F62C35" w:rsidRPr="00357760">
              <w:rPr>
                <w:rFonts w:ascii="Palatino Linotype" w:hAnsi="Palatino Linotype"/>
                <w:noProof/>
                <w:webHidden/>
                <w:sz w:val="24"/>
                <w:szCs w:val="24"/>
              </w:rPr>
              <w:fldChar w:fldCharType="begin"/>
            </w:r>
            <w:r w:rsidR="00F62C35" w:rsidRPr="00357760">
              <w:rPr>
                <w:rFonts w:ascii="Palatino Linotype" w:hAnsi="Palatino Linotype"/>
                <w:noProof/>
                <w:webHidden/>
                <w:sz w:val="24"/>
                <w:szCs w:val="24"/>
              </w:rPr>
              <w:instrText xml:space="preserve"> PAGEREF _Toc365137 \h </w:instrText>
            </w:r>
            <w:r w:rsidR="00F62C35" w:rsidRPr="00357760">
              <w:rPr>
                <w:rFonts w:ascii="Palatino Linotype" w:hAnsi="Palatino Linotype"/>
                <w:noProof/>
                <w:webHidden/>
                <w:sz w:val="24"/>
                <w:szCs w:val="24"/>
              </w:rPr>
            </w:r>
            <w:r w:rsidR="00F62C35" w:rsidRPr="00357760">
              <w:rPr>
                <w:rFonts w:ascii="Palatino Linotype" w:hAnsi="Palatino Linotype"/>
                <w:noProof/>
                <w:webHidden/>
                <w:sz w:val="24"/>
                <w:szCs w:val="24"/>
              </w:rPr>
              <w:fldChar w:fldCharType="separate"/>
            </w:r>
            <w:r w:rsidR="00D94ED8">
              <w:rPr>
                <w:rFonts w:ascii="Palatino Linotype" w:hAnsi="Palatino Linotype"/>
                <w:noProof/>
                <w:webHidden/>
                <w:sz w:val="24"/>
                <w:szCs w:val="24"/>
              </w:rPr>
              <w:t>12</w:t>
            </w:r>
            <w:r w:rsidR="00F62C35" w:rsidRPr="00357760">
              <w:rPr>
                <w:rFonts w:ascii="Palatino Linotype" w:hAnsi="Palatino Linotype"/>
                <w:noProof/>
                <w:webHidden/>
                <w:sz w:val="24"/>
                <w:szCs w:val="24"/>
              </w:rPr>
              <w:fldChar w:fldCharType="end"/>
            </w:r>
          </w:hyperlink>
        </w:p>
        <w:p w:rsidR="00F62C35" w:rsidRPr="00357760" w:rsidRDefault="00FA2D24" w:rsidP="00D94ED8">
          <w:pPr>
            <w:pStyle w:val="TDC2"/>
            <w:tabs>
              <w:tab w:val="left" w:pos="660"/>
              <w:tab w:val="right" w:leader="dot" w:pos="8828"/>
            </w:tabs>
            <w:spacing w:after="0" w:line="360" w:lineRule="auto"/>
            <w:rPr>
              <w:rFonts w:ascii="Palatino Linotype" w:eastAsiaTheme="minorEastAsia" w:hAnsi="Palatino Linotype"/>
              <w:noProof/>
              <w:sz w:val="24"/>
              <w:szCs w:val="24"/>
              <w:lang w:eastAsia="es-MX"/>
            </w:rPr>
          </w:pPr>
          <w:hyperlink w:anchor="_Toc365138" w:history="1">
            <w:r w:rsidR="00F62C35" w:rsidRPr="00357760">
              <w:rPr>
                <w:rStyle w:val="Hipervnculo"/>
                <w:rFonts w:ascii="Palatino Linotype" w:eastAsia="MS Mincho" w:hAnsi="Palatino Linotype"/>
                <w:b/>
                <w:i/>
                <w:noProof/>
                <w:sz w:val="24"/>
                <w:szCs w:val="24"/>
                <w:lang w:val="es-ES_tradnl" w:eastAsia="es-ES"/>
              </w:rPr>
              <w:t>b)</w:t>
            </w:r>
            <w:r w:rsidR="00F62C35" w:rsidRPr="00357760">
              <w:rPr>
                <w:rFonts w:ascii="Palatino Linotype" w:eastAsiaTheme="minorEastAsia" w:hAnsi="Palatino Linotype"/>
                <w:noProof/>
                <w:sz w:val="24"/>
                <w:szCs w:val="24"/>
                <w:lang w:eastAsia="es-MX"/>
              </w:rPr>
              <w:tab/>
            </w:r>
            <w:r w:rsidR="00F62C35" w:rsidRPr="00357760">
              <w:rPr>
                <w:rStyle w:val="Hipervnculo"/>
                <w:rFonts w:ascii="Palatino Linotype" w:eastAsia="MS Mincho" w:hAnsi="Palatino Linotype"/>
                <w:b/>
                <w:i/>
                <w:noProof/>
                <w:sz w:val="24"/>
                <w:szCs w:val="24"/>
                <w:lang w:val="es-ES_tradnl" w:eastAsia="es-ES"/>
              </w:rPr>
              <w:t>El derecho de petición y de acceso a la información.</w:t>
            </w:r>
            <w:r w:rsidR="00F62C35" w:rsidRPr="00357760">
              <w:rPr>
                <w:rFonts w:ascii="Palatino Linotype" w:hAnsi="Palatino Linotype"/>
                <w:noProof/>
                <w:webHidden/>
                <w:sz w:val="24"/>
                <w:szCs w:val="24"/>
              </w:rPr>
              <w:tab/>
            </w:r>
            <w:r w:rsidR="00F62C35" w:rsidRPr="00357760">
              <w:rPr>
                <w:rFonts w:ascii="Palatino Linotype" w:hAnsi="Palatino Linotype"/>
                <w:noProof/>
                <w:webHidden/>
                <w:sz w:val="24"/>
                <w:szCs w:val="24"/>
              </w:rPr>
              <w:fldChar w:fldCharType="begin"/>
            </w:r>
            <w:r w:rsidR="00F62C35" w:rsidRPr="00357760">
              <w:rPr>
                <w:rFonts w:ascii="Palatino Linotype" w:hAnsi="Palatino Linotype"/>
                <w:noProof/>
                <w:webHidden/>
                <w:sz w:val="24"/>
                <w:szCs w:val="24"/>
              </w:rPr>
              <w:instrText xml:space="preserve"> PAGEREF _Toc365138 \h </w:instrText>
            </w:r>
            <w:r w:rsidR="00F62C35" w:rsidRPr="00357760">
              <w:rPr>
                <w:rFonts w:ascii="Palatino Linotype" w:hAnsi="Palatino Linotype"/>
                <w:noProof/>
                <w:webHidden/>
                <w:sz w:val="24"/>
                <w:szCs w:val="24"/>
              </w:rPr>
            </w:r>
            <w:r w:rsidR="00F62C35" w:rsidRPr="00357760">
              <w:rPr>
                <w:rFonts w:ascii="Palatino Linotype" w:hAnsi="Palatino Linotype"/>
                <w:noProof/>
                <w:webHidden/>
                <w:sz w:val="24"/>
                <w:szCs w:val="24"/>
              </w:rPr>
              <w:fldChar w:fldCharType="separate"/>
            </w:r>
            <w:r w:rsidR="00D94ED8">
              <w:rPr>
                <w:rFonts w:ascii="Palatino Linotype" w:hAnsi="Palatino Linotype"/>
                <w:noProof/>
                <w:webHidden/>
                <w:sz w:val="24"/>
                <w:szCs w:val="24"/>
              </w:rPr>
              <w:t>13</w:t>
            </w:r>
            <w:r w:rsidR="00F62C35" w:rsidRPr="00357760">
              <w:rPr>
                <w:rFonts w:ascii="Palatino Linotype" w:hAnsi="Palatino Linotype"/>
                <w:noProof/>
                <w:webHidden/>
                <w:sz w:val="24"/>
                <w:szCs w:val="24"/>
              </w:rPr>
              <w:fldChar w:fldCharType="end"/>
            </w:r>
          </w:hyperlink>
        </w:p>
        <w:p w:rsidR="00F62C35" w:rsidRPr="00357760" w:rsidRDefault="00FA2D24" w:rsidP="00D94ED8">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365139" w:history="1">
            <w:r w:rsidR="00F62C35" w:rsidRPr="00357760">
              <w:rPr>
                <w:rStyle w:val="Hipervnculo"/>
                <w:rFonts w:ascii="Palatino Linotype" w:hAnsi="Palatino Linotype"/>
                <w:b/>
                <w:i/>
                <w:noProof/>
                <w:sz w:val="24"/>
                <w:szCs w:val="24"/>
                <w:lang w:val="es-ES_tradnl" w:eastAsia="es-ES"/>
              </w:rPr>
              <w:t>II. De la plus petitio</w:t>
            </w:r>
            <w:r w:rsidR="00F62C35" w:rsidRPr="00357760">
              <w:rPr>
                <w:rFonts w:ascii="Palatino Linotype" w:hAnsi="Palatino Linotype"/>
                <w:noProof/>
                <w:webHidden/>
                <w:sz w:val="24"/>
                <w:szCs w:val="24"/>
              </w:rPr>
              <w:tab/>
            </w:r>
            <w:r w:rsidR="00F62C35" w:rsidRPr="00357760">
              <w:rPr>
                <w:rFonts w:ascii="Palatino Linotype" w:hAnsi="Palatino Linotype"/>
                <w:noProof/>
                <w:webHidden/>
                <w:sz w:val="24"/>
                <w:szCs w:val="24"/>
              </w:rPr>
              <w:fldChar w:fldCharType="begin"/>
            </w:r>
            <w:r w:rsidR="00F62C35" w:rsidRPr="00357760">
              <w:rPr>
                <w:rFonts w:ascii="Palatino Linotype" w:hAnsi="Palatino Linotype"/>
                <w:noProof/>
                <w:webHidden/>
                <w:sz w:val="24"/>
                <w:szCs w:val="24"/>
              </w:rPr>
              <w:instrText xml:space="preserve"> PAGEREF _Toc365139 \h </w:instrText>
            </w:r>
            <w:r w:rsidR="00F62C35" w:rsidRPr="00357760">
              <w:rPr>
                <w:rFonts w:ascii="Palatino Linotype" w:hAnsi="Palatino Linotype"/>
                <w:noProof/>
                <w:webHidden/>
                <w:sz w:val="24"/>
                <w:szCs w:val="24"/>
              </w:rPr>
            </w:r>
            <w:r w:rsidR="00F62C35" w:rsidRPr="00357760">
              <w:rPr>
                <w:rFonts w:ascii="Palatino Linotype" w:hAnsi="Palatino Linotype"/>
                <w:noProof/>
                <w:webHidden/>
                <w:sz w:val="24"/>
                <w:szCs w:val="24"/>
              </w:rPr>
              <w:fldChar w:fldCharType="separate"/>
            </w:r>
            <w:r w:rsidR="00D94ED8">
              <w:rPr>
                <w:rFonts w:ascii="Palatino Linotype" w:hAnsi="Palatino Linotype"/>
                <w:noProof/>
                <w:webHidden/>
                <w:sz w:val="24"/>
                <w:szCs w:val="24"/>
              </w:rPr>
              <w:t>17</w:t>
            </w:r>
            <w:r w:rsidR="00F62C35" w:rsidRPr="00357760">
              <w:rPr>
                <w:rFonts w:ascii="Palatino Linotype" w:hAnsi="Palatino Linotype"/>
                <w:noProof/>
                <w:webHidden/>
                <w:sz w:val="24"/>
                <w:szCs w:val="24"/>
              </w:rPr>
              <w:fldChar w:fldCharType="end"/>
            </w:r>
          </w:hyperlink>
        </w:p>
        <w:p w:rsidR="00F62C35" w:rsidRPr="00357760" w:rsidRDefault="00FA2D24" w:rsidP="00D94ED8">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365140" w:history="1">
            <w:r w:rsidR="00F62C35" w:rsidRPr="00357760">
              <w:rPr>
                <w:rStyle w:val="Hipervnculo"/>
                <w:rFonts w:ascii="Palatino Linotype" w:eastAsia="Times New Roman" w:hAnsi="Palatino Linotype" w:cstheme="majorBidi"/>
                <w:b/>
                <w:bCs/>
                <w:noProof/>
                <w:sz w:val="24"/>
                <w:szCs w:val="24"/>
                <w:lang w:val="es-ES_tradnl" w:eastAsia="es-ES"/>
              </w:rPr>
              <w:t>R E S O L U T I V O S</w:t>
            </w:r>
            <w:r w:rsidR="00F62C35" w:rsidRPr="00357760">
              <w:rPr>
                <w:rFonts w:ascii="Palatino Linotype" w:hAnsi="Palatino Linotype"/>
                <w:noProof/>
                <w:webHidden/>
                <w:sz w:val="24"/>
                <w:szCs w:val="24"/>
              </w:rPr>
              <w:tab/>
            </w:r>
            <w:r w:rsidR="00F62C35" w:rsidRPr="00357760">
              <w:rPr>
                <w:rFonts w:ascii="Palatino Linotype" w:hAnsi="Palatino Linotype"/>
                <w:noProof/>
                <w:webHidden/>
                <w:sz w:val="24"/>
                <w:szCs w:val="24"/>
              </w:rPr>
              <w:fldChar w:fldCharType="begin"/>
            </w:r>
            <w:r w:rsidR="00F62C35" w:rsidRPr="00357760">
              <w:rPr>
                <w:rFonts w:ascii="Palatino Linotype" w:hAnsi="Palatino Linotype"/>
                <w:noProof/>
                <w:webHidden/>
                <w:sz w:val="24"/>
                <w:szCs w:val="24"/>
              </w:rPr>
              <w:instrText xml:space="preserve"> PAGEREF _Toc365140 \h </w:instrText>
            </w:r>
            <w:r w:rsidR="00F62C35" w:rsidRPr="00357760">
              <w:rPr>
                <w:rFonts w:ascii="Palatino Linotype" w:hAnsi="Palatino Linotype"/>
                <w:noProof/>
                <w:webHidden/>
                <w:sz w:val="24"/>
                <w:szCs w:val="24"/>
              </w:rPr>
            </w:r>
            <w:r w:rsidR="00F62C35" w:rsidRPr="00357760">
              <w:rPr>
                <w:rFonts w:ascii="Palatino Linotype" w:hAnsi="Palatino Linotype"/>
                <w:noProof/>
                <w:webHidden/>
                <w:sz w:val="24"/>
                <w:szCs w:val="24"/>
              </w:rPr>
              <w:fldChar w:fldCharType="separate"/>
            </w:r>
            <w:r w:rsidR="00D94ED8">
              <w:rPr>
                <w:rFonts w:ascii="Palatino Linotype" w:hAnsi="Palatino Linotype"/>
                <w:noProof/>
                <w:webHidden/>
                <w:sz w:val="24"/>
                <w:szCs w:val="24"/>
              </w:rPr>
              <w:t>22</w:t>
            </w:r>
            <w:r w:rsidR="00F62C35" w:rsidRPr="00357760">
              <w:rPr>
                <w:rFonts w:ascii="Palatino Linotype" w:hAnsi="Palatino Linotype"/>
                <w:noProof/>
                <w:webHidden/>
                <w:sz w:val="24"/>
                <w:szCs w:val="24"/>
              </w:rPr>
              <w:fldChar w:fldCharType="end"/>
            </w:r>
          </w:hyperlink>
        </w:p>
        <w:p w:rsidR="00087C39" w:rsidRPr="00357760" w:rsidRDefault="00087C39" w:rsidP="00D94ED8">
          <w:pPr>
            <w:spacing w:after="0" w:line="360" w:lineRule="auto"/>
            <w:rPr>
              <w:rFonts w:ascii="Palatino Linotype" w:eastAsiaTheme="minorEastAsia" w:hAnsi="Palatino Linotype"/>
              <w:sz w:val="24"/>
              <w:szCs w:val="24"/>
              <w:lang w:val="es-ES_tradnl" w:eastAsia="es-ES"/>
            </w:rPr>
          </w:pPr>
          <w:r w:rsidRPr="00357760">
            <w:rPr>
              <w:rFonts w:ascii="Palatino Linotype" w:eastAsiaTheme="minorEastAsia" w:hAnsi="Palatino Linotype"/>
              <w:b/>
              <w:bCs/>
              <w:sz w:val="24"/>
              <w:szCs w:val="24"/>
              <w:lang w:val="es-ES" w:eastAsia="es-ES"/>
            </w:rPr>
            <w:fldChar w:fldCharType="end"/>
          </w:r>
        </w:p>
      </w:sdtContent>
    </w:sdt>
    <w:p w:rsidR="00087C39" w:rsidRPr="00357760" w:rsidRDefault="00357760" w:rsidP="00D94ED8">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34289</wp:posOffset>
                </wp:positionH>
                <wp:positionV relativeFrom="paragraph">
                  <wp:posOffset>182880</wp:posOffset>
                </wp:positionV>
                <wp:extent cx="5457825" cy="2247900"/>
                <wp:effectExtent l="19050" t="19050" r="28575" b="19050"/>
                <wp:wrapNone/>
                <wp:docPr id="3" name="Conector recto 3"/>
                <wp:cNvGraphicFramePr/>
                <a:graphic xmlns:a="http://schemas.openxmlformats.org/drawingml/2006/main">
                  <a:graphicData uri="http://schemas.microsoft.com/office/word/2010/wordprocessingShape">
                    <wps:wsp>
                      <wps:cNvCnPr/>
                      <wps:spPr>
                        <a:xfrm>
                          <a:off x="0" y="0"/>
                          <a:ext cx="5457825" cy="224790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837223"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pt,14.4pt" to="432.45pt,1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" strokecolor="#5b9bd5 [3204]" strokeweight="3pt">
                <v:stroke joinstyle="miter"/>
              </v:line>
            </w:pict>
          </mc:Fallback>
        </mc:AlternateContent>
      </w:r>
    </w:p>
    <w:p w:rsidR="00087C39" w:rsidRPr="00357760" w:rsidRDefault="00087C39" w:rsidP="00D94ED8">
      <w:pPr>
        <w:spacing w:after="0" w:line="360" w:lineRule="auto"/>
        <w:jc w:val="both"/>
        <w:rPr>
          <w:rFonts w:ascii="Palatino Linotype" w:eastAsiaTheme="minorEastAsia" w:hAnsi="Palatino Linotype"/>
          <w:sz w:val="24"/>
          <w:szCs w:val="24"/>
          <w:lang w:val="es-ES_tradnl" w:eastAsia="es-ES"/>
        </w:rPr>
      </w:pPr>
    </w:p>
    <w:p w:rsidR="00087C39" w:rsidRPr="00357760" w:rsidRDefault="00087C39" w:rsidP="00D94ED8">
      <w:pPr>
        <w:spacing w:after="0" w:line="360" w:lineRule="auto"/>
        <w:jc w:val="both"/>
        <w:rPr>
          <w:rFonts w:ascii="Palatino Linotype" w:eastAsiaTheme="minorEastAsia" w:hAnsi="Palatino Linotype"/>
          <w:sz w:val="24"/>
          <w:szCs w:val="24"/>
          <w:lang w:val="es-ES_tradnl" w:eastAsia="es-ES"/>
        </w:rPr>
      </w:pPr>
    </w:p>
    <w:p w:rsidR="00087C39" w:rsidRDefault="00087C39" w:rsidP="00D94ED8">
      <w:pPr>
        <w:spacing w:after="0" w:line="360" w:lineRule="auto"/>
        <w:jc w:val="both"/>
        <w:rPr>
          <w:rFonts w:ascii="Palatino Linotype" w:eastAsiaTheme="minorEastAsia" w:hAnsi="Palatino Linotype"/>
          <w:sz w:val="24"/>
          <w:szCs w:val="24"/>
          <w:lang w:val="es-ES_tradnl" w:eastAsia="es-ES"/>
        </w:rPr>
      </w:pPr>
    </w:p>
    <w:p w:rsidR="00D94ED8" w:rsidRDefault="00D94ED8" w:rsidP="00D94ED8">
      <w:pPr>
        <w:spacing w:after="0" w:line="360" w:lineRule="auto"/>
        <w:jc w:val="both"/>
        <w:rPr>
          <w:rFonts w:ascii="Palatino Linotype" w:eastAsiaTheme="minorEastAsia" w:hAnsi="Palatino Linotype"/>
          <w:sz w:val="24"/>
          <w:szCs w:val="24"/>
          <w:lang w:val="es-ES_tradnl" w:eastAsia="es-ES"/>
        </w:rPr>
      </w:pPr>
    </w:p>
    <w:p w:rsidR="00D94ED8" w:rsidRDefault="00D94ED8" w:rsidP="00D94ED8">
      <w:pPr>
        <w:spacing w:after="0" w:line="360" w:lineRule="auto"/>
        <w:jc w:val="both"/>
        <w:rPr>
          <w:rFonts w:ascii="Palatino Linotype" w:eastAsiaTheme="minorEastAsia" w:hAnsi="Palatino Linotype"/>
          <w:sz w:val="24"/>
          <w:szCs w:val="24"/>
          <w:lang w:val="es-ES_tradnl" w:eastAsia="es-ES"/>
        </w:rPr>
      </w:pPr>
    </w:p>
    <w:p w:rsidR="00D94ED8" w:rsidRDefault="00D94ED8" w:rsidP="00D94ED8">
      <w:pPr>
        <w:spacing w:after="0" w:line="360" w:lineRule="auto"/>
        <w:jc w:val="both"/>
        <w:rPr>
          <w:rFonts w:ascii="Palatino Linotype" w:eastAsiaTheme="minorEastAsia" w:hAnsi="Palatino Linotype"/>
          <w:sz w:val="24"/>
          <w:szCs w:val="24"/>
          <w:lang w:val="es-ES_tradnl" w:eastAsia="es-ES"/>
        </w:rPr>
      </w:pPr>
    </w:p>
    <w:p w:rsidR="00D94ED8" w:rsidRPr="00357760" w:rsidRDefault="00D94ED8" w:rsidP="00D94ED8">
      <w:pPr>
        <w:spacing w:after="0" w:line="360" w:lineRule="auto"/>
        <w:jc w:val="both"/>
        <w:rPr>
          <w:rFonts w:ascii="Palatino Linotype" w:eastAsiaTheme="minorEastAsia" w:hAnsi="Palatino Linotype"/>
          <w:sz w:val="24"/>
          <w:szCs w:val="24"/>
          <w:lang w:val="es-ES_tradnl" w:eastAsia="es-ES"/>
        </w:rPr>
      </w:pPr>
    </w:p>
    <w:p w:rsidR="00087C39" w:rsidRDefault="00087C39" w:rsidP="00D94ED8">
      <w:pPr>
        <w:spacing w:after="0" w:line="360" w:lineRule="auto"/>
        <w:jc w:val="both"/>
        <w:rPr>
          <w:rFonts w:ascii="Palatino Linotype" w:eastAsiaTheme="minorEastAsia" w:hAnsi="Palatino Linotype"/>
          <w:sz w:val="24"/>
          <w:szCs w:val="24"/>
          <w:lang w:val="es-ES_tradnl" w:eastAsia="es-ES"/>
        </w:rPr>
      </w:pPr>
      <w:r w:rsidRPr="00357760">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B02B64" w:rsidRPr="00357760">
        <w:rPr>
          <w:rFonts w:ascii="Palatino Linotype" w:eastAsiaTheme="minorEastAsia" w:hAnsi="Palatino Linotype"/>
          <w:sz w:val="24"/>
          <w:szCs w:val="24"/>
          <w:lang w:val="es-ES_tradnl" w:eastAsia="es-ES"/>
        </w:rPr>
        <w:t>trece (13) de febrero</w:t>
      </w:r>
      <w:r w:rsidRPr="00357760">
        <w:rPr>
          <w:rFonts w:ascii="Palatino Linotype" w:eastAsiaTheme="minorEastAsia" w:hAnsi="Palatino Linotype"/>
          <w:sz w:val="24"/>
          <w:szCs w:val="24"/>
          <w:lang w:val="es-ES_tradnl" w:eastAsia="es-ES"/>
        </w:rPr>
        <w:t xml:space="preserve"> de dos mil </w:t>
      </w:r>
      <w:r w:rsidRPr="00357760">
        <w:rPr>
          <w:rFonts w:ascii="Palatino Linotype" w:eastAsia="Calibri" w:hAnsi="Palatino Linotype" w:cs="Arial"/>
          <w:sz w:val="24"/>
          <w:szCs w:val="24"/>
          <w:lang w:val="es-ES" w:eastAsia="es-ES"/>
        </w:rPr>
        <w:t>diecinueve</w:t>
      </w:r>
      <w:r w:rsidRPr="00357760">
        <w:rPr>
          <w:rFonts w:ascii="Palatino Linotype" w:eastAsiaTheme="minorEastAsia" w:hAnsi="Palatino Linotype"/>
          <w:sz w:val="24"/>
          <w:szCs w:val="24"/>
          <w:lang w:val="es-ES_tradnl" w:eastAsia="es-ES"/>
        </w:rPr>
        <w:t>.</w:t>
      </w:r>
    </w:p>
    <w:p w:rsidR="00D94ED8" w:rsidRPr="00357760" w:rsidRDefault="00D94ED8" w:rsidP="00D94ED8">
      <w:pPr>
        <w:spacing w:after="0" w:line="360" w:lineRule="auto"/>
        <w:jc w:val="both"/>
        <w:rPr>
          <w:rFonts w:ascii="Palatino Linotype" w:eastAsiaTheme="minorEastAsia" w:hAnsi="Palatino Linotype"/>
          <w:sz w:val="24"/>
          <w:szCs w:val="24"/>
          <w:highlight w:val="yellow"/>
          <w:lang w:val="es-ES_tradnl" w:eastAsia="es-ES"/>
        </w:rPr>
      </w:pPr>
    </w:p>
    <w:p w:rsidR="00087C39" w:rsidRDefault="00B02B64" w:rsidP="00D94ED8">
      <w:pPr>
        <w:spacing w:after="0" w:line="360" w:lineRule="auto"/>
        <w:jc w:val="both"/>
        <w:rPr>
          <w:rFonts w:ascii="Palatino Linotype" w:eastAsiaTheme="minorEastAsia" w:hAnsi="Palatino Linotype"/>
          <w:sz w:val="24"/>
          <w:szCs w:val="24"/>
          <w:lang w:val="es-ES_tradnl" w:eastAsia="es-ES"/>
        </w:rPr>
      </w:pPr>
      <w:r w:rsidRPr="00357760">
        <w:rPr>
          <w:rFonts w:ascii="Palatino Linotype" w:eastAsiaTheme="minorEastAsia" w:hAnsi="Palatino Linotype"/>
          <w:b/>
          <w:sz w:val="24"/>
          <w:szCs w:val="24"/>
          <w:lang w:val="es-ES_tradnl" w:eastAsia="es-ES"/>
        </w:rPr>
        <w:t>VISTO</w:t>
      </w:r>
      <w:r w:rsidR="00087C39" w:rsidRPr="00357760">
        <w:rPr>
          <w:rFonts w:ascii="Palatino Linotype" w:eastAsiaTheme="minorEastAsia" w:hAnsi="Palatino Linotype"/>
          <w:sz w:val="24"/>
          <w:szCs w:val="24"/>
          <w:lang w:val="es-ES_tradnl" w:eastAsia="es-ES"/>
        </w:rPr>
        <w:t xml:space="preserve"> el expediente electrónico formado con motivo del recurso de revisión </w:t>
      </w:r>
      <w:r w:rsidRPr="00357760">
        <w:rPr>
          <w:rFonts w:ascii="Palatino Linotype" w:eastAsiaTheme="minorEastAsia" w:hAnsi="Palatino Linotype" w:cs="Arial"/>
          <w:b/>
          <w:bCs/>
          <w:sz w:val="24"/>
          <w:szCs w:val="24"/>
          <w:lang w:val="es-ES_tradnl" w:eastAsia="es-ES"/>
        </w:rPr>
        <w:t>04423</w:t>
      </w:r>
      <w:r w:rsidR="00087C39" w:rsidRPr="00357760">
        <w:rPr>
          <w:rFonts w:ascii="Palatino Linotype" w:eastAsiaTheme="minorEastAsia" w:hAnsi="Palatino Linotype" w:cs="Arial"/>
          <w:b/>
          <w:bCs/>
          <w:sz w:val="24"/>
          <w:szCs w:val="24"/>
          <w:lang w:val="es-ES_tradnl" w:eastAsia="es-ES"/>
        </w:rPr>
        <w:t xml:space="preserve">/INFOEM/IP/RR/2018 </w:t>
      </w:r>
      <w:r w:rsidR="00087C39" w:rsidRPr="00357760">
        <w:rPr>
          <w:rFonts w:ascii="Palatino Linotype" w:eastAsiaTheme="minorEastAsia" w:hAnsi="Palatino Linotype"/>
          <w:sz w:val="24"/>
          <w:szCs w:val="24"/>
          <w:lang w:val="es-ES_tradnl" w:eastAsia="es-ES"/>
        </w:rPr>
        <w:t xml:space="preserve">promovido por </w:t>
      </w:r>
      <w:r w:rsidR="00011218" w:rsidRPr="00011218">
        <w:rPr>
          <w:rFonts w:ascii="Palatino Linotype" w:eastAsiaTheme="minorEastAsia" w:hAnsi="Palatino Linotype"/>
          <w:b/>
          <w:sz w:val="24"/>
          <w:szCs w:val="24"/>
          <w:highlight w:val="black"/>
          <w:lang w:val="es-ES_tradnl" w:eastAsia="es-ES"/>
        </w:rPr>
        <w:t>--------------------------------</w:t>
      </w:r>
      <w:r w:rsidR="00087C39" w:rsidRPr="00357760">
        <w:rPr>
          <w:rFonts w:ascii="Palatino Linotype" w:eastAsiaTheme="minorEastAsia" w:hAnsi="Palatino Linotype"/>
          <w:b/>
          <w:sz w:val="24"/>
          <w:szCs w:val="24"/>
          <w:lang w:val="es-ES_tradnl" w:eastAsia="es-ES"/>
        </w:rPr>
        <w:t xml:space="preserve">, </w:t>
      </w:r>
      <w:r w:rsidR="00087C39" w:rsidRPr="00357760">
        <w:rPr>
          <w:rFonts w:ascii="Palatino Linotype" w:eastAsiaTheme="minorEastAsia" w:hAnsi="Palatino Linotype" w:cs="Arial"/>
          <w:sz w:val="24"/>
          <w:szCs w:val="24"/>
          <w:lang w:val="es-ES_tradnl" w:eastAsia="es-ES"/>
        </w:rPr>
        <w:t xml:space="preserve">en su calidad de </w:t>
      </w:r>
      <w:r w:rsidR="00087C39" w:rsidRPr="00357760">
        <w:rPr>
          <w:rFonts w:ascii="Palatino Linotype" w:eastAsiaTheme="minorEastAsia" w:hAnsi="Palatino Linotype" w:cs="Arial"/>
          <w:b/>
          <w:sz w:val="24"/>
          <w:szCs w:val="24"/>
          <w:lang w:val="es-ES_tradnl" w:eastAsia="es-ES"/>
        </w:rPr>
        <w:t>RECURRENTE</w:t>
      </w:r>
      <w:r w:rsidRPr="00357760">
        <w:rPr>
          <w:rFonts w:ascii="Palatino Linotype" w:eastAsiaTheme="minorEastAsia" w:hAnsi="Palatino Linotype" w:cs="Arial"/>
          <w:sz w:val="24"/>
          <w:szCs w:val="24"/>
          <w:lang w:val="es-ES_tradnl" w:eastAsia="es-ES"/>
        </w:rPr>
        <w:t>, en contra de la respuesta</w:t>
      </w:r>
      <w:r w:rsidR="00087C39" w:rsidRPr="00357760">
        <w:rPr>
          <w:rFonts w:ascii="Palatino Linotype" w:eastAsiaTheme="minorEastAsia" w:hAnsi="Palatino Linotype" w:cs="Arial"/>
          <w:sz w:val="24"/>
          <w:szCs w:val="24"/>
          <w:lang w:val="es-ES_tradnl" w:eastAsia="es-ES"/>
        </w:rPr>
        <w:t xml:space="preserve"> de la </w:t>
      </w:r>
      <w:r w:rsidR="00087C39" w:rsidRPr="00357760">
        <w:rPr>
          <w:rFonts w:ascii="Palatino Linotype" w:eastAsiaTheme="minorEastAsia" w:hAnsi="Palatino Linotype" w:cs="Arial"/>
          <w:b/>
          <w:sz w:val="24"/>
          <w:szCs w:val="24"/>
          <w:lang w:val="es-ES_tradnl" w:eastAsia="es-ES"/>
        </w:rPr>
        <w:t>Universidad Politécnica del Valle de Toluca</w:t>
      </w:r>
      <w:r w:rsidR="00087C39" w:rsidRPr="00357760">
        <w:rPr>
          <w:rFonts w:ascii="Palatino Linotype" w:eastAsiaTheme="minorEastAsia" w:hAnsi="Palatino Linotype" w:cs="Arial"/>
          <w:sz w:val="24"/>
          <w:szCs w:val="24"/>
          <w:lang w:val="es-ES_tradnl" w:eastAsia="es-ES"/>
        </w:rPr>
        <w:t>,</w:t>
      </w:r>
      <w:r w:rsidR="00087C39" w:rsidRPr="00357760">
        <w:rPr>
          <w:rFonts w:ascii="Palatino Linotype" w:eastAsiaTheme="minorEastAsia" w:hAnsi="Palatino Linotype"/>
          <w:b/>
          <w:sz w:val="24"/>
          <w:szCs w:val="24"/>
          <w:lang w:val="es-ES_tradnl" w:eastAsia="es-ES"/>
        </w:rPr>
        <w:t xml:space="preserve"> </w:t>
      </w:r>
      <w:r w:rsidR="00087C39" w:rsidRPr="00357760">
        <w:rPr>
          <w:rFonts w:ascii="Palatino Linotype" w:eastAsiaTheme="minorEastAsia" w:hAnsi="Palatino Linotype"/>
          <w:sz w:val="24"/>
          <w:szCs w:val="24"/>
          <w:lang w:val="es-ES_tradnl" w:eastAsia="es-ES"/>
        </w:rPr>
        <w:t>en lo sucesivo el</w:t>
      </w:r>
      <w:r w:rsidR="00087C39" w:rsidRPr="00357760">
        <w:rPr>
          <w:rFonts w:ascii="Palatino Linotype" w:eastAsiaTheme="minorEastAsia" w:hAnsi="Palatino Linotype"/>
          <w:b/>
          <w:sz w:val="24"/>
          <w:szCs w:val="24"/>
          <w:lang w:val="es-ES_tradnl" w:eastAsia="es-ES"/>
        </w:rPr>
        <w:t xml:space="preserve"> SUJETO OBLIGADO, </w:t>
      </w:r>
      <w:r w:rsidR="00087C39" w:rsidRPr="00357760">
        <w:rPr>
          <w:rFonts w:ascii="Palatino Linotype" w:eastAsiaTheme="minorEastAsia" w:hAnsi="Palatino Linotype"/>
          <w:sz w:val="24"/>
          <w:szCs w:val="24"/>
          <w:lang w:val="es-ES_tradnl" w:eastAsia="es-ES"/>
        </w:rPr>
        <w:t xml:space="preserve">se procede a dictar la presente resolución, con base en los siguientes: </w:t>
      </w:r>
    </w:p>
    <w:p w:rsidR="00D94ED8" w:rsidRPr="00357760" w:rsidRDefault="00D94ED8" w:rsidP="00D94ED8">
      <w:pPr>
        <w:spacing w:after="0" w:line="360" w:lineRule="auto"/>
        <w:jc w:val="both"/>
        <w:rPr>
          <w:rFonts w:ascii="Palatino Linotype" w:eastAsiaTheme="minorEastAsia" w:hAnsi="Palatino Linotype" w:cs="Arial"/>
          <w:b/>
          <w:bCs/>
          <w:sz w:val="24"/>
          <w:szCs w:val="24"/>
          <w:lang w:val="es-ES_tradnl" w:eastAsia="es-ES"/>
        </w:rPr>
      </w:pPr>
    </w:p>
    <w:p w:rsidR="00087C39" w:rsidRPr="00357760" w:rsidRDefault="00087C39" w:rsidP="00D94ED8">
      <w:pPr>
        <w:keepNext/>
        <w:keepLines/>
        <w:spacing w:after="0" w:line="360" w:lineRule="auto"/>
        <w:jc w:val="center"/>
        <w:outlineLvl w:val="0"/>
        <w:rPr>
          <w:rFonts w:ascii="Palatino Linotype" w:eastAsiaTheme="majorEastAsia" w:hAnsi="Palatino Linotype" w:cstheme="majorBidi"/>
          <w:b/>
          <w:sz w:val="24"/>
          <w:szCs w:val="24"/>
        </w:rPr>
      </w:pPr>
      <w:bookmarkStart w:id="0" w:name="_Toc365130"/>
      <w:r w:rsidRPr="00357760">
        <w:rPr>
          <w:rFonts w:ascii="Palatino Linotype" w:eastAsiaTheme="majorEastAsia" w:hAnsi="Palatino Linotype" w:cstheme="majorBidi"/>
          <w:b/>
          <w:sz w:val="24"/>
          <w:szCs w:val="24"/>
        </w:rPr>
        <w:t>ANTECEDENTES</w:t>
      </w:r>
      <w:bookmarkEnd w:id="0"/>
    </w:p>
    <w:p w:rsidR="00B02B64" w:rsidRPr="00357760" w:rsidRDefault="00B02B64" w:rsidP="00D94ED8">
      <w:pPr>
        <w:keepNext/>
        <w:keepLines/>
        <w:spacing w:after="0" w:line="360" w:lineRule="auto"/>
        <w:jc w:val="center"/>
        <w:outlineLvl w:val="0"/>
        <w:rPr>
          <w:rFonts w:ascii="Palatino Linotype" w:eastAsiaTheme="majorEastAsia" w:hAnsi="Palatino Linotype" w:cstheme="majorBidi"/>
          <w:sz w:val="24"/>
          <w:szCs w:val="24"/>
        </w:rPr>
      </w:pPr>
    </w:p>
    <w:p w:rsidR="00087C39" w:rsidRPr="00357760" w:rsidRDefault="00087C39" w:rsidP="00D94ED8">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357760">
        <w:rPr>
          <w:rFonts w:ascii="Palatino Linotype" w:eastAsia="Calibri" w:hAnsi="Palatino Linotype" w:cs="Arial"/>
          <w:sz w:val="24"/>
          <w:szCs w:val="24"/>
          <w:lang w:val="es-ES" w:eastAsia="es-ES"/>
        </w:rPr>
        <w:t xml:space="preserve">El día </w:t>
      </w:r>
      <w:r w:rsidR="00B02B64" w:rsidRPr="00357760">
        <w:rPr>
          <w:rFonts w:ascii="Palatino Linotype" w:eastAsia="Calibri" w:hAnsi="Palatino Linotype" w:cs="Arial"/>
          <w:b/>
          <w:sz w:val="24"/>
          <w:szCs w:val="24"/>
          <w:lang w:val="es-ES" w:eastAsia="es-ES"/>
        </w:rPr>
        <w:t>dieciséis (16</w:t>
      </w:r>
      <w:r w:rsidRPr="00357760">
        <w:rPr>
          <w:rFonts w:ascii="Palatino Linotype" w:eastAsia="Calibri" w:hAnsi="Palatino Linotype" w:cs="Arial"/>
          <w:b/>
          <w:sz w:val="24"/>
          <w:szCs w:val="24"/>
          <w:lang w:val="es-ES" w:eastAsia="es-ES"/>
        </w:rPr>
        <w:t>) de octubre</w:t>
      </w:r>
      <w:r w:rsidRPr="00357760">
        <w:rPr>
          <w:rFonts w:ascii="Palatino Linotype" w:eastAsia="Calibri" w:hAnsi="Palatino Linotype" w:cs="Arial"/>
          <w:sz w:val="24"/>
          <w:szCs w:val="24"/>
          <w:lang w:val="es-ES" w:eastAsia="es-ES"/>
        </w:rPr>
        <w:t xml:space="preserve"> de dos mil dieciocho,</w:t>
      </w:r>
      <w:r w:rsidRPr="00357760">
        <w:rPr>
          <w:rFonts w:ascii="Palatino Linotype" w:eastAsia="Calibri" w:hAnsi="Palatino Linotype" w:cs="Times New Roman"/>
          <w:sz w:val="24"/>
          <w:szCs w:val="24"/>
          <w:lang w:val="es-ES" w:eastAsia="es-ES"/>
        </w:rPr>
        <w:t xml:space="preserve"> </w:t>
      </w:r>
      <w:r w:rsidR="00011218" w:rsidRPr="00011218">
        <w:rPr>
          <w:rFonts w:ascii="Palatino Linotype" w:eastAsiaTheme="minorEastAsia" w:hAnsi="Palatino Linotype"/>
          <w:b/>
          <w:sz w:val="24"/>
          <w:szCs w:val="24"/>
          <w:highlight w:val="black"/>
          <w:lang w:val="es-ES_tradnl" w:eastAsia="es-ES"/>
        </w:rPr>
        <w:t>------------------------------</w:t>
      </w:r>
      <w:r w:rsidR="00B02B64" w:rsidRPr="00357760">
        <w:rPr>
          <w:rFonts w:ascii="Palatino Linotype" w:eastAsiaTheme="minorEastAsia" w:hAnsi="Palatino Linotype"/>
          <w:b/>
          <w:sz w:val="24"/>
          <w:szCs w:val="24"/>
          <w:lang w:val="es-ES_tradnl" w:eastAsia="es-ES"/>
        </w:rPr>
        <w:t xml:space="preserve"> </w:t>
      </w:r>
      <w:r w:rsidR="0011313A" w:rsidRPr="00357760">
        <w:rPr>
          <w:rFonts w:ascii="Palatino Linotype" w:eastAsiaTheme="minorEastAsia" w:hAnsi="Palatino Linotype"/>
          <w:sz w:val="24"/>
          <w:szCs w:val="24"/>
          <w:lang w:val="es-ES_tradnl" w:eastAsia="es-ES"/>
        </w:rPr>
        <w:t>presentó</w:t>
      </w:r>
      <w:r w:rsidR="0011313A" w:rsidRPr="00357760">
        <w:rPr>
          <w:rFonts w:ascii="Palatino Linotype" w:eastAsiaTheme="minorEastAsia" w:hAnsi="Palatino Linotype"/>
          <w:b/>
          <w:sz w:val="24"/>
          <w:szCs w:val="24"/>
          <w:lang w:val="es-ES_tradnl" w:eastAsia="es-ES"/>
        </w:rPr>
        <w:t xml:space="preserve"> </w:t>
      </w:r>
      <w:r w:rsidRPr="00357760">
        <w:rPr>
          <w:rFonts w:ascii="Palatino Linotype" w:eastAsia="Calibri" w:hAnsi="Palatino Linotype" w:cs="Arial"/>
          <w:sz w:val="24"/>
          <w:szCs w:val="24"/>
          <w:lang w:val="es-ES" w:eastAsia="es-ES"/>
        </w:rPr>
        <w:t xml:space="preserve">ante el </w:t>
      </w:r>
      <w:r w:rsidRPr="00357760">
        <w:rPr>
          <w:rFonts w:ascii="Palatino Linotype" w:eastAsia="Calibri" w:hAnsi="Palatino Linotype" w:cs="Arial"/>
          <w:b/>
          <w:sz w:val="24"/>
          <w:szCs w:val="24"/>
          <w:lang w:val="es-ES" w:eastAsia="es-ES"/>
        </w:rPr>
        <w:t>SUJETO OBLIGADO</w:t>
      </w:r>
      <w:r w:rsidRPr="00357760">
        <w:rPr>
          <w:rFonts w:ascii="Palatino Linotype" w:eastAsia="Calibri" w:hAnsi="Palatino Linotype" w:cs="Arial"/>
          <w:sz w:val="24"/>
          <w:szCs w:val="24"/>
          <w:lang w:val="es-ES_tradnl" w:eastAsia="es-ES"/>
        </w:rPr>
        <w:t xml:space="preserve"> vía </w:t>
      </w:r>
      <w:r w:rsidRPr="00357760">
        <w:rPr>
          <w:rFonts w:ascii="Palatino Linotype" w:eastAsia="Calibri" w:hAnsi="Palatino Linotype" w:cs="Arial"/>
          <w:sz w:val="24"/>
          <w:szCs w:val="24"/>
          <w:lang w:val="es-ES" w:eastAsia="es-ES"/>
        </w:rPr>
        <w:t>Sistema de Acceso a la Información Mexiquense (</w:t>
      </w:r>
      <w:r w:rsidRPr="00357760">
        <w:rPr>
          <w:rFonts w:ascii="Palatino Linotype" w:eastAsia="Calibri" w:hAnsi="Palatino Linotype" w:cs="Arial"/>
          <w:b/>
          <w:sz w:val="24"/>
          <w:szCs w:val="24"/>
          <w:lang w:val="es-ES" w:eastAsia="es-ES"/>
        </w:rPr>
        <w:t>SAIMEX)</w:t>
      </w:r>
      <w:r w:rsidRPr="00357760">
        <w:rPr>
          <w:rFonts w:ascii="Palatino Linotype" w:eastAsia="Calibri" w:hAnsi="Palatino Linotype" w:cs="Arial"/>
          <w:sz w:val="24"/>
          <w:szCs w:val="24"/>
          <w:lang w:val="es-ES" w:eastAsia="es-ES"/>
        </w:rPr>
        <w:t xml:space="preserve">, presentó la solicitud de información pública registrada con el número </w:t>
      </w:r>
      <w:r w:rsidR="00B02B64" w:rsidRPr="00357760">
        <w:rPr>
          <w:rFonts w:ascii="Palatino Linotype" w:eastAsia="Times New Roman" w:hAnsi="Palatino Linotype" w:cs="Arial"/>
          <w:b/>
          <w:sz w:val="24"/>
          <w:szCs w:val="24"/>
          <w:lang w:val="es-ES" w:eastAsia="es-ES"/>
        </w:rPr>
        <w:t>01358</w:t>
      </w:r>
      <w:r w:rsidRPr="00357760">
        <w:rPr>
          <w:rFonts w:ascii="Palatino Linotype" w:eastAsia="Times New Roman" w:hAnsi="Palatino Linotype" w:cs="Arial"/>
          <w:b/>
          <w:sz w:val="24"/>
          <w:szCs w:val="24"/>
          <w:lang w:val="es-ES" w:eastAsia="es-ES"/>
        </w:rPr>
        <w:t>/UPVT/IP/2018</w:t>
      </w:r>
      <w:r w:rsidRPr="00357760">
        <w:rPr>
          <w:rFonts w:ascii="Palatino Linotype" w:eastAsia="Calibri" w:hAnsi="Palatino Linotype" w:cs="Arial"/>
          <w:sz w:val="24"/>
          <w:szCs w:val="24"/>
          <w:lang w:val="es-ES" w:eastAsia="es-ES"/>
        </w:rPr>
        <w:t xml:space="preserve"> mediante la cual solicitó lo siguiente:</w:t>
      </w:r>
    </w:p>
    <w:p w:rsidR="00087C39" w:rsidRPr="00357760" w:rsidRDefault="00087C39" w:rsidP="00D94ED8">
      <w:pPr>
        <w:spacing w:after="0" w:line="360" w:lineRule="auto"/>
        <w:ind w:right="567"/>
        <w:contextualSpacing/>
        <w:jc w:val="both"/>
        <w:rPr>
          <w:rFonts w:ascii="Palatino Linotype" w:eastAsia="Calibri" w:hAnsi="Palatino Linotype" w:cs="Arial"/>
          <w:i/>
          <w:sz w:val="24"/>
          <w:szCs w:val="24"/>
          <w:lang w:val="es-ES" w:eastAsia="es-ES"/>
        </w:rPr>
      </w:pPr>
    </w:p>
    <w:p w:rsidR="00087C39" w:rsidRPr="00357760" w:rsidRDefault="00087C39" w:rsidP="00D94ED8">
      <w:pPr>
        <w:tabs>
          <w:tab w:val="left" w:pos="7513"/>
          <w:tab w:val="left" w:pos="7938"/>
        </w:tabs>
        <w:spacing w:after="0" w:line="360" w:lineRule="auto"/>
        <w:ind w:left="567" w:right="616"/>
        <w:contextualSpacing/>
        <w:jc w:val="both"/>
        <w:rPr>
          <w:rFonts w:ascii="Palatino Linotype" w:eastAsia="Calibri" w:hAnsi="Palatino Linotype" w:cs="Arial"/>
          <w:i/>
          <w:sz w:val="24"/>
          <w:szCs w:val="24"/>
          <w:lang w:val="es-ES" w:eastAsia="es-ES"/>
        </w:rPr>
      </w:pPr>
      <w:r w:rsidRPr="00357760">
        <w:rPr>
          <w:rFonts w:ascii="Palatino Linotype" w:eastAsia="Calibri" w:hAnsi="Palatino Linotype" w:cs="Arial"/>
          <w:i/>
          <w:sz w:val="24"/>
          <w:szCs w:val="24"/>
          <w:lang w:val="es-ES_tradnl" w:eastAsia="es-ES"/>
        </w:rPr>
        <w:t xml:space="preserve"> “</w:t>
      </w:r>
      <w:r w:rsidR="00B02B64" w:rsidRPr="00357760">
        <w:rPr>
          <w:rFonts w:ascii="Palatino Linotype" w:eastAsia="Calibri" w:hAnsi="Palatino Linotype" w:cs="Arial"/>
          <w:i/>
          <w:sz w:val="24"/>
          <w:szCs w:val="24"/>
          <w:lang w:eastAsia="es-ES"/>
        </w:rPr>
        <w:t>Referente a la Respuesta 1221 de fecha 15 de octubre de 2018, indicar porque Diana Palacios, firma como Maestra sin tener Cedula Profesional de Maestría ya que se requirió y el grado máximo de estudios informado es Ingeniería</w:t>
      </w:r>
      <w:r w:rsidRPr="00357760">
        <w:rPr>
          <w:rFonts w:ascii="Palatino Linotype" w:eastAsia="Calibri" w:hAnsi="Palatino Linotype" w:cs="Arial"/>
          <w:i/>
          <w:sz w:val="24"/>
          <w:szCs w:val="24"/>
          <w:lang w:val="es-ES" w:eastAsia="es-ES"/>
        </w:rPr>
        <w:t>” (sic)</w:t>
      </w:r>
    </w:p>
    <w:p w:rsidR="00087C39" w:rsidRPr="00357760" w:rsidRDefault="00087C39" w:rsidP="00D94ED8">
      <w:pPr>
        <w:spacing w:after="0" w:line="360" w:lineRule="auto"/>
        <w:ind w:right="567"/>
        <w:contextualSpacing/>
        <w:jc w:val="both"/>
        <w:rPr>
          <w:rFonts w:ascii="Palatino Linotype" w:eastAsia="Calibri" w:hAnsi="Palatino Linotype" w:cs="Arial"/>
          <w:i/>
          <w:sz w:val="24"/>
          <w:szCs w:val="24"/>
          <w:lang w:val="es-ES" w:eastAsia="es-ES"/>
        </w:rPr>
      </w:pPr>
    </w:p>
    <w:p w:rsidR="00087C39" w:rsidRDefault="00087C39" w:rsidP="00D94ED8">
      <w:pPr>
        <w:numPr>
          <w:ilvl w:val="0"/>
          <w:numId w:val="2"/>
        </w:numPr>
        <w:spacing w:after="0" w:line="360" w:lineRule="auto"/>
        <w:ind w:left="0" w:firstLine="0"/>
        <w:contextualSpacing/>
        <w:jc w:val="both"/>
        <w:rPr>
          <w:rFonts w:ascii="Palatino Linotype" w:eastAsia="Times New Roman" w:hAnsi="Palatino Linotype" w:cs="Arial"/>
          <w:b/>
          <w:sz w:val="24"/>
          <w:szCs w:val="24"/>
          <w:lang w:val="es-ES" w:eastAsia="es-ES"/>
        </w:rPr>
      </w:pPr>
      <w:r w:rsidRPr="00357760">
        <w:rPr>
          <w:rFonts w:ascii="Palatino Linotype" w:eastAsia="Times New Roman" w:hAnsi="Palatino Linotype" w:cs="Arial"/>
          <w:sz w:val="24"/>
          <w:szCs w:val="24"/>
          <w:lang w:val="es-ES" w:eastAsia="es-ES"/>
        </w:rPr>
        <w:lastRenderedPageBreak/>
        <w:t>Se señaló como modalidad de entrega de la información</w:t>
      </w:r>
      <w:r w:rsidRPr="00357760">
        <w:rPr>
          <w:rFonts w:ascii="Palatino Linotype" w:eastAsia="Times New Roman" w:hAnsi="Palatino Linotype" w:cs="Arial"/>
          <w:b/>
          <w:sz w:val="24"/>
          <w:szCs w:val="24"/>
          <w:lang w:val="es-ES" w:eastAsia="es-ES"/>
        </w:rPr>
        <w:t>:</w:t>
      </w:r>
      <w:r w:rsidRPr="00357760">
        <w:rPr>
          <w:rFonts w:ascii="Palatino Linotype" w:eastAsia="Times New Roman" w:hAnsi="Palatino Linotype" w:cs="Arial"/>
          <w:sz w:val="24"/>
          <w:szCs w:val="24"/>
          <w:lang w:val="es-ES" w:eastAsia="es-ES"/>
        </w:rPr>
        <w:t xml:space="preserve"> </w:t>
      </w:r>
      <w:r w:rsidRPr="00357760">
        <w:rPr>
          <w:rFonts w:ascii="Palatino Linotype" w:eastAsia="Times New Roman" w:hAnsi="Palatino Linotype" w:cs="Arial"/>
          <w:b/>
          <w:sz w:val="24"/>
          <w:szCs w:val="24"/>
          <w:lang w:val="es-ES" w:eastAsia="es-ES"/>
        </w:rPr>
        <w:t>a través del SAIMEX.</w:t>
      </w:r>
    </w:p>
    <w:p w:rsidR="00D94ED8" w:rsidRPr="00357760" w:rsidRDefault="00D94ED8" w:rsidP="00D94ED8">
      <w:pPr>
        <w:spacing w:after="0" w:line="360" w:lineRule="auto"/>
        <w:contextualSpacing/>
        <w:jc w:val="both"/>
        <w:rPr>
          <w:rFonts w:ascii="Palatino Linotype" w:eastAsia="Times New Roman" w:hAnsi="Palatino Linotype" w:cs="Arial"/>
          <w:b/>
          <w:sz w:val="24"/>
          <w:szCs w:val="24"/>
          <w:lang w:val="es-ES" w:eastAsia="es-ES"/>
        </w:rPr>
      </w:pPr>
    </w:p>
    <w:p w:rsidR="00D94ED8" w:rsidRDefault="00087C39" w:rsidP="00D94ED8">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357760">
        <w:rPr>
          <w:rFonts w:ascii="Palatino Linotype" w:eastAsia="Calibri" w:hAnsi="Palatino Linotype" w:cs="Times New Roman"/>
          <w:sz w:val="24"/>
          <w:szCs w:val="24"/>
          <w:lang w:val="es-ES" w:eastAsia="es-ES"/>
        </w:rPr>
        <w:t xml:space="preserve">El  día </w:t>
      </w:r>
      <w:r w:rsidR="00B02B64" w:rsidRPr="00357760">
        <w:rPr>
          <w:rFonts w:ascii="Palatino Linotype" w:eastAsia="Calibri" w:hAnsi="Palatino Linotype" w:cs="Times New Roman"/>
          <w:b/>
          <w:sz w:val="24"/>
          <w:szCs w:val="24"/>
          <w:lang w:val="es-ES" w:eastAsia="es-ES"/>
        </w:rPr>
        <w:t>siete (07</w:t>
      </w:r>
      <w:r w:rsidRPr="00357760">
        <w:rPr>
          <w:rFonts w:ascii="Palatino Linotype" w:eastAsia="Calibri" w:hAnsi="Palatino Linotype" w:cs="Times New Roman"/>
          <w:b/>
          <w:sz w:val="24"/>
          <w:szCs w:val="24"/>
          <w:lang w:val="es-ES" w:eastAsia="es-ES"/>
        </w:rPr>
        <w:t>) de noviembre</w:t>
      </w:r>
      <w:r w:rsidRPr="00357760">
        <w:rPr>
          <w:rFonts w:ascii="Palatino Linotype" w:eastAsia="Calibri" w:hAnsi="Palatino Linotype" w:cs="Times New Roman"/>
          <w:sz w:val="24"/>
          <w:szCs w:val="24"/>
          <w:lang w:val="es-ES" w:eastAsia="es-ES"/>
        </w:rPr>
        <w:t xml:space="preserve"> de dos mil dieciocho, el </w:t>
      </w:r>
      <w:r w:rsidRPr="00357760">
        <w:rPr>
          <w:rFonts w:ascii="Palatino Linotype" w:eastAsia="Calibri" w:hAnsi="Palatino Linotype" w:cs="Arial"/>
          <w:b/>
          <w:sz w:val="24"/>
          <w:szCs w:val="24"/>
          <w:lang w:val="es-AR" w:eastAsia="es-ES"/>
        </w:rPr>
        <w:t>SUJETO OBLIGADO</w:t>
      </w:r>
      <w:r w:rsidRPr="00357760">
        <w:rPr>
          <w:rFonts w:ascii="Palatino Linotype" w:eastAsia="Calibri" w:hAnsi="Palatino Linotype" w:cs="Arial"/>
          <w:b/>
          <w:i/>
          <w:sz w:val="24"/>
          <w:szCs w:val="24"/>
          <w:lang w:val="es-AR" w:eastAsia="es-ES"/>
        </w:rPr>
        <w:t xml:space="preserve"> </w:t>
      </w:r>
      <w:r w:rsidRPr="00357760">
        <w:rPr>
          <w:rFonts w:ascii="Palatino Linotype" w:eastAsia="Calibri" w:hAnsi="Palatino Linotype" w:cs="Arial"/>
          <w:sz w:val="24"/>
          <w:szCs w:val="24"/>
          <w:lang w:val="es-AR" w:eastAsia="es-ES"/>
        </w:rPr>
        <w:t>emitió su respectiva respuesta a la solicitud</w:t>
      </w:r>
      <w:r w:rsidRPr="00357760">
        <w:rPr>
          <w:rFonts w:ascii="Palatino Linotype" w:eastAsia="Calibri" w:hAnsi="Palatino Linotype" w:cs="Arial"/>
          <w:b/>
          <w:sz w:val="24"/>
          <w:szCs w:val="24"/>
          <w:lang w:val="es-AR" w:eastAsia="es-ES"/>
        </w:rPr>
        <w:t xml:space="preserve"> </w:t>
      </w:r>
      <w:r w:rsidRPr="00357760">
        <w:rPr>
          <w:rFonts w:ascii="Palatino Linotype" w:eastAsia="Calibri" w:hAnsi="Palatino Linotype" w:cs="Arial"/>
          <w:sz w:val="24"/>
          <w:szCs w:val="24"/>
          <w:lang w:val="es-AR" w:eastAsia="es-ES"/>
        </w:rPr>
        <w:t xml:space="preserve">de información de referencia, la cual consiste en el contenido de los archivos adjuntos </w:t>
      </w:r>
      <w:r w:rsidR="000B160B" w:rsidRPr="00357760">
        <w:rPr>
          <w:rFonts w:ascii="Palatino Linotype" w:eastAsia="Calibri" w:hAnsi="Palatino Linotype" w:cs="Arial"/>
          <w:sz w:val="24"/>
          <w:szCs w:val="24"/>
          <w:lang w:val="es-AR" w:eastAsia="es-ES"/>
        </w:rPr>
        <w:t>01358UPVTIP2018</w:t>
      </w:r>
      <w:r w:rsidRPr="00357760">
        <w:rPr>
          <w:rFonts w:ascii="Palatino Linotype" w:eastAsia="Calibri" w:hAnsi="Palatino Linotype" w:cs="Arial"/>
          <w:sz w:val="24"/>
          <w:szCs w:val="24"/>
          <w:lang w:val="es-AR" w:eastAsia="es-ES"/>
        </w:rPr>
        <w:t xml:space="preserve">.pdf y </w:t>
      </w:r>
      <w:r w:rsidR="000B160B" w:rsidRPr="00357760">
        <w:rPr>
          <w:rFonts w:ascii="Palatino Linotype" w:eastAsia="Calibri" w:hAnsi="Palatino Linotype" w:cs="Arial"/>
          <w:sz w:val="24"/>
          <w:szCs w:val="24"/>
          <w:lang w:val="es-AR" w:eastAsia="es-ES"/>
        </w:rPr>
        <w:t>OFICIO UT SOL 01358</w:t>
      </w:r>
      <w:r w:rsidRPr="00357760">
        <w:rPr>
          <w:rFonts w:ascii="Palatino Linotype" w:eastAsia="Calibri" w:hAnsi="Palatino Linotype" w:cs="Arial"/>
          <w:sz w:val="24"/>
          <w:szCs w:val="24"/>
          <w:lang w:val="es-AR" w:eastAsia="es-ES"/>
        </w:rPr>
        <w:t>.pdf, el primero de ellos hace referencia al oficio de número 205BL1</w:t>
      </w:r>
      <w:r w:rsidR="00487355" w:rsidRPr="00357760">
        <w:rPr>
          <w:rFonts w:ascii="Palatino Linotype" w:eastAsia="Calibri" w:hAnsi="Palatino Linotype" w:cs="Arial"/>
          <w:sz w:val="24"/>
          <w:szCs w:val="24"/>
          <w:lang w:val="es-AR" w:eastAsia="es-ES"/>
        </w:rPr>
        <w:t xml:space="preserve">4002/1065/2018 suscrito por la Jefa del Departamento de Recursos Humanos y Materiales, </w:t>
      </w:r>
      <w:r w:rsidR="00541695" w:rsidRPr="00357760">
        <w:rPr>
          <w:rFonts w:ascii="Palatino Linotype" w:eastAsia="Calibri" w:hAnsi="Palatino Linotype" w:cs="Arial"/>
          <w:sz w:val="24"/>
          <w:szCs w:val="24"/>
          <w:lang w:val="es-AR" w:eastAsia="es-ES"/>
        </w:rPr>
        <w:t xml:space="preserve">se transcribe el </w:t>
      </w:r>
      <w:r w:rsidR="00487355" w:rsidRPr="00357760">
        <w:rPr>
          <w:rFonts w:ascii="Palatino Linotype" w:eastAsia="Calibri" w:hAnsi="Palatino Linotype" w:cs="Arial"/>
          <w:sz w:val="24"/>
          <w:szCs w:val="24"/>
          <w:lang w:val="es-AR" w:eastAsia="es-ES"/>
        </w:rPr>
        <w:t>contenido del artículo 12 párrafo segundo de la Ley en la materia y el apartado VII. Objetivo y funciones por Unidad Administrativa correspondiente al Departamento de Recursos Humanos y Materiales contenidas en el Manual General de Organización de la Universidad Politécnica del Valle de Toluca; manifestando que derivado de la búsqueda ex</w:t>
      </w:r>
      <w:r w:rsidR="003D2C34" w:rsidRPr="00357760">
        <w:rPr>
          <w:rFonts w:ascii="Palatino Linotype" w:eastAsia="Calibri" w:hAnsi="Palatino Linotype" w:cs="Arial"/>
          <w:sz w:val="24"/>
          <w:szCs w:val="24"/>
          <w:lang w:val="es-AR" w:eastAsia="es-ES"/>
        </w:rPr>
        <w:t>haustiva y razonable en sus</w:t>
      </w:r>
      <w:r w:rsidR="00717C4E" w:rsidRPr="00357760">
        <w:rPr>
          <w:rFonts w:ascii="Palatino Linotype" w:eastAsia="Calibri" w:hAnsi="Palatino Linotype" w:cs="Arial"/>
          <w:sz w:val="24"/>
          <w:szCs w:val="24"/>
          <w:lang w:val="es-AR" w:eastAsia="es-ES"/>
        </w:rPr>
        <w:t xml:space="preserve"> archiv</w:t>
      </w:r>
      <w:r w:rsidR="003D2C34" w:rsidRPr="00357760">
        <w:rPr>
          <w:rFonts w:ascii="Palatino Linotype" w:eastAsia="Calibri" w:hAnsi="Palatino Linotype" w:cs="Arial"/>
          <w:sz w:val="24"/>
          <w:szCs w:val="24"/>
          <w:lang w:val="es-AR" w:eastAsia="es-ES"/>
        </w:rPr>
        <w:t xml:space="preserve">os, haciendo mención </w:t>
      </w:r>
      <w:r w:rsidR="00717C4E" w:rsidRPr="00357760">
        <w:rPr>
          <w:rFonts w:ascii="Palatino Linotype" w:eastAsia="Calibri" w:hAnsi="Palatino Linotype" w:cs="Arial"/>
          <w:sz w:val="24"/>
          <w:szCs w:val="24"/>
          <w:lang w:val="es-AR" w:eastAsia="es-ES"/>
        </w:rPr>
        <w:t xml:space="preserve"> que cualquier persona que tenga un grado académico y que cuente con el Título correspondiente puede ostentar dicho grado, tal como lo establece el contenido del artículo 1 de la Ley Reglamentaria del artículo 5 Constitucional.</w:t>
      </w:r>
      <w:r w:rsidR="00717C4E" w:rsidRPr="00357760">
        <w:rPr>
          <w:rFonts w:ascii="Palatino Linotype" w:eastAsia="Times New Roman" w:hAnsi="Palatino Linotype" w:cs="Arial"/>
          <w:sz w:val="24"/>
          <w:szCs w:val="24"/>
          <w:lang w:val="es-ES" w:eastAsia="es-ES"/>
        </w:rPr>
        <w:t xml:space="preserve"> </w:t>
      </w:r>
    </w:p>
    <w:p w:rsidR="00D94ED8" w:rsidRDefault="00D94ED8" w:rsidP="00D94ED8">
      <w:pPr>
        <w:spacing w:after="0" w:line="360" w:lineRule="auto"/>
        <w:contextualSpacing/>
        <w:jc w:val="both"/>
        <w:rPr>
          <w:rFonts w:ascii="Palatino Linotype" w:eastAsia="Times New Roman" w:hAnsi="Palatino Linotype" w:cs="Arial"/>
          <w:sz w:val="24"/>
          <w:szCs w:val="24"/>
          <w:lang w:val="es-ES" w:eastAsia="es-ES"/>
        </w:rPr>
      </w:pPr>
    </w:p>
    <w:p w:rsidR="00D94ED8" w:rsidRDefault="00087C39" w:rsidP="00D94ED8">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D94ED8">
        <w:rPr>
          <w:rFonts w:ascii="Palatino Linotype" w:eastAsia="Calibri" w:hAnsi="Palatino Linotype" w:cs="Arial"/>
          <w:sz w:val="24"/>
          <w:szCs w:val="24"/>
          <w:lang w:val="es-AR" w:eastAsia="es-ES"/>
        </w:rPr>
        <w:t>El segundo de los archivos es el oficio número 205BL1</w:t>
      </w:r>
      <w:r w:rsidR="00717C4E" w:rsidRPr="00D94ED8">
        <w:rPr>
          <w:rFonts w:ascii="Palatino Linotype" w:eastAsia="Calibri" w:hAnsi="Palatino Linotype" w:cs="Arial"/>
          <w:sz w:val="24"/>
          <w:szCs w:val="24"/>
          <w:lang w:val="es-AR" w:eastAsia="es-ES"/>
        </w:rPr>
        <w:t xml:space="preserve">6001/3005/2018 suscrito por la Titular de la Unidad de Transparencia quien informa al solicitante que </w:t>
      </w:r>
      <w:r w:rsidR="00541695" w:rsidRPr="00D94ED8">
        <w:rPr>
          <w:rFonts w:ascii="Palatino Linotype" w:eastAsia="Calibri" w:hAnsi="Palatino Linotype" w:cs="Arial"/>
          <w:sz w:val="24"/>
          <w:szCs w:val="24"/>
          <w:lang w:val="es-AR" w:eastAsia="es-ES"/>
        </w:rPr>
        <w:t xml:space="preserve">en atención a su requerimiento, éste </w:t>
      </w:r>
      <w:r w:rsidR="009A09A3" w:rsidRPr="00D94ED8">
        <w:rPr>
          <w:rFonts w:ascii="Palatino Linotype" w:eastAsia="Calibri" w:hAnsi="Palatino Linotype" w:cs="Arial"/>
          <w:sz w:val="24"/>
          <w:szCs w:val="24"/>
          <w:lang w:val="es-AR" w:eastAsia="es-ES"/>
        </w:rPr>
        <w:t xml:space="preserve">encontrará en archivo adjunto copia digitalizada </w:t>
      </w:r>
      <w:r w:rsidR="00541695" w:rsidRPr="00D94ED8">
        <w:rPr>
          <w:rFonts w:ascii="Palatino Linotype" w:eastAsia="Calibri" w:hAnsi="Palatino Linotype" w:cs="Arial"/>
          <w:sz w:val="24"/>
          <w:szCs w:val="24"/>
          <w:lang w:val="es-AR" w:eastAsia="es-ES"/>
        </w:rPr>
        <w:t xml:space="preserve">del formato </w:t>
      </w:r>
      <w:proofErr w:type="spellStart"/>
      <w:r w:rsidR="00541695" w:rsidRPr="00D94ED8">
        <w:rPr>
          <w:rFonts w:ascii="Palatino Linotype" w:eastAsia="Calibri" w:hAnsi="Palatino Linotype" w:cs="Arial"/>
          <w:sz w:val="24"/>
          <w:szCs w:val="24"/>
          <w:lang w:val="es-AR" w:eastAsia="es-ES"/>
        </w:rPr>
        <w:t>pdf</w:t>
      </w:r>
      <w:proofErr w:type="spellEnd"/>
      <w:r w:rsidR="00541695" w:rsidRPr="00D94ED8">
        <w:rPr>
          <w:rFonts w:ascii="Palatino Linotype" w:eastAsia="Calibri" w:hAnsi="Palatino Linotype" w:cs="Arial"/>
          <w:sz w:val="24"/>
          <w:szCs w:val="24"/>
          <w:lang w:val="es-AR" w:eastAsia="es-ES"/>
        </w:rPr>
        <w:t xml:space="preserve">, </w:t>
      </w:r>
      <w:r w:rsidR="009A09A3" w:rsidRPr="00D94ED8">
        <w:rPr>
          <w:rFonts w:ascii="Palatino Linotype" w:eastAsia="Calibri" w:hAnsi="Palatino Linotype" w:cs="Arial"/>
          <w:sz w:val="24"/>
          <w:szCs w:val="24"/>
          <w:lang w:val="es-AR" w:eastAsia="es-ES"/>
        </w:rPr>
        <w:t xml:space="preserve">oficio emitido por el Servidor Público Habilitado del Departamento </w:t>
      </w:r>
      <w:r w:rsidR="009A09A3" w:rsidRPr="00D94ED8">
        <w:rPr>
          <w:rFonts w:ascii="Palatino Linotype" w:eastAsia="Calibri" w:hAnsi="Palatino Linotype" w:cs="Arial"/>
          <w:sz w:val="24"/>
          <w:szCs w:val="24"/>
          <w:lang w:val="es-AR" w:eastAsia="es-ES"/>
        </w:rPr>
        <w:lastRenderedPageBreak/>
        <w:t>de Recursos Humanos y Materiales en el que se detalla lo relativo a la solicitud de información.</w:t>
      </w:r>
    </w:p>
    <w:p w:rsidR="00D94ED8" w:rsidRDefault="00D94ED8" w:rsidP="00D94ED8">
      <w:pPr>
        <w:pStyle w:val="Prrafodelista"/>
        <w:rPr>
          <w:rFonts w:ascii="Palatino Linotype" w:eastAsia="Calibri" w:hAnsi="Palatino Linotype" w:cs="Arial"/>
          <w:sz w:val="24"/>
          <w:szCs w:val="24"/>
          <w:lang w:val="es-AR" w:eastAsia="es-ES"/>
        </w:rPr>
      </w:pPr>
    </w:p>
    <w:p w:rsidR="00087C39" w:rsidRDefault="00087C39" w:rsidP="00D94ED8">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D94ED8">
        <w:rPr>
          <w:rFonts w:ascii="Palatino Linotype" w:eastAsia="Calibri" w:hAnsi="Palatino Linotype" w:cs="Arial"/>
          <w:sz w:val="24"/>
          <w:szCs w:val="24"/>
          <w:lang w:val="es-AR" w:eastAsia="es-ES"/>
        </w:rPr>
        <w:t xml:space="preserve">El día </w:t>
      </w:r>
      <w:r w:rsidR="000133D5" w:rsidRPr="00D94ED8">
        <w:rPr>
          <w:rFonts w:ascii="Palatino Linotype" w:eastAsia="Calibri" w:hAnsi="Palatino Linotype" w:cs="Arial"/>
          <w:b/>
          <w:sz w:val="24"/>
          <w:szCs w:val="24"/>
          <w:lang w:val="es-AR" w:eastAsia="es-ES"/>
        </w:rPr>
        <w:t>veintiséis</w:t>
      </w:r>
      <w:r w:rsidRPr="00D94ED8">
        <w:rPr>
          <w:rFonts w:ascii="Palatino Linotype" w:eastAsia="Calibri" w:hAnsi="Palatino Linotype" w:cs="Arial"/>
          <w:b/>
          <w:sz w:val="24"/>
          <w:szCs w:val="24"/>
          <w:lang w:val="es-AR" w:eastAsia="es-ES"/>
        </w:rPr>
        <w:t xml:space="preserve"> (</w:t>
      </w:r>
      <w:r w:rsidR="000133D5" w:rsidRPr="00D94ED8">
        <w:rPr>
          <w:rFonts w:ascii="Palatino Linotype" w:eastAsia="Calibri" w:hAnsi="Palatino Linotype" w:cs="Arial"/>
          <w:b/>
          <w:sz w:val="24"/>
          <w:szCs w:val="24"/>
          <w:lang w:val="es-AR" w:eastAsia="es-ES"/>
        </w:rPr>
        <w:t>2</w:t>
      </w:r>
      <w:r w:rsidRPr="00D94ED8">
        <w:rPr>
          <w:rFonts w:ascii="Palatino Linotype" w:eastAsia="Calibri" w:hAnsi="Palatino Linotype" w:cs="Arial"/>
          <w:b/>
          <w:sz w:val="24"/>
          <w:szCs w:val="24"/>
          <w:lang w:val="es-AR" w:eastAsia="es-ES"/>
        </w:rPr>
        <w:t xml:space="preserve">6) </w:t>
      </w:r>
      <w:r w:rsidRPr="00D94ED8">
        <w:rPr>
          <w:rFonts w:ascii="Palatino Linotype" w:eastAsia="Times New Roman" w:hAnsi="Palatino Linotype" w:cs="Arial"/>
          <w:b/>
          <w:sz w:val="24"/>
          <w:szCs w:val="24"/>
          <w:lang w:val="es-ES" w:eastAsia="es-ES"/>
        </w:rPr>
        <w:t>de noviembre</w:t>
      </w:r>
      <w:r w:rsidRPr="00D94ED8">
        <w:rPr>
          <w:rFonts w:ascii="Palatino Linotype" w:eastAsia="Times New Roman" w:hAnsi="Palatino Linotype" w:cs="Arial"/>
          <w:sz w:val="24"/>
          <w:szCs w:val="24"/>
          <w:lang w:val="es-ES" w:eastAsia="es-ES"/>
        </w:rPr>
        <w:t xml:space="preserve"> de dos mil dieciocho, </w:t>
      </w:r>
      <w:r w:rsidR="00011218" w:rsidRPr="00011218">
        <w:rPr>
          <w:rFonts w:ascii="Palatino Linotype" w:eastAsia="Times New Roman" w:hAnsi="Palatino Linotype" w:cs="Arial"/>
          <w:b/>
          <w:sz w:val="24"/>
          <w:szCs w:val="24"/>
          <w:highlight w:val="black"/>
          <w:lang w:val="es-ES" w:eastAsia="es-ES"/>
        </w:rPr>
        <w:t>-----------------------</w:t>
      </w:r>
      <w:r w:rsidR="000133D5" w:rsidRPr="00011218">
        <w:rPr>
          <w:rFonts w:ascii="Palatino Linotype" w:eastAsia="Times New Roman" w:hAnsi="Palatino Linotype" w:cs="Arial"/>
          <w:b/>
          <w:sz w:val="24"/>
          <w:szCs w:val="24"/>
          <w:highlight w:val="black"/>
          <w:lang w:val="es-ES" w:eastAsia="es-ES"/>
        </w:rPr>
        <w:t xml:space="preserve"> </w:t>
      </w:r>
      <w:r w:rsidR="00011218" w:rsidRPr="00011218">
        <w:rPr>
          <w:rFonts w:ascii="Palatino Linotype" w:eastAsia="Times New Roman" w:hAnsi="Palatino Linotype" w:cs="Arial"/>
          <w:b/>
          <w:sz w:val="24"/>
          <w:szCs w:val="24"/>
          <w:highlight w:val="black"/>
          <w:lang w:val="es-ES" w:eastAsia="es-ES"/>
        </w:rPr>
        <w:t>--------------</w:t>
      </w:r>
      <w:r w:rsidRPr="00D94ED8">
        <w:rPr>
          <w:rFonts w:ascii="Palatino Linotype" w:eastAsia="Times New Roman" w:hAnsi="Palatino Linotype" w:cs="Arial"/>
          <w:b/>
          <w:sz w:val="24"/>
          <w:szCs w:val="24"/>
          <w:lang w:val="es-ES" w:eastAsia="es-ES"/>
        </w:rPr>
        <w:t>,</w:t>
      </w:r>
      <w:r w:rsidRPr="00D94ED8">
        <w:rPr>
          <w:rFonts w:ascii="Palatino Linotype" w:eastAsia="Times New Roman" w:hAnsi="Palatino Linotype" w:cs="Arial"/>
          <w:sz w:val="24"/>
          <w:szCs w:val="24"/>
          <w:lang w:val="es-ES" w:eastAsia="es-ES"/>
        </w:rPr>
        <w:t xml:space="preserve"> interpuso el recurso de revisión, en contra de la respuesta, señalando lo siguiente:</w:t>
      </w:r>
      <w:bookmarkStart w:id="1" w:name="_Toc462307683"/>
      <w:bookmarkStart w:id="2" w:name="_Toc472427085"/>
      <w:bookmarkStart w:id="3" w:name="_Toc472500652"/>
    </w:p>
    <w:p w:rsidR="00D94ED8" w:rsidRPr="00D94ED8" w:rsidRDefault="00D94ED8" w:rsidP="00D94ED8">
      <w:pPr>
        <w:spacing w:after="0" w:line="360" w:lineRule="auto"/>
        <w:contextualSpacing/>
        <w:jc w:val="both"/>
        <w:rPr>
          <w:rFonts w:ascii="Palatino Linotype" w:eastAsia="Times New Roman" w:hAnsi="Palatino Linotype" w:cs="Arial"/>
          <w:sz w:val="24"/>
          <w:szCs w:val="24"/>
          <w:lang w:val="es-ES" w:eastAsia="es-ES"/>
        </w:rPr>
      </w:pPr>
    </w:p>
    <w:p w:rsidR="00087C39" w:rsidRPr="00357760" w:rsidRDefault="00087C39" w:rsidP="00D94ED8">
      <w:pPr>
        <w:numPr>
          <w:ilvl w:val="0"/>
          <w:numId w:val="3"/>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357760">
        <w:rPr>
          <w:rFonts w:ascii="Palatino Linotype" w:eastAsiaTheme="minorEastAsia" w:hAnsi="Palatino Linotype"/>
          <w:b/>
          <w:sz w:val="24"/>
          <w:szCs w:val="24"/>
          <w:lang w:val="es-ES_tradnl" w:eastAsia="es-ES"/>
        </w:rPr>
        <w:t>Acto impugnado:</w:t>
      </w:r>
      <w:r w:rsidRPr="00357760">
        <w:rPr>
          <w:rFonts w:ascii="Palatino Linotype" w:eastAsiaTheme="majorEastAsia" w:hAnsi="Palatino Linotype" w:cstheme="majorBidi"/>
          <w:b/>
          <w:i/>
          <w:sz w:val="24"/>
          <w:szCs w:val="24"/>
          <w:lang w:val="es-ES" w:eastAsia="es-ES"/>
        </w:rPr>
        <w:t xml:space="preserve"> </w:t>
      </w:r>
      <w:r w:rsidRPr="00357760">
        <w:rPr>
          <w:rFonts w:ascii="Palatino Linotype" w:eastAsiaTheme="minorEastAsia" w:hAnsi="Palatino Linotype"/>
          <w:i/>
          <w:sz w:val="24"/>
          <w:szCs w:val="24"/>
          <w:lang w:val="es-ES_tradnl" w:eastAsia="es-ES"/>
        </w:rPr>
        <w:t>“</w:t>
      </w:r>
      <w:r w:rsidR="000133D5" w:rsidRPr="00357760">
        <w:rPr>
          <w:rFonts w:ascii="Palatino Linotype" w:eastAsiaTheme="minorEastAsia" w:hAnsi="Palatino Linotype"/>
          <w:i/>
          <w:sz w:val="24"/>
          <w:szCs w:val="24"/>
          <w:lang w:eastAsia="es-ES"/>
        </w:rPr>
        <w:t>Información incompleta</w:t>
      </w:r>
      <w:r w:rsidRPr="00357760">
        <w:rPr>
          <w:rFonts w:ascii="Palatino Linotype" w:eastAsiaTheme="minorEastAsia" w:hAnsi="Palatino Linotype"/>
          <w:i/>
          <w:sz w:val="24"/>
          <w:szCs w:val="24"/>
          <w:lang w:val="es-ES_tradnl" w:eastAsia="es-ES"/>
        </w:rPr>
        <w:t>” (Sic)</w:t>
      </w:r>
      <w:r w:rsidRPr="00357760">
        <w:rPr>
          <w:rFonts w:ascii="Palatino Linotype" w:eastAsia="Calibri" w:hAnsi="Palatino Linotype" w:cs="Arial"/>
          <w:sz w:val="24"/>
          <w:szCs w:val="24"/>
          <w:lang w:val="es-ES" w:eastAsia="es-ES"/>
        </w:rPr>
        <w:t xml:space="preserve">; Y como </w:t>
      </w:r>
    </w:p>
    <w:p w:rsidR="00087C39" w:rsidRPr="00357760" w:rsidRDefault="00087C39" w:rsidP="00D94ED8">
      <w:pPr>
        <w:spacing w:after="0" w:line="360" w:lineRule="auto"/>
        <w:contextualSpacing/>
        <w:jc w:val="both"/>
        <w:rPr>
          <w:rFonts w:ascii="Palatino Linotype" w:eastAsiaTheme="minorEastAsia" w:hAnsi="Palatino Linotype" w:cs="Arial"/>
          <w:sz w:val="24"/>
          <w:szCs w:val="24"/>
          <w:lang w:val="es-ES_tradnl" w:eastAsia="es-ES"/>
        </w:rPr>
      </w:pPr>
    </w:p>
    <w:p w:rsidR="00087C39" w:rsidRPr="00357760" w:rsidRDefault="00087C39" w:rsidP="00D94ED8">
      <w:pPr>
        <w:numPr>
          <w:ilvl w:val="0"/>
          <w:numId w:val="3"/>
        </w:numPr>
        <w:spacing w:after="0" w:line="360" w:lineRule="auto"/>
        <w:ind w:left="0" w:right="616" w:firstLine="0"/>
        <w:contextualSpacing/>
        <w:jc w:val="both"/>
        <w:rPr>
          <w:rFonts w:ascii="Palatino Linotype" w:eastAsiaTheme="minorEastAsia" w:hAnsi="Palatino Linotype" w:cs="Arial"/>
          <w:i/>
          <w:sz w:val="24"/>
          <w:szCs w:val="24"/>
          <w:lang w:val="es-ES_tradnl" w:eastAsia="es-ES"/>
        </w:rPr>
      </w:pPr>
      <w:r w:rsidRPr="00357760">
        <w:rPr>
          <w:rFonts w:ascii="Palatino Linotype" w:eastAsiaTheme="minorEastAsia" w:hAnsi="Palatino Linotype"/>
          <w:b/>
          <w:sz w:val="24"/>
          <w:szCs w:val="24"/>
          <w:lang w:val="es-ES_tradnl" w:eastAsia="es-ES"/>
        </w:rPr>
        <w:t>Razones o Motivos de inconformidad:</w:t>
      </w:r>
      <w:r w:rsidRPr="00357760">
        <w:rPr>
          <w:rFonts w:ascii="Palatino Linotype" w:eastAsiaTheme="majorEastAsia" w:hAnsi="Palatino Linotype" w:cstheme="majorBidi"/>
          <w:b/>
          <w:color w:val="2E74B5" w:themeColor="accent1" w:themeShade="BF"/>
          <w:sz w:val="24"/>
          <w:szCs w:val="24"/>
          <w:lang w:val="es-ES" w:eastAsia="es-ES"/>
        </w:rPr>
        <w:t xml:space="preserve"> </w:t>
      </w:r>
      <w:r w:rsidRPr="00357760">
        <w:rPr>
          <w:rFonts w:ascii="Palatino Linotype" w:eastAsiaTheme="minorEastAsia" w:hAnsi="Palatino Linotype"/>
          <w:i/>
          <w:sz w:val="24"/>
          <w:szCs w:val="24"/>
          <w:lang w:val="es-ES_tradnl" w:eastAsia="es-ES"/>
        </w:rPr>
        <w:t>“</w:t>
      </w:r>
      <w:r w:rsidR="00C77CDD" w:rsidRPr="00357760">
        <w:rPr>
          <w:rFonts w:ascii="Palatino Linotype" w:eastAsiaTheme="minorEastAsia" w:hAnsi="Palatino Linotype"/>
          <w:i/>
          <w:sz w:val="24"/>
          <w:szCs w:val="24"/>
          <w:lang w:eastAsia="es-ES"/>
        </w:rPr>
        <w:t xml:space="preserve">No se da respuesta a la solicitud Listado de profesiones de acuerdo al Artículo 5 a nivel Licenciatura: Actuario Arquitecto Bacteriólogo Biólogo Cirujano dentista Contador Corredor Enfermera </w:t>
      </w:r>
      <w:proofErr w:type="spellStart"/>
      <w:r w:rsidR="00C77CDD" w:rsidRPr="00357760">
        <w:rPr>
          <w:rFonts w:ascii="Palatino Linotype" w:eastAsiaTheme="minorEastAsia" w:hAnsi="Palatino Linotype"/>
          <w:i/>
          <w:sz w:val="24"/>
          <w:szCs w:val="24"/>
          <w:lang w:eastAsia="es-ES"/>
        </w:rPr>
        <w:t>Enfermera</w:t>
      </w:r>
      <w:proofErr w:type="spellEnd"/>
      <w:r w:rsidR="00C77CDD" w:rsidRPr="00357760">
        <w:rPr>
          <w:rFonts w:ascii="Palatino Linotype" w:eastAsiaTheme="minorEastAsia" w:hAnsi="Palatino Linotype"/>
          <w:i/>
          <w:sz w:val="24"/>
          <w:szCs w:val="24"/>
          <w:lang w:eastAsia="es-ES"/>
        </w:rPr>
        <w:t xml:space="preserve"> y partera Ingeniero Licenciado en Derecho Licenciado en Economía Marino Médico. Médico Veterinario. Metalúrgico. Notario. Piloto aviador. Profesor de educación preescolar. Profesor de educación primaria. Profesor de Educación secundaria. Químico. Trabajador social. A perdón Manzano, tu tampoco tiene Cédula de Maestra</w:t>
      </w:r>
      <w:r w:rsidRPr="00357760">
        <w:rPr>
          <w:rFonts w:ascii="Palatino Linotype" w:eastAsiaTheme="minorEastAsia" w:hAnsi="Palatino Linotype"/>
          <w:i/>
          <w:sz w:val="24"/>
          <w:szCs w:val="24"/>
          <w:lang w:val="es-ES_tradnl" w:eastAsia="es-ES"/>
        </w:rPr>
        <w:t xml:space="preserve">” </w:t>
      </w:r>
      <w:r w:rsidRPr="00357760">
        <w:rPr>
          <w:rFonts w:ascii="Palatino Linotype" w:eastAsiaTheme="minorEastAsia" w:hAnsi="Palatino Linotype" w:cs="Arial"/>
          <w:i/>
          <w:sz w:val="24"/>
          <w:szCs w:val="24"/>
          <w:lang w:val="es-ES_tradnl" w:eastAsia="es-ES"/>
        </w:rPr>
        <w:t xml:space="preserve">(Sic) </w:t>
      </w:r>
    </w:p>
    <w:bookmarkEnd w:id="1"/>
    <w:bookmarkEnd w:id="2"/>
    <w:bookmarkEnd w:id="3"/>
    <w:p w:rsidR="00087C39" w:rsidRPr="00357760" w:rsidRDefault="00087C39" w:rsidP="00D94ED8">
      <w:pPr>
        <w:spacing w:after="0" w:line="360" w:lineRule="auto"/>
        <w:contextualSpacing/>
        <w:jc w:val="both"/>
        <w:rPr>
          <w:rFonts w:ascii="Palatino Linotype" w:eastAsia="Calibri" w:hAnsi="Palatino Linotype" w:cs="Arial"/>
          <w:sz w:val="24"/>
          <w:szCs w:val="24"/>
          <w:lang w:val="es-AR" w:eastAsia="es-ES"/>
        </w:rPr>
      </w:pPr>
    </w:p>
    <w:p w:rsidR="000F7F0F" w:rsidRPr="00D94ED8" w:rsidRDefault="00C77CDD" w:rsidP="00D94ED8">
      <w:pPr>
        <w:numPr>
          <w:ilvl w:val="0"/>
          <w:numId w:val="1"/>
        </w:numPr>
        <w:spacing w:after="0" w:line="360" w:lineRule="auto"/>
        <w:ind w:left="0" w:firstLine="0"/>
        <w:contextualSpacing/>
        <w:jc w:val="both"/>
        <w:rPr>
          <w:rFonts w:ascii="Palatino Linotype" w:eastAsia="Calibri" w:hAnsi="Palatino Linotype" w:cs="Arial"/>
          <w:sz w:val="24"/>
          <w:szCs w:val="24"/>
          <w:lang w:val="es-AR" w:eastAsia="es-ES"/>
        </w:rPr>
      </w:pPr>
      <w:r w:rsidRPr="00357760">
        <w:rPr>
          <w:rFonts w:ascii="Palatino Linotype" w:eastAsia="Times New Roman" w:hAnsi="Palatino Linotype" w:cs="Arial"/>
          <w:sz w:val="24"/>
          <w:szCs w:val="24"/>
          <w:lang w:val="es-ES" w:eastAsia="es-ES"/>
        </w:rPr>
        <w:t>Se registró el recurso</w:t>
      </w:r>
      <w:r w:rsidR="00087C39" w:rsidRPr="00357760">
        <w:rPr>
          <w:rFonts w:ascii="Palatino Linotype" w:eastAsia="Times New Roman" w:hAnsi="Palatino Linotype" w:cs="Arial"/>
          <w:sz w:val="24"/>
          <w:szCs w:val="24"/>
          <w:lang w:val="es-ES" w:eastAsia="es-ES"/>
        </w:rPr>
        <w:t xml:space="preserve"> de revisión bajo </w:t>
      </w:r>
      <w:r w:rsidRPr="00357760">
        <w:rPr>
          <w:rFonts w:ascii="Palatino Linotype" w:eastAsia="Times New Roman" w:hAnsi="Palatino Linotype" w:cs="Arial"/>
          <w:sz w:val="24"/>
          <w:szCs w:val="24"/>
          <w:lang w:val="es-ES" w:eastAsia="es-ES"/>
        </w:rPr>
        <w:t>el número de expediente</w:t>
      </w:r>
      <w:r w:rsidR="00087C39" w:rsidRPr="00357760">
        <w:rPr>
          <w:rFonts w:ascii="Palatino Linotype" w:eastAsia="Times New Roman" w:hAnsi="Palatino Linotype" w:cs="Arial"/>
          <w:sz w:val="24"/>
          <w:szCs w:val="24"/>
          <w:lang w:val="es-ES" w:eastAsia="es-ES"/>
        </w:rPr>
        <w:t xml:space="preserve"> </w:t>
      </w:r>
      <w:r w:rsidR="00087C39" w:rsidRPr="00357760">
        <w:rPr>
          <w:rFonts w:ascii="Palatino Linotype" w:eastAsiaTheme="minorEastAsia" w:hAnsi="Palatino Linotype" w:cs="Arial"/>
          <w:bCs/>
          <w:sz w:val="24"/>
          <w:szCs w:val="24"/>
          <w:lang w:val="es-ES_tradnl" w:eastAsia="es-ES"/>
        </w:rPr>
        <w:t xml:space="preserve">al rubro indicado, asimismo con fundamento en lo dispuesto por el </w:t>
      </w:r>
      <w:r w:rsidR="00087C39" w:rsidRPr="00357760">
        <w:rPr>
          <w:rFonts w:ascii="Palatino Linotype" w:eastAsia="Calibri" w:hAnsi="Palatino Linotype" w:cs="Arial"/>
          <w:sz w:val="24"/>
          <w:szCs w:val="24"/>
          <w:lang w:val="es-ES" w:eastAsia="es-ES"/>
        </w:rPr>
        <w:t xml:space="preserve">artículo 185 fracción I de la </w:t>
      </w:r>
      <w:r w:rsidR="00087C39" w:rsidRPr="00357760">
        <w:rPr>
          <w:rFonts w:ascii="Palatino Linotype" w:eastAsia="Calibri" w:hAnsi="Palatino Linotype" w:cs="Arial"/>
          <w:b/>
          <w:sz w:val="24"/>
          <w:szCs w:val="24"/>
          <w:lang w:val="es-ES" w:eastAsia="es-ES"/>
        </w:rPr>
        <w:t xml:space="preserve">Ley de Transparencia y Acceso a la Información Pública del Estado de México </w:t>
      </w:r>
      <w:r w:rsidR="00087C39" w:rsidRPr="00357760">
        <w:rPr>
          <w:rFonts w:ascii="Palatino Linotype" w:eastAsia="Calibri" w:hAnsi="Palatino Linotype" w:cs="Arial"/>
          <w:b/>
          <w:sz w:val="24"/>
          <w:szCs w:val="24"/>
          <w:lang w:val="es-ES" w:eastAsia="es-ES"/>
        </w:rPr>
        <w:lastRenderedPageBreak/>
        <w:t xml:space="preserve">y Municipios </w:t>
      </w:r>
      <w:r w:rsidR="00087C39" w:rsidRPr="00357760">
        <w:rPr>
          <w:rFonts w:ascii="Palatino Linotype" w:eastAsia="Times New Roman" w:hAnsi="Palatino Linotype" w:cs="Arial"/>
          <w:sz w:val="24"/>
          <w:szCs w:val="24"/>
          <w:lang w:val="es-ES" w:eastAsia="es-ES"/>
        </w:rPr>
        <w:t xml:space="preserve">se turnaron al </w:t>
      </w:r>
      <w:r w:rsidR="00087C39" w:rsidRPr="00357760">
        <w:rPr>
          <w:rFonts w:ascii="Palatino Linotype" w:eastAsia="Times New Roman" w:hAnsi="Palatino Linotype" w:cs="Arial"/>
          <w:b/>
          <w:sz w:val="24"/>
          <w:szCs w:val="24"/>
          <w:lang w:val="es-ES" w:eastAsia="es-ES"/>
        </w:rPr>
        <w:t xml:space="preserve">Comisionado José Guadalupe Luna Hernández, </w:t>
      </w:r>
      <w:r w:rsidR="00087C39" w:rsidRPr="00357760">
        <w:rPr>
          <w:rFonts w:ascii="Palatino Linotype" w:eastAsia="Times New Roman" w:hAnsi="Palatino Linotype" w:cs="Arial"/>
          <w:sz w:val="24"/>
          <w:szCs w:val="24"/>
          <w:lang w:val="es-ES" w:eastAsia="es-ES"/>
        </w:rPr>
        <w:t xml:space="preserve">con el objeto de </w:t>
      </w:r>
      <w:r w:rsidR="000F7F0F">
        <w:rPr>
          <w:rFonts w:ascii="Palatino Linotype" w:eastAsia="Times New Roman" w:hAnsi="Palatino Linotype" w:cs="Arial"/>
          <w:sz w:val="24"/>
          <w:szCs w:val="24"/>
          <w:lang w:eastAsia="es-ES"/>
        </w:rPr>
        <w:t>su análisis.</w:t>
      </w:r>
    </w:p>
    <w:p w:rsidR="00D94ED8" w:rsidRPr="000F7F0F" w:rsidRDefault="00D94ED8" w:rsidP="00D94ED8">
      <w:pPr>
        <w:spacing w:after="0" w:line="360" w:lineRule="auto"/>
        <w:contextualSpacing/>
        <w:jc w:val="both"/>
        <w:rPr>
          <w:rFonts w:ascii="Palatino Linotype" w:eastAsia="Calibri" w:hAnsi="Palatino Linotype" w:cs="Arial"/>
          <w:sz w:val="24"/>
          <w:szCs w:val="24"/>
          <w:lang w:val="es-AR" w:eastAsia="es-ES"/>
        </w:rPr>
      </w:pPr>
    </w:p>
    <w:p w:rsidR="00087C39" w:rsidRPr="00D94ED8" w:rsidRDefault="00087C39" w:rsidP="00D94ED8">
      <w:pPr>
        <w:numPr>
          <w:ilvl w:val="0"/>
          <w:numId w:val="1"/>
        </w:numPr>
        <w:spacing w:after="0" w:line="360" w:lineRule="auto"/>
        <w:ind w:left="0" w:firstLine="0"/>
        <w:contextualSpacing/>
        <w:jc w:val="both"/>
        <w:rPr>
          <w:rFonts w:ascii="Palatino Linotype" w:eastAsiaTheme="minorEastAsia" w:hAnsi="Palatino Linotype"/>
          <w:color w:val="000000"/>
          <w:sz w:val="24"/>
          <w:szCs w:val="24"/>
          <w:lang w:val="es-ES_tradnl" w:eastAsia="es-ES"/>
        </w:rPr>
      </w:pPr>
      <w:r w:rsidRPr="00357760">
        <w:rPr>
          <w:rFonts w:ascii="Palatino Linotype" w:eastAsia="Calibri" w:hAnsi="Palatino Linotype" w:cs="Arial"/>
          <w:sz w:val="24"/>
          <w:szCs w:val="24"/>
          <w:lang w:val="es-ES" w:eastAsia="es-ES"/>
        </w:rPr>
        <w:t xml:space="preserve">El Comisionado Ponente </w:t>
      </w:r>
      <w:r w:rsidRPr="00D94ED8">
        <w:rPr>
          <w:rFonts w:ascii="Palatino Linotype" w:eastAsia="Calibri" w:hAnsi="Palatino Linotype" w:cs="Arial"/>
          <w:sz w:val="24"/>
          <w:szCs w:val="24"/>
          <w:lang w:val="es-ES" w:eastAsia="es-ES"/>
        </w:rPr>
        <w:t xml:space="preserve">con fundamento en lo dispuesto por el artículo 185 fracción II de la ley de la materia, a través del acuerdo de admisión de fecha </w:t>
      </w:r>
      <w:r w:rsidR="00C77CDD" w:rsidRPr="00D94ED8">
        <w:rPr>
          <w:rFonts w:ascii="Palatino Linotype" w:eastAsia="Calibri" w:hAnsi="Palatino Linotype" w:cs="Arial"/>
          <w:b/>
          <w:sz w:val="24"/>
          <w:szCs w:val="24"/>
          <w:lang w:val="es-ES" w:eastAsia="es-ES"/>
        </w:rPr>
        <w:t>treinta (30</w:t>
      </w:r>
      <w:r w:rsidRPr="00D94ED8">
        <w:rPr>
          <w:rFonts w:ascii="Palatino Linotype" w:eastAsia="Calibri" w:hAnsi="Palatino Linotype" w:cs="Arial"/>
          <w:b/>
          <w:sz w:val="24"/>
          <w:szCs w:val="24"/>
          <w:lang w:val="es-ES" w:eastAsia="es-ES"/>
        </w:rPr>
        <w:t xml:space="preserve">) de noviembre </w:t>
      </w:r>
      <w:r w:rsidRPr="00D94ED8">
        <w:rPr>
          <w:rFonts w:ascii="Palatino Linotype" w:eastAsia="Calibri" w:hAnsi="Palatino Linotype" w:cs="Arial"/>
          <w:sz w:val="24"/>
          <w:szCs w:val="24"/>
          <w:lang w:val="es-ES" w:eastAsia="es-ES"/>
        </w:rPr>
        <w:t xml:space="preserve">de dos mil dieciocho, puso a disposición de las partes los expedientes electrónicos </w:t>
      </w:r>
      <w:r w:rsidRPr="00D94ED8">
        <w:rPr>
          <w:rFonts w:ascii="Palatino Linotype" w:eastAsia="Calibri" w:hAnsi="Palatino Linotype" w:cs="Arial"/>
          <w:sz w:val="24"/>
          <w:szCs w:val="24"/>
          <w:lang w:val="es-ES_tradnl" w:eastAsia="es-ES"/>
        </w:rPr>
        <w:t xml:space="preserve">vía </w:t>
      </w:r>
      <w:r w:rsidRPr="00D94ED8">
        <w:rPr>
          <w:rFonts w:ascii="Palatino Linotype" w:eastAsia="Calibri" w:hAnsi="Palatino Linotype" w:cs="Arial"/>
          <w:b/>
          <w:sz w:val="24"/>
          <w:szCs w:val="24"/>
          <w:lang w:val="es-ES" w:eastAsia="es-ES"/>
        </w:rPr>
        <w:t xml:space="preserve">SAIMEX </w:t>
      </w:r>
      <w:r w:rsidRPr="00D94ED8">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94ED8">
        <w:rPr>
          <w:rFonts w:ascii="Palatino Linotype" w:eastAsia="Calibri" w:hAnsi="Palatino Linotype" w:cs="Arial"/>
          <w:b/>
          <w:sz w:val="24"/>
          <w:szCs w:val="24"/>
          <w:lang w:val="es-ES" w:eastAsia="es-ES"/>
        </w:rPr>
        <w:t>SUJETO OBLIGADO</w:t>
      </w:r>
      <w:r w:rsidRPr="00D94ED8">
        <w:rPr>
          <w:rFonts w:ascii="Palatino Linotype" w:eastAsia="Calibri" w:hAnsi="Palatino Linotype" w:cs="Arial"/>
          <w:sz w:val="24"/>
          <w:szCs w:val="24"/>
          <w:lang w:val="es-ES" w:eastAsia="es-ES"/>
        </w:rPr>
        <w:t xml:space="preserve"> presentará su Informe Justificado procedente.    </w:t>
      </w:r>
    </w:p>
    <w:p w:rsidR="00087C39" w:rsidRPr="00357760" w:rsidRDefault="00087C39" w:rsidP="00D94ED8">
      <w:pPr>
        <w:spacing w:after="0" w:line="360" w:lineRule="auto"/>
        <w:contextualSpacing/>
        <w:jc w:val="both"/>
        <w:rPr>
          <w:rFonts w:ascii="Palatino Linotype" w:eastAsiaTheme="minorEastAsia" w:hAnsi="Palatino Linotype"/>
          <w:color w:val="000000"/>
          <w:sz w:val="24"/>
          <w:szCs w:val="24"/>
          <w:lang w:val="es-ES_tradnl" w:eastAsia="es-ES"/>
        </w:rPr>
      </w:pPr>
    </w:p>
    <w:p w:rsidR="00087C39" w:rsidRPr="00357760" w:rsidRDefault="00087C39" w:rsidP="00D94ED8">
      <w:pPr>
        <w:numPr>
          <w:ilvl w:val="0"/>
          <w:numId w:val="1"/>
        </w:numPr>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357760">
        <w:rPr>
          <w:rFonts w:ascii="Palatino Linotype" w:eastAsiaTheme="minorEastAsia" w:hAnsi="Palatino Linotype"/>
          <w:color w:val="000000"/>
          <w:sz w:val="24"/>
          <w:szCs w:val="24"/>
          <w:lang w:val="es-ES_tradnl" w:eastAsia="es-ES"/>
        </w:rPr>
        <w:t xml:space="preserve">El día </w:t>
      </w:r>
      <w:r w:rsidR="00C77CDD" w:rsidRPr="00357760">
        <w:rPr>
          <w:rFonts w:ascii="Palatino Linotype" w:eastAsiaTheme="minorEastAsia" w:hAnsi="Palatino Linotype"/>
          <w:b/>
          <w:color w:val="000000"/>
          <w:sz w:val="24"/>
          <w:szCs w:val="24"/>
          <w:lang w:val="es-ES_tradnl" w:eastAsia="es-ES"/>
        </w:rPr>
        <w:t>once (11) dic</w:t>
      </w:r>
      <w:r w:rsidRPr="00357760">
        <w:rPr>
          <w:rFonts w:ascii="Palatino Linotype" w:eastAsiaTheme="minorEastAsia" w:hAnsi="Palatino Linotype"/>
          <w:b/>
          <w:color w:val="000000"/>
          <w:sz w:val="24"/>
          <w:szCs w:val="24"/>
          <w:lang w:val="es-ES_tradnl" w:eastAsia="es-ES"/>
        </w:rPr>
        <w:t>iembre</w:t>
      </w:r>
      <w:r w:rsidRPr="00357760">
        <w:rPr>
          <w:rFonts w:ascii="Palatino Linotype" w:eastAsiaTheme="minorEastAsia" w:hAnsi="Palatino Linotype"/>
          <w:color w:val="000000"/>
          <w:sz w:val="24"/>
          <w:szCs w:val="24"/>
          <w:lang w:val="es-ES_tradnl" w:eastAsia="es-ES"/>
        </w:rPr>
        <w:t xml:space="preserve"> de dos mil dieciocho el </w:t>
      </w:r>
      <w:r w:rsidRPr="00357760">
        <w:rPr>
          <w:rFonts w:ascii="Palatino Linotype" w:eastAsiaTheme="minorEastAsia" w:hAnsi="Palatino Linotype"/>
          <w:b/>
          <w:color w:val="000000"/>
          <w:sz w:val="24"/>
          <w:szCs w:val="24"/>
          <w:lang w:val="es-ES_tradnl" w:eastAsia="es-ES"/>
        </w:rPr>
        <w:t>SUJETO OBLIGADO</w:t>
      </w:r>
      <w:r w:rsidRPr="00357760">
        <w:rPr>
          <w:rFonts w:ascii="Palatino Linotype" w:eastAsiaTheme="minorEastAsia" w:hAnsi="Palatino Linotype"/>
          <w:color w:val="000000"/>
          <w:sz w:val="24"/>
          <w:szCs w:val="24"/>
          <w:lang w:val="es-ES_tradnl" w:eastAsia="es-ES"/>
        </w:rPr>
        <w:t xml:space="preserve"> estando en tiempo y forma presentó su respectivo informe justificado el cual </w:t>
      </w:r>
      <w:r w:rsidR="00C77CDD" w:rsidRPr="00357760">
        <w:rPr>
          <w:rFonts w:ascii="Palatino Linotype" w:eastAsiaTheme="minorEastAsia" w:hAnsi="Palatino Linotype"/>
          <w:color w:val="000000"/>
          <w:sz w:val="24"/>
          <w:szCs w:val="24"/>
          <w:lang w:val="es-ES_tradnl" w:eastAsia="es-ES"/>
        </w:rPr>
        <w:t xml:space="preserve">NO </w:t>
      </w:r>
      <w:r w:rsidRPr="00357760">
        <w:rPr>
          <w:rFonts w:ascii="Palatino Linotype" w:eastAsiaTheme="minorEastAsia" w:hAnsi="Palatino Linotype"/>
          <w:color w:val="000000"/>
          <w:sz w:val="24"/>
          <w:szCs w:val="24"/>
          <w:lang w:val="es-ES_tradnl" w:eastAsia="es-ES"/>
        </w:rPr>
        <w:t>fue de</w:t>
      </w:r>
      <w:r w:rsidR="00C77CDD" w:rsidRPr="00357760">
        <w:rPr>
          <w:rFonts w:ascii="Palatino Linotype" w:eastAsiaTheme="minorEastAsia" w:hAnsi="Palatino Linotype"/>
          <w:color w:val="000000"/>
          <w:sz w:val="24"/>
          <w:szCs w:val="24"/>
          <w:lang w:val="es-ES_tradnl" w:eastAsia="es-ES"/>
        </w:rPr>
        <w:t>l conocimiento de la particular</w:t>
      </w:r>
      <w:r w:rsidRPr="00357760">
        <w:rPr>
          <w:rFonts w:ascii="Palatino Linotype" w:eastAsiaTheme="minorEastAsia" w:hAnsi="Palatino Linotype"/>
          <w:color w:val="000000"/>
          <w:sz w:val="24"/>
          <w:szCs w:val="24"/>
          <w:lang w:val="es-ES_tradnl" w:eastAsia="es-ES"/>
        </w:rPr>
        <w:t>; sin embargo, para que no exista opacidad en cuanto al contenido se hace una descripción del mismo</w:t>
      </w:r>
      <w:r w:rsidR="009253AD" w:rsidRPr="00357760">
        <w:rPr>
          <w:rFonts w:ascii="Palatino Linotype" w:eastAsiaTheme="minorEastAsia" w:hAnsi="Palatino Linotype"/>
          <w:color w:val="000000"/>
          <w:sz w:val="24"/>
          <w:szCs w:val="24"/>
          <w:lang w:val="es-ES_tradnl" w:eastAsia="es-ES"/>
        </w:rPr>
        <w:t>, así como de igual manera éste será del conocimiento del particular al momento de notificar la presente resolución</w:t>
      </w:r>
      <w:r w:rsidRPr="00357760">
        <w:rPr>
          <w:rFonts w:ascii="Palatino Linotype" w:eastAsiaTheme="minorEastAsia" w:hAnsi="Palatino Linotype"/>
          <w:color w:val="000000"/>
          <w:sz w:val="24"/>
          <w:szCs w:val="24"/>
          <w:lang w:val="es-ES_tradnl" w:eastAsia="es-ES"/>
        </w:rPr>
        <w:t>.</w:t>
      </w:r>
    </w:p>
    <w:p w:rsidR="009253AD" w:rsidRPr="00357760" w:rsidRDefault="009253AD" w:rsidP="00D94ED8">
      <w:pPr>
        <w:pStyle w:val="Prrafodelista"/>
        <w:spacing w:after="0" w:line="360" w:lineRule="auto"/>
        <w:rPr>
          <w:rFonts w:ascii="Palatino Linotype" w:eastAsiaTheme="minorEastAsia" w:hAnsi="Palatino Linotype"/>
          <w:i/>
          <w:color w:val="000000"/>
          <w:sz w:val="24"/>
          <w:szCs w:val="24"/>
          <w:lang w:val="es-ES_tradnl" w:eastAsia="es-ES"/>
        </w:rPr>
      </w:pPr>
    </w:p>
    <w:p w:rsidR="00087C39" w:rsidRDefault="00C77CDD" w:rsidP="00D94ED8">
      <w:pPr>
        <w:numPr>
          <w:ilvl w:val="0"/>
          <w:numId w:val="4"/>
        </w:numPr>
        <w:spacing w:after="0" w:line="360" w:lineRule="auto"/>
        <w:ind w:left="567" w:right="616" w:firstLine="0"/>
        <w:contextualSpacing/>
        <w:jc w:val="both"/>
        <w:rPr>
          <w:rFonts w:ascii="Palatino Linotype" w:eastAsiaTheme="minorEastAsia" w:hAnsi="Palatino Linotype"/>
          <w:i/>
          <w:color w:val="000000"/>
          <w:sz w:val="24"/>
          <w:szCs w:val="24"/>
          <w:lang w:val="es-ES_tradnl" w:eastAsia="es-ES"/>
        </w:rPr>
      </w:pPr>
      <w:r w:rsidRPr="00357760">
        <w:rPr>
          <w:rFonts w:ascii="Palatino Linotype" w:eastAsiaTheme="minorEastAsia" w:hAnsi="Palatino Linotype"/>
          <w:color w:val="000000"/>
          <w:sz w:val="24"/>
          <w:szCs w:val="24"/>
          <w:lang w:val="es-ES_tradnl" w:eastAsia="es-ES"/>
        </w:rPr>
        <w:t>Oficio 205BL16001/3642/2018 de fecha diez (10) de diciembre de dos mil ocho</w:t>
      </w:r>
      <w:r w:rsidR="005D1D15" w:rsidRPr="00357760">
        <w:rPr>
          <w:rFonts w:ascii="Palatino Linotype" w:eastAsiaTheme="minorEastAsia" w:hAnsi="Palatino Linotype"/>
          <w:color w:val="000000"/>
          <w:sz w:val="24"/>
          <w:szCs w:val="24"/>
          <w:lang w:val="es-ES_tradnl" w:eastAsia="es-ES"/>
        </w:rPr>
        <w:t>, por medio del cual se reitera los antecedentes de la solicitud, así como el acto impugnado y motivos de inconformidad hechos valer en el recurso de revisión</w:t>
      </w:r>
      <w:r w:rsidR="003D145E" w:rsidRPr="00357760">
        <w:rPr>
          <w:rFonts w:ascii="Palatino Linotype" w:eastAsiaTheme="minorEastAsia" w:hAnsi="Palatino Linotype"/>
          <w:color w:val="000000"/>
          <w:sz w:val="24"/>
          <w:szCs w:val="24"/>
          <w:lang w:val="es-ES_tradnl" w:eastAsia="es-ES"/>
        </w:rPr>
        <w:t xml:space="preserve">. No obstante lo anterior se informó que el Servidor </w:t>
      </w:r>
      <w:r w:rsidR="003D145E" w:rsidRPr="00357760">
        <w:rPr>
          <w:rFonts w:ascii="Palatino Linotype" w:eastAsiaTheme="minorEastAsia" w:hAnsi="Palatino Linotype"/>
          <w:color w:val="000000"/>
          <w:sz w:val="24"/>
          <w:szCs w:val="24"/>
          <w:lang w:val="es-ES_tradnl" w:eastAsia="es-ES"/>
        </w:rPr>
        <w:lastRenderedPageBreak/>
        <w:t xml:space="preserve">Público Habilitado reitera su respuesta inicial y se adjunta nuevamente los documentos otorgados en la respuesta. </w:t>
      </w:r>
    </w:p>
    <w:p w:rsidR="00D94ED8" w:rsidRPr="00D94ED8" w:rsidRDefault="00D94ED8" w:rsidP="00D94ED8">
      <w:pPr>
        <w:spacing w:after="0" w:line="360" w:lineRule="auto"/>
        <w:ind w:left="567" w:right="616"/>
        <w:contextualSpacing/>
        <w:jc w:val="both"/>
        <w:rPr>
          <w:rFonts w:ascii="Palatino Linotype" w:eastAsiaTheme="minorEastAsia" w:hAnsi="Palatino Linotype"/>
          <w:i/>
          <w:color w:val="000000"/>
          <w:sz w:val="24"/>
          <w:szCs w:val="24"/>
          <w:lang w:val="es-ES_tradnl" w:eastAsia="es-ES"/>
        </w:rPr>
      </w:pPr>
    </w:p>
    <w:p w:rsidR="0081718F" w:rsidRPr="00357760" w:rsidRDefault="00087C39" w:rsidP="00D94ED8">
      <w:pPr>
        <w:numPr>
          <w:ilvl w:val="0"/>
          <w:numId w:val="1"/>
        </w:numPr>
        <w:spacing w:after="0" w:line="360" w:lineRule="auto"/>
        <w:ind w:left="0" w:firstLine="0"/>
        <w:contextualSpacing/>
        <w:jc w:val="both"/>
        <w:rPr>
          <w:rFonts w:ascii="Palatino Linotype" w:eastAsia="Calibri" w:hAnsi="Palatino Linotype" w:cs="Arial"/>
          <w:color w:val="000000" w:themeColor="text1"/>
          <w:sz w:val="24"/>
          <w:szCs w:val="24"/>
          <w:lang w:val="es-ES" w:eastAsia="es-ES"/>
        </w:rPr>
      </w:pPr>
      <w:r w:rsidRPr="00357760">
        <w:rPr>
          <w:rFonts w:ascii="Palatino Linotype" w:eastAsiaTheme="minorEastAsia" w:hAnsi="Palatino Linotype"/>
          <w:sz w:val="24"/>
          <w:szCs w:val="24"/>
          <w:lang w:val="es-ES_tradnl" w:eastAsia="es-ES"/>
        </w:rPr>
        <w:t>El Comisionado Ponente decretó el cierre de instrucción</w:t>
      </w:r>
      <w:r w:rsidRPr="00357760">
        <w:rPr>
          <w:rFonts w:ascii="Palatino Linotype" w:eastAsiaTheme="minorEastAsia" w:hAnsi="Palatino Linotype" w:cs="Arial"/>
          <w:sz w:val="24"/>
          <w:szCs w:val="24"/>
          <w:lang w:val="es-ES_tradnl" w:eastAsia="es-ES"/>
        </w:rPr>
        <w:t xml:space="preserve"> </w:t>
      </w:r>
      <w:r w:rsidRPr="00357760">
        <w:rPr>
          <w:rFonts w:ascii="Palatino Linotype" w:eastAsiaTheme="minorEastAsia" w:hAnsi="Palatino Linotype"/>
          <w:sz w:val="24"/>
          <w:szCs w:val="24"/>
          <w:lang w:val="es-ES_tradnl" w:eastAsia="es-ES"/>
        </w:rPr>
        <w:t xml:space="preserve">mediante acuerdo de fecha </w:t>
      </w:r>
      <w:r w:rsidR="003D145E" w:rsidRPr="00357760">
        <w:rPr>
          <w:rFonts w:ascii="Palatino Linotype" w:eastAsiaTheme="minorEastAsia" w:hAnsi="Palatino Linotype"/>
          <w:b/>
          <w:sz w:val="24"/>
          <w:szCs w:val="24"/>
          <w:lang w:val="es-ES_tradnl" w:eastAsia="es-ES"/>
        </w:rPr>
        <w:t xml:space="preserve">nueve (9) de </w:t>
      </w:r>
      <w:r w:rsidRPr="00357760">
        <w:rPr>
          <w:rFonts w:ascii="Palatino Linotype" w:eastAsiaTheme="minorEastAsia" w:hAnsi="Palatino Linotype"/>
          <w:b/>
          <w:sz w:val="24"/>
          <w:szCs w:val="24"/>
          <w:lang w:val="es-ES_tradnl" w:eastAsia="es-ES"/>
        </w:rPr>
        <w:t>e</w:t>
      </w:r>
      <w:r w:rsidR="003D145E" w:rsidRPr="00357760">
        <w:rPr>
          <w:rFonts w:ascii="Palatino Linotype" w:eastAsiaTheme="minorEastAsia" w:hAnsi="Palatino Linotype"/>
          <w:b/>
          <w:sz w:val="24"/>
          <w:szCs w:val="24"/>
          <w:lang w:val="es-ES_tradnl" w:eastAsia="es-ES"/>
        </w:rPr>
        <w:t>nero</w:t>
      </w:r>
      <w:r w:rsidRPr="00357760">
        <w:rPr>
          <w:rFonts w:ascii="Palatino Linotype" w:eastAsiaTheme="minorEastAsia" w:hAnsi="Palatino Linotype"/>
          <w:b/>
          <w:sz w:val="24"/>
          <w:szCs w:val="24"/>
          <w:lang w:val="es-ES_tradnl" w:eastAsia="es-ES"/>
        </w:rPr>
        <w:t xml:space="preserve"> de dos mil </w:t>
      </w:r>
      <w:r w:rsidR="003D145E" w:rsidRPr="00357760">
        <w:rPr>
          <w:rFonts w:ascii="Palatino Linotype" w:eastAsia="Calibri" w:hAnsi="Palatino Linotype" w:cs="Arial"/>
          <w:b/>
          <w:sz w:val="24"/>
          <w:szCs w:val="24"/>
          <w:lang w:val="es-ES" w:eastAsia="es-ES"/>
        </w:rPr>
        <w:t>diecinueve</w:t>
      </w:r>
      <w:r w:rsidRPr="00357760">
        <w:rPr>
          <w:rFonts w:ascii="Palatino Linotype" w:eastAsiaTheme="minorEastAsia" w:hAnsi="Palatino Linotype"/>
          <w:sz w:val="24"/>
          <w:szCs w:val="24"/>
          <w:lang w:val="es-ES_tradnl" w:eastAsia="es-ES"/>
        </w:rPr>
        <w:t xml:space="preserve">, </w:t>
      </w:r>
      <w:r w:rsidRPr="00357760">
        <w:rPr>
          <w:rFonts w:ascii="Palatino Linotype" w:eastAsiaTheme="minorEastAsia" w:hAnsi="Palatino Linotype" w:cs="Arial"/>
          <w:sz w:val="24"/>
          <w:szCs w:val="24"/>
          <w:lang w:val="es-ES_tradnl" w:eastAsia="es-ES"/>
        </w:rPr>
        <w:t xml:space="preserve">por lo que, ordenó turnar los expedientes a resolución; </w:t>
      </w:r>
      <w:r w:rsidRPr="00357760">
        <w:rPr>
          <w:rFonts w:ascii="Palatino Linotype" w:eastAsia="Calibri" w:hAnsi="Palatino Linotype" w:cs="Arial"/>
          <w:color w:val="000000" w:themeColor="text1"/>
          <w:sz w:val="24"/>
          <w:szCs w:val="24"/>
          <w:lang w:val="es-ES_tradnl" w:eastAsia="es-ES"/>
        </w:rPr>
        <w:t xml:space="preserve">sin embargo, en fecha </w:t>
      </w:r>
      <w:r w:rsidR="00B82585" w:rsidRPr="00357760">
        <w:rPr>
          <w:rFonts w:ascii="Palatino Linotype" w:eastAsia="Calibri" w:hAnsi="Palatino Linotype" w:cs="Arial"/>
          <w:b/>
          <w:color w:val="000000" w:themeColor="text1"/>
          <w:sz w:val="24"/>
          <w:szCs w:val="24"/>
          <w:lang w:val="es-ES_tradnl" w:eastAsia="es-ES"/>
        </w:rPr>
        <w:t>veintidós</w:t>
      </w:r>
      <w:r w:rsidR="003D145E" w:rsidRPr="00357760">
        <w:rPr>
          <w:rFonts w:ascii="Palatino Linotype" w:eastAsia="Calibri" w:hAnsi="Palatino Linotype" w:cs="Arial"/>
          <w:b/>
          <w:color w:val="000000" w:themeColor="text1"/>
          <w:sz w:val="24"/>
          <w:szCs w:val="24"/>
          <w:lang w:val="es-ES_tradnl" w:eastAsia="es-ES"/>
        </w:rPr>
        <w:t xml:space="preserve"> (22</w:t>
      </w:r>
      <w:r w:rsidRPr="00357760">
        <w:rPr>
          <w:rFonts w:ascii="Palatino Linotype" w:eastAsia="Calibri" w:hAnsi="Palatino Linotype" w:cs="Arial"/>
          <w:b/>
          <w:color w:val="000000" w:themeColor="text1"/>
          <w:sz w:val="24"/>
          <w:szCs w:val="24"/>
          <w:lang w:val="es-ES_tradnl" w:eastAsia="es-ES"/>
        </w:rPr>
        <w:t>) de enero</w:t>
      </w:r>
      <w:r w:rsidRPr="00357760">
        <w:rPr>
          <w:rFonts w:ascii="Palatino Linotype" w:eastAsia="Calibri" w:hAnsi="Palatino Linotype" w:cs="Arial"/>
          <w:color w:val="000000" w:themeColor="text1"/>
          <w:sz w:val="24"/>
          <w:szCs w:val="24"/>
          <w:lang w:val="es-ES_tradnl" w:eastAsia="es-ES"/>
        </w:rPr>
        <w:t xml:space="preserve"> de dos mil diecinueve se solicitó la ampliación del plazo para efecto de emitir un mejor estudio del asunto, por lo que no habiendo más que hacer constar, y - - - - </w:t>
      </w:r>
      <w:bookmarkStart w:id="4" w:name="_Toc365131"/>
    </w:p>
    <w:p w:rsidR="00357760" w:rsidRDefault="00357760" w:rsidP="00D94ED8">
      <w:pPr>
        <w:spacing w:after="0" w:line="360" w:lineRule="auto"/>
        <w:contextualSpacing/>
        <w:jc w:val="center"/>
        <w:rPr>
          <w:rFonts w:ascii="Palatino Linotype" w:eastAsiaTheme="majorEastAsia" w:hAnsi="Palatino Linotype" w:cstheme="majorBidi"/>
          <w:b/>
          <w:sz w:val="24"/>
          <w:szCs w:val="24"/>
        </w:rPr>
      </w:pPr>
    </w:p>
    <w:p w:rsidR="00087C39" w:rsidRPr="00357760" w:rsidRDefault="00087C39" w:rsidP="00D94ED8">
      <w:pPr>
        <w:spacing w:after="0" w:line="360" w:lineRule="auto"/>
        <w:contextualSpacing/>
        <w:jc w:val="center"/>
        <w:rPr>
          <w:rFonts w:ascii="Palatino Linotype" w:eastAsia="Calibri" w:hAnsi="Palatino Linotype" w:cs="Arial"/>
          <w:color w:val="000000" w:themeColor="text1"/>
          <w:sz w:val="24"/>
          <w:szCs w:val="24"/>
          <w:lang w:val="es-ES" w:eastAsia="es-ES"/>
        </w:rPr>
      </w:pPr>
      <w:r w:rsidRPr="00357760">
        <w:rPr>
          <w:rFonts w:ascii="Palatino Linotype" w:eastAsiaTheme="majorEastAsia" w:hAnsi="Palatino Linotype" w:cstheme="majorBidi"/>
          <w:b/>
          <w:sz w:val="24"/>
          <w:szCs w:val="24"/>
        </w:rPr>
        <w:t>CONSIDERANDO</w:t>
      </w:r>
      <w:bookmarkEnd w:id="4"/>
    </w:p>
    <w:p w:rsidR="00087C39" w:rsidRPr="00357760" w:rsidRDefault="00087C39" w:rsidP="00D94ED8">
      <w:pPr>
        <w:spacing w:after="0" w:line="360" w:lineRule="auto"/>
        <w:rPr>
          <w:rFonts w:ascii="Palatino Linotype" w:eastAsiaTheme="minorEastAsia" w:hAnsi="Palatino Linotype"/>
          <w:sz w:val="24"/>
          <w:szCs w:val="24"/>
        </w:rPr>
      </w:pPr>
    </w:p>
    <w:p w:rsidR="00087C39" w:rsidRPr="00357760" w:rsidRDefault="00087C39" w:rsidP="00D94ED8">
      <w:pPr>
        <w:keepNext/>
        <w:keepLines/>
        <w:spacing w:after="0" w:line="360" w:lineRule="auto"/>
        <w:outlineLvl w:val="1"/>
        <w:rPr>
          <w:rFonts w:ascii="Palatino Linotype" w:eastAsiaTheme="majorEastAsia" w:hAnsi="Palatino Linotype" w:cstheme="majorBidi"/>
          <w:b/>
          <w:sz w:val="24"/>
          <w:szCs w:val="24"/>
        </w:rPr>
      </w:pPr>
      <w:bookmarkStart w:id="5" w:name="_Toc365132"/>
      <w:r w:rsidRPr="00357760">
        <w:rPr>
          <w:rFonts w:ascii="Palatino Linotype" w:eastAsiaTheme="majorEastAsia" w:hAnsi="Palatino Linotype" w:cstheme="majorBidi"/>
          <w:b/>
          <w:sz w:val="24"/>
          <w:szCs w:val="24"/>
        </w:rPr>
        <w:t>PRIMERO. De la competencia.</w:t>
      </w:r>
      <w:bookmarkEnd w:id="5"/>
    </w:p>
    <w:p w:rsidR="00087C39" w:rsidRPr="00357760" w:rsidRDefault="00087C39" w:rsidP="00D94ED8">
      <w:pPr>
        <w:keepNext/>
        <w:keepLines/>
        <w:spacing w:after="0" w:line="360" w:lineRule="auto"/>
        <w:outlineLvl w:val="1"/>
        <w:rPr>
          <w:rFonts w:ascii="Palatino Linotype" w:eastAsiaTheme="majorEastAsia" w:hAnsi="Palatino Linotype" w:cstheme="majorBidi"/>
          <w:b/>
          <w:bCs/>
          <w:spacing w:val="60"/>
          <w:sz w:val="24"/>
          <w:szCs w:val="24"/>
        </w:rPr>
      </w:pPr>
    </w:p>
    <w:p w:rsidR="00087C39" w:rsidRPr="00357760" w:rsidRDefault="00087C39" w:rsidP="00D94ED8">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35776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57760">
        <w:rPr>
          <w:rFonts w:ascii="Palatino Linotype" w:eastAsia="Calibri" w:hAnsi="Palatino Linotype" w:cs="Times New Roman"/>
          <w:b/>
          <w:sz w:val="24"/>
          <w:szCs w:val="24"/>
          <w:lang w:val="es-ES" w:eastAsia="es-ES"/>
        </w:rPr>
        <w:t>Constitución Política de los Estados Unidos Mexicanos</w:t>
      </w:r>
      <w:r w:rsidRPr="00357760">
        <w:rPr>
          <w:rFonts w:ascii="Palatino Linotype" w:eastAsia="Calibri" w:hAnsi="Palatino Linotype" w:cs="Times New Roman"/>
          <w:sz w:val="24"/>
          <w:szCs w:val="24"/>
          <w:lang w:val="es-ES" w:eastAsia="es-ES"/>
        </w:rPr>
        <w:t xml:space="preserve">; 5, párrafos </w:t>
      </w:r>
      <w:r w:rsidRPr="00357760">
        <w:rPr>
          <w:rFonts w:ascii="Palatino Linotype" w:eastAsiaTheme="minorEastAsia" w:hAnsi="Palatino Linotype" w:cs="Arial"/>
          <w:bCs/>
          <w:color w:val="222222"/>
          <w:sz w:val="24"/>
          <w:szCs w:val="24"/>
          <w:lang w:val="es-ES" w:eastAsia="es-ES"/>
        </w:rPr>
        <w:t xml:space="preserve">vigésimo, vigésimo primero y vigésimo segundo </w:t>
      </w:r>
      <w:r w:rsidRPr="00357760">
        <w:rPr>
          <w:rFonts w:ascii="Palatino Linotype" w:eastAsia="Calibri" w:hAnsi="Palatino Linotype" w:cs="Times New Roman"/>
          <w:sz w:val="24"/>
          <w:szCs w:val="24"/>
          <w:lang w:val="es-ES" w:eastAsia="es-ES"/>
        </w:rPr>
        <w:t xml:space="preserve">fracciones IV y V de la </w:t>
      </w:r>
      <w:r w:rsidRPr="00357760">
        <w:rPr>
          <w:rFonts w:ascii="Palatino Linotype" w:eastAsia="Calibri" w:hAnsi="Palatino Linotype" w:cs="Times New Roman"/>
          <w:b/>
          <w:sz w:val="24"/>
          <w:szCs w:val="24"/>
          <w:lang w:val="es-ES" w:eastAsia="es-ES"/>
        </w:rPr>
        <w:t>Constitución Política del Estado Libre y Soberano de México</w:t>
      </w:r>
      <w:r w:rsidRPr="0035776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57760">
        <w:rPr>
          <w:rFonts w:ascii="Palatino Linotype" w:eastAsia="Calibri" w:hAnsi="Palatino Linotype" w:cs="Arial"/>
          <w:sz w:val="24"/>
          <w:szCs w:val="24"/>
          <w:lang w:val="es-ES" w:eastAsia="es-ES"/>
        </w:rPr>
        <w:t xml:space="preserve">de la </w:t>
      </w:r>
      <w:r w:rsidRPr="00357760">
        <w:rPr>
          <w:rFonts w:ascii="Palatino Linotype" w:eastAsia="Calibri" w:hAnsi="Palatino Linotype" w:cs="Arial"/>
          <w:b/>
          <w:sz w:val="24"/>
          <w:szCs w:val="24"/>
          <w:lang w:val="es-ES" w:eastAsia="es-ES"/>
        </w:rPr>
        <w:t>Ley de Transparencia y Acceso a la Información Pública del Estado de México y Municipios</w:t>
      </w:r>
      <w:r w:rsidRPr="00357760">
        <w:rPr>
          <w:rFonts w:ascii="Palatino Linotype" w:eastAsia="Calibri" w:hAnsi="Palatino Linotype" w:cs="Arial"/>
          <w:sz w:val="24"/>
          <w:szCs w:val="24"/>
          <w:lang w:val="es-ES" w:eastAsia="es-ES"/>
        </w:rPr>
        <w:t xml:space="preserve">; y 7, 9 fracciones I y XXIV, y 11 del </w:t>
      </w:r>
      <w:r w:rsidRPr="00357760">
        <w:rPr>
          <w:rFonts w:ascii="Palatino Linotype" w:eastAsia="Calibri" w:hAnsi="Palatino Linotype" w:cs="Arial"/>
          <w:b/>
          <w:sz w:val="24"/>
          <w:szCs w:val="24"/>
          <w:lang w:val="es-ES" w:eastAsia="es-ES"/>
        </w:rPr>
        <w:t xml:space="preserve">Reglamento Interior del Instituto </w:t>
      </w:r>
      <w:r w:rsidRPr="00357760">
        <w:rPr>
          <w:rFonts w:ascii="Palatino Linotype" w:eastAsia="Calibri" w:hAnsi="Palatino Linotype" w:cs="Arial"/>
          <w:b/>
          <w:sz w:val="24"/>
          <w:szCs w:val="24"/>
          <w:lang w:val="es-ES" w:eastAsia="es-ES"/>
        </w:rPr>
        <w:lastRenderedPageBreak/>
        <w:t>de Transparencia, Acceso a la Información Pública y Protección de Datos Personales del Estado de México y Municipios</w:t>
      </w:r>
      <w:r w:rsidRPr="00357760">
        <w:rPr>
          <w:rFonts w:ascii="Palatino Linotype" w:eastAsiaTheme="minorEastAsia" w:hAnsi="Palatino Linotype"/>
          <w:sz w:val="24"/>
          <w:szCs w:val="24"/>
          <w:lang w:val="es-ES_tradnl" w:eastAsia="es-ES"/>
        </w:rPr>
        <w:t>.</w:t>
      </w:r>
    </w:p>
    <w:p w:rsidR="00087C39" w:rsidRPr="00357760" w:rsidRDefault="00087C39" w:rsidP="00D94ED8">
      <w:pPr>
        <w:spacing w:after="0" w:line="360" w:lineRule="auto"/>
        <w:contextualSpacing/>
        <w:jc w:val="both"/>
        <w:rPr>
          <w:rFonts w:ascii="Palatino Linotype" w:eastAsiaTheme="minorEastAsia" w:hAnsi="Palatino Linotype"/>
          <w:sz w:val="24"/>
          <w:szCs w:val="24"/>
          <w:lang w:val="es-ES_tradnl" w:eastAsia="es-ES"/>
        </w:rPr>
      </w:pPr>
    </w:p>
    <w:p w:rsidR="00087C39" w:rsidRPr="00357760" w:rsidRDefault="00087C39" w:rsidP="00D94ED8">
      <w:pPr>
        <w:keepNext/>
        <w:keepLines/>
        <w:spacing w:after="0" w:line="360" w:lineRule="auto"/>
        <w:outlineLvl w:val="1"/>
        <w:rPr>
          <w:rFonts w:ascii="Palatino Linotype" w:eastAsiaTheme="majorEastAsia" w:hAnsi="Palatino Linotype" w:cstheme="majorBidi"/>
          <w:b/>
          <w:sz w:val="24"/>
          <w:szCs w:val="24"/>
        </w:rPr>
      </w:pPr>
      <w:bookmarkStart w:id="6" w:name="_Toc365133"/>
      <w:r w:rsidRPr="00357760">
        <w:rPr>
          <w:rFonts w:ascii="Palatino Linotype" w:eastAsiaTheme="majorEastAsia" w:hAnsi="Palatino Linotype" w:cstheme="majorBidi"/>
          <w:b/>
          <w:sz w:val="24"/>
          <w:szCs w:val="24"/>
        </w:rPr>
        <w:t>SEGUNDO. De la oportunidad y procedencia.</w:t>
      </w:r>
      <w:bookmarkEnd w:id="6"/>
    </w:p>
    <w:p w:rsidR="00087C39" w:rsidRPr="00357760" w:rsidRDefault="00087C39" w:rsidP="00D94ED8">
      <w:pPr>
        <w:spacing w:after="0" w:line="360" w:lineRule="auto"/>
        <w:rPr>
          <w:rFonts w:ascii="Palatino Linotype" w:eastAsiaTheme="minorEastAsia" w:hAnsi="Palatino Linotype"/>
          <w:sz w:val="24"/>
          <w:szCs w:val="24"/>
        </w:rPr>
      </w:pPr>
    </w:p>
    <w:p w:rsidR="0081718F" w:rsidRPr="00357760" w:rsidRDefault="00087C39" w:rsidP="00D94ED8">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lang w:val="es-ES_tradnl" w:eastAsia="es-ES"/>
        </w:rPr>
      </w:pPr>
      <w:r w:rsidRPr="00357760">
        <w:rPr>
          <w:rFonts w:ascii="Palatino Linotype" w:eastAsiaTheme="minorEastAsia" w:hAnsi="Palatino Linotype"/>
          <w:sz w:val="24"/>
          <w:szCs w:val="24"/>
          <w:lang w:eastAsia="es-ES"/>
        </w:rPr>
        <w:t xml:space="preserve">El medio de impugnación fue presentado a través del </w:t>
      </w:r>
      <w:r w:rsidRPr="00357760">
        <w:rPr>
          <w:rFonts w:ascii="Palatino Linotype" w:eastAsiaTheme="minorEastAsia" w:hAnsi="Palatino Linotype"/>
          <w:b/>
          <w:sz w:val="24"/>
          <w:szCs w:val="24"/>
          <w:lang w:eastAsia="es-ES"/>
        </w:rPr>
        <w:t>SAIMEX,</w:t>
      </w:r>
      <w:r w:rsidRPr="00357760">
        <w:rPr>
          <w:rFonts w:ascii="Palatino Linotype" w:eastAsiaTheme="minorEastAsia" w:hAnsi="Palatino Linotype"/>
          <w:sz w:val="24"/>
          <w:szCs w:val="24"/>
          <w:lang w:eastAsia="es-ES"/>
        </w:rPr>
        <w:t xml:space="preserve"> en el formato previamente aprobado para tal efecto y dentro del plazo legal de quince días hábiles otorgados; para el caso en particular es de señalar que el </w:t>
      </w:r>
      <w:r w:rsidRPr="00357760">
        <w:rPr>
          <w:rFonts w:ascii="Palatino Linotype" w:eastAsiaTheme="minorEastAsia" w:hAnsi="Palatino Linotype"/>
          <w:b/>
          <w:sz w:val="24"/>
          <w:szCs w:val="24"/>
          <w:lang w:eastAsia="es-ES"/>
        </w:rPr>
        <w:t>SUJETO OBLIGADO</w:t>
      </w:r>
      <w:r w:rsidRPr="00357760">
        <w:rPr>
          <w:rFonts w:ascii="Palatino Linotype" w:eastAsiaTheme="minorEastAsia" w:hAnsi="Palatino Linotype"/>
          <w:sz w:val="24"/>
          <w:szCs w:val="24"/>
          <w:lang w:eastAsia="es-ES"/>
        </w:rPr>
        <w:t xml:space="preserve"> entregó su respuesta el día </w:t>
      </w:r>
      <w:r w:rsidR="003D145E" w:rsidRPr="00357760">
        <w:rPr>
          <w:rFonts w:ascii="Palatino Linotype" w:eastAsiaTheme="minorEastAsia" w:hAnsi="Palatino Linotype"/>
          <w:b/>
          <w:sz w:val="24"/>
          <w:szCs w:val="24"/>
          <w:lang w:eastAsia="es-ES"/>
        </w:rPr>
        <w:t>siete (7</w:t>
      </w:r>
      <w:r w:rsidRPr="00357760">
        <w:rPr>
          <w:rFonts w:ascii="Palatino Linotype" w:eastAsiaTheme="minorEastAsia" w:hAnsi="Palatino Linotype"/>
          <w:b/>
          <w:sz w:val="24"/>
          <w:szCs w:val="24"/>
          <w:lang w:eastAsia="es-ES"/>
        </w:rPr>
        <w:t>) de</w:t>
      </w:r>
      <w:r w:rsidRPr="00357760">
        <w:rPr>
          <w:rFonts w:ascii="Palatino Linotype" w:eastAsiaTheme="minorEastAsia" w:hAnsi="Palatino Linotype"/>
          <w:sz w:val="24"/>
          <w:szCs w:val="24"/>
          <w:lang w:eastAsia="es-ES"/>
        </w:rPr>
        <w:t xml:space="preserve"> </w:t>
      </w:r>
      <w:r w:rsidRPr="00357760">
        <w:rPr>
          <w:rFonts w:ascii="Palatino Linotype" w:eastAsiaTheme="minorEastAsia" w:hAnsi="Palatino Linotype"/>
          <w:b/>
          <w:sz w:val="24"/>
          <w:szCs w:val="24"/>
          <w:lang w:eastAsia="es-ES"/>
        </w:rPr>
        <w:t xml:space="preserve">noviembre </w:t>
      </w:r>
      <w:r w:rsidRPr="00357760">
        <w:rPr>
          <w:rFonts w:ascii="Palatino Linotype" w:eastAsiaTheme="minorEastAsia" w:hAnsi="Palatino Linotype"/>
          <w:sz w:val="24"/>
          <w:szCs w:val="24"/>
          <w:lang w:eastAsia="es-ES"/>
        </w:rPr>
        <w:t xml:space="preserve">dos mil dieciocho, de tal forma que el plazo para interponer el recurso transcurrió del día </w:t>
      </w:r>
      <w:r w:rsidR="003D145E" w:rsidRPr="00357760">
        <w:rPr>
          <w:rFonts w:ascii="Palatino Linotype" w:eastAsiaTheme="minorEastAsia" w:hAnsi="Palatino Linotype"/>
          <w:b/>
          <w:sz w:val="24"/>
          <w:szCs w:val="24"/>
          <w:lang w:eastAsia="es-ES"/>
        </w:rPr>
        <w:t>ocho (8</w:t>
      </w:r>
      <w:r w:rsidRPr="00357760">
        <w:rPr>
          <w:rFonts w:ascii="Palatino Linotype" w:eastAsiaTheme="minorEastAsia" w:hAnsi="Palatino Linotype"/>
          <w:b/>
          <w:sz w:val="24"/>
          <w:szCs w:val="24"/>
          <w:lang w:eastAsia="es-ES"/>
        </w:rPr>
        <w:t>) de noviembre</w:t>
      </w:r>
      <w:r w:rsidRPr="00357760">
        <w:rPr>
          <w:rFonts w:ascii="Palatino Linotype" w:eastAsiaTheme="minorEastAsia" w:hAnsi="Palatino Linotype"/>
          <w:sz w:val="24"/>
          <w:szCs w:val="24"/>
          <w:lang w:eastAsia="es-ES"/>
        </w:rPr>
        <w:t xml:space="preserve"> </w:t>
      </w:r>
      <w:r w:rsidR="003D145E" w:rsidRPr="00357760">
        <w:rPr>
          <w:rFonts w:ascii="Palatino Linotype" w:eastAsiaTheme="minorEastAsia" w:hAnsi="Palatino Linotype"/>
          <w:b/>
          <w:sz w:val="24"/>
          <w:szCs w:val="24"/>
          <w:lang w:val="es-ES" w:eastAsia="es-ES"/>
        </w:rPr>
        <w:t>al veintinueve (29</w:t>
      </w:r>
      <w:r w:rsidRPr="00357760">
        <w:rPr>
          <w:rFonts w:ascii="Palatino Linotype" w:eastAsiaTheme="minorEastAsia" w:hAnsi="Palatino Linotype"/>
          <w:b/>
          <w:sz w:val="24"/>
          <w:szCs w:val="24"/>
          <w:lang w:val="es-ES" w:eastAsia="es-ES"/>
        </w:rPr>
        <w:t>) del mismo mes</w:t>
      </w:r>
      <w:r w:rsidRPr="00357760">
        <w:rPr>
          <w:rFonts w:ascii="Palatino Linotype" w:eastAsiaTheme="minorEastAsia" w:hAnsi="Palatino Linotype"/>
          <w:sz w:val="24"/>
          <w:szCs w:val="24"/>
          <w:lang w:val="es-ES" w:eastAsia="es-ES"/>
        </w:rPr>
        <w:t xml:space="preserve"> de dos mil dieciocho</w:t>
      </w:r>
      <w:r w:rsidRPr="00357760">
        <w:rPr>
          <w:rFonts w:ascii="Palatino Linotype" w:eastAsiaTheme="minorEastAsia" w:hAnsi="Palatino Linotype"/>
          <w:sz w:val="24"/>
          <w:szCs w:val="24"/>
          <w:lang w:eastAsia="es-ES"/>
        </w:rPr>
        <w:t xml:space="preserve">; en consecuencia, presentó su inconformidad el </w:t>
      </w:r>
      <w:r w:rsidR="003D145E" w:rsidRPr="00357760">
        <w:rPr>
          <w:rFonts w:ascii="Palatino Linotype" w:eastAsiaTheme="minorEastAsia" w:hAnsi="Palatino Linotype"/>
          <w:b/>
          <w:sz w:val="24"/>
          <w:szCs w:val="24"/>
          <w:lang w:eastAsia="es-ES"/>
        </w:rPr>
        <w:t>día veintiséis (26</w:t>
      </w:r>
      <w:r w:rsidRPr="00357760">
        <w:rPr>
          <w:rFonts w:ascii="Palatino Linotype" w:eastAsiaTheme="minorEastAsia" w:hAnsi="Palatino Linotype"/>
          <w:b/>
          <w:sz w:val="24"/>
          <w:szCs w:val="24"/>
          <w:lang w:eastAsia="es-ES"/>
        </w:rPr>
        <w:t>)</w:t>
      </w:r>
      <w:r w:rsidRPr="00357760">
        <w:rPr>
          <w:rFonts w:ascii="Palatino Linotype" w:eastAsiaTheme="minorEastAsia" w:hAnsi="Palatino Linotype"/>
          <w:sz w:val="24"/>
          <w:szCs w:val="24"/>
          <w:lang w:eastAsia="es-ES"/>
        </w:rPr>
        <w:t xml:space="preserve"> </w:t>
      </w:r>
      <w:r w:rsidRPr="00357760">
        <w:rPr>
          <w:rFonts w:ascii="Palatino Linotype" w:eastAsiaTheme="minorEastAsia" w:hAnsi="Palatino Linotype"/>
          <w:b/>
          <w:sz w:val="24"/>
          <w:szCs w:val="24"/>
          <w:lang w:eastAsia="es-ES"/>
        </w:rPr>
        <w:t>de noviembre</w:t>
      </w:r>
      <w:r w:rsidRPr="00357760">
        <w:rPr>
          <w:rFonts w:ascii="Palatino Linotype" w:eastAsiaTheme="minorEastAsia" w:hAnsi="Palatino Linotype"/>
          <w:sz w:val="24"/>
          <w:szCs w:val="24"/>
          <w:lang w:val="es-ES" w:eastAsia="es-ES"/>
        </w:rPr>
        <w:t xml:space="preserve"> </w:t>
      </w:r>
      <w:r w:rsidRPr="00357760">
        <w:rPr>
          <w:rFonts w:ascii="Palatino Linotype" w:eastAsiaTheme="minorEastAsia" w:hAnsi="Palatino Linotype"/>
          <w:sz w:val="24"/>
          <w:szCs w:val="24"/>
          <w:lang w:eastAsia="es-ES"/>
        </w:rPr>
        <w:t>de dos mil dieciocho,</w:t>
      </w:r>
      <w:r w:rsidR="003D145E" w:rsidRPr="00357760">
        <w:rPr>
          <w:rFonts w:ascii="Palatino Linotype" w:eastAsia="MS Mincho" w:hAnsi="Palatino Linotype" w:cs="Arial"/>
          <w:sz w:val="24"/>
          <w:szCs w:val="24"/>
          <w:lang w:val="es-ES_tradnl" w:eastAsia="es-ES"/>
        </w:rPr>
        <w:t xml:space="preserve"> por lo que se encuentra dentro de los márgenes temporales previstos en el artículo 178 de la </w:t>
      </w:r>
      <w:r w:rsidR="003D145E" w:rsidRPr="00357760">
        <w:rPr>
          <w:rFonts w:ascii="Palatino Linotype" w:eastAsia="MS Mincho" w:hAnsi="Palatino Linotype" w:cs="Arial"/>
          <w:b/>
          <w:sz w:val="24"/>
          <w:szCs w:val="24"/>
          <w:lang w:val="es-ES_tradnl" w:eastAsia="es-ES"/>
        </w:rPr>
        <w:t xml:space="preserve">Ley de Transparencia y Acceso a la Información Pública del Estado de México y Municipios </w:t>
      </w:r>
      <w:r w:rsidR="003D145E" w:rsidRPr="00357760">
        <w:rPr>
          <w:rFonts w:ascii="Palatino Linotype" w:eastAsia="MS Mincho" w:hAnsi="Palatino Linotype" w:cs="Arial"/>
          <w:sz w:val="24"/>
          <w:szCs w:val="24"/>
          <w:lang w:val="es-ES_tradnl" w:eastAsia="es-ES"/>
        </w:rPr>
        <w:t xml:space="preserve">vigente. </w:t>
      </w:r>
    </w:p>
    <w:p w:rsidR="0081718F" w:rsidRPr="00357760" w:rsidRDefault="0081718F" w:rsidP="00D94ED8">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357760" w:rsidRDefault="0081718F" w:rsidP="00D94ED8">
      <w:pPr>
        <w:pStyle w:val="Prrafodelista"/>
        <w:numPr>
          <w:ilvl w:val="0"/>
          <w:numId w:val="1"/>
        </w:numPr>
        <w:spacing w:after="0" w:line="360" w:lineRule="auto"/>
        <w:ind w:left="0" w:firstLine="0"/>
        <w:rPr>
          <w:rFonts w:ascii="Palatino Linotype" w:eastAsia="Calibri" w:hAnsi="Palatino Linotype" w:cs="Arial"/>
          <w:sz w:val="24"/>
          <w:szCs w:val="24"/>
          <w:lang w:val="es-ES_tradnl" w:eastAsia="es-ES"/>
        </w:rPr>
      </w:pPr>
      <w:r w:rsidRPr="00357760">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86525253"/>
      <w:bookmarkStart w:id="8" w:name="_Toc365134"/>
    </w:p>
    <w:p w:rsidR="00357760" w:rsidRDefault="00357760" w:rsidP="00D94ED8">
      <w:pPr>
        <w:pStyle w:val="Prrafodelista"/>
        <w:spacing w:after="0" w:line="360" w:lineRule="auto"/>
        <w:ind w:left="360"/>
        <w:rPr>
          <w:rFonts w:ascii="Palatino Linotype" w:eastAsiaTheme="majorEastAsia" w:hAnsi="Palatino Linotype" w:cstheme="majorBidi"/>
          <w:b/>
          <w:color w:val="000000" w:themeColor="text1"/>
          <w:sz w:val="24"/>
          <w:szCs w:val="24"/>
          <w:lang w:eastAsia="es-MX"/>
        </w:rPr>
      </w:pPr>
    </w:p>
    <w:p w:rsidR="00087C39" w:rsidRPr="00357760" w:rsidRDefault="00087C39" w:rsidP="00D94ED8">
      <w:pPr>
        <w:pStyle w:val="Prrafodelista"/>
        <w:spacing w:after="0" w:line="360" w:lineRule="auto"/>
        <w:ind w:left="360"/>
        <w:rPr>
          <w:rFonts w:ascii="Palatino Linotype" w:eastAsia="Calibri" w:hAnsi="Palatino Linotype" w:cs="Arial"/>
          <w:sz w:val="24"/>
          <w:szCs w:val="24"/>
          <w:lang w:val="es-ES_tradnl" w:eastAsia="es-ES"/>
        </w:rPr>
      </w:pPr>
      <w:r w:rsidRPr="00357760">
        <w:rPr>
          <w:rFonts w:ascii="Palatino Linotype" w:eastAsiaTheme="majorEastAsia" w:hAnsi="Palatino Linotype" w:cstheme="majorBidi"/>
          <w:b/>
          <w:color w:val="000000" w:themeColor="text1"/>
          <w:sz w:val="24"/>
          <w:szCs w:val="24"/>
          <w:lang w:eastAsia="es-MX"/>
        </w:rPr>
        <w:lastRenderedPageBreak/>
        <w:t>TERCERO.</w:t>
      </w:r>
      <w:r w:rsidRPr="00357760">
        <w:rPr>
          <w:rFonts w:ascii="Palatino Linotype" w:eastAsia="Calibri" w:hAnsi="Palatino Linotype" w:cstheme="majorBidi"/>
          <w:b/>
          <w:sz w:val="24"/>
          <w:szCs w:val="24"/>
        </w:rPr>
        <w:t xml:space="preserve"> </w:t>
      </w:r>
      <w:bookmarkEnd w:id="7"/>
      <w:r w:rsidRPr="00357760">
        <w:rPr>
          <w:rFonts w:ascii="Palatino Linotype" w:eastAsiaTheme="majorEastAsia" w:hAnsi="Palatino Linotype" w:cstheme="majorBidi"/>
          <w:b/>
          <w:color w:val="000000" w:themeColor="text1"/>
          <w:sz w:val="24"/>
          <w:szCs w:val="24"/>
          <w:lang w:val="es-ES_tradnl" w:eastAsia="es-MX"/>
        </w:rPr>
        <w:t>Del planteamiento de la Litis.</w:t>
      </w:r>
      <w:bookmarkEnd w:id="8"/>
    </w:p>
    <w:p w:rsidR="00357760" w:rsidRPr="00357760" w:rsidRDefault="00357760" w:rsidP="00D94ED8">
      <w:pPr>
        <w:keepNext/>
        <w:keepLines/>
        <w:spacing w:after="0" w:line="360" w:lineRule="auto"/>
        <w:outlineLvl w:val="0"/>
        <w:rPr>
          <w:rFonts w:ascii="Palatino Linotype" w:eastAsiaTheme="majorEastAsia" w:hAnsi="Palatino Linotype" w:cstheme="majorBidi"/>
          <w:b/>
          <w:color w:val="000000" w:themeColor="text1"/>
          <w:sz w:val="24"/>
          <w:szCs w:val="24"/>
          <w:lang w:val="es-ES_tradnl" w:eastAsia="es-MX"/>
        </w:rPr>
      </w:pPr>
    </w:p>
    <w:p w:rsidR="0092740A" w:rsidRPr="00357760" w:rsidRDefault="00087C39" w:rsidP="00D94ED8">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MX"/>
        </w:rPr>
      </w:pPr>
      <w:r w:rsidRPr="00357760">
        <w:rPr>
          <w:rFonts w:ascii="Palatino Linotype" w:eastAsiaTheme="minorEastAsia" w:hAnsi="Palatino Linotype"/>
          <w:sz w:val="24"/>
          <w:szCs w:val="24"/>
          <w:lang w:val="es-ES_tradnl" w:eastAsia="es-MX"/>
        </w:rPr>
        <w:t>De l</w:t>
      </w:r>
      <w:r w:rsidR="001C5F31" w:rsidRPr="00357760">
        <w:rPr>
          <w:rFonts w:ascii="Palatino Linotype" w:eastAsiaTheme="minorEastAsia" w:hAnsi="Palatino Linotype"/>
          <w:sz w:val="24"/>
          <w:szCs w:val="24"/>
          <w:lang w:val="es-ES_tradnl" w:eastAsia="es-MX"/>
        </w:rPr>
        <w:t>o inicialmente solicitado por el</w:t>
      </w:r>
      <w:r w:rsidRPr="00357760">
        <w:rPr>
          <w:rFonts w:ascii="Palatino Linotype" w:eastAsiaTheme="minorEastAsia" w:hAnsi="Palatino Linotype"/>
          <w:sz w:val="24"/>
          <w:szCs w:val="24"/>
          <w:lang w:val="es-ES_tradnl" w:eastAsia="es-MX"/>
        </w:rPr>
        <w:t xml:space="preserve"> recurrente, se puede </w:t>
      </w:r>
      <w:r w:rsidR="0092740A" w:rsidRPr="00357760">
        <w:rPr>
          <w:rFonts w:ascii="Palatino Linotype" w:eastAsiaTheme="minorEastAsia" w:hAnsi="Palatino Linotype"/>
          <w:sz w:val="24"/>
          <w:szCs w:val="24"/>
          <w:lang w:val="es-ES_tradnl" w:eastAsia="es-MX"/>
        </w:rPr>
        <w:t xml:space="preserve">observar que tiene el interés en conocer </w:t>
      </w:r>
      <w:r w:rsidR="001C5F31" w:rsidRPr="00357760">
        <w:rPr>
          <w:rFonts w:ascii="Palatino Linotype" w:eastAsiaTheme="minorEastAsia" w:hAnsi="Palatino Linotype"/>
          <w:sz w:val="24"/>
          <w:szCs w:val="24"/>
          <w:lang w:val="es-ES_tradnl" w:eastAsia="es-MX"/>
        </w:rPr>
        <w:t>el</w:t>
      </w:r>
      <w:r w:rsidR="0092740A" w:rsidRPr="00357760">
        <w:rPr>
          <w:rFonts w:ascii="Palatino Linotype" w:eastAsiaTheme="minorEastAsia" w:hAnsi="Palatino Linotype"/>
          <w:sz w:val="24"/>
          <w:szCs w:val="24"/>
          <w:lang w:val="es-ES_tradnl" w:eastAsia="es-MX"/>
        </w:rPr>
        <w:t xml:space="preserve"> porqué del</w:t>
      </w:r>
      <w:r w:rsidR="001C5F31" w:rsidRPr="00357760">
        <w:rPr>
          <w:rFonts w:ascii="Palatino Linotype" w:eastAsiaTheme="minorEastAsia" w:hAnsi="Palatino Linotype"/>
          <w:sz w:val="24"/>
          <w:szCs w:val="24"/>
          <w:lang w:val="es-ES_tradnl" w:eastAsia="es-MX"/>
        </w:rPr>
        <w:t xml:space="preserve"> actuar de un servidor p</w:t>
      </w:r>
      <w:r w:rsidR="0092740A" w:rsidRPr="00357760">
        <w:rPr>
          <w:rFonts w:ascii="Palatino Linotype" w:eastAsiaTheme="minorEastAsia" w:hAnsi="Palatino Linotype"/>
          <w:sz w:val="24"/>
          <w:szCs w:val="24"/>
          <w:lang w:val="es-ES_tradnl" w:eastAsia="es-MX"/>
        </w:rPr>
        <w:t xml:space="preserve">úblico quien a su consideración se hace ostentar con un grado académico diferente al que acreditó en la respuesta de la solicitud de información número de folio 01221/UPVT/IP/2018, para lo cual el servidor público habilitado dio por respuesta que </w:t>
      </w:r>
      <w:r w:rsidR="006D5FC3" w:rsidRPr="00357760">
        <w:rPr>
          <w:rFonts w:ascii="Palatino Linotype" w:eastAsiaTheme="minorEastAsia" w:hAnsi="Palatino Linotype"/>
          <w:sz w:val="24"/>
          <w:szCs w:val="24"/>
          <w:lang w:val="es-ES_tradnl" w:eastAsia="es-MX"/>
        </w:rPr>
        <w:t xml:space="preserve">cualquier persona que tenga el grado académico y que cuente con el Título correspondiente puede ostentar dicho grado, tal como establece el artículo 1 de la Reglamentaria del Artículo 5to Constitucional. </w:t>
      </w:r>
    </w:p>
    <w:p w:rsidR="00B82585" w:rsidRPr="00357760" w:rsidRDefault="00B82585" w:rsidP="00D94ED8">
      <w:pPr>
        <w:spacing w:after="0" w:line="360" w:lineRule="auto"/>
        <w:contextualSpacing/>
        <w:jc w:val="both"/>
        <w:rPr>
          <w:rFonts w:ascii="Palatino Linotype" w:eastAsiaTheme="minorEastAsia" w:hAnsi="Palatino Linotype"/>
          <w:sz w:val="24"/>
          <w:szCs w:val="24"/>
          <w:lang w:val="es-ES_tradnl" w:eastAsia="es-MX"/>
        </w:rPr>
      </w:pPr>
    </w:p>
    <w:p w:rsidR="00AF68A0" w:rsidRPr="00357760" w:rsidRDefault="006D5FC3" w:rsidP="00D94ED8">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MX"/>
        </w:rPr>
      </w:pPr>
      <w:r w:rsidRPr="00357760">
        <w:rPr>
          <w:rFonts w:ascii="Palatino Linotype" w:eastAsiaTheme="minorEastAsia" w:hAnsi="Palatino Linotype"/>
          <w:sz w:val="24"/>
          <w:szCs w:val="24"/>
          <w:lang w:val="es-ES_tradnl" w:eastAsia="es-MX"/>
        </w:rPr>
        <w:t>Derivado de lo anterior, el</w:t>
      </w:r>
      <w:r w:rsidR="00087C39" w:rsidRPr="00357760">
        <w:rPr>
          <w:rFonts w:ascii="Palatino Linotype" w:eastAsiaTheme="minorEastAsia" w:hAnsi="Palatino Linotype"/>
          <w:sz w:val="24"/>
          <w:szCs w:val="24"/>
          <w:lang w:val="es-ES_tradnl" w:eastAsia="es-MX"/>
        </w:rPr>
        <w:t xml:space="preserve"> particular se inconforma de la respuesta que le fue proporcionada, motivo por el c</w:t>
      </w:r>
      <w:r w:rsidR="003D51FB" w:rsidRPr="00357760">
        <w:rPr>
          <w:rFonts w:ascii="Palatino Linotype" w:eastAsiaTheme="minorEastAsia" w:hAnsi="Palatino Linotype"/>
          <w:sz w:val="24"/>
          <w:szCs w:val="24"/>
          <w:lang w:val="es-ES_tradnl" w:eastAsia="es-MX"/>
        </w:rPr>
        <w:t>ual</w:t>
      </w:r>
      <w:r w:rsidR="00087C39" w:rsidRPr="00357760">
        <w:rPr>
          <w:rFonts w:ascii="Palatino Linotype" w:eastAsiaTheme="minorEastAsia" w:hAnsi="Palatino Linotype"/>
          <w:sz w:val="24"/>
          <w:szCs w:val="24"/>
          <w:lang w:val="es-ES_tradnl" w:eastAsia="es-MX"/>
        </w:rPr>
        <w:t xml:space="preserve"> promueve el medio de impugnación respectivo refiriendo como motivos de inconformidad </w:t>
      </w:r>
      <w:r w:rsidR="00F527A6" w:rsidRPr="00357760">
        <w:rPr>
          <w:rFonts w:ascii="Palatino Linotype" w:eastAsiaTheme="minorEastAsia" w:hAnsi="Palatino Linotype"/>
          <w:sz w:val="24"/>
          <w:szCs w:val="24"/>
          <w:lang w:val="es-ES_tradnl" w:eastAsia="es-MX"/>
        </w:rPr>
        <w:t xml:space="preserve">la falta de </w:t>
      </w:r>
      <w:r w:rsidR="003D51FB" w:rsidRPr="00357760">
        <w:rPr>
          <w:rFonts w:ascii="Palatino Linotype" w:eastAsiaTheme="minorEastAsia" w:hAnsi="Palatino Linotype"/>
          <w:sz w:val="24"/>
          <w:szCs w:val="24"/>
          <w:lang w:val="es-ES_tradnl" w:eastAsia="es-MX"/>
        </w:rPr>
        <w:t xml:space="preserve">respuesta a la solicitud. </w:t>
      </w:r>
      <w:r w:rsidR="00087C39" w:rsidRPr="00357760">
        <w:rPr>
          <w:rFonts w:ascii="Palatino Linotype" w:eastAsiaTheme="minorEastAsia" w:hAnsi="Palatino Linotype" w:cs="Arial"/>
          <w:sz w:val="24"/>
          <w:szCs w:val="24"/>
          <w:lang w:val="es-ES_tradnl" w:eastAsia="es-ES"/>
        </w:rPr>
        <w:t xml:space="preserve">En consecuencia, el estudio de la presente resolución versará </w:t>
      </w:r>
      <w:r w:rsidR="003D51FB" w:rsidRPr="00357760">
        <w:rPr>
          <w:rFonts w:ascii="Palatino Linotype" w:eastAsiaTheme="minorEastAsia" w:hAnsi="Palatino Linotype" w:cs="Arial"/>
          <w:sz w:val="24"/>
          <w:szCs w:val="24"/>
          <w:lang w:val="es-ES_tradnl" w:eastAsia="es-ES"/>
        </w:rPr>
        <w:t>en la entrega de información que no corresponde con lo solicitado</w:t>
      </w:r>
      <w:r w:rsidR="003D51FB" w:rsidRPr="00357760">
        <w:rPr>
          <w:rFonts w:ascii="Palatino Linotype" w:eastAsiaTheme="minorEastAsia" w:hAnsi="Palatino Linotype"/>
          <w:sz w:val="24"/>
          <w:szCs w:val="24"/>
          <w:lang w:val="es-ES_tradnl" w:eastAsia="es-MX"/>
        </w:rPr>
        <w:t xml:space="preserve"> </w:t>
      </w:r>
      <w:r w:rsidR="00087C39" w:rsidRPr="00357760">
        <w:rPr>
          <w:rFonts w:ascii="Palatino Linotype" w:eastAsiaTheme="minorEastAsia" w:hAnsi="Palatino Linotype" w:cs="Arial"/>
          <w:sz w:val="24"/>
          <w:szCs w:val="24"/>
          <w:lang w:val="es-ES_tradnl" w:eastAsia="es-ES"/>
        </w:rPr>
        <w:t>y la factibilidad de entregar la infor</w:t>
      </w:r>
      <w:r w:rsidR="003D51FB" w:rsidRPr="00357760">
        <w:rPr>
          <w:rFonts w:ascii="Palatino Linotype" w:eastAsiaTheme="minorEastAsia" w:hAnsi="Palatino Linotype" w:cs="Arial"/>
          <w:sz w:val="24"/>
          <w:szCs w:val="24"/>
          <w:lang w:val="es-ES_tradnl" w:eastAsia="es-ES"/>
        </w:rPr>
        <w:t>mación atendiendo el supuesto de que esta corresponda al derecho de acceso a la información pública</w:t>
      </w:r>
      <w:r w:rsidR="00087C39" w:rsidRPr="00357760">
        <w:rPr>
          <w:rFonts w:ascii="Palatino Linotype" w:eastAsiaTheme="minorEastAsia" w:hAnsi="Palatino Linotype" w:cs="Arial"/>
          <w:sz w:val="24"/>
          <w:szCs w:val="24"/>
          <w:lang w:val="es-ES_tradnl" w:eastAsia="es-ES"/>
        </w:rPr>
        <w:t>.</w:t>
      </w:r>
    </w:p>
    <w:p w:rsidR="00AF68A0" w:rsidRPr="00357760" w:rsidRDefault="00AF68A0" w:rsidP="00D94ED8">
      <w:pPr>
        <w:pStyle w:val="Prrafodelista"/>
        <w:spacing w:after="0" w:line="360" w:lineRule="auto"/>
        <w:rPr>
          <w:rFonts w:ascii="Palatino Linotype" w:hAnsi="Palatino Linotype" w:cs="Arial"/>
          <w:sz w:val="24"/>
          <w:szCs w:val="24"/>
        </w:rPr>
      </w:pPr>
    </w:p>
    <w:p w:rsidR="00087C39" w:rsidRPr="00357760" w:rsidRDefault="00087C39" w:rsidP="00D94ED8">
      <w:pPr>
        <w:numPr>
          <w:ilvl w:val="0"/>
          <w:numId w:val="1"/>
        </w:numPr>
        <w:spacing w:after="0" w:line="360" w:lineRule="auto"/>
        <w:ind w:left="0" w:right="49" w:firstLine="0"/>
        <w:contextualSpacing/>
        <w:jc w:val="both"/>
        <w:rPr>
          <w:rFonts w:ascii="Palatino Linotype" w:hAnsi="Palatino Linotype"/>
          <w:b/>
          <w:i/>
          <w:sz w:val="24"/>
          <w:szCs w:val="24"/>
        </w:rPr>
      </w:pPr>
      <w:r w:rsidRPr="00357760">
        <w:rPr>
          <w:rFonts w:ascii="Palatino Linotype" w:hAnsi="Palatino Linotype" w:cs="Arial"/>
          <w:sz w:val="24"/>
          <w:szCs w:val="24"/>
        </w:rPr>
        <w:t xml:space="preserve">Lo anterior es así, el presente recurso de revisión se circunscribe en determinar si el </w:t>
      </w:r>
      <w:r w:rsidRPr="00357760">
        <w:rPr>
          <w:rFonts w:ascii="Palatino Linotype" w:hAnsi="Palatino Linotype" w:cs="Arial"/>
          <w:b/>
          <w:sz w:val="24"/>
          <w:szCs w:val="24"/>
        </w:rPr>
        <w:t>SUJETO</w:t>
      </w:r>
      <w:r w:rsidRPr="00357760">
        <w:rPr>
          <w:rFonts w:ascii="Palatino Linotype" w:hAnsi="Palatino Linotype" w:cs="Arial"/>
          <w:sz w:val="24"/>
          <w:szCs w:val="24"/>
        </w:rPr>
        <w:t xml:space="preserve"> </w:t>
      </w:r>
      <w:r w:rsidRPr="00357760">
        <w:rPr>
          <w:rFonts w:ascii="Palatino Linotype" w:hAnsi="Palatino Linotype" w:cs="Arial"/>
          <w:b/>
          <w:sz w:val="24"/>
          <w:szCs w:val="24"/>
        </w:rPr>
        <w:t>OBLIGADO</w:t>
      </w:r>
      <w:r w:rsidRPr="00357760">
        <w:rPr>
          <w:rFonts w:ascii="Palatino Linotype" w:hAnsi="Palatino Linotype" w:cs="Arial"/>
          <w:sz w:val="24"/>
          <w:szCs w:val="24"/>
        </w:rPr>
        <w:t xml:space="preserve"> con su respuesta a la solicitud de información </w:t>
      </w:r>
      <w:r w:rsidRPr="00357760">
        <w:rPr>
          <w:rFonts w:ascii="Palatino Linotype" w:eastAsia="Times New Roman" w:hAnsi="Palatino Linotype"/>
          <w:sz w:val="24"/>
          <w:szCs w:val="24"/>
        </w:rPr>
        <w:t>actualiza alguna de las causales de procedencia</w:t>
      </w:r>
      <w:r w:rsidRPr="00357760">
        <w:rPr>
          <w:rFonts w:ascii="Palatino Linotype" w:eastAsia="Times New Roman" w:hAnsi="Palatino Linotype"/>
          <w:b/>
          <w:sz w:val="24"/>
          <w:szCs w:val="24"/>
        </w:rPr>
        <w:t xml:space="preserve"> </w:t>
      </w:r>
      <w:r w:rsidRPr="00357760">
        <w:rPr>
          <w:rFonts w:ascii="Palatino Linotype" w:eastAsia="Times New Roman" w:hAnsi="Palatino Linotype" w:cs="Arial"/>
          <w:sz w:val="24"/>
          <w:szCs w:val="24"/>
          <w:lang w:eastAsia="es-MX"/>
        </w:rPr>
        <w:t xml:space="preserve">contenidas en </w:t>
      </w:r>
      <w:r w:rsidRPr="00357760">
        <w:rPr>
          <w:rFonts w:ascii="Palatino Linotype" w:eastAsia="Times New Roman" w:hAnsi="Palatino Linotype" w:cs="Arial"/>
          <w:sz w:val="24"/>
          <w:szCs w:val="24"/>
          <w:lang w:val="es-ES" w:eastAsia="es-MX"/>
        </w:rPr>
        <w:t xml:space="preserve">el </w:t>
      </w:r>
      <w:r w:rsidRPr="00357760">
        <w:rPr>
          <w:rFonts w:ascii="Palatino Linotype" w:eastAsia="Times New Roman" w:hAnsi="Palatino Linotype" w:cs="Arial"/>
          <w:b/>
          <w:sz w:val="24"/>
          <w:szCs w:val="24"/>
          <w:lang w:val="es-ES" w:eastAsia="es-MX"/>
        </w:rPr>
        <w:lastRenderedPageBreak/>
        <w:t xml:space="preserve">artículo 179 fracción </w:t>
      </w:r>
      <w:r w:rsidR="003D51FB" w:rsidRPr="00357760">
        <w:rPr>
          <w:rFonts w:ascii="Palatino Linotype" w:eastAsia="Times New Roman" w:hAnsi="Palatino Linotype" w:cs="Arial"/>
          <w:b/>
          <w:sz w:val="24"/>
          <w:szCs w:val="24"/>
          <w:lang w:val="es-ES" w:eastAsia="es-MX"/>
        </w:rPr>
        <w:t>VI</w:t>
      </w:r>
      <w:r w:rsidRPr="00357760">
        <w:rPr>
          <w:rFonts w:ascii="Palatino Linotype" w:eastAsia="Times New Roman" w:hAnsi="Palatino Linotype" w:cs="Arial"/>
          <w:sz w:val="24"/>
          <w:szCs w:val="24"/>
          <w:lang w:val="es-ES" w:eastAsia="es-MX"/>
        </w:rPr>
        <w:t xml:space="preserve"> de la </w:t>
      </w:r>
      <w:r w:rsidRPr="00357760">
        <w:rPr>
          <w:rFonts w:ascii="Palatino Linotype" w:eastAsia="Calibri" w:hAnsi="Palatino Linotype" w:cs="Arial"/>
          <w:b/>
          <w:sz w:val="24"/>
          <w:szCs w:val="24"/>
          <w:lang w:val="es-ES"/>
        </w:rPr>
        <w:t>Ley de Transparencia y Acceso a la Información Pública del Estado de México y Municipios</w:t>
      </w:r>
      <w:r w:rsidRPr="00357760">
        <w:rPr>
          <w:rFonts w:ascii="Palatino Linotype" w:eastAsia="Times New Roman" w:hAnsi="Palatino Linotype" w:cs="Arial"/>
          <w:sz w:val="24"/>
          <w:szCs w:val="24"/>
          <w:lang w:val="es-ES" w:eastAsia="es-MX"/>
        </w:rPr>
        <w:t xml:space="preserve">. </w:t>
      </w:r>
    </w:p>
    <w:p w:rsidR="00087C39" w:rsidRPr="00357760" w:rsidRDefault="00087C39" w:rsidP="00D94ED8">
      <w:pPr>
        <w:spacing w:after="0" w:line="360" w:lineRule="auto"/>
        <w:rPr>
          <w:rFonts w:ascii="Palatino Linotype" w:hAnsi="Palatino Linotype"/>
          <w:sz w:val="24"/>
          <w:szCs w:val="24"/>
          <w:lang w:eastAsia="es-MX"/>
        </w:rPr>
      </w:pPr>
    </w:p>
    <w:p w:rsidR="00087C39" w:rsidRPr="00357760" w:rsidRDefault="00087C39" w:rsidP="00D94ED8">
      <w:pPr>
        <w:keepNext/>
        <w:keepLines/>
        <w:spacing w:after="0" w:line="360" w:lineRule="auto"/>
        <w:outlineLvl w:val="0"/>
        <w:rPr>
          <w:rFonts w:ascii="Palatino Linotype" w:eastAsiaTheme="majorEastAsia" w:hAnsi="Palatino Linotype" w:cstheme="majorBidi"/>
          <w:b/>
          <w:sz w:val="24"/>
          <w:szCs w:val="24"/>
          <w:lang w:eastAsia="es-MX"/>
        </w:rPr>
      </w:pPr>
      <w:bookmarkStart w:id="9" w:name="_Toc365135"/>
      <w:r w:rsidRPr="00357760">
        <w:rPr>
          <w:rFonts w:ascii="Palatino Linotype" w:eastAsiaTheme="majorEastAsia" w:hAnsi="Palatino Linotype" w:cstheme="majorBidi"/>
          <w:b/>
          <w:sz w:val="24"/>
          <w:szCs w:val="24"/>
          <w:lang w:eastAsia="es-MX"/>
        </w:rPr>
        <w:t>CUARTO. Del estudio de la resolución del asunto.</w:t>
      </w:r>
      <w:bookmarkEnd w:id="9"/>
    </w:p>
    <w:p w:rsidR="00087C39" w:rsidRPr="00357760" w:rsidRDefault="00087C39" w:rsidP="00D94ED8">
      <w:pPr>
        <w:spacing w:after="0" w:line="360" w:lineRule="auto"/>
        <w:rPr>
          <w:rFonts w:ascii="Palatino Linotype" w:hAnsi="Palatino Linotype"/>
          <w:sz w:val="24"/>
          <w:szCs w:val="24"/>
          <w:lang w:eastAsia="es-MX"/>
        </w:rPr>
      </w:pPr>
    </w:p>
    <w:p w:rsidR="00087C39" w:rsidRPr="00357760" w:rsidRDefault="00C316A0" w:rsidP="00D94ED8">
      <w:pPr>
        <w:keepNext/>
        <w:keepLines/>
        <w:numPr>
          <w:ilvl w:val="1"/>
          <w:numId w:val="1"/>
        </w:numPr>
        <w:spacing w:after="0" w:line="360" w:lineRule="auto"/>
        <w:ind w:left="0" w:firstLine="0"/>
        <w:outlineLvl w:val="1"/>
        <w:rPr>
          <w:rFonts w:ascii="Palatino Linotype" w:eastAsiaTheme="majorEastAsia" w:hAnsi="Palatino Linotype" w:cstheme="majorBidi"/>
          <w:b/>
          <w:i/>
          <w:sz w:val="24"/>
          <w:szCs w:val="24"/>
          <w:lang w:eastAsia="es-MX"/>
        </w:rPr>
      </w:pPr>
      <w:bookmarkStart w:id="10" w:name="_Toc365136"/>
      <w:r w:rsidRPr="00357760">
        <w:rPr>
          <w:rFonts w:ascii="Palatino Linotype" w:eastAsiaTheme="majorEastAsia" w:hAnsi="Palatino Linotype" w:cstheme="majorBidi"/>
          <w:b/>
          <w:i/>
          <w:sz w:val="24"/>
          <w:szCs w:val="24"/>
          <w:lang w:eastAsia="es-MX"/>
        </w:rPr>
        <w:t>De la solitud de información</w:t>
      </w:r>
      <w:bookmarkEnd w:id="10"/>
      <w:r w:rsidRPr="00357760">
        <w:rPr>
          <w:rFonts w:ascii="Palatino Linotype" w:eastAsiaTheme="majorEastAsia" w:hAnsi="Palatino Linotype" w:cstheme="majorBidi"/>
          <w:b/>
          <w:i/>
          <w:sz w:val="24"/>
          <w:szCs w:val="24"/>
          <w:lang w:eastAsia="es-MX"/>
        </w:rPr>
        <w:t xml:space="preserve"> </w:t>
      </w:r>
    </w:p>
    <w:p w:rsidR="00087C39" w:rsidRPr="00357760" w:rsidRDefault="00087C39" w:rsidP="00D94ED8">
      <w:pPr>
        <w:spacing w:after="0" w:line="360" w:lineRule="auto"/>
        <w:rPr>
          <w:rFonts w:ascii="Palatino Linotype" w:hAnsi="Palatino Linotype"/>
          <w:sz w:val="24"/>
          <w:szCs w:val="24"/>
          <w:lang w:eastAsia="es-MX"/>
        </w:rPr>
      </w:pPr>
    </w:p>
    <w:p w:rsidR="003302D8" w:rsidRPr="00357760" w:rsidRDefault="003302D8" w:rsidP="00D94ED8">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bookmarkStart w:id="11" w:name="_Toc452722829"/>
      <w:bookmarkStart w:id="12" w:name="_Toc454373811"/>
      <w:bookmarkStart w:id="13" w:name="_Toc476675991"/>
      <w:r w:rsidRPr="00357760">
        <w:rPr>
          <w:rFonts w:ascii="Palatino Linotype" w:eastAsiaTheme="minorEastAsia" w:hAnsi="Palatino Linotype" w:cs="Arial"/>
          <w:sz w:val="24"/>
          <w:szCs w:val="24"/>
          <w:lang w:eastAsia="es-ES"/>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357760">
        <w:rPr>
          <w:rFonts w:ascii="Palatino Linotype" w:eastAsiaTheme="minorEastAsia" w:hAnsi="Palatino Linotype" w:cs="Arial"/>
          <w:b/>
          <w:sz w:val="24"/>
          <w:szCs w:val="24"/>
          <w:lang w:val="es-ES" w:eastAsia="es-ES"/>
        </w:rPr>
        <w:t>Ley de Transparencia y Acceso a la Información Pública del Estado de México y Municipios</w:t>
      </w:r>
      <w:r w:rsidR="009253AD" w:rsidRPr="00357760">
        <w:rPr>
          <w:rFonts w:ascii="Palatino Linotype" w:eastAsiaTheme="minorEastAsia" w:hAnsi="Palatino Linotype" w:cs="Arial"/>
          <w:b/>
          <w:sz w:val="24"/>
          <w:szCs w:val="24"/>
          <w:lang w:val="es-ES" w:eastAsia="es-ES"/>
        </w:rPr>
        <w:t>.</w:t>
      </w:r>
    </w:p>
    <w:p w:rsidR="009253AD" w:rsidRPr="00357760" w:rsidRDefault="009253AD" w:rsidP="00D94ED8">
      <w:pPr>
        <w:spacing w:after="0" w:line="360" w:lineRule="auto"/>
        <w:contextualSpacing/>
        <w:jc w:val="both"/>
        <w:rPr>
          <w:rFonts w:ascii="Palatino Linotype" w:eastAsiaTheme="minorEastAsia" w:hAnsi="Palatino Linotype" w:cs="Arial"/>
          <w:sz w:val="24"/>
          <w:szCs w:val="24"/>
          <w:lang w:val="es-ES_tradnl" w:eastAsia="es-ES"/>
        </w:rPr>
      </w:pPr>
    </w:p>
    <w:p w:rsidR="009253AD" w:rsidRPr="00357760" w:rsidRDefault="009253AD" w:rsidP="00D94ED8">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MX"/>
        </w:rPr>
      </w:pPr>
      <w:r w:rsidRPr="00357760">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57760">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57760">
        <w:rPr>
          <w:rFonts w:ascii="Palatino Linotype" w:eastAsia="Times New Roman" w:hAnsi="Palatino Linotype" w:cs="Arial"/>
          <w:color w:val="000000"/>
          <w:sz w:val="24"/>
          <w:szCs w:val="24"/>
          <w:lang w:val="es-ES_tradnl" w:eastAsia="es-ES"/>
        </w:rPr>
        <w:t xml:space="preserve"> </w:t>
      </w:r>
      <w:r w:rsidRPr="00357760">
        <w:rPr>
          <w:rFonts w:ascii="Palatino Linotype" w:eastAsia="Times New Roman" w:hAnsi="Palatino Linotype" w:cs="Arial"/>
          <w:b/>
          <w:color w:val="000000"/>
          <w:sz w:val="24"/>
          <w:szCs w:val="24"/>
          <w:lang w:val="es-ES_tradnl" w:eastAsia="es-ES"/>
        </w:rPr>
        <w:t>SUJETO OBLIGADO</w:t>
      </w:r>
      <w:r w:rsidRPr="0035776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w:t>
      </w:r>
      <w:r w:rsidRPr="00357760">
        <w:rPr>
          <w:rFonts w:ascii="Palatino Linotype" w:eastAsia="Times New Roman" w:hAnsi="Palatino Linotype" w:cs="Arial"/>
          <w:color w:val="000000"/>
          <w:sz w:val="24"/>
          <w:szCs w:val="24"/>
          <w:lang w:val="es-ES_tradnl" w:eastAsia="es-ES"/>
        </w:rPr>
        <w:lastRenderedPageBreak/>
        <w:t xml:space="preserve">ámbito de su competencia, según lo dispone el tercer párrafo del artículo primero de la </w:t>
      </w:r>
      <w:r w:rsidRPr="00357760">
        <w:rPr>
          <w:rFonts w:ascii="Palatino Linotype" w:eastAsia="Times New Roman" w:hAnsi="Palatino Linotype" w:cs="Arial"/>
          <w:b/>
          <w:color w:val="000000"/>
          <w:sz w:val="24"/>
          <w:szCs w:val="24"/>
          <w:lang w:val="es-ES_tradnl" w:eastAsia="es-ES"/>
        </w:rPr>
        <w:t xml:space="preserve">Constitución Política de los Estados Unidos Mexicanos </w:t>
      </w:r>
      <w:r w:rsidRPr="00357760">
        <w:rPr>
          <w:rFonts w:ascii="Palatino Linotype" w:eastAsia="Times New Roman" w:hAnsi="Palatino Linotype" w:cs="Arial"/>
          <w:color w:val="000000"/>
          <w:sz w:val="24"/>
          <w:szCs w:val="24"/>
          <w:lang w:val="es-ES_tradnl" w:eastAsia="es-ES"/>
        </w:rPr>
        <w:t xml:space="preserve">al señalar la obligación de “promover, </w:t>
      </w:r>
      <w:r w:rsidRPr="00357760">
        <w:rPr>
          <w:rFonts w:ascii="Palatino Linotype" w:eastAsia="Times New Roman" w:hAnsi="Palatino Linotype" w:cs="Arial"/>
          <w:b/>
          <w:color w:val="000000"/>
          <w:sz w:val="24"/>
          <w:szCs w:val="24"/>
          <w:lang w:val="es-ES_tradnl" w:eastAsia="es-ES"/>
        </w:rPr>
        <w:t>respetar</w:t>
      </w:r>
      <w:r w:rsidRPr="00357760">
        <w:rPr>
          <w:rFonts w:ascii="Palatino Linotype" w:eastAsia="Times New Roman" w:hAnsi="Palatino Linotype" w:cs="Arial"/>
          <w:color w:val="000000"/>
          <w:sz w:val="24"/>
          <w:szCs w:val="24"/>
          <w:lang w:val="es-ES_tradnl" w:eastAsia="es-ES"/>
        </w:rPr>
        <w:t xml:space="preserve">, </w:t>
      </w:r>
      <w:r w:rsidRPr="00357760">
        <w:rPr>
          <w:rFonts w:ascii="Palatino Linotype" w:eastAsia="Times New Roman" w:hAnsi="Palatino Linotype" w:cs="Arial"/>
          <w:b/>
          <w:color w:val="000000"/>
          <w:sz w:val="24"/>
          <w:szCs w:val="24"/>
          <w:lang w:val="es-ES_tradnl" w:eastAsia="es-ES"/>
        </w:rPr>
        <w:t>proteger</w:t>
      </w:r>
      <w:r w:rsidRPr="00357760">
        <w:rPr>
          <w:rFonts w:ascii="Palatino Linotype" w:eastAsia="Times New Roman" w:hAnsi="Palatino Linotype" w:cs="Arial"/>
          <w:color w:val="000000"/>
          <w:sz w:val="24"/>
          <w:szCs w:val="24"/>
          <w:lang w:val="es-ES_tradnl" w:eastAsia="es-ES"/>
        </w:rPr>
        <w:t xml:space="preserve"> y </w:t>
      </w:r>
      <w:r w:rsidRPr="00357760">
        <w:rPr>
          <w:rFonts w:ascii="Palatino Linotype" w:eastAsia="Times New Roman" w:hAnsi="Palatino Linotype" w:cs="Arial"/>
          <w:b/>
          <w:color w:val="000000"/>
          <w:sz w:val="24"/>
          <w:szCs w:val="24"/>
          <w:lang w:val="es-ES_tradnl" w:eastAsia="es-ES"/>
        </w:rPr>
        <w:t>garantizar</w:t>
      </w:r>
      <w:r w:rsidRPr="00357760">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9253AD" w:rsidRPr="00357760" w:rsidRDefault="009253AD" w:rsidP="00D94ED8">
      <w:pPr>
        <w:pStyle w:val="Prrafodelista"/>
        <w:spacing w:after="0" w:line="360" w:lineRule="auto"/>
        <w:rPr>
          <w:rFonts w:ascii="Palatino Linotype" w:eastAsia="Times New Roman" w:hAnsi="Palatino Linotype" w:cs="Arial"/>
          <w:color w:val="000000"/>
          <w:sz w:val="24"/>
          <w:szCs w:val="24"/>
          <w:lang w:eastAsia="es-ES"/>
        </w:rPr>
      </w:pPr>
    </w:p>
    <w:p w:rsidR="009253AD" w:rsidRPr="00357760" w:rsidRDefault="009253AD" w:rsidP="00D94ED8">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MX"/>
        </w:rPr>
      </w:pPr>
      <w:r w:rsidRPr="00357760">
        <w:rPr>
          <w:rFonts w:ascii="Palatino Linotype" w:eastAsia="Times New Roman" w:hAnsi="Palatino Linotype" w:cs="Arial"/>
          <w:color w:val="000000"/>
          <w:sz w:val="24"/>
          <w:szCs w:val="24"/>
          <w:lang w:eastAsia="es-ES"/>
        </w:rPr>
        <w:t>Ahora bien el contenido del artículo 1 tercer párrafo de la Constitución Política de los Estados Unidos Mexicanos establece que “…</w:t>
      </w:r>
      <w:r w:rsidRPr="00357760">
        <w:rPr>
          <w:rFonts w:ascii="Palatino Linotype" w:eastAsia="Times New Roman" w:hAnsi="Palatino Linotype" w:cs="Arial"/>
          <w:i/>
          <w:color w:val="000000"/>
          <w:sz w:val="24"/>
          <w:szCs w:val="24"/>
          <w:u w:val="single"/>
          <w:lang w:eastAsia="es-ES"/>
        </w:rPr>
        <w:t>Todas las autoridades</w:t>
      </w:r>
      <w:r w:rsidRPr="00357760">
        <w:rPr>
          <w:rFonts w:ascii="Palatino Linotype" w:eastAsia="Times New Roman" w:hAnsi="Palatino Linotype" w:cs="Arial"/>
          <w:i/>
          <w:color w:val="000000"/>
          <w:sz w:val="24"/>
          <w:szCs w:val="24"/>
          <w:lang w:eastAsia="es-ES"/>
        </w:rPr>
        <w:t xml:space="preserve">, en el ámbito de sus competencias, </w:t>
      </w:r>
      <w:r w:rsidRPr="00357760">
        <w:rPr>
          <w:rFonts w:ascii="Palatino Linotype" w:eastAsia="Times New Roman" w:hAnsi="Palatino Linotype" w:cs="Arial"/>
          <w:i/>
          <w:color w:val="000000"/>
          <w:sz w:val="24"/>
          <w:szCs w:val="24"/>
          <w:u w:val="single"/>
          <w:lang w:eastAsia="es-ES"/>
        </w:rPr>
        <w:t>tienen la obligación de promover, respetar, proteger y garantizar los derechos humanos de conformidad con los principios de universalidad, interdependencia, indivisibilidad y progresividad</w:t>
      </w:r>
      <w:r w:rsidRPr="00357760">
        <w:rPr>
          <w:rFonts w:ascii="Palatino Linotype" w:eastAsia="Times New Roman" w:hAnsi="Palatino Linotype" w:cs="Arial"/>
          <w:i/>
          <w:color w:val="000000"/>
          <w:sz w:val="24"/>
          <w:szCs w:val="24"/>
          <w:lang w:eastAsia="es-ES"/>
        </w:rPr>
        <w:t xml:space="preserve">. En consecuencia, </w:t>
      </w:r>
      <w:r w:rsidRPr="00357760">
        <w:rPr>
          <w:rFonts w:ascii="Palatino Linotype" w:eastAsia="Times New Roman" w:hAnsi="Palatino Linotype" w:cs="Arial"/>
          <w:i/>
          <w:color w:val="000000"/>
          <w:sz w:val="24"/>
          <w:szCs w:val="24"/>
          <w:u w:val="single"/>
          <w:lang w:eastAsia="es-ES"/>
        </w:rPr>
        <w:t>el Estado deberá prevenir, investigar, sancionar y reparar las violaciones a los derechos humanos, en los términos que establezca la ley</w:t>
      </w:r>
      <w:r w:rsidRPr="00357760">
        <w:rPr>
          <w:rFonts w:ascii="Palatino Linotype" w:eastAsia="Times New Roman" w:hAnsi="Palatino Linotype" w:cs="Arial"/>
          <w:i/>
          <w:color w:val="000000"/>
          <w:sz w:val="24"/>
          <w:szCs w:val="24"/>
          <w:lang w:eastAsia="es-ES"/>
        </w:rPr>
        <w:t>.</w:t>
      </w:r>
      <w:r w:rsidRPr="00357760">
        <w:rPr>
          <w:rFonts w:ascii="Palatino Linotype" w:eastAsia="Times New Roman" w:hAnsi="Palatino Linotype" w:cs="Arial"/>
          <w:color w:val="000000"/>
          <w:sz w:val="24"/>
          <w:szCs w:val="24"/>
          <w:lang w:eastAsia="es-ES"/>
        </w:rPr>
        <w:t>”.</w:t>
      </w:r>
    </w:p>
    <w:p w:rsidR="009253AD" w:rsidRPr="00357760" w:rsidRDefault="009253AD" w:rsidP="00D94ED8">
      <w:pPr>
        <w:pStyle w:val="Prrafodelista"/>
        <w:spacing w:after="0" w:line="360" w:lineRule="auto"/>
        <w:rPr>
          <w:rFonts w:ascii="Palatino Linotype" w:eastAsia="MS Mincho" w:hAnsi="Palatino Linotype" w:cs="Arial"/>
          <w:sz w:val="24"/>
          <w:szCs w:val="24"/>
          <w:lang w:eastAsia="es-ES"/>
        </w:rPr>
      </w:pPr>
    </w:p>
    <w:p w:rsidR="009253AD" w:rsidRPr="00357760" w:rsidRDefault="009253AD" w:rsidP="00D94ED8">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MX"/>
        </w:rPr>
      </w:pPr>
      <w:r w:rsidRPr="00357760">
        <w:rPr>
          <w:rFonts w:ascii="Palatino Linotype" w:eastAsia="MS Mincho" w:hAnsi="Palatino Linotype" w:cs="Arial"/>
          <w:sz w:val="24"/>
          <w:szCs w:val="24"/>
          <w:lang w:eastAsia="es-ES"/>
        </w:rPr>
        <w:t xml:space="preserve">Por cuanto hace al contenido del artículo 6 segundo párrafo, apartado A. fracción I de la Constitución Política de los Estados Unidos Mexicanos el cual establece que </w:t>
      </w:r>
      <w:r w:rsidRPr="00357760">
        <w:rPr>
          <w:rFonts w:ascii="Palatino Linotype" w:eastAsia="Times New Roman" w:hAnsi="Palatino Linotype" w:cs="Arial"/>
          <w:i/>
          <w:color w:val="000000"/>
          <w:sz w:val="24"/>
          <w:szCs w:val="24"/>
          <w:lang w:eastAsia="es-ES"/>
        </w:rPr>
        <w:t>“</w:t>
      </w:r>
      <w:r w:rsidRPr="00357760">
        <w:rPr>
          <w:rFonts w:ascii="Palatino Linotype" w:eastAsia="Times New Roman" w:hAnsi="Palatino Linotype" w:cs="Arial"/>
          <w:i/>
          <w:color w:val="000000"/>
          <w:sz w:val="24"/>
          <w:szCs w:val="24"/>
          <w:u w:val="single"/>
          <w:lang w:eastAsia="es-ES"/>
        </w:rPr>
        <w:t>Toda la información en posesión de cualquier autoridad</w:t>
      </w:r>
      <w:r w:rsidRPr="00357760">
        <w:rPr>
          <w:rFonts w:ascii="Palatino Linotype" w:eastAsia="Times New Roman" w:hAnsi="Palatino Linotype" w:cs="Arial"/>
          <w:i/>
          <w:color w:val="000000"/>
          <w:sz w:val="24"/>
          <w:szCs w:val="24"/>
          <w:lang w:eastAsia="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57760">
        <w:rPr>
          <w:rFonts w:ascii="Palatino Linotype" w:eastAsia="Times New Roman" w:hAnsi="Palatino Linotype" w:cs="Arial"/>
          <w:i/>
          <w:color w:val="000000"/>
          <w:sz w:val="24"/>
          <w:szCs w:val="24"/>
          <w:u w:val="single"/>
          <w:lang w:eastAsia="es-ES"/>
        </w:rPr>
        <w:t>, es pública</w:t>
      </w:r>
      <w:r w:rsidRPr="00357760">
        <w:rPr>
          <w:rFonts w:ascii="Palatino Linotype" w:eastAsia="Times New Roman" w:hAnsi="Palatino Linotype" w:cs="Arial"/>
          <w:i/>
          <w:color w:val="000000"/>
          <w:sz w:val="24"/>
          <w:szCs w:val="24"/>
          <w:lang w:eastAsia="es-ES"/>
        </w:rPr>
        <w:t xml:space="preserve"> y sólo podrá ser reservada temporalmente por razones de interés público y seguridad nacional, en los términos que fijen las leyes. En la interpretación de este derecho </w:t>
      </w:r>
      <w:r w:rsidRPr="00357760">
        <w:rPr>
          <w:rFonts w:ascii="Palatino Linotype" w:eastAsia="Times New Roman" w:hAnsi="Palatino Linotype" w:cs="Arial"/>
          <w:i/>
          <w:color w:val="000000"/>
          <w:sz w:val="24"/>
          <w:szCs w:val="24"/>
          <w:u w:val="single"/>
          <w:lang w:eastAsia="es-ES"/>
        </w:rPr>
        <w:t>deberá prevalecer el principio de máxima publicidad</w:t>
      </w:r>
      <w:r w:rsidRPr="00357760">
        <w:rPr>
          <w:rFonts w:ascii="Palatino Linotype" w:eastAsia="Times New Roman" w:hAnsi="Palatino Linotype" w:cs="Arial"/>
          <w:i/>
          <w:color w:val="000000"/>
          <w:sz w:val="24"/>
          <w:szCs w:val="24"/>
          <w:lang w:eastAsia="es-ES"/>
        </w:rPr>
        <w:t xml:space="preserve">. </w:t>
      </w:r>
      <w:r w:rsidRPr="00357760">
        <w:rPr>
          <w:rFonts w:ascii="Palatino Linotype" w:eastAsia="Times New Roman" w:hAnsi="Palatino Linotype" w:cs="Arial"/>
          <w:i/>
          <w:color w:val="000000"/>
          <w:sz w:val="24"/>
          <w:szCs w:val="24"/>
          <w:u w:val="single"/>
          <w:lang w:eastAsia="es-ES"/>
        </w:rPr>
        <w:t xml:space="preserve">Los </w:t>
      </w:r>
      <w:r w:rsidRPr="00357760">
        <w:rPr>
          <w:rFonts w:ascii="Palatino Linotype" w:eastAsia="Times New Roman" w:hAnsi="Palatino Linotype" w:cs="Arial"/>
          <w:i/>
          <w:color w:val="000000"/>
          <w:sz w:val="24"/>
          <w:szCs w:val="24"/>
          <w:u w:val="single"/>
          <w:lang w:eastAsia="es-ES"/>
        </w:rPr>
        <w:lastRenderedPageBreak/>
        <w:t>sujetos obligados deberán documentar todo acto que derive del ejercicio de sus facultades, competencias o funciones, la ley determinará los supuestos específicos bajo los cuales procederá la declaración de inexistencia de la información</w:t>
      </w:r>
      <w:r w:rsidRPr="00357760">
        <w:rPr>
          <w:rFonts w:ascii="Palatino Linotype" w:eastAsia="Times New Roman" w:hAnsi="Palatino Linotype" w:cs="Arial"/>
          <w:i/>
          <w:color w:val="000000"/>
          <w:sz w:val="24"/>
          <w:szCs w:val="24"/>
          <w:lang w:eastAsia="es-ES"/>
        </w:rPr>
        <w:t>.”.</w:t>
      </w:r>
    </w:p>
    <w:p w:rsidR="009253AD" w:rsidRPr="00357760" w:rsidRDefault="009253AD" w:rsidP="00D94ED8">
      <w:pPr>
        <w:spacing w:after="0" w:line="360" w:lineRule="auto"/>
        <w:ind w:left="426"/>
        <w:contextualSpacing/>
        <w:jc w:val="both"/>
        <w:rPr>
          <w:rFonts w:ascii="Palatino Linotype" w:eastAsia="MS Mincho" w:hAnsi="Palatino Linotype" w:cs="Arial"/>
          <w:i/>
          <w:sz w:val="24"/>
          <w:szCs w:val="24"/>
          <w:lang w:eastAsia="es-ES"/>
        </w:rPr>
      </w:pPr>
    </w:p>
    <w:p w:rsidR="009253AD" w:rsidRPr="00357760" w:rsidRDefault="009253AD" w:rsidP="00D94ED8">
      <w:pPr>
        <w:numPr>
          <w:ilvl w:val="0"/>
          <w:numId w:val="1"/>
        </w:numPr>
        <w:spacing w:after="0" w:line="360" w:lineRule="auto"/>
        <w:ind w:left="0" w:right="49" w:firstLine="0"/>
        <w:contextualSpacing/>
        <w:jc w:val="both"/>
        <w:rPr>
          <w:rFonts w:ascii="Palatino Linotype" w:hAnsi="Palatino Linotype"/>
          <w:b/>
          <w:i/>
          <w:sz w:val="24"/>
          <w:szCs w:val="24"/>
        </w:rPr>
      </w:pPr>
      <w:r w:rsidRPr="00357760">
        <w:rPr>
          <w:rFonts w:ascii="Palatino Linotype" w:eastAsia="Times New Roman" w:hAnsi="Palatino Linotype" w:cs="Arial"/>
          <w:color w:val="000000"/>
          <w:sz w:val="24"/>
          <w:szCs w:val="24"/>
          <w:lang w:val="es-ES_tradnl" w:eastAsia="es-ES"/>
        </w:rPr>
        <w:t>Luego entonces, el acceso a la información pública es el derecho humano a través del cual se puede solicitar a aquella información pública que generen, administren o posean las autoridades, quienes están obligado a documentar todo acto que derive sus facultades, atribuciones y competencias, siempre prevaleciendo el principio de máxima publicidad.</w:t>
      </w:r>
    </w:p>
    <w:p w:rsidR="003302D8" w:rsidRPr="00357760" w:rsidRDefault="003302D8" w:rsidP="00D94ED8">
      <w:pPr>
        <w:spacing w:after="0" w:line="360" w:lineRule="auto"/>
        <w:contextualSpacing/>
        <w:jc w:val="both"/>
        <w:rPr>
          <w:rFonts w:ascii="Palatino Linotype" w:eastAsiaTheme="minorEastAsia" w:hAnsi="Palatino Linotype" w:cs="Arial"/>
          <w:sz w:val="24"/>
          <w:szCs w:val="24"/>
          <w:lang w:val="es-ES_tradnl" w:eastAsia="es-ES"/>
        </w:rPr>
      </w:pPr>
    </w:p>
    <w:p w:rsidR="00701757" w:rsidRPr="00357760" w:rsidRDefault="003302D8" w:rsidP="00D94ED8">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357760">
        <w:rPr>
          <w:rFonts w:ascii="Palatino Linotype" w:eastAsiaTheme="minorEastAsia" w:hAnsi="Palatino Linotype" w:cs="Arial"/>
          <w:sz w:val="24"/>
          <w:szCs w:val="24"/>
          <w:lang w:val="es-ES_tradnl" w:eastAsia="es-ES"/>
        </w:rPr>
        <w:t xml:space="preserve">Derivado de la respuesta que el </w:t>
      </w:r>
      <w:r w:rsidRPr="00357760">
        <w:rPr>
          <w:rFonts w:ascii="Palatino Linotype" w:eastAsiaTheme="minorEastAsia" w:hAnsi="Palatino Linotype" w:cs="Arial"/>
          <w:b/>
          <w:sz w:val="24"/>
          <w:szCs w:val="24"/>
          <w:lang w:val="es-ES_tradnl" w:eastAsia="es-ES"/>
        </w:rPr>
        <w:t>SUJETO OBLIGADO</w:t>
      </w:r>
      <w:r w:rsidRPr="00357760">
        <w:rPr>
          <w:rFonts w:ascii="Palatino Linotype" w:eastAsiaTheme="minorEastAsia" w:hAnsi="Palatino Linotype" w:cs="Arial"/>
          <w:sz w:val="24"/>
          <w:szCs w:val="24"/>
          <w:lang w:val="es-ES_tradnl" w:eastAsia="es-ES"/>
        </w:rPr>
        <w:t xml:space="preserve"> proporcionó se puede observar que éste dio cumplimiento con la acción </w:t>
      </w:r>
      <w:r w:rsidR="00701757" w:rsidRPr="00357760">
        <w:rPr>
          <w:rFonts w:ascii="Palatino Linotype" w:eastAsiaTheme="minorEastAsia" w:hAnsi="Palatino Linotype" w:cs="Arial"/>
          <w:sz w:val="24"/>
          <w:szCs w:val="24"/>
          <w:lang w:val="es-ES_tradnl" w:eastAsia="es-ES"/>
        </w:rPr>
        <w:t>de emitir</w:t>
      </w:r>
      <w:r w:rsidRPr="00357760">
        <w:rPr>
          <w:rFonts w:ascii="Palatino Linotype" w:eastAsiaTheme="minorEastAsia" w:hAnsi="Palatino Linotype" w:cs="Arial"/>
          <w:sz w:val="24"/>
          <w:szCs w:val="24"/>
          <w:lang w:val="es-ES_tradnl" w:eastAsia="es-ES"/>
        </w:rPr>
        <w:t xml:space="preserve"> su respuesta en la cual refiere que: cualquier persona que tenga el grado académico y que cuente con el Título correspondiente puede ostentar dicho grado, tal como establece el artículo 1 de la Reglamentaria del Artículo 5to Constitucional.</w:t>
      </w:r>
    </w:p>
    <w:p w:rsidR="003A7B4F" w:rsidRPr="00357760" w:rsidRDefault="003A7B4F" w:rsidP="00D94ED8">
      <w:pPr>
        <w:pStyle w:val="Prrafodelista"/>
        <w:spacing w:after="0" w:line="360" w:lineRule="auto"/>
        <w:rPr>
          <w:rFonts w:ascii="Palatino Linotype" w:eastAsiaTheme="minorEastAsia" w:hAnsi="Palatino Linotype" w:cs="Arial"/>
          <w:sz w:val="24"/>
          <w:szCs w:val="24"/>
          <w:lang w:val="es-ES_tradnl" w:eastAsia="es-ES"/>
        </w:rPr>
      </w:pPr>
    </w:p>
    <w:p w:rsidR="003A7B4F" w:rsidRPr="00357760" w:rsidRDefault="003A7B4F" w:rsidP="00D94ED8">
      <w:pPr>
        <w:pStyle w:val="Ttulo2"/>
        <w:numPr>
          <w:ilvl w:val="0"/>
          <w:numId w:val="7"/>
        </w:numPr>
        <w:spacing w:before="0" w:line="360" w:lineRule="auto"/>
        <w:rPr>
          <w:rFonts w:ascii="Palatino Linotype" w:eastAsia="MS Mincho" w:hAnsi="Palatino Linotype"/>
          <w:b/>
          <w:i/>
          <w:color w:val="auto"/>
          <w:sz w:val="24"/>
          <w:szCs w:val="24"/>
          <w:lang w:val="es-ES_tradnl" w:eastAsia="es-ES"/>
        </w:rPr>
      </w:pPr>
      <w:bookmarkStart w:id="14" w:name="_Toc365137"/>
      <w:r w:rsidRPr="00357760">
        <w:rPr>
          <w:rFonts w:ascii="Palatino Linotype" w:eastAsia="MS Mincho" w:hAnsi="Palatino Linotype"/>
          <w:b/>
          <w:i/>
          <w:color w:val="auto"/>
          <w:sz w:val="24"/>
          <w:szCs w:val="24"/>
          <w:lang w:val="es-ES_tradnl" w:eastAsia="es-ES"/>
        </w:rPr>
        <w:t>De la</w:t>
      </w:r>
      <w:r w:rsidR="00AF68A0" w:rsidRPr="00357760">
        <w:rPr>
          <w:rFonts w:ascii="Palatino Linotype" w:eastAsia="MS Mincho" w:hAnsi="Palatino Linotype"/>
          <w:b/>
          <w:i/>
          <w:color w:val="auto"/>
          <w:sz w:val="24"/>
          <w:szCs w:val="24"/>
          <w:lang w:val="es-ES_tradnl" w:eastAsia="es-ES"/>
        </w:rPr>
        <w:t>s</w:t>
      </w:r>
      <w:r w:rsidRPr="00357760">
        <w:rPr>
          <w:rFonts w:ascii="Palatino Linotype" w:eastAsia="MS Mincho" w:hAnsi="Palatino Linotype"/>
          <w:b/>
          <w:i/>
          <w:color w:val="auto"/>
          <w:sz w:val="24"/>
          <w:szCs w:val="24"/>
          <w:lang w:val="es-ES_tradnl" w:eastAsia="es-ES"/>
        </w:rPr>
        <w:t xml:space="preserve"> manifestaciones subjetivas e interrogantes.</w:t>
      </w:r>
      <w:bookmarkEnd w:id="14"/>
    </w:p>
    <w:p w:rsidR="00701757" w:rsidRPr="00357760" w:rsidRDefault="003A7B4F" w:rsidP="00D94ED8">
      <w:pPr>
        <w:pStyle w:val="Ttulo2"/>
        <w:spacing w:before="0" w:line="360" w:lineRule="auto"/>
        <w:ind w:left="720"/>
        <w:rPr>
          <w:rFonts w:ascii="Palatino Linotype" w:eastAsia="MS Mincho" w:hAnsi="Palatino Linotype"/>
          <w:b/>
          <w:i/>
          <w:color w:val="auto"/>
          <w:sz w:val="24"/>
          <w:szCs w:val="24"/>
          <w:lang w:val="es-ES_tradnl" w:eastAsia="es-ES"/>
        </w:rPr>
      </w:pPr>
      <w:r w:rsidRPr="00357760">
        <w:rPr>
          <w:rFonts w:ascii="Palatino Linotype" w:eastAsia="MS Mincho" w:hAnsi="Palatino Linotype"/>
          <w:b/>
          <w:i/>
          <w:color w:val="auto"/>
          <w:sz w:val="24"/>
          <w:szCs w:val="24"/>
          <w:lang w:val="es-ES_tradnl" w:eastAsia="es-ES"/>
        </w:rPr>
        <w:t xml:space="preserve"> </w:t>
      </w:r>
    </w:p>
    <w:p w:rsidR="003302D8" w:rsidRPr="00357760" w:rsidRDefault="003302D8" w:rsidP="00D94ED8">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357760">
        <w:rPr>
          <w:rFonts w:ascii="Palatino Linotype" w:eastAsia="MS Mincho" w:hAnsi="Palatino Linotype" w:cstheme="majorBidi"/>
          <w:sz w:val="24"/>
          <w:szCs w:val="24"/>
          <w:lang w:val="es-ES_tradnl" w:eastAsia="es-ES"/>
        </w:rPr>
        <w:t xml:space="preserve">Ahora bien, resulta necesario referir el contenido de la solicitud de información </w:t>
      </w:r>
      <w:r w:rsidRPr="00357760">
        <w:rPr>
          <w:rFonts w:ascii="Palatino Linotype" w:eastAsia="Calibri" w:hAnsi="Palatino Linotype" w:cs="Arial"/>
          <w:i/>
          <w:sz w:val="24"/>
          <w:szCs w:val="24"/>
          <w:lang w:val="es-ES_tradnl" w:eastAsia="es-ES"/>
        </w:rPr>
        <w:t>“</w:t>
      </w:r>
      <w:r w:rsidRPr="00357760">
        <w:rPr>
          <w:rFonts w:ascii="Palatino Linotype" w:eastAsia="Calibri" w:hAnsi="Palatino Linotype" w:cs="Arial"/>
          <w:i/>
          <w:sz w:val="24"/>
          <w:szCs w:val="24"/>
          <w:lang w:eastAsia="es-ES"/>
        </w:rPr>
        <w:t xml:space="preserve">Referente a la </w:t>
      </w:r>
      <w:r w:rsidRPr="00357760">
        <w:rPr>
          <w:rFonts w:ascii="Palatino Linotype" w:eastAsia="Calibri" w:hAnsi="Palatino Linotype" w:cs="Arial"/>
          <w:i/>
          <w:sz w:val="24"/>
          <w:szCs w:val="24"/>
          <w:u w:val="single"/>
          <w:lang w:eastAsia="es-ES"/>
        </w:rPr>
        <w:t>Respuesta 1221</w:t>
      </w:r>
      <w:r w:rsidRPr="00357760">
        <w:rPr>
          <w:rFonts w:ascii="Palatino Linotype" w:eastAsia="Calibri" w:hAnsi="Palatino Linotype" w:cs="Arial"/>
          <w:i/>
          <w:sz w:val="24"/>
          <w:szCs w:val="24"/>
          <w:lang w:eastAsia="es-ES"/>
        </w:rPr>
        <w:t xml:space="preserve"> de fecha 15 de octubre de 2018, indicar porque </w:t>
      </w:r>
      <w:r w:rsidRPr="00357760">
        <w:rPr>
          <w:rFonts w:ascii="Palatino Linotype" w:eastAsia="Calibri" w:hAnsi="Palatino Linotype" w:cs="Arial"/>
          <w:i/>
          <w:sz w:val="24"/>
          <w:szCs w:val="24"/>
          <w:u w:val="single"/>
          <w:lang w:eastAsia="es-ES"/>
        </w:rPr>
        <w:t>Diana Palacios, firma como Maestra sin tener Cedula Profesional de Maestría ya que se requirió y el grado máximo de estudios informado es Ingeniería</w:t>
      </w:r>
      <w:r w:rsidR="00701757" w:rsidRPr="00357760">
        <w:rPr>
          <w:rFonts w:ascii="Palatino Linotype" w:eastAsia="Calibri" w:hAnsi="Palatino Linotype" w:cs="Arial"/>
          <w:i/>
          <w:sz w:val="24"/>
          <w:szCs w:val="24"/>
          <w:lang w:val="es-ES" w:eastAsia="es-ES"/>
        </w:rPr>
        <w:t xml:space="preserve">” </w:t>
      </w:r>
      <w:r w:rsidR="00701757" w:rsidRPr="00357760">
        <w:rPr>
          <w:rFonts w:ascii="Palatino Linotype" w:eastAsiaTheme="minorEastAsia" w:hAnsi="Palatino Linotype" w:cs="Arial"/>
          <w:sz w:val="24"/>
          <w:szCs w:val="24"/>
          <w:lang w:val="es-ES_tradnl" w:eastAsia="es-ES"/>
        </w:rPr>
        <w:t>s</w:t>
      </w:r>
      <w:r w:rsidRPr="00357760">
        <w:rPr>
          <w:rFonts w:ascii="Palatino Linotype" w:eastAsiaTheme="minorEastAsia" w:hAnsi="Palatino Linotype" w:cs="Arial"/>
          <w:sz w:val="24"/>
          <w:szCs w:val="24"/>
          <w:lang w:val="es-ES_tradnl" w:eastAsia="es-ES"/>
        </w:rPr>
        <w:t>e puede aprecia</w:t>
      </w:r>
      <w:r w:rsidR="00D7246B" w:rsidRPr="00357760">
        <w:rPr>
          <w:rFonts w:ascii="Palatino Linotype" w:eastAsiaTheme="minorEastAsia" w:hAnsi="Palatino Linotype" w:cs="Arial"/>
          <w:sz w:val="24"/>
          <w:szCs w:val="24"/>
          <w:highlight w:val="cyan"/>
          <w:lang w:val="es-ES_tradnl" w:eastAsia="es-ES"/>
        </w:rPr>
        <w:t>r</w:t>
      </w:r>
      <w:r w:rsidRPr="00357760">
        <w:rPr>
          <w:rFonts w:ascii="Palatino Linotype" w:eastAsiaTheme="minorEastAsia" w:hAnsi="Palatino Linotype" w:cs="Arial"/>
          <w:sz w:val="24"/>
          <w:szCs w:val="24"/>
          <w:lang w:val="es-ES_tradnl" w:eastAsia="es-ES"/>
        </w:rPr>
        <w:t xml:space="preserve"> a </w:t>
      </w:r>
      <w:r w:rsidRPr="00357760">
        <w:rPr>
          <w:rFonts w:ascii="Palatino Linotype" w:eastAsiaTheme="minorEastAsia" w:hAnsi="Palatino Linotype" w:cs="Arial"/>
          <w:sz w:val="24"/>
          <w:szCs w:val="24"/>
          <w:lang w:val="es-ES_tradnl" w:eastAsia="es-ES"/>
        </w:rPr>
        <w:lastRenderedPageBreak/>
        <w:t>simple vista que el requerimiento no constituyen un derecho de acceso a la información pública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701757" w:rsidRPr="00357760" w:rsidRDefault="00701757" w:rsidP="00D94ED8">
      <w:pPr>
        <w:pStyle w:val="Prrafodelista"/>
        <w:spacing w:after="0" w:line="360" w:lineRule="auto"/>
        <w:rPr>
          <w:rFonts w:ascii="Palatino Linotype" w:eastAsiaTheme="minorEastAsia" w:hAnsi="Palatino Linotype" w:cs="Arial"/>
          <w:sz w:val="24"/>
          <w:szCs w:val="24"/>
          <w:lang w:val="es-ES_tradnl" w:eastAsia="es-ES"/>
        </w:rPr>
      </w:pPr>
    </w:p>
    <w:p w:rsidR="00701757" w:rsidRPr="00357760" w:rsidRDefault="00701757" w:rsidP="00D94ED8">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57760">
        <w:rPr>
          <w:rFonts w:ascii="Palatino Linotype" w:eastAsia="MS Mincho" w:hAnsi="Palatino Linotype" w:cstheme="majorBidi"/>
          <w:sz w:val="24"/>
          <w:szCs w:val="24"/>
          <w:lang w:val="es-ES_tradnl" w:eastAsia="es-ES"/>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701757" w:rsidRPr="00357760" w:rsidRDefault="00701757" w:rsidP="00D94ED8">
      <w:pPr>
        <w:pStyle w:val="Prrafodelista"/>
        <w:spacing w:after="0" w:line="360" w:lineRule="auto"/>
        <w:rPr>
          <w:rFonts w:ascii="Palatino Linotype" w:eastAsia="MS Mincho" w:hAnsi="Palatino Linotype" w:cstheme="majorBidi"/>
          <w:sz w:val="24"/>
          <w:szCs w:val="24"/>
          <w:lang w:val="es-ES_tradnl" w:eastAsia="es-ES"/>
        </w:rPr>
      </w:pPr>
    </w:p>
    <w:p w:rsidR="00701757" w:rsidRPr="00357760" w:rsidRDefault="00701757" w:rsidP="00D94ED8">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57760">
        <w:rPr>
          <w:rFonts w:ascii="Palatino Linotype" w:eastAsia="MS Mincho" w:hAnsi="Palatino Linotype" w:cstheme="majorBidi"/>
          <w:sz w:val="24"/>
          <w:szCs w:val="24"/>
          <w:lang w:val="es-ES_tradnl" w:eastAsia="es-ES"/>
        </w:rPr>
        <w:t>Luego entonces, es importante dejar en claro lo que debe entenderse por derecho de petición y por derecho de acceso a la información pública.</w:t>
      </w:r>
    </w:p>
    <w:p w:rsidR="00AF68A0" w:rsidRPr="00357760" w:rsidRDefault="00AF68A0" w:rsidP="00D94ED8">
      <w:pPr>
        <w:pStyle w:val="Prrafodelista"/>
        <w:spacing w:after="0" w:line="360" w:lineRule="auto"/>
        <w:rPr>
          <w:rFonts w:ascii="Palatino Linotype" w:eastAsia="MS Mincho" w:hAnsi="Palatino Linotype" w:cstheme="majorBidi"/>
          <w:sz w:val="24"/>
          <w:szCs w:val="24"/>
          <w:lang w:val="es-ES_tradnl" w:eastAsia="es-ES"/>
        </w:rPr>
      </w:pPr>
    </w:p>
    <w:p w:rsidR="00AF68A0" w:rsidRPr="00357760" w:rsidRDefault="003A7B4F" w:rsidP="00D94ED8">
      <w:pPr>
        <w:pStyle w:val="Ttulo2"/>
        <w:numPr>
          <w:ilvl w:val="0"/>
          <w:numId w:val="7"/>
        </w:numPr>
        <w:spacing w:before="0" w:line="360" w:lineRule="auto"/>
        <w:rPr>
          <w:rFonts w:ascii="Palatino Linotype" w:eastAsia="MS Mincho" w:hAnsi="Palatino Linotype"/>
          <w:b/>
          <w:i/>
          <w:color w:val="auto"/>
          <w:sz w:val="24"/>
          <w:szCs w:val="24"/>
          <w:lang w:val="es-ES_tradnl" w:eastAsia="es-ES"/>
        </w:rPr>
      </w:pPr>
      <w:bookmarkStart w:id="15" w:name="_Toc365138"/>
      <w:r w:rsidRPr="00357760">
        <w:rPr>
          <w:rFonts w:ascii="Palatino Linotype" w:eastAsia="MS Mincho" w:hAnsi="Palatino Linotype"/>
          <w:b/>
          <w:i/>
          <w:color w:val="auto"/>
          <w:sz w:val="24"/>
          <w:szCs w:val="24"/>
          <w:lang w:val="es-ES_tradnl" w:eastAsia="es-ES"/>
        </w:rPr>
        <w:t>El derecho de petición y de acceso a la información</w:t>
      </w:r>
      <w:r w:rsidR="00AF68A0" w:rsidRPr="00357760">
        <w:rPr>
          <w:rFonts w:ascii="Palatino Linotype" w:eastAsia="MS Mincho" w:hAnsi="Palatino Linotype"/>
          <w:b/>
          <w:i/>
          <w:color w:val="auto"/>
          <w:sz w:val="24"/>
          <w:szCs w:val="24"/>
          <w:lang w:val="es-ES_tradnl" w:eastAsia="es-ES"/>
        </w:rPr>
        <w:t>.</w:t>
      </w:r>
      <w:bookmarkEnd w:id="15"/>
    </w:p>
    <w:p w:rsidR="00701757" w:rsidRPr="00357760" w:rsidRDefault="003A7B4F" w:rsidP="00D94ED8">
      <w:pPr>
        <w:pStyle w:val="Ttulo2"/>
        <w:spacing w:before="0" w:line="360" w:lineRule="auto"/>
        <w:ind w:left="720"/>
        <w:rPr>
          <w:rFonts w:ascii="Palatino Linotype" w:eastAsia="MS Mincho" w:hAnsi="Palatino Linotype"/>
          <w:b/>
          <w:i/>
          <w:color w:val="auto"/>
          <w:sz w:val="24"/>
          <w:szCs w:val="24"/>
          <w:lang w:val="es-ES_tradnl" w:eastAsia="es-ES"/>
        </w:rPr>
      </w:pPr>
      <w:r w:rsidRPr="00357760">
        <w:rPr>
          <w:rFonts w:ascii="Palatino Linotype" w:eastAsia="MS Mincho" w:hAnsi="Palatino Linotype"/>
          <w:b/>
          <w:i/>
          <w:color w:val="auto"/>
          <w:sz w:val="24"/>
          <w:szCs w:val="24"/>
          <w:lang w:val="es-ES_tradnl" w:eastAsia="es-ES"/>
        </w:rPr>
        <w:t xml:space="preserve"> </w:t>
      </w:r>
    </w:p>
    <w:p w:rsidR="003A7B4F" w:rsidRPr="00357760" w:rsidRDefault="00701757" w:rsidP="00D94ED8">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57760">
        <w:rPr>
          <w:rFonts w:ascii="Palatino Linotype" w:eastAsia="MS Mincho" w:hAnsi="Palatino Linotype" w:cstheme="majorBidi"/>
          <w:sz w:val="24"/>
          <w:szCs w:val="24"/>
          <w:lang w:val="es-ES_tradnl" w:eastAsia="es-ES"/>
        </w:rPr>
        <w:t>Por lo que respecta a la definición de derecho de petición, el Maestro Ignacio Burgoa Orihuela refiere: “…</w:t>
      </w:r>
      <w:r w:rsidRPr="00357760">
        <w:rPr>
          <w:rFonts w:ascii="Palatino Linotype" w:eastAsia="MS Mincho" w:hAnsi="Palatino Linotype" w:cstheme="majorBidi"/>
          <w:i/>
          <w:sz w:val="24"/>
          <w:szCs w:val="24"/>
          <w:lang w:val="es-ES_tradnl" w:eastAsia="es-ES"/>
        </w:rPr>
        <w:t xml:space="preserve">es un Derecho Público subjetivo individual de la Garantía Respectiva Consagrada en el Artículo 8 de la Ley Fundamental. En tal virtud, la persona tiene la facultad de acudir a cualquier autoridad, formulando una solicitud o instancia </w:t>
      </w:r>
      <w:r w:rsidRPr="00357760">
        <w:rPr>
          <w:rFonts w:ascii="Palatino Linotype" w:eastAsia="MS Mincho" w:hAnsi="Palatino Linotype" w:cstheme="majorBidi"/>
          <w:i/>
          <w:sz w:val="24"/>
          <w:szCs w:val="24"/>
          <w:lang w:val="es-ES_tradnl" w:eastAsia="es-ES"/>
        </w:rPr>
        <w:lastRenderedPageBreak/>
        <w:t>escrito de cualquier índole, la cual adopta, específicamente, el carácter de simple petición administrativa, acción o recurso, etc.</w:t>
      </w:r>
      <w:r w:rsidRPr="00357760">
        <w:rPr>
          <w:rStyle w:val="Refdenotaalpie"/>
          <w:rFonts w:ascii="Palatino Linotype" w:eastAsia="MS Mincho" w:hAnsi="Palatino Linotype" w:cstheme="majorBidi"/>
          <w:i/>
          <w:sz w:val="24"/>
          <w:szCs w:val="24"/>
          <w:lang w:val="es-ES_tradnl" w:eastAsia="es-ES"/>
        </w:rPr>
        <w:footnoteReference w:id="1"/>
      </w:r>
      <w:r w:rsidR="003A7B4F" w:rsidRPr="00357760">
        <w:rPr>
          <w:rFonts w:ascii="Palatino Linotype" w:eastAsia="MS Mincho" w:hAnsi="Palatino Linotype" w:cstheme="majorBidi"/>
          <w:i/>
          <w:sz w:val="24"/>
          <w:szCs w:val="24"/>
          <w:lang w:val="es-ES_tradnl" w:eastAsia="es-ES"/>
        </w:rPr>
        <w:t xml:space="preserve">  “</w:t>
      </w:r>
      <w:r w:rsidRPr="00357760">
        <w:rPr>
          <w:rFonts w:ascii="Palatino Linotype" w:eastAsia="MS Mincho" w:hAnsi="Palatino Linotype" w:cstheme="majorBidi"/>
          <w:i/>
          <w:sz w:val="24"/>
          <w:szCs w:val="24"/>
          <w:lang w:val="es-ES_tradnl" w:eastAsia="es-ES"/>
        </w:rPr>
        <w:t>(Sic)</w:t>
      </w:r>
    </w:p>
    <w:p w:rsidR="003A7B4F" w:rsidRPr="00357760" w:rsidRDefault="003A7B4F" w:rsidP="00D94ED8">
      <w:pPr>
        <w:pStyle w:val="Prrafodelista"/>
        <w:spacing w:after="0" w:line="360" w:lineRule="auto"/>
        <w:rPr>
          <w:rFonts w:ascii="Palatino Linotype" w:eastAsia="MS Mincho" w:hAnsi="Palatino Linotype" w:cstheme="majorBidi"/>
          <w:sz w:val="24"/>
          <w:szCs w:val="24"/>
          <w:lang w:val="es-ES_tradnl" w:eastAsia="es-ES"/>
        </w:rPr>
      </w:pPr>
    </w:p>
    <w:p w:rsidR="003A7B4F" w:rsidRPr="00357760" w:rsidRDefault="00701757" w:rsidP="00D94ED8">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57760">
        <w:rPr>
          <w:rFonts w:ascii="Palatino Linotype" w:eastAsia="MS Mincho" w:hAnsi="Palatino Linotype" w:cstheme="majorBidi"/>
          <w:sz w:val="24"/>
          <w:szCs w:val="24"/>
          <w:lang w:val="es-ES_tradnl" w:eastAsia="es-ES"/>
        </w:rPr>
        <w:t xml:space="preserve">Por su parte, David Cienfuegos Salgado, concibe al derecho de petición como </w:t>
      </w:r>
      <w:r w:rsidRPr="00357760">
        <w:rPr>
          <w:rFonts w:ascii="Palatino Linotype" w:eastAsia="MS Mincho" w:hAnsi="Palatino Linotype" w:cstheme="majorBidi"/>
          <w:i/>
          <w:sz w:val="24"/>
          <w:szCs w:val="24"/>
          <w:lang w:val="es-ES_tradnl" w:eastAsia="es-ES"/>
        </w:rPr>
        <w:t>“el derecho de toda persona a ser escuchado por quienes ejercen el poder público</w:t>
      </w:r>
      <w:proofErr w:type="gramStart"/>
      <w:r w:rsidRPr="00357760">
        <w:rPr>
          <w:rFonts w:ascii="Palatino Linotype" w:eastAsia="MS Mincho" w:hAnsi="Palatino Linotype" w:cstheme="majorBidi"/>
          <w:i/>
          <w:sz w:val="24"/>
          <w:szCs w:val="24"/>
          <w:lang w:val="es-ES_tradnl" w:eastAsia="es-ES"/>
        </w:rPr>
        <w:t xml:space="preserve">. </w:t>
      </w:r>
      <w:proofErr w:type="gramEnd"/>
      <w:r w:rsidRPr="00357760">
        <w:rPr>
          <w:rStyle w:val="Refdenotaalpie"/>
          <w:rFonts w:ascii="Palatino Linotype" w:eastAsia="MS Mincho" w:hAnsi="Palatino Linotype" w:cstheme="majorBidi"/>
          <w:i/>
          <w:sz w:val="24"/>
          <w:szCs w:val="24"/>
          <w:lang w:val="es-ES_tradnl" w:eastAsia="es-ES"/>
        </w:rPr>
        <w:footnoteReference w:id="2"/>
      </w:r>
      <w:r w:rsidRPr="00357760">
        <w:rPr>
          <w:rFonts w:ascii="Palatino Linotype" w:eastAsia="MS Mincho" w:hAnsi="Palatino Linotype" w:cstheme="majorBidi"/>
          <w:i/>
          <w:sz w:val="24"/>
          <w:szCs w:val="24"/>
          <w:lang w:val="es-ES_tradnl" w:eastAsia="es-ES"/>
        </w:rPr>
        <w:t>” (Sic)</w:t>
      </w:r>
      <w:r w:rsidRPr="00357760">
        <w:rPr>
          <w:rFonts w:ascii="Palatino Linotype" w:eastAsia="MS Mincho" w:hAnsi="Palatino Linotype" w:cstheme="majorBidi"/>
          <w:sz w:val="24"/>
          <w:szCs w:val="24"/>
          <w:lang w:val="es-ES_tradnl" w:eastAsia="es-ES"/>
        </w:rPr>
        <w:t xml:space="preserve"> </w:t>
      </w:r>
    </w:p>
    <w:p w:rsidR="003A7B4F" w:rsidRPr="00357760" w:rsidRDefault="003A7B4F" w:rsidP="00D94ED8">
      <w:pPr>
        <w:pStyle w:val="Prrafodelista"/>
        <w:spacing w:after="0" w:line="360" w:lineRule="auto"/>
        <w:rPr>
          <w:rFonts w:ascii="Palatino Linotype" w:eastAsia="MS Mincho" w:hAnsi="Palatino Linotype" w:cstheme="majorBidi"/>
          <w:sz w:val="24"/>
          <w:szCs w:val="24"/>
          <w:lang w:val="es-ES_tradnl" w:eastAsia="es-ES"/>
        </w:rPr>
      </w:pPr>
    </w:p>
    <w:p w:rsidR="003A7B4F" w:rsidRPr="00357760" w:rsidRDefault="003A7B4F" w:rsidP="00D94ED8">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57760">
        <w:rPr>
          <w:rFonts w:ascii="Palatino Linotype" w:eastAsia="MS Mincho" w:hAnsi="Palatino Linotype" w:cstheme="majorBidi"/>
          <w:sz w:val="24"/>
          <w:szCs w:val="24"/>
          <w:lang w:val="es-ES_tradnl" w:eastAsia="es-ES"/>
        </w:rPr>
        <w:t>Luego entonces,</w:t>
      </w:r>
      <w:r w:rsidR="00701757" w:rsidRPr="00357760">
        <w:rPr>
          <w:rFonts w:ascii="Palatino Linotype" w:eastAsia="MS Mincho" w:hAnsi="Palatino Linotype" w:cstheme="majorBidi"/>
          <w:sz w:val="24"/>
          <w:szCs w:val="24"/>
          <w:lang w:val="es-ES_tradnl" w:eastAsia="es-ES"/>
        </w:rPr>
        <w:t xml:space="preserve"> para diferenciar el derecho de petición al derecho de acceso a la información, resulta conducente señalar que José Guadalupe Robles, conceptualiza el derecho a la información como </w:t>
      </w:r>
      <w:r w:rsidR="00701757" w:rsidRPr="00357760">
        <w:rPr>
          <w:rFonts w:ascii="Palatino Linotype" w:eastAsia="MS Mincho" w:hAnsi="Palatino Linotype" w:cstheme="majorBidi"/>
          <w:i/>
          <w:sz w:val="24"/>
          <w:szCs w:val="24"/>
          <w:lang w:val="es-ES_tradnl" w:eastAsia="es-ES"/>
        </w:rPr>
        <w:t>“un derecho fundamental tanto de carácter individual como colectivo, cuyas limitaciones deben estar establecida</w:t>
      </w:r>
      <w:r w:rsidR="00D7246B" w:rsidRPr="00357760">
        <w:rPr>
          <w:rFonts w:ascii="Palatino Linotype" w:eastAsia="MS Mincho" w:hAnsi="Palatino Linotype" w:cstheme="majorBidi"/>
          <w:i/>
          <w:sz w:val="24"/>
          <w:szCs w:val="24"/>
          <w:lang w:val="es-ES_tradnl" w:eastAsia="es-ES"/>
        </w:rPr>
        <w:t>s</w:t>
      </w:r>
      <w:r w:rsidR="00701757" w:rsidRPr="00357760">
        <w:rPr>
          <w:rFonts w:ascii="Palatino Linotype" w:eastAsia="MS Mincho" w:hAnsi="Palatino Linotype" w:cstheme="majorBidi"/>
          <w:i/>
          <w:sz w:val="24"/>
          <w:szCs w:val="24"/>
          <w:lang w:val="es-ES_tradnl" w:eastAsia="es-ES"/>
        </w:rPr>
        <w:t xml:space="preserve">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00701757" w:rsidRPr="00357760">
        <w:rPr>
          <w:rStyle w:val="Refdenotaalpie"/>
          <w:rFonts w:ascii="Palatino Linotype" w:eastAsia="MS Mincho" w:hAnsi="Palatino Linotype" w:cstheme="majorBidi"/>
          <w:i/>
          <w:sz w:val="24"/>
          <w:szCs w:val="24"/>
          <w:lang w:val="es-ES_tradnl" w:eastAsia="es-ES"/>
        </w:rPr>
        <w:footnoteReference w:id="3"/>
      </w:r>
      <w:r w:rsidR="00701757" w:rsidRPr="00357760">
        <w:rPr>
          <w:rFonts w:ascii="Palatino Linotype" w:eastAsia="MS Mincho" w:hAnsi="Palatino Linotype" w:cstheme="majorBidi"/>
          <w:i/>
          <w:sz w:val="24"/>
          <w:szCs w:val="24"/>
          <w:lang w:val="es-ES_tradnl" w:eastAsia="es-ES"/>
        </w:rPr>
        <w:t>“(S</w:t>
      </w:r>
      <w:r w:rsidRPr="00357760">
        <w:rPr>
          <w:rFonts w:ascii="Palatino Linotype" w:eastAsia="MS Mincho" w:hAnsi="Palatino Linotype" w:cstheme="majorBidi"/>
          <w:i/>
          <w:sz w:val="24"/>
          <w:szCs w:val="24"/>
          <w:lang w:val="es-ES_tradnl" w:eastAsia="es-ES"/>
        </w:rPr>
        <w:t>ic)</w:t>
      </w:r>
    </w:p>
    <w:p w:rsidR="003A7B4F" w:rsidRPr="00357760" w:rsidRDefault="003A7B4F" w:rsidP="00D94ED8">
      <w:pPr>
        <w:pStyle w:val="Prrafodelista"/>
        <w:spacing w:after="0" w:line="360" w:lineRule="auto"/>
        <w:rPr>
          <w:rFonts w:ascii="Palatino Linotype" w:eastAsia="MS Mincho" w:hAnsi="Palatino Linotype" w:cstheme="majorBidi"/>
          <w:sz w:val="24"/>
          <w:szCs w:val="24"/>
          <w:lang w:val="es-ES_tradnl" w:eastAsia="es-ES"/>
        </w:rPr>
      </w:pPr>
    </w:p>
    <w:p w:rsidR="00701757" w:rsidRPr="00357760" w:rsidRDefault="00701757" w:rsidP="00D94ED8">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57760">
        <w:rPr>
          <w:rFonts w:ascii="Palatino Linotype" w:eastAsia="MS Mincho" w:hAnsi="Palatino Linotype" w:cstheme="majorBidi"/>
          <w:sz w:val="24"/>
          <w:szCs w:val="24"/>
          <w:lang w:val="es-ES_tradnl" w:eastAsia="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357760">
        <w:rPr>
          <w:rFonts w:ascii="Palatino Linotype" w:eastAsia="MS Mincho" w:hAnsi="Palatino Linotype" w:cstheme="majorBidi"/>
          <w:sz w:val="24"/>
          <w:szCs w:val="24"/>
          <w:lang w:val="es-ES_tradnl" w:eastAsia="es-ES"/>
        </w:rPr>
        <w:t>Villanueva</w:t>
      </w:r>
      <w:proofErr w:type="spellEnd"/>
      <w:r w:rsidRPr="00357760">
        <w:rPr>
          <w:rFonts w:ascii="Palatino Linotype" w:eastAsia="MS Mincho" w:hAnsi="Palatino Linotype" w:cstheme="majorBidi"/>
          <w:sz w:val="24"/>
          <w:szCs w:val="24"/>
          <w:lang w:val="es-ES_tradnl" w:eastAsia="es-ES"/>
        </w:rPr>
        <w:t xml:space="preserve"> que dice: </w:t>
      </w:r>
      <w:r w:rsidRPr="00357760">
        <w:rPr>
          <w:rFonts w:ascii="Palatino Linotype" w:eastAsia="MS Mincho" w:hAnsi="Palatino Linotype" w:cstheme="majorBidi"/>
          <w:i/>
          <w:sz w:val="24"/>
          <w:szCs w:val="24"/>
          <w:lang w:val="es-ES_tradnl" w:eastAsia="es-ES"/>
        </w:rPr>
        <w:lastRenderedPageBreak/>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357760">
        <w:rPr>
          <w:rStyle w:val="Refdenotaalpie"/>
          <w:rFonts w:ascii="Palatino Linotype" w:eastAsia="MS Mincho" w:hAnsi="Palatino Linotype" w:cstheme="majorBidi"/>
          <w:i/>
          <w:sz w:val="24"/>
          <w:szCs w:val="24"/>
          <w:lang w:val="es-ES_tradnl" w:eastAsia="es-ES"/>
        </w:rPr>
        <w:footnoteReference w:id="4"/>
      </w:r>
      <w:r w:rsidRPr="00357760">
        <w:rPr>
          <w:rFonts w:ascii="Palatino Linotype" w:eastAsia="MS Mincho" w:hAnsi="Palatino Linotype" w:cstheme="majorBidi"/>
          <w:i/>
          <w:sz w:val="24"/>
          <w:szCs w:val="24"/>
          <w:lang w:val="es-ES_tradnl" w:eastAsia="es-ES"/>
        </w:rPr>
        <w:t xml:space="preserve">” (Sic)  </w:t>
      </w:r>
    </w:p>
    <w:p w:rsidR="00701757" w:rsidRPr="00357760" w:rsidRDefault="00701757" w:rsidP="00D94ED8">
      <w:pPr>
        <w:spacing w:after="0" w:line="360" w:lineRule="auto"/>
        <w:ind w:left="360" w:right="49"/>
        <w:contextualSpacing/>
        <w:jc w:val="both"/>
        <w:rPr>
          <w:rFonts w:ascii="Palatino Linotype" w:eastAsia="MS Mincho" w:hAnsi="Palatino Linotype" w:cstheme="majorBidi"/>
          <w:sz w:val="24"/>
          <w:szCs w:val="24"/>
          <w:lang w:val="es-ES_tradnl" w:eastAsia="es-ES"/>
        </w:rPr>
      </w:pPr>
    </w:p>
    <w:p w:rsidR="00701757" w:rsidRPr="00357760" w:rsidRDefault="00701757" w:rsidP="00D94ED8">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57760">
        <w:rPr>
          <w:rFonts w:ascii="Palatino Linotype" w:eastAsia="MS Mincho" w:hAnsi="Palatino Linotype" w:cstheme="majorBidi"/>
          <w:sz w:val="24"/>
          <w:szCs w:val="24"/>
          <w:lang w:val="es-ES_tradnl" w:eastAsia="es-ES"/>
        </w:rPr>
        <w:t>Ahora bien</w:t>
      </w:r>
      <w:r w:rsidR="003A7B4F" w:rsidRPr="00357760">
        <w:rPr>
          <w:rFonts w:ascii="Palatino Linotype" w:eastAsia="MS Mincho" w:hAnsi="Palatino Linotype" w:cstheme="majorBidi"/>
          <w:sz w:val="24"/>
          <w:szCs w:val="24"/>
          <w:lang w:val="es-ES_tradnl" w:eastAsia="es-ES"/>
        </w:rPr>
        <w:t>,</w:t>
      </w:r>
      <w:r w:rsidRPr="00357760">
        <w:rPr>
          <w:rFonts w:ascii="Palatino Linotype" w:eastAsia="MS Mincho" w:hAnsi="Palatino Linotype" w:cstheme="majorBidi"/>
          <w:sz w:val="24"/>
          <w:szCs w:val="24"/>
          <w:lang w:val="es-ES_tradnl" w:eastAsia="es-ES"/>
        </w:rPr>
        <w:t xml:space="preserv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01757" w:rsidRPr="00357760" w:rsidRDefault="00701757" w:rsidP="00D94ED8">
      <w:pPr>
        <w:tabs>
          <w:tab w:val="left" w:pos="8222"/>
        </w:tabs>
        <w:spacing w:after="0" w:line="360" w:lineRule="auto"/>
        <w:ind w:left="360" w:right="567"/>
        <w:contextualSpacing/>
        <w:jc w:val="both"/>
        <w:rPr>
          <w:rFonts w:ascii="Palatino Linotype" w:eastAsia="MS Mincho" w:hAnsi="Palatino Linotype" w:cstheme="majorBidi"/>
          <w:i/>
          <w:sz w:val="24"/>
          <w:szCs w:val="24"/>
          <w:lang w:val="es-ES_tradnl" w:eastAsia="es-ES"/>
        </w:rPr>
      </w:pPr>
    </w:p>
    <w:p w:rsidR="00701757" w:rsidRPr="00357760" w:rsidRDefault="00701757" w:rsidP="00D94ED8">
      <w:pPr>
        <w:tabs>
          <w:tab w:val="left" w:pos="8222"/>
        </w:tabs>
        <w:spacing w:after="0" w:line="360" w:lineRule="auto"/>
        <w:ind w:left="567" w:right="567"/>
        <w:contextualSpacing/>
        <w:jc w:val="center"/>
        <w:rPr>
          <w:rFonts w:ascii="Palatino Linotype" w:eastAsia="MS Mincho" w:hAnsi="Palatino Linotype" w:cstheme="majorBidi"/>
          <w:b/>
          <w:i/>
          <w:sz w:val="24"/>
          <w:szCs w:val="24"/>
          <w:lang w:val="es-ES_tradnl" w:eastAsia="es-ES"/>
        </w:rPr>
      </w:pPr>
      <w:r w:rsidRPr="00357760">
        <w:rPr>
          <w:rFonts w:ascii="Palatino Linotype" w:eastAsia="MS Mincho" w:hAnsi="Palatino Linotype" w:cstheme="majorBidi"/>
          <w:b/>
          <w:i/>
          <w:sz w:val="24"/>
          <w:szCs w:val="24"/>
          <w:lang w:val="es-ES_tradnl" w:eastAsia="es-ES"/>
        </w:rPr>
        <w:t>“CRITERIO 0002-11</w:t>
      </w:r>
    </w:p>
    <w:p w:rsidR="00701757" w:rsidRPr="00357760" w:rsidRDefault="00701757" w:rsidP="00D94ED8">
      <w:pPr>
        <w:tabs>
          <w:tab w:val="left" w:pos="8222"/>
        </w:tabs>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357760">
        <w:rPr>
          <w:rFonts w:ascii="Palatino Linotype" w:eastAsia="MS Mincho" w:hAnsi="Palatino Linotype" w:cstheme="majorBidi"/>
          <w:b/>
          <w:i/>
          <w:sz w:val="24"/>
          <w:szCs w:val="24"/>
          <w:lang w:val="es-ES_tradnl" w:eastAsia="es-ES"/>
        </w:rPr>
        <w:t>INFORMACIÓN PÚBLICA, CONCEPTO DE, EN MATERIA DE TRANSPARENCIA. INTERPRETACIÓN TEMÁTICA DE LOS ARTÍCULOS 2, FRACCIÓN V, XV, Y XVI, 3, 4, 11 Y 41.</w:t>
      </w:r>
      <w:r w:rsidRPr="00357760">
        <w:rPr>
          <w:rFonts w:ascii="Palatino Linotype" w:eastAsia="MS Mincho" w:hAnsi="Palatino Linotype" w:cstheme="majorBidi"/>
          <w:i/>
          <w:sz w:val="24"/>
          <w:szCs w:val="24"/>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01757" w:rsidRPr="00357760" w:rsidRDefault="00701757" w:rsidP="00D94ED8">
      <w:pPr>
        <w:tabs>
          <w:tab w:val="left" w:pos="8222"/>
        </w:tabs>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357760">
        <w:rPr>
          <w:rFonts w:ascii="Palatino Linotype" w:eastAsia="MS Mincho" w:hAnsi="Palatino Linotype" w:cstheme="majorBidi"/>
          <w:i/>
          <w:sz w:val="24"/>
          <w:szCs w:val="24"/>
          <w:lang w:val="es-ES_tradnl" w:eastAsia="es-ES"/>
        </w:rPr>
        <w:lastRenderedPageBreak/>
        <w:t>En consecuencia el acceso a la información se refiere a que se cumplan cualquiera de los siguientes tres supuestos:</w:t>
      </w:r>
    </w:p>
    <w:p w:rsidR="00701757" w:rsidRPr="00357760" w:rsidRDefault="00701757" w:rsidP="00D94ED8">
      <w:pPr>
        <w:tabs>
          <w:tab w:val="left" w:pos="8222"/>
        </w:tabs>
        <w:spacing w:after="0" w:line="360" w:lineRule="auto"/>
        <w:ind w:left="567" w:right="567"/>
        <w:contextualSpacing/>
        <w:jc w:val="both"/>
        <w:rPr>
          <w:rFonts w:ascii="Palatino Linotype" w:eastAsia="MS Mincho" w:hAnsi="Palatino Linotype" w:cstheme="majorBidi"/>
          <w:i/>
          <w:sz w:val="24"/>
          <w:szCs w:val="24"/>
          <w:lang w:val="es-ES_tradnl" w:eastAsia="es-ES"/>
        </w:rPr>
      </w:pPr>
    </w:p>
    <w:p w:rsidR="00701757" w:rsidRPr="00357760" w:rsidRDefault="00701757" w:rsidP="00D94ED8">
      <w:pPr>
        <w:tabs>
          <w:tab w:val="left" w:pos="8222"/>
        </w:tabs>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357760">
        <w:rPr>
          <w:rFonts w:ascii="Palatino Linotype" w:eastAsia="MS Mincho" w:hAnsi="Palatino Linotype" w:cstheme="majorBidi"/>
          <w:i/>
          <w:sz w:val="24"/>
          <w:szCs w:val="24"/>
          <w:lang w:val="es-ES_tradnl" w:eastAsia="es-ES"/>
        </w:rPr>
        <w:t>Que se trate de información registrada en cualquier soporte documental, que en ejercicio de las atribuciones conferidas, sea generada por los Sujetos Obligados;</w:t>
      </w:r>
    </w:p>
    <w:p w:rsidR="00701757" w:rsidRPr="00357760" w:rsidRDefault="00701757" w:rsidP="00D94ED8">
      <w:pPr>
        <w:tabs>
          <w:tab w:val="left" w:pos="8222"/>
        </w:tabs>
        <w:spacing w:after="0" w:line="360" w:lineRule="auto"/>
        <w:ind w:left="567" w:right="567"/>
        <w:contextualSpacing/>
        <w:jc w:val="both"/>
        <w:rPr>
          <w:rFonts w:ascii="Palatino Linotype" w:eastAsia="MS Mincho" w:hAnsi="Palatino Linotype" w:cstheme="majorBidi"/>
          <w:i/>
          <w:sz w:val="24"/>
          <w:szCs w:val="24"/>
          <w:lang w:val="es-ES_tradnl" w:eastAsia="es-ES"/>
        </w:rPr>
      </w:pPr>
    </w:p>
    <w:p w:rsidR="00701757" w:rsidRPr="00357760" w:rsidRDefault="00701757" w:rsidP="00D94ED8">
      <w:pPr>
        <w:tabs>
          <w:tab w:val="left" w:pos="8222"/>
        </w:tabs>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357760">
        <w:rPr>
          <w:rFonts w:ascii="Palatino Linotype" w:eastAsia="MS Mincho" w:hAnsi="Palatino Linotype" w:cstheme="majorBidi"/>
          <w:i/>
          <w:sz w:val="24"/>
          <w:szCs w:val="24"/>
          <w:lang w:val="es-ES_tradnl" w:eastAsia="es-ES"/>
        </w:rPr>
        <w:t>Que se trate de información registrada en cualquier soporte documental, que en ejercicio de las atribuciones conferidas, sea administrada por los Sujetos Obligados, y</w:t>
      </w:r>
    </w:p>
    <w:p w:rsidR="00701757" w:rsidRPr="00357760" w:rsidRDefault="00701757" w:rsidP="00D94ED8">
      <w:pPr>
        <w:tabs>
          <w:tab w:val="left" w:pos="8222"/>
        </w:tabs>
        <w:spacing w:after="0" w:line="360" w:lineRule="auto"/>
        <w:ind w:left="567" w:right="567"/>
        <w:contextualSpacing/>
        <w:jc w:val="both"/>
        <w:rPr>
          <w:rFonts w:ascii="Palatino Linotype" w:eastAsia="MS Mincho" w:hAnsi="Palatino Linotype" w:cstheme="majorBidi"/>
          <w:i/>
          <w:sz w:val="24"/>
          <w:szCs w:val="24"/>
          <w:lang w:val="es-ES_tradnl" w:eastAsia="es-ES"/>
        </w:rPr>
      </w:pPr>
    </w:p>
    <w:p w:rsidR="00701757" w:rsidRPr="00357760" w:rsidRDefault="00701757" w:rsidP="00D94ED8">
      <w:pPr>
        <w:tabs>
          <w:tab w:val="left" w:pos="8222"/>
        </w:tabs>
        <w:spacing w:after="0" w:line="360" w:lineRule="auto"/>
        <w:ind w:left="567" w:right="567"/>
        <w:contextualSpacing/>
        <w:jc w:val="both"/>
        <w:rPr>
          <w:rFonts w:ascii="Palatino Linotype" w:eastAsia="MS Mincho" w:hAnsi="Palatino Linotype" w:cstheme="majorBidi"/>
          <w:sz w:val="24"/>
          <w:szCs w:val="24"/>
          <w:lang w:val="es-ES_tradnl" w:eastAsia="es-ES"/>
        </w:rPr>
      </w:pPr>
      <w:r w:rsidRPr="00357760">
        <w:rPr>
          <w:rFonts w:ascii="Palatino Linotype" w:eastAsia="MS Mincho" w:hAnsi="Palatino Linotype" w:cstheme="majorBidi"/>
          <w:i/>
          <w:sz w:val="24"/>
          <w:szCs w:val="24"/>
          <w:lang w:val="es-ES_tradnl" w:eastAsia="es-ES"/>
        </w:rPr>
        <w:t>Que se trate de información registrada en cualquier soporte documental, que en ejercicio de las atribuciones conferidas, se encuentre en posesión de los Sujetos Obligados</w:t>
      </w:r>
      <w:r w:rsidRPr="00357760">
        <w:rPr>
          <w:rFonts w:ascii="Palatino Linotype" w:eastAsia="MS Mincho" w:hAnsi="Palatino Linotype" w:cstheme="majorBidi"/>
          <w:sz w:val="24"/>
          <w:szCs w:val="24"/>
          <w:lang w:val="es-ES_tradnl" w:eastAsia="es-ES"/>
        </w:rPr>
        <w:t>.”</w:t>
      </w:r>
    </w:p>
    <w:p w:rsidR="00701757" w:rsidRPr="00357760" w:rsidRDefault="00701757" w:rsidP="00D94ED8">
      <w:pPr>
        <w:spacing w:after="0" w:line="360" w:lineRule="auto"/>
        <w:ind w:left="360" w:right="49"/>
        <w:contextualSpacing/>
        <w:jc w:val="both"/>
        <w:rPr>
          <w:rFonts w:ascii="Palatino Linotype" w:eastAsia="MS Mincho" w:hAnsi="Palatino Linotype" w:cstheme="majorBidi"/>
          <w:sz w:val="24"/>
          <w:szCs w:val="24"/>
          <w:lang w:val="es-ES_tradnl" w:eastAsia="es-ES"/>
        </w:rPr>
      </w:pPr>
    </w:p>
    <w:p w:rsidR="00701757" w:rsidRPr="00357760" w:rsidRDefault="00701757" w:rsidP="00D94ED8">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57760">
        <w:rPr>
          <w:rFonts w:ascii="Palatino Linotype" w:eastAsia="MS Mincho" w:hAnsi="Palatino Linotype" w:cstheme="majorBidi"/>
          <w:sz w:val="24"/>
          <w:szCs w:val="24"/>
          <w:lang w:val="es-ES_tradnl" w:eastAsia="es-ES"/>
        </w:rPr>
        <w:t>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w:t>
      </w:r>
    </w:p>
    <w:p w:rsidR="003302D8" w:rsidRPr="00357760" w:rsidRDefault="003302D8" w:rsidP="00D94ED8">
      <w:pPr>
        <w:spacing w:after="0" w:line="360" w:lineRule="auto"/>
        <w:jc w:val="both"/>
        <w:rPr>
          <w:rFonts w:ascii="Palatino Linotype" w:eastAsiaTheme="minorEastAsia" w:hAnsi="Palatino Linotype" w:cs="Arial"/>
          <w:sz w:val="24"/>
          <w:szCs w:val="24"/>
          <w:lang w:val="es-ES_tradnl" w:eastAsia="es-ES"/>
        </w:rPr>
      </w:pPr>
    </w:p>
    <w:p w:rsidR="003302D8" w:rsidRPr="00357760" w:rsidRDefault="00AF68A0" w:rsidP="00D94ED8">
      <w:pPr>
        <w:pStyle w:val="Ttulo1"/>
        <w:spacing w:before="0" w:line="360" w:lineRule="auto"/>
        <w:rPr>
          <w:rFonts w:ascii="Palatino Linotype" w:eastAsiaTheme="minorEastAsia" w:hAnsi="Palatino Linotype"/>
          <w:b/>
          <w:i/>
          <w:color w:val="auto"/>
          <w:sz w:val="24"/>
          <w:szCs w:val="24"/>
          <w:lang w:val="es-ES_tradnl" w:eastAsia="es-ES"/>
        </w:rPr>
      </w:pPr>
      <w:bookmarkStart w:id="16" w:name="_Toc365139"/>
      <w:r w:rsidRPr="00357760">
        <w:rPr>
          <w:rFonts w:ascii="Palatino Linotype" w:eastAsiaTheme="minorEastAsia" w:hAnsi="Palatino Linotype"/>
          <w:b/>
          <w:i/>
          <w:color w:val="auto"/>
          <w:sz w:val="24"/>
          <w:szCs w:val="24"/>
          <w:lang w:val="es-ES_tradnl" w:eastAsia="es-ES"/>
        </w:rPr>
        <w:lastRenderedPageBreak/>
        <w:t xml:space="preserve">II. De la plus </w:t>
      </w:r>
      <w:proofErr w:type="spellStart"/>
      <w:r w:rsidRPr="00357760">
        <w:rPr>
          <w:rFonts w:ascii="Palatino Linotype" w:eastAsiaTheme="minorEastAsia" w:hAnsi="Palatino Linotype"/>
          <w:b/>
          <w:i/>
          <w:color w:val="auto"/>
          <w:sz w:val="24"/>
          <w:szCs w:val="24"/>
          <w:lang w:val="es-ES_tradnl" w:eastAsia="es-ES"/>
        </w:rPr>
        <w:t>petitio</w:t>
      </w:r>
      <w:bookmarkEnd w:id="16"/>
      <w:proofErr w:type="spellEnd"/>
      <w:r w:rsidRPr="00357760">
        <w:rPr>
          <w:rFonts w:ascii="Palatino Linotype" w:eastAsiaTheme="minorEastAsia" w:hAnsi="Palatino Linotype"/>
          <w:b/>
          <w:i/>
          <w:color w:val="auto"/>
          <w:sz w:val="24"/>
          <w:szCs w:val="24"/>
          <w:lang w:val="es-ES_tradnl" w:eastAsia="es-ES"/>
        </w:rPr>
        <w:t xml:space="preserve"> </w:t>
      </w:r>
    </w:p>
    <w:p w:rsidR="00AF68A0" w:rsidRPr="00357760" w:rsidRDefault="00AF68A0" w:rsidP="00D94ED8">
      <w:pPr>
        <w:pStyle w:val="Ttulo1"/>
        <w:spacing w:before="0" w:line="360" w:lineRule="auto"/>
        <w:rPr>
          <w:rFonts w:ascii="Palatino Linotype" w:eastAsiaTheme="minorEastAsia" w:hAnsi="Palatino Linotype"/>
          <w:sz w:val="24"/>
          <w:szCs w:val="24"/>
          <w:lang w:val="es-ES_tradnl" w:eastAsia="es-ES"/>
        </w:rPr>
      </w:pPr>
    </w:p>
    <w:p w:rsidR="00AF68A0" w:rsidRPr="00357760" w:rsidRDefault="00AF68A0" w:rsidP="00D94ED8">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357760">
        <w:rPr>
          <w:rFonts w:ascii="Palatino Linotype" w:eastAsiaTheme="minorEastAsia" w:hAnsi="Palatino Linotype" w:cs="Arial"/>
          <w:sz w:val="24"/>
          <w:szCs w:val="24"/>
          <w:lang w:eastAsia="es-ES"/>
        </w:rPr>
        <w:t>Ahora bien, 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rsidR="00AF68A0" w:rsidRPr="00357760" w:rsidRDefault="00AF68A0" w:rsidP="00D94ED8">
      <w:pPr>
        <w:spacing w:after="0" w:line="360" w:lineRule="auto"/>
        <w:contextualSpacing/>
        <w:jc w:val="both"/>
        <w:rPr>
          <w:rFonts w:ascii="Palatino Linotype" w:eastAsiaTheme="minorEastAsia" w:hAnsi="Palatino Linotype" w:cs="Arial"/>
          <w:sz w:val="24"/>
          <w:szCs w:val="24"/>
          <w:lang w:val="es-ES_tradnl" w:eastAsia="es-ES"/>
        </w:rPr>
      </w:pPr>
    </w:p>
    <w:p w:rsidR="00AF68A0" w:rsidRDefault="00AF68A0" w:rsidP="00D94ED8">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357760">
        <w:rPr>
          <w:rFonts w:ascii="Palatino Linotype" w:eastAsiaTheme="minorEastAsia" w:hAnsi="Palatino Linotype" w:cs="Arial"/>
          <w:sz w:val="24"/>
          <w:szCs w:val="24"/>
          <w:lang w:val="es-ES_tradnl" w:eastAsia="es-ES"/>
        </w:rPr>
        <w:t xml:space="preserve">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w:t>
      </w:r>
      <w:r w:rsidR="000F0D52" w:rsidRPr="00357760">
        <w:rPr>
          <w:rFonts w:ascii="Palatino Linotype" w:eastAsiaTheme="minorEastAsia" w:hAnsi="Palatino Linotype" w:cs="Arial"/>
          <w:sz w:val="24"/>
          <w:szCs w:val="24"/>
          <w:lang w:val="es-ES_tradnl" w:eastAsia="es-ES"/>
        </w:rPr>
        <w:t>191 fracción VII.</w:t>
      </w:r>
    </w:p>
    <w:p w:rsidR="00D94ED8" w:rsidRPr="00357760" w:rsidRDefault="00D94ED8" w:rsidP="00D94ED8">
      <w:pPr>
        <w:spacing w:after="0" w:line="360" w:lineRule="auto"/>
        <w:contextualSpacing/>
        <w:jc w:val="both"/>
        <w:rPr>
          <w:rFonts w:ascii="Palatino Linotype" w:eastAsiaTheme="minorEastAsia" w:hAnsi="Palatino Linotype" w:cs="Arial"/>
          <w:sz w:val="24"/>
          <w:szCs w:val="24"/>
          <w:lang w:val="es-ES_tradnl" w:eastAsia="es-ES"/>
        </w:rPr>
      </w:pPr>
    </w:p>
    <w:p w:rsidR="000F0D52" w:rsidRPr="00357760" w:rsidRDefault="000F0D52" w:rsidP="00D94ED8">
      <w:pPr>
        <w:spacing w:after="0" w:line="360" w:lineRule="auto"/>
        <w:ind w:left="567" w:right="616"/>
        <w:contextualSpacing/>
        <w:jc w:val="both"/>
        <w:rPr>
          <w:rFonts w:ascii="Palatino Linotype" w:eastAsiaTheme="minorEastAsia" w:hAnsi="Palatino Linotype" w:cs="Arial"/>
          <w:i/>
          <w:sz w:val="24"/>
          <w:szCs w:val="24"/>
          <w:lang w:val="es-ES_tradnl" w:eastAsia="es-ES"/>
        </w:rPr>
      </w:pPr>
      <w:r w:rsidRPr="00357760">
        <w:rPr>
          <w:rFonts w:ascii="Palatino Linotype" w:eastAsiaTheme="minorEastAsia" w:hAnsi="Palatino Linotype" w:cs="Arial"/>
          <w:i/>
          <w:sz w:val="24"/>
          <w:szCs w:val="24"/>
          <w:lang w:val="es-ES_tradnl" w:eastAsia="es-ES"/>
        </w:rPr>
        <w:t>Artículo 191. El recurso será desechado por improcedente cuando:</w:t>
      </w:r>
    </w:p>
    <w:p w:rsidR="000F0D52" w:rsidRPr="00357760" w:rsidRDefault="000F0D52" w:rsidP="00D94ED8">
      <w:pPr>
        <w:spacing w:after="0" w:line="360" w:lineRule="auto"/>
        <w:ind w:left="567" w:right="616"/>
        <w:contextualSpacing/>
        <w:jc w:val="both"/>
        <w:rPr>
          <w:rFonts w:ascii="Palatino Linotype" w:eastAsiaTheme="minorEastAsia" w:hAnsi="Palatino Linotype" w:cs="Arial"/>
          <w:i/>
          <w:sz w:val="24"/>
          <w:szCs w:val="24"/>
          <w:lang w:val="es-ES_tradnl" w:eastAsia="es-ES"/>
        </w:rPr>
      </w:pPr>
      <w:r w:rsidRPr="00357760">
        <w:rPr>
          <w:rFonts w:ascii="Palatino Linotype" w:eastAsiaTheme="minorEastAsia" w:hAnsi="Palatino Linotype" w:cs="Arial"/>
          <w:i/>
          <w:sz w:val="24"/>
          <w:szCs w:val="24"/>
          <w:lang w:val="es-ES_tradnl" w:eastAsia="es-ES"/>
        </w:rPr>
        <w:t>…</w:t>
      </w:r>
    </w:p>
    <w:p w:rsidR="00AF68A0" w:rsidRPr="00357760" w:rsidRDefault="000F0D52" w:rsidP="00D94ED8">
      <w:pPr>
        <w:spacing w:after="0" w:line="360" w:lineRule="auto"/>
        <w:ind w:left="567" w:right="616"/>
        <w:contextualSpacing/>
        <w:jc w:val="both"/>
        <w:rPr>
          <w:rFonts w:ascii="Palatino Linotype" w:eastAsiaTheme="minorEastAsia" w:hAnsi="Palatino Linotype" w:cs="Arial"/>
          <w:i/>
          <w:sz w:val="24"/>
          <w:szCs w:val="24"/>
          <w:lang w:val="es-ES_tradnl" w:eastAsia="es-ES"/>
        </w:rPr>
      </w:pPr>
      <w:r w:rsidRPr="00357760">
        <w:rPr>
          <w:rFonts w:ascii="Palatino Linotype" w:eastAsiaTheme="minorEastAsia" w:hAnsi="Palatino Linotype" w:cs="Arial"/>
          <w:i/>
          <w:sz w:val="24"/>
          <w:szCs w:val="24"/>
          <w:lang w:val="es-ES_tradnl" w:eastAsia="es-ES"/>
        </w:rPr>
        <w:t>VII. El recurrente amplíe su solicitud en el recurso de revisión, únicamente respecto de los nuevos contenidos.</w:t>
      </w:r>
    </w:p>
    <w:p w:rsidR="00AF68A0" w:rsidRPr="00357760" w:rsidRDefault="00AF68A0" w:rsidP="00D94ED8">
      <w:pPr>
        <w:spacing w:after="0" w:line="360" w:lineRule="auto"/>
        <w:contextualSpacing/>
        <w:jc w:val="both"/>
        <w:rPr>
          <w:rFonts w:ascii="Palatino Linotype" w:eastAsiaTheme="minorEastAsia" w:hAnsi="Palatino Linotype" w:cs="Arial"/>
          <w:sz w:val="24"/>
          <w:szCs w:val="24"/>
          <w:lang w:val="es-ES_tradnl" w:eastAsia="es-ES"/>
        </w:rPr>
      </w:pPr>
    </w:p>
    <w:p w:rsidR="000F0D52" w:rsidRPr="00357760" w:rsidRDefault="000F0D52" w:rsidP="00D94ED8">
      <w:pPr>
        <w:numPr>
          <w:ilvl w:val="0"/>
          <w:numId w:val="1"/>
        </w:numPr>
        <w:spacing w:after="0" w:line="360" w:lineRule="auto"/>
        <w:ind w:left="0" w:firstLine="0"/>
        <w:contextualSpacing/>
        <w:jc w:val="both"/>
        <w:rPr>
          <w:rFonts w:ascii="Palatino Linotype" w:eastAsia="Times New Roman" w:hAnsi="Palatino Linotype" w:cs="Arial"/>
          <w:color w:val="000000"/>
          <w:sz w:val="24"/>
          <w:szCs w:val="24"/>
        </w:rPr>
      </w:pPr>
      <w:r w:rsidRPr="00357760">
        <w:rPr>
          <w:rFonts w:ascii="Palatino Linotype" w:eastAsiaTheme="minorEastAsia" w:hAnsi="Palatino Linotype" w:cs="Arial"/>
          <w:sz w:val="24"/>
          <w:szCs w:val="24"/>
          <w:lang w:eastAsia="es-ES"/>
        </w:rPr>
        <w:t>Por lo anterior, resulta improcedente el referido motivo de inconformidad “</w:t>
      </w:r>
      <w:r w:rsidRPr="00357760">
        <w:rPr>
          <w:rFonts w:ascii="Palatino Linotype" w:eastAsiaTheme="minorEastAsia" w:hAnsi="Palatino Linotype" w:cs="Arial"/>
          <w:i/>
          <w:sz w:val="24"/>
          <w:szCs w:val="24"/>
          <w:u w:val="single"/>
          <w:lang w:eastAsia="es-ES"/>
        </w:rPr>
        <w:t>No se da respuesta a la solicitud</w:t>
      </w:r>
      <w:r w:rsidRPr="00357760">
        <w:rPr>
          <w:rFonts w:ascii="Palatino Linotype" w:eastAsiaTheme="minorEastAsia" w:hAnsi="Palatino Linotype" w:cs="Arial"/>
          <w:i/>
          <w:sz w:val="24"/>
          <w:szCs w:val="24"/>
          <w:lang w:eastAsia="es-ES"/>
        </w:rPr>
        <w:t xml:space="preserve"> L</w:t>
      </w:r>
      <w:r w:rsidRPr="00357760">
        <w:rPr>
          <w:rFonts w:ascii="Palatino Linotype" w:eastAsiaTheme="minorEastAsia" w:hAnsi="Palatino Linotype" w:cs="Arial"/>
          <w:i/>
          <w:sz w:val="24"/>
          <w:szCs w:val="24"/>
          <w:u w:val="single"/>
          <w:lang w:eastAsia="es-ES"/>
        </w:rPr>
        <w:t>istado de profesiones de acuerdo al Artículo 5 a nivel Licenciatura:</w:t>
      </w:r>
      <w:r w:rsidRPr="00357760">
        <w:rPr>
          <w:rFonts w:ascii="Palatino Linotype" w:eastAsiaTheme="minorEastAsia" w:hAnsi="Palatino Linotype" w:cs="Arial"/>
          <w:i/>
          <w:sz w:val="24"/>
          <w:szCs w:val="24"/>
          <w:lang w:eastAsia="es-ES"/>
        </w:rPr>
        <w:t xml:space="preserve"> Actuario Arquitecto Bacteriólogo Biólogo Cirujano dentista Contador Corredor Enfermera </w:t>
      </w:r>
      <w:proofErr w:type="spellStart"/>
      <w:r w:rsidRPr="00357760">
        <w:rPr>
          <w:rFonts w:ascii="Palatino Linotype" w:eastAsiaTheme="minorEastAsia" w:hAnsi="Palatino Linotype" w:cs="Arial"/>
          <w:i/>
          <w:sz w:val="24"/>
          <w:szCs w:val="24"/>
          <w:lang w:eastAsia="es-ES"/>
        </w:rPr>
        <w:t>Enfermera</w:t>
      </w:r>
      <w:proofErr w:type="spellEnd"/>
      <w:r w:rsidRPr="00357760">
        <w:rPr>
          <w:rFonts w:ascii="Palatino Linotype" w:eastAsiaTheme="minorEastAsia" w:hAnsi="Palatino Linotype" w:cs="Arial"/>
          <w:i/>
          <w:sz w:val="24"/>
          <w:szCs w:val="24"/>
          <w:lang w:eastAsia="es-ES"/>
        </w:rPr>
        <w:t xml:space="preserve"> y partera Ingeniero Licenciado en Derecho Licenciado en Economía Marino Médico. Médico Veterinario. Metalúrgico. Notario. Piloto aviador. Profesor de educación preescolar. Profesor de educación primaria. Profesor de Educación secundaria. Químico. Trabajador social. A perdón Manzano, tu tampoco tiene Cédula de Maestra</w:t>
      </w:r>
      <w:r w:rsidRPr="00357760">
        <w:rPr>
          <w:rFonts w:ascii="Palatino Linotype" w:eastAsiaTheme="minorEastAsia" w:hAnsi="Palatino Linotype" w:cs="Arial"/>
          <w:i/>
          <w:sz w:val="24"/>
          <w:szCs w:val="24"/>
          <w:lang w:val="es-ES_tradnl" w:eastAsia="es-ES"/>
        </w:rPr>
        <w:t>” (Sic)</w:t>
      </w:r>
      <w:r w:rsidRPr="00357760">
        <w:rPr>
          <w:rFonts w:ascii="Palatino Linotype" w:eastAsia="Times New Roman" w:hAnsi="Palatino Linotype" w:cs="Arial"/>
          <w:color w:val="000000"/>
          <w:sz w:val="24"/>
          <w:szCs w:val="24"/>
        </w:rPr>
        <w:t xml:space="preserve"> se aprecia que él ahora recurrente se excede dentro de su inconformidad respecto a lo requerido originalmente en la solicitud de información, siendo el caso que pretende ampliar lo solicitado de origen, lo que hace que se surta lo que en la teoría jurídica se le denomina como plus </w:t>
      </w:r>
      <w:proofErr w:type="spellStart"/>
      <w:r w:rsidRPr="00357760">
        <w:rPr>
          <w:rFonts w:ascii="Palatino Linotype" w:eastAsia="Times New Roman" w:hAnsi="Palatino Linotype" w:cs="Arial"/>
          <w:color w:val="000000"/>
          <w:sz w:val="24"/>
          <w:szCs w:val="24"/>
        </w:rPr>
        <w:t>petitio</w:t>
      </w:r>
      <w:proofErr w:type="spellEnd"/>
      <w:r w:rsidRPr="00357760">
        <w:rPr>
          <w:rFonts w:ascii="Palatino Linotype" w:eastAsia="Times New Roman" w:hAnsi="Palatino Linotype" w:cs="Arial"/>
          <w:color w:val="000000"/>
          <w:sz w:val="24"/>
          <w:szCs w:val="24"/>
        </w:rPr>
        <w:t>.</w:t>
      </w:r>
    </w:p>
    <w:p w:rsidR="000F0D52" w:rsidRPr="00357760" w:rsidRDefault="000F0D52" w:rsidP="00D94ED8">
      <w:pPr>
        <w:spacing w:after="0" w:line="360" w:lineRule="auto"/>
        <w:ind w:left="426"/>
        <w:contextualSpacing/>
        <w:jc w:val="both"/>
        <w:rPr>
          <w:rFonts w:ascii="Palatino Linotype" w:eastAsia="Times New Roman" w:hAnsi="Palatino Linotype" w:cs="Arial"/>
          <w:color w:val="000000"/>
          <w:sz w:val="24"/>
          <w:szCs w:val="24"/>
        </w:rPr>
      </w:pPr>
    </w:p>
    <w:p w:rsidR="000F0D52" w:rsidRPr="00357760" w:rsidRDefault="000F0D52" w:rsidP="00D94ED8">
      <w:pPr>
        <w:numPr>
          <w:ilvl w:val="0"/>
          <w:numId w:val="1"/>
        </w:numPr>
        <w:spacing w:after="0" w:line="360" w:lineRule="auto"/>
        <w:ind w:left="0" w:firstLine="0"/>
        <w:contextualSpacing/>
        <w:jc w:val="both"/>
        <w:rPr>
          <w:rFonts w:ascii="Palatino Linotype" w:eastAsia="Times New Roman" w:hAnsi="Palatino Linotype" w:cs="Arial"/>
          <w:color w:val="000000"/>
          <w:sz w:val="24"/>
          <w:szCs w:val="24"/>
        </w:rPr>
      </w:pPr>
      <w:r w:rsidRPr="00357760">
        <w:rPr>
          <w:rFonts w:ascii="Palatino Linotype" w:eastAsia="Times New Roman" w:hAnsi="Palatino Linotype" w:cs="Arial"/>
          <w:color w:val="000000"/>
          <w:sz w:val="24"/>
          <w:szCs w:val="24"/>
        </w:rPr>
        <w:t>Sirve de apoyo el criterio 01/17 emitido por el Instituto Nacional de Transparencia, Acceso a la Información y Protección de Datos Personales que establece lo siguiente:</w:t>
      </w:r>
    </w:p>
    <w:p w:rsidR="000F0D52" w:rsidRPr="00357760" w:rsidRDefault="000F0D52" w:rsidP="00D94ED8">
      <w:pPr>
        <w:spacing w:after="0" w:line="360" w:lineRule="auto"/>
        <w:ind w:left="426"/>
        <w:contextualSpacing/>
        <w:jc w:val="both"/>
        <w:rPr>
          <w:rFonts w:ascii="Palatino Linotype" w:eastAsia="Times New Roman" w:hAnsi="Palatino Linotype" w:cs="Arial"/>
          <w:color w:val="000000"/>
          <w:sz w:val="24"/>
          <w:szCs w:val="24"/>
        </w:rPr>
      </w:pPr>
    </w:p>
    <w:p w:rsidR="000F0D52" w:rsidRPr="00357760" w:rsidRDefault="000F0D52" w:rsidP="00D94ED8">
      <w:pPr>
        <w:spacing w:after="0" w:line="360" w:lineRule="auto"/>
        <w:ind w:left="567" w:right="616"/>
        <w:contextualSpacing/>
        <w:jc w:val="both"/>
        <w:rPr>
          <w:rFonts w:ascii="Palatino Linotype" w:eastAsia="Times New Roman" w:hAnsi="Palatino Linotype" w:cs="Arial"/>
          <w:i/>
          <w:color w:val="000000"/>
          <w:sz w:val="24"/>
          <w:szCs w:val="24"/>
        </w:rPr>
      </w:pPr>
      <w:r w:rsidRPr="00357760">
        <w:rPr>
          <w:rFonts w:ascii="Palatino Linotype" w:eastAsia="Times New Roman" w:hAnsi="Palatino Linotype" w:cs="Arial"/>
          <w:b/>
          <w:i/>
          <w:color w:val="000000"/>
          <w:sz w:val="24"/>
          <w:szCs w:val="24"/>
        </w:rPr>
        <w:t>Es improcedente ampliar las solicitudes de acceso a información, a través de la interposición del recurso de revisión.</w:t>
      </w:r>
      <w:r w:rsidRPr="00357760">
        <w:rPr>
          <w:rFonts w:ascii="Palatino Linotype" w:eastAsia="Times New Roman" w:hAnsi="Palatino Linotype" w:cs="Arial"/>
          <w:i/>
          <w:color w:val="000000"/>
          <w:sz w:val="24"/>
          <w:szCs w:val="24"/>
        </w:rPr>
        <w:t xml:space="preserve"> En términos de los artículos 155, fracción VII de la Ley General de Transparencia y Acceso a la Información Pública, y 161, fracción VII de la Ley Federal de Transparencia y Acceso a la Información Pública, en aquellos casos en que los recurrentes, </w:t>
      </w:r>
      <w:r w:rsidRPr="00357760">
        <w:rPr>
          <w:rFonts w:ascii="Palatino Linotype" w:eastAsia="Times New Roman" w:hAnsi="Palatino Linotype" w:cs="Arial"/>
          <w:i/>
          <w:color w:val="000000"/>
          <w:sz w:val="24"/>
          <w:szCs w:val="24"/>
        </w:rPr>
        <w:lastRenderedPageBreak/>
        <w:t>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0F0D52" w:rsidRPr="00357760" w:rsidRDefault="000F0D52" w:rsidP="00D94ED8">
      <w:pPr>
        <w:spacing w:after="0" w:line="360" w:lineRule="auto"/>
        <w:ind w:left="567" w:right="616"/>
        <w:contextualSpacing/>
        <w:jc w:val="both"/>
        <w:rPr>
          <w:rFonts w:ascii="Palatino Linotype" w:eastAsia="Times New Roman" w:hAnsi="Palatino Linotype" w:cs="Arial"/>
          <w:color w:val="000000"/>
          <w:sz w:val="24"/>
          <w:szCs w:val="24"/>
        </w:rPr>
      </w:pPr>
    </w:p>
    <w:p w:rsidR="000F0D52" w:rsidRPr="00357760" w:rsidRDefault="000F0D52" w:rsidP="00D94ED8">
      <w:pPr>
        <w:spacing w:after="0" w:line="360" w:lineRule="auto"/>
        <w:ind w:left="567" w:right="616"/>
        <w:contextualSpacing/>
        <w:jc w:val="both"/>
        <w:rPr>
          <w:rFonts w:ascii="Palatino Linotype" w:eastAsia="Times New Roman" w:hAnsi="Palatino Linotype" w:cs="Arial"/>
          <w:i/>
          <w:color w:val="000000"/>
          <w:sz w:val="24"/>
          <w:szCs w:val="24"/>
        </w:rPr>
      </w:pPr>
      <w:r w:rsidRPr="00357760">
        <w:rPr>
          <w:rFonts w:ascii="Palatino Linotype" w:eastAsia="Times New Roman" w:hAnsi="Palatino Linotype" w:cs="Arial"/>
          <w:i/>
          <w:color w:val="000000"/>
          <w:sz w:val="24"/>
          <w:szCs w:val="24"/>
        </w:rPr>
        <w:t>Resoluciones:</w:t>
      </w:r>
    </w:p>
    <w:p w:rsidR="000F0D52" w:rsidRPr="00357760" w:rsidRDefault="000F0D52" w:rsidP="00D94ED8">
      <w:pPr>
        <w:spacing w:after="0" w:line="360" w:lineRule="auto"/>
        <w:ind w:left="567" w:right="616"/>
        <w:contextualSpacing/>
        <w:jc w:val="both"/>
        <w:rPr>
          <w:rFonts w:ascii="Palatino Linotype" w:eastAsia="Times New Roman" w:hAnsi="Palatino Linotype" w:cs="Arial"/>
          <w:i/>
          <w:color w:val="000000"/>
          <w:sz w:val="24"/>
          <w:szCs w:val="24"/>
        </w:rPr>
      </w:pPr>
      <w:r w:rsidRPr="00357760">
        <w:rPr>
          <w:rFonts w:ascii="Palatino Linotype" w:eastAsia="Times New Roman" w:hAnsi="Palatino Linotype" w:cs="Arial"/>
          <w:i/>
          <w:color w:val="000000"/>
          <w:sz w:val="24"/>
          <w:szCs w:val="24"/>
        </w:rPr>
        <w:t>RRA 0196/16. Secretaría de Agricultura, Ganadería, Desarrollo Rural, Pesca y Alimentación. 13 de julio de 2016. Por unanimidad. Comisionado Ponente Joel Salas Suárez.</w:t>
      </w:r>
    </w:p>
    <w:p w:rsidR="000F0D52" w:rsidRPr="00357760" w:rsidRDefault="000F0D52" w:rsidP="00D94ED8">
      <w:pPr>
        <w:spacing w:after="0" w:line="360" w:lineRule="auto"/>
        <w:ind w:left="567" w:right="616"/>
        <w:contextualSpacing/>
        <w:jc w:val="both"/>
        <w:rPr>
          <w:rFonts w:ascii="Palatino Linotype" w:eastAsia="Times New Roman" w:hAnsi="Palatino Linotype" w:cs="Arial"/>
          <w:i/>
          <w:color w:val="000000"/>
          <w:sz w:val="24"/>
          <w:szCs w:val="24"/>
        </w:rPr>
      </w:pPr>
      <w:r w:rsidRPr="00357760">
        <w:rPr>
          <w:rFonts w:ascii="Palatino Linotype" w:eastAsia="Times New Roman" w:hAnsi="Palatino Linotype" w:cs="Arial"/>
          <w:i/>
          <w:color w:val="000000"/>
          <w:sz w:val="24"/>
          <w:szCs w:val="24"/>
        </w:rPr>
        <w:t xml:space="preserve">RRA 0130/16. Comisión Nacional del Agua. 09 de agosto de 2016. Por unanimidad. Comisionado Ponente María Patricia </w:t>
      </w:r>
      <w:proofErr w:type="spellStart"/>
      <w:r w:rsidRPr="00357760">
        <w:rPr>
          <w:rFonts w:ascii="Palatino Linotype" w:eastAsia="Times New Roman" w:hAnsi="Palatino Linotype" w:cs="Arial"/>
          <w:i/>
          <w:color w:val="000000"/>
          <w:sz w:val="24"/>
          <w:szCs w:val="24"/>
        </w:rPr>
        <w:t>Kurczyn</w:t>
      </w:r>
      <w:proofErr w:type="spellEnd"/>
      <w:r w:rsidRPr="00357760">
        <w:rPr>
          <w:rFonts w:ascii="Palatino Linotype" w:eastAsia="Times New Roman" w:hAnsi="Palatino Linotype" w:cs="Arial"/>
          <w:i/>
          <w:color w:val="000000"/>
          <w:sz w:val="24"/>
          <w:szCs w:val="24"/>
        </w:rPr>
        <w:t xml:space="preserve"> Villalobos.</w:t>
      </w:r>
    </w:p>
    <w:p w:rsidR="000F0D52" w:rsidRPr="00357760" w:rsidRDefault="000F0D52" w:rsidP="00D94ED8">
      <w:pPr>
        <w:spacing w:after="0" w:line="360" w:lineRule="auto"/>
        <w:ind w:left="567" w:right="616"/>
        <w:contextualSpacing/>
        <w:jc w:val="both"/>
        <w:rPr>
          <w:rFonts w:ascii="Palatino Linotype" w:eastAsia="Times New Roman" w:hAnsi="Palatino Linotype" w:cs="Arial"/>
          <w:i/>
          <w:color w:val="000000"/>
          <w:sz w:val="24"/>
          <w:szCs w:val="24"/>
        </w:rPr>
      </w:pPr>
      <w:r w:rsidRPr="00357760">
        <w:rPr>
          <w:rFonts w:ascii="Palatino Linotype" w:eastAsia="Times New Roman" w:hAnsi="Palatino Linotype" w:cs="Arial"/>
          <w:i/>
          <w:color w:val="000000"/>
          <w:sz w:val="24"/>
          <w:szCs w:val="24"/>
        </w:rPr>
        <w:t>RRA 0342/16. Colegio de Bachilleres. 24 de agosto de 2016. Por unanimidad. Comisionada Ponente Ximena Puente de la Mora.</w:t>
      </w:r>
    </w:p>
    <w:p w:rsidR="000F0D52" w:rsidRPr="00357760" w:rsidRDefault="000F0D52" w:rsidP="00D94ED8">
      <w:pPr>
        <w:spacing w:after="0" w:line="360" w:lineRule="auto"/>
        <w:ind w:left="567" w:right="616"/>
        <w:contextualSpacing/>
        <w:jc w:val="both"/>
        <w:rPr>
          <w:rFonts w:ascii="Palatino Linotype" w:eastAsia="Times New Roman" w:hAnsi="Palatino Linotype" w:cs="Arial"/>
          <w:color w:val="000000"/>
          <w:sz w:val="24"/>
          <w:szCs w:val="24"/>
        </w:rPr>
      </w:pPr>
    </w:p>
    <w:p w:rsidR="000F0D52" w:rsidRPr="00357760" w:rsidRDefault="000F0D52" w:rsidP="00D94ED8">
      <w:pPr>
        <w:numPr>
          <w:ilvl w:val="0"/>
          <w:numId w:val="1"/>
        </w:numPr>
        <w:spacing w:after="0" w:line="360" w:lineRule="auto"/>
        <w:ind w:left="0" w:firstLine="0"/>
        <w:contextualSpacing/>
        <w:jc w:val="both"/>
        <w:rPr>
          <w:rFonts w:ascii="Palatino Linotype" w:eastAsia="Times New Roman" w:hAnsi="Palatino Linotype" w:cs="Arial"/>
          <w:color w:val="000000"/>
          <w:sz w:val="24"/>
          <w:szCs w:val="24"/>
        </w:rPr>
      </w:pPr>
      <w:r w:rsidRPr="00357760">
        <w:rPr>
          <w:rFonts w:ascii="Palatino Linotype" w:eastAsia="Times New Roman" w:hAnsi="Palatino Linotype" w:cs="Arial"/>
          <w:color w:val="000000"/>
          <w:sz w:val="24"/>
          <w:szCs w:val="24"/>
        </w:rPr>
        <w:t>Asimismo sirve de apoyo a lo anterior por analogía, la Jurisprudencia No. 29 visible a foja 19 del Apéndice al Semanario Judicial de la Federación 1917-1995, Torno VI, Materia Común, Primera Parte, Tesis de la Suprema Corte de Justicia, que contiene:</w:t>
      </w:r>
    </w:p>
    <w:p w:rsidR="000F0D52" w:rsidRPr="00357760" w:rsidRDefault="000F0D52" w:rsidP="00D94ED8">
      <w:pPr>
        <w:spacing w:after="0" w:line="360" w:lineRule="auto"/>
        <w:ind w:left="426"/>
        <w:contextualSpacing/>
        <w:jc w:val="both"/>
        <w:rPr>
          <w:rFonts w:ascii="Palatino Linotype" w:eastAsia="Times New Roman" w:hAnsi="Palatino Linotype" w:cs="Arial"/>
          <w:color w:val="000000"/>
          <w:sz w:val="24"/>
          <w:szCs w:val="24"/>
        </w:rPr>
      </w:pPr>
    </w:p>
    <w:p w:rsidR="000F0D52" w:rsidRPr="00357760" w:rsidRDefault="000F0D52" w:rsidP="00D94ED8">
      <w:pPr>
        <w:spacing w:after="0" w:line="360" w:lineRule="auto"/>
        <w:ind w:left="567" w:right="616"/>
        <w:contextualSpacing/>
        <w:jc w:val="both"/>
        <w:rPr>
          <w:rFonts w:ascii="Palatino Linotype" w:eastAsia="Times New Roman" w:hAnsi="Palatino Linotype" w:cs="Arial"/>
          <w:i/>
          <w:color w:val="000000"/>
          <w:sz w:val="24"/>
          <w:szCs w:val="24"/>
        </w:rPr>
      </w:pPr>
      <w:r w:rsidRPr="00357760">
        <w:rPr>
          <w:rFonts w:ascii="Palatino Linotype" w:eastAsia="Times New Roman" w:hAnsi="Palatino Linotype" w:cs="Arial"/>
          <w:b/>
          <w:i/>
          <w:color w:val="000000"/>
          <w:sz w:val="24"/>
          <w:szCs w:val="24"/>
        </w:rPr>
        <w:t xml:space="preserve">AGRAVIOS EN LA REVISION. DEBEN ESTAR EN RELACION DIRECTA CON LOS FUNDAMENTOS Y CONSIDERACIONES DE LA </w:t>
      </w:r>
      <w:r w:rsidRPr="00357760">
        <w:rPr>
          <w:rFonts w:ascii="Palatino Linotype" w:eastAsia="Times New Roman" w:hAnsi="Palatino Linotype" w:cs="Arial"/>
          <w:b/>
          <w:i/>
          <w:color w:val="000000"/>
          <w:sz w:val="24"/>
          <w:szCs w:val="24"/>
        </w:rPr>
        <w:lastRenderedPageBreak/>
        <w:t xml:space="preserve">SENTENCIA.- </w:t>
      </w:r>
      <w:r w:rsidRPr="00357760">
        <w:rPr>
          <w:rFonts w:ascii="Palatino Linotype" w:eastAsia="Times New Roman" w:hAnsi="Palatino Linotype" w:cs="Arial"/>
          <w:i/>
          <w:color w:val="000000"/>
          <w:sz w:val="24"/>
          <w:szCs w:val="24"/>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rsidR="000F0D52" w:rsidRPr="00357760" w:rsidRDefault="000F0D52" w:rsidP="00D94ED8">
      <w:pPr>
        <w:spacing w:after="0" w:line="360" w:lineRule="auto"/>
        <w:contextualSpacing/>
        <w:jc w:val="both"/>
        <w:rPr>
          <w:rFonts w:ascii="Palatino Linotype" w:eastAsiaTheme="minorEastAsia" w:hAnsi="Palatino Linotype" w:cs="Arial"/>
          <w:sz w:val="24"/>
          <w:szCs w:val="24"/>
          <w:lang w:val="es-ES_tradnl" w:eastAsia="es-ES"/>
        </w:rPr>
      </w:pPr>
    </w:p>
    <w:p w:rsidR="00E615F9" w:rsidRPr="00357760" w:rsidRDefault="00E2195A" w:rsidP="00D94ED8">
      <w:pPr>
        <w:pStyle w:val="Prrafodelista"/>
        <w:numPr>
          <w:ilvl w:val="0"/>
          <w:numId w:val="1"/>
        </w:numPr>
        <w:spacing w:after="0" w:line="360" w:lineRule="auto"/>
        <w:ind w:left="0" w:firstLine="0"/>
        <w:jc w:val="both"/>
        <w:rPr>
          <w:rFonts w:ascii="Palatino Linotype" w:eastAsia="Calibri" w:hAnsi="Palatino Linotype" w:cs="Arial"/>
          <w:sz w:val="24"/>
          <w:szCs w:val="24"/>
          <w:lang w:val="es-ES" w:eastAsia="es-ES"/>
        </w:rPr>
      </w:pPr>
      <w:r w:rsidRPr="00357760">
        <w:rPr>
          <w:rFonts w:ascii="Palatino Linotype" w:eastAsia="Calibri" w:hAnsi="Palatino Linotype" w:cs="Arial"/>
          <w:sz w:val="24"/>
          <w:szCs w:val="24"/>
          <w:lang w:val="es-ES" w:eastAsia="es-ES"/>
        </w:rPr>
        <w:t xml:space="preserve">En consecuencia, atendiendo a las circunstancias del caso particular que nos ocupa, este Organismo Garante determina </w:t>
      </w:r>
      <w:r w:rsidR="00E615F9" w:rsidRPr="00357760">
        <w:rPr>
          <w:rFonts w:ascii="Palatino Linotype" w:eastAsia="Calibri" w:hAnsi="Palatino Linotype" w:cs="Arial"/>
          <w:sz w:val="24"/>
          <w:szCs w:val="24"/>
          <w:lang w:val="es-ES" w:eastAsia="es-ES"/>
        </w:rPr>
        <w:t>confi</w:t>
      </w:r>
      <w:r w:rsidRPr="00357760">
        <w:rPr>
          <w:rFonts w:ascii="Palatino Linotype" w:eastAsia="Calibri" w:hAnsi="Palatino Linotype" w:cs="Arial"/>
          <w:sz w:val="24"/>
          <w:szCs w:val="24"/>
          <w:lang w:val="es-ES" w:eastAsia="es-ES"/>
        </w:rPr>
        <w:t>r</w:t>
      </w:r>
      <w:r w:rsidR="00E615F9" w:rsidRPr="00357760">
        <w:rPr>
          <w:rFonts w:ascii="Palatino Linotype" w:eastAsia="Calibri" w:hAnsi="Palatino Linotype" w:cs="Arial"/>
          <w:sz w:val="24"/>
          <w:szCs w:val="24"/>
          <w:lang w:val="es-ES" w:eastAsia="es-ES"/>
        </w:rPr>
        <w:t>mar</w:t>
      </w:r>
      <w:r w:rsidRPr="00357760">
        <w:rPr>
          <w:rFonts w:ascii="Palatino Linotype" w:eastAsia="Calibri" w:hAnsi="Palatino Linotype" w:cs="Arial"/>
          <w:sz w:val="24"/>
          <w:szCs w:val="24"/>
          <w:lang w:val="es-ES" w:eastAsia="es-ES"/>
        </w:rPr>
        <w:t xml:space="preserve"> </w:t>
      </w:r>
      <w:r w:rsidR="00D7246B" w:rsidRPr="00357760">
        <w:rPr>
          <w:rFonts w:ascii="Palatino Linotype" w:eastAsia="Calibri" w:hAnsi="Palatino Linotype" w:cs="Arial"/>
          <w:sz w:val="24"/>
          <w:szCs w:val="24"/>
          <w:lang w:val="es-ES" w:eastAsia="es-ES"/>
        </w:rPr>
        <w:t xml:space="preserve">la respuesta en </w:t>
      </w:r>
      <w:r w:rsidRPr="00357760">
        <w:rPr>
          <w:rFonts w:ascii="Palatino Linotype" w:eastAsia="Calibri" w:hAnsi="Palatino Linotype" w:cs="Arial"/>
          <w:sz w:val="24"/>
          <w:szCs w:val="24"/>
          <w:lang w:val="es-ES" w:eastAsia="es-ES"/>
        </w:rPr>
        <w:t xml:space="preserve">el presente medio de impugnación, toda vez que lo solicitado </w:t>
      </w:r>
      <w:r w:rsidRPr="00357760">
        <w:rPr>
          <w:rFonts w:ascii="Palatino Linotype" w:eastAsia="Calibri" w:hAnsi="Palatino Linotype" w:cs="Times New Roman"/>
          <w:sz w:val="24"/>
          <w:szCs w:val="24"/>
          <w:lang w:val="es-ES" w:eastAsia="es-ES"/>
        </w:rPr>
        <w:t>no se satisfacen mediante el procedimiento de acceso a la información pública ya que se relaciona con el ejercicio del derecho de petición</w:t>
      </w:r>
      <w:r w:rsidRPr="00357760">
        <w:rPr>
          <w:rFonts w:ascii="Palatino Linotype" w:eastAsia="Calibri" w:hAnsi="Palatino Linotype" w:cs="Arial"/>
          <w:sz w:val="24"/>
          <w:szCs w:val="24"/>
          <w:lang w:val="es-ES" w:eastAsia="es-ES"/>
        </w:rPr>
        <w:t xml:space="preserve">, </w:t>
      </w:r>
      <w:r w:rsidR="00E615F9" w:rsidRPr="00357760">
        <w:rPr>
          <w:rFonts w:ascii="Palatino Linotype" w:eastAsia="Calibri" w:hAnsi="Palatino Linotype" w:cs="Arial"/>
          <w:sz w:val="24"/>
          <w:szCs w:val="24"/>
          <w:lang w:val="es-ES" w:eastAsia="es-ES"/>
        </w:rPr>
        <w:t>por lo tanto se dejan a salvo los derechos del particular para que formule nuevamente una solicitud de información en la que especifique el tipo de información a la</w:t>
      </w:r>
      <w:r w:rsidR="00D7246B" w:rsidRPr="00357760">
        <w:rPr>
          <w:rFonts w:ascii="Palatino Linotype" w:eastAsia="Calibri" w:hAnsi="Palatino Linotype" w:cs="Arial"/>
          <w:sz w:val="24"/>
          <w:szCs w:val="24"/>
          <w:lang w:val="es-ES" w:eastAsia="es-ES"/>
        </w:rPr>
        <w:t xml:space="preserve"> que</w:t>
      </w:r>
      <w:r w:rsidR="00E615F9" w:rsidRPr="00357760">
        <w:rPr>
          <w:rFonts w:ascii="Palatino Linotype" w:eastAsia="Calibri" w:hAnsi="Palatino Linotype" w:cs="Arial"/>
          <w:sz w:val="24"/>
          <w:szCs w:val="24"/>
          <w:lang w:val="es-ES" w:eastAsia="es-ES"/>
        </w:rPr>
        <w:t xml:space="preserve"> pretenda acceder; ya que resulta imposible poder atender los solicitado toda vez que no existe documento alguno que pueda satisfacer su pretensión. </w:t>
      </w:r>
    </w:p>
    <w:p w:rsidR="00D7246B" w:rsidRPr="00357760" w:rsidRDefault="00D7246B" w:rsidP="00D94ED8">
      <w:pPr>
        <w:pStyle w:val="Prrafodelista"/>
        <w:spacing w:after="0" w:line="360" w:lineRule="auto"/>
        <w:ind w:left="0"/>
        <w:jc w:val="both"/>
        <w:rPr>
          <w:rFonts w:ascii="Palatino Linotype" w:eastAsia="Calibri" w:hAnsi="Palatino Linotype" w:cs="Arial"/>
          <w:sz w:val="24"/>
          <w:szCs w:val="24"/>
          <w:lang w:val="es-ES" w:eastAsia="es-ES"/>
        </w:rPr>
      </w:pPr>
    </w:p>
    <w:p w:rsidR="009B62D5" w:rsidRPr="00357760" w:rsidRDefault="00E615F9" w:rsidP="00D94ED8">
      <w:pPr>
        <w:pStyle w:val="Prrafodelista"/>
        <w:numPr>
          <w:ilvl w:val="0"/>
          <w:numId w:val="1"/>
        </w:numPr>
        <w:spacing w:after="0" w:line="360" w:lineRule="auto"/>
        <w:ind w:left="0" w:firstLine="0"/>
        <w:jc w:val="both"/>
        <w:rPr>
          <w:rFonts w:ascii="Palatino Linotype" w:eastAsia="Calibri" w:hAnsi="Palatino Linotype" w:cs="Arial"/>
          <w:sz w:val="24"/>
          <w:szCs w:val="24"/>
          <w:lang w:val="es-ES" w:eastAsia="es-ES"/>
        </w:rPr>
      </w:pPr>
      <w:r w:rsidRPr="00357760">
        <w:rPr>
          <w:rFonts w:ascii="Palatino Linotype" w:eastAsia="Calibri" w:hAnsi="Palatino Linotype" w:cs="Arial"/>
          <w:sz w:val="24"/>
          <w:szCs w:val="24"/>
          <w:lang w:val="es-ES" w:eastAsia="es-ES"/>
        </w:rPr>
        <w:t xml:space="preserve">Además que si de considerar el solicitante que la petición realizada puede estar vinculada con algún acto indebido que pueda traer como consecuencia la </w:t>
      </w:r>
      <w:r w:rsidRPr="00357760">
        <w:rPr>
          <w:rFonts w:ascii="Palatino Linotype" w:eastAsia="Calibri" w:hAnsi="Palatino Linotype" w:cs="Arial"/>
          <w:sz w:val="24"/>
          <w:szCs w:val="24"/>
          <w:lang w:val="es-ES" w:eastAsia="es-ES"/>
        </w:rPr>
        <w:lastRenderedPageBreak/>
        <w:t>presentación de una denuncia por usurpación de</w:t>
      </w:r>
      <w:r w:rsidR="009B62D5" w:rsidRPr="00357760">
        <w:rPr>
          <w:rFonts w:ascii="Palatino Linotype" w:eastAsia="Calibri" w:hAnsi="Palatino Linotype" w:cs="Arial"/>
          <w:sz w:val="24"/>
          <w:szCs w:val="24"/>
          <w:lang w:val="es-ES" w:eastAsia="es-ES"/>
        </w:rPr>
        <w:t xml:space="preserve"> </w:t>
      </w:r>
      <w:r w:rsidR="009253AD" w:rsidRPr="00357760">
        <w:rPr>
          <w:rFonts w:ascii="Palatino Linotype" w:eastAsia="Calibri" w:hAnsi="Palatino Linotype" w:cs="Arial"/>
          <w:sz w:val="24"/>
          <w:szCs w:val="24"/>
          <w:lang w:val="es-ES" w:eastAsia="es-ES"/>
        </w:rPr>
        <w:t>profesiones</w:t>
      </w:r>
      <w:r w:rsidRPr="00357760">
        <w:rPr>
          <w:rFonts w:ascii="Palatino Linotype" w:eastAsia="Calibri" w:hAnsi="Palatino Linotype" w:cs="Arial"/>
          <w:sz w:val="24"/>
          <w:szCs w:val="24"/>
          <w:lang w:val="es-ES" w:eastAsia="es-ES"/>
        </w:rPr>
        <w:t>, se reitera que esta no es la instancia correspondiente para realizar dicha acci</w:t>
      </w:r>
      <w:r w:rsidR="009B62D5" w:rsidRPr="00357760">
        <w:rPr>
          <w:rFonts w:ascii="Palatino Linotype" w:eastAsia="Calibri" w:hAnsi="Palatino Linotype" w:cs="Arial"/>
          <w:sz w:val="24"/>
          <w:szCs w:val="24"/>
          <w:lang w:val="es-ES" w:eastAsia="es-ES"/>
        </w:rPr>
        <w:t>ón, por lo que deberá de realizar dicha acción ante la institución correspondiente.</w:t>
      </w:r>
    </w:p>
    <w:p w:rsidR="009B62D5" w:rsidRPr="00357760" w:rsidRDefault="009B62D5" w:rsidP="00D94ED8">
      <w:pPr>
        <w:pStyle w:val="Prrafodelista"/>
        <w:spacing w:after="0" w:line="360" w:lineRule="auto"/>
        <w:ind w:left="0"/>
        <w:jc w:val="both"/>
        <w:rPr>
          <w:rFonts w:ascii="Palatino Linotype" w:eastAsia="Calibri" w:hAnsi="Palatino Linotype" w:cs="Arial"/>
          <w:sz w:val="24"/>
          <w:szCs w:val="24"/>
          <w:lang w:val="es-ES" w:eastAsia="es-ES"/>
        </w:rPr>
      </w:pPr>
    </w:p>
    <w:p w:rsidR="00B54096" w:rsidRPr="00357760" w:rsidRDefault="00B54096" w:rsidP="00D94ED8">
      <w:pPr>
        <w:pStyle w:val="Prrafodelista"/>
        <w:numPr>
          <w:ilvl w:val="0"/>
          <w:numId w:val="1"/>
        </w:numPr>
        <w:spacing w:after="0" w:line="360" w:lineRule="auto"/>
        <w:ind w:left="0" w:firstLine="0"/>
        <w:jc w:val="both"/>
        <w:rPr>
          <w:rFonts w:ascii="Palatino Linotype" w:eastAsia="Calibri" w:hAnsi="Palatino Linotype" w:cs="Arial"/>
          <w:sz w:val="24"/>
          <w:szCs w:val="24"/>
          <w:lang w:val="es-ES" w:eastAsia="es-ES"/>
        </w:rPr>
      </w:pPr>
      <w:r w:rsidRPr="00357760">
        <w:rPr>
          <w:rFonts w:ascii="Palatino Linotype" w:eastAsiaTheme="minorEastAsia" w:hAnsi="Palatino Linotype" w:cs="Arial"/>
          <w:sz w:val="24"/>
          <w:szCs w:val="24"/>
          <w:lang w:val="es-ES_tradnl" w:eastAsia="es-ES"/>
        </w:rPr>
        <w:t>Consecuentemente, en términos del artículo 186 fracción II este Pleno determina CONFIRMAR la respuesta del presente recurso de revisión, toda vez que no hubo afectación al derecho de acceso a la información pública establecido constitucionalmente a favor del particular.</w:t>
      </w:r>
    </w:p>
    <w:p w:rsidR="00B54096" w:rsidRPr="00357760" w:rsidRDefault="00B54096" w:rsidP="00D94ED8">
      <w:pPr>
        <w:spacing w:after="0" w:line="360" w:lineRule="auto"/>
        <w:ind w:left="360"/>
        <w:contextualSpacing/>
        <w:jc w:val="both"/>
        <w:rPr>
          <w:rFonts w:ascii="Palatino Linotype" w:eastAsiaTheme="minorEastAsia" w:hAnsi="Palatino Linotype" w:cs="Arial"/>
          <w:sz w:val="24"/>
          <w:szCs w:val="24"/>
          <w:lang w:val="es-ES_tradnl" w:eastAsia="es-ES"/>
        </w:rPr>
      </w:pPr>
    </w:p>
    <w:p w:rsidR="000F0D52" w:rsidRDefault="00B54096" w:rsidP="00D94ED8">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357760">
        <w:rPr>
          <w:rFonts w:ascii="Palatino Linotype" w:eastAsiaTheme="minorEastAsia" w:hAnsi="Palatino Linotype" w:cs="Arial"/>
          <w:sz w:val="24"/>
          <w:szCs w:val="24"/>
          <w:lang w:val="es-ES_tradnl" w:eastAsia="es-ES"/>
        </w:rPr>
        <w:t>Por lo anteriormente expuesto y fundado este ÓRGANO GARANTE emite los siguientes.</w:t>
      </w:r>
    </w:p>
    <w:p w:rsidR="00D94ED8" w:rsidRDefault="00D94ED8" w:rsidP="00D94ED8">
      <w:pPr>
        <w:pStyle w:val="Prrafodelista"/>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24764</wp:posOffset>
                </wp:positionH>
                <wp:positionV relativeFrom="paragraph">
                  <wp:posOffset>34925</wp:posOffset>
                </wp:positionV>
                <wp:extent cx="5457825" cy="3962400"/>
                <wp:effectExtent l="19050" t="19050" r="28575" b="19050"/>
                <wp:wrapNone/>
                <wp:docPr id="5" name="Conector recto 5"/>
                <wp:cNvGraphicFramePr/>
                <a:graphic xmlns:a="http://schemas.openxmlformats.org/drawingml/2006/main">
                  <a:graphicData uri="http://schemas.microsoft.com/office/word/2010/wordprocessingShape">
                    <wps:wsp>
                      <wps:cNvCnPr/>
                      <wps:spPr>
                        <a:xfrm>
                          <a:off x="0" y="0"/>
                          <a:ext cx="5457825" cy="39624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27C2BB"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5pt,2.75pt" to="431.7pt,3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" strokecolor="#5b9bd5 [3204]" strokeweight="3pt">
                <v:stroke joinstyle="miter"/>
              </v:line>
            </w:pict>
          </mc:Fallback>
        </mc:AlternateContent>
      </w:r>
    </w:p>
    <w:p w:rsidR="00D94ED8" w:rsidRDefault="00D94ED8" w:rsidP="00D94ED8">
      <w:pPr>
        <w:spacing w:after="0" w:line="360" w:lineRule="auto"/>
        <w:contextualSpacing/>
        <w:jc w:val="both"/>
        <w:rPr>
          <w:rFonts w:ascii="Palatino Linotype" w:eastAsiaTheme="minorEastAsia" w:hAnsi="Palatino Linotype" w:cs="Arial"/>
          <w:sz w:val="24"/>
          <w:szCs w:val="24"/>
          <w:lang w:val="es-ES_tradnl" w:eastAsia="es-ES"/>
        </w:rPr>
      </w:pPr>
    </w:p>
    <w:p w:rsidR="00D94ED8" w:rsidRDefault="00D94ED8" w:rsidP="00D94ED8">
      <w:pPr>
        <w:spacing w:after="0" w:line="360" w:lineRule="auto"/>
        <w:contextualSpacing/>
        <w:jc w:val="both"/>
        <w:rPr>
          <w:rFonts w:ascii="Palatino Linotype" w:eastAsiaTheme="minorEastAsia" w:hAnsi="Palatino Linotype" w:cs="Arial"/>
          <w:sz w:val="24"/>
          <w:szCs w:val="24"/>
          <w:lang w:val="es-ES_tradnl" w:eastAsia="es-ES"/>
        </w:rPr>
      </w:pPr>
    </w:p>
    <w:p w:rsidR="00D94ED8" w:rsidRDefault="00D94ED8" w:rsidP="00D94ED8">
      <w:pPr>
        <w:spacing w:after="0" w:line="360" w:lineRule="auto"/>
        <w:contextualSpacing/>
        <w:jc w:val="both"/>
        <w:rPr>
          <w:rFonts w:ascii="Palatino Linotype" w:eastAsiaTheme="minorEastAsia" w:hAnsi="Palatino Linotype" w:cs="Arial"/>
          <w:sz w:val="24"/>
          <w:szCs w:val="24"/>
          <w:lang w:val="es-ES_tradnl" w:eastAsia="es-ES"/>
        </w:rPr>
      </w:pPr>
    </w:p>
    <w:p w:rsidR="00D94ED8" w:rsidRDefault="00D94ED8" w:rsidP="00D94ED8">
      <w:pPr>
        <w:spacing w:after="0" w:line="360" w:lineRule="auto"/>
        <w:contextualSpacing/>
        <w:jc w:val="both"/>
        <w:rPr>
          <w:rFonts w:ascii="Palatino Linotype" w:eastAsiaTheme="minorEastAsia" w:hAnsi="Palatino Linotype" w:cs="Arial"/>
          <w:sz w:val="24"/>
          <w:szCs w:val="24"/>
          <w:lang w:val="es-ES_tradnl" w:eastAsia="es-ES"/>
        </w:rPr>
      </w:pPr>
    </w:p>
    <w:p w:rsidR="00D94ED8" w:rsidRDefault="00D94ED8" w:rsidP="00D94ED8">
      <w:pPr>
        <w:spacing w:after="0" w:line="360" w:lineRule="auto"/>
        <w:contextualSpacing/>
        <w:jc w:val="both"/>
        <w:rPr>
          <w:rFonts w:ascii="Palatino Linotype" w:eastAsiaTheme="minorEastAsia" w:hAnsi="Palatino Linotype" w:cs="Arial"/>
          <w:sz w:val="24"/>
          <w:szCs w:val="24"/>
          <w:lang w:val="es-ES_tradnl" w:eastAsia="es-ES"/>
        </w:rPr>
      </w:pPr>
    </w:p>
    <w:p w:rsidR="00D94ED8" w:rsidRDefault="00D94ED8" w:rsidP="00D94ED8">
      <w:pPr>
        <w:spacing w:after="0" w:line="360" w:lineRule="auto"/>
        <w:contextualSpacing/>
        <w:jc w:val="both"/>
        <w:rPr>
          <w:rFonts w:ascii="Palatino Linotype" w:eastAsiaTheme="minorEastAsia" w:hAnsi="Palatino Linotype" w:cs="Arial"/>
          <w:sz w:val="24"/>
          <w:szCs w:val="24"/>
          <w:lang w:val="es-ES_tradnl" w:eastAsia="es-ES"/>
        </w:rPr>
      </w:pPr>
    </w:p>
    <w:p w:rsidR="00D94ED8" w:rsidRPr="00357760" w:rsidRDefault="00D94ED8" w:rsidP="00D94ED8">
      <w:pPr>
        <w:spacing w:after="0" w:line="360" w:lineRule="auto"/>
        <w:contextualSpacing/>
        <w:jc w:val="both"/>
        <w:rPr>
          <w:rFonts w:ascii="Palatino Linotype" w:eastAsiaTheme="minorEastAsia" w:hAnsi="Palatino Linotype" w:cs="Arial"/>
          <w:sz w:val="24"/>
          <w:szCs w:val="24"/>
          <w:lang w:val="es-ES_tradnl" w:eastAsia="es-ES"/>
        </w:rPr>
      </w:pPr>
    </w:p>
    <w:p w:rsidR="00087C39" w:rsidRPr="00357760" w:rsidRDefault="00087C39" w:rsidP="00D94ED8">
      <w:pPr>
        <w:spacing w:after="0" w:line="360" w:lineRule="auto"/>
        <w:contextualSpacing/>
        <w:jc w:val="both"/>
        <w:rPr>
          <w:rFonts w:ascii="Palatino Linotype" w:eastAsiaTheme="minorEastAsia" w:hAnsi="Palatino Linotype"/>
          <w:sz w:val="24"/>
          <w:szCs w:val="24"/>
          <w:lang w:val="es-ES_tradnl" w:eastAsia="es-ES"/>
        </w:rPr>
      </w:pPr>
    </w:p>
    <w:p w:rsidR="00087C39" w:rsidRDefault="00087C39" w:rsidP="00D94ED8">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17" w:name="_Toc447699324"/>
      <w:bookmarkStart w:id="18" w:name="_Toc445745148"/>
      <w:bookmarkStart w:id="19" w:name="_Toc486525261"/>
      <w:bookmarkStart w:id="20" w:name="_Toc365140"/>
      <w:r w:rsidRPr="00357760">
        <w:rPr>
          <w:rFonts w:ascii="Palatino Linotype" w:eastAsia="Times New Roman" w:hAnsi="Palatino Linotype" w:cstheme="majorBidi"/>
          <w:b/>
          <w:bCs/>
          <w:sz w:val="24"/>
          <w:szCs w:val="24"/>
          <w:lang w:val="es-ES_tradnl" w:eastAsia="es-ES"/>
        </w:rPr>
        <w:lastRenderedPageBreak/>
        <w:t>R E S O L U T I V O S</w:t>
      </w:r>
      <w:bookmarkEnd w:id="17"/>
      <w:bookmarkEnd w:id="18"/>
      <w:bookmarkEnd w:id="19"/>
      <w:bookmarkEnd w:id="20"/>
    </w:p>
    <w:p w:rsidR="00D94ED8" w:rsidRPr="00357760" w:rsidRDefault="00D94ED8" w:rsidP="00D94ED8">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p>
    <w:p w:rsidR="00087C39" w:rsidRDefault="00087C39" w:rsidP="00D94ED8">
      <w:pPr>
        <w:spacing w:after="0" w:line="360" w:lineRule="auto"/>
        <w:jc w:val="both"/>
        <w:rPr>
          <w:rFonts w:ascii="Palatino Linotype" w:eastAsia="Times New Roman" w:hAnsi="Palatino Linotype" w:cs="Arial"/>
          <w:sz w:val="24"/>
          <w:szCs w:val="24"/>
          <w:lang w:val="es-ES_tradnl" w:eastAsia="es-ES"/>
        </w:rPr>
      </w:pPr>
      <w:bookmarkStart w:id="21" w:name="_Toc455991148"/>
      <w:r w:rsidRPr="00357760">
        <w:rPr>
          <w:rFonts w:ascii="Palatino Linotype" w:eastAsia="MS Mincho" w:hAnsi="Palatino Linotype" w:cs="Times New Roman"/>
          <w:b/>
          <w:color w:val="000000"/>
          <w:sz w:val="24"/>
          <w:szCs w:val="24"/>
          <w:lang w:val="es-ES_tradnl" w:eastAsia="es-ES"/>
        </w:rPr>
        <w:t>PRIMERO.</w:t>
      </w:r>
      <w:r w:rsidRPr="00357760">
        <w:rPr>
          <w:rFonts w:ascii="Palatino Linotype" w:eastAsia="MS Gothic" w:hAnsi="Palatino Linotype" w:cs="Times New Roman"/>
          <w:b/>
          <w:color w:val="000000"/>
          <w:sz w:val="24"/>
          <w:szCs w:val="24"/>
          <w:lang w:val="es-ES_tradnl" w:eastAsia="es-ES"/>
        </w:rPr>
        <w:t xml:space="preserve"> </w:t>
      </w:r>
      <w:bookmarkEnd w:id="21"/>
      <w:r w:rsidRPr="00357760">
        <w:rPr>
          <w:rFonts w:ascii="Palatino Linotype" w:eastAsia="Times New Roman" w:hAnsi="Palatino Linotype" w:cs="Arial"/>
          <w:sz w:val="24"/>
          <w:szCs w:val="24"/>
          <w:lang w:val="es-ES_tradnl" w:eastAsia="es-ES"/>
        </w:rPr>
        <w:t xml:space="preserve">Son </w:t>
      </w:r>
      <w:r w:rsidR="00E2195A" w:rsidRPr="00357760">
        <w:rPr>
          <w:rFonts w:ascii="Palatino Linotype" w:eastAsia="Times New Roman" w:hAnsi="Palatino Linotype" w:cs="Arial"/>
          <w:sz w:val="24"/>
          <w:szCs w:val="24"/>
          <w:lang w:val="es-ES_tradnl" w:eastAsia="es-ES"/>
        </w:rPr>
        <w:t>in</w:t>
      </w:r>
      <w:r w:rsidRPr="00357760">
        <w:rPr>
          <w:rFonts w:ascii="Palatino Linotype" w:eastAsia="Times New Roman" w:hAnsi="Palatino Linotype" w:cs="Arial"/>
          <w:sz w:val="24"/>
          <w:szCs w:val="24"/>
          <w:lang w:val="es-ES_tradnl" w:eastAsia="es-ES"/>
        </w:rPr>
        <w:t>fundadas las</w:t>
      </w:r>
      <w:r w:rsidRPr="00357760">
        <w:rPr>
          <w:rFonts w:ascii="Palatino Linotype" w:eastAsia="Times New Roman" w:hAnsi="Palatino Linotype" w:cs="Arial"/>
          <w:b/>
          <w:sz w:val="24"/>
          <w:szCs w:val="24"/>
          <w:lang w:val="es-ES_tradnl" w:eastAsia="es-ES"/>
        </w:rPr>
        <w:t xml:space="preserve"> </w:t>
      </w:r>
      <w:r w:rsidRPr="00357760">
        <w:rPr>
          <w:rFonts w:ascii="Palatino Linotype" w:eastAsia="Times New Roman" w:hAnsi="Palatino Linotype" w:cs="Arial"/>
          <w:sz w:val="24"/>
          <w:szCs w:val="24"/>
          <w:lang w:eastAsia="es-ES"/>
        </w:rPr>
        <w:t xml:space="preserve">razones o motivos de inconformidad hechos valer </w:t>
      </w:r>
      <w:r w:rsidRPr="00357760">
        <w:rPr>
          <w:rFonts w:ascii="Palatino Linotype" w:hAnsi="Palatino Linotype" w:cs="Arial"/>
          <w:sz w:val="24"/>
          <w:szCs w:val="24"/>
          <w:lang w:eastAsia="es-ES"/>
        </w:rPr>
        <w:t xml:space="preserve">en el recurso de revisión </w:t>
      </w:r>
      <w:r w:rsidR="00E2195A" w:rsidRPr="00357760">
        <w:rPr>
          <w:rFonts w:ascii="Palatino Linotype" w:eastAsia="Times New Roman" w:hAnsi="Palatino Linotype"/>
          <w:b/>
          <w:sz w:val="24"/>
          <w:szCs w:val="24"/>
          <w:lang w:val="es-ES_tradnl" w:eastAsia="es-ES"/>
        </w:rPr>
        <w:t>04423</w:t>
      </w:r>
      <w:r w:rsidRPr="00357760">
        <w:rPr>
          <w:rFonts w:ascii="Palatino Linotype" w:eastAsia="Times New Roman" w:hAnsi="Palatino Linotype"/>
          <w:b/>
          <w:sz w:val="24"/>
          <w:szCs w:val="24"/>
          <w:lang w:val="es-ES_tradnl" w:eastAsia="es-ES"/>
        </w:rPr>
        <w:t>/INFOEM/IP/RR/2018</w:t>
      </w:r>
      <w:r w:rsidRPr="00357760">
        <w:rPr>
          <w:rFonts w:ascii="Palatino Linotype" w:eastAsia="Times New Roman" w:hAnsi="Palatino Linotype" w:cs="Arial"/>
          <w:sz w:val="24"/>
          <w:szCs w:val="24"/>
          <w:lang w:val="es-ES_tradnl" w:eastAsia="es-ES"/>
        </w:rPr>
        <w:t xml:space="preserve"> en términos del Considerando </w:t>
      </w:r>
      <w:r w:rsidRPr="00357760">
        <w:rPr>
          <w:rFonts w:ascii="Palatino Linotype" w:eastAsia="Times New Roman" w:hAnsi="Palatino Linotype" w:cs="Arial"/>
          <w:b/>
          <w:sz w:val="24"/>
          <w:szCs w:val="24"/>
          <w:lang w:val="es-ES_tradnl" w:eastAsia="es-ES"/>
        </w:rPr>
        <w:t xml:space="preserve">CUARTO </w:t>
      </w:r>
      <w:r w:rsidRPr="00357760">
        <w:rPr>
          <w:rFonts w:ascii="Palatino Linotype" w:eastAsia="Times New Roman" w:hAnsi="Palatino Linotype" w:cs="Arial"/>
          <w:sz w:val="24"/>
          <w:szCs w:val="24"/>
          <w:lang w:val="es-ES_tradnl" w:eastAsia="es-ES"/>
        </w:rPr>
        <w:t>de la presente resolución</w:t>
      </w:r>
    </w:p>
    <w:p w:rsidR="00D94ED8" w:rsidRPr="00357760" w:rsidRDefault="00D94ED8" w:rsidP="00D94ED8">
      <w:pPr>
        <w:spacing w:after="0" w:line="360" w:lineRule="auto"/>
        <w:jc w:val="both"/>
        <w:rPr>
          <w:rFonts w:ascii="Palatino Linotype" w:eastAsia="Times New Roman" w:hAnsi="Palatino Linotype" w:cs="Arial"/>
          <w:sz w:val="24"/>
          <w:szCs w:val="24"/>
          <w:lang w:val="es-ES_tradnl" w:eastAsia="es-ES"/>
        </w:rPr>
      </w:pPr>
    </w:p>
    <w:p w:rsidR="00087C39" w:rsidRDefault="00087C39" w:rsidP="00D94ED8">
      <w:pPr>
        <w:spacing w:after="0" w:line="360" w:lineRule="auto"/>
        <w:jc w:val="both"/>
        <w:rPr>
          <w:rFonts w:ascii="Palatino Linotype" w:hAnsi="Palatino Linotype" w:cs="Arial"/>
          <w:sz w:val="24"/>
          <w:szCs w:val="24"/>
          <w:lang w:val="es-ES_tradnl"/>
        </w:rPr>
      </w:pPr>
      <w:r w:rsidRPr="00357760">
        <w:rPr>
          <w:rFonts w:ascii="Palatino Linotype" w:eastAsia="MS Mincho" w:hAnsi="Palatino Linotype" w:cs="Times New Roman"/>
          <w:b/>
          <w:color w:val="000000"/>
          <w:sz w:val="24"/>
          <w:szCs w:val="24"/>
          <w:lang w:val="es-ES_tradnl" w:eastAsia="es-ES"/>
        </w:rPr>
        <w:t>SEGUNDO.</w:t>
      </w:r>
      <w:r w:rsidRPr="00357760">
        <w:rPr>
          <w:rFonts w:ascii="Palatino Linotype" w:eastAsia="MS Gothic" w:hAnsi="Palatino Linotype" w:cs="Times New Roman"/>
          <w:b/>
          <w:color w:val="000000"/>
          <w:sz w:val="24"/>
          <w:szCs w:val="24"/>
          <w:lang w:val="es-ES_tradnl"/>
        </w:rPr>
        <w:t xml:space="preserve"> Se </w:t>
      </w:r>
      <w:r w:rsidR="00E2195A" w:rsidRPr="00357760">
        <w:rPr>
          <w:rFonts w:ascii="Palatino Linotype" w:hAnsi="Palatino Linotype" w:cs="Arial"/>
          <w:b/>
          <w:sz w:val="24"/>
          <w:szCs w:val="24"/>
          <w:lang w:val="es-ES_tradnl"/>
        </w:rPr>
        <w:t>CONFIRMA</w:t>
      </w:r>
      <w:r w:rsidRPr="00357760">
        <w:rPr>
          <w:rFonts w:ascii="Palatino Linotype" w:hAnsi="Palatino Linotype" w:cs="Arial"/>
          <w:b/>
          <w:sz w:val="24"/>
          <w:szCs w:val="24"/>
          <w:lang w:val="es-ES_tradnl"/>
        </w:rPr>
        <w:t xml:space="preserve"> </w:t>
      </w:r>
      <w:r w:rsidRPr="00357760">
        <w:rPr>
          <w:rFonts w:ascii="Palatino Linotype" w:hAnsi="Palatino Linotype" w:cs="Arial"/>
          <w:sz w:val="24"/>
          <w:szCs w:val="24"/>
          <w:lang w:val="es-ES_tradnl"/>
        </w:rPr>
        <w:t>la respuesta emitida por</w:t>
      </w:r>
      <w:r w:rsidRPr="00357760">
        <w:rPr>
          <w:rFonts w:ascii="Palatino Linotype" w:hAnsi="Palatino Linotype" w:cs="Arial"/>
          <w:sz w:val="24"/>
          <w:szCs w:val="24"/>
          <w:lang w:eastAsia="es-ES"/>
        </w:rPr>
        <w:t xml:space="preserve"> la </w:t>
      </w:r>
      <w:r w:rsidRPr="00357760">
        <w:rPr>
          <w:rFonts w:ascii="Palatino Linotype" w:hAnsi="Palatino Linotype" w:cs="Arial"/>
          <w:b/>
          <w:sz w:val="24"/>
          <w:szCs w:val="24"/>
          <w:lang w:eastAsia="es-ES"/>
        </w:rPr>
        <w:t>Universidad Politécnica del Valle de Toluca</w:t>
      </w:r>
      <w:r w:rsidR="00E2195A" w:rsidRPr="00357760">
        <w:rPr>
          <w:rFonts w:ascii="Palatino Linotype" w:hAnsi="Palatino Linotype" w:cs="Arial"/>
          <w:b/>
          <w:sz w:val="24"/>
          <w:szCs w:val="24"/>
          <w:lang w:eastAsia="es-ES"/>
        </w:rPr>
        <w:t xml:space="preserve"> </w:t>
      </w:r>
      <w:r w:rsidR="00E2195A" w:rsidRPr="00357760">
        <w:rPr>
          <w:rFonts w:ascii="Palatino Linotype" w:hAnsi="Palatino Linotype" w:cs="Arial"/>
          <w:sz w:val="24"/>
          <w:szCs w:val="24"/>
          <w:lang w:eastAsia="es-ES"/>
        </w:rPr>
        <w:t>a la solicitud 1358/UPVT/IP/2018</w:t>
      </w:r>
      <w:r w:rsidR="00D94ED8">
        <w:rPr>
          <w:rFonts w:ascii="Palatino Linotype" w:hAnsi="Palatino Linotype" w:cs="Arial"/>
          <w:sz w:val="24"/>
          <w:szCs w:val="24"/>
          <w:lang w:val="es-ES_tradnl"/>
        </w:rPr>
        <w:t>.</w:t>
      </w:r>
    </w:p>
    <w:p w:rsidR="00D94ED8" w:rsidRPr="00357760" w:rsidRDefault="00D94ED8" w:rsidP="00D94ED8">
      <w:pPr>
        <w:spacing w:after="0" w:line="360" w:lineRule="auto"/>
        <w:jc w:val="both"/>
        <w:rPr>
          <w:rFonts w:ascii="Palatino Linotype" w:hAnsi="Palatino Linotype" w:cs="Arial"/>
          <w:b/>
          <w:sz w:val="24"/>
          <w:szCs w:val="24"/>
          <w:lang w:val="es-ES_tradnl"/>
        </w:rPr>
      </w:pPr>
    </w:p>
    <w:p w:rsidR="00087C39" w:rsidRDefault="00087C39" w:rsidP="00D94ED8">
      <w:pPr>
        <w:spacing w:after="0" w:line="360" w:lineRule="auto"/>
        <w:jc w:val="both"/>
        <w:rPr>
          <w:rFonts w:ascii="Palatino Linotype" w:eastAsia="MS Mincho" w:hAnsi="Palatino Linotype"/>
          <w:color w:val="000000"/>
          <w:sz w:val="24"/>
          <w:szCs w:val="24"/>
          <w:lang w:val="es-ES_tradnl" w:eastAsia="es-ES"/>
        </w:rPr>
      </w:pPr>
      <w:r w:rsidRPr="00357760">
        <w:rPr>
          <w:rFonts w:ascii="Palatino Linotype" w:hAnsi="Palatino Linotype" w:cs="Arial"/>
          <w:b/>
          <w:sz w:val="24"/>
          <w:szCs w:val="24"/>
          <w:lang w:val="es-ES_tradnl"/>
        </w:rPr>
        <w:t>TERCERO.</w:t>
      </w:r>
      <w:r w:rsidR="00E2195A" w:rsidRPr="00357760">
        <w:rPr>
          <w:rFonts w:ascii="Palatino Linotype" w:eastAsia="Palatino Linotype" w:hAnsi="Palatino Linotype" w:cs="Palatino Linotype"/>
          <w:b/>
          <w:sz w:val="24"/>
          <w:szCs w:val="24"/>
          <w:lang w:val="es-ES_tradnl" w:eastAsia="es-ES"/>
        </w:rPr>
        <w:t xml:space="preserve"> </w:t>
      </w:r>
      <w:r w:rsidR="00E2195A" w:rsidRPr="00357760">
        <w:rPr>
          <w:rFonts w:ascii="Palatino Linotype" w:hAnsi="Palatino Linotype" w:cs="Arial"/>
          <w:b/>
          <w:sz w:val="24"/>
          <w:szCs w:val="24"/>
          <w:lang w:val="es-ES_tradnl"/>
        </w:rPr>
        <w:t>REMÍTASE</w:t>
      </w:r>
      <w:r w:rsidR="00E2195A" w:rsidRPr="00357760">
        <w:rPr>
          <w:rFonts w:ascii="Palatino Linotype" w:hAnsi="Palatino Linotype" w:cs="Arial"/>
          <w:sz w:val="24"/>
          <w:szCs w:val="24"/>
          <w:lang w:val="es-ES_tradnl"/>
        </w:rPr>
        <w:t xml:space="preserve">, vía Sistema de Acceso a la Información Mexiquense (SAIMEX), la presente resolución al Titular de la Unidad de Transparencia del </w:t>
      </w:r>
      <w:r w:rsidR="00E2195A" w:rsidRPr="00357760">
        <w:rPr>
          <w:rFonts w:ascii="Palatino Linotype" w:hAnsi="Palatino Linotype" w:cs="Arial"/>
          <w:b/>
          <w:sz w:val="24"/>
          <w:szCs w:val="24"/>
          <w:lang w:val="es-ES_tradnl"/>
        </w:rPr>
        <w:t>SUJETO OBLIGADO</w:t>
      </w:r>
      <w:r w:rsidRPr="00357760">
        <w:rPr>
          <w:rFonts w:ascii="Palatino Linotype" w:eastAsia="MS Mincho" w:hAnsi="Palatino Linotype"/>
          <w:color w:val="000000"/>
          <w:sz w:val="24"/>
          <w:szCs w:val="24"/>
          <w:lang w:val="es-ES_tradnl" w:eastAsia="es-ES"/>
        </w:rPr>
        <w:t>.</w:t>
      </w:r>
    </w:p>
    <w:p w:rsidR="00D94ED8" w:rsidRPr="00357760" w:rsidRDefault="00D94ED8" w:rsidP="00D94ED8">
      <w:pPr>
        <w:spacing w:after="0" w:line="360" w:lineRule="auto"/>
        <w:jc w:val="both"/>
        <w:rPr>
          <w:rFonts w:ascii="Palatino Linotype" w:hAnsi="Palatino Linotype" w:cs="Arial"/>
          <w:sz w:val="24"/>
          <w:szCs w:val="24"/>
          <w:lang w:val="es-ES_tradnl"/>
        </w:rPr>
      </w:pPr>
    </w:p>
    <w:p w:rsidR="00087C39" w:rsidRDefault="00087C39" w:rsidP="00D94ED8">
      <w:pPr>
        <w:spacing w:after="0" w:line="360" w:lineRule="auto"/>
        <w:jc w:val="both"/>
        <w:rPr>
          <w:rFonts w:ascii="Palatino Linotype" w:eastAsia="MS Mincho" w:hAnsi="Palatino Linotype"/>
          <w:color w:val="000000"/>
          <w:sz w:val="24"/>
          <w:szCs w:val="24"/>
          <w:lang w:val="es-ES_tradnl" w:eastAsia="es-ES"/>
        </w:rPr>
      </w:pPr>
      <w:r w:rsidRPr="00357760">
        <w:rPr>
          <w:rFonts w:ascii="Palatino Linotype" w:eastAsia="MS Mincho" w:hAnsi="Palatino Linotype" w:cs="Times New Roman"/>
          <w:b/>
          <w:color w:val="000000"/>
          <w:sz w:val="24"/>
          <w:szCs w:val="24"/>
          <w:lang w:val="es-ES_tradnl" w:eastAsia="es-ES"/>
        </w:rPr>
        <w:t xml:space="preserve">CUARTO. </w:t>
      </w:r>
      <w:r w:rsidRPr="00357760">
        <w:rPr>
          <w:rFonts w:ascii="Palatino Linotype" w:eastAsia="MS Mincho" w:hAnsi="Palatino Linotype"/>
          <w:color w:val="000000"/>
          <w:sz w:val="24"/>
          <w:szCs w:val="24"/>
          <w:lang w:val="es-ES_tradnl" w:eastAsia="es-ES"/>
        </w:rPr>
        <w:t>Notifíquese a</w:t>
      </w:r>
      <w:r w:rsidR="00E2195A" w:rsidRPr="00357760">
        <w:rPr>
          <w:rFonts w:ascii="Palatino Linotype" w:eastAsia="MS Mincho" w:hAnsi="Palatino Linotype"/>
          <w:color w:val="000000"/>
          <w:sz w:val="24"/>
          <w:szCs w:val="24"/>
          <w:lang w:val="es-ES_tradnl" w:eastAsia="es-ES"/>
        </w:rPr>
        <w:t xml:space="preserve"> </w:t>
      </w:r>
      <w:r w:rsidR="00011218" w:rsidRPr="00011218">
        <w:rPr>
          <w:rFonts w:ascii="Palatino Linotype" w:eastAsia="MS Mincho" w:hAnsi="Palatino Linotype"/>
          <w:b/>
          <w:color w:val="000000"/>
          <w:sz w:val="24"/>
          <w:szCs w:val="24"/>
          <w:highlight w:val="black"/>
          <w:lang w:val="es-ES_tradnl" w:eastAsia="es-ES"/>
        </w:rPr>
        <w:t>------------------------------</w:t>
      </w:r>
      <w:r w:rsidRPr="00357760">
        <w:rPr>
          <w:rFonts w:ascii="Palatino Linotype" w:eastAsia="MS Mincho" w:hAnsi="Palatino Linotype" w:cs="Arial"/>
          <w:b/>
          <w:sz w:val="24"/>
          <w:szCs w:val="24"/>
          <w:lang w:eastAsia="es-ES"/>
        </w:rPr>
        <w:t>,</w:t>
      </w:r>
      <w:r w:rsidR="00E2195A" w:rsidRPr="00357760">
        <w:rPr>
          <w:rFonts w:ascii="Palatino Linotype" w:eastAsia="MS Mincho" w:hAnsi="Palatino Linotype"/>
          <w:color w:val="000000"/>
          <w:sz w:val="24"/>
          <w:szCs w:val="24"/>
          <w:lang w:val="es-ES_tradnl" w:eastAsia="es-ES"/>
        </w:rPr>
        <w:t xml:space="preserve"> la presente resolución e informe justificado.</w:t>
      </w:r>
    </w:p>
    <w:p w:rsidR="00D94ED8" w:rsidRPr="00357760" w:rsidRDefault="00D94ED8" w:rsidP="00D94ED8">
      <w:pPr>
        <w:spacing w:after="0" w:line="360" w:lineRule="auto"/>
        <w:jc w:val="both"/>
        <w:rPr>
          <w:rFonts w:ascii="Palatino Linotype" w:eastAsia="MS Mincho" w:hAnsi="Palatino Linotype" w:cs="Times New Roman"/>
          <w:b/>
          <w:color w:val="000000"/>
          <w:sz w:val="24"/>
          <w:szCs w:val="24"/>
          <w:lang w:val="es-ES_tradnl" w:eastAsia="es-ES"/>
        </w:rPr>
      </w:pPr>
    </w:p>
    <w:p w:rsidR="00357760" w:rsidRDefault="00087C39" w:rsidP="00D94ED8">
      <w:pPr>
        <w:spacing w:after="0" w:line="360" w:lineRule="auto"/>
        <w:jc w:val="both"/>
        <w:rPr>
          <w:rFonts w:ascii="Palatino Linotype" w:eastAsia="MS Mincho" w:hAnsi="Palatino Linotype" w:cs="Times New Roman"/>
          <w:color w:val="000000"/>
          <w:sz w:val="24"/>
          <w:szCs w:val="24"/>
          <w:lang w:val="es-ES_tradnl" w:eastAsia="es-ES"/>
        </w:rPr>
      </w:pPr>
      <w:r w:rsidRPr="00357760">
        <w:rPr>
          <w:rFonts w:ascii="Palatino Linotype" w:eastAsia="MS Mincho" w:hAnsi="Palatino Linotype" w:cs="Times New Roman"/>
          <w:b/>
          <w:color w:val="000000"/>
          <w:sz w:val="24"/>
          <w:szCs w:val="24"/>
          <w:lang w:val="es-ES_tradnl" w:eastAsia="es-ES"/>
        </w:rPr>
        <w:t>QUINTO.</w:t>
      </w:r>
      <w:r w:rsidRPr="00357760">
        <w:rPr>
          <w:rFonts w:ascii="Palatino Linotype" w:eastAsia="MS Mincho" w:hAnsi="Palatino Linotype" w:cs="Times New Roman"/>
          <w:color w:val="000000"/>
          <w:sz w:val="24"/>
          <w:szCs w:val="24"/>
          <w:lang w:val="es-ES_tradnl" w:eastAsia="es-ES"/>
        </w:rPr>
        <w:t xml:space="preserve"> Se hace del conocimiento de </w:t>
      </w:r>
      <w:r w:rsidR="00011218" w:rsidRPr="00011218">
        <w:rPr>
          <w:rFonts w:ascii="Palatino Linotype" w:eastAsia="MS Mincho" w:hAnsi="Palatino Linotype"/>
          <w:b/>
          <w:color w:val="000000"/>
          <w:sz w:val="24"/>
          <w:szCs w:val="24"/>
          <w:highlight w:val="black"/>
          <w:lang w:val="es-ES_tradnl" w:eastAsia="es-ES"/>
        </w:rPr>
        <w:t>-</w:t>
      </w:r>
      <w:r w:rsidR="00011218" w:rsidRPr="007A253C">
        <w:rPr>
          <w:rFonts w:ascii="Palatino Linotype" w:eastAsia="MS Mincho" w:hAnsi="Palatino Linotype"/>
          <w:b/>
          <w:color w:val="000000"/>
          <w:sz w:val="24"/>
          <w:szCs w:val="24"/>
          <w:highlight w:val="black"/>
          <w:lang w:val="es-ES_tradnl" w:eastAsia="es-ES"/>
        </w:rPr>
        <w:t>--------------</w:t>
      </w:r>
      <w:r w:rsidR="00011218" w:rsidRPr="00011218">
        <w:rPr>
          <w:rFonts w:ascii="Palatino Linotype" w:eastAsia="MS Mincho" w:hAnsi="Palatino Linotype"/>
          <w:b/>
          <w:color w:val="000000"/>
          <w:sz w:val="24"/>
          <w:szCs w:val="24"/>
          <w:highlight w:val="black"/>
          <w:lang w:val="es-ES_tradnl" w:eastAsia="es-ES"/>
        </w:rPr>
        <w:t>------------------</w:t>
      </w:r>
      <w:r w:rsidR="00E2195A" w:rsidRPr="00357760">
        <w:rPr>
          <w:rFonts w:ascii="Palatino Linotype" w:eastAsia="MS Mincho" w:hAnsi="Palatino Linotype" w:cs="Times New Roman"/>
          <w:color w:val="000000"/>
          <w:sz w:val="24"/>
          <w:szCs w:val="24"/>
          <w:lang w:val="es-ES_tradnl" w:eastAsia="es-ES"/>
        </w:rPr>
        <w:t xml:space="preserve"> </w:t>
      </w:r>
      <w:r w:rsidRPr="00357760">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w:t>
      </w:r>
      <w:bookmarkStart w:id="22" w:name="_GoBack"/>
      <w:bookmarkEnd w:id="22"/>
      <w:r w:rsidRPr="00357760">
        <w:rPr>
          <w:rFonts w:ascii="Palatino Linotype" w:eastAsia="MS Mincho" w:hAnsi="Palatino Linotype" w:cs="Times New Roman"/>
          <w:color w:val="000000"/>
          <w:sz w:val="24"/>
          <w:szCs w:val="24"/>
          <w:lang w:val="es-ES_tradnl" w:eastAsia="es-ES"/>
        </w:rPr>
        <w:t>s leyes aplicables.</w:t>
      </w:r>
    </w:p>
    <w:p w:rsidR="00357760" w:rsidRDefault="00357760" w:rsidP="00D94ED8">
      <w:pPr>
        <w:spacing w:after="0" w:line="360" w:lineRule="auto"/>
        <w:jc w:val="both"/>
        <w:rPr>
          <w:rFonts w:ascii="Palatino Linotype" w:hAnsi="Palatino Linotype" w:cs="Arial"/>
          <w:sz w:val="24"/>
          <w:szCs w:val="24"/>
        </w:rPr>
      </w:pPr>
      <w:r w:rsidRPr="00001212">
        <w:rPr>
          <w:rFonts w:ascii="Palatino Linotype" w:hAnsi="Palatino Linotype" w:cs="Arial"/>
          <w:sz w:val="24"/>
          <w:szCs w:val="24"/>
        </w:rPr>
        <w:lastRenderedPageBreak/>
        <w:t>ASÍ LO RESUELVE, POR UNANIMIDAD DE VOTOS, EL PLENO DEL</w:t>
      </w:r>
      <w:r w:rsidRPr="0000121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01212">
        <w:rPr>
          <w:rFonts w:ascii="Palatino Linotype" w:hAnsi="Palatino Linotype" w:cs="Arial"/>
          <w:sz w:val="24"/>
          <w:szCs w:val="24"/>
        </w:rPr>
        <w:t>, CONFORMADO POR LOS COMISIONADOS ZULEMA MARTÍNEZ SÁNCHEZ; EVA ABAID YAPUR; JOSÉ GUADALUPE LUNA HERNÁNDEZ; JAVIER MARTÍNEZ</w:t>
      </w:r>
      <w:r>
        <w:rPr>
          <w:rFonts w:ascii="Palatino Linotype" w:hAnsi="Palatino Linotype" w:cs="Arial"/>
          <w:sz w:val="24"/>
          <w:szCs w:val="24"/>
        </w:rPr>
        <w:t xml:space="preserve"> CRUZ</w:t>
      </w:r>
      <w:r w:rsidR="000F7F0F">
        <w:rPr>
          <w:rFonts w:ascii="Palatino Linotype" w:hAnsi="Palatino Linotype" w:cs="Arial"/>
          <w:sz w:val="24"/>
          <w:szCs w:val="24"/>
        </w:rPr>
        <w:t xml:space="preserve"> EMITIENDO VOTO PARTICULAR;</w:t>
      </w:r>
      <w:r w:rsidRPr="00001212">
        <w:rPr>
          <w:rFonts w:ascii="Palatino Linotype" w:hAnsi="Palatino Linotype" w:cs="Arial"/>
          <w:sz w:val="24"/>
          <w:szCs w:val="24"/>
        </w:rPr>
        <w:t xml:space="preserve"> Y LUIS GUSTAVO PARRA NORIEGA</w:t>
      </w:r>
      <w:r w:rsidR="000F7F0F">
        <w:rPr>
          <w:rFonts w:ascii="Palatino Linotype" w:hAnsi="Palatino Linotype" w:cs="Arial"/>
          <w:sz w:val="24"/>
          <w:szCs w:val="24"/>
        </w:rPr>
        <w:t xml:space="preserve"> EMITIENDO VOTO PARTICULAR;</w:t>
      </w:r>
      <w:r w:rsidRPr="00001212">
        <w:rPr>
          <w:rFonts w:ascii="Palatino Linotype" w:hAnsi="Palatino Linotype" w:cs="Arial"/>
          <w:sz w:val="24"/>
          <w:szCs w:val="24"/>
        </w:rPr>
        <w:t xml:space="preserve"> EN LA SEXTA SESIÓN ORDINARIA CELEBRADA EL TRECE DE FEBRERO DE DOS MIL DIECINUEVE, ANTE EL SECRETARIO TÉCNICO DEL PLENO, </w:t>
      </w:r>
      <w:r w:rsidRPr="00001212">
        <w:rPr>
          <w:rFonts w:ascii="Palatino Linotype" w:hAnsi="Palatino Linotype"/>
          <w:sz w:val="24"/>
          <w:szCs w:val="24"/>
        </w:rPr>
        <w:t>ALEXIS TAPIA RAMÍREZ</w:t>
      </w:r>
      <w:r w:rsidRPr="00001212">
        <w:rPr>
          <w:rFonts w:ascii="Palatino Linotype" w:hAnsi="Palatino Linotype" w:cs="Arial"/>
          <w:sz w:val="24"/>
          <w:szCs w:val="24"/>
        </w:rPr>
        <w:t>.</w:t>
      </w:r>
    </w:p>
    <w:p w:rsidR="00087C39" w:rsidRPr="00357760" w:rsidRDefault="000F7F0F" w:rsidP="00D94ED8">
      <w:pPr>
        <w:spacing w:after="0" w:line="360" w:lineRule="auto"/>
        <w:jc w:val="both"/>
        <w:rPr>
          <w:rFonts w:ascii="Palatino Linotype" w:eastAsia="MS Mincho" w:hAnsi="Palatino Linotype" w:cs="Times New Roman"/>
          <w:color w:val="000000"/>
          <w:sz w:val="24"/>
          <w:szCs w:val="24"/>
          <w:lang w:val="es-ES_tradnl" w:eastAsia="es-ES"/>
        </w:rPr>
      </w:pPr>
      <w:r w:rsidRPr="00357760">
        <w:rPr>
          <w:rFonts w:ascii="Palatino Linotype" w:eastAsiaTheme="minorEastAsia"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margin">
                  <wp:posOffset>53340</wp:posOffset>
                </wp:positionH>
                <wp:positionV relativeFrom="paragraph">
                  <wp:posOffset>31750</wp:posOffset>
                </wp:positionV>
                <wp:extent cx="5505450" cy="3571875"/>
                <wp:effectExtent l="19050" t="19050" r="19050" b="28575"/>
                <wp:wrapNone/>
                <wp:docPr id="2" name="Conector recto 2"/>
                <wp:cNvGraphicFramePr/>
                <a:graphic xmlns:a="http://schemas.openxmlformats.org/drawingml/2006/main">
                  <a:graphicData uri="http://schemas.microsoft.com/office/word/2010/wordprocessingShape">
                    <wps:wsp>
                      <wps:cNvCnPr/>
                      <wps:spPr>
                        <a:xfrm>
                          <a:off x="0" y="0"/>
                          <a:ext cx="5505450" cy="35718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E3EFC"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2.5pt" to="437.7pt,2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" strokecolor="#5b9bd5 [3204]" strokeweight="3pt">
                <v:stroke joinstyle="miter"/>
                <w10:wrap anchorx="margin"/>
              </v:line>
            </w:pict>
          </mc:Fallback>
        </mc:AlternateContent>
      </w:r>
    </w:p>
    <w:p w:rsidR="0081718F" w:rsidRPr="00357760" w:rsidRDefault="0081718F" w:rsidP="00D94ED8">
      <w:pPr>
        <w:shd w:val="clear" w:color="auto" w:fill="FFFFFF"/>
        <w:spacing w:after="0" w:line="360" w:lineRule="auto"/>
        <w:jc w:val="both"/>
        <w:rPr>
          <w:rFonts w:ascii="Palatino Linotype" w:eastAsiaTheme="minorEastAsia" w:hAnsi="Palatino Linotype"/>
          <w:sz w:val="24"/>
          <w:szCs w:val="24"/>
          <w:lang w:val="es-ES_tradnl" w:eastAsia="es-ES"/>
        </w:rPr>
      </w:pPr>
    </w:p>
    <w:p w:rsidR="0081718F" w:rsidRPr="00357760" w:rsidRDefault="0081718F" w:rsidP="00D94ED8">
      <w:pPr>
        <w:shd w:val="clear" w:color="auto" w:fill="FFFFFF"/>
        <w:spacing w:after="0" w:line="360" w:lineRule="auto"/>
        <w:jc w:val="both"/>
        <w:rPr>
          <w:rFonts w:ascii="Palatino Linotype" w:eastAsiaTheme="minorEastAsia" w:hAnsi="Palatino Linotype"/>
          <w:sz w:val="24"/>
          <w:szCs w:val="24"/>
          <w:lang w:val="es-ES_tradnl" w:eastAsia="es-ES"/>
        </w:rPr>
      </w:pPr>
    </w:p>
    <w:p w:rsidR="0081718F" w:rsidRPr="00357760" w:rsidRDefault="0081718F" w:rsidP="00D94ED8">
      <w:pPr>
        <w:shd w:val="clear" w:color="auto" w:fill="FFFFFF"/>
        <w:spacing w:after="0" w:line="360" w:lineRule="auto"/>
        <w:jc w:val="both"/>
        <w:rPr>
          <w:rFonts w:ascii="Palatino Linotype" w:eastAsiaTheme="minorEastAsia" w:hAnsi="Palatino Linotype"/>
          <w:sz w:val="24"/>
          <w:szCs w:val="24"/>
          <w:lang w:val="es-ES_tradnl" w:eastAsia="es-ES"/>
        </w:rPr>
      </w:pPr>
    </w:p>
    <w:p w:rsidR="00357760" w:rsidRDefault="00357760" w:rsidP="00D94ED8">
      <w:pPr>
        <w:shd w:val="clear" w:color="auto" w:fill="FFFFFF"/>
        <w:spacing w:after="0" w:line="360" w:lineRule="auto"/>
        <w:jc w:val="both"/>
        <w:rPr>
          <w:rFonts w:ascii="Palatino Linotype" w:eastAsiaTheme="minorEastAsia" w:hAnsi="Palatino Linotype" w:cs="Arial"/>
          <w:sz w:val="24"/>
          <w:szCs w:val="24"/>
          <w:lang w:val="es-ES_tradnl" w:eastAsia="es-ES"/>
        </w:rPr>
      </w:pPr>
    </w:p>
    <w:p w:rsidR="00D94ED8" w:rsidRDefault="00D94ED8" w:rsidP="00D94ED8">
      <w:pPr>
        <w:shd w:val="clear" w:color="auto" w:fill="FFFFFF"/>
        <w:spacing w:after="0" w:line="360" w:lineRule="auto"/>
        <w:jc w:val="both"/>
        <w:rPr>
          <w:rFonts w:ascii="Palatino Linotype" w:eastAsiaTheme="minorEastAsia" w:hAnsi="Palatino Linotype" w:cs="Arial"/>
          <w:sz w:val="24"/>
          <w:szCs w:val="24"/>
          <w:lang w:val="es-ES_tradnl" w:eastAsia="es-ES"/>
        </w:rPr>
      </w:pPr>
    </w:p>
    <w:p w:rsidR="00D94ED8" w:rsidRDefault="00D94ED8" w:rsidP="00D94ED8">
      <w:pPr>
        <w:shd w:val="clear" w:color="auto" w:fill="FFFFFF"/>
        <w:spacing w:after="0" w:line="360" w:lineRule="auto"/>
        <w:jc w:val="both"/>
        <w:rPr>
          <w:rFonts w:ascii="Palatino Linotype" w:eastAsiaTheme="minorEastAsia" w:hAnsi="Palatino Linotype" w:cs="Arial"/>
          <w:sz w:val="24"/>
          <w:szCs w:val="24"/>
          <w:lang w:val="es-ES_tradnl" w:eastAsia="es-ES"/>
        </w:rPr>
      </w:pPr>
    </w:p>
    <w:p w:rsidR="00D94ED8" w:rsidRDefault="00D94ED8" w:rsidP="00D94ED8">
      <w:pPr>
        <w:shd w:val="clear" w:color="auto" w:fill="FFFFFF"/>
        <w:spacing w:after="0" w:line="360" w:lineRule="auto"/>
        <w:jc w:val="both"/>
        <w:rPr>
          <w:rFonts w:ascii="Palatino Linotype" w:eastAsiaTheme="minorEastAsia" w:hAnsi="Palatino Linotype" w:cs="Arial"/>
          <w:sz w:val="24"/>
          <w:szCs w:val="24"/>
          <w:lang w:val="es-ES_tradnl" w:eastAsia="es-ES"/>
        </w:rPr>
      </w:pPr>
    </w:p>
    <w:p w:rsidR="00D94ED8" w:rsidRDefault="00D94ED8" w:rsidP="00D94ED8">
      <w:pPr>
        <w:shd w:val="clear" w:color="auto" w:fill="FFFFFF"/>
        <w:spacing w:after="0" w:line="360" w:lineRule="auto"/>
        <w:jc w:val="both"/>
        <w:rPr>
          <w:rFonts w:ascii="Palatino Linotype" w:eastAsiaTheme="minorEastAsia" w:hAnsi="Palatino Linotype" w:cs="Arial"/>
          <w:sz w:val="24"/>
          <w:szCs w:val="24"/>
          <w:lang w:val="es-ES_tradnl" w:eastAsia="es-ES"/>
        </w:rPr>
      </w:pPr>
    </w:p>
    <w:p w:rsidR="00D94ED8" w:rsidRPr="00357760" w:rsidRDefault="00D94ED8" w:rsidP="00D94ED8">
      <w:pPr>
        <w:shd w:val="clear" w:color="auto" w:fill="FFFFFF"/>
        <w:spacing w:after="0" w:line="360" w:lineRule="auto"/>
        <w:jc w:val="both"/>
        <w:rPr>
          <w:rFonts w:ascii="Palatino Linotype" w:eastAsiaTheme="minorEastAsia" w:hAnsi="Palatino Linotype" w:cs="Arial"/>
          <w:sz w:val="24"/>
          <w:szCs w:val="24"/>
          <w:lang w:val="es-ES_tradnl"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4"/>
      </w:tblGrid>
      <w:tr w:rsidR="00087C39" w:rsidRPr="00357760" w:rsidTr="00D94ED8">
        <w:trPr>
          <w:trHeight w:val="1807"/>
        </w:trPr>
        <w:tc>
          <w:tcPr>
            <w:tcW w:w="8789" w:type="dxa"/>
            <w:gridSpan w:val="2"/>
            <w:vAlign w:val="center"/>
          </w:tcPr>
          <w:p w:rsidR="00D94ED8" w:rsidRDefault="00D94ED8" w:rsidP="00D94ED8">
            <w:pPr>
              <w:spacing w:line="276" w:lineRule="auto"/>
              <w:jc w:val="center"/>
              <w:rPr>
                <w:rFonts w:ascii="Palatino Linotype" w:hAnsi="Palatino Linotype"/>
                <w:b/>
              </w:rPr>
            </w:pPr>
          </w:p>
          <w:p w:rsidR="00D94ED8" w:rsidRDefault="00D94ED8" w:rsidP="00D94ED8">
            <w:pPr>
              <w:spacing w:line="276" w:lineRule="auto"/>
              <w:jc w:val="center"/>
              <w:rPr>
                <w:rFonts w:ascii="Palatino Linotype" w:hAnsi="Palatino Linotype"/>
                <w:b/>
              </w:rPr>
            </w:pPr>
          </w:p>
          <w:p w:rsidR="00D94ED8" w:rsidRDefault="00D94ED8" w:rsidP="00D94ED8">
            <w:pPr>
              <w:spacing w:line="276" w:lineRule="auto"/>
              <w:jc w:val="center"/>
              <w:rPr>
                <w:rFonts w:ascii="Palatino Linotype" w:hAnsi="Palatino Linotype"/>
                <w:b/>
              </w:rPr>
            </w:pPr>
          </w:p>
          <w:p w:rsidR="00087C39" w:rsidRPr="00357760" w:rsidRDefault="00087C39" w:rsidP="00D94ED8">
            <w:pPr>
              <w:spacing w:line="276" w:lineRule="auto"/>
              <w:jc w:val="center"/>
              <w:rPr>
                <w:rFonts w:ascii="Palatino Linotype" w:hAnsi="Palatino Linotype"/>
                <w:b/>
              </w:rPr>
            </w:pPr>
            <w:r w:rsidRPr="00357760">
              <w:rPr>
                <w:rFonts w:ascii="Palatino Linotype" w:hAnsi="Palatino Linotype"/>
                <w:b/>
              </w:rPr>
              <w:t>Zulema Martínez Sánchez</w:t>
            </w:r>
          </w:p>
          <w:p w:rsidR="00087C39" w:rsidRPr="00357760" w:rsidRDefault="00087C39" w:rsidP="00D94ED8">
            <w:pPr>
              <w:spacing w:line="276" w:lineRule="auto"/>
              <w:jc w:val="center"/>
              <w:rPr>
                <w:rFonts w:ascii="Palatino Linotype" w:hAnsi="Palatino Linotype"/>
              </w:rPr>
            </w:pPr>
            <w:r w:rsidRPr="00357760">
              <w:rPr>
                <w:rFonts w:ascii="Palatino Linotype" w:hAnsi="Palatino Linotype"/>
              </w:rPr>
              <w:t>Comisionada Presidenta</w:t>
            </w:r>
          </w:p>
          <w:p w:rsidR="00087C39" w:rsidRPr="00357760" w:rsidRDefault="00087C39" w:rsidP="00D94ED8">
            <w:pPr>
              <w:spacing w:line="276" w:lineRule="auto"/>
              <w:jc w:val="center"/>
              <w:rPr>
                <w:rFonts w:ascii="Palatino Linotype" w:hAnsi="Palatino Linotype"/>
              </w:rPr>
            </w:pPr>
            <w:r w:rsidRPr="00357760">
              <w:rPr>
                <w:rFonts w:ascii="Palatino Linotype" w:hAnsi="Palatino Linotype"/>
              </w:rPr>
              <w:t>(Rúbrica)</w:t>
            </w:r>
          </w:p>
        </w:tc>
      </w:tr>
      <w:tr w:rsidR="00087C39" w:rsidRPr="00357760" w:rsidTr="00D94ED8">
        <w:trPr>
          <w:trHeight w:val="2156"/>
        </w:trPr>
        <w:tc>
          <w:tcPr>
            <w:tcW w:w="4394" w:type="dxa"/>
            <w:vAlign w:val="center"/>
          </w:tcPr>
          <w:p w:rsidR="000F7F0F" w:rsidRDefault="000F7F0F" w:rsidP="00D94ED8">
            <w:pPr>
              <w:spacing w:line="276" w:lineRule="auto"/>
              <w:jc w:val="center"/>
              <w:rPr>
                <w:rFonts w:ascii="Palatino Linotype" w:hAnsi="Palatino Linotype"/>
                <w:b/>
              </w:rPr>
            </w:pPr>
          </w:p>
          <w:p w:rsidR="000F7F0F" w:rsidRDefault="000F7F0F" w:rsidP="00D94ED8">
            <w:pPr>
              <w:spacing w:line="276" w:lineRule="auto"/>
              <w:jc w:val="center"/>
              <w:rPr>
                <w:rFonts w:ascii="Palatino Linotype" w:hAnsi="Palatino Linotype"/>
                <w:b/>
              </w:rPr>
            </w:pPr>
          </w:p>
          <w:p w:rsidR="000F7F0F" w:rsidRDefault="000F7F0F" w:rsidP="00D94ED8">
            <w:pPr>
              <w:spacing w:line="276" w:lineRule="auto"/>
              <w:jc w:val="center"/>
              <w:rPr>
                <w:rFonts w:ascii="Palatino Linotype" w:hAnsi="Palatino Linotype"/>
                <w:b/>
              </w:rPr>
            </w:pPr>
          </w:p>
          <w:p w:rsidR="00D94ED8" w:rsidRDefault="00D94ED8" w:rsidP="00D94ED8">
            <w:pPr>
              <w:spacing w:line="276" w:lineRule="auto"/>
              <w:jc w:val="center"/>
              <w:rPr>
                <w:rFonts w:ascii="Palatino Linotype" w:hAnsi="Palatino Linotype"/>
                <w:b/>
              </w:rPr>
            </w:pPr>
          </w:p>
          <w:p w:rsidR="00087C39" w:rsidRPr="00357760" w:rsidRDefault="00087C39" w:rsidP="00D94ED8">
            <w:pPr>
              <w:spacing w:line="276" w:lineRule="auto"/>
              <w:jc w:val="center"/>
              <w:rPr>
                <w:rFonts w:ascii="Palatino Linotype" w:hAnsi="Palatino Linotype"/>
                <w:b/>
              </w:rPr>
            </w:pPr>
            <w:r w:rsidRPr="00357760">
              <w:rPr>
                <w:rFonts w:ascii="Palatino Linotype" w:hAnsi="Palatino Linotype"/>
                <w:b/>
              </w:rPr>
              <w:t xml:space="preserve">Eva </w:t>
            </w:r>
            <w:proofErr w:type="spellStart"/>
            <w:r w:rsidRPr="00357760">
              <w:rPr>
                <w:rFonts w:ascii="Palatino Linotype" w:hAnsi="Palatino Linotype"/>
                <w:b/>
              </w:rPr>
              <w:t>Abaid</w:t>
            </w:r>
            <w:proofErr w:type="spellEnd"/>
            <w:r w:rsidRPr="00357760">
              <w:rPr>
                <w:rFonts w:ascii="Palatino Linotype" w:hAnsi="Palatino Linotype"/>
                <w:b/>
              </w:rPr>
              <w:t xml:space="preserve"> </w:t>
            </w:r>
            <w:proofErr w:type="spellStart"/>
            <w:r w:rsidRPr="00357760">
              <w:rPr>
                <w:rFonts w:ascii="Palatino Linotype" w:hAnsi="Palatino Linotype"/>
                <w:b/>
              </w:rPr>
              <w:t>Yapur</w:t>
            </w:r>
            <w:proofErr w:type="spellEnd"/>
          </w:p>
          <w:p w:rsidR="00087C39" w:rsidRPr="00357760" w:rsidRDefault="00087C39" w:rsidP="00D94ED8">
            <w:pPr>
              <w:spacing w:line="276" w:lineRule="auto"/>
              <w:jc w:val="center"/>
              <w:rPr>
                <w:rFonts w:ascii="Palatino Linotype" w:hAnsi="Palatino Linotype"/>
              </w:rPr>
            </w:pPr>
            <w:r w:rsidRPr="00357760">
              <w:rPr>
                <w:rFonts w:ascii="Palatino Linotype" w:hAnsi="Palatino Linotype"/>
              </w:rPr>
              <w:t>Comisionada</w:t>
            </w:r>
          </w:p>
          <w:p w:rsidR="00087C39" w:rsidRPr="00357760" w:rsidRDefault="00087C39" w:rsidP="00D94ED8">
            <w:pPr>
              <w:spacing w:line="276" w:lineRule="auto"/>
              <w:jc w:val="center"/>
              <w:rPr>
                <w:rFonts w:ascii="Palatino Linotype" w:hAnsi="Palatino Linotype"/>
              </w:rPr>
            </w:pPr>
            <w:r w:rsidRPr="00357760">
              <w:rPr>
                <w:rFonts w:ascii="Palatino Linotype" w:hAnsi="Palatino Linotype"/>
              </w:rPr>
              <w:t>(Rúbrica)</w:t>
            </w:r>
          </w:p>
          <w:p w:rsidR="00E2195A" w:rsidRPr="00357760" w:rsidRDefault="00E2195A" w:rsidP="00D94ED8">
            <w:pPr>
              <w:spacing w:line="276" w:lineRule="auto"/>
              <w:jc w:val="center"/>
              <w:rPr>
                <w:rFonts w:ascii="Palatino Linotype" w:hAnsi="Palatino Linotype"/>
              </w:rPr>
            </w:pPr>
          </w:p>
          <w:p w:rsidR="00E2195A" w:rsidRPr="00357760" w:rsidRDefault="00E2195A" w:rsidP="00D94ED8">
            <w:pPr>
              <w:spacing w:line="276" w:lineRule="auto"/>
              <w:jc w:val="center"/>
              <w:rPr>
                <w:rFonts w:ascii="Palatino Linotype" w:hAnsi="Palatino Linotype"/>
              </w:rPr>
            </w:pPr>
          </w:p>
          <w:p w:rsidR="00357760" w:rsidRPr="00357760" w:rsidRDefault="00357760" w:rsidP="00D94ED8">
            <w:pPr>
              <w:spacing w:line="276" w:lineRule="auto"/>
              <w:jc w:val="center"/>
              <w:rPr>
                <w:rFonts w:ascii="Palatino Linotype" w:hAnsi="Palatino Linotype"/>
              </w:rPr>
            </w:pPr>
          </w:p>
          <w:p w:rsidR="00E2195A" w:rsidRPr="00357760" w:rsidRDefault="00E2195A" w:rsidP="00D94ED8">
            <w:pPr>
              <w:spacing w:line="276" w:lineRule="auto"/>
              <w:jc w:val="center"/>
              <w:rPr>
                <w:rFonts w:ascii="Palatino Linotype" w:hAnsi="Palatino Linotype" w:cs="Arial"/>
                <w:b/>
              </w:rPr>
            </w:pPr>
            <w:r w:rsidRPr="00357760">
              <w:rPr>
                <w:rFonts w:ascii="Palatino Linotype" w:hAnsi="Palatino Linotype" w:cs="Arial"/>
                <w:b/>
              </w:rPr>
              <w:t>Javier Martínez Cruz</w:t>
            </w:r>
          </w:p>
          <w:p w:rsidR="00E2195A" w:rsidRPr="00357760" w:rsidRDefault="00E2195A" w:rsidP="00D94ED8">
            <w:pPr>
              <w:spacing w:line="276" w:lineRule="auto"/>
              <w:jc w:val="center"/>
              <w:rPr>
                <w:rFonts w:ascii="Palatino Linotype" w:hAnsi="Palatino Linotype" w:cs="Arial"/>
              </w:rPr>
            </w:pPr>
            <w:r w:rsidRPr="00357760">
              <w:rPr>
                <w:rFonts w:ascii="Palatino Linotype" w:hAnsi="Palatino Linotype" w:cs="Arial"/>
              </w:rPr>
              <w:t>Comisionado</w:t>
            </w:r>
          </w:p>
          <w:p w:rsidR="00E2195A" w:rsidRPr="00357760" w:rsidRDefault="00E2195A" w:rsidP="00D94ED8">
            <w:pPr>
              <w:spacing w:line="276" w:lineRule="auto"/>
              <w:jc w:val="center"/>
              <w:rPr>
                <w:rFonts w:ascii="Palatino Linotype" w:hAnsi="Palatino Linotype"/>
              </w:rPr>
            </w:pPr>
            <w:r w:rsidRPr="00357760">
              <w:rPr>
                <w:rFonts w:ascii="Palatino Linotype" w:hAnsi="Palatino Linotype"/>
              </w:rPr>
              <w:t>(Rúbrica)</w:t>
            </w:r>
          </w:p>
          <w:p w:rsidR="00E2195A" w:rsidRPr="00357760" w:rsidRDefault="00E2195A" w:rsidP="00D94ED8">
            <w:pPr>
              <w:spacing w:line="276" w:lineRule="auto"/>
              <w:jc w:val="center"/>
              <w:rPr>
                <w:rFonts w:ascii="Palatino Linotype" w:hAnsi="Palatino Linotype"/>
              </w:rPr>
            </w:pPr>
          </w:p>
          <w:p w:rsidR="00E2195A" w:rsidRPr="00357760" w:rsidRDefault="00E2195A" w:rsidP="00D94ED8">
            <w:pPr>
              <w:spacing w:line="276" w:lineRule="auto"/>
              <w:jc w:val="center"/>
              <w:rPr>
                <w:rFonts w:ascii="Palatino Linotype" w:hAnsi="Palatino Linotype"/>
              </w:rPr>
            </w:pPr>
          </w:p>
          <w:p w:rsidR="00E2195A" w:rsidRPr="00357760" w:rsidRDefault="00E2195A" w:rsidP="00D94ED8">
            <w:pPr>
              <w:spacing w:line="276" w:lineRule="auto"/>
              <w:jc w:val="center"/>
              <w:rPr>
                <w:rFonts w:ascii="Palatino Linotype" w:hAnsi="Palatino Linotype"/>
              </w:rPr>
            </w:pPr>
          </w:p>
        </w:tc>
        <w:tc>
          <w:tcPr>
            <w:tcW w:w="4395" w:type="dxa"/>
            <w:vAlign w:val="center"/>
          </w:tcPr>
          <w:p w:rsidR="00D94ED8" w:rsidRDefault="00D94ED8" w:rsidP="00D94ED8">
            <w:pPr>
              <w:spacing w:line="276" w:lineRule="auto"/>
              <w:rPr>
                <w:rFonts w:ascii="Palatino Linotype" w:hAnsi="Palatino Linotype" w:cs="Arial"/>
                <w:b/>
              </w:rPr>
            </w:pPr>
          </w:p>
          <w:p w:rsidR="00087C39" w:rsidRPr="00D94ED8" w:rsidRDefault="000F7F0F" w:rsidP="00D94ED8">
            <w:pPr>
              <w:spacing w:line="276" w:lineRule="auto"/>
              <w:jc w:val="center"/>
              <w:rPr>
                <w:rFonts w:ascii="Palatino Linotype" w:hAnsi="Palatino Linotype" w:cs="Arial"/>
                <w:b/>
              </w:rPr>
            </w:pPr>
            <w:r>
              <w:rPr>
                <w:rFonts w:ascii="Palatino Linotype" w:hAnsi="Palatino Linotype" w:cs="Arial"/>
                <w:b/>
              </w:rPr>
              <w:t>José Gua</w:t>
            </w:r>
            <w:r w:rsidR="00357760">
              <w:rPr>
                <w:rFonts w:ascii="Palatino Linotype" w:hAnsi="Palatino Linotype" w:cs="Arial"/>
                <w:b/>
              </w:rPr>
              <w:t>dalupe Luna H</w:t>
            </w:r>
            <w:r w:rsidR="00087C39" w:rsidRPr="00357760">
              <w:rPr>
                <w:rFonts w:ascii="Palatino Linotype" w:hAnsi="Palatino Linotype" w:cs="Arial"/>
                <w:b/>
              </w:rPr>
              <w:t>ernández</w:t>
            </w:r>
          </w:p>
          <w:p w:rsidR="00087C39" w:rsidRPr="00357760" w:rsidRDefault="00087C39" w:rsidP="00D94ED8">
            <w:pPr>
              <w:spacing w:line="276" w:lineRule="auto"/>
              <w:jc w:val="center"/>
              <w:rPr>
                <w:rFonts w:ascii="Palatino Linotype" w:hAnsi="Palatino Linotype"/>
              </w:rPr>
            </w:pPr>
            <w:r w:rsidRPr="00357760">
              <w:rPr>
                <w:rFonts w:ascii="Palatino Linotype" w:hAnsi="Palatino Linotype"/>
              </w:rPr>
              <w:t>Comisionado</w:t>
            </w:r>
          </w:p>
          <w:p w:rsidR="00087C39" w:rsidRPr="00357760" w:rsidRDefault="00087C39" w:rsidP="00D94ED8">
            <w:pPr>
              <w:spacing w:line="276" w:lineRule="auto"/>
              <w:jc w:val="center"/>
              <w:rPr>
                <w:rFonts w:ascii="Palatino Linotype" w:hAnsi="Palatino Linotype"/>
              </w:rPr>
            </w:pPr>
            <w:r w:rsidRPr="00357760">
              <w:rPr>
                <w:rFonts w:ascii="Palatino Linotype" w:hAnsi="Palatino Linotype"/>
              </w:rPr>
              <w:t>(Rúbrica)</w:t>
            </w:r>
          </w:p>
          <w:p w:rsidR="00E2195A" w:rsidRPr="00357760" w:rsidRDefault="00E2195A" w:rsidP="00D94ED8">
            <w:pPr>
              <w:spacing w:line="276" w:lineRule="auto"/>
              <w:jc w:val="center"/>
              <w:rPr>
                <w:rFonts w:ascii="Palatino Linotype" w:hAnsi="Palatino Linotype"/>
              </w:rPr>
            </w:pPr>
          </w:p>
          <w:p w:rsidR="000F7F0F" w:rsidRDefault="000F7F0F" w:rsidP="00D94ED8">
            <w:pPr>
              <w:spacing w:line="276" w:lineRule="auto"/>
              <w:jc w:val="center"/>
              <w:rPr>
                <w:rFonts w:ascii="Palatino Linotype" w:hAnsi="Palatino Linotype"/>
                <w:b/>
              </w:rPr>
            </w:pPr>
          </w:p>
          <w:p w:rsidR="00D94ED8" w:rsidRDefault="00D94ED8" w:rsidP="00D94ED8">
            <w:pPr>
              <w:spacing w:line="276" w:lineRule="auto"/>
              <w:rPr>
                <w:rFonts w:ascii="Palatino Linotype" w:hAnsi="Palatino Linotype"/>
                <w:b/>
              </w:rPr>
            </w:pPr>
          </w:p>
          <w:p w:rsidR="00E2195A" w:rsidRPr="00357760" w:rsidRDefault="00E2195A" w:rsidP="00D94ED8">
            <w:pPr>
              <w:spacing w:line="276" w:lineRule="auto"/>
              <w:jc w:val="center"/>
              <w:rPr>
                <w:rFonts w:ascii="Palatino Linotype" w:hAnsi="Palatino Linotype"/>
                <w:b/>
              </w:rPr>
            </w:pPr>
            <w:r w:rsidRPr="00357760">
              <w:rPr>
                <w:rFonts w:ascii="Palatino Linotype" w:hAnsi="Palatino Linotype"/>
                <w:b/>
              </w:rPr>
              <w:t>Luis Gustavo Parra Noriega</w:t>
            </w:r>
          </w:p>
          <w:p w:rsidR="00E2195A" w:rsidRPr="00357760" w:rsidRDefault="00E2195A" w:rsidP="00D94ED8">
            <w:pPr>
              <w:spacing w:line="276" w:lineRule="auto"/>
              <w:jc w:val="center"/>
              <w:rPr>
                <w:rFonts w:ascii="Palatino Linotype" w:hAnsi="Palatino Linotype"/>
              </w:rPr>
            </w:pPr>
            <w:r w:rsidRPr="00357760">
              <w:rPr>
                <w:rFonts w:ascii="Palatino Linotype" w:hAnsi="Palatino Linotype"/>
              </w:rPr>
              <w:t>Comisionado</w:t>
            </w:r>
          </w:p>
          <w:p w:rsidR="00087C39" w:rsidRPr="00357760" w:rsidRDefault="00E2195A" w:rsidP="00D94ED8">
            <w:pPr>
              <w:spacing w:line="276" w:lineRule="auto"/>
              <w:jc w:val="center"/>
              <w:rPr>
                <w:rFonts w:ascii="Palatino Linotype" w:hAnsi="Palatino Linotype"/>
              </w:rPr>
            </w:pPr>
            <w:r w:rsidRPr="00357760">
              <w:rPr>
                <w:rFonts w:ascii="Palatino Linotype" w:hAnsi="Palatino Linotype"/>
              </w:rPr>
              <w:t>(Rúbrica)</w:t>
            </w:r>
          </w:p>
        </w:tc>
      </w:tr>
      <w:tr w:rsidR="00087C39" w:rsidRPr="00357760" w:rsidTr="00D94ED8">
        <w:trPr>
          <w:trHeight w:val="1544"/>
        </w:trPr>
        <w:tc>
          <w:tcPr>
            <w:tcW w:w="8789" w:type="dxa"/>
            <w:gridSpan w:val="2"/>
            <w:vAlign w:val="center"/>
          </w:tcPr>
          <w:p w:rsidR="00087C39" w:rsidRPr="00357760" w:rsidRDefault="00087C39" w:rsidP="00D94ED8">
            <w:pPr>
              <w:spacing w:line="276" w:lineRule="auto"/>
              <w:jc w:val="center"/>
              <w:rPr>
                <w:rFonts w:ascii="Palatino Linotype" w:hAnsi="Palatino Linotype"/>
                <w:b/>
              </w:rPr>
            </w:pPr>
            <w:r w:rsidRPr="00357760">
              <w:rPr>
                <w:rFonts w:ascii="Palatino Linotype" w:hAnsi="Palatino Linotype" w:cs="Arial"/>
                <w:b/>
              </w:rPr>
              <w:t>Alexis Tapia Ramírez</w:t>
            </w:r>
          </w:p>
          <w:p w:rsidR="00087C39" w:rsidRPr="00357760" w:rsidRDefault="00087C39" w:rsidP="00D94ED8">
            <w:pPr>
              <w:spacing w:line="276" w:lineRule="auto"/>
              <w:jc w:val="center"/>
              <w:rPr>
                <w:rFonts w:ascii="Palatino Linotype" w:hAnsi="Palatino Linotype"/>
              </w:rPr>
            </w:pPr>
            <w:r w:rsidRPr="00357760">
              <w:rPr>
                <w:rFonts w:ascii="Palatino Linotype" w:hAnsi="Palatino Linotype"/>
              </w:rPr>
              <w:t>Secretario Técnico del Pleno</w:t>
            </w:r>
          </w:p>
          <w:p w:rsidR="00E2195A" w:rsidRPr="00357760" w:rsidRDefault="00087C39" w:rsidP="00D94ED8">
            <w:pPr>
              <w:spacing w:line="276" w:lineRule="auto"/>
              <w:jc w:val="center"/>
              <w:rPr>
                <w:rFonts w:ascii="Palatino Linotype" w:hAnsi="Palatino Linotype"/>
              </w:rPr>
            </w:pPr>
            <w:r w:rsidRPr="00357760">
              <w:rPr>
                <w:rFonts w:ascii="Palatino Linotype" w:hAnsi="Palatino Linotype"/>
              </w:rPr>
              <w:t>(Rúbrica)</w:t>
            </w:r>
          </w:p>
        </w:tc>
      </w:tr>
    </w:tbl>
    <w:p w:rsidR="009631E8" w:rsidRPr="00D94ED8" w:rsidRDefault="00087C39" w:rsidP="00D94ED8">
      <w:pPr>
        <w:spacing w:after="0" w:line="360" w:lineRule="auto"/>
        <w:jc w:val="both"/>
        <w:rPr>
          <w:rFonts w:ascii="Palatino Linotype" w:eastAsia="MS Mincho" w:hAnsi="Palatino Linotype" w:cs="Times New Roman"/>
          <w:sz w:val="24"/>
          <w:szCs w:val="24"/>
          <w:lang w:val="es-ES" w:eastAsia="es-ES"/>
        </w:rPr>
      </w:pPr>
      <w:r w:rsidRPr="00357760">
        <w:rPr>
          <w:rFonts w:ascii="Palatino Linotype" w:eastAsia="Times New Roman" w:hAnsi="Palatino Linotype" w:cs="Arial"/>
          <w:color w:val="000000" w:themeColor="text1"/>
          <w:sz w:val="24"/>
          <w:szCs w:val="24"/>
          <w:lang w:val="es-ES_tradnl" w:eastAsia="es-ES"/>
        </w:rPr>
        <w:t xml:space="preserve">Esta hoja </w:t>
      </w:r>
      <w:r w:rsidR="00E615F9" w:rsidRPr="00357760">
        <w:rPr>
          <w:rFonts w:ascii="Palatino Linotype" w:eastAsia="Times New Roman" w:hAnsi="Palatino Linotype" w:cs="Arial"/>
          <w:color w:val="000000" w:themeColor="text1"/>
          <w:sz w:val="24"/>
          <w:szCs w:val="24"/>
          <w:lang w:val="es-ES_tradnl" w:eastAsia="es-ES"/>
        </w:rPr>
        <w:t>corresponde a la resolución de trece</w:t>
      </w:r>
      <w:r w:rsidR="00D94ED8">
        <w:rPr>
          <w:rFonts w:ascii="Palatino Linotype" w:eastAsia="Times New Roman" w:hAnsi="Palatino Linotype" w:cs="Arial"/>
          <w:color w:val="000000" w:themeColor="text1"/>
          <w:sz w:val="24"/>
          <w:szCs w:val="24"/>
          <w:lang w:val="es-ES_tradnl" w:eastAsia="es-ES"/>
        </w:rPr>
        <w:t xml:space="preserve"> (13)</w:t>
      </w:r>
      <w:r w:rsidRPr="00357760">
        <w:rPr>
          <w:rFonts w:ascii="Palatino Linotype" w:eastAsia="Times New Roman" w:hAnsi="Palatino Linotype" w:cs="Arial"/>
          <w:color w:val="000000" w:themeColor="text1"/>
          <w:sz w:val="24"/>
          <w:szCs w:val="24"/>
          <w:lang w:val="es-ES_tradnl" w:eastAsia="es-ES"/>
        </w:rPr>
        <w:t xml:space="preserve"> de </w:t>
      </w:r>
      <w:r w:rsidR="00E615F9" w:rsidRPr="00357760">
        <w:rPr>
          <w:rFonts w:ascii="Palatino Linotype" w:eastAsia="Times New Roman" w:hAnsi="Palatino Linotype" w:cs="Arial"/>
          <w:color w:val="000000" w:themeColor="text1"/>
          <w:sz w:val="24"/>
          <w:szCs w:val="24"/>
          <w:lang w:val="es-ES_tradnl" w:eastAsia="es-ES"/>
        </w:rPr>
        <w:t>febrero de dos mil diecinueve</w:t>
      </w:r>
      <w:r w:rsidRPr="00357760">
        <w:rPr>
          <w:rFonts w:ascii="Palatino Linotype" w:eastAsia="Times New Roman" w:hAnsi="Palatino Linotype" w:cs="Arial"/>
          <w:color w:val="000000" w:themeColor="text1"/>
          <w:sz w:val="24"/>
          <w:szCs w:val="24"/>
          <w:lang w:val="es-ES_tradnl" w:eastAsia="es-ES"/>
        </w:rPr>
        <w:t xml:space="preserve">, emitida en el recurso de revisión </w:t>
      </w:r>
      <w:r w:rsidR="00E2195A" w:rsidRPr="00357760">
        <w:rPr>
          <w:rFonts w:ascii="Palatino Linotype" w:eastAsiaTheme="minorEastAsia" w:hAnsi="Palatino Linotype" w:cs="Arial"/>
          <w:b/>
          <w:bCs/>
          <w:sz w:val="24"/>
          <w:szCs w:val="24"/>
          <w:lang w:val="es-ES_tradnl" w:eastAsia="es-ES"/>
        </w:rPr>
        <w:t>04423</w:t>
      </w:r>
      <w:r w:rsidRPr="00357760">
        <w:rPr>
          <w:rFonts w:ascii="Palatino Linotype" w:eastAsiaTheme="minorEastAsia" w:hAnsi="Palatino Linotype" w:cs="Arial"/>
          <w:b/>
          <w:bCs/>
          <w:sz w:val="24"/>
          <w:szCs w:val="24"/>
          <w:lang w:val="es-ES_tradnl" w:eastAsia="es-ES"/>
        </w:rPr>
        <w:t>/INFOEM/IP/RR/2018</w:t>
      </w:r>
      <w:r w:rsidR="00D94ED8">
        <w:rPr>
          <w:rFonts w:ascii="Palatino Linotype" w:eastAsia="Times New Roman" w:hAnsi="Palatino Linotype" w:cs="Arial"/>
          <w:b/>
          <w:color w:val="000000" w:themeColor="text1"/>
          <w:sz w:val="24"/>
          <w:szCs w:val="24"/>
          <w:lang w:val="es-ES_tradnl" w:eastAsia="es-ES"/>
        </w:rPr>
        <w:t>.</w:t>
      </w:r>
      <w:bookmarkEnd w:id="11"/>
      <w:bookmarkEnd w:id="12"/>
      <w:bookmarkEnd w:id="13"/>
    </w:p>
    <w:sectPr w:rsidR="009631E8" w:rsidRPr="00D94ED8" w:rsidSect="00357760">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459" w:rsidRDefault="00083459" w:rsidP="00087C39">
      <w:pPr>
        <w:spacing w:after="0" w:line="240" w:lineRule="auto"/>
      </w:pPr>
      <w:r>
        <w:separator/>
      </w:r>
    </w:p>
  </w:endnote>
  <w:endnote w:type="continuationSeparator" w:id="0">
    <w:p w:rsidR="00083459" w:rsidRDefault="00083459" w:rsidP="0008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316844978"/>
      <w:docPartObj>
        <w:docPartGallery w:val="Page Numbers (Bottom of Page)"/>
        <w:docPartUnique/>
      </w:docPartObj>
    </w:sdtPr>
    <w:sdtEndPr/>
    <w:sdtContent>
      <w:sdt>
        <w:sdtPr>
          <w:rPr>
            <w:rFonts w:ascii="Palatino Linotype" w:hAnsi="Palatino Linotype"/>
          </w:rPr>
          <w:id w:val="518975443"/>
          <w:docPartObj>
            <w:docPartGallery w:val="Page Numbers (Top of Page)"/>
            <w:docPartUnique/>
          </w:docPartObj>
        </w:sdtPr>
        <w:sdtEndPr/>
        <w:sdtContent>
          <w:p w:rsidR="00C77CDD" w:rsidRPr="000A2541" w:rsidRDefault="00C77CDD">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7A253C">
              <w:rPr>
                <w:rFonts w:ascii="Palatino Linotype" w:hAnsi="Palatino Linotype"/>
                <w:b/>
                <w:bCs/>
                <w:noProof/>
              </w:rPr>
              <w:t>22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7A253C">
              <w:rPr>
                <w:rFonts w:ascii="Palatino Linotype" w:hAnsi="Palatino Linotype"/>
                <w:b/>
                <w:bCs/>
                <w:noProof/>
              </w:rPr>
              <w:t>24</w:t>
            </w:r>
            <w:r w:rsidRPr="000A2541">
              <w:rPr>
                <w:rFonts w:ascii="Palatino Linotype" w:hAnsi="Palatino Linotype"/>
                <w:b/>
                <w:bCs/>
              </w:rPr>
              <w:fldChar w:fldCharType="end"/>
            </w:r>
          </w:p>
        </w:sdtContent>
      </w:sdt>
    </w:sdtContent>
  </w:sdt>
  <w:p w:rsidR="00C77CDD" w:rsidRDefault="00C77C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CDD" w:rsidRPr="00883450" w:rsidRDefault="00C77CDD" w:rsidP="00C77CDD">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A253C" w:rsidRPr="007A253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A253C" w:rsidRPr="007A253C">
      <w:rPr>
        <w:rFonts w:ascii="Palatino Linotype" w:hAnsi="Palatino Linotype"/>
        <w:noProof/>
        <w:lang w:val="es-ES"/>
      </w:rPr>
      <w:t>24</w:t>
    </w:r>
    <w:r w:rsidRPr="00883450">
      <w:rPr>
        <w:rFonts w:ascii="Palatino Linotype" w:hAnsi="Palatino Linotype"/>
      </w:rPr>
      <w:fldChar w:fldCharType="end"/>
    </w:r>
  </w:p>
  <w:p w:rsidR="00C77CDD" w:rsidRPr="00883450" w:rsidRDefault="00C77CDD">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459" w:rsidRDefault="00083459" w:rsidP="00087C39">
      <w:pPr>
        <w:spacing w:after="0" w:line="240" w:lineRule="auto"/>
      </w:pPr>
      <w:r>
        <w:separator/>
      </w:r>
    </w:p>
  </w:footnote>
  <w:footnote w:type="continuationSeparator" w:id="0">
    <w:p w:rsidR="00083459" w:rsidRDefault="00083459" w:rsidP="00087C39">
      <w:pPr>
        <w:spacing w:after="0" w:line="240" w:lineRule="auto"/>
      </w:pPr>
      <w:r>
        <w:continuationSeparator/>
      </w:r>
    </w:p>
  </w:footnote>
  <w:footnote w:id="1">
    <w:p w:rsidR="00701757" w:rsidRDefault="00701757" w:rsidP="00701757">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rsidR="00701757" w:rsidRDefault="00701757" w:rsidP="00701757">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3">
    <w:p w:rsidR="00701757" w:rsidRDefault="00701757" w:rsidP="00701757">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4">
    <w:p w:rsidR="00701757" w:rsidRDefault="00701757" w:rsidP="00701757">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w:t>
      </w:r>
      <w:proofErr w:type="spellStart"/>
      <w:r w:rsidRPr="006848B2">
        <w:rPr>
          <w:rFonts w:ascii="Palatino Linotype" w:eastAsia="MS Mincho" w:hAnsi="Palatino Linotype" w:cs="Arial"/>
          <w:sz w:val="16"/>
          <w:szCs w:val="16"/>
        </w:rPr>
        <w:t>VILLANUEVA</w:t>
      </w:r>
      <w:proofErr w:type="spellEnd"/>
      <w:r w:rsidRPr="006848B2">
        <w:rPr>
          <w:rFonts w:ascii="Palatino Linotype" w:eastAsia="MS Mincho" w:hAnsi="Palatino Linotype" w:cs="Arial"/>
          <w:sz w:val="16"/>
          <w:szCs w:val="16"/>
        </w:rPr>
        <w:t xml:space="preserve">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77CDD" w:rsidRPr="00EF13C1" w:rsidTr="00C77CDD">
      <w:trPr>
        <w:trHeight w:val="280"/>
        <w:jc w:val="right"/>
      </w:trPr>
      <w:tc>
        <w:tcPr>
          <w:tcW w:w="2552" w:type="dxa"/>
          <w:vAlign w:val="center"/>
        </w:tcPr>
        <w:p w:rsidR="00C77CDD" w:rsidRPr="00EF13C1" w:rsidRDefault="00C77CDD" w:rsidP="00C77CD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C77CDD" w:rsidRPr="00EF13C1" w:rsidRDefault="00C77CDD" w:rsidP="00B02B64">
          <w:pPr>
            <w:pStyle w:val="Encabezado"/>
            <w:jc w:val="right"/>
            <w:rPr>
              <w:rFonts w:ascii="Palatino Linotype" w:hAnsi="Palatino Linotype"/>
              <w:b/>
              <w:sz w:val="22"/>
              <w:szCs w:val="22"/>
            </w:rPr>
          </w:pPr>
          <w:r>
            <w:rPr>
              <w:rFonts w:ascii="Palatino Linotype" w:hAnsi="Palatino Linotype" w:cs="Arial"/>
              <w:b/>
              <w:bCs/>
              <w:sz w:val="22"/>
              <w:szCs w:val="22"/>
              <w:lang w:eastAsia="es-MX"/>
            </w:rPr>
            <w:t>04423/INFOEM/IP/RR/2018</w:t>
          </w:r>
        </w:p>
      </w:tc>
    </w:tr>
    <w:tr w:rsidR="00C77CDD" w:rsidRPr="00EF13C1" w:rsidTr="00C77CDD">
      <w:trPr>
        <w:trHeight w:val="321"/>
        <w:jc w:val="right"/>
      </w:trPr>
      <w:tc>
        <w:tcPr>
          <w:tcW w:w="2552" w:type="dxa"/>
          <w:vAlign w:val="center"/>
        </w:tcPr>
        <w:p w:rsidR="00C77CDD" w:rsidRPr="00EF13C1" w:rsidRDefault="00C77CDD" w:rsidP="00C77CD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C77CDD" w:rsidRPr="00EF13C1" w:rsidRDefault="00C77CDD" w:rsidP="00C77CDD">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C77CDD" w:rsidRPr="00EF13C1" w:rsidTr="00C77CDD">
      <w:trPr>
        <w:trHeight w:val="321"/>
        <w:jc w:val="right"/>
      </w:trPr>
      <w:tc>
        <w:tcPr>
          <w:tcW w:w="2552" w:type="dxa"/>
          <w:vAlign w:val="center"/>
        </w:tcPr>
        <w:p w:rsidR="00C77CDD" w:rsidRPr="00EF13C1" w:rsidRDefault="00C77CDD" w:rsidP="00C77CD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C77CDD" w:rsidRPr="00EF13C1" w:rsidRDefault="00C77CDD" w:rsidP="00C77CD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C77CDD" w:rsidRDefault="00C77CDD" w:rsidP="00C77C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77CDD" w:rsidRPr="00182113" w:rsidTr="00C77CDD">
      <w:trPr>
        <w:trHeight w:val="138"/>
      </w:trPr>
      <w:tc>
        <w:tcPr>
          <w:tcW w:w="2532" w:type="dxa"/>
          <w:vAlign w:val="center"/>
        </w:tcPr>
        <w:p w:rsidR="00C77CDD" w:rsidRPr="00EF13C1" w:rsidRDefault="00C77CDD" w:rsidP="00C77CDD">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C77CDD" w:rsidRPr="00EF13C1" w:rsidRDefault="00C77CDD" w:rsidP="00C77CDD">
          <w:pPr>
            <w:pStyle w:val="Encabezado"/>
            <w:jc w:val="right"/>
            <w:rPr>
              <w:rFonts w:ascii="Palatino Linotype" w:hAnsi="Palatino Linotype"/>
              <w:b/>
              <w:sz w:val="22"/>
              <w:szCs w:val="22"/>
            </w:rPr>
          </w:pPr>
          <w:r>
            <w:rPr>
              <w:rFonts w:ascii="Palatino Linotype" w:hAnsi="Palatino Linotype" w:cs="Arial"/>
              <w:b/>
              <w:bCs/>
              <w:sz w:val="22"/>
              <w:szCs w:val="22"/>
              <w:lang w:eastAsia="es-MX"/>
            </w:rPr>
            <w:t>04423/INFOEM/IP/RR/2018</w:t>
          </w:r>
        </w:p>
      </w:tc>
      <w:tc>
        <w:tcPr>
          <w:tcW w:w="2532" w:type="dxa"/>
          <w:vAlign w:val="center"/>
        </w:tcPr>
        <w:p w:rsidR="00C77CDD" w:rsidRPr="00182113" w:rsidRDefault="00C77CDD" w:rsidP="00C77CDD">
          <w:pPr>
            <w:rPr>
              <w:rFonts w:ascii="Palatino Linotype" w:hAnsi="Palatino Linotype"/>
              <w:b/>
              <w:sz w:val="22"/>
              <w:szCs w:val="22"/>
            </w:rPr>
          </w:pPr>
        </w:p>
      </w:tc>
      <w:tc>
        <w:tcPr>
          <w:tcW w:w="236" w:type="dxa"/>
          <w:vAlign w:val="center"/>
        </w:tcPr>
        <w:p w:rsidR="00C77CDD" w:rsidRPr="00182113" w:rsidRDefault="00C77CDD" w:rsidP="00C77CDD">
          <w:pPr>
            <w:pStyle w:val="Encabezado"/>
            <w:jc w:val="center"/>
            <w:rPr>
              <w:rFonts w:ascii="Palatino Linotype" w:hAnsi="Palatino Linotype"/>
              <w:b/>
              <w:sz w:val="22"/>
              <w:szCs w:val="22"/>
            </w:rPr>
          </w:pPr>
        </w:p>
      </w:tc>
      <w:tc>
        <w:tcPr>
          <w:tcW w:w="3261" w:type="dxa"/>
          <w:vAlign w:val="center"/>
        </w:tcPr>
        <w:p w:rsidR="00C77CDD" w:rsidRPr="00182113" w:rsidRDefault="00C77CDD" w:rsidP="00C77CDD">
          <w:pPr>
            <w:pStyle w:val="Encabezado"/>
            <w:rPr>
              <w:rFonts w:ascii="Palatino Linotype" w:hAnsi="Palatino Linotype"/>
              <w:b/>
              <w:sz w:val="22"/>
              <w:szCs w:val="22"/>
            </w:rPr>
          </w:pPr>
        </w:p>
      </w:tc>
    </w:tr>
    <w:tr w:rsidR="00C77CDD" w:rsidRPr="00182113" w:rsidTr="00C77CDD">
      <w:trPr>
        <w:trHeight w:val="227"/>
      </w:trPr>
      <w:tc>
        <w:tcPr>
          <w:tcW w:w="2532" w:type="dxa"/>
          <w:vAlign w:val="center"/>
        </w:tcPr>
        <w:p w:rsidR="00C77CDD" w:rsidRPr="00EF13C1" w:rsidRDefault="00C77CDD" w:rsidP="00C77CDD">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C77CDD" w:rsidRPr="00011218" w:rsidRDefault="00011218" w:rsidP="00C77CDD">
          <w:pPr>
            <w:pStyle w:val="Encabezado"/>
            <w:jc w:val="right"/>
            <w:rPr>
              <w:rFonts w:ascii="Palatino Linotype" w:hAnsi="Palatino Linotype"/>
              <w:b/>
              <w:sz w:val="22"/>
              <w:szCs w:val="22"/>
              <w:highlight w:val="black"/>
            </w:rPr>
          </w:pPr>
          <w:r w:rsidRPr="00011218">
            <w:rPr>
              <w:rFonts w:ascii="Palatino Linotype" w:hAnsi="Palatino Linotype"/>
              <w:b/>
              <w:sz w:val="22"/>
              <w:szCs w:val="22"/>
              <w:highlight w:val="black"/>
            </w:rPr>
            <w:t>-------------------------------------</w:t>
          </w:r>
        </w:p>
      </w:tc>
      <w:tc>
        <w:tcPr>
          <w:tcW w:w="2532" w:type="dxa"/>
          <w:vAlign w:val="center"/>
        </w:tcPr>
        <w:p w:rsidR="00C77CDD" w:rsidRPr="00182113" w:rsidRDefault="00C77CDD" w:rsidP="00C77CDD">
          <w:pPr>
            <w:rPr>
              <w:rFonts w:ascii="Palatino Linotype" w:hAnsi="Palatino Linotype"/>
              <w:b/>
              <w:sz w:val="22"/>
              <w:szCs w:val="22"/>
            </w:rPr>
          </w:pPr>
        </w:p>
      </w:tc>
      <w:tc>
        <w:tcPr>
          <w:tcW w:w="236" w:type="dxa"/>
          <w:vAlign w:val="center"/>
        </w:tcPr>
        <w:p w:rsidR="00C77CDD" w:rsidRPr="00182113" w:rsidRDefault="00C77CDD" w:rsidP="00C77CDD">
          <w:pPr>
            <w:pStyle w:val="Encabezado"/>
            <w:jc w:val="center"/>
            <w:rPr>
              <w:rFonts w:ascii="Palatino Linotype" w:hAnsi="Palatino Linotype"/>
              <w:b/>
              <w:sz w:val="22"/>
              <w:szCs w:val="22"/>
            </w:rPr>
          </w:pPr>
        </w:p>
      </w:tc>
      <w:tc>
        <w:tcPr>
          <w:tcW w:w="3261" w:type="dxa"/>
          <w:vAlign w:val="center"/>
        </w:tcPr>
        <w:p w:rsidR="00C77CDD" w:rsidRPr="00182113" w:rsidRDefault="00C77CDD" w:rsidP="00C77CDD">
          <w:pPr>
            <w:pStyle w:val="Encabezado"/>
            <w:rPr>
              <w:rFonts w:ascii="Palatino Linotype" w:hAnsi="Palatino Linotype"/>
              <w:b/>
              <w:sz w:val="22"/>
              <w:szCs w:val="22"/>
            </w:rPr>
          </w:pPr>
        </w:p>
      </w:tc>
    </w:tr>
    <w:tr w:rsidR="00C77CDD" w:rsidRPr="00182113" w:rsidTr="00C77CDD">
      <w:trPr>
        <w:trHeight w:val="232"/>
      </w:trPr>
      <w:tc>
        <w:tcPr>
          <w:tcW w:w="2532" w:type="dxa"/>
          <w:vAlign w:val="center"/>
        </w:tcPr>
        <w:p w:rsidR="00C77CDD" w:rsidRPr="00EF13C1" w:rsidRDefault="00C77CDD" w:rsidP="00C77CDD">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C77CDD" w:rsidRPr="00EF13C1" w:rsidRDefault="00C77CDD" w:rsidP="00C77CDD">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c>
        <w:tcPr>
          <w:tcW w:w="2532" w:type="dxa"/>
          <w:vAlign w:val="center"/>
        </w:tcPr>
        <w:p w:rsidR="00C77CDD" w:rsidRPr="00182113" w:rsidRDefault="00C77CDD" w:rsidP="00C77CDD">
          <w:pPr>
            <w:rPr>
              <w:rFonts w:ascii="Palatino Linotype" w:hAnsi="Palatino Linotype"/>
              <w:b/>
              <w:sz w:val="22"/>
              <w:szCs w:val="22"/>
            </w:rPr>
          </w:pPr>
        </w:p>
      </w:tc>
      <w:tc>
        <w:tcPr>
          <w:tcW w:w="236" w:type="dxa"/>
          <w:vAlign w:val="center"/>
        </w:tcPr>
        <w:p w:rsidR="00C77CDD" w:rsidRPr="00182113" w:rsidRDefault="00C77CDD" w:rsidP="00C77CDD">
          <w:pPr>
            <w:pStyle w:val="Encabezado"/>
            <w:jc w:val="center"/>
            <w:rPr>
              <w:rFonts w:ascii="Palatino Linotype" w:hAnsi="Palatino Linotype"/>
              <w:b/>
              <w:sz w:val="22"/>
              <w:szCs w:val="22"/>
            </w:rPr>
          </w:pPr>
        </w:p>
      </w:tc>
      <w:tc>
        <w:tcPr>
          <w:tcW w:w="3261" w:type="dxa"/>
          <w:vAlign w:val="center"/>
        </w:tcPr>
        <w:p w:rsidR="00C77CDD" w:rsidRPr="00182113" w:rsidRDefault="00C77CDD" w:rsidP="00C77CDD">
          <w:pPr>
            <w:pStyle w:val="Encabezado"/>
            <w:rPr>
              <w:rFonts w:ascii="Palatino Linotype" w:hAnsi="Palatino Linotype"/>
              <w:b/>
              <w:sz w:val="22"/>
              <w:szCs w:val="22"/>
            </w:rPr>
          </w:pPr>
        </w:p>
      </w:tc>
    </w:tr>
    <w:tr w:rsidR="00C77CDD" w:rsidRPr="00182113" w:rsidTr="00C77CDD">
      <w:trPr>
        <w:trHeight w:val="320"/>
      </w:trPr>
      <w:tc>
        <w:tcPr>
          <w:tcW w:w="2532" w:type="dxa"/>
          <w:vAlign w:val="center"/>
        </w:tcPr>
        <w:p w:rsidR="00C77CDD" w:rsidRPr="00EF13C1" w:rsidRDefault="00C77CDD" w:rsidP="00C77CDD">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C77CDD" w:rsidRPr="00EF13C1" w:rsidRDefault="00C77CDD" w:rsidP="00C77CD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C77CDD" w:rsidRPr="00182113" w:rsidRDefault="00C77CDD" w:rsidP="00C77CDD">
          <w:pPr>
            <w:rPr>
              <w:rFonts w:ascii="Palatino Linotype" w:hAnsi="Palatino Linotype"/>
              <w:b/>
              <w:sz w:val="22"/>
              <w:szCs w:val="22"/>
            </w:rPr>
          </w:pPr>
        </w:p>
      </w:tc>
      <w:tc>
        <w:tcPr>
          <w:tcW w:w="236" w:type="dxa"/>
          <w:vAlign w:val="center"/>
        </w:tcPr>
        <w:p w:rsidR="00C77CDD" w:rsidRPr="00182113" w:rsidRDefault="00C77CDD" w:rsidP="00C77CDD">
          <w:pPr>
            <w:pStyle w:val="Encabezado"/>
            <w:jc w:val="center"/>
            <w:rPr>
              <w:rFonts w:ascii="Palatino Linotype" w:hAnsi="Palatino Linotype"/>
              <w:b/>
              <w:sz w:val="22"/>
              <w:szCs w:val="22"/>
            </w:rPr>
          </w:pPr>
        </w:p>
      </w:tc>
      <w:tc>
        <w:tcPr>
          <w:tcW w:w="3261" w:type="dxa"/>
          <w:vAlign w:val="center"/>
        </w:tcPr>
        <w:p w:rsidR="00C77CDD" w:rsidRPr="00182113" w:rsidRDefault="00C77CDD" w:rsidP="00C77CDD">
          <w:pPr>
            <w:pStyle w:val="Encabezado"/>
            <w:rPr>
              <w:rFonts w:ascii="Palatino Linotype" w:hAnsi="Palatino Linotype"/>
              <w:b/>
              <w:sz w:val="22"/>
              <w:szCs w:val="22"/>
            </w:rPr>
          </w:pPr>
        </w:p>
      </w:tc>
    </w:tr>
  </w:tbl>
  <w:p w:rsidR="00C77CDD" w:rsidRDefault="00C77C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2883"/>
    <w:multiLevelType w:val="hybridMultilevel"/>
    <w:tmpl w:val="DC74F96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1B0A7DFB"/>
    <w:multiLevelType w:val="hybridMultilevel"/>
    <w:tmpl w:val="73B8B8CA"/>
    <w:lvl w:ilvl="0" w:tplc="92A2EA34">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34317490"/>
    <w:multiLevelType w:val="hybridMultilevel"/>
    <w:tmpl w:val="15CA6A8E"/>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3B3BC7"/>
    <w:multiLevelType w:val="hybridMultilevel"/>
    <w:tmpl w:val="2736961C"/>
    <w:lvl w:ilvl="0" w:tplc="46EE6D58">
      <w:start w:val="1"/>
      <w:numFmt w:val="lowerLetter"/>
      <w:lvlText w:val="%1)"/>
      <w:lvlJc w:val="left"/>
      <w:pPr>
        <w:ind w:left="1080" w:hanging="360"/>
      </w:pPr>
      <w:rPr>
        <w:rFonts w:cstheme="minorBidi" w:hint="default"/>
        <w:b/>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516C6D94"/>
    <w:multiLevelType w:val="hybridMultilevel"/>
    <w:tmpl w:val="14729A2A"/>
    <w:lvl w:ilvl="0" w:tplc="E24C34D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DEB10A0"/>
    <w:multiLevelType w:val="hybridMultilevel"/>
    <w:tmpl w:val="3E6C0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39"/>
    <w:rsid w:val="00011218"/>
    <w:rsid w:val="000133D5"/>
    <w:rsid w:val="00075DAC"/>
    <w:rsid w:val="00083459"/>
    <w:rsid w:val="00087C39"/>
    <w:rsid w:val="000B160B"/>
    <w:rsid w:val="000F0D52"/>
    <w:rsid w:val="000F7F0F"/>
    <w:rsid w:val="0011313A"/>
    <w:rsid w:val="00184709"/>
    <w:rsid w:val="00184816"/>
    <w:rsid w:val="001C5F31"/>
    <w:rsid w:val="00202ACC"/>
    <w:rsid w:val="003302D8"/>
    <w:rsid w:val="00357760"/>
    <w:rsid w:val="003A7B4F"/>
    <w:rsid w:val="003B67D8"/>
    <w:rsid w:val="003D145E"/>
    <w:rsid w:val="003D2C34"/>
    <w:rsid w:val="003D51FB"/>
    <w:rsid w:val="00487355"/>
    <w:rsid w:val="00541695"/>
    <w:rsid w:val="005D1D15"/>
    <w:rsid w:val="0067670A"/>
    <w:rsid w:val="006D5AAD"/>
    <w:rsid w:val="006D5FC3"/>
    <w:rsid w:val="00701757"/>
    <w:rsid w:val="00705E26"/>
    <w:rsid w:val="00717C4E"/>
    <w:rsid w:val="007A253C"/>
    <w:rsid w:val="007F15C2"/>
    <w:rsid w:val="0081718F"/>
    <w:rsid w:val="00842CCF"/>
    <w:rsid w:val="009253AD"/>
    <w:rsid w:val="0092740A"/>
    <w:rsid w:val="009631E8"/>
    <w:rsid w:val="009A09A3"/>
    <w:rsid w:val="009B62D5"/>
    <w:rsid w:val="00A03CD8"/>
    <w:rsid w:val="00A37116"/>
    <w:rsid w:val="00AF68A0"/>
    <w:rsid w:val="00B02B64"/>
    <w:rsid w:val="00B1303E"/>
    <w:rsid w:val="00B54096"/>
    <w:rsid w:val="00B82585"/>
    <w:rsid w:val="00C033E3"/>
    <w:rsid w:val="00C316A0"/>
    <w:rsid w:val="00C610BB"/>
    <w:rsid w:val="00C77CDD"/>
    <w:rsid w:val="00CF3B1C"/>
    <w:rsid w:val="00D7246B"/>
    <w:rsid w:val="00D94ED8"/>
    <w:rsid w:val="00DB73AE"/>
    <w:rsid w:val="00E2195A"/>
    <w:rsid w:val="00E615F9"/>
    <w:rsid w:val="00F527A6"/>
    <w:rsid w:val="00F62C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F7131-0290-4540-8FD7-3D765555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87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A7B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7C39"/>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087C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7C39"/>
  </w:style>
  <w:style w:type="paragraph" w:styleId="Piedepgina">
    <w:name w:val="footer"/>
    <w:basedOn w:val="Normal"/>
    <w:link w:val="PiedepginaCar"/>
    <w:uiPriority w:val="99"/>
    <w:unhideWhenUsed/>
    <w:rsid w:val="00087C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7C39"/>
  </w:style>
  <w:style w:type="table" w:styleId="Tablaconcuadrcula">
    <w:name w:val="Table Grid"/>
    <w:basedOn w:val="Tablanormal"/>
    <w:uiPriority w:val="39"/>
    <w:rsid w:val="00087C3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87C39"/>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087C39"/>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C39"/>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C39"/>
    <w:rPr>
      <w:rFonts w:eastAsiaTheme="minorEastAsia"/>
      <w:sz w:val="20"/>
      <w:szCs w:val="20"/>
      <w:lang w:val="es-ES_tradnl" w:eastAsia="es-ES"/>
    </w:rPr>
  </w:style>
  <w:style w:type="paragraph" w:styleId="Prrafodelista">
    <w:name w:val="List Paragraph"/>
    <w:basedOn w:val="Normal"/>
    <w:uiPriority w:val="34"/>
    <w:qFormat/>
    <w:rsid w:val="00C77CDD"/>
    <w:pPr>
      <w:ind w:left="720"/>
      <w:contextualSpacing/>
    </w:pPr>
  </w:style>
  <w:style w:type="character" w:customStyle="1" w:styleId="Ttulo2Car">
    <w:name w:val="Título 2 Car"/>
    <w:basedOn w:val="Fuentedeprrafopredeter"/>
    <w:link w:val="Ttulo2"/>
    <w:uiPriority w:val="9"/>
    <w:rsid w:val="003A7B4F"/>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A37116"/>
    <w:pPr>
      <w:spacing w:after="100"/>
    </w:pPr>
  </w:style>
  <w:style w:type="paragraph" w:styleId="TDC2">
    <w:name w:val="toc 2"/>
    <w:basedOn w:val="Normal"/>
    <w:next w:val="Normal"/>
    <w:autoRedefine/>
    <w:uiPriority w:val="39"/>
    <w:unhideWhenUsed/>
    <w:rsid w:val="00A37116"/>
    <w:pPr>
      <w:spacing w:after="100"/>
      <w:ind w:left="220"/>
    </w:pPr>
  </w:style>
  <w:style w:type="paragraph" w:styleId="Textodeglobo">
    <w:name w:val="Balloon Text"/>
    <w:basedOn w:val="Normal"/>
    <w:link w:val="TextodegloboCar"/>
    <w:uiPriority w:val="99"/>
    <w:semiHidden/>
    <w:unhideWhenUsed/>
    <w:rsid w:val="00D94E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4E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24</Pages>
  <Words>4240</Words>
  <Characters>23326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7</cp:revision>
  <cp:lastPrinted>2019-02-15T00:17:00Z</cp:lastPrinted>
  <dcterms:created xsi:type="dcterms:W3CDTF">2019-02-14T21:38:00Z</dcterms:created>
  <dcterms:modified xsi:type="dcterms:W3CDTF">2019-03-20T23:54:00Z</dcterms:modified>
</cp:coreProperties>
</file>