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DD4" w:rsidRPr="0035714E" w:rsidRDefault="00002DD4" w:rsidP="0035714E">
      <w:pPr>
        <w:tabs>
          <w:tab w:val="left" w:pos="0"/>
        </w:tabs>
        <w:spacing w:after="0" w:line="360" w:lineRule="auto"/>
        <w:rPr>
          <w:rFonts w:ascii="Palatino Linotype" w:eastAsia="MS Mincho" w:hAnsi="Palatino Linotype" w:cs="Times New Roman"/>
          <w:b/>
          <w:sz w:val="24"/>
          <w:szCs w:val="24"/>
          <w:lang w:val="es-ES_tradnl" w:eastAsia="es-ES"/>
        </w:rPr>
      </w:pPr>
    </w:p>
    <w:p w:rsidR="00A612C0" w:rsidRPr="0035714E" w:rsidRDefault="00792776" w:rsidP="0035714E">
      <w:pPr>
        <w:tabs>
          <w:tab w:val="left" w:pos="0"/>
        </w:tabs>
        <w:spacing w:after="0" w:line="360" w:lineRule="auto"/>
        <w:jc w:val="center"/>
        <w:rPr>
          <w:rFonts w:ascii="Palatino Linotype" w:eastAsia="MS Mincho" w:hAnsi="Palatino Linotype" w:cs="Times New Roman"/>
          <w:b/>
          <w:sz w:val="24"/>
          <w:szCs w:val="24"/>
          <w:lang w:val="es-ES_tradnl" w:eastAsia="es-ES"/>
        </w:rPr>
      </w:pPr>
      <w:r w:rsidRPr="0035714E">
        <w:rPr>
          <w:rFonts w:ascii="Palatino Linotype" w:eastAsia="MS Mincho" w:hAnsi="Palatino Linotype" w:cs="Times New Roman"/>
          <w:b/>
          <w:sz w:val="24"/>
          <w:szCs w:val="24"/>
          <w:lang w:val="es-ES_tradnl" w:eastAsia="es-ES"/>
        </w:rPr>
        <w:t>LÍNEAS ARGUMENTATIVAS.</w:t>
      </w:r>
    </w:p>
    <w:p w:rsidR="00A612C0" w:rsidRPr="0035714E" w:rsidRDefault="00A612C0" w:rsidP="0035714E">
      <w:pPr>
        <w:tabs>
          <w:tab w:val="left" w:pos="0"/>
        </w:tabs>
        <w:spacing w:after="0" w:line="360" w:lineRule="auto"/>
        <w:rPr>
          <w:rFonts w:ascii="Palatino Linotype" w:eastAsia="MS Mincho" w:hAnsi="Palatino Linotype" w:cs="Times New Roman"/>
          <w:b/>
          <w:sz w:val="24"/>
          <w:szCs w:val="24"/>
          <w:lang w:val="es-ES_tradnl" w:eastAsia="es-ES"/>
        </w:rPr>
      </w:pPr>
    </w:p>
    <w:p w:rsidR="00202E6A" w:rsidRPr="0035714E" w:rsidRDefault="00202E6A" w:rsidP="0035714E">
      <w:pPr>
        <w:tabs>
          <w:tab w:val="left" w:pos="0"/>
        </w:tabs>
        <w:spacing w:after="0" w:line="360" w:lineRule="auto"/>
        <w:jc w:val="both"/>
        <w:rPr>
          <w:rFonts w:ascii="Palatino Linotype" w:eastAsia="Arial Unicode MS" w:hAnsi="Palatino Linotype" w:cs="Arial"/>
          <w:sz w:val="24"/>
          <w:szCs w:val="24"/>
          <w:lang w:val="es-ES_tradnl" w:eastAsia="es-ES"/>
        </w:rPr>
      </w:pPr>
      <w:r w:rsidRPr="0035714E">
        <w:rPr>
          <w:rFonts w:ascii="Palatino Linotype" w:eastAsia="Arial Unicode MS" w:hAnsi="Palatino Linotype" w:cs="Arial"/>
          <w:b/>
          <w:sz w:val="24"/>
          <w:szCs w:val="24"/>
          <w:lang w:val="es-ES_tradnl" w:eastAsia="es-ES"/>
        </w:rPr>
        <w:t>DEBERES DE LAS AUTORIDADES</w:t>
      </w:r>
      <w:r w:rsidRPr="0035714E">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35714E">
        <w:rPr>
          <w:rFonts w:ascii="Palatino Linotype" w:eastAsia="Arial Unicode MS" w:hAnsi="Palatino Linotype" w:cs="Arial"/>
          <w:sz w:val="24"/>
          <w:szCs w:val="24"/>
          <w:lang w:val="es-ES_tradnl" w:eastAsia="es-ES"/>
        </w:rPr>
        <w:t>. T</w:t>
      </w:r>
      <w:r w:rsidRPr="0035714E">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A612C0" w:rsidRPr="0035714E" w:rsidRDefault="00A612C0" w:rsidP="0035714E">
      <w:pPr>
        <w:tabs>
          <w:tab w:val="left" w:pos="0"/>
        </w:tabs>
        <w:spacing w:after="0" w:line="360" w:lineRule="auto"/>
        <w:rPr>
          <w:rFonts w:ascii="Palatino Linotype" w:eastAsia="Arial Unicode MS" w:hAnsi="Palatino Linotype" w:cs="Arial"/>
          <w:sz w:val="24"/>
          <w:szCs w:val="24"/>
          <w:lang w:val="es-ES_tradnl" w:eastAsia="es-ES"/>
        </w:rPr>
      </w:pPr>
    </w:p>
    <w:p w:rsidR="00792776" w:rsidRPr="0035714E" w:rsidRDefault="00792776" w:rsidP="0035714E">
      <w:pPr>
        <w:tabs>
          <w:tab w:val="left" w:pos="0"/>
        </w:tabs>
        <w:spacing w:after="0" w:line="360" w:lineRule="auto"/>
        <w:jc w:val="both"/>
        <w:rPr>
          <w:rFonts w:ascii="Palatino Linotype" w:eastAsia="Times New Roman" w:hAnsi="Palatino Linotype" w:cs="Arial"/>
          <w:color w:val="000000"/>
          <w:sz w:val="24"/>
          <w:szCs w:val="24"/>
          <w:lang w:val="es-ES" w:eastAsia="es-MX"/>
        </w:rPr>
      </w:pPr>
      <w:r w:rsidRPr="0035714E">
        <w:rPr>
          <w:rFonts w:ascii="Palatino Linotype" w:eastAsia="MS Mincho" w:hAnsi="Palatino Linotype"/>
          <w:b/>
          <w:sz w:val="24"/>
          <w:szCs w:val="24"/>
          <w:lang w:val="es-ES_tradnl" w:eastAsia="es-ES"/>
        </w:rPr>
        <w:t>NEGATIVA FICTA, NO EXISTE PLAZO PERENTORIO PARA INTERPONER EL RECURSO.</w:t>
      </w:r>
      <w:r w:rsidRPr="0035714E">
        <w:rPr>
          <w:rFonts w:ascii="Palatino Linotype" w:eastAsia="MS Mincho" w:hAnsi="Palatino Linotype"/>
          <w:sz w:val="24"/>
          <w:szCs w:val="24"/>
          <w:lang w:val="es-ES_tradnl" w:eastAsia="es-ES"/>
        </w:rPr>
        <w:t xml:space="preserve"> </w:t>
      </w:r>
      <w:r w:rsidRPr="0035714E">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A612C0" w:rsidRPr="0035714E" w:rsidRDefault="00A612C0" w:rsidP="0035714E">
      <w:pPr>
        <w:tabs>
          <w:tab w:val="left" w:pos="0"/>
        </w:tabs>
        <w:spacing w:after="0" w:line="360" w:lineRule="auto"/>
        <w:jc w:val="both"/>
        <w:rPr>
          <w:rFonts w:ascii="Palatino Linotype" w:eastAsia="Times New Roman" w:hAnsi="Palatino Linotype" w:cs="Arial"/>
          <w:color w:val="000000"/>
          <w:sz w:val="24"/>
          <w:szCs w:val="24"/>
          <w:lang w:val="es-ES" w:eastAsia="es-MX"/>
        </w:rPr>
      </w:pPr>
    </w:p>
    <w:p w:rsidR="00202E6A" w:rsidRPr="0035714E" w:rsidRDefault="00202E6A" w:rsidP="0035714E">
      <w:pPr>
        <w:tabs>
          <w:tab w:val="left" w:pos="0"/>
        </w:tabs>
        <w:spacing w:after="0" w:line="360" w:lineRule="auto"/>
        <w:jc w:val="both"/>
        <w:rPr>
          <w:rFonts w:ascii="Palatino Linotype" w:eastAsia="Calibri" w:hAnsi="Palatino Linotype" w:cs="Times New Roman"/>
          <w:sz w:val="24"/>
          <w:szCs w:val="24"/>
          <w:lang w:val="es-ES_tradnl" w:eastAsia="es-ES"/>
        </w:rPr>
      </w:pPr>
      <w:r w:rsidRPr="0035714E">
        <w:rPr>
          <w:rFonts w:ascii="Palatino Linotype" w:eastAsia="Calibri" w:hAnsi="Palatino Linotype" w:cs="Times New Roman"/>
          <w:b/>
          <w:sz w:val="24"/>
          <w:szCs w:val="24"/>
          <w:lang w:val="es-ES_tradnl" w:eastAsia="es-ES"/>
        </w:rPr>
        <w:t>DE LA GARANTÍA DE PROPORCIONAR LA INFORMACIÓN PÚBLICA GUBERNAMENTAL.</w:t>
      </w:r>
      <w:r w:rsidRPr="0035714E">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202E6A" w:rsidRPr="0035714E" w:rsidRDefault="0041451D" w:rsidP="0035714E">
      <w:pPr>
        <w:tabs>
          <w:tab w:val="left" w:pos="0"/>
        </w:tabs>
        <w:spacing w:after="0" w:line="360" w:lineRule="auto"/>
        <w:jc w:val="both"/>
        <w:rPr>
          <w:rFonts w:ascii="Palatino Linotype" w:eastAsia="Calibri" w:hAnsi="Palatino Linotype" w:cs="Times New Roman"/>
          <w:sz w:val="24"/>
          <w:szCs w:val="24"/>
          <w:lang w:val="es-ES_tradnl" w:eastAsia="es-ES"/>
        </w:rPr>
      </w:pPr>
      <w:r w:rsidRPr="0035714E">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4384" behindDoc="0" locked="0" layoutInCell="1" allowOverlap="1">
                <wp:simplePos x="0" y="0"/>
                <wp:positionH relativeFrom="column">
                  <wp:posOffset>34289</wp:posOffset>
                </wp:positionH>
                <wp:positionV relativeFrom="paragraph">
                  <wp:posOffset>51434</wp:posOffset>
                </wp:positionV>
                <wp:extent cx="5610225" cy="2219325"/>
                <wp:effectExtent l="19050" t="19050" r="28575" b="28575"/>
                <wp:wrapNone/>
                <wp:docPr id="7" name="Conector recto 7"/>
                <wp:cNvGraphicFramePr/>
                <a:graphic xmlns:a="http://schemas.openxmlformats.org/drawingml/2006/main">
                  <a:graphicData uri="http://schemas.microsoft.com/office/word/2010/wordprocessingShape">
                    <wps:wsp>
                      <wps:cNvCnPr/>
                      <wps:spPr>
                        <a:xfrm>
                          <a:off x="0" y="0"/>
                          <a:ext cx="5610225" cy="22193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A97C65" id="Conector recto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pt,4.05pt" to="444.45pt,1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" strokecolor="#5b9bd5 [3204]" strokeweight="3pt">
                <v:stroke joinstyle="miter"/>
              </v:line>
            </w:pict>
          </mc:Fallback>
        </mc:AlternateContent>
      </w:r>
    </w:p>
    <w:p w:rsidR="00792776" w:rsidRPr="0035714E" w:rsidRDefault="00792776" w:rsidP="0035714E">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336C1B" w:rsidRPr="0035714E" w:rsidRDefault="00336C1B" w:rsidP="0035714E">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50327B" w:rsidRPr="0035714E" w:rsidRDefault="0050327B" w:rsidP="0035714E">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202E6A" w:rsidRPr="0035714E" w:rsidRDefault="00202E6A" w:rsidP="0035714E">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792776" w:rsidRPr="0035714E" w:rsidRDefault="00792776" w:rsidP="0035714E">
      <w:pPr>
        <w:tabs>
          <w:tab w:val="left" w:pos="0"/>
        </w:tabs>
        <w:spacing w:after="0" w:line="360" w:lineRule="auto"/>
        <w:jc w:val="center"/>
        <w:rPr>
          <w:rFonts w:ascii="Palatino Linotype" w:eastAsia="MS Mincho" w:hAnsi="Palatino Linotype" w:cs="Times New Roman"/>
          <w:sz w:val="24"/>
          <w:szCs w:val="24"/>
          <w:lang w:val="es-ES_tradnl" w:eastAsia="es-ES"/>
        </w:rPr>
      </w:pPr>
      <w:r w:rsidRPr="0035714E">
        <w:rPr>
          <w:rFonts w:ascii="Palatino Linotype" w:eastAsia="MS Mincho" w:hAnsi="Palatino Linotype" w:cs="Times New Roman"/>
          <w:b/>
          <w:sz w:val="24"/>
          <w:szCs w:val="24"/>
          <w:lang w:val="es-ES_tradnl" w:eastAsia="es-ES"/>
        </w:rPr>
        <w:lastRenderedPageBreak/>
        <w:t>Índice</w:t>
      </w:r>
      <w:r w:rsidRPr="0035714E">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35714E" w:rsidRDefault="00792776" w:rsidP="0035714E">
          <w:pPr>
            <w:keepNext/>
            <w:keepLines/>
            <w:tabs>
              <w:tab w:val="left" w:pos="0"/>
            </w:tabs>
            <w:spacing w:after="0" w:line="360" w:lineRule="auto"/>
            <w:rPr>
              <w:rFonts w:ascii="Palatino Linotype" w:eastAsiaTheme="majorEastAsia" w:hAnsi="Palatino Linotype" w:cstheme="majorBidi"/>
              <w:b/>
              <w:sz w:val="24"/>
              <w:szCs w:val="24"/>
              <w:lang w:eastAsia="es-MX"/>
            </w:rPr>
          </w:pPr>
          <w:r w:rsidRPr="0035714E">
            <w:rPr>
              <w:rFonts w:ascii="Palatino Linotype" w:eastAsiaTheme="majorEastAsia" w:hAnsi="Palatino Linotype" w:cstheme="majorBidi"/>
              <w:b/>
              <w:sz w:val="24"/>
              <w:szCs w:val="24"/>
              <w:lang w:val="es-ES" w:eastAsia="es-MX"/>
            </w:rPr>
            <w:t>Contenido</w:t>
          </w:r>
        </w:p>
        <w:p w:rsidR="00320E23" w:rsidRPr="0035714E" w:rsidRDefault="00792776" w:rsidP="0035714E">
          <w:pPr>
            <w:pStyle w:val="TDC1"/>
            <w:spacing w:line="360" w:lineRule="auto"/>
            <w:rPr>
              <w:rFonts w:ascii="Palatino Linotype" w:eastAsiaTheme="minorEastAsia" w:hAnsi="Palatino Linotype"/>
              <w:noProof/>
              <w:sz w:val="24"/>
              <w:szCs w:val="24"/>
              <w:lang w:eastAsia="es-MX"/>
            </w:rPr>
          </w:pPr>
          <w:r w:rsidRPr="0035714E">
            <w:rPr>
              <w:rFonts w:ascii="Palatino Linotype" w:hAnsi="Palatino Linotype"/>
              <w:sz w:val="24"/>
              <w:szCs w:val="24"/>
            </w:rPr>
            <w:fldChar w:fldCharType="begin"/>
          </w:r>
          <w:r w:rsidRPr="0035714E">
            <w:rPr>
              <w:rFonts w:ascii="Palatino Linotype" w:hAnsi="Palatino Linotype"/>
              <w:sz w:val="24"/>
              <w:szCs w:val="24"/>
            </w:rPr>
            <w:instrText xml:space="preserve"> TOC \o "1-3" \h \z \u </w:instrText>
          </w:r>
          <w:r w:rsidRPr="0035714E">
            <w:rPr>
              <w:rFonts w:ascii="Palatino Linotype" w:hAnsi="Palatino Linotype"/>
              <w:sz w:val="24"/>
              <w:szCs w:val="24"/>
            </w:rPr>
            <w:fldChar w:fldCharType="separate"/>
          </w:r>
          <w:hyperlink w:anchor="_Toc536638522" w:history="1">
            <w:r w:rsidR="00320E23" w:rsidRPr="0035714E">
              <w:rPr>
                <w:rStyle w:val="Hipervnculo"/>
                <w:rFonts w:ascii="Palatino Linotype" w:eastAsia="MS Gothic" w:hAnsi="Palatino Linotype" w:cs="Times New Roman"/>
                <w:b/>
                <w:noProof/>
                <w:sz w:val="24"/>
                <w:szCs w:val="24"/>
              </w:rPr>
              <w:t>A N T E C E D E N T E S</w:t>
            </w:r>
            <w:r w:rsidR="00320E23" w:rsidRPr="0035714E">
              <w:rPr>
                <w:rFonts w:ascii="Palatino Linotype" w:hAnsi="Palatino Linotype"/>
                <w:noProof/>
                <w:webHidden/>
                <w:sz w:val="24"/>
                <w:szCs w:val="24"/>
              </w:rPr>
              <w:tab/>
            </w:r>
            <w:r w:rsidR="00320E23" w:rsidRPr="0035714E">
              <w:rPr>
                <w:rFonts w:ascii="Palatino Linotype" w:hAnsi="Palatino Linotype"/>
                <w:noProof/>
                <w:webHidden/>
                <w:sz w:val="24"/>
                <w:szCs w:val="24"/>
              </w:rPr>
              <w:fldChar w:fldCharType="begin"/>
            </w:r>
            <w:r w:rsidR="00320E23" w:rsidRPr="0035714E">
              <w:rPr>
                <w:rFonts w:ascii="Palatino Linotype" w:hAnsi="Palatino Linotype"/>
                <w:noProof/>
                <w:webHidden/>
                <w:sz w:val="24"/>
                <w:szCs w:val="24"/>
              </w:rPr>
              <w:instrText xml:space="preserve"> PAGEREF _Toc536638522 \h </w:instrText>
            </w:r>
            <w:r w:rsidR="00320E23" w:rsidRPr="0035714E">
              <w:rPr>
                <w:rFonts w:ascii="Palatino Linotype" w:hAnsi="Palatino Linotype"/>
                <w:noProof/>
                <w:webHidden/>
                <w:sz w:val="24"/>
                <w:szCs w:val="24"/>
              </w:rPr>
            </w:r>
            <w:r w:rsidR="00320E23" w:rsidRPr="0035714E">
              <w:rPr>
                <w:rFonts w:ascii="Palatino Linotype" w:hAnsi="Palatino Linotype"/>
                <w:noProof/>
                <w:webHidden/>
                <w:sz w:val="24"/>
                <w:szCs w:val="24"/>
              </w:rPr>
              <w:fldChar w:fldCharType="separate"/>
            </w:r>
            <w:r w:rsidR="00732AD7">
              <w:rPr>
                <w:rFonts w:ascii="Palatino Linotype" w:hAnsi="Palatino Linotype"/>
                <w:noProof/>
                <w:webHidden/>
                <w:sz w:val="24"/>
                <w:szCs w:val="24"/>
              </w:rPr>
              <w:t>3</w:t>
            </w:r>
            <w:r w:rsidR="00320E23" w:rsidRPr="0035714E">
              <w:rPr>
                <w:rFonts w:ascii="Palatino Linotype" w:hAnsi="Palatino Linotype"/>
                <w:noProof/>
                <w:webHidden/>
                <w:sz w:val="24"/>
                <w:szCs w:val="24"/>
              </w:rPr>
              <w:fldChar w:fldCharType="end"/>
            </w:r>
          </w:hyperlink>
        </w:p>
        <w:p w:rsidR="00320E23" w:rsidRPr="0035714E" w:rsidRDefault="00C75D1B" w:rsidP="0035714E">
          <w:pPr>
            <w:pStyle w:val="TDC1"/>
            <w:spacing w:line="360" w:lineRule="auto"/>
            <w:rPr>
              <w:rFonts w:ascii="Palatino Linotype" w:eastAsiaTheme="minorEastAsia" w:hAnsi="Palatino Linotype"/>
              <w:noProof/>
              <w:sz w:val="24"/>
              <w:szCs w:val="24"/>
              <w:lang w:eastAsia="es-MX"/>
            </w:rPr>
          </w:pPr>
          <w:hyperlink w:anchor="_Toc536638523" w:history="1">
            <w:r w:rsidR="00320E23" w:rsidRPr="0035714E">
              <w:rPr>
                <w:rStyle w:val="Hipervnculo"/>
                <w:rFonts w:ascii="Palatino Linotype" w:eastAsia="MS Gothic" w:hAnsi="Palatino Linotype" w:cs="Times New Roman"/>
                <w:b/>
                <w:noProof/>
                <w:sz w:val="24"/>
                <w:szCs w:val="24"/>
              </w:rPr>
              <w:t>CONSIDERANDO</w:t>
            </w:r>
            <w:r w:rsidR="00320E23" w:rsidRPr="0035714E">
              <w:rPr>
                <w:rFonts w:ascii="Palatino Linotype" w:hAnsi="Palatino Linotype"/>
                <w:noProof/>
                <w:webHidden/>
                <w:sz w:val="24"/>
                <w:szCs w:val="24"/>
              </w:rPr>
              <w:tab/>
            </w:r>
            <w:r w:rsidR="00320E23" w:rsidRPr="0035714E">
              <w:rPr>
                <w:rFonts w:ascii="Palatino Linotype" w:hAnsi="Palatino Linotype"/>
                <w:noProof/>
                <w:webHidden/>
                <w:sz w:val="24"/>
                <w:szCs w:val="24"/>
              </w:rPr>
              <w:fldChar w:fldCharType="begin"/>
            </w:r>
            <w:r w:rsidR="00320E23" w:rsidRPr="0035714E">
              <w:rPr>
                <w:rFonts w:ascii="Palatino Linotype" w:hAnsi="Palatino Linotype"/>
                <w:noProof/>
                <w:webHidden/>
                <w:sz w:val="24"/>
                <w:szCs w:val="24"/>
              </w:rPr>
              <w:instrText xml:space="preserve"> PAGEREF _Toc536638523 \h </w:instrText>
            </w:r>
            <w:r w:rsidR="00320E23" w:rsidRPr="0035714E">
              <w:rPr>
                <w:rFonts w:ascii="Palatino Linotype" w:hAnsi="Palatino Linotype"/>
                <w:noProof/>
                <w:webHidden/>
                <w:sz w:val="24"/>
                <w:szCs w:val="24"/>
              </w:rPr>
            </w:r>
            <w:r w:rsidR="00320E23" w:rsidRPr="0035714E">
              <w:rPr>
                <w:rFonts w:ascii="Palatino Linotype" w:hAnsi="Palatino Linotype"/>
                <w:noProof/>
                <w:webHidden/>
                <w:sz w:val="24"/>
                <w:szCs w:val="24"/>
              </w:rPr>
              <w:fldChar w:fldCharType="separate"/>
            </w:r>
            <w:r w:rsidR="00732AD7">
              <w:rPr>
                <w:rFonts w:ascii="Palatino Linotype" w:hAnsi="Palatino Linotype"/>
                <w:noProof/>
                <w:webHidden/>
                <w:sz w:val="24"/>
                <w:szCs w:val="24"/>
              </w:rPr>
              <w:t>6</w:t>
            </w:r>
            <w:r w:rsidR="00320E23" w:rsidRPr="0035714E">
              <w:rPr>
                <w:rFonts w:ascii="Palatino Linotype" w:hAnsi="Palatino Linotype"/>
                <w:noProof/>
                <w:webHidden/>
                <w:sz w:val="24"/>
                <w:szCs w:val="24"/>
              </w:rPr>
              <w:fldChar w:fldCharType="end"/>
            </w:r>
          </w:hyperlink>
        </w:p>
        <w:p w:rsidR="00320E23" w:rsidRPr="0035714E" w:rsidRDefault="00C75D1B" w:rsidP="0035714E">
          <w:pPr>
            <w:pStyle w:val="TDC1"/>
            <w:spacing w:line="360" w:lineRule="auto"/>
            <w:rPr>
              <w:rFonts w:ascii="Palatino Linotype" w:eastAsiaTheme="minorEastAsia" w:hAnsi="Palatino Linotype"/>
              <w:noProof/>
              <w:sz w:val="24"/>
              <w:szCs w:val="24"/>
              <w:lang w:eastAsia="es-MX"/>
            </w:rPr>
          </w:pPr>
          <w:hyperlink w:anchor="_Toc536638524" w:history="1">
            <w:r w:rsidR="00320E23" w:rsidRPr="0035714E">
              <w:rPr>
                <w:rStyle w:val="Hipervnculo"/>
                <w:rFonts w:ascii="Palatino Linotype" w:eastAsia="MS Mincho" w:hAnsi="Palatino Linotype" w:cstheme="majorBidi"/>
                <w:b/>
                <w:noProof/>
                <w:sz w:val="24"/>
                <w:szCs w:val="24"/>
                <w:lang w:val="es-ES_tradnl" w:eastAsia="es-ES"/>
              </w:rPr>
              <w:t>PRIMERO</w:t>
            </w:r>
            <w:r w:rsidR="00320E23" w:rsidRPr="0035714E">
              <w:rPr>
                <w:rStyle w:val="Hipervnculo"/>
                <w:rFonts w:ascii="Palatino Linotype" w:eastAsia="MS Gothic" w:hAnsi="Palatino Linotype" w:cs="Times New Roman"/>
                <w:b/>
                <w:noProof/>
                <w:sz w:val="24"/>
                <w:szCs w:val="24"/>
              </w:rPr>
              <w:t>. De la competencia.</w:t>
            </w:r>
            <w:r w:rsidR="00320E23" w:rsidRPr="0035714E">
              <w:rPr>
                <w:rFonts w:ascii="Palatino Linotype" w:hAnsi="Palatino Linotype"/>
                <w:noProof/>
                <w:webHidden/>
                <w:sz w:val="24"/>
                <w:szCs w:val="24"/>
              </w:rPr>
              <w:tab/>
            </w:r>
            <w:r w:rsidR="00320E23" w:rsidRPr="0035714E">
              <w:rPr>
                <w:rFonts w:ascii="Palatino Linotype" w:hAnsi="Palatino Linotype"/>
                <w:noProof/>
                <w:webHidden/>
                <w:sz w:val="24"/>
                <w:szCs w:val="24"/>
              </w:rPr>
              <w:fldChar w:fldCharType="begin"/>
            </w:r>
            <w:r w:rsidR="00320E23" w:rsidRPr="0035714E">
              <w:rPr>
                <w:rFonts w:ascii="Palatino Linotype" w:hAnsi="Palatino Linotype"/>
                <w:noProof/>
                <w:webHidden/>
                <w:sz w:val="24"/>
                <w:szCs w:val="24"/>
              </w:rPr>
              <w:instrText xml:space="preserve"> PAGEREF _Toc536638524 \h </w:instrText>
            </w:r>
            <w:r w:rsidR="00320E23" w:rsidRPr="0035714E">
              <w:rPr>
                <w:rFonts w:ascii="Palatino Linotype" w:hAnsi="Palatino Linotype"/>
                <w:noProof/>
                <w:webHidden/>
                <w:sz w:val="24"/>
                <w:szCs w:val="24"/>
              </w:rPr>
            </w:r>
            <w:r w:rsidR="00320E23" w:rsidRPr="0035714E">
              <w:rPr>
                <w:rFonts w:ascii="Palatino Linotype" w:hAnsi="Palatino Linotype"/>
                <w:noProof/>
                <w:webHidden/>
                <w:sz w:val="24"/>
                <w:szCs w:val="24"/>
              </w:rPr>
              <w:fldChar w:fldCharType="separate"/>
            </w:r>
            <w:r w:rsidR="00732AD7">
              <w:rPr>
                <w:rFonts w:ascii="Palatino Linotype" w:hAnsi="Palatino Linotype"/>
                <w:noProof/>
                <w:webHidden/>
                <w:sz w:val="24"/>
                <w:szCs w:val="24"/>
              </w:rPr>
              <w:t>6</w:t>
            </w:r>
            <w:r w:rsidR="00320E23" w:rsidRPr="0035714E">
              <w:rPr>
                <w:rFonts w:ascii="Palatino Linotype" w:hAnsi="Palatino Linotype"/>
                <w:noProof/>
                <w:webHidden/>
                <w:sz w:val="24"/>
                <w:szCs w:val="24"/>
              </w:rPr>
              <w:fldChar w:fldCharType="end"/>
            </w:r>
          </w:hyperlink>
        </w:p>
        <w:p w:rsidR="00320E23" w:rsidRPr="0035714E" w:rsidRDefault="00C75D1B" w:rsidP="0035714E">
          <w:pPr>
            <w:pStyle w:val="TDC1"/>
            <w:spacing w:line="360" w:lineRule="auto"/>
            <w:rPr>
              <w:rFonts w:ascii="Palatino Linotype" w:eastAsiaTheme="minorEastAsia" w:hAnsi="Palatino Linotype"/>
              <w:noProof/>
              <w:sz w:val="24"/>
              <w:szCs w:val="24"/>
              <w:lang w:eastAsia="es-MX"/>
            </w:rPr>
          </w:pPr>
          <w:hyperlink w:anchor="_Toc536638525" w:history="1">
            <w:r w:rsidR="00320E23" w:rsidRPr="0035714E">
              <w:rPr>
                <w:rStyle w:val="Hipervnculo"/>
                <w:rFonts w:ascii="Palatino Linotype" w:eastAsia="MS Mincho" w:hAnsi="Palatino Linotype" w:cstheme="majorBidi"/>
                <w:b/>
                <w:noProof/>
                <w:sz w:val="24"/>
                <w:szCs w:val="24"/>
                <w:lang w:val="es-ES_tradnl" w:eastAsia="es-ES"/>
              </w:rPr>
              <w:t>SEGUNDO</w:t>
            </w:r>
            <w:r w:rsidR="00320E23" w:rsidRPr="0035714E">
              <w:rPr>
                <w:rStyle w:val="Hipervnculo"/>
                <w:rFonts w:ascii="Palatino Linotype" w:eastAsia="MS Gothic" w:hAnsi="Palatino Linotype" w:cs="Times New Roman"/>
                <w:b/>
                <w:noProof/>
                <w:sz w:val="24"/>
                <w:szCs w:val="24"/>
              </w:rPr>
              <w:t>. De la oportunidad y procedibilidad del recurso de revisión.</w:t>
            </w:r>
            <w:r w:rsidR="00320E23" w:rsidRPr="0035714E">
              <w:rPr>
                <w:rFonts w:ascii="Palatino Linotype" w:hAnsi="Palatino Linotype"/>
                <w:noProof/>
                <w:webHidden/>
                <w:sz w:val="24"/>
                <w:szCs w:val="24"/>
              </w:rPr>
              <w:tab/>
            </w:r>
            <w:r w:rsidR="00320E23" w:rsidRPr="0035714E">
              <w:rPr>
                <w:rFonts w:ascii="Palatino Linotype" w:hAnsi="Palatino Linotype"/>
                <w:noProof/>
                <w:webHidden/>
                <w:sz w:val="24"/>
                <w:szCs w:val="24"/>
              </w:rPr>
              <w:fldChar w:fldCharType="begin"/>
            </w:r>
            <w:r w:rsidR="00320E23" w:rsidRPr="0035714E">
              <w:rPr>
                <w:rFonts w:ascii="Palatino Linotype" w:hAnsi="Palatino Linotype"/>
                <w:noProof/>
                <w:webHidden/>
                <w:sz w:val="24"/>
                <w:szCs w:val="24"/>
              </w:rPr>
              <w:instrText xml:space="preserve"> PAGEREF _Toc536638525 \h </w:instrText>
            </w:r>
            <w:r w:rsidR="00320E23" w:rsidRPr="0035714E">
              <w:rPr>
                <w:rFonts w:ascii="Palatino Linotype" w:hAnsi="Palatino Linotype"/>
                <w:noProof/>
                <w:webHidden/>
                <w:sz w:val="24"/>
                <w:szCs w:val="24"/>
              </w:rPr>
            </w:r>
            <w:r w:rsidR="00320E23" w:rsidRPr="0035714E">
              <w:rPr>
                <w:rFonts w:ascii="Palatino Linotype" w:hAnsi="Palatino Linotype"/>
                <w:noProof/>
                <w:webHidden/>
                <w:sz w:val="24"/>
                <w:szCs w:val="24"/>
              </w:rPr>
              <w:fldChar w:fldCharType="separate"/>
            </w:r>
            <w:r w:rsidR="00732AD7">
              <w:rPr>
                <w:rFonts w:ascii="Palatino Linotype" w:hAnsi="Palatino Linotype"/>
                <w:noProof/>
                <w:webHidden/>
                <w:sz w:val="24"/>
                <w:szCs w:val="24"/>
              </w:rPr>
              <w:t>7</w:t>
            </w:r>
            <w:r w:rsidR="00320E23" w:rsidRPr="0035714E">
              <w:rPr>
                <w:rFonts w:ascii="Palatino Linotype" w:hAnsi="Palatino Linotype"/>
                <w:noProof/>
                <w:webHidden/>
                <w:sz w:val="24"/>
                <w:szCs w:val="24"/>
              </w:rPr>
              <w:fldChar w:fldCharType="end"/>
            </w:r>
          </w:hyperlink>
        </w:p>
        <w:p w:rsidR="00320E23" w:rsidRPr="0035714E" w:rsidRDefault="00C75D1B" w:rsidP="0035714E">
          <w:pPr>
            <w:pStyle w:val="TDC1"/>
            <w:spacing w:line="360" w:lineRule="auto"/>
            <w:rPr>
              <w:rFonts w:ascii="Palatino Linotype" w:eastAsiaTheme="minorEastAsia" w:hAnsi="Palatino Linotype"/>
              <w:noProof/>
              <w:sz w:val="24"/>
              <w:szCs w:val="24"/>
              <w:lang w:eastAsia="es-MX"/>
            </w:rPr>
          </w:pPr>
          <w:hyperlink w:anchor="_Toc536638526" w:history="1">
            <w:r w:rsidR="00320E23" w:rsidRPr="0035714E">
              <w:rPr>
                <w:rStyle w:val="Hipervnculo"/>
                <w:rFonts w:ascii="Palatino Linotype" w:eastAsia="MS Mincho" w:hAnsi="Palatino Linotype" w:cstheme="majorBidi"/>
                <w:b/>
                <w:noProof/>
                <w:sz w:val="24"/>
                <w:szCs w:val="24"/>
                <w:lang w:val="es-ES_tradnl" w:eastAsia="es-ES"/>
              </w:rPr>
              <w:t>TERCERO</w:t>
            </w:r>
            <w:r w:rsidR="00320E23" w:rsidRPr="0035714E">
              <w:rPr>
                <w:rStyle w:val="Hipervnculo"/>
                <w:rFonts w:ascii="Palatino Linotype" w:eastAsia="MS Gothic" w:hAnsi="Palatino Linotype" w:cs="Times New Roman"/>
                <w:b/>
                <w:noProof/>
                <w:sz w:val="24"/>
                <w:szCs w:val="24"/>
              </w:rPr>
              <w:t>. Del Planteamiento de la Litis.</w:t>
            </w:r>
            <w:r w:rsidR="00320E23" w:rsidRPr="0035714E">
              <w:rPr>
                <w:rFonts w:ascii="Palatino Linotype" w:hAnsi="Palatino Linotype"/>
                <w:noProof/>
                <w:webHidden/>
                <w:sz w:val="24"/>
                <w:szCs w:val="24"/>
              </w:rPr>
              <w:tab/>
            </w:r>
            <w:r w:rsidR="00320E23" w:rsidRPr="0035714E">
              <w:rPr>
                <w:rFonts w:ascii="Palatino Linotype" w:hAnsi="Palatino Linotype"/>
                <w:noProof/>
                <w:webHidden/>
                <w:sz w:val="24"/>
                <w:szCs w:val="24"/>
              </w:rPr>
              <w:fldChar w:fldCharType="begin"/>
            </w:r>
            <w:r w:rsidR="00320E23" w:rsidRPr="0035714E">
              <w:rPr>
                <w:rFonts w:ascii="Palatino Linotype" w:hAnsi="Palatino Linotype"/>
                <w:noProof/>
                <w:webHidden/>
                <w:sz w:val="24"/>
                <w:szCs w:val="24"/>
              </w:rPr>
              <w:instrText xml:space="preserve"> PAGEREF _Toc536638526 \h </w:instrText>
            </w:r>
            <w:r w:rsidR="00320E23" w:rsidRPr="0035714E">
              <w:rPr>
                <w:rFonts w:ascii="Palatino Linotype" w:hAnsi="Palatino Linotype"/>
                <w:noProof/>
                <w:webHidden/>
                <w:sz w:val="24"/>
                <w:szCs w:val="24"/>
              </w:rPr>
            </w:r>
            <w:r w:rsidR="00320E23" w:rsidRPr="0035714E">
              <w:rPr>
                <w:rFonts w:ascii="Palatino Linotype" w:hAnsi="Palatino Linotype"/>
                <w:noProof/>
                <w:webHidden/>
                <w:sz w:val="24"/>
                <w:szCs w:val="24"/>
              </w:rPr>
              <w:fldChar w:fldCharType="separate"/>
            </w:r>
            <w:r w:rsidR="00732AD7">
              <w:rPr>
                <w:rFonts w:ascii="Palatino Linotype" w:hAnsi="Palatino Linotype"/>
                <w:noProof/>
                <w:webHidden/>
                <w:sz w:val="24"/>
                <w:szCs w:val="24"/>
              </w:rPr>
              <w:t>10</w:t>
            </w:r>
            <w:r w:rsidR="00320E23" w:rsidRPr="0035714E">
              <w:rPr>
                <w:rFonts w:ascii="Palatino Linotype" w:hAnsi="Palatino Linotype"/>
                <w:noProof/>
                <w:webHidden/>
                <w:sz w:val="24"/>
                <w:szCs w:val="24"/>
              </w:rPr>
              <w:fldChar w:fldCharType="end"/>
            </w:r>
          </w:hyperlink>
        </w:p>
        <w:p w:rsidR="00320E23" w:rsidRPr="0035714E" w:rsidRDefault="00C75D1B" w:rsidP="0035714E">
          <w:pPr>
            <w:pStyle w:val="TDC1"/>
            <w:spacing w:line="360" w:lineRule="auto"/>
            <w:rPr>
              <w:rFonts w:ascii="Palatino Linotype" w:eastAsiaTheme="minorEastAsia" w:hAnsi="Palatino Linotype"/>
              <w:noProof/>
              <w:sz w:val="24"/>
              <w:szCs w:val="24"/>
              <w:lang w:eastAsia="es-MX"/>
            </w:rPr>
          </w:pPr>
          <w:hyperlink w:anchor="_Toc536638527" w:history="1">
            <w:r w:rsidR="00320E23" w:rsidRPr="0035714E">
              <w:rPr>
                <w:rStyle w:val="Hipervnculo"/>
                <w:rFonts w:ascii="Palatino Linotype" w:eastAsia="MS Gothic" w:hAnsi="Palatino Linotype" w:cstheme="majorBidi"/>
                <w:b/>
                <w:noProof/>
                <w:sz w:val="24"/>
                <w:szCs w:val="24"/>
                <w:lang w:val="es-ES_tradnl" w:eastAsia="es-ES"/>
              </w:rPr>
              <w:t>CUARTO. Del estudio y resolución del recurso de revisión.</w:t>
            </w:r>
            <w:r w:rsidR="00320E23" w:rsidRPr="0035714E">
              <w:rPr>
                <w:rFonts w:ascii="Palatino Linotype" w:hAnsi="Palatino Linotype"/>
                <w:noProof/>
                <w:webHidden/>
                <w:sz w:val="24"/>
                <w:szCs w:val="24"/>
              </w:rPr>
              <w:tab/>
            </w:r>
            <w:r w:rsidR="00320E23" w:rsidRPr="0035714E">
              <w:rPr>
                <w:rFonts w:ascii="Palatino Linotype" w:hAnsi="Palatino Linotype"/>
                <w:noProof/>
                <w:webHidden/>
                <w:sz w:val="24"/>
                <w:szCs w:val="24"/>
              </w:rPr>
              <w:fldChar w:fldCharType="begin"/>
            </w:r>
            <w:r w:rsidR="00320E23" w:rsidRPr="0035714E">
              <w:rPr>
                <w:rFonts w:ascii="Palatino Linotype" w:hAnsi="Palatino Linotype"/>
                <w:noProof/>
                <w:webHidden/>
                <w:sz w:val="24"/>
                <w:szCs w:val="24"/>
              </w:rPr>
              <w:instrText xml:space="preserve"> PAGEREF _Toc536638527 \h </w:instrText>
            </w:r>
            <w:r w:rsidR="00320E23" w:rsidRPr="0035714E">
              <w:rPr>
                <w:rFonts w:ascii="Palatino Linotype" w:hAnsi="Palatino Linotype"/>
                <w:noProof/>
                <w:webHidden/>
                <w:sz w:val="24"/>
                <w:szCs w:val="24"/>
              </w:rPr>
            </w:r>
            <w:r w:rsidR="00320E23" w:rsidRPr="0035714E">
              <w:rPr>
                <w:rFonts w:ascii="Palatino Linotype" w:hAnsi="Palatino Linotype"/>
                <w:noProof/>
                <w:webHidden/>
                <w:sz w:val="24"/>
                <w:szCs w:val="24"/>
              </w:rPr>
              <w:fldChar w:fldCharType="separate"/>
            </w:r>
            <w:r w:rsidR="00732AD7">
              <w:rPr>
                <w:rFonts w:ascii="Palatino Linotype" w:hAnsi="Palatino Linotype"/>
                <w:noProof/>
                <w:webHidden/>
                <w:sz w:val="24"/>
                <w:szCs w:val="24"/>
              </w:rPr>
              <w:t>11</w:t>
            </w:r>
            <w:r w:rsidR="00320E23" w:rsidRPr="0035714E">
              <w:rPr>
                <w:rFonts w:ascii="Palatino Linotype" w:hAnsi="Palatino Linotype"/>
                <w:noProof/>
                <w:webHidden/>
                <w:sz w:val="24"/>
                <w:szCs w:val="24"/>
              </w:rPr>
              <w:fldChar w:fldCharType="end"/>
            </w:r>
          </w:hyperlink>
        </w:p>
        <w:p w:rsidR="00320E23" w:rsidRPr="0035714E" w:rsidRDefault="00C75D1B" w:rsidP="0035714E">
          <w:pPr>
            <w:pStyle w:val="TDC1"/>
            <w:spacing w:line="360" w:lineRule="auto"/>
            <w:rPr>
              <w:rFonts w:ascii="Palatino Linotype" w:eastAsiaTheme="minorEastAsia" w:hAnsi="Palatino Linotype"/>
              <w:noProof/>
              <w:sz w:val="24"/>
              <w:szCs w:val="24"/>
              <w:lang w:eastAsia="es-MX"/>
            </w:rPr>
          </w:pPr>
          <w:hyperlink w:anchor="_Toc536638528" w:history="1">
            <w:r w:rsidR="00320E23" w:rsidRPr="0035714E">
              <w:rPr>
                <w:rStyle w:val="Hipervnculo"/>
                <w:rFonts w:ascii="Palatino Linotype" w:eastAsia="MS Gothic" w:hAnsi="Palatino Linotype" w:cstheme="majorBidi"/>
                <w:b/>
                <w:noProof/>
                <w:sz w:val="24"/>
                <w:szCs w:val="24"/>
                <w:lang w:val="es-ES_tradnl" w:eastAsia="es-ES"/>
              </w:rPr>
              <w:t>I.</w:t>
            </w:r>
            <w:r w:rsidR="00320E23" w:rsidRPr="0035714E">
              <w:rPr>
                <w:rFonts w:ascii="Palatino Linotype" w:eastAsiaTheme="minorEastAsia" w:hAnsi="Palatino Linotype"/>
                <w:noProof/>
                <w:sz w:val="24"/>
                <w:szCs w:val="24"/>
                <w:lang w:eastAsia="es-MX"/>
              </w:rPr>
              <w:tab/>
            </w:r>
            <w:r w:rsidR="00320E23" w:rsidRPr="0035714E">
              <w:rPr>
                <w:rStyle w:val="Hipervnculo"/>
                <w:rFonts w:ascii="Palatino Linotype" w:eastAsia="MS Gothic" w:hAnsi="Palatino Linotype" w:cstheme="majorBidi"/>
                <w:b/>
                <w:noProof/>
                <w:sz w:val="24"/>
                <w:szCs w:val="24"/>
                <w:lang w:val="es-ES_tradnl" w:eastAsia="es-ES"/>
              </w:rPr>
              <w:t>Del deber de las autoridades de promover, respetar, proteger y garantizar el derecho de acceso a la información pública.</w:t>
            </w:r>
            <w:r w:rsidR="00320E23" w:rsidRPr="0035714E">
              <w:rPr>
                <w:rFonts w:ascii="Palatino Linotype" w:hAnsi="Palatino Linotype"/>
                <w:noProof/>
                <w:webHidden/>
                <w:sz w:val="24"/>
                <w:szCs w:val="24"/>
              </w:rPr>
              <w:tab/>
            </w:r>
            <w:r w:rsidR="00320E23" w:rsidRPr="0035714E">
              <w:rPr>
                <w:rFonts w:ascii="Palatino Linotype" w:hAnsi="Palatino Linotype"/>
                <w:noProof/>
                <w:webHidden/>
                <w:sz w:val="24"/>
                <w:szCs w:val="24"/>
              </w:rPr>
              <w:fldChar w:fldCharType="begin"/>
            </w:r>
            <w:r w:rsidR="00320E23" w:rsidRPr="0035714E">
              <w:rPr>
                <w:rFonts w:ascii="Palatino Linotype" w:hAnsi="Palatino Linotype"/>
                <w:noProof/>
                <w:webHidden/>
                <w:sz w:val="24"/>
                <w:szCs w:val="24"/>
              </w:rPr>
              <w:instrText xml:space="preserve"> PAGEREF _Toc536638528 \h </w:instrText>
            </w:r>
            <w:r w:rsidR="00320E23" w:rsidRPr="0035714E">
              <w:rPr>
                <w:rFonts w:ascii="Palatino Linotype" w:hAnsi="Palatino Linotype"/>
                <w:noProof/>
                <w:webHidden/>
                <w:sz w:val="24"/>
                <w:szCs w:val="24"/>
              </w:rPr>
            </w:r>
            <w:r w:rsidR="00320E23" w:rsidRPr="0035714E">
              <w:rPr>
                <w:rFonts w:ascii="Palatino Linotype" w:hAnsi="Palatino Linotype"/>
                <w:noProof/>
                <w:webHidden/>
                <w:sz w:val="24"/>
                <w:szCs w:val="24"/>
              </w:rPr>
              <w:fldChar w:fldCharType="separate"/>
            </w:r>
            <w:r w:rsidR="00732AD7">
              <w:rPr>
                <w:rFonts w:ascii="Palatino Linotype" w:hAnsi="Palatino Linotype"/>
                <w:noProof/>
                <w:webHidden/>
                <w:sz w:val="24"/>
                <w:szCs w:val="24"/>
              </w:rPr>
              <w:t>11</w:t>
            </w:r>
            <w:r w:rsidR="00320E23" w:rsidRPr="0035714E">
              <w:rPr>
                <w:rFonts w:ascii="Palatino Linotype" w:hAnsi="Palatino Linotype"/>
                <w:noProof/>
                <w:webHidden/>
                <w:sz w:val="24"/>
                <w:szCs w:val="24"/>
              </w:rPr>
              <w:fldChar w:fldCharType="end"/>
            </w:r>
          </w:hyperlink>
        </w:p>
        <w:p w:rsidR="00320E23" w:rsidRPr="0035714E" w:rsidRDefault="00C75D1B" w:rsidP="0035714E">
          <w:pPr>
            <w:pStyle w:val="TDC1"/>
            <w:spacing w:line="360" w:lineRule="auto"/>
            <w:rPr>
              <w:rFonts w:ascii="Palatino Linotype" w:eastAsiaTheme="minorEastAsia" w:hAnsi="Palatino Linotype"/>
              <w:noProof/>
              <w:sz w:val="24"/>
              <w:szCs w:val="24"/>
              <w:lang w:eastAsia="es-MX"/>
            </w:rPr>
          </w:pPr>
          <w:hyperlink w:anchor="_Toc536638529" w:history="1">
            <w:r w:rsidR="00320E23" w:rsidRPr="0035714E">
              <w:rPr>
                <w:rStyle w:val="Hipervnculo"/>
                <w:rFonts w:ascii="Palatino Linotype" w:eastAsia="MS Mincho" w:hAnsi="Palatino Linotype" w:cstheme="majorBidi"/>
                <w:b/>
                <w:noProof/>
                <w:sz w:val="24"/>
                <w:szCs w:val="24"/>
              </w:rPr>
              <w:t>a)</w:t>
            </w:r>
            <w:r w:rsidR="00320E23" w:rsidRPr="0035714E">
              <w:rPr>
                <w:rFonts w:ascii="Palatino Linotype" w:eastAsiaTheme="minorEastAsia" w:hAnsi="Palatino Linotype"/>
                <w:noProof/>
                <w:sz w:val="24"/>
                <w:szCs w:val="24"/>
                <w:lang w:eastAsia="es-MX"/>
              </w:rPr>
              <w:tab/>
            </w:r>
            <w:r w:rsidR="00320E23" w:rsidRPr="0035714E">
              <w:rPr>
                <w:rStyle w:val="Hipervnculo"/>
                <w:rFonts w:ascii="Palatino Linotype" w:eastAsia="MS Gothic" w:hAnsi="Palatino Linotype" w:cs="Times New Roman"/>
                <w:b/>
                <w:noProof/>
                <w:sz w:val="24"/>
                <w:szCs w:val="24"/>
              </w:rPr>
              <w:t>De la Fuente Obligacional.</w:t>
            </w:r>
            <w:r w:rsidR="00320E23" w:rsidRPr="0035714E">
              <w:rPr>
                <w:rFonts w:ascii="Palatino Linotype" w:hAnsi="Palatino Linotype"/>
                <w:noProof/>
                <w:webHidden/>
                <w:sz w:val="24"/>
                <w:szCs w:val="24"/>
              </w:rPr>
              <w:tab/>
            </w:r>
            <w:r w:rsidR="00320E23" w:rsidRPr="0035714E">
              <w:rPr>
                <w:rFonts w:ascii="Palatino Linotype" w:hAnsi="Palatino Linotype"/>
                <w:noProof/>
                <w:webHidden/>
                <w:sz w:val="24"/>
                <w:szCs w:val="24"/>
              </w:rPr>
              <w:fldChar w:fldCharType="begin"/>
            </w:r>
            <w:r w:rsidR="00320E23" w:rsidRPr="0035714E">
              <w:rPr>
                <w:rFonts w:ascii="Palatino Linotype" w:hAnsi="Palatino Linotype"/>
                <w:noProof/>
                <w:webHidden/>
                <w:sz w:val="24"/>
                <w:szCs w:val="24"/>
              </w:rPr>
              <w:instrText xml:space="preserve"> PAGEREF _Toc536638529 \h </w:instrText>
            </w:r>
            <w:r w:rsidR="00320E23" w:rsidRPr="0035714E">
              <w:rPr>
                <w:rFonts w:ascii="Palatino Linotype" w:hAnsi="Palatino Linotype"/>
                <w:noProof/>
                <w:webHidden/>
                <w:sz w:val="24"/>
                <w:szCs w:val="24"/>
              </w:rPr>
            </w:r>
            <w:r w:rsidR="00320E23" w:rsidRPr="0035714E">
              <w:rPr>
                <w:rFonts w:ascii="Palatino Linotype" w:hAnsi="Palatino Linotype"/>
                <w:noProof/>
                <w:webHidden/>
                <w:sz w:val="24"/>
                <w:szCs w:val="24"/>
              </w:rPr>
              <w:fldChar w:fldCharType="separate"/>
            </w:r>
            <w:r w:rsidR="00732AD7">
              <w:rPr>
                <w:rFonts w:ascii="Palatino Linotype" w:hAnsi="Palatino Linotype"/>
                <w:noProof/>
                <w:webHidden/>
                <w:sz w:val="24"/>
                <w:szCs w:val="24"/>
              </w:rPr>
              <w:t>12</w:t>
            </w:r>
            <w:r w:rsidR="00320E23" w:rsidRPr="0035714E">
              <w:rPr>
                <w:rFonts w:ascii="Palatino Linotype" w:hAnsi="Palatino Linotype"/>
                <w:noProof/>
                <w:webHidden/>
                <w:sz w:val="24"/>
                <w:szCs w:val="24"/>
              </w:rPr>
              <w:fldChar w:fldCharType="end"/>
            </w:r>
          </w:hyperlink>
        </w:p>
        <w:p w:rsidR="00320E23" w:rsidRPr="0035714E" w:rsidRDefault="00C75D1B" w:rsidP="0035714E">
          <w:pPr>
            <w:pStyle w:val="TDC1"/>
            <w:spacing w:line="360" w:lineRule="auto"/>
            <w:rPr>
              <w:rFonts w:ascii="Palatino Linotype" w:eastAsiaTheme="minorEastAsia" w:hAnsi="Palatino Linotype"/>
              <w:noProof/>
              <w:sz w:val="24"/>
              <w:szCs w:val="24"/>
              <w:lang w:eastAsia="es-MX"/>
            </w:rPr>
          </w:pPr>
          <w:hyperlink w:anchor="_Toc536638530" w:history="1">
            <w:r w:rsidR="00320E23" w:rsidRPr="0035714E">
              <w:rPr>
                <w:rStyle w:val="Hipervnculo"/>
                <w:rFonts w:ascii="Palatino Linotype" w:eastAsia="MS Mincho" w:hAnsi="Palatino Linotype" w:cstheme="majorBidi"/>
                <w:b/>
                <w:noProof/>
                <w:sz w:val="24"/>
                <w:szCs w:val="24"/>
              </w:rPr>
              <w:t>b)</w:t>
            </w:r>
            <w:r w:rsidR="00320E23" w:rsidRPr="0035714E">
              <w:rPr>
                <w:rFonts w:ascii="Palatino Linotype" w:eastAsiaTheme="minorEastAsia" w:hAnsi="Palatino Linotype"/>
                <w:noProof/>
                <w:sz w:val="24"/>
                <w:szCs w:val="24"/>
                <w:lang w:eastAsia="es-MX"/>
              </w:rPr>
              <w:tab/>
            </w:r>
            <w:r w:rsidR="00320E23" w:rsidRPr="0035714E">
              <w:rPr>
                <w:rStyle w:val="Hipervnculo"/>
                <w:rFonts w:ascii="Palatino Linotype" w:eastAsia="MS Gothic" w:hAnsi="Palatino Linotype" w:cs="Times New Roman"/>
                <w:b/>
                <w:noProof/>
                <w:sz w:val="24"/>
                <w:szCs w:val="24"/>
              </w:rPr>
              <w:t>De la Información Solicitada.</w:t>
            </w:r>
            <w:r w:rsidR="00320E23" w:rsidRPr="0035714E">
              <w:rPr>
                <w:rFonts w:ascii="Palatino Linotype" w:hAnsi="Palatino Linotype"/>
                <w:noProof/>
                <w:webHidden/>
                <w:sz w:val="24"/>
                <w:szCs w:val="24"/>
              </w:rPr>
              <w:tab/>
            </w:r>
            <w:r w:rsidR="00320E23" w:rsidRPr="0035714E">
              <w:rPr>
                <w:rFonts w:ascii="Palatino Linotype" w:hAnsi="Palatino Linotype"/>
                <w:noProof/>
                <w:webHidden/>
                <w:sz w:val="24"/>
                <w:szCs w:val="24"/>
              </w:rPr>
              <w:fldChar w:fldCharType="begin"/>
            </w:r>
            <w:r w:rsidR="00320E23" w:rsidRPr="0035714E">
              <w:rPr>
                <w:rFonts w:ascii="Palatino Linotype" w:hAnsi="Palatino Linotype"/>
                <w:noProof/>
                <w:webHidden/>
                <w:sz w:val="24"/>
                <w:szCs w:val="24"/>
              </w:rPr>
              <w:instrText xml:space="preserve"> PAGEREF _Toc536638530 \h </w:instrText>
            </w:r>
            <w:r w:rsidR="00320E23" w:rsidRPr="0035714E">
              <w:rPr>
                <w:rFonts w:ascii="Palatino Linotype" w:hAnsi="Palatino Linotype"/>
                <w:noProof/>
                <w:webHidden/>
                <w:sz w:val="24"/>
                <w:szCs w:val="24"/>
              </w:rPr>
            </w:r>
            <w:r w:rsidR="00320E23" w:rsidRPr="0035714E">
              <w:rPr>
                <w:rFonts w:ascii="Palatino Linotype" w:hAnsi="Palatino Linotype"/>
                <w:noProof/>
                <w:webHidden/>
                <w:sz w:val="24"/>
                <w:szCs w:val="24"/>
              </w:rPr>
              <w:fldChar w:fldCharType="separate"/>
            </w:r>
            <w:r w:rsidR="00732AD7">
              <w:rPr>
                <w:rFonts w:ascii="Palatino Linotype" w:hAnsi="Palatino Linotype"/>
                <w:noProof/>
                <w:webHidden/>
                <w:sz w:val="24"/>
                <w:szCs w:val="24"/>
              </w:rPr>
              <w:t>17</w:t>
            </w:r>
            <w:r w:rsidR="00320E23" w:rsidRPr="0035714E">
              <w:rPr>
                <w:rFonts w:ascii="Palatino Linotype" w:hAnsi="Palatino Linotype"/>
                <w:noProof/>
                <w:webHidden/>
                <w:sz w:val="24"/>
                <w:szCs w:val="24"/>
              </w:rPr>
              <w:fldChar w:fldCharType="end"/>
            </w:r>
          </w:hyperlink>
        </w:p>
        <w:p w:rsidR="00320E23" w:rsidRPr="0035714E" w:rsidRDefault="00C75D1B" w:rsidP="0035714E">
          <w:pPr>
            <w:pStyle w:val="TDC1"/>
            <w:spacing w:line="360" w:lineRule="auto"/>
            <w:rPr>
              <w:rFonts w:ascii="Palatino Linotype" w:eastAsiaTheme="minorEastAsia" w:hAnsi="Palatino Linotype"/>
              <w:noProof/>
              <w:sz w:val="24"/>
              <w:szCs w:val="24"/>
              <w:lang w:eastAsia="es-MX"/>
            </w:rPr>
          </w:pPr>
          <w:hyperlink w:anchor="_Toc536638531" w:history="1">
            <w:r w:rsidR="00320E23" w:rsidRPr="0035714E">
              <w:rPr>
                <w:rStyle w:val="Hipervnculo"/>
                <w:rFonts w:ascii="Palatino Linotype" w:eastAsia="MS Mincho" w:hAnsi="Palatino Linotype" w:cstheme="majorBidi"/>
                <w:b/>
                <w:noProof/>
                <w:sz w:val="24"/>
                <w:szCs w:val="24"/>
              </w:rPr>
              <w:t>c)</w:t>
            </w:r>
            <w:r w:rsidR="00320E23" w:rsidRPr="0035714E">
              <w:rPr>
                <w:rFonts w:ascii="Palatino Linotype" w:eastAsiaTheme="minorEastAsia" w:hAnsi="Palatino Linotype"/>
                <w:noProof/>
                <w:sz w:val="24"/>
                <w:szCs w:val="24"/>
                <w:lang w:eastAsia="es-MX"/>
              </w:rPr>
              <w:tab/>
            </w:r>
            <w:r w:rsidR="00320E23" w:rsidRPr="0035714E">
              <w:rPr>
                <w:rStyle w:val="Hipervnculo"/>
                <w:rFonts w:ascii="Palatino Linotype" w:eastAsia="MS Gothic" w:hAnsi="Palatino Linotype" w:cs="Times New Roman"/>
                <w:b/>
                <w:noProof/>
                <w:sz w:val="24"/>
                <w:szCs w:val="24"/>
              </w:rPr>
              <w:t>De la naturaleza de la información peticionada.</w:t>
            </w:r>
            <w:r w:rsidR="00320E23" w:rsidRPr="0035714E">
              <w:rPr>
                <w:rFonts w:ascii="Palatino Linotype" w:hAnsi="Palatino Linotype"/>
                <w:noProof/>
                <w:webHidden/>
                <w:sz w:val="24"/>
                <w:szCs w:val="24"/>
              </w:rPr>
              <w:tab/>
            </w:r>
            <w:r w:rsidR="00320E23" w:rsidRPr="0035714E">
              <w:rPr>
                <w:rFonts w:ascii="Palatino Linotype" w:hAnsi="Palatino Linotype"/>
                <w:noProof/>
                <w:webHidden/>
                <w:sz w:val="24"/>
                <w:szCs w:val="24"/>
              </w:rPr>
              <w:fldChar w:fldCharType="begin"/>
            </w:r>
            <w:r w:rsidR="00320E23" w:rsidRPr="0035714E">
              <w:rPr>
                <w:rFonts w:ascii="Palatino Linotype" w:hAnsi="Palatino Linotype"/>
                <w:noProof/>
                <w:webHidden/>
                <w:sz w:val="24"/>
                <w:szCs w:val="24"/>
              </w:rPr>
              <w:instrText xml:space="preserve"> PAGEREF _Toc536638531 \h </w:instrText>
            </w:r>
            <w:r w:rsidR="00320E23" w:rsidRPr="0035714E">
              <w:rPr>
                <w:rFonts w:ascii="Palatino Linotype" w:hAnsi="Palatino Linotype"/>
                <w:noProof/>
                <w:webHidden/>
                <w:sz w:val="24"/>
                <w:szCs w:val="24"/>
              </w:rPr>
            </w:r>
            <w:r w:rsidR="00320E23" w:rsidRPr="0035714E">
              <w:rPr>
                <w:rFonts w:ascii="Palatino Linotype" w:hAnsi="Palatino Linotype"/>
                <w:noProof/>
                <w:webHidden/>
                <w:sz w:val="24"/>
                <w:szCs w:val="24"/>
              </w:rPr>
              <w:fldChar w:fldCharType="separate"/>
            </w:r>
            <w:r w:rsidR="00732AD7">
              <w:rPr>
                <w:rFonts w:ascii="Palatino Linotype" w:hAnsi="Palatino Linotype"/>
                <w:noProof/>
                <w:webHidden/>
                <w:sz w:val="24"/>
                <w:szCs w:val="24"/>
              </w:rPr>
              <w:t>18</w:t>
            </w:r>
            <w:r w:rsidR="00320E23" w:rsidRPr="0035714E">
              <w:rPr>
                <w:rFonts w:ascii="Palatino Linotype" w:hAnsi="Palatino Linotype"/>
                <w:noProof/>
                <w:webHidden/>
                <w:sz w:val="24"/>
                <w:szCs w:val="24"/>
              </w:rPr>
              <w:fldChar w:fldCharType="end"/>
            </w:r>
          </w:hyperlink>
        </w:p>
        <w:p w:rsidR="00320E23" w:rsidRPr="0035714E" w:rsidRDefault="00C75D1B" w:rsidP="0035714E">
          <w:pPr>
            <w:pStyle w:val="TDC1"/>
            <w:spacing w:line="360" w:lineRule="auto"/>
            <w:rPr>
              <w:rFonts w:ascii="Palatino Linotype" w:eastAsiaTheme="minorEastAsia" w:hAnsi="Palatino Linotype"/>
              <w:noProof/>
              <w:sz w:val="24"/>
              <w:szCs w:val="24"/>
              <w:lang w:eastAsia="es-MX"/>
            </w:rPr>
          </w:pPr>
          <w:hyperlink w:anchor="_Toc536638532" w:history="1">
            <w:r w:rsidR="00320E23" w:rsidRPr="0035714E">
              <w:rPr>
                <w:rStyle w:val="Hipervnculo"/>
                <w:rFonts w:ascii="Palatino Linotype" w:eastAsia="MS Gothic" w:hAnsi="Palatino Linotype" w:cs="Times New Roman"/>
                <w:b/>
                <w:noProof/>
                <w:sz w:val="24"/>
                <w:szCs w:val="24"/>
              </w:rPr>
              <w:t>II.</w:t>
            </w:r>
            <w:r w:rsidR="00320E23" w:rsidRPr="0035714E">
              <w:rPr>
                <w:rFonts w:ascii="Palatino Linotype" w:eastAsiaTheme="minorEastAsia" w:hAnsi="Palatino Linotype"/>
                <w:noProof/>
                <w:sz w:val="24"/>
                <w:szCs w:val="24"/>
                <w:lang w:eastAsia="es-MX"/>
              </w:rPr>
              <w:tab/>
            </w:r>
            <w:r w:rsidR="00320E23" w:rsidRPr="0035714E">
              <w:rPr>
                <w:rStyle w:val="Hipervnculo"/>
                <w:rFonts w:ascii="Palatino Linotype" w:eastAsia="MS Gothic" w:hAnsi="Palatino Linotype" w:cs="Times New Roman"/>
                <w:b/>
                <w:noProof/>
                <w:sz w:val="24"/>
                <w:szCs w:val="24"/>
              </w:rPr>
              <w:t>De la Versión Pública.</w:t>
            </w:r>
            <w:r w:rsidR="00320E23" w:rsidRPr="0035714E">
              <w:rPr>
                <w:rFonts w:ascii="Palatino Linotype" w:hAnsi="Palatino Linotype"/>
                <w:noProof/>
                <w:webHidden/>
                <w:sz w:val="24"/>
                <w:szCs w:val="24"/>
              </w:rPr>
              <w:tab/>
            </w:r>
            <w:r w:rsidR="00320E23" w:rsidRPr="0035714E">
              <w:rPr>
                <w:rFonts w:ascii="Palatino Linotype" w:hAnsi="Palatino Linotype"/>
                <w:noProof/>
                <w:webHidden/>
                <w:sz w:val="24"/>
                <w:szCs w:val="24"/>
              </w:rPr>
              <w:fldChar w:fldCharType="begin"/>
            </w:r>
            <w:r w:rsidR="00320E23" w:rsidRPr="0035714E">
              <w:rPr>
                <w:rFonts w:ascii="Palatino Linotype" w:hAnsi="Palatino Linotype"/>
                <w:noProof/>
                <w:webHidden/>
                <w:sz w:val="24"/>
                <w:szCs w:val="24"/>
              </w:rPr>
              <w:instrText xml:space="preserve"> PAGEREF _Toc536638532 \h </w:instrText>
            </w:r>
            <w:r w:rsidR="00320E23" w:rsidRPr="0035714E">
              <w:rPr>
                <w:rFonts w:ascii="Palatino Linotype" w:hAnsi="Palatino Linotype"/>
                <w:noProof/>
                <w:webHidden/>
                <w:sz w:val="24"/>
                <w:szCs w:val="24"/>
              </w:rPr>
            </w:r>
            <w:r w:rsidR="00320E23" w:rsidRPr="0035714E">
              <w:rPr>
                <w:rFonts w:ascii="Palatino Linotype" w:hAnsi="Palatino Linotype"/>
                <w:noProof/>
                <w:webHidden/>
                <w:sz w:val="24"/>
                <w:szCs w:val="24"/>
              </w:rPr>
              <w:fldChar w:fldCharType="separate"/>
            </w:r>
            <w:r w:rsidR="00732AD7">
              <w:rPr>
                <w:rFonts w:ascii="Palatino Linotype" w:hAnsi="Palatino Linotype"/>
                <w:noProof/>
                <w:webHidden/>
                <w:sz w:val="24"/>
                <w:szCs w:val="24"/>
              </w:rPr>
              <w:t>35</w:t>
            </w:r>
            <w:r w:rsidR="00320E23" w:rsidRPr="0035714E">
              <w:rPr>
                <w:rFonts w:ascii="Palatino Linotype" w:hAnsi="Palatino Linotype"/>
                <w:noProof/>
                <w:webHidden/>
                <w:sz w:val="24"/>
                <w:szCs w:val="24"/>
              </w:rPr>
              <w:fldChar w:fldCharType="end"/>
            </w:r>
          </w:hyperlink>
        </w:p>
        <w:p w:rsidR="00320E23" w:rsidRPr="0035714E" w:rsidRDefault="00C75D1B" w:rsidP="0035714E">
          <w:pPr>
            <w:pStyle w:val="TDC1"/>
            <w:spacing w:line="360" w:lineRule="auto"/>
            <w:rPr>
              <w:rFonts w:ascii="Palatino Linotype" w:eastAsiaTheme="minorEastAsia" w:hAnsi="Palatino Linotype"/>
              <w:noProof/>
              <w:sz w:val="24"/>
              <w:szCs w:val="24"/>
              <w:lang w:eastAsia="es-MX"/>
            </w:rPr>
          </w:pPr>
          <w:hyperlink w:anchor="_Toc536638533" w:history="1">
            <w:r w:rsidR="00320E23" w:rsidRPr="0035714E">
              <w:rPr>
                <w:rStyle w:val="Hipervnculo"/>
                <w:rFonts w:ascii="Palatino Linotype" w:eastAsia="MS Gothic" w:hAnsi="Palatino Linotype" w:cs="Times New Roman"/>
                <w:b/>
                <w:noProof/>
                <w:sz w:val="24"/>
                <w:szCs w:val="24"/>
              </w:rPr>
              <w:t>a)</w:t>
            </w:r>
            <w:r w:rsidR="00320E23" w:rsidRPr="0035714E">
              <w:rPr>
                <w:rFonts w:ascii="Palatino Linotype" w:eastAsiaTheme="minorEastAsia" w:hAnsi="Palatino Linotype"/>
                <w:noProof/>
                <w:sz w:val="24"/>
                <w:szCs w:val="24"/>
                <w:lang w:eastAsia="es-MX"/>
              </w:rPr>
              <w:tab/>
            </w:r>
            <w:r w:rsidR="00320E23" w:rsidRPr="0035714E">
              <w:rPr>
                <w:rStyle w:val="Hipervnculo"/>
                <w:rFonts w:ascii="Palatino Linotype" w:eastAsia="MS Mincho" w:hAnsi="Palatino Linotype" w:cstheme="majorBidi"/>
                <w:b/>
                <w:noProof/>
                <w:sz w:val="24"/>
                <w:szCs w:val="24"/>
                <w:lang w:val="es-ES_tradnl" w:eastAsia="es-ES"/>
              </w:rPr>
              <w:t>Requisitos previos.</w:t>
            </w:r>
            <w:r w:rsidR="00320E23" w:rsidRPr="0035714E">
              <w:rPr>
                <w:rFonts w:ascii="Palatino Linotype" w:hAnsi="Palatino Linotype"/>
                <w:noProof/>
                <w:webHidden/>
                <w:sz w:val="24"/>
                <w:szCs w:val="24"/>
              </w:rPr>
              <w:tab/>
            </w:r>
            <w:r w:rsidR="00320E23" w:rsidRPr="0035714E">
              <w:rPr>
                <w:rFonts w:ascii="Palatino Linotype" w:hAnsi="Palatino Linotype"/>
                <w:noProof/>
                <w:webHidden/>
                <w:sz w:val="24"/>
                <w:szCs w:val="24"/>
              </w:rPr>
              <w:fldChar w:fldCharType="begin"/>
            </w:r>
            <w:r w:rsidR="00320E23" w:rsidRPr="0035714E">
              <w:rPr>
                <w:rFonts w:ascii="Palatino Linotype" w:hAnsi="Palatino Linotype"/>
                <w:noProof/>
                <w:webHidden/>
                <w:sz w:val="24"/>
                <w:szCs w:val="24"/>
              </w:rPr>
              <w:instrText xml:space="preserve"> PAGEREF _Toc536638533 \h </w:instrText>
            </w:r>
            <w:r w:rsidR="00320E23" w:rsidRPr="0035714E">
              <w:rPr>
                <w:rFonts w:ascii="Palatino Linotype" w:hAnsi="Palatino Linotype"/>
                <w:noProof/>
                <w:webHidden/>
                <w:sz w:val="24"/>
                <w:szCs w:val="24"/>
              </w:rPr>
            </w:r>
            <w:r w:rsidR="00320E23" w:rsidRPr="0035714E">
              <w:rPr>
                <w:rFonts w:ascii="Palatino Linotype" w:hAnsi="Palatino Linotype"/>
                <w:noProof/>
                <w:webHidden/>
                <w:sz w:val="24"/>
                <w:szCs w:val="24"/>
              </w:rPr>
              <w:fldChar w:fldCharType="separate"/>
            </w:r>
            <w:r w:rsidR="00732AD7">
              <w:rPr>
                <w:rFonts w:ascii="Palatino Linotype" w:hAnsi="Palatino Linotype"/>
                <w:noProof/>
                <w:webHidden/>
                <w:sz w:val="24"/>
                <w:szCs w:val="24"/>
              </w:rPr>
              <w:t>37</w:t>
            </w:r>
            <w:r w:rsidR="00320E23" w:rsidRPr="0035714E">
              <w:rPr>
                <w:rFonts w:ascii="Palatino Linotype" w:hAnsi="Palatino Linotype"/>
                <w:noProof/>
                <w:webHidden/>
                <w:sz w:val="24"/>
                <w:szCs w:val="24"/>
              </w:rPr>
              <w:fldChar w:fldCharType="end"/>
            </w:r>
          </w:hyperlink>
        </w:p>
        <w:p w:rsidR="00320E23" w:rsidRPr="0035714E" w:rsidRDefault="00C75D1B" w:rsidP="0035714E">
          <w:pPr>
            <w:pStyle w:val="TDC1"/>
            <w:spacing w:line="360" w:lineRule="auto"/>
            <w:rPr>
              <w:rFonts w:ascii="Palatino Linotype" w:eastAsiaTheme="minorEastAsia" w:hAnsi="Palatino Linotype"/>
              <w:noProof/>
              <w:sz w:val="24"/>
              <w:szCs w:val="24"/>
              <w:lang w:eastAsia="es-MX"/>
            </w:rPr>
          </w:pPr>
          <w:hyperlink w:anchor="_Toc536638534" w:history="1">
            <w:r w:rsidR="00320E23" w:rsidRPr="0035714E">
              <w:rPr>
                <w:rStyle w:val="Hipervnculo"/>
                <w:rFonts w:ascii="Palatino Linotype" w:eastAsia="MS Gothic" w:hAnsi="Palatino Linotype" w:cs="Times New Roman"/>
                <w:b/>
                <w:noProof/>
                <w:sz w:val="24"/>
                <w:szCs w:val="24"/>
              </w:rPr>
              <w:t>b)</w:t>
            </w:r>
            <w:r w:rsidR="00320E23" w:rsidRPr="0035714E">
              <w:rPr>
                <w:rFonts w:ascii="Palatino Linotype" w:eastAsiaTheme="minorEastAsia" w:hAnsi="Palatino Linotype"/>
                <w:noProof/>
                <w:sz w:val="24"/>
                <w:szCs w:val="24"/>
                <w:lang w:eastAsia="es-MX"/>
              </w:rPr>
              <w:tab/>
            </w:r>
            <w:r w:rsidR="00320E23" w:rsidRPr="0035714E">
              <w:rPr>
                <w:rStyle w:val="Hipervnculo"/>
                <w:rFonts w:ascii="Palatino Linotype" w:eastAsia="MS Mincho" w:hAnsi="Palatino Linotype" w:cstheme="majorBidi"/>
                <w:b/>
                <w:noProof/>
                <w:sz w:val="24"/>
                <w:szCs w:val="24"/>
                <w:lang w:val="es-ES_tradnl" w:eastAsia="es-ES"/>
              </w:rPr>
              <w:t>Supuestos de clasificación.</w:t>
            </w:r>
            <w:r w:rsidR="00320E23" w:rsidRPr="0035714E">
              <w:rPr>
                <w:rFonts w:ascii="Palatino Linotype" w:hAnsi="Palatino Linotype"/>
                <w:noProof/>
                <w:webHidden/>
                <w:sz w:val="24"/>
                <w:szCs w:val="24"/>
              </w:rPr>
              <w:tab/>
            </w:r>
            <w:r w:rsidR="00320E23" w:rsidRPr="0035714E">
              <w:rPr>
                <w:rFonts w:ascii="Palatino Linotype" w:hAnsi="Palatino Linotype"/>
                <w:noProof/>
                <w:webHidden/>
                <w:sz w:val="24"/>
                <w:szCs w:val="24"/>
              </w:rPr>
              <w:fldChar w:fldCharType="begin"/>
            </w:r>
            <w:r w:rsidR="00320E23" w:rsidRPr="0035714E">
              <w:rPr>
                <w:rFonts w:ascii="Palatino Linotype" w:hAnsi="Palatino Linotype"/>
                <w:noProof/>
                <w:webHidden/>
                <w:sz w:val="24"/>
                <w:szCs w:val="24"/>
              </w:rPr>
              <w:instrText xml:space="preserve"> PAGEREF _Toc536638534 \h </w:instrText>
            </w:r>
            <w:r w:rsidR="00320E23" w:rsidRPr="0035714E">
              <w:rPr>
                <w:rFonts w:ascii="Palatino Linotype" w:hAnsi="Palatino Linotype"/>
                <w:noProof/>
                <w:webHidden/>
                <w:sz w:val="24"/>
                <w:szCs w:val="24"/>
              </w:rPr>
            </w:r>
            <w:r w:rsidR="00320E23" w:rsidRPr="0035714E">
              <w:rPr>
                <w:rFonts w:ascii="Palatino Linotype" w:hAnsi="Palatino Linotype"/>
                <w:noProof/>
                <w:webHidden/>
                <w:sz w:val="24"/>
                <w:szCs w:val="24"/>
              </w:rPr>
              <w:fldChar w:fldCharType="separate"/>
            </w:r>
            <w:r w:rsidR="00732AD7">
              <w:rPr>
                <w:rFonts w:ascii="Palatino Linotype" w:hAnsi="Palatino Linotype"/>
                <w:noProof/>
                <w:webHidden/>
                <w:sz w:val="24"/>
                <w:szCs w:val="24"/>
              </w:rPr>
              <w:t>38</w:t>
            </w:r>
            <w:r w:rsidR="00320E23" w:rsidRPr="0035714E">
              <w:rPr>
                <w:rFonts w:ascii="Palatino Linotype" w:hAnsi="Palatino Linotype"/>
                <w:noProof/>
                <w:webHidden/>
                <w:sz w:val="24"/>
                <w:szCs w:val="24"/>
              </w:rPr>
              <w:fldChar w:fldCharType="end"/>
            </w:r>
          </w:hyperlink>
        </w:p>
        <w:p w:rsidR="00320E23" w:rsidRPr="0035714E" w:rsidRDefault="00C75D1B" w:rsidP="0035714E">
          <w:pPr>
            <w:pStyle w:val="TDC1"/>
            <w:spacing w:line="360" w:lineRule="auto"/>
            <w:rPr>
              <w:rFonts w:ascii="Palatino Linotype" w:eastAsiaTheme="minorEastAsia" w:hAnsi="Palatino Linotype"/>
              <w:noProof/>
              <w:sz w:val="24"/>
              <w:szCs w:val="24"/>
              <w:lang w:eastAsia="es-MX"/>
            </w:rPr>
          </w:pPr>
          <w:hyperlink w:anchor="_Toc536638535" w:history="1">
            <w:r w:rsidR="00320E23" w:rsidRPr="0035714E">
              <w:rPr>
                <w:rStyle w:val="Hipervnculo"/>
                <w:rFonts w:ascii="Palatino Linotype" w:eastAsia="MS Gothic" w:hAnsi="Palatino Linotype" w:cs="Times New Roman"/>
                <w:b/>
                <w:noProof/>
                <w:sz w:val="24"/>
                <w:szCs w:val="24"/>
              </w:rPr>
              <w:t>c)</w:t>
            </w:r>
            <w:r w:rsidR="00320E23" w:rsidRPr="0035714E">
              <w:rPr>
                <w:rFonts w:ascii="Palatino Linotype" w:eastAsiaTheme="minorEastAsia" w:hAnsi="Palatino Linotype"/>
                <w:noProof/>
                <w:sz w:val="24"/>
                <w:szCs w:val="24"/>
                <w:lang w:eastAsia="es-MX"/>
              </w:rPr>
              <w:tab/>
            </w:r>
            <w:r w:rsidR="00320E23" w:rsidRPr="0035714E">
              <w:rPr>
                <w:rStyle w:val="Hipervnculo"/>
                <w:rFonts w:ascii="Palatino Linotype" w:eastAsia="MS Mincho" w:hAnsi="Palatino Linotype" w:cstheme="majorBidi"/>
                <w:b/>
                <w:noProof/>
                <w:sz w:val="24"/>
                <w:szCs w:val="24"/>
                <w:lang w:val="es-ES_tradnl" w:eastAsia="es-ES"/>
              </w:rPr>
              <w:t>Formalidades para emitir el acuerdo de clasificación.</w:t>
            </w:r>
            <w:r w:rsidR="00320E23" w:rsidRPr="0035714E">
              <w:rPr>
                <w:rFonts w:ascii="Palatino Linotype" w:hAnsi="Palatino Linotype"/>
                <w:noProof/>
                <w:webHidden/>
                <w:sz w:val="24"/>
                <w:szCs w:val="24"/>
              </w:rPr>
              <w:tab/>
            </w:r>
            <w:r w:rsidR="00320E23" w:rsidRPr="0035714E">
              <w:rPr>
                <w:rFonts w:ascii="Palatino Linotype" w:hAnsi="Palatino Linotype"/>
                <w:noProof/>
                <w:webHidden/>
                <w:sz w:val="24"/>
                <w:szCs w:val="24"/>
              </w:rPr>
              <w:fldChar w:fldCharType="begin"/>
            </w:r>
            <w:r w:rsidR="00320E23" w:rsidRPr="0035714E">
              <w:rPr>
                <w:rFonts w:ascii="Palatino Linotype" w:hAnsi="Palatino Linotype"/>
                <w:noProof/>
                <w:webHidden/>
                <w:sz w:val="24"/>
                <w:szCs w:val="24"/>
              </w:rPr>
              <w:instrText xml:space="preserve"> PAGEREF _Toc536638535 \h </w:instrText>
            </w:r>
            <w:r w:rsidR="00320E23" w:rsidRPr="0035714E">
              <w:rPr>
                <w:rFonts w:ascii="Palatino Linotype" w:hAnsi="Palatino Linotype"/>
                <w:noProof/>
                <w:webHidden/>
                <w:sz w:val="24"/>
                <w:szCs w:val="24"/>
              </w:rPr>
            </w:r>
            <w:r w:rsidR="00320E23" w:rsidRPr="0035714E">
              <w:rPr>
                <w:rFonts w:ascii="Palatino Linotype" w:hAnsi="Palatino Linotype"/>
                <w:noProof/>
                <w:webHidden/>
                <w:sz w:val="24"/>
                <w:szCs w:val="24"/>
              </w:rPr>
              <w:fldChar w:fldCharType="separate"/>
            </w:r>
            <w:r w:rsidR="00732AD7">
              <w:rPr>
                <w:rFonts w:ascii="Palatino Linotype" w:hAnsi="Palatino Linotype"/>
                <w:noProof/>
                <w:webHidden/>
                <w:sz w:val="24"/>
                <w:szCs w:val="24"/>
              </w:rPr>
              <w:t>40</w:t>
            </w:r>
            <w:r w:rsidR="00320E23" w:rsidRPr="0035714E">
              <w:rPr>
                <w:rFonts w:ascii="Palatino Linotype" w:hAnsi="Palatino Linotype"/>
                <w:noProof/>
                <w:webHidden/>
                <w:sz w:val="24"/>
                <w:szCs w:val="24"/>
              </w:rPr>
              <w:fldChar w:fldCharType="end"/>
            </w:r>
          </w:hyperlink>
        </w:p>
        <w:p w:rsidR="00320E23" w:rsidRPr="0035714E" w:rsidRDefault="00C75D1B" w:rsidP="0035714E">
          <w:pPr>
            <w:pStyle w:val="TDC1"/>
            <w:spacing w:line="360" w:lineRule="auto"/>
            <w:rPr>
              <w:rFonts w:ascii="Palatino Linotype" w:eastAsiaTheme="minorEastAsia" w:hAnsi="Palatino Linotype"/>
              <w:noProof/>
              <w:sz w:val="24"/>
              <w:szCs w:val="24"/>
              <w:lang w:eastAsia="es-MX"/>
            </w:rPr>
          </w:pPr>
          <w:hyperlink w:anchor="_Toc536638536" w:history="1">
            <w:r w:rsidR="00320E23" w:rsidRPr="0035714E">
              <w:rPr>
                <w:rStyle w:val="Hipervnculo"/>
                <w:rFonts w:ascii="Palatino Linotype" w:eastAsia="MS Gothic" w:hAnsi="Palatino Linotype" w:cs="Times New Roman"/>
                <w:b/>
                <w:noProof/>
                <w:sz w:val="24"/>
                <w:szCs w:val="24"/>
              </w:rPr>
              <w:t>d)</w:t>
            </w:r>
            <w:r w:rsidR="00320E23" w:rsidRPr="0035714E">
              <w:rPr>
                <w:rFonts w:ascii="Palatino Linotype" w:eastAsiaTheme="minorEastAsia" w:hAnsi="Palatino Linotype"/>
                <w:noProof/>
                <w:sz w:val="24"/>
                <w:szCs w:val="24"/>
                <w:lang w:eastAsia="es-MX"/>
              </w:rPr>
              <w:tab/>
            </w:r>
            <w:r w:rsidR="00320E23" w:rsidRPr="0035714E">
              <w:rPr>
                <w:rStyle w:val="Hipervnculo"/>
                <w:rFonts w:ascii="Palatino Linotype" w:eastAsia="MS Gothic" w:hAnsi="Palatino Linotype" w:cs="Times New Roman"/>
                <w:b/>
                <w:noProof/>
                <w:sz w:val="24"/>
                <w:szCs w:val="24"/>
              </w:rPr>
              <w:t>Requisitos de fondo del acuerdo de clasificación.</w:t>
            </w:r>
            <w:r w:rsidR="00320E23" w:rsidRPr="0035714E">
              <w:rPr>
                <w:rFonts w:ascii="Palatino Linotype" w:hAnsi="Palatino Linotype"/>
                <w:noProof/>
                <w:webHidden/>
                <w:sz w:val="24"/>
                <w:szCs w:val="24"/>
              </w:rPr>
              <w:tab/>
            </w:r>
            <w:r w:rsidR="00320E23" w:rsidRPr="0035714E">
              <w:rPr>
                <w:rFonts w:ascii="Palatino Linotype" w:hAnsi="Palatino Linotype"/>
                <w:noProof/>
                <w:webHidden/>
                <w:sz w:val="24"/>
                <w:szCs w:val="24"/>
              </w:rPr>
              <w:fldChar w:fldCharType="begin"/>
            </w:r>
            <w:r w:rsidR="00320E23" w:rsidRPr="0035714E">
              <w:rPr>
                <w:rFonts w:ascii="Palatino Linotype" w:hAnsi="Palatino Linotype"/>
                <w:noProof/>
                <w:webHidden/>
                <w:sz w:val="24"/>
                <w:szCs w:val="24"/>
              </w:rPr>
              <w:instrText xml:space="preserve"> PAGEREF _Toc536638536 \h </w:instrText>
            </w:r>
            <w:r w:rsidR="00320E23" w:rsidRPr="0035714E">
              <w:rPr>
                <w:rFonts w:ascii="Palatino Linotype" w:hAnsi="Palatino Linotype"/>
                <w:noProof/>
                <w:webHidden/>
                <w:sz w:val="24"/>
                <w:szCs w:val="24"/>
              </w:rPr>
            </w:r>
            <w:r w:rsidR="00320E23" w:rsidRPr="0035714E">
              <w:rPr>
                <w:rFonts w:ascii="Palatino Linotype" w:hAnsi="Palatino Linotype"/>
                <w:noProof/>
                <w:webHidden/>
                <w:sz w:val="24"/>
                <w:szCs w:val="24"/>
              </w:rPr>
              <w:fldChar w:fldCharType="separate"/>
            </w:r>
            <w:r w:rsidR="00732AD7">
              <w:rPr>
                <w:rFonts w:ascii="Palatino Linotype" w:hAnsi="Palatino Linotype"/>
                <w:noProof/>
                <w:webHidden/>
                <w:sz w:val="24"/>
                <w:szCs w:val="24"/>
              </w:rPr>
              <w:t>42</w:t>
            </w:r>
            <w:r w:rsidR="00320E23" w:rsidRPr="0035714E">
              <w:rPr>
                <w:rFonts w:ascii="Palatino Linotype" w:hAnsi="Palatino Linotype"/>
                <w:noProof/>
                <w:webHidden/>
                <w:sz w:val="24"/>
                <w:szCs w:val="24"/>
              </w:rPr>
              <w:fldChar w:fldCharType="end"/>
            </w:r>
          </w:hyperlink>
        </w:p>
        <w:p w:rsidR="00320E23" w:rsidRPr="0035714E" w:rsidRDefault="00C75D1B" w:rsidP="0035714E">
          <w:pPr>
            <w:pStyle w:val="TDC1"/>
            <w:spacing w:line="360" w:lineRule="auto"/>
            <w:rPr>
              <w:rFonts w:ascii="Palatino Linotype" w:eastAsiaTheme="minorEastAsia" w:hAnsi="Palatino Linotype"/>
              <w:noProof/>
              <w:sz w:val="24"/>
              <w:szCs w:val="24"/>
              <w:lang w:eastAsia="es-MX"/>
            </w:rPr>
          </w:pPr>
          <w:hyperlink w:anchor="_Toc536638537" w:history="1">
            <w:r w:rsidR="00320E23" w:rsidRPr="0035714E">
              <w:rPr>
                <w:rStyle w:val="Hipervnculo"/>
                <w:rFonts w:ascii="Palatino Linotype" w:eastAsia="MS Gothic" w:hAnsi="Palatino Linotype" w:cs="Times New Roman"/>
                <w:b/>
                <w:noProof/>
                <w:sz w:val="24"/>
                <w:szCs w:val="24"/>
              </w:rPr>
              <w:t>e)</w:t>
            </w:r>
            <w:r w:rsidR="00320E23" w:rsidRPr="0035714E">
              <w:rPr>
                <w:rFonts w:ascii="Palatino Linotype" w:eastAsiaTheme="minorEastAsia" w:hAnsi="Palatino Linotype"/>
                <w:noProof/>
                <w:sz w:val="24"/>
                <w:szCs w:val="24"/>
                <w:lang w:eastAsia="es-MX"/>
              </w:rPr>
              <w:tab/>
            </w:r>
            <w:r w:rsidR="00320E23" w:rsidRPr="0035714E">
              <w:rPr>
                <w:rStyle w:val="Hipervnculo"/>
                <w:rFonts w:ascii="Palatino Linotype" w:eastAsia="MS Gothic" w:hAnsi="Palatino Linotype" w:cs="Times New Roman"/>
                <w:b/>
                <w:noProof/>
                <w:sz w:val="24"/>
                <w:szCs w:val="24"/>
              </w:rPr>
              <w:t>Condiciones especiales de la clasificación de la información como confidencial.</w:t>
            </w:r>
            <w:r w:rsidR="00320E23" w:rsidRPr="0035714E">
              <w:rPr>
                <w:rFonts w:ascii="Palatino Linotype" w:hAnsi="Palatino Linotype"/>
                <w:noProof/>
                <w:webHidden/>
                <w:sz w:val="24"/>
                <w:szCs w:val="24"/>
              </w:rPr>
              <w:tab/>
            </w:r>
            <w:r w:rsidR="00320E23" w:rsidRPr="0035714E">
              <w:rPr>
                <w:rFonts w:ascii="Palatino Linotype" w:hAnsi="Palatino Linotype"/>
                <w:noProof/>
                <w:webHidden/>
                <w:sz w:val="24"/>
                <w:szCs w:val="24"/>
              </w:rPr>
              <w:fldChar w:fldCharType="begin"/>
            </w:r>
            <w:r w:rsidR="00320E23" w:rsidRPr="0035714E">
              <w:rPr>
                <w:rFonts w:ascii="Palatino Linotype" w:hAnsi="Palatino Linotype"/>
                <w:noProof/>
                <w:webHidden/>
                <w:sz w:val="24"/>
                <w:szCs w:val="24"/>
              </w:rPr>
              <w:instrText xml:space="preserve"> PAGEREF _Toc536638537 \h </w:instrText>
            </w:r>
            <w:r w:rsidR="00320E23" w:rsidRPr="0035714E">
              <w:rPr>
                <w:rFonts w:ascii="Palatino Linotype" w:hAnsi="Palatino Linotype"/>
                <w:noProof/>
                <w:webHidden/>
                <w:sz w:val="24"/>
                <w:szCs w:val="24"/>
              </w:rPr>
            </w:r>
            <w:r w:rsidR="00320E23" w:rsidRPr="0035714E">
              <w:rPr>
                <w:rFonts w:ascii="Palatino Linotype" w:hAnsi="Palatino Linotype"/>
                <w:noProof/>
                <w:webHidden/>
                <w:sz w:val="24"/>
                <w:szCs w:val="24"/>
              </w:rPr>
              <w:fldChar w:fldCharType="separate"/>
            </w:r>
            <w:r w:rsidR="00732AD7">
              <w:rPr>
                <w:rFonts w:ascii="Palatino Linotype" w:hAnsi="Palatino Linotype"/>
                <w:noProof/>
                <w:webHidden/>
                <w:sz w:val="24"/>
                <w:szCs w:val="24"/>
              </w:rPr>
              <w:t>46</w:t>
            </w:r>
            <w:r w:rsidR="00320E23" w:rsidRPr="0035714E">
              <w:rPr>
                <w:rFonts w:ascii="Palatino Linotype" w:hAnsi="Palatino Linotype"/>
                <w:noProof/>
                <w:webHidden/>
                <w:sz w:val="24"/>
                <w:szCs w:val="24"/>
              </w:rPr>
              <w:fldChar w:fldCharType="end"/>
            </w:r>
          </w:hyperlink>
        </w:p>
        <w:p w:rsidR="00320E23" w:rsidRPr="0035714E" w:rsidRDefault="00C75D1B" w:rsidP="0035714E">
          <w:pPr>
            <w:pStyle w:val="TDC1"/>
            <w:spacing w:line="360" w:lineRule="auto"/>
            <w:rPr>
              <w:rFonts w:ascii="Palatino Linotype" w:eastAsiaTheme="minorEastAsia" w:hAnsi="Palatino Linotype"/>
              <w:noProof/>
              <w:sz w:val="24"/>
              <w:szCs w:val="24"/>
              <w:lang w:eastAsia="es-MX"/>
            </w:rPr>
          </w:pPr>
          <w:hyperlink w:anchor="_Toc536638538" w:history="1">
            <w:r w:rsidR="00320E23" w:rsidRPr="0035714E">
              <w:rPr>
                <w:rStyle w:val="Hipervnculo"/>
                <w:rFonts w:ascii="Palatino Linotype" w:eastAsia="MS Mincho" w:hAnsi="Palatino Linotype" w:cstheme="majorBidi"/>
                <w:b/>
                <w:noProof/>
                <w:sz w:val="24"/>
                <w:szCs w:val="24"/>
                <w:lang w:val="es-ES_tradnl" w:eastAsia="es-ES"/>
              </w:rPr>
              <w:t>QUINTO.</w:t>
            </w:r>
            <w:r w:rsidR="00320E23" w:rsidRPr="0035714E">
              <w:rPr>
                <w:rStyle w:val="Hipervnculo"/>
                <w:rFonts w:ascii="Palatino Linotype" w:eastAsia="MS Gothic" w:hAnsi="Palatino Linotype" w:cs="Times New Roman"/>
                <w:b/>
                <w:noProof/>
                <w:sz w:val="24"/>
                <w:szCs w:val="24"/>
              </w:rPr>
              <w:t xml:space="preserve"> Vista a los Órganos de Control Interno.</w:t>
            </w:r>
            <w:r w:rsidR="00320E23" w:rsidRPr="0035714E">
              <w:rPr>
                <w:rFonts w:ascii="Palatino Linotype" w:hAnsi="Palatino Linotype"/>
                <w:noProof/>
                <w:webHidden/>
                <w:sz w:val="24"/>
                <w:szCs w:val="24"/>
              </w:rPr>
              <w:tab/>
            </w:r>
            <w:r w:rsidR="00320E23" w:rsidRPr="0035714E">
              <w:rPr>
                <w:rFonts w:ascii="Palatino Linotype" w:hAnsi="Palatino Linotype"/>
                <w:noProof/>
                <w:webHidden/>
                <w:sz w:val="24"/>
                <w:szCs w:val="24"/>
              </w:rPr>
              <w:fldChar w:fldCharType="begin"/>
            </w:r>
            <w:r w:rsidR="00320E23" w:rsidRPr="0035714E">
              <w:rPr>
                <w:rFonts w:ascii="Palatino Linotype" w:hAnsi="Palatino Linotype"/>
                <w:noProof/>
                <w:webHidden/>
                <w:sz w:val="24"/>
                <w:szCs w:val="24"/>
              </w:rPr>
              <w:instrText xml:space="preserve"> PAGEREF _Toc536638538 \h </w:instrText>
            </w:r>
            <w:r w:rsidR="00320E23" w:rsidRPr="0035714E">
              <w:rPr>
                <w:rFonts w:ascii="Palatino Linotype" w:hAnsi="Palatino Linotype"/>
                <w:noProof/>
                <w:webHidden/>
                <w:sz w:val="24"/>
                <w:szCs w:val="24"/>
              </w:rPr>
            </w:r>
            <w:r w:rsidR="00320E23" w:rsidRPr="0035714E">
              <w:rPr>
                <w:rFonts w:ascii="Palatino Linotype" w:hAnsi="Palatino Linotype"/>
                <w:noProof/>
                <w:webHidden/>
                <w:sz w:val="24"/>
                <w:szCs w:val="24"/>
              </w:rPr>
              <w:fldChar w:fldCharType="separate"/>
            </w:r>
            <w:r w:rsidR="00732AD7">
              <w:rPr>
                <w:rFonts w:ascii="Palatino Linotype" w:hAnsi="Palatino Linotype"/>
                <w:noProof/>
                <w:webHidden/>
                <w:sz w:val="24"/>
                <w:szCs w:val="24"/>
              </w:rPr>
              <w:t>47</w:t>
            </w:r>
            <w:r w:rsidR="00320E23" w:rsidRPr="0035714E">
              <w:rPr>
                <w:rFonts w:ascii="Palatino Linotype" w:hAnsi="Palatino Linotype"/>
                <w:noProof/>
                <w:webHidden/>
                <w:sz w:val="24"/>
                <w:szCs w:val="24"/>
              </w:rPr>
              <w:fldChar w:fldCharType="end"/>
            </w:r>
          </w:hyperlink>
        </w:p>
        <w:p w:rsidR="00A612C0" w:rsidRPr="0035714E" w:rsidRDefault="00792776" w:rsidP="0035714E">
          <w:pPr>
            <w:tabs>
              <w:tab w:val="left" w:pos="0"/>
            </w:tabs>
            <w:spacing w:after="0" w:line="360" w:lineRule="auto"/>
            <w:rPr>
              <w:rFonts w:ascii="Palatino Linotype" w:hAnsi="Palatino Linotype"/>
              <w:b/>
              <w:bCs/>
              <w:sz w:val="24"/>
              <w:szCs w:val="24"/>
              <w:lang w:val="es-ES"/>
            </w:rPr>
          </w:pPr>
          <w:r w:rsidRPr="0035714E">
            <w:rPr>
              <w:rFonts w:ascii="Palatino Linotype" w:hAnsi="Palatino Linotype"/>
              <w:b/>
              <w:bCs/>
              <w:sz w:val="24"/>
              <w:szCs w:val="24"/>
              <w:lang w:val="es-ES"/>
            </w:rPr>
            <w:fldChar w:fldCharType="end"/>
          </w:r>
        </w:p>
      </w:sdtContent>
    </w:sdt>
    <w:p w:rsidR="00792776" w:rsidRPr="0035714E" w:rsidRDefault="00BB4D25" w:rsidP="0035714E">
      <w:pPr>
        <w:tabs>
          <w:tab w:val="left" w:pos="0"/>
        </w:tabs>
        <w:spacing w:after="0" w:line="360" w:lineRule="auto"/>
        <w:jc w:val="both"/>
        <w:rPr>
          <w:rFonts w:ascii="Palatino Linotype" w:eastAsia="MS Mincho" w:hAnsi="Palatino Linotype" w:cs="Times New Roman"/>
          <w:sz w:val="24"/>
          <w:szCs w:val="24"/>
          <w:lang w:val="es-ES_tradnl" w:eastAsia="es-ES"/>
        </w:rPr>
      </w:pPr>
      <w:r w:rsidRPr="0035714E">
        <w:rPr>
          <w:rFonts w:ascii="Palatino Linotype" w:eastAsia="MS Mincho" w:hAnsi="Palatino Linotype" w:cs="Times New Roman"/>
          <w:sz w:val="24"/>
          <w:szCs w:val="24"/>
          <w:lang w:val="es-ES_tradnl" w:eastAsia="es-ES"/>
        </w:rPr>
        <w:lastRenderedPageBreak/>
        <w:t>Resolución del Pleno del Institu</w:t>
      </w:r>
      <w:r w:rsidR="00792776" w:rsidRPr="0035714E">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503A55">
        <w:rPr>
          <w:rFonts w:ascii="Palatino Linotype" w:eastAsia="MS Mincho" w:hAnsi="Palatino Linotype" w:cs="Times New Roman"/>
          <w:sz w:val="24"/>
          <w:szCs w:val="24"/>
          <w:lang w:val="es-ES_tradnl" w:eastAsia="es-ES"/>
        </w:rPr>
        <w:t xml:space="preserve"> fecha trece (13</w:t>
      </w:r>
      <w:r w:rsidR="00746B47" w:rsidRPr="0035714E">
        <w:rPr>
          <w:rFonts w:ascii="Palatino Linotype" w:eastAsia="MS Mincho" w:hAnsi="Palatino Linotype" w:cs="Times New Roman"/>
          <w:sz w:val="24"/>
          <w:szCs w:val="24"/>
          <w:lang w:val="es-ES_tradnl" w:eastAsia="es-ES"/>
        </w:rPr>
        <w:t xml:space="preserve">) de </w:t>
      </w:r>
      <w:r w:rsidR="00503A55">
        <w:rPr>
          <w:rFonts w:ascii="Palatino Linotype" w:eastAsia="MS Mincho" w:hAnsi="Palatino Linotype" w:cs="Times New Roman"/>
          <w:sz w:val="24"/>
          <w:szCs w:val="24"/>
          <w:lang w:val="es-ES_tradnl" w:eastAsia="es-ES"/>
        </w:rPr>
        <w:t>febrero</w:t>
      </w:r>
      <w:r w:rsidR="00746B47" w:rsidRPr="0035714E">
        <w:rPr>
          <w:rFonts w:ascii="Palatino Linotype" w:eastAsia="MS Mincho" w:hAnsi="Palatino Linotype" w:cs="Times New Roman"/>
          <w:sz w:val="24"/>
          <w:szCs w:val="24"/>
          <w:lang w:val="es-ES_tradnl" w:eastAsia="es-ES"/>
        </w:rPr>
        <w:t xml:space="preserve"> </w:t>
      </w:r>
      <w:r w:rsidR="00166E0D" w:rsidRPr="0035714E">
        <w:rPr>
          <w:rFonts w:ascii="Palatino Linotype" w:eastAsia="MS Mincho" w:hAnsi="Palatino Linotype" w:cs="Times New Roman"/>
          <w:sz w:val="24"/>
          <w:szCs w:val="24"/>
          <w:lang w:val="es-ES_tradnl" w:eastAsia="es-ES"/>
        </w:rPr>
        <w:t xml:space="preserve">de </w:t>
      </w:r>
      <w:r w:rsidR="00732AD7">
        <w:rPr>
          <w:rFonts w:ascii="Palatino Linotype" w:eastAsia="MS Mincho" w:hAnsi="Palatino Linotype" w:cs="Times New Roman"/>
          <w:sz w:val="24"/>
          <w:szCs w:val="24"/>
          <w:lang w:val="es-ES_tradnl" w:eastAsia="es-ES"/>
        </w:rPr>
        <w:t>dos mil diecinueve.</w:t>
      </w:r>
    </w:p>
    <w:p w:rsidR="00C07697" w:rsidRPr="0035714E" w:rsidRDefault="00C07697" w:rsidP="0035714E">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35714E" w:rsidRDefault="00792776" w:rsidP="0035714E">
      <w:pPr>
        <w:tabs>
          <w:tab w:val="left" w:pos="0"/>
        </w:tabs>
        <w:spacing w:after="0" w:line="360" w:lineRule="auto"/>
        <w:jc w:val="both"/>
        <w:rPr>
          <w:rFonts w:ascii="Palatino Linotype" w:eastAsia="MS Mincho" w:hAnsi="Palatino Linotype" w:cs="Times New Roman"/>
          <w:sz w:val="24"/>
          <w:szCs w:val="24"/>
          <w:lang w:val="es-ES_tradnl" w:eastAsia="es-ES"/>
        </w:rPr>
      </w:pPr>
      <w:r w:rsidRPr="0035714E">
        <w:rPr>
          <w:rFonts w:ascii="Palatino Linotype" w:eastAsia="MS Mincho" w:hAnsi="Palatino Linotype" w:cs="Times New Roman"/>
          <w:b/>
          <w:sz w:val="24"/>
          <w:szCs w:val="24"/>
          <w:lang w:val="es-ES_tradnl" w:eastAsia="es-ES"/>
        </w:rPr>
        <w:t>VISTO</w:t>
      </w:r>
      <w:r w:rsidRPr="0035714E">
        <w:rPr>
          <w:rFonts w:ascii="Palatino Linotype" w:eastAsia="MS Mincho" w:hAnsi="Palatino Linotype" w:cs="Times New Roman"/>
          <w:sz w:val="24"/>
          <w:szCs w:val="24"/>
          <w:lang w:val="es-ES_tradnl" w:eastAsia="es-ES"/>
        </w:rPr>
        <w:t xml:space="preserve"> el expediente electrónico formado con motivo del recurso de revisión</w:t>
      </w:r>
      <w:r w:rsidRPr="0035714E">
        <w:rPr>
          <w:rFonts w:ascii="Palatino Linotype" w:eastAsia="MS Mincho" w:hAnsi="Palatino Linotype" w:cs="Arial"/>
          <w:b/>
          <w:bCs/>
          <w:sz w:val="24"/>
          <w:szCs w:val="24"/>
          <w:lang w:val="es-ES_tradnl" w:eastAsia="es-ES"/>
        </w:rPr>
        <w:t>,</w:t>
      </w:r>
      <w:r w:rsidR="00987E5C" w:rsidRPr="0035714E">
        <w:rPr>
          <w:rFonts w:ascii="Palatino Linotype" w:hAnsi="Palatino Linotype" w:cs="Arial"/>
          <w:b/>
          <w:bCs/>
          <w:sz w:val="24"/>
          <w:szCs w:val="24"/>
          <w:lang w:eastAsia="es-MX"/>
        </w:rPr>
        <w:t xml:space="preserve">         </w:t>
      </w:r>
      <w:r w:rsidR="00E07ABA" w:rsidRPr="0035714E">
        <w:rPr>
          <w:rFonts w:ascii="Palatino Linotype" w:hAnsi="Palatino Linotype" w:cs="Arial"/>
          <w:b/>
          <w:bCs/>
          <w:sz w:val="24"/>
          <w:szCs w:val="24"/>
          <w:lang w:eastAsia="es-MX"/>
        </w:rPr>
        <w:t>04533</w:t>
      </w:r>
      <w:r w:rsidR="00987E5C" w:rsidRPr="0035714E">
        <w:rPr>
          <w:rFonts w:ascii="Palatino Linotype" w:hAnsi="Palatino Linotype" w:cs="Arial"/>
          <w:b/>
          <w:bCs/>
          <w:sz w:val="24"/>
          <w:szCs w:val="24"/>
          <w:lang w:eastAsia="es-MX"/>
        </w:rPr>
        <w:t xml:space="preserve">/INFOEM/IP/RR/2018 </w:t>
      </w:r>
      <w:r w:rsidRPr="0035714E">
        <w:rPr>
          <w:rFonts w:ascii="Palatino Linotype" w:eastAsia="MS Mincho" w:hAnsi="Palatino Linotype" w:cs="Times New Roman"/>
          <w:sz w:val="24"/>
          <w:szCs w:val="24"/>
          <w:lang w:val="es-ES_tradnl" w:eastAsia="es-ES"/>
        </w:rPr>
        <w:t>promovido por</w:t>
      </w:r>
      <w:r w:rsidR="0036358C" w:rsidRPr="0035714E">
        <w:rPr>
          <w:rFonts w:ascii="Palatino Linotype" w:hAnsi="Palatino Linotype"/>
          <w:b/>
          <w:sz w:val="24"/>
          <w:szCs w:val="24"/>
        </w:rPr>
        <w:t xml:space="preserve"> </w:t>
      </w:r>
      <w:r w:rsidR="00C75D1B" w:rsidRPr="00C75D1B">
        <w:rPr>
          <w:rFonts w:ascii="Palatino Linotype" w:hAnsi="Palatino Linotype"/>
          <w:b/>
          <w:sz w:val="24"/>
          <w:szCs w:val="24"/>
          <w:highlight w:val="black"/>
        </w:rPr>
        <w:t>-----------------</w:t>
      </w:r>
      <w:r w:rsidR="00C75D1B">
        <w:rPr>
          <w:rFonts w:ascii="Palatino Linotype" w:hAnsi="Palatino Linotype"/>
          <w:b/>
          <w:sz w:val="24"/>
          <w:szCs w:val="24"/>
          <w:highlight w:val="black"/>
        </w:rPr>
        <w:t>----</w:t>
      </w:r>
      <w:r w:rsidR="00C75D1B" w:rsidRPr="00C75D1B">
        <w:rPr>
          <w:rFonts w:ascii="Palatino Linotype" w:hAnsi="Palatino Linotype"/>
          <w:b/>
          <w:sz w:val="24"/>
          <w:szCs w:val="24"/>
          <w:highlight w:val="black"/>
        </w:rPr>
        <w:t>-----------------</w:t>
      </w:r>
      <w:r w:rsidR="00166E0D" w:rsidRPr="0035714E">
        <w:rPr>
          <w:rFonts w:ascii="Palatino Linotype" w:hAnsi="Palatino Linotype"/>
          <w:b/>
          <w:sz w:val="24"/>
          <w:szCs w:val="24"/>
        </w:rPr>
        <w:t xml:space="preserve"> </w:t>
      </w:r>
      <w:r w:rsidRPr="0035714E">
        <w:rPr>
          <w:rFonts w:ascii="Palatino Linotype" w:eastAsia="MS Mincho" w:hAnsi="Palatino Linotype" w:cs="Arial"/>
          <w:sz w:val="24"/>
          <w:szCs w:val="24"/>
          <w:lang w:val="es-ES_tradnl" w:eastAsia="es-ES"/>
        </w:rPr>
        <w:t xml:space="preserve">en su calidad de </w:t>
      </w:r>
      <w:r w:rsidRPr="0035714E">
        <w:rPr>
          <w:rFonts w:ascii="Palatino Linotype" w:eastAsia="MS Mincho" w:hAnsi="Palatino Linotype" w:cs="Arial"/>
          <w:b/>
          <w:sz w:val="24"/>
          <w:szCs w:val="24"/>
          <w:lang w:val="es-ES_tradnl" w:eastAsia="es-ES"/>
        </w:rPr>
        <w:t>RECURRENTE</w:t>
      </w:r>
      <w:r w:rsidRPr="0035714E">
        <w:rPr>
          <w:rFonts w:ascii="Palatino Linotype" w:eastAsia="MS Mincho" w:hAnsi="Palatino Linotype" w:cs="Arial"/>
          <w:sz w:val="24"/>
          <w:szCs w:val="24"/>
          <w:lang w:val="es-ES_tradnl" w:eastAsia="es-ES"/>
        </w:rPr>
        <w:t xml:space="preserve">, en contra de la falta de respuesta del </w:t>
      </w:r>
      <w:r w:rsidR="00166E0D" w:rsidRPr="0035714E">
        <w:rPr>
          <w:rFonts w:ascii="Palatino Linotype" w:hAnsi="Palatino Linotype"/>
          <w:b/>
          <w:sz w:val="24"/>
          <w:szCs w:val="24"/>
        </w:rPr>
        <w:t xml:space="preserve">Ayuntamiento de </w:t>
      </w:r>
      <w:proofErr w:type="spellStart"/>
      <w:r w:rsidR="00E07ABA" w:rsidRPr="0035714E">
        <w:rPr>
          <w:rFonts w:ascii="Palatino Linotype" w:hAnsi="Palatino Linotype"/>
          <w:b/>
          <w:sz w:val="24"/>
          <w:szCs w:val="24"/>
        </w:rPr>
        <w:t>Zumpahuacán</w:t>
      </w:r>
      <w:proofErr w:type="spellEnd"/>
      <w:r w:rsidR="00166E0D" w:rsidRPr="0035714E">
        <w:rPr>
          <w:rFonts w:ascii="Palatino Linotype" w:eastAsia="MS Mincho" w:hAnsi="Palatino Linotype" w:cs="Times New Roman"/>
          <w:sz w:val="24"/>
          <w:szCs w:val="24"/>
          <w:lang w:val="es-ES_tradnl" w:eastAsia="es-ES"/>
        </w:rPr>
        <w:t xml:space="preserve"> </w:t>
      </w:r>
      <w:r w:rsidRPr="0035714E">
        <w:rPr>
          <w:rFonts w:ascii="Palatino Linotype" w:eastAsia="MS Mincho" w:hAnsi="Palatino Linotype" w:cs="Times New Roman"/>
          <w:sz w:val="24"/>
          <w:szCs w:val="24"/>
          <w:lang w:val="es-ES_tradnl" w:eastAsia="es-ES"/>
        </w:rPr>
        <w:t>en lo sucesivo el</w:t>
      </w:r>
      <w:r w:rsidRPr="0035714E">
        <w:rPr>
          <w:rFonts w:ascii="Palatino Linotype" w:eastAsia="MS Mincho" w:hAnsi="Palatino Linotype" w:cs="Times New Roman"/>
          <w:b/>
          <w:sz w:val="24"/>
          <w:szCs w:val="24"/>
          <w:lang w:val="es-ES_tradnl" w:eastAsia="es-ES"/>
        </w:rPr>
        <w:t xml:space="preserve"> SUJETO OBLIGADO, </w:t>
      </w:r>
      <w:r w:rsidRPr="0035714E">
        <w:rPr>
          <w:rFonts w:ascii="Palatino Linotype" w:eastAsia="MS Mincho" w:hAnsi="Palatino Linotype" w:cs="Times New Roman"/>
          <w:sz w:val="24"/>
          <w:szCs w:val="24"/>
          <w:lang w:val="es-ES_tradnl" w:eastAsia="es-ES"/>
        </w:rPr>
        <w:t>se procede a dictar la presente resolución, con base en los siguientes:</w:t>
      </w:r>
    </w:p>
    <w:p w:rsidR="00166E0D" w:rsidRPr="0035714E" w:rsidRDefault="00166E0D" w:rsidP="0035714E">
      <w:pPr>
        <w:tabs>
          <w:tab w:val="left" w:pos="0"/>
        </w:tabs>
        <w:spacing w:after="0" w:line="360" w:lineRule="auto"/>
        <w:jc w:val="both"/>
        <w:rPr>
          <w:rFonts w:ascii="Palatino Linotype" w:eastAsia="MS Mincho" w:hAnsi="Palatino Linotype" w:cs="Times New Roman"/>
          <w:b/>
          <w:sz w:val="24"/>
          <w:szCs w:val="24"/>
          <w:lang w:val="es-ES_tradnl" w:eastAsia="es-ES"/>
        </w:rPr>
      </w:pPr>
    </w:p>
    <w:p w:rsidR="00792776" w:rsidRPr="0035714E" w:rsidRDefault="00792776" w:rsidP="0035714E">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536638522"/>
      <w:r w:rsidRPr="0035714E">
        <w:rPr>
          <w:rFonts w:ascii="Palatino Linotype" w:eastAsia="MS Gothic" w:hAnsi="Palatino Linotype" w:cs="Times New Roman"/>
          <w:b/>
          <w:sz w:val="24"/>
          <w:szCs w:val="24"/>
        </w:rPr>
        <w:t>A N T E C E D E N T E S</w:t>
      </w:r>
      <w:bookmarkEnd w:id="0"/>
    </w:p>
    <w:p w:rsidR="00792776" w:rsidRPr="0035714E" w:rsidRDefault="00792776" w:rsidP="0035714E">
      <w:pPr>
        <w:tabs>
          <w:tab w:val="left" w:pos="0"/>
        </w:tabs>
        <w:spacing w:after="0" w:line="360" w:lineRule="auto"/>
        <w:rPr>
          <w:rFonts w:ascii="Palatino Linotype" w:hAnsi="Palatino Linotype"/>
          <w:sz w:val="24"/>
          <w:szCs w:val="24"/>
        </w:rPr>
      </w:pPr>
    </w:p>
    <w:p w:rsidR="00792776" w:rsidRPr="0035714E" w:rsidRDefault="00792776" w:rsidP="0035714E">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35714E">
        <w:rPr>
          <w:rFonts w:ascii="Palatino Linotype" w:eastAsia="Calibri" w:hAnsi="Palatino Linotype" w:cs="Arial"/>
          <w:sz w:val="24"/>
          <w:szCs w:val="24"/>
          <w:lang w:val="es-ES" w:eastAsia="es-ES"/>
        </w:rPr>
        <w:t xml:space="preserve">El día </w:t>
      </w:r>
      <w:r w:rsidR="00E07ABA" w:rsidRPr="0035714E">
        <w:rPr>
          <w:rFonts w:ascii="Palatino Linotype" w:eastAsia="Times New Roman" w:hAnsi="Palatino Linotype" w:cs="Arial"/>
          <w:sz w:val="24"/>
          <w:szCs w:val="24"/>
          <w:lang w:val="es-ES" w:eastAsia="es-ES"/>
        </w:rPr>
        <w:t xml:space="preserve"> veintiocho</w:t>
      </w:r>
      <w:r w:rsidR="00887109" w:rsidRPr="0035714E">
        <w:rPr>
          <w:rFonts w:ascii="Palatino Linotype" w:eastAsia="Times New Roman" w:hAnsi="Palatino Linotype" w:cs="Arial"/>
          <w:sz w:val="24"/>
          <w:szCs w:val="24"/>
          <w:lang w:val="es-ES" w:eastAsia="es-ES"/>
        </w:rPr>
        <w:t xml:space="preserve"> </w:t>
      </w:r>
      <w:r w:rsidR="00166E0D" w:rsidRPr="0035714E">
        <w:rPr>
          <w:rFonts w:ascii="Palatino Linotype" w:eastAsia="Times New Roman" w:hAnsi="Palatino Linotype" w:cs="Arial"/>
          <w:sz w:val="24"/>
          <w:szCs w:val="24"/>
          <w:lang w:val="es-ES" w:eastAsia="es-ES"/>
        </w:rPr>
        <w:t>(2</w:t>
      </w:r>
      <w:r w:rsidR="00E07ABA" w:rsidRPr="0035714E">
        <w:rPr>
          <w:rFonts w:ascii="Palatino Linotype" w:eastAsia="Times New Roman" w:hAnsi="Palatino Linotype" w:cs="Arial"/>
          <w:sz w:val="24"/>
          <w:szCs w:val="24"/>
          <w:lang w:val="es-ES" w:eastAsia="es-ES"/>
        </w:rPr>
        <w:t>8</w:t>
      </w:r>
      <w:r w:rsidR="00960D99" w:rsidRPr="0035714E">
        <w:rPr>
          <w:rFonts w:ascii="Palatino Linotype" w:eastAsia="Times New Roman" w:hAnsi="Palatino Linotype" w:cs="Arial"/>
          <w:sz w:val="24"/>
          <w:szCs w:val="24"/>
          <w:lang w:val="es-ES" w:eastAsia="es-ES"/>
        </w:rPr>
        <w:t xml:space="preserve">) de </w:t>
      </w:r>
      <w:r w:rsidR="00E07ABA" w:rsidRPr="0035714E">
        <w:rPr>
          <w:rFonts w:ascii="Palatino Linotype" w:eastAsia="Times New Roman" w:hAnsi="Palatino Linotype" w:cs="Arial"/>
          <w:sz w:val="24"/>
          <w:szCs w:val="24"/>
          <w:lang w:val="es-ES" w:eastAsia="es-ES"/>
        </w:rPr>
        <w:t>mayo</w:t>
      </w:r>
      <w:r w:rsidR="00960D99" w:rsidRPr="0035714E">
        <w:rPr>
          <w:rFonts w:ascii="Palatino Linotype" w:eastAsia="Times New Roman" w:hAnsi="Palatino Linotype" w:cs="Arial"/>
          <w:sz w:val="24"/>
          <w:szCs w:val="24"/>
          <w:lang w:val="es-ES" w:eastAsia="es-ES"/>
        </w:rPr>
        <w:t xml:space="preserve"> de dos mil dieciocho</w:t>
      </w:r>
      <w:r w:rsidRPr="0035714E">
        <w:rPr>
          <w:rFonts w:ascii="Palatino Linotype" w:eastAsia="Calibri" w:hAnsi="Palatino Linotype" w:cs="Arial"/>
          <w:sz w:val="24"/>
          <w:szCs w:val="24"/>
          <w:lang w:val="es-ES" w:eastAsia="es-ES"/>
        </w:rPr>
        <w:t>,</w:t>
      </w:r>
      <w:r w:rsidRPr="0035714E">
        <w:rPr>
          <w:rFonts w:ascii="Palatino Linotype" w:eastAsia="Calibri" w:hAnsi="Palatino Linotype" w:cs="Times New Roman"/>
          <w:sz w:val="24"/>
          <w:szCs w:val="24"/>
          <w:lang w:val="es-ES" w:eastAsia="es-ES"/>
        </w:rPr>
        <w:t xml:space="preserve"> se presentó </w:t>
      </w:r>
      <w:r w:rsidRPr="0035714E">
        <w:rPr>
          <w:rFonts w:ascii="Palatino Linotype" w:eastAsia="Calibri" w:hAnsi="Palatino Linotype" w:cs="Arial"/>
          <w:sz w:val="24"/>
          <w:szCs w:val="24"/>
          <w:lang w:val="es-ES" w:eastAsia="es-ES"/>
        </w:rPr>
        <w:t xml:space="preserve">ante el </w:t>
      </w:r>
      <w:r w:rsidR="005A608C" w:rsidRPr="0035714E">
        <w:rPr>
          <w:rFonts w:ascii="Palatino Linotype" w:eastAsia="Calibri" w:hAnsi="Palatino Linotype" w:cs="Arial"/>
          <w:b/>
          <w:sz w:val="24"/>
          <w:szCs w:val="24"/>
          <w:lang w:val="es-ES" w:eastAsia="es-ES"/>
        </w:rPr>
        <w:t>Sujeto Obligado</w:t>
      </w:r>
      <w:r w:rsidR="005A608C" w:rsidRPr="0035714E">
        <w:rPr>
          <w:rFonts w:ascii="Palatino Linotype" w:eastAsia="Calibri" w:hAnsi="Palatino Linotype" w:cs="Arial"/>
          <w:sz w:val="24"/>
          <w:szCs w:val="24"/>
          <w:lang w:val="es-ES_tradnl" w:eastAsia="es-ES"/>
        </w:rPr>
        <w:t xml:space="preserve"> </w:t>
      </w:r>
      <w:r w:rsidRPr="0035714E">
        <w:rPr>
          <w:rFonts w:ascii="Palatino Linotype" w:eastAsia="Calibri" w:hAnsi="Palatino Linotype" w:cs="Arial"/>
          <w:sz w:val="24"/>
          <w:szCs w:val="24"/>
          <w:lang w:val="es-ES_tradnl" w:eastAsia="es-ES"/>
        </w:rPr>
        <w:t xml:space="preserve">vía </w:t>
      </w:r>
      <w:r w:rsidRPr="0035714E">
        <w:rPr>
          <w:rFonts w:ascii="Palatino Linotype" w:eastAsia="Calibri" w:hAnsi="Palatino Linotype" w:cs="Arial"/>
          <w:sz w:val="24"/>
          <w:szCs w:val="24"/>
          <w:lang w:val="es-ES" w:eastAsia="es-ES"/>
        </w:rPr>
        <w:t xml:space="preserve">Sistema de Acceso a la Información Mexiquense </w:t>
      </w:r>
      <w:r w:rsidRPr="0035714E">
        <w:rPr>
          <w:rFonts w:ascii="Palatino Linotype" w:eastAsia="Calibri" w:hAnsi="Palatino Linotype" w:cs="Arial"/>
          <w:b/>
          <w:sz w:val="24"/>
          <w:szCs w:val="24"/>
          <w:lang w:val="es-ES" w:eastAsia="es-ES"/>
        </w:rPr>
        <w:t>SAIMEX</w:t>
      </w:r>
      <w:r w:rsidRPr="0035714E">
        <w:rPr>
          <w:rFonts w:ascii="Palatino Linotype" w:eastAsia="Calibri" w:hAnsi="Palatino Linotype" w:cs="Arial"/>
          <w:sz w:val="24"/>
          <w:szCs w:val="24"/>
          <w:lang w:val="es-ES" w:eastAsia="es-ES"/>
        </w:rPr>
        <w:t xml:space="preserve">, la solicitud de información pública registrada con el número </w:t>
      </w:r>
      <w:r w:rsidR="00E07ABA" w:rsidRPr="0035714E">
        <w:rPr>
          <w:rFonts w:ascii="Palatino Linotype" w:eastAsia="Times New Roman" w:hAnsi="Palatino Linotype" w:cs="Arial"/>
          <w:b/>
          <w:bCs/>
          <w:sz w:val="24"/>
          <w:szCs w:val="24"/>
          <w:lang w:eastAsia="es-ES"/>
        </w:rPr>
        <w:t>00014</w:t>
      </w:r>
      <w:r w:rsidR="00C64E0E" w:rsidRPr="0035714E">
        <w:rPr>
          <w:rFonts w:ascii="Palatino Linotype" w:eastAsia="Times New Roman" w:hAnsi="Palatino Linotype" w:cs="Arial"/>
          <w:b/>
          <w:bCs/>
          <w:sz w:val="24"/>
          <w:szCs w:val="24"/>
          <w:lang w:eastAsia="es-ES"/>
        </w:rPr>
        <w:t>/</w:t>
      </w:r>
      <w:r w:rsidR="00E07ABA" w:rsidRPr="0035714E">
        <w:rPr>
          <w:rFonts w:ascii="Palatino Linotype" w:eastAsia="Times New Roman" w:hAnsi="Palatino Linotype" w:cs="Arial"/>
          <w:b/>
          <w:bCs/>
          <w:sz w:val="24"/>
          <w:szCs w:val="24"/>
          <w:lang w:eastAsia="es-ES"/>
        </w:rPr>
        <w:t>ZUMPAHUA</w:t>
      </w:r>
      <w:r w:rsidR="005A608C" w:rsidRPr="0035714E">
        <w:rPr>
          <w:rFonts w:ascii="Palatino Linotype" w:eastAsia="Times New Roman" w:hAnsi="Palatino Linotype" w:cs="Arial"/>
          <w:b/>
          <w:bCs/>
          <w:sz w:val="24"/>
          <w:szCs w:val="24"/>
          <w:lang w:eastAsia="es-ES"/>
        </w:rPr>
        <w:t>/I</w:t>
      </w:r>
      <w:r w:rsidR="00C64E0E" w:rsidRPr="0035714E">
        <w:rPr>
          <w:rFonts w:ascii="Palatino Linotype" w:eastAsia="Times New Roman" w:hAnsi="Palatino Linotype" w:cs="Arial"/>
          <w:b/>
          <w:bCs/>
          <w:sz w:val="24"/>
          <w:szCs w:val="24"/>
          <w:lang w:eastAsia="es-ES"/>
        </w:rPr>
        <w:t>P/201</w:t>
      </w:r>
      <w:r w:rsidR="00960D99" w:rsidRPr="0035714E">
        <w:rPr>
          <w:rFonts w:ascii="Palatino Linotype" w:eastAsia="Times New Roman" w:hAnsi="Palatino Linotype" w:cs="Arial"/>
          <w:b/>
          <w:bCs/>
          <w:sz w:val="24"/>
          <w:szCs w:val="24"/>
          <w:lang w:eastAsia="es-ES"/>
        </w:rPr>
        <w:t>8</w:t>
      </w:r>
      <w:r w:rsidRPr="0035714E">
        <w:rPr>
          <w:rFonts w:ascii="Palatino Linotype" w:eastAsia="MS Mincho" w:hAnsi="Palatino Linotype" w:cs="Times New Roman"/>
          <w:b/>
          <w:bCs/>
          <w:sz w:val="24"/>
          <w:szCs w:val="24"/>
          <w:lang w:val="es-ES_tradnl" w:eastAsia="es-ES"/>
        </w:rPr>
        <w:t xml:space="preserve">, </w:t>
      </w:r>
      <w:r w:rsidRPr="0035714E">
        <w:rPr>
          <w:rFonts w:ascii="Palatino Linotype" w:eastAsia="Calibri" w:hAnsi="Palatino Linotype" w:cs="Arial"/>
          <w:sz w:val="24"/>
          <w:szCs w:val="24"/>
          <w:lang w:val="es-ES" w:eastAsia="es-ES"/>
        </w:rPr>
        <w:t>mediante la cual se solicitó:</w:t>
      </w:r>
    </w:p>
    <w:p w:rsidR="00166E0D" w:rsidRPr="0035714E" w:rsidRDefault="00166E0D" w:rsidP="0035714E">
      <w:pPr>
        <w:tabs>
          <w:tab w:val="left" w:pos="0"/>
        </w:tabs>
        <w:spacing w:after="0" w:line="360" w:lineRule="auto"/>
        <w:ind w:left="426"/>
        <w:contextualSpacing/>
        <w:jc w:val="both"/>
        <w:rPr>
          <w:rFonts w:ascii="Palatino Linotype" w:eastAsia="Calibri" w:hAnsi="Palatino Linotype" w:cs="Arial"/>
          <w:sz w:val="24"/>
          <w:szCs w:val="24"/>
          <w:lang w:val="es-ES" w:eastAsia="es-ES"/>
        </w:rPr>
      </w:pPr>
    </w:p>
    <w:p w:rsidR="008B7033" w:rsidRPr="0035714E" w:rsidRDefault="00987E5C" w:rsidP="0035714E">
      <w:pPr>
        <w:tabs>
          <w:tab w:val="left" w:pos="0"/>
        </w:tabs>
        <w:spacing w:after="0" w:line="360" w:lineRule="auto"/>
        <w:ind w:left="567" w:right="567"/>
        <w:contextualSpacing/>
        <w:jc w:val="both"/>
        <w:rPr>
          <w:rFonts w:ascii="Palatino Linotype" w:hAnsi="Palatino Linotype"/>
          <w:i/>
          <w:color w:val="000000"/>
          <w:sz w:val="24"/>
          <w:szCs w:val="24"/>
        </w:rPr>
      </w:pPr>
      <w:r w:rsidRPr="0035714E">
        <w:rPr>
          <w:rFonts w:ascii="Palatino Linotype" w:hAnsi="Palatino Linotype"/>
          <w:i/>
          <w:color w:val="000000"/>
          <w:sz w:val="24"/>
          <w:szCs w:val="24"/>
        </w:rPr>
        <w:t>“</w:t>
      </w:r>
      <w:r w:rsidR="00E07ABA" w:rsidRPr="0035714E">
        <w:rPr>
          <w:rFonts w:ascii="Palatino Linotype" w:hAnsi="Palatino Linotype"/>
          <w:i/>
          <w:color w:val="000000"/>
          <w:sz w:val="24"/>
          <w:szCs w:val="24"/>
        </w:rPr>
        <w:t xml:space="preserve">Hola buenos días solicito su amable atención a fin de hacerme llegar el “formato para proporcionar información mensual sobre la recaudación del impuesto predial” con el objetivo de conocer las cuentas catastrales que pagaron su impuesto predial en el ejercicio fiscal 2016 y ejercicio fiscal2017; para efectos de </w:t>
      </w:r>
      <w:r w:rsidR="00E07ABA" w:rsidRPr="0035714E">
        <w:rPr>
          <w:rFonts w:ascii="Palatino Linotype" w:hAnsi="Palatino Linotype"/>
          <w:i/>
          <w:color w:val="000000"/>
          <w:sz w:val="24"/>
          <w:szCs w:val="24"/>
        </w:rPr>
        <w:lastRenderedPageBreak/>
        <w:t>análisis estadístico. Anexo ejemplo de la información requerida. De antemano gracias por su favorable respuesta.</w:t>
      </w:r>
      <w:r w:rsidR="00166E0D" w:rsidRPr="0035714E">
        <w:rPr>
          <w:rFonts w:ascii="Palatino Linotype" w:hAnsi="Palatino Linotype"/>
          <w:i/>
          <w:color w:val="000000"/>
          <w:sz w:val="24"/>
          <w:szCs w:val="24"/>
        </w:rPr>
        <w:t xml:space="preserve">”. </w:t>
      </w:r>
      <w:r w:rsidR="0036358C" w:rsidRPr="0035714E">
        <w:rPr>
          <w:rFonts w:ascii="Palatino Linotype" w:hAnsi="Palatino Linotype"/>
          <w:i/>
          <w:color w:val="000000"/>
          <w:sz w:val="24"/>
          <w:szCs w:val="24"/>
        </w:rPr>
        <w:t xml:space="preserve"> </w:t>
      </w:r>
      <w:r w:rsidR="00C64E0E" w:rsidRPr="0035714E">
        <w:rPr>
          <w:rFonts w:ascii="Palatino Linotype" w:hAnsi="Palatino Linotype"/>
          <w:i/>
          <w:color w:val="000000"/>
          <w:sz w:val="24"/>
          <w:szCs w:val="24"/>
        </w:rPr>
        <w:t>(</w:t>
      </w:r>
      <w:r w:rsidR="00792776" w:rsidRPr="0035714E">
        <w:rPr>
          <w:rFonts w:ascii="Palatino Linotype" w:hAnsi="Palatino Linotype"/>
          <w:i/>
          <w:color w:val="000000"/>
          <w:sz w:val="24"/>
          <w:szCs w:val="24"/>
        </w:rPr>
        <w:t>Sic)</w:t>
      </w:r>
    </w:p>
    <w:p w:rsidR="004653A7" w:rsidRPr="0035714E" w:rsidRDefault="004653A7" w:rsidP="0035714E">
      <w:pPr>
        <w:tabs>
          <w:tab w:val="left" w:pos="0"/>
        </w:tabs>
        <w:spacing w:after="0" w:line="360" w:lineRule="auto"/>
        <w:ind w:left="502"/>
        <w:contextualSpacing/>
        <w:jc w:val="both"/>
        <w:rPr>
          <w:rFonts w:ascii="Palatino Linotype" w:eastAsia="Times New Roman" w:hAnsi="Palatino Linotype" w:cs="Arial"/>
          <w:sz w:val="24"/>
          <w:szCs w:val="24"/>
          <w:lang w:val="es-ES" w:eastAsia="es-ES"/>
        </w:rPr>
      </w:pPr>
    </w:p>
    <w:p w:rsidR="00792776" w:rsidRPr="0035714E" w:rsidRDefault="00792776" w:rsidP="0035714E">
      <w:pPr>
        <w:numPr>
          <w:ilvl w:val="0"/>
          <w:numId w:val="1"/>
        </w:numPr>
        <w:tabs>
          <w:tab w:val="left" w:pos="0"/>
        </w:tabs>
        <w:spacing w:after="0" w:line="360" w:lineRule="auto"/>
        <w:contextualSpacing/>
        <w:jc w:val="both"/>
        <w:rPr>
          <w:rFonts w:ascii="Palatino Linotype" w:eastAsia="Times New Roman" w:hAnsi="Palatino Linotype" w:cs="Arial"/>
          <w:sz w:val="24"/>
          <w:szCs w:val="24"/>
          <w:lang w:val="es-ES" w:eastAsia="es-ES"/>
        </w:rPr>
      </w:pPr>
      <w:r w:rsidRPr="0035714E">
        <w:rPr>
          <w:rFonts w:ascii="Palatino Linotype" w:eastAsia="Times New Roman" w:hAnsi="Palatino Linotype" w:cs="Arial"/>
          <w:sz w:val="24"/>
          <w:szCs w:val="24"/>
          <w:lang w:val="es-ES" w:eastAsia="es-ES"/>
        </w:rPr>
        <w:t>Se señaló como modalidad de entrega de la información</w:t>
      </w:r>
      <w:r w:rsidRPr="0035714E">
        <w:rPr>
          <w:rFonts w:ascii="Palatino Linotype" w:eastAsia="Times New Roman" w:hAnsi="Palatino Linotype" w:cs="Arial"/>
          <w:b/>
          <w:sz w:val="24"/>
          <w:szCs w:val="24"/>
          <w:lang w:val="es-ES" w:eastAsia="es-ES"/>
        </w:rPr>
        <w:t>:</w:t>
      </w:r>
      <w:r w:rsidRPr="0035714E">
        <w:rPr>
          <w:rFonts w:ascii="Palatino Linotype" w:eastAsia="Times New Roman" w:hAnsi="Palatino Linotype" w:cs="Arial"/>
          <w:sz w:val="24"/>
          <w:szCs w:val="24"/>
          <w:lang w:val="es-ES" w:eastAsia="es-ES"/>
        </w:rPr>
        <w:t xml:space="preserve"> </w:t>
      </w:r>
      <w:r w:rsidRPr="0035714E">
        <w:rPr>
          <w:rFonts w:ascii="Palatino Linotype" w:eastAsia="Times New Roman" w:hAnsi="Palatino Linotype" w:cs="Arial"/>
          <w:b/>
          <w:sz w:val="24"/>
          <w:szCs w:val="24"/>
          <w:lang w:val="es-ES" w:eastAsia="es-ES"/>
        </w:rPr>
        <w:t>a través del SAIMEX</w:t>
      </w:r>
      <w:r w:rsidRPr="0035714E">
        <w:rPr>
          <w:rFonts w:ascii="Palatino Linotype" w:eastAsia="MS Mincho" w:hAnsi="Palatino Linotype" w:cs="Times New Roman"/>
          <w:b/>
          <w:color w:val="000000"/>
          <w:sz w:val="24"/>
          <w:szCs w:val="24"/>
          <w:lang w:val="es-ES_tradnl" w:eastAsia="es-ES"/>
        </w:rPr>
        <w:t>.</w:t>
      </w:r>
    </w:p>
    <w:p w:rsidR="00E07ABA" w:rsidRPr="0035714E" w:rsidRDefault="00E07ABA" w:rsidP="0035714E">
      <w:pPr>
        <w:tabs>
          <w:tab w:val="left" w:pos="0"/>
        </w:tabs>
        <w:spacing w:after="0" w:line="360" w:lineRule="auto"/>
        <w:ind w:left="502"/>
        <w:contextualSpacing/>
        <w:jc w:val="both"/>
        <w:rPr>
          <w:rFonts w:ascii="Palatino Linotype" w:eastAsia="Times New Roman" w:hAnsi="Palatino Linotype" w:cs="Arial"/>
          <w:sz w:val="24"/>
          <w:szCs w:val="24"/>
          <w:lang w:val="es-ES" w:eastAsia="es-ES"/>
        </w:rPr>
      </w:pPr>
    </w:p>
    <w:p w:rsidR="00E07ABA" w:rsidRPr="0035714E" w:rsidRDefault="00E07ABA" w:rsidP="0035714E">
      <w:pPr>
        <w:pStyle w:val="Prrafodelista"/>
        <w:numPr>
          <w:ilvl w:val="0"/>
          <w:numId w:val="2"/>
        </w:numPr>
        <w:tabs>
          <w:tab w:val="left" w:pos="0"/>
        </w:tabs>
        <w:spacing w:after="0" w:line="360" w:lineRule="auto"/>
        <w:ind w:left="0" w:firstLine="0"/>
        <w:jc w:val="both"/>
        <w:rPr>
          <w:rFonts w:ascii="Palatino Linotype" w:eastAsia="Times New Roman" w:hAnsi="Palatino Linotype" w:cs="Arial"/>
          <w:sz w:val="24"/>
          <w:szCs w:val="24"/>
          <w:lang w:val="es-ES" w:eastAsia="es-ES"/>
        </w:rPr>
      </w:pPr>
      <w:r w:rsidRPr="0035714E">
        <w:rPr>
          <w:rFonts w:ascii="Palatino Linotype" w:eastAsia="Times New Roman" w:hAnsi="Palatino Linotype" w:cs="Arial"/>
          <w:sz w:val="24"/>
          <w:szCs w:val="24"/>
          <w:lang w:val="es-ES" w:eastAsia="es-ES"/>
        </w:rPr>
        <w:t xml:space="preserve">Asimismo, anexó un archivo a su solicitud, el cual contiene dos hojas de nombre </w:t>
      </w:r>
      <w:r w:rsidR="00883657" w:rsidRPr="0035714E">
        <w:rPr>
          <w:rFonts w:ascii="Palatino Linotype" w:eastAsia="Times New Roman" w:hAnsi="Palatino Linotype" w:cs="Arial"/>
          <w:b/>
          <w:sz w:val="24"/>
          <w:szCs w:val="24"/>
          <w:lang w:val="es-ES" w:eastAsia="es-ES"/>
        </w:rPr>
        <w:t>“</w:t>
      </w:r>
      <w:r w:rsidRPr="0035714E">
        <w:rPr>
          <w:rFonts w:ascii="Palatino Linotype" w:eastAsia="Times New Roman" w:hAnsi="Palatino Linotype" w:cs="Arial"/>
          <w:b/>
          <w:sz w:val="24"/>
          <w:szCs w:val="24"/>
          <w:lang w:val="es-ES" w:eastAsia="es-ES"/>
        </w:rPr>
        <w:t>FORMATO PARA PROPORCIONAR INFORMACIÓN MENSUAL SOBRE LA RECAUDACIÓN DEL IMPUESTO PREDIAL</w:t>
      </w:r>
      <w:r w:rsidR="00883657" w:rsidRPr="0035714E">
        <w:rPr>
          <w:rFonts w:ascii="Palatino Linotype" w:eastAsia="Times New Roman" w:hAnsi="Palatino Linotype" w:cs="Arial"/>
          <w:sz w:val="24"/>
          <w:szCs w:val="24"/>
          <w:lang w:val="es-ES" w:eastAsia="es-ES"/>
        </w:rPr>
        <w:t>”</w:t>
      </w:r>
      <w:r w:rsidRPr="0035714E">
        <w:rPr>
          <w:rFonts w:ascii="Palatino Linotype" w:eastAsia="Times New Roman" w:hAnsi="Palatino Linotype" w:cs="Arial"/>
          <w:sz w:val="24"/>
          <w:szCs w:val="24"/>
          <w:lang w:val="es-ES" w:eastAsia="es-ES"/>
        </w:rPr>
        <w:t xml:space="preserve"> y </w:t>
      </w:r>
      <w:r w:rsidR="00883657" w:rsidRPr="0035714E">
        <w:rPr>
          <w:rFonts w:ascii="Palatino Linotype" w:eastAsia="Times New Roman" w:hAnsi="Palatino Linotype" w:cs="Arial"/>
          <w:sz w:val="24"/>
          <w:szCs w:val="24"/>
          <w:lang w:val="es-ES" w:eastAsia="es-ES"/>
        </w:rPr>
        <w:t xml:space="preserve">en el que se puede vislumbrar </w:t>
      </w:r>
      <w:r w:rsidRPr="0035714E">
        <w:rPr>
          <w:rFonts w:ascii="Palatino Linotype" w:eastAsia="Times New Roman" w:hAnsi="Palatino Linotype" w:cs="Arial"/>
          <w:sz w:val="24"/>
          <w:szCs w:val="24"/>
          <w:lang w:val="es-ES" w:eastAsia="es-ES"/>
        </w:rPr>
        <w:t xml:space="preserve"> información relativa al municipio</w:t>
      </w:r>
      <w:r w:rsidR="00883657" w:rsidRPr="0035714E">
        <w:rPr>
          <w:rFonts w:ascii="Palatino Linotype" w:eastAsia="Times New Roman" w:hAnsi="Palatino Linotype" w:cs="Arial"/>
          <w:sz w:val="24"/>
          <w:szCs w:val="24"/>
          <w:lang w:val="es-ES" w:eastAsia="es-ES"/>
        </w:rPr>
        <w:t>;</w:t>
      </w:r>
      <w:r w:rsidRPr="0035714E">
        <w:rPr>
          <w:rFonts w:ascii="Palatino Linotype" w:eastAsia="Times New Roman" w:hAnsi="Palatino Linotype" w:cs="Arial"/>
          <w:sz w:val="24"/>
          <w:szCs w:val="24"/>
          <w:lang w:val="es-ES" w:eastAsia="es-ES"/>
        </w:rPr>
        <w:t xml:space="preserve"> clave, mes y año, el cual </w:t>
      </w:r>
      <w:r w:rsidR="00883657" w:rsidRPr="0035714E">
        <w:rPr>
          <w:rFonts w:ascii="Palatino Linotype" w:eastAsia="Times New Roman" w:hAnsi="Palatino Linotype" w:cs="Arial"/>
          <w:sz w:val="24"/>
          <w:szCs w:val="24"/>
          <w:lang w:val="es-ES" w:eastAsia="es-ES"/>
        </w:rPr>
        <w:t xml:space="preserve">dicho documento </w:t>
      </w:r>
      <w:r w:rsidRPr="0035714E">
        <w:rPr>
          <w:rFonts w:ascii="Palatino Linotype" w:eastAsia="Times New Roman" w:hAnsi="Palatino Linotype" w:cs="Arial"/>
          <w:sz w:val="24"/>
          <w:szCs w:val="24"/>
          <w:lang w:val="es-ES" w:eastAsia="es-ES"/>
        </w:rPr>
        <w:t xml:space="preserve">corresponde al mes de diciembre </w:t>
      </w:r>
      <w:r w:rsidR="00883657" w:rsidRPr="0035714E">
        <w:rPr>
          <w:rFonts w:ascii="Palatino Linotype" w:eastAsia="Times New Roman" w:hAnsi="Palatino Linotype" w:cs="Arial"/>
          <w:sz w:val="24"/>
          <w:szCs w:val="24"/>
          <w:lang w:val="es-ES" w:eastAsia="es-ES"/>
        </w:rPr>
        <w:t>del año dos mil diecisiete, así como; concepto, impuestos, números de cuentas, entre otros datos, signados por el tesorero municipal, el servidor público que lo elaboro y el sello del Ayuntamiento.</w:t>
      </w:r>
    </w:p>
    <w:p w:rsidR="00792776" w:rsidRPr="0035714E" w:rsidRDefault="00792776" w:rsidP="0035714E">
      <w:pPr>
        <w:tabs>
          <w:tab w:val="left" w:pos="0"/>
        </w:tabs>
        <w:spacing w:after="0" w:line="360" w:lineRule="auto"/>
        <w:contextualSpacing/>
        <w:rPr>
          <w:rFonts w:ascii="Palatino Linotype" w:eastAsia="Times New Roman" w:hAnsi="Palatino Linotype" w:cs="Arial"/>
          <w:sz w:val="24"/>
          <w:szCs w:val="24"/>
          <w:lang w:val="es-ES" w:eastAsia="es-ES"/>
        </w:rPr>
      </w:pPr>
    </w:p>
    <w:p w:rsidR="00792776" w:rsidRPr="0035714E" w:rsidRDefault="00792776" w:rsidP="0035714E">
      <w:pPr>
        <w:numPr>
          <w:ilvl w:val="0"/>
          <w:numId w:val="2"/>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5714E">
        <w:rPr>
          <w:rFonts w:ascii="Palatino Linotype" w:eastAsia="Calibri" w:hAnsi="Palatino Linotype" w:cs="Arial"/>
          <w:sz w:val="24"/>
          <w:szCs w:val="24"/>
          <w:lang w:val="es-ES" w:eastAsia="es-ES"/>
        </w:rPr>
        <w:t xml:space="preserve">EI </w:t>
      </w:r>
      <w:r w:rsidR="00166E0D" w:rsidRPr="0035714E">
        <w:rPr>
          <w:rFonts w:ascii="Palatino Linotype" w:eastAsia="Calibri" w:hAnsi="Palatino Linotype" w:cs="Arial"/>
          <w:b/>
          <w:sz w:val="24"/>
          <w:szCs w:val="24"/>
          <w:lang w:val="es-ES" w:eastAsia="es-ES"/>
        </w:rPr>
        <w:t>Sujeto Obligado</w:t>
      </w:r>
      <w:r w:rsidR="00166E0D" w:rsidRPr="0035714E">
        <w:rPr>
          <w:rFonts w:ascii="Palatino Linotype" w:eastAsia="Calibri" w:hAnsi="Palatino Linotype" w:cs="Arial"/>
          <w:sz w:val="24"/>
          <w:szCs w:val="24"/>
          <w:lang w:val="es-ES" w:eastAsia="es-ES"/>
        </w:rPr>
        <w:t xml:space="preserve"> </w:t>
      </w:r>
      <w:r w:rsidRPr="0035714E">
        <w:rPr>
          <w:rFonts w:ascii="Palatino Linotype" w:eastAsia="Calibri" w:hAnsi="Palatino Linotype" w:cs="Arial"/>
          <w:sz w:val="24"/>
          <w:szCs w:val="24"/>
          <w:lang w:val="es-ES" w:eastAsia="es-ES"/>
        </w:rPr>
        <w:t>fue omiso en e</w:t>
      </w:r>
      <w:r w:rsidRPr="0035714E">
        <w:rPr>
          <w:rFonts w:ascii="Palatino Linotype" w:eastAsia="Times New Roman" w:hAnsi="Palatino Linotype" w:cs="Arial"/>
          <w:sz w:val="24"/>
          <w:szCs w:val="24"/>
          <w:lang w:val="es-ES" w:eastAsia="es-ES"/>
        </w:rPr>
        <w:t>mitir su respectiva respuesta a la solicitud de información presentada vía SAIMEX.</w:t>
      </w:r>
    </w:p>
    <w:p w:rsidR="00792776" w:rsidRPr="0035714E" w:rsidRDefault="00792776" w:rsidP="0035714E">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792776" w:rsidRPr="0035714E" w:rsidRDefault="00792776" w:rsidP="0035714E">
      <w:pPr>
        <w:numPr>
          <w:ilvl w:val="0"/>
          <w:numId w:val="2"/>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35714E">
        <w:rPr>
          <w:rFonts w:ascii="Palatino Linotype" w:eastAsia="Times New Roman" w:hAnsi="Palatino Linotype" w:cs="Arial"/>
          <w:sz w:val="24"/>
          <w:szCs w:val="24"/>
          <w:lang w:val="es-ES" w:eastAsia="es-ES"/>
        </w:rPr>
        <w:t xml:space="preserve">En fecha </w:t>
      </w:r>
      <w:r w:rsidR="00166E0D" w:rsidRPr="0035714E">
        <w:rPr>
          <w:rFonts w:ascii="Palatino Linotype" w:eastAsia="Times New Roman" w:hAnsi="Palatino Linotype" w:cs="Arial"/>
          <w:sz w:val="24"/>
          <w:szCs w:val="24"/>
          <w:lang w:val="es-ES" w:eastAsia="es-ES"/>
        </w:rPr>
        <w:t>veintiocho (</w:t>
      </w:r>
      <w:r w:rsidR="00E32413" w:rsidRPr="0035714E">
        <w:rPr>
          <w:rFonts w:ascii="Palatino Linotype" w:eastAsia="Times New Roman" w:hAnsi="Palatino Linotype" w:cs="Arial"/>
          <w:sz w:val="24"/>
          <w:szCs w:val="24"/>
          <w:lang w:val="es-ES" w:eastAsia="es-ES"/>
        </w:rPr>
        <w:t>28</w:t>
      </w:r>
      <w:r w:rsidR="00960D99" w:rsidRPr="0035714E">
        <w:rPr>
          <w:rFonts w:ascii="Palatino Linotype" w:eastAsia="Times New Roman" w:hAnsi="Palatino Linotype" w:cs="Arial"/>
          <w:sz w:val="24"/>
          <w:szCs w:val="24"/>
          <w:lang w:val="es-ES" w:eastAsia="es-ES"/>
        </w:rPr>
        <w:t xml:space="preserve">) de </w:t>
      </w:r>
      <w:r w:rsidR="00E32413" w:rsidRPr="0035714E">
        <w:rPr>
          <w:rFonts w:ascii="Palatino Linotype" w:eastAsia="Times New Roman" w:hAnsi="Palatino Linotype" w:cs="Arial"/>
          <w:sz w:val="24"/>
          <w:szCs w:val="24"/>
          <w:lang w:val="es-ES" w:eastAsia="es-ES"/>
        </w:rPr>
        <w:t>noviembre</w:t>
      </w:r>
      <w:r w:rsidR="0036358C" w:rsidRPr="0035714E">
        <w:rPr>
          <w:rFonts w:ascii="Palatino Linotype" w:eastAsia="Times New Roman" w:hAnsi="Palatino Linotype" w:cs="Arial"/>
          <w:sz w:val="24"/>
          <w:szCs w:val="24"/>
          <w:lang w:val="es-ES" w:eastAsia="es-ES"/>
        </w:rPr>
        <w:t xml:space="preserve"> </w:t>
      </w:r>
      <w:r w:rsidR="00C64E0E" w:rsidRPr="0035714E">
        <w:rPr>
          <w:rFonts w:ascii="Palatino Linotype" w:eastAsia="Times New Roman" w:hAnsi="Palatino Linotype" w:cs="Arial"/>
          <w:sz w:val="24"/>
          <w:szCs w:val="24"/>
          <w:lang w:val="es-ES" w:eastAsia="es-ES"/>
        </w:rPr>
        <w:t>de dos mil dieciocho</w:t>
      </w:r>
      <w:r w:rsidRPr="0035714E">
        <w:rPr>
          <w:rFonts w:ascii="Palatino Linotype" w:eastAsia="Times New Roman" w:hAnsi="Palatino Linotype" w:cs="Arial"/>
          <w:sz w:val="24"/>
          <w:szCs w:val="24"/>
          <w:lang w:val="es-ES" w:eastAsia="es-ES"/>
        </w:rPr>
        <w:t xml:space="preserve">, se interpuso el recurso de revisión que al rubro se indica, en contra de la falta de respuesta, </w:t>
      </w:r>
      <w:r w:rsidR="009A4582" w:rsidRPr="0035714E">
        <w:rPr>
          <w:rFonts w:ascii="Palatino Linotype" w:eastAsia="Times New Roman" w:hAnsi="Palatino Linotype" w:cs="Arial"/>
          <w:sz w:val="24"/>
          <w:szCs w:val="24"/>
          <w:lang w:val="es-ES" w:eastAsia="es-ES"/>
        </w:rPr>
        <w:t>señalándose</w:t>
      </w:r>
      <w:r w:rsidRPr="0035714E">
        <w:rPr>
          <w:rFonts w:ascii="Palatino Linotype" w:eastAsia="Times New Roman" w:hAnsi="Palatino Linotype" w:cs="Arial"/>
          <w:sz w:val="24"/>
          <w:szCs w:val="24"/>
          <w:lang w:val="es-ES" w:eastAsia="es-ES"/>
        </w:rPr>
        <w:t xml:space="preserve"> lo siguiente:</w:t>
      </w:r>
    </w:p>
    <w:p w:rsidR="00792776" w:rsidRPr="0035714E" w:rsidRDefault="00792776" w:rsidP="0035714E">
      <w:pPr>
        <w:tabs>
          <w:tab w:val="left" w:pos="0"/>
        </w:tabs>
        <w:spacing w:after="0" w:line="360" w:lineRule="auto"/>
        <w:ind w:left="426"/>
        <w:contextualSpacing/>
        <w:jc w:val="both"/>
        <w:rPr>
          <w:rFonts w:ascii="Palatino Linotype" w:eastAsia="MS Mincho" w:hAnsi="Palatino Linotype" w:cs="Arial"/>
          <w:b/>
          <w:bCs/>
          <w:sz w:val="24"/>
          <w:szCs w:val="24"/>
          <w:lang w:val="es-ES_tradnl" w:eastAsia="es-ES"/>
        </w:rPr>
      </w:pPr>
    </w:p>
    <w:p w:rsidR="00792776" w:rsidRPr="0035714E" w:rsidRDefault="00792776" w:rsidP="0035714E">
      <w:pPr>
        <w:numPr>
          <w:ilvl w:val="0"/>
          <w:numId w:val="3"/>
        </w:numPr>
        <w:tabs>
          <w:tab w:val="left" w:pos="0"/>
        </w:tabs>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35714E">
        <w:rPr>
          <w:rFonts w:ascii="Palatino Linotype" w:eastAsia="MS Gothic" w:hAnsi="Palatino Linotype" w:cs="Times New Roman"/>
          <w:b/>
          <w:sz w:val="24"/>
          <w:szCs w:val="24"/>
          <w:lang w:val="es-ES"/>
        </w:rPr>
        <w:t>Acto impugnado</w:t>
      </w:r>
      <w:r w:rsidRPr="0035714E">
        <w:rPr>
          <w:rFonts w:ascii="Palatino Linotype" w:eastAsia="MS Mincho" w:hAnsi="Palatino Linotype" w:cs="Times New Roman"/>
          <w:sz w:val="24"/>
          <w:szCs w:val="24"/>
          <w:lang w:val="es-ES_tradnl" w:eastAsia="es-ES"/>
        </w:rPr>
        <w:t xml:space="preserve">: </w:t>
      </w:r>
      <w:r w:rsidRPr="0035714E">
        <w:rPr>
          <w:rFonts w:ascii="Palatino Linotype" w:eastAsia="MS Mincho" w:hAnsi="Palatino Linotype" w:cs="Times New Roman"/>
          <w:i/>
          <w:sz w:val="24"/>
          <w:szCs w:val="24"/>
          <w:lang w:val="es-ES_tradnl" w:eastAsia="es-ES"/>
        </w:rPr>
        <w:t>“</w:t>
      </w:r>
      <w:r w:rsidR="00E07ABA" w:rsidRPr="0035714E">
        <w:rPr>
          <w:rFonts w:ascii="Palatino Linotype" w:eastAsia="MS Mincho" w:hAnsi="Palatino Linotype" w:cs="Times New Roman"/>
          <w:i/>
          <w:sz w:val="24"/>
          <w:szCs w:val="24"/>
          <w:lang w:eastAsia="es-ES"/>
        </w:rPr>
        <w:t>00014/ZUMPAHUA/IP/2018</w:t>
      </w:r>
      <w:r w:rsidRPr="0035714E">
        <w:rPr>
          <w:rFonts w:ascii="Palatino Linotype" w:eastAsia="MS Mincho" w:hAnsi="Palatino Linotype" w:cs="Times New Roman"/>
          <w:i/>
          <w:sz w:val="24"/>
          <w:szCs w:val="24"/>
          <w:lang w:val="es-ES_tradnl" w:eastAsia="es-ES"/>
        </w:rPr>
        <w:t>”</w:t>
      </w:r>
      <w:r w:rsidR="004653A7" w:rsidRPr="0035714E">
        <w:rPr>
          <w:rFonts w:ascii="Palatino Linotype" w:eastAsia="MS Mincho" w:hAnsi="Palatino Linotype" w:cs="Times New Roman"/>
          <w:i/>
          <w:sz w:val="24"/>
          <w:szCs w:val="24"/>
          <w:lang w:val="es-ES_tradnl" w:eastAsia="es-ES"/>
        </w:rPr>
        <w:t xml:space="preserve">. </w:t>
      </w:r>
      <w:r w:rsidRPr="0035714E">
        <w:rPr>
          <w:rFonts w:ascii="Palatino Linotype" w:eastAsia="MS Mincho" w:hAnsi="Palatino Linotype" w:cs="Times New Roman"/>
          <w:i/>
          <w:sz w:val="24"/>
          <w:szCs w:val="24"/>
          <w:lang w:val="es-ES_tradnl" w:eastAsia="es-ES"/>
        </w:rPr>
        <w:t>(Sic)</w:t>
      </w:r>
    </w:p>
    <w:p w:rsidR="00A612C0" w:rsidRPr="0035714E" w:rsidRDefault="00A612C0" w:rsidP="0035714E">
      <w:pPr>
        <w:tabs>
          <w:tab w:val="left" w:pos="0"/>
        </w:tabs>
        <w:spacing w:after="0" w:line="360" w:lineRule="auto"/>
        <w:ind w:left="1080" w:right="567"/>
        <w:contextualSpacing/>
        <w:jc w:val="both"/>
        <w:rPr>
          <w:rFonts w:ascii="Palatino Linotype" w:eastAsia="MS Mincho" w:hAnsi="Palatino Linotype" w:cs="Times New Roman"/>
          <w:sz w:val="24"/>
          <w:szCs w:val="24"/>
          <w:lang w:val="es-ES_tradnl" w:eastAsia="es-ES"/>
        </w:rPr>
      </w:pPr>
    </w:p>
    <w:p w:rsidR="00792776" w:rsidRPr="0035714E" w:rsidRDefault="00792776" w:rsidP="0035714E">
      <w:pPr>
        <w:numPr>
          <w:ilvl w:val="0"/>
          <w:numId w:val="3"/>
        </w:numPr>
        <w:tabs>
          <w:tab w:val="left" w:pos="0"/>
        </w:tabs>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35714E">
        <w:rPr>
          <w:rFonts w:ascii="Palatino Linotype" w:eastAsia="MS Gothic" w:hAnsi="Palatino Linotype" w:cs="Times New Roman"/>
          <w:b/>
          <w:sz w:val="24"/>
          <w:szCs w:val="24"/>
          <w:lang w:val="es-ES"/>
        </w:rPr>
        <w:lastRenderedPageBreak/>
        <w:t>Razones o Motivos de inconformidad</w:t>
      </w:r>
      <w:r w:rsidRPr="0035714E">
        <w:rPr>
          <w:rFonts w:ascii="Palatino Linotype" w:eastAsia="MS Mincho" w:hAnsi="Palatino Linotype" w:cs="Times New Roman"/>
          <w:sz w:val="24"/>
          <w:szCs w:val="24"/>
          <w:lang w:val="es-ES_tradnl" w:eastAsia="es-ES"/>
        </w:rPr>
        <w:t xml:space="preserve">: </w:t>
      </w:r>
      <w:r w:rsidRPr="0035714E">
        <w:rPr>
          <w:rFonts w:ascii="Palatino Linotype" w:eastAsia="MS Mincho" w:hAnsi="Palatino Linotype" w:cs="Times New Roman"/>
          <w:i/>
          <w:sz w:val="24"/>
          <w:szCs w:val="24"/>
          <w:lang w:val="es-ES_tradnl" w:eastAsia="es-ES"/>
        </w:rPr>
        <w:t>“</w:t>
      </w:r>
      <w:r w:rsidR="00E07ABA" w:rsidRPr="0035714E">
        <w:rPr>
          <w:rFonts w:ascii="Palatino Linotype" w:eastAsia="MS Mincho" w:hAnsi="Palatino Linotype" w:cs="Times New Roman"/>
          <w:i/>
          <w:sz w:val="24"/>
          <w:szCs w:val="24"/>
          <w:lang w:eastAsia="es-ES"/>
        </w:rPr>
        <w:t>No se ha recibido la información solicitada</w:t>
      </w:r>
      <w:r w:rsidRPr="0035714E">
        <w:rPr>
          <w:rFonts w:ascii="Palatino Linotype" w:eastAsia="MS Mincho" w:hAnsi="Palatino Linotype" w:cs="Times New Roman"/>
          <w:i/>
          <w:sz w:val="24"/>
          <w:szCs w:val="24"/>
          <w:lang w:val="es-ES_tradnl" w:eastAsia="es-ES"/>
        </w:rPr>
        <w:t>“ (Sic)</w:t>
      </w:r>
      <w:r w:rsidR="009C789B" w:rsidRPr="0035714E">
        <w:rPr>
          <w:rFonts w:ascii="Palatino Linotype" w:eastAsia="MS Mincho" w:hAnsi="Palatino Linotype" w:cs="Times New Roman"/>
          <w:i/>
          <w:sz w:val="24"/>
          <w:szCs w:val="24"/>
          <w:lang w:val="es-ES_tradnl" w:eastAsia="es-ES"/>
        </w:rPr>
        <w:t xml:space="preserve"> </w:t>
      </w:r>
    </w:p>
    <w:p w:rsidR="00792776" w:rsidRPr="0035714E" w:rsidRDefault="00792776" w:rsidP="0035714E">
      <w:pPr>
        <w:tabs>
          <w:tab w:val="left" w:pos="0"/>
        </w:tabs>
        <w:spacing w:after="0" w:line="360" w:lineRule="auto"/>
        <w:ind w:left="720"/>
        <w:contextualSpacing/>
        <w:rPr>
          <w:rFonts w:ascii="Palatino Linotype" w:eastAsia="MS Mincho" w:hAnsi="Palatino Linotype" w:cs="Times New Roman"/>
          <w:i/>
          <w:sz w:val="24"/>
          <w:szCs w:val="24"/>
          <w:lang w:val="es-ES_tradnl" w:eastAsia="es-ES"/>
        </w:rPr>
      </w:pPr>
    </w:p>
    <w:p w:rsidR="00792776" w:rsidRPr="0035714E" w:rsidRDefault="00792776" w:rsidP="0035714E">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35714E">
        <w:rPr>
          <w:rFonts w:ascii="Palatino Linotype" w:eastAsia="Times New Roman" w:hAnsi="Palatino Linotype" w:cs="Arial"/>
          <w:sz w:val="24"/>
          <w:szCs w:val="24"/>
          <w:lang w:val="es-ES" w:eastAsia="es-ES"/>
        </w:rPr>
        <w:t xml:space="preserve">Se registró el recurso de revisión bajo el número de expediente al rubro indicado, </w:t>
      </w:r>
      <w:r w:rsidRPr="0035714E">
        <w:rPr>
          <w:rFonts w:ascii="Palatino Linotype" w:eastAsia="MS Mincho" w:hAnsi="Palatino Linotype" w:cs="Arial"/>
          <w:bCs/>
          <w:sz w:val="24"/>
          <w:szCs w:val="24"/>
          <w:lang w:val="es-ES_tradnl" w:eastAsia="es-ES"/>
        </w:rPr>
        <w:t xml:space="preserve">con fundamento en lo dispuesto por el </w:t>
      </w:r>
      <w:r w:rsidRPr="0035714E">
        <w:rPr>
          <w:rFonts w:ascii="Palatino Linotype" w:eastAsia="Calibri" w:hAnsi="Palatino Linotype" w:cs="Arial"/>
          <w:sz w:val="24"/>
          <w:szCs w:val="24"/>
          <w:lang w:val="es-ES" w:eastAsia="es-ES"/>
        </w:rPr>
        <w:t xml:space="preserve">artículo 185 fracción I de la </w:t>
      </w:r>
      <w:r w:rsidRPr="0035714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5714E">
        <w:rPr>
          <w:rFonts w:ascii="Palatino Linotype" w:eastAsia="Times New Roman" w:hAnsi="Palatino Linotype" w:cs="Arial"/>
          <w:sz w:val="24"/>
          <w:szCs w:val="24"/>
          <w:lang w:val="es-ES" w:eastAsia="es-ES"/>
        </w:rPr>
        <w:t xml:space="preserve">se turnó al </w:t>
      </w:r>
      <w:r w:rsidRPr="0035714E">
        <w:rPr>
          <w:rFonts w:ascii="Palatino Linotype" w:eastAsia="Times New Roman" w:hAnsi="Palatino Linotype" w:cs="Arial"/>
          <w:b/>
          <w:sz w:val="24"/>
          <w:szCs w:val="24"/>
          <w:lang w:val="es-ES" w:eastAsia="es-ES"/>
        </w:rPr>
        <w:t xml:space="preserve">Comisionado José Guadalupe Luna Hernández, </w:t>
      </w:r>
      <w:r w:rsidRPr="0035714E">
        <w:rPr>
          <w:rFonts w:ascii="Palatino Linotype" w:eastAsia="Times New Roman" w:hAnsi="Palatino Linotype" w:cs="Arial"/>
          <w:sz w:val="24"/>
          <w:szCs w:val="24"/>
          <w:lang w:val="es-ES" w:eastAsia="es-ES"/>
        </w:rPr>
        <w:t xml:space="preserve">con el objeto de </w:t>
      </w:r>
      <w:r w:rsidRPr="0035714E">
        <w:rPr>
          <w:rFonts w:ascii="Palatino Linotype" w:eastAsia="Times New Roman" w:hAnsi="Palatino Linotype" w:cs="Arial"/>
          <w:sz w:val="24"/>
          <w:szCs w:val="24"/>
          <w:lang w:eastAsia="es-ES"/>
        </w:rPr>
        <w:t>su análisis</w:t>
      </w:r>
      <w:r w:rsidRPr="0035714E">
        <w:rPr>
          <w:rFonts w:ascii="Palatino Linotype" w:eastAsia="Times New Roman" w:hAnsi="Palatino Linotype" w:cs="Arial"/>
          <w:sz w:val="24"/>
          <w:szCs w:val="24"/>
        </w:rPr>
        <w:t xml:space="preserve">. </w:t>
      </w:r>
    </w:p>
    <w:p w:rsidR="00792776" w:rsidRPr="0035714E" w:rsidRDefault="00792776" w:rsidP="0035714E">
      <w:pPr>
        <w:tabs>
          <w:tab w:val="left" w:pos="0"/>
        </w:tabs>
        <w:spacing w:after="0" w:line="360" w:lineRule="auto"/>
        <w:ind w:left="426"/>
        <w:contextualSpacing/>
        <w:jc w:val="both"/>
        <w:rPr>
          <w:rFonts w:ascii="Palatino Linotype" w:eastAsia="Times New Roman" w:hAnsi="Palatino Linotype" w:cs="Arial"/>
          <w:i/>
          <w:sz w:val="24"/>
          <w:szCs w:val="24"/>
          <w:lang w:val="es-ES_tradnl" w:eastAsia="es-ES"/>
        </w:rPr>
      </w:pPr>
    </w:p>
    <w:p w:rsidR="00A612C0" w:rsidRPr="0035714E" w:rsidRDefault="00792776" w:rsidP="0035714E">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35714E">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35714E">
        <w:rPr>
          <w:rFonts w:ascii="Palatino Linotype" w:eastAsia="Calibri" w:hAnsi="Palatino Linotype" w:cs="Arial"/>
          <w:sz w:val="24"/>
          <w:szCs w:val="24"/>
          <w:lang w:val="es-ES" w:eastAsia="es-ES"/>
        </w:rPr>
        <w:t xml:space="preserve"> acuerdo de admisión de fecha </w:t>
      </w:r>
      <w:r w:rsidR="0036358C" w:rsidRPr="0035714E">
        <w:rPr>
          <w:rFonts w:ascii="Palatino Linotype" w:eastAsia="Calibri" w:hAnsi="Palatino Linotype" w:cs="Arial"/>
          <w:sz w:val="24"/>
          <w:szCs w:val="24"/>
          <w:lang w:val="es-ES" w:eastAsia="es-ES"/>
        </w:rPr>
        <w:t>nueve</w:t>
      </w:r>
      <w:r w:rsidR="009C789B" w:rsidRPr="0035714E">
        <w:rPr>
          <w:rFonts w:ascii="Palatino Linotype" w:eastAsia="Calibri" w:hAnsi="Palatino Linotype" w:cs="Arial"/>
          <w:sz w:val="24"/>
          <w:szCs w:val="24"/>
          <w:lang w:val="es-ES" w:eastAsia="es-ES"/>
        </w:rPr>
        <w:t xml:space="preserve"> (0</w:t>
      </w:r>
      <w:r w:rsidR="00E32413" w:rsidRPr="0035714E">
        <w:rPr>
          <w:rFonts w:ascii="Palatino Linotype" w:eastAsia="Calibri" w:hAnsi="Palatino Linotype" w:cs="Arial"/>
          <w:sz w:val="24"/>
          <w:szCs w:val="24"/>
          <w:lang w:val="es-ES" w:eastAsia="es-ES"/>
        </w:rPr>
        <w:t>4</w:t>
      </w:r>
      <w:r w:rsidR="00960D99" w:rsidRPr="0035714E">
        <w:rPr>
          <w:rFonts w:ascii="Palatino Linotype" w:eastAsia="Calibri" w:hAnsi="Palatino Linotype" w:cs="Arial"/>
          <w:sz w:val="24"/>
          <w:szCs w:val="24"/>
          <w:lang w:val="es-ES" w:eastAsia="es-ES"/>
        </w:rPr>
        <w:t xml:space="preserve">) de </w:t>
      </w:r>
      <w:r w:rsidR="00E32413" w:rsidRPr="0035714E">
        <w:rPr>
          <w:rFonts w:ascii="Palatino Linotype" w:eastAsia="Calibri" w:hAnsi="Palatino Linotype" w:cs="Arial"/>
          <w:sz w:val="24"/>
          <w:szCs w:val="24"/>
          <w:lang w:val="es-ES" w:eastAsia="es-ES"/>
        </w:rPr>
        <w:t>diciembre</w:t>
      </w:r>
      <w:r w:rsidR="00354999" w:rsidRPr="0035714E">
        <w:rPr>
          <w:rFonts w:ascii="Palatino Linotype" w:eastAsia="Calibri" w:hAnsi="Palatino Linotype" w:cs="Arial"/>
          <w:sz w:val="24"/>
          <w:szCs w:val="24"/>
          <w:lang w:val="es-ES" w:eastAsia="es-ES"/>
        </w:rPr>
        <w:t xml:space="preserve"> de dos mil dieciocho</w:t>
      </w:r>
      <w:r w:rsidRPr="0035714E">
        <w:rPr>
          <w:rFonts w:ascii="Palatino Linotype" w:eastAsia="Calibri" w:hAnsi="Palatino Linotype" w:cs="Arial"/>
          <w:sz w:val="24"/>
          <w:szCs w:val="24"/>
          <w:lang w:val="es-ES" w:eastAsia="es-ES"/>
        </w:rPr>
        <w:t xml:space="preserve">, puso a disposición de las partes el expediente electrónico </w:t>
      </w:r>
      <w:r w:rsidRPr="0035714E">
        <w:rPr>
          <w:rFonts w:ascii="Palatino Linotype" w:eastAsia="Calibri" w:hAnsi="Palatino Linotype" w:cs="Arial"/>
          <w:sz w:val="24"/>
          <w:szCs w:val="24"/>
          <w:lang w:val="es-ES_tradnl" w:eastAsia="es-ES"/>
        </w:rPr>
        <w:t xml:space="preserve">vía </w:t>
      </w:r>
      <w:r w:rsidRPr="0035714E">
        <w:rPr>
          <w:rFonts w:ascii="Palatino Linotype" w:eastAsia="Calibri" w:hAnsi="Palatino Linotype" w:cs="Arial"/>
          <w:sz w:val="24"/>
          <w:szCs w:val="24"/>
          <w:lang w:val="es-ES" w:eastAsia="es-ES"/>
        </w:rPr>
        <w:t>Sistema de Acceso a la Información Mexiquense (</w:t>
      </w:r>
      <w:r w:rsidRPr="0035714E">
        <w:rPr>
          <w:rFonts w:ascii="Palatino Linotype" w:eastAsia="Calibri" w:hAnsi="Palatino Linotype" w:cs="Arial"/>
          <w:b/>
          <w:sz w:val="24"/>
          <w:szCs w:val="24"/>
          <w:lang w:val="es-ES" w:eastAsia="es-ES"/>
        </w:rPr>
        <w:t xml:space="preserve">SAIMEX) </w:t>
      </w:r>
      <w:r w:rsidRPr="0035714E">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35714E">
        <w:rPr>
          <w:rFonts w:ascii="Palatino Linotype" w:eastAsia="Calibri" w:hAnsi="Palatino Linotype" w:cs="Arial"/>
          <w:sz w:val="24"/>
          <w:szCs w:val="24"/>
          <w:lang w:val="es-ES" w:eastAsia="es-ES"/>
        </w:rPr>
        <w:t xml:space="preserve">, de esta forma para que el </w:t>
      </w:r>
      <w:r w:rsidR="00954F89" w:rsidRPr="0035714E">
        <w:rPr>
          <w:rFonts w:ascii="Palatino Linotype" w:eastAsia="Calibri" w:hAnsi="Palatino Linotype" w:cs="Arial"/>
          <w:b/>
          <w:sz w:val="24"/>
          <w:szCs w:val="24"/>
          <w:lang w:val="es-ES" w:eastAsia="es-ES"/>
        </w:rPr>
        <w:t>SUJETO OBLIGADO</w:t>
      </w:r>
      <w:r w:rsidR="00954F89" w:rsidRPr="0035714E">
        <w:rPr>
          <w:rFonts w:ascii="Palatino Linotype" w:eastAsia="Calibri" w:hAnsi="Palatino Linotype" w:cs="Arial"/>
          <w:sz w:val="24"/>
          <w:szCs w:val="24"/>
          <w:lang w:val="es-ES" w:eastAsia="es-ES"/>
        </w:rPr>
        <w:t xml:space="preserve"> </w:t>
      </w:r>
      <w:r w:rsidR="009C789B" w:rsidRPr="0035714E">
        <w:rPr>
          <w:rFonts w:ascii="Palatino Linotype" w:eastAsia="Calibri" w:hAnsi="Palatino Linotype" w:cs="Arial"/>
          <w:sz w:val="24"/>
          <w:szCs w:val="24"/>
          <w:lang w:val="es-ES" w:eastAsia="es-ES"/>
        </w:rPr>
        <w:t>presentara</w:t>
      </w:r>
      <w:r w:rsidR="00A56228" w:rsidRPr="0035714E">
        <w:rPr>
          <w:rFonts w:ascii="Palatino Linotype" w:eastAsia="Calibri" w:hAnsi="Palatino Linotype" w:cs="Arial"/>
          <w:sz w:val="24"/>
          <w:szCs w:val="24"/>
          <w:lang w:val="es-ES" w:eastAsia="es-ES"/>
        </w:rPr>
        <w:t xml:space="preserve"> el </w:t>
      </w:r>
      <w:r w:rsidR="00244765" w:rsidRPr="0035714E">
        <w:rPr>
          <w:rFonts w:ascii="Palatino Linotype" w:eastAsia="Calibri" w:hAnsi="Palatino Linotype" w:cs="Arial"/>
          <w:sz w:val="24"/>
          <w:szCs w:val="24"/>
          <w:lang w:val="es-ES" w:eastAsia="es-ES"/>
        </w:rPr>
        <w:t xml:space="preserve">Informe Justificado procedente. </w:t>
      </w:r>
    </w:p>
    <w:p w:rsidR="00244765" w:rsidRPr="0035714E" w:rsidRDefault="00244765" w:rsidP="0035714E">
      <w:pPr>
        <w:tabs>
          <w:tab w:val="left" w:pos="0"/>
        </w:tabs>
        <w:spacing w:after="0" w:line="360" w:lineRule="auto"/>
        <w:contextualSpacing/>
        <w:jc w:val="both"/>
        <w:rPr>
          <w:rFonts w:ascii="Palatino Linotype" w:eastAsia="Calibri" w:hAnsi="Palatino Linotype" w:cs="Arial"/>
          <w:sz w:val="24"/>
          <w:szCs w:val="24"/>
          <w:lang w:val="es-ES" w:eastAsia="es-ES"/>
        </w:rPr>
      </w:pPr>
    </w:p>
    <w:p w:rsidR="00244765" w:rsidRPr="0035714E" w:rsidRDefault="00141004" w:rsidP="0035714E">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35714E">
        <w:rPr>
          <w:rFonts w:ascii="Palatino Linotype" w:hAnsi="Palatino Linotype"/>
          <w:sz w:val="24"/>
          <w:szCs w:val="24"/>
        </w:rPr>
        <w:t>El particular no realizó manifestaciones y</w:t>
      </w:r>
      <w:r w:rsidR="00CC57BD" w:rsidRPr="0035714E">
        <w:rPr>
          <w:rFonts w:ascii="Palatino Linotype" w:hAnsi="Palatino Linotype"/>
          <w:sz w:val="24"/>
          <w:szCs w:val="24"/>
        </w:rPr>
        <w:t xml:space="preserve"> con lo que respecta al</w:t>
      </w:r>
      <w:r w:rsidR="00244765" w:rsidRPr="0035714E">
        <w:rPr>
          <w:rFonts w:ascii="Palatino Linotype" w:hAnsi="Palatino Linotype"/>
          <w:sz w:val="24"/>
          <w:szCs w:val="24"/>
        </w:rPr>
        <w:t xml:space="preserve"> </w:t>
      </w:r>
      <w:r w:rsidR="00954F89" w:rsidRPr="0035714E">
        <w:rPr>
          <w:rFonts w:ascii="Palatino Linotype" w:hAnsi="Palatino Linotype"/>
          <w:b/>
          <w:sz w:val="24"/>
          <w:szCs w:val="24"/>
        </w:rPr>
        <w:t>SUJETO OBLIGADO</w:t>
      </w:r>
      <w:r w:rsidR="00244765" w:rsidRPr="0035714E">
        <w:rPr>
          <w:rFonts w:ascii="Palatino Linotype" w:hAnsi="Palatino Linotype"/>
          <w:sz w:val="24"/>
          <w:szCs w:val="24"/>
        </w:rPr>
        <w:t xml:space="preserve"> no rindió</w:t>
      </w:r>
      <w:r w:rsidRPr="0035714E">
        <w:rPr>
          <w:rFonts w:ascii="Palatino Linotype" w:hAnsi="Palatino Linotype"/>
          <w:sz w:val="24"/>
          <w:szCs w:val="24"/>
        </w:rPr>
        <w:t xml:space="preserve"> su</w:t>
      </w:r>
      <w:r w:rsidR="00244765" w:rsidRPr="0035714E">
        <w:rPr>
          <w:rFonts w:ascii="Palatino Linotype" w:hAnsi="Palatino Linotype"/>
          <w:sz w:val="24"/>
          <w:szCs w:val="24"/>
        </w:rPr>
        <w:t xml:space="preserve"> informe justificado. </w:t>
      </w:r>
    </w:p>
    <w:p w:rsidR="00244765" w:rsidRPr="0035714E" w:rsidRDefault="00244765" w:rsidP="0035714E">
      <w:pPr>
        <w:pStyle w:val="Prrafodelista"/>
        <w:tabs>
          <w:tab w:val="left" w:pos="0"/>
        </w:tabs>
        <w:spacing w:line="360" w:lineRule="auto"/>
        <w:rPr>
          <w:rFonts w:ascii="Palatino Linotype" w:hAnsi="Palatino Linotype"/>
          <w:sz w:val="24"/>
          <w:szCs w:val="24"/>
        </w:rPr>
      </w:pPr>
    </w:p>
    <w:p w:rsidR="00A612C0" w:rsidRPr="006F6589" w:rsidRDefault="00354999" w:rsidP="0035714E">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35714E">
        <w:rPr>
          <w:rFonts w:ascii="Palatino Linotype" w:hAnsi="Palatino Linotype"/>
          <w:sz w:val="24"/>
          <w:szCs w:val="24"/>
        </w:rPr>
        <w:lastRenderedPageBreak/>
        <w:t>El Comisionado Ponente decretó el cierre de instrucción</w:t>
      </w:r>
      <w:r w:rsidRPr="0035714E">
        <w:rPr>
          <w:rFonts w:ascii="Palatino Linotype" w:hAnsi="Palatino Linotype" w:cs="Arial"/>
          <w:sz w:val="24"/>
          <w:szCs w:val="24"/>
        </w:rPr>
        <w:t xml:space="preserve"> </w:t>
      </w:r>
      <w:r w:rsidRPr="0035714E">
        <w:rPr>
          <w:rFonts w:ascii="Palatino Linotype" w:hAnsi="Palatino Linotype"/>
          <w:sz w:val="24"/>
          <w:szCs w:val="24"/>
        </w:rPr>
        <w:t>mediante acuerdo de fecha</w:t>
      </w:r>
      <w:r w:rsidR="0036358C" w:rsidRPr="0035714E">
        <w:rPr>
          <w:rFonts w:ascii="Palatino Linotype" w:hAnsi="Palatino Linotype"/>
          <w:sz w:val="24"/>
          <w:szCs w:val="24"/>
        </w:rPr>
        <w:t xml:space="preserve"> </w:t>
      </w:r>
      <w:r w:rsidR="00885248" w:rsidRPr="0035714E">
        <w:rPr>
          <w:rFonts w:ascii="Palatino Linotype" w:hAnsi="Palatino Linotype"/>
          <w:sz w:val="24"/>
          <w:szCs w:val="24"/>
        </w:rPr>
        <w:t>veintinueve</w:t>
      </w:r>
      <w:r w:rsidR="00F67150" w:rsidRPr="0035714E">
        <w:rPr>
          <w:rFonts w:ascii="Palatino Linotype" w:hAnsi="Palatino Linotype"/>
          <w:sz w:val="24"/>
          <w:szCs w:val="24"/>
        </w:rPr>
        <w:t xml:space="preserve"> (</w:t>
      </w:r>
      <w:r w:rsidR="00885248" w:rsidRPr="0035714E">
        <w:rPr>
          <w:rFonts w:ascii="Palatino Linotype" w:hAnsi="Palatino Linotype"/>
          <w:sz w:val="24"/>
          <w:szCs w:val="24"/>
        </w:rPr>
        <w:t>29</w:t>
      </w:r>
      <w:r w:rsidR="00A56228" w:rsidRPr="0035714E">
        <w:rPr>
          <w:rFonts w:ascii="Palatino Linotype" w:hAnsi="Palatino Linotype"/>
          <w:sz w:val="24"/>
          <w:szCs w:val="24"/>
        </w:rPr>
        <w:t xml:space="preserve">) de </w:t>
      </w:r>
      <w:r w:rsidR="00885248" w:rsidRPr="0035714E">
        <w:rPr>
          <w:rFonts w:ascii="Palatino Linotype" w:hAnsi="Palatino Linotype"/>
          <w:sz w:val="24"/>
          <w:szCs w:val="24"/>
        </w:rPr>
        <w:t>enero</w:t>
      </w:r>
      <w:r w:rsidRPr="0035714E">
        <w:rPr>
          <w:rFonts w:ascii="Palatino Linotype" w:hAnsi="Palatino Linotype"/>
          <w:sz w:val="24"/>
          <w:szCs w:val="24"/>
        </w:rPr>
        <w:t xml:space="preserve"> de la presente anualidad,</w:t>
      </w:r>
      <w:r w:rsidR="00141004" w:rsidRPr="0035714E">
        <w:rPr>
          <w:rFonts w:ascii="Palatino Linotype" w:hAnsi="Palatino Linotype"/>
          <w:sz w:val="24"/>
          <w:szCs w:val="24"/>
        </w:rPr>
        <w:t xml:space="preserve"> asimismo,</w:t>
      </w:r>
      <w:r w:rsidRPr="0035714E">
        <w:rPr>
          <w:rFonts w:ascii="Palatino Linotype" w:hAnsi="Palatino Linotype" w:cs="Arial"/>
          <w:sz w:val="24"/>
          <w:szCs w:val="24"/>
        </w:rPr>
        <w:t xml:space="preserve"> ordenó tur</w:t>
      </w:r>
      <w:r w:rsidR="003219F1" w:rsidRPr="0035714E">
        <w:rPr>
          <w:rFonts w:ascii="Palatino Linotype" w:hAnsi="Palatino Linotype" w:cs="Arial"/>
          <w:sz w:val="24"/>
          <w:szCs w:val="24"/>
        </w:rPr>
        <w:t>nar el exp</w:t>
      </w:r>
      <w:r w:rsidR="009C01C4" w:rsidRPr="0035714E">
        <w:rPr>
          <w:rFonts w:ascii="Palatino Linotype" w:hAnsi="Palatino Linotype" w:cs="Arial"/>
          <w:sz w:val="24"/>
          <w:szCs w:val="24"/>
        </w:rPr>
        <w:t>ediente a resolución en la cual</w:t>
      </w:r>
      <w:r w:rsidR="003219F1" w:rsidRPr="0035714E">
        <w:rPr>
          <w:rFonts w:ascii="Palatino Linotype" w:hAnsi="Palatino Linotype" w:cs="Arial"/>
          <w:sz w:val="24"/>
          <w:szCs w:val="24"/>
        </w:rPr>
        <w:t xml:space="preserve"> </w:t>
      </w:r>
      <w:r w:rsidRPr="0035714E">
        <w:rPr>
          <w:rFonts w:ascii="Palatino Linotype" w:hAnsi="Palatino Linotype" w:cs="Arial"/>
          <w:sz w:val="24"/>
          <w:szCs w:val="24"/>
        </w:rPr>
        <w:t>ahora se pronuncia;</w:t>
      </w:r>
      <w:r w:rsidR="00885248" w:rsidRPr="0035714E">
        <w:rPr>
          <w:rFonts w:ascii="Palatino Linotype" w:eastAsia="Calibri" w:hAnsi="Palatino Linotype" w:cs="Arial"/>
          <w:color w:val="000000" w:themeColor="text1"/>
          <w:sz w:val="24"/>
          <w:szCs w:val="24"/>
        </w:rPr>
        <w:t xml:space="preserve"> en misma fecha se solicitó la ampliación del plazo para efecto de emitir un mejor estudio del asunto, por lo que no habiendo más que hacer constar, </w:t>
      </w:r>
      <w:r w:rsidRPr="0035714E">
        <w:rPr>
          <w:rFonts w:ascii="Palatino Linotype" w:hAnsi="Palatino Linotype" w:cs="Arial"/>
          <w:sz w:val="24"/>
          <w:szCs w:val="24"/>
        </w:rPr>
        <w:t xml:space="preserve"> y - - - - - - - - - - </w:t>
      </w:r>
      <w:r w:rsidR="00C0713F" w:rsidRPr="0035714E">
        <w:rPr>
          <w:rFonts w:ascii="Palatino Linotype" w:hAnsi="Palatino Linotype" w:cs="Arial"/>
          <w:sz w:val="24"/>
          <w:szCs w:val="24"/>
        </w:rPr>
        <w:t xml:space="preserve">- - - - - </w:t>
      </w:r>
      <w:r w:rsidR="003219F1" w:rsidRPr="0035714E">
        <w:rPr>
          <w:rFonts w:ascii="Palatino Linotype" w:hAnsi="Palatino Linotype" w:cs="Arial"/>
          <w:sz w:val="24"/>
          <w:szCs w:val="24"/>
        </w:rPr>
        <w:t xml:space="preserve">- - - - - - - - - - </w:t>
      </w:r>
    </w:p>
    <w:p w:rsidR="006F6589" w:rsidRPr="0035714E" w:rsidRDefault="006F6589" w:rsidP="006F6589">
      <w:pPr>
        <w:pStyle w:val="Prrafodelista"/>
        <w:tabs>
          <w:tab w:val="left" w:pos="0"/>
        </w:tabs>
        <w:spacing w:after="0" w:line="360" w:lineRule="auto"/>
        <w:ind w:left="0"/>
        <w:jc w:val="both"/>
        <w:rPr>
          <w:rFonts w:ascii="Palatino Linotype" w:hAnsi="Palatino Linotype"/>
          <w:sz w:val="24"/>
          <w:szCs w:val="24"/>
        </w:rPr>
      </w:pPr>
    </w:p>
    <w:p w:rsidR="00792776" w:rsidRPr="0035714E" w:rsidRDefault="00792776" w:rsidP="0035714E">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536638523"/>
      <w:r w:rsidRPr="0035714E">
        <w:rPr>
          <w:rFonts w:ascii="Palatino Linotype" w:eastAsia="MS Gothic" w:hAnsi="Palatino Linotype" w:cs="Times New Roman"/>
          <w:b/>
          <w:sz w:val="24"/>
          <w:szCs w:val="24"/>
        </w:rPr>
        <w:t>CONSIDERANDO</w:t>
      </w:r>
      <w:bookmarkEnd w:id="1"/>
    </w:p>
    <w:p w:rsidR="00C07697" w:rsidRPr="0035714E" w:rsidRDefault="00C07697" w:rsidP="0035714E">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35714E" w:rsidRDefault="00792776" w:rsidP="0035714E">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536638524"/>
      <w:r w:rsidRPr="0035714E">
        <w:rPr>
          <w:rFonts w:ascii="Palatino Linotype" w:eastAsia="MS Mincho" w:hAnsi="Palatino Linotype" w:cstheme="majorBidi"/>
          <w:b/>
          <w:sz w:val="24"/>
          <w:szCs w:val="24"/>
          <w:lang w:val="es-ES_tradnl" w:eastAsia="es-ES"/>
        </w:rPr>
        <w:t>PRIMERO</w:t>
      </w:r>
      <w:r w:rsidRPr="0035714E">
        <w:rPr>
          <w:rFonts w:ascii="Palatino Linotype" w:eastAsia="MS Gothic" w:hAnsi="Palatino Linotype" w:cs="Times New Roman"/>
          <w:b/>
          <w:sz w:val="24"/>
          <w:szCs w:val="24"/>
        </w:rPr>
        <w:t>. De la competencia.</w:t>
      </w:r>
      <w:bookmarkEnd w:id="2"/>
    </w:p>
    <w:p w:rsidR="00792776" w:rsidRPr="0035714E" w:rsidRDefault="00792776" w:rsidP="0035714E">
      <w:pPr>
        <w:tabs>
          <w:tab w:val="left" w:pos="0"/>
        </w:tabs>
        <w:spacing w:after="0" w:line="360" w:lineRule="auto"/>
        <w:rPr>
          <w:rFonts w:ascii="Palatino Linotype" w:hAnsi="Palatino Linotype"/>
          <w:sz w:val="24"/>
          <w:szCs w:val="24"/>
        </w:rPr>
      </w:pPr>
    </w:p>
    <w:p w:rsidR="00792776" w:rsidRPr="0035714E" w:rsidRDefault="00792776" w:rsidP="0035714E">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5714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5714E">
        <w:rPr>
          <w:rFonts w:ascii="Palatino Linotype" w:eastAsia="Calibri" w:hAnsi="Palatino Linotype" w:cs="Times New Roman"/>
          <w:b/>
          <w:sz w:val="24"/>
          <w:szCs w:val="24"/>
          <w:lang w:val="es-ES" w:eastAsia="es-ES"/>
        </w:rPr>
        <w:t>Constitución Política de los Estados Unidos Mexicanos</w:t>
      </w:r>
      <w:r w:rsidRPr="0035714E">
        <w:rPr>
          <w:rFonts w:ascii="Palatino Linotype" w:eastAsia="Calibri" w:hAnsi="Palatino Linotype" w:cs="Times New Roman"/>
          <w:sz w:val="24"/>
          <w:szCs w:val="24"/>
          <w:lang w:val="es-ES" w:eastAsia="es-ES"/>
        </w:rPr>
        <w:t xml:space="preserve">; </w:t>
      </w:r>
      <w:r w:rsidRPr="0035714E">
        <w:rPr>
          <w:rFonts w:ascii="Palatino Linotype" w:hAnsi="Palatino Linotype" w:cs="Arial"/>
          <w:bCs/>
          <w:color w:val="222222"/>
          <w:sz w:val="24"/>
          <w:szCs w:val="24"/>
          <w:shd w:val="clear" w:color="auto" w:fill="FFFFFF"/>
          <w:lang w:val="es-ES"/>
        </w:rPr>
        <w:t>5, párrafos </w:t>
      </w:r>
      <w:r w:rsidRPr="0035714E">
        <w:rPr>
          <w:rFonts w:ascii="Palatino Linotype" w:hAnsi="Palatino Linotype" w:cs="Arial"/>
          <w:bCs/>
          <w:color w:val="222222"/>
          <w:sz w:val="24"/>
          <w:szCs w:val="24"/>
          <w:lang w:val="es-ES"/>
        </w:rPr>
        <w:t>vigésimo, vigésimo primero y vigésimo segundo</w:t>
      </w:r>
      <w:r w:rsidRPr="0035714E">
        <w:rPr>
          <w:rFonts w:ascii="Palatino Linotype" w:hAnsi="Palatino Linotype" w:cs="Arial"/>
          <w:bCs/>
          <w:color w:val="222222"/>
          <w:sz w:val="24"/>
          <w:szCs w:val="24"/>
          <w:shd w:val="clear" w:color="auto" w:fill="FFFFFF"/>
          <w:lang w:val="es-ES"/>
        </w:rPr>
        <w:t> fracciones IV y V </w:t>
      </w:r>
      <w:r w:rsidRPr="0035714E">
        <w:rPr>
          <w:rFonts w:ascii="Palatino Linotype" w:eastAsia="Calibri" w:hAnsi="Palatino Linotype" w:cs="Times New Roman"/>
          <w:sz w:val="24"/>
          <w:szCs w:val="24"/>
          <w:lang w:val="es-ES" w:eastAsia="es-ES"/>
        </w:rPr>
        <w:t xml:space="preserve">de la </w:t>
      </w:r>
      <w:r w:rsidRPr="0035714E">
        <w:rPr>
          <w:rFonts w:ascii="Palatino Linotype" w:eastAsia="Calibri" w:hAnsi="Palatino Linotype" w:cs="Times New Roman"/>
          <w:b/>
          <w:sz w:val="24"/>
          <w:szCs w:val="24"/>
          <w:lang w:val="es-ES" w:eastAsia="es-ES"/>
        </w:rPr>
        <w:t>Constitución Política del Estado Libre y Soberano de México</w:t>
      </w:r>
      <w:r w:rsidRPr="0035714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5714E">
        <w:rPr>
          <w:rFonts w:ascii="Palatino Linotype" w:eastAsia="Calibri" w:hAnsi="Palatino Linotype" w:cs="Arial"/>
          <w:sz w:val="24"/>
          <w:szCs w:val="24"/>
          <w:lang w:val="es-ES" w:eastAsia="es-ES"/>
        </w:rPr>
        <w:t xml:space="preserve">de la </w:t>
      </w:r>
      <w:r w:rsidRPr="0035714E">
        <w:rPr>
          <w:rFonts w:ascii="Palatino Linotype" w:eastAsia="Calibri" w:hAnsi="Palatino Linotype" w:cs="Arial"/>
          <w:b/>
          <w:sz w:val="24"/>
          <w:szCs w:val="24"/>
          <w:lang w:val="es-ES" w:eastAsia="es-ES"/>
        </w:rPr>
        <w:t>Ley de Transparencia y Acceso a la Información Pública del Estado de México y Municipios</w:t>
      </w:r>
      <w:r w:rsidRPr="0035714E">
        <w:rPr>
          <w:rFonts w:ascii="Palatino Linotype" w:eastAsia="Calibri" w:hAnsi="Palatino Linotype" w:cs="Arial"/>
          <w:sz w:val="24"/>
          <w:szCs w:val="24"/>
          <w:lang w:val="es-ES" w:eastAsia="es-ES"/>
        </w:rPr>
        <w:t xml:space="preserve">; </w:t>
      </w:r>
      <w:r w:rsidRPr="0035714E">
        <w:rPr>
          <w:rFonts w:ascii="Palatino Linotype" w:eastAsia="Calibri" w:hAnsi="Palatino Linotype" w:cs="Arial"/>
          <w:b/>
          <w:sz w:val="24"/>
          <w:szCs w:val="24"/>
          <w:lang w:val="es-ES" w:eastAsia="es-ES"/>
        </w:rPr>
        <w:t>7, 9 fracciones I y XXIV, y 11</w:t>
      </w:r>
      <w:r w:rsidRPr="0035714E">
        <w:rPr>
          <w:rFonts w:ascii="Palatino Linotype" w:eastAsia="Calibri" w:hAnsi="Palatino Linotype" w:cs="Arial"/>
          <w:sz w:val="24"/>
          <w:szCs w:val="24"/>
          <w:lang w:val="es-ES" w:eastAsia="es-ES"/>
        </w:rPr>
        <w:t xml:space="preserve"> del </w:t>
      </w:r>
      <w:r w:rsidRPr="0035714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5714E">
        <w:rPr>
          <w:rFonts w:ascii="Palatino Linotype" w:eastAsia="MS Mincho" w:hAnsi="Palatino Linotype" w:cs="Times New Roman"/>
          <w:sz w:val="24"/>
          <w:szCs w:val="24"/>
          <w:lang w:val="es-ES_tradnl" w:eastAsia="es-ES"/>
        </w:rPr>
        <w:t>.</w:t>
      </w:r>
    </w:p>
    <w:p w:rsidR="00883657" w:rsidRPr="0035714E" w:rsidRDefault="00883657" w:rsidP="0035714E">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35714E" w:rsidRDefault="00792776" w:rsidP="0035714E">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536638525"/>
      <w:r w:rsidRPr="0035714E">
        <w:rPr>
          <w:rFonts w:ascii="Palatino Linotype" w:eastAsia="MS Mincho" w:hAnsi="Palatino Linotype" w:cstheme="majorBidi"/>
          <w:b/>
          <w:sz w:val="24"/>
          <w:szCs w:val="24"/>
          <w:lang w:val="es-ES_tradnl" w:eastAsia="es-ES"/>
        </w:rPr>
        <w:lastRenderedPageBreak/>
        <w:t>SEGUNDO</w:t>
      </w:r>
      <w:r w:rsidRPr="0035714E">
        <w:rPr>
          <w:rFonts w:ascii="Palatino Linotype" w:eastAsia="MS Gothic" w:hAnsi="Palatino Linotype" w:cs="Times New Roman"/>
          <w:b/>
          <w:sz w:val="24"/>
          <w:szCs w:val="24"/>
        </w:rPr>
        <w:t>.</w:t>
      </w:r>
      <w:r w:rsidR="0004167E" w:rsidRPr="0035714E">
        <w:rPr>
          <w:rFonts w:ascii="Palatino Linotype" w:eastAsia="MS Gothic" w:hAnsi="Palatino Linotype" w:cs="Times New Roman"/>
          <w:b/>
          <w:sz w:val="24"/>
          <w:szCs w:val="24"/>
        </w:rPr>
        <w:t xml:space="preserve"> De la oportunidad y </w:t>
      </w:r>
      <w:proofErr w:type="spellStart"/>
      <w:r w:rsidR="0004167E" w:rsidRPr="0035714E">
        <w:rPr>
          <w:rFonts w:ascii="Palatino Linotype" w:eastAsia="MS Gothic" w:hAnsi="Palatino Linotype" w:cs="Times New Roman"/>
          <w:b/>
          <w:sz w:val="24"/>
          <w:szCs w:val="24"/>
        </w:rPr>
        <w:t>procedibilidad</w:t>
      </w:r>
      <w:proofErr w:type="spellEnd"/>
      <w:r w:rsidR="0004167E" w:rsidRPr="0035714E">
        <w:rPr>
          <w:rFonts w:ascii="Palatino Linotype" w:eastAsia="MS Gothic" w:hAnsi="Palatino Linotype" w:cs="Times New Roman"/>
          <w:b/>
          <w:sz w:val="24"/>
          <w:szCs w:val="24"/>
        </w:rPr>
        <w:t xml:space="preserve"> del recurso de revisión</w:t>
      </w:r>
      <w:r w:rsidRPr="0035714E">
        <w:rPr>
          <w:rFonts w:ascii="Palatino Linotype" w:eastAsia="MS Gothic" w:hAnsi="Palatino Linotype" w:cs="Times New Roman"/>
          <w:b/>
          <w:sz w:val="24"/>
          <w:szCs w:val="24"/>
        </w:rPr>
        <w:t>.</w:t>
      </w:r>
      <w:bookmarkEnd w:id="3"/>
    </w:p>
    <w:p w:rsidR="00792776" w:rsidRPr="0035714E" w:rsidRDefault="00792776" w:rsidP="0035714E">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04167E" w:rsidRPr="0035714E" w:rsidRDefault="0004167E" w:rsidP="0035714E">
      <w:pPr>
        <w:numPr>
          <w:ilvl w:val="0"/>
          <w:numId w:val="2"/>
        </w:numPr>
        <w:tabs>
          <w:tab w:val="left" w:pos="0"/>
        </w:tabs>
        <w:spacing w:after="0" w:line="360" w:lineRule="auto"/>
        <w:ind w:left="0" w:firstLine="0"/>
        <w:contextualSpacing/>
        <w:jc w:val="both"/>
        <w:rPr>
          <w:rFonts w:ascii="Palatino Linotype" w:eastAsia="Calibri" w:hAnsi="Palatino Linotype" w:cs="Arial"/>
          <w:i/>
          <w:sz w:val="24"/>
          <w:szCs w:val="24"/>
          <w:lang w:val="es-ES_tradnl" w:eastAsia="es-ES"/>
        </w:rPr>
      </w:pPr>
      <w:r w:rsidRPr="0035714E">
        <w:rPr>
          <w:rFonts w:ascii="Palatino Linotype" w:eastAsia="Calibri" w:hAnsi="Palatino Linotype" w:cs="Arial"/>
          <w:sz w:val="24"/>
          <w:szCs w:val="24"/>
          <w:lang w:val="es-ES_tradnl" w:eastAsia="es-ES"/>
        </w:rPr>
        <w:t xml:space="preserve">La </w:t>
      </w:r>
      <w:r w:rsidR="00792776" w:rsidRPr="0035714E">
        <w:rPr>
          <w:rFonts w:ascii="Palatino Linotype" w:eastAsia="Calibri" w:hAnsi="Palatino Linotype" w:cs="Arial"/>
          <w:sz w:val="24"/>
          <w:szCs w:val="24"/>
          <w:lang w:val="es-ES_tradnl" w:eastAsia="es-ES"/>
        </w:rPr>
        <w:t>Ley de Transparencia y Acceso a la Información Pública del Estado de México y M</w:t>
      </w:r>
      <w:r w:rsidRPr="0035714E">
        <w:rPr>
          <w:rFonts w:ascii="Palatino Linotype" w:eastAsia="Calibri" w:hAnsi="Palatino Linotype" w:cs="Arial"/>
          <w:sz w:val="24"/>
          <w:szCs w:val="24"/>
          <w:lang w:val="es-ES_tradnl" w:eastAsia="es-ES"/>
        </w:rPr>
        <w:t xml:space="preserve">unicipios, en su artículo 166 establece; </w:t>
      </w:r>
      <w:r w:rsidR="0032356A" w:rsidRPr="0035714E">
        <w:rPr>
          <w:rFonts w:ascii="Palatino Linotype" w:eastAsia="Calibri" w:hAnsi="Palatino Linotype" w:cs="Arial"/>
          <w:sz w:val="24"/>
          <w:szCs w:val="24"/>
          <w:lang w:val="es-ES_tradnl" w:eastAsia="es-ES"/>
        </w:rPr>
        <w:t>“</w:t>
      </w:r>
      <w:r w:rsidRPr="0035714E">
        <w:rPr>
          <w:rFonts w:ascii="Palatino Linotype" w:eastAsia="Calibri" w:hAnsi="Palatino Linotype" w:cs="Arial"/>
          <w:sz w:val="24"/>
          <w:szCs w:val="24"/>
          <w:lang w:val="es-ES_tradnl" w:eastAsia="es-ES"/>
        </w:rPr>
        <w:t>(…)</w:t>
      </w:r>
      <w:r w:rsidRPr="0035714E">
        <w:rPr>
          <w:rFonts w:ascii="Palatino Linotype" w:eastAsia="Calibri" w:hAnsi="Palatino Linotype" w:cs="Arial"/>
          <w:i/>
          <w:sz w:val="24"/>
          <w:szCs w:val="24"/>
          <w:lang w:val="es-ES_tradnl" w:eastAsia="es-ES"/>
        </w:rPr>
        <w:t xml:space="preserve"> cuando el Sujeto Obligado, no entregue la respuesta a la solicitud dentro del plazo previsto en la Ley, la solicitud se entenderá negada y el solicitante podrá interponer el recurso de revisión previsto en este ordenamiento (…)</w:t>
      </w:r>
      <w:r w:rsidR="0032356A" w:rsidRPr="0035714E">
        <w:rPr>
          <w:rFonts w:ascii="Palatino Linotype" w:eastAsia="Calibri" w:hAnsi="Palatino Linotype" w:cs="Arial"/>
          <w:i/>
          <w:sz w:val="24"/>
          <w:szCs w:val="24"/>
          <w:lang w:val="es-ES_tradnl" w:eastAsia="es-ES"/>
        </w:rPr>
        <w:t>”</w:t>
      </w:r>
    </w:p>
    <w:p w:rsidR="0004167E" w:rsidRPr="0035714E" w:rsidRDefault="0004167E" w:rsidP="0035714E">
      <w:pPr>
        <w:tabs>
          <w:tab w:val="left" w:pos="0"/>
        </w:tabs>
        <w:spacing w:after="0" w:line="360" w:lineRule="auto"/>
        <w:contextualSpacing/>
        <w:jc w:val="both"/>
        <w:rPr>
          <w:rFonts w:ascii="Palatino Linotype" w:eastAsia="Calibri" w:hAnsi="Palatino Linotype" w:cs="Arial"/>
          <w:sz w:val="24"/>
          <w:szCs w:val="24"/>
          <w:lang w:val="es-ES_tradnl" w:eastAsia="es-ES"/>
        </w:rPr>
      </w:pPr>
      <w:r w:rsidRPr="0035714E">
        <w:rPr>
          <w:rFonts w:ascii="Palatino Linotype" w:eastAsia="Calibri" w:hAnsi="Palatino Linotype" w:cs="Arial"/>
          <w:sz w:val="24"/>
          <w:szCs w:val="24"/>
          <w:lang w:val="es-ES_tradnl" w:eastAsia="es-ES"/>
        </w:rPr>
        <w:t xml:space="preserve"> </w:t>
      </w:r>
    </w:p>
    <w:p w:rsidR="0004167E" w:rsidRPr="0035714E" w:rsidRDefault="0004167E" w:rsidP="0035714E">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35714E">
        <w:rPr>
          <w:rFonts w:ascii="Palatino Linotype" w:eastAsia="Calibri" w:hAnsi="Palatino Linotype" w:cs="Arial"/>
          <w:sz w:val="24"/>
          <w:szCs w:val="24"/>
          <w:lang w:val="es-ES_tradnl" w:eastAsia="es-ES"/>
        </w:rPr>
        <w:t xml:space="preserve">Es decir, el plazo legal para poder emitir una respuesta es de 15 días, por lo que una vez transcurrido dicho plazo, sin que exista una respuesta por parte del </w:t>
      </w:r>
      <w:r w:rsidR="003219F1" w:rsidRPr="0035714E">
        <w:rPr>
          <w:rFonts w:ascii="Palatino Linotype" w:eastAsia="Calibri" w:hAnsi="Palatino Linotype" w:cs="Arial"/>
          <w:b/>
          <w:sz w:val="24"/>
          <w:szCs w:val="24"/>
          <w:lang w:val="es-ES_tradnl" w:eastAsia="es-ES"/>
        </w:rPr>
        <w:t>Sujeto Obligado</w:t>
      </w:r>
      <w:r w:rsidRPr="0035714E">
        <w:rPr>
          <w:rFonts w:ascii="Palatino Linotype" w:eastAsia="Calibri" w:hAnsi="Palatino Linotype" w:cs="Arial"/>
          <w:sz w:val="24"/>
          <w:szCs w:val="24"/>
          <w:lang w:val="es-ES_tradnl" w:eastAsia="es-ES"/>
        </w:rPr>
        <w:t xml:space="preserve">, la solicitud de información se entenderá negada y como consecuencia el particular podrá interponer el recurso de revisión.  </w:t>
      </w:r>
    </w:p>
    <w:p w:rsidR="00E07ABA" w:rsidRPr="0035714E" w:rsidRDefault="00E07ABA" w:rsidP="0035714E">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35714E" w:rsidRDefault="0004167E" w:rsidP="0035714E">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35714E">
        <w:rPr>
          <w:rFonts w:ascii="Palatino Linotype" w:eastAsia="Calibri" w:hAnsi="Palatino Linotype" w:cs="Arial"/>
          <w:sz w:val="24"/>
          <w:szCs w:val="24"/>
          <w:lang w:val="es-ES_tradnl" w:eastAsia="es-ES"/>
        </w:rPr>
        <w:t xml:space="preserve">En el mismo sentido, el artículo 178 establece; </w:t>
      </w:r>
      <w:r w:rsidRPr="0035714E">
        <w:rPr>
          <w:rFonts w:ascii="Palatino Linotype" w:eastAsia="Calibri" w:hAnsi="Palatino Linotype" w:cs="Arial"/>
          <w:i/>
          <w:sz w:val="24"/>
          <w:szCs w:val="24"/>
          <w:lang w:val="es-ES_tradnl" w:eastAsia="es-ES"/>
        </w:rPr>
        <w:t>“(…) a falta de respuesta del Sujeto Obligado, dentro de los plazos establecidos por esta Ley, a una solicitud de acceso a la información pública, el recurso podrá ser interpuesto en cualquier momento (…)”.</w:t>
      </w:r>
    </w:p>
    <w:p w:rsidR="00CD4716" w:rsidRPr="0035714E" w:rsidRDefault="00CD4716" w:rsidP="0035714E">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35714E" w:rsidRDefault="00CD4716" w:rsidP="0035714E">
      <w:pPr>
        <w:numPr>
          <w:ilvl w:val="0"/>
          <w:numId w:val="2"/>
        </w:numPr>
        <w:tabs>
          <w:tab w:val="left" w:pos="0"/>
        </w:tabs>
        <w:spacing w:after="0" w:line="360" w:lineRule="auto"/>
        <w:ind w:left="0" w:right="49" w:firstLine="0"/>
        <w:contextualSpacing/>
        <w:jc w:val="both"/>
        <w:rPr>
          <w:rFonts w:ascii="Palatino Linotype" w:eastAsia="Calibri" w:hAnsi="Palatino Linotype" w:cs="Arial"/>
          <w:sz w:val="24"/>
          <w:szCs w:val="24"/>
          <w:lang w:val="es-ES_tradnl" w:eastAsia="es-ES"/>
        </w:rPr>
      </w:pPr>
      <w:r w:rsidRPr="0035714E">
        <w:rPr>
          <w:rFonts w:ascii="Palatino Linotype" w:eastAsia="Calibri" w:hAnsi="Palatino Linotype" w:cs="Arial"/>
          <w:sz w:val="24"/>
          <w:szCs w:val="24"/>
          <w:lang w:val="es-ES_tradnl" w:eastAsia="es-ES"/>
        </w:rPr>
        <w:t xml:space="preserve">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w:t>
      </w:r>
      <w:r w:rsidRPr="0035714E">
        <w:rPr>
          <w:rFonts w:ascii="Palatino Linotype" w:eastAsia="Calibri" w:hAnsi="Palatino Linotype" w:cs="Arial"/>
          <w:sz w:val="24"/>
          <w:szCs w:val="24"/>
          <w:lang w:val="es-ES_tradnl" w:eastAsia="es-ES"/>
        </w:rPr>
        <w:lastRenderedPageBreak/>
        <w:t>veintitrés de abril de dos mil quince, relativo a la interposición del recurso de revisión en cualquier tiempo cuando exista negativa ficta, que señala:</w:t>
      </w:r>
    </w:p>
    <w:p w:rsidR="00CD4716" w:rsidRPr="0035714E" w:rsidRDefault="00CD4716" w:rsidP="0035714E">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35714E" w:rsidRDefault="00CD4716" w:rsidP="0035714E">
      <w:pPr>
        <w:tabs>
          <w:tab w:val="left" w:pos="0"/>
        </w:tabs>
        <w:spacing w:after="0" w:line="360" w:lineRule="auto"/>
        <w:contextualSpacing/>
        <w:jc w:val="center"/>
        <w:rPr>
          <w:rFonts w:ascii="Palatino Linotype" w:eastAsia="Calibri" w:hAnsi="Palatino Linotype" w:cs="Arial"/>
          <w:sz w:val="24"/>
          <w:szCs w:val="24"/>
          <w:lang w:val="es-ES_tradnl" w:eastAsia="es-ES"/>
        </w:rPr>
      </w:pPr>
      <w:r w:rsidRPr="0035714E">
        <w:rPr>
          <w:rFonts w:ascii="Palatino Linotype" w:eastAsia="Calibri" w:hAnsi="Palatino Linotype" w:cs="Arial"/>
          <w:sz w:val="24"/>
          <w:szCs w:val="24"/>
          <w:lang w:val="es-ES_tradnl" w:eastAsia="es-ES"/>
        </w:rPr>
        <w:t>“Criterio 0001-15</w:t>
      </w:r>
    </w:p>
    <w:p w:rsidR="0004167E" w:rsidRPr="0035714E" w:rsidRDefault="00CD4716" w:rsidP="0035714E">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r w:rsidRPr="0035714E">
        <w:rPr>
          <w:rFonts w:ascii="Palatino Linotype" w:eastAsia="Calibri" w:hAnsi="Palatino Linotype" w:cs="Arial"/>
          <w:b/>
          <w:i/>
          <w:sz w:val="24"/>
          <w:szCs w:val="24"/>
          <w:lang w:val="es-ES_tradnl" w:eastAsia="es-ES"/>
        </w:rPr>
        <w:t>NEGATIVA FICTA. PLAZO PARA INTERPONER EL RECURSO DE REVISIÓN TRATÁNDOSE DE</w:t>
      </w:r>
      <w:r w:rsidRPr="0035714E">
        <w:rPr>
          <w:rFonts w:ascii="Palatino Linotype" w:eastAsia="Calibri" w:hAnsi="Palatino Linotype" w:cs="Arial"/>
          <w:i/>
          <w:sz w:val="24"/>
          <w:szCs w:val="24"/>
          <w:lang w:val="es-ES_tradnl"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F43F2" w:rsidRPr="0035714E" w:rsidRDefault="00AF43F2" w:rsidP="0035714E">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p>
    <w:p w:rsidR="00792776" w:rsidRPr="0035714E" w:rsidRDefault="0004167E" w:rsidP="0035714E">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35714E">
        <w:rPr>
          <w:rFonts w:ascii="Palatino Linotype" w:eastAsia="Calibri" w:hAnsi="Palatino Linotype" w:cs="Arial"/>
          <w:sz w:val="24"/>
          <w:szCs w:val="24"/>
          <w:lang w:val="es-ES_tradnl" w:eastAsia="es-ES"/>
        </w:rPr>
        <w:lastRenderedPageBreak/>
        <w:t xml:space="preserve">De tal manera que, </w:t>
      </w:r>
      <w:r w:rsidR="00CD4716" w:rsidRPr="0035714E">
        <w:rPr>
          <w:rFonts w:ascii="Palatino Linotype" w:eastAsia="Calibri" w:hAnsi="Palatino Linotype" w:cs="Arial"/>
          <w:sz w:val="24"/>
          <w:szCs w:val="24"/>
          <w:lang w:val="es-ES_tradnl" w:eastAsia="es-ES"/>
        </w:rPr>
        <w:t xml:space="preserve">ante la falta de respuesta del </w:t>
      </w:r>
      <w:r w:rsidR="00E32413" w:rsidRPr="0035714E">
        <w:rPr>
          <w:rFonts w:ascii="Palatino Linotype" w:eastAsia="Calibri" w:hAnsi="Palatino Linotype" w:cs="Arial"/>
          <w:b/>
          <w:sz w:val="24"/>
          <w:szCs w:val="24"/>
          <w:lang w:val="es-ES_tradnl" w:eastAsia="es-ES"/>
        </w:rPr>
        <w:t>Sujeto Obligado</w:t>
      </w:r>
      <w:r w:rsidR="00CD4716" w:rsidRPr="0035714E">
        <w:rPr>
          <w:rFonts w:ascii="Palatino Linotype" w:eastAsia="Calibri" w:hAnsi="Palatino Linotype" w:cs="Arial"/>
          <w:sz w:val="24"/>
          <w:szCs w:val="24"/>
          <w:lang w:val="es-ES_tradnl" w:eastAsia="es-ES"/>
        </w:rPr>
        <w:t xml:space="preserve">, </w:t>
      </w:r>
      <w:r w:rsidR="00792776" w:rsidRPr="0035714E">
        <w:rPr>
          <w:rFonts w:ascii="Palatino Linotype" w:eastAsia="Calibri" w:hAnsi="Palatino Linotype" w:cs="Arial"/>
          <w:sz w:val="24"/>
          <w:szCs w:val="24"/>
          <w:lang w:val="es-ES_tradnl" w:eastAsia="es-ES"/>
        </w:rPr>
        <w:t xml:space="preserve">se constituye la figura jurídica de la </w:t>
      </w:r>
      <w:r w:rsidR="00792776" w:rsidRPr="0035714E">
        <w:rPr>
          <w:rFonts w:ascii="Palatino Linotype" w:eastAsia="Calibri" w:hAnsi="Palatino Linotype" w:cs="Arial"/>
          <w:b/>
          <w:i/>
          <w:sz w:val="24"/>
          <w:szCs w:val="24"/>
          <w:lang w:val="es-ES_tradnl" w:eastAsia="es-ES"/>
        </w:rPr>
        <w:t>negativa ficta</w:t>
      </w:r>
      <w:r w:rsidR="00792776" w:rsidRPr="0035714E">
        <w:rPr>
          <w:rFonts w:ascii="Palatino Linotype" w:eastAsia="Calibri" w:hAnsi="Palatino Linotype" w:cs="Arial"/>
          <w:sz w:val="24"/>
          <w:szCs w:val="24"/>
          <w:lang w:val="es-ES_tradnl" w:eastAsia="es-ES"/>
        </w:rPr>
        <w:t>, cuya esencia es</w:t>
      </w:r>
      <w:r w:rsidR="00660330" w:rsidRPr="0035714E">
        <w:rPr>
          <w:rFonts w:ascii="Palatino Linotype" w:eastAsia="Calibri" w:hAnsi="Palatino Linotype" w:cs="Arial"/>
          <w:sz w:val="24"/>
          <w:szCs w:val="24"/>
          <w:lang w:val="es-ES_tradnl" w:eastAsia="es-ES"/>
        </w:rPr>
        <w:t>;</w:t>
      </w:r>
      <w:r w:rsidR="00792776" w:rsidRPr="0035714E">
        <w:rPr>
          <w:rFonts w:ascii="Palatino Linotype" w:eastAsia="Calibri" w:hAnsi="Palatino Linotype" w:cs="Arial"/>
          <w:sz w:val="24"/>
          <w:szCs w:val="24"/>
          <w:lang w:val="es-ES_tradnl" w:eastAsia="es-ES"/>
        </w:rPr>
        <w:t xml:space="preserve"> atribuir un efecto negativo al silencio de la autoridad administrativa frente a las instancias y solicitudes que hagan los particulares, </w:t>
      </w:r>
      <w:r w:rsidR="00CD4716" w:rsidRPr="0035714E">
        <w:rPr>
          <w:rFonts w:ascii="Palatino Linotype" w:eastAsia="Calibri" w:hAnsi="Palatino Linotype" w:cs="Arial"/>
          <w:sz w:val="24"/>
          <w:szCs w:val="24"/>
          <w:lang w:val="es-ES_tradnl" w:eastAsia="es-ES"/>
        </w:rPr>
        <w:t xml:space="preserve">actualizándose el supuesto de procedencia que contempla la fracción VII del artículo 179 </w:t>
      </w:r>
      <w:r w:rsidR="00792776" w:rsidRPr="0035714E">
        <w:rPr>
          <w:rFonts w:ascii="Palatino Linotype" w:eastAsia="Calibri" w:hAnsi="Palatino Linotype" w:cs="Arial"/>
          <w:sz w:val="24"/>
          <w:szCs w:val="24"/>
          <w:lang w:val="es-ES_tradnl" w:eastAsia="es-ES"/>
        </w:rPr>
        <w:t>de Ley de Transparencia y Acceso a la Información Pública del</w:t>
      </w:r>
      <w:r w:rsidR="00CD4716" w:rsidRPr="0035714E">
        <w:rPr>
          <w:rFonts w:ascii="Palatino Linotype" w:eastAsia="Calibri" w:hAnsi="Palatino Linotype" w:cs="Arial"/>
          <w:sz w:val="24"/>
          <w:szCs w:val="24"/>
          <w:lang w:val="es-ES_tradnl" w:eastAsia="es-ES"/>
        </w:rPr>
        <w:t xml:space="preserve"> Estado de México y Municipios. </w:t>
      </w:r>
    </w:p>
    <w:p w:rsidR="00660330" w:rsidRPr="0035714E" w:rsidRDefault="00660330" w:rsidP="0035714E">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36358C" w:rsidRPr="0035714E" w:rsidRDefault="00CD4716" w:rsidP="0035714E">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35714E">
        <w:rPr>
          <w:rFonts w:ascii="Palatino Linotype" w:eastAsia="Calibri" w:hAnsi="Palatino Linotype" w:cs="Arial"/>
          <w:sz w:val="24"/>
          <w:szCs w:val="24"/>
          <w:lang w:val="es-ES_tradnl" w:eastAsia="es-ES"/>
        </w:rPr>
        <w:t>L</w:t>
      </w:r>
      <w:r w:rsidR="00792776" w:rsidRPr="0035714E">
        <w:rPr>
          <w:rFonts w:ascii="Palatino Linotype" w:eastAsia="Calibri" w:hAnsi="Palatino Linotype" w:cs="Arial"/>
          <w:sz w:val="24"/>
          <w:szCs w:val="24"/>
          <w:lang w:val="es-ES_tradnl" w:eastAsia="es-ES"/>
        </w:rPr>
        <w:t>a ausencia d</w:t>
      </w:r>
      <w:r w:rsidR="003219F1" w:rsidRPr="0035714E">
        <w:rPr>
          <w:rFonts w:ascii="Palatino Linotype" w:eastAsia="Calibri" w:hAnsi="Palatino Linotype" w:cs="Arial"/>
          <w:sz w:val="24"/>
          <w:szCs w:val="24"/>
          <w:lang w:val="es-ES_tradnl" w:eastAsia="es-ES"/>
        </w:rPr>
        <w:t xml:space="preserve">e una respuesta en la solicitud, </w:t>
      </w:r>
      <w:r w:rsidR="00792776" w:rsidRPr="0035714E">
        <w:rPr>
          <w:rFonts w:ascii="Palatino Linotype" w:eastAsia="Calibri" w:hAnsi="Palatino Linotype" w:cs="Arial"/>
          <w:sz w:val="24"/>
          <w:szCs w:val="24"/>
          <w:lang w:val="es-ES_tradnl" w:eastAsia="es-ES"/>
        </w:rPr>
        <w:t xml:space="preserve">constituye un acto que vulnera el derecho de manera continua y actualizable cada día en tanto no se emita la respuesta a la que esté impuesto el </w:t>
      </w:r>
      <w:r w:rsidR="00E32413" w:rsidRPr="0035714E">
        <w:rPr>
          <w:rFonts w:ascii="Palatino Linotype" w:eastAsia="Calibri" w:hAnsi="Palatino Linotype" w:cs="Arial"/>
          <w:b/>
          <w:sz w:val="24"/>
          <w:szCs w:val="24"/>
          <w:lang w:val="es-ES_tradnl" w:eastAsia="es-ES"/>
        </w:rPr>
        <w:t xml:space="preserve">Sujeto Obligado </w:t>
      </w:r>
      <w:r w:rsidRPr="0035714E">
        <w:rPr>
          <w:rFonts w:ascii="Palatino Linotype" w:eastAsia="Calibri" w:hAnsi="Palatino Linotype" w:cs="Arial"/>
          <w:sz w:val="24"/>
          <w:szCs w:val="24"/>
          <w:lang w:val="es-ES_tradnl" w:eastAsia="es-ES"/>
        </w:rPr>
        <w:t xml:space="preserve">y genera la incertidumbre jurídica del gobernado. </w:t>
      </w:r>
    </w:p>
    <w:p w:rsidR="00954F89" w:rsidRPr="0035714E" w:rsidRDefault="00954F89" w:rsidP="0035714E">
      <w:pPr>
        <w:pStyle w:val="Prrafodelista"/>
        <w:tabs>
          <w:tab w:val="left" w:pos="0"/>
        </w:tabs>
        <w:spacing w:after="0" w:line="360" w:lineRule="auto"/>
        <w:ind w:left="0"/>
        <w:jc w:val="both"/>
        <w:rPr>
          <w:rFonts w:ascii="Palatino Linotype" w:eastAsia="Calibri" w:hAnsi="Palatino Linotype" w:cs="Times New Roman"/>
          <w:sz w:val="24"/>
          <w:szCs w:val="24"/>
          <w:lang w:val="es-ES" w:eastAsia="es-ES"/>
        </w:rPr>
      </w:pPr>
    </w:p>
    <w:p w:rsidR="00E32413" w:rsidRPr="0035714E" w:rsidRDefault="00792776" w:rsidP="0035714E">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35714E">
        <w:rPr>
          <w:rFonts w:ascii="Palatino Linotype" w:eastAsia="Calibri" w:hAnsi="Palatino Linotype" w:cs="Arial"/>
          <w:sz w:val="24"/>
          <w:szCs w:val="24"/>
          <w:lang w:val="es-ES_tradnl" w:eastAsia="es-ES"/>
        </w:rPr>
        <w:t xml:space="preserve">En </w:t>
      </w:r>
      <w:r w:rsidR="003219F1" w:rsidRPr="0035714E">
        <w:rPr>
          <w:rFonts w:ascii="Palatino Linotype" w:eastAsia="Calibri" w:hAnsi="Palatino Linotype" w:cs="Arial"/>
          <w:sz w:val="24"/>
          <w:szCs w:val="24"/>
          <w:lang w:val="es-ES_tradnl" w:eastAsia="es-ES"/>
        </w:rPr>
        <w:t>el mismo</w:t>
      </w:r>
      <w:r w:rsidRPr="0035714E">
        <w:rPr>
          <w:rFonts w:ascii="Palatino Linotype" w:eastAsia="Calibri" w:hAnsi="Palatino Linotype" w:cs="Arial"/>
          <w:sz w:val="24"/>
          <w:szCs w:val="24"/>
          <w:lang w:val="es-ES_tradnl" w:eastAsia="es-ES"/>
        </w:rPr>
        <w:t xml:space="preserv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w:t>
      </w:r>
      <w:r w:rsidR="00CB3DC3" w:rsidRPr="0035714E">
        <w:rPr>
          <w:rFonts w:ascii="Palatino Linotype" w:eastAsia="Calibri" w:hAnsi="Palatino Linotype" w:cs="Arial"/>
          <w:sz w:val="24"/>
          <w:szCs w:val="24"/>
          <w:lang w:val="es-ES_tradnl" w:eastAsia="es-ES"/>
        </w:rPr>
        <w:t xml:space="preserve"> y resuelva el presente recurso.</w:t>
      </w:r>
    </w:p>
    <w:p w:rsidR="00E07ABA" w:rsidRDefault="00E07ABA" w:rsidP="0035714E">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6F6589" w:rsidRDefault="006F6589" w:rsidP="0035714E">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6F6589" w:rsidRDefault="006F6589" w:rsidP="0035714E">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6F6589" w:rsidRPr="0035714E" w:rsidRDefault="006F6589" w:rsidP="0035714E">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54F03" w:rsidRPr="0035714E" w:rsidRDefault="00B54F03" w:rsidP="0035714E">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536638526"/>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35714E">
        <w:rPr>
          <w:rFonts w:ascii="Palatino Linotype" w:eastAsia="MS Mincho" w:hAnsi="Palatino Linotype" w:cstheme="majorBidi"/>
          <w:b/>
          <w:sz w:val="24"/>
          <w:szCs w:val="24"/>
          <w:lang w:val="es-ES_tradnl" w:eastAsia="es-ES"/>
        </w:rPr>
        <w:lastRenderedPageBreak/>
        <w:t>TERCERO</w:t>
      </w:r>
      <w:r w:rsidRPr="0035714E">
        <w:rPr>
          <w:rFonts w:ascii="Palatino Linotype" w:eastAsia="MS Gothic" w:hAnsi="Palatino Linotype" w:cs="Times New Roman"/>
          <w:b/>
          <w:sz w:val="24"/>
          <w:szCs w:val="24"/>
        </w:rPr>
        <w:t>. Del Planteamiento de la Litis.</w:t>
      </w:r>
      <w:bookmarkEnd w:id="4"/>
      <w:r w:rsidRPr="0035714E">
        <w:rPr>
          <w:rFonts w:ascii="Palatino Linotype" w:eastAsia="MS Gothic" w:hAnsi="Palatino Linotype" w:cs="Times New Roman"/>
          <w:b/>
          <w:sz w:val="24"/>
          <w:szCs w:val="24"/>
        </w:rPr>
        <w:t xml:space="preserve"> </w:t>
      </w:r>
    </w:p>
    <w:p w:rsidR="00EB3DB0" w:rsidRPr="0035714E" w:rsidRDefault="00EB3DB0" w:rsidP="0035714E">
      <w:pPr>
        <w:tabs>
          <w:tab w:val="left" w:pos="0"/>
          <w:tab w:val="left" w:pos="142"/>
        </w:tabs>
        <w:spacing w:after="0" w:line="360" w:lineRule="auto"/>
        <w:ind w:right="49"/>
        <w:jc w:val="both"/>
        <w:rPr>
          <w:rFonts w:ascii="Palatino Linotype" w:eastAsia="MS Mincho" w:hAnsi="Palatino Linotype" w:cs="Times New Roman"/>
          <w:b/>
          <w:sz w:val="24"/>
          <w:szCs w:val="24"/>
        </w:rPr>
      </w:pPr>
    </w:p>
    <w:p w:rsidR="00D21E92" w:rsidRPr="0035714E" w:rsidRDefault="00D21E92" w:rsidP="0035714E">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35714E">
        <w:rPr>
          <w:rFonts w:ascii="Palatino Linotype" w:eastAsia="MS Mincho" w:hAnsi="Palatino Linotype" w:cs="Times New Roman"/>
          <w:sz w:val="24"/>
          <w:szCs w:val="24"/>
        </w:rPr>
        <w:t>Así de las constancias que obran en el expediente electrónico, se advierte que la particular mediante solicitud de información vía de acceso SAIMEX, pidió se le proporc</w:t>
      </w:r>
      <w:r w:rsidR="003219F1" w:rsidRPr="0035714E">
        <w:rPr>
          <w:rFonts w:ascii="Palatino Linotype" w:eastAsia="MS Mincho" w:hAnsi="Palatino Linotype" w:cs="Times New Roman"/>
          <w:sz w:val="24"/>
          <w:szCs w:val="24"/>
        </w:rPr>
        <w:t xml:space="preserve">ionara </w:t>
      </w:r>
      <w:r w:rsidR="00E07ABA" w:rsidRPr="0035714E">
        <w:rPr>
          <w:rFonts w:ascii="Palatino Linotype" w:eastAsia="MS Mincho" w:hAnsi="Palatino Linotype" w:cs="Times New Roman"/>
          <w:sz w:val="24"/>
          <w:szCs w:val="24"/>
        </w:rPr>
        <w:t>lo relativo a</w:t>
      </w:r>
      <w:r w:rsidRPr="0035714E">
        <w:rPr>
          <w:rFonts w:ascii="Palatino Linotype" w:eastAsia="MS Mincho" w:hAnsi="Palatino Linotype" w:cs="Times New Roman"/>
          <w:sz w:val="24"/>
          <w:szCs w:val="24"/>
        </w:rPr>
        <w:t>:</w:t>
      </w:r>
    </w:p>
    <w:p w:rsidR="00883657" w:rsidRPr="0035714E" w:rsidRDefault="00883657" w:rsidP="0035714E">
      <w:pPr>
        <w:tabs>
          <w:tab w:val="left" w:pos="142"/>
          <w:tab w:val="left" w:pos="284"/>
        </w:tabs>
        <w:spacing w:after="0" w:line="360" w:lineRule="auto"/>
        <w:ind w:left="567" w:right="567"/>
        <w:jc w:val="both"/>
        <w:rPr>
          <w:rFonts w:ascii="Palatino Linotype" w:eastAsia="MS Mincho" w:hAnsi="Palatino Linotype" w:cs="Times New Roman"/>
          <w:sz w:val="24"/>
          <w:szCs w:val="24"/>
          <w:highlight w:val="yellow"/>
        </w:rPr>
      </w:pPr>
    </w:p>
    <w:p w:rsidR="003851A9" w:rsidRPr="0035714E" w:rsidRDefault="00320E23" w:rsidP="0035714E">
      <w:pPr>
        <w:tabs>
          <w:tab w:val="left" w:pos="142"/>
          <w:tab w:val="left" w:pos="284"/>
        </w:tabs>
        <w:spacing w:after="0" w:line="360" w:lineRule="auto"/>
        <w:ind w:left="567" w:right="567"/>
        <w:jc w:val="both"/>
        <w:rPr>
          <w:rFonts w:ascii="Palatino Linotype" w:eastAsia="MS Mincho" w:hAnsi="Palatino Linotype" w:cs="Times New Roman"/>
          <w:b/>
          <w:sz w:val="24"/>
          <w:szCs w:val="24"/>
        </w:rPr>
      </w:pPr>
      <w:r w:rsidRPr="0035714E">
        <w:rPr>
          <w:rFonts w:ascii="Palatino Linotype" w:eastAsia="MS Mincho" w:hAnsi="Palatino Linotype" w:cs="Times New Roman"/>
          <w:b/>
          <w:sz w:val="24"/>
          <w:szCs w:val="24"/>
        </w:rPr>
        <w:t xml:space="preserve">Los </w:t>
      </w:r>
      <w:r w:rsidR="00E07ABA" w:rsidRPr="0035714E">
        <w:rPr>
          <w:rFonts w:ascii="Palatino Linotype" w:eastAsia="MS Mincho" w:hAnsi="Palatino Linotype" w:cs="Times New Roman"/>
          <w:b/>
          <w:sz w:val="24"/>
          <w:szCs w:val="24"/>
        </w:rPr>
        <w:t>Formato</w:t>
      </w:r>
      <w:r w:rsidRPr="0035714E">
        <w:rPr>
          <w:rFonts w:ascii="Palatino Linotype" w:eastAsia="MS Mincho" w:hAnsi="Palatino Linotype" w:cs="Times New Roman"/>
          <w:b/>
          <w:sz w:val="24"/>
          <w:szCs w:val="24"/>
        </w:rPr>
        <w:t>s para Proporcionar Información Mensual sobre la Recaudación del Impuesto P</w:t>
      </w:r>
      <w:r w:rsidR="00E07ABA" w:rsidRPr="0035714E">
        <w:rPr>
          <w:rFonts w:ascii="Palatino Linotype" w:eastAsia="MS Mincho" w:hAnsi="Palatino Linotype" w:cs="Times New Roman"/>
          <w:b/>
          <w:sz w:val="24"/>
          <w:szCs w:val="24"/>
        </w:rPr>
        <w:t xml:space="preserve">redial. </w:t>
      </w:r>
    </w:p>
    <w:p w:rsidR="003851A9" w:rsidRPr="0035714E" w:rsidRDefault="003851A9" w:rsidP="0035714E">
      <w:pPr>
        <w:tabs>
          <w:tab w:val="left" w:pos="142"/>
          <w:tab w:val="left" w:pos="284"/>
        </w:tabs>
        <w:spacing w:after="0" w:line="360" w:lineRule="auto"/>
        <w:ind w:left="567" w:right="567"/>
        <w:jc w:val="both"/>
        <w:rPr>
          <w:rFonts w:ascii="Palatino Linotype" w:eastAsia="MS Mincho" w:hAnsi="Palatino Linotype" w:cs="Times New Roman"/>
          <w:i/>
          <w:sz w:val="24"/>
          <w:szCs w:val="24"/>
        </w:rPr>
      </w:pPr>
    </w:p>
    <w:p w:rsidR="00E32413" w:rsidRPr="0035714E" w:rsidRDefault="00E32413" w:rsidP="0035714E">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35714E">
        <w:rPr>
          <w:rFonts w:ascii="Palatino Linotype" w:eastAsia="MS Mincho" w:hAnsi="Palatino Linotype" w:cs="Times New Roman"/>
          <w:sz w:val="24"/>
          <w:szCs w:val="24"/>
        </w:rPr>
        <w:t>El particular hizo a bien señalar, que la información que requería era únicamente con la finalidad de realizar un análisis estadístico</w:t>
      </w:r>
      <w:r w:rsidR="00E07ABA" w:rsidRPr="0035714E">
        <w:rPr>
          <w:rFonts w:ascii="Palatino Linotype" w:eastAsia="MS Mincho" w:hAnsi="Palatino Linotype" w:cs="Times New Roman"/>
          <w:sz w:val="24"/>
          <w:szCs w:val="24"/>
        </w:rPr>
        <w:t xml:space="preserve"> del ejercicio fiscal 2016 y 2017</w:t>
      </w:r>
      <w:r w:rsidRPr="0035714E">
        <w:rPr>
          <w:rFonts w:ascii="Palatino Linotype" w:eastAsia="MS Mincho" w:hAnsi="Palatino Linotype" w:cs="Times New Roman"/>
          <w:sz w:val="24"/>
          <w:szCs w:val="24"/>
        </w:rPr>
        <w:t>.</w:t>
      </w:r>
    </w:p>
    <w:p w:rsidR="00E32413" w:rsidRPr="0035714E" w:rsidRDefault="00E32413" w:rsidP="0035714E">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rPr>
      </w:pPr>
    </w:p>
    <w:p w:rsidR="00D21E92" w:rsidRPr="0035714E" w:rsidRDefault="00D21E92" w:rsidP="0035714E">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35714E">
        <w:rPr>
          <w:rFonts w:ascii="Palatino Linotype" w:eastAsia="MS Mincho" w:hAnsi="Palatino Linotype" w:cs="Times New Roman"/>
          <w:sz w:val="24"/>
          <w:szCs w:val="24"/>
        </w:rPr>
        <w:t xml:space="preserve">El </w:t>
      </w:r>
      <w:r w:rsidR="00E32413" w:rsidRPr="0035714E">
        <w:rPr>
          <w:rFonts w:ascii="Palatino Linotype" w:eastAsia="MS Mincho" w:hAnsi="Palatino Linotype" w:cs="Times New Roman"/>
          <w:b/>
          <w:sz w:val="24"/>
          <w:szCs w:val="24"/>
        </w:rPr>
        <w:t>Sujeto Obligado</w:t>
      </w:r>
      <w:r w:rsidR="00E32413" w:rsidRPr="0035714E">
        <w:rPr>
          <w:rFonts w:ascii="Palatino Linotype" w:eastAsia="MS Mincho" w:hAnsi="Palatino Linotype" w:cs="Times New Roman"/>
          <w:sz w:val="24"/>
          <w:szCs w:val="24"/>
        </w:rPr>
        <w:t xml:space="preserve"> </w:t>
      </w:r>
      <w:r w:rsidR="00667B1E" w:rsidRPr="0035714E">
        <w:rPr>
          <w:rFonts w:ascii="Palatino Linotype" w:eastAsia="MS Mincho" w:hAnsi="Palatino Linotype" w:cs="Times New Roman"/>
          <w:sz w:val="24"/>
          <w:szCs w:val="24"/>
        </w:rPr>
        <w:t>omitió</w:t>
      </w:r>
      <w:r w:rsidRPr="0035714E">
        <w:rPr>
          <w:rFonts w:ascii="Palatino Linotype" w:eastAsia="MS Mincho" w:hAnsi="Palatino Linotype" w:cs="Times New Roman"/>
          <w:sz w:val="24"/>
          <w:szCs w:val="24"/>
        </w:rPr>
        <w:t xml:space="preserve"> dar una</w:t>
      </w:r>
      <w:r w:rsidR="00667B1E" w:rsidRPr="0035714E">
        <w:rPr>
          <w:rFonts w:ascii="Palatino Linotype" w:eastAsia="MS Mincho" w:hAnsi="Palatino Linotype" w:cs="Times New Roman"/>
          <w:sz w:val="24"/>
          <w:szCs w:val="24"/>
        </w:rPr>
        <w:t xml:space="preserve"> respuesta a la solicitud del </w:t>
      </w:r>
      <w:r w:rsidRPr="0035714E">
        <w:rPr>
          <w:rFonts w:ascii="Palatino Linotype" w:eastAsia="MS Mincho" w:hAnsi="Palatino Linotype" w:cs="Times New Roman"/>
          <w:sz w:val="24"/>
          <w:szCs w:val="24"/>
        </w:rPr>
        <w:t xml:space="preserve">particular. </w:t>
      </w:r>
    </w:p>
    <w:p w:rsidR="00D21E92" w:rsidRPr="0035714E" w:rsidRDefault="00D21E92" w:rsidP="0035714E">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highlight w:val="yellow"/>
        </w:rPr>
      </w:pPr>
    </w:p>
    <w:p w:rsidR="00D21E92" w:rsidRPr="0035714E" w:rsidRDefault="00D21E92" w:rsidP="0035714E">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35714E">
        <w:rPr>
          <w:rFonts w:ascii="Palatino Linotype" w:eastAsia="MS Mincho" w:hAnsi="Palatino Linotype" w:cs="Times New Roman"/>
          <w:sz w:val="24"/>
          <w:szCs w:val="24"/>
        </w:rPr>
        <w:t>Por consi</w:t>
      </w:r>
      <w:r w:rsidR="00667B1E" w:rsidRPr="0035714E">
        <w:rPr>
          <w:rFonts w:ascii="Palatino Linotype" w:eastAsia="MS Mincho" w:hAnsi="Palatino Linotype" w:cs="Times New Roman"/>
          <w:sz w:val="24"/>
          <w:szCs w:val="24"/>
        </w:rPr>
        <w:t xml:space="preserve">guiente la recurrente, interpuso </w:t>
      </w:r>
      <w:r w:rsidRPr="0035714E">
        <w:rPr>
          <w:rFonts w:ascii="Palatino Linotype" w:eastAsia="MS Mincho" w:hAnsi="Palatino Linotype" w:cs="Times New Roman"/>
          <w:sz w:val="24"/>
          <w:szCs w:val="24"/>
        </w:rPr>
        <w:t xml:space="preserve"> recurso de revisión, argumentando “la falta de respuesta a la solicitud de acceso a la información “configurando con ello la figura de la </w:t>
      </w:r>
      <w:r w:rsidRPr="0035714E">
        <w:rPr>
          <w:rFonts w:ascii="Palatino Linotype" w:eastAsia="MS Mincho" w:hAnsi="Palatino Linotype" w:cs="Times New Roman"/>
          <w:b/>
          <w:i/>
          <w:sz w:val="24"/>
          <w:szCs w:val="24"/>
        </w:rPr>
        <w:t xml:space="preserve">negativa ficta </w:t>
      </w:r>
      <w:r w:rsidRPr="0035714E">
        <w:rPr>
          <w:rFonts w:ascii="Palatino Linotype" w:eastAsia="MS Mincho" w:hAnsi="Palatino Linotype" w:cs="Times New Roman"/>
          <w:sz w:val="24"/>
          <w:szCs w:val="24"/>
        </w:rPr>
        <w:t>que se establece en la fracción VII del artículo 179 de la Ley de la materia. Asimismo, en el plazo señalado pa</w:t>
      </w:r>
      <w:r w:rsidR="003851A9" w:rsidRPr="0035714E">
        <w:rPr>
          <w:rFonts w:ascii="Palatino Linotype" w:eastAsia="MS Mincho" w:hAnsi="Palatino Linotype" w:cs="Times New Roman"/>
          <w:sz w:val="24"/>
          <w:szCs w:val="24"/>
        </w:rPr>
        <w:t xml:space="preserve">ra realizar manifestaciones, ninguna de las partes hizo uso de su derecho. </w:t>
      </w:r>
      <w:r w:rsidR="00026678" w:rsidRPr="0035714E">
        <w:rPr>
          <w:rFonts w:ascii="Palatino Linotype" w:eastAsia="MS Mincho" w:hAnsi="Palatino Linotype" w:cs="Times New Roman"/>
          <w:sz w:val="24"/>
          <w:szCs w:val="24"/>
        </w:rPr>
        <w:t xml:space="preserve"> </w:t>
      </w:r>
    </w:p>
    <w:p w:rsidR="00C0713F" w:rsidRPr="0035714E" w:rsidRDefault="00C0713F" w:rsidP="0035714E">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rPr>
      </w:pPr>
    </w:p>
    <w:p w:rsidR="00D21E92" w:rsidRPr="0035714E" w:rsidRDefault="003851A9" w:rsidP="0035714E">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35714E">
        <w:rPr>
          <w:rFonts w:ascii="Palatino Linotype" w:eastAsia="MS Mincho" w:hAnsi="Palatino Linotype" w:cs="Times New Roman"/>
          <w:sz w:val="24"/>
          <w:szCs w:val="24"/>
        </w:rPr>
        <w:lastRenderedPageBreak/>
        <w:t xml:space="preserve">Por lo anterior, esta ponencia </w:t>
      </w:r>
      <w:r w:rsidR="00D21E92" w:rsidRPr="0035714E">
        <w:rPr>
          <w:rFonts w:ascii="Palatino Linotype" w:eastAsia="MS Mincho" w:hAnsi="Palatino Linotype" w:cs="Times New Roman"/>
          <w:sz w:val="24"/>
          <w:szCs w:val="24"/>
        </w:rPr>
        <w:t>estudiará las actuaciones de las partes</w:t>
      </w:r>
      <w:r w:rsidRPr="0035714E">
        <w:rPr>
          <w:rFonts w:ascii="Palatino Linotype" w:eastAsia="MS Mincho" w:hAnsi="Palatino Linotype" w:cs="Times New Roman"/>
          <w:sz w:val="24"/>
          <w:szCs w:val="24"/>
        </w:rPr>
        <w:t xml:space="preserve"> que integran el presente asunto, a fin de determinar</w:t>
      </w:r>
      <w:r w:rsidR="00D21E92" w:rsidRPr="0035714E">
        <w:rPr>
          <w:rFonts w:ascii="Palatino Linotype" w:eastAsia="MS Mincho" w:hAnsi="Palatino Linotype" w:cs="Times New Roman"/>
          <w:sz w:val="24"/>
          <w:szCs w:val="24"/>
        </w:rPr>
        <w:t xml:space="preserve"> si la información solicitada se encuentra fundamentada en las atribuciones del </w:t>
      </w:r>
      <w:r w:rsidRPr="0035714E">
        <w:rPr>
          <w:rFonts w:ascii="Palatino Linotype" w:eastAsia="MS Mincho" w:hAnsi="Palatino Linotype" w:cs="Times New Roman"/>
          <w:b/>
          <w:sz w:val="24"/>
          <w:szCs w:val="24"/>
        </w:rPr>
        <w:t>SUJETO OBLIGADO</w:t>
      </w:r>
      <w:r w:rsidR="00D21E92" w:rsidRPr="0035714E">
        <w:rPr>
          <w:rFonts w:ascii="Palatino Linotype" w:eastAsia="MS Mincho" w:hAnsi="Palatino Linotype" w:cs="Times New Roman"/>
          <w:sz w:val="24"/>
          <w:szCs w:val="24"/>
        </w:rPr>
        <w:t>, si es así, y éste no haya cumplido con sus obligaciones y posea, administre o gener</w:t>
      </w:r>
      <w:r w:rsidRPr="0035714E">
        <w:rPr>
          <w:rFonts w:ascii="Palatino Linotype" w:eastAsia="MS Mincho" w:hAnsi="Palatino Linotype" w:cs="Times New Roman"/>
          <w:sz w:val="24"/>
          <w:szCs w:val="24"/>
        </w:rPr>
        <w:t>e la información solicitada</w:t>
      </w:r>
      <w:r w:rsidR="00723CD2" w:rsidRPr="0035714E">
        <w:rPr>
          <w:rFonts w:ascii="Palatino Linotype" w:eastAsia="MS Mincho" w:hAnsi="Palatino Linotype" w:cs="Times New Roman"/>
          <w:sz w:val="24"/>
          <w:szCs w:val="24"/>
        </w:rPr>
        <w:t xml:space="preserve"> y en el caso que sea procedente </w:t>
      </w:r>
      <w:r w:rsidR="00D21E92" w:rsidRPr="0035714E">
        <w:rPr>
          <w:rFonts w:ascii="Palatino Linotype" w:eastAsia="MS Mincho" w:hAnsi="Palatino Linotype" w:cs="Times New Roman"/>
          <w:sz w:val="24"/>
          <w:szCs w:val="24"/>
        </w:rPr>
        <w:t xml:space="preserve">se ordenará su entrega.   </w:t>
      </w:r>
    </w:p>
    <w:p w:rsidR="00D21E92" w:rsidRPr="0035714E" w:rsidRDefault="00D21E92" w:rsidP="0035714E">
      <w:pPr>
        <w:tabs>
          <w:tab w:val="left" w:pos="0"/>
          <w:tab w:val="left" w:pos="142"/>
        </w:tabs>
        <w:spacing w:after="0" w:line="360" w:lineRule="auto"/>
        <w:ind w:right="49"/>
        <w:jc w:val="both"/>
        <w:rPr>
          <w:rFonts w:ascii="Palatino Linotype" w:eastAsia="MS Mincho" w:hAnsi="Palatino Linotype" w:cs="Times New Roman"/>
          <w:sz w:val="24"/>
          <w:szCs w:val="24"/>
        </w:rPr>
      </w:pPr>
    </w:p>
    <w:p w:rsidR="00792776" w:rsidRPr="0035714E" w:rsidRDefault="00EB3DB0" w:rsidP="0035714E">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6" w:name="_Toc53663852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35714E">
        <w:rPr>
          <w:rFonts w:ascii="Palatino Linotype" w:eastAsia="MS Gothic" w:hAnsi="Palatino Linotype" w:cstheme="majorBidi"/>
          <w:b/>
          <w:sz w:val="24"/>
          <w:szCs w:val="24"/>
          <w:lang w:val="es-ES_tradnl" w:eastAsia="es-ES"/>
        </w:rPr>
        <w:t>CUARTO</w:t>
      </w:r>
      <w:r w:rsidR="00792776" w:rsidRPr="0035714E">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35714E">
        <w:rPr>
          <w:rFonts w:ascii="Palatino Linotype" w:eastAsia="MS Gothic" w:hAnsi="Palatino Linotype" w:cstheme="majorBidi"/>
          <w:b/>
          <w:sz w:val="24"/>
          <w:szCs w:val="24"/>
          <w:lang w:val="es-ES_tradnl" w:eastAsia="es-ES"/>
        </w:rPr>
        <w:t>revisión.</w:t>
      </w:r>
      <w:bookmarkEnd w:id="26"/>
    </w:p>
    <w:p w:rsidR="00C51C7C" w:rsidRPr="0035714E" w:rsidRDefault="00C51C7C" w:rsidP="0035714E">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p>
    <w:p w:rsidR="00C51C7C" w:rsidRPr="0035714E" w:rsidRDefault="00C51C7C" w:rsidP="0035714E">
      <w:pPr>
        <w:pStyle w:val="Prrafodelista"/>
        <w:keepNext/>
        <w:keepLines/>
        <w:numPr>
          <w:ilvl w:val="0"/>
          <w:numId w:val="4"/>
        </w:numPr>
        <w:tabs>
          <w:tab w:val="left" w:pos="0"/>
        </w:tabs>
        <w:spacing w:after="0" w:line="360" w:lineRule="auto"/>
        <w:ind w:left="709"/>
        <w:outlineLvl w:val="0"/>
        <w:rPr>
          <w:rFonts w:ascii="Palatino Linotype" w:eastAsia="MS Gothic" w:hAnsi="Palatino Linotype" w:cstheme="majorBidi"/>
          <w:b/>
          <w:sz w:val="24"/>
          <w:szCs w:val="24"/>
          <w:lang w:val="es-ES_tradnl" w:eastAsia="es-ES"/>
        </w:rPr>
      </w:pPr>
      <w:bookmarkStart w:id="27" w:name="_Toc536638528"/>
      <w:r w:rsidRPr="0035714E">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bookmarkEnd w:id="27"/>
      <w:r w:rsidRPr="0035714E">
        <w:rPr>
          <w:rFonts w:ascii="Palatino Linotype" w:eastAsia="MS Gothic" w:hAnsi="Palatino Linotype" w:cstheme="majorBidi"/>
          <w:b/>
          <w:sz w:val="24"/>
          <w:szCs w:val="24"/>
          <w:lang w:val="es-ES_tradnl" w:eastAsia="es-ES"/>
        </w:rPr>
        <w:t xml:space="preserve"> </w:t>
      </w:r>
    </w:p>
    <w:p w:rsidR="00565A3D" w:rsidRPr="0035714E" w:rsidRDefault="00565A3D" w:rsidP="0035714E">
      <w:pPr>
        <w:keepNext/>
        <w:keepLines/>
        <w:tabs>
          <w:tab w:val="left" w:pos="0"/>
        </w:tabs>
        <w:spacing w:after="0" w:line="360" w:lineRule="auto"/>
        <w:outlineLvl w:val="0"/>
        <w:rPr>
          <w:rFonts w:ascii="Palatino Linotype" w:eastAsia="MS Mincho" w:hAnsi="Palatino Linotype" w:cs="Times New Roman"/>
          <w:b/>
          <w:sz w:val="24"/>
          <w:szCs w:val="24"/>
          <w:lang w:val="es-ES_tradnl" w:eastAsia="es-ES"/>
        </w:rPr>
      </w:pPr>
    </w:p>
    <w:p w:rsidR="00374179" w:rsidRPr="0035714E" w:rsidRDefault="00CA10C1" w:rsidP="0035714E">
      <w:pPr>
        <w:pStyle w:val="Prrafodelista"/>
        <w:numPr>
          <w:ilvl w:val="0"/>
          <w:numId w:val="2"/>
        </w:numPr>
        <w:tabs>
          <w:tab w:val="left" w:pos="0"/>
        </w:tabs>
        <w:spacing w:after="0" w:line="360" w:lineRule="auto"/>
        <w:ind w:left="0" w:firstLine="0"/>
        <w:jc w:val="both"/>
        <w:rPr>
          <w:rFonts w:ascii="Palatino Linotype" w:eastAsia="MS Mincho" w:hAnsi="Palatino Linotype" w:cs="Arial"/>
          <w:i/>
          <w:sz w:val="24"/>
          <w:szCs w:val="24"/>
          <w:lang w:eastAsia="es-ES"/>
        </w:rPr>
      </w:pPr>
      <w:r w:rsidRPr="0035714E">
        <w:rPr>
          <w:rFonts w:ascii="Palatino Linotype" w:hAnsi="Palatino Linotype" w:cs="Arial"/>
          <w:sz w:val="24"/>
          <w:szCs w:val="24"/>
        </w:rPr>
        <w:t xml:space="preserve">Derivado del Planteamiento de la Litis, </w:t>
      </w:r>
      <w:r w:rsidR="006B56C3" w:rsidRPr="0035714E">
        <w:rPr>
          <w:rFonts w:ascii="Palatino Linotype" w:hAnsi="Palatino Linotype" w:cs="Arial"/>
          <w:sz w:val="24"/>
          <w:szCs w:val="24"/>
        </w:rPr>
        <w:t>se procede a analizar</w:t>
      </w:r>
      <w:r w:rsidRPr="0035714E">
        <w:rPr>
          <w:rFonts w:ascii="Palatino Linotype" w:hAnsi="Palatino Linotype" w:cs="Arial"/>
          <w:sz w:val="24"/>
          <w:szCs w:val="24"/>
        </w:rPr>
        <w:t xml:space="preserve"> el contenido íntegro de las actuaciones que obra</w:t>
      </w:r>
      <w:r w:rsidR="006B56C3" w:rsidRPr="0035714E">
        <w:rPr>
          <w:rFonts w:ascii="Palatino Linotype" w:hAnsi="Palatino Linotype" w:cs="Arial"/>
          <w:sz w:val="24"/>
          <w:szCs w:val="24"/>
        </w:rPr>
        <w:t xml:space="preserve">n en el expediente electrónico y con ello, este </w:t>
      </w:r>
      <w:r w:rsidRPr="0035714E">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35714E">
        <w:rPr>
          <w:rFonts w:ascii="Palatino Linotype" w:hAnsi="Palatino Linotype" w:cs="Arial"/>
          <w:sz w:val="24"/>
          <w:szCs w:val="24"/>
        </w:rPr>
        <w:t xml:space="preserve">, de </w:t>
      </w:r>
      <w:r w:rsidRPr="0035714E">
        <w:rPr>
          <w:rFonts w:ascii="Palatino Linotype" w:hAnsi="Palatino Linotype" w:cs="Arial"/>
          <w:sz w:val="24"/>
          <w:szCs w:val="24"/>
        </w:rPr>
        <w:t xml:space="preserve">acuerdo </w:t>
      </w:r>
      <w:r w:rsidR="006B56C3" w:rsidRPr="0035714E">
        <w:rPr>
          <w:rFonts w:ascii="Palatino Linotype" w:hAnsi="Palatino Linotype" w:cs="Arial"/>
          <w:sz w:val="24"/>
          <w:szCs w:val="24"/>
        </w:rPr>
        <w:t>con</w:t>
      </w:r>
      <w:r w:rsidRPr="0035714E">
        <w:rPr>
          <w:rFonts w:ascii="Palatino Linotype" w:hAnsi="Palatino Linotype" w:cs="Arial"/>
          <w:sz w:val="24"/>
          <w:szCs w:val="24"/>
        </w:rPr>
        <w:t xml:space="preserve"> lo establecido en el artículo 8 de la </w:t>
      </w:r>
      <w:r w:rsidRPr="0035714E">
        <w:rPr>
          <w:rFonts w:ascii="Palatino Linotype" w:eastAsia="Calibri" w:hAnsi="Palatino Linotype" w:cs="Arial"/>
          <w:sz w:val="24"/>
          <w:szCs w:val="24"/>
          <w:lang w:val="es-ES"/>
        </w:rPr>
        <w:t>Ley de Transparencia y Acceso a la Información Pública del Estado de México y Municipios</w:t>
      </w:r>
      <w:r w:rsidRPr="0035714E">
        <w:rPr>
          <w:rFonts w:ascii="Palatino Linotype" w:eastAsia="Times New Roman" w:hAnsi="Palatino Linotype" w:cs="Arial"/>
          <w:sz w:val="24"/>
          <w:szCs w:val="24"/>
          <w:lang w:val="es-ES" w:eastAsia="es-MX"/>
        </w:rPr>
        <w:t>.</w:t>
      </w:r>
    </w:p>
    <w:p w:rsidR="00E204F9" w:rsidRDefault="00E204F9" w:rsidP="0035714E">
      <w:pPr>
        <w:pStyle w:val="Prrafodelista"/>
        <w:tabs>
          <w:tab w:val="left" w:pos="0"/>
        </w:tabs>
        <w:spacing w:after="0" w:line="360" w:lineRule="auto"/>
        <w:ind w:left="426"/>
        <w:jc w:val="both"/>
        <w:rPr>
          <w:rFonts w:ascii="Palatino Linotype" w:eastAsia="MS Mincho" w:hAnsi="Palatino Linotype" w:cs="Arial"/>
          <w:i/>
          <w:sz w:val="24"/>
          <w:szCs w:val="24"/>
          <w:lang w:eastAsia="es-ES"/>
        </w:rPr>
      </w:pPr>
    </w:p>
    <w:p w:rsidR="006F6589" w:rsidRDefault="006F6589" w:rsidP="0035714E">
      <w:pPr>
        <w:pStyle w:val="Prrafodelista"/>
        <w:tabs>
          <w:tab w:val="left" w:pos="0"/>
        </w:tabs>
        <w:spacing w:after="0" w:line="360" w:lineRule="auto"/>
        <w:ind w:left="426"/>
        <w:jc w:val="both"/>
        <w:rPr>
          <w:rFonts w:ascii="Palatino Linotype" w:eastAsia="MS Mincho" w:hAnsi="Palatino Linotype" w:cs="Arial"/>
          <w:i/>
          <w:sz w:val="24"/>
          <w:szCs w:val="24"/>
          <w:lang w:eastAsia="es-ES"/>
        </w:rPr>
      </w:pPr>
    </w:p>
    <w:p w:rsidR="006F6589" w:rsidRPr="0035714E" w:rsidRDefault="006F6589" w:rsidP="0035714E">
      <w:pPr>
        <w:pStyle w:val="Prrafodelista"/>
        <w:tabs>
          <w:tab w:val="left" w:pos="0"/>
        </w:tabs>
        <w:spacing w:after="0" w:line="360" w:lineRule="auto"/>
        <w:ind w:left="426"/>
        <w:jc w:val="both"/>
        <w:rPr>
          <w:rFonts w:ascii="Palatino Linotype" w:eastAsia="MS Mincho" w:hAnsi="Palatino Linotype" w:cs="Arial"/>
          <w:i/>
          <w:sz w:val="24"/>
          <w:szCs w:val="24"/>
          <w:lang w:eastAsia="es-ES"/>
        </w:rPr>
      </w:pPr>
    </w:p>
    <w:p w:rsidR="0041451D" w:rsidRPr="0035714E" w:rsidRDefault="0041451D" w:rsidP="0035714E">
      <w:pPr>
        <w:pStyle w:val="Prrafodelista"/>
        <w:keepNext/>
        <w:keepLines/>
        <w:numPr>
          <w:ilvl w:val="0"/>
          <w:numId w:val="5"/>
        </w:numPr>
        <w:tabs>
          <w:tab w:val="left" w:pos="0"/>
        </w:tabs>
        <w:spacing w:after="0" w:line="360" w:lineRule="auto"/>
        <w:ind w:left="426"/>
        <w:outlineLvl w:val="0"/>
        <w:rPr>
          <w:rFonts w:ascii="Palatino Linotype" w:eastAsia="MS Gothic" w:hAnsi="Palatino Linotype" w:cs="Times New Roman"/>
          <w:b/>
          <w:sz w:val="24"/>
          <w:szCs w:val="24"/>
        </w:rPr>
      </w:pPr>
      <w:r w:rsidRPr="0035714E">
        <w:rPr>
          <w:rFonts w:ascii="Palatino Linotype" w:eastAsia="MS Gothic" w:hAnsi="Palatino Linotype" w:cs="Times New Roman"/>
          <w:b/>
          <w:sz w:val="24"/>
          <w:szCs w:val="24"/>
        </w:rPr>
        <w:lastRenderedPageBreak/>
        <w:t xml:space="preserve"> </w:t>
      </w:r>
      <w:bookmarkStart w:id="28" w:name="_Toc536638529"/>
      <w:r w:rsidRPr="0035714E">
        <w:rPr>
          <w:rFonts w:ascii="Palatino Linotype" w:eastAsia="MS Gothic" w:hAnsi="Palatino Linotype" w:cs="Times New Roman"/>
          <w:b/>
          <w:sz w:val="24"/>
          <w:szCs w:val="24"/>
        </w:rPr>
        <w:t>De la Fuente Obligacional.</w:t>
      </w:r>
      <w:bookmarkEnd w:id="28"/>
      <w:r w:rsidRPr="0035714E">
        <w:rPr>
          <w:rFonts w:ascii="Palatino Linotype" w:eastAsia="MS Gothic" w:hAnsi="Palatino Linotype" w:cs="Times New Roman"/>
          <w:b/>
          <w:sz w:val="24"/>
          <w:szCs w:val="24"/>
        </w:rPr>
        <w:t xml:space="preserve"> </w:t>
      </w:r>
    </w:p>
    <w:p w:rsidR="00374179" w:rsidRPr="0035714E" w:rsidRDefault="00374179" w:rsidP="0035714E">
      <w:pPr>
        <w:tabs>
          <w:tab w:val="left" w:pos="0"/>
        </w:tabs>
        <w:spacing w:after="0" w:line="360" w:lineRule="auto"/>
        <w:rPr>
          <w:rFonts w:ascii="Palatino Linotype" w:eastAsia="MS Mincho" w:hAnsi="Palatino Linotype" w:cs="Times New Roman"/>
          <w:sz w:val="24"/>
          <w:szCs w:val="24"/>
          <w:lang w:val="es-ES_tradnl" w:eastAsia="es-ES"/>
        </w:rPr>
      </w:pPr>
    </w:p>
    <w:p w:rsidR="00374179" w:rsidRPr="0035714E" w:rsidRDefault="00374179" w:rsidP="0035714E">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5714E">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35714E">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35714E" w:rsidRDefault="00374179" w:rsidP="0035714E">
      <w:pPr>
        <w:tabs>
          <w:tab w:val="left" w:pos="0"/>
        </w:tabs>
        <w:spacing w:after="0" w:line="360" w:lineRule="auto"/>
        <w:ind w:left="426" w:right="49"/>
        <w:contextualSpacing/>
        <w:jc w:val="both"/>
        <w:rPr>
          <w:rFonts w:ascii="Palatino Linotype" w:eastAsia="MS Mincho" w:hAnsi="Palatino Linotype" w:cs="Times New Roman"/>
          <w:sz w:val="24"/>
          <w:szCs w:val="24"/>
          <w:lang w:val="es-ES_tradnl" w:eastAsia="es-ES"/>
        </w:rPr>
      </w:pPr>
    </w:p>
    <w:p w:rsidR="00374179" w:rsidRPr="0035714E" w:rsidRDefault="00374179" w:rsidP="0035714E">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5714E">
        <w:rPr>
          <w:rFonts w:ascii="Palatino Linotype" w:eastAsia="MS Mincho" w:hAnsi="Palatino Linotype" w:cs="Times New Roman"/>
          <w:sz w:val="24"/>
          <w:szCs w:val="24"/>
          <w:lang w:val="es-ES_tradnl" w:eastAsia="es-ES"/>
        </w:rPr>
        <w:t xml:space="preserve">El </w:t>
      </w:r>
      <w:r w:rsidR="006F2EC5" w:rsidRPr="0035714E">
        <w:rPr>
          <w:rFonts w:ascii="Palatino Linotype" w:eastAsia="MS Mincho" w:hAnsi="Palatino Linotype" w:cs="Times New Roman"/>
          <w:b/>
          <w:sz w:val="24"/>
          <w:szCs w:val="24"/>
          <w:lang w:val="es-ES_tradnl" w:eastAsia="es-ES"/>
        </w:rPr>
        <w:t>Sujeto Obligado</w:t>
      </w:r>
      <w:r w:rsidR="006F2EC5" w:rsidRPr="0035714E">
        <w:rPr>
          <w:rFonts w:ascii="Palatino Linotype" w:eastAsia="MS Mincho" w:hAnsi="Palatino Linotype" w:cs="Times New Roman"/>
          <w:sz w:val="24"/>
          <w:szCs w:val="24"/>
          <w:lang w:val="es-ES_tradnl" w:eastAsia="es-ES"/>
        </w:rPr>
        <w:t xml:space="preserve"> </w:t>
      </w:r>
      <w:r w:rsidRPr="0035714E">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35714E">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35714E">
        <w:rPr>
          <w:rFonts w:ascii="Palatino Linotype" w:eastAsia="MS Mincho" w:hAnsi="Palatino Linotype" w:cstheme="majorBidi"/>
          <w:b/>
          <w:sz w:val="24"/>
          <w:szCs w:val="24"/>
          <w:lang w:val="es-ES_tradnl" w:eastAsia="es-ES"/>
        </w:rPr>
        <w:t xml:space="preserve"> </w:t>
      </w:r>
      <w:r w:rsidRPr="0035714E">
        <w:rPr>
          <w:rFonts w:ascii="Palatino Linotype" w:eastAsia="MS Mincho" w:hAnsi="Palatino Linotype" w:cstheme="majorBidi"/>
          <w:sz w:val="24"/>
          <w:szCs w:val="24"/>
          <w:lang w:val="es-ES_tradnl" w:eastAsia="es-ES"/>
        </w:rPr>
        <w:t xml:space="preserve">al señalar la obligación de </w:t>
      </w:r>
      <w:r w:rsidRPr="0035714E">
        <w:rPr>
          <w:rFonts w:ascii="Palatino Linotype" w:eastAsia="MS Mincho" w:hAnsi="Palatino Linotype" w:cstheme="majorBidi"/>
          <w:i/>
          <w:sz w:val="24"/>
          <w:szCs w:val="24"/>
          <w:lang w:val="es-ES_tradnl" w:eastAsia="es-ES"/>
        </w:rPr>
        <w:t xml:space="preserve">“promover, respetar, proteger y garantizar los derechos humanos”, </w:t>
      </w:r>
      <w:r w:rsidRPr="0035714E">
        <w:rPr>
          <w:rFonts w:ascii="Palatino Linotype" w:eastAsia="MS Mincho" w:hAnsi="Palatino Linotype" w:cstheme="majorBidi"/>
          <w:sz w:val="24"/>
          <w:szCs w:val="24"/>
          <w:lang w:val="es-ES_tradnl" w:eastAsia="es-ES"/>
        </w:rPr>
        <w:t>entre los cuales se encuentra dicho derecho.</w:t>
      </w:r>
    </w:p>
    <w:p w:rsidR="00374179" w:rsidRPr="0035714E" w:rsidRDefault="00374179" w:rsidP="0035714E">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B43D3A" w:rsidRPr="0035714E" w:rsidRDefault="00B43D3A" w:rsidP="0035714E">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35714E">
        <w:rPr>
          <w:rFonts w:ascii="Palatino Linotype" w:eastAsia="MS Mincho" w:hAnsi="Palatino Linotype" w:cstheme="majorBidi"/>
          <w:sz w:val="24"/>
          <w:szCs w:val="24"/>
          <w:lang w:eastAsia="es-ES"/>
        </w:rPr>
        <w:t xml:space="preserve">Por cuanto hace al contenido del artículo 6 segundo párrafo, apartado A. fracción I </w:t>
      </w:r>
      <w:r w:rsidRPr="0035714E">
        <w:rPr>
          <w:rFonts w:ascii="Palatino Linotype" w:eastAsia="MS Mincho" w:hAnsi="Palatino Linotype" w:cstheme="majorBidi"/>
          <w:sz w:val="24"/>
          <w:szCs w:val="24"/>
          <w:lang w:val="es-ES" w:eastAsia="es-ES"/>
        </w:rPr>
        <w:t xml:space="preserve">de la Constitución Política de los Estados Unidos Mexicanos el cual establece </w:t>
      </w:r>
      <w:r w:rsidRPr="0035714E">
        <w:rPr>
          <w:rFonts w:ascii="Palatino Linotype" w:eastAsia="MS Mincho" w:hAnsi="Palatino Linotype" w:cstheme="majorBidi"/>
          <w:sz w:val="24"/>
          <w:szCs w:val="24"/>
          <w:lang w:eastAsia="es-ES"/>
        </w:rPr>
        <w:t xml:space="preserve">que </w:t>
      </w:r>
      <w:r w:rsidRPr="0035714E">
        <w:rPr>
          <w:rFonts w:ascii="Palatino Linotype" w:eastAsia="MS Mincho" w:hAnsi="Palatino Linotype" w:cstheme="majorBidi"/>
          <w:i/>
          <w:sz w:val="24"/>
          <w:szCs w:val="24"/>
          <w:lang w:val="es-ES" w:eastAsia="es-ES"/>
        </w:rPr>
        <w:t>“Toda la información en posesión de cualquier autoridad</w:t>
      </w:r>
      <w:r w:rsidR="00A474D9" w:rsidRPr="0035714E">
        <w:rPr>
          <w:rFonts w:ascii="Palatino Linotype" w:eastAsia="MS Mincho" w:hAnsi="Palatino Linotype" w:cstheme="majorBidi"/>
          <w:i/>
          <w:sz w:val="24"/>
          <w:szCs w:val="24"/>
          <w:lang w:val="es-ES" w:eastAsia="es-ES"/>
        </w:rPr>
        <w:t xml:space="preserve"> (…) </w:t>
      </w:r>
      <w:r w:rsidRPr="0035714E">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35714E">
        <w:rPr>
          <w:rFonts w:ascii="Palatino Linotype" w:eastAsia="MS Mincho" w:hAnsi="Palatino Linotype" w:cstheme="majorBidi"/>
          <w:b/>
          <w:i/>
          <w:sz w:val="24"/>
          <w:szCs w:val="24"/>
          <w:lang w:val="es-ES" w:eastAsia="es-ES"/>
        </w:rPr>
        <w:t>es pública</w:t>
      </w:r>
      <w:r w:rsidRPr="0035714E">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w:t>
      </w:r>
      <w:r w:rsidRPr="0035714E">
        <w:rPr>
          <w:rFonts w:ascii="Palatino Linotype" w:eastAsia="MS Mincho" w:hAnsi="Palatino Linotype" w:cstheme="majorBidi"/>
          <w:i/>
          <w:sz w:val="24"/>
          <w:szCs w:val="24"/>
          <w:lang w:val="es-ES" w:eastAsia="es-ES"/>
        </w:rPr>
        <w:lastRenderedPageBreak/>
        <w:t>ley determinará los supuestos específicos bajo los cuales procederá la declaración de</w:t>
      </w:r>
      <w:r w:rsidR="00CC57BD" w:rsidRPr="0035714E">
        <w:rPr>
          <w:rFonts w:ascii="Palatino Linotype" w:eastAsia="MS Mincho" w:hAnsi="Palatino Linotype" w:cstheme="majorBidi"/>
          <w:i/>
          <w:sz w:val="24"/>
          <w:szCs w:val="24"/>
          <w:lang w:val="es-ES" w:eastAsia="es-ES"/>
        </w:rPr>
        <w:t xml:space="preserve"> inexistencia de la información</w:t>
      </w:r>
      <w:r w:rsidRPr="0035714E">
        <w:rPr>
          <w:rFonts w:ascii="Palatino Linotype" w:eastAsia="MS Mincho" w:hAnsi="Palatino Linotype" w:cstheme="majorBidi"/>
          <w:i/>
          <w:sz w:val="24"/>
          <w:szCs w:val="24"/>
          <w:lang w:val="es-ES" w:eastAsia="es-ES"/>
        </w:rPr>
        <w:t>”.</w:t>
      </w:r>
    </w:p>
    <w:p w:rsidR="00B43D3A" w:rsidRPr="0035714E" w:rsidRDefault="00B43D3A" w:rsidP="0035714E">
      <w:pPr>
        <w:tabs>
          <w:tab w:val="left" w:pos="0"/>
        </w:tabs>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35714E" w:rsidRDefault="00A474D9" w:rsidP="0035714E">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eastAsia="es-ES"/>
        </w:rPr>
      </w:pPr>
      <w:r w:rsidRPr="0035714E">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35714E">
        <w:rPr>
          <w:rFonts w:ascii="Palatino Linotype" w:eastAsia="MS Mincho" w:hAnsi="Palatino Linotype" w:cstheme="majorBidi"/>
          <w:i/>
          <w:sz w:val="24"/>
          <w:szCs w:val="24"/>
          <w:lang w:val="es-ES_tradnl" w:eastAsia="es-ES"/>
        </w:rPr>
        <w:t>generen, administren o posean las autoridades</w:t>
      </w:r>
      <w:r w:rsidRPr="0035714E">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35714E" w:rsidRDefault="00A474D9" w:rsidP="0035714E">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374179" w:rsidRPr="0035714E" w:rsidRDefault="00A474D9" w:rsidP="0035714E">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5714E">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 la que contribuirá al logro de éste fin. </w:t>
      </w:r>
    </w:p>
    <w:p w:rsidR="00374179" w:rsidRPr="0035714E" w:rsidRDefault="00374179" w:rsidP="0035714E">
      <w:pPr>
        <w:tabs>
          <w:tab w:val="left" w:pos="0"/>
        </w:tabs>
        <w:spacing w:after="0" w:line="360" w:lineRule="auto"/>
        <w:ind w:left="426" w:right="49"/>
        <w:contextualSpacing/>
        <w:jc w:val="both"/>
        <w:rPr>
          <w:rFonts w:ascii="Palatino Linotype" w:eastAsia="MS Mincho" w:hAnsi="Palatino Linotype" w:cs="Times New Roman"/>
          <w:sz w:val="24"/>
          <w:szCs w:val="24"/>
          <w:lang w:val="es-ES_tradnl" w:eastAsia="es-ES"/>
        </w:rPr>
      </w:pPr>
    </w:p>
    <w:p w:rsidR="00A474D9" w:rsidRPr="0035714E" w:rsidRDefault="00A474D9" w:rsidP="0035714E">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35714E">
        <w:rPr>
          <w:rFonts w:ascii="Palatino Linotype" w:eastAsia="MS Mincho" w:hAnsi="Palatino Linotype" w:cs="Times New Roman"/>
          <w:sz w:val="24"/>
          <w:szCs w:val="24"/>
          <w:lang w:val="es-ES_tradnl" w:eastAsia="es-ES"/>
        </w:rPr>
        <w:t>De acuerdo con e</w:t>
      </w:r>
      <w:r w:rsidR="00565A3D" w:rsidRPr="0035714E">
        <w:rPr>
          <w:rFonts w:ascii="Palatino Linotype" w:eastAsia="MS Mincho" w:hAnsi="Palatino Linotype" w:cs="Times New Roman"/>
          <w:sz w:val="24"/>
          <w:szCs w:val="24"/>
          <w:lang w:val="es-ES_tradnl" w:eastAsia="es-ES"/>
        </w:rPr>
        <w:t>l</w:t>
      </w:r>
      <w:r w:rsidR="00C16223" w:rsidRPr="0035714E">
        <w:rPr>
          <w:rFonts w:ascii="Palatino Linotype" w:eastAsia="MS Mincho" w:hAnsi="Palatino Linotype" w:cs="Times New Roman"/>
          <w:sz w:val="24"/>
          <w:szCs w:val="24"/>
          <w:lang w:val="es-ES_tradnl" w:eastAsia="es-ES"/>
        </w:rPr>
        <w:t xml:space="preserve"> a</w:t>
      </w:r>
      <w:r w:rsidR="00792776" w:rsidRPr="0035714E">
        <w:rPr>
          <w:rFonts w:ascii="Palatino Linotype" w:eastAsia="MS Mincho" w:hAnsi="Palatino Linotype" w:cs="Times New Roman"/>
          <w:sz w:val="24"/>
          <w:szCs w:val="24"/>
          <w:lang w:val="es-ES_tradnl" w:eastAsia="es-ES"/>
        </w:rPr>
        <w:t xml:space="preserve">rtículo </w:t>
      </w:r>
      <w:r w:rsidRPr="0035714E">
        <w:rPr>
          <w:rFonts w:ascii="Palatino Linotype" w:eastAsia="MS Mincho" w:hAnsi="Palatino Linotype" w:cs="Times New Roman"/>
          <w:sz w:val="24"/>
          <w:szCs w:val="24"/>
          <w:lang w:val="es-ES_tradnl" w:eastAsia="es-ES"/>
        </w:rPr>
        <w:t xml:space="preserve">4 de la Ley en la materia, señala que </w:t>
      </w:r>
      <w:r w:rsidRPr="0035714E">
        <w:rPr>
          <w:rFonts w:ascii="Palatino Linotype" w:eastAsia="MS Mincho" w:hAnsi="Palatino Linotype" w:cs="Times New Roman"/>
          <w:i/>
          <w:sz w:val="24"/>
          <w:szCs w:val="24"/>
          <w:lang w:val="es-ES_tradnl" w:eastAsia="es-ES"/>
        </w:rPr>
        <w:t xml:space="preserve">“el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w:t>
      </w:r>
      <w:r w:rsidRPr="0035714E">
        <w:rPr>
          <w:rFonts w:ascii="Palatino Linotype" w:eastAsia="MS Mincho" w:hAnsi="Palatino Linotype" w:cs="Times New Roman"/>
          <w:i/>
          <w:sz w:val="24"/>
          <w:szCs w:val="24"/>
          <w:lang w:val="es-ES_tradnl" w:eastAsia="es-ES"/>
        </w:rPr>
        <w:lastRenderedPageBreak/>
        <w:t>posesión de los sujetos obligados es pública y accesible de manera permanente a cualquier persona (…)”.</w:t>
      </w:r>
    </w:p>
    <w:p w:rsidR="00A474D9" w:rsidRPr="0035714E" w:rsidRDefault="00A474D9" w:rsidP="0035714E">
      <w:pPr>
        <w:tabs>
          <w:tab w:val="left" w:pos="0"/>
        </w:tabs>
        <w:spacing w:after="0" w:line="360" w:lineRule="auto"/>
        <w:rPr>
          <w:rFonts w:ascii="Palatino Linotype" w:eastAsia="MS Mincho" w:hAnsi="Palatino Linotype" w:cs="Times New Roman"/>
          <w:sz w:val="24"/>
          <w:szCs w:val="24"/>
          <w:lang w:val="es-ES_tradnl" w:eastAsia="es-ES"/>
        </w:rPr>
      </w:pPr>
    </w:p>
    <w:p w:rsidR="00A474D9" w:rsidRPr="0035714E" w:rsidRDefault="00A474D9" w:rsidP="0035714E">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5714E">
        <w:rPr>
          <w:rFonts w:ascii="Palatino Linotype" w:eastAsia="MS Mincho" w:hAnsi="Palatino Linotype" w:cs="Times New Roman"/>
          <w:sz w:val="24"/>
          <w:szCs w:val="24"/>
          <w:lang w:val="es-ES_tradnl" w:eastAsia="es-ES"/>
        </w:rPr>
        <w:t xml:space="preserve">Asimismo, en el artículo </w:t>
      </w:r>
      <w:r w:rsidR="00792776" w:rsidRPr="0035714E">
        <w:rPr>
          <w:rFonts w:ascii="Palatino Linotype" w:eastAsia="MS Mincho" w:hAnsi="Palatino Linotype" w:cs="Times New Roman"/>
          <w:sz w:val="24"/>
          <w:szCs w:val="24"/>
          <w:lang w:val="es-ES_tradnl" w:eastAsia="es-ES"/>
        </w:rPr>
        <w:t xml:space="preserve">18 de la </w:t>
      </w:r>
      <w:r w:rsidR="00072EFA" w:rsidRPr="0035714E">
        <w:rPr>
          <w:rFonts w:ascii="Palatino Linotype" w:eastAsia="MS Mincho" w:hAnsi="Palatino Linotype" w:cs="Times New Roman"/>
          <w:sz w:val="24"/>
          <w:szCs w:val="24"/>
          <w:lang w:val="es-ES_tradnl" w:eastAsia="es-ES"/>
        </w:rPr>
        <w:t xml:space="preserve">Ley </w:t>
      </w:r>
      <w:r w:rsidR="00CC57BD" w:rsidRPr="0035714E">
        <w:rPr>
          <w:rFonts w:ascii="Palatino Linotype" w:eastAsia="MS Mincho" w:hAnsi="Palatino Linotype" w:cs="Times New Roman"/>
          <w:sz w:val="24"/>
          <w:szCs w:val="24"/>
          <w:lang w:val="es-ES_tradnl" w:eastAsia="es-ES"/>
        </w:rPr>
        <w:t>de Transparencia del Estado</w:t>
      </w:r>
      <w:r w:rsidRPr="0035714E">
        <w:rPr>
          <w:rFonts w:ascii="Palatino Linotype" w:eastAsia="MS Mincho" w:hAnsi="Palatino Linotype" w:cs="Times New Roman"/>
          <w:sz w:val="24"/>
          <w:szCs w:val="24"/>
          <w:lang w:val="es-ES_tradnl" w:eastAsia="es-ES"/>
        </w:rPr>
        <w:t xml:space="preserve">, </w:t>
      </w:r>
      <w:r w:rsidR="00792776" w:rsidRPr="0035714E">
        <w:rPr>
          <w:rFonts w:ascii="Palatino Linotype" w:eastAsia="MS Mincho" w:hAnsi="Palatino Linotype" w:cs="Times New Roman"/>
          <w:sz w:val="24"/>
          <w:szCs w:val="24"/>
          <w:lang w:val="es-ES_tradnl" w:eastAsia="es-ES"/>
        </w:rPr>
        <w:t>los Sujetos Obligados cuenta</w:t>
      </w:r>
      <w:r w:rsidR="00565A3D" w:rsidRPr="0035714E">
        <w:rPr>
          <w:rFonts w:ascii="Palatino Linotype" w:eastAsia="MS Mincho" w:hAnsi="Palatino Linotype" w:cs="Times New Roman"/>
          <w:sz w:val="24"/>
          <w:szCs w:val="24"/>
          <w:lang w:val="es-ES_tradnl" w:eastAsia="es-ES"/>
        </w:rPr>
        <w:t>n</w:t>
      </w:r>
      <w:r w:rsidR="00792776" w:rsidRPr="0035714E">
        <w:rPr>
          <w:rFonts w:ascii="Palatino Linotype" w:eastAsia="MS Mincho" w:hAnsi="Palatino Linotype" w:cs="Times New Roman"/>
          <w:sz w:val="24"/>
          <w:szCs w:val="24"/>
          <w:lang w:val="es-ES_tradnl" w:eastAsia="es-ES"/>
        </w:rPr>
        <w:t xml:space="preserve"> con la obligación de documentar todos los actos que derive</w:t>
      </w:r>
      <w:r w:rsidR="00565A3D" w:rsidRPr="0035714E">
        <w:rPr>
          <w:rFonts w:ascii="Palatino Linotype" w:eastAsia="MS Mincho" w:hAnsi="Palatino Linotype" w:cs="Times New Roman"/>
          <w:sz w:val="24"/>
          <w:szCs w:val="24"/>
          <w:lang w:val="es-ES_tradnl" w:eastAsia="es-ES"/>
        </w:rPr>
        <w:t>n</w:t>
      </w:r>
      <w:r w:rsidR="00792776" w:rsidRPr="0035714E">
        <w:rPr>
          <w:rFonts w:ascii="Palatino Linotype" w:eastAsia="MS Mincho" w:hAnsi="Palatino Linotype" w:cs="Times New Roman"/>
          <w:sz w:val="24"/>
          <w:szCs w:val="24"/>
          <w:lang w:val="es-ES_tradnl" w:eastAsia="es-ES"/>
        </w:rPr>
        <w:t xml:space="preserve"> de sus atribuciones, funciones y competencia</w:t>
      </w:r>
      <w:r w:rsidR="0024202C" w:rsidRPr="0035714E">
        <w:rPr>
          <w:rFonts w:ascii="Palatino Linotype" w:eastAsia="MS Mincho" w:hAnsi="Palatino Linotype" w:cs="Times New Roman"/>
          <w:sz w:val="24"/>
          <w:szCs w:val="24"/>
          <w:lang w:val="es-ES_tradnl" w:eastAsia="es-ES"/>
        </w:rPr>
        <w:t xml:space="preserve">, </w:t>
      </w:r>
      <w:r w:rsidR="00792776" w:rsidRPr="0035714E">
        <w:rPr>
          <w:rFonts w:ascii="Palatino Linotype" w:eastAsia="MS Mincho" w:hAnsi="Palatino Linotype" w:cs="Times New Roman"/>
          <w:sz w:val="24"/>
          <w:szCs w:val="24"/>
          <w:lang w:val="es-ES_tradnl" w:eastAsia="es-ES"/>
        </w:rPr>
        <w:t>desde su origen</w:t>
      </w:r>
      <w:r w:rsidR="0024202C" w:rsidRPr="0035714E">
        <w:rPr>
          <w:rFonts w:ascii="Palatino Linotype" w:eastAsia="MS Mincho" w:hAnsi="Palatino Linotype" w:cs="Times New Roman"/>
          <w:sz w:val="24"/>
          <w:szCs w:val="24"/>
          <w:lang w:val="es-ES_tradnl" w:eastAsia="es-ES"/>
        </w:rPr>
        <w:t>,</w:t>
      </w:r>
      <w:r w:rsidR="00792776" w:rsidRPr="0035714E">
        <w:rPr>
          <w:rFonts w:ascii="Palatino Linotype" w:eastAsia="MS Mincho" w:hAnsi="Palatino Linotype" w:cs="Times New Roman"/>
          <w:sz w:val="24"/>
          <w:szCs w:val="24"/>
          <w:lang w:val="es-ES_tradnl" w:eastAsia="es-ES"/>
        </w:rPr>
        <w:t xml:space="preserve"> la eventual</w:t>
      </w:r>
      <w:r w:rsidR="0024202C" w:rsidRPr="0035714E">
        <w:rPr>
          <w:rFonts w:ascii="Palatino Linotype" w:eastAsia="MS Mincho" w:hAnsi="Palatino Linotype" w:cs="Times New Roman"/>
          <w:sz w:val="24"/>
          <w:szCs w:val="24"/>
          <w:lang w:val="es-ES_tradnl" w:eastAsia="es-ES"/>
        </w:rPr>
        <w:t xml:space="preserve"> publicidad</w:t>
      </w:r>
      <w:r w:rsidR="00792776" w:rsidRPr="0035714E">
        <w:rPr>
          <w:rFonts w:ascii="Palatino Linotype" w:eastAsia="MS Mincho" w:hAnsi="Palatino Linotype" w:cs="Times New Roman"/>
          <w:sz w:val="24"/>
          <w:szCs w:val="24"/>
          <w:lang w:val="es-ES_tradnl" w:eastAsia="es-ES"/>
        </w:rPr>
        <w:t xml:space="preserve"> y reutilización de </w:t>
      </w:r>
      <w:r w:rsidR="0024202C" w:rsidRPr="0035714E">
        <w:rPr>
          <w:rFonts w:ascii="Palatino Linotype" w:eastAsia="MS Mincho" w:hAnsi="Palatino Linotype" w:cs="Times New Roman"/>
          <w:sz w:val="24"/>
          <w:szCs w:val="24"/>
          <w:lang w:val="es-ES_tradnl" w:eastAsia="es-ES"/>
        </w:rPr>
        <w:t xml:space="preserve">la información que generen. </w:t>
      </w:r>
    </w:p>
    <w:p w:rsidR="0041451D" w:rsidRPr="0035714E" w:rsidRDefault="0041451D" w:rsidP="0035714E">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AF43F2" w:rsidRPr="0035714E" w:rsidRDefault="00025D7F" w:rsidP="0035714E">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5714E">
        <w:rPr>
          <w:rFonts w:ascii="Palatino Linotype" w:eastAsia="MS Mincho" w:hAnsi="Palatino Linotype" w:cs="Times New Roman"/>
          <w:sz w:val="24"/>
          <w:szCs w:val="24"/>
          <w:lang w:val="es-ES_tradnl" w:eastAsia="es-ES"/>
        </w:rPr>
        <w:t>De igual forma,</w:t>
      </w:r>
      <w:r w:rsidR="00AF43F2" w:rsidRPr="0035714E">
        <w:rPr>
          <w:rFonts w:ascii="Palatino Linotype" w:eastAsia="MS Mincho" w:hAnsi="Palatino Linotype" w:cs="Times New Roman"/>
          <w:sz w:val="24"/>
          <w:szCs w:val="24"/>
          <w:lang w:val="es-ES_tradnl" w:eastAsia="es-ES"/>
        </w:rPr>
        <w:t xml:space="preserve"> se tiene que la Ley de Transparencia y Acceso a la Información Pública del Estado de México y Municipios, prevé en su artículo 23, lo siguiente: </w:t>
      </w:r>
    </w:p>
    <w:p w:rsidR="00AF43F2" w:rsidRPr="0035714E" w:rsidRDefault="00AF43F2" w:rsidP="0035714E">
      <w:pPr>
        <w:pStyle w:val="Prrafodelista"/>
        <w:spacing w:line="360" w:lineRule="auto"/>
        <w:rPr>
          <w:rFonts w:ascii="Palatino Linotype" w:eastAsia="MS Mincho" w:hAnsi="Palatino Linotype" w:cs="Times New Roman"/>
          <w:sz w:val="24"/>
          <w:szCs w:val="24"/>
          <w:lang w:val="es-ES_tradnl" w:eastAsia="es-ES"/>
        </w:rPr>
      </w:pPr>
    </w:p>
    <w:p w:rsidR="00AF43F2" w:rsidRPr="0035714E" w:rsidRDefault="00AF43F2" w:rsidP="0035714E">
      <w:pPr>
        <w:spacing w:after="0" w:line="360" w:lineRule="auto"/>
        <w:ind w:left="567" w:right="901"/>
        <w:jc w:val="both"/>
        <w:rPr>
          <w:rFonts w:ascii="Palatino Linotype" w:hAnsi="Palatino Linotype" w:cs="Arial"/>
          <w:i/>
          <w:sz w:val="24"/>
          <w:szCs w:val="24"/>
        </w:rPr>
      </w:pPr>
      <w:r w:rsidRPr="0035714E">
        <w:rPr>
          <w:rFonts w:ascii="Palatino Linotype" w:hAnsi="Palatino Linotype" w:cs="Arial"/>
          <w:i/>
          <w:sz w:val="24"/>
          <w:szCs w:val="24"/>
        </w:rPr>
        <w:t>“</w:t>
      </w:r>
      <w:r w:rsidRPr="0035714E">
        <w:rPr>
          <w:rFonts w:ascii="Palatino Linotype" w:hAnsi="Palatino Linotype" w:cs="Arial"/>
          <w:b/>
          <w:i/>
          <w:sz w:val="24"/>
          <w:szCs w:val="24"/>
        </w:rPr>
        <w:t>Artículo 23.</w:t>
      </w:r>
      <w:r w:rsidRPr="0035714E">
        <w:rPr>
          <w:rFonts w:ascii="Palatino Linotype" w:hAnsi="Palatino Linotype" w:cs="Arial"/>
          <w:i/>
          <w:sz w:val="24"/>
          <w:szCs w:val="24"/>
        </w:rPr>
        <w:t xml:space="preserve"> Son sujetos obligados a transparentar y permitir el acceso a su información y proteger los datos personales que obren en su poder:</w:t>
      </w:r>
    </w:p>
    <w:p w:rsidR="00AF43F2" w:rsidRPr="0035714E" w:rsidRDefault="00AF43F2" w:rsidP="0035714E">
      <w:pPr>
        <w:spacing w:after="0" w:line="360" w:lineRule="auto"/>
        <w:ind w:left="567" w:right="901"/>
        <w:jc w:val="both"/>
        <w:rPr>
          <w:rFonts w:ascii="Palatino Linotype" w:hAnsi="Palatino Linotype" w:cs="Arial"/>
          <w:i/>
          <w:sz w:val="24"/>
          <w:szCs w:val="24"/>
        </w:rPr>
      </w:pPr>
      <w:r w:rsidRPr="0035714E">
        <w:rPr>
          <w:rFonts w:ascii="Palatino Linotype" w:hAnsi="Palatino Linotype" w:cs="Arial"/>
          <w:i/>
          <w:sz w:val="24"/>
          <w:szCs w:val="24"/>
        </w:rPr>
        <w:t>I. El Poder Ejecutivo del Estado de México, las dependencias, organismos auxiliares, órganos, entidades, fideicomisos y fondos públicos, así como la Procuraduría General de Justicia;</w:t>
      </w:r>
    </w:p>
    <w:p w:rsidR="00AF43F2" w:rsidRPr="0035714E" w:rsidRDefault="00AF43F2" w:rsidP="0035714E">
      <w:pPr>
        <w:spacing w:after="0" w:line="360" w:lineRule="auto"/>
        <w:ind w:left="567" w:right="901"/>
        <w:jc w:val="both"/>
        <w:rPr>
          <w:rFonts w:ascii="Palatino Linotype" w:hAnsi="Palatino Linotype" w:cs="Arial"/>
          <w:i/>
          <w:sz w:val="24"/>
          <w:szCs w:val="24"/>
        </w:rPr>
      </w:pPr>
      <w:r w:rsidRPr="0035714E">
        <w:rPr>
          <w:rFonts w:ascii="Palatino Linotype" w:hAnsi="Palatino Linotype" w:cs="Arial"/>
          <w:i/>
          <w:sz w:val="24"/>
          <w:szCs w:val="24"/>
        </w:rPr>
        <w:t>II. El Poder Legislativo del Estado, los organismos, órganos y entidades de la Legislatura y sus dependencias;</w:t>
      </w:r>
    </w:p>
    <w:p w:rsidR="00AF43F2" w:rsidRPr="0035714E" w:rsidRDefault="00AF43F2" w:rsidP="0035714E">
      <w:pPr>
        <w:spacing w:after="0" w:line="360" w:lineRule="auto"/>
        <w:ind w:left="567" w:right="901"/>
        <w:jc w:val="both"/>
        <w:rPr>
          <w:rFonts w:ascii="Palatino Linotype" w:hAnsi="Palatino Linotype" w:cs="Arial"/>
          <w:i/>
          <w:sz w:val="24"/>
          <w:szCs w:val="24"/>
        </w:rPr>
      </w:pPr>
      <w:r w:rsidRPr="0035714E">
        <w:rPr>
          <w:rFonts w:ascii="Palatino Linotype" w:hAnsi="Palatino Linotype" w:cs="Arial"/>
          <w:i/>
          <w:sz w:val="24"/>
          <w:szCs w:val="24"/>
        </w:rPr>
        <w:t>III. El Poder Judicial, sus organismos, órganos y entidades, así como el Consejo de la Judicatura del Estado;</w:t>
      </w:r>
    </w:p>
    <w:p w:rsidR="00AF43F2" w:rsidRPr="0035714E" w:rsidRDefault="00AF43F2" w:rsidP="0035714E">
      <w:pPr>
        <w:spacing w:after="0" w:line="360" w:lineRule="auto"/>
        <w:ind w:left="567" w:right="901"/>
        <w:jc w:val="both"/>
        <w:rPr>
          <w:rFonts w:ascii="Palatino Linotype" w:hAnsi="Palatino Linotype" w:cs="Arial"/>
          <w:b/>
          <w:i/>
          <w:sz w:val="24"/>
          <w:szCs w:val="24"/>
        </w:rPr>
      </w:pPr>
      <w:r w:rsidRPr="0035714E">
        <w:rPr>
          <w:rFonts w:ascii="Palatino Linotype" w:hAnsi="Palatino Linotype" w:cs="Arial"/>
          <w:b/>
          <w:i/>
          <w:sz w:val="24"/>
          <w:szCs w:val="24"/>
        </w:rPr>
        <w:lastRenderedPageBreak/>
        <w:t>IV. Los ayuntamientos y las dependencias, organismos, órganos y entidades de la administración municipal;</w:t>
      </w:r>
    </w:p>
    <w:p w:rsidR="00AF43F2" w:rsidRPr="0035714E" w:rsidRDefault="00AF43F2" w:rsidP="0035714E">
      <w:pPr>
        <w:spacing w:after="0" w:line="360" w:lineRule="auto"/>
        <w:ind w:left="567" w:right="901"/>
        <w:jc w:val="both"/>
        <w:rPr>
          <w:rFonts w:ascii="Palatino Linotype" w:hAnsi="Palatino Linotype" w:cs="Arial"/>
          <w:i/>
          <w:sz w:val="24"/>
          <w:szCs w:val="24"/>
        </w:rPr>
      </w:pPr>
      <w:r w:rsidRPr="0035714E">
        <w:rPr>
          <w:rFonts w:ascii="Palatino Linotype" w:hAnsi="Palatino Linotype" w:cs="Arial"/>
          <w:i/>
          <w:sz w:val="24"/>
          <w:szCs w:val="24"/>
        </w:rPr>
        <w:t>V. Los órganos autónomos;</w:t>
      </w:r>
    </w:p>
    <w:p w:rsidR="00AF43F2" w:rsidRPr="0035714E" w:rsidRDefault="00AF43F2" w:rsidP="0035714E">
      <w:pPr>
        <w:spacing w:after="0" w:line="360" w:lineRule="auto"/>
        <w:ind w:left="567" w:right="901"/>
        <w:jc w:val="both"/>
        <w:rPr>
          <w:rFonts w:ascii="Palatino Linotype" w:hAnsi="Palatino Linotype" w:cs="Arial"/>
          <w:i/>
          <w:sz w:val="24"/>
          <w:szCs w:val="24"/>
        </w:rPr>
      </w:pPr>
      <w:r w:rsidRPr="0035714E">
        <w:rPr>
          <w:rFonts w:ascii="Palatino Linotype" w:hAnsi="Palatino Linotype" w:cs="Arial"/>
          <w:i/>
          <w:sz w:val="24"/>
          <w:szCs w:val="24"/>
        </w:rPr>
        <w:t>VI. Los tribunales administrativos y autoridades jurisdiccionales en materia laboral;</w:t>
      </w:r>
    </w:p>
    <w:p w:rsidR="00AF43F2" w:rsidRPr="0035714E" w:rsidRDefault="00AF43F2" w:rsidP="0035714E">
      <w:pPr>
        <w:spacing w:after="0" w:line="360" w:lineRule="auto"/>
        <w:ind w:left="567" w:right="901"/>
        <w:jc w:val="both"/>
        <w:rPr>
          <w:rFonts w:ascii="Palatino Linotype" w:hAnsi="Palatino Linotype" w:cs="Arial"/>
          <w:i/>
          <w:sz w:val="24"/>
          <w:szCs w:val="24"/>
        </w:rPr>
      </w:pPr>
      <w:r w:rsidRPr="0035714E">
        <w:rPr>
          <w:rFonts w:ascii="Palatino Linotype" w:hAnsi="Palatino Linotype" w:cs="Arial"/>
          <w:i/>
          <w:sz w:val="24"/>
          <w:szCs w:val="24"/>
        </w:rPr>
        <w:t>VII. Los partidos políticos y agrupaciones políticas, en los términos de las disposiciones aplicables;</w:t>
      </w:r>
    </w:p>
    <w:p w:rsidR="00AF43F2" w:rsidRPr="0035714E" w:rsidRDefault="00AF43F2" w:rsidP="0035714E">
      <w:pPr>
        <w:spacing w:after="0" w:line="360" w:lineRule="auto"/>
        <w:ind w:left="567" w:right="901"/>
        <w:jc w:val="both"/>
        <w:rPr>
          <w:rFonts w:ascii="Palatino Linotype" w:hAnsi="Palatino Linotype" w:cs="Arial"/>
          <w:i/>
          <w:sz w:val="24"/>
          <w:szCs w:val="24"/>
        </w:rPr>
      </w:pPr>
      <w:r w:rsidRPr="0035714E">
        <w:rPr>
          <w:rFonts w:ascii="Palatino Linotype" w:hAnsi="Palatino Linotype" w:cs="Arial"/>
          <w:i/>
          <w:sz w:val="24"/>
          <w:szCs w:val="24"/>
        </w:rPr>
        <w:t>VIII. Los fideicomisos y fondos públicos que cuenten con financiamiento público, parcial o total, o con participación de entidades de gobierno;</w:t>
      </w:r>
    </w:p>
    <w:p w:rsidR="00AF43F2" w:rsidRPr="0035714E" w:rsidRDefault="00AF43F2" w:rsidP="0035714E">
      <w:pPr>
        <w:spacing w:after="0" w:line="360" w:lineRule="auto"/>
        <w:ind w:left="567" w:right="901"/>
        <w:jc w:val="both"/>
        <w:rPr>
          <w:rFonts w:ascii="Palatino Linotype" w:hAnsi="Palatino Linotype" w:cs="Arial"/>
          <w:i/>
          <w:sz w:val="24"/>
          <w:szCs w:val="24"/>
        </w:rPr>
      </w:pPr>
      <w:r w:rsidRPr="0035714E">
        <w:rPr>
          <w:rFonts w:ascii="Palatino Linotype" w:hAnsi="Palatino Linotype" w:cs="Arial"/>
          <w:i/>
          <w:sz w:val="24"/>
          <w:szCs w:val="24"/>
        </w:rPr>
        <w:t>IX. Los sindicatos que reciban y/o ejerzan recursos públicos en el ámbito estatal y municipal;</w:t>
      </w:r>
    </w:p>
    <w:p w:rsidR="00AF43F2" w:rsidRPr="0035714E" w:rsidRDefault="00AF43F2" w:rsidP="0035714E">
      <w:pPr>
        <w:spacing w:after="0" w:line="360" w:lineRule="auto"/>
        <w:ind w:left="567" w:right="901"/>
        <w:jc w:val="both"/>
        <w:rPr>
          <w:rFonts w:ascii="Palatino Linotype" w:hAnsi="Palatino Linotype" w:cs="Arial"/>
          <w:i/>
          <w:sz w:val="24"/>
          <w:szCs w:val="24"/>
        </w:rPr>
      </w:pPr>
      <w:r w:rsidRPr="0035714E">
        <w:rPr>
          <w:rFonts w:ascii="Palatino Linotype" w:hAnsi="Palatino Linotype" w:cs="Arial"/>
          <w:i/>
          <w:sz w:val="24"/>
          <w:szCs w:val="24"/>
        </w:rPr>
        <w:t>X. Cualquier persona física o jurídico colectiva que reciba y ejerza recursos públicos en el ámbito estatal o municipal; y</w:t>
      </w:r>
    </w:p>
    <w:p w:rsidR="00AF43F2" w:rsidRPr="0035714E" w:rsidRDefault="00AF43F2" w:rsidP="0035714E">
      <w:pPr>
        <w:spacing w:after="0" w:line="360" w:lineRule="auto"/>
        <w:ind w:left="567" w:right="901"/>
        <w:jc w:val="both"/>
        <w:rPr>
          <w:rFonts w:ascii="Palatino Linotype" w:hAnsi="Palatino Linotype" w:cs="Arial"/>
          <w:i/>
          <w:sz w:val="24"/>
          <w:szCs w:val="24"/>
        </w:rPr>
      </w:pPr>
      <w:r w:rsidRPr="0035714E">
        <w:rPr>
          <w:rFonts w:ascii="Palatino Linotype" w:hAnsi="Palatino Linotype" w:cs="Arial"/>
          <w:i/>
          <w:sz w:val="24"/>
          <w:szCs w:val="24"/>
        </w:rPr>
        <w:t>XI. Cualquier otra autoridad, entidad, órgano u organismo de los poderes estatal o municipal, que reciba recursos públicos.</w:t>
      </w:r>
    </w:p>
    <w:p w:rsidR="00AF43F2" w:rsidRPr="0035714E" w:rsidRDefault="00AF43F2" w:rsidP="0035714E">
      <w:pPr>
        <w:spacing w:after="0" w:line="360" w:lineRule="auto"/>
        <w:ind w:left="567" w:right="901"/>
        <w:jc w:val="both"/>
        <w:rPr>
          <w:rFonts w:ascii="Palatino Linotype" w:hAnsi="Palatino Linotype" w:cs="Arial"/>
          <w:b/>
          <w:i/>
          <w:sz w:val="24"/>
          <w:szCs w:val="24"/>
        </w:rPr>
      </w:pPr>
      <w:r w:rsidRPr="0035714E">
        <w:rPr>
          <w:rFonts w:ascii="Palatino Linotype" w:hAnsi="Palatino Linotype" w:cs="Arial"/>
          <w:b/>
          <w:i/>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AF43F2" w:rsidRPr="0035714E" w:rsidRDefault="00AF43F2" w:rsidP="0035714E">
      <w:pPr>
        <w:tabs>
          <w:tab w:val="left" w:pos="851"/>
        </w:tabs>
        <w:spacing w:after="0" w:line="360" w:lineRule="auto"/>
        <w:ind w:left="567" w:right="901"/>
        <w:jc w:val="both"/>
        <w:rPr>
          <w:rFonts w:ascii="Palatino Linotype" w:hAnsi="Palatino Linotype" w:cs="Arial"/>
          <w:b/>
          <w:i/>
          <w:sz w:val="24"/>
          <w:szCs w:val="24"/>
        </w:rPr>
      </w:pPr>
      <w:r w:rsidRPr="0035714E">
        <w:rPr>
          <w:rFonts w:ascii="Palatino Linotype" w:hAnsi="Palatino Linotype" w:cs="Arial"/>
          <w:b/>
          <w:i/>
          <w:sz w:val="24"/>
          <w:szCs w:val="24"/>
        </w:rPr>
        <w:t>Los servidores públicos deberán transparentar sus acciones así como garantizar y respetar el derecho de acceso a la información pública.</w:t>
      </w:r>
    </w:p>
    <w:p w:rsidR="00AF43F2" w:rsidRPr="0035714E" w:rsidRDefault="00AF43F2" w:rsidP="0035714E">
      <w:pPr>
        <w:spacing w:after="0" w:line="360" w:lineRule="auto"/>
        <w:ind w:left="567" w:right="901"/>
        <w:jc w:val="both"/>
        <w:rPr>
          <w:rFonts w:ascii="Palatino Linotype" w:hAnsi="Palatino Linotype" w:cs="Arial"/>
          <w:i/>
          <w:sz w:val="24"/>
          <w:szCs w:val="24"/>
        </w:rPr>
      </w:pPr>
      <w:r w:rsidRPr="0035714E">
        <w:rPr>
          <w:rFonts w:ascii="Palatino Linotype" w:hAnsi="Palatino Linotype" w:cs="Arial"/>
          <w:i/>
          <w:sz w:val="24"/>
          <w:szCs w:val="24"/>
        </w:rPr>
        <w:lastRenderedPageBreak/>
        <w:t xml:space="preserve"> (Énfasis añadido)</w:t>
      </w:r>
    </w:p>
    <w:p w:rsidR="00AF43F2" w:rsidRPr="0035714E" w:rsidRDefault="00AF43F2" w:rsidP="0035714E">
      <w:pPr>
        <w:spacing w:after="0" w:line="360" w:lineRule="auto"/>
        <w:rPr>
          <w:rFonts w:ascii="Palatino Linotype" w:eastAsia="MS Mincho" w:hAnsi="Palatino Linotype" w:cs="Times New Roman"/>
          <w:sz w:val="24"/>
          <w:szCs w:val="24"/>
          <w:lang w:val="es-ES_tradnl" w:eastAsia="es-ES"/>
        </w:rPr>
      </w:pPr>
    </w:p>
    <w:p w:rsidR="00C51C7C" w:rsidRPr="0035714E" w:rsidRDefault="00C51C7C" w:rsidP="0035714E">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5714E">
        <w:rPr>
          <w:rFonts w:ascii="Palatino Linotype" w:eastAsia="MS Mincho" w:hAnsi="Palatino Linotype" w:cs="Times New Roman"/>
          <w:sz w:val="24"/>
          <w:szCs w:val="24"/>
          <w:lang w:val="es-ES_tradnl" w:eastAsia="es-ES"/>
        </w:rPr>
        <w:t>De la misma forma, el artículo 160 de la Ley Estatal de Transparencia y Acceso a la Información Pública establece lo siguiente:</w:t>
      </w:r>
    </w:p>
    <w:p w:rsidR="00C51C7C" w:rsidRPr="0035714E" w:rsidRDefault="00C51C7C" w:rsidP="0035714E">
      <w:pPr>
        <w:pStyle w:val="Prrafodelista"/>
        <w:spacing w:after="0" w:line="360" w:lineRule="auto"/>
        <w:rPr>
          <w:rFonts w:ascii="Palatino Linotype" w:eastAsia="MS Mincho" w:hAnsi="Palatino Linotype" w:cs="Times New Roman"/>
          <w:sz w:val="24"/>
          <w:szCs w:val="24"/>
          <w:lang w:val="es-ES_tradnl" w:eastAsia="es-ES"/>
        </w:rPr>
      </w:pPr>
    </w:p>
    <w:p w:rsidR="00C51C7C" w:rsidRPr="0035714E" w:rsidRDefault="00C51C7C" w:rsidP="0035714E">
      <w:pPr>
        <w:tabs>
          <w:tab w:val="left" w:pos="567"/>
        </w:tabs>
        <w:spacing w:after="0" w:line="360" w:lineRule="auto"/>
        <w:ind w:left="567" w:right="616"/>
        <w:contextualSpacing/>
        <w:jc w:val="both"/>
        <w:rPr>
          <w:rFonts w:ascii="Palatino Linotype" w:hAnsi="Palatino Linotype"/>
          <w:i/>
          <w:sz w:val="24"/>
          <w:szCs w:val="24"/>
        </w:rPr>
      </w:pPr>
      <w:r w:rsidRPr="0035714E">
        <w:rPr>
          <w:rFonts w:ascii="Palatino Linotype" w:hAnsi="Palatino Linotype"/>
          <w:i/>
          <w:sz w:val="24"/>
          <w:szCs w:val="24"/>
        </w:rPr>
        <w:t>“Artículo 160</w:t>
      </w:r>
      <w:r w:rsidRPr="0035714E">
        <w:rPr>
          <w:rFonts w:ascii="Palatino Linotype" w:hAnsi="Palatino Linotype"/>
          <w:b/>
          <w:i/>
          <w:sz w:val="24"/>
          <w:szCs w:val="24"/>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35714E">
        <w:rPr>
          <w:rFonts w:ascii="Palatino Linotype" w:hAnsi="Palatino Linotype"/>
          <w:i/>
          <w:sz w:val="24"/>
          <w:szCs w:val="24"/>
        </w:rPr>
        <w:t xml:space="preserve">. </w:t>
      </w:r>
    </w:p>
    <w:p w:rsidR="00C51C7C" w:rsidRPr="0035714E" w:rsidRDefault="00C51C7C" w:rsidP="0035714E">
      <w:pPr>
        <w:tabs>
          <w:tab w:val="left" w:pos="567"/>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35714E">
        <w:rPr>
          <w:rFonts w:ascii="Palatino Linotype" w:hAnsi="Palatino Linotype"/>
          <w:i/>
          <w:sz w:val="24"/>
          <w:szCs w:val="24"/>
        </w:rPr>
        <w:t xml:space="preserve">En caso que la información solicitada consista en bases de datos se deberá privilegiar la entrega de la misma en formatos abierto”. </w:t>
      </w:r>
    </w:p>
    <w:p w:rsidR="00C51C7C" w:rsidRPr="0035714E" w:rsidRDefault="00C51C7C" w:rsidP="0035714E">
      <w:pPr>
        <w:pStyle w:val="Prrafodelista"/>
        <w:spacing w:line="360" w:lineRule="auto"/>
        <w:rPr>
          <w:rFonts w:ascii="Palatino Linotype" w:eastAsia="MS Mincho" w:hAnsi="Palatino Linotype" w:cs="Times New Roman"/>
          <w:sz w:val="24"/>
          <w:szCs w:val="24"/>
          <w:lang w:val="es-ES_tradnl" w:eastAsia="es-ES"/>
        </w:rPr>
      </w:pPr>
    </w:p>
    <w:p w:rsidR="00586A12" w:rsidRPr="0035714E" w:rsidRDefault="00A474D9" w:rsidP="0035714E">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5714E">
        <w:rPr>
          <w:rFonts w:ascii="Palatino Linotype" w:eastAsia="MS Mincho" w:hAnsi="Palatino Linotype" w:cs="Times New Roman"/>
          <w:sz w:val="24"/>
          <w:szCs w:val="24"/>
          <w:lang w:val="es-ES_tradnl" w:eastAsia="es-ES"/>
        </w:rPr>
        <w:t>Por lo que</w:t>
      </w:r>
      <w:r w:rsidR="0024202C" w:rsidRPr="0035714E">
        <w:rPr>
          <w:rFonts w:ascii="Palatino Linotype" w:eastAsia="MS Mincho" w:hAnsi="Palatino Linotype" w:cs="Times New Roman"/>
          <w:sz w:val="24"/>
          <w:szCs w:val="24"/>
          <w:lang w:val="es-ES_tradnl" w:eastAsia="es-ES"/>
        </w:rPr>
        <w:t>,</w:t>
      </w:r>
      <w:r w:rsidR="00792776" w:rsidRPr="0035714E">
        <w:rPr>
          <w:rFonts w:ascii="Palatino Linotype" w:eastAsia="MS Mincho" w:hAnsi="Palatino Linotype" w:cs="Times New Roman"/>
          <w:sz w:val="24"/>
          <w:szCs w:val="24"/>
          <w:lang w:val="es-ES_tradnl" w:eastAsia="es-ES"/>
        </w:rPr>
        <w:t xml:space="preserve"> toda la inf</w:t>
      </w:r>
      <w:r w:rsidR="0024202C" w:rsidRPr="0035714E">
        <w:rPr>
          <w:rFonts w:ascii="Palatino Linotype" w:eastAsia="MS Mincho" w:hAnsi="Palatino Linotype" w:cs="Times New Roman"/>
          <w:sz w:val="24"/>
          <w:szCs w:val="24"/>
          <w:lang w:val="es-ES_tradnl" w:eastAsia="es-ES"/>
        </w:rPr>
        <w:t xml:space="preserve">ormación que sea generada, poseída y administrada por </w:t>
      </w:r>
      <w:r w:rsidR="00F32827" w:rsidRPr="0035714E">
        <w:rPr>
          <w:rFonts w:ascii="Palatino Linotype" w:eastAsia="MS Mincho" w:hAnsi="Palatino Linotype" w:cs="Times New Roman"/>
          <w:sz w:val="24"/>
          <w:szCs w:val="24"/>
          <w:lang w:val="es-ES_tradnl" w:eastAsia="es-ES"/>
        </w:rPr>
        <w:t xml:space="preserve">el </w:t>
      </w:r>
      <w:r w:rsidR="00F32827" w:rsidRPr="0035714E">
        <w:rPr>
          <w:rFonts w:ascii="Palatino Linotype" w:eastAsia="MS Mincho" w:hAnsi="Palatino Linotype" w:cs="Times New Roman"/>
          <w:b/>
          <w:sz w:val="24"/>
          <w:szCs w:val="24"/>
          <w:lang w:val="es-ES_tradnl" w:eastAsia="es-ES"/>
        </w:rPr>
        <w:t>Sujeto Obligado</w:t>
      </w:r>
      <w:r w:rsidR="0024202C" w:rsidRPr="0035714E">
        <w:rPr>
          <w:rFonts w:ascii="Palatino Linotype" w:eastAsia="MS Mincho" w:hAnsi="Palatino Linotype" w:cs="Times New Roman"/>
          <w:sz w:val="24"/>
          <w:szCs w:val="24"/>
          <w:lang w:val="es-ES_tradnl" w:eastAsia="es-ES"/>
        </w:rPr>
        <w:t>,</w:t>
      </w:r>
      <w:r w:rsidR="00792776" w:rsidRPr="0035714E">
        <w:rPr>
          <w:rFonts w:ascii="Palatino Linotype" w:eastAsia="MS Mincho" w:hAnsi="Palatino Linotype" w:cs="Times New Roman"/>
          <w:sz w:val="24"/>
          <w:szCs w:val="24"/>
          <w:lang w:val="es-ES_tradnl" w:eastAsia="es-ES"/>
        </w:rPr>
        <w:t xml:space="preserve"> es pública y accesible de manera permanente a cualquier persona, privilegiando </w:t>
      </w:r>
      <w:r w:rsidR="0024202C" w:rsidRPr="0035714E">
        <w:rPr>
          <w:rFonts w:ascii="Palatino Linotype" w:eastAsia="MS Mincho" w:hAnsi="Palatino Linotype" w:cs="Times New Roman"/>
          <w:sz w:val="24"/>
          <w:szCs w:val="24"/>
          <w:lang w:val="es-ES_tradnl" w:eastAsia="es-ES"/>
        </w:rPr>
        <w:t xml:space="preserve">en todo momento </w:t>
      </w:r>
      <w:r w:rsidR="00792776" w:rsidRPr="0035714E">
        <w:rPr>
          <w:rFonts w:ascii="Palatino Linotype" w:eastAsia="MS Mincho" w:hAnsi="Palatino Linotype" w:cs="Times New Roman"/>
          <w:sz w:val="24"/>
          <w:szCs w:val="24"/>
          <w:lang w:val="es-ES_tradnl" w:eastAsia="es-ES"/>
        </w:rPr>
        <w:t xml:space="preserve">el principio de </w:t>
      </w:r>
      <w:r w:rsidR="0024202C" w:rsidRPr="0035714E">
        <w:rPr>
          <w:rFonts w:ascii="Palatino Linotype" w:eastAsia="MS Mincho" w:hAnsi="Palatino Linotype" w:cs="Times New Roman"/>
          <w:sz w:val="24"/>
          <w:szCs w:val="24"/>
          <w:lang w:val="es-ES_tradnl" w:eastAsia="es-ES"/>
        </w:rPr>
        <w:t>“</w:t>
      </w:r>
      <w:r w:rsidR="00792776" w:rsidRPr="0035714E">
        <w:rPr>
          <w:rFonts w:ascii="Palatino Linotype" w:eastAsia="MS Mincho" w:hAnsi="Palatino Linotype" w:cs="Times New Roman"/>
          <w:sz w:val="24"/>
          <w:szCs w:val="24"/>
          <w:lang w:val="es-ES_tradnl" w:eastAsia="es-ES"/>
        </w:rPr>
        <w:t>máxima publicidad</w:t>
      </w:r>
      <w:r w:rsidR="0024202C" w:rsidRPr="0035714E">
        <w:rPr>
          <w:rFonts w:ascii="Palatino Linotype" w:eastAsia="MS Mincho" w:hAnsi="Palatino Linotype" w:cs="Times New Roman"/>
          <w:sz w:val="24"/>
          <w:szCs w:val="24"/>
          <w:lang w:val="es-ES_tradnl" w:eastAsia="es-ES"/>
        </w:rPr>
        <w:t>”</w:t>
      </w:r>
      <w:r w:rsidR="00792776" w:rsidRPr="0035714E">
        <w:rPr>
          <w:rFonts w:ascii="Palatino Linotype" w:eastAsia="MS Mincho" w:hAnsi="Palatino Linotype" w:cs="Times New Roman"/>
          <w:sz w:val="24"/>
          <w:szCs w:val="24"/>
          <w:lang w:val="es-ES_tradnl" w:eastAsia="es-ES"/>
        </w:rPr>
        <w:t xml:space="preserve"> de la misma</w:t>
      </w:r>
      <w:r w:rsidR="0024202C" w:rsidRPr="0035714E">
        <w:rPr>
          <w:rFonts w:ascii="Palatino Linotype" w:eastAsia="MS Mincho" w:hAnsi="Palatino Linotype" w:cs="Times New Roman"/>
          <w:sz w:val="24"/>
          <w:szCs w:val="24"/>
          <w:lang w:val="es-ES_tradnl" w:eastAsia="es-ES"/>
        </w:rPr>
        <w:t xml:space="preserve">. </w:t>
      </w:r>
    </w:p>
    <w:p w:rsidR="00586A12" w:rsidRPr="0035714E" w:rsidRDefault="00586A12" w:rsidP="0035714E">
      <w:pPr>
        <w:pStyle w:val="Prrafodelista"/>
        <w:tabs>
          <w:tab w:val="left" w:pos="0"/>
        </w:tabs>
        <w:spacing w:after="0" w:line="360" w:lineRule="auto"/>
        <w:rPr>
          <w:rFonts w:ascii="Palatino Linotype" w:eastAsia="MS Mincho" w:hAnsi="Palatino Linotype" w:cs="Times New Roman"/>
          <w:sz w:val="24"/>
          <w:szCs w:val="24"/>
          <w:lang w:val="es-ES_tradnl" w:eastAsia="es-ES"/>
        </w:rPr>
      </w:pPr>
    </w:p>
    <w:p w:rsidR="00C51C7C" w:rsidRPr="0035714E" w:rsidRDefault="0024202C" w:rsidP="0035714E">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5714E">
        <w:rPr>
          <w:rFonts w:ascii="Palatino Linotype" w:eastAsia="MS Mincho" w:hAnsi="Palatino Linotype" w:cs="Times New Roman"/>
          <w:sz w:val="24"/>
          <w:szCs w:val="24"/>
          <w:lang w:val="es-ES_tradnl" w:eastAsia="es-ES"/>
        </w:rPr>
        <w:t>Al tenor de lo anterior, la información</w:t>
      </w:r>
      <w:r w:rsidR="00792776" w:rsidRPr="0035714E">
        <w:rPr>
          <w:rFonts w:ascii="Palatino Linotype" w:eastAsia="MS Mincho" w:hAnsi="Palatino Linotype" w:cs="Times New Roman"/>
          <w:sz w:val="24"/>
          <w:szCs w:val="24"/>
          <w:lang w:val="es-ES_tradnl" w:eastAsia="es-ES"/>
        </w:rPr>
        <w:t xml:space="preserve"> debe ser proporcionada</w:t>
      </w:r>
      <w:r w:rsidRPr="0035714E">
        <w:rPr>
          <w:rFonts w:ascii="Palatino Linotype" w:eastAsia="MS Mincho" w:hAnsi="Palatino Linotype" w:cs="Times New Roman"/>
          <w:sz w:val="24"/>
          <w:szCs w:val="24"/>
          <w:lang w:val="es-ES_tradnl" w:eastAsia="es-ES"/>
        </w:rPr>
        <w:t>,</w:t>
      </w:r>
      <w:r w:rsidR="00792776" w:rsidRPr="0035714E">
        <w:rPr>
          <w:rFonts w:ascii="Palatino Linotype" w:eastAsia="MS Mincho" w:hAnsi="Palatino Linotype" w:cs="Times New Roman"/>
          <w:sz w:val="24"/>
          <w:szCs w:val="24"/>
          <w:lang w:val="es-ES_tradnl" w:eastAsia="es-ES"/>
        </w:rPr>
        <w:t xml:space="preserve"> siempre y c</w:t>
      </w:r>
      <w:r w:rsidR="006B56C3" w:rsidRPr="0035714E">
        <w:rPr>
          <w:rFonts w:ascii="Palatino Linotype" w:eastAsia="MS Mincho" w:hAnsi="Palatino Linotype" w:cs="Times New Roman"/>
          <w:sz w:val="24"/>
          <w:szCs w:val="24"/>
          <w:lang w:val="es-ES_tradnl" w:eastAsia="es-ES"/>
        </w:rPr>
        <w:t xml:space="preserve">uando se halle en los archivos </w:t>
      </w:r>
      <w:r w:rsidR="00792776" w:rsidRPr="0035714E">
        <w:rPr>
          <w:rFonts w:ascii="Palatino Linotype" w:eastAsia="MS Mincho" w:hAnsi="Palatino Linotype" w:cs="Times New Roman"/>
          <w:sz w:val="24"/>
          <w:szCs w:val="24"/>
          <w:lang w:val="es-ES_tradnl" w:eastAsia="es-ES"/>
        </w:rPr>
        <w:t xml:space="preserve">documentales de los </w:t>
      </w:r>
      <w:r w:rsidR="00F32827" w:rsidRPr="0035714E">
        <w:rPr>
          <w:rFonts w:ascii="Palatino Linotype" w:eastAsia="MS Mincho" w:hAnsi="Palatino Linotype" w:cs="Times New Roman"/>
          <w:b/>
          <w:sz w:val="24"/>
          <w:szCs w:val="24"/>
          <w:lang w:val="es-ES_tradnl" w:eastAsia="es-ES"/>
        </w:rPr>
        <w:t>Sujeto Obligados</w:t>
      </w:r>
      <w:r w:rsidR="00F32827" w:rsidRPr="0035714E">
        <w:rPr>
          <w:rFonts w:ascii="Palatino Linotype" w:eastAsia="MS Mincho" w:hAnsi="Palatino Linotype" w:cs="Times New Roman"/>
          <w:sz w:val="24"/>
          <w:szCs w:val="24"/>
          <w:lang w:val="es-ES_tradnl" w:eastAsia="es-ES"/>
        </w:rPr>
        <w:t xml:space="preserve"> </w:t>
      </w:r>
      <w:r w:rsidR="00792776" w:rsidRPr="0035714E">
        <w:rPr>
          <w:rFonts w:ascii="Palatino Linotype" w:eastAsia="MS Mincho" w:hAnsi="Palatino Linotype" w:cs="Times New Roman"/>
          <w:sz w:val="24"/>
          <w:szCs w:val="24"/>
          <w:lang w:val="es-ES_tradnl" w:eastAsia="es-ES"/>
        </w:rPr>
        <w:t xml:space="preserve">y en las condiciones que se encuentre, la cual no podrá sufrir </w:t>
      </w:r>
      <w:r w:rsidRPr="0035714E">
        <w:rPr>
          <w:rFonts w:ascii="Palatino Linotype" w:eastAsia="MS Mincho" w:hAnsi="Palatino Linotype" w:cs="Times New Roman"/>
          <w:sz w:val="24"/>
          <w:szCs w:val="24"/>
          <w:lang w:val="es-ES_tradnl" w:eastAsia="es-ES"/>
        </w:rPr>
        <w:t xml:space="preserve">modificaciones o </w:t>
      </w:r>
      <w:r w:rsidRPr="0035714E">
        <w:rPr>
          <w:rFonts w:ascii="Palatino Linotype" w:eastAsia="MS Mincho" w:hAnsi="Palatino Linotype" w:cs="Times New Roman"/>
          <w:sz w:val="24"/>
          <w:szCs w:val="24"/>
          <w:lang w:val="es-ES_tradnl" w:eastAsia="es-ES"/>
        </w:rPr>
        <w:lastRenderedPageBreak/>
        <w:t xml:space="preserve">procesamiento y </w:t>
      </w:r>
      <w:r w:rsidR="00792776" w:rsidRPr="0035714E">
        <w:rPr>
          <w:rFonts w:ascii="Palatino Linotype" w:eastAsia="MS Mincho" w:hAnsi="Palatino Linotype" w:cs="Times New Roman"/>
          <w:sz w:val="24"/>
          <w:szCs w:val="24"/>
          <w:lang w:val="es-ES_tradnl" w:eastAsia="es-ES"/>
        </w:rPr>
        <w:t xml:space="preserve">no </w:t>
      </w:r>
      <w:r w:rsidRPr="0035714E">
        <w:rPr>
          <w:rFonts w:ascii="Palatino Linotype" w:eastAsia="MS Mincho" w:hAnsi="Palatino Linotype" w:cs="Times New Roman"/>
          <w:sz w:val="24"/>
          <w:szCs w:val="24"/>
          <w:lang w:val="es-ES_tradnl" w:eastAsia="es-ES"/>
        </w:rPr>
        <w:t xml:space="preserve">deberá ser </w:t>
      </w:r>
      <w:r w:rsidR="00792776" w:rsidRPr="0035714E">
        <w:rPr>
          <w:rFonts w:ascii="Palatino Linotype" w:eastAsia="MS Mincho" w:hAnsi="Palatino Linotype" w:cs="Times New Roman"/>
          <w:sz w:val="24"/>
          <w:szCs w:val="24"/>
          <w:lang w:val="es-ES_tradnl" w:eastAsia="es-ES"/>
        </w:rPr>
        <w:t>p</w:t>
      </w:r>
      <w:r w:rsidRPr="0035714E">
        <w:rPr>
          <w:rFonts w:ascii="Palatino Linotype" w:eastAsia="MS Mincho" w:hAnsi="Palatino Linotype" w:cs="Times New Roman"/>
          <w:sz w:val="24"/>
          <w:szCs w:val="24"/>
          <w:lang w:val="es-ES_tradnl" w:eastAsia="es-ES"/>
        </w:rPr>
        <w:t>resentada</w:t>
      </w:r>
      <w:r w:rsidR="00892202" w:rsidRPr="0035714E">
        <w:rPr>
          <w:rFonts w:ascii="Palatino Linotype" w:eastAsia="MS Mincho" w:hAnsi="Palatino Linotype" w:cs="Times New Roman"/>
          <w:sz w:val="24"/>
          <w:szCs w:val="24"/>
          <w:lang w:val="es-ES_tradnl" w:eastAsia="es-ES"/>
        </w:rPr>
        <w:t xml:space="preserve"> conforme a los intereses</w:t>
      </w:r>
      <w:r w:rsidRPr="0035714E">
        <w:rPr>
          <w:rFonts w:ascii="Palatino Linotype" w:eastAsia="MS Mincho" w:hAnsi="Palatino Linotype" w:cs="Times New Roman"/>
          <w:sz w:val="24"/>
          <w:szCs w:val="24"/>
          <w:lang w:val="es-ES_tradnl" w:eastAsia="es-ES"/>
        </w:rPr>
        <w:t xml:space="preserve"> de los particulares, así como, los </w:t>
      </w:r>
      <w:r w:rsidR="00F32827" w:rsidRPr="0035714E">
        <w:rPr>
          <w:rFonts w:ascii="Palatino Linotype" w:eastAsia="MS Mincho" w:hAnsi="Palatino Linotype" w:cs="Times New Roman"/>
          <w:b/>
          <w:sz w:val="24"/>
          <w:szCs w:val="24"/>
          <w:lang w:val="es-ES_tradnl" w:eastAsia="es-ES"/>
        </w:rPr>
        <w:t>Sujeto Obligados</w:t>
      </w:r>
      <w:r w:rsidR="00F32827" w:rsidRPr="0035714E">
        <w:rPr>
          <w:rFonts w:ascii="Palatino Linotype" w:eastAsia="MS Mincho" w:hAnsi="Palatino Linotype" w:cs="Times New Roman"/>
          <w:sz w:val="24"/>
          <w:szCs w:val="24"/>
          <w:lang w:val="es-ES_tradnl" w:eastAsia="es-ES"/>
        </w:rPr>
        <w:t xml:space="preserve"> </w:t>
      </w:r>
      <w:r w:rsidR="00792776" w:rsidRPr="0035714E">
        <w:rPr>
          <w:rFonts w:ascii="Palatino Linotype" w:eastAsia="MS Mincho" w:hAnsi="Palatino Linotype" w:cs="Times New Roman"/>
          <w:sz w:val="24"/>
          <w:szCs w:val="24"/>
          <w:lang w:val="es-ES_tradnl" w:eastAsia="es-ES"/>
        </w:rPr>
        <w:t>no deberán de generar, resumir o efectuar cálcu</w:t>
      </w:r>
      <w:r w:rsidR="000307B3" w:rsidRPr="0035714E">
        <w:rPr>
          <w:rFonts w:ascii="Palatino Linotype" w:eastAsia="MS Mincho" w:hAnsi="Palatino Linotype" w:cs="Times New Roman"/>
          <w:sz w:val="24"/>
          <w:szCs w:val="24"/>
          <w:lang w:val="es-ES_tradnl" w:eastAsia="es-ES"/>
        </w:rPr>
        <w:t>los o practicar investigaciones.</w:t>
      </w:r>
    </w:p>
    <w:p w:rsidR="00AF43F2" w:rsidRPr="0035714E" w:rsidRDefault="00AF43F2" w:rsidP="0035714E">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41451D" w:rsidRPr="0035714E" w:rsidRDefault="0041451D" w:rsidP="0035714E">
      <w:pPr>
        <w:pStyle w:val="Prrafodelista"/>
        <w:keepNext/>
        <w:keepLines/>
        <w:numPr>
          <w:ilvl w:val="0"/>
          <w:numId w:val="5"/>
        </w:numPr>
        <w:tabs>
          <w:tab w:val="left" w:pos="0"/>
        </w:tabs>
        <w:spacing w:after="0" w:line="360" w:lineRule="auto"/>
        <w:ind w:left="426"/>
        <w:outlineLvl w:val="0"/>
        <w:rPr>
          <w:rFonts w:ascii="Palatino Linotype" w:eastAsia="MS Gothic" w:hAnsi="Palatino Linotype" w:cs="Times New Roman"/>
          <w:b/>
          <w:sz w:val="24"/>
          <w:szCs w:val="24"/>
        </w:rPr>
      </w:pPr>
      <w:bookmarkStart w:id="29" w:name="_Toc536638530"/>
      <w:r w:rsidRPr="0035714E">
        <w:rPr>
          <w:rFonts w:ascii="Palatino Linotype" w:eastAsia="MS Gothic" w:hAnsi="Palatino Linotype" w:cs="Times New Roman"/>
          <w:b/>
          <w:sz w:val="24"/>
          <w:szCs w:val="24"/>
        </w:rPr>
        <w:t>De la Información Solicitada.</w:t>
      </w:r>
      <w:bookmarkEnd w:id="29"/>
      <w:r w:rsidRPr="0035714E">
        <w:rPr>
          <w:rFonts w:ascii="Palatino Linotype" w:eastAsia="MS Gothic" w:hAnsi="Palatino Linotype" w:cs="Times New Roman"/>
          <w:b/>
          <w:sz w:val="24"/>
          <w:szCs w:val="24"/>
        </w:rPr>
        <w:t xml:space="preserve"> </w:t>
      </w:r>
    </w:p>
    <w:p w:rsidR="00723CD2" w:rsidRPr="0035714E" w:rsidRDefault="00723CD2" w:rsidP="0035714E">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35714E" w:rsidRDefault="00E204F9" w:rsidP="0035714E">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35714E">
        <w:rPr>
          <w:rFonts w:ascii="Palatino Linotype" w:eastAsia="MS Mincho" w:hAnsi="Palatino Linotype" w:cs="Times New Roman"/>
          <w:sz w:val="24"/>
          <w:szCs w:val="24"/>
          <w:lang w:val="es-ES_tradnl" w:eastAsia="es-ES"/>
        </w:rPr>
        <w:t>Para proceder al análisis del presente asunto, es necesario recapitula</w:t>
      </w:r>
      <w:r w:rsidR="00723CD2" w:rsidRPr="0035714E">
        <w:rPr>
          <w:rFonts w:ascii="Palatino Linotype" w:eastAsia="MS Mincho" w:hAnsi="Palatino Linotype" w:cs="Times New Roman"/>
          <w:sz w:val="24"/>
          <w:szCs w:val="24"/>
          <w:lang w:val="es-ES_tradnl" w:eastAsia="es-ES"/>
        </w:rPr>
        <w:t xml:space="preserve">r que el particular requirió del </w:t>
      </w:r>
      <w:r w:rsidR="00C51C7C" w:rsidRPr="0035714E">
        <w:rPr>
          <w:rFonts w:ascii="Palatino Linotype" w:eastAsia="MS Mincho" w:hAnsi="Palatino Linotype" w:cs="Times New Roman"/>
          <w:b/>
          <w:sz w:val="24"/>
          <w:szCs w:val="24"/>
          <w:lang w:val="es-ES_tradnl" w:eastAsia="es-ES"/>
        </w:rPr>
        <w:t xml:space="preserve">Ayuntamiento de </w:t>
      </w:r>
      <w:proofErr w:type="spellStart"/>
      <w:r w:rsidR="00025D7F" w:rsidRPr="0035714E">
        <w:rPr>
          <w:rFonts w:ascii="Palatino Linotype" w:eastAsia="MS Mincho" w:hAnsi="Palatino Linotype" w:cs="Times New Roman"/>
          <w:b/>
          <w:sz w:val="24"/>
          <w:szCs w:val="24"/>
          <w:lang w:val="es-ES_tradnl" w:eastAsia="es-ES"/>
        </w:rPr>
        <w:t>Zumpahuacán</w:t>
      </w:r>
      <w:proofErr w:type="spellEnd"/>
      <w:r w:rsidR="00C51C7C" w:rsidRPr="0035714E">
        <w:rPr>
          <w:rFonts w:ascii="Palatino Linotype" w:eastAsia="MS Mincho" w:hAnsi="Palatino Linotype" w:cs="Times New Roman"/>
          <w:sz w:val="24"/>
          <w:szCs w:val="24"/>
          <w:lang w:val="es-ES_tradnl" w:eastAsia="es-ES"/>
        </w:rPr>
        <w:t xml:space="preserve"> </w:t>
      </w:r>
      <w:r w:rsidRPr="0035714E">
        <w:rPr>
          <w:rFonts w:ascii="Palatino Linotype" w:eastAsia="MS Mincho" w:hAnsi="Palatino Linotype" w:cs="Times New Roman"/>
          <w:sz w:val="24"/>
          <w:szCs w:val="24"/>
          <w:lang w:val="es-ES_tradnl" w:eastAsia="es-ES"/>
        </w:rPr>
        <w:t xml:space="preserve"> la información relativa a:</w:t>
      </w:r>
    </w:p>
    <w:p w:rsidR="00E204F9" w:rsidRPr="0035714E" w:rsidRDefault="00E204F9" w:rsidP="0035714E">
      <w:pPr>
        <w:pStyle w:val="Prrafodelista"/>
        <w:tabs>
          <w:tab w:val="left" w:pos="0"/>
        </w:tabs>
        <w:spacing w:after="0" w:line="360" w:lineRule="auto"/>
        <w:rPr>
          <w:rFonts w:ascii="Palatino Linotype" w:eastAsia="MS Mincho" w:hAnsi="Palatino Linotype" w:cs="Times New Roman"/>
          <w:sz w:val="24"/>
          <w:szCs w:val="24"/>
          <w:lang w:val="es-ES_tradnl" w:eastAsia="es-ES"/>
        </w:rPr>
      </w:pPr>
    </w:p>
    <w:p w:rsidR="00723CD2" w:rsidRPr="0035714E" w:rsidRDefault="00667B1E" w:rsidP="0035714E">
      <w:pPr>
        <w:tabs>
          <w:tab w:val="left" w:pos="142"/>
          <w:tab w:val="left" w:pos="284"/>
        </w:tabs>
        <w:spacing w:after="0" w:line="360" w:lineRule="auto"/>
        <w:ind w:left="567" w:right="616"/>
        <w:jc w:val="both"/>
        <w:rPr>
          <w:rFonts w:ascii="Palatino Linotype" w:eastAsia="MS Mincho" w:hAnsi="Palatino Linotype" w:cs="Times New Roman"/>
          <w:b/>
          <w:sz w:val="24"/>
          <w:szCs w:val="24"/>
        </w:rPr>
      </w:pPr>
      <w:r w:rsidRPr="0035714E">
        <w:rPr>
          <w:rFonts w:ascii="Palatino Linotype" w:eastAsia="MS Mincho" w:hAnsi="Palatino Linotype" w:cs="Times New Roman"/>
          <w:b/>
          <w:sz w:val="24"/>
          <w:szCs w:val="24"/>
        </w:rPr>
        <w:t>Los F</w:t>
      </w:r>
      <w:r w:rsidR="00025D7F" w:rsidRPr="0035714E">
        <w:rPr>
          <w:rFonts w:ascii="Palatino Linotype" w:eastAsia="MS Mincho" w:hAnsi="Palatino Linotype" w:cs="Times New Roman"/>
          <w:b/>
          <w:sz w:val="24"/>
          <w:szCs w:val="24"/>
        </w:rPr>
        <w:t>ormato</w:t>
      </w:r>
      <w:r w:rsidRPr="0035714E">
        <w:rPr>
          <w:rFonts w:ascii="Palatino Linotype" w:eastAsia="MS Mincho" w:hAnsi="Palatino Linotype" w:cs="Times New Roman"/>
          <w:b/>
          <w:sz w:val="24"/>
          <w:szCs w:val="24"/>
        </w:rPr>
        <w:t>s</w:t>
      </w:r>
      <w:r w:rsidR="00025D7F" w:rsidRPr="0035714E">
        <w:rPr>
          <w:rFonts w:ascii="Palatino Linotype" w:eastAsia="MS Mincho" w:hAnsi="Palatino Linotype" w:cs="Times New Roman"/>
          <w:b/>
          <w:sz w:val="24"/>
          <w:szCs w:val="24"/>
        </w:rPr>
        <w:t xml:space="preserve"> pa</w:t>
      </w:r>
      <w:r w:rsidRPr="0035714E">
        <w:rPr>
          <w:rFonts w:ascii="Palatino Linotype" w:eastAsia="MS Mincho" w:hAnsi="Palatino Linotype" w:cs="Times New Roman"/>
          <w:b/>
          <w:sz w:val="24"/>
          <w:szCs w:val="24"/>
        </w:rPr>
        <w:t>ra Proporcionar I</w:t>
      </w:r>
      <w:r w:rsidR="00025D7F" w:rsidRPr="0035714E">
        <w:rPr>
          <w:rFonts w:ascii="Palatino Linotype" w:eastAsia="MS Mincho" w:hAnsi="Palatino Linotype" w:cs="Times New Roman"/>
          <w:b/>
          <w:sz w:val="24"/>
          <w:szCs w:val="24"/>
        </w:rPr>
        <w:t>nformaci</w:t>
      </w:r>
      <w:r w:rsidRPr="0035714E">
        <w:rPr>
          <w:rFonts w:ascii="Palatino Linotype" w:eastAsia="MS Mincho" w:hAnsi="Palatino Linotype" w:cs="Times New Roman"/>
          <w:b/>
          <w:sz w:val="24"/>
          <w:szCs w:val="24"/>
        </w:rPr>
        <w:t>ón Mensual sobre la R</w:t>
      </w:r>
      <w:r w:rsidR="00025D7F" w:rsidRPr="0035714E">
        <w:rPr>
          <w:rFonts w:ascii="Palatino Linotype" w:eastAsia="MS Mincho" w:hAnsi="Palatino Linotype" w:cs="Times New Roman"/>
          <w:b/>
          <w:sz w:val="24"/>
          <w:szCs w:val="24"/>
        </w:rPr>
        <w:t>ecaudaci</w:t>
      </w:r>
      <w:r w:rsidRPr="0035714E">
        <w:rPr>
          <w:rFonts w:ascii="Palatino Linotype" w:eastAsia="MS Mincho" w:hAnsi="Palatino Linotype" w:cs="Times New Roman"/>
          <w:b/>
          <w:sz w:val="24"/>
          <w:szCs w:val="24"/>
        </w:rPr>
        <w:t>ón del I</w:t>
      </w:r>
      <w:r w:rsidR="00025D7F" w:rsidRPr="0035714E">
        <w:rPr>
          <w:rFonts w:ascii="Palatino Linotype" w:eastAsia="MS Mincho" w:hAnsi="Palatino Linotype" w:cs="Times New Roman"/>
          <w:b/>
          <w:sz w:val="24"/>
          <w:szCs w:val="24"/>
        </w:rPr>
        <w:t xml:space="preserve">mpuesto </w:t>
      </w:r>
      <w:r w:rsidRPr="0035714E">
        <w:rPr>
          <w:rFonts w:ascii="Palatino Linotype" w:eastAsia="MS Mincho" w:hAnsi="Palatino Linotype" w:cs="Times New Roman"/>
          <w:b/>
          <w:sz w:val="24"/>
          <w:szCs w:val="24"/>
        </w:rPr>
        <w:t>P</w:t>
      </w:r>
      <w:r w:rsidR="00025D7F" w:rsidRPr="0035714E">
        <w:rPr>
          <w:rFonts w:ascii="Palatino Linotype" w:eastAsia="MS Mincho" w:hAnsi="Palatino Linotype" w:cs="Times New Roman"/>
          <w:b/>
          <w:sz w:val="24"/>
          <w:szCs w:val="24"/>
        </w:rPr>
        <w:t xml:space="preserve">redial. </w:t>
      </w:r>
    </w:p>
    <w:p w:rsidR="00667B1E" w:rsidRPr="0035714E" w:rsidRDefault="00667B1E" w:rsidP="0035714E">
      <w:pPr>
        <w:tabs>
          <w:tab w:val="left" w:pos="142"/>
          <w:tab w:val="left" w:pos="284"/>
        </w:tabs>
        <w:spacing w:after="0" w:line="360" w:lineRule="auto"/>
        <w:ind w:right="616"/>
        <w:jc w:val="both"/>
        <w:rPr>
          <w:rFonts w:ascii="Palatino Linotype" w:eastAsia="MS Mincho" w:hAnsi="Palatino Linotype" w:cs="Times New Roman"/>
          <w:b/>
          <w:sz w:val="24"/>
          <w:szCs w:val="24"/>
        </w:rPr>
      </w:pPr>
    </w:p>
    <w:p w:rsidR="00667B1E" w:rsidRPr="0035714E" w:rsidRDefault="00667B1E" w:rsidP="0035714E">
      <w:pPr>
        <w:pStyle w:val="Prrafodelista"/>
        <w:numPr>
          <w:ilvl w:val="0"/>
          <w:numId w:val="2"/>
        </w:numPr>
        <w:tabs>
          <w:tab w:val="left" w:pos="709"/>
        </w:tabs>
        <w:autoSpaceDE w:val="0"/>
        <w:autoSpaceDN w:val="0"/>
        <w:adjustRightInd w:val="0"/>
        <w:spacing w:after="0" w:line="360" w:lineRule="auto"/>
        <w:ind w:left="0" w:right="49" w:firstLine="0"/>
        <w:jc w:val="both"/>
        <w:rPr>
          <w:rFonts w:ascii="Palatino Linotype" w:hAnsi="Palatino Linotype" w:cs="Arial"/>
          <w:sz w:val="24"/>
          <w:szCs w:val="24"/>
        </w:rPr>
      </w:pPr>
      <w:r w:rsidRPr="0035714E">
        <w:rPr>
          <w:rFonts w:ascii="Palatino Linotype" w:hAnsi="Palatino Linotype" w:cs="Arial"/>
          <w:sz w:val="24"/>
          <w:szCs w:val="24"/>
        </w:rPr>
        <w:t>Es</w:t>
      </w:r>
      <w:r w:rsidR="00E928B0" w:rsidRPr="0035714E">
        <w:rPr>
          <w:rFonts w:ascii="Palatino Linotype" w:hAnsi="Palatino Linotype" w:cs="Arial"/>
          <w:sz w:val="24"/>
          <w:szCs w:val="24"/>
        </w:rPr>
        <w:t xml:space="preserve">  necesario señalar que el particular si bien solicito </w:t>
      </w:r>
      <w:r w:rsidRPr="0035714E">
        <w:rPr>
          <w:rFonts w:ascii="Palatino Linotype" w:hAnsi="Palatino Linotype" w:cs="Arial"/>
          <w:sz w:val="24"/>
          <w:szCs w:val="24"/>
        </w:rPr>
        <w:t>un documento en específico,</w:t>
      </w:r>
      <w:r w:rsidR="00E928B0" w:rsidRPr="0035714E">
        <w:rPr>
          <w:rFonts w:ascii="Palatino Linotype" w:hAnsi="Palatino Linotype" w:cs="Arial"/>
          <w:sz w:val="24"/>
          <w:szCs w:val="24"/>
        </w:rPr>
        <w:t xml:space="preserve"> únicamente </w:t>
      </w:r>
      <w:r w:rsidRPr="0035714E">
        <w:rPr>
          <w:rFonts w:ascii="Palatino Linotype" w:hAnsi="Palatino Linotype" w:cs="Arial"/>
          <w:sz w:val="24"/>
          <w:szCs w:val="24"/>
        </w:rPr>
        <w:t xml:space="preserve">tuvo a bien precisar que lo requería para conocer las cuentas catastrales que pagaron su impuesto predial en los ejercicios fiscales dos mil dieciséis y dos mil diecisiete, para efectos de un análisis estadístico. </w:t>
      </w:r>
    </w:p>
    <w:p w:rsidR="00E928B0" w:rsidRPr="0035714E" w:rsidRDefault="00E928B0" w:rsidP="0035714E">
      <w:pPr>
        <w:pStyle w:val="Prrafodelista"/>
        <w:tabs>
          <w:tab w:val="left" w:pos="709"/>
        </w:tabs>
        <w:autoSpaceDE w:val="0"/>
        <w:autoSpaceDN w:val="0"/>
        <w:adjustRightInd w:val="0"/>
        <w:spacing w:after="0" w:line="360" w:lineRule="auto"/>
        <w:ind w:left="0" w:right="49"/>
        <w:jc w:val="both"/>
        <w:rPr>
          <w:rFonts w:ascii="Palatino Linotype" w:hAnsi="Palatino Linotype" w:cs="Arial"/>
          <w:sz w:val="24"/>
          <w:szCs w:val="24"/>
        </w:rPr>
      </w:pPr>
      <w:r w:rsidRPr="0035714E">
        <w:rPr>
          <w:rFonts w:ascii="Palatino Linotype" w:hAnsi="Palatino Linotype" w:cs="Arial"/>
          <w:sz w:val="24"/>
          <w:szCs w:val="24"/>
        </w:rPr>
        <w:t xml:space="preserve"> </w:t>
      </w:r>
    </w:p>
    <w:p w:rsidR="00667B1E" w:rsidRPr="0035714E" w:rsidRDefault="00667B1E" w:rsidP="0035714E">
      <w:pPr>
        <w:pStyle w:val="Prrafodelista"/>
        <w:numPr>
          <w:ilvl w:val="0"/>
          <w:numId w:val="2"/>
        </w:numPr>
        <w:tabs>
          <w:tab w:val="left" w:pos="709"/>
        </w:tabs>
        <w:autoSpaceDE w:val="0"/>
        <w:autoSpaceDN w:val="0"/>
        <w:adjustRightInd w:val="0"/>
        <w:spacing w:after="0" w:line="360" w:lineRule="auto"/>
        <w:ind w:left="0" w:right="49" w:firstLine="0"/>
        <w:jc w:val="both"/>
        <w:rPr>
          <w:rFonts w:ascii="Palatino Linotype" w:hAnsi="Palatino Linotype" w:cs="Arial"/>
          <w:sz w:val="24"/>
          <w:szCs w:val="24"/>
        </w:rPr>
      </w:pPr>
      <w:r w:rsidRPr="0035714E">
        <w:rPr>
          <w:rFonts w:ascii="Palatino Linotype" w:hAnsi="Palatino Linotype" w:cs="Arial"/>
          <w:sz w:val="24"/>
          <w:szCs w:val="24"/>
        </w:rPr>
        <w:t xml:space="preserve">Sin embargo, en aras de tutelar la correcta aplicación de la ley, aclarar y corregir cualquier afectación al derecho de acceso a la información, se debe de analizar el fondo del asunto para establecer si existe una afectación real </w:t>
      </w:r>
      <w:r w:rsidRPr="0035714E">
        <w:rPr>
          <w:rFonts w:ascii="Palatino Linotype" w:eastAsia="MS Mincho" w:hAnsi="Palatino Linotype" w:cs="Times New Roman"/>
          <w:sz w:val="24"/>
          <w:szCs w:val="24"/>
        </w:rPr>
        <w:t xml:space="preserve">que en su caso haya sufrido el recurrente, lo que sería imposible si se declarara improcedente el recurso en comento,  por la carencia de líneas </w:t>
      </w:r>
      <w:proofErr w:type="spellStart"/>
      <w:r w:rsidRPr="0035714E">
        <w:rPr>
          <w:rFonts w:ascii="Palatino Linotype" w:eastAsia="MS Mincho" w:hAnsi="Palatino Linotype" w:cs="Times New Roman"/>
          <w:sz w:val="24"/>
          <w:szCs w:val="24"/>
        </w:rPr>
        <w:t>refutantes</w:t>
      </w:r>
      <w:proofErr w:type="spellEnd"/>
      <w:r w:rsidRPr="0035714E">
        <w:rPr>
          <w:rFonts w:ascii="Palatino Linotype" w:eastAsia="MS Mincho" w:hAnsi="Palatino Linotype" w:cs="Times New Roman"/>
          <w:sz w:val="24"/>
          <w:szCs w:val="24"/>
        </w:rPr>
        <w:t xml:space="preserve"> que cubran los elementos </w:t>
      </w:r>
      <w:r w:rsidRPr="0035714E">
        <w:rPr>
          <w:rFonts w:ascii="Palatino Linotype" w:eastAsia="MS Mincho" w:hAnsi="Palatino Linotype" w:cs="Times New Roman"/>
          <w:sz w:val="24"/>
          <w:szCs w:val="24"/>
        </w:rPr>
        <w:lastRenderedPageBreak/>
        <w:t xml:space="preserve">mínimos requeridos de la </w:t>
      </w:r>
      <w:r w:rsidRPr="0035714E">
        <w:rPr>
          <w:rFonts w:ascii="Palatino Linotype" w:eastAsia="MS Mincho" w:hAnsi="Palatino Linotype" w:cs="Times New Roman"/>
          <w:i/>
          <w:sz w:val="24"/>
          <w:szCs w:val="24"/>
        </w:rPr>
        <w:t xml:space="preserve">causa </w:t>
      </w:r>
      <w:proofErr w:type="spellStart"/>
      <w:r w:rsidRPr="0035714E">
        <w:rPr>
          <w:rFonts w:ascii="Palatino Linotype" w:eastAsia="MS Mincho" w:hAnsi="Palatino Linotype" w:cs="Times New Roman"/>
          <w:i/>
          <w:sz w:val="24"/>
          <w:szCs w:val="24"/>
        </w:rPr>
        <w:t>petendi</w:t>
      </w:r>
      <w:proofErr w:type="spellEnd"/>
      <w:r w:rsidRPr="0035714E">
        <w:rPr>
          <w:rFonts w:ascii="Palatino Linotype" w:eastAsia="MS Mincho" w:hAnsi="Palatino Linotype" w:cs="Times New Roman"/>
          <w:i/>
          <w:sz w:val="24"/>
          <w:szCs w:val="24"/>
        </w:rPr>
        <w:t>, (</w:t>
      </w:r>
      <w:r w:rsidRPr="0035714E">
        <w:rPr>
          <w:rFonts w:ascii="Palatino Linotype" w:eastAsia="MS Mincho" w:hAnsi="Palatino Linotype" w:cs="Times New Roman"/>
          <w:sz w:val="24"/>
          <w:szCs w:val="24"/>
        </w:rPr>
        <w:t>causa de pedir</w:t>
      </w:r>
      <w:r w:rsidRPr="0035714E">
        <w:rPr>
          <w:rFonts w:ascii="Palatino Linotype" w:eastAsia="MS Mincho" w:hAnsi="Palatino Linotype" w:cs="Times New Roman"/>
          <w:i/>
          <w:sz w:val="24"/>
          <w:szCs w:val="24"/>
        </w:rPr>
        <w:t xml:space="preserve">) </w:t>
      </w:r>
      <w:r w:rsidRPr="0035714E">
        <w:rPr>
          <w:rFonts w:ascii="Palatino Linotype" w:eastAsia="MS Mincho" w:hAnsi="Palatino Linotype" w:cs="Times New Roman"/>
          <w:sz w:val="24"/>
          <w:szCs w:val="24"/>
        </w:rPr>
        <w:t>aunado a que existe jurisprudencia que no obliga a los particulares a cubrir tales parámetros en las materias que admitan la suplencia de la queja deficiente</w:t>
      </w:r>
      <w:r w:rsidRPr="0035714E">
        <w:rPr>
          <w:rStyle w:val="Refdenotaalpie"/>
          <w:rFonts w:ascii="Palatino Linotype" w:eastAsia="MS Mincho" w:hAnsi="Palatino Linotype"/>
          <w:sz w:val="24"/>
          <w:szCs w:val="24"/>
        </w:rPr>
        <w:footnoteReference w:id="1"/>
      </w:r>
      <w:r w:rsidRPr="0035714E">
        <w:rPr>
          <w:rFonts w:ascii="Palatino Linotype" w:eastAsia="MS Mincho" w:hAnsi="Palatino Linotype" w:cs="Times New Roman"/>
          <w:sz w:val="24"/>
          <w:szCs w:val="24"/>
        </w:rPr>
        <w:t>.</w:t>
      </w:r>
    </w:p>
    <w:p w:rsidR="00667B1E" w:rsidRPr="0035714E" w:rsidRDefault="00667B1E" w:rsidP="0035714E">
      <w:pPr>
        <w:pStyle w:val="Prrafodelista"/>
        <w:spacing w:line="360" w:lineRule="auto"/>
        <w:rPr>
          <w:rFonts w:ascii="Palatino Linotype" w:hAnsi="Palatino Linotype" w:cs="Arial"/>
          <w:sz w:val="24"/>
          <w:szCs w:val="24"/>
        </w:rPr>
      </w:pPr>
    </w:p>
    <w:p w:rsidR="00667B1E" w:rsidRPr="0035714E" w:rsidRDefault="00667B1E" w:rsidP="0035714E">
      <w:pPr>
        <w:pStyle w:val="Prrafodelista"/>
        <w:numPr>
          <w:ilvl w:val="0"/>
          <w:numId w:val="2"/>
        </w:numPr>
        <w:tabs>
          <w:tab w:val="left" w:pos="709"/>
        </w:tabs>
        <w:autoSpaceDE w:val="0"/>
        <w:autoSpaceDN w:val="0"/>
        <w:adjustRightInd w:val="0"/>
        <w:spacing w:after="0" w:line="360" w:lineRule="auto"/>
        <w:ind w:left="0" w:right="49" w:firstLine="0"/>
        <w:jc w:val="both"/>
        <w:rPr>
          <w:rFonts w:ascii="Palatino Linotype" w:hAnsi="Palatino Linotype" w:cs="Arial"/>
          <w:sz w:val="24"/>
          <w:szCs w:val="24"/>
        </w:rPr>
      </w:pPr>
      <w:r w:rsidRPr="0035714E">
        <w:rPr>
          <w:rFonts w:ascii="Palatino Linotype" w:hAnsi="Palatino Linotype" w:cs="Arial"/>
          <w:sz w:val="24"/>
          <w:szCs w:val="24"/>
        </w:rPr>
        <w:t xml:space="preserve">Por lo que, derivado de lo anterior y retomando lo solicitado por el particular, se concluye que éste requiere conocer </w:t>
      </w:r>
      <w:r w:rsidRPr="0035714E">
        <w:rPr>
          <w:rFonts w:ascii="Palatino Linotype" w:hAnsi="Palatino Linotype" w:cs="Arial"/>
          <w:b/>
          <w:sz w:val="24"/>
          <w:szCs w:val="24"/>
        </w:rPr>
        <w:t>todos los</w:t>
      </w:r>
      <w:r w:rsidRPr="0035714E">
        <w:rPr>
          <w:rFonts w:ascii="Palatino Linotype" w:hAnsi="Palatino Linotype" w:cs="Arial"/>
          <w:sz w:val="24"/>
          <w:szCs w:val="24"/>
        </w:rPr>
        <w:t xml:space="preserve"> </w:t>
      </w:r>
      <w:r w:rsidRPr="0035714E">
        <w:rPr>
          <w:rFonts w:ascii="Palatino Linotype" w:eastAsia="MS Mincho" w:hAnsi="Palatino Linotype" w:cs="Times New Roman"/>
          <w:b/>
          <w:sz w:val="24"/>
          <w:szCs w:val="24"/>
        </w:rPr>
        <w:t>Formatos pa</w:t>
      </w:r>
      <w:r w:rsidR="00F32827" w:rsidRPr="0035714E">
        <w:rPr>
          <w:rFonts w:ascii="Palatino Linotype" w:eastAsia="MS Mincho" w:hAnsi="Palatino Linotype" w:cs="Times New Roman"/>
          <w:b/>
          <w:sz w:val="24"/>
          <w:szCs w:val="24"/>
        </w:rPr>
        <w:t>ra Proporcionar I</w:t>
      </w:r>
      <w:r w:rsidRPr="0035714E">
        <w:rPr>
          <w:rFonts w:ascii="Palatino Linotype" w:eastAsia="MS Mincho" w:hAnsi="Palatino Linotype" w:cs="Times New Roman"/>
          <w:b/>
          <w:sz w:val="24"/>
          <w:szCs w:val="24"/>
        </w:rPr>
        <w:t>nformaci</w:t>
      </w:r>
      <w:r w:rsidR="00F32827" w:rsidRPr="0035714E">
        <w:rPr>
          <w:rFonts w:ascii="Palatino Linotype" w:eastAsia="MS Mincho" w:hAnsi="Palatino Linotype" w:cs="Times New Roman"/>
          <w:b/>
          <w:sz w:val="24"/>
          <w:szCs w:val="24"/>
        </w:rPr>
        <w:t>ón Mensual sobre la R</w:t>
      </w:r>
      <w:r w:rsidRPr="0035714E">
        <w:rPr>
          <w:rFonts w:ascii="Palatino Linotype" w:eastAsia="MS Mincho" w:hAnsi="Palatino Linotype" w:cs="Times New Roman"/>
          <w:b/>
          <w:sz w:val="24"/>
          <w:szCs w:val="24"/>
        </w:rPr>
        <w:t xml:space="preserve">ecaudación del </w:t>
      </w:r>
      <w:r w:rsidR="00F32827" w:rsidRPr="0035714E">
        <w:rPr>
          <w:rFonts w:ascii="Palatino Linotype" w:eastAsia="MS Mincho" w:hAnsi="Palatino Linotype" w:cs="Times New Roman"/>
          <w:b/>
          <w:sz w:val="24"/>
          <w:szCs w:val="24"/>
        </w:rPr>
        <w:t>I</w:t>
      </w:r>
      <w:r w:rsidRPr="0035714E">
        <w:rPr>
          <w:rFonts w:ascii="Palatino Linotype" w:eastAsia="MS Mincho" w:hAnsi="Palatino Linotype" w:cs="Times New Roman"/>
          <w:b/>
          <w:sz w:val="24"/>
          <w:szCs w:val="24"/>
        </w:rPr>
        <w:t xml:space="preserve">mpuesto </w:t>
      </w:r>
      <w:r w:rsidR="00F32827" w:rsidRPr="0035714E">
        <w:rPr>
          <w:rFonts w:ascii="Palatino Linotype" w:eastAsia="MS Mincho" w:hAnsi="Palatino Linotype" w:cs="Times New Roman"/>
          <w:b/>
          <w:sz w:val="24"/>
          <w:szCs w:val="24"/>
        </w:rPr>
        <w:t>P</w:t>
      </w:r>
      <w:r w:rsidRPr="0035714E">
        <w:rPr>
          <w:rFonts w:ascii="Palatino Linotype" w:eastAsia="MS Mincho" w:hAnsi="Palatino Linotype" w:cs="Times New Roman"/>
          <w:b/>
          <w:sz w:val="24"/>
          <w:szCs w:val="24"/>
        </w:rPr>
        <w:t xml:space="preserve">redial de los ejercicios fiscales dos mil dieciséis y dos mil diecisiete. </w:t>
      </w:r>
    </w:p>
    <w:p w:rsidR="00E928B0" w:rsidRPr="0035714E" w:rsidRDefault="00E928B0" w:rsidP="0035714E">
      <w:pPr>
        <w:pStyle w:val="Prrafodelista"/>
        <w:tabs>
          <w:tab w:val="left" w:pos="709"/>
        </w:tabs>
        <w:autoSpaceDE w:val="0"/>
        <w:autoSpaceDN w:val="0"/>
        <w:adjustRightInd w:val="0"/>
        <w:spacing w:after="0" w:line="360" w:lineRule="auto"/>
        <w:ind w:left="0" w:right="49"/>
        <w:jc w:val="both"/>
        <w:rPr>
          <w:rFonts w:ascii="Palatino Linotype" w:hAnsi="Palatino Linotype" w:cs="Arial"/>
          <w:sz w:val="24"/>
          <w:szCs w:val="24"/>
        </w:rPr>
      </w:pPr>
    </w:p>
    <w:p w:rsidR="0041451D" w:rsidRPr="0035714E" w:rsidRDefault="0041451D" w:rsidP="0035714E">
      <w:pPr>
        <w:pStyle w:val="Prrafodelista"/>
        <w:keepNext/>
        <w:keepLines/>
        <w:numPr>
          <w:ilvl w:val="0"/>
          <w:numId w:val="5"/>
        </w:numPr>
        <w:spacing w:after="0" w:line="360" w:lineRule="auto"/>
        <w:ind w:left="426"/>
        <w:outlineLvl w:val="0"/>
        <w:rPr>
          <w:rFonts w:ascii="Palatino Linotype" w:eastAsia="MS Gothic" w:hAnsi="Palatino Linotype" w:cs="Times New Roman"/>
          <w:b/>
          <w:sz w:val="24"/>
          <w:szCs w:val="24"/>
        </w:rPr>
      </w:pPr>
      <w:bookmarkStart w:id="30" w:name="_Toc536638531"/>
      <w:r w:rsidRPr="0035714E">
        <w:rPr>
          <w:rFonts w:ascii="Palatino Linotype" w:eastAsia="MS Gothic" w:hAnsi="Palatino Linotype" w:cs="Times New Roman"/>
          <w:b/>
          <w:sz w:val="24"/>
          <w:szCs w:val="24"/>
        </w:rPr>
        <w:t xml:space="preserve">De </w:t>
      </w:r>
      <w:r w:rsidR="00025D7F" w:rsidRPr="0035714E">
        <w:rPr>
          <w:rFonts w:ascii="Palatino Linotype" w:eastAsia="MS Gothic" w:hAnsi="Palatino Linotype" w:cs="Times New Roman"/>
          <w:b/>
          <w:sz w:val="24"/>
          <w:szCs w:val="24"/>
        </w:rPr>
        <w:t>la naturaleza de la información peticionada.</w:t>
      </w:r>
      <w:bookmarkEnd w:id="30"/>
      <w:r w:rsidR="00025D7F" w:rsidRPr="0035714E">
        <w:rPr>
          <w:rFonts w:ascii="Palatino Linotype" w:eastAsia="MS Gothic" w:hAnsi="Palatino Linotype" w:cs="Times New Roman"/>
          <w:b/>
          <w:sz w:val="24"/>
          <w:szCs w:val="24"/>
        </w:rPr>
        <w:t xml:space="preserve"> </w:t>
      </w:r>
      <w:r w:rsidRPr="0035714E">
        <w:rPr>
          <w:rFonts w:ascii="Palatino Linotype" w:eastAsia="MS Gothic" w:hAnsi="Palatino Linotype" w:cs="Times New Roman"/>
          <w:b/>
          <w:sz w:val="24"/>
          <w:szCs w:val="24"/>
        </w:rPr>
        <w:t xml:space="preserve"> </w:t>
      </w:r>
    </w:p>
    <w:p w:rsidR="00BB4D25" w:rsidRPr="0035714E" w:rsidRDefault="00BB4D25" w:rsidP="0035714E">
      <w:pPr>
        <w:keepNext/>
        <w:keepLines/>
        <w:spacing w:after="0" w:line="360" w:lineRule="auto"/>
        <w:ind w:left="360"/>
        <w:outlineLvl w:val="0"/>
        <w:rPr>
          <w:rFonts w:ascii="Palatino Linotype" w:eastAsia="MS Gothic" w:hAnsi="Palatino Linotype" w:cs="Times New Roman"/>
          <w:b/>
          <w:sz w:val="24"/>
          <w:szCs w:val="24"/>
        </w:rPr>
      </w:pPr>
    </w:p>
    <w:p w:rsidR="00F32827" w:rsidRPr="0035714E" w:rsidRDefault="00F32827" w:rsidP="0035714E">
      <w:pPr>
        <w:pStyle w:val="Prrafodelista"/>
        <w:numPr>
          <w:ilvl w:val="0"/>
          <w:numId w:val="2"/>
        </w:numPr>
        <w:autoSpaceDE w:val="0"/>
        <w:autoSpaceDN w:val="0"/>
        <w:adjustRightInd w:val="0"/>
        <w:spacing w:after="0" w:line="360" w:lineRule="auto"/>
        <w:ind w:left="0" w:right="49" w:firstLine="0"/>
        <w:jc w:val="both"/>
        <w:rPr>
          <w:rFonts w:ascii="Palatino Linotype" w:hAnsi="Palatino Linotype" w:cs="Arial"/>
          <w:sz w:val="24"/>
          <w:szCs w:val="24"/>
        </w:rPr>
      </w:pPr>
      <w:r w:rsidRPr="0035714E">
        <w:rPr>
          <w:rFonts w:ascii="Palatino Linotype" w:eastAsia="MS Mincho" w:hAnsi="Palatino Linotype" w:cs="Times New Roman"/>
          <w:sz w:val="24"/>
          <w:szCs w:val="24"/>
          <w:lang w:val="es-ES" w:eastAsia="es-ES"/>
        </w:rPr>
        <w:t>Ya quedando precisado</w:t>
      </w:r>
      <w:r w:rsidR="003219F1" w:rsidRPr="0035714E">
        <w:rPr>
          <w:rFonts w:ascii="Palatino Linotype" w:eastAsia="MS Mincho" w:hAnsi="Palatino Linotype" w:cs="Times New Roman"/>
          <w:sz w:val="24"/>
          <w:szCs w:val="24"/>
          <w:lang w:val="es-ES" w:eastAsia="es-ES"/>
        </w:rPr>
        <w:t xml:space="preserve"> y constriñéndonos al</w:t>
      </w:r>
      <w:r w:rsidRPr="0035714E">
        <w:rPr>
          <w:rFonts w:ascii="Palatino Linotype" w:eastAsia="MS Mincho" w:hAnsi="Palatino Linotype" w:cs="Times New Roman"/>
          <w:sz w:val="24"/>
          <w:szCs w:val="24"/>
          <w:lang w:val="es-ES" w:eastAsia="es-ES"/>
        </w:rPr>
        <w:t xml:space="preserve"> caso particular que nos ocupa</w:t>
      </w:r>
      <w:r w:rsidR="00025D7F" w:rsidRPr="0035714E">
        <w:rPr>
          <w:rFonts w:ascii="Palatino Linotype" w:eastAsia="MS Mincho" w:hAnsi="Palatino Linotype" w:cs="Times New Roman"/>
          <w:sz w:val="24"/>
          <w:szCs w:val="24"/>
          <w:lang w:val="es-ES" w:eastAsia="es-ES"/>
        </w:rPr>
        <w:t xml:space="preserve">, </w:t>
      </w:r>
      <w:r w:rsidR="003219F1" w:rsidRPr="0035714E">
        <w:rPr>
          <w:rFonts w:ascii="Palatino Linotype" w:eastAsia="MS Mincho" w:hAnsi="Palatino Linotype" w:cs="Times New Roman"/>
          <w:sz w:val="24"/>
          <w:szCs w:val="24"/>
          <w:lang w:val="es-ES" w:eastAsia="es-ES"/>
        </w:rPr>
        <w:t xml:space="preserve">el particular </w:t>
      </w:r>
      <w:r w:rsidR="003219F1" w:rsidRPr="0035714E">
        <w:rPr>
          <w:rFonts w:ascii="Palatino Linotype" w:hAnsi="Palatino Linotype" w:cs="Arial"/>
          <w:sz w:val="24"/>
          <w:szCs w:val="24"/>
        </w:rPr>
        <w:t xml:space="preserve">requiere conocer </w:t>
      </w:r>
      <w:r w:rsidRPr="0035714E">
        <w:rPr>
          <w:rFonts w:ascii="Palatino Linotype" w:hAnsi="Palatino Linotype" w:cs="Arial"/>
          <w:sz w:val="24"/>
          <w:szCs w:val="24"/>
        </w:rPr>
        <w:t xml:space="preserve">todos </w:t>
      </w:r>
      <w:r w:rsidR="00667B1E" w:rsidRPr="0035714E">
        <w:rPr>
          <w:rFonts w:ascii="Palatino Linotype" w:hAnsi="Palatino Linotype" w:cs="Arial"/>
          <w:b/>
          <w:sz w:val="24"/>
          <w:szCs w:val="24"/>
        </w:rPr>
        <w:t xml:space="preserve">los </w:t>
      </w:r>
      <w:r w:rsidRPr="0035714E">
        <w:rPr>
          <w:rFonts w:ascii="Palatino Linotype" w:hAnsi="Palatino Linotype" w:cs="Arial"/>
          <w:b/>
          <w:sz w:val="24"/>
          <w:szCs w:val="24"/>
        </w:rPr>
        <w:t>F</w:t>
      </w:r>
      <w:r w:rsidR="00025D7F" w:rsidRPr="0035714E">
        <w:rPr>
          <w:rFonts w:ascii="Palatino Linotype" w:hAnsi="Palatino Linotype" w:cs="Arial"/>
          <w:b/>
          <w:sz w:val="24"/>
          <w:szCs w:val="24"/>
        </w:rPr>
        <w:t>ormato</w:t>
      </w:r>
      <w:r w:rsidR="00667B1E" w:rsidRPr="0035714E">
        <w:rPr>
          <w:rFonts w:ascii="Palatino Linotype" w:hAnsi="Palatino Linotype" w:cs="Arial"/>
          <w:b/>
          <w:sz w:val="24"/>
          <w:szCs w:val="24"/>
        </w:rPr>
        <w:t>s</w:t>
      </w:r>
      <w:r w:rsidRPr="0035714E">
        <w:rPr>
          <w:rFonts w:ascii="Palatino Linotype" w:hAnsi="Palatino Linotype" w:cs="Arial"/>
          <w:b/>
          <w:sz w:val="24"/>
          <w:szCs w:val="24"/>
        </w:rPr>
        <w:t xml:space="preserve"> para P</w:t>
      </w:r>
      <w:r w:rsidR="00025D7F" w:rsidRPr="0035714E">
        <w:rPr>
          <w:rFonts w:ascii="Palatino Linotype" w:hAnsi="Palatino Linotype" w:cs="Arial"/>
          <w:b/>
          <w:sz w:val="24"/>
          <w:szCs w:val="24"/>
        </w:rPr>
        <w:t xml:space="preserve">roporcionar </w:t>
      </w:r>
      <w:r w:rsidRPr="0035714E">
        <w:rPr>
          <w:rFonts w:ascii="Palatino Linotype" w:hAnsi="Palatino Linotype" w:cs="Arial"/>
          <w:b/>
          <w:sz w:val="24"/>
          <w:szCs w:val="24"/>
        </w:rPr>
        <w:t>I</w:t>
      </w:r>
      <w:r w:rsidR="00025D7F" w:rsidRPr="0035714E">
        <w:rPr>
          <w:rFonts w:ascii="Palatino Linotype" w:hAnsi="Palatino Linotype" w:cs="Arial"/>
          <w:b/>
          <w:sz w:val="24"/>
          <w:szCs w:val="24"/>
        </w:rPr>
        <w:t xml:space="preserve">nformación </w:t>
      </w:r>
      <w:r w:rsidRPr="0035714E">
        <w:rPr>
          <w:rFonts w:ascii="Palatino Linotype" w:hAnsi="Palatino Linotype" w:cs="Arial"/>
          <w:b/>
          <w:sz w:val="24"/>
          <w:szCs w:val="24"/>
        </w:rPr>
        <w:t>M</w:t>
      </w:r>
      <w:r w:rsidR="00025D7F" w:rsidRPr="0035714E">
        <w:rPr>
          <w:rFonts w:ascii="Palatino Linotype" w:hAnsi="Palatino Linotype" w:cs="Arial"/>
          <w:b/>
          <w:sz w:val="24"/>
          <w:szCs w:val="24"/>
        </w:rPr>
        <w:t xml:space="preserve">ensual sobre la </w:t>
      </w:r>
      <w:r w:rsidRPr="0035714E">
        <w:rPr>
          <w:rFonts w:ascii="Palatino Linotype" w:hAnsi="Palatino Linotype" w:cs="Arial"/>
          <w:b/>
          <w:sz w:val="24"/>
          <w:szCs w:val="24"/>
        </w:rPr>
        <w:t>R</w:t>
      </w:r>
      <w:r w:rsidR="00025D7F" w:rsidRPr="0035714E">
        <w:rPr>
          <w:rFonts w:ascii="Palatino Linotype" w:hAnsi="Palatino Linotype" w:cs="Arial"/>
          <w:b/>
          <w:sz w:val="24"/>
          <w:szCs w:val="24"/>
        </w:rPr>
        <w:t>ecaudaci</w:t>
      </w:r>
      <w:r w:rsidRPr="0035714E">
        <w:rPr>
          <w:rFonts w:ascii="Palatino Linotype" w:hAnsi="Palatino Linotype" w:cs="Arial"/>
          <w:b/>
          <w:sz w:val="24"/>
          <w:szCs w:val="24"/>
        </w:rPr>
        <w:t>ón del Impuesto P</w:t>
      </w:r>
      <w:r w:rsidR="00025D7F" w:rsidRPr="0035714E">
        <w:rPr>
          <w:rFonts w:ascii="Palatino Linotype" w:hAnsi="Palatino Linotype" w:cs="Arial"/>
          <w:b/>
          <w:sz w:val="24"/>
          <w:szCs w:val="24"/>
        </w:rPr>
        <w:t>redial</w:t>
      </w:r>
      <w:r w:rsidR="00025D7F" w:rsidRPr="0035714E">
        <w:rPr>
          <w:rFonts w:ascii="Palatino Linotype" w:hAnsi="Palatino Linotype" w:cs="Arial"/>
          <w:sz w:val="24"/>
          <w:szCs w:val="24"/>
        </w:rPr>
        <w:t xml:space="preserve">, </w:t>
      </w:r>
      <w:r w:rsidR="003219F1" w:rsidRPr="0035714E">
        <w:rPr>
          <w:rFonts w:ascii="Palatino Linotype" w:hAnsi="Palatino Linotype" w:cs="Arial"/>
          <w:b/>
          <w:sz w:val="24"/>
          <w:szCs w:val="24"/>
        </w:rPr>
        <w:t xml:space="preserve"> </w:t>
      </w:r>
      <w:r w:rsidR="00025D7F" w:rsidRPr="0035714E">
        <w:rPr>
          <w:rFonts w:ascii="Palatino Linotype" w:hAnsi="Palatino Linotype" w:cs="Arial"/>
          <w:sz w:val="24"/>
          <w:szCs w:val="24"/>
        </w:rPr>
        <w:t>correspondiente a</w:t>
      </w:r>
      <w:r w:rsidRPr="0035714E">
        <w:rPr>
          <w:rFonts w:ascii="Palatino Linotype" w:hAnsi="Palatino Linotype" w:cs="Arial"/>
          <w:sz w:val="24"/>
          <w:szCs w:val="24"/>
        </w:rPr>
        <w:t xml:space="preserve"> los años 2016 y 2017.</w:t>
      </w:r>
    </w:p>
    <w:p w:rsidR="003219F1" w:rsidRPr="0035714E" w:rsidRDefault="003219F1" w:rsidP="0035714E">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447973" w:rsidRPr="0035714E" w:rsidRDefault="003219F1" w:rsidP="0035714E">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35714E">
        <w:rPr>
          <w:rFonts w:ascii="Palatino Linotype" w:eastAsia="MS Mincho" w:hAnsi="Palatino Linotype" w:cs="Times New Roman"/>
          <w:sz w:val="24"/>
          <w:szCs w:val="24"/>
          <w:lang w:val="es-ES" w:eastAsia="es-ES"/>
        </w:rPr>
        <w:t>Luego entonces, esta Ponencia</w:t>
      </w:r>
      <w:r w:rsidR="00416E17" w:rsidRPr="0035714E">
        <w:rPr>
          <w:rFonts w:ascii="Palatino Linotype" w:eastAsia="MS Mincho" w:hAnsi="Palatino Linotype" w:cs="Times New Roman"/>
          <w:sz w:val="24"/>
          <w:szCs w:val="24"/>
          <w:lang w:val="es-ES" w:eastAsia="es-ES"/>
        </w:rPr>
        <w:t xml:space="preserve"> procede al estudio de la naturaleza jurídica de la información solicitada; </w:t>
      </w:r>
      <w:r w:rsidR="002B31D4" w:rsidRPr="0035714E">
        <w:rPr>
          <w:rFonts w:ascii="Palatino Linotype" w:eastAsia="MS Mincho" w:hAnsi="Palatino Linotype" w:cs="Times New Roman"/>
          <w:sz w:val="24"/>
          <w:szCs w:val="24"/>
          <w:lang w:val="es-ES" w:eastAsia="es-ES"/>
        </w:rPr>
        <w:t>esto</w:t>
      </w:r>
      <w:r w:rsidR="00416E17" w:rsidRPr="0035714E">
        <w:rPr>
          <w:rFonts w:ascii="Palatino Linotype" w:eastAsia="MS Mincho" w:hAnsi="Palatino Linotype" w:cs="Times New Roman"/>
          <w:sz w:val="24"/>
          <w:szCs w:val="24"/>
          <w:lang w:val="es-ES" w:eastAsia="es-ES"/>
        </w:rPr>
        <w:t xml:space="preserve"> es, si el </w:t>
      </w:r>
      <w:r w:rsidR="00416E17" w:rsidRPr="0035714E">
        <w:rPr>
          <w:rFonts w:ascii="Palatino Linotype" w:eastAsia="MS Mincho" w:hAnsi="Palatino Linotype" w:cs="Times New Roman"/>
          <w:b/>
          <w:sz w:val="24"/>
          <w:szCs w:val="24"/>
          <w:lang w:val="es-ES" w:eastAsia="es-ES"/>
        </w:rPr>
        <w:t>Sujeto Obligado</w:t>
      </w:r>
      <w:r w:rsidR="00416E17" w:rsidRPr="0035714E">
        <w:rPr>
          <w:rFonts w:ascii="Palatino Linotype" w:eastAsia="MS Mincho" w:hAnsi="Palatino Linotype" w:cs="Times New Roman"/>
          <w:sz w:val="24"/>
          <w:szCs w:val="24"/>
          <w:lang w:val="es-ES" w:eastAsia="es-ES"/>
        </w:rPr>
        <w:t xml:space="preserve"> genera, administra o posee la información  en el ejercicio de sus atribuciones, atento a ello y en razón de </w:t>
      </w:r>
      <w:r w:rsidR="00416E17" w:rsidRPr="0035714E">
        <w:rPr>
          <w:rFonts w:ascii="Palatino Linotype" w:eastAsia="MS Mincho" w:hAnsi="Palatino Linotype" w:cs="Times New Roman"/>
          <w:sz w:val="24"/>
          <w:szCs w:val="24"/>
          <w:lang w:val="es-ES" w:eastAsia="es-ES"/>
        </w:rPr>
        <w:lastRenderedPageBreak/>
        <w:t>que la solicitud de información se encuentra relacionada con los in</w:t>
      </w:r>
      <w:r w:rsidR="002B31D4" w:rsidRPr="0035714E">
        <w:rPr>
          <w:rFonts w:ascii="Palatino Linotype" w:eastAsia="MS Mincho" w:hAnsi="Palatino Linotype" w:cs="Times New Roman"/>
          <w:sz w:val="24"/>
          <w:szCs w:val="24"/>
          <w:lang w:val="es-ES" w:eastAsia="es-ES"/>
        </w:rPr>
        <w:t>gresos po</w:t>
      </w:r>
      <w:r w:rsidR="00447973" w:rsidRPr="0035714E">
        <w:rPr>
          <w:rFonts w:ascii="Palatino Linotype" w:eastAsia="MS Mincho" w:hAnsi="Palatino Linotype" w:cs="Times New Roman"/>
          <w:sz w:val="24"/>
          <w:szCs w:val="24"/>
          <w:lang w:val="es-ES" w:eastAsia="es-ES"/>
        </w:rPr>
        <w:t xml:space="preserve">r concepto del impuesto predial, </w:t>
      </w:r>
      <w:r w:rsidR="002B31D4" w:rsidRPr="0035714E">
        <w:rPr>
          <w:rFonts w:ascii="Palatino Linotype" w:eastAsia="MS Mincho" w:hAnsi="Palatino Linotype" w:cs="Times New Roman"/>
          <w:sz w:val="24"/>
          <w:szCs w:val="24"/>
          <w:lang w:val="es-ES" w:eastAsia="es-ES"/>
        </w:rPr>
        <w:t xml:space="preserve"> es </w:t>
      </w:r>
      <w:r w:rsidRPr="0035714E">
        <w:rPr>
          <w:rFonts w:ascii="Palatino Linotype" w:eastAsia="MS Mincho" w:hAnsi="Palatino Linotype" w:cs="Times New Roman"/>
          <w:sz w:val="24"/>
          <w:szCs w:val="24"/>
          <w:lang w:val="es-ES" w:eastAsia="es-ES"/>
        </w:rPr>
        <w:t>de señalar</w:t>
      </w:r>
      <w:r w:rsidR="002B31D4" w:rsidRPr="0035714E">
        <w:rPr>
          <w:rFonts w:ascii="Palatino Linotype" w:eastAsia="MS Mincho" w:hAnsi="Palatino Linotype" w:cs="Times New Roman"/>
          <w:sz w:val="24"/>
          <w:szCs w:val="24"/>
          <w:lang w:val="es-ES" w:eastAsia="es-ES"/>
        </w:rPr>
        <w:t xml:space="preserve"> lo establecido en el artículo 107 del Código Financiero del Estado de M</w:t>
      </w:r>
      <w:r w:rsidR="00447973" w:rsidRPr="0035714E">
        <w:rPr>
          <w:rFonts w:ascii="Palatino Linotype" w:eastAsia="MS Mincho" w:hAnsi="Palatino Linotype" w:cs="Times New Roman"/>
          <w:sz w:val="24"/>
          <w:szCs w:val="24"/>
          <w:lang w:val="es-ES" w:eastAsia="es-ES"/>
        </w:rPr>
        <w:t>éxico</w:t>
      </w:r>
      <w:r w:rsidRPr="0035714E">
        <w:rPr>
          <w:rFonts w:ascii="Palatino Linotype" w:eastAsia="MS Mincho" w:hAnsi="Palatino Linotype" w:cs="Times New Roman"/>
          <w:sz w:val="24"/>
          <w:szCs w:val="24"/>
          <w:lang w:val="es-ES" w:eastAsia="es-ES"/>
        </w:rPr>
        <w:t xml:space="preserve">, el cual especifica </w:t>
      </w:r>
      <w:r w:rsidR="002B31D4" w:rsidRPr="0035714E">
        <w:rPr>
          <w:rFonts w:ascii="Palatino Linotype" w:eastAsia="MS Mincho" w:hAnsi="Palatino Linotype" w:cs="Times New Roman"/>
          <w:sz w:val="24"/>
          <w:szCs w:val="24"/>
          <w:lang w:val="es-ES" w:eastAsia="es-ES"/>
        </w:rPr>
        <w:t>que algunos impue</w:t>
      </w:r>
      <w:r w:rsidRPr="0035714E">
        <w:rPr>
          <w:rFonts w:ascii="Palatino Linotype" w:eastAsia="MS Mincho" w:hAnsi="Palatino Linotype" w:cs="Times New Roman"/>
          <w:sz w:val="24"/>
          <w:szCs w:val="24"/>
          <w:lang w:val="es-ES" w:eastAsia="es-ES"/>
        </w:rPr>
        <w:t>stos son ingresos al municipio,</w:t>
      </w:r>
      <w:r w:rsidR="002B31D4" w:rsidRPr="0035714E">
        <w:rPr>
          <w:rFonts w:ascii="Palatino Linotype" w:eastAsia="MS Mincho" w:hAnsi="Palatino Linotype" w:cs="Times New Roman"/>
          <w:sz w:val="24"/>
          <w:szCs w:val="24"/>
          <w:lang w:val="es-ES" w:eastAsia="es-ES"/>
        </w:rPr>
        <w:t xml:space="preserve"> entre los cuales se encuentra el pago del impuesto predial, </w:t>
      </w:r>
      <w:r w:rsidR="00447973" w:rsidRPr="0035714E">
        <w:rPr>
          <w:rFonts w:ascii="Palatino Linotype" w:eastAsia="MS Mincho" w:hAnsi="Palatino Linotype" w:cs="Times New Roman"/>
          <w:sz w:val="24"/>
          <w:szCs w:val="24"/>
          <w:lang w:val="es-ES" w:eastAsia="es-ES"/>
        </w:rPr>
        <w:t>estando obligado</w:t>
      </w:r>
      <w:r w:rsidR="002B31D4" w:rsidRPr="0035714E">
        <w:rPr>
          <w:rFonts w:ascii="Palatino Linotype" w:eastAsia="MS Mincho" w:hAnsi="Palatino Linotype" w:cs="Times New Roman"/>
          <w:sz w:val="24"/>
          <w:szCs w:val="24"/>
          <w:lang w:val="es-ES" w:eastAsia="es-ES"/>
        </w:rPr>
        <w:t xml:space="preserve"> al</w:t>
      </w:r>
      <w:r w:rsidR="00447973" w:rsidRPr="0035714E">
        <w:rPr>
          <w:rFonts w:ascii="Palatino Linotype" w:eastAsia="MS Mincho" w:hAnsi="Palatino Linotype" w:cs="Times New Roman"/>
          <w:sz w:val="24"/>
          <w:szCs w:val="24"/>
          <w:lang w:val="es-ES" w:eastAsia="es-ES"/>
        </w:rPr>
        <w:t xml:space="preserve"> cumplimiento del mismo,</w:t>
      </w:r>
      <w:r w:rsidR="002B31D4" w:rsidRPr="0035714E">
        <w:rPr>
          <w:rFonts w:ascii="Palatino Linotype" w:eastAsia="MS Mincho" w:hAnsi="Palatino Linotype" w:cs="Times New Roman"/>
          <w:sz w:val="24"/>
          <w:szCs w:val="24"/>
          <w:lang w:val="es-ES" w:eastAsia="es-ES"/>
        </w:rPr>
        <w:t xml:space="preserve"> </w:t>
      </w:r>
      <w:r w:rsidR="00077C61" w:rsidRPr="0035714E">
        <w:rPr>
          <w:rFonts w:ascii="Palatino Linotype" w:eastAsia="MS Mincho" w:hAnsi="Palatino Linotype" w:cs="Times New Roman"/>
          <w:sz w:val="24"/>
          <w:szCs w:val="24"/>
          <w:lang w:val="es-ES" w:eastAsia="es-ES"/>
        </w:rPr>
        <w:t xml:space="preserve">las </w:t>
      </w:r>
      <w:r w:rsidR="002B31D4" w:rsidRPr="0035714E">
        <w:rPr>
          <w:rFonts w:ascii="Palatino Linotype" w:eastAsia="MS Mincho" w:hAnsi="Palatino Linotype" w:cs="Times New Roman"/>
          <w:sz w:val="24"/>
          <w:szCs w:val="24"/>
          <w:lang w:val="es-ES" w:eastAsia="es-ES"/>
        </w:rPr>
        <w:t>personas físicas y jurídico colectivas</w:t>
      </w:r>
      <w:r w:rsidR="00447973" w:rsidRPr="0035714E">
        <w:rPr>
          <w:rFonts w:ascii="Palatino Linotype" w:eastAsia="MS Mincho" w:hAnsi="Palatino Linotype" w:cs="Times New Roman"/>
          <w:sz w:val="24"/>
          <w:szCs w:val="24"/>
          <w:lang w:val="es-ES" w:eastAsia="es-ES"/>
        </w:rPr>
        <w:t xml:space="preserve"> que sean propietarias o poseedora</w:t>
      </w:r>
      <w:r w:rsidR="00077C61" w:rsidRPr="0035714E">
        <w:rPr>
          <w:rFonts w:ascii="Palatino Linotype" w:eastAsia="MS Mincho" w:hAnsi="Palatino Linotype" w:cs="Times New Roman"/>
          <w:sz w:val="24"/>
          <w:szCs w:val="24"/>
          <w:lang w:val="es-ES" w:eastAsia="es-ES"/>
        </w:rPr>
        <w:t xml:space="preserve">s de inmuebles en el Estado y el cual es </w:t>
      </w:r>
      <w:r w:rsidR="00447973" w:rsidRPr="0035714E">
        <w:rPr>
          <w:rFonts w:ascii="Palatino Linotype" w:eastAsia="MS Mincho" w:hAnsi="Palatino Linotype" w:cs="Times New Roman"/>
          <w:sz w:val="24"/>
          <w:szCs w:val="24"/>
          <w:lang w:val="es-ES" w:eastAsia="es-ES"/>
        </w:rPr>
        <w:t>calcula</w:t>
      </w:r>
      <w:r w:rsidR="00077C61" w:rsidRPr="0035714E">
        <w:rPr>
          <w:rFonts w:ascii="Palatino Linotype" w:eastAsia="MS Mincho" w:hAnsi="Palatino Linotype" w:cs="Times New Roman"/>
          <w:sz w:val="24"/>
          <w:szCs w:val="24"/>
          <w:lang w:val="es-ES" w:eastAsia="es-ES"/>
        </w:rPr>
        <w:t>do</w:t>
      </w:r>
      <w:r w:rsidR="00447973" w:rsidRPr="0035714E">
        <w:rPr>
          <w:rFonts w:ascii="Palatino Linotype" w:eastAsia="MS Mincho" w:hAnsi="Palatino Linotype" w:cs="Times New Roman"/>
          <w:sz w:val="24"/>
          <w:szCs w:val="24"/>
          <w:lang w:val="es-ES" w:eastAsia="es-ES"/>
        </w:rPr>
        <w:t xml:space="preserve"> de manera anual, siendo su base gravable el valor catastral de inmueble, para mayor comprensión se inserta dicho dispositivo legal que a letra especifica;</w:t>
      </w:r>
    </w:p>
    <w:p w:rsidR="00077C61" w:rsidRPr="0035714E" w:rsidRDefault="00077C61" w:rsidP="0035714E">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447973" w:rsidRPr="0035714E" w:rsidRDefault="00447973" w:rsidP="0035714E">
      <w:pPr>
        <w:pStyle w:val="Prrafodelista"/>
        <w:spacing w:after="0" w:line="360" w:lineRule="auto"/>
        <w:ind w:left="567" w:right="618"/>
        <w:jc w:val="center"/>
        <w:rPr>
          <w:rFonts w:ascii="Palatino Linotype" w:hAnsi="Palatino Linotype" w:cs="Arial"/>
          <w:b/>
          <w:i/>
          <w:sz w:val="24"/>
          <w:szCs w:val="24"/>
          <w:lang w:eastAsia="es-MX"/>
        </w:rPr>
      </w:pPr>
      <w:r w:rsidRPr="0035714E">
        <w:rPr>
          <w:rFonts w:ascii="Palatino Linotype" w:hAnsi="Palatino Linotype" w:cs="Arial"/>
          <w:b/>
          <w:i/>
          <w:sz w:val="24"/>
          <w:szCs w:val="24"/>
          <w:lang w:eastAsia="es-MX"/>
        </w:rPr>
        <w:t>“TITULO CUARTO</w:t>
      </w:r>
    </w:p>
    <w:p w:rsidR="00447973" w:rsidRPr="0035714E" w:rsidRDefault="00447973" w:rsidP="0035714E">
      <w:pPr>
        <w:spacing w:after="0" w:line="360" w:lineRule="auto"/>
        <w:ind w:left="567" w:right="618"/>
        <w:jc w:val="center"/>
        <w:rPr>
          <w:rFonts w:ascii="Palatino Linotype" w:hAnsi="Palatino Linotype" w:cs="Arial"/>
          <w:b/>
          <w:i/>
          <w:sz w:val="24"/>
          <w:szCs w:val="24"/>
          <w:lang w:eastAsia="es-MX"/>
        </w:rPr>
      </w:pPr>
      <w:r w:rsidRPr="0035714E">
        <w:rPr>
          <w:rFonts w:ascii="Palatino Linotype" w:hAnsi="Palatino Linotype" w:cs="Arial"/>
          <w:b/>
          <w:i/>
          <w:sz w:val="24"/>
          <w:szCs w:val="24"/>
          <w:lang w:eastAsia="es-MX"/>
        </w:rPr>
        <w:t>DE LOS INGRESOS DE LOS MUNICIPIOS</w:t>
      </w:r>
    </w:p>
    <w:p w:rsidR="00447973" w:rsidRPr="0035714E" w:rsidRDefault="00447973" w:rsidP="0035714E">
      <w:pPr>
        <w:pStyle w:val="Prrafodelista"/>
        <w:spacing w:after="0" w:line="360" w:lineRule="auto"/>
        <w:ind w:left="567" w:right="618"/>
        <w:jc w:val="center"/>
        <w:rPr>
          <w:rFonts w:ascii="Palatino Linotype" w:hAnsi="Palatino Linotype" w:cs="Arial"/>
          <w:b/>
          <w:i/>
          <w:sz w:val="24"/>
          <w:szCs w:val="24"/>
          <w:lang w:eastAsia="es-MX"/>
        </w:rPr>
      </w:pPr>
    </w:p>
    <w:p w:rsidR="00447973" w:rsidRPr="0035714E" w:rsidRDefault="00447973" w:rsidP="0035714E">
      <w:pPr>
        <w:spacing w:after="0" w:line="360" w:lineRule="auto"/>
        <w:ind w:left="567" w:right="618"/>
        <w:jc w:val="center"/>
        <w:rPr>
          <w:rFonts w:ascii="Palatino Linotype" w:hAnsi="Palatino Linotype" w:cs="Arial"/>
          <w:b/>
          <w:i/>
          <w:sz w:val="24"/>
          <w:szCs w:val="24"/>
          <w:lang w:eastAsia="es-MX"/>
        </w:rPr>
      </w:pPr>
      <w:r w:rsidRPr="0035714E">
        <w:rPr>
          <w:rFonts w:ascii="Palatino Linotype" w:hAnsi="Palatino Linotype" w:cs="Arial"/>
          <w:b/>
          <w:i/>
          <w:sz w:val="24"/>
          <w:szCs w:val="24"/>
          <w:lang w:eastAsia="es-MX"/>
        </w:rPr>
        <w:t>CAPITULO PRIMERO</w:t>
      </w:r>
    </w:p>
    <w:p w:rsidR="00447973" w:rsidRPr="0035714E" w:rsidRDefault="00447973" w:rsidP="0035714E">
      <w:pPr>
        <w:pStyle w:val="Prrafodelista"/>
        <w:spacing w:after="0" w:line="360" w:lineRule="auto"/>
        <w:ind w:left="567" w:right="618"/>
        <w:jc w:val="center"/>
        <w:rPr>
          <w:rFonts w:ascii="Palatino Linotype" w:hAnsi="Palatino Linotype" w:cs="Arial"/>
          <w:b/>
          <w:i/>
          <w:sz w:val="24"/>
          <w:szCs w:val="24"/>
          <w:lang w:eastAsia="es-MX"/>
        </w:rPr>
      </w:pPr>
      <w:r w:rsidRPr="0035714E">
        <w:rPr>
          <w:rFonts w:ascii="Palatino Linotype" w:hAnsi="Palatino Linotype" w:cs="Arial"/>
          <w:b/>
          <w:i/>
          <w:sz w:val="24"/>
          <w:szCs w:val="24"/>
          <w:lang w:eastAsia="es-MX"/>
        </w:rPr>
        <w:t>DE LOS IMPUESTOS</w:t>
      </w:r>
    </w:p>
    <w:p w:rsidR="00447973" w:rsidRPr="0035714E" w:rsidRDefault="00447973" w:rsidP="0035714E">
      <w:pPr>
        <w:pStyle w:val="Prrafodelista"/>
        <w:spacing w:after="0" w:line="360" w:lineRule="auto"/>
        <w:ind w:left="567" w:right="618"/>
        <w:jc w:val="center"/>
        <w:rPr>
          <w:rFonts w:ascii="Palatino Linotype" w:hAnsi="Palatino Linotype" w:cs="Arial"/>
          <w:b/>
          <w:i/>
          <w:sz w:val="24"/>
          <w:szCs w:val="24"/>
          <w:lang w:eastAsia="es-MX"/>
        </w:rPr>
      </w:pPr>
    </w:p>
    <w:p w:rsidR="00447973" w:rsidRPr="0035714E" w:rsidRDefault="00447973" w:rsidP="0035714E">
      <w:pPr>
        <w:pStyle w:val="Prrafodelista"/>
        <w:spacing w:after="0" w:line="360" w:lineRule="auto"/>
        <w:ind w:left="567" w:right="618"/>
        <w:jc w:val="center"/>
        <w:rPr>
          <w:rFonts w:ascii="Palatino Linotype" w:hAnsi="Palatino Linotype" w:cs="Arial"/>
          <w:b/>
          <w:i/>
          <w:sz w:val="24"/>
          <w:szCs w:val="24"/>
          <w:lang w:eastAsia="es-MX"/>
        </w:rPr>
      </w:pPr>
      <w:r w:rsidRPr="0035714E">
        <w:rPr>
          <w:rFonts w:ascii="Palatino Linotype" w:hAnsi="Palatino Linotype" w:cs="Arial"/>
          <w:b/>
          <w:i/>
          <w:sz w:val="24"/>
          <w:szCs w:val="24"/>
          <w:lang w:eastAsia="es-MX"/>
        </w:rPr>
        <w:t>SECCIÓN PRIMERA</w:t>
      </w:r>
    </w:p>
    <w:p w:rsidR="00447973" w:rsidRPr="0035714E" w:rsidRDefault="00447973" w:rsidP="0035714E">
      <w:pPr>
        <w:pStyle w:val="Prrafodelista"/>
        <w:spacing w:after="0" w:line="360" w:lineRule="auto"/>
        <w:ind w:left="567" w:right="618"/>
        <w:jc w:val="center"/>
        <w:rPr>
          <w:rFonts w:ascii="Palatino Linotype" w:hAnsi="Palatino Linotype" w:cs="Arial"/>
          <w:b/>
          <w:i/>
          <w:sz w:val="24"/>
          <w:szCs w:val="24"/>
          <w:lang w:eastAsia="es-MX"/>
        </w:rPr>
      </w:pPr>
      <w:r w:rsidRPr="0035714E">
        <w:rPr>
          <w:rFonts w:ascii="Palatino Linotype" w:hAnsi="Palatino Linotype" w:cs="Arial"/>
          <w:b/>
          <w:i/>
          <w:sz w:val="24"/>
          <w:szCs w:val="24"/>
          <w:lang w:eastAsia="es-MX"/>
        </w:rPr>
        <w:t>DEL IMPUESTO PREDIAL</w:t>
      </w:r>
    </w:p>
    <w:p w:rsidR="00447973" w:rsidRPr="0035714E" w:rsidRDefault="00447973" w:rsidP="0035714E">
      <w:pPr>
        <w:spacing w:after="0" w:line="360" w:lineRule="auto"/>
        <w:ind w:left="567" w:right="616"/>
        <w:jc w:val="center"/>
        <w:rPr>
          <w:rFonts w:ascii="Palatino Linotype" w:hAnsi="Palatino Linotype" w:cs="Arial"/>
          <w:b/>
          <w:i/>
          <w:sz w:val="24"/>
          <w:szCs w:val="24"/>
          <w:lang w:eastAsia="es-MX"/>
        </w:rPr>
      </w:pPr>
    </w:p>
    <w:p w:rsidR="00447973" w:rsidRPr="0035714E" w:rsidRDefault="00447973" w:rsidP="0035714E">
      <w:pPr>
        <w:pStyle w:val="Prrafodelista"/>
        <w:spacing w:after="0" w:line="360" w:lineRule="auto"/>
        <w:ind w:left="567" w:right="616"/>
        <w:jc w:val="both"/>
        <w:rPr>
          <w:rFonts w:ascii="Palatino Linotype" w:hAnsi="Palatino Linotype" w:cs="Arial"/>
          <w:i/>
          <w:sz w:val="24"/>
          <w:szCs w:val="24"/>
          <w:lang w:eastAsia="es-MX"/>
        </w:rPr>
      </w:pPr>
      <w:r w:rsidRPr="0035714E">
        <w:rPr>
          <w:rFonts w:ascii="Palatino Linotype" w:hAnsi="Palatino Linotype" w:cs="Arial"/>
          <w:b/>
          <w:i/>
          <w:sz w:val="24"/>
          <w:szCs w:val="24"/>
          <w:lang w:eastAsia="es-MX"/>
        </w:rPr>
        <w:t>Artículo 107.-</w:t>
      </w:r>
      <w:r w:rsidRPr="0035714E">
        <w:rPr>
          <w:rFonts w:ascii="Palatino Linotype" w:hAnsi="Palatino Linotype" w:cs="Arial"/>
          <w:i/>
          <w:sz w:val="24"/>
          <w:szCs w:val="24"/>
          <w:lang w:eastAsia="es-MX"/>
        </w:rPr>
        <w:t xml:space="preserve"> Están obligadas al pago del Impuesto Predial las personas físicas y jurídicas colectivas que sean propietarias o poseedoras, según se trate, de inmuebles en el Estado. Los propietarios y poseedores a que se refiere el párrafo </w:t>
      </w:r>
      <w:r w:rsidRPr="0035714E">
        <w:rPr>
          <w:rFonts w:ascii="Palatino Linotype" w:hAnsi="Palatino Linotype" w:cs="Arial"/>
          <w:i/>
          <w:sz w:val="24"/>
          <w:szCs w:val="24"/>
          <w:lang w:eastAsia="es-MX"/>
        </w:rPr>
        <w:lastRenderedPageBreak/>
        <w:t>anterior, deberán calcular anualmente el impuesto predial a su cargo y manifestarlo, en el mismo formato utilizado para determinar y declarar el valor catastral de sus inmuebles.”</w:t>
      </w:r>
    </w:p>
    <w:p w:rsidR="001C1815" w:rsidRPr="0035714E" w:rsidRDefault="00447973" w:rsidP="0035714E">
      <w:pPr>
        <w:pStyle w:val="Prrafodelista"/>
        <w:spacing w:after="0" w:line="360" w:lineRule="auto"/>
        <w:ind w:left="567" w:right="616"/>
        <w:jc w:val="both"/>
        <w:rPr>
          <w:rFonts w:ascii="Palatino Linotype" w:hAnsi="Palatino Linotype" w:cs="Arial"/>
          <w:i/>
          <w:sz w:val="24"/>
          <w:szCs w:val="24"/>
          <w:lang w:eastAsia="es-MX"/>
        </w:rPr>
      </w:pPr>
      <w:r w:rsidRPr="0035714E">
        <w:rPr>
          <w:rFonts w:ascii="Palatino Linotype" w:hAnsi="Palatino Linotype" w:cs="Arial"/>
          <w:i/>
          <w:sz w:val="24"/>
          <w:szCs w:val="24"/>
          <w:lang w:eastAsia="es-MX"/>
        </w:rPr>
        <w:t>(Énfasis añadido)</w:t>
      </w:r>
    </w:p>
    <w:p w:rsidR="00025D7F" w:rsidRPr="0035714E" w:rsidRDefault="00025D7F" w:rsidP="0035714E">
      <w:pPr>
        <w:spacing w:after="0" w:line="360" w:lineRule="auto"/>
        <w:ind w:right="616"/>
        <w:jc w:val="both"/>
        <w:rPr>
          <w:rFonts w:ascii="Palatino Linotype" w:hAnsi="Palatino Linotype" w:cs="Arial"/>
          <w:i/>
          <w:sz w:val="24"/>
          <w:szCs w:val="24"/>
          <w:lang w:eastAsia="es-MX"/>
        </w:rPr>
      </w:pPr>
    </w:p>
    <w:p w:rsidR="00447973" w:rsidRPr="0035714E" w:rsidRDefault="00447973" w:rsidP="0035714E">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35714E">
        <w:rPr>
          <w:rFonts w:ascii="Palatino Linotype" w:eastAsia="MS Mincho" w:hAnsi="Palatino Linotype" w:cs="Times New Roman"/>
          <w:sz w:val="24"/>
          <w:szCs w:val="24"/>
          <w:lang w:val="es-ES" w:eastAsia="es-ES"/>
        </w:rPr>
        <w:t>En el mismo tenor de ideas, la Ley Orgánica Municipal del Estado de México, establece en su artículo 93 que;</w:t>
      </w:r>
    </w:p>
    <w:p w:rsidR="00447973" w:rsidRPr="0035714E" w:rsidRDefault="00447973" w:rsidP="0035714E">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447973" w:rsidRPr="0035714E" w:rsidRDefault="00447973" w:rsidP="0035714E">
      <w:pPr>
        <w:pStyle w:val="Prrafodelista"/>
        <w:spacing w:after="0" w:line="360" w:lineRule="auto"/>
        <w:ind w:left="567" w:right="616"/>
        <w:jc w:val="both"/>
        <w:rPr>
          <w:rFonts w:ascii="Palatino Linotype" w:hAnsi="Palatino Linotype" w:cs="Arial"/>
          <w:i/>
          <w:sz w:val="24"/>
          <w:szCs w:val="24"/>
          <w:lang w:eastAsia="es-MX"/>
        </w:rPr>
      </w:pPr>
      <w:r w:rsidRPr="0035714E">
        <w:rPr>
          <w:rFonts w:ascii="Palatino Linotype" w:hAnsi="Palatino Linotype" w:cs="Arial"/>
          <w:b/>
          <w:i/>
          <w:sz w:val="24"/>
          <w:szCs w:val="24"/>
          <w:lang w:eastAsia="es-MX"/>
        </w:rPr>
        <w:t xml:space="preserve">“Artículo 93.- </w:t>
      </w:r>
      <w:r w:rsidRPr="0035714E">
        <w:rPr>
          <w:rFonts w:ascii="Palatino Linotype" w:hAnsi="Palatino Linotype" w:cs="Arial"/>
          <w:i/>
          <w:sz w:val="24"/>
          <w:szCs w:val="24"/>
          <w:lang w:eastAsia="es-MX"/>
        </w:rPr>
        <w:t xml:space="preserve">La tesorería municipal es el órgano encargado de la </w:t>
      </w:r>
      <w:r w:rsidRPr="0035714E">
        <w:rPr>
          <w:rFonts w:ascii="Palatino Linotype" w:hAnsi="Palatino Linotype" w:cs="Arial"/>
          <w:b/>
          <w:i/>
          <w:sz w:val="24"/>
          <w:szCs w:val="24"/>
          <w:lang w:eastAsia="es-MX"/>
        </w:rPr>
        <w:t>recaudación</w:t>
      </w:r>
      <w:r w:rsidRPr="0035714E">
        <w:rPr>
          <w:rFonts w:ascii="Palatino Linotype" w:hAnsi="Palatino Linotype" w:cs="Arial"/>
          <w:i/>
          <w:sz w:val="24"/>
          <w:szCs w:val="24"/>
          <w:lang w:eastAsia="es-MX"/>
        </w:rPr>
        <w:t xml:space="preserve"> de los </w:t>
      </w:r>
      <w:r w:rsidRPr="0035714E">
        <w:rPr>
          <w:rFonts w:ascii="Palatino Linotype" w:hAnsi="Palatino Linotype" w:cs="Arial"/>
          <w:b/>
          <w:i/>
          <w:sz w:val="24"/>
          <w:szCs w:val="24"/>
          <w:lang w:eastAsia="es-MX"/>
        </w:rPr>
        <w:t>ingresos municipales</w:t>
      </w:r>
      <w:r w:rsidRPr="0035714E">
        <w:rPr>
          <w:rFonts w:ascii="Palatino Linotype" w:hAnsi="Palatino Linotype" w:cs="Arial"/>
          <w:i/>
          <w:sz w:val="24"/>
          <w:szCs w:val="24"/>
          <w:lang w:eastAsia="es-MX"/>
        </w:rPr>
        <w:t xml:space="preserve"> y responsable de realizar las erogaciones que haga el ayuntamiento.”</w:t>
      </w:r>
    </w:p>
    <w:p w:rsidR="00447973" w:rsidRPr="0035714E" w:rsidRDefault="00447973" w:rsidP="0035714E">
      <w:pPr>
        <w:pStyle w:val="Prrafodelista"/>
        <w:spacing w:after="0" w:line="360" w:lineRule="auto"/>
        <w:ind w:left="567" w:right="616"/>
        <w:jc w:val="both"/>
        <w:rPr>
          <w:rFonts w:ascii="Palatino Linotype" w:hAnsi="Palatino Linotype" w:cs="Arial"/>
          <w:i/>
          <w:sz w:val="24"/>
          <w:szCs w:val="24"/>
          <w:lang w:eastAsia="es-MX"/>
        </w:rPr>
      </w:pPr>
      <w:r w:rsidRPr="0035714E">
        <w:rPr>
          <w:rFonts w:ascii="Palatino Linotype" w:hAnsi="Palatino Linotype" w:cs="Arial"/>
          <w:i/>
          <w:sz w:val="24"/>
          <w:szCs w:val="24"/>
          <w:lang w:eastAsia="es-MX"/>
        </w:rPr>
        <w:t>(Énfasis añadido)</w:t>
      </w:r>
    </w:p>
    <w:p w:rsidR="00C51FAC" w:rsidRPr="0035714E" w:rsidRDefault="00475273" w:rsidP="0035714E">
      <w:pPr>
        <w:pStyle w:val="Prrafodelista"/>
        <w:spacing w:after="0" w:line="360" w:lineRule="auto"/>
        <w:ind w:left="0" w:right="49"/>
        <w:jc w:val="both"/>
        <w:rPr>
          <w:rFonts w:ascii="Palatino Linotype" w:eastAsia="MS Mincho" w:hAnsi="Palatino Linotype" w:cs="Times New Roman"/>
          <w:sz w:val="24"/>
          <w:szCs w:val="24"/>
          <w:lang w:val="es-ES" w:eastAsia="es-ES"/>
        </w:rPr>
      </w:pPr>
      <w:r w:rsidRPr="0035714E">
        <w:rPr>
          <w:rFonts w:ascii="Palatino Linotype" w:eastAsia="MS Mincho" w:hAnsi="Palatino Linotype" w:cs="Times New Roman"/>
          <w:sz w:val="24"/>
          <w:szCs w:val="24"/>
          <w:lang w:val="es-ES" w:eastAsia="es-ES"/>
        </w:rPr>
        <w:t xml:space="preserve"> </w:t>
      </w:r>
    </w:p>
    <w:p w:rsidR="00F2578B" w:rsidRPr="0035714E" w:rsidRDefault="00077C61" w:rsidP="0035714E">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35714E">
        <w:rPr>
          <w:rFonts w:ascii="Palatino Linotype" w:eastAsia="MS Mincho" w:hAnsi="Palatino Linotype" w:cs="Times New Roman"/>
          <w:sz w:val="24"/>
          <w:szCs w:val="24"/>
          <w:lang w:val="es-ES" w:eastAsia="es-ES"/>
        </w:rPr>
        <w:t xml:space="preserve">Ahora bien, </w:t>
      </w:r>
      <w:r w:rsidR="00F2578B" w:rsidRPr="0035714E">
        <w:rPr>
          <w:rFonts w:ascii="Palatino Linotype" w:eastAsia="MS Mincho" w:hAnsi="Palatino Linotype" w:cs="Times New Roman"/>
          <w:sz w:val="24"/>
          <w:szCs w:val="24"/>
          <w:lang w:val="es-ES" w:eastAsia="es-ES"/>
        </w:rPr>
        <w:t>la Ley Orgánica Municipal del Estado de México, en su artículo 160</w:t>
      </w:r>
      <w:r w:rsidR="00F32827" w:rsidRPr="0035714E">
        <w:rPr>
          <w:rFonts w:ascii="Palatino Linotype" w:eastAsia="MS Mincho" w:hAnsi="Palatino Linotype" w:cs="Times New Roman"/>
          <w:sz w:val="24"/>
          <w:szCs w:val="24"/>
          <w:lang w:val="es-ES" w:eastAsia="es-ES"/>
        </w:rPr>
        <w:t>,</w:t>
      </w:r>
      <w:r w:rsidR="00F2578B" w:rsidRPr="0035714E">
        <w:rPr>
          <w:rFonts w:ascii="Palatino Linotype" w:eastAsia="MS Mincho" w:hAnsi="Palatino Linotype" w:cs="Times New Roman"/>
          <w:sz w:val="24"/>
          <w:szCs w:val="24"/>
          <w:lang w:val="es-ES" w:eastAsia="es-ES"/>
        </w:rPr>
        <w:t xml:space="preserve"> establece que los ayuntamientos expedirán el Bando Municipal y los presidentes municipales, lo promulgarán y difundirán en la Gaceta Municipal y en los estrados de los Ayuntamiento, así como por los medios que se estimen convenientes, el cual por medio de una acto solemne a cargo del presidente municipal, acompañado de los miembros del ayuntamiento dará publicidad al ban</w:t>
      </w:r>
      <w:r w:rsidR="00382DEE" w:rsidRPr="0035714E">
        <w:rPr>
          <w:rFonts w:ascii="Palatino Linotype" w:eastAsia="MS Mincho" w:hAnsi="Palatino Linotype" w:cs="Times New Roman"/>
          <w:sz w:val="24"/>
          <w:szCs w:val="24"/>
          <w:lang w:val="es-ES" w:eastAsia="es-ES"/>
        </w:rPr>
        <w:t xml:space="preserve">do municipal o sus modificaciones de manera anual cada 5 de febrero. En tal sentido, teniendo en consideración que el nuevo bando municipal no ha sido </w:t>
      </w:r>
      <w:r w:rsidR="00382DEE" w:rsidRPr="0035714E">
        <w:rPr>
          <w:rFonts w:ascii="Palatino Linotype" w:eastAsia="MS Mincho" w:hAnsi="Palatino Linotype" w:cs="Times New Roman"/>
          <w:sz w:val="24"/>
          <w:szCs w:val="24"/>
          <w:lang w:val="es-ES" w:eastAsia="es-ES"/>
        </w:rPr>
        <w:lastRenderedPageBreak/>
        <w:t>expedido y en relación al caso concreto que nos ocupa</w:t>
      </w:r>
      <w:r w:rsidRPr="0035714E">
        <w:rPr>
          <w:rFonts w:ascii="Palatino Linotype" w:eastAsia="MS Mincho" w:hAnsi="Palatino Linotype" w:cs="Times New Roman"/>
          <w:sz w:val="24"/>
          <w:szCs w:val="24"/>
          <w:lang w:val="es-ES" w:eastAsia="es-ES"/>
        </w:rPr>
        <w:t>,</w:t>
      </w:r>
      <w:r w:rsidR="00F22809" w:rsidRPr="0035714E">
        <w:rPr>
          <w:rFonts w:ascii="Palatino Linotype" w:eastAsia="MS Mincho" w:hAnsi="Palatino Linotype" w:cs="Times New Roman"/>
          <w:sz w:val="24"/>
          <w:szCs w:val="24"/>
          <w:lang w:val="es-ES" w:eastAsia="es-ES"/>
        </w:rPr>
        <w:t xml:space="preserve"> el instrumento legal </w:t>
      </w:r>
      <w:r w:rsidRPr="0035714E">
        <w:rPr>
          <w:rFonts w:ascii="Palatino Linotype" w:eastAsia="MS Mincho" w:hAnsi="Palatino Linotype" w:cs="Times New Roman"/>
          <w:sz w:val="24"/>
          <w:szCs w:val="24"/>
          <w:lang w:val="es-ES" w:eastAsia="es-ES"/>
        </w:rPr>
        <w:t>municipal</w:t>
      </w:r>
      <w:r w:rsidR="00F22809" w:rsidRPr="0035714E">
        <w:rPr>
          <w:rFonts w:ascii="Palatino Linotype" w:eastAsia="MS Mincho" w:hAnsi="Palatino Linotype" w:cs="Times New Roman"/>
          <w:sz w:val="24"/>
          <w:szCs w:val="24"/>
          <w:lang w:val="es-ES" w:eastAsia="es-ES"/>
        </w:rPr>
        <w:t xml:space="preserve"> </w:t>
      </w:r>
      <w:r w:rsidRPr="0035714E">
        <w:rPr>
          <w:rFonts w:ascii="Palatino Linotype" w:eastAsia="MS Mincho" w:hAnsi="Palatino Linotype" w:cs="Times New Roman"/>
          <w:sz w:val="24"/>
          <w:szCs w:val="24"/>
          <w:lang w:val="es-ES" w:eastAsia="es-ES"/>
        </w:rPr>
        <w:t xml:space="preserve">de referencia </w:t>
      </w:r>
      <w:r w:rsidR="00F22809" w:rsidRPr="0035714E">
        <w:rPr>
          <w:rFonts w:ascii="Palatino Linotype" w:eastAsia="MS Mincho" w:hAnsi="Palatino Linotype" w:cs="Times New Roman"/>
          <w:sz w:val="24"/>
          <w:szCs w:val="24"/>
          <w:lang w:val="es-ES" w:eastAsia="es-ES"/>
        </w:rPr>
        <w:t xml:space="preserve">será el expedido en el año dos mil dieciocho. </w:t>
      </w:r>
    </w:p>
    <w:p w:rsidR="00F2578B" w:rsidRPr="0035714E" w:rsidRDefault="00F2578B" w:rsidP="0035714E">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B4363A" w:rsidRPr="0035714E" w:rsidRDefault="000355CF" w:rsidP="0035714E">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35714E">
        <w:rPr>
          <w:rFonts w:ascii="Palatino Linotype" w:eastAsia="MS Mincho" w:hAnsi="Palatino Linotype" w:cs="Times New Roman"/>
          <w:sz w:val="24"/>
          <w:szCs w:val="24"/>
          <w:lang w:val="es-ES" w:eastAsia="es-ES"/>
        </w:rPr>
        <w:t xml:space="preserve">Una vez aclarado lo anterior, el Bando Municipal de </w:t>
      </w:r>
      <w:proofErr w:type="spellStart"/>
      <w:r w:rsidRPr="0035714E">
        <w:rPr>
          <w:rFonts w:ascii="Palatino Linotype" w:eastAsia="MS Mincho" w:hAnsi="Palatino Linotype" w:cs="Times New Roman"/>
          <w:sz w:val="24"/>
          <w:szCs w:val="24"/>
          <w:lang w:val="es-ES" w:eastAsia="es-ES"/>
        </w:rPr>
        <w:t>Zumpahuacán</w:t>
      </w:r>
      <w:proofErr w:type="spellEnd"/>
      <w:r w:rsidRPr="0035714E">
        <w:rPr>
          <w:rFonts w:ascii="Palatino Linotype" w:eastAsia="MS Mincho" w:hAnsi="Palatino Linotype" w:cs="Times New Roman"/>
          <w:sz w:val="24"/>
          <w:szCs w:val="24"/>
          <w:lang w:val="es-ES" w:eastAsia="es-ES"/>
        </w:rPr>
        <w:t xml:space="preserve"> en su Capítulo I “De la Administración Pública Municipal”, en sus artículos 92 y 96 señalan lo siguiente: </w:t>
      </w:r>
    </w:p>
    <w:p w:rsidR="004D3665" w:rsidRPr="0035714E" w:rsidRDefault="004D3665" w:rsidP="0035714E">
      <w:pPr>
        <w:pStyle w:val="Prrafodelista"/>
        <w:spacing w:after="0" w:line="360" w:lineRule="auto"/>
        <w:ind w:left="0" w:right="49"/>
        <w:jc w:val="both"/>
        <w:rPr>
          <w:rFonts w:ascii="Palatino Linotype" w:eastAsia="MS Mincho" w:hAnsi="Palatino Linotype" w:cs="Times New Roman"/>
          <w:i/>
          <w:sz w:val="24"/>
          <w:szCs w:val="24"/>
          <w:lang w:val="es-ES" w:eastAsia="es-ES"/>
        </w:rPr>
      </w:pPr>
    </w:p>
    <w:p w:rsidR="000355CF" w:rsidRPr="0035714E" w:rsidRDefault="009C01C4" w:rsidP="0035714E">
      <w:pPr>
        <w:pStyle w:val="Prrafodelista"/>
        <w:spacing w:line="360" w:lineRule="auto"/>
        <w:ind w:left="567"/>
        <w:rPr>
          <w:rFonts w:ascii="Palatino Linotype" w:eastAsia="MS Mincho" w:hAnsi="Palatino Linotype" w:cs="Times New Roman"/>
          <w:i/>
          <w:sz w:val="24"/>
          <w:szCs w:val="24"/>
          <w:lang w:eastAsia="es-ES"/>
        </w:rPr>
      </w:pPr>
      <w:r w:rsidRPr="0035714E">
        <w:rPr>
          <w:rFonts w:ascii="Palatino Linotype" w:eastAsia="MS Mincho" w:hAnsi="Palatino Linotype" w:cs="Times New Roman"/>
          <w:i/>
          <w:sz w:val="24"/>
          <w:szCs w:val="24"/>
          <w:lang w:eastAsia="es-ES"/>
        </w:rPr>
        <w:t>“</w:t>
      </w:r>
      <w:r w:rsidR="000355CF" w:rsidRPr="0035714E">
        <w:rPr>
          <w:rFonts w:ascii="Palatino Linotype" w:eastAsia="MS Mincho" w:hAnsi="Palatino Linotype" w:cs="Times New Roman"/>
          <w:b/>
          <w:i/>
          <w:sz w:val="24"/>
          <w:szCs w:val="24"/>
          <w:lang w:eastAsia="es-ES"/>
        </w:rPr>
        <w:t>Artículo 92</w:t>
      </w:r>
      <w:r w:rsidR="000355CF" w:rsidRPr="0035714E">
        <w:rPr>
          <w:rFonts w:ascii="Palatino Linotype" w:eastAsia="MS Mincho" w:hAnsi="Palatino Linotype" w:cs="Times New Roman"/>
          <w:i/>
          <w:sz w:val="24"/>
          <w:szCs w:val="24"/>
          <w:lang w:eastAsia="es-ES"/>
        </w:rPr>
        <w:t>.- La Administración Pública Municipal Centralizada estará integrada por las siguientes dependencias administrativas:</w:t>
      </w:r>
    </w:p>
    <w:p w:rsidR="000355CF" w:rsidRPr="0035714E" w:rsidRDefault="000355CF" w:rsidP="0035714E">
      <w:pPr>
        <w:pStyle w:val="Prrafodelista"/>
        <w:spacing w:line="360" w:lineRule="auto"/>
        <w:rPr>
          <w:rFonts w:ascii="Palatino Linotype" w:eastAsia="MS Mincho" w:hAnsi="Palatino Linotype" w:cs="Times New Roman"/>
          <w:i/>
          <w:sz w:val="24"/>
          <w:szCs w:val="24"/>
          <w:lang w:eastAsia="es-ES"/>
        </w:rPr>
      </w:pPr>
    </w:p>
    <w:p w:rsidR="000355CF" w:rsidRPr="0035714E" w:rsidRDefault="000355CF" w:rsidP="0035714E">
      <w:pPr>
        <w:pStyle w:val="Prrafodelista"/>
        <w:numPr>
          <w:ilvl w:val="0"/>
          <w:numId w:val="13"/>
        </w:numPr>
        <w:spacing w:line="360" w:lineRule="auto"/>
        <w:ind w:left="1418"/>
        <w:rPr>
          <w:rFonts w:ascii="Palatino Linotype" w:eastAsia="MS Mincho" w:hAnsi="Palatino Linotype" w:cs="Times New Roman"/>
          <w:i/>
          <w:sz w:val="24"/>
          <w:szCs w:val="24"/>
          <w:lang w:eastAsia="es-ES"/>
        </w:rPr>
      </w:pPr>
      <w:r w:rsidRPr="0035714E">
        <w:rPr>
          <w:rFonts w:ascii="Palatino Linotype" w:eastAsia="MS Mincho" w:hAnsi="Palatino Linotype" w:cs="Times New Roman"/>
          <w:i/>
          <w:sz w:val="24"/>
          <w:szCs w:val="24"/>
          <w:lang w:eastAsia="es-ES"/>
        </w:rPr>
        <w:t xml:space="preserve">Secretaría del Ayuntamiento. </w:t>
      </w:r>
    </w:p>
    <w:p w:rsidR="000355CF" w:rsidRPr="0035714E" w:rsidRDefault="000355CF" w:rsidP="0035714E">
      <w:pPr>
        <w:pStyle w:val="Prrafodelista"/>
        <w:numPr>
          <w:ilvl w:val="0"/>
          <w:numId w:val="13"/>
        </w:numPr>
        <w:spacing w:line="360" w:lineRule="auto"/>
        <w:ind w:left="1418"/>
        <w:rPr>
          <w:rFonts w:ascii="Palatino Linotype" w:eastAsia="MS Mincho" w:hAnsi="Palatino Linotype" w:cs="Times New Roman"/>
          <w:b/>
          <w:i/>
          <w:sz w:val="24"/>
          <w:szCs w:val="24"/>
          <w:lang w:val="es-ES" w:eastAsia="es-ES"/>
        </w:rPr>
      </w:pPr>
      <w:r w:rsidRPr="0035714E">
        <w:rPr>
          <w:rFonts w:ascii="Palatino Linotype" w:eastAsia="MS Mincho" w:hAnsi="Palatino Linotype" w:cs="Times New Roman"/>
          <w:b/>
          <w:i/>
          <w:sz w:val="24"/>
          <w:szCs w:val="24"/>
          <w:lang w:eastAsia="es-ES"/>
        </w:rPr>
        <w:t xml:space="preserve">Tesorería Municipal. </w:t>
      </w:r>
    </w:p>
    <w:p w:rsidR="000355CF" w:rsidRPr="0035714E" w:rsidRDefault="000355CF" w:rsidP="0035714E">
      <w:pPr>
        <w:pStyle w:val="Prrafodelista"/>
        <w:numPr>
          <w:ilvl w:val="0"/>
          <w:numId w:val="13"/>
        </w:numPr>
        <w:spacing w:line="360" w:lineRule="auto"/>
        <w:ind w:left="1418"/>
        <w:rPr>
          <w:rFonts w:ascii="Palatino Linotype" w:eastAsia="MS Mincho" w:hAnsi="Palatino Linotype" w:cs="Times New Roman"/>
          <w:i/>
          <w:sz w:val="24"/>
          <w:szCs w:val="24"/>
          <w:lang w:val="es-ES" w:eastAsia="es-ES"/>
        </w:rPr>
      </w:pPr>
      <w:r w:rsidRPr="0035714E">
        <w:rPr>
          <w:rFonts w:ascii="Palatino Linotype" w:eastAsia="MS Mincho" w:hAnsi="Palatino Linotype" w:cs="Times New Roman"/>
          <w:i/>
          <w:sz w:val="24"/>
          <w:szCs w:val="24"/>
          <w:lang w:eastAsia="es-ES"/>
        </w:rPr>
        <w:t xml:space="preserve">Contraloría Interna Municipal. </w:t>
      </w:r>
    </w:p>
    <w:p w:rsidR="004D3665" w:rsidRPr="0035714E" w:rsidRDefault="000355CF" w:rsidP="0035714E">
      <w:pPr>
        <w:pStyle w:val="Prrafodelista"/>
        <w:numPr>
          <w:ilvl w:val="0"/>
          <w:numId w:val="13"/>
        </w:numPr>
        <w:spacing w:line="360" w:lineRule="auto"/>
        <w:ind w:left="1418"/>
        <w:rPr>
          <w:rFonts w:ascii="Palatino Linotype" w:eastAsia="MS Mincho" w:hAnsi="Palatino Linotype" w:cs="Times New Roman"/>
          <w:i/>
          <w:sz w:val="24"/>
          <w:szCs w:val="24"/>
          <w:lang w:val="es-ES" w:eastAsia="es-ES"/>
        </w:rPr>
      </w:pPr>
      <w:r w:rsidRPr="0035714E">
        <w:rPr>
          <w:rFonts w:ascii="Palatino Linotype" w:eastAsia="MS Mincho" w:hAnsi="Palatino Linotype" w:cs="Times New Roman"/>
          <w:i/>
          <w:sz w:val="24"/>
          <w:szCs w:val="24"/>
          <w:lang w:eastAsia="es-ES"/>
        </w:rPr>
        <w:t xml:space="preserve">Direcciones. </w:t>
      </w:r>
    </w:p>
    <w:p w:rsidR="000355CF" w:rsidRPr="0035714E" w:rsidRDefault="000355CF" w:rsidP="0035714E">
      <w:pPr>
        <w:pStyle w:val="Prrafodelista"/>
        <w:numPr>
          <w:ilvl w:val="0"/>
          <w:numId w:val="13"/>
        </w:numPr>
        <w:spacing w:line="360" w:lineRule="auto"/>
        <w:ind w:left="1418"/>
        <w:rPr>
          <w:rFonts w:ascii="Palatino Linotype" w:eastAsia="MS Mincho" w:hAnsi="Palatino Linotype" w:cs="Times New Roman"/>
          <w:i/>
          <w:sz w:val="24"/>
          <w:szCs w:val="24"/>
          <w:lang w:val="es-ES" w:eastAsia="es-ES"/>
        </w:rPr>
      </w:pPr>
      <w:r w:rsidRPr="0035714E">
        <w:rPr>
          <w:rFonts w:ascii="Palatino Linotype" w:eastAsia="MS Mincho" w:hAnsi="Palatino Linotype" w:cs="Times New Roman"/>
          <w:i/>
          <w:sz w:val="24"/>
          <w:szCs w:val="24"/>
          <w:lang w:eastAsia="es-ES"/>
        </w:rPr>
        <w:t>Coordinaciones y Unidades Administrativas.</w:t>
      </w:r>
    </w:p>
    <w:p w:rsidR="00B4363A" w:rsidRPr="0035714E" w:rsidRDefault="000355CF" w:rsidP="0035714E">
      <w:pPr>
        <w:pStyle w:val="Prrafodelista"/>
        <w:numPr>
          <w:ilvl w:val="0"/>
          <w:numId w:val="13"/>
        </w:numPr>
        <w:spacing w:line="360" w:lineRule="auto"/>
        <w:ind w:left="1418"/>
        <w:rPr>
          <w:rFonts w:ascii="Palatino Linotype" w:eastAsia="MS Mincho" w:hAnsi="Palatino Linotype" w:cs="Times New Roman"/>
          <w:i/>
          <w:sz w:val="24"/>
          <w:szCs w:val="24"/>
          <w:lang w:val="es-ES" w:eastAsia="es-ES"/>
        </w:rPr>
      </w:pPr>
      <w:r w:rsidRPr="0035714E">
        <w:rPr>
          <w:rFonts w:ascii="Palatino Linotype" w:eastAsia="MS Mincho" w:hAnsi="Palatino Linotype" w:cs="Times New Roman"/>
          <w:i/>
          <w:sz w:val="24"/>
          <w:szCs w:val="24"/>
          <w:lang w:eastAsia="es-ES"/>
        </w:rPr>
        <w:t>Secretario particular</w:t>
      </w:r>
      <w:r w:rsidR="009C01C4" w:rsidRPr="0035714E">
        <w:rPr>
          <w:rFonts w:ascii="Palatino Linotype" w:eastAsia="MS Mincho" w:hAnsi="Palatino Linotype" w:cs="Times New Roman"/>
          <w:i/>
          <w:sz w:val="24"/>
          <w:szCs w:val="24"/>
          <w:lang w:eastAsia="es-ES"/>
        </w:rPr>
        <w:t>”.</w:t>
      </w:r>
    </w:p>
    <w:p w:rsidR="004D3665" w:rsidRPr="0035714E" w:rsidRDefault="004D3665" w:rsidP="0035714E">
      <w:pPr>
        <w:pStyle w:val="Prrafodelista"/>
        <w:spacing w:after="0" w:line="360" w:lineRule="auto"/>
        <w:ind w:left="1500"/>
        <w:rPr>
          <w:rFonts w:ascii="Palatino Linotype" w:eastAsia="MS Mincho" w:hAnsi="Palatino Linotype" w:cs="Times New Roman"/>
          <w:sz w:val="24"/>
          <w:szCs w:val="24"/>
          <w:lang w:val="es-ES" w:eastAsia="es-ES"/>
        </w:rPr>
      </w:pPr>
    </w:p>
    <w:p w:rsidR="004D3665" w:rsidRPr="0035714E" w:rsidRDefault="002D1886" w:rsidP="0035714E">
      <w:pPr>
        <w:spacing w:after="0" w:line="360" w:lineRule="auto"/>
        <w:ind w:left="567" w:right="616"/>
        <w:jc w:val="both"/>
        <w:rPr>
          <w:rFonts w:ascii="Palatino Linotype" w:hAnsi="Palatino Linotype"/>
          <w:i/>
          <w:sz w:val="24"/>
          <w:szCs w:val="24"/>
        </w:rPr>
      </w:pPr>
      <w:r w:rsidRPr="0035714E">
        <w:rPr>
          <w:rFonts w:ascii="Palatino Linotype" w:hAnsi="Palatino Linotype"/>
          <w:i/>
          <w:sz w:val="24"/>
          <w:szCs w:val="24"/>
        </w:rPr>
        <w:t>“</w:t>
      </w:r>
      <w:r w:rsidR="000355CF" w:rsidRPr="0035714E">
        <w:rPr>
          <w:rFonts w:ascii="Palatino Linotype" w:hAnsi="Palatino Linotype"/>
          <w:b/>
          <w:i/>
          <w:sz w:val="24"/>
          <w:szCs w:val="24"/>
        </w:rPr>
        <w:t>Articulo 96.-</w:t>
      </w:r>
      <w:r w:rsidR="000355CF" w:rsidRPr="0035714E">
        <w:rPr>
          <w:rFonts w:ascii="Palatino Linotype" w:hAnsi="Palatino Linotype"/>
          <w:i/>
          <w:sz w:val="24"/>
          <w:szCs w:val="24"/>
        </w:rPr>
        <w:t xml:space="preserve"> Para el logro de sus fines, las Unidades Administrativas que conforman la Administración Pública Municipal Centralizada, deberán conducir sus actividades conforme a las disposiciones aplicables, en forma programada y con base en las políticas públicas, prioridades y restricciones que establezcan el Ayuntamiento y el Plan de Desarrollo Municipal 2016- 2018, </w:t>
      </w:r>
      <w:r w:rsidR="000355CF" w:rsidRPr="0035714E">
        <w:rPr>
          <w:rFonts w:ascii="Palatino Linotype" w:hAnsi="Palatino Linotype"/>
          <w:i/>
          <w:sz w:val="24"/>
          <w:szCs w:val="24"/>
        </w:rPr>
        <w:lastRenderedPageBreak/>
        <w:t>para el ejercicio de sus atribuciones; el Presidente Municipal, se auxiliará</w:t>
      </w:r>
      <w:r w:rsidR="004D3665" w:rsidRPr="0035714E">
        <w:rPr>
          <w:rFonts w:ascii="Palatino Linotype" w:hAnsi="Palatino Linotype"/>
          <w:i/>
          <w:sz w:val="24"/>
          <w:szCs w:val="24"/>
        </w:rPr>
        <w:t xml:space="preserve"> de las siguientes dependencias;</w:t>
      </w:r>
    </w:p>
    <w:p w:rsidR="004D3665" w:rsidRPr="0035714E" w:rsidRDefault="004D3665" w:rsidP="0035714E">
      <w:pPr>
        <w:spacing w:after="0" w:line="360" w:lineRule="auto"/>
        <w:ind w:left="567" w:right="616"/>
        <w:jc w:val="both"/>
        <w:rPr>
          <w:rFonts w:ascii="Palatino Linotype" w:hAnsi="Palatino Linotype"/>
          <w:i/>
          <w:sz w:val="24"/>
          <w:szCs w:val="24"/>
        </w:rPr>
      </w:pPr>
    </w:p>
    <w:p w:rsidR="004D3665" w:rsidRPr="0035714E" w:rsidRDefault="000355CF" w:rsidP="0035714E">
      <w:pPr>
        <w:spacing w:after="0" w:line="360" w:lineRule="auto"/>
        <w:ind w:left="567" w:right="616"/>
        <w:jc w:val="both"/>
        <w:rPr>
          <w:rFonts w:ascii="Palatino Linotype" w:hAnsi="Palatino Linotype"/>
          <w:i/>
          <w:sz w:val="24"/>
          <w:szCs w:val="24"/>
        </w:rPr>
      </w:pPr>
      <w:r w:rsidRPr="0035714E">
        <w:rPr>
          <w:rFonts w:ascii="Palatino Linotype" w:hAnsi="Palatino Linotype"/>
          <w:i/>
          <w:sz w:val="24"/>
          <w:szCs w:val="24"/>
        </w:rPr>
        <w:t xml:space="preserve">I. Direcciones: </w:t>
      </w:r>
    </w:p>
    <w:p w:rsidR="004D3665" w:rsidRPr="0035714E" w:rsidRDefault="000355CF" w:rsidP="0035714E">
      <w:pPr>
        <w:spacing w:after="0" w:line="360" w:lineRule="auto"/>
        <w:ind w:left="567" w:right="616"/>
        <w:jc w:val="both"/>
        <w:rPr>
          <w:rFonts w:ascii="Palatino Linotype" w:hAnsi="Palatino Linotype"/>
          <w:i/>
          <w:sz w:val="24"/>
          <w:szCs w:val="24"/>
        </w:rPr>
      </w:pPr>
      <w:r w:rsidRPr="0035714E">
        <w:rPr>
          <w:rFonts w:ascii="Palatino Linotype" w:hAnsi="Palatino Linotype"/>
          <w:i/>
          <w:sz w:val="24"/>
          <w:szCs w:val="24"/>
        </w:rPr>
        <w:t xml:space="preserve">1. Seguridad pública </w:t>
      </w:r>
    </w:p>
    <w:p w:rsidR="004D3665" w:rsidRPr="0035714E" w:rsidRDefault="000355CF" w:rsidP="0035714E">
      <w:pPr>
        <w:spacing w:after="0" w:line="360" w:lineRule="auto"/>
        <w:ind w:left="567" w:right="616"/>
        <w:jc w:val="both"/>
        <w:rPr>
          <w:rFonts w:ascii="Palatino Linotype" w:hAnsi="Palatino Linotype"/>
          <w:i/>
          <w:sz w:val="24"/>
          <w:szCs w:val="24"/>
        </w:rPr>
      </w:pPr>
      <w:r w:rsidRPr="0035714E">
        <w:rPr>
          <w:rFonts w:ascii="Palatino Linotype" w:hAnsi="Palatino Linotype"/>
          <w:i/>
          <w:sz w:val="24"/>
          <w:szCs w:val="24"/>
        </w:rPr>
        <w:t xml:space="preserve">2. Protección Civil </w:t>
      </w:r>
    </w:p>
    <w:p w:rsidR="004D3665" w:rsidRPr="0035714E" w:rsidRDefault="000355CF" w:rsidP="0035714E">
      <w:pPr>
        <w:spacing w:after="0" w:line="360" w:lineRule="auto"/>
        <w:ind w:left="567" w:right="616"/>
        <w:jc w:val="both"/>
        <w:rPr>
          <w:rFonts w:ascii="Palatino Linotype" w:hAnsi="Palatino Linotype"/>
          <w:i/>
          <w:sz w:val="24"/>
          <w:szCs w:val="24"/>
        </w:rPr>
      </w:pPr>
      <w:r w:rsidRPr="0035714E">
        <w:rPr>
          <w:rFonts w:ascii="Palatino Linotype" w:hAnsi="Palatino Linotype"/>
          <w:i/>
          <w:sz w:val="24"/>
          <w:szCs w:val="24"/>
        </w:rPr>
        <w:t xml:space="preserve">3. Desarrollo Urbano y Obras Públicas </w:t>
      </w:r>
    </w:p>
    <w:p w:rsidR="004D3665" w:rsidRPr="0035714E" w:rsidRDefault="000355CF" w:rsidP="0035714E">
      <w:pPr>
        <w:spacing w:after="0" w:line="360" w:lineRule="auto"/>
        <w:ind w:left="567" w:right="616"/>
        <w:jc w:val="both"/>
        <w:rPr>
          <w:rFonts w:ascii="Palatino Linotype" w:hAnsi="Palatino Linotype"/>
          <w:i/>
          <w:sz w:val="24"/>
          <w:szCs w:val="24"/>
        </w:rPr>
      </w:pPr>
      <w:r w:rsidRPr="0035714E">
        <w:rPr>
          <w:rFonts w:ascii="Palatino Linotype" w:hAnsi="Palatino Linotype"/>
          <w:i/>
          <w:sz w:val="24"/>
          <w:szCs w:val="24"/>
        </w:rPr>
        <w:t xml:space="preserve">4. Administración </w:t>
      </w:r>
    </w:p>
    <w:p w:rsidR="004D3665" w:rsidRPr="0035714E" w:rsidRDefault="000355CF" w:rsidP="0035714E">
      <w:pPr>
        <w:spacing w:after="0" w:line="360" w:lineRule="auto"/>
        <w:ind w:left="567" w:right="616"/>
        <w:jc w:val="both"/>
        <w:rPr>
          <w:rFonts w:ascii="Palatino Linotype" w:hAnsi="Palatino Linotype"/>
          <w:i/>
          <w:sz w:val="24"/>
          <w:szCs w:val="24"/>
        </w:rPr>
      </w:pPr>
      <w:r w:rsidRPr="0035714E">
        <w:rPr>
          <w:rFonts w:ascii="Palatino Linotype" w:hAnsi="Palatino Linotype"/>
          <w:i/>
          <w:sz w:val="24"/>
          <w:szCs w:val="24"/>
        </w:rPr>
        <w:t xml:space="preserve">5. Desarrollo y Fomento Económico; </w:t>
      </w:r>
    </w:p>
    <w:p w:rsidR="004D3665" w:rsidRPr="0035714E" w:rsidRDefault="000355CF" w:rsidP="0035714E">
      <w:pPr>
        <w:spacing w:after="0" w:line="360" w:lineRule="auto"/>
        <w:ind w:left="567" w:right="616"/>
        <w:jc w:val="both"/>
        <w:rPr>
          <w:rFonts w:ascii="Palatino Linotype" w:hAnsi="Palatino Linotype"/>
          <w:i/>
          <w:sz w:val="24"/>
          <w:szCs w:val="24"/>
        </w:rPr>
      </w:pPr>
      <w:r w:rsidRPr="0035714E">
        <w:rPr>
          <w:rFonts w:ascii="Palatino Linotype" w:hAnsi="Palatino Linotype"/>
          <w:i/>
          <w:sz w:val="24"/>
          <w:szCs w:val="24"/>
        </w:rPr>
        <w:t xml:space="preserve">6. Desarrollo Social; </w:t>
      </w:r>
    </w:p>
    <w:p w:rsidR="004D3665" w:rsidRPr="0035714E" w:rsidRDefault="000355CF" w:rsidP="0035714E">
      <w:pPr>
        <w:spacing w:after="0" w:line="360" w:lineRule="auto"/>
        <w:ind w:left="567" w:right="616"/>
        <w:jc w:val="both"/>
        <w:rPr>
          <w:rFonts w:ascii="Palatino Linotype" w:hAnsi="Palatino Linotype"/>
          <w:i/>
          <w:sz w:val="24"/>
          <w:szCs w:val="24"/>
        </w:rPr>
      </w:pPr>
      <w:r w:rsidRPr="0035714E">
        <w:rPr>
          <w:rFonts w:ascii="Palatino Linotype" w:hAnsi="Palatino Linotype"/>
          <w:i/>
          <w:sz w:val="24"/>
          <w:szCs w:val="24"/>
        </w:rPr>
        <w:t xml:space="preserve">7. Oficialía Calificadora, Mediadora y Conciliadora </w:t>
      </w:r>
    </w:p>
    <w:p w:rsidR="004D3665" w:rsidRPr="0035714E" w:rsidRDefault="000355CF" w:rsidP="0035714E">
      <w:pPr>
        <w:spacing w:after="0" w:line="360" w:lineRule="auto"/>
        <w:ind w:left="567" w:right="616"/>
        <w:jc w:val="both"/>
        <w:rPr>
          <w:rFonts w:ascii="Palatino Linotype" w:hAnsi="Palatino Linotype"/>
          <w:i/>
          <w:sz w:val="24"/>
          <w:szCs w:val="24"/>
        </w:rPr>
      </w:pPr>
      <w:r w:rsidRPr="0035714E">
        <w:rPr>
          <w:rFonts w:ascii="Palatino Linotype" w:hAnsi="Palatino Linotype"/>
          <w:i/>
          <w:sz w:val="24"/>
          <w:szCs w:val="24"/>
        </w:rPr>
        <w:t xml:space="preserve">8. Consejería jurídica </w:t>
      </w:r>
    </w:p>
    <w:p w:rsidR="004D3665" w:rsidRPr="0035714E" w:rsidRDefault="000355CF" w:rsidP="0035714E">
      <w:pPr>
        <w:spacing w:after="0" w:line="360" w:lineRule="auto"/>
        <w:ind w:left="567" w:right="616"/>
        <w:jc w:val="both"/>
        <w:rPr>
          <w:rFonts w:ascii="Palatino Linotype" w:hAnsi="Palatino Linotype"/>
          <w:i/>
          <w:sz w:val="24"/>
          <w:szCs w:val="24"/>
        </w:rPr>
      </w:pPr>
      <w:r w:rsidRPr="0035714E">
        <w:rPr>
          <w:rFonts w:ascii="Palatino Linotype" w:hAnsi="Palatino Linotype"/>
          <w:i/>
          <w:sz w:val="24"/>
          <w:szCs w:val="24"/>
        </w:rPr>
        <w:t xml:space="preserve">9. Gobierno Municipal </w:t>
      </w:r>
    </w:p>
    <w:p w:rsidR="000355CF" w:rsidRPr="0035714E" w:rsidRDefault="000355CF" w:rsidP="0035714E">
      <w:pPr>
        <w:spacing w:after="0" w:line="360" w:lineRule="auto"/>
        <w:ind w:left="567" w:right="616"/>
        <w:jc w:val="both"/>
        <w:rPr>
          <w:rFonts w:ascii="Palatino Linotype" w:eastAsia="MS Mincho" w:hAnsi="Palatino Linotype" w:cs="Times New Roman"/>
          <w:b/>
          <w:i/>
          <w:sz w:val="24"/>
          <w:szCs w:val="24"/>
          <w:lang w:val="es-ES" w:eastAsia="es-ES"/>
        </w:rPr>
      </w:pPr>
      <w:r w:rsidRPr="0035714E">
        <w:rPr>
          <w:rFonts w:ascii="Palatino Linotype" w:hAnsi="Palatino Linotype"/>
          <w:b/>
          <w:i/>
          <w:sz w:val="24"/>
          <w:szCs w:val="24"/>
        </w:rPr>
        <w:t>10. Tesorería</w:t>
      </w:r>
      <w:r w:rsidR="002D1886" w:rsidRPr="0035714E">
        <w:rPr>
          <w:rFonts w:ascii="Palatino Linotype" w:hAnsi="Palatino Linotype"/>
          <w:b/>
          <w:i/>
          <w:sz w:val="24"/>
          <w:szCs w:val="24"/>
        </w:rPr>
        <w:t>”</w:t>
      </w:r>
      <w:r w:rsidR="00C05583" w:rsidRPr="0035714E">
        <w:rPr>
          <w:rFonts w:ascii="Palatino Linotype" w:hAnsi="Palatino Linotype"/>
          <w:b/>
          <w:i/>
          <w:sz w:val="24"/>
          <w:szCs w:val="24"/>
        </w:rPr>
        <w:t>.</w:t>
      </w:r>
    </w:p>
    <w:p w:rsidR="000355CF" w:rsidRPr="0035714E" w:rsidRDefault="000355CF" w:rsidP="0035714E">
      <w:pPr>
        <w:pStyle w:val="Prrafodelista"/>
        <w:spacing w:line="360" w:lineRule="auto"/>
        <w:ind w:left="1500"/>
        <w:rPr>
          <w:rFonts w:ascii="Palatino Linotype" w:eastAsia="MS Mincho" w:hAnsi="Palatino Linotype" w:cs="Times New Roman"/>
          <w:sz w:val="24"/>
          <w:szCs w:val="24"/>
          <w:lang w:val="es-ES" w:eastAsia="es-ES"/>
        </w:rPr>
      </w:pPr>
    </w:p>
    <w:p w:rsidR="00B4363A" w:rsidRPr="0035714E" w:rsidRDefault="002D1886" w:rsidP="0035714E">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35714E">
        <w:rPr>
          <w:rFonts w:ascii="Palatino Linotype" w:eastAsia="MS Mincho" w:hAnsi="Palatino Linotype" w:cs="Times New Roman"/>
          <w:sz w:val="24"/>
          <w:szCs w:val="24"/>
          <w:lang w:val="es-ES" w:eastAsia="es-ES"/>
        </w:rPr>
        <w:t xml:space="preserve">En razón de lo anterior, el Capítulo III “De la Tesorería Municipal” en su artículo 100 señala que, las atribuciones del Tesorero Municipal son todas aquellas que establece el artículo 95 y los demás reglamentos aplicables y a la letra señala lo siguiente: </w:t>
      </w:r>
    </w:p>
    <w:p w:rsidR="002D1886" w:rsidRPr="0035714E" w:rsidRDefault="002D1886" w:rsidP="0035714E">
      <w:pPr>
        <w:pStyle w:val="Prrafodelista"/>
        <w:spacing w:after="0" w:line="360" w:lineRule="auto"/>
        <w:ind w:left="0" w:right="49"/>
        <w:jc w:val="both"/>
        <w:rPr>
          <w:rFonts w:ascii="Palatino Linotype" w:hAnsi="Palatino Linotype"/>
          <w:sz w:val="24"/>
          <w:szCs w:val="24"/>
        </w:rPr>
      </w:pPr>
    </w:p>
    <w:p w:rsidR="002D1886" w:rsidRPr="0035714E" w:rsidRDefault="002D1886" w:rsidP="0035714E">
      <w:pPr>
        <w:pStyle w:val="Prrafodelista"/>
        <w:spacing w:after="0" w:line="360" w:lineRule="auto"/>
        <w:ind w:left="567" w:right="616"/>
        <w:jc w:val="both"/>
        <w:rPr>
          <w:rFonts w:ascii="Palatino Linotype" w:hAnsi="Palatino Linotype"/>
          <w:i/>
          <w:sz w:val="24"/>
          <w:szCs w:val="24"/>
        </w:rPr>
      </w:pPr>
      <w:r w:rsidRPr="0035714E">
        <w:rPr>
          <w:rFonts w:ascii="Palatino Linotype" w:hAnsi="Palatino Linotype"/>
          <w:i/>
          <w:sz w:val="24"/>
          <w:szCs w:val="24"/>
        </w:rPr>
        <w:lastRenderedPageBreak/>
        <w:t xml:space="preserve">“Artículo 100.- Son atribuciones del Tesorero Municipal las que establecen el artículo 95 de la Ley Orgánica Municipal del Estado de México, y demás leyes y reglamentos aplicables. Tendrá a su cargo las siguientes coordinaciones: </w:t>
      </w:r>
    </w:p>
    <w:p w:rsidR="002D1886" w:rsidRPr="0035714E" w:rsidRDefault="002D1886" w:rsidP="0035714E">
      <w:pPr>
        <w:pStyle w:val="Prrafodelista"/>
        <w:spacing w:after="0" w:line="360" w:lineRule="auto"/>
        <w:ind w:left="567" w:right="616"/>
        <w:jc w:val="both"/>
        <w:rPr>
          <w:rFonts w:ascii="Palatino Linotype" w:hAnsi="Palatino Linotype"/>
          <w:b/>
          <w:i/>
          <w:sz w:val="24"/>
          <w:szCs w:val="24"/>
        </w:rPr>
      </w:pPr>
      <w:r w:rsidRPr="0035714E">
        <w:rPr>
          <w:rFonts w:ascii="Palatino Linotype" w:hAnsi="Palatino Linotype"/>
          <w:i/>
          <w:sz w:val="24"/>
          <w:szCs w:val="24"/>
        </w:rPr>
        <w:t xml:space="preserve"> </w:t>
      </w:r>
      <w:r w:rsidRPr="0035714E">
        <w:rPr>
          <w:rFonts w:ascii="Palatino Linotype" w:hAnsi="Palatino Linotype"/>
          <w:b/>
          <w:i/>
          <w:sz w:val="24"/>
          <w:szCs w:val="24"/>
        </w:rPr>
        <w:t xml:space="preserve">Contador general </w:t>
      </w:r>
    </w:p>
    <w:p w:rsidR="002D1886" w:rsidRPr="0035714E" w:rsidRDefault="002D1886" w:rsidP="0035714E">
      <w:pPr>
        <w:pStyle w:val="Prrafodelista"/>
        <w:spacing w:after="0" w:line="360" w:lineRule="auto"/>
        <w:ind w:left="567" w:right="616"/>
        <w:jc w:val="both"/>
        <w:rPr>
          <w:rFonts w:ascii="Palatino Linotype" w:hAnsi="Palatino Linotype"/>
          <w:b/>
          <w:i/>
          <w:sz w:val="24"/>
          <w:szCs w:val="24"/>
        </w:rPr>
      </w:pPr>
      <w:r w:rsidRPr="0035714E">
        <w:rPr>
          <w:rFonts w:ascii="Palatino Linotype" w:hAnsi="Palatino Linotype"/>
          <w:b/>
          <w:i/>
          <w:sz w:val="24"/>
          <w:szCs w:val="24"/>
        </w:rPr>
        <w:t xml:space="preserve">Coordinación de egresos </w:t>
      </w:r>
    </w:p>
    <w:p w:rsidR="002D1886" w:rsidRPr="0035714E" w:rsidRDefault="002D1886" w:rsidP="0035714E">
      <w:pPr>
        <w:pStyle w:val="Prrafodelista"/>
        <w:spacing w:after="0" w:line="360" w:lineRule="auto"/>
        <w:ind w:left="567" w:right="616"/>
        <w:jc w:val="both"/>
        <w:rPr>
          <w:rFonts w:ascii="Palatino Linotype" w:hAnsi="Palatino Linotype"/>
          <w:b/>
          <w:i/>
          <w:sz w:val="24"/>
          <w:szCs w:val="24"/>
        </w:rPr>
      </w:pPr>
      <w:r w:rsidRPr="0035714E">
        <w:rPr>
          <w:rFonts w:ascii="Palatino Linotype" w:hAnsi="Palatino Linotype"/>
          <w:b/>
          <w:i/>
          <w:sz w:val="24"/>
          <w:szCs w:val="24"/>
        </w:rPr>
        <w:t xml:space="preserve">Coordinación de Ingresos </w:t>
      </w:r>
    </w:p>
    <w:p w:rsidR="002D1886" w:rsidRPr="0035714E" w:rsidRDefault="002D1886" w:rsidP="0035714E">
      <w:pPr>
        <w:pStyle w:val="Prrafodelista"/>
        <w:spacing w:after="0" w:line="360" w:lineRule="auto"/>
        <w:ind w:left="567" w:right="616"/>
        <w:jc w:val="both"/>
        <w:rPr>
          <w:rFonts w:ascii="Palatino Linotype" w:hAnsi="Palatino Linotype"/>
          <w:b/>
          <w:i/>
          <w:sz w:val="24"/>
          <w:szCs w:val="24"/>
        </w:rPr>
      </w:pPr>
      <w:r w:rsidRPr="0035714E">
        <w:rPr>
          <w:rFonts w:ascii="Palatino Linotype" w:hAnsi="Palatino Linotype"/>
          <w:b/>
          <w:i/>
          <w:sz w:val="24"/>
          <w:szCs w:val="24"/>
        </w:rPr>
        <w:t xml:space="preserve">Coordinación de Catastro. </w:t>
      </w:r>
    </w:p>
    <w:p w:rsidR="002D1886" w:rsidRPr="0035714E" w:rsidRDefault="002D1886" w:rsidP="0035714E">
      <w:pPr>
        <w:pStyle w:val="Prrafodelista"/>
        <w:spacing w:after="0" w:line="360" w:lineRule="auto"/>
        <w:ind w:left="567" w:right="616"/>
        <w:jc w:val="both"/>
        <w:rPr>
          <w:rFonts w:ascii="Palatino Linotype" w:eastAsia="MS Mincho" w:hAnsi="Palatino Linotype" w:cs="Times New Roman"/>
          <w:b/>
          <w:i/>
          <w:sz w:val="24"/>
          <w:szCs w:val="24"/>
          <w:lang w:val="es-ES" w:eastAsia="es-ES"/>
        </w:rPr>
      </w:pPr>
      <w:r w:rsidRPr="0035714E">
        <w:rPr>
          <w:rFonts w:ascii="Palatino Linotype" w:hAnsi="Palatino Linotype"/>
          <w:b/>
          <w:i/>
          <w:sz w:val="24"/>
          <w:szCs w:val="24"/>
        </w:rPr>
        <w:t xml:space="preserve">Coordinación de presupuesto y programas”. </w:t>
      </w:r>
    </w:p>
    <w:p w:rsidR="00B4363A" w:rsidRPr="0035714E" w:rsidRDefault="00B4363A" w:rsidP="0035714E">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B4363A" w:rsidRPr="0035714E" w:rsidRDefault="000A39E9" w:rsidP="0035714E">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35714E">
        <w:rPr>
          <w:rFonts w:ascii="Palatino Linotype" w:eastAsia="MS Mincho" w:hAnsi="Palatino Linotype" w:cs="Times New Roman"/>
          <w:sz w:val="24"/>
          <w:szCs w:val="24"/>
          <w:lang w:val="es-ES" w:eastAsia="es-ES"/>
        </w:rPr>
        <w:t xml:space="preserve">Tal y como lo establece el artículo anteriormente señalado, es necesario remitirnos a la Ley Orgánica Municipal que en su Capítulo Segundo “De la Tesorería Municipal”, </w:t>
      </w:r>
      <w:r w:rsidR="00F32827" w:rsidRPr="0035714E">
        <w:rPr>
          <w:rFonts w:ascii="Palatino Linotype" w:eastAsia="MS Mincho" w:hAnsi="Palatino Linotype" w:cs="Times New Roman"/>
          <w:sz w:val="24"/>
          <w:szCs w:val="24"/>
          <w:lang w:val="es-ES" w:eastAsia="es-ES"/>
        </w:rPr>
        <w:t>que</w:t>
      </w:r>
      <w:r w:rsidRPr="0035714E">
        <w:rPr>
          <w:rFonts w:ascii="Palatino Linotype" w:eastAsia="MS Mincho" w:hAnsi="Palatino Linotype" w:cs="Times New Roman"/>
          <w:sz w:val="24"/>
          <w:szCs w:val="24"/>
          <w:lang w:val="es-ES" w:eastAsia="es-ES"/>
        </w:rPr>
        <w:t xml:space="preserve"> en sus artículos 93, 94 y 95 </w:t>
      </w:r>
      <w:r w:rsidR="00F32827" w:rsidRPr="0035714E">
        <w:rPr>
          <w:rFonts w:ascii="Palatino Linotype" w:eastAsia="MS Mincho" w:hAnsi="Palatino Linotype" w:cs="Times New Roman"/>
          <w:sz w:val="24"/>
          <w:szCs w:val="24"/>
          <w:lang w:val="es-ES" w:eastAsia="es-ES"/>
        </w:rPr>
        <w:t xml:space="preserve">señala </w:t>
      </w:r>
      <w:r w:rsidRPr="0035714E">
        <w:rPr>
          <w:rFonts w:ascii="Palatino Linotype" w:eastAsia="MS Mincho" w:hAnsi="Palatino Linotype" w:cs="Times New Roman"/>
          <w:sz w:val="24"/>
          <w:szCs w:val="24"/>
          <w:lang w:val="es-ES" w:eastAsia="es-ES"/>
        </w:rPr>
        <w:t xml:space="preserve">lo siguiente: </w:t>
      </w:r>
    </w:p>
    <w:p w:rsidR="000A39E9" w:rsidRPr="0035714E" w:rsidRDefault="000A39E9" w:rsidP="0035714E">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0A39E9" w:rsidRPr="0035714E" w:rsidRDefault="00F32827" w:rsidP="0035714E">
      <w:pPr>
        <w:pStyle w:val="Prrafodelista"/>
        <w:spacing w:after="0" w:line="360" w:lineRule="auto"/>
        <w:ind w:left="567" w:right="616"/>
        <w:jc w:val="both"/>
        <w:rPr>
          <w:rFonts w:ascii="Palatino Linotype" w:hAnsi="Palatino Linotype"/>
          <w:b/>
          <w:i/>
          <w:sz w:val="24"/>
          <w:szCs w:val="24"/>
        </w:rPr>
      </w:pPr>
      <w:r w:rsidRPr="0035714E">
        <w:rPr>
          <w:rFonts w:ascii="Palatino Linotype" w:hAnsi="Palatino Linotype"/>
          <w:b/>
          <w:i/>
          <w:sz w:val="24"/>
          <w:szCs w:val="24"/>
        </w:rPr>
        <w:t>“</w:t>
      </w:r>
      <w:r w:rsidR="000A39E9" w:rsidRPr="0035714E">
        <w:rPr>
          <w:rFonts w:ascii="Palatino Linotype" w:hAnsi="Palatino Linotype"/>
          <w:b/>
          <w:i/>
          <w:sz w:val="24"/>
          <w:szCs w:val="24"/>
        </w:rPr>
        <w:t>Artículo 93.-</w:t>
      </w:r>
      <w:r w:rsidR="000A39E9" w:rsidRPr="0035714E">
        <w:rPr>
          <w:rFonts w:ascii="Palatino Linotype" w:hAnsi="Palatino Linotype"/>
          <w:i/>
          <w:sz w:val="24"/>
          <w:szCs w:val="24"/>
        </w:rPr>
        <w:t xml:space="preserve"> </w:t>
      </w:r>
      <w:r w:rsidR="000A39E9" w:rsidRPr="0035714E">
        <w:rPr>
          <w:rFonts w:ascii="Palatino Linotype" w:hAnsi="Palatino Linotype"/>
          <w:b/>
          <w:i/>
          <w:sz w:val="24"/>
          <w:szCs w:val="24"/>
        </w:rPr>
        <w:t xml:space="preserve">La tesorería municipal es el órgano encargado de la recaudación de los ingresos municipales y responsable de realizar las erogaciones que haga el ayuntamiento. </w:t>
      </w:r>
    </w:p>
    <w:p w:rsidR="0037329B" w:rsidRPr="0035714E" w:rsidRDefault="0037329B" w:rsidP="0035714E">
      <w:pPr>
        <w:pStyle w:val="Prrafodelista"/>
        <w:spacing w:after="0" w:line="360" w:lineRule="auto"/>
        <w:ind w:left="567" w:right="616"/>
        <w:jc w:val="both"/>
        <w:rPr>
          <w:rFonts w:ascii="Palatino Linotype" w:hAnsi="Palatino Linotype"/>
          <w:i/>
          <w:sz w:val="24"/>
          <w:szCs w:val="24"/>
        </w:rPr>
      </w:pPr>
    </w:p>
    <w:p w:rsidR="000A39E9" w:rsidRPr="0035714E" w:rsidRDefault="000A39E9" w:rsidP="0035714E">
      <w:pPr>
        <w:pStyle w:val="Prrafodelista"/>
        <w:spacing w:after="0" w:line="360" w:lineRule="auto"/>
        <w:ind w:left="567" w:right="616"/>
        <w:jc w:val="both"/>
        <w:rPr>
          <w:rFonts w:ascii="Palatino Linotype" w:hAnsi="Palatino Linotype"/>
          <w:b/>
          <w:i/>
          <w:sz w:val="24"/>
          <w:szCs w:val="24"/>
        </w:rPr>
      </w:pPr>
      <w:r w:rsidRPr="0035714E">
        <w:rPr>
          <w:rFonts w:ascii="Palatino Linotype" w:hAnsi="Palatino Linotype"/>
          <w:b/>
          <w:i/>
          <w:sz w:val="24"/>
          <w:szCs w:val="24"/>
        </w:rPr>
        <w:t>Artículo 94</w:t>
      </w:r>
      <w:r w:rsidRPr="0035714E">
        <w:rPr>
          <w:rFonts w:ascii="Palatino Linotype" w:hAnsi="Palatino Linotype"/>
          <w:i/>
          <w:sz w:val="24"/>
          <w:szCs w:val="24"/>
        </w:rPr>
        <w:t xml:space="preserve">.- </w:t>
      </w:r>
      <w:r w:rsidRPr="0035714E">
        <w:rPr>
          <w:rFonts w:ascii="Palatino Linotype" w:hAnsi="Palatino Linotype"/>
          <w:b/>
          <w:i/>
          <w:sz w:val="24"/>
          <w:szCs w:val="24"/>
        </w:rPr>
        <w:t>El tesorero municipal</w:t>
      </w:r>
      <w:r w:rsidRPr="0035714E">
        <w:rPr>
          <w:rFonts w:ascii="Palatino Linotype" w:hAnsi="Palatino Linotype"/>
          <w:i/>
          <w:sz w:val="24"/>
          <w:szCs w:val="24"/>
        </w:rPr>
        <w:t xml:space="preserve">, al tomar posesión de su cargo, </w:t>
      </w:r>
      <w:r w:rsidRPr="0035714E">
        <w:rPr>
          <w:rFonts w:ascii="Palatino Linotype" w:hAnsi="Palatino Linotype"/>
          <w:b/>
          <w:i/>
          <w:sz w:val="24"/>
          <w:szCs w:val="24"/>
        </w:rPr>
        <w:t xml:space="preserve">recibirá la hacienda pública de acuerdo con las previsiones a que se refiere el artículo 19 de esta Ley y remitirá un ejemplar de dicha documentación al ayuntamiento, al </w:t>
      </w:r>
      <w:r w:rsidRPr="0035714E">
        <w:rPr>
          <w:rFonts w:ascii="Palatino Linotype" w:hAnsi="Palatino Linotype"/>
          <w:b/>
          <w:i/>
          <w:sz w:val="24"/>
          <w:szCs w:val="24"/>
          <w:u w:val="single"/>
        </w:rPr>
        <w:t>Órgano Superior de Fiscalización del Estado de México</w:t>
      </w:r>
      <w:r w:rsidR="00F32827" w:rsidRPr="0035714E">
        <w:rPr>
          <w:rFonts w:ascii="Palatino Linotype" w:hAnsi="Palatino Linotype"/>
          <w:b/>
          <w:i/>
          <w:sz w:val="24"/>
          <w:szCs w:val="24"/>
        </w:rPr>
        <w:t xml:space="preserve"> y al archivo de la tesorería”.</w:t>
      </w:r>
      <w:r w:rsidRPr="0035714E">
        <w:rPr>
          <w:rFonts w:ascii="Palatino Linotype" w:hAnsi="Palatino Linotype"/>
          <w:b/>
          <w:i/>
          <w:sz w:val="24"/>
          <w:szCs w:val="24"/>
        </w:rPr>
        <w:t xml:space="preserve"> </w:t>
      </w:r>
    </w:p>
    <w:p w:rsidR="0037329B" w:rsidRPr="0035714E" w:rsidRDefault="0037329B" w:rsidP="0035714E">
      <w:pPr>
        <w:pStyle w:val="Prrafodelista"/>
        <w:spacing w:after="0" w:line="360" w:lineRule="auto"/>
        <w:ind w:left="567" w:right="616"/>
        <w:jc w:val="both"/>
        <w:rPr>
          <w:rFonts w:ascii="Palatino Linotype" w:hAnsi="Palatino Linotype"/>
          <w:i/>
          <w:sz w:val="24"/>
          <w:szCs w:val="24"/>
        </w:rPr>
      </w:pPr>
    </w:p>
    <w:p w:rsidR="000A39E9" w:rsidRPr="0035714E" w:rsidRDefault="00F32827" w:rsidP="0035714E">
      <w:pPr>
        <w:pStyle w:val="Prrafodelista"/>
        <w:spacing w:after="0" w:line="360" w:lineRule="auto"/>
        <w:ind w:left="567" w:right="616"/>
        <w:jc w:val="both"/>
        <w:rPr>
          <w:rFonts w:ascii="Palatino Linotype" w:hAnsi="Palatino Linotype"/>
          <w:i/>
          <w:sz w:val="24"/>
          <w:szCs w:val="24"/>
        </w:rPr>
      </w:pPr>
      <w:r w:rsidRPr="0035714E">
        <w:rPr>
          <w:rFonts w:ascii="Palatino Linotype" w:hAnsi="Palatino Linotype"/>
          <w:i/>
          <w:sz w:val="24"/>
          <w:szCs w:val="24"/>
        </w:rPr>
        <w:t>“</w:t>
      </w:r>
      <w:r w:rsidR="000A39E9" w:rsidRPr="0035714E">
        <w:rPr>
          <w:rFonts w:ascii="Palatino Linotype" w:hAnsi="Palatino Linotype"/>
          <w:b/>
          <w:i/>
          <w:sz w:val="24"/>
          <w:szCs w:val="24"/>
        </w:rPr>
        <w:t>Artículo 95.-</w:t>
      </w:r>
      <w:r w:rsidR="000A39E9" w:rsidRPr="0035714E">
        <w:rPr>
          <w:rFonts w:ascii="Palatino Linotype" w:hAnsi="Palatino Linotype"/>
          <w:i/>
          <w:sz w:val="24"/>
          <w:szCs w:val="24"/>
        </w:rPr>
        <w:t xml:space="preserve"> Son atribuciones del tesorero municipal: </w:t>
      </w:r>
    </w:p>
    <w:p w:rsidR="0037329B" w:rsidRPr="0035714E" w:rsidRDefault="0037329B" w:rsidP="0035714E">
      <w:pPr>
        <w:pStyle w:val="Prrafodelista"/>
        <w:spacing w:after="0" w:line="360" w:lineRule="auto"/>
        <w:ind w:left="567" w:right="616"/>
        <w:jc w:val="both"/>
        <w:rPr>
          <w:rFonts w:ascii="Palatino Linotype" w:hAnsi="Palatino Linotype"/>
          <w:i/>
          <w:sz w:val="24"/>
          <w:szCs w:val="24"/>
        </w:rPr>
      </w:pPr>
    </w:p>
    <w:p w:rsidR="000A39E9" w:rsidRPr="0035714E" w:rsidRDefault="000A39E9" w:rsidP="0035714E">
      <w:pPr>
        <w:pStyle w:val="Prrafodelista"/>
        <w:numPr>
          <w:ilvl w:val="0"/>
          <w:numId w:val="14"/>
        </w:numPr>
        <w:spacing w:after="0" w:line="360" w:lineRule="auto"/>
        <w:ind w:right="616"/>
        <w:jc w:val="both"/>
        <w:rPr>
          <w:rFonts w:ascii="Palatino Linotype" w:hAnsi="Palatino Linotype"/>
          <w:b/>
          <w:i/>
          <w:sz w:val="24"/>
          <w:szCs w:val="24"/>
        </w:rPr>
      </w:pPr>
      <w:r w:rsidRPr="0035714E">
        <w:rPr>
          <w:rFonts w:ascii="Palatino Linotype" w:hAnsi="Palatino Linotype"/>
          <w:b/>
          <w:i/>
          <w:sz w:val="24"/>
          <w:szCs w:val="24"/>
        </w:rPr>
        <w:t xml:space="preserve">Administrar la hacienda pública municipal, de conformidad con las disposiciones legales aplicables; </w:t>
      </w:r>
    </w:p>
    <w:p w:rsidR="000A39E9" w:rsidRPr="0035714E" w:rsidRDefault="000A39E9" w:rsidP="0035714E">
      <w:pPr>
        <w:pStyle w:val="Prrafodelista"/>
        <w:numPr>
          <w:ilvl w:val="0"/>
          <w:numId w:val="14"/>
        </w:numPr>
        <w:spacing w:after="0" w:line="360" w:lineRule="auto"/>
        <w:ind w:right="616"/>
        <w:jc w:val="both"/>
        <w:rPr>
          <w:rFonts w:ascii="Palatino Linotype" w:eastAsia="MS Mincho" w:hAnsi="Palatino Linotype" w:cs="Times New Roman"/>
          <w:i/>
          <w:sz w:val="24"/>
          <w:szCs w:val="24"/>
          <w:lang w:val="es-ES" w:eastAsia="es-ES"/>
        </w:rPr>
      </w:pPr>
      <w:r w:rsidRPr="0035714E">
        <w:rPr>
          <w:rFonts w:ascii="Palatino Linotype" w:hAnsi="Palatino Linotype"/>
          <w:b/>
          <w:i/>
          <w:sz w:val="24"/>
          <w:szCs w:val="24"/>
        </w:rPr>
        <w:t>Determinar, liquidar, recaudar, fiscalizar y administrar las contribuciones</w:t>
      </w:r>
      <w:r w:rsidRPr="0035714E">
        <w:rPr>
          <w:rFonts w:ascii="Palatino Linotype" w:hAnsi="Palatino Linotype"/>
          <w:i/>
          <w:sz w:val="24"/>
          <w:szCs w:val="24"/>
        </w:rPr>
        <w:t xml:space="preserve"> en los términos de los ordenamientos jurídicos aplicables y, en su caso, aplicar el procedimiento administrativo de ejecución en términos de las disposiciones aplicables; </w:t>
      </w:r>
    </w:p>
    <w:p w:rsidR="000A39E9" w:rsidRPr="0035714E" w:rsidRDefault="000A39E9" w:rsidP="0035714E">
      <w:pPr>
        <w:pStyle w:val="Prrafodelista"/>
        <w:numPr>
          <w:ilvl w:val="0"/>
          <w:numId w:val="14"/>
        </w:numPr>
        <w:spacing w:after="0" w:line="360" w:lineRule="auto"/>
        <w:ind w:right="616"/>
        <w:jc w:val="both"/>
        <w:rPr>
          <w:rFonts w:ascii="Palatino Linotype" w:eastAsia="MS Mincho" w:hAnsi="Palatino Linotype" w:cs="Times New Roman"/>
          <w:i/>
          <w:sz w:val="24"/>
          <w:szCs w:val="24"/>
          <w:lang w:val="es-ES" w:eastAsia="es-ES"/>
        </w:rPr>
      </w:pPr>
      <w:r w:rsidRPr="0035714E">
        <w:rPr>
          <w:rFonts w:ascii="Palatino Linotype" w:hAnsi="Palatino Linotype"/>
          <w:i/>
          <w:sz w:val="24"/>
          <w:szCs w:val="24"/>
        </w:rPr>
        <w:t xml:space="preserve">Imponer las sanciones administrativas que procedan por infracciones a las disposiciones fiscales; </w:t>
      </w:r>
    </w:p>
    <w:p w:rsidR="000A39E9" w:rsidRPr="0035714E" w:rsidRDefault="000A39E9" w:rsidP="0035714E">
      <w:pPr>
        <w:pStyle w:val="Prrafodelista"/>
        <w:numPr>
          <w:ilvl w:val="0"/>
          <w:numId w:val="14"/>
        </w:numPr>
        <w:spacing w:after="0" w:line="360" w:lineRule="auto"/>
        <w:ind w:right="616"/>
        <w:jc w:val="both"/>
        <w:rPr>
          <w:rFonts w:ascii="Palatino Linotype" w:eastAsia="MS Mincho" w:hAnsi="Palatino Linotype" w:cs="Times New Roman"/>
          <w:i/>
          <w:sz w:val="24"/>
          <w:szCs w:val="24"/>
          <w:lang w:val="es-ES" w:eastAsia="es-ES"/>
        </w:rPr>
      </w:pPr>
      <w:r w:rsidRPr="0035714E">
        <w:rPr>
          <w:rFonts w:ascii="Palatino Linotype" w:hAnsi="Palatino Linotype"/>
          <w:i/>
          <w:sz w:val="24"/>
          <w:szCs w:val="24"/>
        </w:rPr>
        <w:t xml:space="preserve">Llevar los registros contables, financieros y administrativos de los ingresos, egresos, e inventarios; </w:t>
      </w:r>
    </w:p>
    <w:p w:rsidR="000A39E9" w:rsidRPr="0035714E" w:rsidRDefault="000A39E9" w:rsidP="0035714E">
      <w:pPr>
        <w:pStyle w:val="Prrafodelista"/>
        <w:numPr>
          <w:ilvl w:val="0"/>
          <w:numId w:val="14"/>
        </w:numPr>
        <w:spacing w:after="0" w:line="360" w:lineRule="auto"/>
        <w:ind w:right="616"/>
        <w:jc w:val="both"/>
        <w:rPr>
          <w:rFonts w:ascii="Palatino Linotype" w:eastAsia="MS Mincho" w:hAnsi="Palatino Linotype" w:cs="Times New Roman"/>
          <w:i/>
          <w:sz w:val="24"/>
          <w:szCs w:val="24"/>
          <w:lang w:val="es-ES" w:eastAsia="es-ES"/>
        </w:rPr>
      </w:pPr>
      <w:r w:rsidRPr="0035714E">
        <w:rPr>
          <w:rFonts w:ascii="Palatino Linotype" w:hAnsi="Palatino Linotype"/>
          <w:i/>
          <w:sz w:val="24"/>
          <w:szCs w:val="24"/>
        </w:rPr>
        <w:t xml:space="preserve">Proporcionar oportunamente al ayuntamiento todos los datos o informes que sean necesarios para la formulación del Presupuesto de Egresos Municipales, vigilando que se ajuste a las disposiciones de esta Ley y otros ordenamientos aplicables; </w:t>
      </w:r>
    </w:p>
    <w:p w:rsidR="000A39E9" w:rsidRPr="0035714E" w:rsidRDefault="000A39E9" w:rsidP="0035714E">
      <w:pPr>
        <w:pStyle w:val="Prrafodelista"/>
        <w:numPr>
          <w:ilvl w:val="0"/>
          <w:numId w:val="14"/>
        </w:numPr>
        <w:spacing w:after="0" w:line="360" w:lineRule="auto"/>
        <w:ind w:right="616"/>
        <w:jc w:val="both"/>
        <w:rPr>
          <w:rFonts w:ascii="Palatino Linotype" w:eastAsia="MS Mincho" w:hAnsi="Palatino Linotype" w:cs="Times New Roman"/>
          <w:i/>
          <w:sz w:val="24"/>
          <w:szCs w:val="24"/>
          <w:lang w:val="es-ES" w:eastAsia="es-ES"/>
        </w:rPr>
      </w:pPr>
      <w:r w:rsidRPr="0035714E">
        <w:rPr>
          <w:rFonts w:ascii="Palatino Linotype" w:hAnsi="Palatino Linotype"/>
          <w:i/>
          <w:sz w:val="24"/>
          <w:szCs w:val="24"/>
        </w:rPr>
        <w:t xml:space="preserve">Presentar anualmente al ayuntamiento un informe de la situación contable financiera de la Tesorería Municipal; </w:t>
      </w:r>
    </w:p>
    <w:p w:rsidR="000A39E9" w:rsidRPr="0035714E" w:rsidRDefault="000A39E9" w:rsidP="0035714E">
      <w:pPr>
        <w:pStyle w:val="Prrafodelista"/>
        <w:spacing w:after="0" w:line="360" w:lineRule="auto"/>
        <w:ind w:left="1287" w:right="616"/>
        <w:jc w:val="both"/>
        <w:rPr>
          <w:rFonts w:ascii="Palatino Linotype" w:hAnsi="Palatino Linotype"/>
          <w:i/>
          <w:sz w:val="24"/>
          <w:szCs w:val="24"/>
        </w:rPr>
      </w:pPr>
      <w:r w:rsidRPr="0035714E">
        <w:rPr>
          <w:rFonts w:ascii="Palatino Linotype" w:hAnsi="Palatino Linotype"/>
          <w:i/>
          <w:sz w:val="24"/>
          <w:szCs w:val="24"/>
        </w:rPr>
        <w:t>VI Bis. Proporcionar para la formulación del proyecto de Presupuesto de Egresos Municipales la información financiera relativa a la solución o en su caso, el pago de los litigios laborales;</w:t>
      </w:r>
    </w:p>
    <w:p w:rsidR="000A39E9" w:rsidRPr="0035714E" w:rsidRDefault="000A39E9" w:rsidP="0035714E">
      <w:pPr>
        <w:pStyle w:val="Prrafodelista"/>
        <w:numPr>
          <w:ilvl w:val="0"/>
          <w:numId w:val="14"/>
        </w:numPr>
        <w:spacing w:after="0" w:line="360" w:lineRule="auto"/>
        <w:ind w:right="616"/>
        <w:jc w:val="both"/>
        <w:rPr>
          <w:rFonts w:ascii="Palatino Linotype" w:hAnsi="Palatino Linotype"/>
          <w:i/>
          <w:sz w:val="24"/>
          <w:szCs w:val="24"/>
        </w:rPr>
      </w:pPr>
      <w:r w:rsidRPr="0035714E">
        <w:rPr>
          <w:rFonts w:ascii="Palatino Linotype" w:hAnsi="Palatino Linotype"/>
          <w:i/>
          <w:sz w:val="24"/>
          <w:szCs w:val="24"/>
        </w:rPr>
        <w:lastRenderedPageBreak/>
        <w:t xml:space="preserve">Diseñar y aprobar las formas oficiales de manifestaciones, avisos y declaraciones y demás documentos requeridos; </w:t>
      </w:r>
    </w:p>
    <w:p w:rsidR="000A39E9" w:rsidRPr="0035714E" w:rsidRDefault="000A39E9" w:rsidP="0035714E">
      <w:pPr>
        <w:pStyle w:val="Prrafodelista"/>
        <w:numPr>
          <w:ilvl w:val="0"/>
          <w:numId w:val="14"/>
        </w:numPr>
        <w:spacing w:after="0" w:line="360" w:lineRule="auto"/>
        <w:ind w:right="616"/>
        <w:jc w:val="both"/>
        <w:rPr>
          <w:rFonts w:ascii="Palatino Linotype" w:eastAsia="MS Mincho" w:hAnsi="Palatino Linotype" w:cs="Times New Roman"/>
          <w:i/>
          <w:sz w:val="24"/>
          <w:szCs w:val="24"/>
          <w:lang w:val="es-ES" w:eastAsia="es-ES"/>
        </w:rPr>
      </w:pPr>
      <w:r w:rsidRPr="0035714E">
        <w:rPr>
          <w:rFonts w:ascii="Palatino Linotype" w:hAnsi="Palatino Linotype"/>
          <w:i/>
          <w:sz w:val="24"/>
          <w:szCs w:val="24"/>
        </w:rPr>
        <w:t xml:space="preserve">Participar en la formulación de Convenios Fiscales y ejercer las atribuciones que le correspondan en el ámbito de su competencia; </w:t>
      </w:r>
    </w:p>
    <w:p w:rsidR="000A39E9" w:rsidRPr="0035714E" w:rsidRDefault="000A39E9" w:rsidP="0035714E">
      <w:pPr>
        <w:pStyle w:val="Prrafodelista"/>
        <w:numPr>
          <w:ilvl w:val="0"/>
          <w:numId w:val="14"/>
        </w:numPr>
        <w:spacing w:after="0" w:line="360" w:lineRule="auto"/>
        <w:ind w:right="616"/>
        <w:jc w:val="both"/>
        <w:rPr>
          <w:rFonts w:ascii="Palatino Linotype" w:eastAsia="MS Mincho" w:hAnsi="Palatino Linotype" w:cs="Times New Roman"/>
          <w:i/>
          <w:sz w:val="24"/>
          <w:szCs w:val="24"/>
          <w:lang w:val="es-ES" w:eastAsia="es-ES"/>
        </w:rPr>
      </w:pPr>
      <w:r w:rsidRPr="0035714E">
        <w:rPr>
          <w:rFonts w:ascii="Palatino Linotype" w:hAnsi="Palatino Linotype"/>
          <w:i/>
          <w:sz w:val="24"/>
          <w:szCs w:val="24"/>
        </w:rPr>
        <w:t>Proponer al ayuntamiento la cancelación de cuentas incobrables;</w:t>
      </w:r>
    </w:p>
    <w:p w:rsidR="000A39E9" w:rsidRPr="0035714E" w:rsidRDefault="000A39E9" w:rsidP="0035714E">
      <w:pPr>
        <w:pStyle w:val="Prrafodelista"/>
        <w:numPr>
          <w:ilvl w:val="0"/>
          <w:numId w:val="14"/>
        </w:numPr>
        <w:spacing w:after="0" w:line="360" w:lineRule="auto"/>
        <w:ind w:right="616"/>
        <w:jc w:val="both"/>
        <w:rPr>
          <w:rFonts w:ascii="Palatino Linotype" w:eastAsia="MS Mincho" w:hAnsi="Palatino Linotype" w:cs="Times New Roman"/>
          <w:i/>
          <w:sz w:val="24"/>
          <w:szCs w:val="24"/>
          <w:lang w:val="es-ES" w:eastAsia="es-ES"/>
        </w:rPr>
      </w:pPr>
      <w:r w:rsidRPr="0035714E">
        <w:rPr>
          <w:rFonts w:ascii="Palatino Linotype" w:hAnsi="Palatino Linotype"/>
          <w:i/>
          <w:sz w:val="24"/>
          <w:szCs w:val="24"/>
        </w:rPr>
        <w:t xml:space="preserve">Custodiar y ejercer las garantías que se otorguen en favor de la hacienda municipal; </w:t>
      </w:r>
    </w:p>
    <w:p w:rsidR="000A39E9" w:rsidRPr="0035714E" w:rsidRDefault="000A39E9" w:rsidP="0035714E">
      <w:pPr>
        <w:pStyle w:val="Prrafodelista"/>
        <w:numPr>
          <w:ilvl w:val="0"/>
          <w:numId w:val="14"/>
        </w:numPr>
        <w:spacing w:after="0" w:line="360" w:lineRule="auto"/>
        <w:ind w:right="616"/>
        <w:jc w:val="both"/>
        <w:rPr>
          <w:rFonts w:ascii="Palatino Linotype" w:eastAsia="MS Mincho" w:hAnsi="Palatino Linotype" w:cs="Times New Roman"/>
          <w:i/>
          <w:sz w:val="24"/>
          <w:szCs w:val="24"/>
          <w:lang w:val="es-ES" w:eastAsia="es-ES"/>
        </w:rPr>
      </w:pPr>
      <w:r w:rsidRPr="0035714E">
        <w:rPr>
          <w:rFonts w:ascii="Palatino Linotype" w:hAnsi="Palatino Linotype"/>
          <w:i/>
          <w:sz w:val="24"/>
          <w:szCs w:val="24"/>
        </w:rPr>
        <w:t xml:space="preserve">Proponer la política de ingresos de la tesorería municipal;  </w:t>
      </w:r>
    </w:p>
    <w:p w:rsidR="000A39E9" w:rsidRPr="0035714E" w:rsidRDefault="000A39E9" w:rsidP="0035714E">
      <w:pPr>
        <w:pStyle w:val="Prrafodelista"/>
        <w:numPr>
          <w:ilvl w:val="0"/>
          <w:numId w:val="14"/>
        </w:numPr>
        <w:spacing w:after="0" w:line="360" w:lineRule="auto"/>
        <w:ind w:right="616"/>
        <w:jc w:val="both"/>
        <w:rPr>
          <w:rFonts w:ascii="Palatino Linotype" w:eastAsia="MS Mincho" w:hAnsi="Palatino Linotype" w:cs="Times New Roman"/>
          <w:i/>
          <w:sz w:val="24"/>
          <w:szCs w:val="24"/>
          <w:lang w:val="es-ES" w:eastAsia="es-ES"/>
        </w:rPr>
      </w:pPr>
      <w:r w:rsidRPr="0035714E">
        <w:rPr>
          <w:rFonts w:ascii="Palatino Linotype" w:hAnsi="Palatino Linotype"/>
          <w:i/>
          <w:sz w:val="24"/>
          <w:szCs w:val="24"/>
        </w:rPr>
        <w:t xml:space="preserve">Intervenir en la elaboración del programa financiero municipal; </w:t>
      </w:r>
    </w:p>
    <w:p w:rsidR="000A39E9" w:rsidRPr="0035714E" w:rsidRDefault="000A39E9" w:rsidP="0035714E">
      <w:pPr>
        <w:pStyle w:val="Prrafodelista"/>
        <w:numPr>
          <w:ilvl w:val="0"/>
          <w:numId w:val="14"/>
        </w:numPr>
        <w:spacing w:after="0" w:line="360" w:lineRule="auto"/>
        <w:ind w:right="616"/>
        <w:jc w:val="both"/>
        <w:rPr>
          <w:rFonts w:ascii="Palatino Linotype" w:eastAsia="MS Mincho" w:hAnsi="Palatino Linotype" w:cs="Times New Roman"/>
          <w:i/>
          <w:sz w:val="24"/>
          <w:szCs w:val="24"/>
          <w:lang w:val="es-ES" w:eastAsia="es-ES"/>
        </w:rPr>
      </w:pPr>
      <w:r w:rsidRPr="0035714E">
        <w:rPr>
          <w:rFonts w:ascii="Palatino Linotype" w:hAnsi="Palatino Linotype"/>
          <w:i/>
          <w:sz w:val="24"/>
          <w:szCs w:val="24"/>
        </w:rPr>
        <w:t xml:space="preserve">Elaborar y mantener actualizado el Padrón de Contribuyentes; </w:t>
      </w:r>
    </w:p>
    <w:p w:rsidR="0037329B" w:rsidRPr="0035714E" w:rsidRDefault="000A39E9" w:rsidP="0035714E">
      <w:pPr>
        <w:pStyle w:val="Prrafodelista"/>
        <w:numPr>
          <w:ilvl w:val="0"/>
          <w:numId w:val="14"/>
        </w:numPr>
        <w:spacing w:after="0" w:line="360" w:lineRule="auto"/>
        <w:ind w:right="616"/>
        <w:jc w:val="both"/>
        <w:rPr>
          <w:rFonts w:ascii="Palatino Linotype" w:eastAsia="MS Mincho" w:hAnsi="Palatino Linotype" w:cs="Times New Roman"/>
          <w:b/>
          <w:i/>
          <w:sz w:val="24"/>
          <w:szCs w:val="24"/>
          <w:lang w:val="es-ES" w:eastAsia="es-ES"/>
        </w:rPr>
      </w:pPr>
      <w:r w:rsidRPr="0035714E">
        <w:rPr>
          <w:rFonts w:ascii="Palatino Linotype" w:hAnsi="Palatino Linotype"/>
          <w:b/>
          <w:i/>
          <w:sz w:val="24"/>
          <w:szCs w:val="24"/>
        </w:rPr>
        <w:t xml:space="preserve">Ministrar a su inmediato antecesor todos los datos oficiales que le solicitare, para contestar los pliegos de observaciones y alcances que formule y deduzca el Órgano Superior de Fiscalización del Estado de México </w:t>
      </w:r>
    </w:p>
    <w:p w:rsidR="0037329B" w:rsidRPr="0035714E" w:rsidRDefault="000A39E9" w:rsidP="0035714E">
      <w:pPr>
        <w:pStyle w:val="Prrafodelista"/>
        <w:numPr>
          <w:ilvl w:val="0"/>
          <w:numId w:val="14"/>
        </w:numPr>
        <w:spacing w:after="0" w:line="360" w:lineRule="auto"/>
        <w:ind w:right="616"/>
        <w:jc w:val="both"/>
        <w:rPr>
          <w:rFonts w:ascii="Palatino Linotype" w:eastAsia="MS Mincho" w:hAnsi="Palatino Linotype" w:cs="Times New Roman"/>
          <w:i/>
          <w:sz w:val="24"/>
          <w:szCs w:val="24"/>
          <w:lang w:val="es-ES" w:eastAsia="es-ES"/>
        </w:rPr>
      </w:pPr>
      <w:r w:rsidRPr="0035714E">
        <w:rPr>
          <w:rFonts w:ascii="Palatino Linotype" w:hAnsi="Palatino Linotype"/>
          <w:i/>
          <w:sz w:val="24"/>
          <w:szCs w:val="24"/>
        </w:rPr>
        <w:t>Solicitar a las instancias competentes, la práctica de revisiones circunstanciadas, de conformidad con las normas que rigen en materia de control y evaluación gubernament</w:t>
      </w:r>
      <w:r w:rsidR="0037329B" w:rsidRPr="0035714E">
        <w:rPr>
          <w:rFonts w:ascii="Palatino Linotype" w:hAnsi="Palatino Linotype"/>
          <w:i/>
          <w:sz w:val="24"/>
          <w:szCs w:val="24"/>
        </w:rPr>
        <w:t>al en el ámbito municipal.</w:t>
      </w:r>
    </w:p>
    <w:p w:rsidR="0037329B" w:rsidRPr="0035714E" w:rsidRDefault="000A39E9" w:rsidP="0035714E">
      <w:pPr>
        <w:pStyle w:val="Prrafodelista"/>
        <w:numPr>
          <w:ilvl w:val="0"/>
          <w:numId w:val="14"/>
        </w:numPr>
        <w:spacing w:after="0" w:line="360" w:lineRule="auto"/>
        <w:ind w:right="616"/>
        <w:jc w:val="both"/>
        <w:rPr>
          <w:rFonts w:ascii="Palatino Linotype" w:eastAsia="MS Mincho" w:hAnsi="Palatino Linotype" w:cs="Times New Roman"/>
          <w:i/>
          <w:sz w:val="24"/>
          <w:szCs w:val="24"/>
          <w:lang w:val="es-ES" w:eastAsia="es-ES"/>
        </w:rPr>
      </w:pPr>
      <w:r w:rsidRPr="0035714E">
        <w:rPr>
          <w:rFonts w:ascii="Palatino Linotype" w:hAnsi="Palatino Linotype"/>
          <w:i/>
          <w:sz w:val="24"/>
          <w:szCs w:val="24"/>
        </w:rPr>
        <w:t xml:space="preserve">Glosar oportunamente las cuentas del ayuntamiento; </w:t>
      </w:r>
    </w:p>
    <w:p w:rsidR="0037329B" w:rsidRPr="0035714E" w:rsidRDefault="000A39E9" w:rsidP="0035714E">
      <w:pPr>
        <w:pStyle w:val="Prrafodelista"/>
        <w:numPr>
          <w:ilvl w:val="0"/>
          <w:numId w:val="14"/>
        </w:numPr>
        <w:spacing w:after="0" w:line="360" w:lineRule="auto"/>
        <w:ind w:right="616"/>
        <w:jc w:val="both"/>
        <w:rPr>
          <w:rFonts w:ascii="Palatino Linotype" w:eastAsia="MS Mincho" w:hAnsi="Palatino Linotype" w:cs="Times New Roman"/>
          <w:i/>
          <w:sz w:val="24"/>
          <w:szCs w:val="24"/>
          <w:lang w:val="es-ES" w:eastAsia="es-ES"/>
        </w:rPr>
      </w:pPr>
      <w:r w:rsidRPr="0035714E">
        <w:rPr>
          <w:rFonts w:ascii="Palatino Linotype" w:hAnsi="Palatino Linotype"/>
          <w:i/>
          <w:sz w:val="24"/>
          <w:szCs w:val="24"/>
        </w:rPr>
        <w:t xml:space="preserve"> Contestar oportunamente los pliegos de observaciones y responsabilidad que haga la Órgano Superior de Fiscalización del Estado de México, así como atender en tiempo y forma las solicitudes de información que éste requiera, informando al ayuntamiento; </w:t>
      </w:r>
    </w:p>
    <w:p w:rsidR="0037329B" w:rsidRPr="0035714E" w:rsidRDefault="000A39E9" w:rsidP="0035714E">
      <w:pPr>
        <w:pStyle w:val="Prrafodelista"/>
        <w:numPr>
          <w:ilvl w:val="0"/>
          <w:numId w:val="14"/>
        </w:numPr>
        <w:spacing w:after="0" w:line="360" w:lineRule="auto"/>
        <w:ind w:right="616"/>
        <w:jc w:val="both"/>
        <w:rPr>
          <w:rFonts w:ascii="Palatino Linotype" w:eastAsia="MS Mincho" w:hAnsi="Palatino Linotype" w:cs="Times New Roman"/>
          <w:i/>
          <w:sz w:val="24"/>
          <w:szCs w:val="24"/>
          <w:lang w:val="es-ES" w:eastAsia="es-ES"/>
        </w:rPr>
      </w:pPr>
      <w:r w:rsidRPr="0035714E">
        <w:rPr>
          <w:rFonts w:ascii="Palatino Linotype" w:hAnsi="Palatino Linotype"/>
          <w:i/>
          <w:sz w:val="24"/>
          <w:szCs w:val="24"/>
        </w:rPr>
        <w:lastRenderedPageBreak/>
        <w:t xml:space="preserve">Expedir copias certificadas de los documentos a su cuidado, por acuerdo expreso del Ayuntamiento y cuando se trate de documentación presentada ente el Órgano Superior de Fiscalización del Estado de México; </w:t>
      </w:r>
    </w:p>
    <w:p w:rsidR="0037329B" w:rsidRPr="0035714E" w:rsidRDefault="000A39E9" w:rsidP="0035714E">
      <w:pPr>
        <w:pStyle w:val="Prrafodelista"/>
        <w:numPr>
          <w:ilvl w:val="0"/>
          <w:numId w:val="14"/>
        </w:numPr>
        <w:spacing w:after="0" w:line="360" w:lineRule="auto"/>
        <w:ind w:right="616"/>
        <w:jc w:val="both"/>
        <w:rPr>
          <w:rFonts w:ascii="Palatino Linotype" w:eastAsia="MS Mincho" w:hAnsi="Palatino Linotype" w:cs="Times New Roman"/>
          <w:i/>
          <w:sz w:val="24"/>
          <w:szCs w:val="24"/>
          <w:lang w:val="es-ES" w:eastAsia="es-ES"/>
        </w:rPr>
      </w:pPr>
      <w:r w:rsidRPr="0035714E">
        <w:rPr>
          <w:rFonts w:ascii="Palatino Linotype" w:hAnsi="Palatino Linotype"/>
          <w:i/>
          <w:sz w:val="24"/>
          <w:szCs w:val="24"/>
        </w:rPr>
        <w:t xml:space="preserve">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37329B" w:rsidRPr="0035714E" w:rsidRDefault="000A39E9" w:rsidP="0035714E">
      <w:pPr>
        <w:pStyle w:val="Prrafodelista"/>
        <w:numPr>
          <w:ilvl w:val="0"/>
          <w:numId w:val="14"/>
        </w:numPr>
        <w:spacing w:after="0" w:line="360" w:lineRule="auto"/>
        <w:ind w:right="616"/>
        <w:jc w:val="both"/>
        <w:rPr>
          <w:rFonts w:ascii="Palatino Linotype" w:eastAsia="MS Mincho" w:hAnsi="Palatino Linotype" w:cs="Times New Roman"/>
          <w:i/>
          <w:sz w:val="24"/>
          <w:szCs w:val="24"/>
          <w:lang w:val="es-ES" w:eastAsia="es-ES"/>
        </w:rPr>
      </w:pPr>
      <w:r w:rsidRPr="0035714E">
        <w:rPr>
          <w:rFonts w:ascii="Palatino Linotype" w:hAnsi="Palatino Linotype"/>
          <w:i/>
          <w:sz w:val="24"/>
          <w:szCs w:val="24"/>
        </w:rPr>
        <w:t xml:space="preserve">Dar cumplimiento a las leyes, convenios de coordinación fiscal y demás que en materia hacendaria celebre el Ayuntamiento con el Estado; </w:t>
      </w:r>
    </w:p>
    <w:p w:rsidR="0037329B" w:rsidRPr="0035714E" w:rsidRDefault="000A39E9" w:rsidP="0035714E">
      <w:pPr>
        <w:pStyle w:val="Prrafodelista"/>
        <w:numPr>
          <w:ilvl w:val="0"/>
          <w:numId w:val="14"/>
        </w:numPr>
        <w:spacing w:after="0" w:line="360" w:lineRule="auto"/>
        <w:ind w:right="616"/>
        <w:jc w:val="both"/>
        <w:rPr>
          <w:rFonts w:ascii="Palatino Linotype" w:eastAsia="MS Mincho" w:hAnsi="Palatino Linotype" w:cs="Times New Roman"/>
          <w:i/>
          <w:sz w:val="24"/>
          <w:szCs w:val="24"/>
          <w:lang w:val="es-ES" w:eastAsia="es-ES"/>
        </w:rPr>
      </w:pPr>
      <w:r w:rsidRPr="0035714E">
        <w:rPr>
          <w:rFonts w:ascii="Palatino Linotype" w:hAnsi="Palatino Linotype"/>
          <w:i/>
          <w:sz w:val="24"/>
          <w:szCs w:val="24"/>
        </w:rPr>
        <w:t xml:space="preserve">Entregar oportunamente a él o los Síndicos, según sea el caso el informe mensual que corresponda a fin de que se revise y de ser necesario, para que se formulen las observaciones respectivas. </w:t>
      </w:r>
    </w:p>
    <w:p w:rsidR="000A39E9" w:rsidRPr="0035714E" w:rsidRDefault="000A39E9" w:rsidP="0035714E">
      <w:pPr>
        <w:pStyle w:val="Prrafodelista"/>
        <w:numPr>
          <w:ilvl w:val="0"/>
          <w:numId w:val="14"/>
        </w:numPr>
        <w:spacing w:after="0" w:line="360" w:lineRule="auto"/>
        <w:ind w:right="616"/>
        <w:jc w:val="both"/>
        <w:rPr>
          <w:rFonts w:ascii="Palatino Linotype" w:eastAsia="MS Mincho" w:hAnsi="Palatino Linotype" w:cs="Times New Roman"/>
          <w:i/>
          <w:sz w:val="24"/>
          <w:szCs w:val="24"/>
          <w:lang w:val="es-ES" w:eastAsia="es-ES"/>
        </w:rPr>
      </w:pPr>
      <w:r w:rsidRPr="0035714E">
        <w:rPr>
          <w:rFonts w:ascii="Palatino Linotype" w:hAnsi="Palatino Linotype"/>
          <w:i/>
          <w:sz w:val="24"/>
          <w:szCs w:val="24"/>
        </w:rPr>
        <w:t>Las que le señalen las demás disposici</w:t>
      </w:r>
      <w:r w:rsidR="00F32827" w:rsidRPr="0035714E">
        <w:rPr>
          <w:rFonts w:ascii="Palatino Linotype" w:hAnsi="Palatino Linotype"/>
          <w:i/>
          <w:sz w:val="24"/>
          <w:szCs w:val="24"/>
        </w:rPr>
        <w:t>ones legales y el ayuntamiento”.</w:t>
      </w:r>
    </w:p>
    <w:p w:rsidR="0037329B" w:rsidRPr="0035714E" w:rsidRDefault="0037329B" w:rsidP="0035714E">
      <w:pPr>
        <w:spacing w:after="0" w:line="360" w:lineRule="auto"/>
        <w:ind w:right="616"/>
        <w:jc w:val="both"/>
        <w:rPr>
          <w:rFonts w:ascii="Palatino Linotype" w:eastAsia="MS Mincho" w:hAnsi="Palatino Linotype" w:cs="Times New Roman"/>
          <w:i/>
          <w:sz w:val="24"/>
          <w:szCs w:val="24"/>
          <w:lang w:val="es-ES" w:eastAsia="es-ES"/>
        </w:rPr>
      </w:pPr>
    </w:p>
    <w:p w:rsidR="00D942F6" w:rsidRPr="0035714E" w:rsidRDefault="00D942F6" w:rsidP="0035714E">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35714E">
        <w:rPr>
          <w:rFonts w:ascii="Palatino Linotype" w:eastAsia="MS Mincho" w:hAnsi="Palatino Linotype" w:cs="Times New Roman"/>
          <w:sz w:val="24"/>
          <w:szCs w:val="24"/>
          <w:lang w:val="es-ES" w:eastAsia="es-ES"/>
        </w:rPr>
        <w:t>Por otra parte, es de señalar que la informac</w:t>
      </w:r>
      <w:r w:rsidR="0037329B" w:rsidRPr="0035714E">
        <w:rPr>
          <w:rFonts w:ascii="Palatino Linotype" w:eastAsia="MS Mincho" w:hAnsi="Palatino Linotype" w:cs="Times New Roman"/>
          <w:sz w:val="24"/>
          <w:szCs w:val="24"/>
          <w:lang w:val="es-ES" w:eastAsia="es-ES"/>
        </w:rPr>
        <w:t xml:space="preserve">ión requerida por el particular, es información que el </w:t>
      </w:r>
      <w:r w:rsidR="00BB2FB0" w:rsidRPr="0035714E">
        <w:rPr>
          <w:rFonts w:ascii="Palatino Linotype" w:eastAsia="MS Mincho" w:hAnsi="Palatino Linotype" w:cs="Times New Roman"/>
          <w:b/>
          <w:sz w:val="24"/>
          <w:szCs w:val="24"/>
          <w:lang w:val="es-ES" w:eastAsia="es-ES"/>
        </w:rPr>
        <w:t>Sujeto Obligado</w:t>
      </w:r>
      <w:r w:rsidR="00BB2FB0" w:rsidRPr="0035714E">
        <w:rPr>
          <w:rFonts w:ascii="Palatino Linotype" w:eastAsia="MS Mincho" w:hAnsi="Palatino Linotype" w:cs="Times New Roman"/>
          <w:sz w:val="24"/>
          <w:szCs w:val="24"/>
          <w:lang w:val="es-ES" w:eastAsia="es-ES"/>
        </w:rPr>
        <w:t xml:space="preserve"> se encuentra constreñido a entregar mensualmente al </w:t>
      </w:r>
      <w:r w:rsidR="00BB2FB0" w:rsidRPr="0035714E">
        <w:rPr>
          <w:rFonts w:ascii="Palatino Linotype" w:eastAsia="MS Mincho" w:hAnsi="Palatino Linotype" w:cs="Times New Roman"/>
          <w:b/>
          <w:sz w:val="24"/>
          <w:szCs w:val="24"/>
          <w:lang w:val="es-ES" w:eastAsia="es-ES"/>
        </w:rPr>
        <w:t>Órgano Superior de Fiscalización</w:t>
      </w:r>
      <w:r w:rsidR="0037329B" w:rsidRPr="0035714E">
        <w:rPr>
          <w:rFonts w:ascii="Palatino Linotype" w:eastAsia="MS Mincho" w:hAnsi="Palatino Linotype" w:cs="Times New Roman"/>
          <w:sz w:val="24"/>
          <w:szCs w:val="24"/>
          <w:lang w:val="es-ES" w:eastAsia="es-ES"/>
        </w:rPr>
        <w:t xml:space="preserve">; </w:t>
      </w:r>
      <w:r w:rsidR="00BB2FB0" w:rsidRPr="0035714E">
        <w:rPr>
          <w:rFonts w:ascii="Palatino Linotype" w:eastAsia="MS Mincho" w:hAnsi="Palatino Linotype" w:cs="Times New Roman"/>
          <w:sz w:val="24"/>
          <w:szCs w:val="24"/>
          <w:lang w:val="es-ES" w:eastAsia="es-ES"/>
        </w:rPr>
        <w:t xml:space="preserve">correspondiéndole a éste, la </w:t>
      </w:r>
      <w:r w:rsidR="00BB2FB0" w:rsidRPr="0035714E">
        <w:rPr>
          <w:rFonts w:ascii="Palatino Linotype" w:eastAsia="MS Mincho" w:hAnsi="Palatino Linotype" w:cs="Times New Roman"/>
          <w:sz w:val="24"/>
          <w:szCs w:val="24"/>
          <w:lang w:val="es-ES" w:eastAsia="es-ES"/>
        </w:rPr>
        <w:lastRenderedPageBreak/>
        <w:t xml:space="preserve">facultad de emitir los </w:t>
      </w:r>
      <w:r w:rsidR="0037329B" w:rsidRPr="0035714E">
        <w:rPr>
          <w:rFonts w:ascii="Palatino Linotype" w:eastAsia="MS Mincho" w:hAnsi="Palatino Linotype" w:cs="Times New Roman"/>
          <w:sz w:val="24"/>
          <w:szCs w:val="24"/>
          <w:lang w:val="es-ES" w:eastAsia="es-ES"/>
        </w:rPr>
        <w:t>“</w:t>
      </w:r>
      <w:r w:rsidR="00BB2FB0" w:rsidRPr="0035714E">
        <w:rPr>
          <w:rFonts w:ascii="Palatino Linotype" w:eastAsia="MS Mincho" w:hAnsi="Palatino Linotype" w:cs="Times New Roman"/>
          <w:b/>
          <w:sz w:val="24"/>
          <w:szCs w:val="24"/>
          <w:lang w:val="es-ES" w:eastAsia="es-ES"/>
        </w:rPr>
        <w:t>Lineamientos para la Integración del Informe Mensual</w:t>
      </w:r>
      <w:r w:rsidR="00BB2FB0" w:rsidRPr="0035714E">
        <w:rPr>
          <w:rFonts w:ascii="Palatino Linotype" w:eastAsia="MS Mincho" w:hAnsi="Palatino Linotype" w:cs="Times New Roman"/>
          <w:sz w:val="24"/>
          <w:szCs w:val="24"/>
          <w:lang w:val="es-ES" w:eastAsia="es-ES"/>
        </w:rPr>
        <w:t>”, que en términos de la fracción XI, del artículo 8 de la Ley de Fiscalización Superior del Estado de México, señala:</w:t>
      </w:r>
    </w:p>
    <w:p w:rsidR="00BB2FB0" w:rsidRPr="0035714E" w:rsidRDefault="00BB2FB0" w:rsidP="0035714E">
      <w:pPr>
        <w:pStyle w:val="Prrafodelista"/>
        <w:spacing w:after="0" w:line="360" w:lineRule="auto"/>
        <w:ind w:left="360" w:right="901"/>
        <w:jc w:val="both"/>
        <w:rPr>
          <w:rFonts w:ascii="Palatino Linotype" w:eastAsia="Times New Roman" w:hAnsi="Palatino Linotype" w:cs="Arial"/>
          <w:b/>
          <w:bCs/>
          <w:i/>
          <w:sz w:val="24"/>
          <w:szCs w:val="24"/>
          <w:lang w:val="es-ES"/>
        </w:rPr>
      </w:pPr>
    </w:p>
    <w:p w:rsidR="00BB2FB0" w:rsidRPr="0035714E" w:rsidRDefault="00BB2FB0" w:rsidP="0035714E">
      <w:pPr>
        <w:pStyle w:val="Prrafodelista"/>
        <w:spacing w:after="0" w:line="360" w:lineRule="auto"/>
        <w:ind w:left="567" w:right="616"/>
        <w:jc w:val="both"/>
        <w:rPr>
          <w:rFonts w:ascii="Palatino Linotype" w:eastAsia="Times New Roman" w:hAnsi="Palatino Linotype" w:cs="Arial"/>
          <w:i/>
          <w:sz w:val="24"/>
          <w:szCs w:val="24"/>
          <w:lang w:val="es-ES"/>
        </w:rPr>
      </w:pPr>
      <w:r w:rsidRPr="0035714E">
        <w:rPr>
          <w:rFonts w:ascii="Palatino Linotype" w:eastAsia="Times New Roman" w:hAnsi="Palatino Linotype" w:cs="Arial"/>
          <w:b/>
          <w:bCs/>
          <w:i/>
          <w:sz w:val="24"/>
          <w:szCs w:val="24"/>
          <w:lang w:val="es-ES"/>
        </w:rPr>
        <w:t xml:space="preserve">“Artículo 8. </w:t>
      </w:r>
      <w:r w:rsidRPr="0035714E">
        <w:rPr>
          <w:rFonts w:ascii="Palatino Linotype" w:eastAsia="Times New Roman" w:hAnsi="Palatino Linotype" w:cs="Arial"/>
          <w:i/>
          <w:sz w:val="24"/>
          <w:szCs w:val="24"/>
          <w:lang w:val="es-ES"/>
        </w:rPr>
        <w:t xml:space="preserve">El Órgano Superior tendrá las </w:t>
      </w:r>
      <w:r w:rsidRPr="0035714E">
        <w:rPr>
          <w:rFonts w:ascii="Palatino Linotype" w:eastAsia="Times New Roman" w:hAnsi="Palatino Linotype" w:cs="Arial"/>
          <w:i/>
          <w:sz w:val="24"/>
          <w:szCs w:val="24"/>
          <w:lang w:val="es-ES" w:eastAsia="es-MX"/>
        </w:rPr>
        <w:t>siguientes</w:t>
      </w:r>
      <w:r w:rsidRPr="0035714E">
        <w:rPr>
          <w:rFonts w:ascii="Palatino Linotype" w:eastAsia="Times New Roman" w:hAnsi="Palatino Linotype" w:cs="Arial"/>
          <w:i/>
          <w:sz w:val="24"/>
          <w:szCs w:val="24"/>
          <w:lang w:val="es-ES"/>
        </w:rPr>
        <w:t xml:space="preserve"> atribuciones:</w:t>
      </w:r>
    </w:p>
    <w:p w:rsidR="00BB2FB0" w:rsidRPr="0035714E" w:rsidRDefault="00BB2FB0" w:rsidP="0035714E">
      <w:pPr>
        <w:pStyle w:val="Prrafodelista"/>
        <w:spacing w:after="0" w:line="360" w:lineRule="auto"/>
        <w:ind w:left="567" w:right="616"/>
        <w:jc w:val="both"/>
        <w:rPr>
          <w:rFonts w:ascii="Palatino Linotype" w:eastAsia="Times New Roman" w:hAnsi="Palatino Linotype" w:cs="Arial"/>
          <w:i/>
          <w:sz w:val="24"/>
          <w:szCs w:val="24"/>
          <w:lang w:val="es-ES"/>
        </w:rPr>
      </w:pPr>
      <w:r w:rsidRPr="0035714E">
        <w:rPr>
          <w:rFonts w:ascii="Palatino Linotype" w:eastAsia="Times New Roman" w:hAnsi="Palatino Linotype" w:cs="Arial"/>
          <w:i/>
          <w:sz w:val="24"/>
          <w:szCs w:val="24"/>
          <w:lang w:val="es-ES"/>
        </w:rPr>
        <w:t>…</w:t>
      </w:r>
    </w:p>
    <w:p w:rsidR="00BB2FB0" w:rsidRPr="0035714E" w:rsidRDefault="00BB2FB0" w:rsidP="0035714E">
      <w:pPr>
        <w:pStyle w:val="Prrafodelista"/>
        <w:spacing w:after="0" w:line="360" w:lineRule="auto"/>
        <w:ind w:left="567" w:right="616"/>
        <w:jc w:val="both"/>
        <w:rPr>
          <w:rFonts w:ascii="Palatino Linotype" w:eastAsia="Times New Roman" w:hAnsi="Palatino Linotype" w:cs="Arial"/>
          <w:b/>
          <w:color w:val="000000"/>
          <w:sz w:val="24"/>
          <w:szCs w:val="24"/>
          <w:lang w:val="es-ES"/>
        </w:rPr>
      </w:pPr>
      <w:r w:rsidRPr="0035714E">
        <w:rPr>
          <w:rFonts w:ascii="Palatino Linotype" w:eastAsia="Times New Roman" w:hAnsi="Palatino Linotype" w:cs="Arial"/>
          <w:b/>
          <w:bCs/>
          <w:i/>
          <w:sz w:val="24"/>
          <w:szCs w:val="24"/>
          <w:lang w:val="es-ES"/>
        </w:rPr>
        <w:t xml:space="preserve">XI. </w:t>
      </w:r>
      <w:r w:rsidRPr="0035714E">
        <w:rPr>
          <w:rFonts w:ascii="Palatino Linotype" w:eastAsia="Times New Roman" w:hAnsi="Palatino Linotype" w:cs="Arial"/>
          <w:b/>
          <w:i/>
          <w:sz w:val="24"/>
          <w:szCs w:val="24"/>
          <w:lang w:val="es-ES"/>
        </w:rPr>
        <w:t>Establecer los lineamientos, criterios, procedimientos, métodos y sistemas para las acciones de control y evaluación, necesarios para la fiscalización de las cuentas públicas y los informes trimestrales;</w:t>
      </w:r>
      <w:r w:rsidRPr="0035714E">
        <w:rPr>
          <w:rFonts w:ascii="Palatino Linotype" w:eastAsia="Times New Roman" w:hAnsi="Palatino Linotype" w:cs="Arial"/>
          <w:b/>
          <w:color w:val="000000"/>
          <w:sz w:val="24"/>
          <w:szCs w:val="24"/>
          <w:lang w:val="es-ES"/>
        </w:rPr>
        <w:t>”</w:t>
      </w:r>
    </w:p>
    <w:p w:rsidR="00BB2FB0" w:rsidRPr="0035714E" w:rsidRDefault="00BB2FB0" w:rsidP="0035714E">
      <w:pPr>
        <w:pStyle w:val="Prrafodelista"/>
        <w:spacing w:after="0" w:line="360" w:lineRule="auto"/>
        <w:ind w:left="0" w:right="49"/>
        <w:jc w:val="both"/>
        <w:rPr>
          <w:rFonts w:ascii="Palatino Linotype" w:eastAsia="MS Mincho" w:hAnsi="Palatino Linotype" w:cs="Times New Roman"/>
          <w:sz w:val="24"/>
          <w:szCs w:val="24"/>
          <w:highlight w:val="yellow"/>
          <w:lang w:val="es-ES" w:eastAsia="es-ES"/>
        </w:rPr>
      </w:pPr>
    </w:p>
    <w:p w:rsidR="00D942F6" w:rsidRPr="0035714E" w:rsidRDefault="00BB2FB0" w:rsidP="0035714E">
      <w:pPr>
        <w:pStyle w:val="Prrafodelista"/>
        <w:numPr>
          <w:ilvl w:val="0"/>
          <w:numId w:val="2"/>
        </w:numPr>
        <w:spacing w:after="0" w:line="360" w:lineRule="auto"/>
        <w:ind w:left="0" w:right="49" w:firstLine="0"/>
        <w:jc w:val="both"/>
        <w:rPr>
          <w:rFonts w:ascii="Palatino Linotype" w:eastAsia="MS Mincho" w:hAnsi="Palatino Linotype" w:cs="Times New Roman"/>
          <w:b/>
          <w:sz w:val="24"/>
          <w:szCs w:val="24"/>
          <w:u w:val="single"/>
          <w:lang w:val="es-ES" w:eastAsia="es-ES"/>
        </w:rPr>
      </w:pPr>
      <w:r w:rsidRPr="0035714E">
        <w:rPr>
          <w:rFonts w:ascii="Palatino Linotype" w:eastAsia="MS Mincho" w:hAnsi="Palatino Linotype" w:cs="Times New Roman"/>
          <w:sz w:val="24"/>
          <w:szCs w:val="24"/>
          <w:lang w:val="es-ES" w:eastAsia="es-ES"/>
        </w:rPr>
        <w:t xml:space="preserve">De tal forma que el Órgano Superior de Fiscalización del Estado de México (OSFEM), emite anualmente los </w:t>
      </w:r>
      <w:r w:rsidRPr="0035714E">
        <w:rPr>
          <w:rFonts w:ascii="Palatino Linotype" w:eastAsia="MS Mincho" w:hAnsi="Palatino Linotype" w:cs="Times New Roman"/>
          <w:b/>
          <w:sz w:val="24"/>
          <w:szCs w:val="24"/>
          <w:lang w:val="es-ES" w:eastAsia="es-ES"/>
        </w:rPr>
        <w:t>lineamientos para definir los criterios, formatos y documentación necesaria para pr</w:t>
      </w:r>
      <w:r w:rsidR="003916A6" w:rsidRPr="0035714E">
        <w:rPr>
          <w:rFonts w:ascii="Palatino Linotype" w:eastAsia="MS Mincho" w:hAnsi="Palatino Linotype" w:cs="Times New Roman"/>
          <w:b/>
          <w:sz w:val="24"/>
          <w:szCs w:val="24"/>
          <w:lang w:val="es-ES" w:eastAsia="es-ES"/>
        </w:rPr>
        <w:t>esentar los informes mensuales</w:t>
      </w:r>
      <w:r w:rsidR="003916A6" w:rsidRPr="0035714E">
        <w:rPr>
          <w:rFonts w:ascii="Palatino Linotype" w:eastAsia="MS Mincho" w:hAnsi="Palatino Linotype" w:cs="Times New Roman"/>
          <w:sz w:val="24"/>
          <w:szCs w:val="24"/>
          <w:lang w:val="es-ES" w:eastAsia="es-ES"/>
        </w:rPr>
        <w:t xml:space="preserve"> y que atendiendo al caso concreto que nos ocupa, </w:t>
      </w:r>
      <w:r w:rsidR="003916A6" w:rsidRPr="0035714E">
        <w:rPr>
          <w:rFonts w:ascii="Palatino Linotype" w:eastAsia="MS Mincho" w:hAnsi="Palatino Linotype" w:cs="Times New Roman"/>
          <w:b/>
          <w:sz w:val="24"/>
          <w:szCs w:val="24"/>
          <w:u w:val="single"/>
          <w:lang w:val="es-ES" w:eastAsia="es-ES"/>
        </w:rPr>
        <w:t xml:space="preserve">destaca el disco 1 relativo a la información patrimonial. </w:t>
      </w:r>
    </w:p>
    <w:p w:rsidR="003916A6" w:rsidRPr="0035714E" w:rsidRDefault="003916A6" w:rsidP="0035714E">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3916A6" w:rsidRPr="0035714E" w:rsidRDefault="00077C61" w:rsidP="0035714E">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35714E">
        <w:rPr>
          <w:rFonts w:ascii="Palatino Linotype" w:eastAsia="MS Mincho" w:hAnsi="Palatino Linotype" w:cs="Times New Roman"/>
          <w:sz w:val="24"/>
          <w:szCs w:val="24"/>
          <w:lang w:val="es-ES" w:eastAsia="es-ES"/>
        </w:rPr>
        <w:t>Estos</w:t>
      </w:r>
      <w:r w:rsidR="003916A6" w:rsidRPr="0035714E">
        <w:rPr>
          <w:rFonts w:ascii="Palatino Linotype" w:eastAsia="MS Mincho" w:hAnsi="Palatino Linotype" w:cs="Times New Roman"/>
          <w:sz w:val="24"/>
          <w:szCs w:val="24"/>
          <w:lang w:val="es-ES" w:eastAsia="es-ES"/>
        </w:rPr>
        <w:t xml:space="preserve"> lineamientos son de observancia general para todos los </w:t>
      </w:r>
      <w:r w:rsidR="000A7D97" w:rsidRPr="0035714E">
        <w:rPr>
          <w:rFonts w:ascii="Palatino Linotype" w:eastAsia="MS Mincho" w:hAnsi="Palatino Linotype" w:cs="Times New Roman"/>
          <w:sz w:val="24"/>
          <w:szCs w:val="24"/>
          <w:lang w:val="es-ES" w:eastAsia="es-ES"/>
        </w:rPr>
        <w:t>servidores</w:t>
      </w:r>
      <w:r w:rsidR="003916A6" w:rsidRPr="0035714E">
        <w:rPr>
          <w:rFonts w:ascii="Palatino Linotype" w:eastAsia="MS Mincho" w:hAnsi="Palatino Linotype" w:cs="Times New Roman"/>
          <w:sz w:val="24"/>
          <w:szCs w:val="24"/>
          <w:lang w:val="es-ES" w:eastAsia="es-ES"/>
        </w:rPr>
        <w:t xml:space="preserve"> públicos</w:t>
      </w:r>
      <w:r w:rsidR="00E9306C" w:rsidRPr="0035714E">
        <w:rPr>
          <w:rFonts w:ascii="Palatino Linotype" w:eastAsia="MS Mincho" w:hAnsi="Palatino Linotype" w:cs="Times New Roman"/>
          <w:sz w:val="24"/>
          <w:szCs w:val="24"/>
          <w:lang w:val="es-ES" w:eastAsia="es-ES"/>
        </w:rPr>
        <w:t xml:space="preserve"> de las entidades fiscalizables</w:t>
      </w:r>
      <w:r w:rsidR="0082286C" w:rsidRPr="0035714E">
        <w:rPr>
          <w:rFonts w:ascii="Palatino Linotype" w:eastAsia="MS Mincho" w:hAnsi="Palatino Linotype" w:cs="Times New Roman"/>
          <w:sz w:val="24"/>
          <w:szCs w:val="24"/>
          <w:lang w:val="es-ES" w:eastAsia="es-ES"/>
        </w:rPr>
        <w:t xml:space="preserve"> que desempeñen un empleo, cargo o comisión, de cualquier naturaleza en la administración </w:t>
      </w:r>
      <w:r w:rsidRPr="0035714E">
        <w:rPr>
          <w:rFonts w:ascii="Palatino Linotype" w:eastAsia="MS Mincho" w:hAnsi="Palatino Linotype" w:cs="Times New Roman"/>
          <w:sz w:val="24"/>
          <w:szCs w:val="24"/>
          <w:lang w:val="es-ES" w:eastAsia="es-ES"/>
        </w:rPr>
        <w:t xml:space="preserve">pública </w:t>
      </w:r>
      <w:r w:rsidR="0082286C" w:rsidRPr="0035714E">
        <w:rPr>
          <w:rFonts w:ascii="Palatino Linotype" w:eastAsia="MS Mincho" w:hAnsi="Palatino Linotype" w:cs="Times New Roman"/>
          <w:sz w:val="24"/>
          <w:szCs w:val="24"/>
          <w:lang w:val="es-ES" w:eastAsia="es-ES"/>
        </w:rPr>
        <w:t xml:space="preserve">y que manejen recursos públicos como lo son los municipios; en atención a ello, el informe mensual, deberá ser presentado al </w:t>
      </w:r>
      <w:r w:rsidR="0082286C" w:rsidRPr="0035714E">
        <w:rPr>
          <w:rFonts w:ascii="Palatino Linotype" w:eastAsia="MS Mincho" w:hAnsi="Palatino Linotype" w:cs="Times New Roman"/>
          <w:b/>
          <w:sz w:val="24"/>
          <w:szCs w:val="24"/>
          <w:lang w:val="es-ES" w:eastAsia="es-ES"/>
        </w:rPr>
        <w:t>Órgano Superior de Fiscalización dentro de los 20 días posteriores al término del mes correspondiente</w:t>
      </w:r>
      <w:r w:rsidR="0037329B" w:rsidRPr="0035714E">
        <w:rPr>
          <w:rFonts w:ascii="Palatino Linotype" w:eastAsia="MS Mincho" w:hAnsi="Palatino Linotype" w:cs="Times New Roman"/>
          <w:sz w:val="24"/>
          <w:szCs w:val="24"/>
          <w:lang w:val="es-ES" w:eastAsia="es-ES"/>
        </w:rPr>
        <w:t>, de acuerdo con</w:t>
      </w:r>
      <w:r w:rsidR="0082286C" w:rsidRPr="0035714E">
        <w:rPr>
          <w:rFonts w:ascii="Palatino Linotype" w:eastAsia="MS Mincho" w:hAnsi="Palatino Linotype" w:cs="Times New Roman"/>
          <w:sz w:val="24"/>
          <w:szCs w:val="24"/>
          <w:lang w:val="es-ES" w:eastAsia="es-ES"/>
        </w:rPr>
        <w:t xml:space="preserve"> lo </w:t>
      </w:r>
      <w:r w:rsidR="0082286C" w:rsidRPr="0035714E">
        <w:rPr>
          <w:rFonts w:ascii="Palatino Linotype" w:eastAsia="MS Mincho" w:hAnsi="Palatino Linotype" w:cs="Times New Roman"/>
          <w:sz w:val="24"/>
          <w:szCs w:val="24"/>
          <w:lang w:val="es-ES" w:eastAsia="es-ES"/>
        </w:rPr>
        <w:lastRenderedPageBreak/>
        <w:t xml:space="preserve">establecido en el artículo 32 de la Ley de Fiscalización Superior del Estado de México, que a la letra dice: </w:t>
      </w:r>
    </w:p>
    <w:p w:rsidR="0082286C" w:rsidRPr="0035714E" w:rsidRDefault="0082286C" w:rsidP="0035714E">
      <w:pPr>
        <w:pStyle w:val="Prrafodelista"/>
        <w:spacing w:line="360" w:lineRule="auto"/>
        <w:rPr>
          <w:rFonts w:ascii="Palatino Linotype" w:eastAsia="MS Mincho" w:hAnsi="Palatino Linotype" w:cs="Times New Roman"/>
          <w:sz w:val="24"/>
          <w:szCs w:val="24"/>
          <w:highlight w:val="yellow"/>
          <w:lang w:val="es-ES" w:eastAsia="es-ES"/>
        </w:rPr>
      </w:pPr>
    </w:p>
    <w:p w:rsidR="0082286C" w:rsidRPr="0035714E" w:rsidRDefault="0082286C" w:rsidP="0035714E">
      <w:pPr>
        <w:spacing w:after="0" w:line="360" w:lineRule="auto"/>
        <w:ind w:left="851" w:right="850"/>
        <w:jc w:val="both"/>
        <w:rPr>
          <w:rFonts w:ascii="Palatino Linotype" w:eastAsia="Times New Roman" w:hAnsi="Palatino Linotype" w:cs="Times New Roman"/>
          <w:i/>
          <w:sz w:val="24"/>
          <w:szCs w:val="24"/>
          <w:lang w:val="es-ES"/>
        </w:rPr>
      </w:pPr>
      <w:r w:rsidRPr="0035714E">
        <w:rPr>
          <w:rFonts w:ascii="Palatino Linotype" w:eastAsia="Times New Roman" w:hAnsi="Palatino Linotype" w:cs="Times New Roman"/>
          <w:b/>
          <w:i/>
          <w:sz w:val="24"/>
          <w:szCs w:val="24"/>
          <w:lang w:val="es-ES"/>
        </w:rPr>
        <w:t>“Artículo 32.-</w:t>
      </w:r>
      <w:r w:rsidRPr="0035714E">
        <w:rPr>
          <w:rFonts w:ascii="Palatino Linotype" w:eastAsia="Times New Roman" w:hAnsi="Palatino Linotype" w:cs="Times New Roman"/>
          <w:i/>
          <w:sz w:val="24"/>
          <w:szCs w:val="24"/>
          <w:lang w:val="es-ES"/>
        </w:rPr>
        <w:t xml:space="preserve"> El Gobernador </w:t>
      </w:r>
      <w:r w:rsidRPr="0035714E">
        <w:rPr>
          <w:rFonts w:ascii="Palatino Linotype" w:eastAsia="Times New Roman" w:hAnsi="Palatino Linotype" w:cs="Arial"/>
          <w:i/>
          <w:sz w:val="24"/>
          <w:szCs w:val="24"/>
          <w:lang w:val="es-ES"/>
        </w:rPr>
        <w:t>del</w:t>
      </w:r>
      <w:r w:rsidRPr="0035714E">
        <w:rPr>
          <w:rFonts w:ascii="Palatino Linotype" w:eastAsia="Times New Roman" w:hAnsi="Palatino Linotype" w:cs="Times New Roman"/>
          <w:i/>
          <w:sz w:val="24"/>
          <w:szCs w:val="24"/>
          <w:lang w:val="es-ES"/>
        </w:rPr>
        <w:t xml:space="preserve"> Estado, por conducto del titular de la dependencia competente, presentará a la Legislatura la cuenta pública del Gobierno del Estado del ejercicio fiscal inmediato anterior, a más tardar el quince de mayo de cada año.</w:t>
      </w:r>
    </w:p>
    <w:p w:rsidR="0082286C" w:rsidRPr="0035714E" w:rsidRDefault="0082286C" w:rsidP="0035714E">
      <w:pPr>
        <w:spacing w:after="0" w:line="360" w:lineRule="auto"/>
        <w:ind w:left="851" w:right="850"/>
        <w:jc w:val="both"/>
        <w:rPr>
          <w:rFonts w:ascii="Palatino Linotype" w:eastAsia="Times New Roman" w:hAnsi="Palatino Linotype" w:cs="Times New Roman"/>
          <w:b/>
          <w:i/>
          <w:sz w:val="24"/>
          <w:szCs w:val="24"/>
          <w:u w:val="single"/>
          <w:lang w:val="es-ES"/>
        </w:rPr>
      </w:pPr>
      <w:r w:rsidRPr="0035714E">
        <w:rPr>
          <w:rFonts w:ascii="Palatino Linotype" w:eastAsia="Times New Roman" w:hAnsi="Palatino Linotype" w:cs="Times New Roman"/>
          <w:b/>
          <w:i/>
          <w:sz w:val="24"/>
          <w:szCs w:val="24"/>
          <w:lang w:val="es-ES"/>
        </w:rPr>
        <w:t>Los Presidentes Municipales presentarán a la Legislatura las cuentas públicas anuales</w:t>
      </w:r>
      <w:r w:rsidRPr="0035714E">
        <w:rPr>
          <w:rFonts w:ascii="Palatino Linotype" w:eastAsia="Times New Roman" w:hAnsi="Palatino Linotype" w:cs="Times New Roman"/>
          <w:i/>
          <w:sz w:val="24"/>
          <w:szCs w:val="24"/>
          <w:lang w:val="es-ES"/>
        </w:rPr>
        <w:t xml:space="preserve"> de sus respectivos municipios, del ejercicio fiscal inmediato anterior, </w:t>
      </w:r>
      <w:r w:rsidRPr="0035714E">
        <w:rPr>
          <w:rFonts w:ascii="Palatino Linotype" w:eastAsia="Times New Roman" w:hAnsi="Palatino Linotype" w:cs="Times New Roman"/>
          <w:b/>
          <w:i/>
          <w:sz w:val="24"/>
          <w:szCs w:val="24"/>
          <w:lang w:val="es-ES"/>
        </w:rPr>
        <w:t>dentro de los quince primeros días del mes de marzo</w:t>
      </w:r>
      <w:r w:rsidRPr="0035714E">
        <w:rPr>
          <w:rFonts w:ascii="Palatino Linotype" w:eastAsia="Times New Roman" w:hAnsi="Palatino Linotype" w:cs="Times New Roman"/>
          <w:i/>
          <w:sz w:val="24"/>
          <w:szCs w:val="24"/>
          <w:lang w:val="es-ES"/>
        </w:rPr>
        <w:t xml:space="preserve"> de cada año; </w:t>
      </w:r>
      <w:r w:rsidRPr="0035714E">
        <w:rPr>
          <w:rFonts w:ascii="Palatino Linotype" w:eastAsia="Times New Roman" w:hAnsi="Palatino Linotype" w:cs="Times New Roman"/>
          <w:b/>
          <w:i/>
          <w:sz w:val="24"/>
          <w:szCs w:val="24"/>
          <w:lang w:val="es-ES"/>
        </w:rPr>
        <w:t>asimism</w:t>
      </w:r>
      <w:r w:rsidRPr="0035714E">
        <w:rPr>
          <w:rFonts w:ascii="Palatino Linotype" w:eastAsia="Times New Roman" w:hAnsi="Palatino Linotype" w:cs="Times New Roman"/>
          <w:i/>
          <w:sz w:val="24"/>
          <w:szCs w:val="24"/>
          <w:lang w:val="es-ES"/>
        </w:rPr>
        <w:t xml:space="preserve">o, </w:t>
      </w:r>
      <w:r w:rsidRPr="0035714E">
        <w:rPr>
          <w:rFonts w:ascii="Palatino Linotype" w:eastAsia="Times New Roman" w:hAnsi="Palatino Linotype" w:cs="Times New Roman"/>
          <w:b/>
          <w:i/>
          <w:sz w:val="24"/>
          <w:szCs w:val="24"/>
          <w:u w:val="single"/>
          <w:lang w:val="es-ES"/>
        </w:rPr>
        <w:t>los informes mensuales</w:t>
      </w:r>
      <w:r w:rsidRPr="0035714E">
        <w:rPr>
          <w:rFonts w:ascii="Palatino Linotype" w:eastAsia="Times New Roman" w:hAnsi="Palatino Linotype" w:cs="Times New Roman"/>
          <w:i/>
          <w:sz w:val="24"/>
          <w:szCs w:val="24"/>
          <w:lang w:val="es-ES"/>
        </w:rPr>
        <w:t xml:space="preserve"> los deberán presentar </w:t>
      </w:r>
      <w:r w:rsidRPr="0035714E">
        <w:rPr>
          <w:rFonts w:ascii="Palatino Linotype" w:eastAsia="Times New Roman" w:hAnsi="Palatino Linotype" w:cs="Times New Roman"/>
          <w:b/>
          <w:i/>
          <w:sz w:val="24"/>
          <w:szCs w:val="24"/>
          <w:u w:val="single"/>
          <w:lang w:val="es-ES"/>
        </w:rPr>
        <w:t>dentro de los veinte días posteriores al término del mes correspondiente.”</w:t>
      </w:r>
    </w:p>
    <w:p w:rsidR="00053253" w:rsidRPr="0035714E" w:rsidRDefault="00053253" w:rsidP="0035714E">
      <w:pPr>
        <w:pStyle w:val="Prrafodelista"/>
        <w:spacing w:after="0" w:line="360" w:lineRule="auto"/>
        <w:ind w:left="0" w:right="49"/>
        <w:jc w:val="both"/>
        <w:rPr>
          <w:rFonts w:ascii="Palatino Linotype" w:eastAsia="MS Mincho" w:hAnsi="Palatino Linotype" w:cs="Times New Roman"/>
          <w:sz w:val="24"/>
          <w:szCs w:val="24"/>
          <w:highlight w:val="yellow"/>
          <w:lang w:val="es-ES" w:eastAsia="es-ES"/>
        </w:rPr>
      </w:pPr>
    </w:p>
    <w:p w:rsidR="0082286C" w:rsidRPr="0035714E" w:rsidRDefault="0082286C" w:rsidP="0035714E">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35714E">
        <w:rPr>
          <w:rFonts w:ascii="Palatino Linotype" w:eastAsia="MS Mincho" w:hAnsi="Palatino Linotype" w:cs="Times New Roman"/>
          <w:sz w:val="24"/>
          <w:szCs w:val="24"/>
          <w:lang w:val="es-ES" w:eastAsia="es-ES"/>
        </w:rPr>
        <w:t xml:space="preserve">Por lo anterior, la información </w:t>
      </w:r>
      <w:r w:rsidRPr="0035714E">
        <w:rPr>
          <w:rFonts w:ascii="Palatino Linotype" w:eastAsia="MS Mincho" w:hAnsi="Palatino Linotype" w:cs="Times New Roman"/>
          <w:b/>
          <w:sz w:val="24"/>
          <w:szCs w:val="24"/>
          <w:lang w:val="es-ES" w:eastAsia="es-ES"/>
        </w:rPr>
        <w:t>documental comprobatoria, deberá conservarse en los archivos de los municipios, en original y debidamente integrada en términos de los lineamientos de referencia</w:t>
      </w:r>
      <w:r w:rsidRPr="0035714E">
        <w:rPr>
          <w:rFonts w:ascii="Palatino Linotype" w:eastAsia="MS Mincho" w:hAnsi="Palatino Linotype" w:cs="Times New Roman"/>
          <w:sz w:val="24"/>
          <w:szCs w:val="24"/>
          <w:lang w:val="es-ES" w:eastAsia="es-ES"/>
        </w:rPr>
        <w:t xml:space="preserve">, pues son susceptibles de revisión directa por el Órgano Superior de Fiscalización. </w:t>
      </w:r>
    </w:p>
    <w:p w:rsidR="0082286C" w:rsidRPr="0035714E" w:rsidRDefault="0082286C" w:rsidP="0035714E">
      <w:pPr>
        <w:spacing w:after="0" w:line="360" w:lineRule="auto"/>
        <w:ind w:right="49"/>
        <w:jc w:val="both"/>
        <w:rPr>
          <w:rFonts w:ascii="Palatino Linotype" w:eastAsia="MS Mincho" w:hAnsi="Palatino Linotype" w:cs="Times New Roman"/>
          <w:sz w:val="24"/>
          <w:szCs w:val="24"/>
          <w:highlight w:val="yellow"/>
          <w:lang w:val="es-ES" w:eastAsia="es-ES"/>
        </w:rPr>
      </w:pPr>
    </w:p>
    <w:p w:rsidR="005D046D" w:rsidRPr="0035714E" w:rsidRDefault="00622F86" w:rsidP="0035714E">
      <w:pPr>
        <w:pStyle w:val="Prrafodelista"/>
        <w:numPr>
          <w:ilvl w:val="0"/>
          <w:numId w:val="2"/>
        </w:numPr>
        <w:spacing w:after="0" w:line="360" w:lineRule="auto"/>
        <w:ind w:left="0" w:firstLine="0"/>
        <w:jc w:val="both"/>
        <w:rPr>
          <w:rFonts w:ascii="Palatino Linotype" w:eastAsia="Times New Roman" w:hAnsi="Palatino Linotype" w:cs="Times New Roman"/>
          <w:color w:val="000000"/>
          <w:sz w:val="24"/>
          <w:szCs w:val="24"/>
          <w:lang w:val="es-ES"/>
        </w:rPr>
      </w:pPr>
      <w:r w:rsidRPr="0035714E">
        <w:rPr>
          <w:rFonts w:ascii="Palatino Linotype" w:eastAsia="MS Mincho" w:hAnsi="Palatino Linotype" w:cs="Times New Roman"/>
          <w:sz w:val="24"/>
          <w:szCs w:val="24"/>
          <w:lang w:val="es-ES" w:eastAsia="es-ES"/>
        </w:rPr>
        <w:t xml:space="preserve">Asimismo, </w:t>
      </w:r>
      <w:r w:rsidRPr="0035714E">
        <w:rPr>
          <w:rFonts w:ascii="Palatino Linotype" w:eastAsia="Times New Roman" w:hAnsi="Palatino Linotype" w:cs="Times New Roman"/>
          <w:color w:val="000000"/>
          <w:sz w:val="24"/>
          <w:szCs w:val="24"/>
          <w:lang w:val="es-ES"/>
        </w:rPr>
        <w:t xml:space="preserve">los Lineamientos para la Integración del Informe Mensual 2017 y 2018, visibles en la página oficial de dicho Órgano en los siguientes sitios de internet;  </w:t>
      </w:r>
      <w:hyperlink r:id="rId8" w:history="1">
        <w:r w:rsidRPr="0035714E">
          <w:rPr>
            <w:rStyle w:val="Hipervnculo"/>
            <w:rFonts w:ascii="Palatino Linotype" w:eastAsia="Times New Roman" w:hAnsi="Palatino Linotype" w:cs="Times New Roman"/>
            <w:spacing w:val="-20"/>
            <w:sz w:val="24"/>
            <w:szCs w:val="24"/>
            <w:lang w:val="es-ES"/>
          </w:rPr>
          <w:t>https://www.osfem.gob.mx/04_Normatividad/doc/Normatividad/2017/10_LinInfMenMpales17.pd</w:t>
        </w:r>
      </w:hyperlink>
      <w:r w:rsidRPr="0035714E">
        <w:rPr>
          <w:rStyle w:val="Hipervnculo"/>
          <w:rFonts w:ascii="Palatino Linotype" w:eastAsia="Times New Roman" w:hAnsi="Palatino Linotype" w:cs="Times New Roman"/>
          <w:spacing w:val="-20"/>
          <w:sz w:val="24"/>
          <w:szCs w:val="24"/>
          <w:lang w:val="es-ES"/>
        </w:rPr>
        <w:t xml:space="preserve"> </w:t>
      </w:r>
      <w:r w:rsidRPr="0035714E">
        <w:rPr>
          <w:rStyle w:val="Hipervnculo"/>
          <w:rFonts w:ascii="Palatino Linotype" w:eastAsia="Times New Roman" w:hAnsi="Palatino Linotype" w:cs="Times New Roman"/>
          <w:color w:val="auto"/>
          <w:spacing w:val="-20"/>
          <w:sz w:val="24"/>
          <w:szCs w:val="24"/>
          <w:u w:val="none"/>
          <w:lang w:val="es-ES"/>
        </w:rPr>
        <w:t xml:space="preserve">, </w:t>
      </w:r>
      <w:hyperlink r:id="rId9" w:history="1">
        <w:r w:rsidRPr="0035714E">
          <w:rPr>
            <w:rStyle w:val="Hipervnculo"/>
            <w:rFonts w:ascii="Palatino Linotype" w:eastAsia="Times New Roman" w:hAnsi="Palatino Linotype" w:cs="Times New Roman"/>
            <w:spacing w:val="-20"/>
            <w:sz w:val="24"/>
            <w:szCs w:val="24"/>
            <w:lang w:val="es-ES"/>
          </w:rPr>
          <w:t>https://www.osfem.gob.mx/04_Normatividad/doc/Normatividad/2018/03_LinElabyPresInfoMenMpal18.pdf</w:t>
        </w:r>
      </w:hyperlink>
      <w:r w:rsidRPr="0035714E">
        <w:rPr>
          <w:rFonts w:ascii="Palatino Linotype" w:eastAsia="Times New Roman" w:hAnsi="Palatino Linotype" w:cs="Times New Roman"/>
          <w:color w:val="000000"/>
          <w:spacing w:val="-20"/>
          <w:sz w:val="24"/>
          <w:szCs w:val="24"/>
          <w:lang w:val="es-ES"/>
        </w:rPr>
        <w:t xml:space="preserve">, </w:t>
      </w:r>
      <w:r w:rsidRPr="0035714E">
        <w:rPr>
          <w:rFonts w:ascii="Palatino Linotype" w:eastAsia="Times New Roman" w:hAnsi="Palatino Linotype" w:cs="Times New Roman"/>
          <w:color w:val="000000"/>
          <w:sz w:val="24"/>
          <w:szCs w:val="24"/>
          <w:lang w:val="es-ES"/>
        </w:rPr>
        <w:t xml:space="preserve">destacan que dentro de </w:t>
      </w:r>
      <w:r w:rsidR="001A0491" w:rsidRPr="0035714E">
        <w:rPr>
          <w:rFonts w:ascii="Palatino Linotype" w:eastAsia="Times New Roman" w:hAnsi="Palatino Linotype" w:cs="Times New Roman"/>
          <w:color w:val="000000"/>
          <w:sz w:val="24"/>
          <w:szCs w:val="24"/>
          <w:lang w:val="es-ES"/>
        </w:rPr>
        <w:t xml:space="preserve">los informes mensuales, </w:t>
      </w:r>
      <w:r w:rsidRPr="0035714E">
        <w:rPr>
          <w:rFonts w:ascii="Palatino Linotype" w:eastAsia="Times New Roman" w:hAnsi="Palatino Linotype" w:cs="Times New Roman"/>
          <w:color w:val="000000"/>
          <w:sz w:val="24"/>
          <w:szCs w:val="24"/>
          <w:lang w:val="es-ES"/>
        </w:rPr>
        <w:t xml:space="preserve">los Ayuntamientos tienen la obligación de rendir, se tiene contemplado precisamente la presentación del </w:t>
      </w:r>
      <w:r w:rsidR="0037329B" w:rsidRPr="0035714E">
        <w:rPr>
          <w:rFonts w:ascii="Palatino Linotype" w:hAnsi="Palatino Linotype"/>
          <w:b/>
          <w:sz w:val="24"/>
          <w:szCs w:val="24"/>
        </w:rPr>
        <w:t>“FORMATO PARA PROPORCIONAR INFORMACIÓN MENSUAL SOBRE RECAUDACIÓN DE IMPUESTO PREDIAL”</w:t>
      </w:r>
      <w:r w:rsidR="0037329B" w:rsidRPr="0035714E">
        <w:rPr>
          <w:rFonts w:ascii="Palatino Linotype" w:eastAsia="Times New Roman" w:hAnsi="Palatino Linotype" w:cs="Times New Roman"/>
          <w:color w:val="000000"/>
          <w:sz w:val="24"/>
          <w:szCs w:val="24"/>
          <w:lang w:val="es-ES"/>
        </w:rPr>
        <w:t xml:space="preserve">; </w:t>
      </w:r>
      <w:r w:rsidRPr="0035714E">
        <w:rPr>
          <w:rFonts w:ascii="Palatino Linotype" w:eastAsia="Times New Roman" w:hAnsi="Palatino Linotype" w:cs="Arial"/>
          <w:sz w:val="24"/>
          <w:szCs w:val="24"/>
          <w:lang w:val="es-ES"/>
        </w:rPr>
        <w:t>d</w:t>
      </w:r>
      <w:r w:rsidR="0037329B" w:rsidRPr="0035714E">
        <w:rPr>
          <w:rFonts w:ascii="Palatino Linotype" w:eastAsia="Times New Roman" w:hAnsi="Palatino Linotype" w:cs="Arial"/>
          <w:bCs/>
          <w:sz w:val="24"/>
          <w:szCs w:val="24"/>
          <w:lang w:val="es-ES"/>
        </w:rPr>
        <w:t xml:space="preserve">e tal manera que se confirma que </w:t>
      </w:r>
      <w:r w:rsidRPr="0035714E">
        <w:rPr>
          <w:rFonts w:ascii="Palatino Linotype" w:eastAsia="Times New Roman" w:hAnsi="Palatino Linotype" w:cs="Arial"/>
          <w:bCs/>
          <w:sz w:val="24"/>
          <w:szCs w:val="24"/>
          <w:lang w:val="es-ES"/>
        </w:rPr>
        <w:t xml:space="preserve">dicho formato constituye </w:t>
      </w:r>
      <w:r w:rsidR="0037329B" w:rsidRPr="0035714E">
        <w:rPr>
          <w:rFonts w:ascii="Palatino Linotype" w:eastAsia="Times New Roman" w:hAnsi="Palatino Linotype" w:cs="Arial"/>
          <w:bCs/>
          <w:sz w:val="24"/>
          <w:szCs w:val="24"/>
          <w:lang w:val="es-ES"/>
        </w:rPr>
        <w:t>la obligación del SUJETO OBLIGADO de ser generado, administrado y por consiguiente se encuentre en su posesión, en razón de las siguientes imágenes;</w:t>
      </w:r>
      <w:r w:rsidRPr="0035714E">
        <w:rPr>
          <w:rFonts w:ascii="Palatino Linotype" w:eastAsia="Times New Roman" w:hAnsi="Palatino Linotype" w:cs="Times New Roman"/>
          <w:color w:val="000000"/>
          <w:sz w:val="24"/>
          <w:szCs w:val="24"/>
          <w:lang w:val="es-ES"/>
        </w:rPr>
        <w:t xml:space="preserve"> </w:t>
      </w:r>
    </w:p>
    <w:p w:rsidR="005D046D" w:rsidRPr="0035714E" w:rsidRDefault="005D046D" w:rsidP="0035714E">
      <w:pPr>
        <w:pStyle w:val="Prrafodelista"/>
        <w:spacing w:after="0" w:line="360" w:lineRule="auto"/>
        <w:ind w:left="0"/>
        <w:jc w:val="both"/>
        <w:rPr>
          <w:rFonts w:ascii="Palatino Linotype" w:eastAsia="Times New Roman" w:hAnsi="Palatino Linotype" w:cs="Times New Roman"/>
          <w:color w:val="000000"/>
          <w:sz w:val="24"/>
          <w:szCs w:val="24"/>
          <w:lang w:val="es-ES"/>
        </w:rPr>
      </w:pPr>
    </w:p>
    <w:p w:rsidR="001A0491" w:rsidRPr="0035714E" w:rsidRDefault="001A0491" w:rsidP="0035714E">
      <w:pPr>
        <w:pStyle w:val="Prrafodelista"/>
        <w:spacing w:after="0" w:line="360" w:lineRule="auto"/>
        <w:ind w:left="567"/>
        <w:jc w:val="both"/>
        <w:rPr>
          <w:rFonts w:ascii="Palatino Linotype" w:eastAsia="Times New Roman" w:hAnsi="Palatino Linotype" w:cs="Times New Roman"/>
          <w:color w:val="000000"/>
          <w:sz w:val="24"/>
          <w:szCs w:val="24"/>
          <w:lang w:val="es-ES"/>
        </w:rPr>
      </w:pPr>
      <w:r w:rsidRPr="0035714E">
        <w:rPr>
          <w:rFonts w:ascii="Palatino Linotype" w:eastAsia="Times New Roman" w:hAnsi="Palatino Linotype" w:cs="Times New Roman"/>
          <w:noProof/>
          <w:color w:val="000000"/>
          <w:sz w:val="24"/>
          <w:szCs w:val="24"/>
          <w:lang w:eastAsia="es-MX"/>
        </w:rPr>
        <mc:AlternateContent>
          <mc:Choice Requires="wps">
            <w:drawing>
              <wp:anchor distT="0" distB="0" distL="114300" distR="114300" simplePos="0" relativeHeight="251666432" behindDoc="0" locked="0" layoutInCell="1" allowOverlap="1" wp14:anchorId="5F2E13C7" wp14:editId="05B9A2B9">
                <wp:simplePos x="0" y="0"/>
                <wp:positionH relativeFrom="margin">
                  <wp:align>center</wp:align>
                </wp:positionH>
                <wp:positionV relativeFrom="paragraph">
                  <wp:posOffset>465455</wp:posOffset>
                </wp:positionV>
                <wp:extent cx="4832350" cy="476250"/>
                <wp:effectExtent l="19050" t="19050" r="25400" b="19050"/>
                <wp:wrapNone/>
                <wp:docPr id="25" name="Rectángulo redondeado 25"/>
                <wp:cNvGraphicFramePr/>
                <a:graphic xmlns:a="http://schemas.openxmlformats.org/drawingml/2006/main">
                  <a:graphicData uri="http://schemas.microsoft.com/office/word/2010/wordprocessingShape">
                    <wps:wsp>
                      <wps:cNvSpPr/>
                      <wps:spPr>
                        <a:xfrm>
                          <a:off x="0" y="0"/>
                          <a:ext cx="4832350" cy="4762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081DAF" id="Rectángulo redondeado 25" o:spid="_x0000_s1026" style="position:absolute;margin-left:0;margin-top:36.65pt;width:380.5pt;height:37.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" filled="f" strokecolor="red" strokeweight="2.25pt">
                <v:stroke joinstyle="miter"/>
                <w10:wrap anchorx="margin"/>
              </v:roundrect>
            </w:pict>
          </mc:Fallback>
        </mc:AlternateContent>
      </w:r>
      <w:r w:rsidRPr="0035714E">
        <w:rPr>
          <w:rFonts w:ascii="Palatino Linotype" w:eastAsia="Times New Roman" w:hAnsi="Palatino Linotype" w:cs="Times New Roman"/>
          <w:noProof/>
          <w:color w:val="000000"/>
          <w:sz w:val="24"/>
          <w:szCs w:val="24"/>
          <w:lang w:eastAsia="es-MX"/>
        </w:rPr>
        <w:drawing>
          <wp:inline distT="0" distB="0" distL="0" distR="0" wp14:anchorId="0E2FAEBC" wp14:editId="564F1EC3">
            <wp:extent cx="4880610" cy="265747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PNG"/>
                    <pic:cNvPicPr/>
                  </pic:nvPicPr>
                  <pic:blipFill>
                    <a:blip r:embed="rId10">
                      <a:extLst>
                        <a:ext uri="{28A0092B-C50C-407E-A947-70E740481C1C}">
                          <a14:useLocalDpi xmlns:a14="http://schemas.microsoft.com/office/drawing/2010/main" val="0"/>
                        </a:ext>
                      </a:extLst>
                    </a:blip>
                    <a:stretch>
                      <a:fillRect/>
                    </a:stretch>
                  </pic:blipFill>
                  <pic:spPr>
                    <a:xfrm>
                      <a:off x="0" y="0"/>
                      <a:ext cx="5014949" cy="2730622"/>
                    </a:xfrm>
                    <a:prstGeom prst="rect">
                      <a:avLst/>
                    </a:prstGeom>
                  </pic:spPr>
                </pic:pic>
              </a:graphicData>
            </a:graphic>
          </wp:inline>
        </w:drawing>
      </w:r>
    </w:p>
    <w:p w:rsidR="001A0491" w:rsidRPr="0035714E" w:rsidRDefault="001A0491" w:rsidP="0035714E">
      <w:pPr>
        <w:pStyle w:val="Prrafodelista"/>
        <w:spacing w:after="0" w:line="360" w:lineRule="auto"/>
        <w:ind w:left="567"/>
        <w:jc w:val="both"/>
        <w:rPr>
          <w:rFonts w:ascii="Palatino Linotype" w:eastAsia="Times New Roman" w:hAnsi="Palatino Linotype" w:cs="Times New Roman"/>
          <w:color w:val="000000"/>
          <w:sz w:val="24"/>
          <w:szCs w:val="24"/>
          <w:lang w:val="es-ES"/>
        </w:rPr>
      </w:pPr>
    </w:p>
    <w:p w:rsidR="001A0491" w:rsidRPr="0035714E" w:rsidRDefault="00F32827" w:rsidP="0035714E">
      <w:pPr>
        <w:pStyle w:val="Prrafodelista"/>
        <w:spacing w:after="0" w:line="360" w:lineRule="auto"/>
        <w:ind w:left="0"/>
        <w:jc w:val="both"/>
        <w:rPr>
          <w:rFonts w:ascii="Palatino Linotype" w:eastAsia="Times New Roman" w:hAnsi="Palatino Linotype" w:cs="Times New Roman"/>
          <w:color w:val="000000"/>
          <w:sz w:val="24"/>
          <w:szCs w:val="24"/>
          <w:lang w:val="es-ES"/>
        </w:rPr>
      </w:pPr>
      <w:r w:rsidRPr="0035714E">
        <w:rPr>
          <w:rFonts w:ascii="Palatino Linotype" w:eastAsia="Times New Roman" w:hAnsi="Palatino Linotype" w:cs="Times New Roman"/>
          <w:noProof/>
          <w:color w:val="000000"/>
          <w:sz w:val="24"/>
          <w:szCs w:val="24"/>
          <w:lang w:eastAsia="es-MX"/>
        </w:rPr>
        <w:lastRenderedPageBreak/>
        <mc:AlternateContent>
          <mc:Choice Requires="wps">
            <w:drawing>
              <wp:anchor distT="0" distB="0" distL="114300" distR="114300" simplePos="0" relativeHeight="251681792" behindDoc="0" locked="0" layoutInCell="1" allowOverlap="1" wp14:anchorId="226FEFBF" wp14:editId="3B4D2F9B">
                <wp:simplePos x="0" y="0"/>
                <wp:positionH relativeFrom="margin">
                  <wp:posOffset>758190</wp:posOffset>
                </wp:positionH>
                <wp:positionV relativeFrom="paragraph">
                  <wp:posOffset>1360805</wp:posOffset>
                </wp:positionV>
                <wp:extent cx="3686175" cy="342900"/>
                <wp:effectExtent l="19050" t="19050" r="28575" b="19050"/>
                <wp:wrapNone/>
                <wp:docPr id="1" name="Rectángulo redondeado 1"/>
                <wp:cNvGraphicFramePr/>
                <a:graphic xmlns:a="http://schemas.openxmlformats.org/drawingml/2006/main">
                  <a:graphicData uri="http://schemas.microsoft.com/office/word/2010/wordprocessingShape">
                    <wps:wsp>
                      <wps:cNvSpPr/>
                      <wps:spPr>
                        <a:xfrm>
                          <a:off x="0" y="0"/>
                          <a:ext cx="3686175" cy="342900"/>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9461DA" id="Rectángulo redondeado 1" o:spid="_x0000_s1026" style="position:absolute;margin-left:59.7pt;margin-top:107.15pt;width:290.25pt;height:27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" filled="f" strokecolor="red" strokeweight="2.25pt">
                <v:stroke joinstyle="miter"/>
                <w10:wrap anchorx="margin"/>
              </v:roundrect>
            </w:pict>
          </mc:Fallback>
        </mc:AlternateContent>
      </w:r>
      <w:r w:rsidRPr="0035714E">
        <w:rPr>
          <w:rFonts w:ascii="Palatino Linotype" w:eastAsia="Times New Roman" w:hAnsi="Palatino Linotype" w:cs="Times New Roman"/>
          <w:noProof/>
          <w:color w:val="000000"/>
          <w:sz w:val="24"/>
          <w:szCs w:val="24"/>
          <w:lang w:eastAsia="es-MX"/>
        </w:rPr>
        <mc:AlternateContent>
          <mc:Choice Requires="wps">
            <w:drawing>
              <wp:anchor distT="0" distB="0" distL="114300" distR="114300" simplePos="0" relativeHeight="251668480" behindDoc="0" locked="0" layoutInCell="1" allowOverlap="1" wp14:anchorId="19B03218" wp14:editId="177E8914">
                <wp:simplePos x="0" y="0"/>
                <wp:positionH relativeFrom="margin">
                  <wp:posOffset>558165</wp:posOffset>
                </wp:positionH>
                <wp:positionV relativeFrom="paragraph">
                  <wp:posOffset>951230</wp:posOffset>
                </wp:positionV>
                <wp:extent cx="3990975" cy="257175"/>
                <wp:effectExtent l="19050" t="19050" r="28575" b="28575"/>
                <wp:wrapNone/>
                <wp:docPr id="28" name="Rectángulo redondeado 28"/>
                <wp:cNvGraphicFramePr/>
                <a:graphic xmlns:a="http://schemas.openxmlformats.org/drawingml/2006/main">
                  <a:graphicData uri="http://schemas.microsoft.com/office/word/2010/wordprocessingShape">
                    <wps:wsp>
                      <wps:cNvSpPr/>
                      <wps:spPr>
                        <a:xfrm>
                          <a:off x="0" y="0"/>
                          <a:ext cx="3990975" cy="2571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4B8FE" id="Rectángulo redondeado 28" o:spid="_x0000_s1026" style="position:absolute;margin-left:43.95pt;margin-top:74.9pt;width:314.25pt;height:20.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" filled="f" strokecolor="red" strokeweight="2.25pt">
                <v:stroke joinstyle="miter"/>
                <w10:wrap anchorx="margin"/>
              </v:roundrect>
            </w:pict>
          </mc:Fallback>
        </mc:AlternateContent>
      </w:r>
      <w:r w:rsidR="001A0491" w:rsidRPr="0035714E">
        <w:rPr>
          <w:rFonts w:ascii="Palatino Linotype" w:eastAsia="Times New Roman" w:hAnsi="Palatino Linotype" w:cs="Times New Roman"/>
          <w:noProof/>
          <w:color w:val="000000"/>
          <w:sz w:val="24"/>
          <w:szCs w:val="24"/>
          <w:lang w:eastAsia="es-MX"/>
        </w:rPr>
        <w:drawing>
          <wp:inline distT="0" distB="0" distL="0" distR="0" wp14:anchorId="2F595556" wp14:editId="112B9252">
            <wp:extent cx="5419725" cy="2219325"/>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PNG"/>
                    <pic:cNvPicPr/>
                  </pic:nvPicPr>
                  <pic:blipFill>
                    <a:blip r:embed="rId11">
                      <a:extLst>
                        <a:ext uri="{28A0092B-C50C-407E-A947-70E740481C1C}">
                          <a14:useLocalDpi xmlns:a14="http://schemas.microsoft.com/office/drawing/2010/main" val="0"/>
                        </a:ext>
                      </a:extLst>
                    </a:blip>
                    <a:stretch>
                      <a:fillRect/>
                    </a:stretch>
                  </pic:blipFill>
                  <pic:spPr>
                    <a:xfrm>
                      <a:off x="0" y="0"/>
                      <a:ext cx="5464710" cy="2237746"/>
                    </a:xfrm>
                    <a:prstGeom prst="rect">
                      <a:avLst/>
                    </a:prstGeom>
                  </pic:spPr>
                </pic:pic>
              </a:graphicData>
            </a:graphic>
          </wp:inline>
        </w:drawing>
      </w:r>
    </w:p>
    <w:p w:rsidR="00F32827" w:rsidRPr="0035714E" w:rsidRDefault="00F32827" w:rsidP="0035714E">
      <w:pPr>
        <w:pStyle w:val="Prrafodelista"/>
        <w:spacing w:after="0" w:line="360" w:lineRule="auto"/>
        <w:ind w:left="284"/>
        <w:jc w:val="both"/>
        <w:rPr>
          <w:rFonts w:ascii="Palatino Linotype" w:eastAsia="Times New Roman" w:hAnsi="Palatino Linotype" w:cs="Times New Roman"/>
          <w:color w:val="000000"/>
          <w:sz w:val="24"/>
          <w:szCs w:val="24"/>
          <w:lang w:val="es-ES"/>
        </w:rPr>
      </w:pPr>
      <w:r w:rsidRPr="0035714E">
        <w:rPr>
          <w:rFonts w:ascii="Palatino Linotype" w:eastAsia="Times New Roman" w:hAnsi="Palatino Linotype" w:cs="Times New Roman"/>
          <w:noProof/>
          <w:color w:val="000000"/>
          <w:sz w:val="24"/>
          <w:szCs w:val="24"/>
          <w:lang w:eastAsia="es-MX"/>
        </w:rPr>
        <mc:AlternateContent>
          <mc:Choice Requires="wps">
            <w:drawing>
              <wp:anchor distT="0" distB="0" distL="114300" distR="114300" simplePos="0" relativeHeight="251684864" behindDoc="0" locked="0" layoutInCell="1" allowOverlap="1">
                <wp:simplePos x="0" y="0"/>
                <wp:positionH relativeFrom="column">
                  <wp:posOffset>148589</wp:posOffset>
                </wp:positionH>
                <wp:positionV relativeFrom="paragraph">
                  <wp:posOffset>172085</wp:posOffset>
                </wp:positionV>
                <wp:extent cx="5286375" cy="4848225"/>
                <wp:effectExtent l="19050" t="19050" r="28575" b="28575"/>
                <wp:wrapNone/>
                <wp:docPr id="12" name="Conector recto 12"/>
                <wp:cNvGraphicFramePr/>
                <a:graphic xmlns:a="http://schemas.openxmlformats.org/drawingml/2006/main">
                  <a:graphicData uri="http://schemas.microsoft.com/office/word/2010/wordprocessingShape">
                    <wps:wsp>
                      <wps:cNvCnPr/>
                      <wps:spPr>
                        <a:xfrm>
                          <a:off x="0" y="0"/>
                          <a:ext cx="5286375" cy="48482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3D22D" id="Conector recto 1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13.55pt" to="427.95pt,3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" strokecolor="#5b9bd5 [3204]" strokeweight="3pt">
                <v:stroke joinstyle="miter"/>
              </v:line>
            </w:pict>
          </mc:Fallback>
        </mc:AlternateContent>
      </w:r>
    </w:p>
    <w:p w:rsidR="00E9475F" w:rsidRPr="0035714E" w:rsidRDefault="00F32827" w:rsidP="0035714E">
      <w:pPr>
        <w:pStyle w:val="Prrafodelista"/>
        <w:spacing w:after="0" w:line="360" w:lineRule="auto"/>
        <w:ind w:left="284"/>
        <w:jc w:val="both"/>
        <w:rPr>
          <w:rFonts w:ascii="Palatino Linotype" w:eastAsia="Times New Roman" w:hAnsi="Palatino Linotype" w:cs="Times New Roman"/>
          <w:color w:val="000000"/>
          <w:sz w:val="24"/>
          <w:szCs w:val="24"/>
          <w:lang w:val="es-ES"/>
        </w:rPr>
      </w:pPr>
      <w:r w:rsidRPr="0035714E">
        <w:rPr>
          <w:rFonts w:ascii="Palatino Linotype" w:eastAsia="Times New Roman" w:hAnsi="Palatino Linotype" w:cs="Times New Roman"/>
          <w:noProof/>
          <w:color w:val="000000"/>
          <w:sz w:val="24"/>
          <w:szCs w:val="24"/>
          <w:lang w:eastAsia="es-MX"/>
        </w:rPr>
        <w:lastRenderedPageBreak/>
        <w:drawing>
          <wp:inline distT="0" distB="0" distL="0" distR="0" wp14:anchorId="549D6646" wp14:editId="35697B3A">
            <wp:extent cx="5612130" cy="6677025"/>
            <wp:effectExtent l="0" t="0" r="762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3.PNG"/>
                    <pic:cNvPicPr/>
                  </pic:nvPicPr>
                  <pic:blipFill rotWithShape="1">
                    <a:blip r:embed="rId12">
                      <a:extLst>
                        <a:ext uri="{28A0092B-C50C-407E-A947-70E740481C1C}">
                          <a14:useLocalDpi xmlns:a14="http://schemas.microsoft.com/office/drawing/2010/main" val="0"/>
                        </a:ext>
                      </a:extLst>
                    </a:blip>
                    <a:srcRect b="15670"/>
                    <a:stretch/>
                  </pic:blipFill>
                  <pic:spPr bwMode="auto">
                    <a:xfrm>
                      <a:off x="0" y="0"/>
                      <a:ext cx="5612130" cy="6677025"/>
                    </a:xfrm>
                    <a:prstGeom prst="rect">
                      <a:avLst/>
                    </a:prstGeom>
                    <a:ln>
                      <a:noFill/>
                    </a:ln>
                    <a:extLst>
                      <a:ext uri="{53640926-AAD7-44D8-BBD7-CCE9431645EC}">
                        <a14:shadowObscured xmlns:a14="http://schemas.microsoft.com/office/drawing/2010/main"/>
                      </a:ext>
                    </a:extLst>
                  </pic:spPr>
                </pic:pic>
              </a:graphicData>
            </a:graphic>
          </wp:inline>
        </w:drawing>
      </w:r>
    </w:p>
    <w:p w:rsidR="001A0491" w:rsidRPr="0035714E" w:rsidRDefault="005D046D" w:rsidP="0035714E">
      <w:pPr>
        <w:pStyle w:val="Prrafodelista"/>
        <w:spacing w:after="0" w:line="360" w:lineRule="auto"/>
        <w:ind w:left="567"/>
        <w:jc w:val="both"/>
        <w:rPr>
          <w:rFonts w:ascii="Palatino Linotype" w:eastAsia="Times New Roman" w:hAnsi="Palatino Linotype" w:cs="Times New Roman"/>
          <w:color w:val="000000"/>
          <w:sz w:val="24"/>
          <w:szCs w:val="24"/>
          <w:lang w:val="es-ES"/>
        </w:rPr>
      </w:pPr>
      <w:r w:rsidRPr="0035714E">
        <w:rPr>
          <w:rFonts w:ascii="Palatino Linotype" w:eastAsia="Times New Roman" w:hAnsi="Palatino Linotype" w:cs="Times New Roman"/>
          <w:noProof/>
          <w:color w:val="000000"/>
          <w:sz w:val="24"/>
          <w:szCs w:val="24"/>
          <w:lang w:eastAsia="es-MX"/>
        </w:rPr>
        <w:lastRenderedPageBreak/>
        <mc:AlternateContent>
          <mc:Choice Requires="wps">
            <w:drawing>
              <wp:anchor distT="0" distB="0" distL="114300" distR="114300" simplePos="0" relativeHeight="251679744" behindDoc="0" locked="0" layoutInCell="1" allowOverlap="1" wp14:anchorId="505B4F83" wp14:editId="5A062B95">
                <wp:simplePos x="0" y="0"/>
                <wp:positionH relativeFrom="margin">
                  <wp:posOffset>2343150</wp:posOffset>
                </wp:positionH>
                <wp:positionV relativeFrom="paragraph">
                  <wp:posOffset>3495675</wp:posOffset>
                </wp:positionV>
                <wp:extent cx="2200275" cy="247650"/>
                <wp:effectExtent l="19050" t="19050" r="28575" b="19050"/>
                <wp:wrapNone/>
                <wp:docPr id="10" name="Rectángulo 10"/>
                <wp:cNvGraphicFramePr/>
                <a:graphic xmlns:a="http://schemas.openxmlformats.org/drawingml/2006/main">
                  <a:graphicData uri="http://schemas.microsoft.com/office/word/2010/wordprocessingShape">
                    <wps:wsp>
                      <wps:cNvSpPr/>
                      <wps:spPr>
                        <a:xfrm>
                          <a:off x="0" y="0"/>
                          <a:ext cx="2200275" cy="2476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AF51B" id="Rectángulo 10" o:spid="_x0000_s1026" style="position:absolute;margin-left:184.5pt;margin-top:275.25pt;width:173.25pt;height:1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" filled="f" strokecolor="red" strokeweight="3pt">
                <w10:wrap anchorx="margin"/>
              </v:rect>
            </w:pict>
          </mc:Fallback>
        </mc:AlternateContent>
      </w:r>
      <w:r w:rsidRPr="0035714E">
        <w:rPr>
          <w:rFonts w:ascii="Palatino Linotype" w:eastAsia="Times New Roman" w:hAnsi="Palatino Linotype" w:cs="Times New Roman"/>
          <w:noProof/>
          <w:color w:val="000000"/>
          <w:sz w:val="24"/>
          <w:szCs w:val="24"/>
          <w:lang w:eastAsia="es-MX"/>
        </w:rPr>
        <mc:AlternateContent>
          <mc:Choice Requires="wps">
            <w:drawing>
              <wp:anchor distT="0" distB="0" distL="114300" distR="114300" simplePos="0" relativeHeight="251677696" behindDoc="0" locked="0" layoutInCell="1" allowOverlap="1" wp14:anchorId="505B4F83" wp14:editId="5A062B95">
                <wp:simplePos x="0" y="0"/>
                <wp:positionH relativeFrom="margin">
                  <wp:posOffset>2390775</wp:posOffset>
                </wp:positionH>
                <wp:positionV relativeFrom="paragraph">
                  <wp:posOffset>2828925</wp:posOffset>
                </wp:positionV>
                <wp:extent cx="2200275" cy="247650"/>
                <wp:effectExtent l="19050" t="19050" r="28575" b="19050"/>
                <wp:wrapNone/>
                <wp:docPr id="9" name="Rectángulo 9"/>
                <wp:cNvGraphicFramePr/>
                <a:graphic xmlns:a="http://schemas.openxmlformats.org/drawingml/2006/main">
                  <a:graphicData uri="http://schemas.microsoft.com/office/word/2010/wordprocessingShape">
                    <wps:wsp>
                      <wps:cNvSpPr/>
                      <wps:spPr>
                        <a:xfrm>
                          <a:off x="0" y="0"/>
                          <a:ext cx="2200275" cy="2476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1A5BA" id="Rectángulo 9" o:spid="_x0000_s1026" style="position:absolute;margin-left:188.25pt;margin-top:222.75pt;width:173.25pt;height:1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" filled="f" strokecolor="red" strokeweight="3pt">
                <w10:wrap anchorx="margin"/>
              </v:rect>
            </w:pict>
          </mc:Fallback>
        </mc:AlternateContent>
      </w:r>
      <w:r w:rsidRPr="0035714E">
        <w:rPr>
          <w:rFonts w:ascii="Palatino Linotype" w:eastAsia="Times New Roman" w:hAnsi="Palatino Linotype" w:cs="Times New Roman"/>
          <w:noProof/>
          <w:color w:val="000000"/>
          <w:sz w:val="24"/>
          <w:szCs w:val="24"/>
          <w:lang w:eastAsia="es-MX"/>
        </w:rPr>
        <mc:AlternateContent>
          <mc:Choice Requires="wps">
            <w:drawing>
              <wp:anchor distT="0" distB="0" distL="114300" distR="114300" simplePos="0" relativeHeight="251671552" behindDoc="0" locked="0" layoutInCell="1" allowOverlap="1">
                <wp:simplePos x="0" y="0"/>
                <wp:positionH relativeFrom="margin">
                  <wp:posOffset>2367280</wp:posOffset>
                </wp:positionH>
                <wp:positionV relativeFrom="paragraph">
                  <wp:posOffset>1341755</wp:posOffset>
                </wp:positionV>
                <wp:extent cx="1743075" cy="24765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1743075" cy="2476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A0CB5" id="Rectángulo 4" o:spid="_x0000_s1026" style="position:absolute;margin-left:186.4pt;margin-top:105.65pt;width:137.25pt;height:1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" filled="f" strokecolor="red" strokeweight="3pt">
                <w10:wrap anchorx="margin"/>
              </v:rect>
            </w:pict>
          </mc:Fallback>
        </mc:AlternateContent>
      </w:r>
      <w:r w:rsidRPr="0035714E">
        <w:rPr>
          <w:rFonts w:ascii="Palatino Linotype" w:eastAsia="Times New Roman" w:hAnsi="Palatino Linotype" w:cs="Times New Roman"/>
          <w:noProof/>
          <w:color w:val="000000"/>
          <w:sz w:val="24"/>
          <w:szCs w:val="24"/>
          <w:lang w:eastAsia="es-MX"/>
        </w:rPr>
        <mc:AlternateContent>
          <mc:Choice Requires="wps">
            <w:drawing>
              <wp:anchor distT="0" distB="0" distL="114300" distR="114300" simplePos="0" relativeHeight="251675648" behindDoc="0" locked="0" layoutInCell="1" allowOverlap="1" wp14:anchorId="505B4F83" wp14:editId="5A062B95">
                <wp:simplePos x="0" y="0"/>
                <wp:positionH relativeFrom="margin">
                  <wp:posOffset>2476500</wp:posOffset>
                </wp:positionH>
                <wp:positionV relativeFrom="paragraph">
                  <wp:posOffset>1885950</wp:posOffset>
                </wp:positionV>
                <wp:extent cx="2200275" cy="247650"/>
                <wp:effectExtent l="19050" t="19050" r="28575" b="19050"/>
                <wp:wrapNone/>
                <wp:docPr id="8" name="Rectángulo 8"/>
                <wp:cNvGraphicFramePr/>
                <a:graphic xmlns:a="http://schemas.openxmlformats.org/drawingml/2006/main">
                  <a:graphicData uri="http://schemas.microsoft.com/office/word/2010/wordprocessingShape">
                    <wps:wsp>
                      <wps:cNvSpPr/>
                      <wps:spPr>
                        <a:xfrm>
                          <a:off x="0" y="0"/>
                          <a:ext cx="2200275" cy="2476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6CD92" id="Rectángulo 8" o:spid="_x0000_s1026" style="position:absolute;margin-left:195pt;margin-top:148.5pt;width:173.25pt;height:1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" filled="f" strokecolor="red" strokeweight="3pt">
                <w10:wrap anchorx="margin"/>
              </v:rect>
            </w:pict>
          </mc:Fallback>
        </mc:AlternateContent>
      </w:r>
      <w:r w:rsidRPr="0035714E">
        <w:rPr>
          <w:rFonts w:ascii="Palatino Linotype" w:eastAsia="Times New Roman" w:hAnsi="Palatino Linotype" w:cs="Times New Roman"/>
          <w:noProof/>
          <w:color w:val="000000"/>
          <w:sz w:val="24"/>
          <w:szCs w:val="24"/>
          <w:lang w:eastAsia="es-MX"/>
        </w:rPr>
        <mc:AlternateContent>
          <mc:Choice Requires="wps">
            <w:drawing>
              <wp:anchor distT="0" distB="0" distL="114300" distR="114300" simplePos="0" relativeHeight="251673600" behindDoc="0" locked="0" layoutInCell="1" allowOverlap="1" wp14:anchorId="2BCE54D3" wp14:editId="2598EE7B">
                <wp:simplePos x="0" y="0"/>
                <wp:positionH relativeFrom="margin">
                  <wp:posOffset>2434589</wp:posOffset>
                </wp:positionH>
                <wp:positionV relativeFrom="paragraph">
                  <wp:posOffset>2256155</wp:posOffset>
                </wp:positionV>
                <wp:extent cx="2200275" cy="247650"/>
                <wp:effectExtent l="19050" t="19050" r="28575" b="19050"/>
                <wp:wrapNone/>
                <wp:docPr id="6" name="Rectángulo 6"/>
                <wp:cNvGraphicFramePr/>
                <a:graphic xmlns:a="http://schemas.openxmlformats.org/drawingml/2006/main">
                  <a:graphicData uri="http://schemas.microsoft.com/office/word/2010/wordprocessingShape">
                    <wps:wsp>
                      <wps:cNvSpPr/>
                      <wps:spPr>
                        <a:xfrm>
                          <a:off x="0" y="0"/>
                          <a:ext cx="2200275" cy="2476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EF84F" id="Rectángulo 6" o:spid="_x0000_s1026" style="position:absolute;margin-left:191.7pt;margin-top:177.65pt;width:173.25pt;height:1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" filled="f" strokecolor="red" strokeweight="3pt">
                <w10:wrap anchorx="margin"/>
              </v:rect>
            </w:pict>
          </mc:Fallback>
        </mc:AlternateContent>
      </w:r>
      <w:r w:rsidR="001A0491" w:rsidRPr="0035714E">
        <w:rPr>
          <w:rFonts w:ascii="Palatino Linotype" w:eastAsia="Times New Roman" w:hAnsi="Palatino Linotype" w:cs="Times New Roman"/>
          <w:noProof/>
          <w:color w:val="000000"/>
          <w:sz w:val="24"/>
          <w:szCs w:val="24"/>
          <w:lang w:eastAsia="es-MX"/>
        </w:rPr>
        <w:drawing>
          <wp:inline distT="0" distB="0" distL="0" distR="0" wp14:anchorId="58814DC0" wp14:editId="739097D6">
            <wp:extent cx="4973930" cy="752674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4.PNG"/>
                    <pic:cNvPicPr/>
                  </pic:nvPicPr>
                  <pic:blipFill>
                    <a:blip r:embed="rId13">
                      <a:extLst>
                        <a:ext uri="{28A0092B-C50C-407E-A947-70E740481C1C}">
                          <a14:useLocalDpi xmlns:a14="http://schemas.microsoft.com/office/drawing/2010/main" val="0"/>
                        </a:ext>
                      </a:extLst>
                    </a:blip>
                    <a:stretch>
                      <a:fillRect/>
                    </a:stretch>
                  </pic:blipFill>
                  <pic:spPr>
                    <a:xfrm>
                      <a:off x="0" y="0"/>
                      <a:ext cx="4979079" cy="7534531"/>
                    </a:xfrm>
                    <a:prstGeom prst="rect">
                      <a:avLst/>
                    </a:prstGeom>
                  </pic:spPr>
                </pic:pic>
              </a:graphicData>
            </a:graphic>
          </wp:inline>
        </w:drawing>
      </w:r>
    </w:p>
    <w:p w:rsidR="0082286C" w:rsidRPr="0035714E" w:rsidRDefault="001A0491" w:rsidP="0035714E">
      <w:pPr>
        <w:pStyle w:val="Prrafodelista"/>
        <w:spacing w:after="0" w:line="360" w:lineRule="auto"/>
        <w:ind w:left="567"/>
        <w:jc w:val="both"/>
        <w:rPr>
          <w:rFonts w:ascii="Palatino Linotype" w:eastAsia="Times New Roman" w:hAnsi="Palatino Linotype" w:cs="Times New Roman"/>
          <w:color w:val="000000"/>
          <w:sz w:val="24"/>
          <w:szCs w:val="24"/>
          <w:lang w:val="es-ES"/>
        </w:rPr>
      </w:pPr>
      <w:r w:rsidRPr="0035714E">
        <w:rPr>
          <w:rFonts w:ascii="Palatino Linotype" w:eastAsia="Times New Roman" w:hAnsi="Palatino Linotype" w:cs="Times New Roman"/>
          <w:noProof/>
          <w:color w:val="000000"/>
          <w:sz w:val="24"/>
          <w:szCs w:val="24"/>
          <w:lang w:eastAsia="es-MX"/>
        </w:rPr>
        <w:lastRenderedPageBreak/>
        <w:drawing>
          <wp:inline distT="0" distB="0" distL="0" distR="0" wp14:anchorId="475521EB" wp14:editId="28031D33">
            <wp:extent cx="4997890" cy="7431206"/>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5.PNG"/>
                    <pic:cNvPicPr/>
                  </pic:nvPicPr>
                  <pic:blipFill>
                    <a:blip r:embed="rId14">
                      <a:extLst>
                        <a:ext uri="{28A0092B-C50C-407E-A947-70E740481C1C}">
                          <a14:useLocalDpi xmlns:a14="http://schemas.microsoft.com/office/drawing/2010/main" val="0"/>
                        </a:ext>
                      </a:extLst>
                    </a:blip>
                    <a:stretch>
                      <a:fillRect/>
                    </a:stretch>
                  </pic:blipFill>
                  <pic:spPr>
                    <a:xfrm>
                      <a:off x="0" y="0"/>
                      <a:ext cx="5001090" cy="7435964"/>
                    </a:xfrm>
                    <a:prstGeom prst="rect">
                      <a:avLst/>
                    </a:prstGeom>
                  </pic:spPr>
                </pic:pic>
              </a:graphicData>
            </a:graphic>
          </wp:inline>
        </w:drawing>
      </w:r>
    </w:p>
    <w:p w:rsidR="001A0491" w:rsidRPr="0035714E" w:rsidRDefault="00475273" w:rsidP="0035714E">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35714E">
        <w:rPr>
          <w:rFonts w:ascii="Palatino Linotype" w:eastAsia="MS Mincho" w:hAnsi="Palatino Linotype" w:cs="Times New Roman"/>
          <w:sz w:val="24"/>
          <w:szCs w:val="24"/>
          <w:lang w:val="es-ES" w:eastAsia="es-ES"/>
        </w:rPr>
        <w:lastRenderedPageBreak/>
        <w:t>Es por todo lo anterior q</w:t>
      </w:r>
      <w:r w:rsidR="005D046D" w:rsidRPr="0035714E">
        <w:rPr>
          <w:rFonts w:ascii="Palatino Linotype" w:eastAsia="MS Mincho" w:hAnsi="Palatino Linotype" w:cs="Times New Roman"/>
          <w:sz w:val="24"/>
          <w:szCs w:val="24"/>
          <w:lang w:val="es-ES" w:eastAsia="es-ES"/>
        </w:rPr>
        <w:t xml:space="preserve">ue se colige, en primer término; </w:t>
      </w:r>
      <w:r w:rsidRPr="0035714E">
        <w:rPr>
          <w:rFonts w:ascii="Palatino Linotype" w:eastAsia="MS Mincho" w:hAnsi="Palatino Linotype" w:cs="Times New Roman"/>
          <w:sz w:val="24"/>
          <w:szCs w:val="24"/>
          <w:lang w:val="es-ES" w:eastAsia="es-ES"/>
        </w:rPr>
        <w:t>derivado de las atribuci</w:t>
      </w:r>
      <w:r w:rsidR="005779EC" w:rsidRPr="0035714E">
        <w:rPr>
          <w:rFonts w:ascii="Palatino Linotype" w:eastAsia="MS Mincho" w:hAnsi="Palatino Linotype" w:cs="Times New Roman"/>
          <w:sz w:val="24"/>
          <w:szCs w:val="24"/>
          <w:lang w:val="es-ES" w:eastAsia="es-ES"/>
        </w:rPr>
        <w:t>ones, facultades y competencias</w:t>
      </w:r>
      <w:r w:rsidR="005D046D" w:rsidRPr="0035714E">
        <w:rPr>
          <w:rFonts w:ascii="Palatino Linotype" w:eastAsia="MS Mincho" w:hAnsi="Palatino Linotype" w:cs="Times New Roman"/>
          <w:sz w:val="24"/>
          <w:szCs w:val="24"/>
          <w:lang w:val="es-ES" w:eastAsia="es-ES"/>
        </w:rPr>
        <w:t xml:space="preserve">, la autoridad de la cual se requiere obtener la información, </w:t>
      </w:r>
      <w:r w:rsidR="005779EC" w:rsidRPr="0035714E">
        <w:rPr>
          <w:rFonts w:ascii="Palatino Linotype" w:eastAsia="MS Mincho" w:hAnsi="Palatino Linotype" w:cs="Times New Roman"/>
          <w:b/>
          <w:sz w:val="24"/>
          <w:szCs w:val="24"/>
          <w:lang w:val="es-ES" w:eastAsia="es-ES"/>
        </w:rPr>
        <w:t>cuenta con l</w:t>
      </w:r>
      <w:r w:rsidR="00D942F6" w:rsidRPr="0035714E">
        <w:rPr>
          <w:rFonts w:ascii="Palatino Linotype" w:eastAsia="MS Mincho" w:hAnsi="Palatino Linotype" w:cs="Times New Roman"/>
          <w:b/>
          <w:sz w:val="24"/>
          <w:szCs w:val="24"/>
          <w:lang w:val="es-ES" w:eastAsia="es-ES"/>
        </w:rPr>
        <w:t>a</w:t>
      </w:r>
      <w:r w:rsidR="005D046D" w:rsidRPr="0035714E">
        <w:rPr>
          <w:rFonts w:ascii="Palatino Linotype" w:eastAsia="MS Mincho" w:hAnsi="Palatino Linotype" w:cs="Times New Roman"/>
          <w:b/>
          <w:sz w:val="24"/>
          <w:szCs w:val="24"/>
          <w:lang w:val="es-ES" w:eastAsia="es-ES"/>
        </w:rPr>
        <w:t xml:space="preserve"> obligación</w:t>
      </w:r>
      <w:r w:rsidR="00D942F6" w:rsidRPr="0035714E">
        <w:rPr>
          <w:rFonts w:ascii="Palatino Linotype" w:eastAsia="MS Mincho" w:hAnsi="Palatino Linotype" w:cs="Times New Roman"/>
          <w:b/>
          <w:sz w:val="24"/>
          <w:szCs w:val="24"/>
          <w:lang w:val="es-ES" w:eastAsia="es-ES"/>
        </w:rPr>
        <w:t xml:space="preserve"> de generar, poseer y administrar</w:t>
      </w:r>
      <w:r w:rsidR="00D942F6" w:rsidRPr="0035714E">
        <w:rPr>
          <w:rFonts w:ascii="Palatino Linotype" w:eastAsia="MS Mincho" w:hAnsi="Palatino Linotype" w:cs="Times New Roman"/>
          <w:sz w:val="24"/>
          <w:szCs w:val="24"/>
          <w:lang w:val="es-ES" w:eastAsia="es-ES"/>
        </w:rPr>
        <w:t xml:space="preserve"> la </w:t>
      </w:r>
      <w:r w:rsidR="005D046D" w:rsidRPr="0035714E">
        <w:rPr>
          <w:rFonts w:ascii="Palatino Linotype" w:eastAsia="MS Mincho" w:hAnsi="Palatino Linotype" w:cs="Times New Roman"/>
          <w:sz w:val="24"/>
          <w:szCs w:val="24"/>
          <w:lang w:val="es-ES" w:eastAsia="es-ES"/>
        </w:rPr>
        <w:t xml:space="preserve">misma, </w:t>
      </w:r>
      <w:r w:rsidR="00D942F6" w:rsidRPr="0035714E">
        <w:rPr>
          <w:rFonts w:ascii="Palatino Linotype" w:eastAsia="MS Mincho" w:hAnsi="Palatino Linotype" w:cs="Times New Roman"/>
          <w:sz w:val="24"/>
          <w:szCs w:val="24"/>
          <w:lang w:val="es-ES" w:eastAsia="es-ES"/>
        </w:rPr>
        <w:t xml:space="preserve">en razón a que </w:t>
      </w:r>
      <w:r w:rsidR="004624D1" w:rsidRPr="0035714E">
        <w:rPr>
          <w:rFonts w:ascii="Palatino Linotype" w:eastAsia="MS Mincho" w:hAnsi="Palatino Linotype" w:cs="Times New Roman"/>
          <w:sz w:val="24"/>
          <w:szCs w:val="24"/>
          <w:lang w:val="es-ES" w:eastAsia="es-ES"/>
        </w:rPr>
        <w:t>cuenta con</w:t>
      </w:r>
      <w:r w:rsidR="00E9475F" w:rsidRPr="0035714E">
        <w:rPr>
          <w:rFonts w:ascii="Palatino Linotype" w:eastAsia="MS Mincho" w:hAnsi="Palatino Linotype" w:cs="Times New Roman"/>
          <w:sz w:val="24"/>
          <w:szCs w:val="24"/>
          <w:lang w:val="es-ES" w:eastAsia="es-ES"/>
        </w:rPr>
        <w:t xml:space="preserve"> área</w:t>
      </w:r>
      <w:r w:rsidR="004624D1" w:rsidRPr="0035714E">
        <w:rPr>
          <w:rFonts w:ascii="Palatino Linotype" w:eastAsia="MS Mincho" w:hAnsi="Palatino Linotype" w:cs="Times New Roman"/>
          <w:sz w:val="24"/>
          <w:szCs w:val="24"/>
          <w:lang w:val="es-ES" w:eastAsia="es-ES"/>
        </w:rPr>
        <w:t>s como lo es</w:t>
      </w:r>
      <w:r w:rsidR="00E9475F" w:rsidRPr="0035714E">
        <w:rPr>
          <w:rFonts w:ascii="Palatino Linotype" w:eastAsia="MS Mincho" w:hAnsi="Palatino Linotype" w:cs="Times New Roman"/>
          <w:sz w:val="24"/>
          <w:szCs w:val="24"/>
          <w:lang w:val="es-ES" w:eastAsia="es-ES"/>
        </w:rPr>
        <w:t xml:space="preserve"> </w:t>
      </w:r>
      <w:r w:rsidR="00E9475F" w:rsidRPr="0035714E">
        <w:rPr>
          <w:rFonts w:ascii="Palatino Linotype" w:eastAsia="MS Mincho" w:hAnsi="Palatino Linotype" w:cs="Times New Roman"/>
          <w:b/>
          <w:sz w:val="24"/>
          <w:szCs w:val="24"/>
          <w:lang w:val="es-ES" w:eastAsia="es-ES"/>
        </w:rPr>
        <w:t>tesorería</w:t>
      </w:r>
      <w:r w:rsidR="00C05583" w:rsidRPr="0035714E">
        <w:rPr>
          <w:rFonts w:ascii="Palatino Linotype" w:eastAsia="MS Mincho" w:hAnsi="Palatino Linotype" w:cs="Times New Roman"/>
          <w:sz w:val="24"/>
          <w:szCs w:val="24"/>
          <w:lang w:val="es-ES" w:eastAsia="es-ES"/>
        </w:rPr>
        <w:t>,</w:t>
      </w:r>
      <w:r w:rsidR="004624D1" w:rsidRPr="0035714E">
        <w:rPr>
          <w:rFonts w:ascii="Palatino Linotype" w:eastAsia="MS Mincho" w:hAnsi="Palatino Linotype" w:cs="Times New Roman"/>
          <w:sz w:val="24"/>
          <w:szCs w:val="24"/>
          <w:lang w:val="es-ES" w:eastAsia="es-ES"/>
        </w:rPr>
        <w:t xml:space="preserve"> que de manera enunciativa más no limitativa genera la información</w:t>
      </w:r>
      <w:r w:rsidR="00D942F6" w:rsidRPr="0035714E">
        <w:rPr>
          <w:rFonts w:ascii="Palatino Linotype" w:eastAsia="MS Mincho" w:hAnsi="Palatino Linotype" w:cs="Times New Roman"/>
          <w:sz w:val="24"/>
          <w:szCs w:val="24"/>
          <w:lang w:val="es-ES" w:eastAsia="es-ES"/>
        </w:rPr>
        <w:t>,</w:t>
      </w:r>
      <w:r w:rsidR="004624D1" w:rsidRPr="0035714E">
        <w:rPr>
          <w:rFonts w:ascii="Palatino Linotype" w:eastAsia="MS Mincho" w:hAnsi="Palatino Linotype" w:cs="Times New Roman"/>
          <w:sz w:val="24"/>
          <w:szCs w:val="24"/>
          <w:lang w:val="es-ES" w:eastAsia="es-ES"/>
        </w:rPr>
        <w:t xml:space="preserve"> en razón de que</w:t>
      </w:r>
      <w:r w:rsidR="00D942F6" w:rsidRPr="0035714E">
        <w:rPr>
          <w:rFonts w:ascii="Palatino Linotype" w:eastAsia="MS Mincho" w:hAnsi="Palatino Linotype" w:cs="Times New Roman"/>
          <w:sz w:val="24"/>
          <w:szCs w:val="24"/>
          <w:lang w:val="es-ES" w:eastAsia="es-ES"/>
        </w:rPr>
        <w:t xml:space="preserve"> </w:t>
      </w:r>
      <w:r w:rsidR="00E9475F" w:rsidRPr="0035714E">
        <w:rPr>
          <w:rFonts w:ascii="Palatino Linotype" w:eastAsia="MS Mincho" w:hAnsi="Palatino Linotype" w:cs="Times New Roman"/>
          <w:sz w:val="24"/>
          <w:szCs w:val="24"/>
          <w:lang w:val="es-ES" w:eastAsia="es-ES"/>
        </w:rPr>
        <w:t>es</w:t>
      </w:r>
      <w:r w:rsidR="00D942F6" w:rsidRPr="0035714E">
        <w:rPr>
          <w:rFonts w:ascii="Palatino Linotype" w:eastAsia="MS Mincho" w:hAnsi="Palatino Linotype" w:cs="Times New Roman"/>
          <w:sz w:val="24"/>
          <w:szCs w:val="24"/>
          <w:lang w:val="es-ES" w:eastAsia="es-ES"/>
        </w:rPr>
        <w:t xml:space="preserve"> la encargada de </w:t>
      </w:r>
      <w:r w:rsidR="004624D1" w:rsidRPr="0035714E">
        <w:rPr>
          <w:rFonts w:ascii="Palatino Linotype" w:eastAsia="MS Mincho" w:hAnsi="Palatino Linotype" w:cs="Times New Roman"/>
          <w:sz w:val="24"/>
          <w:szCs w:val="24"/>
          <w:lang w:val="es-ES" w:eastAsia="es-ES"/>
        </w:rPr>
        <w:t>administrar la hacienda pública, determinar, liquidar, recaudar, fiscalizar y administrar las contribuciones, también como de remitir datos oficiales al Órgano Superior de Fiscalización, en los que se encuentra el</w:t>
      </w:r>
      <w:r w:rsidR="001A0491" w:rsidRPr="0035714E">
        <w:rPr>
          <w:rFonts w:ascii="Palatino Linotype" w:eastAsia="MS Mincho" w:hAnsi="Palatino Linotype" w:cs="Times New Roman"/>
          <w:sz w:val="24"/>
          <w:szCs w:val="24"/>
          <w:lang w:val="es-ES" w:eastAsia="es-ES"/>
        </w:rPr>
        <w:t xml:space="preserve"> </w:t>
      </w:r>
      <w:r w:rsidR="001A0491" w:rsidRPr="0035714E">
        <w:rPr>
          <w:rFonts w:ascii="Palatino Linotype" w:eastAsia="MS Mincho" w:hAnsi="Palatino Linotype" w:cs="Times New Roman"/>
          <w:b/>
          <w:sz w:val="24"/>
          <w:szCs w:val="24"/>
          <w:lang w:val="es-ES" w:eastAsia="es-ES"/>
        </w:rPr>
        <w:t>“</w:t>
      </w:r>
      <w:r w:rsidR="005D046D" w:rsidRPr="0035714E">
        <w:rPr>
          <w:rFonts w:ascii="Palatino Linotype" w:eastAsia="MS Mincho" w:hAnsi="Palatino Linotype" w:cs="Times New Roman"/>
          <w:b/>
          <w:sz w:val="24"/>
          <w:szCs w:val="24"/>
          <w:lang w:val="es-ES" w:eastAsia="es-ES"/>
        </w:rPr>
        <w:t xml:space="preserve">Formato para Proporcionar Información Mensual sobre la </w:t>
      </w:r>
      <w:r w:rsidR="001A0491" w:rsidRPr="0035714E">
        <w:rPr>
          <w:rFonts w:ascii="Palatino Linotype" w:eastAsia="MS Mincho" w:hAnsi="Palatino Linotype" w:cs="Times New Roman"/>
          <w:b/>
          <w:sz w:val="24"/>
          <w:szCs w:val="24"/>
          <w:lang w:val="es-ES" w:eastAsia="es-ES"/>
        </w:rPr>
        <w:t xml:space="preserve">Recaudación </w:t>
      </w:r>
      <w:r w:rsidR="005D046D" w:rsidRPr="0035714E">
        <w:rPr>
          <w:rFonts w:ascii="Palatino Linotype" w:eastAsia="MS Mincho" w:hAnsi="Palatino Linotype" w:cs="Times New Roman"/>
          <w:b/>
          <w:sz w:val="24"/>
          <w:szCs w:val="24"/>
          <w:lang w:val="es-ES" w:eastAsia="es-ES"/>
        </w:rPr>
        <w:t xml:space="preserve">Del </w:t>
      </w:r>
      <w:r w:rsidR="001A0491" w:rsidRPr="0035714E">
        <w:rPr>
          <w:rFonts w:ascii="Palatino Linotype" w:eastAsia="MS Mincho" w:hAnsi="Palatino Linotype" w:cs="Times New Roman"/>
          <w:b/>
          <w:sz w:val="24"/>
          <w:szCs w:val="24"/>
          <w:lang w:val="es-ES" w:eastAsia="es-ES"/>
        </w:rPr>
        <w:t>Impuesto Predial</w:t>
      </w:r>
      <w:r w:rsidR="005D046D" w:rsidRPr="0035714E">
        <w:rPr>
          <w:rFonts w:ascii="Palatino Linotype" w:eastAsia="MS Mincho" w:hAnsi="Palatino Linotype" w:cs="Times New Roman"/>
          <w:b/>
          <w:sz w:val="24"/>
          <w:szCs w:val="24"/>
          <w:lang w:val="es-ES" w:eastAsia="es-ES"/>
        </w:rPr>
        <w:t>”,</w:t>
      </w:r>
      <w:r w:rsidR="005D046D" w:rsidRPr="0035714E">
        <w:rPr>
          <w:rFonts w:ascii="Palatino Linotype" w:eastAsia="MS Mincho" w:hAnsi="Palatino Linotype" w:cs="Times New Roman"/>
          <w:sz w:val="24"/>
          <w:szCs w:val="24"/>
          <w:lang w:val="es-ES" w:eastAsia="es-ES"/>
        </w:rPr>
        <w:t xml:space="preserve"> </w:t>
      </w:r>
      <w:r w:rsidR="001A0491" w:rsidRPr="0035714E">
        <w:rPr>
          <w:rFonts w:ascii="Palatino Linotype" w:eastAsia="MS Mincho" w:hAnsi="Palatino Linotype" w:cs="Times New Roman"/>
          <w:sz w:val="24"/>
          <w:szCs w:val="24"/>
          <w:lang w:val="es-ES" w:eastAsia="es-ES"/>
        </w:rPr>
        <w:t>conforme a los Lineamientos para la Integración del Informe mensual 2016 y 2017.</w:t>
      </w:r>
    </w:p>
    <w:p w:rsidR="00141004" w:rsidRPr="0035714E" w:rsidRDefault="00141004" w:rsidP="0035714E">
      <w:pPr>
        <w:spacing w:after="0" w:line="360" w:lineRule="auto"/>
        <w:ind w:right="616"/>
        <w:jc w:val="both"/>
        <w:rPr>
          <w:rFonts w:ascii="Palatino Linotype" w:hAnsi="Palatino Linotype"/>
          <w:color w:val="000000"/>
          <w:sz w:val="24"/>
          <w:szCs w:val="24"/>
        </w:rPr>
      </w:pPr>
    </w:p>
    <w:p w:rsidR="00141004" w:rsidRPr="0035714E" w:rsidRDefault="005D046D" w:rsidP="0035714E">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35714E">
        <w:rPr>
          <w:rFonts w:ascii="Palatino Linotype" w:eastAsia="MS Mincho" w:hAnsi="Palatino Linotype" w:cs="Times New Roman"/>
          <w:sz w:val="24"/>
          <w:szCs w:val="24"/>
          <w:lang w:val="es-ES" w:eastAsia="es-ES"/>
        </w:rPr>
        <w:t>Del mismo modo</w:t>
      </w:r>
      <w:r w:rsidR="00141004" w:rsidRPr="0035714E">
        <w:rPr>
          <w:rFonts w:ascii="Palatino Linotype" w:eastAsia="MS Mincho" w:hAnsi="Palatino Linotype" w:cs="Times New Roman"/>
          <w:sz w:val="24"/>
          <w:szCs w:val="24"/>
          <w:lang w:val="es-ES" w:eastAsia="es-ES"/>
        </w:rPr>
        <w:t>, es de referir que el artículo</w:t>
      </w:r>
      <w:r w:rsidR="00141004" w:rsidRPr="0035714E">
        <w:rPr>
          <w:rFonts w:ascii="Palatino Linotype" w:eastAsia="MS Mincho" w:hAnsi="Palatino Linotype" w:cs="Times New Roman"/>
          <w:sz w:val="24"/>
          <w:szCs w:val="24"/>
        </w:rPr>
        <w:t xml:space="preserve">18 de la ley en la materia señala que los </w:t>
      </w:r>
      <w:r w:rsidR="00141004" w:rsidRPr="0035714E">
        <w:rPr>
          <w:rFonts w:ascii="Palatino Linotype" w:eastAsia="MS Mincho" w:hAnsi="Palatino Linotype" w:cs="Times New Roman"/>
          <w:b/>
          <w:sz w:val="24"/>
          <w:szCs w:val="24"/>
        </w:rPr>
        <w:t>Sujetos Obligados</w:t>
      </w:r>
      <w:r w:rsidR="00141004" w:rsidRPr="0035714E">
        <w:rPr>
          <w:rFonts w:ascii="Palatino Linotype" w:eastAsia="MS Mincho" w:hAnsi="Palatino Linotype" w:cs="Times New Roman"/>
          <w:sz w:val="24"/>
          <w:szCs w:val="24"/>
        </w:rPr>
        <w:t xml:space="preserve">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w:t>
      </w:r>
      <w:r w:rsidR="00141004" w:rsidRPr="0035714E">
        <w:rPr>
          <w:rFonts w:ascii="Palatino Linotype" w:eastAsia="MS Mincho" w:hAnsi="Palatino Linotype" w:cs="Times New Roman"/>
          <w:b/>
          <w:sz w:val="24"/>
          <w:szCs w:val="24"/>
        </w:rPr>
        <w:t>Sujeto Obligados</w:t>
      </w:r>
      <w:r w:rsidR="00141004" w:rsidRPr="0035714E">
        <w:rPr>
          <w:rFonts w:ascii="Palatino Linotype" w:eastAsia="MS Mincho" w:hAnsi="Palatino Linotype" w:cs="Times New Roman"/>
          <w:sz w:val="24"/>
          <w:szCs w:val="24"/>
        </w:rPr>
        <w:t xml:space="preserve">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141004" w:rsidRPr="0035714E" w:rsidRDefault="00141004" w:rsidP="0035714E">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35714E">
        <w:rPr>
          <w:rFonts w:ascii="Palatino Linotype" w:eastAsia="MS Mincho" w:hAnsi="Palatino Linotype" w:cs="Times New Roman"/>
          <w:sz w:val="24"/>
          <w:szCs w:val="24"/>
          <w:lang w:val="es-ES" w:eastAsia="es-ES"/>
        </w:rPr>
        <w:lastRenderedPageBreak/>
        <w:t xml:space="preserve">En conclusión,  este Órgano Garante determina que es </w:t>
      </w:r>
      <w:r w:rsidR="00C05583" w:rsidRPr="0035714E">
        <w:rPr>
          <w:rFonts w:ascii="Palatino Linotype" w:eastAsia="MS Mincho" w:hAnsi="Palatino Linotype" w:cs="Times New Roman"/>
          <w:sz w:val="24"/>
          <w:szCs w:val="24"/>
          <w:lang w:val="es-ES" w:eastAsia="es-ES"/>
        </w:rPr>
        <w:t xml:space="preserve">dable </w:t>
      </w:r>
      <w:r w:rsidR="0078284B" w:rsidRPr="0035714E">
        <w:rPr>
          <w:rFonts w:ascii="Palatino Linotype" w:eastAsia="MS Mincho" w:hAnsi="Palatino Linotype" w:cs="Times New Roman"/>
          <w:sz w:val="24"/>
          <w:szCs w:val="24"/>
          <w:lang w:val="es-ES" w:eastAsia="es-ES"/>
        </w:rPr>
        <w:t xml:space="preserve">ordenar la entrega, de ser procedente en </w:t>
      </w:r>
      <w:r w:rsidRPr="0035714E">
        <w:rPr>
          <w:rFonts w:ascii="Palatino Linotype" w:eastAsia="MS Mincho" w:hAnsi="Palatino Linotype" w:cs="Times New Roman"/>
          <w:sz w:val="24"/>
          <w:szCs w:val="24"/>
          <w:lang w:val="es-ES" w:eastAsia="es-ES"/>
        </w:rPr>
        <w:t>versión pública de:</w:t>
      </w:r>
    </w:p>
    <w:p w:rsidR="00141004" w:rsidRPr="0035714E" w:rsidRDefault="00141004" w:rsidP="0035714E">
      <w:pPr>
        <w:spacing w:after="0" w:line="360" w:lineRule="auto"/>
        <w:ind w:right="49"/>
        <w:jc w:val="both"/>
        <w:rPr>
          <w:rFonts w:ascii="Palatino Linotype" w:hAnsi="Palatino Linotype"/>
          <w:color w:val="000000"/>
          <w:sz w:val="24"/>
          <w:szCs w:val="24"/>
        </w:rPr>
      </w:pPr>
    </w:p>
    <w:p w:rsidR="00141004" w:rsidRPr="0035714E" w:rsidRDefault="0078284B" w:rsidP="0035714E">
      <w:pPr>
        <w:pStyle w:val="Prrafodelista"/>
        <w:spacing w:after="0" w:line="360" w:lineRule="auto"/>
        <w:ind w:left="567" w:right="616"/>
        <w:jc w:val="both"/>
        <w:rPr>
          <w:rFonts w:ascii="Palatino Linotype" w:hAnsi="Palatino Linotype"/>
          <w:b/>
          <w:color w:val="000000"/>
          <w:sz w:val="24"/>
          <w:szCs w:val="24"/>
        </w:rPr>
      </w:pPr>
      <w:r w:rsidRPr="0035714E">
        <w:rPr>
          <w:rFonts w:ascii="Palatino Linotype" w:hAnsi="Palatino Linotype"/>
          <w:b/>
          <w:color w:val="000000"/>
          <w:sz w:val="24"/>
          <w:szCs w:val="24"/>
        </w:rPr>
        <w:t xml:space="preserve">Todos los </w:t>
      </w:r>
      <w:r w:rsidR="004624D1" w:rsidRPr="0035714E">
        <w:rPr>
          <w:rFonts w:ascii="Palatino Linotype" w:hAnsi="Palatino Linotype"/>
          <w:b/>
          <w:color w:val="000000"/>
          <w:sz w:val="24"/>
          <w:szCs w:val="24"/>
        </w:rPr>
        <w:t xml:space="preserve">Formatos para Proporcionar Información Mensual sobre la Recaudación del Impuesto Predial correspondientes a los ejercicios fiscales 2016 y 2017. </w:t>
      </w:r>
    </w:p>
    <w:p w:rsidR="000307B3" w:rsidRPr="0035714E" w:rsidRDefault="000307B3" w:rsidP="0035714E">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78284B" w:rsidRPr="0035714E" w:rsidRDefault="0078284B" w:rsidP="0035714E">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 w:eastAsia="es-ES"/>
        </w:rPr>
      </w:pPr>
      <w:r w:rsidRPr="0035714E">
        <w:rPr>
          <w:rFonts w:ascii="Palatino Linotype" w:eastAsia="MS Mincho" w:hAnsi="Palatino Linotype" w:cs="Times New Roman"/>
          <w:sz w:val="24"/>
          <w:szCs w:val="24"/>
          <w:lang w:val="es-ES" w:eastAsia="es-ES"/>
        </w:rPr>
        <w:t xml:space="preserve">Aclarando que como fue señalado, estos deberán ser presentados al </w:t>
      </w:r>
      <w:r w:rsidRPr="0035714E">
        <w:rPr>
          <w:rFonts w:ascii="Palatino Linotype" w:eastAsia="MS Mincho" w:hAnsi="Palatino Linotype" w:cs="Times New Roman"/>
          <w:b/>
          <w:sz w:val="24"/>
          <w:szCs w:val="24"/>
          <w:lang w:val="es-ES" w:eastAsia="es-ES"/>
        </w:rPr>
        <w:t xml:space="preserve">Órgano Superior de Fiscalización </w:t>
      </w:r>
      <w:r w:rsidRPr="0035714E">
        <w:rPr>
          <w:rFonts w:ascii="Palatino Linotype" w:eastAsia="MS Mincho" w:hAnsi="Palatino Linotype" w:cs="Times New Roman"/>
          <w:sz w:val="24"/>
          <w:szCs w:val="24"/>
          <w:lang w:val="es-ES" w:eastAsia="es-ES"/>
        </w:rPr>
        <w:t>dentro de los 20 días posteriores al término del mes correspondiente, por lo que es dable ordenar la entrega de</w:t>
      </w:r>
      <w:r w:rsidR="00517157" w:rsidRPr="0035714E">
        <w:rPr>
          <w:rFonts w:ascii="Palatino Linotype" w:eastAsia="MS Mincho" w:hAnsi="Palatino Linotype" w:cs="Times New Roman"/>
          <w:sz w:val="24"/>
          <w:szCs w:val="24"/>
          <w:lang w:val="es-ES" w:eastAsia="es-ES"/>
        </w:rPr>
        <w:t xml:space="preserve"> todos</w:t>
      </w:r>
      <w:r w:rsidRPr="0035714E">
        <w:rPr>
          <w:rFonts w:ascii="Palatino Linotype" w:eastAsia="MS Mincho" w:hAnsi="Palatino Linotype" w:cs="Times New Roman"/>
          <w:sz w:val="24"/>
          <w:szCs w:val="24"/>
          <w:lang w:val="es-ES" w:eastAsia="es-ES"/>
        </w:rPr>
        <w:t xml:space="preserve"> los correspondientes a los meses de enero a diciembre de los dos años (dos mil dieciséis y dos mil diecisiete). </w:t>
      </w:r>
    </w:p>
    <w:p w:rsidR="0078284B" w:rsidRPr="0035714E" w:rsidRDefault="0078284B" w:rsidP="0035714E">
      <w:pPr>
        <w:pStyle w:val="Prrafodelista"/>
        <w:tabs>
          <w:tab w:val="left" w:pos="0"/>
        </w:tabs>
        <w:spacing w:after="0" w:line="360" w:lineRule="auto"/>
        <w:ind w:left="360" w:right="49"/>
        <w:jc w:val="both"/>
        <w:rPr>
          <w:rFonts w:ascii="Palatino Linotype" w:eastAsia="MS Mincho" w:hAnsi="Palatino Linotype" w:cs="Times New Roman"/>
          <w:sz w:val="24"/>
          <w:szCs w:val="24"/>
          <w:lang w:val="es-ES" w:eastAsia="es-ES"/>
        </w:rPr>
      </w:pPr>
    </w:p>
    <w:p w:rsidR="005D046D" w:rsidRPr="0035714E" w:rsidRDefault="005D046D" w:rsidP="0035714E">
      <w:pPr>
        <w:pStyle w:val="Prrafodelista"/>
        <w:keepNext/>
        <w:keepLines/>
        <w:numPr>
          <w:ilvl w:val="0"/>
          <w:numId w:val="4"/>
        </w:numPr>
        <w:tabs>
          <w:tab w:val="left" w:pos="0"/>
        </w:tabs>
        <w:spacing w:after="0" w:line="360" w:lineRule="auto"/>
        <w:ind w:left="709"/>
        <w:outlineLvl w:val="0"/>
        <w:rPr>
          <w:rFonts w:ascii="Palatino Linotype" w:eastAsia="MS Gothic" w:hAnsi="Palatino Linotype" w:cs="Times New Roman"/>
          <w:b/>
          <w:sz w:val="24"/>
          <w:szCs w:val="24"/>
        </w:rPr>
      </w:pPr>
      <w:bookmarkStart w:id="31" w:name="_Toc536638532"/>
      <w:r w:rsidRPr="0035714E">
        <w:rPr>
          <w:rFonts w:ascii="Palatino Linotype" w:eastAsia="MS Gothic" w:hAnsi="Palatino Linotype" w:cs="Times New Roman"/>
          <w:b/>
          <w:sz w:val="24"/>
          <w:szCs w:val="24"/>
        </w:rPr>
        <w:t>De la Versión Pública.</w:t>
      </w:r>
      <w:bookmarkEnd w:id="31"/>
      <w:r w:rsidRPr="0035714E">
        <w:rPr>
          <w:rFonts w:ascii="Palatino Linotype" w:eastAsia="MS Gothic" w:hAnsi="Palatino Linotype" w:cs="Times New Roman"/>
          <w:b/>
          <w:sz w:val="24"/>
          <w:szCs w:val="24"/>
        </w:rPr>
        <w:t xml:space="preserve"> </w:t>
      </w:r>
    </w:p>
    <w:p w:rsidR="00402F5D" w:rsidRPr="0035714E" w:rsidRDefault="00402F5D" w:rsidP="0035714E">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402F5D" w:rsidRPr="0035714E" w:rsidRDefault="00402F5D" w:rsidP="0035714E">
      <w:pPr>
        <w:pStyle w:val="Prrafodelista"/>
        <w:numPr>
          <w:ilvl w:val="0"/>
          <w:numId w:val="2"/>
        </w:numPr>
        <w:spacing w:after="120" w:line="360" w:lineRule="auto"/>
        <w:ind w:left="0" w:right="49" w:firstLine="0"/>
        <w:jc w:val="both"/>
        <w:rPr>
          <w:rFonts w:ascii="Palatino Linotype" w:eastAsia="Times New Roman" w:hAnsi="Palatino Linotype" w:cs="Arial"/>
          <w:color w:val="000000"/>
          <w:sz w:val="24"/>
          <w:szCs w:val="24"/>
        </w:rPr>
      </w:pPr>
      <w:r w:rsidRPr="0035714E">
        <w:rPr>
          <w:rFonts w:ascii="Palatino Linotype" w:eastAsia="Times New Roman" w:hAnsi="Palatino Linotype" w:cs="Arial"/>
          <w:color w:val="000000"/>
          <w:sz w:val="24"/>
          <w:szCs w:val="24"/>
        </w:rPr>
        <w:t>Por otro lado, debe destacarse que debido a la naturaleza de la información solicitada</w:t>
      </w:r>
      <w:r w:rsidRPr="0035714E">
        <w:rPr>
          <w:rFonts w:ascii="Palatino Linotype" w:eastAsia="Times New Roman" w:hAnsi="Palatino Linotype" w:cs="Arial"/>
          <w:b/>
          <w:color w:val="000000"/>
          <w:sz w:val="24"/>
          <w:szCs w:val="24"/>
        </w:rPr>
        <w:t xml:space="preserve">, </w:t>
      </w:r>
      <w:r w:rsidRPr="0035714E">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5714E">
        <w:rPr>
          <w:rFonts w:ascii="Palatino Linotype" w:eastAsia="Times New Roman" w:hAnsi="Palatino Linotype" w:cs="Arial"/>
          <w:b/>
          <w:color w:val="000000"/>
          <w:sz w:val="24"/>
          <w:szCs w:val="24"/>
          <w:u w:val="single"/>
        </w:rPr>
        <w:t>versión pública</w:t>
      </w:r>
      <w:r w:rsidRPr="0035714E">
        <w:rPr>
          <w:rFonts w:ascii="Palatino Linotype" w:eastAsia="Times New Roman" w:hAnsi="Palatino Linotype" w:cs="Arial"/>
          <w:color w:val="000000"/>
          <w:sz w:val="24"/>
          <w:szCs w:val="24"/>
        </w:rPr>
        <w:t xml:space="preserve"> del documento por las consideraciones que se estimen pertinentes.</w:t>
      </w:r>
    </w:p>
    <w:p w:rsidR="000307B3" w:rsidRPr="0035714E" w:rsidRDefault="000307B3" w:rsidP="0035714E">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402F5D" w:rsidRPr="0035714E" w:rsidRDefault="00402F5D" w:rsidP="0035714E">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35714E">
        <w:rPr>
          <w:rFonts w:ascii="Palatino Linotype" w:eastAsia="Times New Roman" w:hAnsi="Palatino Linotype" w:cs="Arial"/>
          <w:color w:val="000000"/>
          <w:sz w:val="24"/>
          <w:szCs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5714E">
        <w:rPr>
          <w:rFonts w:ascii="Palatino Linotype" w:hAnsi="Palatino Linotype" w:cs="Times New Roman"/>
          <w:sz w:val="24"/>
          <w:szCs w:val="24"/>
          <w:vertAlign w:val="superscript"/>
        </w:rPr>
        <w:footnoteReference w:id="2"/>
      </w:r>
      <w:r w:rsidRPr="0035714E">
        <w:rPr>
          <w:rFonts w:ascii="Palatino Linotype" w:eastAsia="Times New Roman" w:hAnsi="Palatino Linotype" w:cs="Arial"/>
          <w:color w:val="000000"/>
          <w:sz w:val="24"/>
          <w:szCs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5714E">
        <w:rPr>
          <w:rFonts w:ascii="Palatino Linotype" w:hAnsi="Palatino Linotype" w:cs="Times New Roman"/>
          <w:sz w:val="24"/>
          <w:szCs w:val="24"/>
          <w:vertAlign w:val="superscript"/>
        </w:rPr>
        <w:footnoteReference w:id="3"/>
      </w:r>
      <w:r w:rsidRPr="0035714E">
        <w:rPr>
          <w:rFonts w:ascii="Palatino Linotype" w:eastAsia="Times New Roman" w:hAnsi="Palatino Linotype" w:cs="Arial"/>
          <w:color w:val="000000"/>
          <w:sz w:val="24"/>
          <w:szCs w:val="24"/>
        </w:rPr>
        <w:t xml:space="preserve"> En este caso, la clasificación total o parcial de la información es un supuesto que tanto la Ley General de Transparencia y Acceso a la Información Pública, en adelante, la Ley General, como la Ley de Transparencia y Acceso a la </w:t>
      </w:r>
      <w:r w:rsidRPr="0035714E">
        <w:rPr>
          <w:rFonts w:ascii="Palatino Linotype" w:eastAsia="Times New Roman" w:hAnsi="Palatino Linotype" w:cs="Arial"/>
          <w:color w:val="000000"/>
          <w:sz w:val="24"/>
          <w:szCs w:val="24"/>
        </w:rPr>
        <w:lastRenderedPageBreak/>
        <w:t>Información Pública del Estado de México y Municipios, en adelante, la Ley Estatal, establecen, y agotar el procedimiento legalmente establecido, es precisamente lo que permite acreditar el cumplimiento de los otros dos requisitos.</w:t>
      </w:r>
    </w:p>
    <w:p w:rsidR="00402F5D" w:rsidRPr="0035714E" w:rsidRDefault="00402F5D" w:rsidP="0035714E">
      <w:pPr>
        <w:spacing w:after="0" w:line="360" w:lineRule="auto"/>
        <w:ind w:right="49"/>
        <w:contextualSpacing/>
        <w:jc w:val="both"/>
        <w:rPr>
          <w:rFonts w:ascii="Palatino Linotype" w:eastAsia="Times New Roman" w:hAnsi="Palatino Linotype" w:cs="Arial"/>
          <w:color w:val="000000"/>
          <w:sz w:val="24"/>
          <w:szCs w:val="24"/>
        </w:rPr>
      </w:pPr>
    </w:p>
    <w:p w:rsidR="00402F5D" w:rsidRPr="0035714E" w:rsidRDefault="00402F5D" w:rsidP="0035714E">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35714E">
        <w:rPr>
          <w:rFonts w:ascii="Palatino Linotype" w:eastAsia="Times New Roman" w:hAnsi="Palatino Linotype" w:cs="Arial"/>
          <w:color w:val="000000"/>
          <w:sz w:val="24"/>
          <w:szCs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 por lo que es menester reiterar los mismos:</w:t>
      </w:r>
    </w:p>
    <w:p w:rsidR="005D046D" w:rsidRPr="0035714E" w:rsidRDefault="005D046D" w:rsidP="0035714E">
      <w:pPr>
        <w:spacing w:after="0" w:line="360" w:lineRule="auto"/>
        <w:ind w:right="49"/>
        <w:contextualSpacing/>
        <w:jc w:val="both"/>
        <w:rPr>
          <w:rFonts w:ascii="Palatino Linotype" w:eastAsia="Times New Roman" w:hAnsi="Palatino Linotype" w:cs="Arial"/>
          <w:color w:val="000000"/>
          <w:sz w:val="24"/>
          <w:szCs w:val="24"/>
        </w:rPr>
      </w:pPr>
    </w:p>
    <w:p w:rsidR="005D046D" w:rsidRPr="0035714E" w:rsidRDefault="005D046D" w:rsidP="0035714E">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32" w:name="_Toc536638533"/>
      <w:r w:rsidRPr="0035714E">
        <w:rPr>
          <w:rFonts w:ascii="Palatino Linotype" w:eastAsia="MS Mincho" w:hAnsi="Palatino Linotype" w:cstheme="majorBidi"/>
          <w:b/>
          <w:sz w:val="24"/>
          <w:szCs w:val="24"/>
          <w:lang w:val="es-ES_tradnl" w:eastAsia="es-ES"/>
        </w:rPr>
        <w:t>Requisitos previos.</w:t>
      </w:r>
      <w:bookmarkEnd w:id="32"/>
      <w:r w:rsidRPr="0035714E">
        <w:rPr>
          <w:rFonts w:ascii="Palatino Linotype" w:eastAsia="MS Mincho" w:hAnsi="Palatino Linotype" w:cstheme="majorBidi"/>
          <w:b/>
          <w:sz w:val="24"/>
          <w:szCs w:val="24"/>
          <w:lang w:val="es-ES_tradnl" w:eastAsia="es-ES"/>
        </w:rPr>
        <w:t xml:space="preserve"> </w:t>
      </w:r>
    </w:p>
    <w:p w:rsidR="00402F5D" w:rsidRPr="0035714E" w:rsidRDefault="00402F5D" w:rsidP="0035714E">
      <w:pPr>
        <w:spacing w:after="0" w:line="360" w:lineRule="auto"/>
        <w:ind w:right="49"/>
        <w:contextualSpacing/>
        <w:jc w:val="both"/>
        <w:rPr>
          <w:rFonts w:ascii="Palatino Linotype" w:eastAsia="Times New Roman" w:hAnsi="Palatino Linotype" w:cs="Arial"/>
          <w:color w:val="000000"/>
          <w:sz w:val="24"/>
          <w:szCs w:val="24"/>
        </w:rPr>
      </w:pPr>
    </w:p>
    <w:p w:rsidR="00402F5D" w:rsidRPr="0035714E" w:rsidRDefault="00402F5D" w:rsidP="0035714E">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35714E">
        <w:rPr>
          <w:rFonts w:ascii="Palatino Linotype" w:eastAsia="Times New Roman" w:hAnsi="Palatino Linotype" w:cs="Arial"/>
          <w:color w:val="000000"/>
          <w:sz w:val="24"/>
          <w:szCs w:val="24"/>
        </w:rPr>
        <w:t xml:space="preserve">Los artículos 100 y 122 de la Ley Estatal y de la Ley General, respectivamente, señalan que </w:t>
      </w:r>
      <w:r w:rsidR="005D046D" w:rsidRPr="0035714E">
        <w:rPr>
          <w:rFonts w:ascii="Palatino Linotype" w:eastAsia="Times New Roman" w:hAnsi="Palatino Linotype" w:cs="Arial"/>
          <w:color w:val="000000"/>
          <w:sz w:val="24"/>
          <w:szCs w:val="24"/>
        </w:rPr>
        <w:t xml:space="preserve">si </w:t>
      </w:r>
      <w:r w:rsidRPr="0035714E">
        <w:rPr>
          <w:rFonts w:ascii="Palatino Linotype" w:eastAsia="Times New Roman" w:hAnsi="Palatino Linotype" w:cs="Arial"/>
          <w:color w:val="000000"/>
          <w:sz w:val="24"/>
          <w:szCs w:val="24"/>
        </w:rPr>
        <w:t xml:space="preserve">los </w:t>
      </w:r>
      <w:r w:rsidR="00920473" w:rsidRPr="0035714E">
        <w:rPr>
          <w:rFonts w:ascii="Palatino Linotype" w:eastAsia="Times New Roman" w:hAnsi="Palatino Linotype" w:cs="Arial"/>
          <w:b/>
          <w:color w:val="000000"/>
          <w:sz w:val="24"/>
          <w:szCs w:val="24"/>
        </w:rPr>
        <w:t>Sujetos Obligados</w:t>
      </w:r>
      <w:r w:rsidR="00920473" w:rsidRPr="0035714E">
        <w:rPr>
          <w:rFonts w:ascii="Palatino Linotype" w:eastAsia="Times New Roman" w:hAnsi="Palatino Linotype" w:cs="Arial"/>
          <w:color w:val="000000"/>
          <w:sz w:val="24"/>
          <w:szCs w:val="24"/>
        </w:rPr>
        <w:t xml:space="preserve"> </w:t>
      </w:r>
      <w:r w:rsidRPr="0035714E">
        <w:rPr>
          <w:rFonts w:ascii="Palatino Linotype" w:eastAsia="Times New Roman" w:hAnsi="Palatino Linotype" w:cs="Arial"/>
          <w:color w:val="000000"/>
          <w:sz w:val="24"/>
          <w:szCs w:val="24"/>
        </w:rPr>
        <w:t xml:space="preserve">determinan que la información actualiza alguno de los supuestos de clasificación, </w:t>
      </w:r>
      <w:r w:rsidR="003152D6" w:rsidRPr="0035714E">
        <w:rPr>
          <w:rFonts w:ascii="Palatino Linotype" w:eastAsia="Times New Roman" w:hAnsi="Palatino Linotype" w:cs="Arial"/>
          <w:color w:val="000000"/>
          <w:sz w:val="24"/>
          <w:szCs w:val="24"/>
        </w:rPr>
        <w:t xml:space="preserve">es deber de </w:t>
      </w:r>
      <w:r w:rsidRPr="0035714E">
        <w:rPr>
          <w:rFonts w:ascii="Palatino Linotype" w:eastAsia="Times New Roman" w:hAnsi="Palatino Linotype" w:cs="Arial"/>
          <w:color w:val="000000"/>
          <w:sz w:val="24"/>
          <w:szCs w:val="24"/>
        </w:rPr>
        <w:t xml:space="preserve">los titulares de las áreas </w:t>
      </w:r>
      <w:r w:rsidR="003152D6" w:rsidRPr="0035714E">
        <w:rPr>
          <w:rFonts w:ascii="Palatino Linotype" w:eastAsia="Times New Roman" w:hAnsi="Palatino Linotype" w:cs="Arial"/>
          <w:color w:val="000000"/>
          <w:sz w:val="24"/>
          <w:szCs w:val="24"/>
        </w:rPr>
        <w:t>proponer</w:t>
      </w:r>
      <w:r w:rsidRPr="0035714E">
        <w:rPr>
          <w:rFonts w:ascii="Palatino Linotype" w:eastAsia="Times New Roman" w:hAnsi="Palatino Linotype" w:cs="Arial"/>
          <w:color w:val="000000"/>
          <w:sz w:val="24"/>
          <w:szCs w:val="24"/>
        </w:rPr>
        <w:t xml:space="preserve"> su clasificación y no </w:t>
      </w:r>
      <w:r w:rsidR="003152D6" w:rsidRPr="0035714E">
        <w:rPr>
          <w:rFonts w:ascii="Palatino Linotype" w:eastAsia="Times New Roman" w:hAnsi="Palatino Linotype" w:cs="Arial"/>
          <w:color w:val="000000"/>
          <w:sz w:val="24"/>
          <w:szCs w:val="24"/>
        </w:rPr>
        <w:t>d</w:t>
      </w:r>
      <w:r w:rsidRPr="0035714E">
        <w:rPr>
          <w:rFonts w:ascii="Palatino Linotype" w:eastAsia="Times New Roman" w:hAnsi="Palatino Linotype" w:cs="Arial"/>
          <w:color w:val="000000"/>
          <w:sz w:val="24"/>
          <w:szCs w:val="24"/>
        </w:rPr>
        <w:t>el Comité de Transparencia,</w:t>
      </w:r>
      <w:r w:rsidR="003152D6" w:rsidRPr="0035714E">
        <w:rPr>
          <w:rFonts w:ascii="Palatino Linotype" w:eastAsia="Times New Roman" w:hAnsi="Palatino Linotype" w:cs="Arial"/>
          <w:color w:val="000000"/>
          <w:sz w:val="24"/>
          <w:szCs w:val="24"/>
        </w:rPr>
        <w:t xml:space="preserve"> en razón a que son ellos los que administran la misma y el Comité, </w:t>
      </w:r>
      <w:r w:rsidRPr="0035714E">
        <w:rPr>
          <w:rFonts w:ascii="Palatino Linotype" w:eastAsia="Times New Roman" w:hAnsi="Palatino Linotype" w:cs="Arial"/>
          <w:color w:val="000000"/>
          <w:sz w:val="24"/>
          <w:szCs w:val="24"/>
        </w:rPr>
        <w:t xml:space="preserve">únicamente aprueba, modifica o revoca </w:t>
      </w:r>
      <w:r w:rsidR="003152D6" w:rsidRPr="0035714E">
        <w:rPr>
          <w:rFonts w:ascii="Palatino Linotype" w:eastAsia="Times New Roman" w:hAnsi="Palatino Linotype" w:cs="Arial"/>
          <w:color w:val="000000"/>
          <w:sz w:val="24"/>
          <w:szCs w:val="24"/>
        </w:rPr>
        <w:t>la propuesta de clasificación. Por lo que, a</w:t>
      </w:r>
      <w:r w:rsidRPr="0035714E">
        <w:rPr>
          <w:rFonts w:ascii="Palatino Linotype" w:eastAsia="Times New Roman" w:hAnsi="Palatino Linotype" w:cs="Arial"/>
          <w:color w:val="000000"/>
          <w:sz w:val="24"/>
          <w:szCs w:val="24"/>
        </w:rPr>
        <w:t>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FD1A4D" w:rsidRPr="0035714E" w:rsidRDefault="00FD1A4D" w:rsidP="0035714E">
      <w:pPr>
        <w:spacing w:after="120" w:line="360" w:lineRule="auto"/>
        <w:ind w:right="49"/>
        <w:contextualSpacing/>
        <w:jc w:val="both"/>
        <w:rPr>
          <w:rFonts w:ascii="Palatino Linotype" w:eastAsia="Times New Roman" w:hAnsi="Palatino Linotype" w:cs="Arial"/>
          <w:color w:val="000000"/>
          <w:sz w:val="24"/>
          <w:szCs w:val="24"/>
        </w:rPr>
      </w:pPr>
    </w:p>
    <w:p w:rsidR="00A65EE1" w:rsidRPr="0035714E" w:rsidRDefault="00A65EE1" w:rsidP="0035714E">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35714E">
        <w:rPr>
          <w:rFonts w:ascii="Palatino Linotype" w:eastAsia="Times New Roman" w:hAnsi="Palatino Linotype" w:cs="Arial"/>
          <w:color w:val="000000"/>
          <w:sz w:val="24"/>
          <w:szCs w:val="24"/>
        </w:rPr>
        <w:lastRenderedPageBreak/>
        <w:t>Además, se debe señalar el procedimiento, de los tres que establecen los artículos 132 y 106 de la Ley Estatal y General, respectivamente, por el que se realiza d</w:t>
      </w:r>
      <w:r w:rsidR="003152D6" w:rsidRPr="0035714E">
        <w:rPr>
          <w:rFonts w:ascii="Palatino Linotype" w:eastAsia="Times New Roman" w:hAnsi="Palatino Linotype" w:cs="Arial"/>
          <w:color w:val="000000"/>
          <w:sz w:val="24"/>
          <w:szCs w:val="24"/>
        </w:rPr>
        <w:t>icha clasificación, a saber, cuá</w:t>
      </w:r>
      <w:r w:rsidRPr="0035714E">
        <w:rPr>
          <w:rFonts w:ascii="Palatino Linotype" w:eastAsia="Times New Roman" w:hAnsi="Palatino Linotype" w:cs="Arial"/>
          <w:color w:val="000000"/>
          <w:sz w:val="24"/>
          <w:szCs w:val="24"/>
        </w:rPr>
        <w:t>ndo se atiende una solicitud de acceso a la información, porqu</w:t>
      </w:r>
      <w:r w:rsidR="003152D6" w:rsidRPr="0035714E">
        <w:rPr>
          <w:rFonts w:ascii="Palatino Linotype" w:eastAsia="Times New Roman" w:hAnsi="Palatino Linotype" w:cs="Arial"/>
          <w:color w:val="000000"/>
          <w:sz w:val="24"/>
          <w:szCs w:val="24"/>
        </w:rPr>
        <w:t>é</w:t>
      </w:r>
      <w:r w:rsidRPr="0035714E">
        <w:rPr>
          <w:rFonts w:ascii="Palatino Linotype" w:eastAsia="Times New Roman" w:hAnsi="Palatino Linotype" w:cs="Arial"/>
          <w:color w:val="000000"/>
          <w:sz w:val="24"/>
          <w:szCs w:val="24"/>
        </w:rPr>
        <w:t xml:space="preserve"> lo determina u</w:t>
      </w:r>
      <w:r w:rsidR="003152D6" w:rsidRPr="0035714E">
        <w:rPr>
          <w:rFonts w:ascii="Palatino Linotype" w:eastAsia="Times New Roman" w:hAnsi="Palatino Linotype" w:cs="Arial"/>
          <w:color w:val="000000"/>
          <w:sz w:val="24"/>
          <w:szCs w:val="24"/>
        </w:rPr>
        <w:t>na autoridad competente o porqué</w:t>
      </w:r>
      <w:r w:rsidRPr="0035714E">
        <w:rPr>
          <w:rFonts w:ascii="Palatino Linotype" w:eastAsia="Times New Roman" w:hAnsi="Palatino Linotype" w:cs="Arial"/>
          <w:color w:val="000000"/>
          <w:sz w:val="24"/>
          <w:szCs w:val="24"/>
        </w:rPr>
        <w:t xml:space="preserve"> se va a generar una versión pública para cumplir con sus obligaciones.</w:t>
      </w:r>
    </w:p>
    <w:p w:rsidR="009938D8" w:rsidRPr="0035714E" w:rsidRDefault="009938D8" w:rsidP="0035714E">
      <w:pPr>
        <w:spacing w:after="0" w:line="360" w:lineRule="auto"/>
        <w:ind w:right="49"/>
        <w:contextualSpacing/>
        <w:jc w:val="both"/>
        <w:rPr>
          <w:rFonts w:ascii="Palatino Linotype" w:eastAsia="Times New Roman" w:hAnsi="Palatino Linotype" w:cs="Arial"/>
          <w:color w:val="000000"/>
          <w:sz w:val="24"/>
          <w:szCs w:val="24"/>
        </w:rPr>
      </w:pPr>
    </w:p>
    <w:p w:rsidR="009938D8" w:rsidRPr="0035714E" w:rsidRDefault="009938D8" w:rsidP="0035714E">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35714E">
        <w:rPr>
          <w:rFonts w:ascii="Palatino Linotype" w:eastAsia="Times New Roman" w:hAnsi="Palatino Linotype" w:cs="Arial"/>
          <w:color w:val="000000"/>
          <w:sz w:val="24"/>
          <w:szCs w:val="24"/>
        </w:rPr>
        <w:t xml:space="preserve">El último de estos requisitos previos consiste en que no se pueden emitir acuerdos de carácter general ni particular, según lo disponen los artículos 134 y 108 de la Ley Estatal y de la Ley General, respectivamente, esto es, </w:t>
      </w:r>
      <w:r w:rsidRPr="0035714E">
        <w:rPr>
          <w:rFonts w:ascii="Palatino Linotype" w:eastAsia="Times New Roman" w:hAnsi="Palatino Linotype" w:cs="Arial"/>
          <w:b/>
          <w:color w:val="000000"/>
          <w:sz w:val="24"/>
          <w:szCs w:val="24"/>
          <w:u w:val="single"/>
        </w:rPr>
        <w:t xml:space="preserve">no se puede hacer un acuerdo para clasificar de manera general todos los documentos de un expediente o área,  </w:t>
      </w:r>
      <w:r w:rsidRPr="0035714E">
        <w:rPr>
          <w:rFonts w:ascii="Palatino Linotype" w:eastAsia="Times New Roman" w:hAnsi="Palatino Linotype" w:cs="Arial"/>
          <w:color w:val="000000"/>
          <w:sz w:val="24"/>
          <w:szCs w:val="24"/>
        </w:rPr>
        <w:t>sin individualizar su análisis y tampoco se puede hacer un acuerdo por cada dato que se vaya a clasificar dentro de un documento con diez datos, por ejemplo, susceptibles de ser clasificados.</w:t>
      </w:r>
    </w:p>
    <w:p w:rsidR="003152D6" w:rsidRPr="0035714E" w:rsidRDefault="003152D6" w:rsidP="0035714E">
      <w:pPr>
        <w:spacing w:after="0" w:line="360" w:lineRule="auto"/>
        <w:ind w:right="49"/>
        <w:contextualSpacing/>
        <w:jc w:val="both"/>
        <w:rPr>
          <w:rFonts w:ascii="Palatino Linotype" w:eastAsia="Times New Roman" w:hAnsi="Palatino Linotype" w:cs="Arial"/>
          <w:color w:val="000000"/>
          <w:sz w:val="24"/>
          <w:szCs w:val="24"/>
        </w:rPr>
      </w:pPr>
    </w:p>
    <w:p w:rsidR="003152D6" w:rsidRPr="0035714E" w:rsidRDefault="003152D6" w:rsidP="0035714E">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33" w:name="_Toc536638534"/>
      <w:r w:rsidRPr="0035714E">
        <w:rPr>
          <w:rFonts w:ascii="Palatino Linotype" w:eastAsia="MS Mincho" w:hAnsi="Palatino Linotype" w:cstheme="majorBidi"/>
          <w:b/>
          <w:sz w:val="24"/>
          <w:szCs w:val="24"/>
          <w:lang w:val="es-ES_tradnl" w:eastAsia="es-ES"/>
        </w:rPr>
        <w:t>Supuestos de clasificación.</w:t>
      </w:r>
      <w:bookmarkEnd w:id="33"/>
      <w:r w:rsidRPr="0035714E">
        <w:rPr>
          <w:rFonts w:ascii="Palatino Linotype" w:eastAsia="MS Mincho" w:hAnsi="Palatino Linotype" w:cstheme="majorBidi"/>
          <w:b/>
          <w:sz w:val="24"/>
          <w:szCs w:val="24"/>
          <w:lang w:val="es-ES_tradnl" w:eastAsia="es-ES"/>
        </w:rPr>
        <w:t xml:space="preserve"> </w:t>
      </w:r>
    </w:p>
    <w:p w:rsidR="009938D8" w:rsidRPr="0035714E" w:rsidRDefault="009938D8" w:rsidP="0035714E">
      <w:pPr>
        <w:spacing w:line="360" w:lineRule="auto"/>
        <w:rPr>
          <w:rFonts w:ascii="Palatino Linotype" w:eastAsia="Times New Roman" w:hAnsi="Palatino Linotype" w:cs="Arial"/>
          <w:color w:val="000000"/>
          <w:sz w:val="24"/>
          <w:szCs w:val="24"/>
        </w:rPr>
      </w:pPr>
    </w:p>
    <w:p w:rsidR="009938D8" w:rsidRPr="0035714E" w:rsidRDefault="009938D8" w:rsidP="0035714E">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35714E">
        <w:rPr>
          <w:rFonts w:ascii="Palatino Linotype" w:eastAsia="Times New Roman" w:hAnsi="Palatino Linotype" w:cs="Arial"/>
          <w:color w:val="000000"/>
          <w:sz w:val="24"/>
          <w:szCs w:val="24"/>
        </w:rPr>
        <w:t>Las disposiciones constitucionales y legales en la materia establecen los dos supuestos generales para clasificar la información: por reserva y por confidencialidad.</w:t>
      </w:r>
    </w:p>
    <w:p w:rsidR="009938D8" w:rsidRPr="0035714E" w:rsidRDefault="009938D8" w:rsidP="0035714E">
      <w:pPr>
        <w:spacing w:after="0" w:line="360" w:lineRule="auto"/>
        <w:ind w:right="49"/>
        <w:contextualSpacing/>
        <w:jc w:val="both"/>
        <w:rPr>
          <w:rFonts w:ascii="Palatino Linotype" w:eastAsia="Times New Roman" w:hAnsi="Palatino Linotype" w:cs="Arial"/>
          <w:color w:val="000000"/>
          <w:sz w:val="24"/>
          <w:szCs w:val="24"/>
        </w:rPr>
      </w:pPr>
    </w:p>
    <w:p w:rsidR="009938D8" w:rsidRPr="0035714E" w:rsidRDefault="009938D8" w:rsidP="0035714E">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35714E">
        <w:rPr>
          <w:rFonts w:ascii="Palatino Linotype" w:eastAsia="Times New Roman" w:hAnsi="Palatino Linotype" w:cs="Arial"/>
          <w:color w:val="000000"/>
          <w:sz w:val="24"/>
          <w:szCs w:val="24"/>
        </w:rPr>
        <w:lastRenderedPageBreak/>
        <w:t>Los artículos 116</w:t>
      </w:r>
      <w:r w:rsidR="003152D6" w:rsidRPr="0035714E">
        <w:rPr>
          <w:rFonts w:ascii="Palatino Linotype" w:eastAsia="Times New Roman" w:hAnsi="Palatino Linotype" w:cs="Arial"/>
          <w:color w:val="000000"/>
          <w:sz w:val="24"/>
          <w:szCs w:val="24"/>
        </w:rPr>
        <w:t xml:space="preserve"> y</w:t>
      </w:r>
      <w:r w:rsidRPr="0035714E">
        <w:rPr>
          <w:rFonts w:ascii="Palatino Linotype" w:eastAsia="Times New Roman" w:hAnsi="Palatino Linotype" w:cs="Arial"/>
          <w:color w:val="000000"/>
          <w:sz w:val="24"/>
          <w:szCs w:val="24"/>
        </w:rPr>
        <w:t xml:space="preserve"> 143 de la Ley Estatal y de la Ley General, respectivamente, señalan los supuestos para que la información pueda ser clasificada como confidencial:</w:t>
      </w:r>
    </w:p>
    <w:p w:rsidR="009938D8" w:rsidRPr="0035714E" w:rsidRDefault="009938D8" w:rsidP="0035714E">
      <w:pPr>
        <w:spacing w:after="0" w:line="360" w:lineRule="auto"/>
        <w:ind w:right="49"/>
        <w:contextualSpacing/>
        <w:jc w:val="both"/>
        <w:rPr>
          <w:rFonts w:ascii="Palatino Linotype" w:eastAsia="Times New Roman" w:hAnsi="Palatino Linotype" w:cs="Arial"/>
          <w:color w:val="000000"/>
          <w:sz w:val="24"/>
          <w:szCs w:val="24"/>
        </w:rPr>
      </w:pPr>
    </w:p>
    <w:p w:rsidR="009938D8" w:rsidRPr="0035714E" w:rsidRDefault="009938D8" w:rsidP="0035714E">
      <w:pPr>
        <w:pStyle w:val="Prrafodelista"/>
        <w:spacing w:after="0" w:line="360" w:lineRule="auto"/>
        <w:ind w:left="567" w:right="616"/>
        <w:jc w:val="both"/>
        <w:rPr>
          <w:rFonts w:ascii="Palatino Linotype" w:eastAsia="Times New Roman" w:hAnsi="Palatino Linotype" w:cs="Arial"/>
          <w:i/>
          <w:color w:val="000000"/>
          <w:sz w:val="24"/>
          <w:szCs w:val="24"/>
        </w:rPr>
      </w:pPr>
      <w:r w:rsidRPr="0035714E">
        <w:rPr>
          <w:rFonts w:ascii="Palatino Linotype" w:eastAsia="Times New Roman" w:hAnsi="Palatino Linotype" w:cs="Arial"/>
          <w:bCs/>
          <w:i/>
          <w:color w:val="000000"/>
          <w:sz w:val="24"/>
          <w:szCs w:val="24"/>
        </w:rPr>
        <w:t xml:space="preserve">I. </w:t>
      </w:r>
      <w:r w:rsidRPr="0035714E">
        <w:rPr>
          <w:rFonts w:ascii="Palatino Linotype" w:eastAsia="Times New Roman" w:hAnsi="Palatino Linotype" w:cs="Arial"/>
          <w:i/>
          <w:color w:val="000000"/>
          <w:sz w:val="24"/>
          <w:szCs w:val="24"/>
        </w:rPr>
        <w:t xml:space="preserve">Se refiera a la información privada y los datos personales concernientes a una persona física o </w:t>
      </w:r>
      <w:proofErr w:type="gramStart"/>
      <w:r w:rsidRPr="0035714E">
        <w:rPr>
          <w:rFonts w:ascii="Palatino Linotype" w:eastAsia="Times New Roman" w:hAnsi="Palatino Linotype" w:cs="Arial"/>
          <w:i/>
          <w:color w:val="000000"/>
          <w:sz w:val="24"/>
          <w:szCs w:val="24"/>
        </w:rPr>
        <w:t>jurídico</w:t>
      </w:r>
      <w:proofErr w:type="gramEnd"/>
      <w:r w:rsidRPr="0035714E">
        <w:rPr>
          <w:rFonts w:ascii="Palatino Linotype" w:eastAsia="Times New Roman" w:hAnsi="Palatino Linotype" w:cs="Arial"/>
          <w:i/>
          <w:color w:val="000000"/>
          <w:sz w:val="24"/>
          <w:szCs w:val="24"/>
        </w:rPr>
        <w:t xml:space="preserve"> colectiva identificada o identificable; </w:t>
      </w:r>
    </w:p>
    <w:p w:rsidR="009938D8" w:rsidRPr="0035714E" w:rsidRDefault="009938D8" w:rsidP="0035714E">
      <w:pPr>
        <w:pStyle w:val="Prrafodelista"/>
        <w:spacing w:after="120" w:line="360" w:lineRule="auto"/>
        <w:ind w:left="567" w:right="616"/>
        <w:jc w:val="both"/>
        <w:rPr>
          <w:rFonts w:ascii="Palatino Linotype" w:eastAsia="Times New Roman" w:hAnsi="Palatino Linotype" w:cs="Arial"/>
          <w:i/>
          <w:color w:val="000000"/>
          <w:sz w:val="24"/>
          <w:szCs w:val="24"/>
        </w:rPr>
      </w:pPr>
      <w:r w:rsidRPr="0035714E">
        <w:rPr>
          <w:rFonts w:ascii="Palatino Linotype" w:eastAsia="Times New Roman" w:hAnsi="Palatino Linotype" w:cs="Arial"/>
          <w:bCs/>
          <w:i/>
          <w:color w:val="000000"/>
          <w:sz w:val="24"/>
          <w:szCs w:val="24"/>
        </w:rPr>
        <w:t xml:space="preserve">II. </w:t>
      </w:r>
      <w:r w:rsidRPr="0035714E">
        <w:rPr>
          <w:rFonts w:ascii="Palatino Linotype" w:eastAsia="Times New Roman" w:hAnsi="Palatino Linotype" w:cs="Arial"/>
          <w:i/>
          <w:color w:val="000000"/>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938D8" w:rsidRPr="0035714E" w:rsidRDefault="009938D8" w:rsidP="0035714E">
      <w:pPr>
        <w:pStyle w:val="Prrafodelista"/>
        <w:spacing w:after="120" w:line="360" w:lineRule="auto"/>
        <w:ind w:left="567" w:right="616"/>
        <w:jc w:val="both"/>
        <w:rPr>
          <w:rFonts w:ascii="Palatino Linotype" w:eastAsia="Times New Roman" w:hAnsi="Palatino Linotype" w:cs="Arial"/>
          <w:i/>
          <w:color w:val="000000"/>
          <w:sz w:val="24"/>
          <w:szCs w:val="24"/>
        </w:rPr>
      </w:pPr>
      <w:r w:rsidRPr="0035714E">
        <w:rPr>
          <w:rFonts w:ascii="Palatino Linotype" w:eastAsia="Times New Roman" w:hAnsi="Palatino Linotype" w:cs="Arial"/>
          <w:bCs/>
          <w:i/>
          <w:color w:val="000000"/>
          <w:sz w:val="24"/>
          <w:szCs w:val="24"/>
        </w:rPr>
        <w:t xml:space="preserve">III. </w:t>
      </w:r>
      <w:r w:rsidRPr="0035714E">
        <w:rPr>
          <w:rFonts w:ascii="Palatino Linotype" w:eastAsia="Times New Roman" w:hAnsi="Palatino Linotype" w:cs="Arial"/>
          <w:i/>
          <w:color w:val="000000"/>
          <w:sz w:val="24"/>
          <w:szCs w:val="24"/>
        </w:rPr>
        <w:t xml:space="preserve">La que presenten los particulares a los sujetos obligados, de conformidad con lo dispuesto por las leyes o los tratados internacionales. </w:t>
      </w:r>
    </w:p>
    <w:p w:rsidR="009938D8" w:rsidRPr="0035714E" w:rsidRDefault="009938D8" w:rsidP="0035714E">
      <w:pPr>
        <w:pStyle w:val="Prrafodelista"/>
        <w:spacing w:after="120" w:line="360" w:lineRule="auto"/>
        <w:ind w:left="567" w:right="616"/>
        <w:jc w:val="both"/>
        <w:rPr>
          <w:rFonts w:ascii="Palatino Linotype" w:eastAsia="Times New Roman" w:hAnsi="Palatino Linotype" w:cs="Arial"/>
          <w:i/>
          <w:color w:val="000000"/>
          <w:sz w:val="24"/>
          <w:szCs w:val="24"/>
        </w:rPr>
      </w:pPr>
      <w:r w:rsidRPr="0035714E">
        <w:rPr>
          <w:rFonts w:ascii="Palatino Linotype" w:eastAsia="Times New Roman" w:hAnsi="Palatino Linotype" w:cs="Arial"/>
          <w:i/>
          <w:color w:val="000000"/>
          <w:sz w:val="24"/>
          <w:szCs w:val="24"/>
        </w:rPr>
        <w:t xml:space="preserve">La información confidencial no estará sujeta a temporalidad alguna y sólo podrán tener acceso a ella los titulares de la misma, sus representantes y los servidores públicos facultados para ello. </w:t>
      </w:r>
    </w:p>
    <w:p w:rsidR="009938D8" w:rsidRPr="0035714E" w:rsidRDefault="009938D8" w:rsidP="0035714E">
      <w:pPr>
        <w:pStyle w:val="Prrafodelista"/>
        <w:spacing w:after="120" w:line="360" w:lineRule="auto"/>
        <w:ind w:left="567" w:right="616"/>
        <w:jc w:val="both"/>
        <w:rPr>
          <w:rFonts w:ascii="Palatino Linotype" w:eastAsia="Times New Roman" w:hAnsi="Palatino Linotype" w:cs="Arial"/>
          <w:i/>
          <w:color w:val="000000"/>
          <w:sz w:val="24"/>
          <w:szCs w:val="24"/>
        </w:rPr>
      </w:pPr>
      <w:r w:rsidRPr="0035714E">
        <w:rPr>
          <w:rFonts w:ascii="Palatino Linotype" w:eastAsia="Times New Roman" w:hAnsi="Palatino Linotype" w:cs="Arial"/>
          <w:i/>
          <w:color w:val="000000"/>
          <w:sz w:val="24"/>
          <w:szCs w:val="24"/>
        </w:rPr>
        <w:t xml:space="preserve">No se considerará confidencial la información que se encuentre en los registros públicos o en fuentes de acceso público, ni tampoco la que sea considerada por la presente ley como </w:t>
      </w:r>
      <w:r w:rsidR="006F2EC5" w:rsidRPr="0035714E">
        <w:rPr>
          <w:rFonts w:ascii="Palatino Linotype" w:eastAsia="Times New Roman" w:hAnsi="Palatino Linotype" w:cs="Arial"/>
          <w:i/>
          <w:color w:val="000000"/>
          <w:sz w:val="24"/>
          <w:szCs w:val="24"/>
        </w:rPr>
        <w:t>información</w:t>
      </w:r>
      <w:r w:rsidRPr="0035714E">
        <w:rPr>
          <w:rFonts w:ascii="Palatino Linotype" w:eastAsia="Times New Roman" w:hAnsi="Palatino Linotype" w:cs="Arial"/>
          <w:i/>
          <w:color w:val="000000"/>
          <w:sz w:val="24"/>
          <w:szCs w:val="24"/>
        </w:rPr>
        <w:t xml:space="preserve"> pública. </w:t>
      </w:r>
    </w:p>
    <w:p w:rsidR="009938D8" w:rsidRPr="0035714E" w:rsidRDefault="009938D8" w:rsidP="0035714E">
      <w:pPr>
        <w:spacing w:after="120" w:line="360" w:lineRule="auto"/>
        <w:ind w:right="49"/>
        <w:contextualSpacing/>
        <w:jc w:val="both"/>
        <w:rPr>
          <w:rFonts w:ascii="Palatino Linotype" w:eastAsia="Times New Roman" w:hAnsi="Palatino Linotype" w:cs="Arial"/>
          <w:color w:val="000000"/>
          <w:sz w:val="24"/>
          <w:szCs w:val="24"/>
        </w:rPr>
      </w:pPr>
    </w:p>
    <w:p w:rsidR="009938D8" w:rsidRPr="0035714E" w:rsidRDefault="009938D8" w:rsidP="0035714E">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35714E">
        <w:rPr>
          <w:rFonts w:ascii="Palatino Linotype" w:eastAsia="Times New Roman" w:hAnsi="Palatino Linotype" w:cs="Arial"/>
          <w:color w:val="000000"/>
          <w:sz w:val="24"/>
          <w:szCs w:val="24"/>
        </w:rPr>
        <w:t>Mientras que los artículos 105 y 130 de la Ley Estatal y de la Ley General, respectivamente, señalan que la aplica</w:t>
      </w:r>
      <w:r w:rsidR="003152D6" w:rsidRPr="0035714E">
        <w:rPr>
          <w:rFonts w:ascii="Palatino Linotype" w:eastAsia="Times New Roman" w:hAnsi="Palatino Linotype" w:cs="Arial"/>
          <w:color w:val="000000"/>
          <w:sz w:val="24"/>
          <w:szCs w:val="24"/>
        </w:rPr>
        <w:t xml:space="preserve">ción de estos supuestos debe </w:t>
      </w:r>
      <w:r w:rsidRPr="0035714E">
        <w:rPr>
          <w:rFonts w:ascii="Palatino Linotype" w:eastAsia="Times New Roman" w:hAnsi="Palatino Linotype" w:cs="Arial"/>
          <w:color w:val="000000"/>
          <w:sz w:val="24"/>
          <w:szCs w:val="24"/>
        </w:rPr>
        <w:t xml:space="preserve">realizarse de manera restrictiva y limitada, por lo que debe acreditarse que se cumple con esta </w:t>
      </w:r>
      <w:r w:rsidRPr="0035714E">
        <w:rPr>
          <w:rFonts w:ascii="Palatino Linotype" w:eastAsia="Times New Roman" w:hAnsi="Palatino Linotype" w:cs="Arial"/>
          <w:color w:val="000000"/>
          <w:sz w:val="24"/>
          <w:szCs w:val="24"/>
        </w:rPr>
        <w:lastRenderedPageBreak/>
        <w:t>condición y no se pueden ampliar las excepciones o supuestos de clasificación aduciendo analogía o mayoría de razón.</w:t>
      </w:r>
    </w:p>
    <w:p w:rsidR="009938D8" w:rsidRPr="0035714E" w:rsidRDefault="009938D8" w:rsidP="0035714E">
      <w:pPr>
        <w:spacing w:after="0" w:line="360" w:lineRule="auto"/>
        <w:ind w:right="49"/>
        <w:contextualSpacing/>
        <w:jc w:val="both"/>
        <w:rPr>
          <w:rFonts w:ascii="Palatino Linotype" w:eastAsia="Times New Roman" w:hAnsi="Palatino Linotype" w:cs="Arial"/>
          <w:color w:val="000000"/>
          <w:sz w:val="24"/>
          <w:szCs w:val="24"/>
        </w:rPr>
      </w:pPr>
    </w:p>
    <w:p w:rsidR="009938D8" w:rsidRPr="0035714E" w:rsidRDefault="009938D8" w:rsidP="0035714E">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35714E">
        <w:rPr>
          <w:rFonts w:ascii="Palatino Linotype" w:eastAsia="Times New Roman" w:hAnsi="Palatino Linotype" w:cs="Arial"/>
          <w:color w:val="000000"/>
          <w:sz w:val="24"/>
          <w:szCs w:val="24"/>
        </w:rPr>
        <w:t xml:space="preserve">Como consecuencia de lo anterior, el </w:t>
      </w:r>
      <w:r w:rsidRPr="0035714E">
        <w:rPr>
          <w:rFonts w:ascii="Palatino Linotype" w:eastAsia="Times New Roman" w:hAnsi="Palatino Linotype" w:cs="Arial"/>
          <w:b/>
          <w:color w:val="000000"/>
          <w:sz w:val="24"/>
          <w:szCs w:val="24"/>
        </w:rPr>
        <w:t>Sujeto Obligado</w:t>
      </w:r>
      <w:r w:rsidRPr="0035714E">
        <w:rPr>
          <w:rFonts w:ascii="Palatino Linotype" w:eastAsia="Times New Roman" w:hAnsi="Palatino Linotype" w:cs="Arial"/>
          <w:color w:val="000000"/>
          <w:sz w:val="24"/>
          <w:szCs w:val="24"/>
        </w:rPr>
        <w:t xml:space="preserve"> debe identificar claramente el tipo de información y hacer un juicio de subsunción o encaje</w:t>
      </w:r>
      <w:r w:rsidRPr="0035714E">
        <w:rPr>
          <w:rFonts w:ascii="Palatino Linotype" w:eastAsia="Times New Roman" w:hAnsi="Palatino Linotype" w:cs="Arial"/>
          <w:color w:val="000000"/>
          <w:sz w:val="24"/>
          <w:szCs w:val="24"/>
          <w:vertAlign w:val="superscript"/>
        </w:rPr>
        <w:footnoteReference w:id="4"/>
      </w:r>
      <w:r w:rsidRPr="0035714E">
        <w:rPr>
          <w:rFonts w:ascii="Palatino Linotype" w:eastAsia="Times New Roman" w:hAnsi="Palatino Linotype" w:cs="Arial"/>
          <w:color w:val="000000"/>
          <w:sz w:val="24"/>
          <w:szCs w:val="24"/>
        </w:rPr>
        <w:t xml:space="preserve"> para acreditar que el supuesto de hecho corresponde estrictamente con la hipótesis jurídica. Esto también lo debe de realizar el servidor público habilitado y el titular del área que administra la información. </w:t>
      </w:r>
    </w:p>
    <w:p w:rsidR="003152D6" w:rsidRPr="0035714E" w:rsidRDefault="003152D6" w:rsidP="0035714E">
      <w:pPr>
        <w:spacing w:after="120" w:line="360" w:lineRule="auto"/>
        <w:ind w:right="49"/>
        <w:contextualSpacing/>
        <w:jc w:val="both"/>
        <w:rPr>
          <w:rFonts w:ascii="Palatino Linotype" w:eastAsia="Times New Roman" w:hAnsi="Palatino Linotype" w:cs="Arial"/>
          <w:color w:val="000000"/>
          <w:sz w:val="24"/>
          <w:szCs w:val="24"/>
        </w:rPr>
      </w:pPr>
    </w:p>
    <w:p w:rsidR="003152D6" w:rsidRPr="0035714E" w:rsidRDefault="003152D6" w:rsidP="0035714E">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34" w:name="_Toc536638535"/>
      <w:r w:rsidRPr="0035714E">
        <w:rPr>
          <w:rFonts w:ascii="Palatino Linotype" w:eastAsia="MS Mincho" w:hAnsi="Palatino Linotype" w:cstheme="majorBidi"/>
          <w:b/>
          <w:sz w:val="24"/>
          <w:szCs w:val="24"/>
          <w:lang w:val="es-ES_tradnl" w:eastAsia="es-ES"/>
        </w:rPr>
        <w:t>Formalidades para emitir el acuerdo de clasificación.</w:t>
      </w:r>
      <w:bookmarkEnd w:id="34"/>
      <w:r w:rsidRPr="0035714E">
        <w:rPr>
          <w:rFonts w:ascii="Palatino Linotype" w:eastAsia="MS Mincho" w:hAnsi="Palatino Linotype" w:cstheme="majorBidi"/>
          <w:b/>
          <w:sz w:val="24"/>
          <w:szCs w:val="24"/>
          <w:lang w:val="es-ES_tradnl" w:eastAsia="es-ES"/>
        </w:rPr>
        <w:t xml:space="preserve"> </w:t>
      </w:r>
    </w:p>
    <w:p w:rsidR="009938D8" w:rsidRPr="0035714E" w:rsidRDefault="009938D8" w:rsidP="0035714E">
      <w:pPr>
        <w:spacing w:after="0" w:line="360" w:lineRule="auto"/>
        <w:ind w:right="49"/>
        <w:jc w:val="both"/>
        <w:rPr>
          <w:rFonts w:ascii="Palatino Linotype" w:eastAsia="Times New Roman" w:hAnsi="Palatino Linotype" w:cs="Arial"/>
          <w:b/>
          <w:color w:val="000000"/>
          <w:sz w:val="24"/>
          <w:szCs w:val="24"/>
        </w:rPr>
      </w:pPr>
    </w:p>
    <w:p w:rsidR="009938D8" w:rsidRPr="0035714E" w:rsidRDefault="009938D8" w:rsidP="0035714E">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35714E">
        <w:rPr>
          <w:rFonts w:ascii="Palatino Linotype" w:eastAsia="Times New Roman" w:hAnsi="Palatino Linotype" w:cs="Arial"/>
          <w:color w:val="000000"/>
          <w:sz w:val="24"/>
          <w:szCs w:val="24"/>
        </w:rPr>
        <w:t xml:space="preserve">El Comité de Transparencia, según lo dispuesto en los artículos 128 y 103 de la Ley Estatal y de la Ley General, respectivamente, y la fracción III del numeral </w:t>
      </w:r>
      <w:r w:rsidRPr="0035714E">
        <w:rPr>
          <w:rFonts w:ascii="Palatino Linotype" w:eastAsia="Times New Roman" w:hAnsi="Palatino Linotype" w:cs="Arial"/>
          <w:color w:val="000000"/>
          <w:sz w:val="24"/>
          <w:szCs w:val="24"/>
        </w:rPr>
        <w:lastRenderedPageBreak/>
        <w:t xml:space="preserve">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w:t>
      </w:r>
    </w:p>
    <w:p w:rsidR="009938D8" w:rsidRPr="0035714E" w:rsidRDefault="009938D8" w:rsidP="0035714E">
      <w:pPr>
        <w:spacing w:after="0" w:line="360" w:lineRule="auto"/>
        <w:ind w:right="49"/>
        <w:contextualSpacing/>
        <w:jc w:val="both"/>
        <w:rPr>
          <w:rFonts w:ascii="Palatino Linotype" w:eastAsia="Times New Roman" w:hAnsi="Palatino Linotype" w:cs="Arial"/>
          <w:color w:val="000000"/>
          <w:sz w:val="24"/>
          <w:szCs w:val="24"/>
        </w:rPr>
      </w:pPr>
    </w:p>
    <w:p w:rsidR="009938D8" w:rsidRPr="0035714E" w:rsidRDefault="009938D8" w:rsidP="0035714E">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35714E">
        <w:rPr>
          <w:rFonts w:ascii="Palatino Linotype" w:eastAsia="Times New Roman" w:hAnsi="Palatino Linotype" w:cs="Arial"/>
          <w:color w:val="000000"/>
          <w:sz w:val="24"/>
          <w:szCs w:val="24"/>
        </w:rPr>
        <w:t xml:space="preserve">Evidentemente, esta decisión implica una restricción a un derecho humano, por lo tanto, puede generar un agravio al particular y, en consecuencia, es necesario que </w:t>
      </w:r>
      <w:r w:rsidRPr="0035714E">
        <w:rPr>
          <w:rFonts w:ascii="Palatino Linotype" w:eastAsia="Times New Roman" w:hAnsi="Palatino Linotype" w:cs="Arial"/>
          <w:b/>
          <w:color w:val="000000"/>
          <w:sz w:val="24"/>
          <w:szCs w:val="24"/>
          <w:u w:val="single"/>
        </w:rPr>
        <w:t>el acto reúna con los requisitos elementales</w:t>
      </w:r>
      <w:r w:rsidRPr="0035714E">
        <w:rPr>
          <w:rFonts w:ascii="Palatino Linotype" w:eastAsia="Times New Roman" w:hAnsi="Palatino Linotype" w:cs="Arial"/>
          <w:color w:val="000000"/>
          <w:sz w:val="24"/>
          <w:szCs w:val="24"/>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w:t>
      </w:r>
      <w:r w:rsidRPr="0035714E">
        <w:rPr>
          <w:rFonts w:ascii="Palatino Linotype" w:eastAsia="Times New Roman" w:hAnsi="Palatino Linotype" w:cs="Arial"/>
          <w:b/>
          <w:color w:val="000000"/>
          <w:sz w:val="24"/>
          <w:szCs w:val="24"/>
        </w:rPr>
        <w:t>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w:t>
      </w:r>
      <w:r w:rsidRPr="0035714E">
        <w:rPr>
          <w:rFonts w:ascii="Palatino Linotype" w:eastAsia="Times New Roman" w:hAnsi="Palatino Linotype" w:cs="Arial"/>
          <w:color w:val="000000"/>
          <w:sz w:val="24"/>
          <w:szCs w:val="24"/>
        </w:rPr>
        <w:t>. Cualquier otra composición del Comité puede generar vicios de legalidad de origen en el acto que restringe un derecho humano.</w:t>
      </w:r>
    </w:p>
    <w:p w:rsidR="009938D8" w:rsidRPr="0035714E" w:rsidRDefault="009938D8" w:rsidP="0035714E">
      <w:pPr>
        <w:spacing w:after="0" w:line="360" w:lineRule="auto"/>
        <w:ind w:right="49"/>
        <w:contextualSpacing/>
        <w:jc w:val="both"/>
        <w:rPr>
          <w:rFonts w:ascii="Palatino Linotype" w:eastAsia="Times New Roman" w:hAnsi="Palatino Linotype" w:cs="Arial"/>
          <w:color w:val="000000"/>
          <w:sz w:val="24"/>
          <w:szCs w:val="24"/>
        </w:rPr>
      </w:pPr>
    </w:p>
    <w:p w:rsidR="009938D8" w:rsidRPr="0035714E" w:rsidRDefault="009938D8" w:rsidP="0035714E">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35714E">
        <w:rPr>
          <w:rFonts w:ascii="Palatino Linotype" w:eastAsia="Times New Roman" w:hAnsi="Palatino Linotype" w:cs="Arial"/>
          <w:color w:val="000000"/>
          <w:sz w:val="24"/>
          <w:szCs w:val="24"/>
        </w:rPr>
        <w:t xml:space="preserve">La decisión de aprobar, modificar o revocar la clasificación deberá de asentarse en un documento que registre la determinación a la que se llegue después </w:t>
      </w:r>
      <w:r w:rsidRPr="0035714E">
        <w:rPr>
          <w:rFonts w:ascii="Palatino Linotype" w:eastAsia="Times New Roman" w:hAnsi="Palatino Linotype" w:cs="Arial"/>
          <w:color w:val="000000"/>
          <w:sz w:val="24"/>
          <w:szCs w:val="24"/>
        </w:rPr>
        <w:lastRenderedPageBreak/>
        <w:t xml:space="preserve">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9938D8" w:rsidRPr="0035714E" w:rsidRDefault="009938D8" w:rsidP="0035714E">
      <w:pPr>
        <w:spacing w:after="0" w:line="360" w:lineRule="auto"/>
        <w:ind w:right="49"/>
        <w:contextualSpacing/>
        <w:jc w:val="both"/>
        <w:rPr>
          <w:rFonts w:ascii="Palatino Linotype" w:eastAsia="Times New Roman" w:hAnsi="Palatino Linotype" w:cs="Arial"/>
          <w:color w:val="000000"/>
          <w:sz w:val="24"/>
          <w:szCs w:val="24"/>
        </w:rPr>
      </w:pPr>
    </w:p>
    <w:p w:rsidR="003152D6" w:rsidRPr="0035714E" w:rsidRDefault="003152D6" w:rsidP="0035714E">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35" w:name="_Toc536638536"/>
      <w:r w:rsidRPr="0035714E">
        <w:rPr>
          <w:rFonts w:ascii="Palatino Linotype" w:eastAsia="MS Gothic" w:hAnsi="Palatino Linotype" w:cs="Times New Roman"/>
          <w:b/>
          <w:sz w:val="24"/>
          <w:szCs w:val="24"/>
        </w:rPr>
        <w:t>Requisitos de fondo del acuerdo de clasificación.</w:t>
      </w:r>
      <w:bookmarkEnd w:id="35"/>
      <w:r w:rsidRPr="0035714E">
        <w:rPr>
          <w:rFonts w:ascii="Palatino Linotype" w:eastAsia="MS Gothic" w:hAnsi="Palatino Linotype" w:cs="Times New Roman"/>
          <w:b/>
          <w:sz w:val="24"/>
          <w:szCs w:val="24"/>
        </w:rPr>
        <w:t xml:space="preserve">  </w:t>
      </w:r>
    </w:p>
    <w:p w:rsidR="009938D8" w:rsidRPr="0035714E" w:rsidRDefault="009938D8" w:rsidP="0035714E">
      <w:pPr>
        <w:spacing w:after="0" w:line="360" w:lineRule="auto"/>
        <w:ind w:right="49"/>
        <w:jc w:val="both"/>
        <w:rPr>
          <w:rFonts w:ascii="Palatino Linotype" w:eastAsia="Times New Roman" w:hAnsi="Palatino Linotype" w:cs="Arial"/>
          <w:color w:val="000000"/>
          <w:sz w:val="24"/>
          <w:szCs w:val="24"/>
        </w:rPr>
      </w:pPr>
    </w:p>
    <w:p w:rsidR="009938D8" w:rsidRPr="0035714E" w:rsidRDefault="009938D8" w:rsidP="0035714E">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35714E">
        <w:rPr>
          <w:rFonts w:ascii="Palatino Linotype" w:eastAsia="Times New Roman"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w:t>
      </w:r>
      <w:r w:rsidR="003152D6" w:rsidRPr="0035714E">
        <w:rPr>
          <w:rFonts w:ascii="Palatino Linotype" w:eastAsia="Times New Roman" w:hAnsi="Palatino Linotype" w:cs="Arial"/>
          <w:b/>
          <w:color w:val="000000"/>
          <w:sz w:val="24"/>
          <w:szCs w:val="24"/>
        </w:rPr>
        <w:t>Sujetos Obligados</w:t>
      </w:r>
      <w:r w:rsidRPr="0035714E">
        <w:rPr>
          <w:rFonts w:ascii="Palatino Linotype" w:eastAsia="Times New Roman" w:hAnsi="Palatino Linotype" w:cs="Arial"/>
          <w:color w:val="000000"/>
          <w:sz w:val="24"/>
          <w:szCs w:val="24"/>
        </w:rPr>
        <w:t xml:space="preserve">, por lo que deberán fundar y motivar debidamente la clasificación. </w:t>
      </w:r>
    </w:p>
    <w:p w:rsidR="003152D6" w:rsidRPr="0035714E" w:rsidRDefault="003152D6" w:rsidP="0035714E">
      <w:pPr>
        <w:spacing w:after="120" w:line="360" w:lineRule="auto"/>
        <w:ind w:right="49"/>
        <w:contextualSpacing/>
        <w:jc w:val="both"/>
        <w:rPr>
          <w:rFonts w:ascii="Palatino Linotype" w:eastAsia="Times New Roman" w:hAnsi="Palatino Linotype" w:cs="Arial"/>
          <w:color w:val="000000"/>
          <w:sz w:val="24"/>
          <w:szCs w:val="24"/>
        </w:rPr>
      </w:pPr>
    </w:p>
    <w:p w:rsidR="009938D8" w:rsidRPr="0035714E" w:rsidRDefault="009938D8" w:rsidP="0035714E">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35714E">
        <w:rPr>
          <w:rFonts w:ascii="Palatino Linotype" w:eastAsia="Times New Roman" w:hAnsi="Palatino Linotype" w:cs="Arial"/>
          <w:color w:val="000000"/>
          <w:sz w:val="24"/>
          <w:szCs w:val="24"/>
        </w:rPr>
        <w:t xml:space="preserve">De lo anterior, se desprende que para una correcta </w:t>
      </w:r>
      <w:r w:rsidRPr="0035714E">
        <w:rPr>
          <w:rFonts w:ascii="Palatino Linotype" w:eastAsia="Times New Roman" w:hAnsi="Palatino Linotype" w:cs="Arial"/>
          <w:b/>
          <w:color w:val="000000"/>
          <w:sz w:val="24"/>
          <w:szCs w:val="24"/>
        </w:rPr>
        <w:t>clasificación total o parcial</w:t>
      </w:r>
      <w:r w:rsidRPr="0035714E">
        <w:rPr>
          <w:rFonts w:ascii="Palatino Linotype" w:eastAsia="Times New Roman" w:hAnsi="Palatino Linotype" w:cs="Arial"/>
          <w:color w:val="000000"/>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w:t>
      </w:r>
      <w:r w:rsidRPr="0035714E">
        <w:rPr>
          <w:rFonts w:ascii="Palatino Linotype" w:eastAsia="Times New Roman" w:hAnsi="Palatino Linotype" w:cs="Arial"/>
          <w:color w:val="000000"/>
          <w:sz w:val="24"/>
          <w:szCs w:val="24"/>
        </w:rPr>
        <w:lastRenderedPageBreak/>
        <w:t>expresar los fundamentos legales que le dieron origen y las razones por las que se deben aplicar al caso concreto.</w:t>
      </w:r>
    </w:p>
    <w:p w:rsidR="009938D8" w:rsidRPr="0035714E" w:rsidRDefault="009938D8" w:rsidP="0035714E">
      <w:pPr>
        <w:spacing w:after="0" w:line="360" w:lineRule="auto"/>
        <w:ind w:right="49"/>
        <w:contextualSpacing/>
        <w:jc w:val="both"/>
        <w:rPr>
          <w:rFonts w:ascii="Palatino Linotype" w:eastAsia="Times New Roman" w:hAnsi="Palatino Linotype" w:cs="Arial"/>
          <w:color w:val="000000"/>
          <w:sz w:val="24"/>
          <w:szCs w:val="24"/>
        </w:rPr>
      </w:pPr>
    </w:p>
    <w:p w:rsidR="009938D8" w:rsidRPr="0035714E" w:rsidRDefault="009938D8" w:rsidP="0035714E">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35714E">
        <w:rPr>
          <w:rFonts w:ascii="Palatino Linotype" w:eastAsia="Times New Roman" w:hAnsi="Palatino Linotype" w:cs="Arial"/>
          <w:color w:val="000000"/>
          <w:sz w:val="24"/>
          <w:szCs w:val="24"/>
        </w:rPr>
        <w:t>Por otro lado, el intérprete judicial del país</w:t>
      </w:r>
      <w:r w:rsidR="003152D6" w:rsidRPr="0035714E">
        <w:rPr>
          <w:rFonts w:ascii="Palatino Linotype" w:eastAsia="Times New Roman" w:hAnsi="Palatino Linotype" w:cs="Arial"/>
          <w:color w:val="000000"/>
          <w:sz w:val="24"/>
          <w:szCs w:val="24"/>
        </w:rPr>
        <w:t>,</w:t>
      </w:r>
      <w:r w:rsidRPr="0035714E">
        <w:rPr>
          <w:rFonts w:ascii="Palatino Linotype" w:eastAsia="Times New Roman" w:hAnsi="Palatino Linotype" w:cs="Arial"/>
          <w:color w:val="000000"/>
          <w:sz w:val="24"/>
          <w:szCs w:val="24"/>
        </w:rPr>
        <w:t xml:space="preserve"> ha establecido una jurisprudencia respecto a qué debe entenderse por fundamentación y motivación, en los siguientes términos:</w:t>
      </w:r>
    </w:p>
    <w:p w:rsidR="009938D8" w:rsidRPr="0035714E" w:rsidRDefault="009938D8" w:rsidP="0035714E">
      <w:pPr>
        <w:spacing w:after="0" w:line="360" w:lineRule="auto"/>
        <w:ind w:right="49"/>
        <w:contextualSpacing/>
        <w:jc w:val="both"/>
        <w:rPr>
          <w:rFonts w:ascii="Palatino Linotype" w:eastAsia="Times New Roman" w:hAnsi="Palatino Linotype" w:cs="Arial"/>
          <w:color w:val="000000"/>
          <w:sz w:val="24"/>
          <w:szCs w:val="24"/>
        </w:rPr>
      </w:pPr>
    </w:p>
    <w:p w:rsidR="009938D8" w:rsidRPr="0035714E" w:rsidRDefault="009938D8" w:rsidP="0035714E">
      <w:pPr>
        <w:pStyle w:val="Prrafodelista"/>
        <w:spacing w:after="120" w:line="360" w:lineRule="auto"/>
        <w:ind w:left="567" w:right="616"/>
        <w:jc w:val="both"/>
        <w:rPr>
          <w:rFonts w:ascii="Palatino Linotype" w:eastAsia="Times New Roman" w:hAnsi="Palatino Linotype" w:cs="Arial"/>
          <w:i/>
          <w:color w:val="000000"/>
          <w:sz w:val="24"/>
          <w:szCs w:val="24"/>
        </w:rPr>
      </w:pPr>
      <w:r w:rsidRPr="0035714E">
        <w:rPr>
          <w:rFonts w:ascii="Palatino Linotype" w:eastAsia="Times New Roman" w:hAnsi="Palatino Linotype" w:cs="Arial"/>
          <w:b/>
          <w:i/>
          <w:color w:val="000000"/>
          <w:sz w:val="24"/>
          <w:szCs w:val="24"/>
        </w:rPr>
        <w:t>FUNDAMENTACIÓN Y MOTIVACIÓN.</w:t>
      </w:r>
      <w:r w:rsidRPr="0035714E">
        <w:rPr>
          <w:rFonts w:ascii="Palatino Linotype" w:eastAsia="Times New Roman" w:hAnsi="Palatino Linotype" w:cs="Arial"/>
          <w:i/>
          <w:color w:val="000000"/>
          <w:sz w:val="24"/>
          <w:szCs w:val="24"/>
        </w:rPr>
        <w:t xml:space="preserve"> La </w:t>
      </w:r>
      <w:r w:rsidRPr="0035714E">
        <w:rPr>
          <w:rFonts w:ascii="Palatino Linotype" w:eastAsia="Times New Roman" w:hAnsi="Palatino Linotype" w:cs="Arial"/>
          <w:i/>
          <w:color w:val="000000"/>
          <w:sz w:val="24"/>
          <w:szCs w:val="24"/>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5714E">
        <w:rPr>
          <w:rFonts w:ascii="Palatino Linotype" w:eastAsia="Times New Roman" w:hAnsi="Palatino Linotype" w:cs="Arial"/>
          <w:i/>
          <w:color w:val="000000"/>
          <w:sz w:val="24"/>
          <w:szCs w:val="24"/>
        </w:rPr>
        <w:t>.</w:t>
      </w:r>
    </w:p>
    <w:p w:rsidR="009938D8" w:rsidRPr="0035714E" w:rsidRDefault="009938D8" w:rsidP="0035714E">
      <w:pPr>
        <w:pStyle w:val="Prrafodelista"/>
        <w:spacing w:after="120" w:line="360" w:lineRule="auto"/>
        <w:ind w:left="567" w:right="616"/>
        <w:jc w:val="both"/>
        <w:rPr>
          <w:rFonts w:ascii="Palatino Linotype" w:eastAsia="Times New Roman" w:hAnsi="Palatino Linotype" w:cs="Arial"/>
          <w:i/>
          <w:color w:val="000000"/>
          <w:sz w:val="24"/>
          <w:szCs w:val="24"/>
        </w:rPr>
      </w:pPr>
      <w:r w:rsidRPr="0035714E">
        <w:rPr>
          <w:rFonts w:ascii="Palatino Linotype" w:eastAsia="Times New Roman" w:hAnsi="Palatino Linotype" w:cs="Arial"/>
          <w:i/>
          <w:color w:val="000000"/>
          <w:sz w:val="24"/>
          <w:szCs w:val="24"/>
        </w:rPr>
        <w:t>SEGUNDO TRIBUNAL COLEGIADO DEL SEXTO CIRCUITO.</w:t>
      </w:r>
    </w:p>
    <w:p w:rsidR="009938D8" w:rsidRPr="0035714E" w:rsidRDefault="009938D8" w:rsidP="0035714E">
      <w:pPr>
        <w:pStyle w:val="Prrafodelista"/>
        <w:spacing w:after="120" w:line="360" w:lineRule="auto"/>
        <w:ind w:left="567" w:right="616"/>
        <w:jc w:val="both"/>
        <w:rPr>
          <w:rFonts w:ascii="Palatino Linotype" w:eastAsia="Times New Roman" w:hAnsi="Palatino Linotype" w:cs="Arial"/>
          <w:i/>
          <w:color w:val="000000"/>
          <w:sz w:val="24"/>
          <w:szCs w:val="24"/>
        </w:rPr>
      </w:pPr>
      <w:r w:rsidRPr="0035714E">
        <w:rPr>
          <w:rFonts w:ascii="Palatino Linotype" w:eastAsia="Times New Roman" w:hAnsi="Palatino Linotype" w:cs="Arial"/>
          <w:i/>
          <w:color w:val="000000"/>
          <w:sz w:val="24"/>
          <w:szCs w:val="24"/>
        </w:rPr>
        <w:t>Amparo directo 194/88. Bufete Industrial Construcciones, S.A. de C.V. 28 de junio de 1988. Unanimidad de votos. Ponente: Gustavo Calvillo Rangel. Secretario: Jorge Alberto González Álvarez.</w:t>
      </w:r>
    </w:p>
    <w:p w:rsidR="009938D8" w:rsidRPr="0035714E" w:rsidRDefault="009938D8" w:rsidP="0035714E">
      <w:pPr>
        <w:pStyle w:val="Prrafodelista"/>
        <w:spacing w:after="120" w:line="360" w:lineRule="auto"/>
        <w:ind w:left="567" w:right="616"/>
        <w:jc w:val="both"/>
        <w:rPr>
          <w:rFonts w:ascii="Palatino Linotype" w:eastAsia="Times New Roman" w:hAnsi="Palatino Linotype" w:cs="Arial"/>
          <w:i/>
          <w:color w:val="000000"/>
          <w:sz w:val="24"/>
          <w:szCs w:val="24"/>
        </w:rPr>
      </w:pPr>
      <w:r w:rsidRPr="0035714E">
        <w:rPr>
          <w:rFonts w:ascii="Palatino Linotype" w:eastAsia="Times New Roman" w:hAnsi="Palatino Linotype" w:cs="Arial"/>
          <w:i/>
          <w:color w:val="000000"/>
          <w:sz w:val="24"/>
          <w:szCs w:val="24"/>
        </w:rPr>
        <w:t xml:space="preserve">Revisión fiscal 103/88. Instituto Mexicano del Seguro Social. 18 de octubre de 1988. Unanimidad de votos. Ponente: Arnoldo Nájera Virgen. Secretario: Alejandro </w:t>
      </w:r>
      <w:proofErr w:type="spellStart"/>
      <w:r w:rsidRPr="0035714E">
        <w:rPr>
          <w:rFonts w:ascii="Palatino Linotype" w:eastAsia="Times New Roman" w:hAnsi="Palatino Linotype" w:cs="Arial"/>
          <w:i/>
          <w:color w:val="000000"/>
          <w:sz w:val="24"/>
          <w:szCs w:val="24"/>
        </w:rPr>
        <w:t>Esponda</w:t>
      </w:r>
      <w:proofErr w:type="spellEnd"/>
      <w:r w:rsidRPr="0035714E">
        <w:rPr>
          <w:rFonts w:ascii="Palatino Linotype" w:eastAsia="Times New Roman" w:hAnsi="Palatino Linotype" w:cs="Arial"/>
          <w:i/>
          <w:color w:val="000000"/>
          <w:sz w:val="24"/>
          <w:szCs w:val="24"/>
        </w:rPr>
        <w:t xml:space="preserve"> Rincón.</w:t>
      </w:r>
    </w:p>
    <w:p w:rsidR="009938D8" w:rsidRPr="0035714E" w:rsidRDefault="009938D8" w:rsidP="0035714E">
      <w:pPr>
        <w:pStyle w:val="Prrafodelista"/>
        <w:spacing w:after="120" w:line="360" w:lineRule="auto"/>
        <w:ind w:left="567" w:right="616"/>
        <w:jc w:val="both"/>
        <w:rPr>
          <w:rFonts w:ascii="Palatino Linotype" w:eastAsia="Times New Roman" w:hAnsi="Palatino Linotype" w:cs="Arial"/>
          <w:i/>
          <w:color w:val="000000"/>
          <w:sz w:val="24"/>
          <w:szCs w:val="24"/>
        </w:rPr>
      </w:pPr>
      <w:r w:rsidRPr="0035714E">
        <w:rPr>
          <w:rFonts w:ascii="Palatino Linotype" w:eastAsia="Times New Roman" w:hAnsi="Palatino Linotype" w:cs="Arial"/>
          <w:i/>
          <w:color w:val="000000"/>
          <w:sz w:val="24"/>
          <w:szCs w:val="24"/>
        </w:rPr>
        <w:t xml:space="preserve">Amparo en revisión 333/88. </w:t>
      </w:r>
      <w:proofErr w:type="spellStart"/>
      <w:r w:rsidRPr="0035714E">
        <w:rPr>
          <w:rFonts w:ascii="Palatino Linotype" w:eastAsia="Times New Roman" w:hAnsi="Palatino Linotype" w:cs="Arial"/>
          <w:i/>
          <w:color w:val="000000"/>
          <w:sz w:val="24"/>
          <w:szCs w:val="24"/>
        </w:rPr>
        <w:t>Adilia</w:t>
      </w:r>
      <w:proofErr w:type="spellEnd"/>
      <w:r w:rsidRPr="0035714E">
        <w:rPr>
          <w:rFonts w:ascii="Palatino Linotype" w:eastAsia="Times New Roman" w:hAnsi="Palatino Linotype" w:cs="Arial"/>
          <w:i/>
          <w:color w:val="000000"/>
          <w:sz w:val="24"/>
          <w:szCs w:val="24"/>
        </w:rPr>
        <w:t xml:space="preserve"> Romero. 26 de octubre de 1988. Unanimidad de votos. Ponente: Arnoldo Nájera Virgen. Secretario: Enrique Crispín Campos Ramírez.</w:t>
      </w:r>
    </w:p>
    <w:p w:rsidR="009938D8" w:rsidRPr="0035714E" w:rsidRDefault="009938D8" w:rsidP="0035714E">
      <w:pPr>
        <w:pStyle w:val="Prrafodelista"/>
        <w:spacing w:after="120" w:line="360" w:lineRule="auto"/>
        <w:ind w:left="567" w:right="616"/>
        <w:jc w:val="both"/>
        <w:rPr>
          <w:rFonts w:ascii="Palatino Linotype" w:eastAsia="Times New Roman" w:hAnsi="Palatino Linotype" w:cs="Arial"/>
          <w:i/>
          <w:color w:val="000000"/>
          <w:sz w:val="24"/>
          <w:szCs w:val="24"/>
        </w:rPr>
      </w:pPr>
      <w:r w:rsidRPr="0035714E">
        <w:rPr>
          <w:rFonts w:ascii="Palatino Linotype" w:eastAsia="Times New Roman" w:hAnsi="Palatino Linotype" w:cs="Arial"/>
          <w:i/>
          <w:color w:val="000000"/>
          <w:sz w:val="24"/>
          <w:szCs w:val="24"/>
        </w:rPr>
        <w:lastRenderedPageBreak/>
        <w:t xml:space="preserve">Amparo en revisión 597/95. Emilio Maurer Bretón. 15 de noviembre de 1995. Unanimidad de votos. Ponente: Clementina Ramírez Moguel </w:t>
      </w:r>
      <w:proofErr w:type="spellStart"/>
      <w:r w:rsidRPr="0035714E">
        <w:rPr>
          <w:rFonts w:ascii="Palatino Linotype" w:eastAsia="Times New Roman" w:hAnsi="Palatino Linotype" w:cs="Arial"/>
          <w:i/>
          <w:color w:val="000000"/>
          <w:sz w:val="24"/>
          <w:szCs w:val="24"/>
        </w:rPr>
        <w:t>Goyzueta</w:t>
      </w:r>
      <w:proofErr w:type="spellEnd"/>
      <w:r w:rsidRPr="0035714E">
        <w:rPr>
          <w:rFonts w:ascii="Palatino Linotype" w:eastAsia="Times New Roman" w:hAnsi="Palatino Linotype" w:cs="Arial"/>
          <w:i/>
          <w:color w:val="000000"/>
          <w:sz w:val="24"/>
          <w:szCs w:val="24"/>
        </w:rPr>
        <w:t>. Secretario: Gonzalo Carrera Molina.</w:t>
      </w:r>
    </w:p>
    <w:p w:rsidR="009938D8" w:rsidRPr="0035714E" w:rsidRDefault="009938D8" w:rsidP="0035714E">
      <w:pPr>
        <w:pStyle w:val="Prrafodelista"/>
        <w:spacing w:after="120" w:line="360" w:lineRule="auto"/>
        <w:ind w:left="567" w:right="616"/>
        <w:jc w:val="both"/>
        <w:rPr>
          <w:rFonts w:ascii="Palatino Linotype" w:eastAsia="Times New Roman" w:hAnsi="Palatino Linotype" w:cs="Arial"/>
          <w:i/>
          <w:color w:val="000000"/>
          <w:sz w:val="24"/>
          <w:szCs w:val="24"/>
        </w:rPr>
      </w:pPr>
      <w:r w:rsidRPr="0035714E">
        <w:rPr>
          <w:rFonts w:ascii="Palatino Linotype" w:eastAsia="Times New Roman" w:hAnsi="Palatino Linotype" w:cs="Arial"/>
          <w:i/>
          <w:color w:val="000000"/>
          <w:sz w:val="24"/>
          <w:szCs w:val="24"/>
        </w:rPr>
        <w:t xml:space="preserve">Amparo directo 7/96. Pedro Vicente López Miro. 21 de febrero de 1996. Unanimidad de votos. Ponente: María Eugenia Estela Martínez Cardiel. Secretario: Enrique </w:t>
      </w:r>
      <w:proofErr w:type="spellStart"/>
      <w:r w:rsidRPr="0035714E">
        <w:rPr>
          <w:rFonts w:ascii="Palatino Linotype" w:eastAsia="Times New Roman" w:hAnsi="Palatino Linotype" w:cs="Arial"/>
          <w:i/>
          <w:color w:val="000000"/>
          <w:sz w:val="24"/>
          <w:szCs w:val="24"/>
        </w:rPr>
        <w:t>Baigts</w:t>
      </w:r>
      <w:proofErr w:type="spellEnd"/>
      <w:r w:rsidRPr="0035714E">
        <w:rPr>
          <w:rFonts w:ascii="Palatino Linotype" w:eastAsia="Times New Roman" w:hAnsi="Palatino Linotype" w:cs="Arial"/>
          <w:i/>
          <w:color w:val="000000"/>
          <w:sz w:val="24"/>
          <w:szCs w:val="24"/>
        </w:rPr>
        <w:t xml:space="preserve"> Muñoz.</w:t>
      </w:r>
    </w:p>
    <w:p w:rsidR="009938D8" w:rsidRPr="0035714E" w:rsidRDefault="009938D8" w:rsidP="0035714E">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35714E">
        <w:rPr>
          <w:rFonts w:ascii="Palatino Linotype" w:eastAsia="Times New Roman"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938D8" w:rsidRPr="0035714E" w:rsidRDefault="009938D8" w:rsidP="0035714E">
      <w:pPr>
        <w:spacing w:after="0" w:line="360" w:lineRule="auto"/>
        <w:ind w:right="49"/>
        <w:contextualSpacing/>
        <w:jc w:val="both"/>
        <w:rPr>
          <w:rFonts w:ascii="Palatino Linotype" w:eastAsia="Times New Roman" w:hAnsi="Palatino Linotype" w:cs="Arial"/>
          <w:color w:val="000000"/>
          <w:sz w:val="24"/>
          <w:szCs w:val="24"/>
        </w:rPr>
      </w:pPr>
    </w:p>
    <w:p w:rsidR="009938D8" w:rsidRPr="0035714E" w:rsidRDefault="009938D8" w:rsidP="0035714E">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35714E">
        <w:rPr>
          <w:rFonts w:ascii="Palatino Linotype" w:eastAsia="Times New Roman" w:hAnsi="Palatino Linotype" w:cs="Arial"/>
          <w:color w:val="000000"/>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938D8" w:rsidRPr="0035714E" w:rsidRDefault="009938D8" w:rsidP="0035714E">
      <w:pPr>
        <w:pStyle w:val="Prrafodelista"/>
        <w:spacing w:after="0" w:line="360" w:lineRule="auto"/>
        <w:rPr>
          <w:rFonts w:ascii="Palatino Linotype" w:eastAsia="Times New Roman" w:hAnsi="Palatino Linotype" w:cs="Arial"/>
          <w:color w:val="000000"/>
          <w:sz w:val="24"/>
          <w:szCs w:val="24"/>
        </w:rPr>
      </w:pPr>
    </w:p>
    <w:p w:rsidR="009938D8" w:rsidRPr="0035714E" w:rsidRDefault="009938D8" w:rsidP="0035714E">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35714E">
        <w:rPr>
          <w:rFonts w:ascii="Palatino Linotype" w:eastAsia="Times New Roman"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rsidR="009938D8" w:rsidRPr="0035714E" w:rsidRDefault="009938D8" w:rsidP="0035714E">
      <w:pPr>
        <w:spacing w:after="0" w:line="360" w:lineRule="auto"/>
        <w:ind w:right="49"/>
        <w:contextualSpacing/>
        <w:jc w:val="both"/>
        <w:rPr>
          <w:rFonts w:ascii="Palatino Linotype" w:eastAsia="Times New Roman" w:hAnsi="Palatino Linotype" w:cs="Arial"/>
          <w:color w:val="000000"/>
          <w:sz w:val="24"/>
          <w:szCs w:val="24"/>
        </w:rPr>
      </w:pPr>
    </w:p>
    <w:p w:rsidR="009938D8" w:rsidRPr="0035714E" w:rsidRDefault="009938D8" w:rsidP="0035714E">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35714E">
        <w:rPr>
          <w:rFonts w:ascii="Palatino Linotype" w:eastAsia="Times New Roman" w:hAnsi="Palatino Linotype" w:cs="Arial"/>
          <w:color w:val="000000"/>
          <w:sz w:val="24"/>
          <w:szCs w:val="24"/>
        </w:rPr>
        <w:lastRenderedPageBreak/>
        <w:t xml:space="preserve">Ahora bien, </w:t>
      </w:r>
      <w:r w:rsidRPr="0035714E">
        <w:rPr>
          <w:rFonts w:ascii="Palatino Linotype" w:eastAsia="Times New Roman" w:hAnsi="Palatino Linotype" w:cs="Arial"/>
          <w:b/>
          <w:color w:val="000000"/>
          <w:sz w:val="24"/>
          <w:szCs w:val="24"/>
          <w:u w:val="single"/>
        </w:rPr>
        <w:t>para cada caso además de fundar y motivar</w:t>
      </w:r>
      <w:r w:rsidRPr="0035714E">
        <w:rPr>
          <w:rFonts w:ascii="Palatino Linotype" w:eastAsia="Times New Roman" w:hAnsi="Palatino Linotype" w:cs="Arial"/>
          <w:color w:val="000000"/>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5714E">
        <w:rPr>
          <w:rFonts w:ascii="Palatino Linotype" w:eastAsia="Times New Roman" w:hAnsi="Palatino Linotype" w:cs="Arial"/>
          <w:color w:val="000000"/>
          <w:sz w:val="24"/>
          <w:szCs w:val="24"/>
          <w:vertAlign w:val="superscript"/>
        </w:rPr>
        <w:footnoteReference w:id="5"/>
      </w:r>
      <w:r w:rsidRPr="0035714E">
        <w:rPr>
          <w:rFonts w:ascii="Palatino Linotype" w:eastAsia="Times New Roman" w:hAnsi="Palatino Linotype" w:cs="Arial"/>
          <w:color w:val="000000"/>
          <w:sz w:val="24"/>
          <w:szCs w:val="24"/>
        </w:rPr>
        <w:t xml:space="preserve"> del servidor público que no tienen ninguna injerencia en el tema de la transparencia y la rendición de cuentas, por ejemplo,  </w:t>
      </w:r>
      <w:r w:rsidRPr="0035714E">
        <w:rPr>
          <w:rFonts w:ascii="Palatino Linotype" w:eastAsia="Times New Roman" w:hAnsi="Palatino Linotype" w:cs="Arial"/>
          <w:color w:val="000000"/>
          <w:sz w:val="24"/>
          <w:szCs w:val="24"/>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9938D8" w:rsidRPr="0035714E" w:rsidRDefault="009938D8" w:rsidP="0035714E">
      <w:pPr>
        <w:spacing w:after="120" w:line="360" w:lineRule="auto"/>
        <w:ind w:right="49"/>
        <w:contextualSpacing/>
        <w:jc w:val="both"/>
        <w:rPr>
          <w:rFonts w:ascii="Palatino Linotype" w:eastAsia="Times New Roman" w:hAnsi="Palatino Linotype" w:cs="Arial"/>
          <w:color w:val="000000"/>
          <w:sz w:val="24"/>
          <w:szCs w:val="24"/>
        </w:rPr>
      </w:pPr>
    </w:p>
    <w:p w:rsidR="009938D8" w:rsidRPr="0035714E" w:rsidRDefault="009938D8" w:rsidP="0035714E">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35714E">
        <w:rPr>
          <w:rFonts w:ascii="Palatino Linotype" w:eastAsia="Times New Roman" w:hAnsi="Palatino Linotype" w:cs="Arial"/>
          <w:b/>
          <w:color w:val="000000"/>
          <w:sz w:val="24"/>
          <w:szCs w:val="24"/>
          <w:u w:val="single"/>
          <w:lang w:val="es-ES"/>
        </w:rPr>
        <w:t>Otro tipo de información confidencial constituyen los secretos bancario, fiduciario, industrial, comercial, fiscal, bursátil y postal, cuya titularidad corresponda a particulares,</w:t>
      </w:r>
      <w:r w:rsidRPr="0035714E">
        <w:rPr>
          <w:rFonts w:ascii="Palatino Linotype" w:eastAsia="Times New Roman" w:hAnsi="Palatino Linotype" w:cs="Arial"/>
          <w:color w:val="000000"/>
          <w:sz w:val="24"/>
          <w:szCs w:val="24"/>
          <w:lang w:val="es-ES"/>
        </w:rPr>
        <w:t xml:space="preserve"> sujetos de derecho internacional o a sujetos obligados cuando no involucren el ejercicio de recursos públicos, así lo define la fracción XXI del artículo 3 de la Ley Estatal.</w:t>
      </w:r>
    </w:p>
    <w:p w:rsidR="009938D8" w:rsidRPr="0035714E" w:rsidRDefault="009938D8" w:rsidP="0035714E">
      <w:pPr>
        <w:spacing w:after="0" w:line="360" w:lineRule="auto"/>
        <w:ind w:right="49"/>
        <w:contextualSpacing/>
        <w:jc w:val="both"/>
        <w:rPr>
          <w:rFonts w:ascii="Palatino Linotype" w:eastAsia="Times New Roman" w:hAnsi="Palatino Linotype" w:cs="Arial"/>
          <w:color w:val="000000"/>
          <w:sz w:val="24"/>
          <w:szCs w:val="24"/>
        </w:rPr>
      </w:pPr>
    </w:p>
    <w:p w:rsidR="003152D6" w:rsidRPr="0035714E" w:rsidRDefault="003152D6" w:rsidP="0035714E">
      <w:pPr>
        <w:pStyle w:val="Prrafodelista"/>
        <w:keepNext/>
        <w:keepLines/>
        <w:numPr>
          <w:ilvl w:val="0"/>
          <w:numId w:val="12"/>
        </w:numPr>
        <w:tabs>
          <w:tab w:val="left" w:pos="0"/>
        </w:tabs>
        <w:spacing w:after="0" w:line="360" w:lineRule="auto"/>
        <w:ind w:left="426"/>
        <w:outlineLvl w:val="0"/>
        <w:rPr>
          <w:rFonts w:ascii="Palatino Linotype" w:eastAsia="MS Gothic" w:hAnsi="Palatino Linotype" w:cs="Times New Roman"/>
          <w:b/>
          <w:sz w:val="24"/>
          <w:szCs w:val="24"/>
        </w:rPr>
      </w:pPr>
      <w:bookmarkStart w:id="36" w:name="_Toc536638537"/>
      <w:r w:rsidRPr="0035714E">
        <w:rPr>
          <w:rFonts w:ascii="Palatino Linotype" w:eastAsia="MS Gothic" w:hAnsi="Palatino Linotype" w:cs="Times New Roman"/>
          <w:b/>
          <w:sz w:val="24"/>
          <w:szCs w:val="24"/>
        </w:rPr>
        <w:lastRenderedPageBreak/>
        <w:t>Condiciones especiales de la clasificación de la información como confidencial.</w:t>
      </w:r>
      <w:bookmarkEnd w:id="36"/>
      <w:r w:rsidRPr="0035714E">
        <w:rPr>
          <w:rFonts w:ascii="Palatino Linotype" w:eastAsia="MS Gothic" w:hAnsi="Palatino Linotype" w:cs="Times New Roman"/>
          <w:b/>
          <w:sz w:val="24"/>
          <w:szCs w:val="24"/>
        </w:rPr>
        <w:t xml:space="preserve"> </w:t>
      </w:r>
    </w:p>
    <w:p w:rsidR="009938D8" w:rsidRPr="0035714E" w:rsidRDefault="009938D8" w:rsidP="0035714E">
      <w:pPr>
        <w:spacing w:after="0" w:line="360" w:lineRule="auto"/>
        <w:ind w:right="49"/>
        <w:contextualSpacing/>
        <w:jc w:val="both"/>
        <w:rPr>
          <w:rFonts w:ascii="Palatino Linotype" w:eastAsia="Times New Roman" w:hAnsi="Palatino Linotype" w:cs="Arial"/>
          <w:color w:val="000000"/>
          <w:sz w:val="24"/>
          <w:szCs w:val="24"/>
        </w:rPr>
      </w:pPr>
    </w:p>
    <w:p w:rsidR="00141004" w:rsidRPr="0035714E" w:rsidRDefault="00141004" w:rsidP="0035714E">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35714E">
        <w:rPr>
          <w:rFonts w:ascii="Palatino Linotype" w:eastAsia="Times New Roman"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141004" w:rsidRPr="0035714E" w:rsidRDefault="00141004" w:rsidP="0035714E">
      <w:pPr>
        <w:spacing w:after="0" w:line="360" w:lineRule="auto"/>
        <w:ind w:right="49"/>
        <w:contextualSpacing/>
        <w:jc w:val="both"/>
        <w:rPr>
          <w:rFonts w:ascii="Palatino Linotype" w:eastAsia="Times New Roman" w:hAnsi="Palatino Linotype" w:cs="Arial"/>
          <w:color w:val="000000"/>
          <w:sz w:val="24"/>
          <w:szCs w:val="24"/>
        </w:rPr>
      </w:pPr>
    </w:p>
    <w:p w:rsidR="00141004" w:rsidRPr="0035714E" w:rsidRDefault="00141004" w:rsidP="0035714E">
      <w:pPr>
        <w:pStyle w:val="Prrafodelista"/>
        <w:spacing w:after="120" w:line="360" w:lineRule="auto"/>
        <w:ind w:left="567" w:right="616"/>
        <w:jc w:val="both"/>
        <w:rPr>
          <w:rFonts w:ascii="Palatino Linotype" w:eastAsia="Times New Roman" w:hAnsi="Palatino Linotype" w:cs="Arial"/>
          <w:bCs/>
          <w:i/>
          <w:color w:val="000000"/>
          <w:sz w:val="24"/>
          <w:szCs w:val="24"/>
        </w:rPr>
      </w:pPr>
      <w:r w:rsidRPr="0035714E">
        <w:rPr>
          <w:rFonts w:ascii="Palatino Linotype" w:eastAsia="Times New Roman" w:hAnsi="Palatino Linotype" w:cs="Arial"/>
          <w:bCs/>
          <w:i/>
          <w:color w:val="000000"/>
          <w:sz w:val="24"/>
          <w:szCs w:val="24"/>
        </w:rPr>
        <w:t>I.</w:t>
      </w:r>
      <w:r w:rsidRPr="0035714E">
        <w:rPr>
          <w:rFonts w:ascii="Palatino Linotype" w:eastAsia="Times New Roman" w:hAnsi="Palatino Linotype" w:cs="Arial"/>
          <w:i/>
          <w:color w:val="000000"/>
          <w:sz w:val="24"/>
          <w:szCs w:val="24"/>
        </w:rPr>
        <w:t xml:space="preserve"> La información se encuentre en registros públicos o fuentes de acceso público;</w:t>
      </w:r>
    </w:p>
    <w:p w:rsidR="00141004" w:rsidRPr="0035714E" w:rsidRDefault="00141004" w:rsidP="0035714E">
      <w:pPr>
        <w:pStyle w:val="Prrafodelista"/>
        <w:spacing w:after="120" w:line="360" w:lineRule="auto"/>
        <w:ind w:left="567" w:right="616"/>
        <w:jc w:val="both"/>
        <w:rPr>
          <w:rFonts w:ascii="Palatino Linotype" w:eastAsia="Times New Roman" w:hAnsi="Palatino Linotype" w:cs="Arial"/>
          <w:bCs/>
          <w:i/>
          <w:color w:val="000000"/>
          <w:sz w:val="24"/>
          <w:szCs w:val="24"/>
        </w:rPr>
      </w:pPr>
      <w:r w:rsidRPr="0035714E">
        <w:rPr>
          <w:rFonts w:ascii="Palatino Linotype" w:eastAsia="Times New Roman" w:hAnsi="Palatino Linotype" w:cs="Arial"/>
          <w:bCs/>
          <w:i/>
          <w:color w:val="000000"/>
          <w:sz w:val="24"/>
          <w:szCs w:val="24"/>
        </w:rPr>
        <w:t xml:space="preserve">II. </w:t>
      </w:r>
      <w:r w:rsidRPr="0035714E">
        <w:rPr>
          <w:rFonts w:ascii="Palatino Linotype" w:eastAsia="Times New Roman" w:hAnsi="Palatino Linotype" w:cs="Arial"/>
          <w:i/>
          <w:color w:val="000000"/>
          <w:sz w:val="24"/>
          <w:szCs w:val="24"/>
        </w:rPr>
        <w:t>Por Ley tenga el carácter de pública;</w:t>
      </w:r>
    </w:p>
    <w:p w:rsidR="00141004" w:rsidRPr="0035714E" w:rsidRDefault="00141004" w:rsidP="0035714E">
      <w:pPr>
        <w:pStyle w:val="Prrafodelista"/>
        <w:spacing w:after="120" w:line="360" w:lineRule="auto"/>
        <w:ind w:left="567" w:right="616"/>
        <w:jc w:val="both"/>
        <w:rPr>
          <w:rFonts w:ascii="Palatino Linotype" w:eastAsia="Times New Roman" w:hAnsi="Palatino Linotype" w:cs="Arial"/>
          <w:i/>
          <w:color w:val="000000"/>
          <w:sz w:val="24"/>
          <w:szCs w:val="24"/>
        </w:rPr>
      </w:pPr>
      <w:r w:rsidRPr="0035714E">
        <w:rPr>
          <w:rFonts w:ascii="Palatino Linotype" w:eastAsia="Times New Roman" w:hAnsi="Palatino Linotype" w:cs="Arial"/>
          <w:bCs/>
          <w:i/>
          <w:color w:val="000000"/>
          <w:sz w:val="24"/>
          <w:szCs w:val="24"/>
        </w:rPr>
        <w:t xml:space="preserve">III. </w:t>
      </w:r>
      <w:r w:rsidRPr="0035714E">
        <w:rPr>
          <w:rFonts w:ascii="Palatino Linotype" w:eastAsia="Times New Roman" w:hAnsi="Palatino Linotype" w:cs="Arial"/>
          <w:i/>
          <w:color w:val="000000"/>
          <w:sz w:val="24"/>
          <w:szCs w:val="24"/>
        </w:rPr>
        <w:t xml:space="preserve">Exista una orden judicial; </w:t>
      </w:r>
    </w:p>
    <w:p w:rsidR="00141004" w:rsidRPr="0035714E" w:rsidRDefault="00141004" w:rsidP="0035714E">
      <w:pPr>
        <w:pStyle w:val="Prrafodelista"/>
        <w:spacing w:after="120" w:line="360" w:lineRule="auto"/>
        <w:ind w:left="567" w:right="616"/>
        <w:jc w:val="both"/>
        <w:rPr>
          <w:rFonts w:ascii="Palatino Linotype" w:eastAsia="Times New Roman" w:hAnsi="Palatino Linotype" w:cs="Arial"/>
          <w:i/>
          <w:color w:val="000000"/>
          <w:sz w:val="24"/>
          <w:szCs w:val="24"/>
        </w:rPr>
      </w:pPr>
      <w:r w:rsidRPr="0035714E">
        <w:rPr>
          <w:rFonts w:ascii="Palatino Linotype" w:eastAsia="Times New Roman" w:hAnsi="Palatino Linotype" w:cs="Arial"/>
          <w:bCs/>
          <w:i/>
          <w:color w:val="000000"/>
          <w:sz w:val="24"/>
          <w:szCs w:val="24"/>
        </w:rPr>
        <w:t xml:space="preserve">IV. </w:t>
      </w:r>
      <w:r w:rsidRPr="0035714E">
        <w:rPr>
          <w:rFonts w:ascii="Palatino Linotype" w:eastAsia="Times New Roman" w:hAnsi="Palatino Linotype" w:cs="Arial"/>
          <w:i/>
          <w:color w:val="000000"/>
          <w:sz w:val="24"/>
          <w:szCs w:val="24"/>
        </w:rPr>
        <w:t xml:space="preserve">Por razones de seguridad pública, o para proteger los derechos de terceros, se requiera su publicación; o </w:t>
      </w:r>
    </w:p>
    <w:p w:rsidR="00141004" w:rsidRPr="0035714E" w:rsidRDefault="00141004" w:rsidP="0035714E">
      <w:pPr>
        <w:pStyle w:val="Prrafodelista"/>
        <w:spacing w:after="120" w:line="360" w:lineRule="auto"/>
        <w:ind w:left="567" w:right="616"/>
        <w:jc w:val="both"/>
        <w:rPr>
          <w:rFonts w:ascii="Palatino Linotype" w:eastAsia="Times New Roman" w:hAnsi="Palatino Linotype" w:cs="Arial"/>
          <w:i/>
          <w:color w:val="000000"/>
          <w:sz w:val="24"/>
          <w:szCs w:val="24"/>
        </w:rPr>
      </w:pPr>
      <w:r w:rsidRPr="0035714E">
        <w:rPr>
          <w:rFonts w:ascii="Palatino Linotype" w:eastAsia="Times New Roman" w:hAnsi="Palatino Linotype" w:cs="Arial"/>
          <w:bCs/>
          <w:i/>
          <w:color w:val="000000"/>
          <w:sz w:val="24"/>
          <w:szCs w:val="24"/>
        </w:rPr>
        <w:t xml:space="preserve">V. </w:t>
      </w:r>
      <w:r w:rsidRPr="0035714E">
        <w:rPr>
          <w:rFonts w:ascii="Palatino Linotype" w:eastAsia="Times New Roman" w:hAnsi="Palatino Linotype" w:cs="Arial"/>
          <w:i/>
          <w:color w:val="000000"/>
          <w:sz w:val="24"/>
          <w:szCs w:val="24"/>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141004" w:rsidRPr="0035714E" w:rsidRDefault="00141004" w:rsidP="0035714E">
      <w:pPr>
        <w:spacing w:after="0" w:line="360" w:lineRule="auto"/>
        <w:ind w:right="49"/>
        <w:contextualSpacing/>
        <w:jc w:val="both"/>
        <w:rPr>
          <w:rFonts w:ascii="Palatino Linotype" w:eastAsia="Times New Roman" w:hAnsi="Palatino Linotype" w:cs="Arial"/>
          <w:color w:val="000000"/>
          <w:sz w:val="24"/>
          <w:szCs w:val="24"/>
        </w:rPr>
      </w:pPr>
    </w:p>
    <w:p w:rsidR="00141004" w:rsidRPr="0035714E" w:rsidRDefault="00141004" w:rsidP="0035714E">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rPr>
      </w:pPr>
      <w:r w:rsidRPr="0035714E">
        <w:rPr>
          <w:rFonts w:ascii="Palatino Linotype" w:eastAsia="Times New Roman"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41004" w:rsidRPr="0035714E" w:rsidRDefault="00141004" w:rsidP="0035714E">
      <w:pPr>
        <w:spacing w:after="0" w:line="360" w:lineRule="auto"/>
        <w:ind w:right="49"/>
        <w:contextualSpacing/>
        <w:jc w:val="both"/>
        <w:rPr>
          <w:rFonts w:ascii="Palatino Linotype" w:eastAsia="Times New Roman" w:hAnsi="Palatino Linotype" w:cs="Arial"/>
          <w:color w:val="000000"/>
          <w:sz w:val="24"/>
          <w:szCs w:val="24"/>
        </w:rPr>
      </w:pPr>
    </w:p>
    <w:p w:rsidR="00B54F03" w:rsidRPr="0035714E" w:rsidRDefault="00141004" w:rsidP="0035714E">
      <w:pPr>
        <w:numPr>
          <w:ilvl w:val="0"/>
          <w:numId w:val="2"/>
        </w:numPr>
        <w:spacing w:after="0" w:line="360" w:lineRule="auto"/>
        <w:ind w:left="0" w:right="49" w:firstLine="0"/>
        <w:jc w:val="both"/>
        <w:rPr>
          <w:rFonts w:ascii="Palatino Linotype" w:eastAsia="MS Mincho" w:hAnsi="Palatino Linotype" w:cs="Times New Roman"/>
          <w:sz w:val="24"/>
          <w:szCs w:val="24"/>
        </w:rPr>
      </w:pPr>
      <w:r w:rsidRPr="0035714E">
        <w:rPr>
          <w:rFonts w:ascii="Palatino Linotype" w:eastAsia="Times New Roman" w:hAnsi="Palatino Linotype" w:cs="Arial"/>
          <w:color w:val="000000"/>
          <w:sz w:val="24"/>
          <w:szCs w:val="24"/>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B54F03" w:rsidRPr="0035714E" w:rsidRDefault="00CB3DC3" w:rsidP="0035714E">
      <w:pPr>
        <w:keepNext/>
        <w:keepLines/>
        <w:tabs>
          <w:tab w:val="left" w:pos="0"/>
        </w:tabs>
        <w:spacing w:after="0" w:line="360" w:lineRule="auto"/>
        <w:outlineLvl w:val="0"/>
        <w:rPr>
          <w:rFonts w:ascii="Palatino Linotype" w:eastAsia="MS Gothic" w:hAnsi="Palatino Linotype" w:cs="Times New Roman"/>
          <w:b/>
          <w:sz w:val="24"/>
          <w:szCs w:val="24"/>
        </w:rPr>
      </w:pPr>
      <w:bookmarkStart w:id="37" w:name="_Toc536638538"/>
      <w:r w:rsidRPr="0035714E">
        <w:rPr>
          <w:rFonts w:ascii="Palatino Linotype" w:eastAsia="MS Mincho" w:hAnsi="Palatino Linotype" w:cstheme="majorBidi"/>
          <w:b/>
          <w:sz w:val="24"/>
          <w:szCs w:val="24"/>
          <w:lang w:val="es-ES_tradnl" w:eastAsia="es-ES"/>
        </w:rPr>
        <w:t>QUINTO.</w:t>
      </w:r>
      <w:r w:rsidR="00B54F03" w:rsidRPr="0035714E">
        <w:rPr>
          <w:rFonts w:ascii="Palatino Linotype" w:eastAsia="MS Gothic" w:hAnsi="Palatino Linotype" w:cs="Times New Roman"/>
          <w:b/>
          <w:sz w:val="24"/>
          <w:szCs w:val="24"/>
        </w:rPr>
        <w:t xml:space="preserve"> Vista a los Órganos de Control Interno.</w:t>
      </w:r>
      <w:bookmarkEnd w:id="37"/>
    </w:p>
    <w:p w:rsidR="00B54F03" w:rsidRPr="0035714E" w:rsidRDefault="00B54F03" w:rsidP="0035714E">
      <w:pPr>
        <w:keepNext/>
        <w:keepLines/>
        <w:tabs>
          <w:tab w:val="left" w:pos="0"/>
        </w:tabs>
        <w:spacing w:after="0" w:line="360" w:lineRule="auto"/>
        <w:outlineLvl w:val="0"/>
        <w:rPr>
          <w:rFonts w:ascii="Palatino Linotype" w:eastAsia="MS Gothic" w:hAnsi="Palatino Linotype" w:cs="Times New Roman"/>
          <w:b/>
          <w:sz w:val="24"/>
          <w:szCs w:val="24"/>
        </w:rPr>
      </w:pPr>
    </w:p>
    <w:p w:rsidR="001836FE" w:rsidRPr="0035714E" w:rsidRDefault="001836FE" w:rsidP="0035714E">
      <w:pPr>
        <w:pStyle w:val="Prrafodelista"/>
        <w:numPr>
          <w:ilvl w:val="0"/>
          <w:numId w:val="2"/>
        </w:numPr>
        <w:spacing w:after="0" w:line="360" w:lineRule="auto"/>
        <w:ind w:left="0" w:firstLine="0"/>
        <w:jc w:val="both"/>
        <w:rPr>
          <w:rFonts w:ascii="Palatino Linotype" w:hAnsi="Palatino Linotype"/>
          <w:sz w:val="24"/>
          <w:szCs w:val="24"/>
        </w:rPr>
      </w:pPr>
      <w:r w:rsidRPr="0035714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003152D6" w:rsidRPr="0035714E">
        <w:rPr>
          <w:rFonts w:ascii="Palatino Linotype" w:hAnsi="Palatino Linotype"/>
          <w:b/>
          <w:sz w:val="24"/>
          <w:szCs w:val="24"/>
        </w:rPr>
        <w:t>Sujeto Obligado</w:t>
      </w:r>
      <w:r w:rsidR="003152D6" w:rsidRPr="0035714E">
        <w:rPr>
          <w:rFonts w:ascii="Palatino Linotype" w:hAnsi="Palatino Linotype"/>
          <w:sz w:val="24"/>
          <w:szCs w:val="24"/>
        </w:rPr>
        <w:t>.</w:t>
      </w:r>
    </w:p>
    <w:p w:rsidR="001836FE" w:rsidRPr="0035714E" w:rsidRDefault="001836FE" w:rsidP="0035714E">
      <w:pPr>
        <w:pStyle w:val="Prrafodelista"/>
        <w:spacing w:after="0" w:line="360" w:lineRule="auto"/>
        <w:ind w:left="426"/>
        <w:jc w:val="both"/>
        <w:rPr>
          <w:rFonts w:ascii="Palatino Linotype" w:hAnsi="Palatino Linotype" w:cs="Arial"/>
          <w:color w:val="000000" w:themeColor="text1"/>
          <w:sz w:val="24"/>
          <w:szCs w:val="24"/>
        </w:rPr>
      </w:pPr>
    </w:p>
    <w:p w:rsidR="001836FE" w:rsidRPr="0035714E" w:rsidRDefault="001836FE" w:rsidP="0035714E">
      <w:pPr>
        <w:pStyle w:val="Prrafodelista"/>
        <w:numPr>
          <w:ilvl w:val="0"/>
          <w:numId w:val="2"/>
        </w:numPr>
        <w:spacing w:after="0" w:line="360" w:lineRule="auto"/>
        <w:ind w:left="0" w:firstLine="0"/>
        <w:jc w:val="both"/>
        <w:rPr>
          <w:rFonts w:ascii="Palatino Linotype" w:hAnsi="Palatino Linotype"/>
          <w:sz w:val="24"/>
          <w:szCs w:val="24"/>
        </w:rPr>
      </w:pPr>
      <w:r w:rsidRPr="0035714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C0713F" w:rsidRPr="0035714E" w:rsidRDefault="00C0713F" w:rsidP="0035714E">
      <w:pPr>
        <w:pStyle w:val="Prrafodelista"/>
        <w:spacing w:after="0" w:line="360" w:lineRule="auto"/>
        <w:ind w:left="0"/>
        <w:jc w:val="both"/>
        <w:rPr>
          <w:rFonts w:ascii="Palatino Linotype" w:hAnsi="Palatino Linotype"/>
          <w:sz w:val="24"/>
          <w:szCs w:val="24"/>
        </w:rPr>
      </w:pPr>
    </w:p>
    <w:p w:rsidR="001836FE" w:rsidRPr="0035714E" w:rsidRDefault="001836FE" w:rsidP="0035714E">
      <w:pPr>
        <w:spacing w:line="360" w:lineRule="auto"/>
        <w:ind w:left="567" w:right="567"/>
        <w:contextualSpacing/>
        <w:jc w:val="both"/>
        <w:rPr>
          <w:rFonts w:ascii="Palatino Linotype" w:hAnsi="Palatino Linotype"/>
          <w:i/>
          <w:sz w:val="24"/>
          <w:szCs w:val="24"/>
        </w:rPr>
      </w:pPr>
      <w:r w:rsidRPr="0035714E">
        <w:rPr>
          <w:rFonts w:ascii="Palatino Linotype" w:hAnsi="Palatino Linotype"/>
          <w:i/>
          <w:sz w:val="24"/>
          <w:szCs w:val="24"/>
        </w:rPr>
        <w:t>Artículo 36. El Instituto tendrá, en el ámbito de su competencia, las siguientes atribuciones:</w:t>
      </w:r>
    </w:p>
    <w:p w:rsidR="001836FE" w:rsidRPr="0035714E" w:rsidRDefault="001836FE" w:rsidP="0035714E">
      <w:pPr>
        <w:spacing w:line="360" w:lineRule="auto"/>
        <w:ind w:left="567" w:right="567"/>
        <w:contextualSpacing/>
        <w:jc w:val="both"/>
        <w:rPr>
          <w:rFonts w:ascii="Palatino Linotype" w:hAnsi="Palatino Linotype"/>
          <w:i/>
          <w:sz w:val="24"/>
          <w:szCs w:val="24"/>
        </w:rPr>
      </w:pPr>
      <w:r w:rsidRPr="0035714E">
        <w:rPr>
          <w:rFonts w:ascii="Palatino Linotype" w:hAnsi="Palatino Linotype"/>
          <w:i/>
          <w:sz w:val="24"/>
          <w:szCs w:val="24"/>
        </w:rPr>
        <w:t>(…)</w:t>
      </w:r>
    </w:p>
    <w:p w:rsidR="001836FE" w:rsidRPr="0035714E" w:rsidRDefault="001836FE" w:rsidP="0035714E">
      <w:pPr>
        <w:spacing w:line="360" w:lineRule="auto"/>
        <w:ind w:left="567" w:right="567"/>
        <w:contextualSpacing/>
        <w:jc w:val="both"/>
        <w:rPr>
          <w:rFonts w:ascii="Palatino Linotype" w:hAnsi="Palatino Linotype"/>
          <w:b/>
          <w:i/>
          <w:sz w:val="24"/>
          <w:szCs w:val="24"/>
        </w:rPr>
      </w:pPr>
      <w:r w:rsidRPr="0035714E">
        <w:rPr>
          <w:rFonts w:ascii="Palatino Linotype" w:hAnsi="Palatino Linotype"/>
          <w:b/>
          <w:i/>
          <w:sz w:val="24"/>
          <w:szCs w:val="24"/>
        </w:rPr>
        <w:lastRenderedPageBreak/>
        <w:t xml:space="preserve">X. Hacer del conocimiento del órgano de control interno o equivalente de cada Sujeto Obligado las infracciones a esta Ley; </w:t>
      </w:r>
    </w:p>
    <w:p w:rsidR="001836FE" w:rsidRPr="0035714E" w:rsidRDefault="001836FE" w:rsidP="0035714E">
      <w:pPr>
        <w:spacing w:after="0" w:line="360" w:lineRule="auto"/>
        <w:ind w:left="567" w:right="567"/>
        <w:contextualSpacing/>
        <w:jc w:val="both"/>
        <w:rPr>
          <w:rFonts w:ascii="Palatino Linotype" w:hAnsi="Palatino Linotype"/>
          <w:i/>
          <w:sz w:val="24"/>
          <w:szCs w:val="24"/>
        </w:rPr>
      </w:pPr>
      <w:r w:rsidRPr="0035714E">
        <w:rPr>
          <w:rFonts w:ascii="Palatino Linotype" w:hAnsi="Palatino Linotype"/>
          <w:i/>
          <w:sz w:val="24"/>
          <w:szCs w:val="24"/>
        </w:rPr>
        <w:t>(…)</w:t>
      </w:r>
    </w:p>
    <w:p w:rsidR="00C0713F" w:rsidRPr="0035714E" w:rsidRDefault="00C0713F" w:rsidP="0035714E">
      <w:pPr>
        <w:spacing w:after="0" w:line="360" w:lineRule="auto"/>
        <w:ind w:right="567"/>
        <w:contextualSpacing/>
        <w:jc w:val="both"/>
        <w:rPr>
          <w:rFonts w:ascii="Palatino Linotype" w:hAnsi="Palatino Linotype"/>
          <w:i/>
          <w:sz w:val="24"/>
          <w:szCs w:val="24"/>
        </w:rPr>
      </w:pPr>
    </w:p>
    <w:p w:rsidR="001836FE" w:rsidRPr="0035714E" w:rsidRDefault="001836FE" w:rsidP="0035714E">
      <w:pPr>
        <w:pStyle w:val="Prrafodelista"/>
        <w:numPr>
          <w:ilvl w:val="0"/>
          <w:numId w:val="2"/>
        </w:numPr>
        <w:spacing w:after="0" w:line="360" w:lineRule="auto"/>
        <w:ind w:left="0" w:firstLine="0"/>
        <w:jc w:val="both"/>
        <w:rPr>
          <w:rFonts w:ascii="Palatino Linotype" w:eastAsia="MS Mincho" w:hAnsi="Palatino Linotype" w:cs="Arial"/>
          <w:sz w:val="24"/>
          <w:szCs w:val="24"/>
        </w:rPr>
      </w:pPr>
      <w:r w:rsidRPr="0035714E">
        <w:rPr>
          <w:rFonts w:ascii="Palatino Linotype" w:hAnsi="Palatino Linotype"/>
          <w:sz w:val="24"/>
          <w:szCs w:val="24"/>
        </w:rPr>
        <w:t xml:space="preserve">Asimismo, este Pleno hará del conocimiento del órgano de control de este Instituto de las infracciones en que el </w:t>
      </w:r>
      <w:r w:rsidR="003152D6" w:rsidRPr="0035714E">
        <w:rPr>
          <w:rFonts w:ascii="Palatino Linotype" w:hAnsi="Palatino Linotype"/>
          <w:b/>
          <w:sz w:val="24"/>
          <w:szCs w:val="24"/>
        </w:rPr>
        <w:t>Sujeto Obligado</w:t>
      </w:r>
      <w:r w:rsidR="003152D6" w:rsidRPr="0035714E">
        <w:rPr>
          <w:rFonts w:ascii="Palatino Linotype" w:hAnsi="Palatino Linotype"/>
          <w:sz w:val="24"/>
          <w:szCs w:val="24"/>
        </w:rPr>
        <w:t xml:space="preserve"> </w:t>
      </w:r>
      <w:r w:rsidRPr="0035714E">
        <w:rPr>
          <w:rFonts w:ascii="Palatino Linotype" w:hAnsi="Palatino Linotype"/>
          <w:sz w:val="24"/>
          <w:szCs w:val="24"/>
        </w:rPr>
        <w:t xml:space="preserve">incurrió, toda vez que la naturaleza de investigar y sancionar corresponde a un ente distinto a éste a través de un procedimiento diferente al recurso de revisión, lo cual se encuentra previsto </w:t>
      </w:r>
      <w:r w:rsidRPr="0035714E">
        <w:rPr>
          <w:rFonts w:ascii="Palatino Linotype" w:eastAsia="MS Mincho" w:hAnsi="Palatino Linotype" w:cs="Arial"/>
          <w:sz w:val="24"/>
          <w:szCs w:val="24"/>
        </w:rPr>
        <w:t>en la Ley de Transparencia Acceso a la Información Pública del Estado de México y Municipios específicamente en sus artículos 222 y 223 que señalan lo siguiente:</w:t>
      </w:r>
    </w:p>
    <w:p w:rsidR="00C0713F" w:rsidRPr="0035714E" w:rsidRDefault="00C0713F" w:rsidP="0035714E">
      <w:pPr>
        <w:pStyle w:val="Prrafodelista"/>
        <w:spacing w:after="0" w:line="360" w:lineRule="auto"/>
        <w:ind w:left="0"/>
        <w:jc w:val="both"/>
        <w:rPr>
          <w:rFonts w:ascii="Palatino Linotype" w:eastAsia="MS Mincho" w:hAnsi="Palatino Linotype" w:cs="Arial"/>
          <w:sz w:val="24"/>
          <w:szCs w:val="24"/>
        </w:rPr>
      </w:pPr>
    </w:p>
    <w:p w:rsidR="001836FE" w:rsidRPr="0035714E" w:rsidRDefault="001836FE" w:rsidP="0035714E">
      <w:pPr>
        <w:spacing w:after="0" w:line="360" w:lineRule="auto"/>
        <w:ind w:left="567" w:right="567"/>
        <w:contextualSpacing/>
        <w:jc w:val="both"/>
        <w:rPr>
          <w:rFonts w:ascii="Palatino Linotype" w:hAnsi="Palatino Linotype"/>
          <w:i/>
          <w:sz w:val="24"/>
          <w:szCs w:val="24"/>
        </w:rPr>
      </w:pPr>
      <w:r w:rsidRPr="0035714E">
        <w:rPr>
          <w:rFonts w:ascii="Palatino Linotype" w:hAnsi="Palatino Linotype"/>
          <w:i/>
          <w:sz w:val="24"/>
          <w:szCs w:val="24"/>
        </w:rPr>
        <w:t>“Artículo 222. Son causas de responsabilidad administrativa de los servidores públicos de los sujetos obligados, por incumplimiento de las obligaciones establecidas en la materia de la presente Ley, las siguientes:</w:t>
      </w:r>
    </w:p>
    <w:p w:rsidR="001836FE" w:rsidRPr="0035714E" w:rsidRDefault="001836FE" w:rsidP="0035714E">
      <w:pPr>
        <w:spacing w:after="0" w:line="360" w:lineRule="auto"/>
        <w:ind w:left="567" w:right="567"/>
        <w:contextualSpacing/>
        <w:jc w:val="both"/>
        <w:rPr>
          <w:rFonts w:ascii="Palatino Linotype" w:hAnsi="Palatino Linotype"/>
          <w:i/>
          <w:sz w:val="24"/>
          <w:szCs w:val="24"/>
        </w:rPr>
      </w:pPr>
      <w:r w:rsidRPr="0035714E">
        <w:rPr>
          <w:rFonts w:ascii="Palatino Linotype" w:hAnsi="Palatino Linotype"/>
          <w:i/>
          <w:sz w:val="24"/>
          <w:szCs w:val="24"/>
        </w:rPr>
        <w:t>…</w:t>
      </w:r>
    </w:p>
    <w:p w:rsidR="001836FE" w:rsidRPr="0035714E" w:rsidRDefault="001836FE" w:rsidP="0035714E">
      <w:pPr>
        <w:spacing w:after="0" w:line="360" w:lineRule="auto"/>
        <w:ind w:left="567" w:right="567"/>
        <w:contextualSpacing/>
        <w:jc w:val="both"/>
        <w:rPr>
          <w:rFonts w:ascii="Palatino Linotype" w:hAnsi="Palatino Linotype"/>
          <w:i/>
          <w:sz w:val="24"/>
          <w:szCs w:val="24"/>
        </w:rPr>
      </w:pPr>
      <w:r w:rsidRPr="0035714E">
        <w:rPr>
          <w:rFonts w:ascii="Palatino Linotype" w:hAnsi="Palatino Linotype"/>
          <w:i/>
          <w:sz w:val="24"/>
          <w:szCs w:val="24"/>
        </w:rPr>
        <w:t>I. Cualquier acto u omisión que provoque la suspensión o deficiencia en la atención de las solicitudes de información;</w:t>
      </w:r>
    </w:p>
    <w:p w:rsidR="001836FE" w:rsidRPr="0035714E" w:rsidRDefault="001836FE" w:rsidP="0035714E">
      <w:pPr>
        <w:spacing w:after="0" w:line="360" w:lineRule="auto"/>
        <w:ind w:left="567" w:right="567"/>
        <w:contextualSpacing/>
        <w:jc w:val="both"/>
        <w:rPr>
          <w:rFonts w:ascii="Palatino Linotype" w:hAnsi="Palatino Linotype"/>
          <w:i/>
          <w:sz w:val="24"/>
          <w:szCs w:val="24"/>
        </w:rPr>
      </w:pPr>
      <w:r w:rsidRPr="0035714E">
        <w:rPr>
          <w:rFonts w:ascii="Palatino Linotype" w:hAnsi="Palatino Linotype"/>
          <w:i/>
          <w:sz w:val="24"/>
          <w:szCs w:val="24"/>
        </w:rPr>
        <w:t>II. La falta de respuesta a las solicitudes de información en los plazos señalados en la normatividad aplicable;</w:t>
      </w:r>
    </w:p>
    <w:p w:rsidR="001836FE" w:rsidRPr="0035714E" w:rsidRDefault="001836FE" w:rsidP="0035714E">
      <w:pPr>
        <w:spacing w:after="0" w:line="360" w:lineRule="auto"/>
        <w:ind w:left="567" w:right="567"/>
        <w:contextualSpacing/>
        <w:jc w:val="both"/>
        <w:rPr>
          <w:rFonts w:ascii="Palatino Linotype" w:hAnsi="Palatino Linotype"/>
          <w:i/>
          <w:sz w:val="24"/>
          <w:szCs w:val="24"/>
        </w:rPr>
      </w:pPr>
      <w:r w:rsidRPr="0035714E">
        <w:rPr>
          <w:rFonts w:ascii="Palatino Linotype" w:hAnsi="Palatino Linotype"/>
          <w:i/>
          <w:sz w:val="24"/>
          <w:szCs w:val="24"/>
        </w:rPr>
        <w:t>…</w:t>
      </w:r>
    </w:p>
    <w:p w:rsidR="001836FE" w:rsidRPr="0035714E" w:rsidRDefault="001836FE" w:rsidP="0035714E">
      <w:pPr>
        <w:spacing w:after="0" w:line="360" w:lineRule="auto"/>
        <w:ind w:left="567" w:right="567"/>
        <w:contextualSpacing/>
        <w:jc w:val="both"/>
        <w:rPr>
          <w:rFonts w:ascii="Palatino Linotype" w:hAnsi="Palatino Linotype"/>
          <w:i/>
          <w:sz w:val="24"/>
          <w:szCs w:val="24"/>
        </w:rPr>
      </w:pPr>
      <w:r w:rsidRPr="0035714E">
        <w:rPr>
          <w:rFonts w:ascii="Palatino Linotype" w:hAnsi="Palatino Linotype"/>
          <w:i/>
          <w:sz w:val="24"/>
          <w:szCs w:val="24"/>
        </w:rPr>
        <w:t xml:space="preserve">Artículo 223. El Instituto dará vista a la Contraloría Interna y Órgano de Control y Vigilancia en términos de la Ley de Responsabilidades de los </w:t>
      </w:r>
      <w:r w:rsidRPr="0035714E">
        <w:rPr>
          <w:rFonts w:ascii="Palatino Linotype" w:hAnsi="Palatino Linotype"/>
          <w:i/>
          <w:sz w:val="24"/>
          <w:szCs w:val="24"/>
        </w:rPr>
        <w:lastRenderedPageBreak/>
        <w:t>Servidores Públicos del Estado y Municipios, para que determine el grado de responsabilidad de quienes incumplan con las obligaciones de la presente Ley”.</w:t>
      </w:r>
    </w:p>
    <w:p w:rsidR="001836FE" w:rsidRPr="0035714E" w:rsidRDefault="001836FE" w:rsidP="0035714E">
      <w:pPr>
        <w:spacing w:after="0" w:line="360" w:lineRule="auto"/>
        <w:ind w:left="567" w:right="567"/>
        <w:contextualSpacing/>
        <w:jc w:val="both"/>
        <w:rPr>
          <w:rFonts w:ascii="Palatino Linotype" w:hAnsi="Palatino Linotype"/>
          <w:i/>
          <w:sz w:val="24"/>
          <w:szCs w:val="24"/>
        </w:rPr>
      </w:pPr>
      <w:r w:rsidRPr="0035714E">
        <w:rPr>
          <w:rFonts w:ascii="Palatino Linotype" w:hAnsi="Palatino Linotype"/>
          <w:i/>
          <w:sz w:val="24"/>
          <w:szCs w:val="24"/>
        </w:rPr>
        <w:t>…</w:t>
      </w:r>
    </w:p>
    <w:p w:rsidR="00CB3DC3" w:rsidRPr="0035714E" w:rsidRDefault="00CB3DC3" w:rsidP="0035714E">
      <w:pPr>
        <w:spacing w:after="0" w:line="360" w:lineRule="auto"/>
        <w:ind w:left="567" w:right="567"/>
        <w:contextualSpacing/>
        <w:jc w:val="both"/>
        <w:rPr>
          <w:rFonts w:ascii="Palatino Linotype" w:hAnsi="Palatino Linotype"/>
          <w:i/>
          <w:sz w:val="24"/>
          <w:szCs w:val="24"/>
        </w:rPr>
      </w:pPr>
    </w:p>
    <w:p w:rsidR="00B54F03" w:rsidRDefault="001836FE" w:rsidP="0035714E">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35714E">
        <w:rPr>
          <w:rFonts w:ascii="Palatino Linotype" w:hAnsi="Palatino Linotype" w:cs="Arial"/>
          <w:color w:val="000000" w:themeColor="text1"/>
          <w:sz w:val="24"/>
          <w:szCs w:val="24"/>
        </w:rPr>
        <w:t>Por lo anteriormente expuesto y fundado, y con fundamento e</w:t>
      </w:r>
      <w:r w:rsidR="006F2EC5" w:rsidRPr="0035714E">
        <w:rPr>
          <w:rFonts w:ascii="Palatino Linotype" w:hAnsi="Palatino Linotype" w:cs="Arial"/>
          <w:color w:val="000000" w:themeColor="text1"/>
          <w:sz w:val="24"/>
          <w:szCs w:val="24"/>
        </w:rPr>
        <w:t xml:space="preserve">ste </w:t>
      </w:r>
      <w:r w:rsidR="006F2EC5" w:rsidRPr="0035714E">
        <w:rPr>
          <w:rFonts w:ascii="Palatino Linotype" w:hAnsi="Palatino Linotype" w:cs="Arial"/>
          <w:b/>
          <w:color w:val="000000" w:themeColor="text1"/>
          <w:sz w:val="24"/>
          <w:szCs w:val="24"/>
        </w:rPr>
        <w:t>ÓRGANO GARANTE</w:t>
      </w:r>
      <w:r w:rsidR="006F2EC5" w:rsidRPr="0035714E">
        <w:rPr>
          <w:rFonts w:ascii="Palatino Linotype" w:hAnsi="Palatino Linotype" w:cs="Arial"/>
          <w:color w:val="000000" w:themeColor="text1"/>
          <w:sz w:val="24"/>
          <w:szCs w:val="24"/>
        </w:rPr>
        <w:t xml:space="preserve"> emite los siguientes:</w:t>
      </w:r>
    </w:p>
    <w:p w:rsidR="006F6589" w:rsidRDefault="006F6589" w:rsidP="006F6589">
      <w:pPr>
        <w:spacing w:after="0" w:line="360" w:lineRule="auto"/>
        <w:jc w:val="both"/>
        <w:rPr>
          <w:rFonts w:ascii="Palatino Linotype" w:hAnsi="Palatino Linotype" w:cs="Arial"/>
          <w:color w:val="000000" w:themeColor="text1"/>
          <w:sz w:val="24"/>
          <w:szCs w:val="24"/>
        </w:rPr>
      </w:pPr>
      <w:r>
        <w:rPr>
          <w:rFonts w:ascii="Palatino Linotype" w:hAnsi="Palatino Linotype" w:cs="Arial"/>
          <w:noProof/>
          <w:color w:val="000000" w:themeColor="text1"/>
          <w:sz w:val="24"/>
          <w:szCs w:val="24"/>
          <w:lang w:eastAsia="es-MX"/>
        </w:rPr>
        <mc:AlternateContent>
          <mc:Choice Requires="wps">
            <w:drawing>
              <wp:anchor distT="0" distB="0" distL="114300" distR="114300" simplePos="0" relativeHeight="251687936" behindDoc="0" locked="0" layoutInCell="1" allowOverlap="1">
                <wp:simplePos x="0" y="0"/>
                <wp:positionH relativeFrom="column">
                  <wp:posOffset>-41910</wp:posOffset>
                </wp:positionH>
                <wp:positionV relativeFrom="paragraph">
                  <wp:posOffset>53339</wp:posOffset>
                </wp:positionV>
                <wp:extent cx="5600700" cy="5438775"/>
                <wp:effectExtent l="19050" t="19050" r="19050" b="28575"/>
                <wp:wrapNone/>
                <wp:docPr id="3" name="Conector recto 3"/>
                <wp:cNvGraphicFramePr/>
                <a:graphic xmlns:a="http://schemas.openxmlformats.org/drawingml/2006/main">
                  <a:graphicData uri="http://schemas.microsoft.com/office/word/2010/wordprocessingShape">
                    <wps:wsp>
                      <wps:cNvCnPr/>
                      <wps:spPr>
                        <a:xfrm>
                          <a:off x="0" y="0"/>
                          <a:ext cx="5600700" cy="54387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4CBD19" id="Conector recto 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3pt,4.2pt" to="437.7pt,4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" strokecolor="#5b9bd5 [3204]" strokeweight="3pt">
                <v:stroke joinstyle="miter"/>
              </v:line>
            </w:pict>
          </mc:Fallback>
        </mc:AlternateContent>
      </w:r>
    </w:p>
    <w:p w:rsidR="006F6589" w:rsidRDefault="006F6589" w:rsidP="006F6589">
      <w:pPr>
        <w:spacing w:after="0" w:line="360" w:lineRule="auto"/>
        <w:jc w:val="both"/>
        <w:rPr>
          <w:rFonts w:ascii="Palatino Linotype" w:hAnsi="Palatino Linotype" w:cs="Arial"/>
          <w:color w:val="000000" w:themeColor="text1"/>
          <w:sz w:val="24"/>
          <w:szCs w:val="24"/>
        </w:rPr>
      </w:pPr>
    </w:p>
    <w:p w:rsidR="006F6589" w:rsidRDefault="006F6589" w:rsidP="006F6589">
      <w:pPr>
        <w:spacing w:after="0" w:line="360" w:lineRule="auto"/>
        <w:jc w:val="both"/>
        <w:rPr>
          <w:rFonts w:ascii="Palatino Linotype" w:hAnsi="Palatino Linotype" w:cs="Arial"/>
          <w:color w:val="000000" w:themeColor="text1"/>
          <w:sz w:val="24"/>
          <w:szCs w:val="24"/>
        </w:rPr>
      </w:pPr>
    </w:p>
    <w:p w:rsidR="006F6589" w:rsidRDefault="006F6589" w:rsidP="006F6589">
      <w:pPr>
        <w:spacing w:after="0" w:line="360" w:lineRule="auto"/>
        <w:jc w:val="both"/>
        <w:rPr>
          <w:rFonts w:ascii="Palatino Linotype" w:hAnsi="Palatino Linotype" w:cs="Arial"/>
          <w:color w:val="000000" w:themeColor="text1"/>
          <w:sz w:val="24"/>
          <w:szCs w:val="24"/>
        </w:rPr>
      </w:pPr>
    </w:p>
    <w:p w:rsidR="006F6589" w:rsidRDefault="006F6589" w:rsidP="006F6589">
      <w:pPr>
        <w:spacing w:after="0" w:line="360" w:lineRule="auto"/>
        <w:jc w:val="both"/>
        <w:rPr>
          <w:rFonts w:ascii="Palatino Linotype" w:hAnsi="Palatino Linotype" w:cs="Arial"/>
          <w:color w:val="000000" w:themeColor="text1"/>
          <w:sz w:val="24"/>
          <w:szCs w:val="24"/>
        </w:rPr>
      </w:pPr>
    </w:p>
    <w:p w:rsidR="006F6589" w:rsidRDefault="006F6589" w:rsidP="006F6589">
      <w:pPr>
        <w:spacing w:after="0" w:line="360" w:lineRule="auto"/>
        <w:jc w:val="both"/>
        <w:rPr>
          <w:rFonts w:ascii="Palatino Linotype" w:hAnsi="Palatino Linotype" w:cs="Arial"/>
          <w:color w:val="000000" w:themeColor="text1"/>
          <w:sz w:val="24"/>
          <w:szCs w:val="24"/>
        </w:rPr>
      </w:pPr>
    </w:p>
    <w:p w:rsidR="006F6589" w:rsidRDefault="006F6589" w:rsidP="006F6589">
      <w:pPr>
        <w:spacing w:after="0" w:line="360" w:lineRule="auto"/>
        <w:jc w:val="both"/>
        <w:rPr>
          <w:rFonts w:ascii="Palatino Linotype" w:hAnsi="Palatino Linotype" w:cs="Arial"/>
          <w:color w:val="000000" w:themeColor="text1"/>
          <w:sz w:val="24"/>
          <w:szCs w:val="24"/>
        </w:rPr>
      </w:pPr>
    </w:p>
    <w:p w:rsidR="006F6589" w:rsidRDefault="006F6589" w:rsidP="006F6589">
      <w:pPr>
        <w:spacing w:after="0" w:line="360" w:lineRule="auto"/>
        <w:jc w:val="both"/>
        <w:rPr>
          <w:rFonts w:ascii="Palatino Linotype" w:hAnsi="Palatino Linotype" w:cs="Arial"/>
          <w:color w:val="000000" w:themeColor="text1"/>
          <w:sz w:val="24"/>
          <w:szCs w:val="24"/>
        </w:rPr>
      </w:pPr>
    </w:p>
    <w:p w:rsidR="006F6589" w:rsidRDefault="006F6589" w:rsidP="006F6589">
      <w:pPr>
        <w:spacing w:after="0" w:line="360" w:lineRule="auto"/>
        <w:jc w:val="both"/>
        <w:rPr>
          <w:rFonts w:ascii="Palatino Linotype" w:hAnsi="Palatino Linotype" w:cs="Arial"/>
          <w:color w:val="000000" w:themeColor="text1"/>
          <w:sz w:val="24"/>
          <w:szCs w:val="24"/>
        </w:rPr>
      </w:pPr>
    </w:p>
    <w:p w:rsidR="006F6589" w:rsidRDefault="006F6589" w:rsidP="006F6589">
      <w:pPr>
        <w:spacing w:after="0" w:line="360" w:lineRule="auto"/>
        <w:jc w:val="both"/>
        <w:rPr>
          <w:rFonts w:ascii="Palatino Linotype" w:hAnsi="Palatino Linotype" w:cs="Arial"/>
          <w:color w:val="000000" w:themeColor="text1"/>
          <w:sz w:val="24"/>
          <w:szCs w:val="24"/>
        </w:rPr>
      </w:pPr>
    </w:p>
    <w:p w:rsidR="006F6589" w:rsidRDefault="006F6589" w:rsidP="006F6589">
      <w:pPr>
        <w:spacing w:after="0" w:line="360" w:lineRule="auto"/>
        <w:jc w:val="both"/>
        <w:rPr>
          <w:rFonts w:ascii="Palatino Linotype" w:hAnsi="Palatino Linotype" w:cs="Arial"/>
          <w:color w:val="000000" w:themeColor="text1"/>
          <w:sz w:val="24"/>
          <w:szCs w:val="24"/>
        </w:rPr>
      </w:pPr>
    </w:p>
    <w:p w:rsidR="006F6589" w:rsidRDefault="006F6589" w:rsidP="006F6589">
      <w:pPr>
        <w:spacing w:after="0" w:line="360" w:lineRule="auto"/>
        <w:jc w:val="both"/>
        <w:rPr>
          <w:rFonts w:ascii="Palatino Linotype" w:hAnsi="Palatino Linotype" w:cs="Arial"/>
          <w:color w:val="000000" w:themeColor="text1"/>
          <w:sz w:val="24"/>
          <w:szCs w:val="24"/>
        </w:rPr>
      </w:pPr>
    </w:p>
    <w:p w:rsidR="006F6589" w:rsidRDefault="006F6589" w:rsidP="006F6589">
      <w:pPr>
        <w:spacing w:after="0" w:line="360" w:lineRule="auto"/>
        <w:jc w:val="both"/>
        <w:rPr>
          <w:rFonts w:ascii="Palatino Linotype" w:hAnsi="Palatino Linotype" w:cs="Arial"/>
          <w:color w:val="000000" w:themeColor="text1"/>
          <w:sz w:val="24"/>
          <w:szCs w:val="24"/>
        </w:rPr>
      </w:pPr>
    </w:p>
    <w:p w:rsidR="006F6589" w:rsidRDefault="006F6589" w:rsidP="006F6589">
      <w:pPr>
        <w:spacing w:after="0" w:line="360" w:lineRule="auto"/>
        <w:jc w:val="both"/>
        <w:rPr>
          <w:rFonts w:ascii="Palatino Linotype" w:hAnsi="Palatino Linotype" w:cs="Arial"/>
          <w:color w:val="000000" w:themeColor="text1"/>
          <w:sz w:val="24"/>
          <w:szCs w:val="24"/>
        </w:rPr>
      </w:pPr>
    </w:p>
    <w:p w:rsidR="006F6589" w:rsidRPr="006F6589" w:rsidRDefault="006F6589" w:rsidP="006F6589">
      <w:pPr>
        <w:spacing w:after="0" w:line="360" w:lineRule="auto"/>
        <w:jc w:val="both"/>
        <w:rPr>
          <w:rFonts w:ascii="Palatino Linotype" w:hAnsi="Palatino Linotype" w:cs="Arial"/>
          <w:color w:val="000000" w:themeColor="text1"/>
          <w:sz w:val="24"/>
          <w:szCs w:val="24"/>
        </w:rPr>
      </w:pPr>
    </w:p>
    <w:p w:rsidR="00B54F03" w:rsidRPr="0035714E" w:rsidRDefault="00B54F03" w:rsidP="0035714E">
      <w:pPr>
        <w:tabs>
          <w:tab w:val="left" w:pos="0"/>
        </w:tabs>
        <w:spacing w:after="0" w:line="360" w:lineRule="auto"/>
        <w:rPr>
          <w:rFonts w:ascii="Palatino Linotype" w:eastAsia="Times New Roman" w:hAnsi="Palatino Linotype" w:cstheme="majorBidi"/>
          <w:b/>
          <w:sz w:val="24"/>
          <w:szCs w:val="24"/>
          <w:lang w:val="es-ES_tradnl" w:eastAsia="es-ES"/>
        </w:rPr>
      </w:pPr>
    </w:p>
    <w:p w:rsidR="00DF768C" w:rsidRPr="0035714E" w:rsidRDefault="00DF768C" w:rsidP="0035714E">
      <w:pPr>
        <w:tabs>
          <w:tab w:val="left" w:pos="0"/>
        </w:tabs>
        <w:spacing w:after="0" w:line="360" w:lineRule="auto"/>
        <w:jc w:val="center"/>
        <w:rPr>
          <w:rFonts w:ascii="Palatino Linotype" w:eastAsia="Times New Roman" w:hAnsi="Palatino Linotype" w:cstheme="majorBidi"/>
          <w:b/>
          <w:sz w:val="24"/>
          <w:szCs w:val="24"/>
          <w:lang w:val="es-ES_tradnl" w:eastAsia="es-ES"/>
        </w:rPr>
      </w:pPr>
      <w:r w:rsidRPr="0035714E">
        <w:rPr>
          <w:rFonts w:ascii="Palatino Linotype" w:eastAsia="Times New Roman" w:hAnsi="Palatino Linotype" w:cstheme="majorBidi"/>
          <w:b/>
          <w:sz w:val="24"/>
          <w:szCs w:val="24"/>
          <w:lang w:val="es-ES_tradnl" w:eastAsia="es-ES"/>
        </w:rPr>
        <w:lastRenderedPageBreak/>
        <w:t>R E S O L U T I V O S</w:t>
      </w:r>
    </w:p>
    <w:p w:rsidR="00DF768C" w:rsidRPr="0035714E" w:rsidRDefault="00DF768C" w:rsidP="0035714E">
      <w:pPr>
        <w:tabs>
          <w:tab w:val="left" w:pos="0"/>
        </w:tabs>
        <w:spacing w:after="0" w:line="360" w:lineRule="auto"/>
        <w:jc w:val="center"/>
        <w:rPr>
          <w:rFonts w:ascii="Palatino Linotype" w:hAnsi="Palatino Linotype"/>
          <w:sz w:val="24"/>
          <w:szCs w:val="24"/>
          <w:lang w:val="es-ES_tradnl" w:eastAsia="es-ES"/>
        </w:rPr>
      </w:pPr>
    </w:p>
    <w:p w:rsidR="00845705" w:rsidRPr="0035714E" w:rsidRDefault="006F025F" w:rsidP="0035714E">
      <w:pPr>
        <w:tabs>
          <w:tab w:val="left" w:pos="0"/>
        </w:tabs>
        <w:spacing w:after="0" w:line="360" w:lineRule="auto"/>
        <w:jc w:val="both"/>
        <w:rPr>
          <w:rFonts w:ascii="Palatino Linotype" w:eastAsia="Times New Roman" w:hAnsi="Palatino Linotype" w:cs="Times New Roman"/>
          <w:sz w:val="24"/>
          <w:szCs w:val="24"/>
          <w:lang w:val="es-ES_tradnl" w:eastAsia="es-ES"/>
        </w:rPr>
      </w:pPr>
      <w:r w:rsidRPr="0035714E">
        <w:rPr>
          <w:rFonts w:ascii="Palatino Linotype" w:eastAsia="Times New Roman" w:hAnsi="Palatino Linotype" w:cs="Arial"/>
          <w:b/>
          <w:sz w:val="24"/>
          <w:szCs w:val="24"/>
          <w:lang w:val="es-ES_tradnl" w:eastAsia="es-ES"/>
        </w:rPr>
        <w:t xml:space="preserve">PRIMERO. </w:t>
      </w:r>
      <w:r w:rsidRPr="0035714E">
        <w:rPr>
          <w:rFonts w:ascii="Palatino Linotype" w:eastAsia="Times New Roman" w:hAnsi="Palatino Linotype" w:cs="Arial"/>
          <w:sz w:val="24"/>
          <w:szCs w:val="24"/>
          <w:lang w:val="es-ES_tradnl" w:eastAsia="es-ES"/>
        </w:rPr>
        <w:t>Son fundadas las</w:t>
      </w:r>
      <w:r w:rsidRPr="0035714E">
        <w:rPr>
          <w:rFonts w:ascii="Palatino Linotype" w:eastAsia="Times New Roman" w:hAnsi="Palatino Linotype" w:cs="Arial"/>
          <w:b/>
          <w:sz w:val="24"/>
          <w:szCs w:val="24"/>
          <w:lang w:val="es-ES_tradnl" w:eastAsia="es-ES"/>
        </w:rPr>
        <w:t xml:space="preserve"> </w:t>
      </w:r>
      <w:r w:rsidRPr="0035714E">
        <w:rPr>
          <w:rFonts w:ascii="Palatino Linotype" w:eastAsia="Times New Roman" w:hAnsi="Palatino Linotype" w:cs="Arial"/>
          <w:sz w:val="24"/>
          <w:szCs w:val="24"/>
          <w:lang w:val="es-ES" w:eastAsia="es-ES"/>
        </w:rPr>
        <w:t xml:space="preserve">razones o motivos de inconformidad hechos valer por </w:t>
      </w:r>
      <w:r w:rsidR="00DD03AE" w:rsidRPr="0035714E">
        <w:rPr>
          <w:rFonts w:ascii="Palatino Linotype" w:eastAsia="Times New Roman" w:hAnsi="Palatino Linotype" w:cs="Arial"/>
          <w:sz w:val="24"/>
          <w:szCs w:val="24"/>
          <w:lang w:val="es-ES" w:eastAsia="es-ES"/>
        </w:rPr>
        <w:t xml:space="preserve">la recurrente </w:t>
      </w:r>
      <w:r w:rsidR="0087682B" w:rsidRPr="0035714E">
        <w:rPr>
          <w:rFonts w:ascii="Palatino Linotype" w:eastAsia="Calibri" w:hAnsi="Palatino Linotype" w:cs="Arial"/>
          <w:sz w:val="24"/>
          <w:szCs w:val="24"/>
          <w:lang w:val="es-ES" w:eastAsia="es-ES"/>
        </w:rPr>
        <w:t xml:space="preserve">en </w:t>
      </w:r>
      <w:r w:rsidRPr="0035714E">
        <w:rPr>
          <w:rFonts w:ascii="Palatino Linotype" w:eastAsia="Calibri" w:hAnsi="Palatino Linotype" w:cs="Arial"/>
          <w:sz w:val="24"/>
          <w:szCs w:val="24"/>
          <w:lang w:val="es-ES" w:eastAsia="es-ES"/>
        </w:rPr>
        <w:t xml:space="preserve">el recurso de revisión </w:t>
      </w:r>
      <w:r w:rsidRPr="0035714E">
        <w:rPr>
          <w:rFonts w:ascii="Palatino Linotype" w:eastAsia="Times New Roman" w:hAnsi="Palatino Linotype" w:cs="Times New Roman"/>
          <w:b/>
          <w:sz w:val="24"/>
          <w:szCs w:val="24"/>
          <w:lang w:val="es-ES_tradnl" w:eastAsia="es-ES"/>
        </w:rPr>
        <w:t>0</w:t>
      </w:r>
      <w:r w:rsidR="0078284B" w:rsidRPr="0035714E">
        <w:rPr>
          <w:rFonts w:ascii="Palatino Linotype" w:eastAsia="Times New Roman" w:hAnsi="Palatino Linotype" w:cs="Times New Roman"/>
          <w:b/>
          <w:sz w:val="24"/>
          <w:szCs w:val="24"/>
          <w:lang w:val="es-ES_tradnl" w:eastAsia="es-ES"/>
        </w:rPr>
        <w:t>4533</w:t>
      </w:r>
      <w:r w:rsidRPr="0035714E">
        <w:rPr>
          <w:rFonts w:ascii="Palatino Linotype" w:eastAsia="Times New Roman" w:hAnsi="Palatino Linotype" w:cs="Times New Roman"/>
          <w:b/>
          <w:sz w:val="24"/>
          <w:szCs w:val="24"/>
          <w:lang w:val="es-ES_tradnl" w:eastAsia="es-ES"/>
        </w:rPr>
        <w:t>/INFOEM/IP/RR/201</w:t>
      </w:r>
      <w:r w:rsidR="0086565D" w:rsidRPr="0035714E">
        <w:rPr>
          <w:rFonts w:ascii="Palatino Linotype" w:eastAsia="Times New Roman" w:hAnsi="Palatino Linotype" w:cs="Times New Roman"/>
          <w:b/>
          <w:sz w:val="24"/>
          <w:szCs w:val="24"/>
          <w:lang w:val="es-ES_tradnl" w:eastAsia="es-ES"/>
        </w:rPr>
        <w:t>8</w:t>
      </w:r>
      <w:r w:rsidR="003A1B9D" w:rsidRPr="0035714E">
        <w:rPr>
          <w:rFonts w:ascii="Palatino Linotype" w:eastAsia="Times New Roman" w:hAnsi="Palatino Linotype" w:cs="Times New Roman"/>
          <w:b/>
          <w:sz w:val="24"/>
          <w:szCs w:val="24"/>
          <w:lang w:val="es-ES_tradnl" w:eastAsia="es-ES"/>
        </w:rPr>
        <w:t xml:space="preserve"> </w:t>
      </w:r>
      <w:r w:rsidR="001836FE" w:rsidRPr="0035714E">
        <w:rPr>
          <w:rFonts w:ascii="Palatino Linotype" w:eastAsia="Times New Roman" w:hAnsi="Palatino Linotype" w:cs="Times New Roman"/>
          <w:sz w:val="24"/>
          <w:szCs w:val="24"/>
          <w:lang w:val="es-ES_tradnl" w:eastAsia="es-ES"/>
        </w:rPr>
        <w:t xml:space="preserve">en términos del Considerando </w:t>
      </w:r>
      <w:r w:rsidR="001836FE" w:rsidRPr="0035714E">
        <w:rPr>
          <w:rFonts w:ascii="Palatino Linotype" w:eastAsia="Times New Roman" w:hAnsi="Palatino Linotype" w:cs="Times New Roman"/>
          <w:b/>
          <w:sz w:val="24"/>
          <w:szCs w:val="24"/>
          <w:lang w:val="es-ES_tradnl" w:eastAsia="es-ES"/>
        </w:rPr>
        <w:t xml:space="preserve">CUARTO </w:t>
      </w:r>
      <w:r w:rsidR="003A1B9D" w:rsidRPr="0035714E">
        <w:rPr>
          <w:rFonts w:ascii="Palatino Linotype" w:eastAsia="Times New Roman" w:hAnsi="Palatino Linotype" w:cs="Times New Roman"/>
          <w:sz w:val="24"/>
          <w:szCs w:val="24"/>
          <w:lang w:val="es-ES_tradnl" w:eastAsia="es-ES"/>
        </w:rPr>
        <w:t xml:space="preserve">de la presente resolución. </w:t>
      </w:r>
    </w:p>
    <w:p w:rsidR="0087682B" w:rsidRPr="0035714E" w:rsidRDefault="0087682B" w:rsidP="0035714E">
      <w:pPr>
        <w:tabs>
          <w:tab w:val="left" w:pos="0"/>
        </w:tabs>
        <w:spacing w:after="0" w:line="360" w:lineRule="auto"/>
        <w:jc w:val="both"/>
        <w:rPr>
          <w:rFonts w:ascii="Palatino Linotype" w:eastAsia="Times New Roman" w:hAnsi="Palatino Linotype" w:cs="Times New Roman"/>
          <w:sz w:val="24"/>
          <w:szCs w:val="24"/>
          <w:lang w:val="es-ES_tradnl" w:eastAsia="es-ES"/>
        </w:rPr>
      </w:pPr>
    </w:p>
    <w:p w:rsidR="0019761F" w:rsidRPr="0035714E" w:rsidRDefault="006F025F" w:rsidP="0035714E">
      <w:pPr>
        <w:tabs>
          <w:tab w:val="left" w:pos="0"/>
        </w:tabs>
        <w:spacing w:after="0" w:line="360" w:lineRule="auto"/>
        <w:contextualSpacing/>
        <w:jc w:val="both"/>
        <w:rPr>
          <w:rFonts w:ascii="Palatino Linotype" w:eastAsia="Times New Roman" w:hAnsi="Palatino Linotype" w:cs="Arial"/>
          <w:sz w:val="24"/>
          <w:szCs w:val="24"/>
          <w:lang w:val="es-ES_tradnl" w:eastAsia="es-ES"/>
        </w:rPr>
      </w:pPr>
      <w:r w:rsidRPr="0035714E">
        <w:rPr>
          <w:rFonts w:ascii="Palatino Linotype" w:eastAsia="Calibri" w:hAnsi="Palatino Linotype" w:cs="Arial"/>
          <w:b/>
          <w:bCs/>
          <w:sz w:val="24"/>
          <w:szCs w:val="24"/>
          <w:lang w:val="es-ES" w:eastAsia="es-ES"/>
        </w:rPr>
        <w:t xml:space="preserve">SEGUNDO. </w:t>
      </w:r>
      <w:r w:rsidRPr="0035714E">
        <w:rPr>
          <w:rFonts w:ascii="Palatino Linotype" w:eastAsia="Calibri" w:hAnsi="Palatino Linotype" w:cs="Arial"/>
          <w:sz w:val="24"/>
          <w:szCs w:val="24"/>
          <w:lang w:val="es-ES" w:eastAsia="es-ES"/>
        </w:rPr>
        <w:t xml:space="preserve">Se </w:t>
      </w:r>
      <w:r w:rsidRPr="0035714E">
        <w:rPr>
          <w:rFonts w:ascii="Palatino Linotype" w:eastAsia="Calibri" w:hAnsi="Palatino Linotype" w:cs="Arial"/>
          <w:b/>
          <w:sz w:val="24"/>
          <w:szCs w:val="24"/>
          <w:lang w:val="es-ES" w:eastAsia="es-ES"/>
        </w:rPr>
        <w:t xml:space="preserve">ORDENA </w:t>
      </w:r>
      <w:r w:rsidRPr="0035714E">
        <w:rPr>
          <w:rFonts w:ascii="Palatino Linotype" w:eastAsia="Calibri" w:hAnsi="Palatino Linotype" w:cs="Arial"/>
          <w:sz w:val="24"/>
          <w:szCs w:val="24"/>
          <w:lang w:val="es-ES" w:eastAsia="es-ES"/>
        </w:rPr>
        <w:t xml:space="preserve">al </w:t>
      </w:r>
      <w:r w:rsidR="006F2EC5" w:rsidRPr="0035714E">
        <w:rPr>
          <w:rFonts w:ascii="Palatino Linotype" w:eastAsia="Calibri" w:hAnsi="Palatino Linotype" w:cs="Arial"/>
          <w:b/>
          <w:sz w:val="24"/>
          <w:szCs w:val="24"/>
          <w:lang w:eastAsia="es-ES"/>
        </w:rPr>
        <w:t xml:space="preserve">Ayuntamiento de </w:t>
      </w:r>
      <w:proofErr w:type="spellStart"/>
      <w:r w:rsidR="0078284B" w:rsidRPr="0035714E">
        <w:rPr>
          <w:rFonts w:ascii="Palatino Linotype" w:eastAsia="Calibri" w:hAnsi="Palatino Linotype" w:cs="Arial"/>
          <w:b/>
          <w:sz w:val="24"/>
          <w:szCs w:val="24"/>
          <w:lang w:eastAsia="es-ES"/>
        </w:rPr>
        <w:t>Zumpahuacán</w:t>
      </w:r>
      <w:proofErr w:type="spellEnd"/>
      <w:r w:rsidRPr="0035714E">
        <w:rPr>
          <w:rFonts w:ascii="Palatino Linotype" w:eastAsia="Calibri" w:hAnsi="Palatino Linotype" w:cs="Arial"/>
          <w:b/>
          <w:sz w:val="24"/>
          <w:szCs w:val="24"/>
          <w:lang w:val="es-ES" w:eastAsia="es-ES"/>
        </w:rPr>
        <w:t xml:space="preserve"> </w:t>
      </w:r>
      <w:r w:rsidR="003A1B9D" w:rsidRPr="0035714E">
        <w:rPr>
          <w:rFonts w:ascii="Palatino Linotype" w:eastAsia="Calibri" w:hAnsi="Palatino Linotype" w:cs="Arial"/>
          <w:sz w:val="24"/>
          <w:szCs w:val="24"/>
          <w:lang w:val="es-ES" w:eastAsia="es-ES"/>
        </w:rPr>
        <w:t>entregar</w:t>
      </w:r>
      <w:r w:rsidR="00C71D8F" w:rsidRPr="0035714E">
        <w:rPr>
          <w:rFonts w:ascii="Palatino Linotype" w:eastAsia="Calibri" w:hAnsi="Palatino Linotype" w:cs="Arial"/>
          <w:sz w:val="24"/>
          <w:szCs w:val="24"/>
          <w:lang w:val="es-ES" w:eastAsia="es-ES"/>
        </w:rPr>
        <w:t xml:space="preserve"> </w:t>
      </w:r>
      <w:r w:rsidRPr="0035714E">
        <w:rPr>
          <w:rFonts w:ascii="Palatino Linotype" w:eastAsia="Calibri" w:hAnsi="Palatino Linotype" w:cs="Arial"/>
          <w:sz w:val="24"/>
          <w:szCs w:val="24"/>
          <w:lang w:val="es-ES" w:eastAsia="es-ES"/>
        </w:rPr>
        <w:t>vía</w:t>
      </w:r>
      <w:r w:rsidRPr="0035714E">
        <w:rPr>
          <w:rFonts w:ascii="Palatino Linotype" w:eastAsia="Times New Roman" w:hAnsi="Palatino Linotype" w:cs="Arial"/>
          <w:color w:val="000000"/>
          <w:sz w:val="24"/>
          <w:szCs w:val="24"/>
          <w:lang w:val="es-ES" w:eastAsia="es-ES"/>
        </w:rPr>
        <w:t xml:space="preserve"> </w:t>
      </w:r>
      <w:r w:rsidRPr="0035714E">
        <w:rPr>
          <w:rFonts w:ascii="Palatino Linotype" w:eastAsia="Times New Roman" w:hAnsi="Palatino Linotype" w:cs="Arial"/>
          <w:color w:val="000000"/>
          <w:sz w:val="24"/>
          <w:szCs w:val="24"/>
          <w:lang w:val="es-ES_tradnl" w:eastAsia="es-ES"/>
        </w:rPr>
        <w:t>Sistema de Acceso a Información Mexiquense (</w:t>
      </w:r>
      <w:bookmarkStart w:id="38" w:name="_Toc460947013"/>
      <w:r w:rsidR="001836FE" w:rsidRPr="0035714E">
        <w:rPr>
          <w:rFonts w:ascii="Palatino Linotype" w:eastAsia="Times New Roman" w:hAnsi="Palatino Linotype" w:cs="Arial"/>
          <w:b/>
          <w:color w:val="000000"/>
          <w:sz w:val="24"/>
          <w:szCs w:val="24"/>
          <w:lang w:val="es-ES_tradnl" w:eastAsia="es-ES"/>
        </w:rPr>
        <w:t>SAIMEX)</w:t>
      </w:r>
      <w:r w:rsidR="006F2EC5" w:rsidRPr="0035714E">
        <w:rPr>
          <w:rFonts w:ascii="Palatino Linotype" w:eastAsia="Times New Roman" w:hAnsi="Palatino Linotype" w:cs="Arial"/>
          <w:b/>
          <w:color w:val="000000"/>
          <w:sz w:val="24"/>
          <w:szCs w:val="24"/>
          <w:lang w:val="es-ES_tradnl" w:eastAsia="es-ES"/>
        </w:rPr>
        <w:t xml:space="preserve">, </w:t>
      </w:r>
      <w:r w:rsidR="0078284B" w:rsidRPr="0035714E">
        <w:rPr>
          <w:rFonts w:ascii="Palatino Linotype" w:eastAsia="Times New Roman" w:hAnsi="Palatino Linotype" w:cs="Arial"/>
          <w:color w:val="000000"/>
          <w:sz w:val="24"/>
          <w:szCs w:val="24"/>
          <w:lang w:val="es-ES_tradnl" w:eastAsia="es-ES"/>
        </w:rPr>
        <w:t>de ser procedente</w:t>
      </w:r>
      <w:r w:rsidR="0078284B" w:rsidRPr="0035714E">
        <w:rPr>
          <w:rFonts w:ascii="Palatino Linotype" w:eastAsia="Times New Roman" w:hAnsi="Palatino Linotype" w:cs="Arial"/>
          <w:b/>
          <w:color w:val="000000"/>
          <w:sz w:val="24"/>
          <w:szCs w:val="24"/>
          <w:lang w:val="es-ES_tradnl" w:eastAsia="es-ES"/>
        </w:rPr>
        <w:t xml:space="preserve"> </w:t>
      </w:r>
      <w:r w:rsidR="006F2EC5" w:rsidRPr="0035714E">
        <w:rPr>
          <w:rFonts w:ascii="Palatino Linotype" w:eastAsia="Times New Roman" w:hAnsi="Palatino Linotype" w:cs="Arial"/>
          <w:color w:val="000000"/>
          <w:sz w:val="24"/>
          <w:szCs w:val="24"/>
          <w:lang w:val="es-ES_tradnl" w:eastAsia="es-ES"/>
        </w:rPr>
        <w:t xml:space="preserve">en </w:t>
      </w:r>
      <w:r w:rsidR="006F2EC5" w:rsidRPr="0035714E">
        <w:rPr>
          <w:rFonts w:ascii="Palatino Linotype" w:eastAsia="Times New Roman" w:hAnsi="Palatino Linotype" w:cs="Arial"/>
          <w:b/>
          <w:color w:val="000000"/>
          <w:sz w:val="24"/>
          <w:szCs w:val="24"/>
          <w:lang w:val="es-ES_tradnl" w:eastAsia="es-ES"/>
        </w:rPr>
        <w:t>versión pública</w:t>
      </w:r>
      <w:r w:rsidR="001836FE" w:rsidRPr="0035714E">
        <w:rPr>
          <w:rFonts w:ascii="Palatino Linotype" w:eastAsia="Times New Roman" w:hAnsi="Palatino Linotype" w:cs="Arial"/>
          <w:b/>
          <w:color w:val="000000"/>
          <w:sz w:val="24"/>
          <w:szCs w:val="24"/>
          <w:lang w:val="es-ES_tradnl" w:eastAsia="es-ES"/>
        </w:rPr>
        <w:t xml:space="preserve"> </w:t>
      </w:r>
      <w:r w:rsidR="003A1B9D" w:rsidRPr="0035714E">
        <w:rPr>
          <w:rFonts w:ascii="Palatino Linotype" w:eastAsia="Calibri" w:hAnsi="Palatino Linotype" w:cs="Arial"/>
          <w:sz w:val="24"/>
          <w:szCs w:val="24"/>
          <w:lang w:val="es-ES" w:eastAsia="es-ES"/>
        </w:rPr>
        <w:t xml:space="preserve">lo siguiente: </w:t>
      </w:r>
    </w:p>
    <w:p w:rsidR="0019761F" w:rsidRPr="0035714E" w:rsidRDefault="0019761F" w:rsidP="0035714E">
      <w:pPr>
        <w:tabs>
          <w:tab w:val="left" w:pos="0"/>
        </w:tabs>
        <w:spacing w:after="0" w:line="360" w:lineRule="auto"/>
        <w:contextualSpacing/>
        <w:jc w:val="both"/>
        <w:rPr>
          <w:rFonts w:ascii="Palatino Linotype" w:eastAsia="Times New Roman" w:hAnsi="Palatino Linotype" w:cs="Arial"/>
          <w:sz w:val="24"/>
          <w:szCs w:val="24"/>
          <w:lang w:val="es-ES_tradnl" w:eastAsia="es-ES"/>
        </w:rPr>
      </w:pPr>
    </w:p>
    <w:p w:rsidR="00517157" w:rsidRPr="0035714E" w:rsidRDefault="00517157" w:rsidP="0035714E">
      <w:pPr>
        <w:pStyle w:val="Prrafodelista"/>
        <w:numPr>
          <w:ilvl w:val="0"/>
          <w:numId w:val="15"/>
        </w:numPr>
        <w:spacing w:after="0" w:line="360" w:lineRule="auto"/>
        <w:ind w:right="616"/>
        <w:jc w:val="both"/>
        <w:rPr>
          <w:rFonts w:ascii="Palatino Linotype" w:hAnsi="Palatino Linotype"/>
          <w:b/>
          <w:color w:val="000000"/>
          <w:sz w:val="24"/>
          <w:szCs w:val="24"/>
        </w:rPr>
      </w:pPr>
      <w:r w:rsidRPr="0035714E">
        <w:rPr>
          <w:rFonts w:ascii="Palatino Linotype" w:hAnsi="Palatino Linotype"/>
          <w:b/>
          <w:color w:val="000000"/>
          <w:sz w:val="24"/>
          <w:szCs w:val="24"/>
        </w:rPr>
        <w:t xml:space="preserve">Los Formatos para Proporcionar Información Mensual sobre la Recaudación del Impuesto Predial correspondientes a los ejercicios fiscales 2016 y 2017. </w:t>
      </w:r>
    </w:p>
    <w:p w:rsidR="006F2EC5" w:rsidRPr="0035714E" w:rsidRDefault="006F2EC5" w:rsidP="0035714E">
      <w:pPr>
        <w:pStyle w:val="Prrafodelista"/>
        <w:spacing w:after="0" w:line="360" w:lineRule="auto"/>
        <w:ind w:left="567" w:right="616"/>
        <w:jc w:val="both"/>
        <w:rPr>
          <w:rFonts w:ascii="Palatino Linotype" w:hAnsi="Palatino Linotype"/>
          <w:b/>
          <w:color w:val="000000"/>
          <w:sz w:val="24"/>
          <w:szCs w:val="24"/>
        </w:rPr>
      </w:pPr>
    </w:p>
    <w:p w:rsidR="006F2EC5" w:rsidRPr="0035714E" w:rsidRDefault="006F2EC5" w:rsidP="0035714E">
      <w:pPr>
        <w:spacing w:after="0" w:line="360" w:lineRule="auto"/>
        <w:jc w:val="both"/>
        <w:rPr>
          <w:rFonts w:ascii="Palatino Linotype" w:hAnsi="Palatino Linotype"/>
          <w:b/>
          <w:sz w:val="24"/>
          <w:szCs w:val="24"/>
          <w:lang w:val="es-ES_tradnl"/>
        </w:rPr>
      </w:pPr>
      <w:r w:rsidRPr="0035714E">
        <w:rPr>
          <w:rFonts w:ascii="Palatino Linotype" w:hAnsi="Palatino Linotype" w:cstheme="majorHAnsi"/>
          <w:sz w:val="24"/>
          <w:szCs w:val="24"/>
          <w:lang w:val="es-ES_tradnl" w:eastAsia="es-MX"/>
        </w:rPr>
        <w:t xml:space="preserve">Para efectos de </w:t>
      </w:r>
      <w:r w:rsidR="00CC7F62" w:rsidRPr="0035714E">
        <w:rPr>
          <w:rFonts w:ascii="Palatino Linotype" w:hAnsi="Palatino Linotype" w:cstheme="majorHAnsi"/>
          <w:sz w:val="24"/>
          <w:szCs w:val="24"/>
          <w:lang w:val="es-ES_tradnl" w:eastAsia="es-MX"/>
        </w:rPr>
        <w:t xml:space="preserve">lo anterior, </w:t>
      </w:r>
      <w:r w:rsidRPr="0035714E">
        <w:rPr>
          <w:rFonts w:ascii="Palatino Linotype" w:hAnsi="Palatino Linotype" w:cstheme="majorHAnsi"/>
          <w:sz w:val="24"/>
          <w:szCs w:val="24"/>
          <w:lang w:val="es-ES_tradnl" w:eastAsia="es-MX"/>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C75D1B" w:rsidRPr="00C75D1B">
        <w:rPr>
          <w:rFonts w:ascii="Palatino Linotype" w:hAnsi="Palatino Linotype"/>
          <w:b/>
          <w:sz w:val="24"/>
          <w:szCs w:val="24"/>
          <w:highlight w:val="black"/>
        </w:rPr>
        <w:t>------------------------------------------</w:t>
      </w:r>
      <w:r w:rsidRPr="0035714E">
        <w:rPr>
          <w:rFonts w:ascii="Palatino Linotype" w:hAnsi="Palatino Linotype"/>
          <w:b/>
          <w:sz w:val="24"/>
          <w:szCs w:val="24"/>
          <w:lang w:val="es-ES_tradnl"/>
        </w:rPr>
        <w:t>.</w:t>
      </w:r>
    </w:p>
    <w:p w:rsidR="006F2EC5" w:rsidRPr="0035714E" w:rsidRDefault="006F2EC5" w:rsidP="0035714E">
      <w:pPr>
        <w:spacing w:after="0" w:line="360" w:lineRule="auto"/>
        <w:ind w:left="-76"/>
        <w:jc w:val="both"/>
        <w:rPr>
          <w:rFonts w:ascii="Palatino Linotype" w:hAnsi="Palatino Linotype"/>
          <w:b/>
          <w:sz w:val="24"/>
          <w:szCs w:val="24"/>
          <w:lang w:val="es-ES_tradnl"/>
        </w:rPr>
      </w:pPr>
    </w:p>
    <w:p w:rsidR="000201D1" w:rsidRPr="0035714E" w:rsidRDefault="00C07697" w:rsidP="0035714E">
      <w:pPr>
        <w:tabs>
          <w:tab w:val="left" w:pos="0"/>
        </w:tabs>
        <w:spacing w:after="0" w:line="360" w:lineRule="auto"/>
        <w:jc w:val="both"/>
        <w:rPr>
          <w:rFonts w:ascii="Palatino Linotype" w:eastAsia="MS Mincho" w:hAnsi="Palatino Linotype" w:cs="Times New Roman"/>
          <w:color w:val="000000"/>
          <w:sz w:val="24"/>
          <w:szCs w:val="24"/>
          <w:lang w:val="es-ES_tradnl" w:eastAsia="es-ES"/>
        </w:rPr>
      </w:pPr>
      <w:r w:rsidRPr="0035714E">
        <w:rPr>
          <w:rFonts w:ascii="Palatino Linotype" w:eastAsia="MS Mincho" w:hAnsi="Palatino Linotype" w:cs="Times New Roman"/>
          <w:b/>
          <w:color w:val="000000"/>
          <w:sz w:val="24"/>
          <w:szCs w:val="24"/>
          <w:lang w:val="es-ES_tradnl" w:eastAsia="es-ES"/>
        </w:rPr>
        <w:lastRenderedPageBreak/>
        <w:t>TERCERO</w:t>
      </w:r>
      <w:r w:rsidR="000201D1" w:rsidRPr="0035714E">
        <w:rPr>
          <w:rFonts w:ascii="Palatino Linotype" w:eastAsia="MS Mincho" w:hAnsi="Palatino Linotype" w:cs="Times New Roman"/>
          <w:b/>
          <w:color w:val="000000"/>
          <w:sz w:val="24"/>
          <w:szCs w:val="24"/>
          <w:lang w:val="es-ES_tradnl" w:eastAsia="es-ES"/>
        </w:rPr>
        <w:t>.</w:t>
      </w:r>
      <w:r w:rsidR="000201D1" w:rsidRPr="0035714E">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35714E">
        <w:rPr>
          <w:rFonts w:ascii="Palatino Linotype" w:eastAsia="MS Mincho" w:hAnsi="Palatino Linotype" w:cs="Times New Roman"/>
          <w:b/>
          <w:color w:val="000000"/>
          <w:sz w:val="24"/>
          <w:szCs w:val="24"/>
          <w:lang w:val="es-ES_tradnl" w:eastAsia="es-ES"/>
        </w:rPr>
        <w:t xml:space="preserve"> </w:t>
      </w:r>
      <w:r w:rsidR="0087682B" w:rsidRPr="0035714E">
        <w:rPr>
          <w:rFonts w:ascii="Palatino Linotype" w:eastAsia="MS Mincho" w:hAnsi="Palatino Linotype" w:cs="Times New Roman"/>
          <w:color w:val="000000"/>
          <w:sz w:val="24"/>
          <w:szCs w:val="24"/>
          <w:lang w:val="es-ES_tradnl" w:eastAsia="es-ES"/>
        </w:rPr>
        <w:t>Sujeto Obligado</w:t>
      </w:r>
      <w:r w:rsidR="000201D1" w:rsidRPr="0035714E">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35714E" w:rsidRDefault="00C07697" w:rsidP="0035714E">
      <w:pPr>
        <w:tabs>
          <w:tab w:val="left" w:pos="0"/>
        </w:tabs>
        <w:spacing w:after="0" w:line="360" w:lineRule="auto"/>
        <w:jc w:val="both"/>
        <w:rPr>
          <w:rFonts w:ascii="Palatino Linotype" w:eastAsia="MS Mincho" w:hAnsi="Palatino Linotype" w:cs="Times New Roman"/>
          <w:color w:val="000000"/>
          <w:sz w:val="24"/>
          <w:szCs w:val="24"/>
          <w:lang w:val="es-ES_tradnl" w:eastAsia="es-ES"/>
        </w:rPr>
      </w:pPr>
    </w:p>
    <w:p w:rsidR="000201D1" w:rsidRPr="0035714E" w:rsidRDefault="00C07697" w:rsidP="0035714E">
      <w:pPr>
        <w:tabs>
          <w:tab w:val="left" w:pos="0"/>
        </w:tabs>
        <w:spacing w:after="0" w:line="360" w:lineRule="auto"/>
        <w:jc w:val="both"/>
        <w:rPr>
          <w:rFonts w:ascii="Palatino Linotype" w:eastAsia="MS Mincho" w:hAnsi="Palatino Linotype" w:cs="Times New Roman"/>
          <w:color w:val="000000"/>
          <w:sz w:val="24"/>
          <w:szCs w:val="24"/>
          <w:lang w:val="es-ES_tradnl" w:eastAsia="es-ES"/>
        </w:rPr>
      </w:pPr>
      <w:r w:rsidRPr="0035714E">
        <w:rPr>
          <w:rFonts w:ascii="Palatino Linotype" w:eastAsia="MS Mincho" w:hAnsi="Palatino Linotype" w:cs="Times New Roman"/>
          <w:b/>
          <w:color w:val="000000"/>
          <w:sz w:val="24"/>
          <w:szCs w:val="24"/>
          <w:lang w:val="es-ES_tradnl" w:eastAsia="es-ES"/>
        </w:rPr>
        <w:t>CUARTO</w:t>
      </w:r>
      <w:r w:rsidR="000201D1" w:rsidRPr="0035714E">
        <w:rPr>
          <w:rFonts w:ascii="Palatino Linotype" w:eastAsia="MS Mincho" w:hAnsi="Palatino Linotype" w:cs="Times New Roman"/>
          <w:b/>
          <w:color w:val="000000"/>
          <w:sz w:val="24"/>
          <w:szCs w:val="24"/>
          <w:lang w:val="es-ES_tradnl" w:eastAsia="es-ES"/>
        </w:rPr>
        <w:t xml:space="preserve">. </w:t>
      </w:r>
      <w:r w:rsidR="000201D1" w:rsidRPr="0035714E">
        <w:rPr>
          <w:rFonts w:ascii="Palatino Linotype" w:eastAsia="MS Mincho" w:hAnsi="Palatino Linotype" w:cs="Times New Roman"/>
          <w:color w:val="000000"/>
          <w:sz w:val="24"/>
          <w:szCs w:val="24"/>
          <w:lang w:val="es-ES_tradnl" w:eastAsia="es-ES"/>
        </w:rPr>
        <w:t>Notifíquese a</w:t>
      </w:r>
      <w:r w:rsidR="000201D1" w:rsidRPr="0035714E">
        <w:rPr>
          <w:rFonts w:ascii="Palatino Linotype" w:eastAsia="MS Mincho" w:hAnsi="Palatino Linotype" w:cs="Times New Roman"/>
          <w:b/>
          <w:color w:val="000000"/>
          <w:sz w:val="24"/>
          <w:szCs w:val="24"/>
          <w:lang w:val="es-ES_tradnl" w:eastAsia="es-ES"/>
        </w:rPr>
        <w:t xml:space="preserve"> </w:t>
      </w:r>
      <w:r w:rsidR="00C75D1B" w:rsidRPr="00C75D1B">
        <w:rPr>
          <w:rFonts w:ascii="Palatino Linotype" w:hAnsi="Palatino Linotype"/>
          <w:b/>
          <w:sz w:val="24"/>
          <w:szCs w:val="24"/>
          <w:highlight w:val="black"/>
        </w:rPr>
        <w:t>-------------</w:t>
      </w:r>
      <w:r w:rsidR="00C75D1B">
        <w:rPr>
          <w:rFonts w:ascii="Palatino Linotype" w:hAnsi="Palatino Linotype"/>
          <w:b/>
          <w:sz w:val="24"/>
          <w:szCs w:val="24"/>
          <w:highlight w:val="black"/>
        </w:rPr>
        <w:t>------</w:t>
      </w:r>
      <w:r w:rsidR="00C75D1B" w:rsidRPr="00C75D1B">
        <w:rPr>
          <w:rFonts w:ascii="Palatino Linotype" w:hAnsi="Palatino Linotype"/>
          <w:b/>
          <w:sz w:val="24"/>
          <w:szCs w:val="24"/>
          <w:highlight w:val="black"/>
        </w:rPr>
        <w:t>----------------------</w:t>
      </w:r>
      <w:r w:rsidR="006F2EC5" w:rsidRPr="0035714E">
        <w:rPr>
          <w:rFonts w:ascii="Palatino Linotype" w:hAnsi="Palatino Linotype"/>
          <w:b/>
          <w:sz w:val="24"/>
          <w:szCs w:val="24"/>
        </w:rPr>
        <w:t xml:space="preserve"> </w:t>
      </w:r>
      <w:r w:rsidR="000201D1" w:rsidRPr="0035714E">
        <w:rPr>
          <w:rFonts w:ascii="Palatino Linotype" w:eastAsia="MS Mincho" w:hAnsi="Palatino Linotype" w:cs="Times New Roman"/>
          <w:color w:val="000000"/>
          <w:sz w:val="24"/>
          <w:szCs w:val="24"/>
          <w:lang w:val="es-ES_tradnl" w:eastAsia="es-ES"/>
        </w:rPr>
        <w:t>la presente resolución.</w:t>
      </w:r>
    </w:p>
    <w:p w:rsidR="00C07697" w:rsidRPr="0035714E" w:rsidRDefault="00C07697" w:rsidP="0035714E">
      <w:pPr>
        <w:tabs>
          <w:tab w:val="left" w:pos="0"/>
        </w:tabs>
        <w:spacing w:after="0" w:line="360" w:lineRule="auto"/>
        <w:jc w:val="both"/>
        <w:rPr>
          <w:rFonts w:ascii="Palatino Linotype" w:eastAsia="MS Mincho" w:hAnsi="Palatino Linotype" w:cs="Times New Roman"/>
          <w:color w:val="000000"/>
          <w:sz w:val="24"/>
          <w:szCs w:val="24"/>
          <w:lang w:val="es-ES_tradnl" w:eastAsia="es-ES"/>
        </w:rPr>
      </w:pPr>
    </w:p>
    <w:p w:rsidR="00792776" w:rsidRPr="0035714E" w:rsidRDefault="00C07697" w:rsidP="0035714E">
      <w:pPr>
        <w:tabs>
          <w:tab w:val="left" w:pos="0"/>
        </w:tabs>
        <w:spacing w:after="0" w:line="360" w:lineRule="auto"/>
        <w:jc w:val="both"/>
        <w:rPr>
          <w:rFonts w:ascii="Palatino Linotype" w:hAnsi="Palatino Linotype"/>
          <w:b/>
          <w:sz w:val="24"/>
          <w:szCs w:val="24"/>
        </w:rPr>
      </w:pPr>
      <w:r w:rsidRPr="0035714E">
        <w:rPr>
          <w:rFonts w:ascii="Palatino Linotype" w:eastAsia="MS Mincho" w:hAnsi="Palatino Linotype" w:cs="Times New Roman"/>
          <w:b/>
          <w:sz w:val="24"/>
          <w:szCs w:val="24"/>
          <w:lang w:val="es-ES_tradnl" w:eastAsia="es-ES"/>
        </w:rPr>
        <w:t>QUINTO</w:t>
      </w:r>
      <w:r w:rsidR="000201D1" w:rsidRPr="0035714E">
        <w:rPr>
          <w:rFonts w:ascii="Palatino Linotype" w:eastAsia="MS Mincho" w:hAnsi="Palatino Linotype" w:cs="Times New Roman"/>
          <w:b/>
          <w:color w:val="000000"/>
          <w:sz w:val="24"/>
          <w:szCs w:val="24"/>
          <w:lang w:val="es-ES_tradnl" w:eastAsia="es-ES"/>
        </w:rPr>
        <w:t xml:space="preserve">. </w:t>
      </w:r>
      <w:r w:rsidR="000201D1" w:rsidRPr="0035714E">
        <w:rPr>
          <w:rFonts w:ascii="Palatino Linotype" w:eastAsia="MS Mincho" w:hAnsi="Palatino Linotype" w:cs="Times New Roman"/>
          <w:color w:val="000000"/>
          <w:sz w:val="24"/>
          <w:szCs w:val="24"/>
          <w:lang w:val="es-ES_tradnl" w:eastAsia="es-ES"/>
        </w:rPr>
        <w:t xml:space="preserve">Se hace del conocimiento de </w:t>
      </w:r>
      <w:r w:rsidR="00C75D1B" w:rsidRPr="00C75D1B">
        <w:rPr>
          <w:rFonts w:ascii="Palatino Linotype" w:hAnsi="Palatino Linotype"/>
          <w:b/>
          <w:sz w:val="24"/>
          <w:szCs w:val="24"/>
          <w:highlight w:val="black"/>
        </w:rPr>
        <w:t>-----------------------------------------</w:t>
      </w:r>
      <w:r w:rsidR="006F2EC5" w:rsidRPr="0035714E">
        <w:rPr>
          <w:rFonts w:ascii="Palatino Linotype" w:hAnsi="Palatino Linotype"/>
          <w:b/>
          <w:sz w:val="24"/>
          <w:szCs w:val="24"/>
        </w:rPr>
        <w:t xml:space="preserve"> </w:t>
      </w:r>
      <w:r w:rsidR="000201D1" w:rsidRPr="0035714E">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38"/>
    </w:p>
    <w:p w:rsidR="00C07697" w:rsidRPr="0035714E" w:rsidRDefault="00C07697" w:rsidP="0035714E">
      <w:pPr>
        <w:tabs>
          <w:tab w:val="left" w:pos="0"/>
        </w:tabs>
        <w:spacing w:after="0" w:line="360" w:lineRule="auto"/>
        <w:jc w:val="both"/>
        <w:rPr>
          <w:rFonts w:ascii="Palatino Linotype" w:eastAsia="MS Mincho" w:hAnsi="Palatino Linotype" w:cs="Times New Roman"/>
          <w:color w:val="000000"/>
          <w:sz w:val="24"/>
          <w:szCs w:val="24"/>
          <w:lang w:val="es-ES_tradnl" w:eastAsia="es-ES"/>
        </w:rPr>
      </w:pPr>
    </w:p>
    <w:p w:rsidR="00BA3D39" w:rsidRDefault="0087682B" w:rsidP="0035714E">
      <w:pPr>
        <w:tabs>
          <w:tab w:val="left" w:pos="0"/>
        </w:tabs>
        <w:spacing w:after="0" w:line="360" w:lineRule="auto"/>
        <w:jc w:val="both"/>
        <w:rPr>
          <w:rFonts w:ascii="Palatino Linotype" w:eastAsia="MS Mincho" w:hAnsi="Palatino Linotype" w:cs="Times New Roman"/>
          <w:sz w:val="24"/>
          <w:szCs w:val="24"/>
          <w:lang w:val="es-ES_tradnl" w:eastAsia="es-ES"/>
        </w:rPr>
      </w:pPr>
      <w:r w:rsidRPr="0035714E">
        <w:rPr>
          <w:rFonts w:ascii="Palatino Linotype" w:eastAsia="MS Mincho" w:hAnsi="Palatino Linotype" w:cs="Times New Roman"/>
          <w:b/>
          <w:sz w:val="24"/>
          <w:szCs w:val="24"/>
          <w:lang w:val="es-ES_tradnl" w:eastAsia="es-ES"/>
        </w:rPr>
        <w:t>SEXTO</w:t>
      </w:r>
      <w:r w:rsidR="00BA3D39" w:rsidRPr="0035714E">
        <w:rPr>
          <w:rFonts w:ascii="Palatino Linotype" w:eastAsia="MS Mincho" w:hAnsi="Palatino Linotype" w:cs="Times New Roman"/>
          <w:b/>
          <w:sz w:val="24"/>
          <w:szCs w:val="24"/>
          <w:lang w:val="es-ES_tradnl" w:eastAsia="es-ES"/>
        </w:rPr>
        <w:t xml:space="preserve">. </w:t>
      </w:r>
      <w:r w:rsidR="00BA3D39" w:rsidRPr="0035714E">
        <w:rPr>
          <w:rFonts w:ascii="Palatino Linotype" w:eastAsia="MS Mincho" w:hAnsi="Palatino Linotype" w:cs="Times New Roman"/>
          <w:sz w:val="24"/>
          <w:szCs w:val="24"/>
          <w:lang w:val="es-ES_tradnl" w:eastAsia="es-ES"/>
        </w:rPr>
        <w:t>Gírese oficio al Contralor Interno y Órgano de Control y Vigilancia de este Instituto</w:t>
      </w:r>
      <w:r w:rsidR="00DF768C" w:rsidRPr="0035714E">
        <w:rPr>
          <w:rFonts w:ascii="Palatino Linotype" w:eastAsia="MS Mincho" w:hAnsi="Palatino Linotype" w:cs="Times New Roman"/>
          <w:sz w:val="24"/>
          <w:szCs w:val="24"/>
          <w:lang w:val="es-ES_tradnl" w:eastAsia="es-ES"/>
        </w:rPr>
        <w:t xml:space="preserve">, </w:t>
      </w:r>
      <w:r w:rsidR="00BA3D39" w:rsidRPr="0035714E">
        <w:rPr>
          <w:rFonts w:ascii="Palatino Linotype" w:eastAsia="MS Mincho" w:hAnsi="Palatino Linotype" w:cs="Times New Roman"/>
          <w:sz w:val="24"/>
          <w:szCs w:val="24"/>
          <w:lang w:val="es-ES_tradnl" w:eastAsia="es-ES"/>
        </w:rPr>
        <w:t>para hacer de su conocimiento la presente resolución a fin de que en ejercicio de sus atribuciones y de conformidad al artículo 190 de la Ley de Transparencia y Acceso a la Información Pública del Estado de México y Municipios, determine lo conducente</w:t>
      </w:r>
      <w:r w:rsidR="00643C7B" w:rsidRPr="0035714E">
        <w:rPr>
          <w:rFonts w:ascii="Palatino Linotype" w:eastAsia="MS Mincho" w:hAnsi="Palatino Linotype" w:cs="Times New Roman"/>
          <w:sz w:val="24"/>
          <w:szCs w:val="24"/>
          <w:lang w:val="es-ES_tradnl" w:eastAsia="es-ES"/>
        </w:rPr>
        <w:t xml:space="preserve">, en términos del considerando </w:t>
      </w:r>
      <w:r w:rsidR="00CB3DC3" w:rsidRPr="0035714E">
        <w:rPr>
          <w:rFonts w:ascii="Palatino Linotype" w:eastAsia="MS Mincho" w:hAnsi="Palatino Linotype" w:cs="Times New Roman"/>
          <w:b/>
          <w:sz w:val="24"/>
          <w:szCs w:val="24"/>
          <w:lang w:val="es-ES_tradnl" w:eastAsia="es-ES"/>
        </w:rPr>
        <w:t>QUINTO</w:t>
      </w:r>
      <w:r w:rsidR="00643C7B" w:rsidRPr="0035714E">
        <w:rPr>
          <w:rFonts w:ascii="Palatino Linotype" w:eastAsia="MS Mincho" w:hAnsi="Palatino Linotype" w:cs="Times New Roman"/>
          <w:b/>
          <w:sz w:val="24"/>
          <w:szCs w:val="24"/>
          <w:lang w:val="es-ES_tradnl" w:eastAsia="es-ES"/>
        </w:rPr>
        <w:t>.</w:t>
      </w:r>
      <w:r w:rsidR="00643C7B" w:rsidRPr="0035714E">
        <w:rPr>
          <w:rFonts w:ascii="Palatino Linotype" w:eastAsia="MS Mincho" w:hAnsi="Palatino Linotype" w:cs="Times New Roman"/>
          <w:sz w:val="24"/>
          <w:szCs w:val="24"/>
          <w:lang w:val="es-ES_tradnl" w:eastAsia="es-ES"/>
        </w:rPr>
        <w:t xml:space="preserve"> </w:t>
      </w:r>
    </w:p>
    <w:p w:rsidR="0035714E" w:rsidRPr="0035714E" w:rsidRDefault="0035714E" w:rsidP="0035714E">
      <w:pPr>
        <w:tabs>
          <w:tab w:val="left" w:pos="0"/>
        </w:tabs>
        <w:spacing w:after="0" w:line="360" w:lineRule="auto"/>
        <w:jc w:val="both"/>
        <w:rPr>
          <w:rFonts w:ascii="Palatino Linotype" w:eastAsia="MS Mincho" w:hAnsi="Palatino Linotype" w:cs="Times New Roman"/>
          <w:sz w:val="24"/>
          <w:szCs w:val="24"/>
          <w:lang w:val="es-ES_tradnl" w:eastAsia="es-ES"/>
        </w:rPr>
      </w:pPr>
    </w:p>
    <w:p w:rsidR="0035714E" w:rsidRDefault="0035714E" w:rsidP="0035714E">
      <w:pPr>
        <w:spacing w:after="0" w:line="360" w:lineRule="auto"/>
        <w:jc w:val="both"/>
        <w:rPr>
          <w:rFonts w:ascii="Palatino Linotype" w:hAnsi="Palatino Linotype" w:cs="Arial"/>
          <w:sz w:val="24"/>
          <w:szCs w:val="24"/>
        </w:rPr>
      </w:pPr>
      <w:r w:rsidRPr="00001212">
        <w:rPr>
          <w:rFonts w:ascii="Palatino Linotype" w:hAnsi="Palatino Linotype" w:cs="Arial"/>
          <w:sz w:val="24"/>
          <w:szCs w:val="24"/>
        </w:rPr>
        <w:lastRenderedPageBreak/>
        <w:t>ASÍ LO RESUELVE, POR UNANIMIDAD DE VOTOS, EL PLENO DEL</w:t>
      </w:r>
      <w:r w:rsidRPr="0000121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01212">
        <w:rPr>
          <w:rFonts w:ascii="Palatino Linotype" w:hAnsi="Palatino Linotype" w:cs="Arial"/>
          <w:sz w:val="24"/>
          <w:szCs w:val="24"/>
        </w:rPr>
        <w:t>, CONFORMADO POR LOS COMISIONADOS ZULEMA MARTÍNEZ SÁNCHEZ; EVA ABAID YAPUR; JOSÉ GUADALUPE LUNA HERNÁNDEZ; JAVIER MARTÍNEZ</w:t>
      </w:r>
      <w:r>
        <w:rPr>
          <w:rFonts w:ascii="Palatino Linotype" w:hAnsi="Palatino Linotype" w:cs="Arial"/>
          <w:sz w:val="24"/>
          <w:szCs w:val="24"/>
        </w:rPr>
        <w:t xml:space="preserve"> CRUZ</w:t>
      </w:r>
      <w:r w:rsidRPr="00001212">
        <w:rPr>
          <w:rFonts w:ascii="Palatino Linotype" w:hAnsi="Palatino Linotype" w:cs="Arial"/>
          <w:sz w:val="24"/>
          <w:szCs w:val="24"/>
        </w:rPr>
        <w:t xml:space="preserve"> Y LUIS GUSTAVO PARRA NORIEGA; EN LA SEXTA SESIÓN ORDINARIA CELEBRADA EL TRECE DE FEBRERO DE DOS MIL DIECINUEVE, ANTE EL SECRETARIO TÉCNICO DEL PLENO, </w:t>
      </w:r>
      <w:r w:rsidRPr="00001212">
        <w:rPr>
          <w:rFonts w:ascii="Palatino Linotype" w:hAnsi="Palatino Linotype"/>
          <w:sz w:val="24"/>
          <w:szCs w:val="24"/>
        </w:rPr>
        <w:t>ALEXIS TAPIA RAMÍREZ</w:t>
      </w:r>
      <w:r w:rsidRPr="00001212">
        <w:rPr>
          <w:rFonts w:ascii="Palatino Linotype" w:hAnsi="Palatino Linotype" w:cs="Arial"/>
          <w:sz w:val="24"/>
          <w:szCs w:val="24"/>
        </w:rPr>
        <w:t>.</w:t>
      </w:r>
    </w:p>
    <w:p w:rsidR="00C05583" w:rsidRPr="0035714E" w:rsidRDefault="0035714E" w:rsidP="0035714E">
      <w:pPr>
        <w:tabs>
          <w:tab w:val="left" w:pos="0"/>
        </w:tabs>
        <w:spacing w:after="0" w:line="360" w:lineRule="auto"/>
        <w:ind w:firstLine="1"/>
        <w:jc w:val="both"/>
        <w:rPr>
          <w:rFonts w:ascii="Palatino Linotype" w:hAnsi="Palatino Linotype"/>
          <w:sz w:val="24"/>
          <w:szCs w:val="24"/>
        </w:rPr>
      </w:pPr>
      <w:r w:rsidRPr="0035714E">
        <w:rPr>
          <w:rFonts w:ascii="Palatino Linotype" w:hAnsi="Palatino Linotype"/>
          <w:noProof/>
          <w:sz w:val="24"/>
          <w:szCs w:val="24"/>
          <w:lang w:eastAsia="es-MX"/>
        </w:rPr>
        <mc:AlternateContent>
          <mc:Choice Requires="wps">
            <w:drawing>
              <wp:anchor distT="0" distB="0" distL="114300" distR="114300" simplePos="0" relativeHeight="251685888" behindDoc="0" locked="0" layoutInCell="1" allowOverlap="1">
                <wp:simplePos x="0" y="0"/>
                <wp:positionH relativeFrom="margin">
                  <wp:align>right</wp:align>
                </wp:positionH>
                <wp:positionV relativeFrom="paragraph">
                  <wp:posOffset>30479</wp:posOffset>
                </wp:positionV>
                <wp:extent cx="5534025" cy="4695825"/>
                <wp:effectExtent l="19050" t="19050" r="28575" b="28575"/>
                <wp:wrapNone/>
                <wp:docPr id="13" name="Conector recto 13"/>
                <wp:cNvGraphicFramePr/>
                <a:graphic xmlns:a="http://schemas.openxmlformats.org/drawingml/2006/main">
                  <a:graphicData uri="http://schemas.microsoft.com/office/word/2010/wordprocessingShape">
                    <wps:wsp>
                      <wps:cNvCnPr/>
                      <wps:spPr>
                        <a:xfrm>
                          <a:off x="0" y="0"/>
                          <a:ext cx="5534025" cy="46958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5C4E5" id="Conector recto 13" o:spid="_x0000_s1026" style="position:absolute;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55pt,2.4pt" to="820.3pt,3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" strokecolor="#5b9bd5 [3204]" strokeweight="3pt">
                <v:stroke joinstyle="miter"/>
                <w10:wrap anchorx="margin"/>
              </v:line>
            </w:pict>
          </mc:Fallback>
        </mc:AlternateContent>
      </w:r>
    </w:p>
    <w:p w:rsidR="00C05583" w:rsidRPr="0035714E" w:rsidRDefault="00C05583" w:rsidP="0035714E">
      <w:pPr>
        <w:tabs>
          <w:tab w:val="left" w:pos="0"/>
        </w:tabs>
        <w:spacing w:after="0" w:line="360" w:lineRule="auto"/>
        <w:ind w:firstLine="1"/>
        <w:jc w:val="both"/>
        <w:rPr>
          <w:rFonts w:ascii="Palatino Linotype" w:hAnsi="Palatino Linotype"/>
          <w:sz w:val="24"/>
          <w:szCs w:val="24"/>
        </w:rPr>
      </w:pPr>
    </w:p>
    <w:p w:rsidR="00C05583" w:rsidRPr="0035714E" w:rsidRDefault="00C05583" w:rsidP="0035714E">
      <w:pPr>
        <w:tabs>
          <w:tab w:val="left" w:pos="0"/>
        </w:tabs>
        <w:spacing w:after="0" w:line="360" w:lineRule="auto"/>
        <w:ind w:firstLine="1"/>
        <w:jc w:val="both"/>
        <w:rPr>
          <w:rFonts w:ascii="Palatino Linotype" w:hAnsi="Palatino Linotype"/>
          <w:sz w:val="24"/>
          <w:szCs w:val="24"/>
        </w:rPr>
      </w:pPr>
    </w:p>
    <w:p w:rsidR="00C05583" w:rsidRPr="0035714E" w:rsidRDefault="00C05583" w:rsidP="0035714E">
      <w:pPr>
        <w:tabs>
          <w:tab w:val="left" w:pos="0"/>
        </w:tabs>
        <w:spacing w:after="0" w:line="360" w:lineRule="auto"/>
        <w:ind w:firstLine="1"/>
        <w:jc w:val="both"/>
        <w:rPr>
          <w:rFonts w:ascii="Palatino Linotype" w:hAnsi="Palatino Linotype"/>
          <w:sz w:val="24"/>
          <w:szCs w:val="24"/>
        </w:rPr>
      </w:pPr>
    </w:p>
    <w:p w:rsidR="00C05583" w:rsidRDefault="00C05583" w:rsidP="0035714E">
      <w:pPr>
        <w:tabs>
          <w:tab w:val="left" w:pos="0"/>
        </w:tabs>
        <w:spacing w:after="0" w:line="360" w:lineRule="auto"/>
        <w:ind w:firstLine="1"/>
        <w:jc w:val="both"/>
        <w:rPr>
          <w:rFonts w:ascii="Palatino Linotype" w:hAnsi="Palatino Linotype"/>
          <w:sz w:val="24"/>
          <w:szCs w:val="24"/>
        </w:rPr>
      </w:pPr>
    </w:p>
    <w:p w:rsidR="006F6589" w:rsidRDefault="006F6589" w:rsidP="0035714E">
      <w:pPr>
        <w:tabs>
          <w:tab w:val="left" w:pos="0"/>
        </w:tabs>
        <w:spacing w:after="0" w:line="360" w:lineRule="auto"/>
        <w:ind w:firstLine="1"/>
        <w:jc w:val="both"/>
        <w:rPr>
          <w:rFonts w:ascii="Palatino Linotype" w:hAnsi="Palatino Linotype"/>
          <w:sz w:val="24"/>
          <w:szCs w:val="24"/>
        </w:rPr>
      </w:pPr>
    </w:p>
    <w:p w:rsidR="006F6589" w:rsidRDefault="006F6589" w:rsidP="0035714E">
      <w:pPr>
        <w:tabs>
          <w:tab w:val="left" w:pos="0"/>
        </w:tabs>
        <w:spacing w:after="0" w:line="360" w:lineRule="auto"/>
        <w:ind w:firstLine="1"/>
        <w:jc w:val="both"/>
        <w:rPr>
          <w:rFonts w:ascii="Palatino Linotype" w:hAnsi="Palatino Linotype"/>
          <w:sz w:val="24"/>
          <w:szCs w:val="24"/>
        </w:rPr>
      </w:pPr>
    </w:p>
    <w:p w:rsidR="006F6589" w:rsidRDefault="006F6589" w:rsidP="0035714E">
      <w:pPr>
        <w:tabs>
          <w:tab w:val="left" w:pos="0"/>
        </w:tabs>
        <w:spacing w:after="0" w:line="360" w:lineRule="auto"/>
        <w:ind w:firstLine="1"/>
        <w:jc w:val="both"/>
        <w:rPr>
          <w:rFonts w:ascii="Palatino Linotype" w:hAnsi="Palatino Linotype"/>
          <w:sz w:val="24"/>
          <w:szCs w:val="24"/>
        </w:rPr>
      </w:pPr>
    </w:p>
    <w:p w:rsidR="006F6589" w:rsidRDefault="006F6589" w:rsidP="0035714E">
      <w:pPr>
        <w:tabs>
          <w:tab w:val="left" w:pos="0"/>
        </w:tabs>
        <w:spacing w:after="0" w:line="360" w:lineRule="auto"/>
        <w:ind w:firstLine="1"/>
        <w:jc w:val="both"/>
        <w:rPr>
          <w:rFonts w:ascii="Palatino Linotype" w:hAnsi="Palatino Linotype"/>
          <w:sz w:val="24"/>
          <w:szCs w:val="24"/>
        </w:rPr>
      </w:pPr>
    </w:p>
    <w:p w:rsidR="006F6589" w:rsidRDefault="006F6589" w:rsidP="0035714E">
      <w:pPr>
        <w:tabs>
          <w:tab w:val="left" w:pos="0"/>
        </w:tabs>
        <w:spacing w:after="0" w:line="360" w:lineRule="auto"/>
        <w:ind w:firstLine="1"/>
        <w:jc w:val="both"/>
        <w:rPr>
          <w:rFonts w:ascii="Palatino Linotype" w:hAnsi="Palatino Linotype"/>
          <w:sz w:val="24"/>
          <w:szCs w:val="24"/>
        </w:rPr>
      </w:pPr>
    </w:p>
    <w:p w:rsidR="006F6589" w:rsidRPr="0035714E" w:rsidRDefault="006F6589" w:rsidP="0035714E">
      <w:pPr>
        <w:tabs>
          <w:tab w:val="left" w:pos="0"/>
        </w:tabs>
        <w:spacing w:after="0" w:line="360" w:lineRule="auto"/>
        <w:ind w:firstLine="1"/>
        <w:jc w:val="both"/>
        <w:rPr>
          <w:rFonts w:ascii="Palatino Linotype" w:hAnsi="Palatino Linotype"/>
          <w:sz w:val="24"/>
          <w:szCs w:val="24"/>
        </w:rPr>
      </w:pPr>
      <w:bookmarkStart w:id="39" w:name="_GoBack"/>
    </w:p>
    <w:bookmarkEnd w:id="39"/>
    <w:p w:rsidR="00C05583" w:rsidRPr="0035714E" w:rsidRDefault="00C05583" w:rsidP="0035714E">
      <w:pPr>
        <w:tabs>
          <w:tab w:val="left" w:pos="0"/>
        </w:tabs>
        <w:spacing w:after="0" w:line="360" w:lineRule="auto"/>
        <w:ind w:firstLine="1"/>
        <w:jc w:val="both"/>
        <w:rPr>
          <w:rFonts w:ascii="Palatino Linotype" w:hAnsi="Palatino Linotype"/>
          <w:sz w:val="24"/>
          <w:szCs w:val="24"/>
        </w:rPr>
      </w:pPr>
    </w:p>
    <w:p w:rsidR="00C05583" w:rsidRPr="0035714E" w:rsidRDefault="00C05583" w:rsidP="0035714E">
      <w:pPr>
        <w:tabs>
          <w:tab w:val="left" w:pos="0"/>
        </w:tabs>
        <w:spacing w:after="0" w:line="360" w:lineRule="auto"/>
        <w:ind w:firstLine="1"/>
        <w:jc w:val="both"/>
        <w:rPr>
          <w:rFonts w:ascii="Palatino Linotype" w:hAnsi="Palatino Linotype"/>
          <w:sz w:val="24"/>
          <w:szCs w:val="24"/>
        </w:rPr>
      </w:pPr>
    </w:p>
    <w:tbl>
      <w:tblPr>
        <w:tblpPr w:leftFromText="141" w:rightFromText="141" w:vertAnchor="text" w:horzAnchor="margin" w:tblpXSpec="center" w:tblpY="14"/>
        <w:tblOverlap w:val="never"/>
        <w:tblW w:w="10365" w:type="dxa"/>
        <w:tblLayout w:type="fixed"/>
        <w:tblLook w:val="04A0" w:firstRow="1" w:lastRow="0" w:firstColumn="1" w:lastColumn="0" w:noHBand="0" w:noVBand="1"/>
      </w:tblPr>
      <w:tblGrid>
        <w:gridCol w:w="5182"/>
        <w:gridCol w:w="5183"/>
      </w:tblGrid>
      <w:tr w:rsidR="0035714E" w:rsidRPr="0035714E" w:rsidTr="006F6589">
        <w:tc>
          <w:tcPr>
            <w:tcW w:w="10365" w:type="dxa"/>
            <w:gridSpan w:val="2"/>
            <w:shd w:val="clear" w:color="auto" w:fill="auto"/>
          </w:tcPr>
          <w:p w:rsidR="006F6589" w:rsidRDefault="006F6589" w:rsidP="006F6589">
            <w:pPr>
              <w:spacing w:after="0" w:line="276" w:lineRule="auto"/>
              <w:jc w:val="center"/>
              <w:rPr>
                <w:rFonts w:ascii="Palatino Linotype" w:hAnsi="Palatino Linotype" w:cs="Arial"/>
                <w:b/>
                <w:sz w:val="24"/>
                <w:szCs w:val="24"/>
              </w:rPr>
            </w:pPr>
          </w:p>
          <w:p w:rsidR="0035714E" w:rsidRPr="0035714E" w:rsidRDefault="0035714E" w:rsidP="006F6589">
            <w:pPr>
              <w:spacing w:after="0" w:line="276" w:lineRule="auto"/>
              <w:jc w:val="center"/>
              <w:rPr>
                <w:rFonts w:ascii="Palatino Linotype" w:hAnsi="Palatino Linotype" w:cs="Arial"/>
                <w:b/>
                <w:sz w:val="24"/>
                <w:szCs w:val="24"/>
              </w:rPr>
            </w:pPr>
            <w:r>
              <w:rPr>
                <w:rFonts w:ascii="Palatino Linotype" w:hAnsi="Palatino Linotype" w:cs="Arial"/>
                <w:b/>
                <w:sz w:val="24"/>
                <w:szCs w:val="24"/>
              </w:rPr>
              <w:t>Z</w:t>
            </w:r>
            <w:r w:rsidRPr="0035714E">
              <w:rPr>
                <w:rFonts w:ascii="Palatino Linotype" w:hAnsi="Palatino Linotype" w:cs="Arial"/>
                <w:b/>
                <w:sz w:val="24"/>
                <w:szCs w:val="24"/>
              </w:rPr>
              <w:t>ulema Martínez Sánchez</w:t>
            </w:r>
          </w:p>
          <w:p w:rsidR="0035714E" w:rsidRPr="0035714E" w:rsidRDefault="0035714E" w:rsidP="006F6589">
            <w:pPr>
              <w:spacing w:after="0" w:line="276" w:lineRule="auto"/>
              <w:jc w:val="center"/>
              <w:rPr>
                <w:rFonts w:ascii="Palatino Linotype" w:hAnsi="Palatino Linotype" w:cs="Arial"/>
                <w:b/>
                <w:sz w:val="24"/>
                <w:szCs w:val="24"/>
              </w:rPr>
            </w:pPr>
            <w:r w:rsidRPr="0035714E">
              <w:rPr>
                <w:rFonts w:ascii="Palatino Linotype" w:hAnsi="Palatino Linotype" w:cs="Arial"/>
                <w:sz w:val="24"/>
                <w:szCs w:val="24"/>
              </w:rPr>
              <w:t>Comisionada Presidenta</w:t>
            </w:r>
          </w:p>
          <w:p w:rsidR="0035714E" w:rsidRPr="0035714E" w:rsidRDefault="0035714E" w:rsidP="006F6589">
            <w:pPr>
              <w:spacing w:after="0" w:line="276" w:lineRule="auto"/>
              <w:jc w:val="center"/>
              <w:rPr>
                <w:rFonts w:ascii="Palatino Linotype" w:hAnsi="Palatino Linotype" w:cs="Arial"/>
                <w:b/>
                <w:sz w:val="24"/>
                <w:szCs w:val="24"/>
              </w:rPr>
            </w:pPr>
            <w:r w:rsidRPr="0035714E">
              <w:rPr>
                <w:rFonts w:ascii="Palatino Linotype" w:hAnsi="Palatino Linotype" w:cs="Arial"/>
                <w:b/>
                <w:sz w:val="24"/>
                <w:szCs w:val="24"/>
              </w:rPr>
              <w:t xml:space="preserve">(RÚBRICA) </w:t>
            </w:r>
          </w:p>
        </w:tc>
      </w:tr>
      <w:tr w:rsidR="0035714E" w:rsidRPr="0035714E" w:rsidTr="006F6589">
        <w:tc>
          <w:tcPr>
            <w:tcW w:w="5182" w:type="dxa"/>
            <w:shd w:val="clear" w:color="auto" w:fill="auto"/>
          </w:tcPr>
          <w:p w:rsidR="0035714E" w:rsidRPr="0035714E" w:rsidRDefault="0035714E" w:rsidP="006F6589">
            <w:pPr>
              <w:spacing w:after="0" w:line="276" w:lineRule="auto"/>
              <w:jc w:val="center"/>
              <w:rPr>
                <w:rFonts w:ascii="Palatino Linotype" w:hAnsi="Palatino Linotype" w:cs="Arial"/>
                <w:b/>
                <w:sz w:val="24"/>
                <w:szCs w:val="24"/>
              </w:rPr>
            </w:pPr>
          </w:p>
          <w:p w:rsidR="0035714E" w:rsidRPr="0035714E" w:rsidRDefault="0035714E" w:rsidP="006F6589">
            <w:pPr>
              <w:spacing w:after="0" w:line="276" w:lineRule="auto"/>
              <w:rPr>
                <w:rFonts w:ascii="Palatino Linotype" w:hAnsi="Palatino Linotype" w:cs="Arial"/>
                <w:b/>
                <w:sz w:val="24"/>
                <w:szCs w:val="24"/>
              </w:rPr>
            </w:pPr>
          </w:p>
          <w:p w:rsidR="0035714E" w:rsidRPr="0035714E" w:rsidRDefault="0035714E" w:rsidP="006F6589">
            <w:pPr>
              <w:spacing w:after="0" w:line="276" w:lineRule="auto"/>
              <w:rPr>
                <w:rFonts w:ascii="Palatino Linotype" w:hAnsi="Palatino Linotype" w:cs="Arial"/>
                <w:b/>
                <w:sz w:val="24"/>
                <w:szCs w:val="24"/>
              </w:rPr>
            </w:pPr>
          </w:p>
          <w:p w:rsidR="0035714E" w:rsidRPr="0035714E" w:rsidRDefault="0035714E" w:rsidP="006F6589">
            <w:pPr>
              <w:spacing w:after="0" w:line="276" w:lineRule="auto"/>
              <w:jc w:val="center"/>
              <w:rPr>
                <w:rFonts w:ascii="Palatino Linotype" w:hAnsi="Palatino Linotype" w:cs="Arial"/>
                <w:b/>
                <w:sz w:val="24"/>
                <w:szCs w:val="24"/>
              </w:rPr>
            </w:pPr>
          </w:p>
          <w:p w:rsidR="0035714E" w:rsidRPr="0035714E" w:rsidRDefault="0035714E" w:rsidP="006F6589">
            <w:pPr>
              <w:spacing w:after="0" w:line="276" w:lineRule="auto"/>
              <w:jc w:val="center"/>
              <w:rPr>
                <w:rFonts w:ascii="Palatino Linotype" w:hAnsi="Palatino Linotype" w:cs="Arial"/>
                <w:b/>
                <w:sz w:val="24"/>
                <w:szCs w:val="24"/>
              </w:rPr>
            </w:pPr>
            <w:r w:rsidRPr="0035714E">
              <w:rPr>
                <w:rFonts w:ascii="Palatino Linotype" w:hAnsi="Palatino Linotype" w:cs="Arial"/>
                <w:b/>
                <w:sz w:val="24"/>
                <w:szCs w:val="24"/>
              </w:rPr>
              <w:t xml:space="preserve">Eva </w:t>
            </w:r>
            <w:proofErr w:type="spellStart"/>
            <w:r w:rsidRPr="0035714E">
              <w:rPr>
                <w:rFonts w:ascii="Palatino Linotype" w:hAnsi="Palatino Linotype" w:cs="Arial"/>
                <w:b/>
                <w:sz w:val="24"/>
                <w:szCs w:val="24"/>
              </w:rPr>
              <w:t>Abaid</w:t>
            </w:r>
            <w:proofErr w:type="spellEnd"/>
            <w:r w:rsidRPr="0035714E">
              <w:rPr>
                <w:rFonts w:ascii="Palatino Linotype" w:hAnsi="Palatino Linotype" w:cs="Arial"/>
                <w:b/>
                <w:sz w:val="24"/>
                <w:szCs w:val="24"/>
              </w:rPr>
              <w:t xml:space="preserve"> </w:t>
            </w:r>
            <w:proofErr w:type="spellStart"/>
            <w:r w:rsidRPr="0035714E">
              <w:rPr>
                <w:rFonts w:ascii="Palatino Linotype" w:hAnsi="Palatino Linotype" w:cs="Arial"/>
                <w:b/>
                <w:sz w:val="24"/>
                <w:szCs w:val="24"/>
              </w:rPr>
              <w:t>Yapur</w:t>
            </w:r>
            <w:proofErr w:type="spellEnd"/>
          </w:p>
          <w:p w:rsidR="0035714E" w:rsidRPr="0035714E" w:rsidRDefault="0035714E" w:rsidP="006F6589">
            <w:pPr>
              <w:spacing w:after="0" w:line="276" w:lineRule="auto"/>
              <w:jc w:val="center"/>
              <w:rPr>
                <w:rFonts w:ascii="Palatino Linotype" w:hAnsi="Palatino Linotype" w:cs="Arial"/>
                <w:sz w:val="24"/>
                <w:szCs w:val="24"/>
              </w:rPr>
            </w:pPr>
            <w:r w:rsidRPr="0035714E">
              <w:rPr>
                <w:rFonts w:ascii="Palatino Linotype" w:hAnsi="Palatino Linotype" w:cs="Arial"/>
                <w:sz w:val="24"/>
                <w:szCs w:val="24"/>
              </w:rPr>
              <w:t>Comisionada</w:t>
            </w:r>
          </w:p>
          <w:p w:rsidR="0035714E" w:rsidRPr="0035714E" w:rsidRDefault="0035714E" w:rsidP="006F6589">
            <w:pPr>
              <w:spacing w:after="0" w:line="276" w:lineRule="auto"/>
              <w:jc w:val="center"/>
              <w:rPr>
                <w:rFonts w:ascii="Palatino Linotype" w:hAnsi="Palatino Linotype" w:cs="Arial"/>
                <w:b/>
                <w:sz w:val="24"/>
                <w:szCs w:val="24"/>
              </w:rPr>
            </w:pPr>
            <w:r w:rsidRPr="0035714E">
              <w:rPr>
                <w:rFonts w:ascii="Palatino Linotype" w:hAnsi="Palatino Linotype" w:cs="Arial"/>
                <w:b/>
                <w:sz w:val="24"/>
                <w:szCs w:val="24"/>
              </w:rPr>
              <w:t>(RÚBRICA)</w:t>
            </w:r>
          </w:p>
        </w:tc>
        <w:tc>
          <w:tcPr>
            <w:tcW w:w="5183" w:type="dxa"/>
            <w:shd w:val="clear" w:color="auto" w:fill="auto"/>
          </w:tcPr>
          <w:p w:rsidR="0035714E" w:rsidRPr="0035714E" w:rsidRDefault="0035714E" w:rsidP="006F6589">
            <w:pPr>
              <w:spacing w:after="0" w:line="276" w:lineRule="auto"/>
              <w:jc w:val="center"/>
              <w:rPr>
                <w:rFonts w:ascii="Palatino Linotype" w:hAnsi="Palatino Linotype" w:cs="Arial"/>
                <w:b/>
                <w:sz w:val="24"/>
                <w:szCs w:val="24"/>
              </w:rPr>
            </w:pPr>
          </w:p>
          <w:p w:rsidR="0035714E" w:rsidRPr="0035714E" w:rsidRDefault="0035714E" w:rsidP="006F6589">
            <w:pPr>
              <w:spacing w:after="0" w:line="276" w:lineRule="auto"/>
              <w:rPr>
                <w:rFonts w:ascii="Palatino Linotype" w:hAnsi="Palatino Linotype" w:cs="Arial"/>
                <w:b/>
                <w:sz w:val="24"/>
                <w:szCs w:val="24"/>
              </w:rPr>
            </w:pPr>
          </w:p>
          <w:p w:rsidR="0035714E" w:rsidRPr="0035714E" w:rsidRDefault="0035714E" w:rsidP="006F6589">
            <w:pPr>
              <w:spacing w:after="0" w:line="276" w:lineRule="auto"/>
              <w:jc w:val="center"/>
              <w:rPr>
                <w:rFonts w:ascii="Palatino Linotype" w:hAnsi="Palatino Linotype" w:cs="Arial"/>
                <w:b/>
                <w:sz w:val="24"/>
                <w:szCs w:val="24"/>
              </w:rPr>
            </w:pPr>
          </w:p>
          <w:p w:rsidR="0035714E" w:rsidRPr="0035714E" w:rsidRDefault="0035714E" w:rsidP="006F6589">
            <w:pPr>
              <w:spacing w:after="0" w:line="276" w:lineRule="auto"/>
              <w:jc w:val="center"/>
              <w:rPr>
                <w:rFonts w:ascii="Palatino Linotype" w:hAnsi="Palatino Linotype" w:cs="Arial"/>
                <w:b/>
                <w:sz w:val="24"/>
                <w:szCs w:val="24"/>
              </w:rPr>
            </w:pPr>
          </w:p>
          <w:p w:rsidR="0035714E" w:rsidRPr="0035714E" w:rsidRDefault="0035714E" w:rsidP="006F6589">
            <w:pPr>
              <w:spacing w:after="0" w:line="276" w:lineRule="auto"/>
              <w:jc w:val="center"/>
              <w:rPr>
                <w:rFonts w:ascii="Palatino Linotype" w:hAnsi="Palatino Linotype" w:cs="Arial"/>
                <w:b/>
                <w:sz w:val="24"/>
                <w:szCs w:val="24"/>
              </w:rPr>
            </w:pPr>
            <w:r w:rsidRPr="0035714E">
              <w:rPr>
                <w:rFonts w:ascii="Palatino Linotype" w:hAnsi="Palatino Linotype" w:cs="Arial"/>
                <w:b/>
                <w:sz w:val="24"/>
                <w:szCs w:val="24"/>
              </w:rPr>
              <w:t>José Guadalupe Luna Hernández</w:t>
            </w:r>
          </w:p>
          <w:p w:rsidR="0035714E" w:rsidRPr="0035714E" w:rsidRDefault="0035714E" w:rsidP="006F6589">
            <w:pPr>
              <w:spacing w:after="0" w:line="276" w:lineRule="auto"/>
              <w:jc w:val="center"/>
              <w:rPr>
                <w:rFonts w:ascii="Palatino Linotype" w:hAnsi="Palatino Linotype" w:cs="Arial"/>
                <w:sz w:val="24"/>
                <w:szCs w:val="24"/>
              </w:rPr>
            </w:pPr>
            <w:r w:rsidRPr="0035714E">
              <w:rPr>
                <w:rFonts w:ascii="Palatino Linotype" w:hAnsi="Palatino Linotype" w:cs="Arial"/>
                <w:sz w:val="24"/>
                <w:szCs w:val="24"/>
              </w:rPr>
              <w:t>Comisionado</w:t>
            </w:r>
          </w:p>
          <w:p w:rsidR="0035714E" w:rsidRPr="0035714E" w:rsidRDefault="0035714E" w:rsidP="006F6589">
            <w:pPr>
              <w:spacing w:after="0" w:line="276" w:lineRule="auto"/>
              <w:jc w:val="center"/>
              <w:rPr>
                <w:rFonts w:ascii="Palatino Linotype" w:hAnsi="Palatino Linotype" w:cs="Arial"/>
                <w:b/>
                <w:sz w:val="24"/>
                <w:szCs w:val="24"/>
              </w:rPr>
            </w:pPr>
            <w:r w:rsidRPr="0035714E">
              <w:rPr>
                <w:rFonts w:ascii="Palatino Linotype" w:hAnsi="Palatino Linotype" w:cs="Arial"/>
                <w:b/>
                <w:sz w:val="24"/>
                <w:szCs w:val="24"/>
              </w:rPr>
              <w:t>(RÚBRICA)</w:t>
            </w:r>
          </w:p>
        </w:tc>
      </w:tr>
      <w:tr w:rsidR="0035714E" w:rsidRPr="0035714E" w:rsidTr="006F6589">
        <w:tc>
          <w:tcPr>
            <w:tcW w:w="5182" w:type="dxa"/>
            <w:shd w:val="clear" w:color="auto" w:fill="auto"/>
          </w:tcPr>
          <w:p w:rsidR="0035714E" w:rsidRPr="0035714E" w:rsidRDefault="0035714E" w:rsidP="006F6589">
            <w:pPr>
              <w:spacing w:after="0" w:line="276" w:lineRule="auto"/>
              <w:jc w:val="center"/>
              <w:rPr>
                <w:rFonts w:ascii="Palatino Linotype" w:hAnsi="Palatino Linotype" w:cs="Arial"/>
                <w:b/>
                <w:sz w:val="24"/>
                <w:szCs w:val="24"/>
              </w:rPr>
            </w:pPr>
          </w:p>
          <w:p w:rsidR="0035714E" w:rsidRPr="0035714E" w:rsidRDefault="0035714E" w:rsidP="006F6589">
            <w:pPr>
              <w:spacing w:after="0" w:line="276" w:lineRule="auto"/>
              <w:rPr>
                <w:rFonts w:ascii="Palatino Linotype" w:hAnsi="Palatino Linotype" w:cs="Arial"/>
                <w:b/>
                <w:sz w:val="24"/>
                <w:szCs w:val="24"/>
              </w:rPr>
            </w:pPr>
          </w:p>
          <w:p w:rsidR="0035714E" w:rsidRPr="0035714E" w:rsidRDefault="0035714E" w:rsidP="006F6589">
            <w:pPr>
              <w:spacing w:after="0" w:line="276" w:lineRule="auto"/>
              <w:rPr>
                <w:rFonts w:ascii="Palatino Linotype" w:hAnsi="Palatino Linotype" w:cs="Arial"/>
                <w:b/>
                <w:sz w:val="24"/>
                <w:szCs w:val="24"/>
              </w:rPr>
            </w:pPr>
          </w:p>
          <w:p w:rsidR="0035714E" w:rsidRPr="0035714E" w:rsidRDefault="0035714E" w:rsidP="006F6589">
            <w:pPr>
              <w:spacing w:after="0" w:line="276" w:lineRule="auto"/>
              <w:jc w:val="center"/>
              <w:rPr>
                <w:rFonts w:ascii="Palatino Linotype" w:hAnsi="Palatino Linotype" w:cs="Arial"/>
                <w:b/>
                <w:sz w:val="24"/>
                <w:szCs w:val="24"/>
              </w:rPr>
            </w:pPr>
          </w:p>
          <w:p w:rsidR="0035714E" w:rsidRPr="0035714E" w:rsidRDefault="0035714E" w:rsidP="006F6589">
            <w:pPr>
              <w:spacing w:after="0" w:line="276" w:lineRule="auto"/>
              <w:jc w:val="center"/>
              <w:rPr>
                <w:rFonts w:ascii="Palatino Linotype" w:hAnsi="Palatino Linotype" w:cs="Arial"/>
                <w:b/>
                <w:sz w:val="24"/>
                <w:szCs w:val="24"/>
              </w:rPr>
            </w:pPr>
            <w:r w:rsidRPr="0035714E">
              <w:rPr>
                <w:rFonts w:ascii="Palatino Linotype" w:hAnsi="Palatino Linotype" w:cs="Arial"/>
                <w:b/>
                <w:sz w:val="24"/>
                <w:szCs w:val="24"/>
              </w:rPr>
              <w:t>Javier Martínez Cruz</w:t>
            </w:r>
          </w:p>
          <w:p w:rsidR="0035714E" w:rsidRPr="0035714E" w:rsidRDefault="0035714E" w:rsidP="006F6589">
            <w:pPr>
              <w:spacing w:after="0" w:line="276" w:lineRule="auto"/>
              <w:jc w:val="center"/>
              <w:rPr>
                <w:rFonts w:ascii="Palatino Linotype" w:hAnsi="Palatino Linotype" w:cs="Arial"/>
                <w:sz w:val="24"/>
                <w:szCs w:val="24"/>
              </w:rPr>
            </w:pPr>
            <w:r w:rsidRPr="0035714E">
              <w:rPr>
                <w:rFonts w:ascii="Palatino Linotype" w:hAnsi="Palatino Linotype" w:cs="Arial"/>
                <w:sz w:val="24"/>
                <w:szCs w:val="24"/>
              </w:rPr>
              <w:t>Comisionado</w:t>
            </w:r>
          </w:p>
          <w:p w:rsidR="0035714E" w:rsidRPr="0035714E" w:rsidRDefault="0035714E" w:rsidP="006F6589">
            <w:pPr>
              <w:spacing w:after="0" w:line="276" w:lineRule="auto"/>
              <w:jc w:val="center"/>
              <w:rPr>
                <w:rFonts w:ascii="Palatino Linotype" w:hAnsi="Palatino Linotype" w:cs="Arial"/>
                <w:sz w:val="24"/>
                <w:szCs w:val="24"/>
              </w:rPr>
            </w:pPr>
            <w:r w:rsidRPr="0035714E">
              <w:rPr>
                <w:rFonts w:ascii="Palatino Linotype" w:hAnsi="Palatino Linotype" w:cs="Arial"/>
                <w:b/>
                <w:sz w:val="24"/>
                <w:szCs w:val="24"/>
              </w:rPr>
              <w:t>(RÚBRICA)</w:t>
            </w:r>
          </w:p>
        </w:tc>
        <w:tc>
          <w:tcPr>
            <w:tcW w:w="5183" w:type="dxa"/>
            <w:shd w:val="clear" w:color="auto" w:fill="auto"/>
          </w:tcPr>
          <w:p w:rsidR="0035714E" w:rsidRPr="0035714E" w:rsidRDefault="0035714E" w:rsidP="006F6589">
            <w:pPr>
              <w:spacing w:after="0" w:line="276" w:lineRule="auto"/>
              <w:jc w:val="center"/>
              <w:rPr>
                <w:rFonts w:ascii="Palatino Linotype" w:hAnsi="Palatino Linotype" w:cs="Arial"/>
                <w:b/>
                <w:sz w:val="24"/>
                <w:szCs w:val="24"/>
              </w:rPr>
            </w:pPr>
          </w:p>
          <w:p w:rsidR="0035714E" w:rsidRPr="0035714E" w:rsidRDefault="0035714E" w:rsidP="006F6589">
            <w:pPr>
              <w:spacing w:after="0" w:line="276" w:lineRule="auto"/>
              <w:jc w:val="center"/>
              <w:rPr>
                <w:rFonts w:ascii="Palatino Linotype" w:hAnsi="Palatino Linotype" w:cs="Arial"/>
                <w:b/>
                <w:sz w:val="24"/>
                <w:szCs w:val="24"/>
              </w:rPr>
            </w:pPr>
          </w:p>
          <w:p w:rsidR="0035714E" w:rsidRPr="0035714E" w:rsidRDefault="0035714E" w:rsidP="006F6589">
            <w:pPr>
              <w:spacing w:after="0" w:line="276" w:lineRule="auto"/>
              <w:jc w:val="center"/>
              <w:rPr>
                <w:rFonts w:ascii="Palatino Linotype" w:hAnsi="Palatino Linotype" w:cs="Arial"/>
                <w:b/>
                <w:sz w:val="24"/>
                <w:szCs w:val="24"/>
              </w:rPr>
            </w:pPr>
          </w:p>
          <w:p w:rsidR="0035714E" w:rsidRPr="0035714E" w:rsidRDefault="0035714E" w:rsidP="006F6589">
            <w:pPr>
              <w:spacing w:after="0" w:line="276" w:lineRule="auto"/>
              <w:rPr>
                <w:rFonts w:ascii="Palatino Linotype" w:hAnsi="Palatino Linotype" w:cs="Arial"/>
                <w:b/>
                <w:sz w:val="24"/>
                <w:szCs w:val="24"/>
              </w:rPr>
            </w:pPr>
          </w:p>
          <w:p w:rsidR="0035714E" w:rsidRPr="0035714E" w:rsidRDefault="0035714E" w:rsidP="006F6589">
            <w:pPr>
              <w:spacing w:after="0" w:line="276" w:lineRule="auto"/>
              <w:jc w:val="center"/>
              <w:rPr>
                <w:rFonts w:ascii="Palatino Linotype" w:hAnsi="Palatino Linotype" w:cs="Arial"/>
                <w:b/>
                <w:sz w:val="24"/>
                <w:szCs w:val="24"/>
              </w:rPr>
            </w:pPr>
            <w:r w:rsidRPr="0035714E">
              <w:rPr>
                <w:rFonts w:ascii="Palatino Linotype" w:hAnsi="Palatino Linotype" w:cs="Arial"/>
                <w:b/>
                <w:sz w:val="24"/>
                <w:szCs w:val="24"/>
              </w:rPr>
              <w:t>Luis Gustavo Parra Noriega</w:t>
            </w:r>
          </w:p>
          <w:p w:rsidR="0035714E" w:rsidRPr="0035714E" w:rsidRDefault="0035714E" w:rsidP="006F6589">
            <w:pPr>
              <w:spacing w:after="0" w:line="276" w:lineRule="auto"/>
              <w:jc w:val="center"/>
              <w:rPr>
                <w:rFonts w:ascii="Palatino Linotype" w:hAnsi="Palatino Linotype" w:cs="Arial"/>
                <w:sz w:val="24"/>
                <w:szCs w:val="24"/>
              </w:rPr>
            </w:pPr>
            <w:r w:rsidRPr="0035714E">
              <w:rPr>
                <w:rFonts w:ascii="Palatino Linotype" w:hAnsi="Palatino Linotype" w:cs="Arial"/>
                <w:sz w:val="24"/>
                <w:szCs w:val="24"/>
              </w:rPr>
              <w:t>Comisionado</w:t>
            </w:r>
          </w:p>
          <w:p w:rsidR="0035714E" w:rsidRPr="0035714E" w:rsidRDefault="0035714E" w:rsidP="006F6589">
            <w:pPr>
              <w:spacing w:after="0" w:line="276" w:lineRule="auto"/>
              <w:jc w:val="center"/>
              <w:rPr>
                <w:rFonts w:ascii="Palatino Linotype" w:hAnsi="Palatino Linotype" w:cs="Arial"/>
                <w:b/>
                <w:sz w:val="24"/>
                <w:szCs w:val="24"/>
              </w:rPr>
            </w:pPr>
            <w:r w:rsidRPr="0035714E">
              <w:rPr>
                <w:rFonts w:ascii="Palatino Linotype" w:hAnsi="Palatino Linotype" w:cs="Arial"/>
                <w:b/>
                <w:sz w:val="24"/>
                <w:szCs w:val="24"/>
              </w:rPr>
              <w:t>(RÚBRICA)</w:t>
            </w:r>
          </w:p>
        </w:tc>
      </w:tr>
      <w:tr w:rsidR="0035714E" w:rsidRPr="0035714E" w:rsidTr="006F6589">
        <w:tc>
          <w:tcPr>
            <w:tcW w:w="10365" w:type="dxa"/>
            <w:gridSpan w:val="2"/>
            <w:shd w:val="clear" w:color="auto" w:fill="auto"/>
          </w:tcPr>
          <w:p w:rsidR="0035714E" w:rsidRPr="0035714E" w:rsidRDefault="0035714E" w:rsidP="006F6589">
            <w:pPr>
              <w:tabs>
                <w:tab w:val="left" w:pos="3720"/>
              </w:tabs>
              <w:spacing w:after="0" w:line="276" w:lineRule="auto"/>
              <w:rPr>
                <w:rFonts w:ascii="Palatino Linotype" w:hAnsi="Palatino Linotype" w:cs="Arial"/>
                <w:b/>
                <w:sz w:val="24"/>
                <w:szCs w:val="24"/>
              </w:rPr>
            </w:pPr>
            <w:r w:rsidRPr="0035714E">
              <w:rPr>
                <w:rFonts w:ascii="Palatino Linotype" w:hAnsi="Palatino Linotype" w:cs="Arial"/>
                <w:b/>
                <w:sz w:val="24"/>
                <w:szCs w:val="24"/>
              </w:rPr>
              <w:tab/>
            </w:r>
          </w:p>
          <w:p w:rsidR="0035714E" w:rsidRPr="0035714E" w:rsidRDefault="0035714E" w:rsidP="006F6589">
            <w:pPr>
              <w:spacing w:after="0" w:line="276" w:lineRule="auto"/>
              <w:rPr>
                <w:rFonts w:ascii="Palatino Linotype" w:hAnsi="Palatino Linotype" w:cs="Arial"/>
                <w:b/>
                <w:sz w:val="24"/>
                <w:szCs w:val="24"/>
              </w:rPr>
            </w:pPr>
          </w:p>
          <w:p w:rsidR="0035714E" w:rsidRPr="0035714E" w:rsidRDefault="0035714E" w:rsidP="006F6589">
            <w:pPr>
              <w:spacing w:after="0" w:line="276" w:lineRule="auto"/>
              <w:jc w:val="center"/>
              <w:rPr>
                <w:rFonts w:ascii="Palatino Linotype" w:hAnsi="Palatino Linotype" w:cs="Arial"/>
                <w:b/>
                <w:sz w:val="24"/>
                <w:szCs w:val="24"/>
              </w:rPr>
            </w:pPr>
            <w:r w:rsidRPr="0035714E">
              <w:rPr>
                <w:rFonts w:ascii="Palatino Linotype" w:hAnsi="Palatino Linotype" w:cs="Arial"/>
                <w:b/>
                <w:sz w:val="24"/>
                <w:szCs w:val="24"/>
              </w:rPr>
              <w:t>Alexis Tapia Ramírez</w:t>
            </w:r>
          </w:p>
          <w:p w:rsidR="0035714E" w:rsidRPr="0035714E" w:rsidRDefault="0035714E" w:rsidP="006F6589">
            <w:pPr>
              <w:spacing w:after="0" w:line="276" w:lineRule="auto"/>
              <w:jc w:val="center"/>
              <w:rPr>
                <w:rFonts w:ascii="Palatino Linotype" w:hAnsi="Palatino Linotype" w:cs="Arial"/>
                <w:sz w:val="24"/>
                <w:szCs w:val="24"/>
              </w:rPr>
            </w:pPr>
            <w:r w:rsidRPr="0035714E">
              <w:rPr>
                <w:rFonts w:ascii="Palatino Linotype" w:hAnsi="Palatino Linotype" w:cs="Arial"/>
                <w:sz w:val="24"/>
                <w:szCs w:val="24"/>
              </w:rPr>
              <w:t>Secretario Técnico del Pleno</w:t>
            </w:r>
          </w:p>
          <w:p w:rsidR="0035714E" w:rsidRPr="0035714E" w:rsidRDefault="0035714E" w:rsidP="006F6589">
            <w:pPr>
              <w:spacing w:after="0" w:line="276" w:lineRule="auto"/>
              <w:jc w:val="center"/>
              <w:rPr>
                <w:rFonts w:ascii="Palatino Linotype" w:hAnsi="Palatino Linotype" w:cs="Arial"/>
                <w:sz w:val="24"/>
                <w:szCs w:val="24"/>
              </w:rPr>
            </w:pPr>
            <w:r w:rsidRPr="0035714E">
              <w:rPr>
                <w:rFonts w:ascii="Palatino Linotype" w:hAnsi="Palatino Linotype" w:cs="Arial"/>
                <w:b/>
                <w:sz w:val="24"/>
                <w:szCs w:val="24"/>
              </w:rPr>
              <w:t>(RÚBRICA)</w:t>
            </w:r>
            <w:r w:rsidRPr="0035714E">
              <w:rPr>
                <w:rFonts w:ascii="Palatino Linotype" w:hAnsi="Palatino Linotype" w:cs="Arial"/>
                <w:sz w:val="24"/>
                <w:szCs w:val="24"/>
              </w:rPr>
              <w:t xml:space="preserve"> </w:t>
            </w:r>
          </w:p>
        </w:tc>
      </w:tr>
    </w:tbl>
    <w:p w:rsidR="006F6589" w:rsidRDefault="006F6589" w:rsidP="0035714E">
      <w:pPr>
        <w:tabs>
          <w:tab w:val="left" w:pos="0"/>
        </w:tabs>
        <w:spacing w:after="0" w:line="360" w:lineRule="auto"/>
        <w:jc w:val="both"/>
        <w:rPr>
          <w:rFonts w:ascii="Palatino Linotype" w:hAnsi="Palatino Linotype" w:cs="Arial"/>
          <w:sz w:val="24"/>
          <w:szCs w:val="24"/>
        </w:rPr>
      </w:pPr>
    </w:p>
    <w:p w:rsidR="0036358C" w:rsidRPr="0035714E" w:rsidRDefault="00E93981" w:rsidP="0035714E">
      <w:pPr>
        <w:tabs>
          <w:tab w:val="left" w:pos="0"/>
        </w:tabs>
        <w:spacing w:after="0" w:line="360" w:lineRule="auto"/>
        <w:jc w:val="both"/>
        <w:rPr>
          <w:rFonts w:ascii="Palatino Linotype" w:hAnsi="Palatino Linotype"/>
          <w:sz w:val="24"/>
          <w:szCs w:val="24"/>
        </w:rPr>
      </w:pPr>
      <w:r w:rsidRPr="0035714E">
        <w:rPr>
          <w:rFonts w:ascii="Palatino Linotype" w:hAnsi="Palatino Linotype" w:cs="Arial"/>
          <w:sz w:val="24"/>
          <w:szCs w:val="24"/>
        </w:rPr>
        <w:t xml:space="preserve">Esta hoja corresponde a la resolución de fecha </w:t>
      </w:r>
      <w:r w:rsidR="006F6589">
        <w:rPr>
          <w:rFonts w:ascii="Palatino Linotype" w:hAnsi="Palatino Linotype" w:cs="Arial"/>
          <w:sz w:val="24"/>
          <w:szCs w:val="24"/>
        </w:rPr>
        <w:t>trece (13) de febrero  de dos mil diecinueve</w:t>
      </w:r>
      <w:r w:rsidRPr="0035714E">
        <w:rPr>
          <w:rFonts w:ascii="Palatino Linotype" w:hAnsi="Palatino Linotype" w:cs="Arial"/>
          <w:sz w:val="24"/>
          <w:szCs w:val="24"/>
        </w:rPr>
        <w:t xml:space="preserve">, emitida en el recurso de revisión </w:t>
      </w:r>
      <w:r w:rsidRPr="0035714E">
        <w:rPr>
          <w:rFonts w:ascii="Palatino Linotype" w:hAnsi="Palatino Linotype" w:cs="Arial"/>
          <w:bCs/>
          <w:sz w:val="24"/>
          <w:szCs w:val="24"/>
        </w:rPr>
        <w:t>0</w:t>
      </w:r>
      <w:r w:rsidR="006F6589">
        <w:rPr>
          <w:rFonts w:ascii="Palatino Linotype" w:hAnsi="Palatino Linotype" w:cs="Arial"/>
          <w:bCs/>
          <w:sz w:val="24"/>
          <w:szCs w:val="24"/>
        </w:rPr>
        <w:t>4533</w:t>
      </w:r>
      <w:r w:rsidRPr="0035714E">
        <w:rPr>
          <w:rFonts w:ascii="Palatino Linotype" w:hAnsi="Palatino Linotype" w:cs="Arial"/>
          <w:bCs/>
          <w:sz w:val="24"/>
          <w:szCs w:val="24"/>
        </w:rPr>
        <w:t xml:space="preserve">/INFOEM/IP/RR/2018. </w:t>
      </w:r>
    </w:p>
    <w:p w:rsidR="0035714E" w:rsidRPr="0035714E" w:rsidRDefault="0035714E">
      <w:pPr>
        <w:tabs>
          <w:tab w:val="left" w:pos="0"/>
        </w:tabs>
        <w:spacing w:after="0" w:line="360" w:lineRule="auto"/>
        <w:jc w:val="both"/>
        <w:rPr>
          <w:rFonts w:ascii="Palatino Linotype" w:hAnsi="Palatino Linotype"/>
          <w:sz w:val="24"/>
          <w:szCs w:val="24"/>
        </w:rPr>
      </w:pPr>
    </w:p>
    <w:sectPr w:rsidR="0035714E" w:rsidRPr="0035714E" w:rsidSect="0035714E">
      <w:headerReference w:type="default" r:id="rId15"/>
      <w:footerReference w:type="default" r:id="rId16"/>
      <w:headerReference w:type="first" r:id="rId17"/>
      <w:footerReference w:type="first" r:id="rId18"/>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54B" w:rsidRDefault="000E454B" w:rsidP="00792776">
      <w:pPr>
        <w:spacing w:after="0" w:line="240" w:lineRule="auto"/>
      </w:pPr>
      <w:r>
        <w:separator/>
      </w:r>
    </w:p>
  </w:endnote>
  <w:endnote w:type="continuationSeparator" w:id="0">
    <w:p w:rsidR="000E454B" w:rsidRDefault="000E454B"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E07ABA" w:rsidRPr="00883450" w:rsidRDefault="00E07ABA"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75D1B">
              <w:rPr>
                <w:rFonts w:ascii="Palatino Linotype" w:hAnsi="Palatino Linotype"/>
                <w:b/>
                <w:bCs/>
                <w:noProof/>
                <w:szCs w:val="20"/>
              </w:rPr>
              <w:t>53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75D1B">
              <w:rPr>
                <w:rFonts w:ascii="Palatino Linotype" w:hAnsi="Palatino Linotype"/>
                <w:b/>
                <w:bCs/>
                <w:noProof/>
                <w:szCs w:val="20"/>
              </w:rPr>
              <w:t>53</w:t>
            </w:r>
            <w:r w:rsidRPr="00883450">
              <w:rPr>
                <w:rFonts w:ascii="Palatino Linotype" w:hAnsi="Palatino Linotype"/>
                <w:b/>
                <w:bCs/>
                <w:szCs w:val="20"/>
              </w:rPr>
              <w:fldChar w:fldCharType="end"/>
            </w:r>
          </w:p>
        </w:sdtContent>
      </w:sdt>
    </w:sdtContent>
  </w:sdt>
  <w:p w:rsidR="00E07ABA" w:rsidRDefault="00E07AB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BA" w:rsidRPr="00883450" w:rsidRDefault="00E07ABA"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75D1B" w:rsidRPr="00C75D1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75D1B" w:rsidRPr="00C75D1B">
      <w:rPr>
        <w:rFonts w:ascii="Palatino Linotype" w:hAnsi="Palatino Linotype"/>
        <w:noProof/>
        <w:lang w:val="es-ES"/>
      </w:rPr>
      <w:t>53</w:t>
    </w:r>
    <w:r w:rsidRPr="00883450">
      <w:rPr>
        <w:rFonts w:ascii="Palatino Linotype" w:hAnsi="Palatino Linotype"/>
      </w:rPr>
      <w:fldChar w:fldCharType="end"/>
    </w:r>
  </w:p>
  <w:p w:rsidR="00E07ABA" w:rsidRPr="00883450" w:rsidRDefault="00E07ABA">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54B" w:rsidRDefault="000E454B" w:rsidP="00792776">
      <w:pPr>
        <w:spacing w:after="0" w:line="240" w:lineRule="auto"/>
      </w:pPr>
      <w:r>
        <w:separator/>
      </w:r>
    </w:p>
  </w:footnote>
  <w:footnote w:type="continuationSeparator" w:id="0">
    <w:p w:rsidR="000E454B" w:rsidRDefault="000E454B" w:rsidP="00792776">
      <w:pPr>
        <w:spacing w:after="0" w:line="240" w:lineRule="auto"/>
      </w:pPr>
      <w:r>
        <w:continuationSeparator/>
      </w:r>
    </w:p>
  </w:footnote>
  <w:footnote w:id="1">
    <w:p w:rsidR="00667B1E" w:rsidRDefault="00667B1E" w:rsidP="00667B1E">
      <w:pPr>
        <w:pStyle w:val="Textonotapie"/>
        <w:jc w:val="both"/>
      </w:pPr>
      <w:r>
        <w:rPr>
          <w:rStyle w:val="Refdenotaalpie"/>
        </w:rPr>
        <w:footnoteRef/>
      </w:r>
      <w:r>
        <w:t xml:space="preserve"> </w:t>
      </w:r>
      <w:r w:rsidRPr="00836B78">
        <w:rPr>
          <w:rFonts w:ascii="Palatino Linotype" w:hAnsi="Palatino Linotype"/>
          <w:sz w:val="18"/>
        </w:rPr>
        <w:t xml:space="preserve">Referencias que tienen sustento bajo analogía con la jurisprudencia publicada en el Semanario Judicial de la Federación con número de registro 2010038 (V Región) 2º. J/1 (10ª) identificada con el rubro </w:t>
      </w:r>
      <w:r w:rsidRPr="00836B78">
        <w:rPr>
          <w:rFonts w:ascii="Palatino Linotype" w:hAnsi="Palatino Linotype"/>
          <w:b/>
          <w:sz w:val="18"/>
        </w:rPr>
        <w:t>CONCEPTOS O AGRAVIOS INOPERANTES. QUÉ DEBE ENTENDERSE POR "RAZONAMIENTO" COMO COMPONENTE DE LA CAUSA DE PEDIR PARA QUE PROCEDA SU ESTUDIO.</w:t>
      </w:r>
    </w:p>
  </w:footnote>
  <w:footnote w:id="2">
    <w:p w:rsidR="00E07ABA" w:rsidRPr="00034B44" w:rsidRDefault="00E07ABA" w:rsidP="00402F5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E07ABA" w:rsidRPr="00034B44" w:rsidRDefault="00E07ABA" w:rsidP="00402F5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rsidR="00E07ABA" w:rsidRPr="00034B44" w:rsidRDefault="00E07ABA" w:rsidP="00402F5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E07ABA" w:rsidRPr="00034B44" w:rsidRDefault="00E07ABA" w:rsidP="009938D8">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07ABA" w:rsidRPr="00034B44" w:rsidRDefault="00E07ABA" w:rsidP="009938D8">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07ABA" w:rsidRPr="00034B44" w:rsidRDefault="00E07ABA" w:rsidP="009938D8">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rsidR="00E07ABA" w:rsidRPr="00034B44" w:rsidRDefault="00E07ABA" w:rsidP="009938D8">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E07ABA" w:rsidRPr="00034B44" w:rsidRDefault="00E07ABA" w:rsidP="009938D8">
      <w:pPr>
        <w:pStyle w:val="Textonotapie"/>
        <w:jc w:val="both"/>
        <w:rPr>
          <w:rFonts w:ascii="Palatino Linotype" w:hAnsi="Palatino Linotype"/>
          <w:sz w:val="18"/>
        </w:rPr>
      </w:pPr>
      <w:r w:rsidRPr="00034B44">
        <w:rPr>
          <w:rFonts w:ascii="Palatino Linotype" w:hAnsi="Palatino Linotype"/>
          <w:sz w:val="18"/>
        </w:rPr>
        <w:t xml:space="preserve"> (…)</w:t>
      </w:r>
    </w:p>
    <w:p w:rsidR="00E07ABA" w:rsidRPr="00034B44" w:rsidRDefault="00E07ABA" w:rsidP="009938D8">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BA" w:rsidRDefault="00E07ABA">
    <w:pPr>
      <w:pStyle w:val="Encabezado"/>
    </w:pPr>
  </w:p>
  <w:p w:rsidR="00E07ABA" w:rsidRDefault="00E07ABA"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07ABA" w:rsidRPr="00EF13C1" w:rsidTr="009A4582">
      <w:trPr>
        <w:trHeight w:val="138"/>
        <w:jc w:val="right"/>
      </w:trPr>
      <w:tc>
        <w:tcPr>
          <w:tcW w:w="2552" w:type="dxa"/>
          <w:vAlign w:val="center"/>
        </w:tcPr>
        <w:p w:rsidR="00E07ABA" w:rsidRPr="00EF13C1" w:rsidRDefault="00E07ABA"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E07ABA" w:rsidRPr="00EF13C1" w:rsidRDefault="00E07ABA" w:rsidP="00244765">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04533/INFOEM/IP/RR/2018 </w:t>
          </w:r>
        </w:p>
      </w:tc>
    </w:tr>
    <w:tr w:rsidR="00E07ABA" w:rsidRPr="00EF13C1" w:rsidTr="009A4582">
      <w:trPr>
        <w:trHeight w:val="321"/>
        <w:jc w:val="right"/>
      </w:trPr>
      <w:tc>
        <w:tcPr>
          <w:tcW w:w="2552" w:type="dxa"/>
          <w:vAlign w:val="center"/>
        </w:tcPr>
        <w:p w:rsidR="00E07ABA" w:rsidRPr="00EF13C1" w:rsidRDefault="00E07ABA"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E07ABA" w:rsidRPr="00EF13C1" w:rsidRDefault="00E07ABA" w:rsidP="00E07ABA">
          <w:pPr>
            <w:pStyle w:val="Encabezado"/>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r>
            <w:rPr>
              <w:rFonts w:ascii="Palatino Linotype" w:hAnsi="Palatino Linotype"/>
              <w:b/>
              <w:sz w:val="22"/>
              <w:szCs w:val="22"/>
            </w:rPr>
            <w:t>.</w:t>
          </w:r>
        </w:p>
      </w:tc>
    </w:tr>
    <w:tr w:rsidR="00E07ABA" w:rsidRPr="00EF13C1" w:rsidTr="009A4582">
      <w:trPr>
        <w:trHeight w:val="321"/>
        <w:jc w:val="right"/>
      </w:trPr>
      <w:tc>
        <w:tcPr>
          <w:tcW w:w="2552" w:type="dxa"/>
          <w:vAlign w:val="center"/>
        </w:tcPr>
        <w:p w:rsidR="00E07ABA" w:rsidRPr="00EF13C1" w:rsidRDefault="00E07ABA"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E07ABA" w:rsidRPr="00EF13C1" w:rsidRDefault="00E07ABA"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E07ABA" w:rsidRDefault="00E07ABA"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ABA" w:rsidRDefault="00E07ABA" w:rsidP="009A4582">
    <w:pPr>
      <w:pStyle w:val="Encabezado"/>
      <w:tabs>
        <w:tab w:val="left" w:pos="3103"/>
      </w:tabs>
    </w:pPr>
    <w:r>
      <w:tab/>
    </w:r>
    <w:r>
      <w:tab/>
    </w:r>
  </w:p>
  <w:tbl>
    <w:tblPr>
      <w:tblStyle w:val="Tablaconcuadrcula"/>
      <w:tblW w:w="7095" w:type="dxa"/>
      <w:tblInd w:w="28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96"/>
      <w:gridCol w:w="241"/>
      <w:gridCol w:w="3958"/>
    </w:tblGrid>
    <w:tr w:rsidR="00E07ABA" w:rsidRPr="00182113" w:rsidTr="00166E0D">
      <w:trPr>
        <w:trHeight w:val="145"/>
      </w:trPr>
      <w:tc>
        <w:tcPr>
          <w:tcW w:w="2896" w:type="dxa"/>
          <w:vAlign w:val="center"/>
        </w:tcPr>
        <w:p w:rsidR="00E07ABA" w:rsidRPr="00166E0D" w:rsidRDefault="00E07ABA" w:rsidP="009A4582">
          <w:pPr>
            <w:rPr>
              <w:rFonts w:ascii="Palatino Linotype" w:hAnsi="Palatino Linotype"/>
              <w:b/>
              <w:sz w:val="22"/>
            </w:rPr>
          </w:pPr>
          <w:r w:rsidRPr="00166E0D">
            <w:rPr>
              <w:rFonts w:ascii="Palatino Linotype" w:hAnsi="Palatino Linotype"/>
              <w:b/>
              <w:sz w:val="22"/>
            </w:rPr>
            <w:t>Recurso de revisión:</w:t>
          </w:r>
        </w:p>
      </w:tc>
      <w:tc>
        <w:tcPr>
          <w:tcW w:w="241" w:type="dxa"/>
          <w:vAlign w:val="center"/>
        </w:tcPr>
        <w:p w:rsidR="00E07ABA" w:rsidRPr="00166E0D" w:rsidRDefault="00E07ABA" w:rsidP="009A4582">
          <w:pPr>
            <w:pStyle w:val="Encabezado"/>
            <w:jc w:val="center"/>
            <w:rPr>
              <w:rFonts w:ascii="Palatino Linotype" w:hAnsi="Palatino Linotype"/>
              <w:b/>
              <w:sz w:val="22"/>
            </w:rPr>
          </w:pPr>
        </w:p>
      </w:tc>
      <w:tc>
        <w:tcPr>
          <w:tcW w:w="3958" w:type="dxa"/>
          <w:vAlign w:val="center"/>
        </w:tcPr>
        <w:p w:rsidR="00E07ABA" w:rsidRPr="00166E0D" w:rsidRDefault="00E07ABA" w:rsidP="00166E0D">
          <w:pPr>
            <w:pStyle w:val="Encabezado"/>
            <w:rPr>
              <w:rFonts w:ascii="Palatino Linotype" w:hAnsi="Palatino Linotype"/>
              <w:b/>
              <w:sz w:val="22"/>
            </w:rPr>
          </w:pPr>
          <w:r>
            <w:rPr>
              <w:rFonts w:ascii="Palatino Linotype" w:hAnsi="Palatino Linotype" w:cs="Arial"/>
              <w:b/>
              <w:bCs/>
              <w:sz w:val="22"/>
              <w:lang w:eastAsia="es-MX"/>
            </w:rPr>
            <w:t>04533</w:t>
          </w:r>
          <w:r w:rsidRPr="00166E0D">
            <w:rPr>
              <w:rFonts w:ascii="Palatino Linotype" w:hAnsi="Palatino Linotype" w:cs="Arial"/>
              <w:b/>
              <w:bCs/>
              <w:sz w:val="22"/>
              <w:lang w:eastAsia="es-MX"/>
            </w:rPr>
            <w:t>/INFOEM/IP/RR/2018</w:t>
          </w:r>
        </w:p>
      </w:tc>
    </w:tr>
    <w:tr w:rsidR="00E07ABA" w:rsidRPr="00182113" w:rsidTr="00166E0D">
      <w:trPr>
        <w:trHeight w:val="239"/>
      </w:trPr>
      <w:tc>
        <w:tcPr>
          <w:tcW w:w="2896" w:type="dxa"/>
          <w:vAlign w:val="center"/>
        </w:tcPr>
        <w:p w:rsidR="00E07ABA" w:rsidRPr="00166E0D" w:rsidRDefault="00E07ABA" w:rsidP="009A4582">
          <w:pPr>
            <w:rPr>
              <w:rFonts w:ascii="Palatino Linotype" w:hAnsi="Palatino Linotype"/>
              <w:b/>
              <w:sz w:val="22"/>
            </w:rPr>
          </w:pPr>
          <w:r w:rsidRPr="00166E0D">
            <w:rPr>
              <w:rFonts w:ascii="Palatino Linotype" w:hAnsi="Palatino Linotype"/>
              <w:b/>
              <w:sz w:val="22"/>
            </w:rPr>
            <w:t>Recurrente:</w:t>
          </w:r>
        </w:p>
      </w:tc>
      <w:tc>
        <w:tcPr>
          <w:tcW w:w="241" w:type="dxa"/>
          <w:vAlign w:val="center"/>
        </w:tcPr>
        <w:p w:rsidR="00E07ABA" w:rsidRPr="00166E0D" w:rsidRDefault="00E07ABA" w:rsidP="009A4582">
          <w:pPr>
            <w:pStyle w:val="Encabezado"/>
            <w:jc w:val="center"/>
            <w:rPr>
              <w:rFonts w:ascii="Palatino Linotype" w:hAnsi="Palatino Linotype"/>
              <w:b/>
              <w:sz w:val="22"/>
            </w:rPr>
          </w:pPr>
        </w:p>
      </w:tc>
      <w:tc>
        <w:tcPr>
          <w:tcW w:w="3958" w:type="dxa"/>
          <w:vAlign w:val="center"/>
        </w:tcPr>
        <w:p w:rsidR="00E07ABA" w:rsidRPr="00166E0D" w:rsidRDefault="00C75D1B" w:rsidP="00166E0D">
          <w:pPr>
            <w:pStyle w:val="Encabezado"/>
            <w:ind w:right="884"/>
            <w:rPr>
              <w:rFonts w:ascii="Palatino Linotype" w:hAnsi="Palatino Linotype"/>
              <w:b/>
              <w:sz w:val="22"/>
            </w:rPr>
          </w:pPr>
          <w:r w:rsidRPr="00C75D1B">
            <w:rPr>
              <w:rFonts w:ascii="Palatino Linotype" w:hAnsi="Palatino Linotype"/>
              <w:b/>
              <w:sz w:val="22"/>
              <w:highlight w:val="black"/>
            </w:rPr>
            <w:t>-------------------------------------</w:t>
          </w:r>
          <w:r w:rsidR="00E07ABA" w:rsidRPr="00166E0D">
            <w:rPr>
              <w:rFonts w:ascii="Palatino Linotype" w:hAnsi="Palatino Linotype"/>
              <w:b/>
              <w:sz w:val="22"/>
            </w:rPr>
            <w:t xml:space="preserve"> </w:t>
          </w:r>
        </w:p>
      </w:tc>
    </w:tr>
    <w:tr w:rsidR="00E07ABA" w:rsidRPr="00182113" w:rsidTr="00166E0D">
      <w:trPr>
        <w:trHeight w:val="245"/>
      </w:trPr>
      <w:tc>
        <w:tcPr>
          <w:tcW w:w="2896" w:type="dxa"/>
          <w:vAlign w:val="center"/>
        </w:tcPr>
        <w:p w:rsidR="00E07ABA" w:rsidRPr="00166E0D" w:rsidRDefault="00E07ABA" w:rsidP="009A4582">
          <w:pPr>
            <w:rPr>
              <w:rFonts w:ascii="Palatino Linotype" w:hAnsi="Palatino Linotype"/>
              <w:b/>
              <w:sz w:val="22"/>
            </w:rPr>
          </w:pPr>
          <w:r w:rsidRPr="00166E0D">
            <w:rPr>
              <w:rFonts w:ascii="Palatino Linotype" w:hAnsi="Palatino Linotype"/>
              <w:b/>
              <w:sz w:val="22"/>
            </w:rPr>
            <w:t>Sujeto obligado:</w:t>
          </w:r>
        </w:p>
      </w:tc>
      <w:tc>
        <w:tcPr>
          <w:tcW w:w="241" w:type="dxa"/>
          <w:vAlign w:val="center"/>
        </w:tcPr>
        <w:p w:rsidR="00E07ABA" w:rsidRPr="00166E0D" w:rsidRDefault="00E07ABA" w:rsidP="009A4582">
          <w:pPr>
            <w:pStyle w:val="Encabezado"/>
            <w:jc w:val="center"/>
            <w:rPr>
              <w:rFonts w:ascii="Palatino Linotype" w:hAnsi="Palatino Linotype"/>
              <w:b/>
              <w:sz w:val="22"/>
            </w:rPr>
          </w:pPr>
        </w:p>
      </w:tc>
      <w:tc>
        <w:tcPr>
          <w:tcW w:w="3958" w:type="dxa"/>
          <w:vAlign w:val="center"/>
        </w:tcPr>
        <w:p w:rsidR="00E07ABA" w:rsidRPr="00166E0D" w:rsidRDefault="00E07ABA" w:rsidP="00E07ABA">
          <w:pPr>
            <w:pStyle w:val="Encabezado"/>
            <w:ind w:right="-109"/>
            <w:rPr>
              <w:rFonts w:ascii="Palatino Linotype" w:hAnsi="Palatino Linotype"/>
              <w:b/>
              <w:sz w:val="22"/>
            </w:rPr>
          </w:pPr>
          <w:r>
            <w:rPr>
              <w:rFonts w:ascii="Palatino Linotype" w:hAnsi="Palatino Linotype"/>
              <w:b/>
              <w:sz w:val="22"/>
            </w:rPr>
            <w:t xml:space="preserve">Ayuntamiento de </w:t>
          </w:r>
          <w:proofErr w:type="spellStart"/>
          <w:r>
            <w:rPr>
              <w:rFonts w:ascii="Palatino Linotype" w:hAnsi="Palatino Linotype"/>
              <w:b/>
              <w:sz w:val="22"/>
            </w:rPr>
            <w:t>Zumpahuacán</w:t>
          </w:r>
          <w:proofErr w:type="spellEnd"/>
          <w:r>
            <w:rPr>
              <w:rFonts w:ascii="Palatino Linotype" w:hAnsi="Palatino Linotype"/>
              <w:b/>
              <w:sz w:val="22"/>
            </w:rPr>
            <w:t>.</w:t>
          </w:r>
        </w:p>
      </w:tc>
    </w:tr>
    <w:tr w:rsidR="00E07ABA" w:rsidRPr="00182113" w:rsidTr="00166E0D">
      <w:trPr>
        <w:trHeight w:val="337"/>
      </w:trPr>
      <w:tc>
        <w:tcPr>
          <w:tcW w:w="2896" w:type="dxa"/>
          <w:vAlign w:val="center"/>
        </w:tcPr>
        <w:p w:rsidR="00E07ABA" w:rsidRPr="00166E0D" w:rsidRDefault="00E07ABA" w:rsidP="009A4582">
          <w:pPr>
            <w:rPr>
              <w:rFonts w:ascii="Palatino Linotype" w:hAnsi="Palatino Linotype"/>
              <w:b/>
              <w:sz w:val="22"/>
            </w:rPr>
          </w:pPr>
          <w:r w:rsidRPr="00166E0D">
            <w:rPr>
              <w:rFonts w:ascii="Palatino Linotype" w:hAnsi="Palatino Linotype"/>
              <w:b/>
              <w:sz w:val="22"/>
            </w:rPr>
            <w:t>Comisionado ponente:</w:t>
          </w:r>
        </w:p>
      </w:tc>
      <w:tc>
        <w:tcPr>
          <w:tcW w:w="241" w:type="dxa"/>
          <w:vAlign w:val="center"/>
        </w:tcPr>
        <w:p w:rsidR="00E07ABA" w:rsidRPr="00166E0D" w:rsidRDefault="00E07ABA" w:rsidP="009A4582">
          <w:pPr>
            <w:pStyle w:val="Encabezado"/>
            <w:jc w:val="center"/>
            <w:rPr>
              <w:rFonts w:ascii="Palatino Linotype" w:hAnsi="Palatino Linotype"/>
              <w:b/>
              <w:sz w:val="22"/>
            </w:rPr>
          </w:pPr>
        </w:p>
      </w:tc>
      <w:tc>
        <w:tcPr>
          <w:tcW w:w="3958" w:type="dxa"/>
          <w:vAlign w:val="center"/>
        </w:tcPr>
        <w:p w:rsidR="00E07ABA" w:rsidRPr="00166E0D" w:rsidRDefault="00E07ABA" w:rsidP="00166E0D">
          <w:pPr>
            <w:pStyle w:val="Encabezado"/>
            <w:rPr>
              <w:rFonts w:ascii="Palatino Linotype" w:hAnsi="Palatino Linotype"/>
              <w:b/>
              <w:sz w:val="22"/>
            </w:rPr>
          </w:pPr>
          <w:r w:rsidRPr="00166E0D">
            <w:rPr>
              <w:rFonts w:ascii="Palatino Linotype" w:hAnsi="Palatino Linotype"/>
              <w:b/>
              <w:sz w:val="22"/>
            </w:rPr>
            <w:t>José Guadalupe Luna Hernández</w:t>
          </w:r>
        </w:p>
      </w:tc>
    </w:tr>
  </w:tbl>
  <w:p w:rsidR="00E07ABA" w:rsidRDefault="00E07AB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A0648"/>
    <w:multiLevelType w:val="hybridMultilevel"/>
    <w:tmpl w:val="CE32E1CE"/>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8B9325D"/>
    <w:multiLevelType w:val="hybridMultilevel"/>
    <w:tmpl w:val="AE86F8EE"/>
    <w:lvl w:ilvl="0" w:tplc="73366B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A2B1DB9"/>
    <w:multiLevelType w:val="hybridMultilevel"/>
    <w:tmpl w:val="DFFC76FE"/>
    <w:lvl w:ilvl="0" w:tplc="9D8EFF18">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239E19F6"/>
    <w:multiLevelType w:val="hybridMultilevel"/>
    <w:tmpl w:val="88E894C8"/>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DD12C26"/>
    <w:multiLevelType w:val="hybridMultilevel"/>
    <w:tmpl w:val="BE9622FC"/>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9F60A7"/>
    <w:multiLevelType w:val="hybridMultilevel"/>
    <w:tmpl w:val="AACAB568"/>
    <w:lvl w:ilvl="0" w:tplc="13CA9E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560D67FD"/>
    <w:multiLevelType w:val="hybridMultilevel"/>
    <w:tmpl w:val="5024E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8B278F4"/>
    <w:multiLevelType w:val="hybridMultilevel"/>
    <w:tmpl w:val="D5606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BA16674"/>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E761710"/>
    <w:multiLevelType w:val="hybridMultilevel"/>
    <w:tmpl w:val="2C1E09CA"/>
    <w:lvl w:ilvl="0" w:tplc="F3BE896A">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1">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68F00919"/>
    <w:multiLevelType w:val="hybridMultilevel"/>
    <w:tmpl w:val="F01873E0"/>
    <w:lvl w:ilvl="0" w:tplc="F14ED0E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7AAD07AA"/>
    <w:multiLevelType w:val="hybridMultilevel"/>
    <w:tmpl w:val="63400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ECC208A"/>
    <w:multiLevelType w:val="hybridMultilevel"/>
    <w:tmpl w:val="A0881320"/>
    <w:lvl w:ilvl="0" w:tplc="4F1407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4"/>
  </w:num>
  <w:num w:numId="3">
    <w:abstractNumId w:val="11"/>
  </w:num>
  <w:num w:numId="4">
    <w:abstractNumId w:val="5"/>
  </w:num>
  <w:num w:numId="5">
    <w:abstractNumId w:val="0"/>
  </w:num>
  <w:num w:numId="6">
    <w:abstractNumId w:val="14"/>
  </w:num>
  <w:num w:numId="7">
    <w:abstractNumId w:val="12"/>
  </w:num>
  <w:num w:numId="8">
    <w:abstractNumId w:val="6"/>
  </w:num>
  <w:num w:numId="9">
    <w:abstractNumId w:val="7"/>
  </w:num>
  <w:num w:numId="10">
    <w:abstractNumId w:val="13"/>
  </w:num>
  <w:num w:numId="11">
    <w:abstractNumId w:val="9"/>
  </w:num>
  <w:num w:numId="12">
    <w:abstractNumId w:val="8"/>
  </w:num>
  <w:num w:numId="13">
    <w:abstractNumId w:val="10"/>
  </w:num>
  <w:num w:numId="14">
    <w:abstractNumId w:val="1"/>
  </w:num>
  <w:num w:numId="1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1D1"/>
    <w:rsid w:val="00025D76"/>
    <w:rsid w:val="00025D7F"/>
    <w:rsid w:val="00026678"/>
    <w:rsid w:val="000307B3"/>
    <w:rsid w:val="000355CF"/>
    <w:rsid w:val="0004167E"/>
    <w:rsid w:val="00053253"/>
    <w:rsid w:val="00060857"/>
    <w:rsid w:val="0007062A"/>
    <w:rsid w:val="00071828"/>
    <w:rsid w:val="00072EFA"/>
    <w:rsid w:val="00077233"/>
    <w:rsid w:val="00077C61"/>
    <w:rsid w:val="00086C86"/>
    <w:rsid w:val="00087306"/>
    <w:rsid w:val="000A39E9"/>
    <w:rsid w:val="000A7D5D"/>
    <w:rsid w:val="000A7D97"/>
    <w:rsid w:val="000B2EAF"/>
    <w:rsid w:val="000B52C0"/>
    <w:rsid w:val="000B5A4C"/>
    <w:rsid w:val="000C66EA"/>
    <w:rsid w:val="000D1D31"/>
    <w:rsid w:val="000E454B"/>
    <w:rsid w:val="000E4A12"/>
    <w:rsid w:val="000F1CC9"/>
    <w:rsid w:val="000F27F4"/>
    <w:rsid w:val="000F3365"/>
    <w:rsid w:val="00100DEF"/>
    <w:rsid w:val="00101818"/>
    <w:rsid w:val="00104BC4"/>
    <w:rsid w:val="00106806"/>
    <w:rsid w:val="00107A21"/>
    <w:rsid w:val="00110A90"/>
    <w:rsid w:val="00114D5F"/>
    <w:rsid w:val="0011657A"/>
    <w:rsid w:val="00124119"/>
    <w:rsid w:val="00126CF4"/>
    <w:rsid w:val="0013008E"/>
    <w:rsid w:val="00140674"/>
    <w:rsid w:val="00141004"/>
    <w:rsid w:val="00141BDA"/>
    <w:rsid w:val="00145E3E"/>
    <w:rsid w:val="00147141"/>
    <w:rsid w:val="00152A54"/>
    <w:rsid w:val="00153924"/>
    <w:rsid w:val="0015495C"/>
    <w:rsid w:val="0015730F"/>
    <w:rsid w:val="00164C01"/>
    <w:rsid w:val="001655F5"/>
    <w:rsid w:val="00165F58"/>
    <w:rsid w:val="00166E0D"/>
    <w:rsid w:val="0017140F"/>
    <w:rsid w:val="00181E44"/>
    <w:rsid w:val="001836FE"/>
    <w:rsid w:val="00190B36"/>
    <w:rsid w:val="00195FD9"/>
    <w:rsid w:val="00196B6A"/>
    <w:rsid w:val="0019761F"/>
    <w:rsid w:val="001A0491"/>
    <w:rsid w:val="001A22AB"/>
    <w:rsid w:val="001B12E8"/>
    <w:rsid w:val="001B28F9"/>
    <w:rsid w:val="001B625E"/>
    <w:rsid w:val="001C1815"/>
    <w:rsid w:val="001C263E"/>
    <w:rsid w:val="001C487F"/>
    <w:rsid w:val="001E0EA9"/>
    <w:rsid w:val="001F5DBD"/>
    <w:rsid w:val="001F6670"/>
    <w:rsid w:val="00201BF3"/>
    <w:rsid w:val="00201CDE"/>
    <w:rsid w:val="00201F41"/>
    <w:rsid w:val="00202E6A"/>
    <w:rsid w:val="002039C2"/>
    <w:rsid w:val="00210A6F"/>
    <w:rsid w:val="00211B1B"/>
    <w:rsid w:val="00216FB6"/>
    <w:rsid w:val="00220CA4"/>
    <w:rsid w:val="00223715"/>
    <w:rsid w:val="00224385"/>
    <w:rsid w:val="00232FEC"/>
    <w:rsid w:val="00234EBF"/>
    <w:rsid w:val="00240774"/>
    <w:rsid w:val="0024202C"/>
    <w:rsid w:val="00244765"/>
    <w:rsid w:val="002640DE"/>
    <w:rsid w:val="0026441B"/>
    <w:rsid w:val="002704F5"/>
    <w:rsid w:val="00273142"/>
    <w:rsid w:val="00275FB3"/>
    <w:rsid w:val="002921DD"/>
    <w:rsid w:val="002A16FE"/>
    <w:rsid w:val="002A38B7"/>
    <w:rsid w:val="002A3C89"/>
    <w:rsid w:val="002A5978"/>
    <w:rsid w:val="002B0577"/>
    <w:rsid w:val="002B2FCA"/>
    <w:rsid w:val="002B31D4"/>
    <w:rsid w:val="002B32FC"/>
    <w:rsid w:val="002B64FF"/>
    <w:rsid w:val="002B6FAB"/>
    <w:rsid w:val="002B7F54"/>
    <w:rsid w:val="002C6556"/>
    <w:rsid w:val="002D16F1"/>
    <w:rsid w:val="002D1886"/>
    <w:rsid w:val="002F3433"/>
    <w:rsid w:val="002F3BFA"/>
    <w:rsid w:val="003003FF"/>
    <w:rsid w:val="00303A99"/>
    <w:rsid w:val="003044DA"/>
    <w:rsid w:val="00314F26"/>
    <w:rsid w:val="003152D6"/>
    <w:rsid w:val="00315476"/>
    <w:rsid w:val="00315BF5"/>
    <w:rsid w:val="00320865"/>
    <w:rsid w:val="00320E23"/>
    <w:rsid w:val="003219F1"/>
    <w:rsid w:val="0032356A"/>
    <w:rsid w:val="00323F76"/>
    <w:rsid w:val="00324E4C"/>
    <w:rsid w:val="0032530A"/>
    <w:rsid w:val="00327FBB"/>
    <w:rsid w:val="00336C1B"/>
    <w:rsid w:val="00342D73"/>
    <w:rsid w:val="0034611F"/>
    <w:rsid w:val="00354158"/>
    <w:rsid w:val="00354999"/>
    <w:rsid w:val="003563D2"/>
    <w:rsid w:val="0035714E"/>
    <w:rsid w:val="0036358C"/>
    <w:rsid w:val="00366B82"/>
    <w:rsid w:val="0037277E"/>
    <w:rsid w:val="0037329B"/>
    <w:rsid w:val="00374179"/>
    <w:rsid w:val="00382BC1"/>
    <w:rsid w:val="00382DEE"/>
    <w:rsid w:val="003851A9"/>
    <w:rsid w:val="00387F22"/>
    <w:rsid w:val="003916A6"/>
    <w:rsid w:val="00396A6F"/>
    <w:rsid w:val="003A1B9D"/>
    <w:rsid w:val="003A4C5A"/>
    <w:rsid w:val="003A629F"/>
    <w:rsid w:val="003A6D6B"/>
    <w:rsid w:val="003B31E8"/>
    <w:rsid w:val="003B4437"/>
    <w:rsid w:val="003B5F5E"/>
    <w:rsid w:val="003B69DE"/>
    <w:rsid w:val="003C76C7"/>
    <w:rsid w:val="003D4338"/>
    <w:rsid w:val="003D63CC"/>
    <w:rsid w:val="003E585E"/>
    <w:rsid w:val="003E6B82"/>
    <w:rsid w:val="003F2187"/>
    <w:rsid w:val="003F4348"/>
    <w:rsid w:val="003F57ED"/>
    <w:rsid w:val="00402F5D"/>
    <w:rsid w:val="004068F4"/>
    <w:rsid w:val="00407F79"/>
    <w:rsid w:val="0041451D"/>
    <w:rsid w:val="00416E17"/>
    <w:rsid w:val="0042167E"/>
    <w:rsid w:val="00447973"/>
    <w:rsid w:val="004624D1"/>
    <w:rsid w:val="004653A7"/>
    <w:rsid w:val="00474E0F"/>
    <w:rsid w:val="00475273"/>
    <w:rsid w:val="00481D88"/>
    <w:rsid w:val="004835DC"/>
    <w:rsid w:val="00485E23"/>
    <w:rsid w:val="00493730"/>
    <w:rsid w:val="00494649"/>
    <w:rsid w:val="004A04FC"/>
    <w:rsid w:val="004A56E3"/>
    <w:rsid w:val="004A70B0"/>
    <w:rsid w:val="004B2D45"/>
    <w:rsid w:val="004D3665"/>
    <w:rsid w:val="004D4D48"/>
    <w:rsid w:val="004D7D6D"/>
    <w:rsid w:val="004E591E"/>
    <w:rsid w:val="004F4C05"/>
    <w:rsid w:val="004F5429"/>
    <w:rsid w:val="00500259"/>
    <w:rsid w:val="0050327B"/>
    <w:rsid w:val="00503A55"/>
    <w:rsid w:val="00510198"/>
    <w:rsid w:val="0051337C"/>
    <w:rsid w:val="00517157"/>
    <w:rsid w:val="005209C2"/>
    <w:rsid w:val="00523819"/>
    <w:rsid w:val="00525360"/>
    <w:rsid w:val="00527EAA"/>
    <w:rsid w:val="00534CBE"/>
    <w:rsid w:val="00544BAE"/>
    <w:rsid w:val="00565A3D"/>
    <w:rsid w:val="005702BE"/>
    <w:rsid w:val="005706DC"/>
    <w:rsid w:val="00570A3F"/>
    <w:rsid w:val="005779EC"/>
    <w:rsid w:val="00581B3D"/>
    <w:rsid w:val="00582905"/>
    <w:rsid w:val="005830D0"/>
    <w:rsid w:val="00583A1D"/>
    <w:rsid w:val="00586A12"/>
    <w:rsid w:val="0059199C"/>
    <w:rsid w:val="0059372E"/>
    <w:rsid w:val="005969D9"/>
    <w:rsid w:val="005A2141"/>
    <w:rsid w:val="005A2187"/>
    <w:rsid w:val="005A2B5F"/>
    <w:rsid w:val="005A4350"/>
    <w:rsid w:val="005A608C"/>
    <w:rsid w:val="005A6596"/>
    <w:rsid w:val="005B31A8"/>
    <w:rsid w:val="005C2D31"/>
    <w:rsid w:val="005C4663"/>
    <w:rsid w:val="005D046D"/>
    <w:rsid w:val="005D3C6B"/>
    <w:rsid w:val="005E355A"/>
    <w:rsid w:val="005E406F"/>
    <w:rsid w:val="005E6787"/>
    <w:rsid w:val="005F3A27"/>
    <w:rsid w:val="00600629"/>
    <w:rsid w:val="00605673"/>
    <w:rsid w:val="00606BC0"/>
    <w:rsid w:val="0061037B"/>
    <w:rsid w:val="00612344"/>
    <w:rsid w:val="006158AA"/>
    <w:rsid w:val="00616052"/>
    <w:rsid w:val="00622F86"/>
    <w:rsid w:val="006307B0"/>
    <w:rsid w:val="00630814"/>
    <w:rsid w:val="00632BCB"/>
    <w:rsid w:val="00643C7B"/>
    <w:rsid w:val="006448B0"/>
    <w:rsid w:val="00660330"/>
    <w:rsid w:val="00661A81"/>
    <w:rsid w:val="00663FF0"/>
    <w:rsid w:val="00664B64"/>
    <w:rsid w:val="00667B1E"/>
    <w:rsid w:val="00670550"/>
    <w:rsid w:val="00672EA1"/>
    <w:rsid w:val="006750F2"/>
    <w:rsid w:val="0068301C"/>
    <w:rsid w:val="00684C83"/>
    <w:rsid w:val="00694CC8"/>
    <w:rsid w:val="00695596"/>
    <w:rsid w:val="006A1DD3"/>
    <w:rsid w:val="006A3274"/>
    <w:rsid w:val="006B2346"/>
    <w:rsid w:val="006B56C3"/>
    <w:rsid w:val="006C4663"/>
    <w:rsid w:val="006D3C82"/>
    <w:rsid w:val="006E77A3"/>
    <w:rsid w:val="006F025F"/>
    <w:rsid w:val="006F2EC5"/>
    <w:rsid w:val="006F6589"/>
    <w:rsid w:val="007028A5"/>
    <w:rsid w:val="00704A38"/>
    <w:rsid w:val="00704FC1"/>
    <w:rsid w:val="0070716A"/>
    <w:rsid w:val="00714C71"/>
    <w:rsid w:val="00720B31"/>
    <w:rsid w:val="007230A3"/>
    <w:rsid w:val="00723A8D"/>
    <w:rsid w:val="00723CD2"/>
    <w:rsid w:val="007324C1"/>
    <w:rsid w:val="00732AD7"/>
    <w:rsid w:val="00732D0D"/>
    <w:rsid w:val="00735D06"/>
    <w:rsid w:val="00742576"/>
    <w:rsid w:val="00742BE5"/>
    <w:rsid w:val="007466C9"/>
    <w:rsid w:val="00746B47"/>
    <w:rsid w:val="00754D45"/>
    <w:rsid w:val="00755A90"/>
    <w:rsid w:val="00756441"/>
    <w:rsid w:val="00760726"/>
    <w:rsid w:val="007623BE"/>
    <w:rsid w:val="007737F5"/>
    <w:rsid w:val="00774451"/>
    <w:rsid w:val="00774798"/>
    <w:rsid w:val="0078284B"/>
    <w:rsid w:val="00783D75"/>
    <w:rsid w:val="007841CA"/>
    <w:rsid w:val="00792776"/>
    <w:rsid w:val="00793656"/>
    <w:rsid w:val="007B222D"/>
    <w:rsid w:val="007B5FFC"/>
    <w:rsid w:val="007D3AB1"/>
    <w:rsid w:val="007D5D25"/>
    <w:rsid w:val="007E0A04"/>
    <w:rsid w:val="007E362F"/>
    <w:rsid w:val="007E4E22"/>
    <w:rsid w:val="007F0AC5"/>
    <w:rsid w:val="007F387A"/>
    <w:rsid w:val="007F70A4"/>
    <w:rsid w:val="0080664B"/>
    <w:rsid w:val="008138CE"/>
    <w:rsid w:val="008161A8"/>
    <w:rsid w:val="00820149"/>
    <w:rsid w:val="0082286C"/>
    <w:rsid w:val="0082320A"/>
    <w:rsid w:val="00833E7D"/>
    <w:rsid w:val="008346C9"/>
    <w:rsid w:val="00845705"/>
    <w:rsid w:val="00845D19"/>
    <w:rsid w:val="00847FFC"/>
    <w:rsid w:val="00852EC1"/>
    <w:rsid w:val="0086565D"/>
    <w:rsid w:val="00870BA2"/>
    <w:rsid w:val="00873107"/>
    <w:rsid w:val="00875B03"/>
    <w:rsid w:val="0087682B"/>
    <w:rsid w:val="00883657"/>
    <w:rsid w:val="00883B38"/>
    <w:rsid w:val="00885248"/>
    <w:rsid w:val="008870CA"/>
    <w:rsid w:val="00887109"/>
    <w:rsid w:val="00887614"/>
    <w:rsid w:val="00892202"/>
    <w:rsid w:val="008A297F"/>
    <w:rsid w:val="008B7033"/>
    <w:rsid w:val="008C1879"/>
    <w:rsid w:val="008C18E6"/>
    <w:rsid w:val="008C2739"/>
    <w:rsid w:val="008D45C3"/>
    <w:rsid w:val="008E05D2"/>
    <w:rsid w:val="008E3BAC"/>
    <w:rsid w:val="008E49E0"/>
    <w:rsid w:val="008F0EEC"/>
    <w:rsid w:val="008F520D"/>
    <w:rsid w:val="0090534F"/>
    <w:rsid w:val="0090539F"/>
    <w:rsid w:val="00912A19"/>
    <w:rsid w:val="00913F26"/>
    <w:rsid w:val="00920473"/>
    <w:rsid w:val="00921E87"/>
    <w:rsid w:val="00924969"/>
    <w:rsid w:val="0094139E"/>
    <w:rsid w:val="00943A89"/>
    <w:rsid w:val="00954F89"/>
    <w:rsid w:val="00960D99"/>
    <w:rsid w:val="009639D4"/>
    <w:rsid w:val="00966090"/>
    <w:rsid w:val="00966F60"/>
    <w:rsid w:val="00971AFE"/>
    <w:rsid w:val="00987E5C"/>
    <w:rsid w:val="009910A2"/>
    <w:rsid w:val="00991C4B"/>
    <w:rsid w:val="009938D8"/>
    <w:rsid w:val="0099464D"/>
    <w:rsid w:val="00994BB5"/>
    <w:rsid w:val="00994D80"/>
    <w:rsid w:val="009A4582"/>
    <w:rsid w:val="009B7F08"/>
    <w:rsid w:val="009C01C4"/>
    <w:rsid w:val="009C1242"/>
    <w:rsid w:val="009C789B"/>
    <w:rsid w:val="009D1AFF"/>
    <w:rsid w:val="009D31A7"/>
    <w:rsid w:val="009D4641"/>
    <w:rsid w:val="009D6E07"/>
    <w:rsid w:val="009E113B"/>
    <w:rsid w:val="009E689B"/>
    <w:rsid w:val="009E6F3D"/>
    <w:rsid w:val="009F4560"/>
    <w:rsid w:val="00A06AAF"/>
    <w:rsid w:val="00A073E0"/>
    <w:rsid w:val="00A311F0"/>
    <w:rsid w:val="00A456C6"/>
    <w:rsid w:val="00A474D9"/>
    <w:rsid w:val="00A56228"/>
    <w:rsid w:val="00A57711"/>
    <w:rsid w:val="00A612C0"/>
    <w:rsid w:val="00A62DAF"/>
    <w:rsid w:val="00A65EE1"/>
    <w:rsid w:val="00A81EC8"/>
    <w:rsid w:val="00A86F8F"/>
    <w:rsid w:val="00A93B4B"/>
    <w:rsid w:val="00AA0394"/>
    <w:rsid w:val="00AA1FA6"/>
    <w:rsid w:val="00AB417C"/>
    <w:rsid w:val="00AB4EDD"/>
    <w:rsid w:val="00AC210B"/>
    <w:rsid w:val="00AC48DC"/>
    <w:rsid w:val="00AC6E32"/>
    <w:rsid w:val="00AD19AF"/>
    <w:rsid w:val="00AE7F06"/>
    <w:rsid w:val="00AF0B5C"/>
    <w:rsid w:val="00AF2E2E"/>
    <w:rsid w:val="00AF43F2"/>
    <w:rsid w:val="00B07266"/>
    <w:rsid w:val="00B07AE6"/>
    <w:rsid w:val="00B128D8"/>
    <w:rsid w:val="00B17F1D"/>
    <w:rsid w:val="00B2146F"/>
    <w:rsid w:val="00B232A8"/>
    <w:rsid w:val="00B256FD"/>
    <w:rsid w:val="00B304AE"/>
    <w:rsid w:val="00B310C4"/>
    <w:rsid w:val="00B4363A"/>
    <w:rsid w:val="00B43D3A"/>
    <w:rsid w:val="00B54680"/>
    <w:rsid w:val="00B54F03"/>
    <w:rsid w:val="00B75BDC"/>
    <w:rsid w:val="00B7792E"/>
    <w:rsid w:val="00B83280"/>
    <w:rsid w:val="00B95257"/>
    <w:rsid w:val="00BA3D39"/>
    <w:rsid w:val="00BB0639"/>
    <w:rsid w:val="00BB119E"/>
    <w:rsid w:val="00BB2FB0"/>
    <w:rsid w:val="00BB3FA7"/>
    <w:rsid w:val="00BB45D8"/>
    <w:rsid w:val="00BB4D25"/>
    <w:rsid w:val="00BC2536"/>
    <w:rsid w:val="00BC629F"/>
    <w:rsid w:val="00BC76FD"/>
    <w:rsid w:val="00BD6780"/>
    <w:rsid w:val="00BE69E6"/>
    <w:rsid w:val="00C05583"/>
    <w:rsid w:val="00C0713F"/>
    <w:rsid w:val="00C07697"/>
    <w:rsid w:val="00C13B8D"/>
    <w:rsid w:val="00C16223"/>
    <w:rsid w:val="00C226A0"/>
    <w:rsid w:val="00C26A49"/>
    <w:rsid w:val="00C31D07"/>
    <w:rsid w:val="00C45589"/>
    <w:rsid w:val="00C51C7C"/>
    <w:rsid w:val="00C51FAC"/>
    <w:rsid w:val="00C57277"/>
    <w:rsid w:val="00C62521"/>
    <w:rsid w:val="00C64933"/>
    <w:rsid w:val="00C64E0E"/>
    <w:rsid w:val="00C64EC5"/>
    <w:rsid w:val="00C7171B"/>
    <w:rsid w:val="00C71D8F"/>
    <w:rsid w:val="00C75D1B"/>
    <w:rsid w:val="00C762CC"/>
    <w:rsid w:val="00C7709D"/>
    <w:rsid w:val="00C874D5"/>
    <w:rsid w:val="00C902EB"/>
    <w:rsid w:val="00CA0EE7"/>
    <w:rsid w:val="00CA10C1"/>
    <w:rsid w:val="00CA2D96"/>
    <w:rsid w:val="00CA3C25"/>
    <w:rsid w:val="00CA4E53"/>
    <w:rsid w:val="00CA55D0"/>
    <w:rsid w:val="00CB16AF"/>
    <w:rsid w:val="00CB3DC3"/>
    <w:rsid w:val="00CC404F"/>
    <w:rsid w:val="00CC57BD"/>
    <w:rsid w:val="00CC5C30"/>
    <w:rsid w:val="00CC798E"/>
    <w:rsid w:val="00CC7F62"/>
    <w:rsid w:val="00CD4716"/>
    <w:rsid w:val="00CE4F6D"/>
    <w:rsid w:val="00D01849"/>
    <w:rsid w:val="00D04EF6"/>
    <w:rsid w:val="00D140CA"/>
    <w:rsid w:val="00D175DF"/>
    <w:rsid w:val="00D21E92"/>
    <w:rsid w:val="00D317A8"/>
    <w:rsid w:val="00D34FE4"/>
    <w:rsid w:val="00D402B7"/>
    <w:rsid w:val="00D42A15"/>
    <w:rsid w:val="00D51D9A"/>
    <w:rsid w:val="00D54A5D"/>
    <w:rsid w:val="00D56654"/>
    <w:rsid w:val="00D60F78"/>
    <w:rsid w:val="00D654B6"/>
    <w:rsid w:val="00D71586"/>
    <w:rsid w:val="00D80A25"/>
    <w:rsid w:val="00D813AF"/>
    <w:rsid w:val="00D942F6"/>
    <w:rsid w:val="00D96DE0"/>
    <w:rsid w:val="00DA4985"/>
    <w:rsid w:val="00DA7079"/>
    <w:rsid w:val="00DC0CF8"/>
    <w:rsid w:val="00DD03AE"/>
    <w:rsid w:val="00DD0573"/>
    <w:rsid w:val="00DD4F0B"/>
    <w:rsid w:val="00DE6AF4"/>
    <w:rsid w:val="00DF0B5F"/>
    <w:rsid w:val="00DF1DC7"/>
    <w:rsid w:val="00DF3188"/>
    <w:rsid w:val="00DF3FBF"/>
    <w:rsid w:val="00DF5C80"/>
    <w:rsid w:val="00DF621D"/>
    <w:rsid w:val="00DF768C"/>
    <w:rsid w:val="00E05C8A"/>
    <w:rsid w:val="00E07ABA"/>
    <w:rsid w:val="00E10778"/>
    <w:rsid w:val="00E204F9"/>
    <w:rsid w:val="00E300EC"/>
    <w:rsid w:val="00E31ACB"/>
    <w:rsid w:val="00E32413"/>
    <w:rsid w:val="00E36A14"/>
    <w:rsid w:val="00E4452E"/>
    <w:rsid w:val="00E4470A"/>
    <w:rsid w:val="00E531F1"/>
    <w:rsid w:val="00E56826"/>
    <w:rsid w:val="00E66EC1"/>
    <w:rsid w:val="00E76AC7"/>
    <w:rsid w:val="00E834F6"/>
    <w:rsid w:val="00E84246"/>
    <w:rsid w:val="00E927D6"/>
    <w:rsid w:val="00E928B0"/>
    <w:rsid w:val="00E9306C"/>
    <w:rsid w:val="00E93981"/>
    <w:rsid w:val="00E9475F"/>
    <w:rsid w:val="00EA20FA"/>
    <w:rsid w:val="00EA28A3"/>
    <w:rsid w:val="00EA33FA"/>
    <w:rsid w:val="00EA49F5"/>
    <w:rsid w:val="00EB0758"/>
    <w:rsid w:val="00EB0BEF"/>
    <w:rsid w:val="00EB251D"/>
    <w:rsid w:val="00EB33AA"/>
    <w:rsid w:val="00EB3DB0"/>
    <w:rsid w:val="00ED1828"/>
    <w:rsid w:val="00EE643B"/>
    <w:rsid w:val="00F013D8"/>
    <w:rsid w:val="00F0526B"/>
    <w:rsid w:val="00F11B2C"/>
    <w:rsid w:val="00F11FAB"/>
    <w:rsid w:val="00F22809"/>
    <w:rsid w:val="00F2578B"/>
    <w:rsid w:val="00F264E0"/>
    <w:rsid w:val="00F30EDB"/>
    <w:rsid w:val="00F315AB"/>
    <w:rsid w:val="00F32827"/>
    <w:rsid w:val="00F350E6"/>
    <w:rsid w:val="00F364C5"/>
    <w:rsid w:val="00F43189"/>
    <w:rsid w:val="00F4794D"/>
    <w:rsid w:val="00F47FB4"/>
    <w:rsid w:val="00F573BB"/>
    <w:rsid w:val="00F67150"/>
    <w:rsid w:val="00F73B52"/>
    <w:rsid w:val="00F801A8"/>
    <w:rsid w:val="00F81482"/>
    <w:rsid w:val="00F81740"/>
    <w:rsid w:val="00F86624"/>
    <w:rsid w:val="00F9093B"/>
    <w:rsid w:val="00FB3974"/>
    <w:rsid w:val="00FB3DED"/>
    <w:rsid w:val="00FB5BB0"/>
    <w:rsid w:val="00FC0A55"/>
    <w:rsid w:val="00FC1A91"/>
    <w:rsid w:val="00FC2E96"/>
    <w:rsid w:val="00FD1A4D"/>
    <w:rsid w:val="00FE7731"/>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320E23"/>
    <w:pPr>
      <w:tabs>
        <w:tab w:val="left" w:pos="440"/>
        <w:tab w:val="right" w:leader="dot" w:pos="8779"/>
      </w:tabs>
      <w:spacing w:after="0" w:line="276"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fem.gob.mx/04_Normatividad/doc/Normatividad/2017/10_LinInfMenMpales17.pd"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sfem.gob.mx/04_Normatividad/doc/Normatividad/2018/03_LinElabyPresInfoMenMpal18.pdf"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2638B-5CC2-4060-9C16-DEDAFD215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53</Pages>
  <Words>8524</Words>
  <Characters>46888</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2019-02-18T22:26:00Z</cp:lastPrinted>
  <dcterms:created xsi:type="dcterms:W3CDTF">2019-02-14T23:07:00Z</dcterms:created>
  <dcterms:modified xsi:type="dcterms:W3CDTF">2019-03-21T03:03:00Z</dcterms:modified>
</cp:coreProperties>
</file>