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120" w:val="left" w:leader="none"/>
        </w:tabs>
        <w:spacing w:before="8"/>
        <w:ind w:left="2072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Recurso de Revisión</w:t>
      </w:r>
      <w:r>
        <w:rPr>
          <w:rFonts w:ascii="Palatino Linotype" w:hAnsi="Palatino Linotype" w:cs="Palatino Linotype" w:eastAsia="Palatino Linotype"/>
          <w:b/>
          <w:bCs/>
          <w:spacing w:val="-7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04560/INFOEM/IP/RR/2018</w:t>
      </w:r>
    </w:p>
    <w:p>
      <w:pPr>
        <w:tabs>
          <w:tab w:pos="9031" w:val="right" w:leader="none"/>
        </w:tabs>
        <w:spacing w:before="141"/>
        <w:ind w:left="335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XXXXXXXXXXXXXXXXXXX</w:t>
      </w:r>
    </w:p>
    <w:p>
      <w:pPr>
        <w:tabs>
          <w:tab w:pos="4966" w:val="left" w:leader="none"/>
        </w:tabs>
        <w:spacing w:before="140"/>
        <w:ind w:left="2792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Sujeto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Obligado:</w:t>
        <w:tab/>
      </w:r>
      <w:r>
        <w:rPr>
          <w:rFonts w:ascii="Palatino Linotype" w:hAnsi="Palatino Linotype"/>
          <w:sz w:val="22"/>
        </w:rPr>
        <w:t>Colegio de Educación Profesional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Técnica</w:t>
      </w:r>
    </w:p>
    <w:p>
      <w:pPr>
        <w:tabs>
          <w:tab w:pos="6490" w:val="left" w:leader="none"/>
        </w:tabs>
        <w:spacing w:before="140"/>
        <w:ind w:left="101" w:right="0" w:firstLine="21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trece de febrero de dos mil</w:t>
      </w:r>
      <w:r>
        <w:rPr>
          <w:spacing w:val="-20"/>
        </w:rPr>
        <w:t> </w:t>
      </w:r>
      <w:r>
        <w:rPr/>
        <w:t>diecinueve.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04560/INFOEM/IP/RR/2018</w:t>
      </w:r>
      <w:r>
        <w:rPr>
          <w:rFonts w:ascii="Palatino Linotype" w:hAnsi="Palatino Linotype"/>
          <w:sz w:val="24"/>
        </w:rPr>
        <w:t>, interpuesto por la </w:t>
      </w:r>
      <w:r>
        <w:rPr>
          <w:rFonts w:ascii="Palatino Linotype" w:hAnsi="Palatino Linotype"/>
          <w:b/>
          <w:sz w:val="24"/>
        </w:rPr>
        <w:t>C.</w:t>
      </w:r>
      <w:r>
        <w:rPr>
          <w:rFonts w:ascii="Palatino Linotype" w:hAnsi="Palatino Linotype"/>
          <w:b/>
          <w:spacing w:val="41"/>
          <w:sz w:val="24"/>
        </w:rPr>
        <w:t> </w:t>
      </w:r>
      <w:r>
        <w:rPr>
          <w:rFonts w:ascii="Palatino Linotype" w:hAnsi="Palatino Linotype"/>
          <w:b/>
          <w:sz w:val="24"/>
        </w:rPr>
        <w:t>XXXXXXXXXXXXXXXXXXXXXXX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sucesivo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36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contra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b/>
          <w:sz w:val="24"/>
        </w:rPr>
        <w:t>Colegio</w:t>
      </w:r>
      <w:r>
        <w:rPr>
          <w:rFonts w:ascii="Palatino Linotype" w:hAnsi="Palatino Linotype"/>
          <w:b/>
          <w:spacing w:val="37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36"/>
          <w:sz w:val="24"/>
        </w:rPr>
        <w:t> </w:t>
      </w:r>
      <w:r>
        <w:rPr>
          <w:rFonts w:ascii="Palatino Linotype" w:hAnsi="Palatino Linotype"/>
          <w:b/>
          <w:sz w:val="24"/>
        </w:rPr>
        <w:t>Educación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Profesional</w:t>
      </w:r>
      <w:r>
        <w:rPr>
          <w:rFonts w:ascii="Palatino Linotype" w:hAnsi="Palatino Linotype"/>
          <w:b/>
          <w:spacing w:val="29"/>
          <w:sz w:val="24"/>
        </w:rPr>
        <w:t> </w:t>
      </w:r>
      <w:r>
        <w:rPr>
          <w:rFonts w:ascii="Palatino Linotype" w:hAnsi="Palatino Linotype"/>
          <w:b/>
          <w:sz w:val="24"/>
        </w:rPr>
        <w:t>Técnica</w:t>
      </w:r>
      <w:r>
        <w:rPr>
          <w:rFonts w:ascii="Palatino Linotype" w:hAnsi="Palatino Linotype"/>
          <w:sz w:val="28"/>
        </w:rPr>
        <w:t>,</w:t>
      </w:r>
      <w:r>
        <w:rPr>
          <w:rFonts w:ascii="Palatino Linotype" w:hAnsi="Palatino Linotype"/>
          <w:spacing w:val="35"/>
          <w:sz w:val="28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subsecuente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29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31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procede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dictar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5031" w:val="left" w:leader="none"/>
          <w:tab w:pos="5953" w:val="left" w:leader="none"/>
        </w:tabs>
        <w:spacing w:line="240" w:lineRule="auto"/>
        <w:ind w:left="1709" w:right="0"/>
        <w:jc w:val="left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26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0"/>
        <w:jc w:val="both"/>
      </w:pPr>
      <w:r>
        <w:rPr/>
        <w:t>Con</w:t>
      </w:r>
      <w:r>
        <w:rPr>
          <w:spacing w:val="-9"/>
        </w:rPr>
        <w:t> </w:t>
      </w:r>
      <w:r>
        <w:rPr/>
        <w:t>fecha</w:t>
      </w:r>
      <w:r>
        <w:rPr>
          <w:spacing w:val="-6"/>
        </w:rPr>
        <w:t> </w:t>
      </w:r>
      <w:r>
        <w:rPr/>
        <w:t>catorce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noviembre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mil</w:t>
      </w:r>
      <w:r>
        <w:rPr>
          <w:spacing w:val="-9"/>
        </w:rPr>
        <w:t> </w:t>
      </w:r>
      <w:r>
        <w:rPr/>
        <w:t>dieciocho,</w:t>
      </w:r>
      <w:r>
        <w:rPr>
          <w:spacing w:val="-9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-6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,</w:t>
      </w:r>
      <w:r>
        <w:rPr>
          <w:spacing w:val="-6"/>
        </w:rPr>
        <w:t> </w:t>
      </w:r>
      <w:r>
        <w:rPr/>
        <w:t>presentó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través</w:t>
      </w:r>
      <w:r>
        <w:rPr>
          <w:w w:val="99"/>
        </w:rPr>
        <w:t> </w:t>
      </w:r>
      <w:r>
        <w:rPr/>
        <w:t>del Sistema de Acceso a la Información Mexiquense (</w:t>
      </w:r>
      <w:r>
        <w:rPr>
          <w:rFonts w:ascii="Palatino Linotype" w:hAnsi="Palatino Linotype"/>
          <w:b/>
        </w:rPr>
        <w:t>SAIMEX) </w:t>
      </w:r>
      <w:r>
        <w:rPr/>
        <w:t>ante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/>
        <w:t>, solicitud de acceso a la información pública, registrada bajo el número</w:t>
      </w:r>
      <w:r>
        <w:rPr>
          <w:spacing w:val="1"/>
        </w:rPr>
        <w:t> </w:t>
      </w:r>
      <w:r>
        <w:rPr/>
        <w:t>de</w:t>
      </w:r>
      <w:r>
        <w:rPr/>
        <w:t> expediente</w:t>
      </w:r>
      <w:r>
        <w:rPr>
          <w:spacing w:val="-15"/>
        </w:rPr>
        <w:t> </w:t>
      </w:r>
      <w:r>
        <w:rPr>
          <w:rFonts w:ascii="Palatino Linotype" w:hAnsi="Palatino Linotype"/>
          <w:b/>
        </w:rPr>
        <w:t>00051/CONALEP/IP/2018,</w:t>
      </w:r>
      <w:r>
        <w:rPr>
          <w:rFonts w:ascii="Palatino Linotype" w:hAnsi="Palatino Linotype"/>
          <w:b/>
          <w:spacing w:val="-15"/>
        </w:rPr>
        <w:t> </w:t>
      </w:r>
      <w:r>
        <w:rPr/>
        <w:t>mediante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cual</w:t>
      </w:r>
      <w:r>
        <w:rPr>
          <w:spacing w:val="-13"/>
        </w:rPr>
        <w:t> </w:t>
      </w:r>
      <w:r>
        <w:rPr/>
        <w:t>solicitó</w:t>
      </w:r>
      <w:r>
        <w:rPr>
          <w:spacing w:val="-12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tenor</w:t>
      </w:r>
      <w:r>
        <w:rPr>
          <w:spacing w:val="1"/>
          <w:w w:val="99"/>
        </w:rPr>
        <w:t> </w:t>
      </w:r>
      <w:r>
        <w:rPr/>
        <w:t>siguiente:</w:t>
      </w:r>
    </w:p>
    <w:p>
      <w:pPr>
        <w:spacing w:after="0" w:line="360" w:lineRule="auto"/>
        <w:jc w:val="both"/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259" w:lineRule="auto" w:before="28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“OBSERVACIÓN Y RESPUESTA DE LA AUDITORIA DE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CONTRALORÍA,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EFECTUADA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MES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DICIEMBRE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2015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PLANTEL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ALVARO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OBREGON I, DE CONALEP CAMBIO DE NOMBRAMIENTO</w:t>
      </w:r>
      <w:r>
        <w:rPr>
          <w:rFonts w:ascii="Palatino Linotype" w:hAnsi="Palatino Linotype" w:cs="Palatino Linotype" w:eastAsia="Palatino Linotype"/>
          <w:i/>
          <w:spacing w:val="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 ADMINISTRATIVO DE BASE Y CONFIANZA.”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/>
        <w:t>Modalidad de entrega: a través del</w:t>
      </w:r>
      <w:r>
        <w:rPr>
          <w:spacing w:val="-15"/>
        </w:rPr>
        <w:t> </w:t>
      </w:r>
      <w:r>
        <w:rPr/>
        <w:t>SAIMEX.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18"/>
        </w:rPr>
        <w:t> </w:t>
      </w:r>
      <w:r>
        <w:rPr/>
        <w:t>Obligado.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1"/>
        <w:jc w:val="both"/>
      </w:pPr>
      <w:r>
        <w:rPr/>
        <w:t>En el expediente electrónico </w:t>
      </w:r>
      <w:r>
        <w:rPr>
          <w:rFonts w:ascii="Palatino Linotype" w:hAnsi="Palatino Linotype"/>
          <w:b/>
        </w:rPr>
        <w:t>SAIMEX</w:t>
      </w:r>
      <w:r>
        <w:rPr/>
        <w:t>, se aprecia que </w:t>
      </w:r>
      <w:r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  <w:spacing w:val="26"/>
        </w:rPr>
        <w:t> </w:t>
      </w:r>
      <w:r>
        <w:rPr>
          <w:spacing w:val="-3"/>
        </w:rPr>
        <w:t>dio</w:t>
      </w:r>
      <w:r>
        <w:rPr>
          <w:spacing w:val="-3"/>
          <w:w w:val="99"/>
        </w:rPr>
        <w:t> </w:t>
      </w:r>
      <w:r>
        <w:rPr/>
        <w:t>respuesta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solicitud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información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veintiséis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noviembre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dos</w:t>
      </w:r>
      <w:r>
        <w:rPr>
          <w:spacing w:val="-16"/>
        </w:rPr>
        <w:t> </w:t>
      </w:r>
      <w:r>
        <w:rPr/>
        <w:t>mil</w:t>
      </w:r>
      <w:r>
        <w:rPr>
          <w:spacing w:val="-16"/>
        </w:rPr>
        <w:t> </w:t>
      </w:r>
      <w:r>
        <w:rPr/>
        <w:t>dieciocho,</w:t>
      </w:r>
      <w:r>
        <w:rPr/>
        <w:t> adjuntando así el archivo denominado Contestación Álvaro Obregón.docx, en el</w:t>
      </w:r>
      <w:r>
        <w:rPr>
          <w:spacing w:val="37"/>
        </w:rPr>
        <w:t> </w:t>
      </w:r>
      <w:r>
        <w:rPr/>
        <w:t>cual</w:t>
      </w:r>
      <w:r>
        <w:rPr>
          <w:w w:val="100"/>
        </w:rPr>
        <w:t> </w:t>
      </w:r>
      <w:r>
        <w:rPr/>
        <w:t>alude que el plantel Álvaro Obregón I no se encuentra dentro de los 39 planteles</w:t>
      </w:r>
      <w:r>
        <w:rPr>
          <w:spacing w:val="17"/>
        </w:rPr>
        <w:t> </w:t>
      </w:r>
      <w:r>
        <w:rPr/>
        <w:t>que</w:t>
      </w:r>
      <w:r>
        <w:rPr>
          <w:spacing w:val="-1"/>
          <w:w w:val="100"/>
        </w:rPr>
        <w:t> </w:t>
      </w:r>
      <w:r>
        <w:rPr/>
        <w:t>integran</w:t>
      </w:r>
      <w:r>
        <w:rPr>
          <w:spacing w:val="22"/>
        </w:rPr>
        <w:t> </w:t>
      </w:r>
      <w:r>
        <w:rPr/>
        <w:t>este</w:t>
      </w:r>
      <w:r>
        <w:rPr>
          <w:spacing w:val="23"/>
        </w:rPr>
        <w:t> </w:t>
      </w:r>
      <w:r>
        <w:rPr/>
        <w:t>Colegio</w:t>
      </w:r>
      <w:r>
        <w:rPr>
          <w:spacing w:val="24"/>
        </w:rPr>
        <w:t> </w:t>
      </w:r>
      <w:r>
        <w:rPr/>
        <w:t>y</w:t>
      </w:r>
      <w:r>
        <w:rPr>
          <w:spacing w:val="24"/>
        </w:rPr>
        <w:t> </w:t>
      </w:r>
      <w:r>
        <w:rPr/>
        <w:t>sugiere</w:t>
      </w:r>
      <w:r>
        <w:rPr>
          <w:spacing w:val="23"/>
        </w:rPr>
        <w:t> </w:t>
      </w:r>
      <w:r>
        <w:rPr/>
        <w:t>dirigir</w:t>
      </w:r>
      <w:r>
        <w:rPr>
          <w:spacing w:val="24"/>
        </w:rPr>
        <w:t> </w:t>
      </w:r>
      <w:r>
        <w:rPr/>
        <w:t>su</w:t>
      </w:r>
      <w:r>
        <w:rPr>
          <w:spacing w:val="22"/>
        </w:rPr>
        <w:t> </w:t>
      </w:r>
      <w:r>
        <w:rPr/>
        <w:t>solicitud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información</w:t>
      </w:r>
      <w:r>
        <w:rPr>
          <w:spacing w:val="25"/>
        </w:rPr>
        <w:t> </w:t>
      </w:r>
      <w:r>
        <w:rPr/>
        <w:t>al</w:t>
      </w:r>
      <w:r>
        <w:rPr>
          <w:spacing w:val="23"/>
        </w:rPr>
        <w:t> </w:t>
      </w:r>
      <w:r>
        <w:rPr/>
        <w:t>Conalep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/>
        <w:t> Ciudad de</w:t>
      </w:r>
      <w:r>
        <w:rPr>
          <w:spacing w:val="-7"/>
        </w:rPr>
        <w:t> </w:t>
      </w:r>
      <w:r>
        <w:rPr/>
        <w:t>México.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822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75"/>
          <w:sz w:val="20"/>
          <w:szCs w:val="20"/>
        </w:rPr>
        <w:drawing>
          <wp:inline distT="0" distB="0" distL="0" distR="0">
            <wp:extent cx="5650161" cy="242706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161" cy="242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75"/>
          <w:sz w:val="20"/>
          <w:szCs w:val="20"/>
        </w:rPr>
      </w:r>
    </w:p>
    <w:p>
      <w:pPr>
        <w:spacing w:after="0" w:line="3822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headerReference w:type="default" r:id="rId6"/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7"/>
        <w:ind w:right="0"/>
        <w:jc w:val="both"/>
        <w:rPr>
          <w:b w:val="0"/>
          <w:bCs w:val="0"/>
        </w:rPr>
      </w:pPr>
      <w:r>
        <w:rPr/>
        <w:t>TERCERO. Del recurso de</w:t>
      </w:r>
      <w:r>
        <w:rPr>
          <w:spacing w:val="-14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5"/>
        <w:jc w:val="both"/>
      </w:pPr>
      <w:r>
        <w:rPr/>
        <w:t>Inconforme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respuesta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sujeto</w:t>
      </w:r>
      <w:r>
        <w:rPr>
          <w:spacing w:val="-7"/>
        </w:rPr>
        <w:t> </w:t>
      </w:r>
      <w:r>
        <w:rPr/>
        <w:t>obligado,</w:t>
      </w:r>
      <w:r>
        <w:rPr>
          <w:spacing w:val="-8"/>
        </w:rPr>
        <w:t> </w:t>
      </w:r>
      <w:r>
        <w:rPr/>
        <w:t>l</w:t>
      </w:r>
      <w:r>
        <w:rPr>
          <w:rFonts w:ascii="Palatino Linotype" w:hAnsi="Palatino Linotype"/>
          <w:b/>
        </w:rPr>
        <w:t>a</w:t>
      </w:r>
      <w:r>
        <w:rPr>
          <w:rFonts w:ascii="Palatino Linotype" w:hAnsi="Palatino Linotype"/>
          <w:b/>
          <w:spacing w:val="-8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6"/>
        </w:rPr>
        <w:t> </w:t>
      </w:r>
      <w:r>
        <w:rPr/>
        <w:t>interpuso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recurso</w:t>
      </w:r>
      <w:r>
        <w:rPr>
          <w:spacing w:val="-7"/>
        </w:rPr>
        <w:t> </w:t>
      </w:r>
      <w:r>
        <w:rPr/>
        <w:t>de</w:t>
      </w:r>
      <w:r>
        <w:rPr/>
        <w:t> revisión, en fecha veintinueve de noviembre de dos mil dieciocho, el cual</w:t>
      </w:r>
      <w:r>
        <w:rPr>
          <w:spacing w:val="52"/>
        </w:rPr>
        <w:t> </w:t>
      </w:r>
      <w:r>
        <w:rPr/>
        <w:t>fue</w:t>
      </w:r>
      <w:r>
        <w:rPr>
          <w:spacing w:val="-1"/>
          <w:w w:val="100"/>
        </w:rPr>
        <w:t> </w:t>
      </w:r>
      <w:r>
        <w:rPr/>
        <w:t>registrado en el sistema electrónico con el expediente</w:t>
      </w:r>
      <w:r>
        <w:rPr>
          <w:spacing w:val="7"/>
        </w:rPr>
        <w:t> </w:t>
      </w:r>
      <w:r>
        <w:rPr/>
        <w:t>número</w:t>
      </w:r>
      <w:r>
        <w:rPr>
          <w:w w:val="99"/>
        </w:rPr>
        <w:t> </w:t>
      </w:r>
      <w:r>
        <w:rPr>
          <w:rFonts w:ascii="Palatino Linotype" w:hAnsi="Palatino Linotype"/>
          <w:b/>
        </w:rPr>
        <w:t>04560/INFOEM/IP/RR/2018</w:t>
      </w:r>
      <w:r>
        <w:rPr/>
        <w:t>, en el cual arguye, las siguientes</w:t>
      </w:r>
      <w:r>
        <w:rPr>
          <w:spacing w:val="-22"/>
        </w:rPr>
        <w:t> </w:t>
      </w:r>
      <w:r>
        <w:rPr/>
        <w:t>manifestaciones: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Acto</w:t>
      </w:r>
      <w:r>
        <w:rPr>
          <w:spacing w:val="-6"/>
        </w:rPr>
        <w:t> </w:t>
      </w:r>
      <w:r>
        <w:rPr/>
        <w:t>Impugnado:</w:t>
      </w:r>
      <w:r>
        <w:rPr>
          <w:b w:val="0"/>
        </w:rPr>
      </w:r>
    </w:p>
    <w:p>
      <w:pPr>
        <w:spacing w:line="259" w:lineRule="auto" w:before="189"/>
        <w:ind w:left="953" w:right="659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“Los datos del plantel corresponden al Conalep plantel Álvaro Obregón I Por lo</w:t>
      </w:r>
      <w:r>
        <w:rPr>
          <w:rFonts w:ascii="Palatino Linotype" w:hAnsi="Palatino Linotype" w:cs="Palatino Linotype" w:eastAsia="Palatino Linotype"/>
          <w:i/>
          <w:spacing w:val="-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sólo están relacionados a Oficinas Nacionales como organismo</w:t>
      </w:r>
      <w:r>
        <w:rPr>
          <w:rFonts w:ascii="Palatino Linotype" w:hAnsi="Palatino Linotype" w:cs="Palatino Linotype" w:eastAsia="Palatino Linotype"/>
          <w:i/>
          <w:spacing w:val="-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general."[Sic]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line="259" w:lineRule="auto" w:before="187"/>
        <w:ind w:left="953" w:right="659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“Por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demanda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ostigamiento,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acoso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laboral,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daño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moral,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daño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económico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 respuesta de esta queja seda un cambio de adscripción.”</w:t>
      </w:r>
      <w:r>
        <w:rPr>
          <w:rFonts w:ascii="Palatino Linotype" w:hAnsi="Palatino Linotype" w:cs="Palatino Linotype" w:eastAsia="Palatino Linotype"/>
          <w:i/>
          <w:spacing w:val="-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1"/>
        <w:spacing w:line="240" w:lineRule="auto" w:before="182"/>
        <w:ind w:right="0"/>
        <w:jc w:val="both"/>
        <w:rPr>
          <w:b w:val="0"/>
          <w:bCs w:val="0"/>
        </w:rPr>
      </w:pPr>
      <w:r>
        <w:rPr/>
        <w:t>CUARTO</w:t>
      </w:r>
      <w:r>
        <w:rPr>
          <w:sz w:val="24"/>
        </w:rPr>
        <w:t>. </w:t>
      </w:r>
      <w:r>
        <w:rPr/>
        <w:t>Del turno del recurso de</w:t>
      </w:r>
      <w:r>
        <w:rPr>
          <w:spacing w:val="-15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2"/>
        <w:jc w:val="both"/>
      </w:pPr>
      <w:r>
        <w:rPr/>
        <w:t>Medio de impugnación que le fue turnado a la Comisionada </w:t>
      </w:r>
      <w:r>
        <w:rPr>
          <w:rFonts w:ascii="Palatino Linotype" w:hAnsi="Palatino Linotype"/>
          <w:b/>
        </w:rPr>
        <w:t>Zulema</w:t>
      </w:r>
      <w:r>
        <w:rPr>
          <w:rFonts w:ascii="Palatino Linotype" w:hAnsi="Palatino Linotype"/>
          <w:b/>
          <w:spacing w:val="33"/>
        </w:rPr>
        <w:t> </w:t>
      </w:r>
      <w:r>
        <w:rPr>
          <w:rFonts w:ascii="Palatino Linotype" w:hAnsi="Palatino Linotype"/>
          <w:b/>
        </w:rPr>
        <w:t>Martínez</w:t>
      </w:r>
      <w:r>
        <w:rPr>
          <w:rFonts w:ascii="Palatino Linotype" w:hAnsi="Palatino Linotype"/>
          <w:b/>
        </w:rPr>
        <w:t> Sánchez</w:t>
      </w:r>
      <w:r>
        <w:rPr/>
        <w:t>, por medio del sistema electrónico en términos del arábigo 185 fracción I</w:t>
      </w:r>
      <w:r>
        <w:rPr>
          <w:spacing w:val="30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del cual recayó acuerdo de admisión en fecha cinco de diciembre de</w:t>
      </w:r>
      <w:r>
        <w:rPr>
          <w:spacing w:val="24"/>
        </w:rPr>
        <w:t> </w:t>
      </w:r>
      <w:r>
        <w:rPr/>
        <w:t>dos</w:t>
      </w:r>
      <w:r>
        <w:rPr>
          <w:w w:val="99"/>
        </w:rPr>
        <w:t> </w:t>
      </w:r>
      <w:r>
        <w:rPr/>
        <w:t>mil dieciocho, determinándose en él, un plazo de siete días para que las</w:t>
      </w:r>
      <w:r>
        <w:rPr>
          <w:spacing w:val="33"/>
        </w:rPr>
        <w:t> </w:t>
      </w:r>
      <w:r>
        <w:rPr/>
        <w:t>partes</w:t>
      </w:r>
      <w:r>
        <w:rPr>
          <w:w w:val="99"/>
        </w:rPr>
        <w:t> </w:t>
      </w:r>
      <w:r>
        <w:rPr/>
        <w:t>manifestaran lo que a su derecho corresponda en términos del numeral ya</w:t>
      </w:r>
      <w:r>
        <w:rPr>
          <w:spacing w:val="-21"/>
        </w:rPr>
        <w:t> </w:t>
      </w:r>
      <w:r>
        <w:rPr/>
        <w:t>citado.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7"/>
        <w:ind w:right="0"/>
        <w:jc w:val="both"/>
        <w:rPr>
          <w:b w:val="0"/>
          <w:bCs w:val="0"/>
        </w:rPr>
      </w:pPr>
      <w:r>
        <w:rPr/>
        <w:t>QUINTO</w:t>
      </w:r>
      <w:r>
        <w:rPr>
          <w:sz w:val="24"/>
        </w:rPr>
        <w:t>. </w:t>
      </w:r>
      <w:r>
        <w:rPr/>
        <w:t>De la etapa de</w:t>
      </w:r>
      <w:r>
        <w:rPr>
          <w:spacing w:val="-18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Así,</w:t>
      </w:r>
      <w:r>
        <w:rPr>
          <w:spacing w:val="24"/>
        </w:rPr>
        <w:t> </w:t>
      </w:r>
      <w:r>
        <w:rPr/>
        <w:t>una</w:t>
      </w:r>
      <w:r>
        <w:rPr>
          <w:spacing w:val="24"/>
        </w:rPr>
        <w:t> </w:t>
      </w:r>
      <w:r>
        <w:rPr/>
        <w:t>vez</w:t>
      </w:r>
      <w:r>
        <w:rPr>
          <w:spacing w:val="24"/>
        </w:rPr>
        <w:t> </w:t>
      </w:r>
      <w:r>
        <w:rPr/>
        <w:t>abierta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etapa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instrucción,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/>
        <w:t>sumario</w:t>
      </w:r>
      <w:r>
        <w:rPr>
          <w:spacing w:val="25"/>
        </w:rPr>
        <w:t> </w:t>
      </w:r>
      <w:r>
        <w:rPr/>
        <w:t>se</w:t>
      </w:r>
      <w:r>
        <w:rPr>
          <w:spacing w:val="24"/>
        </w:rPr>
        <w:t> </w:t>
      </w:r>
      <w:r>
        <w:rPr/>
        <w:t>observa</w:t>
      </w:r>
      <w:r>
        <w:rPr>
          <w:spacing w:val="24"/>
        </w:rPr>
        <w:t> </w:t>
      </w:r>
      <w:r>
        <w:rPr/>
        <w:t>que</w:t>
      </w:r>
      <w:r>
        <w:rPr>
          <w:spacing w:val="22"/>
        </w:rPr>
        <w:t> </w:t>
      </w:r>
      <w:r>
        <w:rPr/>
        <w:t>el</w:t>
      </w:r>
      <w:r>
        <w:rPr>
          <w:spacing w:val="24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 en fecha cinco de diciembre de dos mil dieciocho remitió su</w:t>
      </w:r>
      <w:r>
        <w:rPr>
          <w:spacing w:val="50"/>
        </w:rPr>
        <w:t> </w:t>
      </w:r>
      <w:r>
        <w:rPr/>
        <w:t>informe</w:t>
      </w:r>
      <w:r>
        <w:rPr>
          <w:spacing w:val="-1"/>
          <w:w w:val="99"/>
        </w:rPr>
        <w:t> </w:t>
      </w:r>
      <w:r>
        <w:rPr/>
        <w:t>justificado, mismo que se puso a la vista del</w:t>
      </w:r>
      <w:r>
        <w:rPr>
          <w:spacing w:val="-15"/>
        </w:rPr>
        <w:t> </w:t>
      </w:r>
      <w:r>
        <w:rPr/>
        <w:t>recurrente.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0"/>
        <w:jc w:val="both"/>
      </w:pPr>
      <w:r>
        <w:rPr/>
        <w:t>Asimismo, habiendo transcurrido el plazo establecido no se presentó</w:t>
      </w:r>
      <w:r>
        <w:rPr>
          <w:spacing w:val="18"/>
        </w:rPr>
        <w:t> </w:t>
      </w:r>
      <w:r>
        <w:rPr/>
        <w:t>manifestación</w:t>
      </w:r>
      <w:r>
        <w:rPr>
          <w:spacing w:val="1"/>
          <w:w w:val="99"/>
        </w:rPr>
        <w:t> </w:t>
      </w:r>
      <w:r>
        <w:rPr/>
        <w:t>alguna por parte del recurrente por lo cual en fecha diecinueve de diciembre de</w:t>
      </w:r>
      <w:r>
        <w:rPr>
          <w:spacing w:val="50"/>
        </w:rPr>
        <w:t> </w:t>
      </w:r>
      <w:r>
        <w:rPr/>
        <w:t>dos</w:t>
      </w:r>
      <w:r>
        <w:rPr>
          <w:w w:val="99"/>
        </w:rPr>
        <w:t> </w:t>
      </w:r>
      <w:r>
        <w:rPr/>
        <w:t>mil dieciocho se decretó el cierre de instrucción en términos del artículo 185</w:t>
      </w:r>
      <w:r>
        <w:rPr>
          <w:spacing w:val="58"/>
        </w:rPr>
        <w:t> </w:t>
      </w:r>
      <w:r>
        <w:rPr/>
        <w:t>fracción</w:t>
      </w:r>
      <w:r>
        <w:rPr>
          <w:w w:val="100"/>
        </w:rPr>
        <w:t> </w:t>
      </w:r>
      <w:r>
        <w:rPr/>
        <w:t>VI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México</w:t>
      </w:r>
      <w:r>
        <w:rPr>
          <w:w w:val="99"/>
        </w:rPr>
        <w:t> </w:t>
      </w:r>
      <w:r>
        <w:rPr/>
        <w:t>y Municipios, iniciando el término legal para dictar resolución definitiva del</w:t>
      </w:r>
      <w:r>
        <w:rPr>
          <w:spacing w:val="-31"/>
        </w:rPr>
        <w:t> </w:t>
      </w:r>
      <w:r>
        <w:rPr/>
        <w:t>asunto.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0"/>
        <w:jc w:val="both"/>
      </w:pPr>
      <w:r>
        <w:rPr/>
        <w:t>Así también, en fecha uno de febrero de dos mil diecinueve este órgano garante</w:t>
      </w:r>
      <w:r>
        <w:rPr>
          <w:spacing w:val="58"/>
        </w:rPr>
        <w:t> </w:t>
      </w:r>
      <w:r>
        <w:rPr/>
        <w:t>con</w:t>
      </w:r>
      <w:r>
        <w:rPr>
          <w:spacing w:val="1"/>
          <w:w w:val="99"/>
        </w:rPr>
        <w:t> </w:t>
      </w:r>
      <w:r>
        <w:rPr/>
        <w:t>fundamento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2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181</w:t>
      </w:r>
      <w:r>
        <w:rPr>
          <w:spacing w:val="-14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tercero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entidad,</w:t>
      </w:r>
      <w:r>
        <w:rPr/>
        <w:t> declaro la ampliación de término para resolver el recurso de revisión por un plazo</w:t>
      </w:r>
      <w:r>
        <w:rPr>
          <w:spacing w:val="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quince días</w:t>
      </w:r>
      <w:r>
        <w:rPr>
          <w:spacing w:val="-7"/>
        </w:rPr>
        <w:t> </w:t>
      </w:r>
      <w:r>
        <w:rPr/>
        <w:t>hábiles.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2"/>
        <w:spacing w:line="240" w:lineRule="auto"/>
        <w:ind w:left="0" w:right="2"/>
        <w:jc w:val="center"/>
        <w:rPr>
          <w:b w:val="0"/>
          <w:bCs w:val="0"/>
        </w:rPr>
      </w:pPr>
      <w:r>
        <w:rPr/>
        <w:t>C O N S I D E R A N D</w:t>
      </w:r>
      <w:r>
        <w:rPr>
          <w:spacing w:val="-6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23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competente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resolver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/>
        <w:t> recurso de revisión interpuesto por </w:t>
      </w:r>
      <w:r>
        <w:rPr>
          <w:rFonts w:ascii="Palatino Linotype" w:hAnsi="Palatino Linotype"/>
          <w:b/>
        </w:rPr>
        <w:t>el Recurrente </w:t>
      </w:r>
      <w:r>
        <w:rPr/>
        <w:t>conforme a lo dispuesto en</w:t>
      </w:r>
      <w:r>
        <w:rPr>
          <w:spacing w:val="-22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artículos  1,  párrafos  segundo  y  tercero,  6, apartado  A, fracciones  I,  III y  IV  de</w:t>
      </w:r>
      <w:r>
        <w:rPr>
          <w:spacing w:val="-9"/>
        </w:rPr>
        <w:t> </w:t>
      </w:r>
      <w:r>
        <w:rPr/>
        <w:t>la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Constitución</w:t>
      </w:r>
      <w:r>
        <w:rPr>
          <w:spacing w:val="-14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Estados</w:t>
      </w:r>
      <w:r>
        <w:rPr>
          <w:spacing w:val="-14"/>
        </w:rPr>
        <w:t> </w:t>
      </w:r>
      <w:r>
        <w:rPr/>
        <w:t>Unidos</w:t>
      </w:r>
      <w:r>
        <w:rPr>
          <w:spacing w:val="-14"/>
        </w:rPr>
        <w:t> </w:t>
      </w:r>
      <w:r>
        <w:rPr/>
        <w:t>Mexicanos,</w:t>
      </w:r>
      <w:r>
        <w:rPr>
          <w:spacing w:val="-13"/>
        </w:rPr>
        <w:t> </w:t>
      </w:r>
      <w:r>
        <w:rPr/>
        <w:t>5,</w:t>
      </w:r>
      <w:r>
        <w:rPr>
          <w:spacing w:val="-13"/>
        </w:rPr>
        <w:t> </w:t>
      </w:r>
      <w:r>
        <w:rPr/>
        <w:t>párrafos</w:t>
      </w:r>
      <w:r>
        <w:rPr>
          <w:spacing w:val="-14"/>
        </w:rPr>
        <w:t> </w:t>
      </w:r>
      <w:r>
        <w:rPr/>
        <w:t>vigésimo,</w:t>
      </w:r>
      <w:r>
        <w:rPr>
          <w:spacing w:val="-13"/>
        </w:rPr>
        <w:t> </w:t>
      </w:r>
      <w:r>
        <w:rPr/>
        <w:t>vigésimo</w:t>
      </w:r>
      <w:r>
        <w:rPr>
          <w:w w:val="99"/>
        </w:rPr>
        <w:t> </w:t>
      </w:r>
      <w:r>
        <w:rPr/>
        <w:t>primero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vigésimo</w:t>
      </w:r>
      <w:r>
        <w:rPr>
          <w:spacing w:val="-5"/>
        </w:rPr>
        <w:t> </w:t>
      </w:r>
      <w:r>
        <w:rPr/>
        <w:t>segundo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IV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Libre</w:t>
      </w:r>
      <w:r>
        <w:rPr>
          <w:spacing w:val="-6"/>
        </w:rPr>
        <w:t> </w:t>
      </w:r>
      <w:r>
        <w:rPr/>
        <w:t>y</w:t>
      </w:r>
      <w:r>
        <w:rPr>
          <w:w w:val="100"/>
        </w:rPr>
        <w:t> </w:t>
      </w:r>
      <w:r>
        <w:rPr/>
        <w:t>Soberano de México, 1, 2 fracción II, 13, 29, 36 fracciones II y III, 176, 178, 179</w:t>
      </w:r>
      <w:r>
        <w:rPr>
          <w:spacing w:val="25"/>
        </w:rPr>
        <w:t> </w:t>
      </w:r>
      <w:r>
        <w:rPr/>
        <w:t>fracción</w:t>
      </w:r>
      <w:r>
        <w:rPr>
          <w:w w:val="100"/>
        </w:rPr>
        <w:t> </w:t>
      </w:r>
      <w:r>
        <w:rPr/>
        <w:t>IV,</w:t>
      </w:r>
      <w:r>
        <w:rPr>
          <w:spacing w:val="15"/>
        </w:rPr>
        <w:t> </w:t>
      </w:r>
      <w:r>
        <w:rPr/>
        <w:t>181</w:t>
      </w:r>
      <w:r>
        <w:rPr>
          <w:spacing w:val="15"/>
        </w:rPr>
        <w:t> </w:t>
      </w:r>
      <w:r>
        <w:rPr/>
        <w:t>párrafo</w:t>
      </w:r>
      <w:r>
        <w:rPr>
          <w:spacing w:val="16"/>
        </w:rPr>
        <w:t> </w:t>
      </w:r>
      <w:r>
        <w:rPr/>
        <w:t>tercero,</w:t>
      </w:r>
      <w:r>
        <w:rPr>
          <w:spacing w:val="15"/>
        </w:rPr>
        <w:t> </w:t>
      </w:r>
      <w:r>
        <w:rPr/>
        <w:t>182,</w:t>
      </w:r>
      <w:r>
        <w:rPr>
          <w:spacing w:val="15"/>
        </w:rPr>
        <w:t> </w:t>
      </w:r>
      <w:r>
        <w:rPr/>
        <w:t>185,</w:t>
      </w:r>
      <w:r>
        <w:rPr>
          <w:spacing w:val="15"/>
        </w:rPr>
        <w:t> </w:t>
      </w:r>
      <w:r>
        <w:rPr/>
        <w:t>188</w:t>
      </w:r>
      <w:r>
        <w:rPr>
          <w:spacing w:val="15"/>
        </w:rPr>
        <w:t> </w:t>
      </w:r>
      <w:r>
        <w:rPr/>
        <w:t>y</w:t>
      </w:r>
      <w:r>
        <w:rPr>
          <w:spacing w:val="16"/>
        </w:rPr>
        <w:t> </w:t>
      </w:r>
      <w:r>
        <w:rPr/>
        <w:t>194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Ley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Transparencia</w:t>
      </w:r>
      <w:r>
        <w:rPr>
          <w:spacing w:val="15"/>
        </w:rPr>
        <w:t> </w:t>
      </w:r>
      <w:r>
        <w:rPr/>
        <w:t>y</w:t>
      </w:r>
      <w:r>
        <w:rPr>
          <w:spacing w:val="16"/>
        </w:rPr>
        <w:t> </w:t>
      </w:r>
      <w:r>
        <w:rPr/>
        <w:t>Acceso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la</w:t>
      </w:r>
      <w:r>
        <w:rPr/>
        <w:t> Información Pública del Estado de México y Municipios, 9 fracciones I, XXIV, 11 y</w:t>
      </w:r>
      <w:r>
        <w:rPr>
          <w:spacing w:val="49"/>
        </w:rPr>
        <w:t> </w:t>
      </w:r>
      <w:r>
        <w:rPr/>
        <w:t>14</w:t>
      </w:r>
      <w:r>
        <w:rPr/>
        <w:t> fracción I del Reglamento Interior del Instituto de Transparencia, Acceso a</w:t>
      </w:r>
      <w:r>
        <w:rPr>
          <w:spacing w:val="17"/>
        </w:rPr>
        <w:t> </w:t>
      </w:r>
      <w:r>
        <w:rPr/>
        <w:t>la</w:t>
      </w:r>
      <w:r>
        <w:rPr/>
        <w:t> Información Pública y Protección de Datos Personales del Estado de</w:t>
      </w:r>
      <w:r>
        <w:rPr>
          <w:spacing w:val="-21"/>
        </w:rPr>
        <w:t> </w:t>
      </w:r>
      <w:r>
        <w:rPr/>
        <w:t>México.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</w:t>
      </w:r>
      <w:r>
        <w:rPr>
          <w:sz w:val="24"/>
        </w:rPr>
        <w:t>. </w:t>
      </w:r>
      <w:r>
        <w:rPr/>
        <w:t>Sobre los alcances del recurso de</w:t>
      </w:r>
      <w:r>
        <w:rPr>
          <w:spacing w:val="-19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Derivado de la impugnación realizada, es menester señalar que el recurso de</w:t>
      </w:r>
      <w:r>
        <w:rPr>
          <w:spacing w:val="-6"/>
        </w:rPr>
        <w:t> </w:t>
      </w:r>
      <w:r>
        <w:rPr/>
        <w:t>revisión</w:t>
      </w:r>
      <w:r>
        <w:rPr>
          <w:w w:val="100"/>
        </w:rPr>
        <w:t> </w:t>
      </w:r>
      <w:r>
        <w:rPr/>
        <w:t>inmerso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Transparencia</w:t>
      </w:r>
      <w:r>
        <w:rPr>
          <w:spacing w:val="17"/>
        </w:rPr>
        <w:t> </w:t>
      </w:r>
      <w:r>
        <w:rPr/>
        <w:t>vigente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entidad,</w:t>
      </w:r>
      <w:r>
        <w:rPr>
          <w:spacing w:val="17"/>
        </w:rPr>
        <w:t> </w:t>
      </w:r>
      <w:r>
        <w:rPr/>
        <w:t>tiene</w:t>
      </w:r>
      <w:r>
        <w:rPr>
          <w:spacing w:val="17"/>
        </w:rPr>
        <w:t> </w:t>
      </w:r>
      <w:r>
        <w:rPr/>
        <w:t>el</w:t>
      </w:r>
      <w:r>
        <w:rPr>
          <w:spacing w:val="19"/>
        </w:rPr>
        <w:t> </w:t>
      </w:r>
      <w:r>
        <w:rPr/>
        <w:t>fin</w:t>
      </w:r>
      <w:r>
        <w:rPr>
          <w:spacing w:val="16"/>
        </w:rPr>
        <w:t> </w:t>
      </w:r>
      <w:r>
        <w:rPr/>
        <w:t>y</w:t>
      </w:r>
      <w:r>
        <w:rPr>
          <w:spacing w:val="18"/>
        </w:rPr>
        <w:t> </w:t>
      </w:r>
      <w:r>
        <w:rPr/>
        <w:t>alcance</w:t>
      </w:r>
      <w:r>
        <w:rPr>
          <w:spacing w:val="17"/>
        </w:rPr>
        <w:t> </w:t>
      </w:r>
      <w:r>
        <w:rPr/>
        <w:t>que</w:t>
      </w:r>
      <w:r>
        <w:rPr>
          <w:w w:val="100"/>
        </w:rPr>
        <w:t> </w:t>
      </w:r>
      <w:r>
        <w:rPr/>
        <w:t>señalan los numerales 176, 179, 181 párrafo cuarto, 194 y 195 y demás aplicables de</w:t>
      </w:r>
      <w:r>
        <w:rPr>
          <w:spacing w:val="22"/>
        </w:rPr>
        <w:t> </w:t>
      </w:r>
      <w:r>
        <w:rPr/>
        <w:t>la</w:t>
      </w:r>
      <w:r>
        <w:rPr/>
        <w:t> 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Municipios vigente, el cual será analizado conforme a las actuaciones que obren en</w:t>
      </w:r>
      <w:r>
        <w:rPr>
          <w:spacing w:val="19"/>
        </w:rPr>
        <w:t> </w:t>
      </w:r>
      <w:r>
        <w:rPr/>
        <w:t>el</w:t>
      </w:r>
      <w:r>
        <w:rPr>
          <w:w w:val="100"/>
        </w:rPr>
        <w:t> </w:t>
      </w:r>
      <w:r>
        <w:rPr/>
        <w:t>expediente</w:t>
      </w:r>
      <w:r>
        <w:rPr>
          <w:spacing w:val="47"/>
        </w:rPr>
        <w:t> </w:t>
      </w:r>
      <w:r>
        <w:rPr/>
        <w:t>electrónico,</w:t>
      </w:r>
      <w:r>
        <w:rPr>
          <w:spacing w:val="47"/>
        </w:rPr>
        <w:t> </w:t>
      </w:r>
      <w:r>
        <w:rPr/>
        <w:t>con</w:t>
      </w:r>
      <w:r>
        <w:rPr>
          <w:spacing w:val="46"/>
        </w:rPr>
        <w:t> </w:t>
      </w:r>
      <w:r>
        <w:rPr/>
        <w:t>la</w:t>
      </w:r>
      <w:r>
        <w:rPr>
          <w:spacing w:val="47"/>
        </w:rPr>
        <w:t> </w:t>
      </w:r>
      <w:r>
        <w:rPr/>
        <w:t>finalidad</w:t>
      </w:r>
      <w:r>
        <w:rPr>
          <w:spacing w:val="47"/>
        </w:rPr>
        <w:t> </w:t>
      </w:r>
      <w:r>
        <w:rPr/>
        <w:t>de</w:t>
      </w:r>
      <w:r>
        <w:rPr>
          <w:spacing w:val="49"/>
        </w:rPr>
        <w:t> </w:t>
      </w:r>
      <w:r>
        <w:rPr/>
        <w:t>reparar</w:t>
      </w:r>
      <w:r>
        <w:rPr>
          <w:spacing w:val="46"/>
        </w:rPr>
        <w:t> </w:t>
      </w:r>
      <w:r>
        <w:rPr/>
        <w:t>cualquier</w:t>
      </w:r>
      <w:r>
        <w:rPr>
          <w:spacing w:val="48"/>
        </w:rPr>
        <w:t> </w:t>
      </w:r>
      <w:r>
        <w:rPr/>
        <w:t>posible</w:t>
      </w:r>
      <w:r>
        <w:rPr>
          <w:spacing w:val="47"/>
        </w:rPr>
        <w:t> </w:t>
      </w:r>
      <w:r>
        <w:rPr/>
        <w:t>afectación</w:t>
      </w:r>
      <w:r>
        <w:rPr>
          <w:spacing w:val="46"/>
        </w:rPr>
        <w:t> </w:t>
      </w:r>
      <w:r>
        <w:rPr/>
        <w:t>al</w:t>
      </w:r>
      <w:r>
        <w:rPr>
          <w:w w:val="100"/>
        </w:rPr>
        <w:t> </w:t>
      </w: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pública</w:t>
      </w:r>
      <w:r>
        <w:rPr>
          <w:spacing w:val="48"/>
        </w:rPr>
        <w:t> </w:t>
      </w:r>
      <w:r>
        <w:rPr/>
        <w:t>y</w:t>
      </w:r>
      <w:r>
        <w:rPr>
          <w:spacing w:val="46"/>
        </w:rPr>
        <w:t> </w:t>
      </w:r>
      <w:r>
        <w:rPr/>
        <w:t>garantizando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/>
        <w:t>principio</w:t>
      </w:r>
      <w:r>
        <w:rPr>
          <w:spacing w:val="47"/>
        </w:rPr>
        <w:t> </w:t>
      </w:r>
      <w:r>
        <w:rPr/>
        <w:t>rector</w:t>
      </w:r>
      <w:r>
        <w:rPr>
          <w:spacing w:val="47"/>
        </w:rPr>
        <w:t> </w:t>
      </w:r>
      <w:r>
        <w:rPr/>
        <w:t>de</w:t>
      </w:r>
      <w:r>
        <w:rPr/>
        <w:t> máxima</w:t>
      </w:r>
      <w:r>
        <w:rPr>
          <w:spacing w:val="-9"/>
        </w:rPr>
        <w:t> </w:t>
      </w:r>
      <w:r>
        <w:rPr/>
        <w:t>publicidad.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</w:t>
      </w:r>
      <w:r>
        <w:rPr>
          <w:sz w:val="24"/>
        </w:rPr>
        <w:t>. </w:t>
      </w:r>
      <w:r>
        <w:rPr/>
        <w:t>De las causas de</w:t>
      </w:r>
      <w:r>
        <w:rPr>
          <w:spacing w:val="-14"/>
        </w:rPr>
        <w:t> </w:t>
      </w:r>
      <w:r>
        <w:rPr/>
        <w:t>improcedencia.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4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 que deben estudiarse</w:t>
      </w:r>
      <w:r>
        <w:rPr>
          <w:spacing w:val="52"/>
        </w:rPr>
        <w:t> </w:t>
      </w:r>
      <w:r>
        <w:rPr/>
        <w:t>con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02"/>
        <w:jc w:val="both"/>
      </w:pPr>
      <w:r>
        <w:rPr/>
        <w:t>la finalidad de dar cumplimiento a los principios de legalidad y objetividad</w:t>
      </w:r>
      <w:r>
        <w:rPr>
          <w:spacing w:val="6"/>
        </w:rPr>
        <w:t> </w:t>
      </w:r>
      <w:r>
        <w:rPr/>
        <w:t>inmersos</w:t>
      </w:r>
      <w:r>
        <w:rPr>
          <w:w w:val="99"/>
        </w:rPr>
        <w:t> </w:t>
      </w:r>
      <w:r>
        <w:rPr/>
        <w:t>en el artículo 9 de Ley de Transparencia y Acceso a la Información Pública del Estado</w:t>
      </w:r>
      <w:r>
        <w:rPr>
          <w:spacing w:val="-1"/>
          <w:w w:val="99"/>
        </w:rPr>
        <w:t> </w:t>
      </w:r>
      <w:r>
        <w:rPr/>
        <w:t>de México y Municipios, en correlación con la seguridad jurídica que debe generar</w:t>
      </w:r>
      <w:r>
        <w:rPr>
          <w:spacing w:val="39"/>
        </w:rPr>
        <w:t> </w:t>
      </w:r>
      <w:r>
        <w:rPr/>
        <w:t>lo</w:t>
      </w:r>
      <w:r>
        <w:rPr>
          <w:w w:val="99"/>
        </w:rPr>
        <w:t> </w:t>
      </w:r>
      <w:r>
        <w:rPr/>
        <w:t>actuado ante este Organismo</w:t>
      </w:r>
      <w:r>
        <w:rPr>
          <w:spacing w:val="-12"/>
        </w:rPr>
        <w:t> </w:t>
      </w:r>
      <w:r>
        <w:rPr/>
        <w:t>garante.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Siendo una facultad legal entrar al estudio de las causas de improcedencia que</w:t>
      </w:r>
      <w:r>
        <w:rPr>
          <w:spacing w:val="13"/>
        </w:rPr>
        <w:t> </w:t>
      </w:r>
      <w:r>
        <w:rPr/>
        <w:t>hagan</w:t>
      </w:r>
      <w:r>
        <w:rPr>
          <w:w w:val="100"/>
        </w:rPr>
        <w:t> </w:t>
      </w:r>
      <w:r>
        <w:rPr/>
        <w:t>valer</w:t>
      </w:r>
      <w:r>
        <w:rPr>
          <w:spacing w:val="17"/>
        </w:rPr>
        <w:t> </w:t>
      </w:r>
      <w:r>
        <w:rPr/>
        <w:t>las</w:t>
      </w:r>
      <w:r>
        <w:rPr>
          <w:spacing w:val="14"/>
        </w:rPr>
        <w:t> </w:t>
      </w:r>
      <w:r>
        <w:rPr/>
        <w:t>partes</w:t>
      </w:r>
      <w:r>
        <w:rPr>
          <w:spacing w:val="14"/>
        </w:rPr>
        <w:t> </w:t>
      </w:r>
      <w:r>
        <w:rPr/>
        <w:t>o</w:t>
      </w:r>
      <w:r>
        <w:rPr>
          <w:spacing w:val="16"/>
        </w:rPr>
        <w:t> </w:t>
      </w:r>
      <w:r>
        <w:rPr/>
        <w:t>que</w:t>
      </w:r>
      <w:r>
        <w:rPr>
          <w:spacing w:val="18"/>
        </w:rPr>
        <w:t> </w:t>
      </w:r>
      <w:r>
        <w:rPr/>
        <w:t>se</w:t>
      </w:r>
      <w:r>
        <w:rPr>
          <w:spacing w:val="16"/>
        </w:rPr>
        <w:t> </w:t>
      </w:r>
      <w:r>
        <w:rPr/>
        <w:t>adviertan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/>
        <w:t>oficio</w:t>
      </w:r>
      <w:r>
        <w:rPr>
          <w:spacing w:val="19"/>
        </w:rPr>
        <w:t> </w:t>
      </w:r>
      <w:r>
        <w:rPr/>
        <w:t>por</w:t>
      </w:r>
      <w:r>
        <w:rPr>
          <w:spacing w:val="17"/>
        </w:rPr>
        <w:t> </w:t>
      </w:r>
      <w:r>
        <w:rPr/>
        <w:t>este</w:t>
      </w:r>
      <w:r>
        <w:rPr>
          <w:spacing w:val="16"/>
        </w:rPr>
        <w:t> </w:t>
      </w:r>
      <w:r>
        <w:rPr/>
        <w:t>Resolutor</w:t>
      </w:r>
      <w:r>
        <w:rPr>
          <w:spacing w:val="17"/>
        </w:rPr>
        <w:t> </w:t>
      </w:r>
      <w:r>
        <w:rPr/>
        <w:t>y</w:t>
      </w:r>
      <w:r>
        <w:rPr>
          <w:spacing w:val="16"/>
        </w:rPr>
        <w:t> </w:t>
      </w:r>
      <w:r>
        <w:rPr/>
        <w:t>por</w:t>
      </w:r>
      <w:r>
        <w:rPr>
          <w:spacing w:val="17"/>
        </w:rPr>
        <w:t> </w:t>
      </w:r>
      <w:r>
        <w:rPr/>
        <w:t>ende</w:t>
      </w:r>
      <w:r>
        <w:rPr>
          <w:spacing w:val="16"/>
        </w:rPr>
        <w:t> </w:t>
      </w:r>
      <w:r>
        <w:rPr/>
        <w:t>objeto</w:t>
      </w:r>
      <w:r>
        <w:rPr>
          <w:spacing w:val="16"/>
        </w:rPr>
        <w:t> </w:t>
      </w:r>
      <w:r>
        <w:rPr/>
        <w:t>de</w:t>
      </w:r>
      <w:r>
        <w:rPr/>
        <w:t> análisis</w:t>
      </w:r>
      <w:r>
        <w:rPr>
          <w:spacing w:val="29"/>
        </w:rPr>
        <w:t> </w:t>
      </w:r>
      <w:r>
        <w:rPr/>
        <w:t>previo</w:t>
      </w:r>
      <w:r>
        <w:rPr>
          <w:spacing w:val="31"/>
        </w:rPr>
        <w:t> </w:t>
      </w:r>
      <w:r>
        <w:rPr/>
        <w:t>al</w:t>
      </w:r>
      <w:r>
        <w:rPr>
          <w:spacing w:val="30"/>
        </w:rPr>
        <w:t> </w:t>
      </w:r>
      <w:r>
        <w:rPr/>
        <w:t>estudio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fondo</w:t>
      </w:r>
      <w:r>
        <w:rPr>
          <w:spacing w:val="31"/>
        </w:rPr>
        <w:t> </w:t>
      </w:r>
      <w:r>
        <w:rPr/>
        <w:t>del</w:t>
      </w:r>
      <w:r>
        <w:rPr>
          <w:spacing w:val="30"/>
        </w:rPr>
        <w:t> </w:t>
      </w:r>
      <w:r>
        <w:rPr/>
        <w:t>asunto;</w:t>
      </w:r>
      <w:r>
        <w:rPr>
          <w:spacing w:val="30"/>
        </w:rPr>
        <w:t> </w:t>
      </w:r>
      <w:r>
        <w:rPr/>
        <w:t>presupuestos</w:t>
      </w:r>
      <w:r>
        <w:rPr>
          <w:spacing w:val="29"/>
        </w:rPr>
        <w:t> </w:t>
      </w:r>
      <w:r>
        <w:rPr/>
        <w:t>procesales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inicio</w:t>
      </w:r>
      <w:r>
        <w:rPr>
          <w:spacing w:val="31"/>
        </w:rPr>
        <w:t> </w:t>
      </w:r>
      <w:r>
        <w:rPr/>
        <w:t>o</w:t>
      </w:r>
      <w:r>
        <w:rPr>
          <w:w w:val="99"/>
        </w:rPr>
        <w:t> </w:t>
      </w:r>
      <w:r>
        <w:rPr/>
        <w:t>trámite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proceso,</w:t>
      </w:r>
      <w:r>
        <w:rPr>
          <w:spacing w:val="-2"/>
        </w:rPr>
        <w:t> </w:t>
      </w:r>
      <w:r>
        <w:rPr/>
        <w:t>dotando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resoluciones,</w:t>
      </w:r>
      <w:r>
        <w:rPr>
          <w:spacing w:val="-5"/>
        </w:rPr>
        <w:t> </w:t>
      </w:r>
      <w:r>
        <w:rPr/>
        <w:t>máxime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/>
        <w:t> trata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figura</w:t>
      </w:r>
      <w:r>
        <w:rPr>
          <w:spacing w:val="-5"/>
        </w:rPr>
        <w:t> </w:t>
      </w:r>
      <w:r>
        <w:rPr/>
        <w:t>procesal</w:t>
      </w:r>
      <w:r>
        <w:rPr>
          <w:spacing w:val="-5"/>
        </w:rPr>
        <w:t> </w:t>
      </w:r>
      <w:r>
        <w:rPr/>
        <w:t>adoptada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materia,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cual</w:t>
      </w:r>
      <w:r>
        <w:rPr>
          <w:spacing w:val="-3"/>
        </w:rPr>
        <w:t> </w:t>
      </w:r>
      <w:r>
        <w:rPr/>
        <w:t>permite</w:t>
      </w:r>
      <w:r>
        <w:rPr>
          <w:spacing w:val="-5"/>
        </w:rPr>
        <w:t> </w:t>
      </w:r>
      <w:r>
        <w:rPr/>
        <w:t>dilucidar</w:t>
      </w:r>
      <w:r>
        <w:rPr>
          <w:w w:val="100"/>
        </w:rPr>
        <w:t> </w:t>
      </w:r>
      <w:r>
        <w:rPr/>
        <w:t>alguna</w:t>
      </w:r>
      <w:r>
        <w:rPr>
          <w:spacing w:val="-6"/>
        </w:rPr>
        <w:t> </w:t>
      </w:r>
      <w:r>
        <w:rPr/>
        <w:t>causal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impida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estudio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resolución,</w:t>
      </w:r>
      <w:r>
        <w:rPr>
          <w:spacing w:val="-6"/>
        </w:rPr>
        <w:t> </w:t>
      </w:r>
      <w:r>
        <w:rPr/>
        <w:t>cuando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6"/>
        </w:rPr>
        <w:t> </w:t>
      </w:r>
      <w:r>
        <w:rPr/>
        <w:t>admitido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recurso</w:t>
      </w:r>
      <w:r>
        <w:rPr>
          <w:w w:val="99"/>
        </w:rPr>
        <w:t> </w:t>
      </w:r>
      <w:r>
        <w:rPr/>
        <w:t>de revisión se advierta una causa de improcedencia que permita sobreseerlo,</w:t>
      </w:r>
      <w:r>
        <w:rPr>
          <w:spacing w:val="59"/>
        </w:rPr>
        <w:t> </w:t>
      </w:r>
      <w:r>
        <w:rPr/>
        <w:t>sin</w:t>
      </w:r>
      <w:r>
        <w:rPr>
          <w:w w:val="100"/>
        </w:rPr>
        <w:t> </w:t>
      </w:r>
      <w:r>
        <w:rPr/>
        <w:t>estudiar el fondo del</w:t>
      </w:r>
      <w:r>
        <w:rPr>
          <w:spacing w:val="-10"/>
        </w:rPr>
        <w:t> </w:t>
      </w:r>
      <w:r>
        <w:rPr/>
        <w:t>asunto.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left="121" w:right="102"/>
        <w:jc w:val="both"/>
      </w:pPr>
      <w:r>
        <w:rPr/>
        <w:t>Estudio</w:t>
      </w:r>
      <w:r>
        <w:rPr>
          <w:spacing w:val="32"/>
        </w:rPr>
        <w:t> </w:t>
      </w:r>
      <w:r>
        <w:rPr/>
        <w:t>oficioso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petición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parte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no</w:t>
      </w:r>
      <w:r>
        <w:rPr>
          <w:spacing w:val="32"/>
        </w:rPr>
        <w:t> </w:t>
      </w:r>
      <w:r>
        <w:rPr/>
        <w:t>son</w:t>
      </w:r>
      <w:r>
        <w:rPr>
          <w:spacing w:val="31"/>
        </w:rPr>
        <w:t> </w:t>
      </w:r>
      <w:r>
        <w:rPr/>
        <w:t>incompatibles</w:t>
      </w:r>
      <w:r>
        <w:rPr>
          <w:spacing w:val="33"/>
        </w:rPr>
        <w:t> </w:t>
      </w:r>
      <w:r>
        <w:rPr/>
        <w:t>con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derecho</w:t>
      </w:r>
      <w:r>
        <w:rPr>
          <w:spacing w:val="32"/>
        </w:rPr>
        <w:t> </w:t>
      </w:r>
      <w:r>
        <w:rPr/>
        <w:t>de</w:t>
      </w:r>
      <w:r>
        <w:rPr/>
        <w:t> acceso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justicia,</w:t>
      </w:r>
      <w:r>
        <w:rPr>
          <w:spacing w:val="24"/>
        </w:rPr>
        <w:t> </w:t>
      </w:r>
      <w:r>
        <w:rPr/>
        <w:t>ya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éste</w:t>
      </w:r>
      <w:r>
        <w:rPr>
          <w:spacing w:val="24"/>
        </w:rPr>
        <w:t> </w:t>
      </w:r>
      <w:r>
        <w:rPr/>
        <w:t>no</w:t>
      </w:r>
      <w:r>
        <w:rPr>
          <w:spacing w:val="23"/>
        </w:rPr>
        <w:t> </w:t>
      </w:r>
      <w:r>
        <w:rPr/>
        <w:t>se</w:t>
      </w:r>
      <w:r>
        <w:rPr>
          <w:spacing w:val="24"/>
        </w:rPr>
        <w:t> </w:t>
      </w:r>
      <w:r>
        <w:rPr/>
        <w:t>coarta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regular</w:t>
      </w:r>
      <w:r>
        <w:rPr>
          <w:spacing w:val="23"/>
        </w:rPr>
        <w:t> </w:t>
      </w:r>
      <w:r>
        <w:rPr/>
        <w:t>causas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improcedencia</w:t>
      </w:r>
      <w:r>
        <w:rPr>
          <w:spacing w:val="22"/>
        </w:rPr>
        <w:t> </w:t>
      </w:r>
      <w:r>
        <w:rPr/>
        <w:t>y</w:t>
      </w:r>
      <w:r>
        <w:rPr>
          <w:w w:val="100"/>
        </w:rPr>
        <w:t> </w:t>
      </w:r>
      <w:r>
        <w:rPr/>
        <w:t>sobreseimiento con tales fines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.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59" w:lineRule="auto" w:before="98"/>
        <w:ind w:left="121" w:right="104" w:hanging="1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bookmarkStart w:name="_bookmark0" w:id="1"/>
      <w:bookmarkEnd w:id="1"/>
      <w:r>
        <w:rPr/>
      </w:r>
      <w:r>
        <w:rPr>
          <w:rFonts w:ascii="Palatino Linotype" w:hAnsi="Palatino Linotype"/>
          <w:position w:val="5"/>
          <w:sz w:val="11"/>
        </w:rPr>
        <w:t>1</w:t>
      </w:r>
      <w:r>
        <w:rPr>
          <w:rFonts w:ascii="Palatino Linotype" w:hAnsi="Palatino Linotype"/>
          <w:spacing w:val="4"/>
          <w:position w:val="5"/>
          <w:sz w:val="11"/>
        </w:rPr>
        <w:t> </w:t>
      </w:r>
      <w:r>
        <w:rPr>
          <w:rFonts w:ascii="Palatino Linotype" w:hAnsi="Palatino Linotype"/>
          <w:b/>
          <w:i/>
          <w:sz w:val="18"/>
        </w:rPr>
        <w:t>IMPROCEDENCIA</w:t>
      </w:r>
      <w:r>
        <w:rPr>
          <w:rFonts w:ascii="Palatino Linotype" w:hAnsi="Palatino Linotype"/>
          <w:b/>
          <w:i/>
          <w:spacing w:val="14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Y</w:t>
      </w:r>
      <w:r>
        <w:rPr>
          <w:rFonts w:ascii="Palatino Linotype" w:hAnsi="Palatino Linotype"/>
          <w:b/>
          <w:i/>
          <w:spacing w:val="14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SOBRESEIMIENTO</w:t>
      </w:r>
      <w:r>
        <w:rPr>
          <w:rFonts w:ascii="Palatino Linotype" w:hAnsi="Palatino Linotype"/>
          <w:b/>
          <w:i/>
          <w:spacing w:val="13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EN</w:t>
      </w:r>
      <w:r>
        <w:rPr>
          <w:rFonts w:ascii="Palatino Linotype" w:hAnsi="Palatino Linotype"/>
          <w:b/>
          <w:i/>
          <w:spacing w:val="13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EL</w:t>
      </w:r>
      <w:r>
        <w:rPr>
          <w:rFonts w:ascii="Palatino Linotype" w:hAnsi="Palatino Linotype"/>
          <w:b/>
          <w:i/>
          <w:spacing w:val="14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JUICIO</w:t>
      </w:r>
      <w:r>
        <w:rPr>
          <w:rFonts w:ascii="Palatino Linotype" w:hAnsi="Palatino Linotype"/>
          <w:b/>
          <w:i/>
          <w:spacing w:val="13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DE</w:t>
      </w:r>
      <w:r>
        <w:rPr>
          <w:rFonts w:ascii="Palatino Linotype" w:hAnsi="Palatino Linotype"/>
          <w:b/>
          <w:i/>
          <w:spacing w:val="14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AMPARO.</w:t>
      </w:r>
      <w:r>
        <w:rPr>
          <w:rFonts w:ascii="Palatino Linotype" w:hAnsi="Palatino Linotype"/>
          <w:b/>
          <w:i/>
          <w:spacing w:val="15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LAS</w:t>
      </w:r>
      <w:r>
        <w:rPr>
          <w:rFonts w:ascii="Palatino Linotype" w:hAnsi="Palatino Linotype"/>
          <w:b/>
          <w:i/>
          <w:spacing w:val="15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CAUSAS</w:t>
      </w:r>
      <w:r>
        <w:rPr>
          <w:rFonts w:ascii="Palatino Linotype" w:hAnsi="Palatino Linotype"/>
          <w:b/>
          <w:i/>
          <w:spacing w:val="12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PREVISTAS</w:t>
      </w:r>
      <w:r>
        <w:rPr>
          <w:rFonts w:ascii="Palatino Linotype" w:hAnsi="Palatino Linotype"/>
          <w:b/>
          <w:i/>
          <w:spacing w:val="15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EN</w:t>
      </w:r>
      <w:r>
        <w:rPr>
          <w:rFonts w:ascii="Palatino Linotype" w:hAnsi="Palatino Linotype"/>
          <w:b/>
          <w:i/>
          <w:spacing w:val="11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LOS</w:t>
      </w:r>
      <w:r>
        <w:rPr>
          <w:rFonts w:ascii="Palatino Linotype" w:hAnsi="Palatino Linotype"/>
          <w:b/>
          <w:i/>
          <w:w w:val="100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ARTÍCULOS 73 Y 74 DE LA LEY DE LA MATERIA, RESPECTIVAMENTE, NO SON INCOMPATIBLES CON</w:t>
      </w:r>
      <w:r>
        <w:rPr>
          <w:rFonts w:ascii="Palatino Linotype" w:hAnsi="Palatino Linotype"/>
          <w:b/>
          <w:i/>
          <w:spacing w:val="-18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EL</w:t>
      </w:r>
      <w:r>
        <w:rPr>
          <w:rFonts w:ascii="Palatino Linotype" w:hAnsi="Palatino Linotype"/>
          <w:b/>
          <w:i/>
          <w:w w:val="99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ARTÍCULO 25.1 DE LA CONVENCIÓN AMERICANA SOBRE DERECHOS</w:t>
      </w:r>
      <w:r>
        <w:rPr>
          <w:rFonts w:ascii="Palatino Linotype" w:hAnsi="Palatino Linotype"/>
          <w:b/>
          <w:i/>
          <w:spacing w:val="-23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HUMANOS.</w:t>
      </w:r>
      <w:r>
        <w:rPr>
          <w:rFonts w:ascii="Palatino Linotype" w:hAnsi="Palatino Linotype"/>
          <w:sz w:val="18"/>
        </w:rPr>
      </w:r>
    </w:p>
    <w:p>
      <w:pPr>
        <w:spacing w:line="259" w:lineRule="auto" w:before="160"/>
        <w:ind w:left="121" w:right="101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i/>
          <w:sz w:val="18"/>
        </w:rPr>
        <w:t>Del examen de compatibilidad de los artículos </w:t>
      </w:r>
      <w:r>
        <w:rPr>
          <w:rFonts w:ascii="Palatino Linotype" w:hAnsi="Palatino Linotype"/>
          <w:i/>
          <w:color w:val="0563C1"/>
          <w:sz w:val="18"/>
        </w:rPr>
      </w:r>
      <w:r>
        <w:rPr>
          <w:rFonts w:ascii="Palatino Linotype" w:hAnsi="Palatino Linotype"/>
          <w:i/>
          <w:color w:val="0563C1"/>
          <w:sz w:val="18"/>
          <w:u w:val="single" w:color="0563C1"/>
        </w:rPr>
        <w:t>73 y 74 de la Ley de Amparo </w:t>
      </w:r>
      <w:r>
        <w:rPr>
          <w:rFonts w:ascii="Palatino Linotype" w:hAnsi="Palatino Linotype"/>
          <w:i/>
          <w:color w:val="0563C1"/>
          <w:sz w:val="18"/>
        </w:rPr>
      </w:r>
      <w:r>
        <w:rPr>
          <w:rFonts w:ascii="Palatino Linotype" w:hAnsi="Palatino Linotype"/>
          <w:i/>
          <w:sz w:val="18"/>
        </w:rPr>
        <w:t>con el artículo </w:t>
      </w:r>
      <w:r>
        <w:rPr>
          <w:rFonts w:ascii="Palatino Linotype" w:hAnsi="Palatino Linotype"/>
          <w:i/>
          <w:color w:val="0563C1"/>
          <w:sz w:val="18"/>
        </w:rPr>
      </w:r>
      <w:r>
        <w:rPr>
          <w:rFonts w:ascii="Palatino Linotype" w:hAnsi="Palatino Linotype"/>
          <w:i/>
          <w:color w:val="0563C1"/>
          <w:sz w:val="18"/>
          <w:u w:val="single" w:color="0563C1"/>
        </w:rPr>
        <w:t>25.1 de la Convención</w:t>
      </w:r>
      <w:r>
        <w:rPr>
          <w:rFonts w:ascii="Palatino Linotype" w:hAnsi="Palatino Linotype"/>
          <w:i/>
          <w:color w:val="0563C1"/>
          <w:spacing w:val="21"/>
          <w:sz w:val="18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18"/>
          <w:u w:val="single" w:color="0563C1"/>
        </w:rPr>
        <w:t>Americana</w:t>
      </w:r>
      <w:r>
        <w:rPr>
          <w:rFonts w:ascii="Palatino Linotype" w:hAnsi="Palatino Linotype"/>
          <w:i/>
          <w:color w:val="0563C1"/>
          <w:w w:val="99"/>
          <w:sz w:val="18"/>
        </w:rPr>
      </w:r>
      <w:r>
        <w:rPr>
          <w:rFonts w:ascii="Palatino Linotype" w:hAnsi="Palatino Linotype"/>
          <w:i/>
          <w:color w:val="0563C1"/>
          <w:w w:val="99"/>
          <w:sz w:val="18"/>
        </w:rPr>
        <w:t> </w:t>
      </w:r>
      <w:r>
        <w:rPr>
          <w:rFonts w:ascii="Palatino Linotype" w:hAnsi="Palatino Linotype"/>
          <w:i/>
          <w:color w:val="0563C1"/>
          <w:w w:val="100"/>
          <w:sz w:val="18"/>
        </w:rPr>
      </w:r>
      <w:r>
        <w:rPr>
          <w:rFonts w:ascii="Palatino Linotype" w:hAnsi="Palatino Linotype"/>
          <w:i/>
          <w:color w:val="0563C1"/>
          <w:sz w:val="18"/>
          <w:u w:val="single" w:color="0563C1"/>
        </w:rPr>
        <w:t>sobre Derechos Humanos </w:t>
      </w:r>
      <w:r>
        <w:rPr>
          <w:rFonts w:ascii="Palatino Linotype" w:hAnsi="Palatino Linotype"/>
          <w:i/>
          <w:color w:val="0563C1"/>
          <w:sz w:val="18"/>
        </w:rPr>
      </w:r>
      <w:r>
        <w:rPr>
          <w:rFonts w:ascii="Palatino Linotype" w:hAnsi="Palatino Linotype"/>
          <w:b/>
          <w:i/>
          <w:sz w:val="18"/>
        </w:rPr>
      </w:r>
      <w:r>
        <w:rPr>
          <w:rFonts w:ascii="Palatino Linotype" w:hAnsi="Palatino Linotype"/>
          <w:b/>
          <w:i/>
          <w:sz w:val="18"/>
          <w:u w:val="single" w:color="000000"/>
        </w:rPr>
        <w:t>no se advierte que el derecho interno desatienda los estándares que pretenden proteger</w:t>
      </w:r>
      <w:r>
        <w:rPr>
          <w:rFonts w:ascii="Palatino Linotype" w:hAnsi="Palatino Linotype"/>
          <w:b/>
          <w:i/>
          <w:spacing w:val="6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los</w:t>
      </w:r>
      <w:r>
        <w:rPr>
          <w:rFonts w:ascii="Palatino Linotype" w:hAnsi="Palatino Linotype"/>
          <w:b/>
          <w:i/>
          <w:sz w:val="18"/>
        </w:rPr>
      </w:r>
      <w:r>
        <w:rPr>
          <w:rFonts w:ascii="Palatino Linotype" w:hAnsi="Palatino Linotype"/>
          <w:b/>
          <w:i/>
          <w:sz w:val="18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derechos</w:t>
      </w:r>
      <w:r>
        <w:rPr>
          <w:rFonts w:ascii="Palatino Linotype" w:hAnsi="Palatino Linotype"/>
          <w:b/>
          <w:i/>
          <w:spacing w:val="-7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humanos</w:t>
      </w:r>
      <w:r>
        <w:rPr>
          <w:rFonts w:ascii="Palatino Linotype" w:hAnsi="Palatino Linotype"/>
          <w:b/>
          <w:i/>
          <w:spacing w:val="-7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en</w:t>
      </w:r>
      <w:r>
        <w:rPr>
          <w:rFonts w:ascii="Palatino Linotype" w:hAnsi="Palatino Linotype"/>
          <w:b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dicho</w:t>
      </w:r>
      <w:r>
        <w:rPr>
          <w:rFonts w:ascii="Palatino Linotype" w:hAnsi="Palatino Linotype"/>
          <w:b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tratado,</w:t>
      </w:r>
      <w:r>
        <w:rPr>
          <w:rFonts w:ascii="Palatino Linotype" w:hAnsi="Palatino Linotype"/>
          <w:b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por</w:t>
      </w:r>
      <w:r>
        <w:rPr>
          <w:rFonts w:ascii="Palatino Linotype" w:hAnsi="Palatino Linotype"/>
          <w:b/>
          <w:i/>
          <w:spacing w:val="-6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regular</w:t>
      </w:r>
      <w:r>
        <w:rPr>
          <w:rFonts w:ascii="Palatino Linotype" w:hAnsi="Palatino Linotype"/>
          <w:b/>
          <w:i/>
          <w:spacing w:val="-6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causas</w:t>
      </w:r>
      <w:r>
        <w:rPr>
          <w:rFonts w:ascii="Palatino Linotype" w:hAnsi="Palatino Linotype"/>
          <w:b/>
          <w:i/>
          <w:spacing w:val="-7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de</w:t>
      </w:r>
      <w:r>
        <w:rPr>
          <w:rFonts w:ascii="Palatino Linotype" w:hAnsi="Palatino Linotype"/>
          <w:b/>
          <w:i/>
          <w:spacing w:val="-7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y</w:t>
      </w:r>
      <w:r>
        <w:rPr>
          <w:rFonts w:ascii="Palatino Linotype" w:hAnsi="Palatino Linotype"/>
          <w:b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sobreseimiento</w:t>
      </w:r>
      <w:r>
        <w:rPr>
          <w:rFonts w:ascii="Palatino Linotype" w:hAnsi="Palatino Linotype"/>
          <w:b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que</w:t>
      </w:r>
      <w:r>
        <w:rPr>
          <w:rFonts w:ascii="Palatino Linotype" w:hAnsi="Palatino Linotype"/>
          <w:b/>
          <w:i/>
          <w:spacing w:val="-7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impiden</w:t>
      </w:r>
      <w:r>
        <w:rPr>
          <w:rFonts w:ascii="Palatino Linotype" w:hAnsi="Palatino Linotype"/>
          <w:b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abordar</w:t>
      </w:r>
      <w:r>
        <w:rPr>
          <w:rFonts w:ascii="Palatino Linotype" w:hAnsi="Palatino Linotype"/>
          <w:b/>
          <w:i/>
          <w:spacing w:val="-6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el</w:t>
      </w:r>
      <w:r>
        <w:rPr>
          <w:rFonts w:ascii="Palatino Linotype" w:hAnsi="Palatino Linotype"/>
          <w:b/>
          <w:i/>
          <w:w w:val="100"/>
          <w:sz w:val="18"/>
        </w:rPr>
      </w:r>
      <w:r>
        <w:rPr>
          <w:rFonts w:ascii="Palatino Linotype" w:hAnsi="Palatino Linotype"/>
          <w:b/>
          <w:i/>
          <w:w w:val="100"/>
          <w:sz w:val="18"/>
        </w:rPr>
        <w:t> </w:t>
      </w:r>
      <w:r>
        <w:rPr>
          <w:rFonts w:ascii="Palatino Linotype" w:hAnsi="Palatino Linotype"/>
          <w:b/>
          <w:i/>
          <w:w w:val="99"/>
          <w:sz w:val="18"/>
        </w:rPr>
      </w:r>
      <w:r>
        <w:rPr>
          <w:rFonts w:ascii="Palatino Linotype" w:hAnsi="Palatino Linotype"/>
          <w:b/>
          <w:i/>
          <w:sz w:val="18"/>
          <w:u w:val="single" w:color="000000"/>
        </w:rPr>
        <w:t>estudio</w:t>
      </w:r>
      <w:r>
        <w:rPr>
          <w:rFonts w:ascii="Palatino Linotype" w:hAnsi="Palatino Linotype"/>
          <w:b/>
          <w:i/>
          <w:spacing w:val="-1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de</w:t>
      </w:r>
      <w:r>
        <w:rPr>
          <w:rFonts w:ascii="Palatino Linotype" w:hAnsi="Palatino Linotype"/>
          <w:b/>
          <w:i/>
          <w:spacing w:val="-3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fondo</w:t>
      </w:r>
      <w:r>
        <w:rPr>
          <w:rFonts w:ascii="Palatino Linotype" w:hAnsi="Palatino Linotype"/>
          <w:b/>
          <w:i/>
          <w:spacing w:val="-2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del</w:t>
      </w:r>
      <w:r>
        <w:rPr>
          <w:rFonts w:ascii="Palatino Linotype" w:hAnsi="Palatino Linotype"/>
          <w:b/>
          <w:i/>
          <w:spacing w:val="-2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asunto</w:t>
      </w:r>
      <w:r>
        <w:rPr>
          <w:rFonts w:ascii="Palatino Linotype" w:hAnsi="Palatino Linotype"/>
          <w:b/>
          <w:i/>
          <w:spacing w:val="-1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en</w:t>
      </w:r>
      <w:r>
        <w:rPr>
          <w:rFonts w:ascii="Palatino Linotype" w:hAnsi="Palatino Linotype"/>
          <w:b/>
          <w:i/>
          <w:spacing w:val="-4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el</w:t>
      </w:r>
      <w:r>
        <w:rPr>
          <w:rFonts w:ascii="Palatino Linotype" w:hAnsi="Palatino Linotype"/>
          <w:b/>
          <w:i/>
          <w:spacing w:val="-2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juicio</w:t>
      </w:r>
      <w:r>
        <w:rPr>
          <w:rFonts w:ascii="Palatino Linotype" w:hAnsi="Palatino Linotype"/>
          <w:b/>
          <w:i/>
          <w:spacing w:val="-1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de</w:t>
      </w:r>
      <w:r>
        <w:rPr>
          <w:rFonts w:ascii="Palatino Linotype" w:hAnsi="Palatino Linotype"/>
          <w:b/>
          <w:i/>
          <w:spacing w:val="-3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z w:val="18"/>
          <w:u w:val="single" w:color="000000"/>
        </w:rPr>
        <w:t>amparo,</w:t>
      </w:r>
      <w:r>
        <w:rPr>
          <w:rFonts w:ascii="Palatino Linotype" w:hAnsi="Palatino Linotype"/>
          <w:b/>
          <w:i/>
          <w:spacing w:val="-1"/>
          <w:sz w:val="18"/>
          <w:u w:val="single" w:color="000000"/>
        </w:rPr>
        <w:t> </w:t>
      </w:r>
      <w:r>
        <w:rPr>
          <w:rFonts w:ascii="Palatino Linotype" w:hAnsi="Palatino Linotype"/>
          <w:b/>
          <w:i/>
          <w:spacing w:val="-1"/>
          <w:sz w:val="18"/>
        </w:rPr>
      </w:r>
      <w:r>
        <w:rPr>
          <w:rFonts w:ascii="Palatino Linotype" w:hAnsi="Palatino Linotype"/>
          <w:i/>
          <w:sz w:val="18"/>
        </w:rPr>
        <w:t>en</w:t>
      </w:r>
      <w:r>
        <w:rPr>
          <w:rFonts w:ascii="Palatino Linotype" w:hAnsi="Palatino Linotype"/>
          <w:i/>
          <w:spacing w:val="-1"/>
          <w:sz w:val="18"/>
        </w:rPr>
        <w:t> </w:t>
      </w:r>
      <w:r>
        <w:rPr>
          <w:rFonts w:ascii="Palatino Linotype" w:hAnsi="Palatino Linotype"/>
          <w:i/>
          <w:sz w:val="18"/>
        </w:rPr>
        <w:t>virtud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que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el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propósito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condicionar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el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acceso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a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los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tribunales</w:t>
      </w:r>
      <w:r>
        <w:rPr>
          <w:rFonts w:ascii="Palatino Linotype" w:hAnsi="Palatino Linotype"/>
          <w:i/>
          <w:spacing w:val="-1"/>
          <w:w w:val="100"/>
          <w:sz w:val="18"/>
        </w:rPr>
        <w:t> </w:t>
      </w:r>
      <w:r>
        <w:rPr>
          <w:rFonts w:ascii="Palatino Linotype" w:hAnsi="Palatino Linotype"/>
          <w:i/>
          <w:sz w:val="18"/>
        </w:rPr>
        <w:t>para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evitar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un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sobrecargo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casos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sin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mérito,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es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en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sí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legítimo,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por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lo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que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esa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compatibilidad,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en</w:t>
      </w:r>
      <w:r>
        <w:rPr>
          <w:rFonts w:ascii="Palatino Linotype" w:hAnsi="Palatino Linotype"/>
          <w:i/>
          <w:spacing w:val="-6"/>
          <w:sz w:val="18"/>
        </w:rPr>
        <w:t> </w:t>
      </w:r>
      <w:r>
        <w:rPr>
          <w:rFonts w:ascii="Palatino Linotype" w:hAnsi="Palatino Linotype"/>
          <w:i/>
          <w:sz w:val="18"/>
        </w:rPr>
        <w:t>cuanto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a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los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requisitos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para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la</w:t>
      </w:r>
      <w:r>
        <w:rPr>
          <w:rFonts w:ascii="Palatino Linotype" w:hAnsi="Palatino Linotype"/>
          <w:i/>
          <w:w w:val="99"/>
          <w:sz w:val="18"/>
        </w:rPr>
        <w:t> </w:t>
      </w:r>
      <w:r>
        <w:rPr>
          <w:rFonts w:ascii="Palatino Linotype" w:hAnsi="Palatino Linotype"/>
          <w:i/>
          <w:sz w:val="18"/>
        </w:rPr>
        <w:t>admisibilidad</w:t>
      </w:r>
      <w:r>
        <w:rPr>
          <w:rFonts w:ascii="Palatino Linotype" w:hAnsi="Palatino Linotype"/>
          <w:i/>
          <w:spacing w:val="-8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los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recursos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dependerá,</w:t>
      </w:r>
      <w:r>
        <w:rPr>
          <w:rFonts w:ascii="Palatino Linotype" w:hAnsi="Palatino Linotype"/>
          <w:i/>
          <w:spacing w:val="-6"/>
          <w:sz w:val="18"/>
        </w:rPr>
        <w:t> </w:t>
      </w:r>
      <w:r>
        <w:rPr>
          <w:rFonts w:ascii="Palatino Linotype" w:hAnsi="Palatino Linotype"/>
          <w:i/>
          <w:sz w:val="18"/>
        </w:rPr>
        <w:t>en</w:t>
      </w:r>
      <w:r>
        <w:rPr>
          <w:rFonts w:ascii="Palatino Linotype" w:hAnsi="Palatino Linotype"/>
          <w:i/>
          <w:spacing w:val="-6"/>
          <w:sz w:val="18"/>
        </w:rPr>
        <w:t> </w:t>
      </w:r>
      <w:r>
        <w:rPr>
          <w:rFonts w:ascii="Palatino Linotype" w:hAnsi="Palatino Linotype"/>
          <w:i/>
          <w:sz w:val="18"/>
        </w:rPr>
        <w:t>principio,</w:t>
      </w:r>
      <w:r>
        <w:rPr>
          <w:rFonts w:ascii="Palatino Linotype" w:hAnsi="Palatino Linotype"/>
          <w:i/>
          <w:spacing w:val="-8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los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siguientes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criterios:</w:t>
      </w:r>
      <w:r>
        <w:rPr>
          <w:rFonts w:ascii="Palatino Linotype" w:hAnsi="Palatino Linotype"/>
          <w:i/>
          <w:spacing w:val="-6"/>
          <w:sz w:val="18"/>
        </w:rPr>
        <w:t> </w:t>
      </w:r>
      <w:r>
        <w:rPr>
          <w:rFonts w:ascii="Palatino Linotype" w:hAnsi="Palatino Linotype"/>
          <w:i/>
          <w:sz w:val="18"/>
        </w:rPr>
        <w:t>no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pueden</w:t>
      </w:r>
      <w:r>
        <w:rPr>
          <w:rFonts w:ascii="Palatino Linotype" w:hAnsi="Palatino Linotype"/>
          <w:i/>
          <w:spacing w:val="-6"/>
          <w:sz w:val="18"/>
        </w:rPr>
        <w:t> </w:t>
      </w:r>
      <w:r>
        <w:rPr>
          <w:rFonts w:ascii="Palatino Linotype" w:hAnsi="Palatino Linotype"/>
          <w:i/>
          <w:sz w:val="18"/>
        </w:rPr>
        <w:t>ser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irracionales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ni</w:t>
      </w:r>
      <w:r>
        <w:rPr>
          <w:rFonts w:ascii="Palatino Linotype" w:hAnsi="Palatino Linotype"/>
          <w:i/>
          <w:spacing w:val="-6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tal</w:t>
      </w:r>
      <w:r>
        <w:rPr>
          <w:rFonts w:ascii="Palatino Linotype" w:hAnsi="Palatino Linotype"/>
          <w:i/>
          <w:spacing w:val="-6"/>
          <w:sz w:val="18"/>
        </w:rPr>
        <w:t> </w:t>
      </w:r>
      <w:r>
        <w:rPr>
          <w:rFonts w:ascii="Palatino Linotype" w:hAnsi="Palatino Linotype"/>
          <w:i/>
          <w:sz w:val="18"/>
        </w:rPr>
        <w:t>naturaleza</w:t>
      </w:r>
      <w:r>
        <w:rPr>
          <w:rFonts w:ascii="Palatino Linotype" w:hAnsi="Palatino Linotype"/>
          <w:i/>
          <w:spacing w:val="-1"/>
          <w:w w:val="99"/>
          <w:sz w:val="18"/>
        </w:rPr>
        <w:t> </w:t>
      </w:r>
      <w:r>
        <w:rPr>
          <w:rFonts w:ascii="Palatino Linotype" w:hAnsi="Palatino Linotype"/>
          <w:i/>
          <w:sz w:val="18"/>
        </w:rPr>
        <w:t>que</w:t>
      </w:r>
      <w:r>
        <w:rPr>
          <w:rFonts w:ascii="Palatino Linotype" w:hAnsi="Palatino Linotype"/>
          <w:i/>
          <w:spacing w:val="19"/>
          <w:sz w:val="18"/>
        </w:rPr>
        <w:t> </w:t>
      </w:r>
      <w:r>
        <w:rPr>
          <w:rFonts w:ascii="Palatino Linotype" w:hAnsi="Palatino Linotype"/>
          <w:i/>
          <w:sz w:val="18"/>
        </w:rPr>
        <w:t>despojen</w:t>
      </w:r>
      <w:r>
        <w:rPr>
          <w:rFonts w:ascii="Palatino Linotype" w:hAnsi="Palatino Linotype"/>
          <w:i/>
          <w:spacing w:val="20"/>
          <w:sz w:val="18"/>
        </w:rPr>
        <w:t> </w:t>
      </w:r>
      <w:r>
        <w:rPr>
          <w:rFonts w:ascii="Palatino Linotype" w:hAnsi="Palatino Linotype"/>
          <w:i/>
          <w:sz w:val="18"/>
        </w:rPr>
        <w:t>al</w:t>
      </w:r>
      <w:r>
        <w:rPr>
          <w:rFonts w:ascii="Palatino Linotype" w:hAnsi="Palatino Linotype"/>
          <w:i/>
          <w:spacing w:val="18"/>
          <w:sz w:val="18"/>
        </w:rPr>
        <w:t> </w:t>
      </w:r>
      <w:r>
        <w:rPr>
          <w:rFonts w:ascii="Palatino Linotype" w:hAnsi="Palatino Linotype"/>
          <w:i/>
          <w:sz w:val="18"/>
        </w:rPr>
        <w:t>derecho</w:t>
      </w:r>
      <w:r>
        <w:rPr>
          <w:rFonts w:ascii="Palatino Linotype" w:hAnsi="Palatino Linotype"/>
          <w:i/>
          <w:spacing w:val="17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19"/>
          <w:sz w:val="18"/>
        </w:rPr>
        <w:t> </w:t>
      </w:r>
      <w:r>
        <w:rPr>
          <w:rFonts w:ascii="Palatino Linotype" w:hAnsi="Palatino Linotype"/>
          <w:i/>
          <w:sz w:val="18"/>
        </w:rPr>
        <w:t>su</w:t>
      </w:r>
      <w:r>
        <w:rPr>
          <w:rFonts w:ascii="Palatino Linotype" w:hAnsi="Palatino Linotype"/>
          <w:i/>
          <w:spacing w:val="20"/>
          <w:sz w:val="18"/>
        </w:rPr>
        <w:t> </w:t>
      </w:r>
      <w:r>
        <w:rPr>
          <w:rFonts w:ascii="Palatino Linotype" w:hAnsi="Palatino Linotype"/>
          <w:i/>
          <w:sz w:val="18"/>
        </w:rPr>
        <w:t>esencia,</w:t>
      </w:r>
      <w:r>
        <w:rPr>
          <w:rFonts w:ascii="Palatino Linotype" w:hAnsi="Palatino Linotype"/>
          <w:i/>
          <w:spacing w:val="20"/>
          <w:sz w:val="18"/>
        </w:rPr>
        <w:t> </w:t>
      </w:r>
      <w:r>
        <w:rPr>
          <w:rFonts w:ascii="Palatino Linotype" w:hAnsi="Palatino Linotype"/>
          <w:i/>
          <w:sz w:val="18"/>
        </w:rPr>
        <w:t>ni</w:t>
      </w:r>
      <w:r>
        <w:rPr>
          <w:rFonts w:ascii="Palatino Linotype" w:hAnsi="Palatino Linotype"/>
          <w:i/>
          <w:spacing w:val="18"/>
          <w:sz w:val="18"/>
        </w:rPr>
        <w:t> </w:t>
      </w:r>
      <w:r>
        <w:rPr>
          <w:rFonts w:ascii="Palatino Linotype" w:hAnsi="Palatino Linotype"/>
          <w:i/>
          <w:sz w:val="18"/>
        </w:rPr>
        <w:t>discriminatorios</w:t>
      </w:r>
      <w:r>
        <w:rPr>
          <w:rFonts w:ascii="Palatino Linotype" w:hAnsi="Palatino Linotype"/>
          <w:i/>
          <w:spacing w:val="19"/>
          <w:sz w:val="18"/>
        </w:rPr>
        <w:t> </w:t>
      </w:r>
      <w:r>
        <w:rPr>
          <w:rFonts w:ascii="Palatino Linotype" w:hAnsi="Palatino Linotype"/>
          <w:i/>
          <w:sz w:val="18"/>
        </w:rPr>
        <w:t>y,</w:t>
      </w:r>
      <w:r>
        <w:rPr>
          <w:rFonts w:ascii="Palatino Linotype" w:hAnsi="Palatino Linotype"/>
          <w:i/>
          <w:spacing w:val="20"/>
          <w:sz w:val="18"/>
        </w:rPr>
        <w:t> </w:t>
      </w:r>
      <w:r>
        <w:rPr>
          <w:rFonts w:ascii="Palatino Linotype" w:hAnsi="Palatino Linotype"/>
          <w:i/>
          <w:sz w:val="18"/>
        </w:rPr>
        <w:t>en</w:t>
      </w:r>
      <w:r>
        <w:rPr>
          <w:rFonts w:ascii="Palatino Linotype" w:hAnsi="Palatino Linotype"/>
          <w:i/>
          <w:spacing w:val="18"/>
          <w:sz w:val="18"/>
        </w:rPr>
        <w:t> </w:t>
      </w:r>
      <w:r>
        <w:rPr>
          <w:rFonts w:ascii="Palatino Linotype" w:hAnsi="Palatino Linotype"/>
          <w:i/>
          <w:sz w:val="18"/>
        </w:rPr>
        <w:t>el</w:t>
      </w:r>
      <w:r>
        <w:rPr>
          <w:rFonts w:ascii="Palatino Linotype" w:hAnsi="Palatino Linotype"/>
          <w:i/>
          <w:spacing w:val="20"/>
          <w:sz w:val="18"/>
        </w:rPr>
        <w:t> </w:t>
      </w:r>
      <w:r>
        <w:rPr>
          <w:rFonts w:ascii="Palatino Linotype" w:hAnsi="Palatino Linotype"/>
          <w:i/>
          <w:sz w:val="18"/>
        </w:rPr>
        <w:t>caso,</w:t>
      </w:r>
      <w:r>
        <w:rPr>
          <w:rFonts w:ascii="Palatino Linotype" w:hAnsi="Palatino Linotype"/>
          <w:i/>
          <w:spacing w:val="20"/>
          <w:sz w:val="18"/>
        </w:rPr>
        <w:t> </w:t>
      </w:r>
      <w:r>
        <w:rPr>
          <w:rFonts w:ascii="Palatino Linotype" w:hAnsi="Palatino Linotype"/>
          <w:i/>
          <w:sz w:val="18"/>
        </w:rPr>
        <w:t>la</w:t>
      </w:r>
      <w:r>
        <w:rPr>
          <w:rFonts w:ascii="Palatino Linotype" w:hAnsi="Palatino Linotype"/>
          <w:i/>
          <w:spacing w:val="19"/>
          <w:sz w:val="18"/>
        </w:rPr>
        <w:t> </w:t>
      </w:r>
      <w:r>
        <w:rPr>
          <w:rFonts w:ascii="Palatino Linotype" w:hAnsi="Palatino Linotype"/>
          <w:i/>
          <w:sz w:val="18"/>
        </w:rPr>
        <w:t>razonabilidad</w:t>
      </w:r>
      <w:r>
        <w:rPr>
          <w:rFonts w:ascii="Palatino Linotype" w:hAnsi="Palatino Linotype"/>
          <w:i/>
          <w:spacing w:val="19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19"/>
          <w:sz w:val="18"/>
        </w:rPr>
        <w:t> </w:t>
      </w:r>
      <w:r>
        <w:rPr>
          <w:rFonts w:ascii="Palatino Linotype" w:hAnsi="Palatino Linotype"/>
          <w:i/>
          <w:sz w:val="18"/>
        </w:rPr>
        <w:t>esas</w:t>
      </w:r>
      <w:r>
        <w:rPr>
          <w:rFonts w:ascii="Palatino Linotype" w:hAnsi="Palatino Linotype"/>
          <w:i/>
          <w:spacing w:val="19"/>
          <w:sz w:val="18"/>
        </w:rPr>
        <w:t> </w:t>
      </w:r>
      <w:r>
        <w:rPr>
          <w:rFonts w:ascii="Palatino Linotype" w:hAnsi="Palatino Linotype"/>
          <w:i/>
          <w:sz w:val="18"/>
        </w:rPr>
        <w:t>causas</w:t>
      </w:r>
      <w:r>
        <w:rPr>
          <w:rFonts w:ascii="Palatino Linotype" w:hAnsi="Palatino Linotype"/>
          <w:i/>
          <w:spacing w:val="19"/>
          <w:sz w:val="18"/>
        </w:rPr>
        <w:t> </w:t>
      </w:r>
      <w:r>
        <w:rPr>
          <w:rFonts w:ascii="Palatino Linotype" w:hAnsi="Palatino Linotype"/>
          <w:i/>
          <w:sz w:val="18"/>
        </w:rPr>
        <w:t>se</w:t>
      </w:r>
      <w:r>
        <w:rPr>
          <w:rFonts w:ascii="Palatino Linotype" w:hAnsi="Palatino Linotype"/>
          <w:i/>
          <w:spacing w:val="19"/>
          <w:sz w:val="18"/>
        </w:rPr>
        <w:t> </w:t>
      </w:r>
      <w:r>
        <w:rPr>
          <w:rFonts w:ascii="Palatino Linotype" w:hAnsi="Palatino Linotype"/>
          <w:i/>
          <w:sz w:val="18"/>
        </w:rPr>
        <w:t>justifica</w:t>
      </w:r>
      <w:r>
        <w:rPr>
          <w:rFonts w:ascii="Palatino Linotype" w:hAnsi="Palatino Linotype"/>
          <w:i/>
          <w:spacing w:val="17"/>
          <w:sz w:val="18"/>
        </w:rPr>
        <w:t> </w:t>
      </w:r>
      <w:r>
        <w:rPr>
          <w:rFonts w:ascii="Palatino Linotype" w:hAnsi="Palatino Linotype"/>
          <w:i/>
          <w:sz w:val="18"/>
        </w:rPr>
        <w:t>por</w:t>
      </w:r>
      <w:r>
        <w:rPr>
          <w:rFonts w:ascii="Palatino Linotype" w:hAnsi="Palatino Linotype"/>
          <w:i/>
          <w:spacing w:val="19"/>
          <w:sz w:val="18"/>
        </w:rPr>
        <w:t> </w:t>
      </w:r>
      <w:r>
        <w:rPr>
          <w:rFonts w:ascii="Palatino Linotype" w:hAnsi="Palatino Linotype"/>
          <w:i/>
          <w:sz w:val="18"/>
        </w:rPr>
        <w:t>la</w:t>
      </w:r>
      <w:r>
        <w:rPr>
          <w:rFonts w:ascii="Palatino Linotype" w:hAnsi="Palatino Linotype"/>
          <w:i/>
          <w:w w:val="99"/>
          <w:sz w:val="18"/>
        </w:rPr>
        <w:t> </w:t>
      </w:r>
      <w:r>
        <w:rPr>
          <w:rFonts w:ascii="Palatino Linotype" w:hAnsi="Palatino Linotype"/>
          <w:i/>
          <w:sz w:val="18"/>
        </w:rPr>
        <w:t>viabilidad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-10"/>
          <w:sz w:val="18"/>
        </w:rPr>
        <w:t> </w:t>
      </w:r>
      <w:r>
        <w:rPr>
          <w:rFonts w:ascii="Palatino Linotype" w:hAnsi="Palatino Linotype"/>
          <w:i/>
          <w:sz w:val="18"/>
        </w:rPr>
        <w:t>que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una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eventual</w:t>
      </w:r>
      <w:r>
        <w:rPr>
          <w:rFonts w:ascii="Palatino Linotype" w:hAnsi="Palatino Linotype"/>
          <w:i/>
          <w:spacing w:val="-6"/>
          <w:sz w:val="18"/>
        </w:rPr>
        <w:t> </w:t>
      </w:r>
      <w:r>
        <w:rPr>
          <w:rFonts w:ascii="Palatino Linotype" w:hAnsi="Palatino Linotype"/>
          <w:i/>
          <w:sz w:val="18"/>
        </w:rPr>
        <w:t>sentencia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concesoria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tenga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un</w:t>
      </w:r>
      <w:r>
        <w:rPr>
          <w:rFonts w:ascii="Palatino Linotype" w:hAnsi="Palatino Linotype"/>
          <w:i/>
          <w:spacing w:val="-6"/>
          <w:sz w:val="18"/>
        </w:rPr>
        <w:t> </w:t>
      </w:r>
      <w:r>
        <w:rPr>
          <w:rFonts w:ascii="Palatino Linotype" w:hAnsi="Palatino Linotype"/>
          <w:i/>
          <w:sz w:val="18"/>
        </w:rPr>
        <w:t>ámbito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protección</w:t>
      </w:r>
      <w:r>
        <w:rPr>
          <w:rFonts w:ascii="Palatino Linotype" w:hAnsi="Palatino Linotype"/>
          <w:i/>
          <w:spacing w:val="-8"/>
          <w:sz w:val="18"/>
        </w:rPr>
        <w:t> </w:t>
      </w:r>
      <w:r>
        <w:rPr>
          <w:rFonts w:ascii="Palatino Linotype" w:hAnsi="Palatino Linotype"/>
          <w:i/>
          <w:sz w:val="18"/>
        </w:rPr>
        <w:t>concreto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y</w:t>
      </w:r>
      <w:r>
        <w:rPr>
          <w:rFonts w:ascii="Palatino Linotype" w:hAnsi="Palatino Linotype"/>
          <w:i/>
          <w:spacing w:val="-8"/>
          <w:sz w:val="18"/>
        </w:rPr>
        <w:t> </w:t>
      </w:r>
      <w:r>
        <w:rPr>
          <w:rFonts w:ascii="Palatino Linotype" w:hAnsi="Palatino Linotype"/>
          <w:i/>
          <w:sz w:val="18"/>
        </w:rPr>
        <w:t>no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entre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en</w:t>
      </w:r>
      <w:r>
        <w:rPr>
          <w:rFonts w:ascii="Palatino Linotype" w:hAnsi="Palatino Linotype"/>
          <w:i/>
          <w:spacing w:val="-6"/>
          <w:sz w:val="18"/>
        </w:rPr>
        <w:t> </w:t>
      </w:r>
      <w:r>
        <w:rPr>
          <w:rFonts w:ascii="Palatino Linotype" w:hAnsi="Palatino Linotype"/>
          <w:i/>
          <w:sz w:val="18"/>
        </w:rPr>
        <w:t>conflicto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con</w:t>
      </w:r>
      <w:r>
        <w:rPr>
          <w:rFonts w:ascii="Palatino Linotype" w:hAnsi="Palatino Linotype"/>
          <w:i/>
          <w:spacing w:val="-6"/>
          <w:sz w:val="18"/>
        </w:rPr>
        <w:t> </w:t>
      </w:r>
      <w:r>
        <w:rPr>
          <w:rFonts w:ascii="Palatino Linotype" w:hAnsi="Palatino Linotype"/>
          <w:i/>
          <w:sz w:val="18"/>
        </w:rPr>
        <w:t>el</w:t>
      </w:r>
      <w:r>
        <w:rPr>
          <w:rFonts w:ascii="Palatino Linotype" w:hAnsi="Palatino Linotype"/>
          <w:i/>
          <w:spacing w:val="-6"/>
          <w:sz w:val="18"/>
        </w:rPr>
        <w:t> </w:t>
      </w:r>
      <w:r>
        <w:rPr>
          <w:rFonts w:ascii="Palatino Linotype" w:hAnsi="Palatino Linotype"/>
          <w:i/>
          <w:sz w:val="18"/>
        </w:rPr>
        <w:t>orden</w:t>
      </w:r>
      <w:r>
        <w:rPr>
          <w:rFonts w:ascii="Palatino Linotype" w:hAnsi="Palatino Linotype"/>
          <w:sz w:val="18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18"/>
          <w:szCs w:val="18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left="121" w:right="101"/>
        <w:jc w:val="both"/>
      </w:pPr>
      <w:r>
        <w:rPr/>
        <w:t>Así las cosas, del análisis del expediente electrónico no se actualiza ninguna causa</w:t>
      </w:r>
      <w:r>
        <w:rPr>
          <w:spacing w:val="38"/>
        </w:rPr>
        <w:t> </w:t>
      </w:r>
      <w:r>
        <w:rPr/>
        <w:t>de</w:t>
      </w:r>
      <w:r>
        <w:rPr/>
        <w:t> improcedencia de las referidas en el artículo 191 de la Ley de Transparencia y</w:t>
      </w:r>
      <w:r>
        <w:rPr>
          <w:spacing w:val="20"/>
        </w:rPr>
        <w:t> </w:t>
      </w:r>
      <w:r>
        <w:rPr/>
        <w:t>Acceso</w:t>
      </w:r>
      <w:r>
        <w:rPr>
          <w:spacing w:val="-1"/>
          <w:w w:val="99"/>
        </w:rPr>
        <w:t> </w:t>
      </w:r>
      <w:r>
        <w:rPr/>
        <w:t>a la Información Pública del Estado de México y Municipios, ni mucho menos se</w:t>
      </w:r>
      <w:r>
        <w:rPr>
          <w:spacing w:val="-6"/>
        </w:rPr>
        <w:t> </w:t>
      </w:r>
      <w:r>
        <w:rPr/>
        <w:t>hizo</w:t>
      </w:r>
      <w:r>
        <w:rPr>
          <w:w w:val="99"/>
        </w:rPr>
        <w:t> </w:t>
      </w:r>
      <w:r>
        <w:rPr/>
        <w:t>valer causa de improcedencia alguna por las partes, que resulte dable</w:t>
      </w:r>
      <w:r>
        <w:rPr>
          <w:spacing w:val="8"/>
        </w:rPr>
        <w:t> </w:t>
      </w:r>
      <w:r>
        <w:rPr/>
        <w:t>abordar,</w:t>
      </w:r>
      <w:r>
        <w:rPr>
          <w:w w:val="100"/>
        </w:rPr>
        <w:t> </w:t>
      </w:r>
      <w:r>
        <w:rPr/>
        <w:t>encontrándose actualizados todos los presupuestos procesales para atender el</w:t>
      </w:r>
      <w:r>
        <w:rPr>
          <w:spacing w:val="44"/>
        </w:rPr>
        <w:t> </w:t>
      </w:r>
      <w:r>
        <w:rPr/>
        <w:t>fondo</w:t>
      </w:r>
      <w:r>
        <w:rPr>
          <w:spacing w:val="-1"/>
          <w:w w:val="99"/>
        </w:rPr>
        <w:t> </w:t>
      </w:r>
      <w:r>
        <w:rPr/>
        <w:t>del asunto, en los términos del considerando</w:t>
      </w:r>
      <w:r>
        <w:rPr>
          <w:spacing w:val="-16"/>
        </w:rPr>
        <w:t> </w:t>
      </w:r>
      <w:r>
        <w:rPr/>
        <w:t>posterior.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left="121"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8"/>
        </w:rPr>
        <w:t> </w:t>
      </w:r>
      <w:r>
        <w:rPr/>
        <w:t>asunto.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left="121" w:right="101"/>
        <w:jc w:val="both"/>
      </w:pPr>
      <w:r>
        <w:rPr/>
        <w:t>El</w:t>
      </w:r>
      <w:r>
        <w:rPr>
          <w:spacing w:val="16"/>
        </w:rPr>
        <w:t> </w:t>
      </w:r>
      <w:r>
        <w:rPr/>
        <w:t>análisis</w:t>
      </w:r>
      <w:r>
        <w:rPr>
          <w:spacing w:val="16"/>
        </w:rPr>
        <w:t> </w:t>
      </w:r>
      <w:r>
        <w:rPr/>
        <w:t>del</w:t>
      </w:r>
      <w:r>
        <w:rPr>
          <w:spacing w:val="19"/>
        </w:rPr>
        <w:t> </w:t>
      </w:r>
      <w:r>
        <w:rPr/>
        <w:t>presente</w:t>
      </w:r>
      <w:r>
        <w:rPr>
          <w:spacing w:val="17"/>
        </w:rPr>
        <w:t> </w:t>
      </w:r>
      <w:r>
        <w:rPr/>
        <w:t>recurso,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basará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contenido</w:t>
      </w:r>
      <w:r>
        <w:rPr>
          <w:spacing w:val="20"/>
        </w:rPr>
        <w:t> </w:t>
      </w:r>
      <w:r>
        <w:rPr/>
        <w:t>íntegro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6"/>
        </w:rPr>
        <w:t> </w:t>
      </w:r>
      <w:r>
        <w:rPr/>
        <w:t>actuaciones</w:t>
      </w:r>
      <w:r>
        <w:rPr>
          <w:w w:val="99"/>
        </w:rPr>
        <w:t> </w:t>
      </w:r>
      <w:r>
        <w:rPr/>
        <w:t>que</w:t>
      </w:r>
      <w:r>
        <w:rPr>
          <w:spacing w:val="46"/>
        </w:rPr>
        <w:t> </w:t>
      </w:r>
      <w:r>
        <w:rPr/>
        <w:t>obran</w:t>
      </w:r>
      <w:r>
        <w:rPr>
          <w:spacing w:val="45"/>
        </w:rPr>
        <w:t> </w:t>
      </w:r>
      <w:r>
        <w:rPr/>
        <w:t>en</w:t>
      </w:r>
      <w:r>
        <w:rPr>
          <w:spacing w:val="45"/>
        </w:rPr>
        <w:t> </w:t>
      </w:r>
      <w:r>
        <w:rPr/>
        <w:t>el</w:t>
      </w:r>
      <w:r>
        <w:rPr>
          <w:spacing w:val="43"/>
        </w:rPr>
        <w:t> </w:t>
      </w:r>
      <w:r>
        <w:rPr/>
        <w:t>expediente</w:t>
      </w:r>
      <w:r>
        <w:rPr>
          <w:spacing w:val="46"/>
        </w:rPr>
        <w:t> </w:t>
      </w:r>
      <w:r>
        <w:rPr/>
        <w:t>electrónico,</w:t>
      </w:r>
      <w:r>
        <w:rPr>
          <w:spacing w:val="46"/>
        </w:rPr>
        <w:t> </w:t>
      </w:r>
      <w:r>
        <w:rPr/>
        <w:t>para</w:t>
      </w:r>
      <w:r>
        <w:rPr>
          <w:spacing w:val="46"/>
        </w:rPr>
        <w:t> </w:t>
      </w:r>
      <w:r>
        <w:rPr/>
        <w:t>así</w:t>
      </w:r>
      <w:r>
        <w:rPr>
          <w:spacing w:val="43"/>
        </w:rPr>
        <w:t> </w:t>
      </w:r>
      <w:r>
        <w:rPr/>
        <w:t>estar</w:t>
      </w:r>
      <w:r>
        <w:rPr>
          <w:spacing w:val="47"/>
        </w:rPr>
        <w:t> </w:t>
      </w:r>
      <w:r>
        <w:rPr/>
        <w:t>en</w:t>
      </w:r>
      <w:r>
        <w:rPr>
          <w:spacing w:val="45"/>
        </w:rPr>
        <w:t> </w:t>
      </w:r>
      <w:r>
        <w:rPr/>
        <w:t>posibilidad</w:t>
      </w:r>
      <w:r>
        <w:rPr>
          <w:spacing w:val="45"/>
        </w:rPr>
        <w:t> </w:t>
      </w:r>
      <w:r>
        <w:rPr/>
        <w:t>este</w:t>
      </w:r>
      <w:r>
        <w:rPr>
          <w:spacing w:val="46"/>
        </w:rPr>
        <w:t> </w:t>
      </w:r>
      <w:r>
        <w:rPr/>
        <w:t>Órgano</w:t>
      </w:r>
      <w:r>
        <w:rPr>
          <w:w w:val="99"/>
        </w:rPr>
        <w:t> </w:t>
      </w:r>
      <w:r>
        <w:rPr/>
        <w:t>Colegiado de dictar el fallo correspondiente conforme a derecho, tomando</w:t>
      </w:r>
      <w:r>
        <w:rPr>
          <w:spacing w:val="13"/>
        </w:rPr>
        <w:t> </w:t>
      </w:r>
      <w:r>
        <w:rPr/>
        <w:t>en</w:t>
      </w:r>
      <w:r>
        <w:rPr/>
        <w:t> consideración los elementos aportados por las partes y respetando en todo</w:t>
      </w:r>
      <w:r>
        <w:rPr>
          <w:spacing w:val="7"/>
        </w:rPr>
        <w:t> </w:t>
      </w:r>
      <w:r>
        <w:rPr/>
        <w:t>momento</w:t>
      </w:r>
      <w:r>
        <w:rPr/>
        <w:t> al</w:t>
      </w:r>
      <w:r>
        <w:rPr>
          <w:spacing w:val="-5"/>
        </w:rPr>
        <w:t> </w:t>
      </w:r>
      <w:r>
        <w:rPr/>
        <w:t>principio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máxima</w:t>
      </w:r>
      <w:r>
        <w:rPr>
          <w:spacing w:val="-2"/>
        </w:rPr>
        <w:t> </w:t>
      </w:r>
      <w:r>
        <w:rPr/>
        <w:t>publicidad</w:t>
      </w:r>
      <w:r>
        <w:rPr>
          <w:spacing w:val="-5"/>
        </w:rPr>
        <w:t> </w:t>
      </w:r>
      <w:r>
        <w:rPr/>
        <w:t>consagrado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nuestra</w:t>
      </w:r>
      <w:r>
        <w:rPr>
          <w:spacing w:val="-5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Local</w:t>
      </w:r>
      <w:r>
        <w:rPr/>
        <w:t> y demás leyes aplicables en la materia, así como en los tratados internacionales en</w:t>
      </w:r>
      <w:r>
        <w:rPr>
          <w:spacing w:val="9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que el Estado Mexicano sea parte, en concordancia con el párrafo tercero del</w:t>
      </w:r>
      <w:r>
        <w:rPr>
          <w:spacing w:val="22"/>
        </w:rPr>
        <w:t> </w:t>
      </w:r>
      <w:r>
        <w:rPr/>
        <w:t>artículo</w:t>
      </w:r>
      <w:r>
        <w:rPr>
          <w:w w:val="99"/>
        </w:rPr>
        <w:t> </w:t>
      </w:r>
      <w:r>
        <w:rPr/>
        <w:t>1 de la Constitución Federal y el diverso 8 de la Ley de Transparencia</w:t>
      </w:r>
      <w:r>
        <w:rPr>
          <w:spacing w:val="-27"/>
        </w:rPr>
        <w:t> </w:t>
      </w:r>
      <w:r>
        <w:rPr/>
        <w:t>local.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21" w:right="15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Ahora bien, en primer término es menester señalar que la hoy recurrente tuvo a</w:t>
      </w:r>
      <w:r>
        <w:rPr>
          <w:rFonts w:ascii="Palatino Linotype" w:hAnsi="Palatino Linotype" w:cs="Palatino Linotype" w:eastAsia="Palatino Linotype"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bien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solicitarle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obligado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“OBSERVACIÓN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RESPUESTA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AUDITORIA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59" w:lineRule="auto" w:before="98"/>
        <w:ind w:left="121" w:right="102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i/>
          <w:sz w:val="18"/>
        </w:rPr>
        <w:t>jurídico,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no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son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tal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naturaleza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que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despojen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al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derecho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su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esencia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ni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tampoco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son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discriminatorias,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pues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no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existe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alguna</w:t>
      </w:r>
      <w:r>
        <w:rPr>
          <w:rFonts w:ascii="Palatino Linotype" w:hAnsi="Palatino Linotype"/>
          <w:i/>
          <w:w w:val="99"/>
          <w:sz w:val="18"/>
        </w:rPr>
        <w:t> </w:t>
      </w:r>
      <w:r>
        <w:rPr>
          <w:rFonts w:ascii="Palatino Linotype" w:hAnsi="Palatino Linotype"/>
          <w:i/>
          <w:sz w:val="18"/>
        </w:rPr>
        <w:t>condicionante</w:t>
      </w:r>
      <w:r>
        <w:rPr>
          <w:rFonts w:ascii="Palatino Linotype" w:hAnsi="Palatino Linotype"/>
          <w:i/>
          <w:spacing w:val="9"/>
          <w:sz w:val="18"/>
        </w:rPr>
        <w:t> </w:t>
      </w:r>
      <w:r>
        <w:rPr>
          <w:rFonts w:ascii="Palatino Linotype" w:hAnsi="Palatino Linotype"/>
          <w:i/>
          <w:sz w:val="18"/>
        </w:rPr>
        <w:t>para</w:t>
      </w:r>
      <w:r>
        <w:rPr>
          <w:rFonts w:ascii="Palatino Linotype" w:hAnsi="Palatino Linotype"/>
          <w:i/>
          <w:spacing w:val="11"/>
          <w:sz w:val="18"/>
        </w:rPr>
        <w:t> </w:t>
      </w:r>
      <w:r>
        <w:rPr>
          <w:rFonts w:ascii="Palatino Linotype" w:hAnsi="Palatino Linotype"/>
          <w:i/>
          <w:sz w:val="18"/>
        </w:rPr>
        <w:t>su</w:t>
      </w:r>
      <w:r>
        <w:rPr>
          <w:rFonts w:ascii="Palatino Linotype" w:hAnsi="Palatino Linotype"/>
          <w:i/>
          <w:spacing w:val="12"/>
          <w:sz w:val="18"/>
        </w:rPr>
        <w:t> </w:t>
      </w:r>
      <w:r>
        <w:rPr>
          <w:rFonts w:ascii="Palatino Linotype" w:hAnsi="Palatino Linotype"/>
          <w:i/>
          <w:sz w:val="18"/>
        </w:rPr>
        <w:t>aplicabilidad,</w:t>
      </w:r>
      <w:r>
        <w:rPr>
          <w:rFonts w:ascii="Palatino Linotype" w:hAnsi="Palatino Linotype"/>
          <w:i/>
          <w:spacing w:val="12"/>
          <w:sz w:val="18"/>
        </w:rPr>
        <w:t> </w:t>
      </w:r>
      <w:r>
        <w:rPr>
          <w:rFonts w:ascii="Palatino Linotype" w:hAnsi="Palatino Linotype"/>
          <w:i/>
          <w:sz w:val="18"/>
        </w:rPr>
        <w:t>en</w:t>
      </w:r>
      <w:r>
        <w:rPr>
          <w:rFonts w:ascii="Palatino Linotype" w:hAnsi="Palatino Linotype"/>
          <w:i/>
          <w:spacing w:val="10"/>
          <w:sz w:val="18"/>
        </w:rPr>
        <w:t> </w:t>
      </w:r>
      <w:r>
        <w:rPr>
          <w:rFonts w:ascii="Palatino Linotype" w:hAnsi="Palatino Linotype"/>
          <w:i/>
          <w:sz w:val="18"/>
        </w:rPr>
        <w:t>función</w:t>
      </w:r>
      <w:r>
        <w:rPr>
          <w:rFonts w:ascii="Palatino Linotype" w:hAnsi="Palatino Linotype"/>
          <w:i/>
          <w:spacing w:val="10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9"/>
          <w:sz w:val="18"/>
        </w:rPr>
        <w:t> </w:t>
      </w:r>
      <w:r>
        <w:rPr>
          <w:rFonts w:ascii="Palatino Linotype" w:hAnsi="Palatino Linotype"/>
          <w:i/>
          <w:sz w:val="18"/>
        </w:rPr>
        <w:t>cuestiones</w:t>
      </w:r>
      <w:r>
        <w:rPr>
          <w:rFonts w:ascii="Palatino Linotype" w:hAnsi="Palatino Linotype"/>
          <w:i/>
          <w:spacing w:val="9"/>
          <w:sz w:val="18"/>
        </w:rPr>
        <w:t> </w:t>
      </w:r>
      <w:r>
        <w:rPr>
          <w:rFonts w:ascii="Palatino Linotype" w:hAnsi="Palatino Linotype"/>
          <w:i/>
          <w:sz w:val="18"/>
        </w:rPr>
        <w:t>personales</w:t>
      </w:r>
      <w:r>
        <w:rPr>
          <w:rFonts w:ascii="Palatino Linotype" w:hAnsi="Palatino Linotype"/>
          <w:i/>
          <w:spacing w:val="11"/>
          <w:sz w:val="18"/>
        </w:rPr>
        <w:t> </w:t>
      </w:r>
      <w:r>
        <w:rPr>
          <w:rFonts w:ascii="Palatino Linotype" w:hAnsi="Palatino Linotype"/>
          <w:i/>
          <w:sz w:val="18"/>
        </w:rPr>
        <w:t>o</w:t>
      </w:r>
      <w:r>
        <w:rPr>
          <w:rFonts w:ascii="Palatino Linotype" w:hAnsi="Palatino Linotype"/>
          <w:i/>
          <w:spacing w:val="11"/>
          <w:sz w:val="18"/>
        </w:rPr>
        <w:t> </w:t>
      </w:r>
      <w:r>
        <w:rPr>
          <w:rFonts w:ascii="Palatino Linotype" w:hAnsi="Palatino Linotype"/>
          <w:i/>
          <w:sz w:val="18"/>
        </w:rPr>
        <w:t>particulares</w:t>
      </w:r>
      <w:r>
        <w:rPr>
          <w:rFonts w:ascii="Palatino Linotype" w:hAnsi="Palatino Linotype"/>
          <w:i/>
          <w:spacing w:val="9"/>
          <w:sz w:val="18"/>
        </w:rPr>
        <w:t> </w:t>
      </w:r>
      <w:r>
        <w:rPr>
          <w:rFonts w:ascii="Palatino Linotype" w:hAnsi="Palatino Linotype"/>
          <w:i/>
          <w:sz w:val="18"/>
        </w:rPr>
        <w:t>del</w:t>
      </w:r>
      <w:r>
        <w:rPr>
          <w:rFonts w:ascii="Palatino Linotype" w:hAnsi="Palatino Linotype"/>
          <w:i/>
          <w:spacing w:val="10"/>
          <w:sz w:val="18"/>
        </w:rPr>
        <w:t> </w:t>
      </w:r>
      <w:r>
        <w:rPr>
          <w:rFonts w:ascii="Palatino Linotype" w:hAnsi="Palatino Linotype"/>
          <w:i/>
          <w:sz w:val="18"/>
        </w:rPr>
        <w:t>quejoso.</w:t>
      </w:r>
      <w:r>
        <w:rPr>
          <w:rFonts w:ascii="Palatino Linotype" w:hAnsi="Palatino Linotype"/>
          <w:i/>
          <w:spacing w:val="12"/>
          <w:sz w:val="18"/>
        </w:rPr>
        <w:t> </w:t>
      </w:r>
      <w:r>
        <w:rPr>
          <w:rFonts w:ascii="Palatino Linotype" w:hAnsi="Palatino Linotype"/>
          <w:i/>
          <w:sz w:val="18"/>
        </w:rPr>
        <w:t>Por</w:t>
      </w:r>
      <w:r>
        <w:rPr>
          <w:rFonts w:ascii="Palatino Linotype" w:hAnsi="Palatino Linotype"/>
          <w:i/>
          <w:spacing w:val="11"/>
          <w:sz w:val="18"/>
        </w:rPr>
        <w:t> </w:t>
      </w:r>
      <w:r>
        <w:rPr>
          <w:rFonts w:ascii="Palatino Linotype" w:hAnsi="Palatino Linotype"/>
          <w:i/>
          <w:sz w:val="18"/>
        </w:rPr>
        <w:t>tanto,</w:t>
      </w:r>
      <w:r>
        <w:rPr>
          <w:rFonts w:ascii="Palatino Linotype" w:hAnsi="Palatino Linotype"/>
          <w:i/>
          <w:spacing w:val="10"/>
          <w:sz w:val="18"/>
        </w:rPr>
        <w:t> </w:t>
      </w:r>
      <w:r>
        <w:rPr>
          <w:rFonts w:ascii="Palatino Linotype" w:hAnsi="Palatino Linotype"/>
          <w:i/>
          <w:sz w:val="18"/>
        </w:rPr>
        <w:t>las</w:t>
      </w:r>
      <w:r>
        <w:rPr>
          <w:rFonts w:ascii="Palatino Linotype" w:hAnsi="Palatino Linotype"/>
          <w:i/>
          <w:spacing w:val="11"/>
          <w:sz w:val="18"/>
        </w:rPr>
        <w:t> </w:t>
      </w:r>
      <w:r>
        <w:rPr>
          <w:rFonts w:ascii="Palatino Linotype" w:hAnsi="Palatino Linotype"/>
          <w:i/>
          <w:sz w:val="18"/>
        </w:rPr>
        <w:t>indicadas</w:t>
      </w:r>
      <w:r>
        <w:rPr>
          <w:rFonts w:ascii="Palatino Linotype" w:hAnsi="Palatino Linotype"/>
          <w:i/>
          <w:w w:val="100"/>
          <w:sz w:val="18"/>
        </w:rPr>
        <w:t> </w:t>
      </w:r>
      <w:r>
        <w:rPr>
          <w:rFonts w:ascii="Palatino Linotype" w:hAnsi="Palatino Linotype"/>
          <w:i/>
          <w:sz w:val="18"/>
        </w:rPr>
        <w:t>causas de improcedencia y sobreseimiento no son incompatibles con el citado precepto 25.1, pues no impiden decidir</w:t>
      </w:r>
      <w:r>
        <w:rPr>
          <w:rFonts w:ascii="Palatino Linotype" w:hAnsi="Palatino Linotype"/>
          <w:i/>
          <w:spacing w:val="24"/>
          <w:sz w:val="18"/>
        </w:rPr>
        <w:t> </w:t>
      </w:r>
      <w:r>
        <w:rPr>
          <w:rFonts w:ascii="Palatino Linotype" w:hAnsi="Palatino Linotype"/>
          <w:i/>
          <w:sz w:val="18"/>
        </w:rPr>
        <w:t>sencilla,</w:t>
      </w:r>
      <w:r>
        <w:rPr>
          <w:rFonts w:ascii="Palatino Linotype" w:hAnsi="Palatino Linotype"/>
          <w:i/>
          <w:sz w:val="18"/>
        </w:rPr>
        <w:t> rápida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y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efectivamente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sobre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los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derechos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fundamentales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reclamados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como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violados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dentro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del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juicio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garantías.</w:t>
      </w:r>
      <w:r>
        <w:rPr>
          <w:rFonts w:ascii="Palatino Linotype" w:hAnsi="Palatino Linotype"/>
          <w:sz w:val="18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18"/>
          <w:szCs w:val="18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1"/>
        <w:ind w:left="101" w:right="1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CONTRALORÍA, EFECTUADA EN EL MES DE DICIEMBRE DEL 2015 AL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PLANTEL</w:t>
      </w:r>
      <w:r>
        <w:rPr>
          <w:rFonts w:ascii="Palatino Linotype" w:hAnsi="Palatino Linotype" w:cs="Palatino Linotype" w:eastAsia="Palatino Linotype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ALVARO OBREGON I, DE CONALEP CAMBIO DE NOMBRAMIENTO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PERSONAL ADMINISTRATIVO DE BASE Y CONFIANZA.”</w:t>
      </w:r>
      <w:r>
        <w:rPr>
          <w:rFonts w:ascii="Palatino Linotype" w:hAnsi="Palatino Linotype" w:cs="Palatino Linotype" w:eastAsia="Palatino Linotype"/>
          <w:i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[Sic].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50"/>
        <w:jc w:val="both"/>
      </w:pPr>
      <w:r>
        <w:rPr/>
        <w:t>Así pues, el sujeto obligado señalo que la información solicitada por la particular</w:t>
      </w:r>
      <w:r>
        <w:rPr>
          <w:spacing w:val="38"/>
        </w:rPr>
        <w:t> </w:t>
      </w:r>
      <w:r>
        <w:rPr/>
        <w:t>no</w:t>
      </w:r>
      <w:r>
        <w:rPr>
          <w:w w:val="99"/>
        </w:rPr>
        <w:t> </w:t>
      </w:r>
      <w:r>
        <w:rPr/>
        <w:t>es</w:t>
      </w:r>
      <w:r>
        <w:rPr>
          <w:spacing w:val="-8"/>
        </w:rPr>
        <w:t> </w:t>
      </w:r>
      <w:r>
        <w:rPr/>
        <w:t>materia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competencia,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sugirió</w:t>
      </w:r>
      <w:r>
        <w:rPr>
          <w:spacing w:val="-6"/>
        </w:rPr>
        <w:t> </w:t>
      </w:r>
      <w:r>
        <w:rPr/>
        <w:t>dirigir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petición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Conalep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 de México, ya que de conformidad con el Manual General de</w:t>
      </w:r>
      <w:r>
        <w:rPr>
          <w:spacing w:val="6"/>
        </w:rPr>
        <w:t> </w:t>
      </w:r>
      <w:r>
        <w:rPr/>
        <w:t>Organización</w:t>
      </w:r>
      <w:r>
        <w:rPr>
          <w:w w:val="100"/>
        </w:rPr>
        <w:t> </w:t>
      </w:r>
      <w:r>
        <w:rPr/>
        <w:t>Profesional</w:t>
      </w:r>
      <w:r>
        <w:rPr>
          <w:spacing w:val="-5"/>
        </w:rPr>
        <w:t> </w:t>
      </w:r>
      <w:r>
        <w:rPr/>
        <w:t>Técnica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México,</w:t>
      </w:r>
      <w:r>
        <w:rPr>
          <w:spacing w:val="-7"/>
        </w:rPr>
        <w:t> </w:t>
      </w:r>
      <w:r>
        <w:rPr/>
        <w:t>dicho</w:t>
      </w:r>
      <w:r>
        <w:rPr>
          <w:spacing w:val="-6"/>
        </w:rPr>
        <w:t> </w:t>
      </w:r>
      <w:r>
        <w:rPr/>
        <w:t>plantel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encuentra</w:t>
      </w:r>
      <w:r>
        <w:rPr>
          <w:spacing w:val="-7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treinta y nueve planteles que integran esta</w:t>
      </w:r>
      <w:r>
        <w:rPr>
          <w:spacing w:val="-25"/>
        </w:rPr>
        <w:t> </w:t>
      </w:r>
      <w:r>
        <w:rPr/>
        <w:t>institución.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4"/>
        <w:jc w:val="both"/>
      </w:pPr>
      <w:r>
        <w:rPr/>
        <w:t>Luego</w:t>
      </w:r>
      <w:r>
        <w:rPr>
          <w:spacing w:val="43"/>
        </w:rPr>
        <w:t> </w:t>
      </w:r>
      <w:r>
        <w:rPr/>
        <w:t>entonces,</w:t>
      </w:r>
      <w:r>
        <w:rPr>
          <w:spacing w:val="42"/>
        </w:rPr>
        <w:t> </w:t>
      </w:r>
      <w:r>
        <w:rPr/>
        <w:t>esta</w:t>
      </w:r>
      <w:r>
        <w:rPr>
          <w:spacing w:val="45"/>
        </w:rPr>
        <w:t> </w:t>
      </w:r>
      <w:r>
        <w:rPr/>
        <w:t>ponencia</w:t>
      </w:r>
      <w:r>
        <w:rPr>
          <w:spacing w:val="42"/>
        </w:rPr>
        <w:t> </w:t>
      </w:r>
      <w:r>
        <w:rPr/>
        <w:t>resolutora</w:t>
      </w:r>
      <w:r>
        <w:rPr>
          <w:spacing w:val="42"/>
        </w:rPr>
        <w:t> </w:t>
      </w:r>
      <w:r>
        <w:rPr/>
        <w:t>procedió</w:t>
      </w:r>
      <w:r>
        <w:rPr>
          <w:spacing w:val="43"/>
        </w:rPr>
        <w:t> </w:t>
      </w:r>
      <w:r>
        <w:rPr/>
        <w:t>al</w:t>
      </w:r>
      <w:r>
        <w:rPr>
          <w:spacing w:val="42"/>
        </w:rPr>
        <w:t> </w:t>
      </w:r>
      <w:r>
        <w:rPr/>
        <w:t>análisis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normatividad</w:t>
      </w:r>
      <w:r>
        <w:rPr>
          <w:w w:val="99"/>
        </w:rPr>
        <w:t> </w:t>
      </w:r>
      <w:r>
        <w:rPr/>
        <w:t>aplicable al sujeto obligado a fin de verificar si de la respuesta otorgada colmaba</w:t>
      </w:r>
      <w:r>
        <w:rPr>
          <w:spacing w:val="30"/>
        </w:rPr>
        <w:t> </w:t>
      </w:r>
      <w:r>
        <w:rPr/>
        <w:t>con</w:t>
      </w:r>
      <w:r>
        <w:rPr>
          <w:w w:val="100"/>
        </w:rPr>
        <w:t> </w:t>
      </w:r>
      <w:r>
        <w:rPr/>
        <w:t>los requerimientos vertidos en la solicitud de</w:t>
      </w:r>
      <w:r>
        <w:rPr>
          <w:spacing w:val="-23"/>
        </w:rPr>
        <w:t> </w:t>
      </w:r>
      <w:r>
        <w:rPr/>
        <w:t>información.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5"/>
        <w:jc w:val="both"/>
      </w:pPr>
      <w:r>
        <w:rPr/>
        <w:t>Dicho</w:t>
      </w:r>
      <w:r>
        <w:rPr>
          <w:spacing w:val="-13"/>
        </w:rPr>
        <w:t> </w:t>
      </w:r>
      <w:r>
        <w:rPr/>
        <w:t>lo</w:t>
      </w:r>
      <w:r>
        <w:rPr>
          <w:spacing w:val="-13"/>
        </w:rPr>
        <w:t> </w:t>
      </w:r>
      <w:r>
        <w:rPr/>
        <w:t>anterior,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Manual</w:t>
      </w:r>
      <w:r>
        <w:rPr>
          <w:spacing w:val="-15"/>
        </w:rPr>
        <w:t> </w:t>
      </w:r>
      <w:r>
        <w:rPr/>
        <w:t>General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Organización</w:t>
      </w:r>
      <w:r>
        <w:rPr>
          <w:spacing w:val="-13"/>
        </w:rPr>
        <w:t> </w:t>
      </w:r>
      <w:r>
        <w:rPr/>
        <w:t>Profesional</w:t>
      </w:r>
      <w:r>
        <w:rPr>
          <w:spacing w:val="-12"/>
        </w:rPr>
        <w:t> </w:t>
      </w:r>
      <w:r>
        <w:rPr/>
        <w:t>Técnica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w w:val="99"/>
        </w:rPr>
        <w:t> </w:t>
      </w:r>
      <w:r>
        <w:rPr/>
        <w:t>de México en su estructura orgánica y organigrama establece lo</w:t>
      </w:r>
      <w:r>
        <w:rPr>
          <w:spacing w:val="-22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5"/>
          <w:szCs w:val="25"/>
        </w:rPr>
      </w:pPr>
    </w:p>
    <w:p>
      <w:pPr>
        <w:spacing w:before="33"/>
        <w:ind w:left="0" w:right="102" w:firstLine="0"/>
        <w:jc w:val="right"/>
        <w:rPr>
          <w:rFonts w:ascii="Palatino Linotype" w:hAnsi="Palatino Linotype" w:cs="Palatino Linotype" w:eastAsia="Palatino Linotype"/>
          <w:sz w:val="20"/>
          <w:szCs w:val="20"/>
        </w:rPr>
      </w:pPr>
      <w:r>
        <w:rPr/>
        <w:pict>
          <v:group style="position:absolute;margin-left:87pt;margin-top:-257.920349pt;width:396.45pt;height:308.350pt;mso-position-horizontal-relative:page;mso-position-vertical-relative:paragraph;z-index:-9304" coordorigin="1740,-5158" coordsize="7929,6167">
            <v:shape style="position:absolute;left:1740;top:-5158;width:7929;height:6167" coordorigin="1740,-5158" coordsize="7929,6167" path="m1740,-5158l9669,1009e" filled="false" stroked="true" strokeweight=".5pt" strokecolor="#5b9bd5">
              <v:path arrowok="t"/>
            </v:shape>
            <w10:wrap type="none"/>
          </v:group>
        </w:pict>
      </w:r>
      <w:r>
        <w:rPr>
          <w:rFonts w:ascii="Palatino Linotype" w:hAnsi="Palatino Linotype"/>
          <w:sz w:val="20"/>
        </w:rPr>
        <w:t>Página 8 de</w:t>
      </w:r>
      <w:r>
        <w:rPr>
          <w:rFonts w:ascii="Palatino Linotype" w:hAnsi="Palatino Linotype"/>
          <w:spacing w:val="-4"/>
          <w:sz w:val="20"/>
        </w:rPr>
        <w:t> </w:t>
      </w:r>
      <w:r>
        <w:rPr>
          <w:rFonts w:ascii="Palatino Linotype" w:hAnsi="Palatino Linotype"/>
          <w:sz w:val="20"/>
        </w:rPr>
        <w:t>14</w:t>
      </w:r>
    </w:p>
    <w:p>
      <w:pPr>
        <w:spacing w:after="0"/>
        <w:jc w:val="right"/>
        <w:rPr>
          <w:rFonts w:ascii="Palatino Linotype" w:hAnsi="Palatino Linotype" w:cs="Palatino Linotype" w:eastAsia="Palatino Linotype"/>
          <w:sz w:val="20"/>
          <w:szCs w:val="20"/>
        </w:rPr>
        <w:sectPr>
          <w:headerReference w:type="default" r:id="rId8"/>
          <w:footerReference w:type="default" r:id="rId9"/>
          <w:pgSz w:w="12240" w:h="15840"/>
          <w:pgMar w:header="1055" w:footer="0" w:top="2160" w:bottom="0" w:left="160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7452" w:lineRule="exac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48"/>
          <w:sz w:val="20"/>
          <w:szCs w:val="20"/>
        </w:rPr>
        <w:drawing>
          <wp:inline distT="0" distB="0" distL="0" distR="0">
            <wp:extent cx="5703072" cy="473202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072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48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3826" w:lineRule="exac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76"/>
          <w:sz w:val="20"/>
          <w:szCs w:val="20"/>
        </w:rPr>
        <w:drawing>
          <wp:inline distT="0" distB="0" distL="0" distR="0">
            <wp:extent cx="5729137" cy="2429922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137" cy="242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76"/>
          <w:sz w:val="20"/>
          <w:szCs w:val="20"/>
        </w:rPr>
      </w:r>
    </w:p>
    <w:p>
      <w:pPr>
        <w:spacing w:after="0" w:line="3826" w:lineRule="exac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0"/>
          <w:pgSz w:w="12240" w:h="15840"/>
          <w:pgMar w:footer="709" w:header="1055" w:top="2160" w:bottom="900" w:left="1600" w:right="1320"/>
          <w:pgNumType w:start="9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10545" w:lineRule="exac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10"/>
          <w:sz w:val="20"/>
          <w:szCs w:val="20"/>
        </w:rPr>
        <w:drawing>
          <wp:inline distT="0" distB="0" distL="0" distR="0">
            <wp:extent cx="5642283" cy="6696075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283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210"/>
          <w:sz w:val="20"/>
          <w:szCs w:val="20"/>
        </w:rPr>
      </w:r>
    </w:p>
    <w:p>
      <w:pPr>
        <w:spacing w:after="0" w:line="10545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21"/>
        <w:ind w:right="152"/>
        <w:jc w:val="both"/>
      </w:pPr>
      <w:r>
        <w:rPr/>
        <w:t>Así</w:t>
      </w:r>
      <w:r>
        <w:rPr>
          <w:spacing w:val="29"/>
        </w:rPr>
        <w:t> </w:t>
      </w:r>
      <w:r>
        <w:rPr/>
        <w:t>las</w:t>
      </w:r>
      <w:r>
        <w:rPr>
          <w:spacing w:val="31"/>
        </w:rPr>
        <w:t> </w:t>
      </w:r>
      <w:r>
        <w:rPr/>
        <w:t>cosas,</w:t>
      </w:r>
      <w:r>
        <w:rPr>
          <w:spacing w:val="32"/>
        </w:rPr>
        <w:t> </w:t>
      </w:r>
      <w:r>
        <w:rPr/>
        <w:t>como</w:t>
      </w:r>
      <w:r>
        <w:rPr>
          <w:spacing w:val="33"/>
        </w:rPr>
        <w:t> </w:t>
      </w:r>
      <w:r>
        <w:rPr/>
        <w:t>se</w:t>
      </w:r>
      <w:r>
        <w:rPr>
          <w:spacing w:val="34"/>
        </w:rPr>
        <w:t> </w:t>
      </w:r>
      <w:r>
        <w:rPr/>
        <w:t>aprecia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las</w:t>
      </w:r>
      <w:r>
        <w:rPr>
          <w:spacing w:val="31"/>
        </w:rPr>
        <w:t> </w:t>
      </w:r>
      <w:r>
        <w:rPr/>
        <w:t>capturas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pantalla,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observar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lo</w:t>
      </w:r>
      <w:r>
        <w:rPr>
          <w:spacing w:val="33"/>
        </w:rPr>
        <w:t> </w:t>
      </w:r>
      <w:r>
        <w:rPr/>
        <w:t>que</w:t>
      </w:r>
      <w:r>
        <w:rPr>
          <w:w w:val="100"/>
        </w:rPr>
        <w:t> </w:t>
      </w:r>
      <w:r>
        <w:rPr/>
        <w:t>corresponde a la Coordinación Regional Oriente cuanta con diez planteles, así</w:t>
      </w:r>
      <w:r>
        <w:rPr>
          <w:spacing w:val="28"/>
        </w:rPr>
        <w:t> </w:t>
      </w:r>
      <w:r>
        <w:rPr/>
        <w:t>como</w:t>
      </w:r>
      <w:r>
        <w:rPr>
          <w:w w:val="99"/>
        </w:rPr>
        <w:t> </w:t>
      </w:r>
      <w:r>
        <w:rPr/>
        <w:t>la Coordinación Regional Norte igualmente con diez planteles, por su parte</w:t>
      </w:r>
      <w:r>
        <w:rPr>
          <w:spacing w:val="18"/>
        </w:rPr>
        <w:t> </w:t>
      </w:r>
      <w:r>
        <w:rPr/>
        <w:t>la</w:t>
      </w:r>
      <w:r>
        <w:rPr>
          <w:spacing w:val="-1"/>
        </w:rPr>
        <w:t> </w:t>
      </w:r>
      <w:r>
        <w:rPr/>
        <w:t>Coordinación Regional Poniente cuenta con nueve planteles y por último</w:t>
      </w:r>
      <w:r>
        <w:rPr>
          <w:spacing w:val="31"/>
        </w:rPr>
        <w:t> </w:t>
      </w:r>
      <w:r>
        <w:rPr/>
        <w:t>la</w:t>
      </w:r>
      <w:r>
        <w:rPr/>
        <w:t> Coordinación</w:t>
      </w:r>
      <w:r>
        <w:rPr>
          <w:spacing w:val="-11"/>
        </w:rPr>
        <w:t> </w:t>
      </w:r>
      <w:r>
        <w:rPr/>
        <w:t>Regional</w:t>
      </w:r>
      <w:r>
        <w:rPr>
          <w:spacing w:val="-8"/>
        </w:rPr>
        <w:t> </w:t>
      </w:r>
      <w:r>
        <w:rPr/>
        <w:t>Valle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Toluca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diez</w:t>
      </w:r>
      <w:r>
        <w:rPr>
          <w:spacing w:val="-11"/>
        </w:rPr>
        <w:t> </w:t>
      </w:r>
      <w:r>
        <w:rPr/>
        <w:t>planteles,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cuales</w:t>
      </w:r>
      <w:r>
        <w:rPr>
          <w:spacing w:val="-12"/>
        </w:rPr>
        <w:t> </w:t>
      </w:r>
      <w:r>
        <w:rPr/>
        <w:t>no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advierte</w:t>
      </w:r>
      <w:r>
        <w:rPr/>
        <w:t> ninguno el Conalep plantel Álvaro Obregón I, por lo que la apreciación por parte</w:t>
      </w:r>
      <w:r>
        <w:rPr>
          <w:spacing w:val="6"/>
        </w:rPr>
        <w:t> </w:t>
      </w:r>
      <w:r>
        <w:rPr/>
        <w:t>del</w:t>
      </w:r>
      <w:r>
        <w:rPr>
          <w:w w:val="100"/>
        </w:rPr>
        <w:t> </w:t>
      </w:r>
      <w:r>
        <w:rPr/>
        <w:t>sujeto</w:t>
      </w:r>
      <w:r>
        <w:rPr>
          <w:spacing w:val="38"/>
        </w:rPr>
        <w:t> </w:t>
      </w:r>
      <w:r>
        <w:rPr/>
        <w:t>obligado</w:t>
      </w:r>
      <w:r>
        <w:rPr>
          <w:spacing w:val="38"/>
        </w:rPr>
        <w:t> </w:t>
      </w:r>
      <w:r>
        <w:rPr/>
        <w:t>al</w:t>
      </w:r>
      <w:r>
        <w:rPr>
          <w:spacing w:val="37"/>
        </w:rPr>
        <w:t> </w:t>
      </w:r>
      <w:r>
        <w:rPr/>
        <w:t>orientar</w:t>
      </w:r>
      <w:r>
        <w:rPr>
          <w:spacing w:val="39"/>
        </w:rPr>
        <w:t> </w:t>
      </w:r>
      <w:r>
        <w:rPr/>
        <w:t>a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recurrente</w:t>
      </w:r>
      <w:r>
        <w:rPr>
          <w:spacing w:val="35"/>
        </w:rPr>
        <w:t> </w:t>
      </w:r>
      <w:r>
        <w:rPr/>
        <w:t>a</w:t>
      </w:r>
      <w:r>
        <w:rPr>
          <w:spacing w:val="37"/>
        </w:rPr>
        <w:t> </w:t>
      </w:r>
      <w:r>
        <w:rPr/>
        <w:t>dirigir</w:t>
      </w:r>
      <w:r>
        <w:rPr>
          <w:spacing w:val="39"/>
        </w:rPr>
        <w:t> </w:t>
      </w:r>
      <w:r>
        <w:rPr/>
        <w:t>su</w:t>
      </w:r>
      <w:r>
        <w:rPr>
          <w:spacing w:val="37"/>
        </w:rPr>
        <w:t> </w:t>
      </w:r>
      <w:r>
        <w:rPr/>
        <w:t>solicitud</w:t>
      </w:r>
      <w:r>
        <w:rPr>
          <w:spacing w:val="40"/>
        </w:rPr>
        <w:t> </w:t>
      </w:r>
      <w:r>
        <w:rPr/>
        <w:t>de</w:t>
      </w:r>
      <w:r>
        <w:rPr>
          <w:spacing w:val="38"/>
        </w:rPr>
        <w:t> </w:t>
      </w:r>
      <w:r>
        <w:rPr/>
        <w:t>información</w:t>
      </w:r>
      <w:r>
        <w:rPr>
          <w:spacing w:val="37"/>
        </w:rPr>
        <w:t> </w:t>
      </w:r>
      <w:r>
        <w:rPr/>
        <w:t>al</w:t>
      </w:r>
      <w:r>
        <w:rPr>
          <w:w w:val="100"/>
        </w:rPr>
        <w:t> </w:t>
      </w:r>
      <w:r>
        <w:rPr/>
        <w:t>Conalep de la Ciudad de México es</w:t>
      </w:r>
      <w:r>
        <w:rPr>
          <w:spacing w:val="-13"/>
        </w:rPr>
        <w:t> </w:t>
      </w:r>
      <w:r>
        <w:rPr/>
        <w:t>acertada.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3"/>
        <w:jc w:val="both"/>
      </w:pPr>
      <w:r>
        <w:rPr/>
        <w:t>Finalmente, en vista de la incompetencia declarada por el sujeto obligado, se</w:t>
      </w:r>
      <w:r>
        <w:rPr>
          <w:spacing w:val="36"/>
        </w:rPr>
        <w:t> </w:t>
      </w:r>
      <w:r>
        <w:rPr/>
        <w:t>denota</w:t>
      </w:r>
      <w:r>
        <w:rPr/>
        <w:t> en el expediente electrónico saimex, que una vez recibida la solicitud e</w:t>
      </w:r>
      <w:r>
        <w:rPr>
          <w:spacing w:val="50"/>
        </w:rPr>
        <w:t> </w:t>
      </w:r>
      <w:r>
        <w:rPr/>
        <w:t>información</w:t>
      </w:r>
      <w:r>
        <w:rPr>
          <w:w w:val="100"/>
        </w:rPr>
        <w:t> </w:t>
      </w:r>
      <w:r>
        <w:rPr/>
        <w:t>del</w:t>
      </w:r>
      <w:r>
        <w:rPr>
          <w:spacing w:val="-8"/>
        </w:rPr>
        <w:t> </w:t>
      </w:r>
      <w:r>
        <w:rPr/>
        <w:t>hoy</w:t>
      </w:r>
      <w:r>
        <w:rPr>
          <w:spacing w:val="-6"/>
        </w:rPr>
        <w:t> </w:t>
      </w:r>
      <w:r>
        <w:rPr/>
        <w:t>recurrente</w:t>
      </w:r>
      <w:r>
        <w:rPr>
          <w:spacing w:val="-7"/>
        </w:rPr>
        <w:t> </w:t>
      </w:r>
      <w:r>
        <w:rPr/>
        <w:t>presentada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catorce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mil</w:t>
      </w:r>
      <w:r>
        <w:rPr>
          <w:spacing w:val="-5"/>
        </w:rPr>
        <w:t> </w:t>
      </w:r>
      <w:r>
        <w:rPr/>
        <w:t>dieciocho,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dio</w:t>
      </w:r>
      <w:r>
        <w:rPr>
          <w:w w:val="99"/>
        </w:rPr>
        <w:t> </w:t>
      </w:r>
      <w:r>
        <w:rPr/>
        <w:t>contestación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segundo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hábil,</w:t>
      </w:r>
      <w:r>
        <w:rPr>
          <w:spacing w:val="-8"/>
        </w:rPr>
        <w:t> </w:t>
      </w:r>
      <w:r>
        <w:rPr/>
        <w:t>lo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es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dieciséis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noviembre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dos</w:t>
      </w:r>
      <w:r>
        <w:rPr>
          <w:w w:val="99"/>
        </w:rPr>
        <w:t> </w:t>
      </w:r>
      <w:r>
        <w:rPr/>
        <w:t>mil</w:t>
      </w:r>
      <w:r>
        <w:rPr>
          <w:spacing w:val="-5"/>
        </w:rPr>
        <w:t> </w:t>
      </w:r>
      <w:r>
        <w:rPr/>
        <w:t>dieciocho,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entiende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cumplió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cabalidad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lo</w:t>
      </w:r>
      <w:r>
        <w:rPr>
          <w:spacing w:val="-6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/>
        <w:t> el párrafo primero del numera 167 de la Ley de Transparencia y Acceso a</w:t>
      </w:r>
      <w:r>
        <w:rPr>
          <w:spacing w:val="35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del Estado de México y Municipios que a la letra</w:t>
      </w:r>
      <w:r>
        <w:rPr>
          <w:spacing w:val="-14"/>
        </w:rPr>
        <w:t> </w:t>
      </w:r>
      <w:r>
        <w:rPr/>
        <w:t>reza: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809" w:right="1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167. Cuando las unidades de transparencia determinen la</w:t>
      </w:r>
      <w:r>
        <w:rPr>
          <w:rFonts w:ascii="Palatino Linotype" w:hAnsi="Palatino Linotype"/>
          <w:b/>
          <w:i/>
          <w:spacing w:val="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notoria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incompetencia</w:t>
      </w:r>
      <w:r>
        <w:rPr>
          <w:rFonts w:ascii="Palatino Linotype" w:hAnsi="Palatino Linotype"/>
          <w:b/>
          <w:i/>
          <w:spacing w:val="2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por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parte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sujetos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obligados,</w:t>
      </w:r>
      <w:r>
        <w:rPr>
          <w:rFonts w:ascii="Palatino Linotype" w:hAnsi="Palatino Linotype"/>
          <w:b/>
          <w:i/>
          <w:spacing w:val="2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dentro</w:t>
      </w:r>
      <w:r>
        <w:rPr>
          <w:rFonts w:ascii="Palatino Linotype" w:hAnsi="Palatino Linotype"/>
          <w:b/>
          <w:i/>
          <w:spacing w:val="2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del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ámbito</w:t>
      </w:r>
      <w:r>
        <w:rPr>
          <w:rFonts w:ascii="Palatino Linotype" w:hAnsi="Palatino Linotype"/>
          <w:b/>
          <w:i/>
          <w:spacing w:val="2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aplicación,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para atender la solicitud de acceso a la información, deberán comunicarlo</w:t>
      </w:r>
      <w:r>
        <w:rPr>
          <w:rFonts w:ascii="Palatino Linotype" w:hAnsi="Palatino Linotype"/>
          <w:b/>
          <w:i/>
          <w:spacing w:val="4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al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solicitante, dentro de los tres días hábiles posteriores a la recepción de la solicitud</w:t>
      </w:r>
      <w:r>
        <w:rPr>
          <w:rFonts w:ascii="Palatino Linotype" w:hAnsi="Palatino Linotype"/>
          <w:b/>
          <w:i/>
          <w:spacing w:val="-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y,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 su caso orientar al solicitante, el o los sujetos obligados</w:t>
      </w:r>
      <w:r>
        <w:rPr>
          <w:rFonts w:ascii="Palatino Linotype" w:hAnsi="Palatino Linotype"/>
          <w:b/>
          <w:i/>
          <w:spacing w:val="-2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competentes.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28"/>
        <w:ind w:left="809" w:right="1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Si los sujetos obligados son competentes para atender parcialmente la solicitud de acceso 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información, deberá dar respuesta respecto de dicha parte. Respecto de la información sobre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cual es incompetente se procederá conforme lo señala el párrafo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anterior.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809" w:right="1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Si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transcurrido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plazo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señalado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primer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párrafo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este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artículo,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sujeto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obligado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declina la competencia en los términos establecidos, podrá canalizar la solicitud ante el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sujeto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obligado competente.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51"/>
        <w:jc w:val="both"/>
      </w:pPr>
      <w:r>
        <w:rPr/>
        <w:t>Como</w:t>
      </w:r>
      <w:r>
        <w:rPr>
          <w:spacing w:val="39"/>
        </w:rPr>
        <w:t> </w:t>
      </w:r>
      <w:r>
        <w:rPr/>
        <w:t>resultado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lo</w:t>
      </w:r>
      <w:r>
        <w:rPr>
          <w:spacing w:val="39"/>
        </w:rPr>
        <w:t> </w:t>
      </w:r>
      <w:r>
        <w:rPr/>
        <w:t>anterior,</w:t>
      </w:r>
      <w:r>
        <w:rPr>
          <w:spacing w:val="38"/>
        </w:rPr>
        <w:t> </w:t>
      </w:r>
      <w:r>
        <w:rPr/>
        <w:t>se</w:t>
      </w:r>
      <w:r>
        <w:rPr>
          <w:spacing w:val="39"/>
        </w:rPr>
        <w:t> </w:t>
      </w:r>
      <w:r>
        <w:rPr/>
        <w:t>advierte</w:t>
      </w:r>
      <w:r>
        <w:rPr>
          <w:spacing w:val="41"/>
        </w:rPr>
        <w:t> </w:t>
      </w:r>
      <w:r>
        <w:rPr/>
        <w:t>que</w:t>
      </w:r>
      <w:r>
        <w:rPr>
          <w:spacing w:val="39"/>
        </w:rPr>
        <w:t> </w:t>
      </w:r>
      <w:r>
        <w:rPr/>
        <w:t>el</w:t>
      </w:r>
      <w:r>
        <w:rPr>
          <w:spacing w:val="38"/>
        </w:rPr>
        <w:t> </w:t>
      </w:r>
      <w:r>
        <w:rPr/>
        <w:t>sujeto</w:t>
      </w:r>
      <w:r>
        <w:rPr>
          <w:spacing w:val="39"/>
        </w:rPr>
        <w:t> </w:t>
      </w:r>
      <w:r>
        <w:rPr/>
        <w:t>obligado</w:t>
      </w:r>
      <w:r>
        <w:rPr>
          <w:spacing w:val="39"/>
        </w:rPr>
        <w:t> </w:t>
      </w:r>
      <w:r>
        <w:rPr/>
        <w:t>cumplió</w:t>
      </w:r>
      <w:r>
        <w:rPr>
          <w:spacing w:val="39"/>
        </w:rPr>
        <w:t> </w:t>
      </w:r>
      <w:r>
        <w:rPr/>
        <w:t>con</w:t>
      </w:r>
      <w:r>
        <w:rPr>
          <w:spacing w:val="38"/>
        </w:rPr>
        <w:t> </w:t>
      </w:r>
      <w:r>
        <w:rPr/>
        <w:t>lo</w:t>
      </w:r>
      <w:r>
        <w:rPr>
          <w:w w:val="99"/>
        </w:rPr>
        <w:t> </w:t>
      </w:r>
      <w:r>
        <w:rPr/>
        <w:t>establecido en el párrafo primero del numeral citado, por lo que lo procedente a</w:t>
      </w:r>
      <w:r>
        <w:rPr>
          <w:spacing w:val="51"/>
        </w:rPr>
        <w:t> </w:t>
      </w:r>
      <w:r>
        <w:rPr/>
        <w:t>los</w:t>
      </w:r>
      <w:r>
        <w:rPr>
          <w:w w:val="99"/>
        </w:rPr>
        <w:t> </w:t>
      </w:r>
      <w:r>
        <w:rPr/>
        <w:t>ojos de esta ponencia es confirmar su respuesta, en virtud de que resulta</w:t>
      </w:r>
      <w:r>
        <w:rPr>
          <w:spacing w:val="11"/>
        </w:rPr>
        <w:t> </w:t>
      </w:r>
      <w:r>
        <w:rPr/>
        <w:t>inoperantes</w:t>
      </w:r>
      <w:r>
        <w:rPr>
          <w:w w:val="99"/>
        </w:rPr>
        <w:t> </w:t>
      </w:r>
      <w:r>
        <w:rPr/>
        <w:t>las razones o motivos de inconformidad aludidas por el</w:t>
      </w:r>
      <w:r>
        <w:rPr>
          <w:spacing w:val="-19"/>
        </w:rPr>
        <w:t> </w:t>
      </w:r>
      <w:r>
        <w:rPr/>
        <w:t>particular.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1"/>
        <w:jc w:val="both"/>
      </w:pPr>
      <w:r>
        <w:rPr/>
        <w:t>Por último, quedan a salvo los derechos del recurrente para realizar una</w:t>
      </w:r>
      <w:r>
        <w:rPr>
          <w:spacing w:val="-18"/>
        </w:rPr>
        <w:t> </w:t>
      </w:r>
      <w:r>
        <w:rPr/>
        <w:t>nueva</w:t>
      </w:r>
      <w:r>
        <w:rPr>
          <w:spacing w:val="1"/>
        </w:rPr>
        <w:t> </w:t>
      </w:r>
      <w:r>
        <w:rPr/>
        <w:t>solicitud de información a la autoridad competente</w:t>
      </w:r>
      <w:r>
        <w:rPr>
          <w:spacing w:val="-21"/>
        </w:rPr>
        <w:t> </w:t>
      </w:r>
      <w:r>
        <w:rPr/>
        <w:t>responsable.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5"/>
        <w:jc w:val="both"/>
      </w:pPr>
      <w:r>
        <w:rPr/>
        <w:t>En consecuencia y en mérito de lo expuesto en líneas anteriores, resultan</w:t>
      </w:r>
      <w:r>
        <w:rPr>
          <w:spacing w:val="-17"/>
        </w:rPr>
        <w:t> </w:t>
      </w:r>
      <w:r>
        <w:rPr/>
        <w:t>inoperantes</w:t>
      </w:r>
      <w:r>
        <w:rPr>
          <w:w w:val="99"/>
        </w:rPr>
        <w:t> </w:t>
      </w:r>
      <w:r>
        <w:rPr/>
        <w:t>las</w:t>
      </w:r>
      <w:r>
        <w:rPr>
          <w:spacing w:val="23"/>
        </w:rPr>
        <w:t> </w:t>
      </w:r>
      <w:r>
        <w:rPr/>
        <w:t>razones</w:t>
      </w:r>
      <w:r>
        <w:rPr>
          <w:spacing w:val="23"/>
        </w:rPr>
        <w:t> </w:t>
      </w:r>
      <w:r>
        <w:rPr/>
        <w:t>o</w:t>
      </w:r>
      <w:r>
        <w:rPr>
          <w:spacing w:val="25"/>
        </w:rPr>
        <w:t> </w:t>
      </w:r>
      <w:r>
        <w:rPr/>
        <w:t>motivos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inconformidad</w:t>
      </w:r>
      <w:r>
        <w:rPr>
          <w:spacing w:val="24"/>
        </w:rPr>
        <w:t> </w:t>
      </w:r>
      <w:r>
        <w:rPr/>
        <w:t>que</w:t>
      </w:r>
      <w:r>
        <w:rPr>
          <w:spacing w:val="27"/>
        </w:rPr>
        <w:t> </w:t>
      </w:r>
      <w:r>
        <w:rPr/>
        <w:t>arguye</w:t>
      </w:r>
      <w:r>
        <w:rPr>
          <w:spacing w:val="22"/>
        </w:rPr>
        <w:t> </w:t>
      </w:r>
      <w:r>
        <w:rPr/>
        <w:t>El</w:t>
      </w:r>
      <w:r>
        <w:rPr>
          <w:spacing w:val="24"/>
        </w:rPr>
        <w:t> </w:t>
      </w:r>
      <w:r>
        <w:rPr/>
        <w:t>Recurrente</w:t>
      </w:r>
      <w:r>
        <w:rPr>
          <w:spacing w:val="22"/>
        </w:rPr>
        <w:t> </w:t>
      </w:r>
      <w:r>
        <w:rPr/>
        <w:t>en</w:t>
      </w:r>
      <w:r>
        <w:rPr>
          <w:spacing w:val="23"/>
        </w:rPr>
        <w:t> </w:t>
      </w:r>
      <w:r>
        <w:rPr/>
        <w:t>su</w:t>
      </w:r>
      <w:r>
        <w:rPr>
          <w:spacing w:val="23"/>
        </w:rPr>
        <w:t> </w:t>
      </w:r>
      <w:r>
        <w:rPr/>
        <w:t>medio</w:t>
      </w:r>
      <w:r>
        <w:rPr>
          <w:spacing w:val="25"/>
        </w:rPr>
        <w:t> </w:t>
      </w:r>
      <w:r>
        <w:rPr/>
        <w:t>de</w:t>
      </w:r>
      <w:r>
        <w:rPr/>
        <w:t> impugnación que fue materia de estudio, por ello </w:t>
      </w:r>
      <w:r>
        <w:rPr>
          <w:rFonts w:ascii="Palatino Linotype" w:hAnsi="Palatino Linotype"/>
          <w:b/>
        </w:rPr>
        <w:t>con fundamento en la fracción</w:t>
      </w:r>
      <w:r>
        <w:rPr>
          <w:rFonts w:ascii="Palatino Linotype" w:hAnsi="Palatino Linotype"/>
          <w:b/>
          <w:spacing w:val="7"/>
        </w:rPr>
        <w:t> </w:t>
      </w:r>
      <w:r>
        <w:rPr>
          <w:rFonts w:ascii="Palatino Linotype" w:hAnsi="Palatino Linotype"/>
          <w:b/>
        </w:rPr>
        <w:t>II</w:t>
      </w:r>
      <w:r>
        <w:rPr>
          <w:rFonts w:ascii="Palatino Linotype" w:hAnsi="Palatino Linotype"/>
          <w:b/>
          <w:w w:val="100"/>
        </w:rPr>
        <w:t> </w:t>
      </w:r>
      <w:r>
        <w:rPr>
          <w:rFonts w:ascii="Palatino Linotype" w:hAnsi="Palatino Linotype"/>
          <w:b/>
        </w:rPr>
        <w:t>del</w:t>
      </w:r>
      <w:r>
        <w:rPr>
          <w:rFonts w:ascii="Palatino Linotype" w:hAnsi="Palatino Linotype"/>
          <w:b/>
          <w:spacing w:val="21"/>
        </w:rPr>
        <w:t> </w:t>
      </w:r>
      <w:r>
        <w:rPr>
          <w:rFonts w:ascii="Palatino Linotype" w:hAnsi="Palatino Linotype"/>
          <w:b/>
        </w:rPr>
        <w:t>artículo</w:t>
      </w:r>
      <w:r>
        <w:rPr>
          <w:rFonts w:ascii="Palatino Linotype" w:hAnsi="Palatino Linotype"/>
          <w:b/>
          <w:spacing w:val="22"/>
        </w:rPr>
        <w:t> </w:t>
      </w:r>
      <w:r>
        <w:rPr>
          <w:rFonts w:ascii="Palatino Linotype" w:hAnsi="Palatino Linotype"/>
          <w:b/>
        </w:rPr>
        <w:t>186,</w:t>
      </w:r>
      <w:r>
        <w:rPr>
          <w:rFonts w:ascii="Palatino Linotype" w:hAnsi="Palatino Linotype"/>
          <w:b/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2"/>
        </w:rPr>
        <w:t> </w:t>
      </w:r>
      <w:r>
        <w:rPr/>
        <w:t>Acceso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2"/>
        </w:rPr>
        <w:t> </w:t>
      </w:r>
      <w:r>
        <w:rPr/>
        <w:t>del</w:t>
      </w:r>
      <w:r>
        <w:rPr/>
        <w:t> Estado de México y Municipios, se </w:t>
      </w:r>
      <w:r>
        <w:rPr>
          <w:rFonts w:ascii="Palatino Linotype" w:hAnsi="Palatino Linotype"/>
          <w:b/>
        </w:rPr>
        <w:t>CONFIRMA</w:t>
      </w:r>
      <w:r>
        <w:rPr/>
        <w:t>, la respuesta a la solicitud</w:t>
      </w:r>
      <w:r>
        <w:rPr>
          <w:spacing w:val="2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número</w:t>
      </w:r>
      <w:r>
        <w:rPr>
          <w:spacing w:val="43"/>
        </w:rPr>
        <w:t> </w:t>
      </w:r>
      <w:r>
        <w:rPr>
          <w:rFonts w:ascii="Palatino Linotype" w:hAnsi="Palatino Linotype"/>
          <w:b/>
        </w:rPr>
        <w:t>00051/CONALEP</w:t>
      </w:r>
      <w:r>
        <w:rPr>
          <w:rFonts w:ascii="Palatino Linotype" w:hAnsi="Palatino Linotype"/>
          <w:b/>
          <w:spacing w:val="42"/>
        </w:rPr>
        <w:t> </w:t>
      </w:r>
      <w:r>
        <w:rPr>
          <w:rFonts w:ascii="Palatino Linotype" w:hAnsi="Palatino Linotype"/>
          <w:b/>
        </w:rPr>
        <w:t>/IP/2018</w:t>
      </w:r>
      <w:r>
        <w:rPr/>
        <w:t>,</w:t>
      </w:r>
      <w:r>
        <w:rPr>
          <w:spacing w:val="42"/>
        </w:rPr>
        <w:t> </w:t>
      </w:r>
      <w:r>
        <w:rPr/>
        <w:t>que</w:t>
      </w:r>
      <w:r>
        <w:rPr>
          <w:spacing w:val="42"/>
        </w:rPr>
        <w:t> </w:t>
      </w:r>
      <w:r>
        <w:rPr/>
        <w:t>ha</w:t>
      </w:r>
      <w:r>
        <w:rPr>
          <w:spacing w:val="42"/>
        </w:rPr>
        <w:t> </w:t>
      </w:r>
      <w:r>
        <w:rPr/>
        <w:t>sido</w:t>
      </w:r>
      <w:r>
        <w:rPr>
          <w:spacing w:val="43"/>
        </w:rPr>
        <w:t> </w:t>
      </w:r>
      <w:r>
        <w:rPr/>
        <w:t>materia</w:t>
      </w:r>
      <w:r>
        <w:rPr>
          <w:spacing w:val="42"/>
        </w:rPr>
        <w:t> </w:t>
      </w:r>
      <w:r>
        <w:rPr/>
        <w:t>del</w:t>
      </w:r>
      <w:r>
        <w:rPr>
          <w:spacing w:val="42"/>
        </w:rPr>
        <w:t> </w:t>
      </w:r>
      <w:r>
        <w:rPr/>
        <w:t>presente</w:t>
      </w:r>
      <w:r>
        <w:rPr/>
        <w:t> fallo.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/>
        <w:t>Por lo antes expuesto y fundado es de resolverse</w:t>
      </w:r>
      <w:r>
        <w:rPr>
          <w:spacing w:val="-14"/>
        </w:rPr>
        <w:t> </w:t>
      </w:r>
      <w:r>
        <w:rPr/>
        <w:t>y,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tabs>
          <w:tab w:pos="979" w:val="left" w:leader="none"/>
        </w:tabs>
        <w:spacing w:line="240" w:lineRule="auto"/>
        <w:ind w:left="0" w:right="63"/>
        <w:jc w:val="center"/>
        <w:rPr>
          <w:b w:val="0"/>
          <w:bCs w:val="0"/>
        </w:rPr>
      </w:pPr>
      <w:r>
        <w:rPr/>
        <w:t>S</w:t>
      </w:r>
      <w:r>
        <w:rPr>
          <w:spacing w:val="-12"/>
        </w:rPr>
        <w:t> </w:t>
      </w:r>
      <w:r>
        <w:rPr/>
        <w:t>E</w:t>
        <w:tab/>
        <w:t>R</w:t>
      </w:r>
      <w:r>
        <w:rPr>
          <w:spacing w:val="-8"/>
        </w:rPr>
        <w:t> </w:t>
      </w:r>
      <w:r>
        <w:rPr>
          <w:spacing w:val="29"/>
        </w:rPr>
        <w:t>ES</w:t>
      </w:r>
      <w:r>
        <w:rPr>
          <w:spacing w:val="-11"/>
        </w:rPr>
        <w:t> </w:t>
      </w:r>
      <w:r>
        <w:rPr/>
        <w:t>U</w:t>
      </w:r>
      <w:r>
        <w:rPr>
          <w:spacing w:val="-9"/>
        </w:rPr>
        <w:t> </w:t>
      </w:r>
      <w:r>
        <w:rPr>
          <w:spacing w:val="29"/>
        </w:rPr>
        <w:t>EL</w:t>
      </w:r>
      <w:r>
        <w:rPr>
          <w:spacing w:val="-12"/>
        </w:rPr>
        <w:t> </w:t>
      </w:r>
      <w:r>
        <w:rPr/>
        <w:t>V</w:t>
      </w:r>
      <w:r>
        <w:rPr>
          <w:spacing w:val="-10"/>
        </w:rPr>
        <w:t> </w:t>
      </w:r>
      <w:r>
        <w:rPr/>
        <w:t>E</w:t>
      </w:r>
      <w:r>
        <w:rPr>
          <w:b w:val="0"/>
        </w:rPr>
      </w:r>
    </w:p>
    <w:p>
      <w:pPr>
        <w:spacing w:after="0" w:line="240" w:lineRule="auto"/>
        <w:jc w:val="center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360" w:lineRule="auto" w:before="149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PRIMERO.</w:t>
      </w:r>
      <w:r>
        <w:rPr>
          <w:rFonts w:ascii="Palatino Linotype" w:hAnsi="Palatino Linotype"/>
          <w:b/>
          <w:spacing w:val="37"/>
          <w:sz w:val="28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CONFIRMA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entregada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33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solicitud de información número </w:t>
      </w:r>
      <w:r>
        <w:rPr>
          <w:rFonts w:ascii="Palatino Linotype" w:hAnsi="Palatino Linotype"/>
          <w:b/>
          <w:sz w:val="24"/>
        </w:rPr>
        <w:t>00051/CONALEP /IP/2018</w:t>
      </w:r>
      <w:r>
        <w:rPr>
          <w:rFonts w:ascii="Palatino Linotype" w:hAnsi="Palatino Linotype"/>
          <w:sz w:val="24"/>
        </w:rPr>
        <w:t>, por resultar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inoperantes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razones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motivos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inconformidad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arguye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18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términos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Considerando </w:t>
      </w:r>
      <w:r>
        <w:rPr>
          <w:rFonts w:ascii="Palatino Linotype" w:hAnsi="Palatino Linotype"/>
          <w:b/>
          <w:sz w:val="24"/>
        </w:rPr>
        <w:t>CUARTO </w:t>
      </w:r>
      <w:r>
        <w:rPr>
          <w:rFonts w:ascii="Palatino Linotype" w:hAnsi="Palatino Linotype"/>
          <w:sz w:val="24"/>
        </w:rPr>
        <w:t>de la presente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SEGUNDO. </w:t>
      </w:r>
      <w:r>
        <w:rPr>
          <w:rFonts w:ascii="Palatino Linotype" w:hAnsi="Palatino Linotype"/>
          <w:b/>
          <w:sz w:val="24"/>
        </w:rPr>
        <w:t>NOTIFÍQUESE </w:t>
      </w:r>
      <w:r>
        <w:rPr>
          <w:rFonts w:ascii="Palatino Linotype" w:hAnsi="Palatino Linotype"/>
          <w:sz w:val="24"/>
        </w:rPr>
        <w:t>al Sujeto Obligado la presente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pStyle w:val="BodyText"/>
        <w:spacing w:line="360" w:lineRule="auto" w:before="214"/>
        <w:ind w:right="105"/>
        <w:jc w:val="both"/>
      </w:pPr>
      <w:r>
        <w:rPr>
          <w:rFonts w:ascii="Palatino Linotype" w:hAnsi="Palatino Linotype"/>
          <w:b/>
          <w:sz w:val="28"/>
        </w:rPr>
        <w:t>TERCERO</w:t>
      </w:r>
      <w:r>
        <w:rPr/>
        <w:t>.</w:t>
      </w:r>
      <w:r>
        <w:rPr>
          <w:spacing w:val="49"/>
        </w:rPr>
        <w:t> </w:t>
      </w:r>
      <w:r>
        <w:rPr>
          <w:rFonts w:ascii="Palatino Linotype" w:hAnsi="Palatino Linotype"/>
          <w:b/>
        </w:rPr>
        <w:t>NOTIFÍQUESE</w:t>
      </w:r>
      <w:r>
        <w:rPr>
          <w:rFonts w:ascii="Palatino Linotype" w:hAnsi="Palatino Linotype"/>
          <w:b/>
          <w:spacing w:val="50"/>
        </w:rPr>
        <w:t> </w:t>
      </w:r>
      <w:r>
        <w:rPr/>
        <w:t>al</w:t>
      </w:r>
      <w:r>
        <w:rPr>
          <w:spacing w:val="49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52"/>
        </w:rPr>
        <w:t> </w:t>
      </w:r>
      <w:r>
        <w:rPr/>
        <w:t>la</w:t>
      </w:r>
      <w:r>
        <w:rPr>
          <w:spacing w:val="49"/>
        </w:rPr>
        <w:t> </w:t>
      </w:r>
      <w:r>
        <w:rPr/>
        <w:t>presente</w:t>
      </w:r>
      <w:r>
        <w:rPr>
          <w:spacing w:val="50"/>
        </w:rPr>
        <w:t> </w:t>
      </w:r>
      <w:r>
        <w:rPr/>
        <w:t>resolución,</w:t>
      </w:r>
      <w:r>
        <w:rPr>
          <w:spacing w:val="49"/>
        </w:rPr>
        <w:t> </w:t>
      </w:r>
      <w:r>
        <w:rPr/>
        <w:t>así</w:t>
      </w:r>
      <w:r>
        <w:rPr>
          <w:spacing w:val="49"/>
        </w:rPr>
        <w:t> </w:t>
      </w:r>
      <w:r>
        <w:rPr/>
        <w:t>mismo</w:t>
      </w:r>
      <w:r>
        <w:rPr>
          <w:spacing w:val="50"/>
        </w:rPr>
        <w:t> </w:t>
      </w:r>
      <w:r>
        <w:rPr/>
        <w:t>de</w:t>
      </w:r>
      <w:r>
        <w:rPr/>
        <w:t> conformidad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establecido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196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Acceso</w:t>
      </w:r>
      <w:r>
        <w:rPr>
          <w:w w:val="99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México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Municipios</w:t>
      </w:r>
      <w:r>
        <w:rPr>
          <w:spacing w:val="-6"/>
        </w:rPr>
        <w:t> </w:t>
      </w:r>
      <w:r>
        <w:rPr/>
        <w:t>podrá</w:t>
      </w:r>
      <w:r>
        <w:rPr>
          <w:spacing w:val="-2"/>
        </w:rPr>
        <w:t> </w:t>
      </w:r>
      <w:r>
        <w:rPr/>
        <w:t>promover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Juicio</w:t>
      </w:r>
      <w:r>
        <w:rPr>
          <w:w w:val="99"/>
        </w:rPr>
        <w:t> </w:t>
      </w:r>
      <w:r>
        <w:rPr/>
        <w:t>de Amparo en los términos de las leyes</w:t>
      </w:r>
      <w:r>
        <w:rPr>
          <w:spacing w:val="-19"/>
        </w:rPr>
        <w:t> </w:t>
      </w:r>
      <w:r>
        <w:rPr/>
        <w:t>aplicables.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 LO RESUELVE, POR UNANIMIDAD DE VOTOS EL PLENO DEL</w:t>
      </w:r>
      <w:r>
        <w:rPr>
          <w:spacing w:val="29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w w:val="100"/>
        </w:rPr>
        <w:t> </w:t>
      </w:r>
      <w:r>
        <w:rPr/>
        <w:t>DE DATOS PERSONALES DEL ESTADO DE MÉXICO Y</w:t>
      </w:r>
      <w:r>
        <w:rPr>
          <w:spacing w:val="43"/>
        </w:rPr>
        <w:t> </w:t>
      </w:r>
      <w:r>
        <w:rPr/>
        <w:t>MUNICIPIOS,</w:t>
      </w:r>
      <w:r>
        <w:rPr/>
        <w:t> CONFORMADO POR LOS COMISIONADOS ZULEMA MARTÍNEZ</w:t>
      </w:r>
      <w:r>
        <w:rPr>
          <w:spacing w:val="45"/>
        </w:rPr>
        <w:t> </w:t>
      </w:r>
      <w:r>
        <w:rPr/>
        <w:t>SÁNCHEZ,</w:t>
      </w:r>
      <w:r>
        <w:rPr>
          <w:w w:val="99"/>
        </w:rPr>
        <w:t> </w:t>
      </w:r>
      <w:r>
        <w:rPr/>
        <w:t>EVA ABAID YAPUR, JOSÉ GUADALUPE LUNA HERNÁNDEZ,</w:t>
      </w:r>
      <w:r>
        <w:rPr>
          <w:spacing w:val="9"/>
        </w:rPr>
        <w:t> </w:t>
      </w:r>
      <w:r>
        <w:rPr/>
        <w:t>JAVIER</w:t>
      </w:r>
      <w:r>
        <w:rPr>
          <w:w w:val="99"/>
        </w:rPr>
        <w:t> </w:t>
      </w:r>
      <w:r>
        <w:rPr/>
        <w:t>MARTÍNEZ</w:t>
      </w:r>
      <w:r>
        <w:rPr>
          <w:spacing w:val="21"/>
        </w:rPr>
        <w:t> </w:t>
      </w:r>
      <w:r>
        <w:rPr/>
        <w:t>CRUZ</w:t>
      </w:r>
      <w:r>
        <w:rPr>
          <w:spacing w:val="21"/>
        </w:rPr>
        <w:t> </w:t>
      </w:r>
      <w:r>
        <w:rPr/>
        <w:t>Y</w:t>
      </w:r>
      <w:r>
        <w:rPr>
          <w:spacing w:val="19"/>
        </w:rPr>
        <w:t> </w:t>
      </w:r>
      <w:r>
        <w:rPr/>
        <w:t>LUIS</w:t>
      </w:r>
      <w:r>
        <w:rPr>
          <w:spacing w:val="22"/>
        </w:rPr>
        <w:t> </w:t>
      </w:r>
      <w:r>
        <w:rPr/>
        <w:t>GUSTAVO</w:t>
      </w:r>
      <w:r>
        <w:rPr>
          <w:spacing w:val="21"/>
        </w:rPr>
        <w:t> </w:t>
      </w:r>
      <w:r>
        <w:rPr/>
        <w:t>PARRA</w:t>
      </w:r>
      <w:r>
        <w:rPr>
          <w:spacing w:val="21"/>
        </w:rPr>
        <w:t> </w:t>
      </w:r>
      <w:r>
        <w:rPr/>
        <w:t>NORIEGA,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SEXTA</w:t>
      </w:r>
      <w:r>
        <w:rPr>
          <w:spacing w:val="19"/>
        </w:rPr>
        <w:t> </w:t>
      </w:r>
      <w:r>
        <w:rPr/>
        <w:t>SESIÓN</w:t>
      </w:r>
      <w:r>
        <w:rPr>
          <w:w w:val="100"/>
        </w:rPr>
        <w:t> </w:t>
      </w:r>
      <w:r>
        <w:rPr/>
        <w:t>ORDINARIA</w:t>
      </w:r>
      <w:r>
        <w:rPr>
          <w:spacing w:val="28"/>
        </w:rPr>
        <w:t> </w:t>
      </w:r>
      <w:r>
        <w:rPr/>
        <w:t>CELEBRADA</w:t>
      </w:r>
      <w:r>
        <w:rPr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TRECE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FEBRERO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DOS</w:t>
      </w:r>
      <w:r>
        <w:rPr>
          <w:spacing w:val="29"/>
        </w:rPr>
        <w:t> </w:t>
      </w:r>
      <w:r>
        <w:rPr/>
        <w:t>MIL</w:t>
      </w:r>
      <w:r>
        <w:rPr>
          <w:spacing w:val="28"/>
        </w:rPr>
        <w:t> </w:t>
      </w:r>
      <w:r>
        <w:rPr/>
        <w:t>DIECINUEVE,</w:t>
      </w:r>
      <w:r>
        <w:rPr>
          <w:spacing w:val="-1"/>
          <w:w w:val="99"/>
        </w:rPr>
        <w:t> </w:t>
      </w:r>
      <w:r>
        <w:rPr/>
        <w:t>ANTE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SECRETARIO</w:t>
      </w:r>
      <w:r>
        <w:rPr>
          <w:spacing w:val="-6"/>
        </w:rPr>
        <w:t> </w:t>
      </w:r>
      <w:r>
        <w:rPr/>
        <w:t>TÉCNICO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PLENO,</w:t>
      </w:r>
      <w:r>
        <w:rPr>
          <w:spacing w:val="-7"/>
        </w:rPr>
        <w:t> </w:t>
      </w:r>
      <w:r>
        <w:rPr/>
        <w:t>ALEXIS</w:t>
      </w:r>
      <w:r>
        <w:rPr>
          <w:spacing w:val="-6"/>
        </w:rPr>
        <w:t> </w:t>
      </w:r>
      <w:r>
        <w:rPr/>
        <w:t>TAPIA</w:t>
      </w:r>
      <w:r>
        <w:rPr>
          <w:spacing w:val="-6"/>
        </w:rPr>
        <w:t> </w:t>
      </w:r>
      <w:r>
        <w:rPr/>
        <w:t>RAMÍREZ.-----------</w:t>
      </w:r>
    </w:p>
    <w:p>
      <w:pPr>
        <w:pStyle w:val="BodyText"/>
        <w:spacing w:line="323" w:lineRule="exact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spacing w:after="0" w:line="24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line="357" w:lineRule="auto" w:before="21"/>
        <w:ind w:left="3087" w:right="3325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Zulema Martínez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Sánchez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Comisionada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Presidenta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376" w:lineRule="auto" w:before="197"/>
        <w:ind w:left="699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Eva Abaid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Yapur</w:t>
      </w:r>
      <w:r>
        <w:rPr>
          <w:rFonts w:ascii="Palatino Linotype" w:hAnsi="Palatino Linotype"/>
          <w:b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Comisionada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pStyle w:val="Heading2"/>
        <w:spacing w:line="240" w:lineRule="auto" w:before="183"/>
        <w:ind w:left="684" w:right="3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José Guadalupe Luna</w:t>
      </w:r>
      <w:r>
        <w:rPr>
          <w:spacing w:val="-12"/>
        </w:rPr>
        <w:t> </w:t>
      </w:r>
      <w:r>
        <w:rPr/>
        <w:t>Hernández</w:t>
      </w:r>
      <w:r>
        <w:rPr>
          <w:b w:val="0"/>
        </w:rPr>
      </w:r>
    </w:p>
    <w:p>
      <w:pPr>
        <w:pStyle w:val="BodyText"/>
        <w:spacing w:line="240" w:lineRule="auto" w:before="161"/>
        <w:ind w:left="684" w:right="325"/>
        <w:jc w:val="center"/>
      </w:pPr>
      <w:r>
        <w:rPr/>
        <w:t>Comisionado</w:t>
      </w:r>
    </w:p>
    <w:p>
      <w:pPr>
        <w:pStyle w:val="Heading2"/>
        <w:spacing w:line="240" w:lineRule="auto" w:before="158"/>
        <w:ind w:left="683" w:right="327"/>
        <w:jc w:val="center"/>
        <w:rPr>
          <w:b w:val="0"/>
          <w:bCs w:val="0"/>
        </w:rPr>
      </w:pPr>
      <w:r>
        <w:rPr/>
        <w:t>(Rúbrica).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700" w:bottom="900" w:left="1600" w:right="1360"/>
          <w:cols w:num="2" w:equalWidth="0">
            <w:col w:w="2567" w:space="2041"/>
            <w:col w:w="4672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13"/>
          <w:szCs w:val="13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13"/>
          <w:szCs w:val="13"/>
        </w:rPr>
        <w:sectPr>
          <w:type w:val="continuous"/>
          <w:pgSz w:w="12240" w:h="15840"/>
          <w:pgMar w:top="700" w:bottom="900" w:left="1600" w:right="1360"/>
        </w:sectPr>
      </w:pPr>
    </w:p>
    <w:p>
      <w:pPr>
        <w:spacing w:line="357" w:lineRule="auto" w:before="21"/>
        <w:ind w:left="643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Javier Martínez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Cruz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Comisionado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pStyle w:val="Heading2"/>
        <w:spacing w:line="240" w:lineRule="auto" w:before="35"/>
        <w:ind w:left="628" w:right="50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Luis Gustavo Parra</w:t>
      </w:r>
      <w:r>
        <w:rPr>
          <w:spacing w:val="-8"/>
        </w:rPr>
        <w:t> </w:t>
      </w:r>
      <w:r>
        <w:rPr/>
        <w:t>Noriega</w:t>
      </w:r>
      <w:r>
        <w:rPr>
          <w:b w:val="0"/>
        </w:rPr>
      </w:r>
    </w:p>
    <w:p>
      <w:pPr>
        <w:pStyle w:val="BodyText"/>
        <w:spacing w:line="240" w:lineRule="auto" w:before="163"/>
        <w:ind w:left="622" w:right="506"/>
        <w:jc w:val="center"/>
      </w:pPr>
      <w:r>
        <w:rPr/>
        <w:t>Comisionado</w:t>
      </w:r>
    </w:p>
    <w:p>
      <w:pPr>
        <w:pStyle w:val="Heading2"/>
        <w:spacing w:line="240" w:lineRule="auto" w:before="156"/>
        <w:ind w:left="625" w:right="506"/>
        <w:jc w:val="center"/>
        <w:rPr>
          <w:b w:val="0"/>
          <w:bCs w:val="0"/>
        </w:rPr>
      </w:pPr>
      <w:r>
        <w:rPr/>
        <w:t>(Rúbrica).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700" w:bottom="900" w:left="1600" w:right="1360"/>
          <w:cols w:num="2" w:equalWidth="0">
            <w:col w:w="2937" w:space="2144"/>
            <w:col w:w="4199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21"/>
          <w:szCs w:val="21"/>
        </w:rPr>
      </w:pPr>
    </w:p>
    <w:p>
      <w:pPr>
        <w:spacing w:before="21"/>
        <w:ind w:left="154" w:right="63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Alexis Tapia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Ramírez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323" w:lineRule="exact" w:before="187"/>
        <w:ind w:left="155" w:right="63"/>
        <w:jc w:val="center"/>
      </w:pPr>
      <w:r>
        <w:rPr/>
        <w:t>Secretario Técnico del</w:t>
      </w:r>
      <w:r>
        <w:rPr>
          <w:spacing w:val="-10"/>
        </w:rPr>
        <w:t> </w:t>
      </w:r>
      <w:r>
        <w:rPr/>
        <w:t>Pleno</w:t>
      </w:r>
    </w:p>
    <w:p>
      <w:pPr>
        <w:pStyle w:val="Heading2"/>
        <w:spacing w:line="323" w:lineRule="exact"/>
        <w:ind w:left="213" w:right="63"/>
        <w:jc w:val="center"/>
        <w:rPr>
          <w:b w:val="0"/>
          <w:bCs w:val="0"/>
        </w:rPr>
      </w:pPr>
      <w:r>
        <w:rPr/>
        <w:t>(Rúbrica).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18"/>
          <w:szCs w:val="18"/>
        </w:rPr>
      </w:pPr>
    </w:p>
    <w:p>
      <w:pPr>
        <w:spacing w:before="48"/>
        <w:ind w:left="101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 hoja corresponde a la resolución de fecha trece de febrero de dos mil diecinueve, emitida en el recurso de</w:t>
      </w:r>
      <w:r>
        <w:rPr>
          <w:rFonts w:ascii="Palatino Linotype" w:hAnsi="Palatino Linotype"/>
          <w:spacing w:val="21"/>
          <w:sz w:val="16"/>
        </w:rPr>
        <w:t> </w:t>
      </w:r>
      <w:r>
        <w:rPr>
          <w:rFonts w:ascii="Palatino Linotype" w:hAnsi="Palatino Linotype"/>
          <w:sz w:val="16"/>
        </w:rPr>
        <w:t>revisión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04560/INFOEM/IP/RR/2018.</w:t>
      </w:r>
    </w:p>
    <w:p>
      <w:pPr>
        <w:spacing w:line="268" w:lineRule="exact" w:before="0"/>
        <w:ind w:left="10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ZMS/OSAM/MAEM</w:t>
      </w:r>
    </w:p>
    <w:sectPr>
      <w:type w:val="continuous"/>
      <w:pgSz w:w="12240" w:h="15840"/>
      <w:pgMar w:top="70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959991pt;margin-top:745.545532pt;width:65.850pt;height:12pt;mso-position-horizontal-relative:page;mso-position-vertical-relative:page;z-index:-935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14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68.920013pt;margin-top:745.545532pt;width:70.9pt;height:12pt;mso-position-horizontal-relative:page;mso-position-vertical-relative:page;z-index:-918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14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93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320007pt;margin-top:52.156078pt;width:205.4pt;height:57.8pt;mso-position-horizontal-relative:page;mso-position-vertical-relative:page;z-index:-930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1174" w:right="0"/>
                  <w:jc w:val="left"/>
                </w:pPr>
                <w:r>
                  <w:rPr/>
                  <w:t>04560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before="141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g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Ed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ó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f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al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4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</w:p>
              <w:p>
                <w:pPr>
                  <w:spacing w:before="140"/>
                  <w:ind w:left="1543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75.047592pt;width:115.2pt;height:34.9pt;mso-position-horizontal-relative:page;mso-position-vertical-relative:page;z-index:-928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925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320007pt;margin-top:52.156078pt;width:205.4pt;height:57.8pt;mso-position-horizontal-relative:page;mso-position-vertical-relative:page;z-index:-923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1174" w:right="0"/>
                  <w:jc w:val="left"/>
                </w:pPr>
                <w:r>
                  <w:rPr/>
                  <w:t>04560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before="141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g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Ed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ó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f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al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4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</w:p>
              <w:p>
                <w:pPr>
                  <w:spacing w:before="140"/>
                  <w:ind w:left="1543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75.047592pt;width:115.2pt;height:34.9pt;mso-position-horizontal-relative:page;mso-position-vertical-relative:page;z-index:-92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2019-03-25T19:20:28Z</dcterms:created>
  <dcterms:modified xsi:type="dcterms:W3CDTF">2019-03-25T19:20:28Z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