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63F" w:rsidRDefault="002A5BA4" w:rsidP="005E3A10">
      <w:pPr>
        <w:spacing w:line="360" w:lineRule="auto"/>
        <w:jc w:val="center"/>
        <w:rPr>
          <w:rFonts w:ascii="Palatino Linotype" w:eastAsia="Times New Roman" w:hAnsi="Palatino Linotype" w:cs="Times New Roman"/>
          <w:b/>
        </w:rPr>
      </w:pPr>
      <w:r w:rsidRPr="003D363F">
        <w:rPr>
          <w:rFonts w:ascii="Palatino Linotype" w:eastAsia="Times New Roman" w:hAnsi="Palatino Linotype" w:cs="Times New Roman"/>
          <w:b/>
        </w:rPr>
        <w:t>LÍNEAS ARGUMENTATIVAS</w:t>
      </w:r>
    </w:p>
    <w:p w:rsidR="00B258AA" w:rsidRPr="003D363F" w:rsidRDefault="003D363F" w:rsidP="005E3A10">
      <w:pPr>
        <w:spacing w:line="360" w:lineRule="auto"/>
        <w:jc w:val="both"/>
        <w:rPr>
          <w:rFonts w:ascii="Palatino Linotype" w:eastAsia="Times New Roman" w:hAnsi="Palatino Linotype" w:cs="Times New Roman"/>
          <w:b/>
        </w:rPr>
      </w:pPr>
      <w:r>
        <w:rPr>
          <w:rFonts w:ascii="Palatino Linotype" w:eastAsia="MS Mincho" w:hAnsi="Palatino Linotype" w:cs="Times New Roman"/>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72803</wp:posOffset>
                </wp:positionH>
                <wp:positionV relativeFrom="paragraph">
                  <wp:posOffset>1420356</wp:posOffset>
                </wp:positionV>
                <wp:extent cx="5526157" cy="5864087"/>
                <wp:effectExtent l="19050" t="19050" r="36830" b="22860"/>
                <wp:wrapNone/>
                <wp:docPr id="1" name="Conector recto 1"/>
                <wp:cNvGraphicFramePr/>
                <a:graphic xmlns:a="http://schemas.openxmlformats.org/drawingml/2006/main">
                  <a:graphicData uri="http://schemas.microsoft.com/office/word/2010/wordprocessingShape">
                    <wps:wsp>
                      <wps:cNvCnPr/>
                      <wps:spPr>
                        <a:xfrm>
                          <a:off x="0" y="0"/>
                          <a:ext cx="5526157" cy="586408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C9B3E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111.85pt" to="440.9pt,5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" strokecolor="#5b9bd5 [3204]" strokeweight="3pt">
                <v:stroke joinstyle="miter"/>
              </v:line>
            </w:pict>
          </mc:Fallback>
        </mc:AlternateContent>
      </w:r>
      <w:r w:rsidR="00B258AA" w:rsidRPr="003D363F">
        <w:rPr>
          <w:rFonts w:ascii="Palatino Linotype" w:eastAsia="MS Mincho" w:hAnsi="Palatino Linotype" w:cs="Times New Roman"/>
          <w:b/>
        </w:rPr>
        <w:t xml:space="preserve">DERECHO DE ACCESO A LA INFORMACIÓN PÚBLICA. </w:t>
      </w:r>
      <w:r w:rsidR="00B258AA" w:rsidRPr="003D363F">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3D363F" w:rsidRPr="003D363F" w:rsidRDefault="003D363F" w:rsidP="005E3A10">
      <w:pPr>
        <w:spacing w:before="240" w:after="240" w:line="360" w:lineRule="auto"/>
        <w:jc w:val="both"/>
        <w:rPr>
          <w:rFonts w:ascii="Palatino Linotype" w:eastAsia="MS Mincho" w:hAnsi="Palatino Linotype" w:cs="Times New Roman"/>
        </w:rPr>
      </w:pPr>
    </w:p>
    <w:p w:rsidR="000404FD" w:rsidRPr="003D363F" w:rsidRDefault="000404FD" w:rsidP="005E3A10">
      <w:pPr>
        <w:spacing w:before="240" w:after="240" w:line="360" w:lineRule="auto"/>
        <w:jc w:val="both"/>
        <w:rPr>
          <w:rFonts w:ascii="Palatino Linotype" w:eastAsia="Calibri" w:hAnsi="Palatino Linotype" w:cs="Arial"/>
          <w:b/>
          <w:lang w:val="es-ES" w:eastAsia="es-MX"/>
        </w:rPr>
      </w:pPr>
    </w:p>
    <w:p w:rsidR="00F61DF9" w:rsidRPr="003D363F" w:rsidRDefault="00F61DF9" w:rsidP="005E3A10">
      <w:pPr>
        <w:spacing w:before="240" w:after="240" w:line="360" w:lineRule="auto"/>
        <w:jc w:val="both"/>
        <w:rPr>
          <w:rFonts w:ascii="Palatino Linotype" w:eastAsia="Calibri" w:hAnsi="Palatino Linotype" w:cs="Arial"/>
          <w:b/>
          <w:lang w:val="es-ES" w:eastAsia="es-MX"/>
        </w:rPr>
      </w:pPr>
    </w:p>
    <w:p w:rsidR="006C4394" w:rsidRPr="003D363F" w:rsidRDefault="006C4394" w:rsidP="005E3A10">
      <w:pPr>
        <w:spacing w:before="240" w:after="240" w:line="360" w:lineRule="auto"/>
        <w:jc w:val="both"/>
        <w:rPr>
          <w:rFonts w:ascii="Palatino Linotype" w:eastAsia="Calibri" w:hAnsi="Palatino Linotype" w:cs="Arial"/>
          <w:b/>
          <w:lang w:val="es-ES" w:eastAsia="es-MX"/>
        </w:rPr>
      </w:pPr>
    </w:p>
    <w:p w:rsidR="006C4394" w:rsidRPr="003D363F" w:rsidRDefault="006C4394" w:rsidP="005E3A10">
      <w:pPr>
        <w:spacing w:before="240" w:after="240" w:line="360" w:lineRule="auto"/>
        <w:jc w:val="both"/>
        <w:rPr>
          <w:rFonts w:ascii="Palatino Linotype" w:eastAsia="Calibri" w:hAnsi="Palatino Linotype" w:cs="Arial"/>
          <w:b/>
          <w:lang w:val="es-ES" w:eastAsia="es-MX"/>
        </w:rPr>
      </w:pPr>
    </w:p>
    <w:p w:rsidR="006C4394" w:rsidRPr="003D363F" w:rsidRDefault="006C4394" w:rsidP="005E3A10">
      <w:pPr>
        <w:spacing w:before="240" w:after="240" w:line="360" w:lineRule="auto"/>
        <w:jc w:val="both"/>
        <w:rPr>
          <w:rFonts w:ascii="Palatino Linotype" w:eastAsia="Calibri" w:hAnsi="Palatino Linotype" w:cs="Arial"/>
          <w:b/>
          <w:lang w:val="es-ES" w:eastAsia="es-MX"/>
        </w:rPr>
      </w:pPr>
    </w:p>
    <w:p w:rsidR="006C4394" w:rsidRPr="003D363F" w:rsidRDefault="006C4394" w:rsidP="005E3A10">
      <w:pPr>
        <w:spacing w:before="240" w:after="240" w:line="360" w:lineRule="auto"/>
        <w:jc w:val="both"/>
        <w:rPr>
          <w:rFonts w:ascii="Palatino Linotype" w:eastAsia="Calibri" w:hAnsi="Palatino Linotype" w:cs="Arial"/>
          <w:b/>
          <w:lang w:val="es-ES" w:eastAsia="es-MX"/>
        </w:rPr>
      </w:pPr>
    </w:p>
    <w:p w:rsidR="006C4394" w:rsidRPr="003D363F" w:rsidRDefault="006C4394" w:rsidP="005E3A10">
      <w:pPr>
        <w:spacing w:before="240" w:after="240" w:line="360" w:lineRule="auto"/>
        <w:jc w:val="both"/>
        <w:rPr>
          <w:rFonts w:ascii="Palatino Linotype" w:eastAsia="Calibri" w:hAnsi="Palatino Linotype" w:cs="Arial"/>
          <w:b/>
          <w:lang w:val="es-ES" w:eastAsia="es-MX"/>
        </w:rPr>
      </w:pPr>
    </w:p>
    <w:p w:rsidR="006C4394" w:rsidRPr="003D363F" w:rsidRDefault="006C4394" w:rsidP="005E3A10">
      <w:pPr>
        <w:spacing w:before="240" w:after="240" w:line="360" w:lineRule="auto"/>
        <w:jc w:val="both"/>
        <w:rPr>
          <w:rFonts w:ascii="Palatino Linotype" w:eastAsia="Calibri" w:hAnsi="Palatino Linotype" w:cs="Arial"/>
          <w:b/>
          <w:lang w:val="es-ES" w:eastAsia="es-MX"/>
        </w:rPr>
      </w:pPr>
    </w:p>
    <w:p w:rsidR="006C4394" w:rsidRPr="003D363F" w:rsidRDefault="006C4394" w:rsidP="005E3A10">
      <w:pPr>
        <w:spacing w:before="240" w:after="240" w:line="360" w:lineRule="auto"/>
        <w:jc w:val="both"/>
        <w:rPr>
          <w:rFonts w:ascii="Palatino Linotype" w:eastAsia="Calibri" w:hAnsi="Palatino Linotype" w:cs="Arial"/>
          <w:b/>
          <w:lang w:val="es-ES" w:eastAsia="es-MX"/>
        </w:rPr>
      </w:pPr>
    </w:p>
    <w:p w:rsidR="006C4394" w:rsidRPr="003D363F" w:rsidRDefault="006C4394" w:rsidP="005E3A10">
      <w:pPr>
        <w:spacing w:before="240" w:after="240" w:line="360" w:lineRule="auto"/>
        <w:jc w:val="both"/>
        <w:rPr>
          <w:rFonts w:ascii="Palatino Linotype" w:eastAsia="Calibri" w:hAnsi="Palatino Linotype" w:cs="Arial"/>
          <w:b/>
          <w:lang w:val="es-ES" w:eastAsia="es-MX"/>
        </w:rPr>
      </w:pPr>
    </w:p>
    <w:p w:rsidR="002A5BA4" w:rsidRPr="003D363F" w:rsidRDefault="002A5BA4" w:rsidP="005E3A10">
      <w:pPr>
        <w:spacing w:before="240" w:after="240" w:line="360" w:lineRule="auto"/>
        <w:jc w:val="center"/>
        <w:rPr>
          <w:rFonts w:ascii="Palatino Linotype" w:hAnsi="Palatino Linotype"/>
        </w:rPr>
      </w:pPr>
      <w:r w:rsidRPr="003D363F">
        <w:rPr>
          <w:rFonts w:ascii="Palatino Linotype" w:hAnsi="Palatino Linotype"/>
          <w:b/>
        </w:rPr>
        <w:lastRenderedPageBreak/>
        <w:t>Índice</w:t>
      </w:r>
      <w:r w:rsidRPr="003D363F">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3D363F" w:rsidRDefault="002A5BA4" w:rsidP="005E3A10">
          <w:pPr>
            <w:pStyle w:val="TtulodeTDC"/>
            <w:spacing w:line="360" w:lineRule="auto"/>
            <w:rPr>
              <w:szCs w:val="24"/>
            </w:rPr>
          </w:pPr>
        </w:p>
        <w:p w:rsidR="00D864CE" w:rsidRPr="003D363F" w:rsidRDefault="002A5BA4" w:rsidP="005E3A10">
          <w:pPr>
            <w:pStyle w:val="TDC1"/>
            <w:tabs>
              <w:tab w:val="right" w:leader="dot" w:pos="8779"/>
            </w:tabs>
            <w:spacing w:line="360" w:lineRule="auto"/>
            <w:rPr>
              <w:rFonts w:ascii="Palatino Linotype" w:hAnsi="Palatino Linotype"/>
              <w:noProof/>
              <w:lang w:val="es-MX" w:eastAsia="es-MX"/>
            </w:rPr>
          </w:pPr>
          <w:r w:rsidRPr="003D363F">
            <w:rPr>
              <w:rFonts w:ascii="Palatino Linotype" w:hAnsi="Palatino Linotype"/>
              <w:b/>
            </w:rPr>
            <w:fldChar w:fldCharType="begin"/>
          </w:r>
          <w:r w:rsidRPr="003D363F">
            <w:rPr>
              <w:rFonts w:ascii="Palatino Linotype" w:hAnsi="Palatino Linotype"/>
              <w:b/>
            </w:rPr>
            <w:instrText xml:space="preserve"> TOC \o "1-3" \h \z \u </w:instrText>
          </w:r>
          <w:r w:rsidRPr="003D363F">
            <w:rPr>
              <w:rFonts w:ascii="Palatino Linotype" w:hAnsi="Palatino Linotype"/>
              <w:b/>
            </w:rPr>
            <w:fldChar w:fldCharType="separate"/>
          </w:r>
          <w:hyperlink w:anchor="_Toc286701" w:history="1">
            <w:r w:rsidR="00D864CE" w:rsidRPr="003D363F">
              <w:rPr>
                <w:rStyle w:val="Hipervnculo"/>
                <w:rFonts w:ascii="Palatino Linotype" w:hAnsi="Palatino Linotype"/>
                <w:noProof/>
              </w:rPr>
              <w:t>ANTECEDENTES</w:t>
            </w:r>
            <w:r w:rsidR="00D864CE" w:rsidRPr="003D363F">
              <w:rPr>
                <w:rFonts w:ascii="Palatino Linotype" w:hAnsi="Palatino Linotype"/>
                <w:noProof/>
                <w:webHidden/>
              </w:rPr>
              <w:tab/>
            </w:r>
            <w:r w:rsidR="00D864CE" w:rsidRPr="003D363F">
              <w:rPr>
                <w:rFonts w:ascii="Palatino Linotype" w:hAnsi="Palatino Linotype"/>
                <w:noProof/>
                <w:webHidden/>
              </w:rPr>
              <w:fldChar w:fldCharType="begin"/>
            </w:r>
            <w:r w:rsidR="00D864CE" w:rsidRPr="003D363F">
              <w:rPr>
                <w:rFonts w:ascii="Palatino Linotype" w:hAnsi="Palatino Linotype"/>
                <w:noProof/>
                <w:webHidden/>
              </w:rPr>
              <w:instrText xml:space="preserve"> PAGEREF _Toc286701 \h </w:instrText>
            </w:r>
            <w:r w:rsidR="00D864CE" w:rsidRPr="003D363F">
              <w:rPr>
                <w:rFonts w:ascii="Palatino Linotype" w:hAnsi="Palatino Linotype"/>
                <w:noProof/>
                <w:webHidden/>
              </w:rPr>
            </w:r>
            <w:r w:rsidR="00D864CE" w:rsidRPr="003D363F">
              <w:rPr>
                <w:rFonts w:ascii="Palatino Linotype" w:hAnsi="Palatino Linotype"/>
                <w:noProof/>
                <w:webHidden/>
              </w:rPr>
              <w:fldChar w:fldCharType="separate"/>
            </w:r>
            <w:r w:rsidR="00EA019D">
              <w:rPr>
                <w:rFonts w:ascii="Palatino Linotype" w:hAnsi="Palatino Linotype"/>
                <w:noProof/>
                <w:webHidden/>
              </w:rPr>
              <w:t>3</w:t>
            </w:r>
            <w:r w:rsidR="00D864CE" w:rsidRPr="003D363F">
              <w:rPr>
                <w:rFonts w:ascii="Palatino Linotype" w:hAnsi="Palatino Linotype"/>
                <w:noProof/>
                <w:webHidden/>
              </w:rPr>
              <w:fldChar w:fldCharType="end"/>
            </w:r>
          </w:hyperlink>
        </w:p>
        <w:p w:rsidR="00D864CE" w:rsidRPr="003D363F" w:rsidRDefault="009E5634" w:rsidP="005E3A10">
          <w:pPr>
            <w:pStyle w:val="TDC1"/>
            <w:tabs>
              <w:tab w:val="right" w:leader="dot" w:pos="8779"/>
            </w:tabs>
            <w:spacing w:line="360" w:lineRule="auto"/>
            <w:rPr>
              <w:rFonts w:ascii="Palatino Linotype" w:hAnsi="Palatino Linotype"/>
              <w:noProof/>
              <w:lang w:val="es-MX" w:eastAsia="es-MX"/>
            </w:rPr>
          </w:pPr>
          <w:hyperlink w:anchor="_Toc286702" w:history="1">
            <w:r w:rsidR="00D864CE" w:rsidRPr="003D363F">
              <w:rPr>
                <w:rStyle w:val="Hipervnculo"/>
                <w:rFonts w:ascii="Palatino Linotype" w:hAnsi="Palatino Linotype"/>
                <w:noProof/>
              </w:rPr>
              <w:t>CONSIDERANDO</w:t>
            </w:r>
            <w:r w:rsidR="00D864CE" w:rsidRPr="003D363F">
              <w:rPr>
                <w:rFonts w:ascii="Palatino Linotype" w:hAnsi="Palatino Linotype"/>
                <w:noProof/>
                <w:webHidden/>
              </w:rPr>
              <w:tab/>
            </w:r>
            <w:r w:rsidR="00D864CE" w:rsidRPr="003D363F">
              <w:rPr>
                <w:rFonts w:ascii="Palatino Linotype" w:hAnsi="Palatino Linotype"/>
                <w:noProof/>
                <w:webHidden/>
              </w:rPr>
              <w:fldChar w:fldCharType="begin"/>
            </w:r>
            <w:r w:rsidR="00D864CE" w:rsidRPr="003D363F">
              <w:rPr>
                <w:rFonts w:ascii="Palatino Linotype" w:hAnsi="Palatino Linotype"/>
                <w:noProof/>
                <w:webHidden/>
              </w:rPr>
              <w:instrText xml:space="preserve"> PAGEREF _Toc286702 \h </w:instrText>
            </w:r>
            <w:r w:rsidR="00D864CE" w:rsidRPr="003D363F">
              <w:rPr>
                <w:rFonts w:ascii="Palatino Linotype" w:hAnsi="Palatino Linotype"/>
                <w:noProof/>
                <w:webHidden/>
              </w:rPr>
            </w:r>
            <w:r w:rsidR="00D864CE" w:rsidRPr="003D363F">
              <w:rPr>
                <w:rFonts w:ascii="Palatino Linotype" w:hAnsi="Palatino Linotype"/>
                <w:noProof/>
                <w:webHidden/>
              </w:rPr>
              <w:fldChar w:fldCharType="separate"/>
            </w:r>
            <w:r w:rsidR="00EA019D">
              <w:rPr>
                <w:rFonts w:ascii="Palatino Linotype" w:hAnsi="Palatino Linotype"/>
                <w:noProof/>
                <w:webHidden/>
              </w:rPr>
              <w:t>8</w:t>
            </w:r>
            <w:r w:rsidR="00D864CE" w:rsidRPr="003D363F">
              <w:rPr>
                <w:rFonts w:ascii="Palatino Linotype" w:hAnsi="Palatino Linotype"/>
                <w:noProof/>
                <w:webHidden/>
              </w:rPr>
              <w:fldChar w:fldCharType="end"/>
            </w:r>
          </w:hyperlink>
        </w:p>
        <w:p w:rsidR="00D864CE" w:rsidRPr="003D363F" w:rsidRDefault="009E5634" w:rsidP="005E3A10">
          <w:pPr>
            <w:pStyle w:val="TDC2"/>
            <w:spacing w:line="360" w:lineRule="auto"/>
            <w:rPr>
              <w:rFonts w:ascii="Palatino Linotype" w:hAnsi="Palatino Linotype"/>
              <w:noProof/>
              <w:lang w:val="es-MX" w:eastAsia="es-MX"/>
            </w:rPr>
          </w:pPr>
          <w:hyperlink w:anchor="_Toc286703" w:history="1">
            <w:r w:rsidR="00D864CE" w:rsidRPr="003D363F">
              <w:rPr>
                <w:rStyle w:val="Hipervnculo"/>
                <w:rFonts w:ascii="Palatino Linotype" w:hAnsi="Palatino Linotype"/>
                <w:b/>
                <w:noProof/>
              </w:rPr>
              <w:t>PRIMERO. De la competencia</w:t>
            </w:r>
            <w:r w:rsidR="00D864CE" w:rsidRPr="003D363F">
              <w:rPr>
                <w:rFonts w:ascii="Palatino Linotype" w:hAnsi="Palatino Linotype"/>
                <w:noProof/>
                <w:webHidden/>
              </w:rPr>
              <w:tab/>
            </w:r>
            <w:r w:rsidR="00D864CE" w:rsidRPr="003D363F">
              <w:rPr>
                <w:rFonts w:ascii="Palatino Linotype" w:hAnsi="Palatino Linotype"/>
                <w:noProof/>
                <w:webHidden/>
              </w:rPr>
              <w:fldChar w:fldCharType="begin"/>
            </w:r>
            <w:r w:rsidR="00D864CE" w:rsidRPr="003D363F">
              <w:rPr>
                <w:rFonts w:ascii="Palatino Linotype" w:hAnsi="Palatino Linotype"/>
                <w:noProof/>
                <w:webHidden/>
              </w:rPr>
              <w:instrText xml:space="preserve"> PAGEREF _Toc286703 \h </w:instrText>
            </w:r>
            <w:r w:rsidR="00D864CE" w:rsidRPr="003D363F">
              <w:rPr>
                <w:rFonts w:ascii="Palatino Linotype" w:hAnsi="Palatino Linotype"/>
                <w:noProof/>
                <w:webHidden/>
              </w:rPr>
            </w:r>
            <w:r w:rsidR="00D864CE" w:rsidRPr="003D363F">
              <w:rPr>
                <w:rFonts w:ascii="Palatino Linotype" w:hAnsi="Palatino Linotype"/>
                <w:noProof/>
                <w:webHidden/>
              </w:rPr>
              <w:fldChar w:fldCharType="separate"/>
            </w:r>
            <w:r w:rsidR="00EA019D">
              <w:rPr>
                <w:rFonts w:ascii="Palatino Linotype" w:hAnsi="Palatino Linotype"/>
                <w:noProof/>
                <w:webHidden/>
              </w:rPr>
              <w:t>8</w:t>
            </w:r>
            <w:r w:rsidR="00D864CE" w:rsidRPr="003D363F">
              <w:rPr>
                <w:rFonts w:ascii="Palatino Linotype" w:hAnsi="Palatino Linotype"/>
                <w:noProof/>
                <w:webHidden/>
              </w:rPr>
              <w:fldChar w:fldCharType="end"/>
            </w:r>
          </w:hyperlink>
        </w:p>
        <w:p w:rsidR="00D864CE" w:rsidRPr="003D363F" w:rsidRDefault="009E5634" w:rsidP="005E3A10">
          <w:pPr>
            <w:pStyle w:val="TDC2"/>
            <w:spacing w:line="360" w:lineRule="auto"/>
            <w:rPr>
              <w:rFonts w:ascii="Palatino Linotype" w:hAnsi="Palatino Linotype"/>
              <w:noProof/>
              <w:lang w:val="es-MX" w:eastAsia="es-MX"/>
            </w:rPr>
          </w:pPr>
          <w:hyperlink w:anchor="_Toc286704" w:history="1">
            <w:r w:rsidR="00D864CE" w:rsidRPr="003D363F">
              <w:rPr>
                <w:rStyle w:val="Hipervnculo"/>
                <w:rFonts w:ascii="Palatino Linotype" w:hAnsi="Palatino Linotype"/>
                <w:b/>
                <w:noProof/>
              </w:rPr>
              <w:t>SEGUNDO. De la oportunidad y procedencia.</w:t>
            </w:r>
            <w:r w:rsidR="00D864CE" w:rsidRPr="003D363F">
              <w:rPr>
                <w:rFonts w:ascii="Palatino Linotype" w:hAnsi="Palatino Linotype"/>
                <w:noProof/>
                <w:webHidden/>
              </w:rPr>
              <w:tab/>
            </w:r>
            <w:r w:rsidR="00D864CE" w:rsidRPr="003D363F">
              <w:rPr>
                <w:rFonts w:ascii="Palatino Linotype" w:hAnsi="Palatino Linotype"/>
                <w:noProof/>
                <w:webHidden/>
              </w:rPr>
              <w:fldChar w:fldCharType="begin"/>
            </w:r>
            <w:r w:rsidR="00D864CE" w:rsidRPr="003D363F">
              <w:rPr>
                <w:rFonts w:ascii="Palatino Linotype" w:hAnsi="Palatino Linotype"/>
                <w:noProof/>
                <w:webHidden/>
              </w:rPr>
              <w:instrText xml:space="preserve"> PAGEREF _Toc286704 \h </w:instrText>
            </w:r>
            <w:r w:rsidR="00D864CE" w:rsidRPr="003D363F">
              <w:rPr>
                <w:rFonts w:ascii="Palatino Linotype" w:hAnsi="Palatino Linotype"/>
                <w:noProof/>
                <w:webHidden/>
              </w:rPr>
            </w:r>
            <w:r w:rsidR="00D864CE" w:rsidRPr="003D363F">
              <w:rPr>
                <w:rFonts w:ascii="Palatino Linotype" w:hAnsi="Palatino Linotype"/>
                <w:noProof/>
                <w:webHidden/>
              </w:rPr>
              <w:fldChar w:fldCharType="separate"/>
            </w:r>
            <w:r w:rsidR="00EA019D">
              <w:rPr>
                <w:rFonts w:ascii="Palatino Linotype" w:hAnsi="Palatino Linotype"/>
                <w:noProof/>
                <w:webHidden/>
              </w:rPr>
              <w:t>8</w:t>
            </w:r>
            <w:r w:rsidR="00D864CE" w:rsidRPr="003D363F">
              <w:rPr>
                <w:rFonts w:ascii="Palatino Linotype" w:hAnsi="Palatino Linotype"/>
                <w:noProof/>
                <w:webHidden/>
              </w:rPr>
              <w:fldChar w:fldCharType="end"/>
            </w:r>
          </w:hyperlink>
        </w:p>
        <w:p w:rsidR="00D864CE" w:rsidRPr="003D363F" w:rsidRDefault="009E5634" w:rsidP="005E3A10">
          <w:pPr>
            <w:pStyle w:val="TDC1"/>
            <w:tabs>
              <w:tab w:val="right" w:leader="dot" w:pos="8779"/>
            </w:tabs>
            <w:spacing w:line="360" w:lineRule="auto"/>
            <w:rPr>
              <w:rFonts w:ascii="Palatino Linotype" w:hAnsi="Palatino Linotype"/>
              <w:noProof/>
              <w:lang w:val="es-MX" w:eastAsia="es-MX"/>
            </w:rPr>
          </w:pPr>
          <w:hyperlink w:anchor="_Toc286705" w:history="1">
            <w:r w:rsidR="00D864CE" w:rsidRPr="003D363F">
              <w:rPr>
                <w:rStyle w:val="Hipervnculo"/>
                <w:rFonts w:ascii="Palatino Linotype" w:hAnsi="Palatino Linotype"/>
                <w:noProof/>
                <w:lang w:eastAsia="es-MX"/>
              </w:rPr>
              <w:t>TERCERO. Planteamiento de la Litis</w:t>
            </w:r>
            <w:r w:rsidR="00D864CE" w:rsidRPr="003D363F">
              <w:rPr>
                <w:rFonts w:ascii="Palatino Linotype" w:hAnsi="Palatino Linotype"/>
                <w:noProof/>
                <w:webHidden/>
              </w:rPr>
              <w:tab/>
            </w:r>
            <w:r w:rsidR="00D864CE" w:rsidRPr="003D363F">
              <w:rPr>
                <w:rFonts w:ascii="Palatino Linotype" w:hAnsi="Palatino Linotype"/>
                <w:noProof/>
                <w:webHidden/>
              </w:rPr>
              <w:fldChar w:fldCharType="begin"/>
            </w:r>
            <w:r w:rsidR="00D864CE" w:rsidRPr="003D363F">
              <w:rPr>
                <w:rFonts w:ascii="Palatino Linotype" w:hAnsi="Palatino Linotype"/>
                <w:noProof/>
                <w:webHidden/>
              </w:rPr>
              <w:instrText xml:space="preserve"> PAGEREF _Toc286705 \h </w:instrText>
            </w:r>
            <w:r w:rsidR="00D864CE" w:rsidRPr="003D363F">
              <w:rPr>
                <w:rFonts w:ascii="Palatino Linotype" w:hAnsi="Palatino Linotype"/>
                <w:noProof/>
                <w:webHidden/>
              </w:rPr>
            </w:r>
            <w:r w:rsidR="00D864CE" w:rsidRPr="003D363F">
              <w:rPr>
                <w:rFonts w:ascii="Palatino Linotype" w:hAnsi="Palatino Linotype"/>
                <w:noProof/>
                <w:webHidden/>
              </w:rPr>
              <w:fldChar w:fldCharType="separate"/>
            </w:r>
            <w:r w:rsidR="00EA019D">
              <w:rPr>
                <w:rFonts w:ascii="Palatino Linotype" w:hAnsi="Palatino Linotype"/>
                <w:noProof/>
                <w:webHidden/>
              </w:rPr>
              <w:t>9</w:t>
            </w:r>
            <w:r w:rsidR="00D864CE" w:rsidRPr="003D363F">
              <w:rPr>
                <w:rFonts w:ascii="Palatino Linotype" w:hAnsi="Palatino Linotype"/>
                <w:noProof/>
                <w:webHidden/>
              </w:rPr>
              <w:fldChar w:fldCharType="end"/>
            </w:r>
          </w:hyperlink>
        </w:p>
        <w:p w:rsidR="00D864CE" w:rsidRPr="003D363F" w:rsidRDefault="009E5634" w:rsidP="005E3A10">
          <w:pPr>
            <w:pStyle w:val="TDC1"/>
            <w:tabs>
              <w:tab w:val="right" w:leader="dot" w:pos="8779"/>
            </w:tabs>
            <w:spacing w:line="360" w:lineRule="auto"/>
            <w:rPr>
              <w:rFonts w:ascii="Palatino Linotype" w:hAnsi="Palatino Linotype"/>
              <w:noProof/>
              <w:lang w:val="es-MX" w:eastAsia="es-MX"/>
            </w:rPr>
          </w:pPr>
          <w:hyperlink w:anchor="_Toc286706" w:history="1">
            <w:r w:rsidR="00D864CE" w:rsidRPr="003D363F">
              <w:rPr>
                <w:rStyle w:val="Hipervnculo"/>
                <w:rFonts w:ascii="Palatino Linotype" w:hAnsi="Palatino Linotype"/>
                <w:noProof/>
              </w:rPr>
              <w:t>CUARTO. Análisis y resolución del asunto</w:t>
            </w:r>
            <w:r w:rsidR="00D864CE" w:rsidRPr="003D363F">
              <w:rPr>
                <w:rFonts w:ascii="Palatino Linotype" w:hAnsi="Palatino Linotype"/>
                <w:noProof/>
                <w:webHidden/>
              </w:rPr>
              <w:tab/>
            </w:r>
            <w:r w:rsidR="00D864CE" w:rsidRPr="003D363F">
              <w:rPr>
                <w:rFonts w:ascii="Palatino Linotype" w:hAnsi="Palatino Linotype"/>
                <w:noProof/>
                <w:webHidden/>
              </w:rPr>
              <w:fldChar w:fldCharType="begin"/>
            </w:r>
            <w:r w:rsidR="00D864CE" w:rsidRPr="003D363F">
              <w:rPr>
                <w:rFonts w:ascii="Palatino Linotype" w:hAnsi="Palatino Linotype"/>
                <w:noProof/>
                <w:webHidden/>
              </w:rPr>
              <w:instrText xml:space="preserve"> PAGEREF _Toc286706 \h </w:instrText>
            </w:r>
            <w:r w:rsidR="00D864CE" w:rsidRPr="003D363F">
              <w:rPr>
                <w:rFonts w:ascii="Palatino Linotype" w:hAnsi="Palatino Linotype"/>
                <w:noProof/>
                <w:webHidden/>
              </w:rPr>
            </w:r>
            <w:r w:rsidR="00D864CE" w:rsidRPr="003D363F">
              <w:rPr>
                <w:rFonts w:ascii="Palatino Linotype" w:hAnsi="Palatino Linotype"/>
                <w:noProof/>
                <w:webHidden/>
              </w:rPr>
              <w:fldChar w:fldCharType="separate"/>
            </w:r>
            <w:r w:rsidR="00EA019D">
              <w:rPr>
                <w:rFonts w:ascii="Palatino Linotype" w:hAnsi="Palatino Linotype"/>
                <w:noProof/>
                <w:webHidden/>
              </w:rPr>
              <w:t>11</w:t>
            </w:r>
            <w:r w:rsidR="00D864CE" w:rsidRPr="003D363F">
              <w:rPr>
                <w:rFonts w:ascii="Palatino Linotype" w:hAnsi="Palatino Linotype"/>
                <w:noProof/>
                <w:webHidden/>
              </w:rPr>
              <w:fldChar w:fldCharType="end"/>
            </w:r>
          </w:hyperlink>
        </w:p>
        <w:p w:rsidR="00D864CE" w:rsidRPr="003D363F" w:rsidRDefault="009E5634" w:rsidP="005E3A10">
          <w:pPr>
            <w:pStyle w:val="TDC2"/>
            <w:tabs>
              <w:tab w:val="left" w:pos="660"/>
            </w:tabs>
            <w:spacing w:line="360" w:lineRule="auto"/>
            <w:rPr>
              <w:rFonts w:ascii="Palatino Linotype" w:hAnsi="Palatino Linotype"/>
              <w:noProof/>
              <w:lang w:val="es-MX" w:eastAsia="es-MX"/>
            </w:rPr>
          </w:pPr>
          <w:hyperlink w:anchor="_Toc286707" w:history="1">
            <w:r w:rsidR="00D864CE" w:rsidRPr="003D363F">
              <w:rPr>
                <w:rStyle w:val="Hipervnculo"/>
                <w:rFonts w:ascii="Palatino Linotype" w:hAnsi="Palatino Linotype"/>
                <w:b/>
                <w:noProof/>
              </w:rPr>
              <w:t>A)</w:t>
            </w:r>
            <w:r w:rsidR="00D864CE" w:rsidRPr="003D363F">
              <w:rPr>
                <w:rFonts w:ascii="Palatino Linotype" w:hAnsi="Palatino Linotype"/>
                <w:noProof/>
                <w:lang w:val="es-MX" w:eastAsia="es-MX"/>
              </w:rPr>
              <w:tab/>
            </w:r>
            <w:r w:rsidR="00D864CE" w:rsidRPr="003D363F">
              <w:rPr>
                <w:rStyle w:val="Hipervnculo"/>
                <w:rFonts w:ascii="Palatino Linotype" w:hAnsi="Palatino Linotype"/>
                <w:b/>
                <w:noProof/>
              </w:rPr>
              <w:t>De la respuesta del Sujeto Obligado.</w:t>
            </w:r>
            <w:r w:rsidR="00D864CE" w:rsidRPr="003D363F">
              <w:rPr>
                <w:rFonts w:ascii="Palatino Linotype" w:hAnsi="Palatino Linotype"/>
                <w:noProof/>
                <w:webHidden/>
              </w:rPr>
              <w:tab/>
            </w:r>
            <w:r w:rsidR="00D864CE" w:rsidRPr="003D363F">
              <w:rPr>
                <w:rFonts w:ascii="Palatino Linotype" w:hAnsi="Palatino Linotype"/>
                <w:noProof/>
                <w:webHidden/>
              </w:rPr>
              <w:fldChar w:fldCharType="begin"/>
            </w:r>
            <w:r w:rsidR="00D864CE" w:rsidRPr="003D363F">
              <w:rPr>
                <w:rFonts w:ascii="Palatino Linotype" w:hAnsi="Palatino Linotype"/>
                <w:noProof/>
                <w:webHidden/>
              </w:rPr>
              <w:instrText xml:space="preserve"> PAGEREF _Toc286707 \h </w:instrText>
            </w:r>
            <w:r w:rsidR="00D864CE" w:rsidRPr="003D363F">
              <w:rPr>
                <w:rFonts w:ascii="Palatino Linotype" w:hAnsi="Palatino Linotype"/>
                <w:noProof/>
                <w:webHidden/>
              </w:rPr>
            </w:r>
            <w:r w:rsidR="00D864CE" w:rsidRPr="003D363F">
              <w:rPr>
                <w:rFonts w:ascii="Palatino Linotype" w:hAnsi="Palatino Linotype"/>
                <w:noProof/>
                <w:webHidden/>
              </w:rPr>
              <w:fldChar w:fldCharType="separate"/>
            </w:r>
            <w:r w:rsidR="00EA019D">
              <w:rPr>
                <w:rFonts w:ascii="Palatino Linotype" w:hAnsi="Palatino Linotype"/>
                <w:noProof/>
                <w:webHidden/>
              </w:rPr>
              <w:t>11</w:t>
            </w:r>
            <w:r w:rsidR="00D864CE" w:rsidRPr="003D363F">
              <w:rPr>
                <w:rFonts w:ascii="Palatino Linotype" w:hAnsi="Palatino Linotype"/>
                <w:noProof/>
                <w:webHidden/>
              </w:rPr>
              <w:fldChar w:fldCharType="end"/>
            </w:r>
          </w:hyperlink>
        </w:p>
        <w:p w:rsidR="00D864CE" w:rsidRPr="003D363F" w:rsidRDefault="009E5634" w:rsidP="005E3A10">
          <w:pPr>
            <w:pStyle w:val="TDC1"/>
            <w:tabs>
              <w:tab w:val="right" w:leader="dot" w:pos="8779"/>
            </w:tabs>
            <w:spacing w:line="360" w:lineRule="auto"/>
            <w:rPr>
              <w:rFonts w:ascii="Palatino Linotype" w:hAnsi="Palatino Linotype"/>
              <w:noProof/>
              <w:lang w:val="es-MX" w:eastAsia="es-MX"/>
            </w:rPr>
          </w:pPr>
          <w:hyperlink w:anchor="_Toc286708" w:history="1">
            <w:r w:rsidR="00D864CE" w:rsidRPr="003D363F">
              <w:rPr>
                <w:rStyle w:val="Hipervnculo"/>
                <w:rFonts w:ascii="Palatino Linotype" w:eastAsia="Times New Roman" w:hAnsi="Palatino Linotype" w:cstheme="majorBidi"/>
                <w:b/>
                <w:bCs/>
                <w:noProof/>
              </w:rPr>
              <w:t>R E S O L U T I V O S</w:t>
            </w:r>
            <w:r w:rsidR="00D864CE" w:rsidRPr="003D363F">
              <w:rPr>
                <w:rFonts w:ascii="Palatino Linotype" w:hAnsi="Palatino Linotype"/>
                <w:noProof/>
                <w:webHidden/>
              </w:rPr>
              <w:tab/>
            </w:r>
            <w:r w:rsidR="00D864CE" w:rsidRPr="003D363F">
              <w:rPr>
                <w:rFonts w:ascii="Palatino Linotype" w:hAnsi="Palatino Linotype"/>
                <w:noProof/>
                <w:webHidden/>
              </w:rPr>
              <w:fldChar w:fldCharType="begin"/>
            </w:r>
            <w:r w:rsidR="00D864CE" w:rsidRPr="003D363F">
              <w:rPr>
                <w:rFonts w:ascii="Palatino Linotype" w:hAnsi="Palatino Linotype"/>
                <w:noProof/>
                <w:webHidden/>
              </w:rPr>
              <w:instrText xml:space="preserve"> PAGEREF _Toc286708 \h </w:instrText>
            </w:r>
            <w:r w:rsidR="00D864CE" w:rsidRPr="003D363F">
              <w:rPr>
                <w:rFonts w:ascii="Palatino Linotype" w:hAnsi="Palatino Linotype"/>
                <w:noProof/>
                <w:webHidden/>
              </w:rPr>
            </w:r>
            <w:r w:rsidR="00D864CE" w:rsidRPr="003D363F">
              <w:rPr>
                <w:rFonts w:ascii="Palatino Linotype" w:hAnsi="Palatino Linotype"/>
                <w:noProof/>
                <w:webHidden/>
              </w:rPr>
              <w:fldChar w:fldCharType="separate"/>
            </w:r>
            <w:r w:rsidR="00EA019D">
              <w:rPr>
                <w:rFonts w:ascii="Palatino Linotype" w:hAnsi="Palatino Linotype"/>
                <w:noProof/>
                <w:webHidden/>
              </w:rPr>
              <w:t>24</w:t>
            </w:r>
            <w:r w:rsidR="00D864CE" w:rsidRPr="003D363F">
              <w:rPr>
                <w:rFonts w:ascii="Palatino Linotype" w:hAnsi="Palatino Linotype"/>
                <w:noProof/>
                <w:webHidden/>
              </w:rPr>
              <w:fldChar w:fldCharType="end"/>
            </w:r>
          </w:hyperlink>
        </w:p>
        <w:p w:rsidR="002A5BA4" w:rsidRPr="003D363F" w:rsidRDefault="002A5BA4" w:rsidP="005E3A10">
          <w:pPr>
            <w:spacing w:line="360" w:lineRule="auto"/>
            <w:rPr>
              <w:rFonts w:ascii="Palatino Linotype" w:hAnsi="Palatino Linotype"/>
            </w:rPr>
          </w:pPr>
          <w:r w:rsidRPr="003D363F">
            <w:rPr>
              <w:rFonts w:ascii="Palatino Linotype" w:hAnsi="Palatino Linotype"/>
              <w:b/>
              <w:bCs/>
              <w:lang w:val="es-ES"/>
            </w:rPr>
            <w:fldChar w:fldCharType="end"/>
          </w:r>
        </w:p>
      </w:sdtContent>
    </w:sdt>
    <w:p w:rsidR="002A5BA4" w:rsidRPr="003D363F" w:rsidRDefault="00EA019D" w:rsidP="005E3A10">
      <w:pPr>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23107</wp:posOffset>
                </wp:positionH>
                <wp:positionV relativeFrom="paragraph">
                  <wp:posOffset>170484</wp:posOffset>
                </wp:positionV>
                <wp:extent cx="5436705" cy="3269974"/>
                <wp:effectExtent l="19050" t="19050" r="31115" b="26035"/>
                <wp:wrapNone/>
                <wp:docPr id="5" name="Conector recto 5"/>
                <wp:cNvGraphicFramePr/>
                <a:graphic xmlns:a="http://schemas.openxmlformats.org/drawingml/2006/main">
                  <a:graphicData uri="http://schemas.microsoft.com/office/word/2010/wordprocessingShape">
                    <wps:wsp>
                      <wps:cNvCnPr/>
                      <wps:spPr>
                        <a:xfrm>
                          <a:off x="0" y="0"/>
                          <a:ext cx="5436705" cy="326997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2EEB31" id="Conector recto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pt,13.4pt" to="429.9pt,2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" strokecolor="#5b9bd5 [3204]" strokeweight="3pt">
                <v:stroke joinstyle="miter"/>
              </v:line>
            </w:pict>
          </mc:Fallback>
        </mc:AlternateContent>
      </w:r>
    </w:p>
    <w:p w:rsidR="00F61DF9" w:rsidRPr="003D363F" w:rsidRDefault="00F61DF9" w:rsidP="005E3A10">
      <w:pPr>
        <w:spacing w:before="240" w:after="240" w:line="360" w:lineRule="auto"/>
        <w:jc w:val="both"/>
        <w:rPr>
          <w:rFonts w:ascii="Palatino Linotype" w:hAnsi="Palatino Linotype"/>
        </w:rPr>
      </w:pPr>
    </w:p>
    <w:p w:rsidR="004F2179" w:rsidRPr="003D363F" w:rsidRDefault="004F2179" w:rsidP="005E3A10">
      <w:pPr>
        <w:spacing w:before="240" w:after="240" w:line="360" w:lineRule="auto"/>
        <w:jc w:val="both"/>
        <w:rPr>
          <w:rFonts w:ascii="Palatino Linotype" w:hAnsi="Palatino Linotype"/>
        </w:rPr>
      </w:pPr>
    </w:p>
    <w:p w:rsidR="004F2179" w:rsidRPr="003D363F" w:rsidRDefault="004F2179" w:rsidP="005E3A10">
      <w:pPr>
        <w:spacing w:before="240" w:after="240" w:line="360" w:lineRule="auto"/>
        <w:jc w:val="both"/>
        <w:rPr>
          <w:rFonts w:ascii="Palatino Linotype" w:hAnsi="Palatino Linotype"/>
        </w:rPr>
      </w:pPr>
    </w:p>
    <w:p w:rsidR="004F2179" w:rsidRPr="003D363F" w:rsidRDefault="004F2179" w:rsidP="005E3A10">
      <w:pPr>
        <w:spacing w:before="240" w:after="240" w:line="360" w:lineRule="auto"/>
        <w:jc w:val="both"/>
        <w:rPr>
          <w:rFonts w:ascii="Palatino Linotype" w:hAnsi="Palatino Linotype"/>
        </w:rPr>
      </w:pPr>
    </w:p>
    <w:p w:rsidR="002A5BA4" w:rsidRPr="003D363F" w:rsidRDefault="002A5BA4" w:rsidP="005E3A10">
      <w:pPr>
        <w:spacing w:before="240" w:after="240" w:line="360" w:lineRule="auto"/>
        <w:jc w:val="both"/>
        <w:rPr>
          <w:rFonts w:ascii="Palatino Linotype" w:hAnsi="Palatino Linotype"/>
        </w:rPr>
      </w:pPr>
      <w:r w:rsidRPr="003D363F">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4F2179" w:rsidRPr="003D363F">
        <w:rPr>
          <w:rFonts w:ascii="Palatino Linotype" w:hAnsi="Palatino Linotype"/>
        </w:rPr>
        <w:t>veinte</w:t>
      </w:r>
      <w:r w:rsidRPr="003D363F">
        <w:rPr>
          <w:rFonts w:ascii="Palatino Linotype" w:hAnsi="Palatino Linotype"/>
        </w:rPr>
        <w:t xml:space="preserve"> (</w:t>
      </w:r>
      <w:r w:rsidR="004F2179" w:rsidRPr="003D363F">
        <w:rPr>
          <w:rFonts w:ascii="Palatino Linotype" w:hAnsi="Palatino Linotype"/>
        </w:rPr>
        <w:t>20</w:t>
      </w:r>
      <w:r w:rsidRPr="003D363F">
        <w:rPr>
          <w:rFonts w:ascii="Palatino Linotype" w:hAnsi="Palatino Linotype"/>
        </w:rPr>
        <w:t xml:space="preserve">) de </w:t>
      </w:r>
      <w:r w:rsidR="00347BB3" w:rsidRPr="003D363F">
        <w:rPr>
          <w:rFonts w:ascii="Palatino Linotype" w:hAnsi="Palatino Linotype"/>
        </w:rPr>
        <w:t>febrero</w:t>
      </w:r>
      <w:r w:rsidRPr="003D363F">
        <w:rPr>
          <w:rFonts w:ascii="Palatino Linotype" w:hAnsi="Palatino Linotype"/>
        </w:rPr>
        <w:t xml:space="preserve"> de dos mil </w:t>
      </w:r>
      <w:r w:rsidR="000E053C" w:rsidRPr="003D363F">
        <w:rPr>
          <w:rFonts w:ascii="Palatino Linotype" w:eastAsia="Calibri" w:hAnsi="Palatino Linotype" w:cs="Arial"/>
          <w:lang w:val="es-ES"/>
        </w:rPr>
        <w:t>dieciocho</w:t>
      </w:r>
      <w:r w:rsidR="000404FD" w:rsidRPr="003D363F">
        <w:rPr>
          <w:rFonts w:ascii="Palatino Linotype" w:hAnsi="Palatino Linotype"/>
        </w:rPr>
        <w:t>.</w:t>
      </w:r>
    </w:p>
    <w:p w:rsidR="002A5BA4" w:rsidRPr="003D363F" w:rsidRDefault="002A5BA4" w:rsidP="005E3A10">
      <w:pPr>
        <w:spacing w:before="240" w:after="360" w:line="360" w:lineRule="auto"/>
        <w:jc w:val="both"/>
        <w:rPr>
          <w:rFonts w:ascii="Palatino Linotype" w:hAnsi="Palatino Linotype" w:cs="Arial"/>
          <w:b/>
          <w:bCs/>
        </w:rPr>
      </w:pPr>
      <w:r w:rsidRPr="003D363F">
        <w:rPr>
          <w:rFonts w:ascii="Palatino Linotype" w:hAnsi="Palatino Linotype"/>
          <w:b/>
        </w:rPr>
        <w:t>VISTO</w:t>
      </w:r>
      <w:r w:rsidR="0036196A" w:rsidRPr="003D363F">
        <w:rPr>
          <w:rFonts w:ascii="Palatino Linotype" w:hAnsi="Palatino Linotype"/>
          <w:b/>
        </w:rPr>
        <w:t xml:space="preserve"> </w:t>
      </w:r>
      <w:r w:rsidR="0036196A" w:rsidRPr="003D363F">
        <w:rPr>
          <w:rFonts w:ascii="Palatino Linotype" w:hAnsi="Palatino Linotype"/>
        </w:rPr>
        <w:t>el</w:t>
      </w:r>
      <w:r w:rsidRPr="003D363F">
        <w:rPr>
          <w:rFonts w:ascii="Palatino Linotype" w:hAnsi="Palatino Linotype"/>
        </w:rPr>
        <w:t xml:space="preserve"> expediente</w:t>
      </w:r>
      <w:r w:rsidR="0036196A" w:rsidRPr="003D363F">
        <w:rPr>
          <w:rFonts w:ascii="Palatino Linotype" w:hAnsi="Palatino Linotype"/>
        </w:rPr>
        <w:t xml:space="preserve"> </w:t>
      </w:r>
      <w:r w:rsidRPr="003D363F">
        <w:rPr>
          <w:rFonts w:ascii="Palatino Linotype" w:hAnsi="Palatino Linotype"/>
        </w:rPr>
        <w:t xml:space="preserve">electrónico formado con motivo del recurso de revisión </w:t>
      </w:r>
      <w:r w:rsidR="00006214" w:rsidRPr="003D363F">
        <w:rPr>
          <w:rFonts w:ascii="Palatino Linotype" w:hAnsi="Palatino Linotype"/>
        </w:rPr>
        <w:t>0</w:t>
      </w:r>
      <w:r w:rsidR="00347BB3" w:rsidRPr="003D363F">
        <w:rPr>
          <w:rFonts w:ascii="Palatino Linotype" w:hAnsi="Palatino Linotype" w:cs="Arial"/>
          <w:b/>
          <w:bCs/>
        </w:rPr>
        <w:t>4588</w:t>
      </w:r>
      <w:r w:rsidR="000404FD" w:rsidRPr="003D363F">
        <w:rPr>
          <w:rFonts w:ascii="Palatino Linotype" w:hAnsi="Palatino Linotype" w:cs="Arial"/>
          <w:b/>
          <w:bCs/>
        </w:rPr>
        <w:t>/INFOEM/IP/RR/2018</w:t>
      </w:r>
      <w:r w:rsidR="009A66DF" w:rsidRPr="003D363F">
        <w:rPr>
          <w:rFonts w:ascii="Palatino Linotype" w:hAnsi="Palatino Linotype" w:cs="Arial"/>
          <w:b/>
          <w:bCs/>
        </w:rPr>
        <w:t xml:space="preserve"> </w:t>
      </w:r>
      <w:r w:rsidRPr="003D363F">
        <w:rPr>
          <w:rFonts w:ascii="Palatino Linotype" w:hAnsi="Palatino Linotype"/>
        </w:rPr>
        <w:t xml:space="preserve">promovido por </w:t>
      </w:r>
      <w:r w:rsidR="00D50FBE" w:rsidRPr="00D50FBE">
        <w:rPr>
          <w:rFonts w:ascii="Palatino Linotype" w:hAnsi="Palatino Linotype"/>
          <w:b/>
          <w:highlight w:val="black"/>
        </w:rPr>
        <w:t>-----------------------------</w:t>
      </w:r>
      <w:r w:rsidRPr="003D363F">
        <w:rPr>
          <w:rFonts w:ascii="Palatino Linotype" w:hAnsi="Palatino Linotype"/>
          <w:b/>
        </w:rPr>
        <w:t xml:space="preserve"> </w:t>
      </w:r>
      <w:r w:rsidRPr="003D363F">
        <w:rPr>
          <w:rFonts w:ascii="Palatino Linotype" w:hAnsi="Palatino Linotype" w:cs="Arial"/>
        </w:rPr>
        <w:t xml:space="preserve">en su calidad de </w:t>
      </w:r>
      <w:r w:rsidRPr="003D363F">
        <w:rPr>
          <w:rFonts w:ascii="Palatino Linotype" w:hAnsi="Palatino Linotype" w:cs="Arial"/>
          <w:b/>
        </w:rPr>
        <w:t>RECURRENTE</w:t>
      </w:r>
      <w:r w:rsidRPr="003D363F">
        <w:rPr>
          <w:rFonts w:ascii="Palatino Linotype" w:hAnsi="Palatino Linotype" w:cs="Arial"/>
        </w:rPr>
        <w:t>, en contra de la respuesta de</w:t>
      </w:r>
      <w:r w:rsidR="009A66DF" w:rsidRPr="003D363F">
        <w:rPr>
          <w:rFonts w:ascii="Palatino Linotype" w:hAnsi="Palatino Linotype" w:cs="Arial"/>
        </w:rPr>
        <w:t xml:space="preserve"> </w:t>
      </w:r>
      <w:r w:rsidRPr="003D363F">
        <w:rPr>
          <w:rFonts w:ascii="Palatino Linotype" w:hAnsi="Palatino Linotype" w:cs="Arial"/>
        </w:rPr>
        <w:t>l</w:t>
      </w:r>
      <w:r w:rsidR="009A66DF" w:rsidRPr="003D363F">
        <w:rPr>
          <w:rFonts w:ascii="Palatino Linotype" w:hAnsi="Palatino Linotype" w:cs="Arial"/>
        </w:rPr>
        <w:t>a</w:t>
      </w:r>
      <w:r w:rsidRPr="003D363F">
        <w:rPr>
          <w:rFonts w:ascii="Palatino Linotype" w:hAnsi="Palatino Linotype" w:cs="Arial"/>
        </w:rPr>
        <w:t xml:space="preserve"> </w:t>
      </w:r>
      <w:r w:rsidR="00347BB3" w:rsidRPr="003D363F">
        <w:rPr>
          <w:rFonts w:ascii="Palatino Linotype" w:hAnsi="Palatino Linotype" w:cs="Arial"/>
          <w:b/>
        </w:rPr>
        <w:t>Secretaría de Seguridad</w:t>
      </w:r>
      <w:r w:rsidRPr="003D363F">
        <w:rPr>
          <w:rFonts w:ascii="Palatino Linotype" w:hAnsi="Palatino Linotype" w:cs="Arial"/>
        </w:rPr>
        <w:t>,</w:t>
      </w:r>
      <w:r w:rsidRPr="003D363F">
        <w:rPr>
          <w:rFonts w:ascii="Palatino Linotype" w:hAnsi="Palatino Linotype"/>
          <w:b/>
        </w:rPr>
        <w:t xml:space="preserve"> </w:t>
      </w:r>
      <w:r w:rsidRPr="003D363F">
        <w:rPr>
          <w:rFonts w:ascii="Palatino Linotype" w:hAnsi="Palatino Linotype"/>
        </w:rPr>
        <w:t>en lo sucesivo el</w:t>
      </w:r>
      <w:r w:rsidRPr="003D363F">
        <w:rPr>
          <w:rFonts w:ascii="Palatino Linotype" w:hAnsi="Palatino Linotype"/>
          <w:b/>
        </w:rPr>
        <w:t xml:space="preserve"> SUJETO OBLIGADO, </w:t>
      </w:r>
      <w:r w:rsidRPr="003D363F">
        <w:rPr>
          <w:rFonts w:ascii="Palatino Linotype" w:hAnsi="Palatino Linotype"/>
        </w:rPr>
        <w:t xml:space="preserve">se procede a dictar la presente resolución, con base en los siguientes: </w:t>
      </w:r>
    </w:p>
    <w:p w:rsidR="002A5BA4" w:rsidRPr="003D363F" w:rsidRDefault="002A5BA4" w:rsidP="005E3A10">
      <w:pPr>
        <w:pStyle w:val="Ttulo1"/>
        <w:spacing w:line="360" w:lineRule="auto"/>
        <w:jc w:val="center"/>
        <w:rPr>
          <w:b w:val="0"/>
          <w:szCs w:val="24"/>
        </w:rPr>
      </w:pPr>
      <w:bookmarkStart w:id="0" w:name="_Toc286701"/>
      <w:r w:rsidRPr="003D363F">
        <w:rPr>
          <w:szCs w:val="24"/>
        </w:rPr>
        <w:t>ANTECEDENTES</w:t>
      </w:r>
      <w:bookmarkEnd w:id="0"/>
    </w:p>
    <w:p w:rsidR="003D363F" w:rsidRPr="00D50FBE" w:rsidRDefault="0036196A" w:rsidP="005E3A10">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3D363F">
        <w:rPr>
          <w:rFonts w:ascii="Palatino Linotype" w:eastAsia="Calibri" w:hAnsi="Palatino Linotype" w:cs="Arial"/>
          <w:lang w:val="es-ES"/>
        </w:rPr>
        <w:t xml:space="preserve">El </w:t>
      </w:r>
      <w:r w:rsidR="002A5BA4" w:rsidRPr="003D363F">
        <w:rPr>
          <w:rFonts w:ascii="Palatino Linotype" w:eastAsia="Calibri" w:hAnsi="Palatino Linotype" w:cs="Arial"/>
          <w:lang w:val="es-ES"/>
        </w:rPr>
        <w:t xml:space="preserve">día </w:t>
      </w:r>
      <w:r w:rsidR="00347BB3" w:rsidRPr="003D363F">
        <w:rPr>
          <w:rFonts w:ascii="Palatino Linotype" w:eastAsia="Calibri" w:hAnsi="Palatino Linotype" w:cs="Arial"/>
          <w:lang w:val="es-ES"/>
        </w:rPr>
        <w:t>trece</w:t>
      </w:r>
      <w:r w:rsidR="00FB61C7" w:rsidRPr="003D363F">
        <w:rPr>
          <w:rFonts w:ascii="Palatino Linotype" w:eastAsia="Calibri" w:hAnsi="Palatino Linotype" w:cs="Arial"/>
          <w:lang w:val="es-ES"/>
        </w:rPr>
        <w:t xml:space="preserve"> </w:t>
      </w:r>
      <w:r w:rsidR="002A5BA4" w:rsidRPr="003D363F">
        <w:rPr>
          <w:rFonts w:ascii="Palatino Linotype" w:eastAsia="Calibri" w:hAnsi="Palatino Linotype" w:cs="Arial"/>
          <w:lang w:val="es-ES"/>
        </w:rPr>
        <w:t>(</w:t>
      </w:r>
      <w:r w:rsidR="00347BB3" w:rsidRPr="003D363F">
        <w:rPr>
          <w:rFonts w:ascii="Palatino Linotype" w:eastAsia="Calibri" w:hAnsi="Palatino Linotype" w:cs="Arial"/>
          <w:lang w:val="es-ES"/>
        </w:rPr>
        <w:t>13</w:t>
      </w:r>
      <w:r w:rsidR="002A5BA4" w:rsidRPr="003D363F">
        <w:rPr>
          <w:rFonts w:ascii="Palatino Linotype" w:eastAsia="Calibri" w:hAnsi="Palatino Linotype" w:cs="Arial"/>
          <w:lang w:val="es-ES"/>
        </w:rPr>
        <w:t xml:space="preserve">) de </w:t>
      </w:r>
      <w:r w:rsidR="00347BB3" w:rsidRPr="003D363F">
        <w:rPr>
          <w:rFonts w:ascii="Palatino Linotype" w:eastAsia="Calibri" w:hAnsi="Palatino Linotype" w:cs="Arial"/>
          <w:lang w:val="es-ES"/>
        </w:rPr>
        <w:t>noviembre</w:t>
      </w:r>
      <w:r w:rsidR="001358C7" w:rsidRPr="003D363F">
        <w:rPr>
          <w:rFonts w:ascii="Palatino Linotype" w:eastAsia="Calibri" w:hAnsi="Palatino Linotype" w:cs="Arial"/>
          <w:lang w:val="es-ES"/>
        </w:rPr>
        <w:t xml:space="preserve"> </w:t>
      </w:r>
      <w:r w:rsidR="002A5BA4" w:rsidRPr="003D363F">
        <w:rPr>
          <w:rFonts w:ascii="Palatino Linotype" w:eastAsia="Calibri" w:hAnsi="Palatino Linotype" w:cs="Arial"/>
          <w:lang w:val="es-ES"/>
        </w:rPr>
        <w:t xml:space="preserve">de dos mil </w:t>
      </w:r>
      <w:r w:rsidR="009A66DF" w:rsidRPr="003D363F">
        <w:rPr>
          <w:rFonts w:ascii="Palatino Linotype" w:eastAsia="Calibri" w:hAnsi="Palatino Linotype" w:cs="Arial"/>
          <w:lang w:val="es-ES"/>
        </w:rPr>
        <w:t>dieciocho</w:t>
      </w:r>
      <w:r w:rsidR="002A5BA4" w:rsidRPr="003D363F">
        <w:rPr>
          <w:rFonts w:ascii="Palatino Linotype" w:eastAsia="Calibri" w:hAnsi="Palatino Linotype" w:cs="Arial"/>
          <w:lang w:val="es-ES"/>
        </w:rPr>
        <w:t>,</w:t>
      </w:r>
      <w:r w:rsidR="002A5BA4" w:rsidRPr="003D363F">
        <w:rPr>
          <w:rFonts w:ascii="Palatino Linotype" w:eastAsia="Calibri" w:hAnsi="Palatino Linotype" w:cs="Times New Roman"/>
          <w:lang w:val="es-ES"/>
        </w:rPr>
        <w:t xml:space="preserve"> </w:t>
      </w:r>
      <w:r w:rsidR="00D50FBE" w:rsidRPr="00D50FBE">
        <w:rPr>
          <w:rFonts w:ascii="Palatino Linotype" w:hAnsi="Palatino Linotype"/>
          <w:b/>
          <w:highlight w:val="black"/>
        </w:rPr>
        <w:t>-----------------------------</w:t>
      </w:r>
      <w:r w:rsidR="00347BB3" w:rsidRPr="003D363F">
        <w:rPr>
          <w:rFonts w:ascii="Palatino Linotype" w:hAnsi="Palatino Linotype"/>
          <w:b/>
        </w:rPr>
        <w:t xml:space="preserve"> </w:t>
      </w:r>
      <w:r w:rsidR="002A5BA4" w:rsidRPr="003D363F">
        <w:rPr>
          <w:rFonts w:ascii="Palatino Linotype" w:eastAsia="Calibri" w:hAnsi="Palatino Linotype" w:cs="Arial"/>
          <w:lang w:val="es-ES"/>
        </w:rPr>
        <w:t xml:space="preserve">ante el </w:t>
      </w:r>
      <w:r w:rsidR="002A5BA4" w:rsidRPr="003D363F">
        <w:rPr>
          <w:rFonts w:ascii="Palatino Linotype" w:eastAsia="Calibri" w:hAnsi="Palatino Linotype" w:cs="Arial"/>
          <w:b/>
          <w:lang w:val="es-ES"/>
        </w:rPr>
        <w:t>SUJETO OBLIGADO</w:t>
      </w:r>
      <w:r w:rsidR="002A5BA4" w:rsidRPr="003D363F">
        <w:rPr>
          <w:rFonts w:ascii="Palatino Linotype" w:eastAsia="Calibri" w:hAnsi="Palatino Linotype" w:cs="Arial"/>
        </w:rPr>
        <w:t xml:space="preserve"> vía </w:t>
      </w:r>
      <w:r w:rsidR="002A5BA4" w:rsidRPr="003D363F">
        <w:rPr>
          <w:rFonts w:ascii="Palatino Linotype" w:eastAsia="Calibri" w:hAnsi="Palatino Linotype" w:cs="Arial"/>
          <w:lang w:val="es-ES"/>
        </w:rPr>
        <w:t xml:space="preserve">Sistema de Acceso a la Información Mexiquense </w:t>
      </w:r>
      <w:r w:rsidR="00FC5D9F" w:rsidRPr="003D363F">
        <w:rPr>
          <w:rFonts w:ascii="Palatino Linotype" w:eastAsia="Calibri" w:hAnsi="Palatino Linotype" w:cs="Arial"/>
          <w:lang w:val="es-ES"/>
        </w:rPr>
        <w:t>(</w:t>
      </w:r>
      <w:r w:rsidR="002A5BA4" w:rsidRPr="003D363F">
        <w:rPr>
          <w:rFonts w:ascii="Palatino Linotype" w:eastAsia="Calibri" w:hAnsi="Palatino Linotype" w:cs="Arial"/>
          <w:b/>
          <w:lang w:val="es-ES"/>
        </w:rPr>
        <w:t>SAIMEX</w:t>
      </w:r>
      <w:r w:rsidR="00FC5D9F" w:rsidRPr="003D363F">
        <w:rPr>
          <w:rFonts w:ascii="Palatino Linotype" w:eastAsia="Calibri" w:hAnsi="Palatino Linotype" w:cs="Arial"/>
          <w:b/>
          <w:lang w:val="es-ES"/>
        </w:rPr>
        <w:t>)</w:t>
      </w:r>
      <w:r w:rsidR="002A5BA4" w:rsidRPr="003D363F">
        <w:rPr>
          <w:rFonts w:ascii="Palatino Linotype" w:eastAsia="Calibri" w:hAnsi="Palatino Linotype" w:cs="Arial"/>
          <w:lang w:val="es-ES"/>
        </w:rPr>
        <w:t>, presentó la solicitud de información pública registrada</w:t>
      </w:r>
      <w:r w:rsidRPr="003D363F">
        <w:rPr>
          <w:rFonts w:ascii="Palatino Linotype" w:eastAsia="Calibri" w:hAnsi="Palatino Linotype" w:cs="Arial"/>
          <w:lang w:val="es-ES"/>
        </w:rPr>
        <w:t xml:space="preserve"> bajo el número</w:t>
      </w:r>
      <w:r w:rsidR="002A5BA4" w:rsidRPr="003D363F">
        <w:rPr>
          <w:rFonts w:ascii="Palatino Linotype" w:eastAsia="Calibri" w:hAnsi="Palatino Linotype" w:cs="Arial"/>
          <w:lang w:val="es-ES"/>
        </w:rPr>
        <w:t xml:space="preserve"> </w:t>
      </w:r>
      <w:r w:rsidR="000E053C" w:rsidRPr="003D363F">
        <w:rPr>
          <w:rFonts w:ascii="Palatino Linotype" w:eastAsia="Times New Roman" w:hAnsi="Palatino Linotype" w:cs="Arial"/>
          <w:b/>
          <w:lang w:val="es-ES"/>
        </w:rPr>
        <w:t xml:space="preserve"> </w:t>
      </w:r>
      <w:r w:rsidR="001358C7" w:rsidRPr="003D363F">
        <w:rPr>
          <w:rFonts w:ascii="Palatino Linotype" w:eastAsia="Times New Roman" w:hAnsi="Palatino Linotype" w:cs="Arial"/>
          <w:b/>
          <w:lang w:val="es-ES"/>
        </w:rPr>
        <w:t>004</w:t>
      </w:r>
      <w:r w:rsidR="00347BB3" w:rsidRPr="003D363F">
        <w:rPr>
          <w:rFonts w:ascii="Palatino Linotype" w:eastAsia="Times New Roman" w:hAnsi="Palatino Linotype" w:cs="Arial"/>
          <w:b/>
          <w:lang w:val="es-ES"/>
        </w:rPr>
        <w:t>51</w:t>
      </w:r>
      <w:r w:rsidR="000E053C" w:rsidRPr="003D363F">
        <w:rPr>
          <w:rFonts w:ascii="Palatino Linotype" w:eastAsia="Times New Roman" w:hAnsi="Palatino Linotype" w:cs="Arial"/>
          <w:b/>
          <w:lang w:val="es-ES"/>
        </w:rPr>
        <w:t>/</w:t>
      </w:r>
      <w:r w:rsidR="00347BB3" w:rsidRPr="003D363F">
        <w:rPr>
          <w:rFonts w:ascii="Palatino Linotype" w:eastAsia="Times New Roman" w:hAnsi="Palatino Linotype" w:cs="Arial"/>
          <w:b/>
          <w:lang w:val="es-ES"/>
        </w:rPr>
        <w:t>SSEM</w:t>
      </w:r>
      <w:r w:rsidR="00006214" w:rsidRPr="003D363F">
        <w:rPr>
          <w:rFonts w:ascii="Palatino Linotype" w:eastAsia="Times New Roman" w:hAnsi="Palatino Linotype" w:cs="Arial"/>
          <w:b/>
          <w:lang w:val="es-ES"/>
        </w:rPr>
        <w:t>/</w:t>
      </w:r>
      <w:r w:rsidR="000E053C" w:rsidRPr="003D363F">
        <w:rPr>
          <w:rFonts w:ascii="Palatino Linotype" w:eastAsia="Times New Roman" w:hAnsi="Palatino Linotype" w:cs="Arial"/>
          <w:b/>
          <w:lang w:val="es-ES"/>
        </w:rPr>
        <w:t xml:space="preserve">IP/2018 </w:t>
      </w:r>
      <w:r w:rsidR="002A5BA4" w:rsidRPr="003D363F">
        <w:rPr>
          <w:rFonts w:ascii="Palatino Linotype" w:eastAsia="Calibri" w:hAnsi="Palatino Linotype" w:cs="Arial"/>
          <w:lang w:val="es-ES"/>
        </w:rPr>
        <w:t>mediante la</w:t>
      </w:r>
      <w:r w:rsidR="00FB61C7" w:rsidRPr="003D363F">
        <w:rPr>
          <w:rFonts w:ascii="Palatino Linotype" w:eastAsia="Calibri" w:hAnsi="Palatino Linotype" w:cs="Arial"/>
          <w:lang w:val="es-ES"/>
        </w:rPr>
        <w:t xml:space="preserve"> </w:t>
      </w:r>
      <w:r w:rsidR="002A5BA4" w:rsidRPr="003D363F">
        <w:rPr>
          <w:rFonts w:ascii="Palatino Linotype" w:eastAsia="Calibri" w:hAnsi="Palatino Linotype" w:cs="Arial"/>
          <w:lang w:val="es-ES"/>
        </w:rPr>
        <w:t>cual</w:t>
      </w:r>
      <w:r w:rsidRPr="003D363F">
        <w:rPr>
          <w:rFonts w:ascii="Palatino Linotype" w:eastAsia="Calibri" w:hAnsi="Palatino Linotype" w:cs="Arial"/>
          <w:lang w:val="es-ES"/>
        </w:rPr>
        <w:t xml:space="preserve"> </w:t>
      </w:r>
      <w:r w:rsidR="000E053C" w:rsidRPr="003D363F">
        <w:rPr>
          <w:rFonts w:ascii="Palatino Linotype" w:eastAsia="Calibri" w:hAnsi="Palatino Linotype" w:cs="Arial"/>
          <w:lang w:val="es-ES"/>
        </w:rPr>
        <w:t>solicitó lo siguiente:</w:t>
      </w:r>
    </w:p>
    <w:p w:rsidR="000E053C" w:rsidRPr="003D363F" w:rsidRDefault="009B69B4" w:rsidP="005E3A10">
      <w:pPr>
        <w:spacing w:before="240" w:after="240" w:line="360" w:lineRule="auto"/>
        <w:ind w:left="567" w:right="567"/>
        <w:jc w:val="both"/>
        <w:rPr>
          <w:rFonts w:ascii="Palatino Linotype" w:eastAsia="Calibri" w:hAnsi="Palatino Linotype" w:cs="Arial"/>
          <w:i/>
          <w:sz w:val="22"/>
          <w:lang w:val="es-ES"/>
        </w:rPr>
      </w:pPr>
      <w:r w:rsidRPr="003D363F">
        <w:rPr>
          <w:rFonts w:ascii="Palatino Linotype" w:eastAsia="Calibri" w:hAnsi="Palatino Linotype" w:cs="Arial"/>
          <w:i/>
          <w:sz w:val="22"/>
          <w:lang w:val="es-ES"/>
        </w:rPr>
        <w:t xml:space="preserve"> </w:t>
      </w:r>
      <w:r w:rsidR="000E053C" w:rsidRPr="003D363F">
        <w:rPr>
          <w:rFonts w:ascii="Palatino Linotype" w:eastAsia="Calibri" w:hAnsi="Palatino Linotype" w:cs="Arial"/>
          <w:i/>
          <w:sz w:val="22"/>
          <w:lang w:val="es-ES"/>
        </w:rPr>
        <w:t>“</w:t>
      </w:r>
      <w:r w:rsidR="00347BB3" w:rsidRPr="003D363F">
        <w:rPr>
          <w:rFonts w:ascii="Palatino Linotype" w:eastAsia="Calibri" w:hAnsi="Palatino Linotype" w:cs="Arial"/>
          <w:i/>
          <w:sz w:val="22"/>
          <w:lang w:val="es-ES"/>
        </w:rPr>
        <w:t xml:space="preserve">Atendiendo a que el Derecho de acceso a la información es un derecho humano y en el entendió que al no ser yo una experta en la materia que regula este derecho solicito a la persona que va a atender esta solicitud lleve a cabo la suplencia en las deficiencias que pueda presentar mi solicitud. Solicito lo siguiente: Remitir el documento que haya firmado Karla Zarco Anaya por el resguardo de su equipo de radio </w:t>
      </w:r>
      <w:r w:rsidR="00D50FBE">
        <w:rPr>
          <w:rFonts w:ascii="Palatino Linotype" w:eastAsia="Calibri" w:hAnsi="Palatino Linotype" w:cs="Arial"/>
          <w:i/>
          <w:sz w:val="22"/>
          <w:lang w:val="es-ES"/>
        </w:rPr>
        <w:t xml:space="preserve">comunicación </w:t>
      </w:r>
      <w:r w:rsidR="00347BB3" w:rsidRPr="003D363F">
        <w:rPr>
          <w:rFonts w:ascii="Palatino Linotype" w:eastAsia="Calibri" w:hAnsi="Palatino Linotype" w:cs="Arial"/>
          <w:i/>
          <w:sz w:val="22"/>
          <w:lang w:val="es-ES"/>
        </w:rPr>
        <w:t>(</w:t>
      </w:r>
      <w:proofErr w:type="spellStart"/>
      <w:r w:rsidR="00347BB3" w:rsidRPr="003D363F">
        <w:rPr>
          <w:rFonts w:ascii="Palatino Linotype" w:eastAsia="Calibri" w:hAnsi="Palatino Linotype" w:cs="Arial"/>
          <w:i/>
          <w:sz w:val="22"/>
          <w:lang w:val="es-ES"/>
        </w:rPr>
        <w:t>nextel</w:t>
      </w:r>
      <w:proofErr w:type="spellEnd"/>
      <w:r w:rsidR="00347BB3" w:rsidRPr="003D363F">
        <w:rPr>
          <w:rFonts w:ascii="Palatino Linotype" w:eastAsia="Calibri" w:hAnsi="Palatino Linotype" w:cs="Arial"/>
          <w:i/>
          <w:sz w:val="22"/>
          <w:lang w:val="es-ES"/>
        </w:rPr>
        <w:t xml:space="preserve">), con el siguiente </w:t>
      </w:r>
      <w:proofErr w:type="spellStart"/>
      <w:r w:rsidR="00347BB3" w:rsidRPr="003D363F">
        <w:rPr>
          <w:rFonts w:ascii="Palatino Linotype" w:eastAsia="Calibri" w:hAnsi="Palatino Linotype" w:cs="Arial"/>
          <w:i/>
          <w:sz w:val="22"/>
          <w:lang w:val="es-ES"/>
        </w:rPr>
        <w:t>numero</w:t>
      </w:r>
      <w:proofErr w:type="spellEnd"/>
      <w:r w:rsidR="00347BB3" w:rsidRPr="003D363F">
        <w:rPr>
          <w:rFonts w:ascii="Palatino Linotype" w:eastAsia="Calibri" w:hAnsi="Palatino Linotype" w:cs="Arial"/>
          <w:i/>
          <w:sz w:val="22"/>
          <w:lang w:val="es-ES"/>
        </w:rPr>
        <w:t xml:space="preserve"> de tarjeta sim asignado </w:t>
      </w:r>
      <w:r w:rsidR="00D50FBE" w:rsidRPr="00D50FBE">
        <w:rPr>
          <w:rFonts w:ascii="Palatino Linotype" w:eastAsia="Calibri" w:hAnsi="Palatino Linotype" w:cs="Arial"/>
          <w:i/>
          <w:sz w:val="22"/>
          <w:highlight w:val="black"/>
          <w:lang w:val="es-ES"/>
        </w:rPr>
        <w:t>---------------</w:t>
      </w:r>
      <w:r w:rsidR="00347BB3" w:rsidRPr="003D363F">
        <w:rPr>
          <w:rFonts w:ascii="Palatino Linotype" w:eastAsia="Calibri" w:hAnsi="Palatino Linotype" w:cs="Arial"/>
          <w:i/>
          <w:sz w:val="22"/>
          <w:lang w:val="es-ES"/>
        </w:rPr>
        <w:t xml:space="preserve">. Solicito entregue </w:t>
      </w:r>
      <w:r w:rsidR="00347BB3" w:rsidRPr="003D363F">
        <w:rPr>
          <w:rFonts w:ascii="Palatino Linotype" w:eastAsia="Calibri" w:hAnsi="Palatino Linotype" w:cs="Arial"/>
          <w:i/>
          <w:sz w:val="22"/>
          <w:lang w:val="es-ES"/>
        </w:rPr>
        <w:lastRenderedPageBreak/>
        <w:t xml:space="preserve">un reporte, concentrado etc. de los números telefónicos con los que tiene contacto a través de ese equipo </w:t>
      </w:r>
      <w:proofErr w:type="spellStart"/>
      <w:r w:rsidR="00347BB3" w:rsidRPr="003D363F">
        <w:rPr>
          <w:rFonts w:ascii="Palatino Linotype" w:eastAsia="Calibri" w:hAnsi="Palatino Linotype" w:cs="Arial"/>
          <w:i/>
          <w:sz w:val="22"/>
          <w:lang w:val="es-ES"/>
        </w:rPr>
        <w:t>nextel</w:t>
      </w:r>
      <w:proofErr w:type="spellEnd"/>
      <w:r w:rsidR="00347BB3" w:rsidRPr="003D363F">
        <w:rPr>
          <w:rFonts w:ascii="Palatino Linotype" w:eastAsia="Calibri" w:hAnsi="Palatino Linotype" w:cs="Arial"/>
          <w:i/>
          <w:sz w:val="22"/>
          <w:lang w:val="es-ES"/>
        </w:rPr>
        <w:t xml:space="preserve"> como teléfono oficial y justifique el por qué usa recursos estatales para realizar llamadas personales. Así mismo solicito me entregue el documento con el cual el gobierno del estado de México autoriza se lleven a cabo contratos de telefonía para proporcionar a sus servidores públicos equipos de comunicación. También solicito el monto monetario para gasolina con el cual se le apoya y los trayectos que realiza con los bienes adquiridos con recursos públicos. Informe y presente el documento con el cual se acredite que en el estado de </w:t>
      </w:r>
      <w:proofErr w:type="spellStart"/>
      <w:r w:rsidR="00347BB3" w:rsidRPr="003D363F">
        <w:rPr>
          <w:rFonts w:ascii="Palatino Linotype" w:eastAsia="Calibri" w:hAnsi="Palatino Linotype" w:cs="Arial"/>
          <w:i/>
          <w:sz w:val="22"/>
          <w:lang w:val="es-ES"/>
        </w:rPr>
        <w:t>mexico</w:t>
      </w:r>
      <w:proofErr w:type="spellEnd"/>
      <w:r w:rsidR="00347BB3" w:rsidRPr="003D363F">
        <w:rPr>
          <w:rFonts w:ascii="Palatino Linotype" w:eastAsia="Calibri" w:hAnsi="Palatino Linotype" w:cs="Arial"/>
          <w:i/>
          <w:sz w:val="22"/>
          <w:lang w:val="es-ES"/>
        </w:rPr>
        <w:t xml:space="preserve"> se trabaja con el </w:t>
      </w:r>
      <w:proofErr w:type="spellStart"/>
      <w:r w:rsidR="00347BB3" w:rsidRPr="003D363F">
        <w:rPr>
          <w:rFonts w:ascii="Palatino Linotype" w:eastAsia="Calibri" w:hAnsi="Palatino Linotype" w:cs="Arial"/>
          <w:i/>
          <w:sz w:val="22"/>
          <w:lang w:val="es-ES"/>
        </w:rPr>
        <w:t>princuipío</w:t>
      </w:r>
      <w:proofErr w:type="spellEnd"/>
      <w:r w:rsidR="00347BB3" w:rsidRPr="003D363F">
        <w:rPr>
          <w:rFonts w:ascii="Palatino Linotype" w:eastAsia="Calibri" w:hAnsi="Palatino Linotype" w:cs="Arial"/>
          <w:i/>
          <w:sz w:val="22"/>
          <w:lang w:val="es-ES"/>
        </w:rPr>
        <w:t xml:space="preserve"> de austeridad en el gasto de los recursos. Solicito los resguardos de bienes que tenga firmados como servidora pública la antes mencionada. </w:t>
      </w:r>
      <w:proofErr w:type="gramStart"/>
      <w:r w:rsidR="00347BB3" w:rsidRPr="003D363F">
        <w:rPr>
          <w:rFonts w:ascii="Palatino Linotype" w:eastAsia="Calibri" w:hAnsi="Palatino Linotype" w:cs="Arial"/>
          <w:i/>
          <w:sz w:val="22"/>
          <w:lang w:val="es-ES"/>
        </w:rPr>
        <w:t>las</w:t>
      </w:r>
      <w:proofErr w:type="gramEnd"/>
      <w:r w:rsidR="00347BB3" w:rsidRPr="003D363F">
        <w:rPr>
          <w:rFonts w:ascii="Palatino Linotype" w:eastAsia="Calibri" w:hAnsi="Palatino Linotype" w:cs="Arial"/>
          <w:i/>
          <w:sz w:val="22"/>
          <w:lang w:val="es-ES"/>
        </w:rPr>
        <w:t xml:space="preserve"> listas de asistencia que firma el personal subordinado a su encargo desde abril del presente año a el 13 de noviembre del año en curso. Se solicita adjunte a su respuesta todos los documentos que acrediten su dicho en su versión pública. En espera de la atención que sirva dar al presente solicito que la Titular de la Unidad de Transparencia no se reúna con la Licenciada Zarco para dar atención de manera coordinada como lo hacen con casos similares toda vez que no se puede ser juez y parte </w:t>
      </w:r>
      <w:proofErr w:type="spellStart"/>
      <w:r w:rsidR="00347BB3" w:rsidRPr="003D363F">
        <w:rPr>
          <w:rFonts w:ascii="Palatino Linotype" w:eastAsia="Calibri" w:hAnsi="Palatino Linotype" w:cs="Arial"/>
          <w:i/>
          <w:sz w:val="22"/>
          <w:lang w:val="es-ES"/>
        </w:rPr>
        <w:t>ademas</w:t>
      </w:r>
      <w:proofErr w:type="spellEnd"/>
      <w:r w:rsidR="00347BB3" w:rsidRPr="003D363F">
        <w:rPr>
          <w:rFonts w:ascii="Palatino Linotype" w:eastAsia="Calibri" w:hAnsi="Palatino Linotype" w:cs="Arial"/>
          <w:i/>
          <w:sz w:val="22"/>
          <w:lang w:val="es-ES"/>
        </w:rPr>
        <w:t xml:space="preserve"> de que la ley lo prohíbe, recordemos que siempre es fuego amigo como se le conoce en el medio, hago el apercibimiento que en el caso de no satisfacer mis intereses su respuesta será recurrida toda vez que la información solicitada es pública ya que se refiere en un momento dado a la rendición de cuentas información que es de interés de cualquier ciudadana.</w:t>
      </w:r>
      <w:r w:rsidR="000E053C" w:rsidRPr="003D363F">
        <w:rPr>
          <w:rFonts w:ascii="Palatino Linotype" w:eastAsia="Calibri" w:hAnsi="Palatino Linotype" w:cs="Arial"/>
          <w:i/>
          <w:sz w:val="22"/>
          <w:lang w:val="es-ES"/>
        </w:rPr>
        <w:t>” (</w:t>
      </w:r>
      <w:proofErr w:type="gramStart"/>
      <w:r w:rsidR="000E053C" w:rsidRPr="003D363F">
        <w:rPr>
          <w:rFonts w:ascii="Palatino Linotype" w:eastAsia="Calibri" w:hAnsi="Palatino Linotype" w:cs="Arial"/>
          <w:i/>
          <w:sz w:val="22"/>
          <w:lang w:val="es-ES"/>
        </w:rPr>
        <w:t>sic</w:t>
      </w:r>
      <w:proofErr w:type="gramEnd"/>
      <w:r w:rsidR="000E053C" w:rsidRPr="003D363F">
        <w:rPr>
          <w:rFonts w:ascii="Palatino Linotype" w:eastAsia="Calibri" w:hAnsi="Palatino Linotype" w:cs="Arial"/>
          <w:i/>
          <w:sz w:val="22"/>
          <w:lang w:val="es-ES"/>
        </w:rPr>
        <w:t>)</w:t>
      </w:r>
    </w:p>
    <w:p w:rsidR="00FC5D9F" w:rsidRPr="003D363F" w:rsidRDefault="00FC5D9F" w:rsidP="005E3A10">
      <w:pPr>
        <w:pStyle w:val="Prrafodelista"/>
        <w:numPr>
          <w:ilvl w:val="0"/>
          <w:numId w:val="1"/>
        </w:numPr>
        <w:spacing w:line="360" w:lineRule="auto"/>
        <w:ind w:left="0" w:firstLine="0"/>
        <w:jc w:val="both"/>
        <w:rPr>
          <w:rFonts w:ascii="Palatino Linotype" w:eastAsia="Times New Roman" w:hAnsi="Palatino Linotype" w:cs="Arial"/>
          <w:lang w:val="es-ES"/>
        </w:rPr>
      </w:pPr>
      <w:r w:rsidRPr="003D363F">
        <w:rPr>
          <w:rFonts w:ascii="Palatino Linotype" w:eastAsia="Times New Roman" w:hAnsi="Palatino Linotype" w:cs="Arial"/>
          <w:lang w:val="es-ES"/>
        </w:rPr>
        <w:t>Señaló como modalidad de entrega de la información</w:t>
      </w:r>
      <w:r w:rsidRPr="003D363F">
        <w:rPr>
          <w:rFonts w:ascii="Palatino Linotype" w:eastAsia="Times New Roman" w:hAnsi="Palatino Linotype" w:cs="Arial"/>
          <w:b/>
          <w:lang w:val="es-ES"/>
        </w:rPr>
        <w:t>:</w:t>
      </w:r>
      <w:r w:rsidRPr="003D363F">
        <w:rPr>
          <w:rFonts w:ascii="Palatino Linotype" w:eastAsia="Times New Roman" w:hAnsi="Palatino Linotype" w:cs="Arial"/>
          <w:lang w:val="es-ES"/>
        </w:rPr>
        <w:t xml:space="preserve"> a través del </w:t>
      </w:r>
      <w:r w:rsidRPr="003D363F">
        <w:rPr>
          <w:rFonts w:ascii="Palatino Linotype" w:eastAsia="Times New Roman" w:hAnsi="Palatino Linotype" w:cs="Arial"/>
          <w:b/>
          <w:lang w:val="es-ES"/>
        </w:rPr>
        <w:t>SAIMEX.</w:t>
      </w:r>
    </w:p>
    <w:p w:rsidR="00FC5D9F" w:rsidRPr="003D363F" w:rsidRDefault="00FC5D9F" w:rsidP="005E3A10">
      <w:pPr>
        <w:pStyle w:val="Prrafodelista"/>
        <w:spacing w:before="240" w:after="240" w:line="360" w:lineRule="auto"/>
        <w:ind w:left="0"/>
        <w:jc w:val="both"/>
        <w:rPr>
          <w:rFonts w:ascii="Palatino Linotype" w:hAnsi="Palatino Linotype"/>
        </w:rPr>
      </w:pPr>
    </w:p>
    <w:p w:rsidR="009B69B4" w:rsidRPr="003D363F" w:rsidRDefault="00347BB3" w:rsidP="005E3A10">
      <w:pPr>
        <w:pStyle w:val="Prrafodelista"/>
        <w:numPr>
          <w:ilvl w:val="0"/>
          <w:numId w:val="1"/>
        </w:numPr>
        <w:spacing w:before="240" w:after="240" w:line="360" w:lineRule="auto"/>
        <w:ind w:left="0" w:firstLine="0"/>
        <w:jc w:val="both"/>
        <w:rPr>
          <w:rFonts w:ascii="Palatino Linotype" w:hAnsi="Palatino Linotype"/>
        </w:rPr>
      </w:pPr>
      <w:r w:rsidRPr="003D363F">
        <w:rPr>
          <w:rFonts w:ascii="Palatino Linotype" w:eastAsia="Calibri" w:hAnsi="Palatino Linotype" w:cs="Times New Roman"/>
          <w:lang w:val="es-ES"/>
        </w:rPr>
        <w:lastRenderedPageBreak/>
        <w:t>El Dieciséis</w:t>
      </w:r>
      <w:r w:rsidR="00C82ADE" w:rsidRPr="003D363F">
        <w:rPr>
          <w:rFonts w:ascii="Palatino Linotype" w:eastAsia="Calibri" w:hAnsi="Palatino Linotype" w:cs="Times New Roman"/>
          <w:lang w:val="es-ES"/>
        </w:rPr>
        <w:t xml:space="preserve"> (</w:t>
      </w:r>
      <w:r w:rsidRPr="003D363F">
        <w:rPr>
          <w:rFonts w:ascii="Palatino Linotype" w:eastAsia="Calibri" w:hAnsi="Palatino Linotype" w:cs="Times New Roman"/>
          <w:lang w:val="es-ES"/>
        </w:rPr>
        <w:t>16</w:t>
      </w:r>
      <w:r w:rsidR="009B69B4" w:rsidRPr="003D363F">
        <w:rPr>
          <w:rFonts w:ascii="Palatino Linotype" w:eastAsia="Calibri" w:hAnsi="Palatino Linotype" w:cs="Times New Roman"/>
          <w:lang w:val="es-ES"/>
        </w:rPr>
        <w:t xml:space="preserve">) de </w:t>
      </w:r>
      <w:r w:rsidRPr="003D363F">
        <w:rPr>
          <w:rFonts w:ascii="Palatino Linotype" w:eastAsia="Calibri" w:hAnsi="Palatino Linotype" w:cs="Times New Roman"/>
          <w:lang w:val="es-ES"/>
        </w:rPr>
        <w:t>noviembre</w:t>
      </w:r>
      <w:r w:rsidR="00C82ADE" w:rsidRPr="003D363F">
        <w:rPr>
          <w:rFonts w:ascii="Palatino Linotype" w:eastAsia="Calibri" w:hAnsi="Palatino Linotype" w:cs="Times New Roman"/>
          <w:lang w:val="es-ES"/>
        </w:rPr>
        <w:t xml:space="preserve"> de dos mil dieciocho, e</w:t>
      </w:r>
      <w:r w:rsidR="002A5BA4" w:rsidRPr="003D363F">
        <w:rPr>
          <w:rFonts w:ascii="Palatino Linotype" w:eastAsia="Calibri" w:hAnsi="Palatino Linotype" w:cs="Times New Roman"/>
          <w:lang w:val="es-ES"/>
        </w:rPr>
        <w:t xml:space="preserve">l </w:t>
      </w:r>
      <w:r w:rsidR="002A5BA4" w:rsidRPr="003D363F">
        <w:rPr>
          <w:rFonts w:ascii="Palatino Linotype" w:eastAsia="Calibri" w:hAnsi="Palatino Linotype" w:cs="Arial"/>
          <w:b/>
          <w:lang w:val="es-AR"/>
        </w:rPr>
        <w:t>SUJETO OBLIGADO</w:t>
      </w:r>
      <w:r w:rsidR="002A5BA4" w:rsidRPr="003D363F">
        <w:rPr>
          <w:rFonts w:ascii="Palatino Linotype" w:eastAsia="Calibri" w:hAnsi="Palatino Linotype" w:cs="Arial"/>
          <w:b/>
          <w:i/>
          <w:lang w:val="es-AR"/>
        </w:rPr>
        <w:t xml:space="preserve"> </w:t>
      </w:r>
      <w:r w:rsidR="001358C7" w:rsidRPr="003D363F">
        <w:rPr>
          <w:rFonts w:ascii="Palatino Linotype" w:eastAsia="Calibri" w:hAnsi="Palatino Linotype" w:cs="Arial"/>
          <w:lang w:val="es-AR"/>
        </w:rPr>
        <w:t>dio res</w:t>
      </w:r>
      <w:r w:rsidR="00CD7FAD" w:rsidRPr="003D363F">
        <w:rPr>
          <w:rFonts w:ascii="Palatino Linotype" w:eastAsia="Calibri" w:hAnsi="Palatino Linotype" w:cs="Arial"/>
          <w:lang w:val="es-AR"/>
        </w:rPr>
        <w:t>p</w:t>
      </w:r>
      <w:r w:rsidR="00006214" w:rsidRPr="003D363F">
        <w:rPr>
          <w:rFonts w:ascii="Palatino Linotype" w:eastAsia="Calibri" w:hAnsi="Palatino Linotype" w:cs="Arial"/>
          <w:lang w:val="es-AR"/>
        </w:rPr>
        <w:t xml:space="preserve">uesta a la solicitud anexando </w:t>
      </w:r>
      <w:r w:rsidRPr="003D363F">
        <w:rPr>
          <w:rFonts w:ascii="Palatino Linotype" w:eastAsia="Calibri" w:hAnsi="Palatino Linotype" w:cs="Arial"/>
          <w:lang w:val="es-AR"/>
        </w:rPr>
        <w:t xml:space="preserve">el documento electrónico denominado </w:t>
      </w:r>
      <w:r w:rsidRPr="003D363F">
        <w:rPr>
          <w:rFonts w:ascii="Palatino Linotype" w:eastAsia="Calibri" w:hAnsi="Palatino Linotype" w:cs="Arial"/>
          <w:b/>
          <w:lang w:val="es-AR"/>
        </w:rPr>
        <w:t xml:space="preserve">451.pdf </w:t>
      </w:r>
      <w:r w:rsidRPr="003D363F">
        <w:rPr>
          <w:rFonts w:ascii="Palatino Linotype" w:eastAsia="Calibri" w:hAnsi="Palatino Linotype" w:cs="Arial"/>
          <w:lang w:val="es-AR"/>
        </w:rPr>
        <w:t>y en los siguientes términos:</w:t>
      </w:r>
    </w:p>
    <w:p w:rsidR="003A081B" w:rsidRPr="003D363F" w:rsidRDefault="003A081B" w:rsidP="005E3A10">
      <w:pPr>
        <w:pStyle w:val="Prrafodelista"/>
        <w:spacing w:line="360" w:lineRule="auto"/>
        <w:rPr>
          <w:rFonts w:ascii="Palatino Linotype" w:hAnsi="Palatino Linotype"/>
        </w:rPr>
      </w:pPr>
    </w:p>
    <w:p w:rsidR="00347BB3" w:rsidRPr="003D363F" w:rsidRDefault="00347BB3" w:rsidP="005E3A10">
      <w:pPr>
        <w:spacing w:line="360" w:lineRule="auto"/>
        <w:ind w:left="567" w:right="567"/>
        <w:jc w:val="both"/>
        <w:rPr>
          <w:rFonts w:ascii="Palatino Linotype" w:eastAsia="Times New Roman" w:hAnsi="Palatino Linotype" w:cs="Times New Roman"/>
          <w:i/>
          <w:lang w:val="es-MX" w:eastAsia="es-MX"/>
        </w:rPr>
      </w:pPr>
      <w:r w:rsidRPr="003D363F">
        <w:rPr>
          <w:rFonts w:ascii="Palatino Linotype" w:eastAsia="Times New Roman" w:hAnsi="Palatino Linotype" w:cs="Times New Roman"/>
          <w:lang w:val="es-MX" w:eastAsia="es-MX"/>
        </w:rPr>
        <w:br/>
      </w:r>
      <w:r w:rsidRPr="003D363F">
        <w:rPr>
          <w:rFonts w:ascii="Palatino Linotype" w:eastAsia="Times New Roman" w:hAnsi="Palatino Linotype" w:cs="Times New Roman"/>
          <w:i/>
          <w:lang w:val="es-MX" w:eastAsia="es-MX"/>
        </w:rPr>
        <w:t>SE ANEXA ACUERDO DE INCOMPETENCIA EN FORMATO PDF, EN CASO DE PRESENTAR PROBLEMAS CON LA RECEPCIÓN DE LA MISMA, LE PEDIMOS SE COMUNIQUE A LA UNIDAD DE TRANSPARENCIA DE LA SECRETARÍA DE SEGURIDAD DEL ESTADO DE MÉXICO, AL TELÉFONO 722 2 79 62 00 EXT. 4187, DE LUNES A VIERNES, EN UN HORARIO DE 9:00 A 18:00 HRS.</w:t>
      </w:r>
    </w:p>
    <w:p w:rsidR="00347BB3" w:rsidRPr="003D363F" w:rsidRDefault="00347BB3" w:rsidP="005E3A10">
      <w:pPr>
        <w:pStyle w:val="Prrafodelista"/>
        <w:spacing w:line="360" w:lineRule="auto"/>
        <w:rPr>
          <w:rFonts w:ascii="Palatino Linotype" w:hAnsi="Palatino Linotype"/>
        </w:rPr>
      </w:pPr>
    </w:p>
    <w:p w:rsidR="00347BB3" w:rsidRPr="003D363F" w:rsidRDefault="00347BB3" w:rsidP="005E3A10">
      <w:pPr>
        <w:pStyle w:val="Prrafodelista"/>
        <w:spacing w:line="360" w:lineRule="auto"/>
        <w:rPr>
          <w:rFonts w:ascii="Palatino Linotype" w:hAnsi="Palatino Linotype"/>
        </w:rPr>
      </w:pPr>
    </w:p>
    <w:p w:rsidR="00347BB3" w:rsidRPr="003D363F" w:rsidRDefault="00347BB3" w:rsidP="005E3A10">
      <w:pPr>
        <w:pStyle w:val="Prrafodelista"/>
        <w:numPr>
          <w:ilvl w:val="0"/>
          <w:numId w:val="5"/>
        </w:numPr>
        <w:spacing w:before="240" w:after="240" w:line="360" w:lineRule="auto"/>
        <w:jc w:val="both"/>
        <w:rPr>
          <w:rFonts w:ascii="Palatino Linotype" w:hAnsi="Palatino Linotype"/>
        </w:rPr>
      </w:pPr>
      <w:r w:rsidRPr="003D363F">
        <w:rPr>
          <w:rFonts w:ascii="Palatino Linotype" w:eastAsia="Calibri" w:hAnsi="Palatino Linotype" w:cs="Arial"/>
          <w:b/>
          <w:lang w:val="es-AR"/>
        </w:rPr>
        <w:t xml:space="preserve">451.pdf: </w:t>
      </w:r>
      <w:r w:rsidRPr="003D363F">
        <w:rPr>
          <w:rFonts w:ascii="Palatino Linotype" w:eastAsia="Calibri" w:hAnsi="Palatino Linotype" w:cs="Arial"/>
          <w:lang w:val="es-AR"/>
        </w:rPr>
        <w:t>Documento suscrito por la Titular de la Unidad de Transparencia mediante el cual, medularmente refieren que no cuentan con competencia para atender la solicitud, en razón de que la persona señalada en la solicitud se encuentra adscrita al Secretariado Ejecutivo del Sistema Estatal de Seguridad Pública.</w:t>
      </w:r>
    </w:p>
    <w:p w:rsidR="009B69B4" w:rsidRPr="003D363F" w:rsidRDefault="009B69B4" w:rsidP="005E3A10">
      <w:pPr>
        <w:pStyle w:val="Prrafodelista"/>
        <w:spacing w:line="360" w:lineRule="auto"/>
        <w:rPr>
          <w:rFonts w:ascii="Palatino Linotype" w:eastAsia="Times New Roman" w:hAnsi="Palatino Linotype" w:cs="Arial"/>
          <w:lang w:val="es-ES"/>
        </w:rPr>
      </w:pPr>
    </w:p>
    <w:p w:rsidR="002A5BA4" w:rsidRPr="003D363F" w:rsidRDefault="002A5BA4" w:rsidP="005E3A10">
      <w:pPr>
        <w:pStyle w:val="Prrafodelista"/>
        <w:numPr>
          <w:ilvl w:val="0"/>
          <w:numId w:val="1"/>
        </w:numPr>
        <w:spacing w:before="240" w:after="240" w:line="360" w:lineRule="auto"/>
        <w:ind w:left="0" w:firstLine="0"/>
        <w:jc w:val="both"/>
        <w:rPr>
          <w:rFonts w:ascii="Palatino Linotype" w:hAnsi="Palatino Linotype" w:cs="Arial"/>
          <w:i/>
        </w:rPr>
      </w:pPr>
      <w:r w:rsidRPr="003D363F">
        <w:rPr>
          <w:rFonts w:ascii="Palatino Linotype" w:eastAsia="Calibri" w:hAnsi="Palatino Linotype" w:cs="Arial"/>
          <w:lang w:val="es-AR"/>
        </w:rPr>
        <w:t>El</w:t>
      </w:r>
      <w:r w:rsidR="00471954" w:rsidRPr="003D363F">
        <w:rPr>
          <w:rFonts w:ascii="Palatino Linotype" w:eastAsia="Times New Roman" w:hAnsi="Palatino Linotype" w:cs="Arial"/>
          <w:lang w:val="es-ES"/>
        </w:rPr>
        <w:t xml:space="preserve"> día </w:t>
      </w:r>
      <w:r w:rsidR="00347BB3" w:rsidRPr="003D363F">
        <w:rPr>
          <w:rFonts w:ascii="Palatino Linotype" w:eastAsia="Times New Roman" w:hAnsi="Palatino Linotype" w:cs="Arial"/>
          <w:lang w:val="es-ES"/>
        </w:rPr>
        <w:t>tres</w:t>
      </w:r>
      <w:r w:rsidR="00F267D4" w:rsidRPr="003D363F">
        <w:rPr>
          <w:rFonts w:ascii="Palatino Linotype" w:eastAsia="Times New Roman" w:hAnsi="Palatino Linotype" w:cs="Arial"/>
          <w:lang w:val="es-ES"/>
        </w:rPr>
        <w:t xml:space="preserve"> </w:t>
      </w:r>
      <w:r w:rsidRPr="003D363F">
        <w:rPr>
          <w:rFonts w:ascii="Palatino Linotype" w:eastAsia="Times New Roman" w:hAnsi="Palatino Linotype" w:cs="Arial"/>
          <w:lang w:val="es-ES"/>
        </w:rPr>
        <w:t>(</w:t>
      </w:r>
      <w:r w:rsidR="00347BB3" w:rsidRPr="003D363F">
        <w:rPr>
          <w:rFonts w:ascii="Palatino Linotype" w:eastAsia="Times New Roman" w:hAnsi="Palatino Linotype" w:cs="Arial"/>
          <w:lang w:val="es-ES"/>
        </w:rPr>
        <w:t>03</w:t>
      </w:r>
      <w:r w:rsidRPr="003D363F">
        <w:rPr>
          <w:rFonts w:ascii="Palatino Linotype" w:eastAsia="Times New Roman" w:hAnsi="Palatino Linotype" w:cs="Arial"/>
          <w:lang w:val="es-ES"/>
        </w:rPr>
        <w:t xml:space="preserve">) de </w:t>
      </w:r>
      <w:r w:rsidR="00347BB3" w:rsidRPr="003D363F">
        <w:rPr>
          <w:rFonts w:ascii="Palatino Linotype" w:eastAsia="Times New Roman" w:hAnsi="Palatino Linotype" w:cs="Arial"/>
          <w:lang w:val="es-ES"/>
        </w:rPr>
        <w:t>diciembre</w:t>
      </w:r>
      <w:r w:rsidRPr="003D363F">
        <w:rPr>
          <w:rFonts w:ascii="Palatino Linotype" w:eastAsia="Times New Roman" w:hAnsi="Palatino Linotype" w:cs="Arial"/>
          <w:lang w:val="es-ES"/>
        </w:rPr>
        <w:t xml:space="preserve"> de dos mil dieci</w:t>
      </w:r>
      <w:r w:rsidR="000E053C" w:rsidRPr="003D363F">
        <w:rPr>
          <w:rFonts w:ascii="Palatino Linotype" w:eastAsia="Times New Roman" w:hAnsi="Palatino Linotype" w:cs="Arial"/>
          <w:lang w:val="es-ES"/>
        </w:rPr>
        <w:t>ocho</w:t>
      </w:r>
      <w:r w:rsidRPr="003D363F">
        <w:rPr>
          <w:rFonts w:ascii="Palatino Linotype" w:eastAsia="Times New Roman" w:hAnsi="Palatino Linotype" w:cs="Arial"/>
          <w:lang w:val="es-ES"/>
        </w:rPr>
        <w:t xml:space="preserve">, </w:t>
      </w:r>
      <w:r w:rsidR="00F267D4" w:rsidRPr="003D363F">
        <w:rPr>
          <w:rFonts w:ascii="Palatino Linotype" w:hAnsi="Palatino Linotype"/>
          <w:b/>
        </w:rPr>
        <w:t>el particular</w:t>
      </w:r>
      <w:r w:rsidR="00FB61C7" w:rsidRPr="003D363F">
        <w:rPr>
          <w:rFonts w:ascii="Palatino Linotype" w:eastAsia="Times New Roman" w:hAnsi="Palatino Linotype" w:cs="Arial"/>
          <w:lang w:val="es-ES"/>
        </w:rPr>
        <w:t xml:space="preserve"> interpuso </w:t>
      </w:r>
      <w:r w:rsidR="0036196A" w:rsidRPr="003D363F">
        <w:rPr>
          <w:rFonts w:ascii="Palatino Linotype" w:eastAsia="Times New Roman" w:hAnsi="Palatino Linotype" w:cs="Arial"/>
          <w:lang w:val="es-ES"/>
        </w:rPr>
        <w:t xml:space="preserve">el </w:t>
      </w:r>
      <w:r w:rsidRPr="003D363F">
        <w:rPr>
          <w:rFonts w:ascii="Palatino Linotype" w:eastAsia="Times New Roman" w:hAnsi="Palatino Linotype" w:cs="Arial"/>
          <w:lang w:val="es-ES"/>
        </w:rPr>
        <w:t>recurso de revisión, en contra de la respuesta, señalando como:</w:t>
      </w:r>
      <w:bookmarkStart w:id="1" w:name="_Toc462307683"/>
      <w:bookmarkStart w:id="2" w:name="_Toc472427085"/>
      <w:bookmarkStart w:id="3" w:name="_Toc472500652"/>
    </w:p>
    <w:p w:rsidR="00644CCE" w:rsidRPr="003D363F" w:rsidRDefault="00644CCE" w:rsidP="005E3A10">
      <w:pPr>
        <w:pStyle w:val="Prrafodelista"/>
        <w:spacing w:before="240" w:after="240" w:line="360" w:lineRule="auto"/>
        <w:ind w:left="0"/>
        <w:jc w:val="both"/>
        <w:rPr>
          <w:rFonts w:ascii="Palatino Linotype" w:hAnsi="Palatino Linotype" w:cs="Arial"/>
          <w:i/>
        </w:rPr>
      </w:pPr>
    </w:p>
    <w:p w:rsidR="000E053C" w:rsidRDefault="000E053C" w:rsidP="005E3A10">
      <w:pPr>
        <w:pStyle w:val="Prrafodelista"/>
        <w:spacing w:line="360" w:lineRule="auto"/>
        <w:jc w:val="both"/>
        <w:rPr>
          <w:rFonts w:ascii="Palatino Linotype" w:eastAsia="Calibri" w:hAnsi="Palatino Linotype" w:cs="Arial"/>
          <w:lang w:val="es-ES"/>
        </w:rPr>
      </w:pPr>
      <w:r w:rsidRPr="003D363F">
        <w:rPr>
          <w:rFonts w:ascii="Palatino Linotype" w:hAnsi="Palatino Linotype"/>
          <w:b/>
        </w:rPr>
        <w:lastRenderedPageBreak/>
        <w:t>Acto impugnado:</w:t>
      </w:r>
      <w:r w:rsidRPr="003D363F">
        <w:rPr>
          <w:rStyle w:val="Ttulo2Car"/>
          <w:rFonts w:ascii="Palatino Linotype" w:hAnsi="Palatino Linotype"/>
          <w:b/>
          <w:i/>
          <w:color w:val="auto"/>
          <w:sz w:val="24"/>
          <w:szCs w:val="24"/>
          <w:lang w:val="es-ES"/>
        </w:rPr>
        <w:t xml:space="preserve"> </w:t>
      </w:r>
      <w:r w:rsidRPr="003D363F">
        <w:rPr>
          <w:rFonts w:ascii="Palatino Linotype" w:hAnsi="Palatino Linotype"/>
          <w:i/>
        </w:rPr>
        <w:t>“</w:t>
      </w:r>
      <w:r w:rsidR="00347BB3" w:rsidRPr="003D363F">
        <w:rPr>
          <w:rFonts w:ascii="Palatino Linotype" w:hAnsi="Palatino Linotype"/>
          <w:i/>
        </w:rPr>
        <w:t xml:space="preserve">La respuesta del sujeto obligad </w:t>
      </w:r>
      <w:r w:rsidR="00241D58" w:rsidRPr="003D363F">
        <w:rPr>
          <w:rFonts w:ascii="Palatino Linotype" w:hAnsi="Palatino Linotype"/>
        </w:rPr>
        <w:t>“(</w:t>
      </w:r>
      <w:r w:rsidRPr="003D363F">
        <w:rPr>
          <w:rFonts w:ascii="Palatino Linotype" w:eastAsia="Calibri" w:hAnsi="Palatino Linotype" w:cs="Arial"/>
          <w:lang w:val="es-ES"/>
        </w:rPr>
        <w:t>Sic); Y</w:t>
      </w:r>
    </w:p>
    <w:p w:rsidR="003D363F" w:rsidRPr="003D363F" w:rsidRDefault="003D363F" w:rsidP="005E3A10">
      <w:pPr>
        <w:pStyle w:val="Prrafodelista"/>
        <w:spacing w:line="360" w:lineRule="auto"/>
        <w:jc w:val="both"/>
        <w:rPr>
          <w:rFonts w:ascii="Palatino Linotype" w:hAnsi="Palatino Linotype" w:cs="Arial"/>
        </w:rPr>
      </w:pPr>
    </w:p>
    <w:p w:rsidR="00ED2E65" w:rsidRPr="003D363F" w:rsidRDefault="000E053C" w:rsidP="005E3A10">
      <w:pPr>
        <w:pStyle w:val="Prrafodelista"/>
        <w:spacing w:line="360" w:lineRule="auto"/>
        <w:jc w:val="both"/>
        <w:rPr>
          <w:rFonts w:ascii="Palatino Linotype" w:hAnsi="Palatino Linotype" w:cs="Arial"/>
          <w:i/>
        </w:rPr>
      </w:pPr>
      <w:r w:rsidRPr="003D363F">
        <w:rPr>
          <w:rFonts w:ascii="Palatino Linotype" w:hAnsi="Palatino Linotype"/>
          <w:b/>
        </w:rPr>
        <w:t>Razones o Motivos de inconformidad:</w:t>
      </w:r>
      <w:r w:rsidRPr="003D363F">
        <w:rPr>
          <w:rStyle w:val="Ttulo2Car"/>
          <w:rFonts w:ascii="Palatino Linotype" w:hAnsi="Palatino Linotype"/>
          <w:b/>
          <w:sz w:val="24"/>
          <w:szCs w:val="24"/>
          <w:lang w:val="es-ES"/>
        </w:rPr>
        <w:t xml:space="preserve"> </w:t>
      </w:r>
      <w:r w:rsidRPr="008D224B">
        <w:rPr>
          <w:rFonts w:ascii="Palatino Linotype" w:hAnsi="Palatino Linotype"/>
          <w:i/>
          <w:sz w:val="22"/>
        </w:rPr>
        <w:t>“</w:t>
      </w:r>
      <w:r w:rsidR="00347BB3" w:rsidRPr="008D224B">
        <w:rPr>
          <w:rFonts w:ascii="Palatino Linotype" w:hAnsi="Palatino Linotype"/>
          <w:i/>
          <w:sz w:val="22"/>
        </w:rPr>
        <w:t xml:space="preserve">En razón de lo que comenta en su respuesta y toda vez que es cierto, también cierto es que el otro sujeto obligado es un órgano desconcentrado de la </w:t>
      </w:r>
      <w:proofErr w:type="spellStart"/>
      <w:r w:rsidR="00347BB3" w:rsidRPr="008D224B">
        <w:rPr>
          <w:rFonts w:ascii="Palatino Linotype" w:hAnsi="Palatino Linotype"/>
          <w:i/>
          <w:sz w:val="22"/>
        </w:rPr>
        <w:t>la</w:t>
      </w:r>
      <w:proofErr w:type="spellEnd"/>
      <w:r w:rsidR="00347BB3" w:rsidRPr="008D224B">
        <w:rPr>
          <w:rFonts w:ascii="Palatino Linotype" w:hAnsi="Palatino Linotype"/>
          <w:i/>
          <w:sz w:val="22"/>
        </w:rPr>
        <w:t xml:space="preserve"> Secretaría de Seguridad es por ello que al no tener personalidad jurídica ni patrimonio propios le compete a la el sujeto Obligado que usted </w:t>
      </w:r>
      <w:proofErr w:type="spellStart"/>
      <w:r w:rsidR="00347BB3" w:rsidRPr="008D224B">
        <w:rPr>
          <w:rFonts w:ascii="Palatino Linotype" w:hAnsi="Palatino Linotype"/>
          <w:i/>
          <w:sz w:val="22"/>
        </w:rPr>
        <w:t>Mtra</w:t>
      </w:r>
      <w:proofErr w:type="spellEnd"/>
      <w:r w:rsidR="00347BB3" w:rsidRPr="008D224B">
        <w:rPr>
          <w:rFonts w:ascii="Palatino Linotype" w:hAnsi="Palatino Linotype"/>
          <w:i/>
          <w:sz w:val="22"/>
        </w:rPr>
        <w:t xml:space="preserve"> Larissa representa en esta plataforma es por ello y una vez que fue analizada su respuesta solicitó nuevamente que a través de la dirección que tenga conocimiento de la información que solicite me se sea atendida en tiempo y forma ya que de lo contrario usted estaría incurriendo en ocultar información que es de interés público y que es necesaria salir a la luz pública a </w:t>
      </w:r>
      <w:proofErr w:type="spellStart"/>
      <w:r w:rsidR="00347BB3" w:rsidRPr="008D224B">
        <w:rPr>
          <w:rFonts w:ascii="Palatino Linotype" w:hAnsi="Palatino Linotype"/>
          <w:i/>
          <w:sz w:val="22"/>
        </w:rPr>
        <w:t>tra</w:t>
      </w:r>
      <w:proofErr w:type="spellEnd"/>
      <w:r w:rsidR="00347BB3" w:rsidRPr="008D224B">
        <w:rPr>
          <w:rFonts w:ascii="Palatino Linotype" w:hAnsi="Palatino Linotype"/>
          <w:i/>
          <w:sz w:val="22"/>
        </w:rPr>
        <w:t xml:space="preserve"> vez de una noticia periodística le agradeceré su pronta respuesta Mtra. A y le reitero ya no coordinen la respuesta con el Secretariado Ejecutivo es decir con la </w:t>
      </w:r>
      <w:proofErr w:type="spellStart"/>
      <w:r w:rsidR="00347BB3" w:rsidRPr="008D224B">
        <w:rPr>
          <w:rFonts w:ascii="Palatino Linotype" w:hAnsi="Palatino Linotype"/>
          <w:i/>
          <w:sz w:val="22"/>
        </w:rPr>
        <w:t>Lic</w:t>
      </w:r>
      <w:proofErr w:type="spellEnd"/>
      <w:r w:rsidR="00347BB3" w:rsidRPr="008D224B">
        <w:rPr>
          <w:rFonts w:ascii="Palatino Linotype" w:hAnsi="Palatino Linotype"/>
          <w:i/>
          <w:sz w:val="22"/>
        </w:rPr>
        <w:t xml:space="preserve"> Karla Zarco Sin otro particular por el momento y en espera de la atención que sirva dar al presente.</w:t>
      </w:r>
      <w:r w:rsidRPr="008D224B">
        <w:rPr>
          <w:rFonts w:ascii="Palatino Linotype" w:hAnsi="Palatino Linotype"/>
          <w:i/>
          <w:sz w:val="22"/>
        </w:rPr>
        <w:t xml:space="preserve">” </w:t>
      </w:r>
      <w:r w:rsidRPr="008D224B">
        <w:rPr>
          <w:rFonts w:ascii="Palatino Linotype" w:hAnsi="Palatino Linotype" w:cs="Arial"/>
          <w:i/>
          <w:sz w:val="22"/>
        </w:rPr>
        <w:t xml:space="preserve">(Sic) </w:t>
      </w:r>
    </w:p>
    <w:p w:rsidR="00ED2E65" w:rsidRPr="003D363F" w:rsidRDefault="00ED2E65" w:rsidP="005E3A10">
      <w:pPr>
        <w:pStyle w:val="Prrafodelista"/>
        <w:spacing w:line="360" w:lineRule="auto"/>
        <w:jc w:val="both"/>
        <w:rPr>
          <w:rFonts w:ascii="Palatino Linotype" w:hAnsi="Palatino Linotype" w:cs="Arial"/>
        </w:rPr>
      </w:pPr>
    </w:p>
    <w:bookmarkEnd w:id="1"/>
    <w:bookmarkEnd w:id="2"/>
    <w:bookmarkEnd w:id="3"/>
    <w:p w:rsidR="003D363F" w:rsidRPr="008D224B" w:rsidRDefault="002A5BA4" w:rsidP="005E3A1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3D363F">
        <w:rPr>
          <w:rFonts w:ascii="Palatino Linotype" w:eastAsia="Calibri" w:hAnsi="Palatino Linotype" w:cs="Arial"/>
          <w:lang w:val="es-AR"/>
        </w:rPr>
        <w:t xml:space="preserve"> </w:t>
      </w:r>
      <w:r w:rsidR="0036196A" w:rsidRPr="003D363F">
        <w:rPr>
          <w:rFonts w:ascii="Palatino Linotype" w:eastAsia="Times New Roman" w:hAnsi="Palatino Linotype" w:cs="Arial"/>
          <w:lang w:val="es-ES"/>
        </w:rPr>
        <w:t>Se registró</w:t>
      </w:r>
      <w:r w:rsidRPr="003D363F">
        <w:rPr>
          <w:rFonts w:ascii="Palatino Linotype" w:eastAsia="Times New Roman" w:hAnsi="Palatino Linotype" w:cs="Arial"/>
          <w:lang w:val="es-ES"/>
        </w:rPr>
        <w:t xml:space="preserve"> </w:t>
      </w:r>
      <w:r w:rsidR="0036196A" w:rsidRPr="003D363F">
        <w:rPr>
          <w:rFonts w:ascii="Palatino Linotype" w:eastAsia="Times New Roman" w:hAnsi="Palatino Linotype" w:cs="Arial"/>
          <w:lang w:val="es-ES"/>
        </w:rPr>
        <w:t>el</w:t>
      </w:r>
      <w:r w:rsidRPr="003D363F">
        <w:rPr>
          <w:rFonts w:ascii="Palatino Linotype" w:eastAsia="Times New Roman" w:hAnsi="Palatino Linotype" w:cs="Arial"/>
          <w:lang w:val="es-ES"/>
        </w:rPr>
        <w:t xml:space="preserve"> recurso de revisión bajo </w:t>
      </w:r>
      <w:r w:rsidR="0036196A" w:rsidRPr="003D363F">
        <w:rPr>
          <w:rFonts w:ascii="Palatino Linotype" w:eastAsia="Times New Roman" w:hAnsi="Palatino Linotype" w:cs="Arial"/>
          <w:lang w:val="es-ES"/>
        </w:rPr>
        <w:t>el</w:t>
      </w:r>
      <w:r w:rsidRPr="003D363F">
        <w:rPr>
          <w:rFonts w:ascii="Palatino Linotype" w:eastAsia="Times New Roman" w:hAnsi="Palatino Linotype" w:cs="Arial"/>
          <w:lang w:val="es-ES"/>
        </w:rPr>
        <w:t xml:space="preserve"> número de expediente </w:t>
      </w:r>
      <w:r w:rsidRPr="003D363F">
        <w:rPr>
          <w:rFonts w:ascii="Palatino Linotype" w:hAnsi="Palatino Linotype" w:cs="Arial"/>
          <w:bCs/>
        </w:rPr>
        <w:t xml:space="preserve">al rubro indicado, asimismo con fundamento en lo dispuesto por el </w:t>
      </w:r>
      <w:r w:rsidRPr="003D363F">
        <w:rPr>
          <w:rFonts w:ascii="Palatino Linotype" w:eastAsia="Calibri" w:hAnsi="Palatino Linotype" w:cs="Arial"/>
          <w:lang w:val="es-ES"/>
        </w:rPr>
        <w:t xml:space="preserve">artículo 185 fracción I de la </w:t>
      </w:r>
      <w:r w:rsidRPr="003D363F">
        <w:rPr>
          <w:rFonts w:ascii="Palatino Linotype" w:eastAsia="Calibri" w:hAnsi="Palatino Linotype" w:cs="Arial"/>
          <w:b/>
          <w:lang w:val="es-ES"/>
        </w:rPr>
        <w:t xml:space="preserve">Ley de Transparencia y Acceso a la Información Pública del Estado de México y Municipios </w:t>
      </w:r>
      <w:r w:rsidRPr="003D363F">
        <w:rPr>
          <w:rFonts w:ascii="Palatino Linotype" w:eastAsia="Times New Roman" w:hAnsi="Palatino Linotype" w:cs="Arial"/>
          <w:lang w:val="es-ES"/>
        </w:rPr>
        <w:t>se turn</w:t>
      </w:r>
      <w:r w:rsidR="0036196A" w:rsidRPr="003D363F">
        <w:rPr>
          <w:rFonts w:ascii="Palatino Linotype" w:eastAsia="Times New Roman" w:hAnsi="Palatino Linotype" w:cs="Arial"/>
          <w:lang w:val="es-ES"/>
        </w:rPr>
        <w:t>ó</w:t>
      </w:r>
      <w:r w:rsidRPr="003D363F">
        <w:rPr>
          <w:rFonts w:ascii="Palatino Linotype" w:eastAsia="Times New Roman" w:hAnsi="Palatino Linotype" w:cs="Arial"/>
          <w:lang w:val="es-ES"/>
        </w:rPr>
        <w:t xml:space="preserve"> al </w:t>
      </w:r>
      <w:r w:rsidRPr="003D363F">
        <w:rPr>
          <w:rFonts w:ascii="Palatino Linotype" w:eastAsia="Times New Roman" w:hAnsi="Palatino Linotype" w:cs="Arial"/>
          <w:b/>
          <w:lang w:val="es-ES"/>
        </w:rPr>
        <w:t xml:space="preserve">Comisionado José Guadalupe Luna Hernández, </w:t>
      </w:r>
      <w:r w:rsidRPr="003D363F">
        <w:rPr>
          <w:rFonts w:ascii="Palatino Linotype" w:eastAsia="Times New Roman" w:hAnsi="Palatino Linotype" w:cs="Arial"/>
          <w:lang w:val="es-ES"/>
        </w:rPr>
        <w:t xml:space="preserve">con el objeto de </w:t>
      </w:r>
      <w:r w:rsidRPr="003D363F">
        <w:rPr>
          <w:rFonts w:ascii="Palatino Linotype" w:eastAsia="Times New Roman" w:hAnsi="Palatino Linotype" w:cs="Arial"/>
          <w:lang w:val="es-MX"/>
        </w:rPr>
        <w:t xml:space="preserve">su análisis. </w:t>
      </w:r>
    </w:p>
    <w:p w:rsidR="008D224B" w:rsidRPr="008D224B" w:rsidRDefault="008D224B" w:rsidP="005E3A10">
      <w:pPr>
        <w:pStyle w:val="Prrafodelista"/>
        <w:spacing w:before="240" w:after="240" w:line="360" w:lineRule="auto"/>
        <w:ind w:left="0"/>
        <w:jc w:val="both"/>
        <w:rPr>
          <w:rFonts w:ascii="Palatino Linotype" w:eastAsia="Calibri" w:hAnsi="Palatino Linotype" w:cs="Arial"/>
          <w:lang w:val="es-AR"/>
        </w:rPr>
      </w:pPr>
    </w:p>
    <w:p w:rsidR="002A5BA4" w:rsidRPr="003D363F" w:rsidRDefault="002A5BA4" w:rsidP="005E3A10">
      <w:pPr>
        <w:pStyle w:val="Prrafodelista"/>
        <w:numPr>
          <w:ilvl w:val="0"/>
          <w:numId w:val="1"/>
        </w:numPr>
        <w:spacing w:before="240" w:after="240" w:line="360" w:lineRule="auto"/>
        <w:ind w:left="0" w:firstLine="0"/>
        <w:jc w:val="both"/>
        <w:rPr>
          <w:rFonts w:ascii="Palatino Linotype" w:hAnsi="Palatino Linotype"/>
          <w:i/>
          <w:color w:val="000000"/>
        </w:rPr>
      </w:pPr>
      <w:r w:rsidRPr="003D363F">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71AE9" w:rsidRPr="003D363F">
        <w:rPr>
          <w:rFonts w:ascii="Palatino Linotype" w:eastAsia="Calibri" w:hAnsi="Palatino Linotype" w:cs="Arial"/>
          <w:lang w:val="es-ES"/>
        </w:rPr>
        <w:t>siete</w:t>
      </w:r>
      <w:r w:rsidR="00FC5D9F" w:rsidRPr="003D363F">
        <w:rPr>
          <w:rFonts w:ascii="Palatino Linotype" w:eastAsia="Calibri" w:hAnsi="Palatino Linotype" w:cs="Arial"/>
          <w:lang w:val="es-ES"/>
        </w:rPr>
        <w:t xml:space="preserve"> </w:t>
      </w:r>
      <w:r w:rsidRPr="003D363F">
        <w:rPr>
          <w:rFonts w:ascii="Palatino Linotype" w:eastAsia="Calibri" w:hAnsi="Palatino Linotype" w:cs="Arial"/>
          <w:lang w:val="es-ES"/>
        </w:rPr>
        <w:t>(</w:t>
      </w:r>
      <w:r w:rsidR="00171AE9" w:rsidRPr="003D363F">
        <w:rPr>
          <w:rFonts w:ascii="Palatino Linotype" w:eastAsia="Calibri" w:hAnsi="Palatino Linotype" w:cs="Arial"/>
          <w:lang w:val="es-ES"/>
        </w:rPr>
        <w:t>7</w:t>
      </w:r>
      <w:r w:rsidRPr="003D363F">
        <w:rPr>
          <w:rFonts w:ascii="Palatino Linotype" w:eastAsia="Calibri" w:hAnsi="Palatino Linotype" w:cs="Arial"/>
          <w:lang w:val="es-ES"/>
        </w:rPr>
        <w:t xml:space="preserve">) de </w:t>
      </w:r>
      <w:r w:rsidR="00171AE9" w:rsidRPr="003D363F">
        <w:rPr>
          <w:rFonts w:ascii="Palatino Linotype" w:eastAsia="Calibri" w:hAnsi="Palatino Linotype" w:cs="Arial"/>
          <w:lang w:val="es-ES"/>
        </w:rPr>
        <w:t>diciembre</w:t>
      </w:r>
      <w:r w:rsidR="00241D58" w:rsidRPr="003D363F">
        <w:rPr>
          <w:rFonts w:ascii="Palatino Linotype" w:eastAsia="Calibri" w:hAnsi="Palatino Linotype" w:cs="Arial"/>
          <w:lang w:val="es-ES"/>
        </w:rPr>
        <w:t xml:space="preserve"> </w:t>
      </w:r>
      <w:r w:rsidRPr="003D363F">
        <w:rPr>
          <w:rFonts w:ascii="Palatino Linotype" w:eastAsia="Calibri" w:hAnsi="Palatino Linotype" w:cs="Arial"/>
          <w:lang w:val="es-ES"/>
        </w:rPr>
        <w:t xml:space="preserve">de dos mil </w:t>
      </w:r>
      <w:r w:rsidR="000E053C" w:rsidRPr="003D363F">
        <w:rPr>
          <w:rFonts w:ascii="Palatino Linotype" w:eastAsia="Calibri" w:hAnsi="Palatino Linotype" w:cs="Arial"/>
          <w:lang w:val="es-ES"/>
        </w:rPr>
        <w:t>dieciocho</w:t>
      </w:r>
      <w:r w:rsidRPr="003D363F">
        <w:rPr>
          <w:rFonts w:ascii="Palatino Linotype" w:eastAsia="Calibri" w:hAnsi="Palatino Linotype" w:cs="Arial"/>
          <w:lang w:val="es-ES"/>
        </w:rPr>
        <w:t xml:space="preserve">, puso a disposición de las partes </w:t>
      </w:r>
      <w:r w:rsidR="0036196A" w:rsidRPr="003D363F">
        <w:rPr>
          <w:rFonts w:ascii="Palatino Linotype" w:eastAsia="Calibri" w:hAnsi="Palatino Linotype" w:cs="Arial"/>
          <w:lang w:val="es-ES"/>
        </w:rPr>
        <w:t>el</w:t>
      </w:r>
      <w:r w:rsidRPr="003D363F">
        <w:rPr>
          <w:rFonts w:ascii="Palatino Linotype" w:eastAsia="Calibri" w:hAnsi="Palatino Linotype" w:cs="Arial"/>
          <w:lang w:val="es-ES"/>
        </w:rPr>
        <w:t xml:space="preserve"> expediente </w:t>
      </w:r>
      <w:r w:rsidRPr="003D363F">
        <w:rPr>
          <w:rFonts w:ascii="Palatino Linotype" w:eastAsia="Calibri" w:hAnsi="Palatino Linotype" w:cs="Arial"/>
          <w:lang w:val="es-ES"/>
        </w:rPr>
        <w:lastRenderedPageBreak/>
        <w:t xml:space="preserve">electrónico </w:t>
      </w:r>
      <w:r w:rsidRPr="003D363F">
        <w:rPr>
          <w:rFonts w:ascii="Palatino Linotype" w:eastAsia="Calibri" w:hAnsi="Palatino Linotype" w:cs="Arial"/>
        </w:rPr>
        <w:t xml:space="preserve">vía </w:t>
      </w:r>
      <w:r w:rsidRPr="003D363F">
        <w:rPr>
          <w:rFonts w:ascii="Palatino Linotype" w:eastAsia="Calibri" w:hAnsi="Palatino Linotype" w:cs="Arial"/>
          <w:b/>
          <w:lang w:val="es-ES"/>
        </w:rPr>
        <w:t xml:space="preserve">SAIMEX </w:t>
      </w:r>
      <w:r w:rsidRPr="003D363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3D363F">
        <w:rPr>
          <w:rFonts w:ascii="Palatino Linotype" w:eastAsia="Calibri" w:hAnsi="Palatino Linotype" w:cs="Arial"/>
          <w:b/>
          <w:lang w:val="es-ES"/>
        </w:rPr>
        <w:t>SUJETO OBLIGADO</w:t>
      </w:r>
      <w:r w:rsidR="0036196A" w:rsidRPr="003D363F">
        <w:rPr>
          <w:rFonts w:ascii="Palatino Linotype" w:eastAsia="Calibri" w:hAnsi="Palatino Linotype" w:cs="Arial"/>
          <w:lang w:val="es-ES"/>
        </w:rPr>
        <w:t xml:space="preserve"> presentara</w:t>
      </w:r>
      <w:r w:rsidR="00500D9A" w:rsidRPr="003D363F">
        <w:rPr>
          <w:rFonts w:ascii="Palatino Linotype" w:eastAsia="Calibri" w:hAnsi="Palatino Linotype" w:cs="Arial"/>
          <w:lang w:val="es-ES"/>
        </w:rPr>
        <w:t xml:space="preserve"> </w:t>
      </w:r>
      <w:r w:rsidR="0036196A" w:rsidRPr="003D363F">
        <w:rPr>
          <w:rFonts w:ascii="Palatino Linotype" w:eastAsia="Calibri" w:hAnsi="Palatino Linotype" w:cs="Arial"/>
          <w:lang w:val="es-ES"/>
        </w:rPr>
        <w:t>el Informe</w:t>
      </w:r>
      <w:r w:rsidRPr="003D363F">
        <w:rPr>
          <w:rFonts w:ascii="Palatino Linotype" w:eastAsia="Calibri" w:hAnsi="Palatino Linotype" w:cs="Arial"/>
          <w:lang w:val="es-ES"/>
        </w:rPr>
        <w:t xml:space="preserve"> Justificado procedente</w:t>
      </w:r>
      <w:r w:rsidR="0036196A" w:rsidRPr="003D363F">
        <w:rPr>
          <w:rFonts w:ascii="Palatino Linotype" w:eastAsia="Calibri" w:hAnsi="Palatino Linotype" w:cs="Arial"/>
          <w:lang w:val="es-ES"/>
        </w:rPr>
        <w:t>.</w:t>
      </w:r>
      <w:r w:rsidRPr="003D363F">
        <w:rPr>
          <w:rFonts w:ascii="Palatino Linotype" w:eastAsia="Calibri" w:hAnsi="Palatino Linotype" w:cs="Arial"/>
          <w:lang w:val="es-ES"/>
        </w:rPr>
        <w:t xml:space="preserve">    </w:t>
      </w:r>
    </w:p>
    <w:p w:rsidR="00241D58" w:rsidRPr="003D363F" w:rsidRDefault="00241D58" w:rsidP="005E3A10">
      <w:pPr>
        <w:pStyle w:val="Prrafodelista"/>
        <w:spacing w:line="360" w:lineRule="auto"/>
        <w:rPr>
          <w:rFonts w:ascii="Palatino Linotype" w:hAnsi="Palatino Linotype"/>
          <w:i/>
          <w:color w:val="000000"/>
        </w:rPr>
      </w:pPr>
    </w:p>
    <w:p w:rsidR="00241D58" w:rsidRPr="003D363F" w:rsidRDefault="00241D58" w:rsidP="005E3A10">
      <w:pPr>
        <w:pStyle w:val="Prrafodelista"/>
        <w:numPr>
          <w:ilvl w:val="0"/>
          <w:numId w:val="1"/>
        </w:numPr>
        <w:spacing w:before="240" w:after="240" w:line="360" w:lineRule="auto"/>
        <w:ind w:left="0" w:hanging="11"/>
        <w:jc w:val="both"/>
        <w:rPr>
          <w:rFonts w:ascii="Palatino Linotype" w:hAnsi="Palatino Linotype"/>
        </w:rPr>
      </w:pPr>
      <w:r w:rsidRPr="003D363F">
        <w:rPr>
          <w:rFonts w:ascii="Palatino Linotype" w:eastAsia="Calibri" w:hAnsi="Palatino Linotype" w:cs="Arial"/>
          <w:lang w:val="es-ES"/>
        </w:rPr>
        <w:t xml:space="preserve">El día </w:t>
      </w:r>
      <w:r w:rsidR="00171AE9" w:rsidRPr="003D363F">
        <w:rPr>
          <w:rFonts w:ascii="Palatino Linotype" w:eastAsia="Calibri" w:hAnsi="Palatino Linotype" w:cs="Arial"/>
          <w:lang w:val="es-ES"/>
        </w:rPr>
        <w:t xml:space="preserve">diecisiete </w:t>
      </w:r>
      <w:r w:rsidRPr="003D363F">
        <w:rPr>
          <w:rFonts w:ascii="Palatino Linotype" w:eastAsia="Calibri" w:hAnsi="Palatino Linotype" w:cs="Arial"/>
          <w:lang w:val="es-ES"/>
        </w:rPr>
        <w:t>(</w:t>
      </w:r>
      <w:r w:rsidR="00171AE9" w:rsidRPr="003D363F">
        <w:rPr>
          <w:rFonts w:ascii="Palatino Linotype" w:eastAsia="Calibri" w:hAnsi="Palatino Linotype" w:cs="Arial"/>
          <w:lang w:val="es-ES"/>
        </w:rPr>
        <w:t>17</w:t>
      </w:r>
      <w:r w:rsidRPr="003D363F">
        <w:rPr>
          <w:rFonts w:ascii="Palatino Linotype" w:eastAsia="Calibri" w:hAnsi="Palatino Linotype" w:cs="Arial"/>
          <w:lang w:val="es-ES"/>
        </w:rPr>
        <w:t xml:space="preserve">) de </w:t>
      </w:r>
      <w:r w:rsidR="00171AE9" w:rsidRPr="003D363F">
        <w:rPr>
          <w:rFonts w:ascii="Palatino Linotype" w:eastAsia="Calibri" w:hAnsi="Palatino Linotype" w:cs="Arial"/>
          <w:lang w:val="es-ES"/>
        </w:rPr>
        <w:t>diciembre de dos mil dieciocho</w:t>
      </w:r>
      <w:r w:rsidRPr="003D363F">
        <w:rPr>
          <w:rFonts w:ascii="Palatino Linotype" w:eastAsia="Calibri" w:hAnsi="Palatino Linotype" w:cs="Arial"/>
          <w:lang w:val="es-ES"/>
        </w:rPr>
        <w:t>, el Sujeto Obligado rindió su informe</w:t>
      </w:r>
      <w:r w:rsidR="00171AE9" w:rsidRPr="003D363F">
        <w:rPr>
          <w:rFonts w:ascii="Palatino Linotype" w:eastAsia="Calibri" w:hAnsi="Palatino Linotype" w:cs="Arial"/>
          <w:lang w:val="es-ES"/>
        </w:rPr>
        <w:t xml:space="preserve"> justificado en el cual ratificó su respuesta, motivo por el cual no se puso a la vista del particular, sin embargo, será de su conocimiento al momento en que se n</w:t>
      </w:r>
      <w:r w:rsidR="0063255B" w:rsidRPr="003D363F">
        <w:rPr>
          <w:rFonts w:ascii="Palatino Linotype" w:eastAsia="Calibri" w:hAnsi="Palatino Linotype" w:cs="Arial"/>
          <w:lang w:val="es-ES"/>
        </w:rPr>
        <w:t>otifique la presente resolución, sin embargo se procede a describir su contenido.</w:t>
      </w:r>
    </w:p>
    <w:p w:rsidR="0063255B" w:rsidRPr="003D363F" w:rsidRDefault="0063255B" w:rsidP="005E3A10">
      <w:pPr>
        <w:pStyle w:val="Prrafodelista"/>
        <w:spacing w:line="360" w:lineRule="auto"/>
        <w:rPr>
          <w:rFonts w:ascii="Palatino Linotype" w:hAnsi="Palatino Linotype"/>
        </w:rPr>
      </w:pPr>
    </w:p>
    <w:p w:rsidR="0063255B" w:rsidRPr="003D363F" w:rsidRDefault="0063255B" w:rsidP="005E3A10">
      <w:pPr>
        <w:pStyle w:val="Prrafodelista"/>
        <w:numPr>
          <w:ilvl w:val="0"/>
          <w:numId w:val="5"/>
        </w:numPr>
        <w:spacing w:before="240" w:after="240" w:line="360" w:lineRule="auto"/>
        <w:ind w:left="567"/>
        <w:jc w:val="both"/>
        <w:rPr>
          <w:rFonts w:ascii="Palatino Linotype" w:hAnsi="Palatino Linotype"/>
        </w:rPr>
      </w:pPr>
      <w:r w:rsidRPr="003D363F">
        <w:rPr>
          <w:rFonts w:ascii="Palatino Linotype" w:hAnsi="Palatino Linotype"/>
          <w:b/>
        </w:rPr>
        <w:t>Informe justificado 04588.pdf:</w:t>
      </w:r>
      <w:r w:rsidRPr="003D363F">
        <w:rPr>
          <w:rFonts w:ascii="Palatino Linotype" w:hAnsi="Palatino Linotype"/>
        </w:rPr>
        <w:t xml:space="preserve"> Oficio 232310000/UIPPE/2147/2018 suscrito por la Titular de la Unidad de Transparencia del Sujeto Obligado, mediante el cual señaló que es incompetente para contar con la información, toda vez que la persona señalada en la solicitud se encuentra adscrita al Secretariado Ejecutivo del Sistema Estatal de Seguridad Pública.</w:t>
      </w:r>
    </w:p>
    <w:p w:rsidR="00241D58" w:rsidRPr="003D363F" w:rsidRDefault="00241D58" w:rsidP="005E3A10">
      <w:pPr>
        <w:pStyle w:val="Prrafodelista"/>
        <w:spacing w:line="360" w:lineRule="auto"/>
        <w:rPr>
          <w:rFonts w:ascii="Palatino Linotype" w:eastAsia="Calibri" w:hAnsi="Palatino Linotype" w:cs="Arial"/>
          <w:lang w:val="es-ES"/>
        </w:rPr>
      </w:pPr>
    </w:p>
    <w:p w:rsidR="002A5BA4" w:rsidRPr="008D224B" w:rsidRDefault="002A5BA4" w:rsidP="005E3A10">
      <w:pPr>
        <w:pStyle w:val="Prrafodelista"/>
        <w:numPr>
          <w:ilvl w:val="0"/>
          <w:numId w:val="1"/>
        </w:numPr>
        <w:spacing w:before="240" w:after="240" w:line="360" w:lineRule="auto"/>
        <w:ind w:left="0" w:firstLine="0"/>
        <w:jc w:val="both"/>
        <w:rPr>
          <w:rFonts w:ascii="Palatino Linotype" w:hAnsi="Palatino Linotype" w:cs="Arial"/>
        </w:rPr>
      </w:pPr>
      <w:r w:rsidRPr="003D363F">
        <w:rPr>
          <w:rFonts w:ascii="Palatino Linotype" w:hAnsi="Palatino Linotype"/>
        </w:rPr>
        <w:t>El Comisionado Ponente decretó el cierre de instrucción</w:t>
      </w:r>
      <w:r w:rsidRPr="003D363F">
        <w:rPr>
          <w:rFonts w:ascii="Palatino Linotype" w:hAnsi="Palatino Linotype" w:cs="Arial"/>
        </w:rPr>
        <w:t xml:space="preserve"> </w:t>
      </w:r>
      <w:r w:rsidRPr="003D363F">
        <w:rPr>
          <w:rFonts w:ascii="Palatino Linotype" w:hAnsi="Palatino Linotype"/>
        </w:rPr>
        <w:t xml:space="preserve">mediante </w:t>
      </w:r>
      <w:r w:rsidR="00763B5A" w:rsidRPr="003D363F">
        <w:rPr>
          <w:rFonts w:ascii="Palatino Linotype" w:hAnsi="Palatino Linotype"/>
        </w:rPr>
        <w:t>el</w:t>
      </w:r>
      <w:r w:rsidR="00500D9A" w:rsidRPr="003D363F">
        <w:rPr>
          <w:rFonts w:ascii="Palatino Linotype" w:hAnsi="Palatino Linotype"/>
        </w:rPr>
        <w:t xml:space="preserve"> </w:t>
      </w:r>
      <w:r w:rsidRPr="003D363F">
        <w:rPr>
          <w:rFonts w:ascii="Palatino Linotype" w:hAnsi="Palatino Linotype"/>
        </w:rPr>
        <w:t xml:space="preserve">acuerdo de fecha </w:t>
      </w:r>
      <w:r w:rsidR="00171AE9" w:rsidRPr="003D363F">
        <w:rPr>
          <w:rFonts w:ascii="Palatino Linotype" w:hAnsi="Palatino Linotype"/>
        </w:rPr>
        <w:t>diecisiete</w:t>
      </w:r>
      <w:r w:rsidR="00500D9A" w:rsidRPr="003D363F">
        <w:rPr>
          <w:rFonts w:ascii="Palatino Linotype" w:hAnsi="Palatino Linotype"/>
        </w:rPr>
        <w:t xml:space="preserve"> (</w:t>
      </w:r>
      <w:r w:rsidR="00171AE9" w:rsidRPr="003D363F">
        <w:rPr>
          <w:rFonts w:ascii="Palatino Linotype" w:hAnsi="Palatino Linotype"/>
        </w:rPr>
        <w:t>17</w:t>
      </w:r>
      <w:r w:rsidR="00500D9A" w:rsidRPr="003D363F">
        <w:rPr>
          <w:rFonts w:ascii="Palatino Linotype" w:hAnsi="Palatino Linotype"/>
        </w:rPr>
        <w:t xml:space="preserve">) de </w:t>
      </w:r>
      <w:r w:rsidR="00171AE9" w:rsidRPr="003D363F">
        <w:rPr>
          <w:rFonts w:ascii="Palatino Linotype" w:hAnsi="Palatino Linotype"/>
        </w:rPr>
        <w:t>enero</w:t>
      </w:r>
      <w:r w:rsidR="00500D9A" w:rsidRPr="003D363F">
        <w:rPr>
          <w:rFonts w:ascii="Palatino Linotype" w:hAnsi="Palatino Linotype"/>
        </w:rPr>
        <w:t xml:space="preserve"> de dos mil </w:t>
      </w:r>
      <w:r w:rsidR="000E053C" w:rsidRPr="003D363F">
        <w:rPr>
          <w:rFonts w:ascii="Palatino Linotype" w:eastAsia="Calibri" w:hAnsi="Palatino Linotype" w:cs="Arial"/>
          <w:lang w:val="es-ES"/>
        </w:rPr>
        <w:t>dieciocho</w:t>
      </w:r>
      <w:r w:rsidRPr="003D363F">
        <w:rPr>
          <w:rFonts w:ascii="Palatino Linotype" w:hAnsi="Palatino Linotype"/>
        </w:rPr>
        <w:t xml:space="preserve">, </w:t>
      </w:r>
      <w:r w:rsidR="00F55213" w:rsidRPr="003D363F">
        <w:rPr>
          <w:rFonts w:ascii="Palatino Linotype" w:hAnsi="Palatino Linotype" w:cs="Arial"/>
        </w:rPr>
        <w:t>por lo que, ordenó turnar los</w:t>
      </w:r>
      <w:r w:rsidRPr="003D363F">
        <w:rPr>
          <w:rFonts w:ascii="Palatino Linotype" w:hAnsi="Palatino Linotype" w:cs="Arial"/>
        </w:rPr>
        <w:t xml:space="preserve"> expediente</w:t>
      </w:r>
      <w:r w:rsidR="00F55213" w:rsidRPr="003D363F">
        <w:rPr>
          <w:rFonts w:ascii="Palatino Linotype" w:hAnsi="Palatino Linotype" w:cs="Arial"/>
        </w:rPr>
        <w:t>s</w:t>
      </w:r>
      <w:r w:rsidRPr="003D363F">
        <w:rPr>
          <w:rFonts w:ascii="Palatino Linotype" w:hAnsi="Palatino Linotype" w:cs="Arial"/>
        </w:rPr>
        <w:t xml:space="preserve"> a resolución,</w:t>
      </w:r>
      <w:r w:rsidR="00C95A57" w:rsidRPr="003D363F">
        <w:rPr>
          <w:rFonts w:ascii="Palatino Linotype" w:hAnsi="Palatino Linotype"/>
        </w:rPr>
        <w:t xml:space="preserve"> </w:t>
      </w:r>
      <w:r w:rsidR="00C95A57" w:rsidRPr="003D363F">
        <w:rPr>
          <w:rFonts w:ascii="Palatino Linotype" w:hAnsi="Palatino Linotype" w:cs="Arial"/>
        </w:rPr>
        <w:t>consecutivamente mediante acuerdo de fecha quince (15) de febrero del mismo año, se amplió el termino para resolver, por lo que, ordenó turnar el expediente a resolución.</w:t>
      </w:r>
    </w:p>
    <w:p w:rsidR="008D224B" w:rsidRDefault="002A5BA4" w:rsidP="005E3A10">
      <w:pPr>
        <w:pStyle w:val="Ttulo1"/>
        <w:spacing w:line="360" w:lineRule="auto"/>
        <w:jc w:val="center"/>
        <w:rPr>
          <w:szCs w:val="24"/>
        </w:rPr>
      </w:pPr>
      <w:bookmarkStart w:id="4" w:name="_Toc286702"/>
      <w:r w:rsidRPr="003D363F">
        <w:rPr>
          <w:szCs w:val="24"/>
        </w:rPr>
        <w:lastRenderedPageBreak/>
        <w:t>CONSIDERANDO</w:t>
      </w:r>
      <w:bookmarkStart w:id="5" w:name="_Toc286703"/>
      <w:bookmarkEnd w:id="4"/>
    </w:p>
    <w:p w:rsidR="002A5BA4" w:rsidRPr="008D224B" w:rsidRDefault="002A5BA4" w:rsidP="005E3A10">
      <w:pPr>
        <w:pStyle w:val="Ttulo1"/>
        <w:spacing w:line="360" w:lineRule="auto"/>
        <w:rPr>
          <w:b w:val="0"/>
          <w:szCs w:val="24"/>
        </w:rPr>
      </w:pPr>
      <w:r w:rsidRPr="003D363F">
        <w:rPr>
          <w:szCs w:val="24"/>
        </w:rPr>
        <w:t>PRIMERO. De la competencia</w:t>
      </w:r>
      <w:bookmarkEnd w:id="5"/>
    </w:p>
    <w:p w:rsidR="002A5BA4" w:rsidRPr="003D363F" w:rsidRDefault="002A5BA4" w:rsidP="005E3A10">
      <w:pPr>
        <w:pStyle w:val="Prrafodelista"/>
        <w:numPr>
          <w:ilvl w:val="0"/>
          <w:numId w:val="1"/>
        </w:numPr>
        <w:spacing w:before="240" w:after="240" w:line="360" w:lineRule="auto"/>
        <w:ind w:left="0" w:firstLine="0"/>
        <w:jc w:val="both"/>
        <w:rPr>
          <w:rFonts w:ascii="Palatino Linotype" w:hAnsi="Palatino Linotype"/>
        </w:rPr>
      </w:pPr>
      <w:r w:rsidRPr="003D363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D363F">
        <w:rPr>
          <w:rFonts w:ascii="Palatino Linotype" w:eastAsia="Calibri" w:hAnsi="Palatino Linotype" w:cs="Times New Roman"/>
          <w:b/>
          <w:lang w:val="es-ES"/>
        </w:rPr>
        <w:t>Constitución Política de los Estados Unidos Mexicanos</w:t>
      </w:r>
      <w:r w:rsidRPr="003D363F">
        <w:rPr>
          <w:rFonts w:ascii="Palatino Linotype" w:eastAsia="Calibri" w:hAnsi="Palatino Linotype" w:cs="Times New Roman"/>
          <w:lang w:val="es-ES"/>
        </w:rPr>
        <w:t xml:space="preserve">; 5, párrafos </w:t>
      </w:r>
      <w:r w:rsidRPr="003D363F">
        <w:rPr>
          <w:rFonts w:ascii="Palatino Linotype" w:hAnsi="Palatino Linotype" w:cs="Arial"/>
          <w:bCs/>
          <w:color w:val="222222"/>
          <w:lang w:val="es-ES"/>
        </w:rPr>
        <w:t xml:space="preserve">vigésimo, vigésimo primero y vigésimo segundo </w:t>
      </w:r>
      <w:r w:rsidRPr="003D363F">
        <w:rPr>
          <w:rFonts w:ascii="Palatino Linotype" w:eastAsia="Calibri" w:hAnsi="Palatino Linotype" w:cs="Times New Roman"/>
          <w:lang w:val="es-ES"/>
        </w:rPr>
        <w:t xml:space="preserve">fracciones IV y V de la </w:t>
      </w:r>
      <w:r w:rsidRPr="003D363F">
        <w:rPr>
          <w:rFonts w:ascii="Palatino Linotype" w:eastAsia="Calibri" w:hAnsi="Palatino Linotype" w:cs="Times New Roman"/>
          <w:b/>
          <w:lang w:val="es-ES"/>
        </w:rPr>
        <w:t>Constitución Política del Estado Libre y Soberano de México</w:t>
      </w:r>
      <w:r w:rsidRPr="003D363F">
        <w:rPr>
          <w:rFonts w:ascii="Palatino Linotype" w:eastAsia="Calibri" w:hAnsi="Palatino Linotype" w:cs="Times New Roman"/>
          <w:lang w:val="es-ES"/>
        </w:rPr>
        <w:t xml:space="preserve">; artículos 1, 2 fracción II, 13, 29, 36 fracciones I y II, 176, 178, 179, 181 párrafo tercero y 185 </w:t>
      </w:r>
      <w:r w:rsidRPr="003D363F">
        <w:rPr>
          <w:rFonts w:ascii="Palatino Linotype" w:eastAsia="Calibri" w:hAnsi="Palatino Linotype" w:cs="Arial"/>
          <w:lang w:val="es-ES"/>
        </w:rPr>
        <w:t xml:space="preserve">de la </w:t>
      </w:r>
      <w:r w:rsidRPr="003D363F">
        <w:rPr>
          <w:rFonts w:ascii="Palatino Linotype" w:eastAsia="Calibri" w:hAnsi="Palatino Linotype" w:cs="Arial"/>
          <w:b/>
          <w:lang w:val="es-ES"/>
        </w:rPr>
        <w:t>Ley de Transparencia y Acceso a la Información Pública del Estado de México y Municipios</w:t>
      </w:r>
      <w:r w:rsidRPr="003D363F">
        <w:rPr>
          <w:rFonts w:ascii="Palatino Linotype" w:eastAsia="Calibri" w:hAnsi="Palatino Linotype" w:cs="Arial"/>
          <w:lang w:val="es-ES"/>
        </w:rPr>
        <w:t xml:space="preserve">; y 7, 9 fracciones I y XXIV, y 11 del </w:t>
      </w:r>
      <w:r w:rsidRPr="003D363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3D363F">
        <w:rPr>
          <w:rFonts w:ascii="Palatino Linotype" w:hAnsi="Palatino Linotype"/>
        </w:rPr>
        <w:t>.</w:t>
      </w:r>
    </w:p>
    <w:p w:rsidR="002A5BA4" w:rsidRDefault="002A5BA4" w:rsidP="005E3A10">
      <w:pPr>
        <w:pStyle w:val="Ttulo2"/>
        <w:spacing w:line="360" w:lineRule="auto"/>
        <w:rPr>
          <w:rFonts w:ascii="Palatino Linotype" w:hAnsi="Palatino Linotype"/>
          <w:b/>
          <w:color w:val="auto"/>
          <w:sz w:val="24"/>
          <w:szCs w:val="24"/>
        </w:rPr>
      </w:pPr>
      <w:bookmarkStart w:id="6" w:name="_Toc286704"/>
      <w:r w:rsidRPr="003D363F">
        <w:rPr>
          <w:rFonts w:ascii="Palatino Linotype" w:hAnsi="Palatino Linotype"/>
          <w:b/>
          <w:color w:val="auto"/>
          <w:sz w:val="24"/>
          <w:szCs w:val="24"/>
        </w:rPr>
        <w:t>SEGUNDO. De la oportunidad y procedencia.</w:t>
      </w:r>
      <w:bookmarkEnd w:id="6"/>
    </w:p>
    <w:p w:rsidR="008D224B" w:rsidRPr="008D224B" w:rsidRDefault="008D224B" w:rsidP="005E3A10">
      <w:pPr>
        <w:spacing w:line="360" w:lineRule="auto"/>
        <w:rPr>
          <w:lang w:val="es-MX" w:eastAsia="en-US"/>
        </w:rPr>
      </w:pPr>
    </w:p>
    <w:p w:rsidR="008A7076" w:rsidRDefault="001C1F82" w:rsidP="005E3A10">
      <w:pPr>
        <w:pStyle w:val="Prrafodelista"/>
        <w:numPr>
          <w:ilvl w:val="0"/>
          <w:numId w:val="1"/>
        </w:numPr>
        <w:spacing w:before="240" w:after="240" w:line="360" w:lineRule="auto"/>
        <w:ind w:left="0" w:right="49" w:firstLine="0"/>
        <w:jc w:val="both"/>
        <w:rPr>
          <w:rFonts w:ascii="Palatino Linotype" w:hAnsi="Palatino Linotype"/>
        </w:rPr>
      </w:pPr>
      <w:r w:rsidRPr="003D363F">
        <w:rPr>
          <w:rFonts w:ascii="Palatino Linotype" w:eastAsia="Calibri" w:hAnsi="Palatino Linotype" w:cs="Arial"/>
        </w:rPr>
        <w:t xml:space="preserve">El medio de impugnación fue presentado a través del </w:t>
      </w:r>
      <w:r w:rsidRPr="003D363F">
        <w:rPr>
          <w:rFonts w:ascii="Palatino Linotype" w:eastAsia="Calibri" w:hAnsi="Palatino Linotype" w:cs="Arial"/>
          <w:b/>
        </w:rPr>
        <w:t>SAIMEX,</w:t>
      </w:r>
      <w:r w:rsidRPr="003D363F">
        <w:rPr>
          <w:rFonts w:ascii="Palatino Linotype" w:eastAsia="Calibri" w:hAnsi="Palatino Linotype" w:cs="Arial"/>
        </w:rPr>
        <w:t xml:space="preserve"> en el formato previamente aprobado para tal efecto y dentro del plazo legal de quince días hábiles otorgados; siendo así que el </w:t>
      </w:r>
      <w:r w:rsidRPr="003D363F">
        <w:rPr>
          <w:rFonts w:ascii="Palatino Linotype" w:eastAsia="Calibri" w:hAnsi="Palatino Linotype" w:cs="Arial"/>
          <w:b/>
        </w:rPr>
        <w:t>SUJETO OBLIGADO</w:t>
      </w:r>
      <w:r w:rsidRPr="003D363F">
        <w:rPr>
          <w:rFonts w:ascii="Palatino Linotype" w:eastAsia="Calibri" w:hAnsi="Palatino Linotype" w:cs="Arial"/>
        </w:rPr>
        <w:t xml:space="preserve"> entregó respuesta </w:t>
      </w:r>
      <w:r w:rsidR="00763B5A" w:rsidRPr="003D363F">
        <w:rPr>
          <w:rFonts w:ascii="Palatino Linotype" w:eastAsia="Calibri" w:hAnsi="Palatino Linotype" w:cs="Arial"/>
        </w:rPr>
        <w:t>el día</w:t>
      </w:r>
      <w:r w:rsidR="003F5A1B" w:rsidRPr="003D363F">
        <w:rPr>
          <w:rFonts w:ascii="Palatino Linotype" w:eastAsia="Calibri" w:hAnsi="Palatino Linotype" w:cs="Arial"/>
        </w:rPr>
        <w:t xml:space="preserve"> </w:t>
      </w:r>
      <w:r w:rsidR="0063255B" w:rsidRPr="003D363F">
        <w:rPr>
          <w:rFonts w:ascii="Palatino Linotype" w:eastAsia="Calibri" w:hAnsi="Palatino Linotype" w:cs="Arial"/>
        </w:rPr>
        <w:t>dieciséis</w:t>
      </w:r>
      <w:r w:rsidR="00AF0D0E" w:rsidRPr="003D363F">
        <w:rPr>
          <w:rFonts w:ascii="Palatino Linotype" w:eastAsia="Calibri" w:hAnsi="Palatino Linotype" w:cs="Arial"/>
        </w:rPr>
        <w:t xml:space="preserve"> (</w:t>
      </w:r>
      <w:r w:rsidR="0063255B" w:rsidRPr="003D363F">
        <w:rPr>
          <w:rFonts w:ascii="Palatino Linotype" w:eastAsia="Calibri" w:hAnsi="Palatino Linotype" w:cs="Arial"/>
        </w:rPr>
        <w:t>16</w:t>
      </w:r>
      <w:r w:rsidR="00AF0D0E" w:rsidRPr="003D363F">
        <w:rPr>
          <w:rFonts w:ascii="Palatino Linotype" w:eastAsia="Calibri" w:hAnsi="Palatino Linotype" w:cs="Arial"/>
        </w:rPr>
        <w:t>)</w:t>
      </w:r>
      <w:r w:rsidR="0063255B" w:rsidRPr="003D363F">
        <w:rPr>
          <w:rFonts w:ascii="Palatino Linotype" w:eastAsia="Calibri" w:hAnsi="Palatino Linotype" w:cs="Arial"/>
        </w:rPr>
        <w:t xml:space="preserve"> de noviembre de dos mil dieciocho, de tal forma que el plazo para interponer el recurso de revisión transcurrió del veinte (20) de noviembre al </w:t>
      </w:r>
      <w:r w:rsidR="0063255B" w:rsidRPr="003D363F">
        <w:rPr>
          <w:rFonts w:ascii="Palatino Linotype" w:eastAsia="Calibri" w:hAnsi="Palatino Linotype" w:cs="Arial"/>
        </w:rPr>
        <w:lastRenderedPageBreak/>
        <w:t>diez (10) de</w:t>
      </w:r>
      <w:r w:rsidR="00E75F88" w:rsidRPr="003D363F">
        <w:rPr>
          <w:rFonts w:ascii="Palatino Linotype" w:eastAsia="Calibri" w:hAnsi="Palatino Linotype" w:cs="Arial"/>
        </w:rPr>
        <w:t xml:space="preserve"> diciembre de dos mil dieciocho</w:t>
      </w:r>
      <w:r w:rsidR="001D1986" w:rsidRPr="003D363F">
        <w:rPr>
          <w:rFonts w:ascii="Palatino Linotype" w:eastAsia="Calibri" w:hAnsi="Palatino Linotype" w:cs="Arial"/>
        </w:rPr>
        <w:t xml:space="preserve">; </w:t>
      </w:r>
      <w:r w:rsidRPr="003D363F">
        <w:rPr>
          <w:rFonts w:ascii="Palatino Linotype" w:hAnsi="Palatino Linotype" w:cs="Arial"/>
        </w:rPr>
        <w:t xml:space="preserve">en consecuencia, presentó su inconformidad </w:t>
      </w:r>
      <w:r w:rsidR="00763B5A" w:rsidRPr="003D363F">
        <w:rPr>
          <w:rFonts w:ascii="Palatino Linotype" w:hAnsi="Palatino Linotype" w:cs="Arial"/>
        </w:rPr>
        <w:t xml:space="preserve">el </w:t>
      </w:r>
      <w:r w:rsidR="00E6663B" w:rsidRPr="003D363F">
        <w:rPr>
          <w:rFonts w:ascii="Palatino Linotype" w:hAnsi="Palatino Linotype" w:cs="Arial"/>
        </w:rPr>
        <w:t>día</w:t>
      </w:r>
      <w:r w:rsidRPr="003D363F">
        <w:rPr>
          <w:rFonts w:ascii="Palatino Linotype" w:hAnsi="Palatino Linotype" w:cs="Arial"/>
        </w:rPr>
        <w:t xml:space="preserve"> </w:t>
      </w:r>
      <w:r w:rsidR="00E75F88" w:rsidRPr="003D363F">
        <w:rPr>
          <w:rFonts w:ascii="Palatino Linotype" w:hAnsi="Palatino Linotype" w:cs="Arial"/>
        </w:rPr>
        <w:t>tres</w:t>
      </w:r>
      <w:r w:rsidR="00E6663B" w:rsidRPr="003D363F">
        <w:rPr>
          <w:rFonts w:ascii="Palatino Linotype" w:hAnsi="Palatino Linotype" w:cs="Arial"/>
        </w:rPr>
        <w:t xml:space="preserve"> (</w:t>
      </w:r>
      <w:r w:rsidR="00E75F88" w:rsidRPr="003D363F">
        <w:rPr>
          <w:rFonts w:ascii="Palatino Linotype" w:hAnsi="Palatino Linotype" w:cs="Arial"/>
        </w:rPr>
        <w:t>3</w:t>
      </w:r>
      <w:r w:rsidR="00E6663B" w:rsidRPr="003D363F">
        <w:rPr>
          <w:rFonts w:ascii="Palatino Linotype" w:hAnsi="Palatino Linotype" w:cs="Arial"/>
        </w:rPr>
        <w:t xml:space="preserve">) </w:t>
      </w:r>
      <w:r w:rsidR="00E75F88" w:rsidRPr="003D363F">
        <w:rPr>
          <w:rFonts w:ascii="Palatino Linotype" w:hAnsi="Palatino Linotype" w:cs="Arial"/>
        </w:rPr>
        <w:t>diciembre</w:t>
      </w:r>
      <w:r w:rsidR="001D1986" w:rsidRPr="003D363F">
        <w:rPr>
          <w:rFonts w:ascii="Palatino Linotype" w:hAnsi="Palatino Linotype" w:cs="Arial"/>
        </w:rPr>
        <w:t xml:space="preserve"> </w:t>
      </w:r>
      <w:r w:rsidRPr="003D363F">
        <w:rPr>
          <w:rFonts w:ascii="Palatino Linotype" w:hAnsi="Palatino Linotype" w:cs="Arial"/>
        </w:rPr>
        <w:t xml:space="preserve">de dos mil dieciocho, por lo que se encuentra dentro de los márgenes temporales previstos en el artículo 178 de la </w:t>
      </w:r>
      <w:r w:rsidRPr="003D363F">
        <w:rPr>
          <w:rFonts w:ascii="Palatino Linotype" w:hAnsi="Palatino Linotype" w:cs="Arial"/>
          <w:b/>
        </w:rPr>
        <w:t xml:space="preserve">Ley de Transparencia y Acceso a la Información Pública del Estado de México y Municipios </w:t>
      </w:r>
      <w:r w:rsidRPr="003D363F">
        <w:rPr>
          <w:rFonts w:ascii="Palatino Linotype" w:hAnsi="Palatino Linotype" w:cs="Arial"/>
        </w:rPr>
        <w:t>vigente.</w:t>
      </w:r>
    </w:p>
    <w:p w:rsidR="008D224B" w:rsidRPr="008D224B" w:rsidRDefault="008D224B" w:rsidP="005E3A10">
      <w:pPr>
        <w:pStyle w:val="Prrafodelista"/>
        <w:spacing w:before="240" w:after="240" w:line="360" w:lineRule="auto"/>
        <w:ind w:left="0" w:right="49"/>
        <w:jc w:val="both"/>
        <w:rPr>
          <w:rFonts w:ascii="Palatino Linotype" w:hAnsi="Palatino Linotype"/>
        </w:rPr>
      </w:pPr>
    </w:p>
    <w:p w:rsidR="001C1F82" w:rsidRPr="003D363F" w:rsidRDefault="001C1F82" w:rsidP="005E3A10">
      <w:pPr>
        <w:pStyle w:val="Prrafodelista"/>
        <w:numPr>
          <w:ilvl w:val="0"/>
          <w:numId w:val="1"/>
        </w:numPr>
        <w:spacing w:before="240" w:after="240" w:line="360" w:lineRule="auto"/>
        <w:ind w:left="0" w:right="49" w:firstLine="0"/>
        <w:jc w:val="both"/>
        <w:rPr>
          <w:rFonts w:ascii="Palatino Linotype" w:hAnsi="Palatino Linotype"/>
        </w:rPr>
      </w:pPr>
      <w:r w:rsidRPr="003D363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8D224B" w:rsidRDefault="002A5BA4" w:rsidP="005E3A10">
      <w:pPr>
        <w:pStyle w:val="Ttulo1"/>
        <w:spacing w:line="360" w:lineRule="auto"/>
        <w:rPr>
          <w:b w:val="0"/>
          <w:color w:val="000000" w:themeColor="text1"/>
          <w:szCs w:val="24"/>
          <w:lang w:eastAsia="es-MX"/>
        </w:rPr>
      </w:pPr>
      <w:bookmarkStart w:id="7" w:name="_Toc486525253"/>
      <w:bookmarkStart w:id="8" w:name="_Toc286705"/>
      <w:r w:rsidRPr="003D363F">
        <w:rPr>
          <w:color w:val="000000" w:themeColor="text1"/>
          <w:szCs w:val="24"/>
          <w:lang w:eastAsia="es-MX"/>
        </w:rPr>
        <w:t xml:space="preserve">TERCERO. </w:t>
      </w:r>
      <w:bookmarkEnd w:id="7"/>
      <w:r w:rsidR="006E4CE1" w:rsidRPr="003D363F">
        <w:rPr>
          <w:color w:val="000000" w:themeColor="text1"/>
          <w:szCs w:val="24"/>
          <w:lang w:eastAsia="es-MX"/>
        </w:rPr>
        <w:t>Planteamiento de la Litis</w:t>
      </w:r>
      <w:bookmarkEnd w:id="8"/>
    </w:p>
    <w:p w:rsidR="008D224B" w:rsidRDefault="00E75F88" w:rsidP="005E3A10">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3D363F">
        <w:rPr>
          <w:rFonts w:ascii="Palatino Linotype" w:hAnsi="Palatino Linotype" w:cs="Arial"/>
        </w:rPr>
        <w:t xml:space="preserve">Se solicitó, </w:t>
      </w:r>
      <w:r w:rsidR="00D8294B" w:rsidRPr="003D363F">
        <w:rPr>
          <w:rFonts w:ascii="Palatino Linotype" w:hAnsi="Palatino Linotype" w:cs="Arial"/>
        </w:rPr>
        <w:t xml:space="preserve">en versión pública y </w:t>
      </w:r>
      <w:r w:rsidRPr="003D363F">
        <w:rPr>
          <w:rFonts w:ascii="Palatino Linotype" w:hAnsi="Palatino Linotype" w:cs="Arial"/>
        </w:rPr>
        <w:t>de la servidora pública señalada en la solicitud, lo siguiente:</w:t>
      </w:r>
    </w:p>
    <w:p w:rsidR="008D224B" w:rsidRPr="008D224B" w:rsidRDefault="008D224B" w:rsidP="005E3A10">
      <w:pPr>
        <w:pStyle w:val="Prrafodelista"/>
        <w:spacing w:before="240" w:after="240" w:line="360" w:lineRule="auto"/>
        <w:ind w:left="0" w:right="-2"/>
        <w:jc w:val="both"/>
        <w:rPr>
          <w:rFonts w:ascii="Palatino Linotype" w:hAnsi="Palatino Linotype" w:cs="Arial"/>
        </w:rPr>
      </w:pPr>
    </w:p>
    <w:p w:rsidR="00E75F88" w:rsidRPr="003D363F" w:rsidRDefault="00E75F88" w:rsidP="005E3A10">
      <w:pPr>
        <w:pStyle w:val="Prrafodelista"/>
        <w:numPr>
          <w:ilvl w:val="0"/>
          <w:numId w:val="2"/>
        </w:numPr>
        <w:spacing w:before="240" w:after="240" w:line="360" w:lineRule="auto"/>
        <w:ind w:right="567"/>
        <w:jc w:val="both"/>
        <w:rPr>
          <w:rFonts w:ascii="Palatino Linotype" w:eastAsia="Calibri" w:hAnsi="Palatino Linotype" w:cs="Arial"/>
          <w:i/>
          <w:lang w:val="es-ES"/>
        </w:rPr>
      </w:pPr>
      <w:r w:rsidRPr="003D363F">
        <w:rPr>
          <w:rFonts w:ascii="Palatino Linotype" w:eastAsia="Calibri" w:hAnsi="Palatino Linotype" w:cs="Arial"/>
          <w:i/>
          <w:lang w:val="es-ES"/>
        </w:rPr>
        <w:t>Resguardo de bienes;</w:t>
      </w:r>
    </w:p>
    <w:p w:rsidR="00E75F88" w:rsidRPr="003D363F" w:rsidRDefault="00E75F88" w:rsidP="005E3A10">
      <w:pPr>
        <w:pStyle w:val="Prrafodelista"/>
        <w:numPr>
          <w:ilvl w:val="0"/>
          <w:numId w:val="2"/>
        </w:numPr>
        <w:spacing w:before="240" w:after="240" w:line="360" w:lineRule="auto"/>
        <w:ind w:right="-2"/>
        <w:jc w:val="both"/>
        <w:rPr>
          <w:rFonts w:ascii="Palatino Linotype" w:eastAsia="Calibri" w:hAnsi="Palatino Linotype" w:cs="Arial"/>
          <w:i/>
          <w:lang w:val="es-ES"/>
        </w:rPr>
      </w:pPr>
      <w:r w:rsidRPr="003D363F">
        <w:rPr>
          <w:rFonts w:ascii="Palatino Linotype" w:eastAsia="Calibri" w:hAnsi="Palatino Linotype" w:cs="Arial"/>
          <w:i/>
          <w:lang w:val="es-ES"/>
        </w:rPr>
        <w:t xml:space="preserve">Números telefónicos con los que tiene contacto a través del </w:t>
      </w:r>
      <w:r w:rsidR="008D224B">
        <w:rPr>
          <w:rFonts w:ascii="Palatino Linotype" w:eastAsia="Calibri" w:hAnsi="Palatino Linotype" w:cs="Arial"/>
          <w:i/>
          <w:lang w:val="es-ES"/>
        </w:rPr>
        <w:t xml:space="preserve">equipo telefónico </w:t>
      </w:r>
      <w:r w:rsidRPr="003D363F">
        <w:rPr>
          <w:rFonts w:ascii="Palatino Linotype" w:eastAsia="Calibri" w:hAnsi="Palatino Linotype" w:cs="Arial"/>
          <w:i/>
          <w:lang w:val="es-ES"/>
        </w:rPr>
        <w:t>oficial;</w:t>
      </w:r>
    </w:p>
    <w:p w:rsidR="00E75F88" w:rsidRPr="003D363F" w:rsidRDefault="00E75F88" w:rsidP="005E3A10">
      <w:pPr>
        <w:pStyle w:val="Prrafodelista"/>
        <w:numPr>
          <w:ilvl w:val="0"/>
          <w:numId w:val="2"/>
        </w:numPr>
        <w:spacing w:before="240" w:after="240" w:line="360" w:lineRule="auto"/>
        <w:ind w:right="567"/>
        <w:jc w:val="both"/>
        <w:rPr>
          <w:rFonts w:ascii="Palatino Linotype" w:eastAsia="Calibri" w:hAnsi="Palatino Linotype" w:cs="Arial"/>
          <w:i/>
          <w:lang w:val="es-ES"/>
        </w:rPr>
      </w:pPr>
      <w:r w:rsidRPr="003D363F">
        <w:rPr>
          <w:rFonts w:ascii="Palatino Linotype" w:eastAsia="Calibri" w:hAnsi="Palatino Linotype" w:cs="Arial"/>
          <w:i/>
          <w:lang w:val="es-ES"/>
        </w:rPr>
        <w:t>Monto por concepto de apoyo para gasolina;</w:t>
      </w:r>
    </w:p>
    <w:p w:rsidR="00E75F88" w:rsidRPr="003D363F" w:rsidRDefault="00E75F88" w:rsidP="005E3A10">
      <w:pPr>
        <w:pStyle w:val="Prrafodelista"/>
        <w:numPr>
          <w:ilvl w:val="0"/>
          <w:numId w:val="2"/>
        </w:numPr>
        <w:spacing w:before="240" w:after="240" w:line="360" w:lineRule="auto"/>
        <w:ind w:right="567"/>
        <w:jc w:val="both"/>
        <w:rPr>
          <w:rFonts w:ascii="Palatino Linotype" w:eastAsia="Calibri" w:hAnsi="Palatino Linotype" w:cs="Arial"/>
          <w:i/>
          <w:lang w:val="es-ES"/>
        </w:rPr>
      </w:pPr>
      <w:r w:rsidRPr="003D363F">
        <w:rPr>
          <w:rFonts w:ascii="Palatino Linotype" w:eastAsia="Calibri" w:hAnsi="Palatino Linotype" w:cs="Arial"/>
          <w:i/>
          <w:lang w:val="es-ES"/>
        </w:rPr>
        <w:t>Trayectos realizados con vehículos oficiales</w:t>
      </w:r>
      <w:r w:rsidR="00D8294B" w:rsidRPr="003D363F">
        <w:rPr>
          <w:rFonts w:ascii="Palatino Linotype" w:eastAsia="Calibri" w:hAnsi="Palatino Linotype" w:cs="Arial"/>
          <w:i/>
          <w:lang w:val="es-ES"/>
        </w:rPr>
        <w:t>;</w:t>
      </w:r>
    </w:p>
    <w:p w:rsidR="00D8294B" w:rsidRPr="003D363F" w:rsidRDefault="00D8294B" w:rsidP="005E3A10">
      <w:pPr>
        <w:pStyle w:val="Prrafodelista"/>
        <w:numPr>
          <w:ilvl w:val="0"/>
          <w:numId w:val="2"/>
        </w:numPr>
        <w:spacing w:before="240" w:after="240" w:line="360" w:lineRule="auto"/>
        <w:ind w:right="567"/>
        <w:jc w:val="both"/>
        <w:rPr>
          <w:rFonts w:ascii="Palatino Linotype" w:eastAsia="Calibri" w:hAnsi="Palatino Linotype" w:cs="Arial"/>
          <w:i/>
          <w:lang w:val="es-ES"/>
        </w:rPr>
      </w:pPr>
      <w:r w:rsidRPr="003D363F">
        <w:rPr>
          <w:rFonts w:ascii="Palatino Linotype" w:eastAsia="Calibri" w:hAnsi="Palatino Linotype" w:cs="Arial"/>
          <w:i/>
          <w:lang w:val="es-ES"/>
        </w:rPr>
        <w:t>Lista de asistencia del personal que se encuentre subordinado a la servidora pública del periodo comprendido del 1 de abril al 13 de noviembre de 2018;</w:t>
      </w:r>
    </w:p>
    <w:p w:rsidR="00D8294B" w:rsidRPr="003D363F" w:rsidRDefault="00D8294B" w:rsidP="005E3A10">
      <w:pPr>
        <w:pStyle w:val="Prrafodelista"/>
        <w:numPr>
          <w:ilvl w:val="0"/>
          <w:numId w:val="2"/>
        </w:numPr>
        <w:spacing w:before="240" w:after="240" w:line="360" w:lineRule="auto"/>
        <w:ind w:right="140"/>
        <w:jc w:val="both"/>
        <w:rPr>
          <w:rFonts w:ascii="Palatino Linotype" w:eastAsia="Calibri" w:hAnsi="Palatino Linotype" w:cs="Arial"/>
          <w:i/>
          <w:lang w:val="es-ES"/>
        </w:rPr>
      </w:pPr>
      <w:r w:rsidRPr="003D363F">
        <w:rPr>
          <w:rFonts w:ascii="Palatino Linotype" w:eastAsia="Calibri" w:hAnsi="Palatino Linotype" w:cs="Arial"/>
          <w:i/>
          <w:lang w:val="es-ES"/>
        </w:rPr>
        <w:lastRenderedPageBreak/>
        <w:t>Documento donde se autoriza al Gobierno del Estado de México realizar contratos con telefonías para proporcionar a sus servidores públicos equipos de comunicación;</w:t>
      </w:r>
    </w:p>
    <w:p w:rsidR="00D8294B" w:rsidRPr="003D363F" w:rsidRDefault="00D8294B" w:rsidP="005E3A10">
      <w:pPr>
        <w:pStyle w:val="Prrafodelista"/>
        <w:numPr>
          <w:ilvl w:val="0"/>
          <w:numId w:val="2"/>
        </w:numPr>
        <w:spacing w:before="240" w:after="240" w:line="360" w:lineRule="auto"/>
        <w:ind w:right="567"/>
        <w:jc w:val="both"/>
        <w:rPr>
          <w:rFonts w:ascii="Palatino Linotype" w:eastAsia="Calibri" w:hAnsi="Palatino Linotype" w:cs="Arial"/>
          <w:i/>
          <w:lang w:val="es-ES"/>
        </w:rPr>
      </w:pPr>
      <w:r w:rsidRPr="003D363F">
        <w:rPr>
          <w:rFonts w:ascii="Palatino Linotype" w:eastAsia="Calibri" w:hAnsi="Palatino Linotype" w:cs="Arial"/>
          <w:i/>
          <w:lang w:val="es-ES"/>
        </w:rPr>
        <w:t>Documento que acredite que el Estado de México trabaja bajo el principio de austeridad.</w:t>
      </w:r>
    </w:p>
    <w:p w:rsidR="00D8294B" w:rsidRPr="003D363F" w:rsidRDefault="00D8294B" w:rsidP="005E3A10">
      <w:pPr>
        <w:pStyle w:val="Prrafodelista"/>
        <w:spacing w:before="240" w:after="240" w:line="360" w:lineRule="auto"/>
        <w:ind w:right="567"/>
        <w:jc w:val="both"/>
        <w:rPr>
          <w:rFonts w:ascii="Palatino Linotype" w:eastAsia="Calibri" w:hAnsi="Palatino Linotype" w:cs="Arial"/>
          <w:i/>
          <w:lang w:val="es-ES"/>
        </w:rPr>
      </w:pPr>
    </w:p>
    <w:p w:rsidR="00D8294B" w:rsidRPr="003D363F" w:rsidRDefault="006E4CE1" w:rsidP="005E3A10">
      <w:pPr>
        <w:pStyle w:val="Prrafodelista"/>
        <w:numPr>
          <w:ilvl w:val="0"/>
          <w:numId w:val="1"/>
        </w:numPr>
        <w:spacing w:line="360" w:lineRule="auto"/>
        <w:ind w:left="0" w:firstLine="0"/>
        <w:jc w:val="both"/>
        <w:rPr>
          <w:rFonts w:ascii="Palatino Linotype" w:hAnsi="Palatino Linotype" w:cs="Arial"/>
        </w:rPr>
      </w:pPr>
      <w:r w:rsidRPr="003D363F">
        <w:rPr>
          <w:rFonts w:ascii="Palatino Linotype" w:hAnsi="Palatino Linotype" w:cs="Arial"/>
        </w:rPr>
        <w:t>Por su parte</w:t>
      </w:r>
      <w:r w:rsidR="002D2177" w:rsidRPr="003D363F">
        <w:rPr>
          <w:rFonts w:ascii="Palatino Linotype" w:hAnsi="Palatino Linotype" w:cs="Arial"/>
        </w:rPr>
        <w:t>,</w:t>
      </w:r>
      <w:r w:rsidRPr="003D363F">
        <w:rPr>
          <w:rFonts w:ascii="Palatino Linotype" w:hAnsi="Palatino Linotype" w:cs="Arial"/>
        </w:rPr>
        <w:t xml:space="preserve"> el Sujeto Obligado </w:t>
      </w:r>
      <w:r w:rsidR="007A649F" w:rsidRPr="003D363F">
        <w:rPr>
          <w:rFonts w:ascii="Palatino Linotype" w:hAnsi="Palatino Linotype" w:cs="Arial"/>
        </w:rPr>
        <w:t xml:space="preserve">mediante su respuesta </w:t>
      </w:r>
      <w:r w:rsidR="00D8294B" w:rsidRPr="003D363F">
        <w:rPr>
          <w:rFonts w:ascii="Palatino Linotype" w:hAnsi="Palatino Linotype" w:cs="Arial"/>
        </w:rPr>
        <w:t xml:space="preserve">manifestó </w:t>
      </w:r>
      <w:r w:rsidR="002F20A0" w:rsidRPr="003D363F">
        <w:rPr>
          <w:rFonts w:ascii="Palatino Linotype" w:hAnsi="Palatino Linotype" w:cs="Arial"/>
        </w:rPr>
        <w:t xml:space="preserve">es incompetente para atender la solicitud, toda vez que, </w:t>
      </w:r>
      <w:r w:rsidR="00D8294B" w:rsidRPr="003D363F">
        <w:rPr>
          <w:rFonts w:ascii="Palatino Linotype" w:hAnsi="Palatino Linotype" w:cs="Arial"/>
        </w:rPr>
        <w:t xml:space="preserve">la servidora pública señalada en la solicitud se encuentra adscrita al </w:t>
      </w:r>
      <w:r w:rsidR="002F20A0" w:rsidRPr="003D363F">
        <w:rPr>
          <w:rFonts w:ascii="Palatino Linotype" w:eastAsia="Calibri" w:hAnsi="Palatino Linotype" w:cs="Arial"/>
          <w:lang w:val="es-AR"/>
        </w:rPr>
        <w:t>Secretariado Ejecutivo del Sistema Estatal de Seguridad Pública.</w:t>
      </w:r>
    </w:p>
    <w:p w:rsidR="008F6413" w:rsidRPr="003D363F" w:rsidRDefault="008F6413" w:rsidP="005E3A10">
      <w:pPr>
        <w:pStyle w:val="Prrafodelista"/>
        <w:spacing w:line="360" w:lineRule="auto"/>
        <w:ind w:left="0"/>
        <w:jc w:val="both"/>
        <w:rPr>
          <w:rFonts w:ascii="Palatino Linotype" w:hAnsi="Palatino Linotype" w:cs="Arial"/>
        </w:rPr>
      </w:pPr>
    </w:p>
    <w:p w:rsidR="002F20A0" w:rsidRPr="003D363F" w:rsidRDefault="002F20A0" w:rsidP="005E3A10">
      <w:pPr>
        <w:pStyle w:val="Prrafodelista"/>
        <w:numPr>
          <w:ilvl w:val="0"/>
          <w:numId w:val="1"/>
        </w:numPr>
        <w:spacing w:line="360" w:lineRule="auto"/>
        <w:ind w:left="0" w:firstLine="0"/>
        <w:jc w:val="both"/>
        <w:rPr>
          <w:rFonts w:ascii="Palatino Linotype" w:hAnsi="Palatino Linotype" w:cs="Arial"/>
        </w:rPr>
      </w:pPr>
      <w:r w:rsidRPr="003D363F">
        <w:rPr>
          <w:rFonts w:ascii="Palatino Linotype" w:eastAsia="Calibri" w:hAnsi="Palatino Linotype" w:cs="Arial"/>
          <w:lang w:val="es-AR"/>
        </w:rPr>
        <w:t xml:space="preserve">El particular se inconformó porque </w:t>
      </w:r>
      <w:r w:rsidR="00AE19CC" w:rsidRPr="003D363F">
        <w:rPr>
          <w:rFonts w:ascii="Palatino Linotype" w:eastAsia="Calibri" w:hAnsi="Palatino Linotype" w:cs="Arial"/>
          <w:lang w:val="es-AR"/>
        </w:rPr>
        <w:t xml:space="preserve">si bien el Secretariado Ejecutivo del Sistema Estatal de Seguridad Pública </w:t>
      </w:r>
      <w:r w:rsidR="00FF75FB" w:rsidRPr="003D363F">
        <w:rPr>
          <w:rFonts w:ascii="Palatino Linotype" w:eastAsia="Calibri" w:hAnsi="Palatino Linotype" w:cs="Arial"/>
          <w:lang w:val="es-AR"/>
        </w:rPr>
        <w:t>es otro Sujeto Obligado, pertenece a la Secretaría de Seguridad, por lo que debe de tener la información requerida.</w:t>
      </w:r>
    </w:p>
    <w:p w:rsidR="00C70625" w:rsidRPr="003D363F" w:rsidRDefault="00C70625" w:rsidP="005E3A10">
      <w:pPr>
        <w:pStyle w:val="Prrafodelista"/>
        <w:spacing w:line="360" w:lineRule="auto"/>
        <w:rPr>
          <w:rFonts w:ascii="Palatino Linotype" w:eastAsia="MS Mincho" w:hAnsi="Palatino Linotype" w:cs="Arial"/>
        </w:rPr>
      </w:pPr>
    </w:p>
    <w:p w:rsidR="00763B5A" w:rsidRPr="008D224B" w:rsidRDefault="00763B5A" w:rsidP="005E3A10">
      <w:pPr>
        <w:pStyle w:val="Prrafodelista"/>
        <w:numPr>
          <w:ilvl w:val="0"/>
          <w:numId w:val="1"/>
        </w:numPr>
        <w:spacing w:line="360" w:lineRule="auto"/>
        <w:ind w:left="0" w:firstLine="0"/>
        <w:jc w:val="both"/>
        <w:rPr>
          <w:rFonts w:ascii="Palatino Linotype" w:hAnsi="Palatino Linotype" w:cs="Arial"/>
        </w:rPr>
      </w:pPr>
      <w:r w:rsidRPr="003D363F">
        <w:rPr>
          <w:rFonts w:ascii="Palatino Linotype" w:eastAsia="MS Mincho" w:hAnsi="Palatino Linotype" w:cs="Arial"/>
        </w:rPr>
        <w:t>De este modo, el presente recurso de revisión se circunscribe en determinar  si actualiza la causal de procedencia establecida</w:t>
      </w:r>
      <w:r w:rsidRPr="003D363F">
        <w:rPr>
          <w:rFonts w:ascii="Palatino Linotype" w:hAnsi="Palatino Linotype" w:cs="Arial"/>
        </w:rPr>
        <w:t xml:space="preserve"> </w:t>
      </w:r>
      <w:r w:rsidRPr="003D363F">
        <w:rPr>
          <w:rFonts w:ascii="Palatino Linotype" w:eastAsia="MS Mincho" w:hAnsi="Palatino Linotype" w:cs="Arial"/>
        </w:rPr>
        <w:t xml:space="preserve">en el artículo 179, fracción </w:t>
      </w:r>
      <w:r w:rsidR="00C70625" w:rsidRPr="003D363F">
        <w:rPr>
          <w:rFonts w:ascii="Palatino Linotype" w:eastAsia="MS Mincho" w:hAnsi="Palatino Linotype" w:cs="Arial"/>
        </w:rPr>
        <w:t>V</w:t>
      </w:r>
      <w:r w:rsidRPr="003D363F">
        <w:rPr>
          <w:rFonts w:ascii="Palatino Linotype" w:eastAsia="MS Mincho" w:hAnsi="Palatino Linotype" w:cs="Arial"/>
        </w:rPr>
        <w:t xml:space="preserve"> de la Ley de Transparencia y Acceso a la Información Pública del Estado de México y Municipios.</w:t>
      </w:r>
    </w:p>
    <w:p w:rsidR="008D224B" w:rsidRPr="008D224B" w:rsidRDefault="008D224B" w:rsidP="005E3A10">
      <w:pPr>
        <w:pStyle w:val="Prrafodelista"/>
        <w:spacing w:line="360" w:lineRule="auto"/>
        <w:rPr>
          <w:rFonts w:ascii="Palatino Linotype" w:hAnsi="Palatino Linotype" w:cs="Arial"/>
        </w:rPr>
      </w:pPr>
    </w:p>
    <w:p w:rsidR="008D224B" w:rsidRPr="003D363F" w:rsidRDefault="008D224B" w:rsidP="005E3A10">
      <w:pPr>
        <w:pStyle w:val="Prrafodelista"/>
        <w:spacing w:line="360" w:lineRule="auto"/>
        <w:ind w:left="0"/>
        <w:jc w:val="both"/>
        <w:rPr>
          <w:rFonts w:ascii="Palatino Linotype" w:hAnsi="Palatino Linotype" w:cs="Arial"/>
        </w:rPr>
      </w:pPr>
    </w:p>
    <w:p w:rsidR="00903EC6" w:rsidRPr="003D363F" w:rsidRDefault="00903EC6" w:rsidP="005E3A10">
      <w:pPr>
        <w:pStyle w:val="Prrafodelista"/>
        <w:spacing w:line="360" w:lineRule="auto"/>
        <w:rPr>
          <w:rFonts w:ascii="Palatino Linotype" w:hAnsi="Palatino Linotype" w:cs="Arial"/>
        </w:rPr>
      </w:pPr>
    </w:p>
    <w:p w:rsidR="002A5BA4" w:rsidRPr="003D363F" w:rsidRDefault="002A5BA4" w:rsidP="005E3A10">
      <w:pPr>
        <w:pStyle w:val="Ttulo1"/>
        <w:spacing w:line="360" w:lineRule="auto"/>
        <w:rPr>
          <w:b w:val="0"/>
          <w:color w:val="000000" w:themeColor="text1"/>
          <w:szCs w:val="24"/>
        </w:rPr>
      </w:pPr>
      <w:bookmarkStart w:id="12" w:name="_Toc486525254"/>
      <w:bookmarkStart w:id="13" w:name="_Toc286706"/>
      <w:r w:rsidRPr="003D363F">
        <w:rPr>
          <w:color w:val="000000" w:themeColor="text1"/>
          <w:szCs w:val="24"/>
        </w:rPr>
        <w:lastRenderedPageBreak/>
        <w:t>CUARTO. Análisis y resolución del asunto</w:t>
      </w:r>
      <w:bookmarkEnd w:id="12"/>
      <w:bookmarkEnd w:id="13"/>
    </w:p>
    <w:p w:rsidR="002A5BA4" w:rsidRPr="003D363F" w:rsidRDefault="002A5BA4" w:rsidP="005E3A10">
      <w:pPr>
        <w:spacing w:line="360" w:lineRule="auto"/>
        <w:jc w:val="both"/>
        <w:rPr>
          <w:rFonts w:ascii="Palatino Linotype" w:hAnsi="Palatino Linotype" w:cs="Arial"/>
        </w:rPr>
      </w:pPr>
    </w:p>
    <w:p w:rsidR="008044D2" w:rsidRDefault="008044D2" w:rsidP="005E3A10">
      <w:pPr>
        <w:pStyle w:val="Ttulo2"/>
        <w:numPr>
          <w:ilvl w:val="0"/>
          <w:numId w:val="4"/>
        </w:numPr>
        <w:spacing w:line="360" w:lineRule="auto"/>
        <w:rPr>
          <w:rFonts w:ascii="Palatino Linotype" w:hAnsi="Palatino Linotype"/>
          <w:b/>
          <w:color w:val="auto"/>
          <w:sz w:val="24"/>
          <w:szCs w:val="24"/>
        </w:rPr>
      </w:pPr>
      <w:bookmarkStart w:id="14" w:name="_Toc522709486"/>
      <w:bookmarkStart w:id="15" w:name="_Toc286707"/>
      <w:r w:rsidRPr="003D363F">
        <w:rPr>
          <w:rFonts w:ascii="Palatino Linotype" w:hAnsi="Palatino Linotype"/>
          <w:b/>
          <w:color w:val="auto"/>
          <w:sz w:val="24"/>
          <w:szCs w:val="24"/>
        </w:rPr>
        <w:t xml:space="preserve">De la </w:t>
      </w:r>
      <w:r w:rsidR="0057711B" w:rsidRPr="003D363F">
        <w:rPr>
          <w:rFonts w:ascii="Palatino Linotype" w:hAnsi="Palatino Linotype"/>
          <w:b/>
          <w:color w:val="auto"/>
          <w:sz w:val="24"/>
          <w:szCs w:val="24"/>
        </w:rPr>
        <w:t>respuesta del Sujeto Obligado.</w:t>
      </w:r>
      <w:bookmarkEnd w:id="14"/>
      <w:bookmarkEnd w:id="15"/>
    </w:p>
    <w:p w:rsidR="005E3A10" w:rsidRPr="005E3A10" w:rsidRDefault="005E3A10" w:rsidP="005E3A10">
      <w:pPr>
        <w:spacing w:line="360" w:lineRule="auto"/>
        <w:rPr>
          <w:lang w:val="es-MX" w:eastAsia="en-US"/>
        </w:rPr>
      </w:pPr>
    </w:p>
    <w:p w:rsidR="0057711B" w:rsidRPr="005E3A10" w:rsidRDefault="0057711B" w:rsidP="005E3A10">
      <w:pPr>
        <w:pStyle w:val="Prrafodelista"/>
        <w:numPr>
          <w:ilvl w:val="0"/>
          <w:numId w:val="1"/>
        </w:numPr>
        <w:spacing w:line="360" w:lineRule="auto"/>
        <w:ind w:left="0" w:right="282" w:firstLine="0"/>
        <w:jc w:val="both"/>
        <w:rPr>
          <w:rFonts w:ascii="Palatino Linotype" w:hAnsi="Palatino Linotype" w:cs="Arial"/>
        </w:rPr>
      </w:pPr>
      <w:r w:rsidRPr="003D363F">
        <w:rPr>
          <w:rFonts w:ascii="Palatino Linotype" w:eastAsia="Calibri" w:hAnsi="Palatino Linotype" w:cs="Arial"/>
        </w:rPr>
        <w:t xml:space="preserve">El Sujeto Obligado mediante su respuesta manifestó que la servidora pública señalada en la solicitud no se encuentra adscrita a la Secretaría de Seguridad, sino </w:t>
      </w:r>
      <w:r w:rsidRPr="003D363F">
        <w:rPr>
          <w:rFonts w:ascii="Palatino Linotype" w:hAnsi="Palatino Linotype" w:cs="Arial"/>
        </w:rPr>
        <w:t xml:space="preserve">al </w:t>
      </w:r>
      <w:r w:rsidRPr="003D363F">
        <w:rPr>
          <w:rFonts w:ascii="Palatino Linotype" w:eastAsia="Calibri" w:hAnsi="Palatino Linotype" w:cs="Arial"/>
          <w:lang w:val="es-AR"/>
        </w:rPr>
        <w:t xml:space="preserve">Secretariado Ejecutivo del Sistema Estatal de Seguridad Pública. Debemos mencionar </w:t>
      </w:r>
      <w:r w:rsidRPr="003D363F">
        <w:rPr>
          <w:rFonts w:ascii="Palatino Linotype" w:eastAsia="MS Mincho" w:hAnsi="Palatino Linotype"/>
        </w:rPr>
        <w:t xml:space="preserve">que, el acceso a la información es un derecho humano constitucional y convencionalmente reconocido y para tal efecto </w:t>
      </w:r>
      <w:r w:rsidRPr="003D363F">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3D363F">
        <w:rPr>
          <w:rFonts w:ascii="Palatino Linotype" w:eastAsia="Calibri" w:hAnsi="Palatino Linotype"/>
          <w:i/>
          <w:lang w:val="es-ES"/>
        </w:rPr>
        <w:t xml:space="preserve">en el ámbito de sus atribuciones, de promover, respetar, proteger y </w:t>
      </w:r>
      <w:r w:rsidRPr="003D363F">
        <w:rPr>
          <w:rFonts w:ascii="Palatino Linotype" w:eastAsia="Calibri" w:hAnsi="Palatino Linotype"/>
          <w:b/>
          <w:i/>
          <w:lang w:val="es-ES"/>
        </w:rPr>
        <w:t>garantizar</w:t>
      </w:r>
      <w:r w:rsidRPr="003D363F">
        <w:rPr>
          <w:rFonts w:ascii="Palatino Linotype" w:eastAsia="Calibri" w:hAnsi="Palatino Linotype"/>
          <w:i/>
          <w:lang w:val="es-ES"/>
        </w:rPr>
        <w:t xml:space="preserve"> los derechos humanos. </w:t>
      </w:r>
      <w:r w:rsidRPr="003D363F">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3D363F">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3D363F">
        <w:rPr>
          <w:rStyle w:val="Refdenotaalpie"/>
          <w:rFonts w:ascii="Palatino Linotype" w:hAnsi="Palatino Linotype"/>
          <w:i/>
        </w:rPr>
        <w:footnoteReference w:id="1"/>
      </w:r>
      <w:r w:rsidRPr="003D363F">
        <w:rPr>
          <w:rFonts w:ascii="Palatino Linotype" w:hAnsi="Palatino Linotype"/>
          <w:i/>
        </w:rPr>
        <w:t xml:space="preserve">, </w:t>
      </w:r>
      <w:r w:rsidRPr="003D363F">
        <w:rPr>
          <w:rFonts w:ascii="Palatino Linotype" w:hAnsi="Palatino Linotype"/>
        </w:rPr>
        <w:t>asimismo establece</w:t>
      </w:r>
      <w:r w:rsidRPr="003D363F">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7711B" w:rsidRPr="003D363F" w:rsidRDefault="0057711B" w:rsidP="005E3A10">
      <w:pPr>
        <w:pStyle w:val="Prrafodelista"/>
        <w:numPr>
          <w:ilvl w:val="0"/>
          <w:numId w:val="1"/>
        </w:numPr>
        <w:spacing w:line="360" w:lineRule="auto"/>
        <w:ind w:left="0" w:firstLine="0"/>
        <w:jc w:val="both"/>
        <w:rPr>
          <w:rFonts w:ascii="Palatino Linotype" w:eastAsia="Calibri" w:hAnsi="Palatino Linotype" w:cs="Arial"/>
        </w:rPr>
      </w:pPr>
      <w:r w:rsidRPr="003D363F">
        <w:rPr>
          <w:rFonts w:ascii="Palatino Linotype" w:hAnsi="Palatino Linotype"/>
        </w:rPr>
        <w:lastRenderedPageBreak/>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57711B" w:rsidRPr="003D363F" w:rsidRDefault="0057711B" w:rsidP="005E3A10">
      <w:pPr>
        <w:pStyle w:val="Prrafodelista"/>
        <w:spacing w:line="360" w:lineRule="auto"/>
        <w:rPr>
          <w:rFonts w:ascii="Palatino Linotype" w:hAnsi="Palatino Linotype"/>
        </w:rPr>
      </w:pPr>
    </w:p>
    <w:p w:rsidR="0057711B" w:rsidRPr="003D363F" w:rsidRDefault="0057711B" w:rsidP="005E3A10">
      <w:pPr>
        <w:pStyle w:val="Prrafodelista"/>
        <w:numPr>
          <w:ilvl w:val="0"/>
          <w:numId w:val="1"/>
        </w:numPr>
        <w:spacing w:line="360" w:lineRule="auto"/>
        <w:ind w:left="0" w:firstLine="0"/>
        <w:jc w:val="both"/>
        <w:rPr>
          <w:rFonts w:ascii="Palatino Linotype" w:eastAsia="Calibri" w:hAnsi="Palatino Linotype" w:cs="Arial"/>
        </w:rPr>
      </w:pPr>
      <w:r w:rsidRPr="003D363F">
        <w:rPr>
          <w:rFonts w:ascii="Palatino Linotype" w:hAnsi="Palatino Linotype"/>
        </w:rPr>
        <w:t xml:space="preserve">Es así que, su obligación es </w:t>
      </w:r>
      <w:r w:rsidRPr="003D363F">
        <w:rPr>
          <w:rFonts w:ascii="Palatino Linotype" w:hAnsi="Palatino Linotype"/>
          <w:i/>
        </w:rPr>
        <w:t>realizar, con efectividad, los trámites internos necesarios para la atención de las solicitudes de información</w:t>
      </w:r>
      <w:r w:rsidRPr="003D363F">
        <w:rPr>
          <w:rStyle w:val="Refdenotaalpie"/>
          <w:rFonts w:ascii="Palatino Linotype" w:hAnsi="Palatino Linotype"/>
        </w:rPr>
        <w:footnoteReference w:id="2"/>
      </w:r>
      <w:r w:rsidRPr="003D363F">
        <w:rPr>
          <w:rFonts w:ascii="Palatino Linotype" w:hAnsi="Palatino Linotype"/>
        </w:rPr>
        <w:t>, es decir, deben otorgar respuestas concisas, contundentes y sobre todo que den la certeza de los actos que realizan.</w:t>
      </w:r>
    </w:p>
    <w:p w:rsidR="0057711B" w:rsidRPr="003D363F" w:rsidRDefault="0057711B" w:rsidP="005E3A10">
      <w:pPr>
        <w:pStyle w:val="Prrafodelista"/>
        <w:spacing w:line="360" w:lineRule="auto"/>
        <w:ind w:left="0"/>
        <w:jc w:val="both"/>
        <w:rPr>
          <w:rFonts w:ascii="Palatino Linotype" w:eastAsia="Calibri" w:hAnsi="Palatino Linotype" w:cs="Arial"/>
        </w:rPr>
      </w:pPr>
    </w:p>
    <w:p w:rsidR="0057711B" w:rsidRPr="003D363F" w:rsidRDefault="0057711B" w:rsidP="005E3A10">
      <w:pPr>
        <w:pStyle w:val="Prrafodelista"/>
        <w:numPr>
          <w:ilvl w:val="0"/>
          <w:numId w:val="1"/>
        </w:numPr>
        <w:spacing w:line="360" w:lineRule="auto"/>
        <w:ind w:left="0" w:firstLine="0"/>
        <w:jc w:val="both"/>
        <w:rPr>
          <w:rFonts w:ascii="Palatino Linotype" w:eastAsia="Calibri" w:hAnsi="Palatino Linotype" w:cs="Arial"/>
        </w:rPr>
      </w:pPr>
      <w:r w:rsidRPr="003D363F">
        <w:rPr>
          <w:rFonts w:ascii="Palatino Linotype" w:eastAsia="Calibri" w:hAnsi="Palatino Linotype" w:cs="Arial"/>
        </w:rPr>
        <w:t xml:space="preserve">En el presente asunto, se tiene que la solicitud de acceso a la información se presentó el día trece (13) de noviembre de dos mil dieciocho, y la declinación de competencia respecto a la servidora pública señalada en la solicitud, </w:t>
      </w:r>
      <w:r w:rsidRPr="003D363F">
        <w:rPr>
          <w:rFonts w:ascii="Palatino Linotype" w:hAnsi="Palatino Linotype" w:cs="Arial"/>
          <w:bCs/>
        </w:rPr>
        <w:t xml:space="preserve">se realizó el día dieciséis (16) de noviembre de dos mil </w:t>
      </w:r>
      <w:r w:rsidR="00E83BA6" w:rsidRPr="003D363F">
        <w:rPr>
          <w:rFonts w:ascii="Palatino Linotype" w:hAnsi="Palatino Linotype" w:cs="Arial"/>
          <w:bCs/>
        </w:rPr>
        <w:t xml:space="preserve">dieciocho, </w:t>
      </w:r>
      <w:r w:rsidRPr="003D363F">
        <w:rPr>
          <w:rFonts w:ascii="Palatino Linotype" w:hAnsi="Palatino Linotype" w:cs="Arial"/>
          <w:bCs/>
        </w:rPr>
        <w:t>en cons</w:t>
      </w:r>
      <w:r w:rsidR="00E83BA6" w:rsidRPr="003D363F">
        <w:rPr>
          <w:rFonts w:ascii="Palatino Linotype" w:hAnsi="Palatino Linotype" w:cs="Arial"/>
          <w:bCs/>
        </w:rPr>
        <w:t>ecuencia, se tiene que estuvo en</w:t>
      </w:r>
      <w:r w:rsidRPr="003D363F">
        <w:rPr>
          <w:rFonts w:ascii="Palatino Linotype" w:hAnsi="Palatino Linotype" w:cs="Arial"/>
          <w:bCs/>
        </w:rPr>
        <w:t xml:space="preserve"> estricto apego a lo dispuesto en el artículo 167 de la Ley de Transparencia </w:t>
      </w:r>
      <w:r w:rsidRPr="003D363F">
        <w:rPr>
          <w:rFonts w:ascii="Palatino Linotype" w:hAnsi="Palatino Linotype" w:cs="Arial"/>
          <w:bCs/>
        </w:rPr>
        <w:lastRenderedPageBreak/>
        <w:t>y Acceso a la Información Pública del Estado de México y Municipios que establece lo siguiente:</w:t>
      </w:r>
    </w:p>
    <w:p w:rsidR="0057711B" w:rsidRPr="003D363F" w:rsidRDefault="0057711B" w:rsidP="005E3A10">
      <w:pPr>
        <w:pStyle w:val="Prrafodelista"/>
        <w:spacing w:line="360" w:lineRule="auto"/>
        <w:ind w:left="0"/>
        <w:jc w:val="both"/>
        <w:rPr>
          <w:rFonts w:ascii="Palatino Linotype" w:eastAsia="Calibri" w:hAnsi="Palatino Linotype" w:cs="Arial"/>
        </w:rPr>
      </w:pPr>
    </w:p>
    <w:p w:rsidR="0057711B" w:rsidRPr="003D363F" w:rsidRDefault="0057711B" w:rsidP="005E3A10">
      <w:pPr>
        <w:autoSpaceDE w:val="0"/>
        <w:autoSpaceDN w:val="0"/>
        <w:adjustRightInd w:val="0"/>
        <w:spacing w:line="360" w:lineRule="auto"/>
        <w:ind w:left="567" w:right="567"/>
        <w:jc w:val="both"/>
        <w:rPr>
          <w:rFonts w:ascii="Palatino Linotype" w:hAnsi="Palatino Linotype" w:cs="Bookman Old Style"/>
          <w:i/>
        </w:rPr>
      </w:pPr>
      <w:r w:rsidRPr="003D363F">
        <w:rPr>
          <w:rFonts w:ascii="Palatino Linotype" w:hAnsi="Palatino Linotype" w:cs="Bookman Old Style,Bold"/>
          <w:b/>
          <w:bCs/>
          <w:i/>
        </w:rPr>
        <w:t xml:space="preserve">Artículo 167. </w:t>
      </w:r>
      <w:r w:rsidRPr="003D363F">
        <w:rPr>
          <w:rFonts w:ascii="Palatino Linotype" w:hAnsi="Palatino Linotype" w:cs="Bookman Old Style"/>
          <w:i/>
        </w:rPr>
        <w:t xml:space="preserve">Cuando las </w:t>
      </w:r>
      <w:r w:rsidRPr="003D363F">
        <w:rPr>
          <w:rFonts w:ascii="Palatino Linotype" w:hAnsi="Palatino Linotype" w:cs="Bookman Old Style"/>
          <w:b/>
          <w:i/>
        </w:rPr>
        <w:t>unidades de transparencia determinen la notoria incompetencia por parte de los sujetos obligado</w:t>
      </w:r>
      <w:r w:rsidRPr="003D363F">
        <w:rPr>
          <w:rFonts w:ascii="Palatino Linotype" w:hAnsi="Palatino Linotype" w:cs="Bookman Old Style"/>
          <w:i/>
        </w:rPr>
        <w:t xml:space="preserve">s, dentro del ámbito de aplicación, para atender la solicitud de acceso a la información, deberán comunicarlo al solicitante, dentro de los </w:t>
      </w:r>
      <w:r w:rsidRPr="003D363F">
        <w:rPr>
          <w:rFonts w:ascii="Palatino Linotype" w:hAnsi="Palatino Linotype" w:cs="Bookman Old Style"/>
          <w:b/>
          <w:i/>
          <w:u w:val="single"/>
        </w:rPr>
        <w:t>tres días hábiles posteriores a la recepción de la solicitud</w:t>
      </w:r>
      <w:r w:rsidRPr="003D363F">
        <w:rPr>
          <w:rFonts w:ascii="Palatino Linotype" w:hAnsi="Palatino Linotype" w:cs="Bookman Old Style"/>
          <w:i/>
        </w:rPr>
        <w:t xml:space="preserve"> y, en su caso orientar al solicitante, el o los sujetos obligados competentes. </w:t>
      </w:r>
    </w:p>
    <w:p w:rsidR="0057711B" w:rsidRPr="003D363F" w:rsidRDefault="0057711B" w:rsidP="005E3A10">
      <w:pPr>
        <w:pStyle w:val="Prrafodelista"/>
        <w:spacing w:line="360" w:lineRule="auto"/>
        <w:ind w:left="0"/>
        <w:jc w:val="both"/>
        <w:rPr>
          <w:rFonts w:ascii="Palatino Linotype" w:eastAsia="Calibri" w:hAnsi="Palatino Linotype" w:cs="Arial"/>
        </w:rPr>
      </w:pPr>
    </w:p>
    <w:p w:rsidR="0057711B" w:rsidRPr="003D363F" w:rsidRDefault="0057711B" w:rsidP="005E3A10">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3D363F">
        <w:rPr>
          <w:rFonts w:ascii="Palatino Linotype" w:eastAsia="Calibri" w:hAnsi="Palatino Linotype" w:cs="Arial"/>
        </w:rPr>
        <w:t xml:space="preserve">Dicho lo anterior, es necesario mencionar que </w:t>
      </w:r>
      <w:r w:rsidR="00E83BA6" w:rsidRPr="003D363F">
        <w:rPr>
          <w:rFonts w:ascii="Palatino Linotype" w:eastAsia="Calibri" w:hAnsi="Palatino Linotype" w:cs="Arial"/>
        </w:rPr>
        <w:t>el</w:t>
      </w:r>
      <w:r w:rsidRPr="003D363F">
        <w:rPr>
          <w:rFonts w:ascii="Palatino Linotype" w:eastAsia="Calibri" w:hAnsi="Palatino Linotype" w:cs="Arial"/>
        </w:rPr>
        <w:t xml:space="preserve"> Sujeto Obligado tanto en respuesta como en informe justificado</w:t>
      </w:r>
      <w:r w:rsidR="00E83BA6" w:rsidRPr="003D363F">
        <w:rPr>
          <w:rFonts w:ascii="Palatino Linotype" w:eastAsia="Calibri" w:hAnsi="Palatino Linotype" w:cs="Arial"/>
        </w:rPr>
        <w:t xml:space="preserve"> manifestó </w:t>
      </w:r>
      <w:r w:rsidRPr="003D363F">
        <w:rPr>
          <w:rFonts w:ascii="Palatino Linotype" w:eastAsia="Calibri" w:hAnsi="Palatino Linotype" w:cs="Arial"/>
        </w:rPr>
        <w:t xml:space="preserve">que </w:t>
      </w:r>
      <w:r w:rsidR="00E83BA6" w:rsidRPr="003D363F">
        <w:rPr>
          <w:rFonts w:ascii="Palatino Linotype" w:eastAsia="Calibri" w:hAnsi="Palatino Linotype" w:cs="Arial"/>
        </w:rPr>
        <w:t>es</w:t>
      </w:r>
      <w:r w:rsidRPr="003D363F">
        <w:rPr>
          <w:rFonts w:ascii="Palatino Linotype" w:eastAsia="Calibri" w:hAnsi="Palatino Linotype" w:cs="Arial"/>
        </w:rPr>
        <w:t xml:space="preserve"> incompetente para contar con la </w:t>
      </w:r>
      <w:r w:rsidR="00E83BA6" w:rsidRPr="003D363F">
        <w:rPr>
          <w:rFonts w:ascii="Palatino Linotype" w:eastAsia="Calibri" w:hAnsi="Palatino Linotype" w:cs="Arial"/>
        </w:rPr>
        <w:t>información, por lo que</w:t>
      </w:r>
      <w:r w:rsidRPr="003D363F">
        <w:rPr>
          <w:rFonts w:ascii="Palatino Linotype" w:eastAsia="Calibri" w:hAnsi="Palatino Linotype" w:cs="Arial"/>
        </w:rPr>
        <w:t xml:space="preserve"> </w:t>
      </w:r>
      <w:r w:rsidRPr="003D363F">
        <w:rPr>
          <w:rFonts w:ascii="Palatino Linotype" w:hAnsi="Palatino Linotype" w:cs="Arial"/>
        </w:rPr>
        <w:t>es necesario hacer referencia a l</w:t>
      </w:r>
      <w:r w:rsidRPr="003D363F">
        <w:rPr>
          <w:rFonts w:ascii="Palatino Linotype" w:hAnsi="Palatino Linotype"/>
        </w:rPr>
        <w:t>a presunción de veracidad</w:t>
      </w:r>
      <w:r w:rsidRPr="003D363F">
        <w:rPr>
          <w:rStyle w:val="Refdenotaalpie"/>
          <w:rFonts w:ascii="Palatino Linotype" w:hAnsi="Palatino Linotype"/>
        </w:rPr>
        <w:footnoteReference w:id="3"/>
      </w:r>
      <w:r w:rsidRPr="003D363F">
        <w:rPr>
          <w:rFonts w:ascii="Palatino Linotype" w:hAnsi="Palatino Linotype"/>
        </w:rPr>
        <w:t xml:space="preserve"> supone una declaración </w:t>
      </w:r>
      <w:proofErr w:type="spellStart"/>
      <w:r w:rsidRPr="003D363F">
        <w:rPr>
          <w:rFonts w:ascii="Palatino Linotype" w:hAnsi="Palatino Linotype"/>
          <w:i/>
        </w:rPr>
        <w:t>iurus</w:t>
      </w:r>
      <w:proofErr w:type="spellEnd"/>
      <w:r w:rsidRPr="003D363F">
        <w:rPr>
          <w:rFonts w:ascii="Palatino Linotype" w:hAnsi="Palatino Linotype"/>
          <w:i/>
        </w:rPr>
        <w:t xml:space="preserve"> tantum</w:t>
      </w:r>
      <w:r w:rsidRPr="003D363F">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57711B" w:rsidRPr="003D363F" w:rsidRDefault="0057711B" w:rsidP="005E3A10">
      <w:pPr>
        <w:pStyle w:val="Prrafodelista"/>
        <w:spacing w:line="360" w:lineRule="auto"/>
        <w:rPr>
          <w:rFonts w:ascii="Palatino Linotype" w:hAnsi="Palatino Linotype"/>
        </w:rPr>
      </w:pPr>
    </w:p>
    <w:p w:rsidR="0057711B" w:rsidRPr="003D363F" w:rsidRDefault="0057711B" w:rsidP="005E3A10">
      <w:pPr>
        <w:pStyle w:val="Prrafodelista"/>
        <w:numPr>
          <w:ilvl w:val="0"/>
          <w:numId w:val="1"/>
        </w:numPr>
        <w:spacing w:line="360" w:lineRule="auto"/>
        <w:ind w:left="0" w:firstLine="0"/>
        <w:jc w:val="both"/>
        <w:rPr>
          <w:rFonts w:ascii="Palatino Linotype" w:hAnsi="Palatino Linotype"/>
        </w:rPr>
      </w:pPr>
      <w:r w:rsidRPr="003D363F">
        <w:rPr>
          <w:rFonts w:ascii="Palatino Linotype" w:hAnsi="Palatino Linotype"/>
        </w:rPr>
        <w:lastRenderedPageBreak/>
        <w:t>Sirve de apoyo a lo anterior por analogía el criterio 31-10 emitido por el entonces Instituto Federal de Acceso a la Información y Protección de Datos, que a la letra dice:</w:t>
      </w:r>
    </w:p>
    <w:p w:rsidR="0057711B" w:rsidRPr="003D363F" w:rsidRDefault="0057711B" w:rsidP="005E3A10">
      <w:pPr>
        <w:pStyle w:val="Prrafodelista"/>
        <w:spacing w:line="360" w:lineRule="auto"/>
        <w:rPr>
          <w:rFonts w:ascii="Palatino Linotype" w:hAnsi="Palatino Linotype"/>
        </w:rPr>
      </w:pPr>
    </w:p>
    <w:p w:rsidR="0057711B" w:rsidRPr="003D363F" w:rsidRDefault="0057711B" w:rsidP="005E3A10">
      <w:pPr>
        <w:autoSpaceDE w:val="0"/>
        <w:autoSpaceDN w:val="0"/>
        <w:adjustRightInd w:val="0"/>
        <w:spacing w:line="360" w:lineRule="auto"/>
        <w:ind w:left="567" w:right="567"/>
        <w:jc w:val="both"/>
        <w:rPr>
          <w:rFonts w:ascii="Palatino Linotype" w:hAnsi="Palatino Linotype"/>
          <w:i/>
          <w:iCs/>
        </w:rPr>
      </w:pPr>
      <w:r w:rsidRPr="003D363F">
        <w:rPr>
          <w:rFonts w:ascii="Palatino Linotype" w:hAnsi="Palatino Linotype"/>
          <w:b/>
          <w:i/>
          <w:iCs/>
        </w:rPr>
        <w:t>El Instituto Federal de Acceso a la Información y Protección de Datos </w:t>
      </w:r>
      <w:r w:rsidRPr="003D363F">
        <w:rPr>
          <w:rFonts w:ascii="Palatino Linotype" w:hAnsi="Palatino Linotype"/>
          <w:b/>
          <w:bCs/>
          <w:i/>
          <w:iCs/>
        </w:rPr>
        <w:t>no cuenta con facultades para pronunciarse respecto de la veracidad de los documentos proporcionados por los sujetos obligados.</w:t>
      </w:r>
      <w:r w:rsidRPr="003D363F">
        <w:rPr>
          <w:rFonts w:ascii="Palatino Linotype" w:hAnsi="Palatino Linotype"/>
          <w:i/>
          <w:iCs/>
        </w:rPr>
        <w:t> </w:t>
      </w:r>
      <w:r w:rsidRPr="005E3A10">
        <w:rPr>
          <w:rFonts w:ascii="Palatino Linotype" w:hAnsi="Palatino Linotype"/>
          <w:i/>
          <w:iCs/>
          <w:sz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7711B" w:rsidRPr="003D363F" w:rsidRDefault="0057711B" w:rsidP="005E3A10">
      <w:pPr>
        <w:pStyle w:val="Prrafodelista"/>
        <w:spacing w:line="360" w:lineRule="auto"/>
        <w:ind w:left="0"/>
        <w:jc w:val="both"/>
        <w:rPr>
          <w:rFonts w:ascii="Palatino Linotype" w:eastAsia="Calibri" w:hAnsi="Palatino Linotype" w:cs="Arial"/>
        </w:rPr>
      </w:pPr>
    </w:p>
    <w:p w:rsidR="00E83BA6" w:rsidRDefault="0057711B" w:rsidP="005E3A10">
      <w:pPr>
        <w:pStyle w:val="Prrafodelista"/>
        <w:numPr>
          <w:ilvl w:val="0"/>
          <w:numId w:val="1"/>
        </w:numPr>
        <w:spacing w:line="360" w:lineRule="auto"/>
        <w:ind w:left="0" w:firstLine="0"/>
        <w:jc w:val="both"/>
        <w:rPr>
          <w:rFonts w:ascii="Palatino Linotype" w:eastAsia="Calibri" w:hAnsi="Palatino Linotype" w:cs="Arial"/>
        </w:rPr>
      </w:pPr>
      <w:r w:rsidRPr="003D363F">
        <w:rPr>
          <w:rFonts w:ascii="Palatino Linotype" w:eastAsia="Calibri" w:hAnsi="Palatino Linotype" w:cs="Arial"/>
        </w:rPr>
        <w:t xml:space="preserve">Es así que se tiene que al realizar la incompetencia dentro del plazo previamente establecido para tal efecto, este Órgano Garante </w:t>
      </w:r>
      <w:r w:rsidR="00E83BA6" w:rsidRPr="003D363F">
        <w:rPr>
          <w:rFonts w:ascii="Palatino Linotype" w:eastAsia="Calibri" w:hAnsi="Palatino Linotype" w:cs="Arial"/>
        </w:rPr>
        <w:t>tiene por satisfechos los siguientes puntos relativos a la servidora pública señalada en la solicitud:</w:t>
      </w:r>
    </w:p>
    <w:p w:rsidR="005E3A10" w:rsidRPr="003D363F" w:rsidRDefault="005E3A10" w:rsidP="005E3A10">
      <w:pPr>
        <w:pStyle w:val="Prrafodelista"/>
        <w:spacing w:line="360" w:lineRule="auto"/>
        <w:ind w:left="0"/>
        <w:jc w:val="both"/>
        <w:rPr>
          <w:rFonts w:ascii="Palatino Linotype" w:eastAsia="Calibri" w:hAnsi="Palatino Linotype" w:cs="Arial"/>
        </w:rPr>
      </w:pPr>
    </w:p>
    <w:p w:rsidR="00E83BA6" w:rsidRPr="003D363F" w:rsidRDefault="00E83BA6" w:rsidP="005E3A10">
      <w:pPr>
        <w:pStyle w:val="Prrafodelista"/>
        <w:spacing w:line="360" w:lineRule="auto"/>
        <w:ind w:left="0"/>
        <w:jc w:val="both"/>
        <w:rPr>
          <w:rFonts w:ascii="Palatino Linotype" w:eastAsia="Calibri" w:hAnsi="Palatino Linotype" w:cs="Arial"/>
        </w:rPr>
      </w:pPr>
    </w:p>
    <w:p w:rsidR="00E83BA6" w:rsidRPr="00DC7C31" w:rsidRDefault="00E83BA6" w:rsidP="005E3A10">
      <w:pPr>
        <w:pStyle w:val="Prrafodelista"/>
        <w:numPr>
          <w:ilvl w:val="0"/>
          <w:numId w:val="6"/>
        </w:numPr>
        <w:spacing w:before="240" w:after="240" w:line="360" w:lineRule="auto"/>
        <w:ind w:right="567"/>
        <w:jc w:val="both"/>
        <w:rPr>
          <w:rFonts w:ascii="Palatino Linotype" w:eastAsia="Calibri" w:hAnsi="Palatino Linotype" w:cs="Arial"/>
          <w:i/>
          <w:lang w:val="es-ES"/>
        </w:rPr>
      </w:pPr>
      <w:r w:rsidRPr="00DC7C31">
        <w:rPr>
          <w:rFonts w:ascii="Palatino Linotype" w:eastAsia="Calibri" w:hAnsi="Palatino Linotype" w:cs="Arial"/>
          <w:i/>
          <w:lang w:val="es-ES"/>
        </w:rPr>
        <w:lastRenderedPageBreak/>
        <w:t>Resguardo de bienes;</w:t>
      </w:r>
    </w:p>
    <w:p w:rsidR="00E83BA6" w:rsidRPr="00DC7C31" w:rsidRDefault="00E83BA6" w:rsidP="00DC7C31">
      <w:pPr>
        <w:pStyle w:val="Prrafodelista"/>
        <w:numPr>
          <w:ilvl w:val="0"/>
          <w:numId w:val="6"/>
        </w:numPr>
        <w:spacing w:before="240" w:after="240" w:line="360" w:lineRule="auto"/>
        <w:ind w:right="-2"/>
        <w:jc w:val="both"/>
        <w:rPr>
          <w:rFonts w:ascii="Palatino Linotype" w:eastAsia="Calibri" w:hAnsi="Palatino Linotype" w:cs="Arial"/>
          <w:i/>
          <w:lang w:val="es-ES"/>
        </w:rPr>
      </w:pPr>
      <w:r w:rsidRPr="00DC7C31">
        <w:rPr>
          <w:rFonts w:ascii="Palatino Linotype" w:eastAsia="Calibri" w:hAnsi="Palatino Linotype" w:cs="Arial"/>
          <w:i/>
          <w:lang w:val="es-ES"/>
        </w:rPr>
        <w:t>Números telefónicos con los que tiene contacto a través del equipo telefónico oficial;</w:t>
      </w:r>
    </w:p>
    <w:p w:rsidR="00E83BA6" w:rsidRPr="00DC7C31" w:rsidRDefault="00E83BA6" w:rsidP="005E3A10">
      <w:pPr>
        <w:pStyle w:val="Prrafodelista"/>
        <w:numPr>
          <w:ilvl w:val="0"/>
          <w:numId w:val="6"/>
        </w:numPr>
        <w:spacing w:before="240" w:after="240" w:line="360" w:lineRule="auto"/>
        <w:ind w:right="567"/>
        <w:jc w:val="both"/>
        <w:rPr>
          <w:rFonts w:ascii="Palatino Linotype" w:eastAsia="Calibri" w:hAnsi="Palatino Linotype" w:cs="Arial"/>
          <w:i/>
          <w:lang w:val="es-ES"/>
        </w:rPr>
      </w:pPr>
      <w:r w:rsidRPr="00DC7C31">
        <w:rPr>
          <w:rFonts w:ascii="Palatino Linotype" w:eastAsia="Calibri" w:hAnsi="Palatino Linotype" w:cs="Arial"/>
          <w:i/>
          <w:lang w:val="es-ES"/>
        </w:rPr>
        <w:t>Monto por concepto de apoyo para gasolina;</w:t>
      </w:r>
    </w:p>
    <w:p w:rsidR="00E83BA6" w:rsidRPr="00DC7C31" w:rsidRDefault="00E83BA6" w:rsidP="005E3A10">
      <w:pPr>
        <w:pStyle w:val="Prrafodelista"/>
        <w:numPr>
          <w:ilvl w:val="0"/>
          <w:numId w:val="6"/>
        </w:numPr>
        <w:spacing w:before="240" w:after="240" w:line="360" w:lineRule="auto"/>
        <w:ind w:right="567"/>
        <w:jc w:val="both"/>
        <w:rPr>
          <w:rFonts w:ascii="Palatino Linotype" w:eastAsia="Calibri" w:hAnsi="Palatino Linotype" w:cs="Arial"/>
          <w:i/>
          <w:lang w:val="es-ES"/>
        </w:rPr>
      </w:pPr>
      <w:r w:rsidRPr="00DC7C31">
        <w:rPr>
          <w:rFonts w:ascii="Palatino Linotype" w:eastAsia="Calibri" w:hAnsi="Palatino Linotype" w:cs="Arial"/>
          <w:i/>
          <w:lang w:val="es-ES"/>
        </w:rPr>
        <w:t>Trayectos realizados con vehículos oficiales;</w:t>
      </w:r>
    </w:p>
    <w:p w:rsidR="004F2179" w:rsidRDefault="00E83BA6" w:rsidP="00DC7C31">
      <w:pPr>
        <w:pStyle w:val="Prrafodelista"/>
        <w:numPr>
          <w:ilvl w:val="0"/>
          <w:numId w:val="6"/>
        </w:numPr>
        <w:spacing w:before="240" w:after="240" w:line="360" w:lineRule="auto"/>
        <w:ind w:right="567"/>
        <w:jc w:val="both"/>
        <w:rPr>
          <w:rFonts w:ascii="Palatino Linotype" w:eastAsia="Calibri" w:hAnsi="Palatino Linotype" w:cs="Arial"/>
          <w:i/>
          <w:lang w:val="es-ES"/>
        </w:rPr>
      </w:pPr>
      <w:r w:rsidRPr="00DC7C31">
        <w:rPr>
          <w:rFonts w:ascii="Palatino Linotype" w:eastAsia="Calibri" w:hAnsi="Palatino Linotype" w:cs="Arial"/>
          <w:i/>
          <w:lang w:val="es-ES"/>
        </w:rPr>
        <w:t>Lista de asistencia del personal que se encuentre subordinado a la servidora pública del periodo comprendido del 1 de abril al 13 de noviembre de 2018;</w:t>
      </w:r>
    </w:p>
    <w:p w:rsidR="00DC7C31" w:rsidRPr="00DC7C31" w:rsidRDefault="00DC7C31" w:rsidP="00DC7C31">
      <w:pPr>
        <w:pStyle w:val="Prrafodelista"/>
        <w:spacing w:before="240" w:after="240" w:line="360" w:lineRule="auto"/>
        <w:ind w:right="567"/>
        <w:jc w:val="both"/>
        <w:rPr>
          <w:rFonts w:ascii="Palatino Linotype" w:eastAsia="Calibri" w:hAnsi="Palatino Linotype" w:cs="Arial"/>
          <w:i/>
          <w:lang w:val="es-ES"/>
        </w:rPr>
      </w:pPr>
    </w:p>
    <w:p w:rsidR="00D864CE" w:rsidRPr="003D363F" w:rsidRDefault="004F2179" w:rsidP="005E3A10">
      <w:pPr>
        <w:pStyle w:val="Prrafodelista"/>
        <w:numPr>
          <w:ilvl w:val="0"/>
          <w:numId w:val="1"/>
        </w:numPr>
        <w:spacing w:before="240" w:after="240" w:line="360" w:lineRule="auto"/>
        <w:ind w:left="0" w:right="567" w:firstLine="0"/>
        <w:jc w:val="both"/>
        <w:rPr>
          <w:rFonts w:ascii="Palatino Linotype" w:eastAsia="Calibri" w:hAnsi="Palatino Linotype" w:cs="Arial"/>
          <w:lang w:val="es-ES"/>
        </w:rPr>
      </w:pPr>
      <w:r w:rsidRPr="003D363F">
        <w:rPr>
          <w:rFonts w:ascii="Palatino Linotype" w:eastAsia="Calibri" w:hAnsi="Palatino Linotype" w:cs="Arial"/>
          <w:lang w:val="es-ES"/>
        </w:rPr>
        <w:t>Es así que, al ser parte de otro Sujeto Obligado, evidentemente se encuentra imposibilitado a poseer la información requerida, sin embargo, se dejan a salvo los derechos del particular a efecto de que, si así lo desea presente una nueva solicitud ante el Sujeto Obligado idóneo.</w:t>
      </w:r>
    </w:p>
    <w:p w:rsidR="00D864CE" w:rsidRDefault="00D864CE" w:rsidP="005E3A10">
      <w:pPr>
        <w:pStyle w:val="Ttulo2"/>
        <w:numPr>
          <w:ilvl w:val="0"/>
          <w:numId w:val="4"/>
        </w:numPr>
        <w:spacing w:line="360" w:lineRule="auto"/>
        <w:rPr>
          <w:rFonts w:ascii="Palatino Linotype" w:eastAsia="Calibri" w:hAnsi="Palatino Linotype"/>
          <w:b/>
          <w:color w:val="auto"/>
          <w:sz w:val="24"/>
          <w:szCs w:val="24"/>
        </w:rPr>
      </w:pPr>
      <w:r w:rsidRPr="003D363F">
        <w:rPr>
          <w:rFonts w:ascii="Palatino Linotype" w:eastAsia="Calibri" w:hAnsi="Palatino Linotype"/>
          <w:b/>
          <w:color w:val="auto"/>
          <w:sz w:val="24"/>
          <w:szCs w:val="24"/>
        </w:rPr>
        <w:t>De la suplencia de la queja</w:t>
      </w:r>
    </w:p>
    <w:p w:rsidR="00DC7C31" w:rsidRPr="00DC7C31" w:rsidRDefault="00DC7C31" w:rsidP="00DC7C31">
      <w:pPr>
        <w:rPr>
          <w:lang w:val="es-MX" w:eastAsia="en-US"/>
        </w:rPr>
      </w:pPr>
    </w:p>
    <w:p w:rsidR="00D864CE" w:rsidRPr="003D363F" w:rsidRDefault="00D864CE" w:rsidP="005E3A10">
      <w:pPr>
        <w:pStyle w:val="Prrafodelista"/>
        <w:numPr>
          <w:ilvl w:val="0"/>
          <w:numId w:val="1"/>
        </w:numPr>
        <w:spacing w:line="360" w:lineRule="auto"/>
        <w:ind w:left="0" w:firstLine="0"/>
        <w:jc w:val="both"/>
        <w:rPr>
          <w:rFonts w:ascii="Palatino Linotype" w:hAnsi="Palatino Linotype" w:cs="Bookman Old Style"/>
          <w:i/>
          <w:lang w:val="es-ES"/>
        </w:rPr>
      </w:pPr>
      <w:r w:rsidRPr="003D363F">
        <w:rPr>
          <w:rFonts w:ascii="Palatino Linotype" w:hAnsi="Palatino Linotype" w:cs="Arial"/>
        </w:rPr>
        <w:t xml:space="preserve">Por otra parte, no debemos perder de vista que el ejercicio del derecho de acceso a la información es mediante un procedimiento sencillo y accesible para todas las personas. La Ley de Transparencia y Acceso a la Información Pública del Estado de México en los  </w:t>
      </w:r>
      <w:r w:rsidRPr="003D363F">
        <w:rPr>
          <w:rFonts w:ascii="Palatino Linotype" w:hAnsi="Palatino Linotype"/>
        </w:rPr>
        <w:t xml:space="preserve">artículos </w:t>
      </w:r>
      <w:r w:rsidRPr="003D363F">
        <w:rPr>
          <w:rFonts w:ascii="Palatino Linotype" w:eastAsia="Times New Roman" w:hAnsi="Palatino Linotype" w:cs="Arial"/>
          <w:color w:val="000000"/>
        </w:rPr>
        <w:t>152 y 178 primer párrafo de la Ley de Transparencia y Acceso a la Información Pública del Estado de México y Municipios contienen lo siguiente:</w:t>
      </w:r>
    </w:p>
    <w:p w:rsidR="00D864CE" w:rsidRPr="003D363F" w:rsidRDefault="00D864CE" w:rsidP="005E3A10">
      <w:pPr>
        <w:pStyle w:val="Prrafodelista"/>
        <w:spacing w:line="360" w:lineRule="auto"/>
        <w:ind w:left="0"/>
        <w:jc w:val="both"/>
        <w:rPr>
          <w:rFonts w:ascii="Palatino Linotype" w:hAnsi="Palatino Linotype" w:cs="Bookman Old Style"/>
          <w:i/>
          <w:lang w:val="es-ES"/>
        </w:rPr>
      </w:pPr>
    </w:p>
    <w:p w:rsidR="00D864CE" w:rsidRPr="003D363F" w:rsidRDefault="00D864CE" w:rsidP="00DC7C31">
      <w:pPr>
        <w:pStyle w:val="Prrafodelista"/>
        <w:spacing w:line="360" w:lineRule="auto"/>
        <w:ind w:left="284" w:right="282"/>
        <w:jc w:val="both"/>
        <w:rPr>
          <w:rFonts w:ascii="Palatino Linotype" w:hAnsi="Palatino Linotype" w:cs="Bookman Old Style"/>
          <w:i/>
          <w:lang w:val="es-ES"/>
        </w:rPr>
      </w:pPr>
      <w:r w:rsidRPr="003D363F">
        <w:rPr>
          <w:rFonts w:ascii="Palatino Linotype" w:hAnsi="Palatino Linotype" w:cs="Bookman Old Style,Bold"/>
          <w:b/>
          <w:bCs/>
          <w:i/>
          <w:lang w:val="es-ES"/>
        </w:rPr>
        <w:t xml:space="preserve"> Artículo 152. </w:t>
      </w:r>
      <w:r w:rsidRPr="003D363F">
        <w:rPr>
          <w:rFonts w:ascii="Palatino Linotype" w:hAnsi="Palatino Linotype" w:cs="Bookman Old Style"/>
          <w:b/>
          <w:i/>
          <w:u w:val="single"/>
          <w:lang w:val="es-ES"/>
        </w:rPr>
        <w:t>Cualquier persona por sí misma</w:t>
      </w:r>
      <w:r w:rsidRPr="003D363F">
        <w:rPr>
          <w:rFonts w:ascii="Palatino Linotype" w:hAnsi="Palatino Linotype" w:cs="Bookman Old Style"/>
          <w:i/>
          <w:lang w:val="es-ES"/>
        </w:rPr>
        <w:t xml:space="preserve"> o a través de su representante, </w:t>
      </w:r>
      <w:r w:rsidRPr="003D363F">
        <w:rPr>
          <w:rFonts w:ascii="Palatino Linotype" w:hAnsi="Palatino Linotype" w:cs="Bookman Old Style"/>
          <w:b/>
          <w:i/>
          <w:u w:val="single"/>
          <w:lang w:val="es-ES"/>
        </w:rPr>
        <w:t>podrá presentar solicitud de acceso a información</w:t>
      </w:r>
      <w:r w:rsidRPr="003D363F">
        <w:rPr>
          <w:rFonts w:ascii="Palatino Linotype" w:hAnsi="Palatino Linotype" w:cs="Bookman Old Style"/>
          <w:i/>
          <w:lang w:val="es-ES"/>
        </w:rPr>
        <w:t xml:space="preserve"> ante la Unidad de </w:t>
      </w:r>
      <w:r w:rsidRPr="003D363F">
        <w:rPr>
          <w:rFonts w:ascii="Palatino Linotype" w:hAnsi="Palatino Linotype" w:cs="Bookman Old Style"/>
          <w:i/>
          <w:lang w:val="es-ES"/>
        </w:rPr>
        <w:lastRenderedPageBreak/>
        <w:t>Transparencia</w:t>
      </w:r>
      <w:r w:rsidRPr="003D363F">
        <w:rPr>
          <w:rFonts w:ascii="Palatino Linotype" w:hAnsi="Palatino Linotype" w:cs="Bookman Old Style"/>
          <w:b/>
          <w:i/>
          <w:lang w:val="es-ES"/>
        </w:rPr>
        <w:t xml:space="preserve">, </w:t>
      </w:r>
      <w:r w:rsidRPr="003D363F">
        <w:rPr>
          <w:rFonts w:ascii="Palatino Linotype" w:hAnsi="Palatino Linotype" w:cs="Bookman Old Style"/>
          <w:b/>
          <w:i/>
          <w:u w:val="single"/>
          <w:lang w:val="es-ES"/>
        </w:rPr>
        <w:t>a través del sistema electrónico</w:t>
      </w:r>
      <w:r w:rsidRPr="003D363F">
        <w:rPr>
          <w:rFonts w:ascii="Palatino Linotype" w:hAnsi="Palatino Linotype" w:cs="Bookman Old Style"/>
          <w:b/>
          <w:i/>
          <w:lang w:val="es-ES"/>
        </w:rPr>
        <w:t xml:space="preserve"> </w:t>
      </w:r>
      <w:r w:rsidRPr="003D363F">
        <w:rPr>
          <w:rFonts w:ascii="Palatino Linotype" w:hAnsi="Palatino Linotype" w:cs="Bookman Old Style"/>
          <w:i/>
          <w:lang w:val="es-ES"/>
        </w:rPr>
        <w:t>o de la Plataforma Nacional, en la oficina u oficinas designadas para ello, vía correo electrónico, correo postal, mensajería, telégrafo, verbalmente o cualquier medio aprobado por el Instituto o por el Sistema Nacional.</w:t>
      </w:r>
    </w:p>
    <w:p w:rsidR="00D864CE" w:rsidRPr="003D363F" w:rsidRDefault="00D864CE" w:rsidP="00DC7C31">
      <w:pPr>
        <w:autoSpaceDE w:val="0"/>
        <w:autoSpaceDN w:val="0"/>
        <w:adjustRightInd w:val="0"/>
        <w:spacing w:line="360" w:lineRule="auto"/>
        <w:ind w:left="426" w:right="282"/>
        <w:jc w:val="both"/>
        <w:rPr>
          <w:rFonts w:ascii="Palatino Linotype" w:hAnsi="Palatino Linotype" w:cs="Bookman Old Style,Bold"/>
          <w:b/>
          <w:bCs/>
          <w:i/>
        </w:rPr>
      </w:pPr>
    </w:p>
    <w:p w:rsidR="00D864CE" w:rsidRPr="003D363F" w:rsidRDefault="00D864CE" w:rsidP="00DC7C31">
      <w:pPr>
        <w:tabs>
          <w:tab w:val="left" w:pos="7938"/>
        </w:tabs>
        <w:autoSpaceDE w:val="0"/>
        <w:autoSpaceDN w:val="0"/>
        <w:adjustRightInd w:val="0"/>
        <w:spacing w:line="360" w:lineRule="auto"/>
        <w:ind w:left="284" w:right="849"/>
        <w:jc w:val="both"/>
        <w:rPr>
          <w:rFonts w:ascii="Palatino Linotype" w:hAnsi="Palatino Linotype" w:cs="Bookman Old Style"/>
          <w:i/>
        </w:rPr>
      </w:pPr>
      <w:r w:rsidRPr="003D363F">
        <w:rPr>
          <w:rFonts w:ascii="Palatino Linotype" w:hAnsi="Palatino Linotype" w:cs="Bookman Old Style,Bold"/>
          <w:b/>
          <w:bCs/>
          <w:i/>
        </w:rPr>
        <w:t xml:space="preserve">Artículo 178. </w:t>
      </w:r>
      <w:r w:rsidRPr="003D363F">
        <w:rPr>
          <w:rFonts w:ascii="Palatino Linotype" w:hAnsi="Palatino Linotype" w:cs="Bookman Old Style"/>
          <w:b/>
          <w:i/>
          <w:u w:val="single"/>
        </w:rPr>
        <w:t>El solicitante podrá interponer, por sí mismo</w:t>
      </w:r>
      <w:r w:rsidRPr="003D363F">
        <w:rPr>
          <w:rFonts w:ascii="Palatino Linotype" w:hAnsi="Palatino Linotype" w:cs="Bookman Old Style"/>
          <w:i/>
        </w:rPr>
        <w:t xml:space="preserve"> o a través de su representante, </w:t>
      </w:r>
      <w:r w:rsidRPr="003D363F">
        <w:rPr>
          <w:rFonts w:ascii="Palatino Linotype" w:hAnsi="Palatino Linotype" w:cs="Bookman Old Style"/>
          <w:b/>
        </w:rPr>
        <w:t>de manera directa o por medios electrónicos, recurso de revisión ante el Instituto</w:t>
      </w:r>
      <w:r w:rsidRPr="003D363F">
        <w:rPr>
          <w:rFonts w:ascii="Palatino Linotype" w:hAnsi="Palatino Linotype" w:cs="Bookman Old Style"/>
          <w:i/>
        </w:rPr>
        <w:t xml:space="preserve"> o ante la Unidad de Transparencia que haya conocido de la solicitud dentro de los quince días hábiles, siguientes a la fecha de la notificación de la respuesta.</w:t>
      </w:r>
    </w:p>
    <w:p w:rsidR="00D864CE" w:rsidRPr="003D363F" w:rsidRDefault="00D864CE" w:rsidP="005E3A10">
      <w:pPr>
        <w:autoSpaceDE w:val="0"/>
        <w:autoSpaceDN w:val="0"/>
        <w:adjustRightInd w:val="0"/>
        <w:spacing w:line="360" w:lineRule="auto"/>
        <w:ind w:right="616"/>
        <w:jc w:val="both"/>
        <w:rPr>
          <w:rFonts w:ascii="Palatino Linotype" w:hAnsi="Palatino Linotype" w:cs="Bookman Old Style"/>
          <w:i/>
        </w:rPr>
      </w:pPr>
    </w:p>
    <w:p w:rsidR="00D864CE" w:rsidRPr="003D363F" w:rsidRDefault="00D864CE" w:rsidP="005E3A1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D363F">
        <w:rPr>
          <w:rFonts w:ascii="Palatino Linotype" w:hAnsi="Palatino Linotype"/>
          <w:lang w:val="es-ES"/>
        </w:rPr>
        <w:t xml:space="preserve">De la interpretación de los preceptos legales, se tiene que la normatividad en materia faculta a los particulares para que, si así lo desean puedan acudir a un especialista para que los represente y asesore para hacer efectivo el derecho de acceso a la información, sin embargo, es una facultad potestativa, puesto que, al mismo tiempo otorga la libertar de ejercer el derecho por sí mismo, sin necesidad de un representante. </w:t>
      </w:r>
    </w:p>
    <w:p w:rsidR="00D864CE" w:rsidRPr="003D363F" w:rsidRDefault="00D864CE" w:rsidP="005E3A10">
      <w:pPr>
        <w:pStyle w:val="Prrafodelista"/>
        <w:tabs>
          <w:tab w:val="left" w:pos="851"/>
        </w:tabs>
        <w:spacing w:line="360" w:lineRule="auto"/>
        <w:ind w:left="0" w:right="49"/>
        <w:jc w:val="both"/>
        <w:rPr>
          <w:rFonts w:ascii="Palatino Linotype" w:hAnsi="Palatino Linotype"/>
          <w:lang w:val="es-ES"/>
        </w:rPr>
      </w:pPr>
    </w:p>
    <w:p w:rsidR="00D864CE" w:rsidRPr="003D363F" w:rsidRDefault="00D864CE" w:rsidP="005E3A1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D363F">
        <w:rPr>
          <w:rFonts w:ascii="Palatino Linotype" w:hAnsi="Palatino Linotype"/>
          <w:lang w:val="es-ES"/>
        </w:rPr>
        <w:t xml:space="preserve">En ese sentido, los Sujetos Obligados deben tener en cuenta que los particulares están facultados para ejercer su derecho de acceso a la información </w:t>
      </w:r>
      <w:r w:rsidRPr="003D363F">
        <w:rPr>
          <w:rFonts w:ascii="Palatino Linotype" w:hAnsi="Palatino Linotype"/>
          <w:b/>
          <w:lang w:val="es-ES"/>
        </w:rPr>
        <w:t>por sí mismos</w:t>
      </w:r>
      <w:r w:rsidRPr="003D363F">
        <w:rPr>
          <w:rFonts w:ascii="Palatino Linotype" w:hAnsi="Palatino Linotype"/>
          <w:lang w:val="es-ES"/>
        </w:rPr>
        <w:t xml:space="preserve"> y cabe la posibilidad que éstos no sean expertos en la materia, entonces, deben apegar su actuar siempre que sea posible para privilegiar al recurrente, bajo </w:t>
      </w:r>
      <w:r w:rsidRPr="003D363F">
        <w:rPr>
          <w:rFonts w:ascii="Palatino Linotype" w:hAnsi="Palatino Linotype"/>
          <w:lang w:val="es-ES"/>
        </w:rPr>
        <w:lastRenderedPageBreak/>
        <w:t>los principio de eficacia</w:t>
      </w:r>
      <w:r w:rsidRPr="003D363F">
        <w:rPr>
          <w:rStyle w:val="Refdenotaalpie"/>
          <w:rFonts w:ascii="Palatino Linotype" w:hAnsi="Palatino Linotype"/>
          <w:lang w:val="es-ES"/>
        </w:rPr>
        <w:footnoteReference w:id="4"/>
      </w:r>
      <w:r w:rsidRPr="003D363F">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864CE" w:rsidRPr="003D363F" w:rsidRDefault="00D864CE" w:rsidP="005E3A10">
      <w:pPr>
        <w:pStyle w:val="Prrafodelista"/>
        <w:spacing w:line="360" w:lineRule="auto"/>
        <w:rPr>
          <w:rFonts w:ascii="Palatino Linotype" w:hAnsi="Palatino Linotype"/>
          <w:lang w:val="es-ES"/>
        </w:rPr>
      </w:pPr>
    </w:p>
    <w:p w:rsidR="00D864CE" w:rsidRPr="003D363F" w:rsidRDefault="00D864CE" w:rsidP="005E3A1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D363F">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864CE" w:rsidRPr="003D363F" w:rsidRDefault="00D864CE" w:rsidP="005E3A10">
      <w:pPr>
        <w:pStyle w:val="Prrafodelista"/>
        <w:spacing w:line="360" w:lineRule="auto"/>
        <w:rPr>
          <w:rFonts w:ascii="Palatino Linotype" w:hAnsi="Palatino Linotype"/>
          <w:lang w:val="es-ES"/>
        </w:rPr>
      </w:pPr>
    </w:p>
    <w:p w:rsidR="00D864CE" w:rsidRPr="001B4840" w:rsidRDefault="00D864CE" w:rsidP="005E3A10">
      <w:pPr>
        <w:pStyle w:val="Prrafodelista"/>
        <w:tabs>
          <w:tab w:val="left" w:pos="851"/>
        </w:tabs>
        <w:spacing w:line="360" w:lineRule="auto"/>
        <w:ind w:left="567" w:right="567"/>
        <w:jc w:val="both"/>
        <w:rPr>
          <w:rFonts w:ascii="Palatino Linotype" w:hAnsi="Palatino Linotype"/>
          <w:i/>
          <w:sz w:val="22"/>
          <w:szCs w:val="22"/>
        </w:rPr>
      </w:pPr>
      <w:r w:rsidRPr="003D363F">
        <w:rPr>
          <w:rFonts w:ascii="Palatino Linotype" w:hAnsi="Palatino Linotype"/>
          <w:b/>
          <w:i/>
        </w:rPr>
        <w:t>ACCESO A LA INFORMACIÓN. IMPLICACIÓN DEL PRINCIPIO DE MÁXIMA PUBLICIDAD EN EL DERECHO FUNDAMENTAL RELATIVO.</w:t>
      </w:r>
      <w:r w:rsidRPr="001B4840">
        <w:rPr>
          <w:rFonts w:ascii="Palatino Linotype" w:hAnsi="Palatino Linotype"/>
          <w:i/>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w:t>
      </w:r>
      <w:r w:rsidRPr="001B4840">
        <w:rPr>
          <w:rFonts w:ascii="Palatino Linotype" w:hAnsi="Palatino Linotype"/>
          <w:i/>
          <w:sz w:val="22"/>
          <w:szCs w:val="22"/>
        </w:rPr>
        <w:lastRenderedPageBreak/>
        <w:t xml:space="preserve">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864CE" w:rsidRPr="001B4840" w:rsidRDefault="00D864CE" w:rsidP="005E3A10">
      <w:pPr>
        <w:pStyle w:val="Prrafodelista"/>
        <w:tabs>
          <w:tab w:val="left" w:pos="851"/>
        </w:tabs>
        <w:spacing w:line="360" w:lineRule="auto"/>
        <w:ind w:left="567" w:right="567"/>
        <w:jc w:val="both"/>
        <w:rPr>
          <w:rFonts w:ascii="Palatino Linotype" w:hAnsi="Palatino Linotype"/>
          <w:i/>
          <w:sz w:val="22"/>
          <w:szCs w:val="22"/>
        </w:rPr>
      </w:pPr>
    </w:p>
    <w:p w:rsidR="00D864CE" w:rsidRPr="001B4840" w:rsidRDefault="00D864CE" w:rsidP="005E3A10">
      <w:pPr>
        <w:pStyle w:val="Prrafodelista"/>
        <w:tabs>
          <w:tab w:val="left" w:pos="851"/>
        </w:tabs>
        <w:spacing w:line="360" w:lineRule="auto"/>
        <w:ind w:left="567" w:right="567"/>
        <w:jc w:val="both"/>
        <w:rPr>
          <w:rFonts w:ascii="Palatino Linotype" w:hAnsi="Palatino Linotype"/>
          <w:i/>
          <w:sz w:val="22"/>
          <w:szCs w:val="22"/>
        </w:rPr>
      </w:pPr>
      <w:r w:rsidRPr="001B4840">
        <w:rPr>
          <w:rFonts w:ascii="Palatino Linotype" w:hAnsi="Palatino Linotype"/>
          <w:i/>
          <w:sz w:val="22"/>
          <w:szCs w:val="22"/>
        </w:rPr>
        <w:t xml:space="preserve">CUARTO TRIBUNAL COLEGIADO EN MATERIA ADMINISTRATIVA DEL PRIMER CIRCUITO. </w:t>
      </w:r>
    </w:p>
    <w:p w:rsidR="00D864CE" w:rsidRPr="001B4840" w:rsidRDefault="00D864CE" w:rsidP="005E3A10">
      <w:pPr>
        <w:pStyle w:val="Prrafodelista"/>
        <w:tabs>
          <w:tab w:val="left" w:pos="851"/>
        </w:tabs>
        <w:spacing w:line="360" w:lineRule="auto"/>
        <w:ind w:left="567" w:right="567"/>
        <w:jc w:val="both"/>
        <w:rPr>
          <w:rFonts w:ascii="Palatino Linotype" w:hAnsi="Palatino Linotype"/>
          <w:i/>
          <w:sz w:val="22"/>
          <w:szCs w:val="22"/>
        </w:rPr>
      </w:pPr>
    </w:p>
    <w:p w:rsidR="00D864CE" w:rsidRDefault="00D864CE" w:rsidP="005E3A10">
      <w:pPr>
        <w:pStyle w:val="Prrafodelista"/>
        <w:tabs>
          <w:tab w:val="left" w:pos="851"/>
        </w:tabs>
        <w:spacing w:line="360" w:lineRule="auto"/>
        <w:ind w:left="567" w:right="567"/>
        <w:jc w:val="both"/>
        <w:rPr>
          <w:rFonts w:ascii="Palatino Linotype" w:hAnsi="Palatino Linotype"/>
          <w:i/>
          <w:sz w:val="22"/>
          <w:szCs w:val="22"/>
        </w:rPr>
      </w:pPr>
      <w:r w:rsidRPr="001B4840">
        <w:rPr>
          <w:rFonts w:ascii="Palatino Linotype" w:hAnsi="Palatino Linotype"/>
          <w:i/>
          <w:sz w:val="22"/>
          <w:szCs w:val="22"/>
        </w:rPr>
        <w:t xml:space="preserve">Amparo en revisión 257/2012. Ruth Corona Muñoz. 6 de diciembre de 2012. Unanimidad de votos. Ponente: Jean Claude </w:t>
      </w:r>
      <w:proofErr w:type="spellStart"/>
      <w:r w:rsidRPr="001B4840">
        <w:rPr>
          <w:rFonts w:ascii="Palatino Linotype" w:hAnsi="Palatino Linotype"/>
          <w:i/>
          <w:sz w:val="22"/>
          <w:szCs w:val="22"/>
        </w:rPr>
        <w:t>Tron</w:t>
      </w:r>
      <w:proofErr w:type="spellEnd"/>
      <w:r w:rsidRPr="001B4840">
        <w:rPr>
          <w:rFonts w:ascii="Palatino Linotype" w:hAnsi="Palatino Linotype"/>
          <w:i/>
          <w:sz w:val="22"/>
          <w:szCs w:val="22"/>
        </w:rPr>
        <w:t xml:space="preserve"> </w:t>
      </w:r>
      <w:proofErr w:type="spellStart"/>
      <w:r w:rsidRPr="001B4840">
        <w:rPr>
          <w:rFonts w:ascii="Palatino Linotype" w:hAnsi="Palatino Linotype"/>
          <w:i/>
          <w:sz w:val="22"/>
          <w:szCs w:val="22"/>
        </w:rPr>
        <w:t>Petit</w:t>
      </w:r>
      <w:proofErr w:type="spellEnd"/>
      <w:r w:rsidRPr="001B4840">
        <w:rPr>
          <w:rFonts w:ascii="Palatino Linotype" w:hAnsi="Palatino Linotype"/>
          <w:i/>
          <w:sz w:val="22"/>
          <w:szCs w:val="22"/>
        </w:rPr>
        <w:t>. Secretaria: Mayra Susana Martínez López.</w:t>
      </w:r>
    </w:p>
    <w:p w:rsidR="001B4840" w:rsidRPr="001B4840" w:rsidRDefault="001B4840" w:rsidP="005E3A10">
      <w:pPr>
        <w:pStyle w:val="Prrafodelista"/>
        <w:tabs>
          <w:tab w:val="left" w:pos="851"/>
        </w:tabs>
        <w:spacing w:line="360" w:lineRule="auto"/>
        <w:ind w:left="567" w:right="567"/>
        <w:jc w:val="both"/>
        <w:rPr>
          <w:rFonts w:ascii="Palatino Linotype" w:hAnsi="Palatino Linotype"/>
          <w:i/>
          <w:sz w:val="22"/>
          <w:szCs w:val="22"/>
          <w:lang w:val="es-ES"/>
        </w:rPr>
      </w:pPr>
    </w:p>
    <w:p w:rsidR="00D864CE" w:rsidRPr="003D363F" w:rsidRDefault="00D864CE" w:rsidP="005E3A10">
      <w:pPr>
        <w:pStyle w:val="Prrafodelista"/>
        <w:spacing w:line="360" w:lineRule="auto"/>
        <w:rPr>
          <w:rFonts w:ascii="Palatino Linotype" w:hAnsi="Palatino Linotype"/>
          <w:lang w:val="es-ES"/>
        </w:rPr>
      </w:pPr>
    </w:p>
    <w:p w:rsidR="00D864CE" w:rsidRPr="003D363F" w:rsidRDefault="00D864CE" w:rsidP="005E3A1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D363F">
        <w:rPr>
          <w:rFonts w:ascii="Palatino Linotype" w:hAnsi="Palatino Linotype"/>
          <w:lang w:val="es-ES"/>
        </w:rPr>
        <w:lastRenderedPageBreak/>
        <w:t>Luego entonces, los particulares al no contar con un especialista que asesoré sobre las actuaciones que deberán efectuarse durante la sustanciación del procedimiento, pueden cometerse errores u omisiones por su parte, no obstante, dicho acto u omisión, no debe impedir que se le conceda el acceso a la información solicitada, siempre y cuando la solicitud aporte los elementos mínimos que coadyuven a identificar la información que se está requiriendo como lo es en el presente asunto en particular.</w:t>
      </w:r>
    </w:p>
    <w:p w:rsidR="00D864CE" w:rsidRPr="003D363F" w:rsidRDefault="00D864CE" w:rsidP="005E3A10">
      <w:pPr>
        <w:pStyle w:val="Prrafodelista"/>
        <w:tabs>
          <w:tab w:val="left" w:pos="851"/>
        </w:tabs>
        <w:spacing w:line="360" w:lineRule="auto"/>
        <w:ind w:left="0" w:right="49"/>
        <w:jc w:val="both"/>
        <w:rPr>
          <w:rFonts w:ascii="Palatino Linotype" w:hAnsi="Palatino Linotype"/>
          <w:lang w:val="es-ES"/>
        </w:rPr>
      </w:pPr>
    </w:p>
    <w:p w:rsidR="00D864CE" w:rsidRPr="003D363F" w:rsidRDefault="00D864CE" w:rsidP="005E3A1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D363F">
        <w:rPr>
          <w:rFonts w:ascii="Palatino Linotype" w:hAnsi="Palatino Linotype"/>
          <w:lang w:val="es-ES"/>
        </w:rPr>
        <w:t xml:space="preserve">Si bien, el particular al momento de interponer el recurso de revisión no se inconformó por dos puntos que no guardan relación con la servidora pública señalada en la solicitud. Por ello, conforme </w:t>
      </w:r>
      <w:r w:rsidRPr="003D363F">
        <w:rPr>
          <w:rFonts w:ascii="Palatino Linotype" w:hAnsi="Palatino Linotype" w:cs="Arial"/>
        </w:rPr>
        <w:t>artículos 13</w:t>
      </w:r>
      <w:r w:rsidRPr="003D363F">
        <w:rPr>
          <w:rStyle w:val="Refdenotaalpie"/>
          <w:rFonts w:ascii="Palatino Linotype" w:hAnsi="Palatino Linotype" w:cs="Arial"/>
        </w:rPr>
        <w:footnoteReference w:id="5"/>
      </w:r>
      <w:r w:rsidRPr="003D363F">
        <w:rPr>
          <w:rFonts w:ascii="Palatino Linotype" w:hAnsi="Palatino Linotype" w:cs="Arial"/>
        </w:rPr>
        <w:t xml:space="preserve"> y 181</w:t>
      </w:r>
      <w:r w:rsidRPr="003D363F">
        <w:rPr>
          <w:rStyle w:val="Refdenotaalpie"/>
          <w:rFonts w:ascii="Palatino Linotype" w:hAnsi="Palatino Linotype" w:cs="Arial"/>
        </w:rPr>
        <w:footnoteReference w:id="6"/>
      </w:r>
      <w:r w:rsidRPr="003D363F">
        <w:rPr>
          <w:rFonts w:ascii="Palatino Linotype" w:hAnsi="Palatino Linotype" w:cs="Arial"/>
        </w:rPr>
        <w:t xml:space="preserve"> penúltimo párrafo, de la Ley de Transparencia y Acceso a la Información Pública del Estado de México y Municipios, </w:t>
      </w:r>
      <w:r w:rsidRPr="003D363F">
        <w:rPr>
          <w:rFonts w:ascii="Palatino Linotype" w:hAnsi="Palatino Linotype"/>
          <w:lang w:val="es-ES"/>
        </w:rPr>
        <w:t>se procede a realizar una suplencia de la queja a favor del particular a efecto de que el Sujeto Obligado atienda la solicitud de acceso a la información en los términos en que fue planteada, es decir, que se pronuncie en relación a:</w:t>
      </w:r>
    </w:p>
    <w:p w:rsidR="00D864CE" w:rsidRPr="003D363F" w:rsidRDefault="00D864CE" w:rsidP="005E3A10">
      <w:pPr>
        <w:pStyle w:val="Prrafodelista"/>
        <w:spacing w:line="360" w:lineRule="auto"/>
        <w:rPr>
          <w:rFonts w:ascii="Palatino Linotype" w:hAnsi="Palatino Linotype"/>
          <w:lang w:val="es-ES"/>
        </w:rPr>
      </w:pPr>
    </w:p>
    <w:p w:rsidR="00E83BA6" w:rsidRPr="003D363F" w:rsidRDefault="00E83BA6" w:rsidP="005E3A10">
      <w:pPr>
        <w:pStyle w:val="Prrafodelista"/>
        <w:numPr>
          <w:ilvl w:val="0"/>
          <w:numId w:val="7"/>
        </w:numPr>
        <w:spacing w:before="240" w:after="240" w:line="360" w:lineRule="auto"/>
        <w:ind w:right="567"/>
        <w:jc w:val="both"/>
        <w:rPr>
          <w:rFonts w:ascii="Palatino Linotype" w:eastAsia="Calibri" w:hAnsi="Palatino Linotype" w:cs="Arial"/>
          <w:i/>
          <w:lang w:val="es-ES"/>
        </w:rPr>
      </w:pPr>
      <w:r w:rsidRPr="003D363F">
        <w:rPr>
          <w:rFonts w:ascii="Palatino Linotype" w:eastAsia="Calibri" w:hAnsi="Palatino Linotype" w:cs="Arial"/>
          <w:i/>
          <w:lang w:val="es-ES"/>
        </w:rPr>
        <w:lastRenderedPageBreak/>
        <w:t xml:space="preserve">Documento donde </w:t>
      </w:r>
      <w:r w:rsidR="004F2179" w:rsidRPr="003D363F">
        <w:rPr>
          <w:rFonts w:ascii="Palatino Linotype" w:eastAsia="Calibri" w:hAnsi="Palatino Linotype" w:cs="Arial"/>
          <w:i/>
          <w:lang w:val="es-ES"/>
        </w:rPr>
        <w:t>el</w:t>
      </w:r>
      <w:r w:rsidRPr="003D363F">
        <w:rPr>
          <w:rFonts w:ascii="Palatino Linotype" w:eastAsia="Calibri" w:hAnsi="Palatino Linotype" w:cs="Arial"/>
          <w:i/>
          <w:lang w:val="es-ES"/>
        </w:rPr>
        <w:t xml:space="preserve"> Gobierno del Estado de México realizar contratos con telefonías para proporcionar a sus servidores públicos equipos de comunicación;</w:t>
      </w:r>
    </w:p>
    <w:p w:rsidR="00E83BA6" w:rsidRPr="003D363F" w:rsidRDefault="00E83BA6" w:rsidP="005E3A10">
      <w:pPr>
        <w:pStyle w:val="Prrafodelista"/>
        <w:numPr>
          <w:ilvl w:val="0"/>
          <w:numId w:val="7"/>
        </w:numPr>
        <w:spacing w:before="240" w:after="240" w:line="360" w:lineRule="auto"/>
        <w:ind w:right="567"/>
        <w:jc w:val="both"/>
        <w:rPr>
          <w:rFonts w:ascii="Palatino Linotype" w:eastAsia="Calibri" w:hAnsi="Palatino Linotype" w:cs="Arial"/>
          <w:i/>
          <w:lang w:val="es-ES"/>
        </w:rPr>
      </w:pPr>
      <w:r w:rsidRPr="003D363F">
        <w:rPr>
          <w:rFonts w:ascii="Palatino Linotype" w:eastAsia="Calibri" w:hAnsi="Palatino Linotype" w:cs="Arial"/>
          <w:i/>
          <w:lang w:val="es-ES"/>
        </w:rPr>
        <w:t>Documento que acredite que el Estado de México trabaja bajo el principio de austeridad.</w:t>
      </w:r>
    </w:p>
    <w:p w:rsidR="00E83BA6" w:rsidRPr="003D363F" w:rsidRDefault="00E83BA6" w:rsidP="005E3A10">
      <w:pPr>
        <w:pStyle w:val="Prrafodelista"/>
        <w:spacing w:before="240" w:after="240" w:line="360" w:lineRule="auto"/>
        <w:ind w:right="567"/>
        <w:jc w:val="both"/>
        <w:rPr>
          <w:rFonts w:ascii="Palatino Linotype" w:eastAsia="Calibri" w:hAnsi="Palatino Linotype" w:cs="Arial"/>
          <w:lang w:val="es-ES"/>
        </w:rPr>
      </w:pPr>
    </w:p>
    <w:p w:rsidR="000366F7" w:rsidRPr="003D363F" w:rsidRDefault="000366F7" w:rsidP="005E3A10">
      <w:pPr>
        <w:pStyle w:val="Prrafodelista"/>
        <w:numPr>
          <w:ilvl w:val="0"/>
          <w:numId w:val="1"/>
        </w:numPr>
        <w:spacing w:line="360" w:lineRule="auto"/>
        <w:ind w:left="0" w:firstLine="0"/>
        <w:jc w:val="both"/>
        <w:rPr>
          <w:rFonts w:ascii="Palatino Linotype" w:eastAsia="Calibri" w:hAnsi="Palatino Linotype" w:cs="Arial"/>
        </w:rPr>
      </w:pPr>
      <w:r w:rsidRPr="003D363F">
        <w:rPr>
          <w:rFonts w:ascii="Palatino Linotype" w:eastAsia="Calibri" w:hAnsi="Palatino Linotype" w:cs="Arial"/>
        </w:rPr>
        <w:t xml:space="preserve">Debemos enfatizar que el derecho de acceso a la información es </w:t>
      </w:r>
      <w:r w:rsidRPr="003D363F">
        <w:rPr>
          <w:rFonts w:ascii="Palatino Linotype" w:eastAsia="Times New Roman" w:hAnsi="Palatino Linotype" w:cs="Arial"/>
          <w:color w:val="000000" w:themeColor="text1"/>
          <w:lang w:eastAsia="es-MX"/>
        </w:rPr>
        <w:t>la</w:t>
      </w:r>
      <w:r w:rsidRPr="001B4840">
        <w:rPr>
          <w:rFonts w:ascii="Palatino Linotype" w:eastAsia="Times New Roman" w:hAnsi="Palatino Linotype" w:cs="Arial"/>
          <w:color w:val="000000" w:themeColor="text1"/>
          <w:sz w:val="22"/>
          <w:lang w:eastAsia="es-MX"/>
        </w:rPr>
        <w:t xml:space="preserve"> </w:t>
      </w:r>
      <w:r w:rsidRPr="001B4840">
        <w:rPr>
          <w:rFonts w:ascii="Palatino Linotype" w:eastAsia="MS Mincho" w:hAnsi="Palatino Linotype" w:cs="Times New Roman"/>
          <w:i/>
          <w:sz w:val="22"/>
        </w:rPr>
        <w:t>igualdad de oportunidades para recibir, buscar e impartir información</w:t>
      </w:r>
      <w:r w:rsidRPr="001B4840">
        <w:rPr>
          <w:rStyle w:val="Refdenotaalpie"/>
          <w:rFonts w:ascii="Palatino Linotype" w:eastAsia="MS Mincho" w:hAnsi="Palatino Linotype" w:cs="Times New Roman"/>
          <w:i/>
          <w:sz w:val="22"/>
        </w:rPr>
        <w:footnoteReference w:id="7"/>
      </w:r>
      <w:r w:rsidRPr="001B4840">
        <w:rPr>
          <w:rFonts w:ascii="Palatino Linotype" w:eastAsia="MS Mincho" w:hAnsi="Palatino Linotype" w:cs="Times New Roman"/>
          <w:i/>
          <w:sz w:val="22"/>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B4840">
        <w:rPr>
          <w:rStyle w:val="Refdenotaalpie"/>
          <w:rFonts w:ascii="Palatino Linotype" w:eastAsia="MS Mincho" w:hAnsi="Palatino Linotype" w:cs="Times New Roman"/>
          <w:sz w:val="22"/>
        </w:rPr>
        <w:footnoteReference w:id="8"/>
      </w:r>
      <w:r w:rsidRPr="001B4840">
        <w:rPr>
          <w:rFonts w:ascii="Palatino Linotype" w:eastAsia="MS Mincho" w:hAnsi="Palatino Linotype" w:cs="Times New Roman"/>
          <w:i/>
          <w:sz w:val="22"/>
        </w:rPr>
        <w:t xml:space="preserve"> </w:t>
      </w:r>
      <w:r w:rsidRPr="001B4840">
        <w:rPr>
          <w:rFonts w:ascii="Palatino Linotype" w:eastAsia="MS Mincho" w:hAnsi="Palatino Linotype" w:cs="Times New Roman"/>
          <w:sz w:val="22"/>
        </w:rPr>
        <w:t xml:space="preserve">que se constituye como una herramienta fundamental para </w:t>
      </w:r>
      <w:r w:rsidRPr="001B4840">
        <w:rPr>
          <w:rFonts w:ascii="Palatino Linotype" w:eastAsia="MS Mincho" w:hAnsi="Palatino Linotype" w:cs="Times New Roman"/>
          <w:i/>
          <w:sz w:val="22"/>
        </w:rPr>
        <w:t>ejercer control democrático de las gestiones estatales, de forma tal que puedan cuestionar, indagar y considerar si se está dando un adecuado cumplimiento de las funciones públicas,</w:t>
      </w:r>
      <w:r w:rsidRPr="001B4840">
        <w:rPr>
          <w:rStyle w:val="Refdenotaalpie"/>
          <w:rFonts w:ascii="Palatino Linotype" w:eastAsia="MS Mincho" w:hAnsi="Palatino Linotype" w:cs="Times New Roman"/>
          <w:i/>
          <w:sz w:val="22"/>
        </w:rPr>
        <w:footnoteReference w:id="9"/>
      </w:r>
      <w:r w:rsidRPr="001B4840">
        <w:rPr>
          <w:rFonts w:ascii="Palatino Linotype" w:eastAsia="MS Mincho" w:hAnsi="Palatino Linotype" w:cs="Times New Roman"/>
          <w:sz w:val="22"/>
        </w:rPr>
        <w:t>fomentando</w:t>
      </w:r>
      <w:r w:rsidRPr="001B4840">
        <w:rPr>
          <w:rFonts w:ascii="Palatino Linotype" w:eastAsia="MS Mincho" w:hAnsi="Palatino Linotype" w:cs="Times New Roman"/>
          <w:i/>
          <w:sz w:val="22"/>
        </w:rPr>
        <w:t xml:space="preserve"> la transparencia de las actividades estatales y</w:t>
      </w:r>
      <w:r w:rsidRPr="001B4840">
        <w:rPr>
          <w:rFonts w:ascii="Palatino Linotype" w:eastAsia="MS Mincho" w:hAnsi="Palatino Linotype" w:cs="Times New Roman"/>
          <w:sz w:val="22"/>
        </w:rPr>
        <w:t xml:space="preserve"> promoviendo</w:t>
      </w:r>
      <w:r w:rsidRPr="001B4840">
        <w:rPr>
          <w:rFonts w:ascii="Palatino Linotype" w:eastAsia="MS Mincho" w:hAnsi="Palatino Linotype" w:cs="Times New Roman"/>
          <w:i/>
          <w:sz w:val="22"/>
        </w:rPr>
        <w:t xml:space="preserve"> la responsabilidad de los funcionarios sobre su gestión pública</w:t>
      </w:r>
      <w:r w:rsidRPr="001B4840">
        <w:rPr>
          <w:rStyle w:val="Refdenotaalpie"/>
          <w:rFonts w:ascii="Palatino Linotype" w:eastAsia="MS Mincho" w:hAnsi="Palatino Linotype" w:cs="Times New Roman"/>
          <w:i/>
          <w:sz w:val="22"/>
        </w:rPr>
        <w:footnoteReference w:id="10"/>
      </w:r>
      <w:r w:rsidRPr="001B4840">
        <w:rPr>
          <w:rFonts w:ascii="Palatino Linotype" w:eastAsia="MS Mincho" w:hAnsi="Palatino Linotype" w:cs="Times New Roman"/>
          <w:i/>
          <w:sz w:val="22"/>
        </w:rPr>
        <w:t xml:space="preserve"> </w:t>
      </w:r>
      <w:r w:rsidRPr="001B4840">
        <w:rPr>
          <w:rFonts w:ascii="Palatino Linotype" w:eastAsia="MS Mincho" w:hAnsi="Palatino Linotype" w:cs="Times New Roman"/>
          <w:sz w:val="22"/>
        </w:rPr>
        <w:t>que permite</w:t>
      </w:r>
      <w:r w:rsidRPr="001B4840">
        <w:rPr>
          <w:rFonts w:ascii="Palatino Linotype" w:eastAsia="MS Mincho" w:hAnsi="Palatino Linotype" w:cs="Times New Roman"/>
          <w:i/>
          <w:sz w:val="22"/>
        </w:rPr>
        <w:t xml:space="preserve"> saber qué están haciendo los gobiernos por sus pueblos, sin lo cual la verdad languidecería y la participación en el gobierno permanecería fragmentada.</w:t>
      </w:r>
      <w:r w:rsidRPr="001B4840">
        <w:rPr>
          <w:rStyle w:val="Refdenotaalpie"/>
          <w:rFonts w:ascii="Palatino Linotype" w:eastAsia="MS Mincho" w:hAnsi="Palatino Linotype" w:cs="Times New Roman"/>
          <w:i/>
          <w:sz w:val="22"/>
        </w:rPr>
        <w:footnoteReference w:id="11"/>
      </w:r>
      <w:r w:rsidRPr="001B4840">
        <w:rPr>
          <w:rFonts w:ascii="Palatino Linotype" w:eastAsia="MS Mincho" w:hAnsi="Palatino Linotype" w:cs="Times New Roman"/>
          <w:sz w:val="22"/>
        </w:rPr>
        <w:t xml:space="preserve"> ”.</w:t>
      </w:r>
    </w:p>
    <w:p w:rsidR="000366F7" w:rsidRPr="003D363F" w:rsidRDefault="000366F7" w:rsidP="005E3A10">
      <w:pPr>
        <w:pStyle w:val="Prrafodelista"/>
        <w:spacing w:line="360" w:lineRule="auto"/>
        <w:rPr>
          <w:rFonts w:ascii="Palatino Linotype" w:hAnsi="Palatino Linotype"/>
          <w:lang w:val="es-MX" w:eastAsia="en-US"/>
        </w:rPr>
      </w:pPr>
    </w:p>
    <w:p w:rsidR="000366F7" w:rsidRPr="003D363F" w:rsidRDefault="000366F7" w:rsidP="005E3A10">
      <w:pPr>
        <w:pStyle w:val="Prrafodelista"/>
        <w:numPr>
          <w:ilvl w:val="0"/>
          <w:numId w:val="1"/>
        </w:numPr>
        <w:spacing w:line="360" w:lineRule="auto"/>
        <w:ind w:left="0" w:firstLine="0"/>
        <w:jc w:val="both"/>
        <w:rPr>
          <w:rFonts w:ascii="Palatino Linotype" w:hAnsi="Palatino Linotype"/>
          <w:lang w:val="es-MX" w:eastAsia="en-US"/>
        </w:rPr>
      </w:pPr>
      <w:r w:rsidRPr="003D363F">
        <w:rPr>
          <w:rFonts w:ascii="Palatino Linotype" w:hAnsi="Palatino Linotype" w:cs="Arial"/>
        </w:rPr>
        <w:t xml:space="preserve">Ahora bien para entender los alcances de la información pública se considera importante citar el criterio </w:t>
      </w:r>
      <w:r w:rsidRPr="003D363F">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D363F">
        <w:rPr>
          <w:rFonts w:ascii="Palatino Linotype" w:hAnsi="Palatino Linotype" w:cs="Arial"/>
        </w:rPr>
        <w:t>cuyo rubro y texto dispone:</w:t>
      </w:r>
    </w:p>
    <w:p w:rsidR="000366F7" w:rsidRPr="003D363F" w:rsidRDefault="000366F7" w:rsidP="005E3A10">
      <w:pPr>
        <w:pStyle w:val="Prrafodelista"/>
        <w:autoSpaceDE w:val="0"/>
        <w:autoSpaceDN w:val="0"/>
        <w:adjustRightInd w:val="0"/>
        <w:spacing w:line="360" w:lineRule="auto"/>
        <w:ind w:left="0"/>
        <w:jc w:val="both"/>
        <w:rPr>
          <w:rFonts w:ascii="Palatino Linotype" w:hAnsi="Palatino Linotype" w:cs="Arial"/>
        </w:rPr>
      </w:pPr>
    </w:p>
    <w:p w:rsidR="000366F7" w:rsidRPr="003D363F" w:rsidRDefault="000366F7" w:rsidP="005E3A10">
      <w:pPr>
        <w:autoSpaceDE w:val="0"/>
        <w:autoSpaceDN w:val="0"/>
        <w:adjustRightInd w:val="0"/>
        <w:spacing w:line="360" w:lineRule="auto"/>
        <w:ind w:left="567" w:right="567"/>
        <w:jc w:val="both"/>
        <w:rPr>
          <w:rFonts w:ascii="Palatino Linotype" w:hAnsi="Palatino Linotype" w:cs="Arial"/>
          <w:b/>
          <w:i/>
          <w:lang w:eastAsia="es-MX"/>
        </w:rPr>
      </w:pPr>
      <w:r w:rsidRPr="003D363F">
        <w:rPr>
          <w:rFonts w:ascii="Palatino Linotype" w:hAnsi="Palatino Linotype" w:cs="Arial"/>
          <w:b/>
          <w:i/>
          <w:lang w:eastAsia="es-MX"/>
        </w:rPr>
        <w:t>“CRITERIO 0002-11</w:t>
      </w:r>
    </w:p>
    <w:p w:rsidR="000366F7" w:rsidRPr="00357BF6" w:rsidRDefault="000366F7" w:rsidP="005E3A10">
      <w:pPr>
        <w:autoSpaceDE w:val="0"/>
        <w:autoSpaceDN w:val="0"/>
        <w:adjustRightInd w:val="0"/>
        <w:spacing w:line="360" w:lineRule="auto"/>
        <w:ind w:left="567" w:right="567"/>
        <w:jc w:val="both"/>
        <w:rPr>
          <w:rFonts w:ascii="Palatino Linotype" w:hAnsi="Palatino Linotype" w:cs="Arial"/>
          <w:i/>
          <w:sz w:val="22"/>
          <w:lang w:eastAsia="es-MX"/>
        </w:rPr>
      </w:pPr>
      <w:r w:rsidRPr="003D363F">
        <w:rPr>
          <w:rFonts w:ascii="Palatino Linotype" w:hAnsi="Palatino Linotype" w:cs="Arial"/>
          <w:b/>
          <w:i/>
          <w:lang w:eastAsia="es-MX"/>
        </w:rPr>
        <w:t xml:space="preserve">INFORMACIÓN PÚBLICA, CONCEPTO DE, EN MATERIA DE TRANSPARENCIA. INTERPRETACIÓN TEMÁTICA DE LOS ARTÍCULOS 2, FRACCIÓN </w:t>
      </w:r>
      <w:r w:rsidRPr="003D363F">
        <w:rPr>
          <w:rFonts w:ascii="Palatino Linotype" w:hAnsi="Palatino Linotype" w:cs="Arial"/>
          <w:b/>
          <w:bCs/>
          <w:i/>
          <w:lang w:eastAsia="es-MX"/>
        </w:rPr>
        <w:t xml:space="preserve">V, XV, Y XVI, </w:t>
      </w:r>
      <w:r w:rsidRPr="003D363F">
        <w:rPr>
          <w:rFonts w:ascii="Palatino Linotype" w:hAnsi="Palatino Linotype" w:cs="Arial"/>
          <w:b/>
          <w:i/>
          <w:lang w:eastAsia="es-MX"/>
        </w:rPr>
        <w:t>3, 4,11 Y 41.</w:t>
      </w:r>
      <w:r w:rsidRPr="003D363F">
        <w:rPr>
          <w:rFonts w:ascii="Palatino Linotype" w:hAnsi="Palatino Linotype" w:cs="Arial"/>
          <w:i/>
          <w:lang w:eastAsia="es-MX"/>
        </w:rPr>
        <w:t xml:space="preserve"> </w:t>
      </w:r>
      <w:r w:rsidRPr="00357BF6">
        <w:rPr>
          <w:rFonts w:ascii="Palatino Linotype" w:hAnsi="Palatino Linotype" w:cs="Arial"/>
          <w:i/>
          <w:sz w:val="22"/>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366F7" w:rsidRPr="00357BF6" w:rsidRDefault="000366F7" w:rsidP="005E3A10">
      <w:pPr>
        <w:autoSpaceDE w:val="0"/>
        <w:autoSpaceDN w:val="0"/>
        <w:adjustRightInd w:val="0"/>
        <w:spacing w:line="360" w:lineRule="auto"/>
        <w:ind w:left="567" w:right="567"/>
        <w:jc w:val="both"/>
        <w:rPr>
          <w:rFonts w:ascii="Palatino Linotype" w:hAnsi="Palatino Linotype" w:cs="Arial"/>
          <w:i/>
          <w:sz w:val="22"/>
          <w:lang w:eastAsia="es-MX"/>
        </w:rPr>
      </w:pPr>
      <w:r w:rsidRPr="00357BF6">
        <w:rPr>
          <w:rFonts w:ascii="Palatino Linotype" w:hAnsi="Palatino Linotype" w:cs="Arial"/>
          <w:i/>
          <w:sz w:val="22"/>
          <w:lang w:eastAsia="es-MX"/>
        </w:rPr>
        <w:t>En consecuencia el acceso a la información se refiere a que se cumplan cualquiera de los siguientes tres supuestos:</w:t>
      </w:r>
    </w:p>
    <w:p w:rsidR="00357BF6" w:rsidRPr="00357BF6" w:rsidRDefault="000366F7" w:rsidP="00357BF6">
      <w:pPr>
        <w:autoSpaceDE w:val="0"/>
        <w:autoSpaceDN w:val="0"/>
        <w:adjustRightInd w:val="0"/>
        <w:spacing w:line="360" w:lineRule="auto"/>
        <w:ind w:left="567" w:right="567"/>
        <w:jc w:val="both"/>
        <w:rPr>
          <w:rFonts w:ascii="Palatino Linotype" w:hAnsi="Palatino Linotype" w:cs="Arial"/>
          <w:i/>
          <w:sz w:val="22"/>
          <w:lang w:eastAsia="es-MX"/>
        </w:rPr>
      </w:pPr>
      <w:r w:rsidRPr="00357BF6">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rsidR="000366F7" w:rsidRPr="00357BF6" w:rsidRDefault="000366F7" w:rsidP="00357BF6">
      <w:pPr>
        <w:autoSpaceDE w:val="0"/>
        <w:autoSpaceDN w:val="0"/>
        <w:adjustRightInd w:val="0"/>
        <w:spacing w:line="360" w:lineRule="auto"/>
        <w:ind w:left="567" w:right="567"/>
        <w:jc w:val="both"/>
        <w:rPr>
          <w:rFonts w:ascii="Palatino Linotype" w:hAnsi="Palatino Linotype" w:cs="Arial"/>
          <w:i/>
          <w:sz w:val="22"/>
          <w:lang w:eastAsia="es-MX"/>
        </w:rPr>
      </w:pPr>
      <w:r w:rsidRPr="00357BF6">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rsidR="000366F7" w:rsidRPr="00357BF6" w:rsidRDefault="000366F7" w:rsidP="005E3A10">
      <w:pPr>
        <w:spacing w:line="360" w:lineRule="auto"/>
        <w:ind w:left="567" w:right="567"/>
        <w:jc w:val="both"/>
        <w:rPr>
          <w:rFonts w:ascii="Palatino Linotype" w:hAnsi="Palatino Linotype" w:cs="Arial"/>
          <w:i/>
          <w:sz w:val="22"/>
          <w:lang w:eastAsia="es-MX"/>
        </w:rPr>
      </w:pPr>
      <w:r w:rsidRPr="00357BF6">
        <w:rPr>
          <w:rFonts w:ascii="Palatino Linotype" w:hAnsi="Palatino Linotype" w:cs="Arial"/>
          <w:i/>
          <w:sz w:val="22"/>
          <w:lang w:eastAsia="es-MX"/>
        </w:rPr>
        <w:lastRenderedPageBreak/>
        <w:t>Que se trate de información registrada en cualquier soporte documental, que en ejercicio de las atribuciones conferidas, se encuentre en posesión de los Sujetos Obligados.”2</w:t>
      </w:r>
    </w:p>
    <w:p w:rsidR="000366F7" w:rsidRPr="003D363F" w:rsidRDefault="000366F7" w:rsidP="005E3A10">
      <w:pPr>
        <w:spacing w:line="360" w:lineRule="auto"/>
        <w:ind w:right="567"/>
        <w:jc w:val="both"/>
        <w:rPr>
          <w:rFonts w:ascii="Palatino Linotype" w:hAnsi="Palatino Linotype" w:cs="Arial"/>
          <w:i/>
          <w:lang w:eastAsia="es-MX"/>
        </w:rPr>
      </w:pPr>
    </w:p>
    <w:p w:rsidR="000366F7" w:rsidRPr="003D363F" w:rsidRDefault="000366F7" w:rsidP="005E3A10">
      <w:pPr>
        <w:pStyle w:val="Prrafodelista"/>
        <w:numPr>
          <w:ilvl w:val="0"/>
          <w:numId w:val="1"/>
        </w:numPr>
        <w:spacing w:line="360" w:lineRule="auto"/>
        <w:ind w:left="0" w:right="567" w:firstLine="0"/>
        <w:jc w:val="both"/>
        <w:rPr>
          <w:rFonts w:ascii="Palatino Linotype" w:hAnsi="Palatino Linotype" w:cs="Arial"/>
          <w:i/>
          <w:color w:val="000000" w:themeColor="text1"/>
        </w:rPr>
      </w:pPr>
      <w:r w:rsidRPr="003D363F">
        <w:rPr>
          <w:rFonts w:ascii="Palatino Linotype" w:hAnsi="Palatino Linotype"/>
          <w:color w:val="000000" w:themeColor="text1"/>
        </w:rPr>
        <w:t>En esa virtud, el</w:t>
      </w:r>
      <w:r w:rsidRPr="003D363F">
        <w:rPr>
          <w:rStyle w:val="apple-converted-space"/>
          <w:rFonts w:ascii="Palatino Linotype" w:hAnsi="Palatino Linotype"/>
          <w:color w:val="000000" w:themeColor="text1"/>
        </w:rPr>
        <w:t xml:space="preserve"> </w:t>
      </w:r>
      <w:r w:rsidRPr="003D363F">
        <w:rPr>
          <w:rFonts w:ascii="Palatino Linotype" w:hAnsi="Palatino Linotype"/>
          <w:b/>
          <w:bCs/>
          <w:color w:val="000000" w:themeColor="text1"/>
        </w:rPr>
        <w:t>Sujeto Obligado</w:t>
      </w:r>
      <w:r w:rsidRPr="003D363F">
        <w:rPr>
          <w:rStyle w:val="apple-converted-space"/>
          <w:rFonts w:ascii="Palatino Linotype" w:hAnsi="Palatino Linotype"/>
          <w:color w:val="000000" w:themeColor="text1"/>
        </w:rPr>
        <w:t xml:space="preserve"> </w:t>
      </w:r>
      <w:r w:rsidRPr="003D363F">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rsidR="000366F7" w:rsidRPr="003D363F" w:rsidRDefault="000366F7" w:rsidP="005E3A10">
      <w:pPr>
        <w:pStyle w:val="Prrafodelista"/>
        <w:spacing w:line="360" w:lineRule="auto"/>
        <w:ind w:left="0" w:right="567"/>
        <w:jc w:val="both"/>
        <w:rPr>
          <w:rFonts w:ascii="Palatino Linotype" w:hAnsi="Palatino Linotype" w:cs="Arial"/>
          <w:i/>
          <w:color w:val="000000" w:themeColor="text1"/>
        </w:rPr>
      </w:pPr>
    </w:p>
    <w:p w:rsidR="000366F7" w:rsidRPr="00357BF6" w:rsidRDefault="000366F7" w:rsidP="005E3A10">
      <w:pPr>
        <w:pStyle w:val="Prrafodelista"/>
        <w:numPr>
          <w:ilvl w:val="0"/>
          <w:numId w:val="1"/>
        </w:numPr>
        <w:spacing w:line="360" w:lineRule="auto"/>
        <w:ind w:left="0" w:right="567" w:firstLine="0"/>
        <w:jc w:val="both"/>
        <w:rPr>
          <w:rFonts w:ascii="Palatino Linotype" w:hAnsi="Palatino Linotype"/>
          <w:sz w:val="22"/>
          <w:lang w:val="es-ES"/>
        </w:rPr>
      </w:pPr>
      <w:r w:rsidRPr="003D363F">
        <w:rPr>
          <w:rFonts w:ascii="Palatino Linotype" w:hAnsi="Palatino Linotype"/>
          <w:color w:val="000000" w:themeColor="text1"/>
        </w:rPr>
        <w:t xml:space="preserve">Además, </w:t>
      </w:r>
      <w:r w:rsidRPr="003D363F">
        <w:rPr>
          <w:rFonts w:ascii="Palatino Linotype" w:hAnsi="Palatino Linotype"/>
          <w:lang w:val="es-ES"/>
        </w:rPr>
        <w:t xml:space="preserve">la </w:t>
      </w:r>
      <w:r w:rsidRPr="003D363F">
        <w:rPr>
          <w:rFonts w:ascii="Palatino Linotype" w:eastAsia="Times New Roman" w:hAnsi="Palatino Linotype" w:cs="Arial"/>
          <w:lang w:val="es-ES"/>
        </w:rPr>
        <w:t xml:space="preserve">Comisión interamericana de Derechos Humanos refiere que </w:t>
      </w:r>
      <w:r w:rsidRPr="00357BF6">
        <w:rPr>
          <w:rFonts w:ascii="Palatino Linotype" w:eastAsia="Times New Roman" w:hAnsi="Palatino Linotype" w:cs="Arial"/>
          <w:sz w:val="22"/>
          <w:lang w:val="es-ES"/>
        </w:rPr>
        <w:t>“</w:t>
      </w:r>
      <w:r w:rsidRPr="00357BF6">
        <w:rPr>
          <w:rFonts w:ascii="Palatino Linotype" w:hAnsi="Palatino Linotype"/>
          <w:i/>
          <w:sz w:val="22"/>
        </w:rPr>
        <w:t>El Estado tiene la obligación de responder sustancialmente a las solicitudes de información que le sean formuladas. En efecto, el artículo 13 de la Convención Americana, al amparar el derecho de las personas a acceder a la información en poder del Estado, establece una obligación positiva para éste de suministrar de manera oportuna, completa y accesible, la información solicitada”</w:t>
      </w:r>
      <w:r w:rsidRPr="00357BF6">
        <w:rPr>
          <w:rStyle w:val="Refdenotaalpie"/>
          <w:rFonts w:ascii="Palatino Linotype" w:eastAsia="Times New Roman" w:hAnsi="Palatino Linotype" w:cs="Arial"/>
          <w:sz w:val="22"/>
          <w:lang w:val="es-ES"/>
        </w:rPr>
        <w:footnoteReference w:id="12"/>
      </w:r>
      <w:r w:rsidRPr="00357BF6">
        <w:rPr>
          <w:rFonts w:ascii="Palatino Linotype" w:hAnsi="Palatino Linotype"/>
          <w:i/>
          <w:sz w:val="22"/>
        </w:rPr>
        <w:t>.</w:t>
      </w:r>
    </w:p>
    <w:p w:rsidR="00F05FBA" w:rsidRPr="003D363F" w:rsidRDefault="00F05FBA" w:rsidP="005E3A10">
      <w:pPr>
        <w:pStyle w:val="Prrafodelista"/>
        <w:spacing w:line="360" w:lineRule="auto"/>
        <w:rPr>
          <w:rFonts w:ascii="Palatino Linotype" w:hAnsi="Palatino Linotype"/>
          <w:lang w:val="es-ES"/>
        </w:rPr>
      </w:pPr>
    </w:p>
    <w:p w:rsidR="00634B71" w:rsidRPr="003D363F" w:rsidRDefault="00634B71" w:rsidP="005E3A10">
      <w:pPr>
        <w:pStyle w:val="Prrafodelista"/>
        <w:numPr>
          <w:ilvl w:val="0"/>
          <w:numId w:val="1"/>
        </w:numPr>
        <w:spacing w:line="360" w:lineRule="auto"/>
        <w:ind w:left="0" w:firstLine="0"/>
        <w:jc w:val="both"/>
        <w:rPr>
          <w:rFonts w:ascii="Palatino Linotype" w:eastAsia="Calibri" w:hAnsi="Palatino Linotype" w:cs="Arial"/>
        </w:rPr>
      </w:pPr>
      <w:r w:rsidRPr="003D363F">
        <w:rPr>
          <w:rFonts w:ascii="Palatino Linotype" w:hAnsi="Palatino Linotype"/>
          <w:lang w:val="es-ES"/>
        </w:rPr>
        <w:t xml:space="preserve">Además de lo anterior, </w:t>
      </w:r>
      <w:r w:rsidR="008C456C" w:rsidRPr="003D363F">
        <w:rPr>
          <w:rFonts w:ascii="Palatino Linotype" w:hAnsi="Palatino Linotype"/>
          <w:lang w:val="es-ES"/>
        </w:rPr>
        <w:t>la Ley de Seguridad del Estado de México, establece en el artículo 16, apartado A, fracción XXXVII, lo siguiente:</w:t>
      </w:r>
    </w:p>
    <w:p w:rsidR="008C456C" w:rsidRPr="003D363F" w:rsidRDefault="008C456C" w:rsidP="005E3A10">
      <w:pPr>
        <w:pStyle w:val="Prrafodelista"/>
        <w:spacing w:line="360" w:lineRule="auto"/>
        <w:rPr>
          <w:rFonts w:ascii="Palatino Linotype" w:eastAsia="Calibri" w:hAnsi="Palatino Linotype" w:cs="Arial"/>
        </w:rPr>
      </w:pPr>
    </w:p>
    <w:p w:rsidR="008C456C" w:rsidRPr="003D363F" w:rsidRDefault="008C456C" w:rsidP="005E3A10">
      <w:pPr>
        <w:pStyle w:val="Prrafodelista"/>
        <w:spacing w:line="360" w:lineRule="auto"/>
        <w:ind w:left="567" w:right="567"/>
        <w:jc w:val="both"/>
        <w:rPr>
          <w:rFonts w:ascii="Palatino Linotype" w:hAnsi="Palatino Linotype"/>
          <w:i/>
        </w:rPr>
      </w:pPr>
      <w:r w:rsidRPr="003D363F">
        <w:rPr>
          <w:rFonts w:ascii="Palatino Linotype" w:hAnsi="Palatino Linotype"/>
          <w:i/>
        </w:rPr>
        <w:t xml:space="preserve">Artículo 16. Son atribuciones del Secretario: </w:t>
      </w:r>
    </w:p>
    <w:p w:rsidR="008C456C" w:rsidRPr="003D363F" w:rsidRDefault="008C456C" w:rsidP="005E3A10">
      <w:pPr>
        <w:pStyle w:val="Prrafodelista"/>
        <w:spacing w:line="360" w:lineRule="auto"/>
        <w:ind w:left="567" w:right="567"/>
        <w:jc w:val="both"/>
        <w:rPr>
          <w:rFonts w:ascii="Palatino Linotype" w:eastAsia="Calibri" w:hAnsi="Palatino Linotype" w:cs="Arial"/>
          <w:i/>
        </w:rPr>
      </w:pPr>
      <w:r w:rsidRPr="003D363F">
        <w:rPr>
          <w:rFonts w:ascii="Palatino Linotype" w:hAnsi="Palatino Linotype"/>
          <w:i/>
        </w:rPr>
        <w:t>A. En materia de seguridad pública:</w:t>
      </w:r>
    </w:p>
    <w:p w:rsidR="008C456C" w:rsidRPr="003D363F" w:rsidRDefault="008C456C" w:rsidP="005E3A10">
      <w:pPr>
        <w:pStyle w:val="Prrafodelista"/>
        <w:spacing w:line="360" w:lineRule="auto"/>
        <w:ind w:left="567" w:right="567"/>
        <w:jc w:val="both"/>
        <w:rPr>
          <w:rFonts w:ascii="Palatino Linotype" w:hAnsi="Palatino Linotype"/>
          <w:i/>
        </w:rPr>
      </w:pPr>
      <w:r w:rsidRPr="003D363F">
        <w:rPr>
          <w:rFonts w:ascii="Palatino Linotype" w:hAnsi="Palatino Linotype"/>
          <w:i/>
        </w:rPr>
        <w:t>…</w:t>
      </w:r>
    </w:p>
    <w:p w:rsidR="008C456C" w:rsidRPr="003D363F" w:rsidRDefault="008C456C" w:rsidP="005E3A10">
      <w:pPr>
        <w:pStyle w:val="Prrafodelista"/>
        <w:spacing w:line="360" w:lineRule="auto"/>
        <w:ind w:left="567" w:right="567"/>
        <w:jc w:val="both"/>
        <w:rPr>
          <w:rFonts w:ascii="Palatino Linotype" w:eastAsia="Calibri" w:hAnsi="Palatino Linotype" w:cs="Arial"/>
          <w:i/>
        </w:rPr>
      </w:pPr>
      <w:r w:rsidRPr="003D363F">
        <w:rPr>
          <w:rFonts w:ascii="Palatino Linotype" w:hAnsi="Palatino Linotype"/>
          <w:i/>
        </w:rPr>
        <w:lastRenderedPageBreak/>
        <w:t>XXXVII. Efectuar la emisión de dictámenes para la adquisición, remplazo y ampliación de sistemas tecnológicos y de comunicaciones; y</w:t>
      </w:r>
    </w:p>
    <w:p w:rsidR="008C456C" w:rsidRPr="003D363F" w:rsidRDefault="008C456C" w:rsidP="005E3A10">
      <w:pPr>
        <w:pStyle w:val="Prrafodelista"/>
        <w:spacing w:line="360" w:lineRule="auto"/>
        <w:rPr>
          <w:rFonts w:ascii="Palatino Linotype" w:eastAsia="Calibri" w:hAnsi="Palatino Linotype" w:cs="Arial"/>
        </w:rPr>
      </w:pPr>
    </w:p>
    <w:p w:rsidR="00B713AE" w:rsidRPr="003D363F" w:rsidRDefault="008C456C" w:rsidP="005E3A10">
      <w:pPr>
        <w:pStyle w:val="Prrafodelista"/>
        <w:numPr>
          <w:ilvl w:val="0"/>
          <w:numId w:val="1"/>
        </w:numPr>
        <w:spacing w:line="360" w:lineRule="auto"/>
        <w:ind w:left="0" w:firstLine="0"/>
        <w:jc w:val="both"/>
        <w:rPr>
          <w:rFonts w:ascii="Palatino Linotype" w:eastAsia="Calibri" w:hAnsi="Palatino Linotype" w:cs="Arial"/>
        </w:rPr>
      </w:pPr>
      <w:r w:rsidRPr="003D363F">
        <w:rPr>
          <w:rFonts w:ascii="Palatino Linotype" w:eastAsia="Calibri" w:hAnsi="Palatino Linotype" w:cs="Arial"/>
        </w:rPr>
        <w:t xml:space="preserve">Del precepto legal en cito, se tiene que se elaborarán dictámenes para la adquisición, reemplazo y ampliación de sistemas de comunicaciones, por ello, es dable </w:t>
      </w:r>
      <w:r w:rsidR="00B713AE" w:rsidRPr="003D363F">
        <w:rPr>
          <w:rFonts w:ascii="Palatino Linotype" w:hAnsi="Palatino Linotype"/>
          <w:lang w:val="es-ES"/>
        </w:rPr>
        <w:t>orden</w:t>
      </w:r>
      <w:r w:rsidRPr="003D363F">
        <w:rPr>
          <w:rFonts w:ascii="Palatino Linotype" w:hAnsi="Palatino Linotype"/>
          <w:lang w:val="es-ES"/>
        </w:rPr>
        <w:t>ar al Sujeto Obligado entregar los</w:t>
      </w:r>
      <w:r w:rsidR="00B713AE" w:rsidRPr="003D363F">
        <w:rPr>
          <w:rFonts w:ascii="Palatino Linotype" w:hAnsi="Palatino Linotype"/>
          <w:lang w:val="es-ES"/>
        </w:rPr>
        <w:t xml:space="preserve"> documento</w:t>
      </w:r>
      <w:r w:rsidRPr="003D363F">
        <w:rPr>
          <w:rFonts w:ascii="Palatino Linotype" w:hAnsi="Palatino Linotype"/>
          <w:lang w:val="es-ES"/>
        </w:rPr>
        <w:t>s</w:t>
      </w:r>
      <w:r w:rsidR="00F05FBA" w:rsidRPr="003D363F">
        <w:rPr>
          <w:rFonts w:ascii="Palatino Linotype" w:eastAsia="Calibri" w:hAnsi="Palatino Linotype" w:cs="Arial"/>
          <w:lang w:val="es-ES"/>
        </w:rPr>
        <w:t xml:space="preserve"> donde </w:t>
      </w:r>
      <w:r w:rsidR="00634B71" w:rsidRPr="003D363F">
        <w:rPr>
          <w:rFonts w:ascii="Palatino Linotype" w:eastAsia="Calibri" w:hAnsi="Palatino Linotype" w:cs="Arial"/>
          <w:lang w:val="es-ES"/>
        </w:rPr>
        <w:t xml:space="preserve">conste que </w:t>
      </w:r>
      <w:r w:rsidR="00F05FBA" w:rsidRPr="003D363F">
        <w:rPr>
          <w:rFonts w:ascii="Palatino Linotype" w:eastAsia="Calibri" w:hAnsi="Palatino Linotype" w:cs="Arial"/>
          <w:lang w:val="es-ES"/>
        </w:rPr>
        <w:t xml:space="preserve">el </w:t>
      </w:r>
      <w:r w:rsidR="00B713AE" w:rsidRPr="003D363F">
        <w:rPr>
          <w:rFonts w:ascii="Palatino Linotype" w:eastAsia="Calibri" w:hAnsi="Palatino Linotype" w:cs="Arial"/>
          <w:lang w:val="es-ES"/>
        </w:rPr>
        <w:t xml:space="preserve">Gobierno del Estado de México </w:t>
      </w:r>
      <w:r w:rsidR="00F05FBA" w:rsidRPr="003D363F">
        <w:rPr>
          <w:rFonts w:ascii="Palatino Linotype" w:eastAsia="Calibri" w:hAnsi="Palatino Linotype" w:cs="Arial"/>
          <w:lang w:val="es-ES"/>
        </w:rPr>
        <w:t>autoriza</w:t>
      </w:r>
      <w:r w:rsidR="00634B71" w:rsidRPr="003D363F">
        <w:rPr>
          <w:rFonts w:ascii="Palatino Linotype" w:eastAsia="Calibri" w:hAnsi="Palatino Linotype" w:cs="Arial"/>
          <w:lang w:val="es-ES"/>
        </w:rPr>
        <w:t xml:space="preserve"> realizar</w:t>
      </w:r>
      <w:r w:rsidR="00B713AE" w:rsidRPr="003D363F">
        <w:rPr>
          <w:rFonts w:ascii="Palatino Linotype" w:eastAsia="Calibri" w:hAnsi="Palatino Linotype" w:cs="Arial"/>
          <w:lang w:val="es-ES"/>
        </w:rPr>
        <w:t xml:space="preserve"> contratos con telefonías para proporcionar a sus servidores públicos equipos de comunicación y documento que acredite que el Estado de México trabaja bajo el principio de austeridad. No pasa desapercibido que </w:t>
      </w:r>
      <w:r w:rsidRPr="003D363F">
        <w:rPr>
          <w:rFonts w:ascii="Palatino Linotype" w:eastAsia="Calibri" w:hAnsi="Palatino Linotype" w:cs="Arial"/>
          <w:lang w:val="es-ES"/>
        </w:rPr>
        <w:t xml:space="preserve">éste último se especifica en cuanto a la austeridad a </w:t>
      </w:r>
      <w:r w:rsidR="00B713AE" w:rsidRPr="003D363F">
        <w:rPr>
          <w:rFonts w:ascii="Palatino Linotype" w:eastAsia="Calibri" w:hAnsi="Palatino Linotype" w:cs="Arial"/>
          <w:lang w:val="es-ES"/>
        </w:rPr>
        <w:t>nivel Estado</w:t>
      </w:r>
      <w:r w:rsidR="004819DA" w:rsidRPr="003D363F">
        <w:rPr>
          <w:rFonts w:ascii="Palatino Linotype" w:eastAsia="Calibri" w:hAnsi="Palatino Linotype" w:cs="Arial"/>
          <w:lang w:val="es-ES"/>
        </w:rPr>
        <w:t xml:space="preserve"> de México</w:t>
      </w:r>
      <w:r w:rsidR="00B713AE" w:rsidRPr="003D363F">
        <w:rPr>
          <w:rFonts w:ascii="Palatino Linotype" w:eastAsia="Calibri" w:hAnsi="Palatino Linotype" w:cs="Arial"/>
          <w:lang w:val="es-ES"/>
        </w:rPr>
        <w:t>, por lo que de ser el caso de que la información no obre dentro de los archivos del Sujeto Obligado, éste deberá explicar las causas por las cuales no cuenta con la información requerida.</w:t>
      </w:r>
    </w:p>
    <w:p w:rsidR="004819DA" w:rsidRDefault="00357BF6" w:rsidP="005E3A10">
      <w:pPr>
        <w:pStyle w:val="Prrafodelista"/>
        <w:spacing w:line="360" w:lineRule="auto"/>
        <w:ind w:left="0"/>
        <w:jc w:val="both"/>
        <w:rPr>
          <w:rFonts w:ascii="Palatino Linotype" w:eastAsia="Calibri" w:hAnsi="Palatino Linotype" w:cs="Arial"/>
        </w:rPr>
      </w:pPr>
      <w:r>
        <w:rPr>
          <w:rFonts w:ascii="Palatino Linotype" w:eastAsia="Calibri"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72803</wp:posOffset>
                </wp:positionH>
                <wp:positionV relativeFrom="paragraph">
                  <wp:posOffset>85089</wp:posOffset>
                </wp:positionV>
                <wp:extent cx="5456583" cy="3458817"/>
                <wp:effectExtent l="19050" t="19050" r="29845" b="27940"/>
                <wp:wrapNone/>
                <wp:docPr id="2" name="Conector recto 2"/>
                <wp:cNvGraphicFramePr/>
                <a:graphic xmlns:a="http://schemas.openxmlformats.org/drawingml/2006/main">
                  <a:graphicData uri="http://schemas.microsoft.com/office/word/2010/wordprocessingShape">
                    <wps:wsp>
                      <wps:cNvCnPr/>
                      <wps:spPr>
                        <a:xfrm>
                          <a:off x="0" y="0"/>
                          <a:ext cx="5456583" cy="3458817"/>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B11B46"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5pt,6.7pt" to="435.4pt,2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" strokecolor="#5b9bd5 [3204]" strokeweight="3pt">
                <v:stroke joinstyle="miter"/>
              </v:line>
            </w:pict>
          </mc:Fallback>
        </mc:AlternateContent>
      </w:r>
    </w:p>
    <w:p w:rsidR="00357BF6" w:rsidRDefault="00357BF6" w:rsidP="005E3A10">
      <w:pPr>
        <w:pStyle w:val="Prrafodelista"/>
        <w:spacing w:line="360" w:lineRule="auto"/>
        <w:ind w:left="0"/>
        <w:jc w:val="both"/>
        <w:rPr>
          <w:rFonts w:ascii="Palatino Linotype" w:eastAsia="Calibri" w:hAnsi="Palatino Linotype" w:cs="Arial"/>
        </w:rPr>
      </w:pPr>
    </w:p>
    <w:p w:rsidR="00357BF6" w:rsidRDefault="00357BF6" w:rsidP="005E3A10">
      <w:pPr>
        <w:pStyle w:val="Prrafodelista"/>
        <w:spacing w:line="360" w:lineRule="auto"/>
        <w:ind w:left="0"/>
        <w:jc w:val="both"/>
        <w:rPr>
          <w:rFonts w:ascii="Palatino Linotype" w:eastAsia="Calibri" w:hAnsi="Palatino Linotype" w:cs="Arial"/>
        </w:rPr>
      </w:pPr>
    </w:p>
    <w:p w:rsidR="00357BF6" w:rsidRDefault="00357BF6" w:rsidP="005E3A10">
      <w:pPr>
        <w:pStyle w:val="Prrafodelista"/>
        <w:spacing w:line="360" w:lineRule="auto"/>
        <w:ind w:left="0"/>
        <w:jc w:val="both"/>
        <w:rPr>
          <w:rFonts w:ascii="Palatino Linotype" w:eastAsia="Calibri" w:hAnsi="Palatino Linotype" w:cs="Arial"/>
        </w:rPr>
      </w:pPr>
    </w:p>
    <w:p w:rsidR="00357BF6" w:rsidRPr="003D363F" w:rsidRDefault="00357BF6" w:rsidP="005E3A10">
      <w:pPr>
        <w:pStyle w:val="Prrafodelista"/>
        <w:spacing w:line="360" w:lineRule="auto"/>
        <w:ind w:left="0"/>
        <w:jc w:val="both"/>
        <w:rPr>
          <w:rFonts w:ascii="Palatino Linotype" w:eastAsia="Calibri" w:hAnsi="Palatino Linotype" w:cs="Arial"/>
        </w:rPr>
      </w:pPr>
    </w:p>
    <w:p w:rsidR="00F762E7" w:rsidRPr="003D363F" w:rsidRDefault="00F762E7" w:rsidP="005E3A10">
      <w:pPr>
        <w:pStyle w:val="Prrafodelista"/>
        <w:spacing w:line="360" w:lineRule="auto"/>
        <w:rPr>
          <w:rFonts w:ascii="Palatino Linotype" w:hAnsi="Palatino Linotype" w:cs="Arial"/>
        </w:rPr>
      </w:pPr>
    </w:p>
    <w:p w:rsidR="002A5BA4" w:rsidRDefault="002A5BA4" w:rsidP="005E3A10">
      <w:pPr>
        <w:keepNext/>
        <w:keepLines/>
        <w:spacing w:line="360" w:lineRule="auto"/>
        <w:jc w:val="center"/>
        <w:outlineLvl w:val="0"/>
        <w:rPr>
          <w:rFonts w:ascii="Palatino Linotype" w:eastAsia="Times New Roman" w:hAnsi="Palatino Linotype" w:cstheme="majorBidi"/>
          <w:b/>
          <w:bCs/>
        </w:rPr>
      </w:pPr>
      <w:bookmarkStart w:id="16" w:name="_Toc447699324"/>
      <w:bookmarkStart w:id="17" w:name="_Toc445745148"/>
      <w:bookmarkStart w:id="18" w:name="_Toc486525261"/>
      <w:bookmarkStart w:id="19" w:name="_Toc286708"/>
      <w:r w:rsidRPr="003D363F">
        <w:rPr>
          <w:rFonts w:ascii="Palatino Linotype" w:eastAsia="Times New Roman" w:hAnsi="Palatino Linotype" w:cstheme="majorBidi"/>
          <w:b/>
          <w:bCs/>
        </w:rPr>
        <w:lastRenderedPageBreak/>
        <w:t>R E S O L U T I V O S</w:t>
      </w:r>
      <w:bookmarkEnd w:id="16"/>
      <w:bookmarkEnd w:id="17"/>
      <w:bookmarkEnd w:id="18"/>
      <w:bookmarkEnd w:id="19"/>
    </w:p>
    <w:p w:rsidR="00357BF6" w:rsidRPr="003D363F" w:rsidRDefault="00357BF6" w:rsidP="005E3A10">
      <w:pPr>
        <w:keepNext/>
        <w:keepLines/>
        <w:spacing w:line="360" w:lineRule="auto"/>
        <w:jc w:val="center"/>
        <w:outlineLvl w:val="0"/>
        <w:rPr>
          <w:rFonts w:ascii="Palatino Linotype" w:eastAsia="Times New Roman" w:hAnsi="Palatino Linotype" w:cstheme="majorBidi"/>
          <w:b/>
          <w:bCs/>
        </w:rPr>
      </w:pPr>
    </w:p>
    <w:p w:rsidR="00357BF6" w:rsidRDefault="00286987" w:rsidP="00357BF6">
      <w:pPr>
        <w:spacing w:line="360" w:lineRule="auto"/>
        <w:jc w:val="both"/>
        <w:rPr>
          <w:rFonts w:ascii="Palatino Linotype" w:hAnsi="Palatino Linotype" w:cs="Arial"/>
          <w:bCs/>
        </w:rPr>
      </w:pPr>
      <w:r w:rsidRPr="003D363F">
        <w:rPr>
          <w:rFonts w:ascii="Palatino Linotype" w:eastAsia="Times New Roman" w:hAnsi="Palatino Linotype" w:cs="Arial"/>
          <w:b/>
        </w:rPr>
        <w:t xml:space="preserve">PRIMERO. </w:t>
      </w:r>
      <w:r w:rsidRPr="003D363F">
        <w:rPr>
          <w:rFonts w:ascii="Palatino Linotype" w:eastAsia="Times New Roman" w:hAnsi="Palatino Linotype" w:cs="Arial"/>
        </w:rPr>
        <w:t xml:space="preserve">Resultan </w:t>
      </w:r>
      <w:r w:rsidR="00B713AE" w:rsidRPr="003D363F">
        <w:rPr>
          <w:rFonts w:ascii="Palatino Linotype" w:eastAsia="Times New Roman" w:hAnsi="Palatino Linotype" w:cs="Arial"/>
        </w:rPr>
        <w:t xml:space="preserve">parcialmente </w:t>
      </w:r>
      <w:r w:rsidRPr="003D363F">
        <w:rPr>
          <w:rFonts w:ascii="Palatino Linotype" w:eastAsia="Times New Roman" w:hAnsi="Palatino Linotype" w:cs="Arial"/>
        </w:rPr>
        <w:t>fundadas las</w:t>
      </w:r>
      <w:r w:rsidRPr="003D363F">
        <w:rPr>
          <w:rFonts w:ascii="Palatino Linotype" w:eastAsia="Times New Roman" w:hAnsi="Palatino Linotype" w:cs="Arial"/>
          <w:b/>
        </w:rPr>
        <w:t xml:space="preserve"> </w:t>
      </w:r>
      <w:r w:rsidRPr="003D363F">
        <w:rPr>
          <w:rFonts w:ascii="Palatino Linotype" w:eastAsia="Times New Roman" w:hAnsi="Palatino Linotype" w:cs="Arial"/>
          <w:lang w:val="es-ES"/>
        </w:rPr>
        <w:t xml:space="preserve">razones o motivos de inconformidad hechos valer </w:t>
      </w:r>
      <w:r w:rsidRPr="003D363F">
        <w:rPr>
          <w:rFonts w:ascii="Palatino Linotype" w:eastAsia="Calibri" w:hAnsi="Palatino Linotype" w:cs="Arial"/>
          <w:lang w:val="es-ES"/>
        </w:rPr>
        <w:t xml:space="preserve">en el recurso de revisión </w:t>
      </w:r>
      <w:r w:rsidRPr="003D363F">
        <w:rPr>
          <w:rFonts w:ascii="Palatino Linotype" w:hAnsi="Palatino Linotype" w:cs="Arial"/>
          <w:b/>
          <w:bCs/>
        </w:rPr>
        <w:t>0</w:t>
      </w:r>
      <w:r w:rsidR="00715482" w:rsidRPr="003D363F">
        <w:rPr>
          <w:rFonts w:ascii="Palatino Linotype" w:hAnsi="Palatino Linotype" w:cs="Arial"/>
          <w:b/>
          <w:bCs/>
        </w:rPr>
        <w:t>458</w:t>
      </w:r>
      <w:r w:rsidR="00B713AE" w:rsidRPr="003D363F">
        <w:rPr>
          <w:rFonts w:ascii="Palatino Linotype" w:hAnsi="Palatino Linotype" w:cs="Arial"/>
          <w:b/>
          <w:bCs/>
        </w:rPr>
        <w:t>8</w:t>
      </w:r>
      <w:r w:rsidRPr="003D363F">
        <w:rPr>
          <w:rFonts w:ascii="Palatino Linotype" w:hAnsi="Palatino Linotype" w:cs="Arial"/>
          <w:b/>
          <w:bCs/>
        </w:rPr>
        <w:t xml:space="preserve">/INFOEM/IP/RR/2018, </w:t>
      </w:r>
      <w:r w:rsidRPr="003D363F">
        <w:rPr>
          <w:rFonts w:ascii="Palatino Linotype" w:hAnsi="Palatino Linotype" w:cs="Arial"/>
          <w:bCs/>
        </w:rPr>
        <w:t xml:space="preserve">en términos del considerando </w:t>
      </w:r>
      <w:r w:rsidRPr="003D363F">
        <w:rPr>
          <w:rFonts w:ascii="Palatino Linotype" w:hAnsi="Palatino Linotype" w:cs="Arial"/>
          <w:b/>
          <w:bCs/>
        </w:rPr>
        <w:t>CUARTO</w:t>
      </w:r>
      <w:r w:rsidRPr="003D363F">
        <w:rPr>
          <w:rFonts w:ascii="Palatino Linotype" w:hAnsi="Palatino Linotype" w:cs="Arial"/>
          <w:bCs/>
        </w:rPr>
        <w:t xml:space="preserve"> de la presente resolución.</w:t>
      </w:r>
      <w:bookmarkStart w:id="20" w:name="_Toc477891768"/>
      <w:bookmarkStart w:id="21" w:name="_Toc477891858"/>
      <w:bookmarkStart w:id="22" w:name="_Toc481576259"/>
      <w:bookmarkStart w:id="23" w:name="_Toc492590391"/>
      <w:bookmarkStart w:id="24" w:name="_Toc462653937"/>
      <w:bookmarkStart w:id="25" w:name="_Toc453696502"/>
      <w:bookmarkStart w:id="26" w:name="_Toc454301155"/>
    </w:p>
    <w:p w:rsidR="00357BF6" w:rsidRDefault="00357BF6" w:rsidP="00357BF6">
      <w:pPr>
        <w:spacing w:line="360" w:lineRule="auto"/>
        <w:jc w:val="both"/>
        <w:rPr>
          <w:rFonts w:ascii="Palatino Linotype" w:hAnsi="Palatino Linotype" w:cs="Arial"/>
          <w:bCs/>
        </w:rPr>
      </w:pPr>
    </w:p>
    <w:p w:rsidR="00357BF6" w:rsidRDefault="00286987" w:rsidP="00357BF6">
      <w:pPr>
        <w:spacing w:line="360" w:lineRule="auto"/>
        <w:jc w:val="both"/>
        <w:rPr>
          <w:rFonts w:ascii="Palatino Linotype" w:eastAsia="Calibri" w:hAnsi="Palatino Linotype" w:cs="Arial"/>
          <w:lang w:val="es-ES"/>
        </w:rPr>
      </w:pPr>
      <w:r w:rsidRPr="003D363F">
        <w:rPr>
          <w:rFonts w:ascii="Palatino Linotype" w:hAnsi="Palatino Linotype"/>
          <w:b/>
        </w:rPr>
        <w:t>SEGUNDO.</w:t>
      </w:r>
      <w:r w:rsidRPr="003D363F">
        <w:rPr>
          <w:rStyle w:val="Ttulo2Car"/>
          <w:rFonts w:ascii="Palatino Linotype" w:hAnsi="Palatino Linotype"/>
          <w:b/>
          <w:sz w:val="24"/>
          <w:szCs w:val="24"/>
        </w:rPr>
        <w:t xml:space="preserve"> </w:t>
      </w:r>
      <w:bookmarkEnd w:id="20"/>
      <w:bookmarkEnd w:id="21"/>
      <w:bookmarkEnd w:id="22"/>
      <w:bookmarkEnd w:id="23"/>
      <w:bookmarkEnd w:id="24"/>
      <w:bookmarkEnd w:id="25"/>
      <w:bookmarkEnd w:id="26"/>
      <w:r w:rsidRPr="003D363F">
        <w:rPr>
          <w:rFonts w:ascii="Palatino Linotype" w:eastAsia="Calibri" w:hAnsi="Palatino Linotype" w:cs="Arial"/>
          <w:lang w:val="es-ES"/>
        </w:rPr>
        <w:t>Se</w:t>
      </w:r>
      <w:r w:rsidRPr="003D363F">
        <w:rPr>
          <w:rFonts w:ascii="Palatino Linotype" w:eastAsia="Calibri" w:hAnsi="Palatino Linotype" w:cs="Arial"/>
          <w:b/>
          <w:lang w:val="es-ES"/>
        </w:rPr>
        <w:t xml:space="preserve"> </w:t>
      </w:r>
      <w:r w:rsidR="00B713AE" w:rsidRPr="003D363F">
        <w:rPr>
          <w:rFonts w:ascii="Palatino Linotype" w:eastAsia="Calibri" w:hAnsi="Palatino Linotype" w:cs="Arial"/>
          <w:b/>
          <w:lang w:val="es-ES"/>
        </w:rPr>
        <w:t xml:space="preserve">MODIFICA </w:t>
      </w:r>
      <w:r w:rsidRPr="003D363F">
        <w:rPr>
          <w:rFonts w:ascii="Palatino Linotype" w:eastAsia="Calibri" w:hAnsi="Palatino Linotype" w:cs="Arial"/>
          <w:lang w:val="es-ES"/>
        </w:rPr>
        <w:t xml:space="preserve">la respuesta emitida por la </w:t>
      </w:r>
      <w:r w:rsidR="00B713AE" w:rsidRPr="003D363F">
        <w:rPr>
          <w:rFonts w:ascii="Palatino Linotype" w:hAnsi="Palatino Linotype" w:cs="Arial"/>
          <w:b/>
        </w:rPr>
        <w:t xml:space="preserve">Secretaría de Seguridad y </w:t>
      </w:r>
      <w:r w:rsidR="00D864CE" w:rsidRPr="003D363F">
        <w:rPr>
          <w:rFonts w:ascii="Palatino Linotype" w:hAnsi="Palatino Linotype" w:cs="Arial"/>
          <w:b/>
        </w:rPr>
        <w:t xml:space="preserve">se ORDENA </w:t>
      </w:r>
      <w:r w:rsidR="00D864CE" w:rsidRPr="003D363F">
        <w:rPr>
          <w:rFonts w:ascii="Palatino Linotype" w:hAnsi="Palatino Linotype" w:cs="Arial"/>
        </w:rPr>
        <w:t>entregar, vía Sistema de Acceso a la Información Mexiquense</w:t>
      </w:r>
      <w:r w:rsidR="00D864CE" w:rsidRPr="003D363F">
        <w:rPr>
          <w:rFonts w:ascii="Palatino Linotype" w:hAnsi="Palatino Linotype" w:cs="Arial"/>
          <w:b/>
        </w:rPr>
        <w:t xml:space="preserve">  (SAIMEX), </w:t>
      </w:r>
      <w:r w:rsidR="00D864CE" w:rsidRPr="003D363F">
        <w:rPr>
          <w:rFonts w:ascii="Palatino Linotype" w:hAnsi="Palatino Linotype" w:cs="Arial"/>
        </w:rPr>
        <w:t>la siguiente información:</w:t>
      </w:r>
      <w:r w:rsidRPr="003D363F">
        <w:rPr>
          <w:rFonts w:ascii="Palatino Linotype" w:eastAsia="Calibri" w:hAnsi="Palatino Linotype" w:cs="Arial"/>
          <w:lang w:val="es-ES"/>
        </w:rPr>
        <w:t xml:space="preserve"> </w:t>
      </w:r>
    </w:p>
    <w:p w:rsidR="00357BF6" w:rsidRPr="00357BF6" w:rsidRDefault="00357BF6" w:rsidP="00357BF6">
      <w:pPr>
        <w:spacing w:line="360" w:lineRule="auto"/>
        <w:jc w:val="both"/>
        <w:rPr>
          <w:rFonts w:ascii="Palatino Linotype" w:hAnsi="Palatino Linotype" w:cs="Arial"/>
          <w:bCs/>
        </w:rPr>
      </w:pPr>
      <w:bookmarkStart w:id="27" w:name="_GoBack"/>
      <w:bookmarkEnd w:id="27"/>
    </w:p>
    <w:p w:rsidR="00D864CE" w:rsidRPr="003D363F" w:rsidRDefault="00D864CE" w:rsidP="005E3A10">
      <w:pPr>
        <w:pStyle w:val="Prrafodelista"/>
        <w:numPr>
          <w:ilvl w:val="0"/>
          <w:numId w:val="8"/>
        </w:numPr>
        <w:spacing w:before="240" w:after="240" w:line="360" w:lineRule="auto"/>
        <w:ind w:right="567"/>
        <w:jc w:val="both"/>
        <w:rPr>
          <w:rFonts w:ascii="Palatino Linotype" w:eastAsia="Calibri" w:hAnsi="Palatino Linotype" w:cs="Arial"/>
          <w:b/>
          <w:lang w:val="es-ES"/>
        </w:rPr>
      </w:pPr>
      <w:r w:rsidRPr="003D363F">
        <w:rPr>
          <w:rFonts w:ascii="Palatino Linotype" w:eastAsia="Calibri" w:hAnsi="Palatino Linotype" w:cs="Arial"/>
          <w:b/>
          <w:lang w:val="es-ES"/>
        </w:rPr>
        <w:t xml:space="preserve">Documento donde </w:t>
      </w:r>
      <w:r w:rsidR="008C456C" w:rsidRPr="003D363F">
        <w:rPr>
          <w:rFonts w:ascii="Palatino Linotype" w:eastAsia="Calibri" w:hAnsi="Palatino Linotype" w:cs="Arial"/>
          <w:b/>
          <w:lang w:val="es-ES"/>
        </w:rPr>
        <w:t xml:space="preserve">conste que </w:t>
      </w:r>
      <w:r w:rsidR="004F2179" w:rsidRPr="003D363F">
        <w:rPr>
          <w:rFonts w:ascii="Palatino Linotype" w:eastAsia="Calibri" w:hAnsi="Palatino Linotype" w:cs="Arial"/>
          <w:b/>
          <w:lang w:val="es-ES"/>
        </w:rPr>
        <w:t>el</w:t>
      </w:r>
      <w:r w:rsidR="00357BF6">
        <w:rPr>
          <w:rFonts w:ascii="Palatino Linotype" w:eastAsia="Calibri" w:hAnsi="Palatino Linotype" w:cs="Arial"/>
          <w:b/>
          <w:lang w:val="es-ES"/>
        </w:rPr>
        <w:t xml:space="preserve"> Gobierno del Estado de México </w:t>
      </w:r>
      <w:r w:rsidR="004F2179" w:rsidRPr="003D363F">
        <w:rPr>
          <w:rFonts w:ascii="Palatino Linotype" w:eastAsia="Calibri" w:hAnsi="Palatino Linotype" w:cs="Arial"/>
          <w:b/>
          <w:lang w:val="es-ES"/>
        </w:rPr>
        <w:t xml:space="preserve">autoriza </w:t>
      </w:r>
      <w:r w:rsidR="008C456C" w:rsidRPr="003D363F">
        <w:rPr>
          <w:rFonts w:ascii="Palatino Linotype" w:eastAsia="Calibri" w:hAnsi="Palatino Linotype" w:cs="Arial"/>
          <w:b/>
          <w:lang w:val="es-ES"/>
        </w:rPr>
        <w:t xml:space="preserve">a la Secretaría de Seguridad </w:t>
      </w:r>
      <w:r w:rsidR="00632A97" w:rsidRPr="003D363F">
        <w:rPr>
          <w:rFonts w:ascii="Palatino Linotype" w:eastAsia="Calibri" w:hAnsi="Palatino Linotype" w:cs="Arial"/>
          <w:b/>
          <w:lang w:val="es-ES"/>
        </w:rPr>
        <w:t xml:space="preserve">para </w:t>
      </w:r>
      <w:r w:rsidRPr="003D363F">
        <w:rPr>
          <w:rFonts w:ascii="Palatino Linotype" w:eastAsia="Calibri" w:hAnsi="Palatino Linotype" w:cs="Arial"/>
          <w:b/>
          <w:lang w:val="es-ES"/>
        </w:rPr>
        <w:t>realizar contratos con telefonías para proporcionar a sus servidores públicos equipos de comunicación;</w:t>
      </w:r>
      <w:r w:rsidR="004819DA" w:rsidRPr="003D363F">
        <w:rPr>
          <w:rFonts w:ascii="Palatino Linotype" w:eastAsia="Calibri" w:hAnsi="Palatino Linotype" w:cs="Arial"/>
          <w:b/>
          <w:lang w:val="es-ES"/>
        </w:rPr>
        <w:t xml:space="preserve"> y,</w:t>
      </w:r>
    </w:p>
    <w:p w:rsidR="00357BF6" w:rsidRDefault="00D864CE" w:rsidP="00357BF6">
      <w:pPr>
        <w:pStyle w:val="Prrafodelista"/>
        <w:numPr>
          <w:ilvl w:val="0"/>
          <w:numId w:val="8"/>
        </w:numPr>
        <w:spacing w:before="240" w:after="240" w:line="360" w:lineRule="auto"/>
        <w:ind w:right="567"/>
        <w:jc w:val="both"/>
        <w:rPr>
          <w:rFonts w:ascii="Palatino Linotype" w:eastAsia="Calibri" w:hAnsi="Palatino Linotype" w:cs="Arial"/>
          <w:b/>
          <w:lang w:val="es-ES"/>
        </w:rPr>
      </w:pPr>
      <w:r w:rsidRPr="003D363F">
        <w:rPr>
          <w:rFonts w:ascii="Palatino Linotype" w:eastAsia="Calibri" w:hAnsi="Palatino Linotype" w:cs="Arial"/>
          <w:b/>
          <w:lang w:val="es-ES"/>
        </w:rPr>
        <w:t>Documento que acredite que el Estado de México trabaja bajo el principio de austeridad.</w:t>
      </w:r>
    </w:p>
    <w:p w:rsidR="00357BF6" w:rsidRPr="00357BF6" w:rsidRDefault="00357BF6" w:rsidP="00357BF6">
      <w:pPr>
        <w:pStyle w:val="Prrafodelista"/>
        <w:spacing w:before="240" w:after="240" w:line="360" w:lineRule="auto"/>
        <w:ind w:right="567"/>
        <w:jc w:val="both"/>
        <w:rPr>
          <w:rFonts w:ascii="Palatino Linotype" w:eastAsia="Calibri" w:hAnsi="Palatino Linotype" w:cs="Arial"/>
          <w:b/>
          <w:lang w:val="es-ES"/>
        </w:rPr>
      </w:pPr>
    </w:p>
    <w:p w:rsidR="00D864CE" w:rsidRPr="003D363F" w:rsidRDefault="00D864CE" w:rsidP="005E3A10">
      <w:pPr>
        <w:spacing w:before="240" w:after="360" w:line="360" w:lineRule="auto"/>
        <w:jc w:val="both"/>
        <w:rPr>
          <w:rFonts w:ascii="Palatino Linotype" w:eastAsia="Calibri" w:hAnsi="Palatino Linotype" w:cs="Arial"/>
          <w:color w:val="000000"/>
          <w:lang w:val="es-ES"/>
        </w:rPr>
      </w:pPr>
      <w:r w:rsidRPr="003D363F">
        <w:rPr>
          <w:rFonts w:ascii="Palatino Linotype" w:eastAsia="Calibri" w:hAnsi="Palatino Linotype" w:cs="Arial"/>
          <w:color w:val="000000"/>
          <w:lang w:val="es-ES"/>
        </w:rPr>
        <w:t>En caso, que la in</w:t>
      </w:r>
      <w:r w:rsidR="00A95E6A" w:rsidRPr="003D363F">
        <w:rPr>
          <w:rFonts w:ascii="Palatino Linotype" w:eastAsia="Calibri" w:hAnsi="Palatino Linotype" w:cs="Arial"/>
          <w:color w:val="000000"/>
          <w:lang w:val="es-ES"/>
        </w:rPr>
        <w:t xml:space="preserve">formación señalada en </w:t>
      </w:r>
      <w:r w:rsidR="00632A97" w:rsidRPr="003D363F">
        <w:rPr>
          <w:rFonts w:ascii="Palatino Linotype" w:eastAsia="Calibri" w:hAnsi="Palatino Linotype" w:cs="Arial"/>
          <w:color w:val="000000"/>
          <w:lang w:val="es-ES"/>
        </w:rPr>
        <w:t>el inciso</w:t>
      </w:r>
      <w:r w:rsidR="00A95E6A" w:rsidRPr="003D363F">
        <w:rPr>
          <w:rFonts w:ascii="Palatino Linotype" w:eastAsia="Calibri" w:hAnsi="Palatino Linotype" w:cs="Arial"/>
          <w:color w:val="000000"/>
          <w:lang w:val="es-ES"/>
        </w:rPr>
        <w:t xml:space="preserve"> </w:t>
      </w:r>
      <w:r w:rsidR="00632A97" w:rsidRPr="003D363F">
        <w:rPr>
          <w:rFonts w:ascii="Palatino Linotype" w:eastAsia="Calibri" w:hAnsi="Palatino Linotype" w:cs="Arial"/>
          <w:color w:val="000000"/>
          <w:lang w:val="es-ES"/>
        </w:rPr>
        <w:t xml:space="preserve">b) </w:t>
      </w:r>
      <w:r w:rsidRPr="003D363F">
        <w:rPr>
          <w:rFonts w:ascii="Palatino Linotype" w:eastAsia="Calibri" w:hAnsi="Palatino Linotype" w:cs="Arial"/>
          <w:color w:val="000000"/>
          <w:lang w:val="es-ES"/>
        </w:rPr>
        <w:t xml:space="preserve">no haya sido generada, poseída o administrada, el </w:t>
      </w:r>
      <w:r w:rsidRPr="003D363F">
        <w:rPr>
          <w:rFonts w:ascii="Palatino Linotype" w:eastAsia="Calibri" w:hAnsi="Palatino Linotype" w:cs="Arial"/>
          <w:b/>
          <w:color w:val="000000"/>
          <w:lang w:val="es-ES"/>
        </w:rPr>
        <w:t>SUJETO OBLIGADO</w:t>
      </w:r>
      <w:r w:rsidRPr="003D363F">
        <w:rPr>
          <w:rFonts w:ascii="Palatino Linotype" w:eastAsia="Calibri" w:hAnsi="Palatino Linotype" w:cs="Arial"/>
          <w:color w:val="000000"/>
          <w:lang w:val="es-ES"/>
        </w:rPr>
        <w:t xml:space="preserve"> deberá de manifestar de manera precisa y clara, las razones que expliquen las causas por las cuales no se cuenta con la información requerida.</w:t>
      </w:r>
    </w:p>
    <w:p w:rsidR="00D864CE" w:rsidRPr="003D363F" w:rsidRDefault="00D864CE" w:rsidP="005E3A10">
      <w:pPr>
        <w:tabs>
          <w:tab w:val="left" w:pos="8080"/>
        </w:tabs>
        <w:spacing w:line="360" w:lineRule="auto"/>
        <w:ind w:right="49"/>
        <w:contextualSpacing/>
        <w:jc w:val="both"/>
        <w:rPr>
          <w:rFonts w:ascii="Palatino Linotype" w:eastAsia="Palatino Linotype" w:hAnsi="Palatino Linotype" w:cs="Palatino Linotype"/>
          <w:b/>
        </w:rPr>
      </w:pPr>
      <w:r w:rsidRPr="003D363F">
        <w:rPr>
          <w:rFonts w:ascii="Palatino Linotype" w:eastAsia="Palatino Linotype" w:hAnsi="Palatino Linotype" w:cs="Palatino Linotype"/>
          <w:b/>
        </w:rPr>
        <w:lastRenderedPageBreak/>
        <w:t xml:space="preserve">TERCERO. Notifíquese </w:t>
      </w:r>
      <w:r w:rsidRPr="003D363F">
        <w:rPr>
          <w:rFonts w:ascii="Palatino Linotype" w:eastAsia="Palatino Linotype" w:hAnsi="Palatino Linotype" w:cs="Palatino Linotype"/>
        </w:rPr>
        <w:t xml:space="preserve">al Titular de la Unidad de Transparencia del </w:t>
      </w:r>
      <w:r w:rsidRPr="003D363F">
        <w:rPr>
          <w:rFonts w:ascii="Palatino Linotype" w:eastAsia="Palatino Linotype" w:hAnsi="Palatino Linotype" w:cs="Palatino Linotype"/>
          <w:b/>
        </w:rPr>
        <w:t>SUJETO OBLIGADO</w:t>
      </w:r>
      <w:r w:rsidRPr="003D363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D363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D864CE" w:rsidRPr="003D363F" w:rsidRDefault="00D864CE" w:rsidP="005E3A10">
      <w:pPr>
        <w:shd w:val="clear" w:color="auto" w:fill="FFFFFF"/>
        <w:spacing w:line="360" w:lineRule="auto"/>
        <w:jc w:val="both"/>
        <w:rPr>
          <w:rFonts w:ascii="Palatino Linotype" w:eastAsia="Times New Roman" w:hAnsi="Palatino Linotype" w:cs="Arial"/>
          <w:b/>
        </w:rPr>
      </w:pPr>
    </w:p>
    <w:p w:rsidR="00D864CE" w:rsidRPr="003D363F" w:rsidRDefault="00D864CE" w:rsidP="005E3A10">
      <w:pPr>
        <w:shd w:val="clear" w:color="auto" w:fill="FFFFFF"/>
        <w:spacing w:line="360" w:lineRule="auto"/>
        <w:jc w:val="both"/>
        <w:rPr>
          <w:rFonts w:ascii="Palatino Linotype" w:hAnsi="Palatino Linotype"/>
        </w:rPr>
      </w:pPr>
      <w:r w:rsidRPr="003D363F">
        <w:rPr>
          <w:rFonts w:ascii="Palatino Linotype" w:eastAsia="Times New Roman" w:hAnsi="Palatino Linotype" w:cs="Arial"/>
          <w:b/>
        </w:rPr>
        <w:t xml:space="preserve">CUARTO. </w:t>
      </w:r>
      <w:r w:rsidRPr="003D363F">
        <w:rPr>
          <w:rFonts w:ascii="Palatino Linotype" w:eastAsia="Times New Roman" w:hAnsi="Palatino Linotype" w:cs="Times New Roman"/>
          <w:b/>
          <w:bCs/>
          <w:color w:val="222222"/>
          <w:lang w:val="es-ES"/>
        </w:rPr>
        <w:t>Notifíquese a</w:t>
      </w:r>
      <w:r w:rsidRPr="003D363F">
        <w:rPr>
          <w:rFonts w:ascii="Palatino Linotype" w:hAnsi="Palatino Linotype"/>
          <w:b/>
        </w:rPr>
        <w:t xml:space="preserve"> </w:t>
      </w:r>
      <w:r w:rsidR="006305F7" w:rsidRPr="006305F7">
        <w:rPr>
          <w:rFonts w:ascii="Palatino Linotype" w:hAnsi="Palatino Linotype"/>
          <w:b/>
          <w:highlight w:val="black"/>
        </w:rPr>
        <w:t>-------</w:t>
      </w:r>
      <w:r w:rsidR="006305F7">
        <w:rPr>
          <w:rFonts w:ascii="Palatino Linotype" w:hAnsi="Palatino Linotype"/>
          <w:b/>
          <w:highlight w:val="black"/>
        </w:rPr>
        <w:t>---</w:t>
      </w:r>
      <w:r w:rsidR="006305F7" w:rsidRPr="006305F7">
        <w:rPr>
          <w:rFonts w:ascii="Palatino Linotype" w:hAnsi="Palatino Linotype"/>
          <w:b/>
          <w:highlight w:val="black"/>
        </w:rPr>
        <w:t>------------------</w:t>
      </w:r>
      <w:r w:rsidR="00E918F4" w:rsidRPr="003D363F">
        <w:rPr>
          <w:rFonts w:ascii="Palatino Linotype" w:hAnsi="Palatino Linotype"/>
          <w:b/>
        </w:rPr>
        <w:t xml:space="preserve"> </w:t>
      </w:r>
      <w:r w:rsidRPr="003D363F">
        <w:rPr>
          <w:rFonts w:ascii="Palatino Linotype" w:hAnsi="Palatino Linotype"/>
        </w:rPr>
        <w:t>la presente resolución y su informe justificado.</w:t>
      </w:r>
    </w:p>
    <w:p w:rsidR="00D864CE" w:rsidRPr="003D363F" w:rsidRDefault="00D864CE" w:rsidP="005E3A10">
      <w:pPr>
        <w:shd w:val="clear" w:color="auto" w:fill="FFFFFF"/>
        <w:spacing w:line="360" w:lineRule="auto"/>
        <w:jc w:val="both"/>
        <w:rPr>
          <w:rFonts w:ascii="Palatino Linotype" w:hAnsi="Palatino Linotype"/>
        </w:rPr>
      </w:pPr>
    </w:p>
    <w:p w:rsidR="00D864CE" w:rsidRDefault="00D864CE" w:rsidP="005E3A10">
      <w:pPr>
        <w:spacing w:line="360" w:lineRule="auto"/>
        <w:jc w:val="both"/>
        <w:rPr>
          <w:rFonts w:ascii="Palatino Linotype" w:eastAsia="MS Mincho" w:hAnsi="Palatino Linotype" w:cs="Times New Roman"/>
          <w:lang w:val="es-ES"/>
        </w:rPr>
      </w:pPr>
      <w:r w:rsidRPr="003D363F">
        <w:rPr>
          <w:rFonts w:ascii="Palatino Linotype" w:eastAsia="MS Mincho" w:hAnsi="Palatino Linotype" w:cs="Times New Roman"/>
          <w:b/>
          <w:lang w:val="es-MX"/>
        </w:rPr>
        <w:t>QUINTO.</w:t>
      </w:r>
      <w:r w:rsidRPr="003D363F">
        <w:rPr>
          <w:rFonts w:ascii="Palatino Linotype" w:eastAsia="MS Mincho" w:hAnsi="Palatino Linotype" w:cs="Times New Roman"/>
          <w:lang w:val="es-MX"/>
        </w:rPr>
        <w:t xml:space="preserve"> </w:t>
      </w:r>
      <w:r w:rsidRPr="003D363F">
        <w:rPr>
          <w:rFonts w:ascii="Palatino Linotype" w:eastAsia="MS Mincho" w:hAnsi="Palatino Linotype" w:cs="Times New Roman"/>
          <w:lang w:val="es-ES"/>
        </w:rPr>
        <w:t xml:space="preserve">Se hace del conocimiento de </w:t>
      </w:r>
      <w:r w:rsidR="006305F7" w:rsidRPr="006305F7">
        <w:rPr>
          <w:rFonts w:ascii="Palatino Linotype" w:hAnsi="Palatino Linotype"/>
          <w:b/>
          <w:highlight w:val="black"/>
        </w:rPr>
        <w:t>----------------------------</w:t>
      </w:r>
      <w:r w:rsidR="00E918F4" w:rsidRPr="003D363F">
        <w:rPr>
          <w:rFonts w:ascii="Palatino Linotype" w:hAnsi="Palatino Linotype"/>
          <w:b/>
        </w:rPr>
        <w:t xml:space="preserve"> </w:t>
      </w:r>
      <w:r w:rsidRPr="003D363F">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D363F">
        <w:rPr>
          <w:rFonts w:ascii="Palatino Linotype" w:eastAsia="MS Mincho" w:hAnsi="Palatino Linotype" w:cs="Times New Roman"/>
          <w:bCs/>
          <w:lang w:val="es-ES"/>
        </w:rPr>
        <w:t>vía juicio de amparo</w:t>
      </w:r>
      <w:r w:rsidRPr="003D363F">
        <w:rPr>
          <w:rFonts w:ascii="Palatino Linotype" w:eastAsia="MS Mincho" w:hAnsi="Palatino Linotype" w:cs="Times New Roman"/>
          <w:lang w:val="es-ES"/>
        </w:rPr>
        <w:t> en los términos de las leyes aplicables.</w:t>
      </w:r>
    </w:p>
    <w:p w:rsidR="00357BF6" w:rsidRDefault="00357BF6" w:rsidP="005E3A10">
      <w:pPr>
        <w:spacing w:line="360" w:lineRule="auto"/>
        <w:jc w:val="both"/>
        <w:rPr>
          <w:rFonts w:ascii="Palatino Linotype" w:eastAsia="MS Mincho" w:hAnsi="Palatino Linotype" w:cs="Times New Roman"/>
          <w:lang w:val="es-ES"/>
        </w:rPr>
      </w:pPr>
      <w:r>
        <w:rPr>
          <w:rFonts w:ascii="Palatino Linotype" w:eastAsia="MS Mincho" w:hAnsi="Palatino Linotype" w:cs="Times New Roman"/>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-36526</wp:posOffset>
                </wp:positionH>
                <wp:positionV relativeFrom="paragraph">
                  <wp:posOffset>84731</wp:posOffset>
                </wp:positionV>
                <wp:extent cx="5595730" cy="2832652"/>
                <wp:effectExtent l="19050" t="19050" r="24130" b="25400"/>
                <wp:wrapNone/>
                <wp:docPr id="3" name="Conector recto 3"/>
                <wp:cNvGraphicFramePr/>
                <a:graphic xmlns:a="http://schemas.openxmlformats.org/drawingml/2006/main">
                  <a:graphicData uri="http://schemas.microsoft.com/office/word/2010/wordprocessingShape">
                    <wps:wsp>
                      <wps:cNvCnPr/>
                      <wps:spPr>
                        <a:xfrm>
                          <a:off x="0" y="0"/>
                          <a:ext cx="5595730" cy="283265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D78237"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pt,6.65pt" to="437.7pt,2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" strokecolor="#5b9bd5 [3204]" strokeweight="3pt">
                <v:stroke joinstyle="miter"/>
              </v:line>
            </w:pict>
          </mc:Fallback>
        </mc:AlternateContent>
      </w:r>
    </w:p>
    <w:p w:rsidR="00357BF6" w:rsidRDefault="00357BF6" w:rsidP="005E3A10">
      <w:pPr>
        <w:spacing w:line="360" w:lineRule="auto"/>
        <w:jc w:val="both"/>
        <w:rPr>
          <w:rFonts w:ascii="Palatino Linotype" w:eastAsia="MS Mincho" w:hAnsi="Palatino Linotype" w:cs="Times New Roman"/>
          <w:lang w:val="es-ES"/>
        </w:rPr>
      </w:pPr>
    </w:p>
    <w:p w:rsidR="00357BF6" w:rsidRDefault="00357BF6" w:rsidP="005E3A10">
      <w:pPr>
        <w:spacing w:line="360" w:lineRule="auto"/>
        <w:jc w:val="both"/>
        <w:rPr>
          <w:rFonts w:ascii="Palatino Linotype" w:eastAsia="MS Mincho" w:hAnsi="Palatino Linotype" w:cs="Times New Roman"/>
          <w:lang w:val="es-ES"/>
        </w:rPr>
      </w:pPr>
    </w:p>
    <w:p w:rsidR="00357BF6" w:rsidRDefault="00357BF6" w:rsidP="005E3A10">
      <w:pPr>
        <w:spacing w:line="360" w:lineRule="auto"/>
        <w:jc w:val="both"/>
        <w:rPr>
          <w:rFonts w:ascii="Palatino Linotype" w:eastAsia="MS Mincho" w:hAnsi="Palatino Linotype" w:cs="Times New Roman"/>
          <w:lang w:val="es-ES"/>
        </w:rPr>
      </w:pPr>
    </w:p>
    <w:p w:rsidR="00357BF6" w:rsidRPr="003D363F" w:rsidRDefault="00357BF6" w:rsidP="005E3A10">
      <w:pPr>
        <w:spacing w:line="360" w:lineRule="auto"/>
        <w:jc w:val="both"/>
        <w:rPr>
          <w:rFonts w:ascii="Palatino Linotype" w:eastAsia="MS Mincho" w:hAnsi="Palatino Linotype" w:cs="Times New Roman"/>
          <w:lang w:val="es-ES"/>
        </w:rPr>
      </w:pPr>
    </w:p>
    <w:p w:rsidR="007B0D43" w:rsidRPr="003D363F" w:rsidRDefault="007B0D43" w:rsidP="005E3A10">
      <w:pPr>
        <w:spacing w:line="360" w:lineRule="auto"/>
        <w:jc w:val="both"/>
        <w:rPr>
          <w:rFonts w:ascii="Palatino Linotype" w:eastAsia="MS Mincho" w:hAnsi="Palatino Linotype" w:cs="Times New Roman"/>
          <w:lang w:val="es-ES"/>
        </w:rPr>
      </w:pPr>
    </w:p>
    <w:bookmarkEnd w:id="9"/>
    <w:bookmarkEnd w:id="10"/>
    <w:bookmarkEnd w:id="11"/>
    <w:p w:rsidR="007B0D43" w:rsidRDefault="007B0D43" w:rsidP="007E6352">
      <w:pPr>
        <w:spacing w:line="360" w:lineRule="auto"/>
        <w:ind w:left="-426" w:right="-2"/>
        <w:jc w:val="both"/>
        <w:rPr>
          <w:rFonts w:ascii="Palatino Linotype" w:hAnsi="Palatino Linotype" w:cs="Arial"/>
        </w:rPr>
      </w:pPr>
      <w:r w:rsidRPr="003D363F">
        <w:rPr>
          <w:rFonts w:ascii="Palatino Linotype" w:hAnsi="Palatino Linotype" w:cs="Arial"/>
        </w:rPr>
        <w:lastRenderedPageBreak/>
        <w:t>ASÍ LO RESUELVE, POR UNANIMIDAD DE VOTOS, EL PLENO DEL</w:t>
      </w:r>
      <w:r w:rsidRPr="003D363F">
        <w:rPr>
          <w:rFonts w:ascii="Palatino Linotype" w:eastAsia="Arial Unicode MS" w:hAnsi="Palatino Linotype" w:cs="Arial"/>
        </w:rPr>
        <w:t xml:space="preserve"> INSTITUTO DE TRANSPARENCIA, ACCESO A LA INFORMACIÓN PÚBLICA Y PROTECCIÓN DE DATOS PERSONALES DEL ESTADO DE MÉXICO Y MUNICIPIOS</w:t>
      </w:r>
      <w:r w:rsidR="00357BF6">
        <w:rPr>
          <w:rFonts w:ascii="Palatino Linotype" w:hAnsi="Palatino Linotype" w:cs="Arial"/>
        </w:rPr>
        <w:t xml:space="preserve">, </w:t>
      </w:r>
      <w:r w:rsidRPr="003D363F">
        <w:rPr>
          <w:rFonts w:ascii="Palatino Linotype" w:hAnsi="Palatino Linotype" w:cs="Arial"/>
        </w:rPr>
        <w:t>CONFORMADO POR LOS COMISIONADOS ZULEMA MARTÍNEZ SÁNCHEZ; EVA ABAID YAPUR; JOSÉ GUADALUPE LUNA HERNÁNDEZ; JAVIER MARTÍNEZ CR</w:t>
      </w:r>
      <w:r w:rsidR="00357BF6">
        <w:rPr>
          <w:rFonts w:ascii="Palatino Linotype" w:hAnsi="Palatino Linotype" w:cs="Arial"/>
        </w:rPr>
        <w:t xml:space="preserve">UZ Y LUIS GUSTAVO PARRA NORIEGA (AUSENCIA JUSTIFICADA); </w:t>
      </w:r>
      <w:r w:rsidRPr="003D363F">
        <w:rPr>
          <w:rFonts w:ascii="Palatino Linotype" w:hAnsi="Palatino Linotype" w:cs="Arial"/>
        </w:rPr>
        <w:t>EN LA SÉPTIMA SESIÓN ORDINARIA CELEBRADA EL VEINTE DE FEBRERO DE DOS MIL DIECINUEVE ANTE EL SECRETARIO TÉCNICO DEL PLENO, ALEXIS TAPIA RAMÍREZ.</w:t>
      </w:r>
    </w:p>
    <w:p w:rsidR="00357BF6" w:rsidRDefault="007E6352" w:rsidP="007E6352">
      <w:pPr>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-195552</wp:posOffset>
                </wp:positionH>
                <wp:positionV relativeFrom="paragraph">
                  <wp:posOffset>166453</wp:posOffset>
                </wp:positionV>
                <wp:extent cx="5685182" cy="4909930"/>
                <wp:effectExtent l="19050" t="19050" r="29845" b="24130"/>
                <wp:wrapNone/>
                <wp:docPr id="4" name="Conector recto 4"/>
                <wp:cNvGraphicFramePr/>
                <a:graphic xmlns:a="http://schemas.openxmlformats.org/drawingml/2006/main">
                  <a:graphicData uri="http://schemas.microsoft.com/office/word/2010/wordprocessingShape">
                    <wps:wsp>
                      <wps:cNvCnPr/>
                      <wps:spPr>
                        <a:xfrm>
                          <a:off x="0" y="0"/>
                          <a:ext cx="5685182" cy="490993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61A24F"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4pt,13.1pt" to="432.25pt,3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" strokecolor="#5b9bd5 [3204]" strokeweight="3pt">
                <v:stroke joinstyle="miter"/>
              </v:line>
            </w:pict>
          </mc:Fallback>
        </mc:AlternateContent>
      </w:r>
    </w:p>
    <w:p w:rsidR="00357BF6" w:rsidRDefault="00357BF6" w:rsidP="007E6352">
      <w:pPr>
        <w:spacing w:line="360" w:lineRule="auto"/>
        <w:ind w:right="49"/>
        <w:jc w:val="both"/>
        <w:rPr>
          <w:rFonts w:ascii="Palatino Linotype" w:hAnsi="Palatino Linotype" w:cs="Arial"/>
        </w:rPr>
      </w:pPr>
    </w:p>
    <w:p w:rsidR="00357BF6" w:rsidRDefault="00357BF6" w:rsidP="007E6352">
      <w:pPr>
        <w:spacing w:line="360" w:lineRule="auto"/>
        <w:ind w:left="-426" w:right="49"/>
        <w:jc w:val="both"/>
        <w:rPr>
          <w:rFonts w:ascii="Palatino Linotype" w:hAnsi="Palatino Linotype" w:cs="Arial"/>
        </w:rPr>
      </w:pPr>
    </w:p>
    <w:p w:rsidR="00357BF6" w:rsidRDefault="00357BF6" w:rsidP="005E3A10">
      <w:pPr>
        <w:spacing w:line="360" w:lineRule="auto"/>
        <w:ind w:right="49"/>
        <w:jc w:val="both"/>
        <w:rPr>
          <w:rFonts w:ascii="Palatino Linotype" w:hAnsi="Palatino Linotype" w:cs="Arial"/>
        </w:rPr>
      </w:pPr>
    </w:p>
    <w:p w:rsidR="00357BF6" w:rsidRDefault="00357BF6" w:rsidP="007E6352">
      <w:pPr>
        <w:spacing w:before="240" w:line="360" w:lineRule="auto"/>
        <w:ind w:right="49"/>
        <w:jc w:val="both"/>
        <w:rPr>
          <w:rFonts w:ascii="Palatino Linotype" w:hAnsi="Palatino Linotype" w:cs="Arial"/>
        </w:rPr>
      </w:pPr>
    </w:p>
    <w:p w:rsidR="00357BF6" w:rsidRDefault="00357BF6" w:rsidP="00357BF6">
      <w:pPr>
        <w:spacing w:line="360" w:lineRule="auto"/>
        <w:ind w:left="-142" w:right="49"/>
        <w:jc w:val="both"/>
        <w:rPr>
          <w:rFonts w:ascii="Palatino Linotype" w:hAnsi="Palatino Linotype" w:cs="Arial"/>
        </w:rPr>
      </w:pPr>
    </w:p>
    <w:p w:rsidR="00357BF6" w:rsidRDefault="00357BF6" w:rsidP="005E3A10">
      <w:pPr>
        <w:spacing w:line="360" w:lineRule="auto"/>
        <w:ind w:right="49"/>
        <w:jc w:val="both"/>
        <w:rPr>
          <w:rFonts w:ascii="Palatino Linotype" w:hAnsi="Palatino Linotype" w:cs="Arial"/>
        </w:rPr>
      </w:pPr>
    </w:p>
    <w:p w:rsidR="00357BF6" w:rsidRDefault="00357BF6" w:rsidP="005E3A10">
      <w:pPr>
        <w:spacing w:line="360" w:lineRule="auto"/>
        <w:ind w:right="49"/>
        <w:jc w:val="both"/>
        <w:rPr>
          <w:rFonts w:ascii="Palatino Linotype" w:hAnsi="Palatino Linotype" w:cs="Arial"/>
        </w:rPr>
      </w:pPr>
    </w:p>
    <w:p w:rsidR="00357BF6" w:rsidRDefault="00357BF6" w:rsidP="005E3A10">
      <w:pPr>
        <w:spacing w:line="360" w:lineRule="auto"/>
        <w:ind w:right="49"/>
        <w:jc w:val="both"/>
        <w:rPr>
          <w:rFonts w:ascii="Palatino Linotype" w:hAnsi="Palatino Linotype" w:cs="Arial"/>
        </w:rPr>
      </w:pPr>
    </w:p>
    <w:p w:rsidR="00357BF6" w:rsidRDefault="00357BF6" w:rsidP="005E3A10">
      <w:pPr>
        <w:spacing w:line="360" w:lineRule="auto"/>
        <w:ind w:right="49"/>
        <w:jc w:val="both"/>
        <w:rPr>
          <w:rFonts w:ascii="Palatino Linotype" w:hAnsi="Palatino Linotype" w:cs="Arial"/>
        </w:rPr>
      </w:pPr>
    </w:p>
    <w:p w:rsidR="00357BF6" w:rsidRDefault="00357BF6" w:rsidP="005E3A10">
      <w:pPr>
        <w:spacing w:line="360" w:lineRule="auto"/>
        <w:ind w:right="49"/>
        <w:jc w:val="both"/>
        <w:rPr>
          <w:rFonts w:ascii="Palatino Linotype" w:hAnsi="Palatino Linotype" w:cs="Arial"/>
        </w:rPr>
      </w:pPr>
    </w:p>
    <w:p w:rsidR="00357BF6" w:rsidRDefault="00357BF6" w:rsidP="005E3A10">
      <w:pPr>
        <w:spacing w:line="360" w:lineRule="auto"/>
        <w:ind w:right="49"/>
        <w:jc w:val="both"/>
        <w:rPr>
          <w:rFonts w:ascii="Palatino Linotype" w:hAnsi="Palatino Linotype" w:cs="Arial"/>
        </w:rPr>
      </w:pPr>
    </w:p>
    <w:p w:rsidR="00357BF6" w:rsidRPr="003D363F" w:rsidRDefault="00357BF6" w:rsidP="005E3A10">
      <w:pPr>
        <w:spacing w:line="360" w:lineRule="auto"/>
        <w:ind w:right="49"/>
        <w:jc w:val="both"/>
        <w:rPr>
          <w:rFonts w:ascii="Palatino Linotype" w:hAnsi="Palatino Linotype" w:cs="Arial"/>
        </w:rPr>
      </w:pPr>
    </w:p>
    <w:tbl>
      <w:tblPr>
        <w:tblStyle w:val="Tablaconcuadrcula111"/>
        <w:tblW w:w="89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78"/>
      </w:tblGrid>
      <w:tr w:rsidR="007B0D43" w:rsidRPr="003D363F" w:rsidTr="007B624A">
        <w:trPr>
          <w:trHeight w:val="1694"/>
        </w:trPr>
        <w:tc>
          <w:tcPr>
            <w:tcW w:w="8926" w:type="dxa"/>
            <w:gridSpan w:val="2"/>
            <w:vAlign w:val="center"/>
          </w:tcPr>
          <w:p w:rsidR="007E6352" w:rsidRPr="003D363F" w:rsidRDefault="007E6352" w:rsidP="005E3A10">
            <w:pPr>
              <w:spacing w:line="360" w:lineRule="auto"/>
              <w:rPr>
                <w:rFonts w:ascii="Palatino Linotype" w:hAnsi="Palatino Linotype" w:cs="Times New Roman"/>
                <w:b/>
                <w:color w:val="000000"/>
              </w:rPr>
            </w:pPr>
          </w:p>
          <w:p w:rsidR="007B0D43" w:rsidRPr="003D363F" w:rsidRDefault="007B0D43" w:rsidP="005E3A10">
            <w:pPr>
              <w:spacing w:line="360" w:lineRule="auto"/>
              <w:jc w:val="center"/>
              <w:rPr>
                <w:rFonts w:ascii="Palatino Linotype" w:hAnsi="Palatino Linotype" w:cs="Times New Roman"/>
                <w:b/>
                <w:color w:val="000000"/>
              </w:rPr>
            </w:pPr>
            <w:r w:rsidRPr="003D363F">
              <w:rPr>
                <w:rFonts w:ascii="Palatino Linotype" w:hAnsi="Palatino Linotype" w:cs="Times New Roman"/>
                <w:b/>
                <w:color w:val="000000"/>
              </w:rPr>
              <w:t>Zulema Martínez Sánchez</w:t>
            </w:r>
          </w:p>
          <w:p w:rsidR="007B0D43" w:rsidRPr="003D363F" w:rsidRDefault="007B0D43" w:rsidP="005E3A10">
            <w:pPr>
              <w:spacing w:line="360" w:lineRule="auto"/>
              <w:jc w:val="center"/>
              <w:rPr>
                <w:rFonts w:ascii="Palatino Linotype" w:hAnsi="Palatino Linotype" w:cs="Times New Roman"/>
                <w:color w:val="000000"/>
              </w:rPr>
            </w:pPr>
            <w:r w:rsidRPr="003D363F">
              <w:rPr>
                <w:rFonts w:ascii="Palatino Linotype" w:hAnsi="Palatino Linotype" w:cs="Times New Roman"/>
                <w:color w:val="000000"/>
              </w:rPr>
              <w:t>Comisionada Presidenta</w:t>
            </w:r>
          </w:p>
          <w:p w:rsidR="007B0D43" w:rsidRPr="003D363F" w:rsidRDefault="007B0D43" w:rsidP="005E3A10">
            <w:pPr>
              <w:spacing w:line="360" w:lineRule="auto"/>
              <w:jc w:val="center"/>
              <w:rPr>
                <w:rFonts w:ascii="Palatino Linotype" w:hAnsi="Palatino Linotype" w:cs="Times New Roman"/>
                <w:color w:val="000000"/>
              </w:rPr>
            </w:pPr>
            <w:r w:rsidRPr="003D363F">
              <w:rPr>
                <w:rFonts w:ascii="Palatino Linotype" w:hAnsi="Palatino Linotype" w:cs="Times New Roman"/>
                <w:color w:val="000000"/>
              </w:rPr>
              <w:t>(Rúbrica)</w:t>
            </w:r>
          </w:p>
        </w:tc>
      </w:tr>
      <w:tr w:rsidR="007B0D43" w:rsidRPr="003D363F" w:rsidTr="007B624A">
        <w:trPr>
          <w:trHeight w:val="2021"/>
        </w:trPr>
        <w:tc>
          <w:tcPr>
            <w:tcW w:w="4248" w:type="dxa"/>
            <w:vAlign w:val="center"/>
          </w:tcPr>
          <w:p w:rsidR="007B0D43" w:rsidRPr="003D363F" w:rsidRDefault="007B0D43" w:rsidP="005E3A10">
            <w:pPr>
              <w:spacing w:line="360" w:lineRule="auto"/>
              <w:rPr>
                <w:rFonts w:ascii="Palatino Linotype" w:hAnsi="Palatino Linotype" w:cs="Times New Roman"/>
                <w:b/>
                <w:color w:val="000000"/>
              </w:rPr>
            </w:pPr>
          </w:p>
          <w:p w:rsidR="007B0D43" w:rsidRPr="003D363F" w:rsidRDefault="007B0D43" w:rsidP="005E3A10">
            <w:pPr>
              <w:spacing w:line="360" w:lineRule="auto"/>
              <w:jc w:val="center"/>
              <w:rPr>
                <w:rFonts w:ascii="Palatino Linotype" w:hAnsi="Palatino Linotype" w:cs="Times New Roman"/>
                <w:b/>
                <w:color w:val="000000"/>
              </w:rPr>
            </w:pPr>
            <w:r w:rsidRPr="003D363F">
              <w:rPr>
                <w:rFonts w:ascii="Palatino Linotype" w:hAnsi="Palatino Linotype" w:cs="Times New Roman"/>
                <w:b/>
                <w:color w:val="000000"/>
              </w:rPr>
              <w:t xml:space="preserve">Eva </w:t>
            </w:r>
            <w:proofErr w:type="spellStart"/>
            <w:r w:rsidRPr="003D363F">
              <w:rPr>
                <w:rFonts w:ascii="Palatino Linotype" w:hAnsi="Palatino Linotype" w:cs="Times New Roman"/>
                <w:b/>
                <w:color w:val="000000"/>
              </w:rPr>
              <w:t>Abaid</w:t>
            </w:r>
            <w:proofErr w:type="spellEnd"/>
            <w:r w:rsidRPr="003D363F">
              <w:rPr>
                <w:rFonts w:ascii="Palatino Linotype" w:hAnsi="Palatino Linotype" w:cs="Times New Roman"/>
                <w:b/>
                <w:color w:val="000000"/>
              </w:rPr>
              <w:t xml:space="preserve"> </w:t>
            </w:r>
            <w:proofErr w:type="spellStart"/>
            <w:r w:rsidRPr="003D363F">
              <w:rPr>
                <w:rFonts w:ascii="Palatino Linotype" w:hAnsi="Palatino Linotype" w:cs="Times New Roman"/>
                <w:b/>
                <w:color w:val="000000"/>
              </w:rPr>
              <w:t>Yapur</w:t>
            </w:r>
            <w:proofErr w:type="spellEnd"/>
          </w:p>
          <w:p w:rsidR="007B0D43" w:rsidRPr="003D363F" w:rsidRDefault="007B0D43" w:rsidP="005E3A10">
            <w:pPr>
              <w:spacing w:line="360" w:lineRule="auto"/>
              <w:jc w:val="center"/>
              <w:rPr>
                <w:rFonts w:ascii="Palatino Linotype" w:hAnsi="Palatino Linotype" w:cs="Times New Roman"/>
                <w:color w:val="000000"/>
              </w:rPr>
            </w:pPr>
            <w:r w:rsidRPr="003D363F">
              <w:rPr>
                <w:rFonts w:ascii="Palatino Linotype" w:hAnsi="Palatino Linotype" w:cs="Times New Roman"/>
                <w:color w:val="000000"/>
              </w:rPr>
              <w:t>Comisionada</w:t>
            </w:r>
          </w:p>
          <w:p w:rsidR="007B0D43" w:rsidRPr="003D363F" w:rsidRDefault="007B0D43" w:rsidP="005E3A10">
            <w:pPr>
              <w:spacing w:line="360" w:lineRule="auto"/>
              <w:jc w:val="center"/>
              <w:rPr>
                <w:rFonts w:ascii="Palatino Linotype" w:hAnsi="Palatino Linotype" w:cs="Times New Roman"/>
                <w:color w:val="000000"/>
              </w:rPr>
            </w:pPr>
            <w:r w:rsidRPr="003D363F">
              <w:rPr>
                <w:rFonts w:ascii="Palatino Linotype" w:hAnsi="Palatino Linotype" w:cs="Times New Roman"/>
                <w:color w:val="000000"/>
              </w:rPr>
              <w:t>(Rúbrica)</w:t>
            </w:r>
          </w:p>
        </w:tc>
        <w:tc>
          <w:tcPr>
            <w:tcW w:w="4678" w:type="dxa"/>
            <w:vAlign w:val="center"/>
          </w:tcPr>
          <w:p w:rsidR="007B0D43" w:rsidRPr="003D363F" w:rsidRDefault="007B0D43" w:rsidP="005E3A10">
            <w:pPr>
              <w:spacing w:line="360" w:lineRule="auto"/>
              <w:rPr>
                <w:rFonts w:ascii="Palatino Linotype" w:hAnsi="Palatino Linotype" w:cs="Times New Roman"/>
                <w:b/>
                <w:color w:val="000000"/>
              </w:rPr>
            </w:pPr>
          </w:p>
          <w:p w:rsidR="007B0D43" w:rsidRPr="003D363F" w:rsidRDefault="007B0D43" w:rsidP="005E3A10">
            <w:pPr>
              <w:spacing w:line="360" w:lineRule="auto"/>
              <w:jc w:val="center"/>
              <w:rPr>
                <w:rFonts w:ascii="Palatino Linotype" w:hAnsi="Palatino Linotype" w:cs="Times New Roman"/>
                <w:b/>
                <w:color w:val="000000"/>
              </w:rPr>
            </w:pPr>
            <w:r w:rsidRPr="003D363F">
              <w:rPr>
                <w:rFonts w:ascii="Palatino Linotype" w:hAnsi="Palatino Linotype" w:cs="Times New Roman"/>
                <w:b/>
                <w:color w:val="000000"/>
              </w:rPr>
              <w:t>José Guadalupe Luna Hernández</w:t>
            </w:r>
          </w:p>
          <w:p w:rsidR="007B0D43" w:rsidRPr="003D363F" w:rsidRDefault="007B0D43" w:rsidP="005E3A10">
            <w:pPr>
              <w:spacing w:line="360" w:lineRule="auto"/>
              <w:jc w:val="center"/>
              <w:rPr>
                <w:rFonts w:ascii="Palatino Linotype" w:hAnsi="Palatino Linotype" w:cs="Times New Roman"/>
                <w:color w:val="000000"/>
              </w:rPr>
            </w:pPr>
            <w:r w:rsidRPr="003D363F">
              <w:rPr>
                <w:rFonts w:ascii="Palatino Linotype" w:hAnsi="Palatino Linotype" w:cs="Times New Roman"/>
                <w:color w:val="000000"/>
              </w:rPr>
              <w:t>Comisionado</w:t>
            </w:r>
          </w:p>
          <w:p w:rsidR="007B0D43" w:rsidRPr="003D363F" w:rsidRDefault="007B0D43" w:rsidP="005E3A10">
            <w:pPr>
              <w:spacing w:line="360" w:lineRule="auto"/>
              <w:jc w:val="center"/>
              <w:rPr>
                <w:rFonts w:ascii="Palatino Linotype" w:hAnsi="Palatino Linotype" w:cs="Times New Roman"/>
                <w:color w:val="000000"/>
              </w:rPr>
            </w:pPr>
            <w:r w:rsidRPr="003D363F">
              <w:rPr>
                <w:rFonts w:ascii="Palatino Linotype" w:hAnsi="Palatino Linotype" w:cs="Times New Roman"/>
                <w:color w:val="000000"/>
              </w:rPr>
              <w:t>(Rúbrica)</w:t>
            </w:r>
          </w:p>
        </w:tc>
      </w:tr>
      <w:tr w:rsidR="007B0D43" w:rsidRPr="003D363F" w:rsidTr="007B624A">
        <w:trPr>
          <w:trHeight w:val="2104"/>
        </w:trPr>
        <w:tc>
          <w:tcPr>
            <w:tcW w:w="4248" w:type="dxa"/>
            <w:vAlign w:val="center"/>
          </w:tcPr>
          <w:p w:rsidR="007B0D43" w:rsidRPr="003D363F" w:rsidRDefault="007B0D43" w:rsidP="005E3A10">
            <w:pPr>
              <w:spacing w:line="360" w:lineRule="auto"/>
              <w:rPr>
                <w:rFonts w:ascii="Palatino Linotype" w:hAnsi="Palatino Linotype" w:cs="Times New Roman"/>
                <w:b/>
                <w:color w:val="000000"/>
              </w:rPr>
            </w:pPr>
          </w:p>
          <w:p w:rsidR="007E6352" w:rsidRPr="003D363F" w:rsidRDefault="007E6352" w:rsidP="005E3A10">
            <w:pPr>
              <w:spacing w:line="360" w:lineRule="auto"/>
              <w:rPr>
                <w:rFonts w:ascii="Palatino Linotype" w:hAnsi="Palatino Linotype" w:cs="Times New Roman"/>
                <w:b/>
                <w:color w:val="000000"/>
              </w:rPr>
            </w:pPr>
          </w:p>
          <w:p w:rsidR="007B0D43" w:rsidRPr="003D363F" w:rsidRDefault="007B0D43" w:rsidP="005E3A10">
            <w:pPr>
              <w:spacing w:line="360" w:lineRule="auto"/>
              <w:jc w:val="center"/>
              <w:rPr>
                <w:rFonts w:ascii="Palatino Linotype" w:hAnsi="Palatino Linotype" w:cs="Times New Roman"/>
                <w:b/>
                <w:color w:val="000000"/>
              </w:rPr>
            </w:pPr>
            <w:r w:rsidRPr="003D363F">
              <w:rPr>
                <w:rFonts w:ascii="Palatino Linotype" w:hAnsi="Palatino Linotype" w:cs="Times New Roman"/>
                <w:b/>
                <w:color w:val="000000"/>
              </w:rPr>
              <w:t>Javier Martínez Cruz</w:t>
            </w:r>
          </w:p>
          <w:p w:rsidR="007B0D43" w:rsidRPr="003D363F" w:rsidRDefault="007B0D43" w:rsidP="005E3A10">
            <w:pPr>
              <w:spacing w:line="360" w:lineRule="auto"/>
              <w:jc w:val="center"/>
              <w:rPr>
                <w:rFonts w:ascii="Palatino Linotype" w:hAnsi="Palatino Linotype" w:cs="Times New Roman"/>
                <w:color w:val="000000"/>
              </w:rPr>
            </w:pPr>
            <w:r w:rsidRPr="003D363F">
              <w:rPr>
                <w:rFonts w:ascii="Palatino Linotype" w:hAnsi="Palatino Linotype" w:cs="Times New Roman"/>
                <w:color w:val="000000"/>
              </w:rPr>
              <w:t>Comisionado</w:t>
            </w:r>
          </w:p>
          <w:p w:rsidR="007B0D43" w:rsidRPr="003D363F" w:rsidRDefault="007B0D43" w:rsidP="005E3A10">
            <w:pPr>
              <w:spacing w:line="360" w:lineRule="auto"/>
              <w:jc w:val="center"/>
              <w:rPr>
                <w:rFonts w:ascii="Palatino Linotype" w:hAnsi="Palatino Linotype" w:cs="Times New Roman"/>
                <w:color w:val="000000"/>
              </w:rPr>
            </w:pPr>
            <w:r w:rsidRPr="003D363F">
              <w:rPr>
                <w:rFonts w:ascii="Palatino Linotype" w:hAnsi="Palatino Linotype" w:cs="Times New Roman"/>
                <w:color w:val="000000"/>
              </w:rPr>
              <w:t>(Rúbrica)</w:t>
            </w:r>
          </w:p>
        </w:tc>
        <w:tc>
          <w:tcPr>
            <w:tcW w:w="4678" w:type="dxa"/>
            <w:vAlign w:val="center"/>
          </w:tcPr>
          <w:p w:rsidR="007B0D43" w:rsidRPr="003D363F" w:rsidRDefault="007B0D43" w:rsidP="005E3A10">
            <w:pPr>
              <w:spacing w:line="360" w:lineRule="auto"/>
              <w:rPr>
                <w:rFonts w:ascii="Palatino Linotype" w:hAnsi="Palatino Linotype" w:cs="Times New Roman"/>
                <w:b/>
                <w:color w:val="000000"/>
              </w:rPr>
            </w:pPr>
          </w:p>
          <w:p w:rsidR="007B0D43" w:rsidRPr="003D363F" w:rsidRDefault="007B0D43" w:rsidP="005E3A10">
            <w:pPr>
              <w:spacing w:line="360" w:lineRule="auto"/>
              <w:rPr>
                <w:rFonts w:ascii="Palatino Linotype" w:hAnsi="Palatino Linotype" w:cs="Times New Roman"/>
                <w:b/>
                <w:color w:val="000000"/>
              </w:rPr>
            </w:pPr>
          </w:p>
          <w:p w:rsidR="007B0D43" w:rsidRPr="003D363F" w:rsidRDefault="007B0D43" w:rsidP="005E3A10">
            <w:pPr>
              <w:spacing w:line="360" w:lineRule="auto"/>
              <w:jc w:val="center"/>
              <w:rPr>
                <w:rFonts w:ascii="Palatino Linotype" w:hAnsi="Palatino Linotype" w:cs="Times New Roman"/>
                <w:b/>
                <w:color w:val="000000"/>
              </w:rPr>
            </w:pPr>
            <w:r w:rsidRPr="003D363F">
              <w:rPr>
                <w:rFonts w:ascii="Palatino Linotype" w:hAnsi="Palatino Linotype" w:cs="Times New Roman"/>
                <w:b/>
                <w:color w:val="000000"/>
              </w:rPr>
              <w:t>Luis Gustavo Parra Noriega</w:t>
            </w:r>
          </w:p>
          <w:p w:rsidR="007B0D43" w:rsidRPr="003D363F" w:rsidRDefault="007B0D43" w:rsidP="005E3A10">
            <w:pPr>
              <w:spacing w:line="360" w:lineRule="auto"/>
              <w:jc w:val="center"/>
              <w:rPr>
                <w:rFonts w:ascii="Palatino Linotype" w:hAnsi="Palatino Linotype" w:cs="Times New Roman"/>
                <w:color w:val="000000"/>
              </w:rPr>
            </w:pPr>
            <w:r w:rsidRPr="003D363F">
              <w:rPr>
                <w:rFonts w:ascii="Palatino Linotype" w:hAnsi="Palatino Linotype" w:cs="Times New Roman"/>
                <w:color w:val="000000"/>
              </w:rPr>
              <w:t>Comisionado</w:t>
            </w:r>
          </w:p>
          <w:p w:rsidR="007B0D43" w:rsidRPr="003D363F" w:rsidRDefault="007B0D43" w:rsidP="005E3A10">
            <w:pPr>
              <w:spacing w:line="360" w:lineRule="auto"/>
              <w:jc w:val="center"/>
              <w:rPr>
                <w:rFonts w:ascii="Palatino Linotype" w:hAnsi="Palatino Linotype" w:cs="Times New Roman"/>
                <w:color w:val="000000"/>
              </w:rPr>
            </w:pPr>
            <w:r w:rsidRPr="003D363F">
              <w:rPr>
                <w:rFonts w:ascii="Palatino Linotype" w:hAnsi="Palatino Linotype" w:cs="Times New Roman"/>
                <w:color w:val="000000"/>
              </w:rPr>
              <w:t>(Rúbrica)</w:t>
            </w:r>
          </w:p>
        </w:tc>
      </w:tr>
      <w:tr w:rsidR="007B0D43" w:rsidRPr="003D363F" w:rsidTr="007B624A">
        <w:trPr>
          <w:trHeight w:val="2696"/>
        </w:trPr>
        <w:tc>
          <w:tcPr>
            <w:tcW w:w="8926" w:type="dxa"/>
            <w:gridSpan w:val="2"/>
            <w:vAlign w:val="center"/>
          </w:tcPr>
          <w:p w:rsidR="007B0D43" w:rsidRDefault="007B0D43" w:rsidP="007E6352">
            <w:pPr>
              <w:spacing w:line="360" w:lineRule="auto"/>
              <w:jc w:val="center"/>
              <w:rPr>
                <w:rFonts w:ascii="Palatino Linotype" w:hAnsi="Palatino Linotype" w:cs="Times New Roman"/>
                <w:b/>
                <w:color w:val="000000"/>
              </w:rPr>
            </w:pPr>
          </w:p>
          <w:p w:rsidR="007B0D43" w:rsidRPr="003D363F" w:rsidRDefault="007B0D43" w:rsidP="007E6352">
            <w:pPr>
              <w:spacing w:line="360" w:lineRule="auto"/>
              <w:jc w:val="center"/>
              <w:rPr>
                <w:rFonts w:ascii="Palatino Linotype" w:hAnsi="Palatino Linotype" w:cs="Times New Roman"/>
                <w:b/>
                <w:color w:val="000000"/>
              </w:rPr>
            </w:pPr>
            <w:r w:rsidRPr="003D363F">
              <w:rPr>
                <w:rFonts w:ascii="Palatino Linotype" w:hAnsi="Palatino Linotype" w:cs="Times New Roman"/>
                <w:b/>
                <w:color w:val="000000"/>
              </w:rPr>
              <w:t>Alexis Tapia Ramírez</w:t>
            </w:r>
          </w:p>
          <w:p w:rsidR="007B0D43" w:rsidRPr="003D363F" w:rsidRDefault="007B0D43" w:rsidP="005E3A10">
            <w:pPr>
              <w:spacing w:line="360" w:lineRule="auto"/>
              <w:jc w:val="center"/>
              <w:rPr>
                <w:rFonts w:ascii="Palatino Linotype" w:hAnsi="Palatino Linotype" w:cs="Times New Roman"/>
                <w:color w:val="000000"/>
              </w:rPr>
            </w:pPr>
            <w:r w:rsidRPr="003D363F">
              <w:rPr>
                <w:rFonts w:ascii="Palatino Linotype" w:hAnsi="Palatino Linotype" w:cs="Times New Roman"/>
                <w:color w:val="000000"/>
              </w:rPr>
              <w:t>Secretario Técnico del Pleno</w:t>
            </w:r>
          </w:p>
          <w:p w:rsidR="007B0D43" w:rsidRDefault="007B0D43" w:rsidP="005E3A10">
            <w:pPr>
              <w:spacing w:line="360" w:lineRule="auto"/>
              <w:jc w:val="center"/>
              <w:rPr>
                <w:rFonts w:ascii="Palatino Linotype" w:hAnsi="Palatino Linotype" w:cs="Times New Roman"/>
                <w:color w:val="000000"/>
              </w:rPr>
            </w:pPr>
            <w:r w:rsidRPr="003D363F">
              <w:rPr>
                <w:rFonts w:ascii="Palatino Linotype" w:hAnsi="Palatino Linotype" w:cs="Times New Roman"/>
                <w:color w:val="000000"/>
              </w:rPr>
              <w:t>(Rúbrica)</w:t>
            </w:r>
          </w:p>
          <w:p w:rsidR="007E6352" w:rsidRPr="003D363F" w:rsidRDefault="007E6352" w:rsidP="005E3A10">
            <w:pPr>
              <w:spacing w:line="360" w:lineRule="auto"/>
              <w:jc w:val="center"/>
              <w:rPr>
                <w:rFonts w:ascii="Palatino Linotype" w:hAnsi="Palatino Linotype" w:cs="Times New Roman"/>
                <w:color w:val="000000"/>
              </w:rPr>
            </w:pPr>
          </w:p>
          <w:p w:rsidR="007B0D43" w:rsidRPr="003D363F" w:rsidRDefault="007B0D43" w:rsidP="005E3A10">
            <w:pPr>
              <w:spacing w:line="360" w:lineRule="auto"/>
              <w:jc w:val="both"/>
              <w:rPr>
                <w:rFonts w:ascii="Palatino Linotype" w:hAnsi="Palatino Linotype" w:cs="Arial"/>
                <w:bCs/>
              </w:rPr>
            </w:pPr>
            <w:r w:rsidRPr="003D363F">
              <w:rPr>
                <w:rFonts w:ascii="Palatino Linotype" w:hAnsi="Palatino Linotype" w:cs="Arial"/>
              </w:rPr>
              <w:t xml:space="preserve">Esta hoja corresponde a la resolución de fecha veinte (20) de febrero de dos mil diecinueve, emitida en el recurso de revisión </w:t>
            </w:r>
            <w:r w:rsidRPr="003D363F">
              <w:rPr>
                <w:rFonts w:ascii="Palatino Linotype" w:hAnsi="Palatino Linotype" w:cs="Arial"/>
                <w:bCs/>
              </w:rPr>
              <w:t>04588/INFOEM/IP/RR/2018.</w:t>
            </w:r>
          </w:p>
        </w:tc>
      </w:tr>
    </w:tbl>
    <w:p w:rsidR="002248D3" w:rsidRPr="003D363F" w:rsidRDefault="002248D3" w:rsidP="005E3A10">
      <w:pPr>
        <w:shd w:val="clear" w:color="auto" w:fill="FFFFFF"/>
        <w:spacing w:before="240" w:after="360" w:line="360" w:lineRule="auto"/>
        <w:jc w:val="both"/>
        <w:rPr>
          <w:rFonts w:ascii="Palatino Linotype" w:hAnsi="Palatino Linotype"/>
        </w:rPr>
      </w:pPr>
    </w:p>
    <w:sectPr w:rsidR="002248D3" w:rsidRPr="003D363F" w:rsidSect="003D363F">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4A3" w:rsidRDefault="003E74A3" w:rsidP="008B6F5F">
      <w:r>
        <w:separator/>
      </w:r>
    </w:p>
  </w:endnote>
  <w:endnote w:type="continuationSeparator" w:id="0">
    <w:p w:rsidR="003E74A3" w:rsidRDefault="003E74A3"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97772" w:rsidRPr="000A2541" w:rsidRDefault="00397772">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9E5634">
              <w:rPr>
                <w:rFonts w:ascii="Palatino Linotype" w:hAnsi="Palatino Linotype"/>
                <w:b/>
                <w:bCs/>
                <w:noProof/>
              </w:rPr>
              <w:t>27</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9E5634">
              <w:rPr>
                <w:rFonts w:ascii="Palatino Linotype" w:hAnsi="Palatino Linotype"/>
                <w:b/>
                <w:bCs/>
                <w:noProof/>
              </w:rPr>
              <w:t>27</w:t>
            </w:r>
            <w:r w:rsidRPr="000A2541">
              <w:rPr>
                <w:rFonts w:ascii="Palatino Linotype" w:hAnsi="Palatino Linotype"/>
                <w:b/>
                <w:bCs/>
              </w:rPr>
              <w:fldChar w:fldCharType="end"/>
            </w:r>
          </w:p>
        </w:sdtContent>
      </w:sdt>
    </w:sdtContent>
  </w:sdt>
  <w:p w:rsidR="00397772" w:rsidRDefault="003977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772" w:rsidRPr="00883450" w:rsidRDefault="00397772"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E5634" w:rsidRPr="009E563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E5634" w:rsidRPr="009E5634">
      <w:rPr>
        <w:rFonts w:ascii="Palatino Linotype" w:hAnsi="Palatino Linotype"/>
        <w:noProof/>
        <w:sz w:val="22"/>
        <w:szCs w:val="22"/>
        <w:lang w:val="es-ES"/>
      </w:rPr>
      <w:t>27</w:t>
    </w:r>
    <w:r w:rsidRPr="00883450">
      <w:rPr>
        <w:rFonts w:ascii="Palatino Linotype" w:hAnsi="Palatino Linotype"/>
        <w:sz w:val="22"/>
        <w:szCs w:val="22"/>
      </w:rPr>
      <w:fldChar w:fldCharType="end"/>
    </w:r>
  </w:p>
  <w:p w:rsidR="00397772" w:rsidRPr="00883450" w:rsidRDefault="0039777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4A3" w:rsidRDefault="003E74A3" w:rsidP="008B6F5F">
      <w:r>
        <w:separator/>
      </w:r>
    </w:p>
  </w:footnote>
  <w:footnote w:type="continuationSeparator" w:id="0">
    <w:p w:rsidR="003E74A3" w:rsidRDefault="003E74A3" w:rsidP="008B6F5F">
      <w:r>
        <w:continuationSeparator/>
      </w:r>
    </w:p>
  </w:footnote>
  <w:footnote w:id="1">
    <w:p w:rsidR="0057711B" w:rsidRDefault="0057711B" w:rsidP="0057711B">
      <w:pPr>
        <w:pStyle w:val="Textonotapie"/>
      </w:pPr>
      <w:r>
        <w:rPr>
          <w:rStyle w:val="Refdenotaalpie"/>
        </w:rPr>
        <w:footnoteRef/>
      </w:r>
      <w:r>
        <w:t xml:space="preserve"> Artículo 150. Ley de Transparencia y Acceso a la Información Pública del Estado de México y Municipios.</w:t>
      </w:r>
    </w:p>
    <w:p w:rsidR="0057711B" w:rsidRDefault="0057711B" w:rsidP="0057711B">
      <w:pPr>
        <w:pStyle w:val="Textonotapie"/>
      </w:pPr>
      <w:r>
        <w:t>Artículo 151. Ibídem.</w:t>
      </w:r>
    </w:p>
  </w:footnote>
  <w:footnote w:id="2">
    <w:p w:rsidR="0057711B" w:rsidRDefault="0057711B" w:rsidP="0057711B">
      <w:pPr>
        <w:pStyle w:val="Textonotapie"/>
      </w:pPr>
      <w:r>
        <w:rPr>
          <w:rStyle w:val="Refdenotaalpie"/>
        </w:rPr>
        <w:footnoteRef/>
      </w:r>
      <w:r>
        <w:t xml:space="preserve"> Fracción IV. Artículo 53. Ibídem.</w:t>
      </w:r>
    </w:p>
  </w:footnote>
  <w:footnote w:id="3">
    <w:p w:rsidR="0057711B" w:rsidRPr="00952F10" w:rsidRDefault="0057711B" w:rsidP="0057711B">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57711B" w:rsidRDefault="0057711B" w:rsidP="0057711B">
      <w:pPr>
        <w:pStyle w:val="Textonotapie"/>
      </w:pPr>
    </w:p>
  </w:footnote>
  <w:footnote w:id="4">
    <w:p w:rsidR="00D864CE" w:rsidRDefault="00D864CE" w:rsidP="00D864CE">
      <w:pPr>
        <w:pStyle w:val="Textonotapie"/>
      </w:pPr>
      <w:r>
        <w:rPr>
          <w:rStyle w:val="Refdenotaalpie"/>
        </w:rPr>
        <w:footnoteRef/>
      </w:r>
      <w:r>
        <w:t xml:space="preserve"> Ley de Transparencia y Acceso a la Información Pública del Estado de México y Municipios. Artículo 9. …</w:t>
      </w:r>
    </w:p>
    <w:p w:rsidR="00D864CE" w:rsidRDefault="00D864CE" w:rsidP="00D864CE">
      <w:pPr>
        <w:pStyle w:val="Textonotapie"/>
      </w:pPr>
      <w:r>
        <w:t>II. Eficacia: Obligación del Instituto para tutelar, de manera efectiva, el derecho de acceso a la información;</w:t>
      </w:r>
    </w:p>
    <w:p w:rsidR="00D864CE" w:rsidRDefault="00D864CE" w:rsidP="00D864CE">
      <w:pPr>
        <w:pStyle w:val="Textonotapie"/>
      </w:pPr>
      <w:r>
        <w:t xml:space="preserve">… </w:t>
      </w:r>
    </w:p>
  </w:footnote>
  <w:footnote w:id="5">
    <w:p w:rsidR="00D864CE" w:rsidRPr="00690CC1" w:rsidRDefault="00D864CE" w:rsidP="00D864CE">
      <w:pPr>
        <w:autoSpaceDE w:val="0"/>
        <w:autoSpaceDN w:val="0"/>
        <w:adjustRightInd w:val="0"/>
        <w:jc w:val="both"/>
        <w:rPr>
          <w:rFonts w:cs="Bookman Old Style"/>
          <w:sz w:val="20"/>
          <w:szCs w:val="20"/>
        </w:rPr>
      </w:pPr>
      <w:r w:rsidRPr="00690CC1">
        <w:rPr>
          <w:rStyle w:val="Refdenotaalpie"/>
          <w:sz w:val="20"/>
          <w:szCs w:val="20"/>
        </w:rPr>
        <w:footnoteRef/>
      </w:r>
      <w:r w:rsidRPr="00690CC1">
        <w:rPr>
          <w:sz w:val="20"/>
          <w:szCs w:val="20"/>
        </w:rPr>
        <w:t xml:space="preserve"> </w:t>
      </w:r>
      <w:r w:rsidRPr="00690CC1">
        <w:rPr>
          <w:rFonts w:cs="Bookman Old Style,Bold"/>
          <w:b/>
          <w:bCs/>
          <w:sz w:val="20"/>
          <w:szCs w:val="20"/>
        </w:rPr>
        <w:t xml:space="preserve">Artículo 13. </w:t>
      </w:r>
      <w:r w:rsidRPr="00690CC1">
        <w:rPr>
          <w:rFonts w:cs="Bookman Old Style"/>
          <w:sz w:val="20"/>
          <w:szCs w:val="20"/>
        </w:rPr>
        <w:t>El Instituto, en el ámbito de sus atribuciones, deberá suplir cualquier deficiencia para garantizar el ejercicio del derecho de acceso a la información.</w:t>
      </w:r>
    </w:p>
    <w:p w:rsidR="00D864CE" w:rsidRPr="00690CC1" w:rsidRDefault="00D864CE" w:rsidP="00D864CE">
      <w:pPr>
        <w:autoSpaceDE w:val="0"/>
        <w:autoSpaceDN w:val="0"/>
        <w:adjustRightInd w:val="0"/>
        <w:jc w:val="both"/>
        <w:rPr>
          <w:sz w:val="20"/>
          <w:szCs w:val="20"/>
        </w:rPr>
      </w:pPr>
    </w:p>
  </w:footnote>
  <w:footnote w:id="6">
    <w:p w:rsidR="00D864CE" w:rsidRPr="00690CC1" w:rsidRDefault="00D864CE" w:rsidP="00D864CE">
      <w:pPr>
        <w:pStyle w:val="Textonotapie"/>
        <w:jc w:val="both"/>
        <w:rPr>
          <w:rFonts w:cs="Bookman Old Style,Bold"/>
          <w:b/>
          <w:bCs/>
        </w:rPr>
      </w:pPr>
      <w:r w:rsidRPr="00690CC1">
        <w:rPr>
          <w:rStyle w:val="Refdenotaalpie"/>
        </w:rPr>
        <w:footnoteRef/>
      </w:r>
      <w:r w:rsidRPr="00690CC1">
        <w:t xml:space="preserve"> </w:t>
      </w:r>
      <w:r w:rsidRPr="00690CC1">
        <w:rPr>
          <w:rFonts w:cs="Bookman Old Style,Bold"/>
          <w:b/>
          <w:bCs/>
        </w:rPr>
        <w:t>Artículo 181. …</w:t>
      </w:r>
    </w:p>
    <w:p w:rsidR="00D864CE" w:rsidRPr="00690CC1" w:rsidRDefault="00D864CE" w:rsidP="00D864CE">
      <w:pPr>
        <w:pStyle w:val="Textonotapie"/>
        <w:jc w:val="both"/>
        <w:rPr>
          <w:rFonts w:cs="Bookman Old Style,Bold"/>
          <w:b/>
          <w:bCs/>
        </w:rPr>
      </w:pPr>
      <w:r w:rsidRPr="00690CC1">
        <w:rPr>
          <w:rFonts w:cs="Bookman Old Style,Bold"/>
          <w:b/>
          <w:bCs/>
        </w:rPr>
        <w:t>…</w:t>
      </w:r>
    </w:p>
    <w:p w:rsidR="00D864CE" w:rsidRPr="00690CC1" w:rsidRDefault="00D864CE" w:rsidP="00D864CE">
      <w:pPr>
        <w:autoSpaceDE w:val="0"/>
        <w:autoSpaceDN w:val="0"/>
        <w:adjustRightInd w:val="0"/>
        <w:jc w:val="both"/>
      </w:pPr>
      <w:r w:rsidRPr="00690CC1">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7">
    <w:p w:rsidR="000366F7" w:rsidRDefault="000366F7" w:rsidP="000366F7">
      <w:pPr>
        <w:pStyle w:val="Textonotapie"/>
      </w:pPr>
      <w:r>
        <w:rPr>
          <w:rStyle w:val="Refdenotaalpie"/>
        </w:rPr>
        <w:footnoteRef/>
      </w:r>
      <w:r>
        <w:t xml:space="preserve"> Convención Americana sobre Derechos Humanos. Artículo 13.</w:t>
      </w:r>
    </w:p>
  </w:footnote>
  <w:footnote w:id="8">
    <w:p w:rsidR="000366F7" w:rsidRDefault="000366F7" w:rsidP="000366F7">
      <w:pPr>
        <w:pStyle w:val="Textonotapie"/>
      </w:pPr>
      <w:r>
        <w:rPr>
          <w:rStyle w:val="Refdenotaalpie"/>
        </w:rPr>
        <w:footnoteRef/>
      </w:r>
      <w:r>
        <w:t xml:space="preserve"> Constitución Política de los Estados Unidos Mexicanos. Artículo sexto, sección A, Fracción I.</w:t>
      </w:r>
    </w:p>
  </w:footnote>
  <w:footnote w:id="9">
    <w:p w:rsidR="000366F7" w:rsidRDefault="000366F7" w:rsidP="000366F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10">
    <w:p w:rsidR="000366F7" w:rsidRDefault="000366F7" w:rsidP="000366F7">
      <w:pPr>
        <w:pStyle w:val="Textonotapie"/>
      </w:pPr>
      <w:r>
        <w:rPr>
          <w:rStyle w:val="Refdenotaalpie"/>
        </w:rPr>
        <w:footnoteRef/>
      </w:r>
      <w:r>
        <w:t xml:space="preserve"> Ibídem. Párr. 87.</w:t>
      </w:r>
    </w:p>
  </w:footnote>
  <w:footnote w:id="11">
    <w:p w:rsidR="000366F7" w:rsidRDefault="000366F7" w:rsidP="000366F7">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2">
    <w:p w:rsidR="000366F7" w:rsidRPr="00DC033D" w:rsidRDefault="000366F7" w:rsidP="00DC033D">
      <w:pPr>
        <w:pStyle w:val="Textonotapie"/>
        <w:jc w:val="both"/>
        <w:rPr>
          <w:lang w:val="es-ES"/>
        </w:rPr>
      </w:pPr>
      <w:r w:rsidRPr="00DC033D">
        <w:rPr>
          <w:rStyle w:val="Refdenotaalpie"/>
        </w:rPr>
        <w:footnoteRef/>
      </w:r>
      <w:r w:rsidRPr="00DC033D">
        <w:t xml:space="preserve"> </w:t>
      </w:r>
      <w:r w:rsidRPr="00DC033D">
        <w:rPr>
          <w:rFonts w:cs="Arial"/>
          <w:sz w:val="18"/>
        </w:rPr>
        <w:t>CIDH. El derecho de acceso a la información en el marco jurídico interamericano. 2009. Párr. 172. Disponible en http://www.oas.org/es/cidh/expresion/docs/publicaciones/ACCESO%20A%20LA%20INFORMACION%20FINAL%20CON%20PORTADA.pdf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97772" w:rsidRPr="00EF13C1" w:rsidTr="00646380">
      <w:trPr>
        <w:trHeight w:val="138"/>
        <w:jc w:val="right"/>
      </w:trPr>
      <w:tc>
        <w:tcPr>
          <w:tcW w:w="2552" w:type="dxa"/>
          <w:vAlign w:val="center"/>
        </w:tcPr>
        <w:p w:rsidR="00397772" w:rsidRPr="00EF13C1" w:rsidRDefault="00397772"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97772" w:rsidRPr="00EF13C1" w:rsidRDefault="00347BB3" w:rsidP="00B713AE">
          <w:pPr>
            <w:pStyle w:val="Encabezado"/>
            <w:jc w:val="right"/>
            <w:rPr>
              <w:rFonts w:ascii="Palatino Linotype" w:hAnsi="Palatino Linotype"/>
              <w:b/>
              <w:sz w:val="22"/>
              <w:szCs w:val="22"/>
            </w:rPr>
          </w:pPr>
          <w:r>
            <w:rPr>
              <w:rFonts w:ascii="Palatino Linotype" w:hAnsi="Palatino Linotype" w:cs="Arial"/>
              <w:b/>
              <w:bCs/>
              <w:sz w:val="22"/>
              <w:szCs w:val="22"/>
              <w:lang w:eastAsia="es-MX"/>
            </w:rPr>
            <w:t>04588</w:t>
          </w:r>
          <w:r w:rsidR="00397772">
            <w:rPr>
              <w:rFonts w:ascii="Palatino Linotype" w:hAnsi="Palatino Linotype" w:cs="Arial"/>
              <w:b/>
              <w:bCs/>
              <w:sz w:val="22"/>
              <w:szCs w:val="22"/>
              <w:lang w:eastAsia="es-MX"/>
            </w:rPr>
            <w:t xml:space="preserve">/INFOEM/IP/RR/2018 </w:t>
          </w:r>
        </w:p>
      </w:tc>
    </w:tr>
    <w:tr w:rsidR="00397772" w:rsidRPr="00EF13C1" w:rsidTr="00646380">
      <w:trPr>
        <w:trHeight w:val="233"/>
        <w:jc w:val="right"/>
      </w:trPr>
      <w:tc>
        <w:tcPr>
          <w:tcW w:w="2552" w:type="dxa"/>
          <w:vAlign w:val="center"/>
        </w:tcPr>
        <w:p w:rsidR="00397772" w:rsidRPr="00EF13C1" w:rsidRDefault="00397772" w:rsidP="00646380">
          <w:pPr>
            <w:rPr>
              <w:rFonts w:ascii="Palatino Linotype" w:hAnsi="Palatino Linotype"/>
              <w:b/>
              <w:sz w:val="22"/>
              <w:szCs w:val="22"/>
            </w:rPr>
          </w:pPr>
        </w:p>
      </w:tc>
      <w:tc>
        <w:tcPr>
          <w:tcW w:w="3826" w:type="dxa"/>
          <w:vAlign w:val="center"/>
        </w:tcPr>
        <w:p w:rsidR="00397772" w:rsidRPr="00EF13C1" w:rsidRDefault="00397772" w:rsidP="00141DF6">
          <w:pPr>
            <w:pStyle w:val="Encabezado"/>
            <w:jc w:val="center"/>
            <w:rPr>
              <w:rFonts w:ascii="Palatino Linotype" w:hAnsi="Palatino Linotype"/>
              <w:b/>
              <w:sz w:val="22"/>
              <w:szCs w:val="22"/>
            </w:rPr>
          </w:pPr>
        </w:p>
      </w:tc>
    </w:tr>
    <w:tr w:rsidR="00397772" w:rsidRPr="00EF13C1" w:rsidTr="00646380">
      <w:trPr>
        <w:trHeight w:val="321"/>
        <w:jc w:val="right"/>
      </w:trPr>
      <w:tc>
        <w:tcPr>
          <w:tcW w:w="2552" w:type="dxa"/>
          <w:vAlign w:val="center"/>
        </w:tcPr>
        <w:p w:rsidR="00397772" w:rsidRPr="00EF13C1" w:rsidRDefault="00397772"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97772" w:rsidRPr="00EF13C1" w:rsidRDefault="00347BB3" w:rsidP="00FB61C7">
          <w:pPr>
            <w:pStyle w:val="Encabezado"/>
            <w:jc w:val="right"/>
            <w:rPr>
              <w:rFonts w:ascii="Palatino Linotype" w:hAnsi="Palatino Linotype"/>
              <w:b/>
              <w:sz w:val="22"/>
              <w:szCs w:val="22"/>
            </w:rPr>
          </w:pPr>
          <w:r>
            <w:rPr>
              <w:rFonts w:ascii="Palatino Linotype" w:hAnsi="Palatino Linotype"/>
              <w:b/>
              <w:bCs/>
              <w:sz w:val="22"/>
              <w:szCs w:val="22"/>
            </w:rPr>
            <w:t>Secretaría de Seguridad</w:t>
          </w:r>
          <w:r w:rsidR="00397772" w:rsidRPr="00EF13C1">
            <w:rPr>
              <w:rFonts w:ascii="Palatino Linotype" w:hAnsi="Palatino Linotype"/>
              <w:b/>
              <w:sz w:val="22"/>
              <w:szCs w:val="22"/>
            </w:rPr>
            <w:t xml:space="preserve">    </w:t>
          </w:r>
        </w:p>
      </w:tc>
    </w:tr>
    <w:tr w:rsidR="00397772" w:rsidRPr="00EF13C1" w:rsidTr="00646380">
      <w:trPr>
        <w:trHeight w:val="321"/>
        <w:jc w:val="right"/>
      </w:trPr>
      <w:tc>
        <w:tcPr>
          <w:tcW w:w="2552" w:type="dxa"/>
          <w:vAlign w:val="center"/>
        </w:tcPr>
        <w:p w:rsidR="00397772" w:rsidRPr="00EF13C1" w:rsidRDefault="00397772"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97772" w:rsidRPr="00EF13C1" w:rsidRDefault="00397772"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97772" w:rsidRDefault="00397772"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97772" w:rsidRPr="00182113" w:rsidTr="00141DF6">
      <w:trPr>
        <w:trHeight w:val="138"/>
      </w:trPr>
      <w:tc>
        <w:tcPr>
          <w:tcW w:w="2532" w:type="dxa"/>
          <w:vAlign w:val="center"/>
        </w:tcPr>
        <w:p w:rsidR="00397772" w:rsidRPr="00EF13C1" w:rsidRDefault="00397772"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397772" w:rsidRPr="00EF13C1" w:rsidRDefault="00347BB3" w:rsidP="001358C7">
          <w:pPr>
            <w:pStyle w:val="Encabezado"/>
            <w:jc w:val="right"/>
            <w:rPr>
              <w:rFonts w:ascii="Palatino Linotype" w:hAnsi="Palatino Linotype"/>
              <w:b/>
              <w:sz w:val="22"/>
              <w:szCs w:val="22"/>
            </w:rPr>
          </w:pPr>
          <w:r>
            <w:rPr>
              <w:rFonts w:ascii="Palatino Linotype" w:hAnsi="Palatino Linotype" w:cs="Arial"/>
              <w:b/>
              <w:bCs/>
              <w:sz w:val="22"/>
              <w:szCs w:val="22"/>
              <w:lang w:eastAsia="es-MX"/>
            </w:rPr>
            <w:t>04588</w:t>
          </w:r>
          <w:r w:rsidR="00397772">
            <w:rPr>
              <w:rFonts w:ascii="Palatino Linotype" w:hAnsi="Palatino Linotype" w:cs="Arial"/>
              <w:b/>
              <w:bCs/>
              <w:sz w:val="22"/>
              <w:szCs w:val="22"/>
              <w:lang w:eastAsia="es-MX"/>
            </w:rPr>
            <w:t>/INFOEM/IP/RR/2018</w:t>
          </w:r>
        </w:p>
      </w:tc>
      <w:tc>
        <w:tcPr>
          <w:tcW w:w="2532" w:type="dxa"/>
          <w:vAlign w:val="center"/>
        </w:tcPr>
        <w:p w:rsidR="00397772" w:rsidRPr="00182113" w:rsidRDefault="00397772" w:rsidP="00141DF6">
          <w:pPr>
            <w:rPr>
              <w:rFonts w:ascii="Palatino Linotype" w:hAnsi="Palatino Linotype"/>
              <w:b/>
              <w:sz w:val="22"/>
              <w:szCs w:val="22"/>
            </w:rPr>
          </w:pPr>
        </w:p>
      </w:tc>
      <w:tc>
        <w:tcPr>
          <w:tcW w:w="236" w:type="dxa"/>
          <w:vAlign w:val="center"/>
        </w:tcPr>
        <w:p w:rsidR="00397772" w:rsidRPr="00182113" w:rsidRDefault="00397772" w:rsidP="00141DF6">
          <w:pPr>
            <w:pStyle w:val="Encabezado"/>
            <w:jc w:val="center"/>
            <w:rPr>
              <w:rFonts w:ascii="Palatino Linotype" w:hAnsi="Palatino Linotype"/>
              <w:b/>
              <w:sz w:val="22"/>
              <w:szCs w:val="22"/>
            </w:rPr>
          </w:pPr>
        </w:p>
      </w:tc>
      <w:tc>
        <w:tcPr>
          <w:tcW w:w="3261" w:type="dxa"/>
          <w:vAlign w:val="center"/>
        </w:tcPr>
        <w:p w:rsidR="00397772" w:rsidRPr="00182113" w:rsidRDefault="00397772" w:rsidP="00141DF6">
          <w:pPr>
            <w:pStyle w:val="Encabezado"/>
            <w:rPr>
              <w:rFonts w:ascii="Palatino Linotype" w:hAnsi="Palatino Linotype"/>
              <w:b/>
              <w:sz w:val="22"/>
              <w:szCs w:val="22"/>
            </w:rPr>
          </w:pPr>
        </w:p>
      </w:tc>
    </w:tr>
    <w:tr w:rsidR="00397772" w:rsidRPr="00182113" w:rsidTr="00141DF6">
      <w:trPr>
        <w:trHeight w:val="227"/>
      </w:trPr>
      <w:tc>
        <w:tcPr>
          <w:tcW w:w="2532" w:type="dxa"/>
          <w:vAlign w:val="center"/>
        </w:tcPr>
        <w:p w:rsidR="00397772" w:rsidRPr="00EF13C1" w:rsidRDefault="00397772"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397772" w:rsidRPr="00EF13C1" w:rsidRDefault="00D50FBE" w:rsidP="00141DF6">
          <w:pPr>
            <w:pStyle w:val="Encabezado"/>
            <w:jc w:val="right"/>
            <w:rPr>
              <w:rFonts w:ascii="Palatino Linotype" w:hAnsi="Palatino Linotype"/>
              <w:b/>
              <w:sz w:val="22"/>
              <w:szCs w:val="22"/>
            </w:rPr>
          </w:pPr>
          <w:r w:rsidRPr="00D50FBE">
            <w:rPr>
              <w:rFonts w:ascii="Palatino Linotype" w:hAnsi="Palatino Linotype"/>
              <w:b/>
              <w:sz w:val="22"/>
              <w:highlight w:val="black"/>
            </w:rPr>
            <w:t>------------------------------------</w:t>
          </w:r>
        </w:p>
      </w:tc>
      <w:tc>
        <w:tcPr>
          <w:tcW w:w="2532" w:type="dxa"/>
          <w:vAlign w:val="center"/>
        </w:tcPr>
        <w:p w:rsidR="00397772" w:rsidRPr="00182113" w:rsidRDefault="00397772" w:rsidP="00141DF6">
          <w:pPr>
            <w:rPr>
              <w:rFonts w:ascii="Palatino Linotype" w:hAnsi="Palatino Linotype"/>
              <w:b/>
              <w:sz w:val="22"/>
              <w:szCs w:val="22"/>
            </w:rPr>
          </w:pPr>
        </w:p>
      </w:tc>
      <w:tc>
        <w:tcPr>
          <w:tcW w:w="236" w:type="dxa"/>
          <w:vAlign w:val="center"/>
        </w:tcPr>
        <w:p w:rsidR="00397772" w:rsidRPr="00182113" w:rsidRDefault="00397772" w:rsidP="00141DF6">
          <w:pPr>
            <w:pStyle w:val="Encabezado"/>
            <w:jc w:val="center"/>
            <w:rPr>
              <w:rFonts w:ascii="Palatino Linotype" w:hAnsi="Palatino Linotype"/>
              <w:b/>
              <w:sz w:val="22"/>
              <w:szCs w:val="22"/>
            </w:rPr>
          </w:pPr>
        </w:p>
      </w:tc>
      <w:tc>
        <w:tcPr>
          <w:tcW w:w="3261" w:type="dxa"/>
          <w:vAlign w:val="center"/>
        </w:tcPr>
        <w:p w:rsidR="00397772" w:rsidRPr="00182113" w:rsidRDefault="00397772" w:rsidP="00141DF6">
          <w:pPr>
            <w:pStyle w:val="Encabezado"/>
            <w:rPr>
              <w:rFonts w:ascii="Palatino Linotype" w:hAnsi="Palatino Linotype"/>
              <w:b/>
              <w:sz w:val="22"/>
              <w:szCs w:val="22"/>
            </w:rPr>
          </w:pPr>
        </w:p>
      </w:tc>
    </w:tr>
    <w:tr w:rsidR="00397772" w:rsidRPr="00182113" w:rsidTr="00141DF6">
      <w:trPr>
        <w:trHeight w:val="232"/>
      </w:trPr>
      <w:tc>
        <w:tcPr>
          <w:tcW w:w="2532" w:type="dxa"/>
          <w:vAlign w:val="center"/>
        </w:tcPr>
        <w:p w:rsidR="00397772" w:rsidRPr="00EF13C1" w:rsidRDefault="00397772"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397772" w:rsidRPr="00EF13C1" w:rsidRDefault="00347BB3" w:rsidP="00FB61C7">
          <w:pPr>
            <w:pStyle w:val="Encabezado"/>
            <w:jc w:val="right"/>
            <w:rPr>
              <w:rFonts w:ascii="Palatino Linotype" w:hAnsi="Palatino Linotype"/>
              <w:b/>
              <w:sz w:val="22"/>
              <w:szCs w:val="22"/>
            </w:rPr>
          </w:pPr>
          <w:r>
            <w:rPr>
              <w:rFonts w:ascii="Palatino Linotype" w:hAnsi="Palatino Linotype"/>
              <w:b/>
              <w:bCs/>
              <w:sz w:val="22"/>
              <w:szCs w:val="22"/>
            </w:rPr>
            <w:t>Secretaría de Seguridad</w:t>
          </w:r>
          <w:r w:rsidR="00397772" w:rsidRPr="00EF13C1">
            <w:rPr>
              <w:rFonts w:ascii="Palatino Linotype" w:hAnsi="Palatino Linotype"/>
              <w:b/>
              <w:sz w:val="22"/>
              <w:szCs w:val="22"/>
            </w:rPr>
            <w:t xml:space="preserve"> </w:t>
          </w:r>
        </w:p>
      </w:tc>
      <w:tc>
        <w:tcPr>
          <w:tcW w:w="2532" w:type="dxa"/>
          <w:vAlign w:val="center"/>
        </w:tcPr>
        <w:p w:rsidR="00397772" w:rsidRPr="00182113" w:rsidRDefault="00397772" w:rsidP="00141DF6">
          <w:pPr>
            <w:rPr>
              <w:rFonts w:ascii="Palatino Linotype" w:hAnsi="Palatino Linotype"/>
              <w:b/>
              <w:sz w:val="22"/>
              <w:szCs w:val="22"/>
            </w:rPr>
          </w:pPr>
        </w:p>
      </w:tc>
      <w:tc>
        <w:tcPr>
          <w:tcW w:w="236" w:type="dxa"/>
          <w:vAlign w:val="center"/>
        </w:tcPr>
        <w:p w:rsidR="00397772" w:rsidRPr="00182113" w:rsidRDefault="00397772" w:rsidP="00141DF6">
          <w:pPr>
            <w:pStyle w:val="Encabezado"/>
            <w:jc w:val="center"/>
            <w:rPr>
              <w:rFonts w:ascii="Palatino Linotype" w:hAnsi="Palatino Linotype"/>
              <w:b/>
              <w:sz w:val="22"/>
              <w:szCs w:val="22"/>
            </w:rPr>
          </w:pPr>
        </w:p>
      </w:tc>
      <w:tc>
        <w:tcPr>
          <w:tcW w:w="3261" w:type="dxa"/>
          <w:vAlign w:val="center"/>
        </w:tcPr>
        <w:p w:rsidR="00397772" w:rsidRPr="00182113" w:rsidRDefault="00397772" w:rsidP="00141DF6">
          <w:pPr>
            <w:pStyle w:val="Encabezado"/>
            <w:rPr>
              <w:rFonts w:ascii="Palatino Linotype" w:hAnsi="Palatino Linotype"/>
              <w:b/>
              <w:sz w:val="22"/>
              <w:szCs w:val="22"/>
            </w:rPr>
          </w:pPr>
        </w:p>
      </w:tc>
    </w:tr>
    <w:tr w:rsidR="00397772" w:rsidRPr="00182113" w:rsidTr="00141DF6">
      <w:trPr>
        <w:trHeight w:val="320"/>
      </w:trPr>
      <w:tc>
        <w:tcPr>
          <w:tcW w:w="2532" w:type="dxa"/>
          <w:vAlign w:val="center"/>
        </w:tcPr>
        <w:p w:rsidR="00397772" w:rsidRPr="00EF13C1" w:rsidRDefault="00397772"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397772" w:rsidRPr="00EF13C1" w:rsidRDefault="00397772"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397772" w:rsidRPr="00182113" w:rsidRDefault="00397772" w:rsidP="00141DF6">
          <w:pPr>
            <w:rPr>
              <w:rFonts w:ascii="Palatino Linotype" w:hAnsi="Palatino Linotype"/>
              <w:b/>
              <w:sz w:val="22"/>
              <w:szCs w:val="22"/>
            </w:rPr>
          </w:pPr>
        </w:p>
      </w:tc>
      <w:tc>
        <w:tcPr>
          <w:tcW w:w="236" w:type="dxa"/>
          <w:vAlign w:val="center"/>
        </w:tcPr>
        <w:p w:rsidR="00397772" w:rsidRPr="00182113" w:rsidRDefault="00397772" w:rsidP="00141DF6">
          <w:pPr>
            <w:pStyle w:val="Encabezado"/>
            <w:jc w:val="center"/>
            <w:rPr>
              <w:rFonts w:ascii="Palatino Linotype" w:hAnsi="Palatino Linotype"/>
              <w:b/>
              <w:sz w:val="22"/>
              <w:szCs w:val="22"/>
            </w:rPr>
          </w:pPr>
        </w:p>
      </w:tc>
      <w:tc>
        <w:tcPr>
          <w:tcW w:w="3261" w:type="dxa"/>
          <w:vAlign w:val="center"/>
        </w:tcPr>
        <w:p w:rsidR="00397772" w:rsidRPr="00182113" w:rsidRDefault="00397772" w:rsidP="00141DF6">
          <w:pPr>
            <w:pStyle w:val="Encabezado"/>
            <w:rPr>
              <w:rFonts w:ascii="Palatino Linotype" w:hAnsi="Palatino Linotype"/>
              <w:b/>
              <w:sz w:val="22"/>
              <w:szCs w:val="22"/>
            </w:rPr>
          </w:pPr>
        </w:p>
      </w:tc>
    </w:tr>
  </w:tbl>
  <w:p w:rsidR="00397772" w:rsidRDefault="003977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4317490"/>
    <w:multiLevelType w:val="hybridMultilevel"/>
    <w:tmpl w:val="EAB82A06"/>
    <w:lvl w:ilvl="0" w:tplc="92BE0B36">
      <w:start w:val="1"/>
      <w:numFmt w:val="decimal"/>
      <w:lvlText w:val="%1."/>
      <w:lvlJc w:val="left"/>
      <w:pPr>
        <w:ind w:left="502"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FF023D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E3B739B"/>
    <w:multiLevelType w:val="hybridMultilevel"/>
    <w:tmpl w:val="F33A9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0BC3BD6"/>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3B24E6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6"/>
  </w:num>
  <w:num w:numId="7">
    <w:abstractNumId w:val="7"/>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6214"/>
    <w:rsid w:val="0000765F"/>
    <w:rsid w:val="000129FA"/>
    <w:rsid w:val="00032ED4"/>
    <w:rsid w:val="000366F7"/>
    <w:rsid w:val="000404FD"/>
    <w:rsid w:val="00045CB1"/>
    <w:rsid w:val="00045D8E"/>
    <w:rsid w:val="000471A3"/>
    <w:rsid w:val="000550E9"/>
    <w:rsid w:val="000557F1"/>
    <w:rsid w:val="0007491E"/>
    <w:rsid w:val="00076560"/>
    <w:rsid w:val="00093A14"/>
    <w:rsid w:val="000A2541"/>
    <w:rsid w:val="000A79E0"/>
    <w:rsid w:val="000C1226"/>
    <w:rsid w:val="000C37A1"/>
    <w:rsid w:val="000D3694"/>
    <w:rsid w:val="000E053C"/>
    <w:rsid w:val="000E4F0E"/>
    <w:rsid w:val="000F29B1"/>
    <w:rsid w:val="000F3174"/>
    <w:rsid w:val="00100FB3"/>
    <w:rsid w:val="00101488"/>
    <w:rsid w:val="001019CA"/>
    <w:rsid w:val="00101C48"/>
    <w:rsid w:val="00105A38"/>
    <w:rsid w:val="001308F8"/>
    <w:rsid w:val="001336BF"/>
    <w:rsid w:val="00134579"/>
    <w:rsid w:val="001358C7"/>
    <w:rsid w:val="00140005"/>
    <w:rsid w:val="00141DF6"/>
    <w:rsid w:val="001520C4"/>
    <w:rsid w:val="00166171"/>
    <w:rsid w:val="00171AE9"/>
    <w:rsid w:val="001A556A"/>
    <w:rsid w:val="001B4840"/>
    <w:rsid w:val="001C0763"/>
    <w:rsid w:val="001C1F82"/>
    <w:rsid w:val="001C41F3"/>
    <w:rsid w:val="001D1986"/>
    <w:rsid w:val="001D5D25"/>
    <w:rsid w:val="001D5E22"/>
    <w:rsid w:val="001D5F4A"/>
    <w:rsid w:val="001D732D"/>
    <w:rsid w:val="001F1A61"/>
    <w:rsid w:val="001F6878"/>
    <w:rsid w:val="001F7C7C"/>
    <w:rsid w:val="00213EBA"/>
    <w:rsid w:val="0022089E"/>
    <w:rsid w:val="00220C8D"/>
    <w:rsid w:val="0022251B"/>
    <w:rsid w:val="002248D3"/>
    <w:rsid w:val="00231FF4"/>
    <w:rsid w:val="00241D58"/>
    <w:rsid w:val="00262949"/>
    <w:rsid w:val="00266D19"/>
    <w:rsid w:val="00266F04"/>
    <w:rsid w:val="002770B1"/>
    <w:rsid w:val="00281117"/>
    <w:rsid w:val="0028558C"/>
    <w:rsid w:val="00286987"/>
    <w:rsid w:val="002A23AB"/>
    <w:rsid w:val="002A5BA4"/>
    <w:rsid w:val="002C51AA"/>
    <w:rsid w:val="002D2177"/>
    <w:rsid w:val="002E2041"/>
    <w:rsid w:val="002F1198"/>
    <w:rsid w:val="002F20A0"/>
    <w:rsid w:val="002F37F6"/>
    <w:rsid w:val="00302FF6"/>
    <w:rsid w:val="003031CF"/>
    <w:rsid w:val="00323479"/>
    <w:rsid w:val="00323568"/>
    <w:rsid w:val="00324CF1"/>
    <w:rsid w:val="003337B5"/>
    <w:rsid w:val="00334853"/>
    <w:rsid w:val="0033655A"/>
    <w:rsid w:val="00347BB3"/>
    <w:rsid w:val="00352F58"/>
    <w:rsid w:val="00353233"/>
    <w:rsid w:val="00357BF6"/>
    <w:rsid w:val="0036196A"/>
    <w:rsid w:val="00385622"/>
    <w:rsid w:val="00397772"/>
    <w:rsid w:val="003A081B"/>
    <w:rsid w:val="003A3A45"/>
    <w:rsid w:val="003A3AD9"/>
    <w:rsid w:val="003A4654"/>
    <w:rsid w:val="003A75A4"/>
    <w:rsid w:val="003B0404"/>
    <w:rsid w:val="003C2170"/>
    <w:rsid w:val="003C53A5"/>
    <w:rsid w:val="003C658C"/>
    <w:rsid w:val="003C7AB3"/>
    <w:rsid w:val="003D363F"/>
    <w:rsid w:val="003D59AE"/>
    <w:rsid w:val="003E74A3"/>
    <w:rsid w:val="003F0094"/>
    <w:rsid w:val="003F5A1B"/>
    <w:rsid w:val="003F688E"/>
    <w:rsid w:val="0041566F"/>
    <w:rsid w:val="00457FE4"/>
    <w:rsid w:val="0046240B"/>
    <w:rsid w:val="0046559A"/>
    <w:rsid w:val="00471954"/>
    <w:rsid w:val="004819DA"/>
    <w:rsid w:val="00481BEC"/>
    <w:rsid w:val="00483E81"/>
    <w:rsid w:val="00490A69"/>
    <w:rsid w:val="004A18C9"/>
    <w:rsid w:val="004A3DB9"/>
    <w:rsid w:val="004A52A6"/>
    <w:rsid w:val="004B5E61"/>
    <w:rsid w:val="004C6DD1"/>
    <w:rsid w:val="004C775C"/>
    <w:rsid w:val="004D60FB"/>
    <w:rsid w:val="004E1E1B"/>
    <w:rsid w:val="004E7667"/>
    <w:rsid w:val="004F2179"/>
    <w:rsid w:val="004F6C8A"/>
    <w:rsid w:val="00500D9A"/>
    <w:rsid w:val="0050618A"/>
    <w:rsid w:val="005061AF"/>
    <w:rsid w:val="0050721C"/>
    <w:rsid w:val="00513071"/>
    <w:rsid w:val="00513336"/>
    <w:rsid w:val="0052012D"/>
    <w:rsid w:val="00524962"/>
    <w:rsid w:val="005540A0"/>
    <w:rsid w:val="005608FF"/>
    <w:rsid w:val="0057711B"/>
    <w:rsid w:val="005865FB"/>
    <w:rsid w:val="005933EC"/>
    <w:rsid w:val="005A1327"/>
    <w:rsid w:val="005B02E5"/>
    <w:rsid w:val="005B0AB7"/>
    <w:rsid w:val="005B36A7"/>
    <w:rsid w:val="005B3C42"/>
    <w:rsid w:val="005D31E4"/>
    <w:rsid w:val="005E10C3"/>
    <w:rsid w:val="005E3A10"/>
    <w:rsid w:val="005E6C51"/>
    <w:rsid w:val="005F53F8"/>
    <w:rsid w:val="006008EE"/>
    <w:rsid w:val="00604915"/>
    <w:rsid w:val="006155B9"/>
    <w:rsid w:val="006305F7"/>
    <w:rsid w:val="00630DD2"/>
    <w:rsid w:val="0063255B"/>
    <w:rsid w:val="00632A97"/>
    <w:rsid w:val="00634B71"/>
    <w:rsid w:val="00644191"/>
    <w:rsid w:val="00644CCE"/>
    <w:rsid w:val="00646380"/>
    <w:rsid w:val="0065568B"/>
    <w:rsid w:val="00660D0F"/>
    <w:rsid w:val="006740AD"/>
    <w:rsid w:val="006823AB"/>
    <w:rsid w:val="00693768"/>
    <w:rsid w:val="00695DD2"/>
    <w:rsid w:val="006A5CB3"/>
    <w:rsid w:val="006B1CCF"/>
    <w:rsid w:val="006B22CF"/>
    <w:rsid w:val="006B2892"/>
    <w:rsid w:val="006C05CC"/>
    <w:rsid w:val="006C084A"/>
    <w:rsid w:val="006C4394"/>
    <w:rsid w:val="006D4191"/>
    <w:rsid w:val="006E26F8"/>
    <w:rsid w:val="006E4CE1"/>
    <w:rsid w:val="006E5B19"/>
    <w:rsid w:val="006E7D30"/>
    <w:rsid w:val="007064B0"/>
    <w:rsid w:val="00715482"/>
    <w:rsid w:val="0071694F"/>
    <w:rsid w:val="007215DD"/>
    <w:rsid w:val="007401AD"/>
    <w:rsid w:val="007473A6"/>
    <w:rsid w:val="0076066A"/>
    <w:rsid w:val="00763B5A"/>
    <w:rsid w:val="0079161C"/>
    <w:rsid w:val="00796727"/>
    <w:rsid w:val="00796D7E"/>
    <w:rsid w:val="007A649F"/>
    <w:rsid w:val="007B0D43"/>
    <w:rsid w:val="007B2240"/>
    <w:rsid w:val="007B40B0"/>
    <w:rsid w:val="007D75A9"/>
    <w:rsid w:val="007E6352"/>
    <w:rsid w:val="007F27B2"/>
    <w:rsid w:val="007F7C18"/>
    <w:rsid w:val="00801CB0"/>
    <w:rsid w:val="008044D2"/>
    <w:rsid w:val="00811F2A"/>
    <w:rsid w:val="00821599"/>
    <w:rsid w:val="00826DBC"/>
    <w:rsid w:val="00833125"/>
    <w:rsid w:val="00835853"/>
    <w:rsid w:val="00840B4F"/>
    <w:rsid w:val="00840C2D"/>
    <w:rsid w:val="008427BB"/>
    <w:rsid w:val="00843D41"/>
    <w:rsid w:val="00844254"/>
    <w:rsid w:val="008628C0"/>
    <w:rsid w:val="00872FF9"/>
    <w:rsid w:val="00873B93"/>
    <w:rsid w:val="00897A58"/>
    <w:rsid w:val="008A7076"/>
    <w:rsid w:val="008B1DC5"/>
    <w:rsid w:val="008B48E5"/>
    <w:rsid w:val="008B575A"/>
    <w:rsid w:val="008B6A29"/>
    <w:rsid w:val="008B6F5F"/>
    <w:rsid w:val="008C1660"/>
    <w:rsid w:val="008C456C"/>
    <w:rsid w:val="008D224B"/>
    <w:rsid w:val="008E1098"/>
    <w:rsid w:val="008E78E7"/>
    <w:rsid w:val="008F6153"/>
    <w:rsid w:val="008F6413"/>
    <w:rsid w:val="00903EC6"/>
    <w:rsid w:val="00911593"/>
    <w:rsid w:val="00916C74"/>
    <w:rsid w:val="0092505E"/>
    <w:rsid w:val="00933015"/>
    <w:rsid w:val="0094562A"/>
    <w:rsid w:val="00945BEB"/>
    <w:rsid w:val="00954B5F"/>
    <w:rsid w:val="00970964"/>
    <w:rsid w:val="00970F94"/>
    <w:rsid w:val="00976E5F"/>
    <w:rsid w:val="0097749D"/>
    <w:rsid w:val="009A2140"/>
    <w:rsid w:val="009A30B5"/>
    <w:rsid w:val="009A66DF"/>
    <w:rsid w:val="009B240E"/>
    <w:rsid w:val="009B69B4"/>
    <w:rsid w:val="009C06E9"/>
    <w:rsid w:val="009C234C"/>
    <w:rsid w:val="009C4F32"/>
    <w:rsid w:val="009C5BE9"/>
    <w:rsid w:val="009D018F"/>
    <w:rsid w:val="009E5634"/>
    <w:rsid w:val="00A0157E"/>
    <w:rsid w:val="00A077DA"/>
    <w:rsid w:val="00A349F8"/>
    <w:rsid w:val="00A47352"/>
    <w:rsid w:val="00A516EA"/>
    <w:rsid w:val="00A53B90"/>
    <w:rsid w:val="00A77D46"/>
    <w:rsid w:val="00A95E6A"/>
    <w:rsid w:val="00A9637C"/>
    <w:rsid w:val="00AA21E2"/>
    <w:rsid w:val="00AC6FC5"/>
    <w:rsid w:val="00AD2117"/>
    <w:rsid w:val="00AE19CC"/>
    <w:rsid w:val="00AF0D0E"/>
    <w:rsid w:val="00B01CEF"/>
    <w:rsid w:val="00B1149A"/>
    <w:rsid w:val="00B16FB2"/>
    <w:rsid w:val="00B247C4"/>
    <w:rsid w:val="00B258AA"/>
    <w:rsid w:val="00B25D9B"/>
    <w:rsid w:val="00B34623"/>
    <w:rsid w:val="00B37C23"/>
    <w:rsid w:val="00B42FEF"/>
    <w:rsid w:val="00B5361E"/>
    <w:rsid w:val="00B713AE"/>
    <w:rsid w:val="00B727A2"/>
    <w:rsid w:val="00B82B69"/>
    <w:rsid w:val="00B8424B"/>
    <w:rsid w:val="00B90BEF"/>
    <w:rsid w:val="00B91D5C"/>
    <w:rsid w:val="00B967AF"/>
    <w:rsid w:val="00BB7073"/>
    <w:rsid w:val="00BB7618"/>
    <w:rsid w:val="00BC259E"/>
    <w:rsid w:val="00BD7F9D"/>
    <w:rsid w:val="00BE7859"/>
    <w:rsid w:val="00C11558"/>
    <w:rsid w:val="00C306D3"/>
    <w:rsid w:val="00C30FC8"/>
    <w:rsid w:val="00C36247"/>
    <w:rsid w:val="00C366FF"/>
    <w:rsid w:val="00C509A4"/>
    <w:rsid w:val="00C57119"/>
    <w:rsid w:val="00C61C2B"/>
    <w:rsid w:val="00C63AA8"/>
    <w:rsid w:val="00C70625"/>
    <w:rsid w:val="00C7267B"/>
    <w:rsid w:val="00C82ADE"/>
    <w:rsid w:val="00C87DFC"/>
    <w:rsid w:val="00C946FB"/>
    <w:rsid w:val="00C9484F"/>
    <w:rsid w:val="00C95A57"/>
    <w:rsid w:val="00C9794C"/>
    <w:rsid w:val="00CA7849"/>
    <w:rsid w:val="00CB23B9"/>
    <w:rsid w:val="00CC1066"/>
    <w:rsid w:val="00CD5823"/>
    <w:rsid w:val="00CD7FAD"/>
    <w:rsid w:val="00CE6928"/>
    <w:rsid w:val="00CE7DC8"/>
    <w:rsid w:val="00CF71EA"/>
    <w:rsid w:val="00CF79AF"/>
    <w:rsid w:val="00D35DE2"/>
    <w:rsid w:val="00D41D69"/>
    <w:rsid w:val="00D50FBE"/>
    <w:rsid w:val="00D60E06"/>
    <w:rsid w:val="00D62024"/>
    <w:rsid w:val="00D6467C"/>
    <w:rsid w:val="00D70F0F"/>
    <w:rsid w:val="00D75159"/>
    <w:rsid w:val="00D7583A"/>
    <w:rsid w:val="00D8294B"/>
    <w:rsid w:val="00D864CE"/>
    <w:rsid w:val="00DA618C"/>
    <w:rsid w:val="00DB4802"/>
    <w:rsid w:val="00DB787B"/>
    <w:rsid w:val="00DC033D"/>
    <w:rsid w:val="00DC7C31"/>
    <w:rsid w:val="00DD6696"/>
    <w:rsid w:val="00DD764A"/>
    <w:rsid w:val="00DE11CF"/>
    <w:rsid w:val="00DE422B"/>
    <w:rsid w:val="00E02044"/>
    <w:rsid w:val="00E17F9A"/>
    <w:rsid w:val="00E23805"/>
    <w:rsid w:val="00E25808"/>
    <w:rsid w:val="00E26E35"/>
    <w:rsid w:val="00E30414"/>
    <w:rsid w:val="00E37012"/>
    <w:rsid w:val="00E55AA1"/>
    <w:rsid w:val="00E60198"/>
    <w:rsid w:val="00E60771"/>
    <w:rsid w:val="00E632D0"/>
    <w:rsid w:val="00E64135"/>
    <w:rsid w:val="00E6663B"/>
    <w:rsid w:val="00E75F88"/>
    <w:rsid w:val="00E81879"/>
    <w:rsid w:val="00E83BA6"/>
    <w:rsid w:val="00E918F4"/>
    <w:rsid w:val="00EA019D"/>
    <w:rsid w:val="00EA5687"/>
    <w:rsid w:val="00EB1032"/>
    <w:rsid w:val="00EC1FDB"/>
    <w:rsid w:val="00ED2E65"/>
    <w:rsid w:val="00EF292B"/>
    <w:rsid w:val="00F05FBA"/>
    <w:rsid w:val="00F267D4"/>
    <w:rsid w:val="00F30C67"/>
    <w:rsid w:val="00F31162"/>
    <w:rsid w:val="00F36670"/>
    <w:rsid w:val="00F375F4"/>
    <w:rsid w:val="00F55213"/>
    <w:rsid w:val="00F61DF9"/>
    <w:rsid w:val="00F629AE"/>
    <w:rsid w:val="00F66D06"/>
    <w:rsid w:val="00F700EF"/>
    <w:rsid w:val="00F762E7"/>
    <w:rsid w:val="00F811F5"/>
    <w:rsid w:val="00F816E8"/>
    <w:rsid w:val="00F86CA4"/>
    <w:rsid w:val="00FA07D6"/>
    <w:rsid w:val="00FA204E"/>
    <w:rsid w:val="00FB4F8E"/>
    <w:rsid w:val="00FB61C7"/>
    <w:rsid w:val="00FC5D9F"/>
    <w:rsid w:val="00FD1926"/>
    <w:rsid w:val="00FE5801"/>
    <w:rsid w:val="00FE635A"/>
    <w:rsid w:val="00FF6052"/>
    <w:rsid w:val="00FF75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5C416C3-02CC-4536-A608-3B86DE27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3"/>
      </w:numPr>
    </w:pPr>
  </w:style>
  <w:style w:type="table" w:customStyle="1" w:styleId="Tablaconcuadrcula111">
    <w:name w:val="Tabla con cuadrícula111"/>
    <w:basedOn w:val="Tablanormal"/>
    <w:next w:val="Tablaconcuadrcula"/>
    <w:uiPriority w:val="59"/>
    <w:rsid w:val="007B0D43"/>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46177398">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69597555">
      <w:bodyDiv w:val="1"/>
      <w:marLeft w:val="0"/>
      <w:marRight w:val="0"/>
      <w:marTop w:val="0"/>
      <w:marBottom w:val="0"/>
      <w:divBdr>
        <w:top w:val="none" w:sz="0" w:space="0" w:color="auto"/>
        <w:left w:val="none" w:sz="0" w:space="0" w:color="auto"/>
        <w:bottom w:val="none" w:sz="0" w:space="0" w:color="auto"/>
        <w:right w:val="none" w:sz="0" w:space="0" w:color="auto"/>
      </w:divBdr>
    </w:div>
    <w:div w:id="67345441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78961203">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040864246">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779637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130751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35728546">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814981247">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47885228">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54229554">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74E1B-714E-4920-9278-626B52A9A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4738</Words>
  <Characters>26061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2019-03-22T00:58:00Z</dcterms:created>
  <dcterms:modified xsi:type="dcterms:W3CDTF">2019-03-22T01:35:00Z</dcterms:modified>
</cp:coreProperties>
</file>