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DD0F6F" w:rsidRDefault="001B26AA" w:rsidP="00DD0F6F">
      <w:pPr>
        <w:tabs>
          <w:tab w:val="left" w:pos="567"/>
        </w:tabs>
        <w:spacing w:line="360" w:lineRule="auto"/>
        <w:jc w:val="center"/>
        <w:rPr>
          <w:rFonts w:ascii="Palatino Linotype" w:eastAsia="Times New Roman" w:hAnsi="Palatino Linotype" w:cs="Times New Roman"/>
          <w:b/>
        </w:rPr>
      </w:pPr>
      <w:r w:rsidRPr="00DD0F6F">
        <w:rPr>
          <w:rFonts w:ascii="Palatino Linotype" w:eastAsia="Times New Roman" w:hAnsi="Palatino Linotype" w:cs="Times New Roman"/>
          <w:b/>
        </w:rPr>
        <w:t>LÍNEAS ARGUMENTATIVAS</w:t>
      </w:r>
    </w:p>
    <w:p w14:paraId="7B893EAF" w14:textId="77777777" w:rsidR="0000092F" w:rsidRPr="00DD0F6F" w:rsidRDefault="0000092F" w:rsidP="00DD0F6F">
      <w:pPr>
        <w:tabs>
          <w:tab w:val="left" w:pos="567"/>
        </w:tabs>
        <w:spacing w:line="360" w:lineRule="auto"/>
        <w:jc w:val="center"/>
        <w:rPr>
          <w:rFonts w:ascii="Palatino Linotype" w:eastAsia="Times New Roman" w:hAnsi="Palatino Linotype" w:cs="Times New Roman"/>
          <w:b/>
        </w:rPr>
      </w:pPr>
    </w:p>
    <w:p w14:paraId="2A7470F0" w14:textId="77777777" w:rsidR="00265381" w:rsidRPr="00DD0F6F" w:rsidRDefault="00265381" w:rsidP="00DD0F6F">
      <w:pPr>
        <w:spacing w:line="360" w:lineRule="auto"/>
        <w:jc w:val="both"/>
        <w:rPr>
          <w:rFonts w:ascii="Palatino Linotype" w:hAnsi="Palatino Linotype"/>
        </w:rPr>
      </w:pPr>
      <w:r w:rsidRPr="00DD0F6F">
        <w:rPr>
          <w:rFonts w:ascii="Palatino Linotype" w:hAnsi="Palatino Linotype"/>
          <w:b/>
        </w:rPr>
        <w:t xml:space="preserve">INFORMACIÓN CONFIDENCIAL, CLASIFICACIÓN DE LA. </w:t>
      </w:r>
      <w:r w:rsidRPr="00DD0F6F">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AE05047" w14:textId="1A9DDD4E" w:rsidR="00265381" w:rsidRPr="00DD0F6F" w:rsidRDefault="00DD0F6F" w:rsidP="00DD0F6F">
      <w:pPr>
        <w:tabs>
          <w:tab w:val="left" w:pos="567"/>
        </w:tabs>
        <w:spacing w:line="360" w:lineRule="auto"/>
        <w:jc w:val="both"/>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73600" behindDoc="0" locked="0" layoutInCell="1" allowOverlap="1" wp14:anchorId="353FC70A" wp14:editId="49BE87CF">
                <wp:simplePos x="0" y="0"/>
                <wp:positionH relativeFrom="column">
                  <wp:posOffset>9362</wp:posOffset>
                </wp:positionH>
                <wp:positionV relativeFrom="paragraph">
                  <wp:posOffset>25872</wp:posOffset>
                </wp:positionV>
                <wp:extent cx="5457217" cy="3793787"/>
                <wp:effectExtent l="38100" t="19050" r="67310" b="92710"/>
                <wp:wrapNone/>
                <wp:docPr id="3" name="Conector recto 3"/>
                <wp:cNvGraphicFramePr/>
                <a:graphic xmlns:a="http://schemas.openxmlformats.org/drawingml/2006/main">
                  <a:graphicData uri="http://schemas.microsoft.com/office/word/2010/wordprocessingShape">
                    <wps:wsp>
                      <wps:cNvCnPr/>
                      <wps:spPr>
                        <a:xfrm>
                          <a:off x="0" y="0"/>
                          <a:ext cx="5457217" cy="379378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5FA3F9" id="Conector recto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2.05pt" to="430.45pt,3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" strokecolor="#4f81bd [3204]" strokeweight="2pt">
                <v:shadow on="t" color="black" opacity="24903f" origin=",.5" offset="0,.55556mm"/>
              </v:line>
            </w:pict>
          </mc:Fallback>
        </mc:AlternateContent>
      </w:r>
    </w:p>
    <w:p w14:paraId="26AF8061" w14:textId="77777777" w:rsidR="008826F4" w:rsidRPr="00DD0F6F" w:rsidRDefault="008826F4" w:rsidP="00DD0F6F">
      <w:pPr>
        <w:tabs>
          <w:tab w:val="left" w:pos="567"/>
        </w:tabs>
        <w:spacing w:line="360" w:lineRule="auto"/>
        <w:rPr>
          <w:rFonts w:ascii="Palatino Linotype" w:eastAsia="Times New Roman" w:hAnsi="Palatino Linotype" w:cs="Times New Roman"/>
          <w:b/>
        </w:rPr>
      </w:pPr>
    </w:p>
    <w:p w14:paraId="35DCC688" w14:textId="77777777" w:rsidR="008826F4" w:rsidRPr="00DD0F6F" w:rsidRDefault="008826F4" w:rsidP="00DD0F6F">
      <w:pPr>
        <w:tabs>
          <w:tab w:val="left" w:pos="567"/>
        </w:tabs>
        <w:spacing w:line="360" w:lineRule="auto"/>
        <w:rPr>
          <w:rFonts w:ascii="Palatino Linotype" w:eastAsia="Times New Roman" w:hAnsi="Palatino Linotype" w:cs="Times New Roman"/>
          <w:b/>
        </w:rPr>
      </w:pPr>
    </w:p>
    <w:p w14:paraId="276D6D69" w14:textId="77777777" w:rsidR="00743C9C" w:rsidRPr="00DD0F6F" w:rsidRDefault="00743C9C" w:rsidP="00DD0F6F">
      <w:pPr>
        <w:tabs>
          <w:tab w:val="left" w:pos="567"/>
        </w:tabs>
        <w:spacing w:line="360" w:lineRule="auto"/>
        <w:rPr>
          <w:rFonts w:ascii="Palatino Linotype" w:eastAsia="Times New Roman" w:hAnsi="Palatino Linotype" w:cs="Times New Roman"/>
          <w:b/>
        </w:rPr>
      </w:pPr>
    </w:p>
    <w:p w14:paraId="2C0B0C12" w14:textId="77777777" w:rsidR="00743C9C" w:rsidRPr="00DD0F6F" w:rsidRDefault="00743C9C" w:rsidP="00DD0F6F">
      <w:pPr>
        <w:tabs>
          <w:tab w:val="left" w:pos="567"/>
        </w:tabs>
        <w:spacing w:line="360" w:lineRule="auto"/>
        <w:rPr>
          <w:rFonts w:ascii="Palatino Linotype" w:eastAsia="Times New Roman" w:hAnsi="Palatino Linotype" w:cs="Times New Roman"/>
          <w:b/>
        </w:rPr>
      </w:pPr>
    </w:p>
    <w:p w14:paraId="3EDAC77C" w14:textId="77777777" w:rsidR="00743C9C" w:rsidRPr="00DD0F6F" w:rsidRDefault="00743C9C" w:rsidP="00DD0F6F">
      <w:pPr>
        <w:tabs>
          <w:tab w:val="left" w:pos="567"/>
        </w:tabs>
        <w:spacing w:line="360" w:lineRule="auto"/>
        <w:rPr>
          <w:rFonts w:ascii="Palatino Linotype" w:eastAsia="Times New Roman" w:hAnsi="Palatino Linotype" w:cs="Times New Roman"/>
          <w:b/>
        </w:rPr>
      </w:pPr>
    </w:p>
    <w:p w14:paraId="3820B62E" w14:textId="77777777" w:rsidR="00D172C0" w:rsidRPr="00DD0F6F" w:rsidRDefault="00D172C0" w:rsidP="00DD0F6F">
      <w:pPr>
        <w:tabs>
          <w:tab w:val="left" w:pos="567"/>
        </w:tabs>
        <w:spacing w:line="360" w:lineRule="auto"/>
        <w:rPr>
          <w:rFonts w:ascii="Palatino Linotype" w:eastAsia="Times New Roman" w:hAnsi="Palatino Linotype" w:cs="Times New Roman"/>
          <w:b/>
        </w:rPr>
      </w:pPr>
    </w:p>
    <w:p w14:paraId="501D630E" w14:textId="77777777" w:rsidR="00265381" w:rsidRPr="00DD0F6F" w:rsidRDefault="00265381" w:rsidP="00DD0F6F">
      <w:pPr>
        <w:tabs>
          <w:tab w:val="left" w:pos="567"/>
        </w:tabs>
        <w:spacing w:line="360" w:lineRule="auto"/>
        <w:rPr>
          <w:rFonts w:ascii="Palatino Linotype" w:eastAsia="Times New Roman" w:hAnsi="Palatino Linotype" w:cs="Times New Roman"/>
          <w:b/>
        </w:rPr>
      </w:pPr>
    </w:p>
    <w:p w14:paraId="126DEEF3" w14:textId="77777777" w:rsidR="00265381" w:rsidRPr="00DD0F6F" w:rsidRDefault="00265381" w:rsidP="00DD0F6F">
      <w:pPr>
        <w:tabs>
          <w:tab w:val="left" w:pos="567"/>
        </w:tabs>
        <w:spacing w:line="360" w:lineRule="auto"/>
        <w:rPr>
          <w:rFonts w:ascii="Palatino Linotype" w:eastAsia="Times New Roman" w:hAnsi="Palatino Linotype" w:cs="Times New Roman"/>
          <w:b/>
        </w:rPr>
      </w:pPr>
    </w:p>
    <w:p w14:paraId="5863F2D0" w14:textId="7EA7CC9B" w:rsidR="00265381" w:rsidRPr="00DD0F6F" w:rsidRDefault="00265381" w:rsidP="00DD0F6F">
      <w:pPr>
        <w:tabs>
          <w:tab w:val="left" w:pos="370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sz w:val="22"/>
        </w:rPr>
      </w:sdtEndPr>
      <w:sdtContent>
        <w:p w14:paraId="6EE6DE38" w14:textId="62FB4572" w:rsidR="0011338C" w:rsidRPr="00DD0F6F" w:rsidRDefault="0011338C" w:rsidP="00DD0F6F">
          <w:pPr>
            <w:pStyle w:val="TtulodeTDC"/>
            <w:spacing w:before="0" w:line="360" w:lineRule="auto"/>
            <w:jc w:val="center"/>
            <w:rPr>
              <w:szCs w:val="24"/>
              <w:lang w:val="es-ES"/>
            </w:rPr>
          </w:pPr>
          <w:r w:rsidRPr="00DD0F6F">
            <w:rPr>
              <w:szCs w:val="24"/>
              <w:lang w:val="es-ES"/>
            </w:rPr>
            <w:t>ÍNDICE</w:t>
          </w:r>
        </w:p>
        <w:p w14:paraId="54D7BD84" w14:textId="77777777" w:rsidR="008826F4" w:rsidRPr="00DD0F6F" w:rsidRDefault="008826F4" w:rsidP="00DD0F6F">
          <w:pPr>
            <w:spacing w:line="360" w:lineRule="auto"/>
            <w:rPr>
              <w:rFonts w:ascii="Palatino Linotype" w:hAnsi="Palatino Linotype"/>
              <w:lang w:val="es-ES" w:eastAsia="es-MX"/>
            </w:rPr>
          </w:pPr>
        </w:p>
        <w:p w14:paraId="68CF7869" w14:textId="77777777" w:rsidR="00265381" w:rsidRPr="00DD0F6F" w:rsidRDefault="0011338C" w:rsidP="00DD0F6F">
          <w:pPr>
            <w:pStyle w:val="TDC1"/>
            <w:rPr>
              <w:rFonts w:ascii="Palatino Linotype" w:hAnsi="Palatino Linotype"/>
              <w:noProof/>
              <w:sz w:val="22"/>
              <w:lang w:val="es-MX" w:eastAsia="es-MX"/>
            </w:rPr>
          </w:pPr>
          <w:r w:rsidRPr="00DD0F6F">
            <w:rPr>
              <w:rFonts w:ascii="Palatino Linotype" w:hAnsi="Palatino Linotype"/>
              <w:sz w:val="22"/>
            </w:rPr>
            <w:fldChar w:fldCharType="begin"/>
          </w:r>
          <w:r w:rsidRPr="00DD0F6F">
            <w:rPr>
              <w:rFonts w:ascii="Palatino Linotype" w:hAnsi="Palatino Linotype"/>
              <w:sz w:val="22"/>
            </w:rPr>
            <w:instrText xml:space="preserve"> TOC \o "1-3" \h \z \u </w:instrText>
          </w:r>
          <w:r w:rsidRPr="00DD0F6F">
            <w:rPr>
              <w:rFonts w:ascii="Palatino Linotype" w:hAnsi="Palatino Linotype"/>
              <w:sz w:val="22"/>
            </w:rPr>
            <w:fldChar w:fldCharType="separate"/>
          </w:r>
          <w:hyperlink w:anchor="_Toc1646400" w:history="1">
            <w:r w:rsidR="00265381" w:rsidRPr="00DD0F6F">
              <w:rPr>
                <w:rStyle w:val="Hipervnculo"/>
                <w:rFonts w:ascii="Palatino Linotype" w:hAnsi="Palatino Linotype"/>
                <w:noProof/>
                <w:sz w:val="22"/>
              </w:rPr>
              <w:t>ANTECEDENTES</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_Toc1646400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3</w:t>
            </w:r>
            <w:r w:rsidR="00265381" w:rsidRPr="00DD0F6F">
              <w:rPr>
                <w:rFonts w:ascii="Palatino Linotype" w:hAnsi="Palatino Linotype"/>
                <w:noProof/>
                <w:webHidden/>
                <w:sz w:val="22"/>
              </w:rPr>
              <w:fldChar w:fldCharType="end"/>
            </w:r>
          </w:hyperlink>
        </w:p>
        <w:p w14:paraId="7A4B43EF"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01" w:history="1">
            <w:r w:rsidR="00265381" w:rsidRPr="00DD0F6F">
              <w:rPr>
                <w:rStyle w:val="Hipervnculo"/>
                <w:rFonts w:ascii="Palatino Linotype" w:hAnsi="Palatino Linotype"/>
                <w:noProof/>
                <w:sz w:val="22"/>
                <w:lang w:val="es-ES"/>
              </w:rPr>
              <w:t>a) Acto impugnado:</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_Toc1646401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5</w:t>
            </w:r>
            <w:r w:rsidR="00265381" w:rsidRPr="00DD0F6F">
              <w:rPr>
                <w:rFonts w:ascii="Palatino Linotype" w:hAnsi="Palatino Linotype"/>
                <w:noProof/>
                <w:webHidden/>
                <w:sz w:val="22"/>
              </w:rPr>
              <w:fldChar w:fldCharType="end"/>
            </w:r>
          </w:hyperlink>
        </w:p>
        <w:p w14:paraId="347A2854"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02" w:history="1">
            <w:r w:rsidR="00265381" w:rsidRPr="00DD0F6F">
              <w:rPr>
                <w:rStyle w:val="Hipervnculo"/>
                <w:rFonts w:ascii="Palatino Linotype" w:hAnsi="Palatino Linotype"/>
                <w:noProof/>
                <w:sz w:val="22"/>
                <w:lang w:val="es-ES"/>
              </w:rPr>
              <w:t>b) Razones o Motivos de inconformidad:</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_Toc1646402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5</w:t>
            </w:r>
            <w:r w:rsidR="00265381" w:rsidRPr="00DD0F6F">
              <w:rPr>
                <w:rFonts w:ascii="Palatino Linotype" w:hAnsi="Palatino Linotype"/>
                <w:noProof/>
                <w:webHidden/>
                <w:sz w:val="22"/>
              </w:rPr>
              <w:fldChar w:fldCharType="end"/>
            </w:r>
          </w:hyperlink>
        </w:p>
        <w:p w14:paraId="4D69E5C6" w14:textId="77777777" w:rsidR="00265381" w:rsidRPr="00DD0F6F" w:rsidRDefault="00001D6C" w:rsidP="00DD0F6F">
          <w:pPr>
            <w:pStyle w:val="TDC1"/>
            <w:rPr>
              <w:rFonts w:ascii="Palatino Linotype" w:hAnsi="Palatino Linotype"/>
              <w:noProof/>
              <w:sz w:val="22"/>
              <w:lang w:val="es-MX" w:eastAsia="es-MX"/>
            </w:rPr>
          </w:pPr>
          <w:hyperlink w:anchor="_Toc1646403" w:history="1">
            <w:r w:rsidR="00265381" w:rsidRPr="00DD0F6F">
              <w:rPr>
                <w:rStyle w:val="Hipervnculo"/>
                <w:rFonts w:ascii="Palatino Linotype" w:hAnsi="Palatino Linotype"/>
                <w:noProof/>
                <w:sz w:val="22"/>
              </w:rPr>
              <w:t>CONSIDERANDO</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_Toc1646403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10</w:t>
            </w:r>
            <w:r w:rsidR="00265381" w:rsidRPr="00DD0F6F">
              <w:rPr>
                <w:rFonts w:ascii="Palatino Linotype" w:hAnsi="Palatino Linotype"/>
                <w:noProof/>
                <w:webHidden/>
                <w:sz w:val="22"/>
              </w:rPr>
              <w:fldChar w:fldCharType="end"/>
            </w:r>
          </w:hyperlink>
        </w:p>
        <w:p w14:paraId="72A0ACCD" w14:textId="77777777" w:rsidR="00265381" w:rsidRPr="00DD0F6F" w:rsidRDefault="00001D6C" w:rsidP="00DD0F6F">
          <w:pPr>
            <w:pStyle w:val="TDC1"/>
            <w:rPr>
              <w:rFonts w:ascii="Palatino Linotype" w:hAnsi="Palatino Linotype"/>
              <w:noProof/>
              <w:sz w:val="22"/>
              <w:lang w:val="es-MX" w:eastAsia="es-MX"/>
            </w:rPr>
          </w:pPr>
          <w:hyperlink w:anchor="_Toc1646404" w:history="1">
            <w:r w:rsidR="00265381" w:rsidRPr="00DD0F6F">
              <w:rPr>
                <w:rStyle w:val="Hipervnculo"/>
                <w:rFonts w:ascii="Palatino Linotype" w:hAnsi="Palatino Linotype"/>
                <w:noProof/>
                <w:sz w:val="22"/>
              </w:rPr>
              <w:t>PRIMERO. De la competencia</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_Toc1646404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10</w:t>
            </w:r>
            <w:r w:rsidR="00265381" w:rsidRPr="00DD0F6F">
              <w:rPr>
                <w:rFonts w:ascii="Palatino Linotype" w:hAnsi="Palatino Linotype"/>
                <w:noProof/>
                <w:webHidden/>
                <w:sz w:val="22"/>
              </w:rPr>
              <w:fldChar w:fldCharType="end"/>
            </w:r>
          </w:hyperlink>
        </w:p>
        <w:p w14:paraId="19122671" w14:textId="77777777" w:rsidR="00265381" w:rsidRPr="00DD0F6F" w:rsidRDefault="00001D6C" w:rsidP="00DD0F6F">
          <w:pPr>
            <w:pStyle w:val="TDC1"/>
            <w:rPr>
              <w:rFonts w:ascii="Palatino Linotype" w:hAnsi="Palatino Linotype"/>
              <w:noProof/>
              <w:sz w:val="22"/>
              <w:lang w:val="es-MX" w:eastAsia="es-MX"/>
            </w:rPr>
          </w:pPr>
          <w:hyperlink w:anchor="_Toc1646405" w:history="1">
            <w:r w:rsidR="00265381" w:rsidRPr="00DD0F6F">
              <w:rPr>
                <w:rStyle w:val="Hipervnculo"/>
                <w:rFonts w:ascii="Palatino Linotype" w:hAnsi="Palatino Linotype"/>
                <w:noProof/>
                <w:sz w:val="22"/>
              </w:rPr>
              <w:t>SEGUNDO. De la oportunidad y procedencia.</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_Toc1646405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10</w:t>
            </w:r>
            <w:r w:rsidR="00265381" w:rsidRPr="00DD0F6F">
              <w:rPr>
                <w:rFonts w:ascii="Palatino Linotype" w:hAnsi="Palatino Linotype"/>
                <w:noProof/>
                <w:webHidden/>
                <w:sz w:val="22"/>
              </w:rPr>
              <w:fldChar w:fldCharType="end"/>
            </w:r>
          </w:hyperlink>
        </w:p>
        <w:p w14:paraId="68597B2A"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06" w:history="1">
            <w:r w:rsidR="00265381" w:rsidRPr="00DD0F6F">
              <w:rPr>
                <w:rStyle w:val="Hipervnculo"/>
                <w:rFonts w:ascii="Palatino Linotype" w:hAnsi="Palatino Linotype"/>
                <w:noProof/>
                <w:sz w:val="22"/>
              </w:rPr>
              <w:t>TERCERO. Del planteamiento de la litis.</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_Toc1646406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11</w:t>
            </w:r>
            <w:r w:rsidR="00265381" w:rsidRPr="00DD0F6F">
              <w:rPr>
                <w:rFonts w:ascii="Palatino Linotype" w:hAnsi="Palatino Linotype"/>
                <w:noProof/>
                <w:webHidden/>
                <w:sz w:val="22"/>
              </w:rPr>
              <w:fldChar w:fldCharType="end"/>
            </w:r>
          </w:hyperlink>
        </w:p>
        <w:p w14:paraId="4BD6EA5A"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07" w:history="1">
            <w:r w:rsidR="00265381" w:rsidRPr="00DD0F6F">
              <w:rPr>
                <w:rStyle w:val="Hipervnculo"/>
                <w:rFonts w:ascii="Palatino Linotype" w:hAnsi="Palatino Linotype"/>
                <w:noProof/>
                <w:sz w:val="22"/>
              </w:rPr>
              <w:t>CUARTO. Del estudio y resolución del asunto.</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_Toc1646407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13</w:t>
            </w:r>
            <w:r w:rsidR="00265381" w:rsidRPr="00DD0F6F">
              <w:rPr>
                <w:rFonts w:ascii="Palatino Linotype" w:hAnsi="Palatino Linotype"/>
                <w:noProof/>
                <w:webHidden/>
                <w:sz w:val="22"/>
              </w:rPr>
              <w:fldChar w:fldCharType="end"/>
            </w:r>
          </w:hyperlink>
        </w:p>
        <w:p w14:paraId="0EE94E59"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08" w:history="1">
            <w:r w:rsidR="00265381" w:rsidRPr="00DD0F6F">
              <w:rPr>
                <w:rStyle w:val="Hipervnculo"/>
                <w:rFonts w:ascii="Palatino Linotype" w:hAnsi="Palatino Linotype"/>
                <w:noProof/>
                <w:sz w:val="22"/>
              </w:rPr>
              <w:t>I. De la respuesta a la solicitud de información.</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_Toc1646408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13</w:t>
            </w:r>
            <w:r w:rsidR="00265381" w:rsidRPr="00DD0F6F">
              <w:rPr>
                <w:rFonts w:ascii="Palatino Linotype" w:hAnsi="Palatino Linotype"/>
                <w:noProof/>
                <w:webHidden/>
                <w:sz w:val="22"/>
              </w:rPr>
              <w:fldChar w:fldCharType="end"/>
            </w:r>
          </w:hyperlink>
        </w:p>
        <w:p w14:paraId="276F6308" w14:textId="77777777" w:rsidR="00265381" w:rsidRPr="00DD0F6F" w:rsidRDefault="00001D6C" w:rsidP="00DD0F6F">
          <w:pPr>
            <w:pStyle w:val="TDC1"/>
            <w:rPr>
              <w:rFonts w:ascii="Palatino Linotype" w:hAnsi="Palatino Linotype"/>
              <w:noProof/>
              <w:sz w:val="22"/>
              <w:lang w:val="es-MX" w:eastAsia="es-MX"/>
            </w:rPr>
          </w:pPr>
          <w:hyperlink w:anchor="_Toc1646409" w:history="1">
            <w:r w:rsidR="00265381" w:rsidRPr="00DD0F6F">
              <w:rPr>
                <w:rStyle w:val="Hipervnculo"/>
                <w:rFonts w:ascii="Palatino Linotype" w:hAnsi="Palatino Linotype"/>
                <w:noProof/>
                <w:sz w:val="22"/>
              </w:rPr>
              <w:t>II. De las atribuciones del SUJETO OBLIGADO.</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_Toc1646409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20</w:t>
            </w:r>
            <w:r w:rsidR="00265381" w:rsidRPr="00DD0F6F">
              <w:rPr>
                <w:rFonts w:ascii="Palatino Linotype" w:hAnsi="Palatino Linotype"/>
                <w:noProof/>
                <w:webHidden/>
                <w:sz w:val="22"/>
              </w:rPr>
              <w:fldChar w:fldCharType="end"/>
            </w:r>
          </w:hyperlink>
        </w:p>
        <w:p w14:paraId="7736F44F" w14:textId="77777777" w:rsidR="00265381" w:rsidRPr="00DD0F6F" w:rsidRDefault="00001D6C" w:rsidP="00DD0F6F">
          <w:pPr>
            <w:pStyle w:val="TDC1"/>
            <w:rPr>
              <w:rFonts w:ascii="Palatino Linotype" w:hAnsi="Palatino Linotype"/>
              <w:noProof/>
              <w:sz w:val="22"/>
              <w:lang w:val="es-MX" w:eastAsia="es-MX"/>
            </w:rPr>
          </w:pPr>
          <w:hyperlink w:anchor="_Toc1646410" w:history="1">
            <w:r w:rsidR="00265381" w:rsidRPr="00DD0F6F">
              <w:rPr>
                <w:rStyle w:val="Hipervnculo"/>
                <w:rFonts w:ascii="Palatino Linotype" w:hAnsi="Palatino Linotype"/>
                <w:noProof/>
                <w:sz w:val="22"/>
              </w:rPr>
              <w:t>III</w:t>
            </w:r>
            <w:r w:rsidR="00265381" w:rsidRPr="00DD0F6F">
              <w:rPr>
                <w:rStyle w:val="Hipervnculo"/>
                <w:rFonts w:ascii="Palatino Linotype" w:hAnsi="Palatino Linotype"/>
                <w:b/>
                <w:noProof/>
                <w:sz w:val="22"/>
              </w:rPr>
              <w:t>.</w:t>
            </w:r>
            <w:r w:rsidR="00265381" w:rsidRPr="00DD0F6F">
              <w:rPr>
                <w:rStyle w:val="Hipervnculo"/>
                <w:rFonts w:ascii="Palatino Linotype" w:hAnsi="Palatino Linotype"/>
                <w:noProof/>
                <w:sz w:val="22"/>
              </w:rPr>
              <w:t xml:space="preserve"> </w:t>
            </w:r>
            <w:r w:rsidR="00265381" w:rsidRPr="00DD0F6F">
              <w:rPr>
                <w:rStyle w:val="Hipervnculo"/>
                <w:rFonts w:ascii="Palatino Linotype" w:eastAsiaTheme="majorEastAsia" w:hAnsi="Palatino Linotype" w:cstheme="majorBidi"/>
                <w:b/>
                <w:noProof/>
                <w:sz w:val="22"/>
                <w:lang w:val="es-ES"/>
              </w:rPr>
              <w:t>De la versión pública</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_Toc1646410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40</w:t>
            </w:r>
            <w:r w:rsidR="00265381" w:rsidRPr="00DD0F6F">
              <w:rPr>
                <w:rFonts w:ascii="Palatino Linotype" w:hAnsi="Palatino Linotype"/>
                <w:noProof/>
                <w:webHidden/>
                <w:sz w:val="22"/>
              </w:rPr>
              <w:fldChar w:fldCharType="end"/>
            </w:r>
          </w:hyperlink>
        </w:p>
        <w:p w14:paraId="124762B4"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11" w:history="1">
            <w:r w:rsidR="00265381" w:rsidRPr="00DD0F6F">
              <w:rPr>
                <w:rStyle w:val="Hipervnculo"/>
                <w:rFonts w:ascii="Palatino Linotype" w:hAnsi="Palatino Linotype"/>
                <w:noProof/>
                <w:sz w:val="22"/>
              </w:rPr>
              <w:t>IV. Requisitos previos.</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_Toc1646411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43</w:t>
            </w:r>
            <w:r w:rsidR="00265381" w:rsidRPr="00DD0F6F">
              <w:rPr>
                <w:rFonts w:ascii="Palatino Linotype" w:hAnsi="Palatino Linotype"/>
                <w:noProof/>
                <w:webHidden/>
                <w:sz w:val="22"/>
              </w:rPr>
              <w:fldChar w:fldCharType="end"/>
            </w:r>
          </w:hyperlink>
        </w:p>
        <w:p w14:paraId="57A24B5C"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12" w:history="1">
            <w:r w:rsidR="00265381" w:rsidRPr="00DD0F6F">
              <w:rPr>
                <w:rStyle w:val="Hipervnculo"/>
                <w:rFonts w:ascii="Palatino Linotype" w:hAnsi="Palatino Linotype"/>
                <w:noProof/>
                <w:sz w:val="22"/>
              </w:rPr>
              <w:t xml:space="preserve">V. </w:t>
            </w:r>
            <w:r w:rsidR="00265381" w:rsidRPr="00DD0F6F">
              <w:rPr>
                <w:rStyle w:val="Hipervnculo"/>
                <w:rFonts w:ascii="Palatino Linotype" w:eastAsia="MS Mincho" w:hAnsi="Palatino Linotype" w:cs="Times New Roman"/>
                <w:noProof/>
                <w:sz w:val="22"/>
              </w:rPr>
              <w:t>Supuestos de clasificación.</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_Toc1646412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44</w:t>
            </w:r>
            <w:r w:rsidR="00265381" w:rsidRPr="00DD0F6F">
              <w:rPr>
                <w:rFonts w:ascii="Palatino Linotype" w:hAnsi="Palatino Linotype"/>
                <w:noProof/>
                <w:webHidden/>
                <w:sz w:val="22"/>
              </w:rPr>
              <w:fldChar w:fldCharType="end"/>
            </w:r>
          </w:hyperlink>
        </w:p>
        <w:p w14:paraId="0831FC91" w14:textId="77777777" w:rsidR="00265381" w:rsidRPr="00DD0F6F" w:rsidRDefault="00001D6C" w:rsidP="00DD0F6F">
          <w:pPr>
            <w:pStyle w:val="TDC2"/>
            <w:spacing w:line="360" w:lineRule="auto"/>
            <w:rPr>
              <w:rFonts w:ascii="Palatino Linotype" w:hAnsi="Palatino Linotype"/>
              <w:noProof/>
              <w:sz w:val="22"/>
              <w:lang w:val="es-MX" w:eastAsia="es-MX"/>
            </w:rPr>
          </w:pPr>
          <w:hyperlink w:anchor="_Toc1646413" w:history="1">
            <w:r w:rsidR="00265381" w:rsidRPr="00DD0F6F">
              <w:rPr>
                <w:rStyle w:val="Hipervnculo"/>
                <w:rFonts w:ascii="Palatino Linotype" w:hAnsi="Palatino Linotype"/>
                <w:noProof/>
                <w:sz w:val="22"/>
              </w:rPr>
              <w:t>VI. La intervención del Comité de Transparencia.</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_Toc1646413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46</w:t>
            </w:r>
            <w:r w:rsidR="00265381" w:rsidRPr="00DD0F6F">
              <w:rPr>
                <w:rFonts w:ascii="Palatino Linotype" w:hAnsi="Palatino Linotype"/>
                <w:noProof/>
                <w:webHidden/>
                <w:sz w:val="22"/>
              </w:rPr>
              <w:fldChar w:fldCharType="end"/>
            </w:r>
          </w:hyperlink>
        </w:p>
        <w:p w14:paraId="00B2E89F" w14:textId="77777777" w:rsidR="00265381" w:rsidRPr="00DD0F6F" w:rsidRDefault="00001D6C" w:rsidP="00DD0F6F">
          <w:pPr>
            <w:pStyle w:val="TDC3"/>
            <w:tabs>
              <w:tab w:val="right" w:leader="dot" w:pos="8779"/>
            </w:tabs>
            <w:spacing w:line="360" w:lineRule="auto"/>
            <w:rPr>
              <w:rFonts w:ascii="Palatino Linotype" w:hAnsi="Palatino Linotype"/>
              <w:noProof/>
              <w:sz w:val="22"/>
              <w:lang w:val="es-MX" w:eastAsia="es-MX"/>
            </w:rPr>
          </w:pPr>
          <w:hyperlink w:anchor="_Toc1646414" w:history="1">
            <w:r w:rsidR="00265381" w:rsidRPr="00DD0F6F">
              <w:rPr>
                <w:rStyle w:val="Hipervnculo"/>
                <w:rFonts w:ascii="Palatino Linotype" w:hAnsi="Palatino Linotype"/>
                <w:b/>
                <w:noProof/>
                <w:sz w:val="22"/>
                <w:lang w:val="es-MX" w:eastAsia="en-US"/>
              </w:rPr>
              <w:t>A. Formalidades para emitir el acuerdo de clasificación.</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_Toc1646414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46</w:t>
            </w:r>
            <w:r w:rsidR="00265381" w:rsidRPr="00DD0F6F">
              <w:rPr>
                <w:rFonts w:ascii="Palatino Linotype" w:hAnsi="Palatino Linotype"/>
                <w:noProof/>
                <w:webHidden/>
                <w:sz w:val="22"/>
              </w:rPr>
              <w:fldChar w:fldCharType="end"/>
            </w:r>
          </w:hyperlink>
        </w:p>
        <w:p w14:paraId="6A92DA1A" w14:textId="77777777" w:rsidR="00265381" w:rsidRPr="00DD0F6F" w:rsidRDefault="00001D6C" w:rsidP="00DD0F6F">
          <w:pPr>
            <w:pStyle w:val="TDC3"/>
            <w:tabs>
              <w:tab w:val="right" w:leader="dot" w:pos="8779"/>
            </w:tabs>
            <w:spacing w:line="360" w:lineRule="auto"/>
            <w:rPr>
              <w:rFonts w:ascii="Palatino Linotype" w:hAnsi="Palatino Linotype"/>
              <w:noProof/>
              <w:sz w:val="22"/>
              <w:lang w:val="es-MX" w:eastAsia="es-MX"/>
            </w:rPr>
          </w:pPr>
          <w:hyperlink w:anchor="_Toc1646415" w:history="1">
            <w:r w:rsidR="00265381" w:rsidRPr="00DD0F6F">
              <w:rPr>
                <w:rStyle w:val="Hipervnculo"/>
                <w:rFonts w:ascii="Palatino Linotype" w:hAnsi="Palatino Linotype"/>
                <w:b/>
                <w:noProof/>
                <w:sz w:val="22"/>
              </w:rPr>
              <w:t>B. Requisitos de fondo del acuerdo de clasificación.</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_Toc1646415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48</w:t>
            </w:r>
            <w:r w:rsidR="00265381" w:rsidRPr="00DD0F6F">
              <w:rPr>
                <w:rFonts w:ascii="Palatino Linotype" w:hAnsi="Palatino Linotype"/>
                <w:noProof/>
                <w:webHidden/>
                <w:sz w:val="22"/>
              </w:rPr>
              <w:fldChar w:fldCharType="end"/>
            </w:r>
          </w:hyperlink>
        </w:p>
        <w:p w14:paraId="1EC5F615" w14:textId="77777777" w:rsidR="00265381" w:rsidRPr="00DD0F6F" w:rsidRDefault="00001D6C" w:rsidP="00DD0F6F">
          <w:pPr>
            <w:pStyle w:val="TDC1"/>
            <w:rPr>
              <w:rFonts w:ascii="Palatino Linotype" w:hAnsi="Palatino Linotype"/>
              <w:noProof/>
              <w:sz w:val="22"/>
              <w:lang w:val="es-MX" w:eastAsia="es-MX"/>
            </w:rPr>
          </w:pPr>
          <w:hyperlink w:anchor="_Toc1646416" w:history="1">
            <w:r w:rsidR="00265381" w:rsidRPr="00DD0F6F">
              <w:rPr>
                <w:rStyle w:val="Hipervnculo"/>
                <w:rFonts w:ascii="Palatino Linotype" w:eastAsia="Calibri" w:hAnsi="Palatino Linotype"/>
                <w:noProof/>
                <w:sz w:val="22"/>
                <w:lang w:val="es-ES"/>
              </w:rPr>
              <w:t>R E S O L U T I V O S</w:t>
            </w:r>
            <w:r w:rsidR="00265381" w:rsidRPr="00DD0F6F">
              <w:rPr>
                <w:rFonts w:ascii="Palatino Linotype" w:hAnsi="Palatino Linotype"/>
                <w:noProof/>
                <w:webHidden/>
                <w:sz w:val="22"/>
              </w:rPr>
              <w:tab/>
            </w:r>
            <w:r w:rsidR="00265381" w:rsidRPr="00DD0F6F">
              <w:rPr>
                <w:rFonts w:ascii="Palatino Linotype" w:hAnsi="Palatino Linotype"/>
                <w:noProof/>
                <w:webHidden/>
                <w:sz w:val="22"/>
              </w:rPr>
              <w:fldChar w:fldCharType="begin"/>
            </w:r>
            <w:r w:rsidR="00265381" w:rsidRPr="00DD0F6F">
              <w:rPr>
                <w:rFonts w:ascii="Palatino Linotype" w:hAnsi="Palatino Linotype"/>
                <w:noProof/>
                <w:webHidden/>
                <w:sz w:val="22"/>
              </w:rPr>
              <w:instrText xml:space="preserve"> PAGEREF _Toc1646416 \h </w:instrText>
            </w:r>
            <w:r w:rsidR="00265381" w:rsidRPr="00DD0F6F">
              <w:rPr>
                <w:rFonts w:ascii="Palatino Linotype" w:hAnsi="Palatino Linotype"/>
                <w:noProof/>
                <w:webHidden/>
                <w:sz w:val="22"/>
              </w:rPr>
            </w:r>
            <w:r w:rsidR="00265381" w:rsidRPr="00DD0F6F">
              <w:rPr>
                <w:rFonts w:ascii="Palatino Linotype" w:hAnsi="Palatino Linotype"/>
                <w:noProof/>
                <w:webHidden/>
                <w:sz w:val="22"/>
              </w:rPr>
              <w:fldChar w:fldCharType="separate"/>
            </w:r>
            <w:r w:rsidR="003B43C8">
              <w:rPr>
                <w:rFonts w:ascii="Palatino Linotype" w:hAnsi="Palatino Linotype"/>
                <w:noProof/>
                <w:webHidden/>
                <w:sz w:val="22"/>
              </w:rPr>
              <w:t>55</w:t>
            </w:r>
            <w:r w:rsidR="00265381" w:rsidRPr="00DD0F6F">
              <w:rPr>
                <w:rFonts w:ascii="Palatino Linotype" w:hAnsi="Palatino Linotype"/>
                <w:noProof/>
                <w:webHidden/>
                <w:sz w:val="22"/>
              </w:rPr>
              <w:fldChar w:fldCharType="end"/>
            </w:r>
          </w:hyperlink>
        </w:p>
        <w:p w14:paraId="73C0B599" w14:textId="06614462" w:rsidR="008826F4" w:rsidRPr="00DD0F6F" w:rsidRDefault="0011338C" w:rsidP="00DD0F6F">
          <w:pPr>
            <w:spacing w:line="360" w:lineRule="auto"/>
            <w:rPr>
              <w:rFonts w:ascii="Palatino Linotype" w:hAnsi="Palatino Linotype"/>
              <w:bCs/>
              <w:sz w:val="22"/>
              <w:lang w:val="es-ES"/>
            </w:rPr>
          </w:pPr>
          <w:r w:rsidRPr="00DD0F6F">
            <w:rPr>
              <w:rFonts w:ascii="Palatino Linotype" w:hAnsi="Palatino Linotype"/>
              <w:bCs/>
              <w:sz w:val="22"/>
              <w:lang w:val="es-ES"/>
            </w:rPr>
            <w:fldChar w:fldCharType="end"/>
          </w:r>
        </w:p>
        <w:p w14:paraId="32D2BD27" w14:textId="0CF3A33C" w:rsidR="00F41E88" w:rsidRPr="00DD0F6F" w:rsidRDefault="00001D6C" w:rsidP="00DD0F6F">
          <w:pPr>
            <w:spacing w:line="360" w:lineRule="auto"/>
            <w:rPr>
              <w:rFonts w:ascii="Palatino Linotype" w:hAnsi="Palatino Linotype"/>
              <w:bCs/>
              <w:lang w:val="es-ES"/>
            </w:rPr>
          </w:pPr>
        </w:p>
      </w:sdtContent>
    </w:sdt>
    <w:p w14:paraId="7BA9DE57" w14:textId="49DDFAAE" w:rsidR="00EB4847" w:rsidRPr="00DD0F6F" w:rsidRDefault="001B26AA" w:rsidP="00DD0F6F">
      <w:pPr>
        <w:tabs>
          <w:tab w:val="left" w:pos="567"/>
        </w:tabs>
        <w:spacing w:after="240" w:line="360" w:lineRule="auto"/>
        <w:jc w:val="both"/>
        <w:rPr>
          <w:rFonts w:ascii="Palatino Linotype" w:hAnsi="Palatino Linotype"/>
          <w:lang w:val="es-MX"/>
        </w:rPr>
      </w:pPr>
      <w:r w:rsidRPr="00DD0F6F">
        <w:rPr>
          <w:rFonts w:ascii="Palatino Linotype" w:hAnsi="Palatino Linotype"/>
        </w:rPr>
        <w:t>R</w:t>
      </w:r>
      <w:proofErr w:type="spellStart"/>
      <w:r w:rsidR="00662C69" w:rsidRPr="00DD0F6F">
        <w:rPr>
          <w:rFonts w:ascii="Palatino Linotype" w:hAnsi="Palatino Linotype"/>
          <w:lang w:val="es-MX"/>
        </w:rPr>
        <w:t>esolución</w:t>
      </w:r>
      <w:proofErr w:type="spellEnd"/>
      <w:r w:rsidR="00662C69" w:rsidRPr="00DD0F6F">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DD0F6F">
        <w:rPr>
          <w:rFonts w:ascii="Palatino Linotype" w:hAnsi="Palatino Linotype"/>
          <w:lang w:val="es-MX"/>
        </w:rPr>
        <w:t xml:space="preserve">fecha </w:t>
      </w:r>
      <w:r w:rsidR="000E6945" w:rsidRPr="00DD0F6F">
        <w:rPr>
          <w:rFonts w:ascii="Palatino Linotype" w:hAnsi="Palatino Linotype"/>
          <w:lang w:val="es-MX"/>
        </w:rPr>
        <w:t>veintisiete (27)</w:t>
      </w:r>
      <w:r w:rsidR="007E14CE" w:rsidRPr="00DD0F6F">
        <w:rPr>
          <w:rFonts w:ascii="Palatino Linotype" w:hAnsi="Palatino Linotype"/>
          <w:lang w:val="es-MX"/>
        </w:rPr>
        <w:t xml:space="preserve"> </w:t>
      </w:r>
      <w:r w:rsidR="00D755D6" w:rsidRPr="00DD0F6F">
        <w:rPr>
          <w:rFonts w:ascii="Palatino Linotype" w:hAnsi="Palatino Linotype"/>
          <w:lang w:val="es-MX"/>
        </w:rPr>
        <w:t xml:space="preserve">de </w:t>
      </w:r>
      <w:r w:rsidR="008A334C" w:rsidRPr="00DD0F6F">
        <w:rPr>
          <w:rFonts w:ascii="Palatino Linotype" w:hAnsi="Palatino Linotype"/>
          <w:lang w:val="es-MX"/>
        </w:rPr>
        <w:t xml:space="preserve">febrero </w:t>
      </w:r>
      <w:r w:rsidR="00662C69" w:rsidRPr="00DD0F6F">
        <w:rPr>
          <w:rFonts w:ascii="Palatino Linotype" w:hAnsi="Palatino Linotype"/>
          <w:lang w:val="es-MX"/>
        </w:rPr>
        <w:t xml:space="preserve">de dos mil </w:t>
      </w:r>
      <w:r w:rsidR="00B10987" w:rsidRPr="00DD0F6F">
        <w:rPr>
          <w:rFonts w:ascii="Palatino Linotype" w:hAnsi="Palatino Linotype"/>
          <w:lang w:val="es-MX"/>
        </w:rPr>
        <w:t>dieci</w:t>
      </w:r>
      <w:r w:rsidR="008A334C" w:rsidRPr="00DD0F6F">
        <w:rPr>
          <w:rFonts w:ascii="Palatino Linotype" w:hAnsi="Palatino Linotype"/>
          <w:lang w:val="es-MX"/>
        </w:rPr>
        <w:t>nueve</w:t>
      </w:r>
      <w:r w:rsidR="00662C69" w:rsidRPr="00DD0F6F">
        <w:rPr>
          <w:rFonts w:ascii="Palatino Linotype" w:hAnsi="Palatino Linotype"/>
          <w:lang w:val="es-MX"/>
        </w:rPr>
        <w:t>.</w:t>
      </w:r>
    </w:p>
    <w:p w14:paraId="678D20AB" w14:textId="7861121D" w:rsidR="009B359D" w:rsidRPr="00DD0F6F" w:rsidRDefault="00924CEA" w:rsidP="00DD0F6F">
      <w:pPr>
        <w:pStyle w:val="Encabezado"/>
        <w:spacing w:line="360" w:lineRule="auto"/>
        <w:jc w:val="both"/>
        <w:rPr>
          <w:rFonts w:ascii="Palatino Linotype" w:eastAsia="Times New Roman" w:hAnsi="Palatino Linotype" w:cs="Times New Roman"/>
          <w:b/>
        </w:rPr>
      </w:pPr>
      <w:r w:rsidRPr="00DD0F6F">
        <w:rPr>
          <w:rFonts w:ascii="Palatino Linotype" w:eastAsia="Times New Roman" w:hAnsi="Palatino Linotype" w:cs="Times New Roman"/>
          <w:b/>
        </w:rPr>
        <w:t>VISTO</w:t>
      </w:r>
      <w:r w:rsidR="003122CE" w:rsidRPr="00DD0F6F">
        <w:rPr>
          <w:rFonts w:ascii="Palatino Linotype" w:eastAsia="Times New Roman" w:hAnsi="Palatino Linotype" w:cs="Times New Roman"/>
        </w:rPr>
        <w:t xml:space="preserve"> </w:t>
      </w:r>
      <w:r w:rsidRPr="00DD0F6F">
        <w:rPr>
          <w:rFonts w:ascii="Palatino Linotype" w:eastAsia="Times New Roman" w:hAnsi="Palatino Linotype" w:cs="Times New Roman"/>
        </w:rPr>
        <w:t>el expediente</w:t>
      </w:r>
      <w:r w:rsidR="003122CE" w:rsidRPr="00DD0F6F">
        <w:rPr>
          <w:rFonts w:ascii="Palatino Linotype" w:eastAsia="Times New Roman" w:hAnsi="Palatino Linotype" w:cs="Times New Roman"/>
        </w:rPr>
        <w:t xml:space="preserve"> electrón</w:t>
      </w:r>
      <w:r w:rsidRPr="00DD0F6F">
        <w:rPr>
          <w:rFonts w:ascii="Palatino Linotype" w:eastAsia="Times New Roman" w:hAnsi="Palatino Linotype" w:cs="Times New Roman"/>
        </w:rPr>
        <w:t>ico formado</w:t>
      </w:r>
      <w:r w:rsidR="00417E0F" w:rsidRPr="00DD0F6F">
        <w:rPr>
          <w:rFonts w:ascii="Palatino Linotype" w:eastAsia="Times New Roman" w:hAnsi="Palatino Linotype" w:cs="Times New Roman"/>
        </w:rPr>
        <w:t xml:space="preserve"> con motivo del recurso de revisión número</w:t>
      </w:r>
      <w:r w:rsidRPr="00DD0F6F">
        <w:rPr>
          <w:rFonts w:ascii="Palatino Linotype" w:eastAsia="Times New Roman" w:hAnsi="Palatino Linotype" w:cs="Times New Roman"/>
        </w:rPr>
        <w:t xml:space="preserve"> </w:t>
      </w:r>
      <w:r w:rsidR="00F523D6" w:rsidRPr="00DD0F6F">
        <w:rPr>
          <w:rFonts w:ascii="Palatino Linotype" w:hAnsi="Palatino Linotype" w:cs="Arial"/>
          <w:b/>
          <w:bCs/>
          <w:lang w:eastAsia="es-MX"/>
        </w:rPr>
        <w:t>04593/INFOEM/IP/RR/2018</w:t>
      </w:r>
      <w:r w:rsidR="003122CE" w:rsidRPr="00DD0F6F">
        <w:rPr>
          <w:rFonts w:ascii="Palatino Linotype" w:eastAsia="Times New Roman" w:hAnsi="Palatino Linotype" w:cs="Arial"/>
          <w:bCs/>
        </w:rPr>
        <w:t xml:space="preserve">, </w:t>
      </w:r>
      <w:r w:rsidR="00417E0F" w:rsidRPr="00DD0F6F">
        <w:rPr>
          <w:rFonts w:ascii="Palatino Linotype" w:eastAsia="Times New Roman" w:hAnsi="Palatino Linotype" w:cs="Times New Roman"/>
        </w:rPr>
        <w:t>promovido</w:t>
      </w:r>
      <w:r w:rsidR="003122CE" w:rsidRPr="00DD0F6F">
        <w:rPr>
          <w:rFonts w:ascii="Palatino Linotype" w:eastAsia="Times New Roman" w:hAnsi="Palatino Linotype" w:cs="Times New Roman"/>
        </w:rPr>
        <w:t xml:space="preserve"> por</w:t>
      </w:r>
      <w:r w:rsidR="008D6C8D" w:rsidRPr="00DD0F6F">
        <w:rPr>
          <w:rFonts w:ascii="Palatino Linotype" w:eastAsia="Times New Roman" w:hAnsi="Palatino Linotype" w:cs="Times New Roman"/>
        </w:rPr>
        <w:t xml:space="preserve"> </w:t>
      </w:r>
      <w:r w:rsidR="004C700B" w:rsidRPr="004C700B">
        <w:rPr>
          <w:rFonts w:ascii="Palatino Linotype" w:eastAsia="Times New Roman" w:hAnsi="Palatino Linotype" w:cs="Times New Roman"/>
          <w:b/>
          <w:highlight w:val="black"/>
        </w:rPr>
        <w:t>----------------------------------</w:t>
      </w:r>
      <w:r w:rsidR="008D6C8D" w:rsidRPr="004C700B">
        <w:rPr>
          <w:rFonts w:ascii="Palatino Linotype" w:eastAsia="Times New Roman" w:hAnsi="Palatino Linotype" w:cs="Times New Roman"/>
          <w:b/>
          <w:highlight w:val="black"/>
        </w:rPr>
        <w:t xml:space="preserve"> </w:t>
      </w:r>
      <w:r w:rsidR="004C700B" w:rsidRPr="004C700B">
        <w:rPr>
          <w:rFonts w:ascii="Palatino Linotype" w:eastAsia="Times New Roman" w:hAnsi="Palatino Linotype" w:cs="Times New Roman"/>
          <w:b/>
          <w:highlight w:val="black"/>
        </w:rPr>
        <w:t>------------------------</w:t>
      </w:r>
      <w:r w:rsidR="003122CE" w:rsidRPr="00DD0F6F">
        <w:rPr>
          <w:rFonts w:ascii="Palatino Linotype" w:eastAsia="Times New Roman" w:hAnsi="Palatino Linotype" w:cs="Times New Roman"/>
          <w:b/>
        </w:rPr>
        <w:t xml:space="preserve">, </w:t>
      </w:r>
      <w:r w:rsidR="003122CE" w:rsidRPr="00DD0F6F">
        <w:rPr>
          <w:rFonts w:ascii="Palatino Linotype" w:eastAsia="Times New Roman" w:hAnsi="Palatino Linotype" w:cs="Arial"/>
        </w:rPr>
        <w:t xml:space="preserve">en su calidad de </w:t>
      </w:r>
      <w:r w:rsidR="003122CE" w:rsidRPr="00DD0F6F">
        <w:rPr>
          <w:rFonts w:ascii="Palatino Linotype" w:eastAsia="Times New Roman" w:hAnsi="Palatino Linotype" w:cs="Arial"/>
          <w:b/>
        </w:rPr>
        <w:t>RECURRENTE</w:t>
      </w:r>
      <w:r w:rsidR="003122CE" w:rsidRPr="00DD0F6F">
        <w:rPr>
          <w:rFonts w:ascii="Palatino Linotype" w:eastAsia="Times New Roman" w:hAnsi="Palatino Linotype" w:cs="Arial"/>
        </w:rPr>
        <w:t>, en contra de la respuesta</w:t>
      </w:r>
      <w:r w:rsidRPr="00DD0F6F">
        <w:rPr>
          <w:rFonts w:ascii="Palatino Linotype" w:eastAsia="Times New Roman" w:hAnsi="Palatino Linotype" w:cs="Arial"/>
        </w:rPr>
        <w:t xml:space="preserve"> </w:t>
      </w:r>
      <w:r w:rsidR="002C30ED" w:rsidRPr="00DD0F6F">
        <w:rPr>
          <w:rFonts w:ascii="Palatino Linotype" w:eastAsia="Times New Roman" w:hAnsi="Palatino Linotype" w:cs="Arial"/>
        </w:rPr>
        <w:t>de la</w:t>
      </w:r>
      <w:r w:rsidR="00F523D6" w:rsidRPr="00DD0F6F">
        <w:rPr>
          <w:rFonts w:ascii="Palatino Linotype" w:eastAsia="Times New Roman" w:hAnsi="Palatino Linotype" w:cs="Arial"/>
        </w:rPr>
        <w:t xml:space="preserve"> </w:t>
      </w:r>
      <w:r w:rsidR="00F523D6" w:rsidRPr="00DD0F6F">
        <w:rPr>
          <w:rFonts w:ascii="Palatino Linotype" w:eastAsia="Times New Roman" w:hAnsi="Palatino Linotype" w:cs="Arial"/>
          <w:b/>
        </w:rPr>
        <w:t>Secretaría de Cultura del Estado de México</w:t>
      </w:r>
      <w:r w:rsidR="003122CE" w:rsidRPr="00DD0F6F">
        <w:rPr>
          <w:rFonts w:ascii="Palatino Linotype" w:eastAsia="Calibri" w:hAnsi="Palatino Linotype" w:cs="Arial"/>
          <w:lang w:val="es-ES"/>
        </w:rPr>
        <w:t xml:space="preserve">, </w:t>
      </w:r>
      <w:r w:rsidR="003122CE" w:rsidRPr="00DD0F6F">
        <w:rPr>
          <w:rFonts w:ascii="Palatino Linotype" w:eastAsia="Times New Roman" w:hAnsi="Palatino Linotype" w:cs="Times New Roman"/>
        </w:rPr>
        <w:t>en lo sucesivo el</w:t>
      </w:r>
      <w:r w:rsidR="003122CE" w:rsidRPr="00DD0F6F">
        <w:rPr>
          <w:rFonts w:ascii="Palatino Linotype" w:eastAsia="Times New Roman" w:hAnsi="Palatino Linotype" w:cs="Times New Roman"/>
          <w:b/>
        </w:rPr>
        <w:t xml:space="preserve"> SUJETO OBLIGADO, </w:t>
      </w:r>
      <w:r w:rsidR="003122CE" w:rsidRPr="00DD0F6F">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586CB612" w14:textId="77777777" w:rsidR="00BD5ACF" w:rsidRPr="00DD0F6F" w:rsidRDefault="00BD5ACF" w:rsidP="00DD0F6F">
      <w:pPr>
        <w:tabs>
          <w:tab w:val="left" w:pos="567"/>
        </w:tabs>
        <w:spacing w:line="360" w:lineRule="auto"/>
        <w:jc w:val="both"/>
        <w:rPr>
          <w:rFonts w:ascii="Palatino Linotype" w:eastAsia="Times New Roman" w:hAnsi="Palatino Linotype" w:cs="Times New Roman"/>
        </w:rPr>
      </w:pPr>
    </w:p>
    <w:p w14:paraId="02320B65" w14:textId="77777777" w:rsidR="00F34201" w:rsidRPr="00DD0F6F" w:rsidRDefault="00F34201" w:rsidP="00DD0F6F">
      <w:pPr>
        <w:pStyle w:val="Ttulo1"/>
        <w:tabs>
          <w:tab w:val="left" w:pos="567"/>
        </w:tabs>
        <w:spacing w:before="0" w:line="360" w:lineRule="auto"/>
        <w:jc w:val="center"/>
        <w:rPr>
          <w:b w:val="0"/>
          <w:color w:val="auto"/>
          <w:szCs w:val="24"/>
        </w:rPr>
      </w:pPr>
      <w:bookmarkStart w:id="2" w:name="_Toc473812222"/>
      <w:bookmarkStart w:id="3" w:name="_Toc495430765"/>
      <w:bookmarkStart w:id="4" w:name="_Toc1646400"/>
      <w:r w:rsidRPr="00DD0F6F">
        <w:rPr>
          <w:color w:val="auto"/>
          <w:szCs w:val="24"/>
        </w:rPr>
        <w:t>ANTECEDENTES</w:t>
      </w:r>
      <w:bookmarkEnd w:id="2"/>
      <w:bookmarkEnd w:id="3"/>
      <w:bookmarkEnd w:id="4"/>
    </w:p>
    <w:p w14:paraId="54EBC941" w14:textId="77777777" w:rsidR="00F34201" w:rsidRPr="00DD0F6F" w:rsidRDefault="00F34201" w:rsidP="00DD0F6F">
      <w:pPr>
        <w:tabs>
          <w:tab w:val="left" w:pos="567"/>
        </w:tabs>
        <w:spacing w:line="360" w:lineRule="auto"/>
        <w:rPr>
          <w:rFonts w:ascii="Palatino Linotype" w:hAnsi="Palatino Linotype"/>
          <w:lang w:val="es-MX" w:eastAsia="en-US"/>
        </w:rPr>
      </w:pPr>
    </w:p>
    <w:p w14:paraId="749498DB" w14:textId="39FEF1CE" w:rsidR="00F34201" w:rsidRPr="00DD0F6F" w:rsidRDefault="00F34201" w:rsidP="00DD0F6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D0F6F">
        <w:rPr>
          <w:rFonts w:ascii="Palatino Linotype" w:eastAsia="Calibri" w:hAnsi="Palatino Linotype" w:cs="Arial"/>
          <w:color w:val="000000" w:themeColor="text1"/>
          <w:lang w:val="es-ES"/>
        </w:rPr>
        <w:t xml:space="preserve">El día </w:t>
      </w:r>
      <w:r w:rsidR="00487AF6" w:rsidRPr="00DD0F6F">
        <w:rPr>
          <w:rFonts w:ascii="Palatino Linotype" w:eastAsia="Calibri" w:hAnsi="Palatino Linotype" w:cs="Arial"/>
          <w:color w:val="000000" w:themeColor="text1"/>
          <w:lang w:val="es-ES"/>
        </w:rPr>
        <w:t>nueve</w:t>
      </w:r>
      <w:r w:rsidR="00F41E88" w:rsidRPr="00DD0F6F">
        <w:rPr>
          <w:rFonts w:ascii="Palatino Linotype" w:eastAsia="Calibri" w:hAnsi="Palatino Linotype" w:cs="Arial"/>
          <w:color w:val="000000" w:themeColor="text1"/>
          <w:lang w:val="es-ES"/>
        </w:rPr>
        <w:t xml:space="preserve"> </w:t>
      </w:r>
      <w:r w:rsidRPr="00DD0F6F">
        <w:rPr>
          <w:rFonts w:ascii="Palatino Linotype" w:eastAsia="Calibri" w:hAnsi="Palatino Linotype" w:cs="Arial"/>
          <w:color w:val="000000" w:themeColor="text1"/>
          <w:lang w:val="es-ES"/>
        </w:rPr>
        <w:t>(</w:t>
      </w:r>
      <w:r w:rsidR="00487AF6" w:rsidRPr="00DD0F6F">
        <w:rPr>
          <w:rFonts w:ascii="Palatino Linotype" w:eastAsia="Calibri" w:hAnsi="Palatino Linotype" w:cs="Arial"/>
          <w:color w:val="000000" w:themeColor="text1"/>
          <w:lang w:val="es-ES"/>
        </w:rPr>
        <w:t>09</w:t>
      </w:r>
      <w:r w:rsidRPr="00DD0F6F">
        <w:rPr>
          <w:rFonts w:ascii="Palatino Linotype" w:eastAsia="Calibri" w:hAnsi="Palatino Linotype" w:cs="Arial"/>
          <w:color w:val="000000" w:themeColor="text1"/>
          <w:lang w:val="es-ES"/>
        </w:rPr>
        <w:t xml:space="preserve">) de </w:t>
      </w:r>
      <w:r w:rsidR="00487AF6" w:rsidRPr="00DD0F6F">
        <w:rPr>
          <w:rFonts w:ascii="Palatino Linotype" w:eastAsia="Calibri" w:hAnsi="Palatino Linotype" w:cs="Arial"/>
          <w:color w:val="000000" w:themeColor="text1"/>
          <w:lang w:val="es-ES"/>
        </w:rPr>
        <w:t>noviembre</w:t>
      </w:r>
      <w:r w:rsidRPr="00DD0F6F">
        <w:rPr>
          <w:rFonts w:ascii="Palatino Linotype" w:eastAsia="Calibri" w:hAnsi="Palatino Linotype" w:cs="Arial"/>
          <w:color w:val="000000" w:themeColor="text1"/>
          <w:lang w:val="es-ES"/>
        </w:rPr>
        <w:t xml:space="preserve"> de dos mil </w:t>
      </w:r>
      <w:r w:rsidR="00632B31" w:rsidRPr="00DD0F6F">
        <w:rPr>
          <w:rFonts w:ascii="Palatino Linotype" w:eastAsia="Calibri" w:hAnsi="Palatino Linotype" w:cs="Arial"/>
          <w:color w:val="000000" w:themeColor="text1"/>
          <w:lang w:val="es-ES"/>
        </w:rPr>
        <w:t>dieciocho</w:t>
      </w:r>
      <w:r w:rsidRPr="00DD0F6F">
        <w:rPr>
          <w:rFonts w:ascii="Palatino Linotype" w:eastAsia="Calibri" w:hAnsi="Palatino Linotype" w:cs="Arial"/>
          <w:color w:val="000000" w:themeColor="text1"/>
          <w:lang w:val="es-ES"/>
        </w:rPr>
        <w:t>,</w:t>
      </w:r>
      <w:r w:rsidRPr="00DD0F6F">
        <w:rPr>
          <w:rFonts w:ascii="Palatino Linotype" w:eastAsia="Calibri" w:hAnsi="Palatino Linotype" w:cs="Times New Roman"/>
          <w:color w:val="000000" w:themeColor="text1"/>
          <w:lang w:val="es-ES"/>
        </w:rPr>
        <w:t xml:space="preserve"> </w:t>
      </w:r>
      <w:r w:rsidR="00F523D6" w:rsidRPr="00DD0F6F">
        <w:rPr>
          <w:rFonts w:ascii="Palatino Linotype" w:eastAsia="Calibri" w:hAnsi="Palatino Linotype" w:cs="Arial"/>
          <w:lang w:val="es-ES"/>
        </w:rPr>
        <w:t>se</w:t>
      </w:r>
      <w:r w:rsidR="002F768F" w:rsidRPr="00DD0F6F">
        <w:rPr>
          <w:rFonts w:ascii="Palatino Linotype" w:eastAsia="Calibri" w:hAnsi="Palatino Linotype" w:cs="Arial"/>
          <w:b/>
          <w:lang w:val="es-ES"/>
        </w:rPr>
        <w:t xml:space="preserve"> </w:t>
      </w:r>
      <w:r w:rsidRPr="00DD0F6F">
        <w:rPr>
          <w:rFonts w:ascii="Palatino Linotype" w:hAnsi="Palatino Linotype"/>
          <w:color w:val="000000" w:themeColor="text1"/>
        </w:rPr>
        <w:t>presentó</w:t>
      </w:r>
      <w:r w:rsidRPr="00DD0F6F">
        <w:rPr>
          <w:rFonts w:ascii="Palatino Linotype" w:hAnsi="Palatino Linotype"/>
          <w:b/>
          <w:color w:val="000000" w:themeColor="text1"/>
        </w:rPr>
        <w:t xml:space="preserve"> </w:t>
      </w:r>
      <w:r w:rsidRPr="00DD0F6F">
        <w:rPr>
          <w:rFonts w:ascii="Palatino Linotype" w:eastAsia="Calibri" w:hAnsi="Palatino Linotype" w:cs="Arial"/>
          <w:color w:val="000000" w:themeColor="text1"/>
        </w:rPr>
        <w:t xml:space="preserve">vía </w:t>
      </w:r>
      <w:r w:rsidRPr="00DD0F6F">
        <w:rPr>
          <w:rFonts w:ascii="Palatino Linotype" w:eastAsia="Calibri" w:hAnsi="Palatino Linotype" w:cs="Arial"/>
          <w:color w:val="000000" w:themeColor="text1"/>
          <w:lang w:val="es-ES"/>
        </w:rPr>
        <w:t xml:space="preserve">Sistema de Acceso a la Información Mexiquense </w:t>
      </w:r>
      <w:r w:rsidRPr="00DD0F6F">
        <w:rPr>
          <w:rFonts w:ascii="Palatino Linotype" w:eastAsia="Calibri" w:hAnsi="Palatino Linotype" w:cs="Arial"/>
          <w:b/>
          <w:color w:val="000000" w:themeColor="text1"/>
          <w:lang w:val="es-ES"/>
        </w:rPr>
        <w:t>(SAIMEX)</w:t>
      </w:r>
      <w:r w:rsidRPr="00DD0F6F">
        <w:rPr>
          <w:rFonts w:ascii="Palatino Linotype" w:eastAsia="Calibri" w:hAnsi="Palatino Linotype" w:cs="Arial"/>
          <w:color w:val="000000" w:themeColor="text1"/>
          <w:lang w:val="es-ES"/>
        </w:rPr>
        <w:t>, la solicitud de información p</w:t>
      </w:r>
      <w:r w:rsidR="00924CEA" w:rsidRPr="00DD0F6F">
        <w:rPr>
          <w:rFonts w:ascii="Palatino Linotype" w:eastAsia="Calibri" w:hAnsi="Palatino Linotype" w:cs="Arial"/>
          <w:color w:val="000000" w:themeColor="text1"/>
          <w:lang w:val="es-ES"/>
        </w:rPr>
        <w:t>ública registrada con el número</w:t>
      </w:r>
      <w:r w:rsidR="00305279" w:rsidRPr="00DD0F6F">
        <w:rPr>
          <w:rFonts w:ascii="Palatino Linotype" w:hAnsi="Palatino Linotype"/>
          <w:b/>
          <w:bCs/>
          <w:color w:val="000000" w:themeColor="text1"/>
        </w:rPr>
        <w:t xml:space="preserve"> </w:t>
      </w:r>
      <w:r w:rsidR="00F523D6" w:rsidRPr="00DD0F6F">
        <w:rPr>
          <w:rFonts w:ascii="Palatino Linotype" w:eastAsia="Calibri" w:hAnsi="Palatino Linotype" w:cs="Arial"/>
          <w:b/>
          <w:color w:val="000000" w:themeColor="text1"/>
          <w:lang w:val="es-ES"/>
        </w:rPr>
        <w:t>00221/SCEM/IP/2018</w:t>
      </w:r>
      <w:r w:rsidRPr="00DD0F6F">
        <w:rPr>
          <w:rFonts w:ascii="Palatino Linotype" w:hAnsi="Palatino Linotype"/>
          <w:b/>
          <w:bCs/>
          <w:color w:val="000000" w:themeColor="text1"/>
        </w:rPr>
        <w:t>,</w:t>
      </w:r>
      <w:r w:rsidRPr="00DD0F6F">
        <w:rPr>
          <w:rFonts w:ascii="Palatino Linotype" w:eastAsia="Calibri" w:hAnsi="Palatino Linotype" w:cs="Arial"/>
          <w:color w:val="000000" w:themeColor="text1"/>
          <w:lang w:val="es-ES"/>
        </w:rPr>
        <w:t xml:space="preserve"> mediante la cual </w:t>
      </w:r>
      <w:r w:rsidR="00097D8A" w:rsidRPr="00DD0F6F">
        <w:rPr>
          <w:rFonts w:ascii="Palatino Linotype" w:eastAsia="Calibri" w:hAnsi="Palatino Linotype" w:cs="Arial"/>
          <w:color w:val="000000" w:themeColor="text1"/>
          <w:lang w:val="es-ES"/>
        </w:rPr>
        <w:t xml:space="preserve">se </w:t>
      </w:r>
      <w:r w:rsidR="00924CEA" w:rsidRPr="00DD0F6F">
        <w:rPr>
          <w:rFonts w:ascii="Palatino Linotype" w:eastAsia="Calibri" w:hAnsi="Palatino Linotype" w:cs="Arial"/>
          <w:color w:val="000000" w:themeColor="text1"/>
          <w:lang w:val="es-ES"/>
        </w:rPr>
        <w:t>requirió</w:t>
      </w:r>
      <w:r w:rsidRPr="00DD0F6F">
        <w:rPr>
          <w:rFonts w:ascii="Palatino Linotype" w:eastAsia="Calibri" w:hAnsi="Palatino Linotype" w:cs="Arial"/>
          <w:color w:val="000000" w:themeColor="text1"/>
          <w:lang w:val="es-ES"/>
        </w:rPr>
        <w:t>:</w:t>
      </w:r>
    </w:p>
    <w:p w14:paraId="1102FAA0" w14:textId="77777777" w:rsidR="006F7AF2" w:rsidRPr="00DD0F6F" w:rsidRDefault="006F7AF2" w:rsidP="00DD0F6F">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7F27FE85" w14:textId="27777478" w:rsidR="00800647" w:rsidRPr="00DD0F6F" w:rsidRDefault="00252C4D" w:rsidP="00DD0F6F">
      <w:pPr>
        <w:spacing w:line="360" w:lineRule="auto"/>
        <w:ind w:left="567" w:right="567"/>
        <w:jc w:val="both"/>
        <w:rPr>
          <w:rFonts w:ascii="Palatino Linotype" w:eastAsia="Times New Roman" w:hAnsi="Palatino Linotype" w:cs="Times New Roman"/>
          <w:i/>
          <w:sz w:val="22"/>
          <w:lang w:val="es-MX" w:eastAsia="es-MX"/>
        </w:rPr>
      </w:pPr>
      <w:r w:rsidRPr="00DD0F6F">
        <w:rPr>
          <w:rFonts w:ascii="Palatino Linotype" w:hAnsi="Palatino Linotype"/>
          <w:i/>
          <w:color w:val="000000"/>
          <w:sz w:val="22"/>
        </w:rPr>
        <w:t>“</w:t>
      </w:r>
      <w:r w:rsidR="00487AF6" w:rsidRPr="00DD0F6F">
        <w:rPr>
          <w:rFonts w:ascii="Palatino Linotype" w:hAnsi="Palatino Linotype"/>
          <w:i/>
          <w:color w:val="000000"/>
          <w:sz w:val="22"/>
        </w:rPr>
        <w:t xml:space="preserve">Pido que se me diga quién dio la instrucción de retirar las letras con el nombre de "Carlos </w:t>
      </w:r>
      <w:proofErr w:type="spellStart"/>
      <w:r w:rsidR="00487AF6" w:rsidRPr="00DD0F6F">
        <w:rPr>
          <w:rFonts w:ascii="Palatino Linotype" w:hAnsi="Palatino Linotype"/>
          <w:i/>
          <w:color w:val="000000"/>
          <w:sz w:val="22"/>
        </w:rPr>
        <w:t>Olvera"del</w:t>
      </w:r>
      <w:proofErr w:type="spellEnd"/>
      <w:r w:rsidR="00487AF6" w:rsidRPr="00DD0F6F">
        <w:rPr>
          <w:rFonts w:ascii="Palatino Linotype" w:hAnsi="Palatino Linotype"/>
          <w:i/>
          <w:color w:val="000000"/>
          <w:sz w:val="22"/>
        </w:rPr>
        <w:t xml:space="preserve"> muro de acceso al Museo de Arte Moderno "Carlos Olvera y la fecha en que fueron retiradas, así como que se me informe, claramente, cuándo volverán a ser colocadas en el mismo sitio en que se encontraban, ya que está marcado en la Gaceta del Gobierno (de 15 de septiembre de 2017) cómo deben estar colocadas, es decir, al calce del </w:t>
      </w:r>
      <w:r w:rsidR="00487AF6" w:rsidRPr="00DD0F6F">
        <w:rPr>
          <w:rFonts w:ascii="Palatino Linotype" w:hAnsi="Palatino Linotype"/>
          <w:i/>
          <w:color w:val="000000"/>
          <w:sz w:val="22"/>
        </w:rPr>
        <w:lastRenderedPageBreak/>
        <w:t xml:space="preserve">nombre del Museo de Arte Moderno, establecido así por el entonces Secretario de Cultura y Deporte Eduardo Gasca Pliego, dado que no han vuelto a ser colocadas en su sitio, y queremos saber del destino de los recursos para el Festival de Teatro "Carlos Olvera" 2017 y 2018, ya que dicho festival no fue promovido ni </w:t>
      </w:r>
      <w:proofErr w:type="spellStart"/>
      <w:r w:rsidR="00487AF6" w:rsidRPr="00DD0F6F">
        <w:rPr>
          <w:rFonts w:ascii="Palatino Linotype" w:hAnsi="Palatino Linotype"/>
          <w:i/>
          <w:color w:val="000000"/>
          <w:sz w:val="22"/>
        </w:rPr>
        <w:t>presentado,como</w:t>
      </w:r>
      <w:proofErr w:type="spellEnd"/>
      <w:r w:rsidR="00487AF6" w:rsidRPr="00DD0F6F">
        <w:rPr>
          <w:rFonts w:ascii="Palatino Linotype" w:hAnsi="Palatino Linotype"/>
          <w:i/>
          <w:color w:val="000000"/>
          <w:sz w:val="22"/>
        </w:rPr>
        <w:t xml:space="preserve"> en los años anteriores, y se me informe quién los maneja y qué destino se les ha dado o se les dará, o, en su caso, saber para qué fueron ocupados y por quién fueron manejados.</w:t>
      </w:r>
      <w:r w:rsidRPr="00DD0F6F">
        <w:rPr>
          <w:rFonts w:ascii="Palatino Linotype" w:hAnsi="Palatino Linotype"/>
          <w:i/>
          <w:color w:val="000000"/>
          <w:sz w:val="22"/>
        </w:rPr>
        <w:t>”</w:t>
      </w:r>
      <w:r w:rsidR="00F34201" w:rsidRPr="00DD0F6F">
        <w:rPr>
          <w:rFonts w:ascii="Palatino Linotype" w:hAnsi="Palatino Linotype"/>
          <w:i/>
          <w:color w:val="000000"/>
          <w:sz w:val="22"/>
        </w:rPr>
        <w:t xml:space="preserve"> (Sic)</w:t>
      </w:r>
    </w:p>
    <w:p w14:paraId="7410E090" w14:textId="77777777" w:rsidR="007E14CE" w:rsidRPr="00DD0F6F" w:rsidRDefault="007E14CE" w:rsidP="00DD0F6F">
      <w:pPr>
        <w:pStyle w:val="Prrafodelista"/>
        <w:spacing w:line="360" w:lineRule="auto"/>
        <w:ind w:left="0" w:right="567"/>
        <w:jc w:val="both"/>
        <w:rPr>
          <w:rFonts w:ascii="Palatino Linotype" w:eastAsia="Calibri" w:hAnsi="Palatino Linotype" w:cs="Arial"/>
          <w:color w:val="000000" w:themeColor="text1"/>
          <w:lang w:val="es-ES"/>
        </w:rPr>
      </w:pPr>
    </w:p>
    <w:p w14:paraId="53EAD726" w14:textId="77777777" w:rsidR="00916840" w:rsidRPr="00DD0F6F" w:rsidRDefault="00916840" w:rsidP="00DD0F6F">
      <w:pPr>
        <w:pStyle w:val="Prrafodelista"/>
        <w:tabs>
          <w:tab w:val="left" w:pos="567"/>
        </w:tabs>
        <w:spacing w:after="100" w:afterAutospacing="1" w:line="360" w:lineRule="auto"/>
        <w:ind w:left="0"/>
        <w:jc w:val="both"/>
        <w:rPr>
          <w:rFonts w:ascii="Palatino Linotype" w:hAnsi="Palatino Linotype" w:cs="Arial"/>
          <w:color w:val="000000" w:themeColor="text1"/>
        </w:rPr>
      </w:pPr>
      <w:r w:rsidRPr="00DD0F6F">
        <w:rPr>
          <w:rFonts w:ascii="Palatino Linotype" w:hAnsi="Palatino Linotype" w:cs="Arial"/>
          <w:color w:val="000000" w:themeColor="text1"/>
        </w:rPr>
        <w:t xml:space="preserve">Se hace constar que </w:t>
      </w:r>
      <w:r w:rsidRPr="00DD0F6F">
        <w:rPr>
          <w:rFonts w:ascii="Palatino Linotype" w:eastAsia="Times New Roman" w:hAnsi="Palatino Linotype" w:cs="Arial"/>
          <w:color w:val="000000" w:themeColor="text1"/>
          <w:lang w:val="es-ES"/>
        </w:rPr>
        <w:t>se señaló como modalidad de entrega de la información</w:t>
      </w:r>
      <w:r w:rsidRPr="00DD0F6F">
        <w:rPr>
          <w:rFonts w:ascii="Palatino Linotype" w:eastAsia="Times New Roman" w:hAnsi="Palatino Linotype" w:cs="Arial"/>
          <w:b/>
          <w:color w:val="000000" w:themeColor="text1"/>
          <w:lang w:val="es-ES"/>
        </w:rPr>
        <w:t>:</w:t>
      </w:r>
      <w:r w:rsidRPr="00DD0F6F">
        <w:rPr>
          <w:rFonts w:ascii="Palatino Linotype" w:eastAsia="Times New Roman" w:hAnsi="Palatino Linotype" w:cs="Arial"/>
          <w:color w:val="000000" w:themeColor="text1"/>
          <w:lang w:val="es-ES"/>
        </w:rPr>
        <w:t xml:space="preserve"> a través </w:t>
      </w:r>
      <w:r w:rsidRPr="00DD0F6F">
        <w:rPr>
          <w:rFonts w:ascii="Palatino Linotype" w:hAnsi="Palatino Linotype"/>
          <w:color w:val="000000" w:themeColor="text1"/>
        </w:rPr>
        <w:t xml:space="preserve">del </w:t>
      </w:r>
      <w:r w:rsidRPr="00DD0F6F">
        <w:rPr>
          <w:rFonts w:ascii="Palatino Linotype" w:eastAsia="Calibri" w:hAnsi="Palatino Linotype" w:cs="Arial"/>
          <w:color w:val="000000" w:themeColor="text1"/>
          <w:lang w:val="es-ES"/>
        </w:rPr>
        <w:t xml:space="preserve">Sistema de Acceso a la Información Mexiquense </w:t>
      </w:r>
      <w:r w:rsidRPr="00DD0F6F">
        <w:rPr>
          <w:rFonts w:ascii="Palatino Linotype" w:eastAsia="Calibri" w:hAnsi="Palatino Linotype" w:cs="Arial"/>
          <w:b/>
          <w:color w:val="000000" w:themeColor="text1"/>
          <w:lang w:val="es-ES"/>
        </w:rPr>
        <w:t>(SAIMEX).</w:t>
      </w:r>
    </w:p>
    <w:p w14:paraId="734CA5E4" w14:textId="77777777" w:rsidR="00916840" w:rsidRPr="00DD0F6F" w:rsidRDefault="00916840" w:rsidP="00DD0F6F">
      <w:pPr>
        <w:pStyle w:val="Prrafodelista"/>
        <w:tabs>
          <w:tab w:val="left" w:pos="567"/>
        </w:tabs>
        <w:spacing w:after="100" w:afterAutospacing="1" w:line="360" w:lineRule="auto"/>
        <w:ind w:left="0"/>
        <w:jc w:val="both"/>
        <w:rPr>
          <w:rFonts w:ascii="Palatino Linotype" w:hAnsi="Palatino Linotype" w:cs="Arial"/>
          <w:color w:val="000000" w:themeColor="text1"/>
        </w:rPr>
      </w:pPr>
    </w:p>
    <w:p w14:paraId="5D3D42A6" w14:textId="57DD3663" w:rsidR="00AB6358" w:rsidRPr="00DD0F6F" w:rsidRDefault="00770B33" w:rsidP="00DD0F6F">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DD0F6F">
        <w:rPr>
          <w:rFonts w:ascii="Palatino Linotype" w:eastAsia="Calibri" w:hAnsi="Palatino Linotype" w:cs="Arial"/>
          <w:lang w:val="es-AR"/>
        </w:rPr>
        <w:t xml:space="preserve">El día </w:t>
      </w:r>
      <w:r w:rsidR="00487AF6" w:rsidRPr="00DD0F6F">
        <w:rPr>
          <w:rFonts w:ascii="Palatino Linotype" w:eastAsia="Calibri" w:hAnsi="Palatino Linotype" w:cs="Arial"/>
          <w:lang w:val="es-AR"/>
        </w:rPr>
        <w:t>tres</w:t>
      </w:r>
      <w:r w:rsidR="00A34054" w:rsidRPr="00DD0F6F">
        <w:rPr>
          <w:rFonts w:ascii="Palatino Linotype" w:eastAsia="Calibri" w:hAnsi="Palatino Linotype" w:cs="Arial"/>
          <w:lang w:val="es-AR"/>
        </w:rPr>
        <w:t xml:space="preserve"> </w:t>
      </w:r>
      <w:r w:rsidRPr="00DD0F6F">
        <w:rPr>
          <w:rFonts w:ascii="Palatino Linotype" w:eastAsia="Calibri" w:hAnsi="Palatino Linotype" w:cs="Arial"/>
          <w:lang w:val="es-AR"/>
        </w:rPr>
        <w:t>(</w:t>
      </w:r>
      <w:r w:rsidR="00487AF6" w:rsidRPr="00DD0F6F">
        <w:rPr>
          <w:rFonts w:ascii="Palatino Linotype" w:eastAsia="Calibri" w:hAnsi="Palatino Linotype" w:cs="Arial"/>
          <w:lang w:val="es-AR"/>
        </w:rPr>
        <w:t>03</w:t>
      </w:r>
      <w:r w:rsidRPr="00DD0F6F">
        <w:rPr>
          <w:rFonts w:ascii="Palatino Linotype" w:hAnsi="Palatino Linotype"/>
          <w:i/>
        </w:rPr>
        <w:t xml:space="preserve">) </w:t>
      </w:r>
      <w:r w:rsidRPr="00DD0F6F">
        <w:rPr>
          <w:rFonts w:ascii="Palatino Linotype" w:hAnsi="Palatino Linotype"/>
        </w:rPr>
        <w:t xml:space="preserve">de </w:t>
      </w:r>
      <w:r w:rsidR="00487AF6" w:rsidRPr="00DD0F6F">
        <w:rPr>
          <w:rFonts w:ascii="Palatino Linotype" w:hAnsi="Palatino Linotype"/>
        </w:rPr>
        <w:t>diciembre</w:t>
      </w:r>
      <w:r w:rsidRPr="00DD0F6F">
        <w:rPr>
          <w:rFonts w:ascii="Palatino Linotype" w:hAnsi="Palatino Linotype"/>
        </w:rPr>
        <w:t xml:space="preserve"> de dos mil dieci</w:t>
      </w:r>
      <w:r w:rsidR="00117C43" w:rsidRPr="00DD0F6F">
        <w:rPr>
          <w:rFonts w:ascii="Palatino Linotype" w:hAnsi="Palatino Linotype"/>
        </w:rPr>
        <w:t>ocho</w:t>
      </w:r>
      <w:r w:rsidRPr="00DD0F6F">
        <w:rPr>
          <w:rFonts w:ascii="Palatino Linotype" w:eastAsia="Times New Roman" w:hAnsi="Palatino Linotype" w:cs="Arial"/>
          <w:lang w:val="es-ES"/>
        </w:rPr>
        <w:t xml:space="preserve">, el </w:t>
      </w:r>
      <w:r w:rsidRPr="00DD0F6F">
        <w:rPr>
          <w:rFonts w:ascii="Palatino Linotype" w:eastAsia="Times New Roman" w:hAnsi="Palatino Linotype" w:cs="Arial"/>
          <w:b/>
          <w:lang w:val="es-ES"/>
        </w:rPr>
        <w:t xml:space="preserve">SUJETO OBLIGADO </w:t>
      </w:r>
      <w:r w:rsidR="00B90D3C" w:rsidRPr="00DD0F6F">
        <w:rPr>
          <w:rFonts w:ascii="Palatino Linotype" w:eastAsia="Times New Roman" w:hAnsi="Palatino Linotype" w:cs="Arial"/>
          <w:color w:val="000000" w:themeColor="text1"/>
          <w:lang w:val="es-ES"/>
        </w:rPr>
        <w:t xml:space="preserve">respondió a la solicitud de información </w:t>
      </w:r>
      <w:r w:rsidR="00492E89" w:rsidRPr="00DD0F6F">
        <w:rPr>
          <w:rFonts w:ascii="Palatino Linotype" w:eastAsia="Times New Roman" w:hAnsi="Palatino Linotype" w:cs="Arial"/>
          <w:color w:val="000000" w:themeColor="text1"/>
          <w:lang w:val="es-ES"/>
        </w:rPr>
        <w:t>en los términos siguientes:</w:t>
      </w:r>
    </w:p>
    <w:p w14:paraId="5620B960" w14:textId="2C17A993" w:rsidR="002F768F" w:rsidRPr="00DD0F6F" w:rsidRDefault="002F768F" w:rsidP="00DD0F6F">
      <w:pPr>
        <w:pStyle w:val="Prrafodelista"/>
        <w:tabs>
          <w:tab w:val="left" w:pos="567"/>
        </w:tabs>
        <w:spacing w:after="100" w:afterAutospacing="1" w:line="360" w:lineRule="auto"/>
        <w:ind w:left="0"/>
        <w:jc w:val="both"/>
        <w:rPr>
          <w:rFonts w:ascii="Palatino Linotype" w:hAnsi="Palatino Linotype" w:cs="Arial"/>
          <w:color w:val="000000" w:themeColor="text1"/>
          <w:sz w:val="22"/>
        </w:rPr>
      </w:pPr>
    </w:p>
    <w:p w14:paraId="2C78526C" w14:textId="240679EE" w:rsidR="002F768F" w:rsidRPr="00DD0F6F" w:rsidRDefault="002F768F" w:rsidP="00DD0F6F">
      <w:pPr>
        <w:pStyle w:val="Prrafodelista"/>
        <w:tabs>
          <w:tab w:val="left" w:pos="567"/>
        </w:tabs>
        <w:spacing w:line="360" w:lineRule="auto"/>
        <w:ind w:left="567" w:right="567"/>
        <w:jc w:val="both"/>
        <w:rPr>
          <w:rFonts w:ascii="Palatino Linotype" w:hAnsi="Palatino Linotype" w:cs="Arial"/>
          <w:i/>
          <w:color w:val="000000" w:themeColor="text1"/>
          <w:sz w:val="22"/>
        </w:rPr>
      </w:pPr>
      <w:r w:rsidRPr="00DD0F6F">
        <w:rPr>
          <w:rFonts w:ascii="Palatino Linotype" w:eastAsia="Times New Roman" w:hAnsi="Palatino Linotype" w:cs="Times New Roman"/>
          <w:i/>
          <w:sz w:val="22"/>
          <w:lang w:val="es-MX" w:eastAsia="es-MX"/>
        </w:rPr>
        <w:t xml:space="preserve"> “…</w:t>
      </w:r>
      <w:r w:rsidR="00487AF6" w:rsidRPr="00DD0F6F">
        <w:rPr>
          <w:rFonts w:ascii="Palatino Linotype" w:hAnsi="Palatino Linotype"/>
          <w:i/>
          <w:color w:val="000000"/>
          <w:sz w:val="22"/>
        </w:rPr>
        <w:t xml:space="preserve">En relación a su solicitud de información, hago de su conocimiento que el nombre actual del museo es el de: Museo de Arte Moderno "Carlos Olvera", tal como lo refiere el Acuerdo emitido por el Secretario de Cultura del Estado de México, publicado en el Periódico Oficial de la Gaceta de Gobierno de fecha 15 de septiembre de 2017. De acuerdo con la bitácora de actividades de rehabilitación del Museo de Arte Moderno "Carlos Olvera", se informa que el día 29 de junio de 2018 fueron retiradas las letras metálicas de la fachada y al concluir la rehabilitación se hará lo conducente. Con respecto al festival de Teatro "Carlos Olvera", para el año 2017 no se etiquetó recurso federal, por lo que no se llevó a cabo dicho proyecto. Para el recurso etiquetado en el 2018, se llevará a cabo siguiendo las reglas de operación que marca la federación. El responsable del proyecto </w:t>
      </w:r>
      <w:r w:rsidR="00487AF6" w:rsidRPr="00DD0F6F">
        <w:rPr>
          <w:rFonts w:ascii="Palatino Linotype" w:hAnsi="Palatino Linotype"/>
          <w:i/>
          <w:color w:val="000000"/>
          <w:sz w:val="22"/>
        </w:rPr>
        <w:lastRenderedPageBreak/>
        <w:t>bajo los lineamientos administrativos es la Secretaría de Cultura del Gobierno del Estado de México</w:t>
      </w:r>
      <w:r w:rsidRPr="00DD0F6F">
        <w:rPr>
          <w:rFonts w:ascii="Palatino Linotype" w:eastAsia="Times New Roman" w:hAnsi="Palatino Linotype" w:cs="Times New Roman"/>
          <w:i/>
          <w:sz w:val="22"/>
          <w:lang w:val="es-MX" w:eastAsia="es-MX"/>
        </w:rPr>
        <w:t>…</w:t>
      </w:r>
      <w:r w:rsidRPr="00DD0F6F">
        <w:rPr>
          <w:rFonts w:ascii="Palatino Linotype" w:hAnsi="Palatino Linotype" w:cs="Arial"/>
          <w:i/>
          <w:color w:val="000000" w:themeColor="text1"/>
          <w:sz w:val="22"/>
        </w:rPr>
        <w:t>”</w:t>
      </w:r>
    </w:p>
    <w:p w14:paraId="5FBFA415" w14:textId="3BD31924" w:rsidR="002F768F" w:rsidRPr="00DD0F6F" w:rsidRDefault="002F768F" w:rsidP="00DD0F6F">
      <w:pPr>
        <w:pStyle w:val="Prrafodelista"/>
        <w:tabs>
          <w:tab w:val="left" w:pos="567"/>
        </w:tabs>
        <w:spacing w:after="100" w:afterAutospacing="1" w:line="360" w:lineRule="auto"/>
        <w:ind w:left="0"/>
        <w:jc w:val="both"/>
        <w:rPr>
          <w:rFonts w:ascii="Palatino Linotype" w:hAnsi="Palatino Linotype" w:cs="Arial"/>
          <w:color w:val="000000" w:themeColor="text1"/>
        </w:rPr>
      </w:pPr>
    </w:p>
    <w:p w14:paraId="507E86AF" w14:textId="77D3388C" w:rsidR="00F34201" w:rsidRPr="00DD0F6F" w:rsidRDefault="00F34201" w:rsidP="00DD0F6F">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DD0F6F">
        <w:rPr>
          <w:rFonts w:ascii="Palatino Linotype" w:eastAsia="Times New Roman" w:hAnsi="Palatino Linotype" w:cs="Arial"/>
          <w:lang w:val="es-ES"/>
        </w:rPr>
        <w:t xml:space="preserve">El día </w:t>
      </w:r>
      <w:r w:rsidR="00463308" w:rsidRPr="00DD0F6F">
        <w:rPr>
          <w:rFonts w:ascii="Palatino Linotype" w:eastAsia="Times New Roman" w:hAnsi="Palatino Linotype" w:cs="Arial"/>
          <w:lang w:val="es-ES"/>
        </w:rPr>
        <w:t>once</w:t>
      </w:r>
      <w:r w:rsidR="00280260" w:rsidRPr="00DD0F6F">
        <w:rPr>
          <w:rFonts w:ascii="Palatino Linotype" w:eastAsia="Times New Roman" w:hAnsi="Palatino Linotype" w:cs="Arial"/>
          <w:lang w:val="es-ES"/>
        </w:rPr>
        <w:t xml:space="preserve"> </w:t>
      </w:r>
      <w:r w:rsidR="00E239DF" w:rsidRPr="00DD0F6F">
        <w:rPr>
          <w:rFonts w:ascii="Palatino Linotype" w:eastAsia="Times New Roman" w:hAnsi="Palatino Linotype" w:cs="Arial"/>
          <w:lang w:val="es-ES"/>
        </w:rPr>
        <w:t>(</w:t>
      </w:r>
      <w:r w:rsidR="00DC6FF3" w:rsidRPr="00DD0F6F">
        <w:rPr>
          <w:rFonts w:ascii="Palatino Linotype" w:eastAsia="Times New Roman" w:hAnsi="Palatino Linotype" w:cs="Arial"/>
          <w:lang w:val="es-ES"/>
        </w:rPr>
        <w:t>1</w:t>
      </w:r>
      <w:r w:rsidR="00463308" w:rsidRPr="00DD0F6F">
        <w:rPr>
          <w:rFonts w:ascii="Palatino Linotype" w:eastAsia="Times New Roman" w:hAnsi="Palatino Linotype" w:cs="Arial"/>
          <w:lang w:val="es-ES"/>
        </w:rPr>
        <w:t>1</w:t>
      </w:r>
      <w:r w:rsidR="00E239DF" w:rsidRPr="00DD0F6F">
        <w:rPr>
          <w:rFonts w:ascii="Palatino Linotype" w:eastAsia="Times New Roman" w:hAnsi="Palatino Linotype" w:cs="Arial"/>
          <w:lang w:val="es-ES"/>
        </w:rPr>
        <w:t xml:space="preserve">) de </w:t>
      </w:r>
      <w:r w:rsidR="00463308" w:rsidRPr="00DD0F6F">
        <w:rPr>
          <w:rFonts w:ascii="Palatino Linotype" w:eastAsia="Times New Roman" w:hAnsi="Palatino Linotype" w:cs="Arial"/>
          <w:lang w:val="es-ES"/>
        </w:rPr>
        <w:t>mayo</w:t>
      </w:r>
      <w:r w:rsidR="00DC6FF3" w:rsidRPr="00DD0F6F">
        <w:rPr>
          <w:rFonts w:ascii="Palatino Linotype" w:eastAsia="Times New Roman" w:hAnsi="Palatino Linotype" w:cs="Arial"/>
          <w:lang w:val="es-ES"/>
        </w:rPr>
        <w:t xml:space="preserve"> </w:t>
      </w:r>
      <w:r w:rsidR="00E239DF" w:rsidRPr="00DD0F6F">
        <w:rPr>
          <w:rFonts w:ascii="Palatino Linotype" w:eastAsia="Times New Roman" w:hAnsi="Palatino Linotype" w:cs="Arial"/>
          <w:lang w:val="es-ES"/>
        </w:rPr>
        <w:t>de dos mil dieci</w:t>
      </w:r>
      <w:r w:rsidR="00C87160" w:rsidRPr="00DD0F6F">
        <w:rPr>
          <w:rFonts w:ascii="Palatino Linotype" w:eastAsia="Times New Roman" w:hAnsi="Palatino Linotype" w:cs="Arial"/>
          <w:lang w:val="es-ES"/>
        </w:rPr>
        <w:t>ocho</w:t>
      </w:r>
      <w:r w:rsidRPr="00DD0F6F">
        <w:rPr>
          <w:rFonts w:ascii="Palatino Linotype" w:eastAsia="Times New Roman" w:hAnsi="Palatino Linotype" w:cs="Arial"/>
          <w:lang w:val="es-ES"/>
        </w:rPr>
        <w:t xml:space="preserve">, en tiempo y forma </w:t>
      </w:r>
      <w:r w:rsidR="00797148" w:rsidRPr="00DD0F6F">
        <w:rPr>
          <w:rFonts w:ascii="Palatino Linotype" w:hAnsi="Palatino Linotype"/>
          <w:color w:val="000000"/>
        </w:rPr>
        <w:t>se</w:t>
      </w:r>
      <w:r w:rsidR="00C15336" w:rsidRPr="00DD0F6F">
        <w:rPr>
          <w:rFonts w:ascii="Palatino Linotype" w:hAnsi="Palatino Linotype"/>
          <w:color w:val="000000"/>
        </w:rPr>
        <w:t xml:space="preserve"> </w:t>
      </w:r>
      <w:r w:rsidRPr="00DD0F6F">
        <w:rPr>
          <w:rFonts w:ascii="Palatino Linotype" w:eastAsia="Times New Roman" w:hAnsi="Palatino Linotype" w:cs="Arial"/>
          <w:lang w:val="es-ES"/>
        </w:rPr>
        <w:t>interpuso el recurso de revisión, en contra de la respuesta ante</w:t>
      </w:r>
      <w:r w:rsidR="003C31E8" w:rsidRPr="00DD0F6F">
        <w:rPr>
          <w:rFonts w:ascii="Palatino Linotype" w:eastAsia="Times New Roman" w:hAnsi="Palatino Linotype" w:cs="Arial"/>
          <w:lang w:val="es-ES"/>
        </w:rPr>
        <w:t>s</w:t>
      </w:r>
      <w:r w:rsidRPr="00DD0F6F">
        <w:rPr>
          <w:rFonts w:ascii="Palatino Linotype" w:eastAsia="Times New Roman" w:hAnsi="Palatino Linotype" w:cs="Arial"/>
          <w:lang w:val="es-ES"/>
        </w:rPr>
        <w:t xml:space="preserve"> referida, señalando como:</w:t>
      </w:r>
    </w:p>
    <w:p w14:paraId="5D195D9E" w14:textId="77777777" w:rsidR="00C15336" w:rsidRPr="00DD0F6F" w:rsidRDefault="00C15336" w:rsidP="00DD0F6F">
      <w:pPr>
        <w:pStyle w:val="Prrafodelista"/>
        <w:tabs>
          <w:tab w:val="left" w:pos="567"/>
        </w:tabs>
        <w:spacing w:line="360" w:lineRule="auto"/>
        <w:ind w:left="0"/>
        <w:jc w:val="both"/>
        <w:rPr>
          <w:rFonts w:ascii="Palatino Linotype" w:hAnsi="Palatino Linotype"/>
        </w:rPr>
      </w:pPr>
    </w:p>
    <w:p w14:paraId="59970600" w14:textId="66951C22" w:rsidR="00F34201" w:rsidRPr="00DD0F6F" w:rsidRDefault="006711DB" w:rsidP="00DD0F6F">
      <w:pPr>
        <w:spacing w:line="360" w:lineRule="auto"/>
        <w:ind w:left="567" w:right="567"/>
        <w:jc w:val="both"/>
        <w:rPr>
          <w:rFonts w:ascii="Palatino Linotype" w:eastAsia="Calibri" w:hAnsi="Palatino Linotype" w:cs="Arial"/>
          <w:i/>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1646401"/>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DD0F6F">
        <w:rPr>
          <w:rStyle w:val="Ttulo2Car"/>
          <w:color w:val="auto"/>
          <w:szCs w:val="24"/>
          <w:lang w:val="es-ES"/>
        </w:rPr>
        <w:t xml:space="preserve">a) </w:t>
      </w:r>
      <w:r w:rsidR="00F34201" w:rsidRPr="00DD0F6F">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DD0F6F">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DD0F6F">
        <w:rPr>
          <w:rFonts w:ascii="Palatino Linotype" w:hAnsi="Palatino Linotype"/>
          <w:i/>
        </w:rPr>
        <w:t>“</w:t>
      </w:r>
      <w:r w:rsidR="006A78DC" w:rsidRPr="00DD0F6F">
        <w:rPr>
          <w:rFonts w:ascii="Palatino Linotype" w:hAnsi="Palatino Linotype"/>
          <w:i/>
          <w:color w:val="000000"/>
        </w:rPr>
        <w:t>Respuesta del Sujeto Obligado</w:t>
      </w:r>
      <w:r w:rsidR="00451EB6" w:rsidRPr="00DD0F6F">
        <w:rPr>
          <w:rFonts w:ascii="Palatino Linotype" w:eastAsia="Times New Roman" w:hAnsi="Palatino Linotype" w:cs="Times New Roman"/>
          <w:i/>
          <w:lang w:val="es-MX" w:eastAsia="es-MX"/>
        </w:rPr>
        <w:t>"</w:t>
      </w:r>
      <w:r w:rsidR="00451EB6" w:rsidRPr="00DD0F6F">
        <w:rPr>
          <w:rFonts w:ascii="Palatino Linotype" w:eastAsia="Calibri" w:hAnsi="Palatino Linotype" w:cs="Arial"/>
          <w:i/>
          <w:lang w:val="es-ES"/>
        </w:rPr>
        <w:t xml:space="preserve"> </w:t>
      </w:r>
      <w:r w:rsidR="00AC6585" w:rsidRPr="00DD0F6F">
        <w:rPr>
          <w:rFonts w:ascii="Palatino Linotype" w:eastAsia="Calibri" w:hAnsi="Palatino Linotype" w:cs="Arial"/>
          <w:i/>
          <w:lang w:val="es-ES"/>
        </w:rPr>
        <w:t>(Sic)</w:t>
      </w:r>
    </w:p>
    <w:p w14:paraId="49011773" w14:textId="77777777" w:rsidR="009F65DD" w:rsidRPr="00DD0F6F" w:rsidRDefault="009F65DD" w:rsidP="00DD0F6F">
      <w:pPr>
        <w:spacing w:line="360" w:lineRule="auto"/>
        <w:ind w:right="567"/>
        <w:jc w:val="both"/>
        <w:rPr>
          <w:rStyle w:val="Ttulo2Car"/>
          <w:b w:val="0"/>
          <w:color w:val="auto"/>
          <w:szCs w:val="24"/>
          <w:lang w:val="es-ES"/>
        </w:rPr>
      </w:pPr>
    </w:p>
    <w:p w14:paraId="5DF021EB" w14:textId="71D4F2AD" w:rsidR="00B33884" w:rsidRPr="00DD0F6F" w:rsidRDefault="006711DB" w:rsidP="00DD0F6F">
      <w:pPr>
        <w:spacing w:line="360" w:lineRule="auto"/>
        <w:ind w:left="567"/>
        <w:jc w:val="both"/>
        <w:rPr>
          <w:rFonts w:ascii="Palatino Linotype" w:eastAsia="Times New Roman" w:hAnsi="Palatino Linotype" w:cs="Times New Roman"/>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646402"/>
      <w:r w:rsidRPr="00DD0F6F">
        <w:rPr>
          <w:rStyle w:val="Ttulo2Car"/>
          <w:color w:val="auto"/>
          <w:szCs w:val="24"/>
          <w:lang w:val="es-ES"/>
        </w:rPr>
        <w:t xml:space="preserve">b) </w:t>
      </w:r>
      <w:r w:rsidR="00F34201" w:rsidRPr="00DD0F6F">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DD0F6F">
        <w:rPr>
          <w:rFonts w:ascii="Palatino Linotype" w:hAnsi="Palatino Linotype"/>
        </w:rPr>
        <w:t xml:space="preserve"> </w:t>
      </w:r>
      <w:r w:rsidR="00F34201" w:rsidRPr="00DD0F6F">
        <w:rPr>
          <w:rFonts w:ascii="Palatino Linotype" w:hAnsi="Palatino Linotype"/>
          <w:i/>
        </w:rPr>
        <w:t>“</w:t>
      </w:r>
      <w:r w:rsidR="006A78DC" w:rsidRPr="00DD0F6F">
        <w:rPr>
          <w:rFonts w:ascii="Palatino Linotype" w:eastAsia="Times New Roman" w:hAnsi="Palatino Linotype" w:cs="Times New Roman"/>
          <w:i/>
          <w:lang w:val="es-MX" w:eastAsia="es-MX"/>
        </w:rPr>
        <w:t>No estoy de acuerdo con la respuesta emitida por el sujeto obligado ya que no corresponde con lo que yo solicite</w:t>
      </w:r>
      <w:r w:rsidR="00F34201" w:rsidRPr="00DD0F6F">
        <w:rPr>
          <w:rFonts w:ascii="Palatino Linotype" w:hAnsi="Palatino Linotype"/>
          <w:i/>
          <w:color w:val="000000"/>
        </w:rPr>
        <w:t>” (Sic)</w:t>
      </w:r>
    </w:p>
    <w:p w14:paraId="6EAD69D3" w14:textId="0EC2B52E" w:rsidR="00F34201" w:rsidRPr="00DD0F6F" w:rsidRDefault="00F34201" w:rsidP="00DD0F6F">
      <w:pPr>
        <w:pStyle w:val="Prrafodelista"/>
        <w:numPr>
          <w:ilvl w:val="0"/>
          <w:numId w:val="1"/>
        </w:numPr>
        <w:tabs>
          <w:tab w:val="left" w:pos="426"/>
          <w:tab w:val="left" w:pos="567"/>
        </w:tabs>
        <w:spacing w:after="240" w:line="360" w:lineRule="auto"/>
        <w:ind w:left="0" w:firstLine="0"/>
        <w:jc w:val="both"/>
        <w:rPr>
          <w:rFonts w:ascii="Palatino Linotype" w:hAnsi="Palatino Linotype"/>
          <w:b/>
          <w:i/>
          <w:color w:val="000000" w:themeColor="text1"/>
        </w:rPr>
      </w:pPr>
      <w:r w:rsidRPr="00DD0F6F">
        <w:rPr>
          <w:rFonts w:ascii="Palatino Linotype" w:eastAsia="Times New Roman" w:hAnsi="Palatino Linotype" w:cs="Arial"/>
          <w:lang w:val="es-ES"/>
        </w:rPr>
        <w:t xml:space="preserve">Se registró el recurso de revisión bajo el número de expediente </w:t>
      </w:r>
      <w:r w:rsidRPr="00DD0F6F">
        <w:rPr>
          <w:rFonts w:ascii="Palatino Linotype" w:hAnsi="Palatino Linotype" w:cs="Arial"/>
          <w:bCs/>
        </w:rPr>
        <w:t xml:space="preserve">al rubro indicado, así mismo con fundamento en lo dispuesto por el </w:t>
      </w:r>
      <w:r w:rsidRPr="00DD0F6F">
        <w:rPr>
          <w:rFonts w:ascii="Palatino Linotype" w:eastAsia="Calibri" w:hAnsi="Palatino Linotype" w:cs="Arial"/>
          <w:lang w:val="es-ES"/>
        </w:rPr>
        <w:t xml:space="preserve">artículo 185 fracción I de la </w:t>
      </w:r>
      <w:r w:rsidRPr="00DD0F6F">
        <w:rPr>
          <w:rFonts w:ascii="Palatino Linotype" w:eastAsia="Calibri" w:hAnsi="Palatino Linotype" w:cs="Arial"/>
          <w:b/>
          <w:lang w:val="es-ES"/>
        </w:rPr>
        <w:t xml:space="preserve">Ley de Transparencia y Acceso a la Información Pública del Estado de México y Municipios </w:t>
      </w:r>
      <w:r w:rsidRPr="00DD0F6F">
        <w:rPr>
          <w:rFonts w:ascii="Palatino Linotype" w:eastAsia="Times New Roman" w:hAnsi="Palatino Linotype" w:cs="Arial"/>
          <w:lang w:val="es-ES"/>
        </w:rPr>
        <w:t xml:space="preserve">se turnó al </w:t>
      </w:r>
      <w:r w:rsidRPr="00DD0F6F">
        <w:rPr>
          <w:rFonts w:ascii="Palatino Linotype" w:eastAsia="Times New Roman" w:hAnsi="Palatino Linotype" w:cs="Arial"/>
          <w:b/>
          <w:lang w:val="es-ES"/>
        </w:rPr>
        <w:t xml:space="preserve">Comisionado José Guadalupe Luna Hernández, </w:t>
      </w:r>
      <w:r w:rsidRPr="00DD0F6F">
        <w:rPr>
          <w:rFonts w:ascii="Palatino Linotype" w:eastAsia="Times New Roman" w:hAnsi="Palatino Linotype" w:cs="Arial"/>
          <w:lang w:val="es-ES"/>
        </w:rPr>
        <w:t xml:space="preserve">con el objeto de </w:t>
      </w:r>
      <w:r w:rsidRPr="00DD0F6F">
        <w:rPr>
          <w:rFonts w:ascii="Palatino Linotype" w:eastAsia="Times New Roman" w:hAnsi="Palatino Linotype" w:cs="Arial"/>
          <w:lang w:val="es-MX"/>
        </w:rPr>
        <w:t>su análisis.</w:t>
      </w:r>
    </w:p>
    <w:p w14:paraId="74DCA59D" w14:textId="77777777" w:rsidR="0052081F" w:rsidRPr="00DD0F6F" w:rsidRDefault="0052081F" w:rsidP="00DD0F6F">
      <w:pPr>
        <w:pStyle w:val="Prrafodelista"/>
        <w:tabs>
          <w:tab w:val="left" w:pos="426"/>
          <w:tab w:val="left" w:pos="567"/>
        </w:tabs>
        <w:spacing w:line="360" w:lineRule="auto"/>
        <w:ind w:left="0"/>
        <w:jc w:val="both"/>
        <w:rPr>
          <w:rFonts w:ascii="Palatino Linotype" w:hAnsi="Palatino Linotype"/>
          <w:color w:val="000000"/>
        </w:rPr>
      </w:pPr>
    </w:p>
    <w:p w14:paraId="074CEB96" w14:textId="46619DE0" w:rsidR="00752C5E" w:rsidRPr="00DD0F6F" w:rsidRDefault="00F34201" w:rsidP="00DD0F6F">
      <w:pPr>
        <w:pStyle w:val="Prrafodelista"/>
        <w:numPr>
          <w:ilvl w:val="0"/>
          <w:numId w:val="1"/>
        </w:numPr>
        <w:tabs>
          <w:tab w:val="left" w:pos="426"/>
          <w:tab w:val="left" w:pos="567"/>
        </w:tabs>
        <w:spacing w:after="240" w:line="360" w:lineRule="auto"/>
        <w:ind w:left="0" w:firstLine="0"/>
        <w:jc w:val="both"/>
        <w:rPr>
          <w:rFonts w:ascii="Palatino Linotype" w:hAnsi="Palatino Linotype"/>
          <w:b/>
          <w:i/>
          <w:color w:val="000000" w:themeColor="text1"/>
        </w:rPr>
      </w:pPr>
      <w:r w:rsidRPr="00DD0F6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A78DC" w:rsidRPr="00DD0F6F">
        <w:rPr>
          <w:rFonts w:ascii="Palatino Linotype" w:eastAsia="Calibri" w:hAnsi="Palatino Linotype" w:cs="Arial"/>
          <w:lang w:val="es-ES"/>
        </w:rPr>
        <w:t>diez</w:t>
      </w:r>
      <w:r w:rsidR="00243063" w:rsidRPr="00DD0F6F">
        <w:rPr>
          <w:rFonts w:ascii="Palatino Linotype" w:eastAsia="Calibri" w:hAnsi="Palatino Linotype" w:cs="Arial"/>
          <w:lang w:val="es-ES"/>
        </w:rPr>
        <w:t xml:space="preserve"> </w:t>
      </w:r>
      <w:r w:rsidRPr="00DD0F6F">
        <w:rPr>
          <w:rFonts w:ascii="Palatino Linotype" w:eastAsia="Calibri" w:hAnsi="Palatino Linotype" w:cs="Arial"/>
          <w:lang w:val="es-ES"/>
        </w:rPr>
        <w:t>(</w:t>
      </w:r>
      <w:r w:rsidR="00463308" w:rsidRPr="00DD0F6F">
        <w:rPr>
          <w:rFonts w:ascii="Palatino Linotype" w:eastAsia="Calibri" w:hAnsi="Palatino Linotype" w:cs="Arial"/>
          <w:lang w:val="es-ES"/>
        </w:rPr>
        <w:t>1</w:t>
      </w:r>
      <w:r w:rsidR="006A78DC" w:rsidRPr="00DD0F6F">
        <w:rPr>
          <w:rFonts w:ascii="Palatino Linotype" w:eastAsia="Calibri" w:hAnsi="Palatino Linotype" w:cs="Arial"/>
          <w:lang w:val="es-ES"/>
        </w:rPr>
        <w:t>0</w:t>
      </w:r>
      <w:r w:rsidRPr="00DD0F6F">
        <w:rPr>
          <w:rFonts w:ascii="Palatino Linotype" w:eastAsia="Calibri" w:hAnsi="Palatino Linotype" w:cs="Arial"/>
          <w:lang w:val="es-ES"/>
        </w:rPr>
        <w:t xml:space="preserve">) de </w:t>
      </w:r>
      <w:r w:rsidR="006A78DC" w:rsidRPr="00DD0F6F">
        <w:rPr>
          <w:rFonts w:ascii="Palatino Linotype" w:eastAsia="Calibri" w:hAnsi="Palatino Linotype" w:cs="Arial"/>
          <w:lang w:val="es-ES"/>
        </w:rPr>
        <w:t>diciembre</w:t>
      </w:r>
      <w:r w:rsidR="001D64F6" w:rsidRPr="00DD0F6F">
        <w:rPr>
          <w:rFonts w:ascii="Palatino Linotype" w:eastAsia="Calibri" w:hAnsi="Palatino Linotype" w:cs="Arial"/>
          <w:lang w:val="es-ES"/>
        </w:rPr>
        <w:t xml:space="preserve"> de dos mil dieciocho</w:t>
      </w:r>
      <w:r w:rsidRPr="00DD0F6F">
        <w:rPr>
          <w:rFonts w:ascii="Palatino Linotype" w:eastAsia="Calibri" w:hAnsi="Palatino Linotype" w:cs="Arial"/>
          <w:lang w:val="es-ES"/>
        </w:rPr>
        <w:t xml:space="preserve">, puso a disposición de las partes el expediente electrónico </w:t>
      </w:r>
      <w:r w:rsidRPr="00DD0F6F">
        <w:rPr>
          <w:rFonts w:ascii="Palatino Linotype" w:eastAsia="Calibri" w:hAnsi="Palatino Linotype" w:cs="Arial"/>
        </w:rPr>
        <w:t xml:space="preserve">vía </w:t>
      </w:r>
      <w:r w:rsidRPr="00DD0F6F">
        <w:rPr>
          <w:rFonts w:ascii="Palatino Linotype" w:eastAsia="Calibri" w:hAnsi="Palatino Linotype" w:cs="Arial"/>
          <w:lang w:val="es-ES"/>
        </w:rPr>
        <w:t xml:space="preserve">Sistema de Acceso a la Información Mexiquense </w:t>
      </w:r>
      <w:r w:rsidRPr="00DD0F6F">
        <w:rPr>
          <w:rFonts w:ascii="Palatino Linotype" w:eastAsia="Calibri" w:hAnsi="Palatino Linotype" w:cs="Arial"/>
          <w:b/>
          <w:lang w:val="es-ES"/>
        </w:rPr>
        <w:t xml:space="preserve">(SAIMEX) </w:t>
      </w:r>
      <w:r w:rsidRPr="00DD0F6F">
        <w:rPr>
          <w:rFonts w:ascii="Palatino Linotype" w:eastAsia="Calibri" w:hAnsi="Palatino Linotype" w:cs="Arial"/>
          <w:lang w:val="es-ES"/>
        </w:rPr>
        <w:t xml:space="preserve">a efecto de que en un plazo máximo de siete días manifestaran lo que a </w:t>
      </w:r>
      <w:r w:rsidRPr="00DD0F6F">
        <w:rPr>
          <w:rFonts w:ascii="Palatino Linotype" w:eastAsia="Calibri" w:hAnsi="Palatino Linotype" w:cs="Arial"/>
          <w:lang w:val="es-ES"/>
        </w:rPr>
        <w:lastRenderedPageBreak/>
        <w:t>derecho convinieran, ofrecieran pruebas y alegatos según corresponda al caso concreto</w:t>
      </w:r>
      <w:r w:rsidR="004B4396" w:rsidRPr="00DD0F6F">
        <w:rPr>
          <w:rFonts w:ascii="Palatino Linotype" w:eastAsia="Calibri" w:hAnsi="Palatino Linotype" w:cs="Arial"/>
          <w:lang w:val="es-ES"/>
        </w:rPr>
        <w:t>.</w:t>
      </w:r>
    </w:p>
    <w:p w14:paraId="29F2818E" w14:textId="77777777" w:rsidR="006A78DC" w:rsidRPr="00DD0F6F" w:rsidRDefault="006A78DC" w:rsidP="00DD0F6F">
      <w:pPr>
        <w:pStyle w:val="Prrafodelista"/>
        <w:tabs>
          <w:tab w:val="left" w:pos="426"/>
          <w:tab w:val="left" w:pos="567"/>
        </w:tabs>
        <w:spacing w:line="360" w:lineRule="auto"/>
        <w:ind w:left="0"/>
        <w:jc w:val="both"/>
        <w:rPr>
          <w:rFonts w:ascii="Palatino Linotype" w:hAnsi="Palatino Linotype"/>
          <w:b/>
          <w:color w:val="000000" w:themeColor="text1"/>
        </w:rPr>
      </w:pPr>
    </w:p>
    <w:p w14:paraId="114FF710" w14:textId="460A26A9" w:rsidR="00DD0F6F" w:rsidRPr="00DD0F6F" w:rsidRDefault="00173B92" w:rsidP="00DD0F6F">
      <w:pPr>
        <w:pStyle w:val="Default"/>
        <w:numPr>
          <w:ilvl w:val="0"/>
          <w:numId w:val="1"/>
        </w:numPr>
        <w:tabs>
          <w:tab w:val="left" w:pos="709"/>
        </w:tabs>
        <w:spacing w:line="360" w:lineRule="auto"/>
        <w:ind w:left="0" w:firstLine="0"/>
        <w:jc w:val="both"/>
        <w:rPr>
          <w:rFonts w:eastAsia="Calibri" w:cs="Arial"/>
          <w:color w:val="000000" w:themeColor="text1"/>
          <w:lang w:val="es-ES"/>
        </w:rPr>
      </w:pPr>
      <w:r w:rsidRPr="00DD0F6F">
        <w:rPr>
          <w:rFonts w:eastAsia="Calibri" w:cs="Arial"/>
          <w:color w:val="000000" w:themeColor="text1"/>
          <w:lang w:val="es-ES"/>
        </w:rPr>
        <w:t>El día diez</w:t>
      </w:r>
      <w:r w:rsidR="003B187B" w:rsidRPr="00DD0F6F">
        <w:rPr>
          <w:rFonts w:eastAsia="Calibri" w:cs="Arial"/>
          <w:color w:val="000000" w:themeColor="text1"/>
          <w:lang w:val="es-ES"/>
        </w:rPr>
        <w:t xml:space="preserve"> (</w:t>
      </w:r>
      <w:r w:rsidRPr="00DD0F6F">
        <w:rPr>
          <w:rFonts w:eastAsia="Calibri" w:cs="Arial"/>
          <w:color w:val="000000" w:themeColor="text1"/>
          <w:lang w:val="es-ES"/>
        </w:rPr>
        <w:t>10</w:t>
      </w:r>
      <w:r w:rsidR="003B187B" w:rsidRPr="00DD0F6F">
        <w:rPr>
          <w:rFonts w:eastAsia="Calibri" w:cs="Arial"/>
          <w:color w:val="000000" w:themeColor="text1"/>
          <w:lang w:val="es-ES"/>
        </w:rPr>
        <w:t xml:space="preserve">) de </w:t>
      </w:r>
      <w:r w:rsidRPr="00DD0F6F">
        <w:rPr>
          <w:rFonts w:eastAsia="Calibri" w:cs="Arial"/>
          <w:color w:val="000000" w:themeColor="text1"/>
          <w:lang w:val="es-ES"/>
        </w:rPr>
        <w:t>diciembre</w:t>
      </w:r>
      <w:r w:rsidR="003B187B" w:rsidRPr="00DD0F6F">
        <w:rPr>
          <w:rFonts w:eastAsia="Calibri" w:cs="Arial"/>
          <w:color w:val="000000" w:themeColor="text1"/>
          <w:lang w:val="es-ES"/>
        </w:rPr>
        <w:t xml:space="preserve"> de dos mil dieciocho, </w:t>
      </w:r>
      <w:r w:rsidRPr="00DD0F6F">
        <w:rPr>
          <w:rFonts w:eastAsia="Calibri" w:cs="Arial"/>
          <w:color w:val="000000" w:themeColor="text1"/>
          <w:lang w:val="es-ES"/>
        </w:rPr>
        <w:t xml:space="preserve">la </w:t>
      </w:r>
      <w:r w:rsidR="00632B31" w:rsidRPr="00DD0F6F">
        <w:rPr>
          <w:rFonts w:eastAsia="Calibri" w:cs="Arial"/>
          <w:b/>
          <w:color w:val="000000" w:themeColor="text1"/>
          <w:lang w:val="es-ES"/>
        </w:rPr>
        <w:t>RECURRENTE</w:t>
      </w:r>
      <w:r w:rsidRPr="00DD0F6F">
        <w:rPr>
          <w:rFonts w:eastAsia="Calibri" w:cs="Arial"/>
          <w:b/>
          <w:color w:val="000000" w:themeColor="text1"/>
          <w:lang w:val="es-ES"/>
        </w:rPr>
        <w:t xml:space="preserve"> </w:t>
      </w:r>
      <w:r w:rsidR="006E54D3" w:rsidRPr="00DD0F6F">
        <w:rPr>
          <w:rFonts w:eastAsia="Calibri" w:cs="Arial"/>
          <w:color w:val="000000" w:themeColor="text1"/>
          <w:lang w:val="es-ES"/>
        </w:rPr>
        <w:t>manifestó</w:t>
      </w:r>
      <w:r w:rsidRPr="00DD0F6F">
        <w:rPr>
          <w:rFonts w:eastAsia="Calibri" w:cs="Arial"/>
          <w:b/>
          <w:color w:val="000000" w:themeColor="text1"/>
          <w:lang w:val="es-ES"/>
        </w:rPr>
        <w:t xml:space="preserve"> </w:t>
      </w:r>
      <w:r w:rsidR="006E54D3" w:rsidRPr="00DD0F6F">
        <w:rPr>
          <w:rFonts w:eastAsia="Calibri" w:cs="Arial"/>
          <w:color w:val="000000" w:themeColor="text1"/>
          <w:lang w:val="es-ES"/>
        </w:rPr>
        <w:t>que “</w:t>
      </w:r>
      <w:r w:rsidR="006E54D3" w:rsidRPr="00DD0F6F">
        <w:rPr>
          <w:rFonts w:cs="Arial"/>
          <w:i/>
        </w:rPr>
        <w:t xml:space="preserve">Con los documentos anexos, se demuestra que el Museo de referencia, anteriormente de denominaba MUSEO DE ARTE MODERNO "CARLOS OLVERA" y en este momento se encuentra únicamente identificado en las letras de la fachada como: MUSEO DE ARTE MODERNO, lo que </w:t>
      </w:r>
      <w:proofErr w:type="spellStart"/>
      <w:r w:rsidR="006E54D3" w:rsidRPr="00DD0F6F">
        <w:rPr>
          <w:rFonts w:cs="Arial"/>
          <w:i/>
        </w:rPr>
        <w:t>evidencía</w:t>
      </w:r>
      <w:proofErr w:type="spellEnd"/>
      <w:r w:rsidR="006E54D3" w:rsidRPr="00DD0F6F">
        <w:rPr>
          <w:rFonts w:cs="Arial"/>
          <w:i/>
        </w:rPr>
        <w:t xml:space="preserve"> el retiro de las letras que identifican el nombre del museo de arte moderno, nombre establecido así el nombre mediante el periódico oficial gaceta del gobierno, publicado del 15 de septiembre de 2017, lo que contraviene la correcta denominación del museo. establecida en el citado Acuerdo</w:t>
      </w:r>
      <w:r w:rsidR="00761A6A" w:rsidRPr="00DD0F6F">
        <w:rPr>
          <w:rFonts w:eastAsia="Calibri" w:cs="Arial"/>
          <w:color w:val="000000" w:themeColor="text1"/>
          <w:lang w:val="es-ES"/>
        </w:rPr>
        <w:t xml:space="preserve">”, además </w:t>
      </w:r>
      <w:r w:rsidR="006E54D3" w:rsidRPr="00DD0F6F">
        <w:rPr>
          <w:rFonts w:eastAsia="Calibri" w:cs="Arial"/>
          <w:color w:val="000000" w:themeColor="text1"/>
          <w:lang w:val="es-ES"/>
        </w:rPr>
        <w:t>adjuntó para tales efectos</w:t>
      </w:r>
      <w:r w:rsidR="003B187B" w:rsidRPr="00DD0F6F">
        <w:rPr>
          <w:rFonts w:eastAsia="Calibri" w:cs="Arial"/>
          <w:color w:val="000000" w:themeColor="text1"/>
          <w:lang w:val="es-ES"/>
        </w:rPr>
        <w:t xml:space="preserve"> </w:t>
      </w:r>
      <w:r w:rsidRPr="00DD0F6F">
        <w:rPr>
          <w:rFonts w:eastAsia="Calibri" w:cs="Arial"/>
          <w:color w:val="000000" w:themeColor="text1"/>
          <w:lang w:val="es-ES"/>
        </w:rPr>
        <w:t>los</w:t>
      </w:r>
      <w:r w:rsidR="003B187B" w:rsidRPr="00DD0F6F">
        <w:rPr>
          <w:rFonts w:eastAsia="Calibri" w:cs="Arial"/>
          <w:color w:val="000000" w:themeColor="text1"/>
          <w:lang w:val="es-ES"/>
        </w:rPr>
        <w:t xml:space="preserve"> archivo</w:t>
      </w:r>
      <w:r w:rsidRPr="00DD0F6F">
        <w:rPr>
          <w:rFonts w:eastAsia="Calibri" w:cs="Arial"/>
          <w:color w:val="000000" w:themeColor="text1"/>
          <w:lang w:val="es-ES"/>
        </w:rPr>
        <w:t>s</w:t>
      </w:r>
      <w:r w:rsidR="003B187B" w:rsidRPr="00DD0F6F">
        <w:rPr>
          <w:rFonts w:eastAsia="Calibri" w:cs="Arial"/>
          <w:color w:val="000000" w:themeColor="text1"/>
          <w:lang w:val="es-ES"/>
        </w:rPr>
        <w:t xml:space="preserve"> electrónico</w:t>
      </w:r>
      <w:r w:rsidRPr="00DD0F6F">
        <w:rPr>
          <w:rFonts w:eastAsia="Calibri" w:cs="Arial"/>
          <w:color w:val="000000" w:themeColor="text1"/>
          <w:lang w:val="es-ES"/>
        </w:rPr>
        <w:t>s</w:t>
      </w:r>
      <w:r w:rsidR="006E54D3" w:rsidRPr="00DD0F6F">
        <w:rPr>
          <w:rFonts w:eastAsia="Calibri" w:cs="Arial"/>
          <w:color w:val="000000" w:themeColor="text1"/>
          <w:lang w:val="es-ES"/>
        </w:rPr>
        <w:t xml:space="preserve"> “</w:t>
      </w:r>
      <w:hyperlink r:id="rId8" w:history="1">
        <w:r w:rsidR="006E54D3" w:rsidRPr="00DD0F6F">
          <w:rPr>
            <w:rStyle w:val="Hipervnculo"/>
            <w:rFonts w:cs="Arial"/>
            <w:b/>
            <w:bCs/>
            <w:i/>
            <w:color w:val="000000" w:themeColor="text1"/>
            <w:u w:val="none"/>
          </w:rPr>
          <w:t>10122018HPScan151412.pdf</w:t>
        </w:r>
      </w:hyperlink>
      <w:r w:rsidR="00761A6A" w:rsidRPr="00DD0F6F">
        <w:rPr>
          <w:rFonts w:cs="Arial"/>
          <w:b/>
          <w:i/>
          <w:color w:val="000000" w:themeColor="text1"/>
        </w:rPr>
        <w:t>“</w:t>
      </w:r>
      <w:r w:rsidR="00CB1FB3" w:rsidRPr="00DD0F6F">
        <w:rPr>
          <w:rFonts w:cs="Arial"/>
          <w:b/>
          <w:i/>
          <w:color w:val="000000" w:themeColor="text1"/>
        </w:rPr>
        <w:t xml:space="preserve"> </w:t>
      </w:r>
      <w:r w:rsidR="00761A6A" w:rsidRPr="00DD0F6F">
        <w:rPr>
          <w:rFonts w:cs="Arial"/>
          <w:color w:val="000000" w:themeColor="text1"/>
        </w:rPr>
        <w:t>constante en seis hojas en cuyo contenido se observ</w:t>
      </w:r>
      <w:r w:rsidR="00C55302" w:rsidRPr="00DD0F6F">
        <w:rPr>
          <w:rFonts w:cs="Arial"/>
          <w:color w:val="000000" w:themeColor="text1"/>
        </w:rPr>
        <w:t>an dos hojas en copia simple del status que guardaba hasta esa fecha el expediente en el Sistema de Acceso a la Información Mexiquense (SAIMEX), dos copias simples de las fotografías correspondientes al m</w:t>
      </w:r>
      <w:r w:rsidR="003C31E8" w:rsidRPr="00DD0F6F">
        <w:rPr>
          <w:rFonts w:cs="Arial"/>
          <w:color w:val="000000" w:themeColor="text1"/>
        </w:rPr>
        <w:t>useo citado y copia simple de</w:t>
      </w:r>
      <w:r w:rsidR="00CB1FB3" w:rsidRPr="00DD0F6F">
        <w:rPr>
          <w:rFonts w:cs="Arial"/>
          <w:color w:val="000000" w:themeColor="text1"/>
        </w:rPr>
        <w:t xml:space="preserve"> </w:t>
      </w:r>
      <w:r w:rsidR="003C31E8" w:rsidRPr="00DD0F6F">
        <w:rPr>
          <w:rFonts w:cs="Arial"/>
          <w:color w:val="000000" w:themeColor="text1"/>
        </w:rPr>
        <w:t>l</w:t>
      </w:r>
      <w:r w:rsidR="00CB1FB3" w:rsidRPr="00DD0F6F">
        <w:rPr>
          <w:rFonts w:cs="Arial"/>
          <w:color w:val="000000" w:themeColor="text1"/>
        </w:rPr>
        <w:t>a portada y la página 7 del</w:t>
      </w:r>
      <w:r w:rsidR="003C31E8" w:rsidRPr="00DD0F6F">
        <w:rPr>
          <w:rFonts w:cs="Arial"/>
          <w:color w:val="000000" w:themeColor="text1"/>
        </w:rPr>
        <w:t xml:space="preserve"> periódico </w:t>
      </w:r>
      <w:r w:rsidR="003C31E8" w:rsidRPr="00DD0F6F">
        <w:rPr>
          <w:rFonts w:cs="Arial"/>
          <w:color w:val="000000" w:themeColor="text1"/>
          <w:lang w:val="es-ES_tradnl"/>
        </w:rPr>
        <w:t xml:space="preserve">oficial del Estado de México “Gaceta del Gobierno”, el </w:t>
      </w:r>
      <w:r w:rsidR="00CB1FB3" w:rsidRPr="00DD0F6F">
        <w:rPr>
          <w:rFonts w:cs="Arial"/>
          <w:color w:val="000000" w:themeColor="text1"/>
          <w:lang w:val="es-ES_tradnl"/>
        </w:rPr>
        <w:t>quince</w:t>
      </w:r>
      <w:r w:rsidR="003C31E8" w:rsidRPr="00DD0F6F">
        <w:rPr>
          <w:rFonts w:cs="Arial"/>
          <w:color w:val="000000" w:themeColor="text1"/>
          <w:lang w:val="es-ES_tradnl"/>
        </w:rPr>
        <w:t xml:space="preserve"> de </w:t>
      </w:r>
      <w:r w:rsidR="00CB1FB3" w:rsidRPr="00DD0F6F">
        <w:rPr>
          <w:rFonts w:cs="Arial"/>
          <w:color w:val="000000" w:themeColor="text1"/>
          <w:lang w:val="es-ES_tradnl"/>
        </w:rPr>
        <w:t>septiembre</w:t>
      </w:r>
      <w:r w:rsidR="003C31E8" w:rsidRPr="00DD0F6F">
        <w:rPr>
          <w:rFonts w:cs="Arial"/>
          <w:color w:val="000000" w:themeColor="text1"/>
          <w:lang w:val="es-ES_tradnl"/>
        </w:rPr>
        <w:t xml:space="preserve"> de dos mil </w:t>
      </w:r>
      <w:r w:rsidR="00CB1FB3" w:rsidRPr="00DD0F6F">
        <w:rPr>
          <w:rFonts w:cs="Arial"/>
          <w:color w:val="000000" w:themeColor="text1"/>
          <w:lang w:val="es-ES_tradnl"/>
        </w:rPr>
        <w:t>diecisiete</w:t>
      </w:r>
      <w:r w:rsidR="003C31E8" w:rsidRPr="00DD0F6F">
        <w:rPr>
          <w:rFonts w:cs="Arial"/>
          <w:color w:val="000000" w:themeColor="text1"/>
          <w:lang w:val="es-ES_tradnl"/>
        </w:rPr>
        <w:t>, Sección Segunda</w:t>
      </w:r>
      <w:r w:rsidR="00CB1FB3" w:rsidRPr="00DD0F6F">
        <w:rPr>
          <w:rFonts w:cs="Arial"/>
          <w:color w:val="000000" w:themeColor="text1"/>
          <w:lang w:val="es-ES_tradnl"/>
        </w:rPr>
        <w:t xml:space="preserve">, así como el archivo </w:t>
      </w:r>
      <w:r w:rsidR="00CB1FB3" w:rsidRPr="00DD0F6F">
        <w:rPr>
          <w:rFonts w:cs="Arial"/>
          <w:b/>
          <w:i/>
          <w:color w:val="000000" w:themeColor="text1"/>
        </w:rPr>
        <w:t>“</w:t>
      </w:r>
      <w:hyperlink r:id="rId9" w:history="1">
        <w:r w:rsidR="00CB1FB3" w:rsidRPr="00DD0F6F">
          <w:rPr>
            <w:rStyle w:val="Hipervnculo"/>
            <w:rFonts w:cs="Arial"/>
            <w:b/>
            <w:bCs/>
            <w:i/>
            <w:color w:val="000000" w:themeColor="text1"/>
            <w:u w:val="none"/>
          </w:rPr>
          <w:t>gaceta sep152.01.pdf</w:t>
        </w:r>
      </w:hyperlink>
      <w:r w:rsidR="00CB1FB3" w:rsidRPr="00DD0F6F">
        <w:rPr>
          <w:rFonts w:cs="Arial"/>
          <w:b/>
          <w:i/>
          <w:color w:val="000000" w:themeColor="text1"/>
        </w:rPr>
        <w:t xml:space="preserve">” </w:t>
      </w:r>
      <w:r w:rsidR="00CB1FB3" w:rsidRPr="00DD0F6F">
        <w:rPr>
          <w:rFonts w:cs="Arial"/>
          <w:color w:val="000000" w:themeColor="text1"/>
        </w:rPr>
        <w:t xml:space="preserve">con la portada y página </w:t>
      </w:r>
      <w:r w:rsidR="00B85B1C" w:rsidRPr="00DD0F6F">
        <w:rPr>
          <w:rFonts w:cs="Arial"/>
          <w:color w:val="000000" w:themeColor="text1"/>
        </w:rPr>
        <w:t>del documento citado</w:t>
      </w:r>
      <w:r w:rsidR="00CB1FB3" w:rsidRPr="00DD0F6F">
        <w:rPr>
          <w:rFonts w:cs="Arial"/>
          <w:color w:val="000000" w:themeColor="text1"/>
        </w:rPr>
        <w:t>.</w:t>
      </w:r>
    </w:p>
    <w:p w14:paraId="27645CCA" w14:textId="77777777" w:rsidR="003B187B" w:rsidRDefault="003B187B" w:rsidP="00DD0F6F">
      <w:pPr>
        <w:spacing w:line="360" w:lineRule="auto"/>
        <w:rPr>
          <w:rFonts w:ascii="Palatino Linotype" w:eastAsia="Calibri" w:hAnsi="Palatino Linotype" w:cs="Arial"/>
          <w:lang w:val="es-ES"/>
        </w:rPr>
      </w:pPr>
    </w:p>
    <w:p w14:paraId="0E79F564" w14:textId="77777777" w:rsidR="00DD0F6F" w:rsidRDefault="00DD0F6F" w:rsidP="00DD0F6F">
      <w:pPr>
        <w:spacing w:line="360" w:lineRule="auto"/>
        <w:rPr>
          <w:rFonts w:ascii="Palatino Linotype" w:eastAsia="Calibri" w:hAnsi="Palatino Linotype" w:cs="Arial"/>
          <w:lang w:val="es-ES"/>
        </w:rPr>
      </w:pPr>
    </w:p>
    <w:p w14:paraId="668EC446" w14:textId="77777777" w:rsidR="00DD0F6F" w:rsidRPr="00DD0F6F" w:rsidRDefault="00DD0F6F" w:rsidP="00DD0F6F">
      <w:pPr>
        <w:spacing w:line="360" w:lineRule="auto"/>
        <w:rPr>
          <w:rFonts w:ascii="Palatino Linotype" w:eastAsia="Calibri" w:hAnsi="Palatino Linotype" w:cs="Arial"/>
          <w:lang w:val="es-ES"/>
        </w:rPr>
      </w:pPr>
    </w:p>
    <w:p w14:paraId="4B6420C3" w14:textId="1589423D" w:rsidR="00957BEC" w:rsidRPr="00DD0F6F" w:rsidRDefault="00DD0F6F" w:rsidP="00DD0F6F">
      <w:pPr>
        <w:pStyle w:val="Prrafodelista"/>
        <w:numPr>
          <w:ilvl w:val="0"/>
          <w:numId w:val="1"/>
        </w:numPr>
        <w:tabs>
          <w:tab w:val="left" w:pos="426"/>
          <w:tab w:val="left" w:pos="567"/>
        </w:tabs>
        <w:spacing w:after="240" w:line="360" w:lineRule="auto"/>
        <w:ind w:left="0" w:firstLine="0"/>
        <w:jc w:val="both"/>
        <w:rPr>
          <w:rFonts w:ascii="Palatino Linotype" w:hAnsi="Palatino Linotype"/>
          <w:b/>
          <w:i/>
          <w:color w:val="000000" w:themeColor="text1"/>
        </w:rPr>
      </w:pPr>
      <w:r>
        <w:rPr>
          <w:rFonts w:ascii="Palatino Linotype" w:eastAsia="Calibri" w:hAnsi="Palatino Linotype" w:cs="Arial"/>
          <w:noProof/>
          <w:lang w:val="es-MX" w:eastAsia="es-MX"/>
        </w:rPr>
        <w:lastRenderedPageBreak/>
        <mc:AlternateContent>
          <mc:Choice Requires="wps">
            <w:drawing>
              <wp:anchor distT="0" distB="0" distL="114300" distR="114300" simplePos="0" relativeHeight="251674624" behindDoc="0" locked="0" layoutInCell="1" allowOverlap="1" wp14:anchorId="4DBECB57" wp14:editId="710A5E6D">
                <wp:simplePos x="0" y="0"/>
                <wp:positionH relativeFrom="column">
                  <wp:posOffset>48275</wp:posOffset>
                </wp:positionH>
                <wp:positionV relativeFrom="paragraph">
                  <wp:posOffset>2744147</wp:posOffset>
                </wp:positionV>
                <wp:extent cx="5515582" cy="4503906"/>
                <wp:effectExtent l="38100" t="19050" r="66675" b="87630"/>
                <wp:wrapNone/>
                <wp:docPr id="5" name="Conector recto 5"/>
                <wp:cNvGraphicFramePr/>
                <a:graphic xmlns:a="http://schemas.openxmlformats.org/drawingml/2006/main">
                  <a:graphicData uri="http://schemas.microsoft.com/office/word/2010/wordprocessingShape">
                    <wps:wsp>
                      <wps:cNvCnPr/>
                      <wps:spPr>
                        <a:xfrm>
                          <a:off x="0" y="0"/>
                          <a:ext cx="5515582" cy="450390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F00DC" id="Conector recto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16.05pt" to="438.1pt,5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" strokecolor="#4f81bd [3204]" strokeweight="2pt">
                <v:shadow on="t" color="black" opacity="24903f" origin=",.5" offset="0,.55556mm"/>
              </v:line>
            </w:pict>
          </mc:Fallback>
        </mc:AlternateContent>
      </w:r>
      <w:r w:rsidR="003B187B" w:rsidRPr="00DD0F6F">
        <w:rPr>
          <w:rFonts w:ascii="Palatino Linotype" w:eastAsia="Calibri" w:hAnsi="Palatino Linotype" w:cs="Arial"/>
          <w:lang w:val="es-ES"/>
        </w:rPr>
        <w:t xml:space="preserve">El día </w:t>
      </w:r>
      <w:r w:rsidR="00463308" w:rsidRPr="00DD0F6F">
        <w:rPr>
          <w:rFonts w:ascii="Palatino Linotype" w:eastAsia="Calibri" w:hAnsi="Palatino Linotype" w:cs="Arial"/>
          <w:lang w:val="es-ES"/>
        </w:rPr>
        <w:t>dieciocho</w:t>
      </w:r>
      <w:r w:rsidR="004E5482" w:rsidRPr="00DD0F6F">
        <w:rPr>
          <w:rFonts w:ascii="Palatino Linotype" w:eastAsia="Calibri" w:hAnsi="Palatino Linotype" w:cs="Arial"/>
          <w:lang w:val="es-ES"/>
        </w:rPr>
        <w:t xml:space="preserve"> </w:t>
      </w:r>
      <w:r w:rsidR="00CD3580" w:rsidRPr="00DD0F6F">
        <w:rPr>
          <w:rFonts w:ascii="Palatino Linotype" w:eastAsia="Calibri" w:hAnsi="Palatino Linotype" w:cs="Arial"/>
          <w:lang w:val="es-ES"/>
        </w:rPr>
        <w:t>(</w:t>
      </w:r>
      <w:r w:rsidR="00463308" w:rsidRPr="00DD0F6F">
        <w:rPr>
          <w:rFonts w:ascii="Palatino Linotype" w:eastAsia="Calibri" w:hAnsi="Palatino Linotype" w:cs="Arial"/>
          <w:lang w:val="es-ES"/>
        </w:rPr>
        <w:t>18</w:t>
      </w:r>
      <w:r w:rsidR="00CD3580" w:rsidRPr="00DD0F6F">
        <w:rPr>
          <w:rFonts w:ascii="Palatino Linotype" w:eastAsia="Calibri" w:hAnsi="Palatino Linotype" w:cs="Arial"/>
          <w:lang w:val="es-ES"/>
        </w:rPr>
        <w:t xml:space="preserve">) de </w:t>
      </w:r>
      <w:r w:rsidR="00B85B1C" w:rsidRPr="00DD0F6F">
        <w:rPr>
          <w:rFonts w:ascii="Palatino Linotype" w:eastAsia="Calibri" w:hAnsi="Palatino Linotype" w:cs="Arial"/>
          <w:lang w:val="es-ES"/>
        </w:rPr>
        <w:t>diciembre</w:t>
      </w:r>
      <w:r w:rsidR="004E5482" w:rsidRPr="00DD0F6F">
        <w:rPr>
          <w:rFonts w:ascii="Palatino Linotype" w:eastAsia="Calibri" w:hAnsi="Palatino Linotype" w:cs="Arial"/>
          <w:lang w:val="es-ES"/>
        </w:rPr>
        <w:t xml:space="preserve"> </w:t>
      </w:r>
      <w:r w:rsidR="00CD3580" w:rsidRPr="00DD0F6F">
        <w:rPr>
          <w:rFonts w:ascii="Palatino Linotype" w:eastAsia="Calibri" w:hAnsi="Palatino Linotype" w:cs="Arial"/>
          <w:lang w:val="es-ES"/>
        </w:rPr>
        <w:t xml:space="preserve">de dos mil dieciocho, el </w:t>
      </w:r>
      <w:r w:rsidR="00CD3580" w:rsidRPr="00DD0F6F">
        <w:rPr>
          <w:rFonts w:ascii="Palatino Linotype" w:eastAsia="Calibri" w:hAnsi="Palatino Linotype" w:cs="Arial"/>
          <w:b/>
          <w:lang w:val="es-ES"/>
        </w:rPr>
        <w:t xml:space="preserve">SUJETO OBLIGADO </w:t>
      </w:r>
      <w:r w:rsidR="00CD3580" w:rsidRPr="00DD0F6F">
        <w:rPr>
          <w:rFonts w:ascii="Palatino Linotype" w:eastAsia="Calibri" w:hAnsi="Palatino Linotype" w:cs="Arial"/>
          <w:lang w:val="es-ES"/>
        </w:rPr>
        <w:t>rindió su informe justificado para manifestar lo que a su derecho le asistiera y</w:t>
      </w:r>
      <w:r w:rsidR="00BE5F02" w:rsidRPr="00DD0F6F">
        <w:rPr>
          <w:rFonts w:ascii="Palatino Linotype" w:eastAsia="Calibri" w:hAnsi="Palatino Linotype" w:cs="Arial"/>
          <w:lang w:val="es-ES"/>
        </w:rPr>
        <w:t xml:space="preserve"> </w:t>
      </w:r>
      <w:r w:rsidR="00CD3580" w:rsidRPr="00DD0F6F">
        <w:rPr>
          <w:rFonts w:ascii="Palatino Linotype" w:eastAsia="Calibri" w:hAnsi="Palatino Linotype" w:cs="Arial"/>
          <w:lang w:val="es-ES"/>
        </w:rPr>
        <w:t xml:space="preserve">conviniera mediante </w:t>
      </w:r>
      <w:r w:rsidR="00B85B1C" w:rsidRPr="00DD0F6F">
        <w:rPr>
          <w:rFonts w:ascii="Palatino Linotype" w:eastAsia="Calibri" w:hAnsi="Palatino Linotype" w:cs="Arial"/>
          <w:lang w:val="es-ES"/>
        </w:rPr>
        <w:t xml:space="preserve">los </w:t>
      </w:r>
      <w:r w:rsidR="00CD3580" w:rsidRPr="00DD0F6F">
        <w:rPr>
          <w:rFonts w:ascii="Palatino Linotype" w:eastAsia="Calibri" w:hAnsi="Palatino Linotype" w:cs="Arial"/>
          <w:lang w:val="es-ES"/>
        </w:rPr>
        <w:t>archivo</w:t>
      </w:r>
      <w:r w:rsidR="00B85B1C" w:rsidRPr="00DD0F6F">
        <w:rPr>
          <w:rFonts w:ascii="Palatino Linotype" w:eastAsia="Calibri" w:hAnsi="Palatino Linotype" w:cs="Arial"/>
          <w:lang w:val="es-ES"/>
        </w:rPr>
        <w:t>s</w:t>
      </w:r>
      <w:r w:rsidR="00CD3580" w:rsidRPr="00DD0F6F">
        <w:rPr>
          <w:rFonts w:ascii="Palatino Linotype" w:eastAsia="Calibri" w:hAnsi="Palatino Linotype" w:cs="Arial"/>
          <w:lang w:val="es-ES"/>
        </w:rPr>
        <w:t xml:space="preserve"> electrónico</w:t>
      </w:r>
      <w:r w:rsidR="00B85B1C" w:rsidRPr="00DD0F6F">
        <w:rPr>
          <w:rFonts w:ascii="Palatino Linotype" w:eastAsia="Calibri" w:hAnsi="Palatino Linotype" w:cs="Arial"/>
          <w:lang w:val="es-ES"/>
        </w:rPr>
        <w:t>s</w:t>
      </w:r>
      <w:r w:rsidR="00C6469C" w:rsidRPr="00DD0F6F">
        <w:rPr>
          <w:rFonts w:ascii="Palatino Linotype" w:hAnsi="Palatino Linotype" w:cs="Arial"/>
          <w:b/>
          <w:i/>
          <w:color w:val="000000" w:themeColor="text1"/>
        </w:rPr>
        <w:t>“</w:t>
      </w:r>
      <w:hyperlink r:id="rId10" w:history="1">
        <w:r w:rsidR="00C6469C" w:rsidRPr="00DD0F6F">
          <w:rPr>
            <w:rStyle w:val="Hipervnculo"/>
            <w:rFonts w:ascii="Palatino Linotype" w:hAnsi="Palatino Linotype" w:cs="Arial"/>
            <w:b/>
            <w:bCs/>
            <w:i/>
            <w:color w:val="000000" w:themeColor="text1"/>
            <w:u w:val="none"/>
          </w:rPr>
          <w:t>221-1.pdf</w:t>
        </w:r>
      </w:hyperlink>
      <w:r w:rsidR="00C6469C" w:rsidRPr="00DD0F6F">
        <w:rPr>
          <w:rFonts w:ascii="Palatino Linotype" w:eastAsia="Calibri" w:hAnsi="Palatino Linotype" w:cs="Arial"/>
          <w:b/>
          <w:lang w:val="es-ES"/>
        </w:rPr>
        <w:t xml:space="preserve">” </w:t>
      </w:r>
      <w:r w:rsidR="005B2738" w:rsidRPr="00DD0F6F">
        <w:rPr>
          <w:rFonts w:ascii="Palatino Linotype" w:eastAsia="Calibri" w:hAnsi="Palatino Linotype" w:cs="Arial"/>
          <w:lang w:val="es-ES"/>
        </w:rPr>
        <w:t>en</w:t>
      </w:r>
      <w:r w:rsidR="00C6469C" w:rsidRPr="00DD0F6F">
        <w:rPr>
          <w:rFonts w:ascii="Palatino Linotype" w:eastAsia="Calibri" w:hAnsi="Palatino Linotype" w:cs="Arial"/>
          <w:lang w:val="es-ES"/>
        </w:rPr>
        <w:t xml:space="preserve"> el cual se entrega un documento signado por </w:t>
      </w:r>
      <w:proofErr w:type="spellStart"/>
      <w:r w:rsidR="005B2738" w:rsidRPr="00DD0F6F">
        <w:rPr>
          <w:rFonts w:ascii="Palatino Linotype" w:eastAsia="Calibri" w:hAnsi="Palatino Linotype" w:cs="Arial"/>
          <w:lang w:val="es-ES"/>
        </w:rPr>
        <w:t>Ivett</w:t>
      </w:r>
      <w:proofErr w:type="spellEnd"/>
      <w:r w:rsidR="005B2738" w:rsidRPr="00DD0F6F">
        <w:rPr>
          <w:rFonts w:ascii="Palatino Linotype" w:eastAsia="Calibri" w:hAnsi="Palatino Linotype" w:cs="Arial"/>
          <w:lang w:val="es-ES"/>
        </w:rPr>
        <w:t xml:space="preserve"> Tinoco García (</w:t>
      </w:r>
      <w:r w:rsidR="00C6469C" w:rsidRPr="00DD0F6F">
        <w:rPr>
          <w:rFonts w:ascii="Palatino Linotype" w:eastAsia="Calibri" w:hAnsi="Palatino Linotype" w:cs="Arial"/>
          <w:lang w:val="es-ES"/>
        </w:rPr>
        <w:t>Directora</w:t>
      </w:r>
      <w:r w:rsidR="00C6469C" w:rsidRPr="00DD0F6F">
        <w:rPr>
          <w:rFonts w:ascii="Palatino Linotype" w:eastAsia="Calibri" w:hAnsi="Palatino Linotype" w:cs="Arial"/>
          <w:b/>
          <w:lang w:val="es-ES"/>
        </w:rPr>
        <w:t xml:space="preserve"> </w:t>
      </w:r>
      <w:r w:rsidR="00C6469C" w:rsidRPr="00DD0F6F">
        <w:rPr>
          <w:rFonts w:ascii="Palatino Linotype" w:eastAsia="Calibri" w:hAnsi="Palatino Linotype" w:cs="Arial"/>
          <w:lang w:val="es-ES"/>
        </w:rPr>
        <w:t>General de Patrimonio y Servicios Culturales</w:t>
      </w:r>
      <w:r w:rsidR="005B2738" w:rsidRPr="00DD0F6F">
        <w:rPr>
          <w:rFonts w:ascii="Palatino Linotype" w:eastAsia="Calibri" w:hAnsi="Palatino Linotype" w:cs="Arial"/>
          <w:lang w:val="es-ES"/>
        </w:rPr>
        <w:t>) donde refiere que anexa la bitácora de los trabajos que se están realizando en el inmueble y</w:t>
      </w:r>
      <w:r w:rsidR="004E5482" w:rsidRPr="00DD0F6F">
        <w:rPr>
          <w:rFonts w:ascii="Palatino Linotype" w:eastAsia="Calibri" w:hAnsi="Palatino Linotype" w:cs="Arial"/>
          <w:b/>
          <w:lang w:val="es-ES"/>
        </w:rPr>
        <w:t xml:space="preserve"> “</w:t>
      </w:r>
      <w:hyperlink r:id="rId11" w:history="1">
        <w:r w:rsidR="00C6469C" w:rsidRPr="00DD0F6F">
          <w:rPr>
            <w:rStyle w:val="Hipervnculo"/>
            <w:rFonts w:ascii="Palatino Linotype" w:hAnsi="Palatino Linotype" w:cs="Arial"/>
            <w:b/>
            <w:bCs/>
            <w:i/>
            <w:color w:val="000000" w:themeColor="text1"/>
            <w:u w:val="none"/>
          </w:rPr>
          <w:t>221-2.pdf</w:t>
        </w:r>
      </w:hyperlink>
      <w:r w:rsidR="00C6469C" w:rsidRPr="00DD0F6F">
        <w:rPr>
          <w:rFonts w:ascii="Palatino Linotype" w:hAnsi="Palatino Linotype" w:cs="Arial"/>
          <w:b/>
          <w:i/>
          <w:color w:val="000000" w:themeColor="text1"/>
        </w:rPr>
        <w:t xml:space="preserve">” </w:t>
      </w:r>
      <w:r w:rsidR="00270AB9" w:rsidRPr="00DD0F6F">
        <w:rPr>
          <w:rFonts w:ascii="Palatino Linotype" w:hAnsi="Palatino Linotype"/>
          <w:color w:val="000000"/>
          <w:shd w:val="clear" w:color="auto" w:fill="FFFFFF"/>
        </w:rPr>
        <w:t xml:space="preserve">cuyo contenido fue puesto a disposición </w:t>
      </w:r>
      <w:r w:rsidR="007518F2" w:rsidRPr="00DD0F6F">
        <w:rPr>
          <w:rFonts w:ascii="Palatino Linotype" w:hAnsi="Palatino Linotype"/>
          <w:color w:val="000000"/>
          <w:shd w:val="clear" w:color="auto" w:fill="FFFFFF"/>
        </w:rPr>
        <w:t xml:space="preserve">del particular </w:t>
      </w:r>
      <w:r w:rsidR="00270AB9" w:rsidRPr="00DD0F6F">
        <w:rPr>
          <w:rFonts w:ascii="Palatino Linotype" w:hAnsi="Palatino Linotype"/>
          <w:color w:val="000000"/>
          <w:shd w:val="clear" w:color="auto" w:fill="FFFFFF"/>
        </w:rPr>
        <w:t xml:space="preserve">porque </w:t>
      </w:r>
      <w:r w:rsidR="003B187B" w:rsidRPr="00DD0F6F">
        <w:rPr>
          <w:rFonts w:ascii="Palatino Linotype" w:hAnsi="Palatino Linotype"/>
          <w:color w:val="000000"/>
          <w:shd w:val="clear" w:color="auto" w:fill="FFFFFF"/>
        </w:rPr>
        <w:t>entrega información referente a</w:t>
      </w:r>
      <w:r w:rsidR="004B4A7B" w:rsidRPr="00DD0F6F">
        <w:rPr>
          <w:rFonts w:ascii="Palatino Linotype" w:hAnsi="Palatino Linotype"/>
          <w:color w:val="000000"/>
          <w:shd w:val="clear" w:color="auto" w:fill="FFFFFF"/>
        </w:rPr>
        <w:t xml:space="preserve"> </w:t>
      </w:r>
      <w:r w:rsidR="003B187B" w:rsidRPr="00DD0F6F">
        <w:rPr>
          <w:rFonts w:ascii="Palatino Linotype" w:hAnsi="Palatino Linotype"/>
          <w:color w:val="000000"/>
          <w:shd w:val="clear" w:color="auto" w:fill="FFFFFF"/>
        </w:rPr>
        <w:t>l</w:t>
      </w:r>
      <w:r w:rsidR="004B4A7B" w:rsidRPr="00DD0F6F">
        <w:rPr>
          <w:rFonts w:ascii="Palatino Linotype" w:hAnsi="Palatino Linotype"/>
          <w:color w:val="000000"/>
          <w:shd w:val="clear" w:color="auto" w:fill="FFFFFF"/>
        </w:rPr>
        <w:t>a bitácora de los trabajos a realizarse en el</w:t>
      </w:r>
      <w:r w:rsidR="003B187B" w:rsidRPr="00DD0F6F">
        <w:rPr>
          <w:rFonts w:ascii="Palatino Linotype" w:hAnsi="Palatino Linotype"/>
          <w:color w:val="000000"/>
          <w:shd w:val="clear" w:color="auto" w:fill="FFFFFF"/>
        </w:rPr>
        <w:t xml:space="preserve"> </w:t>
      </w:r>
      <w:r w:rsidR="003A7153" w:rsidRPr="00DD0F6F">
        <w:rPr>
          <w:rFonts w:ascii="Palatino Linotype" w:hAnsi="Palatino Linotype"/>
          <w:color w:val="000000"/>
          <w:shd w:val="clear" w:color="auto" w:fill="FFFFFF"/>
        </w:rPr>
        <w:t>Museo de Arte Moderno</w:t>
      </w:r>
      <w:r w:rsidR="005B2738" w:rsidRPr="00DD0F6F">
        <w:rPr>
          <w:rFonts w:ascii="Palatino Linotype" w:hAnsi="Palatino Linotype"/>
          <w:color w:val="000000"/>
          <w:shd w:val="clear" w:color="auto" w:fill="FFFFFF"/>
        </w:rPr>
        <w:t>, como se observa a continuación</w:t>
      </w:r>
      <w:r w:rsidR="00957BEC" w:rsidRPr="00DD0F6F">
        <w:rPr>
          <w:rFonts w:ascii="Palatino Linotype" w:hAnsi="Palatino Linotype"/>
          <w:color w:val="000000"/>
          <w:shd w:val="clear" w:color="auto" w:fill="FFFFFF"/>
        </w:rPr>
        <w:t>:</w:t>
      </w:r>
      <w:r w:rsidR="00C6469C" w:rsidRPr="00DD0F6F">
        <w:rPr>
          <w:rFonts w:ascii="Palatino Linotype" w:hAnsi="Palatino Linotype" w:cs="Arial"/>
        </w:rPr>
        <w:t xml:space="preserve"> </w:t>
      </w:r>
    </w:p>
    <w:p w14:paraId="66723585" w14:textId="77777777" w:rsidR="005B2738" w:rsidRPr="00DD0F6F" w:rsidRDefault="005B2738" w:rsidP="00DD0F6F">
      <w:pPr>
        <w:pStyle w:val="Prrafodelista"/>
        <w:tabs>
          <w:tab w:val="left" w:pos="426"/>
          <w:tab w:val="left" w:pos="567"/>
        </w:tabs>
        <w:spacing w:after="240" w:line="360" w:lineRule="auto"/>
        <w:ind w:left="0"/>
        <w:jc w:val="both"/>
        <w:rPr>
          <w:rFonts w:ascii="Palatino Linotype" w:hAnsi="Palatino Linotype"/>
          <w:b/>
          <w:color w:val="000000" w:themeColor="text1"/>
        </w:rPr>
      </w:pPr>
    </w:p>
    <w:p w14:paraId="003BE343" w14:textId="0C73AF9D" w:rsidR="00463308" w:rsidRPr="00DD0F6F" w:rsidRDefault="00C6469C" w:rsidP="00DD0F6F">
      <w:pPr>
        <w:pStyle w:val="Prrafodelista"/>
        <w:tabs>
          <w:tab w:val="left" w:pos="426"/>
          <w:tab w:val="left" w:pos="567"/>
        </w:tabs>
        <w:spacing w:line="360" w:lineRule="auto"/>
        <w:ind w:left="567"/>
        <w:jc w:val="both"/>
        <w:rPr>
          <w:rFonts w:ascii="Palatino Linotype" w:hAnsi="Palatino Linotype"/>
          <w:color w:val="000000"/>
        </w:rPr>
      </w:pPr>
      <w:r w:rsidRPr="00DD0F6F">
        <w:rPr>
          <w:rFonts w:ascii="Palatino Linotype" w:hAnsi="Palatino Linotype"/>
          <w:noProof/>
          <w:color w:val="000000"/>
          <w:lang w:val="es-MX" w:eastAsia="es-MX"/>
        </w:rPr>
        <w:lastRenderedPageBreak/>
        <w:drawing>
          <wp:inline distT="0" distB="0" distL="0" distR="0" wp14:anchorId="0AEE19FE" wp14:editId="79562542">
            <wp:extent cx="4733925" cy="5495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744" r="3984" b="4183"/>
                    <a:stretch/>
                  </pic:blipFill>
                  <pic:spPr bwMode="auto">
                    <a:xfrm>
                      <a:off x="0" y="0"/>
                      <a:ext cx="4733925" cy="5495925"/>
                    </a:xfrm>
                    <a:prstGeom prst="rect">
                      <a:avLst/>
                    </a:prstGeom>
                    <a:noFill/>
                    <a:ln>
                      <a:noFill/>
                    </a:ln>
                    <a:extLst>
                      <a:ext uri="{53640926-AAD7-44D8-BBD7-CCE9431645EC}">
                        <a14:shadowObscured xmlns:a14="http://schemas.microsoft.com/office/drawing/2010/main"/>
                      </a:ext>
                    </a:extLst>
                  </pic:spPr>
                </pic:pic>
              </a:graphicData>
            </a:graphic>
          </wp:inline>
        </w:drawing>
      </w:r>
    </w:p>
    <w:p w14:paraId="4E842F81" w14:textId="1D2A70F3" w:rsidR="00A1734A" w:rsidRDefault="00A1734A" w:rsidP="00DD0F6F">
      <w:pPr>
        <w:tabs>
          <w:tab w:val="left" w:pos="426"/>
          <w:tab w:val="left" w:pos="567"/>
        </w:tabs>
        <w:spacing w:line="360" w:lineRule="auto"/>
        <w:jc w:val="both"/>
        <w:rPr>
          <w:rFonts w:ascii="Palatino Linotype" w:hAnsi="Palatino Linotype"/>
          <w:color w:val="000000"/>
        </w:rPr>
      </w:pPr>
    </w:p>
    <w:p w14:paraId="57F5D07F" w14:textId="77777777" w:rsidR="00DD0F6F" w:rsidRPr="00DD0F6F" w:rsidRDefault="00DD0F6F" w:rsidP="00DD0F6F">
      <w:pPr>
        <w:tabs>
          <w:tab w:val="left" w:pos="426"/>
          <w:tab w:val="left" w:pos="567"/>
        </w:tabs>
        <w:spacing w:line="360" w:lineRule="auto"/>
        <w:jc w:val="both"/>
        <w:rPr>
          <w:rFonts w:ascii="Palatino Linotype" w:hAnsi="Palatino Linotype"/>
          <w:color w:val="000000"/>
        </w:rPr>
      </w:pPr>
    </w:p>
    <w:p w14:paraId="5F82C65B" w14:textId="6B5BCD96" w:rsidR="004B4A7B" w:rsidRPr="00DD0F6F" w:rsidRDefault="00F34201" w:rsidP="00DD0F6F">
      <w:pPr>
        <w:pStyle w:val="Prrafodelista"/>
        <w:numPr>
          <w:ilvl w:val="0"/>
          <w:numId w:val="1"/>
        </w:numPr>
        <w:tabs>
          <w:tab w:val="left" w:pos="426"/>
          <w:tab w:val="left" w:pos="567"/>
        </w:tabs>
        <w:spacing w:after="240" w:line="360" w:lineRule="auto"/>
        <w:ind w:left="0" w:firstLine="0"/>
        <w:jc w:val="both"/>
        <w:rPr>
          <w:rFonts w:ascii="Palatino Linotype" w:hAnsi="Palatino Linotype"/>
          <w:b/>
          <w:i/>
          <w:color w:val="000000" w:themeColor="text1"/>
          <w:sz w:val="22"/>
        </w:rPr>
      </w:pPr>
      <w:r w:rsidRPr="00DD0F6F">
        <w:rPr>
          <w:rFonts w:ascii="Palatino Linotype" w:hAnsi="Palatino Linotype"/>
        </w:rPr>
        <w:lastRenderedPageBreak/>
        <w:t xml:space="preserve">El </w:t>
      </w:r>
      <w:r w:rsidR="004B4A7B" w:rsidRPr="00DD0F6F">
        <w:rPr>
          <w:rFonts w:ascii="Palatino Linotype" w:hAnsi="Palatino Linotype"/>
        </w:rPr>
        <w:t xml:space="preserve">día ocho (08) de enero </w:t>
      </w:r>
      <w:r w:rsidR="004B4A7B" w:rsidRPr="00DD0F6F">
        <w:rPr>
          <w:rFonts w:ascii="Palatino Linotype" w:eastAsia="Calibri" w:hAnsi="Palatino Linotype" w:cs="Arial"/>
          <w:lang w:val="es-ES"/>
        </w:rPr>
        <w:t xml:space="preserve">de dos mil dieciocho la particular presentó sus alegatos señalando </w:t>
      </w:r>
      <w:r w:rsidR="004B4A7B" w:rsidRPr="00DD0F6F">
        <w:rPr>
          <w:rFonts w:ascii="Palatino Linotype" w:eastAsia="Calibri" w:hAnsi="Palatino Linotype" w:cs="Arial"/>
          <w:sz w:val="22"/>
          <w:lang w:val="es-ES"/>
        </w:rPr>
        <w:t>“</w:t>
      </w:r>
      <w:r w:rsidR="004B4A7B" w:rsidRPr="00DD0F6F">
        <w:rPr>
          <w:rFonts w:ascii="Palatino Linotype" w:hAnsi="Palatino Linotype" w:cs="Arial"/>
          <w:i/>
          <w:color w:val="000000" w:themeColor="text1"/>
          <w:sz w:val="22"/>
        </w:rPr>
        <w:t xml:space="preserve">No estoy de acuerdo con la respuesta, y en el informe de justificación presentado por el Sujeto Obligado no responde a los planteamientos realizados desde la solicitud que originó el presente recurso de revisión, por lo que se solicita sea revocada la respuesta y entregada la información respecto a quien es el responsable del retiro de la letras con el Nombre "Carlos Olvera" y </w:t>
      </w:r>
      <w:proofErr w:type="spellStart"/>
      <w:r w:rsidR="004B4A7B" w:rsidRPr="00DD0F6F">
        <w:rPr>
          <w:rFonts w:ascii="Palatino Linotype" w:hAnsi="Palatino Linotype" w:cs="Arial"/>
          <w:i/>
          <w:color w:val="000000" w:themeColor="text1"/>
          <w:sz w:val="22"/>
        </w:rPr>
        <w:t>cuando</w:t>
      </w:r>
      <w:proofErr w:type="spellEnd"/>
      <w:r w:rsidR="004B4A7B" w:rsidRPr="00DD0F6F">
        <w:rPr>
          <w:rFonts w:ascii="Palatino Linotype" w:hAnsi="Palatino Linotype" w:cs="Arial"/>
          <w:i/>
          <w:color w:val="000000" w:themeColor="text1"/>
          <w:sz w:val="22"/>
        </w:rPr>
        <w:t xml:space="preserve"> volverán a ser colocadas, letras que identifican el nombre del museo de arte moderno, nombre establecido así el nombre mediante el periódico oficial gaceta del gobierno, publicado del 15 de septiembre de 2017, lo que contraviene la correcta denominación del museo. establecida en el citado Acuerdo</w:t>
      </w:r>
      <w:r w:rsidR="00B36C00" w:rsidRPr="00DD0F6F">
        <w:rPr>
          <w:rFonts w:ascii="Palatino Linotype" w:hAnsi="Palatino Linotype" w:cs="Arial"/>
          <w:i/>
          <w:color w:val="000000" w:themeColor="text1"/>
          <w:sz w:val="22"/>
        </w:rPr>
        <w:t>.</w:t>
      </w:r>
      <w:r w:rsidR="004B4A7B" w:rsidRPr="00DD0F6F">
        <w:rPr>
          <w:rFonts w:ascii="Palatino Linotype" w:eastAsia="Calibri" w:hAnsi="Palatino Linotype" w:cs="Arial"/>
          <w:sz w:val="22"/>
          <w:lang w:val="es-ES"/>
        </w:rPr>
        <w:t>” y adjuntó el archivo electrónico “</w:t>
      </w:r>
      <w:hyperlink r:id="rId13" w:history="1">
        <w:r w:rsidR="004B4A7B" w:rsidRPr="00DD0F6F">
          <w:rPr>
            <w:rStyle w:val="Hipervnculo"/>
            <w:rFonts w:ascii="Palatino Linotype" w:hAnsi="Palatino Linotype" w:cs="Arial"/>
            <w:b/>
            <w:bCs/>
            <w:i/>
            <w:color w:val="000000" w:themeColor="text1"/>
            <w:sz w:val="22"/>
            <w:u w:val="none"/>
          </w:rPr>
          <w:t>alegatos.04593.2018.docx</w:t>
        </w:r>
      </w:hyperlink>
      <w:r w:rsidR="004B4A7B" w:rsidRPr="00DD0F6F">
        <w:rPr>
          <w:rFonts w:ascii="Palatino Linotype" w:hAnsi="Palatino Linotype" w:cs="Arial"/>
          <w:i/>
          <w:color w:val="000000" w:themeColor="text1"/>
          <w:sz w:val="22"/>
        </w:rPr>
        <w:t>”</w:t>
      </w:r>
      <w:r w:rsidR="00B36C00" w:rsidRPr="00DD0F6F">
        <w:rPr>
          <w:rFonts w:ascii="Palatino Linotype" w:hAnsi="Palatino Linotype" w:cs="Arial"/>
          <w:i/>
          <w:color w:val="000000" w:themeColor="text1"/>
          <w:sz w:val="22"/>
        </w:rPr>
        <w:t xml:space="preserve"> </w:t>
      </w:r>
      <w:r w:rsidR="00C0577F" w:rsidRPr="00DD0F6F">
        <w:rPr>
          <w:rFonts w:ascii="Palatino Linotype" w:hAnsi="Palatino Linotype" w:cs="Arial"/>
          <w:color w:val="000000" w:themeColor="text1"/>
          <w:sz w:val="22"/>
        </w:rPr>
        <w:t>en el cual repite los argumentos antes citados</w:t>
      </w:r>
      <w:r w:rsidR="00B36C00" w:rsidRPr="00DD0F6F">
        <w:rPr>
          <w:rFonts w:ascii="Palatino Linotype" w:hAnsi="Palatino Linotype" w:cs="Arial"/>
          <w:color w:val="000000" w:themeColor="text1"/>
          <w:sz w:val="22"/>
        </w:rPr>
        <w:t>.</w:t>
      </w:r>
    </w:p>
    <w:p w14:paraId="49D661E0" w14:textId="77777777" w:rsidR="004B4A7B" w:rsidRPr="00DD0F6F" w:rsidRDefault="004B4A7B" w:rsidP="00DD0F6F">
      <w:pPr>
        <w:pStyle w:val="Prrafodelista"/>
        <w:tabs>
          <w:tab w:val="left" w:pos="426"/>
          <w:tab w:val="left" w:pos="567"/>
        </w:tabs>
        <w:spacing w:after="240" w:line="360" w:lineRule="auto"/>
        <w:ind w:left="0"/>
        <w:jc w:val="both"/>
        <w:rPr>
          <w:rFonts w:ascii="Palatino Linotype" w:hAnsi="Palatino Linotype"/>
          <w:color w:val="000000" w:themeColor="text1"/>
        </w:rPr>
      </w:pPr>
    </w:p>
    <w:p w14:paraId="177436C4" w14:textId="2E68BF8E" w:rsidR="002077BE" w:rsidRPr="00DD0F6F" w:rsidRDefault="00B36C00" w:rsidP="00DD0F6F">
      <w:pPr>
        <w:pStyle w:val="Prrafodelista"/>
        <w:numPr>
          <w:ilvl w:val="0"/>
          <w:numId w:val="1"/>
        </w:numPr>
        <w:tabs>
          <w:tab w:val="left" w:pos="426"/>
          <w:tab w:val="left" w:pos="567"/>
        </w:tabs>
        <w:spacing w:after="240" w:line="360" w:lineRule="auto"/>
        <w:ind w:left="0" w:firstLine="0"/>
        <w:jc w:val="both"/>
        <w:rPr>
          <w:rFonts w:ascii="Palatino Linotype" w:hAnsi="Palatino Linotype"/>
          <w:b/>
          <w:i/>
          <w:color w:val="000000" w:themeColor="text1"/>
        </w:rPr>
      </w:pPr>
      <w:r w:rsidRPr="00DD0F6F">
        <w:rPr>
          <w:rFonts w:ascii="Palatino Linotype" w:hAnsi="Palatino Linotype"/>
        </w:rPr>
        <w:t xml:space="preserve"> El </w:t>
      </w:r>
      <w:r w:rsidR="00F34201" w:rsidRPr="00DD0F6F">
        <w:rPr>
          <w:rFonts w:ascii="Palatino Linotype" w:hAnsi="Palatino Linotype"/>
        </w:rPr>
        <w:t>Comisionado Ponente decretó el cierre de instrucción</w:t>
      </w:r>
      <w:r w:rsidR="00F34201" w:rsidRPr="00DD0F6F">
        <w:rPr>
          <w:rFonts w:ascii="Palatino Linotype" w:hAnsi="Palatino Linotype" w:cs="Arial"/>
        </w:rPr>
        <w:t xml:space="preserve"> </w:t>
      </w:r>
      <w:r w:rsidR="00F34201" w:rsidRPr="00DD0F6F">
        <w:rPr>
          <w:rFonts w:ascii="Palatino Linotype" w:hAnsi="Palatino Linotype"/>
        </w:rPr>
        <w:t xml:space="preserve">mediante acuerdo de fecha </w:t>
      </w:r>
      <w:r w:rsidRPr="00DD0F6F">
        <w:rPr>
          <w:rFonts w:ascii="Palatino Linotype" w:hAnsi="Palatino Linotype"/>
        </w:rPr>
        <w:t>dieciséis</w:t>
      </w:r>
      <w:r w:rsidR="00DB6CC6" w:rsidRPr="00DD0F6F">
        <w:rPr>
          <w:rFonts w:ascii="Palatino Linotype" w:hAnsi="Palatino Linotype"/>
        </w:rPr>
        <w:t xml:space="preserve"> (</w:t>
      </w:r>
      <w:r w:rsidRPr="00DD0F6F">
        <w:rPr>
          <w:rFonts w:ascii="Palatino Linotype" w:hAnsi="Palatino Linotype"/>
        </w:rPr>
        <w:t>16</w:t>
      </w:r>
      <w:r w:rsidR="00DB6CC6" w:rsidRPr="00DD0F6F">
        <w:rPr>
          <w:rFonts w:ascii="Palatino Linotype" w:hAnsi="Palatino Linotype"/>
        </w:rPr>
        <w:t xml:space="preserve">) de </w:t>
      </w:r>
      <w:r w:rsidRPr="00DD0F6F">
        <w:rPr>
          <w:rFonts w:ascii="Palatino Linotype" w:hAnsi="Palatino Linotype"/>
        </w:rPr>
        <w:t>enero</w:t>
      </w:r>
      <w:r w:rsidR="00DB6CC6" w:rsidRPr="00DD0F6F">
        <w:rPr>
          <w:rFonts w:ascii="Palatino Linotype" w:hAnsi="Palatino Linotype"/>
        </w:rPr>
        <w:t xml:space="preserve"> </w:t>
      </w:r>
      <w:r w:rsidR="00632B31" w:rsidRPr="00DD0F6F">
        <w:rPr>
          <w:rFonts w:ascii="Palatino Linotype" w:hAnsi="Palatino Linotype"/>
        </w:rPr>
        <w:t>de dos mil diecinueve</w:t>
      </w:r>
      <w:r w:rsidR="00F34201" w:rsidRPr="00DD0F6F">
        <w:rPr>
          <w:rFonts w:ascii="Palatino Linotype" w:hAnsi="Palatino Linotype"/>
        </w:rPr>
        <w:t xml:space="preserve">, </w:t>
      </w:r>
      <w:r w:rsidR="00F34201" w:rsidRPr="00DD0F6F">
        <w:rPr>
          <w:rFonts w:ascii="Palatino Linotype" w:hAnsi="Palatino Linotype" w:cs="Arial"/>
        </w:rPr>
        <w:t>por lo que</w:t>
      </w:r>
      <w:r w:rsidR="00A81509" w:rsidRPr="00DD0F6F">
        <w:rPr>
          <w:rFonts w:ascii="Palatino Linotype" w:hAnsi="Palatino Linotype" w:cs="Arial"/>
        </w:rPr>
        <w:t xml:space="preserve"> </w:t>
      </w:r>
      <w:r w:rsidR="00F34201" w:rsidRPr="00DD0F6F">
        <w:rPr>
          <w:rFonts w:ascii="Palatino Linotype" w:hAnsi="Palatino Linotype" w:cs="Arial"/>
        </w:rPr>
        <w:t>ordenó t</w:t>
      </w:r>
      <w:r w:rsidR="00086A19" w:rsidRPr="00DD0F6F">
        <w:rPr>
          <w:rFonts w:ascii="Palatino Linotype" w:hAnsi="Palatino Linotype" w:cs="Arial"/>
        </w:rPr>
        <w:t>u</w:t>
      </w:r>
      <w:r w:rsidR="009017D1" w:rsidRPr="00DD0F6F">
        <w:rPr>
          <w:rFonts w:ascii="Palatino Linotype" w:hAnsi="Palatino Linotype" w:cs="Arial"/>
        </w:rPr>
        <w:t>rnar el expediente a resolución</w:t>
      </w:r>
      <w:r w:rsidR="000C7734" w:rsidRPr="00DD0F6F">
        <w:rPr>
          <w:rFonts w:ascii="Palatino Linotype" w:hAnsi="Palatino Linotype" w:cs="Arial"/>
        </w:rPr>
        <w:t>.</w:t>
      </w:r>
    </w:p>
    <w:p w14:paraId="19C71E59" w14:textId="77777777" w:rsidR="00C0577F" w:rsidRPr="00DD0F6F" w:rsidRDefault="00C0577F" w:rsidP="00DD0F6F">
      <w:pPr>
        <w:pStyle w:val="Prrafodelista"/>
        <w:tabs>
          <w:tab w:val="left" w:pos="426"/>
          <w:tab w:val="left" w:pos="567"/>
        </w:tabs>
        <w:spacing w:after="240" w:line="360" w:lineRule="auto"/>
        <w:ind w:left="0"/>
        <w:jc w:val="both"/>
        <w:rPr>
          <w:rFonts w:ascii="Palatino Linotype" w:hAnsi="Palatino Linotype"/>
          <w:b/>
          <w:i/>
          <w:color w:val="000000" w:themeColor="text1"/>
        </w:rPr>
      </w:pPr>
    </w:p>
    <w:p w14:paraId="6DD11DAE" w14:textId="62432B14" w:rsidR="00C0577F" w:rsidRPr="00DD0F6F" w:rsidRDefault="00C0577F" w:rsidP="00DD0F6F">
      <w:pPr>
        <w:pStyle w:val="Prrafodelista"/>
        <w:numPr>
          <w:ilvl w:val="0"/>
          <w:numId w:val="1"/>
        </w:numPr>
        <w:tabs>
          <w:tab w:val="left" w:pos="426"/>
        </w:tabs>
        <w:spacing w:line="360" w:lineRule="auto"/>
        <w:ind w:left="0" w:hanging="11"/>
        <w:jc w:val="both"/>
        <w:rPr>
          <w:rFonts w:ascii="Palatino Linotype" w:hAnsi="Palatino Linotype"/>
        </w:rPr>
      </w:pPr>
      <w:r w:rsidRPr="00DD0F6F">
        <w:rPr>
          <w:rFonts w:ascii="Palatino Linotype" w:hAnsi="Palatino Linotype"/>
        </w:rPr>
        <w:t xml:space="preserve">El día ocho (08) de febrero </w:t>
      </w:r>
      <w:r w:rsidRPr="00DD0F6F">
        <w:rPr>
          <w:rFonts w:ascii="Palatino Linotype" w:eastAsia="Calibri" w:hAnsi="Palatino Linotype" w:cs="Arial"/>
          <w:lang w:val="es-ES"/>
        </w:rPr>
        <w:t xml:space="preserve">de dos mil diecinueve, </w:t>
      </w:r>
      <w:r w:rsidRPr="00DD0F6F">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w:t>
      </w:r>
      <w:r w:rsidR="003A7153" w:rsidRPr="00DD0F6F">
        <w:rPr>
          <w:rFonts w:ascii="Palatino Linotype" w:hAnsi="Palatino Linotype"/>
        </w:rPr>
        <w:t xml:space="preserve">s hábiles adicionales; </w:t>
      </w:r>
      <w:r w:rsidRPr="00DD0F6F">
        <w:rPr>
          <w:rFonts w:ascii="Palatino Linotype" w:hAnsi="Palatino Linotype"/>
        </w:rPr>
        <w:t>para un mejor estudio.</w:t>
      </w:r>
    </w:p>
    <w:p w14:paraId="1851CF62" w14:textId="77777777" w:rsidR="003A7153" w:rsidRDefault="003A7153" w:rsidP="00DD0F6F">
      <w:pPr>
        <w:pStyle w:val="Prrafodelista"/>
        <w:tabs>
          <w:tab w:val="left" w:pos="426"/>
          <w:tab w:val="left" w:pos="567"/>
        </w:tabs>
        <w:spacing w:after="240" w:line="360" w:lineRule="auto"/>
        <w:ind w:left="0"/>
        <w:jc w:val="both"/>
        <w:rPr>
          <w:rFonts w:ascii="Palatino Linotype" w:hAnsi="Palatino Linotype"/>
          <w:color w:val="000000"/>
        </w:rPr>
      </w:pPr>
    </w:p>
    <w:p w14:paraId="35D56E50" w14:textId="77777777" w:rsidR="00DD0F6F" w:rsidRPr="00DD0F6F" w:rsidRDefault="00DD0F6F" w:rsidP="00DD0F6F">
      <w:pPr>
        <w:pStyle w:val="Prrafodelista"/>
        <w:tabs>
          <w:tab w:val="left" w:pos="426"/>
          <w:tab w:val="left" w:pos="567"/>
        </w:tabs>
        <w:spacing w:after="240" w:line="360" w:lineRule="auto"/>
        <w:ind w:left="0"/>
        <w:jc w:val="both"/>
        <w:rPr>
          <w:rFonts w:ascii="Palatino Linotype" w:hAnsi="Palatino Linotype"/>
          <w:color w:val="000000"/>
        </w:rPr>
      </w:pPr>
    </w:p>
    <w:p w14:paraId="216E385F" w14:textId="1291F9EE" w:rsidR="00962E79" w:rsidRDefault="00962E79" w:rsidP="00DD0F6F">
      <w:pPr>
        <w:pStyle w:val="Ttulo1"/>
        <w:tabs>
          <w:tab w:val="left" w:pos="567"/>
        </w:tabs>
        <w:spacing w:before="0" w:line="360" w:lineRule="auto"/>
        <w:jc w:val="center"/>
        <w:rPr>
          <w:szCs w:val="24"/>
        </w:rPr>
      </w:pPr>
      <w:bookmarkStart w:id="56" w:name="_Toc495430768"/>
      <w:bookmarkStart w:id="57" w:name="_Toc1646403"/>
      <w:r w:rsidRPr="00DD0F6F">
        <w:rPr>
          <w:szCs w:val="24"/>
        </w:rPr>
        <w:lastRenderedPageBreak/>
        <w:t>CONSIDERANDO</w:t>
      </w:r>
      <w:bookmarkEnd w:id="56"/>
      <w:bookmarkEnd w:id="57"/>
    </w:p>
    <w:p w14:paraId="4BF9EA00" w14:textId="77777777" w:rsidR="00DD0F6F" w:rsidRPr="00DD0F6F" w:rsidRDefault="00DD0F6F" w:rsidP="00DD0F6F">
      <w:pPr>
        <w:rPr>
          <w:lang w:val="es-MX" w:eastAsia="en-US"/>
        </w:rPr>
      </w:pPr>
    </w:p>
    <w:p w14:paraId="1C754B23" w14:textId="77777777" w:rsidR="00962E79" w:rsidRPr="00DD0F6F" w:rsidRDefault="00962E79" w:rsidP="00DD0F6F">
      <w:pPr>
        <w:pStyle w:val="Ttulo1"/>
        <w:tabs>
          <w:tab w:val="left" w:pos="567"/>
        </w:tabs>
        <w:spacing w:before="0" w:line="360" w:lineRule="auto"/>
        <w:rPr>
          <w:b w:val="0"/>
          <w:bCs/>
          <w:spacing w:val="60"/>
          <w:szCs w:val="24"/>
        </w:rPr>
      </w:pPr>
      <w:bookmarkStart w:id="58" w:name="_Toc473812224"/>
      <w:bookmarkStart w:id="59" w:name="_Toc495430769"/>
      <w:bookmarkStart w:id="60" w:name="_Toc1646404"/>
      <w:r w:rsidRPr="00DD0F6F">
        <w:rPr>
          <w:szCs w:val="24"/>
        </w:rPr>
        <w:t>PRIMERO. De la competencia</w:t>
      </w:r>
      <w:bookmarkEnd w:id="58"/>
      <w:bookmarkEnd w:id="59"/>
      <w:bookmarkEnd w:id="60"/>
    </w:p>
    <w:p w14:paraId="5DFB4714" w14:textId="77777777" w:rsidR="00962E79" w:rsidRPr="00DD0F6F" w:rsidRDefault="00962E79" w:rsidP="00DD0F6F">
      <w:pPr>
        <w:pStyle w:val="Prrafodelista"/>
        <w:tabs>
          <w:tab w:val="left" w:pos="567"/>
        </w:tabs>
        <w:spacing w:line="360" w:lineRule="auto"/>
        <w:ind w:left="0"/>
        <w:jc w:val="both"/>
        <w:rPr>
          <w:rFonts w:ascii="Palatino Linotype" w:hAnsi="Palatino Linotype"/>
          <w:color w:val="000000"/>
        </w:rPr>
      </w:pPr>
    </w:p>
    <w:p w14:paraId="0873CBF9" w14:textId="78F2959B" w:rsidR="00DA59C7" w:rsidRPr="00DD0F6F" w:rsidRDefault="00F34201" w:rsidP="00DD0F6F">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DD0F6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D0F6F">
        <w:rPr>
          <w:rFonts w:ascii="Palatino Linotype" w:eastAsia="Calibri" w:hAnsi="Palatino Linotype" w:cs="Times New Roman"/>
          <w:b/>
          <w:lang w:val="es-ES"/>
        </w:rPr>
        <w:t>Constitución Política de los Estados Unidos Mexicanos</w:t>
      </w:r>
      <w:r w:rsidRPr="00DD0F6F">
        <w:rPr>
          <w:rFonts w:ascii="Palatino Linotype" w:eastAsia="Calibri" w:hAnsi="Palatino Linotype" w:cs="Times New Roman"/>
          <w:lang w:val="es-ES"/>
        </w:rPr>
        <w:t xml:space="preserve">; 5, párrafos </w:t>
      </w:r>
      <w:r w:rsidR="00011036" w:rsidRPr="00DD0F6F">
        <w:rPr>
          <w:rFonts w:ascii="Palatino Linotype" w:eastAsia="Calibri" w:hAnsi="Palatino Linotype" w:cs="Times New Roman"/>
          <w:lang w:val="es-ES"/>
        </w:rPr>
        <w:t>vigésimo primero y vigésimo segundo</w:t>
      </w:r>
      <w:r w:rsidRPr="00DD0F6F">
        <w:rPr>
          <w:rFonts w:ascii="Palatino Linotype" w:eastAsia="Calibri" w:hAnsi="Palatino Linotype" w:cs="Times New Roman"/>
          <w:lang w:val="es-ES"/>
        </w:rPr>
        <w:t xml:space="preserve"> fracciones IV y V de la </w:t>
      </w:r>
      <w:r w:rsidRPr="00DD0F6F">
        <w:rPr>
          <w:rFonts w:ascii="Palatino Linotype" w:eastAsia="Calibri" w:hAnsi="Palatino Linotype" w:cs="Times New Roman"/>
          <w:b/>
          <w:lang w:val="es-ES"/>
        </w:rPr>
        <w:t>Constitución Política del Estado Libre y Soberano de México</w:t>
      </w:r>
      <w:r w:rsidRPr="00DD0F6F">
        <w:rPr>
          <w:rFonts w:ascii="Palatino Linotype" w:eastAsia="Calibri" w:hAnsi="Palatino Linotype" w:cs="Times New Roman"/>
          <w:lang w:val="es-ES"/>
        </w:rPr>
        <w:t xml:space="preserve">; artículos 1, 2 fracción II, 13, 29, 36 fracciones I y II, 176, 178, 179, 181 párrafo tercero y 185 </w:t>
      </w:r>
      <w:r w:rsidRPr="00DD0F6F">
        <w:rPr>
          <w:rFonts w:ascii="Palatino Linotype" w:eastAsia="Calibri" w:hAnsi="Palatino Linotype" w:cs="Arial"/>
          <w:lang w:val="es-ES"/>
        </w:rPr>
        <w:t xml:space="preserve">de la </w:t>
      </w:r>
      <w:r w:rsidRPr="00DD0F6F">
        <w:rPr>
          <w:rFonts w:ascii="Palatino Linotype" w:eastAsia="Calibri" w:hAnsi="Palatino Linotype" w:cs="Arial"/>
          <w:b/>
          <w:lang w:val="es-ES"/>
        </w:rPr>
        <w:t>Ley de Transparencia y Acceso a la Información Pública del Estado de México y Municipios</w:t>
      </w:r>
      <w:r w:rsidRPr="00DD0F6F">
        <w:rPr>
          <w:rFonts w:ascii="Palatino Linotype" w:eastAsia="Calibri" w:hAnsi="Palatino Linotype" w:cs="Arial"/>
          <w:lang w:val="es-ES"/>
        </w:rPr>
        <w:t xml:space="preserve">; y </w:t>
      </w:r>
      <w:r w:rsidR="00011036" w:rsidRPr="00DD0F6F">
        <w:rPr>
          <w:rFonts w:ascii="Palatino Linotype" w:eastAsia="Calibri" w:hAnsi="Palatino Linotype" w:cs="Arial"/>
          <w:lang w:val="es-ES"/>
        </w:rPr>
        <w:t xml:space="preserve">10, </w:t>
      </w:r>
      <w:r w:rsidRPr="00DD0F6F">
        <w:rPr>
          <w:rFonts w:ascii="Palatino Linotype" w:eastAsia="Calibri" w:hAnsi="Palatino Linotype" w:cs="Arial"/>
          <w:lang w:val="es-ES"/>
        </w:rPr>
        <w:t xml:space="preserve">7, 9 fracciones I y XXIV, y 11 del </w:t>
      </w:r>
      <w:r w:rsidRPr="00DD0F6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D0F6F">
        <w:rPr>
          <w:rFonts w:ascii="Palatino Linotype" w:hAnsi="Palatino Linotype"/>
        </w:rPr>
        <w:t>.</w:t>
      </w:r>
    </w:p>
    <w:p w14:paraId="522CEB67" w14:textId="77777777" w:rsidR="002E4871" w:rsidRPr="00DD0F6F" w:rsidRDefault="002E4871" w:rsidP="00DD0F6F">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DD0F6F" w:rsidRDefault="00F34201" w:rsidP="00DD0F6F">
      <w:pPr>
        <w:pStyle w:val="Ttulo1"/>
        <w:tabs>
          <w:tab w:val="left" w:pos="567"/>
        </w:tabs>
        <w:spacing w:before="0" w:line="360" w:lineRule="auto"/>
        <w:rPr>
          <w:szCs w:val="24"/>
        </w:rPr>
      </w:pPr>
      <w:bookmarkStart w:id="61" w:name="_Toc471845444"/>
      <w:bookmarkStart w:id="62" w:name="_Toc473812225"/>
      <w:bookmarkStart w:id="63" w:name="_Toc495430770"/>
      <w:bookmarkStart w:id="64" w:name="_Toc1646405"/>
      <w:r w:rsidRPr="00DD0F6F">
        <w:rPr>
          <w:szCs w:val="24"/>
        </w:rPr>
        <w:t>SEGUNDO. De la oportunidad y proced</w:t>
      </w:r>
      <w:r w:rsidR="00903242" w:rsidRPr="00DD0F6F">
        <w:rPr>
          <w:szCs w:val="24"/>
        </w:rPr>
        <w:t>encia</w:t>
      </w:r>
      <w:r w:rsidRPr="00DD0F6F">
        <w:rPr>
          <w:szCs w:val="24"/>
        </w:rPr>
        <w:t>.</w:t>
      </w:r>
      <w:bookmarkEnd w:id="61"/>
      <w:bookmarkEnd w:id="62"/>
      <w:bookmarkEnd w:id="63"/>
      <w:bookmarkEnd w:id="64"/>
    </w:p>
    <w:p w14:paraId="195EC81A" w14:textId="2891151F" w:rsidR="00F34201" w:rsidRPr="00DD0F6F" w:rsidRDefault="00F34201" w:rsidP="00DD0F6F">
      <w:pPr>
        <w:pStyle w:val="Prrafodelista"/>
        <w:tabs>
          <w:tab w:val="left" w:pos="567"/>
        </w:tabs>
        <w:spacing w:line="360" w:lineRule="auto"/>
        <w:ind w:left="0"/>
        <w:jc w:val="both"/>
        <w:rPr>
          <w:rFonts w:ascii="Palatino Linotype" w:hAnsi="Palatino Linotype"/>
          <w:b/>
          <w:color w:val="000000" w:themeColor="text1"/>
        </w:rPr>
      </w:pPr>
    </w:p>
    <w:p w14:paraId="7E504C32" w14:textId="77777777" w:rsidR="00807ED7" w:rsidRPr="00DD0F6F" w:rsidRDefault="00F34201" w:rsidP="00DD0F6F">
      <w:pPr>
        <w:pStyle w:val="Prrafodelista"/>
        <w:numPr>
          <w:ilvl w:val="0"/>
          <w:numId w:val="1"/>
        </w:numPr>
        <w:tabs>
          <w:tab w:val="left" w:pos="567"/>
        </w:tabs>
        <w:spacing w:after="240" w:line="360" w:lineRule="auto"/>
        <w:ind w:left="0" w:firstLine="0"/>
        <w:jc w:val="both"/>
        <w:rPr>
          <w:rFonts w:ascii="Palatino Linotype" w:hAnsi="Palatino Linotype"/>
          <w:b/>
          <w:color w:val="000000" w:themeColor="text1"/>
        </w:rPr>
      </w:pPr>
      <w:bookmarkStart w:id="65" w:name="_Toc463524052"/>
      <w:r w:rsidRPr="00DD0F6F">
        <w:rPr>
          <w:rFonts w:ascii="Palatino Linotype" w:eastAsia="Calibri" w:hAnsi="Palatino Linotype" w:cs="Arial"/>
        </w:rPr>
        <w:t>El medio de impugnación fue presentado a través del Sistema de Acceso a la Información Mexiquense (SAIMEX)</w:t>
      </w:r>
      <w:r w:rsidRPr="00DD0F6F">
        <w:rPr>
          <w:rFonts w:ascii="Palatino Linotype" w:eastAsia="Calibri" w:hAnsi="Palatino Linotype" w:cs="Arial"/>
          <w:b/>
        </w:rPr>
        <w:t>,</w:t>
      </w:r>
      <w:r w:rsidRPr="00DD0F6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D0F6F">
        <w:rPr>
          <w:rFonts w:ascii="Palatino Linotype" w:eastAsia="Calibri" w:hAnsi="Palatino Linotype" w:cs="Arial"/>
          <w:b/>
        </w:rPr>
        <w:t>SUJETO OBLIGADO</w:t>
      </w:r>
      <w:r w:rsidRPr="00DD0F6F">
        <w:rPr>
          <w:rFonts w:ascii="Palatino Linotype" w:eastAsia="Calibri" w:hAnsi="Palatino Linotype" w:cs="Arial"/>
        </w:rPr>
        <w:t xml:space="preserve"> entregó respuesta el </w:t>
      </w:r>
      <w:bookmarkStart w:id="66" w:name="_Toc468394898"/>
      <w:r w:rsidR="00807ED7" w:rsidRPr="00DD0F6F">
        <w:rPr>
          <w:rFonts w:ascii="Palatino Linotype" w:eastAsia="Calibri" w:hAnsi="Palatino Linotype" w:cs="Arial"/>
          <w:lang w:val="es-AR"/>
        </w:rPr>
        <w:t>tres (03</w:t>
      </w:r>
      <w:r w:rsidR="00807ED7" w:rsidRPr="00DD0F6F">
        <w:rPr>
          <w:rFonts w:ascii="Palatino Linotype" w:hAnsi="Palatino Linotype"/>
          <w:i/>
        </w:rPr>
        <w:t xml:space="preserve">) </w:t>
      </w:r>
      <w:r w:rsidR="00807ED7" w:rsidRPr="00DD0F6F">
        <w:rPr>
          <w:rFonts w:ascii="Palatino Linotype" w:hAnsi="Palatino Linotype"/>
        </w:rPr>
        <w:lastRenderedPageBreak/>
        <w:t>de diciembre de dos mil dieciocho</w:t>
      </w:r>
      <w:r w:rsidR="00807ED7" w:rsidRPr="00DD0F6F">
        <w:rPr>
          <w:rFonts w:ascii="Palatino Linotype" w:eastAsia="Calibri" w:hAnsi="Palatino Linotype" w:cs="Arial"/>
        </w:rPr>
        <w:t xml:space="preserve">, </w:t>
      </w:r>
      <w:r w:rsidR="00807ED7" w:rsidRPr="00DD0F6F">
        <w:rPr>
          <w:rFonts w:ascii="Palatino Linotype" w:hAnsi="Palatino Linotype" w:cs="Arial"/>
        </w:rPr>
        <w:t xml:space="preserve">de tal forma que el plazo para interponer el recurso de revisión transcurrió del día </w:t>
      </w:r>
      <w:r w:rsidR="00807ED7" w:rsidRPr="00DD0F6F">
        <w:rPr>
          <w:rFonts w:ascii="Palatino Linotype" w:eastAsia="Calibri" w:hAnsi="Palatino Linotype" w:cs="Arial"/>
        </w:rPr>
        <w:t>cuatro (04)</w:t>
      </w:r>
      <w:r w:rsidR="00807ED7" w:rsidRPr="00DD0F6F">
        <w:rPr>
          <w:rFonts w:ascii="Palatino Linotype" w:hAnsi="Palatino Linotype" w:cs="Arial"/>
        </w:rPr>
        <w:t xml:space="preserve"> </w:t>
      </w:r>
      <w:r w:rsidR="00807ED7" w:rsidRPr="00DD0F6F">
        <w:rPr>
          <w:rFonts w:ascii="Palatino Linotype" w:hAnsi="Palatino Linotype"/>
        </w:rPr>
        <w:t xml:space="preserve">de diciembre </w:t>
      </w:r>
      <w:r w:rsidR="00807ED7" w:rsidRPr="00DD0F6F">
        <w:rPr>
          <w:rFonts w:ascii="Palatino Linotype" w:hAnsi="Palatino Linotype" w:cs="Arial"/>
        </w:rPr>
        <w:t>dos mil dieciocho</w:t>
      </w:r>
      <w:r w:rsidR="00807ED7" w:rsidRPr="00DD0F6F">
        <w:rPr>
          <w:rFonts w:ascii="Palatino Linotype" w:hAnsi="Palatino Linotype"/>
        </w:rPr>
        <w:t xml:space="preserve"> </w:t>
      </w:r>
      <w:r w:rsidR="00807ED7" w:rsidRPr="00DD0F6F">
        <w:rPr>
          <w:rFonts w:ascii="Palatino Linotype" w:hAnsi="Palatino Linotype" w:cs="Arial"/>
        </w:rPr>
        <w:t>al nueve (09) de enero de dos mil diecinueve;</w:t>
      </w:r>
      <w:r w:rsidR="00807ED7" w:rsidRPr="00DD0F6F">
        <w:rPr>
          <w:rFonts w:ascii="Palatino Linotype" w:eastAsia="Calibri" w:hAnsi="Palatino Linotype" w:cs="Arial"/>
        </w:rPr>
        <w:t xml:space="preserve"> </w:t>
      </w:r>
      <w:r w:rsidR="00807ED7" w:rsidRPr="00DD0F6F">
        <w:rPr>
          <w:rFonts w:ascii="Palatino Linotype" w:hAnsi="Palatino Linotype" w:cs="Arial"/>
        </w:rPr>
        <w:t xml:space="preserve">por lo que si presentó su inconformidad el día </w:t>
      </w:r>
      <w:r w:rsidR="00807ED7" w:rsidRPr="00DD0F6F">
        <w:rPr>
          <w:rFonts w:ascii="Palatino Linotype" w:eastAsia="Calibri" w:hAnsi="Palatino Linotype" w:cs="Arial"/>
        </w:rPr>
        <w:t>cuatro (04)</w:t>
      </w:r>
      <w:r w:rsidR="00807ED7" w:rsidRPr="00DD0F6F">
        <w:rPr>
          <w:rFonts w:ascii="Palatino Linotype" w:hAnsi="Palatino Linotype" w:cs="Arial"/>
        </w:rPr>
        <w:t xml:space="preserve"> </w:t>
      </w:r>
      <w:r w:rsidR="00807ED7" w:rsidRPr="00DD0F6F">
        <w:rPr>
          <w:rFonts w:ascii="Palatino Linotype" w:hAnsi="Palatino Linotype"/>
        </w:rPr>
        <w:t xml:space="preserve">de diciembre </w:t>
      </w:r>
      <w:r w:rsidR="00807ED7" w:rsidRPr="00DD0F6F">
        <w:rPr>
          <w:rFonts w:ascii="Palatino Linotype" w:hAnsi="Palatino Linotype" w:cs="Arial"/>
        </w:rPr>
        <w:t xml:space="preserve">dos mil dieciocho, </w:t>
      </w:r>
      <w:r w:rsidR="00807ED7" w:rsidRPr="00DD0F6F">
        <w:rPr>
          <w:rFonts w:ascii="Palatino Linotype" w:hAnsi="Palatino Linotype" w:cs="Arial"/>
          <w:color w:val="000000" w:themeColor="text1"/>
        </w:rPr>
        <w:t xml:space="preserve">éste se encuentra dentro de los márgenes temporales previstos en el artículo 178 de la </w:t>
      </w:r>
      <w:r w:rsidR="00807ED7" w:rsidRPr="00DD0F6F">
        <w:rPr>
          <w:rFonts w:ascii="Palatino Linotype" w:hAnsi="Palatino Linotype" w:cs="Arial"/>
          <w:b/>
          <w:color w:val="000000" w:themeColor="text1"/>
        </w:rPr>
        <w:t>Ley de Transparencia y Acceso a la Información Pública del Estado de México y Municipios.</w:t>
      </w:r>
    </w:p>
    <w:p w14:paraId="13B5F33D" w14:textId="595A753B" w:rsidR="004E0B2B" w:rsidRPr="00DD0F6F" w:rsidRDefault="004E0B2B" w:rsidP="00DD0F6F">
      <w:pPr>
        <w:pStyle w:val="Prrafodelista"/>
        <w:tabs>
          <w:tab w:val="left" w:pos="567"/>
        </w:tabs>
        <w:spacing w:after="240" w:line="360" w:lineRule="auto"/>
        <w:ind w:left="0"/>
        <w:jc w:val="both"/>
        <w:rPr>
          <w:rFonts w:ascii="Palatino Linotype" w:hAnsi="Palatino Linotype"/>
          <w:b/>
          <w:color w:val="000000" w:themeColor="text1"/>
        </w:rPr>
      </w:pPr>
    </w:p>
    <w:p w14:paraId="222629B3" w14:textId="77777777" w:rsidR="00E829E3" w:rsidRPr="00DD0F6F" w:rsidRDefault="00E829E3" w:rsidP="00DD0F6F">
      <w:pPr>
        <w:pStyle w:val="Prrafodelista"/>
        <w:numPr>
          <w:ilvl w:val="0"/>
          <w:numId w:val="1"/>
        </w:numPr>
        <w:tabs>
          <w:tab w:val="left" w:pos="567"/>
        </w:tabs>
        <w:spacing w:after="240" w:line="360" w:lineRule="auto"/>
        <w:ind w:left="0" w:firstLine="0"/>
        <w:jc w:val="both"/>
        <w:rPr>
          <w:rFonts w:ascii="Palatino Linotype" w:hAnsi="Palatino Linotype"/>
          <w:b/>
          <w:color w:val="000000" w:themeColor="text1"/>
        </w:rPr>
      </w:pPr>
      <w:r w:rsidRPr="00DD0F6F">
        <w:rPr>
          <w:rFonts w:ascii="Palatino Linotype" w:eastAsia="Calibri" w:hAnsi="Palatino Linotype" w:cs="Arial"/>
        </w:rPr>
        <w:t xml:space="preserve">Por otro lado, el escrito contiene las formalidades previstas por el artículo 180 último párrafo de la </w:t>
      </w:r>
      <w:r w:rsidRPr="00DD0F6F">
        <w:rPr>
          <w:rFonts w:ascii="Palatino Linotype" w:hAnsi="Palatino Linotype" w:cs="Arial"/>
          <w:b/>
        </w:rPr>
        <w:t>Ley de Transparencia y Acceso a la Información Pública del Estado de México y Municipios</w:t>
      </w:r>
      <w:r w:rsidRPr="00DD0F6F">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36A30C93" w14:textId="77777777" w:rsidR="00701F2C" w:rsidRPr="00DD0F6F" w:rsidRDefault="00701F2C" w:rsidP="00DD0F6F">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DD0F6F" w:rsidRDefault="00DA59C7" w:rsidP="00DD0F6F">
      <w:pPr>
        <w:pStyle w:val="Ttulo2"/>
        <w:spacing w:before="0" w:line="360" w:lineRule="auto"/>
        <w:rPr>
          <w:b w:val="0"/>
          <w:szCs w:val="24"/>
        </w:rPr>
      </w:pPr>
      <w:bookmarkStart w:id="67" w:name="_Toc473812226"/>
      <w:bookmarkStart w:id="68" w:name="_Toc482887019"/>
      <w:bookmarkStart w:id="69" w:name="_Toc1646406"/>
      <w:r w:rsidRPr="00DD0F6F">
        <w:rPr>
          <w:szCs w:val="24"/>
        </w:rPr>
        <w:t xml:space="preserve">TERCERO. Del planteamiento de la </w:t>
      </w:r>
      <w:proofErr w:type="spellStart"/>
      <w:r w:rsidRPr="00DD0F6F">
        <w:rPr>
          <w:szCs w:val="24"/>
        </w:rPr>
        <w:t>litis</w:t>
      </w:r>
      <w:proofErr w:type="spellEnd"/>
      <w:r w:rsidRPr="00DD0F6F">
        <w:rPr>
          <w:szCs w:val="24"/>
        </w:rPr>
        <w:t>.</w:t>
      </w:r>
      <w:bookmarkEnd w:id="67"/>
      <w:bookmarkEnd w:id="68"/>
      <w:bookmarkEnd w:id="69"/>
    </w:p>
    <w:p w14:paraId="764901FF" w14:textId="77777777" w:rsidR="00DA59C7" w:rsidRPr="00DD0F6F" w:rsidRDefault="00DA59C7" w:rsidP="00DD0F6F">
      <w:pPr>
        <w:pStyle w:val="Prrafodelista"/>
        <w:spacing w:line="360" w:lineRule="auto"/>
        <w:ind w:left="0"/>
        <w:jc w:val="both"/>
        <w:rPr>
          <w:rFonts w:ascii="Palatino Linotype" w:hAnsi="Palatino Linotype"/>
          <w:b/>
          <w:color w:val="000000" w:themeColor="text1"/>
        </w:rPr>
      </w:pPr>
    </w:p>
    <w:p w14:paraId="09C0C87B" w14:textId="7A0D360E" w:rsidR="00A23AB7" w:rsidRPr="00DD0F6F" w:rsidRDefault="00A23AB7" w:rsidP="00DD0F6F">
      <w:pPr>
        <w:pStyle w:val="Prrafodelista"/>
        <w:numPr>
          <w:ilvl w:val="0"/>
          <w:numId w:val="1"/>
        </w:numPr>
        <w:tabs>
          <w:tab w:val="left" w:pos="567"/>
        </w:tabs>
        <w:spacing w:after="240" w:line="360" w:lineRule="auto"/>
        <w:ind w:left="0" w:firstLine="0"/>
        <w:jc w:val="both"/>
        <w:rPr>
          <w:rFonts w:ascii="Palatino Linotype" w:hAnsi="Palatino Linotype"/>
        </w:rPr>
      </w:pPr>
      <w:r w:rsidRPr="00DD0F6F">
        <w:rPr>
          <w:rFonts w:ascii="Palatino Linotype" w:hAnsi="Palatino Linotype"/>
          <w:color w:val="000000"/>
        </w:rPr>
        <w:t>En términos generales, a</w:t>
      </w:r>
      <w:r w:rsidR="00DA59C7" w:rsidRPr="00DD0F6F">
        <w:rPr>
          <w:rFonts w:ascii="Palatino Linotype" w:hAnsi="Palatino Linotype"/>
          <w:color w:val="000000"/>
        </w:rPr>
        <w:t xml:space="preserve">nte la solicitud </w:t>
      </w:r>
      <w:r w:rsidR="00F523D6" w:rsidRPr="00DD0F6F">
        <w:rPr>
          <w:rFonts w:ascii="Palatino Linotype" w:eastAsia="Calibri" w:hAnsi="Palatino Linotype" w:cs="Arial"/>
          <w:b/>
          <w:color w:val="000000" w:themeColor="text1"/>
          <w:lang w:val="es-ES"/>
        </w:rPr>
        <w:t>00221/SCEM/IP/2018</w:t>
      </w:r>
      <w:r w:rsidR="008E4A9E" w:rsidRPr="00DD0F6F">
        <w:rPr>
          <w:rFonts w:ascii="Palatino Linotype" w:eastAsia="Calibri" w:hAnsi="Palatino Linotype" w:cs="Arial"/>
          <w:b/>
          <w:color w:val="000000" w:themeColor="text1"/>
          <w:lang w:val="es-ES"/>
        </w:rPr>
        <w:t xml:space="preserve"> </w:t>
      </w:r>
      <w:r w:rsidR="00362D92" w:rsidRPr="00DD0F6F">
        <w:rPr>
          <w:rFonts w:ascii="Palatino Linotype" w:hAnsi="Palatino Linotype"/>
          <w:color w:val="000000"/>
        </w:rPr>
        <w:t>en donde se requiere</w:t>
      </w:r>
      <w:r w:rsidR="00DA59C7" w:rsidRPr="00DD0F6F">
        <w:rPr>
          <w:rFonts w:ascii="Palatino Linotype" w:hAnsi="Palatino Linotype"/>
          <w:color w:val="000000"/>
        </w:rPr>
        <w:t xml:space="preserve"> </w:t>
      </w:r>
      <w:r w:rsidR="00E829E3" w:rsidRPr="00DD0F6F">
        <w:rPr>
          <w:rFonts w:ascii="Palatino Linotype" w:hAnsi="Palatino Linotype"/>
          <w:color w:val="000000"/>
        </w:rPr>
        <w:t xml:space="preserve">información sobre </w:t>
      </w:r>
      <w:r w:rsidR="00C0577F" w:rsidRPr="00DD0F6F">
        <w:rPr>
          <w:rFonts w:ascii="Palatino Linotype" w:hAnsi="Palatino Linotype"/>
          <w:color w:val="000000"/>
        </w:rPr>
        <w:t xml:space="preserve">la autoridad que instruyó el retiro de las letras </w:t>
      </w:r>
      <w:r w:rsidR="003A7153" w:rsidRPr="00DD0F6F">
        <w:rPr>
          <w:rFonts w:ascii="Palatino Linotype" w:hAnsi="Palatino Linotype"/>
          <w:color w:val="000000"/>
        </w:rPr>
        <w:t xml:space="preserve">que estaban </w:t>
      </w:r>
      <w:r w:rsidR="00C0577F" w:rsidRPr="00DD0F6F">
        <w:rPr>
          <w:rFonts w:ascii="Palatino Linotype" w:hAnsi="Palatino Linotype"/>
          <w:color w:val="000000"/>
        </w:rPr>
        <w:t>colocadas en el muro de</w:t>
      </w:r>
      <w:r w:rsidR="003A7153" w:rsidRPr="00DD0F6F">
        <w:rPr>
          <w:rFonts w:ascii="Palatino Linotype" w:hAnsi="Palatino Linotype"/>
          <w:color w:val="000000"/>
        </w:rPr>
        <w:t xml:space="preserve"> acceso a</w:t>
      </w:r>
      <w:r w:rsidR="00C0577F" w:rsidRPr="00DD0F6F">
        <w:rPr>
          <w:rFonts w:ascii="Palatino Linotype" w:hAnsi="Palatino Linotype"/>
          <w:color w:val="000000"/>
        </w:rPr>
        <w:t>l M</w:t>
      </w:r>
      <w:r w:rsidR="003A7153" w:rsidRPr="00DD0F6F">
        <w:rPr>
          <w:rFonts w:ascii="Palatino Linotype" w:hAnsi="Palatino Linotype"/>
          <w:color w:val="000000"/>
        </w:rPr>
        <w:t>useo de A</w:t>
      </w:r>
      <w:r w:rsidR="00C0577F" w:rsidRPr="00DD0F6F">
        <w:rPr>
          <w:rFonts w:ascii="Palatino Linotype" w:hAnsi="Palatino Linotype"/>
          <w:color w:val="000000"/>
        </w:rPr>
        <w:t>rte</w:t>
      </w:r>
      <w:r w:rsidR="003A7153" w:rsidRPr="00DD0F6F">
        <w:rPr>
          <w:rFonts w:ascii="Palatino Linotype" w:hAnsi="Palatino Linotype"/>
          <w:color w:val="000000"/>
        </w:rPr>
        <w:t xml:space="preserve"> M</w:t>
      </w:r>
      <w:r w:rsidR="00C0577F" w:rsidRPr="00DD0F6F">
        <w:rPr>
          <w:rFonts w:ascii="Palatino Linotype" w:hAnsi="Palatino Linotype"/>
          <w:color w:val="000000"/>
        </w:rPr>
        <w:t>oderno “Carlos Olvera”</w:t>
      </w:r>
      <w:r w:rsidR="003A7153" w:rsidRPr="00DD0F6F">
        <w:rPr>
          <w:rFonts w:ascii="Palatino Linotype" w:hAnsi="Palatino Linotype"/>
          <w:color w:val="000000"/>
        </w:rPr>
        <w:t>, la fecha en que fueron retiradas, fecha en que volverán a se</w:t>
      </w:r>
      <w:r w:rsidRPr="00DD0F6F">
        <w:rPr>
          <w:rFonts w:ascii="Palatino Linotype" w:hAnsi="Palatino Linotype"/>
          <w:color w:val="000000"/>
        </w:rPr>
        <w:t>r colocadas en su sitio, el destino de los recursos para el Festival de Teatro "Carlos Olvera" 2017 y 2018, y quién los administró</w:t>
      </w:r>
      <w:r w:rsidRPr="00DD0F6F">
        <w:rPr>
          <w:rFonts w:ascii="Palatino Linotype" w:eastAsia="Times New Roman" w:hAnsi="Palatino Linotype" w:cs="Times New Roman"/>
          <w:lang w:val="es-MX" w:eastAsia="es-MX"/>
        </w:rPr>
        <w:t xml:space="preserve">, </w:t>
      </w:r>
      <w:r w:rsidRPr="00DD0F6F">
        <w:rPr>
          <w:rFonts w:ascii="Palatino Linotype" w:hAnsi="Palatino Linotype"/>
          <w:color w:val="000000" w:themeColor="text1"/>
        </w:rPr>
        <w:t>se manifestó la inconformidad</w:t>
      </w:r>
      <w:r w:rsidRPr="00DD0F6F">
        <w:rPr>
          <w:rFonts w:ascii="Palatino Linotype" w:hAnsi="Palatino Linotype"/>
          <w:b/>
          <w:color w:val="000000" w:themeColor="text1"/>
        </w:rPr>
        <w:t xml:space="preserve"> </w:t>
      </w:r>
      <w:r w:rsidRPr="00DD0F6F">
        <w:rPr>
          <w:rFonts w:ascii="Palatino Linotype" w:hAnsi="Palatino Linotype"/>
          <w:color w:val="000000" w:themeColor="text1"/>
        </w:rPr>
        <w:t>porque la</w:t>
      </w:r>
      <w:r w:rsidRPr="00DD0F6F">
        <w:rPr>
          <w:rFonts w:ascii="Palatino Linotype" w:eastAsia="Calibri" w:hAnsi="Palatino Linotype" w:cs="Times New Roman"/>
          <w:color w:val="000000" w:themeColor="text1"/>
          <w:lang w:val="es-ES"/>
        </w:rPr>
        <w:t xml:space="preserve"> respuesta está incompleta y a consideración de la particular no corresponde con lo solicitado</w:t>
      </w:r>
      <w:r w:rsidRPr="00DD0F6F">
        <w:rPr>
          <w:rFonts w:ascii="Palatino Linotype" w:hAnsi="Palatino Linotype" w:cs="Arial"/>
        </w:rPr>
        <w:t xml:space="preserve">, por </w:t>
      </w:r>
      <w:r w:rsidRPr="00DD0F6F">
        <w:rPr>
          <w:rFonts w:ascii="Palatino Linotype" w:hAnsi="Palatino Linotype" w:cs="Arial"/>
        </w:rPr>
        <w:lastRenderedPageBreak/>
        <w:t xml:space="preserve">lo que se actualizan la causas de procedencia del recurso de revisión establecidas en el artículo 179, fracciones V y VI de la </w:t>
      </w:r>
      <w:r w:rsidRPr="00DD0F6F">
        <w:rPr>
          <w:rFonts w:ascii="Palatino Linotype" w:hAnsi="Palatino Linotype" w:cs="Arial"/>
          <w:b/>
        </w:rPr>
        <w:t>Ley de Transparencia y Acceso a la Información Pública del Estado de México y Municipios.</w:t>
      </w:r>
    </w:p>
    <w:p w14:paraId="43D7BEC5" w14:textId="77777777" w:rsidR="00A23AB7" w:rsidRPr="00DD0F6F" w:rsidRDefault="00A23AB7" w:rsidP="00DD0F6F">
      <w:pPr>
        <w:pStyle w:val="Prrafodelista"/>
        <w:tabs>
          <w:tab w:val="left" w:pos="567"/>
        </w:tabs>
        <w:spacing w:line="360" w:lineRule="auto"/>
        <w:ind w:left="0"/>
        <w:jc w:val="both"/>
        <w:rPr>
          <w:rFonts w:ascii="Palatino Linotype" w:hAnsi="Palatino Linotype"/>
        </w:rPr>
      </w:pPr>
    </w:p>
    <w:p w14:paraId="184E0285" w14:textId="77777777" w:rsidR="003A6367" w:rsidRPr="00DD0F6F" w:rsidRDefault="003A6367" w:rsidP="00DD0F6F">
      <w:pPr>
        <w:pStyle w:val="Prrafodelista"/>
        <w:numPr>
          <w:ilvl w:val="0"/>
          <w:numId w:val="1"/>
        </w:numPr>
        <w:spacing w:after="240" w:line="360" w:lineRule="auto"/>
        <w:ind w:left="0" w:firstLine="0"/>
        <w:jc w:val="both"/>
        <w:rPr>
          <w:rFonts w:ascii="Palatino Linotype" w:eastAsia="Calibri" w:hAnsi="Palatino Linotype" w:cs="Arial"/>
          <w:lang w:val="es-ES"/>
        </w:rPr>
      </w:pPr>
      <w:r w:rsidRPr="00DD0F6F">
        <w:rPr>
          <w:rFonts w:ascii="Palatino Linotype" w:hAnsi="Palatino Linotype" w:cs="Arial"/>
        </w:rPr>
        <w:t xml:space="preserve">En éste caso en particular, se actualizan las fracciones I y V del arábigo en cita, ya que el </w:t>
      </w:r>
      <w:r w:rsidRPr="00DD0F6F">
        <w:rPr>
          <w:rFonts w:ascii="Palatino Linotype" w:hAnsi="Palatino Linotype" w:cs="Arial"/>
          <w:b/>
        </w:rPr>
        <w:t>SUJETO OBLIGADO</w:t>
      </w:r>
      <w:r w:rsidRPr="00DD0F6F">
        <w:rPr>
          <w:rFonts w:ascii="Palatino Linotype" w:hAnsi="Palatino Linotype" w:cs="Arial"/>
        </w:rPr>
        <w:t xml:space="preserve"> no omite responder la solicitud; empero al hacerlo la información se encuentra incompleta y a consideración de la particular no corresponde con lo solicitado toda vez que manifiesta: “</w:t>
      </w:r>
      <w:r w:rsidRPr="00DD0F6F">
        <w:rPr>
          <w:rFonts w:ascii="Palatino Linotype" w:hAnsi="Palatino Linotype"/>
          <w:i/>
          <w:color w:val="000000"/>
        </w:rPr>
        <w:t xml:space="preserve">No estoy de acuerdo con la respuesta emitida por el sujeto obligado </w:t>
      </w:r>
      <w:r w:rsidRPr="00DD0F6F">
        <w:rPr>
          <w:rFonts w:ascii="Palatino Linotype" w:hAnsi="Palatino Linotype"/>
          <w:b/>
          <w:i/>
          <w:color w:val="000000"/>
          <w:u w:val="single"/>
        </w:rPr>
        <w:t>ya que no corresponde con lo que yo solicite</w:t>
      </w:r>
      <w:r w:rsidRPr="00DD0F6F">
        <w:rPr>
          <w:rFonts w:ascii="Palatino Linotype" w:hAnsi="Palatino Linotype" w:cs="Arial"/>
        </w:rPr>
        <w:t>” (Énfasis añadido).</w:t>
      </w:r>
    </w:p>
    <w:p w14:paraId="03C37592" w14:textId="77777777" w:rsidR="003A6367" w:rsidRPr="00DD0F6F" w:rsidRDefault="003A6367" w:rsidP="00DD0F6F">
      <w:pPr>
        <w:pStyle w:val="Prrafodelista"/>
        <w:tabs>
          <w:tab w:val="left" w:pos="567"/>
        </w:tabs>
        <w:spacing w:after="240" w:line="360" w:lineRule="auto"/>
        <w:ind w:left="0"/>
        <w:jc w:val="both"/>
        <w:rPr>
          <w:rFonts w:ascii="Palatino Linotype" w:hAnsi="Palatino Linotype"/>
        </w:rPr>
      </w:pPr>
    </w:p>
    <w:p w14:paraId="7C821FED" w14:textId="77777777" w:rsidR="003A6367" w:rsidRPr="00DD0F6F" w:rsidRDefault="003A6367" w:rsidP="00DD0F6F">
      <w:pPr>
        <w:pStyle w:val="Prrafodelista"/>
        <w:numPr>
          <w:ilvl w:val="0"/>
          <w:numId w:val="1"/>
        </w:numPr>
        <w:tabs>
          <w:tab w:val="left" w:pos="567"/>
        </w:tabs>
        <w:spacing w:after="240" w:line="360" w:lineRule="auto"/>
        <w:ind w:left="0" w:firstLine="0"/>
        <w:jc w:val="both"/>
        <w:rPr>
          <w:rFonts w:ascii="Palatino Linotype" w:hAnsi="Palatino Linotype"/>
        </w:rPr>
      </w:pPr>
      <w:r w:rsidRPr="00DD0F6F">
        <w:rPr>
          <w:rFonts w:ascii="Palatino Linotype" w:eastAsia="Calibri" w:hAnsi="Palatino Linotype" w:cs="Arial"/>
        </w:rPr>
        <w:t xml:space="preserve">Cabe señalar </w:t>
      </w:r>
      <w:r w:rsidRPr="00DD0F6F">
        <w:rPr>
          <w:rFonts w:ascii="Palatino Linotype" w:hAnsi="Palatino Linotype" w:cs="Arial"/>
        </w:rPr>
        <w:t xml:space="preserve">que </w:t>
      </w:r>
      <w:r w:rsidRPr="00DD0F6F">
        <w:rPr>
          <w:rFonts w:ascii="Palatino Linotype" w:eastAsia="Times New Roman" w:hAnsi="Palatino Linotype" w:cs="Arial"/>
          <w:lang w:val="es-ES"/>
        </w:rPr>
        <w:t>e</w:t>
      </w:r>
      <w:r w:rsidRPr="00DD0F6F">
        <w:rPr>
          <w:rFonts w:ascii="Palatino Linotype" w:eastAsia="Calibri" w:hAnsi="Palatino Linotype" w:cs="Arial"/>
          <w:lang w:val="es-ES"/>
        </w:rPr>
        <w:t xml:space="preserve">l </w:t>
      </w:r>
      <w:r w:rsidRPr="00DD0F6F">
        <w:rPr>
          <w:rFonts w:ascii="Palatino Linotype" w:hAnsi="Palatino Linotype" w:cs="Arial"/>
          <w:b/>
        </w:rPr>
        <w:t>SUJETO OBLIGADO</w:t>
      </w:r>
      <w:r w:rsidRPr="00DD0F6F">
        <w:rPr>
          <w:rFonts w:ascii="Palatino Linotype" w:hAnsi="Palatino Linotype" w:cs="Arial"/>
        </w:rPr>
        <w:t xml:space="preserve"> rindió su Informe Justificado </w:t>
      </w:r>
      <w:r w:rsidRPr="00DD0F6F">
        <w:rPr>
          <w:rFonts w:ascii="Palatino Linotype" w:hAnsi="Palatino Linotype"/>
        </w:rPr>
        <w:t>para manifestar lo que a su derecho asistiera y conviniera, mediante el cual anexa una bitácora incompleta sobre los trabajos realizados en dicho museo.</w:t>
      </w:r>
    </w:p>
    <w:p w14:paraId="270FC8A7" w14:textId="77777777" w:rsidR="003A6367" w:rsidRPr="00DD0F6F" w:rsidRDefault="003A6367" w:rsidP="00DD0F6F">
      <w:pPr>
        <w:pStyle w:val="Prrafodelista"/>
        <w:tabs>
          <w:tab w:val="left" w:pos="567"/>
        </w:tabs>
        <w:spacing w:line="360" w:lineRule="auto"/>
        <w:ind w:left="0"/>
        <w:jc w:val="both"/>
        <w:rPr>
          <w:rFonts w:ascii="Palatino Linotype" w:hAnsi="Palatino Linotype"/>
        </w:rPr>
      </w:pPr>
    </w:p>
    <w:p w14:paraId="23916465" w14:textId="77777777" w:rsidR="003A6367" w:rsidRPr="00DD0F6F" w:rsidRDefault="003A6367" w:rsidP="00DD0F6F">
      <w:pPr>
        <w:pStyle w:val="Prrafodelista"/>
        <w:numPr>
          <w:ilvl w:val="0"/>
          <w:numId w:val="1"/>
        </w:numPr>
        <w:tabs>
          <w:tab w:val="left" w:pos="567"/>
        </w:tabs>
        <w:spacing w:after="240" w:line="360" w:lineRule="auto"/>
        <w:ind w:left="0" w:firstLine="0"/>
        <w:jc w:val="both"/>
        <w:rPr>
          <w:rFonts w:ascii="Palatino Linotype" w:hAnsi="Palatino Linotype"/>
        </w:rPr>
      </w:pPr>
      <w:r w:rsidRPr="00DD0F6F">
        <w:rPr>
          <w:rFonts w:ascii="Palatino Linotype" w:eastAsia="Times New Roman" w:hAnsi="Palatino Linotype" w:cs="Arial"/>
          <w:color w:val="000000" w:themeColor="text1"/>
        </w:rPr>
        <w:t xml:space="preserve">En dichas condiciones, la </w:t>
      </w:r>
      <w:proofErr w:type="spellStart"/>
      <w:r w:rsidRPr="00DD0F6F">
        <w:rPr>
          <w:rFonts w:ascii="Palatino Linotype" w:eastAsia="Times New Roman" w:hAnsi="Palatino Linotype" w:cs="Arial"/>
          <w:i/>
          <w:color w:val="000000" w:themeColor="text1"/>
        </w:rPr>
        <w:t>litis</w:t>
      </w:r>
      <w:proofErr w:type="spellEnd"/>
      <w:r w:rsidRPr="00DD0F6F">
        <w:rPr>
          <w:rFonts w:ascii="Palatino Linotype" w:eastAsia="Times New Roman" w:hAnsi="Palatino Linotype" w:cs="Arial"/>
          <w:color w:val="000000" w:themeColor="text1"/>
        </w:rPr>
        <w:t xml:space="preserve"> a resolver en este recurso se circunscribe a determinar si el </w:t>
      </w:r>
      <w:r w:rsidRPr="00DD0F6F">
        <w:rPr>
          <w:rFonts w:ascii="Palatino Linotype" w:eastAsia="Times New Roman" w:hAnsi="Palatino Linotype" w:cs="Arial"/>
          <w:b/>
          <w:color w:val="000000" w:themeColor="text1"/>
        </w:rPr>
        <w:t xml:space="preserve">SUJETO OBLIGADO </w:t>
      </w:r>
      <w:r w:rsidRPr="00DD0F6F">
        <w:rPr>
          <w:rFonts w:ascii="Palatino Linotype" w:eastAsia="Times New Roman" w:hAnsi="Palatino Linotype" w:cs="Arial"/>
          <w:color w:val="000000" w:themeColor="text1"/>
        </w:rPr>
        <w:t>con su respuesta satisface la solicitud de acceso a la información, de no ser así determinar cuál es la información faltante y si existe fuente obligacional para generarla, poseerla o administrarla.</w:t>
      </w:r>
    </w:p>
    <w:p w14:paraId="09CCB989" w14:textId="77777777" w:rsidR="00B37405" w:rsidRPr="00DD0F6F" w:rsidRDefault="00B37405" w:rsidP="00DD0F6F">
      <w:pPr>
        <w:spacing w:line="360" w:lineRule="auto"/>
        <w:rPr>
          <w:rFonts w:ascii="Palatino Linotype" w:hAnsi="Palatino Linotype"/>
          <w:lang w:val="es-MX" w:eastAsia="en-US"/>
        </w:rPr>
      </w:pPr>
    </w:p>
    <w:p w14:paraId="6318EE9D" w14:textId="27722F97" w:rsidR="000F214D" w:rsidRPr="00DD0F6F" w:rsidRDefault="000F214D" w:rsidP="00DD0F6F">
      <w:pPr>
        <w:pStyle w:val="Ttulo2"/>
        <w:spacing w:before="0" w:line="360" w:lineRule="auto"/>
        <w:rPr>
          <w:szCs w:val="24"/>
        </w:rPr>
      </w:pPr>
      <w:bookmarkStart w:id="70" w:name="_Toc503429775"/>
      <w:bookmarkStart w:id="71" w:name="_Toc505889807"/>
      <w:bookmarkStart w:id="72" w:name="_Toc508908146"/>
      <w:bookmarkStart w:id="73" w:name="_Toc1646407"/>
      <w:bookmarkStart w:id="74" w:name="_Toc482887020"/>
      <w:r w:rsidRPr="00DD0F6F">
        <w:rPr>
          <w:szCs w:val="24"/>
        </w:rPr>
        <w:lastRenderedPageBreak/>
        <w:t>CUARTO. Del estudio y resolución del asunto.</w:t>
      </w:r>
      <w:bookmarkEnd w:id="70"/>
      <w:bookmarkEnd w:id="71"/>
      <w:bookmarkEnd w:id="72"/>
      <w:bookmarkEnd w:id="73"/>
    </w:p>
    <w:p w14:paraId="73C6BF12" w14:textId="1114F189" w:rsidR="00CF0074" w:rsidRPr="00DD0F6F" w:rsidRDefault="00CF0074" w:rsidP="00DD0F6F">
      <w:pPr>
        <w:pStyle w:val="Ttulo2"/>
        <w:spacing w:before="0" w:line="360" w:lineRule="auto"/>
        <w:rPr>
          <w:b w:val="0"/>
          <w:szCs w:val="24"/>
        </w:rPr>
      </w:pPr>
      <w:bookmarkStart w:id="75" w:name="_Toc1646408"/>
      <w:r w:rsidRPr="00DD0F6F">
        <w:rPr>
          <w:szCs w:val="24"/>
        </w:rPr>
        <w:t>I. De la respuesta a la solicitud de información.</w:t>
      </w:r>
      <w:bookmarkEnd w:id="74"/>
      <w:bookmarkEnd w:id="75"/>
    </w:p>
    <w:p w14:paraId="2A9D03E9" w14:textId="77777777" w:rsidR="00CF0074" w:rsidRPr="00DD0F6F" w:rsidRDefault="00CF0074" w:rsidP="00DD0F6F">
      <w:pPr>
        <w:spacing w:line="360" w:lineRule="auto"/>
        <w:rPr>
          <w:rFonts w:ascii="Palatino Linotype" w:hAnsi="Palatino Linotype"/>
          <w:lang w:val="es-MX" w:eastAsia="en-US"/>
        </w:rPr>
      </w:pPr>
    </w:p>
    <w:p w14:paraId="69734189" w14:textId="3F9BFA13" w:rsidR="00CF0074" w:rsidRPr="00DD0F6F" w:rsidRDefault="00CF0074" w:rsidP="00DD0F6F">
      <w:pPr>
        <w:pStyle w:val="Prrafodelista"/>
        <w:numPr>
          <w:ilvl w:val="0"/>
          <w:numId w:val="1"/>
        </w:numPr>
        <w:spacing w:line="360" w:lineRule="auto"/>
        <w:ind w:left="0" w:firstLine="0"/>
        <w:jc w:val="both"/>
        <w:rPr>
          <w:rFonts w:ascii="Palatino Linotype" w:hAnsi="Palatino Linotype"/>
          <w:color w:val="000000"/>
        </w:rPr>
      </w:pPr>
      <w:r w:rsidRPr="00DD0F6F">
        <w:rPr>
          <w:rFonts w:ascii="Palatino Linotype" w:hAnsi="Palatino Linotype" w:cs="Arial"/>
        </w:rPr>
        <w:t xml:space="preserve">En primer término es necesario reiterar que </w:t>
      </w:r>
      <w:r w:rsidR="003210EB" w:rsidRPr="00DD0F6F">
        <w:rPr>
          <w:rFonts w:ascii="Palatino Linotype" w:hAnsi="Palatino Linotype" w:cs="Arial"/>
        </w:rPr>
        <w:t xml:space="preserve">en la solicitud </w:t>
      </w:r>
      <w:r w:rsidR="003210EB" w:rsidRPr="00DD0F6F">
        <w:rPr>
          <w:rFonts w:ascii="Palatino Linotype" w:eastAsia="Calibri" w:hAnsi="Palatino Linotype" w:cs="Arial"/>
          <w:b/>
          <w:color w:val="000000" w:themeColor="text1"/>
          <w:lang w:val="es-ES"/>
        </w:rPr>
        <w:t xml:space="preserve">00221/SCEM/IP/2018 </w:t>
      </w:r>
      <w:r w:rsidR="003210EB" w:rsidRPr="00DD0F6F">
        <w:rPr>
          <w:rFonts w:ascii="Palatino Linotype" w:hAnsi="Palatino Linotype" w:cs="Arial"/>
        </w:rPr>
        <w:t xml:space="preserve">medularmente </w:t>
      </w:r>
      <w:r w:rsidR="00217BF5" w:rsidRPr="00DD0F6F">
        <w:rPr>
          <w:rFonts w:ascii="Palatino Linotype" w:hAnsi="Palatino Linotype" w:cs="Arial"/>
        </w:rPr>
        <w:t>se requirió la siguiente información</w:t>
      </w:r>
      <w:r w:rsidR="005F35E6" w:rsidRPr="00DD0F6F">
        <w:rPr>
          <w:rFonts w:ascii="Palatino Linotype" w:hAnsi="Palatino Linotype" w:cs="Arial"/>
        </w:rPr>
        <w:t>:</w:t>
      </w:r>
    </w:p>
    <w:p w14:paraId="22A21E01" w14:textId="62878922" w:rsidR="005F35E6" w:rsidRPr="00DD0F6F" w:rsidRDefault="005F35E6" w:rsidP="00DD0F6F">
      <w:pPr>
        <w:pStyle w:val="Prrafodelista"/>
        <w:spacing w:line="360" w:lineRule="auto"/>
        <w:ind w:left="0"/>
        <w:jc w:val="both"/>
        <w:rPr>
          <w:rFonts w:ascii="Palatino Linotype" w:hAnsi="Palatino Linotype"/>
          <w:color w:val="000000"/>
        </w:rPr>
      </w:pPr>
    </w:p>
    <w:p w14:paraId="4E7D2693" w14:textId="312F13B8" w:rsidR="00EE38DA" w:rsidRPr="00DD0F6F" w:rsidRDefault="00654AB8" w:rsidP="00DD0F6F">
      <w:pPr>
        <w:pStyle w:val="Prrafodelista"/>
        <w:spacing w:line="360" w:lineRule="auto"/>
        <w:ind w:left="567" w:right="567"/>
        <w:jc w:val="both"/>
        <w:rPr>
          <w:rFonts w:ascii="Palatino Linotype" w:hAnsi="Palatino Linotype"/>
          <w:color w:val="000000"/>
        </w:rPr>
      </w:pPr>
      <w:r w:rsidRPr="00DD0F6F">
        <w:rPr>
          <w:rFonts w:ascii="Palatino Linotype" w:hAnsi="Palatino Linotype"/>
          <w:color w:val="000000"/>
        </w:rPr>
        <w:t xml:space="preserve">a) </w:t>
      </w:r>
      <w:r w:rsidR="003210EB" w:rsidRPr="00DD0F6F">
        <w:rPr>
          <w:rFonts w:ascii="Palatino Linotype" w:hAnsi="Palatino Linotype"/>
          <w:color w:val="000000"/>
        </w:rPr>
        <w:t>¿</w:t>
      </w:r>
      <w:r w:rsidR="00EE38DA" w:rsidRPr="00DD0F6F">
        <w:rPr>
          <w:rFonts w:ascii="Palatino Linotype" w:hAnsi="Palatino Linotype"/>
          <w:color w:val="000000"/>
        </w:rPr>
        <w:t>Quién instruyó el retiro de las letras que estaban colocadas en el muro de acceso al Museo de Arte Moderno “Carlos Olvera”</w:t>
      </w:r>
      <w:r w:rsidR="003210EB" w:rsidRPr="00DD0F6F">
        <w:rPr>
          <w:rFonts w:ascii="Palatino Linotype" w:hAnsi="Palatino Linotype"/>
          <w:color w:val="000000"/>
        </w:rPr>
        <w:t>?</w:t>
      </w:r>
      <w:r w:rsidR="00632B31" w:rsidRPr="00DD0F6F">
        <w:rPr>
          <w:rFonts w:ascii="Palatino Linotype" w:hAnsi="Palatino Linotype"/>
          <w:color w:val="000000"/>
        </w:rPr>
        <w:t>;</w:t>
      </w:r>
    </w:p>
    <w:p w14:paraId="1BD21380" w14:textId="0A878989" w:rsidR="00CF3B06" w:rsidRPr="00DD0F6F" w:rsidRDefault="00217BF5" w:rsidP="00DD0F6F">
      <w:pPr>
        <w:pStyle w:val="Prrafodelista"/>
        <w:spacing w:line="360" w:lineRule="auto"/>
        <w:ind w:left="567" w:right="567"/>
        <w:jc w:val="both"/>
        <w:rPr>
          <w:rFonts w:ascii="Palatino Linotype" w:hAnsi="Palatino Linotype"/>
          <w:color w:val="000000"/>
        </w:rPr>
      </w:pPr>
      <w:r w:rsidRPr="00DD0F6F">
        <w:rPr>
          <w:rFonts w:ascii="Palatino Linotype" w:hAnsi="Palatino Linotype"/>
          <w:color w:val="000000"/>
        </w:rPr>
        <w:t xml:space="preserve">b) </w:t>
      </w:r>
      <w:r w:rsidR="00632B31" w:rsidRPr="00DD0F6F">
        <w:rPr>
          <w:rFonts w:ascii="Palatino Linotype" w:hAnsi="Palatino Linotype"/>
          <w:color w:val="000000"/>
        </w:rPr>
        <w:t>F</w:t>
      </w:r>
      <w:r w:rsidR="00EE38DA" w:rsidRPr="00DD0F6F">
        <w:rPr>
          <w:rFonts w:ascii="Palatino Linotype" w:hAnsi="Palatino Linotype"/>
          <w:color w:val="000000"/>
        </w:rPr>
        <w:t xml:space="preserve">echa en </w:t>
      </w:r>
      <w:r w:rsidR="00632B31" w:rsidRPr="00DD0F6F">
        <w:rPr>
          <w:rFonts w:ascii="Palatino Linotype" w:hAnsi="Palatino Linotype"/>
          <w:color w:val="000000"/>
        </w:rPr>
        <w:t>que fueron retiradas;</w:t>
      </w:r>
    </w:p>
    <w:p w14:paraId="2748070C" w14:textId="29AAA97F" w:rsidR="00217BF5" w:rsidRPr="00DD0F6F" w:rsidRDefault="00CF3B06" w:rsidP="00DD0F6F">
      <w:pPr>
        <w:pStyle w:val="Prrafodelista"/>
        <w:spacing w:line="360" w:lineRule="auto"/>
        <w:ind w:left="567" w:right="567"/>
        <w:jc w:val="both"/>
        <w:rPr>
          <w:rFonts w:ascii="Palatino Linotype" w:hAnsi="Palatino Linotype"/>
          <w:color w:val="000000"/>
        </w:rPr>
      </w:pPr>
      <w:r w:rsidRPr="00DD0F6F">
        <w:rPr>
          <w:rFonts w:ascii="Palatino Linotype" w:hAnsi="Palatino Linotype"/>
          <w:color w:val="000000"/>
        </w:rPr>
        <w:t xml:space="preserve">c) </w:t>
      </w:r>
      <w:r w:rsidR="00632B31" w:rsidRPr="00DD0F6F">
        <w:rPr>
          <w:rFonts w:ascii="Palatino Linotype" w:hAnsi="Palatino Linotype"/>
          <w:color w:val="000000"/>
        </w:rPr>
        <w:t>F</w:t>
      </w:r>
      <w:r w:rsidR="00EE38DA" w:rsidRPr="00DD0F6F">
        <w:rPr>
          <w:rFonts w:ascii="Palatino Linotype" w:hAnsi="Palatino Linotype"/>
          <w:color w:val="000000"/>
        </w:rPr>
        <w:t>echa en que volverán a ser colocadas en su sitio</w:t>
      </w:r>
      <w:r w:rsidR="00632B31" w:rsidRPr="00DD0F6F">
        <w:rPr>
          <w:rFonts w:ascii="Palatino Linotype" w:hAnsi="Palatino Linotype"/>
          <w:color w:val="000000"/>
        </w:rPr>
        <w:t>;</w:t>
      </w:r>
    </w:p>
    <w:p w14:paraId="1C6CD780" w14:textId="0D3281F4" w:rsidR="00EE38DA" w:rsidRPr="00DD0F6F" w:rsidRDefault="006803E4" w:rsidP="00DD0F6F">
      <w:pPr>
        <w:pStyle w:val="Prrafodelista"/>
        <w:spacing w:line="360" w:lineRule="auto"/>
        <w:ind w:left="567" w:right="567"/>
        <w:jc w:val="both"/>
        <w:rPr>
          <w:rFonts w:ascii="Palatino Linotype" w:hAnsi="Palatino Linotype"/>
          <w:color w:val="000000"/>
        </w:rPr>
      </w:pPr>
      <w:r w:rsidRPr="00DD0F6F">
        <w:rPr>
          <w:rFonts w:ascii="Palatino Linotype" w:hAnsi="Palatino Linotype"/>
          <w:color w:val="000000"/>
        </w:rPr>
        <w:t>d</w:t>
      </w:r>
      <w:r w:rsidR="00217BF5" w:rsidRPr="00DD0F6F">
        <w:rPr>
          <w:rFonts w:ascii="Palatino Linotype" w:hAnsi="Palatino Linotype"/>
          <w:color w:val="000000"/>
        </w:rPr>
        <w:t>)</w:t>
      </w:r>
      <w:r w:rsidR="00CF3B06" w:rsidRPr="00DD0F6F">
        <w:rPr>
          <w:rFonts w:ascii="Palatino Linotype" w:hAnsi="Palatino Linotype"/>
          <w:color w:val="000000"/>
        </w:rPr>
        <w:t xml:space="preserve"> </w:t>
      </w:r>
      <w:r w:rsidR="00632B31" w:rsidRPr="00DD0F6F">
        <w:rPr>
          <w:rFonts w:ascii="Palatino Linotype" w:hAnsi="Palatino Linotype"/>
          <w:color w:val="000000"/>
        </w:rPr>
        <w:t>E</w:t>
      </w:r>
      <w:r w:rsidR="00EE38DA" w:rsidRPr="00DD0F6F">
        <w:rPr>
          <w:rFonts w:ascii="Palatino Linotype" w:hAnsi="Palatino Linotype"/>
          <w:color w:val="000000"/>
        </w:rPr>
        <w:t>l destino de los recursos para el Festival de Teatro "Carlos Olvera" 2017 y 2018;</w:t>
      </w:r>
      <w:r w:rsidR="003210EB" w:rsidRPr="00DD0F6F">
        <w:rPr>
          <w:rFonts w:ascii="Palatino Linotype" w:hAnsi="Palatino Linotype"/>
          <w:color w:val="000000"/>
        </w:rPr>
        <w:t xml:space="preserve"> y</w:t>
      </w:r>
      <w:r w:rsidR="00632B31" w:rsidRPr="00DD0F6F">
        <w:rPr>
          <w:rFonts w:ascii="Palatino Linotype" w:hAnsi="Palatino Linotype"/>
          <w:color w:val="000000"/>
        </w:rPr>
        <w:t>,</w:t>
      </w:r>
    </w:p>
    <w:p w14:paraId="386EBEB3" w14:textId="32B3B966" w:rsidR="00EE38DA" w:rsidRPr="00DD0F6F" w:rsidRDefault="006803E4" w:rsidP="00DD0F6F">
      <w:pPr>
        <w:pStyle w:val="Prrafodelista"/>
        <w:spacing w:line="360" w:lineRule="auto"/>
        <w:ind w:left="567" w:right="567"/>
        <w:jc w:val="both"/>
        <w:rPr>
          <w:rFonts w:ascii="Palatino Linotype" w:hAnsi="Palatino Linotype"/>
          <w:color w:val="000000"/>
        </w:rPr>
      </w:pPr>
      <w:r w:rsidRPr="00DD0F6F">
        <w:rPr>
          <w:rFonts w:ascii="Palatino Linotype" w:hAnsi="Palatino Linotype"/>
          <w:color w:val="000000"/>
        </w:rPr>
        <w:t>e</w:t>
      </w:r>
      <w:r w:rsidR="00217BF5" w:rsidRPr="00DD0F6F">
        <w:rPr>
          <w:rFonts w:ascii="Palatino Linotype" w:hAnsi="Palatino Linotype"/>
          <w:color w:val="000000"/>
        </w:rPr>
        <w:t xml:space="preserve">) </w:t>
      </w:r>
      <w:r w:rsidR="003210EB" w:rsidRPr="00DD0F6F">
        <w:rPr>
          <w:rFonts w:ascii="Palatino Linotype" w:hAnsi="Palatino Linotype"/>
          <w:color w:val="000000"/>
        </w:rPr>
        <w:t>¿</w:t>
      </w:r>
      <w:r w:rsidR="00632B31" w:rsidRPr="00DD0F6F">
        <w:rPr>
          <w:rFonts w:ascii="Palatino Linotype" w:hAnsi="Palatino Linotype"/>
          <w:color w:val="000000"/>
        </w:rPr>
        <w:t>Q</w:t>
      </w:r>
      <w:r w:rsidR="00EE38DA" w:rsidRPr="00DD0F6F">
        <w:rPr>
          <w:rFonts w:ascii="Palatino Linotype" w:hAnsi="Palatino Linotype"/>
          <w:color w:val="000000"/>
        </w:rPr>
        <w:t>uién administró los recursos para el Festival de Teatro "Carlos Olvera" 2017 y 2018</w:t>
      </w:r>
      <w:r w:rsidR="003210EB" w:rsidRPr="00DD0F6F">
        <w:rPr>
          <w:rFonts w:ascii="Palatino Linotype" w:hAnsi="Palatino Linotype"/>
          <w:color w:val="000000"/>
        </w:rPr>
        <w:t>?</w:t>
      </w:r>
    </w:p>
    <w:p w14:paraId="426673FC" w14:textId="77777777" w:rsidR="005F35E6" w:rsidRPr="00DD0F6F" w:rsidRDefault="005F35E6" w:rsidP="00DD0F6F">
      <w:pPr>
        <w:pStyle w:val="Prrafodelista"/>
        <w:spacing w:line="360" w:lineRule="auto"/>
        <w:ind w:left="0"/>
        <w:jc w:val="both"/>
        <w:rPr>
          <w:rFonts w:ascii="Palatino Linotype" w:hAnsi="Palatino Linotype"/>
          <w:color w:val="000000"/>
        </w:rPr>
      </w:pPr>
    </w:p>
    <w:p w14:paraId="2EF342B5" w14:textId="3AE2D216" w:rsidR="00762E88" w:rsidRPr="00DD0F6F" w:rsidRDefault="00055FF9"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 xml:space="preserve">Ante ello el </w:t>
      </w:r>
      <w:r w:rsidRPr="00DD0F6F">
        <w:rPr>
          <w:rFonts w:ascii="Palatino Linotype" w:hAnsi="Palatino Linotype"/>
          <w:b/>
        </w:rPr>
        <w:t>SUJETO OBLIGADO</w:t>
      </w:r>
      <w:r w:rsidRPr="00DD0F6F">
        <w:rPr>
          <w:rFonts w:ascii="Palatino Linotype" w:hAnsi="Palatino Linotype"/>
        </w:rPr>
        <w:t xml:space="preserve"> a través de su respuesta </w:t>
      </w:r>
      <w:r w:rsidR="00217BF5" w:rsidRPr="00DD0F6F">
        <w:rPr>
          <w:rFonts w:ascii="Palatino Linotype" w:hAnsi="Palatino Linotype"/>
        </w:rPr>
        <w:t>informó</w:t>
      </w:r>
      <w:r w:rsidR="00B72A61" w:rsidRPr="00DD0F6F">
        <w:rPr>
          <w:rFonts w:ascii="Palatino Linotype" w:hAnsi="Palatino Linotype"/>
        </w:rPr>
        <w:t xml:space="preserve"> que </w:t>
      </w:r>
      <w:r w:rsidR="00217BF5" w:rsidRPr="00DD0F6F">
        <w:rPr>
          <w:rFonts w:ascii="Palatino Linotype" w:eastAsia="Times New Roman" w:hAnsi="Palatino Linotype" w:cs="Times New Roman"/>
          <w:lang w:val="es-MX" w:eastAsia="es-MX"/>
        </w:rPr>
        <w:t>“</w:t>
      </w:r>
      <w:r w:rsidR="00075505" w:rsidRPr="00DD0F6F">
        <w:rPr>
          <w:rFonts w:ascii="Palatino Linotype" w:hAnsi="Palatino Linotype"/>
          <w:i/>
          <w:color w:val="000000"/>
        </w:rPr>
        <w:t xml:space="preserve">De acuerdo con la bitácora de actividades de rehabilitación del Museo de Arte Moderno "Carlos Olvera", se informa que el día 29 de junio de 2018 fueron retiradas las letras metálicas de la fachada y al concluir la rehabilitación se hará lo conducente. Con respecto al festival de Teatro "Carlos Olvera", para el año 2017 no se etiquetó recurso federal, por lo que no se llevó a cabo dicho proyecto. Para el recurso etiquetado en el 2018, se llevará a cabo siguiendo las reglas de operación que marca la federación. El responsable del proyecto bajo los </w:t>
      </w:r>
      <w:r w:rsidR="00075505" w:rsidRPr="00DD0F6F">
        <w:rPr>
          <w:rFonts w:ascii="Palatino Linotype" w:hAnsi="Palatino Linotype"/>
          <w:i/>
          <w:color w:val="000000"/>
        </w:rPr>
        <w:lastRenderedPageBreak/>
        <w:t>lineamientos administrativos es la Secretaría de Cultura del Gobierno del Estado de México.</w:t>
      </w:r>
      <w:r w:rsidR="00B72A61" w:rsidRPr="00DD0F6F">
        <w:rPr>
          <w:rFonts w:ascii="Palatino Linotype" w:hAnsi="Palatino Linotype"/>
        </w:rPr>
        <w:t>”</w:t>
      </w:r>
      <w:r w:rsidR="0079378F" w:rsidRPr="00DD0F6F">
        <w:rPr>
          <w:rFonts w:ascii="Palatino Linotype" w:hAnsi="Palatino Linotype"/>
        </w:rPr>
        <w:t>.</w:t>
      </w:r>
      <w:r w:rsidR="0079378F" w:rsidRPr="00DD0F6F">
        <w:rPr>
          <w:rFonts w:ascii="Palatino Linotype" w:hAnsi="Palatino Linotype"/>
          <w:b/>
          <w:i/>
        </w:rPr>
        <w:t>(Énfasis añadido)</w:t>
      </w:r>
      <w:r w:rsidR="00217BF5" w:rsidRPr="00DD0F6F">
        <w:rPr>
          <w:rFonts w:ascii="Palatino Linotype" w:hAnsi="Palatino Linotype"/>
          <w:b/>
          <w:i/>
        </w:rPr>
        <w:t>.</w:t>
      </w:r>
    </w:p>
    <w:p w14:paraId="4DDFA228" w14:textId="77777777" w:rsidR="00C35483" w:rsidRPr="00DD0F6F" w:rsidRDefault="00C35483" w:rsidP="00DD0F6F">
      <w:pPr>
        <w:pStyle w:val="Prrafodelista"/>
        <w:spacing w:after="240" w:line="360" w:lineRule="auto"/>
        <w:ind w:left="0"/>
        <w:jc w:val="both"/>
        <w:rPr>
          <w:rFonts w:ascii="Palatino Linotype" w:hAnsi="Palatino Linotype"/>
        </w:rPr>
      </w:pPr>
    </w:p>
    <w:p w14:paraId="210E0ACC" w14:textId="00A1F799" w:rsidR="00210263" w:rsidRPr="00DD0F6F" w:rsidRDefault="00762E88"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 xml:space="preserve">No se soslaya destacar que el </w:t>
      </w:r>
      <w:r w:rsidRPr="00DD0F6F">
        <w:rPr>
          <w:rFonts w:ascii="Palatino Linotype" w:hAnsi="Palatino Linotype"/>
          <w:b/>
        </w:rPr>
        <w:t>SUJETO OBLIGADO</w:t>
      </w:r>
      <w:r w:rsidRPr="00DD0F6F">
        <w:rPr>
          <w:rFonts w:ascii="Palatino Linotype" w:hAnsi="Palatino Linotype"/>
        </w:rPr>
        <w:t xml:space="preserve"> </w:t>
      </w:r>
      <w:r w:rsidR="0079378F" w:rsidRPr="00DD0F6F">
        <w:rPr>
          <w:rFonts w:ascii="Palatino Linotype" w:hAnsi="Palatino Linotype"/>
        </w:rPr>
        <w:t>rinde</w:t>
      </w:r>
      <w:r w:rsidR="0052064D" w:rsidRPr="00DD0F6F">
        <w:rPr>
          <w:rFonts w:ascii="Palatino Linotype" w:hAnsi="Palatino Linotype"/>
        </w:rPr>
        <w:t xml:space="preserve"> su informe justificado,</w:t>
      </w:r>
      <w:r w:rsidR="00C80EFB" w:rsidRPr="00DD0F6F">
        <w:rPr>
          <w:rFonts w:ascii="Palatino Linotype" w:hAnsi="Palatino Linotype"/>
        </w:rPr>
        <w:t xml:space="preserve"> anexando una parte de la bitácora de los traba</w:t>
      </w:r>
      <w:r w:rsidR="00854F1E" w:rsidRPr="00DD0F6F">
        <w:rPr>
          <w:rFonts w:ascii="Palatino Linotype" w:hAnsi="Palatino Linotype"/>
        </w:rPr>
        <w:t>jos realizados en dicho museo.</w:t>
      </w:r>
    </w:p>
    <w:p w14:paraId="50A66DE0" w14:textId="77777777" w:rsidR="00CF3B06" w:rsidRPr="00DD0F6F" w:rsidRDefault="00CF3B06" w:rsidP="00DD0F6F">
      <w:pPr>
        <w:pStyle w:val="Prrafodelista"/>
        <w:spacing w:after="240" w:line="360" w:lineRule="auto"/>
        <w:ind w:left="0"/>
        <w:jc w:val="both"/>
        <w:rPr>
          <w:rFonts w:ascii="Palatino Linotype" w:hAnsi="Palatino Linotype"/>
        </w:rPr>
      </w:pPr>
    </w:p>
    <w:p w14:paraId="5B9FD389" w14:textId="77777777" w:rsidR="003F3245" w:rsidRPr="00DD0F6F" w:rsidRDefault="003F3245" w:rsidP="00DD0F6F">
      <w:pPr>
        <w:pStyle w:val="Prrafodelista"/>
        <w:numPr>
          <w:ilvl w:val="0"/>
          <w:numId w:val="1"/>
        </w:numPr>
        <w:spacing w:line="360" w:lineRule="auto"/>
        <w:ind w:left="0" w:firstLine="0"/>
        <w:jc w:val="both"/>
        <w:rPr>
          <w:rFonts w:ascii="Palatino Linotype" w:hAnsi="Palatino Linotype"/>
        </w:rPr>
      </w:pPr>
      <w:r w:rsidRPr="00DD0F6F">
        <w:rPr>
          <w:rFonts w:ascii="Palatino Linotype" w:hAnsi="Palatino Linotype" w:cs="Arial"/>
        </w:rPr>
        <w:t>Por cuestiones de técnica jurídica,</w:t>
      </w:r>
      <w:r w:rsidRPr="00DD0F6F">
        <w:rPr>
          <w:rFonts w:ascii="Palatino Linotype" w:hAnsi="Palatino Linotype"/>
        </w:rPr>
        <w:t xml:space="preserve"> este Pleno para </w:t>
      </w:r>
      <w:r w:rsidRPr="00DD0F6F">
        <w:rPr>
          <w:rFonts w:ascii="Palatino Linotype" w:hAnsi="Palatino Linotype" w:cs="Arial"/>
        </w:rPr>
        <w:t xml:space="preserve">determinar si </w:t>
      </w:r>
      <w:r w:rsidRPr="00DD0F6F">
        <w:rPr>
          <w:rFonts w:ascii="Palatino Linotype" w:hAnsi="Palatino Linotype"/>
        </w:rPr>
        <w:t xml:space="preserve">la respuesta enviada </w:t>
      </w:r>
      <w:r w:rsidRPr="00DD0F6F">
        <w:rPr>
          <w:rFonts w:ascii="Palatino Linotype" w:eastAsia="Arial Unicode MS" w:hAnsi="Palatino Linotype" w:cs="Arial"/>
        </w:rPr>
        <w:t xml:space="preserve">por </w:t>
      </w:r>
      <w:r w:rsidRPr="00DD0F6F">
        <w:rPr>
          <w:rFonts w:ascii="Palatino Linotype" w:hAnsi="Palatino Linotype"/>
        </w:rPr>
        <w:t xml:space="preserve">el </w:t>
      </w:r>
      <w:r w:rsidRPr="00DD0F6F">
        <w:rPr>
          <w:rFonts w:ascii="Palatino Linotype" w:hAnsi="Palatino Linotype"/>
          <w:b/>
        </w:rPr>
        <w:t>SUJETO OBLIGADO</w:t>
      </w:r>
      <w:r w:rsidRPr="00DD0F6F">
        <w:rPr>
          <w:rFonts w:ascii="Palatino Linotype" w:hAnsi="Palatino Linotype"/>
        </w:rPr>
        <w:t xml:space="preserve"> atendió puntualmente a todos y cada uno de los requerimientos formulados por el recurrente, </w:t>
      </w:r>
      <w:r w:rsidRPr="00DD0F6F">
        <w:rPr>
          <w:rFonts w:ascii="Palatino Linotype" w:hAnsi="Palatino Linotype"/>
          <w:color w:val="000000" w:themeColor="text1"/>
        </w:rPr>
        <w:t>consideró pertinente elaborar un cuadro de análisis</w:t>
      </w:r>
      <w:r w:rsidRPr="00DD0F6F">
        <w:rPr>
          <w:rStyle w:val="Refdenotaalpie"/>
          <w:rFonts w:ascii="Palatino Linotype" w:hAnsi="Palatino Linotype"/>
          <w:color w:val="000000" w:themeColor="text1"/>
        </w:rPr>
        <w:footnoteReference w:id="1"/>
      </w:r>
      <w:r w:rsidRPr="00DD0F6F">
        <w:rPr>
          <w:rFonts w:ascii="Palatino Linotype" w:hAnsi="Palatino Linotype"/>
          <w:color w:val="000000" w:themeColor="text1"/>
        </w:rPr>
        <w:t xml:space="preserve"> mismo que se inserta a continuación:</w:t>
      </w:r>
    </w:p>
    <w:p w14:paraId="1D830E01" w14:textId="77777777" w:rsidR="003F3245" w:rsidRPr="00DD0F6F" w:rsidRDefault="003F3245" w:rsidP="00DD0F6F">
      <w:pPr>
        <w:pStyle w:val="Prrafodelista"/>
        <w:spacing w:line="360" w:lineRule="auto"/>
        <w:ind w:left="0"/>
        <w:jc w:val="both"/>
        <w:rPr>
          <w:rFonts w:ascii="Palatino Linotype" w:hAnsi="Palatino Linotype"/>
        </w:rPr>
      </w:pPr>
    </w:p>
    <w:tbl>
      <w:tblPr>
        <w:tblStyle w:val="Tablaconcuadrcula"/>
        <w:tblW w:w="8505" w:type="dxa"/>
        <w:jc w:val="center"/>
        <w:tblLayout w:type="fixed"/>
        <w:tblLook w:val="04A0" w:firstRow="1" w:lastRow="0" w:firstColumn="1" w:lastColumn="0" w:noHBand="0" w:noVBand="1"/>
      </w:tblPr>
      <w:tblGrid>
        <w:gridCol w:w="1555"/>
        <w:gridCol w:w="2281"/>
        <w:gridCol w:w="3389"/>
        <w:gridCol w:w="1280"/>
      </w:tblGrid>
      <w:tr w:rsidR="003F3245" w:rsidRPr="00DD0F6F" w14:paraId="4F81ACA0" w14:textId="77777777" w:rsidTr="0013583D">
        <w:trPr>
          <w:trHeight w:val="766"/>
          <w:jc w:val="center"/>
        </w:trPr>
        <w:tc>
          <w:tcPr>
            <w:tcW w:w="1555" w:type="dxa"/>
            <w:shd w:val="clear" w:color="auto" w:fill="DAEEF3" w:themeFill="accent5" w:themeFillTint="33"/>
          </w:tcPr>
          <w:p w14:paraId="47BD1108" w14:textId="77777777" w:rsidR="003F3245" w:rsidRPr="00DD0F6F" w:rsidRDefault="003F3245" w:rsidP="00DD0F6F">
            <w:pPr>
              <w:tabs>
                <w:tab w:val="left" w:pos="7655"/>
              </w:tabs>
              <w:spacing w:line="360" w:lineRule="auto"/>
              <w:jc w:val="center"/>
              <w:rPr>
                <w:rFonts w:ascii="Palatino Linotype" w:hAnsi="Palatino Linotype"/>
                <w:b/>
                <w:color w:val="000000" w:themeColor="text1"/>
              </w:rPr>
            </w:pPr>
            <w:r w:rsidRPr="00DD0F6F">
              <w:rPr>
                <w:rFonts w:ascii="Palatino Linotype" w:hAnsi="Palatino Linotype"/>
                <w:b/>
                <w:color w:val="000000" w:themeColor="text1"/>
              </w:rPr>
              <w:t>Requerimientos:</w:t>
            </w:r>
          </w:p>
        </w:tc>
        <w:tc>
          <w:tcPr>
            <w:tcW w:w="2281" w:type="dxa"/>
            <w:shd w:val="clear" w:color="auto" w:fill="DAEEF3" w:themeFill="accent5" w:themeFillTint="33"/>
          </w:tcPr>
          <w:p w14:paraId="3B43437D" w14:textId="77777777" w:rsidR="003F3245" w:rsidRPr="00DD0F6F" w:rsidRDefault="003F3245" w:rsidP="00DD0F6F">
            <w:pPr>
              <w:tabs>
                <w:tab w:val="left" w:pos="7655"/>
              </w:tabs>
              <w:spacing w:line="360" w:lineRule="auto"/>
              <w:jc w:val="center"/>
              <w:rPr>
                <w:rFonts w:ascii="Palatino Linotype" w:hAnsi="Palatino Linotype"/>
                <w:b/>
                <w:color w:val="000000" w:themeColor="text1"/>
              </w:rPr>
            </w:pPr>
            <w:r w:rsidRPr="00DD0F6F">
              <w:rPr>
                <w:rFonts w:ascii="Palatino Linotype" w:hAnsi="Palatino Linotype"/>
                <w:b/>
                <w:color w:val="000000" w:themeColor="text1"/>
              </w:rPr>
              <w:t>Respuesta:</w:t>
            </w:r>
          </w:p>
        </w:tc>
        <w:tc>
          <w:tcPr>
            <w:tcW w:w="3389" w:type="dxa"/>
            <w:shd w:val="clear" w:color="auto" w:fill="DAEEF3" w:themeFill="accent5" w:themeFillTint="33"/>
          </w:tcPr>
          <w:p w14:paraId="727D281D" w14:textId="3B9C78AA" w:rsidR="003F3245" w:rsidRPr="00DD0F6F" w:rsidRDefault="006E47E7" w:rsidP="00DD0F6F">
            <w:pPr>
              <w:tabs>
                <w:tab w:val="left" w:pos="7655"/>
              </w:tabs>
              <w:spacing w:line="360" w:lineRule="auto"/>
              <w:jc w:val="center"/>
              <w:rPr>
                <w:rFonts w:ascii="Palatino Linotype" w:hAnsi="Palatino Linotype"/>
                <w:b/>
                <w:color w:val="000000" w:themeColor="text1"/>
              </w:rPr>
            </w:pPr>
            <w:r w:rsidRPr="00DD0F6F">
              <w:rPr>
                <w:rFonts w:ascii="Palatino Linotype" w:hAnsi="Palatino Linotype"/>
                <w:b/>
                <w:color w:val="000000" w:themeColor="text1"/>
              </w:rPr>
              <w:t>Informe Justificado</w:t>
            </w:r>
          </w:p>
        </w:tc>
        <w:tc>
          <w:tcPr>
            <w:tcW w:w="1280" w:type="dxa"/>
            <w:shd w:val="clear" w:color="auto" w:fill="DAEEF3" w:themeFill="accent5" w:themeFillTint="33"/>
          </w:tcPr>
          <w:p w14:paraId="1E80D540" w14:textId="15442647" w:rsidR="003F3245" w:rsidRPr="00DD0F6F" w:rsidRDefault="003F3245" w:rsidP="00DD0F6F">
            <w:pPr>
              <w:tabs>
                <w:tab w:val="left" w:pos="7655"/>
              </w:tabs>
              <w:spacing w:line="360" w:lineRule="auto"/>
              <w:jc w:val="center"/>
              <w:rPr>
                <w:rFonts w:ascii="Palatino Linotype" w:hAnsi="Palatino Linotype"/>
                <w:b/>
                <w:color w:val="000000" w:themeColor="text1"/>
              </w:rPr>
            </w:pPr>
            <w:r w:rsidRPr="00DD0F6F">
              <w:rPr>
                <w:rFonts w:ascii="Palatino Linotype" w:hAnsi="Palatino Linotype"/>
                <w:b/>
                <w:color w:val="000000" w:themeColor="text1"/>
              </w:rPr>
              <w:t>¿Satisface la solicitud de información?</w:t>
            </w:r>
          </w:p>
        </w:tc>
      </w:tr>
      <w:tr w:rsidR="003F3245" w:rsidRPr="00DD0F6F" w14:paraId="49136FFA" w14:textId="77777777" w:rsidTr="00CD5C1E">
        <w:trPr>
          <w:trHeight w:val="1849"/>
          <w:jc w:val="center"/>
        </w:trPr>
        <w:tc>
          <w:tcPr>
            <w:tcW w:w="1555" w:type="dxa"/>
            <w:shd w:val="clear" w:color="auto" w:fill="auto"/>
            <w:vAlign w:val="center"/>
          </w:tcPr>
          <w:p w14:paraId="3CC84EB1" w14:textId="6F5B3171" w:rsidR="003F3245" w:rsidRPr="00DD0F6F" w:rsidRDefault="006E47E7" w:rsidP="00DD0F6F">
            <w:pPr>
              <w:pStyle w:val="Prrafodelista"/>
              <w:spacing w:line="360" w:lineRule="auto"/>
              <w:ind w:left="0" w:right="38"/>
              <w:jc w:val="both"/>
              <w:rPr>
                <w:rFonts w:ascii="Palatino Linotype" w:hAnsi="Palatino Linotype"/>
                <w:color w:val="000000"/>
              </w:rPr>
            </w:pPr>
            <w:r w:rsidRPr="00DD0F6F">
              <w:rPr>
                <w:rFonts w:ascii="Palatino Linotype" w:hAnsi="Palatino Linotype"/>
                <w:color w:val="000000"/>
              </w:rPr>
              <w:lastRenderedPageBreak/>
              <w:t>a) ¿Quién instruyó el retiro de las letras que estaban colocadas en el muro de acceso al Museo de Arte Moderno “Carlos Olvera”?</w:t>
            </w:r>
          </w:p>
        </w:tc>
        <w:tc>
          <w:tcPr>
            <w:tcW w:w="2281" w:type="dxa"/>
            <w:shd w:val="clear" w:color="auto" w:fill="auto"/>
            <w:vAlign w:val="center"/>
          </w:tcPr>
          <w:p w14:paraId="6B7FAA99" w14:textId="3BB0E6A6" w:rsidR="003F3245" w:rsidRPr="00DD0F6F" w:rsidRDefault="00514311" w:rsidP="00DD0F6F">
            <w:pPr>
              <w:pStyle w:val="Prrafodelista"/>
              <w:spacing w:line="360" w:lineRule="auto"/>
              <w:ind w:left="29" w:right="34"/>
              <w:jc w:val="both"/>
              <w:rPr>
                <w:rFonts w:ascii="Palatino Linotype" w:hAnsi="Palatino Linotype"/>
              </w:rPr>
            </w:pPr>
            <w:r w:rsidRPr="00DD0F6F">
              <w:rPr>
                <w:rFonts w:ascii="Palatino Linotype" w:hAnsi="Palatino Linotype"/>
              </w:rPr>
              <w:t>No se pronunció al respecto</w:t>
            </w:r>
          </w:p>
        </w:tc>
        <w:tc>
          <w:tcPr>
            <w:tcW w:w="3389" w:type="dxa"/>
            <w:vAlign w:val="center"/>
          </w:tcPr>
          <w:p w14:paraId="248978E6" w14:textId="3D2015AB" w:rsidR="003F3245" w:rsidRPr="00DD0F6F" w:rsidRDefault="0013583D" w:rsidP="00DD0F6F">
            <w:pPr>
              <w:tabs>
                <w:tab w:val="left" w:pos="7655"/>
              </w:tabs>
              <w:spacing w:after="240" w:line="360" w:lineRule="auto"/>
              <w:ind w:left="-250" w:right="-108"/>
              <w:jc w:val="center"/>
              <w:rPr>
                <w:rFonts w:ascii="Palatino Linotype" w:hAnsi="Palatino Linotype"/>
                <w:color w:val="000000" w:themeColor="text1"/>
              </w:rPr>
            </w:pPr>
            <w:r w:rsidRPr="00DD0F6F">
              <w:rPr>
                <w:rFonts w:ascii="Palatino Linotype" w:hAnsi="Palatino Linotype"/>
              </w:rPr>
              <w:t>No se pronunció al respecto</w:t>
            </w:r>
          </w:p>
        </w:tc>
        <w:tc>
          <w:tcPr>
            <w:tcW w:w="1280" w:type="dxa"/>
            <w:shd w:val="clear" w:color="auto" w:fill="auto"/>
            <w:vAlign w:val="center"/>
          </w:tcPr>
          <w:p w14:paraId="1BC0A8AB" w14:textId="12EC0FCD" w:rsidR="003F3245" w:rsidRPr="00DD0F6F" w:rsidRDefault="0013583D" w:rsidP="00DD0F6F">
            <w:pPr>
              <w:tabs>
                <w:tab w:val="left" w:pos="7655"/>
              </w:tabs>
              <w:spacing w:after="240" w:line="360" w:lineRule="auto"/>
              <w:ind w:left="-250" w:right="-108"/>
              <w:jc w:val="center"/>
              <w:rPr>
                <w:rFonts w:ascii="Palatino Linotype" w:hAnsi="Palatino Linotype"/>
                <w:color w:val="000000" w:themeColor="text1"/>
              </w:rPr>
            </w:pPr>
            <w:r w:rsidRPr="00DD0F6F">
              <w:rPr>
                <w:rFonts w:ascii="Palatino Linotype" w:hAnsi="Palatino Linotype"/>
                <w:color w:val="000000" w:themeColor="text1"/>
              </w:rPr>
              <w:t>No</w:t>
            </w:r>
          </w:p>
        </w:tc>
      </w:tr>
      <w:tr w:rsidR="003F3245" w:rsidRPr="00DD0F6F" w14:paraId="02427BF9" w14:textId="77777777" w:rsidTr="00CD5C1E">
        <w:trPr>
          <w:trHeight w:val="399"/>
          <w:jc w:val="center"/>
        </w:trPr>
        <w:tc>
          <w:tcPr>
            <w:tcW w:w="1555" w:type="dxa"/>
            <w:shd w:val="clear" w:color="auto" w:fill="auto"/>
            <w:vAlign w:val="center"/>
          </w:tcPr>
          <w:p w14:paraId="09BBAB15" w14:textId="18716B30" w:rsidR="003F3245" w:rsidRPr="00DD0F6F" w:rsidRDefault="00DB22B7" w:rsidP="00DD0F6F">
            <w:pPr>
              <w:pStyle w:val="Prrafodelista"/>
              <w:spacing w:line="360" w:lineRule="auto"/>
              <w:ind w:left="0" w:right="38"/>
              <w:jc w:val="both"/>
              <w:rPr>
                <w:rFonts w:ascii="Palatino Linotype" w:hAnsi="Palatino Linotype"/>
                <w:color w:val="000000"/>
              </w:rPr>
            </w:pPr>
            <w:r w:rsidRPr="00DD0F6F">
              <w:rPr>
                <w:rFonts w:ascii="Palatino Linotype" w:hAnsi="Palatino Linotype"/>
                <w:color w:val="000000"/>
              </w:rPr>
              <w:t>b) L</w:t>
            </w:r>
            <w:r w:rsidR="006803E4" w:rsidRPr="00DD0F6F">
              <w:rPr>
                <w:rFonts w:ascii="Palatino Linotype" w:hAnsi="Palatino Linotype"/>
                <w:color w:val="000000"/>
              </w:rPr>
              <w:t xml:space="preserve">a fecha en </w:t>
            </w:r>
            <w:r w:rsidR="00514311" w:rsidRPr="00DD0F6F">
              <w:rPr>
                <w:rFonts w:ascii="Palatino Linotype" w:hAnsi="Palatino Linotype"/>
                <w:color w:val="000000"/>
              </w:rPr>
              <w:t>que fueron retiradas</w:t>
            </w:r>
          </w:p>
        </w:tc>
        <w:tc>
          <w:tcPr>
            <w:tcW w:w="2281" w:type="dxa"/>
            <w:shd w:val="clear" w:color="auto" w:fill="auto"/>
            <w:vAlign w:val="center"/>
          </w:tcPr>
          <w:p w14:paraId="1DECA96A" w14:textId="1928B5AA" w:rsidR="003F3245" w:rsidRPr="00DD0F6F" w:rsidRDefault="00CD5C1E" w:rsidP="00DD0F6F">
            <w:pPr>
              <w:pStyle w:val="Prrafodelista"/>
              <w:spacing w:line="360" w:lineRule="auto"/>
              <w:ind w:left="29" w:right="34"/>
              <w:jc w:val="both"/>
              <w:rPr>
                <w:rFonts w:ascii="Palatino Linotype" w:hAnsi="Palatino Linotype"/>
                <w:i/>
              </w:rPr>
            </w:pPr>
            <w:r w:rsidRPr="00DD0F6F">
              <w:rPr>
                <w:rFonts w:ascii="Palatino Linotype" w:hAnsi="Palatino Linotype"/>
                <w:i/>
                <w:color w:val="000000"/>
              </w:rPr>
              <w:t>…</w:t>
            </w:r>
            <w:r w:rsidR="00514311" w:rsidRPr="00DD0F6F">
              <w:rPr>
                <w:rFonts w:ascii="Palatino Linotype" w:hAnsi="Palatino Linotype"/>
                <w:i/>
                <w:color w:val="000000"/>
              </w:rPr>
              <w:t xml:space="preserve">De acuerdo con la bitácora de actividades de rehabilitación del Museo de Arte Moderno "Carlos Olvera", se informa que el día </w:t>
            </w:r>
            <w:r w:rsidR="00514311" w:rsidRPr="00DD0F6F">
              <w:rPr>
                <w:rFonts w:ascii="Palatino Linotype" w:hAnsi="Palatino Linotype"/>
                <w:b/>
                <w:i/>
                <w:color w:val="000000"/>
                <w:u w:val="single"/>
              </w:rPr>
              <w:t xml:space="preserve">29 de </w:t>
            </w:r>
            <w:r w:rsidR="00514311" w:rsidRPr="00DD0F6F">
              <w:rPr>
                <w:rFonts w:ascii="Palatino Linotype" w:hAnsi="Palatino Linotype"/>
                <w:b/>
                <w:i/>
                <w:color w:val="000000"/>
                <w:u w:val="single"/>
              </w:rPr>
              <w:lastRenderedPageBreak/>
              <w:t>junio de 2018</w:t>
            </w:r>
            <w:r w:rsidR="00514311" w:rsidRPr="00DD0F6F">
              <w:rPr>
                <w:rFonts w:ascii="Palatino Linotype" w:hAnsi="Palatino Linotype"/>
                <w:i/>
                <w:color w:val="000000"/>
              </w:rPr>
              <w:t xml:space="preserve"> fueron retiradas las letras metálicas de la fachada</w:t>
            </w:r>
            <w:r w:rsidRPr="00DD0F6F">
              <w:rPr>
                <w:rFonts w:ascii="Palatino Linotype" w:hAnsi="Palatino Linotype"/>
                <w:i/>
                <w:color w:val="000000"/>
              </w:rPr>
              <w:t>…</w:t>
            </w:r>
            <w:r w:rsidR="00514311" w:rsidRPr="00DD0F6F">
              <w:rPr>
                <w:rFonts w:ascii="Palatino Linotype" w:hAnsi="Palatino Linotype"/>
                <w:i/>
                <w:color w:val="000000"/>
              </w:rPr>
              <w:t xml:space="preserve"> </w:t>
            </w:r>
          </w:p>
        </w:tc>
        <w:tc>
          <w:tcPr>
            <w:tcW w:w="3389" w:type="dxa"/>
            <w:vAlign w:val="center"/>
          </w:tcPr>
          <w:p w14:paraId="317E770E" w14:textId="71914691" w:rsidR="0013583D" w:rsidRPr="00DD0F6F" w:rsidRDefault="0013583D" w:rsidP="00DD0F6F">
            <w:pPr>
              <w:tabs>
                <w:tab w:val="left" w:pos="7655"/>
              </w:tabs>
              <w:spacing w:after="240" w:line="360" w:lineRule="auto"/>
              <w:jc w:val="both"/>
              <w:rPr>
                <w:rFonts w:ascii="Palatino Linotype" w:hAnsi="Palatino Linotype"/>
                <w:color w:val="000000" w:themeColor="text1"/>
              </w:rPr>
            </w:pPr>
            <w:r w:rsidRPr="00DD0F6F">
              <w:rPr>
                <w:rFonts w:ascii="Palatino Linotype" w:hAnsi="Palatino Linotype"/>
                <w:color w:val="000000" w:themeColor="text1"/>
              </w:rPr>
              <w:lastRenderedPageBreak/>
              <w:t xml:space="preserve">Entrega la bitácora de actividades a realizarse en el Museo de Arte Moderno “Carlos Olvera”, en la que se señala que las letras </w:t>
            </w:r>
            <w:r w:rsidR="00CD5C1E" w:rsidRPr="00DD0F6F">
              <w:rPr>
                <w:rFonts w:ascii="Palatino Linotype" w:hAnsi="Palatino Linotype"/>
                <w:color w:val="000000" w:themeColor="text1"/>
              </w:rPr>
              <w:t xml:space="preserve">metálicas </w:t>
            </w:r>
            <w:r w:rsidRPr="00DD0F6F">
              <w:rPr>
                <w:rFonts w:ascii="Palatino Linotype" w:hAnsi="Palatino Linotype"/>
                <w:color w:val="000000" w:themeColor="text1"/>
              </w:rPr>
              <w:t xml:space="preserve">fueron retiradas </w:t>
            </w:r>
            <w:r w:rsidR="00CD5C1E" w:rsidRPr="00DD0F6F">
              <w:rPr>
                <w:rFonts w:ascii="Palatino Linotype" w:hAnsi="Palatino Linotype"/>
                <w:color w:val="000000" w:themeColor="text1"/>
              </w:rPr>
              <w:t xml:space="preserve">de la fachada del museo </w:t>
            </w:r>
            <w:r w:rsidRPr="00DD0F6F">
              <w:rPr>
                <w:rFonts w:ascii="Palatino Linotype" w:hAnsi="Palatino Linotype"/>
                <w:color w:val="000000" w:themeColor="text1"/>
              </w:rPr>
              <w:t>en fecha 29 de junio de 2018.</w:t>
            </w:r>
          </w:p>
        </w:tc>
        <w:tc>
          <w:tcPr>
            <w:tcW w:w="1280" w:type="dxa"/>
            <w:shd w:val="clear" w:color="auto" w:fill="auto"/>
            <w:vAlign w:val="center"/>
          </w:tcPr>
          <w:p w14:paraId="1B2C0181" w14:textId="32529A9B" w:rsidR="003F3245" w:rsidRPr="00DD0F6F" w:rsidRDefault="00CD5C1E" w:rsidP="00DD0F6F">
            <w:pPr>
              <w:tabs>
                <w:tab w:val="left" w:pos="7655"/>
              </w:tabs>
              <w:spacing w:after="240" w:line="360" w:lineRule="auto"/>
              <w:ind w:left="-108" w:right="-108"/>
              <w:jc w:val="center"/>
              <w:rPr>
                <w:rFonts w:ascii="Palatino Linotype" w:hAnsi="Palatino Linotype"/>
                <w:color w:val="000000" w:themeColor="text1"/>
              </w:rPr>
            </w:pPr>
            <w:r w:rsidRPr="00DD0F6F">
              <w:rPr>
                <w:rFonts w:ascii="Palatino Linotype" w:hAnsi="Palatino Linotype"/>
                <w:color w:val="000000"/>
              </w:rPr>
              <w:t>S</w:t>
            </w:r>
            <w:r w:rsidR="00514311" w:rsidRPr="00DD0F6F">
              <w:rPr>
                <w:rFonts w:ascii="Palatino Linotype" w:hAnsi="Palatino Linotype"/>
                <w:color w:val="000000"/>
              </w:rPr>
              <w:t>í</w:t>
            </w:r>
          </w:p>
        </w:tc>
      </w:tr>
      <w:tr w:rsidR="003F3245" w:rsidRPr="00DD0F6F" w14:paraId="567594BA" w14:textId="77777777" w:rsidTr="00CD5C1E">
        <w:trPr>
          <w:trHeight w:val="510"/>
          <w:jc w:val="center"/>
        </w:trPr>
        <w:tc>
          <w:tcPr>
            <w:tcW w:w="1555" w:type="dxa"/>
            <w:shd w:val="clear" w:color="auto" w:fill="auto"/>
            <w:vAlign w:val="center"/>
          </w:tcPr>
          <w:p w14:paraId="06C1442B" w14:textId="262886DF" w:rsidR="003F3245" w:rsidRPr="00DD0F6F" w:rsidRDefault="00DB22B7" w:rsidP="00DD0F6F">
            <w:pPr>
              <w:pStyle w:val="Prrafodelista"/>
              <w:spacing w:line="360" w:lineRule="auto"/>
              <w:ind w:left="0" w:right="38"/>
              <w:jc w:val="both"/>
              <w:rPr>
                <w:rFonts w:ascii="Palatino Linotype" w:hAnsi="Palatino Linotype"/>
                <w:color w:val="000000"/>
              </w:rPr>
            </w:pPr>
            <w:r w:rsidRPr="00DD0F6F">
              <w:rPr>
                <w:rFonts w:ascii="Palatino Linotype" w:hAnsi="Palatino Linotype"/>
                <w:color w:val="000000"/>
              </w:rPr>
              <w:lastRenderedPageBreak/>
              <w:t>c) F</w:t>
            </w:r>
            <w:r w:rsidR="00514311" w:rsidRPr="00DD0F6F">
              <w:rPr>
                <w:rFonts w:ascii="Palatino Linotype" w:hAnsi="Palatino Linotype"/>
                <w:color w:val="000000"/>
              </w:rPr>
              <w:t>echa en que volverán a ser colocadas en su sitio,</w:t>
            </w:r>
          </w:p>
        </w:tc>
        <w:tc>
          <w:tcPr>
            <w:tcW w:w="2281" w:type="dxa"/>
            <w:shd w:val="clear" w:color="auto" w:fill="auto"/>
            <w:vAlign w:val="center"/>
          </w:tcPr>
          <w:p w14:paraId="3F60E28A" w14:textId="4ECD5A6C" w:rsidR="003F3245" w:rsidRPr="00DD0F6F" w:rsidRDefault="00CD5C1E" w:rsidP="00DD0F6F">
            <w:pPr>
              <w:pStyle w:val="Prrafodelista"/>
              <w:spacing w:after="240" w:line="360" w:lineRule="auto"/>
              <w:ind w:left="0" w:right="44"/>
              <w:jc w:val="both"/>
              <w:rPr>
                <w:rFonts w:ascii="Palatino Linotype" w:hAnsi="Palatino Linotype"/>
                <w:color w:val="000000" w:themeColor="text1"/>
              </w:rPr>
            </w:pPr>
            <w:r w:rsidRPr="00DD0F6F">
              <w:rPr>
                <w:rFonts w:ascii="Palatino Linotype" w:hAnsi="Palatino Linotype"/>
                <w:color w:val="000000"/>
              </w:rPr>
              <w:t>…</w:t>
            </w:r>
            <w:r w:rsidR="00514311" w:rsidRPr="00DD0F6F">
              <w:rPr>
                <w:rFonts w:ascii="Palatino Linotype" w:hAnsi="Palatino Linotype"/>
                <w:i/>
                <w:color w:val="000000"/>
              </w:rPr>
              <w:t>y al concluir la rehabilitación se hará lo conducente</w:t>
            </w:r>
            <w:r w:rsidRPr="00DD0F6F">
              <w:rPr>
                <w:rFonts w:ascii="Palatino Linotype" w:hAnsi="Palatino Linotype"/>
                <w:i/>
                <w:color w:val="000000"/>
              </w:rPr>
              <w:t>…</w:t>
            </w:r>
          </w:p>
        </w:tc>
        <w:tc>
          <w:tcPr>
            <w:tcW w:w="3389" w:type="dxa"/>
            <w:vAlign w:val="center"/>
          </w:tcPr>
          <w:p w14:paraId="264141DB" w14:textId="66A80EA3" w:rsidR="003F3245" w:rsidRPr="00DD0F6F" w:rsidRDefault="00CD5C1E" w:rsidP="00DD0F6F">
            <w:pPr>
              <w:tabs>
                <w:tab w:val="left" w:pos="7655"/>
              </w:tabs>
              <w:spacing w:after="240" w:line="360" w:lineRule="auto"/>
              <w:jc w:val="both"/>
              <w:rPr>
                <w:rFonts w:ascii="Palatino Linotype" w:hAnsi="Palatino Linotype"/>
                <w:color w:val="000000" w:themeColor="text1"/>
              </w:rPr>
            </w:pPr>
            <w:r w:rsidRPr="00DD0F6F">
              <w:rPr>
                <w:rFonts w:ascii="Palatino Linotype" w:hAnsi="Palatino Linotype"/>
                <w:color w:val="000000" w:themeColor="text1"/>
              </w:rPr>
              <w:t>No hubo pronunciamiento al respecto y en la bitácora de actividades no se encuentra contemplada la instalación de las letras metálicas  a que se hace referencia.</w:t>
            </w:r>
          </w:p>
        </w:tc>
        <w:tc>
          <w:tcPr>
            <w:tcW w:w="1280" w:type="dxa"/>
            <w:shd w:val="clear" w:color="auto" w:fill="auto"/>
            <w:vAlign w:val="center"/>
          </w:tcPr>
          <w:p w14:paraId="02DF9576" w14:textId="3712D214" w:rsidR="003F3245" w:rsidRPr="00DD0F6F" w:rsidRDefault="00CD5C1E" w:rsidP="00DD0F6F">
            <w:pPr>
              <w:tabs>
                <w:tab w:val="left" w:pos="7655"/>
              </w:tabs>
              <w:spacing w:after="240" w:line="360" w:lineRule="auto"/>
              <w:jc w:val="center"/>
              <w:rPr>
                <w:rFonts w:ascii="Palatino Linotype" w:hAnsi="Palatino Linotype"/>
                <w:color w:val="000000" w:themeColor="text1"/>
              </w:rPr>
            </w:pPr>
            <w:r w:rsidRPr="00DD0F6F">
              <w:rPr>
                <w:rFonts w:ascii="Palatino Linotype" w:hAnsi="Palatino Linotype"/>
                <w:color w:val="000000" w:themeColor="text1"/>
              </w:rPr>
              <w:t>No</w:t>
            </w:r>
          </w:p>
        </w:tc>
      </w:tr>
      <w:tr w:rsidR="003F3245" w:rsidRPr="00DD0F6F" w14:paraId="15511B96" w14:textId="77777777" w:rsidTr="00CD5C1E">
        <w:trPr>
          <w:trHeight w:val="2243"/>
          <w:jc w:val="center"/>
        </w:trPr>
        <w:tc>
          <w:tcPr>
            <w:tcW w:w="1555" w:type="dxa"/>
            <w:shd w:val="clear" w:color="auto" w:fill="auto"/>
            <w:vAlign w:val="center"/>
          </w:tcPr>
          <w:p w14:paraId="77D77AA3" w14:textId="3382EA7D" w:rsidR="003F3245" w:rsidRPr="00DD0F6F" w:rsidRDefault="00514311" w:rsidP="00DD0F6F">
            <w:pPr>
              <w:pStyle w:val="Prrafodelista"/>
              <w:spacing w:line="360" w:lineRule="auto"/>
              <w:ind w:left="0" w:right="38"/>
              <w:jc w:val="both"/>
              <w:rPr>
                <w:rFonts w:ascii="Palatino Linotype" w:hAnsi="Palatino Linotype"/>
                <w:color w:val="000000"/>
              </w:rPr>
            </w:pPr>
            <w:r w:rsidRPr="00DD0F6F">
              <w:rPr>
                <w:rFonts w:ascii="Palatino Linotype" w:hAnsi="Palatino Linotype"/>
                <w:color w:val="000000"/>
              </w:rPr>
              <w:t>d</w:t>
            </w:r>
            <w:r w:rsidR="00DB22B7" w:rsidRPr="00DD0F6F">
              <w:rPr>
                <w:rFonts w:ascii="Palatino Linotype" w:hAnsi="Palatino Linotype"/>
                <w:color w:val="000000"/>
              </w:rPr>
              <w:t>) E</w:t>
            </w:r>
            <w:r w:rsidRPr="00DD0F6F">
              <w:rPr>
                <w:rFonts w:ascii="Palatino Linotype" w:hAnsi="Palatino Linotype"/>
                <w:color w:val="000000"/>
              </w:rPr>
              <w:t>l destino de los recursos para el Festival de Teatro "Carlos Olvera" 2017 y 2018; y</w:t>
            </w:r>
          </w:p>
        </w:tc>
        <w:tc>
          <w:tcPr>
            <w:tcW w:w="2281" w:type="dxa"/>
            <w:shd w:val="clear" w:color="auto" w:fill="auto"/>
            <w:vAlign w:val="center"/>
          </w:tcPr>
          <w:p w14:paraId="2088B29B" w14:textId="14DEE939" w:rsidR="003F3245" w:rsidRPr="00DD0F6F" w:rsidRDefault="00514311" w:rsidP="00DD0F6F">
            <w:pPr>
              <w:pStyle w:val="Prrafodelista"/>
              <w:spacing w:after="240" w:line="360" w:lineRule="auto"/>
              <w:ind w:left="0" w:right="34"/>
              <w:jc w:val="both"/>
              <w:rPr>
                <w:rFonts w:ascii="Palatino Linotype" w:hAnsi="Palatino Linotype"/>
                <w:color w:val="000000" w:themeColor="text1"/>
              </w:rPr>
            </w:pPr>
            <w:r w:rsidRPr="00DD0F6F">
              <w:rPr>
                <w:rFonts w:ascii="Palatino Linotype" w:hAnsi="Palatino Linotype"/>
                <w:color w:val="000000"/>
              </w:rPr>
              <w:t xml:space="preserve">Con respecto al festival de Teatro "Carlos Olvera", para el año 2017 no se etiquetó recurso federal, por lo que no se llevó a cabo dicho proyecto. Para el recurso etiquetado en el 2018, se llevará a </w:t>
            </w:r>
            <w:r w:rsidRPr="00DD0F6F">
              <w:rPr>
                <w:rFonts w:ascii="Palatino Linotype" w:hAnsi="Palatino Linotype"/>
                <w:color w:val="000000"/>
              </w:rPr>
              <w:lastRenderedPageBreak/>
              <w:t xml:space="preserve">cabo siguiendo las reglas de operación que marca la federación. </w:t>
            </w:r>
          </w:p>
        </w:tc>
        <w:tc>
          <w:tcPr>
            <w:tcW w:w="3389" w:type="dxa"/>
            <w:vAlign w:val="center"/>
          </w:tcPr>
          <w:p w14:paraId="73F88922" w14:textId="0DFD027B" w:rsidR="003F3245" w:rsidRPr="00DD0F6F" w:rsidRDefault="00CD5C1E" w:rsidP="00DD0F6F">
            <w:pPr>
              <w:tabs>
                <w:tab w:val="left" w:pos="7655"/>
              </w:tabs>
              <w:spacing w:after="240" w:line="360" w:lineRule="auto"/>
              <w:jc w:val="center"/>
              <w:rPr>
                <w:rFonts w:ascii="Palatino Linotype" w:hAnsi="Palatino Linotype"/>
                <w:color w:val="000000" w:themeColor="text1"/>
              </w:rPr>
            </w:pPr>
            <w:r w:rsidRPr="00DD0F6F">
              <w:rPr>
                <w:rFonts w:ascii="Palatino Linotype" w:hAnsi="Palatino Linotype"/>
                <w:color w:val="000000" w:themeColor="text1"/>
              </w:rPr>
              <w:lastRenderedPageBreak/>
              <w:t>No hubo pronunciamiento al respecto</w:t>
            </w:r>
          </w:p>
        </w:tc>
        <w:tc>
          <w:tcPr>
            <w:tcW w:w="1280" w:type="dxa"/>
            <w:shd w:val="clear" w:color="auto" w:fill="auto"/>
            <w:vAlign w:val="center"/>
          </w:tcPr>
          <w:p w14:paraId="3738B3A9" w14:textId="3E54E5E7" w:rsidR="003F3245" w:rsidRPr="00DD0F6F" w:rsidRDefault="00CD5C1E" w:rsidP="00DD0F6F">
            <w:pPr>
              <w:tabs>
                <w:tab w:val="left" w:pos="7655"/>
              </w:tabs>
              <w:spacing w:after="240" w:line="360" w:lineRule="auto"/>
              <w:jc w:val="center"/>
              <w:rPr>
                <w:rFonts w:ascii="Palatino Linotype" w:hAnsi="Palatino Linotype"/>
                <w:color w:val="000000" w:themeColor="text1"/>
              </w:rPr>
            </w:pPr>
            <w:r w:rsidRPr="00DD0F6F">
              <w:rPr>
                <w:rFonts w:ascii="Palatino Linotype" w:hAnsi="Palatino Linotype"/>
                <w:color w:val="000000" w:themeColor="text1"/>
              </w:rPr>
              <w:t>Parcialmente</w:t>
            </w:r>
          </w:p>
        </w:tc>
      </w:tr>
      <w:tr w:rsidR="00CD5C1E" w:rsidRPr="00DD0F6F" w14:paraId="746F4F5B" w14:textId="77777777" w:rsidTr="00CD5C1E">
        <w:trPr>
          <w:trHeight w:val="624"/>
          <w:jc w:val="center"/>
        </w:trPr>
        <w:tc>
          <w:tcPr>
            <w:tcW w:w="1555" w:type="dxa"/>
            <w:shd w:val="clear" w:color="auto" w:fill="auto"/>
            <w:vAlign w:val="center"/>
          </w:tcPr>
          <w:p w14:paraId="639BFE04" w14:textId="543943EC" w:rsidR="00CD5C1E" w:rsidRPr="00DD0F6F" w:rsidRDefault="00CD5C1E" w:rsidP="00DD0F6F">
            <w:pPr>
              <w:pStyle w:val="Prrafodelista"/>
              <w:shd w:val="clear" w:color="auto" w:fill="FFFFFF"/>
              <w:tabs>
                <w:tab w:val="left" w:pos="0"/>
              </w:tabs>
              <w:spacing w:line="360" w:lineRule="auto"/>
              <w:ind w:left="29"/>
              <w:jc w:val="both"/>
              <w:rPr>
                <w:rFonts w:ascii="Palatino Linotype" w:hAnsi="Palatino Linotype"/>
                <w:color w:val="000000"/>
              </w:rPr>
            </w:pPr>
            <w:r w:rsidRPr="00DD0F6F">
              <w:rPr>
                <w:rFonts w:ascii="Palatino Linotype" w:hAnsi="Palatino Linotype"/>
                <w:color w:val="000000"/>
              </w:rPr>
              <w:lastRenderedPageBreak/>
              <w:t>e</w:t>
            </w:r>
            <w:r w:rsidR="00DB22B7" w:rsidRPr="00DD0F6F">
              <w:rPr>
                <w:rFonts w:ascii="Palatino Linotype" w:hAnsi="Palatino Linotype"/>
                <w:color w:val="000000"/>
              </w:rPr>
              <w:t>) ¿Q</w:t>
            </w:r>
            <w:r w:rsidRPr="00DD0F6F">
              <w:rPr>
                <w:rFonts w:ascii="Palatino Linotype" w:hAnsi="Palatino Linotype"/>
                <w:color w:val="000000"/>
              </w:rPr>
              <w:t>uién administró los recursos para el Festival de Teatro "Carlos Olvera" 2017 y 2018?</w:t>
            </w:r>
          </w:p>
        </w:tc>
        <w:tc>
          <w:tcPr>
            <w:tcW w:w="2281" w:type="dxa"/>
            <w:shd w:val="clear" w:color="auto" w:fill="auto"/>
            <w:vAlign w:val="center"/>
          </w:tcPr>
          <w:p w14:paraId="726CC5F4" w14:textId="46A5F47E" w:rsidR="00CD5C1E" w:rsidRPr="00DD0F6F" w:rsidRDefault="00CD5C1E" w:rsidP="00DD0F6F">
            <w:pPr>
              <w:tabs>
                <w:tab w:val="left" w:pos="7655"/>
              </w:tabs>
              <w:spacing w:after="240" w:line="360" w:lineRule="auto"/>
              <w:jc w:val="both"/>
              <w:rPr>
                <w:rFonts w:ascii="Palatino Linotype" w:hAnsi="Palatino Linotype"/>
                <w:color w:val="000000" w:themeColor="text1"/>
              </w:rPr>
            </w:pPr>
            <w:r w:rsidRPr="00DD0F6F">
              <w:rPr>
                <w:rFonts w:ascii="Palatino Linotype" w:hAnsi="Palatino Linotype"/>
                <w:color w:val="000000"/>
              </w:rPr>
              <w:t>El responsable del proyecto bajo los lineamientos administrativos es la Secretaría de Cultura del Gobierno del Estado de México.</w:t>
            </w:r>
          </w:p>
        </w:tc>
        <w:tc>
          <w:tcPr>
            <w:tcW w:w="3389" w:type="dxa"/>
            <w:vAlign w:val="center"/>
          </w:tcPr>
          <w:p w14:paraId="61EF495E" w14:textId="3585EF2E" w:rsidR="00CD5C1E" w:rsidRPr="00DD0F6F" w:rsidRDefault="00CD5C1E" w:rsidP="00DD0F6F">
            <w:pPr>
              <w:tabs>
                <w:tab w:val="left" w:pos="7655"/>
              </w:tabs>
              <w:spacing w:after="240" w:line="360" w:lineRule="auto"/>
              <w:jc w:val="center"/>
              <w:rPr>
                <w:rFonts w:ascii="Palatino Linotype" w:hAnsi="Palatino Linotype"/>
                <w:color w:val="000000" w:themeColor="text1"/>
              </w:rPr>
            </w:pPr>
            <w:r w:rsidRPr="00DD0F6F">
              <w:rPr>
                <w:rFonts w:ascii="Palatino Linotype" w:hAnsi="Palatino Linotype"/>
                <w:color w:val="000000" w:themeColor="text1"/>
              </w:rPr>
              <w:t>No hubo pronunciamiento al respecto</w:t>
            </w:r>
          </w:p>
        </w:tc>
        <w:tc>
          <w:tcPr>
            <w:tcW w:w="1280" w:type="dxa"/>
            <w:shd w:val="clear" w:color="auto" w:fill="auto"/>
            <w:vAlign w:val="center"/>
          </w:tcPr>
          <w:p w14:paraId="51F30E10" w14:textId="6E357B72" w:rsidR="00CD5C1E" w:rsidRPr="00DD0F6F" w:rsidRDefault="00CD5C1E" w:rsidP="00DD0F6F">
            <w:pPr>
              <w:tabs>
                <w:tab w:val="left" w:pos="7655"/>
              </w:tabs>
              <w:spacing w:after="240" w:line="360" w:lineRule="auto"/>
              <w:jc w:val="center"/>
              <w:rPr>
                <w:rFonts w:ascii="Palatino Linotype" w:hAnsi="Palatino Linotype"/>
                <w:color w:val="000000" w:themeColor="text1"/>
              </w:rPr>
            </w:pPr>
            <w:r w:rsidRPr="00DD0F6F">
              <w:rPr>
                <w:rFonts w:ascii="Palatino Linotype" w:hAnsi="Palatino Linotype"/>
                <w:color w:val="000000" w:themeColor="text1"/>
              </w:rPr>
              <w:t>Parcialmente</w:t>
            </w:r>
          </w:p>
        </w:tc>
      </w:tr>
    </w:tbl>
    <w:p w14:paraId="6D444433" w14:textId="77777777" w:rsidR="003F3245" w:rsidRPr="00DD0F6F" w:rsidRDefault="003F3245" w:rsidP="00DD0F6F">
      <w:pPr>
        <w:pStyle w:val="Prrafodelista"/>
        <w:spacing w:after="240" w:line="360" w:lineRule="auto"/>
        <w:ind w:left="0"/>
        <w:jc w:val="both"/>
        <w:rPr>
          <w:rFonts w:ascii="Palatino Linotype" w:hAnsi="Palatino Linotype"/>
          <w:highlight w:val="cyan"/>
        </w:rPr>
      </w:pPr>
    </w:p>
    <w:p w14:paraId="15571920" w14:textId="5C133D37" w:rsidR="00E31ED5" w:rsidRPr="00DD0F6F" w:rsidRDefault="003F3245" w:rsidP="00DD0F6F">
      <w:pPr>
        <w:pStyle w:val="Prrafodelista"/>
        <w:numPr>
          <w:ilvl w:val="0"/>
          <w:numId w:val="1"/>
        </w:numPr>
        <w:spacing w:after="240" w:line="360" w:lineRule="auto"/>
        <w:ind w:left="0" w:firstLine="0"/>
        <w:jc w:val="both"/>
        <w:rPr>
          <w:rFonts w:ascii="Palatino Linotype" w:hAnsi="Palatino Linotype"/>
          <w:color w:val="000000" w:themeColor="text1"/>
        </w:rPr>
      </w:pPr>
      <w:r w:rsidRPr="00DD0F6F">
        <w:rPr>
          <w:rFonts w:ascii="Palatino Linotype" w:hAnsi="Palatino Linotype"/>
          <w:color w:val="000000"/>
        </w:rPr>
        <w:t xml:space="preserve">Es preciso señalar que como resultado de la elaboración del cuadro de análisis se observó que el </w:t>
      </w:r>
      <w:r w:rsidRPr="00DD0F6F">
        <w:rPr>
          <w:rFonts w:ascii="Palatino Linotype" w:hAnsi="Palatino Linotype"/>
          <w:b/>
          <w:color w:val="000000"/>
        </w:rPr>
        <w:t>SUJETO OBLIGADO</w:t>
      </w:r>
      <w:r w:rsidRPr="00DD0F6F">
        <w:rPr>
          <w:rFonts w:ascii="Palatino Linotype" w:hAnsi="Palatino Linotype"/>
          <w:color w:val="000000"/>
        </w:rPr>
        <w:t xml:space="preserve"> </w:t>
      </w:r>
      <w:r w:rsidR="00CD5C1E" w:rsidRPr="00DD0F6F">
        <w:rPr>
          <w:rFonts w:ascii="Palatino Linotype" w:hAnsi="Palatino Linotype"/>
          <w:color w:val="000000"/>
        </w:rPr>
        <w:t xml:space="preserve">no </w:t>
      </w:r>
      <w:r w:rsidRPr="00DD0F6F">
        <w:rPr>
          <w:rFonts w:ascii="Palatino Linotype" w:hAnsi="Palatino Linotype"/>
          <w:color w:val="000000"/>
        </w:rPr>
        <w:t xml:space="preserve">respondió a cada requerimiento, </w:t>
      </w:r>
      <w:r w:rsidR="00CD5C1E" w:rsidRPr="00DD0F6F">
        <w:rPr>
          <w:rFonts w:ascii="Palatino Linotype" w:hAnsi="Palatino Linotype"/>
          <w:color w:val="000000"/>
        </w:rPr>
        <w:t>por lo que</w:t>
      </w:r>
      <w:r w:rsidRPr="00DD0F6F">
        <w:rPr>
          <w:rFonts w:ascii="Palatino Linotype" w:hAnsi="Palatino Linotype"/>
          <w:color w:val="000000" w:themeColor="text1"/>
        </w:rPr>
        <w:t xml:space="preserve"> no </w:t>
      </w:r>
      <w:r w:rsidR="009B22B4" w:rsidRPr="00DD0F6F">
        <w:rPr>
          <w:rFonts w:ascii="Palatino Linotype" w:hAnsi="Palatino Linotype"/>
          <w:color w:val="000000" w:themeColor="text1"/>
        </w:rPr>
        <w:t xml:space="preserve">se está respetando </w:t>
      </w:r>
      <w:r w:rsidRPr="00DD0F6F">
        <w:rPr>
          <w:rFonts w:ascii="Palatino Linotype" w:hAnsi="Palatino Linotype"/>
          <w:color w:val="000000" w:themeColor="text1"/>
        </w:rPr>
        <w:t xml:space="preserve">el Derecho </w:t>
      </w:r>
      <w:r w:rsidR="009B22B4" w:rsidRPr="00DD0F6F">
        <w:rPr>
          <w:rFonts w:ascii="Palatino Linotype" w:hAnsi="Palatino Linotype"/>
          <w:color w:val="000000" w:themeColor="text1"/>
        </w:rPr>
        <w:t xml:space="preserve">humano </w:t>
      </w:r>
      <w:r w:rsidRPr="00DD0F6F">
        <w:rPr>
          <w:rFonts w:ascii="Palatino Linotype" w:hAnsi="Palatino Linotype"/>
          <w:color w:val="000000" w:themeColor="text1"/>
        </w:rPr>
        <w:t>de Acceso a la información toda vez que</w:t>
      </w:r>
      <w:r w:rsidR="00E31ED5" w:rsidRPr="00DD0F6F">
        <w:rPr>
          <w:rFonts w:ascii="Palatino Linotype" w:hAnsi="Palatino Linotype"/>
          <w:color w:val="000000" w:themeColor="text1"/>
        </w:rPr>
        <w:t xml:space="preserve"> </w:t>
      </w:r>
      <w:r w:rsidR="009B22B4" w:rsidRPr="00DD0F6F">
        <w:rPr>
          <w:rFonts w:ascii="Palatino Linotype" w:hAnsi="Palatino Linotype"/>
          <w:color w:val="000000" w:themeColor="text1"/>
        </w:rPr>
        <w:t>las autoridades satisfacen</w:t>
      </w:r>
      <w:r w:rsidR="009B22B4" w:rsidRPr="00DD0F6F">
        <w:rPr>
          <w:rFonts w:ascii="Palatino Linotype" w:hAnsi="Palatino Linotype"/>
        </w:rPr>
        <w:t xml:space="preserve"> ésta obligación cuando el solicitante tenga a su disposición la información requerida, o cuando realice la consulta de la misma en el lugar en el que ésta se localice</w:t>
      </w:r>
      <w:r w:rsidR="0031421F" w:rsidRPr="00DD0F6F">
        <w:rPr>
          <w:rFonts w:ascii="Palatino Linotype" w:hAnsi="Palatino Linotype"/>
        </w:rPr>
        <w:t xml:space="preserve">, lo anterior de conformidad con </w:t>
      </w:r>
      <w:r w:rsidR="006F6FE0" w:rsidRPr="00DD0F6F">
        <w:rPr>
          <w:rFonts w:ascii="Palatino Linotype" w:hAnsi="Palatino Linotype"/>
        </w:rPr>
        <w:t xml:space="preserve">el artículo 166 </w:t>
      </w:r>
      <w:r w:rsidR="006F6FE0" w:rsidRPr="00DD0F6F">
        <w:rPr>
          <w:rFonts w:ascii="Palatino Linotype" w:hAnsi="Palatino Linotype"/>
        </w:rPr>
        <w:lastRenderedPageBreak/>
        <w:t xml:space="preserve">párrafo primero de </w:t>
      </w:r>
      <w:r w:rsidR="0031421F" w:rsidRPr="00DD0F6F">
        <w:rPr>
          <w:rFonts w:ascii="Palatino Linotype" w:hAnsi="Palatino Linotype"/>
        </w:rPr>
        <w:t xml:space="preserve">la </w:t>
      </w:r>
      <w:r w:rsidR="0031421F" w:rsidRPr="00DD0F6F">
        <w:rPr>
          <w:rFonts w:ascii="Palatino Linotype" w:eastAsia="Calibri" w:hAnsi="Palatino Linotype" w:cs="Arial"/>
          <w:b/>
          <w:lang w:val="es-ES"/>
        </w:rPr>
        <w:t>Ley de Transparencia y Acceso a la Información Pública del Estado de México y Municipios.</w:t>
      </w:r>
    </w:p>
    <w:p w14:paraId="3DA3F24C" w14:textId="77777777" w:rsidR="0095407C" w:rsidRPr="00DD0F6F" w:rsidRDefault="0095407C" w:rsidP="00DD0F6F">
      <w:pPr>
        <w:pStyle w:val="Prrafodelista"/>
        <w:spacing w:after="240" w:line="360" w:lineRule="auto"/>
        <w:ind w:left="0"/>
        <w:jc w:val="both"/>
        <w:rPr>
          <w:rFonts w:ascii="Palatino Linotype" w:hAnsi="Palatino Linotype"/>
          <w:color w:val="000000" w:themeColor="text1"/>
        </w:rPr>
      </w:pPr>
    </w:p>
    <w:p w14:paraId="4C2E10CD" w14:textId="5B1DB5B4" w:rsidR="0095407C" w:rsidRPr="00DD0F6F" w:rsidRDefault="0095407C" w:rsidP="00DD0F6F">
      <w:pPr>
        <w:pStyle w:val="Prrafodelista"/>
        <w:numPr>
          <w:ilvl w:val="0"/>
          <w:numId w:val="1"/>
        </w:numPr>
        <w:spacing w:after="240" w:line="360" w:lineRule="auto"/>
        <w:ind w:left="0" w:firstLine="0"/>
        <w:jc w:val="both"/>
        <w:rPr>
          <w:rFonts w:ascii="Palatino Linotype" w:hAnsi="Palatino Linotype"/>
          <w:color w:val="000000" w:themeColor="text1"/>
        </w:rPr>
      </w:pPr>
      <w:r w:rsidRPr="00DD0F6F">
        <w:rPr>
          <w:rFonts w:ascii="Palatino Linotype" w:hAnsi="Palatino Linotype"/>
          <w:color w:val="000000"/>
        </w:rPr>
        <w:t xml:space="preserve">En ese sentido cabe señalar que de acuerdo a los artículos 23 y 24 fracción </w:t>
      </w:r>
      <w:r w:rsidRPr="00DD0F6F">
        <w:rPr>
          <w:rFonts w:ascii="Palatino Linotype" w:hAnsi="Palatino Linotype"/>
        </w:rPr>
        <w:t xml:space="preserve">XVIII de la </w:t>
      </w:r>
      <w:r w:rsidRPr="00DD0F6F">
        <w:rPr>
          <w:rFonts w:ascii="Palatino Linotype" w:eastAsia="Calibri" w:hAnsi="Palatino Linotype" w:cs="Arial"/>
          <w:b/>
          <w:lang w:val="es-ES"/>
        </w:rPr>
        <w:t>Ley de Transparencia y Acceso a la Información Pública del Estado de México y Municipios</w:t>
      </w:r>
      <w:r w:rsidRPr="00DD0F6F">
        <w:rPr>
          <w:rFonts w:ascii="Palatino Linotype" w:hAnsi="Palatino Linotype"/>
        </w:rPr>
        <w:t>,</w:t>
      </w:r>
      <w:r w:rsidRPr="00DD0F6F">
        <w:rPr>
          <w:rFonts w:ascii="Palatino Linotype" w:hAnsi="Palatino Linotype"/>
          <w:color w:val="000000"/>
        </w:rPr>
        <w:t xml:space="preserve"> </w:t>
      </w:r>
      <w:r w:rsidRPr="00DD0F6F">
        <w:rPr>
          <w:rFonts w:ascii="Palatino Linotype" w:hAnsi="Palatino Linotype"/>
        </w:rPr>
        <w:t>el Poder Ejecutivo del Estado de México, las dependencias y organismos auxiliares, entre otras autoridades deberán hacer pública toda aquella información relativa a los montos y las personas a quienes entreguen, por cualquier motivo, recursos públicos, así como los informes que dichas personas les entreguen sobre el uso y destino de dichos recursos y los servidores públicos deberán transparentar sus acciones así como garantizar y respetar el derecho de acceso a la información pública, tal como se transcribe a continuación:</w:t>
      </w:r>
    </w:p>
    <w:p w14:paraId="5573849B" w14:textId="77777777" w:rsidR="0095407C" w:rsidRPr="00DD0F6F" w:rsidRDefault="0095407C" w:rsidP="00DD0F6F">
      <w:pPr>
        <w:pStyle w:val="Prrafodelista"/>
        <w:spacing w:after="240" w:line="360" w:lineRule="auto"/>
        <w:ind w:left="0"/>
        <w:jc w:val="both"/>
        <w:rPr>
          <w:rFonts w:ascii="Palatino Linotype" w:hAnsi="Palatino Linotype"/>
          <w:color w:val="000000" w:themeColor="text1"/>
        </w:rPr>
      </w:pPr>
    </w:p>
    <w:p w14:paraId="517CDE65" w14:textId="481CBE83" w:rsidR="008B2F14" w:rsidRPr="00960620" w:rsidRDefault="009D76F0" w:rsidP="00DD0F6F">
      <w:pPr>
        <w:pStyle w:val="Prrafodelista"/>
        <w:spacing w:after="240" w:line="360" w:lineRule="auto"/>
        <w:ind w:left="567" w:right="567"/>
        <w:jc w:val="both"/>
        <w:rPr>
          <w:rFonts w:ascii="Palatino Linotype" w:hAnsi="Palatino Linotype" w:cs="Arial"/>
          <w:i/>
          <w:sz w:val="22"/>
        </w:rPr>
      </w:pPr>
      <w:bookmarkStart w:id="76" w:name="_Toc458528990"/>
      <w:bookmarkStart w:id="77" w:name="_Toc473812227"/>
      <w:bookmarkEnd w:id="65"/>
      <w:bookmarkEnd w:id="66"/>
      <w:r w:rsidRPr="00DD0F6F">
        <w:rPr>
          <w:rFonts w:ascii="Palatino Linotype" w:hAnsi="Palatino Linotype"/>
          <w:b/>
          <w:i/>
        </w:rPr>
        <w:t>Artículo 23.</w:t>
      </w:r>
      <w:r w:rsidRPr="00960620">
        <w:rPr>
          <w:rFonts w:ascii="Palatino Linotype" w:hAnsi="Palatino Linotype"/>
          <w:i/>
          <w:sz w:val="22"/>
        </w:rPr>
        <w:t xml:space="preserve"> Son sujetos obligados a transparentar y permitir el acceso a su información y proteger los datos pe</w:t>
      </w:r>
      <w:r w:rsidR="008B2F14" w:rsidRPr="00960620">
        <w:rPr>
          <w:rFonts w:ascii="Palatino Linotype" w:hAnsi="Palatino Linotype"/>
          <w:i/>
          <w:sz w:val="22"/>
        </w:rPr>
        <w:t>rsonales que obren en su poder:</w:t>
      </w:r>
    </w:p>
    <w:p w14:paraId="680FFAFE" w14:textId="77777777" w:rsidR="008B2F14" w:rsidRPr="00960620" w:rsidRDefault="008B2F14" w:rsidP="00DD0F6F">
      <w:pPr>
        <w:pStyle w:val="Prrafodelista"/>
        <w:spacing w:after="240" w:line="360" w:lineRule="auto"/>
        <w:ind w:left="567" w:right="567"/>
        <w:jc w:val="both"/>
        <w:rPr>
          <w:rFonts w:ascii="Palatino Linotype" w:hAnsi="Palatino Linotype" w:cs="Arial"/>
          <w:i/>
          <w:sz w:val="22"/>
        </w:rPr>
      </w:pPr>
    </w:p>
    <w:p w14:paraId="682E3261" w14:textId="77777777" w:rsidR="008B2F14" w:rsidRPr="00960620" w:rsidRDefault="009D76F0" w:rsidP="00DD0F6F">
      <w:pPr>
        <w:pStyle w:val="Prrafodelista"/>
        <w:spacing w:after="240" w:line="360" w:lineRule="auto"/>
        <w:ind w:left="567" w:right="567"/>
        <w:jc w:val="both"/>
        <w:rPr>
          <w:rFonts w:ascii="Palatino Linotype" w:hAnsi="Palatino Linotype"/>
          <w:i/>
          <w:sz w:val="22"/>
        </w:rPr>
      </w:pPr>
      <w:r w:rsidRPr="00960620">
        <w:rPr>
          <w:rFonts w:ascii="Palatino Linotype" w:hAnsi="Palatino Linotype"/>
          <w:i/>
          <w:sz w:val="22"/>
        </w:rPr>
        <w:t xml:space="preserve">I. El Poder Ejecutivo del Estado de México, las dependencias, organismos auxiliares, órganos, entidades, fideicomisos y fondos públicos, así como la Procuraduría General de Justicia; </w:t>
      </w:r>
    </w:p>
    <w:p w14:paraId="6BE6EE3E" w14:textId="77777777" w:rsidR="008B2F14" w:rsidRPr="00960620" w:rsidRDefault="008B2F14" w:rsidP="00DD0F6F">
      <w:pPr>
        <w:pStyle w:val="Prrafodelista"/>
        <w:spacing w:after="240" w:line="360" w:lineRule="auto"/>
        <w:ind w:left="567" w:right="567"/>
        <w:jc w:val="both"/>
        <w:rPr>
          <w:rFonts w:ascii="Palatino Linotype" w:hAnsi="Palatino Linotype"/>
          <w:i/>
          <w:sz w:val="22"/>
        </w:rPr>
      </w:pPr>
      <w:r w:rsidRPr="00960620">
        <w:rPr>
          <w:rFonts w:ascii="Palatino Linotype" w:hAnsi="Palatino Linotype"/>
          <w:i/>
          <w:sz w:val="22"/>
        </w:rPr>
        <w:t>…</w:t>
      </w:r>
    </w:p>
    <w:p w14:paraId="2EC17B3E" w14:textId="11C57212" w:rsidR="009D76F0" w:rsidRPr="00960620" w:rsidRDefault="009D76F0" w:rsidP="00DD0F6F">
      <w:pPr>
        <w:pStyle w:val="Prrafodelista"/>
        <w:spacing w:after="240" w:line="360" w:lineRule="auto"/>
        <w:ind w:left="567" w:right="567"/>
        <w:jc w:val="both"/>
        <w:rPr>
          <w:rFonts w:ascii="Palatino Linotype" w:hAnsi="Palatino Linotype"/>
          <w:i/>
          <w:sz w:val="22"/>
        </w:rPr>
      </w:pPr>
      <w:r w:rsidRPr="00960620">
        <w:rPr>
          <w:rFonts w:ascii="Palatino Linotype" w:hAnsi="Palatino Linotype"/>
          <w:i/>
          <w:sz w:val="22"/>
        </w:rPr>
        <w:t xml:space="preserve">Los sujetos obligados </w:t>
      </w:r>
      <w:r w:rsidRPr="00960620">
        <w:rPr>
          <w:rFonts w:ascii="Palatino Linotype" w:hAnsi="Palatino Linotype"/>
          <w:b/>
          <w:i/>
          <w:sz w:val="22"/>
        </w:rPr>
        <w:t xml:space="preserve">deberán hacer pública toda aquella información relativa a los montos y las personas a quienes entreguen, por cualquier motivo, recursos </w:t>
      </w:r>
      <w:r w:rsidRPr="00960620">
        <w:rPr>
          <w:rFonts w:ascii="Palatino Linotype" w:hAnsi="Palatino Linotype"/>
          <w:b/>
          <w:i/>
          <w:sz w:val="22"/>
        </w:rPr>
        <w:lastRenderedPageBreak/>
        <w:t>públicos, así como los informes que dichas personas les entreguen sobre el uso y destino de dichos recursos.</w:t>
      </w:r>
      <w:r w:rsidRPr="00960620">
        <w:rPr>
          <w:rFonts w:ascii="Palatino Linotype" w:hAnsi="Palatino Linotype"/>
          <w:i/>
          <w:sz w:val="22"/>
        </w:rPr>
        <w:t xml:space="preserve"> Los servidores públicos deberán transparentar sus acciones así como garantizar y respetar el derecho de acceso a la información pública.</w:t>
      </w:r>
    </w:p>
    <w:p w14:paraId="08676253" w14:textId="77777777" w:rsidR="00165C02" w:rsidRPr="00DD0F6F" w:rsidRDefault="00165C02" w:rsidP="00DD0F6F">
      <w:pPr>
        <w:pStyle w:val="Prrafodelista"/>
        <w:spacing w:after="240" w:line="360" w:lineRule="auto"/>
        <w:ind w:left="567" w:right="567"/>
        <w:jc w:val="both"/>
        <w:rPr>
          <w:rFonts w:ascii="Palatino Linotype" w:hAnsi="Palatino Linotype"/>
          <w:i/>
        </w:rPr>
      </w:pPr>
    </w:p>
    <w:p w14:paraId="5EB5E525" w14:textId="03D4244D" w:rsidR="008B2F14" w:rsidRPr="00DD0F6F" w:rsidRDefault="008B2F14"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b/>
          <w:i/>
        </w:rPr>
        <w:t>Artículo 24.</w:t>
      </w:r>
      <w:r w:rsidRPr="00DD0F6F">
        <w:rPr>
          <w:rFonts w:ascii="Palatino Linotype" w:hAnsi="Palatino Linotype"/>
          <w:i/>
        </w:rPr>
        <w:t xml:space="preserve"> Para el cumplimiento de los objetivos de esta Ley, los sujetos obligados deberán cumplir con las siguientes obligaciones, según corresponda, de acuerdo a su naturaleza:</w:t>
      </w:r>
    </w:p>
    <w:p w14:paraId="7C816035" w14:textId="5BDB42A9" w:rsidR="008B2F14" w:rsidRPr="00960620" w:rsidRDefault="008B2F14" w:rsidP="00DD0F6F">
      <w:pPr>
        <w:pStyle w:val="Prrafodelista"/>
        <w:spacing w:after="240" w:line="360" w:lineRule="auto"/>
        <w:ind w:left="567" w:right="567"/>
        <w:jc w:val="both"/>
        <w:rPr>
          <w:rFonts w:ascii="Palatino Linotype" w:hAnsi="Palatino Linotype"/>
          <w:i/>
          <w:sz w:val="22"/>
        </w:rPr>
      </w:pPr>
      <w:r w:rsidRPr="00960620">
        <w:rPr>
          <w:rFonts w:ascii="Palatino Linotype" w:hAnsi="Palatino Linotype"/>
          <w:i/>
          <w:sz w:val="22"/>
        </w:rPr>
        <w:t>…</w:t>
      </w:r>
    </w:p>
    <w:p w14:paraId="05993852" w14:textId="38664204" w:rsidR="008B2F14" w:rsidRPr="00960620" w:rsidRDefault="008B2F14" w:rsidP="00DD0F6F">
      <w:pPr>
        <w:pStyle w:val="Prrafodelista"/>
        <w:spacing w:after="240" w:line="360" w:lineRule="auto"/>
        <w:ind w:left="567" w:right="567"/>
        <w:jc w:val="both"/>
        <w:rPr>
          <w:rFonts w:ascii="Palatino Linotype" w:hAnsi="Palatino Linotype"/>
          <w:i/>
          <w:sz w:val="22"/>
        </w:rPr>
      </w:pPr>
      <w:r w:rsidRPr="00960620">
        <w:rPr>
          <w:rFonts w:ascii="Palatino Linotype" w:hAnsi="Palatino Linotype"/>
          <w:i/>
          <w:sz w:val="22"/>
        </w:rPr>
        <w:t xml:space="preserve">XVIII. Hacer pública toda aquella información </w:t>
      </w:r>
      <w:r w:rsidRPr="00960620">
        <w:rPr>
          <w:rFonts w:ascii="Palatino Linotype" w:hAnsi="Palatino Linotype"/>
          <w:b/>
          <w:i/>
          <w:sz w:val="22"/>
          <w:u w:val="single"/>
        </w:rPr>
        <w:t>relativa a los montos y las personas a quienes entreguen, por cualquier motivo, recursos públicos, así como los informes que dichas personas les entreguen sobre el uso y destino de dichos recursos</w:t>
      </w:r>
      <w:r w:rsidRPr="00960620">
        <w:rPr>
          <w:rFonts w:ascii="Palatino Linotype" w:hAnsi="Palatino Linotype"/>
          <w:i/>
          <w:sz w:val="22"/>
        </w:rPr>
        <w:t>;</w:t>
      </w:r>
      <w:r w:rsidR="00165C02" w:rsidRPr="00960620">
        <w:rPr>
          <w:rFonts w:ascii="Palatino Linotype" w:hAnsi="Palatino Linotype"/>
          <w:i/>
          <w:sz w:val="22"/>
        </w:rPr>
        <w:t xml:space="preserve"> (Énfasis añadido)</w:t>
      </w:r>
    </w:p>
    <w:p w14:paraId="5755250C" w14:textId="77777777" w:rsidR="00165C02" w:rsidRPr="00DD0F6F" w:rsidRDefault="00165C02" w:rsidP="00DD0F6F">
      <w:pPr>
        <w:pStyle w:val="Prrafodelista"/>
        <w:spacing w:after="240" w:line="360" w:lineRule="auto"/>
        <w:ind w:left="0"/>
        <w:jc w:val="both"/>
        <w:rPr>
          <w:rFonts w:ascii="Palatino Linotype" w:hAnsi="Palatino Linotype"/>
          <w:color w:val="000000" w:themeColor="text1"/>
        </w:rPr>
      </w:pPr>
    </w:p>
    <w:p w14:paraId="0C502D58" w14:textId="6FD7F962" w:rsidR="004F1575" w:rsidRPr="004F1575" w:rsidRDefault="00165C02" w:rsidP="004F1575">
      <w:pPr>
        <w:pStyle w:val="Prrafodelista"/>
        <w:numPr>
          <w:ilvl w:val="0"/>
          <w:numId w:val="1"/>
        </w:numPr>
        <w:spacing w:after="240" w:line="360" w:lineRule="auto"/>
        <w:ind w:left="0" w:firstLine="0"/>
        <w:jc w:val="both"/>
        <w:rPr>
          <w:rFonts w:ascii="Palatino Linotype" w:hAnsi="Palatino Linotype"/>
          <w:color w:val="000000" w:themeColor="text1"/>
        </w:rPr>
      </w:pPr>
      <w:r w:rsidRPr="00DD0F6F">
        <w:rPr>
          <w:rFonts w:ascii="Palatino Linotype" w:hAnsi="Palatino Linotype"/>
          <w:color w:val="000000" w:themeColor="text1"/>
        </w:rPr>
        <w:t xml:space="preserve">Tal es así que omitió entregar información, sobre la autoridad responsable de instruir el retiro de las letras metálicas colocadas en el acceso del museo, la fecha de reinstalación de las mismas, y respondió parcialmente sobre la administración y destino de los recursos públicos </w:t>
      </w:r>
      <w:r w:rsidRPr="00DD0F6F">
        <w:rPr>
          <w:rFonts w:ascii="Palatino Linotype" w:hAnsi="Palatino Linotype"/>
          <w:color w:val="000000"/>
        </w:rPr>
        <w:t>para el Festival de Teatro "Carlos Olvera" 2017 y 2018 porque únicamente refiere que "</w:t>
      </w:r>
      <w:r w:rsidRPr="00DD0F6F">
        <w:rPr>
          <w:rFonts w:ascii="Palatino Linotype" w:hAnsi="Palatino Linotype"/>
          <w:i/>
          <w:color w:val="000000"/>
        </w:rPr>
        <w:t>para el año 2017 no se etiquetó recurso federal, por lo que no se llevó a cabo dicho proyecto. Para el recurso etiquetado en el 2018, se llevará a cabo siguiendo las reglas de operación que marca la federación</w:t>
      </w:r>
      <w:r w:rsidRPr="00DD0F6F">
        <w:rPr>
          <w:rFonts w:ascii="Palatino Linotype" w:hAnsi="Palatino Linotype"/>
          <w:color w:val="000000"/>
        </w:rPr>
        <w:t xml:space="preserve">”, en ese contexto si no se etiquetó un recurso federal cabría cuestionar si ¿Se presupuestó dicho festival con recursos estatales proporcionados por la Secretaría de Finanzas del Estado de </w:t>
      </w:r>
      <w:r w:rsidRPr="00DD0F6F">
        <w:rPr>
          <w:rFonts w:ascii="Palatino Linotype" w:hAnsi="Palatino Linotype"/>
          <w:color w:val="000000"/>
        </w:rPr>
        <w:lastRenderedPageBreak/>
        <w:t>México? , y por otro lado tampoco es preciso al señalar que “</w:t>
      </w:r>
      <w:r w:rsidRPr="00DD0F6F">
        <w:rPr>
          <w:rFonts w:ascii="Palatino Linotype" w:hAnsi="Palatino Linotype"/>
          <w:i/>
          <w:color w:val="000000"/>
        </w:rPr>
        <w:t>Para el recurso etiquetado en el 2018, se llevará a cabo siguiendo las reglas de operación que marca la federación</w:t>
      </w:r>
      <w:r w:rsidRPr="00DD0F6F">
        <w:rPr>
          <w:rFonts w:ascii="Palatino Linotype" w:hAnsi="Palatino Linotype"/>
          <w:color w:val="000000"/>
        </w:rPr>
        <w:t xml:space="preserve">” sin precisar el monto, destino y nombre del servidor público </w:t>
      </w:r>
      <w:r w:rsidR="00DC3181" w:rsidRPr="00DD0F6F">
        <w:rPr>
          <w:rFonts w:ascii="Palatino Linotype" w:hAnsi="Palatino Linotype"/>
          <w:color w:val="000000"/>
        </w:rPr>
        <w:t>adscrito a la Secretaría de Cultura administra</w:t>
      </w:r>
      <w:r w:rsidRPr="00DD0F6F">
        <w:rPr>
          <w:rFonts w:ascii="Palatino Linotype" w:hAnsi="Palatino Linotype"/>
          <w:color w:val="000000"/>
        </w:rPr>
        <w:t xml:space="preserve"> los recursos públicos destinados a dicho festival</w:t>
      </w:r>
      <w:r w:rsidR="006F6FE0" w:rsidRPr="00DD0F6F">
        <w:rPr>
          <w:rFonts w:ascii="Palatino Linotype" w:hAnsi="Palatino Linotype"/>
          <w:color w:val="000000"/>
        </w:rPr>
        <w:t xml:space="preserve">, por lo que </w:t>
      </w:r>
      <w:r w:rsidR="006F6FE0" w:rsidRPr="00DD0F6F">
        <w:rPr>
          <w:rFonts w:ascii="Palatino Linotype" w:hAnsi="Palatino Linotype"/>
          <w:b/>
          <w:color w:val="000000"/>
          <w:u w:val="single"/>
        </w:rPr>
        <w:t>SE REITERA</w:t>
      </w:r>
      <w:r w:rsidR="006F6FE0" w:rsidRPr="00DD0F6F">
        <w:rPr>
          <w:rFonts w:ascii="Palatino Linotype" w:hAnsi="Palatino Linotype"/>
          <w:b/>
          <w:color w:val="000000"/>
        </w:rPr>
        <w:t xml:space="preserve"> </w:t>
      </w:r>
      <w:r w:rsidR="006F6FE0" w:rsidRPr="00DD0F6F">
        <w:rPr>
          <w:rFonts w:ascii="Palatino Linotype" w:hAnsi="Palatino Linotype"/>
          <w:color w:val="000000"/>
        </w:rPr>
        <w:t xml:space="preserve">a la </w:t>
      </w:r>
      <w:r w:rsidR="006F6FE0" w:rsidRPr="00DD0F6F">
        <w:rPr>
          <w:rFonts w:ascii="Palatino Linotype" w:hAnsi="Palatino Linotype"/>
          <w:b/>
          <w:color w:val="000000"/>
        </w:rPr>
        <w:t>Secretaría de Educación del Estado de México</w:t>
      </w:r>
      <w:r w:rsidR="006F6FE0" w:rsidRPr="00DD0F6F">
        <w:rPr>
          <w:rFonts w:ascii="Palatino Linotype" w:hAnsi="Palatino Linotype"/>
          <w:color w:val="000000"/>
        </w:rPr>
        <w:t xml:space="preserve"> </w:t>
      </w:r>
      <w:r w:rsidR="006F6FE0" w:rsidRPr="00DD0F6F">
        <w:rPr>
          <w:rFonts w:ascii="Palatino Linotype" w:hAnsi="Palatino Linotype" w:cs="Arial"/>
        </w:rPr>
        <w:t>que</w:t>
      </w:r>
      <w:r w:rsidRPr="00DD0F6F">
        <w:rPr>
          <w:rFonts w:ascii="Palatino Linotype" w:hAnsi="Palatino Linotype" w:cs="Arial"/>
        </w:rPr>
        <w:t xml:space="preserve"> debe recordar que el particular no es experto en la materia pero a contrario sensu el </w:t>
      </w:r>
      <w:r w:rsidRPr="00DD0F6F">
        <w:rPr>
          <w:rFonts w:ascii="Palatino Linotype" w:hAnsi="Palatino Linotype" w:cs="Arial"/>
          <w:b/>
        </w:rPr>
        <w:t>SUJETO OBLIGADO</w:t>
      </w:r>
      <w:r w:rsidRPr="00DD0F6F">
        <w:rPr>
          <w:rFonts w:ascii="Palatino Linotype" w:hAnsi="Palatino Linotype" w:cs="Arial"/>
        </w:rPr>
        <w:t xml:space="preserve"> s</w:t>
      </w:r>
      <w:r w:rsidR="00DC3181" w:rsidRPr="00DD0F6F">
        <w:rPr>
          <w:rFonts w:ascii="Palatino Linotype" w:hAnsi="Palatino Linotype" w:cs="Arial"/>
        </w:rPr>
        <w:t xml:space="preserve">i lo es y conoce perfectamente </w:t>
      </w:r>
      <w:r w:rsidR="006F6FE0" w:rsidRPr="00DD0F6F">
        <w:rPr>
          <w:rFonts w:ascii="Palatino Linotype" w:hAnsi="Palatino Linotype" w:cs="Arial"/>
        </w:rPr>
        <w:t>los recursos para cada partida presupuestal así como el nombre de los servidores públicos adscritos a cada área</w:t>
      </w:r>
      <w:r w:rsidR="00DC3181" w:rsidRPr="00DD0F6F">
        <w:rPr>
          <w:rFonts w:ascii="Palatino Linotype" w:hAnsi="Palatino Linotype" w:cs="Arial"/>
        </w:rPr>
        <w:t xml:space="preserve"> que administran recursos públicos</w:t>
      </w:r>
      <w:r w:rsidRPr="00DD0F6F">
        <w:rPr>
          <w:rFonts w:ascii="Palatino Linotype" w:hAnsi="Palatino Linotype" w:cs="Arial"/>
        </w:rPr>
        <w:t>, de acuerdo a las atribuciones que</w:t>
      </w:r>
      <w:r w:rsidR="00A474C0" w:rsidRPr="00DD0F6F">
        <w:rPr>
          <w:rFonts w:ascii="Palatino Linotype" w:hAnsi="Palatino Linotype" w:cs="Arial"/>
        </w:rPr>
        <w:t xml:space="preserve"> le son conferidas.</w:t>
      </w:r>
    </w:p>
    <w:p w14:paraId="2D9713B1" w14:textId="4BB6224E" w:rsidR="00165C02" w:rsidRDefault="00D9641E" w:rsidP="00DD0F6F">
      <w:pPr>
        <w:pStyle w:val="Ttulo1"/>
        <w:spacing w:before="0" w:line="360" w:lineRule="auto"/>
        <w:rPr>
          <w:szCs w:val="24"/>
        </w:rPr>
      </w:pPr>
      <w:bookmarkStart w:id="78" w:name="_Toc1646409"/>
      <w:r w:rsidRPr="00DD0F6F">
        <w:rPr>
          <w:szCs w:val="24"/>
        </w:rPr>
        <w:t xml:space="preserve">II. </w:t>
      </w:r>
      <w:r w:rsidR="00165C02" w:rsidRPr="00DD0F6F">
        <w:rPr>
          <w:szCs w:val="24"/>
        </w:rPr>
        <w:t>De las atribuciones del SUJETO OBLIGADO.</w:t>
      </w:r>
      <w:bookmarkEnd w:id="78"/>
    </w:p>
    <w:p w14:paraId="7DEB1F42" w14:textId="77777777" w:rsidR="00DD0F6F" w:rsidRPr="00DD0F6F" w:rsidRDefault="00DD0F6F" w:rsidP="00DD0F6F">
      <w:pPr>
        <w:rPr>
          <w:lang w:val="es-MX" w:eastAsia="en-US"/>
        </w:rPr>
      </w:pPr>
    </w:p>
    <w:p w14:paraId="17DB2B7E" w14:textId="77777777" w:rsidR="00165C02" w:rsidRPr="00DD0F6F" w:rsidRDefault="00165C02" w:rsidP="00DD0F6F">
      <w:pPr>
        <w:pStyle w:val="Prrafodelista"/>
        <w:numPr>
          <w:ilvl w:val="0"/>
          <w:numId w:val="1"/>
        </w:numPr>
        <w:spacing w:after="240" w:line="360" w:lineRule="auto"/>
        <w:ind w:left="0" w:firstLine="0"/>
        <w:jc w:val="both"/>
        <w:rPr>
          <w:rFonts w:ascii="Palatino Linotype" w:hAnsi="Palatino Linotype"/>
          <w:color w:val="000000"/>
        </w:rPr>
      </w:pPr>
      <w:r w:rsidRPr="00DD0F6F">
        <w:rPr>
          <w:rFonts w:ascii="Palatino Linotype" w:hAnsi="Palatino Linotype"/>
        </w:rPr>
        <w:t xml:space="preserve">Por ello éste Instituto procedió al análisis de la normatividad vigente a fin de determinar qué dependencia o área pudiera contar con dicha información, </w:t>
      </w:r>
      <w:r w:rsidRPr="00DD0F6F">
        <w:rPr>
          <w:rFonts w:ascii="Palatino Linotype" w:hAnsi="Palatino Linotype"/>
          <w:color w:val="000000" w:themeColor="text1"/>
        </w:rPr>
        <w:t>es así que de acuerdo a la</w:t>
      </w:r>
      <w:r w:rsidRPr="00DD0F6F">
        <w:rPr>
          <w:rFonts w:ascii="Palatino Linotype" w:hAnsi="Palatino Linotype"/>
          <w:b/>
          <w:color w:val="000000" w:themeColor="text1"/>
        </w:rPr>
        <w:t xml:space="preserve"> Ley Orgánica de la Administración Pública del Estado de México.</w:t>
      </w:r>
    </w:p>
    <w:p w14:paraId="4E205178" w14:textId="77777777" w:rsidR="00165C02" w:rsidRPr="004F1575" w:rsidRDefault="00165C02" w:rsidP="00DD0F6F">
      <w:pPr>
        <w:spacing w:line="360" w:lineRule="auto"/>
        <w:ind w:left="567" w:right="567"/>
        <w:jc w:val="both"/>
        <w:rPr>
          <w:rFonts w:ascii="Palatino Linotype" w:hAnsi="Palatino Linotype"/>
          <w:i/>
          <w:sz w:val="22"/>
        </w:rPr>
      </w:pPr>
      <w:r w:rsidRPr="004F1575">
        <w:rPr>
          <w:rFonts w:ascii="Palatino Linotype" w:hAnsi="Palatino Linotype"/>
          <w:i/>
          <w:sz w:val="22"/>
        </w:rPr>
        <w:t xml:space="preserve">Artículo 37.- La Secretaría de Cultura tiene por objeto vincular a la sociedad con el quehacer cultural de la entidad, así como planear, organizar, coordinar, promover, ejecutar y evaluar las políticas, programas y acciones necesarias para desarrollar la cultura, cultura física y el deporte, en el Estado de México. </w:t>
      </w:r>
    </w:p>
    <w:p w14:paraId="48E25A7C" w14:textId="77777777" w:rsidR="00165C02" w:rsidRPr="004F1575" w:rsidRDefault="00165C02" w:rsidP="00DD0F6F">
      <w:pPr>
        <w:spacing w:line="360" w:lineRule="auto"/>
        <w:ind w:left="567" w:right="567"/>
        <w:jc w:val="both"/>
        <w:rPr>
          <w:rFonts w:ascii="Palatino Linotype" w:hAnsi="Palatino Linotype"/>
          <w:i/>
          <w:sz w:val="22"/>
        </w:rPr>
      </w:pPr>
    </w:p>
    <w:p w14:paraId="2EB6247C" w14:textId="77777777" w:rsidR="00165C02" w:rsidRPr="004F1575" w:rsidRDefault="00165C02" w:rsidP="00DD0F6F">
      <w:pPr>
        <w:spacing w:line="360" w:lineRule="auto"/>
        <w:ind w:left="567" w:right="567"/>
        <w:jc w:val="both"/>
        <w:rPr>
          <w:rFonts w:ascii="Palatino Linotype" w:hAnsi="Palatino Linotype"/>
          <w:i/>
          <w:sz w:val="22"/>
        </w:rPr>
      </w:pPr>
      <w:r w:rsidRPr="004F1575">
        <w:rPr>
          <w:rFonts w:ascii="Palatino Linotype" w:hAnsi="Palatino Linotype"/>
          <w:i/>
          <w:sz w:val="22"/>
        </w:rPr>
        <w:t xml:space="preserve">Artículo 38.- La Secretaría de Cultura tiene las siguientes atribuciones: </w:t>
      </w:r>
    </w:p>
    <w:p w14:paraId="1CA26FEE" w14:textId="77777777" w:rsidR="00165C02" w:rsidRPr="004F1575" w:rsidRDefault="00165C02" w:rsidP="00DD0F6F">
      <w:pPr>
        <w:spacing w:line="360" w:lineRule="auto"/>
        <w:ind w:left="567" w:right="567"/>
        <w:jc w:val="both"/>
        <w:rPr>
          <w:rFonts w:ascii="Palatino Linotype" w:hAnsi="Palatino Linotype"/>
          <w:i/>
          <w:sz w:val="22"/>
        </w:rPr>
      </w:pPr>
      <w:r w:rsidRPr="004F1575">
        <w:rPr>
          <w:rFonts w:ascii="Palatino Linotype" w:hAnsi="Palatino Linotype"/>
          <w:i/>
          <w:sz w:val="22"/>
        </w:rPr>
        <w:lastRenderedPageBreak/>
        <w:t>…</w:t>
      </w:r>
    </w:p>
    <w:p w14:paraId="5F2217B2"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 Propiciar el desarrollo integral de la cultura en el Estado de México, mediante la aplicación de programas adecuados a las características propias de la entidad; </w:t>
      </w:r>
    </w:p>
    <w:p w14:paraId="5DE50F1A"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II. Fomentar mecanismos para garantizar el derecho de las personas a participar libremente en la vida cultural de la comunidad, a gozar de las artes y de los beneficios del progreso científico; </w:t>
      </w:r>
    </w:p>
    <w:p w14:paraId="7289EB27"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III. Mantener vinculación con las agencias internacionales en los términos de la legislación aplicable; </w:t>
      </w:r>
    </w:p>
    <w:p w14:paraId="5389C0B9" w14:textId="00D76044"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IV. Rescatar y preservar las manifestaciones específicas y diversas que constituyen el patrimonio cultural del pueblo mexiquense; </w:t>
      </w:r>
    </w:p>
    <w:p w14:paraId="08FB9FBC"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 </w:t>
      </w:r>
      <w:r w:rsidRPr="004F1575">
        <w:rPr>
          <w:rFonts w:ascii="Palatino Linotype" w:hAnsi="Palatino Linotype"/>
          <w:b/>
          <w:i/>
          <w:sz w:val="22"/>
          <w:u w:val="single"/>
        </w:rPr>
        <w:t>Impulsar las actividades de difusión y fomento cultural</w:t>
      </w:r>
      <w:r w:rsidRPr="004F1575">
        <w:rPr>
          <w:rFonts w:ascii="Palatino Linotype" w:hAnsi="Palatino Linotype"/>
          <w:i/>
          <w:sz w:val="22"/>
        </w:rPr>
        <w:t xml:space="preserve">, priorizándolas hacia las clases populares y la población escolar; </w:t>
      </w:r>
    </w:p>
    <w:p w14:paraId="7AAC1325"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VI. </w:t>
      </w:r>
      <w:r w:rsidRPr="004F1575">
        <w:rPr>
          <w:rFonts w:ascii="Palatino Linotype" w:hAnsi="Palatino Linotype"/>
          <w:b/>
          <w:i/>
          <w:sz w:val="22"/>
          <w:u w:val="single"/>
        </w:rPr>
        <w:t>Coordinar los programas culturales del Estado, con los desarrollados por el gobierno federal en la entidad</w:t>
      </w:r>
      <w:r w:rsidRPr="004F1575">
        <w:rPr>
          <w:rFonts w:ascii="Palatino Linotype" w:hAnsi="Palatino Linotype"/>
          <w:i/>
          <w:sz w:val="22"/>
        </w:rPr>
        <w:t xml:space="preserve">; </w:t>
      </w:r>
    </w:p>
    <w:p w14:paraId="50F45CA7" w14:textId="4BE0DB4C" w:rsidR="001F4EA5" w:rsidRPr="004F1575" w:rsidRDefault="001F4EA5"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w:t>
      </w:r>
    </w:p>
    <w:p w14:paraId="0CF0ECB0"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VIII. Estimular la producción artística y cultural, de manera individual y colectiva; </w:t>
      </w:r>
    </w:p>
    <w:p w14:paraId="5E5E0002" w14:textId="77777777" w:rsidR="006F6FE0" w:rsidRPr="004F1575" w:rsidRDefault="006F6FE0" w:rsidP="00DD0F6F">
      <w:pPr>
        <w:pStyle w:val="Prrafodelista"/>
        <w:spacing w:after="240" w:line="360" w:lineRule="auto"/>
        <w:ind w:left="567" w:right="567"/>
        <w:jc w:val="both"/>
        <w:rPr>
          <w:rFonts w:ascii="Palatino Linotype" w:hAnsi="Palatino Linotype"/>
          <w:b/>
          <w:i/>
          <w:sz w:val="22"/>
        </w:rPr>
      </w:pPr>
      <w:r w:rsidRPr="004F1575">
        <w:rPr>
          <w:rFonts w:ascii="Palatino Linotype" w:hAnsi="Palatino Linotype"/>
          <w:b/>
          <w:i/>
          <w:sz w:val="22"/>
        </w:rPr>
        <w:t xml:space="preserve">IX. Crear, fomentar, </w:t>
      </w:r>
      <w:r w:rsidRPr="004F1575">
        <w:rPr>
          <w:rFonts w:ascii="Palatino Linotype" w:hAnsi="Palatino Linotype"/>
          <w:b/>
          <w:i/>
          <w:sz w:val="22"/>
          <w:u w:val="single"/>
        </w:rPr>
        <w:t>coordinar, organizar y dirigir</w:t>
      </w:r>
      <w:r w:rsidRPr="004F1575">
        <w:rPr>
          <w:rFonts w:ascii="Palatino Linotype" w:hAnsi="Palatino Linotype"/>
          <w:b/>
          <w:i/>
          <w:sz w:val="22"/>
        </w:rPr>
        <w:t xml:space="preserve"> bibliotecas, hemerotecas, casas de cultura y </w:t>
      </w:r>
      <w:r w:rsidRPr="004F1575">
        <w:rPr>
          <w:rFonts w:ascii="Palatino Linotype" w:hAnsi="Palatino Linotype"/>
          <w:b/>
          <w:i/>
          <w:sz w:val="22"/>
          <w:u w:val="single"/>
        </w:rPr>
        <w:t>museos, y orientar sus actividades</w:t>
      </w:r>
      <w:r w:rsidRPr="004F1575">
        <w:rPr>
          <w:rFonts w:ascii="Palatino Linotype" w:hAnsi="Palatino Linotype"/>
          <w:b/>
          <w:i/>
          <w:sz w:val="22"/>
        </w:rPr>
        <w:t xml:space="preserve">; </w:t>
      </w:r>
    </w:p>
    <w:p w14:paraId="63E1F1BD" w14:textId="77777777" w:rsidR="006F6FE0"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X. Realizar las publicaciones oficiales de carácter cultural; </w:t>
      </w:r>
    </w:p>
    <w:p w14:paraId="216BA41A" w14:textId="00A0A18A" w:rsidR="006F6FE0" w:rsidRPr="004F1575" w:rsidRDefault="00225EEA"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w:t>
      </w:r>
    </w:p>
    <w:p w14:paraId="79A4FE75" w14:textId="77777777" w:rsidR="006F6FE0" w:rsidRPr="004F1575" w:rsidRDefault="006F6FE0" w:rsidP="00DD0F6F">
      <w:pPr>
        <w:pStyle w:val="Prrafodelista"/>
        <w:spacing w:after="240" w:line="360" w:lineRule="auto"/>
        <w:ind w:left="567" w:right="567"/>
        <w:jc w:val="both"/>
        <w:rPr>
          <w:rFonts w:ascii="Palatino Linotype" w:hAnsi="Palatino Linotype"/>
          <w:b/>
          <w:i/>
          <w:sz w:val="22"/>
        </w:rPr>
      </w:pPr>
      <w:r w:rsidRPr="004F1575">
        <w:rPr>
          <w:rFonts w:ascii="Palatino Linotype" w:hAnsi="Palatino Linotype"/>
          <w:b/>
          <w:i/>
          <w:sz w:val="22"/>
        </w:rPr>
        <w:t xml:space="preserve">XIV. Impulsar la </w:t>
      </w:r>
      <w:r w:rsidRPr="004F1575">
        <w:rPr>
          <w:rFonts w:ascii="Palatino Linotype" w:hAnsi="Palatino Linotype"/>
          <w:b/>
          <w:i/>
          <w:sz w:val="22"/>
          <w:u w:val="single"/>
        </w:rPr>
        <w:t xml:space="preserve">formación de recursos humanos </w:t>
      </w:r>
      <w:r w:rsidRPr="004F1575">
        <w:rPr>
          <w:rFonts w:ascii="Palatino Linotype" w:hAnsi="Palatino Linotype"/>
          <w:b/>
          <w:i/>
          <w:sz w:val="22"/>
        </w:rPr>
        <w:t xml:space="preserve">para el desarrollo, promoción y </w:t>
      </w:r>
      <w:r w:rsidRPr="004F1575">
        <w:rPr>
          <w:rFonts w:ascii="Palatino Linotype" w:hAnsi="Palatino Linotype"/>
          <w:b/>
          <w:i/>
          <w:sz w:val="22"/>
          <w:u w:val="single"/>
        </w:rPr>
        <w:t>administración de actividades culturales</w:t>
      </w:r>
      <w:r w:rsidRPr="004F1575">
        <w:rPr>
          <w:rFonts w:ascii="Palatino Linotype" w:hAnsi="Palatino Linotype"/>
          <w:b/>
          <w:i/>
          <w:sz w:val="22"/>
        </w:rPr>
        <w:t xml:space="preserve"> y recreativas; </w:t>
      </w:r>
    </w:p>
    <w:p w14:paraId="4EA9884B" w14:textId="77777777" w:rsidR="006F6FE0" w:rsidRPr="004F1575" w:rsidRDefault="006F6FE0" w:rsidP="00DD0F6F">
      <w:pPr>
        <w:pStyle w:val="Prrafodelista"/>
        <w:spacing w:after="240" w:line="360" w:lineRule="auto"/>
        <w:ind w:left="567" w:right="567"/>
        <w:jc w:val="both"/>
        <w:rPr>
          <w:rFonts w:ascii="Palatino Linotype" w:hAnsi="Palatino Linotype"/>
          <w:b/>
          <w:i/>
          <w:sz w:val="22"/>
        </w:rPr>
      </w:pPr>
      <w:r w:rsidRPr="004F1575">
        <w:rPr>
          <w:rFonts w:ascii="Palatino Linotype" w:hAnsi="Palatino Linotype"/>
          <w:b/>
          <w:i/>
          <w:sz w:val="22"/>
        </w:rPr>
        <w:t xml:space="preserve">XV. Promover y desarrollar actividades de fomento y rescate de las manifestaciones del arte popular; </w:t>
      </w:r>
    </w:p>
    <w:p w14:paraId="6DC93D9D" w14:textId="77777777" w:rsidR="006F6FE0" w:rsidRPr="004F1575" w:rsidRDefault="006F6FE0" w:rsidP="00DD0F6F">
      <w:pPr>
        <w:pStyle w:val="Prrafodelista"/>
        <w:spacing w:after="240" w:line="360" w:lineRule="auto"/>
        <w:ind w:left="567" w:right="567"/>
        <w:jc w:val="both"/>
        <w:rPr>
          <w:rFonts w:ascii="Palatino Linotype" w:hAnsi="Palatino Linotype"/>
          <w:b/>
          <w:i/>
          <w:sz w:val="22"/>
        </w:rPr>
      </w:pPr>
      <w:r w:rsidRPr="004F1575">
        <w:rPr>
          <w:rFonts w:ascii="Palatino Linotype" w:hAnsi="Palatino Linotype"/>
          <w:b/>
          <w:i/>
          <w:sz w:val="22"/>
        </w:rPr>
        <w:lastRenderedPageBreak/>
        <w:t xml:space="preserve">XVI. Promover y desarrollar el nivel cultural de los habitantes de la entidad, a través del </w:t>
      </w:r>
      <w:r w:rsidRPr="004F1575">
        <w:rPr>
          <w:rFonts w:ascii="Palatino Linotype" w:hAnsi="Palatino Linotype"/>
          <w:b/>
          <w:i/>
          <w:sz w:val="22"/>
          <w:u w:val="single"/>
        </w:rPr>
        <w:t>mejoramiento y ampliación de la infraestructura</w:t>
      </w:r>
      <w:r w:rsidRPr="004F1575">
        <w:rPr>
          <w:rFonts w:ascii="Palatino Linotype" w:hAnsi="Palatino Linotype"/>
          <w:b/>
          <w:i/>
          <w:sz w:val="22"/>
        </w:rPr>
        <w:t xml:space="preserve"> respectiva; </w:t>
      </w:r>
    </w:p>
    <w:p w14:paraId="060F8317" w14:textId="7E93A2BE" w:rsidR="006F6FE0" w:rsidRPr="004F1575" w:rsidRDefault="00225EEA"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w:t>
      </w:r>
    </w:p>
    <w:p w14:paraId="5E2ADE17" w14:textId="0273B1B5" w:rsidR="00165C02" w:rsidRPr="004F1575" w:rsidRDefault="006F6FE0"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XXV. Las demás que sean necesarias para el cumplimiento de su objeto.</w:t>
      </w:r>
    </w:p>
    <w:p w14:paraId="2B752B3F" w14:textId="77777777" w:rsidR="006F6FE0" w:rsidRPr="004F1575" w:rsidRDefault="006F6FE0" w:rsidP="00DD0F6F">
      <w:pPr>
        <w:pStyle w:val="Prrafodelista"/>
        <w:spacing w:after="240" w:line="360" w:lineRule="auto"/>
        <w:ind w:left="0"/>
        <w:jc w:val="both"/>
        <w:rPr>
          <w:rFonts w:ascii="Palatino Linotype" w:hAnsi="Palatino Linotype" w:cs="Arial"/>
          <w:sz w:val="22"/>
        </w:rPr>
      </w:pPr>
    </w:p>
    <w:p w14:paraId="2EBB06CA" w14:textId="77777777" w:rsidR="006A4D91" w:rsidRPr="00DD0F6F" w:rsidRDefault="00F93EBF" w:rsidP="00DD0F6F">
      <w:pPr>
        <w:pStyle w:val="Prrafodelista"/>
        <w:numPr>
          <w:ilvl w:val="0"/>
          <w:numId w:val="1"/>
        </w:numPr>
        <w:spacing w:after="240" w:line="360" w:lineRule="auto"/>
        <w:ind w:left="0" w:firstLine="0"/>
        <w:jc w:val="both"/>
        <w:rPr>
          <w:rFonts w:ascii="Palatino Linotype" w:hAnsi="Palatino Linotype" w:cs="Arial"/>
        </w:rPr>
      </w:pPr>
      <w:r w:rsidRPr="00DD0F6F">
        <w:rPr>
          <w:rFonts w:ascii="Palatino Linotype" w:hAnsi="Palatino Linotype" w:cs="Arial"/>
        </w:rPr>
        <w:t xml:space="preserve">De la norma jurídica citada se desprende que </w:t>
      </w:r>
      <w:r w:rsidRPr="00DD0F6F">
        <w:rPr>
          <w:rFonts w:ascii="Palatino Linotype" w:hAnsi="Palatino Linotype"/>
        </w:rPr>
        <w:t xml:space="preserve">la Secretaría de Cultura tiene por objeto vincular a la sociedad con el quehacer cultural de la entidad, así como planear, organizar, coordinar, promover, ejecutar y evaluar las políticas, programas y acciones necesarias para desarrollar la cultura, y para el cumplimiento de ese objeto tiene entre otras atribuciones </w:t>
      </w:r>
      <w:r w:rsidR="00D216FA" w:rsidRPr="00DD0F6F">
        <w:rPr>
          <w:rFonts w:ascii="Palatino Linotype" w:hAnsi="Palatino Linotype"/>
        </w:rPr>
        <w:t xml:space="preserve">la de </w:t>
      </w:r>
      <w:r w:rsidRPr="00DD0F6F">
        <w:rPr>
          <w:rFonts w:ascii="Palatino Linotype" w:hAnsi="Palatino Linotype"/>
        </w:rPr>
        <w:t xml:space="preserve">coordinar, organizar y dirigir museos, y orientar sus actividades, </w:t>
      </w:r>
      <w:r w:rsidR="00D216FA" w:rsidRPr="00DD0F6F">
        <w:rPr>
          <w:rFonts w:ascii="Palatino Linotype" w:hAnsi="Palatino Linotype"/>
        </w:rPr>
        <w:t>así como mejoramiento y ampliación de la infraestructura respectiva e impulsar la formación de recursos humanos para el desarrollo, promoción y administración de actividades culturales</w:t>
      </w:r>
      <w:r w:rsidR="006A4D91" w:rsidRPr="00DD0F6F">
        <w:rPr>
          <w:rFonts w:ascii="Palatino Linotype" w:hAnsi="Palatino Linotype"/>
        </w:rPr>
        <w:t>.</w:t>
      </w:r>
    </w:p>
    <w:p w14:paraId="12FA6910" w14:textId="77777777" w:rsidR="006A4D91" w:rsidRPr="00DD0F6F" w:rsidRDefault="006A4D91" w:rsidP="00DD0F6F">
      <w:pPr>
        <w:pStyle w:val="Prrafodelista"/>
        <w:spacing w:after="240" w:line="360" w:lineRule="auto"/>
        <w:ind w:left="0"/>
        <w:jc w:val="both"/>
        <w:rPr>
          <w:rFonts w:ascii="Palatino Linotype" w:hAnsi="Palatino Linotype" w:cs="Arial"/>
        </w:rPr>
      </w:pPr>
    </w:p>
    <w:p w14:paraId="2A595B4F" w14:textId="60E3EF1F" w:rsidR="00D216FA" w:rsidRPr="00DD0F6F" w:rsidRDefault="006A4D91" w:rsidP="00DD0F6F">
      <w:pPr>
        <w:pStyle w:val="Prrafodelista"/>
        <w:numPr>
          <w:ilvl w:val="0"/>
          <w:numId w:val="1"/>
        </w:numPr>
        <w:spacing w:after="240" w:line="360" w:lineRule="auto"/>
        <w:ind w:left="0" w:firstLine="0"/>
        <w:jc w:val="both"/>
        <w:rPr>
          <w:rFonts w:ascii="Palatino Linotype" w:hAnsi="Palatino Linotype" w:cs="Arial"/>
        </w:rPr>
      </w:pPr>
      <w:r w:rsidRPr="00DD0F6F">
        <w:rPr>
          <w:rFonts w:ascii="Palatino Linotype" w:hAnsi="Palatino Linotype"/>
        </w:rPr>
        <w:t>P</w:t>
      </w:r>
      <w:r w:rsidR="00D216FA" w:rsidRPr="00DD0F6F">
        <w:rPr>
          <w:rFonts w:ascii="Palatino Linotype" w:hAnsi="Palatino Linotype"/>
        </w:rPr>
        <w:t>or lo que conciern</w:t>
      </w:r>
      <w:r w:rsidRPr="00DD0F6F">
        <w:rPr>
          <w:rFonts w:ascii="Palatino Linotype" w:hAnsi="Palatino Linotype"/>
        </w:rPr>
        <w:t xml:space="preserve">e al presente asunto a todas luces se observa que el </w:t>
      </w:r>
      <w:r w:rsidRPr="00DD0F6F">
        <w:rPr>
          <w:rFonts w:ascii="Palatino Linotype" w:hAnsi="Palatino Linotype"/>
          <w:b/>
        </w:rPr>
        <w:t>SUJETO OBLIGADO</w:t>
      </w:r>
      <w:r w:rsidRPr="00DD0F6F">
        <w:rPr>
          <w:rFonts w:ascii="Palatino Linotype" w:hAnsi="Palatino Linotype"/>
        </w:rPr>
        <w:t xml:space="preserve"> no niega la existencia del museo referido y que existe un mejoramiento de su infraestructura pero no señala quien emite el acto de autoridad dentro de sus funciones o competencias o bien la programación completa sobre la fecha de término de dichos trabajos bajo la planeación, organización y coordinación a que hace referencia la Ley citada.</w:t>
      </w:r>
    </w:p>
    <w:p w14:paraId="71082798" w14:textId="77777777" w:rsidR="006A4D91" w:rsidRPr="00DD0F6F" w:rsidRDefault="006A4D91" w:rsidP="00DD0F6F">
      <w:pPr>
        <w:pStyle w:val="Prrafodelista"/>
        <w:spacing w:after="240" w:line="360" w:lineRule="auto"/>
        <w:ind w:left="0"/>
        <w:jc w:val="both"/>
        <w:rPr>
          <w:rFonts w:ascii="Palatino Linotype" w:hAnsi="Palatino Linotype" w:cs="Arial"/>
        </w:rPr>
      </w:pPr>
    </w:p>
    <w:p w14:paraId="0CD982AF" w14:textId="6EB66510" w:rsidR="00F93EBF" w:rsidRPr="00DD0F6F" w:rsidRDefault="006A4D91"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cs="Arial"/>
        </w:rPr>
        <w:lastRenderedPageBreak/>
        <w:t xml:space="preserve">Por otro lado como ya fue señalado la Secretaría de Cultura de acuerdo a sus competencias </w:t>
      </w:r>
      <w:r w:rsidR="007A52D0" w:rsidRPr="00DD0F6F">
        <w:rPr>
          <w:rFonts w:ascii="Palatino Linotype" w:hAnsi="Palatino Linotype" w:cs="Arial"/>
        </w:rPr>
        <w:t xml:space="preserve">al </w:t>
      </w:r>
      <w:r w:rsidR="007A52D0" w:rsidRPr="00DD0F6F">
        <w:rPr>
          <w:rFonts w:ascii="Palatino Linotype" w:hAnsi="Palatino Linotype"/>
        </w:rPr>
        <w:t>planear, organizar, coordinar, promover, ejecutar y evaluar las políticas, programas y acciones necesarias para desarrollar la cultura</w:t>
      </w:r>
      <w:r w:rsidR="00D84CDE" w:rsidRPr="00DD0F6F">
        <w:rPr>
          <w:rFonts w:ascii="Palatino Linotype" w:hAnsi="Palatino Linotype"/>
        </w:rPr>
        <w:t xml:space="preserve"> y  para lo cual deberá coordinar los programas culturales del Estado, con los desarrollados por el gobierno federal en la entidad e impulsar la formación de recursos humanos para el desarrollo, promoción y administración de actividades culturales por lo que el festival cultural “Carlos Olvera” al ser planeado, organizado, coordinado, promovido, y ejecutado por la Secretaría de Cultura debió registrar las erogaciones aplicadas a partidas presupuestales a través de alguna de sus </w:t>
      </w:r>
      <w:r w:rsidR="0071231D" w:rsidRPr="00DD0F6F">
        <w:rPr>
          <w:rFonts w:ascii="Palatino Linotype" w:hAnsi="Palatino Linotype"/>
        </w:rPr>
        <w:t>áreas.</w:t>
      </w:r>
    </w:p>
    <w:p w14:paraId="2304156B" w14:textId="77777777" w:rsidR="0071231D" w:rsidRPr="00DD0F6F" w:rsidRDefault="0071231D" w:rsidP="00DD0F6F">
      <w:pPr>
        <w:pStyle w:val="Prrafodelista"/>
        <w:spacing w:after="240" w:line="360" w:lineRule="auto"/>
        <w:ind w:left="0"/>
        <w:jc w:val="both"/>
        <w:rPr>
          <w:rFonts w:ascii="Palatino Linotype" w:hAnsi="Palatino Linotype"/>
        </w:rPr>
      </w:pPr>
    </w:p>
    <w:p w14:paraId="7AA2B8D1" w14:textId="77777777" w:rsidR="0071231D" w:rsidRPr="00DD0F6F" w:rsidRDefault="0071231D"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No se debe perder de vista que en el desarrollo del presente asunto, por una parte se encuentra la administración, programación y dirección del museo y por otra la administración de los recursos financieros para el festival cultural “Carlos Olvera”, ambas concernientes a la Secretaría de Cultura dependencia que sin duda cuenta con información que genera, posee y administra en el ejercicio de sus funciones.</w:t>
      </w:r>
    </w:p>
    <w:p w14:paraId="0EB49C56" w14:textId="77777777" w:rsidR="008B6281" w:rsidRPr="00DD0F6F" w:rsidRDefault="008B6281" w:rsidP="00DD0F6F">
      <w:pPr>
        <w:pStyle w:val="Prrafodelista"/>
        <w:spacing w:after="240" w:line="360" w:lineRule="auto"/>
        <w:ind w:left="0"/>
        <w:jc w:val="both"/>
        <w:rPr>
          <w:rFonts w:ascii="Palatino Linotype" w:hAnsi="Palatino Linotype"/>
        </w:rPr>
      </w:pPr>
    </w:p>
    <w:p w14:paraId="2A7D3C93" w14:textId="4C8364A1" w:rsidR="008B6281" w:rsidRPr="00DD0F6F" w:rsidRDefault="0071231D"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En esa tesitura, d</w:t>
      </w:r>
      <w:r w:rsidR="007D4253" w:rsidRPr="00DD0F6F">
        <w:rPr>
          <w:rFonts w:ascii="Palatino Linotype" w:hAnsi="Palatino Linotype"/>
        </w:rPr>
        <w:t xml:space="preserve">e acuerdo con el </w:t>
      </w:r>
      <w:r w:rsidR="007D4253" w:rsidRPr="00DD0F6F">
        <w:rPr>
          <w:rFonts w:ascii="Palatino Linotype" w:hAnsi="Palatino Linotype"/>
          <w:b/>
        </w:rPr>
        <w:t xml:space="preserve">Reglamento Interior de la Secretaría de Cultura </w:t>
      </w:r>
      <w:r w:rsidR="007D4253" w:rsidRPr="00DD0F6F">
        <w:rPr>
          <w:rFonts w:ascii="Palatino Linotype" w:hAnsi="Palatino Linotype"/>
        </w:rPr>
        <w:t xml:space="preserve">para cumplir con su objeto y funciones, la Secretaría de Cultura </w:t>
      </w:r>
      <w:r w:rsidRPr="00DD0F6F">
        <w:rPr>
          <w:rFonts w:ascii="Palatino Linotype" w:hAnsi="Palatino Linotype"/>
        </w:rPr>
        <w:t xml:space="preserve">contará con un Secretario quien </w:t>
      </w:r>
      <w:r w:rsidR="008B6281" w:rsidRPr="00DD0F6F">
        <w:rPr>
          <w:rFonts w:ascii="Palatino Linotype" w:hAnsi="Palatino Linotype"/>
        </w:rPr>
        <w:t xml:space="preserve">de conformidad con el artículo 7 </w:t>
      </w:r>
      <w:r w:rsidRPr="00DD0F6F">
        <w:rPr>
          <w:rFonts w:ascii="Palatino Linotype" w:hAnsi="Palatino Linotype"/>
        </w:rPr>
        <w:t>tendr</w:t>
      </w:r>
      <w:r w:rsidR="008B6281" w:rsidRPr="00DD0F6F">
        <w:rPr>
          <w:rFonts w:ascii="Palatino Linotype" w:hAnsi="Palatino Linotype"/>
        </w:rPr>
        <w:t>á entre otras</w:t>
      </w:r>
      <w:r w:rsidR="00C0138A" w:rsidRPr="00DD0F6F">
        <w:rPr>
          <w:rFonts w:ascii="Palatino Linotype" w:hAnsi="Palatino Linotype"/>
        </w:rPr>
        <w:t xml:space="preserve"> atribuciones</w:t>
      </w:r>
      <w:r w:rsidR="008B6281" w:rsidRPr="00DD0F6F">
        <w:rPr>
          <w:rFonts w:ascii="Palatino Linotype" w:hAnsi="Palatino Linotype"/>
        </w:rPr>
        <w:t xml:space="preserve"> la</w:t>
      </w:r>
      <w:r w:rsidRPr="00DD0F6F">
        <w:rPr>
          <w:rFonts w:ascii="Palatino Linotype" w:hAnsi="Palatino Linotype"/>
        </w:rPr>
        <w:t xml:space="preserve"> </w:t>
      </w:r>
      <w:r w:rsidR="008B6281" w:rsidRPr="00DD0F6F">
        <w:rPr>
          <w:rFonts w:ascii="Palatino Linotype" w:hAnsi="Palatino Linotype"/>
        </w:rPr>
        <w:t xml:space="preserve">de aprobar </w:t>
      </w:r>
      <w:r w:rsidR="008B6281" w:rsidRPr="00DD0F6F">
        <w:rPr>
          <w:rFonts w:ascii="Palatino Linotype" w:hAnsi="Palatino Linotype"/>
          <w:b/>
          <w:u w:val="single"/>
        </w:rPr>
        <w:t>el anteproyecto del Presupuesto Anual de Egresos</w:t>
      </w:r>
      <w:r w:rsidR="008B6281" w:rsidRPr="00DD0F6F">
        <w:rPr>
          <w:rFonts w:ascii="Palatino Linotype" w:hAnsi="Palatino Linotype"/>
        </w:rPr>
        <w:t xml:space="preserve"> de la Secretaría y remitirlo a la Secretaría de Finanzas para su revisión, acordar con el Gobernador del </w:t>
      </w:r>
      <w:r w:rsidR="008B6281" w:rsidRPr="00DD0F6F">
        <w:rPr>
          <w:rFonts w:ascii="Palatino Linotype" w:hAnsi="Palatino Linotype"/>
        </w:rPr>
        <w:lastRenderedPageBreak/>
        <w:t>Estado los nombramientos de las y los titulares de las unidades administrativas y expedir los nombramientos de los demás servidores públicos que integran la Secretaría, de conformidad con el Presupuesto de Egresos del Gobierno del Estado así como proporcionar los datos de las labores desarrolladas por la Secretaría, para la formulación del Informe de Gobierno, tal como se transcribe.</w:t>
      </w:r>
    </w:p>
    <w:p w14:paraId="569EB177" w14:textId="77777777" w:rsidR="008B6281" w:rsidRPr="00DD0F6F" w:rsidRDefault="008B6281" w:rsidP="00DD0F6F">
      <w:pPr>
        <w:pStyle w:val="Prrafodelista"/>
        <w:spacing w:after="240" w:line="360" w:lineRule="auto"/>
        <w:ind w:left="0"/>
        <w:jc w:val="both"/>
        <w:rPr>
          <w:rFonts w:ascii="Palatino Linotype" w:hAnsi="Palatino Linotype"/>
        </w:rPr>
      </w:pPr>
    </w:p>
    <w:p w14:paraId="20923A35"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b/>
          <w:i/>
        </w:rPr>
        <w:t>Artículo 7.</w:t>
      </w:r>
      <w:r w:rsidRPr="004F1575">
        <w:rPr>
          <w:rFonts w:ascii="Palatino Linotype" w:hAnsi="Palatino Linotype"/>
          <w:i/>
        </w:rPr>
        <w:t xml:space="preserve"> </w:t>
      </w:r>
      <w:r w:rsidRPr="004F1575">
        <w:rPr>
          <w:rFonts w:ascii="Palatino Linotype" w:hAnsi="Palatino Linotype"/>
          <w:i/>
          <w:sz w:val="22"/>
        </w:rPr>
        <w:t xml:space="preserve">Al Secretario le corresponderán, además de las atribuciones que expresamente le confieran la Ley Orgánica y demás ordenamientos aplicables, el despacho de los siguientes asuntos: </w:t>
      </w:r>
    </w:p>
    <w:p w14:paraId="537349A2"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I. Establecer, dirigir y controlar la política de la Secretaría, de acuerdo con la normatividad vigente en el Estado.</w:t>
      </w:r>
    </w:p>
    <w:p w14:paraId="16796A32"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 II. Representar legalmente a la Secretaría con las facultades de un apoderado general para pleitos y cobranzas, actos de administración y actos de dominio, con todas las facultades que requieran cláusula especial, conforme a las disposiciones en la materia. Así mismo, sustituir y delegar esta representación en uno o más apoderados para que las ejerzan individual o conjuntamente. Para actos de dominio requerirá autorización expresa de la Secretaría de Finanzas, de acuerdo con la normatividad vigente.</w:t>
      </w:r>
    </w:p>
    <w:p w14:paraId="51C45051"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 III. Desempeñar las comisiones y funciones especiales que el Gobernador del Estado le confiera, informándole sobre el desarrollo y resultado de las mismas. </w:t>
      </w:r>
    </w:p>
    <w:p w14:paraId="79AF8999"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IV. Proponer al Gobernador del Estado, a través de la Consejería Jurídica del Ejecutivo Estatal, las iniciativas de leyes, decretos, acuerdos y demás normatividad relacionada con los asuntos de competencia de la Secretaría. </w:t>
      </w:r>
    </w:p>
    <w:p w14:paraId="253E27B3"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lastRenderedPageBreak/>
        <w:t xml:space="preserve">V. Someter al acuerdo del Gobernador del Estado los asuntos que competan a la Secretaría. </w:t>
      </w:r>
    </w:p>
    <w:p w14:paraId="2E4D496C"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VI. Tramitar, representar y resolver los asuntos de la competencia de la Secretaría. </w:t>
      </w:r>
    </w:p>
    <w:p w14:paraId="1535D725" w14:textId="66066F6D"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VII. Proporcionar los datos de las labores desarrolladas por la Secretaría, para la formulación del Informe de Gobierno. </w:t>
      </w:r>
    </w:p>
    <w:p w14:paraId="74FFC9CF"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VIII. Emitir acuerdos, circulares y demás disposiciones generales a fin de proveer en la esfera de competencia de la Secretaría, la exacta observancia de las le yes y el eficiente despacho de los asuntos.</w:t>
      </w:r>
    </w:p>
    <w:p w14:paraId="1FED9579"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IX. Suscribir acuerdos, convenios y contratos en las materias, competencia de la Secretaría, de conformidad con las disposiciones legales aplicables. </w:t>
      </w:r>
    </w:p>
    <w:p w14:paraId="2CB612E4" w14:textId="788BF382"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X. Aprobar el anteproyecto del Presupuesto Anual de Egresos de la Secretaría y remitirlo a la Secretaría de Finanzas para su revisión.</w:t>
      </w:r>
    </w:p>
    <w:p w14:paraId="33E4C2D2"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XI. Acordar con el Gobernador del Estado los nombramientos de las y los titulares de las unidades administrativas y expedir los nombramientos de los demás servidores públicos que integran la Secretaría, de conformidad con el Presupuesto de Egresos del Gobierno del Estado.</w:t>
      </w:r>
    </w:p>
    <w:p w14:paraId="6BDADA6E"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 XII. Aprobar los manuales de organización, procesos y servicios de la Secretaría y remitirlos para su </w:t>
      </w:r>
      <w:proofErr w:type="spellStart"/>
      <w:r w:rsidRPr="004F1575">
        <w:rPr>
          <w:rFonts w:ascii="Palatino Linotype" w:hAnsi="Palatino Linotype"/>
          <w:i/>
          <w:sz w:val="22"/>
        </w:rPr>
        <w:t>dictaminación</w:t>
      </w:r>
      <w:proofErr w:type="spellEnd"/>
      <w:r w:rsidRPr="004F1575">
        <w:rPr>
          <w:rFonts w:ascii="Palatino Linotype" w:hAnsi="Palatino Linotype"/>
          <w:i/>
          <w:sz w:val="22"/>
        </w:rPr>
        <w:t xml:space="preserve"> a la Secretaría de Finanzas, posteriormente a la Consejería Jurídica del Ejecutivo Estatal y al Titular del Ejecutivo para su refrendo, autorización, y en su caso, publicación. </w:t>
      </w:r>
    </w:p>
    <w:p w14:paraId="3883266C" w14:textId="77777777" w:rsidR="008B6281"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XIII. Resolver las dudas que se susciten sobre la interpretación o aplicación de este Reglamento y sobre los casos no previstos en el mismo. </w:t>
      </w:r>
    </w:p>
    <w:p w14:paraId="22A9DA44" w14:textId="1A65D700" w:rsidR="0071231D" w:rsidRPr="004F1575" w:rsidRDefault="0071231D"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XIV. Las demás que le confieran otras disposiciones legales o que le encomiende el Gobernador del Estado.</w:t>
      </w:r>
    </w:p>
    <w:p w14:paraId="6DBEB675" w14:textId="77777777" w:rsidR="0071231D" w:rsidRPr="00DD0F6F" w:rsidRDefault="0071231D" w:rsidP="00DD0F6F">
      <w:pPr>
        <w:pStyle w:val="Prrafodelista"/>
        <w:spacing w:after="240" w:line="360" w:lineRule="auto"/>
        <w:ind w:left="567" w:right="567"/>
        <w:jc w:val="both"/>
        <w:rPr>
          <w:rFonts w:ascii="Palatino Linotype" w:hAnsi="Palatino Linotype"/>
        </w:rPr>
      </w:pPr>
    </w:p>
    <w:p w14:paraId="1BFFCB6D" w14:textId="5EDD056E" w:rsidR="00A17BE8" w:rsidRPr="00DD0F6F" w:rsidRDefault="008B6281"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 xml:space="preserve">Además el </w:t>
      </w:r>
      <w:r w:rsidR="0071231D" w:rsidRPr="00DD0F6F">
        <w:rPr>
          <w:rFonts w:ascii="Palatino Linotype" w:hAnsi="Palatino Linotype"/>
        </w:rPr>
        <w:t xml:space="preserve">Secretario </w:t>
      </w:r>
      <w:r w:rsidRPr="00DD0F6F">
        <w:rPr>
          <w:rFonts w:ascii="Palatino Linotype" w:hAnsi="Palatino Linotype"/>
        </w:rPr>
        <w:t xml:space="preserve">a su vez </w:t>
      </w:r>
      <w:r w:rsidR="007D4253" w:rsidRPr="00DD0F6F">
        <w:rPr>
          <w:rFonts w:ascii="Palatino Linotype" w:hAnsi="Palatino Linotype"/>
        </w:rPr>
        <w:t xml:space="preserve">se auxiliará de </w:t>
      </w:r>
      <w:r w:rsidR="00A17BE8" w:rsidRPr="00DD0F6F">
        <w:rPr>
          <w:rFonts w:ascii="Palatino Linotype" w:hAnsi="Palatino Linotype"/>
        </w:rPr>
        <w:t xml:space="preserve">Direcciones Generales, las cuales contarán con una o un Director General, quien se auxiliará de las y los servidores públicos que las necesidades del servicio requieran, de acuerdo con la estructura de organización autorizada y el presupuesto de egresos correspondiente, mismas que de conformidad al artículo 9 </w:t>
      </w:r>
      <w:r w:rsidR="00903BBA" w:rsidRPr="00DD0F6F">
        <w:rPr>
          <w:rFonts w:ascii="Palatino Linotype" w:hAnsi="Palatino Linotype"/>
        </w:rPr>
        <w:t xml:space="preserve">del </w:t>
      </w:r>
      <w:r w:rsidR="00903BBA" w:rsidRPr="00DD0F6F">
        <w:rPr>
          <w:rFonts w:ascii="Palatino Linotype" w:hAnsi="Palatino Linotype"/>
          <w:b/>
        </w:rPr>
        <w:t>Reglamento Interior de la Secretaría de Cultura</w:t>
      </w:r>
      <w:r w:rsidR="00903BBA" w:rsidRPr="00DD0F6F">
        <w:rPr>
          <w:rFonts w:ascii="Palatino Linotype" w:hAnsi="Palatino Linotype"/>
        </w:rPr>
        <w:t xml:space="preserve"> </w:t>
      </w:r>
      <w:r w:rsidR="00A17BE8" w:rsidRPr="00DD0F6F">
        <w:rPr>
          <w:rFonts w:ascii="Palatino Linotype" w:hAnsi="Palatino Linotype"/>
        </w:rPr>
        <w:t>tendrán entre las atribuciones siguientes:</w:t>
      </w:r>
    </w:p>
    <w:p w14:paraId="3339F203" w14:textId="77777777" w:rsidR="00A17BE8" w:rsidRPr="00DD0F6F" w:rsidRDefault="00A17BE8" w:rsidP="00DD0F6F">
      <w:pPr>
        <w:pStyle w:val="Prrafodelista"/>
        <w:spacing w:after="240" w:line="360" w:lineRule="auto"/>
        <w:ind w:left="0"/>
        <w:jc w:val="both"/>
        <w:rPr>
          <w:rFonts w:ascii="Palatino Linotype" w:hAnsi="Palatino Linotype"/>
        </w:rPr>
      </w:pPr>
    </w:p>
    <w:p w14:paraId="1E813CC9"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DD0F6F">
        <w:rPr>
          <w:rFonts w:ascii="Palatino Linotype" w:hAnsi="Palatino Linotype"/>
          <w:b/>
          <w:i/>
        </w:rPr>
        <w:t>Artículo 9.</w:t>
      </w:r>
      <w:r w:rsidRPr="00DD0F6F">
        <w:rPr>
          <w:rFonts w:ascii="Palatino Linotype" w:hAnsi="Palatino Linotype"/>
          <w:i/>
        </w:rPr>
        <w:t xml:space="preserve"> </w:t>
      </w:r>
      <w:r w:rsidRPr="004F1575">
        <w:rPr>
          <w:rFonts w:ascii="Palatino Linotype" w:hAnsi="Palatino Linotype"/>
          <w:i/>
          <w:sz w:val="22"/>
        </w:rPr>
        <w:t>Corresponde a las o los titulares de las direcciones generales, el ejercicio de las atribuciones genéricas siguientes:</w:t>
      </w:r>
    </w:p>
    <w:p w14:paraId="44D8B965"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 Proporcionar la asesoría técnica y especializada que requiera el Secretario para resolver oportunamente los asuntos de su competencia. </w:t>
      </w:r>
    </w:p>
    <w:p w14:paraId="2F9A954A"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II. Integrar la información y realizar el seguimiento de los acuerdos del Secretario con el titular del Poder Ejecutivo y con otras dependencias. </w:t>
      </w:r>
    </w:p>
    <w:p w14:paraId="29961201"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III. Acordar con el Secretario el despacho de los asuntos a su cargo que requieran de su intervención. </w:t>
      </w:r>
    </w:p>
    <w:p w14:paraId="3B1FD341"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IV. Participar en los grupos colegiados que el Secretario determine para el análisis y resolución de los asuntos que competan a la Secretaría. </w:t>
      </w:r>
    </w:p>
    <w:p w14:paraId="25892DEB"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 Revisar y emitir opinión sobre los documentos y/o asuntos relacionados con el sector que le sean encomendados por el Secretario. </w:t>
      </w:r>
    </w:p>
    <w:p w14:paraId="6AD9E685"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VI. Formular y proponer al Secretario, el anteproyecto de programas de presupuesto, programa de trabajo anual, así como establecer los mecanismos para </w:t>
      </w:r>
      <w:r w:rsidRPr="004F1575">
        <w:rPr>
          <w:rFonts w:ascii="Palatino Linotype" w:hAnsi="Palatino Linotype"/>
          <w:b/>
          <w:i/>
          <w:sz w:val="22"/>
          <w:u w:val="single"/>
        </w:rPr>
        <w:t xml:space="preserve">organizar el uso </w:t>
      </w:r>
      <w:r w:rsidRPr="004F1575">
        <w:rPr>
          <w:rFonts w:ascii="Palatino Linotype" w:hAnsi="Palatino Linotype"/>
          <w:b/>
          <w:i/>
          <w:sz w:val="22"/>
          <w:u w:val="single"/>
        </w:rPr>
        <w:lastRenderedPageBreak/>
        <w:t xml:space="preserve">y destino de los recursos asignados </w:t>
      </w:r>
      <w:r w:rsidRPr="004F1575">
        <w:rPr>
          <w:rFonts w:ascii="Palatino Linotype" w:hAnsi="Palatino Linotype"/>
          <w:i/>
          <w:sz w:val="22"/>
        </w:rPr>
        <w:t xml:space="preserve">conforme a las disposiciones legales y reglamentarias aplicables en la materia. </w:t>
      </w:r>
    </w:p>
    <w:p w14:paraId="4A167520" w14:textId="77777777" w:rsidR="00DC4550"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VII. Proponer al Secretario las modificaciones jurídicas y administrativas que tiendan a lograr el mejor funcionamiento de la Dirección General a su cargo. </w:t>
      </w:r>
    </w:p>
    <w:p w14:paraId="32A301DD" w14:textId="5A983260" w:rsidR="00903BBA" w:rsidRPr="004F1575" w:rsidRDefault="00A17BE8" w:rsidP="00DD0F6F">
      <w:pPr>
        <w:pStyle w:val="Prrafodelista"/>
        <w:spacing w:after="240" w:line="360" w:lineRule="auto"/>
        <w:ind w:left="567" w:right="567"/>
        <w:jc w:val="both"/>
        <w:rPr>
          <w:rFonts w:ascii="Palatino Linotype" w:hAnsi="Palatino Linotype"/>
          <w:b/>
          <w:i/>
          <w:sz w:val="22"/>
          <w:u w:val="single"/>
        </w:rPr>
      </w:pPr>
      <w:r w:rsidRPr="004F1575">
        <w:rPr>
          <w:rFonts w:ascii="Palatino Linotype" w:hAnsi="Palatino Linotype"/>
          <w:i/>
          <w:sz w:val="22"/>
        </w:rPr>
        <w:t xml:space="preserve">VIII. </w:t>
      </w:r>
      <w:r w:rsidRPr="004F1575">
        <w:rPr>
          <w:rFonts w:ascii="Palatino Linotype" w:hAnsi="Palatino Linotype"/>
          <w:b/>
          <w:i/>
          <w:sz w:val="22"/>
          <w:u w:val="single"/>
        </w:rPr>
        <w:t xml:space="preserve">Planear, programar, organizar, dirigir, controlar y evaluar el desempeño de las funciones y actividades de las unidades administrativas bajo su adscripción. </w:t>
      </w:r>
    </w:p>
    <w:p w14:paraId="60263B8E"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IX. </w:t>
      </w:r>
      <w:r w:rsidRPr="004F1575">
        <w:rPr>
          <w:rFonts w:ascii="Palatino Linotype" w:hAnsi="Palatino Linotype"/>
          <w:b/>
          <w:i/>
          <w:sz w:val="22"/>
          <w:u w:val="single"/>
        </w:rPr>
        <w:t>Proponer la contratación, desarrollo y capacitación del personal requerido</w:t>
      </w:r>
      <w:r w:rsidRPr="004F1575">
        <w:rPr>
          <w:rFonts w:ascii="Palatino Linotype" w:hAnsi="Palatino Linotype"/>
          <w:i/>
          <w:sz w:val="22"/>
        </w:rPr>
        <w:t xml:space="preserve"> para la funcionalidad de las áreas que conforman la Dirección General a su cargo. </w:t>
      </w:r>
    </w:p>
    <w:p w14:paraId="257BA7BD" w14:textId="35C79452"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X. </w:t>
      </w:r>
      <w:r w:rsidRPr="004F1575">
        <w:rPr>
          <w:rFonts w:ascii="Palatino Linotype" w:hAnsi="Palatino Linotype"/>
          <w:b/>
          <w:i/>
          <w:sz w:val="22"/>
          <w:u w:val="single"/>
        </w:rPr>
        <w:t>Someter a la consideración del Secretario el ingreso, licencia, promoción, remoción o cese de las y los titulares de las unidades administrativas a su cargo</w:t>
      </w:r>
      <w:r w:rsidRPr="004F1575">
        <w:rPr>
          <w:rFonts w:ascii="Palatino Linotype" w:hAnsi="Palatino Linotype"/>
          <w:i/>
          <w:sz w:val="22"/>
        </w:rPr>
        <w:t xml:space="preserve">, conforme a las disposiciones legales aplicables. </w:t>
      </w:r>
    </w:p>
    <w:p w14:paraId="6604066C"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XI. Proporcionar la información y cooperación técnica que le sean requeridas por otras áreas o el Secretario. </w:t>
      </w:r>
    </w:p>
    <w:p w14:paraId="51742F75"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XII. Expedir constancias o certificar copias de documentos existentes en los archivos de la Secretaría, cuando se refieran a asuntos de su competencia, previo pago de los derechos correspondientes. </w:t>
      </w:r>
    </w:p>
    <w:p w14:paraId="472AB9A5" w14:textId="77777777" w:rsidR="00903BBA"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 xml:space="preserve">XIII. Suscribir los documentos relativos al ejercicio de sus atribuciones y aquellos que les correspondan por delegación o suplencia en términos de este Reglamento. </w:t>
      </w:r>
    </w:p>
    <w:p w14:paraId="0E598A8F" w14:textId="05389D68" w:rsidR="00A17BE8" w:rsidRPr="004F1575" w:rsidRDefault="00A17BE8" w:rsidP="00DD0F6F">
      <w:pPr>
        <w:pStyle w:val="Prrafodelista"/>
        <w:spacing w:after="240" w:line="360" w:lineRule="auto"/>
        <w:ind w:left="567" w:right="567"/>
        <w:jc w:val="both"/>
        <w:rPr>
          <w:rFonts w:ascii="Palatino Linotype" w:hAnsi="Palatino Linotype"/>
          <w:i/>
          <w:sz w:val="22"/>
        </w:rPr>
      </w:pPr>
      <w:r w:rsidRPr="004F1575">
        <w:rPr>
          <w:rFonts w:ascii="Palatino Linotype" w:hAnsi="Palatino Linotype"/>
          <w:i/>
          <w:sz w:val="22"/>
        </w:rPr>
        <w:t>XIV. Proponer al Secretario programas de reconocimientos, becas o estímulos a travé</w:t>
      </w:r>
      <w:r w:rsidR="00903BBA" w:rsidRPr="004F1575">
        <w:rPr>
          <w:rFonts w:ascii="Palatino Linotype" w:hAnsi="Palatino Linotype"/>
          <w:i/>
          <w:sz w:val="22"/>
        </w:rPr>
        <w:t>s de apoyos económicos, en espe</w:t>
      </w:r>
      <w:r w:rsidRPr="004F1575">
        <w:rPr>
          <w:rFonts w:ascii="Palatino Linotype" w:hAnsi="Palatino Linotype"/>
          <w:i/>
          <w:sz w:val="22"/>
        </w:rPr>
        <w:t>cie o en exención, para promover y coadyuvar al desarrollo y formación de las distintas potencialidades, habilidades y destrezas artísticas, culturales, deportivas, técnicas, profesionales o similares. XV. Las demás que le confieran otras disposiciones le gales y aquellas que le encomiende el Secretario.</w:t>
      </w:r>
    </w:p>
    <w:p w14:paraId="1696D36E" w14:textId="77777777" w:rsidR="00A17BE8" w:rsidRPr="00DD0F6F" w:rsidRDefault="00A17BE8" w:rsidP="00DD0F6F">
      <w:pPr>
        <w:pStyle w:val="Prrafodelista"/>
        <w:spacing w:after="240" w:line="360" w:lineRule="auto"/>
        <w:ind w:left="0"/>
        <w:jc w:val="both"/>
        <w:rPr>
          <w:rFonts w:ascii="Palatino Linotype" w:hAnsi="Palatino Linotype"/>
        </w:rPr>
      </w:pPr>
    </w:p>
    <w:p w14:paraId="28D44355" w14:textId="77777777" w:rsidR="00E90F63" w:rsidRPr="00DD0F6F" w:rsidRDefault="00E90F63" w:rsidP="00DD0F6F">
      <w:pPr>
        <w:pStyle w:val="Prrafodelista"/>
        <w:numPr>
          <w:ilvl w:val="0"/>
          <w:numId w:val="1"/>
        </w:numPr>
        <w:spacing w:after="240" w:line="360" w:lineRule="auto"/>
        <w:ind w:left="0" w:right="49" w:firstLine="0"/>
        <w:jc w:val="both"/>
        <w:rPr>
          <w:rFonts w:ascii="Palatino Linotype" w:hAnsi="Palatino Linotype"/>
        </w:rPr>
      </w:pPr>
      <w:r w:rsidRPr="00DD0F6F">
        <w:rPr>
          <w:rFonts w:ascii="Palatino Linotype" w:hAnsi="Palatino Linotype"/>
        </w:rPr>
        <w:t xml:space="preserve">Así mismo el </w:t>
      </w:r>
      <w:r w:rsidRPr="00DD0F6F">
        <w:rPr>
          <w:rFonts w:ascii="Palatino Linotype" w:hAnsi="Palatino Linotype"/>
          <w:b/>
        </w:rPr>
        <w:t>Manual General de Organización de la Secretaría de Cultura</w:t>
      </w:r>
      <w:r w:rsidRPr="00DD0F6F">
        <w:rPr>
          <w:rFonts w:ascii="Palatino Linotype" w:hAnsi="Palatino Linotype"/>
        </w:rPr>
        <w:t xml:space="preserve"> en su numeral 228031000 contempla a la Dirección de Finanzas, que tendrá por objetivo coordinar y controlar las operaciones presupuestales, financieras, de tesorería y contables de la Secretaría, mediante su registro, manejo y seguimiento, a fin de desarrollar su correcta aplicación, atendiendo a las obligaciones y compromisos contraídos, así como verificar el cumplimiento de las políticas de registro y aplicación de recursos conforme a las normas y disposiciones legales vigentes, y para ello cuenta con las funciones siguientes:</w:t>
      </w:r>
    </w:p>
    <w:p w14:paraId="7227E147" w14:textId="77777777" w:rsidR="00E90F63" w:rsidRPr="00DD0F6F" w:rsidRDefault="00E90F63" w:rsidP="00DD0F6F">
      <w:pPr>
        <w:pStyle w:val="Prrafodelista"/>
        <w:spacing w:after="240" w:line="360" w:lineRule="auto"/>
        <w:ind w:left="0" w:right="49"/>
        <w:jc w:val="both"/>
        <w:rPr>
          <w:rFonts w:ascii="Palatino Linotype" w:hAnsi="Palatino Linotype"/>
        </w:rPr>
      </w:pPr>
    </w:p>
    <w:p w14:paraId="7EFA52FB"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FUNCIONES: </w:t>
      </w:r>
    </w:p>
    <w:p w14:paraId="644E607E"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Supervisar las acciones que permitan iniciar oportunamente el ejercicio del presupuesto asignado a la Secretaría. </w:t>
      </w:r>
    </w:p>
    <w:p w14:paraId="2DD89E9C"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Vigilar que se instrumenten y desarrollen sistemas de registro y control de los recursos financieros de la Secretaría, que permitan la aplicación de los mismos, de conformidad con el presupuesto autorizado. </w:t>
      </w:r>
    </w:p>
    <w:p w14:paraId="6A49A288"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Supervisar los lineamientos y mecanismos de control, que permitan verificar y dar seguimiento a la aplicación del presupuesto autorizado, así como vigilar el ejercicio del mismo. </w:t>
      </w:r>
    </w:p>
    <w:p w14:paraId="25ED2FC6"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Validar las modificaciones presupuestarias de los diferentes programas autorizados al Instituto y garantizar su cabal cumplimiento. </w:t>
      </w:r>
    </w:p>
    <w:p w14:paraId="174E75C8"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lastRenderedPageBreak/>
        <w:t xml:space="preserve">Regular las asignaciones presupuestarias que se autorizan a las unidades administrativas y proyectos sustantivos o prioritarios de la Secretaría. </w:t>
      </w:r>
    </w:p>
    <w:p w14:paraId="38092BA2"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Vigilar el resguardo y control de libros, registros auxiliares, información y documentación soporte de las operaciones financieras de la Secretaría. </w:t>
      </w:r>
    </w:p>
    <w:p w14:paraId="52DBC59C"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Avalar las fianzas de garantía de cumplimiento, recibidas por parte de proveedores y prestadores de servicios. </w:t>
      </w:r>
    </w:p>
    <w:p w14:paraId="5438D0C1"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Avalar los trámites necesarios para garantizar, mediante fianzas de fidelidad, afianzar al personal que tiene a su cargo el manejo de efectivo y valores. </w:t>
      </w:r>
    </w:p>
    <w:p w14:paraId="22AD6936"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Supervisar la elaboración de los estados financieros y del ejercicio del presupuesto de la Secretaría de Cultura, verificando que cumplan con la normatividad vigente en la materia y presentarlos a la Coordinación Administrativa para su visto bueno. Supervisar la recopilación e integración de la información financiera, para la formulación de la cuenta pública de la Secretaría. Integrar y remitir a las autoridades competentes, la información contable y financiera de la dependencia, previa autorización de la Coordinación Administrativa. </w:t>
      </w:r>
    </w:p>
    <w:p w14:paraId="71AA0213"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Supervisar el ejercicio presupuestal asignado, así como proponer las modificaciones requeridas para su adecuado funcionamiento. </w:t>
      </w:r>
    </w:p>
    <w:p w14:paraId="221E7B5B" w14:textId="77777777" w:rsidR="00E90F63" w:rsidRPr="00DD0F6F" w:rsidRDefault="00E90F63"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Dar seguimiento a la correcta integración de los presupuestos anuales para su correspondiente autorización ante las instancias estatales y, en su caso, federales. Desarrollar las demás funciones inherentes al área de su competencia.</w:t>
      </w:r>
    </w:p>
    <w:p w14:paraId="13511661" w14:textId="77777777" w:rsidR="00E90F63" w:rsidRPr="00DD0F6F" w:rsidRDefault="00E90F63" w:rsidP="00DD0F6F">
      <w:pPr>
        <w:pStyle w:val="Prrafodelista"/>
        <w:spacing w:after="240" w:line="360" w:lineRule="auto"/>
        <w:ind w:left="0"/>
        <w:jc w:val="both"/>
        <w:rPr>
          <w:rFonts w:ascii="Palatino Linotype" w:hAnsi="Palatino Linotype"/>
        </w:rPr>
      </w:pPr>
    </w:p>
    <w:p w14:paraId="11495FEA" w14:textId="3BFBD294" w:rsidR="002A2FBF" w:rsidRPr="00DD0F6F" w:rsidRDefault="008E2971"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lastRenderedPageBreak/>
        <w:t xml:space="preserve">Entre otras áreas el </w:t>
      </w:r>
      <w:r w:rsidRPr="00DD0F6F">
        <w:rPr>
          <w:rFonts w:ascii="Palatino Linotype" w:hAnsi="Palatino Linotype"/>
          <w:b/>
        </w:rPr>
        <w:t>SUJETO OBLIGADO</w:t>
      </w:r>
      <w:r w:rsidRPr="00DD0F6F">
        <w:rPr>
          <w:rFonts w:ascii="Palatino Linotype" w:hAnsi="Palatino Linotype"/>
        </w:rPr>
        <w:t xml:space="preserve"> también cuenta con la Coordinación Administrativa, dependencia que de acuerdo al numeral 228030000 </w:t>
      </w:r>
      <w:r w:rsidR="002A2FBF" w:rsidRPr="00DD0F6F">
        <w:rPr>
          <w:rFonts w:ascii="Palatino Linotype" w:hAnsi="Palatino Linotype"/>
        </w:rPr>
        <w:t xml:space="preserve">del </w:t>
      </w:r>
      <w:r w:rsidR="002A2FBF" w:rsidRPr="00DD0F6F">
        <w:rPr>
          <w:rFonts w:ascii="Palatino Linotype" w:hAnsi="Palatino Linotype"/>
          <w:b/>
        </w:rPr>
        <w:t>Manual General de Organización de la Secretaría de Cultura</w:t>
      </w:r>
      <w:r w:rsidR="002A2FBF" w:rsidRPr="00DD0F6F">
        <w:rPr>
          <w:rFonts w:ascii="Palatino Linotype" w:hAnsi="Palatino Linotype"/>
        </w:rPr>
        <w:t xml:space="preserve"> tiene como objetivo p</w:t>
      </w:r>
      <w:r w:rsidRPr="00DD0F6F">
        <w:rPr>
          <w:rFonts w:ascii="Palatino Linotype" w:hAnsi="Palatino Linotype"/>
        </w:rPr>
        <w:t>rogramar, dirigir, coordinar y controlar las actividades relacionadas con el manejo y administración de los recursos humanos, materiales y financieros, así como de servicios generales, con base en los lineamientos, políticas y estrategias aplicables en la materia, con el propósito de apoyar la consecución de los objetivos, metas y program</w:t>
      </w:r>
      <w:r w:rsidR="008B533D" w:rsidRPr="00DD0F6F">
        <w:rPr>
          <w:rFonts w:ascii="Palatino Linotype" w:hAnsi="Palatino Linotype"/>
        </w:rPr>
        <w:t>as de la Secretaría</w:t>
      </w:r>
      <w:r w:rsidR="005D7EC6" w:rsidRPr="00DD0F6F">
        <w:rPr>
          <w:rFonts w:ascii="Palatino Linotype" w:hAnsi="Palatino Linotype"/>
        </w:rPr>
        <w:t xml:space="preserve"> de Cultura.</w:t>
      </w:r>
    </w:p>
    <w:p w14:paraId="748F63FD" w14:textId="77777777" w:rsidR="005D7EC6" w:rsidRPr="00DD0F6F" w:rsidRDefault="005D7EC6" w:rsidP="00DD0F6F">
      <w:pPr>
        <w:pStyle w:val="Prrafodelista"/>
        <w:spacing w:after="240" w:line="360" w:lineRule="auto"/>
        <w:ind w:left="0"/>
        <w:jc w:val="both"/>
        <w:rPr>
          <w:rFonts w:ascii="Palatino Linotype" w:hAnsi="Palatino Linotype"/>
        </w:rPr>
      </w:pPr>
    </w:p>
    <w:p w14:paraId="0EAD8F0A" w14:textId="7546CA06" w:rsidR="00330170" w:rsidRPr="00DD0F6F" w:rsidRDefault="005D7EC6"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 xml:space="preserve">De conformidad con el numeral 228031003 del supra citado manual, existe también </w:t>
      </w:r>
      <w:r w:rsidR="008E2971" w:rsidRPr="00DD0F6F">
        <w:rPr>
          <w:rFonts w:ascii="Palatino Linotype" w:hAnsi="Palatino Linotype"/>
        </w:rPr>
        <w:t xml:space="preserve">el Departamento de Control Presupuestal </w:t>
      </w:r>
      <w:r w:rsidRPr="00DD0F6F">
        <w:rPr>
          <w:rFonts w:ascii="Palatino Linotype" w:hAnsi="Palatino Linotype"/>
        </w:rPr>
        <w:t xml:space="preserve">dependiente de la Secretaría de Cultura </w:t>
      </w:r>
      <w:r w:rsidR="008E2971" w:rsidRPr="00DD0F6F">
        <w:rPr>
          <w:rFonts w:ascii="Palatino Linotype" w:hAnsi="Palatino Linotype"/>
        </w:rPr>
        <w:t xml:space="preserve">cuyo objetivo principal es la elaboración y control de los presupuestos de ingresos y egresos de la Secretaría de Cultura, de conformidad con las disposiciones que al efecto emita la Coordinación Administrativa y la Secretaría de Finanzas, </w:t>
      </w:r>
      <w:r w:rsidR="00330170" w:rsidRPr="00DD0F6F">
        <w:rPr>
          <w:rFonts w:ascii="Palatino Linotype" w:hAnsi="Palatino Linotype"/>
        </w:rPr>
        <w:t>dependencia que deberá:</w:t>
      </w:r>
    </w:p>
    <w:p w14:paraId="37C13354" w14:textId="77777777" w:rsidR="00330170" w:rsidRPr="00DD0F6F" w:rsidRDefault="00330170" w:rsidP="00DD0F6F">
      <w:pPr>
        <w:pStyle w:val="Prrafodelista"/>
        <w:spacing w:line="360" w:lineRule="auto"/>
        <w:ind w:left="0"/>
        <w:jc w:val="both"/>
        <w:rPr>
          <w:rFonts w:ascii="Palatino Linotype" w:hAnsi="Palatino Linotype"/>
        </w:rPr>
      </w:pPr>
    </w:p>
    <w:p w14:paraId="707C68D7" w14:textId="77777777" w:rsidR="00CB2B6B" w:rsidRPr="00DD0F6F" w:rsidRDefault="008E2971"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FUNCIONES: </w:t>
      </w:r>
    </w:p>
    <w:p w14:paraId="644FDCA6" w14:textId="5601FAB4"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Participar en el proceso de programación y </w:t>
      </w:r>
      <w:proofErr w:type="spellStart"/>
      <w:r w:rsidRPr="00DD0F6F">
        <w:rPr>
          <w:rFonts w:ascii="Palatino Linotype" w:hAnsi="Palatino Linotype"/>
          <w:i/>
        </w:rPr>
        <w:t>presupuestación</w:t>
      </w:r>
      <w:proofErr w:type="spellEnd"/>
      <w:r w:rsidRPr="00DD0F6F">
        <w:rPr>
          <w:rFonts w:ascii="Palatino Linotype" w:hAnsi="Palatino Linotype"/>
          <w:i/>
        </w:rPr>
        <w:t xml:space="preserve"> ante las instancias correspondientes, a fin de elaborar el presupuesto de gasto corriente y de inversión, así como controlar su ejercicio y congruencia con los planes a corto, mediano y largo plazo, y someterlo a la consideraci</w:t>
      </w:r>
      <w:r w:rsidR="00CB2B6B" w:rsidRPr="00DD0F6F">
        <w:rPr>
          <w:rFonts w:ascii="Palatino Linotype" w:hAnsi="Palatino Linotype"/>
          <w:i/>
        </w:rPr>
        <w:t>ón de la Dirección de Finanzas.</w:t>
      </w:r>
    </w:p>
    <w:p w14:paraId="2DFC713D" w14:textId="685173D3"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lastRenderedPageBreak/>
        <w:t>Integrar los anteproyectos de presupuesto, de conformidad con la normatividad aplicable en la materia, así como las modificaciones presupuestales por reducciones o ampliaciones líquidas y presentarlos a la Direcció</w:t>
      </w:r>
      <w:r w:rsidR="00CB2B6B" w:rsidRPr="00DD0F6F">
        <w:rPr>
          <w:rFonts w:ascii="Palatino Linotype" w:hAnsi="Palatino Linotype"/>
          <w:i/>
        </w:rPr>
        <w:t>n de Finanzas para su revisión.</w:t>
      </w:r>
    </w:p>
    <w:p w14:paraId="708B6834" w14:textId="6C0B49C5"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Elaborar mensualmente reportes sobre el comportamiento del presupuesto asignado a la Secretaría, con el propósito de corregir posibles desviaciones y brindar información necesaria para u</w:t>
      </w:r>
      <w:r w:rsidR="00CB2B6B" w:rsidRPr="00DD0F6F">
        <w:rPr>
          <w:rFonts w:ascii="Palatino Linotype" w:hAnsi="Palatino Linotype"/>
          <w:i/>
        </w:rPr>
        <w:t>na adecuada toma de decisiones.</w:t>
      </w:r>
    </w:p>
    <w:p w14:paraId="714CF838" w14:textId="67029D01"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Mantener el flujo de comunicación con las demás áreas para tener actualizadas las fases del presupuesto autorizado, modificado, disponible, requerido, compro</w:t>
      </w:r>
      <w:r w:rsidR="00CB2B6B" w:rsidRPr="00DD0F6F">
        <w:rPr>
          <w:rFonts w:ascii="Palatino Linotype" w:hAnsi="Palatino Linotype"/>
          <w:i/>
        </w:rPr>
        <w:t>metido, por ejercer y ejercido.</w:t>
      </w:r>
    </w:p>
    <w:p w14:paraId="7D070BB3" w14:textId="53784B60"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Realizar las afectaciones presupuestales, ampliaciones, transferencias y conciliaciones que sean necesarias para el óptimo manejo de los recursos financieros asignados a la</w:t>
      </w:r>
      <w:r w:rsidR="00CB2B6B" w:rsidRPr="00DD0F6F">
        <w:rPr>
          <w:rFonts w:ascii="Palatino Linotype" w:hAnsi="Palatino Linotype"/>
          <w:i/>
        </w:rPr>
        <w:t xml:space="preserve"> Secretaria.</w:t>
      </w:r>
    </w:p>
    <w:p w14:paraId="6719E731" w14:textId="4CA74E93"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Coordinar con el Departamento de Recursos Humanos, la formulación del presupuesto anual de servicios personales y vigilar su ejercicio, así como con el Departamento de Recursos Materiales para la </w:t>
      </w:r>
      <w:proofErr w:type="spellStart"/>
      <w:r w:rsidRPr="00DD0F6F">
        <w:rPr>
          <w:rFonts w:ascii="Palatino Linotype" w:hAnsi="Palatino Linotype"/>
          <w:i/>
        </w:rPr>
        <w:t>presupuestación</w:t>
      </w:r>
      <w:proofErr w:type="spellEnd"/>
      <w:r w:rsidRPr="00DD0F6F">
        <w:rPr>
          <w:rFonts w:ascii="Palatino Linotype" w:hAnsi="Palatino Linotype"/>
          <w:i/>
        </w:rPr>
        <w:t xml:space="preserve"> de adquisición de bienes y cont</w:t>
      </w:r>
      <w:r w:rsidR="00CB2B6B" w:rsidRPr="00DD0F6F">
        <w:rPr>
          <w:rFonts w:ascii="Palatino Linotype" w:hAnsi="Palatino Linotype"/>
          <w:i/>
        </w:rPr>
        <w:t>ratación de servicios.</w:t>
      </w:r>
    </w:p>
    <w:p w14:paraId="128EAB20" w14:textId="77777777"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Elaborar la calendarización del presupuesto de egresos autorizado y la distribución en gastos operativos como de inversión, por cada una de las unidades administrativas de la Secretaría. </w:t>
      </w:r>
    </w:p>
    <w:p w14:paraId="5DE1A2E5" w14:textId="0647A60C" w:rsidR="00CB2B6B"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Controlar el ejercicio del presupuesto y de ingresos propios tanto de gasto corriente como de inversión y generar los reportes sobre su comportamiento, con </w:t>
      </w:r>
      <w:r w:rsidRPr="00DD0F6F">
        <w:rPr>
          <w:rFonts w:ascii="Palatino Linotype" w:hAnsi="Palatino Linotype"/>
          <w:i/>
        </w:rPr>
        <w:lastRenderedPageBreak/>
        <w:t xml:space="preserve">el propósito de corregir posibles desviaciones y brindar información necesaria para una adecuada toma de decisiones. </w:t>
      </w:r>
    </w:p>
    <w:p w14:paraId="1DEEFB7F" w14:textId="34330781" w:rsidR="008E2971"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Verificar la suficiencia presupuestal por partida de gasto, para autorizar el ejercicio del presupuesto y, en su caso, realizar la ampliación y transferencia de partidas presupuestales, de conformidad con las disposiciones que para tal efecto se establecen. Desarrollar las demás funciones inherentes al área de su competencia.</w:t>
      </w:r>
    </w:p>
    <w:p w14:paraId="24B3B150" w14:textId="77777777" w:rsidR="00CB2B6B" w:rsidRPr="00DD0F6F" w:rsidRDefault="00CB2B6B" w:rsidP="00DD0F6F">
      <w:pPr>
        <w:pStyle w:val="Prrafodelista"/>
        <w:spacing w:after="240" w:line="360" w:lineRule="auto"/>
        <w:ind w:left="0"/>
        <w:jc w:val="both"/>
        <w:rPr>
          <w:rFonts w:ascii="Palatino Linotype" w:hAnsi="Palatino Linotype"/>
        </w:rPr>
      </w:pPr>
    </w:p>
    <w:p w14:paraId="4EBB1C16" w14:textId="2E4A8B2D" w:rsidR="00241CB1" w:rsidRPr="00DD0F6F" w:rsidRDefault="00252BD0"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 xml:space="preserve">Como ha quedado demostrado el </w:t>
      </w:r>
      <w:r w:rsidRPr="00DD0F6F">
        <w:rPr>
          <w:rFonts w:ascii="Palatino Linotype" w:hAnsi="Palatino Linotype"/>
          <w:b/>
        </w:rPr>
        <w:t>SUJETO OBLIGADO</w:t>
      </w:r>
      <w:r w:rsidRPr="00DD0F6F">
        <w:rPr>
          <w:rFonts w:ascii="Palatino Linotype" w:hAnsi="Palatino Linotype"/>
        </w:rPr>
        <w:t xml:space="preserve"> al contar con la atribución de organizar el uso y destino de los recursos asignados y de planear, programar, organizar, dirigir, controlar y evaluar el desempeño de las funciones y actividades de las unidades administrativas bajo su adscripción, de manera indubitable </w:t>
      </w:r>
      <w:r w:rsidR="00241CB1" w:rsidRPr="00DD0F6F">
        <w:rPr>
          <w:rFonts w:ascii="Palatino Linotype" w:hAnsi="Palatino Linotype"/>
        </w:rPr>
        <w:t>pos</w:t>
      </w:r>
      <w:r w:rsidRPr="00DD0F6F">
        <w:rPr>
          <w:rFonts w:ascii="Palatino Linotype" w:hAnsi="Palatino Linotype"/>
        </w:rPr>
        <w:t>e</w:t>
      </w:r>
      <w:r w:rsidR="00241CB1" w:rsidRPr="00DD0F6F">
        <w:rPr>
          <w:rFonts w:ascii="Palatino Linotype" w:hAnsi="Palatino Linotype"/>
        </w:rPr>
        <w:t>e</w:t>
      </w:r>
      <w:r w:rsidRPr="00DD0F6F">
        <w:rPr>
          <w:rFonts w:ascii="Palatino Linotype" w:hAnsi="Palatino Linotype"/>
        </w:rPr>
        <w:t xml:space="preserve"> información sobre el uso y destino de los recursos asignados</w:t>
      </w:r>
      <w:r w:rsidR="00241CB1" w:rsidRPr="00DD0F6F">
        <w:rPr>
          <w:rFonts w:ascii="Palatino Linotype" w:hAnsi="Palatino Linotype"/>
        </w:rPr>
        <w:t xml:space="preserve"> al festival “Carlos Olvera”</w:t>
      </w:r>
      <w:r w:rsidR="0083332B" w:rsidRPr="00DD0F6F">
        <w:rPr>
          <w:rFonts w:ascii="Palatino Linotype" w:hAnsi="Palatino Linotype"/>
        </w:rPr>
        <w:t xml:space="preserve"> o en caso de no haberse llevado a cabo dicho festival sin lugar a dudas, tiene información sobre el uso y destino de los recursos durante los años 2017 y 2018; así como </w:t>
      </w:r>
      <w:r w:rsidR="00241CB1" w:rsidRPr="00DD0F6F">
        <w:rPr>
          <w:rFonts w:ascii="Palatino Linotype" w:hAnsi="Palatino Linotype"/>
        </w:rPr>
        <w:t>el nombre servidor público en específico que administró dichos recursos, sin que se evada esta responsabilidad señalando únicamente que fue la Secret</w:t>
      </w:r>
      <w:r w:rsidR="00F85205" w:rsidRPr="00DD0F6F">
        <w:rPr>
          <w:rFonts w:ascii="Palatino Linotype" w:hAnsi="Palatino Linotype"/>
        </w:rPr>
        <w:t>aría de Cultura en su conjunto.</w:t>
      </w:r>
    </w:p>
    <w:p w14:paraId="54695063" w14:textId="77777777" w:rsidR="00F85205" w:rsidRPr="00DD0F6F" w:rsidRDefault="00F85205" w:rsidP="00DD0F6F">
      <w:pPr>
        <w:pStyle w:val="Prrafodelista"/>
        <w:spacing w:after="240" w:line="360" w:lineRule="auto"/>
        <w:ind w:left="0"/>
        <w:jc w:val="both"/>
        <w:rPr>
          <w:rFonts w:ascii="Palatino Linotype" w:hAnsi="Palatino Linotype"/>
        </w:rPr>
      </w:pPr>
    </w:p>
    <w:p w14:paraId="2E0CE138" w14:textId="4696A1C4" w:rsidR="008E2971" w:rsidRPr="00DD0F6F" w:rsidRDefault="00F85205"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rPr>
        <w:t>Por otra parte</w:t>
      </w:r>
      <w:r w:rsidR="00881753" w:rsidRPr="00DD0F6F">
        <w:rPr>
          <w:rFonts w:ascii="Palatino Linotype" w:hAnsi="Palatino Linotype"/>
        </w:rPr>
        <w:t xml:space="preserve">, se advirtió también la fuente obligacional </w:t>
      </w:r>
      <w:r w:rsidR="00CB2B6B" w:rsidRPr="00DD0F6F">
        <w:rPr>
          <w:rFonts w:ascii="Palatino Linotype" w:hAnsi="Palatino Linotype"/>
        </w:rPr>
        <w:t xml:space="preserve">en el artículo 9 fracción X del </w:t>
      </w:r>
      <w:r w:rsidR="00CB2B6B" w:rsidRPr="00DD0F6F">
        <w:rPr>
          <w:rFonts w:ascii="Palatino Linotype" w:hAnsi="Palatino Linotype"/>
          <w:b/>
        </w:rPr>
        <w:t>Reglamento Interior de la Secretaría de Cultura</w:t>
      </w:r>
      <w:r w:rsidR="00CB2B6B" w:rsidRPr="00DD0F6F">
        <w:rPr>
          <w:rFonts w:ascii="Palatino Linotype" w:hAnsi="Palatino Linotype"/>
        </w:rPr>
        <w:t xml:space="preserve"> </w:t>
      </w:r>
      <w:r w:rsidR="00881753" w:rsidRPr="00DD0F6F">
        <w:rPr>
          <w:rFonts w:ascii="Palatino Linotype" w:hAnsi="Palatino Linotype"/>
        </w:rPr>
        <w:t xml:space="preserve">para contar con el nombre del servidor público que instruyó el retiro de las letras metálicas colocadas </w:t>
      </w:r>
      <w:r w:rsidR="00881753" w:rsidRPr="00DD0F6F">
        <w:rPr>
          <w:rFonts w:ascii="Palatino Linotype" w:hAnsi="Palatino Linotype"/>
        </w:rPr>
        <w:lastRenderedPageBreak/>
        <w:t xml:space="preserve">en el muro de acceso al museo, toda vez que cada director general cuenta con la atribución de someter a consideración del Secretario el ingreso, licencia, promoción, remoción o cese de las y los titulares de las unidades administrativas a su cargo, como en este caso podría ser </w:t>
      </w:r>
      <w:r w:rsidR="007D4253" w:rsidRPr="00DD0F6F">
        <w:rPr>
          <w:rFonts w:ascii="Palatino Linotype" w:hAnsi="Palatino Linotype"/>
        </w:rPr>
        <w:t>la</w:t>
      </w:r>
      <w:r w:rsidR="0071231D" w:rsidRPr="00DD0F6F">
        <w:rPr>
          <w:rFonts w:ascii="Palatino Linotype" w:hAnsi="Palatino Linotype"/>
        </w:rPr>
        <w:t xml:space="preserve"> Dirección General de Pa</w:t>
      </w:r>
      <w:r w:rsidR="00A17BE8" w:rsidRPr="00DD0F6F">
        <w:rPr>
          <w:rFonts w:ascii="Palatino Linotype" w:hAnsi="Palatino Linotype"/>
        </w:rPr>
        <w:t xml:space="preserve">trimonio y Servicios Culturales, </w:t>
      </w:r>
      <w:r w:rsidR="00881753" w:rsidRPr="00DD0F6F">
        <w:rPr>
          <w:rFonts w:ascii="Palatino Linotype" w:hAnsi="Palatino Linotype"/>
        </w:rPr>
        <w:t xml:space="preserve">porque es la </w:t>
      </w:r>
      <w:r w:rsidR="00A17BE8" w:rsidRPr="00DD0F6F">
        <w:rPr>
          <w:rFonts w:ascii="Palatino Linotype" w:hAnsi="Palatino Linotype"/>
        </w:rPr>
        <w:t xml:space="preserve">dependencia que de acuerdo con el artículo </w:t>
      </w:r>
      <w:r w:rsidR="00881753" w:rsidRPr="00DD0F6F">
        <w:rPr>
          <w:rFonts w:ascii="Palatino Linotype" w:hAnsi="Palatino Linotype"/>
        </w:rPr>
        <w:t>10</w:t>
      </w:r>
      <w:r w:rsidR="00A17BE8" w:rsidRPr="00DD0F6F">
        <w:rPr>
          <w:rFonts w:ascii="Palatino Linotype" w:hAnsi="Palatino Linotype"/>
        </w:rPr>
        <w:t xml:space="preserve"> del </w:t>
      </w:r>
      <w:r w:rsidR="00A17BE8" w:rsidRPr="00DD0F6F">
        <w:rPr>
          <w:rFonts w:ascii="Palatino Linotype" w:hAnsi="Palatino Linotype"/>
          <w:b/>
        </w:rPr>
        <w:t>Reglamento Interior de la Secretaría de Cultura</w:t>
      </w:r>
      <w:r w:rsidR="00A17BE8" w:rsidRPr="00DD0F6F">
        <w:rPr>
          <w:rFonts w:ascii="Palatino Linotype" w:hAnsi="Palatino Linotype"/>
        </w:rPr>
        <w:t xml:space="preserve"> contará entre otras con las </w:t>
      </w:r>
      <w:r w:rsidR="0071231D" w:rsidRPr="00DD0F6F">
        <w:rPr>
          <w:rFonts w:ascii="Palatino Linotype" w:hAnsi="Palatino Linotype"/>
        </w:rPr>
        <w:t>atribuciones</w:t>
      </w:r>
      <w:r w:rsidR="00881753" w:rsidRPr="00DD0F6F">
        <w:rPr>
          <w:rFonts w:ascii="Palatino Linotype" w:hAnsi="Palatino Linotype"/>
        </w:rPr>
        <w:t xml:space="preserve"> de</w:t>
      </w:r>
      <w:r w:rsidR="0071231D" w:rsidRPr="00DD0F6F">
        <w:rPr>
          <w:rFonts w:ascii="Palatino Linotype" w:hAnsi="Palatino Linotype"/>
        </w:rPr>
        <w:t>:</w:t>
      </w:r>
    </w:p>
    <w:p w14:paraId="705AB5BB" w14:textId="395FA186" w:rsidR="008E2971" w:rsidRPr="00DD0F6F" w:rsidRDefault="008E2971"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w:t>
      </w:r>
    </w:p>
    <w:p w14:paraId="62FAC14A" w14:textId="77777777" w:rsidR="008E2971" w:rsidRPr="00DD0F6F" w:rsidRDefault="008E2971"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V. Dirigir, administrar y controlar las bibliotecas a su cargo, hemerotecas, cineteca, </w:t>
      </w:r>
      <w:r w:rsidRPr="00DD0F6F">
        <w:rPr>
          <w:rFonts w:ascii="Palatino Linotype" w:hAnsi="Palatino Linotype"/>
          <w:b/>
          <w:i/>
          <w:u w:val="single"/>
        </w:rPr>
        <w:t>museos</w:t>
      </w:r>
      <w:r w:rsidRPr="00DD0F6F">
        <w:rPr>
          <w:rFonts w:ascii="Palatino Linotype" w:hAnsi="Palatino Linotype"/>
          <w:i/>
        </w:rPr>
        <w:t xml:space="preserve"> y el Archivo Histórico del Estado, así como elaborar y someter a la consideración del Secretario los lineamientos y políticas para su funcionamiento. </w:t>
      </w:r>
    </w:p>
    <w:p w14:paraId="48D6258C" w14:textId="77777777" w:rsidR="008E2971"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w:t>
      </w:r>
    </w:p>
    <w:p w14:paraId="5A6B5AC1" w14:textId="77777777" w:rsidR="008E2971" w:rsidRPr="00DD0F6F" w:rsidRDefault="008E2971" w:rsidP="00DD0F6F">
      <w:pPr>
        <w:pStyle w:val="Prrafodelista"/>
        <w:spacing w:after="240" w:line="360" w:lineRule="auto"/>
        <w:ind w:left="567" w:right="567"/>
        <w:jc w:val="both"/>
        <w:rPr>
          <w:rFonts w:ascii="Palatino Linotype" w:hAnsi="Palatino Linotype"/>
          <w:i/>
        </w:rPr>
      </w:pPr>
      <w:r w:rsidRPr="00DD0F6F">
        <w:rPr>
          <w:rFonts w:ascii="Palatino Linotype" w:hAnsi="Palatino Linotype"/>
          <w:i/>
        </w:rPr>
        <w:t xml:space="preserve">VII. Promover que las bibliotecas, hemerotecas, cineteca y </w:t>
      </w:r>
      <w:r w:rsidRPr="00DD0F6F">
        <w:rPr>
          <w:rFonts w:ascii="Palatino Linotype" w:hAnsi="Palatino Linotype"/>
          <w:b/>
          <w:i/>
          <w:u w:val="single"/>
        </w:rPr>
        <w:t>museos</w:t>
      </w:r>
      <w:r w:rsidRPr="00DD0F6F">
        <w:rPr>
          <w:rFonts w:ascii="Palatino Linotype" w:hAnsi="Palatino Linotype"/>
          <w:i/>
        </w:rPr>
        <w:t xml:space="preserve"> establecidos sean administrados eficazmente, a fin de cumplir con los objetivos para los cuales fueron creados. </w:t>
      </w:r>
    </w:p>
    <w:p w14:paraId="3F28F9D6" w14:textId="169637DF" w:rsidR="008E2971" w:rsidRPr="00DD0F6F" w:rsidRDefault="008E2971" w:rsidP="00DD0F6F">
      <w:pPr>
        <w:pStyle w:val="Prrafodelista"/>
        <w:spacing w:after="240" w:line="360" w:lineRule="auto"/>
        <w:ind w:left="0"/>
        <w:jc w:val="both"/>
        <w:rPr>
          <w:rFonts w:ascii="Palatino Linotype" w:hAnsi="Palatino Linotype"/>
        </w:rPr>
      </w:pPr>
    </w:p>
    <w:p w14:paraId="30052313" w14:textId="283B115C" w:rsidR="001B57F2" w:rsidRPr="00DD0F6F" w:rsidRDefault="001B57F2" w:rsidP="00DD0F6F">
      <w:pPr>
        <w:pStyle w:val="Prrafodelista"/>
        <w:numPr>
          <w:ilvl w:val="0"/>
          <w:numId w:val="1"/>
        </w:numPr>
        <w:spacing w:line="360" w:lineRule="auto"/>
        <w:ind w:left="0" w:firstLine="0"/>
        <w:jc w:val="both"/>
        <w:rPr>
          <w:rFonts w:ascii="Palatino Linotype" w:hAnsi="Palatino Linotype"/>
          <w:lang w:eastAsia="es-MX"/>
        </w:rPr>
      </w:pPr>
      <w:r w:rsidRPr="00DD0F6F">
        <w:rPr>
          <w:rFonts w:ascii="Palatino Linotype" w:hAnsi="Palatino Linotype"/>
          <w:lang w:eastAsia="es-MX"/>
        </w:rPr>
        <w:t xml:space="preserve">Robustece a la norma citada el numeral </w:t>
      </w:r>
      <w:r w:rsidRPr="00DD0F6F">
        <w:rPr>
          <w:rFonts w:ascii="Palatino Linotype" w:hAnsi="Palatino Linotype"/>
        </w:rPr>
        <w:t xml:space="preserve">228072000 del </w:t>
      </w:r>
      <w:r w:rsidRPr="00DD0F6F">
        <w:rPr>
          <w:rFonts w:ascii="Palatino Linotype" w:hAnsi="Palatino Linotype"/>
          <w:b/>
        </w:rPr>
        <w:t>Manual General de Organización de la Secretaría de Cultura que establece:</w:t>
      </w:r>
    </w:p>
    <w:p w14:paraId="15BDAA4D" w14:textId="77777777" w:rsidR="001B57F2" w:rsidRPr="00DD0F6F" w:rsidRDefault="001B57F2" w:rsidP="00DD0F6F">
      <w:pPr>
        <w:pStyle w:val="Prrafodelista"/>
        <w:spacing w:line="360" w:lineRule="auto"/>
        <w:ind w:left="0"/>
        <w:jc w:val="both"/>
        <w:rPr>
          <w:rFonts w:ascii="Palatino Linotype" w:hAnsi="Palatino Linotype"/>
          <w:lang w:eastAsia="es-MX"/>
        </w:rPr>
      </w:pPr>
    </w:p>
    <w:p w14:paraId="67B84436" w14:textId="77777777" w:rsidR="00C0138A" w:rsidRPr="00DD0F6F" w:rsidRDefault="00C0138A" w:rsidP="00DD0F6F">
      <w:pPr>
        <w:pStyle w:val="Prrafodelista"/>
        <w:spacing w:line="360" w:lineRule="auto"/>
        <w:ind w:left="0"/>
        <w:jc w:val="both"/>
        <w:rPr>
          <w:rFonts w:ascii="Palatino Linotype" w:hAnsi="Palatino Linotype"/>
          <w:lang w:eastAsia="es-MX"/>
        </w:rPr>
      </w:pPr>
    </w:p>
    <w:p w14:paraId="1BF617DF" w14:textId="77777777" w:rsidR="00C0138A" w:rsidRPr="00DD0F6F" w:rsidRDefault="00C0138A" w:rsidP="00DD0F6F">
      <w:pPr>
        <w:pStyle w:val="Prrafodelista"/>
        <w:spacing w:line="360" w:lineRule="auto"/>
        <w:ind w:left="0"/>
        <w:jc w:val="both"/>
        <w:rPr>
          <w:rFonts w:ascii="Palatino Linotype" w:hAnsi="Palatino Linotype"/>
          <w:lang w:eastAsia="es-MX"/>
        </w:rPr>
      </w:pPr>
    </w:p>
    <w:p w14:paraId="2C346281"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lastRenderedPageBreak/>
        <w:t xml:space="preserve">228072000 DIRECCIÓN DE PATRIMONIO CULTURAL </w:t>
      </w:r>
    </w:p>
    <w:p w14:paraId="730A10B5"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OBJETIVO: Supervisar y vigilar las actividades de rescate y preservación del patrimonio arqueológico y antropológico de la Entidad, así como de resguardo, exposición y divulgación del acervo cultural de los museos, bibliotecas, hemerotecas, archivos, zonas arqueológicas y publicaciones, orientadas a promover entre la comunidad mexiquense el conocimiento de su devenir histórico, artístico y cultural. FUNCIONES: </w:t>
      </w:r>
    </w:p>
    <w:p w14:paraId="3A196ABB" w14:textId="1C1B7284"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 Validar y proponer a la Dirección General de Patrimonio y Servicios Culturales el programa de actividades y el presupuesto de egresos de las unidades administrativas que conforman la Dirección de Patrimonio Cultural. </w:t>
      </w:r>
    </w:p>
    <w:p w14:paraId="7F4E51E0" w14:textId="6404E859"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Promover y supervisar la firma de convenios de desarrollo cultural con los municipios de la Entidad, a fin de determinar acciones precisas para cada instancia que intervenga en la política cultural del Estado.</w:t>
      </w:r>
    </w:p>
    <w:p w14:paraId="6C9C58EC" w14:textId="7D8F06F0"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Promover, supervisar y vigilar el cumplimiento de los lineamientos establecidos para el funcionamiento de museos, bibliotecas, hemerotecas, archivos históricos estatales y municipales, zonas arqueológicas y monumentos históricos.</w:t>
      </w:r>
    </w:p>
    <w:p w14:paraId="2B529997"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 - Impulsar la creación de museos, bibliotecas y archivos históricos en los municipios que carezcan de ellos, así como consolidar los espacios culturales existentes. </w:t>
      </w:r>
    </w:p>
    <w:p w14:paraId="74B95530"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 Impulsar y desarrollar políticas de investigación y protección de los monumentos arqueológicos e históricos y del patrimonio antropológico de la Entidad. </w:t>
      </w:r>
    </w:p>
    <w:p w14:paraId="30622A7B"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lastRenderedPageBreak/>
        <w:t xml:space="preserve">- Participar y coordinar las investigaciones y exploraciones en los sitios arqueológicos y en las regiones poco exploradas del Estado de México. </w:t>
      </w:r>
    </w:p>
    <w:p w14:paraId="522483E6"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 Promover, coordinar y participar en la conservación y restauración de las obras artísticas, documentales, monumentos arqueológicos, coloniales e históricos y de vestigios antropológicos que lo requieran, cuidando que sigan manteniendo sus propiedades y características originales. </w:t>
      </w:r>
    </w:p>
    <w:p w14:paraId="395BD530"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 Intervenir en la donación y transferencia de obras artísticas y culturales, o de aportaciones económicas a la Secretaría de Cultura por parte de organizaciones culturales, públicas o privadas. </w:t>
      </w:r>
    </w:p>
    <w:p w14:paraId="709EE6A7" w14:textId="77777777"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xml:space="preserve">- Efectuar la integración y actualización del inventario del patrimonio histórico, artístico, bibliográfico y arqueológico del Estado de México, con el propósito de tener un control de los mismos. </w:t>
      </w:r>
    </w:p>
    <w:p w14:paraId="60BDE8F8" w14:textId="70904211" w:rsidR="001B57F2" w:rsidRPr="00DD0F6F" w:rsidRDefault="001B57F2" w:rsidP="00DD0F6F">
      <w:pPr>
        <w:pStyle w:val="Prrafodelista"/>
        <w:spacing w:line="360" w:lineRule="auto"/>
        <w:ind w:left="567" w:right="567"/>
        <w:jc w:val="both"/>
        <w:rPr>
          <w:rFonts w:ascii="Palatino Linotype" w:hAnsi="Palatino Linotype"/>
          <w:i/>
        </w:rPr>
      </w:pPr>
      <w:r w:rsidRPr="00DD0F6F">
        <w:rPr>
          <w:rFonts w:ascii="Palatino Linotype" w:hAnsi="Palatino Linotype"/>
          <w:i/>
        </w:rPr>
        <w:t>- Desarrollar las demás funciones inherentes al área de su competencia.</w:t>
      </w:r>
    </w:p>
    <w:p w14:paraId="694384CD" w14:textId="77777777" w:rsidR="001B57F2" w:rsidRPr="00DD0F6F" w:rsidRDefault="001B57F2" w:rsidP="00DD0F6F">
      <w:pPr>
        <w:pStyle w:val="Prrafodelista"/>
        <w:spacing w:line="360" w:lineRule="auto"/>
        <w:ind w:left="567" w:right="567"/>
        <w:jc w:val="both"/>
        <w:rPr>
          <w:rFonts w:ascii="Palatino Linotype" w:hAnsi="Palatino Linotype"/>
          <w:i/>
          <w:lang w:eastAsia="es-MX"/>
        </w:rPr>
      </w:pPr>
    </w:p>
    <w:p w14:paraId="22C335BB" w14:textId="134B07CD" w:rsidR="00706175" w:rsidRPr="00DD0F6F" w:rsidRDefault="00706175" w:rsidP="00DD0F6F">
      <w:pPr>
        <w:pStyle w:val="Prrafodelista"/>
        <w:numPr>
          <w:ilvl w:val="0"/>
          <w:numId w:val="1"/>
        </w:numPr>
        <w:spacing w:line="360" w:lineRule="auto"/>
        <w:ind w:left="0" w:firstLine="0"/>
        <w:jc w:val="both"/>
        <w:rPr>
          <w:rFonts w:ascii="Palatino Linotype" w:hAnsi="Palatino Linotype"/>
          <w:lang w:eastAsia="es-MX"/>
        </w:rPr>
      </w:pPr>
      <w:r w:rsidRPr="00DD0F6F">
        <w:rPr>
          <w:rFonts w:ascii="Palatino Linotype" w:hAnsi="Palatino Linotype"/>
        </w:rPr>
        <w:t xml:space="preserve">Tal como se vio en el Informe justificado enviado por el </w:t>
      </w:r>
      <w:r w:rsidRPr="00DD0F6F">
        <w:rPr>
          <w:rFonts w:ascii="Palatino Linotype" w:hAnsi="Palatino Linotype"/>
          <w:b/>
        </w:rPr>
        <w:t xml:space="preserve">SUJETO OBLIGADO, </w:t>
      </w:r>
      <w:r w:rsidRPr="00DD0F6F">
        <w:rPr>
          <w:rFonts w:ascii="Palatino Linotype" w:hAnsi="Palatino Linotype"/>
        </w:rPr>
        <w:t xml:space="preserve">en la bitácora de trabajos se observa que en efecto se llevaron a cabo actividades tendientes al remozamiento del Museo de Arte Moderno, pero en dicho documento no se observa </w:t>
      </w:r>
      <w:r w:rsidR="00D9641E" w:rsidRPr="00DD0F6F">
        <w:rPr>
          <w:rFonts w:ascii="Palatino Linotype" w:hAnsi="Palatino Linotype"/>
        </w:rPr>
        <w:t xml:space="preserve">la fecha programada para la reinstalación de las letras metálicas en comento y el </w:t>
      </w:r>
      <w:r w:rsidRPr="00DD0F6F">
        <w:rPr>
          <w:rFonts w:ascii="Palatino Linotype" w:hAnsi="Palatino Linotype"/>
        </w:rPr>
        <w:t xml:space="preserve">nombre o firma del servidor público que instruyó </w:t>
      </w:r>
      <w:r w:rsidR="00D9641E" w:rsidRPr="00DD0F6F">
        <w:rPr>
          <w:rFonts w:ascii="Palatino Linotype" w:hAnsi="Palatino Linotype"/>
        </w:rPr>
        <w:t>su</w:t>
      </w:r>
      <w:r w:rsidRPr="00DD0F6F">
        <w:rPr>
          <w:rFonts w:ascii="Palatino Linotype" w:hAnsi="Palatino Linotype"/>
        </w:rPr>
        <w:t xml:space="preserve"> retiro, por lo que </w:t>
      </w:r>
      <w:r w:rsidRPr="00DD0F6F">
        <w:rPr>
          <w:rFonts w:ascii="Palatino Linotype" w:hAnsi="Palatino Linotype"/>
          <w:lang w:eastAsia="es-MX"/>
        </w:rPr>
        <w:t xml:space="preserve">cabe reiterar que debió dejar visible la firma de los servidores públicos, toda vez que </w:t>
      </w:r>
      <w:r w:rsidRPr="00DD0F6F">
        <w:rPr>
          <w:rFonts w:ascii="Palatino Linotype" w:eastAsia="MS Mincho" w:hAnsi="Palatino Linotype" w:cs="Arial"/>
          <w:color w:val="000000" w:themeColor="text1"/>
        </w:rPr>
        <w:t xml:space="preserve">las firmas de los servidores públicos son públicas cuando se </w:t>
      </w:r>
      <w:r w:rsidRPr="00DD0F6F">
        <w:rPr>
          <w:rFonts w:ascii="Palatino Linotype" w:eastAsia="MS Mincho" w:hAnsi="Palatino Linotype" w:cs="Arial"/>
          <w:color w:val="000000" w:themeColor="text1"/>
        </w:rPr>
        <w:lastRenderedPageBreak/>
        <w:t xml:space="preserve">realizan </w:t>
      </w:r>
      <w:r w:rsidRPr="00DD0F6F">
        <w:rPr>
          <w:rFonts w:ascii="Palatino Linotype" w:hAnsi="Palatino Linotype"/>
        </w:rPr>
        <w:t xml:space="preserve">en el ejercicio de las facultades conferidas y </w:t>
      </w:r>
      <w:r w:rsidRPr="00DD0F6F">
        <w:rPr>
          <w:rFonts w:ascii="Palatino Linotype" w:hAnsi="Palatino Linotype"/>
          <w:b/>
          <w:u w:val="single"/>
        </w:rPr>
        <w:t>para el desempeño del servicio público</w:t>
      </w:r>
      <w:r w:rsidRPr="00DD0F6F">
        <w:rPr>
          <w:rFonts w:ascii="Palatino Linotype" w:hAnsi="Palatino Linotype"/>
        </w:rPr>
        <w:t>.</w:t>
      </w:r>
    </w:p>
    <w:p w14:paraId="35F0FAEF" w14:textId="77777777" w:rsidR="00706175" w:rsidRPr="00DD0F6F" w:rsidRDefault="00706175" w:rsidP="00DD0F6F">
      <w:pPr>
        <w:pStyle w:val="Prrafodelista"/>
        <w:spacing w:after="240" w:line="360" w:lineRule="auto"/>
        <w:ind w:left="0" w:right="49"/>
        <w:jc w:val="both"/>
        <w:rPr>
          <w:rFonts w:ascii="Palatino Linotype" w:eastAsia="MS Mincho" w:hAnsi="Palatino Linotype" w:cs="Arial"/>
          <w:color w:val="000000" w:themeColor="text1"/>
        </w:rPr>
      </w:pPr>
    </w:p>
    <w:p w14:paraId="78D77EE8" w14:textId="77777777" w:rsidR="00706175" w:rsidRPr="00DD0F6F" w:rsidRDefault="00706175" w:rsidP="00DD0F6F">
      <w:pPr>
        <w:pStyle w:val="Prrafodelista"/>
        <w:numPr>
          <w:ilvl w:val="0"/>
          <w:numId w:val="1"/>
        </w:numPr>
        <w:spacing w:after="240" w:line="360" w:lineRule="auto"/>
        <w:ind w:left="0" w:right="49" w:firstLine="0"/>
        <w:jc w:val="both"/>
        <w:rPr>
          <w:rFonts w:ascii="Palatino Linotype" w:eastAsia="MS Mincho" w:hAnsi="Palatino Linotype" w:cs="Arial"/>
          <w:color w:val="000000" w:themeColor="text1"/>
        </w:rPr>
      </w:pPr>
      <w:r w:rsidRPr="00DD0F6F">
        <w:rPr>
          <w:rFonts w:ascii="Palatino Linotype" w:hAnsi="Palatino Linotype"/>
        </w:rPr>
        <w:t>Es decir, la firma o firmas que consten en un documento, obedecen a su finalidad, además, es necesario atender a si la misma es utilizada para demostrar el que se lleva a cabo el ejercicio de sus funciones.</w:t>
      </w:r>
    </w:p>
    <w:p w14:paraId="7E2C938C" w14:textId="77777777" w:rsidR="00706175" w:rsidRPr="00DD0F6F" w:rsidRDefault="00706175" w:rsidP="00DD0F6F">
      <w:pPr>
        <w:pStyle w:val="Prrafodelista"/>
        <w:spacing w:after="240" w:line="360" w:lineRule="auto"/>
        <w:ind w:left="0" w:right="49"/>
        <w:jc w:val="both"/>
        <w:rPr>
          <w:rFonts w:ascii="Palatino Linotype" w:eastAsia="MS Mincho" w:hAnsi="Palatino Linotype" w:cs="Arial"/>
          <w:color w:val="000000" w:themeColor="text1"/>
        </w:rPr>
      </w:pPr>
    </w:p>
    <w:p w14:paraId="0F255913" w14:textId="77777777" w:rsidR="00706175" w:rsidRPr="00DD0F6F" w:rsidRDefault="00706175" w:rsidP="00DD0F6F">
      <w:pPr>
        <w:pStyle w:val="Prrafodelista"/>
        <w:numPr>
          <w:ilvl w:val="0"/>
          <w:numId w:val="1"/>
        </w:numPr>
        <w:spacing w:line="360" w:lineRule="auto"/>
        <w:ind w:left="0" w:right="49" w:firstLine="0"/>
        <w:jc w:val="both"/>
        <w:rPr>
          <w:rFonts w:ascii="Palatino Linotype" w:eastAsia="MS Mincho" w:hAnsi="Palatino Linotype" w:cs="Arial"/>
          <w:color w:val="000000" w:themeColor="text1"/>
        </w:rPr>
      </w:pPr>
      <w:r w:rsidRPr="00DD0F6F">
        <w:rPr>
          <w:rFonts w:ascii="Palatino Linotype" w:hAnsi="Palatino Linotype"/>
        </w:rPr>
        <w:t xml:space="preserve">En términos similares, el entonces </w:t>
      </w:r>
      <w:r w:rsidRPr="00DD0F6F">
        <w:rPr>
          <w:rFonts w:ascii="Palatino Linotype" w:hAnsi="Palatino Linotype" w:cs="Arial"/>
          <w:color w:val="000000"/>
        </w:rPr>
        <w:t>Instituto Federal de Acceso a la Información Pública (IFAI)</w:t>
      </w:r>
      <w:r w:rsidRPr="00DD0F6F">
        <w:rPr>
          <w:rFonts w:ascii="Palatino Linotype" w:hAnsi="Palatino Linotype" w:cs="Arial"/>
          <w:shd w:val="clear" w:color="auto" w:fill="FFFFFF"/>
        </w:rPr>
        <w:t xml:space="preserve"> ahora Instituto Nacional de Transparencia, Acceso a la Información y Protección de Datos Personales </w:t>
      </w:r>
      <w:r w:rsidRPr="00DD0F6F">
        <w:rPr>
          <w:rFonts w:ascii="Palatino Linotype" w:hAnsi="Palatino Linotype"/>
        </w:rPr>
        <w:t>emitió el criterio número 010-10, que es de la literalidad siguiente:</w:t>
      </w:r>
    </w:p>
    <w:p w14:paraId="26D6E115" w14:textId="77777777" w:rsidR="00706175" w:rsidRPr="004F1575" w:rsidRDefault="00706175" w:rsidP="00DD0F6F">
      <w:pPr>
        <w:pStyle w:val="Sinespaciado"/>
        <w:spacing w:line="360" w:lineRule="auto"/>
        <w:rPr>
          <w:rFonts w:ascii="Palatino Linotype" w:hAnsi="Palatino Linotype"/>
          <w:sz w:val="22"/>
        </w:rPr>
      </w:pPr>
    </w:p>
    <w:p w14:paraId="1C85986E" w14:textId="77777777" w:rsidR="00706175" w:rsidRPr="004F1575" w:rsidRDefault="00706175" w:rsidP="00DD0F6F">
      <w:pPr>
        <w:spacing w:line="360" w:lineRule="auto"/>
        <w:ind w:left="567" w:right="567"/>
        <w:jc w:val="both"/>
        <w:rPr>
          <w:rFonts w:ascii="Palatino Linotype" w:hAnsi="Palatino Linotype"/>
          <w:b/>
          <w:sz w:val="22"/>
          <w:u w:val="single"/>
        </w:rPr>
      </w:pPr>
      <w:r w:rsidRPr="004F1575">
        <w:rPr>
          <w:rFonts w:ascii="Palatino Linotype" w:hAnsi="Palatino Linotype"/>
          <w:sz w:val="22"/>
        </w:rPr>
        <w:t>“</w:t>
      </w:r>
      <w:r w:rsidRPr="004F1575">
        <w:rPr>
          <w:rFonts w:ascii="Palatino Linotype" w:hAnsi="Palatino Linotype"/>
          <w:b/>
          <w:i/>
          <w:sz w:val="22"/>
          <w:u w:val="single"/>
        </w:rPr>
        <w:t>La firma de los servidores públicos es información de carácter público</w:t>
      </w:r>
      <w:r w:rsidRPr="004F1575">
        <w:rPr>
          <w:rFonts w:ascii="Palatino Linotype" w:hAnsi="Palatino Linotype"/>
          <w:i/>
          <w:sz w:val="22"/>
        </w:rPr>
        <w:t xml:space="preserve"> cuando ésta es utilizada en el ejercicio de las facultades conferidas </w:t>
      </w:r>
      <w:r w:rsidRPr="004F1575">
        <w:rPr>
          <w:rFonts w:ascii="Palatino Linotype" w:hAnsi="Palatino Linotype"/>
          <w:b/>
          <w:i/>
          <w:sz w:val="22"/>
          <w:u w:val="single"/>
        </w:rPr>
        <w:t>para el desempeño del servicio público.</w:t>
      </w:r>
      <w:r w:rsidRPr="004F1575">
        <w:rPr>
          <w:rFonts w:ascii="Palatino Linotype" w:hAnsi="Palatino Linotype"/>
          <w:i/>
          <w:sz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w:t>
      </w:r>
      <w:r w:rsidRPr="004F1575">
        <w:rPr>
          <w:rFonts w:ascii="Palatino Linotype" w:hAnsi="Palatino Linotype"/>
          <w:b/>
          <w:i/>
          <w:sz w:val="22"/>
          <w:u w:val="single"/>
        </w:rPr>
        <w:t>la firma de los servidores públicos, vinculada al ejercicio de la función pública, es información de naturaleza pública, dado que documenta y rinde cuentas sobre el debido ejercicio de sus atribuciones con motivo del empleo, cargo o comisión que le han sido encomendados</w:t>
      </w:r>
      <w:r w:rsidRPr="004F1575">
        <w:rPr>
          <w:rFonts w:ascii="Palatino Linotype" w:hAnsi="Palatino Linotype"/>
          <w:b/>
          <w:sz w:val="22"/>
          <w:u w:val="single"/>
        </w:rPr>
        <w:t>.”</w:t>
      </w:r>
    </w:p>
    <w:p w14:paraId="4C357779" w14:textId="77777777" w:rsidR="00706175" w:rsidRPr="00DD0F6F" w:rsidRDefault="00706175" w:rsidP="00DD0F6F">
      <w:pPr>
        <w:pStyle w:val="Prrafodelista"/>
        <w:spacing w:line="360" w:lineRule="auto"/>
        <w:ind w:left="0"/>
        <w:jc w:val="both"/>
        <w:rPr>
          <w:rFonts w:ascii="Palatino Linotype" w:hAnsi="Palatino Linotype"/>
        </w:rPr>
      </w:pPr>
    </w:p>
    <w:p w14:paraId="3A3529AF" w14:textId="77777777" w:rsidR="00706175" w:rsidRPr="00DD0F6F" w:rsidRDefault="00706175" w:rsidP="00DD0F6F">
      <w:pPr>
        <w:pStyle w:val="Prrafodelista"/>
        <w:numPr>
          <w:ilvl w:val="0"/>
          <w:numId w:val="1"/>
        </w:numPr>
        <w:spacing w:line="360" w:lineRule="auto"/>
        <w:ind w:left="0" w:firstLine="0"/>
        <w:jc w:val="both"/>
        <w:rPr>
          <w:rFonts w:ascii="Palatino Linotype" w:hAnsi="Palatino Linotype"/>
        </w:rPr>
      </w:pPr>
      <w:r w:rsidRPr="00DD0F6F">
        <w:rPr>
          <w:rFonts w:ascii="Palatino Linotype" w:hAnsi="Palatino Linotype"/>
        </w:rPr>
        <w:t xml:space="preserve">Robustecen lo anterior expuesto los </w:t>
      </w:r>
      <w:r w:rsidRPr="00DD0F6F">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DD0F6F">
        <w:rPr>
          <w:rFonts w:ascii="Palatino Linotype" w:eastAsia="Times New Roman" w:hAnsi="Palatino Linotype" w:cs="Arial"/>
        </w:rPr>
        <w:t>que señalan lo siguiente:</w:t>
      </w:r>
    </w:p>
    <w:p w14:paraId="248CF86A" w14:textId="77777777" w:rsidR="00706175" w:rsidRPr="00DD0F6F" w:rsidRDefault="00706175" w:rsidP="00DD0F6F">
      <w:pPr>
        <w:pStyle w:val="Prrafodelista"/>
        <w:spacing w:line="360" w:lineRule="auto"/>
        <w:ind w:left="0"/>
        <w:jc w:val="both"/>
        <w:rPr>
          <w:rFonts w:ascii="Palatino Linotype" w:hAnsi="Palatino Linotype"/>
        </w:rPr>
      </w:pPr>
    </w:p>
    <w:p w14:paraId="4F22CC2E" w14:textId="77777777" w:rsidR="00706175" w:rsidRPr="00DD0F6F" w:rsidRDefault="00706175" w:rsidP="00DD0F6F">
      <w:pPr>
        <w:shd w:val="clear" w:color="auto" w:fill="FFFFFF"/>
        <w:spacing w:line="360" w:lineRule="auto"/>
        <w:ind w:left="567" w:right="567"/>
        <w:jc w:val="both"/>
        <w:rPr>
          <w:rFonts w:ascii="Palatino Linotype" w:eastAsia="Times New Roman" w:hAnsi="Palatino Linotype" w:cs="Arial"/>
          <w:i/>
        </w:rPr>
      </w:pPr>
      <w:r w:rsidRPr="00DD0F6F">
        <w:rPr>
          <w:rFonts w:ascii="Palatino Linotype" w:eastAsia="Times New Roman" w:hAnsi="Palatino Linotype" w:cs="Arial"/>
          <w:b/>
          <w:i/>
        </w:rPr>
        <w:t>Quincuagésimo séptimo</w:t>
      </w:r>
      <w:r w:rsidRPr="00DD0F6F">
        <w:rPr>
          <w:rFonts w:ascii="Palatino Linotype" w:eastAsia="Times New Roman" w:hAnsi="Palatino Linotype" w:cs="Arial"/>
          <w:i/>
        </w:rPr>
        <w:t xml:space="preserve">. </w:t>
      </w:r>
      <w:r w:rsidRPr="00DD0F6F">
        <w:rPr>
          <w:rFonts w:ascii="Palatino Linotype" w:eastAsia="Times New Roman" w:hAnsi="Palatino Linotype" w:cs="Arial"/>
          <w:b/>
          <w:i/>
          <w:u w:val="single"/>
        </w:rPr>
        <w:t>Se considera, en principio, como información pública</w:t>
      </w:r>
      <w:r w:rsidRPr="00DD0F6F">
        <w:rPr>
          <w:rFonts w:ascii="Palatino Linotype" w:eastAsia="Times New Roman" w:hAnsi="Palatino Linotype" w:cs="Arial"/>
          <w:i/>
        </w:rPr>
        <w:t xml:space="preserve"> y no podrá omitirse de las versiones públicas la siguiente:</w:t>
      </w:r>
    </w:p>
    <w:p w14:paraId="04FFDA1B" w14:textId="77777777" w:rsidR="00706175" w:rsidRPr="00DD0F6F" w:rsidRDefault="00706175" w:rsidP="00DD0F6F">
      <w:pPr>
        <w:shd w:val="clear" w:color="auto" w:fill="FFFFFF"/>
        <w:spacing w:line="360" w:lineRule="auto"/>
        <w:ind w:left="567" w:right="567"/>
        <w:jc w:val="both"/>
        <w:rPr>
          <w:rFonts w:ascii="Palatino Linotype" w:eastAsia="Times New Roman" w:hAnsi="Palatino Linotype" w:cs="Arial"/>
          <w:i/>
        </w:rPr>
      </w:pPr>
      <w:r w:rsidRPr="00DD0F6F">
        <w:rPr>
          <w:rFonts w:ascii="Palatino Linotype" w:eastAsia="Times New Roman" w:hAnsi="Palatino Linotype" w:cs="Arial"/>
          <w:i/>
        </w:rPr>
        <w:t>La relativa a las Obligaciones de Transparencia que contempla el Título V de la Ley General y las demás disposiciones legales aplicables;</w:t>
      </w:r>
    </w:p>
    <w:p w14:paraId="665EE5AB" w14:textId="77777777" w:rsidR="00706175" w:rsidRPr="00DD0F6F" w:rsidRDefault="00706175" w:rsidP="00DD0F6F">
      <w:pPr>
        <w:shd w:val="clear" w:color="auto" w:fill="FFFFFF"/>
        <w:spacing w:line="360" w:lineRule="auto"/>
        <w:ind w:left="567" w:right="567"/>
        <w:jc w:val="both"/>
        <w:rPr>
          <w:rFonts w:ascii="Palatino Linotype" w:eastAsia="Times New Roman" w:hAnsi="Palatino Linotype" w:cs="Arial"/>
          <w:i/>
        </w:rPr>
      </w:pPr>
      <w:r w:rsidRPr="00DD0F6F">
        <w:rPr>
          <w:rFonts w:ascii="Palatino Linotype" w:eastAsia="Times New Roman" w:hAnsi="Palatino Linotype" w:cs="Arial"/>
          <w:b/>
          <w:i/>
        </w:rPr>
        <w:t xml:space="preserve">El nombre de los servidores públicos en los documentos, </w:t>
      </w:r>
      <w:r w:rsidRPr="00DD0F6F">
        <w:rPr>
          <w:rFonts w:ascii="Palatino Linotype" w:eastAsia="Times New Roman" w:hAnsi="Palatino Linotype" w:cs="Arial"/>
          <w:b/>
          <w:i/>
          <w:u w:val="single"/>
        </w:rPr>
        <w:t>y sus firmas autógrafas,</w:t>
      </w:r>
      <w:r w:rsidRPr="00DD0F6F">
        <w:rPr>
          <w:rFonts w:ascii="Palatino Linotype" w:eastAsia="Times New Roman" w:hAnsi="Palatino Linotype" w:cs="Arial"/>
          <w:i/>
        </w:rPr>
        <w:t xml:space="preserve"> cuando sean utilizados en el ejercicio de las facultades conferidas para el desempeño del servicio público, y</w:t>
      </w:r>
    </w:p>
    <w:p w14:paraId="619DC33C" w14:textId="77777777" w:rsidR="00706175" w:rsidRPr="00DD0F6F" w:rsidRDefault="00706175" w:rsidP="00DD0F6F">
      <w:pPr>
        <w:shd w:val="clear" w:color="auto" w:fill="FFFFFF"/>
        <w:spacing w:line="360" w:lineRule="auto"/>
        <w:ind w:left="567" w:right="567"/>
        <w:jc w:val="both"/>
        <w:rPr>
          <w:rFonts w:ascii="Palatino Linotype" w:eastAsia="Times New Roman" w:hAnsi="Palatino Linotype" w:cs="Arial"/>
          <w:b/>
          <w:i/>
          <w:u w:val="single"/>
        </w:rPr>
      </w:pPr>
      <w:r w:rsidRPr="00DD0F6F">
        <w:rPr>
          <w:rFonts w:ascii="Palatino Linotype" w:eastAsia="Times New Roman" w:hAnsi="Palatino Linotype" w:cs="Arial"/>
          <w:b/>
          <w:i/>
        </w:rPr>
        <w:t xml:space="preserve">La información que documente </w:t>
      </w:r>
      <w:r w:rsidRPr="00DD0F6F">
        <w:rPr>
          <w:rFonts w:ascii="Palatino Linotype" w:eastAsia="Times New Roman" w:hAnsi="Palatino Linotype" w:cs="Arial"/>
          <w:i/>
        </w:rPr>
        <w:t xml:space="preserve">decisiones y los actos de autoridad concluidos de los sujetos obligados, </w:t>
      </w:r>
      <w:r w:rsidRPr="00DD0F6F">
        <w:rPr>
          <w:rFonts w:ascii="Palatino Linotype" w:eastAsia="Times New Roman" w:hAnsi="Palatino Linotype" w:cs="Arial"/>
          <w:b/>
          <w:i/>
        </w:rPr>
        <w:t xml:space="preserve">así como </w:t>
      </w:r>
      <w:r w:rsidRPr="00DD0F6F">
        <w:rPr>
          <w:rFonts w:ascii="Palatino Linotype" w:eastAsia="Times New Roman" w:hAnsi="Palatino Linotype" w:cs="Arial"/>
          <w:b/>
          <w:i/>
          <w:u w:val="single"/>
        </w:rPr>
        <w:t>el ejercicio de las facultades o actividades de los servidores públicos, de manera que se pueda valorar el desempeño de los mismos.</w:t>
      </w:r>
    </w:p>
    <w:p w14:paraId="7C57C722" w14:textId="77777777" w:rsidR="00706175" w:rsidRPr="00DD0F6F" w:rsidRDefault="00706175" w:rsidP="00DD0F6F">
      <w:pPr>
        <w:shd w:val="clear" w:color="auto" w:fill="FFFFFF"/>
        <w:spacing w:line="360" w:lineRule="auto"/>
        <w:ind w:left="567" w:right="567"/>
        <w:jc w:val="both"/>
        <w:rPr>
          <w:rFonts w:ascii="Palatino Linotype" w:eastAsia="Times New Roman" w:hAnsi="Palatino Linotype" w:cs="Arial"/>
          <w:i/>
        </w:rPr>
      </w:pPr>
      <w:r w:rsidRPr="00DD0F6F">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4E7F6A99" w14:textId="77777777" w:rsidR="00706175" w:rsidRPr="00DD0F6F" w:rsidRDefault="00706175" w:rsidP="00DD0F6F">
      <w:pPr>
        <w:pStyle w:val="Prrafodelista"/>
        <w:spacing w:line="360" w:lineRule="auto"/>
        <w:ind w:left="0"/>
        <w:jc w:val="both"/>
        <w:rPr>
          <w:rFonts w:ascii="Palatino Linotype" w:hAnsi="Palatino Linotype"/>
        </w:rPr>
      </w:pPr>
    </w:p>
    <w:p w14:paraId="0929442E" w14:textId="77777777" w:rsidR="00706175" w:rsidRPr="00DD0F6F" w:rsidRDefault="00706175" w:rsidP="00DD0F6F">
      <w:pPr>
        <w:pStyle w:val="Prrafodelista"/>
        <w:numPr>
          <w:ilvl w:val="0"/>
          <w:numId w:val="1"/>
        </w:numPr>
        <w:spacing w:line="360" w:lineRule="auto"/>
        <w:ind w:left="0" w:firstLine="0"/>
        <w:jc w:val="both"/>
        <w:rPr>
          <w:rFonts w:ascii="Palatino Linotype" w:hAnsi="Palatino Linotype"/>
        </w:rPr>
      </w:pPr>
      <w:r w:rsidRPr="00DD0F6F">
        <w:rPr>
          <w:rFonts w:ascii="Palatino Linotype" w:hAnsi="Palatino Linotype"/>
        </w:rPr>
        <w:t xml:space="preserve">En ese contexto la entrega de los documentos en situaciones posteriores deberá ser dejando a la vista los nombres y las firmas correspondientes a los </w:t>
      </w:r>
      <w:r w:rsidRPr="00DD0F6F">
        <w:rPr>
          <w:rFonts w:ascii="Palatino Linotype" w:hAnsi="Palatino Linotype"/>
        </w:rPr>
        <w:lastRenderedPageBreak/>
        <w:t>servidores públicos, toda vez que es información que documenta el ejercicio de las facultades o actividades de los servidores públicos, de manera que se pueda valorar el desempeño de los mismos.</w:t>
      </w:r>
    </w:p>
    <w:p w14:paraId="4BC927E6" w14:textId="77777777" w:rsidR="00D9641E" w:rsidRPr="00DD0F6F" w:rsidRDefault="00D9641E" w:rsidP="00DD0F6F">
      <w:pPr>
        <w:pStyle w:val="Prrafodelista"/>
        <w:spacing w:line="360" w:lineRule="auto"/>
        <w:ind w:left="0"/>
        <w:jc w:val="both"/>
        <w:rPr>
          <w:rFonts w:ascii="Palatino Linotype" w:hAnsi="Palatino Linotype"/>
        </w:rPr>
      </w:pPr>
    </w:p>
    <w:p w14:paraId="702EA409" w14:textId="1FACE067" w:rsidR="00D9641E" w:rsidRPr="00DD0F6F" w:rsidRDefault="00D9641E" w:rsidP="00DD0F6F">
      <w:pPr>
        <w:pStyle w:val="Prrafodelista"/>
        <w:numPr>
          <w:ilvl w:val="0"/>
          <w:numId w:val="1"/>
        </w:numPr>
        <w:spacing w:line="360" w:lineRule="auto"/>
        <w:ind w:left="0" w:firstLine="0"/>
        <w:jc w:val="both"/>
        <w:rPr>
          <w:rFonts w:ascii="Palatino Linotype" w:hAnsi="Palatino Linotype" w:cs="Arial"/>
        </w:rPr>
      </w:pPr>
      <w:r w:rsidRPr="00DD0F6F">
        <w:rPr>
          <w:rFonts w:ascii="Palatino Linotype" w:hAnsi="Palatino Linotype" w:cs="Arial"/>
        </w:rPr>
        <w:t xml:space="preserve">En ese sentido, se considera de suma importancia señalar que </w:t>
      </w:r>
      <w:r w:rsidRPr="00DD0F6F">
        <w:rPr>
          <w:rFonts w:ascii="Palatino Linotype" w:eastAsia="MS Mincho" w:hAnsi="Palatino Linotype" w:cs="Times New Roman"/>
          <w:color w:val="000000"/>
        </w:rPr>
        <w:t>el Derecho de Acceso a la Información Pública es la igualdad de oportunidades para recibir, buscar e impartir información</w:t>
      </w:r>
      <w:r w:rsidRPr="00DD0F6F">
        <w:rPr>
          <w:rFonts w:ascii="Palatino Linotype" w:hAnsi="Palatino Linotype"/>
          <w:vertAlign w:val="superscript"/>
        </w:rPr>
        <w:footnoteReference w:id="2"/>
      </w:r>
      <w:r w:rsidRPr="00DD0F6F">
        <w:rPr>
          <w:rFonts w:ascii="Palatino Linotype" w:eastAsia="MS Mincho" w:hAnsi="Palatino Linotype" w:cs="Times New Roman"/>
          <w:color w:val="000000"/>
        </w:rPr>
        <w:t xml:space="preserve"> </w:t>
      </w:r>
      <w:r w:rsidRPr="00DD0F6F">
        <w:rPr>
          <w:rFonts w:ascii="Palatino Linotype" w:eastAsia="MS Mincho" w:hAnsi="Palatino Linotype" w:cs="Times New Roman"/>
          <w:b/>
          <w:color w:val="000000"/>
          <w:u w:val="single"/>
        </w:rPr>
        <w:t>en posesión de cualquier autoridad, entidad, órgano</w:t>
      </w:r>
      <w:r w:rsidRPr="00DD0F6F">
        <w:rPr>
          <w:rFonts w:ascii="Palatino Linotype" w:eastAsia="MS Mincho" w:hAnsi="Palatino Linotype" w:cs="Times New Roman"/>
          <w:color w:val="000000"/>
        </w:rPr>
        <w:t xml:space="preserve">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00C0138A" w:rsidRPr="00DD0F6F">
        <w:rPr>
          <w:rFonts w:ascii="Palatino Linotype" w:eastAsia="MS Mincho" w:hAnsi="Palatino Linotype" w:cs="Times New Roman"/>
          <w:b/>
          <w:color w:val="000000"/>
          <w:u w:val="single"/>
        </w:rPr>
        <w:t>estatal</w:t>
      </w:r>
      <w:r w:rsidRPr="00DD0F6F">
        <w:rPr>
          <w:rFonts w:ascii="Palatino Linotype" w:hAnsi="Palatino Linotype"/>
          <w:b/>
          <w:vertAlign w:val="superscript"/>
        </w:rPr>
        <w:footnoteReference w:id="3"/>
      </w:r>
      <w:r w:rsidRPr="00DD0F6F">
        <w:rPr>
          <w:rFonts w:ascii="Palatino Linotype" w:eastAsia="MS Mincho" w:hAnsi="Palatino Linotype" w:cs="Times New Roman"/>
          <w:color w:val="000000"/>
        </w:rPr>
        <w:t xml:space="preserve"> y municipal</w:t>
      </w:r>
      <w:r w:rsidRPr="00DD0F6F">
        <w:rPr>
          <w:rFonts w:ascii="Palatino Linotype" w:eastAsia="MS Mincho" w:hAnsi="Palatino Linotype" w:cs="Times New Roman"/>
          <w:b/>
          <w:color w:val="000000"/>
        </w:rPr>
        <w:t>,</w:t>
      </w:r>
      <w:r w:rsidRPr="00DD0F6F">
        <w:rPr>
          <w:rFonts w:ascii="Palatino Linotype" w:eastAsia="MS Mincho" w:hAnsi="Palatino Linotype" w:cs="Times New Roman"/>
          <w:color w:val="000000"/>
        </w:rPr>
        <w:t xml:space="preserve"> que se constituye como una herramienta fundamental para ejercer el control democrático de las gestiones estatales, de forma tal que las personas puedan cuestionar, indagar y considerar si se está dando un adecuado cumplimiento a las funciones públicas</w:t>
      </w:r>
      <w:r w:rsidRPr="00DD0F6F">
        <w:rPr>
          <w:rFonts w:ascii="Palatino Linotype" w:hAnsi="Palatino Linotype"/>
          <w:vertAlign w:val="superscript"/>
        </w:rPr>
        <w:footnoteReference w:id="4"/>
      </w:r>
      <w:r w:rsidRPr="00DD0F6F">
        <w:rPr>
          <w:rFonts w:ascii="Palatino Linotype" w:eastAsia="MS Mincho" w:hAnsi="Palatino Linotype" w:cs="Times New Roman"/>
          <w:color w:val="000000"/>
        </w:rPr>
        <w:t>, fomentando la transparencia de las actividades estatales y promoviendo la responsabilidad de los funcionarios sobre su gestión pública</w:t>
      </w:r>
      <w:r w:rsidRPr="00DD0F6F">
        <w:rPr>
          <w:rFonts w:ascii="Palatino Linotype" w:hAnsi="Palatino Linotype"/>
          <w:vertAlign w:val="superscript"/>
        </w:rPr>
        <w:footnoteReference w:id="5"/>
      </w:r>
      <w:r w:rsidRPr="00DD0F6F">
        <w:rPr>
          <w:rFonts w:ascii="Palatino Linotype" w:eastAsia="MS Mincho" w:hAnsi="Palatino Linotype" w:cs="Times New Roman"/>
          <w:color w:val="000000"/>
        </w:rPr>
        <w:t xml:space="preserve"> que permite saber qué </w:t>
      </w:r>
      <w:r w:rsidRPr="00DD0F6F">
        <w:rPr>
          <w:rFonts w:ascii="Palatino Linotype" w:eastAsia="MS Mincho" w:hAnsi="Palatino Linotype" w:cs="Times New Roman"/>
          <w:color w:val="000000"/>
        </w:rPr>
        <w:lastRenderedPageBreak/>
        <w:t>están haciendo los gobiernos por sus pueblos sin lo cual la verdad languidecería y la participación en el gobierno permanecería fragmentada</w:t>
      </w:r>
      <w:r w:rsidRPr="00DD0F6F">
        <w:rPr>
          <w:rFonts w:ascii="Palatino Linotype" w:hAnsi="Palatino Linotype"/>
          <w:vertAlign w:val="superscript"/>
        </w:rPr>
        <w:footnoteReference w:id="6"/>
      </w:r>
      <w:r w:rsidRPr="00DD0F6F">
        <w:rPr>
          <w:rFonts w:ascii="Palatino Linotype" w:eastAsia="MS Mincho" w:hAnsi="Palatino Linotype" w:cs="Times New Roman"/>
          <w:color w:val="000000"/>
        </w:rPr>
        <w:t>.</w:t>
      </w:r>
    </w:p>
    <w:p w14:paraId="4857EDFF" w14:textId="77777777" w:rsidR="00D9641E" w:rsidRPr="00DD0F6F" w:rsidRDefault="00D9641E" w:rsidP="00DD0F6F">
      <w:pPr>
        <w:pStyle w:val="Prrafodelista"/>
        <w:spacing w:line="360" w:lineRule="auto"/>
        <w:ind w:left="0"/>
        <w:jc w:val="both"/>
        <w:rPr>
          <w:rFonts w:ascii="Palatino Linotype" w:hAnsi="Palatino Linotype" w:cs="Arial"/>
        </w:rPr>
      </w:pPr>
    </w:p>
    <w:p w14:paraId="70522BDF" w14:textId="77777777" w:rsidR="00D9641E" w:rsidRPr="00DD0F6F" w:rsidRDefault="00D9641E" w:rsidP="00DD0F6F">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DD0F6F">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DD0F6F">
        <w:rPr>
          <w:rFonts w:ascii="Palatino Linotype" w:hAnsi="Palatino Linotype"/>
          <w:color w:val="000000" w:themeColor="text1"/>
        </w:rPr>
        <w:t>Villanueva</w:t>
      </w:r>
      <w:proofErr w:type="spellEnd"/>
      <w:r w:rsidRPr="00DD0F6F">
        <w:rPr>
          <w:rFonts w:ascii="Palatino Linotype" w:hAnsi="Palatino Linotype"/>
          <w:color w:val="000000" w:themeColor="text1"/>
        </w:rPr>
        <w:t xml:space="preserve"> que dice: “</w:t>
      </w:r>
      <w:r w:rsidRPr="00DD0F6F">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DD0F6F">
        <w:rPr>
          <w:rStyle w:val="Refdenotaalpie"/>
          <w:rFonts w:ascii="Palatino Linotype" w:hAnsi="Palatino Linotype"/>
          <w:i/>
          <w:iCs/>
          <w:color w:val="000000" w:themeColor="text1"/>
        </w:rPr>
        <w:footnoteReference w:id="7"/>
      </w:r>
      <w:r w:rsidRPr="00DD0F6F">
        <w:rPr>
          <w:rFonts w:ascii="Palatino Linotype" w:hAnsi="Palatino Linotype"/>
          <w:i/>
          <w:iCs/>
          <w:color w:val="000000" w:themeColor="text1"/>
        </w:rPr>
        <w:t>.</w:t>
      </w:r>
    </w:p>
    <w:p w14:paraId="1B69FADB" w14:textId="77777777" w:rsidR="00D9641E" w:rsidRPr="00DD0F6F" w:rsidRDefault="00D9641E" w:rsidP="00DD0F6F">
      <w:pPr>
        <w:pStyle w:val="Prrafodelista"/>
        <w:tabs>
          <w:tab w:val="left" w:pos="0"/>
        </w:tabs>
        <w:spacing w:line="360" w:lineRule="auto"/>
        <w:ind w:left="0"/>
        <w:jc w:val="both"/>
        <w:rPr>
          <w:rFonts w:ascii="Palatino Linotype" w:eastAsia="Times New Roman" w:hAnsi="Palatino Linotype" w:cs="Arial"/>
          <w:color w:val="000000" w:themeColor="text1"/>
        </w:rPr>
      </w:pPr>
    </w:p>
    <w:p w14:paraId="4BC96C50" w14:textId="77777777" w:rsidR="00D9641E" w:rsidRPr="00DD0F6F" w:rsidRDefault="00D9641E" w:rsidP="00DD0F6F">
      <w:pPr>
        <w:pStyle w:val="Prrafodelista"/>
        <w:numPr>
          <w:ilvl w:val="0"/>
          <w:numId w:val="1"/>
        </w:numPr>
        <w:spacing w:line="360" w:lineRule="auto"/>
        <w:ind w:left="0" w:right="49" w:firstLine="0"/>
        <w:jc w:val="both"/>
        <w:rPr>
          <w:rFonts w:ascii="Palatino Linotype" w:eastAsia="Calibri" w:hAnsi="Palatino Linotype" w:cs="Arial"/>
          <w:lang w:val="es-ES"/>
        </w:rPr>
      </w:pPr>
      <w:r w:rsidRPr="00DD0F6F">
        <w:rPr>
          <w:rFonts w:ascii="Palatino Linotype" w:hAnsi="Palatino Linotype"/>
          <w:color w:val="000000" w:themeColor="text1"/>
        </w:rPr>
        <w:t xml:space="preserve">Robustece lo anterior expuesto el primer párrafo del artículo 160 de la </w:t>
      </w:r>
      <w:r w:rsidRPr="00DD0F6F">
        <w:rPr>
          <w:rFonts w:ascii="Palatino Linotype" w:hAnsi="Palatino Linotype"/>
          <w:b/>
        </w:rPr>
        <w:t xml:space="preserve">Ley de Transparencia y Acceso a la Información Pública del Estado de México y Municipios, </w:t>
      </w:r>
      <w:r w:rsidRPr="00DD0F6F">
        <w:rPr>
          <w:rFonts w:ascii="Palatino Linotype" w:hAnsi="Palatino Linotype" w:cs="Tahoma"/>
        </w:rPr>
        <w:t>que a la letra dispone:</w:t>
      </w:r>
    </w:p>
    <w:p w14:paraId="094D2137" w14:textId="77777777" w:rsidR="00D9641E" w:rsidRPr="00DD0F6F" w:rsidRDefault="00D9641E" w:rsidP="00DD0F6F">
      <w:pPr>
        <w:pStyle w:val="Prrafodelista"/>
        <w:spacing w:after="360" w:line="360" w:lineRule="auto"/>
        <w:ind w:left="0"/>
        <w:jc w:val="both"/>
        <w:rPr>
          <w:rFonts w:ascii="Palatino Linotype" w:hAnsi="Palatino Linotype" w:cs="Arial"/>
          <w:lang w:val="es-MX"/>
        </w:rPr>
      </w:pPr>
    </w:p>
    <w:p w14:paraId="6F0000E3" w14:textId="77777777" w:rsidR="00D9641E" w:rsidRPr="00DD0F6F" w:rsidRDefault="00D9641E" w:rsidP="00DD0F6F">
      <w:pPr>
        <w:pStyle w:val="Prrafodelista"/>
        <w:spacing w:after="360" w:line="360" w:lineRule="auto"/>
        <w:ind w:left="567" w:right="567"/>
        <w:jc w:val="both"/>
        <w:rPr>
          <w:rFonts w:ascii="Palatino Linotype" w:hAnsi="Palatino Linotype"/>
          <w:i/>
        </w:rPr>
      </w:pPr>
      <w:r w:rsidRPr="00DD0F6F">
        <w:rPr>
          <w:rFonts w:ascii="Palatino Linotype" w:hAnsi="Palatino Linotype"/>
          <w:b/>
          <w:i/>
        </w:rPr>
        <w:t>Artículo 160.</w:t>
      </w:r>
      <w:r w:rsidRPr="00DD0F6F">
        <w:rPr>
          <w:rFonts w:ascii="Palatino Linotype" w:hAnsi="Palatino Linotype"/>
          <w:i/>
        </w:rPr>
        <w:t xml:space="preserve"> Los sujetos obligados deberán otorgar acceso a los documentos que se encuentren en sus archivos </w:t>
      </w:r>
      <w:r w:rsidRPr="00DD0F6F">
        <w:rPr>
          <w:rFonts w:ascii="Palatino Linotype" w:hAnsi="Palatino Linotype"/>
          <w:b/>
          <w:i/>
          <w:u w:val="single"/>
        </w:rPr>
        <w:t xml:space="preserve">o que estén obligados a documentar de </w:t>
      </w:r>
      <w:r w:rsidRPr="00DD0F6F">
        <w:rPr>
          <w:rFonts w:ascii="Palatino Linotype" w:hAnsi="Palatino Linotype"/>
          <w:b/>
          <w:i/>
          <w:u w:val="single"/>
        </w:rPr>
        <w:lastRenderedPageBreak/>
        <w:t>acuerdo con sus facultades, competencias o funciones</w:t>
      </w:r>
      <w:r w:rsidRPr="00DD0F6F">
        <w:rPr>
          <w:rFonts w:ascii="Palatino Linotype" w:hAnsi="Palatino Linotype"/>
          <w:i/>
        </w:rPr>
        <w:t xml:space="preserve"> en el formato que el solicitante manifieste, de entre aquellos formatos existentes, conforme a las características físicas de la información o del lugar donde se encuentre así lo permita.</w:t>
      </w:r>
    </w:p>
    <w:p w14:paraId="6E2EF05C" w14:textId="77777777" w:rsidR="00D9641E" w:rsidRPr="00DD0F6F" w:rsidRDefault="00D9641E" w:rsidP="00DD0F6F">
      <w:pPr>
        <w:pStyle w:val="Prrafodelista"/>
        <w:tabs>
          <w:tab w:val="left" w:pos="0"/>
        </w:tabs>
        <w:spacing w:line="360" w:lineRule="auto"/>
        <w:ind w:left="0"/>
        <w:jc w:val="both"/>
        <w:rPr>
          <w:rFonts w:ascii="Palatino Linotype" w:eastAsia="Times New Roman" w:hAnsi="Palatino Linotype" w:cs="Arial"/>
          <w:color w:val="000000" w:themeColor="text1"/>
        </w:rPr>
      </w:pPr>
    </w:p>
    <w:p w14:paraId="0D242C7C" w14:textId="0ABB6ADF" w:rsidR="00706175" w:rsidRDefault="00D9641E"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color w:val="000000" w:themeColor="text1"/>
        </w:rPr>
        <w:t>En esa virtud, -se reitera-el</w:t>
      </w:r>
      <w:r w:rsidRPr="00DD0F6F">
        <w:rPr>
          <w:rStyle w:val="apple-converted-space"/>
          <w:rFonts w:ascii="Palatino Linotype" w:hAnsi="Palatino Linotype"/>
          <w:color w:val="000000" w:themeColor="text1"/>
        </w:rPr>
        <w:t xml:space="preserve"> </w:t>
      </w:r>
      <w:r w:rsidRPr="00DD0F6F">
        <w:rPr>
          <w:rFonts w:ascii="Palatino Linotype" w:hAnsi="Palatino Linotype"/>
          <w:b/>
          <w:bCs/>
          <w:color w:val="000000" w:themeColor="text1"/>
        </w:rPr>
        <w:t>SUJETO OBLIGADO</w:t>
      </w:r>
      <w:r w:rsidRPr="00DD0F6F">
        <w:rPr>
          <w:rStyle w:val="apple-converted-space"/>
          <w:rFonts w:ascii="Palatino Linotype" w:hAnsi="Palatino Linotype"/>
          <w:color w:val="000000" w:themeColor="text1"/>
        </w:rPr>
        <w:t xml:space="preserve"> </w:t>
      </w:r>
      <w:r w:rsidRPr="00DD0F6F">
        <w:rPr>
          <w:rFonts w:ascii="Palatino Linotype" w:hAnsi="Palatino Linotype"/>
          <w:color w:val="000000" w:themeColor="text1"/>
        </w:rPr>
        <w:t>está constreñido a entregar los documentos en los que conste la información que sea generada, poseída o administrada en el ejercicio de sus atribuciones o emitir un acuerdo de inexistencia pero con las formalidades exigidas por la Ley de la materia</w:t>
      </w:r>
    </w:p>
    <w:p w14:paraId="52FF98EB" w14:textId="77777777" w:rsidR="004F1575" w:rsidRPr="004F1575" w:rsidRDefault="004F1575" w:rsidP="004F1575">
      <w:pPr>
        <w:pStyle w:val="Prrafodelista"/>
        <w:spacing w:after="240" w:line="360" w:lineRule="auto"/>
        <w:ind w:left="0"/>
        <w:jc w:val="both"/>
        <w:rPr>
          <w:rFonts w:ascii="Palatino Linotype" w:hAnsi="Palatino Linotype"/>
        </w:rPr>
      </w:pPr>
    </w:p>
    <w:p w14:paraId="1663DBA0" w14:textId="3EA24105" w:rsidR="00D9641E" w:rsidRDefault="00D9641E" w:rsidP="00DD0F6F">
      <w:pPr>
        <w:keepNext/>
        <w:keepLines/>
        <w:spacing w:line="360" w:lineRule="auto"/>
        <w:jc w:val="both"/>
        <w:outlineLvl w:val="0"/>
        <w:rPr>
          <w:rFonts w:ascii="Palatino Linotype" w:eastAsiaTheme="majorEastAsia" w:hAnsi="Palatino Linotype" w:cstheme="majorBidi"/>
          <w:b/>
          <w:color w:val="000000" w:themeColor="text1"/>
          <w:lang w:val="es-ES"/>
        </w:rPr>
      </w:pPr>
      <w:bookmarkStart w:id="79" w:name="_Toc508908152"/>
      <w:bookmarkStart w:id="80" w:name="_Toc1646410"/>
      <w:r w:rsidRPr="00DD0F6F">
        <w:rPr>
          <w:rFonts w:ascii="Palatino Linotype" w:hAnsi="Palatino Linotype"/>
        </w:rPr>
        <w:t>III</w:t>
      </w:r>
      <w:r w:rsidRPr="00DD0F6F">
        <w:rPr>
          <w:rFonts w:ascii="Palatino Linotype" w:hAnsi="Palatino Linotype"/>
          <w:b/>
        </w:rPr>
        <w:t>.</w:t>
      </w:r>
      <w:r w:rsidRPr="00DD0F6F">
        <w:rPr>
          <w:rFonts w:ascii="Palatino Linotype" w:hAnsi="Palatino Linotype"/>
        </w:rPr>
        <w:t xml:space="preserve"> </w:t>
      </w:r>
      <w:r w:rsidRPr="00DD0F6F">
        <w:rPr>
          <w:rFonts w:ascii="Palatino Linotype" w:eastAsiaTheme="majorEastAsia" w:hAnsi="Palatino Linotype" w:cstheme="majorBidi"/>
          <w:b/>
          <w:color w:val="000000" w:themeColor="text1"/>
          <w:lang w:val="es-ES"/>
        </w:rPr>
        <w:t>De la versión pública</w:t>
      </w:r>
      <w:bookmarkEnd w:id="79"/>
      <w:bookmarkEnd w:id="80"/>
    </w:p>
    <w:p w14:paraId="00786191" w14:textId="77777777" w:rsidR="004F1575" w:rsidRPr="00DD0F6F" w:rsidRDefault="004F1575" w:rsidP="00DD0F6F">
      <w:pPr>
        <w:keepNext/>
        <w:keepLines/>
        <w:spacing w:line="360" w:lineRule="auto"/>
        <w:jc w:val="both"/>
        <w:outlineLvl w:val="0"/>
        <w:rPr>
          <w:rFonts w:ascii="Palatino Linotype" w:eastAsiaTheme="majorEastAsia" w:hAnsi="Palatino Linotype" w:cstheme="majorBidi"/>
          <w:b/>
          <w:color w:val="000000" w:themeColor="text1"/>
          <w:lang w:val="es-ES"/>
        </w:rPr>
      </w:pPr>
    </w:p>
    <w:p w14:paraId="0FED3F9A"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Como ya se ha dicho, debido a la naturaleza de la información solicitada, pudieran obrar datos personales susceptibles de protegerse en parte, y toda vez que este Instituto de Transparencia, Acceso a la Información Pública y Protección de Datos Personales del Estado de México tiene el deber de velar por la protección de los datos personales.</w:t>
      </w:r>
    </w:p>
    <w:p w14:paraId="1BADAC72"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70BD5F69" w14:textId="77777777" w:rsidR="00D9641E" w:rsidRPr="00DD0F6F" w:rsidRDefault="00D9641E" w:rsidP="00DD0F6F">
      <w:pPr>
        <w:pStyle w:val="Prrafodelista"/>
        <w:numPr>
          <w:ilvl w:val="0"/>
          <w:numId w:val="1"/>
        </w:numPr>
        <w:spacing w:line="360" w:lineRule="auto"/>
        <w:ind w:left="0" w:firstLine="0"/>
        <w:jc w:val="both"/>
        <w:rPr>
          <w:rFonts w:ascii="Palatino Linotype" w:hAnsi="Palatino Linotype" w:cs="Arial"/>
          <w:i/>
          <w:color w:val="000000" w:themeColor="text1"/>
        </w:rPr>
      </w:pPr>
      <w:r w:rsidRPr="00DD0F6F">
        <w:rPr>
          <w:rFonts w:ascii="Palatino Linotype" w:eastAsia="Calibri" w:hAnsi="Palatino Linotype" w:cs="Arial"/>
          <w:color w:val="000000" w:themeColor="text1"/>
          <w:lang w:val="es-ES" w:eastAsia="es-MX"/>
        </w:rPr>
        <w:t xml:space="preserve">Es de señalar, que por lo que hace a las versiones públicas, el </w:t>
      </w:r>
      <w:r w:rsidRPr="00DD0F6F">
        <w:rPr>
          <w:rFonts w:ascii="Palatino Linotype" w:eastAsia="Calibri" w:hAnsi="Palatino Linotype" w:cs="Arial"/>
          <w:b/>
          <w:color w:val="000000" w:themeColor="text1"/>
          <w:lang w:val="es-ES" w:eastAsia="es-MX"/>
        </w:rPr>
        <w:t>SUJETO OBLIGADO</w:t>
      </w:r>
      <w:r w:rsidRPr="00DD0F6F">
        <w:rPr>
          <w:rFonts w:ascii="Palatino Linotype" w:eastAsia="Calibri" w:hAnsi="Palatino Linotype" w:cs="Arial"/>
          <w:color w:val="000000" w:themeColor="text1"/>
          <w:lang w:val="es-ES" w:eastAsia="es-MX"/>
        </w:rPr>
        <w:t xml:space="preserve"> debe cumplir con las formalidades exigidas en la Ley, por lo que </w:t>
      </w:r>
      <w:r w:rsidRPr="00DD0F6F">
        <w:rPr>
          <w:rFonts w:ascii="Palatino Linotype" w:eastAsia="Times New Roman" w:hAnsi="Palatino Linotype" w:cs="Arial"/>
          <w:color w:val="000000" w:themeColor="text1"/>
          <w:lang w:eastAsia="es-MX"/>
        </w:rPr>
        <w:t xml:space="preserve">para tal efecto emitirá el </w:t>
      </w:r>
      <w:r w:rsidRPr="00DD0F6F">
        <w:rPr>
          <w:rFonts w:ascii="Palatino Linotype" w:eastAsia="Calibri" w:hAnsi="Palatino Linotype" w:cs="Arial"/>
          <w:color w:val="000000" w:themeColor="text1"/>
          <w:lang w:val="es-ES" w:eastAsia="es-MX"/>
        </w:rPr>
        <w:t xml:space="preserve">Acuerdo del Comité de Transparencia en términos de los </w:t>
      </w:r>
      <w:r w:rsidRPr="00DD0F6F">
        <w:rPr>
          <w:rFonts w:ascii="Palatino Linotype" w:eastAsia="Calibri" w:hAnsi="Palatino Linotype" w:cs="Arial"/>
          <w:color w:val="000000" w:themeColor="text1"/>
          <w:lang w:val="es-ES" w:eastAsia="es-MX"/>
        </w:rPr>
        <w:lastRenderedPageBreak/>
        <w:t>artículos 49 fracción</w:t>
      </w:r>
      <w:r w:rsidRPr="00DD0F6F">
        <w:rPr>
          <w:rFonts w:ascii="Palatino Linotype" w:eastAsia="Calibri" w:hAnsi="Palatino Linotype" w:cs="Arial"/>
          <w:bCs/>
          <w:color w:val="000000" w:themeColor="text1"/>
        </w:rPr>
        <w:t xml:space="preserve"> VIII,</w:t>
      </w:r>
      <w:r w:rsidRPr="00DD0F6F">
        <w:rPr>
          <w:rFonts w:ascii="Palatino Linotype" w:eastAsia="Calibri" w:hAnsi="Palatino Linotype" w:cs="Arial"/>
          <w:color w:val="000000" w:themeColor="text1"/>
          <w:lang w:val="es-ES" w:eastAsia="es-MX"/>
        </w:rPr>
        <w:t xml:space="preserve"> 122</w:t>
      </w:r>
      <w:r w:rsidRPr="00DD0F6F">
        <w:rPr>
          <w:rFonts w:ascii="Palatino Linotype" w:hAnsi="Palatino Linotype" w:cs="Times New Roman"/>
          <w:vertAlign w:val="superscript"/>
          <w:lang w:val="es-ES" w:eastAsia="es-MX"/>
        </w:rPr>
        <w:footnoteReference w:id="8"/>
      </w:r>
      <w:r w:rsidRPr="00DD0F6F">
        <w:rPr>
          <w:rFonts w:ascii="Palatino Linotype" w:eastAsia="Calibri" w:hAnsi="Palatino Linotype" w:cs="Arial"/>
          <w:color w:val="000000" w:themeColor="text1"/>
          <w:lang w:val="es-ES" w:eastAsia="es-MX"/>
        </w:rPr>
        <w:t>, 135</w:t>
      </w:r>
      <w:r w:rsidRPr="00DD0F6F">
        <w:rPr>
          <w:rFonts w:ascii="Palatino Linotype" w:hAnsi="Palatino Linotype" w:cs="Times New Roman"/>
          <w:vertAlign w:val="superscript"/>
          <w:lang w:val="es-ES" w:eastAsia="es-MX"/>
        </w:rPr>
        <w:footnoteReference w:id="9"/>
      </w:r>
      <w:r w:rsidRPr="00DD0F6F">
        <w:rPr>
          <w:rFonts w:ascii="Palatino Linotype" w:eastAsia="Calibri" w:hAnsi="Palatino Linotype" w:cs="Arial"/>
          <w:color w:val="000000" w:themeColor="text1"/>
          <w:lang w:val="es-ES" w:eastAsia="es-MX"/>
        </w:rPr>
        <w:t xml:space="preserve"> y 149 de la </w:t>
      </w:r>
      <w:r w:rsidRPr="00DD0F6F">
        <w:rPr>
          <w:rFonts w:ascii="Palatino Linotype" w:eastAsia="Calibri" w:hAnsi="Palatino Linotype" w:cs="Arial"/>
          <w:b/>
          <w:color w:val="000000" w:themeColor="text1"/>
          <w:lang w:val="es-ES" w:eastAsia="es-MX"/>
        </w:rPr>
        <w:t>Ley de Transparencia y Acceso a la Información Pública del Estado de México y Municipios</w:t>
      </w:r>
      <w:r w:rsidRPr="00DD0F6F">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2C0242B8"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6DC6652F"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 xml:space="preserve">La </w:t>
      </w:r>
      <w:r w:rsidRPr="00DD0F6F">
        <w:rPr>
          <w:rFonts w:ascii="Palatino Linotype" w:eastAsia="MS Mincho" w:hAnsi="Palatino Linotype" w:cs="Times New Roman"/>
          <w:b/>
          <w:color w:val="000000"/>
          <w:u w:val="single"/>
        </w:rPr>
        <w:t>clasificación total o parcial</w:t>
      </w:r>
      <w:r w:rsidRPr="00DD0F6F">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DD0F6F">
        <w:rPr>
          <w:rFonts w:ascii="Palatino Linotype" w:hAnsi="Palatino Linotype"/>
        </w:rPr>
        <w:footnoteReference w:id="10"/>
      </w:r>
      <w:r w:rsidRPr="00DD0F6F">
        <w:rPr>
          <w:rFonts w:ascii="Palatino Linotype" w:eastAsia="MS Mincho" w:hAnsi="Palatino Linotype" w:cs="Times New Roman"/>
          <w:color w:val="000000"/>
        </w:rPr>
        <w:t xml:space="preserve"> aunque cualquier límite o </w:t>
      </w:r>
      <w:r w:rsidRPr="00DD0F6F">
        <w:rPr>
          <w:rFonts w:ascii="Palatino Linotype" w:eastAsia="MS Mincho" w:hAnsi="Palatino Linotype" w:cs="Times New Roman"/>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D0F6F">
        <w:rPr>
          <w:rFonts w:ascii="Palatino Linotype" w:hAnsi="Palatino Linotype"/>
        </w:rPr>
        <w:footnoteReference w:id="11"/>
      </w:r>
      <w:r w:rsidRPr="00DD0F6F">
        <w:rPr>
          <w:rFonts w:ascii="Palatino Linotype" w:eastAsia="MS Mincho" w:hAnsi="Palatino Linotype" w:cs="Times New Roman"/>
          <w:color w:val="000000"/>
        </w:rPr>
        <w:t xml:space="preserve"> En este caso, la clasificación total o parcial de la información </w:t>
      </w:r>
      <w:r w:rsidRPr="00DD0F6F">
        <w:rPr>
          <w:rFonts w:ascii="Palatino Linotype" w:eastAsia="MS Mincho" w:hAnsi="Palatino Linotype" w:cs="Times New Roman"/>
          <w:color w:val="000000"/>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F249BD4"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6A7B199C" w14:textId="44704D5F" w:rsidR="00D9641E" w:rsidRPr="00DD0F6F" w:rsidRDefault="00D9641E" w:rsidP="00DD0F6F">
      <w:pPr>
        <w:pStyle w:val="Ttulo2"/>
        <w:spacing w:before="0" w:line="360" w:lineRule="auto"/>
        <w:rPr>
          <w:szCs w:val="24"/>
        </w:rPr>
      </w:pPr>
      <w:bookmarkStart w:id="81" w:name="_Toc499061371"/>
      <w:bookmarkStart w:id="82" w:name="_Toc500422379"/>
      <w:bookmarkStart w:id="83" w:name="_Toc505889812"/>
      <w:bookmarkStart w:id="84" w:name="_Toc508908153"/>
      <w:bookmarkStart w:id="85" w:name="_Toc1646411"/>
      <w:r w:rsidRPr="00DD0F6F">
        <w:rPr>
          <w:szCs w:val="24"/>
        </w:rPr>
        <w:t>I</w:t>
      </w:r>
      <w:r w:rsidR="00E5461E" w:rsidRPr="00DD0F6F">
        <w:rPr>
          <w:szCs w:val="24"/>
        </w:rPr>
        <w:t>V</w:t>
      </w:r>
      <w:r w:rsidRPr="00DD0F6F">
        <w:rPr>
          <w:szCs w:val="24"/>
        </w:rPr>
        <w:t>. Requisitos previos</w:t>
      </w:r>
      <w:bookmarkEnd w:id="81"/>
      <w:bookmarkEnd w:id="82"/>
      <w:r w:rsidRPr="00DD0F6F">
        <w:rPr>
          <w:szCs w:val="24"/>
        </w:rPr>
        <w:t>.</w:t>
      </w:r>
      <w:bookmarkEnd w:id="83"/>
      <w:bookmarkEnd w:id="84"/>
      <w:bookmarkEnd w:id="85"/>
    </w:p>
    <w:p w14:paraId="0F9270C8" w14:textId="77777777" w:rsidR="00D9641E" w:rsidRPr="00DD0F6F" w:rsidRDefault="00D9641E" w:rsidP="00DD0F6F">
      <w:pPr>
        <w:spacing w:line="360" w:lineRule="auto"/>
        <w:ind w:left="360"/>
        <w:contextualSpacing/>
        <w:jc w:val="both"/>
        <w:rPr>
          <w:rFonts w:ascii="Palatino Linotype" w:eastAsia="MS Mincho" w:hAnsi="Palatino Linotype" w:cs="Times New Roman"/>
          <w:color w:val="000000"/>
        </w:rPr>
      </w:pPr>
    </w:p>
    <w:p w14:paraId="7FFD6CD6" w14:textId="77777777" w:rsidR="00D9641E" w:rsidRPr="00DD0F6F" w:rsidRDefault="00D9641E" w:rsidP="00DD0F6F">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entre otros) que forme parte de algún documento o el documento que se pretende reservar (contrato, recibo, póliza, entre otros), señalando el supuesto de clasificación (confidencialidad o reserva).</w:t>
      </w:r>
    </w:p>
    <w:p w14:paraId="3845592F"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577B3B43" w14:textId="77777777" w:rsidR="00D9641E" w:rsidRPr="00DD0F6F" w:rsidRDefault="00D9641E" w:rsidP="00DD0F6F">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DD0F6F">
        <w:rPr>
          <w:rFonts w:ascii="Palatino Linotype" w:eastAsia="MS Mincho" w:hAnsi="Palatino Linotype" w:cs="Times New Roman"/>
          <w:color w:val="000000"/>
        </w:rPr>
        <w:lastRenderedPageBreak/>
        <w:t>información, porque lo determina una autoridad competente o porque se va a generar una versión pública para cumplir con sus obligaciones.</w:t>
      </w:r>
    </w:p>
    <w:p w14:paraId="2D9D555A"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07E039A3" w14:textId="77777777" w:rsidR="00D9641E" w:rsidRPr="00DD0F6F" w:rsidRDefault="00D9641E" w:rsidP="00DD0F6F">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00FD0D2"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39CAE161" w14:textId="7F5A4271" w:rsidR="00D9641E" w:rsidRPr="00DD0F6F" w:rsidRDefault="00D9641E" w:rsidP="00DD0F6F">
      <w:pPr>
        <w:pStyle w:val="Ttulo2"/>
        <w:spacing w:before="0" w:line="360" w:lineRule="auto"/>
        <w:rPr>
          <w:szCs w:val="24"/>
        </w:rPr>
      </w:pPr>
      <w:bookmarkStart w:id="86" w:name="_Toc499061372"/>
      <w:bookmarkStart w:id="87" w:name="_Toc500422380"/>
      <w:bookmarkStart w:id="88" w:name="_Toc505889813"/>
      <w:bookmarkStart w:id="89" w:name="_Toc508908154"/>
      <w:bookmarkStart w:id="90" w:name="_Toc1646412"/>
      <w:r w:rsidRPr="00DD0F6F">
        <w:rPr>
          <w:szCs w:val="24"/>
        </w:rPr>
        <w:t xml:space="preserve">V. </w:t>
      </w:r>
      <w:r w:rsidRPr="00DD0F6F">
        <w:rPr>
          <w:rFonts w:eastAsia="MS Mincho" w:cs="Times New Roman"/>
          <w:color w:val="000000"/>
          <w:szCs w:val="24"/>
        </w:rPr>
        <w:t>Supuestos de clasificación</w:t>
      </w:r>
      <w:bookmarkEnd w:id="86"/>
      <w:bookmarkEnd w:id="87"/>
      <w:r w:rsidRPr="00DD0F6F">
        <w:rPr>
          <w:rFonts w:eastAsia="MS Mincho" w:cs="Times New Roman"/>
          <w:color w:val="000000"/>
          <w:szCs w:val="24"/>
        </w:rPr>
        <w:t>.</w:t>
      </w:r>
      <w:bookmarkEnd w:id="88"/>
      <w:bookmarkEnd w:id="89"/>
      <w:bookmarkEnd w:id="90"/>
    </w:p>
    <w:p w14:paraId="37351EF4"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0BF152E1"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44054C38"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1A49C8F4" w14:textId="77777777" w:rsidR="00D9641E" w:rsidRPr="00DD0F6F" w:rsidRDefault="00D9641E" w:rsidP="00DD0F6F">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I. Se refiera a la información privada y los datos personales concernientes a una persona física o </w:t>
      </w:r>
      <w:proofErr w:type="gramStart"/>
      <w:r w:rsidRPr="00DD0F6F">
        <w:rPr>
          <w:rFonts w:ascii="Palatino Linotype" w:eastAsia="MS Mincho" w:hAnsi="Palatino Linotype" w:cs="Times New Roman"/>
          <w:i/>
          <w:color w:val="000000"/>
        </w:rPr>
        <w:t>jurídico</w:t>
      </w:r>
      <w:proofErr w:type="gramEnd"/>
      <w:r w:rsidRPr="00DD0F6F">
        <w:rPr>
          <w:rFonts w:ascii="Palatino Linotype" w:eastAsia="MS Mincho" w:hAnsi="Palatino Linotype" w:cs="Times New Roman"/>
          <w:i/>
          <w:color w:val="000000"/>
        </w:rPr>
        <w:t xml:space="preserve"> colectiva identificada o identificable; </w:t>
      </w:r>
    </w:p>
    <w:p w14:paraId="1BAEEC7E" w14:textId="77777777" w:rsidR="00D9641E" w:rsidRPr="00DD0F6F" w:rsidRDefault="00D9641E" w:rsidP="00DD0F6F">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0B36BED" w14:textId="77777777" w:rsidR="00D9641E" w:rsidRPr="00DD0F6F" w:rsidRDefault="00D9641E" w:rsidP="00DD0F6F">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14:paraId="1E4027E2" w14:textId="77777777" w:rsidR="00D9641E" w:rsidRPr="00DD0F6F" w:rsidRDefault="00D9641E" w:rsidP="00DD0F6F">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14:paraId="1E46D934" w14:textId="77777777" w:rsidR="00D9641E" w:rsidRPr="00DD0F6F" w:rsidRDefault="00D9641E" w:rsidP="00DD0F6F">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No se considerará confidencial la información que se encuentre en los registros públicos o en fuentes de acceso público, ni tampoco la que sea considerada por la presente ley como información pública. </w:t>
      </w:r>
    </w:p>
    <w:p w14:paraId="1F075A0A"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15E34F"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7ABE37F2"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lastRenderedPageBreak/>
        <w:t>Como consecuencia de lo anterior, el sujeto obligado debe identificar claramente el tipo de información y hacer un juicio de subsunción o encaje</w:t>
      </w:r>
      <w:r w:rsidRPr="00DD0F6F">
        <w:rPr>
          <w:rFonts w:ascii="Palatino Linotype" w:hAnsi="Palatino Linotype"/>
        </w:rPr>
        <w:footnoteReference w:id="12"/>
      </w:r>
      <w:r w:rsidRPr="00DD0F6F">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6E752EA1"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208AD019"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085E216F" w14:textId="09A074AD" w:rsidR="00D9641E" w:rsidRPr="00DD0F6F" w:rsidRDefault="00D9641E" w:rsidP="00DD0F6F">
      <w:pPr>
        <w:pStyle w:val="Ttulo2"/>
        <w:spacing w:before="0" w:line="360" w:lineRule="auto"/>
        <w:rPr>
          <w:szCs w:val="24"/>
        </w:rPr>
      </w:pPr>
      <w:bookmarkStart w:id="91" w:name="_Toc499061373"/>
      <w:bookmarkStart w:id="92" w:name="_Toc500422381"/>
      <w:bookmarkStart w:id="93" w:name="_Toc505889814"/>
      <w:bookmarkStart w:id="94" w:name="_Toc508908155"/>
      <w:bookmarkStart w:id="95" w:name="_Toc1646413"/>
      <w:r w:rsidRPr="00DD0F6F">
        <w:rPr>
          <w:szCs w:val="24"/>
        </w:rPr>
        <w:t>VI. La intervención del Comité de Transparencia.</w:t>
      </w:r>
      <w:bookmarkEnd w:id="91"/>
      <w:bookmarkEnd w:id="92"/>
      <w:bookmarkEnd w:id="93"/>
      <w:bookmarkEnd w:id="94"/>
      <w:bookmarkEnd w:id="95"/>
    </w:p>
    <w:p w14:paraId="1E354457" w14:textId="77777777" w:rsidR="00D9641E" w:rsidRPr="00DD0F6F" w:rsidRDefault="00D9641E" w:rsidP="00DD0F6F">
      <w:pPr>
        <w:pStyle w:val="Ttulo3"/>
        <w:spacing w:before="0" w:line="360" w:lineRule="auto"/>
        <w:rPr>
          <w:rFonts w:ascii="Palatino Linotype" w:hAnsi="Palatino Linotype"/>
          <w:b/>
          <w:color w:val="000000" w:themeColor="text1"/>
          <w:lang w:val="es-MX" w:eastAsia="en-US"/>
        </w:rPr>
      </w:pPr>
      <w:bookmarkStart w:id="96" w:name="_Toc499061374"/>
      <w:bookmarkStart w:id="97" w:name="_Toc500422382"/>
      <w:bookmarkStart w:id="98" w:name="_Toc505889815"/>
      <w:bookmarkStart w:id="99" w:name="_Toc508908156"/>
      <w:bookmarkStart w:id="100" w:name="_Toc1646414"/>
      <w:r w:rsidRPr="00DD0F6F">
        <w:rPr>
          <w:rFonts w:ascii="Palatino Linotype" w:hAnsi="Palatino Linotype"/>
          <w:b/>
          <w:color w:val="000000" w:themeColor="text1"/>
          <w:lang w:val="es-MX" w:eastAsia="en-US"/>
        </w:rPr>
        <w:t>A. Formalidades para emitir el acuerdo de clasificación.</w:t>
      </w:r>
      <w:bookmarkEnd w:id="96"/>
      <w:bookmarkEnd w:id="97"/>
      <w:bookmarkEnd w:id="98"/>
      <w:bookmarkEnd w:id="99"/>
      <w:bookmarkEnd w:id="100"/>
    </w:p>
    <w:p w14:paraId="7C8B8D1A"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10B113F0"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4568A78"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370B04D9"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CC5B7FF"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08309033"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A18B0D8"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304530C7" w14:textId="77777777" w:rsidR="00D9641E" w:rsidRDefault="00D9641E" w:rsidP="00DD0F6F">
      <w:pPr>
        <w:pStyle w:val="Ttulo3"/>
        <w:spacing w:before="0" w:line="360" w:lineRule="auto"/>
        <w:rPr>
          <w:rFonts w:ascii="Palatino Linotype" w:hAnsi="Palatino Linotype"/>
          <w:b/>
          <w:color w:val="000000" w:themeColor="text1"/>
        </w:rPr>
      </w:pPr>
      <w:bookmarkStart w:id="101" w:name="_Toc499061375"/>
      <w:bookmarkStart w:id="102" w:name="_Toc500422383"/>
      <w:bookmarkStart w:id="103" w:name="_Toc505889816"/>
      <w:bookmarkStart w:id="104" w:name="_Toc508908157"/>
      <w:bookmarkStart w:id="105" w:name="_Toc1646415"/>
      <w:r w:rsidRPr="00DD0F6F">
        <w:rPr>
          <w:rFonts w:ascii="Palatino Linotype" w:hAnsi="Palatino Linotype"/>
          <w:b/>
          <w:color w:val="000000" w:themeColor="text1"/>
        </w:rPr>
        <w:t>B. Requisitos de fondo del acuerdo de clasificación.</w:t>
      </w:r>
      <w:bookmarkEnd w:id="101"/>
      <w:bookmarkEnd w:id="102"/>
      <w:bookmarkEnd w:id="103"/>
      <w:bookmarkEnd w:id="104"/>
      <w:bookmarkEnd w:id="105"/>
    </w:p>
    <w:p w14:paraId="0FB62A09" w14:textId="77777777" w:rsidR="004E033E" w:rsidRPr="004E033E" w:rsidRDefault="004E033E" w:rsidP="004E033E"/>
    <w:p w14:paraId="696D01C1"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5E9438D"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30D1240F"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6110E3"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40D1D292"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D0F6F">
        <w:rPr>
          <w:rFonts w:ascii="Palatino Linotype" w:hAnsi="Palatino Linotype"/>
        </w:rPr>
        <w:footnoteReference w:id="13"/>
      </w:r>
    </w:p>
    <w:p w14:paraId="4C87F96A" w14:textId="77777777" w:rsidR="00D9641E" w:rsidRPr="00DD0F6F" w:rsidRDefault="00D9641E" w:rsidP="00DD0F6F">
      <w:pPr>
        <w:pStyle w:val="Prrafodelista"/>
        <w:spacing w:line="360" w:lineRule="auto"/>
        <w:ind w:left="0"/>
        <w:jc w:val="both"/>
        <w:rPr>
          <w:rFonts w:ascii="Palatino Linotype" w:eastAsia="MS Mincho" w:hAnsi="Palatino Linotype" w:cs="Times New Roman"/>
          <w:color w:val="000000"/>
        </w:rPr>
      </w:pPr>
    </w:p>
    <w:p w14:paraId="17783133" w14:textId="77777777" w:rsidR="00D9641E" w:rsidRPr="00DD0F6F" w:rsidRDefault="00D9641E" w:rsidP="00DD0F6F">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79043542" w14:textId="77777777" w:rsidR="00D9641E" w:rsidRPr="00DD0F6F" w:rsidRDefault="00D9641E" w:rsidP="00DD0F6F">
      <w:pPr>
        <w:spacing w:line="360" w:lineRule="auto"/>
        <w:ind w:left="426"/>
        <w:contextualSpacing/>
        <w:jc w:val="both"/>
        <w:rPr>
          <w:rFonts w:ascii="Palatino Linotype" w:eastAsia="MS Mincho" w:hAnsi="Palatino Linotype" w:cs="Times New Roman"/>
          <w:color w:val="000000"/>
        </w:rPr>
      </w:pPr>
    </w:p>
    <w:p w14:paraId="317C2CF9" w14:textId="77777777" w:rsidR="00D9641E" w:rsidRPr="004F1575"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DD0F6F">
        <w:rPr>
          <w:rFonts w:ascii="Palatino Linotype" w:eastAsia="MS Mincho" w:hAnsi="Palatino Linotype" w:cs="Times New Roman"/>
          <w:b/>
          <w:i/>
          <w:color w:val="000000"/>
        </w:rPr>
        <w:t>FUNDAMENTACIÓN Y MOTIVACIÓN.</w:t>
      </w:r>
      <w:r w:rsidRPr="00DD0F6F">
        <w:rPr>
          <w:rFonts w:ascii="Palatino Linotype" w:eastAsia="MS Mincho" w:hAnsi="Palatino Linotype" w:cs="Times New Roman"/>
          <w:i/>
          <w:color w:val="000000"/>
        </w:rPr>
        <w:t xml:space="preserve"> </w:t>
      </w:r>
      <w:r w:rsidRPr="004F1575">
        <w:rPr>
          <w:rFonts w:ascii="Palatino Linotype" w:eastAsia="MS Mincho" w:hAnsi="Palatino Linotype" w:cs="Times New Roman"/>
          <w:i/>
          <w:color w:val="000000"/>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D61A03" w14:textId="77777777" w:rsidR="00D9641E" w:rsidRPr="004F1575"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4F1575">
        <w:rPr>
          <w:rFonts w:ascii="Palatino Linotype" w:eastAsia="MS Mincho" w:hAnsi="Palatino Linotype" w:cs="Times New Roman"/>
          <w:i/>
          <w:color w:val="000000"/>
          <w:sz w:val="22"/>
          <w:szCs w:val="22"/>
        </w:rPr>
        <w:t>SEGUNDO TRIBUNAL COLEGIADO DEL SEXTO CIRCUITO.</w:t>
      </w:r>
    </w:p>
    <w:p w14:paraId="47B0987E" w14:textId="77777777" w:rsidR="00D9641E" w:rsidRPr="004F1575"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4F1575">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5CD6E47A" w14:textId="77777777" w:rsidR="00D9641E" w:rsidRPr="004F1575"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4F1575">
        <w:rPr>
          <w:rFonts w:ascii="Palatino Linotype" w:eastAsia="MS Mincho" w:hAnsi="Palatino Linotype" w:cs="Times New Roman"/>
          <w:i/>
          <w:color w:val="000000"/>
          <w:sz w:val="22"/>
          <w:szCs w:val="22"/>
        </w:rPr>
        <w:t xml:space="preserve">Revisión fiscal 103/88. Instituto Mexicano del Seguro Social. 18 de octubre de 1988. Unanimidad de votos. Ponente: Arnoldo Nájera Virgen. Secretario: Alejandro </w:t>
      </w:r>
      <w:proofErr w:type="spellStart"/>
      <w:r w:rsidRPr="004F1575">
        <w:rPr>
          <w:rFonts w:ascii="Palatino Linotype" w:eastAsia="MS Mincho" w:hAnsi="Palatino Linotype" w:cs="Times New Roman"/>
          <w:i/>
          <w:color w:val="000000"/>
          <w:sz w:val="22"/>
          <w:szCs w:val="22"/>
        </w:rPr>
        <w:t>Esponda</w:t>
      </w:r>
      <w:proofErr w:type="spellEnd"/>
      <w:r w:rsidRPr="004F1575">
        <w:rPr>
          <w:rFonts w:ascii="Palatino Linotype" w:eastAsia="MS Mincho" w:hAnsi="Palatino Linotype" w:cs="Times New Roman"/>
          <w:i/>
          <w:color w:val="000000"/>
          <w:sz w:val="22"/>
          <w:szCs w:val="22"/>
        </w:rPr>
        <w:t xml:space="preserve"> Rincón.</w:t>
      </w:r>
    </w:p>
    <w:p w14:paraId="3B07F9D5" w14:textId="77777777" w:rsidR="00D9641E" w:rsidRPr="004F1575"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4F1575">
        <w:rPr>
          <w:rFonts w:ascii="Palatino Linotype" w:eastAsia="MS Mincho" w:hAnsi="Palatino Linotype" w:cs="Times New Roman"/>
          <w:i/>
          <w:color w:val="000000"/>
          <w:sz w:val="22"/>
          <w:szCs w:val="22"/>
        </w:rPr>
        <w:t xml:space="preserve">Amparo en revisión 333/88. </w:t>
      </w:r>
      <w:proofErr w:type="spellStart"/>
      <w:r w:rsidRPr="004F1575">
        <w:rPr>
          <w:rFonts w:ascii="Palatino Linotype" w:eastAsia="MS Mincho" w:hAnsi="Palatino Linotype" w:cs="Times New Roman"/>
          <w:i/>
          <w:color w:val="000000"/>
          <w:sz w:val="22"/>
          <w:szCs w:val="22"/>
        </w:rPr>
        <w:t>Adilia</w:t>
      </w:r>
      <w:proofErr w:type="spellEnd"/>
      <w:r w:rsidRPr="004F1575">
        <w:rPr>
          <w:rFonts w:ascii="Palatino Linotype" w:eastAsia="MS Mincho" w:hAnsi="Palatino Linotype" w:cs="Times New Roman"/>
          <w:i/>
          <w:color w:val="000000"/>
          <w:sz w:val="22"/>
          <w:szCs w:val="22"/>
        </w:rPr>
        <w:t xml:space="preserve"> Romero. 26 de octubre de 1988. Unanimidad de votos. Ponente: Arnoldo Nájera Virgen. Secretario: Enrique Crispín Campos Ramírez.</w:t>
      </w:r>
    </w:p>
    <w:p w14:paraId="3C082E3B" w14:textId="77777777" w:rsidR="00D9641E" w:rsidRPr="004F1575"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4F1575">
        <w:rPr>
          <w:rFonts w:ascii="Palatino Linotype" w:eastAsia="MS Mincho" w:hAnsi="Palatino Linotype" w:cs="Times New Roman"/>
          <w:i/>
          <w:color w:val="000000"/>
          <w:sz w:val="22"/>
          <w:szCs w:val="22"/>
        </w:rPr>
        <w:t xml:space="preserve">Amparo en revisión 597/95. Emilio Maurer Bretón. 15 de noviembre de 1995. Unanimidad de votos. Ponente: Clementina Ramírez Moguel </w:t>
      </w:r>
      <w:proofErr w:type="spellStart"/>
      <w:r w:rsidRPr="004F1575">
        <w:rPr>
          <w:rFonts w:ascii="Palatino Linotype" w:eastAsia="MS Mincho" w:hAnsi="Palatino Linotype" w:cs="Times New Roman"/>
          <w:i/>
          <w:color w:val="000000"/>
          <w:sz w:val="22"/>
          <w:szCs w:val="22"/>
        </w:rPr>
        <w:t>Goyzueta</w:t>
      </w:r>
      <w:proofErr w:type="spellEnd"/>
      <w:r w:rsidRPr="004F1575">
        <w:rPr>
          <w:rFonts w:ascii="Palatino Linotype" w:eastAsia="MS Mincho" w:hAnsi="Palatino Linotype" w:cs="Times New Roman"/>
          <w:i/>
          <w:color w:val="000000"/>
          <w:sz w:val="22"/>
          <w:szCs w:val="22"/>
        </w:rPr>
        <w:t>. Secretario: Gonzalo Carrera Molina.</w:t>
      </w:r>
    </w:p>
    <w:p w14:paraId="20E25CB6" w14:textId="77777777" w:rsidR="00D9641E" w:rsidRDefault="00D9641E" w:rsidP="00DD0F6F">
      <w:pPr>
        <w:spacing w:line="360" w:lineRule="auto"/>
        <w:ind w:left="851" w:right="618"/>
        <w:contextualSpacing/>
        <w:jc w:val="both"/>
        <w:rPr>
          <w:rFonts w:ascii="Palatino Linotype" w:eastAsia="MS Mincho" w:hAnsi="Palatino Linotype" w:cs="Times New Roman"/>
          <w:i/>
          <w:color w:val="000000"/>
          <w:sz w:val="22"/>
          <w:szCs w:val="22"/>
        </w:rPr>
      </w:pPr>
      <w:r w:rsidRPr="004F1575">
        <w:rPr>
          <w:rFonts w:ascii="Palatino Linotype" w:eastAsia="MS Mincho" w:hAnsi="Palatino Linotype" w:cs="Times New Roman"/>
          <w:i/>
          <w:color w:val="000000"/>
          <w:sz w:val="22"/>
          <w:szCs w:val="22"/>
        </w:rPr>
        <w:lastRenderedPageBreak/>
        <w:t xml:space="preserve">Amparo directo 7/96. Pedro Vicente López Miro. 21 de febrero de 1996. Unanimidad de votos. Ponente: María Eugenia Estela Martínez Cardiel. Secretario: Enrique </w:t>
      </w:r>
      <w:proofErr w:type="spellStart"/>
      <w:r w:rsidRPr="004F1575">
        <w:rPr>
          <w:rFonts w:ascii="Palatino Linotype" w:eastAsia="MS Mincho" w:hAnsi="Palatino Linotype" w:cs="Times New Roman"/>
          <w:i/>
          <w:color w:val="000000"/>
          <w:sz w:val="22"/>
          <w:szCs w:val="22"/>
        </w:rPr>
        <w:t>Baigts</w:t>
      </w:r>
      <w:proofErr w:type="spellEnd"/>
      <w:r w:rsidRPr="004F1575">
        <w:rPr>
          <w:rFonts w:ascii="Palatino Linotype" w:eastAsia="MS Mincho" w:hAnsi="Palatino Linotype" w:cs="Times New Roman"/>
          <w:i/>
          <w:color w:val="000000"/>
          <w:sz w:val="22"/>
          <w:szCs w:val="22"/>
        </w:rPr>
        <w:t xml:space="preserve"> Muñoz.</w:t>
      </w:r>
    </w:p>
    <w:p w14:paraId="04347D13" w14:textId="77777777" w:rsidR="00960620" w:rsidRPr="004F1575" w:rsidRDefault="00960620" w:rsidP="00DD0F6F">
      <w:pPr>
        <w:spacing w:line="360" w:lineRule="auto"/>
        <w:ind w:left="851" w:right="618"/>
        <w:contextualSpacing/>
        <w:jc w:val="both"/>
        <w:rPr>
          <w:rFonts w:ascii="Palatino Linotype" w:eastAsia="MS Mincho" w:hAnsi="Palatino Linotype" w:cs="Times New Roman"/>
          <w:i/>
          <w:color w:val="000000"/>
          <w:sz w:val="22"/>
          <w:szCs w:val="22"/>
        </w:rPr>
      </w:pPr>
    </w:p>
    <w:p w14:paraId="270B6C57"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47FE3F"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70F1C360"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5E129E6"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2A10FEF3"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69117210"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5D51BC15" w14:textId="1E1B1319"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 xml:space="preserve">Ahora bien, para cada caso además de fundar y motivar, se debe identificar con claridad que datos contenidos en las documentales que son susceptibles de suprimirse, por ejemplo, si una documental de naturaleza pública como lo </w:t>
      </w:r>
      <w:r w:rsidR="00B25275" w:rsidRPr="00DD0F6F">
        <w:rPr>
          <w:rFonts w:ascii="Palatino Linotype" w:eastAsia="MS Mincho" w:hAnsi="Palatino Linotype" w:cs="Times New Roman"/>
          <w:color w:val="000000"/>
        </w:rPr>
        <w:t xml:space="preserve">son los </w:t>
      </w:r>
      <w:r w:rsidR="00B25275" w:rsidRPr="00DD0F6F">
        <w:rPr>
          <w:rFonts w:ascii="Palatino Linotype" w:eastAsia="MS Mincho" w:hAnsi="Palatino Linotype" w:cs="Times New Roman"/>
          <w:color w:val="000000"/>
        </w:rPr>
        <w:lastRenderedPageBreak/>
        <w:t>recibos de nómina</w:t>
      </w:r>
      <w:r w:rsidRPr="00DD0F6F">
        <w:rPr>
          <w:rFonts w:ascii="Palatino Linotype" w:eastAsia="MS Mincho" w:hAnsi="Palatino Linotype" w:cs="Times New Roman"/>
          <w:color w:val="000000"/>
        </w:rPr>
        <w:t>, si bien el dato de sus remuneraciones es eminentemente público, no así todos los datos contenidos en dicho documento que son datos personales</w:t>
      </w:r>
      <w:r w:rsidRPr="00DD0F6F">
        <w:rPr>
          <w:rFonts w:ascii="Palatino Linotype" w:hAnsi="Palatino Linotype"/>
        </w:rPr>
        <w:footnoteReference w:id="14"/>
      </w:r>
      <w:r w:rsidRPr="00DD0F6F">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w:t>
      </w:r>
      <w:r w:rsidR="00B25275" w:rsidRPr="00DD0F6F">
        <w:rPr>
          <w:rFonts w:ascii="Palatino Linotype" w:eastAsia="MS Mincho" w:hAnsi="Palatino Linotype" w:cs="Times New Roman"/>
          <w:color w:val="000000"/>
        </w:rPr>
        <w:t>aja de ahorro, seguro de vida,</w:t>
      </w:r>
      <w:r w:rsidRPr="00DD0F6F">
        <w:rPr>
          <w:rFonts w:ascii="Palatino Linotype" w:eastAsia="MS Mincho" w:hAnsi="Palatino Linotype" w:cs="Times New Roman"/>
          <w:color w:val="000000"/>
        </w:rPr>
        <w:t xml:space="preserve"> y los Códigos Bidimensionales, también denominados Códigos QR, estos son datos  susceptibles de clasificarse como confidenciales mediante una versión pública que deje a la vista los datos que ofrezcan la información requerida.</w:t>
      </w:r>
    </w:p>
    <w:p w14:paraId="23A95D87"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4034ED7A" w14:textId="4AB14A87" w:rsidR="00960620" w:rsidRPr="00960620" w:rsidRDefault="00D9641E" w:rsidP="004E033E">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CAEFB85" w14:textId="1E1FAC5A" w:rsidR="00960620" w:rsidRDefault="00D9641E" w:rsidP="00960620">
      <w:pPr>
        <w:pStyle w:val="Ttulo4"/>
        <w:numPr>
          <w:ilvl w:val="3"/>
          <w:numId w:val="1"/>
        </w:numPr>
        <w:spacing w:before="0" w:line="360" w:lineRule="auto"/>
        <w:ind w:left="627" w:hanging="60"/>
        <w:jc w:val="both"/>
        <w:rPr>
          <w:rFonts w:ascii="Palatino Linotype" w:hAnsi="Palatino Linotype"/>
          <w:b/>
          <w:i w:val="0"/>
          <w:color w:val="000000" w:themeColor="text1"/>
        </w:rPr>
      </w:pPr>
      <w:r w:rsidRPr="00DD0F6F">
        <w:rPr>
          <w:rFonts w:ascii="Palatino Linotype" w:hAnsi="Palatino Linotype"/>
          <w:b/>
          <w:i w:val="0"/>
          <w:color w:val="000000" w:themeColor="text1"/>
        </w:rPr>
        <w:lastRenderedPageBreak/>
        <w:t>Condiciones especiales de la clasificación de la información como confidencial.</w:t>
      </w:r>
    </w:p>
    <w:p w14:paraId="04612CAB" w14:textId="77777777" w:rsidR="00960620" w:rsidRPr="00960620" w:rsidRDefault="00960620" w:rsidP="00960620"/>
    <w:p w14:paraId="0352F399"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057EF8E" w14:textId="77777777" w:rsidR="00D9641E" w:rsidRPr="00DD0F6F" w:rsidRDefault="00D9641E" w:rsidP="00DD0F6F">
      <w:pPr>
        <w:spacing w:line="360" w:lineRule="auto"/>
        <w:ind w:left="851" w:right="333"/>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I. La información se encuentre en registros públicos o fuentes de acceso público;</w:t>
      </w:r>
    </w:p>
    <w:p w14:paraId="688DCC30" w14:textId="77777777" w:rsidR="00D9641E" w:rsidRPr="00DD0F6F" w:rsidRDefault="00D9641E" w:rsidP="00DD0F6F">
      <w:pPr>
        <w:spacing w:line="360" w:lineRule="auto"/>
        <w:ind w:left="851" w:right="333"/>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II. Por Ley tenga el carácter de pública;</w:t>
      </w:r>
    </w:p>
    <w:p w14:paraId="22DF47B9" w14:textId="77777777" w:rsidR="00D9641E" w:rsidRPr="00DD0F6F" w:rsidRDefault="00D9641E" w:rsidP="00DD0F6F">
      <w:pPr>
        <w:spacing w:line="360" w:lineRule="auto"/>
        <w:ind w:left="851" w:right="333"/>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III. Exista una orden judicial; </w:t>
      </w:r>
    </w:p>
    <w:p w14:paraId="6ACF4877" w14:textId="77777777" w:rsidR="00D9641E" w:rsidRPr="00DD0F6F" w:rsidRDefault="00D9641E" w:rsidP="00DD0F6F">
      <w:pPr>
        <w:spacing w:line="360" w:lineRule="auto"/>
        <w:ind w:left="851" w:right="333"/>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IV. Por razones de seguridad pública, o para proteger los derechos de terceros, se requiera su publicación; o </w:t>
      </w:r>
    </w:p>
    <w:p w14:paraId="2D1BE947" w14:textId="77777777" w:rsidR="00D9641E" w:rsidRDefault="00D9641E" w:rsidP="00DD0F6F">
      <w:pPr>
        <w:spacing w:line="360" w:lineRule="auto"/>
        <w:ind w:left="851" w:right="333"/>
        <w:jc w:val="both"/>
        <w:rPr>
          <w:rFonts w:ascii="Palatino Linotype" w:eastAsia="MS Mincho" w:hAnsi="Palatino Linotype" w:cs="Times New Roman"/>
          <w:i/>
          <w:color w:val="000000"/>
        </w:rPr>
      </w:pPr>
      <w:r w:rsidRPr="00DD0F6F">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DB9CDA2" w14:textId="77777777" w:rsidR="00960620" w:rsidRPr="00DD0F6F" w:rsidRDefault="00960620" w:rsidP="00DD0F6F">
      <w:pPr>
        <w:spacing w:line="360" w:lineRule="auto"/>
        <w:ind w:left="851" w:right="333"/>
        <w:jc w:val="both"/>
        <w:rPr>
          <w:rFonts w:ascii="Palatino Linotype" w:eastAsia="MS Mincho" w:hAnsi="Palatino Linotype" w:cs="Times New Roman"/>
          <w:i/>
          <w:color w:val="000000"/>
        </w:rPr>
      </w:pPr>
    </w:p>
    <w:p w14:paraId="22D11FF0" w14:textId="77777777" w:rsidR="00D9641E" w:rsidRPr="00DD0F6F" w:rsidRDefault="00D9641E" w:rsidP="00DD0F6F">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DD0F6F">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BC2F72E" w14:textId="77777777" w:rsidR="00D9641E" w:rsidRPr="00DD0F6F" w:rsidRDefault="00D9641E" w:rsidP="00DD0F6F">
      <w:pPr>
        <w:pStyle w:val="Prrafodelista"/>
        <w:spacing w:after="240" w:line="360" w:lineRule="auto"/>
        <w:ind w:left="0"/>
        <w:jc w:val="both"/>
        <w:rPr>
          <w:rFonts w:ascii="Palatino Linotype" w:eastAsia="MS Mincho" w:hAnsi="Palatino Linotype" w:cs="Times New Roman"/>
          <w:color w:val="000000"/>
        </w:rPr>
      </w:pPr>
    </w:p>
    <w:p w14:paraId="11917402" w14:textId="77777777" w:rsidR="00D9641E" w:rsidRPr="00DD0F6F" w:rsidRDefault="00D9641E" w:rsidP="00DD0F6F">
      <w:pPr>
        <w:pStyle w:val="Prrafodelista"/>
        <w:numPr>
          <w:ilvl w:val="0"/>
          <w:numId w:val="1"/>
        </w:numPr>
        <w:spacing w:line="360" w:lineRule="auto"/>
        <w:ind w:left="0" w:firstLine="0"/>
        <w:jc w:val="both"/>
        <w:rPr>
          <w:rFonts w:ascii="Palatino Linotype" w:hAnsi="Palatino Linotype"/>
        </w:rPr>
      </w:pPr>
      <w:r w:rsidRPr="00DD0F6F">
        <w:rPr>
          <w:rFonts w:ascii="Palatino Linotype" w:hAnsi="Palatino Linotype"/>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2D0011E" w14:textId="77777777" w:rsidR="007F6CB3" w:rsidRPr="00DD0F6F" w:rsidRDefault="007F6CB3" w:rsidP="00DD0F6F">
      <w:pPr>
        <w:pStyle w:val="Prrafodelista"/>
        <w:spacing w:line="360" w:lineRule="auto"/>
        <w:ind w:left="0"/>
        <w:jc w:val="both"/>
        <w:rPr>
          <w:rFonts w:ascii="Palatino Linotype" w:hAnsi="Palatino Linotype"/>
        </w:rPr>
      </w:pPr>
    </w:p>
    <w:p w14:paraId="6A67EABD" w14:textId="5F1D7CE2" w:rsidR="00902959" w:rsidRPr="00DD0F6F" w:rsidRDefault="002C38C9" w:rsidP="00DD0F6F">
      <w:pPr>
        <w:pStyle w:val="Prrafodelista"/>
        <w:numPr>
          <w:ilvl w:val="0"/>
          <w:numId w:val="1"/>
        </w:numPr>
        <w:spacing w:after="240" w:line="360" w:lineRule="auto"/>
        <w:ind w:left="0" w:firstLine="0"/>
        <w:jc w:val="both"/>
        <w:rPr>
          <w:rFonts w:ascii="Palatino Linotype" w:hAnsi="Palatino Linotype"/>
        </w:rPr>
      </w:pPr>
      <w:r w:rsidRPr="00DD0F6F">
        <w:rPr>
          <w:rFonts w:ascii="Palatino Linotype" w:hAnsi="Palatino Linotype"/>
          <w:lang w:val="es-ES" w:eastAsia="es-MX"/>
        </w:rPr>
        <w:t xml:space="preserve">Por lo anteriormente expuesto y fundado, este </w:t>
      </w:r>
      <w:r w:rsidRPr="00DD0F6F">
        <w:rPr>
          <w:rFonts w:ascii="Palatino Linotype" w:hAnsi="Palatino Linotype"/>
          <w:b/>
          <w:bCs/>
          <w:lang w:val="es-ES" w:eastAsia="es-MX"/>
        </w:rPr>
        <w:t>ÓRGANO GARANTE</w:t>
      </w:r>
      <w:r w:rsidRPr="00DD0F6F">
        <w:rPr>
          <w:rFonts w:ascii="Palatino Linotype" w:hAnsi="Palatino Linotype"/>
          <w:lang w:val="es-ES" w:eastAsia="es-MX"/>
        </w:rPr>
        <w:t xml:space="preserve"> emite los siguientes:</w:t>
      </w:r>
    </w:p>
    <w:p w14:paraId="3338BC1B" w14:textId="7459F3B9" w:rsidR="00B25275" w:rsidRPr="00DD0F6F" w:rsidRDefault="00960620" w:rsidP="00DD0F6F">
      <w:pPr>
        <w:pStyle w:val="Prrafodelista"/>
        <w:spacing w:line="360" w:lineRule="auto"/>
        <w:rPr>
          <w:rFonts w:ascii="Palatino Linotype" w:hAnsi="Palatino Linotype"/>
        </w:rPr>
      </w:pPr>
      <w:r w:rsidRPr="00DD0F6F">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217207DD" wp14:editId="55C72617">
                <wp:simplePos x="0" y="0"/>
                <wp:positionH relativeFrom="column">
                  <wp:posOffset>67730</wp:posOffset>
                </wp:positionH>
                <wp:positionV relativeFrom="paragraph">
                  <wp:posOffset>30238</wp:posOffset>
                </wp:positionV>
                <wp:extent cx="5408484" cy="4134242"/>
                <wp:effectExtent l="57150" t="38100" r="59055" b="95250"/>
                <wp:wrapNone/>
                <wp:docPr id="1" name="Conector recto 1"/>
                <wp:cNvGraphicFramePr/>
                <a:graphic xmlns:a="http://schemas.openxmlformats.org/drawingml/2006/main">
                  <a:graphicData uri="http://schemas.microsoft.com/office/word/2010/wordprocessingShape">
                    <wps:wsp>
                      <wps:cNvCnPr/>
                      <wps:spPr>
                        <a:xfrm>
                          <a:off x="0" y="0"/>
                          <a:ext cx="5408484" cy="413424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4E670" id="Conector recto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4pt" to="431.2pt,3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" strokecolor="#4f81bd [3204]" strokeweight="3pt">
                <v:shadow on="t" color="black" opacity="24903f" origin=",.5" offset="0,.55556mm"/>
              </v:line>
            </w:pict>
          </mc:Fallback>
        </mc:AlternateContent>
      </w:r>
    </w:p>
    <w:p w14:paraId="0FB87A4E" w14:textId="735A902D" w:rsidR="00B25275" w:rsidRPr="00DD0F6F" w:rsidRDefault="00B25275" w:rsidP="00DD0F6F">
      <w:pPr>
        <w:spacing w:after="240" w:line="360" w:lineRule="auto"/>
        <w:jc w:val="both"/>
        <w:rPr>
          <w:rFonts w:ascii="Palatino Linotype" w:hAnsi="Palatino Linotype"/>
        </w:rPr>
      </w:pPr>
    </w:p>
    <w:p w14:paraId="54223910" w14:textId="77777777" w:rsidR="00B25275" w:rsidRPr="00DD0F6F" w:rsidRDefault="00B25275" w:rsidP="00DD0F6F">
      <w:pPr>
        <w:spacing w:after="240" w:line="360" w:lineRule="auto"/>
        <w:jc w:val="both"/>
        <w:rPr>
          <w:rFonts w:ascii="Palatino Linotype" w:hAnsi="Palatino Linotype"/>
        </w:rPr>
      </w:pPr>
    </w:p>
    <w:p w14:paraId="5F9A1D80" w14:textId="77777777" w:rsidR="00B25275" w:rsidRPr="00DD0F6F" w:rsidRDefault="00B25275" w:rsidP="00DD0F6F">
      <w:pPr>
        <w:spacing w:after="240" w:line="360" w:lineRule="auto"/>
        <w:jc w:val="both"/>
        <w:rPr>
          <w:rFonts w:ascii="Palatino Linotype" w:hAnsi="Palatino Linotype"/>
        </w:rPr>
      </w:pPr>
    </w:p>
    <w:p w14:paraId="366A9B4E" w14:textId="77777777" w:rsidR="00B25275" w:rsidRPr="00DD0F6F" w:rsidRDefault="00B25275" w:rsidP="00DD0F6F">
      <w:pPr>
        <w:spacing w:after="240" w:line="360" w:lineRule="auto"/>
        <w:jc w:val="both"/>
        <w:rPr>
          <w:rFonts w:ascii="Palatino Linotype" w:hAnsi="Palatino Linotype"/>
        </w:rPr>
      </w:pPr>
    </w:p>
    <w:p w14:paraId="32D4D714" w14:textId="77777777" w:rsidR="00B25275" w:rsidRPr="00DD0F6F" w:rsidRDefault="00B25275" w:rsidP="00DD0F6F">
      <w:pPr>
        <w:spacing w:after="240" w:line="360" w:lineRule="auto"/>
        <w:jc w:val="both"/>
        <w:rPr>
          <w:rFonts w:ascii="Palatino Linotype" w:hAnsi="Palatino Linotype"/>
        </w:rPr>
      </w:pPr>
    </w:p>
    <w:p w14:paraId="2A4BE8A4" w14:textId="77777777" w:rsidR="00B25275" w:rsidRPr="00DD0F6F" w:rsidRDefault="00B25275" w:rsidP="00DD0F6F">
      <w:pPr>
        <w:spacing w:after="240" w:line="360" w:lineRule="auto"/>
        <w:jc w:val="both"/>
        <w:rPr>
          <w:rFonts w:ascii="Palatino Linotype" w:hAnsi="Palatino Linotype"/>
        </w:rPr>
      </w:pPr>
    </w:p>
    <w:p w14:paraId="4A39B6FE" w14:textId="77777777" w:rsidR="00B25275" w:rsidRPr="00DD0F6F" w:rsidRDefault="00B25275" w:rsidP="00DD0F6F">
      <w:pPr>
        <w:spacing w:after="240" w:line="360" w:lineRule="auto"/>
        <w:jc w:val="both"/>
        <w:rPr>
          <w:rFonts w:ascii="Palatino Linotype" w:hAnsi="Palatino Linotype"/>
        </w:rPr>
      </w:pPr>
    </w:p>
    <w:p w14:paraId="73370EB3" w14:textId="77777777" w:rsidR="002C38C9" w:rsidRPr="00DD0F6F" w:rsidRDefault="002C38C9" w:rsidP="00DD0F6F">
      <w:pPr>
        <w:pStyle w:val="Ttulo1"/>
        <w:spacing w:before="0" w:line="360" w:lineRule="auto"/>
        <w:ind w:left="2912"/>
        <w:rPr>
          <w:rFonts w:eastAsia="Calibri"/>
          <w:b w:val="0"/>
          <w:color w:val="auto"/>
          <w:szCs w:val="24"/>
          <w:lang w:val="es-ES" w:eastAsia="es-ES"/>
        </w:rPr>
      </w:pPr>
      <w:bookmarkStart w:id="106" w:name="_Toc475014715"/>
      <w:bookmarkStart w:id="107" w:name="_Toc475381194"/>
      <w:bookmarkStart w:id="108" w:name="_Toc490155969"/>
      <w:bookmarkStart w:id="109" w:name="_Toc490734332"/>
      <w:bookmarkStart w:id="110" w:name="_Toc491854740"/>
      <w:bookmarkStart w:id="111" w:name="_Toc494991893"/>
      <w:bookmarkStart w:id="112" w:name="_Toc513664628"/>
      <w:bookmarkStart w:id="113" w:name="_Toc1646416"/>
      <w:r w:rsidRPr="00DD0F6F">
        <w:rPr>
          <w:rFonts w:eastAsia="Calibri"/>
          <w:color w:val="auto"/>
          <w:szCs w:val="24"/>
          <w:lang w:val="es-ES" w:eastAsia="es-ES"/>
        </w:rPr>
        <w:lastRenderedPageBreak/>
        <w:t>R E S O L U T I V O S</w:t>
      </w:r>
      <w:bookmarkEnd w:id="106"/>
      <w:bookmarkEnd w:id="107"/>
      <w:bookmarkEnd w:id="108"/>
      <w:bookmarkEnd w:id="109"/>
      <w:bookmarkEnd w:id="110"/>
      <w:bookmarkEnd w:id="111"/>
      <w:bookmarkEnd w:id="112"/>
      <w:bookmarkEnd w:id="113"/>
    </w:p>
    <w:p w14:paraId="223BD30E" w14:textId="77777777" w:rsidR="002C38C9" w:rsidRPr="00DD0F6F" w:rsidRDefault="002C38C9" w:rsidP="00DD0F6F">
      <w:pPr>
        <w:spacing w:line="360" w:lineRule="auto"/>
        <w:rPr>
          <w:rFonts w:ascii="Palatino Linotype" w:hAnsi="Palatino Linotype"/>
          <w:lang w:val="es-ES"/>
        </w:rPr>
      </w:pPr>
    </w:p>
    <w:p w14:paraId="59A62D7A" w14:textId="6EFC2CDC" w:rsidR="00140070" w:rsidRPr="00DD0F6F" w:rsidRDefault="002C38C9" w:rsidP="00DD0F6F">
      <w:pPr>
        <w:shd w:val="clear" w:color="auto" w:fill="FFFFFF"/>
        <w:spacing w:line="360" w:lineRule="auto"/>
        <w:jc w:val="both"/>
        <w:rPr>
          <w:rFonts w:ascii="Palatino Linotype" w:eastAsia="Times New Roman" w:hAnsi="Palatino Linotype" w:cs="Arial"/>
          <w:color w:val="000000" w:themeColor="text1"/>
          <w:lang w:val="es-MX" w:eastAsia="es-MX"/>
        </w:rPr>
      </w:pPr>
      <w:r w:rsidRPr="00DD0F6F">
        <w:rPr>
          <w:rFonts w:ascii="Palatino Linotype" w:eastAsia="Times New Roman" w:hAnsi="Palatino Linotype" w:cs="Arial"/>
          <w:b/>
          <w:bCs/>
          <w:color w:val="000000" w:themeColor="text1"/>
          <w:lang w:val="es-MX" w:eastAsia="es-MX"/>
        </w:rPr>
        <w:t xml:space="preserve">PRIMERO. </w:t>
      </w:r>
      <w:r w:rsidR="00B25275" w:rsidRPr="00DD0F6F">
        <w:rPr>
          <w:rFonts w:ascii="Palatino Linotype" w:eastAsia="Times New Roman" w:hAnsi="Palatino Linotype" w:cs="Arial"/>
          <w:color w:val="000000" w:themeColor="text1"/>
          <w:lang w:val="es-ES" w:eastAsia="es-MX"/>
        </w:rPr>
        <w:t>Resultan parcialmente fundadas</w:t>
      </w:r>
      <w:r w:rsidRPr="00DD0F6F">
        <w:rPr>
          <w:rFonts w:ascii="Palatino Linotype" w:eastAsia="Times New Roman" w:hAnsi="Palatino Linotype" w:cs="Arial"/>
          <w:color w:val="000000" w:themeColor="text1"/>
          <w:lang w:val="es-ES" w:eastAsia="es-MX"/>
        </w:rPr>
        <w:t xml:space="preserve"> las razones o motivos de inconformidad hechos valer en el recurso de revisión </w:t>
      </w:r>
      <w:r w:rsidR="008A334C" w:rsidRPr="00DD0F6F">
        <w:rPr>
          <w:rFonts w:ascii="Palatino Linotype" w:eastAsia="Times New Roman" w:hAnsi="Palatino Linotype" w:cs="Arial"/>
          <w:b/>
          <w:bCs/>
          <w:color w:val="000000" w:themeColor="text1"/>
          <w:lang w:val="es-ES" w:eastAsia="es-MX"/>
        </w:rPr>
        <w:t>04593/INFOEM/IP/RR/2018</w:t>
      </w:r>
      <w:r w:rsidRPr="00DD0F6F">
        <w:rPr>
          <w:rFonts w:ascii="Palatino Linotype" w:eastAsia="Times New Roman" w:hAnsi="Palatino Linotype" w:cs="Arial"/>
          <w:b/>
          <w:bCs/>
          <w:color w:val="000000" w:themeColor="text1"/>
          <w:lang w:val="es-ES" w:eastAsia="es-MX"/>
        </w:rPr>
        <w:t xml:space="preserve"> </w:t>
      </w:r>
      <w:r w:rsidRPr="00DD0F6F">
        <w:rPr>
          <w:rFonts w:ascii="Palatino Linotype" w:eastAsia="Times New Roman" w:hAnsi="Palatino Linotype" w:cs="Arial"/>
          <w:color w:val="000000" w:themeColor="text1"/>
          <w:lang w:val="es-MX" w:eastAsia="es-MX"/>
        </w:rPr>
        <w:t xml:space="preserve">en términos del considerando </w:t>
      </w:r>
      <w:r w:rsidR="00140070" w:rsidRPr="00DD0F6F">
        <w:rPr>
          <w:rFonts w:ascii="Palatino Linotype" w:eastAsia="Times New Roman" w:hAnsi="Palatino Linotype" w:cs="Arial"/>
          <w:b/>
          <w:bCs/>
          <w:color w:val="000000" w:themeColor="text1"/>
          <w:lang w:val="es-MX" w:eastAsia="es-MX"/>
        </w:rPr>
        <w:t>CUARTO</w:t>
      </w:r>
      <w:r w:rsidRPr="00DD0F6F">
        <w:rPr>
          <w:rFonts w:ascii="Palatino Linotype" w:eastAsia="Times New Roman" w:hAnsi="Palatino Linotype" w:cs="Arial"/>
          <w:b/>
          <w:bCs/>
          <w:color w:val="000000" w:themeColor="text1"/>
          <w:lang w:val="es-MX" w:eastAsia="es-MX"/>
        </w:rPr>
        <w:t xml:space="preserve"> </w:t>
      </w:r>
      <w:r w:rsidRPr="00DD0F6F">
        <w:rPr>
          <w:rFonts w:ascii="Palatino Linotype" w:eastAsia="Times New Roman" w:hAnsi="Palatino Linotype" w:cs="Arial"/>
          <w:color w:val="000000" w:themeColor="text1"/>
          <w:lang w:val="es-MX" w:eastAsia="es-MX"/>
        </w:rPr>
        <w:t>de la presente resolución.</w:t>
      </w:r>
    </w:p>
    <w:p w14:paraId="3A26654F" w14:textId="77777777" w:rsidR="00140070" w:rsidRPr="00DD0F6F" w:rsidRDefault="00140070" w:rsidP="00DD0F6F">
      <w:pPr>
        <w:shd w:val="clear" w:color="auto" w:fill="FFFFFF"/>
        <w:spacing w:line="360" w:lineRule="auto"/>
        <w:jc w:val="both"/>
        <w:rPr>
          <w:rFonts w:ascii="Palatino Linotype" w:eastAsia="Times New Roman" w:hAnsi="Palatino Linotype" w:cs="Arial"/>
          <w:color w:val="000000" w:themeColor="text1"/>
          <w:lang w:val="es-MX" w:eastAsia="es-MX"/>
        </w:rPr>
      </w:pPr>
    </w:p>
    <w:p w14:paraId="19FF189C" w14:textId="61A99B8D" w:rsidR="003E1C5B" w:rsidRPr="00DD0F6F" w:rsidRDefault="002C38C9" w:rsidP="00DD0F6F">
      <w:pPr>
        <w:tabs>
          <w:tab w:val="left" w:pos="567"/>
        </w:tabs>
        <w:spacing w:line="360" w:lineRule="auto"/>
        <w:jc w:val="both"/>
        <w:rPr>
          <w:rFonts w:ascii="Palatino Linotype" w:hAnsi="Palatino Linotype" w:cs="Arial"/>
        </w:rPr>
      </w:pPr>
      <w:bookmarkStart w:id="114" w:name="_Toc450120669"/>
      <w:r w:rsidRPr="00DD0F6F">
        <w:rPr>
          <w:rFonts w:ascii="Palatino Linotype" w:hAnsi="Palatino Linotype"/>
          <w:b/>
          <w:color w:val="000000" w:themeColor="text1"/>
        </w:rPr>
        <w:t xml:space="preserve">SEGUNDO. </w:t>
      </w:r>
      <w:bookmarkEnd w:id="114"/>
      <w:r w:rsidR="00140070" w:rsidRPr="00DD0F6F">
        <w:rPr>
          <w:rStyle w:val="Ttulo2Car"/>
          <w:b w:val="0"/>
          <w:szCs w:val="24"/>
        </w:rPr>
        <w:t xml:space="preserve">Se </w:t>
      </w:r>
      <w:r w:rsidR="00140070" w:rsidRPr="00DD0F6F">
        <w:rPr>
          <w:rStyle w:val="Ttulo2Car"/>
          <w:szCs w:val="24"/>
        </w:rPr>
        <w:t xml:space="preserve">MODIFICA </w:t>
      </w:r>
      <w:r w:rsidR="00140070" w:rsidRPr="00DD0F6F">
        <w:rPr>
          <w:rStyle w:val="Ttulo2Car"/>
          <w:b w:val="0"/>
          <w:szCs w:val="24"/>
        </w:rPr>
        <w:t>la respuesta emitida</w:t>
      </w:r>
      <w:r w:rsidR="00140070" w:rsidRPr="00DD0F6F">
        <w:rPr>
          <w:rFonts w:ascii="Palatino Linotype" w:eastAsia="Times New Roman" w:hAnsi="Palatino Linotype" w:cs="Arial"/>
          <w:b/>
          <w:color w:val="000000" w:themeColor="text1"/>
          <w:lang w:val="es-ES"/>
        </w:rPr>
        <w:t xml:space="preserve"> </w:t>
      </w:r>
      <w:r w:rsidR="00140070" w:rsidRPr="00DD0F6F">
        <w:rPr>
          <w:rFonts w:ascii="Palatino Linotype" w:eastAsia="Times New Roman" w:hAnsi="Palatino Linotype" w:cs="Arial"/>
          <w:color w:val="000000" w:themeColor="text1"/>
          <w:lang w:val="es-ES"/>
        </w:rPr>
        <w:t xml:space="preserve">por la </w:t>
      </w:r>
      <w:r w:rsidR="00140070" w:rsidRPr="00DD0F6F">
        <w:rPr>
          <w:rFonts w:ascii="Palatino Linotype" w:eastAsia="Times New Roman" w:hAnsi="Palatino Linotype" w:cs="Arial"/>
          <w:b/>
          <w:color w:val="000000" w:themeColor="text1"/>
          <w:lang w:val="es-ES"/>
        </w:rPr>
        <w:t xml:space="preserve">Secretaría de </w:t>
      </w:r>
      <w:r w:rsidR="000F214D" w:rsidRPr="00DD0F6F">
        <w:rPr>
          <w:rFonts w:ascii="Palatino Linotype" w:eastAsia="Times New Roman" w:hAnsi="Palatino Linotype" w:cs="Arial"/>
          <w:b/>
          <w:color w:val="000000" w:themeColor="text1"/>
          <w:lang w:val="es-ES"/>
        </w:rPr>
        <w:t>Cultura</w:t>
      </w:r>
      <w:r w:rsidR="00140070" w:rsidRPr="00DD0F6F">
        <w:rPr>
          <w:rFonts w:ascii="Palatino Linotype" w:eastAsia="Times New Roman" w:hAnsi="Palatino Linotype" w:cs="Arial"/>
          <w:b/>
          <w:color w:val="000000" w:themeColor="text1"/>
          <w:lang w:val="es-ES"/>
        </w:rPr>
        <w:t xml:space="preserve"> </w:t>
      </w:r>
      <w:r w:rsidR="00140070" w:rsidRPr="00DD0F6F">
        <w:rPr>
          <w:rFonts w:ascii="Palatino Linotype" w:eastAsia="Times New Roman" w:hAnsi="Palatino Linotype" w:cs="Arial"/>
          <w:color w:val="000000" w:themeColor="text1"/>
        </w:rPr>
        <w:t xml:space="preserve">y se </w:t>
      </w:r>
      <w:r w:rsidR="00140070" w:rsidRPr="00DD0F6F">
        <w:rPr>
          <w:rFonts w:ascii="Palatino Linotype" w:eastAsia="Times New Roman" w:hAnsi="Palatino Linotype" w:cs="Arial"/>
          <w:b/>
          <w:color w:val="000000" w:themeColor="text1"/>
        </w:rPr>
        <w:t>ORDENA</w:t>
      </w:r>
      <w:r w:rsidR="00140070" w:rsidRPr="00DD0F6F">
        <w:rPr>
          <w:rFonts w:ascii="Palatino Linotype" w:eastAsia="Times New Roman" w:hAnsi="Palatino Linotype" w:cs="Arial"/>
          <w:color w:val="000000" w:themeColor="text1"/>
        </w:rPr>
        <w:t xml:space="preserve"> </w:t>
      </w:r>
      <w:r w:rsidR="00B25275" w:rsidRPr="00DD0F6F">
        <w:rPr>
          <w:rFonts w:ascii="Palatino Linotype" w:eastAsia="Times New Roman" w:hAnsi="Palatino Linotype" w:cs="Arial"/>
          <w:color w:val="000000" w:themeColor="text1"/>
        </w:rPr>
        <w:t>entregar</w:t>
      </w:r>
      <w:r w:rsidR="003E1C5B" w:rsidRPr="00DD0F6F">
        <w:rPr>
          <w:rFonts w:ascii="Palatino Linotype" w:eastAsia="Times New Roman" w:hAnsi="Palatino Linotype" w:cs="Arial"/>
          <w:color w:val="000000" w:themeColor="text1"/>
        </w:rPr>
        <w:t xml:space="preserve"> </w:t>
      </w:r>
      <w:r w:rsidR="003E1C5B" w:rsidRPr="00DD0F6F">
        <w:rPr>
          <w:rFonts w:ascii="Palatino Linotype" w:hAnsi="Palatino Linotype" w:cs="Arial"/>
        </w:rPr>
        <w:t>vía</w:t>
      </w:r>
      <w:r w:rsidR="003E1C5B" w:rsidRPr="00DD0F6F">
        <w:rPr>
          <w:rFonts w:ascii="Palatino Linotype" w:hAnsi="Palatino Linotype" w:cs="Arial"/>
          <w:b/>
        </w:rPr>
        <w:t xml:space="preserve"> </w:t>
      </w:r>
      <w:r w:rsidR="003E1C5B" w:rsidRPr="00DD0F6F">
        <w:rPr>
          <w:rFonts w:ascii="Palatino Linotype" w:hAnsi="Palatino Linotype" w:cs="Arial"/>
        </w:rPr>
        <w:t>Sistema de Acceso a la Información Mexiquense (</w:t>
      </w:r>
      <w:r w:rsidR="003E1C5B" w:rsidRPr="00DD0F6F">
        <w:rPr>
          <w:rFonts w:ascii="Palatino Linotype" w:hAnsi="Palatino Linotype" w:cs="Arial"/>
          <w:b/>
        </w:rPr>
        <w:t>SAIMEX)</w:t>
      </w:r>
      <w:r w:rsidR="00B25275" w:rsidRPr="00DD0F6F">
        <w:rPr>
          <w:rFonts w:ascii="Palatino Linotype" w:hAnsi="Palatino Linotype" w:cs="Arial"/>
          <w:b/>
        </w:rPr>
        <w:t xml:space="preserve">, </w:t>
      </w:r>
      <w:r w:rsidR="00B25275" w:rsidRPr="00DD0F6F">
        <w:rPr>
          <w:rFonts w:ascii="Palatino Linotype" w:hAnsi="Palatino Linotype" w:cs="Arial"/>
        </w:rPr>
        <w:t>de ser el caso en versión pública,</w:t>
      </w:r>
      <w:r w:rsidR="002278AA" w:rsidRPr="00DD0F6F">
        <w:rPr>
          <w:rFonts w:ascii="Palatino Linotype" w:hAnsi="Palatino Linotype" w:cs="Arial"/>
        </w:rPr>
        <w:t xml:space="preserve"> los documentos en los que conste</w:t>
      </w:r>
      <w:r w:rsidR="00B25275" w:rsidRPr="00DD0F6F">
        <w:rPr>
          <w:rFonts w:ascii="Palatino Linotype" w:hAnsi="Palatino Linotype" w:cs="Arial"/>
        </w:rPr>
        <w:t xml:space="preserve"> </w:t>
      </w:r>
      <w:r w:rsidR="003E1C5B" w:rsidRPr="00DD0F6F">
        <w:rPr>
          <w:rFonts w:ascii="Palatino Linotype" w:hAnsi="Palatino Linotype" w:cs="Arial"/>
        </w:rPr>
        <w:t>lo siguiente:</w:t>
      </w:r>
    </w:p>
    <w:p w14:paraId="5869F706" w14:textId="77777777" w:rsidR="00B25275" w:rsidRPr="00DD0F6F" w:rsidRDefault="00B25275" w:rsidP="00DD0F6F">
      <w:pPr>
        <w:tabs>
          <w:tab w:val="left" w:pos="567"/>
        </w:tabs>
        <w:spacing w:line="360" w:lineRule="auto"/>
        <w:jc w:val="both"/>
        <w:rPr>
          <w:rFonts w:ascii="Palatino Linotype" w:hAnsi="Palatino Linotype" w:cs="Arial"/>
        </w:rPr>
      </w:pPr>
    </w:p>
    <w:p w14:paraId="0918BBA4" w14:textId="1653B02B" w:rsidR="00587A7A" w:rsidRPr="00DD0F6F" w:rsidRDefault="002278AA" w:rsidP="00DD0F6F">
      <w:pPr>
        <w:pStyle w:val="Prrafodelista"/>
        <w:numPr>
          <w:ilvl w:val="0"/>
          <w:numId w:val="18"/>
        </w:numPr>
        <w:spacing w:line="360" w:lineRule="auto"/>
        <w:ind w:left="709" w:right="567" w:hanging="425"/>
        <w:jc w:val="both"/>
        <w:rPr>
          <w:rFonts w:ascii="Palatino Linotype" w:hAnsi="Palatino Linotype"/>
          <w:b/>
          <w:color w:val="000000" w:themeColor="text1"/>
        </w:rPr>
      </w:pPr>
      <w:r w:rsidRPr="00DD0F6F">
        <w:rPr>
          <w:rFonts w:ascii="Palatino Linotype" w:hAnsi="Palatino Linotype"/>
          <w:b/>
          <w:color w:val="000000" w:themeColor="text1"/>
        </w:rPr>
        <w:t>N</w:t>
      </w:r>
      <w:r w:rsidR="00587A7A" w:rsidRPr="00DD0F6F">
        <w:rPr>
          <w:rFonts w:ascii="Palatino Linotype" w:hAnsi="Palatino Linotype"/>
          <w:b/>
          <w:color w:val="000000" w:themeColor="text1"/>
        </w:rPr>
        <w:t xml:space="preserve">ombre del servidor público que instruyó el retiro de las letras que estaban colocadas en el muro de acceso al Museo </w:t>
      </w:r>
      <w:r w:rsidRPr="00DD0F6F">
        <w:rPr>
          <w:rFonts w:ascii="Palatino Linotype" w:hAnsi="Palatino Linotype"/>
          <w:b/>
          <w:color w:val="000000" w:themeColor="text1"/>
        </w:rPr>
        <w:t>de Arte Moderno “Carlos Olvera”;</w:t>
      </w:r>
    </w:p>
    <w:p w14:paraId="7D88A030" w14:textId="688738FE" w:rsidR="00587A7A" w:rsidRPr="00DD0F6F" w:rsidRDefault="002278AA" w:rsidP="00DD0F6F">
      <w:pPr>
        <w:pStyle w:val="Prrafodelista"/>
        <w:numPr>
          <w:ilvl w:val="0"/>
          <w:numId w:val="18"/>
        </w:numPr>
        <w:spacing w:line="360" w:lineRule="auto"/>
        <w:ind w:left="709" w:right="567" w:hanging="425"/>
        <w:jc w:val="both"/>
        <w:rPr>
          <w:rFonts w:ascii="Palatino Linotype" w:hAnsi="Palatino Linotype"/>
          <w:b/>
          <w:color w:val="000000" w:themeColor="text1"/>
        </w:rPr>
      </w:pPr>
      <w:r w:rsidRPr="00DD0F6F">
        <w:rPr>
          <w:rFonts w:ascii="Palatino Linotype" w:hAnsi="Palatino Linotype"/>
          <w:b/>
          <w:color w:val="000000" w:themeColor="text1"/>
        </w:rPr>
        <w:t xml:space="preserve">Fecha programada </w:t>
      </w:r>
      <w:r w:rsidR="00587A7A" w:rsidRPr="00DD0F6F">
        <w:rPr>
          <w:rFonts w:ascii="Palatino Linotype" w:hAnsi="Palatino Linotype"/>
          <w:b/>
          <w:color w:val="000000" w:themeColor="text1"/>
        </w:rPr>
        <w:t xml:space="preserve">para la reinstalación de las letras que estaban colocadas en el muro de acceso al Museo </w:t>
      </w:r>
      <w:r w:rsidRPr="00DD0F6F">
        <w:rPr>
          <w:rFonts w:ascii="Palatino Linotype" w:hAnsi="Palatino Linotype"/>
          <w:b/>
          <w:color w:val="000000" w:themeColor="text1"/>
        </w:rPr>
        <w:t>de Arte Moderno “Carlos Olvera”;</w:t>
      </w:r>
    </w:p>
    <w:p w14:paraId="7FB2201B" w14:textId="7B7C813F" w:rsidR="00B25275" w:rsidRPr="00DD0F6F" w:rsidRDefault="002278AA" w:rsidP="00DD0F6F">
      <w:pPr>
        <w:pStyle w:val="Prrafodelista"/>
        <w:numPr>
          <w:ilvl w:val="0"/>
          <w:numId w:val="18"/>
        </w:numPr>
        <w:spacing w:line="360" w:lineRule="auto"/>
        <w:ind w:left="709" w:right="567" w:hanging="425"/>
        <w:jc w:val="both"/>
        <w:rPr>
          <w:rFonts w:ascii="Palatino Linotype" w:hAnsi="Palatino Linotype"/>
          <w:b/>
          <w:color w:val="000000" w:themeColor="text1"/>
        </w:rPr>
      </w:pPr>
      <w:r w:rsidRPr="00DD0F6F">
        <w:rPr>
          <w:rFonts w:ascii="Palatino Linotype" w:hAnsi="Palatino Linotype"/>
          <w:b/>
          <w:color w:val="000000" w:themeColor="text1"/>
        </w:rPr>
        <w:t>L</w:t>
      </w:r>
      <w:r w:rsidR="00DC4550" w:rsidRPr="00DD0F6F">
        <w:rPr>
          <w:rFonts w:ascii="Palatino Linotype" w:hAnsi="Palatino Linotype"/>
          <w:b/>
          <w:color w:val="000000" w:themeColor="text1"/>
        </w:rPr>
        <w:t>a ejecución de los recursos</w:t>
      </w:r>
      <w:r w:rsidR="005419B4" w:rsidRPr="00DD0F6F">
        <w:rPr>
          <w:rFonts w:ascii="Palatino Linotype" w:hAnsi="Palatino Linotype"/>
          <w:b/>
          <w:color w:val="000000" w:themeColor="text1"/>
        </w:rPr>
        <w:t xml:space="preserve"> </w:t>
      </w:r>
      <w:r w:rsidR="00DC4550" w:rsidRPr="00DD0F6F">
        <w:rPr>
          <w:rFonts w:ascii="Palatino Linotype" w:hAnsi="Palatino Linotype"/>
          <w:b/>
          <w:color w:val="000000" w:themeColor="text1"/>
        </w:rPr>
        <w:t xml:space="preserve">asignados </w:t>
      </w:r>
      <w:r w:rsidRPr="00DD0F6F">
        <w:rPr>
          <w:rFonts w:ascii="Palatino Linotype" w:hAnsi="Palatino Linotype"/>
          <w:b/>
          <w:color w:val="000000" w:themeColor="text1"/>
        </w:rPr>
        <w:t>a  la Secretaría de Cultura para los ejerc</w:t>
      </w:r>
      <w:r w:rsidR="00612ADE" w:rsidRPr="00DD0F6F">
        <w:rPr>
          <w:rFonts w:ascii="Palatino Linotype" w:hAnsi="Palatino Linotype"/>
          <w:b/>
          <w:color w:val="000000" w:themeColor="text1"/>
        </w:rPr>
        <w:t>icios fiscales 2017 y 2018 ; y</w:t>
      </w:r>
    </w:p>
    <w:p w14:paraId="27126E28" w14:textId="20CEF996" w:rsidR="00587A7A" w:rsidRPr="00DD0F6F" w:rsidRDefault="00587A7A" w:rsidP="00DD0F6F">
      <w:pPr>
        <w:pStyle w:val="Prrafodelista"/>
        <w:numPr>
          <w:ilvl w:val="0"/>
          <w:numId w:val="18"/>
        </w:numPr>
        <w:spacing w:line="360" w:lineRule="auto"/>
        <w:ind w:left="709" w:right="567" w:hanging="425"/>
        <w:jc w:val="both"/>
        <w:rPr>
          <w:rFonts w:ascii="Palatino Linotype" w:hAnsi="Palatino Linotype"/>
          <w:b/>
          <w:color w:val="000000" w:themeColor="text1"/>
        </w:rPr>
      </w:pPr>
      <w:r w:rsidRPr="00DD0F6F">
        <w:rPr>
          <w:rFonts w:ascii="Palatino Linotype" w:hAnsi="Palatino Linotype"/>
          <w:b/>
          <w:color w:val="000000" w:themeColor="text1"/>
        </w:rPr>
        <w:t xml:space="preserve">El nombre del servidor público </w:t>
      </w:r>
      <w:r w:rsidR="00C44212" w:rsidRPr="00DD0F6F">
        <w:rPr>
          <w:rFonts w:ascii="Palatino Linotype" w:hAnsi="Palatino Linotype"/>
          <w:b/>
          <w:color w:val="000000" w:themeColor="text1"/>
        </w:rPr>
        <w:t>responsable de administrar</w:t>
      </w:r>
      <w:r w:rsidRPr="00DD0F6F">
        <w:rPr>
          <w:rFonts w:ascii="Palatino Linotype" w:hAnsi="Palatino Linotype"/>
          <w:b/>
          <w:color w:val="000000" w:themeColor="text1"/>
        </w:rPr>
        <w:t xml:space="preserve"> los recursos </w:t>
      </w:r>
      <w:r w:rsidR="00DC4550" w:rsidRPr="00DD0F6F">
        <w:rPr>
          <w:rFonts w:ascii="Palatino Linotype" w:hAnsi="Palatino Linotype"/>
          <w:b/>
          <w:color w:val="000000" w:themeColor="text1"/>
        </w:rPr>
        <w:t>asignados durante los años 2017 y 2018.</w:t>
      </w:r>
    </w:p>
    <w:p w14:paraId="2771E9A2" w14:textId="77777777" w:rsidR="002278AA" w:rsidRPr="00DD0F6F" w:rsidRDefault="002278AA" w:rsidP="00DD0F6F">
      <w:pPr>
        <w:pStyle w:val="Prrafodelista"/>
        <w:spacing w:line="360" w:lineRule="auto"/>
        <w:rPr>
          <w:rFonts w:ascii="Palatino Linotype" w:hAnsi="Palatino Linotype"/>
          <w:b/>
          <w:color w:val="000000" w:themeColor="text1"/>
        </w:rPr>
      </w:pPr>
    </w:p>
    <w:p w14:paraId="2469D4FC" w14:textId="5AF09898" w:rsidR="00846689" w:rsidRPr="00DD0F6F" w:rsidRDefault="00846689" w:rsidP="00DD0F6F">
      <w:pPr>
        <w:spacing w:line="360" w:lineRule="auto"/>
        <w:jc w:val="both"/>
        <w:rPr>
          <w:rFonts w:ascii="Palatino Linotype" w:eastAsia="Calibri" w:hAnsi="Palatino Linotype" w:cs="Arial"/>
          <w:lang w:val="es-ES"/>
        </w:rPr>
      </w:pPr>
      <w:r w:rsidRPr="00DD0F6F">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001D6C" w:rsidRPr="00001D6C">
        <w:rPr>
          <w:rFonts w:ascii="Palatino Linotype" w:hAnsi="Palatino Linotype"/>
          <w:b/>
          <w:highlight w:val="black"/>
        </w:rPr>
        <w:t>--------------------------------------------------</w:t>
      </w:r>
      <w:r w:rsidRPr="00DD0F6F">
        <w:rPr>
          <w:rFonts w:ascii="Palatino Linotype" w:eastAsia="Calibri" w:hAnsi="Palatino Linotype" w:cs="Arial"/>
          <w:lang w:val="es-ES"/>
        </w:rPr>
        <w:t>.</w:t>
      </w:r>
    </w:p>
    <w:p w14:paraId="72FA45DF" w14:textId="77777777" w:rsidR="004C3779" w:rsidRPr="00DD0F6F" w:rsidRDefault="004C3779" w:rsidP="00DD0F6F">
      <w:pPr>
        <w:spacing w:line="360" w:lineRule="auto"/>
        <w:jc w:val="both"/>
        <w:rPr>
          <w:rFonts w:ascii="Palatino Linotype" w:eastAsia="Calibri" w:hAnsi="Palatino Linotype" w:cs="Arial"/>
          <w:lang w:val="es-ES"/>
        </w:rPr>
      </w:pPr>
    </w:p>
    <w:p w14:paraId="1F71F3B6" w14:textId="06A5EB93" w:rsidR="004C3779" w:rsidRPr="00DD0F6F" w:rsidRDefault="004C3779" w:rsidP="00DD0F6F">
      <w:pPr>
        <w:tabs>
          <w:tab w:val="left" w:pos="567"/>
          <w:tab w:val="left" w:pos="8080"/>
        </w:tabs>
        <w:spacing w:line="360" w:lineRule="auto"/>
        <w:jc w:val="both"/>
        <w:rPr>
          <w:rFonts w:ascii="Palatino Linotype" w:eastAsia="Palatino Linotype" w:hAnsi="Palatino Linotype" w:cs="Palatino Linotype"/>
          <w:b/>
          <w:color w:val="000000" w:themeColor="text1"/>
        </w:rPr>
      </w:pPr>
      <w:r w:rsidRPr="00DD0F6F">
        <w:rPr>
          <w:rFonts w:ascii="Palatino Linotype" w:eastAsia="Palatino Linotype" w:hAnsi="Palatino Linotype" w:cs="Palatino Linotype"/>
          <w:b/>
        </w:rPr>
        <w:t>TERCERO</w:t>
      </w:r>
      <w:r w:rsidRPr="00960620">
        <w:rPr>
          <w:rFonts w:ascii="Palatino Linotype" w:eastAsia="Palatino Linotype" w:hAnsi="Palatino Linotype" w:cs="Palatino Linotype"/>
          <w:b/>
        </w:rPr>
        <w:t xml:space="preserve">. </w:t>
      </w:r>
      <w:r w:rsidRPr="00960620">
        <w:rPr>
          <w:rFonts w:ascii="Palatino Linotype" w:eastAsia="Palatino Linotype" w:hAnsi="Palatino Linotype" w:cs="Palatino Linotype"/>
          <w:b/>
          <w:color w:val="000000" w:themeColor="text1"/>
        </w:rPr>
        <w:t xml:space="preserve">Notifíquese </w:t>
      </w:r>
      <w:r w:rsidRPr="00960620">
        <w:rPr>
          <w:rFonts w:ascii="Palatino Linotype" w:eastAsia="Palatino Linotype" w:hAnsi="Palatino Linotype" w:cs="Palatino Linotype"/>
          <w:color w:val="000000" w:themeColor="text1"/>
        </w:rPr>
        <w:t xml:space="preserve">al Titular de la Unidad de Transparencia del </w:t>
      </w:r>
      <w:r w:rsidRPr="00960620">
        <w:rPr>
          <w:rFonts w:ascii="Palatino Linotype" w:eastAsia="Palatino Linotype" w:hAnsi="Palatino Linotype" w:cs="Palatino Linotype"/>
          <w:b/>
          <w:color w:val="000000" w:themeColor="text1"/>
        </w:rPr>
        <w:t>SUJETO OBLIGADO</w:t>
      </w:r>
      <w:r w:rsidRPr="00960620">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960620">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3C24839F" w14:textId="77777777" w:rsidR="002C38C9" w:rsidRPr="00DD0F6F" w:rsidRDefault="002C38C9" w:rsidP="00DD0F6F">
      <w:pPr>
        <w:pStyle w:val="Prrafodelista"/>
        <w:spacing w:line="360" w:lineRule="auto"/>
        <w:ind w:left="0"/>
        <w:jc w:val="both"/>
        <w:rPr>
          <w:rFonts w:ascii="Palatino Linotype" w:eastAsia="Times New Roman" w:hAnsi="Palatino Linotype" w:cs="Arial"/>
          <w:b/>
          <w:color w:val="000000" w:themeColor="text1"/>
          <w:lang w:val="es-ES"/>
        </w:rPr>
      </w:pPr>
    </w:p>
    <w:p w14:paraId="5FDA3457" w14:textId="635B23E7" w:rsidR="002C38C9" w:rsidRPr="00DD0F6F" w:rsidRDefault="002C38C9" w:rsidP="00DD0F6F">
      <w:pPr>
        <w:pStyle w:val="Prrafodelista"/>
        <w:spacing w:after="360" w:line="360" w:lineRule="auto"/>
        <w:ind w:left="0"/>
        <w:jc w:val="both"/>
        <w:rPr>
          <w:rFonts w:ascii="Palatino Linotype" w:eastAsia="Times New Roman" w:hAnsi="Palatino Linotype" w:cs="Arial"/>
          <w:color w:val="000000" w:themeColor="text1"/>
          <w:lang w:val="es-ES"/>
        </w:rPr>
      </w:pPr>
      <w:r w:rsidRPr="00DD0F6F">
        <w:rPr>
          <w:rFonts w:ascii="Palatino Linotype" w:eastAsia="Times New Roman" w:hAnsi="Palatino Linotype" w:cs="Arial"/>
          <w:b/>
          <w:bCs/>
          <w:color w:val="222222"/>
          <w:lang w:val="es-MX" w:eastAsia="es-MX"/>
        </w:rPr>
        <w:t xml:space="preserve">CUARTO. </w:t>
      </w:r>
      <w:r w:rsidRPr="00DD0F6F">
        <w:rPr>
          <w:rFonts w:ascii="Palatino Linotype" w:eastAsia="Times New Roman" w:hAnsi="Palatino Linotype" w:cs="Arial"/>
          <w:color w:val="000000" w:themeColor="text1"/>
          <w:lang w:val="es-MX" w:eastAsia="es-MX"/>
        </w:rPr>
        <w:t xml:space="preserve">Notifíquese a </w:t>
      </w:r>
      <w:r w:rsidR="00001D6C" w:rsidRPr="00001D6C">
        <w:rPr>
          <w:rFonts w:ascii="Palatino Linotype" w:hAnsi="Palatino Linotype"/>
          <w:b/>
          <w:highlight w:val="black"/>
        </w:rPr>
        <w:t>-------------------------------------------------------</w:t>
      </w:r>
      <w:r w:rsidR="00C44212" w:rsidRPr="00DD0F6F">
        <w:rPr>
          <w:rFonts w:ascii="Palatino Linotype" w:hAnsi="Palatino Linotype"/>
          <w:b/>
        </w:rPr>
        <w:t xml:space="preserve"> </w:t>
      </w:r>
      <w:r w:rsidRPr="00DD0F6F">
        <w:rPr>
          <w:rFonts w:ascii="Palatino Linotype" w:eastAsia="Times New Roman" w:hAnsi="Palatino Linotype" w:cs="Arial"/>
          <w:color w:val="000000" w:themeColor="text1"/>
          <w:lang w:val="es-MX" w:eastAsia="es-MX"/>
        </w:rPr>
        <w:t>la presente resolución</w:t>
      </w:r>
      <w:bookmarkStart w:id="115" w:name="m_1412774439951357441__Toc454968934"/>
      <w:bookmarkStart w:id="116" w:name="m_1412774439951357441__Toc462307694"/>
      <w:bookmarkStart w:id="117" w:name="m_1412774439951357441__Toc461110378"/>
      <w:bookmarkEnd w:id="115"/>
      <w:bookmarkEnd w:id="116"/>
      <w:bookmarkEnd w:id="117"/>
      <w:r w:rsidR="000F214D" w:rsidRPr="00DD0F6F">
        <w:rPr>
          <w:rFonts w:ascii="Palatino Linotype" w:eastAsia="Times New Roman" w:hAnsi="Palatino Linotype" w:cs="Arial"/>
          <w:color w:val="000000" w:themeColor="text1"/>
          <w:lang w:val="es-ES" w:eastAsia="es-MX"/>
        </w:rPr>
        <w:t>.</w:t>
      </w:r>
    </w:p>
    <w:p w14:paraId="5116D5AE" w14:textId="63C4D468" w:rsidR="002C38C9" w:rsidRPr="00DD0F6F" w:rsidRDefault="002C38C9" w:rsidP="00DD0F6F">
      <w:pPr>
        <w:shd w:val="clear" w:color="auto" w:fill="FFFFFF"/>
        <w:spacing w:line="360" w:lineRule="auto"/>
        <w:jc w:val="both"/>
        <w:rPr>
          <w:rFonts w:ascii="Palatino Linotype" w:eastAsia="Times New Roman" w:hAnsi="Palatino Linotype" w:cs="Arial"/>
          <w:color w:val="000000" w:themeColor="text1"/>
          <w:lang w:val="es-ES" w:eastAsia="es-MX"/>
        </w:rPr>
      </w:pPr>
      <w:r w:rsidRPr="00DD0F6F">
        <w:rPr>
          <w:rFonts w:ascii="Palatino Linotype" w:eastAsia="Times New Roman" w:hAnsi="Palatino Linotype" w:cs="Arial"/>
          <w:b/>
          <w:bCs/>
          <w:color w:val="000000" w:themeColor="text1"/>
          <w:lang w:val="es-MX" w:eastAsia="es-MX"/>
        </w:rPr>
        <w:t xml:space="preserve">QUINTO. </w:t>
      </w:r>
      <w:r w:rsidRPr="00DD0F6F">
        <w:rPr>
          <w:rFonts w:ascii="Palatino Linotype" w:eastAsia="Times New Roman" w:hAnsi="Palatino Linotype" w:cs="Arial"/>
          <w:color w:val="000000" w:themeColor="text1"/>
          <w:lang w:val="es-ES" w:eastAsia="es-MX"/>
        </w:rPr>
        <w:t>Se hace del conocimiento de</w:t>
      </w:r>
      <w:r w:rsidRPr="00DD0F6F">
        <w:rPr>
          <w:rFonts w:ascii="Palatino Linotype" w:eastAsia="Times New Roman" w:hAnsi="Palatino Linotype" w:cs="Arial"/>
          <w:b/>
          <w:bCs/>
          <w:color w:val="000000" w:themeColor="text1"/>
          <w:lang w:val="es-ES" w:eastAsia="es-MX"/>
        </w:rPr>
        <w:t xml:space="preserve"> </w:t>
      </w:r>
      <w:r w:rsidR="00001D6C" w:rsidRPr="00001D6C">
        <w:rPr>
          <w:rFonts w:ascii="Palatino Linotype" w:hAnsi="Palatino Linotype"/>
          <w:b/>
          <w:color w:val="000000" w:themeColor="text1"/>
          <w:highlight w:val="black"/>
        </w:rPr>
        <w:t>-----------------------------------------</w:t>
      </w:r>
      <w:bookmarkStart w:id="118" w:name="_GoBack"/>
      <w:bookmarkEnd w:id="118"/>
      <w:r w:rsidR="00C44212" w:rsidRPr="00DD0F6F">
        <w:rPr>
          <w:rFonts w:ascii="Palatino Linotype" w:hAnsi="Palatino Linotype"/>
          <w:b/>
          <w:color w:val="000000" w:themeColor="text1"/>
        </w:rPr>
        <w:t xml:space="preserve"> </w:t>
      </w:r>
      <w:r w:rsidRPr="00DD0F6F">
        <w:rPr>
          <w:rFonts w:ascii="Palatino Linotype" w:eastAsia="Times New Roman" w:hAnsi="Palatino Linotype" w:cs="Arial"/>
          <w:color w:val="000000" w:themeColor="text1"/>
          <w:lang w:val="es-MX" w:eastAsia="es-MX"/>
        </w:rPr>
        <w:t xml:space="preserve">que </w:t>
      </w:r>
      <w:r w:rsidRPr="00DD0F6F">
        <w:rPr>
          <w:rFonts w:ascii="Palatino Linotype" w:eastAsia="Times New Roman" w:hAnsi="Palatino Linotype" w:cs="Arial"/>
          <w:color w:val="000000" w:themeColor="text1"/>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4105983" w14:textId="77777777" w:rsidR="002C38C9" w:rsidRPr="00DD0F6F" w:rsidRDefault="002C38C9" w:rsidP="00DD0F6F">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3246E69C" w14:textId="08F03401" w:rsidR="002C38C9" w:rsidRPr="00DD0F6F" w:rsidRDefault="00960620" w:rsidP="00DD0F6F">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Pr>
          <w:rFonts w:ascii="Palatino Linotype" w:hAnsi="Palatino Linotype"/>
          <w:noProof/>
          <w:color w:val="000000" w:themeColor="text1"/>
          <w:lang w:val="es-MX" w:eastAsia="es-MX"/>
        </w:rPr>
        <mc:AlternateContent>
          <mc:Choice Requires="wps">
            <w:drawing>
              <wp:anchor distT="0" distB="0" distL="114300" distR="114300" simplePos="0" relativeHeight="251675648" behindDoc="0" locked="0" layoutInCell="1" allowOverlap="1" wp14:anchorId="38B63BBD" wp14:editId="57F4802D">
                <wp:simplePos x="0" y="0"/>
                <wp:positionH relativeFrom="column">
                  <wp:posOffset>77456</wp:posOffset>
                </wp:positionH>
                <wp:positionV relativeFrom="paragraph">
                  <wp:posOffset>2766910</wp:posOffset>
                </wp:positionV>
                <wp:extent cx="5389124" cy="4105073"/>
                <wp:effectExtent l="38100" t="19050" r="59690" b="86360"/>
                <wp:wrapNone/>
                <wp:docPr id="6" name="Conector recto 6"/>
                <wp:cNvGraphicFramePr/>
                <a:graphic xmlns:a="http://schemas.openxmlformats.org/drawingml/2006/main">
                  <a:graphicData uri="http://schemas.microsoft.com/office/word/2010/wordprocessingShape">
                    <wps:wsp>
                      <wps:cNvCnPr/>
                      <wps:spPr>
                        <a:xfrm>
                          <a:off x="0" y="0"/>
                          <a:ext cx="5389124" cy="410507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62DBD3" id="Conector recto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1pt,217.85pt" to="430.45pt,5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" strokecolor="#4f81bd [3204]" strokeweight="2pt">
                <v:shadow on="t" color="black" opacity="24903f" origin=",.5" offset="0,.55556mm"/>
              </v:line>
            </w:pict>
          </mc:Fallback>
        </mc:AlternateContent>
      </w:r>
      <w:r w:rsidR="002C38C9" w:rsidRPr="00DD0F6F">
        <w:rPr>
          <w:rFonts w:ascii="Palatino Linotype" w:hAnsi="Palatino Linotype"/>
          <w:color w:val="000000" w:themeColor="text1"/>
        </w:rPr>
        <w:t xml:space="preserve">ASÍ LO RESUELVE, </w:t>
      </w:r>
      <w:r w:rsidR="002C38C9" w:rsidRPr="00960620">
        <w:rPr>
          <w:rFonts w:ascii="Palatino Linotype" w:hAnsi="Palatino Linotype"/>
          <w:color w:val="000000" w:themeColor="text1"/>
        </w:rPr>
        <w:t>POR UNANIMIDAD DE VOTOS,</w:t>
      </w:r>
      <w:r w:rsidR="002C38C9" w:rsidRPr="00DD0F6F">
        <w:rPr>
          <w:rFonts w:ascii="Palatino Linotype" w:hAnsi="Palatino Linotype"/>
          <w:color w:val="000000" w:themeColor="text1"/>
        </w:rPr>
        <w:t xml:space="preserve"> EL PLENO DEL INSTITUTO DE TRANSPARENCIA, ACCESO A LA INFORMACIÓN PÚBLICA Y PROTECCIÓN DE DATOS PERSONALES DEL ESTADO DE MÉXICO Y MUNICIPIOS, CONFORMADO POR LOS COMISIONADOS ZULEMA MARTÍNEZ SÁNCHEZ; EVA ABAID YAPUR; JOSÉ GUADALUPE LUNA </w:t>
      </w:r>
      <w:r w:rsidR="00BC2AFF">
        <w:rPr>
          <w:rFonts w:ascii="Palatino Linotype" w:hAnsi="Palatino Linotype"/>
          <w:color w:val="000000" w:themeColor="text1"/>
        </w:rPr>
        <w:t xml:space="preserve">HERNÁNDEZ;  JAVIER MARTÍNEZ CRUZ </w:t>
      </w:r>
      <w:r w:rsidR="002C38C9" w:rsidRPr="00DD0F6F">
        <w:rPr>
          <w:rFonts w:ascii="Palatino Linotype" w:hAnsi="Palatino Linotype"/>
          <w:color w:val="000000" w:themeColor="text1"/>
        </w:rPr>
        <w:t>Y</w:t>
      </w:r>
      <w:r w:rsidR="00BC2AFF">
        <w:rPr>
          <w:rFonts w:ascii="Palatino Linotype" w:hAnsi="Palatino Linotype"/>
          <w:color w:val="000000" w:themeColor="text1"/>
        </w:rPr>
        <w:t xml:space="preserve"> </w:t>
      </w:r>
      <w:r w:rsidR="004E033E">
        <w:rPr>
          <w:rFonts w:ascii="Palatino Linotype" w:hAnsi="Palatino Linotype"/>
          <w:color w:val="000000" w:themeColor="text1"/>
        </w:rPr>
        <w:t>LUIS GUSTAVO PARRA NORIEGA;</w:t>
      </w:r>
      <w:r w:rsidR="002C38C9" w:rsidRPr="00DD0F6F">
        <w:rPr>
          <w:rFonts w:ascii="Palatino Linotype" w:hAnsi="Palatino Linotype"/>
          <w:color w:val="000000" w:themeColor="text1"/>
        </w:rPr>
        <w:t xml:space="preserve"> EN LA </w:t>
      </w:r>
      <w:r w:rsidR="00846689" w:rsidRPr="00DD0F6F">
        <w:rPr>
          <w:rFonts w:ascii="Palatino Linotype" w:hAnsi="Palatino Linotype"/>
          <w:color w:val="000000" w:themeColor="text1"/>
        </w:rPr>
        <w:t>OCTAVA</w:t>
      </w:r>
      <w:r w:rsidR="002C38C9" w:rsidRPr="00DD0F6F">
        <w:rPr>
          <w:rFonts w:ascii="Palatino Linotype" w:hAnsi="Palatino Linotype"/>
          <w:color w:val="000000" w:themeColor="text1"/>
        </w:rPr>
        <w:t xml:space="preserve"> SE</w:t>
      </w:r>
      <w:r w:rsidR="00846689" w:rsidRPr="00DD0F6F">
        <w:rPr>
          <w:rFonts w:ascii="Palatino Linotype" w:hAnsi="Palatino Linotype"/>
          <w:color w:val="000000" w:themeColor="text1"/>
        </w:rPr>
        <w:t>SIÓN ORDINARIA CELEBRADA EL VEINTISIETE</w:t>
      </w:r>
      <w:r w:rsidR="002C38C9" w:rsidRPr="00DD0F6F">
        <w:rPr>
          <w:rFonts w:ascii="Palatino Linotype" w:hAnsi="Palatino Linotype"/>
          <w:color w:val="000000" w:themeColor="text1"/>
        </w:rPr>
        <w:t xml:space="preserve"> (</w:t>
      </w:r>
      <w:r w:rsidR="00846689" w:rsidRPr="00DD0F6F">
        <w:rPr>
          <w:rFonts w:ascii="Palatino Linotype" w:hAnsi="Palatino Linotype"/>
          <w:color w:val="000000" w:themeColor="text1"/>
        </w:rPr>
        <w:t>27</w:t>
      </w:r>
      <w:r w:rsidR="002C38C9" w:rsidRPr="00DD0F6F">
        <w:rPr>
          <w:rFonts w:ascii="Palatino Linotype" w:hAnsi="Palatino Linotype"/>
          <w:color w:val="000000" w:themeColor="text1"/>
        </w:rPr>
        <w:t xml:space="preserve">) DE </w:t>
      </w:r>
      <w:r w:rsidR="00846689" w:rsidRPr="00DD0F6F">
        <w:rPr>
          <w:rFonts w:ascii="Palatino Linotype" w:hAnsi="Palatino Linotype"/>
          <w:color w:val="000000" w:themeColor="text1"/>
        </w:rPr>
        <w:t>FEBRERO</w:t>
      </w:r>
      <w:r w:rsidR="002C38C9" w:rsidRPr="00DD0F6F">
        <w:rPr>
          <w:rFonts w:ascii="Palatino Linotype" w:hAnsi="Palatino Linotype"/>
          <w:color w:val="000000" w:themeColor="text1"/>
        </w:rPr>
        <w:t xml:space="preserve"> DE DOS MIL DIECI</w:t>
      </w:r>
      <w:r w:rsidR="00C44212" w:rsidRPr="00DD0F6F">
        <w:rPr>
          <w:rFonts w:ascii="Palatino Linotype" w:hAnsi="Palatino Linotype"/>
          <w:color w:val="000000" w:themeColor="text1"/>
        </w:rPr>
        <w:t>NUEVE</w:t>
      </w:r>
      <w:r w:rsidR="002C38C9" w:rsidRPr="00DD0F6F">
        <w:rPr>
          <w:rFonts w:ascii="Palatino Linotype" w:hAnsi="Palatino Linotype"/>
          <w:color w:val="000000" w:themeColor="text1"/>
        </w:rPr>
        <w:t>, ANTE EL SECRETARIO TÉCNICO DEL PLENO</w:t>
      </w:r>
      <w:r w:rsidR="0062490E">
        <w:rPr>
          <w:rFonts w:ascii="Palatino Linotype" w:hAnsi="Palatino Linotype"/>
          <w:color w:val="000000" w:themeColor="text1"/>
        </w:rPr>
        <w:t>,</w:t>
      </w:r>
      <w:r w:rsidR="002C38C9" w:rsidRPr="00DD0F6F">
        <w:rPr>
          <w:rFonts w:ascii="Palatino Linotype" w:hAnsi="Palatino Linotype"/>
          <w:color w:val="000000" w:themeColor="text1"/>
        </w:rPr>
        <w:t xml:space="preserve"> ALEXIS TAPIA RAMÍREZ.</w:t>
      </w:r>
      <w:r w:rsidR="002C38C9" w:rsidRPr="00DD0F6F">
        <w:rPr>
          <w:rFonts w:ascii="Palatino Linotype" w:hAnsi="Palatino Linotype" w:cs="Arial"/>
          <w:color w:val="000000" w:themeColor="text1"/>
        </w:rPr>
        <w:t xml:space="preserve"> </w:t>
      </w:r>
    </w:p>
    <w:p w14:paraId="6509B76D" w14:textId="77777777" w:rsidR="002C38C9" w:rsidRPr="00DD0F6F" w:rsidRDefault="002C38C9" w:rsidP="00DD0F6F">
      <w:pPr>
        <w:spacing w:line="360" w:lineRule="auto"/>
        <w:jc w:val="both"/>
        <w:rPr>
          <w:rFonts w:ascii="Palatino Linotype" w:hAnsi="Palatino Linotype"/>
        </w:rPr>
      </w:pPr>
    </w:p>
    <w:p w14:paraId="66E5C2EA" w14:textId="77777777" w:rsidR="002025F8" w:rsidRDefault="002025F8" w:rsidP="00DD0F6F">
      <w:pPr>
        <w:spacing w:line="360" w:lineRule="auto"/>
        <w:jc w:val="both"/>
        <w:rPr>
          <w:rFonts w:ascii="Palatino Linotype" w:hAnsi="Palatino Linotype"/>
        </w:rPr>
      </w:pPr>
    </w:p>
    <w:p w14:paraId="57A1F966" w14:textId="77777777" w:rsidR="00960620" w:rsidRDefault="00960620" w:rsidP="00DD0F6F">
      <w:pPr>
        <w:spacing w:line="360" w:lineRule="auto"/>
        <w:jc w:val="both"/>
        <w:rPr>
          <w:rFonts w:ascii="Palatino Linotype" w:hAnsi="Palatino Linotype"/>
        </w:rPr>
      </w:pPr>
    </w:p>
    <w:p w14:paraId="7BE9AAB3" w14:textId="77777777" w:rsidR="00960620" w:rsidRDefault="00960620" w:rsidP="00DD0F6F">
      <w:pPr>
        <w:spacing w:line="360" w:lineRule="auto"/>
        <w:jc w:val="both"/>
        <w:rPr>
          <w:rFonts w:ascii="Palatino Linotype" w:hAnsi="Palatino Linotype"/>
        </w:rPr>
      </w:pPr>
    </w:p>
    <w:p w14:paraId="4E467D67" w14:textId="77777777" w:rsidR="00960620" w:rsidRDefault="00960620" w:rsidP="00DD0F6F">
      <w:pPr>
        <w:spacing w:line="360" w:lineRule="auto"/>
        <w:jc w:val="both"/>
        <w:rPr>
          <w:rFonts w:ascii="Palatino Linotype" w:hAnsi="Palatino Linotype"/>
        </w:rPr>
      </w:pPr>
    </w:p>
    <w:p w14:paraId="0145B34F" w14:textId="77777777" w:rsidR="00960620" w:rsidRDefault="00960620" w:rsidP="00DD0F6F">
      <w:pPr>
        <w:spacing w:line="360" w:lineRule="auto"/>
        <w:jc w:val="both"/>
        <w:rPr>
          <w:rFonts w:ascii="Palatino Linotype" w:hAnsi="Palatino Linotype"/>
        </w:rPr>
      </w:pPr>
    </w:p>
    <w:p w14:paraId="69FC9DD6" w14:textId="77777777" w:rsidR="00960620" w:rsidRDefault="00960620" w:rsidP="00DD0F6F">
      <w:pPr>
        <w:spacing w:line="360" w:lineRule="auto"/>
        <w:jc w:val="both"/>
        <w:rPr>
          <w:rFonts w:ascii="Palatino Linotype" w:hAnsi="Palatino Linotype"/>
        </w:rPr>
      </w:pPr>
    </w:p>
    <w:p w14:paraId="1B40072B" w14:textId="77777777" w:rsidR="00960620" w:rsidRDefault="00960620" w:rsidP="00DD0F6F">
      <w:pPr>
        <w:spacing w:line="360" w:lineRule="auto"/>
        <w:jc w:val="both"/>
        <w:rPr>
          <w:rFonts w:ascii="Palatino Linotype" w:hAnsi="Palatino Linotype"/>
        </w:rPr>
      </w:pPr>
    </w:p>
    <w:p w14:paraId="025FB532" w14:textId="77777777" w:rsidR="00960620" w:rsidRDefault="00960620" w:rsidP="00DD0F6F">
      <w:pPr>
        <w:spacing w:line="360" w:lineRule="auto"/>
        <w:jc w:val="both"/>
        <w:rPr>
          <w:rFonts w:ascii="Palatino Linotype" w:hAnsi="Palatino Linotype"/>
        </w:rPr>
      </w:pPr>
    </w:p>
    <w:p w14:paraId="2CB6F7F6" w14:textId="77777777" w:rsidR="00960620" w:rsidRDefault="00960620" w:rsidP="00DD0F6F">
      <w:pPr>
        <w:spacing w:line="360" w:lineRule="auto"/>
        <w:jc w:val="both"/>
        <w:rPr>
          <w:rFonts w:ascii="Palatino Linotype" w:hAnsi="Palatino Linotype"/>
        </w:rPr>
      </w:pPr>
    </w:p>
    <w:p w14:paraId="02536613" w14:textId="77777777" w:rsidR="00960620" w:rsidRPr="00DD0F6F" w:rsidRDefault="00960620" w:rsidP="00DD0F6F">
      <w:pPr>
        <w:spacing w:line="360" w:lineRule="auto"/>
        <w:jc w:val="both"/>
        <w:rPr>
          <w:rFonts w:ascii="Palatino Linotype" w:hAnsi="Palatino Linotype"/>
        </w:rPr>
      </w:pPr>
    </w:p>
    <w:p w14:paraId="40CEB8C0" w14:textId="61015212" w:rsidR="002C38C9" w:rsidRPr="00DD0F6F" w:rsidRDefault="002C38C9" w:rsidP="00DD0F6F">
      <w:pPr>
        <w:spacing w:line="360" w:lineRule="auto"/>
        <w:jc w:val="both"/>
        <w:rPr>
          <w:rFonts w:ascii="Palatino Linotype" w:hAnsi="Palatino Linotype"/>
        </w:rPr>
      </w:pPr>
    </w:p>
    <w:bookmarkEnd w:id="0"/>
    <w:bookmarkEnd w:id="1"/>
    <w:bookmarkEnd w:id="76"/>
    <w:bookmarkEnd w:id="77"/>
    <w:tbl>
      <w:tblPr>
        <w:tblW w:w="10368" w:type="dxa"/>
        <w:jc w:val="center"/>
        <w:tblLayout w:type="fixed"/>
        <w:tblLook w:val="04A0" w:firstRow="1" w:lastRow="0" w:firstColumn="1" w:lastColumn="0" w:noHBand="0" w:noVBand="1"/>
      </w:tblPr>
      <w:tblGrid>
        <w:gridCol w:w="5184"/>
        <w:gridCol w:w="5184"/>
      </w:tblGrid>
      <w:tr w:rsidR="004E033E" w:rsidRPr="006460D3" w14:paraId="11157418" w14:textId="77777777" w:rsidTr="004E033E">
        <w:trPr>
          <w:jc w:val="center"/>
        </w:trPr>
        <w:tc>
          <w:tcPr>
            <w:tcW w:w="10368" w:type="dxa"/>
            <w:gridSpan w:val="2"/>
          </w:tcPr>
          <w:p w14:paraId="4F6A6590" w14:textId="77777777" w:rsidR="004E033E" w:rsidRDefault="004E033E" w:rsidP="00DC0EB4">
            <w:pPr>
              <w:spacing w:line="0" w:lineRule="atLeast"/>
              <w:jc w:val="center"/>
              <w:rPr>
                <w:rFonts w:ascii="Palatino Linotype" w:hAnsi="Palatino Linotype" w:cs="Arial"/>
                <w:b/>
              </w:rPr>
            </w:pPr>
          </w:p>
          <w:p w14:paraId="3FC71303" w14:textId="77777777" w:rsidR="004E033E" w:rsidRDefault="004E033E" w:rsidP="00DC0EB4">
            <w:pPr>
              <w:spacing w:line="0" w:lineRule="atLeast"/>
              <w:jc w:val="center"/>
              <w:rPr>
                <w:rFonts w:ascii="Palatino Linotype" w:hAnsi="Palatino Linotype" w:cs="Arial"/>
                <w:b/>
              </w:rPr>
            </w:pPr>
          </w:p>
          <w:p w14:paraId="567A98E9"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Zulema Martínez Sánchez</w:t>
            </w:r>
          </w:p>
          <w:p w14:paraId="3848F5D1"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rPr>
              <w:t>Comisionada Presidenta</w:t>
            </w:r>
          </w:p>
          <w:p w14:paraId="620B1E3A" w14:textId="77777777" w:rsid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 xml:space="preserve">(RÚBRICA) </w:t>
            </w:r>
          </w:p>
          <w:p w14:paraId="039522ED" w14:textId="77777777" w:rsidR="004E033E" w:rsidRPr="004E033E" w:rsidRDefault="004E033E" w:rsidP="00DC0EB4">
            <w:pPr>
              <w:spacing w:line="0" w:lineRule="atLeast"/>
              <w:jc w:val="center"/>
              <w:rPr>
                <w:rFonts w:ascii="Palatino Linotype" w:hAnsi="Palatino Linotype" w:cs="Arial"/>
                <w:b/>
              </w:rPr>
            </w:pPr>
          </w:p>
          <w:p w14:paraId="5F9385F6" w14:textId="77777777" w:rsidR="004E033E" w:rsidRPr="004E033E" w:rsidRDefault="004E033E" w:rsidP="00DC0EB4">
            <w:pPr>
              <w:spacing w:line="0" w:lineRule="atLeast"/>
              <w:jc w:val="center"/>
              <w:rPr>
                <w:rFonts w:ascii="Palatino Linotype" w:hAnsi="Palatino Linotype" w:cs="Arial"/>
                <w:b/>
              </w:rPr>
            </w:pPr>
          </w:p>
          <w:p w14:paraId="398727FA" w14:textId="77777777" w:rsidR="004E033E" w:rsidRPr="004E033E" w:rsidRDefault="004E033E" w:rsidP="00DC0EB4">
            <w:pPr>
              <w:spacing w:line="0" w:lineRule="atLeast"/>
              <w:jc w:val="center"/>
              <w:rPr>
                <w:rFonts w:ascii="Palatino Linotype" w:hAnsi="Palatino Linotype" w:cs="Arial"/>
                <w:b/>
              </w:rPr>
            </w:pPr>
          </w:p>
        </w:tc>
      </w:tr>
      <w:tr w:rsidR="004E033E" w:rsidRPr="006460D3" w14:paraId="2B971889" w14:textId="77777777" w:rsidTr="004E033E">
        <w:trPr>
          <w:jc w:val="center"/>
        </w:trPr>
        <w:tc>
          <w:tcPr>
            <w:tcW w:w="5184" w:type="dxa"/>
          </w:tcPr>
          <w:p w14:paraId="41DD490A" w14:textId="77777777" w:rsidR="004E033E" w:rsidRDefault="004E033E" w:rsidP="004E033E">
            <w:pPr>
              <w:spacing w:line="0" w:lineRule="atLeast"/>
              <w:jc w:val="center"/>
              <w:rPr>
                <w:rFonts w:ascii="Palatino Linotype" w:hAnsi="Palatino Linotype" w:cs="Arial"/>
                <w:b/>
              </w:rPr>
            </w:pPr>
          </w:p>
          <w:p w14:paraId="083B2F79" w14:textId="77777777" w:rsidR="004E033E" w:rsidRDefault="004E033E" w:rsidP="004E033E">
            <w:pPr>
              <w:spacing w:line="0" w:lineRule="atLeast"/>
              <w:jc w:val="center"/>
              <w:rPr>
                <w:rFonts w:ascii="Palatino Linotype" w:hAnsi="Palatino Linotype" w:cs="Arial"/>
                <w:b/>
              </w:rPr>
            </w:pPr>
          </w:p>
          <w:p w14:paraId="0B698B95" w14:textId="6B1C906B" w:rsidR="004E033E" w:rsidRPr="004E033E" w:rsidRDefault="004E033E" w:rsidP="004E033E">
            <w:pPr>
              <w:spacing w:line="0" w:lineRule="atLeast"/>
              <w:jc w:val="center"/>
              <w:rPr>
                <w:rFonts w:ascii="Palatino Linotype" w:hAnsi="Palatino Linotype" w:cs="Arial"/>
                <w:b/>
              </w:rPr>
            </w:pPr>
            <w:r w:rsidRPr="004E033E">
              <w:rPr>
                <w:rFonts w:ascii="Palatino Linotype" w:hAnsi="Palatino Linotype" w:cs="Arial"/>
                <w:b/>
              </w:rPr>
              <w:t xml:space="preserve">Eva </w:t>
            </w:r>
            <w:proofErr w:type="spellStart"/>
            <w:r w:rsidRPr="004E033E">
              <w:rPr>
                <w:rFonts w:ascii="Palatino Linotype" w:hAnsi="Palatino Linotype" w:cs="Arial"/>
                <w:b/>
              </w:rPr>
              <w:t>Abaid</w:t>
            </w:r>
            <w:proofErr w:type="spellEnd"/>
            <w:r w:rsidRPr="004E033E">
              <w:rPr>
                <w:rFonts w:ascii="Palatino Linotype" w:hAnsi="Palatino Linotype" w:cs="Arial"/>
                <w:b/>
              </w:rPr>
              <w:t xml:space="preserve"> </w:t>
            </w:r>
            <w:proofErr w:type="spellStart"/>
            <w:r w:rsidRPr="004E033E">
              <w:rPr>
                <w:rFonts w:ascii="Palatino Linotype" w:hAnsi="Palatino Linotype" w:cs="Arial"/>
                <w:b/>
              </w:rPr>
              <w:t>Yapur</w:t>
            </w:r>
            <w:proofErr w:type="spellEnd"/>
          </w:p>
          <w:p w14:paraId="2A4DA29C" w14:textId="77777777" w:rsidR="004E033E" w:rsidRPr="004E033E" w:rsidRDefault="004E033E" w:rsidP="00DC0EB4">
            <w:pPr>
              <w:spacing w:line="0" w:lineRule="atLeast"/>
              <w:jc w:val="center"/>
              <w:rPr>
                <w:rFonts w:ascii="Palatino Linotype" w:hAnsi="Palatino Linotype" w:cs="Arial"/>
              </w:rPr>
            </w:pPr>
            <w:r w:rsidRPr="004E033E">
              <w:rPr>
                <w:rFonts w:ascii="Palatino Linotype" w:hAnsi="Palatino Linotype" w:cs="Arial"/>
              </w:rPr>
              <w:t>Comisionada</w:t>
            </w:r>
          </w:p>
          <w:p w14:paraId="7F64096B"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(RÚBRICA)</w:t>
            </w:r>
          </w:p>
        </w:tc>
        <w:tc>
          <w:tcPr>
            <w:tcW w:w="5184" w:type="dxa"/>
          </w:tcPr>
          <w:p w14:paraId="6147DB53" w14:textId="77777777" w:rsidR="004E033E" w:rsidRDefault="004E033E" w:rsidP="00DC0EB4">
            <w:pPr>
              <w:spacing w:line="0" w:lineRule="atLeast"/>
              <w:jc w:val="center"/>
              <w:rPr>
                <w:rFonts w:ascii="Palatino Linotype" w:hAnsi="Palatino Linotype" w:cs="Arial"/>
                <w:b/>
              </w:rPr>
            </w:pPr>
          </w:p>
          <w:p w14:paraId="1CB5DF10" w14:textId="77777777" w:rsidR="004E033E" w:rsidRDefault="004E033E" w:rsidP="00DC0EB4">
            <w:pPr>
              <w:spacing w:line="0" w:lineRule="atLeast"/>
              <w:jc w:val="center"/>
              <w:rPr>
                <w:rFonts w:ascii="Palatino Linotype" w:hAnsi="Palatino Linotype" w:cs="Arial"/>
                <w:b/>
              </w:rPr>
            </w:pPr>
          </w:p>
          <w:p w14:paraId="3BCA4A67"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José Guadalupe Luna Hernández</w:t>
            </w:r>
          </w:p>
          <w:p w14:paraId="5A95270F" w14:textId="77777777" w:rsidR="004E033E" w:rsidRPr="004E033E" w:rsidRDefault="004E033E" w:rsidP="00DC0EB4">
            <w:pPr>
              <w:spacing w:line="0" w:lineRule="atLeast"/>
              <w:jc w:val="center"/>
              <w:rPr>
                <w:rFonts w:ascii="Palatino Linotype" w:hAnsi="Palatino Linotype" w:cs="Arial"/>
              </w:rPr>
            </w:pPr>
            <w:r w:rsidRPr="004E033E">
              <w:rPr>
                <w:rFonts w:ascii="Palatino Linotype" w:hAnsi="Palatino Linotype" w:cs="Arial"/>
              </w:rPr>
              <w:t>Comisionado</w:t>
            </w:r>
          </w:p>
          <w:p w14:paraId="27085BE4"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(RÚBRICA)</w:t>
            </w:r>
          </w:p>
          <w:p w14:paraId="06BA13D2" w14:textId="77777777" w:rsidR="004E033E" w:rsidRPr="004E033E" w:rsidRDefault="004E033E" w:rsidP="00DC0EB4">
            <w:pPr>
              <w:spacing w:line="0" w:lineRule="atLeast"/>
              <w:jc w:val="center"/>
              <w:rPr>
                <w:rFonts w:ascii="Palatino Linotype" w:hAnsi="Palatino Linotype" w:cs="Arial"/>
                <w:b/>
              </w:rPr>
            </w:pPr>
          </w:p>
        </w:tc>
      </w:tr>
      <w:tr w:rsidR="004E033E" w:rsidRPr="006460D3" w14:paraId="31B739D9" w14:textId="77777777" w:rsidTr="004E033E">
        <w:trPr>
          <w:jc w:val="center"/>
        </w:trPr>
        <w:tc>
          <w:tcPr>
            <w:tcW w:w="5184" w:type="dxa"/>
          </w:tcPr>
          <w:p w14:paraId="5E9510EA" w14:textId="77777777" w:rsidR="004E033E" w:rsidRPr="004E033E" w:rsidRDefault="004E033E" w:rsidP="00DC0EB4">
            <w:pPr>
              <w:spacing w:line="0" w:lineRule="atLeast"/>
              <w:jc w:val="center"/>
              <w:rPr>
                <w:rFonts w:ascii="Palatino Linotype" w:hAnsi="Palatino Linotype" w:cs="Arial"/>
                <w:b/>
              </w:rPr>
            </w:pPr>
          </w:p>
          <w:p w14:paraId="17B6D659" w14:textId="77777777" w:rsidR="004E033E" w:rsidRPr="004E033E" w:rsidRDefault="004E033E" w:rsidP="00DC0EB4">
            <w:pPr>
              <w:spacing w:line="0" w:lineRule="atLeast"/>
              <w:jc w:val="center"/>
              <w:rPr>
                <w:rFonts w:ascii="Palatino Linotype" w:hAnsi="Palatino Linotype" w:cs="Arial"/>
                <w:b/>
              </w:rPr>
            </w:pPr>
          </w:p>
          <w:p w14:paraId="6198F372" w14:textId="77777777" w:rsidR="004E033E" w:rsidRDefault="004E033E" w:rsidP="00DC0EB4">
            <w:pPr>
              <w:spacing w:line="0" w:lineRule="atLeast"/>
              <w:jc w:val="center"/>
              <w:rPr>
                <w:rFonts w:ascii="Palatino Linotype" w:hAnsi="Palatino Linotype" w:cs="Arial"/>
                <w:b/>
              </w:rPr>
            </w:pPr>
          </w:p>
          <w:p w14:paraId="5C49D90A"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Javier Martínez Cruz</w:t>
            </w:r>
          </w:p>
          <w:p w14:paraId="18184421" w14:textId="77777777" w:rsidR="004E033E" w:rsidRPr="004E033E" w:rsidRDefault="004E033E" w:rsidP="00DC0EB4">
            <w:pPr>
              <w:spacing w:line="0" w:lineRule="atLeast"/>
              <w:jc w:val="center"/>
              <w:rPr>
                <w:rFonts w:ascii="Palatino Linotype" w:hAnsi="Palatino Linotype" w:cs="Arial"/>
              </w:rPr>
            </w:pPr>
            <w:r w:rsidRPr="004E033E">
              <w:rPr>
                <w:rFonts w:ascii="Palatino Linotype" w:hAnsi="Palatino Linotype" w:cs="Arial"/>
              </w:rPr>
              <w:t>Comisionado</w:t>
            </w:r>
          </w:p>
          <w:p w14:paraId="75FA6440"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(RÚBRICA)</w:t>
            </w:r>
          </w:p>
        </w:tc>
        <w:tc>
          <w:tcPr>
            <w:tcW w:w="5184" w:type="dxa"/>
          </w:tcPr>
          <w:p w14:paraId="21E4E948" w14:textId="77777777" w:rsidR="004E033E" w:rsidRPr="004E033E" w:rsidRDefault="004E033E" w:rsidP="00DC0EB4">
            <w:pPr>
              <w:spacing w:line="0" w:lineRule="atLeast"/>
              <w:jc w:val="center"/>
              <w:rPr>
                <w:rFonts w:ascii="Palatino Linotype" w:hAnsi="Palatino Linotype" w:cs="Arial"/>
                <w:b/>
              </w:rPr>
            </w:pPr>
          </w:p>
          <w:p w14:paraId="65D636B6" w14:textId="77777777" w:rsidR="004E033E" w:rsidRPr="004E033E" w:rsidRDefault="004E033E" w:rsidP="00DC0EB4">
            <w:pPr>
              <w:spacing w:line="0" w:lineRule="atLeast"/>
              <w:jc w:val="center"/>
              <w:rPr>
                <w:rFonts w:ascii="Palatino Linotype" w:hAnsi="Palatino Linotype" w:cs="Arial"/>
                <w:b/>
              </w:rPr>
            </w:pPr>
          </w:p>
          <w:p w14:paraId="43C048FC" w14:textId="77777777" w:rsidR="004E033E" w:rsidRDefault="004E033E" w:rsidP="00DC0EB4">
            <w:pPr>
              <w:spacing w:line="0" w:lineRule="atLeast"/>
              <w:jc w:val="center"/>
              <w:rPr>
                <w:rFonts w:ascii="Palatino Linotype" w:hAnsi="Palatino Linotype" w:cs="Arial"/>
                <w:b/>
              </w:rPr>
            </w:pPr>
          </w:p>
          <w:p w14:paraId="65FDCFDD"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Luis Gustavo Parra Noriega</w:t>
            </w:r>
          </w:p>
          <w:p w14:paraId="551C32C4" w14:textId="77777777" w:rsidR="004E033E" w:rsidRPr="004E033E" w:rsidRDefault="004E033E" w:rsidP="00DC0EB4">
            <w:pPr>
              <w:spacing w:line="0" w:lineRule="atLeast"/>
              <w:jc w:val="center"/>
              <w:rPr>
                <w:rFonts w:ascii="Palatino Linotype" w:hAnsi="Palatino Linotype" w:cs="Arial"/>
              </w:rPr>
            </w:pPr>
            <w:r w:rsidRPr="004E033E">
              <w:rPr>
                <w:rFonts w:ascii="Palatino Linotype" w:hAnsi="Palatino Linotype" w:cs="Arial"/>
              </w:rPr>
              <w:t>Comisionado</w:t>
            </w:r>
          </w:p>
          <w:p w14:paraId="35D46F1B"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(RÚBRICA)</w:t>
            </w:r>
          </w:p>
        </w:tc>
      </w:tr>
      <w:tr w:rsidR="004E033E" w:rsidRPr="006460D3" w14:paraId="126DDBCC" w14:textId="77777777" w:rsidTr="004E033E">
        <w:trPr>
          <w:jc w:val="center"/>
        </w:trPr>
        <w:tc>
          <w:tcPr>
            <w:tcW w:w="10368" w:type="dxa"/>
            <w:gridSpan w:val="2"/>
          </w:tcPr>
          <w:p w14:paraId="5D3307E8" w14:textId="77777777" w:rsidR="004E033E" w:rsidRPr="004E033E" w:rsidRDefault="004E033E" w:rsidP="00DC0EB4">
            <w:pPr>
              <w:spacing w:line="0" w:lineRule="atLeast"/>
              <w:jc w:val="center"/>
              <w:rPr>
                <w:rFonts w:ascii="Palatino Linotype" w:hAnsi="Palatino Linotype" w:cs="Arial"/>
                <w:b/>
              </w:rPr>
            </w:pPr>
          </w:p>
          <w:p w14:paraId="09C33377" w14:textId="77777777" w:rsidR="004E033E" w:rsidRDefault="004E033E" w:rsidP="00DC0EB4">
            <w:pPr>
              <w:spacing w:line="0" w:lineRule="atLeast"/>
              <w:jc w:val="center"/>
              <w:rPr>
                <w:rFonts w:ascii="Palatino Linotype" w:hAnsi="Palatino Linotype" w:cs="Arial"/>
                <w:b/>
              </w:rPr>
            </w:pPr>
          </w:p>
          <w:p w14:paraId="66601944" w14:textId="77777777" w:rsidR="004E033E" w:rsidRPr="004E033E" w:rsidRDefault="004E033E" w:rsidP="004E033E">
            <w:pPr>
              <w:spacing w:line="0" w:lineRule="atLeast"/>
              <w:rPr>
                <w:rFonts w:ascii="Palatino Linotype" w:hAnsi="Palatino Linotype" w:cs="Arial"/>
                <w:b/>
              </w:rPr>
            </w:pPr>
          </w:p>
          <w:p w14:paraId="209A0A17"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Alexis Tapia Ramírez</w:t>
            </w:r>
          </w:p>
          <w:p w14:paraId="5081CE20" w14:textId="77777777" w:rsidR="004E033E" w:rsidRPr="004E033E" w:rsidRDefault="004E033E" w:rsidP="00DC0EB4">
            <w:pPr>
              <w:spacing w:line="0" w:lineRule="atLeast"/>
              <w:jc w:val="center"/>
              <w:rPr>
                <w:rFonts w:ascii="Palatino Linotype" w:hAnsi="Palatino Linotype" w:cs="Arial"/>
              </w:rPr>
            </w:pPr>
            <w:r w:rsidRPr="004E033E">
              <w:rPr>
                <w:rFonts w:ascii="Palatino Linotype" w:hAnsi="Palatino Linotype" w:cs="Arial"/>
              </w:rPr>
              <w:t>Secretario Técnico del Pleno</w:t>
            </w:r>
          </w:p>
          <w:p w14:paraId="1ECD7D31" w14:textId="77777777" w:rsidR="004E033E" w:rsidRPr="004E033E" w:rsidRDefault="004E033E" w:rsidP="00DC0EB4">
            <w:pPr>
              <w:spacing w:line="0" w:lineRule="atLeast"/>
              <w:jc w:val="center"/>
              <w:rPr>
                <w:rFonts w:ascii="Palatino Linotype" w:hAnsi="Palatino Linotype" w:cs="Arial"/>
                <w:b/>
              </w:rPr>
            </w:pPr>
            <w:r w:rsidRPr="004E033E">
              <w:rPr>
                <w:rFonts w:ascii="Palatino Linotype" w:hAnsi="Palatino Linotype" w:cs="Arial"/>
                <w:b/>
              </w:rPr>
              <w:t>(RÚBRICA)</w:t>
            </w:r>
          </w:p>
          <w:p w14:paraId="4C4872ED" w14:textId="77777777" w:rsidR="004E033E" w:rsidRPr="004E033E" w:rsidRDefault="004E033E" w:rsidP="00DC0EB4">
            <w:pPr>
              <w:spacing w:line="0" w:lineRule="atLeast"/>
              <w:rPr>
                <w:rFonts w:ascii="Palatino Linotype" w:hAnsi="Palatino Linotype" w:cs="Arial"/>
              </w:rPr>
            </w:pPr>
          </w:p>
        </w:tc>
      </w:tr>
    </w:tbl>
    <w:p w14:paraId="23B5CB36" w14:textId="77777777" w:rsidR="004E033E" w:rsidRDefault="004E033E" w:rsidP="00DD0F6F">
      <w:pPr>
        <w:tabs>
          <w:tab w:val="left" w:pos="567"/>
        </w:tabs>
        <w:spacing w:after="240" w:line="360" w:lineRule="auto"/>
        <w:jc w:val="both"/>
        <w:rPr>
          <w:rFonts w:ascii="Palatino Linotype" w:eastAsia="Times New Roman" w:hAnsi="Palatino Linotype" w:cs="Arial"/>
          <w:lang w:val="es-MX"/>
        </w:rPr>
      </w:pPr>
    </w:p>
    <w:p w14:paraId="0CFE34E2" w14:textId="3E18B0E8" w:rsidR="007914E4" w:rsidRPr="00DD0F6F" w:rsidRDefault="0033477F" w:rsidP="00DD0F6F">
      <w:pPr>
        <w:tabs>
          <w:tab w:val="left" w:pos="567"/>
        </w:tabs>
        <w:spacing w:after="240" w:line="360" w:lineRule="auto"/>
        <w:jc w:val="both"/>
        <w:rPr>
          <w:rFonts w:ascii="Palatino Linotype" w:hAnsi="Palatino Linotype" w:cs="Arial"/>
          <w:lang w:val="es-MX"/>
        </w:rPr>
      </w:pPr>
      <w:r w:rsidRPr="00DD0F6F">
        <w:rPr>
          <w:rFonts w:ascii="Palatino Linotype" w:eastAsia="Times New Roman" w:hAnsi="Palatino Linotype" w:cs="Arial"/>
          <w:lang w:val="es-MX"/>
        </w:rPr>
        <w:t>Esta hoja corr</w:t>
      </w:r>
      <w:r w:rsidR="00846689" w:rsidRPr="00DD0F6F">
        <w:rPr>
          <w:rFonts w:ascii="Palatino Linotype" w:eastAsia="Times New Roman" w:hAnsi="Palatino Linotype" w:cs="Arial"/>
          <w:lang w:val="es-MX"/>
        </w:rPr>
        <w:t xml:space="preserve">esponde a la resolución de veintisiete </w:t>
      </w:r>
      <w:r w:rsidRPr="00DD0F6F">
        <w:rPr>
          <w:rFonts w:ascii="Palatino Linotype" w:eastAsia="Times New Roman" w:hAnsi="Palatino Linotype" w:cs="Arial"/>
          <w:lang w:val="es-MX"/>
        </w:rPr>
        <w:t xml:space="preserve">de </w:t>
      </w:r>
      <w:r w:rsidR="00846689" w:rsidRPr="00DD0F6F">
        <w:rPr>
          <w:rFonts w:ascii="Palatino Linotype" w:eastAsia="Times New Roman" w:hAnsi="Palatino Linotype" w:cs="Arial"/>
          <w:lang w:val="es-MX"/>
        </w:rPr>
        <w:t>febrero de dos mil diecinueve</w:t>
      </w:r>
      <w:r w:rsidRPr="00DD0F6F">
        <w:rPr>
          <w:rFonts w:ascii="Palatino Linotype" w:eastAsia="Times New Roman" w:hAnsi="Palatino Linotype" w:cs="Arial"/>
          <w:lang w:val="es-MX"/>
        </w:rPr>
        <w:t xml:space="preserve">, emitida en el recurso de revisión </w:t>
      </w:r>
      <w:r w:rsidR="00882DE1" w:rsidRPr="00DD0F6F">
        <w:rPr>
          <w:rFonts w:ascii="Palatino Linotype" w:hAnsi="Palatino Linotype" w:cs="Arial"/>
          <w:b/>
          <w:bCs/>
          <w:lang w:val="es-MX" w:eastAsia="es-MX"/>
        </w:rPr>
        <w:t>0</w:t>
      </w:r>
      <w:r w:rsidR="008A334C" w:rsidRPr="00DD0F6F">
        <w:rPr>
          <w:rFonts w:ascii="Palatino Linotype" w:hAnsi="Palatino Linotype" w:cs="Arial"/>
          <w:b/>
          <w:bCs/>
          <w:lang w:val="es-MX" w:eastAsia="es-MX"/>
        </w:rPr>
        <w:t>04593/INFOEM/IP/RR/2018</w:t>
      </w:r>
      <w:r w:rsidR="00417E0F" w:rsidRPr="00DD0F6F">
        <w:rPr>
          <w:rFonts w:ascii="Palatino Linotype" w:hAnsi="Palatino Linotype" w:cs="Arial"/>
          <w:b/>
          <w:bCs/>
          <w:lang w:val="es-MX" w:eastAsia="es-MX"/>
        </w:rPr>
        <w:t>.</w:t>
      </w:r>
    </w:p>
    <w:sectPr w:rsidR="007914E4" w:rsidRPr="00DD0F6F" w:rsidSect="00DD0F6F">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4299" w14:textId="77777777" w:rsidR="00D879A1" w:rsidRDefault="00D879A1" w:rsidP="00587366">
      <w:r>
        <w:separator/>
      </w:r>
    </w:p>
    <w:p w14:paraId="1222C46C" w14:textId="77777777" w:rsidR="00D879A1" w:rsidRDefault="00D879A1"/>
  </w:endnote>
  <w:endnote w:type="continuationSeparator" w:id="0">
    <w:p w14:paraId="627FB24C" w14:textId="77777777" w:rsidR="00D879A1" w:rsidRDefault="00D879A1" w:rsidP="00587366">
      <w:r>
        <w:continuationSeparator/>
      </w:r>
    </w:p>
    <w:p w14:paraId="57E7EAD2" w14:textId="77777777" w:rsidR="00D879A1" w:rsidRDefault="00D8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DD0F6F" w:rsidRDefault="00DD0F6F" w:rsidP="00DD0F6F">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01D6C">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01D6C">
              <w:rPr>
                <w:rFonts w:ascii="Palatino Linotype" w:hAnsi="Palatino Linotype"/>
                <w:b/>
                <w:bCs/>
                <w:noProof/>
                <w:sz w:val="22"/>
                <w:szCs w:val="20"/>
              </w:rPr>
              <w:t>58</w:t>
            </w:r>
            <w:r w:rsidRPr="00883450">
              <w:rPr>
                <w:rFonts w:ascii="Palatino Linotype" w:hAnsi="Palatino Linotype"/>
                <w:b/>
                <w:bCs/>
                <w:sz w:val="22"/>
                <w:szCs w:val="20"/>
              </w:rPr>
              <w:fldChar w:fldCharType="end"/>
            </w:r>
          </w:p>
          <w:p w14:paraId="187818B4" w14:textId="42E0FFCB" w:rsidR="00DD0F6F" w:rsidRDefault="00001D6C" w:rsidP="00985DA6">
            <w:pPr>
              <w:pStyle w:val="Piedepgina"/>
              <w:rPr>
                <w:rFonts w:ascii="Palatino Linotype" w:hAnsi="Palatino Linotype"/>
                <w:sz w:val="28"/>
              </w:rPr>
            </w:pPr>
          </w:p>
        </w:sdtContent>
      </w:sdt>
    </w:sdtContent>
  </w:sdt>
  <w:p w14:paraId="1AED78E8" w14:textId="77777777" w:rsidR="00DD0F6F" w:rsidRDefault="00DD0F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D0F6F" w:rsidRPr="00883450" w:rsidRDefault="00DD0F6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C700B" w:rsidRPr="004C700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C700B" w:rsidRPr="004C700B">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DD0F6F" w:rsidRPr="00883450" w:rsidRDefault="00DD0F6F">
    <w:pPr>
      <w:pStyle w:val="Piedepgina"/>
      <w:rPr>
        <w:rFonts w:ascii="Palatino Linotype" w:hAnsi="Palatino Linotype"/>
        <w:sz w:val="22"/>
        <w:szCs w:val="22"/>
      </w:rPr>
    </w:pPr>
  </w:p>
  <w:p w14:paraId="2E09EA83" w14:textId="77777777" w:rsidR="00DD0F6F" w:rsidRDefault="00DD0F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26A34" w14:textId="77777777" w:rsidR="00D879A1" w:rsidRDefault="00D879A1" w:rsidP="00587366">
      <w:r>
        <w:separator/>
      </w:r>
    </w:p>
    <w:p w14:paraId="32B150FE" w14:textId="77777777" w:rsidR="00D879A1" w:rsidRDefault="00D879A1"/>
  </w:footnote>
  <w:footnote w:type="continuationSeparator" w:id="0">
    <w:p w14:paraId="6C2D2EE6" w14:textId="77777777" w:rsidR="00D879A1" w:rsidRDefault="00D879A1" w:rsidP="00587366">
      <w:r>
        <w:continuationSeparator/>
      </w:r>
    </w:p>
    <w:p w14:paraId="1C6D3182" w14:textId="77777777" w:rsidR="00D879A1" w:rsidRDefault="00D879A1"/>
  </w:footnote>
  <w:footnote w:id="1">
    <w:p w14:paraId="6EE4CEA5" w14:textId="77777777" w:rsidR="00DD0F6F" w:rsidRPr="00C102FA" w:rsidRDefault="00DD0F6F" w:rsidP="003F3245">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253C5DD8" w14:textId="77777777" w:rsidR="00DD0F6F" w:rsidRDefault="00DD0F6F" w:rsidP="00D9641E">
      <w:pPr>
        <w:pStyle w:val="Textonotapie1"/>
      </w:pPr>
      <w:r>
        <w:rPr>
          <w:rStyle w:val="Refdenotaalpie"/>
        </w:rPr>
        <w:footnoteRef/>
      </w:r>
      <w:r>
        <w:t xml:space="preserve"> Artículo 13, Convención Americana sobre Derechos Humanos. </w:t>
      </w:r>
    </w:p>
  </w:footnote>
  <w:footnote w:id="3">
    <w:p w14:paraId="17E8E3DD" w14:textId="77777777" w:rsidR="00DD0F6F" w:rsidRDefault="00DD0F6F" w:rsidP="00D9641E">
      <w:pPr>
        <w:pStyle w:val="Textonotapie1"/>
      </w:pPr>
      <w:r>
        <w:rPr>
          <w:rStyle w:val="Refdenotaalpie"/>
        </w:rPr>
        <w:footnoteRef/>
      </w:r>
      <w:r>
        <w:t xml:space="preserve"> Artículo 6, Sección A, Fracción 1, de la Constitución Política de los Estados Unidos Mexicanos. </w:t>
      </w:r>
    </w:p>
  </w:footnote>
  <w:footnote w:id="4">
    <w:p w14:paraId="5C7A5832" w14:textId="77777777" w:rsidR="00DD0F6F" w:rsidRDefault="00DD0F6F" w:rsidP="00D9641E">
      <w:pPr>
        <w:pStyle w:val="Textonotapie1"/>
        <w:jc w:val="both"/>
      </w:pPr>
      <w:r>
        <w:rPr>
          <w:rStyle w:val="Refdenotaalpie"/>
        </w:rPr>
        <w:footnoteRef/>
      </w:r>
      <w:r>
        <w:t xml:space="preserve"> Corte Interamericana de Derechos Humanos. Caso Claude Reyes y Otros VS. Chile. Sentencia de 19 de Septiembre de 2006. Serie C.No.151.Parr. 86. </w:t>
      </w:r>
    </w:p>
  </w:footnote>
  <w:footnote w:id="5">
    <w:p w14:paraId="5C9657DE" w14:textId="77777777" w:rsidR="00DD0F6F" w:rsidRPr="008929BD" w:rsidRDefault="00DD0F6F" w:rsidP="00D9641E">
      <w:pPr>
        <w:pStyle w:val="Textonotapie1"/>
        <w:rPr>
          <w:i/>
        </w:rPr>
      </w:pPr>
      <w:r>
        <w:rPr>
          <w:rStyle w:val="Refdenotaalpie"/>
        </w:rPr>
        <w:footnoteRef/>
      </w:r>
      <w:r>
        <w:t xml:space="preserve"> </w:t>
      </w:r>
      <w:r>
        <w:rPr>
          <w:i/>
        </w:rPr>
        <w:t xml:space="preserve">Ibídem. </w:t>
      </w:r>
      <w:proofErr w:type="spellStart"/>
      <w:r>
        <w:rPr>
          <w:i/>
        </w:rPr>
        <w:t>Parr</w:t>
      </w:r>
      <w:proofErr w:type="spellEnd"/>
      <w:r>
        <w:rPr>
          <w:i/>
        </w:rPr>
        <w:t xml:space="preserve">. 87.  </w:t>
      </w:r>
    </w:p>
  </w:footnote>
  <w:footnote w:id="6">
    <w:p w14:paraId="0EB5DA76" w14:textId="77777777" w:rsidR="00DD0F6F" w:rsidRDefault="00DD0F6F" w:rsidP="00D9641E">
      <w:pPr>
        <w:pStyle w:val="Textonotapie1"/>
        <w:jc w:val="both"/>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http://www.oas.org/es/cidh/expresion/documentos_basicos/declaraciones.asp</w:t>
      </w:r>
    </w:p>
  </w:footnote>
  <w:footnote w:id="7">
    <w:p w14:paraId="718A892D" w14:textId="77777777" w:rsidR="00DD0F6F" w:rsidRPr="001D5FB5" w:rsidRDefault="00DD0F6F" w:rsidP="00D9641E">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8">
    <w:p w14:paraId="141C3178" w14:textId="77777777" w:rsidR="00DD0F6F" w:rsidRPr="00446878" w:rsidRDefault="00DD0F6F" w:rsidP="00D9641E">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 xml:space="preserve">La clasificación es el proceso mediante el cual el sujeto obligado determina que la información en su poder </w:t>
      </w:r>
      <w:proofErr w:type="spellStart"/>
      <w:r w:rsidRPr="00446878">
        <w:rPr>
          <w:rFonts w:asciiTheme="majorHAnsi" w:hAnsiTheme="majorHAnsi" w:cs="Arial"/>
          <w:sz w:val="20"/>
          <w:szCs w:val="20"/>
        </w:rPr>
        <w:t>actualiza</w:t>
      </w:r>
      <w:proofErr w:type="spellEnd"/>
      <w:r w:rsidRPr="00446878">
        <w:rPr>
          <w:rFonts w:asciiTheme="majorHAnsi" w:hAnsiTheme="majorHAnsi" w:cs="Arial"/>
          <w:sz w:val="20"/>
          <w:szCs w:val="20"/>
        </w:rPr>
        <w:t xml:space="preserve"> alguno de los supuestos de reserva o confidencialidad, de conformidad con lo dispuesto en el presente título.</w:t>
      </w:r>
    </w:p>
    <w:p w14:paraId="18A279AD" w14:textId="77777777" w:rsidR="00DD0F6F" w:rsidRPr="00446878" w:rsidRDefault="00DD0F6F" w:rsidP="00D9641E">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2C22945A" w14:textId="77777777" w:rsidR="00DD0F6F" w:rsidRPr="00446878" w:rsidRDefault="00DD0F6F" w:rsidP="00D9641E">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45A20481" w14:textId="77777777" w:rsidR="00DD0F6F" w:rsidRPr="00446878" w:rsidRDefault="00DD0F6F" w:rsidP="00D9641E">
      <w:pPr>
        <w:autoSpaceDE w:val="0"/>
        <w:autoSpaceDN w:val="0"/>
        <w:adjustRightInd w:val="0"/>
        <w:spacing w:line="276" w:lineRule="auto"/>
        <w:jc w:val="both"/>
        <w:rPr>
          <w:rFonts w:asciiTheme="majorHAnsi" w:hAnsiTheme="majorHAnsi"/>
          <w:sz w:val="20"/>
          <w:szCs w:val="20"/>
        </w:rPr>
      </w:pPr>
    </w:p>
  </w:footnote>
  <w:footnote w:id="9">
    <w:p w14:paraId="7393B176" w14:textId="77777777" w:rsidR="00DD0F6F" w:rsidRPr="00446878" w:rsidRDefault="00DD0F6F" w:rsidP="00D9641E">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040BEB97" w14:textId="77777777" w:rsidR="00DD0F6F" w:rsidRPr="00426457" w:rsidRDefault="00DD0F6F" w:rsidP="00D9641E">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5859ACBD" w14:textId="77777777" w:rsidR="00DD0F6F" w:rsidRPr="00426457" w:rsidRDefault="00DD0F6F" w:rsidP="00D9641E">
      <w:pPr>
        <w:pStyle w:val="Textonotapie"/>
        <w:spacing w:line="360" w:lineRule="auto"/>
        <w:jc w:val="both"/>
        <w:rPr>
          <w:sz w:val="18"/>
          <w:szCs w:val="18"/>
        </w:rPr>
      </w:pPr>
      <w:r w:rsidRPr="00426457">
        <w:rPr>
          <w:sz w:val="18"/>
          <w:szCs w:val="18"/>
        </w:rPr>
        <w:t>1a</w:t>
      </w:r>
      <w:proofErr w:type="gramStart"/>
      <w:r w:rsidRPr="00426457">
        <w:rPr>
          <w:sz w:val="18"/>
          <w:szCs w:val="18"/>
        </w:rPr>
        <w:t>./</w:t>
      </w:r>
      <w:proofErr w:type="gramEnd"/>
      <w:r w:rsidRPr="00426457">
        <w:rPr>
          <w:sz w:val="18"/>
          <w:szCs w:val="18"/>
        </w:rPr>
        <w:t xml:space="preserve">J. 2/2012 (9a.). Primera Sala. Decima Época. Semanario Judicial de la Federación y su Gaceta. Libro V, Febrero de 2012, Pág. 533.  </w:t>
      </w:r>
    </w:p>
  </w:footnote>
  <w:footnote w:id="11">
    <w:p w14:paraId="0344A0EF" w14:textId="77777777" w:rsidR="00DD0F6F" w:rsidRPr="00426457" w:rsidRDefault="00DD0F6F" w:rsidP="00D9641E">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12">
    <w:p w14:paraId="7ADEB53B" w14:textId="77777777" w:rsidR="00DD0F6F" w:rsidRPr="00034B44" w:rsidRDefault="00DD0F6F" w:rsidP="00D9641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CDB926B" w14:textId="77777777" w:rsidR="00DD0F6F" w:rsidRPr="00034B44" w:rsidRDefault="00DD0F6F" w:rsidP="00D9641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E8CF8B3" w14:textId="77777777" w:rsidR="00DD0F6F" w:rsidRPr="00034B44" w:rsidRDefault="00DD0F6F" w:rsidP="00D9641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14:paraId="212DBF19" w14:textId="77777777" w:rsidR="00DD0F6F" w:rsidRPr="00034B44" w:rsidRDefault="00DD0F6F" w:rsidP="00D9641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4">
    <w:p w14:paraId="7308F447" w14:textId="77777777" w:rsidR="00DD0F6F" w:rsidRPr="00034B44" w:rsidRDefault="00DD0F6F" w:rsidP="00D9641E">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9902B99" w14:textId="77777777" w:rsidR="00DD0F6F" w:rsidRPr="00034B44" w:rsidRDefault="00DD0F6F" w:rsidP="00D9641E">
      <w:pPr>
        <w:pStyle w:val="Textonotapie"/>
        <w:jc w:val="both"/>
        <w:rPr>
          <w:rFonts w:ascii="Palatino Linotype" w:hAnsi="Palatino Linotype"/>
          <w:sz w:val="18"/>
        </w:rPr>
      </w:pPr>
      <w:r w:rsidRPr="00034B44">
        <w:rPr>
          <w:rFonts w:ascii="Palatino Linotype" w:hAnsi="Palatino Linotype"/>
          <w:sz w:val="18"/>
        </w:rPr>
        <w:t xml:space="preserve"> (…)</w:t>
      </w:r>
    </w:p>
    <w:p w14:paraId="6AE56452" w14:textId="77777777" w:rsidR="00DD0F6F" w:rsidRPr="00034B44" w:rsidRDefault="00DD0F6F" w:rsidP="00D9641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DD0F6F" w:rsidRDefault="00DD0F6F">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D0F6F" w:rsidRPr="00E84957" w14:paraId="07F2896E" w14:textId="77777777" w:rsidTr="003116A6">
      <w:trPr>
        <w:trHeight w:val="138"/>
        <w:jc w:val="right"/>
      </w:trPr>
      <w:tc>
        <w:tcPr>
          <w:tcW w:w="2552" w:type="dxa"/>
          <w:vAlign w:val="center"/>
        </w:tcPr>
        <w:p w14:paraId="4A5B1974" w14:textId="77777777" w:rsidR="00DD0F6F" w:rsidRPr="00E84957" w:rsidRDefault="00DD0F6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8C9032A" w:rsidR="00DD0F6F" w:rsidRPr="002D0ECC" w:rsidRDefault="00DD0F6F" w:rsidP="002C30ED">
          <w:pPr>
            <w:pStyle w:val="Encabezado"/>
            <w:jc w:val="right"/>
            <w:rPr>
              <w:rFonts w:ascii="Palatino Linotype" w:hAnsi="Palatino Linotype"/>
              <w:b/>
              <w:sz w:val="20"/>
              <w:szCs w:val="20"/>
            </w:rPr>
          </w:pPr>
          <w:r>
            <w:rPr>
              <w:rFonts w:ascii="Palatino Linotype" w:hAnsi="Palatino Linotype" w:cs="Arial"/>
              <w:b/>
              <w:bCs/>
              <w:sz w:val="20"/>
              <w:szCs w:val="20"/>
              <w:lang w:eastAsia="es-MX"/>
            </w:rPr>
            <w:t>04593/INFOEM/IP/RR/2018</w:t>
          </w:r>
        </w:p>
      </w:tc>
    </w:tr>
    <w:tr w:rsidR="00DD0F6F" w:rsidRPr="00E84957" w14:paraId="095EB01B" w14:textId="77777777" w:rsidTr="003116A6">
      <w:trPr>
        <w:trHeight w:val="321"/>
        <w:jc w:val="right"/>
      </w:trPr>
      <w:tc>
        <w:tcPr>
          <w:tcW w:w="2552" w:type="dxa"/>
          <w:vAlign w:val="center"/>
        </w:tcPr>
        <w:p w14:paraId="6E000A51" w14:textId="4DA3E277" w:rsidR="00DD0F6F" w:rsidRPr="00E84957" w:rsidRDefault="00DD0F6F"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C639B77" w14:textId="2C720F07" w:rsidR="00DD0F6F" w:rsidRDefault="00DD0F6F" w:rsidP="002C30ED">
          <w:pPr>
            <w:pStyle w:val="Encabezado"/>
            <w:jc w:val="right"/>
            <w:rPr>
              <w:rFonts w:ascii="Palatino Linotype" w:hAnsi="Palatino Linotype"/>
              <w:b/>
              <w:sz w:val="20"/>
              <w:szCs w:val="20"/>
            </w:rPr>
          </w:pPr>
          <w:r>
            <w:rPr>
              <w:rFonts w:ascii="Palatino Linotype" w:hAnsi="Palatino Linotype"/>
              <w:b/>
              <w:sz w:val="20"/>
              <w:szCs w:val="20"/>
            </w:rPr>
            <w:t xml:space="preserve">Secretaría de Cultura </w:t>
          </w:r>
        </w:p>
        <w:p w14:paraId="07560085" w14:textId="545009C2" w:rsidR="00DD0F6F" w:rsidRPr="00740719" w:rsidRDefault="00DD0F6F" w:rsidP="002C30ED">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DD0F6F" w:rsidRPr="00E84957" w14:paraId="14F3CE0D" w14:textId="77777777" w:rsidTr="003116A6">
      <w:trPr>
        <w:trHeight w:val="321"/>
        <w:jc w:val="right"/>
      </w:trPr>
      <w:tc>
        <w:tcPr>
          <w:tcW w:w="2552" w:type="dxa"/>
          <w:vAlign w:val="center"/>
        </w:tcPr>
        <w:p w14:paraId="12248485" w14:textId="081B3348" w:rsidR="00DD0F6F" w:rsidRPr="00E84957" w:rsidRDefault="00DD0F6F"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D0F6F" w:rsidRPr="002D0ECC" w:rsidRDefault="00DD0F6F"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D0F6F" w:rsidRDefault="00DD0F6F" w:rsidP="00587366">
    <w:pPr>
      <w:pStyle w:val="Encabezado"/>
    </w:pPr>
  </w:p>
  <w:p w14:paraId="01FCACBC" w14:textId="77777777" w:rsidR="00DD0F6F" w:rsidRDefault="00DD0F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D0F6F" w:rsidRDefault="00DD0F6F"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D0F6F" w:rsidRPr="00182113" w14:paraId="665387B4" w14:textId="77777777" w:rsidTr="000B5D79">
      <w:trPr>
        <w:trHeight w:val="138"/>
      </w:trPr>
      <w:tc>
        <w:tcPr>
          <w:tcW w:w="2532" w:type="dxa"/>
          <w:vAlign w:val="center"/>
        </w:tcPr>
        <w:p w14:paraId="01509DD6" w14:textId="77777777" w:rsidR="00DD0F6F" w:rsidRPr="00182113" w:rsidRDefault="00DD0F6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D0F6F" w:rsidRPr="00182113" w:rsidRDefault="00DD0F6F" w:rsidP="000B5D79">
          <w:pPr>
            <w:pStyle w:val="Encabezado"/>
            <w:jc w:val="center"/>
            <w:rPr>
              <w:rFonts w:ascii="Palatino Linotype" w:hAnsi="Palatino Linotype"/>
              <w:b/>
              <w:sz w:val="22"/>
              <w:szCs w:val="22"/>
            </w:rPr>
          </w:pPr>
        </w:p>
      </w:tc>
      <w:tc>
        <w:tcPr>
          <w:tcW w:w="3261" w:type="dxa"/>
          <w:vAlign w:val="center"/>
        </w:tcPr>
        <w:p w14:paraId="4FAE21CD" w14:textId="128B27CB" w:rsidR="00DD0F6F" w:rsidRPr="00182113" w:rsidRDefault="00DD0F6F" w:rsidP="002C30ED">
          <w:pPr>
            <w:pStyle w:val="Encabezado"/>
            <w:rPr>
              <w:rFonts w:ascii="Palatino Linotype" w:hAnsi="Palatino Linotype"/>
              <w:b/>
              <w:sz w:val="22"/>
              <w:szCs w:val="22"/>
            </w:rPr>
          </w:pPr>
          <w:r>
            <w:rPr>
              <w:rFonts w:ascii="Palatino Linotype" w:hAnsi="Palatino Linotype" w:cs="Arial"/>
              <w:b/>
              <w:bCs/>
              <w:sz w:val="20"/>
              <w:szCs w:val="20"/>
              <w:lang w:eastAsia="es-MX"/>
            </w:rPr>
            <w:t>04593/INFOEM/IP/RR/2018</w:t>
          </w:r>
        </w:p>
      </w:tc>
    </w:tr>
    <w:tr w:rsidR="00DD0F6F" w:rsidRPr="00182113" w14:paraId="78C9F2F4" w14:textId="77777777" w:rsidTr="000B5D79">
      <w:trPr>
        <w:trHeight w:val="227"/>
      </w:trPr>
      <w:tc>
        <w:tcPr>
          <w:tcW w:w="2532" w:type="dxa"/>
          <w:vAlign w:val="center"/>
        </w:tcPr>
        <w:p w14:paraId="2D89FED3" w14:textId="77777777" w:rsidR="00DD0F6F" w:rsidRPr="00182113" w:rsidRDefault="00DD0F6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D0F6F" w:rsidRPr="00182113" w:rsidRDefault="00DD0F6F" w:rsidP="000B5D79">
          <w:pPr>
            <w:pStyle w:val="Encabezado"/>
            <w:jc w:val="center"/>
            <w:rPr>
              <w:rFonts w:ascii="Palatino Linotype" w:hAnsi="Palatino Linotype"/>
              <w:b/>
              <w:sz w:val="22"/>
              <w:szCs w:val="22"/>
            </w:rPr>
          </w:pPr>
        </w:p>
      </w:tc>
      <w:tc>
        <w:tcPr>
          <w:tcW w:w="3261" w:type="dxa"/>
          <w:vAlign w:val="center"/>
        </w:tcPr>
        <w:p w14:paraId="36D086A3" w14:textId="1D9F533B" w:rsidR="00DD0F6F" w:rsidRPr="004C700B" w:rsidRDefault="004C700B" w:rsidP="000B5D79">
          <w:pPr>
            <w:pStyle w:val="Encabezado"/>
            <w:rPr>
              <w:rFonts w:ascii="Palatino Linotype" w:hAnsi="Palatino Linotype"/>
              <w:b/>
              <w:sz w:val="20"/>
              <w:szCs w:val="20"/>
              <w:highlight w:val="black"/>
            </w:rPr>
          </w:pPr>
          <w:r w:rsidRPr="004C700B">
            <w:rPr>
              <w:rFonts w:ascii="Palatino Linotype" w:hAnsi="Palatino Linotype"/>
              <w:b/>
              <w:sz w:val="20"/>
              <w:szCs w:val="20"/>
              <w:highlight w:val="black"/>
            </w:rPr>
            <w:t>------------------------------------------------------------------------------------------</w:t>
          </w:r>
        </w:p>
      </w:tc>
    </w:tr>
    <w:tr w:rsidR="00DD0F6F" w:rsidRPr="00182113" w14:paraId="1A862673" w14:textId="77777777" w:rsidTr="000B5D79">
      <w:trPr>
        <w:trHeight w:val="232"/>
      </w:trPr>
      <w:tc>
        <w:tcPr>
          <w:tcW w:w="2532" w:type="dxa"/>
          <w:vAlign w:val="center"/>
        </w:tcPr>
        <w:p w14:paraId="767A6F60" w14:textId="77777777" w:rsidR="00DD0F6F" w:rsidRPr="00182113" w:rsidRDefault="00DD0F6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D0F6F" w:rsidRPr="00182113" w:rsidRDefault="00DD0F6F" w:rsidP="000B5D79">
          <w:pPr>
            <w:pStyle w:val="Encabezado"/>
            <w:jc w:val="center"/>
            <w:rPr>
              <w:rFonts w:ascii="Palatino Linotype" w:hAnsi="Palatino Linotype"/>
              <w:b/>
              <w:sz w:val="22"/>
              <w:szCs w:val="22"/>
            </w:rPr>
          </w:pPr>
        </w:p>
      </w:tc>
      <w:tc>
        <w:tcPr>
          <w:tcW w:w="3261" w:type="dxa"/>
          <w:vAlign w:val="center"/>
        </w:tcPr>
        <w:p w14:paraId="42A70228" w14:textId="3357BA7D" w:rsidR="00DD0F6F" w:rsidRDefault="00DD0F6F" w:rsidP="00F41E88">
          <w:pPr>
            <w:pStyle w:val="Encabezado"/>
            <w:rPr>
              <w:rFonts w:ascii="Palatino Linotype" w:hAnsi="Palatino Linotype"/>
              <w:b/>
              <w:sz w:val="20"/>
              <w:szCs w:val="20"/>
            </w:rPr>
          </w:pPr>
          <w:r>
            <w:rPr>
              <w:rFonts w:ascii="Palatino Linotype" w:hAnsi="Palatino Linotype"/>
              <w:b/>
              <w:sz w:val="20"/>
              <w:szCs w:val="20"/>
            </w:rPr>
            <w:t xml:space="preserve">Secretaría de Cultura </w:t>
          </w:r>
        </w:p>
        <w:p w14:paraId="3FC8EF03" w14:textId="1C0A9479" w:rsidR="00DD0F6F" w:rsidRPr="00114C6B" w:rsidRDefault="00DD0F6F" w:rsidP="00F41E88">
          <w:pPr>
            <w:pStyle w:val="Encabezado"/>
            <w:rPr>
              <w:rFonts w:ascii="Palatino Linotype" w:hAnsi="Palatino Linotype"/>
              <w:b/>
              <w:sz w:val="20"/>
              <w:szCs w:val="20"/>
            </w:rPr>
          </w:pPr>
          <w:r>
            <w:rPr>
              <w:rFonts w:ascii="Palatino Linotype" w:hAnsi="Palatino Linotype"/>
              <w:b/>
              <w:sz w:val="20"/>
              <w:szCs w:val="20"/>
            </w:rPr>
            <w:t>del Estado de México</w:t>
          </w:r>
        </w:p>
      </w:tc>
    </w:tr>
    <w:tr w:rsidR="00DD0F6F" w:rsidRPr="00182113" w14:paraId="4416531B" w14:textId="77777777" w:rsidTr="000B5D79">
      <w:trPr>
        <w:trHeight w:val="320"/>
      </w:trPr>
      <w:tc>
        <w:tcPr>
          <w:tcW w:w="2532" w:type="dxa"/>
          <w:vAlign w:val="center"/>
        </w:tcPr>
        <w:p w14:paraId="277DD3E2" w14:textId="7989BCC5" w:rsidR="00DD0F6F" w:rsidRPr="00182113" w:rsidRDefault="00DD0F6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D0F6F" w:rsidRPr="00182113" w:rsidRDefault="00DD0F6F" w:rsidP="000B5D79">
          <w:pPr>
            <w:pStyle w:val="Encabezado"/>
            <w:jc w:val="center"/>
            <w:rPr>
              <w:rFonts w:ascii="Palatino Linotype" w:hAnsi="Palatino Linotype"/>
              <w:b/>
              <w:sz w:val="22"/>
              <w:szCs w:val="22"/>
            </w:rPr>
          </w:pPr>
        </w:p>
      </w:tc>
      <w:tc>
        <w:tcPr>
          <w:tcW w:w="3261" w:type="dxa"/>
          <w:vAlign w:val="center"/>
        </w:tcPr>
        <w:p w14:paraId="3BD70CE4" w14:textId="61A13249" w:rsidR="00DD0F6F" w:rsidRPr="00182113" w:rsidRDefault="00DD0F6F"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D0F6F" w:rsidRDefault="00DD0F6F">
    <w:pPr>
      <w:pStyle w:val="Encabezado"/>
    </w:pPr>
  </w:p>
  <w:p w14:paraId="2C496126" w14:textId="77777777" w:rsidR="00DD0F6F" w:rsidRDefault="00DD0F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1">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770136A0"/>
    <w:multiLevelType w:val="hybridMultilevel"/>
    <w:tmpl w:val="CB96E6F4"/>
    <w:lvl w:ilvl="0" w:tplc="AD0C3160">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
  </w:num>
  <w:num w:numId="4">
    <w:abstractNumId w:val="4"/>
  </w:num>
  <w:num w:numId="5">
    <w:abstractNumId w:val="10"/>
  </w:num>
  <w:num w:numId="6">
    <w:abstractNumId w:val="6"/>
  </w:num>
  <w:num w:numId="7">
    <w:abstractNumId w:val="14"/>
  </w:num>
  <w:num w:numId="8">
    <w:abstractNumId w:val="17"/>
  </w:num>
  <w:num w:numId="9">
    <w:abstractNumId w:val="12"/>
  </w:num>
  <w:num w:numId="10">
    <w:abstractNumId w:val="1"/>
  </w:num>
  <w:num w:numId="11">
    <w:abstractNumId w:val="13"/>
  </w:num>
  <w:num w:numId="12">
    <w:abstractNumId w:val="11"/>
  </w:num>
  <w:num w:numId="13">
    <w:abstractNumId w:val="2"/>
  </w:num>
  <w:num w:numId="14">
    <w:abstractNumId w:val="9"/>
  </w:num>
  <w:num w:numId="15">
    <w:abstractNumId w:val="7"/>
  </w:num>
  <w:num w:numId="16">
    <w:abstractNumId w:val="15"/>
  </w:num>
  <w:num w:numId="17">
    <w:abstractNumId w:val="8"/>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1D6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3B1"/>
    <w:rsid w:val="001C16B6"/>
    <w:rsid w:val="001C1C2A"/>
    <w:rsid w:val="001C1FFF"/>
    <w:rsid w:val="001C572C"/>
    <w:rsid w:val="001C5D12"/>
    <w:rsid w:val="001C67B0"/>
    <w:rsid w:val="001C79FA"/>
    <w:rsid w:val="001D2662"/>
    <w:rsid w:val="001D3EEA"/>
    <w:rsid w:val="001D40DB"/>
    <w:rsid w:val="001D64F6"/>
    <w:rsid w:val="001E0EE9"/>
    <w:rsid w:val="001E18B8"/>
    <w:rsid w:val="001E2813"/>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3C8"/>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779"/>
    <w:rsid w:val="004C3A91"/>
    <w:rsid w:val="004C3FBD"/>
    <w:rsid w:val="004C412C"/>
    <w:rsid w:val="004C494D"/>
    <w:rsid w:val="004C4A44"/>
    <w:rsid w:val="004C51CE"/>
    <w:rsid w:val="004C6780"/>
    <w:rsid w:val="004C6EFC"/>
    <w:rsid w:val="004C700B"/>
    <w:rsid w:val="004C7579"/>
    <w:rsid w:val="004C75EE"/>
    <w:rsid w:val="004C78C3"/>
    <w:rsid w:val="004D00B3"/>
    <w:rsid w:val="004D11B8"/>
    <w:rsid w:val="004D1287"/>
    <w:rsid w:val="004D1332"/>
    <w:rsid w:val="004D215D"/>
    <w:rsid w:val="004D257A"/>
    <w:rsid w:val="004D3026"/>
    <w:rsid w:val="004D4DAD"/>
    <w:rsid w:val="004D5BF4"/>
    <w:rsid w:val="004D5E35"/>
    <w:rsid w:val="004D60AB"/>
    <w:rsid w:val="004E0333"/>
    <w:rsid w:val="004E033E"/>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1575"/>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490E"/>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BCC"/>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384"/>
    <w:rsid w:val="008D3591"/>
    <w:rsid w:val="008D3CB5"/>
    <w:rsid w:val="008D6C8D"/>
    <w:rsid w:val="008D6ED2"/>
    <w:rsid w:val="008D6F99"/>
    <w:rsid w:val="008D7A78"/>
    <w:rsid w:val="008D7C45"/>
    <w:rsid w:val="008E022F"/>
    <w:rsid w:val="008E0D0E"/>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20"/>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133E"/>
    <w:rsid w:val="00B235B5"/>
    <w:rsid w:val="00B23A7C"/>
    <w:rsid w:val="00B23CBF"/>
    <w:rsid w:val="00B2441C"/>
    <w:rsid w:val="00B25275"/>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34F9"/>
    <w:rsid w:val="00BA3F66"/>
    <w:rsid w:val="00BA4A54"/>
    <w:rsid w:val="00BA56A8"/>
    <w:rsid w:val="00BA61BB"/>
    <w:rsid w:val="00BA62CB"/>
    <w:rsid w:val="00BA75C1"/>
    <w:rsid w:val="00BB17BF"/>
    <w:rsid w:val="00BB2B24"/>
    <w:rsid w:val="00BB30F0"/>
    <w:rsid w:val="00BB3156"/>
    <w:rsid w:val="00BB3E82"/>
    <w:rsid w:val="00BB56F5"/>
    <w:rsid w:val="00BB6662"/>
    <w:rsid w:val="00BB68DC"/>
    <w:rsid w:val="00BC09E5"/>
    <w:rsid w:val="00BC0DA6"/>
    <w:rsid w:val="00BC13F7"/>
    <w:rsid w:val="00BC25C5"/>
    <w:rsid w:val="00BC2AAB"/>
    <w:rsid w:val="00BC2AFF"/>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C25"/>
    <w:rsid w:val="00C74F56"/>
    <w:rsid w:val="00C750A0"/>
    <w:rsid w:val="00C76080"/>
    <w:rsid w:val="00C76498"/>
    <w:rsid w:val="00C76908"/>
    <w:rsid w:val="00C76BE6"/>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8DB"/>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9A1"/>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0F6F"/>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12D1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6902.page" TargetMode="External"/><Relationship Id="rId13" Type="http://schemas.openxmlformats.org/officeDocument/2006/relationships/hyperlink" Target="https://www.saimex.org.mx/saimex/solicitud/downloadAttach/623097.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20642.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620643.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616903.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0FEB-E361-4885-AE86-E8A72B5C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58</Pages>
  <Words>10504</Words>
  <Characters>57778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2019-02-28T20:16:00Z</cp:lastPrinted>
  <dcterms:created xsi:type="dcterms:W3CDTF">2019-02-28T00:36:00Z</dcterms:created>
  <dcterms:modified xsi:type="dcterms:W3CDTF">2019-03-21T23:57:00Z</dcterms:modified>
</cp:coreProperties>
</file>